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ADE4F" w14:textId="77777777" w:rsidR="00C17244" w:rsidRDefault="00C17244">
      <w:pPr>
        <w:widowControl w:val="0"/>
        <w:tabs>
          <w:tab w:val="left" w:pos="567"/>
        </w:tabs>
        <w:spacing w:after="0" w:line="240" w:lineRule="auto"/>
        <w:outlineLvl w:val="0"/>
        <w:rPr>
          <w:rFonts w:ascii="Times New Roman" w:eastAsia="Calibri" w:hAnsi="Times New Roman" w:cs="Times New Roman"/>
          <w:b/>
          <w:sz w:val="21"/>
          <w:szCs w:val="21"/>
        </w:rPr>
      </w:pPr>
      <w:bookmarkStart w:id="0" w:name="Tab"/>
      <w:bookmarkEnd w:id="0"/>
    </w:p>
    <w:p w14:paraId="2C2F67A0" w14:textId="77777777" w:rsidR="00C17244" w:rsidRDefault="00C17244">
      <w:pPr>
        <w:widowControl w:val="0"/>
        <w:tabs>
          <w:tab w:val="left" w:pos="567"/>
        </w:tabs>
        <w:spacing w:after="0" w:line="240" w:lineRule="auto"/>
        <w:outlineLvl w:val="0"/>
        <w:rPr>
          <w:rFonts w:ascii="Times New Roman" w:eastAsia="Calibri" w:hAnsi="Times New Roman" w:cs="Times New Roman"/>
          <w:b/>
          <w:sz w:val="21"/>
          <w:szCs w:val="21"/>
        </w:rPr>
      </w:pPr>
    </w:p>
    <w:p w14:paraId="31A72052" w14:textId="77777777" w:rsidR="00C17244" w:rsidRDefault="00C17244">
      <w:pPr>
        <w:widowControl w:val="0"/>
        <w:tabs>
          <w:tab w:val="left" w:pos="567"/>
        </w:tabs>
        <w:spacing w:after="0" w:line="240" w:lineRule="auto"/>
        <w:outlineLvl w:val="0"/>
        <w:rPr>
          <w:rFonts w:ascii="Times New Roman" w:eastAsia="Calibri" w:hAnsi="Times New Roman" w:cs="Times New Roman"/>
          <w:b/>
          <w:sz w:val="21"/>
          <w:szCs w:val="21"/>
        </w:rPr>
      </w:pPr>
    </w:p>
    <w:p w14:paraId="738FB04B" w14:textId="77777777" w:rsidR="00C17244" w:rsidRDefault="00C17244">
      <w:pPr>
        <w:widowControl w:val="0"/>
        <w:tabs>
          <w:tab w:val="left" w:pos="567"/>
        </w:tabs>
        <w:spacing w:after="0" w:line="240" w:lineRule="auto"/>
        <w:outlineLvl w:val="0"/>
        <w:rPr>
          <w:rFonts w:ascii="Times New Roman" w:eastAsia="Calibri" w:hAnsi="Times New Roman" w:cs="Times New Roman"/>
          <w:b/>
          <w:sz w:val="21"/>
          <w:szCs w:val="21"/>
        </w:rPr>
      </w:pPr>
    </w:p>
    <w:p w14:paraId="6A6B2A86"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2C4B4B7F"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5F9C016E"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7EEFBEEF"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4E7CDF31"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278B4B1F"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25CDA274"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5CDE0CD6"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4D9F5FA2"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7624A749"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773288C3"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68B59ABF"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19FE7F9C"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53723E91"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60D711AC"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35CDDAE3"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3553036B"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4CB6E840" w14:textId="77777777" w:rsidR="00C17244" w:rsidRDefault="00C17244">
      <w:pPr>
        <w:widowControl w:val="0"/>
        <w:tabs>
          <w:tab w:val="left" w:pos="-1440"/>
          <w:tab w:val="left" w:pos="-720"/>
          <w:tab w:val="left" w:pos="567"/>
        </w:tabs>
        <w:spacing w:after="0" w:line="240" w:lineRule="auto"/>
        <w:rPr>
          <w:rFonts w:ascii="Times New Roman" w:eastAsia="Calibri" w:hAnsi="Times New Roman" w:cs="Times New Roman"/>
          <w:b/>
          <w:sz w:val="21"/>
          <w:szCs w:val="21"/>
        </w:rPr>
      </w:pPr>
    </w:p>
    <w:p w14:paraId="1FF8CAED" w14:textId="77777777" w:rsidR="00C17244" w:rsidRDefault="00C17244">
      <w:pPr>
        <w:widowControl w:val="0"/>
        <w:tabs>
          <w:tab w:val="left" w:pos="567"/>
        </w:tabs>
        <w:spacing w:after="0" w:line="240" w:lineRule="auto"/>
        <w:jc w:val="center"/>
        <w:outlineLvl w:val="1"/>
        <w:rPr>
          <w:rFonts w:ascii="Times New Roman" w:eastAsia="Calibri" w:hAnsi="Times New Roman" w:cs="Times New Roman"/>
          <w:b/>
          <w:sz w:val="21"/>
          <w:szCs w:val="21"/>
        </w:rPr>
      </w:pPr>
    </w:p>
    <w:p w14:paraId="268D9A40" w14:textId="77777777" w:rsidR="00C17244" w:rsidRDefault="001205BC">
      <w:pPr>
        <w:widowControl w:val="0"/>
        <w:tabs>
          <w:tab w:val="left" w:pos="567"/>
        </w:tabs>
        <w:spacing w:after="0" w:line="240" w:lineRule="auto"/>
        <w:jc w:val="center"/>
        <w:outlineLvl w:val="1"/>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I PRIEDAS</w:t>
      </w:r>
    </w:p>
    <w:p w14:paraId="21634CEA"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798A614E" w14:textId="77777777" w:rsidR="00C17244" w:rsidRDefault="001205BC">
      <w:pPr>
        <w:widowControl w:val="0"/>
        <w:tabs>
          <w:tab w:val="left" w:pos="-1440"/>
          <w:tab w:val="left" w:pos="-720"/>
          <w:tab w:val="left" w:pos="567"/>
        </w:tabs>
        <w:spacing w:after="0" w:line="240" w:lineRule="auto"/>
        <w:jc w:val="center"/>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PREPARATO CHARAKTERISTIKŲ SANTRAUKA</w:t>
      </w:r>
    </w:p>
    <w:p w14:paraId="4CC3E54C" w14:textId="77777777" w:rsidR="00C17244" w:rsidRDefault="001205BC">
      <w:pPr>
        <w:widowControl w:val="0"/>
        <w:tabs>
          <w:tab w:val="left" w:pos="-1440"/>
          <w:tab w:val="left" w:pos="-720"/>
          <w:tab w:val="left" w:pos="567"/>
        </w:tabs>
        <w:spacing w:after="0" w:line="240" w:lineRule="auto"/>
        <w:rPr>
          <w:rFonts w:ascii="Times New Roman" w:eastAsia="Calibri" w:hAnsi="Times New Roman" w:cs="Times New Roman"/>
          <w:b/>
          <w:sz w:val="21"/>
          <w:szCs w:val="21"/>
        </w:rPr>
      </w:pPr>
      <w:r>
        <w:rPr>
          <w:rFonts w:ascii="Times New Roman" w:eastAsia="Calibri" w:hAnsi="Times New Roman" w:cs="Times New Roman"/>
          <w:b/>
          <w:sz w:val="21"/>
          <w:szCs w:val="21"/>
        </w:rPr>
        <w:br w:type="page"/>
      </w:r>
    </w:p>
    <w:p w14:paraId="1240671C"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lastRenderedPageBreak/>
        <w:t>1.</w:t>
      </w:r>
      <w:r>
        <w:rPr>
          <w:rFonts w:ascii="Times New Roman" w:eastAsia="Calibri" w:hAnsi="Times New Roman" w:cs="Times New Roman"/>
          <w:b/>
          <w:sz w:val="21"/>
          <w:szCs w:val="21"/>
        </w:rPr>
        <w:tab/>
        <w:t>VAISTINIO PREPARATO PAVADINIMAS</w:t>
      </w:r>
    </w:p>
    <w:p w14:paraId="4BC0501F"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2BCEA2E2"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250 mg plėvele dengtos tabletės</w:t>
      </w:r>
    </w:p>
    <w:p w14:paraId="314B87FA"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39AC4D6C"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22230CA4" w14:textId="77777777" w:rsidR="00C17244" w:rsidRPr="005D7935" w:rsidRDefault="001205BC">
      <w:pPr>
        <w:widowControl w:val="0"/>
        <w:tabs>
          <w:tab w:val="left" w:pos="567"/>
        </w:tabs>
        <w:spacing w:after="0" w:line="240" w:lineRule="auto"/>
        <w:outlineLvl w:val="2"/>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2.</w:t>
      </w:r>
      <w:r>
        <w:rPr>
          <w:rFonts w:ascii="Times New Roman" w:eastAsia="Calibri" w:hAnsi="Times New Roman" w:cs="Times New Roman"/>
          <w:b/>
          <w:sz w:val="21"/>
          <w:szCs w:val="21"/>
        </w:rPr>
        <w:tab/>
        <w:t>KOKYBINĖ IR KIEKYBINĖ SUDĖTIS</w:t>
      </w:r>
    </w:p>
    <w:p w14:paraId="35A8B257"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23CE8761"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Kiekvienoje plėvele dengtoje tabletėje yra 250 mg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dihidrato</w:t>
      </w:r>
      <w:proofErr w:type="spellEnd"/>
      <w:r>
        <w:rPr>
          <w:rFonts w:ascii="Times New Roman" w:eastAsia="Calibri" w:hAnsi="Times New Roman" w:cs="Times New Roman"/>
          <w:sz w:val="21"/>
          <w:szCs w:val="21"/>
        </w:rPr>
        <w:t xml:space="preserve"> pavidalu).</w:t>
      </w:r>
    </w:p>
    <w:p w14:paraId="452C4A90" w14:textId="77777777" w:rsidR="00C17244" w:rsidRDefault="00C17244">
      <w:pPr>
        <w:widowControl w:val="0"/>
        <w:tabs>
          <w:tab w:val="left" w:pos="567"/>
        </w:tabs>
        <w:spacing w:after="0" w:line="240" w:lineRule="auto"/>
        <w:rPr>
          <w:rFonts w:ascii="Times New Roman" w:eastAsia="Times New Roman" w:hAnsi="Times New Roman" w:cs="Times New Roman"/>
          <w:snapToGrid w:val="0"/>
          <w:sz w:val="21"/>
          <w:szCs w:val="21"/>
        </w:rPr>
      </w:pPr>
    </w:p>
    <w:p w14:paraId="4F35443D" w14:textId="77777777" w:rsidR="00C17244" w:rsidRPr="005D7935" w:rsidRDefault="001205BC">
      <w:pPr>
        <w:widowControl w:val="0"/>
        <w:tabs>
          <w:tab w:val="left" w:pos="567"/>
        </w:tabs>
        <w:spacing w:after="0" w:line="240" w:lineRule="auto"/>
        <w:rPr>
          <w:rFonts w:ascii="Times New Roman" w:eastAsia="Times New Roman" w:hAnsi="Times New Roman" w:cs="Times New Roman"/>
          <w:snapToGrid w:val="0"/>
          <w:sz w:val="21"/>
          <w:szCs w:val="21"/>
          <w:lang w:val="sl-SI" w:eastAsia="sl-SI"/>
        </w:rPr>
      </w:pPr>
      <w:r>
        <w:rPr>
          <w:rFonts w:ascii="Times New Roman" w:eastAsia="Times New Roman" w:hAnsi="Times New Roman" w:cs="Times New Roman"/>
          <w:snapToGrid w:val="0"/>
          <w:sz w:val="21"/>
          <w:szCs w:val="21"/>
          <w:u w:val="single"/>
        </w:rPr>
        <w:t>Pagalbinės medžiagos, kurių poveikis žinomas</w:t>
      </w:r>
      <w:r>
        <w:rPr>
          <w:rFonts w:ascii="Times New Roman" w:eastAsia="Times New Roman" w:hAnsi="Times New Roman" w:cs="Times New Roman"/>
          <w:snapToGrid w:val="0"/>
          <w:sz w:val="21"/>
          <w:szCs w:val="21"/>
        </w:rPr>
        <w:t>:</w:t>
      </w:r>
    </w:p>
    <w:p w14:paraId="4987AE67" w14:textId="77777777" w:rsidR="00C17244" w:rsidRPr="005D7935" w:rsidRDefault="001205BC">
      <w:pPr>
        <w:widowControl w:val="0"/>
        <w:tabs>
          <w:tab w:val="left" w:pos="567"/>
        </w:tabs>
        <w:spacing w:after="0" w:line="240" w:lineRule="auto"/>
        <w:rPr>
          <w:rFonts w:ascii="Times New Roman" w:eastAsia="Times New Roman" w:hAnsi="Times New Roman" w:cs="Times New Roman"/>
          <w:snapToGrid w:val="0"/>
          <w:sz w:val="21"/>
          <w:szCs w:val="21"/>
          <w:lang w:val="sl-SI" w:eastAsia="sl-SI"/>
        </w:rPr>
      </w:pPr>
      <w:r>
        <w:rPr>
          <w:rFonts w:ascii="Times New Roman" w:eastAsia="Times New Roman" w:hAnsi="Times New Roman" w:cs="Times New Roman"/>
          <w:snapToGrid w:val="0"/>
          <w:sz w:val="21"/>
          <w:szCs w:val="21"/>
        </w:rPr>
        <w:t>Kiekvienoje plėvele dengtoje tabletėje yra iki 0,50 mg natrio.</w:t>
      </w:r>
    </w:p>
    <w:p w14:paraId="753A81E0"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6095741F"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Visos pagalbinės medžiagos išvardytos 6.1 skyriuje.</w:t>
      </w:r>
    </w:p>
    <w:p w14:paraId="6094ABF1"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42951EDB"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6DCD9D62" w14:textId="77777777" w:rsidR="00C17244" w:rsidRPr="005D7935" w:rsidRDefault="001205BC">
      <w:pPr>
        <w:widowControl w:val="0"/>
        <w:tabs>
          <w:tab w:val="left" w:pos="567"/>
        </w:tabs>
        <w:spacing w:after="0" w:line="240" w:lineRule="auto"/>
        <w:outlineLvl w:val="2"/>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3.</w:t>
      </w:r>
      <w:r>
        <w:rPr>
          <w:rFonts w:ascii="Times New Roman" w:eastAsia="Calibri" w:hAnsi="Times New Roman" w:cs="Times New Roman"/>
          <w:b/>
          <w:sz w:val="21"/>
          <w:szCs w:val="21"/>
        </w:rPr>
        <w:tab/>
        <w:t>FARMACINĖ FORMA</w:t>
      </w:r>
    </w:p>
    <w:p w14:paraId="041BB30A"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35B0329E"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Plėvele dengta tabletė</w:t>
      </w:r>
    </w:p>
    <w:p w14:paraId="4392A2C7"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6B7B7BCA"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Balta arba beveik balta kapsulės formos plėvele dengta tabletė (ilgis: 13,8–14,2 mm, plotis: 6,3–6,7 mm), vienoje pusėje įspausta „S19“, kitoje pusėje lygus paviršius.</w:t>
      </w:r>
    </w:p>
    <w:p w14:paraId="7B48E9DE"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3740E2A9"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4F442E5B" w14:textId="77777777" w:rsidR="00C17244" w:rsidRPr="005D7935" w:rsidRDefault="001205BC">
      <w:pPr>
        <w:widowControl w:val="0"/>
        <w:tabs>
          <w:tab w:val="left" w:pos="567"/>
        </w:tabs>
        <w:spacing w:after="0" w:line="240" w:lineRule="auto"/>
        <w:outlineLvl w:val="2"/>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w:t>
      </w:r>
      <w:r>
        <w:rPr>
          <w:rFonts w:ascii="Times New Roman" w:eastAsia="Calibri" w:hAnsi="Times New Roman" w:cs="Times New Roman"/>
          <w:b/>
          <w:sz w:val="21"/>
          <w:szCs w:val="21"/>
        </w:rPr>
        <w:tab/>
        <w:t>KLINIKINĖ INFORMACIJA</w:t>
      </w:r>
    </w:p>
    <w:p w14:paraId="05B34569"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497A7348" w14:textId="77777777" w:rsidR="00C17244" w:rsidRPr="005D7935" w:rsidRDefault="001205BC">
      <w:pPr>
        <w:widowControl w:val="0"/>
        <w:tabs>
          <w:tab w:val="left" w:pos="567"/>
        </w:tabs>
        <w:spacing w:after="0" w:line="240" w:lineRule="auto"/>
        <w:jc w:val="both"/>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4.1</w:t>
      </w:r>
      <w:r>
        <w:rPr>
          <w:rFonts w:ascii="Times New Roman" w:eastAsia="Calibri" w:hAnsi="Times New Roman" w:cs="Times New Roman"/>
          <w:b/>
          <w:sz w:val="21"/>
          <w:szCs w:val="21"/>
        </w:rPr>
        <w:tab/>
        <w:t>Terapinės indikacijos</w:t>
      </w:r>
    </w:p>
    <w:p w14:paraId="79A57C73"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CA44C2D" w14:textId="18B3FF70" w:rsidR="00C17244" w:rsidRDefault="00764D5F">
      <w:pPr>
        <w:widowControl w:val="0"/>
        <w:tabs>
          <w:tab w:val="left" w:pos="567"/>
        </w:tabs>
        <w:spacing w:after="0" w:line="240" w:lineRule="auto"/>
        <w:rPr>
          <w:rFonts w:ascii="Times New Roman" w:eastAsia="Calibri" w:hAnsi="Times New Roman" w:cs="Times New Roman"/>
          <w:sz w:val="21"/>
          <w:szCs w:val="21"/>
        </w:rPr>
      </w:pPr>
      <w:proofErr w:type="spellStart"/>
      <w:r w:rsidRPr="00764D5F">
        <w:rPr>
          <w:rFonts w:ascii="Times New Roman" w:eastAsia="Calibri" w:hAnsi="Times New Roman" w:cs="Times New Roman"/>
          <w:sz w:val="21"/>
          <w:szCs w:val="21"/>
        </w:rPr>
        <w:t>Azibiot</w:t>
      </w:r>
      <w:proofErr w:type="spellEnd"/>
      <w:r w:rsidRPr="00764D5F">
        <w:rPr>
          <w:rFonts w:ascii="Times New Roman" w:eastAsia="Calibri" w:hAnsi="Times New Roman" w:cs="Times New Roman"/>
          <w:sz w:val="21"/>
          <w:szCs w:val="21"/>
        </w:rPr>
        <w:t xml:space="preserve"> skirtas suaugusiesiems ir ne mažiau kaip 45</w:t>
      </w:r>
      <w:r w:rsidR="00844C8F">
        <w:rPr>
          <w:rFonts w:ascii="Times New Roman" w:eastAsia="Calibri" w:hAnsi="Times New Roman" w:cs="Times New Roman"/>
          <w:sz w:val="21"/>
          <w:szCs w:val="21"/>
        </w:rPr>
        <w:t> </w:t>
      </w:r>
      <w:r w:rsidRPr="00764D5F">
        <w:rPr>
          <w:rFonts w:ascii="Times New Roman" w:eastAsia="Calibri" w:hAnsi="Times New Roman" w:cs="Times New Roman"/>
          <w:sz w:val="21"/>
          <w:szCs w:val="21"/>
        </w:rPr>
        <w:t>kg sveriantiems paaugliams gydyti toliau nurodytas infekcines ligas (žr. 4.4 ir 5.1</w:t>
      </w:r>
      <w:r w:rsidR="00E86CF0">
        <w:rPr>
          <w:rFonts w:ascii="Times New Roman" w:eastAsia="Calibri" w:hAnsi="Times New Roman" w:cs="Times New Roman"/>
          <w:sz w:val="21"/>
          <w:szCs w:val="21"/>
        </w:rPr>
        <w:t> </w:t>
      </w:r>
      <w:r w:rsidRPr="00764D5F">
        <w:rPr>
          <w:rFonts w:ascii="Times New Roman" w:eastAsia="Calibri" w:hAnsi="Times New Roman" w:cs="Times New Roman"/>
          <w:sz w:val="21"/>
          <w:szCs w:val="21"/>
        </w:rPr>
        <w:t>skyrius):</w:t>
      </w:r>
    </w:p>
    <w:p w14:paraId="260B32B1" w14:textId="4C03EF94" w:rsidR="00C17244" w:rsidRPr="005D7935" w:rsidRDefault="001205BC" w:rsidP="005D7935">
      <w:pPr>
        <w:widowControl w:val="0"/>
        <w:numPr>
          <w:ilvl w:val="0"/>
          <w:numId w:val="16"/>
        </w:numPr>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iCs/>
          <w:sz w:val="21"/>
          <w:szCs w:val="21"/>
          <w:lang w:val="pt-PT" w:eastAsia="zh-CN"/>
        </w:rPr>
        <w:t>Ūminis streptokokinis tonzilitas ir faringitas</w:t>
      </w:r>
      <w:r w:rsidR="006551DF">
        <w:rPr>
          <w:rFonts w:ascii="Times New Roman" w:eastAsia="Calibri" w:hAnsi="Times New Roman" w:cs="Times New Roman"/>
          <w:iCs/>
          <w:sz w:val="21"/>
          <w:szCs w:val="21"/>
          <w:lang w:val="pt-PT" w:eastAsia="zh-CN"/>
        </w:rPr>
        <w:t>;</w:t>
      </w:r>
    </w:p>
    <w:p w14:paraId="16A469B3" w14:textId="604E4E57" w:rsidR="00C17244" w:rsidRPr="005D7935" w:rsidRDefault="001205BC">
      <w:pPr>
        <w:widowControl w:val="0"/>
        <w:numPr>
          <w:ilvl w:val="0"/>
          <w:numId w:val="16"/>
        </w:numPr>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Ūminis bakterinis sinusitas;</w:t>
      </w:r>
    </w:p>
    <w:p w14:paraId="3C77B0C0" w14:textId="6C7642FF" w:rsidR="00C17244" w:rsidRPr="005D7935" w:rsidRDefault="001205BC">
      <w:pPr>
        <w:widowControl w:val="0"/>
        <w:numPr>
          <w:ilvl w:val="0"/>
          <w:numId w:val="16"/>
        </w:numPr>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Ūminis bakterinis vidurinės ausies uždegimas;</w:t>
      </w:r>
    </w:p>
    <w:p w14:paraId="50B14B50" w14:textId="34D0F436" w:rsidR="00C17244" w:rsidRPr="005D7935" w:rsidRDefault="001205BC">
      <w:pPr>
        <w:widowControl w:val="0"/>
        <w:numPr>
          <w:ilvl w:val="0"/>
          <w:numId w:val="16"/>
        </w:numPr>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Bendruomenėje įgyta pneumonija (BĮP);</w:t>
      </w:r>
    </w:p>
    <w:p w14:paraId="3CA31DD8" w14:textId="77777777" w:rsidR="00C17244" w:rsidRPr="005D7935" w:rsidRDefault="001205BC">
      <w:pPr>
        <w:widowControl w:val="0"/>
        <w:numPr>
          <w:ilvl w:val="0"/>
          <w:numId w:val="16"/>
        </w:numPr>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hAnsi="Times New Roman"/>
          <w:sz w:val="21"/>
          <w:lang w:val="pt-PT"/>
        </w:rPr>
        <w:t>Ūminės bakterinės odos ir odos priklausinių infekcijos (ŪBOOPI);</w:t>
      </w:r>
    </w:p>
    <w:p w14:paraId="5C8D22A7" w14:textId="290B30B6" w:rsidR="00C17244" w:rsidRPr="005D7935" w:rsidRDefault="001205BC">
      <w:pPr>
        <w:widowControl w:val="0"/>
        <w:numPr>
          <w:ilvl w:val="0"/>
          <w:numId w:val="16"/>
        </w:numPr>
        <w:spacing w:after="0" w:line="260" w:lineRule="exact"/>
        <w:ind w:left="567" w:hanging="567"/>
        <w:rPr>
          <w:rFonts w:ascii="Times New Roman" w:eastAsia="Times New Roman" w:hAnsi="Times New Roman" w:cs="Times New Roman"/>
          <w:sz w:val="21"/>
          <w:szCs w:val="21"/>
          <w:lang w:val="sl-SI" w:eastAsia="sl-SI"/>
        </w:rPr>
      </w:pPr>
      <w:proofErr w:type="spellStart"/>
      <w:r>
        <w:rPr>
          <w:rFonts w:ascii="Times New Roman" w:eastAsia="Calibri" w:hAnsi="Times New Roman" w:cs="Times New Roman"/>
          <w:i/>
          <w:sz w:val="21"/>
          <w:szCs w:val="21"/>
        </w:rPr>
        <w:t>Chlamydia</w:t>
      </w:r>
      <w:proofErr w:type="spellEnd"/>
      <w:r>
        <w:rPr>
          <w:rFonts w:ascii="Times New Roman" w:eastAsia="Calibri" w:hAnsi="Times New Roman" w:cs="Times New Roman"/>
          <w:i/>
          <w:sz w:val="21"/>
          <w:szCs w:val="21"/>
        </w:rPr>
        <w:t xml:space="preserve"> </w:t>
      </w:r>
      <w:proofErr w:type="spellStart"/>
      <w:r>
        <w:rPr>
          <w:rFonts w:ascii="Times New Roman" w:eastAsia="Calibri" w:hAnsi="Times New Roman" w:cs="Times New Roman"/>
          <w:i/>
          <w:sz w:val="21"/>
          <w:szCs w:val="21"/>
        </w:rPr>
        <w:t>trachomatis</w:t>
      </w:r>
      <w:proofErr w:type="spellEnd"/>
      <w:r>
        <w:rPr>
          <w:rFonts w:ascii="Times New Roman" w:eastAsia="Calibri" w:hAnsi="Times New Roman" w:cs="Times New Roman"/>
          <w:sz w:val="21"/>
          <w:szCs w:val="21"/>
        </w:rPr>
        <w:t xml:space="preserve"> sukelti </w:t>
      </w:r>
      <w:proofErr w:type="spellStart"/>
      <w:r>
        <w:rPr>
          <w:rFonts w:ascii="Times New Roman" w:eastAsia="Calibri" w:hAnsi="Times New Roman" w:cs="Times New Roman"/>
          <w:sz w:val="21"/>
          <w:szCs w:val="21"/>
        </w:rPr>
        <w:t>uretritas</w:t>
      </w:r>
      <w:proofErr w:type="spellEnd"/>
      <w:r>
        <w:rPr>
          <w:rFonts w:ascii="Times New Roman" w:eastAsia="Calibri" w:hAnsi="Times New Roman" w:cs="Times New Roman"/>
          <w:sz w:val="21"/>
          <w:szCs w:val="21"/>
        </w:rPr>
        <w:t xml:space="preserve"> </w:t>
      </w:r>
      <w:r w:rsidR="006E7E8A">
        <w:rPr>
          <w:rFonts w:ascii="Times New Roman" w:eastAsia="Calibri" w:hAnsi="Times New Roman" w:cs="Times New Roman"/>
          <w:sz w:val="21"/>
          <w:szCs w:val="21"/>
        </w:rPr>
        <w:t>ir</w:t>
      </w:r>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cervicitas</w:t>
      </w:r>
      <w:proofErr w:type="spellEnd"/>
      <w:r>
        <w:rPr>
          <w:rFonts w:ascii="Times New Roman" w:eastAsia="Calibri" w:hAnsi="Times New Roman" w:cs="Times New Roman"/>
          <w:sz w:val="21"/>
          <w:szCs w:val="21"/>
        </w:rPr>
        <w:t>.</w:t>
      </w:r>
    </w:p>
    <w:p w14:paraId="2D77569B"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6424E66" w14:textId="77777777" w:rsidR="00C17244" w:rsidRDefault="001205BC">
      <w:pPr>
        <w:widowControl w:val="0"/>
        <w:tabs>
          <w:tab w:val="left" w:pos="567"/>
        </w:tabs>
        <w:spacing w:after="0" w:line="240" w:lineRule="auto"/>
        <w:rPr>
          <w:rFonts w:ascii="Times New Roman" w:eastAsia="Calibri" w:hAnsi="Times New Roman" w:cs="Times New Roman"/>
          <w:sz w:val="21"/>
          <w:szCs w:val="21"/>
        </w:rPr>
      </w:pPr>
      <w:proofErr w:type="spellStart"/>
      <w:r w:rsidRPr="005D7935">
        <w:rPr>
          <w:rFonts w:ascii="Times New Roman" w:hAnsi="Times New Roman"/>
          <w:sz w:val="21"/>
        </w:rPr>
        <w:t>Azibiot</w:t>
      </w:r>
      <w:proofErr w:type="spellEnd"/>
      <w:r w:rsidRPr="005D7935">
        <w:rPr>
          <w:rFonts w:ascii="Times New Roman" w:hAnsi="Times New Roman"/>
          <w:sz w:val="21"/>
        </w:rPr>
        <w:t xml:space="preserve"> skirtas suaugusių pacientų lėtinio paūmėjusio bronchito</w:t>
      </w:r>
      <w:r>
        <w:rPr>
          <w:rFonts w:ascii="Times New Roman" w:eastAsia="Calibri" w:hAnsi="Times New Roman" w:cs="Times New Roman"/>
          <w:sz w:val="21"/>
          <w:szCs w:val="21"/>
        </w:rPr>
        <w:t xml:space="preserve"> gydymui.</w:t>
      </w:r>
    </w:p>
    <w:p w14:paraId="48C693F1"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Reikia </w:t>
      </w:r>
      <w:r>
        <w:rPr>
          <w:rFonts w:ascii="Times New Roman" w:eastAsia="Calibri" w:hAnsi="Times New Roman" w:cs="Times New Roman"/>
          <w:sz w:val="21"/>
          <w:szCs w:val="21"/>
          <w:lang w:val="sl-SI"/>
        </w:rPr>
        <w:t>atsižvelgti į oficialias tinkamo antibakterinių vaistinių preparatų vartojimo rekomendacijas.</w:t>
      </w:r>
      <w:r>
        <w:rPr>
          <w:rFonts w:ascii="Times New Roman" w:eastAsia="Calibri" w:hAnsi="Times New Roman" w:cs="Times New Roman"/>
          <w:sz w:val="21"/>
          <w:szCs w:val="21"/>
        </w:rPr>
        <w:t xml:space="preserve"> </w:t>
      </w:r>
    </w:p>
    <w:p w14:paraId="05266C2E"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2E10DC35"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4.2</w:t>
      </w:r>
      <w:r>
        <w:rPr>
          <w:rFonts w:ascii="Times New Roman" w:eastAsia="Calibri" w:hAnsi="Times New Roman" w:cs="Times New Roman"/>
          <w:b/>
          <w:sz w:val="21"/>
          <w:szCs w:val="21"/>
        </w:rPr>
        <w:tab/>
        <w:t>Dozavimas ir vartojimo metodas</w:t>
      </w:r>
    </w:p>
    <w:p w14:paraId="57DC9945"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44F0D8DD"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Dozavimas</w:t>
      </w:r>
    </w:p>
    <w:p w14:paraId="66BC663B" w14:textId="77777777" w:rsidR="00C17244" w:rsidRPr="005D7935" w:rsidRDefault="001205BC">
      <w:pPr>
        <w:spacing w:after="60" w:line="240" w:lineRule="auto"/>
        <w:rPr>
          <w:rFonts w:ascii="Times New Roman" w:eastAsia="Calibri" w:hAnsi="Times New Roman" w:cs="Times New Roman"/>
          <w:i/>
          <w:sz w:val="21"/>
          <w:szCs w:val="21"/>
          <w:lang w:eastAsia="zh-CN"/>
        </w:rPr>
      </w:pPr>
      <w:r w:rsidRPr="005D7935">
        <w:rPr>
          <w:rFonts w:ascii="Times New Roman" w:eastAsia="Calibri" w:hAnsi="Times New Roman" w:cs="Times New Roman"/>
          <w:i/>
          <w:sz w:val="21"/>
          <w:szCs w:val="21"/>
          <w:lang w:eastAsia="zh-CN"/>
        </w:rPr>
        <w:t>Suaugusiesiems ir ne mažiau kaip 45 kg sveriantiems paaugliams</w:t>
      </w:r>
    </w:p>
    <w:p w14:paraId="64AADE5E" w14:textId="77777777" w:rsidR="00C17244" w:rsidRPr="005D7935" w:rsidRDefault="001205BC">
      <w:pPr>
        <w:spacing w:before="1" w:after="0" w:line="252" w:lineRule="exact"/>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Azitromiciną</w:t>
      </w:r>
      <w:proofErr w:type="spellEnd"/>
      <w:r w:rsidRPr="005D7935">
        <w:rPr>
          <w:rFonts w:ascii="Times New Roman" w:eastAsia="Calibri" w:hAnsi="Times New Roman" w:cs="Times New Roman"/>
          <w:sz w:val="21"/>
          <w:szCs w:val="21"/>
          <w:lang w:eastAsia="zh-CN"/>
        </w:rPr>
        <w:t xml:space="preserve"> reikia vartoti vieną kartą per parą.</w:t>
      </w:r>
    </w:p>
    <w:p w14:paraId="0A219C6F" w14:textId="77777777" w:rsidR="00C17244" w:rsidRPr="005D7935" w:rsidRDefault="00C17244">
      <w:pPr>
        <w:spacing w:before="1" w:after="0" w:line="252" w:lineRule="exact"/>
        <w:rPr>
          <w:rFonts w:ascii="Times New Roman" w:eastAsia="Calibri" w:hAnsi="Times New Roman" w:cs="Times New Roman"/>
          <w:sz w:val="21"/>
          <w:szCs w:val="21"/>
          <w:lang w:eastAsia="zh-CN"/>
        </w:rPr>
      </w:pPr>
    </w:p>
    <w:p w14:paraId="467B1176" w14:textId="77777777" w:rsidR="00C17244" w:rsidRPr="005D7935" w:rsidRDefault="001205BC">
      <w:pPr>
        <w:spacing w:after="0" w:line="240" w:lineRule="auto"/>
        <w:ind w:left="851" w:hanging="851"/>
        <w:rPr>
          <w:rFonts w:ascii="Times New Roman" w:eastAsia="Calibri" w:hAnsi="Times New Roman" w:cs="Times New Roman"/>
          <w:bCs/>
          <w:sz w:val="21"/>
          <w:szCs w:val="21"/>
          <w:u w:val="single"/>
          <w:lang w:eastAsia="zh-CN"/>
        </w:rPr>
      </w:pPr>
      <w:r w:rsidRPr="005D7935">
        <w:rPr>
          <w:rFonts w:ascii="Times New Roman" w:eastAsia="Calibri" w:hAnsi="Times New Roman" w:cs="Times New Roman"/>
          <w:color w:val="000000"/>
          <w:sz w:val="21"/>
          <w:szCs w:val="21"/>
          <w:lang w:eastAsia="zh-CN"/>
        </w:rPr>
        <w:t>1</w:t>
      </w:r>
      <w:r w:rsidRPr="005D7935">
        <w:rPr>
          <w:rFonts w:ascii="Times New Roman" w:eastAsia="Calibri" w:hAnsi="Times New Roman" w:cs="Times New Roman"/>
          <w:sz w:val="21"/>
          <w:szCs w:val="21"/>
          <w:lang w:eastAsia="zh-CN"/>
        </w:rPr>
        <w:t> lentelė.</w:t>
      </w:r>
      <w:r w:rsidRPr="005D7935">
        <w:rPr>
          <w:rFonts w:ascii="Times New Roman" w:eastAsia="Calibri" w:hAnsi="Times New Roman" w:cs="Times New Roman"/>
          <w:color w:val="000000"/>
          <w:sz w:val="21"/>
          <w:szCs w:val="21"/>
          <w:lang w:eastAsia="zh-CN"/>
        </w:rPr>
        <w:t xml:space="preserve"> Dozavimo rekomendacijos suaugusiesiems ir ne mažiau kaip 45 kg sveriantiems paaugliams</w:t>
      </w:r>
    </w:p>
    <w:tbl>
      <w:tblPr>
        <w:tblStyle w:val="TableNormal1"/>
        <w:tblW w:w="906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9"/>
        <w:gridCol w:w="6043"/>
      </w:tblGrid>
      <w:tr w:rsidR="00C17244" w14:paraId="1940E723" w14:textId="77777777">
        <w:tc>
          <w:tcPr>
            <w:tcW w:w="3019" w:type="dxa"/>
          </w:tcPr>
          <w:p w14:paraId="7A59AC1D" w14:textId="77777777" w:rsidR="00C17244" w:rsidRPr="005D7935" w:rsidRDefault="001205BC">
            <w:pPr>
              <w:spacing w:line="218" w:lineRule="exact"/>
              <w:ind w:left="107"/>
              <w:rPr>
                <w:rFonts w:ascii="Times New Roman" w:eastAsia="Verdana" w:hAnsi="Times New Roman" w:cs="Times New Roman"/>
                <w:sz w:val="21"/>
                <w:szCs w:val="21"/>
              </w:rPr>
            </w:pPr>
            <w:bookmarkStart w:id="1" w:name="_Hlk189751636"/>
            <w:r w:rsidRPr="005D7935">
              <w:rPr>
                <w:rFonts w:ascii="Times New Roman" w:eastAsia="Verdana" w:hAnsi="Times New Roman" w:cs="Times New Roman"/>
                <w:sz w:val="21"/>
                <w:szCs w:val="21"/>
              </w:rPr>
              <w:t>Indikacija</w:t>
            </w:r>
          </w:p>
        </w:tc>
        <w:tc>
          <w:tcPr>
            <w:tcW w:w="6043" w:type="dxa"/>
          </w:tcPr>
          <w:p w14:paraId="5D2CC2FA" w14:textId="77777777" w:rsidR="00C17244" w:rsidRPr="005D7935" w:rsidRDefault="001205BC">
            <w:pPr>
              <w:spacing w:line="218" w:lineRule="exact"/>
              <w:ind w:left="108"/>
              <w:rPr>
                <w:rFonts w:ascii="Times New Roman" w:eastAsia="Verdana" w:hAnsi="Times New Roman" w:cs="Times New Roman"/>
                <w:sz w:val="21"/>
                <w:szCs w:val="21"/>
              </w:rPr>
            </w:pPr>
            <w:proofErr w:type="spellStart"/>
            <w:r w:rsidRPr="005D7935">
              <w:rPr>
                <w:rFonts w:ascii="Times New Roman" w:eastAsia="Verdana" w:hAnsi="Times New Roman" w:cs="Times New Roman"/>
                <w:sz w:val="21"/>
                <w:szCs w:val="21"/>
              </w:rPr>
              <w:t>Azitromicino</w:t>
            </w:r>
            <w:proofErr w:type="spellEnd"/>
            <w:r w:rsidRPr="005D7935">
              <w:rPr>
                <w:rFonts w:ascii="Times New Roman" w:eastAsia="Verdana" w:hAnsi="Times New Roman" w:cs="Times New Roman"/>
                <w:sz w:val="21"/>
                <w:szCs w:val="21"/>
              </w:rPr>
              <w:t xml:space="preserve"> dozavimo režimas</w:t>
            </w:r>
          </w:p>
        </w:tc>
      </w:tr>
      <w:tr w:rsidR="00C17244" w14:paraId="763EE98E" w14:textId="77777777">
        <w:tc>
          <w:tcPr>
            <w:tcW w:w="3019" w:type="dxa"/>
            <w:tcBorders>
              <w:bottom w:val="nil"/>
            </w:tcBorders>
          </w:tcPr>
          <w:p w14:paraId="69EFD5EC"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 xml:space="preserve">Ūminis </w:t>
            </w:r>
            <w:proofErr w:type="spellStart"/>
            <w:r w:rsidRPr="005D7935">
              <w:rPr>
                <w:rFonts w:ascii="Times New Roman" w:eastAsia="Verdana" w:hAnsi="Times New Roman" w:cs="Times New Roman"/>
                <w:sz w:val="21"/>
                <w:szCs w:val="21"/>
              </w:rPr>
              <w:t>streptokokinis</w:t>
            </w:r>
            <w:proofErr w:type="spellEnd"/>
            <w:r w:rsidRPr="005D7935">
              <w:rPr>
                <w:rFonts w:ascii="Times New Roman" w:eastAsia="Verdana" w:hAnsi="Times New Roman" w:cs="Times New Roman"/>
                <w:sz w:val="21"/>
                <w:szCs w:val="21"/>
              </w:rPr>
              <w:t xml:space="preserve"> </w:t>
            </w:r>
            <w:proofErr w:type="spellStart"/>
            <w:r w:rsidRPr="005D7935">
              <w:rPr>
                <w:rFonts w:ascii="Times New Roman" w:eastAsia="Verdana" w:hAnsi="Times New Roman" w:cs="Times New Roman"/>
                <w:sz w:val="21"/>
                <w:szCs w:val="21"/>
              </w:rPr>
              <w:t>tonzilitas</w:t>
            </w:r>
            <w:proofErr w:type="spellEnd"/>
            <w:r w:rsidRPr="005D7935">
              <w:rPr>
                <w:rFonts w:ascii="Times New Roman" w:eastAsia="Verdana" w:hAnsi="Times New Roman" w:cs="Times New Roman"/>
                <w:sz w:val="21"/>
                <w:szCs w:val="21"/>
              </w:rPr>
              <w:t xml:space="preserve"> ir </w:t>
            </w:r>
            <w:proofErr w:type="spellStart"/>
            <w:r w:rsidRPr="005D7935">
              <w:rPr>
                <w:rFonts w:ascii="Times New Roman" w:eastAsia="Verdana" w:hAnsi="Times New Roman" w:cs="Times New Roman"/>
                <w:sz w:val="21"/>
                <w:szCs w:val="21"/>
              </w:rPr>
              <w:t>faringitas</w:t>
            </w:r>
            <w:proofErr w:type="spellEnd"/>
          </w:p>
          <w:p w14:paraId="30EE9F05" w14:textId="77777777" w:rsidR="00C17244" w:rsidRPr="005D7935" w:rsidRDefault="00C17244">
            <w:pPr>
              <w:ind w:left="107"/>
              <w:rPr>
                <w:rFonts w:ascii="Times New Roman" w:eastAsia="Verdana" w:hAnsi="Times New Roman" w:cs="Times New Roman"/>
                <w:sz w:val="21"/>
                <w:szCs w:val="21"/>
              </w:rPr>
            </w:pPr>
          </w:p>
          <w:p w14:paraId="4D5745F4"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Ūminis bakterinis sinusitas</w:t>
            </w:r>
          </w:p>
          <w:p w14:paraId="282371E4" w14:textId="77777777" w:rsidR="00C17244" w:rsidRPr="005D7935" w:rsidRDefault="00C17244">
            <w:pPr>
              <w:ind w:left="107"/>
              <w:rPr>
                <w:rFonts w:ascii="Times New Roman" w:eastAsia="Verdana" w:hAnsi="Times New Roman" w:cs="Times New Roman"/>
                <w:sz w:val="21"/>
                <w:szCs w:val="21"/>
              </w:rPr>
            </w:pPr>
          </w:p>
          <w:p w14:paraId="72D4FFE8"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Ūminis bakterinis vidurinės ausies uždegimas</w:t>
            </w:r>
          </w:p>
          <w:p w14:paraId="706A5D71" w14:textId="77777777" w:rsidR="00C17244" w:rsidRPr="005D7935" w:rsidRDefault="00C17244">
            <w:pPr>
              <w:ind w:left="107"/>
              <w:rPr>
                <w:rFonts w:ascii="Times New Roman" w:eastAsia="Verdana" w:hAnsi="Times New Roman" w:cs="Times New Roman"/>
                <w:sz w:val="21"/>
                <w:szCs w:val="21"/>
              </w:rPr>
            </w:pPr>
          </w:p>
          <w:p w14:paraId="3B8FA320"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Lėtinis paūmėjęs bronchitas*</w:t>
            </w:r>
          </w:p>
          <w:p w14:paraId="1071CBD5" w14:textId="77777777" w:rsidR="00C17244" w:rsidRPr="005D7935" w:rsidRDefault="00C17244">
            <w:pPr>
              <w:ind w:left="107"/>
              <w:rPr>
                <w:rFonts w:ascii="Times New Roman" w:eastAsia="Verdana" w:hAnsi="Times New Roman" w:cs="Times New Roman"/>
                <w:sz w:val="21"/>
                <w:szCs w:val="21"/>
              </w:rPr>
            </w:pPr>
          </w:p>
          <w:p w14:paraId="78A56F9C"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 xml:space="preserve">Bendruomenėje įgyta </w:t>
            </w:r>
            <w:r w:rsidRPr="005D7935">
              <w:rPr>
                <w:rFonts w:ascii="Times New Roman" w:eastAsia="Verdana" w:hAnsi="Times New Roman" w:cs="Times New Roman"/>
                <w:sz w:val="21"/>
                <w:szCs w:val="21"/>
              </w:rPr>
              <w:lastRenderedPageBreak/>
              <w:t>pneumonija</w:t>
            </w:r>
            <w:r w:rsidRPr="005D7935">
              <w:rPr>
                <w:rFonts w:ascii="Times New Roman" w:eastAsia="Verdana" w:hAnsi="Times New Roman" w:cs="Times New Roman"/>
                <w:sz w:val="21"/>
                <w:szCs w:val="21"/>
                <w:vertAlign w:val="superscript"/>
              </w:rPr>
              <w:t>#</w:t>
            </w:r>
            <w:r w:rsidRPr="005D7935">
              <w:rPr>
                <w:rFonts w:ascii="Times New Roman" w:eastAsia="Verdana" w:hAnsi="Times New Roman" w:cs="Times New Roman"/>
                <w:sz w:val="21"/>
                <w:szCs w:val="21"/>
                <w:vertAlign w:val="subscript"/>
              </w:rPr>
              <w:t xml:space="preserve"> </w:t>
            </w:r>
          </w:p>
          <w:p w14:paraId="7DB7AD94" w14:textId="77777777" w:rsidR="00C17244" w:rsidRPr="005D7935" w:rsidRDefault="00C17244">
            <w:pPr>
              <w:ind w:left="107"/>
              <w:rPr>
                <w:rFonts w:ascii="Times New Roman" w:eastAsia="Verdana" w:hAnsi="Times New Roman" w:cs="Times New Roman"/>
                <w:sz w:val="21"/>
                <w:szCs w:val="21"/>
              </w:rPr>
            </w:pPr>
          </w:p>
          <w:p w14:paraId="0A8AF4FD"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Ūminės bakterinės odos ir odos priklausinių infekcijos</w:t>
            </w:r>
          </w:p>
        </w:tc>
        <w:tc>
          <w:tcPr>
            <w:tcW w:w="6043" w:type="dxa"/>
            <w:tcBorders>
              <w:bottom w:val="nil"/>
            </w:tcBorders>
          </w:tcPr>
          <w:p w14:paraId="0FE548E2" w14:textId="77777777" w:rsidR="00C17244" w:rsidRPr="005D7935" w:rsidRDefault="00C17244">
            <w:pPr>
              <w:rPr>
                <w:rFonts w:ascii="Times New Roman" w:eastAsia="Verdana" w:hAnsi="Times New Roman" w:cs="Times New Roman"/>
                <w:sz w:val="21"/>
                <w:szCs w:val="21"/>
              </w:rPr>
            </w:pPr>
          </w:p>
          <w:p w14:paraId="6A29B7B4" w14:textId="77777777" w:rsidR="00C17244" w:rsidRPr="005D7935" w:rsidRDefault="00C17244">
            <w:pPr>
              <w:rPr>
                <w:rFonts w:ascii="Times New Roman" w:eastAsia="Verdana" w:hAnsi="Times New Roman" w:cs="Times New Roman"/>
                <w:sz w:val="21"/>
                <w:szCs w:val="21"/>
              </w:rPr>
            </w:pPr>
          </w:p>
          <w:p w14:paraId="5D7957AB" w14:textId="77777777" w:rsidR="00C17244" w:rsidRPr="005D7935" w:rsidRDefault="00C17244">
            <w:pPr>
              <w:rPr>
                <w:rFonts w:ascii="Times New Roman" w:eastAsia="Verdana" w:hAnsi="Times New Roman" w:cs="Times New Roman"/>
                <w:sz w:val="21"/>
                <w:szCs w:val="21"/>
              </w:rPr>
            </w:pPr>
          </w:p>
          <w:p w14:paraId="13252ED0" w14:textId="77777777" w:rsidR="00C17244" w:rsidRPr="005D7935" w:rsidRDefault="00C17244">
            <w:pPr>
              <w:rPr>
                <w:rFonts w:ascii="Times New Roman" w:eastAsia="Verdana" w:hAnsi="Times New Roman" w:cs="Times New Roman"/>
                <w:sz w:val="21"/>
                <w:szCs w:val="21"/>
              </w:rPr>
            </w:pPr>
          </w:p>
          <w:p w14:paraId="1481A66D" w14:textId="77777777" w:rsidR="00C17244" w:rsidRPr="005D7935" w:rsidRDefault="001205BC">
            <w:pPr>
              <w:rPr>
                <w:rFonts w:ascii="Times New Roman" w:eastAsia="Verdana" w:hAnsi="Times New Roman" w:cs="Times New Roman"/>
                <w:sz w:val="21"/>
                <w:szCs w:val="21"/>
              </w:rPr>
            </w:pPr>
            <w:r w:rsidRPr="005D7935">
              <w:rPr>
                <w:rFonts w:ascii="Times New Roman" w:eastAsia="Verdana" w:hAnsi="Times New Roman" w:cs="Times New Roman"/>
                <w:sz w:val="21"/>
                <w:szCs w:val="21"/>
              </w:rPr>
              <w:t>500 mg per parą, gydymą tęsiant 3 paras</w:t>
            </w:r>
          </w:p>
          <w:p w14:paraId="4CDA544D" w14:textId="77777777" w:rsidR="00C17244" w:rsidRPr="005D7935" w:rsidRDefault="00C17244">
            <w:pPr>
              <w:rPr>
                <w:rFonts w:ascii="Times New Roman" w:eastAsia="Verdana" w:hAnsi="Times New Roman" w:cs="Times New Roman"/>
                <w:sz w:val="21"/>
                <w:szCs w:val="21"/>
              </w:rPr>
            </w:pPr>
          </w:p>
          <w:p w14:paraId="6EE0EA5B" w14:textId="77777777" w:rsidR="00C17244" w:rsidRPr="005D7935" w:rsidRDefault="001205BC">
            <w:pPr>
              <w:spacing w:line="218" w:lineRule="exact"/>
              <w:rPr>
                <w:rFonts w:ascii="Times New Roman" w:eastAsia="Verdana" w:hAnsi="Times New Roman" w:cs="Times New Roman"/>
                <w:sz w:val="21"/>
                <w:szCs w:val="21"/>
              </w:rPr>
            </w:pPr>
            <w:r w:rsidRPr="005D7935">
              <w:rPr>
                <w:rFonts w:ascii="Times New Roman" w:eastAsia="Verdana" w:hAnsi="Times New Roman" w:cs="Times New Roman"/>
                <w:sz w:val="21"/>
                <w:szCs w:val="21"/>
              </w:rPr>
              <w:t>arba</w:t>
            </w:r>
          </w:p>
          <w:p w14:paraId="458BA3D6" w14:textId="77777777" w:rsidR="00C17244" w:rsidRPr="005D7935" w:rsidRDefault="00C17244">
            <w:pPr>
              <w:spacing w:line="218" w:lineRule="exact"/>
              <w:ind w:left="108"/>
              <w:rPr>
                <w:rFonts w:ascii="Times New Roman" w:eastAsia="Verdana" w:hAnsi="Times New Roman" w:cs="Times New Roman"/>
                <w:sz w:val="21"/>
                <w:szCs w:val="21"/>
              </w:rPr>
            </w:pPr>
          </w:p>
          <w:p w14:paraId="19192F79" w14:textId="77777777" w:rsidR="00C17244" w:rsidRPr="005D7935" w:rsidRDefault="001205BC">
            <w:pPr>
              <w:spacing w:line="218" w:lineRule="exact"/>
              <w:rPr>
                <w:rFonts w:ascii="Times New Roman" w:eastAsia="Verdana" w:hAnsi="Times New Roman" w:cs="Times New Roman"/>
                <w:sz w:val="21"/>
                <w:szCs w:val="21"/>
                <w:u w:val="single"/>
              </w:rPr>
            </w:pPr>
            <w:r w:rsidRPr="005D7935">
              <w:rPr>
                <w:rFonts w:ascii="Times New Roman" w:eastAsia="Verdana" w:hAnsi="Times New Roman" w:cs="Times New Roman"/>
                <w:sz w:val="21"/>
                <w:szCs w:val="21"/>
              </w:rPr>
              <w:t>500 mg 1-ąją parą, paskui po 250 mg per parą 2–5 paromis</w:t>
            </w:r>
          </w:p>
        </w:tc>
      </w:tr>
      <w:tr w:rsidR="00C17244" w14:paraId="7847C2BE" w14:textId="77777777">
        <w:tc>
          <w:tcPr>
            <w:tcW w:w="3019" w:type="dxa"/>
          </w:tcPr>
          <w:p w14:paraId="6692DA0E" w14:textId="77777777" w:rsidR="00C17244" w:rsidRPr="005D7935" w:rsidRDefault="001205BC">
            <w:pPr>
              <w:spacing w:after="120" w:line="240" w:lineRule="atLeast"/>
              <w:ind w:left="108"/>
              <w:rPr>
                <w:rFonts w:ascii="Times New Roman" w:eastAsia="Verdana" w:hAnsi="Times New Roman" w:cs="Times New Roman"/>
                <w:sz w:val="21"/>
                <w:szCs w:val="21"/>
              </w:rPr>
            </w:pPr>
            <w:proofErr w:type="spellStart"/>
            <w:r w:rsidRPr="005D7935">
              <w:rPr>
                <w:rFonts w:ascii="Times New Roman" w:eastAsia="Verdana" w:hAnsi="Times New Roman" w:cs="Times New Roman"/>
                <w:i/>
                <w:sz w:val="21"/>
                <w:szCs w:val="21"/>
              </w:rPr>
              <w:t>Chlamydia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trachomatis</w:t>
            </w:r>
            <w:proofErr w:type="spellEnd"/>
            <w:r w:rsidRPr="005D7935">
              <w:rPr>
                <w:rFonts w:ascii="Times New Roman" w:eastAsia="Verdana" w:hAnsi="Times New Roman" w:cs="Times New Roman"/>
                <w:sz w:val="21"/>
                <w:szCs w:val="21"/>
              </w:rPr>
              <w:t xml:space="preserve"> sukelti </w:t>
            </w:r>
            <w:proofErr w:type="spellStart"/>
            <w:r w:rsidRPr="005D7935">
              <w:rPr>
                <w:rFonts w:ascii="Times New Roman" w:eastAsia="Verdana" w:hAnsi="Times New Roman" w:cs="Times New Roman"/>
                <w:sz w:val="21"/>
                <w:szCs w:val="21"/>
              </w:rPr>
              <w:t>uretritas</w:t>
            </w:r>
            <w:proofErr w:type="spellEnd"/>
            <w:r w:rsidRPr="005D7935">
              <w:rPr>
                <w:rFonts w:ascii="Times New Roman" w:eastAsia="Verdana" w:hAnsi="Times New Roman" w:cs="Times New Roman"/>
                <w:sz w:val="21"/>
                <w:szCs w:val="21"/>
              </w:rPr>
              <w:t xml:space="preserve"> ir </w:t>
            </w:r>
            <w:proofErr w:type="spellStart"/>
            <w:r w:rsidRPr="005D7935">
              <w:rPr>
                <w:rFonts w:ascii="Times New Roman" w:eastAsia="Verdana" w:hAnsi="Times New Roman" w:cs="Times New Roman"/>
                <w:sz w:val="21"/>
                <w:szCs w:val="21"/>
              </w:rPr>
              <w:t>cervicitas</w:t>
            </w:r>
            <w:proofErr w:type="spellEnd"/>
            <w:r w:rsidRPr="005D7935">
              <w:rPr>
                <w:rFonts w:ascii="Times New Roman" w:eastAsia="Verdana" w:hAnsi="Times New Roman" w:cs="Times New Roman"/>
                <w:sz w:val="21"/>
                <w:szCs w:val="21"/>
              </w:rPr>
              <w:t xml:space="preserve"> </w:t>
            </w:r>
          </w:p>
        </w:tc>
        <w:tc>
          <w:tcPr>
            <w:tcW w:w="6043" w:type="dxa"/>
          </w:tcPr>
          <w:p w14:paraId="2AC43376" w14:textId="77777777" w:rsidR="00C17244" w:rsidRPr="005D7935" w:rsidRDefault="001205BC">
            <w:pPr>
              <w:spacing w:after="120" w:line="240" w:lineRule="atLeast"/>
              <w:ind w:left="108"/>
              <w:rPr>
                <w:rFonts w:ascii="Times New Roman" w:eastAsia="Verdana" w:hAnsi="Times New Roman" w:cs="Times New Roman"/>
                <w:b/>
                <w:sz w:val="21"/>
                <w:szCs w:val="21"/>
              </w:rPr>
            </w:pPr>
            <w:r w:rsidRPr="005D7935">
              <w:rPr>
                <w:rFonts w:ascii="Times New Roman" w:eastAsia="Verdana" w:hAnsi="Times New Roman" w:cs="Times New Roman"/>
                <w:sz w:val="21"/>
                <w:szCs w:val="21"/>
              </w:rPr>
              <w:t>1000 mg vienkartinė dozė</w:t>
            </w:r>
          </w:p>
          <w:p w14:paraId="43F710AE" w14:textId="77777777" w:rsidR="00C17244" w:rsidRPr="005D7935" w:rsidRDefault="00C17244">
            <w:pPr>
              <w:tabs>
                <w:tab w:val="left" w:pos="5234"/>
              </w:tabs>
              <w:spacing w:after="120" w:line="240" w:lineRule="atLeast"/>
              <w:ind w:left="108"/>
              <w:rPr>
                <w:rFonts w:ascii="Times New Roman" w:eastAsia="Verdana" w:hAnsi="Times New Roman" w:cs="Times New Roman"/>
                <w:sz w:val="21"/>
                <w:szCs w:val="21"/>
              </w:rPr>
            </w:pPr>
          </w:p>
        </w:tc>
      </w:tr>
      <w:tr w:rsidR="00C17244" w14:paraId="25AC6D3A" w14:textId="77777777">
        <w:tc>
          <w:tcPr>
            <w:tcW w:w="9062" w:type="dxa"/>
            <w:gridSpan w:val="2"/>
            <w:tcBorders>
              <w:bottom w:val="single" w:sz="4" w:space="0" w:color="auto"/>
            </w:tcBorders>
          </w:tcPr>
          <w:p w14:paraId="7406E390" w14:textId="77777777" w:rsidR="00C17244" w:rsidRPr="005D7935" w:rsidRDefault="001205BC">
            <w:pPr>
              <w:spacing w:line="218" w:lineRule="exact"/>
              <w:ind w:left="146"/>
              <w:rPr>
                <w:rFonts w:ascii="Times New Roman" w:eastAsia="Verdana" w:hAnsi="Times New Roman" w:cs="Times New Roman"/>
                <w:sz w:val="21"/>
                <w:szCs w:val="21"/>
              </w:rPr>
            </w:pPr>
            <w:bookmarkStart w:id="2" w:name="_Hlk189740963"/>
            <w:r w:rsidRPr="005D7935">
              <w:rPr>
                <w:rFonts w:ascii="Times New Roman" w:eastAsia="Verdana" w:hAnsi="Times New Roman" w:cs="Times New Roman"/>
                <w:sz w:val="21"/>
                <w:szCs w:val="21"/>
              </w:rPr>
              <w:t>* tik suaugusiesiems gydyti</w:t>
            </w:r>
          </w:p>
          <w:p w14:paraId="475504EC" w14:textId="77777777" w:rsidR="00C17244" w:rsidRPr="005D7935" w:rsidRDefault="001205BC">
            <w:pPr>
              <w:spacing w:line="218" w:lineRule="exact"/>
              <w:ind w:left="146"/>
              <w:rPr>
                <w:rFonts w:ascii="Times New Roman" w:eastAsia="Verdana" w:hAnsi="Times New Roman" w:cs="Times New Roman"/>
                <w:sz w:val="21"/>
                <w:szCs w:val="21"/>
              </w:rPr>
            </w:pPr>
            <w:r w:rsidRPr="005D7935">
              <w:rPr>
                <w:rFonts w:ascii="Times New Roman" w:eastAsia="Verdana" w:hAnsi="Times New Roman" w:cs="Times New Roman"/>
                <w:sz w:val="21"/>
                <w:szCs w:val="21"/>
                <w:vertAlign w:val="superscript"/>
              </w:rPr>
              <w:t xml:space="preserve"> #</w:t>
            </w:r>
            <w:r w:rsidRPr="005D7935">
              <w:rPr>
                <w:rFonts w:ascii="Times New Roman" w:eastAsia="Verdana" w:hAnsi="Times New Roman" w:cs="Times New Roman"/>
                <w:sz w:val="21"/>
                <w:szCs w:val="21"/>
              </w:rPr>
              <w:t xml:space="preserve"> suaugusiesiems per burną vartojamas vaistinis preparatas taip pat gali būti skiriamas po vartojimo į veną, jeigu kliniškai skirtina 7–10 parų bendrajam gydymo kursui užbaigti (išsamią informaciją žr. į veną leisti skirtų </w:t>
            </w:r>
            <w:proofErr w:type="spellStart"/>
            <w:r w:rsidRPr="005D7935">
              <w:rPr>
                <w:rFonts w:ascii="Times New Roman" w:eastAsia="Verdana" w:hAnsi="Times New Roman" w:cs="Times New Roman"/>
                <w:sz w:val="21"/>
                <w:szCs w:val="21"/>
              </w:rPr>
              <w:t>azitromicino</w:t>
            </w:r>
            <w:proofErr w:type="spellEnd"/>
            <w:r w:rsidRPr="005D7935">
              <w:rPr>
                <w:rFonts w:ascii="Times New Roman" w:eastAsia="Verdana" w:hAnsi="Times New Roman" w:cs="Times New Roman"/>
                <w:sz w:val="21"/>
                <w:szCs w:val="21"/>
              </w:rPr>
              <w:t xml:space="preserve"> farmacinių formų preparato charakteristikų santraukose).</w:t>
            </w:r>
          </w:p>
          <w:p w14:paraId="23AAA415" w14:textId="77777777" w:rsidR="00C17244" w:rsidRPr="005D7935" w:rsidRDefault="00C17244">
            <w:pPr>
              <w:spacing w:line="218" w:lineRule="exact"/>
              <w:ind w:left="146"/>
              <w:rPr>
                <w:rFonts w:ascii="Times New Roman" w:eastAsia="Verdana" w:hAnsi="Times New Roman" w:cs="Times New Roman"/>
                <w:sz w:val="21"/>
                <w:szCs w:val="21"/>
              </w:rPr>
            </w:pPr>
          </w:p>
          <w:bookmarkEnd w:id="2"/>
          <w:p w14:paraId="64658501" w14:textId="77777777" w:rsidR="00C17244" w:rsidRPr="005D7935" w:rsidRDefault="001205BC">
            <w:pPr>
              <w:ind w:left="146"/>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Reikia atsižvelgti į gydymo režimus, dozes ir gydymo trukmę, kaip rekomenduojama atnaujintose gydymo rekomendacijose kiekvienai indikacijai. </w:t>
            </w:r>
          </w:p>
        </w:tc>
      </w:tr>
      <w:bookmarkEnd w:id="1"/>
    </w:tbl>
    <w:p w14:paraId="62E71931" w14:textId="77777777" w:rsidR="00C17244" w:rsidRPr="005D7935" w:rsidRDefault="00C17244">
      <w:pPr>
        <w:spacing w:after="0" w:line="240" w:lineRule="auto"/>
        <w:rPr>
          <w:rFonts w:ascii="Times New Roman" w:eastAsia="Calibri" w:hAnsi="Times New Roman" w:cs="Times New Roman"/>
          <w:sz w:val="21"/>
          <w:szCs w:val="21"/>
          <w:lang w:eastAsia="zh-CN"/>
        </w:rPr>
      </w:pPr>
    </w:p>
    <w:p w14:paraId="56BE65CF" w14:textId="77777777" w:rsidR="00C17244" w:rsidRPr="005D7935" w:rsidRDefault="001205BC">
      <w:pPr>
        <w:spacing w:after="0" w:line="240" w:lineRule="auto"/>
        <w:jc w:val="both"/>
        <w:rPr>
          <w:rFonts w:ascii="Times New Roman" w:eastAsia="Calibri" w:hAnsi="Times New Roman" w:cs="Times New Roman"/>
          <w:i/>
          <w:iCs/>
          <w:sz w:val="21"/>
          <w:szCs w:val="21"/>
          <w:lang w:eastAsia="zh-CN"/>
        </w:rPr>
      </w:pPr>
      <w:bookmarkStart w:id="3" w:name="_Hlk189733786"/>
      <w:r w:rsidRPr="005D7935">
        <w:rPr>
          <w:rFonts w:ascii="Times New Roman" w:eastAsia="Calibri" w:hAnsi="Times New Roman" w:cs="Times New Roman"/>
          <w:i/>
          <w:sz w:val="21"/>
          <w:szCs w:val="21"/>
          <w:lang w:eastAsia="zh-CN"/>
        </w:rPr>
        <w:t>Praleista dozė</w:t>
      </w:r>
    </w:p>
    <w:p w14:paraId="61549D73" w14:textId="77777777" w:rsidR="00C17244" w:rsidRPr="005D7935" w:rsidRDefault="001205BC">
      <w:pPr>
        <w:spacing w:after="0" w:line="240" w:lineRule="auto"/>
        <w:jc w:val="both"/>
        <w:rPr>
          <w:rFonts w:ascii="Times New Roman" w:eastAsia="Calibri" w:hAnsi="Times New Roman" w:cs="Times New Roman"/>
          <w:i/>
          <w:iCs/>
          <w:sz w:val="21"/>
          <w:szCs w:val="21"/>
          <w:lang w:eastAsia="zh-CN"/>
        </w:rPr>
      </w:pPr>
      <w:r w:rsidRPr="005D7935">
        <w:rPr>
          <w:rFonts w:ascii="Times New Roman" w:eastAsia="Calibri" w:hAnsi="Times New Roman" w:cs="Times New Roman"/>
          <w:sz w:val="21"/>
          <w:szCs w:val="21"/>
          <w:lang w:eastAsia="zh-CN"/>
        </w:rPr>
        <w:t>Jeigu po praleistos dozės praėjo 12 valandų arba mažiau, pacientui reikia patarti suvartoti ją kuo greičiau ir paskui vartoti tolesnę dozę įprastu laiku. Jeigu po įprasto dozės vartojimo laiko praėjo daugiau nei 12 valandų, pacientui reikia patarti palaukti iki tolesnės dozės vartojimo įprastu laiku.</w:t>
      </w:r>
    </w:p>
    <w:bookmarkEnd w:id="3"/>
    <w:p w14:paraId="06292A29" w14:textId="77777777" w:rsidR="00C17244" w:rsidRPr="005D7935" w:rsidRDefault="00C17244">
      <w:pPr>
        <w:spacing w:after="0" w:line="240" w:lineRule="auto"/>
        <w:rPr>
          <w:rFonts w:ascii="Times New Roman" w:eastAsia="Calibri" w:hAnsi="Times New Roman" w:cs="Times New Roman"/>
          <w:sz w:val="21"/>
          <w:szCs w:val="21"/>
          <w:u w:val="single"/>
          <w:lang w:eastAsia="zh-CN"/>
        </w:rPr>
      </w:pPr>
    </w:p>
    <w:p w14:paraId="74431127" w14:textId="77777777" w:rsidR="00C17244" w:rsidRPr="005D7935" w:rsidRDefault="001205BC">
      <w:pPr>
        <w:spacing w:after="12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u w:val="single"/>
          <w:lang w:eastAsia="zh-CN"/>
        </w:rPr>
        <w:t>Ypatingos populiacijos</w:t>
      </w:r>
    </w:p>
    <w:p w14:paraId="4BF5F017" w14:textId="77777777" w:rsidR="00C17244" w:rsidRPr="005D7935" w:rsidRDefault="001205BC">
      <w:pPr>
        <w:spacing w:after="0" w:line="240" w:lineRule="auto"/>
        <w:rPr>
          <w:rFonts w:ascii="Times New Roman" w:eastAsia="Calibri" w:hAnsi="Times New Roman" w:cs="Times New Roman"/>
          <w:i/>
          <w:sz w:val="21"/>
          <w:szCs w:val="21"/>
          <w:lang w:eastAsia="zh-CN"/>
        </w:rPr>
      </w:pPr>
      <w:r w:rsidRPr="005D7935">
        <w:rPr>
          <w:rFonts w:ascii="Times New Roman" w:eastAsia="Calibri" w:hAnsi="Times New Roman" w:cs="Times New Roman"/>
          <w:i/>
          <w:sz w:val="21"/>
          <w:szCs w:val="21"/>
          <w:lang w:eastAsia="zh-CN"/>
        </w:rPr>
        <w:t xml:space="preserve">Sutrikusi inkstų funkcija </w:t>
      </w:r>
    </w:p>
    <w:p w14:paraId="350883FD" w14:textId="77777777" w:rsidR="00C17244" w:rsidRPr="005D7935" w:rsidRDefault="001205BC">
      <w:p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Pacientams, kurių </w:t>
      </w:r>
      <w:proofErr w:type="spellStart"/>
      <w:r w:rsidRPr="005D7935">
        <w:rPr>
          <w:rFonts w:ascii="Times New Roman" w:eastAsia="Calibri" w:hAnsi="Times New Roman" w:cs="Times New Roman"/>
          <w:sz w:val="21"/>
          <w:szCs w:val="21"/>
          <w:lang w:eastAsia="zh-CN"/>
        </w:rPr>
        <w:t>glomerulų</w:t>
      </w:r>
      <w:proofErr w:type="spellEnd"/>
      <w:r w:rsidRPr="005D7935">
        <w:rPr>
          <w:rFonts w:ascii="Times New Roman" w:eastAsia="Calibri" w:hAnsi="Times New Roman" w:cs="Times New Roman"/>
          <w:sz w:val="21"/>
          <w:szCs w:val="21"/>
          <w:lang w:eastAsia="zh-CN"/>
        </w:rPr>
        <w:t xml:space="preserve"> filtracijos greitis (GFG) ≥10 ml/min, dozės koreguoti nereikia. Pacientams, kurių GFG &lt; 10 ml/min, </w:t>
      </w:r>
      <w:proofErr w:type="spellStart"/>
      <w:r w:rsidRPr="005D7935">
        <w:rPr>
          <w:rFonts w:ascii="Times New Roman" w:eastAsia="Calibri" w:hAnsi="Times New Roman" w:cs="Times New Roman"/>
          <w:sz w:val="21"/>
          <w:szCs w:val="21"/>
          <w:lang w:eastAsia="zh-CN"/>
        </w:rPr>
        <w:t>azitromiciną</w:t>
      </w:r>
      <w:proofErr w:type="spellEnd"/>
      <w:r w:rsidRPr="005D7935">
        <w:rPr>
          <w:rFonts w:ascii="Times New Roman" w:eastAsia="Calibri" w:hAnsi="Times New Roman" w:cs="Times New Roman"/>
          <w:sz w:val="21"/>
          <w:szCs w:val="21"/>
          <w:lang w:eastAsia="zh-CN"/>
        </w:rPr>
        <w:t xml:space="preserve"> reikia skirti atsargiai (žr. 5.2 skyrių).</w:t>
      </w:r>
    </w:p>
    <w:p w14:paraId="22BC4E63" w14:textId="77777777" w:rsidR="00C17244" w:rsidRPr="005D7935" w:rsidRDefault="00C17244">
      <w:pPr>
        <w:spacing w:after="0" w:line="240" w:lineRule="auto"/>
        <w:rPr>
          <w:rFonts w:ascii="Times New Roman" w:eastAsia="Calibri" w:hAnsi="Times New Roman" w:cs="Times New Roman"/>
          <w:sz w:val="21"/>
          <w:szCs w:val="21"/>
          <w:lang w:eastAsia="zh-CN"/>
        </w:rPr>
      </w:pPr>
    </w:p>
    <w:p w14:paraId="2D17FEC3" w14:textId="77777777" w:rsidR="00C17244" w:rsidRPr="005D7935" w:rsidRDefault="001205BC">
      <w:pPr>
        <w:spacing w:after="0" w:line="240" w:lineRule="auto"/>
        <w:jc w:val="both"/>
        <w:rPr>
          <w:rFonts w:ascii="Times New Roman" w:eastAsia="Calibri" w:hAnsi="Times New Roman" w:cs="Times New Roman"/>
          <w:i/>
          <w:sz w:val="21"/>
          <w:szCs w:val="21"/>
          <w:lang w:eastAsia="zh-CN"/>
        </w:rPr>
      </w:pPr>
      <w:r w:rsidRPr="005D7935">
        <w:rPr>
          <w:rFonts w:ascii="Times New Roman" w:eastAsia="Calibri" w:hAnsi="Times New Roman" w:cs="Times New Roman"/>
          <w:i/>
          <w:sz w:val="21"/>
          <w:szCs w:val="21"/>
          <w:lang w:eastAsia="zh-CN"/>
        </w:rPr>
        <w:t>Sutrikusi kepenų funkcija</w:t>
      </w:r>
    </w:p>
    <w:p w14:paraId="0C954DAB" w14:textId="77777777" w:rsidR="00C17244" w:rsidRPr="005D7935" w:rsidRDefault="001205BC">
      <w:pPr>
        <w:spacing w:after="0" w:line="240" w:lineRule="auto"/>
        <w:jc w:val="both"/>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Pacientams, kurių kepenų funkcija sutrikusi lengvai (A klasė pagal </w:t>
      </w:r>
      <w:proofErr w:type="spellStart"/>
      <w:r w:rsidRPr="005D7935">
        <w:rPr>
          <w:rFonts w:ascii="Times New Roman" w:eastAsia="Calibri" w:hAnsi="Times New Roman" w:cs="Times New Roman"/>
          <w:sz w:val="21"/>
          <w:szCs w:val="21"/>
          <w:lang w:eastAsia="zh-CN"/>
        </w:rPr>
        <w:t>Čaildo</w:t>
      </w:r>
      <w:proofErr w:type="spellEnd"/>
      <w:r w:rsidRPr="005D7935">
        <w:rPr>
          <w:rFonts w:ascii="Times New Roman" w:eastAsia="Calibri" w:hAnsi="Times New Roman" w:cs="Times New Roman"/>
          <w:sz w:val="21"/>
          <w:szCs w:val="21"/>
          <w:lang w:eastAsia="zh-CN"/>
        </w:rPr>
        <w:t xml:space="preserve"> ir </w:t>
      </w:r>
      <w:proofErr w:type="spellStart"/>
      <w:r w:rsidRPr="005D7935">
        <w:rPr>
          <w:rFonts w:ascii="Times New Roman" w:eastAsia="Calibri" w:hAnsi="Times New Roman" w:cs="Times New Roman"/>
          <w:sz w:val="21"/>
          <w:szCs w:val="21"/>
          <w:lang w:eastAsia="zh-CN"/>
        </w:rPr>
        <w:t>Pju</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i/>
          <w:iCs/>
          <w:sz w:val="21"/>
          <w:szCs w:val="21"/>
          <w:lang w:eastAsia="zh-CN"/>
        </w:rPr>
        <w:t>Child-Pugh</w:t>
      </w:r>
      <w:proofErr w:type="spellEnd"/>
      <w:r w:rsidRPr="005D7935">
        <w:rPr>
          <w:rFonts w:ascii="Times New Roman" w:eastAsia="Calibri" w:hAnsi="Times New Roman" w:cs="Times New Roman"/>
          <w:sz w:val="21"/>
          <w:szCs w:val="21"/>
          <w:lang w:eastAsia="zh-CN"/>
        </w:rPr>
        <w:t xml:space="preserve">] skalę) arba vidutiniškai (B klasė pagal </w:t>
      </w:r>
      <w:proofErr w:type="spellStart"/>
      <w:r w:rsidRPr="005D7935">
        <w:rPr>
          <w:rFonts w:ascii="Times New Roman" w:eastAsia="Calibri" w:hAnsi="Times New Roman" w:cs="Times New Roman"/>
          <w:i/>
          <w:iCs/>
          <w:sz w:val="21"/>
          <w:szCs w:val="21"/>
          <w:lang w:eastAsia="zh-CN"/>
        </w:rPr>
        <w:t>Child-Pugh</w:t>
      </w:r>
      <w:proofErr w:type="spellEnd"/>
      <w:r w:rsidRPr="005D7935">
        <w:rPr>
          <w:rFonts w:ascii="Times New Roman" w:eastAsia="Calibri" w:hAnsi="Times New Roman" w:cs="Times New Roman"/>
          <w:sz w:val="21"/>
          <w:szCs w:val="21"/>
          <w:lang w:eastAsia="zh-CN"/>
        </w:rPr>
        <w:t xml:space="preserve">), dozės koreguoti nereikia (žr. 5.2 skyrių). Nėra duomenų apie pacientus, kurių kepenų funkcija sutrikusi sunkiai (C klasė pagal </w:t>
      </w:r>
      <w:proofErr w:type="spellStart"/>
      <w:r w:rsidRPr="005D7935">
        <w:rPr>
          <w:rFonts w:ascii="Times New Roman" w:eastAsia="Calibri" w:hAnsi="Times New Roman" w:cs="Times New Roman"/>
          <w:i/>
          <w:iCs/>
          <w:sz w:val="21"/>
          <w:szCs w:val="21"/>
          <w:lang w:eastAsia="zh-CN"/>
        </w:rPr>
        <w:t>Child-Pugh</w:t>
      </w:r>
      <w:proofErr w:type="spellEnd"/>
      <w:r w:rsidRPr="005D7935">
        <w:rPr>
          <w:rFonts w:ascii="Times New Roman" w:eastAsia="Calibri" w:hAnsi="Times New Roman" w:cs="Times New Roman"/>
          <w:sz w:val="21"/>
          <w:szCs w:val="21"/>
          <w:lang w:eastAsia="zh-CN"/>
        </w:rPr>
        <w:t xml:space="preserve">), todėl tokiems pacientams </w:t>
      </w:r>
      <w:proofErr w:type="spellStart"/>
      <w:r w:rsidRPr="005D7935">
        <w:rPr>
          <w:rFonts w:ascii="Times New Roman" w:eastAsia="Calibri" w:hAnsi="Times New Roman" w:cs="Times New Roman"/>
          <w:sz w:val="21"/>
          <w:szCs w:val="21"/>
          <w:lang w:eastAsia="zh-CN"/>
        </w:rPr>
        <w:t>azitromicino</w:t>
      </w:r>
      <w:proofErr w:type="spellEnd"/>
      <w:r w:rsidRPr="005D7935">
        <w:rPr>
          <w:rFonts w:ascii="Times New Roman" w:eastAsia="Calibri" w:hAnsi="Times New Roman" w:cs="Times New Roman"/>
          <w:sz w:val="21"/>
          <w:szCs w:val="21"/>
          <w:lang w:eastAsia="zh-CN"/>
        </w:rPr>
        <w:t xml:space="preserve"> reikia vartoti atsargiai (žr. 4.4 skyrių).</w:t>
      </w:r>
    </w:p>
    <w:p w14:paraId="56D14FE5" w14:textId="77777777" w:rsidR="00C17244" w:rsidRPr="005D7935" w:rsidRDefault="00C17244">
      <w:pPr>
        <w:spacing w:after="0" w:line="240" w:lineRule="auto"/>
        <w:jc w:val="both"/>
        <w:rPr>
          <w:rFonts w:ascii="Times New Roman" w:eastAsia="Calibri" w:hAnsi="Times New Roman" w:cs="Times New Roman"/>
          <w:sz w:val="21"/>
          <w:szCs w:val="21"/>
          <w:lang w:eastAsia="zh-CN"/>
        </w:rPr>
      </w:pPr>
    </w:p>
    <w:p w14:paraId="36F2D590" w14:textId="77777777" w:rsidR="00C17244" w:rsidRPr="005D7935" w:rsidRDefault="001205BC">
      <w:pPr>
        <w:spacing w:after="0" w:line="240" w:lineRule="auto"/>
        <w:jc w:val="both"/>
        <w:rPr>
          <w:rFonts w:ascii="Times New Roman" w:eastAsia="Calibri" w:hAnsi="Times New Roman" w:cs="Times New Roman"/>
          <w:i/>
          <w:sz w:val="21"/>
          <w:szCs w:val="21"/>
          <w:lang w:eastAsia="zh-CN"/>
        </w:rPr>
      </w:pPr>
      <w:r w:rsidRPr="005D7935">
        <w:rPr>
          <w:rFonts w:ascii="Times New Roman" w:eastAsia="Calibri" w:hAnsi="Times New Roman" w:cs="Times New Roman"/>
          <w:i/>
          <w:sz w:val="21"/>
          <w:szCs w:val="21"/>
          <w:lang w:eastAsia="zh-CN"/>
        </w:rPr>
        <w:t>Senyviems pacientams</w:t>
      </w:r>
    </w:p>
    <w:p w14:paraId="1CF7D932" w14:textId="77777777" w:rsidR="00C17244" w:rsidRPr="005D7935" w:rsidRDefault="001205BC">
      <w:pPr>
        <w:spacing w:after="0" w:line="240" w:lineRule="auto"/>
        <w:jc w:val="both"/>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Senyviems pacientams dozės koreguoti nereikia (žr. 5.2 skyrių). Kadangi senyvi pacientai labiau linkę </w:t>
      </w:r>
      <w:proofErr w:type="spellStart"/>
      <w:r w:rsidRPr="005D7935">
        <w:rPr>
          <w:rFonts w:ascii="Times New Roman" w:eastAsia="Calibri" w:hAnsi="Times New Roman" w:cs="Times New Roman"/>
          <w:sz w:val="21"/>
          <w:szCs w:val="21"/>
          <w:lang w:eastAsia="zh-CN"/>
        </w:rPr>
        <w:t>proaritminėms</w:t>
      </w:r>
      <w:proofErr w:type="spellEnd"/>
      <w:r w:rsidRPr="005D7935">
        <w:rPr>
          <w:rFonts w:ascii="Times New Roman" w:eastAsia="Calibri" w:hAnsi="Times New Roman" w:cs="Times New Roman"/>
          <w:sz w:val="21"/>
          <w:szCs w:val="21"/>
          <w:lang w:eastAsia="zh-CN"/>
        </w:rPr>
        <w:t xml:space="preserve"> būklėms, rekomenduojama elgtis ypač atsargiai dėl širdies aritmijos ir </w:t>
      </w:r>
      <w:proofErr w:type="spellStart"/>
      <w:r w:rsidRPr="005D7935">
        <w:rPr>
          <w:rFonts w:ascii="Times New Roman" w:eastAsia="Calibri" w:hAnsi="Times New Roman" w:cs="Times New Roman"/>
          <w:sz w:val="21"/>
          <w:szCs w:val="21"/>
          <w:lang w:eastAsia="zh-CN"/>
        </w:rPr>
        <w:t>polimorfinės</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skilvelinės</w:t>
      </w:r>
      <w:proofErr w:type="spellEnd"/>
      <w:r w:rsidRPr="005D7935">
        <w:rPr>
          <w:rFonts w:ascii="Times New Roman" w:eastAsia="Calibri" w:hAnsi="Times New Roman" w:cs="Times New Roman"/>
          <w:sz w:val="21"/>
          <w:szCs w:val="21"/>
          <w:lang w:eastAsia="zh-CN"/>
        </w:rPr>
        <w:t xml:space="preserve"> tachikardijos [pr. </w:t>
      </w:r>
      <w:proofErr w:type="spellStart"/>
      <w:r w:rsidRPr="005D7935">
        <w:rPr>
          <w:rFonts w:ascii="Times New Roman" w:eastAsia="Calibri" w:hAnsi="Times New Roman" w:cs="Times New Roman"/>
          <w:i/>
          <w:iCs/>
          <w:sz w:val="21"/>
          <w:szCs w:val="21"/>
          <w:lang w:eastAsia="zh-CN"/>
        </w:rPr>
        <w:t>Torsade</w:t>
      </w:r>
      <w:proofErr w:type="spellEnd"/>
      <w:r w:rsidRPr="005D7935">
        <w:rPr>
          <w:rFonts w:ascii="Times New Roman" w:eastAsia="Calibri" w:hAnsi="Times New Roman" w:cs="Times New Roman"/>
          <w:i/>
          <w:iCs/>
          <w:sz w:val="21"/>
          <w:szCs w:val="21"/>
          <w:lang w:eastAsia="zh-CN"/>
        </w:rPr>
        <w:t xml:space="preserve"> de </w:t>
      </w:r>
      <w:proofErr w:type="spellStart"/>
      <w:r w:rsidRPr="005D7935">
        <w:rPr>
          <w:rFonts w:ascii="Times New Roman" w:eastAsia="Calibri" w:hAnsi="Times New Roman" w:cs="Times New Roman"/>
          <w:i/>
          <w:iCs/>
          <w:sz w:val="21"/>
          <w:szCs w:val="21"/>
          <w:lang w:eastAsia="zh-CN"/>
        </w:rPr>
        <w:t>pointes</w:t>
      </w:r>
      <w:proofErr w:type="spellEnd"/>
      <w:r w:rsidRPr="005D7935">
        <w:rPr>
          <w:rFonts w:ascii="Times New Roman" w:eastAsia="Calibri" w:hAnsi="Times New Roman" w:cs="Times New Roman"/>
          <w:sz w:val="21"/>
          <w:szCs w:val="21"/>
          <w:lang w:eastAsia="zh-CN"/>
        </w:rPr>
        <w:t>] išsivystymo rizikos (žr. 4.4 skyrių).</w:t>
      </w:r>
    </w:p>
    <w:p w14:paraId="6B540B82" w14:textId="77777777" w:rsidR="00C17244" w:rsidRPr="005D7935" w:rsidRDefault="00C17244">
      <w:pPr>
        <w:spacing w:before="1" w:after="0" w:line="252" w:lineRule="exact"/>
        <w:rPr>
          <w:rFonts w:ascii="Times New Roman" w:eastAsia="Calibri" w:hAnsi="Times New Roman" w:cs="Times New Roman"/>
          <w:sz w:val="21"/>
          <w:szCs w:val="21"/>
          <w:lang w:eastAsia="zh-CN"/>
        </w:rPr>
      </w:pPr>
    </w:p>
    <w:p w14:paraId="2AADC7C1" w14:textId="77777777" w:rsidR="00C17244" w:rsidRPr="005D7935" w:rsidRDefault="00C17244">
      <w:pPr>
        <w:spacing w:after="0" w:line="240" w:lineRule="auto"/>
        <w:jc w:val="both"/>
        <w:rPr>
          <w:rFonts w:ascii="Times New Roman" w:eastAsia="Calibri" w:hAnsi="Times New Roman" w:cs="Times New Roman"/>
          <w:iCs/>
          <w:sz w:val="21"/>
          <w:szCs w:val="21"/>
          <w:u w:val="single"/>
          <w:lang w:eastAsia="zh-CN"/>
        </w:rPr>
      </w:pPr>
      <w:bookmarkStart w:id="4" w:name="_Hlk189733811"/>
    </w:p>
    <w:p w14:paraId="67D5136C" w14:textId="77777777" w:rsidR="00C17244" w:rsidRPr="005D7935" w:rsidRDefault="001205BC">
      <w:pPr>
        <w:spacing w:after="0" w:line="240" w:lineRule="auto"/>
        <w:jc w:val="both"/>
        <w:rPr>
          <w:rFonts w:ascii="Times New Roman" w:eastAsia="Calibri" w:hAnsi="Times New Roman" w:cs="Times New Roman"/>
          <w:iCs/>
          <w:sz w:val="21"/>
          <w:szCs w:val="21"/>
          <w:u w:val="single"/>
          <w:lang w:eastAsia="zh-CN"/>
        </w:rPr>
      </w:pPr>
      <w:r w:rsidRPr="005D7935">
        <w:rPr>
          <w:rFonts w:ascii="Times New Roman" w:eastAsia="Calibri" w:hAnsi="Times New Roman" w:cs="Times New Roman"/>
          <w:iCs/>
          <w:sz w:val="21"/>
          <w:szCs w:val="21"/>
          <w:u w:val="single"/>
          <w:lang w:eastAsia="zh-CN"/>
        </w:rPr>
        <w:t>Vaikų populiacija</w:t>
      </w:r>
    </w:p>
    <w:p w14:paraId="74570E0B" w14:textId="77777777" w:rsidR="00C17244" w:rsidRPr="005D7935" w:rsidRDefault="00C17244">
      <w:pPr>
        <w:spacing w:after="0" w:line="240" w:lineRule="auto"/>
        <w:jc w:val="both"/>
        <w:rPr>
          <w:rFonts w:ascii="Times New Roman" w:eastAsia="Calibri" w:hAnsi="Times New Roman" w:cs="Times New Roman"/>
          <w:i/>
          <w:iCs/>
          <w:sz w:val="21"/>
          <w:szCs w:val="21"/>
          <w:lang w:eastAsia="zh-CN"/>
        </w:rPr>
      </w:pPr>
    </w:p>
    <w:p w14:paraId="4AC2A6D8" w14:textId="77777777" w:rsidR="00C17244" w:rsidRPr="005D7935" w:rsidRDefault="001205BC">
      <w:pPr>
        <w:spacing w:after="0" w:line="240" w:lineRule="auto"/>
        <w:jc w:val="both"/>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nėra skirtas vaikų populiacijai lėtinio paūmėjusio bronchito gydymui.</w:t>
      </w:r>
    </w:p>
    <w:bookmarkEnd w:id="4"/>
    <w:p w14:paraId="28878735" w14:textId="77777777" w:rsidR="00C17244" w:rsidRDefault="00C17244">
      <w:pPr>
        <w:spacing w:after="0" w:line="240" w:lineRule="auto"/>
        <w:rPr>
          <w:rFonts w:ascii="Times New Roman" w:eastAsia="Calibri" w:hAnsi="Times New Roman" w:cs="Times New Roman"/>
          <w:sz w:val="21"/>
          <w:szCs w:val="21"/>
          <w:lang w:eastAsia="zh-CN"/>
        </w:rPr>
      </w:pPr>
    </w:p>
    <w:p w14:paraId="725AD4D1" w14:textId="77777777" w:rsidR="00C17244" w:rsidRPr="005D7935" w:rsidRDefault="001205BC">
      <w:p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Tiekiamos kitos farmacinės formos, kurios gali geriau tikti tablečių negalintiems nuryti pacientams bei mažiau kaip 45 kg sveriantiems pacientams vaikams gydyti.</w:t>
      </w:r>
    </w:p>
    <w:p w14:paraId="21A34A97" w14:textId="77777777" w:rsidR="00C17244" w:rsidRDefault="00C17244">
      <w:pPr>
        <w:widowControl w:val="0"/>
        <w:tabs>
          <w:tab w:val="left" w:pos="567"/>
        </w:tabs>
        <w:spacing w:after="0" w:line="240" w:lineRule="auto"/>
        <w:rPr>
          <w:rFonts w:ascii="Times New Roman" w:eastAsia="Calibri" w:hAnsi="Times New Roman" w:cs="Times New Roman"/>
          <w:sz w:val="21"/>
          <w:szCs w:val="21"/>
          <w:u w:val="single"/>
        </w:rPr>
      </w:pPr>
    </w:p>
    <w:p w14:paraId="107155A8"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Vartojimo metodas</w:t>
      </w:r>
    </w:p>
    <w:p w14:paraId="66EFB67E" w14:textId="77777777" w:rsidR="00C17244" w:rsidRDefault="001205BC">
      <w:pPr>
        <w:spacing w:after="12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Vartoti per burną.</w:t>
      </w:r>
    </w:p>
    <w:p w14:paraId="1538DCEA" w14:textId="27545C55" w:rsidR="00C17244" w:rsidRDefault="001205BC">
      <w:pPr>
        <w:spacing w:after="120" w:line="240" w:lineRule="auto"/>
        <w:rPr>
          <w:rFonts w:ascii="Times New Roman" w:eastAsia="Calibri" w:hAnsi="Times New Roman" w:cs="Times New Roman"/>
          <w:sz w:val="21"/>
          <w:szCs w:val="21"/>
          <w:lang w:eastAsia="zh-CN"/>
        </w:rPr>
      </w:pPr>
      <w:r>
        <w:rPr>
          <w:rFonts w:ascii="Times New Roman" w:eastAsia="Calibri" w:hAnsi="Times New Roman" w:cs="Times New Roman"/>
          <w:sz w:val="21"/>
          <w:szCs w:val="21"/>
          <w:lang w:eastAsia="zh-CN"/>
        </w:rPr>
        <w:t>Tabletes</w:t>
      </w:r>
      <w:r w:rsidRPr="005D7935">
        <w:rPr>
          <w:rFonts w:ascii="Times New Roman" w:eastAsia="Calibri" w:hAnsi="Times New Roman" w:cs="Times New Roman"/>
          <w:sz w:val="21"/>
          <w:szCs w:val="21"/>
          <w:lang w:eastAsia="zh-CN"/>
        </w:rPr>
        <w:t xml:space="preserve"> galima vartoti valgant (su maistu) arba nevalgius. Vartojant prieš pat valgant gali pagerėti virškinimo trakto toleravimas.</w:t>
      </w:r>
    </w:p>
    <w:p w14:paraId="2EE2F4DE" w14:textId="3EA5DB53" w:rsidR="00D505A3" w:rsidRPr="007F18D4" w:rsidRDefault="00D505A3" w:rsidP="00D505A3">
      <w:pPr>
        <w:widowControl w:val="0"/>
        <w:tabs>
          <w:tab w:val="left" w:pos="567"/>
        </w:tabs>
        <w:spacing w:after="0" w:line="240" w:lineRule="auto"/>
        <w:rPr>
          <w:rFonts w:ascii="Times New Roman" w:eastAsia="Times New Roman" w:hAnsi="Times New Roman" w:cs="Times New Roman"/>
          <w:sz w:val="21"/>
          <w:szCs w:val="21"/>
          <w:lang w:val="sl-SI" w:eastAsia="sl-SI"/>
        </w:rPr>
      </w:pP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250 mg plėvele dengt</w:t>
      </w:r>
      <w:r w:rsidR="005078C0">
        <w:rPr>
          <w:rFonts w:ascii="Times New Roman" w:eastAsia="Calibri" w:hAnsi="Times New Roman" w:cs="Times New Roman"/>
          <w:sz w:val="21"/>
          <w:szCs w:val="21"/>
        </w:rPr>
        <w:t>a</w:t>
      </w:r>
      <w:r>
        <w:rPr>
          <w:rFonts w:ascii="Times New Roman" w:eastAsia="Calibri" w:hAnsi="Times New Roman" w:cs="Times New Roman"/>
          <w:sz w:val="21"/>
          <w:szCs w:val="21"/>
        </w:rPr>
        <w:t>s tablet</w:t>
      </w:r>
      <w:r w:rsidR="00A14666">
        <w:rPr>
          <w:rFonts w:ascii="Times New Roman" w:eastAsia="Calibri" w:hAnsi="Times New Roman" w:cs="Times New Roman"/>
          <w:sz w:val="21"/>
          <w:szCs w:val="21"/>
        </w:rPr>
        <w:t>e</w:t>
      </w:r>
      <w:r>
        <w:rPr>
          <w:rFonts w:ascii="Times New Roman" w:eastAsia="Calibri" w:hAnsi="Times New Roman" w:cs="Times New Roman"/>
          <w:sz w:val="21"/>
          <w:szCs w:val="21"/>
        </w:rPr>
        <w:t>s</w:t>
      </w:r>
      <w:r w:rsidR="00A14666">
        <w:rPr>
          <w:rFonts w:ascii="Times New Roman" w:eastAsia="Calibri" w:hAnsi="Times New Roman" w:cs="Times New Roman"/>
          <w:sz w:val="21"/>
          <w:szCs w:val="21"/>
        </w:rPr>
        <w:t xml:space="preserve"> reikia nuryti nesmulkintas, vieną dozę per parą.</w:t>
      </w:r>
    </w:p>
    <w:p w14:paraId="3BFA3E1A" w14:textId="48C43382" w:rsidR="00CA3AF5" w:rsidRPr="005D7935" w:rsidRDefault="00CA3AF5">
      <w:pPr>
        <w:spacing w:after="120" w:line="240" w:lineRule="auto"/>
        <w:rPr>
          <w:rFonts w:ascii="Times New Roman" w:eastAsia="Calibri" w:hAnsi="Times New Roman" w:cs="Times New Roman"/>
          <w:sz w:val="21"/>
          <w:szCs w:val="21"/>
          <w:lang w:eastAsia="zh-CN"/>
        </w:rPr>
      </w:pPr>
    </w:p>
    <w:p w14:paraId="3111271C"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7A16374F"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4.3</w:t>
      </w:r>
      <w:r>
        <w:rPr>
          <w:rFonts w:ascii="Times New Roman" w:eastAsia="Calibri" w:hAnsi="Times New Roman" w:cs="Times New Roman"/>
          <w:b/>
          <w:sz w:val="21"/>
          <w:szCs w:val="21"/>
        </w:rPr>
        <w:tab/>
        <w:t>Kontraindikacijos</w:t>
      </w:r>
    </w:p>
    <w:p w14:paraId="4154BF3F"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6B399CF1" w14:textId="3F3F3FEA"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Padidėjęs jautrumas veikliajai medžiagai, </w:t>
      </w:r>
      <w:proofErr w:type="spellStart"/>
      <w:r>
        <w:rPr>
          <w:rFonts w:ascii="Times New Roman" w:eastAsia="Calibri" w:hAnsi="Times New Roman" w:cs="Times New Roman"/>
          <w:sz w:val="21"/>
          <w:szCs w:val="21"/>
        </w:rPr>
        <w:t>eritromicinui</w:t>
      </w:r>
      <w:proofErr w:type="spellEnd"/>
      <w:r>
        <w:rPr>
          <w:rFonts w:ascii="Times New Roman" w:eastAsia="Calibri" w:hAnsi="Times New Roman" w:cs="Times New Roman"/>
          <w:sz w:val="21"/>
          <w:szCs w:val="21"/>
        </w:rPr>
        <w:t xml:space="preserve">, bet kuriems </w:t>
      </w:r>
      <w:proofErr w:type="spellStart"/>
      <w:r>
        <w:rPr>
          <w:rFonts w:ascii="Times New Roman" w:eastAsia="Calibri" w:hAnsi="Times New Roman" w:cs="Times New Roman"/>
          <w:sz w:val="21"/>
          <w:szCs w:val="21"/>
        </w:rPr>
        <w:t>makrolidų</w:t>
      </w:r>
      <w:proofErr w:type="spellEnd"/>
      <w:r>
        <w:rPr>
          <w:rFonts w:ascii="Times New Roman" w:eastAsia="Calibri" w:hAnsi="Times New Roman" w:cs="Times New Roman"/>
          <w:sz w:val="21"/>
          <w:szCs w:val="21"/>
        </w:rPr>
        <w:t xml:space="preserve"> arba </w:t>
      </w:r>
      <w:proofErr w:type="spellStart"/>
      <w:r>
        <w:rPr>
          <w:rFonts w:ascii="Times New Roman" w:eastAsia="Calibri" w:hAnsi="Times New Roman" w:cs="Times New Roman"/>
          <w:sz w:val="21"/>
          <w:szCs w:val="21"/>
        </w:rPr>
        <w:t>ketolidų</w:t>
      </w:r>
      <w:proofErr w:type="spellEnd"/>
      <w:r>
        <w:rPr>
          <w:rFonts w:ascii="Times New Roman" w:eastAsia="Calibri" w:hAnsi="Times New Roman" w:cs="Times New Roman"/>
          <w:sz w:val="21"/>
          <w:szCs w:val="21"/>
        </w:rPr>
        <w:t xml:space="preserve"> grupės antibiotikams arba 6.1 skyriuje nurodyt</w:t>
      </w:r>
      <w:r w:rsidR="00A07279">
        <w:rPr>
          <w:rFonts w:ascii="Times New Roman" w:eastAsia="Calibri" w:hAnsi="Times New Roman" w:cs="Times New Roman"/>
          <w:sz w:val="21"/>
          <w:szCs w:val="21"/>
        </w:rPr>
        <w:t>oms</w:t>
      </w:r>
      <w:r>
        <w:rPr>
          <w:rFonts w:ascii="Times New Roman" w:eastAsia="Calibri" w:hAnsi="Times New Roman" w:cs="Times New Roman"/>
          <w:sz w:val="21"/>
          <w:szCs w:val="21"/>
        </w:rPr>
        <w:t xml:space="preserve"> pagalbinėms medžiagoms.</w:t>
      </w:r>
    </w:p>
    <w:p w14:paraId="1C46A737"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D899E8D"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4.4</w:t>
      </w:r>
      <w:r>
        <w:rPr>
          <w:rFonts w:ascii="Times New Roman" w:eastAsia="Calibri" w:hAnsi="Times New Roman" w:cs="Times New Roman"/>
          <w:b/>
          <w:sz w:val="21"/>
          <w:szCs w:val="21"/>
        </w:rPr>
        <w:tab/>
        <w:t>Specialūs įspėjimai ir atsargumo priemonės</w:t>
      </w:r>
    </w:p>
    <w:p w14:paraId="0394828F"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73615AAC" w14:textId="77777777" w:rsidR="00C17244" w:rsidRPr="005D7935" w:rsidRDefault="001205BC">
      <w:pPr>
        <w:spacing w:after="0" w:line="240" w:lineRule="auto"/>
        <w:rPr>
          <w:rFonts w:ascii="Times New Roman" w:eastAsia="Calibri" w:hAnsi="Times New Roman" w:cs="Times New Roman"/>
          <w:sz w:val="21"/>
          <w:szCs w:val="21"/>
          <w:u w:val="single"/>
          <w:lang w:val="fi-FI" w:eastAsia="zh-CN"/>
        </w:rPr>
      </w:pPr>
      <w:r w:rsidRPr="005D7935">
        <w:rPr>
          <w:rFonts w:ascii="Times New Roman" w:eastAsia="Calibri" w:hAnsi="Times New Roman" w:cs="Times New Roman"/>
          <w:sz w:val="21"/>
          <w:szCs w:val="21"/>
          <w:u w:val="single"/>
          <w:lang w:val="fi-FI" w:eastAsia="zh-CN"/>
        </w:rPr>
        <w:t>Atsparumo išsivystymo galimybė</w:t>
      </w:r>
    </w:p>
    <w:p w14:paraId="78E0778F" w14:textId="77777777" w:rsidR="00C17244" w:rsidRPr="005D7935" w:rsidRDefault="001205BC">
      <w:pPr>
        <w:spacing w:after="140" w:line="240" w:lineRule="auto"/>
        <w:jc w:val="both"/>
        <w:rPr>
          <w:rFonts w:ascii="Times New Roman" w:eastAsia="Times New Roman" w:hAnsi="Times New Roman" w:cs="Times New Roman"/>
          <w:sz w:val="21"/>
          <w:szCs w:val="21"/>
          <w:lang w:val="fi-FI" w:eastAsia="zh-CN"/>
        </w:rPr>
      </w:pPr>
      <w:bookmarkStart w:id="5" w:name="_Hlk196228051"/>
      <w:r w:rsidRPr="005D7935">
        <w:rPr>
          <w:rFonts w:ascii="Times New Roman" w:eastAsia="Calibri" w:hAnsi="Times New Roman" w:cs="Times New Roman"/>
          <w:sz w:val="21"/>
          <w:szCs w:val="21"/>
          <w:lang w:val="fi-FI" w:eastAsia="zh-CN"/>
        </w:rPr>
        <w:t>Azitromicinas gali skatinti atsparumo vystymąsi, nes baigus gydymą plazmoje ir audiniuose ilgą laiką išlieka mažėjanti vaistinio preparato koncentracija (žr. 5.2 skyrių). Gydymą azitromicinu galima pradėti, tik atidžiai įvertinus naudą ir riziką, atsižvelgiant į vietinį atsparumo paplitimą ir nesant gydymo režimų, kuriems teikiama pirmenybė.</w:t>
      </w:r>
    </w:p>
    <w:bookmarkEnd w:id="5"/>
    <w:p w14:paraId="5657AB8C" w14:textId="77777777" w:rsidR="00C17244" w:rsidRPr="005D7935" w:rsidRDefault="00C17244">
      <w:pPr>
        <w:spacing w:after="0" w:line="240" w:lineRule="auto"/>
        <w:rPr>
          <w:rFonts w:ascii="Times New Roman" w:eastAsia="Calibri" w:hAnsi="Times New Roman" w:cs="Times New Roman"/>
          <w:sz w:val="21"/>
          <w:szCs w:val="21"/>
          <w:lang w:val="fi-FI" w:eastAsia="zh-CN"/>
        </w:rPr>
      </w:pPr>
    </w:p>
    <w:p w14:paraId="7C5D0AC6" w14:textId="77777777" w:rsidR="00C17244" w:rsidRPr="005D7935" w:rsidRDefault="001205BC">
      <w:pPr>
        <w:spacing w:after="0" w:line="240" w:lineRule="auto"/>
        <w:rPr>
          <w:rFonts w:ascii="Times New Roman" w:eastAsia="Calibri" w:hAnsi="Times New Roman" w:cs="Times New Roman"/>
          <w:sz w:val="21"/>
          <w:szCs w:val="21"/>
          <w:u w:val="single"/>
          <w:lang w:val="pt-PT" w:eastAsia="zh-CN"/>
        </w:rPr>
      </w:pPr>
      <w:r w:rsidRPr="005D7935">
        <w:rPr>
          <w:rFonts w:ascii="Times New Roman" w:eastAsia="Calibri" w:hAnsi="Times New Roman" w:cs="Times New Roman"/>
          <w:sz w:val="21"/>
          <w:szCs w:val="21"/>
          <w:u w:val="single"/>
          <w:lang w:val="pt-PT" w:eastAsia="zh-CN"/>
        </w:rPr>
        <w:t>Sunkios odos ir padidėjusio jautrumo reakcijos</w:t>
      </w:r>
    </w:p>
    <w:p w14:paraId="187343DF" w14:textId="735F8DFA"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Gauta pranešimų apie su gydymu azitromicinu susijusias retas, pavojingas alergines reakcijas, įskaitant angioneurozinę edemą ir anafilaksiją (retais atvejais pasibaigusią mirtimi), sunkias nepageidaujamas odos reakcijas (SNOR), įskaitant Stivenso-Džonsono [</w:t>
      </w:r>
      <w:r w:rsidRPr="005D7935">
        <w:rPr>
          <w:rFonts w:ascii="Times New Roman" w:eastAsia="Calibri" w:hAnsi="Times New Roman" w:cs="Times New Roman"/>
          <w:i/>
          <w:iCs/>
          <w:sz w:val="21"/>
          <w:szCs w:val="21"/>
          <w:lang w:val="pt-PT" w:eastAsia="zh-CN"/>
        </w:rPr>
        <w:t>Stevens-Johnson</w:t>
      </w:r>
      <w:r w:rsidRPr="005D7935">
        <w:rPr>
          <w:rFonts w:ascii="Times New Roman" w:eastAsia="Calibri" w:hAnsi="Times New Roman" w:cs="Times New Roman"/>
          <w:sz w:val="21"/>
          <w:szCs w:val="21"/>
          <w:lang w:val="pt-PT" w:eastAsia="zh-CN"/>
        </w:rPr>
        <w:t>] sindromą (</w:t>
      </w:r>
      <w:r w:rsidRPr="005D7935">
        <w:rPr>
          <w:rFonts w:ascii="Times New Roman" w:eastAsia="Calibri" w:hAnsi="Times New Roman" w:cs="Times New Roman"/>
          <w:i/>
          <w:iCs/>
          <w:sz w:val="21"/>
          <w:szCs w:val="21"/>
          <w:lang w:val="pt-PT" w:eastAsia="zh-CN"/>
        </w:rPr>
        <w:t>SJS</w:t>
      </w:r>
      <w:r w:rsidRPr="005D7935">
        <w:rPr>
          <w:rFonts w:ascii="Times New Roman" w:eastAsia="Calibri" w:hAnsi="Times New Roman" w:cs="Times New Roman"/>
          <w:sz w:val="21"/>
          <w:szCs w:val="21"/>
          <w:lang w:val="pt-PT" w:eastAsia="zh-CN"/>
        </w:rPr>
        <w:t xml:space="preserve">), toksinę epidermio nekrolizę (TEN), vaisto sukeltą reakciją su eozinofilija ir sisteminiais simptomais (angl. </w:t>
      </w:r>
      <w:r w:rsidRPr="005D7935">
        <w:rPr>
          <w:rFonts w:ascii="Times New Roman" w:eastAsia="Calibri" w:hAnsi="Times New Roman" w:cs="Times New Roman"/>
          <w:i/>
          <w:iCs/>
          <w:sz w:val="21"/>
          <w:szCs w:val="21"/>
          <w:lang w:val="pt-PT" w:eastAsia="zh-CN"/>
        </w:rPr>
        <w:t>drug reaction with eosinophilia and systemic symptoms</w:t>
      </w:r>
      <w:r w:rsidRPr="005D7935">
        <w:rPr>
          <w:rFonts w:ascii="Times New Roman" w:eastAsia="Calibri" w:hAnsi="Times New Roman" w:cs="Times New Roman"/>
          <w:sz w:val="21"/>
          <w:szCs w:val="21"/>
          <w:lang w:val="pt-PT" w:eastAsia="zh-CN"/>
        </w:rPr>
        <w:t xml:space="preserve">, </w:t>
      </w:r>
      <w:r w:rsidRPr="005D7935">
        <w:rPr>
          <w:rFonts w:ascii="Times New Roman" w:eastAsia="Calibri" w:hAnsi="Times New Roman" w:cs="Times New Roman"/>
          <w:i/>
          <w:iCs/>
          <w:sz w:val="21"/>
          <w:szCs w:val="21"/>
          <w:lang w:val="pt-PT" w:eastAsia="zh-CN"/>
        </w:rPr>
        <w:t>DRESS</w:t>
      </w:r>
      <w:r w:rsidRPr="005D7935">
        <w:rPr>
          <w:rFonts w:ascii="Times New Roman" w:eastAsia="Calibri" w:hAnsi="Times New Roman" w:cs="Times New Roman"/>
          <w:sz w:val="21"/>
          <w:szCs w:val="21"/>
          <w:lang w:val="pt-PT" w:eastAsia="zh-CN"/>
        </w:rPr>
        <w:t>), ūminę generalizuotą egzanteminę pustuliozę (ŪGEP), kurios gali būti pavojingos gyvybei arba mirtinos (žr. 4.8 skyrių). Išrašant vaistinį preparatą, pacientus reikia informuoti apie požymius ir simptomus bei atidžiai stebėti dėl odos reakcijų. Kai kurios iš šių reakcijų vartojant azitromiciną išsivystė į pasikartojančius simptomus, kuriuos reikėjo ilgiau stebėti ir gydyti. Jeigu pasireiškia alerginė reakcija, azitromicino vartojimą reikia nutraukti ir pradėti tinkamą gydymą. Gydytojai turi žinoti, kad nutraukus simptominį gydymą alergijos simptomai gali vėl pasireikšti.</w:t>
      </w:r>
    </w:p>
    <w:p w14:paraId="3920230A" w14:textId="77777777" w:rsidR="00C17244" w:rsidRPr="005D7935" w:rsidRDefault="00C17244">
      <w:pPr>
        <w:spacing w:after="0" w:line="240" w:lineRule="auto"/>
        <w:rPr>
          <w:rFonts w:ascii="Times New Roman" w:eastAsia="Calibri" w:hAnsi="Times New Roman" w:cs="Times New Roman"/>
          <w:sz w:val="21"/>
          <w:szCs w:val="21"/>
          <w:u w:val="single"/>
          <w:lang w:val="pt-PT" w:eastAsia="zh-CN"/>
        </w:rPr>
      </w:pPr>
    </w:p>
    <w:p w14:paraId="20ECFA4C" w14:textId="77777777" w:rsidR="00C17244" w:rsidRPr="005D7935" w:rsidRDefault="001205BC">
      <w:pPr>
        <w:spacing w:after="0" w:line="240" w:lineRule="auto"/>
        <w:rPr>
          <w:rFonts w:ascii="Times New Roman" w:eastAsia="Calibri" w:hAnsi="Times New Roman" w:cs="Times New Roman"/>
          <w:sz w:val="21"/>
          <w:szCs w:val="21"/>
          <w:u w:val="single"/>
          <w:lang w:val="pt-PT" w:eastAsia="zh-CN"/>
        </w:rPr>
      </w:pPr>
      <w:r w:rsidRPr="005D7935">
        <w:rPr>
          <w:rFonts w:ascii="Times New Roman" w:eastAsia="Calibri" w:hAnsi="Times New Roman" w:cs="Times New Roman"/>
          <w:sz w:val="21"/>
          <w:szCs w:val="21"/>
          <w:u w:val="single"/>
          <w:lang w:val="pt-PT" w:eastAsia="zh-CN"/>
        </w:rPr>
        <w:t>QT intervalo pailgėjimas</w:t>
      </w:r>
    </w:p>
    <w:p w14:paraId="3E4AE9E9"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Gydant makrolidais, įskaitant azitromiciną, stebėtas širdies repoliarizacijos ir QT intervalo pailgėjimas, dėl kurių kyla širdies aritmijos ir polimorfinės paroksizminės skilvelinės tachikardijos [</w:t>
      </w:r>
      <w:r w:rsidRPr="005D7935">
        <w:rPr>
          <w:rFonts w:ascii="Times New Roman" w:eastAsia="Calibri" w:hAnsi="Times New Roman" w:cs="Times New Roman"/>
          <w:i/>
          <w:iCs/>
          <w:sz w:val="21"/>
          <w:szCs w:val="21"/>
          <w:lang w:val="pt-PT" w:eastAsia="zh-CN"/>
        </w:rPr>
        <w:t>torsades de pointes</w:t>
      </w:r>
      <w:r w:rsidRPr="005D7935">
        <w:rPr>
          <w:rFonts w:ascii="Times New Roman" w:eastAsia="Calibri" w:hAnsi="Times New Roman" w:cs="Times New Roman"/>
          <w:sz w:val="21"/>
          <w:szCs w:val="21"/>
          <w:lang w:val="pt-PT" w:eastAsia="zh-CN"/>
        </w:rPr>
        <w:t>] išsivystymo rizika (žr. 4.8 skyrių). Taigi, kadangi toliau išvardytos sąlygos gali paskatinti skilvelinių aritmijų, įskaitant polimorfinę paroksizminę skilvelinę tachikardiją, galinčių sukelti širdies sustojimą, rizikos padidėjimą, azitromicino turi būti vartojama atsargiai pacientams (ypač moterims ir senyviems pacientams), kuriems yra užsitęsusių proaritminių sveikatos sutrikimų, pvz., pacientams:</w:t>
      </w:r>
    </w:p>
    <w:p w14:paraId="5AFC613D" w14:textId="6AE10932" w:rsidR="00C17244" w:rsidRPr="005D7935" w:rsidRDefault="002F7D5B">
      <w:pPr>
        <w:numPr>
          <w:ilvl w:val="1"/>
          <w:numId w:val="40"/>
        </w:numPr>
        <w:autoSpaceDE w:val="0"/>
        <w:autoSpaceDN w:val="0"/>
        <w:adjustRightInd w:val="0"/>
        <w:spacing w:after="0" w:line="240" w:lineRule="auto"/>
        <w:ind w:left="567" w:hanging="567"/>
        <w:rPr>
          <w:rFonts w:ascii="Times New Roman" w:hAnsi="Times New Roman"/>
          <w:sz w:val="21"/>
          <w:lang w:val="pt-PT"/>
        </w:rPr>
      </w:pPr>
      <w:r>
        <w:rPr>
          <w:rFonts w:ascii="Times New Roman" w:eastAsia="Calibri" w:hAnsi="Times New Roman" w:cs="Times New Roman"/>
          <w:sz w:val="21"/>
          <w:szCs w:val="21"/>
          <w:lang w:val="pt-PT" w:eastAsia="zh-CN"/>
        </w:rPr>
        <w:t>k</w:t>
      </w:r>
      <w:r w:rsidR="001205BC" w:rsidRPr="005D7935">
        <w:rPr>
          <w:rFonts w:ascii="Times New Roman" w:eastAsia="Calibri" w:hAnsi="Times New Roman" w:cs="Times New Roman"/>
          <w:sz w:val="21"/>
          <w:szCs w:val="21"/>
          <w:lang w:val="pt-PT" w:eastAsia="zh-CN"/>
        </w:rPr>
        <w:t>uriems yra įgimtas arba dokumentais patvirtintas QT intervalo pailgėjimas</w:t>
      </w:r>
      <w:r>
        <w:rPr>
          <w:rFonts w:ascii="Times New Roman" w:eastAsia="Calibri" w:hAnsi="Times New Roman" w:cs="Times New Roman"/>
          <w:sz w:val="21"/>
          <w:szCs w:val="21"/>
          <w:lang w:val="pt-PT" w:eastAsia="zh-CN"/>
        </w:rPr>
        <w:t>;</w:t>
      </w:r>
    </w:p>
    <w:p w14:paraId="1F2B59F2" w14:textId="20D3F544" w:rsidR="00C17244" w:rsidRPr="005D7935" w:rsidRDefault="001205BC">
      <w:pPr>
        <w:numPr>
          <w:ilvl w:val="1"/>
          <w:numId w:val="40"/>
        </w:numPr>
        <w:autoSpaceDE w:val="0"/>
        <w:autoSpaceDN w:val="0"/>
        <w:adjustRightInd w:val="0"/>
        <w:spacing w:after="0" w:line="240" w:lineRule="auto"/>
        <w:ind w:left="567" w:hanging="567"/>
        <w:rPr>
          <w:rFonts w:ascii="Times New Roman" w:hAnsi="Times New Roman"/>
          <w:sz w:val="21"/>
          <w:lang w:val="pt-PT"/>
        </w:rPr>
      </w:pPr>
      <w:r w:rsidRPr="005D7935">
        <w:rPr>
          <w:rFonts w:ascii="Times New Roman" w:eastAsia="Calibri" w:hAnsi="Times New Roman" w:cs="Times New Roman"/>
          <w:sz w:val="21"/>
          <w:szCs w:val="21"/>
          <w:lang w:val="pt-PT" w:eastAsia="zh-CN"/>
        </w:rPr>
        <w:t>kurie tuo pačiu metu gydomi kitomis veikliosiomis medžiagomis, kurios ilgina QT intervalą (žr. 4.5 skyrių)</w:t>
      </w:r>
      <w:r w:rsidR="002F7D5B">
        <w:rPr>
          <w:rFonts w:ascii="Times New Roman" w:eastAsia="Calibri" w:hAnsi="Times New Roman" w:cs="Times New Roman"/>
          <w:sz w:val="21"/>
          <w:szCs w:val="21"/>
          <w:lang w:val="pt-PT" w:eastAsia="zh-CN"/>
        </w:rPr>
        <w:t>;</w:t>
      </w:r>
    </w:p>
    <w:p w14:paraId="5D266B42" w14:textId="71997E01" w:rsidR="00C17244" w:rsidRPr="005D7935" w:rsidRDefault="001205BC">
      <w:pPr>
        <w:numPr>
          <w:ilvl w:val="1"/>
          <w:numId w:val="40"/>
        </w:numPr>
        <w:autoSpaceDE w:val="0"/>
        <w:autoSpaceDN w:val="0"/>
        <w:adjustRightInd w:val="0"/>
        <w:spacing w:after="0" w:line="240" w:lineRule="auto"/>
        <w:ind w:left="567" w:hanging="567"/>
        <w:rPr>
          <w:rFonts w:ascii="Times New Roman" w:hAnsi="Times New Roman"/>
          <w:sz w:val="21"/>
          <w:lang w:val="pt-PT"/>
        </w:rPr>
      </w:pPr>
      <w:r w:rsidRPr="005D7935">
        <w:rPr>
          <w:rFonts w:ascii="Times New Roman" w:eastAsia="Calibri" w:hAnsi="Times New Roman" w:cs="Times New Roman"/>
          <w:sz w:val="21"/>
          <w:szCs w:val="21"/>
          <w:lang w:val="pt-PT" w:eastAsia="zh-CN"/>
        </w:rPr>
        <w:t>kuriems yra elektrolitų pusiausvyros sutrikimų, ypač hipokalemija ir hipomagnezemija</w:t>
      </w:r>
      <w:r w:rsidR="002F7D5B">
        <w:rPr>
          <w:rFonts w:ascii="Times New Roman" w:eastAsia="Calibri" w:hAnsi="Times New Roman" w:cs="Times New Roman"/>
          <w:sz w:val="21"/>
          <w:szCs w:val="21"/>
          <w:lang w:val="pt-PT" w:eastAsia="zh-CN"/>
        </w:rPr>
        <w:t>;</w:t>
      </w:r>
    </w:p>
    <w:p w14:paraId="25EDB4B8" w14:textId="77777777" w:rsidR="00C17244" w:rsidRPr="005D7935" w:rsidRDefault="001205BC">
      <w:pPr>
        <w:numPr>
          <w:ilvl w:val="1"/>
          <w:numId w:val="40"/>
        </w:numPr>
        <w:autoSpaceDE w:val="0"/>
        <w:autoSpaceDN w:val="0"/>
        <w:adjustRightInd w:val="0"/>
        <w:spacing w:after="0" w:line="240" w:lineRule="auto"/>
        <w:ind w:left="567" w:hanging="567"/>
        <w:rPr>
          <w:rFonts w:ascii="Times New Roman" w:hAnsi="Times New Roman"/>
          <w:sz w:val="21"/>
          <w:lang w:val="pt-PT"/>
        </w:rPr>
      </w:pPr>
      <w:r w:rsidRPr="005D7935">
        <w:rPr>
          <w:rFonts w:ascii="Times New Roman" w:eastAsia="Calibri" w:hAnsi="Times New Roman" w:cs="Times New Roman"/>
          <w:sz w:val="21"/>
          <w:szCs w:val="21"/>
          <w:lang w:val="pt-PT" w:eastAsia="zh-CN"/>
        </w:rPr>
        <w:t>sergantiems kliniškai reikšminga bradikardija, širdies aritmija arba sunkiu širdies nepakankamumu;</w:t>
      </w:r>
    </w:p>
    <w:p w14:paraId="2B3AC658" w14:textId="77777777" w:rsidR="00C17244" w:rsidRPr="005D7935" w:rsidRDefault="001205BC" w:rsidP="005D7935">
      <w:pPr>
        <w:numPr>
          <w:ilvl w:val="1"/>
          <w:numId w:val="40"/>
        </w:numPr>
        <w:autoSpaceDE w:val="0"/>
        <w:autoSpaceDN w:val="0"/>
        <w:adjustRightInd w:val="0"/>
        <w:spacing w:after="0" w:line="240" w:lineRule="auto"/>
        <w:ind w:left="567" w:hanging="567"/>
        <w:rPr>
          <w:rFonts w:ascii="Times New Roman" w:hAnsi="Times New Roman"/>
          <w:sz w:val="21"/>
          <w:lang w:val="pt-PT"/>
        </w:rPr>
      </w:pPr>
      <w:r w:rsidRPr="005D7935">
        <w:rPr>
          <w:rFonts w:ascii="Times New Roman" w:eastAsia="Calibri" w:hAnsi="Times New Roman" w:cs="Times New Roman"/>
          <w:sz w:val="21"/>
          <w:szCs w:val="21"/>
          <w:lang w:val="pt-PT" w:eastAsia="zh-CN"/>
        </w:rPr>
        <w:t>senyviems pacientams. Senyvi pacientai gali būti imlesni vaistinio preparato poveikiui QT intervalui.</w:t>
      </w:r>
    </w:p>
    <w:p w14:paraId="08D7ED19"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EAF845D" w14:textId="77777777" w:rsidR="00C17244" w:rsidRDefault="001205BC">
      <w:pPr>
        <w:widowControl w:val="0"/>
        <w:tabs>
          <w:tab w:val="left" w:pos="567"/>
        </w:tabs>
        <w:spacing w:after="0" w:line="240" w:lineRule="auto"/>
        <w:rPr>
          <w:rFonts w:ascii="Times New Roman" w:eastAsia="Calibri" w:hAnsi="Times New Roman" w:cs="Times New Roman"/>
          <w:sz w:val="21"/>
          <w:szCs w:val="21"/>
          <w:u w:val="single"/>
        </w:rPr>
      </w:pPr>
      <w:proofErr w:type="spellStart"/>
      <w:r>
        <w:rPr>
          <w:rFonts w:ascii="Times New Roman" w:eastAsia="Calibri" w:hAnsi="Times New Roman" w:cs="Times New Roman"/>
          <w:sz w:val="21"/>
          <w:szCs w:val="21"/>
          <w:u w:val="single"/>
        </w:rPr>
        <w:t>Hepatotoksiškumas</w:t>
      </w:r>
      <w:proofErr w:type="spellEnd"/>
    </w:p>
    <w:p w14:paraId="0E75CB0A" w14:textId="77777777" w:rsidR="00C17244" w:rsidRDefault="001205BC">
      <w:pPr>
        <w:widowControl w:val="0"/>
        <w:tabs>
          <w:tab w:val="left" w:pos="567"/>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Kadangi</w:t>
      </w:r>
      <w:r>
        <w:rPr>
          <w:rFonts w:eastAsiaTheme="minorEastAsia"/>
          <w:sz w:val="21"/>
          <w:szCs w:val="21"/>
        </w:rPr>
        <w:t xml:space="preserve"> </w:t>
      </w:r>
      <w:r>
        <w:rPr>
          <w:rFonts w:ascii="Times New Roman" w:eastAsia="Calibri" w:hAnsi="Times New Roman" w:cs="Times New Roman"/>
          <w:sz w:val="21"/>
          <w:szCs w:val="21"/>
        </w:rPr>
        <w:t xml:space="preserve">daugiausiai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iš organizmo šalinama per kepenis, pacientams, sergantiems sunkia kepenų liga,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reikia vartoti atsargiai.. Vartojant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užfiksuota žaibinio hepatito, galinčio sukelti gyvybei pavojingą kepenų nepakankamumą, atvejų. </w:t>
      </w:r>
      <w:r w:rsidRPr="005D7935">
        <w:rPr>
          <w:rFonts w:ascii="Times New Roman" w:hAnsi="Times New Roman"/>
          <w:sz w:val="21"/>
        </w:rPr>
        <w:t xml:space="preserve">Vartojant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taip pat gauta pranešimų apie hepatitą, </w:t>
      </w:r>
      <w:proofErr w:type="spellStart"/>
      <w:r w:rsidRPr="005D7935">
        <w:rPr>
          <w:rFonts w:ascii="Times New Roman" w:hAnsi="Times New Roman"/>
          <w:sz w:val="21"/>
        </w:rPr>
        <w:t>cholestazinę</w:t>
      </w:r>
      <w:proofErr w:type="spellEnd"/>
      <w:r w:rsidRPr="005D7935">
        <w:rPr>
          <w:rFonts w:ascii="Times New Roman" w:hAnsi="Times New Roman"/>
          <w:sz w:val="21"/>
        </w:rPr>
        <w:t xml:space="preserve"> geltą, kepenų nekrozę ir kepenų nepakankamumą, kurie kartais baigėsi mirtimi</w:t>
      </w:r>
      <w:r>
        <w:rPr>
          <w:rFonts w:ascii="Times New Roman" w:eastAsia="Calibri" w:hAnsi="Times New Roman" w:cs="Times New Roman"/>
          <w:sz w:val="21"/>
          <w:szCs w:val="21"/>
        </w:rPr>
        <w:t xml:space="preserve"> (žr. 4.8 skyrių). Kai kurie pacientai prieš pradėdami vartoti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galimai sirgo kepenų liga arba vartojo kitus vaistinius preparatus, kurie toksiškai veikia kepenis.</w:t>
      </w:r>
    </w:p>
    <w:p w14:paraId="52E199ED" w14:textId="48CED2D5"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sidRPr="005D7935">
        <w:rPr>
          <w:rFonts w:ascii="Times New Roman" w:hAnsi="Times New Roman"/>
          <w:sz w:val="21"/>
        </w:rPr>
        <w:t xml:space="preserve">Pacientams reikia patarti nutraukti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vartojimą ir kreiptis į gydytoją, jeigu atsiranda kepenų funkcijos sutrikimo požymių ir simptomų, pvz., staigiai progresuojanti </w:t>
      </w:r>
      <w:proofErr w:type="spellStart"/>
      <w:r w:rsidRPr="005D7935">
        <w:rPr>
          <w:rFonts w:ascii="Times New Roman" w:hAnsi="Times New Roman"/>
          <w:sz w:val="21"/>
        </w:rPr>
        <w:t>astenija</w:t>
      </w:r>
      <w:proofErr w:type="spellEnd"/>
      <w:r w:rsidRPr="005D7935">
        <w:rPr>
          <w:rFonts w:ascii="Times New Roman" w:hAnsi="Times New Roman"/>
          <w:sz w:val="21"/>
        </w:rPr>
        <w:t xml:space="preserve">, susijusi su gelta, tamsiu šlapimu, polinkiu kraujuoti arba </w:t>
      </w:r>
      <w:proofErr w:type="spellStart"/>
      <w:r w:rsidRPr="005D7935">
        <w:rPr>
          <w:rFonts w:ascii="Times New Roman" w:hAnsi="Times New Roman"/>
          <w:sz w:val="21"/>
        </w:rPr>
        <w:t>hepatine</w:t>
      </w:r>
      <w:proofErr w:type="spellEnd"/>
      <w:r w:rsidRPr="005D7935">
        <w:rPr>
          <w:rFonts w:ascii="Times New Roman" w:hAnsi="Times New Roman"/>
          <w:sz w:val="21"/>
        </w:rPr>
        <w:t xml:space="preserve"> </w:t>
      </w:r>
      <w:proofErr w:type="spellStart"/>
      <w:r w:rsidRPr="005D7935">
        <w:rPr>
          <w:rFonts w:ascii="Times New Roman" w:hAnsi="Times New Roman"/>
          <w:sz w:val="21"/>
        </w:rPr>
        <w:t>encefalopatija</w:t>
      </w:r>
      <w:proofErr w:type="spellEnd"/>
      <w:r w:rsidRPr="005D7935">
        <w:rPr>
          <w:rFonts w:ascii="Times New Roman" w:hAnsi="Times New Roman"/>
          <w:sz w:val="21"/>
        </w:rPr>
        <w:t>. Tokiais atvejais reikia nedelsiant patikrinti ir (arba) ištirti kepenų funkciją.</w:t>
      </w:r>
    </w:p>
    <w:p w14:paraId="33DB0405"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7436155F" w14:textId="77777777" w:rsidR="00C17244" w:rsidRPr="005D7935" w:rsidRDefault="001205BC">
      <w:pPr>
        <w:spacing w:after="0" w:line="240" w:lineRule="auto"/>
        <w:rPr>
          <w:rFonts w:ascii="Times New Roman" w:hAnsi="Times New Roman"/>
          <w:sz w:val="21"/>
          <w:u w:val="single"/>
        </w:rPr>
      </w:pPr>
      <w:r w:rsidRPr="005D7935">
        <w:rPr>
          <w:rFonts w:ascii="Times New Roman" w:hAnsi="Times New Roman"/>
          <w:sz w:val="21"/>
          <w:u w:val="single"/>
        </w:rPr>
        <w:t xml:space="preserve">Su </w:t>
      </w:r>
      <w:proofErr w:type="spellStart"/>
      <w:r w:rsidRPr="005D7935">
        <w:rPr>
          <w:rFonts w:ascii="Times New Roman" w:hAnsi="Times New Roman"/>
          <w:i/>
          <w:sz w:val="21"/>
          <w:u w:val="single"/>
        </w:rPr>
        <w:t>Clostridioides</w:t>
      </w:r>
      <w:proofErr w:type="spellEnd"/>
      <w:r w:rsidRPr="005D7935">
        <w:rPr>
          <w:rFonts w:ascii="Times New Roman" w:hAnsi="Times New Roman"/>
          <w:i/>
          <w:sz w:val="21"/>
          <w:u w:val="single"/>
        </w:rPr>
        <w:t xml:space="preserve"> </w:t>
      </w:r>
      <w:proofErr w:type="spellStart"/>
      <w:r w:rsidRPr="005D7935">
        <w:rPr>
          <w:rFonts w:ascii="Times New Roman" w:hAnsi="Times New Roman"/>
          <w:i/>
          <w:sz w:val="21"/>
          <w:u w:val="single"/>
        </w:rPr>
        <w:t>difficile</w:t>
      </w:r>
      <w:proofErr w:type="spellEnd"/>
      <w:r w:rsidRPr="005D7935">
        <w:rPr>
          <w:rFonts w:ascii="Times New Roman" w:hAnsi="Times New Roman"/>
          <w:sz w:val="21"/>
          <w:u w:val="single"/>
        </w:rPr>
        <w:t xml:space="preserve"> susijęs viduriavimas (CDSV), </w:t>
      </w:r>
      <w:proofErr w:type="spellStart"/>
      <w:r w:rsidRPr="005D7935">
        <w:rPr>
          <w:rFonts w:ascii="Times New Roman" w:hAnsi="Times New Roman"/>
          <w:sz w:val="21"/>
          <w:u w:val="single"/>
        </w:rPr>
        <w:t>pseudomembraninis</w:t>
      </w:r>
      <w:proofErr w:type="spellEnd"/>
      <w:r w:rsidRPr="005D7935">
        <w:rPr>
          <w:rFonts w:ascii="Times New Roman" w:hAnsi="Times New Roman"/>
          <w:sz w:val="21"/>
          <w:u w:val="single"/>
        </w:rPr>
        <w:t xml:space="preserve"> kolitas</w:t>
      </w:r>
    </w:p>
    <w:p w14:paraId="59DECA62"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hAnsi="Times New Roman"/>
          <w:sz w:val="21"/>
        </w:rPr>
        <w:t xml:space="preserve">Vartojant </w:t>
      </w:r>
      <w:proofErr w:type="spellStart"/>
      <w:r w:rsidRPr="005D7935">
        <w:rPr>
          <w:rFonts w:ascii="Times New Roman" w:hAnsi="Times New Roman"/>
          <w:sz w:val="21"/>
        </w:rPr>
        <w:t>azitromiciną</w:t>
      </w:r>
      <w:proofErr w:type="spellEnd"/>
      <w:r w:rsidRPr="005D7935">
        <w:rPr>
          <w:rFonts w:ascii="Times New Roman" w:hAnsi="Times New Roman"/>
          <w:sz w:val="21"/>
        </w:rPr>
        <w:t xml:space="preserve"> pranešta apie CDSV ir </w:t>
      </w:r>
      <w:proofErr w:type="spellStart"/>
      <w:r w:rsidRPr="005D7935">
        <w:rPr>
          <w:rFonts w:ascii="Times New Roman" w:hAnsi="Times New Roman"/>
          <w:sz w:val="21"/>
        </w:rPr>
        <w:t>pseudomembraninį</w:t>
      </w:r>
      <w:proofErr w:type="spellEnd"/>
      <w:r w:rsidRPr="005D7935">
        <w:rPr>
          <w:rFonts w:ascii="Times New Roman" w:hAnsi="Times New Roman"/>
          <w:sz w:val="21"/>
        </w:rPr>
        <w:t xml:space="preserve"> kolitą, kurių stiprumas gali svyruoti nuo lengvo viduriavimo iki mirtino kolito (žr. 4.8 skyrių). </w:t>
      </w:r>
      <w:r w:rsidRPr="005D7935">
        <w:rPr>
          <w:rFonts w:ascii="Times New Roman" w:eastAsia="Calibri" w:hAnsi="Times New Roman" w:cs="Times New Roman"/>
          <w:sz w:val="21"/>
          <w:szCs w:val="21"/>
          <w:lang w:val="pt-PT" w:eastAsia="zh-CN"/>
        </w:rPr>
        <w:t xml:space="preserve">Pacientams, kurie kreipiasi dėl viduriavimo azitromicino vartojimo metu ar po to, reikia įtarti CDSV ir pseudomembraninį kolitą. Reikia apsvarstyti gydymo azitromicinu nutraukimo galimybę ir imtis palaikomųjų priemonių bei skirti specialų gydymą dėl </w:t>
      </w:r>
      <w:r w:rsidRPr="005D7935">
        <w:rPr>
          <w:rFonts w:ascii="Times New Roman" w:eastAsia="Calibri" w:hAnsi="Times New Roman" w:cs="Times New Roman"/>
          <w:i/>
          <w:sz w:val="21"/>
          <w:szCs w:val="21"/>
          <w:lang w:val="pt-PT" w:eastAsia="zh-CN"/>
        </w:rPr>
        <w:t>C. difficile</w:t>
      </w:r>
      <w:r w:rsidRPr="005D7935">
        <w:rPr>
          <w:rFonts w:ascii="Times New Roman" w:eastAsia="Calibri" w:hAnsi="Times New Roman" w:cs="Times New Roman"/>
          <w:sz w:val="21"/>
          <w:szCs w:val="21"/>
          <w:lang w:val="pt-PT" w:eastAsia="zh-CN"/>
        </w:rPr>
        <w:t>. Negalima vartoti vaistinių preparatų, slopinančių peristaltiką.</w:t>
      </w:r>
    </w:p>
    <w:p w14:paraId="5306E898" w14:textId="77777777" w:rsidR="00C17244" w:rsidRPr="005D7935" w:rsidRDefault="00C17244">
      <w:pPr>
        <w:spacing w:after="0" w:line="240" w:lineRule="auto"/>
        <w:jc w:val="both"/>
        <w:rPr>
          <w:rFonts w:ascii="Times New Roman" w:eastAsia="Calibri" w:hAnsi="Times New Roman" w:cs="Times New Roman"/>
          <w:sz w:val="21"/>
          <w:szCs w:val="21"/>
          <w:u w:val="single"/>
          <w:lang w:val="pt-PT" w:eastAsia="zh-CN"/>
        </w:rPr>
      </w:pPr>
    </w:p>
    <w:p w14:paraId="4B15E4A3" w14:textId="77777777" w:rsidR="00C17244" w:rsidRPr="005D7935" w:rsidRDefault="001205BC">
      <w:pPr>
        <w:spacing w:after="0" w:line="240" w:lineRule="auto"/>
        <w:jc w:val="both"/>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u w:val="single"/>
          <w:lang w:val="pt-PT" w:eastAsia="zh-CN"/>
        </w:rPr>
        <w:t>Lytiškai plintančios infekcijos</w:t>
      </w:r>
    </w:p>
    <w:p w14:paraId="21F11DC1"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 xml:space="preserve">Labai tikėtina, kad </w:t>
      </w:r>
      <w:r w:rsidRPr="005D7935">
        <w:rPr>
          <w:rFonts w:ascii="Times New Roman" w:eastAsia="Calibri" w:hAnsi="Times New Roman" w:cs="Times New Roman"/>
          <w:i/>
          <w:sz w:val="21"/>
          <w:szCs w:val="21"/>
          <w:lang w:val="pt-PT" w:eastAsia="zh-CN"/>
        </w:rPr>
        <w:t>Neisseria gonorrhoeae</w:t>
      </w:r>
      <w:r w:rsidRPr="005D7935">
        <w:rPr>
          <w:rFonts w:ascii="Times New Roman" w:eastAsia="Calibri" w:hAnsi="Times New Roman" w:cs="Times New Roman"/>
          <w:sz w:val="21"/>
          <w:szCs w:val="21"/>
          <w:lang w:val="pt-PT" w:eastAsia="zh-CN"/>
        </w:rPr>
        <w:t xml:space="preserve"> bus atspari makrolidams, įskaitant azalidą azitromiciną (žr. 5.1 skyrių). Todėl azitromicinas nerekomenduojamas nekomplikuotoms gonorėjai ir uždegiminei dubens organų ligai gydyti, išskyrus atvejus, kai laboratoriniais rezultatais patvirtinamas mikroorganizmo </w:t>
      </w:r>
      <w:r w:rsidRPr="005D7935">
        <w:rPr>
          <w:rFonts w:ascii="Times New Roman" w:eastAsia="Calibri" w:hAnsi="Times New Roman" w:cs="Times New Roman"/>
          <w:sz w:val="21"/>
          <w:szCs w:val="21"/>
          <w:lang w:val="pt-PT" w:eastAsia="zh-CN"/>
        </w:rPr>
        <w:lastRenderedPageBreak/>
        <w:t>jautrumas azitromicinui. Negydant arba gydant suboptimaliai, ši būklė gali sukelti vėlyvąsias komplikacijas, pvz., nevaisingumą ir negimdinį nėštumą.</w:t>
      </w:r>
    </w:p>
    <w:p w14:paraId="3A0F351A" w14:textId="77777777" w:rsidR="00C17244" w:rsidRPr="005D7935" w:rsidRDefault="00C17244">
      <w:pPr>
        <w:spacing w:after="0" w:line="240" w:lineRule="auto"/>
        <w:rPr>
          <w:rFonts w:ascii="Times New Roman" w:eastAsia="Calibri" w:hAnsi="Times New Roman" w:cs="Times New Roman"/>
          <w:sz w:val="21"/>
          <w:szCs w:val="21"/>
          <w:lang w:val="pt-PT" w:eastAsia="zh-CN"/>
        </w:rPr>
      </w:pPr>
    </w:p>
    <w:p w14:paraId="747504ED"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 xml:space="preserve">Be to, nusprendus vieną azitromicino dozę skirti </w:t>
      </w:r>
      <w:r w:rsidRPr="005D7935">
        <w:rPr>
          <w:rFonts w:ascii="Times New Roman" w:eastAsia="Calibri" w:hAnsi="Times New Roman" w:cs="Times New Roman"/>
          <w:i/>
          <w:sz w:val="21"/>
          <w:szCs w:val="21"/>
          <w:lang w:val="pt-PT" w:eastAsia="zh-CN"/>
        </w:rPr>
        <w:t>N. gonorrhoeae</w:t>
      </w:r>
      <w:r w:rsidRPr="005D7935">
        <w:rPr>
          <w:rFonts w:ascii="Times New Roman" w:eastAsia="Calibri" w:hAnsi="Times New Roman" w:cs="Times New Roman"/>
          <w:sz w:val="21"/>
          <w:szCs w:val="21"/>
          <w:lang w:val="pt-PT" w:eastAsia="zh-CN"/>
        </w:rPr>
        <w:t xml:space="preserve"> arba </w:t>
      </w:r>
      <w:r w:rsidRPr="005D7935">
        <w:rPr>
          <w:rFonts w:ascii="Times New Roman" w:eastAsia="Calibri" w:hAnsi="Times New Roman" w:cs="Times New Roman"/>
          <w:i/>
          <w:sz w:val="21"/>
          <w:szCs w:val="21"/>
          <w:lang w:val="pt-PT" w:eastAsia="zh-CN"/>
        </w:rPr>
        <w:t>C. trachomatis</w:t>
      </w:r>
      <w:r w:rsidRPr="005D7935">
        <w:rPr>
          <w:rFonts w:ascii="Times New Roman" w:eastAsia="Calibri" w:hAnsi="Times New Roman" w:cs="Times New Roman"/>
          <w:sz w:val="21"/>
          <w:szCs w:val="21"/>
          <w:lang w:val="pt-PT" w:eastAsia="zh-CN"/>
        </w:rPr>
        <w:t xml:space="preserve"> sukeltam uretitui arba cervicitui gydyti (žr. 4.2 skyrių), reikia atmesti urogenitalinės sistemos infekcijos, sukeltos </w:t>
      </w:r>
      <w:r w:rsidRPr="005D7935">
        <w:rPr>
          <w:rFonts w:ascii="Times New Roman" w:eastAsia="Calibri" w:hAnsi="Times New Roman" w:cs="Times New Roman"/>
          <w:i/>
          <w:sz w:val="21"/>
          <w:szCs w:val="21"/>
          <w:lang w:val="pt-PT" w:eastAsia="zh-CN"/>
        </w:rPr>
        <w:t>Mycoplasma genitalium</w:t>
      </w:r>
      <w:r w:rsidRPr="005D7935">
        <w:rPr>
          <w:rFonts w:ascii="Times New Roman" w:eastAsia="Calibri" w:hAnsi="Times New Roman" w:cs="Times New Roman"/>
          <w:sz w:val="21"/>
          <w:szCs w:val="21"/>
          <w:lang w:val="pt-PT" w:eastAsia="zh-CN"/>
        </w:rPr>
        <w:t xml:space="preserve"> galimybę, nes kyla didelė rizika, kad šis mikroorganizmas taps atsparus. </w:t>
      </w:r>
    </w:p>
    <w:p w14:paraId="484AFA2C" w14:textId="77777777" w:rsidR="00C17244" w:rsidRPr="005D7935" w:rsidRDefault="00C17244">
      <w:pPr>
        <w:spacing w:after="0" w:line="240" w:lineRule="auto"/>
        <w:rPr>
          <w:rFonts w:ascii="Times New Roman" w:eastAsia="Calibri" w:hAnsi="Times New Roman" w:cs="Times New Roman"/>
          <w:sz w:val="21"/>
          <w:szCs w:val="21"/>
          <w:lang w:val="pt-PT" w:eastAsia="zh-CN"/>
        </w:rPr>
      </w:pPr>
    </w:p>
    <w:p w14:paraId="7F6C5068"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 xml:space="preserve">Taip pat reikia atmesti </w:t>
      </w:r>
      <w:r w:rsidRPr="005D7935">
        <w:rPr>
          <w:rFonts w:ascii="Times New Roman" w:eastAsia="Calibri" w:hAnsi="Times New Roman" w:cs="Times New Roman"/>
          <w:i/>
          <w:sz w:val="21"/>
          <w:szCs w:val="21"/>
          <w:lang w:val="pt-PT" w:eastAsia="zh-CN"/>
        </w:rPr>
        <w:t xml:space="preserve">Treponema pallidum </w:t>
      </w:r>
      <w:r w:rsidRPr="005D7935">
        <w:rPr>
          <w:rFonts w:ascii="Times New Roman" w:eastAsia="Calibri" w:hAnsi="Times New Roman" w:cs="Times New Roman"/>
          <w:iCs/>
          <w:sz w:val="21"/>
          <w:szCs w:val="21"/>
          <w:lang w:val="pt-PT" w:eastAsia="zh-CN"/>
        </w:rPr>
        <w:t>gretutinės</w:t>
      </w:r>
      <w:r w:rsidRPr="005D7935">
        <w:rPr>
          <w:rFonts w:ascii="Times New Roman" w:eastAsia="Calibri" w:hAnsi="Times New Roman" w:cs="Times New Roman"/>
          <w:i/>
          <w:sz w:val="21"/>
          <w:szCs w:val="21"/>
          <w:lang w:val="pt-PT" w:eastAsia="zh-CN"/>
        </w:rPr>
        <w:t xml:space="preserve"> </w:t>
      </w:r>
      <w:r w:rsidRPr="005D7935">
        <w:rPr>
          <w:rFonts w:ascii="Times New Roman" w:eastAsia="Calibri" w:hAnsi="Times New Roman" w:cs="Times New Roman"/>
          <w:sz w:val="21"/>
          <w:szCs w:val="21"/>
          <w:lang w:val="pt-PT" w:eastAsia="zh-CN"/>
        </w:rPr>
        <w:t>infekcijos galimybę, nes uždelsus diagnozę gali būti užmaskuoti sifilio inkubacinio periodo simptomai.</w:t>
      </w:r>
    </w:p>
    <w:p w14:paraId="7955B198" w14:textId="77777777" w:rsidR="00C17244" w:rsidRPr="005D7935" w:rsidRDefault="00C17244">
      <w:pPr>
        <w:spacing w:after="0" w:line="240" w:lineRule="auto"/>
        <w:rPr>
          <w:rFonts w:ascii="Times New Roman" w:eastAsia="Calibri" w:hAnsi="Times New Roman" w:cs="Times New Roman"/>
          <w:sz w:val="21"/>
          <w:szCs w:val="21"/>
          <w:lang w:val="pt-PT" w:eastAsia="zh-CN"/>
        </w:rPr>
      </w:pPr>
    </w:p>
    <w:p w14:paraId="678B1252"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u w:val="single"/>
          <w:lang w:val="pt-PT" w:eastAsia="zh-CN"/>
        </w:rPr>
        <w:t>Visiems lytiškai plintančioms urogenitalinės sistemos infekcijomis sergantiems pacientams</w:t>
      </w:r>
      <w:r w:rsidRPr="005D7935">
        <w:rPr>
          <w:rFonts w:ascii="Times New Roman" w:eastAsia="Calibri" w:hAnsi="Times New Roman" w:cs="Times New Roman"/>
          <w:sz w:val="21"/>
          <w:szCs w:val="21"/>
          <w:lang w:val="pt-PT" w:eastAsia="zh-CN"/>
        </w:rPr>
        <w:t xml:space="preserve"> reikia taikyti tinkamą antibakterinį gydymą ir atlikti mikrobiologinio stebėjimo tyrimus.</w:t>
      </w:r>
    </w:p>
    <w:p w14:paraId="5D4AC89A" w14:textId="77777777" w:rsidR="00C17244" w:rsidRPr="005D7935" w:rsidRDefault="00C17244">
      <w:pPr>
        <w:spacing w:after="0" w:line="240" w:lineRule="auto"/>
        <w:rPr>
          <w:rFonts w:ascii="Times New Roman" w:eastAsia="Calibri" w:hAnsi="Times New Roman" w:cs="Times New Roman"/>
          <w:sz w:val="21"/>
          <w:szCs w:val="21"/>
          <w:lang w:val="pt-PT" w:eastAsia="zh-CN"/>
        </w:rPr>
      </w:pPr>
    </w:p>
    <w:p w14:paraId="18FE9C9B" w14:textId="77777777" w:rsidR="00C17244" w:rsidRPr="005D7935" w:rsidRDefault="001205BC">
      <w:pPr>
        <w:spacing w:after="0" w:line="240" w:lineRule="auto"/>
        <w:rPr>
          <w:rFonts w:ascii="Times New Roman" w:eastAsia="Calibri" w:hAnsi="Times New Roman" w:cs="Times New Roman"/>
          <w:sz w:val="21"/>
          <w:szCs w:val="21"/>
          <w:u w:val="single"/>
          <w:lang w:val="pt-PT" w:eastAsia="zh-CN"/>
        </w:rPr>
      </w:pPr>
      <w:r w:rsidRPr="005D7935">
        <w:rPr>
          <w:rFonts w:ascii="Times New Roman" w:eastAsia="Calibri" w:hAnsi="Times New Roman" w:cs="Times New Roman"/>
          <w:sz w:val="21"/>
          <w:szCs w:val="21"/>
          <w:u w:val="single"/>
          <w:lang w:val="pt-PT" w:eastAsia="zh-CN"/>
        </w:rPr>
        <w:t>Generalizuota miastenija (</w:t>
      </w:r>
      <w:r w:rsidRPr="005D7935">
        <w:rPr>
          <w:rFonts w:ascii="Times New Roman" w:eastAsia="Calibri" w:hAnsi="Times New Roman" w:cs="Times New Roman"/>
          <w:i/>
          <w:iCs/>
          <w:sz w:val="21"/>
          <w:szCs w:val="21"/>
          <w:u w:val="single"/>
          <w:lang w:val="pt-PT" w:eastAsia="zh-CN"/>
        </w:rPr>
        <w:t>Myasthenia gravis</w:t>
      </w:r>
      <w:r w:rsidRPr="005D7935">
        <w:rPr>
          <w:rFonts w:ascii="Times New Roman" w:eastAsia="Calibri" w:hAnsi="Times New Roman" w:cs="Times New Roman"/>
          <w:sz w:val="21"/>
          <w:szCs w:val="21"/>
          <w:u w:val="single"/>
          <w:lang w:val="pt-PT" w:eastAsia="zh-CN"/>
        </w:rPr>
        <w:t>)</w:t>
      </w:r>
    </w:p>
    <w:p w14:paraId="7ACAA5EB"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Gauta pranešimų apie generalizuotos miastenijos simptomų paūmėjimą arba naują prasidėjusį miastenijos sindromą azitromicinu gydomiems pacientams (žr. 4.8 skyrių).</w:t>
      </w:r>
    </w:p>
    <w:p w14:paraId="4B4C30BD" w14:textId="77777777" w:rsidR="00C17244" w:rsidRPr="005D7935" w:rsidRDefault="00C17244">
      <w:pPr>
        <w:spacing w:after="0" w:line="240" w:lineRule="auto"/>
        <w:rPr>
          <w:rFonts w:ascii="Times New Roman" w:eastAsia="Calibri" w:hAnsi="Times New Roman" w:cs="Times New Roman"/>
          <w:sz w:val="21"/>
          <w:szCs w:val="21"/>
          <w:lang w:val="pt-PT" w:eastAsia="zh-CN"/>
        </w:rPr>
      </w:pPr>
    </w:p>
    <w:p w14:paraId="44F6B2FA" w14:textId="77777777" w:rsidR="00C17244" w:rsidRPr="005D7935" w:rsidRDefault="001205BC">
      <w:pPr>
        <w:spacing w:after="0" w:line="240" w:lineRule="auto"/>
        <w:rPr>
          <w:rFonts w:ascii="Times New Roman" w:eastAsia="Calibri" w:hAnsi="Times New Roman" w:cs="Times New Roman"/>
          <w:sz w:val="21"/>
          <w:szCs w:val="21"/>
          <w:u w:val="single"/>
          <w:lang w:val="pt-PT" w:eastAsia="zh-CN"/>
        </w:rPr>
      </w:pPr>
      <w:r w:rsidRPr="005D7935">
        <w:rPr>
          <w:rFonts w:ascii="Times New Roman" w:eastAsia="Calibri" w:hAnsi="Times New Roman" w:cs="Times New Roman"/>
          <w:sz w:val="21"/>
          <w:szCs w:val="21"/>
          <w:u w:val="single"/>
          <w:lang w:val="pt-PT" w:eastAsia="zh-CN"/>
        </w:rPr>
        <w:t>Nejautrūs mikroorganizmai</w:t>
      </w:r>
    </w:p>
    <w:p w14:paraId="473D0560"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Vartojant azitromiciną gali imti tarpti nejautrūs mikroorganizmai. Išsivysčius superinfekcijai gali reikėti nutraukti gydymą arba imtis kitų tinkamų priemonių.</w:t>
      </w:r>
    </w:p>
    <w:p w14:paraId="0B040494" w14:textId="77777777" w:rsidR="00C17244" w:rsidRPr="005D7935" w:rsidRDefault="00C17244">
      <w:pPr>
        <w:spacing w:after="0" w:line="240" w:lineRule="auto"/>
        <w:rPr>
          <w:rFonts w:ascii="Times New Roman" w:eastAsia="Calibri" w:hAnsi="Times New Roman" w:cs="Times New Roman"/>
          <w:sz w:val="21"/>
          <w:szCs w:val="21"/>
          <w:lang w:val="pt-PT" w:eastAsia="zh-CN"/>
        </w:rPr>
      </w:pPr>
    </w:p>
    <w:p w14:paraId="343046EE" w14:textId="77777777" w:rsidR="00C17244" w:rsidRPr="005D7935" w:rsidRDefault="001205BC">
      <w:pPr>
        <w:spacing w:after="0" w:line="240" w:lineRule="auto"/>
        <w:jc w:val="both"/>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u w:val="single"/>
          <w:lang w:val="pt-PT" w:eastAsia="zh-CN"/>
        </w:rPr>
        <w:t>Skalsių dariniai</w:t>
      </w:r>
    </w:p>
    <w:p w14:paraId="3B1DF5E6"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Skalsių darinių vartojantiems pacientams kartu vartojant kai kurių makrolidų grupės antibiotikų, pasireiškė ergotizmas. Ar galima skalsių sąveika su azitromicinu, duomenų nėra. Visgi teorinė ergotizmo galimybė yra, todėl azitromicino kartu su skalsių dariniais vartoti negalima.</w:t>
      </w:r>
    </w:p>
    <w:p w14:paraId="554495C3" w14:textId="77777777" w:rsidR="00C17244" w:rsidRDefault="00C17244">
      <w:pPr>
        <w:widowControl w:val="0"/>
        <w:tabs>
          <w:tab w:val="left" w:pos="-720"/>
        </w:tabs>
        <w:spacing w:after="0" w:line="240" w:lineRule="auto"/>
        <w:ind w:right="-29"/>
        <w:rPr>
          <w:rFonts w:ascii="Times New Roman" w:eastAsia="Calibri" w:hAnsi="Times New Roman" w:cs="Times New Roman"/>
          <w:color w:val="000000"/>
          <w:sz w:val="21"/>
          <w:szCs w:val="21"/>
          <w:u w:val="single"/>
        </w:rPr>
      </w:pPr>
    </w:p>
    <w:p w14:paraId="4332406B" w14:textId="77777777" w:rsidR="00C17244" w:rsidRPr="005D7935" w:rsidRDefault="001205BC">
      <w:pPr>
        <w:widowControl w:val="0"/>
        <w:tabs>
          <w:tab w:val="left" w:pos="-720"/>
        </w:tabs>
        <w:spacing w:after="0" w:line="240" w:lineRule="auto"/>
        <w:ind w:right="-29"/>
        <w:rPr>
          <w:rFonts w:ascii="Times New Roman" w:eastAsia="Times New Roman" w:hAnsi="Times New Roman" w:cs="Times New Roman"/>
          <w:color w:val="000000"/>
          <w:sz w:val="21"/>
          <w:szCs w:val="21"/>
          <w:u w:val="single"/>
          <w:lang w:val="sl-SI" w:eastAsia="sl-SI"/>
        </w:rPr>
      </w:pPr>
      <w:r>
        <w:rPr>
          <w:rFonts w:ascii="Times New Roman" w:eastAsia="Times New Roman" w:hAnsi="Times New Roman" w:cs="Times New Roman"/>
          <w:color w:val="000000"/>
          <w:sz w:val="21"/>
          <w:szCs w:val="21"/>
          <w:u w:val="single"/>
        </w:rPr>
        <w:t>Natris</w:t>
      </w:r>
    </w:p>
    <w:p w14:paraId="79DE15E5" w14:textId="77777777" w:rsidR="00C17244" w:rsidRPr="005D7935" w:rsidRDefault="001205BC">
      <w:pPr>
        <w:widowControl w:val="0"/>
        <w:tabs>
          <w:tab w:val="left" w:pos="-720"/>
        </w:tabs>
        <w:spacing w:after="0" w:line="240" w:lineRule="auto"/>
        <w:ind w:right="-29"/>
        <w:rPr>
          <w:rFonts w:ascii="Times New Roman" w:eastAsia="Times New Roman" w:hAnsi="Times New Roman" w:cs="Times New Roman"/>
          <w:sz w:val="21"/>
          <w:szCs w:val="21"/>
          <w:lang w:val="sl-SI" w:eastAsia="sl-SI"/>
        </w:rPr>
      </w:pPr>
      <w:r>
        <w:rPr>
          <w:rFonts w:ascii="Times New Roman" w:eastAsia="Times New Roman" w:hAnsi="Times New Roman" w:cs="Times New Roman"/>
          <w:sz w:val="21"/>
          <w:szCs w:val="21"/>
        </w:rPr>
        <w:t>Šio vaistinio preparato dozėje yra mažiau kaip 1 </w:t>
      </w:r>
      <w:proofErr w:type="spellStart"/>
      <w:r>
        <w:rPr>
          <w:rFonts w:ascii="Times New Roman" w:eastAsia="Times New Roman" w:hAnsi="Times New Roman" w:cs="Times New Roman"/>
          <w:sz w:val="21"/>
          <w:szCs w:val="21"/>
        </w:rPr>
        <w:t>mmol</w:t>
      </w:r>
      <w:proofErr w:type="spellEnd"/>
      <w:r>
        <w:rPr>
          <w:rFonts w:ascii="Times New Roman" w:eastAsia="Times New Roman" w:hAnsi="Times New Roman" w:cs="Times New Roman"/>
          <w:sz w:val="21"/>
          <w:szCs w:val="21"/>
        </w:rPr>
        <w:t xml:space="preserve"> (23 mg) natrio</w:t>
      </w:r>
      <w:r>
        <w:rPr>
          <w:rFonts w:ascii="Times New Roman" w:eastAsia="Calibri" w:hAnsi="Times New Roman" w:cs="Times New Roman"/>
          <w:sz w:val="21"/>
          <w:szCs w:val="21"/>
        </w:rPr>
        <w:t>, t. y. jis beveik neturi reikšmės.</w:t>
      </w:r>
    </w:p>
    <w:p w14:paraId="57FAE7E7" w14:textId="77777777" w:rsidR="00C17244" w:rsidRDefault="00C17244">
      <w:pPr>
        <w:widowControl w:val="0"/>
        <w:tabs>
          <w:tab w:val="left" w:pos="567"/>
        </w:tabs>
        <w:spacing w:after="0" w:line="240" w:lineRule="auto"/>
        <w:rPr>
          <w:rFonts w:ascii="Times New Roman" w:eastAsia="Times New Roman" w:hAnsi="Times New Roman" w:cs="Times New Roman"/>
          <w:snapToGrid w:val="0"/>
          <w:sz w:val="21"/>
          <w:szCs w:val="21"/>
        </w:rPr>
      </w:pPr>
    </w:p>
    <w:p w14:paraId="4F9F708B"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4.5</w:t>
      </w:r>
      <w:r>
        <w:rPr>
          <w:rFonts w:ascii="Times New Roman" w:eastAsia="Calibri" w:hAnsi="Times New Roman" w:cs="Times New Roman"/>
          <w:b/>
          <w:sz w:val="21"/>
          <w:szCs w:val="21"/>
        </w:rPr>
        <w:tab/>
        <w:t>Sąveika su kitais vaistiniais preparatais ir kitokia sąveika</w:t>
      </w:r>
    </w:p>
    <w:p w14:paraId="32AD665B" w14:textId="77777777" w:rsidR="00C17244" w:rsidRDefault="00C17244">
      <w:pPr>
        <w:widowControl w:val="0"/>
        <w:tabs>
          <w:tab w:val="left" w:pos="567"/>
        </w:tabs>
        <w:spacing w:after="0" w:line="240" w:lineRule="auto"/>
        <w:rPr>
          <w:rFonts w:ascii="Times New Roman" w:eastAsia="Calibri" w:hAnsi="Times New Roman" w:cs="Times New Roman"/>
          <w:i/>
          <w:sz w:val="21"/>
          <w:szCs w:val="21"/>
        </w:rPr>
      </w:pPr>
    </w:p>
    <w:p w14:paraId="413C6D14"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Nors </w:t>
      </w:r>
      <w:proofErr w:type="spellStart"/>
      <w:r w:rsidRPr="005D7935">
        <w:rPr>
          <w:rFonts w:ascii="Times New Roman" w:eastAsia="Verdana" w:hAnsi="Times New Roman" w:cs="Times New Roman"/>
          <w:sz w:val="21"/>
          <w:szCs w:val="21"/>
          <w:lang w:eastAsia="en-GB"/>
        </w:rPr>
        <w:t>azitromicinas</w:t>
      </w:r>
      <w:proofErr w:type="spellEnd"/>
      <w:r w:rsidRPr="005D7935">
        <w:rPr>
          <w:rFonts w:ascii="Times New Roman" w:eastAsia="Verdana" w:hAnsi="Times New Roman" w:cs="Times New Roman"/>
          <w:sz w:val="21"/>
          <w:szCs w:val="21"/>
          <w:lang w:eastAsia="en-GB"/>
        </w:rPr>
        <w:t xml:space="preserve"> yra silpnas CYP450 inhibitorius ir reikšmingai su CYP450 substratais nesąveikauja, CYP3A4 slopinamojo poveikio tikimybės visiškai atmesti negalima. Todėl rekomenduojama atsargiai jį vartoti kartu su siauro terapinio indekso CYP3A4 substratais. </w:t>
      </w:r>
    </w:p>
    <w:p w14:paraId="46315EB3" w14:textId="77777777" w:rsidR="00C17244" w:rsidRPr="005D7935" w:rsidRDefault="001205BC">
      <w:pPr>
        <w:spacing w:after="0" w:line="240" w:lineRule="auto"/>
        <w:rPr>
          <w:rFonts w:ascii="Times New Roman" w:eastAsia="Verdana" w:hAnsi="Times New Roman" w:cs="Times New Roman"/>
          <w:sz w:val="21"/>
          <w:szCs w:val="21"/>
          <w:lang w:eastAsia="en-GB"/>
        </w:rPr>
      </w:pPr>
      <w:proofErr w:type="spellStart"/>
      <w:r w:rsidRPr="005D7935">
        <w:rPr>
          <w:rFonts w:ascii="Times New Roman" w:eastAsia="Verdana" w:hAnsi="Times New Roman" w:cs="Times New Roman"/>
          <w:sz w:val="21"/>
          <w:szCs w:val="21"/>
          <w:lang w:eastAsia="en-GB"/>
        </w:rPr>
        <w:t>Azitromicinas</w:t>
      </w:r>
      <w:proofErr w:type="spellEnd"/>
      <w:r w:rsidRPr="005D7935">
        <w:rPr>
          <w:rFonts w:ascii="Times New Roman" w:eastAsia="Verdana" w:hAnsi="Times New Roman" w:cs="Times New Roman"/>
          <w:sz w:val="21"/>
          <w:szCs w:val="21"/>
          <w:lang w:eastAsia="en-GB"/>
        </w:rPr>
        <w:t xml:space="preserve"> yra nešiklio P </w:t>
      </w:r>
      <w:proofErr w:type="spellStart"/>
      <w:r w:rsidRPr="005D7935">
        <w:rPr>
          <w:rFonts w:ascii="Times New Roman" w:eastAsia="Verdana" w:hAnsi="Times New Roman" w:cs="Times New Roman"/>
          <w:sz w:val="21"/>
          <w:szCs w:val="21"/>
          <w:lang w:eastAsia="en-GB"/>
        </w:rPr>
        <w:t>glikoproteino</w:t>
      </w:r>
      <w:proofErr w:type="spellEnd"/>
      <w:r w:rsidRPr="005D7935">
        <w:rPr>
          <w:rFonts w:ascii="Times New Roman" w:eastAsia="Verdana" w:hAnsi="Times New Roman" w:cs="Times New Roman"/>
          <w:sz w:val="21"/>
          <w:szCs w:val="21"/>
          <w:lang w:eastAsia="en-GB"/>
        </w:rPr>
        <w:t xml:space="preserve"> (P-</w:t>
      </w:r>
      <w:proofErr w:type="spellStart"/>
      <w:r w:rsidRPr="005D7935">
        <w:rPr>
          <w:rFonts w:ascii="Times New Roman" w:eastAsia="Verdana" w:hAnsi="Times New Roman" w:cs="Times New Roman"/>
          <w:sz w:val="21"/>
          <w:szCs w:val="21"/>
          <w:lang w:eastAsia="en-GB"/>
        </w:rPr>
        <w:t>gp</w:t>
      </w:r>
      <w:proofErr w:type="spellEnd"/>
      <w:r w:rsidRPr="005D7935">
        <w:rPr>
          <w:rFonts w:ascii="Times New Roman" w:eastAsia="Verdana" w:hAnsi="Times New Roman" w:cs="Times New Roman"/>
          <w:sz w:val="21"/>
          <w:szCs w:val="21"/>
          <w:lang w:eastAsia="en-GB"/>
        </w:rPr>
        <w:t xml:space="preserve">) inhibitorius. </w:t>
      </w:r>
      <w:proofErr w:type="spellStart"/>
      <w:r w:rsidRPr="005D7935">
        <w:rPr>
          <w:rFonts w:ascii="Times New Roman" w:eastAsia="Verdana" w:hAnsi="Times New Roman" w:cs="Times New Roman"/>
          <w:sz w:val="21"/>
          <w:szCs w:val="21"/>
          <w:lang w:eastAsia="en-GB"/>
        </w:rPr>
        <w:t>Azitromiciną</w:t>
      </w:r>
      <w:proofErr w:type="spellEnd"/>
      <w:r w:rsidRPr="005D7935">
        <w:rPr>
          <w:rFonts w:ascii="Times New Roman" w:eastAsia="Verdana" w:hAnsi="Times New Roman" w:cs="Times New Roman"/>
          <w:sz w:val="21"/>
          <w:szCs w:val="21"/>
          <w:lang w:eastAsia="en-GB"/>
        </w:rPr>
        <w:t xml:space="preserve"> vartojant kartu su P-</w:t>
      </w:r>
      <w:proofErr w:type="spellStart"/>
      <w:r w:rsidRPr="005D7935">
        <w:rPr>
          <w:rFonts w:ascii="Times New Roman" w:eastAsia="Verdana" w:hAnsi="Times New Roman" w:cs="Times New Roman"/>
          <w:sz w:val="21"/>
          <w:szCs w:val="21"/>
          <w:lang w:eastAsia="en-GB"/>
        </w:rPr>
        <w:t>gp</w:t>
      </w:r>
      <w:proofErr w:type="spellEnd"/>
      <w:r w:rsidRPr="005D7935">
        <w:rPr>
          <w:rFonts w:ascii="Times New Roman" w:eastAsia="Verdana" w:hAnsi="Times New Roman" w:cs="Times New Roman"/>
          <w:sz w:val="21"/>
          <w:szCs w:val="21"/>
          <w:lang w:eastAsia="en-GB"/>
        </w:rPr>
        <w:t xml:space="preserve"> substratais (pvz., </w:t>
      </w:r>
      <w:proofErr w:type="spellStart"/>
      <w:r w:rsidRPr="005D7935">
        <w:rPr>
          <w:rFonts w:ascii="Times New Roman" w:eastAsia="Verdana" w:hAnsi="Times New Roman" w:cs="Times New Roman"/>
          <w:sz w:val="21"/>
          <w:szCs w:val="21"/>
          <w:lang w:eastAsia="en-GB"/>
        </w:rPr>
        <w:t>digoksinu</w:t>
      </w:r>
      <w:proofErr w:type="spellEnd"/>
      <w:r w:rsidRPr="005D7935">
        <w:rPr>
          <w:rFonts w:ascii="Times New Roman" w:eastAsia="Verdana" w:hAnsi="Times New Roman" w:cs="Times New Roman"/>
          <w:sz w:val="21"/>
          <w:szCs w:val="21"/>
          <w:lang w:eastAsia="en-GB"/>
        </w:rPr>
        <w:t xml:space="preserve"> ir </w:t>
      </w:r>
      <w:proofErr w:type="spellStart"/>
      <w:r w:rsidRPr="005D7935">
        <w:rPr>
          <w:rFonts w:ascii="Times New Roman" w:eastAsia="Verdana" w:hAnsi="Times New Roman" w:cs="Times New Roman"/>
          <w:sz w:val="21"/>
          <w:szCs w:val="21"/>
          <w:lang w:eastAsia="en-GB"/>
        </w:rPr>
        <w:t>kolchicinu</w:t>
      </w:r>
      <w:proofErr w:type="spellEnd"/>
      <w:r w:rsidRPr="005D7935">
        <w:rPr>
          <w:rFonts w:ascii="Times New Roman" w:eastAsia="Verdana" w:hAnsi="Times New Roman" w:cs="Times New Roman"/>
          <w:sz w:val="21"/>
          <w:szCs w:val="21"/>
          <w:lang w:eastAsia="en-GB"/>
        </w:rPr>
        <w:t xml:space="preserve">) gali padidėti jų ekspozicija. Siauro terapinio indekso vaistinius preparatus patartina vartoti atsargiai ir atlikti klinikinį ir (arba) terapinį vaistinių preparatų poveikio stebėjimą bei atitinkamai pritaikyti dozę. Šiuo atžvilgiu reikia atsižvelgti į ilgą </w:t>
      </w:r>
      <w:proofErr w:type="spellStart"/>
      <w:r w:rsidRPr="005D7935">
        <w:rPr>
          <w:rFonts w:ascii="Times New Roman" w:eastAsia="Verdana" w:hAnsi="Times New Roman" w:cs="Times New Roman"/>
          <w:sz w:val="21"/>
          <w:szCs w:val="21"/>
          <w:lang w:eastAsia="en-GB"/>
        </w:rPr>
        <w:t>azitromicino</w:t>
      </w:r>
      <w:proofErr w:type="spellEnd"/>
      <w:r w:rsidRPr="005D7935">
        <w:rPr>
          <w:rFonts w:ascii="Times New Roman" w:eastAsia="Verdana" w:hAnsi="Times New Roman" w:cs="Times New Roman"/>
          <w:sz w:val="21"/>
          <w:szCs w:val="21"/>
          <w:lang w:eastAsia="en-GB"/>
        </w:rPr>
        <w:t xml:space="preserve"> pusinės eliminacijos iš plazmos laiką (žr. 5.2 skyrių).</w:t>
      </w:r>
    </w:p>
    <w:p w14:paraId="6F0AC8F9" w14:textId="77777777" w:rsidR="00C17244" w:rsidRPr="005D7935" w:rsidRDefault="00C17244">
      <w:pPr>
        <w:spacing w:after="0" w:line="240" w:lineRule="auto"/>
        <w:rPr>
          <w:rFonts w:ascii="Times New Roman" w:eastAsia="Calibri" w:hAnsi="Times New Roman" w:cs="Times New Roman"/>
          <w:sz w:val="21"/>
          <w:szCs w:val="21"/>
          <w:u w:val="single"/>
          <w:lang w:eastAsia="zh-CN"/>
        </w:rPr>
      </w:pPr>
    </w:p>
    <w:p w14:paraId="0BCCF165" w14:textId="77777777" w:rsidR="00C17244" w:rsidRPr="005D7935" w:rsidRDefault="001205BC">
      <w:p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u w:val="single"/>
          <w:lang w:eastAsia="zh-CN"/>
        </w:rPr>
        <w:t>Vaistiniai preparatai, kuriems nustatytas QT intervalo ilginamasis poveikis</w:t>
      </w:r>
    </w:p>
    <w:p w14:paraId="505569C3" w14:textId="77777777" w:rsidR="00C17244" w:rsidRPr="005D7935" w:rsidRDefault="001205BC">
      <w:pPr>
        <w:spacing w:after="0" w:line="240" w:lineRule="auto"/>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Azitromiciną</w:t>
      </w:r>
      <w:proofErr w:type="spellEnd"/>
      <w:r w:rsidRPr="005D7935">
        <w:rPr>
          <w:rFonts w:ascii="Times New Roman" w:eastAsia="Calibri" w:hAnsi="Times New Roman" w:cs="Times New Roman"/>
          <w:sz w:val="21"/>
          <w:szCs w:val="21"/>
          <w:lang w:eastAsia="zh-CN"/>
        </w:rPr>
        <w:t xml:space="preserve"> reikia skirti atsargiai pacientams, vartojantiems vaistinius preparatus, kuriems nustatytas QT intervalo ilginamasis poveikis (žr. 4.4 skyrių). Tai yra </w:t>
      </w:r>
      <w:proofErr w:type="spellStart"/>
      <w:r w:rsidRPr="005D7935">
        <w:rPr>
          <w:rFonts w:ascii="Times New Roman" w:eastAsia="Calibri" w:hAnsi="Times New Roman" w:cs="Times New Roman"/>
          <w:sz w:val="21"/>
          <w:szCs w:val="21"/>
          <w:lang w:eastAsia="zh-CN"/>
        </w:rPr>
        <w:t>antiaritmikai</w:t>
      </w:r>
      <w:proofErr w:type="spellEnd"/>
      <w:r w:rsidRPr="005D7935">
        <w:rPr>
          <w:rFonts w:ascii="Times New Roman" w:eastAsia="Calibri" w:hAnsi="Times New Roman" w:cs="Times New Roman"/>
          <w:sz w:val="21"/>
          <w:szCs w:val="21"/>
          <w:lang w:eastAsia="zh-CN"/>
        </w:rPr>
        <w:t xml:space="preserve">, priskiriami IA klasei (pvz., </w:t>
      </w:r>
      <w:proofErr w:type="spellStart"/>
      <w:r w:rsidRPr="005D7935">
        <w:rPr>
          <w:rFonts w:ascii="Times New Roman" w:eastAsia="Calibri" w:hAnsi="Times New Roman" w:cs="Times New Roman"/>
          <w:sz w:val="21"/>
          <w:szCs w:val="21"/>
          <w:lang w:eastAsia="zh-CN"/>
        </w:rPr>
        <w:t>kvinidinas</w:t>
      </w:r>
      <w:proofErr w:type="spellEnd"/>
      <w:r w:rsidRPr="005D7935">
        <w:rPr>
          <w:rFonts w:ascii="Times New Roman" w:eastAsia="Calibri" w:hAnsi="Times New Roman" w:cs="Times New Roman"/>
          <w:sz w:val="21"/>
          <w:szCs w:val="21"/>
          <w:lang w:eastAsia="zh-CN"/>
        </w:rPr>
        <w:t xml:space="preserve"> ir </w:t>
      </w:r>
      <w:proofErr w:type="spellStart"/>
      <w:r w:rsidRPr="005D7935">
        <w:rPr>
          <w:rFonts w:ascii="Times New Roman" w:eastAsia="Calibri" w:hAnsi="Times New Roman" w:cs="Times New Roman"/>
          <w:sz w:val="21"/>
          <w:szCs w:val="21"/>
          <w:lang w:eastAsia="zh-CN"/>
        </w:rPr>
        <w:t>prokainamidas</w:t>
      </w:r>
      <w:proofErr w:type="spellEnd"/>
      <w:r w:rsidRPr="005D7935">
        <w:rPr>
          <w:rFonts w:ascii="Times New Roman" w:eastAsia="Calibri" w:hAnsi="Times New Roman" w:cs="Times New Roman"/>
          <w:sz w:val="21"/>
          <w:szCs w:val="21"/>
          <w:lang w:eastAsia="zh-CN"/>
        </w:rPr>
        <w:t xml:space="preserve">) ir III klasei (pvz., </w:t>
      </w:r>
      <w:proofErr w:type="spellStart"/>
      <w:r w:rsidRPr="005D7935">
        <w:rPr>
          <w:rFonts w:ascii="Times New Roman" w:eastAsia="Calibri" w:hAnsi="Times New Roman" w:cs="Times New Roman"/>
          <w:sz w:val="21"/>
          <w:szCs w:val="21"/>
          <w:lang w:eastAsia="zh-CN"/>
        </w:rPr>
        <w:t>dofetilidas</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amjodaronas</w:t>
      </w:r>
      <w:proofErr w:type="spellEnd"/>
      <w:r w:rsidRPr="005D7935">
        <w:rPr>
          <w:rFonts w:ascii="Times New Roman" w:eastAsia="Calibri" w:hAnsi="Times New Roman" w:cs="Times New Roman"/>
          <w:sz w:val="21"/>
          <w:szCs w:val="21"/>
          <w:lang w:eastAsia="zh-CN"/>
        </w:rPr>
        <w:t xml:space="preserve"> ir </w:t>
      </w:r>
      <w:proofErr w:type="spellStart"/>
      <w:r w:rsidRPr="005D7935">
        <w:rPr>
          <w:rFonts w:ascii="Times New Roman" w:eastAsia="Calibri" w:hAnsi="Times New Roman" w:cs="Times New Roman"/>
          <w:sz w:val="21"/>
          <w:szCs w:val="21"/>
          <w:lang w:eastAsia="zh-CN"/>
        </w:rPr>
        <w:t>sotalolis</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antipsichoziniai</w:t>
      </w:r>
      <w:proofErr w:type="spellEnd"/>
      <w:r w:rsidRPr="005D7935">
        <w:rPr>
          <w:rFonts w:ascii="Times New Roman" w:eastAsia="Calibri" w:hAnsi="Times New Roman" w:cs="Times New Roman"/>
          <w:sz w:val="21"/>
          <w:szCs w:val="21"/>
          <w:lang w:eastAsia="zh-CN"/>
        </w:rPr>
        <w:t xml:space="preserve"> vaistiniai preparatai (pvz., </w:t>
      </w:r>
      <w:proofErr w:type="spellStart"/>
      <w:r w:rsidRPr="005D7935">
        <w:rPr>
          <w:rFonts w:ascii="Times New Roman" w:eastAsia="Calibri" w:hAnsi="Times New Roman" w:cs="Times New Roman"/>
          <w:sz w:val="21"/>
          <w:szCs w:val="21"/>
          <w:lang w:eastAsia="zh-CN"/>
        </w:rPr>
        <w:t>pimozidas</w:t>
      </w:r>
      <w:proofErr w:type="spellEnd"/>
      <w:r w:rsidRPr="005D7935">
        <w:rPr>
          <w:rFonts w:ascii="Times New Roman" w:eastAsia="Calibri" w:hAnsi="Times New Roman" w:cs="Times New Roman"/>
          <w:sz w:val="21"/>
          <w:szCs w:val="21"/>
          <w:lang w:eastAsia="zh-CN"/>
        </w:rPr>
        <w:t xml:space="preserve">); antidepresantai (pvz., </w:t>
      </w:r>
      <w:proofErr w:type="spellStart"/>
      <w:r w:rsidRPr="005D7935">
        <w:rPr>
          <w:rFonts w:ascii="Times New Roman" w:eastAsia="Calibri" w:hAnsi="Times New Roman" w:cs="Times New Roman"/>
          <w:sz w:val="21"/>
          <w:szCs w:val="21"/>
          <w:lang w:eastAsia="zh-CN"/>
        </w:rPr>
        <w:t>citalopramas</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fluorochinolonai</w:t>
      </w:r>
      <w:proofErr w:type="spellEnd"/>
      <w:r w:rsidRPr="005D7935">
        <w:rPr>
          <w:rFonts w:ascii="Times New Roman" w:eastAsia="Calibri" w:hAnsi="Times New Roman" w:cs="Times New Roman"/>
          <w:sz w:val="21"/>
          <w:szCs w:val="21"/>
          <w:lang w:eastAsia="zh-CN"/>
        </w:rPr>
        <w:t xml:space="preserve"> (pvz., </w:t>
      </w:r>
      <w:proofErr w:type="spellStart"/>
      <w:r w:rsidRPr="005D7935">
        <w:rPr>
          <w:rFonts w:ascii="Times New Roman" w:eastAsia="Calibri" w:hAnsi="Times New Roman" w:cs="Times New Roman"/>
          <w:sz w:val="21"/>
          <w:szCs w:val="21"/>
          <w:lang w:eastAsia="zh-CN"/>
        </w:rPr>
        <w:t>moksifloksacinas</w:t>
      </w:r>
      <w:proofErr w:type="spellEnd"/>
      <w:r w:rsidRPr="005D7935">
        <w:rPr>
          <w:rFonts w:ascii="Times New Roman" w:eastAsia="Calibri" w:hAnsi="Times New Roman" w:cs="Times New Roman"/>
          <w:sz w:val="21"/>
          <w:szCs w:val="21"/>
          <w:lang w:eastAsia="zh-CN"/>
        </w:rPr>
        <w:t xml:space="preserve"> ir </w:t>
      </w:r>
      <w:proofErr w:type="spellStart"/>
      <w:r w:rsidRPr="005D7935">
        <w:rPr>
          <w:rFonts w:ascii="Times New Roman" w:eastAsia="Calibri" w:hAnsi="Times New Roman" w:cs="Times New Roman"/>
          <w:sz w:val="21"/>
          <w:szCs w:val="21"/>
          <w:lang w:eastAsia="zh-CN"/>
        </w:rPr>
        <w:t>levofloksacinas</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cisapridas</w:t>
      </w:r>
      <w:proofErr w:type="spellEnd"/>
      <w:r w:rsidRPr="005D7935">
        <w:rPr>
          <w:rFonts w:ascii="Times New Roman" w:eastAsia="Calibri" w:hAnsi="Times New Roman" w:cs="Times New Roman"/>
          <w:sz w:val="21"/>
          <w:szCs w:val="21"/>
          <w:lang w:eastAsia="zh-CN"/>
        </w:rPr>
        <w:t>; chlorokvinas ir hidroksichlorokvinas.</w:t>
      </w:r>
    </w:p>
    <w:p w14:paraId="77C72EE9" w14:textId="77777777" w:rsidR="00C17244" w:rsidRPr="005D7935" w:rsidRDefault="001205BC">
      <w:pPr>
        <w:spacing w:after="0" w:line="240" w:lineRule="auto"/>
        <w:ind w:left="851" w:hanging="851"/>
        <w:rPr>
          <w:rFonts w:ascii="Times New Roman" w:eastAsia="Calibri" w:hAnsi="Times New Roman" w:cs="Times New Roman"/>
          <w:sz w:val="21"/>
          <w:szCs w:val="21"/>
          <w:lang w:val="en-GB" w:eastAsia="zh-CN"/>
        </w:rPr>
      </w:pPr>
      <w:r w:rsidRPr="005D7935">
        <w:rPr>
          <w:rFonts w:ascii="Times New Roman" w:eastAsia="Calibri" w:hAnsi="Times New Roman" w:cs="Times New Roman"/>
          <w:noProof/>
          <w:sz w:val="21"/>
          <w:szCs w:val="21"/>
          <w:lang w:val="sl-SI" w:eastAsia="sl-SI"/>
        </w:rPr>
        <mc:AlternateContent>
          <mc:Choice Requires="wpg">
            <w:drawing>
              <wp:inline distT="0" distB="0" distL="0" distR="0" wp14:anchorId="0E4B4C32" wp14:editId="79B6DEB8">
                <wp:extent cx="9525" cy="160020"/>
                <wp:effectExtent l="0" t="0" r="0" b="0"/>
                <wp:docPr id="298" name="Group 298"/>
                <wp:cNvGraphicFramePr/>
                <a:graphic xmlns:a="http://schemas.openxmlformats.org/drawingml/2006/main">
                  <a:graphicData uri="http://schemas.microsoft.com/office/word/2010/wordprocessingGroup">
                    <wpg:wgp>
                      <wpg:cNvGrpSpPr/>
                      <wpg:grpSpPr>
                        <a:xfrm>
                          <a:off x="0" y="0"/>
                          <a:ext cx="9525" cy="160020"/>
                          <a:chOff x="0" y="0"/>
                          <a:chExt cx="9525" cy="160020"/>
                        </a:xfrm>
                      </wpg:grpSpPr>
                      <wps:wsp>
                        <wps:cNvPr id="299" name="Graphic 299"/>
                        <wps:cNvSpPr/>
                        <wps:spPr>
                          <a:xfrm>
                            <a:off x="0" y="0"/>
                            <a:ext cx="9525" cy="160020"/>
                          </a:xfrm>
                          <a:custGeom>
                            <a:avLst/>
                            <a:gdLst/>
                            <a:ahLst/>
                            <a:cxnLst/>
                            <a:rect l="l" t="t" r="r" b="b"/>
                            <a:pathLst>
                              <a:path w="9525" h="160020">
                                <a:moveTo>
                                  <a:pt x="9143" y="0"/>
                                </a:moveTo>
                                <a:lnTo>
                                  <a:pt x="0" y="0"/>
                                </a:lnTo>
                                <a:lnTo>
                                  <a:pt x="0" y="160019"/>
                                </a:lnTo>
                                <a:lnTo>
                                  <a:pt x="9143" y="160019"/>
                                </a:lnTo>
                                <a:lnTo>
                                  <a:pt x="9143" y="0"/>
                                </a:lnTo>
                                <a:close/>
                              </a:path>
                            </a:pathLst>
                          </a:custGeom>
                          <a:solidFill>
                            <a:srgbClr val="000000"/>
                          </a:solidFill>
                        </wps:spPr>
                        <wps:bodyPr wrap="square" lIns="0" tIns="0" rIns="0" bIns="0" rtlCol="0">
                          <a:prstTxWarp prst="textNoShape">
                            <a:avLst/>
                          </a:prstTxWarp>
                        </wps:bodyPr>
                      </wps:wsp>
                    </wpg:wgp>
                  </a:graphicData>
                </a:graphic>
              </wp:inline>
            </w:drawing>
          </mc:Choice>
          <mc:Fallback xmlns:w16cei="http://schemas.microsoft.com/office/word/2026/wordml/cei">
            <w:pict>
              <v:group w14:anchorId="0DB28B24" id="Group 298" o:spid="_x0000_s1026" style="width:.75pt;height:12.6pt;mso-position-horizontal-relative:char;mso-position-vertical-relative:line" coordsize="9525,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">
                <v:shape id="Graphic 299" o:spid="_x0000_s1027" style="position:absolute;width:9525;height:160020;visibility:visible;mso-wrap-style:square;v-text-anchor:top" coordsize="952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" path="m9143,l,,,160019r9143,l9143,xe" fillcolor="black" stroked="f">
                  <v:path arrowok="t"/>
                </v:shape>
                <w10:anchorlock/>
              </v:group>
            </w:pict>
          </mc:Fallback>
        </mc:AlternateContent>
      </w:r>
    </w:p>
    <w:p w14:paraId="2F5F8F04"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Azitromicino ir vaistinių preparatų, kurie gali būti vartojami kartu, vaistinių preparatų sąveikos informacijos suvestinė pateikta lentelėje ir tekste toliau. Aprašyta vaistinių preparatų sąveika paremta vaistų sąveikos tyrimais, atliktais su azitromicinu, arba (kai nurodyta) tai – numatoma vaistų sąveika, galinti pasireikšti vartojant azitromiciną.</w:t>
      </w:r>
    </w:p>
    <w:p w14:paraId="7FFE555B" w14:textId="77777777" w:rsidR="00C17244" w:rsidRPr="005D7935" w:rsidRDefault="00C17244">
      <w:pPr>
        <w:spacing w:after="0" w:line="240" w:lineRule="auto"/>
        <w:rPr>
          <w:rFonts w:ascii="Times New Roman" w:hAnsi="Times New Roman"/>
          <w:sz w:val="21"/>
          <w:lang w:val="pt-PT"/>
        </w:rPr>
      </w:pPr>
    </w:p>
    <w:p w14:paraId="5B1D7A25" w14:textId="77777777" w:rsidR="00C17244" w:rsidRPr="005D7935" w:rsidRDefault="001205BC">
      <w:pPr>
        <w:spacing w:after="0" w:line="240" w:lineRule="auto"/>
        <w:ind w:left="851" w:hanging="851"/>
        <w:rPr>
          <w:rFonts w:ascii="Times New Roman" w:hAnsi="Times New Roman"/>
          <w:sz w:val="21"/>
          <w:lang w:val="pt-PT"/>
        </w:rPr>
      </w:pPr>
      <w:r w:rsidRPr="005D7935">
        <w:rPr>
          <w:rFonts w:ascii="Times New Roman" w:hAnsi="Times New Roman"/>
          <w:sz w:val="21"/>
          <w:lang w:val="pt-PT"/>
        </w:rPr>
        <w:t>2 lentelė. Kliniškai reikšminga azitromicino ir kitų vaistinių preparatų sąveika</w:t>
      </w:r>
    </w:p>
    <w:p w14:paraId="14E3C179" w14:textId="77777777" w:rsidR="00C17244" w:rsidRPr="005D7935" w:rsidRDefault="00C17244">
      <w:pPr>
        <w:spacing w:after="0" w:line="240" w:lineRule="auto"/>
        <w:ind w:left="851" w:hanging="851"/>
        <w:rPr>
          <w:rFonts w:ascii="Times New Roman" w:hAnsi="Times New Roman"/>
          <w:sz w:val="21"/>
          <w:lang w:val="pt-PT"/>
        </w:rPr>
      </w:pPr>
    </w:p>
    <w:tbl>
      <w:tblPr>
        <w:tblStyle w:val="TableNormal1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282"/>
        <w:gridCol w:w="2248"/>
        <w:gridCol w:w="2253"/>
      </w:tblGrid>
      <w:tr w:rsidR="00C17244" w14:paraId="55A2716F" w14:textId="77777777">
        <w:tc>
          <w:tcPr>
            <w:tcW w:w="2410" w:type="dxa"/>
          </w:tcPr>
          <w:p w14:paraId="0082053E" w14:textId="77777777" w:rsidR="00C17244" w:rsidRPr="005D7935" w:rsidRDefault="001205BC">
            <w:pPr>
              <w:ind w:left="107"/>
              <w:rPr>
                <w:rFonts w:ascii="Times New Roman" w:eastAsia="Calibri" w:hAnsi="Times New Roman" w:cs="Times New Roman"/>
                <w:b/>
                <w:bCs/>
                <w:sz w:val="21"/>
                <w:szCs w:val="21"/>
                <w:lang w:eastAsia="zh-CN"/>
              </w:rPr>
            </w:pPr>
            <w:r w:rsidRPr="005D7935">
              <w:rPr>
                <w:rFonts w:ascii="Times New Roman" w:eastAsia="Calibri" w:hAnsi="Times New Roman" w:cs="Times New Roman"/>
                <w:b/>
                <w:sz w:val="21"/>
                <w:szCs w:val="21"/>
                <w:lang w:eastAsia="zh-CN"/>
              </w:rPr>
              <w:t>Vaistinis preparatas (terapinė sritis)</w:t>
            </w:r>
          </w:p>
        </w:tc>
        <w:tc>
          <w:tcPr>
            <w:tcW w:w="2282" w:type="dxa"/>
          </w:tcPr>
          <w:p w14:paraId="170FDD8A" w14:textId="77777777" w:rsidR="00C17244" w:rsidRPr="005D7935" w:rsidRDefault="001205BC">
            <w:pPr>
              <w:ind w:left="108"/>
              <w:rPr>
                <w:rFonts w:ascii="Times New Roman" w:eastAsia="Calibri" w:hAnsi="Times New Roman" w:cs="Times New Roman"/>
                <w:b/>
                <w:bCs/>
                <w:sz w:val="21"/>
                <w:szCs w:val="21"/>
                <w:lang w:eastAsia="zh-CN"/>
              </w:rPr>
            </w:pPr>
            <w:r w:rsidRPr="005D7935">
              <w:rPr>
                <w:rFonts w:ascii="Times New Roman" w:eastAsia="Calibri" w:hAnsi="Times New Roman" w:cs="Times New Roman"/>
                <w:b/>
                <w:sz w:val="21"/>
                <w:szCs w:val="21"/>
                <w:lang w:eastAsia="zh-CN"/>
              </w:rPr>
              <w:t>Sąveika</w:t>
            </w:r>
          </w:p>
          <w:p w14:paraId="56B2AB95" w14:textId="77777777" w:rsidR="00C17244" w:rsidRPr="005D7935" w:rsidRDefault="001205BC">
            <w:pPr>
              <w:ind w:left="108"/>
              <w:rPr>
                <w:rFonts w:ascii="Times New Roman" w:eastAsia="Calibri" w:hAnsi="Times New Roman" w:cs="Times New Roman"/>
                <w:b/>
                <w:bCs/>
                <w:sz w:val="21"/>
                <w:szCs w:val="21"/>
                <w:lang w:eastAsia="zh-CN"/>
              </w:rPr>
            </w:pPr>
            <w:r w:rsidRPr="005D7935">
              <w:rPr>
                <w:rFonts w:ascii="Times New Roman" w:eastAsia="Calibri" w:hAnsi="Times New Roman" w:cs="Times New Roman"/>
                <w:b/>
                <w:sz w:val="21"/>
                <w:szCs w:val="21"/>
                <w:lang w:eastAsia="zh-CN"/>
              </w:rPr>
              <w:t>Poveikis ekspozicijai</w:t>
            </w:r>
          </w:p>
        </w:tc>
        <w:tc>
          <w:tcPr>
            <w:tcW w:w="2248" w:type="dxa"/>
          </w:tcPr>
          <w:p w14:paraId="1F6D5E2B" w14:textId="77777777" w:rsidR="00C17244" w:rsidRPr="005D7935" w:rsidRDefault="001205BC">
            <w:pPr>
              <w:ind w:left="106"/>
              <w:rPr>
                <w:rFonts w:ascii="Times New Roman" w:eastAsia="Calibri" w:hAnsi="Times New Roman" w:cs="Times New Roman"/>
                <w:b/>
                <w:bCs/>
                <w:sz w:val="21"/>
                <w:szCs w:val="21"/>
                <w:lang w:eastAsia="zh-CN"/>
              </w:rPr>
            </w:pPr>
            <w:r w:rsidRPr="005D7935">
              <w:rPr>
                <w:rFonts w:ascii="Times New Roman" w:eastAsia="Calibri" w:hAnsi="Times New Roman" w:cs="Times New Roman"/>
                <w:b/>
                <w:sz w:val="21"/>
                <w:szCs w:val="21"/>
                <w:lang w:eastAsia="zh-CN"/>
              </w:rPr>
              <w:t>Mechanizmas</w:t>
            </w:r>
          </w:p>
        </w:tc>
        <w:tc>
          <w:tcPr>
            <w:tcW w:w="2253" w:type="dxa"/>
          </w:tcPr>
          <w:p w14:paraId="41C24A1F" w14:textId="77777777" w:rsidR="00C17244" w:rsidRPr="005D7935" w:rsidRDefault="001205BC">
            <w:pPr>
              <w:ind w:left="109"/>
              <w:rPr>
                <w:rFonts w:ascii="Times New Roman" w:eastAsia="Calibri" w:hAnsi="Times New Roman" w:cs="Times New Roman"/>
                <w:b/>
                <w:bCs/>
                <w:sz w:val="21"/>
                <w:szCs w:val="21"/>
                <w:lang w:eastAsia="zh-CN"/>
              </w:rPr>
            </w:pPr>
            <w:r w:rsidRPr="005D7935">
              <w:rPr>
                <w:rFonts w:ascii="Times New Roman" w:eastAsia="Calibri" w:hAnsi="Times New Roman" w:cs="Times New Roman"/>
                <w:b/>
                <w:sz w:val="21"/>
                <w:szCs w:val="21"/>
                <w:lang w:eastAsia="zh-CN"/>
              </w:rPr>
              <w:t>Vartojimo kartu rekomendacija</w:t>
            </w:r>
          </w:p>
        </w:tc>
      </w:tr>
      <w:tr w:rsidR="00C17244" w14:paraId="0AC18518" w14:textId="77777777">
        <w:tc>
          <w:tcPr>
            <w:tcW w:w="2410" w:type="dxa"/>
          </w:tcPr>
          <w:p w14:paraId="53E697EC" w14:textId="77777777" w:rsidR="00C17244" w:rsidRPr="005D7935" w:rsidRDefault="001205BC">
            <w:pPr>
              <w:ind w:left="107"/>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Atorvastatinas</w:t>
            </w:r>
            <w:proofErr w:type="spellEnd"/>
            <w:r w:rsidRPr="005D7935">
              <w:rPr>
                <w:rFonts w:ascii="Times New Roman" w:eastAsia="Calibri" w:hAnsi="Times New Roman" w:cs="Times New Roman"/>
                <w:sz w:val="21"/>
                <w:szCs w:val="21"/>
                <w:lang w:eastAsia="zh-CN"/>
              </w:rPr>
              <w:t xml:space="preserve"> (HMG </w:t>
            </w:r>
            <w:proofErr w:type="spellStart"/>
            <w:r w:rsidRPr="005D7935">
              <w:rPr>
                <w:rFonts w:ascii="Times New Roman" w:eastAsia="Calibri" w:hAnsi="Times New Roman" w:cs="Times New Roman"/>
                <w:sz w:val="21"/>
                <w:szCs w:val="21"/>
                <w:lang w:eastAsia="zh-CN"/>
              </w:rPr>
              <w:t>KoA</w:t>
            </w:r>
            <w:proofErr w:type="spellEnd"/>
            <w:r w:rsidRPr="005D7935">
              <w:rPr>
                <w:rFonts w:ascii="Times New Roman" w:eastAsia="Calibri" w:hAnsi="Times New Roman" w:cs="Times New Roman"/>
                <w:sz w:val="21"/>
                <w:szCs w:val="21"/>
                <w:lang w:eastAsia="zh-CN"/>
              </w:rPr>
              <w:t xml:space="preserve"> reduktazės inhibitorius)</w:t>
            </w:r>
          </w:p>
          <w:p w14:paraId="505F2874" w14:textId="77777777" w:rsidR="00C17244" w:rsidRPr="005D7935" w:rsidRDefault="00C17244">
            <w:pPr>
              <w:ind w:left="107"/>
              <w:rPr>
                <w:rFonts w:ascii="Times New Roman" w:eastAsia="Calibri" w:hAnsi="Times New Roman" w:cs="Times New Roman"/>
                <w:sz w:val="21"/>
                <w:szCs w:val="21"/>
                <w:lang w:eastAsia="zh-CN"/>
              </w:rPr>
            </w:pPr>
          </w:p>
          <w:p w14:paraId="6D9FBD4F" w14:textId="77777777" w:rsidR="00C17244" w:rsidRPr="005D7935" w:rsidRDefault="001205BC">
            <w:pPr>
              <w:ind w:left="107"/>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lastRenderedPageBreak/>
              <w:t xml:space="preserve">500 mg </w:t>
            </w:r>
            <w:proofErr w:type="spellStart"/>
            <w:r w:rsidRPr="005D7935">
              <w:rPr>
                <w:rFonts w:ascii="Times New Roman" w:eastAsia="Calibri" w:hAnsi="Times New Roman" w:cs="Times New Roman"/>
                <w:sz w:val="21"/>
                <w:szCs w:val="21"/>
                <w:lang w:eastAsia="zh-CN"/>
              </w:rPr>
              <w:t>azitromicino</w:t>
            </w:r>
            <w:proofErr w:type="spellEnd"/>
            <w:r w:rsidRPr="005D7935">
              <w:rPr>
                <w:rFonts w:ascii="Times New Roman" w:eastAsia="Calibri" w:hAnsi="Times New Roman" w:cs="Times New Roman"/>
                <w:sz w:val="21"/>
                <w:szCs w:val="21"/>
                <w:lang w:eastAsia="zh-CN"/>
              </w:rPr>
              <w:t xml:space="preserve"> per burną vieną kartą per parą, gydymą tęsiant 3 paras.</w:t>
            </w:r>
          </w:p>
          <w:p w14:paraId="242E715E" w14:textId="77777777" w:rsidR="00C17244" w:rsidRPr="005D7935" w:rsidRDefault="00C17244">
            <w:pPr>
              <w:rPr>
                <w:rFonts w:ascii="Times New Roman" w:eastAsia="Calibri" w:hAnsi="Times New Roman" w:cs="Times New Roman"/>
                <w:sz w:val="21"/>
                <w:szCs w:val="21"/>
                <w:lang w:eastAsia="zh-CN"/>
              </w:rPr>
            </w:pPr>
          </w:p>
          <w:p w14:paraId="24BFEBC2" w14:textId="77777777" w:rsidR="00C17244" w:rsidRPr="005D7935" w:rsidRDefault="001205BC">
            <w:pPr>
              <w:ind w:left="107"/>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10 mg </w:t>
            </w:r>
            <w:proofErr w:type="spellStart"/>
            <w:r w:rsidRPr="005D7935">
              <w:rPr>
                <w:rFonts w:ascii="Times New Roman" w:eastAsia="Calibri" w:hAnsi="Times New Roman" w:cs="Times New Roman"/>
                <w:sz w:val="21"/>
                <w:szCs w:val="21"/>
                <w:lang w:eastAsia="zh-CN"/>
              </w:rPr>
              <w:t>atorvastatino</w:t>
            </w:r>
            <w:proofErr w:type="spellEnd"/>
            <w:r w:rsidRPr="005D7935">
              <w:rPr>
                <w:rFonts w:ascii="Times New Roman" w:eastAsia="Calibri" w:hAnsi="Times New Roman" w:cs="Times New Roman"/>
                <w:sz w:val="21"/>
                <w:szCs w:val="21"/>
                <w:lang w:eastAsia="zh-CN"/>
              </w:rPr>
              <w:t xml:space="preserve"> per burną vieną kartą per parą.</w:t>
            </w:r>
          </w:p>
        </w:tc>
        <w:tc>
          <w:tcPr>
            <w:tcW w:w="2282" w:type="dxa"/>
          </w:tcPr>
          <w:p w14:paraId="71C42553" w14:textId="77777777" w:rsidR="00C17244" w:rsidRPr="005D7935" w:rsidRDefault="001205BC">
            <w:pPr>
              <w:ind w:left="108"/>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lastRenderedPageBreak/>
              <w:t>Azitromicinas</w:t>
            </w:r>
            <w:proofErr w:type="spellEnd"/>
            <w:r w:rsidRPr="005D7935">
              <w:rPr>
                <w:rFonts w:ascii="Times New Roman" w:eastAsia="Calibri" w:hAnsi="Times New Roman" w:cs="Times New Roman"/>
                <w:sz w:val="21"/>
                <w:szCs w:val="21"/>
                <w:lang w:eastAsia="zh-CN"/>
              </w:rPr>
              <w:t>: NN</w:t>
            </w:r>
          </w:p>
          <w:p w14:paraId="0CD8D5AB" w14:textId="77777777" w:rsidR="00C17244" w:rsidRPr="005D7935" w:rsidRDefault="00C17244">
            <w:pPr>
              <w:ind w:left="108"/>
              <w:rPr>
                <w:rFonts w:ascii="Times New Roman" w:eastAsia="Calibri" w:hAnsi="Times New Roman" w:cs="Times New Roman"/>
                <w:sz w:val="21"/>
                <w:szCs w:val="21"/>
                <w:lang w:eastAsia="zh-CN"/>
              </w:rPr>
            </w:pPr>
          </w:p>
          <w:p w14:paraId="7589C5FA" w14:textId="77777777" w:rsidR="00C17244" w:rsidRPr="005D7935" w:rsidRDefault="001205BC">
            <w:pPr>
              <w:ind w:left="108"/>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Atorvastatinas</w:t>
            </w:r>
            <w:proofErr w:type="spellEnd"/>
            <w:r w:rsidRPr="005D7935">
              <w:rPr>
                <w:rFonts w:ascii="Times New Roman" w:eastAsia="Calibri" w:hAnsi="Times New Roman" w:cs="Times New Roman"/>
                <w:sz w:val="21"/>
                <w:szCs w:val="21"/>
                <w:lang w:eastAsia="zh-CN"/>
              </w:rPr>
              <w:t>:</w:t>
            </w:r>
          </w:p>
          <w:p w14:paraId="417D0540"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lastRenderedPageBreak/>
              <w:t>↔ AUC</w:t>
            </w:r>
          </w:p>
          <w:p w14:paraId="743F44C9"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C</w:t>
            </w:r>
            <w:r w:rsidRPr="005D7935">
              <w:rPr>
                <w:rFonts w:ascii="Times New Roman" w:eastAsia="Calibri" w:hAnsi="Times New Roman" w:cs="Times New Roman"/>
                <w:sz w:val="21"/>
                <w:szCs w:val="21"/>
                <w:vertAlign w:val="subscript"/>
                <w:lang w:eastAsia="zh-CN"/>
              </w:rPr>
              <w:t>max</w:t>
            </w:r>
            <w:proofErr w:type="spellEnd"/>
          </w:p>
        </w:tc>
        <w:tc>
          <w:tcPr>
            <w:tcW w:w="2248" w:type="dxa"/>
          </w:tcPr>
          <w:p w14:paraId="3A3EB95F" w14:textId="77777777" w:rsidR="00C17244" w:rsidRPr="005D7935" w:rsidRDefault="001205BC">
            <w:pPr>
              <w:ind w:left="106"/>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lastRenderedPageBreak/>
              <w:t>Atorvastatinas</w:t>
            </w:r>
            <w:proofErr w:type="spellEnd"/>
            <w:r w:rsidRPr="005D7935">
              <w:rPr>
                <w:rFonts w:ascii="Times New Roman" w:eastAsia="Calibri" w:hAnsi="Times New Roman" w:cs="Times New Roman"/>
                <w:sz w:val="21"/>
                <w:szCs w:val="21"/>
                <w:lang w:eastAsia="zh-CN"/>
              </w:rPr>
              <w:t xml:space="preserve"> yra CYP3A4 ir P-</w:t>
            </w:r>
            <w:proofErr w:type="spellStart"/>
            <w:r w:rsidRPr="005D7935">
              <w:rPr>
                <w:rFonts w:ascii="Times New Roman" w:eastAsia="Calibri" w:hAnsi="Times New Roman" w:cs="Times New Roman"/>
                <w:sz w:val="21"/>
                <w:szCs w:val="21"/>
                <w:lang w:eastAsia="zh-CN"/>
              </w:rPr>
              <w:t>gp</w:t>
            </w:r>
            <w:proofErr w:type="spellEnd"/>
            <w:r w:rsidRPr="005D7935">
              <w:rPr>
                <w:rFonts w:ascii="Times New Roman" w:eastAsia="Calibri" w:hAnsi="Times New Roman" w:cs="Times New Roman"/>
                <w:sz w:val="21"/>
                <w:szCs w:val="21"/>
                <w:lang w:eastAsia="zh-CN"/>
              </w:rPr>
              <w:t xml:space="preserve"> substratas.</w:t>
            </w:r>
          </w:p>
        </w:tc>
        <w:tc>
          <w:tcPr>
            <w:tcW w:w="2253" w:type="dxa"/>
          </w:tcPr>
          <w:p w14:paraId="135A5026" w14:textId="77777777" w:rsidR="00C17244" w:rsidRPr="005D7935" w:rsidRDefault="001205BC">
            <w:pPr>
              <w:ind w:left="109"/>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Elgtis atsargiai, nes </w:t>
            </w:r>
            <w:proofErr w:type="spellStart"/>
            <w:r w:rsidRPr="005D7935">
              <w:rPr>
                <w:rFonts w:ascii="Times New Roman" w:eastAsia="Calibri" w:hAnsi="Times New Roman" w:cs="Times New Roman"/>
                <w:sz w:val="21"/>
                <w:szCs w:val="21"/>
                <w:lang w:eastAsia="zh-CN"/>
              </w:rPr>
              <w:t>poregistraciniu</w:t>
            </w:r>
            <w:proofErr w:type="spellEnd"/>
            <w:r w:rsidRPr="005D7935">
              <w:rPr>
                <w:rFonts w:ascii="Times New Roman" w:eastAsia="Calibri" w:hAnsi="Times New Roman" w:cs="Times New Roman"/>
                <w:sz w:val="21"/>
                <w:szCs w:val="21"/>
                <w:lang w:eastAsia="zh-CN"/>
              </w:rPr>
              <w:t xml:space="preserve"> laikotarpiu registruota </w:t>
            </w:r>
            <w:proofErr w:type="spellStart"/>
            <w:r w:rsidRPr="005D7935">
              <w:rPr>
                <w:rFonts w:ascii="Times New Roman" w:eastAsia="Calibri" w:hAnsi="Times New Roman" w:cs="Times New Roman"/>
                <w:sz w:val="21"/>
                <w:szCs w:val="21"/>
                <w:lang w:eastAsia="zh-CN"/>
              </w:rPr>
              <w:lastRenderedPageBreak/>
              <w:t>rabdomiolizės</w:t>
            </w:r>
            <w:proofErr w:type="spellEnd"/>
            <w:r w:rsidRPr="005D7935">
              <w:rPr>
                <w:rFonts w:ascii="Times New Roman" w:eastAsia="Calibri" w:hAnsi="Times New Roman" w:cs="Times New Roman"/>
                <w:sz w:val="21"/>
                <w:szCs w:val="21"/>
                <w:lang w:eastAsia="zh-CN"/>
              </w:rPr>
              <w:t xml:space="preserve"> atvejų pacientams, vartojantiems </w:t>
            </w:r>
            <w:proofErr w:type="spellStart"/>
            <w:r w:rsidRPr="005D7935">
              <w:rPr>
                <w:rFonts w:ascii="Times New Roman" w:eastAsia="Calibri" w:hAnsi="Times New Roman" w:cs="Times New Roman"/>
                <w:sz w:val="21"/>
                <w:szCs w:val="21"/>
                <w:lang w:eastAsia="zh-CN"/>
              </w:rPr>
              <w:t>azitromiciną</w:t>
            </w:r>
            <w:proofErr w:type="spellEnd"/>
            <w:r w:rsidRPr="005D7935">
              <w:rPr>
                <w:rFonts w:ascii="Times New Roman" w:eastAsia="Calibri" w:hAnsi="Times New Roman" w:cs="Times New Roman"/>
                <w:sz w:val="21"/>
                <w:szCs w:val="21"/>
                <w:lang w:eastAsia="zh-CN"/>
              </w:rPr>
              <w:t xml:space="preserve"> kartu su </w:t>
            </w:r>
            <w:proofErr w:type="spellStart"/>
            <w:r w:rsidRPr="005D7935">
              <w:rPr>
                <w:rFonts w:ascii="Times New Roman" w:eastAsia="Calibri" w:hAnsi="Times New Roman" w:cs="Times New Roman"/>
                <w:sz w:val="21"/>
                <w:szCs w:val="21"/>
                <w:lang w:eastAsia="zh-CN"/>
              </w:rPr>
              <w:t>statinais</w:t>
            </w:r>
            <w:proofErr w:type="spellEnd"/>
            <w:r w:rsidRPr="005D7935">
              <w:rPr>
                <w:rFonts w:ascii="Times New Roman" w:eastAsia="Calibri" w:hAnsi="Times New Roman" w:cs="Times New Roman"/>
                <w:sz w:val="21"/>
                <w:szCs w:val="21"/>
                <w:lang w:eastAsia="zh-CN"/>
              </w:rPr>
              <w:t>.</w:t>
            </w:r>
          </w:p>
        </w:tc>
      </w:tr>
      <w:tr w:rsidR="00C17244" w14:paraId="5F4CBD67" w14:textId="77777777">
        <w:tc>
          <w:tcPr>
            <w:tcW w:w="2410" w:type="dxa"/>
          </w:tcPr>
          <w:p w14:paraId="3D1BA18A" w14:textId="77777777" w:rsidR="00C17244" w:rsidRPr="005D7935" w:rsidRDefault="001205BC">
            <w:pPr>
              <w:ind w:left="107"/>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lastRenderedPageBreak/>
              <w:t>Ciklosporinas</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imunosupresantas</w:t>
            </w:r>
            <w:proofErr w:type="spellEnd"/>
            <w:r w:rsidRPr="005D7935">
              <w:rPr>
                <w:rFonts w:ascii="Times New Roman" w:eastAsia="Calibri" w:hAnsi="Times New Roman" w:cs="Times New Roman"/>
                <w:sz w:val="21"/>
                <w:szCs w:val="21"/>
                <w:lang w:eastAsia="zh-CN"/>
              </w:rPr>
              <w:t>)</w:t>
            </w:r>
          </w:p>
          <w:p w14:paraId="68111155" w14:textId="77777777" w:rsidR="00C17244" w:rsidRPr="005D7935" w:rsidRDefault="00C17244">
            <w:pPr>
              <w:ind w:left="107"/>
              <w:rPr>
                <w:rFonts w:ascii="Times New Roman" w:eastAsia="Calibri" w:hAnsi="Times New Roman" w:cs="Times New Roman"/>
                <w:sz w:val="21"/>
                <w:szCs w:val="21"/>
                <w:lang w:eastAsia="zh-CN"/>
              </w:rPr>
            </w:pPr>
          </w:p>
          <w:p w14:paraId="71D2E0CA" w14:textId="77777777" w:rsidR="00C17244" w:rsidRPr="005D7935" w:rsidRDefault="001205BC">
            <w:pPr>
              <w:ind w:left="107"/>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500 mg </w:t>
            </w:r>
            <w:proofErr w:type="spellStart"/>
            <w:r w:rsidRPr="005D7935">
              <w:rPr>
                <w:rFonts w:ascii="Times New Roman" w:eastAsia="Calibri" w:hAnsi="Times New Roman" w:cs="Times New Roman"/>
                <w:sz w:val="21"/>
                <w:szCs w:val="21"/>
                <w:lang w:eastAsia="zh-CN"/>
              </w:rPr>
              <w:t>azitromicino</w:t>
            </w:r>
            <w:proofErr w:type="spellEnd"/>
            <w:r w:rsidRPr="005D7935">
              <w:rPr>
                <w:rFonts w:ascii="Times New Roman" w:eastAsia="Calibri" w:hAnsi="Times New Roman" w:cs="Times New Roman"/>
                <w:sz w:val="21"/>
                <w:szCs w:val="21"/>
                <w:lang w:eastAsia="zh-CN"/>
              </w:rPr>
              <w:t xml:space="preserve"> per burną vieną kartą per parą, gydymą tęsiant 3 paras.</w:t>
            </w:r>
          </w:p>
          <w:p w14:paraId="42068956" w14:textId="77777777" w:rsidR="00C17244" w:rsidRPr="005D7935" w:rsidRDefault="00C17244">
            <w:pPr>
              <w:ind w:left="107"/>
              <w:rPr>
                <w:rFonts w:ascii="Times New Roman" w:eastAsia="Calibri" w:hAnsi="Times New Roman" w:cs="Times New Roman"/>
                <w:sz w:val="21"/>
                <w:szCs w:val="21"/>
                <w:lang w:eastAsia="zh-CN"/>
              </w:rPr>
            </w:pPr>
          </w:p>
          <w:p w14:paraId="0FCF8E13" w14:textId="77777777" w:rsidR="00C17244" w:rsidRPr="005D7935" w:rsidRDefault="001205BC">
            <w:pPr>
              <w:ind w:left="107"/>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10 mg/kg </w:t>
            </w:r>
            <w:proofErr w:type="spellStart"/>
            <w:r w:rsidRPr="005D7935">
              <w:rPr>
                <w:rFonts w:ascii="Times New Roman" w:eastAsia="Calibri" w:hAnsi="Times New Roman" w:cs="Times New Roman"/>
                <w:sz w:val="21"/>
                <w:szCs w:val="21"/>
                <w:lang w:eastAsia="zh-CN"/>
              </w:rPr>
              <w:t>ciklosporino</w:t>
            </w:r>
            <w:proofErr w:type="spellEnd"/>
            <w:r w:rsidRPr="005D7935">
              <w:rPr>
                <w:rFonts w:ascii="Times New Roman" w:eastAsia="Calibri" w:hAnsi="Times New Roman" w:cs="Times New Roman"/>
                <w:sz w:val="21"/>
                <w:szCs w:val="21"/>
                <w:lang w:eastAsia="zh-CN"/>
              </w:rPr>
              <w:t xml:space="preserve"> per burną vienkartinė dozė.</w:t>
            </w:r>
          </w:p>
          <w:p w14:paraId="288A1C9C" w14:textId="77777777" w:rsidR="00C17244" w:rsidRPr="005D7935" w:rsidRDefault="00C17244">
            <w:pPr>
              <w:ind w:left="107"/>
              <w:rPr>
                <w:rFonts w:ascii="Times New Roman" w:eastAsia="Calibri" w:hAnsi="Times New Roman" w:cs="Times New Roman"/>
                <w:sz w:val="21"/>
                <w:szCs w:val="21"/>
                <w:lang w:eastAsia="zh-CN"/>
              </w:rPr>
            </w:pPr>
          </w:p>
        </w:tc>
        <w:tc>
          <w:tcPr>
            <w:tcW w:w="2282" w:type="dxa"/>
          </w:tcPr>
          <w:p w14:paraId="55785EDE" w14:textId="77777777" w:rsidR="00C17244" w:rsidRPr="005D7935" w:rsidRDefault="001205BC">
            <w:pPr>
              <w:ind w:left="108"/>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Azitromicinas</w:t>
            </w:r>
            <w:proofErr w:type="spellEnd"/>
            <w:r w:rsidRPr="005D7935">
              <w:rPr>
                <w:rFonts w:ascii="Times New Roman" w:eastAsia="Calibri" w:hAnsi="Times New Roman" w:cs="Times New Roman"/>
                <w:sz w:val="21"/>
                <w:szCs w:val="21"/>
                <w:lang w:eastAsia="zh-CN"/>
              </w:rPr>
              <w:t>: NN</w:t>
            </w:r>
          </w:p>
          <w:p w14:paraId="05DC4E75" w14:textId="77777777" w:rsidR="00C17244" w:rsidRPr="005D7935" w:rsidRDefault="00C17244">
            <w:pPr>
              <w:ind w:left="108"/>
              <w:rPr>
                <w:rFonts w:ascii="Times New Roman" w:eastAsia="Calibri" w:hAnsi="Times New Roman" w:cs="Times New Roman"/>
                <w:sz w:val="21"/>
                <w:szCs w:val="21"/>
                <w:lang w:eastAsia="zh-CN"/>
              </w:rPr>
            </w:pPr>
          </w:p>
          <w:p w14:paraId="6FBA8FE1" w14:textId="77777777" w:rsidR="00C17244" w:rsidRPr="005D7935" w:rsidRDefault="001205BC">
            <w:pPr>
              <w:ind w:left="108"/>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Ciklosporinas</w:t>
            </w:r>
            <w:proofErr w:type="spellEnd"/>
            <w:r w:rsidRPr="005D7935">
              <w:rPr>
                <w:rFonts w:ascii="Times New Roman" w:eastAsia="Calibri" w:hAnsi="Times New Roman" w:cs="Times New Roman"/>
                <w:sz w:val="21"/>
                <w:szCs w:val="21"/>
                <w:lang w:eastAsia="zh-CN"/>
              </w:rPr>
              <w:t>:</w:t>
            </w:r>
          </w:p>
          <w:p w14:paraId="632E9F7A"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AUC</w:t>
            </w:r>
          </w:p>
          <w:p w14:paraId="0EA8E52A"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w:t>
            </w:r>
            <w:proofErr w:type="spellStart"/>
            <w:r w:rsidRPr="005D7935">
              <w:rPr>
                <w:rFonts w:ascii="Times New Roman" w:eastAsia="Calibri" w:hAnsi="Times New Roman" w:cs="Times New Roman"/>
                <w:sz w:val="21"/>
                <w:szCs w:val="21"/>
                <w:lang w:eastAsia="zh-CN"/>
              </w:rPr>
              <w:t>C</w:t>
            </w:r>
            <w:r w:rsidRPr="005D7935">
              <w:rPr>
                <w:rFonts w:ascii="Times New Roman" w:eastAsia="Calibri" w:hAnsi="Times New Roman" w:cs="Times New Roman"/>
                <w:sz w:val="21"/>
                <w:szCs w:val="21"/>
                <w:vertAlign w:val="subscript"/>
                <w:lang w:eastAsia="zh-CN"/>
              </w:rPr>
              <w:t>max</w:t>
            </w:r>
            <w:proofErr w:type="spellEnd"/>
            <w:r w:rsidRPr="005D7935">
              <w:rPr>
                <w:rFonts w:ascii="Times New Roman" w:eastAsia="Calibri" w:hAnsi="Times New Roman" w:cs="Times New Roman"/>
                <w:sz w:val="21"/>
                <w:szCs w:val="21"/>
                <w:lang w:eastAsia="zh-CN"/>
              </w:rPr>
              <w:t xml:space="preserve"> 24 %</w:t>
            </w:r>
          </w:p>
        </w:tc>
        <w:tc>
          <w:tcPr>
            <w:tcW w:w="2248" w:type="dxa"/>
          </w:tcPr>
          <w:p w14:paraId="006C2792" w14:textId="77777777" w:rsidR="00C17244" w:rsidRPr="005D7935" w:rsidRDefault="001205BC">
            <w:pPr>
              <w:ind w:left="106"/>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Ciklosporinas</w:t>
            </w:r>
            <w:proofErr w:type="spellEnd"/>
            <w:r w:rsidRPr="005D7935">
              <w:rPr>
                <w:rFonts w:ascii="Times New Roman" w:eastAsia="Calibri" w:hAnsi="Times New Roman" w:cs="Times New Roman"/>
                <w:sz w:val="21"/>
                <w:szCs w:val="21"/>
                <w:lang w:eastAsia="zh-CN"/>
              </w:rPr>
              <w:t xml:space="preserve"> yra siauro terapinio indekso CYP3A4 ir P-</w:t>
            </w:r>
            <w:proofErr w:type="spellStart"/>
            <w:r w:rsidRPr="005D7935">
              <w:rPr>
                <w:rFonts w:ascii="Times New Roman" w:eastAsia="Calibri" w:hAnsi="Times New Roman" w:cs="Times New Roman"/>
                <w:sz w:val="21"/>
                <w:szCs w:val="21"/>
                <w:lang w:eastAsia="zh-CN"/>
              </w:rPr>
              <w:t>gp</w:t>
            </w:r>
            <w:proofErr w:type="spellEnd"/>
            <w:r w:rsidRPr="005D7935">
              <w:rPr>
                <w:rFonts w:ascii="Times New Roman" w:eastAsia="Calibri" w:hAnsi="Times New Roman" w:cs="Times New Roman"/>
                <w:sz w:val="21"/>
                <w:szCs w:val="21"/>
                <w:lang w:eastAsia="zh-CN"/>
              </w:rPr>
              <w:t xml:space="preserve"> substratas ir (arba) konkuruoja dėl išsiskyrimo su tulžimi.</w:t>
            </w:r>
          </w:p>
        </w:tc>
        <w:tc>
          <w:tcPr>
            <w:tcW w:w="2253" w:type="dxa"/>
          </w:tcPr>
          <w:p w14:paraId="5036BF11" w14:textId="77777777" w:rsidR="00C17244" w:rsidRPr="005D7935" w:rsidRDefault="001205BC">
            <w:pPr>
              <w:ind w:left="109"/>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Gydymo </w:t>
            </w:r>
            <w:proofErr w:type="spellStart"/>
            <w:r w:rsidRPr="005D7935">
              <w:rPr>
                <w:rFonts w:ascii="Times New Roman" w:eastAsia="Calibri" w:hAnsi="Times New Roman" w:cs="Times New Roman"/>
                <w:sz w:val="21"/>
                <w:szCs w:val="21"/>
                <w:lang w:eastAsia="zh-CN"/>
              </w:rPr>
              <w:t>azitromicinu</w:t>
            </w:r>
            <w:proofErr w:type="spellEnd"/>
            <w:r w:rsidRPr="005D7935">
              <w:rPr>
                <w:rFonts w:ascii="Times New Roman" w:eastAsia="Calibri" w:hAnsi="Times New Roman" w:cs="Times New Roman"/>
                <w:sz w:val="21"/>
                <w:szCs w:val="21"/>
                <w:lang w:eastAsia="zh-CN"/>
              </w:rPr>
              <w:t xml:space="preserve"> metu ir po jo vykdyti tinkamą klinikinį stebėjimą ir vaistinio preparato terapinės koncentracijos stebėjimą. Jeigu reikia, koreguoti </w:t>
            </w:r>
            <w:proofErr w:type="spellStart"/>
            <w:r w:rsidRPr="005D7935">
              <w:rPr>
                <w:rFonts w:ascii="Times New Roman" w:eastAsia="Calibri" w:hAnsi="Times New Roman" w:cs="Times New Roman"/>
                <w:sz w:val="21"/>
                <w:szCs w:val="21"/>
                <w:lang w:eastAsia="zh-CN"/>
              </w:rPr>
              <w:t>ciklosporino</w:t>
            </w:r>
            <w:proofErr w:type="spellEnd"/>
            <w:r w:rsidRPr="005D7935">
              <w:rPr>
                <w:rFonts w:ascii="Times New Roman" w:eastAsia="Calibri" w:hAnsi="Times New Roman" w:cs="Times New Roman"/>
                <w:sz w:val="21"/>
                <w:szCs w:val="21"/>
                <w:lang w:eastAsia="zh-CN"/>
              </w:rPr>
              <w:t xml:space="preserve"> dozę.</w:t>
            </w:r>
          </w:p>
        </w:tc>
      </w:tr>
      <w:tr w:rsidR="00C17244" w14:paraId="06FD1D2C" w14:textId="77777777">
        <w:tc>
          <w:tcPr>
            <w:tcW w:w="2410" w:type="dxa"/>
          </w:tcPr>
          <w:p w14:paraId="1E0AEFA3" w14:textId="77777777" w:rsidR="00C17244" w:rsidRPr="005D7935" w:rsidRDefault="001205BC">
            <w:pPr>
              <w:ind w:left="107"/>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Kolchicinas</w:t>
            </w:r>
            <w:proofErr w:type="spellEnd"/>
            <w:r w:rsidRPr="005D7935">
              <w:rPr>
                <w:rFonts w:ascii="Times New Roman" w:eastAsia="Calibri" w:hAnsi="Times New Roman" w:cs="Times New Roman"/>
                <w:sz w:val="21"/>
                <w:szCs w:val="21"/>
                <w:lang w:eastAsia="zh-CN"/>
              </w:rPr>
              <w:t xml:space="preserve"> (podagra)</w:t>
            </w:r>
          </w:p>
        </w:tc>
        <w:tc>
          <w:tcPr>
            <w:tcW w:w="2282" w:type="dxa"/>
          </w:tcPr>
          <w:p w14:paraId="2498042D" w14:textId="77777777" w:rsidR="00C17244" w:rsidRPr="005D7935" w:rsidRDefault="001205BC">
            <w:pPr>
              <w:ind w:left="108"/>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Azitromicinas</w:t>
            </w:r>
            <w:proofErr w:type="spellEnd"/>
            <w:r w:rsidRPr="005D7935">
              <w:rPr>
                <w:rFonts w:ascii="Times New Roman" w:eastAsia="Calibri" w:hAnsi="Times New Roman" w:cs="Times New Roman"/>
                <w:sz w:val="21"/>
                <w:szCs w:val="21"/>
                <w:lang w:eastAsia="zh-CN"/>
              </w:rPr>
              <w:t>: NN</w:t>
            </w:r>
          </w:p>
          <w:p w14:paraId="76E50285" w14:textId="77777777" w:rsidR="00C17244" w:rsidRPr="005D7935" w:rsidRDefault="00C17244">
            <w:pPr>
              <w:ind w:left="108"/>
              <w:rPr>
                <w:rFonts w:ascii="Times New Roman" w:eastAsia="Calibri" w:hAnsi="Times New Roman" w:cs="Times New Roman"/>
                <w:sz w:val="21"/>
                <w:szCs w:val="21"/>
                <w:lang w:eastAsia="zh-CN"/>
              </w:rPr>
            </w:pPr>
          </w:p>
          <w:p w14:paraId="4A9E8FCB" w14:textId="77777777" w:rsidR="00C17244" w:rsidRPr="005D7935" w:rsidRDefault="001205BC">
            <w:pPr>
              <w:ind w:left="108"/>
              <w:rPr>
                <w:rFonts w:ascii="Times New Roman" w:eastAsia="Calibri" w:hAnsi="Times New Roman" w:cs="Times New Roman"/>
                <w:i/>
                <w:sz w:val="21"/>
                <w:szCs w:val="21"/>
                <w:lang w:eastAsia="zh-CN"/>
              </w:rPr>
            </w:pPr>
            <w:proofErr w:type="spellStart"/>
            <w:r w:rsidRPr="005D7935">
              <w:rPr>
                <w:rFonts w:ascii="Times New Roman" w:eastAsia="Calibri" w:hAnsi="Times New Roman" w:cs="Times New Roman"/>
                <w:sz w:val="21"/>
                <w:szCs w:val="21"/>
                <w:lang w:eastAsia="zh-CN"/>
              </w:rPr>
              <w:t>Kolchicinas</w:t>
            </w:r>
            <w:proofErr w:type="spellEnd"/>
            <w:r w:rsidRPr="005D7935">
              <w:rPr>
                <w:rFonts w:ascii="Times New Roman" w:eastAsia="Calibri" w:hAnsi="Times New Roman" w:cs="Times New Roman"/>
                <w:i/>
                <w:sz w:val="21"/>
                <w:szCs w:val="21"/>
                <w:lang w:eastAsia="zh-CN"/>
              </w:rPr>
              <w:t>:</w:t>
            </w:r>
          </w:p>
          <w:p w14:paraId="3FFF32BE"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57 % AUC</w:t>
            </w:r>
            <w:r w:rsidRPr="005D7935">
              <w:rPr>
                <w:rFonts w:ascii="Times New Roman" w:eastAsia="Calibri" w:hAnsi="Times New Roman" w:cs="Times New Roman"/>
                <w:sz w:val="21"/>
                <w:szCs w:val="21"/>
                <w:vertAlign w:val="subscript"/>
                <w:lang w:eastAsia="zh-CN"/>
              </w:rPr>
              <w:t>0–t</w:t>
            </w:r>
          </w:p>
          <w:p w14:paraId="3C4A6E41"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 22 % </w:t>
            </w:r>
            <w:proofErr w:type="spellStart"/>
            <w:r w:rsidRPr="005D7935">
              <w:rPr>
                <w:rFonts w:ascii="Times New Roman" w:eastAsia="Calibri" w:hAnsi="Times New Roman" w:cs="Times New Roman"/>
                <w:sz w:val="21"/>
                <w:szCs w:val="21"/>
                <w:lang w:eastAsia="zh-CN"/>
              </w:rPr>
              <w:t>C</w:t>
            </w:r>
            <w:r w:rsidRPr="005D7935">
              <w:rPr>
                <w:rFonts w:ascii="Times New Roman" w:eastAsia="Calibri" w:hAnsi="Times New Roman" w:cs="Times New Roman"/>
                <w:sz w:val="21"/>
                <w:szCs w:val="21"/>
                <w:vertAlign w:val="subscript"/>
                <w:lang w:eastAsia="zh-CN"/>
              </w:rPr>
              <w:t>max</w:t>
            </w:r>
            <w:proofErr w:type="spellEnd"/>
          </w:p>
        </w:tc>
        <w:tc>
          <w:tcPr>
            <w:tcW w:w="2248" w:type="dxa"/>
          </w:tcPr>
          <w:p w14:paraId="0E74752E" w14:textId="77777777" w:rsidR="00C17244" w:rsidRPr="005D7935" w:rsidRDefault="001205BC">
            <w:pPr>
              <w:ind w:left="106"/>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Kolchicinas</w:t>
            </w:r>
            <w:proofErr w:type="spellEnd"/>
            <w:r w:rsidRPr="005D7935">
              <w:rPr>
                <w:rFonts w:ascii="Times New Roman" w:eastAsia="Calibri" w:hAnsi="Times New Roman" w:cs="Times New Roman"/>
                <w:sz w:val="21"/>
                <w:szCs w:val="21"/>
                <w:lang w:eastAsia="zh-CN"/>
              </w:rPr>
              <w:t xml:space="preserve"> yra siauro terapinio indekso P-</w:t>
            </w:r>
            <w:proofErr w:type="spellStart"/>
            <w:r w:rsidRPr="005D7935">
              <w:rPr>
                <w:rFonts w:ascii="Times New Roman" w:eastAsia="Calibri" w:hAnsi="Times New Roman" w:cs="Times New Roman"/>
                <w:sz w:val="21"/>
                <w:szCs w:val="21"/>
                <w:lang w:eastAsia="zh-CN"/>
              </w:rPr>
              <w:t>gp</w:t>
            </w:r>
            <w:proofErr w:type="spellEnd"/>
            <w:r w:rsidRPr="005D7935">
              <w:rPr>
                <w:rFonts w:ascii="Times New Roman" w:eastAsia="Calibri" w:hAnsi="Times New Roman" w:cs="Times New Roman"/>
                <w:sz w:val="21"/>
                <w:szCs w:val="21"/>
                <w:lang w:eastAsia="zh-CN"/>
              </w:rPr>
              <w:t xml:space="preserve"> substratas.</w:t>
            </w:r>
          </w:p>
          <w:p w14:paraId="24C016B7" w14:textId="77777777" w:rsidR="00C17244" w:rsidRPr="005D7935" w:rsidRDefault="00C17244">
            <w:pPr>
              <w:ind w:left="106"/>
              <w:rPr>
                <w:rFonts w:ascii="Times New Roman" w:eastAsia="Calibri" w:hAnsi="Times New Roman" w:cs="Times New Roman"/>
                <w:sz w:val="21"/>
                <w:szCs w:val="21"/>
                <w:lang w:eastAsia="zh-CN"/>
              </w:rPr>
            </w:pPr>
          </w:p>
        </w:tc>
        <w:tc>
          <w:tcPr>
            <w:tcW w:w="2253" w:type="dxa"/>
          </w:tcPr>
          <w:p w14:paraId="78343C60" w14:textId="77777777" w:rsidR="00C17244" w:rsidRPr="005D7935" w:rsidRDefault="001205BC">
            <w:pPr>
              <w:ind w:left="109"/>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Gydymo </w:t>
            </w:r>
            <w:proofErr w:type="spellStart"/>
            <w:r w:rsidRPr="005D7935">
              <w:rPr>
                <w:rFonts w:ascii="Times New Roman" w:eastAsia="Calibri" w:hAnsi="Times New Roman" w:cs="Times New Roman"/>
                <w:sz w:val="21"/>
                <w:szCs w:val="21"/>
                <w:lang w:eastAsia="zh-CN"/>
              </w:rPr>
              <w:t>azitromicinu</w:t>
            </w:r>
            <w:proofErr w:type="spellEnd"/>
            <w:r w:rsidRPr="005D7935">
              <w:rPr>
                <w:rFonts w:ascii="Times New Roman" w:eastAsia="Calibri" w:hAnsi="Times New Roman" w:cs="Times New Roman"/>
                <w:sz w:val="21"/>
                <w:szCs w:val="21"/>
                <w:lang w:eastAsia="zh-CN"/>
              </w:rPr>
              <w:t xml:space="preserve"> metu ir po jo būtinas tinkamas klinikinis stebėjimas.</w:t>
            </w:r>
          </w:p>
        </w:tc>
      </w:tr>
      <w:tr w:rsidR="00C17244" w14:paraId="7E37B651" w14:textId="77777777">
        <w:tc>
          <w:tcPr>
            <w:tcW w:w="2410" w:type="dxa"/>
          </w:tcPr>
          <w:p w14:paraId="3754E2D9" w14:textId="77777777" w:rsidR="00C17244" w:rsidRPr="005D7935" w:rsidRDefault="001205BC">
            <w:pPr>
              <w:ind w:left="107"/>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Dabigatranas</w:t>
            </w:r>
            <w:proofErr w:type="spellEnd"/>
            <w:r w:rsidRPr="005D7935">
              <w:rPr>
                <w:rFonts w:ascii="Times New Roman" w:eastAsia="Calibri" w:hAnsi="Times New Roman" w:cs="Times New Roman"/>
                <w:sz w:val="21"/>
                <w:szCs w:val="21"/>
                <w:lang w:eastAsia="zh-CN"/>
              </w:rPr>
              <w:t xml:space="preserve"> (per burną vartojamas antikoaguliantas)</w:t>
            </w:r>
          </w:p>
        </w:tc>
        <w:tc>
          <w:tcPr>
            <w:tcW w:w="2282" w:type="dxa"/>
          </w:tcPr>
          <w:p w14:paraId="4E8F6BB5"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NN</w:t>
            </w:r>
          </w:p>
          <w:p w14:paraId="6F23E687" w14:textId="77777777" w:rsidR="00C17244" w:rsidRPr="005D7935" w:rsidRDefault="00C17244">
            <w:pPr>
              <w:ind w:left="108"/>
              <w:rPr>
                <w:rFonts w:ascii="Times New Roman" w:eastAsia="Calibri" w:hAnsi="Times New Roman" w:cs="Times New Roman"/>
                <w:sz w:val="21"/>
                <w:szCs w:val="21"/>
                <w:lang w:eastAsia="zh-CN"/>
              </w:rPr>
            </w:pPr>
          </w:p>
          <w:p w14:paraId="4F4FB8D6" w14:textId="77777777" w:rsidR="00C17244" w:rsidRPr="005D7935" w:rsidRDefault="001205BC">
            <w:pPr>
              <w:ind w:left="108"/>
              <w:rPr>
                <w:rFonts w:ascii="Times New Roman" w:eastAsia="Calibri" w:hAnsi="Times New Roman" w:cs="Times New Roman"/>
                <w:i/>
                <w:iCs/>
                <w:sz w:val="21"/>
                <w:szCs w:val="21"/>
                <w:lang w:eastAsia="zh-CN"/>
              </w:rPr>
            </w:pPr>
            <w:r w:rsidRPr="005D7935">
              <w:rPr>
                <w:rFonts w:ascii="Times New Roman" w:eastAsia="Calibri" w:hAnsi="Times New Roman" w:cs="Times New Roman"/>
                <w:i/>
                <w:sz w:val="21"/>
                <w:szCs w:val="21"/>
                <w:lang w:eastAsia="zh-CN"/>
              </w:rPr>
              <w:t>Tikėtina:</w:t>
            </w:r>
          </w:p>
          <w:p w14:paraId="4072C3E2"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w:t>
            </w:r>
            <w:proofErr w:type="spellStart"/>
            <w:r w:rsidRPr="005D7935">
              <w:rPr>
                <w:rFonts w:ascii="Times New Roman" w:eastAsia="Calibri" w:hAnsi="Times New Roman" w:cs="Times New Roman"/>
                <w:sz w:val="21"/>
                <w:szCs w:val="21"/>
                <w:lang w:eastAsia="zh-CN"/>
              </w:rPr>
              <w:t>dabigatranas</w:t>
            </w:r>
            <w:proofErr w:type="spellEnd"/>
          </w:p>
        </w:tc>
        <w:tc>
          <w:tcPr>
            <w:tcW w:w="2248" w:type="dxa"/>
          </w:tcPr>
          <w:p w14:paraId="0DD17C49" w14:textId="77777777" w:rsidR="00C17244" w:rsidRPr="005D7935" w:rsidRDefault="001205BC">
            <w:pPr>
              <w:ind w:left="106"/>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Dabigatranas</w:t>
            </w:r>
            <w:proofErr w:type="spellEnd"/>
            <w:r w:rsidRPr="005D7935">
              <w:rPr>
                <w:rFonts w:ascii="Times New Roman" w:eastAsia="Calibri" w:hAnsi="Times New Roman" w:cs="Times New Roman"/>
                <w:sz w:val="21"/>
                <w:szCs w:val="21"/>
                <w:lang w:eastAsia="zh-CN"/>
              </w:rPr>
              <w:t xml:space="preserve"> yra siauro terapinio indekso P-</w:t>
            </w:r>
            <w:proofErr w:type="spellStart"/>
            <w:r w:rsidRPr="005D7935">
              <w:rPr>
                <w:rFonts w:ascii="Times New Roman" w:eastAsia="Calibri" w:hAnsi="Times New Roman" w:cs="Times New Roman"/>
                <w:sz w:val="21"/>
                <w:szCs w:val="21"/>
                <w:lang w:eastAsia="zh-CN"/>
              </w:rPr>
              <w:t>gp</w:t>
            </w:r>
            <w:proofErr w:type="spellEnd"/>
            <w:r w:rsidRPr="005D7935">
              <w:rPr>
                <w:rFonts w:ascii="Times New Roman" w:eastAsia="Calibri" w:hAnsi="Times New Roman" w:cs="Times New Roman"/>
                <w:sz w:val="21"/>
                <w:szCs w:val="21"/>
                <w:lang w:eastAsia="zh-CN"/>
              </w:rPr>
              <w:t xml:space="preserve"> substratas.</w:t>
            </w:r>
          </w:p>
        </w:tc>
        <w:tc>
          <w:tcPr>
            <w:tcW w:w="2253" w:type="dxa"/>
          </w:tcPr>
          <w:p w14:paraId="3899C56D" w14:textId="77777777" w:rsidR="00C17244" w:rsidRPr="005D7935" w:rsidRDefault="001205BC">
            <w:pPr>
              <w:ind w:left="109"/>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Elgtis atsargiai, nes </w:t>
            </w:r>
            <w:proofErr w:type="spellStart"/>
            <w:r w:rsidRPr="005D7935">
              <w:rPr>
                <w:rFonts w:ascii="Times New Roman" w:eastAsia="Calibri" w:hAnsi="Times New Roman" w:cs="Times New Roman"/>
                <w:sz w:val="21"/>
                <w:szCs w:val="21"/>
                <w:lang w:eastAsia="zh-CN"/>
              </w:rPr>
              <w:t>poregistraciniai</w:t>
            </w:r>
            <w:proofErr w:type="spellEnd"/>
            <w:r w:rsidRPr="005D7935">
              <w:rPr>
                <w:rFonts w:ascii="Times New Roman" w:eastAsia="Calibri" w:hAnsi="Times New Roman" w:cs="Times New Roman"/>
                <w:sz w:val="21"/>
                <w:szCs w:val="21"/>
                <w:lang w:eastAsia="zh-CN"/>
              </w:rPr>
              <w:t xml:space="preserve"> duomenys rodo, kad pacientams, vartojantiems </w:t>
            </w:r>
            <w:proofErr w:type="spellStart"/>
            <w:r w:rsidRPr="005D7935">
              <w:rPr>
                <w:rFonts w:ascii="Times New Roman" w:eastAsia="Calibri" w:hAnsi="Times New Roman" w:cs="Times New Roman"/>
                <w:sz w:val="21"/>
                <w:szCs w:val="21"/>
                <w:lang w:eastAsia="zh-CN"/>
              </w:rPr>
              <w:t>azitromiciną</w:t>
            </w:r>
            <w:proofErr w:type="spellEnd"/>
            <w:r w:rsidRPr="005D7935">
              <w:rPr>
                <w:rFonts w:ascii="Times New Roman" w:eastAsia="Calibri" w:hAnsi="Times New Roman" w:cs="Times New Roman"/>
                <w:sz w:val="21"/>
                <w:szCs w:val="21"/>
                <w:lang w:eastAsia="zh-CN"/>
              </w:rPr>
              <w:t xml:space="preserve"> kartu su </w:t>
            </w:r>
            <w:proofErr w:type="spellStart"/>
            <w:r w:rsidRPr="005D7935">
              <w:rPr>
                <w:rFonts w:ascii="Times New Roman" w:eastAsia="Calibri" w:hAnsi="Times New Roman" w:cs="Times New Roman"/>
                <w:sz w:val="21"/>
                <w:szCs w:val="21"/>
                <w:lang w:eastAsia="zh-CN"/>
              </w:rPr>
              <w:t>dabigatranu</w:t>
            </w:r>
            <w:proofErr w:type="spellEnd"/>
            <w:r w:rsidRPr="005D7935">
              <w:rPr>
                <w:rFonts w:ascii="Times New Roman" w:eastAsia="Calibri" w:hAnsi="Times New Roman" w:cs="Times New Roman"/>
                <w:sz w:val="21"/>
                <w:szCs w:val="21"/>
                <w:lang w:eastAsia="zh-CN"/>
              </w:rPr>
              <w:t>, gali padidėti kraujavimo rizika.</w:t>
            </w:r>
          </w:p>
        </w:tc>
      </w:tr>
      <w:tr w:rsidR="00C17244" w14:paraId="75CD2C82" w14:textId="77777777">
        <w:tc>
          <w:tcPr>
            <w:tcW w:w="2410" w:type="dxa"/>
          </w:tcPr>
          <w:p w14:paraId="3A5A4BD2" w14:textId="77777777" w:rsidR="00C17244" w:rsidRPr="005D7935" w:rsidRDefault="001205BC">
            <w:pPr>
              <w:ind w:left="107"/>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Digoksinas</w:t>
            </w:r>
            <w:proofErr w:type="spellEnd"/>
            <w:r w:rsidRPr="005D7935">
              <w:rPr>
                <w:rFonts w:ascii="Times New Roman" w:eastAsia="Calibri" w:hAnsi="Times New Roman" w:cs="Times New Roman"/>
                <w:sz w:val="21"/>
                <w:szCs w:val="21"/>
                <w:lang w:eastAsia="zh-CN"/>
              </w:rPr>
              <w:t xml:space="preserve"> (širdį veikiantys glikozidai)</w:t>
            </w:r>
          </w:p>
        </w:tc>
        <w:tc>
          <w:tcPr>
            <w:tcW w:w="2282" w:type="dxa"/>
          </w:tcPr>
          <w:p w14:paraId="351B7DA6"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NN</w:t>
            </w:r>
          </w:p>
          <w:p w14:paraId="7AB01248" w14:textId="77777777" w:rsidR="00C17244" w:rsidRPr="005D7935" w:rsidRDefault="00C17244">
            <w:pPr>
              <w:ind w:left="108"/>
              <w:rPr>
                <w:rFonts w:ascii="Times New Roman" w:eastAsia="Calibri" w:hAnsi="Times New Roman" w:cs="Times New Roman"/>
                <w:sz w:val="21"/>
                <w:szCs w:val="21"/>
                <w:lang w:eastAsia="zh-CN"/>
              </w:rPr>
            </w:pPr>
          </w:p>
          <w:p w14:paraId="4FBA5136" w14:textId="77777777" w:rsidR="00C17244" w:rsidRPr="005D7935" w:rsidRDefault="001205BC">
            <w:pPr>
              <w:ind w:left="108"/>
              <w:rPr>
                <w:rFonts w:ascii="Times New Roman" w:eastAsia="Calibri" w:hAnsi="Times New Roman" w:cs="Times New Roman"/>
                <w:i/>
                <w:sz w:val="21"/>
                <w:szCs w:val="21"/>
                <w:lang w:eastAsia="zh-CN"/>
              </w:rPr>
            </w:pPr>
            <w:r w:rsidRPr="005D7935">
              <w:rPr>
                <w:rFonts w:ascii="Times New Roman" w:eastAsia="Calibri" w:hAnsi="Times New Roman" w:cs="Times New Roman"/>
                <w:i/>
                <w:sz w:val="21"/>
                <w:szCs w:val="21"/>
                <w:lang w:eastAsia="zh-CN"/>
              </w:rPr>
              <w:t>Tikėtina:</w:t>
            </w:r>
          </w:p>
          <w:p w14:paraId="39CA649A"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w:t>
            </w:r>
            <w:proofErr w:type="spellStart"/>
            <w:r w:rsidRPr="005D7935">
              <w:rPr>
                <w:rFonts w:ascii="Times New Roman" w:eastAsia="Calibri" w:hAnsi="Times New Roman" w:cs="Times New Roman"/>
                <w:sz w:val="21"/>
                <w:szCs w:val="21"/>
                <w:lang w:eastAsia="zh-CN"/>
              </w:rPr>
              <w:t>digoksinas</w:t>
            </w:r>
            <w:proofErr w:type="spellEnd"/>
          </w:p>
        </w:tc>
        <w:tc>
          <w:tcPr>
            <w:tcW w:w="2248" w:type="dxa"/>
          </w:tcPr>
          <w:p w14:paraId="24823593" w14:textId="77777777" w:rsidR="00C17244" w:rsidRPr="005D7935" w:rsidRDefault="001205BC">
            <w:pPr>
              <w:ind w:left="106"/>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Digoksinas</w:t>
            </w:r>
            <w:proofErr w:type="spellEnd"/>
            <w:r w:rsidRPr="005D7935">
              <w:rPr>
                <w:rFonts w:ascii="Times New Roman" w:eastAsia="Calibri" w:hAnsi="Times New Roman" w:cs="Times New Roman"/>
                <w:sz w:val="21"/>
                <w:szCs w:val="21"/>
                <w:lang w:eastAsia="zh-CN"/>
              </w:rPr>
              <w:t xml:space="preserve"> yra siauro terapinio indekso P-</w:t>
            </w:r>
            <w:proofErr w:type="spellStart"/>
            <w:r w:rsidRPr="005D7935">
              <w:rPr>
                <w:rFonts w:ascii="Times New Roman" w:eastAsia="Calibri" w:hAnsi="Times New Roman" w:cs="Times New Roman"/>
                <w:sz w:val="21"/>
                <w:szCs w:val="21"/>
                <w:lang w:eastAsia="zh-CN"/>
              </w:rPr>
              <w:t>gp</w:t>
            </w:r>
            <w:proofErr w:type="spellEnd"/>
            <w:r w:rsidRPr="005D7935">
              <w:rPr>
                <w:rFonts w:ascii="Times New Roman" w:eastAsia="Calibri" w:hAnsi="Times New Roman" w:cs="Times New Roman"/>
                <w:sz w:val="21"/>
                <w:szCs w:val="21"/>
                <w:lang w:eastAsia="zh-CN"/>
              </w:rPr>
              <w:t xml:space="preserve"> substratas.</w:t>
            </w:r>
          </w:p>
        </w:tc>
        <w:tc>
          <w:tcPr>
            <w:tcW w:w="2253" w:type="dxa"/>
          </w:tcPr>
          <w:p w14:paraId="324E02C6" w14:textId="77777777" w:rsidR="00C17244" w:rsidRPr="005D7935" w:rsidRDefault="001205BC">
            <w:pPr>
              <w:ind w:left="109"/>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Gydymo </w:t>
            </w:r>
            <w:proofErr w:type="spellStart"/>
            <w:r w:rsidRPr="005D7935">
              <w:rPr>
                <w:rFonts w:ascii="Times New Roman" w:eastAsia="Calibri" w:hAnsi="Times New Roman" w:cs="Times New Roman"/>
                <w:sz w:val="21"/>
                <w:szCs w:val="21"/>
                <w:lang w:eastAsia="zh-CN"/>
              </w:rPr>
              <w:t>azitromicinu</w:t>
            </w:r>
            <w:proofErr w:type="spellEnd"/>
            <w:r w:rsidRPr="005D7935">
              <w:rPr>
                <w:rFonts w:ascii="Times New Roman" w:eastAsia="Calibri" w:hAnsi="Times New Roman" w:cs="Times New Roman"/>
                <w:sz w:val="21"/>
                <w:szCs w:val="21"/>
                <w:lang w:eastAsia="zh-CN"/>
              </w:rPr>
              <w:t xml:space="preserve"> metu ir po jo būtinas klinikinis stebėjimas ir galbūt </w:t>
            </w:r>
            <w:proofErr w:type="spellStart"/>
            <w:r w:rsidRPr="005D7935">
              <w:rPr>
                <w:rFonts w:ascii="Times New Roman" w:eastAsia="Calibri" w:hAnsi="Times New Roman" w:cs="Times New Roman"/>
                <w:sz w:val="21"/>
                <w:szCs w:val="21"/>
                <w:lang w:eastAsia="zh-CN"/>
              </w:rPr>
              <w:t>digoksino</w:t>
            </w:r>
            <w:proofErr w:type="spellEnd"/>
            <w:r w:rsidRPr="005D7935">
              <w:rPr>
                <w:rFonts w:ascii="Times New Roman" w:eastAsia="Calibri" w:hAnsi="Times New Roman" w:cs="Times New Roman"/>
                <w:sz w:val="21"/>
                <w:szCs w:val="21"/>
                <w:lang w:eastAsia="zh-CN"/>
              </w:rPr>
              <w:t xml:space="preserve"> koncentracijos stebėjimas.</w:t>
            </w:r>
          </w:p>
        </w:tc>
      </w:tr>
      <w:tr w:rsidR="00C17244" w14:paraId="446A4431" w14:textId="77777777">
        <w:tc>
          <w:tcPr>
            <w:tcW w:w="2410" w:type="dxa"/>
          </w:tcPr>
          <w:p w14:paraId="5B317B79" w14:textId="77777777" w:rsidR="00C17244" w:rsidRPr="005D7935" w:rsidRDefault="001205BC">
            <w:pPr>
              <w:ind w:left="107"/>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Varfarinas (per burną vartojamas antikoaguliantas)</w:t>
            </w:r>
          </w:p>
          <w:p w14:paraId="145AC1BA" w14:textId="77777777" w:rsidR="00C17244" w:rsidRPr="005D7935" w:rsidRDefault="00C17244">
            <w:pPr>
              <w:ind w:left="107"/>
              <w:rPr>
                <w:rFonts w:ascii="Times New Roman" w:eastAsia="Calibri" w:hAnsi="Times New Roman" w:cs="Times New Roman"/>
                <w:sz w:val="21"/>
                <w:szCs w:val="21"/>
                <w:lang w:eastAsia="zh-CN"/>
              </w:rPr>
            </w:pPr>
          </w:p>
          <w:p w14:paraId="78C6BE34" w14:textId="77777777" w:rsidR="00C17244" w:rsidRPr="005D7935" w:rsidRDefault="001205BC">
            <w:pPr>
              <w:ind w:left="107"/>
              <w:jc w:val="both"/>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500 mg </w:t>
            </w:r>
            <w:proofErr w:type="spellStart"/>
            <w:r w:rsidRPr="005D7935">
              <w:rPr>
                <w:rFonts w:ascii="Times New Roman" w:eastAsia="Calibri" w:hAnsi="Times New Roman" w:cs="Times New Roman"/>
                <w:sz w:val="21"/>
                <w:szCs w:val="21"/>
                <w:lang w:eastAsia="zh-CN"/>
              </w:rPr>
              <w:t>azitromicino</w:t>
            </w:r>
            <w:proofErr w:type="spellEnd"/>
            <w:r w:rsidRPr="005D7935">
              <w:rPr>
                <w:rFonts w:ascii="Times New Roman" w:eastAsia="Calibri" w:hAnsi="Times New Roman" w:cs="Times New Roman"/>
                <w:sz w:val="21"/>
                <w:szCs w:val="21"/>
                <w:lang w:eastAsia="zh-CN"/>
              </w:rPr>
              <w:t xml:space="preserve"> per burną vieną kartą per parą, gydymą tęsiant 1 parą, ir paskui 250 mg per burną vieną kartą per parą, gydymą tęsiant 4 paras.</w:t>
            </w:r>
          </w:p>
          <w:p w14:paraId="7B7BD596" w14:textId="77777777" w:rsidR="00C17244" w:rsidRPr="005D7935" w:rsidRDefault="00C17244">
            <w:pPr>
              <w:ind w:left="107"/>
              <w:jc w:val="both"/>
              <w:rPr>
                <w:rFonts w:ascii="Times New Roman" w:eastAsia="Calibri" w:hAnsi="Times New Roman" w:cs="Times New Roman"/>
                <w:sz w:val="21"/>
                <w:szCs w:val="21"/>
                <w:lang w:eastAsia="zh-CN"/>
              </w:rPr>
            </w:pPr>
          </w:p>
          <w:p w14:paraId="58BDCFB4" w14:textId="77777777" w:rsidR="00C17244" w:rsidRPr="005D7935" w:rsidRDefault="001205BC">
            <w:pPr>
              <w:ind w:left="107"/>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15 mg varfarino vienkartinė dozė.</w:t>
            </w:r>
          </w:p>
          <w:p w14:paraId="04D6221B" w14:textId="77777777" w:rsidR="00C17244" w:rsidRPr="005D7935" w:rsidRDefault="00C17244">
            <w:pPr>
              <w:ind w:left="107"/>
              <w:jc w:val="both"/>
              <w:rPr>
                <w:rFonts w:ascii="Times New Roman" w:eastAsia="Calibri" w:hAnsi="Times New Roman" w:cs="Times New Roman"/>
                <w:sz w:val="21"/>
                <w:szCs w:val="21"/>
                <w:lang w:eastAsia="zh-CN"/>
              </w:rPr>
            </w:pPr>
          </w:p>
        </w:tc>
        <w:tc>
          <w:tcPr>
            <w:tcW w:w="2282" w:type="dxa"/>
          </w:tcPr>
          <w:p w14:paraId="25E72700" w14:textId="77777777" w:rsidR="00C17244" w:rsidRPr="005D7935" w:rsidRDefault="001205BC">
            <w:pPr>
              <w:ind w:left="108"/>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Azitromicinas</w:t>
            </w:r>
            <w:proofErr w:type="spellEnd"/>
            <w:r w:rsidRPr="005D7935">
              <w:rPr>
                <w:rFonts w:ascii="Times New Roman" w:eastAsia="Calibri" w:hAnsi="Times New Roman" w:cs="Times New Roman"/>
                <w:sz w:val="21"/>
                <w:szCs w:val="21"/>
                <w:lang w:eastAsia="zh-CN"/>
              </w:rPr>
              <w:t xml:space="preserve">: NN </w:t>
            </w:r>
          </w:p>
          <w:p w14:paraId="2FCFDF87" w14:textId="77777777" w:rsidR="00C17244" w:rsidRPr="005D7935" w:rsidRDefault="00C17244">
            <w:pPr>
              <w:ind w:left="108"/>
              <w:rPr>
                <w:rFonts w:ascii="Times New Roman" w:eastAsia="Calibri" w:hAnsi="Times New Roman" w:cs="Times New Roman"/>
                <w:sz w:val="21"/>
                <w:szCs w:val="21"/>
                <w:lang w:eastAsia="zh-CN"/>
              </w:rPr>
            </w:pPr>
          </w:p>
          <w:p w14:paraId="54BEFE2E" w14:textId="77777777" w:rsidR="00C17244" w:rsidRPr="005D7935" w:rsidRDefault="001205BC">
            <w:pPr>
              <w:ind w:left="108"/>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Varfarinas: NN</w:t>
            </w:r>
          </w:p>
          <w:p w14:paraId="3E2A1722" w14:textId="77777777" w:rsidR="00C17244" w:rsidRPr="005D7935" w:rsidRDefault="00C17244">
            <w:pPr>
              <w:ind w:left="108"/>
              <w:rPr>
                <w:rFonts w:ascii="Times New Roman" w:eastAsia="Calibri" w:hAnsi="Times New Roman" w:cs="Times New Roman"/>
                <w:sz w:val="21"/>
                <w:szCs w:val="21"/>
                <w:lang w:eastAsia="zh-CN"/>
              </w:rPr>
            </w:pPr>
          </w:p>
          <w:p w14:paraId="6FC646D2" w14:textId="77777777" w:rsidR="00C17244" w:rsidRPr="005D7935" w:rsidRDefault="001205BC">
            <w:pPr>
              <w:ind w:left="108"/>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Protrombino</w:t>
            </w:r>
            <w:proofErr w:type="spellEnd"/>
            <w:r w:rsidRPr="005D7935">
              <w:rPr>
                <w:rFonts w:ascii="Times New Roman" w:eastAsia="Calibri" w:hAnsi="Times New Roman" w:cs="Times New Roman"/>
                <w:sz w:val="21"/>
                <w:szCs w:val="21"/>
                <w:lang w:eastAsia="zh-CN"/>
              </w:rPr>
              <w:t xml:space="preserve"> laiko pokyčių klinikiniu vaistų sąveikos tyrimu nenustatyta, bet </w:t>
            </w:r>
            <w:proofErr w:type="spellStart"/>
            <w:r w:rsidRPr="005D7935">
              <w:rPr>
                <w:rFonts w:ascii="Times New Roman" w:eastAsia="Calibri" w:hAnsi="Times New Roman" w:cs="Times New Roman"/>
                <w:sz w:val="21"/>
                <w:szCs w:val="21"/>
                <w:lang w:eastAsia="zh-CN"/>
              </w:rPr>
              <w:t>poregistraciniu</w:t>
            </w:r>
            <w:proofErr w:type="spellEnd"/>
            <w:r w:rsidRPr="005D7935">
              <w:rPr>
                <w:rFonts w:ascii="Times New Roman" w:eastAsia="Calibri" w:hAnsi="Times New Roman" w:cs="Times New Roman"/>
                <w:sz w:val="21"/>
                <w:szCs w:val="21"/>
                <w:lang w:eastAsia="zh-CN"/>
              </w:rPr>
              <w:t xml:space="preserve"> laikotarpiu registruoti sustiprėjusio </w:t>
            </w:r>
            <w:proofErr w:type="spellStart"/>
            <w:r w:rsidRPr="005D7935">
              <w:rPr>
                <w:rFonts w:ascii="Times New Roman" w:eastAsia="Calibri" w:hAnsi="Times New Roman" w:cs="Times New Roman"/>
                <w:sz w:val="21"/>
                <w:szCs w:val="21"/>
                <w:lang w:eastAsia="zh-CN"/>
              </w:rPr>
              <w:t>antikoaguliacinio</w:t>
            </w:r>
            <w:proofErr w:type="spellEnd"/>
            <w:r w:rsidRPr="005D7935">
              <w:rPr>
                <w:rFonts w:ascii="Times New Roman" w:eastAsia="Calibri" w:hAnsi="Times New Roman" w:cs="Times New Roman"/>
                <w:sz w:val="21"/>
                <w:szCs w:val="21"/>
                <w:lang w:eastAsia="zh-CN"/>
              </w:rPr>
              <w:t xml:space="preserve"> poveikio atvejai kumarinų tipo per burną vartojamus antikoaguliantus vartojant kartu su </w:t>
            </w:r>
            <w:proofErr w:type="spellStart"/>
            <w:r w:rsidRPr="005D7935">
              <w:rPr>
                <w:rFonts w:ascii="Times New Roman" w:eastAsia="Calibri" w:hAnsi="Times New Roman" w:cs="Times New Roman"/>
                <w:sz w:val="21"/>
                <w:szCs w:val="21"/>
                <w:lang w:eastAsia="zh-CN"/>
              </w:rPr>
              <w:t>azitromicinu</w:t>
            </w:r>
            <w:proofErr w:type="spellEnd"/>
            <w:r w:rsidRPr="005D7935">
              <w:rPr>
                <w:rFonts w:ascii="Times New Roman" w:eastAsia="Calibri" w:hAnsi="Times New Roman" w:cs="Times New Roman"/>
                <w:sz w:val="21"/>
                <w:szCs w:val="21"/>
                <w:lang w:eastAsia="zh-CN"/>
              </w:rPr>
              <w:t>.</w:t>
            </w:r>
          </w:p>
        </w:tc>
        <w:tc>
          <w:tcPr>
            <w:tcW w:w="2248" w:type="dxa"/>
          </w:tcPr>
          <w:p w14:paraId="2497CD78" w14:textId="77777777" w:rsidR="00C17244" w:rsidRPr="005D7935" w:rsidRDefault="001205BC">
            <w:pPr>
              <w:ind w:left="106"/>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Nežinomas.</w:t>
            </w:r>
          </w:p>
        </w:tc>
        <w:tc>
          <w:tcPr>
            <w:tcW w:w="2253" w:type="dxa"/>
          </w:tcPr>
          <w:p w14:paraId="6EB22CB6" w14:textId="77777777" w:rsidR="00C17244" w:rsidRPr="005D7935" w:rsidRDefault="001205BC">
            <w:pPr>
              <w:ind w:left="109"/>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Gydymo </w:t>
            </w:r>
            <w:proofErr w:type="spellStart"/>
            <w:r w:rsidRPr="005D7935">
              <w:rPr>
                <w:rFonts w:ascii="Times New Roman" w:eastAsia="Calibri" w:hAnsi="Times New Roman" w:cs="Times New Roman"/>
                <w:sz w:val="21"/>
                <w:szCs w:val="21"/>
                <w:lang w:eastAsia="zh-CN"/>
              </w:rPr>
              <w:t>azitromicinu</w:t>
            </w:r>
            <w:proofErr w:type="spellEnd"/>
            <w:r w:rsidRPr="005D7935">
              <w:rPr>
                <w:rFonts w:ascii="Times New Roman" w:eastAsia="Calibri" w:hAnsi="Times New Roman" w:cs="Times New Roman"/>
                <w:sz w:val="21"/>
                <w:szCs w:val="21"/>
                <w:lang w:eastAsia="zh-CN"/>
              </w:rPr>
              <w:t xml:space="preserve"> metu ir po jo apsvarstyti </w:t>
            </w:r>
            <w:proofErr w:type="spellStart"/>
            <w:r w:rsidRPr="005D7935">
              <w:rPr>
                <w:rFonts w:ascii="Times New Roman" w:eastAsia="Calibri" w:hAnsi="Times New Roman" w:cs="Times New Roman"/>
                <w:sz w:val="21"/>
                <w:szCs w:val="21"/>
                <w:lang w:eastAsia="zh-CN"/>
              </w:rPr>
              <w:t>protrombino</w:t>
            </w:r>
            <w:proofErr w:type="spellEnd"/>
            <w:r w:rsidRPr="005D7935">
              <w:rPr>
                <w:rFonts w:ascii="Times New Roman" w:eastAsia="Calibri" w:hAnsi="Times New Roman" w:cs="Times New Roman"/>
                <w:sz w:val="21"/>
                <w:szCs w:val="21"/>
                <w:lang w:eastAsia="zh-CN"/>
              </w:rPr>
              <w:t xml:space="preserve"> laiko dažnesnio stebėjimo galimybę.</w:t>
            </w:r>
          </w:p>
        </w:tc>
      </w:tr>
      <w:tr w:rsidR="00C17244" w14:paraId="041A6C46" w14:textId="77777777">
        <w:tc>
          <w:tcPr>
            <w:tcW w:w="9193" w:type="dxa"/>
            <w:gridSpan w:val="4"/>
          </w:tcPr>
          <w:p w14:paraId="3BC6F23A" w14:textId="77777777" w:rsidR="00C17244" w:rsidRPr="005D7935" w:rsidRDefault="001205BC">
            <w:pPr>
              <w:ind w:left="109"/>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Pastaba. Statistiškai reikšmingi pokyčiai daugiau kaip 10 % pažymėti „↑“ arba „↓“, pokyčio nebuvimas pažymėtas „↔“, nenustatytas pokytis pažymėtas „NN“. </w:t>
            </w:r>
          </w:p>
          <w:p w14:paraId="5A478086" w14:textId="77777777" w:rsidR="00C17244" w:rsidRPr="005D7935" w:rsidRDefault="00C17244">
            <w:pPr>
              <w:ind w:left="109"/>
              <w:rPr>
                <w:rFonts w:ascii="Times New Roman" w:eastAsia="Calibri" w:hAnsi="Times New Roman" w:cs="Times New Roman"/>
                <w:sz w:val="21"/>
                <w:szCs w:val="21"/>
                <w:lang w:eastAsia="zh-CN"/>
              </w:rPr>
            </w:pPr>
          </w:p>
        </w:tc>
      </w:tr>
    </w:tbl>
    <w:p w14:paraId="04B879DF" w14:textId="77777777" w:rsidR="00C17244" w:rsidRPr="005D7935" w:rsidRDefault="00C17244">
      <w:pPr>
        <w:spacing w:after="0" w:line="240" w:lineRule="auto"/>
        <w:ind w:left="851" w:hanging="851"/>
        <w:rPr>
          <w:rFonts w:ascii="Times New Roman" w:eastAsia="Calibri" w:hAnsi="Times New Roman" w:cs="Times New Roman"/>
          <w:sz w:val="21"/>
          <w:szCs w:val="21"/>
          <w:lang w:eastAsia="zh-CN"/>
        </w:rPr>
      </w:pPr>
    </w:p>
    <w:p w14:paraId="34281B95" w14:textId="77777777" w:rsidR="00C17244" w:rsidRPr="005D7935" w:rsidRDefault="001205BC">
      <w:p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lastRenderedPageBreak/>
        <w:t xml:space="preserve">Klinikinių tyrimų, kuriais vertinta galima </w:t>
      </w:r>
      <w:proofErr w:type="spellStart"/>
      <w:r w:rsidRPr="005D7935">
        <w:rPr>
          <w:rFonts w:ascii="Times New Roman" w:eastAsia="Calibri" w:hAnsi="Times New Roman" w:cs="Times New Roman"/>
          <w:sz w:val="21"/>
          <w:szCs w:val="21"/>
          <w:lang w:eastAsia="zh-CN"/>
        </w:rPr>
        <w:t>azitromicino</w:t>
      </w:r>
      <w:proofErr w:type="spellEnd"/>
      <w:r w:rsidRPr="005D7935">
        <w:rPr>
          <w:rFonts w:ascii="Times New Roman" w:eastAsia="Calibri" w:hAnsi="Times New Roman" w:cs="Times New Roman"/>
          <w:sz w:val="21"/>
          <w:szCs w:val="21"/>
          <w:lang w:eastAsia="zh-CN"/>
        </w:rPr>
        <w:t xml:space="preserve"> sąveika su vaistiniais preparatais, kurie gali būti vartojami kartu, metu kliniškai reikšmingo </w:t>
      </w:r>
      <w:proofErr w:type="spellStart"/>
      <w:r w:rsidRPr="005D7935">
        <w:rPr>
          <w:rFonts w:ascii="Times New Roman" w:eastAsia="Calibri" w:hAnsi="Times New Roman" w:cs="Times New Roman"/>
          <w:sz w:val="21"/>
          <w:szCs w:val="21"/>
          <w:lang w:eastAsia="zh-CN"/>
        </w:rPr>
        <w:t>azitromicino</w:t>
      </w:r>
      <w:proofErr w:type="spellEnd"/>
      <w:r w:rsidRPr="005D7935">
        <w:rPr>
          <w:rFonts w:ascii="Times New Roman" w:eastAsia="Calibri" w:hAnsi="Times New Roman" w:cs="Times New Roman"/>
          <w:sz w:val="21"/>
          <w:szCs w:val="21"/>
          <w:lang w:eastAsia="zh-CN"/>
        </w:rPr>
        <w:t xml:space="preserve"> arba kartu vartojamų vaistinių preparatų ekspozicijos pokyčio nenustatyta kartu skiriant per burną vartojamų </w:t>
      </w:r>
      <w:proofErr w:type="spellStart"/>
      <w:r w:rsidRPr="005D7935">
        <w:rPr>
          <w:rFonts w:ascii="Times New Roman" w:eastAsia="Calibri" w:hAnsi="Times New Roman" w:cs="Times New Roman"/>
          <w:sz w:val="21"/>
          <w:szCs w:val="21"/>
          <w:lang w:eastAsia="zh-CN"/>
        </w:rPr>
        <w:t>antacidinių</w:t>
      </w:r>
      <w:proofErr w:type="spellEnd"/>
      <w:r w:rsidRPr="005D7935">
        <w:rPr>
          <w:rFonts w:ascii="Times New Roman" w:eastAsia="Calibri" w:hAnsi="Times New Roman" w:cs="Times New Roman"/>
          <w:sz w:val="21"/>
          <w:szCs w:val="21"/>
          <w:lang w:eastAsia="zh-CN"/>
        </w:rPr>
        <w:t xml:space="preserve"> vaistinių preparatų (aliuminio hidroksido / magnio hidroksido), </w:t>
      </w:r>
      <w:proofErr w:type="spellStart"/>
      <w:r w:rsidRPr="005D7935">
        <w:rPr>
          <w:rFonts w:ascii="Times New Roman" w:eastAsia="Calibri" w:hAnsi="Times New Roman" w:cs="Times New Roman"/>
          <w:sz w:val="21"/>
          <w:szCs w:val="21"/>
          <w:lang w:eastAsia="zh-CN"/>
        </w:rPr>
        <w:t>karbamazepino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cetirizino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cimetidino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efavirenzo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flukonazolo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metilprednizolono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midazolamo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rifabutino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sildenafilio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teofilino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triazolamo</w:t>
      </w:r>
      <w:proofErr w:type="spellEnd"/>
      <w:r w:rsidRPr="005D7935">
        <w:rPr>
          <w:rFonts w:ascii="Times New Roman" w:eastAsia="Calibri" w:hAnsi="Times New Roman" w:cs="Times New Roman"/>
          <w:sz w:val="21"/>
          <w:szCs w:val="21"/>
          <w:lang w:eastAsia="zh-CN"/>
        </w:rPr>
        <w:t xml:space="preserve">, </w:t>
      </w:r>
      <w:proofErr w:type="spellStart"/>
      <w:r w:rsidRPr="005D7935">
        <w:rPr>
          <w:rFonts w:ascii="Times New Roman" w:eastAsia="Calibri" w:hAnsi="Times New Roman" w:cs="Times New Roman"/>
          <w:sz w:val="21"/>
          <w:szCs w:val="21"/>
          <w:lang w:eastAsia="zh-CN"/>
        </w:rPr>
        <w:t>trimetoprimo</w:t>
      </w:r>
      <w:proofErr w:type="spellEnd"/>
      <w:r w:rsidRPr="005D7935">
        <w:rPr>
          <w:rFonts w:ascii="Times New Roman" w:eastAsia="Calibri" w:hAnsi="Times New Roman" w:cs="Times New Roman"/>
          <w:sz w:val="21"/>
          <w:szCs w:val="21"/>
          <w:lang w:eastAsia="zh-CN"/>
        </w:rPr>
        <w:t xml:space="preserve"> / </w:t>
      </w:r>
      <w:proofErr w:type="spellStart"/>
      <w:r w:rsidRPr="005D7935">
        <w:rPr>
          <w:rFonts w:ascii="Times New Roman" w:eastAsia="Calibri" w:hAnsi="Times New Roman" w:cs="Times New Roman"/>
          <w:sz w:val="21"/>
          <w:szCs w:val="21"/>
          <w:lang w:eastAsia="zh-CN"/>
        </w:rPr>
        <w:t>sulfametoksazolo</w:t>
      </w:r>
      <w:proofErr w:type="spellEnd"/>
      <w:r w:rsidRPr="005D7935">
        <w:rPr>
          <w:rFonts w:ascii="Times New Roman" w:eastAsia="Calibri" w:hAnsi="Times New Roman" w:cs="Times New Roman"/>
          <w:sz w:val="21"/>
          <w:szCs w:val="21"/>
          <w:lang w:eastAsia="zh-CN"/>
        </w:rPr>
        <w:t xml:space="preserve"> ir </w:t>
      </w:r>
      <w:proofErr w:type="spellStart"/>
      <w:r w:rsidRPr="005D7935">
        <w:rPr>
          <w:rFonts w:ascii="Times New Roman" w:eastAsia="Calibri" w:hAnsi="Times New Roman" w:cs="Times New Roman"/>
          <w:sz w:val="21"/>
          <w:szCs w:val="21"/>
          <w:lang w:eastAsia="zh-CN"/>
        </w:rPr>
        <w:t>zidovudino</w:t>
      </w:r>
      <w:proofErr w:type="spellEnd"/>
      <w:r w:rsidRPr="005D7935">
        <w:rPr>
          <w:rFonts w:ascii="Times New Roman" w:eastAsia="Calibri" w:hAnsi="Times New Roman" w:cs="Times New Roman"/>
          <w:sz w:val="21"/>
          <w:szCs w:val="21"/>
          <w:lang w:eastAsia="zh-CN"/>
        </w:rPr>
        <w:t>.</w:t>
      </w:r>
    </w:p>
    <w:p w14:paraId="01B6E61E" w14:textId="77777777" w:rsidR="00C17244" w:rsidRPr="005D7935" w:rsidRDefault="00C17244">
      <w:pPr>
        <w:spacing w:after="0" w:line="240" w:lineRule="auto"/>
        <w:rPr>
          <w:rFonts w:ascii="Times New Roman" w:eastAsia="Calibri" w:hAnsi="Times New Roman" w:cs="Times New Roman"/>
          <w:sz w:val="21"/>
          <w:szCs w:val="21"/>
          <w:lang w:eastAsia="zh-CN"/>
        </w:rPr>
      </w:pPr>
    </w:p>
    <w:p w14:paraId="60A6CF35"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u w:val="single"/>
          <w:lang w:eastAsia="en-GB"/>
        </w:rPr>
        <w:t>Vaikų populiacija</w:t>
      </w:r>
    </w:p>
    <w:p w14:paraId="7A681AF0"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Sąveikos tyrimai atlikti tik su suaugusiaisiais.</w:t>
      </w:r>
    </w:p>
    <w:p w14:paraId="06DE759B" w14:textId="77777777" w:rsidR="00C17244" w:rsidRPr="005D7935" w:rsidRDefault="00C17244">
      <w:pPr>
        <w:spacing w:after="0" w:line="240" w:lineRule="auto"/>
        <w:rPr>
          <w:rFonts w:ascii="Times New Roman" w:hAnsi="Times New Roman"/>
          <w:sz w:val="21"/>
        </w:rPr>
      </w:pPr>
    </w:p>
    <w:p w14:paraId="2F394B9F" w14:textId="77777777" w:rsidR="00C17244" w:rsidRDefault="00C17244">
      <w:pPr>
        <w:widowControl w:val="0"/>
        <w:tabs>
          <w:tab w:val="left" w:pos="567"/>
        </w:tabs>
        <w:autoSpaceDE w:val="0"/>
        <w:autoSpaceDN w:val="0"/>
        <w:adjustRightInd w:val="0"/>
        <w:spacing w:after="0" w:line="240" w:lineRule="auto"/>
        <w:rPr>
          <w:rFonts w:ascii="Times New Roman" w:eastAsia="Calibri" w:hAnsi="Times New Roman" w:cs="Times New Roman"/>
          <w:sz w:val="21"/>
          <w:szCs w:val="21"/>
        </w:rPr>
      </w:pPr>
    </w:p>
    <w:p w14:paraId="4416D60C"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4.6</w:t>
      </w:r>
      <w:r>
        <w:rPr>
          <w:rFonts w:ascii="Times New Roman" w:eastAsia="Calibri" w:hAnsi="Times New Roman" w:cs="Times New Roman"/>
          <w:b/>
          <w:sz w:val="21"/>
          <w:szCs w:val="21"/>
        </w:rPr>
        <w:tab/>
        <w:t>Vaisingumas, nėštumo ir žindymo laikotarpis</w:t>
      </w:r>
    </w:p>
    <w:p w14:paraId="3B1E688B"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189D82B3"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Nėštumas</w:t>
      </w:r>
    </w:p>
    <w:p w14:paraId="6DABDD93"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Reprodukcijos tyrimai su gyvūnais atlikti su dozėmis, atitinkančiomis vidutiniškai toksiškos vaikingoms patelėms dozės koncentraciją. Šiais tyrimais </w:t>
      </w:r>
      <w:proofErr w:type="spellStart"/>
      <w:r w:rsidRPr="005D7935">
        <w:rPr>
          <w:rFonts w:ascii="Times New Roman" w:eastAsia="Verdana" w:hAnsi="Times New Roman" w:cs="Times New Roman"/>
          <w:sz w:val="21"/>
          <w:szCs w:val="21"/>
          <w:lang w:eastAsia="en-GB"/>
        </w:rPr>
        <w:t>teratogeninio</w:t>
      </w:r>
      <w:proofErr w:type="spellEnd"/>
      <w:r w:rsidRPr="005D7935">
        <w:rPr>
          <w:rFonts w:ascii="Times New Roman" w:eastAsia="Verdana" w:hAnsi="Times New Roman" w:cs="Times New Roman"/>
          <w:sz w:val="21"/>
          <w:szCs w:val="21"/>
          <w:lang w:eastAsia="en-GB"/>
        </w:rPr>
        <w:t xml:space="preserve"> poveikio nenustatyta. Visgi tinkamų ir gerai kontroliuojamų tyrimų su nėščiomis moterimis neatlikta.</w:t>
      </w:r>
    </w:p>
    <w:p w14:paraId="7560345B" w14:textId="77777777" w:rsidR="00C17244" w:rsidRPr="005D7935" w:rsidRDefault="00C17244">
      <w:pPr>
        <w:spacing w:after="0" w:line="240" w:lineRule="auto"/>
        <w:rPr>
          <w:rFonts w:ascii="Times New Roman" w:eastAsia="Verdana" w:hAnsi="Times New Roman" w:cs="Times New Roman"/>
          <w:sz w:val="21"/>
          <w:szCs w:val="21"/>
          <w:lang w:eastAsia="en-GB"/>
        </w:rPr>
      </w:pPr>
    </w:p>
    <w:p w14:paraId="06C56CE4"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Turima daug nėščių moterų duomenų, gautų </w:t>
      </w:r>
      <w:proofErr w:type="spellStart"/>
      <w:r w:rsidRPr="005D7935">
        <w:rPr>
          <w:rFonts w:ascii="Times New Roman" w:eastAsia="Verdana" w:hAnsi="Times New Roman" w:cs="Times New Roman"/>
          <w:sz w:val="21"/>
          <w:szCs w:val="21"/>
          <w:lang w:eastAsia="en-GB"/>
        </w:rPr>
        <w:t>azitromicino</w:t>
      </w:r>
      <w:proofErr w:type="spellEnd"/>
      <w:r w:rsidRPr="005D7935">
        <w:rPr>
          <w:rFonts w:ascii="Times New Roman" w:eastAsia="Verdana" w:hAnsi="Times New Roman" w:cs="Times New Roman"/>
          <w:sz w:val="21"/>
          <w:szCs w:val="21"/>
          <w:lang w:eastAsia="en-GB"/>
        </w:rPr>
        <w:t xml:space="preserve"> poveikio nėštumui stebėjimo tyrimų metu (daugiau kaip 7000 nėštumo atvejų, kai buvo vartota </w:t>
      </w:r>
      <w:proofErr w:type="spellStart"/>
      <w:r w:rsidRPr="005D7935">
        <w:rPr>
          <w:rFonts w:ascii="Times New Roman" w:eastAsia="Verdana" w:hAnsi="Times New Roman" w:cs="Times New Roman"/>
          <w:sz w:val="21"/>
          <w:szCs w:val="21"/>
          <w:lang w:eastAsia="en-GB"/>
        </w:rPr>
        <w:t>azitromicino</w:t>
      </w:r>
      <w:proofErr w:type="spellEnd"/>
      <w:r w:rsidRPr="005D7935">
        <w:rPr>
          <w:rFonts w:ascii="Times New Roman" w:eastAsia="Verdana" w:hAnsi="Times New Roman" w:cs="Times New Roman"/>
          <w:sz w:val="21"/>
          <w:szCs w:val="21"/>
          <w:lang w:eastAsia="en-GB"/>
        </w:rPr>
        <w:t>). Dauguma šių tyrimų nerodo padidėjusios nepageidaujamo poveikio vaisiui (didžiųjų įgimtų formavimosi ydų ar kardiovaskulinių formavimosi ydų) rizikos.</w:t>
      </w:r>
    </w:p>
    <w:p w14:paraId="5EEF149C" w14:textId="77777777" w:rsidR="00C17244" w:rsidRPr="005D7935" w:rsidRDefault="00C17244">
      <w:pPr>
        <w:spacing w:after="0" w:line="240" w:lineRule="auto"/>
        <w:rPr>
          <w:rFonts w:ascii="Times New Roman" w:eastAsia="Verdana" w:hAnsi="Times New Roman" w:cs="Times New Roman"/>
          <w:sz w:val="21"/>
          <w:szCs w:val="21"/>
          <w:lang w:eastAsia="en-GB"/>
        </w:rPr>
      </w:pPr>
    </w:p>
    <w:p w14:paraId="14F67DD7"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Epidemiologiniai įrodymai, susiję su persileidimais pavartojus </w:t>
      </w:r>
      <w:proofErr w:type="spellStart"/>
      <w:r w:rsidRPr="005D7935">
        <w:rPr>
          <w:rFonts w:ascii="Times New Roman" w:eastAsia="Verdana" w:hAnsi="Times New Roman" w:cs="Times New Roman"/>
          <w:sz w:val="21"/>
          <w:szCs w:val="21"/>
          <w:lang w:eastAsia="en-GB"/>
        </w:rPr>
        <w:t>azitromicino</w:t>
      </w:r>
      <w:proofErr w:type="spellEnd"/>
      <w:r w:rsidRPr="005D7935">
        <w:rPr>
          <w:rFonts w:ascii="Times New Roman" w:eastAsia="Verdana" w:hAnsi="Times New Roman" w:cs="Times New Roman"/>
          <w:sz w:val="21"/>
          <w:szCs w:val="21"/>
          <w:lang w:eastAsia="en-GB"/>
        </w:rPr>
        <w:t xml:space="preserve"> ankstyvuoju nėštumo laikotarpiu, laikytini nepakankamais. Su gyvūnais atlikti tyrimai neparodė toksinio poveikio reprodukcijai (žr. 5.3 skyrių).</w:t>
      </w:r>
    </w:p>
    <w:p w14:paraId="4F465A6D" w14:textId="77777777" w:rsidR="00C17244" w:rsidRPr="005D7935" w:rsidRDefault="001205BC">
      <w:pPr>
        <w:spacing w:after="0" w:line="240" w:lineRule="auto"/>
        <w:rPr>
          <w:rFonts w:ascii="Times New Roman" w:eastAsia="Verdana" w:hAnsi="Times New Roman" w:cs="Times New Roman"/>
          <w:sz w:val="21"/>
          <w:szCs w:val="21"/>
          <w:lang w:eastAsia="en-GB"/>
        </w:rPr>
      </w:pPr>
      <w:proofErr w:type="spellStart"/>
      <w:r w:rsidRPr="005D7935">
        <w:rPr>
          <w:rFonts w:ascii="Times New Roman" w:eastAsia="Verdana" w:hAnsi="Times New Roman" w:cs="Times New Roman"/>
          <w:sz w:val="21"/>
          <w:szCs w:val="21"/>
          <w:lang w:eastAsia="en-GB"/>
        </w:rPr>
        <w:t>Azitromicinas</w:t>
      </w:r>
      <w:proofErr w:type="spellEnd"/>
      <w:r w:rsidRPr="005D7935">
        <w:rPr>
          <w:rFonts w:ascii="Times New Roman" w:eastAsia="Verdana" w:hAnsi="Times New Roman" w:cs="Times New Roman"/>
          <w:sz w:val="21"/>
          <w:szCs w:val="21"/>
          <w:lang w:eastAsia="en-GB"/>
        </w:rPr>
        <w:t xml:space="preserve"> gali būti vartojamas nėštumo metu tik tais atvejais, kai kliniškai būtina.</w:t>
      </w:r>
    </w:p>
    <w:p w14:paraId="5907DFB6" w14:textId="77777777" w:rsidR="00C17244" w:rsidRPr="005D7935" w:rsidRDefault="00C17244">
      <w:pPr>
        <w:spacing w:after="0" w:line="240" w:lineRule="auto"/>
        <w:rPr>
          <w:rFonts w:ascii="Times New Roman" w:eastAsia="Verdana" w:hAnsi="Times New Roman" w:cs="Times New Roman"/>
          <w:sz w:val="21"/>
          <w:szCs w:val="21"/>
          <w:lang w:eastAsia="en-GB"/>
        </w:rPr>
      </w:pPr>
    </w:p>
    <w:p w14:paraId="1E1E3A56" w14:textId="77777777" w:rsidR="00C17244" w:rsidRPr="005D7935" w:rsidRDefault="001205BC">
      <w:p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u w:val="single"/>
          <w:lang w:eastAsia="zh-CN"/>
        </w:rPr>
        <w:t>Žindymas</w:t>
      </w:r>
    </w:p>
    <w:p w14:paraId="08B0BA54" w14:textId="37F6CA33" w:rsidR="00C17244" w:rsidRPr="005D7935" w:rsidRDefault="00D876A1">
      <w:pPr>
        <w:spacing w:after="0" w:line="240" w:lineRule="auto"/>
        <w:rPr>
          <w:rFonts w:ascii="Times New Roman" w:eastAsia="Verdana" w:hAnsi="Times New Roman" w:cs="Times New Roman"/>
          <w:sz w:val="21"/>
          <w:szCs w:val="21"/>
          <w:lang w:eastAsia="en-GB"/>
        </w:rPr>
      </w:pPr>
      <w:r>
        <w:rPr>
          <w:rFonts w:ascii="Times New Roman" w:eastAsia="Verdana" w:hAnsi="Times New Roman" w:cs="Times New Roman"/>
          <w:sz w:val="21"/>
          <w:szCs w:val="21"/>
          <w:lang w:eastAsia="en-GB"/>
        </w:rPr>
        <w:t>Reikšmingas</w:t>
      </w:r>
      <w:r w:rsidR="001205BC" w:rsidRPr="005D7935">
        <w:rPr>
          <w:rFonts w:ascii="Times New Roman" w:eastAsia="Verdana" w:hAnsi="Times New Roman" w:cs="Times New Roman"/>
          <w:sz w:val="21"/>
          <w:szCs w:val="21"/>
          <w:lang w:eastAsia="en-GB"/>
        </w:rPr>
        <w:t xml:space="preserve"> kiekis </w:t>
      </w:r>
      <w:proofErr w:type="spellStart"/>
      <w:r w:rsidR="001205BC" w:rsidRPr="005D7935">
        <w:rPr>
          <w:rFonts w:ascii="Times New Roman" w:eastAsia="Verdana" w:hAnsi="Times New Roman" w:cs="Times New Roman"/>
          <w:sz w:val="21"/>
          <w:szCs w:val="21"/>
          <w:lang w:eastAsia="en-GB"/>
        </w:rPr>
        <w:t>azitromicino</w:t>
      </w:r>
      <w:proofErr w:type="spellEnd"/>
      <w:r w:rsidR="001205BC" w:rsidRPr="005D7935">
        <w:rPr>
          <w:rFonts w:ascii="Times New Roman" w:eastAsia="Verdana" w:hAnsi="Times New Roman" w:cs="Times New Roman"/>
          <w:sz w:val="21"/>
          <w:szCs w:val="21"/>
          <w:lang w:eastAsia="en-GB"/>
        </w:rPr>
        <w:t xml:space="preserve"> išsiskiria į gydytų moterų pieną. Pavojingo </w:t>
      </w:r>
      <w:proofErr w:type="spellStart"/>
      <w:r w:rsidR="001205BC" w:rsidRPr="005D7935">
        <w:rPr>
          <w:rFonts w:ascii="Times New Roman" w:eastAsia="Verdana" w:hAnsi="Times New Roman" w:cs="Times New Roman"/>
          <w:sz w:val="21"/>
          <w:szCs w:val="21"/>
          <w:lang w:eastAsia="en-GB"/>
        </w:rPr>
        <w:t>azitromicino</w:t>
      </w:r>
      <w:proofErr w:type="spellEnd"/>
      <w:r w:rsidR="001205BC" w:rsidRPr="005D7935">
        <w:rPr>
          <w:rFonts w:ascii="Times New Roman" w:eastAsia="Verdana" w:hAnsi="Times New Roman" w:cs="Times New Roman"/>
          <w:sz w:val="21"/>
          <w:szCs w:val="21"/>
          <w:lang w:eastAsia="en-GB"/>
        </w:rPr>
        <w:t xml:space="preserve"> poveikio žindomiems kūdikiams nestebėta, bet toks poveikis kaip viduriavimas, gleivinių grybelinė infekcija arba padidėjęs jautrumas žindomiems naujagimiams ar kūdikiams gali pasireikšti net ir vartojant mažesnes už terapines dozes. Atsižvelgiant į žindymo naudą kūdikiui ir gydymo naudą motinai, reikia nuspręsti, ar nutraukti žindymą, ar nutraukti arba susilaikyti nuo gydymo </w:t>
      </w:r>
      <w:proofErr w:type="spellStart"/>
      <w:r w:rsidR="001205BC" w:rsidRPr="005D7935">
        <w:rPr>
          <w:rFonts w:ascii="Times New Roman" w:eastAsia="Verdana" w:hAnsi="Times New Roman" w:cs="Times New Roman"/>
          <w:sz w:val="21"/>
          <w:szCs w:val="21"/>
          <w:lang w:eastAsia="en-GB"/>
        </w:rPr>
        <w:t>azitromicinu</w:t>
      </w:r>
      <w:proofErr w:type="spellEnd"/>
      <w:r w:rsidR="001205BC" w:rsidRPr="005D7935">
        <w:rPr>
          <w:rFonts w:ascii="Times New Roman" w:eastAsia="Verdana" w:hAnsi="Times New Roman" w:cs="Times New Roman"/>
          <w:sz w:val="21"/>
          <w:szCs w:val="21"/>
          <w:lang w:eastAsia="en-GB"/>
        </w:rPr>
        <w:t>.</w:t>
      </w:r>
    </w:p>
    <w:p w14:paraId="7FBEB25C"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1CD6683"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Vaisingumas</w:t>
      </w:r>
    </w:p>
    <w:p w14:paraId="4FE2896E"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Atlikus žiurkių vaisingumo tyrimus, nustatytas sumažėjęs vaikingumo rodiklis po to, kai buvo vartotas </w:t>
      </w:r>
      <w:proofErr w:type="spellStart"/>
      <w:r>
        <w:rPr>
          <w:rFonts w:ascii="Times New Roman" w:eastAsia="Calibri" w:hAnsi="Times New Roman" w:cs="Times New Roman"/>
          <w:sz w:val="21"/>
          <w:szCs w:val="21"/>
        </w:rPr>
        <w:t>azitromicinas</w:t>
      </w:r>
      <w:proofErr w:type="spellEnd"/>
      <w:r>
        <w:rPr>
          <w:rFonts w:ascii="Times New Roman" w:eastAsia="Calibri" w:hAnsi="Times New Roman" w:cs="Times New Roman"/>
          <w:sz w:val="21"/>
          <w:szCs w:val="21"/>
        </w:rPr>
        <w:t>. Šio radinio reikšmė žmonėms nenustatyta.</w:t>
      </w:r>
    </w:p>
    <w:p w14:paraId="40BF12A2"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7D3AAA3D"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4.7</w:t>
      </w:r>
      <w:r>
        <w:rPr>
          <w:rFonts w:ascii="Times New Roman" w:eastAsia="Calibri" w:hAnsi="Times New Roman" w:cs="Times New Roman"/>
          <w:b/>
          <w:sz w:val="21"/>
          <w:szCs w:val="21"/>
        </w:rPr>
        <w:tab/>
        <w:t>Poveikis gebėjimui vairuoti ir valdyti mechanizmus</w:t>
      </w:r>
    </w:p>
    <w:p w14:paraId="4EA1DABF"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3251C381" w14:textId="77777777" w:rsidR="00C17244" w:rsidRPr="005D7935" w:rsidRDefault="001205BC">
      <w:pPr>
        <w:spacing w:after="0" w:line="240" w:lineRule="auto"/>
        <w:rPr>
          <w:rFonts w:ascii="Times New Roman" w:eastAsia="Times New Roman"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gebėjimą vairuoti ir valdyti mechanizmus veikia vidutiniškai. Gauta pranešimų, kad kai kuriems </w:t>
      </w:r>
      <w:proofErr w:type="spellStart"/>
      <w:r w:rsidRPr="005D7935">
        <w:rPr>
          <w:rFonts w:ascii="Times New Roman" w:eastAsia="Calibri" w:hAnsi="Times New Roman" w:cs="Times New Roman"/>
          <w:sz w:val="21"/>
          <w:szCs w:val="21"/>
          <w:lang w:eastAsia="zh-CN"/>
        </w:rPr>
        <w:t>azitromiciną</w:t>
      </w:r>
      <w:proofErr w:type="spellEnd"/>
      <w:r w:rsidRPr="005D7935">
        <w:rPr>
          <w:rFonts w:ascii="Times New Roman" w:eastAsia="Calibri" w:hAnsi="Times New Roman" w:cs="Times New Roman"/>
          <w:sz w:val="21"/>
          <w:szCs w:val="21"/>
          <w:lang w:eastAsia="zh-CN"/>
        </w:rPr>
        <w:t xml:space="preserve"> vartojusiems pacientams pasireiškė svaigulys, mieguistumas ir traukuliai, o daliai pacientų sutriko rega ir (arba) klausa. Į tai reikia atsižvelgti vertinant paciento gebėjimą vairuoti ir valdyti mechanizmus (žr. 4.8 skyrių).</w:t>
      </w:r>
    </w:p>
    <w:p w14:paraId="16C1D3FE"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24EE656E" w14:textId="77777777" w:rsidR="00C17244" w:rsidRPr="005D7935" w:rsidRDefault="001205BC">
      <w:pPr>
        <w:widowControl w:val="0"/>
        <w:tabs>
          <w:tab w:val="left" w:pos="567"/>
        </w:tabs>
        <w:spacing w:after="0" w:line="240" w:lineRule="auto"/>
        <w:outlineLvl w:val="0"/>
        <w:rPr>
          <w:rFonts w:ascii="Times New Roman" w:eastAsia="Times New Roman" w:hAnsi="Times New Roman" w:cs="Times New Roman"/>
          <w:sz w:val="21"/>
          <w:szCs w:val="21"/>
          <w:lang w:val="sl-SI" w:eastAsia="sl-SI"/>
        </w:rPr>
      </w:pPr>
      <w:r>
        <w:rPr>
          <w:rFonts w:ascii="Times New Roman" w:eastAsia="Calibri" w:hAnsi="Times New Roman" w:cs="Times New Roman"/>
          <w:b/>
          <w:sz w:val="21"/>
          <w:szCs w:val="21"/>
        </w:rPr>
        <w:t>4.8</w:t>
      </w:r>
      <w:r>
        <w:rPr>
          <w:rFonts w:ascii="Times New Roman" w:eastAsia="Calibri" w:hAnsi="Times New Roman" w:cs="Times New Roman"/>
          <w:b/>
          <w:sz w:val="21"/>
          <w:szCs w:val="21"/>
        </w:rPr>
        <w:tab/>
        <w:t>Nepageidaujamas poveikis</w:t>
      </w:r>
    </w:p>
    <w:p w14:paraId="68B6029A" w14:textId="77777777" w:rsidR="00C17244" w:rsidRDefault="00C17244">
      <w:pPr>
        <w:widowControl w:val="0"/>
        <w:tabs>
          <w:tab w:val="left" w:pos="567"/>
        </w:tabs>
        <w:spacing w:after="0" w:line="240" w:lineRule="auto"/>
        <w:rPr>
          <w:rFonts w:ascii="Times New Roman" w:eastAsia="Calibri" w:hAnsi="Times New Roman" w:cs="Times New Roman"/>
          <w:sz w:val="21"/>
          <w:szCs w:val="21"/>
          <w:u w:val="single"/>
        </w:rPr>
      </w:pPr>
    </w:p>
    <w:p w14:paraId="298EBF63"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u w:val="single"/>
          <w:lang w:eastAsia="en-GB"/>
        </w:rPr>
        <w:t>Saugumo duomenų santrauka</w:t>
      </w:r>
    </w:p>
    <w:p w14:paraId="645112F4"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Gydymo metu dažniausiai registruotos nepageidaujamos reakcijos yra viduriavimas, galvos skausmas, vėmimas, pilvo skausmas, pykinimas ir laboratorinių tyrimų verčių nukrypimai nuo normos. Kitos svarbios nepageidaujamos reakcijos yra anafilaksinės reakcijos; </w:t>
      </w:r>
      <w:proofErr w:type="spellStart"/>
      <w:r w:rsidRPr="005D7935">
        <w:rPr>
          <w:rFonts w:ascii="Times New Roman" w:eastAsia="Verdana" w:hAnsi="Times New Roman" w:cs="Times New Roman"/>
          <w:sz w:val="21"/>
          <w:szCs w:val="21"/>
          <w:lang w:eastAsia="en-GB"/>
        </w:rPr>
        <w:t>polimorfinė</w:t>
      </w:r>
      <w:proofErr w:type="spellEnd"/>
      <w:r w:rsidRPr="005D7935">
        <w:rPr>
          <w:rFonts w:ascii="Times New Roman" w:eastAsia="Verdana" w:hAnsi="Times New Roman" w:cs="Times New Roman"/>
          <w:sz w:val="21"/>
          <w:szCs w:val="21"/>
          <w:lang w:eastAsia="en-GB"/>
        </w:rPr>
        <w:t xml:space="preserve"> </w:t>
      </w:r>
      <w:proofErr w:type="spellStart"/>
      <w:r w:rsidRPr="005D7935">
        <w:rPr>
          <w:rFonts w:ascii="Times New Roman" w:eastAsia="Verdana" w:hAnsi="Times New Roman" w:cs="Times New Roman"/>
          <w:sz w:val="21"/>
          <w:szCs w:val="21"/>
          <w:lang w:eastAsia="en-GB"/>
        </w:rPr>
        <w:t>paroksizminė</w:t>
      </w:r>
      <w:proofErr w:type="spellEnd"/>
      <w:r w:rsidRPr="005D7935">
        <w:rPr>
          <w:rFonts w:ascii="Times New Roman" w:eastAsia="Verdana" w:hAnsi="Times New Roman" w:cs="Times New Roman"/>
          <w:sz w:val="21"/>
          <w:szCs w:val="21"/>
          <w:lang w:eastAsia="en-GB"/>
        </w:rPr>
        <w:t xml:space="preserve"> </w:t>
      </w:r>
      <w:proofErr w:type="spellStart"/>
      <w:r w:rsidRPr="005D7935">
        <w:rPr>
          <w:rFonts w:ascii="Times New Roman" w:eastAsia="Verdana" w:hAnsi="Times New Roman" w:cs="Times New Roman"/>
          <w:sz w:val="21"/>
          <w:szCs w:val="21"/>
          <w:lang w:eastAsia="en-GB"/>
        </w:rPr>
        <w:t>skilvelinė</w:t>
      </w:r>
      <w:proofErr w:type="spellEnd"/>
      <w:r w:rsidRPr="005D7935">
        <w:rPr>
          <w:rFonts w:ascii="Times New Roman" w:eastAsia="Verdana" w:hAnsi="Times New Roman" w:cs="Times New Roman"/>
          <w:sz w:val="21"/>
          <w:szCs w:val="21"/>
          <w:lang w:eastAsia="en-GB"/>
        </w:rPr>
        <w:t xml:space="preserve"> tachikardija; aritmija, įskaitant </w:t>
      </w:r>
      <w:proofErr w:type="spellStart"/>
      <w:r w:rsidRPr="005D7935">
        <w:rPr>
          <w:rFonts w:ascii="Times New Roman" w:eastAsia="Verdana" w:hAnsi="Times New Roman" w:cs="Times New Roman"/>
          <w:sz w:val="21"/>
          <w:szCs w:val="21"/>
          <w:lang w:eastAsia="en-GB"/>
        </w:rPr>
        <w:t>skilvelinę</w:t>
      </w:r>
      <w:proofErr w:type="spellEnd"/>
      <w:r w:rsidRPr="005D7935">
        <w:rPr>
          <w:rFonts w:ascii="Times New Roman" w:eastAsia="Verdana" w:hAnsi="Times New Roman" w:cs="Times New Roman"/>
          <w:sz w:val="21"/>
          <w:szCs w:val="21"/>
          <w:lang w:eastAsia="en-GB"/>
        </w:rPr>
        <w:t xml:space="preserve"> tachikardiją; </w:t>
      </w:r>
      <w:proofErr w:type="spellStart"/>
      <w:r w:rsidRPr="005D7935">
        <w:rPr>
          <w:rFonts w:ascii="Times New Roman" w:eastAsia="Verdana" w:hAnsi="Times New Roman" w:cs="Times New Roman"/>
          <w:sz w:val="21"/>
          <w:szCs w:val="21"/>
          <w:lang w:eastAsia="en-GB"/>
        </w:rPr>
        <w:t>pseudomembraninis</w:t>
      </w:r>
      <w:proofErr w:type="spellEnd"/>
      <w:r w:rsidRPr="005D7935">
        <w:rPr>
          <w:rFonts w:ascii="Times New Roman" w:eastAsia="Verdana" w:hAnsi="Times New Roman" w:cs="Times New Roman"/>
          <w:sz w:val="21"/>
          <w:szCs w:val="21"/>
          <w:lang w:eastAsia="en-GB"/>
        </w:rPr>
        <w:t xml:space="preserve"> kolitas ir kepenų nepakankamumas (žr. 4.4 skyrių). Gauta pranešimų apie su gydymu </w:t>
      </w:r>
      <w:proofErr w:type="spellStart"/>
      <w:r w:rsidRPr="005D7935">
        <w:rPr>
          <w:rFonts w:ascii="Times New Roman" w:eastAsia="Verdana" w:hAnsi="Times New Roman" w:cs="Times New Roman"/>
          <w:sz w:val="21"/>
          <w:szCs w:val="21"/>
          <w:lang w:eastAsia="en-GB"/>
        </w:rPr>
        <w:t>azitromicinu</w:t>
      </w:r>
      <w:proofErr w:type="spellEnd"/>
      <w:r w:rsidRPr="005D7935">
        <w:rPr>
          <w:rFonts w:ascii="Times New Roman" w:eastAsia="Verdana" w:hAnsi="Times New Roman" w:cs="Times New Roman"/>
          <w:sz w:val="21"/>
          <w:szCs w:val="21"/>
          <w:lang w:eastAsia="en-GB"/>
        </w:rPr>
        <w:t xml:space="preserve"> susijusias sunkias nepageidaujamas odos reakcijas (SNOR), įskaitant </w:t>
      </w:r>
      <w:proofErr w:type="spellStart"/>
      <w:r w:rsidRPr="005D7935">
        <w:rPr>
          <w:rFonts w:ascii="Times New Roman" w:eastAsia="Verdana" w:hAnsi="Times New Roman" w:cs="Times New Roman"/>
          <w:sz w:val="21"/>
          <w:szCs w:val="21"/>
          <w:lang w:eastAsia="en-GB"/>
        </w:rPr>
        <w:t>Stivenso</w:t>
      </w:r>
      <w:proofErr w:type="spellEnd"/>
      <w:r w:rsidRPr="005D7935">
        <w:rPr>
          <w:rFonts w:ascii="Times New Roman" w:eastAsia="Verdana" w:hAnsi="Times New Roman" w:cs="Times New Roman"/>
          <w:sz w:val="21"/>
          <w:szCs w:val="21"/>
          <w:lang w:eastAsia="en-GB"/>
        </w:rPr>
        <w:t>-Džonsono sindromą (</w:t>
      </w:r>
      <w:r w:rsidRPr="005D7935">
        <w:rPr>
          <w:rFonts w:ascii="Times New Roman" w:eastAsia="Verdana" w:hAnsi="Times New Roman" w:cs="Times New Roman"/>
          <w:i/>
          <w:iCs/>
          <w:sz w:val="21"/>
          <w:szCs w:val="21"/>
          <w:lang w:eastAsia="en-GB"/>
        </w:rPr>
        <w:t>SJS</w:t>
      </w:r>
      <w:r w:rsidRPr="005D7935">
        <w:rPr>
          <w:rFonts w:ascii="Times New Roman" w:eastAsia="Verdana" w:hAnsi="Times New Roman" w:cs="Times New Roman"/>
          <w:sz w:val="21"/>
          <w:szCs w:val="21"/>
          <w:lang w:eastAsia="en-GB"/>
        </w:rPr>
        <w:t xml:space="preserve">), toksinę epidermio </w:t>
      </w:r>
      <w:proofErr w:type="spellStart"/>
      <w:r w:rsidRPr="005D7935">
        <w:rPr>
          <w:rFonts w:ascii="Times New Roman" w:eastAsia="Verdana" w:hAnsi="Times New Roman" w:cs="Times New Roman"/>
          <w:sz w:val="21"/>
          <w:szCs w:val="21"/>
          <w:lang w:eastAsia="en-GB"/>
        </w:rPr>
        <w:t>nekrolizę</w:t>
      </w:r>
      <w:proofErr w:type="spellEnd"/>
      <w:r w:rsidRPr="005D7935">
        <w:rPr>
          <w:rFonts w:ascii="Times New Roman" w:eastAsia="Verdana" w:hAnsi="Times New Roman" w:cs="Times New Roman"/>
          <w:sz w:val="21"/>
          <w:szCs w:val="21"/>
          <w:lang w:eastAsia="en-GB"/>
        </w:rPr>
        <w:t xml:space="preserve"> (TEN), vaisto sukelta reakcija su </w:t>
      </w:r>
      <w:proofErr w:type="spellStart"/>
      <w:r w:rsidRPr="005D7935">
        <w:rPr>
          <w:rFonts w:ascii="Times New Roman" w:eastAsia="Verdana" w:hAnsi="Times New Roman" w:cs="Times New Roman"/>
          <w:sz w:val="21"/>
          <w:szCs w:val="21"/>
          <w:lang w:eastAsia="en-GB"/>
        </w:rPr>
        <w:t>eozinofilija</w:t>
      </w:r>
      <w:proofErr w:type="spellEnd"/>
      <w:r w:rsidRPr="005D7935">
        <w:rPr>
          <w:rFonts w:ascii="Times New Roman" w:eastAsia="Verdana" w:hAnsi="Times New Roman" w:cs="Times New Roman"/>
          <w:sz w:val="21"/>
          <w:szCs w:val="21"/>
          <w:lang w:eastAsia="en-GB"/>
        </w:rPr>
        <w:t xml:space="preserve"> ir sisteminiais simptomais (</w:t>
      </w:r>
      <w:r w:rsidRPr="005D7935">
        <w:rPr>
          <w:rFonts w:ascii="Times New Roman" w:eastAsia="Verdana" w:hAnsi="Times New Roman" w:cs="Times New Roman"/>
          <w:i/>
          <w:iCs/>
          <w:sz w:val="21"/>
          <w:szCs w:val="21"/>
          <w:lang w:eastAsia="en-GB"/>
        </w:rPr>
        <w:t>DRESS</w:t>
      </w:r>
      <w:r w:rsidRPr="005D7935">
        <w:rPr>
          <w:rFonts w:ascii="Times New Roman" w:eastAsia="Verdana" w:hAnsi="Times New Roman" w:cs="Times New Roman"/>
          <w:sz w:val="21"/>
          <w:szCs w:val="21"/>
          <w:lang w:eastAsia="en-GB"/>
        </w:rPr>
        <w:t xml:space="preserve">) ir ūminę </w:t>
      </w:r>
      <w:proofErr w:type="spellStart"/>
      <w:r w:rsidRPr="005D7935">
        <w:rPr>
          <w:rFonts w:ascii="Times New Roman" w:eastAsia="Verdana" w:hAnsi="Times New Roman" w:cs="Times New Roman"/>
          <w:sz w:val="21"/>
          <w:szCs w:val="21"/>
          <w:lang w:eastAsia="en-GB"/>
        </w:rPr>
        <w:t>generalizuotą</w:t>
      </w:r>
      <w:proofErr w:type="spellEnd"/>
      <w:r w:rsidRPr="005D7935">
        <w:rPr>
          <w:rFonts w:ascii="Times New Roman" w:eastAsia="Verdana" w:hAnsi="Times New Roman" w:cs="Times New Roman"/>
          <w:sz w:val="21"/>
          <w:szCs w:val="21"/>
          <w:lang w:eastAsia="en-GB"/>
        </w:rPr>
        <w:t xml:space="preserve"> </w:t>
      </w:r>
      <w:proofErr w:type="spellStart"/>
      <w:r w:rsidRPr="005D7935">
        <w:rPr>
          <w:rFonts w:ascii="Times New Roman" w:eastAsia="Verdana" w:hAnsi="Times New Roman" w:cs="Times New Roman"/>
          <w:sz w:val="21"/>
          <w:szCs w:val="21"/>
          <w:lang w:eastAsia="en-GB"/>
        </w:rPr>
        <w:t>egzanteminę</w:t>
      </w:r>
      <w:proofErr w:type="spellEnd"/>
      <w:r w:rsidRPr="005D7935">
        <w:rPr>
          <w:rFonts w:ascii="Times New Roman" w:eastAsia="Verdana" w:hAnsi="Times New Roman" w:cs="Times New Roman"/>
          <w:sz w:val="21"/>
          <w:szCs w:val="21"/>
          <w:lang w:eastAsia="en-GB"/>
        </w:rPr>
        <w:t xml:space="preserve"> </w:t>
      </w:r>
      <w:proofErr w:type="spellStart"/>
      <w:r w:rsidRPr="005D7935">
        <w:rPr>
          <w:rFonts w:ascii="Times New Roman" w:eastAsia="Verdana" w:hAnsi="Times New Roman" w:cs="Times New Roman"/>
          <w:sz w:val="21"/>
          <w:szCs w:val="21"/>
          <w:lang w:eastAsia="en-GB"/>
        </w:rPr>
        <w:t>pustuliozę</w:t>
      </w:r>
      <w:proofErr w:type="spellEnd"/>
      <w:r w:rsidRPr="005D7935">
        <w:rPr>
          <w:rFonts w:ascii="Times New Roman" w:eastAsia="Verdana" w:hAnsi="Times New Roman" w:cs="Times New Roman"/>
          <w:sz w:val="21"/>
          <w:szCs w:val="21"/>
          <w:lang w:eastAsia="en-GB"/>
        </w:rPr>
        <w:t xml:space="preserve"> (ŪGEP) (žr. 4.4 skyrių).</w:t>
      </w:r>
    </w:p>
    <w:p w14:paraId="1550FA41" w14:textId="77777777" w:rsidR="00C17244" w:rsidRPr="005D7935" w:rsidRDefault="00C17244">
      <w:pPr>
        <w:spacing w:after="0" w:line="240" w:lineRule="auto"/>
        <w:rPr>
          <w:rFonts w:ascii="Times New Roman" w:eastAsia="Verdana" w:hAnsi="Times New Roman" w:cs="Times New Roman"/>
          <w:sz w:val="21"/>
          <w:szCs w:val="21"/>
          <w:u w:val="single"/>
          <w:lang w:eastAsia="en-GB"/>
        </w:rPr>
      </w:pPr>
    </w:p>
    <w:p w14:paraId="5E9D3A65"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u w:val="single"/>
          <w:lang w:eastAsia="en-GB"/>
        </w:rPr>
        <w:t>Nepageidaujamų reakcijų santrauka lentelėje</w:t>
      </w:r>
    </w:p>
    <w:p w14:paraId="50D62A07" w14:textId="5D8CBE1F"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eastAsia="zh-CN"/>
        </w:rPr>
        <w:lastRenderedPageBreak/>
        <w:t xml:space="preserve">Nepageidaujamos reakcijos, nustatytos klinikiniais tyrimais ir </w:t>
      </w:r>
      <w:proofErr w:type="spellStart"/>
      <w:r w:rsidRPr="005D7935">
        <w:rPr>
          <w:rFonts w:ascii="Times New Roman" w:eastAsia="Calibri" w:hAnsi="Times New Roman" w:cs="Times New Roman"/>
          <w:sz w:val="21"/>
          <w:szCs w:val="21"/>
          <w:lang w:eastAsia="zh-CN"/>
        </w:rPr>
        <w:t>poregistraciniu</w:t>
      </w:r>
      <w:proofErr w:type="spellEnd"/>
      <w:r w:rsidRPr="005D7935">
        <w:rPr>
          <w:rFonts w:ascii="Times New Roman" w:eastAsia="Calibri" w:hAnsi="Times New Roman" w:cs="Times New Roman"/>
          <w:sz w:val="21"/>
          <w:szCs w:val="21"/>
          <w:lang w:eastAsia="zh-CN"/>
        </w:rPr>
        <w:t xml:space="preserve"> stebėjimu, toliau išvardytos pagal organų sistemų klases ir </w:t>
      </w:r>
      <w:proofErr w:type="spellStart"/>
      <w:r w:rsidRPr="005D7935">
        <w:rPr>
          <w:rFonts w:ascii="Times New Roman" w:eastAsia="Calibri" w:hAnsi="Times New Roman" w:cs="Times New Roman"/>
          <w:sz w:val="21"/>
          <w:szCs w:val="21"/>
          <w:lang w:eastAsia="zh-CN"/>
        </w:rPr>
        <w:t>dažnį</w:t>
      </w:r>
      <w:r w:rsidR="00AB144B">
        <w:rPr>
          <w:rFonts w:ascii="Times New Roman" w:eastAsia="Calibri" w:hAnsi="Times New Roman" w:cs="Times New Roman"/>
          <w:sz w:val="21"/>
          <w:szCs w:val="21"/>
          <w:lang w:eastAsia="zh-CN"/>
        </w:rPr>
        <w:t>.</w:t>
      </w:r>
      <w:r>
        <w:rPr>
          <w:rFonts w:ascii="Times New Roman" w:eastAsia="Calibri" w:hAnsi="Times New Roman" w:cs="Times New Roman"/>
          <w:sz w:val="21"/>
          <w:szCs w:val="21"/>
        </w:rPr>
        <w:t>Nepageidaujamo</w:t>
      </w:r>
      <w:proofErr w:type="spellEnd"/>
      <w:r>
        <w:rPr>
          <w:rFonts w:ascii="Times New Roman" w:eastAsia="Calibri" w:hAnsi="Times New Roman" w:cs="Times New Roman"/>
          <w:sz w:val="21"/>
          <w:szCs w:val="21"/>
        </w:rPr>
        <w:t xml:space="preserve"> poveikio dažnis apibūdinamas taip:</w:t>
      </w:r>
    </w:p>
    <w:p w14:paraId="4317399E" w14:textId="77777777" w:rsidR="00C17244" w:rsidRPr="005D7935" w:rsidRDefault="001205BC">
      <w:pPr>
        <w:widowControl w:val="0"/>
        <w:numPr>
          <w:ilvl w:val="0"/>
          <w:numId w:val="18"/>
        </w:numPr>
        <w:autoSpaceDE w:val="0"/>
        <w:spacing w:after="0" w:line="260" w:lineRule="exact"/>
        <w:ind w:left="567" w:hanging="567"/>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labai dažnas (≥ 1/10),</w:t>
      </w:r>
    </w:p>
    <w:p w14:paraId="6D0A2B87" w14:textId="77777777" w:rsidR="00C17244" w:rsidRPr="005D7935" w:rsidRDefault="001205BC">
      <w:pPr>
        <w:widowControl w:val="0"/>
        <w:numPr>
          <w:ilvl w:val="0"/>
          <w:numId w:val="18"/>
        </w:numPr>
        <w:autoSpaceDE w:val="0"/>
        <w:spacing w:after="0" w:line="260" w:lineRule="exact"/>
        <w:ind w:left="567" w:hanging="567"/>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dažnas (nuo ≥ 1/100 iki &lt; 1/10),</w:t>
      </w:r>
    </w:p>
    <w:p w14:paraId="3A34BEAC" w14:textId="77777777" w:rsidR="00C17244" w:rsidRPr="005D7935" w:rsidRDefault="001205BC">
      <w:pPr>
        <w:widowControl w:val="0"/>
        <w:numPr>
          <w:ilvl w:val="0"/>
          <w:numId w:val="18"/>
        </w:numPr>
        <w:autoSpaceDE w:val="0"/>
        <w:spacing w:after="0" w:line="260" w:lineRule="exact"/>
        <w:ind w:left="567" w:hanging="567"/>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nedažnas (nuo ≥ 1/1 000 iki &lt; 1/100),</w:t>
      </w:r>
    </w:p>
    <w:p w14:paraId="1483A43A" w14:textId="77777777" w:rsidR="00C17244" w:rsidRPr="005D7935" w:rsidRDefault="001205BC">
      <w:pPr>
        <w:widowControl w:val="0"/>
        <w:numPr>
          <w:ilvl w:val="0"/>
          <w:numId w:val="18"/>
        </w:numPr>
        <w:autoSpaceDE w:val="0"/>
        <w:spacing w:after="0" w:line="260" w:lineRule="exact"/>
        <w:ind w:left="567" w:hanging="567"/>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retas (nuo ≥ 1/10 000 iki &lt; 1/1 000),</w:t>
      </w:r>
    </w:p>
    <w:p w14:paraId="19401373" w14:textId="77777777" w:rsidR="00C17244" w:rsidRPr="005D7935" w:rsidRDefault="001205BC">
      <w:pPr>
        <w:widowControl w:val="0"/>
        <w:numPr>
          <w:ilvl w:val="0"/>
          <w:numId w:val="18"/>
        </w:numPr>
        <w:autoSpaceDE w:val="0"/>
        <w:spacing w:after="0" w:line="260" w:lineRule="exact"/>
        <w:ind w:left="567" w:hanging="567"/>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labai retas (&lt; 1/10 000),</w:t>
      </w:r>
    </w:p>
    <w:p w14:paraId="4A36D61A" w14:textId="77777777" w:rsidR="00C17244" w:rsidRPr="005D7935" w:rsidRDefault="001205BC">
      <w:pPr>
        <w:widowControl w:val="0"/>
        <w:numPr>
          <w:ilvl w:val="0"/>
          <w:numId w:val="18"/>
        </w:numPr>
        <w:autoSpaceDE w:val="0"/>
        <w:spacing w:after="0" w:line="260" w:lineRule="exact"/>
        <w:ind w:left="567" w:hanging="567"/>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nežinomas (negali būti apskaičiuotas pagal turimus duomenis).</w:t>
      </w:r>
    </w:p>
    <w:p w14:paraId="34C08D8B" w14:textId="7513B804"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Kiekvienoje dažnio grupėje </w:t>
      </w:r>
      <w:r w:rsidRPr="005D7935">
        <w:rPr>
          <w:rFonts w:ascii="Times New Roman" w:eastAsia="Calibri" w:hAnsi="Times New Roman" w:cs="Times New Roman"/>
          <w:sz w:val="21"/>
          <w:szCs w:val="21"/>
          <w:lang w:eastAsia="zh-CN"/>
        </w:rPr>
        <w:t>nepageidaujam</w:t>
      </w:r>
      <w:r w:rsidR="005940C4">
        <w:rPr>
          <w:rFonts w:ascii="Times New Roman" w:eastAsia="Calibri" w:hAnsi="Times New Roman" w:cs="Times New Roman"/>
          <w:sz w:val="21"/>
          <w:szCs w:val="21"/>
          <w:lang w:eastAsia="zh-CN"/>
        </w:rPr>
        <w:t>i</w:t>
      </w:r>
      <w:r w:rsidRPr="005D7935">
        <w:rPr>
          <w:rFonts w:ascii="Times New Roman" w:eastAsia="Calibri" w:hAnsi="Times New Roman" w:cs="Times New Roman"/>
          <w:sz w:val="21"/>
          <w:szCs w:val="21"/>
          <w:lang w:eastAsia="zh-CN"/>
        </w:rPr>
        <w:t xml:space="preserve"> poveiki</w:t>
      </w:r>
      <w:r w:rsidR="005940C4">
        <w:rPr>
          <w:rFonts w:ascii="Times New Roman" w:eastAsia="Calibri" w:hAnsi="Times New Roman" w:cs="Times New Roman"/>
          <w:sz w:val="21"/>
          <w:szCs w:val="21"/>
          <w:lang w:eastAsia="zh-CN"/>
        </w:rPr>
        <w:t>ai</w:t>
      </w:r>
      <w:r w:rsidRPr="005D7935">
        <w:rPr>
          <w:rFonts w:ascii="Times New Roman" w:eastAsia="Calibri" w:hAnsi="Times New Roman" w:cs="Times New Roman"/>
          <w:sz w:val="21"/>
          <w:szCs w:val="21"/>
          <w:lang w:eastAsia="zh-CN"/>
        </w:rPr>
        <w:t xml:space="preserve"> pateikiam</w:t>
      </w:r>
      <w:r w:rsidR="005940C4">
        <w:rPr>
          <w:rFonts w:ascii="Times New Roman" w:eastAsia="Calibri" w:hAnsi="Times New Roman" w:cs="Times New Roman"/>
          <w:sz w:val="21"/>
          <w:szCs w:val="21"/>
          <w:lang w:eastAsia="zh-CN"/>
        </w:rPr>
        <w:t>i</w:t>
      </w:r>
      <w:r w:rsidRPr="005D7935">
        <w:rPr>
          <w:rFonts w:ascii="Times New Roman" w:eastAsia="Calibri" w:hAnsi="Times New Roman" w:cs="Times New Roman"/>
          <w:sz w:val="21"/>
          <w:szCs w:val="21"/>
          <w:lang w:eastAsia="zh-CN"/>
        </w:rPr>
        <w:t xml:space="preserve"> mažėjančio pavojingumo tvarka.</w:t>
      </w:r>
    </w:p>
    <w:p w14:paraId="3AABB207" w14:textId="28797519" w:rsidR="00C17244" w:rsidRDefault="00351FC2">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 xml:space="preserve">3 lentelė: </w:t>
      </w:r>
      <w:r w:rsidR="00C84D61" w:rsidRPr="00C84D61">
        <w:rPr>
          <w:rFonts w:ascii="Times New Roman" w:eastAsia="Calibri" w:hAnsi="Times New Roman" w:cs="Times New Roman"/>
          <w:sz w:val="21"/>
          <w:szCs w:val="21"/>
        </w:rPr>
        <w:t>Nepageidaujamų reakcijų sąrašas lentelėje</w:t>
      </w:r>
    </w:p>
    <w:tbl>
      <w:tblPr>
        <w:tblW w:w="8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1"/>
        <w:gridCol w:w="1411"/>
        <w:gridCol w:w="1275"/>
        <w:gridCol w:w="1701"/>
        <w:gridCol w:w="1163"/>
        <w:gridCol w:w="1842"/>
      </w:tblGrid>
      <w:tr w:rsidR="00C17244" w14:paraId="03616B1D" w14:textId="77777777">
        <w:tc>
          <w:tcPr>
            <w:tcW w:w="1391" w:type="dxa"/>
          </w:tcPr>
          <w:p w14:paraId="67D9855E" w14:textId="77777777" w:rsidR="00C17244" w:rsidRDefault="001205BC">
            <w:pPr>
              <w:widowControl w:val="0"/>
              <w:autoSpaceDE w:val="0"/>
              <w:spacing w:after="0" w:line="240" w:lineRule="auto"/>
              <w:contextualSpacing/>
              <w:rPr>
                <w:rFonts w:ascii="Times New Roman" w:eastAsia="Calibri" w:hAnsi="Times New Roman" w:cs="Times New Roman"/>
                <w:b/>
                <w:sz w:val="21"/>
                <w:szCs w:val="21"/>
              </w:rPr>
            </w:pPr>
            <w:proofErr w:type="spellStart"/>
            <w:r w:rsidRPr="005D7935">
              <w:rPr>
                <w:rFonts w:ascii="Times New Roman" w:eastAsia="Calibri" w:hAnsi="Times New Roman" w:cs="Times New Roman"/>
                <w:b/>
                <w:sz w:val="21"/>
                <w:szCs w:val="21"/>
                <w:lang w:val="en-GB" w:eastAsia="zh-CN"/>
              </w:rPr>
              <w:t>Organų</w:t>
            </w:r>
            <w:proofErr w:type="spellEnd"/>
            <w:r w:rsidRPr="005D7935">
              <w:rPr>
                <w:rFonts w:ascii="Times New Roman" w:eastAsia="Calibri" w:hAnsi="Times New Roman" w:cs="Times New Roman"/>
                <w:b/>
                <w:sz w:val="21"/>
                <w:szCs w:val="21"/>
                <w:lang w:val="en-GB" w:eastAsia="zh-CN"/>
              </w:rPr>
              <w:t xml:space="preserve"> </w:t>
            </w:r>
            <w:proofErr w:type="spellStart"/>
            <w:r w:rsidRPr="005D7935">
              <w:rPr>
                <w:rFonts w:ascii="Times New Roman" w:eastAsia="Calibri" w:hAnsi="Times New Roman" w:cs="Times New Roman"/>
                <w:b/>
                <w:sz w:val="21"/>
                <w:szCs w:val="21"/>
                <w:lang w:val="en-GB" w:eastAsia="zh-CN"/>
              </w:rPr>
              <w:t>sistemų</w:t>
            </w:r>
            <w:proofErr w:type="spellEnd"/>
            <w:r w:rsidRPr="005D7935">
              <w:rPr>
                <w:rFonts w:ascii="Times New Roman" w:eastAsia="Calibri" w:hAnsi="Times New Roman" w:cs="Times New Roman"/>
                <w:b/>
                <w:sz w:val="21"/>
                <w:szCs w:val="21"/>
                <w:lang w:val="en-GB" w:eastAsia="zh-CN"/>
              </w:rPr>
              <w:t xml:space="preserve"> </w:t>
            </w:r>
            <w:proofErr w:type="spellStart"/>
            <w:r w:rsidRPr="005D7935">
              <w:rPr>
                <w:rFonts w:ascii="Times New Roman" w:eastAsia="Calibri" w:hAnsi="Times New Roman" w:cs="Times New Roman"/>
                <w:b/>
                <w:sz w:val="21"/>
                <w:szCs w:val="21"/>
                <w:lang w:val="en-GB" w:eastAsia="zh-CN"/>
              </w:rPr>
              <w:t>klasė</w:t>
            </w:r>
            <w:proofErr w:type="spellEnd"/>
          </w:p>
        </w:tc>
        <w:tc>
          <w:tcPr>
            <w:tcW w:w="1411" w:type="dxa"/>
          </w:tcPr>
          <w:p w14:paraId="1EDE4449" w14:textId="77777777" w:rsidR="00C17244" w:rsidRPr="005D7935" w:rsidRDefault="001205BC">
            <w:pPr>
              <w:widowControl w:val="0"/>
              <w:autoSpaceDE w:val="0"/>
              <w:spacing w:after="0" w:line="240" w:lineRule="auto"/>
              <w:contextualSpacing/>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Labai dažnas</w:t>
            </w:r>
          </w:p>
        </w:tc>
        <w:tc>
          <w:tcPr>
            <w:tcW w:w="1275" w:type="dxa"/>
          </w:tcPr>
          <w:p w14:paraId="4FEE75E4" w14:textId="77777777" w:rsidR="00C17244" w:rsidRPr="005D7935" w:rsidRDefault="001205BC">
            <w:pPr>
              <w:widowControl w:val="0"/>
              <w:autoSpaceDE w:val="0"/>
              <w:spacing w:after="0" w:line="240" w:lineRule="auto"/>
              <w:contextualSpacing/>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Dažnas </w:t>
            </w:r>
          </w:p>
        </w:tc>
        <w:tc>
          <w:tcPr>
            <w:tcW w:w="1701" w:type="dxa"/>
          </w:tcPr>
          <w:p w14:paraId="0A2D8FB6" w14:textId="77777777" w:rsidR="00C17244" w:rsidRPr="005D7935" w:rsidRDefault="001205BC">
            <w:pPr>
              <w:widowControl w:val="0"/>
              <w:autoSpaceDE w:val="0"/>
              <w:spacing w:after="0" w:line="240" w:lineRule="auto"/>
              <w:contextualSpacing/>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Nedažnas </w:t>
            </w:r>
          </w:p>
        </w:tc>
        <w:tc>
          <w:tcPr>
            <w:tcW w:w="1163" w:type="dxa"/>
          </w:tcPr>
          <w:p w14:paraId="10EEF177" w14:textId="77777777" w:rsidR="00C17244" w:rsidRPr="005D7935" w:rsidRDefault="001205BC">
            <w:pPr>
              <w:widowControl w:val="0"/>
              <w:autoSpaceDE w:val="0"/>
              <w:spacing w:after="0" w:line="240" w:lineRule="auto"/>
              <w:contextualSpacing/>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Retas </w:t>
            </w:r>
          </w:p>
        </w:tc>
        <w:tc>
          <w:tcPr>
            <w:tcW w:w="1842" w:type="dxa"/>
          </w:tcPr>
          <w:p w14:paraId="39B22C7C" w14:textId="77777777" w:rsidR="00C17244" w:rsidRPr="005D7935" w:rsidRDefault="001205BC">
            <w:pPr>
              <w:widowControl w:val="0"/>
              <w:autoSpaceDE w:val="0"/>
              <w:spacing w:after="0" w:line="240" w:lineRule="auto"/>
              <w:contextualSpacing/>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Nežinomas </w:t>
            </w:r>
          </w:p>
        </w:tc>
      </w:tr>
      <w:tr w:rsidR="00C17244" w14:paraId="271C93A9" w14:textId="77777777">
        <w:tc>
          <w:tcPr>
            <w:tcW w:w="1391" w:type="dxa"/>
          </w:tcPr>
          <w:p w14:paraId="4B56F7C0"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 xml:space="preserve">Infekcijos ir </w:t>
            </w:r>
            <w:proofErr w:type="spellStart"/>
            <w:r>
              <w:rPr>
                <w:rFonts w:ascii="Times New Roman" w:eastAsia="Calibri" w:hAnsi="Times New Roman" w:cs="Times New Roman"/>
                <w:sz w:val="21"/>
                <w:szCs w:val="21"/>
              </w:rPr>
              <w:t>infestacijos</w:t>
            </w:r>
            <w:proofErr w:type="spellEnd"/>
          </w:p>
        </w:tc>
        <w:tc>
          <w:tcPr>
            <w:tcW w:w="1411" w:type="dxa"/>
          </w:tcPr>
          <w:p w14:paraId="626B4DC6"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49939AA4"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3EA06D21" w14:textId="77777777" w:rsidR="00C17244" w:rsidRPr="005D7935" w:rsidRDefault="001205BC">
            <w:pPr>
              <w:spacing w:after="0" w:line="240" w:lineRule="auto"/>
              <w:rPr>
                <w:rFonts w:ascii="Times New Roman" w:hAnsi="Times New Roman"/>
                <w:sz w:val="21"/>
              </w:rPr>
            </w:pPr>
            <w:proofErr w:type="spellStart"/>
            <w:r w:rsidRPr="005D7935">
              <w:rPr>
                <w:rFonts w:ascii="Times New Roman" w:hAnsi="Times New Roman"/>
                <w:sz w:val="21"/>
              </w:rPr>
              <w:t>Mieliagrybių</w:t>
            </w:r>
            <w:proofErr w:type="spellEnd"/>
            <w:r w:rsidRPr="005D7935">
              <w:rPr>
                <w:rFonts w:ascii="Times New Roman" w:hAnsi="Times New Roman"/>
                <w:sz w:val="21"/>
              </w:rPr>
              <w:t xml:space="preserve"> </w:t>
            </w:r>
            <w:proofErr w:type="spellStart"/>
            <w:r w:rsidRPr="005D7935">
              <w:rPr>
                <w:rFonts w:ascii="Times New Roman" w:hAnsi="Times New Roman"/>
                <w:i/>
                <w:sz w:val="21"/>
              </w:rPr>
              <w:t>Candida</w:t>
            </w:r>
            <w:proofErr w:type="spellEnd"/>
            <w:r w:rsidRPr="005D7935">
              <w:rPr>
                <w:rFonts w:ascii="Times New Roman" w:hAnsi="Times New Roman"/>
                <w:sz w:val="21"/>
              </w:rPr>
              <w:t xml:space="preserve"> infekcija</w:t>
            </w:r>
          </w:p>
          <w:p w14:paraId="2B8765E1"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Pneumonija</w:t>
            </w:r>
          </w:p>
          <w:p w14:paraId="045C28E2"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Grybelinė infekcija</w:t>
            </w:r>
          </w:p>
          <w:p w14:paraId="5E9905CB"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Bakterinė infekcija</w:t>
            </w:r>
          </w:p>
          <w:p w14:paraId="2F803695"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Makšties infekcija</w:t>
            </w:r>
          </w:p>
          <w:p w14:paraId="64BAB2F1"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Faringitas</w:t>
            </w:r>
          </w:p>
          <w:p w14:paraId="696FA5F5"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Gastroenteritas</w:t>
            </w:r>
          </w:p>
          <w:p w14:paraId="7B3EA31C"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Rinitas</w:t>
            </w:r>
            <w:proofErr w:type="spellEnd"/>
          </w:p>
          <w:p w14:paraId="2D0453B9" w14:textId="37FA81F3"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Burnos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kandidozė</w:t>
            </w:r>
            <w:proofErr w:type="spellEnd"/>
          </w:p>
        </w:tc>
        <w:tc>
          <w:tcPr>
            <w:tcW w:w="1163" w:type="dxa"/>
          </w:tcPr>
          <w:p w14:paraId="1A0C9F13"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713F5E96" w14:textId="20582158" w:rsidR="00C17244" w:rsidRPr="005D7935" w:rsidRDefault="00C17244">
            <w:pPr>
              <w:widowControl w:val="0"/>
              <w:autoSpaceDE w:val="0"/>
              <w:spacing w:after="0" w:line="240" w:lineRule="auto"/>
              <w:contextualSpacing/>
              <w:rPr>
                <w:rFonts w:ascii="Times New Roman" w:eastAsia="Times New Roman" w:hAnsi="Times New Roman" w:cs="Times New Roman"/>
                <w:sz w:val="21"/>
                <w:szCs w:val="21"/>
                <w:lang w:val="sl-SI" w:eastAsia="sl-SI"/>
              </w:rPr>
            </w:pPr>
          </w:p>
        </w:tc>
      </w:tr>
      <w:tr w:rsidR="00C17244" w14:paraId="32881730" w14:textId="77777777">
        <w:tc>
          <w:tcPr>
            <w:tcW w:w="1391" w:type="dxa"/>
          </w:tcPr>
          <w:p w14:paraId="0E5974EB"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Kraujo ir limfinės sistemos sutrikimai</w:t>
            </w:r>
          </w:p>
        </w:tc>
        <w:tc>
          <w:tcPr>
            <w:tcW w:w="1411" w:type="dxa"/>
          </w:tcPr>
          <w:p w14:paraId="18E70988"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726555AF" w14:textId="55293B3C" w:rsidR="00C17244" w:rsidRPr="005D7935" w:rsidRDefault="001205BC">
            <w:pPr>
              <w:spacing w:after="0" w:line="240" w:lineRule="auto"/>
              <w:rPr>
                <w:rFonts w:ascii="Times New Roman" w:hAnsi="Times New Roman"/>
                <w:sz w:val="21"/>
              </w:rPr>
            </w:pPr>
            <w:r w:rsidRPr="005D7935">
              <w:rPr>
                <w:rFonts w:ascii="Times New Roman" w:hAnsi="Times New Roman"/>
                <w:sz w:val="21"/>
              </w:rPr>
              <w:t xml:space="preserve">Sumažėjęs limfocitų </w:t>
            </w:r>
            <w:r w:rsidR="00B639E2" w:rsidRPr="005D7935">
              <w:rPr>
                <w:rFonts w:ascii="Times New Roman" w:eastAsia="Calibri" w:hAnsi="Times New Roman" w:cs="Times New Roman"/>
                <w:sz w:val="21"/>
                <w:szCs w:val="21"/>
                <w:lang w:eastAsia="zh-CN"/>
              </w:rPr>
              <w:t>kiekis</w:t>
            </w:r>
          </w:p>
          <w:p w14:paraId="34950C04"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 xml:space="preserve">Padidėjęs </w:t>
            </w:r>
            <w:proofErr w:type="spellStart"/>
            <w:r w:rsidRPr="005D7935">
              <w:rPr>
                <w:rFonts w:ascii="Times New Roman" w:hAnsi="Times New Roman"/>
                <w:sz w:val="21"/>
              </w:rPr>
              <w:t>eozinofilų</w:t>
            </w:r>
            <w:proofErr w:type="spellEnd"/>
            <w:r w:rsidRPr="005D7935">
              <w:rPr>
                <w:rFonts w:ascii="Times New Roman" w:hAnsi="Times New Roman"/>
                <w:sz w:val="21"/>
              </w:rPr>
              <w:t xml:space="preserve"> skaičius</w:t>
            </w:r>
          </w:p>
          <w:p w14:paraId="54FACF97"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 xml:space="preserve">Padidėjęs </w:t>
            </w:r>
            <w:proofErr w:type="spellStart"/>
            <w:r w:rsidRPr="005D7935">
              <w:rPr>
                <w:rFonts w:ascii="Times New Roman" w:hAnsi="Times New Roman"/>
                <w:sz w:val="21"/>
              </w:rPr>
              <w:t>bazofilų</w:t>
            </w:r>
            <w:proofErr w:type="spellEnd"/>
            <w:r w:rsidRPr="005D7935">
              <w:rPr>
                <w:rFonts w:ascii="Times New Roman" w:hAnsi="Times New Roman"/>
                <w:sz w:val="21"/>
              </w:rPr>
              <w:t xml:space="preserve"> skaičius</w:t>
            </w:r>
          </w:p>
          <w:p w14:paraId="34FAC167"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 xml:space="preserve">Padidėjęs </w:t>
            </w:r>
            <w:proofErr w:type="spellStart"/>
            <w:r w:rsidRPr="005D7935">
              <w:rPr>
                <w:rFonts w:ascii="Times New Roman" w:hAnsi="Times New Roman"/>
                <w:sz w:val="21"/>
              </w:rPr>
              <w:t>monocitų</w:t>
            </w:r>
            <w:proofErr w:type="spellEnd"/>
            <w:r w:rsidRPr="005D7935">
              <w:rPr>
                <w:rFonts w:ascii="Times New Roman" w:hAnsi="Times New Roman"/>
                <w:sz w:val="21"/>
              </w:rPr>
              <w:t xml:space="preserve"> skaičius</w:t>
            </w:r>
          </w:p>
          <w:p w14:paraId="12DA5554"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sidRPr="005D7935">
              <w:rPr>
                <w:rFonts w:ascii="Times New Roman" w:eastAsia="Calibri" w:hAnsi="Times New Roman" w:cs="Times New Roman"/>
                <w:sz w:val="21"/>
                <w:szCs w:val="21"/>
                <w:lang w:val="en-GB" w:eastAsia="zh-CN"/>
              </w:rPr>
              <w:t>Padidėjęs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neutrofilų</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skaičius</w:t>
            </w:r>
            <w:proofErr w:type="spellEnd"/>
          </w:p>
        </w:tc>
        <w:tc>
          <w:tcPr>
            <w:tcW w:w="1701" w:type="dxa"/>
          </w:tcPr>
          <w:p w14:paraId="5D0820E0"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Leukopenija</w:t>
            </w:r>
            <w:proofErr w:type="spellEnd"/>
          </w:p>
          <w:p w14:paraId="1BE21568" w14:textId="61AEF119"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Neutropenija</w:t>
            </w:r>
            <w:proofErr w:type="spellEnd"/>
          </w:p>
          <w:p w14:paraId="0D3A0741" w14:textId="7D2AE4A3" w:rsidR="00C17244" w:rsidRPr="005D7935" w:rsidRDefault="001205BC">
            <w:pPr>
              <w:spacing w:after="0" w:line="240" w:lineRule="auto"/>
              <w:rPr>
                <w:rFonts w:ascii="Times New Roman" w:hAnsi="Times New Roman"/>
                <w:sz w:val="21"/>
              </w:rPr>
            </w:pPr>
            <w:proofErr w:type="spellStart"/>
            <w:r>
              <w:rPr>
                <w:rFonts w:ascii="Times New Roman" w:eastAsia="Calibri" w:hAnsi="Times New Roman" w:cs="Times New Roman"/>
                <w:sz w:val="21"/>
                <w:szCs w:val="21"/>
              </w:rPr>
              <w:t>Eozinofilija</w:t>
            </w:r>
            <w:proofErr w:type="spellEnd"/>
          </w:p>
          <w:p w14:paraId="063501CA"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Padidėjęs kraujo plokštelių (trombocitų) skaičius</w:t>
            </w:r>
          </w:p>
          <w:p w14:paraId="3A924633" w14:textId="77777777"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Sumažėjęs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hematokritas</w:t>
            </w:r>
            <w:proofErr w:type="spellEnd"/>
          </w:p>
        </w:tc>
        <w:tc>
          <w:tcPr>
            <w:tcW w:w="1163" w:type="dxa"/>
          </w:tcPr>
          <w:p w14:paraId="189BE5A0"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2FC4EF76"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Trombocitopenija</w:t>
            </w:r>
            <w:proofErr w:type="spellEnd"/>
          </w:p>
          <w:p w14:paraId="31234E85" w14:textId="0FEDA54D"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Hemolizinė anemija</w:t>
            </w:r>
          </w:p>
        </w:tc>
      </w:tr>
      <w:tr w:rsidR="00C17244" w14:paraId="09400063" w14:textId="77777777">
        <w:tc>
          <w:tcPr>
            <w:tcW w:w="1391" w:type="dxa"/>
          </w:tcPr>
          <w:p w14:paraId="29EE623B"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Imuninės sistemos sutrikimai</w:t>
            </w:r>
          </w:p>
        </w:tc>
        <w:tc>
          <w:tcPr>
            <w:tcW w:w="1411" w:type="dxa"/>
          </w:tcPr>
          <w:p w14:paraId="393B4A73"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32A3EF86"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5628C809"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Angioneurozinė edema</w:t>
            </w:r>
          </w:p>
          <w:p w14:paraId="758EF1BC" w14:textId="2AEB41C8"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sidRPr="005D7935">
              <w:rPr>
                <w:rFonts w:ascii="Times New Roman" w:hAnsi="Times New Roman"/>
                <w:sz w:val="21"/>
                <w:lang w:val="pt-PT"/>
              </w:rPr>
              <w:t>Padidėjęs jautrumas (žr. 4.4 skyrių)</w:t>
            </w:r>
          </w:p>
        </w:tc>
        <w:tc>
          <w:tcPr>
            <w:tcW w:w="1163" w:type="dxa"/>
          </w:tcPr>
          <w:p w14:paraId="07DCABC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37B72CD7" w14:textId="1E476216"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Anafilaksinė reakcija</w:t>
            </w:r>
          </w:p>
        </w:tc>
      </w:tr>
      <w:tr w:rsidR="00C17244" w14:paraId="0969BD2E" w14:textId="77777777">
        <w:tc>
          <w:tcPr>
            <w:tcW w:w="1391" w:type="dxa"/>
          </w:tcPr>
          <w:p w14:paraId="775B85FE"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Metabolizmo ir mitybos sutrikimai</w:t>
            </w:r>
          </w:p>
        </w:tc>
        <w:tc>
          <w:tcPr>
            <w:tcW w:w="1411" w:type="dxa"/>
          </w:tcPr>
          <w:p w14:paraId="0D304BAD"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10D3DCA1"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2AC3C97B" w14:textId="338AA3F5"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Sumažėjęs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apetitas</w:t>
            </w:r>
            <w:proofErr w:type="spellEnd"/>
          </w:p>
        </w:tc>
        <w:tc>
          <w:tcPr>
            <w:tcW w:w="1163" w:type="dxa"/>
          </w:tcPr>
          <w:p w14:paraId="341547F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2F7728EC"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r>
      <w:tr w:rsidR="00C17244" w14:paraId="438BD230" w14:textId="77777777">
        <w:tc>
          <w:tcPr>
            <w:tcW w:w="1391" w:type="dxa"/>
          </w:tcPr>
          <w:p w14:paraId="388B4037"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Psichikos sutrikimai</w:t>
            </w:r>
          </w:p>
        </w:tc>
        <w:tc>
          <w:tcPr>
            <w:tcW w:w="1411" w:type="dxa"/>
          </w:tcPr>
          <w:p w14:paraId="512B41CA"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0387CAFD"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0B82EEE8"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Nervingumas</w:t>
            </w:r>
          </w:p>
          <w:p w14:paraId="3913E717" w14:textId="47FE8CC9"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Nemiga</w:t>
            </w:r>
          </w:p>
        </w:tc>
        <w:tc>
          <w:tcPr>
            <w:tcW w:w="1163" w:type="dxa"/>
          </w:tcPr>
          <w:p w14:paraId="4B9528A8" w14:textId="0B6BD756"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Ažitacija</w:t>
            </w:r>
            <w:proofErr w:type="spellEnd"/>
          </w:p>
        </w:tc>
        <w:tc>
          <w:tcPr>
            <w:tcW w:w="1842" w:type="dxa"/>
          </w:tcPr>
          <w:p w14:paraId="3445A3ED"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Nerimas</w:t>
            </w:r>
            <w:proofErr w:type="spellEnd"/>
          </w:p>
          <w:p w14:paraId="6EAE8E57"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Delyras</w:t>
            </w:r>
            <w:proofErr w:type="spellEnd"/>
          </w:p>
          <w:p w14:paraId="3997983E"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Haliucinacijos</w:t>
            </w:r>
            <w:proofErr w:type="spellEnd"/>
          </w:p>
          <w:p w14:paraId="07B84716" w14:textId="3CDCC000"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Agresija</w:t>
            </w:r>
            <w:proofErr w:type="spellEnd"/>
          </w:p>
        </w:tc>
      </w:tr>
      <w:tr w:rsidR="00C17244" w14:paraId="7B1E75D3" w14:textId="77777777">
        <w:tc>
          <w:tcPr>
            <w:tcW w:w="1391" w:type="dxa"/>
          </w:tcPr>
          <w:p w14:paraId="660B41F1"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 xml:space="preserve">Nervų sistemos sutrikimai </w:t>
            </w:r>
          </w:p>
        </w:tc>
        <w:tc>
          <w:tcPr>
            <w:tcW w:w="1411" w:type="dxa"/>
          </w:tcPr>
          <w:p w14:paraId="58EDB7D4"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32B234D4" w14:textId="77777777"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Galvos skausmas</w:t>
            </w:r>
          </w:p>
        </w:tc>
        <w:tc>
          <w:tcPr>
            <w:tcW w:w="1701" w:type="dxa"/>
          </w:tcPr>
          <w:p w14:paraId="79A189AC" w14:textId="7BBE9A96" w:rsidR="00C17244" w:rsidRPr="005D7935" w:rsidRDefault="001205BC" w:rsidP="005D7935">
            <w:pPr>
              <w:spacing w:after="0"/>
              <w:rPr>
                <w:rFonts w:ascii="Times New Roman" w:eastAsia="Calibri" w:hAnsi="Times New Roman" w:cs="Times New Roman"/>
                <w:sz w:val="21"/>
                <w:szCs w:val="21"/>
                <w:lang w:val="en-GB" w:eastAsia="zh-CN"/>
              </w:rPr>
            </w:pPr>
            <w:r>
              <w:rPr>
                <w:rFonts w:ascii="Times New Roman" w:eastAsia="Calibri" w:hAnsi="Times New Roman" w:cs="Times New Roman"/>
                <w:sz w:val="21"/>
                <w:szCs w:val="21"/>
              </w:rPr>
              <w:t>Svaigulys</w:t>
            </w:r>
            <w:proofErr w:type="spellStart"/>
            <w:r w:rsidRPr="005D7935">
              <w:rPr>
                <w:rFonts w:ascii="Times New Roman" w:eastAsia="Calibri" w:hAnsi="Times New Roman" w:cs="Times New Roman"/>
                <w:sz w:val="21"/>
                <w:szCs w:val="21"/>
                <w:lang w:val="en-GB" w:eastAsia="zh-CN"/>
              </w:rPr>
              <w:t>Disgeuzija</w:t>
            </w:r>
            <w:proofErr w:type="spellEnd"/>
          </w:p>
          <w:p w14:paraId="452B7176" w14:textId="77777777" w:rsidR="00C17244" w:rsidRPr="005D7935" w:rsidRDefault="001205BC" w:rsidP="005D7935">
            <w:pPr>
              <w:spacing w:after="0"/>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Parestezija</w:t>
            </w:r>
            <w:proofErr w:type="spellEnd"/>
          </w:p>
          <w:p w14:paraId="2EAC9DF3"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lastRenderedPageBreak/>
              <w:t>Mieguistumas</w:t>
            </w:r>
            <w:proofErr w:type="spellEnd"/>
          </w:p>
          <w:p w14:paraId="2F344434" w14:textId="5A3D5D7C" w:rsidR="00C17244" w:rsidRPr="005D7935" w:rsidRDefault="00C17244">
            <w:pPr>
              <w:widowControl w:val="0"/>
              <w:autoSpaceDE w:val="0"/>
              <w:spacing w:after="0" w:line="240" w:lineRule="auto"/>
              <w:contextualSpacing/>
              <w:rPr>
                <w:rFonts w:ascii="Times New Roman" w:eastAsia="Times New Roman" w:hAnsi="Times New Roman" w:cs="Times New Roman"/>
                <w:sz w:val="21"/>
                <w:szCs w:val="21"/>
                <w:lang w:val="sl-SI" w:eastAsia="sl-SI"/>
              </w:rPr>
            </w:pPr>
          </w:p>
        </w:tc>
        <w:tc>
          <w:tcPr>
            <w:tcW w:w="1163" w:type="dxa"/>
          </w:tcPr>
          <w:p w14:paraId="032938F7"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5F7B0670"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Generalizuota miastenija (žr. 4.4 skyrių)</w:t>
            </w:r>
          </w:p>
          <w:p w14:paraId="0DB2E510"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lastRenderedPageBreak/>
              <w:t>Traukulių priepuoliai</w:t>
            </w:r>
          </w:p>
          <w:p w14:paraId="230A5049"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Anosmija</w:t>
            </w:r>
          </w:p>
          <w:p w14:paraId="5DB6C035"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Ageuzija</w:t>
            </w:r>
          </w:p>
          <w:p w14:paraId="46F89A3A"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Hipestezija</w:t>
            </w:r>
            <w:r w:rsidRPr="005D7935">
              <w:rPr>
                <w:rFonts w:ascii="Times New Roman" w:hAnsi="Times New Roman"/>
                <w:sz w:val="21"/>
                <w:vertAlign w:val="superscript"/>
                <w:lang w:val="pt-PT"/>
              </w:rPr>
              <w:t>#3</w:t>
            </w:r>
          </w:p>
          <w:p w14:paraId="4A418F44"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Psichomotorinis hiperaktyvumas</w:t>
            </w:r>
          </w:p>
          <w:p w14:paraId="502208A2"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 xml:space="preserve">Parosmija </w:t>
            </w:r>
          </w:p>
          <w:p w14:paraId="44B1FC07" w14:textId="677DD210"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sidRPr="005D7935">
              <w:rPr>
                <w:rFonts w:ascii="Times New Roman" w:eastAsia="Calibri" w:hAnsi="Times New Roman" w:cs="Times New Roman"/>
                <w:sz w:val="21"/>
                <w:szCs w:val="21"/>
                <w:lang w:val="en-GB" w:eastAsia="zh-CN"/>
              </w:rPr>
              <w:t>Sinkopė</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apalpimas</w:t>
            </w:r>
            <w:proofErr w:type="spellEnd"/>
            <w:r w:rsidRPr="005D7935">
              <w:rPr>
                <w:rFonts w:ascii="Times New Roman" w:eastAsia="Calibri" w:hAnsi="Times New Roman" w:cs="Times New Roman"/>
                <w:sz w:val="21"/>
                <w:szCs w:val="21"/>
                <w:lang w:val="en-GB" w:eastAsia="zh-CN"/>
              </w:rPr>
              <w:t>)</w:t>
            </w:r>
          </w:p>
        </w:tc>
      </w:tr>
      <w:tr w:rsidR="00C17244" w14:paraId="26D349CD" w14:textId="77777777">
        <w:tc>
          <w:tcPr>
            <w:tcW w:w="1391" w:type="dxa"/>
          </w:tcPr>
          <w:p w14:paraId="5A9B2553"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lastRenderedPageBreak/>
              <w:t>Akių sutrikimai</w:t>
            </w:r>
          </w:p>
        </w:tc>
        <w:tc>
          <w:tcPr>
            <w:tcW w:w="1411" w:type="dxa"/>
          </w:tcPr>
          <w:p w14:paraId="0CF3BCC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7D9E70D7"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425BD1AE" w14:textId="60F0A1DA"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val="en-GB" w:eastAsia="zh-CN"/>
              </w:rPr>
              <w:t xml:space="preserve">Regos </w:t>
            </w:r>
            <w:proofErr w:type="spellStart"/>
            <w:r w:rsidRPr="005D7935">
              <w:rPr>
                <w:rFonts w:ascii="Times New Roman" w:eastAsia="Calibri" w:hAnsi="Times New Roman" w:cs="Times New Roman"/>
                <w:sz w:val="21"/>
                <w:szCs w:val="21"/>
                <w:lang w:val="en-GB" w:eastAsia="zh-CN"/>
              </w:rPr>
              <w:t>sutrikimas</w:t>
            </w:r>
            <w:proofErr w:type="spellEnd"/>
          </w:p>
        </w:tc>
        <w:tc>
          <w:tcPr>
            <w:tcW w:w="1163" w:type="dxa"/>
          </w:tcPr>
          <w:p w14:paraId="5787D780"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11633AC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r>
      <w:tr w:rsidR="00C17244" w14:paraId="739DA03A" w14:textId="77777777">
        <w:tc>
          <w:tcPr>
            <w:tcW w:w="1391" w:type="dxa"/>
          </w:tcPr>
          <w:p w14:paraId="12C2FEF7"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Ausų ir labirintų sutrikimai</w:t>
            </w:r>
          </w:p>
        </w:tc>
        <w:tc>
          <w:tcPr>
            <w:tcW w:w="1411" w:type="dxa"/>
          </w:tcPr>
          <w:p w14:paraId="5DBBF3C4"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0E837C39"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65415E43"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Ausų sutrikimai</w:t>
            </w:r>
          </w:p>
          <w:p w14:paraId="17CA1C17" w14:textId="21C186AE"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Svaigimas </w:t>
            </w:r>
            <w:r>
              <w:rPr>
                <w:rFonts w:ascii="Times New Roman" w:eastAsia="Calibri" w:hAnsi="Times New Roman" w:cs="Times New Roman"/>
                <w:i/>
                <w:sz w:val="21"/>
                <w:szCs w:val="21"/>
              </w:rPr>
              <w:t>(</w:t>
            </w:r>
            <w:proofErr w:type="spellStart"/>
            <w:r>
              <w:rPr>
                <w:rFonts w:ascii="Times New Roman" w:eastAsia="Calibri" w:hAnsi="Times New Roman" w:cs="Times New Roman"/>
                <w:i/>
                <w:sz w:val="21"/>
                <w:szCs w:val="21"/>
              </w:rPr>
              <w:t>vertigo</w:t>
            </w:r>
            <w:proofErr w:type="spellEnd"/>
            <w:r>
              <w:rPr>
                <w:rFonts w:ascii="Times New Roman" w:eastAsia="Calibri" w:hAnsi="Times New Roman" w:cs="Times New Roman"/>
                <w:i/>
                <w:sz w:val="21"/>
                <w:szCs w:val="21"/>
              </w:rPr>
              <w:t>)</w:t>
            </w:r>
          </w:p>
        </w:tc>
        <w:tc>
          <w:tcPr>
            <w:tcW w:w="1163" w:type="dxa"/>
          </w:tcPr>
          <w:p w14:paraId="3FA45979"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1F095CDD"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Apkurtimas</w:t>
            </w:r>
            <w:proofErr w:type="spellEnd"/>
          </w:p>
          <w:p w14:paraId="453C3EF6"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Hipoakuzija</w:t>
            </w:r>
            <w:proofErr w:type="spellEnd"/>
          </w:p>
          <w:p w14:paraId="33483172" w14:textId="10AA7365"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Ūžesys</w:t>
            </w:r>
            <w:proofErr w:type="spellEnd"/>
            <w:r w:rsidRPr="005D7935">
              <w:rPr>
                <w:rFonts w:ascii="Times New Roman" w:eastAsia="Calibri" w:hAnsi="Times New Roman" w:cs="Times New Roman"/>
                <w:sz w:val="21"/>
                <w:szCs w:val="21"/>
                <w:lang w:val="en-GB" w:eastAsia="zh-CN"/>
              </w:rPr>
              <w:t xml:space="preserve"> (</w:t>
            </w:r>
            <w:r w:rsidRPr="005D7935">
              <w:rPr>
                <w:rFonts w:ascii="Times New Roman" w:eastAsia="Calibri" w:hAnsi="Times New Roman" w:cs="Times New Roman"/>
                <w:i/>
                <w:iCs/>
                <w:sz w:val="21"/>
                <w:szCs w:val="21"/>
                <w:lang w:val="en-GB" w:eastAsia="zh-CN"/>
              </w:rPr>
              <w:t>tinnitus</w:t>
            </w:r>
            <w:r w:rsidR="00B91D14">
              <w:rPr>
                <w:rFonts w:ascii="Times New Roman" w:eastAsia="Calibri" w:hAnsi="Times New Roman" w:cs="Times New Roman"/>
                <w:i/>
                <w:iCs/>
                <w:sz w:val="21"/>
                <w:szCs w:val="21"/>
                <w:lang w:val="en-GB" w:eastAsia="zh-CN"/>
              </w:rPr>
              <w:t>)</w:t>
            </w:r>
          </w:p>
        </w:tc>
      </w:tr>
      <w:tr w:rsidR="00C17244" w14:paraId="02401254" w14:textId="77777777">
        <w:tc>
          <w:tcPr>
            <w:tcW w:w="1391" w:type="dxa"/>
          </w:tcPr>
          <w:p w14:paraId="0118CBA8"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Širdies sutrikimai</w:t>
            </w:r>
          </w:p>
        </w:tc>
        <w:tc>
          <w:tcPr>
            <w:tcW w:w="1411" w:type="dxa"/>
          </w:tcPr>
          <w:p w14:paraId="2F49A5CD"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376A8509"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0C7E8E44" w14:textId="2ABB2F3A"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Pr>
                <w:rFonts w:ascii="Times New Roman" w:eastAsia="Calibri" w:hAnsi="Times New Roman" w:cs="Times New Roman"/>
                <w:sz w:val="21"/>
                <w:szCs w:val="21"/>
              </w:rPr>
              <w:t>Palpitacijos</w:t>
            </w:r>
            <w:proofErr w:type="spellEnd"/>
          </w:p>
        </w:tc>
        <w:tc>
          <w:tcPr>
            <w:tcW w:w="1163" w:type="dxa"/>
          </w:tcPr>
          <w:p w14:paraId="6E24765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07DD6EFB" w14:textId="77777777" w:rsidR="00C17244" w:rsidRPr="005D7935" w:rsidRDefault="001205BC">
            <w:pPr>
              <w:spacing w:after="0" w:line="240" w:lineRule="auto"/>
              <w:rPr>
                <w:rFonts w:ascii="Times New Roman" w:hAnsi="Times New Roman"/>
                <w:sz w:val="21"/>
              </w:rPr>
            </w:pPr>
            <w:proofErr w:type="spellStart"/>
            <w:r w:rsidRPr="005D7935">
              <w:rPr>
                <w:rFonts w:ascii="Times New Roman" w:hAnsi="Times New Roman"/>
                <w:sz w:val="21"/>
              </w:rPr>
              <w:t>Polimorfinė</w:t>
            </w:r>
            <w:proofErr w:type="spellEnd"/>
            <w:r w:rsidRPr="005D7935">
              <w:rPr>
                <w:rFonts w:ascii="Times New Roman" w:hAnsi="Times New Roman"/>
                <w:sz w:val="21"/>
              </w:rPr>
              <w:t xml:space="preserve"> </w:t>
            </w:r>
            <w:proofErr w:type="spellStart"/>
            <w:r w:rsidRPr="005D7935">
              <w:rPr>
                <w:rFonts w:ascii="Times New Roman" w:hAnsi="Times New Roman"/>
                <w:sz w:val="21"/>
              </w:rPr>
              <w:t>paroksizminė</w:t>
            </w:r>
            <w:proofErr w:type="spellEnd"/>
            <w:r w:rsidRPr="005D7935">
              <w:rPr>
                <w:rFonts w:ascii="Times New Roman" w:hAnsi="Times New Roman"/>
                <w:sz w:val="21"/>
              </w:rPr>
              <w:t xml:space="preserve"> </w:t>
            </w:r>
            <w:proofErr w:type="spellStart"/>
            <w:r w:rsidRPr="005D7935">
              <w:rPr>
                <w:rFonts w:ascii="Times New Roman" w:hAnsi="Times New Roman"/>
                <w:sz w:val="21"/>
              </w:rPr>
              <w:t>skilvelinė</w:t>
            </w:r>
            <w:proofErr w:type="spellEnd"/>
            <w:r w:rsidRPr="005D7935">
              <w:rPr>
                <w:rFonts w:ascii="Times New Roman" w:hAnsi="Times New Roman"/>
                <w:sz w:val="21"/>
              </w:rPr>
              <w:t xml:space="preserve"> tachikardija [</w:t>
            </w:r>
            <w:proofErr w:type="spellStart"/>
            <w:r w:rsidRPr="005D7935">
              <w:rPr>
                <w:rFonts w:ascii="Times New Roman" w:hAnsi="Times New Roman"/>
                <w:i/>
                <w:sz w:val="21"/>
              </w:rPr>
              <w:t>torsades</w:t>
            </w:r>
            <w:proofErr w:type="spellEnd"/>
            <w:r w:rsidRPr="005D7935">
              <w:rPr>
                <w:rFonts w:ascii="Times New Roman" w:hAnsi="Times New Roman"/>
                <w:i/>
                <w:sz w:val="21"/>
              </w:rPr>
              <w:t xml:space="preserve"> de </w:t>
            </w:r>
            <w:proofErr w:type="spellStart"/>
            <w:r w:rsidRPr="005D7935">
              <w:rPr>
                <w:rFonts w:ascii="Times New Roman" w:hAnsi="Times New Roman"/>
                <w:i/>
                <w:sz w:val="21"/>
              </w:rPr>
              <w:t>pointes</w:t>
            </w:r>
            <w:proofErr w:type="spellEnd"/>
            <w:r w:rsidRPr="005D7935">
              <w:rPr>
                <w:rFonts w:ascii="Times New Roman" w:hAnsi="Times New Roman"/>
                <w:i/>
                <w:sz w:val="21"/>
              </w:rPr>
              <w:t>]</w:t>
            </w:r>
            <w:r w:rsidRPr="005D7935">
              <w:rPr>
                <w:rFonts w:ascii="Times New Roman" w:hAnsi="Times New Roman"/>
                <w:sz w:val="21"/>
              </w:rPr>
              <w:t xml:space="preserve"> (žr. 4.4 skyrių)</w:t>
            </w:r>
          </w:p>
          <w:p w14:paraId="54F758A4"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 xml:space="preserve">Aritmija, įskaitant </w:t>
            </w:r>
            <w:proofErr w:type="spellStart"/>
            <w:r w:rsidRPr="005D7935">
              <w:rPr>
                <w:rFonts w:ascii="Times New Roman" w:hAnsi="Times New Roman"/>
                <w:sz w:val="21"/>
              </w:rPr>
              <w:t>skilvelinę</w:t>
            </w:r>
            <w:proofErr w:type="spellEnd"/>
            <w:r w:rsidRPr="005D7935">
              <w:rPr>
                <w:rFonts w:ascii="Times New Roman" w:hAnsi="Times New Roman"/>
                <w:sz w:val="21"/>
              </w:rPr>
              <w:t xml:space="preserve"> tachikardiją (žr. 4.4 skyrių)</w:t>
            </w:r>
          </w:p>
          <w:p w14:paraId="30107408" w14:textId="722CFC34"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sidRPr="005D7935">
              <w:rPr>
                <w:rFonts w:ascii="Times New Roman" w:hAnsi="Times New Roman"/>
                <w:sz w:val="21"/>
              </w:rPr>
              <w:t>Pailgėjęs QT intervalas elektrokardiogramoje (žr. 4.4 skyrių)</w:t>
            </w:r>
          </w:p>
        </w:tc>
      </w:tr>
      <w:tr w:rsidR="00C17244" w14:paraId="36C52594" w14:textId="77777777">
        <w:tc>
          <w:tcPr>
            <w:tcW w:w="1391" w:type="dxa"/>
          </w:tcPr>
          <w:p w14:paraId="6F0BD590"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 xml:space="preserve">Kraujagyslių sutrikimai </w:t>
            </w:r>
          </w:p>
        </w:tc>
        <w:tc>
          <w:tcPr>
            <w:tcW w:w="1411" w:type="dxa"/>
          </w:tcPr>
          <w:p w14:paraId="340CE63C"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6DE94C02"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2A15DC1E" w14:textId="42D4572B"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Karščio pylimas</w:t>
            </w:r>
          </w:p>
        </w:tc>
        <w:tc>
          <w:tcPr>
            <w:tcW w:w="1163" w:type="dxa"/>
          </w:tcPr>
          <w:p w14:paraId="23AA3A40"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54896A70" w14:textId="77777777"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Pr>
                <w:rFonts w:ascii="Times New Roman" w:eastAsia="Calibri" w:hAnsi="Times New Roman" w:cs="Times New Roman"/>
                <w:sz w:val="21"/>
                <w:szCs w:val="21"/>
              </w:rPr>
              <w:t>Hipotenzija</w:t>
            </w:r>
            <w:proofErr w:type="spellEnd"/>
            <w:r>
              <w:rPr>
                <w:rFonts w:ascii="Times New Roman" w:eastAsia="Calibri" w:hAnsi="Times New Roman" w:cs="Times New Roman"/>
                <w:sz w:val="21"/>
                <w:szCs w:val="21"/>
              </w:rPr>
              <w:t xml:space="preserve"> </w:t>
            </w:r>
          </w:p>
        </w:tc>
      </w:tr>
      <w:tr w:rsidR="00C17244" w14:paraId="34975D8E" w14:textId="77777777">
        <w:tc>
          <w:tcPr>
            <w:tcW w:w="1391" w:type="dxa"/>
          </w:tcPr>
          <w:p w14:paraId="443F5EE8"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Kvėpavimo sistemos, krūtinės ląstos ir tarpuplaučio sutrikimai</w:t>
            </w:r>
          </w:p>
        </w:tc>
        <w:tc>
          <w:tcPr>
            <w:tcW w:w="1411" w:type="dxa"/>
          </w:tcPr>
          <w:p w14:paraId="4E28B057"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0A01CD14"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02253915"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Dusulys</w:t>
            </w:r>
          </w:p>
          <w:p w14:paraId="690B92AC"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Kvėpavimo sutrikimas</w:t>
            </w:r>
          </w:p>
          <w:p w14:paraId="7C06CB97" w14:textId="6720E542"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sidRPr="005D7935">
              <w:rPr>
                <w:rFonts w:ascii="Times New Roman" w:hAnsi="Times New Roman"/>
                <w:sz w:val="21"/>
                <w:lang w:val="pt-PT"/>
              </w:rPr>
              <w:t>Kraujavimas iš nosies</w:t>
            </w:r>
            <w:r>
              <w:rPr>
                <w:rFonts w:ascii="Times New Roman" w:eastAsia="Calibri" w:hAnsi="Times New Roman" w:cs="Times New Roman"/>
                <w:sz w:val="21"/>
                <w:szCs w:val="21"/>
              </w:rPr>
              <w:t xml:space="preserve"> </w:t>
            </w:r>
          </w:p>
        </w:tc>
        <w:tc>
          <w:tcPr>
            <w:tcW w:w="1163" w:type="dxa"/>
          </w:tcPr>
          <w:p w14:paraId="2BBD6168"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1B4EAEDF"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r>
      <w:tr w:rsidR="00C17244" w14:paraId="6C95CEB0" w14:textId="77777777">
        <w:tc>
          <w:tcPr>
            <w:tcW w:w="1391" w:type="dxa"/>
          </w:tcPr>
          <w:p w14:paraId="2DECE16F"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Virškinimo trakto sutrikimai</w:t>
            </w:r>
          </w:p>
        </w:tc>
        <w:tc>
          <w:tcPr>
            <w:tcW w:w="1411" w:type="dxa"/>
          </w:tcPr>
          <w:p w14:paraId="739138C9"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Viduriavimas</w:t>
            </w:r>
          </w:p>
          <w:p w14:paraId="253C7294" w14:textId="7471FF45" w:rsidR="00C17244" w:rsidRPr="005D7935" w:rsidRDefault="00C17244">
            <w:pPr>
              <w:widowControl w:val="0"/>
              <w:autoSpaceDE w:val="0"/>
              <w:spacing w:after="0" w:line="240" w:lineRule="auto"/>
              <w:contextualSpacing/>
              <w:rPr>
                <w:rFonts w:ascii="Times New Roman" w:eastAsia="Times New Roman" w:hAnsi="Times New Roman" w:cs="Times New Roman"/>
                <w:sz w:val="21"/>
                <w:szCs w:val="21"/>
                <w:lang w:val="sl-SI" w:eastAsia="sl-SI"/>
              </w:rPr>
            </w:pPr>
          </w:p>
        </w:tc>
        <w:tc>
          <w:tcPr>
            <w:tcW w:w="1275" w:type="dxa"/>
          </w:tcPr>
          <w:p w14:paraId="57717EB4" w14:textId="77777777" w:rsidR="00BC28B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Vėmimas</w:t>
            </w:r>
          </w:p>
          <w:p w14:paraId="2416FEDF" w14:textId="3E9F5913" w:rsidR="00BC28B4" w:rsidRDefault="00BC28B4">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P</w:t>
            </w:r>
            <w:r w:rsidR="001205BC">
              <w:rPr>
                <w:rFonts w:ascii="Times New Roman" w:eastAsia="Calibri" w:hAnsi="Times New Roman" w:cs="Times New Roman"/>
                <w:sz w:val="21"/>
                <w:szCs w:val="21"/>
              </w:rPr>
              <w:t>ilvo skausmas</w:t>
            </w:r>
          </w:p>
          <w:p w14:paraId="1B045F79" w14:textId="7CDE2163" w:rsidR="00C17244" w:rsidRPr="005D7935" w:rsidRDefault="00BC28B4">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P</w:t>
            </w:r>
            <w:r w:rsidR="001205BC">
              <w:rPr>
                <w:rFonts w:ascii="Times New Roman" w:eastAsia="Calibri" w:hAnsi="Times New Roman" w:cs="Times New Roman"/>
                <w:sz w:val="21"/>
                <w:szCs w:val="21"/>
              </w:rPr>
              <w:t>ykinimas</w:t>
            </w:r>
          </w:p>
        </w:tc>
        <w:tc>
          <w:tcPr>
            <w:tcW w:w="1701" w:type="dxa"/>
          </w:tcPr>
          <w:p w14:paraId="11CF7848"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Gastritas</w:t>
            </w:r>
          </w:p>
          <w:p w14:paraId="5F461508"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Vidurių užkietėjimas</w:t>
            </w:r>
          </w:p>
          <w:p w14:paraId="1EA1BA8F"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Dispepsija</w:t>
            </w:r>
          </w:p>
          <w:p w14:paraId="3D7ED3F2"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Disfagija</w:t>
            </w:r>
            <w:proofErr w:type="spellEnd"/>
          </w:p>
          <w:p w14:paraId="4595B624"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Pilvo tempimas (dėl dujų)</w:t>
            </w:r>
          </w:p>
          <w:p w14:paraId="1B796B02"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Burnos sausmė</w:t>
            </w:r>
          </w:p>
          <w:p w14:paraId="1C0ADCBB"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Burnos išopėjimas</w:t>
            </w:r>
          </w:p>
          <w:p w14:paraId="67C2C3D4"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 xml:space="preserve">Seilių </w:t>
            </w:r>
            <w:proofErr w:type="spellStart"/>
            <w:r>
              <w:rPr>
                <w:rFonts w:ascii="Times New Roman" w:eastAsia="Calibri" w:hAnsi="Times New Roman" w:cs="Times New Roman"/>
                <w:sz w:val="21"/>
                <w:szCs w:val="21"/>
              </w:rPr>
              <w:t>hipersekrecija</w:t>
            </w:r>
            <w:proofErr w:type="spellEnd"/>
          </w:p>
          <w:p w14:paraId="35DF8A50"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Atsirūgimas (</w:t>
            </w:r>
            <w:proofErr w:type="spellStart"/>
            <w:r>
              <w:rPr>
                <w:rFonts w:ascii="Times New Roman" w:eastAsia="Calibri" w:hAnsi="Times New Roman" w:cs="Times New Roman"/>
                <w:sz w:val="21"/>
                <w:szCs w:val="21"/>
              </w:rPr>
              <w:t>eruktacija</w:t>
            </w:r>
            <w:proofErr w:type="spellEnd"/>
            <w:r>
              <w:rPr>
                <w:rFonts w:ascii="Times New Roman" w:eastAsia="Calibri" w:hAnsi="Times New Roman" w:cs="Times New Roman"/>
                <w:sz w:val="21"/>
                <w:szCs w:val="21"/>
              </w:rPr>
              <w:t>)</w:t>
            </w:r>
          </w:p>
          <w:p w14:paraId="5BC9E0EC" w14:textId="70B3D7E3"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Dujų susikaupimas virškinimo trakte (</w:t>
            </w:r>
            <w:proofErr w:type="spellStart"/>
            <w:r>
              <w:rPr>
                <w:rFonts w:ascii="Times New Roman" w:eastAsia="Calibri" w:hAnsi="Times New Roman" w:cs="Times New Roman"/>
                <w:sz w:val="21"/>
                <w:szCs w:val="21"/>
              </w:rPr>
              <w:t>flatulencija</w:t>
            </w:r>
            <w:proofErr w:type="spellEnd"/>
            <w:r>
              <w:rPr>
                <w:rFonts w:ascii="Times New Roman" w:eastAsia="Calibri" w:hAnsi="Times New Roman" w:cs="Times New Roman"/>
                <w:sz w:val="21"/>
                <w:szCs w:val="21"/>
              </w:rPr>
              <w:t>)</w:t>
            </w:r>
          </w:p>
        </w:tc>
        <w:tc>
          <w:tcPr>
            <w:tcW w:w="1163" w:type="dxa"/>
          </w:tcPr>
          <w:p w14:paraId="6AC6B0F9"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6380283B"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Pankreatitas</w:t>
            </w:r>
          </w:p>
          <w:p w14:paraId="46944F4D"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Pseudomembraninis kolitas (žr. 4.4 skyrių)</w:t>
            </w:r>
          </w:p>
          <w:p w14:paraId="42B31E14" w14:textId="3E6E1939"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Liežuvio</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spalvos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pakitimas</w:t>
            </w:r>
            <w:proofErr w:type="spellEnd"/>
          </w:p>
        </w:tc>
      </w:tr>
      <w:tr w:rsidR="00C17244" w14:paraId="3586483E" w14:textId="77777777">
        <w:tc>
          <w:tcPr>
            <w:tcW w:w="1391" w:type="dxa"/>
          </w:tcPr>
          <w:p w14:paraId="4A272595"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 xml:space="preserve">Kepenų, tulžies pūslės </w:t>
            </w:r>
            <w:r>
              <w:rPr>
                <w:rFonts w:ascii="Times New Roman" w:eastAsia="Calibri" w:hAnsi="Times New Roman" w:cs="Times New Roman"/>
                <w:sz w:val="21"/>
                <w:szCs w:val="21"/>
              </w:rPr>
              <w:lastRenderedPageBreak/>
              <w:t>ir latakų sutrikimai</w:t>
            </w:r>
          </w:p>
        </w:tc>
        <w:tc>
          <w:tcPr>
            <w:tcW w:w="1411" w:type="dxa"/>
          </w:tcPr>
          <w:p w14:paraId="5AD9917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67AEF90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755EB1F1"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Padidėjęs aspartat-</w:t>
            </w:r>
            <w:r w:rsidRPr="005D7935">
              <w:rPr>
                <w:rFonts w:ascii="Times New Roman" w:hAnsi="Times New Roman"/>
                <w:sz w:val="21"/>
                <w:lang w:val="pt-PT"/>
              </w:rPr>
              <w:lastRenderedPageBreak/>
              <w:t>aminotransferazės aktyvumas</w:t>
            </w:r>
          </w:p>
          <w:p w14:paraId="4CDD70BF"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Padidėjęs alanin-aminotransferazės aktyvumas</w:t>
            </w:r>
          </w:p>
          <w:p w14:paraId="663B3583"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Padidėjusi bilirubino koncentracija kraujyje</w:t>
            </w:r>
          </w:p>
          <w:p w14:paraId="0880D289"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sidRPr="005D7935">
              <w:rPr>
                <w:rFonts w:ascii="Times New Roman" w:hAnsi="Times New Roman"/>
                <w:sz w:val="21"/>
                <w:lang w:val="pt-PT"/>
              </w:rPr>
              <w:t>Padidėjęs šaminės fosfatazės aktyvumas</w:t>
            </w:r>
          </w:p>
        </w:tc>
        <w:tc>
          <w:tcPr>
            <w:tcW w:w="1163" w:type="dxa"/>
          </w:tcPr>
          <w:p w14:paraId="5119937B" w14:textId="07A5EA66"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lastRenderedPageBreak/>
              <w:t xml:space="preserve">Nenormali kepenų </w:t>
            </w:r>
            <w:r>
              <w:rPr>
                <w:rFonts w:ascii="Times New Roman" w:eastAsia="Calibri" w:hAnsi="Times New Roman" w:cs="Times New Roman"/>
                <w:sz w:val="21"/>
                <w:szCs w:val="21"/>
              </w:rPr>
              <w:lastRenderedPageBreak/>
              <w:t>funkcija</w:t>
            </w:r>
            <w:proofErr w:type="spellStart"/>
            <w:r w:rsidRPr="005D7935">
              <w:rPr>
                <w:rFonts w:ascii="Times New Roman" w:hAnsi="Times New Roman"/>
                <w:sz w:val="21"/>
                <w:lang w:val="en-GB"/>
              </w:rPr>
              <w:t>Cholestazinė</w:t>
            </w:r>
            <w:proofErr w:type="spellEnd"/>
            <w:r w:rsidRPr="005D7935">
              <w:rPr>
                <w:rFonts w:ascii="Times New Roman" w:hAnsi="Times New Roman"/>
                <w:sz w:val="21"/>
                <w:lang w:val="en-GB"/>
              </w:rPr>
              <w:t xml:space="preserve"> </w:t>
            </w:r>
            <w:proofErr w:type="spellStart"/>
            <w:r w:rsidRPr="005D7935">
              <w:rPr>
                <w:rFonts w:ascii="Times New Roman" w:hAnsi="Times New Roman"/>
                <w:sz w:val="21"/>
                <w:lang w:val="en-GB"/>
              </w:rPr>
              <w:t>gelta</w:t>
            </w:r>
            <w:proofErr w:type="spellEnd"/>
          </w:p>
        </w:tc>
        <w:tc>
          <w:tcPr>
            <w:tcW w:w="1842" w:type="dxa"/>
          </w:tcPr>
          <w:p w14:paraId="5D3BBAFC" w14:textId="2E1137BB"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lastRenderedPageBreak/>
              <w:t xml:space="preserve">Kepenų nepakankamumas </w:t>
            </w:r>
            <w:r>
              <w:rPr>
                <w:rFonts w:ascii="Times New Roman" w:eastAsia="Calibri" w:hAnsi="Times New Roman" w:cs="Times New Roman"/>
                <w:sz w:val="21"/>
                <w:szCs w:val="21"/>
              </w:rPr>
              <w:lastRenderedPageBreak/>
              <w:t>(žr. 4.4</w:t>
            </w:r>
            <w:r w:rsidR="00544B87">
              <w:rPr>
                <w:rFonts w:ascii="Times New Roman" w:eastAsia="Calibri" w:hAnsi="Times New Roman" w:cs="Times New Roman"/>
                <w:sz w:val="21"/>
                <w:szCs w:val="21"/>
              </w:rPr>
              <w:t> </w:t>
            </w:r>
            <w:r>
              <w:rPr>
                <w:rFonts w:ascii="Times New Roman" w:eastAsia="Calibri" w:hAnsi="Times New Roman" w:cs="Times New Roman"/>
                <w:sz w:val="21"/>
                <w:szCs w:val="21"/>
              </w:rPr>
              <w:t>skyrių)</w:t>
            </w:r>
          </w:p>
          <w:p w14:paraId="57814590" w14:textId="710F4B33"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Žaibinis hepatitas</w:t>
            </w:r>
          </w:p>
          <w:p w14:paraId="1556945C" w14:textId="07418499"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Kepenų nekrozė</w:t>
            </w:r>
          </w:p>
        </w:tc>
      </w:tr>
      <w:tr w:rsidR="00C17244" w14:paraId="11ABAFB9" w14:textId="77777777">
        <w:tc>
          <w:tcPr>
            <w:tcW w:w="1391" w:type="dxa"/>
          </w:tcPr>
          <w:p w14:paraId="7B8E3C8D"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lastRenderedPageBreak/>
              <w:t>Odos ir poodinio audinio sutrikimai</w:t>
            </w:r>
          </w:p>
        </w:tc>
        <w:tc>
          <w:tcPr>
            <w:tcW w:w="1411" w:type="dxa"/>
          </w:tcPr>
          <w:p w14:paraId="1AB5D8BF"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4D48E40A"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00612682"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Išbėrimas</w:t>
            </w:r>
          </w:p>
          <w:p w14:paraId="2A0EF8A8" w14:textId="4C9A7FD4"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Niežėjimas</w:t>
            </w:r>
          </w:p>
          <w:p w14:paraId="1B661E0D" w14:textId="3F793657" w:rsidR="00C17244" w:rsidRPr="005D7935" w:rsidRDefault="001205BC" w:rsidP="005D7935">
            <w:pPr>
              <w:spacing w:after="0"/>
              <w:rPr>
                <w:rFonts w:ascii="Times New Roman" w:hAnsi="Times New Roman"/>
                <w:sz w:val="21"/>
                <w:lang w:val="pt-PT"/>
              </w:rPr>
            </w:pPr>
            <w:proofErr w:type="spellStart"/>
            <w:r>
              <w:rPr>
                <w:rFonts w:ascii="Times New Roman" w:eastAsia="Calibri" w:hAnsi="Times New Roman" w:cs="Times New Roman"/>
                <w:sz w:val="21"/>
                <w:szCs w:val="21"/>
              </w:rPr>
              <w:t>DilgėlinėDermatitas</w:t>
            </w:r>
            <w:proofErr w:type="spellEnd"/>
            <w:r w:rsidRPr="005D7935">
              <w:rPr>
                <w:rFonts w:ascii="Times New Roman" w:hAnsi="Times New Roman"/>
                <w:sz w:val="21"/>
                <w:lang w:val="pt-PT"/>
              </w:rPr>
              <w:t>Odos sausmė</w:t>
            </w:r>
          </w:p>
          <w:p w14:paraId="379B927E" w14:textId="28266EDD"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sidRPr="005D7935">
              <w:rPr>
                <w:rFonts w:ascii="Times New Roman" w:hAnsi="Times New Roman"/>
                <w:sz w:val="21"/>
                <w:lang w:val="pt-PT"/>
              </w:rPr>
              <w:t>Hiperhidrozė</w:t>
            </w:r>
          </w:p>
        </w:tc>
        <w:tc>
          <w:tcPr>
            <w:tcW w:w="1163" w:type="dxa"/>
          </w:tcPr>
          <w:p w14:paraId="664FC755"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 xml:space="preserve">Ūminė generalizuota egzanteminė pustuliozė (ŪGEP) </w:t>
            </w:r>
          </w:p>
          <w:p w14:paraId="1D9F06BC"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Vaisto sukelta reakcija su eozinofilija ir sisteminiais simptomais (</w:t>
            </w:r>
            <w:r w:rsidRPr="005D7935">
              <w:rPr>
                <w:rFonts w:ascii="Times New Roman" w:hAnsi="Times New Roman"/>
                <w:i/>
                <w:sz w:val="21"/>
                <w:lang w:val="pt-PT"/>
              </w:rPr>
              <w:t>DRESS</w:t>
            </w:r>
            <w:r w:rsidRPr="005D7935">
              <w:rPr>
                <w:rFonts w:ascii="Times New Roman" w:hAnsi="Times New Roman"/>
                <w:sz w:val="21"/>
                <w:lang w:val="pt-PT"/>
              </w:rPr>
              <w:t>)</w:t>
            </w:r>
          </w:p>
          <w:p w14:paraId="3060F455" w14:textId="3CE22613"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Padidėjusio</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jautrumo</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šviesai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reakcija</w:t>
            </w:r>
            <w:proofErr w:type="spellEnd"/>
          </w:p>
        </w:tc>
        <w:tc>
          <w:tcPr>
            <w:tcW w:w="1842" w:type="dxa"/>
          </w:tcPr>
          <w:p w14:paraId="128A2870"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Toksinė epidermio nekrolizė</w:t>
            </w:r>
          </w:p>
          <w:p w14:paraId="593E1612"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Stivenso-Džonsono sindromas</w:t>
            </w:r>
            <w:r w:rsidRPr="005D7935">
              <w:rPr>
                <w:rFonts w:ascii="Times New Roman" w:hAnsi="Times New Roman"/>
                <w:sz w:val="21"/>
                <w:vertAlign w:val="superscript"/>
                <w:lang w:val="pt-PT"/>
              </w:rPr>
              <w:t>#3</w:t>
            </w:r>
          </w:p>
          <w:p w14:paraId="3DE19205" w14:textId="372F1838"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Daugiaformė</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eritema</w:t>
            </w:r>
            <w:proofErr w:type="spellEnd"/>
          </w:p>
        </w:tc>
      </w:tr>
      <w:tr w:rsidR="00C17244" w14:paraId="462ED287" w14:textId="77777777">
        <w:tc>
          <w:tcPr>
            <w:tcW w:w="1391" w:type="dxa"/>
          </w:tcPr>
          <w:p w14:paraId="028100E3"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Skeleto, raumenų ir jungiamojo audinio sutrikimai</w:t>
            </w:r>
          </w:p>
        </w:tc>
        <w:tc>
          <w:tcPr>
            <w:tcW w:w="1411" w:type="dxa"/>
          </w:tcPr>
          <w:p w14:paraId="2A0BAC2E"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1CD91E88"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50750C44"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Osteoartritas</w:t>
            </w:r>
            <w:proofErr w:type="spellEnd"/>
          </w:p>
          <w:p w14:paraId="356463C5" w14:textId="5FB3296E"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Mialgija</w:t>
            </w:r>
            <w:proofErr w:type="spellEnd"/>
            <w:r>
              <w:rPr>
                <w:rFonts w:ascii="Times New Roman" w:eastAsia="Calibri" w:hAnsi="Times New Roman" w:cs="Times New Roman"/>
                <w:sz w:val="21"/>
                <w:szCs w:val="21"/>
              </w:rPr>
              <w:t xml:space="preserve"> Nugaros skausmas</w:t>
            </w:r>
          </w:p>
          <w:p w14:paraId="675458F3" w14:textId="50E2CAD0"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Kaklo skausmas</w:t>
            </w:r>
          </w:p>
        </w:tc>
        <w:tc>
          <w:tcPr>
            <w:tcW w:w="1163" w:type="dxa"/>
          </w:tcPr>
          <w:p w14:paraId="29E5610F"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5FC93CD0" w14:textId="77777777"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Pr>
                <w:rFonts w:ascii="Times New Roman" w:eastAsia="Calibri" w:hAnsi="Times New Roman" w:cs="Times New Roman"/>
                <w:sz w:val="21"/>
                <w:szCs w:val="21"/>
              </w:rPr>
              <w:t>Artralgija</w:t>
            </w:r>
            <w:proofErr w:type="spellEnd"/>
            <w:r>
              <w:rPr>
                <w:rFonts w:ascii="Times New Roman" w:eastAsia="Calibri" w:hAnsi="Times New Roman" w:cs="Times New Roman"/>
                <w:sz w:val="21"/>
                <w:szCs w:val="21"/>
              </w:rPr>
              <w:t xml:space="preserve"> </w:t>
            </w:r>
          </w:p>
        </w:tc>
      </w:tr>
      <w:tr w:rsidR="00C17244" w14:paraId="454CCFFF" w14:textId="77777777">
        <w:tc>
          <w:tcPr>
            <w:tcW w:w="1391" w:type="dxa"/>
          </w:tcPr>
          <w:p w14:paraId="0D4F4C27"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Inkstų ir šlapimo takų sutrikimai</w:t>
            </w:r>
          </w:p>
        </w:tc>
        <w:tc>
          <w:tcPr>
            <w:tcW w:w="1411" w:type="dxa"/>
          </w:tcPr>
          <w:p w14:paraId="3629361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660D7DA7"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2E9A5353" w14:textId="278B7E2E" w:rsidR="00C17244" w:rsidRDefault="001205BC">
            <w:pPr>
              <w:widowControl w:val="0"/>
              <w:autoSpaceDE w:val="0"/>
              <w:spacing w:after="0" w:line="240" w:lineRule="auto"/>
              <w:contextualSpacing/>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Dizurija</w:t>
            </w:r>
            <w:proofErr w:type="spellEnd"/>
          </w:p>
          <w:p w14:paraId="717B60F4"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Inkstų skausmas</w:t>
            </w:r>
          </w:p>
          <w:p w14:paraId="25436D9F" w14:textId="2D7484C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 xml:space="preserve">Padidėjusi </w:t>
            </w:r>
            <w:r w:rsidR="00175596" w:rsidRPr="005D7935">
              <w:rPr>
                <w:rFonts w:ascii="Times New Roman" w:hAnsi="Times New Roman"/>
                <w:sz w:val="21"/>
                <w:lang w:val="pt-PT"/>
              </w:rPr>
              <w:t>šlapalo</w:t>
            </w:r>
            <w:r w:rsidRPr="005D7935">
              <w:rPr>
                <w:rFonts w:ascii="Times New Roman" w:hAnsi="Times New Roman"/>
                <w:sz w:val="21"/>
                <w:lang w:val="pt-PT"/>
              </w:rPr>
              <w:t xml:space="preserve"> koncentracija kraujyje</w:t>
            </w:r>
          </w:p>
          <w:p w14:paraId="26D145B4" w14:textId="77777777"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Padidėjusi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kreatinino</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koncentracija</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kraujyje</w:t>
            </w:r>
            <w:proofErr w:type="spellEnd"/>
          </w:p>
        </w:tc>
        <w:tc>
          <w:tcPr>
            <w:tcW w:w="1163" w:type="dxa"/>
          </w:tcPr>
          <w:p w14:paraId="456BD52B"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54DDB719" w14:textId="7D32F640"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Ūmin</w:t>
            </w:r>
            <w:r w:rsidR="00AA5AAA" w:rsidRPr="00AA5AAA">
              <w:rPr>
                <w:rFonts w:ascii="Times New Roman" w:eastAsia="Calibri" w:hAnsi="Times New Roman" w:cs="Times New Roman"/>
                <w:sz w:val="21"/>
                <w:szCs w:val="21"/>
                <w:lang w:val="en-GB" w:eastAsia="zh-CN"/>
              </w:rPr>
              <w:t>is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inkstų</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pažaid</w:t>
            </w:r>
            <w:r w:rsidR="00AA5AAA" w:rsidRPr="00AA5AAA">
              <w:rPr>
                <w:rFonts w:ascii="Times New Roman" w:eastAsia="Calibri" w:hAnsi="Times New Roman" w:cs="Times New Roman"/>
                <w:sz w:val="21"/>
                <w:szCs w:val="21"/>
                <w:lang w:val="en-GB" w:eastAsia="zh-CN"/>
              </w:rPr>
              <w:t>imas</w:t>
            </w:r>
            <w:proofErr w:type="spellEnd"/>
          </w:p>
          <w:p w14:paraId="58C62A2C" w14:textId="271DEAF7"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Tubulointersticinis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nefritas</w:t>
            </w:r>
            <w:proofErr w:type="spellEnd"/>
          </w:p>
        </w:tc>
      </w:tr>
      <w:tr w:rsidR="00C17244" w14:paraId="715E1BC2" w14:textId="77777777">
        <w:tc>
          <w:tcPr>
            <w:tcW w:w="1391" w:type="dxa"/>
          </w:tcPr>
          <w:p w14:paraId="2ED446B3"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 xml:space="preserve">Lytinės sistemos ir krūties sutrikimai </w:t>
            </w:r>
          </w:p>
        </w:tc>
        <w:tc>
          <w:tcPr>
            <w:tcW w:w="1411" w:type="dxa"/>
          </w:tcPr>
          <w:p w14:paraId="20A90B6F"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102862F7"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786955B3"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Kraujavimas tarp menstruacijų</w:t>
            </w:r>
          </w:p>
          <w:p w14:paraId="7C09A82A" w14:textId="419DE021"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Sėklidžių sutrikimas</w:t>
            </w:r>
          </w:p>
        </w:tc>
        <w:tc>
          <w:tcPr>
            <w:tcW w:w="1163" w:type="dxa"/>
          </w:tcPr>
          <w:p w14:paraId="19854214"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2844C59F"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r>
      <w:tr w:rsidR="00C17244" w14:paraId="18D96660" w14:textId="77777777">
        <w:tc>
          <w:tcPr>
            <w:tcW w:w="1391" w:type="dxa"/>
          </w:tcPr>
          <w:p w14:paraId="425BC7C1"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Bendrieji sutrikimai ir vartojimo vietos pažeidimai</w:t>
            </w:r>
          </w:p>
        </w:tc>
        <w:tc>
          <w:tcPr>
            <w:tcW w:w="1411" w:type="dxa"/>
          </w:tcPr>
          <w:p w14:paraId="560B0EB4"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013FF632"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701" w:type="dxa"/>
          </w:tcPr>
          <w:p w14:paraId="0DD497BC"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Edema</w:t>
            </w:r>
          </w:p>
          <w:p w14:paraId="2FCDCA49"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Astenija</w:t>
            </w:r>
          </w:p>
          <w:p w14:paraId="04D62056"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Negalavimas</w:t>
            </w:r>
          </w:p>
          <w:p w14:paraId="25A33BDA"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Nuovargis</w:t>
            </w:r>
          </w:p>
          <w:p w14:paraId="023BE9A9"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Veido edema</w:t>
            </w:r>
          </w:p>
          <w:p w14:paraId="4F7FB0DA"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lastRenderedPageBreak/>
              <w:t>Skausmas krūtinės srityje</w:t>
            </w:r>
          </w:p>
          <w:p w14:paraId="70B08315"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Karščiavimas</w:t>
            </w:r>
          </w:p>
          <w:p w14:paraId="3EA1BAA9" w14:textId="77777777" w:rsidR="00C17244" w:rsidRPr="005D7935" w:rsidRDefault="001205BC">
            <w:pPr>
              <w:spacing w:after="0" w:line="240" w:lineRule="auto"/>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Skausmas</w:t>
            </w:r>
          </w:p>
          <w:p w14:paraId="5D82ACF3" w14:textId="60AC345E"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val="pt-PT" w:eastAsia="zh-CN"/>
              </w:rPr>
              <w:t>Periferinė edema</w:t>
            </w:r>
          </w:p>
        </w:tc>
        <w:tc>
          <w:tcPr>
            <w:tcW w:w="1163" w:type="dxa"/>
          </w:tcPr>
          <w:p w14:paraId="7931D205"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075311AA"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r>
      <w:tr w:rsidR="00C17244" w14:paraId="44D28DE5" w14:textId="77777777">
        <w:tc>
          <w:tcPr>
            <w:tcW w:w="1391" w:type="dxa"/>
          </w:tcPr>
          <w:p w14:paraId="67392C84"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Pr>
                <w:rFonts w:ascii="Times New Roman" w:eastAsia="Calibri" w:hAnsi="Times New Roman" w:cs="Times New Roman"/>
                <w:sz w:val="21"/>
                <w:szCs w:val="21"/>
              </w:rPr>
              <w:t>Tyrimai</w:t>
            </w:r>
          </w:p>
        </w:tc>
        <w:tc>
          <w:tcPr>
            <w:tcW w:w="1411" w:type="dxa"/>
          </w:tcPr>
          <w:p w14:paraId="176DB446"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66A99F9E"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Sumažėjusi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bikarbonatų</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koncentracija</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kraujyje</w:t>
            </w:r>
            <w:proofErr w:type="spellEnd"/>
          </w:p>
          <w:p w14:paraId="145D6776" w14:textId="4961E6F2" w:rsidR="00C17244" w:rsidRPr="005D7935" w:rsidRDefault="00C17244">
            <w:pPr>
              <w:widowControl w:val="0"/>
              <w:autoSpaceDE w:val="0"/>
              <w:spacing w:after="0" w:line="240" w:lineRule="auto"/>
              <w:contextualSpacing/>
              <w:rPr>
                <w:rFonts w:ascii="Times New Roman" w:eastAsia="Times New Roman" w:hAnsi="Times New Roman" w:cs="Times New Roman"/>
                <w:sz w:val="21"/>
                <w:szCs w:val="21"/>
                <w:lang w:val="sl-SI" w:eastAsia="sl-SI"/>
              </w:rPr>
            </w:pPr>
          </w:p>
        </w:tc>
        <w:tc>
          <w:tcPr>
            <w:tcW w:w="1701" w:type="dxa"/>
          </w:tcPr>
          <w:p w14:paraId="5E56E565"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Nenormali kalio koncentracija kraujyje</w:t>
            </w:r>
          </w:p>
          <w:p w14:paraId="46AB3120"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Padidėjusi chloridų koncentracija kraujyje</w:t>
            </w:r>
          </w:p>
          <w:p w14:paraId="308885DF"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Padidėjusi gliukozės koncentracija kraujyje</w:t>
            </w:r>
          </w:p>
          <w:p w14:paraId="00848F69"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Padidėjusi bikarbonatų koncentracija kraujyje</w:t>
            </w:r>
          </w:p>
          <w:p w14:paraId="787E68FC" w14:textId="437F6DDB" w:rsidR="00C17244" w:rsidRPr="005D7935" w:rsidRDefault="001205BC">
            <w:pPr>
              <w:widowControl w:val="0"/>
              <w:autoSpaceDE w:val="0"/>
              <w:spacing w:after="0" w:line="240" w:lineRule="auto"/>
              <w:contextualSpacing/>
              <w:rPr>
                <w:rFonts w:ascii="Times New Roman" w:eastAsia="Times New Roman" w:hAnsi="Times New Roman" w:cs="Times New Roman"/>
                <w:sz w:val="21"/>
                <w:szCs w:val="21"/>
                <w:lang w:val="sl-SI" w:eastAsia="sl-SI"/>
              </w:rPr>
            </w:pPr>
            <w:proofErr w:type="spellStart"/>
            <w:r w:rsidRPr="005D7935">
              <w:rPr>
                <w:rFonts w:ascii="Times New Roman" w:eastAsia="Calibri" w:hAnsi="Times New Roman" w:cs="Times New Roman"/>
                <w:sz w:val="21"/>
                <w:szCs w:val="21"/>
                <w:lang w:val="en-GB" w:eastAsia="zh-CN"/>
              </w:rPr>
              <w:t>Nenormali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natrio</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koncentracija</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kraujyje</w:t>
            </w:r>
            <w:proofErr w:type="spellEnd"/>
          </w:p>
        </w:tc>
        <w:tc>
          <w:tcPr>
            <w:tcW w:w="1163" w:type="dxa"/>
          </w:tcPr>
          <w:p w14:paraId="248E9472"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0CE1930A"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r>
      <w:tr w:rsidR="00C17244" w14:paraId="3BCA5B63" w14:textId="77777777">
        <w:tc>
          <w:tcPr>
            <w:tcW w:w="1391" w:type="dxa"/>
          </w:tcPr>
          <w:p w14:paraId="5C9A6AEC" w14:textId="77777777" w:rsidR="00C17244" w:rsidRDefault="001205BC">
            <w:pPr>
              <w:widowControl w:val="0"/>
              <w:autoSpaceDE w:val="0"/>
              <w:spacing w:after="0" w:line="240" w:lineRule="auto"/>
              <w:contextualSpacing/>
              <w:rPr>
                <w:rFonts w:ascii="Times New Roman" w:eastAsia="Calibri" w:hAnsi="Times New Roman" w:cs="Times New Roman"/>
                <w:sz w:val="21"/>
                <w:szCs w:val="21"/>
              </w:rPr>
            </w:pPr>
            <w:r w:rsidRPr="005D7935">
              <w:rPr>
                <w:rFonts w:ascii="Times New Roman" w:hAnsi="Times New Roman"/>
                <w:b/>
                <w:sz w:val="21"/>
                <w:lang w:val="pt-PT"/>
              </w:rPr>
              <w:t>Sužalojimai, apsinuodijimai ir procedūrų komplikacijos</w:t>
            </w:r>
          </w:p>
        </w:tc>
        <w:tc>
          <w:tcPr>
            <w:tcW w:w="1411" w:type="dxa"/>
          </w:tcPr>
          <w:p w14:paraId="2B04CCAF"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275" w:type="dxa"/>
          </w:tcPr>
          <w:p w14:paraId="722D0D18" w14:textId="77777777" w:rsidR="00C17244" w:rsidRPr="005D7935" w:rsidRDefault="00C17244">
            <w:pPr>
              <w:spacing w:after="0" w:line="240" w:lineRule="auto"/>
              <w:rPr>
                <w:rFonts w:ascii="Times New Roman" w:hAnsi="Times New Roman"/>
                <w:sz w:val="21"/>
                <w:lang w:val="pt-PT"/>
              </w:rPr>
            </w:pPr>
          </w:p>
        </w:tc>
        <w:tc>
          <w:tcPr>
            <w:tcW w:w="1701" w:type="dxa"/>
          </w:tcPr>
          <w:p w14:paraId="455C4269" w14:textId="77777777" w:rsidR="00C17244" w:rsidRPr="005D7935" w:rsidRDefault="001205BC">
            <w:pPr>
              <w:spacing w:after="0" w:line="240" w:lineRule="auto"/>
              <w:rPr>
                <w:rFonts w:ascii="Times New Roman" w:eastAsia="Calibri" w:hAnsi="Times New Roman" w:cs="Times New Roman"/>
                <w:sz w:val="21"/>
                <w:szCs w:val="21"/>
                <w:lang w:val="en-GB" w:eastAsia="zh-CN"/>
              </w:rPr>
            </w:pPr>
            <w:proofErr w:type="spellStart"/>
            <w:r w:rsidRPr="005D7935">
              <w:rPr>
                <w:rFonts w:ascii="Times New Roman" w:eastAsia="Calibri" w:hAnsi="Times New Roman" w:cs="Times New Roman"/>
                <w:sz w:val="21"/>
                <w:szCs w:val="21"/>
                <w:lang w:val="en-GB" w:eastAsia="zh-CN"/>
              </w:rPr>
              <w:t>Poprocedūrinė</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komplikacija</w:t>
            </w:r>
            <w:proofErr w:type="spellEnd"/>
          </w:p>
        </w:tc>
        <w:tc>
          <w:tcPr>
            <w:tcW w:w="1163" w:type="dxa"/>
          </w:tcPr>
          <w:p w14:paraId="7F6C972C"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c>
          <w:tcPr>
            <w:tcW w:w="1842" w:type="dxa"/>
          </w:tcPr>
          <w:p w14:paraId="03F07BCF" w14:textId="77777777" w:rsidR="00C17244" w:rsidRDefault="00C17244">
            <w:pPr>
              <w:widowControl w:val="0"/>
              <w:autoSpaceDE w:val="0"/>
              <w:spacing w:after="0" w:line="240" w:lineRule="auto"/>
              <w:contextualSpacing/>
              <w:rPr>
                <w:rFonts w:ascii="Times New Roman" w:eastAsia="Calibri" w:hAnsi="Times New Roman" w:cs="Times New Roman"/>
                <w:sz w:val="21"/>
                <w:szCs w:val="21"/>
              </w:rPr>
            </w:pPr>
          </w:p>
        </w:tc>
      </w:tr>
    </w:tbl>
    <w:p w14:paraId="5D20BEBA" w14:textId="77777777" w:rsidR="00C17244" w:rsidRDefault="00C17244">
      <w:pPr>
        <w:widowControl w:val="0"/>
        <w:tabs>
          <w:tab w:val="left" w:pos="567"/>
        </w:tabs>
        <w:autoSpaceDE w:val="0"/>
        <w:autoSpaceDN w:val="0"/>
        <w:adjustRightInd w:val="0"/>
        <w:spacing w:after="0" w:line="240" w:lineRule="auto"/>
        <w:jc w:val="both"/>
        <w:rPr>
          <w:rFonts w:ascii="Times New Roman" w:eastAsia="Calibri" w:hAnsi="Times New Roman" w:cs="Times New Roman"/>
          <w:sz w:val="21"/>
          <w:szCs w:val="21"/>
          <w:u w:val="single"/>
        </w:rPr>
      </w:pPr>
    </w:p>
    <w:p w14:paraId="59295A74" w14:textId="77777777" w:rsidR="00C17244" w:rsidRPr="005D7935" w:rsidRDefault="001205BC">
      <w:pPr>
        <w:widowControl w:val="0"/>
        <w:tabs>
          <w:tab w:val="left" w:pos="567"/>
        </w:tabs>
        <w:autoSpaceDE w:val="0"/>
        <w:autoSpaceDN w:val="0"/>
        <w:adjustRightInd w:val="0"/>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Pranešimas apie įtariamas nepageidaujamas reakcijas</w:t>
      </w:r>
    </w:p>
    <w:p w14:paraId="227FECB5" w14:textId="77777777" w:rsidR="00C17244" w:rsidRPr="005D7935" w:rsidRDefault="001205BC">
      <w:pPr>
        <w:tabs>
          <w:tab w:val="left" w:pos="567"/>
        </w:tabs>
        <w:spacing w:after="0" w:line="260" w:lineRule="exact"/>
        <w:jc w:val="both"/>
        <w:rPr>
          <w:rFonts w:ascii="Times New Roman" w:eastAsia="Times New Roman" w:hAnsi="Times New Roman" w:cs="Times New Roman"/>
          <w:sz w:val="21"/>
          <w:szCs w:val="21"/>
        </w:rPr>
      </w:pPr>
      <w:r w:rsidRPr="005D7935">
        <w:rPr>
          <w:rFonts w:ascii="Times New Roman" w:eastAsia="Times New Roman" w:hAnsi="Times New Roman" w:cs="Times New Roman"/>
          <w:sz w:val="21"/>
          <w:szCs w:val="21"/>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5D7935">
        <w:rPr>
          <w:rFonts w:ascii="Times New Roman" w:eastAsia="Times New Roman" w:hAnsi="Times New Roman" w:cs="Times New Roman"/>
          <w:sz w:val="21"/>
          <w:szCs w:val="21"/>
          <w:u w:val="single"/>
        </w:rPr>
        <w:t>https://vvkt.lrv.lt/lt/</w:t>
      </w:r>
      <w:r w:rsidRPr="005D7935">
        <w:rPr>
          <w:rFonts w:ascii="Times New Roman" w:eastAsia="Times New Roman" w:hAnsi="Times New Roman" w:cs="Times New Roman"/>
          <w:sz w:val="21"/>
          <w:szCs w:val="21"/>
        </w:rPr>
        <w:t xml:space="preserve"> nurodytais būdais.</w:t>
      </w:r>
    </w:p>
    <w:p w14:paraId="0190ADD0"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2668A60F"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4.9</w:t>
      </w:r>
      <w:r>
        <w:rPr>
          <w:rFonts w:ascii="Times New Roman" w:eastAsia="Calibri" w:hAnsi="Times New Roman" w:cs="Times New Roman"/>
          <w:b/>
          <w:sz w:val="21"/>
          <w:szCs w:val="21"/>
        </w:rPr>
        <w:tab/>
        <w:t>Perdozavimas</w:t>
      </w:r>
    </w:p>
    <w:p w14:paraId="17B74859"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6D5F3477"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Simptomai</w:t>
      </w:r>
    </w:p>
    <w:p w14:paraId="786CAF47" w14:textId="0932A964"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Nepageidaujamos reakcijos, pasireiškusios vartojant didesnes negu rekomenduojama dozes buvo panašios į tas, kaip ir vartojant normalias dozes </w:t>
      </w:r>
      <w:r w:rsidRPr="005D7935">
        <w:rPr>
          <w:rFonts w:ascii="Times New Roman" w:hAnsi="Times New Roman"/>
          <w:sz w:val="21"/>
        </w:rPr>
        <w:t>(žr. 4.8 skyrių)</w:t>
      </w:r>
      <w:r>
        <w:rPr>
          <w:rFonts w:ascii="Times New Roman" w:eastAsia="Calibri" w:hAnsi="Times New Roman" w:cs="Times New Roman"/>
          <w:sz w:val="21"/>
          <w:szCs w:val="21"/>
        </w:rPr>
        <w:t xml:space="preserve">. </w:t>
      </w:r>
      <w:r w:rsidRPr="005D7935">
        <w:rPr>
          <w:rFonts w:ascii="Times New Roman" w:hAnsi="Times New Roman"/>
          <w:color w:val="000000"/>
          <w:sz w:val="21"/>
          <w:lang w:val="pt-PT"/>
        </w:rPr>
        <w:t>Tipiniai azitromicino perdozavimo simptomai apima</w:t>
      </w:r>
      <w:r w:rsidRPr="005D7935">
        <w:rPr>
          <w:rFonts w:ascii="Times New Roman" w:hAnsi="Times New Roman"/>
          <w:i/>
          <w:color w:val="000000"/>
          <w:sz w:val="21"/>
          <w:lang w:val="pt-PT"/>
        </w:rPr>
        <w:t xml:space="preserve"> </w:t>
      </w:r>
      <w:r w:rsidRPr="005D7935">
        <w:rPr>
          <w:rFonts w:ascii="Times New Roman" w:hAnsi="Times New Roman"/>
          <w:sz w:val="21"/>
          <w:lang w:val="pt-PT"/>
        </w:rPr>
        <w:t>virškinimo trakto simptomus, t. y. vėmimą, viduriavimą, pilvo skausmą ir pykinimą</w:t>
      </w:r>
    </w:p>
    <w:p w14:paraId="7C8D2A8E"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4EA67BDA"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Gydymas</w:t>
      </w:r>
    </w:p>
    <w:p w14:paraId="63EA342F"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Perdozavimo atveju reikia taikyti bendrą simptominį gydymą ir gyvybinių funkcijų palaikymo priemones; jeigu reikia, galima skirti aktyvintosios anglies arba atlikti skrandžio plovimą.</w:t>
      </w:r>
    </w:p>
    <w:p w14:paraId="2AE0CEAF"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Duomenų apie dializės poveikį azitromicino eliminacijai nėra. Visgi, atsižvelgiant į azitromicino poveikio mechanizmą, dializė reikšmingo veikliosios medžiagos kiekio greičiausiai nepašalina.</w:t>
      </w:r>
    </w:p>
    <w:p w14:paraId="186AE82F"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85A17C8"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134F4327"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5.</w:t>
      </w:r>
      <w:r>
        <w:rPr>
          <w:rFonts w:ascii="Times New Roman" w:eastAsia="Calibri" w:hAnsi="Times New Roman" w:cs="Times New Roman"/>
          <w:b/>
          <w:sz w:val="21"/>
          <w:szCs w:val="21"/>
        </w:rPr>
        <w:tab/>
        <w:t>FARMAKOLOGINĖS SAVYBĖS</w:t>
      </w:r>
    </w:p>
    <w:p w14:paraId="62CFED6E"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DD492FD"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5.1</w:t>
      </w:r>
      <w:r>
        <w:rPr>
          <w:rFonts w:ascii="Times New Roman" w:eastAsia="Calibri" w:hAnsi="Times New Roman" w:cs="Times New Roman"/>
          <w:b/>
          <w:sz w:val="21"/>
          <w:szCs w:val="21"/>
        </w:rPr>
        <w:tab/>
      </w:r>
      <w:proofErr w:type="spellStart"/>
      <w:r>
        <w:rPr>
          <w:rFonts w:ascii="Times New Roman" w:eastAsia="Calibri" w:hAnsi="Times New Roman" w:cs="Times New Roman"/>
          <w:b/>
          <w:sz w:val="21"/>
          <w:szCs w:val="21"/>
        </w:rPr>
        <w:t>Farmakodinaminės</w:t>
      </w:r>
      <w:proofErr w:type="spellEnd"/>
      <w:r>
        <w:rPr>
          <w:rFonts w:ascii="Times New Roman" w:eastAsia="Calibri" w:hAnsi="Times New Roman" w:cs="Times New Roman"/>
          <w:b/>
          <w:sz w:val="21"/>
          <w:szCs w:val="21"/>
        </w:rPr>
        <w:t xml:space="preserve"> savybės</w:t>
      </w:r>
    </w:p>
    <w:p w14:paraId="3F17E1AE"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1239AE06" w14:textId="48F35B29" w:rsidR="00C17244" w:rsidRDefault="001205BC">
      <w:pPr>
        <w:widowControl w:val="0"/>
        <w:tabs>
          <w:tab w:val="left" w:pos="567"/>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Farmakoterapinė</w:t>
      </w:r>
      <w:proofErr w:type="spellEnd"/>
      <w:r>
        <w:rPr>
          <w:rFonts w:ascii="Times New Roman" w:eastAsia="Calibri" w:hAnsi="Times New Roman" w:cs="Times New Roman"/>
          <w:sz w:val="21"/>
          <w:szCs w:val="21"/>
        </w:rPr>
        <w:t xml:space="preserve"> grupė – </w:t>
      </w:r>
      <w:r w:rsidRPr="005D7935">
        <w:rPr>
          <w:rFonts w:ascii="Times New Roman" w:hAnsi="Times New Roman"/>
        </w:rPr>
        <w:t>sistemiškai veikiantys antibakteriniai</w:t>
      </w:r>
      <w:r>
        <w:rPr>
          <w:rFonts w:ascii="Times New Roman" w:eastAsia="Calibri" w:hAnsi="Times New Roman" w:cs="Times New Roman"/>
          <w:sz w:val="21"/>
          <w:szCs w:val="21"/>
        </w:rPr>
        <w:t xml:space="preserve"> vaistiniai preparatai, </w:t>
      </w:r>
      <w:proofErr w:type="spellStart"/>
      <w:r>
        <w:rPr>
          <w:rFonts w:ascii="Times New Roman" w:eastAsia="Calibri" w:hAnsi="Times New Roman" w:cs="Times New Roman"/>
          <w:sz w:val="21"/>
          <w:szCs w:val="21"/>
        </w:rPr>
        <w:t>makrolidai</w:t>
      </w:r>
      <w:proofErr w:type="spellEnd"/>
      <w:r>
        <w:rPr>
          <w:rFonts w:ascii="Times New Roman" w:eastAsia="Calibri" w:hAnsi="Times New Roman" w:cs="Times New Roman"/>
          <w:sz w:val="21"/>
          <w:szCs w:val="21"/>
        </w:rPr>
        <w:t>,</w:t>
      </w:r>
    </w:p>
    <w:p w14:paraId="49D5DF8A" w14:textId="3AFD0B56" w:rsidR="00C17244" w:rsidRDefault="001205BC">
      <w:pPr>
        <w:widowControl w:val="0"/>
        <w:tabs>
          <w:tab w:val="left" w:pos="567"/>
        </w:tabs>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ATC kodas – J01FA10.</w:t>
      </w:r>
    </w:p>
    <w:p w14:paraId="2CED964A"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31AB509A" w14:textId="77777777" w:rsidR="00C17244" w:rsidRDefault="001205BC">
      <w:pPr>
        <w:widowControl w:val="0"/>
        <w:tabs>
          <w:tab w:val="left" w:pos="567"/>
        </w:tabs>
        <w:spacing w:after="0" w:line="240" w:lineRule="auto"/>
        <w:rPr>
          <w:rFonts w:ascii="Times New Roman" w:eastAsia="Times New Roman" w:hAnsi="Times New Roman" w:cs="Times New Roman"/>
          <w:sz w:val="24"/>
          <w:szCs w:val="20"/>
          <w:u w:val="single"/>
          <w:lang w:val="sl-SI" w:eastAsia="sl-SI"/>
        </w:rPr>
      </w:pPr>
      <w:r>
        <w:rPr>
          <w:rFonts w:ascii="Times New Roman" w:eastAsia="Calibri" w:hAnsi="Times New Roman" w:cs="Times New Roman"/>
          <w:sz w:val="21"/>
          <w:szCs w:val="21"/>
          <w:u w:val="single"/>
        </w:rPr>
        <w:lastRenderedPageBreak/>
        <w:t>Veikimo mechanizmas</w:t>
      </w:r>
    </w:p>
    <w:p w14:paraId="143FF4DF" w14:textId="77777777" w:rsidR="00C17244" w:rsidRPr="005D7935" w:rsidRDefault="001205BC">
      <w:pPr>
        <w:spacing w:after="0" w:line="240" w:lineRule="auto"/>
        <w:jc w:val="both"/>
        <w:rPr>
          <w:rFonts w:ascii="Times New Roman" w:hAnsi="Times New Roman"/>
        </w:rPr>
      </w:pPr>
      <w:proofErr w:type="spellStart"/>
      <w:r w:rsidRPr="005D7935">
        <w:rPr>
          <w:rFonts w:ascii="Times New Roman" w:hAnsi="Times New Roman"/>
        </w:rPr>
        <w:t>Azitromicino</w:t>
      </w:r>
      <w:proofErr w:type="spellEnd"/>
      <w:r w:rsidRPr="005D7935">
        <w:rPr>
          <w:rFonts w:ascii="Times New Roman" w:hAnsi="Times New Roman"/>
        </w:rPr>
        <w:t xml:space="preserve"> veikimo mechanizmas pagrįstas bakterijų baltymų sintezės slopinimu prisijungiant prie ribosomos 50 S </w:t>
      </w:r>
      <w:proofErr w:type="spellStart"/>
      <w:r w:rsidRPr="005D7935">
        <w:rPr>
          <w:rFonts w:ascii="Times New Roman" w:hAnsi="Times New Roman"/>
        </w:rPr>
        <w:t>subvieneto</w:t>
      </w:r>
      <w:proofErr w:type="spellEnd"/>
      <w:r w:rsidRPr="005D7935">
        <w:rPr>
          <w:rFonts w:ascii="Times New Roman" w:hAnsi="Times New Roman"/>
        </w:rPr>
        <w:t xml:space="preserve"> ir taip slopinant peptidų </w:t>
      </w:r>
      <w:proofErr w:type="spellStart"/>
      <w:r w:rsidRPr="005D7935">
        <w:rPr>
          <w:rFonts w:ascii="Times New Roman" w:hAnsi="Times New Roman"/>
        </w:rPr>
        <w:t>translokaciją</w:t>
      </w:r>
      <w:proofErr w:type="spellEnd"/>
      <w:r w:rsidRPr="005D7935">
        <w:rPr>
          <w:rFonts w:ascii="Times New Roman" w:hAnsi="Times New Roman"/>
        </w:rPr>
        <w:t>.</w:t>
      </w:r>
    </w:p>
    <w:p w14:paraId="7DABFBB3"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49E3F08C" w14:textId="77777777" w:rsidR="00C17244" w:rsidRPr="005D7935" w:rsidRDefault="001205BC">
      <w:pPr>
        <w:widowControl w:val="0"/>
        <w:tabs>
          <w:tab w:val="left" w:pos="567"/>
        </w:tabs>
        <w:spacing w:after="0" w:line="240" w:lineRule="auto"/>
        <w:rPr>
          <w:rFonts w:ascii="Times New Roman" w:eastAsia="Times New Roman" w:hAnsi="Times New Roman" w:cs="Times New Roman"/>
          <w:i/>
          <w:sz w:val="21"/>
          <w:szCs w:val="21"/>
          <w:u w:val="single"/>
          <w:lang w:val="sl-SI" w:eastAsia="sl-SI"/>
        </w:rPr>
      </w:pPr>
      <w:r>
        <w:rPr>
          <w:rFonts w:ascii="Times New Roman" w:eastAsia="Calibri" w:hAnsi="Times New Roman" w:cs="Times New Roman"/>
          <w:i/>
          <w:sz w:val="21"/>
          <w:szCs w:val="21"/>
          <w:u w:val="single"/>
        </w:rPr>
        <w:t>Santykis tarp farmakokinetikos ir farmakodinamikos</w:t>
      </w:r>
    </w:p>
    <w:p w14:paraId="489001B3"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 xml:space="preserve">Veiksmingumas daugiausia priklauso nuo ploto po koncentracijos ir laiko kreive (angl. </w:t>
      </w:r>
      <w:r w:rsidRPr="005D7935">
        <w:rPr>
          <w:rFonts w:ascii="Times New Roman" w:hAnsi="Times New Roman"/>
          <w:i/>
          <w:sz w:val="21"/>
          <w:lang w:val="pt-PT"/>
        </w:rPr>
        <w:t>AUC</w:t>
      </w:r>
      <w:r w:rsidRPr="005D7935">
        <w:rPr>
          <w:rFonts w:ascii="Times New Roman" w:hAnsi="Times New Roman"/>
          <w:sz w:val="21"/>
          <w:lang w:val="pt-PT"/>
        </w:rPr>
        <w:t>) ir mikroorganizmo sukėlėjo minimalios slopinamosios koncentracijos (MSK).</w:t>
      </w:r>
    </w:p>
    <w:p w14:paraId="67ECD8CA"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0445A2FD"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Atsparumo mechanizmas</w:t>
      </w:r>
    </w:p>
    <w:p w14:paraId="7E8A8312"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Mechanizmai, kuriems veikiant gali išsivystyti atsparumas azitromicinui, nurodyti toliau.</w:t>
      </w:r>
    </w:p>
    <w:p w14:paraId="22D34E77" w14:textId="77777777" w:rsidR="00C17244" w:rsidRPr="005D7935" w:rsidRDefault="001205BC">
      <w:pPr>
        <w:numPr>
          <w:ilvl w:val="0"/>
          <w:numId w:val="42"/>
        </w:numPr>
        <w:autoSpaceDE w:val="0"/>
        <w:autoSpaceDN w:val="0"/>
        <w:adjustRightInd w:val="0"/>
        <w:spacing w:after="0" w:line="240" w:lineRule="auto"/>
        <w:ind w:left="567" w:hanging="567"/>
        <w:rPr>
          <w:rFonts w:ascii="Times New Roman" w:hAnsi="Times New Roman"/>
          <w:color w:val="000000"/>
          <w:sz w:val="21"/>
        </w:rPr>
      </w:pPr>
      <w:r w:rsidRPr="005D7935">
        <w:rPr>
          <w:rFonts w:ascii="Times New Roman" w:eastAsia="Calibri" w:hAnsi="Times New Roman" w:cs="Times New Roman"/>
          <w:sz w:val="21"/>
          <w:szCs w:val="21"/>
          <w:lang w:bidi="en-US"/>
        </w:rPr>
        <w:t xml:space="preserve">Šalinimas iš ląstelės. Atsparumą gali sukelti šalinimo iš ląstelės siurblių skaičiaus citoplazmos membranoje padidėjimas. Tai taikoma tik </w:t>
      </w:r>
      <w:proofErr w:type="spellStart"/>
      <w:r w:rsidRPr="005D7935">
        <w:rPr>
          <w:rFonts w:ascii="Times New Roman" w:eastAsia="Calibri" w:hAnsi="Times New Roman" w:cs="Times New Roman"/>
          <w:sz w:val="21"/>
          <w:szCs w:val="21"/>
          <w:lang w:bidi="en-US"/>
        </w:rPr>
        <w:t>makrolidams</w:t>
      </w:r>
      <w:proofErr w:type="spellEnd"/>
      <w:r w:rsidRPr="005D7935">
        <w:rPr>
          <w:rFonts w:ascii="Times New Roman" w:eastAsia="Calibri" w:hAnsi="Times New Roman" w:cs="Times New Roman"/>
          <w:sz w:val="21"/>
          <w:szCs w:val="21"/>
          <w:lang w:bidi="en-US"/>
        </w:rPr>
        <w:t xml:space="preserve">, kurių </w:t>
      </w:r>
      <w:proofErr w:type="spellStart"/>
      <w:r w:rsidRPr="005D7935">
        <w:rPr>
          <w:rFonts w:ascii="Times New Roman" w:eastAsia="Calibri" w:hAnsi="Times New Roman" w:cs="Times New Roman"/>
          <w:sz w:val="21"/>
          <w:szCs w:val="21"/>
          <w:lang w:bidi="en-US"/>
        </w:rPr>
        <w:t>laktono</w:t>
      </w:r>
      <w:proofErr w:type="spellEnd"/>
      <w:r w:rsidRPr="005D7935">
        <w:rPr>
          <w:rFonts w:ascii="Times New Roman" w:eastAsia="Calibri" w:hAnsi="Times New Roman" w:cs="Times New Roman"/>
          <w:sz w:val="21"/>
          <w:szCs w:val="21"/>
          <w:lang w:bidi="en-US"/>
        </w:rPr>
        <w:t xml:space="preserve"> žiedo struktūroje yra 14 ir 15 narių (vadinamasis M fenotipas).</w:t>
      </w:r>
    </w:p>
    <w:p w14:paraId="1F75E7B3" w14:textId="77777777" w:rsidR="00C17244" w:rsidRPr="005D7935" w:rsidRDefault="001205BC">
      <w:pPr>
        <w:numPr>
          <w:ilvl w:val="0"/>
          <w:numId w:val="42"/>
        </w:numPr>
        <w:autoSpaceDE w:val="0"/>
        <w:autoSpaceDN w:val="0"/>
        <w:adjustRightInd w:val="0"/>
        <w:spacing w:after="0" w:line="240" w:lineRule="auto"/>
        <w:ind w:left="567" w:hanging="567"/>
        <w:rPr>
          <w:rFonts w:ascii="Times New Roman" w:hAnsi="Times New Roman"/>
          <w:color w:val="000000"/>
          <w:sz w:val="21"/>
        </w:rPr>
      </w:pPr>
      <w:r w:rsidRPr="005D7935">
        <w:rPr>
          <w:rFonts w:ascii="Times New Roman" w:eastAsia="Calibri" w:hAnsi="Times New Roman" w:cs="Times New Roman"/>
          <w:sz w:val="21"/>
          <w:szCs w:val="21"/>
          <w:lang w:bidi="en-US"/>
        </w:rPr>
        <w:t xml:space="preserve">Taikinio struktūros pokytis. </w:t>
      </w:r>
      <w:proofErr w:type="spellStart"/>
      <w:r w:rsidRPr="005D7935">
        <w:rPr>
          <w:rFonts w:ascii="Times New Roman" w:eastAsia="Calibri" w:hAnsi="Times New Roman" w:cs="Times New Roman"/>
          <w:sz w:val="21"/>
          <w:szCs w:val="21"/>
          <w:lang w:bidi="en-US"/>
        </w:rPr>
        <w:t>Afinitetas</w:t>
      </w:r>
      <w:proofErr w:type="spellEnd"/>
      <w:r w:rsidRPr="005D7935">
        <w:rPr>
          <w:rFonts w:ascii="Times New Roman" w:eastAsia="Calibri" w:hAnsi="Times New Roman" w:cs="Times New Roman"/>
          <w:sz w:val="21"/>
          <w:szCs w:val="21"/>
          <w:lang w:bidi="en-US"/>
        </w:rPr>
        <w:t xml:space="preserve"> jungimosi prie ribosomų vietoms mažėja dėl 23S </w:t>
      </w:r>
      <w:proofErr w:type="spellStart"/>
      <w:r w:rsidRPr="005D7935">
        <w:rPr>
          <w:rFonts w:ascii="Times New Roman" w:eastAsia="Calibri" w:hAnsi="Times New Roman" w:cs="Times New Roman"/>
          <w:sz w:val="21"/>
          <w:szCs w:val="21"/>
          <w:lang w:bidi="en-US"/>
        </w:rPr>
        <w:t>rRNR</w:t>
      </w:r>
      <w:proofErr w:type="spellEnd"/>
      <w:r w:rsidRPr="005D7935">
        <w:rPr>
          <w:rFonts w:ascii="Times New Roman" w:eastAsia="Calibri" w:hAnsi="Times New Roman" w:cs="Times New Roman"/>
          <w:sz w:val="21"/>
          <w:szCs w:val="21"/>
          <w:lang w:bidi="en-US"/>
        </w:rPr>
        <w:t xml:space="preserve"> </w:t>
      </w:r>
      <w:proofErr w:type="spellStart"/>
      <w:r w:rsidRPr="005D7935">
        <w:rPr>
          <w:rFonts w:ascii="Times New Roman" w:eastAsia="Calibri" w:hAnsi="Times New Roman" w:cs="Times New Roman"/>
          <w:sz w:val="21"/>
          <w:szCs w:val="21"/>
          <w:lang w:bidi="en-US"/>
        </w:rPr>
        <w:t>metilinimo</w:t>
      </w:r>
      <w:proofErr w:type="spellEnd"/>
      <w:r w:rsidRPr="005D7935">
        <w:rPr>
          <w:rFonts w:ascii="Times New Roman" w:eastAsia="Calibri" w:hAnsi="Times New Roman" w:cs="Times New Roman"/>
          <w:sz w:val="21"/>
          <w:szCs w:val="21"/>
          <w:lang w:bidi="en-US"/>
        </w:rPr>
        <w:t xml:space="preserve">, sukeliančio atsparumą </w:t>
      </w:r>
      <w:proofErr w:type="spellStart"/>
      <w:r w:rsidRPr="005D7935">
        <w:rPr>
          <w:rFonts w:ascii="Times New Roman" w:eastAsia="Calibri" w:hAnsi="Times New Roman" w:cs="Times New Roman"/>
          <w:sz w:val="21"/>
          <w:szCs w:val="21"/>
          <w:lang w:bidi="en-US"/>
        </w:rPr>
        <w:t>makrolidams</w:t>
      </w:r>
      <w:proofErr w:type="spellEnd"/>
      <w:r w:rsidRPr="005D7935">
        <w:rPr>
          <w:rFonts w:ascii="Times New Roman" w:eastAsia="Calibri" w:hAnsi="Times New Roman" w:cs="Times New Roman"/>
          <w:sz w:val="21"/>
          <w:szCs w:val="21"/>
          <w:lang w:bidi="en-US"/>
        </w:rPr>
        <w:t xml:space="preserve"> (M), </w:t>
      </w:r>
      <w:proofErr w:type="spellStart"/>
      <w:r w:rsidRPr="005D7935">
        <w:rPr>
          <w:rFonts w:ascii="Times New Roman" w:eastAsia="Calibri" w:hAnsi="Times New Roman" w:cs="Times New Roman"/>
          <w:sz w:val="21"/>
          <w:szCs w:val="21"/>
          <w:lang w:bidi="en-US"/>
        </w:rPr>
        <w:t>linkozamidams</w:t>
      </w:r>
      <w:proofErr w:type="spellEnd"/>
      <w:r w:rsidRPr="005D7935">
        <w:rPr>
          <w:rFonts w:ascii="Times New Roman" w:eastAsia="Calibri" w:hAnsi="Times New Roman" w:cs="Times New Roman"/>
          <w:sz w:val="21"/>
          <w:szCs w:val="21"/>
          <w:lang w:bidi="en-US"/>
        </w:rPr>
        <w:t xml:space="preserve"> (L) ir B grupės </w:t>
      </w:r>
      <w:proofErr w:type="spellStart"/>
      <w:r w:rsidRPr="005D7935">
        <w:rPr>
          <w:rFonts w:ascii="Times New Roman" w:eastAsia="Calibri" w:hAnsi="Times New Roman" w:cs="Times New Roman"/>
          <w:sz w:val="21"/>
          <w:szCs w:val="21"/>
          <w:lang w:bidi="en-US"/>
        </w:rPr>
        <w:t>streptograminams</w:t>
      </w:r>
      <w:proofErr w:type="spellEnd"/>
      <w:r w:rsidRPr="005D7935">
        <w:rPr>
          <w:rFonts w:ascii="Times New Roman" w:eastAsia="Calibri" w:hAnsi="Times New Roman" w:cs="Times New Roman"/>
          <w:sz w:val="21"/>
          <w:szCs w:val="21"/>
          <w:lang w:bidi="en-US"/>
        </w:rPr>
        <w:t xml:space="preserve"> (SB) (vadinamasis MLSB fenotipas). Atsparumą suteikiančias </w:t>
      </w:r>
      <w:proofErr w:type="spellStart"/>
      <w:r w:rsidRPr="005D7935">
        <w:rPr>
          <w:rFonts w:ascii="Times New Roman" w:eastAsia="Calibri" w:hAnsi="Times New Roman" w:cs="Times New Roman"/>
          <w:sz w:val="21"/>
          <w:szCs w:val="21"/>
          <w:lang w:bidi="en-US"/>
        </w:rPr>
        <w:t>metilazes</w:t>
      </w:r>
      <w:proofErr w:type="spellEnd"/>
      <w:r w:rsidRPr="005D7935">
        <w:rPr>
          <w:rFonts w:ascii="Times New Roman" w:eastAsia="Calibri" w:hAnsi="Times New Roman" w:cs="Times New Roman"/>
          <w:sz w:val="21"/>
          <w:szCs w:val="21"/>
          <w:lang w:bidi="en-US"/>
        </w:rPr>
        <w:t xml:space="preserve"> koduoja </w:t>
      </w:r>
      <w:proofErr w:type="spellStart"/>
      <w:r w:rsidRPr="005D7935">
        <w:rPr>
          <w:rFonts w:ascii="Times New Roman" w:eastAsia="Calibri" w:hAnsi="Times New Roman" w:cs="Times New Roman"/>
          <w:i/>
          <w:sz w:val="21"/>
          <w:szCs w:val="21"/>
          <w:lang w:bidi="en-US"/>
        </w:rPr>
        <w:t>erm</w:t>
      </w:r>
      <w:proofErr w:type="spellEnd"/>
      <w:r w:rsidRPr="005D7935">
        <w:rPr>
          <w:rFonts w:ascii="Times New Roman" w:eastAsia="Calibri" w:hAnsi="Times New Roman" w:cs="Times New Roman"/>
          <w:i/>
          <w:sz w:val="21"/>
          <w:szCs w:val="21"/>
          <w:lang w:bidi="en-US"/>
        </w:rPr>
        <w:t xml:space="preserve"> </w:t>
      </w:r>
      <w:r w:rsidRPr="005D7935">
        <w:rPr>
          <w:rFonts w:ascii="Times New Roman" w:eastAsia="Calibri" w:hAnsi="Times New Roman" w:cs="Times New Roman"/>
          <w:sz w:val="21"/>
          <w:szCs w:val="21"/>
          <w:lang w:bidi="en-US"/>
        </w:rPr>
        <w:t xml:space="preserve">genai. </w:t>
      </w:r>
      <w:proofErr w:type="spellStart"/>
      <w:r w:rsidRPr="005D7935">
        <w:rPr>
          <w:rFonts w:ascii="Times New Roman" w:eastAsia="Calibri" w:hAnsi="Times New Roman" w:cs="Times New Roman"/>
          <w:sz w:val="21"/>
          <w:szCs w:val="21"/>
          <w:lang w:bidi="en-US"/>
        </w:rPr>
        <w:t>Afinitetas</w:t>
      </w:r>
      <w:proofErr w:type="spellEnd"/>
      <w:r w:rsidRPr="005D7935">
        <w:rPr>
          <w:rFonts w:ascii="Times New Roman" w:eastAsia="Calibri" w:hAnsi="Times New Roman" w:cs="Times New Roman"/>
          <w:sz w:val="21"/>
          <w:szCs w:val="21"/>
          <w:lang w:bidi="en-US"/>
        </w:rPr>
        <w:t xml:space="preserve"> jungimosi prie ribosomų vietoms taip pat mažėja dėl mutacijų 23S </w:t>
      </w:r>
      <w:proofErr w:type="spellStart"/>
      <w:r w:rsidRPr="005D7935">
        <w:rPr>
          <w:rFonts w:ascii="Times New Roman" w:eastAsia="Calibri" w:hAnsi="Times New Roman" w:cs="Times New Roman"/>
          <w:sz w:val="21"/>
          <w:szCs w:val="21"/>
          <w:lang w:bidi="en-US"/>
        </w:rPr>
        <w:t>rRNR</w:t>
      </w:r>
      <w:proofErr w:type="spellEnd"/>
      <w:r w:rsidRPr="005D7935">
        <w:rPr>
          <w:rFonts w:ascii="Times New Roman" w:eastAsia="Calibri" w:hAnsi="Times New Roman" w:cs="Times New Roman"/>
          <w:sz w:val="21"/>
          <w:szCs w:val="21"/>
          <w:lang w:bidi="en-US"/>
        </w:rPr>
        <w:t xml:space="preserve"> taikinio struktūroje arba mutacijų stambaus ribosomų </w:t>
      </w:r>
      <w:proofErr w:type="spellStart"/>
      <w:r w:rsidRPr="005D7935">
        <w:rPr>
          <w:rFonts w:ascii="Times New Roman" w:eastAsia="Calibri" w:hAnsi="Times New Roman" w:cs="Times New Roman"/>
          <w:sz w:val="21"/>
          <w:szCs w:val="21"/>
          <w:lang w:bidi="en-US"/>
        </w:rPr>
        <w:t>subvieneto</w:t>
      </w:r>
      <w:proofErr w:type="spellEnd"/>
      <w:r w:rsidRPr="005D7935">
        <w:rPr>
          <w:rFonts w:ascii="Times New Roman" w:eastAsia="Calibri" w:hAnsi="Times New Roman" w:cs="Times New Roman"/>
          <w:sz w:val="21"/>
          <w:szCs w:val="21"/>
          <w:lang w:bidi="en-US"/>
        </w:rPr>
        <w:t xml:space="preserve"> baltymuose.</w:t>
      </w:r>
    </w:p>
    <w:p w14:paraId="094687E9" w14:textId="77777777" w:rsidR="00C17244" w:rsidRPr="005D7935" w:rsidRDefault="001205BC" w:rsidP="005D7935">
      <w:pPr>
        <w:numPr>
          <w:ilvl w:val="0"/>
          <w:numId w:val="42"/>
        </w:numPr>
        <w:autoSpaceDE w:val="0"/>
        <w:autoSpaceDN w:val="0"/>
        <w:adjustRightInd w:val="0"/>
        <w:spacing w:after="0" w:line="240" w:lineRule="auto"/>
        <w:ind w:left="567" w:hanging="567"/>
        <w:rPr>
          <w:rFonts w:ascii="Times New Roman" w:hAnsi="Times New Roman"/>
          <w:color w:val="000000"/>
          <w:sz w:val="21"/>
        </w:rPr>
      </w:pPr>
      <w:proofErr w:type="spellStart"/>
      <w:r w:rsidRPr="005D7935">
        <w:rPr>
          <w:rFonts w:ascii="Times New Roman" w:eastAsia="Calibri" w:hAnsi="Times New Roman" w:cs="Times New Roman"/>
          <w:sz w:val="21"/>
          <w:szCs w:val="21"/>
          <w:lang w:bidi="en-US"/>
        </w:rPr>
        <w:t>Makrolidų</w:t>
      </w:r>
      <w:proofErr w:type="spellEnd"/>
      <w:r w:rsidRPr="005D7935">
        <w:rPr>
          <w:rFonts w:ascii="Times New Roman" w:eastAsia="Calibri" w:hAnsi="Times New Roman" w:cs="Times New Roman"/>
          <w:sz w:val="21"/>
          <w:szCs w:val="21"/>
          <w:lang w:bidi="en-US"/>
        </w:rPr>
        <w:t xml:space="preserve"> </w:t>
      </w:r>
      <w:proofErr w:type="spellStart"/>
      <w:r w:rsidRPr="005D7935">
        <w:rPr>
          <w:rFonts w:ascii="Times New Roman" w:eastAsia="Calibri" w:hAnsi="Times New Roman" w:cs="Times New Roman"/>
          <w:sz w:val="21"/>
          <w:szCs w:val="21"/>
          <w:lang w:bidi="en-US"/>
        </w:rPr>
        <w:t>inaktyvacija</w:t>
      </w:r>
      <w:proofErr w:type="spellEnd"/>
      <w:r w:rsidRPr="005D7935">
        <w:rPr>
          <w:rFonts w:ascii="Times New Roman" w:eastAsia="Calibri" w:hAnsi="Times New Roman" w:cs="Times New Roman"/>
          <w:sz w:val="21"/>
          <w:szCs w:val="21"/>
          <w:lang w:bidi="en-US"/>
        </w:rPr>
        <w:t xml:space="preserve"> fermentais yra tik nežymios klinikinės svarbos.</w:t>
      </w:r>
    </w:p>
    <w:p w14:paraId="71D8ACDD" w14:textId="77777777" w:rsidR="00C17244" w:rsidRPr="005D7935" w:rsidRDefault="00C17244">
      <w:pPr>
        <w:spacing w:after="0" w:line="240" w:lineRule="auto"/>
        <w:rPr>
          <w:rFonts w:ascii="Times New Roman" w:eastAsia="Calibri" w:hAnsi="Times New Roman" w:cs="Times New Roman"/>
          <w:sz w:val="21"/>
          <w:szCs w:val="21"/>
          <w:lang w:eastAsia="zh-CN"/>
        </w:rPr>
      </w:pPr>
    </w:p>
    <w:p w14:paraId="206C9578"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Esant M fenotipui stebimas visiškas kryžminis atsparumas </w:t>
      </w:r>
      <w:proofErr w:type="spellStart"/>
      <w:r w:rsidRPr="005D7935">
        <w:rPr>
          <w:rFonts w:ascii="Times New Roman" w:eastAsia="Verdana" w:hAnsi="Times New Roman" w:cs="Times New Roman"/>
          <w:sz w:val="21"/>
          <w:szCs w:val="21"/>
          <w:lang w:eastAsia="en-GB"/>
        </w:rPr>
        <w:t>azitromicinui</w:t>
      </w:r>
      <w:proofErr w:type="spellEnd"/>
      <w:r w:rsidRPr="005D7935">
        <w:rPr>
          <w:rFonts w:ascii="Times New Roman" w:eastAsia="Verdana" w:hAnsi="Times New Roman" w:cs="Times New Roman"/>
          <w:sz w:val="21"/>
          <w:szCs w:val="21"/>
          <w:lang w:eastAsia="en-GB"/>
        </w:rPr>
        <w:t xml:space="preserve">, </w:t>
      </w:r>
      <w:proofErr w:type="spellStart"/>
      <w:r w:rsidRPr="005D7935">
        <w:rPr>
          <w:rFonts w:ascii="Times New Roman" w:eastAsia="Verdana" w:hAnsi="Times New Roman" w:cs="Times New Roman"/>
          <w:sz w:val="21"/>
          <w:szCs w:val="21"/>
          <w:lang w:eastAsia="en-GB"/>
        </w:rPr>
        <w:t>klaritromicinui</w:t>
      </w:r>
      <w:proofErr w:type="spellEnd"/>
      <w:r w:rsidRPr="005D7935">
        <w:rPr>
          <w:rFonts w:ascii="Times New Roman" w:eastAsia="Verdana" w:hAnsi="Times New Roman" w:cs="Times New Roman"/>
          <w:sz w:val="21"/>
          <w:szCs w:val="21"/>
          <w:lang w:eastAsia="en-GB"/>
        </w:rPr>
        <w:t xml:space="preserve">, </w:t>
      </w:r>
      <w:proofErr w:type="spellStart"/>
      <w:r w:rsidRPr="005D7935">
        <w:rPr>
          <w:rFonts w:ascii="Times New Roman" w:eastAsia="Verdana" w:hAnsi="Times New Roman" w:cs="Times New Roman"/>
          <w:sz w:val="21"/>
          <w:szCs w:val="21"/>
          <w:lang w:eastAsia="en-GB"/>
        </w:rPr>
        <w:t>eritromicinui</w:t>
      </w:r>
      <w:proofErr w:type="spellEnd"/>
      <w:r w:rsidRPr="005D7935">
        <w:rPr>
          <w:rFonts w:ascii="Times New Roman" w:eastAsia="Verdana" w:hAnsi="Times New Roman" w:cs="Times New Roman"/>
          <w:sz w:val="21"/>
          <w:szCs w:val="21"/>
          <w:lang w:eastAsia="en-GB"/>
        </w:rPr>
        <w:t xml:space="preserve"> ir </w:t>
      </w:r>
      <w:proofErr w:type="spellStart"/>
      <w:r w:rsidRPr="005D7935">
        <w:rPr>
          <w:rFonts w:ascii="Times New Roman" w:eastAsia="Verdana" w:hAnsi="Times New Roman" w:cs="Times New Roman"/>
          <w:sz w:val="21"/>
          <w:szCs w:val="21"/>
          <w:lang w:eastAsia="en-GB"/>
        </w:rPr>
        <w:t>roksitromicinui</w:t>
      </w:r>
      <w:proofErr w:type="spellEnd"/>
      <w:r w:rsidRPr="005D7935">
        <w:rPr>
          <w:rFonts w:ascii="Times New Roman" w:eastAsia="Verdana" w:hAnsi="Times New Roman" w:cs="Times New Roman"/>
          <w:sz w:val="21"/>
          <w:szCs w:val="21"/>
          <w:lang w:eastAsia="en-GB"/>
        </w:rPr>
        <w:t xml:space="preserve">. Esant MLSB fenotipui stebimas papildomas kryžminis atsparumas </w:t>
      </w:r>
      <w:proofErr w:type="spellStart"/>
      <w:r w:rsidRPr="005D7935">
        <w:rPr>
          <w:rFonts w:ascii="Times New Roman" w:eastAsia="Verdana" w:hAnsi="Times New Roman" w:cs="Times New Roman"/>
          <w:sz w:val="21"/>
          <w:szCs w:val="21"/>
          <w:lang w:eastAsia="en-GB"/>
        </w:rPr>
        <w:t>klindamicinui</w:t>
      </w:r>
      <w:proofErr w:type="spellEnd"/>
      <w:r w:rsidRPr="005D7935">
        <w:rPr>
          <w:rFonts w:ascii="Times New Roman" w:eastAsia="Verdana" w:hAnsi="Times New Roman" w:cs="Times New Roman"/>
          <w:sz w:val="21"/>
          <w:szCs w:val="21"/>
          <w:lang w:eastAsia="en-GB"/>
        </w:rPr>
        <w:t xml:space="preserve"> ir </w:t>
      </w:r>
      <w:proofErr w:type="spellStart"/>
      <w:r w:rsidRPr="005D7935">
        <w:rPr>
          <w:rFonts w:ascii="Times New Roman" w:eastAsia="Verdana" w:hAnsi="Times New Roman" w:cs="Times New Roman"/>
          <w:sz w:val="21"/>
          <w:szCs w:val="21"/>
          <w:lang w:eastAsia="en-GB"/>
        </w:rPr>
        <w:t>streptograminui</w:t>
      </w:r>
      <w:proofErr w:type="spellEnd"/>
      <w:r w:rsidRPr="005D7935">
        <w:rPr>
          <w:rFonts w:ascii="Times New Roman" w:eastAsia="Verdana" w:hAnsi="Times New Roman" w:cs="Times New Roman"/>
          <w:sz w:val="21"/>
          <w:szCs w:val="21"/>
          <w:lang w:eastAsia="en-GB"/>
        </w:rPr>
        <w:t xml:space="preserve"> B. Dalinis kryžminis atsparumas būdingas </w:t>
      </w:r>
      <w:proofErr w:type="spellStart"/>
      <w:r w:rsidRPr="005D7935">
        <w:rPr>
          <w:rFonts w:ascii="Times New Roman" w:eastAsia="Verdana" w:hAnsi="Times New Roman" w:cs="Times New Roman"/>
          <w:sz w:val="21"/>
          <w:szCs w:val="21"/>
          <w:lang w:eastAsia="en-GB"/>
        </w:rPr>
        <w:t>makrolidui</w:t>
      </w:r>
      <w:proofErr w:type="spellEnd"/>
      <w:r w:rsidRPr="005D7935">
        <w:rPr>
          <w:rFonts w:ascii="Times New Roman" w:eastAsia="Verdana" w:hAnsi="Times New Roman" w:cs="Times New Roman"/>
          <w:sz w:val="21"/>
          <w:szCs w:val="21"/>
          <w:lang w:eastAsia="en-GB"/>
        </w:rPr>
        <w:t xml:space="preserve"> </w:t>
      </w:r>
      <w:proofErr w:type="spellStart"/>
      <w:r w:rsidRPr="005D7935">
        <w:rPr>
          <w:rFonts w:ascii="Times New Roman" w:eastAsia="Verdana" w:hAnsi="Times New Roman" w:cs="Times New Roman"/>
          <w:sz w:val="21"/>
          <w:szCs w:val="21"/>
          <w:lang w:eastAsia="en-GB"/>
        </w:rPr>
        <w:t>spiramicinui</w:t>
      </w:r>
      <w:proofErr w:type="spellEnd"/>
      <w:r w:rsidRPr="005D7935">
        <w:rPr>
          <w:rFonts w:ascii="Times New Roman" w:eastAsia="Verdana" w:hAnsi="Times New Roman" w:cs="Times New Roman"/>
          <w:sz w:val="21"/>
          <w:szCs w:val="21"/>
          <w:lang w:eastAsia="en-GB"/>
        </w:rPr>
        <w:t xml:space="preserve">, kurio </w:t>
      </w:r>
      <w:proofErr w:type="spellStart"/>
      <w:r w:rsidRPr="005D7935">
        <w:rPr>
          <w:rFonts w:ascii="Times New Roman" w:eastAsia="Verdana" w:hAnsi="Times New Roman" w:cs="Times New Roman"/>
          <w:sz w:val="21"/>
          <w:szCs w:val="21"/>
          <w:lang w:eastAsia="en-GB"/>
        </w:rPr>
        <w:t>laktono</w:t>
      </w:r>
      <w:proofErr w:type="spellEnd"/>
      <w:r w:rsidRPr="005D7935">
        <w:rPr>
          <w:rFonts w:ascii="Times New Roman" w:eastAsia="Verdana" w:hAnsi="Times New Roman" w:cs="Times New Roman"/>
          <w:sz w:val="21"/>
          <w:szCs w:val="21"/>
          <w:lang w:eastAsia="en-GB"/>
        </w:rPr>
        <w:t xml:space="preserve"> žiedo struktūroje yra 16 narių.</w:t>
      </w:r>
    </w:p>
    <w:p w14:paraId="00AEE7C0" w14:textId="77777777" w:rsidR="00C17244" w:rsidRPr="005D7935" w:rsidRDefault="00C17244">
      <w:pPr>
        <w:spacing w:after="0" w:line="240" w:lineRule="auto"/>
        <w:rPr>
          <w:rFonts w:ascii="Times New Roman" w:eastAsia="Verdana" w:hAnsi="Times New Roman" w:cs="Times New Roman"/>
          <w:sz w:val="21"/>
          <w:szCs w:val="21"/>
          <w:lang w:eastAsia="en-GB"/>
        </w:rPr>
      </w:pPr>
    </w:p>
    <w:p w14:paraId="50FD6B58"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Dėl prastos skvarbos per išorinę membraną, dauguma </w:t>
      </w:r>
      <w:proofErr w:type="spellStart"/>
      <w:r w:rsidRPr="005D7935">
        <w:rPr>
          <w:rFonts w:ascii="Times New Roman" w:eastAsia="Verdana" w:hAnsi="Times New Roman" w:cs="Times New Roman"/>
          <w:sz w:val="21"/>
          <w:szCs w:val="21"/>
          <w:lang w:eastAsia="en-GB"/>
        </w:rPr>
        <w:t>gramteigiamų</w:t>
      </w:r>
      <w:proofErr w:type="spellEnd"/>
      <w:r w:rsidRPr="005D7935">
        <w:rPr>
          <w:rFonts w:ascii="Times New Roman" w:eastAsia="Verdana" w:hAnsi="Times New Roman" w:cs="Times New Roman"/>
          <w:sz w:val="21"/>
          <w:szCs w:val="21"/>
          <w:lang w:eastAsia="en-GB"/>
        </w:rPr>
        <w:t xml:space="preserve"> bakterijų rūšių turi prigimtinį atsparumą </w:t>
      </w:r>
      <w:proofErr w:type="spellStart"/>
      <w:r w:rsidRPr="005D7935">
        <w:rPr>
          <w:rFonts w:ascii="Times New Roman" w:eastAsia="Verdana" w:hAnsi="Times New Roman" w:cs="Times New Roman"/>
          <w:sz w:val="21"/>
          <w:szCs w:val="21"/>
          <w:lang w:eastAsia="en-GB"/>
        </w:rPr>
        <w:t>makrolidams</w:t>
      </w:r>
      <w:proofErr w:type="spellEnd"/>
      <w:r w:rsidRPr="005D7935">
        <w:rPr>
          <w:rFonts w:ascii="Times New Roman" w:eastAsia="Verdana" w:hAnsi="Times New Roman" w:cs="Times New Roman"/>
          <w:sz w:val="21"/>
          <w:szCs w:val="21"/>
          <w:lang w:eastAsia="en-GB"/>
        </w:rPr>
        <w:t>.</w:t>
      </w:r>
    </w:p>
    <w:p w14:paraId="250BEA76" w14:textId="77777777" w:rsidR="00C17244" w:rsidRDefault="00C17244">
      <w:pPr>
        <w:spacing w:after="0" w:line="240" w:lineRule="auto"/>
        <w:rPr>
          <w:rFonts w:ascii="Times New Roman" w:eastAsia="Calibri" w:hAnsi="Times New Roman" w:cs="Times New Roman"/>
          <w:lang w:eastAsia="zh-CN"/>
        </w:rPr>
      </w:pPr>
    </w:p>
    <w:p w14:paraId="552E677D" w14:textId="77777777" w:rsidR="00C17244" w:rsidRDefault="00C17244">
      <w:pPr>
        <w:spacing w:after="0" w:line="240" w:lineRule="auto"/>
        <w:rPr>
          <w:rFonts w:ascii="Times New Roman" w:eastAsia="Calibri" w:hAnsi="Times New Roman" w:cs="Times New Roman"/>
          <w:lang w:eastAsia="zh-CN"/>
        </w:rPr>
      </w:pPr>
    </w:p>
    <w:p w14:paraId="254E2B88"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42E8C6C4" w14:textId="77777777" w:rsidR="00C17244" w:rsidRPr="005D7935" w:rsidRDefault="001205BC">
      <w:pPr>
        <w:spacing w:after="0" w:line="240" w:lineRule="auto"/>
        <w:rPr>
          <w:rFonts w:ascii="Times New Roman" w:eastAsia="Verdana" w:hAnsi="Times New Roman" w:cs="Times New Roman"/>
          <w:sz w:val="21"/>
          <w:szCs w:val="21"/>
          <w:u w:val="single"/>
          <w:lang w:eastAsia="en-GB"/>
        </w:rPr>
      </w:pPr>
      <w:r w:rsidRPr="005D7935">
        <w:rPr>
          <w:rFonts w:ascii="Times New Roman" w:eastAsia="Verdana" w:hAnsi="Times New Roman" w:cs="Times New Roman"/>
          <w:sz w:val="21"/>
          <w:szCs w:val="21"/>
          <w:u w:val="single"/>
          <w:lang w:eastAsia="en-GB"/>
        </w:rPr>
        <w:t>Jautrumo tyrimų interpretavimo kriterijai</w:t>
      </w:r>
    </w:p>
    <w:p w14:paraId="771E162E" w14:textId="77777777" w:rsidR="00C17244" w:rsidRPr="005D7935" w:rsidRDefault="001205BC">
      <w:pPr>
        <w:spacing w:after="140" w:line="280" w:lineRule="atLeast"/>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Minimalios slopinamosios koncentracijos (MSK) interpretavimo kriterijus </w:t>
      </w:r>
      <w:proofErr w:type="spellStart"/>
      <w:r w:rsidRPr="005D7935">
        <w:rPr>
          <w:rFonts w:ascii="Times New Roman" w:eastAsia="Verdana" w:hAnsi="Times New Roman" w:cs="Times New Roman"/>
          <w:sz w:val="21"/>
          <w:szCs w:val="21"/>
          <w:lang w:eastAsia="en-GB"/>
        </w:rPr>
        <w:t>azitromicinui</w:t>
      </w:r>
      <w:proofErr w:type="spellEnd"/>
      <w:r w:rsidRPr="005D7935">
        <w:rPr>
          <w:rFonts w:ascii="Times New Roman" w:eastAsia="Verdana" w:hAnsi="Times New Roman" w:cs="Times New Roman"/>
          <w:sz w:val="21"/>
          <w:szCs w:val="21"/>
          <w:lang w:eastAsia="en-GB"/>
        </w:rPr>
        <w:t xml:space="preserve"> nustatė Europos antimikrobinio jautrumo tyrimų komitetas (angl. </w:t>
      </w:r>
      <w:proofErr w:type="spellStart"/>
      <w:r w:rsidRPr="005D7935">
        <w:rPr>
          <w:rFonts w:ascii="Times New Roman" w:eastAsia="Verdana" w:hAnsi="Times New Roman" w:cs="Times New Roman"/>
          <w:i/>
          <w:iCs/>
          <w:sz w:val="21"/>
          <w:szCs w:val="21"/>
          <w:lang w:eastAsia="en-GB"/>
        </w:rPr>
        <w:t>European</w:t>
      </w:r>
      <w:proofErr w:type="spellEnd"/>
      <w:r w:rsidRPr="005D7935">
        <w:rPr>
          <w:rFonts w:ascii="Times New Roman" w:eastAsia="Verdana" w:hAnsi="Times New Roman" w:cs="Times New Roman"/>
          <w:i/>
          <w:iCs/>
          <w:sz w:val="21"/>
          <w:szCs w:val="21"/>
          <w:lang w:eastAsia="en-GB"/>
        </w:rPr>
        <w:t xml:space="preserve"> </w:t>
      </w:r>
      <w:proofErr w:type="spellStart"/>
      <w:r w:rsidRPr="005D7935">
        <w:rPr>
          <w:rFonts w:ascii="Times New Roman" w:eastAsia="Verdana" w:hAnsi="Times New Roman" w:cs="Times New Roman"/>
          <w:i/>
          <w:iCs/>
          <w:sz w:val="21"/>
          <w:szCs w:val="21"/>
          <w:lang w:eastAsia="en-GB"/>
        </w:rPr>
        <w:t>Committee</w:t>
      </w:r>
      <w:proofErr w:type="spellEnd"/>
      <w:r w:rsidRPr="005D7935">
        <w:rPr>
          <w:rFonts w:ascii="Times New Roman" w:eastAsia="Verdana" w:hAnsi="Times New Roman" w:cs="Times New Roman"/>
          <w:i/>
          <w:iCs/>
          <w:sz w:val="21"/>
          <w:szCs w:val="21"/>
          <w:lang w:eastAsia="en-GB"/>
        </w:rPr>
        <w:t xml:space="preserve"> </w:t>
      </w:r>
      <w:proofErr w:type="spellStart"/>
      <w:r w:rsidRPr="005D7935">
        <w:rPr>
          <w:rFonts w:ascii="Times New Roman" w:eastAsia="Verdana" w:hAnsi="Times New Roman" w:cs="Times New Roman"/>
          <w:i/>
          <w:iCs/>
          <w:sz w:val="21"/>
          <w:szCs w:val="21"/>
          <w:lang w:eastAsia="en-GB"/>
        </w:rPr>
        <w:t>on</w:t>
      </w:r>
      <w:proofErr w:type="spellEnd"/>
      <w:r w:rsidRPr="005D7935">
        <w:rPr>
          <w:rFonts w:ascii="Times New Roman" w:eastAsia="Verdana" w:hAnsi="Times New Roman" w:cs="Times New Roman"/>
          <w:i/>
          <w:iCs/>
          <w:sz w:val="21"/>
          <w:szCs w:val="21"/>
          <w:lang w:eastAsia="en-GB"/>
        </w:rPr>
        <w:t xml:space="preserve"> </w:t>
      </w:r>
      <w:proofErr w:type="spellStart"/>
      <w:r w:rsidRPr="005D7935">
        <w:rPr>
          <w:rFonts w:ascii="Times New Roman" w:eastAsia="Verdana" w:hAnsi="Times New Roman" w:cs="Times New Roman"/>
          <w:i/>
          <w:iCs/>
          <w:sz w:val="21"/>
          <w:szCs w:val="21"/>
          <w:lang w:eastAsia="en-GB"/>
        </w:rPr>
        <w:t>Antimicrobial</w:t>
      </w:r>
      <w:proofErr w:type="spellEnd"/>
      <w:r w:rsidRPr="005D7935">
        <w:rPr>
          <w:rFonts w:ascii="Times New Roman" w:eastAsia="Verdana" w:hAnsi="Times New Roman" w:cs="Times New Roman"/>
          <w:i/>
          <w:iCs/>
          <w:sz w:val="21"/>
          <w:szCs w:val="21"/>
          <w:lang w:eastAsia="en-GB"/>
        </w:rPr>
        <w:t xml:space="preserve"> </w:t>
      </w:r>
      <w:proofErr w:type="spellStart"/>
      <w:r w:rsidRPr="005D7935">
        <w:rPr>
          <w:rFonts w:ascii="Times New Roman" w:eastAsia="Verdana" w:hAnsi="Times New Roman" w:cs="Times New Roman"/>
          <w:i/>
          <w:iCs/>
          <w:sz w:val="21"/>
          <w:szCs w:val="21"/>
          <w:lang w:eastAsia="en-GB"/>
        </w:rPr>
        <w:t>Susceptibility</w:t>
      </w:r>
      <w:proofErr w:type="spellEnd"/>
      <w:r w:rsidRPr="005D7935">
        <w:rPr>
          <w:rFonts w:ascii="Times New Roman" w:eastAsia="Verdana" w:hAnsi="Times New Roman" w:cs="Times New Roman"/>
          <w:i/>
          <w:iCs/>
          <w:sz w:val="21"/>
          <w:szCs w:val="21"/>
          <w:lang w:eastAsia="en-GB"/>
        </w:rPr>
        <w:t xml:space="preserve"> </w:t>
      </w:r>
      <w:proofErr w:type="spellStart"/>
      <w:r w:rsidRPr="005D7935">
        <w:rPr>
          <w:rFonts w:ascii="Times New Roman" w:eastAsia="Verdana" w:hAnsi="Times New Roman" w:cs="Times New Roman"/>
          <w:i/>
          <w:iCs/>
          <w:sz w:val="21"/>
          <w:szCs w:val="21"/>
          <w:lang w:eastAsia="en-GB"/>
        </w:rPr>
        <w:t>Testing</w:t>
      </w:r>
      <w:proofErr w:type="spellEnd"/>
      <w:r w:rsidRPr="005D7935">
        <w:rPr>
          <w:rFonts w:ascii="Times New Roman" w:eastAsia="Verdana" w:hAnsi="Times New Roman" w:cs="Times New Roman"/>
          <w:sz w:val="21"/>
          <w:szCs w:val="21"/>
          <w:lang w:eastAsia="en-GB"/>
        </w:rPr>
        <w:t xml:space="preserve">, </w:t>
      </w:r>
      <w:r w:rsidRPr="005D7935">
        <w:rPr>
          <w:rFonts w:ascii="Times New Roman" w:eastAsia="Verdana" w:hAnsi="Times New Roman" w:cs="Times New Roman"/>
          <w:i/>
          <w:iCs/>
          <w:sz w:val="21"/>
          <w:szCs w:val="21"/>
          <w:lang w:eastAsia="en-GB"/>
        </w:rPr>
        <w:t>EUCAST</w:t>
      </w:r>
      <w:r w:rsidRPr="005D7935">
        <w:rPr>
          <w:rFonts w:ascii="Times New Roman" w:eastAsia="Verdana" w:hAnsi="Times New Roman" w:cs="Times New Roman"/>
          <w:sz w:val="21"/>
          <w:szCs w:val="21"/>
          <w:lang w:eastAsia="en-GB"/>
        </w:rPr>
        <w:t xml:space="preserve">) ir jos išvardytos čia: </w:t>
      </w:r>
      <w:hyperlink r:id="rId7" w:history="1">
        <w:r>
          <w:rPr>
            <w:rFonts w:ascii="Times New Roman" w:eastAsia="SimSun" w:hAnsi="Times New Roman" w:cs="Times New Roman"/>
            <w:color w:val="0000FF"/>
            <w:u w:val="single"/>
            <w:lang w:val="en-GB" w:eastAsia="en-GB"/>
          </w:rPr>
          <w:t>https://www.ema.europa.eu/documents/other/minimum-inhibitory-concentration-mic-breakpoints_en.xlsx</w:t>
        </w:r>
      </w:hyperlink>
    </w:p>
    <w:p w14:paraId="5845DFC4" w14:textId="77777777" w:rsidR="00C17244" w:rsidRPr="005D7935" w:rsidRDefault="001205BC">
      <w:pPr>
        <w:spacing w:after="0" w:line="240" w:lineRule="auto"/>
        <w:rPr>
          <w:rFonts w:ascii="Times New Roman" w:eastAsia="Verdana" w:hAnsi="Times New Roman" w:cs="Times New Roman"/>
          <w:sz w:val="21"/>
          <w:szCs w:val="21"/>
          <w:u w:val="single"/>
          <w:lang w:eastAsia="en-GB"/>
        </w:rPr>
      </w:pPr>
      <w:r w:rsidRPr="005D7935">
        <w:rPr>
          <w:rFonts w:ascii="Times New Roman" w:eastAsia="Verdana" w:hAnsi="Times New Roman" w:cs="Times New Roman"/>
          <w:sz w:val="21"/>
          <w:szCs w:val="21"/>
          <w:u w:val="single"/>
          <w:lang w:eastAsia="en-GB"/>
        </w:rPr>
        <w:t>Įgyto atsparumo paplitimas</w:t>
      </w:r>
    </w:p>
    <w:p w14:paraId="0BA64231" w14:textId="77777777" w:rsidR="00C17244" w:rsidRPr="005D7935" w:rsidRDefault="001205BC">
      <w:pPr>
        <w:spacing w:after="0" w:line="240" w:lineRule="auto"/>
        <w:rPr>
          <w:rFonts w:ascii="Times New Roman" w:eastAsia="Verdana" w:hAnsi="Times New Roman" w:cs="Times New Roman"/>
          <w:sz w:val="21"/>
          <w:szCs w:val="21"/>
          <w:lang w:eastAsia="en-GB"/>
        </w:rPr>
      </w:pPr>
      <w:r w:rsidRPr="005D7935">
        <w:rPr>
          <w:rFonts w:ascii="Times New Roman" w:eastAsia="Verdana" w:hAnsi="Times New Roman" w:cs="Times New Roman"/>
          <w:sz w:val="21"/>
          <w:szCs w:val="21"/>
          <w:lang w:eastAsia="en-GB"/>
        </w:rPr>
        <w:t xml:space="preserve">Pasirinktų rūšių įgyto atsparumo paplitimas gali skirtis įvairiose geografinėse srityse ir skirtingu metu, todėl pageidautina atsižvelgti į vietinę informaciją apie atsparumą, ypač gydant sunkias infekcijas. Jeigu dėl atsparumo paplitimo tam tikroje vietovėje veikliosios medžiagos veiksmingumas bent keliems infekcijų sukėlėjams kelia abejonių, reikia kreiptis patarimo į specialistus. Ypač atvejais, kai infekcijos sunkios arba gydymas nesėkmingas, reikia taikyti mikrobiologinę diagnostiką identifikuojant patogeninį mikroorganizmą ir nustatant jo jautrumą </w:t>
      </w:r>
      <w:proofErr w:type="spellStart"/>
      <w:r w:rsidRPr="005D7935">
        <w:rPr>
          <w:rFonts w:ascii="Times New Roman" w:eastAsia="Verdana" w:hAnsi="Times New Roman" w:cs="Times New Roman"/>
          <w:sz w:val="21"/>
          <w:szCs w:val="21"/>
          <w:lang w:eastAsia="en-GB"/>
        </w:rPr>
        <w:t>azitromicinui</w:t>
      </w:r>
      <w:proofErr w:type="spellEnd"/>
      <w:r w:rsidRPr="005D7935">
        <w:rPr>
          <w:rFonts w:ascii="Times New Roman" w:eastAsia="Verdana" w:hAnsi="Times New Roman" w:cs="Times New Roman"/>
          <w:sz w:val="21"/>
          <w:szCs w:val="21"/>
          <w:lang w:eastAsia="en-GB"/>
        </w:rPr>
        <w:t>.</w:t>
      </w:r>
    </w:p>
    <w:p w14:paraId="113E8D12" w14:textId="77777777" w:rsidR="00C17244" w:rsidRDefault="00C17244">
      <w:pPr>
        <w:widowControl w:val="0"/>
        <w:spacing w:after="0" w:line="240" w:lineRule="auto"/>
        <w:rPr>
          <w:rFonts w:ascii="Times New Roman" w:eastAsia="Calibri" w:hAnsi="Times New Roman" w:cs="Times New Roman"/>
          <w:sz w:val="21"/>
          <w:szCs w:val="21"/>
        </w:rPr>
      </w:pPr>
    </w:p>
    <w:p w14:paraId="27B6B2CC" w14:textId="77777777" w:rsidR="00C17244" w:rsidRPr="005D7935" w:rsidRDefault="001205BC">
      <w:pPr>
        <w:keepNext/>
        <w:keepLines/>
        <w:spacing w:after="0" w:line="240" w:lineRule="auto"/>
        <w:jc w:val="both"/>
        <w:rPr>
          <w:rFonts w:ascii="Times New Roman" w:eastAsia="Calibri" w:hAnsi="Times New Roman" w:cs="Times New Roman"/>
          <w:sz w:val="21"/>
          <w:szCs w:val="21"/>
          <w:lang w:val="en-GB" w:eastAsia="zh-CN"/>
        </w:rPr>
      </w:pPr>
      <w:r w:rsidRPr="005D7935">
        <w:rPr>
          <w:rFonts w:ascii="Times New Roman" w:eastAsia="Calibri" w:hAnsi="Times New Roman" w:cs="Times New Roman"/>
          <w:sz w:val="21"/>
          <w:szCs w:val="21"/>
          <w:lang w:val="en-GB" w:eastAsia="zh-CN"/>
        </w:rPr>
        <w:t>4 </w:t>
      </w:r>
      <w:proofErr w:type="spellStart"/>
      <w:r w:rsidRPr="005D7935">
        <w:rPr>
          <w:rFonts w:ascii="Times New Roman" w:eastAsia="Calibri" w:hAnsi="Times New Roman" w:cs="Times New Roman"/>
          <w:sz w:val="21"/>
          <w:szCs w:val="21"/>
          <w:lang w:val="en-GB" w:eastAsia="zh-CN"/>
        </w:rPr>
        <w:t>lentelė</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Įgyto</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atsparumo</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paplitimas</w:t>
      </w:r>
      <w:proofErr w:type="spellEnd"/>
    </w:p>
    <w:tbl>
      <w:tblPr>
        <w:tblStyle w:val="TableNormal1"/>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55"/>
      </w:tblGrid>
      <w:tr w:rsidR="00C17244" w14:paraId="48368E26" w14:textId="77777777">
        <w:tc>
          <w:tcPr>
            <w:tcW w:w="9055" w:type="dxa"/>
            <w:tcBorders>
              <w:left w:val="single" w:sz="6" w:space="0" w:color="000000"/>
              <w:bottom w:val="single" w:sz="6" w:space="0" w:color="000000"/>
              <w:right w:val="single" w:sz="6" w:space="0" w:color="000000"/>
            </w:tcBorders>
          </w:tcPr>
          <w:p w14:paraId="26F60BFC" w14:textId="77777777" w:rsidR="00C17244" w:rsidRPr="005D7935" w:rsidRDefault="001205BC">
            <w:pPr>
              <w:spacing w:before="61"/>
              <w:ind w:left="113"/>
              <w:rPr>
                <w:rFonts w:ascii="Times New Roman" w:eastAsia="Verdana" w:hAnsi="Times New Roman" w:cs="Times New Roman"/>
                <w:b/>
                <w:sz w:val="21"/>
                <w:szCs w:val="21"/>
              </w:rPr>
            </w:pPr>
            <w:r w:rsidRPr="005D7935">
              <w:rPr>
                <w:rFonts w:ascii="Times New Roman" w:eastAsia="Verdana" w:hAnsi="Times New Roman" w:cs="Times New Roman"/>
                <w:b/>
                <w:sz w:val="21"/>
                <w:szCs w:val="21"/>
              </w:rPr>
              <w:t>Paprastai jautrios rūšys</w:t>
            </w:r>
          </w:p>
        </w:tc>
      </w:tr>
      <w:tr w:rsidR="00C17244" w14:paraId="1EC4D661" w14:textId="77777777" w:rsidTr="005D7935">
        <w:trPr>
          <w:trHeight w:val="219"/>
        </w:trPr>
        <w:tc>
          <w:tcPr>
            <w:tcW w:w="9055" w:type="dxa"/>
            <w:tcBorders>
              <w:top w:val="single" w:sz="6" w:space="0" w:color="000000"/>
              <w:left w:val="single" w:sz="6" w:space="0" w:color="000000"/>
              <w:right w:val="single" w:sz="6" w:space="0" w:color="000000"/>
            </w:tcBorders>
          </w:tcPr>
          <w:p w14:paraId="6FF82C35" w14:textId="77777777" w:rsidR="00C17244" w:rsidRPr="005D7935" w:rsidRDefault="001205BC">
            <w:pPr>
              <w:spacing w:before="61"/>
              <w:ind w:left="113"/>
              <w:rPr>
                <w:rFonts w:ascii="Times New Roman" w:eastAsia="Verdana" w:hAnsi="Times New Roman" w:cs="Times New Roman"/>
                <w:b/>
                <w:i/>
                <w:sz w:val="21"/>
                <w:szCs w:val="21"/>
              </w:rPr>
            </w:pPr>
            <w:r w:rsidRPr="005D7935">
              <w:rPr>
                <w:rFonts w:ascii="Times New Roman" w:eastAsia="Verdana" w:hAnsi="Times New Roman" w:cs="Times New Roman"/>
                <w:b/>
                <w:i/>
                <w:sz w:val="21"/>
                <w:szCs w:val="21"/>
              </w:rPr>
              <w:t xml:space="preserve">Aerobiniai </w:t>
            </w:r>
            <w:proofErr w:type="spellStart"/>
            <w:r w:rsidRPr="005D7935">
              <w:rPr>
                <w:rFonts w:ascii="Times New Roman" w:eastAsia="Verdana" w:hAnsi="Times New Roman" w:cs="Times New Roman"/>
                <w:b/>
                <w:i/>
                <w:sz w:val="21"/>
                <w:szCs w:val="21"/>
              </w:rPr>
              <w:t>gramteigiami</w:t>
            </w:r>
            <w:proofErr w:type="spellEnd"/>
            <w:r w:rsidRPr="005D7935">
              <w:rPr>
                <w:rFonts w:ascii="Times New Roman" w:eastAsia="Verdana" w:hAnsi="Times New Roman" w:cs="Times New Roman"/>
                <w:b/>
                <w:i/>
                <w:sz w:val="21"/>
                <w:szCs w:val="21"/>
              </w:rPr>
              <w:t xml:space="preserve"> mikroorganizmai</w:t>
            </w:r>
          </w:p>
        </w:tc>
      </w:tr>
      <w:tr w:rsidR="00C17244" w14:paraId="2858D849" w14:textId="77777777">
        <w:tc>
          <w:tcPr>
            <w:tcW w:w="9055" w:type="dxa"/>
            <w:tcBorders>
              <w:top w:val="single" w:sz="6" w:space="0" w:color="000000"/>
              <w:left w:val="single" w:sz="6" w:space="0" w:color="000000"/>
              <w:bottom w:val="single" w:sz="6" w:space="0" w:color="000000"/>
              <w:right w:val="single" w:sz="6" w:space="0" w:color="000000"/>
            </w:tcBorders>
          </w:tcPr>
          <w:p w14:paraId="00611B16"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Streptococcus</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pyogenes</w:t>
            </w:r>
            <w:proofErr w:type="spellEnd"/>
          </w:p>
        </w:tc>
      </w:tr>
      <w:tr w:rsidR="00C17244" w14:paraId="658D7F27" w14:textId="77777777" w:rsidTr="005D7935">
        <w:trPr>
          <w:trHeight w:val="299"/>
        </w:trPr>
        <w:tc>
          <w:tcPr>
            <w:tcW w:w="9055" w:type="dxa"/>
            <w:tcBorders>
              <w:top w:val="single" w:sz="6" w:space="0" w:color="000000"/>
              <w:left w:val="single" w:sz="6" w:space="0" w:color="000000"/>
              <w:right w:val="single" w:sz="6" w:space="0" w:color="000000"/>
            </w:tcBorders>
          </w:tcPr>
          <w:p w14:paraId="736E3253" w14:textId="77777777" w:rsidR="00C17244" w:rsidRPr="005D7935" w:rsidRDefault="001205BC">
            <w:pPr>
              <w:spacing w:before="61"/>
              <w:ind w:left="113"/>
              <w:rPr>
                <w:rFonts w:ascii="Times New Roman" w:eastAsia="Verdana" w:hAnsi="Times New Roman" w:cs="Times New Roman"/>
                <w:b/>
                <w:i/>
                <w:sz w:val="21"/>
                <w:szCs w:val="21"/>
              </w:rPr>
            </w:pPr>
            <w:r w:rsidRPr="005D7935">
              <w:rPr>
                <w:rFonts w:ascii="Times New Roman" w:eastAsia="Verdana" w:hAnsi="Times New Roman" w:cs="Times New Roman"/>
                <w:b/>
                <w:i/>
                <w:sz w:val="21"/>
                <w:szCs w:val="21"/>
              </w:rPr>
              <w:t xml:space="preserve">Aerobiniai </w:t>
            </w:r>
            <w:proofErr w:type="spellStart"/>
            <w:r w:rsidRPr="005D7935">
              <w:rPr>
                <w:rFonts w:ascii="Times New Roman" w:eastAsia="Verdana" w:hAnsi="Times New Roman" w:cs="Times New Roman"/>
                <w:b/>
                <w:i/>
                <w:sz w:val="21"/>
                <w:szCs w:val="21"/>
              </w:rPr>
              <w:t>gramneigiami</w:t>
            </w:r>
            <w:proofErr w:type="spellEnd"/>
            <w:r w:rsidRPr="005D7935">
              <w:rPr>
                <w:rFonts w:ascii="Times New Roman" w:eastAsia="Verdana" w:hAnsi="Times New Roman" w:cs="Times New Roman"/>
                <w:b/>
                <w:i/>
                <w:sz w:val="21"/>
                <w:szCs w:val="21"/>
              </w:rPr>
              <w:t xml:space="preserve"> mikroorganizmai</w:t>
            </w:r>
          </w:p>
        </w:tc>
      </w:tr>
      <w:tr w:rsidR="00C17244" w14:paraId="3004C703" w14:textId="77777777">
        <w:tc>
          <w:tcPr>
            <w:tcW w:w="9055" w:type="dxa"/>
            <w:tcBorders>
              <w:top w:val="single" w:sz="6" w:space="0" w:color="000000"/>
              <w:left w:val="single" w:sz="6" w:space="0" w:color="000000"/>
              <w:bottom w:val="single" w:sz="6" w:space="0" w:color="000000"/>
              <w:right w:val="single" w:sz="6" w:space="0" w:color="000000"/>
            </w:tcBorders>
          </w:tcPr>
          <w:p w14:paraId="0053F5AE"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Haemophilus</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influenzae</w:t>
            </w:r>
            <w:proofErr w:type="spellEnd"/>
          </w:p>
        </w:tc>
      </w:tr>
      <w:tr w:rsidR="00C17244" w14:paraId="1CD89B6F" w14:textId="77777777">
        <w:tc>
          <w:tcPr>
            <w:tcW w:w="9055" w:type="dxa"/>
            <w:tcBorders>
              <w:top w:val="single" w:sz="6" w:space="0" w:color="000000"/>
              <w:left w:val="single" w:sz="6" w:space="0" w:color="000000"/>
              <w:bottom w:val="single" w:sz="6" w:space="0" w:color="000000"/>
              <w:right w:val="single" w:sz="6" w:space="0" w:color="000000"/>
            </w:tcBorders>
          </w:tcPr>
          <w:p w14:paraId="42539DC6"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Legionella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pneumophila</w:t>
            </w:r>
            <w:proofErr w:type="spellEnd"/>
            <w:r w:rsidRPr="005D7935">
              <w:rPr>
                <w:rFonts w:ascii="Times New Roman" w:eastAsia="Verdana" w:hAnsi="Times New Roman" w:cs="Times New Roman"/>
                <w:i/>
                <w:sz w:val="21"/>
                <w:szCs w:val="21"/>
              </w:rPr>
              <w:t>°</w:t>
            </w:r>
          </w:p>
        </w:tc>
      </w:tr>
      <w:tr w:rsidR="00C17244" w14:paraId="07BAFE13" w14:textId="77777777">
        <w:tc>
          <w:tcPr>
            <w:tcW w:w="9055" w:type="dxa"/>
            <w:tcBorders>
              <w:top w:val="single" w:sz="6" w:space="0" w:color="000000"/>
              <w:left w:val="single" w:sz="6" w:space="0" w:color="000000"/>
              <w:bottom w:val="single" w:sz="6" w:space="0" w:color="000000"/>
              <w:right w:val="single" w:sz="6" w:space="0" w:color="000000"/>
            </w:tcBorders>
          </w:tcPr>
          <w:p w14:paraId="3CCFB762"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Moraxella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catarrhalis</w:t>
            </w:r>
            <w:proofErr w:type="spellEnd"/>
          </w:p>
        </w:tc>
      </w:tr>
      <w:tr w:rsidR="00C17244" w14:paraId="61E04DE3" w14:textId="77777777">
        <w:tc>
          <w:tcPr>
            <w:tcW w:w="9055" w:type="dxa"/>
            <w:tcBorders>
              <w:top w:val="single" w:sz="6" w:space="0" w:color="000000"/>
              <w:left w:val="single" w:sz="6" w:space="0" w:color="000000"/>
              <w:bottom w:val="single" w:sz="6" w:space="0" w:color="000000"/>
              <w:right w:val="single" w:sz="6" w:space="0" w:color="000000"/>
            </w:tcBorders>
          </w:tcPr>
          <w:p w14:paraId="2BB1DFB8" w14:textId="77777777" w:rsidR="00C17244" w:rsidRPr="005D7935" w:rsidRDefault="001205BC">
            <w:pPr>
              <w:spacing w:before="61"/>
              <w:ind w:left="113"/>
              <w:rPr>
                <w:rFonts w:ascii="Times New Roman" w:eastAsia="Verdana" w:hAnsi="Times New Roman" w:cs="Times New Roman"/>
                <w:b/>
                <w:i/>
                <w:sz w:val="21"/>
                <w:szCs w:val="21"/>
              </w:rPr>
            </w:pPr>
            <w:r w:rsidRPr="005D7935">
              <w:rPr>
                <w:rFonts w:ascii="Times New Roman" w:eastAsia="Verdana" w:hAnsi="Times New Roman" w:cs="Times New Roman"/>
                <w:b/>
                <w:i/>
                <w:sz w:val="21"/>
                <w:szCs w:val="21"/>
              </w:rPr>
              <w:t>Anaerobiniai mikroorganizmai</w:t>
            </w:r>
          </w:p>
        </w:tc>
      </w:tr>
      <w:tr w:rsidR="00C17244" w14:paraId="5A04E396" w14:textId="77777777">
        <w:tc>
          <w:tcPr>
            <w:tcW w:w="9055" w:type="dxa"/>
            <w:tcBorders>
              <w:top w:val="single" w:sz="6" w:space="0" w:color="000000"/>
              <w:left w:val="single" w:sz="6" w:space="0" w:color="000000"/>
              <w:bottom w:val="single" w:sz="6" w:space="0" w:color="000000"/>
              <w:right w:val="single" w:sz="6" w:space="0" w:color="000000"/>
            </w:tcBorders>
          </w:tcPr>
          <w:p w14:paraId="7518F892"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Peptostreptococcus</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iCs/>
                <w:sz w:val="21"/>
                <w:szCs w:val="21"/>
              </w:rPr>
              <w:t>spp</w:t>
            </w:r>
            <w:proofErr w:type="spellEnd"/>
            <w:r w:rsidRPr="005D7935">
              <w:rPr>
                <w:rFonts w:ascii="Times New Roman" w:eastAsia="Verdana" w:hAnsi="Times New Roman" w:cs="Times New Roman"/>
                <w:sz w:val="21"/>
                <w:szCs w:val="21"/>
              </w:rPr>
              <w:t>.</w:t>
            </w:r>
          </w:p>
        </w:tc>
      </w:tr>
      <w:tr w:rsidR="00C17244" w14:paraId="5D8939E4" w14:textId="77777777">
        <w:tc>
          <w:tcPr>
            <w:tcW w:w="9055" w:type="dxa"/>
            <w:tcBorders>
              <w:top w:val="single" w:sz="6" w:space="0" w:color="000000"/>
              <w:left w:val="single" w:sz="6" w:space="0" w:color="000000"/>
              <w:bottom w:val="single" w:sz="6" w:space="0" w:color="000000"/>
              <w:right w:val="single" w:sz="6" w:space="0" w:color="000000"/>
            </w:tcBorders>
          </w:tcPr>
          <w:p w14:paraId="089BD6B9" w14:textId="77777777" w:rsidR="00C17244" w:rsidRPr="005D7935" w:rsidRDefault="001205BC">
            <w:pPr>
              <w:spacing w:before="61"/>
              <w:ind w:left="113"/>
              <w:rPr>
                <w:rFonts w:ascii="Times New Roman" w:eastAsia="Verdana" w:hAnsi="Times New Roman" w:cs="Times New Roman"/>
                <w:b/>
                <w:i/>
                <w:sz w:val="21"/>
                <w:szCs w:val="21"/>
              </w:rPr>
            </w:pPr>
            <w:r w:rsidRPr="005D7935">
              <w:rPr>
                <w:rFonts w:ascii="Times New Roman" w:eastAsia="Verdana" w:hAnsi="Times New Roman" w:cs="Times New Roman"/>
                <w:b/>
                <w:i/>
                <w:sz w:val="21"/>
                <w:szCs w:val="21"/>
              </w:rPr>
              <w:t>Kiti mikroorganizmai</w:t>
            </w:r>
          </w:p>
        </w:tc>
      </w:tr>
      <w:tr w:rsidR="00C17244" w14:paraId="40713B15" w14:textId="77777777">
        <w:tc>
          <w:tcPr>
            <w:tcW w:w="9055" w:type="dxa"/>
            <w:tcBorders>
              <w:top w:val="single" w:sz="6" w:space="0" w:color="000000"/>
              <w:left w:val="single" w:sz="6" w:space="0" w:color="000000"/>
              <w:bottom w:val="single" w:sz="6" w:space="0" w:color="000000"/>
              <w:right w:val="single" w:sz="6" w:space="0" w:color="000000"/>
            </w:tcBorders>
          </w:tcPr>
          <w:p w14:paraId="747ED2FD"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lastRenderedPageBreak/>
              <w:t>Chlamydia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trachomatis</w:t>
            </w:r>
            <w:proofErr w:type="spellEnd"/>
            <w:r w:rsidRPr="005D7935">
              <w:rPr>
                <w:rFonts w:ascii="Times New Roman" w:eastAsia="Verdana" w:hAnsi="Times New Roman" w:cs="Times New Roman"/>
                <w:i/>
                <w:sz w:val="21"/>
                <w:szCs w:val="21"/>
              </w:rPr>
              <w:t>°</w:t>
            </w:r>
          </w:p>
        </w:tc>
      </w:tr>
      <w:tr w:rsidR="00C17244" w14:paraId="0467587B" w14:textId="77777777">
        <w:tc>
          <w:tcPr>
            <w:tcW w:w="9055" w:type="dxa"/>
            <w:tcBorders>
              <w:top w:val="single" w:sz="6" w:space="0" w:color="000000"/>
              <w:left w:val="single" w:sz="6" w:space="0" w:color="000000"/>
              <w:bottom w:val="single" w:sz="6" w:space="0" w:color="000000"/>
              <w:right w:val="single" w:sz="6" w:space="0" w:color="000000"/>
            </w:tcBorders>
          </w:tcPr>
          <w:p w14:paraId="52F4622E"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Chlamydophila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pneumoniae</w:t>
            </w:r>
            <w:proofErr w:type="spellEnd"/>
            <w:r w:rsidRPr="005D7935">
              <w:rPr>
                <w:rFonts w:ascii="Times New Roman" w:eastAsia="Verdana" w:hAnsi="Times New Roman" w:cs="Times New Roman"/>
                <w:i/>
                <w:sz w:val="21"/>
                <w:szCs w:val="21"/>
              </w:rPr>
              <w:t>°</w:t>
            </w:r>
          </w:p>
        </w:tc>
      </w:tr>
      <w:tr w:rsidR="00C17244" w14:paraId="7B45C2B0" w14:textId="77777777">
        <w:tc>
          <w:tcPr>
            <w:tcW w:w="9055" w:type="dxa"/>
            <w:tcBorders>
              <w:top w:val="single" w:sz="6" w:space="0" w:color="000000"/>
              <w:left w:val="single" w:sz="6" w:space="0" w:color="000000"/>
              <w:bottom w:val="single" w:sz="6" w:space="0" w:color="000000"/>
              <w:right w:val="single" w:sz="6" w:space="0" w:color="000000"/>
            </w:tcBorders>
          </w:tcPr>
          <w:p w14:paraId="0BBA0B07"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Chlamydophila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psittaci</w:t>
            </w:r>
            <w:proofErr w:type="spellEnd"/>
          </w:p>
        </w:tc>
      </w:tr>
      <w:tr w:rsidR="00C17244" w14:paraId="56D37D84" w14:textId="77777777">
        <w:tc>
          <w:tcPr>
            <w:tcW w:w="9055" w:type="dxa"/>
            <w:tcBorders>
              <w:top w:val="single" w:sz="6" w:space="0" w:color="000000"/>
              <w:left w:val="single" w:sz="6" w:space="0" w:color="000000"/>
              <w:bottom w:val="single" w:sz="6" w:space="0" w:color="000000"/>
              <w:right w:val="single" w:sz="6" w:space="0" w:color="000000"/>
            </w:tcBorders>
          </w:tcPr>
          <w:p w14:paraId="3E4ACE27"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Mycoplasma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pneumoniae</w:t>
            </w:r>
            <w:proofErr w:type="spellEnd"/>
            <w:r w:rsidRPr="005D7935">
              <w:rPr>
                <w:rFonts w:ascii="Times New Roman" w:eastAsia="Verdana" w:hAnsi="Times New Roman" w:cs="Times New Roman"/>
                <w:i/>
                <w:sz w:val="21"/>
                <w:szCs w:val="21"/>
              </w:rPr>
              <w:t>°</w:t>
            </w:r>
          </w:p>
        </w:tc>
      </w:tr>
      <w:tr w:rsidR="00C17244" w14:paraId="624FE7C0" w14:textId="77777777">
        <w:tc>
          <w:tcPr>
            <w:tcW w:w="9055" w:type="dxa"/>
            <w:tcBorders>
              <w:top w:val="single" w:sz="6" w:space="0" w:color="000000"/>
              <w:left w:val="single" w:sz="6" w:space="0" w:color="000000"/>
              <w:right w:val="single" w:sz="6" w:space="0" w:color="000000"/>
            </w:tcBorders>
          </w:tcPr>
          <w:p w14:paraId="0A831882" w14:textId="77777777" w:rsidR="00C17244" w:rsidRPr="005D7935" w:rsidRDefault="001205BC">
            <w:pPr>
              <w:spacing w:before="61"/>
              <w:ind w:left="113"/>
              <w:rPr>
                <w:rFonts w:ascii="Times New Roman" w:eastAsia="Verdana" w:hAnsi="Times New Roman" w:cs="Times New Roman"/>
                <w:b/>
                <w:sz w:val="21"/>
                <w:szCs w:val="21"/>
              </w:rPr>
            </w:pPr>
            <w:r w:rsidRPr="005D7935">
              <w:rPr>
                <w:rFonts w:ascii="Times New Roman" w:eastAsia="Verdana" w:hAnsi="Times New Roman" w:cs="Times New Roman"/>
                <w:b/>
                <w:sz w:val="21"/>
                <w:szCs w:val="21"/>
              </w:rPr>
              <w:t>Rūšys, galinčios kelti problemų dėl įgyto atsparumo</w:t>
            </w:r>
          </w:p>
        </w:tc>
      </w:tr>
      <w:tr w:rsidR="00C17244" w14:paraId="30095EAC" w14:textId="77777777">
        <w:tc>
          <w:tcPr>
            <w:tcW w:w="9055" w:type="dxa"/>
            <w:tcBorders>
              <w:left w:val="single" w:sz="6" w:space="0" w:color="000000"/>
              <w:bottom w:val="single" w:sz="6" w:space="0" w:color="000000"/>
              <w:right w:val="single" w:sz="6" w:space="0" w:color="000000"/>
            </w:tcBorders>
          </w:tcPr>
          <w:p w14:paraId="2E7A9741" w14:textId="77777777" w:rsidR="00C17244" w:rsidRPr="005D7935" w:rsidRDefault="001205BC">
            <w:pPr>
              <w:spacing w:before="61"/>
              <w:ind w:left="113"/>
              <w:rPr>
                <w:rFonts w:ascii="Times New Roman" w:eastAsia="Verdana" w:hAnsi="Times New Roman" w:cs="Times New Roman"/>
                <w:b/>
                <w:i/>
                <w:sz w:val="21"/>
                <w:szCs w:val="21"/>
              </w:rPr>
            </w:pPr>
            <w:r w:rsidRPr="005D7935">
              <w:rPr>
                <w:rFonts w:ascii="Times New Roman" w:eastAsia="Verdana" w:hAnsi="Times New Roman" w:cs="Times New Roman"/>
                <w:b/>
                <w:i/>
                <w:sz w:val="21"/>
                <w:szCs w:val="21"/>
              </w:rPr>
              <w:t xml:space="preserve">Aerobiniai </w:t>
            </w:r>
            <w:proofErr w:type="spellStart"/>
            <w:r w:rsidRPr="005D7935">
              <w:rPr>
                <w:rFonts w:ascii="Times New Roman" w:eastAsia="Verdana" w:hAnsi="Times New Roman" w:cs="Times New Roman"/>
                <w:b/>
                <w:i/>
                <w:sz w:val="21"/>
                <w:szCs w:val="21"/>
              </w:rPr>
              <w:t>gramteigiami</w:t>
            </w:r>
            <w:proofErr w:type="spellEnd"/>
            <w:r w:rsidRPr="005D7935">
              <w:rPr>
                <w:rFonts w:ascii="Times New Roman" w:eastAsia="Verdana" w:hAnsi="Times New Roman" w:cs="Times New Roman"/>
                <w:b/>
                <w:i/>
                <w:sz w:val="21"/>
                <w:szCs w:val="21"/>
              </w:rPr>
              <w:t xml:space="preserve"> mikroorganizmai</w:t>
            </w:r>
          </w:p>
        </w:tc>
      </w:tr>
      <w:tr w:rsidR="00C17244" w14:paraId="76ADDAD0" w14:textId="77777777">
        <w:tc>
          <w:tcPr>
            <w:tcW w:w="9055" w:type="dxa"/>
            <w:tcBorders>
              <w:top w:val="single" w:sz="6" w:space="0" w:color="000000"/>
              <w:left w:val="single" w:sz="6" w:space="0" w:color="000000"/>
              <w:right w:val="single" w:sz="6" w:space="0" w:color="000000"/>
            </w:tcBorders>
          </w:tcPr>
          <w:p w14:paraId="7281BFF4" w14:textId="77777777" w:rsidR="00C17244" w:rsidRPr="005D7935" w:rsidRDefault="001205BC">
            <w:pPr>
              <w:spacing w:before="61"/>
              <w:ind w:left="113"/>
              <w:rPr>
                <w:rFonts w:ascii="Times New Roman" w:eastAsia="Verdana" w:hAnsi="Times New Roman" w:cs="Times New Roman"/>
                <w:sz w:val="21"/>
                <w:szCs w:val="21"/>
              </w:rPr>
            </w:pPr>
            <w:proofErr w:type="spellStart"/>
            <w:r w:rsidRPr="005D7935">
              <w:rPr>
                <w:rFonts w:ascii="Times New Roman" w:eastAsia="Verdana" w:hAnsi="Times New Roman" w:cs="Times New Roman"/>
                <w:i/>
                <w:sz w:val="21"/>
                <w:szCs w:val="21"/>
              </w:rPr>
              <w:t>Staphylococcus</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aureus</w:t>
            </w:r>
            <w:proofErr w:type="spellEnd"/>
            <w:r w:rsidRPr="005D7935">
              <w:rPr>
                <w:rFonts w:ascii="Times New Roman" w:eastAsia="Verdana" w:hAnsi="Times New Roman" w:cs="Times New Roman"/>
                <w:sz w:val="21"/>
                <w:szCs w:val="21"/>
                <w:vertAlign w:val="superscript"/>
              </w:rPr>
              <w:t>+</w:t>
            </w:r>
          </w:p>
        </w:tc>
      </w:tr>
      <w:tr w:rsidR="00C17244" w14:paraId="37BC31EF" w14:textId="77777777">
        <w:tc>
          <w:tcPr>
            <w:tcW w:w="9055" w:type="dxa"/>
            <w:tcBorders>
              <w:top w:val="single" w:sz="6" w:space="0" w:color="000000"/>
              <w:left w:val="single" w:sz="6" w:space="0" w:color="000000"/>
              <w:bottom w:val="single" w:sz="6" w:space="0" w:color="000000"/>
              <w:right w:val="single" w:sz="6" w:space="0" w:color="000000"/>
            </w:tcBorders>
          </w:tcPr>
          <w:p w14:paraId="06B0626A"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Staphylococcus</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epidermidis</w:t>
            </w:r>
            <w:proofErr w:type="spellEnd"/>
          </w:p>
        </w:tc>
      </w:tr>
      <w:tr w:rsidR="00C17244" w14:paraId="742E06E3" w14:textId="77777777">
        <w:tc>
          <w:tcPr>
            <w:tcW w:w="9055" w:type="dxa"/>
            <w:tcBorders>
              <w:top w:val="single" w:sz="6" w:space="0" w:color="000000"/>
              <w:left w:val="single" w:sz="6" w:space="0" w:color="000000"/>
              <w:bottom w:val="single" w:sz="6" w:space="0" w:color="000000"/>
              <w:right w:val="single" w:sz="6" w:space="0" w:color="000000"/>
            </w:tcBorders>
          </w:tcPr>
          <w:p w14:paraId="49D464DB"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Staphylococcus</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haemolyticus</w:t>
            </w:r>
            <w:proofErr w:type="spellEnd"/>
          </w:p>
        </w:tc>
      </w:tr>
      <w:tr w:rsidR="00C17244" w14:paraId="221BBF2E" w14:textId="77777777">
        <w:tc>
          <w:tcPr>
            <w:tcW w:w="9055" w:type="dxa"/>
          </w:tcPr>
          <w:p w14:paraId="24CB30CC" w14:textId="77777777" w:rsidR="00C17244" w:rsidRPr="005D7935" w:rsidRDefault="001205BC">
            <w:pPr>
              <w:spacing w:before="61"/>
              <w:ind w:left="113"/>
              <w:rPr>
                <w:rFonts w:ascii="Times New Roman" w:eastAsia="Verdana" w:hAnsi="Times New Roman" w:cs="Times New Roman"/>
                <w:b/>
                <w:i/>
                <w:sz w:val="21"/>
                <w:szCs w:val="21"/>
              </w:rPr>
            </w:pPr>
            <w:r>
              <w:rPr>
                <w:rFonts w:ascii="Times New Roman" w:eastAsia="Times New Roman" w:hAnsi="Times New Roman" w:cs="Times New Roman"/>
                <w:i/>
                <w:color w:val="000000"/>
                <w:szCs w:val="20"/>
                <w:lang w:val="sl-SI" w:eastAsia="sl-SI"/>
              </w:rPr>
              <w:t>Staphylococcus hominis</w:t>
            </w:r>
          </w:p>
        </w:tc>
      </w:tr>
      <w:tr w:rsidR="00C17244" w14:paraId="1EC4CFA8" w14:textId="77777777">
        <w:tc>
          <w:tcPr>
            <w:tcW w:w="9055" w:type="dxa"/>
          </w:tcPr>
          <w:p w14:paraId="1D81FC9D" w14:textId="77777777" w:rsidR="00C17244" w:rsidRPr="005D7935" w:rsidRDefault="001205BC">
            <w:pPr>
              <w:spacing w:before="61"/>
              <w:ind w:left="113"/>
              <w:rPr>
                <w:rFonts w:ascii="Times New Roman" w:eastAsia="Verdana" w:hAnsi="Times New Roman" w:cs="Times New Roman"/>
                <w:i/>
                <w:strike/>
                <w:sz w:val="21"/>
                <w:szCs w:val="21"/>
              </w:rPr>
            </w:pPr>
            <w:r>
              <w:rPr>
                <w:rFonts w:ascii="Times New Roman" w:eastAsia="Times New Roman" w:hAnsi="Times New Roman" w:cs="Times New Roman"/>
                <w:i/>
                <w:szCs w:val="20"/>
                <w:lang w:val="sl-SI" w:eastAsia="sl-SI"/>
              </w:rPr>
              <w:t>Streptococcus agalactiae</w:t>
            </w:r>
          </w:p>
        </w:tc>
      </w:tr>
      <w:tr w:rsidR="00C17244" w14:paraId="7D2E9763" w14:textId="77777777">
        <w:tc>
          <w:tcPr>
            <w:tcW w:w="9055" w:type="dxa"/>
          </w:tcPr>
          <w:p w14:paraId="7F5F117B" w14:textId="77777777" w:rsidR="00C17244" w:rsidRDefault="001205BC">
            <w:pPr>
              <w:spacing w:before="61"/>
              <w:ind w:left="113"/>
              <w:rPr>
                <w:rFonts w:ascii="Times New Roman" w:eastAsia="Times New Roman" w:hAnsi="Times New Roman" w:cs="Times New Roman"/>
                <w:i/>
                <w:szCs w:val="20"/>
                <w:lang w:val="sl-SI" w:eastAsia="sl-SI"/>
              </w:rPr>
            </w:pPr>
            <w:r>
              <w:rPr>
                <w:rFonts w:ascii="Times New Roman" w:eastAsia="Times New Roman" w:hAnsi="Times New Roman" w:cs="Times New Roman"/>
                <w:i/>
                <w:iCs/>
                <w:color w:val="000000"/>
                <w:lang w:val="sl-SI" w:eastAsia="sl-SI"/>
              </w:rPr>
              <w:t>Streptococcus pneumoniae</w:t>
            </w:r>
            <w:r>
              <w:rPr>
                <w:rFonts w:ascii="Times New Roman" w:eastAsia="Times New Roman" w:hAnsi="Times New Roman" w:cs="Times New Roman"/>
                <w:i/>
                <w:iCs/>
                <w:color w:val="000000"/>
                <w:vertAlign w:val="superscript"/>
                <w:lang w:val="sl-SI" w:eastAsia="sl-SI"/>
              </w:rPr>
              <w:t>++</w:t>
            </w:r>
          </w:p>
        </w:tc>
      </w:tr>
      <w:tr w:rsidR="00C17244" w14:paraId="6D62979C" w14:textId="77777777">
        <w:tc>
          <w:tcPr>
            <w:tcW w:w="9055" w:type="dxa"/>
          </w:tcPr>
          <w:p w14:paraId="7F72ACF8" w14:textId="77777777" w:rsidR="00C17244" w:rsidRDefault="001205BC">
            <w:pPr>
              <w:spacing w:before="61"/>
              <w:ind w:left="113"/>
              <w:rPr>
                <w:rFonts w:ascii="Times New Roman" w:eastAsia="Times New Roman" w:hAnsi="Times New Roman" w:cs="Times New Roman"/>
                <w:i/>
                <w:szCs w:val="20"/>
                <w:lang w:val="sl-SI" w:eastAsia="sl-SI"/>
              </w:rPr>
            </w:pPr>
            <w:r>
              <w:rPr>
                <w:rFonts w:ascii="Times New Roman" w:eastAsia="Times New Roman" w:hAnsi="Times New Roman" w:cs="Times New Roman"/>
                <w:i/>
                <w:iCs/>
                <w:lang w:val="sl-SI" w:eastAsia="sl-SI"/>
              </w:rPr>
              <w:t>Viridans streptococci</w:t>
            </w:r>
          </w:p>
        </w:tc>
      </w:tr>
      <w:tr w:rsidR="00C17244" w14:paraId="2DDD07EC" w14:textId="77777777">
        <w:tc>
          <w:tcPr>
            <w:tcW w:w="9055" w:type="dxa"/>
          </w:tcPr>
          <w:p w14:paraId="7A5F1CB3" w14:textId="77777777" w:rsidR="00C17244" w:rsidRPr="005D7935" w:rsidRDefault="001205BC">
            <w:pPr>
              <w:spacing w:before="61"/>
              <w:ind w:left="113"/>
              <w:rPr>
                <w:rFonts w:ascii="Times New Roman" w:eastAsia="Verdana" w:hAnsi="Times New Roman" w:cs="Times New Roman"/>
                <w:b/>
                <w:i/>
                <w:sz w:val="21"/>
                <w:szCs w:val="21"/>
              </w:rPr>
            </w:pPr>
            <w:r w:rsidRPr="005D7935">
              <w:rPr>
                <w:rFonts w:ascii="Times New Roman" w:eastAsia="Verdana" w:hAnsi="Times New Roman" w:cs="Times New Roman"/>
                <w:b/>
                <w:i/>
                <w:sz w:val="21"/>
                <w:szCs w:val="21"/>
              </w:rPr>
              <w:t>Anaerobiniai mikroorganizmai</w:t>
            </w:r>
          </w:p>
        </w:tc>
      </w:tr>
      <w:tr w:rsidR="00C17244" w14:paraId="0CB75C64" w14:textId="77777777">
        <w:tc>
          <w:tcPr>
            <w:tcW w:w="9055" w:type="dxa"/>
          </w:tcPr>
          <w:p w14:paraId="1385BD2E" w14:textId="77777777" w:rsidR="00C17244" w:rsidRPr="005D7935" w:rsidRDefault="001205BC">
            <w:pPr>
              <w:spacing w:before="61"/>
              <w:ind w:left="113"/>
              <w:rPr>
                <w:rFonts w:ascii="Times New Roman" w:eastAsia="Verdana" w:hAnsi="Times New Roman" w:cs="Times New Roman"/>
                <w:b/>
                <w:i/>
                <w:sz w:val="21"/>
                <w:szCs w:val="21"/>
              </w:rPr>
            </w:pPr>
            <w:proofErr w:type="spellStart"/>
            <w:r w:rsidRPr="005D7935">
              <w:rPr>
                <w:rFonts w:ascii="Times New Roman" w:eastAsia="Verdana" w:hAnsi="Times New Roman" w:cs="Times New Roman"/>
                <w:i/>
                <w:sz w:val="21"/>
                <w:szCs w:val="21"/>
              </w:rPr>
              <w:t>Fusobacterium</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iCs/>
                <w:sz w:val="21"/>
                <w:szCs w:val="21"/>
              </w:rPr>
              <w:t>spp</w:t>
            </w:r>
            <w:proofErr w:type="spellEnd"/>
            <w:r w:rsidRPr="005D7935">
              <w:rPr>
                <w:rFonts w:ascii="Times New Roman" w:eastAsia="Verdana" w:hAnsi="Times New Roman" w:cs="Times New Roman"/>
                <w:sz w:val="21"/>
                <w:szCs w:val="21"/>
              </w:rPr>
              <w:t>.</w:t>
            </w:r>
          </w:p>
        </w:tc>
      </w:tr>
      <w:tr w:rsidR="00C17244" w14:paraId="0D7F51E0" w14:textId="77777777">
        <w:tc>
          <w:tcPr>
            <w:tcW w:w="9055" w:type="dxa"/>
          </w:tcPr>
          <w:p w14:paraId="71601129" w14:textId="77777777" w:rsidR="00C17244" w:rsidRPr="005D7935" w:rsidRDefault="001205BC">
            <w:pPr>
              <w:spacing w:before="61"/>
              <w:ind w:left="113"/>
              <w:rPr>
                <w:rFonts w:ascii="Times New Roman" w:eastAsia="Verdana" w:hAnsi="Times New Roman" w:cs="Times New Roman"/>
                <w:b/>
                <w:i/>
                <w:sz w:val="21"/>
                <w:szCs w:val="21"/>
              </w:rPr>
            </w:pPr>
            <w:proofErr w:type="spellStart"/>
            <w:r w:rsidRPr="005D7935">
              <w:rPr>
                <w:rFonts w:ascii="Times New Roman" w:eastAsia="Verdana" w:hAnsi="Times New Roman" w:cs="Times New Roman"/>
                <w:i/>
                <w:sz w:val="21"/>
                <w:szCs w:val="21"/>
              </w:rPr>
              <w:t>Prevotella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iCs/>
                <w:sz w:val="21"/>
                <w:szCs w:val="21"/>
              </w:rPr>
              <w:t>spp</w:t>
            </w:r>
            <w:proofErr w:type="spellEnd"/>
            <w:r w:rsidRPr="005D7935">
              <w:rPr>
                <w:rFonts w:ascii="Times New Roman" w:eastAsia="Verdana" w:hAnsi="Times New Roman" w:cs="Times New Roman"/>
                <w:sz w:val="21"/>
                <w:szCs w:val="21"/>
              </w:rPr>
              <w:t>.</w:t>
            </w:r>
          </w:p>
        </w:tc>
      </w:tr>
      <w:tr w:rsidR="00C17244" w14:paraId="613C39D4" w14:textId="77777777">
        <w:tc>
          <w:tcPr>
            <w:tcW w:w="9055" w:type="dxa"/>
          </w:tcPr>
          <w:p w14:paraId="6874BB24" w14:textId="77777777" w:rsidR="00C17244" w:rsidRPr="005D7935" w:rsidRDefault="001205BC">
            <w:pPr>
              <w:spacing w:before="61"/>
              <w:ind w:left="113"/>
              <w:rPr>
                <w:rFonts w:ascii="Times New Roman" w:eastAsia="Verdana" w:hAnsi="Times New Roman" w:cs="Times New Roman"/>
                <w:b/>
                <w:sz w:val="21"/>
                <w:szCs w:val="21"/>
              </w:rPr>
            </w:pPr>
            <w:r w:rsidRPr="005D7935">
              <w:rPr>
                <w:rFonts w:ascii="Times New Roman" w:eastAsia="Verdana" w:hAnsi="Times New Roman" w:cs="Times New Roman"/>
                <w:b/>
                <w:sz w:val="21"/>
                <w:szCs w:val="21"/>
              </w:rPr>
              <w:t>Iš prigimties atsparūs mikroorganizmai</w:t>
            </w:r>
          </w:p>
        </w:tc>
      </w:tr>
      <w:tr w:rsidR="00C17244" w14:paraId="730BDE00" w14:textId="77777777">
        <w:tc>
          <w:tcPr>
            <w:tcW w:w="9055" w:type="dxa"/>
          </w:tcPr>
          <w:p w14:paraId="5E836D7B" w14:textId="77777777" w:rsidR="00C17244" w:rsidRPr="005D7935" w:rsidRDefault="001205BC">
            <w:pPr>
              <w:spacing w:before="61"/>
              <w:ind w:left="113"/>
              <w:rPr>
                <w:rFonts w:ascii="Times New Roman" w:eastAsia="Verdana" w:hAnsi="Times New Roman" w:cs="Times New Roman"/>
                <w:b/>
                <w:i/>
                <w:sz w:val="21"/>
                <w:szCs w:val="21"/>
              </w:rPr>
            </w:pPr>
            <w:r w:rsidRPr="005D7935">
              <w:rPr>
                <w:rFonts w:ascii="Times New Roman" w:eastAsia="Verdana" w:hAnsi="Times New Roman" w:cs="Times New Roman"/>
                <w:b/>
                <w:i/>
                <w:sz w:val="21"/>
                <w:szCs w:val="21"/>
              </w:rPr>
              <w:t xml:space="preserve">Aerobiniai </w:t>
            </w:r>
            <w:proofErr w:type="spellStart"/>
            <w:r w:rsidRPr="005D7935">
              <w:rPr>
                <w:rFonts w:ascii="Times New Roman" w:eastAsia="Verdana" w:hAnsi="Times New Roman" w:cs="Times New Roman"/>
                <w:b/>
                <w:i/>
                <w:sz w:val="21"/>
                <w:szCs w:val="21"/>
              </w:rPr>
              <w:t>gramneigiami</w:t>
            </w:r>
            <w:proofErr w:type="spellEnd"/>
            <w:r w:rsidRPr="005D7935">
              <w:rPr>
                <w:rFonts w:ascii="Times New Roman" w:eastAsia="Verdana" w:hAnsi="Times New Roman" w:cs="Times New Roman"/>
                <w:b/>
                <w:i/>
                <w:sz w:val="21"/>
                <w:szCs w:val="21"/>
              </w:rPr>
              <w:t xml:space="preserve"> mikroorganizmai</w:t>
            </w:r>
          </w:p>
        </w:tc>
      </w:tr>
      <w:tr w:rsidR="00C17244" w14:paraId="11B51C4D" w14:textId="77777777">
        <w:tc>
          <w:tcPr>
            <w:tcW w:w="9055" w:type="dxa"/>
          </w:tcPr>
          <w:p w14:paraId="2950896E"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Escherichia</w:t>
            </w:r>
            <w:proofErr w:type="spellEnd"/>
            <w:r w:rsidRPr="005D7935">
              <w:rPr>
                <w:rFonts w:ascii="Times New Roman" w:eastAsia="Verdana" w:hAnsi="Times New Roman" w:cs="Times New Roman"/>
                <w:i/>
                <w:sz w:val="21"/>
                <w:szCs w:val="21"/>
              </w:rPr>
              <w:t xml:space="preserve"> coli</w:t>
            </w:r>
          </w:p>
        </w:tc>
      </w:tr>
      <w:tr w:rsidR="00C17244" w14:paraId="0F4336A6" w14:textId="77777777">
        <w:tc>
          <w:tcPr>
            <w:tcW w:w="9055" w:type="dxa"/>
          </w:tcPr>
          <w:p w14:paraId="6C0B798E"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Klebsiella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iCs/>
                <w:sz w:val="21"/>
                <w:szCs w:val="21"/>
              </w:rPr>
              <w:t>spp</w:t>
            </w:r>
            <w:proofErr w:type="spellEnd"/>
            <w:r w:rsidRPr="005D7935">
              <w:rPr>
                <w:rFonts w:ascii="Times New Roman" w:eastAsia="Verdana" w:hAnsi="Times New Roman" w:cs="Times New Roman"/>
                <w:sz w:val="21"/>
                <w:szCs w:val="21"/>
              </w:rPr>
              <w:t>.</w:t>
            </w:r>
          </w:p>
        </w:tc>
      </w:tr>
      <w:tr w:rsidR="00C17244" w14:paraId="6FAB5E4F" w14:textId="77777777">
        <w:tc>
          <w:tcPr>
            <w:tcW w:w="9055" w:type="dxa"/>
          </w:tcPr>
          <w:p w14:paraId="20942DBD"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Pseudomonas</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aeruginosa</w:t>
            </w:r>
            <w:proofErr w:type="spellEnd"/>
          </w:p>
        </w:tc>
      </w:tr>
      <w:tr w:rsidR="00C17244" w14:paraId="75B589A1" w14:textId="77777777">
        <w:tc>
          <w:tcPr>
            <w:tcW w:w="9055" w:type="dxa"/>
          </w:tcPr>
          <w:p w14:paraId="1C4DF4D0" w14:textId="77777777" w:rsidR="00C17244" w:rsidRPr="005D7935" w:rsidRDefault="001205BC">
            <w:pPr>
              <w:spacing w:before="61"/>
              <w:ind w:left="113"/>
              <w:rPr>
                <w:rFonts w:ascii="Times New Roman" w:eastAsia="Verdana" w:hAnsi="Times New Roman" w:cs="Times New Roman"/>
                <w:i/>
                <w:sz w:val="21"/>
                <w:szCs w:val="21"/>
              </w:rPr>
            </w:pPr>
            <w:r w:rsidRPr="005D7935">
              <w:rPr>
                <w:rFonts w:ascii="Times New Roman" w:eastAsia="Verdana" w:hAnsi="Times New Roman" w:cs="Times New Roman"/>
                <w:b/>
                <w:i/>
                <w:sz w:val="21"/>
                <w:szCs w:val="21"/>
              </w:rPr>
              <w:t>Anaerobiniai mikroorganizmai</w:t>
            </w:r>
          </w:p>
        </w:tc>
      </w:tr>
      <w:tr w:rsidR="00C17244" w14:paraId="21C13841" w14:textId="77777777">
        <w:tc>
          <w:tcPr>
            <w:tcW w:w="9055" w:type="dxa"/>
          </w:tcPr>
          <w:p w14:paraId="506DDCEC" w14:textId="77777777" w:rsidR="00C17244" w:rsidRPr="005D7935" w:rsidRDefault="001205BC">
            <w:pPr>
              <w:spacing w:before="61"/>
              <w:ind w:left="113"/>
              <w:rPr>
                <w:rFonts w:ascii="Times New Roman" w:eastAsia="Verdana" w:hAnsi="Times New Roman" w:cs="Times New Roman"/>
                <w:i/>
                <w:sz w:val="21"/>
                <w:szCs w:val="21"/>
              </w:rPr>
            </w:pPr>
            <w:proofErr w:type="spellStart"/>
            <w:r w:rsidRPr="005D7935">
              <w:rPr>
                <w:rFonts w:ascii="Times New Roman" w:eastAsia="Verdana" w:hAnsi="Times New Roman" w:cs="Times New Roman"/>
                <w:i/>
                <w:sz w:val="21"/>
                <w:szCs w:val="21"/>
              </w:rPr>
              <w:t>Bacteroides</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iCs/>
                <w:sz w:val="21"/>
                <w:szCs w:val="21"/>
              </w:rPr>
              <w:t>spp</w:t>
            </w:r>
            <w:proofErr w:type="spellEnd"/>
            <w:r w:rsidRPr="005D7935">
              <w:rPr>
                <w:rFonts w:ascii="Times New Roman" w:eastAsia="Verdana" w:hAnsi="Times New Roman" w:cs="Times New Roman"/>
                <w:sz w:val="21"/>
                <w:szCs w:val="21"/>
              </w:rPr>
              <w:t>.</w:t>
            </w:r>
          </w:p>
        </w:tc>
      </w:tr>
    </w:tbl>
    <w:p w14:paraId="0C97EC62" w14:textId="77777777" w:rsidR="00C17244" w:rsidRPr="005D7935" w:rsidRDefault="001205BC">
      <w:pPr>
        <w:spacing w:after="0" w:line="240" w:lineRule="auto"/>
        <w:ind w:left="118"/>
        <w:jc w:val="both"/>
        <w:rPr>
          <w:rFonts w:ascii="Times New Roman" w:hAnsi="Times New Roman"/>
          <w:sz w:val="21"/>
          <w:lang w:val="pt-PT"/>
        </w:rPr>
      </w:pPr>
      <w:r w:rsidRPr="005D7935">
        <w:rPr>
          <w:rFonts w:ascii="Times New Roman" w:hAnsi="Times New Roman"/>
          <w:sz w:val="21"/>
          <w:lang w:val="pt-PT"/>
        </w:rPr>
        <w:t>° Lentelių sudarymo metu nebuvo naujausių duomenų. Pirminiuose literatūros, mokslinės literatūros šaltiniuose ir gydymo rekomendacijose daroma prielaida, kad mikroorganizmai jautrūs.</w:t>
      </w:r>
    </w:p>
    <w:p w14:paraId="3B542C1E" w14:textId="77777777" w:rsidR="00C17244" w:rsidRPr="005D7935" w:rsidRDefault="001205BC">
      <w:pPr>
        <w:spacing w:after="0" w:line="240" w:lineRule="auto"/>
        <w:ind w:left="118"/>
        <w:jc w:val="both"/>
        <w:rPr>
          <w:rFonts w:ascii="Times New Roman" w:eastAsia="Calibri" w:hAnsi="Times New Roman" w:cs="Times New Roman"/>
          <w:sz w:val="21"/>
          <w:szCs w:val="21"/>
          <w:lang w:val="en-GB" w:eastAsia="zh-CN"/>
        </w:rPr>
      </w:pPr>
      <w:r w:rsidRPr="005D7935">
        <w:rPr>
          <w:rFonts w:ascii="Times New Roman" w:eastAsia="Calibri" w:hAnsi="Times New Roman" w:cs="Times New Roman"/>
          <w:sz w:val="21"/>
          <w:szCs w:val="21"/>
          <w:vertAlign w:val="superscript"/>
          <w:lang w:val="en-GB" w:eastAsia="zh-CN"/>
        </w:rPr>
        <w:t>+</w:t>
      </w:r>
      <w:r w:rsidRPr="005D7935">
        <w:rPr>
          <w:rFonts w:ascii="Times New Roman" w:eastAsia="Calibri" w:hAnsi="Times New Roman" w:cs="Times New Roman"/>
          <w:sz w:val="21"/>
          <w:szCs w:val="21"/>
          <w:lang w:val="en-GB" w:eastAsia="zh-CN"/>
        </w:rPr>
        <w:t xml:space="preserve"> Bent </w:t>
      </w:r>
      <w:proofErr w:type="spellStart"/>
      <w:r w:rsidRPr="005D7935">
        <w:rPr>
          <w:rFonts w:ascii="Times New Roman" w:eastAsia="Calibri" w:hAnsi="Times New Roman" w:cs="Times New Roman"/>
          <w:sz w:val="21"/>
          <w:szCs w:val="21"/>
          <w:lang w:val="en-GB" w:eastAsia="zh-CN"/>
        </w:rPr>
        <w:t>viename</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regione</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nustatytas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didesnis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kaip</w:t>
      </w:r>
      <w:proofErr w:type="spellEnd"/>
      <w:r w:rsidRPr="005D7935">
        <w:rPr>
          <w:rFonts w:ascii="Times New Roman" w:eastAsia="Calibri" w:hAnsi="Times New Roman" w:cs="Times New Roman"/>
          <w:sz w:val="21"/>
          <w:szCs w:val="21"/>
          <w:lang w:val="en-GB" w:eastAsia="zh-CN"/>
        </w:rPr>
        <w:t xml:space="preserve"> 50 % </w:t>
      </w:r>
      <w:proofErr w:type="spellStart"/>
      <w:r w:rsidRPr="005D7935">
        <w:rPr>
          <w:rFonts w:ascii="Times New Roman" w:eastAsia="Calibri" w:hAnsi="Times New Roman" w:cs="Times New Roman"/>
          <w:sz w:val="21"/>
          <w:szCs w:val="21"/>
          <w:lang w:val="en-GB" w:eastAsia="zh-CN"/>
        </w:rPr>
        <w:t>meticilinui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atsparaus</w:t>
      </w:r>
      <w:proofErr w:type="spellEnd"/>
      <w:r w:rsidRPr="005D7935">
        <w:rPr>
          <w:rFonts w:ascii="Times New Roman" w:eastAsia="Calibri" w:hAnsi="Times New Roman" w:cs="Times New Roman"/>
          <w:sz w:val="21"/>
          <w:szCs w:val="21"/>
          <w:lang w:val="en-GB" w:eastAsia="zh-CN"/>
        </w:rPr>
        <w:t xml:space="preserve"> </w:t>
      </w:r>
      <w:r w:rsidRPr="005D7935">
        <w:rPr>
          <w:rFonts w:ascii="Times New Roman" w:eastAsia="Calibri" w:hAnsi="Times New Roman" w:cs="Times New Roman"/>
          <w:i/>
          <w:sz w:val="21"/>
          <w:szCs w:val="21"/>
          <w:lang w:val="en-GB" w:eastAsia="zh-CN"/>
        </w:rPr>
        <w:t>Staphylococcus aureus</w:t>
      </w:r>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atsparumo</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dažnis</w:t>
      </w:r>
      <w:proofErr w:type="spellEnd"/>
      <w:r w:rsidRPr="005D7935">
        <w:rPr>
          <w:rFonts w:ascii="Times New Roman" w:eastAsia="Calibri" w:hAnsi="Times New Roman" w:cs="Times New Roman"/>
          <w:sz w:val="21"/>
          <w:szCs w:val="21"/>
          <w:lang w:val="en-GB" w:eastAsia="zh-CN"/>
        </w:rPr>
        <w:t>.</w:t>
      </w:r>
    </w:p>
    <w:p w14:paraId="272D3D70" w14:textId="77777777" w:rsidR="00C17244" w:rsidRPr="005D7935" w:rsidRDefault="001205BC">
      <w:pPr>
        <w:spacing w:after="0" w:line="240" w:lineRule="auto"/>
        <w:ind w:left="119"/>
        <w:jc w:val="both"/>
        <w:rPr>
          <w:rFonts w:ascii="Times New Roman" w:eastAsia="Calibri" w:hAnsi="Times New Roman" w:cs="Times New Roman"/>
          <w:sz w:val="21"/>
          <w:szCs w:val="21"/>
          <w:lang w:val="en-GB" w:eastAsia="zh-CN"/>
        </w:rPr>
      </w:pPr>
      <w:r w:rsidRPr="005D7935">
        <w:rPr>
          <w:rFonts w:ascii="Times New Roman" w:eastAsia="Calibri" w:hAnsi="Times New Roman" w:cs="Times New Roman"/>
          <w:sz w:val="21"/>
          <w:szCs w:val="21"/>
          <w:vertAlign w:val="superscript"/>
          <w:lang w:val="en-GB" w:eastAsia="zh-CN"/>
        </w:rPr>
        <w:t>++</w:t>
      </w:r>
      <w:proofErr w:type="spellStart"/>
      <w:r w:rsidRPr="005D7935">
        <w:rPr>
          <w:rFonts w:ascii="Times New Roman" w:eastAsia="Calibri" w:hAnsi="Times New Roman" w:cs="Times New Roman"/>
          <w:sz w:val="21"/>
          <w:szCs w:val="21"/>
          <w:lang w:val="en-GB" w:eastAsia="zh-CN"/>
        </w:rPr>
        <w:t>Labiau</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tikėtina</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kad</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azitromicinui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jautrios</w:t>
      </w:r>
      <w:proofErr w:type="spellEnd"/>
      <w:r w:rsidRPr="005D7935">
        <w:rPr>
          <w:rFonts w:ascii="Times New Roman" w:eastAsia="Calibri" w:hAnsi="Times New Roman" w:cs="Times New Roman"/>
          <w:sz w:val="21"/>
          <w:szCs w:val="21"/>
          <w:lang w:val="en-GB" w:eastAsia="zh-CN"/>
        </w:rPr>
        <w:t xml:space="preserve"> bus </w:t>
      </w:r>
      <w:proofErr w:type="spellStart"/>
      <w:r w:rsidRPr="005D7935">
        <w:rPr>
          <w:rFonts w:ascii="Times New Roman" w:eastAsia="Calibri" w:hAnsi="Times New Roman" w:cs="Times New Roman"/>
          <w:sz w:val="21"/>
          <w:szCs w:val="21"/>
          <w:lang w:val="en-GB" w:eastAsia="zh-CN"/>
        </w:rPr>
        <w:t>penicilinui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jautrios</w:t>
      </w:r>
      <w:proofErr w:type="spellEnd"/>
      <w:r w:rsidRPr="005D7935">
        <w:rPr>
          <w:rFonts w:ascii="Times New Roman" w:eastAsia="Calibri" w:hAnsi="Times New Roman" w:cs="Times New Roman"/>
          <w:sz w:val="21"/>
          <w:szCs w:val="21"/>
          <w:lang w:val="en-GB" w:eastAsia="zh-CN"/>
        </w:rPr>
        <w:t xml:space="preserve"> </w:t>
      </w:r>
      <w:r w:rsidRPr="005D7935">
        <w:rPr>
          <w:rFonts w:ascii="Times New Roman" w:eastAsia="Calibri" w:hAnsi="Times New Roman" w:cs="Times New Roman"/>
          <w:i/>
          <w:sz w:val="21"/>
          <w:szCs w:val="21"/>
          <w:lang w:val="en-GB" w:eastAsia="zh-CN"/>
        </w:rPr>
        <w:t>Streptococcus pneumoniae</w:t>
      </w:r>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atmainos</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nei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penicilinui</w:t>
      </w:r>
      <w:proofErr w:type="spellEnd"/>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atsparios</w:t>
      </w:r>
      <w:proofErr w:type="spellEnd"/>
      <w:r w:rsidRPr="005D7935">
        <w:rPr>
          <w:rFonts w:ascii="Times New Roman" w:eastAsia="Calibri" w:hAnsi="Times New Roman" w:cs="Times New Roman"/>
          <w:sz w:val="21"/>
          <w:szCs w:val="21"/>
          <w:lang w:val="en-GB" w:eastAsia="zh-CN"/>
        </w:rPr>
        <w:t xml:space="preserve"> </w:t>
      </w:r>
      <w:r w:rsidRPr="005D7935">
        <w:rPr>
          <w:rFonts w:ascii="Times New Roman" w:eastAsia="Calibri" w:hAnsi="Times New Roman" w:cs="Times New Roman"/>
          <w:i/>
          <w:sz w:val="21"/>
          <w:szCs w:val="21"/>
          <w:lang w:val="en-GB" w:eastAsia="zh-CN"/>
        </w:rPr>
        <w:t>Streptococcus pneumoniae</w:t>
      </w:r>
      <w:r w:rsidRPr="005D7935">
        <w:rPr>
          <w:rFonts w:ascii="Times New Roman" w:eastAsia="Calibri" w:hAnsi="Times New Roman" w:cs="Times New Roman"/>
          <w:sz w:val="21"/>
          <w:szCs w:val="21"/>
          <w:lang w:val="en-GB" w:eastAsia="zh-CN"/>
        </w:rPr>
        <w:t xml:space="preserve"> </w:t>
      </w:r>
      <w:proofErr w:type="spellStart"/>
      <w:r w:rsidRPr="005D7935">
        <w:rPr>
          <w:rFonts w:ascii="Times New Roman" w:eastAsia="Calibri" w:hAnsi="Times New Roman" w:cs="Times New Roman"/>
          <w:sz w:val="21"/>
          <w:szCs w:val="21"/>
          <w:lang w:val="en-GB" w:eastAsia="zh-CN"/>
        </w:rPr>
        <w:t>atmainos</w:t>
      </w:r>
      <w:proofErr w:type="spellEnd"/>
      <w:r w:rsidRPr="005D7935">
        <w:rPr>
          <w:rFonts w:ascii="Times New Roman" w:eastAsia="Calibri" w:hAnsi="Times New Roman" w:cs="Times New Roman"/>
          <w:sz w:val="21"/>
          <w:szCs w:val="21"/>
          <w:lang w:val="en-GB" w:eastAsia="zh-CN"/>
        </w:rPr>
        <w:t>.</w:t>
      </w:r>
    </w:p>
    <w:p w14:paraId="0D9AB08E" w14:textId="76995B3E" w:rsidR="00C17244" w:rsidRPr="005D7935" w:rsidRDefault="00C17244">
      <w:pPr>
        <w:widowControl w:val="0"/>
        <w:spacing w:after="0" w:line="240" w:lineRule="auto"/>
        <w:rPr>
          <w:rFonts w:ascii="Times New Roman" w:eastAsia="Calibri" w:hAnsi="Times New Roman" w:cs="Times New Roman"/>
          <w:b/>
          <w:sz w:val="21"/>
          <w:szCs w:val="21"/>
        </w:rPr>
      </w:pPr>
    </w:p>
    <w:p w14:paraId="24312D2D"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5.2</w:t>
      </w:r>
      <w:r>
        <w:rPr>
          <w:rFonts w:ascii="Times New Roman" w:eastAsia="Calibri" w:hAnsi="Times New Roman" w:cs="Times New Roman"/>
          <w:b/>
          <w:sz w:val="21"/>
          <w:szCs w:val="21"/>
        </w:rPr>
        <w:tab/>
      </w:r>
      <w:proofErr w:type="spellStart"/>
      <w:r>
        <w:rPr>
          <w:rFonts w:ascii="Times New Roman" w:eastAsia="Calibri" w:hAnsi="Times New Roman" w:cs="Times New Roman"/>
          <w:b/>
          <w:sz w:val="21"/>
          <w:szCs w:val="21"/>
        </w:rPr>
        <w:t>Farmakokinetinės</w:t>
      </w:r>
      <w:proofErr w:type="spellEnd"/>
      <w:r>
        <w:rPr>
          <w:rFonts w:ascii="Times New Roman" w:eastAsia="Calibri" w:hAnsi="Times New Roman" w:cs="Times New Roman"/>
          <w:b/>
          <w:sz w:val="21"/>
          <w:szCs w:val="21"/>
        </w:rPr>
        <w:t xml:space="preserve"> savybės</w:t>
      </w:r>
    </w:p>
    <w:p w14:paraId="0D9EED12" w14:textId="77777777" w:rsidR="00C17244" w:rsidRDefault="00C17244">
      <w:pPr>
        <w:widowControl w:val="0"/>
        <w:spacing w:after="0" w:line="240" w:lineRule="auto"/>
        <w:rPr>
          <w:rFonts w:ascii="Times New Roman" w:eastAsia="Calibri" w:hAnsi="Times New Roman" w:cs="Times New Roman"/>
          <w:sz w:val="21"/>
          <w:szCs w:val="21"/>
        </w:rPr>
      </w:pPr>
    </w:p>
    <w:p w14:paraId="24F97739" w14:textId="77777777" w:rsidR="00C17244" w:rsidRPr="005D7935" w:rsidRDefault="001205BC">
      <w:pPr>
        <w:widowControl w:val="0"/>
        <w:tabs>
          <w:tab w:val="left" w:pos="567"/>
        </w:tabs>
        <w:spacing w:after="0" w:line="240" w:lineRule="auto"/>
        <w:ind w:right="-142"/>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Absorbcija</w:t>
      </w:r>
    </w:p>
    <w:p w14:paraId="115F9B94" w14:textId="77777777" w:rsidR="00C17244" w:rsidRPr="005D7935" w:rsidRDefault="001205BC">
      <w:pPr>
        <w:spacing w:after="0" w:line="240" w:lineRule="auto"/>
        <w:rPr>
          <w:rFonts w:ascii="Times New Roman" w:hAnsi="Times New Roman"/>
          <w:sz w:val="21"/>
          <w:lang w:val="pt-PT"/>
        </w:rPr>
      </w:pPr>
      <w:proofErr w:type="spellStart"/>
      <w:r w:rsidRPr="005D7935">
        <w:rPr>
          <w:rFonts w:ascii="Times New Roman" w:hAnsi="Times New Roman"/>
          <w:sz w:val="21"/>
        </w:rPr>
        <w:t>Azitromicino</w:t>
      </w:r>
      <w:proofErr w:type="spellEnd"/>
      <w:r w:rsidRPr="005D7935">
        <w:rPr>
          <w:rFonts w:ascii="Times New Roman" w:hAnsi="Times New Roman"/>
          <w:sz w:val="21"/>
        </w:rPr>
        <w:t xml:space="preserve"> didžiausia koncentracija serume (</w:t>
      </w:r>
      <w:proofErr w:type="spellStart"/>
      <w:r w:rsidRPr="005D7935">
        <w:rPr>
          <w:rFonts w:ascii="Times New Roman" w:hAnsi="Times New Roman"/>
          <w:sz w:val="21"/>
        </w:rPr>
        <w:t>C</w:t>
      </w:r>
      <w:r w:rsidRPr="005D7935">
        <w:rPr>
          <w:rFonts w:ascii="Times New Roman" w:hAnsi="Times New Roman"/>
          <w:sz w:val="21"/>
          <w:vertAlign w:val="subscript"/>
        </w:rPr>
        <w:t>max</w:t>
      </w:r>
      <w:proofErr w:type="spellEnd"/>
      <w:r w:rsidRPr="005D7935">
        <w:rPr>
          <w:rFonts w:ascii="Times New Roman" w:hAnsi="Times New Roman"/>
          <w:sz w:val="21"/>
        </w:rPr>
        <w:t xml:space="preserve">) sveikiems nevalgiusiems savanoriams išgėrus 500 mg geriamosios suspensijos (40 mg/ml), 1000 mg miltelių geriamajai suspensijai, 500 mg (2 x 250 mg) tablečių ir 1000 mg (4 x 250 mg) kapsulių buvo atitinkamai 0,29; 0,75; 0,34 ir 1,07 mg/l. Laikas iki per burną suvartoto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didžiausios koncentracijos susidarymo (</w:t>
      </w:r>
      <w:proofErr w:type="spellStart"/>
      <w:r w:rsidRPr="005D7935">
        <w:rPr>
          <w:rFonts w:ascii="Times New Roman" w:hAnsi="Times New Roman"/>
          <w:sz w:val="21"/>
        </w:rPr>
        <w:t>T</w:t>
      </w:r>
      <w:r w:rsidRPr="005D7935">
        <w:rPr>
          <w:rFonts w:ascii="Times New Roman" w:hAnsi="Times New Roman"/>
          <w:sz w:val="21"/>
          <w:vertAlign w:val="subscript"/>
        </w:rPr>
        <w:t>max</w:t>
      </w:r>
      <w:proofErr w:type="spellEnd"/>
      <w:r w:rsidRPr="005D7935">
        <w:rPr>
          <w:rFonts w:ascii="Times New Roman" w:hAnsi="Times New Roman"/>
          <w:sz w:val="21"/>
        </w:rPr>
        <w:t xml:space="preserve">) svyruoja nuo 2 iki 3 valandų. </w:t>
      </w:r>
      <w:r w:rsidRPr="005D7935">
        <w:rPr>
          <w:rFonts w:ascii="Times New Roman" w:hAnsi="Times New Roman"/>
          <w:sz w:val="21"/>
          <w:lang w:val="pt-PT"/>
        </w:rPr>
        <w:t>Vidutinis absoliutusis biologinis prieinamumas sveikiems nevalgiusiems savanoriams suvartojus 500 mg geriamosios suspensijos ir 1000 mg miltelių geriamajai suspensijai paketėlyje buvo atitinkamai 37 % ir 44 %.</w:t>
      </w:r>
    </w:p>
    <w:p w14:paraId="1BE03663" w14:textId="77777777" w:rsidR="00C17244" w:rsidRPr="005D7935" w:rsidRDefault="00C17244">
      <w:pPr>
        <w:spacing w:after="0" w:line="240" w:lineRule="auto"/>
        <w:rPr>
          <w:rFonts w:ascii="Times New Roman" w:hAnsi="Times New Roman"/>
          <w:sz w:val="21"/>
          <w:lang w:val="pt-PT"/>
        </w:rPr>
      </w:pPr>
    </w:p>
    <w:p w14:paraId="03934198"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Maisto poveikis per burną vartojamo azitromicino santykiniam biologiniam prieinamumui priklauso nuo farmacinės formos. Išgėrus 500 mg geriamosios suspensijos (40 mg/ml), 1000 mg miltelių geriamajai suspensijai arba 500 mg per burną vartojamų azitromicino tablečių dozę (2 x 250 mg), panaši ekspozicija pasiekta ir vartojant kartu su ypač riebiu maistu, ir vartojant nevalgius. Suvartojus vienkartinę 500 mg dozę (2 x 250 mg) kapsulėmis su ypač riebiu maistu arba nevalgius, vidutinis C</w:t>
      </w:r>
      <w:r w:rsidRPr="005D7935">
        <w:rPr>
          <w:rFonts w:ascii="Times New Roman" w:hAnsi="Times New Roman"/>
          <w:sz w:val="21"/>
          <w:vertAlign w:val="subscript"/>
          <w:lang w:val="pt-PT"/>
        </w:rPr>
        <w:t xml:space="preserve">max </w:t>
      </w:r>
      <w:r w:rsidRPr="005D7935">
        <w:rPr>
          <w:rFonts w:ascii="Times New Roman" w:hAnsi="Times New Roman"/>
          <w:sz w:val="21"/>
          <w:lang w:val="pt-PT"/>
        </w:rPr>
        <w:t>ir AUC</w:t>
      </w:r>
      <w:r w:rsidRPr="005D7935">
        <w:rPr>
          <w:rFonts w:ascii="Times New Roman" w:hAnsi="Times New Roman"/>
          <w:sz w:val="21"/>
          <w:vertAlign w:val="subscript"/>
          <w:lang w:val="pt-PT"/>
        </w:rPr>
        <w:t>0–24</w:t>
      </w:r>
      <w:r w:rsidRPr="005D7935">
        <w:rPr>
          <w:rFonts w:ascii="Times New Roman" w:hAnsi="Times New Roman"/>
          <w:sz w:val="21"/>
          <w:lang w:val="pt-PT"/>
        </w:rPr>
        <w:t xml:space="preserve"> rodiklis atitinkamai buvo 52 % ir 43 % žemesnis.</w:t>
      </w:r>
    </w:p>
    <w:p w14:paraId="43481E97" w14:textId="77777777" w:rsidR="00C17244" w:rsidRPr="005D7935" w:rsidRDefault="00C17244">
      <w:pPr>
        <w:spacing w:after="0" w:line="240" w:lineRule="auto"/>
        <w:rPr>
          <w:rFonts w:ascii="Times New Roman" w:hAnsi="Times New Roman"/>
          <w:sz w:val="21"/>
          <w:lang w:val="pt-PT"/>
        </w:rPr>
      </w:pPr>
    </w:p>
    <w:p w14:paraId="083B94BC" w14:textId="411F470B" w:rsidR="00C17244" w:rsidRPr="005D7935" w:rsidRDefault="001205BC">
      <w:pPr>
        <w:spacing w:after="0" w:line="240" w:lineRule="auto"/>
        <w:rPr>
          <w:rFonts w:ascii="Times New Roman" w:eastAsia="Times New Roman" w:hAnsi="Times New Roman" w:cs="Times New Roman"/>
          <w:sz w:val="21"/>
          <w:szCs w:val="21"/>
          <w:lang w:eastAsia="de-DE"/>
        </w:rPr>
      </w:pPr>
      <w:r w:rsidRPr="005D7935">
        <w:rPr>
          <w:rFonts w:ascii="Times New Roman" w:hAnsi="Times New Roman"/>
          <w:sz w:val="21"/>
          <w:lang w:val="pt-PT"/>
        </w:rPr>
        <w:t>5 lentelėje parodyti vidutiniai (SN) farmakokinetiniai parametrai sveikiems suaugusiems savanoriams, kuriems taikyti standartiniai dozavimo režimai vartojant tabletes ir kapsules.</w:t>
      </w:r>
      <w:r w:rsidRPr="005D7935">
        <w:rPr>
          <w:rFonts w:ascii="Times New Roman" w:eastAsia="Times New Roman" w:hAnsi="Times New Roman" w:cs="Times New Roman"/>
          <w:sz w:val="21"/>
          <w:szCs w:val="21"/>
          <w:lang w:eastAsia="de-DE"/>
        </w:rPr>
        <w:t xml:space="preserve">5 lentelė. </w:t>
      </w:r>
      <w:proofErr w:type="spellStart"/>
      <w:r w:rsidRPr="005D7935">
        <w:rPr>
          <w:rFonts w:ascii="Times New Roman" w:eastAsia="Times New Roman" w:hAnsi="Times New Roman" w:cs="Times New Roman"/>
          <w:sz w:val="21"/>
          <w:szCs w:val="21"/>
          <w:lang w:eastAsia="de-DE"/>
        </w:rPr>
        <w:t>Azitromicino</w:t>
      </w:r>
      <w:proofErr w:type="spellEnd"/>
      <w:r w:rsidRPr="005D7935">
        <w:rPr>
          <w:rFonts w:ascii="Times New Roman" w:eastAsia="Times New Roman" w:hAnsi="Times New Roman" w:cs="Times New Roman"/>
          <w:sz w:val="21"/>
          <w:szCs w:val="21"/>
          <w:lang w:eastAsia="de-DE"/>
        </w:rPr>
        <w:t xml:space="preserve"> AUC</w:t>
      </w:r>
      <w:r w:rsidRPr="005D7935">
        <w:rPr>
          <w:rFonts w:ascii="Times New Roman" w:eastAsia="Times New Roman" w:hAnsi="Times New Roman" w:cs="Times New Roman"/>
          <w:sz w:val="21"/>
          <w:szCs w:val="21"/>
          <w:vertAlign w:val="subscript"/>
          <w:lang w:eastAsia="de-DE"/>
        </w:rPr>
        <w:t xml:space="preserve">0–24 </w:t>
      </w:r>
      <w:r w:rsidRPr="005D7935">
        <w:rPr>
          <w:rFonts w:ascii="Times New Roman" w:eastAsia="Times New Roman" w:hAnsi="Times New Roman" w:cs="Times New Roman"/>
          <w:sz w:val="21"/>
          <w:szCs w:val="21"/>
          <w:lang w:eastAsia="de-DE"/>
        </w:rPr>
        <w:t xml:space="preserve">ir </w:t>
      </w:r>
      <w:proofErr w:type="spellStart"/>
      <w:r w:rsidRPr="005D7935">
        <w:rPr>
          <w:rFonts w:ascii="Times New Roman" w:eastAsia="Times New Roman" w:hAnsi="Times New Roman" w:cs="Times New Roman"/>
          <w:sz w:val="21"/>
          <w:szCs w:val="21"/>
          <w:lang w:eastAsia="de-DE"/>
        </w:rPr>
        <w:t>C</w:t>
      </w:r>
      <w:r w:rsidRPr="005D7935">
        <w:rPr>
          <w:rFonts w:ascii="Times New Roman" w:eastAsia="Times New Roman" w:hAnsi="Times New Roman" w:cs="Times New Roman"/>
          <w:sz w:val="21"/>
          <w:szCs w:val="21"/>
          <w:vertAlign w:val="subscript"/>
          <w:lang w:eastAsia="de-DE"/>
        </w:rPr>
        <w:t>max</w:t>
      </w:r>
      <w:proofErr w:type="spellEnd"/>
      <w:r w:rsidRPr="005D7935">
        <w:rPr>
          <w:rFonts w:ascii="Times New Roman" w:eastAsia="Times New Roman" w:hAnsi="Times New Roman" w:cs="Times New Roman"/>
          <w:sz w:val="21"/>
          <w:szCs w:val="21"/>
          <w:lang w:eastAsia="de-DE"/>
        </w:rPr>
        <w:t xml:space="preserve"> paskutinę vartojimo parą, skiriant 3 parų ir 5 parų režimus </w:t>
      </w:r>
    </w:p>
    <w:tbl>
      <w:tblPr>
        <w:tblStyle w:val="TableGrid1"/>
        <w:tblW w:w="0" w:type="auto"/>
        <w:tblLook w:val="04A0" w:firstRow="1" w:lastRow="0" w:firstColumn="1" w:lastColumn="0" w:noHBand="0" w:noVBand="1"/>
      </w:tblPr>
      <w:tblGrid>
        <w:gridCol w:w="2265"/>
        <w:gridCol w:w="2265"/>
        <w:gridCol w:w="2266"/>
      </w:tblGrid>
      <w:tr w:rsidR="00C17244" w14:paraId="72D1F1AC" w14:textId="77777777">
        <w:tc>
          <w:tcPr>
            <w:tcW w:w="2265" w:type="dxa"/>
          </w:tcPr>
          <w:p w14:paraId="70C5AAF7" w14:textId="77777777" w:rsidR="00C17244" w:rsidRPr="005D7935" w:rsidRDefault="001205BC">
            <w:pPr>
              <w:rPr>
                <w:b/>
                <w:sz w:val="21"/>
                <w:szCs w:val="21"/>
                <w:lang w:eastAsia="zh-CN"/>
              </w:rPr>
            </w:pPr>
            <w:proofErr w:type="spellStart"/>
            <w:r w:rsidRPr="005D7935">
              <w:rPr>
                <w:b/>
                <w:sz w:val="21"/>
                <w:szCs w:val="21"/>
                <w:lang w:eastAsia="zh-CN"/>
              </w:rPr>
              <w:lastRenderedPageBreak/>
              <w:t>Dozių</w:t>
            </w:r>
            <w:proofErr w:type="spellEnd"/>
            <w:r w:rsidRPr="005D7935">
              <w:rPr>
                <w:b/>
                <w:sz w:val="21"/>
                <w:szCs w:val="21"/>
                <w:lang w:eastAsia="zh-CN"/>
              </w:rPr>
              <w:t xml:space="preserve"> </w:t>
            </w:r>
            <w:proofErr w:type="spellStart"/>
            <w:r w:rsidRPr="005D7935">
              <w:rPr>
                <w:b/>
                <w:sz w:val="21"/>
                <w:szCs w:val="21"/>
                <w:lang w:eastAsia="zh-CN"/>
              </w:rPr>
              <w:t>režimas</w:t>
            </w:r>
            <w:proofErr w:type="spellEnd"/>
            <w:r w:rsidRPr="005D7935">
              <w:rPr>
                <w:b/>
                <w:sz w:val="21"/>
                <w:szCs w:val="21"/>
                <w:lang w:eastAsia="zh-CN"/>
              </w:rPr>
              <w:t xml:space="preserve">, </w:t>
            </w:r>
            <w:proofErr w:type="spellStart"/>
            <w:r w:rsidRPr="005D7935">
              <w:rPr>
                <w:b/>
                <w:sz w:val="21"/>
                <w:szCs w:val="21"/>
                <w:lang w:eastAsia="zh-CN"/>
              </w:rPr>
              <w:t>farmacinė</w:t>
            </w:r>
            <w:proofErr w:type="spellEnd"/>
            <w:r w:rsidRPr="005D7935">
              <w:rPr>
                <w:b/>
                <w:sz w:val="21"/>
                <w:szCs w:val="21"/>
                <w:lang w:eastAsia="zh-CN"/>
              </w:rPr>
              <w:t xml:space="preserve"> forma</w:t>
            </w:r>
          </w:p>
        </w:tc>
        <w:tc>
          <w:tcPr>
            <w:tcW w:w="2265" w:type="dxa"/>
          </w:tcPr>
          <w:p w14:paraId="6A3CA82F" w14:textId="77777777" w:rsidR="00C17244" w:rsidRPr="005D7935" w:rsidRDefault="001205BC">
            <w:pPr>
              <w:rPr>
                <w:b/>
                <w:sz w:val="21"/>
                <w:szCs w:val="21"/>
                <w:lang w:eastAsia="zh-CN"/>
              </w:rPr>
            </w:pPr>
            <w:r w:rsidRPr="005D7935">
              <w:rPr>
                <w:b/>
                <w:sz w:val="21"/>
                <w:szCs w:val="21"/>
                <w:lang w:eastAsia="zh-CN"/>
              </w:rPr>
              <w:t>AUC</w:t>
            </w:r>
            <w:r w:rsidRPr="005D7935">
              <w:rPr>
                <w:b/>
                <w:sz w:val="21"/>
                <w:szCs w:val="21"/>
                <w:vertAlign w:val="subscript"/>
                <w:lang w:eastAsia="zh-CN"/>
              </w:rPr>
              <w:t xml:space="preserve">0–24 </w:t>
            </w:r>
            <w:r w:rsidRPr="005D7935">
              <w:rPr>
                <w:b/>
                <w:sz w:val="21"/>
                <w:szCs w:val="21"/>
                <w:lang w:eastAsia="zh-CN"/>
              </w:rPr>
              <w:t>(µ</w:t>
            </w:r>
            <w:proofErr w:type="spellStart"/>
            <w:r w:rsidRPr="005D7935">
              <w:rPr>
                <w:b/>
                <w:sz w:val="21"/>
                <w:szCs w:val="21"/>
                <w:lang w:eastAsia="zh-CN"/>
              </w:rPr>
              <w:t>g•h</w:t>
            </w:r>
            <w:proofErr w:type="spellEnd"/>
            <w:r w:rsidRPr="005D7935">
              <w:rPr>
                <w:b/>
                <w:sz w:val="21"/>
                <w:szCs w:val="21"/>
                <w:lang w:eastAsia="zh-CN"/>
              </w:rPr>
              <w:t>/ml)</w:t>
            </w:r>
          </w:p>
        </w:tc>
        <w:tc>
          <w:tcPr>
            <w:tcW w:w="2266" w:type="dxa"/>
          </w:tcPr>
          <w:p w14:paraId="340D06FD" w14:textId="77777777" w:rsidR="00C17244" w:rsidRPr="005D7935" w:rsidRDefault="001205BC">
            <w:pPr>
              <w:rPr>
                <w:b/>
                <w:sz w:val="21"/>
                <w:szCs w:val="21"/>
                <w:lang w:eastAsia="zh-CN"/>
              </w:rPr>
            </w:pPr>
            <w:proofErr w:type="spellStart"/>
            <w:r w:rsidRPr="005D7935">
              <w:rPr>
                <w:b/>
                <w:sz w:val="21"/>
                <w:szCs w:val="21"/>
                <w:lang w:eastAsia="zh-CN"/>
              </w:rPr>
              <w:t>C</w:t>
            </w:r>
            <w:r w:rsidRPr="005D7935">
              <w:rPr>
                <w:b/>
                <w:sz w:val="21"/>
                <w:szCs w:val="21"/>
                <w:vertAlign w:val="subscript"/>
                <w:lang w:eastAsia="zh-CN"/>
              </w:rPr>
              <w:t>max</w:t>
            </w:r>
            <w:proofErr w:type="spellEnd"/>
            <w:r w:rsidRPr="005D7935">
              <w:rPr>
                <w:b/>
                <w:sz w:val="21"/>
                <w:szCs w:val="21"/>
                <w:lang w:eastAsia="zh-CN"/>
              </w:rPr>
              <w:t xml:space="preserve"> (µg/ml)</w:t>
            </w:r>
          </w:p>
        </w:tc>
      </w:tr>
      <w:tr w:rsidR="00C17244" w14:paraId="55A75ED7" w14:textId="77777777">
        <w:tc>
          <w:tcPr>
            <w:tcW w:w="2265" w:type="dxa"/>
          </w:tcPr>
          <w:p w14:paraId="7B31448C" w14:textId="77777777" w:rsidR="00C17244" w:rsidRPr="005D7935" w:rsidRDefault="001205BC">
            <w:pPr>
              <w:rPr>
                <w:sz w:val="21"/>
                <w:szCs w:val="21"/>
                <w:lang w:eastAsia="zh-CN"/>
              </w:rPr>
            </w:pPr>
            <w:r w:rsidRPr="005D7935">
              <w:rPr>
                <w:sz w:val="21"/>
                <w:szCs w:val="21"/>
                <w:lang w:eastAsia="zh-CN"/>
              </w:rPr>
              <w:t>3 </w:t>
            </w:r>
            <w:proofErr w:type="spellStart"/>
            <w:r w:rsidRPr="005D7935">
              <w:rPr>
                <w:sz w:val="21"/>
                <w:szCs w:val="21"/>
                <w:lang w:eastAsia="zh-CN"/>
              </w:rPr>
              <w:t>parų</w:t>
            </w:r>
            <w:proofErr w:type="spellEnd"/>
            <w:r w:rsidRPr="005D7935">
              <w:rPr>
                <w:sz w:val="21"/>
                <w:szCs w:val="21"/>
                <w:lang w:eastAsia="zh-CN"/>
              </w:rPr>
              <w:t xml:space="preserve"> </w:t>
            </w:r>
            <w:proofErr w:type="spellStart"/>
            <w:r w:rsidRPr="005D7935">
              <w:rPr>
                <w:sz w:val="21"/>
                <w:szCs w:val="21"/>
                <w:lang w:eastAsia="zh-CN"/>
              </w:rPr>
              <w:t>režimas</w:t>
            </w:r>
            <w:proofErr w:type="spellEnd"/>
            <w:r w:rsidRPr="005D7935">
              <w:rPr>
                <w:sz w:val="21"/>
                <w:szCs w:val="21"/>
                <w:lang w:eastAsia="zh-CN"/>
              </w:rPr>
              <w:t xml:space="preserve"> (500 mg </w:t>
            </w:r>
            <w:proofErr w:type="spellStart"/>
            <w:r w:rsidRPr="005D7935">
              <w:rPr>
                <w:sz w:val="21"/>
                <w:szCs w:val="21"/>
                <w:lang w:eastAsia="zh-CN"/>
              </w:rPr>
              <w:t>kasdien</w:t>
            </w:r>
            <w:proofErr w:type="spellEnd"/>
            <w:r w:rsidRPr="005D7935">
              <w:rPr>
                <w:sz w:val="21"/>
                <w:szCs w:val="21"/>
                <w:lang w:eastAsia="zh-CN"/>
              </w:rPr>
              <w:t xml:space="preserve">), </w:t>
            </w:r>
            <w:proofErr w:type="spellStart"/>
            <w:r w:rsidRPr="005D7935">
              <w:rPr>
                <w:sz w:val="21"/>
                <w:szCs w:val="21"/>
                <w:lang w:eastAsia="zh-CN"/>
              </w:rPr>
              <w:t>tabletė</w:t>
            </w:r>
            <w:proofErr w:type="spellEnd"/>
          </w:p>
        </w:tc>
        <w:tc>
          <w:tcPr>
            <w:tcW w:w="2265" w:type="dxa"/>
          </w:tcPr>
          <w:p w14:paraId="2C1FB2CF" w14:textId="77777777" w:rsidR="00C17244" w:rsidRPr="005D7935" w:rsidRDefault="001205BC">
            <w:pPr>
              <w:rPr>
                <w:sz w:val="21"/>
                <w:szCs w:val="21"/>
                <w:lang w:eastAsia="zh-CN"/>
              </w:rPr>
            </w:pPr>
            <w:r w:rsidRPr="005D7935">
              <w:rPr>
                <w:sz w:val="21"/>
                <w:szCs w:val="21"/>
                <w:lang w:eastAsia="zh-CN"/>
              </w:rPr>
              <w:t>1,88 (0,96)</w:t>
            </w:r>
          </w:p>
        </w:tc>
        <w:tc>
          <w:tcPr>
            <w:tcW w:w="2266" w:type="dxa"/>
          </w:tcPr>
          <w:p w14:paraId="571B8418" w14:textId="77777777" w:rsidR="00C17244" w:rsidRPr="005D7935" w:rsidRDefault="001205BC">
            <w:pPr>
              <w:rPr>
                <w:sz w:val="21"/>
                <w:szCs w:val="21"/>
                <w:lang w:eastAsia="zh-CN"/>
              </w:rPr>
            </w:pPr>
            <w:r w:rsidRPr="005D7935">
              <w:rPr>
                <w:sz w:val="21"/>
                <w:szCs w:val="21"/>
                <w:lang w:eastAsia="zh-CN"/>
              </w:rPr>
              <w:t>0,42 (0,21)</w:t>
            </w:r>
          </w:p>
        </w:tc>
      </w:tr>
      <w:tr w:rsidR="00C17244" w14:paraId="3EEBEB70" w14:textId="77777777">
        <w:tc>
          <w:tcPr>
            <w:tcW w:w="2265" w:type="dxa"/>
          </w:tcPr>
          <w:p w14:paraId="10EE3AF2" w14:textId="77777777" w:rsidR="00C17244" w:rsidRPr="005D7935" w:rsidRDefault="001205BC">
            <w:pPr>
              <w:rPr>
                <w:sz w:val="21"/>
                <w:lang w:val="lt-LT"/>
              </w:rPr>
            </w:pPr>
            <w:r w:rsidRPr="005D7935">
              <w:rPr>
                <w:sz w:val="21"/>
                <w:lang w:val="lt-LT"/>
              </w:rPr>
              <w:t xml:space="preserve">5 parų </w:t>
            </w:r>
            <w:r w:rsidRPr="005D7935">
              <w:rPr>
                <w:i/>
                <w:sz w:val="21"/>
                <w:lang w:val="lt-LT"/>
              </w:rPr>
              <w:t>(D)</w:t>
            </w:r>
            <w:r w:rsidRPr="005D7935">
              <w:rPr>
                <w:sz w:val="21"/>
                <w:lang w:val="lt-LT"/>
              </w:rPr>
              <w:t xml:space="preserve"> režimas (</w:t>
            </w:r>
            <w:r w:rsidRPr="005D7935">
              <w:rPr>
                <w:i/>
                <w:sz w:val="21"/>
                <w:lang w:val="lt-LT"/>
              </w:rPr>
              <w:t>D1</w:t>
            </w:r>
            <w:r w:rsidRPr="005D7935">
              <w:rPr>
                <w:sz w:val="21"/>
                <w:lang w:val="lt-LT"/>
              </w:rPr>
              <w:t xml:space="preserve">: 500 mg, </w:t>
            </w:r>
            <w:r w:rsidRPr="005D7935">
              <w:rPr>
                <w:i/>
                <w:sz w:val="21"/>
                <w:lang w:val="lt-LT"/>
              </w:rPr>
              <w:t>D2–D5</w:t>
            </w:r>
            <w:r w:rsidRPr="005D7935">
              <w:rPr>
                <w:sz w:val="21"/>
                <w:lang w:val="lt-LT"/>
              </w:rPr>
              <w:t>: 250 mg), tabletė</w:t>
            </w:r>
          </w:p>
        </w:tc>
        <w:tc>
          <w:tcPr>
            <w:tcW w:w="2265" w:type="dxa"/>
          </w:tcPr>
          <w:p w14:paraId="1E580B6A" w14:textId="77777777" w:rsidR="00C17244" w:rsidRPr="005D7935" w:rsidRDefault="001205BC">
            <w:pPr>
              <w:rPr>
                <w:sz w:val="21"/>
                <w:szCs w:val="21"/>
                <w:lang w:eastAsia="zh-CN"/>
              </w:rPr>
            </w:pPr>
            <w:r w:rsidRPr="005D7935">
              <w:rPr>
                <w:sz w:val="21"/>
                <w:szCs w:val="21"/>
                <w:lang w:eastAsia="zh-CN"/>
              </w:rPr>
              <w:t>0,80 (0,42)</w:t>
            </w:r>
          </w:p>
        </w:tc>
        <w:tc>
          <w:tcPr>
            <w:tcW w:w="2266" w:type="dxa"/>
          </w:tcPr>
          <w:p w14:paraId="32BAAF82" w14:textId="77777777" w:rsidR="00C17244" w:rsidRPr="005D7935" w:rsidRDefault="001205BC">
            <w:pPr>
              <w:rPr>
                <w:sz w:val="21"/>
                <w:szCs w:val="21"/>
                <w:lang w:eastAsia="zh-CN"/>
              </w:rPr>
            </w:pPr>
            <w:r w:rsidRPr="005D7935">
              <w:rPr>
                <w:sz w:val="21"/>
                <w:szCs w:val="21"/>
                <w:lang w:eastAsia="zh-CN"/>
              </w:rPr>
              <w:t>0,18 (0,10)</w:t>
            </w:r>
          </w:p>
        </w:tc>
      </w:tr>
      <w:tr w:rsidR="00C17244" w14:paraId="363736EC" w14:textId="77777777">
        <w:tc>
          <w:tcPr>
            <w:tcW w:w="2265" w:type="dxa"/>
          </w:tcPr>
          <w:p w14:paraId="7BB40006" w14:textId="77777777" w:rsidR="00C17244" w:rsidRPr="005D7935" w:rsidRDefault="001205BC">
            <w:pPr>
              <w:rPr>
                <w:sz w:val="21"/>
                <w:lang w:val="lt-LT"/>
              </w:rPr>
            </w:pPr>
            <w:r w:rsidRPr="005D7935">
              <w:rPr>
                <w:sz w:val="21"/>
                <w:lang w:val="lt-LT"/>
              </w:rPr>
              <w:t>5 parų režimas (</w:t>
            </w:r>
            <w:r w:rsidRPr="005D7935">
              <w:rPr>
                <w:i/>
                <w:sz w:val="21"/>
                <w:lang w:val="lt-LT"/>
              </w:rPr>
              <w:t>D1</w:t>
            </w:r>
            <w:r w:rsidRPr="005D7935">
              <w:rPr>
                <w:sz w:val="21"/>
                <w:lang w:val="lt-LT"/>
              </w:rPr>
              <w:t>: 500 mg</w:t>
            </w:r>
            <w:r w:rsidRPr="005D7935">
              <w:rPr>
                <w:i/>
                <w:sz w:val="21"/>
                <w:lang w:val="lt-LT"/>
              </w:rPr>
              <w:t>, D2–D5</w:t>
            </w:r>
            <w:r w:rsidRPr="005D7935">
              <w:rPr>
                <w:sz w:val="21"/>
                <w:lang w:val="lt-LT"/>
              </w:rPr>
              <w:t>: 250 mg), kapsulė</w:t>
            </w:r>
          </w:p>
        </w:tc>
        <w:tc>
          <w:tcPr>
            <w:tcW w:w="2265" w:type="dxa"/>
          </w:tcPr>
          <w:p w14:paraId="4371EC4D" w14:textId="77777777" w:rsidR="00C17244" w:rsidRPr="005D7935" w:rsidRDefault="001205BC">
            <w:pPr>
              <w:rPr>
                <w:sz w:val="21"/>
                <w:szCs w:val="21"/>
                <w:lang w:eastAsia="zh-CN"/>
              </w:rPr>
            </w:pPr>
            <w:r w:rsidRPr="005D7935">
              <w:rPr>
                <w:sz w:val="21"/>
                <w:szCs w:val="21"/>
                <w:lang w:eastAsia="zh-CN"/>
              </w:rPr>
              <w:t>2,1 (0,6)</w:t>
            </w:r>
          </w:p>
        </w:tc>
        <w:tc>
          <w:tcPr>
            <w:tcW w:w="2266" w:type="dxa"/>
          </w:tcPr>
          <w:p w14:paraId="04832536" w14:textId="77777777" w:rsidR="00C17244" w:rsidRPr="005D7935" w:rsidRDefault="001205BC">
            <w:pPr>
              <w:rPr>
                <w:sz w:val="21"/>
                <w:szCs w:val="21"/>
                <w:lang w:eastAsia="zh-CN"/>
              </w:rPr>
            </w:pPr>
            <w:r w:rsidRPr="005D7935">
              <w:rPr>
                <w:sz w:val="21"/>
                <w:szCs w:val="21"/>
                <w:lang w:eastAsia="zh-CN"/>
              </w:rPr>
              <w:t>0,24 (0,08)</w:t>
            </w:r>
          </w:p>
        </w:tc>
      </w:tr>
    </w:tbl>
    <w:p w14:paraId="7F42DF4F" w14:textId="77777777" w:rsidR="00C17244" w:rsidRDefault="00C17244">
      <w:pPr>
        <w:widowControl w:val="0"/>
        <w:tabs>
          <w:tab w:val="left" w:pos="567"/>
        </w:tabs>
        <w:spacing w:after="0" w:line="240" w:lineRule="auto"/>
        <w:rPr>
          <w:rFonts w:ascii="Times New Roman" w:eastAsia="Calibri" w:hAnsi="Times New Roman" w:cs="Times New Roman"/>
          <w:i/>
          <w:sz w:val="21"/>
          <w:szCs w:val="21"/>
        </w:rPr>
      </w:pPr>
    </w:p>
    <w:p w14:paraId="437DE943" w14:textId="77777777"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r>
        <w:rPr>
          <w:rFonts w:ascii="Times New Roman" w:eastAsia="Calibri" w:hAnsi="Times New Roman" w:cs="Times New Roman"/>
          <w:sz w:val="21"/>
          <w:szCs w:val="21"/>
          <w:u w:val="single"/>
        </w:rPr>
        <w:t>Pasiskirstymas</w:t>
      </w:r>
    </w:p>
    <w:p w14:paraId="506A8A14" w14:textId="77777777" w:rsidR="00C17244" w:rsidRPr="005D7935" w:rsidRDefault="001205BC">
      <w:pPr>
        <w:spacing w:after="0" w:line="240" w:lineRule="auto"/>
        <w:rPr>
          <w:rFonts w:ascii="Times New Roman" w:hAnsi="Times New Roman"/>
          <w:sz w:val="21"/>
          <w:lang w:val="sl-SI"/>
        </w:rPr>
      </w:pPr>
      <w:r w:rsidRPr="005D7935">
        <w:rPr>
          <w:rFonts w:ascii="Times New Roman" w:hAnsi="Times New Roman"/>
          <w:sz w:val="21"/>
          <w:lang w:val="sl-SI"/>
        </w:rPr>
        <w:t>Azitromicinas plačiai ir greitai pasiskirsto iš plazmos į ekstravaskulinę terpę, įskaitant audinius, pvz., tonziles, plaučius ir moterų lyties organų audinius, bei viduląstelinėje terpėje, ypač polimorfonukleariniuose leukocituose, makrofaguose ir monocituose. Farmakokinetikos tyrimais nustatytos pastebimai didesnės azitromicino koncentracijos vertės tam tikruose audiniuose (iki 50 kartų didesnės už maksimalią koncentraciją, nustatytą plazmoje). Tai rodo ekstensyvų veikliosios medžiagos jungimąsi su šiais audiniais, kai esant pusiausvyrinei koncentracijai pasiskirstymo tūris svyruoja nuo 23 iki 31 l/kg. Dėl persiskirstymo iš viduląstelinės į ekstravaskulinę terpę ir plazmą fazės, nutraukus gydymą gali ilgai išlikti žema veikliosios medžiagos koncentracija.</w:t>
      </w:r>
    </w:p>
    <w:p w14:paraId="223FF9D5" w14:textId="77777777" w:rsidR="00C17244" w:rsidRPr="005D7935" w:rsidRDefault="001205BC">
      <w:pPr>
        <w:spacing w:after="0" w:line="240" w:lineRule="auto"/>
        <w:rPr>
          <w:rFonts w:ascii="Times New Roman" w:hAnsi="Times New Roman"/>
          <w:sz w:val="21"/>
          <w:lang w:val="sl-SI"/>
        </w:rPr>
      </w:pPr>
      <w:r w:rsidRPr="005D7935">
        <w:rPr>
          <w:rFonts w:ascii="Times New Roman" w:hAnsi="Times New Roman"/>
          <w:sz w:val="21"/>
          <w:lang w:val="sl-SI"/>
        </w:rPr>
        <w:t>Azitromicinas mažai jungiasi su plazmos baltymais, daugiausia su alfa 1 rūgščiuoju glikoproteinu, ir šis jungimasis mažėja, kuo didesnė antibiotiko koncentracija: 50 %, 23 % ir 7 % veikliosios medžiagos prisijungia prie baltymų, kai azitromicino koncentracija yra atitinkamai 0,05; 0,1 ir 1 mg/l.</w:t>
      </w:r>
    </w:p>
    <w:p w14:paraId="5CC9DF77" w14:textId="77777777" w:rsidR="00C17244" w:rsidRDefault="00C17244">
      <w:pPr>
        <w:widowControl w:val="0"/>
        <w:tabs>
          <w:tab w:val="left" w:pos="567"/>
        </w:tabs>
        <w:spacing w:after="0" w:line="240" w:lineRule="auto"/>
        <w:rPr>
          <w:rFonts w:ascii="Times New Roman" w:eastAsia="Calibri" w:hAnsi="Times New Roman" w:cs="Times New Roman"/>
          <w:sz w:val="21"/>
          <w:szCs w:val="21"/>
          <w:u w:val="single"/>
        </w:rPr>
      </w:pPr>
    </w:p>
    <w:p w14:paraId="478ECF98" w14:textId="5B338001" w:rsidR="00C17244" w:rsidRPr="005D7935" w:rsidRDefault="001205BC">
      <w:pPr>
        <w:widowControl w:val="0"/>
        <w:tabs>
          <w:tab w:val="left" w:pos="567"/>
        </w:tabs>
        <w:spacing w:after="0" w:line="240" w:lineRule="auto"/>
        <w:rPr>
          <w:rFonts w:ascii="Times New Roman" w:eastAsia="Times New Roman" w:hAnsi="Times New Roman" w:cs="Times New Roman"/>
          <w:sz w:val="21"/>
          <w:szCs w:val="21"/>
          <w:u w:val="single"/>
          <w:lang w:val="sl-SI" w:eastAsia="sl-SI"/>
        </w:rPr>
      </w:pPr>
      <w:proofErr w:type="spellStart"/>
      <w:r>
        <w:rPr>
          <w:rFonts w:ascii="Times New Roman" w:eastAsia="Calibri" w:hAnsi="Times New Roman" w:cs="Times New Roman"/>
          <w:sz w:val="21"/>
          <w:szCs w:val="21"/>
          <w:u w:val="single"/>
        </w:rPr>
        <w:t>Biotransformacija</w:t>
      </w:r>
      <w:proofErr w:type="spellEnd"/>
    </w:p>
    <w:p w14:paraId="4CBEC6B8"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Mažai azitromicino metabolizuojama kepenyse. Pagrindinė biotransformacija vyksta desozamino cukraus N-demetilinimo būdu. Kiti būdai apima O-demetilinimą, kladinozės hidrolizę (kladinozės cukraus dekonjugaciją) ir desozamino cukraus bei makrolidų žiedo hidroksilinimą.</w:t>
      </w:r>
    </w:p>
    <w:p w14:paraId="4DDA6C24" w14:textId="77777777" w:rsidR="00C17244" w:rsidRPr="005D7935" w:rsidRDefault="00C17244">
      <w:pPr>
        <w:spacing w:after="0" w:line="240" w:lineRule="auto"/>
        <w:rPr>
          <w:rFonts w:ascii="Times New Roman" w:hAnsi="Times New Roman"/>
          <w:sz w:val="21"/>
          <w:lang w:val="pt-PT"/>
        </w:rPr>
      </w:pPr>
    </w:p>
    <w:p w14:paraId="4F737F1D"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Kliniškai svarbaus kepenų citochromo CYP 3A4 sužadinimo arba slopinimo susidarant citochromo ir metabolito kompleksui įrodymų nėra. Taip pat nenustatyta azitromicino autoindukuoto metabolizmo, vykstančio šiuo būdu.</w:t>
      </w:r>
    </w:p>
    <w:p w14:paraId="64FBB843" w14:textId="77777777" w:rsidR="00C17244" w:rsidRPr="005D7935" w:rsidRDefault="00C17244">
      <w:pPr>
        <w:spacing w:after="0" w:line="240" w:lineRule="auto"/>
        <w:jc w:val="both"/>
        <w:rPr>
          <w:rFonts w:ascii="Times New Roman" w:hAnsi="Times New Roman"/>
          <w:sz w:val="21"/>
          <w:u w:val="single"/>
          <w:lang w:val="pt-PT"/>
        </w:rPr>
      </w:pPr>
    </w:p>
    <w:p w14:paraId="27D8C58C" w14:textId="77777777" w:rsidR="00C17244" w:rsidRPr="005D7935" w:rsidRDefault="001205BC">
      <w:pPr>
        <w:spacing w:after="0" w:line="240" w:lineRule="auto"/>
        <w:jc w:val="both"/>
        <w:rPr>
          <w:rFonts w:ascii="Times New Roman" w:hAnsi="Times New Roman"/>
          <w:sz w:val="21"/>
          <w:lang w:val="pt-PT"/>
        </w:rPr>
      </w:pPr>
      <w:r w:rsidRPr="005D7935">
        <w:rPr>
          <w:rFonts w:ascii="Times New Roman" w:hAnsi="Times New Roman"/>
          <w:sz w:val="21"/>
          <w:u w:val="single"/>
          <w:lang w:val="pt-PT"/>
        </w:rPr>
        <w:t>Eliminacija</w:t>
      </w:r>
    </w:p>
    <w:p w14:paraId="421F5238"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 xml:space="preserve">Daugiausia azitromicino šalinimo (aktyvaus) per tulžį būdu eliminuojama nepakitusios veikliosios medžiagos pavidalu, tačiau taip pat metabolitų, kuriems nebūdingas antibakterinis poveikis, pavidalu. Mažas kiekis eliminuojamas šalinant su šlapimu; mažiau kaip 6 % per burną suvartotos dozės ir apie 20 % į sisteminę kraujotaką patekusio vaistinio preparato pasišalina su šlapimu. Nepakitusio junginio pavidalu pasišalina daugiau kaip 50 % su išmatomis ir 12 % su šlapimu. </w:t>
      </w:r>
    </w:p>
    <w:p w14:paraId="46A1F753" w14:textId="77777777" w:rsidR="00C17244" w:rsidRPr="005D7935" w:rsidRDefault="00C17244">
      <w:pPr>
        <w:spacing w:after="0" w:line="240" w:lineRule="auto"/>
        <w:rPr>
          <w:rFonts w:ascii="Times New Roman" w:hAnsi="Times New Roman"/>
          <w:sz w:val="21"/>
          <w:lang w:val="pt-PT"/>
        </w:rPr>
      </w:pPr>
    </w:p>
    <w:p w14:paraId="4E9A01D8" w14:textId="77777777" w:rsidR="00C17244" w:rsidRPr="005D7935" w:rsidRDefault="001205BC">
      <w:pPr>
        <w:spacing w:after="0" w:line="240" w:lineRule="auto"/>
        <w:rPr>
          <w:rFonts w:ascii="Times New Roman" w:hAnsi="Times New Roman"/>
          <w:sz w:val="21"/>
          <w:lang w:val="pt-PT"/>
        </w:rPr>
      </w:pPr>
      <w:r w:rsidRPr="005D7935">
        <w:rPr>
          <w:rFonts w:ascii="Times New Roman" w:hAnsi="Times New Roman"/>
          <w:sz w:val="21"/>
          <w:lang w:val="pt-PT"/>
        </w:rPr>
        <w:t>Suvartojus vienkartinę 500 mg azitromicino dozę, apskaičiuotas 630 ml/min klirensas iš plazmos, kai galutinės pusinės eliminacijos iš plazmos laikas yra maždaug 68 valandos. Klirensas per inkstus paprastai siekia 100–189 ml/min; jis ženkliai mažesnis nei klirensas iš plazmos, kaip ir tikėtina, atsižvelgiant į gan silpną eliminaciją per inkstus.</w:t>
      </w:r>
    </w:p>
    <w:p w14:paraId="05459B62"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A669EE5" w14:textId="77777777" w:rsidR="00C17244" w:rsidRPr="005D7935" w:rsidRDefault="001205BC">
      <w:pPr>
        <w:spacing w:after="0" w:line="240" w:lineRule="auto"/>
        <w:rPr>
          <w:rFonts w:ascii="Times New Roman" w:hAnsi="Times New Roman"/>
          <w:sz w:val="21"/>
          <w:u w:val="single"/>
        </w:rPr>
      </w:pPr>
      <w:r w:rsidRPr="005D7935">
        <w:rPr>
          <w:rFonts w:ascii="Times New Roman" w:hAnsi="Times New Roman"/>
          <w:sz w:val="21"/>
          <w:u w:val="single"/>
        </w:rPr>
        <w:t xml:space="preserve">Tiesinis / netiesinis pobūdis </w:t>
      </w:r>
    </w:p>
    <w:p w14:paraId="2DEA9C0C" w14:textId="77777777" w:rsidR="00C17244" w:rsidRPr="005D7935" w:rsidRDefault="001205BC">
      <w:pPr>
        <w:spacing w:after="0" w:line="240" w:lineRule="auto"/>
        <w:rPr>
          <w:rFonts w:ascii="Times New Roman" w:hAnsi="Times New Roman"/>
          <w:sz w:val="21"/>
        </w:rPr>
      </w:pPr>
      <w:r w:rsidRPr="005D7935">
        <w:rPr>
          <w:rFonts w:ascii="Times New Roman" w:hAnsi="Times New Roman"/>
          <w:sz w:val="21"/>
        </w:rPr>
        <w:t>Per burną suvartojus greito atpalaidavimo farmacinės formos vaistinį preparatą, dozei proporcingas AUC</w:t>
      </w:r>
      <w:r w:rsidRPr="005D7935">
        <w:rPr>
          <w:rFonts w:ascii="Times New Roman" w:hAnsi="Times New Roman"/>
          <w:sz w:val="21"/>
          <w:vertAlign w:val="subscript"/>
        </w:rPr>
        <w:t xml:space="preserve">0–24 </w:t>
      </w:r>
      <w:r w:rsidRPr="005D7935">
        <w:rPr>
          <w:rFonts w:ascii="Times New Roman" w:hAnsi="Times New Roman"/>
          <w:sz w:val="21"/>
        </w:rPr>
        <w:t xml:space="preserve">ir </w:t>
      </w:r>
      <w:proofErr w:type="spellStart"/>
      <w:r w:rsidRPr="005D7935">
        <w:rPr>
          <w:rFonts w:ascii="Times New Roman" w:hAnsi="Times New Roman"/>
          <w:sz w:val="21"/>
        </w:rPr>
        <w:t>C</w:t>
      </w:r>
      <w:r w:rsidRPr="005D7935">
        <w:rPr>
          <w:rFonts w:ascii="Times New Roman" w:hAnsi="Times New Roman"/>
          <w:sz w:val="21"/>
          <w:vertAlign w:val="subscript"/>
        </w:rPr>
        <w:t>max</w:t>
      </w:r>
      <w:proofErr w:type="spellEnd"/>
      <w:r w:rsidRPr="005D7935">
        <w:rPr>
          <w:rFonts w:ascii="Times New Roman" w:hAnsi="Times New Roman"/>
          <w:sz w:val="21"/>
        </w:rPr>
        <w:t xml:space="preserve"> pokytis stebėtas nuo 250 mg iki 1000 mg dozavimo diapazone.</w:t>
      </w:r>
    </w:p>
    <w:p w14:paraId="1C713E92" w14:textId="77777777" w:rsidR="00C17244" w:rsidRPr="005D7935" w:rsidRDefault="00C17244">
      <w:pPr>
        <w:spacing w:after="0" w:line="240" w:lineRule="auto"/>
        <w:rPr>
          <w:rFonts w:ascii="Times New Roman" w:hAnsi="Times New Roman"/>
          <w:sz w:val="21"/>
          <w:u w:val="single"/>
        </w:rPr>
      </w:pPr>
    </w:p>
    <w:p w14:paraId="3F7A2215" w14:textId="77777777" w:rsidR="00C17244" w:rsidRPr="005D7935" w:rsidRDefault="001205BC">
      <w:pPr>
        <w:spacing w:after="0" w:line="240" w:lineRule="auto"/>
        <w:rPr>
          <w:rFonts w:ascii="Times New Roman" w:hAnsi="Times New Roman"/>
          <w:sz w:val="21"/>
          <w:u w:val="single"/>
        </w:rPr>
      </w:pPr>
      <w:r w:rsidRPr="005D7935">
        <w:rPr>
          <w:rFonts w:ascii="Times New Roman" w:hAnsi="Times New Roman"/>
          <w:sz w:val="21"/>
          <w:u w:val="single"/>
        </w:rPr>
        <w:t>Ypatingos populiacijos</w:t>
      </w:r>
    </w:p>
    <w:p w14:paraId="4B7A5E90" w14:textId="77777777" w:rsidR="00C17244" w:rsidRPr="005D7935" w:rsidRDefault="00C17244">
      <w:pPr>
        <w:spacing w:after="0" w:line="240" w:lineRule="auto"/>
        <w:rPr>
          <w:rFonts w:ascii="Times New Roman" w:hAnsi="Times New Roman"/>
          <w:sz w:val="21"/>
          <w:u w:val="single"/>
        </w:rPr>
      </w:pPr>
    </w:p>
    <w:p w14:paraId="308A9979" w14:textId="77777777" w:rsidR="00C17244" w:rsidRPr="005D7935" w:rsidRDefault="001205BC">
      <w:pPr>
        <w:spacing w:after="0" w:line="240" w:lineRule="auto"/>
        <w:rPr>
          <w:rFonts w:ascii="Times New Roman" w:hAnsi="Times New Roman"/>
          <w:i/>
          <w:sz w:val="21"/>
        </w:rPr>
      </w:pPr>
      <w:r w:rsidRPr="005D7935">
        <w:rPr>
          <w:rFonts w:ascii="Times New Roman" w:hAnsi="Times New Roman"/>
          <w:i/>
          <w:sz w:val="21"/>
        </w:rPr>
        <w:t>Sutrikusi inkstų funkcija</w:t>
      </w:r>
    </w:p>
    <w:p w14:paraId="502E84A8" w14:textId="77777777" w:rsidR="00C17244" w:rsidRPr="005D7935" w:rsidRDefault="001205BC">
      <w:pPr>
        <w:spacing w:after="0" w:line="240" w:lineRule="auto"/>
        <w:jc w:val="both"/>
        <w:rPr>
          <w:rFonts w:ascii="Times New Roman" w:hAnsi="Times New Roman"/>
          <w:sz w:val="21"/>
        </w:rPr>
      </w:pPr>
      <w:proofErr w:type="spellStart"/>
      <w:r w:rsidRPr="005D7935">
        <w:rPr>
          <w:rFonts w:ascii="Times New Roman" w:hAnsi="Times New Roman"/>
          <w:sz w:val="21"/>
        </w:rPr>
        <w:t>Azitromicino</w:t>
      </w:r>
      <w:proofErr w:type="spellEnd"/>
      <w:r w:rsidRPr="005D7935">
        <w:rPr>
          <w:rFonts w:ascii="Times New Roman" w:hAnsi="Times New Roman"/>
          <w:sz w:val="21"/>
        </w:rPr>
        <w:t xml:space="preserve"> farmakokinetika tirta 43 suaugusiesiems (nuo 21 iki 85 metų), per burną suvartojusiems vienkartinę 1 g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dozę (4 x 250 mg kapsules); tarp jų buvo tiriamieji, kurių GFG &gt; 80 ml/min (n = 12); tiriamieji, kurių GFG nuo 10 iki 80 ml/min (n = 12) ir tiriamieji, kurių GFG &lt; 10 ml/min (n = 19). </w:t>
      </w:r>
    </w:p>
    <w:p w14:paraId="23A408BC" w14:textId="77777777" w:rsidR="00C17244" w:rsidRPr="005D7935" w:rsidRDefault="00C17244">
      <w:pPr>
        <w:spacing w:after="0" w:line="240" w:lineRule="auto"/>
        <w:jc w:val="both"/>
        <w:rPr>
          <w:rFonts w:ascii="Times New Roman" w:hAnsi="Times New Roman"/>
          <w:sz w:val="21"/>
        </w:rPr>
      </w:pPr>
    </w:p>
    <w:p w14:paraId="66EFD6C2" w14:textId="77777777" w:rsidR="00C17244" w:rsidRPr="005D7935" w:rsidRDefault="001205BC">
      <w:pPr>
        <w:spacing w:after="0" w:line="240" w:lineRule="auto"/>
        <w:jc w:val="both"/>
        <w:rPr>
          <w:rFonts w:ascii="Times New Roman" w:hAnsi="Times New Roman"/>
          <w:sz w:val="21"/>
        </w:rPr>
      </w:pPr>
      <w:r w:rsidRPr="005D7935">
        <w:rPr>
          <w:rFonts w:ascii="Times New Roman" w:hAnsi="Times New Roman"/>
          <w:sz w:val="21"/>
        </w:rPr>
        <w:t xml:space="preserve">Tiriamųjų, kurių GFG nuo 10 iki 80 ml/min, organizmuose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farmakokinetika iš esmės nepakito (palyginti su tiriamųjų, kurių GFG &gt; 80 ml/min, vidutinė </w:t>
      </w:r>
      <w:proofErr w:type="spellStart"/>
      <w:r w:rsidRPr="005D7935">
        <w:rPr>
          <w:rFonts w:ascii="Times New Roman" w:hAnsi="Times New Roman"/>
          <w:sz w:val="21"/>
        </w:rPr>
        <w:t>C</w:t>
      </w:r>
      <w:r w:rsidRPr="005D7935">
        <w:rPr>
          <w:rFonts w:ascii="Times New Roman" w:hAnsi="Times New Roman"/>
          <w:sz w:val="21"/>
          <w:vertAlign w:val="subscript"/>
        </w:rPr>
        <w:t>max</w:t>
      </w:r>
      <w:proofErr w:type="spellEnd"/>
      <w:r w:rsidRPr="005D7935">
        <w:rPr>
          <w:rFonts w:ascii="Times New Roman" w:hAnsi="Times New Roman"/>
          <w:sz w:val="21"/>
        </w:rPr>
        <w:t xml:space="preserve"> padidėjo 5,1 %, o AUC</w:t>
      </w:r>
      <w:r w:rsidRPr="005D7935">
        <w:rPr>
          <w:rFonts w:ascii="Times New Roman" w:hAnsi="Times New Roman"/>
          <w:sz w:val="21"/>
          <w:vertAlign w:val="subscript"/>
        </w:rPr>
        <w:t>0–120</w:t>
      </w:r>
      <w:r w:rsidRPr="005D7935">
        <w:rPr>
          <w:rFonts w:ascii="Times New Roman" w:hAnsi="Times New Roman"/>
          <w:sz w:val="21"/>
        </w:rPr>
        <w:t xml:space="preserve"> – 4,2 %). </w:t>
      </w:r>
      <w:r w:rsidRPr="005D7935">
        <w:rPr>
          <w:rFonts w:ascii="Times New Roman" w:hAnsi="Times New Roman"/>
          <w:sz w:val="21"/>
        </w:rPr>
        <w:lastRenderedPageBreak/>
        <w:t xml:space="preserve">Tiriamųjų, kurių GFG &lt; 10 ml, palyginti su tiriamųjų, kurių GFG &gt; 80 ml/min, organizmuose vidutinė </w:t>
      </w:r>
      <w:proofErr w:type="spellStart"/>
      <w:r w:rsidRPr="005D7935">
        <w:rPr>
          <w:rFonts w:ascii="Times New Roman" w:hAnsi="Times New Roman"/>
          <w:sz w:val="21"/>
        </w:rPr>
        <w:t>C</w:t>
      </w:r>
      <w:r w:rsidRPr="005D7935">
        <w:rPr>
          <w:rFonts w:ascii="Times New Roman" w:hAnsi="Times New Roman"/>
          <w:sz w:val="21"/>
          <w:vertAlign w:val="subscript"/>
        </w:rPr>
        <w:t>max</w:t>
      </w:r>
      <w:proofErr w:type="spellEnd"/>
      <w:r w:rsidRPr="005D7935">
        <w:rPr>
          <w:rFonts w:ascii="Times New Roman" w:hAnsi="Times New Roman"/>
          <w:sz w:val="21"/>
        </w:rPr>
        <w:t xml:space="preserve"> padidėjo 61 %, o AUC</w:t>
      </w:r>
      <w:r w:rsidRPr="005D7935">
        <w:rPr>
          <w:rFonts w:ascii="Times New Roman" w:hAnsi="Times New Roman"/>
          <w:sz w:val="21"/>
          <w:vertAlign w:val="subscript"/>
        </w:rPr>
        <w:t>0–120</w:t>
      </w:r>
      <w:r w:rsidRPr="005D7935">
        <w:rPr>
          <w:rFonts w:ascii="Times New Roman" w:hAnsi="Times New Roman"/>
          <w:sz w:val="21"/>
        </w:rPr>
        <w:t> – 35 %.</w:t>
      </w:r>
    </w:p>
    <w:p w14:paraId="1A0EAEBD" w14:textId="77777777" w:rsidR="00C17244" w:rsidRPr="005D7935" w:rsidRDefault="00C17244">
      <w:pPr>
        <w:spacing w:after="0" w:line="240" w:lineRule="auto"/>
        <w:jc w:val="both"/>
        <w:rPr>
          <w:rFonts w:ascii="Times New Roman" w:hAnsi="Times New Roman"/>
          <w:sz w:val="21"/>
        </w:rPr>
      </w:pPr>
    </w:p>
    <w:p w14:paraId="40524F78" w14:textId="77777777" w:rsidR="00C17244" w:rsidRPr="005D7935" w:rsidRDefault="001205BC">
      <w:pPr>
        <w:spacing w:after="0" w:line="240" w:lineRule="auto"/>
        <w:jc w:val="both"/>
        <w:rPr>
          <w:rFonts w:ascii="Times New Roman" w:hAnsi="Times New Roman"/>
          <w:sz w:val="21"/>
        </w:rPr>
      </w:pPr>
      <w:r w:rsidRPr="005D7935">
        <w:rPr>
          <w:rFonts w:ascii="Times New Roman" w:hAnsi="Times New Roman"/>
          <w:sz w:val="21"/>
        </w:rPr>
        <w:t xml:space="preserve">Duomenų apie </w:t>
      </w:r>
      <w:proofErr w:type="spellStart"/>
      <w:r w:rsidRPr="005D7935">
        <w:rPr>
          <w:rFonts w:ascii="Times New Roman" w:hAnsi="Times New Roman"/>
          <w:sz w:val="21"/>
        </w:rPr>
        <w:t>dializuojamus</w:t>
      </w:r>
      <w:proofErr w:type="spellEnd"/>
      <w:r w:rsidRPr="005D7935">
        <w:rPr>
          <w:rFonts w:ascii="Times New Roman" w:hAnsi="Times New Roman"/>
          <w:sz w:val="21"/>
        </w:rPr>
        <w:t xml:space="preserve"> tiriamuosius nėra, tačiau atsižvelgiant į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poveikio mechanizmą, dializė reikšmingo veikliosios medžiagos kiekio greičiausiai nepašalina.</w:t>
      </w:r>
    </w:p>
    <w:p w14:paraId="30BF7B06" w14:textId="77777777" w:rsidR="00C17244" w:rsidRPr="005D7935" w:rsidRDefault="00C17244">
      <w:pPr>
        <w:spacing w:after="0" w:line="240" w:lineRule="auto"/>
        <w:rPr>
          <w:rFonts w:ascii="Times New Roman" w:hAnsi="Times New Roman"/>
          <w:i/>
          <w:sz w:val="21"/>
        </w:rPr>
      </w:pPr>
    </w:p>
    <w:p w14:paraId="3CDF5325" w14:textId="77777777" w:rsidR="00C17244" w:rsidRPr="005D7935" w:rsidRDefault="001205BC">
      <w:pPr>
        <w:spacing w:after="0" w:line="240" w:lineRule="auto"/>
        <w:rPr>
          <w:rFonts w:ascii="Times New Roman" w:hAnsi="Times New Roman"/>
          <w:i/>
          <w:sz w:val="21"/>
        </w:rPr>
      </w:pPr>
      <w:r w:rsidRPr="005D7935">
        <w:rPr>
          <w:rFonts w:ascii="Times New Roman" w:hAnsi="Times New Roman"/>
          <w:i/>
          <w:sz w:val="21"/>
        </w:rPr>
        <w:t>Sutrikusi kepenų funkcija</w:t>
      </w:r>
    </w:p>
    <w:p w14:paraId="5E859499" w14:textId="77777777" w:rsidR="00C17244" w:rsidRPr="005D7935" w:rsidRDefault="001205BC">
      <w:pPr>
        <w:spacing w:after="0" w:line="240" w:lineRule="auto"/>
        <w:rPr>
          <w:rFonts w:ascii="Times New Roman" w:hAnsi="Times New Roman"/>
          <w:sz w:val="21"/>
        </w:rPr>
      </w:pPr>
      <w:proofErr w:type="spellStart"/>
      <w:r w:rsidRPr="005D7935">
        <w:rPr>
          <w:rFonts w:ascii="Times New Roman" w:hAnsi="Times New Roman"/>
          <w:sz w:val="21"/>
        </w:rPr>
        <w:t>Azitromicino</w:t>
      </w:r>
      <w:proofErr w:type="spellEnd"/>
      <w:r w:rsidRPr="005D7935">
        <w:rPr>
          <w:rFonts w:ascii="Times New Roman" w:hAnsi="Times New Roman"/>
          <w:sz w:val="21"/>
        </w:rPr>
        <w:t xml:space="preserve"> farmakokinetika tirta 22 </w:t>
      </w:r>
      <w:proofErr w:type="spellStart"/>
      <w:r w:rsidRPr="005D7935">
        <w:rPr>
          <w:rFonts w:ascii="Times New Roman" w:hAnsi="Times New Roman"/>
          <w:sz w:val="21"/>
        </w:rPr>
        <w:t>suaugusiaisiųjų</w:t>
      </w:r>
      <w:proofErr w:type="spellEnd"/>
      <w:r w:rsidRPr="005D7935">
        <w:rPr>
          <w:rFonts w:ascii="Times New Roman" w:hAnsi="Times New Roman"/>
          <w:sz w:val="21"/>
        </w:rPr>
        <w:t xml:space="preserve">, per burną suvartojusių vienkartinę 500 mg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dozę (2 x 250 mg kapsules), organizmuose; tarp jų buvo tiriamieji, kurių kepenų funkcija normali (n = 6); A klasės pagal </w:t>
      </w:r>
      <w:proofErr w:type="spellStart"/>
      <w:r w:rsidRPr="005D7935">
        <w:rPr>
          <w:rFonts w:ascii="Times New Roman" w:hAnsi="Times New Roman"/>
          <w:i/>
          <w:sz w:val="21"/>
        </w:rPr>
        <w:t>Child-Pugh</w:t>
      </w:r>
      <w:proofErr w:type="spellEnd"/>
      <w:r w:rsidRPr="005D7935">
        <w:rPr>
          <w:rFonts w:ascii="Times New Roman" w:hAnsi="Times New Roman"/>
          <w:sz w:val="21"/>
        </w:rPr>
        <w:t xml:space="preserve"> (n = 10) ir B klasės pagal </w:t>
      </w:r>
      <w:proofErr w:type="spellStart"/>
      <w:r w:rsidRPr="005D7935">
        <w:rPr>
          <w:rFonts w:ascii="Times New Roman" w:hAnsi="Times New Roman"/>
          <w:i/>
          <w:sz w:val="21"/>
        </w:rPr>
        <w:t>Child-Pugh</w:t>
      </w:r>
      <w:proofErr w:type="spellEnd"/>
      <w:r w:rsidRPr="005D7935">
        <w:rPr>
          <w:rFonts w:ascii="Times New Roman" w:hAnsi="Times New Roman"/>
          <w:sz w:val="21"/>
        </w:rPr>
        <w:t xml:space="preserve"> (n = 6). Palyginti su tiriamaisiais, kurių kepenų funkcija normali, tiriamųjų, kuriems nustatyti A ir B klasės sutrikimai pagal </w:t>
      </w:r>
      <w:proofErr w:type="spellStart"/>
      <w:r w:rsidRPr="005D7935">
        <w:rPr>
          <w:rFonts w:ascii="Times New Roman" w:hAnsi="Times New Roman"/>
          <w:i/>
          <w:sz w:val="21"/>
        </w:rPr>
        <w:t>Child-Pugh</w:t>
      </w:r>
      <w:proofErr w:type="spellEnd"/>
      <w:r w:rsidRPr="005D7935">
        <w:rPr>
          <w:rFonts w:ascii="Times New Roman" w:hAnsi="Times New Roman"/>
          <w:sz w:val="21"/>
        </w:rPr>
        <w:t xml:space="preserve">,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farmakokinetikos rodikliai atitinkamai buvo 3 % ir 19 % mažesni vertinant AUC</w:t>
      </w:r>
      <w:r w:rsidRPr="005D7935">
        <w:rPr>
          <w:rFonts w:ascii="Times New Roman" w:hAnsi="Times New Roman"/>
          <w:sz w:val="21"/>
          <w:vertAlign w:val="subscript"/>
        </w:rPr>
        <w:t>0–</w:t>
      </w:r>
      <w:proofErr w:type="spellStart"/>
      <w:r w:rsidRPr="005D7935">
        <w:rPr>
          <w:rFonts w:ascii="Times New Roman" w:hAnsi="Times New Roman"/>
          <w:sz w:val="21"/>
          <w:vertAlign w:val="subscript"/>
        </w:rPr>
        <w:t>inf</w:t>
      </w:r>
      <w:proofErr w:type="spellEnd"/>
      <w:r w:rsidRPr="005D7935">
        <w:rPr>
          <w:rFonts w:ascii="Times New Roman" w:hAnsi="Times New Roman"/>
          <w:sz w:val="21"/>
          <w:vertAlign w:val="subscript"/>
        </w:rPr>
        <w:t xml:space="preserve"> </w:t>
      </w:r>
      <w:r w:rsidRPr="005D7935">
        <w:rPr>
          <w:rFonts w:ascii="Times New Roman" w:hAnsi="Times New Roman"/>
          <w:sz w:val="21"/>
        </w:rPr>
        <w:t xml:space="preserve">ir atitinkamai 34 % bei 72 % didesni vertinant </w:t>
      </w:r>
      <w:proofErr w:type="spellStart"/>
      <w:r w:rsidRPr="005D7935">
        <w:rPr>
          <w:rFonts w:ascii="Times New Roman" w:hAnsi="Times New Roman"/>
          <w:sz w:val="21"/>
        </w:rPr>
        <w:t>C</w:t>
      </w:r>
      <w:r w:rsidRPr="005D7935">
        <w:rPr>
          <w:rFonts w:ascii="Times New Roman" w:hAnsi="Times New Roman"/>
          <w:sz w:val="21"/>
          <w:vertAlign w:val="subscript"/>
        </w:rPr>
        <w:t>max</w:t>
      </w:r>
      <w:proofErr w:type="spellEnd"/>
      <w:r w:rsidRPr="005D7935">
        <w:rPr>
          <w:rFonts w:ascii="Times New Roman" w:hAnsi="Times New Roman"/>
          <w:sz w:val="21"/>
        </w:rPr>
        <w:t>.</w:t>
      </w:r>
    </w:p>
    <w:p w14:paraId="45A28979" w14:textId="77777777" w:rsidR="00C17244" w:rsidRPr="005D7935" w:rsidRDefault="00C17244">
      <w:pPr>
        <w:spacing w:after="0" w:line="240" w:lineRule="auto"/>
        <w:rPr>
          <w:rFonts w:ascii="Times New Roman" w:hAnsi="Times New Roman"/>
          <w:i/>
          <w:sz w:val="21"/>
        </w:rPr>
      </w:pPr>
    </w:p>
    <w:p w14:paraId="0780C346" w14:textId="77777777" w:rsidR="00C17244" w:rsidRPr="005D7935" w:rsidRDefault="001205BC">
      <w:pPr>
        <w:spacing w:after="0" w:line="240" w:lineRule="auto"/>
        <w:rPr>
          <w:rFonts w:ascii="Times New Roman" w:hAnsi="Times New Roman"/>
          <w:i/>
          <w:sz w:val="21"/>
        </w:rPr>
      </w:pPr>
      <w:r w:rsidRPr="005D7935">
        <w:rPr>
          <w:rFonts w:ascii="Times New Roman" w:hAnsi="Times New Roman"/>
          <w:i/>
          <w:sz w:val="21"/>
        </w:rPr>
        <w:t>Senyviems pacientams</w:t>
      </w:r>
    </w:p>
    <w:p w14:paraId="71CFFF83" w14:textId="77777777" w:rsidR="00C17244" w:rsidRPr="005D7935" w:rsidRDefault="001205BC">
      <w:pPr>
        <w:spacing w:after="0" w:line="240" w:lineRule="auto"/>
        <w:jc w:val="both"/>
        <w:rPr>
          <w:rFonts w:ascii="Times New Roman" w:hAnsi="Times New Roman"/>
          <w:sz w:val="21"/>
        </w:rPr>
      </w:pPr>
      <w:r w:rsidRPr="005D7935">
        <w:rPr>
          <w:rFonts w:ascii="Times New Roman" w:hAnsi="Times New Roman"/>
          <w:sz w:val="21"/>
        </w:rPr>
        <w:t xml:space="preserve">Senyviems (&gt;65 metų) savanoriams, kuriems 1-ąją parą skirta 500 mg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(2 x 250 mg kapsulės), o paskui 2–5 paromis 250 mg, vaistinį preparatą vartojant nevalgius, AUC</w:t>
      </w:r>
      <w:r w:rsidRPr="005D7935">
        <w:rPr>
          <w:rFonts w:ascii="Times New Roman" w:hAnsi="Times New Roman"/>
          <w:sz w:val="21"/>
          <w:vertAlign w:val="subscript"/>
        </w:rPr>
        <w:t>0–24</w:t>
      </w:r>
      <w:r w:rsidRPr="005D7935">
        <w:rPr>
          <w:rFonts w:ascii="Times New Roman" w:hAnsi="Times New Roman"/>
          <w:sz w:val="21"/>
        </w:rPr>
        <w:t xml:space="preserve"> 1-ąją parą buvo 3,0; o 5-ąją parą – 2,7 </w:t>
      </w:r>
      <w:r w:rsidRPr="005D7935">
        <w:rPr>
          <w:rFonts w:ascii="Times New Roman" w:eastAsia="Calibri" w:hAnsi="Times New Roman" w:cs="Times New Roman"/>
          <w:sz w:val="21"/>
          <w:szCs w:val="21"/>
          <w:lang w:val="en-GB" w:eastAsia="zh-CN"/>
        </w:rPr>
        <w:t>μ</w:t>
      </w:r>
      <w:proofErr w:type="spellStart"/>
      <w:r w:rsidRPr="005D7935">
        <w:rPr>
          <w:rFonts w:ascii="Times New Roman" w:hAnsi="Times New Roman"/>
          <w:sz w:val="21"/>
        </w:rPr>
        <w:t>g•h</w:t>
      </w:r>
      <w:proofErr w:type="spellEnd"/>
      <w:r w:rsidRPr="005D7935">
        <w:rPr>
          <w:rFonts w:ascii="Times New Roman" w:hAnsi="Times New Roman"/>
          <w:sz w:val="21"/>
        </w:rPr>
        <w:t>/ml. 5-ąją parą nustatyta 29 % aukštesnė AUC</w:t>
      </w:r>
      <w:r w:rsidRPr="005D7935">
        <w:rPr>
          <w:rFonts w:ascii="Times New Roman" w:hAnsi="Times New Roman"/>
          <w:sz w:val="21"/>
          <w:vertAlign w:val="subscript"/>
        </w:rPr>
        <w:t>0–24</w:t>
      </w:r>
      <w:r w:rsidRPr="005D7935">
        <w:rPr>
          <w:rFonts w:ascii="Times New Roman" w:hAnsi="Times New Roman"/>
          <w:sz w:val="21"/>
        </w:rPr>
        <w:t xml:space="preserve">, 8 % aukštesnė </w:t>
      </w:r>
      <w:proofErr w:type="spellStart"/>
      <w:r w:rsidRPr="005D7935">
        <w:rPr>
          <w:rFonts w:ascii="Times New Roman" w:hAnsi="Times New Roman"/>
          <w:sz w:val="21"/>
        </w:rPr>
        <w:t>C</w:t>
      </w:r>
      <w:r w:rsidRPr="005D7935">
        <w:rPr>
          <w:rFonts w:ascii="Times New Roman" w:hAnsi="Times New Roman"/>
          <w:sz w:val="21"/>
          <w:vertAlign w:val="subscript"/>
        </w:rPr>
        <w:t>max</w:t>
      </w:r>
      <w:proofErr w:type="spellEnd"/>
      <w:r w:rsidRPr="005D7935">
        <w:rPr>
          <w:rFonts w:ascii="Times New Roman" w:hAnsi="Times New Roman"/>
          <w:sz w:val="21"/>
        </w:rPr>
        <w:t xml:space="preserve"> ir 37,5 % aukštesnė </w:t>
      </w:r>
      <w:proofErr w:type="spellStart"/>
      <w:r w:rsidRPr="005D7935">
        <w:rPr>
          <w:rFonts w:ascii="Times New Roman" w:hAnsi="Times New Roman"/>
          <w:sz w:val="21"/>
        </w:rPr>
        <w:t>T</w:t>
      </w:r>
      <w:r w:rsidRPr="005D7935">
        <w:rPr>
          <w:rFonts w:ascii="Times New Roman" w:hAnsi="Times New Roman"/>
          <w:sz w:val="21"/>
          <w:vertAlign w:val="subscript"/>
        </w:rPr>
        <w:t>max</w:t>
      </w:r>
      <w:proofErr w:type="spellEnd"/>
      <w:r w:rsidRPr="005D7935">
        <w:rPr>
          <w:rFonts w:ascii="Times New Roman" w:hAnsi="Times New Roman"/>
          <w:sz w:val="21"/>
        </w:rPr>
        <w:t>, palyginti su jaunesniais (&lt;40 metų) savanoriais. Šie skirtumai nelaikomi kliniškai reikšmingais, todėl senyviems asmenims, kurių inkstų ir kepenų funkcija normali, dozės koreguoti nereikia.</w:t>
      </w:r>
    </w:p>
    <w:p w14:paraId="538A2F70" w14:textId="77777777" w:rsidR="00C17244" w:rsidRPr="005D7935" w:rsidRDefault="00C17244">
      <w:pPr>
        <w:spacing w:after="0" w:line="240" w:lineRule="auto"/>
        <w:jc w:val="both"/>
        <w:rPr>
          <w:rFonts w:ascii="Times New Roman" w:hAnsi="Times New Roman"/>
          <w:sz w:val="21"/>
          <w:u w:val="single"/>
        </w:rPr>
      </w:pPr>
    </w:p>
    <w:p w14:paraId="774AB66C" w14:textId="77777777" w:rsidR="00C17244" w:rsidRPr="005D7935" w:rsidRDefault="001205BC">
      <w:pPr>
        <w:spacing w:after="60" w:line="240" w:lineRule="auto"/>
        <w:jc w:val="both"/>
        <w:rPr>
          <w:rFonts w:ascii="Times New Roman" w:hAnsi="Times New Roman"/>
          <w:sz w:val="21"/>
          <w:u w:val="single"/>
        </w:rPr>
      </w:pPr>
      <w:r w:rsidRPr="005D7935">
        <w:rPr>
          <w:rFonts w:ascii="Times New Roman" w:hAnsi="Times New Roman"/>
          <w:sz w:val="21"/>
          <w:u w:val="single"/>
        </w:rPr>
        <w:t>Vaikų populiacija</w:t>
      </w:r>
    </w:p>
    <w:p w14:paraId="08454C2B" w14:textId="77777777" w:rsidR="00C17244" w:rsidRPr="005D7935" w:rsidRDefault="001205BC">
      <w:pPr>
        <w:spacing w:after="0" w:line="240" w:lineRule="auto"/>
        <w:jc w:val="both"/>
        <w:rPr>
          <w:rFonts w:ascii="Times New Roman" w:hAnsi="Times New Roman"/>
          <w:sz w:val="21"/>
        </w:rPr>
      </w:pPr>
      <w:proofErr w:type="spellStart"/>
      <w:r w:rsidRPr="005D7935">
        <w:rPr>
          <w:rFonts w:ascii="Times New Roman" w:hAnsi="Times New Roman"/>
          <w:sz w:val="21"/>
        </w:rPr>
        <w:t>Azitromicino</w:t>
      </w:r>
      <w:proofErr w:type="spellEnd"/>
      <w:r w:rsidRPr="005D7935">
        <w:rPr>
          <w:rFonts w:ascii="Times New Roman" w:hAnsi="Times New Roman"/>
          <w:sz w:val="21"/>
        </w:rPr>
        <w:t xml:space="preserve"> geriamosios suspensijos farmakokinetika apibūdinta ištyrus 14 </w:t>
      </w:r>
      <w:proofErr w:type="spellStart"/>
      <w:r w:rsidRPr="005D7935">
        <w:rPr>
          <w:rFonts w:ascii="Times New Roman" w:hAnsi="Times New Roman"/>
          <w:sz w:val="21"/>
        </w:rPr>
        <w:t>faringitu</w:t>
      </w:r>
      <w:proofErr w:type="spellEnd"/>
      <w:r w:rsidRPr="005D7935">
        <w:rPr>
          <w:rFonts w:ascii="Times New Roman" w:hAnsi="Times New Roman"/>
          <w:sz w:val="21"/>
        </w:rPr>
        <w:t xml:space="preserve"> sergančių 6–15 metų vaikų ir 7 vidurinės ausies uždegimu sergančių 1–5 metų vaikus. Šių dviejų tyrimų metu 1-ąją parą skirta 10 mg/kg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dozė, po kurios 2–5 paromis vartotos 5 mg/kg dozės. Po 5 gydymo parų vidutinės AUC</w:t>
      </w:r>
      <w:r w:rsidRPr="005D7935">
        <w:rPr>
          <w:rFonts w:ascii="Times New Roman" w:hAnsi="Times New Roman"/>
          <w:sz w:val="21"/>
          <w:vertAlign w:val="subscript"/>
        </w:rPr>
        <w:t>0–24</w:t>
      </w:r>
      <w:r w:rsidRPr="005D7935">
        <w:rPr>
          <w:rFonts w:ascii="Times New Roman" w:hAnsi="Times New Roman"/>
          <w:sz w:val="21"/>
        </w:rPr>
        <w:t xml:space="preserve"> vertės buvo atitinkamai 3,1 µ</w:t>
      </w:r>
      <w:proofErr w:type="spellStart"/>
      <w:r w:rsidRPr="005D7935">
        <w:rPr>
          <w:rFonts w:ascii="Times New Roman" w:hAnsi="Times New Roman"/>
          <w:sz w:val="21"/>
        </w:rPr>
        <w:t>g•h</w:t>
      </w:r>
      <w:proofErr w:type="spellEnd"/>
      <w:r w:rsidRPr="005D7935">
        <w:rPr>
          <w:rFonts w:ascii="Times New Roman" w:hAnsi="Times New Roman"/>
          <w:sz w:val="21"/>
        </w:rPr>
        <w:t>/ml ir 1,8 </w:t>
      </w:r>
      <w:r w:rsidRPr="005D7935">
        <w:rPr>
          <w:rFonts w:ascii="Times New Roman" w:eastAsia="Calibri" w:hAnsi="Times New Roman" w:cs="Times New Roman"/>
          <w:sz w:val="21"/>
          <w:szCs w:val="21"/>
          <w:lang w:val="en-GB" w:eastAsia="zh-CN"/>
        </w:rPr>
        <w:t>μ</w:t>
      </w:r>
      <w:proofErr w:type="spellStart"/>
      <w:r w:rsidRPr="005D7935">
        <w:rPr>
          <w:rFonts w:ascii="Times New Roman" w:hAnsi="Times New Roman"/>
          <w:sz w:val="21"/>
        </w:rPr>
        <w:t>g•h</w:t>
      </w:r>
      <w:proofErr w:type="spellEnd"/>
      <w:r w:rsidRPr="005D7935">
        <w:rPr>
          <w:rFonts w:ascii="Times New Roman" w:hAnsi="Times New Roman"/>
          <w:sz w:val="21"/>
        </w:rPr>
        <w:t xml:space="preserve">/ml. 6–15 metų vaikams nustatyta vidutinė </w:t>
      </w:r>
      <w:proofErr w:type="spellStart"/>
      <w:r w:rsidRPr="005D7935">
        <w:rPr>
          <w:rFonts w:ascii="Times New Roman" w:hAnsi="Times New Roman"/>
          <w:sz w:val="21"/>
        </w:rPr>
        <w:t>C</w:t>
      </w:r>
      <w:r w:rsidRPr="005D7935">
        <w:rPr>
          <w:rFonts w:ascii="Times New Roman" w:hAnsi="Times New Roman"/>
          <w:sz w:val="21"/>
          <w:vertAlign w:val="subscript"/>
        </w:rPr>
        <w:t>max</w:t>
      </w:r>
      <w:proofErr w:type="spellEnd"/>
      <w:r w:rsidRPr="005D7935">
        <w:rPr>
          <w:rFonts w:ascii="Times New Roman" w:hAnsi="Times New Roman"/>
          <w:sz w:val="21"/>
        </w:rPr>
        <w:t xml:space="preserve"> vertė buvo 0,38 µg/ml, atitinkamai </w:t>
      </w:r>
      <w:proofErr w:type="spellStart"/>
      <w:r w:rsidRPr="005D7935">
        <w:rPr>
          <w:rFonts w:ascii="Times New Roman" w:hAnsi="Times New Roman"/>
          <w:sz w:val="21"/>
        </w:rPr>
        <w:t>T</w:t>
      </w:r>
      <w:r w:rsidRPr="005D7935">
        <w:rPr>
          <w:rFonts w:ascii="Times New Roman" w:hAnsi="Times New Roman"/>
          <w:sz w:val="21"/>
          <w:vertAlign w:val="subscript"/>
        </w:rPr>
        <w:t>max</w:t>
      </w:r>
      <w:proofErr w:type="spellEnd"/>
      <w:r w:rsidRPr="005D7935">
        <w:rPr>
          <w:rFonts w:ascii="Times New Roman" w:hAnsi="Times New Roman"/>
          <w:sz w:val="21"/>
        </w:rPr>
        <w:t xml:space="preserve"> vertei esant 2,4 val., o 1–5 metų vaikams šios vertės atitinkamai buvo 0,22 </w:t>
      </w:r>
      <w:r w:rsidRPr="005D7935">
        <w:rPr>
          <w:rFonts w:ascii="Times New Roman" w:eastAsia="Calibri" w:hAnsi="Times New Roman" w:cs="Times New Roman"/>
          <w:sz w:val="21"/>
          <w:szCs w:val="21"/>
          <w:lang w:val="en-GB" w:eastAsia="zh-CN"/>
        </w:rPr>
        <w:t>μ</w:t>
      </w:r>
      <w:r w:rsidRPr="005D7935">
        <w:rPr>
          <w:rFonts w:ascii="Times New Roman" w:hAnsi="Times New Roman"/>
          <w:sz w:val="21"/>
        </w:rPr>
        <w:t xml:space="preserve">g/ml ir 1,9 val. 6–15 metų vaikams nustatytos 1,7 karto didesnės vidutinės </w:t>
      </w:r>
      <w:proofErr w:type="spellStart"/>
      <w:r w:rsidRPr="005D7935">
        <w:rPr>
          <w:rFonts w:ascii="Times New Roman" w:hAnsi="Times New Roman"/>
          <w:sz w:val="21"/>
        </w:rPr>
        <w:t>C</w:t>
      </w:r>
      <w:r w:rsidRPr="005D7935">
        <w:rPr>
          <w:rFonts w:ascii="Times New Roman" w:hAnsi="Times New Roman"/>
          <w:sz w:val="21"/>
          <w:vertAlign w:val="subscript"/>
        </w:rPr>
        <w:t>max</w:t>
      </w:r>
      <w:proofErr w:type="spellEnd"/>
      <w:r w:rsidRPr="005D7935">
        <w:rPr>
          <w:rFonts w:ascii="Times New Roman" w:hAnsi="Times New Roman"/>
          <w:sz w:val="21"/>
        </w:rPr>
        <w:t xml:space="preserve"> ir AUC</w:t>
      </w:r>
      <w:r w:rsidRPr="005D7935">
        <w:rPr>
          <w:rFonts w:ascii="Times New Roman" w:hAnsi="Times New Roman"/>
          <w:sz w:val="21"/>
          <w:vertAlign w:val="subscript"/>
        </w:rPr>
        <w:t>0–24</w:t>
      </w:r>
      <w:r w:rsidRPr="005D7935">
        <w:rPr>
          <w:rFonts w:ascii="Times New Roman" w:hAnsi="Times New Roman"/>
          <w:sz w:val="21"/>
        </w:rPr>
        <w:t xml:space="preserve"> vertės nei 1–4 metų vaikams.</w:t>
      </w:r>
    </w:p>
    <w:p w14:paraId="6587B5B5" w14:textId="77777777" w:rsidR="00C17244" w:rsidRPr="005D7935" w:rsidRDefault="00C17244">
      <w:pPr>
        <w:spacing w:after="0" w:line="240" w:lineRule="auto"/>
        <w:jc w:val="both"/>
        <w:rPr>
          <w:rFonts w:ascii="Times New Roman" w:hAnsi="Times New Roman"/>
          <w:sz w:val="21"/>
        </w:rPr>
      </w:pPr>
    </w:p>
    <w:p w14:paraId="2252C16A" w14:textId="77777777" w:rsidR="00C17244" w:rsidRPr="005D7935" w:rsidRDefault="001205BC">
      <w:pPr>
        <w:spacing w:after="0" w:line="240" w:lineRule="auto"/>
        <w:jc w:val="both"/>
        <w:rPr>
          <w:rFonts w:ascii="Times New Roman" w:hAnsi="Times New Roman"/>
          <w:sz w:val="21"/>
          <w:lang w:val="pt-PT"/>
        </w:rPr>
      </w:pPr>
      <w:r w:rsidRPr="005D7935">
        <w:rPr>
          <w:rFonts w:ascii="Times New Roman" w:hAnsi="Times New Roman"/>
          <w:sz w:val="21"/>
        </w:rPr>
        <w:t xml:space="preserve">10 mg/kg per parą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geriamosios suspensijos dozės 3 parų kurso farmakokinetika (FK) taip pat įvertinta ištyrus 16 bakterinėmis infekcijomis sergančių vaikų, kurių amžius nuo 6 mėnesių iki 10 metų. 7 vaikams, kurių amžius 2–4 metai, nustatyta 2,90 </w:t>
      </w:r>
      <w:r w:rsidRPr="005D7935">
        <w:rPr>
          <w:rFonts w:ascii="Times New Roman" w:eastAsia="Calibri" w:hAnsi="Times New Roman" w:cs="Times New Roman"/>
          <w:sz w:val="21"/>
          <w:szCs w:val="21"/>
          <w:lang w:val="en-GB" w:eastAsia="zh-CN"/>
        </w:rPr>
        <w:t>μ</w:t>
      </w:r>
      <w:proofErr w:type="spellStart"/>
      <w:r w:rsidRPr="005D7935">
        <w:rPr>
          <w:rFonts w:ascii="Times New Roman" w:hAnsi="Times New Roman"/>
          <w:sz w:val="21"/>
        </w:rPr>
        <w:t>g•h</w:t>
      </w:r>
      <w:proofErr w:type="spellEnd"/>
      <w:r w:rsidRPr="005D7935">
        <w:rPr>
          <w:rFonts w:ascii="Times New Roman" w:hAnsi="Times New Roman"/>
          <w:sz w:val="21"/>
        </w:rPr>
        <w:t>/ml vidutinė AUC</w:t>
      </w:r>
      <w:r w:rsidRPr="005D7935">
        <w:rPr>
          <w:rFonts w:ascii="Times New Roman" w:hAnsi="Times New Roman"/>
          <w:sz w:val="21"/>
          <w:vertAlign w:val="subscript"/>
        </w:rPr>
        <w:t>0–24</w:t>
      </w:r>
      <w:r w:rsidRPr="005D7935">
        <w:rPr>
          <w:rFonts w:ascii="Times New Roman" w:hAnsi="Times New Roman"/>
          <w:sz w:val="21"/>
        </w:rPr>
        <w:t>, o 8 vaikams, kurių amžius 5–10 metų, ši vertė buvo 2,08 </w:t>
      </w:r>
      <w:r w:rsidRPr="005D7935">
        <w:rPr>
          <w:rFonts w:ascii="Times New Roman" w:eastAsia="Calibri" w:hAnsi="Times New Roman" w:cs="Times New Roman"/>
          <w:sz w:val="21"/>
          <w:szCs w:val="21"/>
          <w:lang w:val="en-GB" w:eastAsia="zh-CN"/>
        </w:rPr>
        <w:t>μ</w:t>
      </w:r>
      <w:proofErr w:type="spellStart"/>
      <w:r w:rsidRPr="005D7935">
        <w:rPr>
          <w:rFonts w:ascii="Times New Roman" w:hAnsi="Times New Roman"/>
          <w:sz w:val="21"/>
        </w:rPr>
        <w:t>g•h</w:t>
      </w:r>
      <w:proofErr w:type="spellEnd"/>
      <w:r w:rsidRPr="005D7935">
        <w:rPr>
          <w:rFonts w:ascii="Times New Roman" w:hAnsi="Times New Roman"/>
          <w:sz w:val="21"/>
        </w:rPr>
        <w:t xml:space="preserve">/ml. </w:t>
      </w:r>
      <w:r w:rsidRPr="005D7935">
        <w:rPr>
          <w:rFonts w:ascii="Times New Roman" w:hAnsi="Times New Roman"/>
          <w:sz w:val="21"/>
          <w:lang w:val="pt-PT"/>
        </w:rPr>
        <w:t>Vienam vaikui 6 mėnesių – 2 metų grupėje registruota žema 0,74 </w:t>
      </w:r>
      <w:r w:rsidRPr="005D7935">
        <w:rPr>
          <w:rFonts w:ascii="Times New Roman" w:eastAsia="Calibri" w:hAnsi="Times New Roman" w:cs="Times New Roman"/>
          <w:sz w:val="21"/>
          <w:szCs w:val="21"/>
          <w:lang w:val="en-GB" w:eastAsia="zh-CN"/>
        </w:rPr>
        <w:t>μ</w:t>
      </w:r>
      <w:r w:rsidRPr="005D7935">
        <w:rPr>
          <w:rFonts w:ascii="Times New Roman" w:hAnsi="Times New Roman"/>
          <w:sz w:val="21"/>
          <w:lang w:val="pt-PT"/>
        </w:rPr>
        <w:t>g•h/ml AUC</w:t>
      </w:r>
      <w:r w:rsidRPr="005D7935">
        <w:rPr>
          <w:rFonts w:ascii="Times New Roman" w:hAnsi="Times New Roman"/>
          <w:sz w:val="21"/>
          <w:vertAlign w:val="subscript"/>
          <w:lang w:val="pt-PT"/>
        </w:rPr>
        <w:t>0–24</w:t>
      </w:r>
      <w:r w:rsidRPr="005D7935">
        <w:rPr>
          <w:rFonts w:ascii="Times New Roman" w:hAnsi="Times New Roman"/>
          <w:sz w:val="21"/>
          <w:lang w:val="pt-PT"/>
        </w:rPr>
        <w:t xml:space="preserve"> vertė.</w:t>
      </w:r>
    </w:p>
    <w:p w14:paraId="5BD2BF1F" w14:textId="77777777" w:rsidR="00C17244" w:rsidRPr="005D7935" w:rsidRDefault="00C17244">
      <w:pPr>
        <w:spacing w:after="0" w:line="240" w:lineRule="auto"/>
        <w:jc w:val="both"/>
        <w:rPr>
          <w:rFonts w:ascii="Times New Roman" w:hAnsi="Times New Roman"/>
          <w:sz w:val="21"/>
          <w:lang w:val="pt-PT"/>
        </w:rPr>
      </w:pPr>
    </w:p>
    <w:p w14:paraId="3EFAEA45" w14:textId="77777777" w:rsidR="00C17244" w:rsidRPr="005D7935" w:rsidRDefault="001205BC">
      <w:pPr>
        <w:spacing w:after="0" w:line="240" w:lineRule="auto"/>
        <w:jc w:val="both"/>
        <w:rPr>
          <w:rFonts w:ascii="Times New Roman" w:hAnsi="Times New Roman"/>
          <w:sz w:val="21"/>
          <w:lang w:val="pt-PT"/>
        </w:rPr>
      </w:pPr>
      <w:r w:rsidRPr="005D7935">
        <w:rPr>
          <w:rFonts w:ascii="Times New Roman" w:hAnsi="Times New Roman"/>
          <w:sz w:val="21"/>
          <w:lang w:val="pt-PT"/>
        </w:rPr>
        <w:t>Vienkartinės azitromicino dozės farmakokinetika pacientams vaikams skiriant 30 mg/kg dozes netirta.</w:t>
      </w:r>
    </w:p>
    <w:p w14:paraId="521E2CFC"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6AB0A778"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5.3</w:t>
      </w:r>
      <w:r>
        <w:rPr>
          <w:rFonts w:ascii="Times New Roman" w:eastAsia="Calibri" w:hAnsi="Times New Roman" w:cs="Times New Roman"/>
          <w:b/>
          <w:sz w:val="21"/>
          <w:szCs w:val="21"/>
        </w:rPr>
        <w:tab/>
      </w:r>
      <w:proofErr w:type="spellStart"/>
      <w:r>
        <w:rPr>
          <w:rFonts w:ascii="Times New Roman" w:eastAsia="Calibri" w:hAnsi="Times New Roman" w:cs="Times New Roman"/>
          <w:b/>
          <w:sz w:val="21"/>
          <w:szCs w:val="21"/>
        </w:rPr>
        <w:t>Ikiklinikinių</w:t>
      </w:r>
      <w:proofErr w:type="spellEnd"/>
      <w:r>
        <w:rPr>
          <w:rFonts w:ascii="Times New Roman" w:eastAsia="Calibri" w:hAnsi="Times New Roman" w:cs="Times New Roman"/>
          <w:b/>
          <w:sz w:val="21"/>
          <w:szCs w:val="21"/>
        </w:rPr>
        <w:t xml:space="preserve"> saugumo tyrimų duomenys</w:t>
      </w:r>
    </w:p>
    <w:p w14:paraId="1615A454" w14:textId="77777777" w:rsidR="00C17244" w:rsidRDefault="00C17244">
      <w:pPr>
        <w:widowControl w:val="0"/>
        <w:spacing w:after="0" w:line="240" w:lineRule="auto"/>
        <w:rPr>
          <w:rFonts w:ascii="Times New Roman" w:eastAsia="Calibri" w:hAnsi="Times New Roman" w:cs="Times New Roman"/>
          <w:sz w:val="21"/>
          <w:szCs w:val="21"/>
        </w:rPr>
      </w:pPr>
    </w:p>
    <w:p w14:paraId="574DD60C" w14:textId="77777777" w:rsidR="00C17244" w:rsidRPr="005D7935" w:rsidRDefault="001205BC">
      <w:pPr>
        <w:spacing w:after="0" w:line="240" w:lineRule="auto"/>
        <w:jc w:val="both"/>
        <w:rPr>
          <w:rFonts w:ascii="Times New Roman" w:hAnsi="Times New Roman"/>
          <w:sz w:val="21"/>
        </w:rPr>
      </w:pPr>
      <w:r w:rsidRPr="005D7935">
        <w:rPr>
          <w:rFonts w:ascii="Times New Roman" w:hAnsi="Times New Roman"/>
          <w:sz w:val="21"/>
        </w:rPr>
        <w:t xml:space="preserve">Įprastų farmakologinio saugumo, kartotinių dozių toksiškumo ir </w:t>
      </w:r>
      <w:proofErr w:type="spellStart"/>
      <w:r w:rsidRPr="005D7935">
        <w:rPr>
          <w:rFonts w:ascii="Times New Roman" w:hAnsi="Times New Roman"/>
          <w:sz w:val="21"/>
        </w:rPr>
        <w:t>genotoksiškumo</w:t>
      </w:r>
      <w:proofErr w:type="spellEnd"/>
      <w:r w:rsidRPr="005D7935">
        <w:rPr>
          <w:rFonts w:ascii="Times New Roman" w:hAnsi="Times New Roman"/>
          <w:sz w:val="21"/>
        </w:rPr>
        <w:t xml:space="preserve"> </w:t>
      </w:r>
      <w:proofErr w:type="spellStart"/>
      <w:r w:rsidRPr="005D7935">
        <w:rPr>
          <w:rFonts w:ascii="Times New Roman" w:hAnsi="Times New Roman"/>
          <w:sz w:val="21"/>
        </w:rPr>
        <w:t>ikiklinikinių</w:t>
      </w:r>
      <w:proofErr w:type="spellEnd"/>
      <w:r w:rsidRPr="005D7935">
        <w:rPr>
          <w:rFonts w:ascii="Times New Roman" w:hAnsi="Times New Roman"/>
          <w:sz w:val="21"/>
        </w:rPr>
        <w:t xml:space="preserve"> tyrimų duomenys nepageidaujamų reakcijų, akivaizdžiai svarbių žmonėms ir neaprašytų kituose PCS skyriuose, nerodo.</w:t>
      </w:r>
    </w:p>
    <w:p w14:paraId="601978A7" w14:textId="77777777" w:rsidR="00C17244" w:rsidRPr="005D7935" w:rsidRDefault="00C17244">
      <w:pPr>
        <w:spacing w:after="0" w:line="240" w:lineRule="auto"/>
        <w:jc w:val="both"/>
        <w:rPr>
          <w:rFonts w:ascii="Times New Roman" w:hAnsi="Times New Roman"/>
          <w:sz w:val="21"/>
        </w:rPr>
      </w:pPr>
    </w:p>
    <w:p w14:paraId="4C3686E5" w14:textId="77777777" w:rsidR="00C17244" w:rsidRPr="005D7935" w:rsidRDefault="001205BC">
      <w:pPr>
        <w:spacing w:after="0" w:line="240" w:lineRule="auto"/>
        <w:jc w:val="both"/>
        <w:rPr>
          <w:rFonts w:ascii="Times New Roman" w:hAnsi="Times New Roman"/>
          <w:sz w:val="21"/>
        </w:rPr>
      </w:pPr>
      <w:r w:rsidRPr="005D7935">
        <w:rPr>
          <w:rFonts w:ascii="Times New Roman" w:hAnsi="Times New Roman"/>
          <w:sz w:val="21"/>
        </w:rPr>
        <w:t xml:space="preserve">Visgi daugelyje pelių, žiurkių ir šunų, kuriems skirtos kartotinės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dozės, audinių stebėta </w:t>
      </w:r>
      <w:proofErr w:type="spellStart"/>
      <w:r w:rsidRPr="005D7935">
        <w:rPr>
          <w:rFonts w:ascii="Times New Roman" w:hAnsi="Times New Roman"/>
          <w:sz w:val="21"/>
        </w:rPr>
        <w:t>fosfolipidozė</w:t>
      </w:r>
      <w:proofErr w:type="spellEnd"/>
      <w:r w:rsidRPr="005D7935">
        <w:rPr>
          <w:rFonts w:ascii="Times New Roman" w:hAnsi="Times New Roman"/>
          <w:sz w:val="21"/>
        </w:rPr>
        <w:t xml:space="preserve"> (fosfolipidų kaupimasis </w:t>
      </w:r>
      <w:proofErr w:type="spellStart"/>
      <w:r w:rsidRPr="005D7935">
        <w:rPr>
          <w:rFonts w:ascii="Times New Roman" w:hAnsi="Times New Roman"/>
          <w:sz w:val="21"/>
        </w:rPr>
        <w:t>viduląstelinėje</w:t>
      </w:r>
      <w:proofErr w:type="spellEnd"/>
      <w:r w:rsidRPr="005D7935">
        <w:rPr>
          <w:rFonts w:ascii="Times New Roman" w:hAnsi="Times New Roman"/>
          <w:sz w:val="21"/>
        </w:rPr>
        <w:t xml:space="preserve"> terpėje). Panašios apimties </w:t>
      </w:r>
      <w:proofErr w:type="spellStart"/>
      <w:r w:rsidRPr="005D7935">
        <w:rPr>
          <w:rFonts w:ascii="Times New Roman" w:hAnsi="Times New Roman"/>
          <w:sz w:val="21"/>
        </w:rPr>
        <w:t>fosfolipidozė</w:t>
      </w:r>
      <w:proofErr w:type="spellEnd"/>
      <w:r w:rsidRPr="005D7935">
        <w:rPr>
          <w:rFonts w:ascii="Times New Roman" w:hAnsi="Times New Roman"/>
          <w:sz w:val="21"/>
        </w:rPr>
        <w:t xml:space="preserve"> stebėta žiurkių ir šunų naujagimių audiniuose. Nustatyta, kad nutraukus gydymą </w:t>
      </w:r>
      <w:proofErr w:type="spellStart"/>
      <w:r w:rsidRPr="005D7935">
        <w:rPr>
          <w:rFonts w:ascii="Times New Roman" w:hAnsi="Times New Roman"/>
          <w:sz w:val="21"/>
        </w:rPr>
        <w:t>azitromicinu</w:t>
      </w:r>
      <w:proofErr w:type="spellEnd"/>
      <w:r w:rsidRPr="005D7935">
        <w:rPr>
          <w:rFonts w:ascii="Times New Roman" w:hAnsi="Times New Roman"/>
          <w:sz w:val="21"/>
        </w:rPr>
        <w:t xml:space="preserve"> šis poveikis išnyko. Iš esmės, šio radinio reikšmė žmonėms nežinoma.</w:t>
      </w:r>
    </w:p>
    <w:p w14:paraId="62E1CC11" w14:textId="77777777" w:rsidR="00C17244" w:rsidRPr="005D7935" w:rsidRDefault="00C17244">
      <w:pPr>
        <w:spacing w:after="0" w:line="240" w:lineRule="auto"/>
        <w:jc w:val="both"/>
        <w:rPr>
          <w:rFonts w:ascii="Times New Roman" w:hAnsi="Times New Roman"/>
          <w:sz w:val="21"/>
        </w:rPr>
      </w:pPr>
    </w:p>
    <w:p w14:paraId="0B5E8FF4" w14:textId="77777777" w:rsidR="00C17244" w:rsidRPr="005D7935" w:rsidRDefault="001205BC">
      <w:pPr>
        <w:spacing w:after="0" w:line="240" w:lineRule="auto"/>
        <w:jc w:val="both"/>
        <w:rPr>
          <w:rFonts w:ascii="Times New Roman" w:hAnsi="Times New Roman"/>
          <w:sz w:val="21"/>
        </w:rPr>
      </w:pPr>
      <w:proofErr w:type="spellStart"/>
      <w:r w:rsidRPr="005D7935">
        <w:rPr>
          <w:rFonts w:ascii="Times New Roman" w:hAnsi="Times New Roman"/>
          <w:sz w:val="21"/>
        </w:rPr>
        <w:t>Embriotoksinio</w:t>
      </w:r>
      <w:proofErr w:type="spellEnd"/>
      <w:r w:rsidRPr="005D7935">
        <w:rPr>
          <w:rFonts w:ascii="Times New Roman" w:hAnsi="Times New Roman"/>
          <w:sz w:val="21"/>
        </w:rPr>
        <w:t xml:space="preserve"> poveikio tyrimuose su gyvūnais, atliktuose skiriant ne didesnes kaip vidutiniškai toksiškas vaikingai patelei dozes (2–3 kartus didesnes už didžiausią suaugusiajam rekomenduojamą paros dozę (500 mg pagal kūno paviršiaus plotą)), </w:t>
      </w:r>
      <w:proofErr w:type="spellStart"/>
      <w:r w:rsidRPr="005D7935">
        <w:rPr>
          <w:rFonts w:ascii="Times New Roman" w:hAnsi="Times New Roman"/>
          <w:sz w:val="21"/>
        </w:rPr>
        <w:t>teratogeninio</w:t>
      </w:r>
      <w:proofErr w:type="spellEnd"/>
      <w:r w:rsidRPr="005D7935">
        <w:rPr>
          <w:rFonts w:ascii="Times New Roman" w:hAnsi="Times New Roman"/>
          <w:sz w:val="21"/>
        </w:rPr>
        <w:t xml:space="preserve"> poveikio pelėms ir žiurkėms nestebėta. Nustatyta, kad </w:t>
      </w:r>
      <w:proofErr w:type="spellStart"/>
      <w:r w:rsidRPr="005D7935">
        <w:rPr>
          <w:rFonts w:ascii="Times New Roman" w:hAnsi="Times New Roman"/>
          <w:sz w:val="21"/>
        </w:rPr>
        <w:t>azitromicinas</w:t>
      </w:r>
      <w:proofErr w:type="spellEnd"/>
      <w:r w:rsidRPr="005D7935">
        <w:rPr>
          <w:rFonts w:ascii="Times New Roman" w:hAnsi="Times New Roman"/>
          <w:sz w:val="21"/>
        </w:rPr>
        <w:t xml:space="preserve"> pereina per placentos barjerą. Žiurkėms 100 ir 200 mg/kg per parą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dozės (2–3 kartus didesnės už didžiausią suaugusiajam rekomenduojamą paros dozę – 500 mg pagal kūno paviršiaus plotą) sukėlė lengvą kaulėjimo atsilikimą vaisiams ir sulėtėjusį svorio prieaugį vaikingoms patelėms. Perinatalinio ir </w:t>
      </w:r>
      <w:proofErr w:type="spellStart"/>
      <w:r w:rsidRPr="005D7935">
        <w:rPr>
          <w:rFonts w:ascii="Times New Roman" w:hAnsi="Times New Roman"/>
          <w:sz w:val="21"/>
        </w:rPr>
        <w:t>postnatalinio</w:t>
      </w:r>
      <w:proofErr w:type="spellEnd"/>
      <w:r w:rsidRPr="005D7935">
        <w:rPr>
          <w:rFonts w:ascii="Times New Roman" w:hAnsi="Times New Roman"/>
          <w:sz w:val="21"/>
        </w:rPr>
        <w:t xml:space="preserve"> laikotarpio tyrimuose su žiurkėms, kurioms skirtos 200 mg/kg per parą </w:t>
      </w:r>
      <w:proofErr w:type="spellStart"/>
      <w:r w:rsidRPr="005D7935">
        <w:rPr>
          <w:rFonts w:ascii="Times New Roman" w:hAnsi="Times New Roman"/>
          <w:sz w:val="21"/>
        </w:rPr>
        <w:t>azitromicino</w:t>
      </w:r>
      <w:proofErr w:type="spellEnd"/>
      <w:r w:rsidRPr="005D7935">
        <w:rPr>
          <w:rFonts w:ascii="Times New Roman" w:hAnsi="Times New Roman"/>
          <w:sz w:val="21"/>
        </w:rPr>
        <w:t xml:space="preserve"> dozės (3 kartus didesnės už didžiausią suaugusiajam rekomenduojamą paros dozę – 500 mg pagal kūno paviršiaus plotą), stebėtas lengvas raidos atsilikimas.</w:t>
      </w:r>
    </w:p>
    <w:p w14:paraId="2D1882A4" w14:textId="77777777" w:rsidR="00C17244" w:rsidRDefault="00C17244">
      <w:pPr>
        <w:widowControl w:val="0"/>
        <w:spacing w:after="0" w:line="240" w:lineRule="auto"/>
        <w:rPr>
          <w:rFonts w:ascii="Times New Roman" w:eastAsia="Calibri" w:hAnsi="Times New Roman" w:cs="Times New Roman"/>
          <w:sz w:val="21"/>
          <w:szCs w:val="21"/>
        </w:rPr>
      </w:pPr>
    </w:p>
    <w:p w14:paraId="20589A3B" w14:textId="77777777" w:rsidR="00C17244" w:rsidRDefault="00C17244">
      <w:pPr>
        <w:widowControl w:val="0"/>
        <w:spacing w:after="0" w:line="240" w:lineRule="auto"/>
        <w:rPr>
          <w:rFonts w:ascii="Times New Roman" w:eastAsia="Calibri" w:hAnsi="Times New Roman" w:cs="Times New Roman"/>
          <w:sz w:val="21"/>
          <w:szCs w:val="21"/>
        </w:rPr>
      </w:pPr>
    </w:p>
    <w:p w14:paraId="02219C4F"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w:t>
      </w:r>
      <w:r>
        <w:rPr>
          <w:rFonts w:ascii="Times New Roman" w:eastAsia="Calibri" w:hAnsi="Times New Roman" w:cs="Times New Roman"/>
          <w:b/>
          <w:sz w:val="21"/>
          <w:szCs w:val="21"/>
        </w:rPr>
        <w:tab/>
        <w:t>FARMACINĖ INFORMACIJA</w:t>
      </w:r>
    </w:p>
    <w:p w14:paraId="5E763221" w14:textId="77777777" w:rsidR="00C17244" w:rsidRDefault="00C17244">
      <w:pPr>
        <w:widowControl w:val="0"/>
        <w:spacing w:after="0" w:line="240" w:lineRule="auto"/>
        <w:rPr>
          <w:rFonts w:ascii="Times New Roman" w:eastAsia="Calibri" w:hAnsi="Times New Roman" w:cs="Times New Roman"/>
          <w:sz w:val="21"/>
          <w:szCs w:val="21"/>
        </w:rPr>
      </w:pPr>
    </w:p>
    <w:p w14:paraId="776DF501"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6.1</w:t>
      </w:r>
      <w:r>
        <w:rPr>
          <w:rFonts w:ascii="Times New Roman" w:eastAsia="Calibri" w:hAnsi="Times New Roman" w:cs="Times New Roman"/>
          <w:b/>
          <w:sz w:val="21"/>
          <w:szCs w:val="21"/>
        </w:rPr>
        <w:tab/>
        <w:t>Pagalbinių medžiagų sąrašas</w:t>
      </w:r>
    </w:p>
    <w:p w14:paraId="505D101D" w14:textId="77777777" w:rsidR="00C17244" w:rsidRDefault="00C17244">
      <w:pPr>
        <w:widowControl w:val="0"/>
        <w:spacing w:after="0" w:line="240" w:lineRule="auto"/>
        <w:rPr>
          <w:rFonts w:ascii="Times New Roman" w:eastAsia="Calibri" w:hAnsi="Times New Roman" w:cs="Times New Roman"/>
          <w:sz w:val="21"/>
          <w:szCs w:val="21"/>
        </w:rPr>
      </w:pPr>
    </w:p>
    <w:p w14:paraId="1D3FFFFB" w14:textId="77777777" w:rsidR="00C17244" w:rsidRDefault="001205BC">
      <w:pPr>
        <w:widowControl w:val="0"/>
        <w:spacing w:after="0" w:line="240" w:lineRule="auto"/>
        <w:rPr>
          <w:rFonts w:ascii="Times New Roman" w:eastAsia="Times New Roman" w:hAnsi="Times New Roman" w:cs="Times New Roman"/>
          <w:sz w:val="24"/>
          <w:szCs w:val="20"/>
          <w:u w:val="single"/>
          <w:lang w:val="sl-SI" w:eastAsia="sl-SI"/>
        </w:rPr>
      </w:pPr>
      <w:r>
        <w:rPr>
          <w:rFonts w:ascii="Times New Roman" w:eastAsia="Calibri" w:hAnsi="Times New Roman" w:cs="Times New Roman"/>
          <w:sz w:val="21"/>
          <w:szCs w:val="21"/>
          <w:u w:val="single"/>
        </w:rPr>
        <w:t>Tabletės šerdis</w:t>
      </w:r>
    </w:p>
    <w:p w14:paraId="3B4BF2B0"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Mikrokristalinė</w:t>
      </w:r>
      <w:proofErr w:type="spellEnd"/>
      <w:r>
        <w:rPr>
          <w:rFonts w:ascii="Times New Roman" w:eastAsia="Calibri" w:hAnsi="Times New Roman" w:cs="Times New Roman"/>
          <w:sz w:val="21"/>
          <w:szCs w:val="21"/>
        </w:rPr>
        <w:t xml:space="preserve"> celiuliozė (E460)</w:t>
      </w:r>
    </w:p>
    <w:p w14:paraId="6BAA0DBF"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Pregelifikuotas</w:t>
      </w:r>
      <w:proofErr w:type="spellEnd"/>
      <w:r>
        <w:rPr>
          <w:rFonts w:ascii="Times New Roman" w:eastAsia="Calibri" w:hAnsi="Times New Roman" w:cs="Times New Roman"/>
          <w:sz w:val="21"/>
          <w:szCs w:val="21"/>
        </w:rPr>
        <w:t xml:space="preserve"> bulvių krakmolas</w:t>
      </w:r>
    </w:p>
    <w:p w14:paraId="75DE40FC" w14:textId="77777777" w:rsidR="00C17244" w:rsidRDefault="001205BC">
      <w:pPr>
        <w:widowControl w:val="0"/>
        <w:spacing w:after="0" w:line="240" w:lineRule="auto"/>
        <w:ind w:right="-2"/>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Natrio </w:t>
      </w:r>
      <w:proofErr w:type="spellStart"/>
      <w:r>
        <w:rPr>
          <w:rFonts w:ascii="Times New Roman" w:eastAsia="Calibri" w:hAnsi="Times New Roman" w:cs="Times New Roman"/>
          <w:sz w:val="21"/>
          <w:szCs w:val="21"/>
        </w:rPr>
        <w:t>laurilsulfatas</w:t>
      </w:r>
      <w:proofErr w:type="spellEnd"/>
    </w:p>
    <w:p w14:paraId="6A6FF343" w14:textId="77777777" w:rsidR="00C17244" w:rsidRDefault="001205BC">
      <w:pPr>
        <w:widowControl w:val="0"/>
        <w:spacing w:after="0" w:line="240" w:lineRule="auto"/>
        <w:ind w:right="-2"/>
        <w:jc w:val="both"/>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Hipromeliozė</w:t>
      </w:r>
      <w:proofErr w:type="spellEnd"/>
      <w:r>
        <w:rPr>
          <w:rFonts w:ascii="Times New Roman" w:eastAsia="Calibri" w:hAnsi="Times New Roman" w:cs="Times New Roman"/>
          <w:sz w:val="21"/>
          <w:szCs w:val="21"/>
        </w:rPr>
        <w:t xml:space="preserve"> (E464)</w:t>
      </w:r>
    </w:p>
    <w:p w14:paraId="63D44AF2" w14:textId="77777777" w:rsidR="00C17244" w:rsidRDefault="001205BC">
      <w:pPr>
        <w:widowControl w:val="0"/>
        <w:spacing w:after="0" w:line="240" w:lineRule="auto"/>
        <w:ind w:right="-2"/>
        <w:jc w:val="both"/>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Kroskarmeliozės</w:t>
      </w:r>
      <w:proofErr w:type="spellEnd"/>
      <w:r>
        <w:rPr>
          <w:rFonts w:ascii="Times New Roman" w:eastAsia="Calibri" w:hAnsi="Times New Roman" w:cs="Times New Roman"/>
          <w:sz w:val="21"/>
          <w:szCs w:val="21"/>
        </w:rPr>
        <w:t xml:space="preserve"> natrio druska (E468)</w:t>
      </w:r>
    </w:p>
    <w:p w14:paraId="624C1E8C" w14:textId="77777777" w:rsidR="00C17244" w:rsidRDefault="001205BC">
      <w:pPr>
        <w:widowControl w:val="0"/>
        <w:spacing w:after="0" w:line="240" w:lineRule="auto"/>
        <w:ind w:right="-2"/>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Bevandenis koloidinis silicio dioksidas (E551)</w:t>
      </w:r>
    </w:p>
    <w:p w14:paraId="1D3CCBA2" w14:textId="77777777" w:rsidR="00C17244" w:rsidRDefault="001205BC">
      <w:pPr>
        <w:widowControl w:val="0"/>
        <w:spacing w:after="0" w:line="240" w:lineRule="auto"/>
        <w:ind w:right="-2"/>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Magnio </w:t>
      </w:r>
      <w:proofErr w:type="spellStart"/>
      <w:r>
        <w:rPr>
          <w:rFonts w:ascii="Times New Roman" w:eastAsia="Calibri" w:hAnsi="Times New Roman" w:cs="Times New Roman"/>
          <w:sz w:val="21"/>
          <w:szCs w:val="21"/>
        </w:rPr>
        <w:t>stearatas</w:t>
      </w:r>
      <w:proofErr w:type="spellEnd"/>
      <w:r>
        <w:rPr>
          <w:rFonts w:ascii="Times New Roman" w:eastAsia="Calibri" w:hAnsi="Times New Roman" w:cs="Times New Roman"/>
          <w:sz w:val="21"/>
          <w:szCs w:val="21"/>
        </w:rPr>
        <w:t xml:space="preserve"> (E470b)</w:t>
      </w:r>
    </w:p>
    <w:p w14:paraId="405CD979" w14:textId="77777777" w:rsidR="00C17244" w:rsidRDefault="00C17244">
      <w:pPr>
        <w:widowControl w:val="0"/>
        <w:spacing w:after="0" w:line="240" w:lineRule="auto"/>
        <w:ind w:right="-2"/>
        <w:jc w:val="both"/>
        <w:rPr>
          <w:rFonts w:ascii="Times New Roman" w:eastAsia="Calibri" w:hAnsi="Times New Roman" w:cs="Times New Roman"/>
          <w:sz w:val="21"/>
          <w:szCs w:val="21"/>
        </w:rPr>
      </w:pPr>
    </w:p>
    <w:p w14:paraId="450FC5B5" w14:textId="77777777" w:rsidR="00C17244" w:rsidRDefault="001205BC">
      <w:pPr>
        <w:widowControl w:val="0"/>
        <w:spacing w:after="0" w:line="240" w:lineRule="auto"/>
        <w:ind w:right="-2"/>
        <w:rPr>
          <w:rFonts w:ascii="Times New Roman" w:eastAsia="Times New Roman" w:hAnsi="Times New Roman" w:cs="Times New Roman"/>
          <w:sz w:val="24"/>
          <w:szCs w:val="20"/>
          <w:u w:val="single"/>
          <w:lang w:val="sl-SI" w:eastAsia="sl-SI"/>
        </w:rPr>
      </w:pPr>
      <w:r>
        <w:rPr>
          <w:rFonts w:ascii="Times New Roman" w:eastAsia="Calibri" w:hAnsi="Times New Roman" w:cs="Times New Roman"/>
          <w:sz w:val="21"/>
          <w:szCs w:val="21"/>
          <w:u w:val="single"/>
        </w:rPr>
        <w:t>Tabletės plėvelė</w:t>
      </w:r>
    </w:p>
    <w:p w14:paraId="092086ED" w14:textId="77777777" w:rsidR="00C17244" w:rsidRDefault="001205BC">
      <w:pPr>
        <w:widowControl w:val="0"/>
        <w:spacing w:after="0" w:line="240" w:lineRule="auto"/>
        <w:ind w:right="-2"/>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Hipromeliozė</w:t>
      </w:r>
      <w:proofErr w:type="spellEnd"/>
      <w:r>
        <w:rPr>
          <w:rFonts w:ascii="Times New Roman" w:eastAsia="Calibri" w:hAnsi="Times New Roman" w:cs="Times New Roman"/>
          <w:sz w:val="21"/>
          <w:szCs w:val="21"/>
        </w:rPr>
        <w:t xml:space="preserve"> 5 </w:t>
      </w:r>
      <w:proofErr w:type="spellStart"/>
      <w:r>
        <w:rPr>
          <w:rFonts w:ascii="Times New Roman" w:eastAsia="Calibri" w:hAnsi="Times New Roman" w:cs="Times New Roman"/>
          <w:sz w:val="21"/>
          <w:szCs w:val="21"/>
        </w:rPr>
        <w:t>cP</w:t>
      </w:r>
      <w:proofErr w:type="spellEnd"/>
      <w:r>
        <w:rPr>
          <w:rFonts w:ascii="Times New Roman" w:eastAsia="Calibri" w:hAnsi="Times New Roman" w:cs="Times New Roman"/>
          <w:sz w:val="21"/>
          <w:szCs w:val="21"/>
        </w:rPr>
        <w:t xml:space="preserve"> (E464)</w:t>
      </w:r>
    </w:p>
    <w:p w14:paraId="3FE4E13A" w14:textId="77777777" w:rsidR="00C17244" w:rsidRDefault="001205BC">
      <w:pPr>
        <w:widowControl w:val="0"/>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Titano dioksidas (E171)</w:t>
      </w:r>
    </w:p>
    <w:p w14:paraId="4AA15193" w14:textId="77777777" w:rsidR="00C17244" w:rsidRDefault="001205BC">
      <w:pPr>
        <w:widowControl w:val="0"/>
        <w:spacing w:after="0" w:line="240" w:lineRule="auto"/>
        <w:ind w:right="-2"/>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Makrogolis</w:t>
      </w:r>
      <w:proofErr w:type="spellEnd"/>
      <w:r>
        <w:rPr>
          <w:rFonts w:ascii="Times New Roman" w:eastAsia="Calibri" w:hAnsi="Times New Roman" w:cs="Times New Roman"/>
          <w:sz w:val="21"/>
          <w:szCs w:val="21"/>
        </w:rPr>
        <w:t xml:space="preserve"> 400</w:t>
      </w:r>
    </w:p>
    <w:p w14:paraId="29C356A3" w14:textId="77777777" w:rsidR="00C17244" w:rsidRDefault="00C17244">
      <w:pPr>
        <w:widowControl w:val="0"/>
        <w:spacing w:after="0" w:line="240" w:lineRule="auto"/>
        <w:rPr>
          <w:rFonts w:ascii="Times New Roman" w:eastAsia="Calibri" w:hAnsi="Times New Roman" w:cs="Times New Roman"/>
          <w:sz w:val="21"/>
          <w:szCs w:val="21"/>
        </w:rPr>
      </w:pPr>
    </w:p>
    <w:p w14:paraId="45DF63B6"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6.2</w:t>
      </w:r>
      <w:r>
        <w:rPr>
          <w:rFonts w:ascii="Times New Roman" w:eastAsia="Calibri" w:hAnsi="Times New Roman" w:cs="Times New Roman"/>
          <w:b/>
          <w:sz w:val="21"/>
          <w:szCs w:val="21"/>
        </w:rPr>
        <w:tab/>
        <w:t>Nesuderinamumas</w:t>
      </w:r>
    </w:p>
    <w:p w14:paraId="2601154F" w14:textId="77777777" w:rsidR="00C17244" w:rsidRDefault="00C17244">
      <w:pPr>
        <w:widowControl w:val="0"/>
        <w:spacing w:after="0" w:line="240" w:lineRule="auto"/>
        <w:rPr>
          <w:rFonts w:ascii="Times New Roman" w:eastAsia="Calibri" w:hAnsi="Times New Roman" w:cs="Times New Roman"/>
          <w:sz w:val="21"/>
          <w:szCs w:val="21"/>
        </w:rPr>
      </w:pPr>
    </w:p>
    <w:p w14:paraId="129B4986"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Duomenys nebūtini.</w:t>
      </w:r>
    </w:p>
    <w:p w14:paraId="6A605AA4" w14:textId="77777777" w:rsidR="00C17244" w:rsidRDefault="00C17244">
      <w:pPr>
        <w:widowControl w:val="0"/>
        <w:spacing w:after="0" w:line="240" w:lineRule="auto"/>
        <w:rPr>
          <w:rFonts w:ascii="Times New Roman" w:eastAsia="Calibri" w:hAnsi="Times New Roman" w:cs="Times New Roman"/>
          <w:sz w:val="21"/>
          <w:szCs w:val="21"/>
        </w:rPr>
      </w:pPr>
    </w:p>
    <w:p w14:paraId="0D8231EE"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6.3</w:t>
      </w:r>
      <w:r>
        <w:rPr>
          <w:rFonts w:ascii="Times New Roman" w:eastAsia="Calibri" w:hAnsi="Times New Roman" w:cs="Times New Roman"/>
          <w:b/>
          <w:sz w:val="21"/>
          <w:szCs w:val="21"/>
        </w:rPr>
        <w:tab/>
        <w:t>Tinkamumo laikas</w:t>
      </w:r>
    </w:p>
    <w:p w14:paraId="56C21D99" w14:textId="77777777" w:rsidR="00C17244" w:rsidRDefault="00C17244">
      <w:pPr>
        <w:widowControl w:val="0"/>
        <w:spacing w:after="0" w:line="240" w:lineRule="auto"/>
        <w:rPr>
          <w:rFonts w:ascii="Times New Roman" w:eastAsia="Calibri" w:hAnsi="Times New Roman" w:cs="Times New Roman"/>
          <w:sz w:val="21"/>
          <w:szCs w:val="21"/>
        </w:rPr>
      </w:pPr>
    </w:p>
    <w:p w14:paraId="6FF661E0"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5 metai.</w:t>
      </w:r>
    </w:p>
    <w:p w14:paraId="5A15D2C6" w14:textId="77777777" w:rsidR="00C17244" w:rsidRDefault="00C17244">
      <w:pPr>
        <w:widowControl w:val="0"/>
        <w:spacing w:after="0" w:line="240" w:lineRule="auto"/>
        <w:rPr>
          <w:rFonts w:ascii="Times New Roman" w:eastAsia="Calibri" w:hAnsi="Times New Roman" w:cs="Times New Roman"/>
          <w:sz w:val="21"/>
          <w:szCs w:val="21"/>
        </w:rPr>
      </w:pPr>
    </w:p>
    <w:p w14:paraId="1243CE46"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6.4</w:t>
      </w:r>
      <w:r>
        <w:rPr>
          <w:rFonts w:ascii="Times New Roman" w:eastAsia="Calibri" w:hAnsi="Times New Roman" w:cs="Times New Roman"/>
          <w:b/>
          <w:sz w:val="21"/>
          <w:szCs w:val="21"/>
        </w:rPr>
        <w:tab/>
        <w:t>Specialios laikymo sąlygos</w:t>
      </w:r>
    </w:p>
    <w:p w14:paraId="4E4D0CD3" w14:textId="77777777" w:rsidR="00C17244" w:rsidRDefault="00C17244">
      <w:pPr>
        <w:widowControl w:val="0"/>
        <w:spacing w:after="0" w:line="240" w:lineRule="auto"/>
        <w:rPr>
          <w:rFonts w:ascii="Times New Roman" w:eastAsia="Calibri" w:hAnsi="Times New Roman" w:cs="Times New Roman"/>
          <w:sz w:val="21"/>
          <w:szCs w:val="21"/>
        </w:rPr>
      </w:pPr>
    </w:p>
    <w:p w14:paraId="7CF1D9BC"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Šiam vaistiniam preparatui specialių laikymo sąlygų nereikia.</w:t>
      </w:r>
    </w:p>
    <w:p w14:paraId="653AEE64" w14:textId="77777777" w:rsidR="00C17244" w:rsidRDefault="00C17244">
      <w:pPr>
        <w:widowControl w:val="0"/>
        <w:spacing w:after="0" w:line="240" w:lineRule="auto"/>
        <w:rPr>
          <w:rFonts w:ascii="Times New Roman" w:eastAsia="Calibri" w:hAnsi="Times New Roman" w:cs="Times New Roman"/>
          <w:sz w:val="21"/>
          <w:szCs w:val="21"/>
        </w:rPr>
      </w:pPr>
    </w:p>
    <w:p w14:paraId="20D85E27"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6.5</w:t>
      </w:r>
      <w:r>
        <w:rPr>
          <w:rFonts w:ascii="Times New Roman" w:eastAsia="Calibri" w:hAnsi="Times New Roman" w:cs="Times New Roman"/>
          <w:b/>
          <w:sz w:val="21"/>
          <w:szCs w:val="21"/>
        </w:rPr>
        <w:tab/>
      </w:r>
      <w:proofErr w:type="spellStart"/>
      <w:r>
        <w:rPr>
          <w:rFonts w:ascii="Times New Roman" w:eastAsia="Calibri" w:hAnsi="Times New Roman" w:cs="Times New Roman"/>
          <w:b/>
          <w:sz w:val="21"/>
          <w:szCs w:val="21"/>
        </w:rPr>
        <w:t>Talpyklės</w:t>
      </w:r>
      <w:proofErr w:type="spellEnd"/>
      <w:r>
        <w:rPr>
          <w:rFonts w:ascii="Times New Roman" w:eastAsia="Calibri" w:hAnsi="Times New Roman" w:cs="Times New Roman"/>
          <w:b/>
          <w:sz w:val="21"/>
          <w:szCs w:val="21"/>
        </w:rPr>
        <w:t xml:space="preserve"> pobūdis ir jos turinys</w:t>
      </w:r>
    </w:p>
    <w:p w14:paraId="27A0C042" w14:textId="77777777" w:rsidR="00C17244" w:rsidRDefault="00C17244">
      <w:pPr>
        <w:widowControl w:val="0"/>
        <w:spacing w:after="0" w:line="240" w:lineRule="auto"/>
        <w:rPr>
          <w:rFonts w:ascii="Times New Roman" w:eastAsia="Calibri" w:hAnsi="Times New Roman" w:cs="Times New Roman"/>
          <w:sz w:val="21"/>
          <w:szCs w:val="21"/>
        </w:rPr>
      </w:pPr>
    </w:p>
    <w:p w14:paraId="5CFC5F65"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Kartono dėžutėje yra nepermatoma balta PVC/ </w:t>
      </w:r>
      <w:proofErr w:type="spellStart"/>
      <w:r>
        <w:rPr>
          <w:rFonts w:ascii="Times New Roman" w:eastAsia="Calibri" w:hAnsi="Times New Roman" w:cs="Times New Roman"/>
          <w:sz w:val="21"/>
          <w:szCs w:val="21"/>
        </w:rPr>
        <w:t>PVdC</w:t>
      </w:r>
      <w:proofErr w:type="spellEnd"/>
      <w:r>
        <w:rPr>
          <w:rFonts w:ascii="Times New Roman" w:eastAsia="Calibri" w:hAnsi="Times New Roman" w:cs="Times New Roman"/>
          <w:sz w:val="21"/>
          <w:szCs w:val="21"/>
        </w:rPr>
        <w:t xml:space="preserve"> plėvelės, aliuminio folijos lizdinė plokštelė, kurioje yra 4 arba 6 plėvele dengtos tabletės.</w:t>
      </w:r>
    </w:p>
    <w:p w14:paraId="58E4811A" w14:textId="77777777" w:rsidR="00C17244" w:rsidRDefault="00C17244">
      <w:pPr>
        <w:widowControl w:val="0"/>
        <w:spacing w:after="0" w:line="240" w:lineRule="auto"/>
        <w:rPr>
          <w:rFonts w:ascii="Times New Roman" w:eastAsia="Calibri" w:hAnsi="Times New Roman" w:cs="Times New Roman"/>
          <w:sz w:val="21"/>
          <w:szCs w:val="21"/>
        </w:rPr>
      </w:pPr>
    </w:p>
    <w:p w14:paraId="5139B35D"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Gali būti tiekiamos ne visų dydžių pakuotės.</w:t>
      </w:r>
    </w:p>
    <w:p w14:paraId="2DA2C65C" w14:textId="77777777" w:rsidR="00C17244" w:rsidRDefault="00C17244">
      <w:pPr>
        <w:widowControl w:val="0"/>
        <w:tabs>
          <w:tab w:val="left" w:pos="567"/>
        </w:tabs>
        <w:spacing w:after="0" w:line="240" w:lineRule="auto"/>
        <w:outlineLvl w:val="3"/>
        <w:rPr>
          <w:rFonts w:ascii="Times New Roman" w:eastAsia="Calibri" w:hAnsi="Times New Roman" w:cs="Times New Roman"/>
          <w:b/>
          <w:sz w:val="21"/>
          <w:szCs w:val="21"/>
        </w:rPr>
      </w:pPr>
      <w:bookmarkStart w:id="6" w:name="OLE_LINK1"/>
    </w:p>
    <w:p w14:paraId="58A08D83"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6.6</w:t>
      </w:r>
      <w:r>
        <w:rPr>
          <w:rFonts w:ascii="Times New Roman" w:eastAsia="Calibri" w:hAnsi="Times New Roman" w:cs="Times New Roman"/>
          <w:b/>
          <w:sz w:val="21"/>
          <w:szCs w:val="21"/>
        </w:rPr>
        <w:tab/>
        <w:t>Specialūs reikalavimai atliekoms tvarkyti</w:t>
      </w:r>
    </w:p>
    <w:bookmarkEnd w:id="6"/>
    <w:p w14:paraId="2261CF7B" w14:textId="77777777" w:rsidR="00C17244" w:rsidRDefault="00C17244">
      <w:pPr>
        <w:widowControl w:val="0"/>
        <w:spacing w:after="0" w:line="240" w:lineRule="auto"/>
        <w:rPr>
          <w:rFonts w:ascii="Times New Roman" w:eastAsia="Calibri" w:hAnsi="Times New Roman" w:cs="Times New Roman"/>
          <w:sz w:val="21"/>
          <w:szCs w:val="21"/>
        </w:rPr>
      </w:pPr>
    </w:p>
    <w:p w14:paraId="1D6162F3"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Nesuvartotą vaistinį preparatą ar atliekas reikia tvarkyti laikantis vietinių reikalavimų.</w:t>
      </w:r>
    </w:p>
    <w:p w14:paraId="3C1DBFC5" w14:textId="77777777" w:rsidR="00C17244" w:rsidRDefault="00C17244">
      <w:pPr>
        <w:widowControl w:val="0"/>
        <w:spacing w:after="0" w:line="240" w:lineRule="auto"/>
        <w:rPr>
          <w:rFonts w:ascii="Times New Roman" w:eastAsia="Calibri" w:hAnsi="Times New Roman" w:cs="Times New Roman"/>
          <w:sz w:val="21"/>
          <w:szCs w:val="21"/>
        </w:rPr>
      </w:pPr>
    </w:p>
    <w:p w14:paraId="5C52CAF2" w14:textId="77777777" w:rsidR="00C17244" w:rsidRDefault="00C17244">
      <w:pPr>
        <w:widowControl w:val="0"/>
        <w:spacing w:after="0" w:line="240" w:lineRule="auto"/>
        <w:rPr>
          <w:rFonts w:ascii="Times New Roman" w:eastAsia="Calibri" w:hAnsi="Times New Roman" w:cs="Times New Roman"/>
          <w:sz w:val="21"/>
          <w:szCs w:val="21"/>
        </w:rPr>
      </w:pPr>
    </w:p>
    <w:p w14:paraId="6F4092B5"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7.</w:t>
      </w:r>
      <w:r>
        <w:rPr>
          <w:rFonts w:ascii="Times New Roman" w:eastAsia="Calibri" w:hAnsi="Times New Roman" w:cs="Times New Roman"/>
          <w:b/>
          <w:sz w:val="21"/>
          <w:szCs w:val="21"/>
        </w:rPr>
        <w:tab/>
        <w:t>REGISTRUOTOJAS</w:t>
      </w:r>
    </w:p>
    <w:p w14:paraId="1B492011" w14:textId="77777777" w:rsidR="00C17244" w:rsidRDefault="00C17244">
      <w:pPr>
        <w:widowControl w:val="0"/>
        <w:spacing w:after="0" w:line="240" w:lineRule="auto"/>
        <w:rPr>
          <w:rFonts w:ascii="Times New Roman" w:eastAsia="Calibri" w:hAnsi="Times New Roman" w:cs="Times New Roman"/>
          <w:sz w:val="21"/>
          <w:szCs w:val="21"/>
        </w:rPr>
      </w:pPr>
    </w:p>
    <w:p w14:paraId="5F5FFED2" w14:textId="77777777" w:rsidR="00C17244" w:rsidRDefault="001205BC">
      <w:pPr>
        <w:widowControl w:val="0"/>
        <w:spacing w:after="0" w:line="240" w:lineRule="auto"/>
        <w:rPr>
          <w:rFonts w:ascii="Times New Roman" w:eastAsia="Calibri" w:hAnsi="Times New Roman" w:cs="Times New Roman"/>
          <w:sz w:val="24"/>
          <w:szCs w:val="20"/>
          <w:lang w:val="x-none" w:eastAsia="sl-SI"/>
        </w:rPr>
      </w:pPr>
      <w:proofErr w:type="spellStart"/>
      <w:r>
        <w:rPr>
          <w:rFonts w:ascii="Times New Roman" w:eastAsia="Calibri" w:hAnsi="Times New Roman" w:cs="Times New Roman"/>
          <w:sz w:val="21"/>
          <w:szCs w:val="21"/>
          <w:lang w:val="x-none"/>
        </w:rPr>
        <w:t>Krka</w:t>
      </w:r>
      <w:proofErr w:type="spellEnd"/>
      <w:r>
        <w:rPr>
          <w:rFonts w:ascii="Times New Roman" w:eastAsia="Calibri" w:hAnsi="Times New Roman" w:cs="Times New Roman"/>
          <w:sz w:val="21"/>
          <w:szCs w:val="21"/>
          <w:lang w:val="x-none"/>
        </w:rPr>
        <w:t xml:space="preserve">, </w:t>
      </w:r>
      <w:proofErr w:type="spellStart"/>
      <w:r>
        <w:rPr>
          <w:rFonts w:ascii="Times New Roman" w:eastAsia="Calibri" w:hAnsi="Times New Roman" w:cs="Times New Roman"/>
          <w:sz w:val="21"/>
          <w:szCs w:val="21"/>
          <w:lang w:val="x-none"/>
        </w:rPr>
        <w:t>d.d</w:t>
      </w:r>
      <w:proofErr w:type="spellEnd"/>
      <w:r>
        <w:rPr>
          <w:rFonts w:ascii="Times New Roman" w:eastAsia="Calibri" w:hAnsi="Times New Roman" w:cs="Times New Roman"/>
          <w:sz w:val="21"/>
          <w:szCs w:val="21"/>
          <w:lang w:val="x-none"/>
        </w:rPr>
        <w:t>., Novo mesto</w:t>
      </w:r>
    </w:p>
    <w:p w14:paraId="00BFA58B" w14:textId="77777777" w:rsidR="00C17244" w:rsidRDefault="001205BC">
      <w:pPr>
        <w:widowControl w:val="0"/>
        <w:spacing w:after="0" w:line="240" w:lineRule="auto"/>
        <w:rPr>
          <w:rFonts w:ascii="Times New Roman" w:eastAsia="Calibri" w:hAnsi="Times New Roman" w:cs="Times New Roman"/>
          <w:sz w:val="24"/>
          <w:szCs w:val="20"/>
          <w:lang w:val="x-none" w:eastAsia="sl-SI"/>
        </w:rPr>
      </w:pPr>
      <w:proofErr w:type="spellStart"/>
      <w:r>
        <w:rPr>
          <w:rFonts w:ascii="Times New Roman" w:eastAsia="Calibri" w:hAnsi="Times New Roman" w:cs="Times New Roman"/>
          <w:sz w:val="21"/>
          <w:szCs w:val="21"/>
          <w:lang w:val="x-none"/>
        </w:rPr>
        <w:t>Šmarješka</w:t>
      </w:r>
      <w:proofErr w:type="spellEnd"/>
      <w:r>
        <w:rPr>
          <w:rFonts w:ascii="Times New Roman" w:eastAsia="Calibri" w:hAnsi="Times New Roman" w:cs="Times New Roman"/>
          <w:sz w:val="21"/>
          <w:szCs w:val="21"/>
          <w:lang w:val="x-none"/>
        </w:rPr>
        <w:t xml:space="preserve"> </w:t>
      </w:r>
      <w:proofErr w:type="spellStart"/>
      <w:r>
        <w:rPr>
          <w:rFonts w:ascii="Times New Roman" w:eastAsia="Calibri" w:hAnsi="Times New Roman" w:cs="Times New Roman"/>
          <w:sz w:val="21"/>
          <w:szCs w:val="21"/>
          <w:lang w:val="x-none"/>
        </w:rPr>
        <w:t>cesta</w:t>
      </w:r>
      <w:proofErr w:type="spellEnd"/>
      <w:r>
        <w:rPr>
          <w:rFonts w:ascii="Times New Roman" w:eastAsia="Calibri" w:hAnsi="Times New Roman" w:cs="Times New Roman"/>
          <w:sz w:val="21"/>
          <w:szCs w:val="21"/>
          <w:lang w:val="x-none"/>
        </w:rPr>
        <w:t xml:space="preserve"> 6</w:t>
      </w:r>
    </w:p>
    <w:p w14:paraId="533E8483" w14:textId="77777777" w:rsidR="00C17244" w:rsidRDefault="001205BC">
      <w:pPr>
        <w:widowControl w:val="0"/>
        <w:spacing w:after="0" w:line="240" w:lineRule="auto"/>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8501 Novo mesto</w:t>
      </w:r>
    </w:p>
    <w:p w14:paraId="206E6637"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Slovėnija</w:t>
      </w:r>
    </w:p>
    <w:p w14:paraId="46541C01" w14:textId="77777777" w:rsidR="00C17244" w:rsidRDefault="00C17244">
      <w:pPr>
        <w:widowControl w:val="0"/>
        <w:spacing w:after="0" w:line="240" w:lineRule="auto"/>
        <w:rPr>
          <w:rFonts w:ascii="Times New Roman" w:eastAsia="Calibri" w:hAnsi="Times New Roman" w:cs="Times New Roman"/>
          <w:sz w:val="21"/>
          <w:szCs w:val="21"/>
        </w:rPr>
      </w:pPr>
    </w:p>
    <w:p w14:paraId="23C32BE8" w14:textId="77777777" w:rsidR="00C17244" w:rsidRDefault="00C17244">
      <w:pPr>
        <w:widowControl w:val="0"/>
        <w:spacing w:after="0" w:line="240" w:lineRule="auto"/>
        <w:rPr>
          <w:rFonts w:ascii="Times New Roman" w:eastAsia="Calibri" w:hAnsi="Times New Roman" w:cs="Times New Roman"/>
          <w:sz w:val="21"/>
          <w:szCs w:val="21"/>
        </w:rPr>
      </w:pPr>
    </w:p>
    <w:p w14:paraId="11781915"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8.</w:t>
      </w:r>
      <w:r>
        <w:rPr>
          <w:rFonts w:ascii="Times New Roman" w:eastAsia="Calibri" w:hAnsi="Times New Roman" w:cs="Times New Roman"/>
          <w:b/>
          <w:sz w:val="21"/>
          <w:szCs w:val="21"/>
        </w:rPr>
        <w:tab/>
        <w:t>REGISTRACIJOS PAŽYMĖJIMO NUMERIS (-IAI)</w:t>
      </w:r>
    </w:p>
    <w:p w14:paraId="4766FE24" w14:textId="77777777" w:rsidR="00C17244" w:rsidRDefault="00C17244">
      <w:pPr>
        <w:widowControl w:val="0"/>
        <w:spacing w:after="0" w:line="240" w:lineRule="auto"/>
        <w:rPr>
          <w:rFonts w:ascii="Times New Roman" w:eastAsia="Calibri" w:hAnsi="Times New Roman" w:cs="Times New Roman"/>
          <w:sz w:val="21"/>
          <w:szCs w:val="21"/>
        </w:rPr>
      </w:pPr>
    </w:p>
    <w:p w14:paraId="553077CE"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LT/1/14/3600/001 – N4</w:t>
      </w:r>
    </w:p>
    <w:p w14:paraId="3F70F3AD"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LT/1/14/3600/002 – N6</w:t>
      </w:r>
    </w:p>
    <w:p w14:paraId="6B410584" w14:textId="77777777" w:rsidR="00C17244" w:rsidRDefault="00C17244">
      <w:pPr>
        <w:widowControl w:val="0"/>
        <w:spacing w:after="0" w:line="240" w:lineRule="auto"/>
        <w:rPr>
          <w:rFonts w:ascii="Times New Roman" w:eastAsia="Calibri" w:hAnsi="Times New Roman" w:cs="Times New Roman"/>
          <w:sz w:val="21"/>
          <w:szCs w:val="21"/>
        </w:rPr>
      </w:pPr>
    </w:p>
    <w:p w14:paraId="387D98B5" w14:textId="77777777" w:rsidR="00C17244" w:rsidRDefault="00C17244">
      <w:pPr>
        <w:widowControl w:val="0"/>
        <w:spacing w:after="0" w:line="240" w:lineRule="auto"/>
        <w:rPr>
          <w:rFonts w:ascii="Times New Roman" w:eastAsia="Calibri" w:hAnsi="Times New Roman" w:cs="Times New Roman"/>
          <w:sz w:val="21"/>
          <w:szCs w:val="21"/>
        </w:rPr>
      </w:pPr>
    </w:p>
    <w:p w14:paraId="4558260E"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9.</w:t>
      </w:r>
      <w:r>
        <w:rPr>
          <w:rFonts w:ascii="Times New Roman" w:eastAsia="Calibri" w:hAnsi="Times New Roman" w:cs="Times New Roman"/>
          <w:b/>
          <w:sz w:val="21"/>
          <w:szCs w:val="21"/>
        </w:rPr>
        <w:tab/>
        <w:t>REGISTRAVIMO/PERREGISTRAVIMO DATA</w:t>
      </w:r>
    </w:p>
    <w:p w14:paraId="61B8B9CE" w14:textId="77777777" w:rsidR="00C17244" w:rsidRDefault="00C17244">
      <w:pPr>
        <w:widowControl w:val="0"/>
        <w:spacing w:after="0" w:line="240" w:lineRule="auto"/>
        <w:rPr>
          <w:rFonts w:ascii="Times New Roman" w:eastAsia="Calibri" w:hAnsi="Times New Roman" w:cs="Times New Roman"/>
          <w:sz w:val="21"/>
          <w:szCs w:val="21"/>
        </w:rPr>
      </w:pPr>
    </w:p>
    <w:p w14:paraId="06BD020F"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Registravimo data 2014 m. rugpjūčio 1 d.</w:t>
      </w:r>
    </w:p>
    <w:p w14:paraId="1C04B458" w14:textId="77777777" w:rsidR="00C17244" w:rsidRDefault="001205BC">
      <w:pPr>
        <w:widowControl w:val="0"/>
        <w:spacing w:after="0" w:line="240" w:lineRule="auto"/>
        <w:rPr>
          <w:rFonts w:ascii="Times New Roman" w:eastAsiaTheme="minorEastAsia" w:hAnsi="Times New Roman" w:cs="Times New Roman"/>
          <w:noProof/>
          <w:sz w:val="21"/>
          <w:szCs w:val="24"/>
        </w:rPr>
      </w:pPr>
      <w:r>
        <w:rPr>
          <w:rFonts w:ascii="Times New Roman" w:eastAsiaTheme="minorEastAsia" w:hAnsi="Times New Roman" w:cs="Times New Roman"/>
          <w:noProof/>
          <w:sz w:val="21"/>
          <w:szCs w:val="21"/>
        </w:rPr>
        <w:t xml:space="preserve">Paskutinio </w:t>
      </w:r>
      <w:r>
        <w:rPr>
          <w:rFonts w:ascii="Times New Roman" w:eastAsiaTheme="minorEastAsia" w:hAnsi="Times New Roman" w:cs="Times New Roman"/>
          <w:noProof/>
          <w:sz w:val="21"/>
          <w:szCs w:val="24"/>
        </w:rPr>
        <w:t>perregistravimo data 2019 m. birželio 10 d.</w:t>
      </w:r>
    </w:p>
    <w:p w14:paraId="7B8764F7" w14:textId="77777777" w:rsidR="00C17244" w:rsidRDefault="00C17244">
      <w:pPr>
        <w:widowControl w:val="0"/>
        <w:spacing w:after="0" w:line="240" w:lineRule="auto"/>
        <w:rPr>
          <w:rFonts w:ascii="Times New Roman" w:eastAsia="Calibri" w:hAnsi="Times New Roman" w:cs="Times New Roman"/>
          <w:sz w:val="21"/>
          <w:szCs w:val="21"/>
        </w:rPr>
      </w:pPr>
    </w:p>
    <w:p w14:paraId="14393F22" w14:textId="77777777" w:rsidR="00C17244" w:rsidRDefault="00C17244">
      <w:pPr>
        <w:widowControl w:val="0"/>
        <w:spacing w:after="0" w:line="240" w:lineRule="auto"/>
        <w:rPr>
          <w:rFonts w:ascii="Times New Roman" w:eastAsia="Calibri" w:hAnsi="Times New Roman" w:cs="Times New Roman"/>
          <w:sz w:val="21"/>
          <w:szCs w:val="21"/>
        </w:rPr>
      </w:pPr>
    </w:p>
    <w:p w14:paraId="7337C84D"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10.</w:t>
      </w:r>
      <w:r>
        <w:rPr>
          <w:rFonts w:ascii="Times New Roman" w:eastAsia="Calibri" w:hAnsi="Times New Roman" w:cs="Times New Roman"/>
          <w:b/>
          <w:sz w:val="21"/>
          <w:szCs w:val="21"/>
        </w:rPr>
        <w:tab/>
        <w:t>TEKSTO PERŽIŪROS DATA</w:t>
      </w:r>
    </w:p>
    <w:p w14:paraId="3E0C20B8" w14:textId="77777777" w:rsidR="00C17244" w:rsidRDefault="00C17244">
      <w:pPr>
        <w:widowControl w:val="0"/>
        <w:spacing w:after="0" w:line="240" w:lineRule="auto"/>
        <w:rPr>
          <w:rFonts w:ascii="Times New Roman" w:eastAsia="Calibri" w:hAnsi="Times New Roman" w:cs="Times New Roman"/>
          <w:sz w:val="21"/>
          <w:szCs w:val="21"/>
        </w:rPr>
      </w:pPr>
    </w:p>
    <w:p w14:paraId="724FF84D" w14:textId="6F8E02B5" w:rsidR="00C17244" w:rsidRDefault="001205BC">
      <w:pPr>
        <w:spacing w:after="0" w:line="240" w:lineRule="auto"/>
        <w:ind w:left="567" w:hanging="567"/>
        <w:rPr>
          <w:rFonts w:ascii="Times New Roman" w:eastAsiaTheme="minorEastAsia" w:hAnsi="Times New Roman" w:cs="Times New Roman"/>
          <w:noProof/>
          <w:sz w:val="21"/>
          <w:szCs w:val="21"/>
        </w:rPr>
      </w:pPr>
      <w:r>
        <w:rPr>
          <w:rFonts w:ascii="Times New Roman" w:eastAsiaTheme="minorEastAsia" w:hAnsi="Times New Roman" w:cs="Times New Roman"/>
          <w:noProof/>
          <w:sz w:val="21"/>
          <w:szCs w:val="21"/>
        </w:rPr>
        <w:t>2026 m kovo 5 d.</w:t>
      </w:r>
    </w:p>
    <w:p w14:paraId="00F58A6D" w14:textId="77777777" w:rsidR="00C17244" w:rsidRDefault="00C17244">
      <w:pPr>
        <w:widowControl w:val="0"/>
        <w:spacing w:after="0" w:line="240" w:lineRule="auto"/>
        <w:rPr>
          <w:rFonts w:ascii="Times New Roman" w:eastAsia="Calibri" w:hAnsi="Times New Roman" w:cs="Times New Roman"/>
          <w:sz w:val="21"/>
          <w:szCs w:val="21"/>
        </w:rPr>
      </w:pPr>
    </w:p>
    <w:p w14:paraId="66CC332A" w14:textId="360ACE0B" w:rsidR="00C17244" w:rsidRPr="005D7935" w:rsidRDefault="001205BC">
      <w:pPr>
        <w:widowControl w:val="0"/>
        <w:tabs>
          <w:tab w:val="left" w:pos="5954"/>
          <w:tab w:val="left" w:pos="6237"/>
          <w:tab w:val="left" w:pos="6663"/>
          <w:tab w:val="left" w:pos="6946"/>
        </w:tabs>
        <w:spacing w:after="0" w:line="240" w:lineRule="auto"/>
        <w:rPr>
          <w:rFonts w:ascii="Times New Roman" w:eastAsia="Calibri" w:hAnsi="Times New Roman" w:cs="Times New Roman"/>
          <w:sz w:val="21"/>
          <w:szCs w:val="21"/>
          <w:lang w:val="sl-SI" w:eastAsia="sl-SI"/>
        </w:rPr>
      </w:pPr>
      <w:r>
        <w:rPr>
          <w:rFonts w:ascii="Times New Roman" w:eastAsia="Calibri" w:hAnsi="Times New Roman" w:cs="Times New Roman"/>
          <w:sz w:val="21"/>
          <w:szCs w:val="21"/>
        </w:rPr>
        <w:t>Išsami informacija apie šį vaistinį preparatą pateikiama Valstybinės vaistų kontrolės tarnybos prie Lietuvos Respublikos sveikatos apsaugos ministerijos tinklalapyje</w:t>
      </w:r>
      <w:r>
        <w:rPr>
          <w:rFonts w:ascii="Times New Roman" w:eastAsia="Calibri" w:hAnsi="Times New Roman" w:cs="Times New Roman"/>
          <w:i/>
          <w:sz w:val="21"/>
          <w:szCs w:val="21"/>
        </w:rPr>
        <w:t xml:space="preserve"> </w:t>
      </w:r>
      <w:r w:rsidRPr="005D7935">
        <w:rPr>
          <w:rFonts w:ascii="Times New Roman" w:eastAsia="Times New Roman" w:hAnsi="Times New Roman" w:cs="Times New Roman"/>
          <w:color w:val="0000EE"/>
          <w:sz w:val="21"/>
          <w:szCs w:val="21"/>
          <w:u w:val="single"/>
          <w:lang w:eastAsia="lt-LT"/>
        </w:rPr>
        <w:t>https://vvkt.lrv.lt/lt/</w:t>
      </w:r>
    </w:p>
    <w:p w14:paraId="42D3BB9C" w14:textId="77777777" w:rsidR="00C17244" w:rsidRDefault="001205BC">
      <w:pPr>
        <w:widowControl w:val="0"/>
        <w:tabs>
          <w:tab w:val="left" w:pos="567"/>
        </w:tabs>
        <w:spacing w:after="0" w:line="240" w:lineRule="auto"/>
        <w:jc w:val="center"/>
        <w:rPr>
          <w:rFonts w:ascii="Times New Roman" w:eastAsia="Calibri" w:hAnsi="Times New Roman" w:cs="Times New Roman"/>
          <w:sz w:val="21"/>
          <w:szCs w:val="21"/>
        </w:rPr>
      </w:pPr>
      <w:r>
        <w:rPr>
          <w:rFonts w:ascii="Times New Roman" w:eastAsia="Calibri" w:hAnsi="Times New Roman" w:cs="Times New Roman"/>
          <w:sz w:val="21"/>
          <w:szCs w:val="21"/>
        </w:rPr>
        <w:br w:type="page"/>
      </w:r>
    </w:p>
    <w:p w14:paraId="4FD11D72" w14:textId="77777777" w:rsidR="00C17244" w:rsidRDefault="00C17244">
      <w:pPr>
        <w:widowControl w:val="0"/>
        <w:tabs>
          <w:tab w:val="left" w:pos="567"/>
        </w:tabs>
        <w:spacing w:after="0" w:line="240" w:lineRule="auto"/>
        <w:jc w:val="center"/>
        <w:rPr>
          <w:rFonts w:ascii="Times New Roman" w:eastAsia="Calibri" w:hAnsi="Times New Roman" w:cs="Times New Roman"/>
          <w:sz w:val="21"/>
          <w:szCs w:val="21"/>
        </w:rPr>
      </w:pPr>
    </w:p>
    <w:p w14:paraId="24638D16" w14:textId="77777777" w:rsidR="00C17244" w:rsidRDefault="00C17244">
      <w:pPr>
        <w:widowControl w:val="0"/>
        <w:tabs>
          <w:tab w:val="left" w:pos="567"/>
        </w:tabs>
        <w:spacing w:after="0" w:line="240" w:lineRule="auto"/>
        <w:jc w:val="center"/>
        <w:rPr>
          <w:rFonts w:ascii="Times New Roman" w:eastAsia="Calibri" w:hAnsi="Times New Roman" w:cs="Times New Roman"/>
          <w:sz w:val="21"/>
          <w:szCs w:val="21"/>
        </w:rPr>
      </w:pPr>
    </w:p>
    <w:p w14:paraId="1A284356" w14:textId="77777777" w:rsidR="00C17244" w:rsidRDefault="00C17244">
      <w:pPr>
        <w:widowControl w:val="0"/>
        <w:tabs>
          <w:tab w:val="left" w:pos="567"/>
        </w:tabs>
        <w:spacing w:after="0" w:line="240" w:lineRule="auto"/>
        <w:jc w:val="center"/>
        <w:rPr>
          <w:rFonts w:ascii="Times New Roman" w:eastAsia="Calibri" w:hAnsi="Times New Roman" w:cs="Times New Roman"/>
          <w:sz w:val="21"/>
          <w:szCs w:val="21"/>
        </w:rPr>
      </w:pPr>
    </w:p>
    <w:p w14:paraId="15ABF284" w14:textId="77777777" w:rsidR="00C17244" w:rsidRDefault="00C17244">
      <w:pPr>
        <w:widowControl w:val="0"/>
        <w:tabs>
          <w:tab w:val="left" w:pos="567"/>
        </w:tabs>
        <w:spacing w:after="0" w:line="240" w:lineRule="auto"/>
        <w:jc w:val="center"/>
        <w:rPr>
          <w:rFonts w:ascii="Times New Roman" w:eastAsia="Calibri" w:hAnsi="Times New Roman" w:cs="Times New Roman"/>
          <w:sz w:val="21"/>
          <w:szCs w:val="21"/>
        </w:rPr>
      </w:pPr>
    </w:p>
    <w:p w14:paraId="0083753E" w14:textId="77777777" w:rsidR="00C17244" w:rsidRDefault="00C17244">
      <w:pPr>
        <w:widowControl w:val="0"/>
        <w:tabs>
          <w:tab w:val="left" w:pos="567"/>
        </w:tabs>
        <w:spacing w:after="0" w:line="240" w:lineRule="auto"/>
        <w:jc w:val="center"/>
        <w:rPr>
          <w:rFonts w:ascii="Times New Roman" w:eastAsia="Calibri" w:hAnsi="Times New Roman" w:cs="Times New Roman"/>
          <w:sz w:val="21"/>
          <w:szCs w:val="21"/>
        </w:rPr>
      </w:pPr>
    </w:p>
    <w:p w14:paraId="4E358358"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75FCAD2B"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798C4CFE"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1672AE94"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48A01272"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3FF07F79"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0857198E"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107C12D6"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02EB62B4"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1B364765"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0C5DA36C"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7F53136A"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311CB7A7"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35BE5C1B"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62E05ADD"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540AAF12"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38EB16C3"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2DD50CC9" w14:textId="77777777" w:rsidR="00C17244" w:rsidRDefault="00C17244">
      <w:pPr>
        <w:widowControl w:val="0"/>
        <w:tabs>
          <w:tab w:val="left" w:pos="567"/>
        </w:tabs>
        <w:spacing w:after="0" w:line="240" w:lineRule="auto"/>
        <w:jc w:val="center"/>
        <w:rPr>
          <w:rFonts w:ascii="Times New Roman" w:eastAsia="Calibri" w:hAnsi="Times New Roman" w:cs="Times New Roman"/>
          <w:b/>
          <w:sz w:val="21"/>
          <w:szCs w:val="21"/>
        </w:rPr>
      </w:pPr>
    </w:p>
    <w:p w14:paraId="61583B9B" w14:textId="77777777" w:rsidR="00C17244" w:rsidRDefault="001205BC">
      <w:pPr>
        <w:widowControl w:val="0"/>
        <w:tabs>
          <w:tab w:val="left" w:pos="567"/>
        </w:tabs>
        <w:spacing w:after="0" w:line="240" w:lineRule="auto"/>
        <w:jc w:val="center"/>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II PRIEDAS</w:t>
      </w:r>
    </w:p>
    <w:p w14:paraId="10F3992E" w14:textId="77777777" w:rsidR="00C17244" w:rsidRDefault="00C17244">
      <w:pPr>
        <w:widowControl w:val="0"/>
        <w:tabs>
          <w:tab w:val="left" w:pos="567"/>
        </w:tabs>
        <w:spacing w:after="0" w:line="240" w:lineRule="auto"/>
        <w:ind w:left="1701" w:right="1416" w:hanging="567"/>
        <w:jc w:val="center"/>
        <w:rPr>
          <w:rFonts w:ascii="Times New Roman" w:eastAsia="Calibri" w:hAnsi="Times New Roman" w:cs="Times New Roman"/>
          <w:sz w:val="21"/>
          <w:szCs w:val="21"/>
        </w:rPr>
      </w:pPr>
    </w:p>
    <w:p w14:paraId="6C483474" w14:textId="77777777" w:rsidR="00C17244" w:rsidRDefault="001205BC">
      <w:pPr>
        <w:widowControl w:val="0"/>
        <w:tabs>
          <w:tab w:val="left" w:pos="567"/>
        </w:tabs>
        <w:spacing w:after="0" w:line="240" w:lineRule="auto"/>
        <w:jc w:val="center"/>
        <w:rPr>
          <w:rFonts w:ascii="Times New Roman" w:eastAsia="Times New Roman" w:hAnsi="Times New Roman" w:cs="Times New Roman"/>
          <w:i/>
          <w:sz w:val="24"/>
          <w:szCs w:val="20"/>
          <w:lang w:val="sl-SI" w:eastAsia="sl-SI"/>
        </w:rPr>
      </w:pPr>
      <w:r>
        <w:rPr>
          <w:rFonts w:ascii="Times New Roman" w:eastAsia="Calibri" w:hAnsi="Times New Roman" w:cs="Times New Roman"/>
          <w:b/>
          <w:sz w:val="21"/>
          <w:szCs w:val="21"/>
        </w:rPr>
        <w:t>REGISTRACIJOS SĄLYGOS</w:t>
      </w:r>
    </w:p>
    <w:p w14:paraId="29112F91" w14:textId="77777777" w:rsidR="00C17244" w:rsidRDefault="00C17244">
      <w:pPr>
        <w:widowControl w:val="0"/>
        <w:tabs>
          <w:tab w:val="left" w:pos="567"/>
        </w:tabs>
        <w:spacing w:after="0" w:line="240" w:lineRule="auto"/>
        <w:jc w:val="center"/>
        <w:rPr>
          <w:rFonts w:ascii="Times New Roman" w:eastAsia="Calibri" w:hAnsi="Times New Roman" w:cs="Times New Roman"/>
          <w:sz w:val="21"/>
          <w:szCs w:val="21"/>
        </w:rPr>
      </w:pPr>
    </w:p>
    <w:p w14:paraId="135A9709" w14:textId="77777777" w:rsidR="00C17244" w:rsidRDefault="001205BC">
      <w:pPr>
        <w:widowControl w:val="0"/>
        <w:tabs>
          <w:tab w:val="left" w:pos="1701"/>
        </w:tabs>
        <w:spacing w:after="0" w:line="240" w:lineRule="auto"/>
        <w:ind w:left="1701" w:right="567" w:hanging="567"/>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A.</w:t>
      </w:r>
      <w:r>
        <w:rPr>
          <w:rFonts w:ascii="Times New Roman" w:eastAsia="Calibri" w:hAnsi="Times New Roman" w:cs="Times New Roman"/>
          <w:b/>
          <w:sz w:val="21"/>
          <w:szCs w:val="21"/>
        </w:rPr>
        <w:tab/>
        <w:t>GAMINTOJAS (-AI), ATSAKINGAS (-I) UŽ SERIJŲ IŠLEIDIMĄ</w:t>
      </w:r>
    </w:p>
    <w:p w14:paraId="1560E114" w14:textId="77777777" w:rsidR="00C17244" w:rsidRDefault="00C17244">
      <w:pPr>
        <w:widowControl w:val="0"/>
        <w:tabs>
          <w:tab w:val="left" w:pos="1701"/>
        </w:tabs>
        <w:spacing w:after="0" w:line="240" w:lineRule="auto"/>
        <w:ind w:left="567" w:right="567" w:hanging="567"/>
        <w:rPr>
          <w:rFonts w:ascii="Times New Roman" w:eastAsia="Calibri" w:hAnsi="Times New Roman" w:cs="Times New Roman"/>
          <w:sz w:val="21"/>
          <w:szCs w:val="21"/>
        </w:rPr>
      </w:pPr>
    </w:p>
    <w:p w14:paraId="40A78792" w14:textId="77777777" w:rsidR="00C17244" w:rsidRDefault="001205BC">
      <w:pPr>
        <w:widowControl w:val="0"/>
        <w:tabs>
          <w:tab w:val="left" w:pos="1701"/>
        </w:tabs>
        <w:spacing w:after="0" w:line="240" w:lineRule="auto"/>
        <w:ind w:left="1701" w:right="567" w:hanging="567"/>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B.</w:t>
      </w:r>
      <w:r>
        <w:rPr>
          <w:rFonts w:ascii="Times New Roman" w:eastAsia="Calibri" w:hAnsi="Times New Roman" w:cs="Times New Roman"/>
          <w:b/>
          <w:sz w:val="21"/>
          <w:szCs w:val="21"/>
        </w:rPr>
        <w:tab/>
        <w:t>TIEKIMO IR VARTOJIMO SĄLYGOS AR APRIBOJIMAI</w:t>
      </w:r>
    </w:p>
    <w:p w14:paraId="7608B491" w14:textId="77777777" w:rsidR="00C17244" w:rsidRDefault="00C17244">
      <w:pPr>
        <w:widowControl w:val="0"/>
        <w:tabs>
          <w:tab w:val="left" w:pos="1701"/>
        </w:tabs>
        <w:spacing w:after="0" w:line="240" w:lineRule="auto"/>
        <w:ind w:left="567" w:right="567" w:hanging="567"/>
        <w:jc w:val="both"/>
        <w:rPr>
          <w:rFonts w:ascii="Times New Roman" w:eastAsia="Calibri" w:hAnsi="Times New Roman" w:cs="Times New Roman"/>
          <w:sz w:val="21"/>
          <w:szCs w:val="21"/>
        </w:rPr>
      </w:pPr>
    </w:p>
    <w:p w14:paraId="47041849" w14:textId="77777777" w:rsidR="00C17244" w:rsidRDefault="00C17244">
      <w:pPr>
        <w:widowControl w:val="0"/>
        <w:tabs>
          <w:tab w:val="left" w:pos="567"/>
        </w:tabs>
        <w:spacing w:after="0" w:line="240" w:lineRule="auto"/>
        <w:ind w:right="-1"/>
        <w:jc w:val="both"/>
        <w:rPr>
          <w:rFonts w:ascii="Times New Roman" w:eastAsia="Calibri" w:hAnsi="Times New Roman" w:cs="Times New Roman"/>
          <w:sz w:val="21"/>
          <w:szCs w:val="21"/>
        </w:rPr>
      </w:pPr>
    </w:p>
    <w:p w14:paraId="03247ADF" w14:textId="77777777" w:rsidR="00C17244" w:rsidRDefault="001205BC">
      <w:pPr>
        <w:widowControl w:val="0"/>
        <w:tabs>
          <w:tab w:val="left" w:pos="567"/>
        </w:tabs>
        <w:spacing w:after="0" w:line="240" w:lineRule="auto"/>
        <w:ind w:left="567" w:hanging="567"/>
        <w:jc w:val="both"/>
        <w:rPr>
          <w:rFonts w:ascii="Times New Roman" w:eastAsia="Calibri" w:hAnsi="Times New Roman" w:cs="Times New Roman"/>
          <w:b/>
          <w:sz w:val="21"/>
          <w:szCs w:val="21"/>
        </w:rPr>
      </w:pPr>
      <w:r>
        <w:rPr>
          <w:rFonts w:ascii="Times New Roman" w:eastAsia="Calibri" w:hAnsi="Times New Roman" w:cs="Times New Roman"/>
          <w:sz w:val="21"/>
          <w:szCs w:val="21"/>
        </w:rPr>
        <w:br w:type="page"/>
      </w:r>
      <w:r>
        <w:rPr>
          <w:rFonts w:ascii="Times New Roman" w:eastAsia="Calibri" w:hAnsi="Times New Roman" w:cs="Times New Roman"/>
          <w:b/>
          <w:sz w:val="21"/>
          <w:szCs w:val="21"/>
        </w:rPr>
        <w:lastRenderedPageBreak/>
        <w:t>A.</w:t>
      </w:r>
      <w:r>
        <w:rPr>
          <w:rFonts w:ascii="Times New Roman" w:eastAsia="Calibri" w:hAnsi="Times New Roman" w:cs="Times New Roman"/>
          <w:b/>
          <w:sz w:val="21"/>
          <w:szCs w:val="21"/>
        </w:rPr>
        <w:tab/>
        <w:t>GAMINTOJAS (-AI), ATSAKINGAS (-I) UŽ SERIJŲ IŠLEIDIMĄ</w:t>
      </w:r>
    </w:p>
    <w:p w14:paraId="298A6207"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CDF760B"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u w:val="single"/>
        </w:rPr>
        <w:t>Gamintojo (-ų), atsakingo (-ų) už serijų išleidimą, pavadinimas (-ai) ir adresas (-ai)</w:t>
      </w:r>
    </w:p>
    <w:p w14:paraId="63C06A1F"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7B41734" w14:textId="77777777" w:rsidR="00C17244" w:rsidRDefault="001205BC">
      <w:pPr>
        <w:widowControl w:val="0"/>
        <w:spacing w:after="0" w:line="240" w:lineRule="auto"/>
        <w:jc w:val="both"/>
        <w:rPr>
          <w:rFonts w:ascii="Times New Roman" w:eastAsia="SimSun" w:hAnsi="Times New Roman" w:cs="Times New Roman"/>
          <w:sz w:val="21"/>
          <w:szCs w:val="21"/>
          <w:lang w:val="x-none"/>
        </w:rPr>
      </w:pPr>
      <w:proofErr w:type="spellStart"/>
      <w:r>
        <w:rPr>
          <w:rFonts w:ascii="Times New Roman" w:eastAsia="SimSun" w:hAnsi="Times New Roman" w:cs="Times New Roman"/>
          <w:sz w:val="21"/>
          <w:szCs w:val="21"/>
          <w:lang w:val="x-none"/>
        </w:rPr>
        <w:t>Krka</w:t>
      </w:r>
      <w:proofErr w:type="spellEnd"/>
      <w:r>
        <w:rPr>
          <w:rFonts w:ascii="Times New Roman" w:eastAsia="SimSun" w:hAnsi="Times New Roman" w:cs="Times New Roman"/>
          <w:sz w:val="21"/>
          <w:szCs w:val="21"/>
          <w:lang w:val="x-none"/>
        </w:rPr>
        <w:t xml:space="preserve">, </w:t>
      </w:r>
      <w:proofErr w:type="spellStart"/>
      <w:r>
        <w:rPr>
          <w:rFonts w:ascii="Times New Roman" w:eastAsia="SimSun" w:hAnsi="Times New Roman" w:cs="Times New Roman"/>
          <w:sz w:val="21"/>
          <w:szCs w:val="21"/>
          <w:lang w:val="x-none"/>
        </w:rPr>
        <w:t>d.d</w:t>
      </w:r>
      <w:proofErr w:type="spellEnd"/>
      <w:r>
        <w:rPr>
          <w:rFonts w:ascii="Times New Roman" w:eastAsia="SimSun" w:hAnsi="Times New Roman" w:cs="Times New Roman"/>
          <w:sz w:val="21"/>
          <w:szCs w:val="21"/>
          <w:lang w:val="x-none"/>
        </w:rPr>
        <w:t>., Novo mesto</w:t>
      </w:r>
    </w:p>
    <w:p w14:paraId="02EB0DF8" w14:textId="77777777" w:rsidR="00C17244" w:rsidRDefault="001205BC">
      <w:pPr>
        <w:widowControl w:val="0"/>
        <w:spacing w:after="0" w:line="240" w:lineRule="auto"/>
        <w:jc w:val="both"/>
        <w:rPr>
          <w:rFonts w:ascii="Times New Roman" w:eastAsia="SimSun" w:hAnsi="Times New Roman" w:cs="Times New Roman"/>
          <w:sz w:val="21"/>
          <w:szCs w:val="21"/>
          <w:lang w:val="x-none"/>
        </w:rPr>
      </w:pPr>
      <w:proofErr w:type="spellStart"/>
      <w:r>
        <w:rPr>
          <w:rFonts w:ascii="Times New Roman" w:eastAsia="SimSun" w:hAnsi="Times New Roman" w:cs="Times New Roman"/>
          <w:sz w:val="21"/>
          <w:szCs w:val="21"/>
          <w:lang w:val="x-none"/>
        </w:rPr>
        <w:t>Šmarješka</w:t>
      </w:r>
      <w:proofErr w:type="spellEnd"/>
      <w:r>
        <w:rPr>
          <w:rFonts w:ascii="Times New Roman" w:eastAsia="SimSun" w:hAnsi="Times New Roman" w:cs="Times New Roman"/>
          <w:sz w:val="21"/>
          <w:szCs w:val="21"/>
          <w:lang w:val="x-none"/>
        </w:rPr>
        <w:t xml:space="preserve"> </w:t>
      </w:r>
      <w:proofErr w:type="spellStart"/>
      <w:r>
        <w:rPr>
          <w:rFonts w:ascii="Times New Roman" w:eastAsia="SimSun" w:hAnsi="Times New Roman" w:cs="Times New Roman"/>
          <w:sz w:val="21"/>
          <w:szCs w:val="21"/>
          <w:lang w:val="x-none"/>
        </w:rPr>
        <w:t>cesta</w:t>
      </w:r>
      <w:proofErr w:type="spellEnd"/>
      <w:r>
        <w:rPr>
          <w:rFonts w:ascii="Times New Roman" w:eastAsia="SimSun" w:hAnsi="Times New Roman" w:cs="Times New Roman"/>
          <w:sz w:val="21"/>
          <w:szCs w:val="21"/>
          <w:lang w:val="x-none"/>
        </w:rPr>
        <w:t xml:space="preserve"> 6</w:t>
      </w:r>
    </w:p>
    <w:p w14:paraId="0E83A209" w14:textId="77777777" w:rsidR="00C17244" w:rsidRDefault="001205BC">
      <w:pPr>
        <w:widowControl w:val="0"/>
        <w:spacing w:after="0" w:line="240" w:lineRule="auto"/>
        <w:jc w:val="both"/>
        <w:rPr>
          <w:rFonts w:ascii="Times New Roman" w:eastAsia="SimSun" w:hAnsi="Times New Roman" w:cs="Times New Roman"/>
          <w:sz w:val="21"/>
          <w:szCs w:val="21"/>
          <w:lang w:val="x-none"/>
        </w:rPr>
      </w:pPr>
      <w:r>
        <w:rPr>
          <w:rFonts w:ascii="Times New Roman" w:eastAsia="SimSun" w:hAnsi="Times New Roman" w:cs="Times New Roman"/>
          <w:sz w:val="21"/>
          <w:szCs w:val="21"/>
          <w:lang w:val="x-none"/>
        </w:rPr>
        <w:t>8501 Novo mesto</w:t>
      </w:r>
    </w:p>
    <w:p w14:paraId="6AEBFCED" w14:textId="77777777" w:rsidR="00C17244" w:rsidRDefault="001205BC">
      <w:pPr>
        <w:widowControl w:val="0"/>
        <w:spacing w:after="0" w:line="240" w:lineRule="auto"/>
        <w:jc w:val="both"/>
        <w:rPr>
          <w:rFonts w:ascii="Times New Roman" w:eastAsia="SimSun" w:hAnsi="Times New Roman" w:cs="Times New Roman"/>
          <w:sz w:val="21"/>
          <w:szCs w:val="21"/>
          <w:lang w:val="x-none"/>
        </w:rPr>
      </w:pPr>
      <w:r>
        <w:rPr>
          <w:rFonts w:ascii="Times New Roman" w:eastAsia="SimSun" w:hAnsi="Times New Roman" w:cs="Times New Roman"/>
          <w:sz w:val="21"/>
          <w:szCs w:val="21"/>
          <w:lang w:val="x-none"/>
        </w:rPr>
        <w:t>Slovėnija</w:t>
      </w:r>
    </w:p>
    <w:p w14:paraId="7A52EFC7" w14:textId="77777777" w:rsidR="00C17244" w:rsidRDefault="00C17244">
      <w:pPr>
        <w:widowControl w:val="0"/>
        <w:spacing w:after="0" w:line="240" w:lineRule="auto"/>
        <w:jc w:val="both"/>
        <w:rPr>
          <w:rFonts w:ascii="Times New Roman" w:eastAsia="Calibri" w:hAnsi="Times New Roman" w:cs="Times New Roman"/>
          <w:sz w:val="21"/>
          <w:szCs w:val="21"/>
        </w:rPr>
      </w:pPr>
    </w:p>
    <w:p w14:paraId="5AC5A3D8" w14:textId="77777777" w:rsidR="00C17244" w:rsidRPr="005D7935" w:rsidRDefault="001205BC">
      <w:pPr>
        <w:widowControl w:val="0"/>
        <w:spacing w:after="0" w:line="240" w:lineRule="auto"/>
        <w:jc w:val="both"/>
        <w:rPr>
          <w:rFonts w:ascii="Times New Roman" w:hAnsi="Times New Roman"/>
          <w:sz w:val="21"/>
          <w:lang w:val="pt-PT"/>
        </w:rPr>
      </w:pPr>
      <w:r>
        <w:rPr>
          <w:rFonts w:ascii="Times New Roman" w:eastAsia="Calibri" w:hAnsi="Times New Roman" w:cs="Times New Roman"/>
          <w:sz w:val="21"/>
          <w:szCs w:val="21"/>
        </w:rPr>
        <w:t>arba</w:t>
      </w:r>
    </w:p>
    <w:p w14:paraId="6B2B8DBA" w14:textId="77777777" w:rsidR="00C17244" w:rsidRPr="005D7935" w:rsidRDefault="00C17244">
      <w:pPr>
        <w:widowControl w:val="0"/>
        <w:spacing w:after="0" w:line="240" w:lineRule="auto"/>
        <w:ind w:left="567" w:hanging="567"/>
        <w:jc w:val="both"/>
        <w:rPr>
          <w:rFonts w:ascii="Times New Roman" w:hAnsi="Times New Roman"/>
          <w:sz w:val="21"/>
          <w:lang w:val="pt-PT"/>
        </w:rPr>
      </w:pPr>
    </w:p>
    <w:p w14:paraId="00E906DE" w14:textId="77777777" w:rsidR="00C17244" w:rsidRPr="005D7935" w:rsidRDefault="001205BC">
      <w:pPr>
        <w:widowControl w:val="0"/>
        <w:spacing w:after="0" w:line="240" w:lineRule="auto"/>
        <w:ind w:left="567" w:hanging="567"/>
        <w:jc w:val="both"/>
        <w:rPr>
          <w:rFonts w:ascii="Times New Roman" w:hAnsi="Times New Roman"/>
          <w:sz w:val="21"/>
          <w:lang w:val="pt-PT"/>
        </w:rPr>
      </w:pPr>
      <w:r>
        <w:rPr>
          <w:rFonts w:ascii="Times New Roman" w:eastAsia="Calibri" w:hAnsi="Times New Roman" w:cs="Times New Roman"/>
          <w:sz w:val="21"/>
          <w:szCs w:val="21"/>
        </w:rPr>
        <w:t>TAD Pharma GmbH</w:t>
      </w:r>
    </w:p>
    <w:p w14:paraId="06B93484" w14:textId="77777777" w:rsidR="00C17244" w:rsidRDefault="001205BC">
      <w:pPr>
        <w:widowControl w:val="0"/>
        <w:tabs>
          <w:tab w:val="left" w:pos="567"/>
        </w:tabs>
        <w:spacing w:after="0" w:line="240" w:lineRule="auto"/>
        <w:ind w:left="567" w:hanging="567"/>
        <w:jc w:val="both"/>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Heinz-Lohmann-Straße</w:t>
      </w:r>
      <w:proofErr w:type="spellEnd"/>
      <w:r>
        <w:rPr>
          <w:rFonts w:ascii="Times New Roman" w:eastAsia="Calibri" w:hAnsi="Times New Roman" w:cs="Times New Roman"/>
          <w:sz w:val="21"/>
          <w:szCs w:val="21"/>
        </w:rPr>
        <w:t xml:space="preserve"> 5, 27472 </w:t>
      </w:r>
      <w:proofErr w:type="spellStart"/>
      <w:r>
        <w:rPr>
          <w:rFonts w:ascii="Times New Roman" w:eastAsia="Calibri" w:hAnsi="Times New Roman" w:cs="Times New Roman"/>
          <w:sz w:val="21"/>
          <w:szCs w:val="21"/>
        </w:rPr>
        <w:t>Cuxhaven</w:t>
      </w:r>
      <w:proofErr w:type="spellEnd"/>
    </w:p>
    <w:p w14:paraId="0A205279" w14:textId="77777777" w:rsidR="00C17244" w:rsidRDefault="001205BC">
      <w:pPr>
        <w:widowControl w:val="0"/>
        <w:tabs>
          <w:tab w:val="left" w:pos="567"/>
        </w:tabs>
        <w:spacing w:after="0" w:line="240" w:lineRule="auto"/>
        <w:ind w:left="567" w:hanging="567"/>
        <w:jc w:val="both"/>
        <w:rPr>
          <w:rFonts w:ascii="Times New Roman" w:eastAsia="Calibri" w:hAnsi="Times New Roman" w:cs="Times New Roman"/>
          <w:sz w:val="21"/>
          <w:szCs w:val="21"/>
        </w:rPr>
      </w:pPr>
      <w:r>
        <w:rPr>
          <w:rFonts w:ascii="Times New Roman" w:eastAsia="Calibri" w:hAnsi="Times New Roman" w:cs="Times New Roman"/>
          <w:sz w:val="21"/>
          <w:szCs w:val="21"/>
        </w:rPr>
        <w:t>Vokietija</w:t>
      </w:r>
    </w:p>
    <w:p w14:paraId="15089283" w14:textId="77777777" w:rsidR="00C17244" w:rsidRDefault="00C17244">
      <w:pPr>
        <w:widowControl w:val="0"/>
        <w:tabs>
          <w:tab w:val="left" w:pos="567"/>
        </w:tabs>
        <w:spacing w:after="0" w:line="240" w:lineRule="auto"/>
        <w:ind w:left="567" w:hanging="567"/>
        <w:jc w:val="both"/>
        <w:rPr>
          <w:rFonts w:ascii="Times New Roman" w:eastAsia="Calibri" w:hAnsi="Times New Roman" w:cs="Times New Roman"/>
          <w:sz w:val="21"/>
          <w:szCs w:val="21"/>
        </w:rPr>
      </w:pPr>
    </w:p>
    <w:p w14:paraId="04E95D4F" w14:textId="77777777" w:rsidR="00C17244" w:rsidRDefault="00C17244">
      <w:pPr>
        <w:widowControl w:val="0"/>
        <w:tabs>
          <w:tab w:val="left" w:pos="567"/>
        </w:tabs>
        <w:spacing w:after="0" w:line="240" w:lineRule="auto"/>
        <w:jc w:val="both"/>
        <w:rPr>
          <w:rFonts w:ascii="Times New Roman" w:eastAsia="Times New Roman" w:hAnsi="Times New Roman" w:cs="Times New Roman"/>
          <w:snapToGrid w:val="0"/>
          <w:sz w:val="21"/>
          <w:szCs w:val="21"/>
        </w:rPr>
      </w:pPr>
    </w:p>
    <w:p w14:paraId="07AD53E4"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Su pakuote pateikiamame lapelyje nurodomas gamintojo, atsakingo už konkrečios serijos išleidimą, pavadinimas ir adresas.</w:t>
      </w:r>
    </w:p>
    <w:p w14:paraId="1F7805C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A83022A"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EF6FD67" w14:textId="77777777" w:rsidR="00C17244" w:rsidRDefault="001205BC">
      <w:pPr>
        <w:widowControl w:val="0"/>
        <w:tabs>
          <w:tab w:val="left" w:pos="567"/>
        </w:tabs>
        <w:spacing w:after="0" w:line="240" w:lineRule="auto"/>
        <w:ind w:left="567" w:hanging="567"/>
        <w:jc w:val="both"/>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B.</w:t>
      </w:r>
      <w:r>
        <w:rPr>
          <w:rFonts w:ascii="Times New Roman" w:eastAsia="Calibri" w:hAnsi="Times New Roman" w:cs="Times New Roman"/>
          <w:b/>
          <w:sz w:val="21"/>
          <w:szCs w:val="21"/>
        </w:rPr>
        <w:tab/>
        <w:t>TIEKIMO IR VARTOJIMO SĄLYGOS AR APRIBOJIMAI</w:t>
      </w:r>
    </w:p>
    <w:p w14:paraId="14644F68"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7470D57"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Receptinis vaistinis preparatas.</w:t>
      </w:r>
    </w:p>
    <w:p w14:paraId="2BD7A42A" w14:textId="77777777" w:rsidR="00C17244" w:rsidRDefault="001205BC">
      <w:pPr>
        <w:widowControl w:val="0"/>
        <w:tabs>
          <w:tab w:val="left" w:pos="5954"/>
          <w:tab w:val="left" w:pos="6237"/>
          <w:tab w:val="left" w:pos="6663"/>
          <w:tab w:val="left" w:pos="6946"/>
        </w:tabs>
        <w:spacing w:after="0" w:line="240" w:lineRule="auto"/>
        <w:jc w:val="both"/>
        <w:rPr>
          <w:rFonts w:ascii="Times New Roman" w:eastAsia="Calibri" w:hAnsi="Times New Roman" w:cs="Times New Roman"/>
          <w:b/>
          <w:sz w:val="21"/>
          <w:szCs w:val="21"/>
        </w:rPr>
      </w:pPr>
      <w:r>
        <w:rPr>
          <w:rFonts w:ascii="Times New Roman" w:eastAsia="Calibri" w:hAnsi="Times New Roman" w:cs="Times New Roman"/>
          <w:b/>
          <w:sz w:val="21"/>
          <w:szCs w:val="21"/>
        </w:rPr>
        <w:br w:type="page"/>
      </w:r>
    </w:p>
    <w:p w14:paraId="0AC1A5C5" w14:textId="77777777" w:rsidR="00C17244" w:rsidRDefault="00C17244">
      <w:pPr>
        <w:widowControl w:val="0"/>
        <w:tabs>
          <w:tab w:val="left" w:pos="5954"/>
          <w:tab w:val="left" w:pos="6237"/>
          <w:tab w:val="left" w:pos="6663"/>
          <w:tab w:val="left" w:pos="6946"/>
        </w:tabs>
        <w:spacing w:after="0" w:line="240" w:lineRule="auto"/>
        <w:jc w:val="both"/>
        <w:rPr>
          <w:rFonts w:ascii="Times New Roman" w:eastAsia="Calibri" w:hAnsi="Times New Roman" w:cs="Times New Roman"/>
          <w:sz w:val="21"/>
          <w:szCs w:val="21"/>
        </w:rPr>
      </w:pPr>
    </w:p>
    <w:p w14:paraId="4201271F" w14:textId="77777777" w:rsidR="00C17244" w:rsidRDefault="00C17244">
      <w:pPr>
        <w:widowControl w:val="0"/>
        <w:tabs>
          <w:tab w:val="left" w:pos="567"/>
        </w:tabs>
        <w:spacing w:after="0" w:line="240" w:lineRule="auto"/>
        <w:ind w:right="566"/>
        <w:jc w:val="both"/>
        <w:rPr>
          <w:rFonts w:ascii="Times New Roman" w:eastAsia="Calibri" w:hAnsi="Times New Roman" w:cs="Times New Roman"/>
          <w:sz w:val="21"/>
          <w:szCs w:val="21"/>
        </w:rPr>
      </w:pPr>
    </w:p>
    <w:p w14:paraId="41469EB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D438CC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37C6DE8"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7913F4A"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A35C3D7"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BA6CD4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91EAD4E"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8EB7B4E"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CE61D7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304B4DF"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69B9EA8"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B229675"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8F2D110"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64AFC05"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5B34845"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9E873F5"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5B53F44"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b/>
          <w:sz w:val="21"/>
          <w:szCs w:val="21"/>
        </w:rPr>
      </w:pPr>
    </w:p>
    <w:p w14:paraId="2548F590"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b/>
          <w:sz w:val="21"/>
          <w:szCs w:val="21"/>
        </w:rPr>
      </w:pPr>
    </w:p>
    <w:p w14:paraId="7B015154"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b/>
          <w:sz w:val="21"/>
          <w:szCs w:val="21"/>
        </w:rPr>
      </w:pPr>
    </w:p>
    <w:p w14:paraId="7C99F04F"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b/>
          <w:sz w:val="21"/>
          <w:szCs w:val="21"/>
        </w:rPr>
      </w:pPr>
    </w:p>
    <w:p w14:paraId="38A4FD03" w14:textId="77777777" w:rsidR="00C17244" w:rsidRDefault="00C17244">
      <w:pPr>
        <w:widowControl w:val="0"/>
        <w:tabs>
          <w:tab w:val="left" w:pos="567"/>
        </w:tabs>
        <w:spacing w:after="0" w:line="240" w:lineRule="auto"/>
        <w:jc w:val="center"/>
        <w:outlineLvl w:val="1"/>
        <w:rPr>
          <w:rFonts w:ascii="Times New Roman" w:eastAsia="Calibri" w:hAnsi="Times New Roman" w:cs="Times New Roman"/>
          <w:b/>
          <w:sz w:val="21"/>
          <w:szCs w:val="21"/>
        </w:rPr>
      </w:pPr>
    </w:p>
    <w:p w14:paraId="2C8B2EBD" w14:textId="77777777" w:rsidR="00C17244" w:rsidRDefault="001205BC">
      <w:pPr>
        <w:widowControl w:val="0"/>
        <w:tabs>
          <w:tab w:val="left" w:pos="567"/>
        </w:tabs>
        <w:spacing w:after="0" w:line="240" w:lineRule="auto"/>
        <w:jc w:val="center"/>
        <w:outlineLvl w:val="1"/>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III PRIEDAS</w:t>
      </w:r>
    </w:p>
    <w:p w14:paraId="728CC98C" w14:textId="77777777" w:rsidR="00C17244" w:rsidRDefault="00C17244">
      <w:pPr>
        <w:widowControl w:val="0"/>
        <w:tabs>
          <w:tab w:val="left" w:pos="567"/>
        </w:tabs>
        <w:spacing w:after="0" w:line="240" w:lineRule="auto"/>
        <w:jc w:val="center"/>
        <w:rPr>
          <w:rFonts w:ascii="Times New Roman" w:eastAsia="Calibri" w:hAnsi="Times New Roman" w:cs="Times New Roman"/>
          <w:sz w:val="21"/>
          <w:szCs w:val="21"/>
        </w:rPr>
      </w:pPr>
    </w:p>
    <w:p w14:paraId="1E1CE53D" w14:textId="77777777" w:rsidR="00C17244" w:rsidRDefault="001205BC">
      <w:pPr>
        <w:widowControl w:val="0"/>
        <w:tabs>
          <w:tab w:val="left" w:pos="567"/>
        </w:tabs>
        <w:spacing w:after="0" w:line="240" w:lineRule="auto"/>
        <w:jc w:val="center"/>
        <w:outlineLvl w:val="1"/>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ŽENKLINIMAS IR PAKUOTĖS LAPELIS</w:t>
      </w:r>
    </w:p>
    <w:p w14:paraId="559325DB" w14:textId="77777777" w:rsidR="00C17244" w:rsidRDefault="001205BC">
      <w:pPr>
        <w:widowControl w:val="0"/>
        <w:tabs>
          <w:tab w:val="left" w:pos="567"/>
        </w:tabs>
        <w:spacing w:after="0" w:line="240" w:lineRule="auto"/>
        <w:jc w:val="both"/>
        <w:rPr>
          <w:rFonts w:ascii="Times New Roman" w:eastAsia="Calibri" w:hAnsi="Times New Roman" w:cs="Times New Roman"/>
          <w:sz w:val="21"/>
          <w:szCs w:val="21"/>
        </w:rPr>
      </w:pPr>
      <w:r>
        <w:rPr>
          <w:rFonts w:ascii="Times New Roman" w:eastAsia="Calibri" w:hAnsi="Times New Roman" w:cs="Times New Roman"/>
          <w:sz w:val="21"/>
          <w:szCs w:val="21"/>
        </w:rPr>
        <w:br w:type="page"/>
      </w:r>
    </w:p>
    <w:p w14:paraId="09203474"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388FD37"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966EDDD"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CC00AAE"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E66956C"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07F0C6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50B9FC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9FDD017"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924D5AE"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526271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3B65DA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63356F1"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A9B006A"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76BCA6F"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D41DBC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298C712"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A19C181"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9211BAD"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62F7CF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6D9BD4A"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A3F8424"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1BD4520"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511B39D"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32489D1" w14:textId="77777777" w:rsidR="00C17244" w:rsidRDefault="001205BC">
      <w:pPr>
        <w:widowControl w:val="0"/>
        <w:tabs>
          <w:tab w:val="left" w:pos="567"/>
        </w:tabs>
        <w:spacing w:after="0" w:line="240" w:lineRule="auto"/>
        <w:jc w:val="center"/>
        <w:outlineLvl w:val="1"/>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A. ŽENKLINIMAS</w:t>
      </w:r>
    </w:p>
    <w:p w14:paraId="6BC7F376" w14:textId="77777777" w:rsidR="00C17244" w:rsidRDefault="001205BC">
      <w:pPr>
        <w:widowControl w:val="0"/>
        <w:tabs>
          <w:tab w:val="left" w:pos="567"/>
        </w:tabs>
        <w:spacing w:after="0" w:line="240" w:lineRule="auto"/>
        <w:jc w:val="both"/>
        <w:rPr>
          <w:rFonts w:ascii="Times New Roman" w:eastAsia="Calibri" w:hAnsi="Times New Roman" w:cs="Times New Roman"/>
          <w:sz w:val="21"/>
          <w:szCs w:val="21"/>
        </w:rPr>
      </w:pPr>
      <w:r>
        <w:rPr>
          <w:rFonts w:ascii="Times New Roman" w:eastAsia="Calibri" w:hAnsi="Times New Roman" w:cs="Times New Roman"/>
          <w:sz w:val="21"/>
          <w:szCs w:val="21"/>
        </w:rPr>
        <w:br w:type="page"/>
      </w:r>
    </w:p>
    <w:p w14:paraId="70D3DC37"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lastRenderedPageBreak/>
        <w:t>INFORMACIJA ANT IŠORINĖS PAKUOTĖS</w:t>
      </w:r>
    </w:p>
    <w:p w14:paraId="0AB42EFB" w14:textId="77777777" w:rsidR="00C17244" w:rsidRDefault="00C17244">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rPr>
          <w:rFonts w:ascii="Times New Roman" w:eastAsia="Calibri" w:hAnsi="Times New Roman" w:cs="Times New Roman"/>
          <w:b/>
          <w:sz w:val="21"/>
          <w:szCs w:val="21"/>
        </w:rPr>
      </w:pPr>
    </w:p>
    <w:p w14:paraId="3D7B168B"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KARTONO DĖŽUTĖ lizdinėms plokštelėms</w:t>
      </w:r>
    </w:p>
    <w:p w14:paraId="361CB7A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6BE3D64"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B45CFE3"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1.</w:t>
      </w:r>
      <w:r>
        <w:rPr>
          <w:rFonts w:ascii="Times New Roman" w:eastAsia="Calibri" w:hAnsi="Times New Roman" w:cs="Times New Roman"/>
          <w:b/>
          <w:sz w:val="21"/>
          <w:szCs w:val="21"/>
        </w:rPr>
        <w:tab/>
      </w:r>
      <w:r>
        <w:rPr>
          <w:rFonts w:ascii="Times New Roman" w:eastAsia="Calibri" w:hAnsi="Times New Roman" w:cs="Times New Roman"/>
          <w:b/>
          <w:caps/>
          <w:sz w:val="21"/>
          <w:szCs w:val="21"/>
        </w:rPr>
        <w:t>VAISTINIO</w:t>
      </w:r>
      <w:r>
        <w:rPr>
          <w:rFonts w:ascii="Times New Roman" w:eastAsia="Calibri" w:hAnsi="Times New Roman" w:cs="Times New Roman"/>
          <w:b/>
          <w:sz w:val="21"/>
          <w:szCs w:val="21"/>
        </w:rPr>
        <w:t xml:space="preserve"> PREPARATO PAVADINIMAS</w:t>
      </w:r>
    </w:p>
    <w:p w14:paraId="504517E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5B2A3A2"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sidRPr="005D7935">
        <w:rPr>
          <w:rFonts w:ascii="Times New Roman" w:hAnsi="Times New Roman"/>
          <w:sz w:val="21"/>
          <w:lang w:val="pt-PT"/>
        </w:rPr>
        <w:t xml:space="preserve">Azibiot 250 mg </w:t>
      </w:r>
      <w:r>
        <w:rPr>
          <w:rFonts w:ascii="Times New Roman" w:eastAsia="Calibri" w:hAnsi="Times New Roman" w:cs="Times New Roman"/>
          <w:sz w:val="21"/>
          <w:szCs w:val="21"/>
          <w:lang w:val="sl-SI"/>
        </w:rPr>
        <w:t xml:space="preserve">plėvele dengtos </w:t>
      </w:r>
      <w:r>
        <w:rPr>
          <w:rFonts w:ascii="Times New Roman" w:eastAsia="Calibri" w:hAnsi="Times New Roman" w:cs="Times New Roman"/>
          <w:sz w:val="21"/>
          <w:szCs w:val="21"/>
        </w:rPr>
        <w:t>tabletės</w:t>
      </w:r>
    </w:p>
    <w:p w14:paraId="313C1F7F"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A9113F7"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azitromicinas</w:t>
      </w:r>
      <w:proofErr w:type="spellEnd"/>
    </w:p>
    <w:p w14:paraId="5AB7D9D9"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A2D41F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5492675"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2.</w:t>
      </w:r>
      <w:r>
        <w:rPr>
          <w:rFonts w:ascii="Times New Roman" w:eastAsia="Calibri" w:hAnsi="Times New Roman" w:cs="Times New Roman"/>
          <w:b/>
          <w:sz w:val="21"/>
          <w:szCs w:val="21"/>
        </w:rPr>
        <w:tab/>
        <w:t>VEIKLIOJI (-IOS) MEDŽIAGA (-OS) IR JOS (-Ų) KIEKIS (-IAI)</w:t>
      </w:r>
    </w:p>
    <w:p w14:paraId="32551C0A"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62174B1"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Kiekvienoje plėvele dengtoje tabletėje yra 250 mg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dihidrato</w:t>
      </w:r>
      <w:proofErr w:type="spellEnd"/>
      <w:r>
        <w:rPr>
          <w:rFonts w:ascii="Times New Roman" w:eastAsia="Calibri" w:hAnsi="Times New Roman" w:cs="Times New Roman"/>
          <w:sz w:val="21"/>
          <w:szCs w:val="21"/>
        </w:rPr>
        <w:t xml:space="preserve"> pavidalu).</w:t>
      </w:r>
    </w:p>
    <w:p w14:paraId="4C866199"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A5B065E"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110318B"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3.</w:t>
      </w:r>
      <w:r>
        <w:rPr>
          <w:rFonts w:ascii="Times New Roman" w:eastAsia="Calibri" w:hAnsi="Times New Roman" w:cs="Times New Roman"/>
          <w:b/>
          <w:sz w:val="21"/>
          <w:szCs w:val="21"/>
        </w:rPr>
        <w:tab/>
        <w:t>PAGALBINIŲ MEDŽIAGŲ SĄRAŠAS</w:t>
      </w:r>
    </w:p>
    <w:p w14:paraId="154982D5"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02CD70F" w14:textId="77777777" w:rsidR="00C17244" w:rsidRDefault="001205BC">
      <w:pPr>
        <w:widowControl w:val="0"/>
        <w:tabs>
          <w:tab w:val="left" w:pos="567"/>
        </w:tabs>
        <w:spacing w:after="0" w:line="240" w:lineRule="auto"/>
        <w:jc w:val="both"/>
        <w:rPr>
          <w:rFonts w:ascii="Times New Roman" w:eastAsia="Times New Roman" w:hAnsi="Times New Roman" w:cs="Times New Roman"/>
          <w:snapToGrid w:val="0"/>
          <w:sz w:val="24"/>
          <w:szCs w:val="20"/>
          <w:lang w:val="sl-SI" w:eastAsia="sl-SI"/>
        </w:rPr>
      </w:pPr>
      <w:r>
        <w:rPr>
          <w:rFonts w:ascii="Times New Roman" w:eastAsia="Times New Roman" w:hAnsi="Times New Roman" w:cs="Times New Roman"/>
          <w:snapToGrid w:val="0"/>
          <w:sz w:val="21"/>
          <w:szCs w:val="21"/>
        </w:rPr>
        <w:t>Sudėtyje yra natrio.</w:t>
      </w:r>
    </w:p>
    <w:p w14:paraId="13431E56" w14:textId="77777777" w:rsidR="00C17244" w:rsidRDefault="001205BC">
      <w:pPr>
        <w:widowControl w:val="0"/>
        <w:tabs>
          <w:tab w:val="left" w:pos="567"/>
        </w:tabs>
        <w:spacing w:after="0" w:line="240" w:lineRule="auto"/>
        <w:jc w:val="both"/>
        <w:rPr>
          <w:rFonts w:ascii="Times New Roman" w:eastAsia="Times New Roman" w:hAnsi="Times New Roman" w:cs="Times New Roman"/>
          <w:snapToGrid w:val="0"/>
          <w:sz w:val="21"/>
          <w:szCs w:val="21"/>
        </w:rPr>
      </w:pPr>
      <w:r>
        <w:rPr>
          <w:rFonts w:ascii="Times New Roman" w:eastAsia="Times New Roman" w:hAnsi="Times New Roman" w:cs="Times New Roman"/>
          <w:snapToGrid w:val="0"/>
          <w:sz w:val="21"/>
          <w:szCs w:val="21"/>
        </w:rPr>
        <w:t>Daugiau informacijos pateikta pakuotės lapelyje.</w:t>
      </w:r>
    </w:p>
    <w:p w14:paraId="10EF9273" w14:textId="77777777" w:rsidR="00C17244" w:rsidRDefault="00C17244">
      <w:pPr>
        <w:widowControl w:val="0"/>
        <w:tabs>
          <w:tab w:val="left" w:pos="567"/>
        </w:tabs>
        <w:spacing w:after="0" w:line="240" w:lineRule="auto"/>
        <w:jc w:val="both"/>
        <w:rPr>
          <w:rFonts w:ascii="Times New Roman" w:eastAsia="Times New Roman" w:hAnsi="Times New Roman" w:cs="Times New Roman"/>
          <w:snapToGrid w:val="0"/>
          <w:sz w:val="24"/>
          <w:szCs w:val="20"/>
          <w:lang w:val="sl-SI" w:eastAsia="sl-SI"/>
        </w:rPr>
      </w:pPr>
    </w:p>
    <w:p w14:paraId="51D20B0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1FD45A4"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4.</w:t>
      </w:r>
      <w:r>
        <w:rPr>
          <w:rFonts w:ascii="Times New Roman" w:eastAsia="Calibri" w:hAnsi="Times New Roman" w:cs="Times New Roman"/>
          <w:b/>
          <w:sz w:val="21"/>
          <w:szCs w:val="21"/>
        </w:rPr>
        <w:tab/>
        <w:t>FARMACINĖ FORMA IR KIEKIS PAKUOTĖJE</w:t>
      </w:r>
    </w:p>
    <w:p w14:paraId="6C6545FE"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43B21EE"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highlight w:val="lightGray"/>
        </w:rPr>
        <w:t>Plėvele dengta tabletė</w:t>
      </w:r>
    </w:p>
    <w:p w14:paraId="6B916D38"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517DB4E"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4 plėvele dengtos tabletės</w:t>
      </w:r>
    </w:p>
    <w:p w14:paraId="3F4510C9"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highlight w:val="lightGray"/>
        </w:rPr>
        <w:t>6 plėvele dengtos tabletės</w:t>
      </w:r>
    </w:p>
    <w:p w14:paraId="57A1B381"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170367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8E5CAC4"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5.</w:t>
      </w:r>
      <w:r>
        <w:rPr>
          <w:rFonts w:ascii="Times New Roman" w:eastAsia="Calibri" w:hAnsi="Times New Roman" w:cs="Times New Roman"/>
          <w:b/>
          <w:sz w:val="21"/>
          <w:szCs w:val="21"/>
        </w:rPr>
        <w:tab/>
        <w:t>VARTOJIMO METODAS IR BŪDAS (-AI)</w:t>
      </w:r>
    </w:p>
    <w:p w14:paraId="22A0BE1C"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BAA0A39"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Prieš vartojimą perskaitykite pakuotės lapelį.</w:t>
      </w:r>
    </w:p>
    <w:p w14:paraId="1556DC37"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Vartoti per burną.</w:t>
      </w:r>
    </w:p>
    <w:p w14:paraId="404AE39A"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40A589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BF4B9C5"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6.</w:t>
      </w:r>
      <w:r>
        <w:rPr>
          <w:rFonts w:ascii="Times New Roman" w:eastAsia="Calibri" w:hAnsi="Times New Roman" w:cs="Times New Roman"/>
          <w:b/>
          <w:sz w:val="21"/>
          <w:szCs w:val="21"/>
        </w:rPr>
        <w:tab/>
        <w:t>SPECIALUS ĮSPĖJIMAS, KAD VAISTINĮ PREPARATĄ BŪTINA LAIKYTI VAIKAMS NEPASTEBIMOJE IR NEPASIEKIAMOJE VIETOJE</w:t>
      </w:r>
    </w:p>
    <w:p w14:paraId="2687A784"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D322AA0"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Laikyti vaikams nepastebimoje ir nepasiekiamoje vietoje.</w:t>
      </w:r>
    </w:p>
    <w:p w14:paraId="489A1464"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A0D191E"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389771B"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7.</w:t>
      </w:r>
      <w:r>
        <w:rPr>
          <w:rFonts w:ascii="Times New Roman" w:eastAsia="Calibri" w:hAnsi="Times New Roman" w:cs="Times New Roman"/>
          <w:b/>
          <w:sz w:val="21"/>
          <w:szCs w:val="21"/>
        </w:rPr>
        <w:tab/>
        <w:t>KITAS (-I) SPECIALUS (-ŪS) ĮSPĖJIMAS (-AI) (JEI REIKIA)</w:t>
      </w:r>
    </w:p>
    <w:p w14:paraId="0BAB0D2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C24F39A"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0A231A2"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8.</w:t>
      </w:r>
      <w:r>
        <w:rPr>
          <w:rFonts w:ascii="Times New Roman" w:eastAsia="Calibri" w:hAnsi="Times New Roman" w:cs="Times New Roman"/>
          <w:b/>
          <w:sz w:val="21"/>
          <w:szCs w:val="21"/>
        </w:rPr>
        <w:tab/>
        <w:t>TINKAMUMO LAIKAS</w:t>
      </w:r>
    </w:p>
    <w:p w14:paraId="19571A20"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D920448" w14:textId="77777777" w:rsidR="00C17244" w:rsidRDefault="001205BC">
      <w:pPr>
        <w:widowControl w:val="0"/>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EXP (mm/MMMM)</w:t>
      </w:r>
    </w:p>
    <w:p w14:paraId="25BB2303" w14:textId="77777777" w:rsidR="00C17244" w:rsidRDefault="001205BC">
      <w:pPr>
        <w:widowControl w:val="0"/>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highlight w:val="lightGray"/>
        </w:rPr>
        <w:t>Tinka iki (mm/MMMM)</w:t>
      </w:r>
    </w:p>
    <w:p w14:paraId="173AF04D"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B217504"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D92F963"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9.</w:t>
      </w:r>
      <w:r>
        <w:rPr>
          <w:rFonts w:ascii="Times New Roman" w:eastAsia="Calibri" w:hAnsi="Times New Roman" w:cs="Times New Roman"/>
          <w:b/>
          <w:sz w:val="21"/>
          <w:szCs w:val="21"/>
        </w:rPr>
        <w:tab/>
        <w:t>SPECIALIOS LAIKYMO SĄLYGOS</w:t>
      </w:r>
    </w:p>
    <w:p w14:paraId="6A762A1F"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23ADB5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6FCE6DB"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10.</w:t>
      </w:r>
      <w:r>
        <w:rPr>
          <w:rFonts w:ascii="Times New Roman" w:eastAsia="Calibri" w:hAnsi="Times New Roman" w:cs="Times New Roman"/>
          <w:b/>
          <w:sz w:val="21"/>
          <w:szCs w:val="21"/>
        </w:rPr>
        <w:tab/>
        <w:t xml:space="preserve">SPECIALIOS ATSARGUMO PRIEMONĖS DĖL NESUVARTOTO VAISTINIO </w:t>
      </w:r>
      <w:r>
        <w:rPr>
          <w:rFonts w:ascii="Times New Roman" w:eastAsia="Calibri" w:hAnsi="Times New Roman" w:cs="Times New Roman"/>
          <w:b/>
          <w:sz w:val="21"/>
          <w:szCs w:val="21"/>
        </w:rPr>
        <w:lastRenderedPageBreak/>
        <w:t>PREPARATO AR JO ATLIEKŲ TVARKYMO (JEI REIKIA)</w:t>
      </w:r>
    </w:p>
    <w:p w14:paraId="1F31220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AF2F814"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623DE13"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11.</w:t>
      </w:r>
      <w:r>
        <w:rPr>
          <w:rFonts w:ascii="Times New Roman" w:eastAsia="Calibri" w:hAnsi="Times New Roman" w:cs="Times New Roman"/>
          <w:b/>
          <w:sz w:val="21"/>
          <w:szCs w:val="21"/>
        </w:rPr>
        <w:tab/>
      </w:r>
      <w:r>
        <w:rPr>
          <w:rFonts w:ascii="Times New Roman" w:eastAsia="Calibri" w:hAnsi="Times New Roman" w:cs="Times New Roman"/>
          <w:b/>
          <w:caps/>
          <w:sz w:val="21"/>
          <w:szCs w:val="21"/>
        </w:rPr>
        <w:t>registruotojo PAVADINIMAS IR ADRESAS</w:t>
      </w:r>
    </w:p>
    <w:p w14:paraId="790B4B5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155B9D8" w14:textId="77777777" w:rsidR="00C17244" w:rsidRDefault="001205BC">
      <w:pPr>
        <w:widowControl w:val="0"/>
        <w:spacing w:after="0" w:line="240" w:lineRule="auto"/>
        <w:jc w:val="both"/>
        <w:rPr>
          <w:rFonts w:ascii="Times New Roman" w:eastAsia="Calibri" w:hAnsi="Times New Roman" w:cs="Times New Roman"/>
          <w:sz w:val="24"/>
          <w:szCs w:val="20"/>
          <w:lang w:val="x-none" w:eastAsia="sl-SI"/>
        </w:rPr>
      </w:pPr>
      <w:proofErr w:type="spellStart"/>
      <w:r>
        <w:rPr>
          <w:rFonts w:ascii="Times New Roman" w:eastAsia="Calibri" w:hAnsi="Times New Roman" w:cs="Times New Roman"/>
          <w:sz w:val="21"/>
          <w:szCs w:val="21"/>
          <w:lang w:val="x-none"/>
        </w:rPr>
        <w:t>Krka</w:t>
      </w:r>
      <w:proofErr w:type="spellEnd"/>
      <w:r>
        <w:rPr>
          <w:rFonts w:ascii="Times New Roman" w:eastAsia="Calibri" w:hAnsi="Times New Roman" w:cs="Times New Roman"/>
          <w:sz w:val="21"/>
          <w:szCs w:val="21"/>
          <w:lang w:val="x-none"/>
        </w:rPr>
        <w:t xml:space="preserve">, </w:t>
      </w:r>
      <w:proofErr w:type="spellStart"/>
      <w:r>
        <w:rPr>
          <w:rFonts w:ascii="Times New Roman" w:eastAsia="Calibri" w:hAnsi="Times New Roman" w:cs="Times New Roman"/>
          <w:sz w:val="21"/>
          <w:szCs w:val="21"/>
          <w:lang w:val="x-none"/>
        </w:rPr>
        <w:t>d.d</w:t>
      </w:r>
      <w:proofErr w:type="spellEnd"/>
      <w:r>
        <w:rPr>
          <w:rFonts w:ascii="Times New Roman" w:eastAsia="Calibri" w:hAnsi="Times New Roman" w:cs="Times New Roman"/>
          <w:sz w:val="21"/>
          <w:szCs w:val="21"/>
          <w:lang w:val="x-none"/>
        </w:rPr>
        <w:t>., Novo mesto</w:t>
      </w:r>
    </w:p>
    <w:p w14:paraId="10C775B4" w14:textId="77777777" w:rsidR="00C17244" w:rsidRDefault="001205BC">
      <w:pPr>
        <w:widowControl w:val="0"/>
        <w:spacing w:after="0" w:line="240" w:lineRule="auto"/>
        <w:jc w:val="both"/>
        <w:rPr>
          <w:rFonts w:ascii="Times New Roman" w:eastAsia="Calibri" w:hAnsi="Times New Roman" w:cs="Times New Roman"/>
          <w:sz w:val="24"/>
          <w:szCs w:val="20"/>
          <w:lang w:val="x-none" w:eastAsia="sl-SI"/>
        </w:rPr>
      </w:pPr>
      <w:proofErr w:type="spellStart"/>
      <w:r>
        <w:rPr>
          <w:rFonts w:ascii="Times New Roman" w:eastAsia="Calibri" w:hAnsi="Times New Roman" w:cs="Times New Roman"/>
          <w:sz w:val="21"/>
          <w:szCs w:val="21"/>
          <w:lang w:val="x-none"/>
        </w:rPr>
        <w:t>Šmarješka</w:t>
      </w:r>
      <w:proofErr w:type="spellEnd"/>
      <w:r>
        <w:rPr>
          <w:rFonts w:ascii="Times New Roman" w:eastAsia="Calibri" w:hAnsi="Times New Roman" w:cs="Times New Roman"/>
          <w:sz w:val="21"/>
          <w:szCs w:val="21"/>
          <w:lang w:val="x-none"/>
        </w:rPr>
        <w:t xml:space="preserve"> </w:t>
      </w:r>
      <w:proofErr w:type="spellStart"/>
      <w:r>
        <w:rPr>
          <w:rFonts w:ascii="Times New Roman" w:eastAsia="Calibri" w:hAnsi="Times New Roman" w:cs="Times New Roman"/>
          <w:sz w:val="21"/>
          <w:szCs w:val="21"/>
          <w:lang w:val="x-none"/>
        </w:rPr>
        <w:t>cesta</w:t>
      </w:r>
      <w:proofErr w:type="spellEnd"/>
      <w:r>
        <w:rPr>
          <w:rFonts w:ascii="Times New Roman" w:eastAsia="Calibri" w:hAnsi="Times New Roman" w:cs="Times New Roman"/>
          <w:sz w:val="21"/>
          <w:szCs w:val="21"/>
          <w:lang w:val="x-none"/>
        </w:rPr>
        <w:t xml:space="preserve"> 6</w:t>
      </w:r>
    </w:p>
    <w:p w14:paraId="4EFB32E3" w14:textId="77777777" w:rsidR="00C17244" w:rsidRDefault="001205BC">
      <w:pPr>
        <w:widowControl w:val="0"/>
        <w:spacing w:after="0" w:line="240" w:lineRule="auto"/>
        <w:jc w:val="both"/>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8501 Novo mesto</w:t>
      </w:r>
    </w:p>
    <w:p w14:paraId="15DC06A9" w14:textId="77777777" w:rsidR="00C17244" w:rsidRDefault="001205BC">
      <w:pPr>
        <w:widowControl w:val="0"/>
        <w:spacing w:after="0" w:line="240" w:lineRule="auto"/>
        <w:jc w:val="both"/>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Slovėnija</w:t>
      </w:r>
    </w:p>
    <w:p w14:paraId="34F82CD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FDD8E8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1B170A9"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12.</w:t>
      </w:r>
      <w:r>
        <w:rPr>
          <w:rFonts w:ascii="Times New Roman" w:eastAsia="Calibri" w:hAnsi="Times New Roman" w:cs="Times New Roman"/>
          <w:b/>
          <w:sz w:val="21"/>
          <w:szCs w:val="21"/>
        </w:rPr>
        <w:tab/>
        <w:t>REGISTRACIJOS PAŽYMĖJIMO NUMERIS (-IAI)</w:t>
      </w:r>
    </w:p>
    <w:p w14:paraId="6F3BF642"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A632D46" w14:textId="77777777" w:rsidR="00C17244" w:rsidRDefault="001205BC">
      <w:pPr>
        <w:widowControl w:val="0"/>
        <w:spacing w:after="0" w:line="240" w:lineRule="auto"/>
        <w:rPr>
          <w:rFonts w:ascii="Times New Roman" w:eastAsia="Times New Roman" w:hAnsi="Times New Roman" w:cs="Times New Roman"/>
          <w:sz w:val="24"/>
          <w:szCs w:val="20"/>
          <w:highlight w:val="lightGray"/>
          <w:lang w:val="sl-SI" w:eastAsia="sl-SI"/>
        </w:rPr>
      </w:pPr>
      <w:r>
        <w:rPr>
          <w:rFonts w:ascii="Times New Roman" w:eastAsia="Calibri" w:hAnsi="Times New Roman" w:cs="Times New Roman"/>
          <w:sz w:val="21"/>
          <w:szCs w:val="21"/>
        </w:rPr>
        <w:t xml:space="preserve">LT/1/14/3600/001 </w:t>
      </w:r>
      <w:r>
        <w:rPr>
          <w:rFonts w:ascii="Times New Roman" w:eastAsia="Calibri" w:hAnsi="Times New Roman" w:cs="Times New Roman"/>
          <w:sz w:val="21"/>
          <w:szCs w:val="21"/>
          <w:highlight w:val="lightGray"/>
        </w:rPr>
        <w:t>– N4</w:t>
      </w:r>
    </w:p>
    <w:p w14:paraId="79CCB476"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highlight w:val="lightGray"/>
        </w:rPr>
        <w:t>LT/1/14/3600/002 – N6</w:t>
      </w:r>
    </w:p>
    <w:p w14:paraId="3D34117F"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1900E14"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E78E00B"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13.</w:t>
      </w:r>
      <w:r>
        <w:rPr>
          <w:rFonts w:ascii="Times New Roman" w:eastAsia="Calibri" w:hAnsi="Times New Roman" w:cs="Times New Roman"/>
          <w:b/>
          <w:sz w:val="21"/>
          <w:szCs w:val="21"/>
        </w:rPr>
        <w:tab/>
        <w:t>SERIJOS NUMERIS</w:t>
      </w:r>
    </w:p>
    <w:p w14:paraId="5E37EA79"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22B140D"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Lot</w:t>
      </w:r>
    </w:p>
    <w:p w14:paraId="69AD065F"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highlight w:val="lightGray"/>
        </w:rPr>
        <w:t>Serija</w:t>
      </w:r>
    </w:p>
    <w:p w14:paraId="2DDA479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9F89CCF"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1A472D6"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14.</w:t>
      </w:r>
      <w:r>
        <w:rPr>
          <w:rFonts w:ascii="Times New Roman" w:eastAsia="Calibri" w:hAnsi="Times New Roman" w:cs="Times New Roman"/>
          <w:b/>
          <w:sz w:val="21"/>
          <w:szCs w:val="21"/>
        </w:rPr>
        <w:tab/>
        <w:t>PARDAVIMO (IŠDAVIMO) TVARKA</w:t>
      </w:r>
    </w:p>
    <w:p w14:paraId="5CD65A1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64A7F0B"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Receptinis vaistas.</w:t>
      </w:r>
    </w:p>
    <w:p w14:paraId="12F8914E"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4EB1BAD"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2A919A7C" w14:textId="77777777" w:rsidR="00C17244" w:rsidRDefault="001205BC">
      <w:pPr>
        <w:widowControl w:val="0"/>
        <w:pBdr>
          <w:top w:val="single" w:sz="4" w:space="2"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15.</w:t>
      </w:r>
      <w:r>
        <w:rPr>
          <w:rFonts w:ascii="Times New Roman" w:eastAsia="Calibri" w:hAnsi="Times New Roman" w:cs="Times New Roman"/>
          <w:b/>
          <w:sz w:val="21"/>
          <w:szCs w:val="21"/>
        </w:rPr>
        <w:tab/>
        <w:t>VARTOJIMO INSTRUKCIJA</w:t>
      </w:r>
    </w:p>
    <w:p w14:paraId="2EE04A55"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D907D10"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B1AB503" w14:textId="77777777" w:rsidR="00C17244" w:rsidRDefault="001205BC">
      <w:pPr>
        <w:widowControl w:val="0"/>
        <w:pBdr>
          <w:top w:val="single" w:sz="4" w:space="1" w:color="auto"/>
          <w:left w:val="single" w:sz="4" w:space="4" w:color="auto"/>
          <w:bottom w:val="single" w:sz="4" w:space="0" w:color="auto"/>
          <w:right w:val="single" w:sz="4" w:space="4" w:color="auto"/>
        </w:pBdr>
        <w:tabs>
          <w:tab w:val="left" w:pos="567"/>
        </w:tabs>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16.</w:t>
      </w:r>
      <w:r>
        <w:rPr>
          <w:rFonts w:ascii="Times New Roman" w:eastAsia="Calibri" w:hAnsi="Times New Roman" w:cs="Times New Roman"/>
          <w:b/>
          <w:sz w:val="21"/>
          <w:szCs w:val="21"/>
        </w:rPr>
        <w:tab/>
        <w:t>INFORMACIJA BRAILIO RAŠTU</w:t>
      </w:r>
    </w:p>
    <w:p w14:paraId="2A9F2B01"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74182F5"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250 mg</w:t>
      </w:r>
    </w:p>
    <w:p w14:paraId="6749B051" w14:textId="77777777" w:rsidR="00C17244" w:rsidRDefault="00C17244">
      <w:pPr>
        <w:widowControl w:val="0"/>
        <w:tabs>
          <w:tab w:val="left" w:pos="567"/>
        </w:tabs>
        <w:spacing w:after="0" w:line="240" w:lineRule="auto"/>
        <w:jc w:val="both"/>
        <w:rPr>
          <w:rFonts w:ascii="Times New Roman" w:eastAsia="Times New Roman" w:hAnsi="Times New Roman" w:cs="Times New Roman"/>
          <w:snapToGrid w:val="0"/>
          <w:sz w:val="21"/>
          <w:szCs w:val="21"/>
        </w:rPr>
      </w:pPr>
    </w:p>
    <w:p w14:paraId="10FDFFED" w14:textId="77777777" w:rsidR="00C17244" w:rsidRDefault="00C17244">
      <w:pPr>
        <w:widowControl w:val="0"/>
        <w:tabs>
          <w:tab w:val="left" w:pos="567"/>
        </w:tabs>
        <w:spacing w:after="0" w:line="240" w:lineRule="auto"/>
        <w:jc w:val="both"/>
        <w:rPr>
          <w:rFonts w:ascii="Times New Roman" w:eastAsia="Times New Roman" w:hAnsi="Times New Roman" w:cs="Times New Roman"/>
          <w:snapToGrid w:val="0"/>
          <w:sz w:val="21"/>
          <w:szCs w:val="21"/>
        </w:rPr>
      </w:pPr>
    </w:p>
    <w:p w14:paraId="7B4FDB2B" w14:textId="77777777" w:rsidR="00C17244" w:rsidRPr="005D7935" w:rsidRDefault="001205BC">
      <w:pPr>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hAnsi="Times New Roman"/>
          <w:i/>
          <w:sz w:val="24"/>
        </w:rPr>
      </w:pPr>
      <w:r w:rsidRPr="005D7935">
        <w:rPr>
          <w:rFonts w:ascii="Times New Roman" w:hAnsi="Times New Roman"/>
          <w:b/>
          <w:sz w:val="21"/>
        </w:rPr>
        <w:t>17.</w:t>
      </w:r>
      <w:r w:rsidRPr="005D7935">
        <w:rPr>
          <w:rFonts w:ascii="Times New Roman" w:hAnsi="Times New Roman"/>
          <w:b/>
          <w:sz w:val="21"/>
        </w:rPr>
        <w:tab/>
        <w:t>UNIKALUS IDENTIFIKATORIUS – 2D BRŪKŠNINIS KODAS</w:t>
      </w:r>
    </w:p>
    <w:p w14:paraId="41980A0A" w14:textId="77777777" w:rsidR="00C17244" w:rsidRDefault="00C17244">
      <w:pPr>
        <w:widowControl w:val="0"/>
        <w:spacing w:after="0" w:line="240" w:lineRule="auto"/>
        <w:ind w:left="539" w:hanging="539"/>
        <w:rPr>
          <w:rFonts w:ascii="Times New Roman" w:eastAsia="Calibri" w:hAnsi="Times New Roman" w:cs="Times New Roman"/>
          <w:sz w:val="21"/>
          <w:szCs w:val="21"/>
          <w:lang w:val="sl-SI" w:eastAsia="sl-SI"/>
        </w:rPr>
      </w:pPr>
    </w:p>
    <w:p w14:paraId="00C60092" w14:textId="77777777" w:rsidR="00C17244" w:rsidRDefault="001205BC">
      <w:pPr>
        <w:widowControl w:val="0"/>
        <w:spacing w:after="0" w:line="240" w:lineRule="auto"/>
        <w:ind w:left="539" w:hanging="539"/>
        <w:rPr>
          <w:rFonts w:ascii="Times New Roman" w:eastAsia="Calibri" w:hAnsi="Times New Roman" w:cs="Times New Roman"/>
          <w:sz w:val="24"/>
          <w:szCs w:val="20"/>
          <w:highlight w:val="lightGray"/>
          <w:lang w:val="sl-SI" w:eastAsia="sl-SI"/>
        </w:rPr>
      </w:pPr>
      <w:r>
        <w:rPr>
          <w:rFonts w:ascii="Times New Roman" w:eastAsia="Calibri" w:hAnsi="Times New Roman" w:cs="Times New Roman"/>
          <w:sz w:val="21"/>
          <w:szCs w:val="21"/>
          <w:highlight w:val="lightGray"/>
          <w:lang w:val="sl-SI" w:eastAsia="sl-SI"/>
        </w:rPr>
        <w:t>2D brūkšninis kodas su nurodytu unikaliu identifikatoriumi.</w:t>
      </w:r>
    </w:p>
    <w:p w14:paraId="471099D6" w14:textId="77777777" w:rsidR="00C17244" w:rsidRDefault="00C17244">
      <w:pPr>
        <w:widowControl w:val="0"/>
        <w:tabs>
          <w:tab w:val="left" w:pos="567"/>
        </w:tabs>
        <w:spacing w:after="0" w:line="240" w:lineRule="auto"/>
        <w:ind w:left="539" w:hanging="539"/>
        <w:rPr>
          <w:rFonts w:ascii="Times New Roman" w:eastAsia="Times New Roman" w:hAnsi="Times New Roman" w:cs="Times New Roman"/>
          <w:snapToGrid w:val="0"/>
          <w:sz w:val="21"/>
          <w:szCs w:val="21"/>
          <w:lang w:val="sl-SI" w:eastAsia="zh-CN"/>
        </w:rPr>
      </w:pPr>
    </w:p>
    <w:p w14:paraId="62EA7471" w14:textId="77777777" w:rsidR="00C17244" w:rsidRDefault="00C17244">
      <w:pPr>
        <w:widowControl w:val="0"/>
        <w:tabs>
          <w:tab w:val="left" w:pos="567"/>
        </w:tabs>
        <w:spacing w:after="0" w:line="240" w:lineRule="auto"/>
        <w:ind w:left="539" w:hanging="539"/>
        <w:rPr>
          <w:rFonts w:ascii="Times New Roman" w:eastAsia="Times New Roman" w:hAnsi="Times New Roman" w:cs="Times New Roman"/>
          <w:snapToGrid w:val="0"/>
          <w:sz w:val="21"/>
          <w:szCs w:val="21"/>
          <w:lang w:val="sl-SI" w:eastAsia="zh-CN"/>
        </w:rPr>
      </w:pPr>
    </w:p>
    <w:p w14:paraId="57820637" w14:textId="77777777" w:rsidR="00C17244" w:rsidRDefault="001205BC">
      <w:pPr>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sz w:val="24"/>
          <w:szCs w:val="20"/>
          <w:lang w:val="en-GB" w:eastAsia="sl-SI"/>
        </w:rPr>
      </w:pPr>
      <w:r>
        <w:rPr>
          <w:rFonts w:ascii="Times New Roman" w:eastAsia="Times New Roman" w:hAnsi="Times New Roman" w:cs="Times New Roman"/>
          <w:b/>
          <w:noProof/>
          <w:sz w:val="21"/>
          <w:szCs w:val="21"/>
          <w:lang w:val="en-GB" w:eastAsia="sl-SI"/>
        </w:rPr>
        <w:t>18.</w:t>
      </w:r>
      <w:r>
        <w:rPr>
          <w:rFonts w:ascii="Times New Roman" w:eastAsia="Times New Roman" w:hAnsi="Times New Roman" w:cs="Times New Roman"/>
          <w:b/>
          <w:noProof/>
          <w:sz w:val="21"/>
          <w:szCs w:val="21"/>
          <w:lang w:val="en-GB" w:eastAsia="sl-SI"/>
        </w:rPr>
        <w:tab/>
        <w:t xml:space="preserve">UNIKALUS IDENTIFIKATORIUS – </w:t>
      </w:r>
      <w:r>
        <w:rPr>
          <w:rFonts w:ascii="Times New Roman" w:eastAsia="Calibri" w:hAnsi="Times New Roman" w:cs="Times New Roman"/>
          <w:b/>
          <w:noProof/>
          <w:sz w:val="21"/>
          <w:szCs w:val="21"/>
          <w:lang w:val="en-US"/>
        </w:rPr>
        <w:t>ŽMONĖMS SUPRANTAMI DUOMENYS</w:t>
      </w:r>
    </w:p>
    <w:p w14:paraId="32354CCA" w14:textId="77777777" w:rsidR="00C17244" w:rsidRDefault="00C17244">
      <w:pPr>
        <w:widowControl w:val="0"/>
        <w:spacing w:after="0" w:line="240" w:lineRule="auto"/>
        <w:ind w:left="539" w:hanging="539"/>
        <w:rPr>
          <w:rFonts w:ascii="Times New Roman" w:eastAsia="Calibri" w:hAnsi="Times New Roman" w:cs="Times New Roman"/>
          <w:sz w:val="21"/>
          <w:szCs w:val="21"/>
          <w:lang w:val="sl-SI" w:eastAsia="sl-SI"/>
        </w:rPr>
      </w:pPr>
    </w:p>
    <w:p w14:paraId="41CFAEEF" w14:textId="77777777" w:rsidR="00C17244" w:rsidRDefault="001205BC">
      <w:pPr>
        <w:widowControl w:val="0"/>
        <w:spacing w:after="0" w:line="240" w:lineRule="auto"/>
        <w:ind w:left="539" w:hanging="539"/>
        <w:rPr>
          <w:rFonts w:ascii="Times New Roman" w:eastAsia="Calibri" w:hAnsi="Times New Roman" w:cs="Times New Roman"/>
          <w:sz w:val="24"/>
          <w:szCs w:val="20"/>
          <w:lang w:val="sl-SI" w:eastAsia="sl-SI"/>
        </w:rPr>
      </w:pPr>
      <w:r>
        <w:rPr>
          <w:rFonts w:ascii="Times New Roman" w:eastAsia="Calibri" w:hAnsi="Times New Roman" w:cs="Times New Roman"/>
          <w:sz w:val="21"/>
          <w:szCs w:val="21"/>
          <w:lang w:val="sl-SI" w:eastAsia="sl-SI"/>
        </w:rPr>
        <w:t>PC:</w:t>
      </w:r>
    </w:p>
    <w:p w14:paraId="5776E096" w14:textId="77777777" w:rsidR="00C17244" w:rsidRDefault="001205BC">
      <w:pPr>
        <w:widowControl w:val="0"/>
        <w:spacing w:after="0" w:line="240" w:lineRule="auto"/>
        <w:ind w:left="539" w:hanging="539"/>
        <w:rPr>
          <w:rFonts w:ascii="Times New Roman" w:eastAsia="Calibri" w:hAnsi="Times New Roman" w:cs="Times New Roman"/>
          <w:sz w:val="24"/>
          <w:szCs w:val="20"/>
          <w:lang w:val="sl-SI" w:eastAsia="sl-SI"/>
        </w:rPr>
      </w:pPr>
      <w:r>
        <w:rPr>
          <w:rFonts w:ascii="Times New Roman" w:eastAsia="Calibri" w:hAnsi="Times New Roman" w:cs="Times New Roman"/>
          <w:sz w:val="21"/>
          <w:szCs w:val="21"/>
          <w:lang w:val="sl-SI" w:eastAsia="sl-SI"/>
        </w:rPr>
        <w:t>SN:</w:t>
      </w:r>
    </w:p>
    <w:p w14:paraId="0692CB90" w14:textId="77777777" w:rsidR="00C17244" w:rsidRDefault="001205BC">
      <w:pPr>
        <w:widowControl w:val="0"/>
        <w:spacing w:after="0" w:line="240" w:lineRule="auto"/>
        <w:ind w:left="539" w:hanging="539"/>
        <w:rPr>
          <w:rFonts w:ascii="Times New Roman" w:eastAsia="Calibri" w:hAnsi="Times New Roman" w:cs="Times New Roman"/>
          <w:sz w:val="24"/>
          <w:szCs w:val="20"/>
          <w:lang w:val="sl-SI" w:eastAsia="sl-SI"/>
        </w:rPr>
      </w:pPr>
      <w:r>
        <w:rPr>
          <w:rFonts w:ascii="Times New Roman" w:eastAsia="Calibri" w:hAnsi="Times New Roman" w:cs="Times New Roman"/>
          <w:sz w:val="21"/>
          <w:szCs w:val="21"/>
          <w:highlight w:val="lightGray"/>
          <w:lang w:val="sl-SI" w:eastAsia="sl-SI"/>
        </w:rPr>
        <w:t>NN:</w:t>
      </w:r>
    </w:p>
    <w:p w14:paraId="48980A76" w14:textId="77777777" w:rsidR="00C17244" w:rsidRDefault="00C17244">
      <w:pPr>
        <w:widowControl w:val="0"/>
        <w:tabs>
          <w:tab w:val="left" w:pos="567"/>
        </w:tabs>
        <w:spacing w:after="0" w:line="240" w:lineRule="auto"/>
        <w:jc w:val="both"/>
        <w:rPr>
          <w:rFonts w:ascii="Times New Roman" w:eastAsia="Times New Roman" w:hAnsi="Times New Roman" w:cs="Times New Roman"/>
          <w:snapToGrid w:val="0"/>
          <w:sz w:val="21"/>
          <w:szCs w:val="21"/>
        </w:rPr>
      </w:pPr>
    </w:p>
    <w:p w14:paraId="0BD61EB9" w14:textId="77777777" w:rsidR="00C17244" w:rsidRDefault="001205BC">
      <w:pPr>
        <w:widowControl w:val="0"/>
        <w:tabs>
          <w:tab w:val="left" w:pos="567"/>
        </w:tabs>
        <w:spacing w:after="0" w:line="240" w:lineRule="auto"/>
        <w:jc w:val="both"/>
        <w:rPr>
          <w:rFonts w:ascii="Times New Roman" w:eastAsia="Calibri" w:hAnsi="Times New Roman" w:cs="Times New Roman"/>
          <w:sz w:val="21"/>
          <w:szCs w:val="21"/>
        </w:rPr>
      </w:pPr>
      <w:r>
        <w:rPr>
          <w:rFonts w:ascii="Times New Roman" w:eastAsia="Calibri" w:hAnsi="Times New Roman" w:cs="Times New Roman"/>
          <w:sz w:val="21"/>
          <w:szCs w:val="21"/>
        </w:rPr>
        <w:br w:type="page"/>
      </w:r>
    </w:p>
    <w:p w14:paraId="3065481F"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lastRenderedPageBreak/>
        <w:t>MINIMALI INFORMACIJA ANT LIZDINIŲ PLOKŠTELIŲ ARBA DVISLUOKSNIŲ JUOSTELIŲ</w:t>
      </w:r>
    </w:p>
    <w:p w14:paraId="388C877B" w14:textId="77777777" w:rsidR="00C17244" w:rsidRDefault="00C17244">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Calibri" w:hAnsi="Times New Roman" w:cs="Times New Roman"/>
          <w:b/>
          <w:sz w:val="21"/>
          <w:szCs w:val="21"/>
        </w:rPr>
      </w:pPr>
    </w:p>
    <w:p w14:paraId="023658B2"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LIZDINĖ PLOKŠTELĖ/ (PVC/</w:t>
      </w:r>
      <w:proofErr w:type="spellStart"/>
      <w:r>
        <w:rPr>
          <w:rFonts w:ascii="Times New Roman" w:eastAsia="Calibri" w:hAnsi="Times New Roman" w:cs="Times New Roman"/>
          <w:b/>
          <w:sz w:val="21"/>
          <w:szCs w:val="21"/>
        </w:rPr>
        <w:t>PVdC</w:t>
      </w:r>
      <w:proofErr w:type="spellEnd"/>
      <w:r>
        <w:rPr>
          <w:rFonts w:ascii="Times New Roman" w:eastAsia="Calibri" w:hAnsi="Times New Roman" w:cs="Times New Roman"/>
          <w:b/>
          <w:sz w:val="21"/>
          <w:szCs w:val="21"/>
        </w:rPr>
        <w:t xml:space="preserve"> folija, aliuminio folija)</w:t>
      </w:r>
    </w:p>
    <w:p w14:paraId="79F5646D" w14:textId="77777777" w:rsidR="00C17244" w:rsidRDefault="00C17244">
      <w:pPr>
        <w:widowControl w:val="0"/>
        <w:tabs>
          <w:tab w:val="left" w:pos="567"/>
        </w:tabs>
        <w:spacing w:after="0" w:line="240" w:lineRule="auto"/>
        <w:rPr>
          <w:rFonts w:ascii="Times New Roman" w:eastAsia="Calibri" w:hAnsi="Times New Roman" w:cs="Times New Roman"/>
          <w:sz w:val="21"/>
          <w:szCs w:val="21"/>
        </w:rPr>
      </w:pPr>
    </w:p>
    <w:p w14:paraId="561A998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5814249"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1.</w:t>
      </w:r>
      <w:r>
        <w:rPr>
          <w:rFonts w:ascii="Times New Roman" w:eastAsia="Calibri" w:hAnsi="Times New Roman" w:cs="Times New Roman"/>
          <w:b/>
          <w:sz w:val="21"/>
          <w:szCs w:val="21"/>
        </w:rPr>
        <w:tab/>
      </w:r>
      <w:r>
        <w:rPr>
          <w:rFonts w:ascii="Times New Roman" w:eastAsia="Calibri" w:hAnsi="Times New Roman" w:cs="Times New Roman"/>
          <w:b/>
          <w:caps/>
          <w:sz w:val="21"/>
          <w:szCs w:val="21"/>
        </w:rPr>
        <w:t>VAISTINIO</w:t>
      </w:r>
      <w:r>
        <w:rPr>
          <w:rFonts w:ascii="Times New Roman" w:eastAsia="Calibri" w:hAnsi="Times New Roman" w:cs="Times New Roman"/>
          <w:b/>
          <w:sz w:val="21"/>
          <w:szCs w:val="21"/>
        </w:rPr>
        <w:t xml:space="preserve"> PREPARATO PAVADINIMAS</w:t>
      </w:r>
    </w:p>
    <w:p w14:paraId="5AD8CDB9"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A591EED"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r w:rsidRPr="005D7935">
        <w:rPr>
          <w:rFonts w:ascii="Times New Roman" w:hAnsi="Times New Roman"/>
          <w:sz w:val="21"/>
          <w:lang w:val="pt-PT"/>
        </w:rPr>
        <w:t xml:space="preserve">Azibiot 250 mg </w:t>
      </w:r>
      <w:r>
        <w:rPr>
          <w:rFonts w:ascii="Times New Roman" w:eastAsia="Calibri" w:hAnsi="Times New Roman" w:cs="Times New Roman"/>
          <w:sz w:val="21"/>
          <w:szCs w:val="21"/>
          <w:lang w:val="sl-SI"/>
        </w:rPr>
        <w:t>plėvele dengtos tabletės</w:t>
      </w:r>
    </w:p>
    <w:p w14:paraId="58045971"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9E81ABE" w14:textId="77777777" w:rsidR="00C17244" w:rsidRDefault="001205BC">
      <w:pPr>
        <w:widowControl w:val="0"/>
        <w:tabs>
          <w:tab w:val="left" w:pos="567"/>
        </w:tabs>
        <w:spacing w:after="0" w:line="240" w:lineRule="auto"/>
        <w:jc w:val="both"/>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azitromicinas</w:t>
      </w:r>
      <w:proofErr w:type="spellEnd"/>
    </w:p>
    <w:p w14:paraId="1856CAEF"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54B3F97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776C88A"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2.</w:t>
      </w:r>
      <w:r>
        <w:rPr>
          <w:rFonts w:ascii="Times New Roman" w:eastAsia="Calibri" w:hAnsi="Times New Roman" w:cs="Times New Roman"/>
          <w:b/>
          <w:sz w:val="21"/>
          <w:szCs w:val="21"/>
        </w:rPr>
        <w:tab/>
      </w:r>
      <w:r>
        <w:rPr>
          <w:rFonts w:ascii="Times New Roman" w:eastAsia="Calibri" w:hAnsi="Times New Roman" w:cs="Times New Roman"/>
          <w:b/>
          <w:caps/>
          <w:sz w:val="21"/>
          <w:szCs w:val="21"/>
        </w:rPr>
        <w:t>REGISTRUOTOJO pavadinimas</w:t>
      </w:r>
    </w:p>
    <w:p w14:paraId="42F81C57"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3641703" w14:textId="77777777" w:rsidR="00C17244" w:rsidRDefault="001205BC">
      <w:pPr>
        <w:widowControl w:val="0"/>
        <w:spacing w:after="0" w:line="240" w:lineRule="auto"/>
        <w:jc w:val="both"/>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KRKA</w:t>
      </w:r>
    </w:p>
    <w:p w14:paraId="71D3AD05" w14:textId="77777777" w:rsidR="00C17244" w:rsidRDefault="00C17244">
      <w:pPr>
        <w:widowControl w:val="0"/>
        <w:spacing w:after="0" w:line="240" w:lineRule="auto"/>
        <w:jc w:val="both"/>
        <w:rPr>
          <w:rFonts w:ascii="Times New Roman" w:eastAsia="Calibri" w:hAnsi="Times New Roman" w:cs="Times New Roman"/>
          <w:sz w:val="21"/>
          <w:szCs w:val="21"/>
          <w:lang w:val="fi-FI"/>
        </w:rPr>
      </w:pPr>
    </w:p>
    <w:p w14:paraId="60A19E5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3443D75" w14:textId="77777777" w:rsidR="00C17244" w:rsidRDefault="001205BC">
      <w:pPr>
        <w:widowControl w:val="0"/>
        <w:pBdr>
          <w:top w:val="single" w:sz="4" w:space="1" w:color="auto"/>
          <w:left w:val="single" w:sz="4" w:space="4" w:color="auto"/>
          <w:bottom w:val="single" w:sz="4" w:space="2"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3.</w:t>
      </w:r>
      <w:r>
        <w:rPr>
          <w:rFonts w:ascii="Times New Roman" w:eastAsia="Calibri" w:hAnsi="Times New Roman" w:cs="Times New Roman"/>
          <w:b/>
          <w:sz w:val="21"/>
          <w:szCs w:val="21"/>
        </w:rPr>
        <w:tab/>
        <w:t>TINKAMUMO LAIKAS</w:t>
      </w:r>
    </w:p>
    <w:p w14:paraId="5BF680C7"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AB732E1" w14:textId="77777777" w:rsidR="00C17244" w:rsidRDefault="001205BC">
      <w:pPr>
        <w:widowControl w:val="0"/>
        <w:tabs>
          <w:tab w:val="left" w:pos="567"/>
        </w:tabs>
        <w:spacing w:after="0" w:line="240" w:lineRule="auto"/>
        <w:ind w:left="567" w:hanging="567"/>
        <w:jc w:val="both"/>
        <w:rPr>
          <w:rFonts w:ascii="Times New Roman" w:eastAsia="Times New Roman" w:hAnsi="Times New Roman" w:cs="Times New Roman"/>
          <w:sz w:val="24"/>
          <w:szCs w:val="20"/>
          <w:lang w:val="fi-FI" w:eastAsia="sl-SI"/>
        </w:rPr>
      </w:pPr>
      <w:r>
        <w:rPr>
          <w:rFonts w:ascii="Times New Roman" w:eastAsia="Calibri" w:hAnsi="Times New Roman" w:cs="Times New Roman"/>
          <w:sz w:val="21"/>
          <w:szCs w:val="21"/>
          <w:lang w:val="fi-FI"/>
        </w:rPr>
        <w:t>EXP (mm/MMMM)</w:t>
      </w:r>
    </w:p>
    <w:p w14:paraId="01279A63"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675A87BA"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1715DA84"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4.</w:t>
      </w:r>
      <w:r>
        <w:rPr>
          <w:rFonts w:ascii="Times New Roman" w:eastAsia="Calibri" w:hAnsi="Times New Roman" w:cs="Times New Roman"/>
          <w:b/>
          <w:sz w:val="21"/>
          <w:szCs w:val="21"/>
        </w:rPr>
        <w:tab/>
        <w:t>SERIJOS NUMERIS</w:t>
      </w:r>
    </w:p>
    <w:p w14:paraId="3C6CC721"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34201A46" w14:textId="77777777" w:rsidR="00C17244" w:rsidRDefault="001205BC">
      <w:pPr>
        <w:widowControl w:val="0"/>
        <w:spacing w:after="0" w:line="240" w:lineRule="auto"/>
        <w:jc w:val="both"/>
        <w:rPr>
          <w:rFonts w:ascii="Times New Roman" w:eastAsia="Times New Roman" w:hAnsi="Times New Roman" w:cs="Times New Roman"/>
          <w:sz w:val="24"/>
          <w:szCs w:val="20"/>
          <w:lang w:val="fi-FI" w:eastAsia="sl-SI"/>
        </w:rPr>
      </w:pPr>
      <w:r>
        <w:rPr>
          <w:rFonts w:ascii="Times New Roman" w:eastAsia="Calibri" w:hAnsi="Times New Roman" w:cs="Times New Roman"/>
          <w:sz w:val="21"/>
          <w:szCs w:val="21"/>
          <w:lang w:val="fi-FI"/>
        </w:rPr>
        <w:t>Lot</w:t>
      </w:r>
    </w:p>
    <w:p w14:paraId="4E9CCEBD"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70B4044B"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4515B711" w14:textId="77777777" w:rsidR="00C17244" w:rsidRDefault="001205BC">
      <w:pPr>
        <w:widowControl w:val="0"/>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5.</w:t>
      </w:r>
      <w:r>
        <w:rPr>
          <w:rFonts w:ascii="Times New Roman" w:eastAsia="Calibri" w:hAnsi="Times New Roman" w:cs="Times New Roman"/>
          <w:b/>
          <w:sz w:val="21"/>
          <w:szCs w:val="21"/>
        </w:rPr>
        <w:tab/>
        <w:t>KITA</w:t>
      </w:r>
    </w:p>
    <w:p w14:paraId="6D1CF0E6" w14:textId="77777777" w:rsidR="00C17244" w:rsidRDefault="00C17244">
      <w:pPr>
        <w:widowControl w:val="0"/>
        <w:tabs>
          <w:tab w:val="left" w:pos="567"/>
        </w:tabs>
        <w:spacing w:after="0" w:line="240" w:lineRule="auto"/>
        <w:jc w:val="both"/>
        <w:rPr>
          <w:rFonts w:ascii="Times New Roman" w:eastAsia="Calibri" w:hAnsi="Times New Roman" w:cs="Times New Roman"/>
          <w:sz w:val="21"/>
          <w:szCs w:val="21"/>
        </w:rPr>
      </w:pPr>
    </w:p>
    <w:p w14:paraId="0A528CB6" w14:textId="77777777" w:rsidR="00C17244" w:rsidRDefault="001205BC">
      <w:pPr>
        <w:widowControl w:val="0"/>
        <w:tabs>
          <w:tab w:val="left" w:pos="567"/>
        </w:tabs>
        <w:spacing w:after="0" w:line="240" w:lineRule="auto"/>
        <w:jc w:val="both"/>
        <w:outlineLvl w:val="0"/>
        <w:rPr>
          <w:rFonts w:ascii="Times New Roman" w:eastAsia="Calibri" w:hAnsi="Times New Roman" w:cs="Times New Roman"/>
          <w:sz w:val="21"/>
          <w:szCs w:val="21"/>
        </w:rPr>
      </w:pPr>
      <w:r>
        <w:rPr>
          <w:rFonts w:ascii="Times New Roman" w:eastAsia="Calibri" w:hAnsi="Times New Roman" w:cs="Times New Roman"/>
          <w:sz w:val="21"/>
          <w:szCs w:val="21"/>
        </w:rPr>
        <w:br w:type="page"/>
      </w:r>
    </w:p>
    <w:p w14:paraId="1BECDDFD"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690CEB67"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2FAFCCF9"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06573E48"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5BFD111E"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1686983F"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448B7563"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35234243"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24B1E260"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57465524"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403D1EDE"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03D60DDC"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45DE50EB"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7CD31059"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48272363"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20856CF3"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39B173E7"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67B845A6"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2354DE41"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09DF1B24" w14:textId="77777777" w:rsidR="00C17244" w:rsidRDefault="00C17244">
      <w:pPr>
        <w:widowControl w:val="0"/>
        <w:tabs>
          <w:tab w:val="left" w:pos="567"/>
        </w:tabs>
        <w:spacing w:after="0" w:line="240" w:lineRule="auto"/>
        <w:jc w:val="both"/>
        <w:outlineLvl w:val="0"/>
        <w:rPr>
          <w:rFonts w:ascii="Times New Roman" w:eastAsia="Calibri" w:hAnsi="Times New Roman" w:cs="Times New Roman"/>
          <w:sz w:val="21"/>
          <w:szCs w:val="21"/>
        </w:rPr>
      </w:pPr>
    </w:p>
    <w:p w14:paraId="4F20D80B" w14:textId="77777777" w:rsidR="00C17244" w:rsidRDefault="00C17244">
      <w:pPr>
        <w:widowControl w:val="0"/>
        <w:tabs>
          <w:tab w:val="left" w:pos="567"/>
        </w:tabs>
        <w:spacing w:after="0" w:line="240" w:lineRule="auto"/>
        <w:jc w:val="center"/>
        <w:outlineLvl w:val="0"/>
        <w:rPr>
          <w:rFonts w:ascii="Times New Roman" w:eastAsia="Calibri" w:hAnsi="Times New Roman" w:cs="Times New Roman"/>
          <w:b/>
          <w:sz w:val="21"/>
          <w:szCs w:val="21"/>
        </w:rPr>
      </w:pPr>
    </w:p>
    <w:p w14:paraId="3A0CFF07" w14:textId="77777777" w:rsidR="00C17244" w:rsidRDefault="00C17244">
      <w:pPr>
        <w:widowControl w:val="0"/>
        <w:tabs>
          <w:tab w:val="left" w:pos="567"/>
        </w:tabs>
        <w:spacing w:after="0" w:line="240" w:lineRule="auto"/>
        <w:jc w:val="center"/>
        <w:outlineLvl w:val="0"/>
        <w:rPr>
          <w:rFonts w:ascii="Times New Roman" w:eastAsia="Calibri" w:hAnsi="Times New Roman" w:cs="Times New Roman"/>
          <w:b/>
          <w:sz w:val="21"/>
          <w:szCs w:val="21"/>
        </w:rPr>
      </w:pPr>
    </w:p>
    <w:p w14:paraId="1FA09200" w14:textId="77777777" w:rsidR="00C17244" w:rsidRDefault="00C17244">
      <w:pPr>
        <w:widowControl w:val="0"/>
        <w:tabs>
          <w:tab w:val="left" w:pos="567"/>
        </w:tabs>
        <w:spacing w:after="0" w:line="240" w:lineRule="auto"/>
        <w:jc w:val="center"/>
        <w:outlineLvl w:val="0"/>
        <w:rPr>
          <w:rFonts w:ascii="Times New Roman" w:eastAsia="Calibri" w:hAnsi="Times New Roman" w:cs="Times New Roman"/>
          <w:b/>
          <w:sz w:val="21"/>
          <w:szCs w:val="21"/>
        </w:rPr>
      </w:pPr>
    </w:p>
    <w:p w14:paraId="6E0DD766" w14:textId="77777777" w:rsidR="00C17244" w:rsidRDefault="001205BC">
      <w:pPr>
        <w:widowControl w:val="0"/>
        <w:tabs>
          <w:tab w:val="left" w:pos="567"/>
        </w:tabs>
        <w:spacing w:after="0" w:line="240" w:lineRule="auto"/>
        <w:jc w:val="center"/>
        <w:outlineLvl w:val="0"/>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B. PAKUOTĖS LAPELIS</w:t>
      </w:r>
    </w:p>
    <w:p w14:paraId="240D563F" w14:textId="77777777" w:rsidR="00C17244" w:rsidRDefault="001205BC">
      <w:pPr>
        <w:widowControl w:val="0"/>
        <w:tabs>
          <w:tab w:val="left" w:pos="567"/>
        </w:tabs>
        <w:spacing w:after="0" w:line="240" w:lineRule="auto"/>
        <w:jc w:val="center"/>
        <w:outlineLvl w:val="1"/>
        <w:rPr>
          <w:rFonts w:ascii="Times New Roman" w:eastAsia="Calibri" w:hAnsi="Times New Roman" w:cs="Times New Roman"/>
          <w:b/>
          <w:sz w:val="21"/>
          <w:szCs w:val="21"/>
        </w:rPr>
      </w:pPr>
      <w:r>
        <w:rPr>
          <w:rFonts w:ascii="Times New Roman" w:eastAsia="Calibri" w:hAnsi="Times New Roman" w:cs="Times New Roman"/>
          <w:b/>
          <w:sz w:val="21"/>
          <w:szCs w:val="21"/>
        </w:rPr>
        <w:br w:type="page"/>
      </w:r>
      <w:r>
        <w:rPr>
          <w:rFonts w:ascii="Times New Roman" w:eastAsia="Calibri" w:hAnsi="Times New Roman" w:cs="Times New Roman"/>
          <w:b/>
          <w:sz w:val="21"/>
          <w:szCs w:val="21"/>
        </w:rPr>
        <w:lastRenderedPageBreak/>
        <w:t>Pakuotės lapelis: informacija pacientui</w:t>
      </w:r>
    </w:p>
    <w:p w14:paraId="2EB281D5" w14:textId="77777777" w:rsidR="00C17244" w:rsidRDefault="00C17244">
      <w:pPr>
        <w:widowControl w:val="0"/>
        <w:numPr>
          <w:ilvl w:val="12"/>
          <w:numId w:val="0"/>
        </w:numPr>
        <w:shd w:val="clear" w:color="auto" w:fill="FFFFFF"/>
        <w:spacing w:after="0" w:line="240" w:lineRule="auto"/>
        <w:jc w:val="center"/>
        <w:rPr>
          <w:rFonts w:ascii="Times New Roman" w:eastAsia="Calibri" w:hAnsi="Times New Roman" w:cs="Times New Roman"/>
          <w:sz w:val="21"/>
          <w:szCs w:val="21"/>
        </w:rPr>
      </w:pPr>
    </w:p>
    <w:p w14:paraId="112BA525" w14:textId="77777777" w:rsidR="00C17244" w:rsidRDefault="001205BC">
      <w:pPr>
        <w:widowControl w:val="0"/>
        <w:tabs>
          <w:tab w:val="left" w:pos="567"/>
        </w:tabs>
        <w:spacing w:after="0" w:line="240" w:lineRule="auto"/>
        <w:jc w:val="center"/>
        <w:rPr>
          <w:rFonts w:ascii="Times New Roman" w:eastAsia="Times New Roman" w:hAnsi="Times New Roman" w:cs="Times New Roman"/>
          <w:b/>
          <w:sz w:val="24"/>
          <w:szCs w:val="20"/>
          <w:lang w:val="sl-SI" w:eastAsia="sl-SI"/>
        </w:rPr>
      </w:pP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250 mg </w:t>
      </w:r>
      <w:r>
        <w:rPr>
          <w:rFonts w:ascii="Times New Roman" w:eastAsia="Calibri" w:hAnsi="Times New Roman" w:cs="Times New Roman"/>
          <w:b/>
          <w:sz w:val="21"/>
          <w:szCs w:val="21"/>
          <w:lang w:val="sl-SI"/>
        </w:rPr>
        <w:t>plėvele dengtos tabletės</w:t>
      </w:r>
    </w:p>
    <w:p w14:paraId="526B2AF9" w14:textId="77777777" w:rsidR="00C17244" w:rsidRDefault="001205BC">
      <w:pPr>
        <w:widowControl w:val="0"/>
        <w:numPr>
          <w:ilvl w:val="12"/>
          <w:numId w:val="0"/>
        </w:numPr>
        <w:spacing w:after="0" w:line="240" w:lineRule="auto"/>
        <w:jc w:val="center"/>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azitromicinas</w:t>
      </w:r>
      <w:proofErr w:type="spellEnd"/>
    </w:p>
    <w:p w14:paraId="745C6493" w14:textId="77777777" w:rsidR="00C17244" w:rsidRDefault="00C17244">
      <w:pPr>
        <w:widowControl w:val="0"/>
        <w:spacing w:after="0" w:line="240" w:lineRule="auto"/>
        <w:jc w:val="both"/>
        <w:rPr>
          <w:rFonts w:ascii="Times New Roman" w:eastAsia="Calibri" w:hAnsi="Times New Roman" w:cs="Times New Roman"/>
          <w:sz w:val="21"/>
          <w:szCs w:val="21"/>
        </w:rPr>
      </w:pPr>
    </w:p>
    <w:p w14:paraId="178B5E9B"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b/>
          <w:sz w:val="21"/>
          <w:szCs w:val="21"/>
        </w:rPr>
        <w:t>Atidžiai perskaitykite visą šį lapelį, prieš pradėdami vartoti vaistą, nes jame pateikiama Jums svarbi informacija.</w:t>
      </w:r>
    </w:p>
    <w:p w14:paraId="58B915E2" w14:textId="77777777" w:rsidR="00C17244" w:rsidRDefault="001205BC">
      <w:pPr>
        <w:widowControl w:val="0"/>
        <w:numPr>
          <w:ilvl w:val="0"/>
          <w:numId w:val="19"/>
        </w:numPr>
        <w:spacing w:after="0" w:line="260" w:lineRule="exact"/>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Neišmeskite šio lapelio, nes vėl gali prireikti jį perskaityti.</w:t>
      </w:r>
    </w:p>
    <w:p w14:paraId="4F895412" w14:textId="77777777" w:rsidR="00C17244" w:rsidRDefault="001205BC">
      <w:pPr>
        <w:widowControl w:val="0"/>
        <w:numPr>
          <w:ilvl w:val="0"/>
          <w:numId w:val="19"/>
        </w:numPr>
        <w:spacing w:after="0" w:line="260" w:lineRule="exact"/>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Jeigu kiltų daugiau klausimų, kreipkitės į gydytoją arba vaistininką.</w:t>
      </w:r>
    </w:p>
    <w:p w14:paraId="626B0FA1" w14:textId="77777777" w:rsidR="00C17244" w:rsidRDefault="001205BC">
      <w:pPr>
        <w:widowControl w:val="0"/>
        <w:tabs>
          <w:tab w:val="left" w:pos="567"/>
        </w:tabs>
        <w:spacing w:after="0" w:line="240" w:lineRule="auto"/>
        <w:ind w:left="567" w:right="-2" w:hanging="567"/>
        <w:rPr>
          <w:rFonts w:ascii="Times New Roman" w:eastAsia="Calibri" w:hAnsi="Times New Roman" w:cs="Times New Roman"/>
          <w:sz w:val="21"/>
          <w:szCs w:val="21"/>
        </w:rPr>
      </w:pPr>
      <w:r>
        <w:rPr>
          <w:rFonts w:ascii="Times New Roman" w:eastAsia="Calibri" w:hAnsi="Times New Roman" w:cs="Times New Roman"/>
          <w:sz w:val="21"/>
          <w:szCs w:val="21"/>
        </w:rPr>
        <w:t>-</w:t>
      </w:r>
      <w:r>
        <w:rPr>
          <w:rFonts w:ascii="Times New Roman" w:eastAsia="Calibri" w:hAnsi="Times New Roman" w:cs="Times New Roman"/>
          <w:sz w:val="21"/>
          <w:szCs w:val="21"/>
        </w:rPr>
        <w:tab/>
        <w:t>Šis vaistas skirtas tik Jums, todėl kitiems žmonėms jo duoti negalima. Vaistas gali jiems pakenkti (net tiems, kurių ligos požymiai yra tokie patys kaip Jūsų).</w:t>
      </w:r>
    </w:p>
    <w:p w14:paraId="40436C34" w14:textId="77777777" w:rsidR="00C17244" w:rsidRDefault="001205BC">
      <w:pPr>
        <w:widowControl w:val="0"/>
        <w:numPr>
          <w:ilvl w:val="0"/>
          <w:numId w:val="19"/>
        </w:numPr>
        <w:tabs>
          <w:tab w:val="left" w:pos="567"/>
        </w:tabs>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Jeigu pasireiškė šalutinis poveikis (net jeigu jis šiame lapelyje nenurodytas), kreipkitės į gydytoją arba vaistininką. Žr. 4 skyrių.</w:t>
      </w:r>
    </w:p>
    <w:p w14:paraId="759AE320" w14:textId="77777777" w:rsidR="00C17244" w:rsidRDefault="00C17244">
      <w:pPr>
        <w:widowControl w:val="0"/>
        <w:spacing w:after="0" w:line="240" w:lineRule="auto"/>
        <w:ind w:right="-2"/>
        <w:rPr>
          <w:rFonts w:ascii="Times New Roman" w:eastAsia="Calibri" w:hAnsi="Times New Roman" w:cs="Times New Roman"/>
          <w:sz w:val="21"/>
          <w:szCs w:val="21"/>
        </w:rPr>
      </w:pPr>
    </w:p>
    <w:p w14:paraId="52083377"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Apie ką rašoma šiame lapelyje</w:t>
      </w:r>
    </w:p>
    <w:p w14:paraId="1FAB4B5A"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09767D7C" w14:textId="77777777" w:rsidR="00C17244" w:rsidRDefault="001205BC">
      <w:pPr>
        <w:widowControl w:val="0"/>
        <w:numPr>
          <w:ilvl w:val="12"/>
          <w:numId w:val="0"/>
        </w:numPr>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1.</w:t>
      </w:r>
      <w:r>
        <w:rPr>
          <w:rFonts w:ascii="Times New Roman" w:eastAsia="Calibri" w:hAnsi="Times New Roman" w:cs="Times New Roman"/>
          <w:sz w:val="21"/>
          <w:szCs w:val="21"/>
        </w:rPr>
        <w:tab/>
        <w:t xml:space="preserve">Kas yra </w:t>
      </w: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ir kam jis vartojamas</w:t>
      </w:r>
    </w:p>
    <w:p w14:paraId="21B8C3F5" w14:textId="77777777" w:rsidR="00C17244" w:rsidRDefault="001205BC">
      <w:pPr>
        <w:widowControl w:val="0"/>
        <w:numPr>
          <w:ilvl w:val="12"/>
          <w:numId w:val="0"/>
        </w:numPr>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2.</w:t>
      </w:r>
      <w:r>
        <w:rPr>
          <w:rFonts w:ascii="Times New Roman" w:eastAsia="Calibri" w:hAnsi="Times New Roman" w:cs="Times New Roman"/>
          <w:sz w:val="21"/>
          <w:szCs w:val="21"/>
        </w:rPr>
        <w:tab/>
        <w:t xml:space="preserve">Kas žinotina prieš vartojant </w:t>
      </w:r>
      <w:proofErr w:type="spellStart"/>
      <w:r>
        <w:rPr>
          <w:rFonts w:ascii="Times New Roman" w:eastAsia="Calibri" w:hAnsi="Times New Roman" w:cs="Times New Roman"/>
          <w:sz w:val="21"/>
          <w:szCs w:val="21"/>
        </w:rPr>
        <w:t>Azibiot</w:t>
      </w:r>
      <w:proofErr w:type="spellEnd"/>
    </w:p>
    <w:p w14:paraId="4842538A" w14:textId="77777777" w:rsidR="00C17244" w:rsidRDefault="001205BC">
      <w:pPr>
        <w:widowControl w:val="0"/>
        <w:numPr>
          <w:ilvl w:val="12"/>
          <w:numId w:val="0"/>
        </w:numPr>
        <w:tabs>
          <w:tab w:val="left" w:pos="851"/>
        </w:tabs>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3.</w:t>
      </w:r>
      <w:r>
        <w:rPr>
          <w:rFonts w:ascii="Times New Roman" w:eastAsia="Calibri" w:hAnsi="Times New Roman" w:cs="Times New Roman"/>
          <w:sz w:val="21"/>
          <w:szCs w:val="21"/>
        </w:rPr>
        <w:tab/>
        <w:t xml:space="preserve">Kaip vartoti </w:t>
      </w:r>
      <w:proofErr w:type="spellStart"/>
      <w:r>
        <w:rPr>
          <w:rFonts w:ascii="Times New Roman" w:eastAsia="Calibri" w:hAnsi="Times New Roman" w:cs="Times New Roman"/>
          <w:sz w:val="21"/>
          <w:szCs w:val="21"/>
        </w:rPr>
        <w:t>Azibiot</w:t>
      </w:r>
      <w:proofErr w:type="spellEnd"/>
    </w:p>
    <w:p w14:paraId="338B9E30" w14:textId="77777777" w:rsidR="00C17244" w:rsidRDefault="001205BC">
      <w:pPr>
        <w:widowControl w:val="0"/>
        <w:numPr>
          <w:ilvl w:val="12"/>
          <w:numId w:val="0"/>
        </w:numPr>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4.</w:t>
      </w:r>
      <w:r>
        <w:rPr>
          <w:rFonts w:ascii="Times New Roman" w:eastAsia="Calibri" w:hAnsi="Times New Roman" w:cs="Times New Roman"/>
          <w:sz w:val="21"/>
          <w:szCs w:val="21"/>
        </w:rPr>
        <w:tab/>
        <w:t>Galimas šalutinis poveikis</w:t>
      </w:r>
    </w:p>
    <w:p w14:paraId="0E40751A" w14:textId="77777777" w:rsidR="00C17244" w:rsidRDefault="001205BC">
      <w:pPr>
        <w:widowControl w:val="0"/>
        <w:numPr>
          <w:ilvl w:val="12"/>
          <w:numId w:val="0"/>
        </w:numPr>
        <w:tabs>
          <w:tab w:val="left" w:pos="709"/>
        </w:tabs>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5.</w:t>
      </w:r>
      <w:r>
        <w:rPr>
          <w:rFonts w:ascii="Times New Roman" w:eastAsia="Calibri" w:hAnsi="Times New Roman" w:cs="Times New Roman"/>
          <w:sz w:val="21"/>
          <w:szCs w:val="21"/>
        </w:rPr>
        <w:tab/>
        <w:t xml:space="preserve">Kaip laikyti </w:t>
      </w:r>
      <w:proofErr w:type="spellStart"/>
      <w:r>
        <w:rPr>
          <w:rFonts w:ascii="Times New Roman" w:eastAsia="Calibri" w:hAnsi="Times New Roman" w:cs="Times New Roman"/>
          <w:sz w:val="21"/>
          <w:szCs w:val="21"/>
        </w:rPr>
        <w:t>Azibiot</w:t>
      </w:r>
      <w:proofErr w:type="spellEnd"/>
    </w:p>
    <w:p w14:paraId="59D91BDE" w14:textId="77777777" w:rsidR="00C17244" w:rsidRDefault="001205BC">
      <w:pPr>
        <w:widowControl w:val="0"/>
        <w:numPr>
          <w:ilvl w:val="12"/>
          <w:numId w:val="0"/>
        </w:numPr>
        <w:spacing w:after="0" w:line="240" w:lineRule="auto"/>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6.</w:t>
      </w:r>
      <w:r>
        <w:rPr>
          <w:rFonts w:ascii="Times New Roman" w:eastAsia="Calibri" w:hAnsi="Times New Roman" w:cs="Times New Roman"/>
          <w:sz w:val="21"/>
          <w:szCs w:val="21"/>
        </w:rPr>
        <w:tab/>
        <w:t>Pakuotės turinys ir kita informacija</w:t>
      </w:r>
    </w:p>
    <w:p w14:paraId="790F010A"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4FA7E454"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76EF428E"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1.</w:t>
      </w:r>
      <w:r>
        <w:rPr>
          <w:rFonts w:ascii="Times New Roman" w:eastAsia="Calibri" w:hAnsi="Times New Roman" w:cs="Times New Roman"/>
          <w:b/>
          <w:sz w:val="21"/>
          <w:szCs w:val="21"/>
        </w:rPr>
        <w:tab/>
        <w:t xml:space="preserve">Kas yra </w:t>
      </w: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ir kam jis vartojamas</w:t>
      </w:r>
    </w:p>
    <w:p w14:paraId="53D92BD5"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4D737A19" w14:textId="77777777" w:rsidR="00C17244" w:rsidRDefault="001205BC">
      <w:pPr>
        <w:spacing w:after="0" w:line="240" w:lineRule="auto"/>
        <w:rPr>
          <w:rFonts w:ascii="Times New Roman" w:eastAsia="Calibri" w:hAnsi="Times New Roman" w:cs="Times New Roman"/>
          <w:lang w:eastAsia="zh-CN"/>
        </w:rPr>
      </w:pPr>
      <w:proofErr w:type="spellStart"/>
      <w:r>
        <w:rPr>
          <w:rFonts w:ascii="Times New Roman" w:eastAsia="Calibri" w:hAnsi="Times New Roman" w:cs="Times New Roman"/>
          <w:lang w:eastAsia="zh-CN"/>
        </w:rPr>
        <w:t>Azibiot</w:t>
      </w:r>
      <w:proofErr w:type="spellEnd"/>
      <w:r>
        <w:rPr>
          <w:rFonts w:ascii="Times New Roman" w:eastAsia="Calibri" w:hAnsi="Times New Roman" w:cs="Times New Roman"/>
          <w:lang w:eastAsia="zh-CN"/>
        </w:rPr>
        <w:t xml:space="preserve"> sudėtyje yra veikliosios medžiagos </w:t>
      </w:r>
      <w:proofErr w:type="spellStart"/>
      <w:r>
        <w:rPr>
          <w:rFonts w:ascii="Times New Roman" w:eastAsia="Calibri" w:hAnsi="Times New Roman" w:cs="Times New Roman"/>
          <w:lang w:eastAsia="zh-CN"/>
        </w:rPr>
        <w:t>azitromicino</w:t>
      </w:r>
      <w:proofErr w:type="spellEnd"/>
      <w:r>
        <w:rPr>
          <w:rFonts w:ascii="Times New Roman" w:eastAsia="Calibri" w:hAnsi="Times New Roman" w:cs="Times New Roman"/>
          <w:lang w:eastAsia="zh-CN"/>
        </w:rPr>
        <w:t xml:space="preserve">. </w:t>
      </w:r>
      <w:proofErr w:type="spellStart"/>
      <w:r>
        <w:rPr>
          <w:rFonts w:ascii="Times New Roman" w:eastAsia="Calibri" w:hAnsi="Times New Roman" w:cs="Times New Roman"/>
          <w:lang w:eastAsia="zh-CN"/>
        </w:rPr>
        <w:t>Azitromicinas</w:t>
      </w:r>
      <w:proofErr w:type="spellEnd"/>
      <w:r>
        <w:rPr>
          <w:rFonts w:ascii="Times New Roman" w:eastAsia="Calibri" w:hAnsi="Times New Roman" w:cs="Times New Roman"/>
          <w:lang w:eastAsia="zh-CN"/>
        </w:rPr>
        <w:t xml:space="preserve"> – tai antibiotikas, priklausantis antibiotikų grupei, vadinamai </w:t>
      </w:r>
      <w:proofErr w:type="spellStart"/>
      <w:r>
        <w:rPr>
          <w:rFonts w:ascii="Times New Roman" w:eastAsia="Calibri" w:hAnsi="Times New Roman" w:cs="Times New Roman"/>
          <w:lang w:eastAsia="zh-CN"/>
        </w:rPr>
        <w:t>makrolidais</w:t>
      </w:r>
      <w:proofErr w:type="spellEnd"/>
      <w:r>
        <w:rPr>
          <w:rFonts w:ascii="Times New Roman" w:eastAsia="Calibri" w:hAnsi="Times New Roman" w:cs="Times New Roman"/>
          <w:lang w:eastAsia="zh-CN"/>
        </w:rPr>
        <w:t>, kurie blokuoja jiems jautrių bakterijų augimą.</w:t>
      </w:r>
    </w:p>
    <w:p w14:paraId="621FE440" w14:textId="77777777" w:rsidR="00C17244" w:rsidRDefault="00C17244">
      <w:pPr>
        <w:spacing w:after="0" w:line="240" w:lineRule="auto"/>
        <w:rPr>
          <w:rFonts w:ascii="Times New Roman" w:eastAsia="Calibri" w:hAnsi="Times New Roman" w:cs="Times New Roman"/>
          <w:bCs/>
          <w:lang w:eastAsia="zh-CN"/>
        </w:rPr>
      </w:pPr>
    </w:p>
    <w:p w14:paraId="7C845CEA" w14:textId="77777777" w:rsidR="00C17244" w:rsidRDefault="001205BC">
      <w:pPr>
        <w:spacing w:after="60" w:line="240" w:lineRule="auto"/>
        <w:rPr>
          <w:rFonts w:ascii="Times New Roman" w:eastAsia="Calibri" w:hAnsi="Times New Roman" w:cs="Times New Roman"/>
          <w:bCs/>
          <w:lang w:eastAsia="zh-CN"/>
        </w:rPr>
      </w:pPr>
      <w:proofErr w:type="spellStart"/>
      <w:r>
        <w:rPr>
          <w:rFonts w:ascii="Times New Roman" w:eastAsia="Calibri" w:hAnsi="Times New Roman" w:cs="Times New Roman"/>
          <w:lang w:eastAsia="zh-CN"/>
        </w:rPr>
        <w:t>Azibiot</w:t>
      </w:r>
      <w:proofErr w:type="spellEnd"/>
      <w:r>
        <w:rPr>
          <w:rFonts w:ascii="Times New Roman" w:eastAsia="Calibri" w:hAnsi="Times New Roman" w:cs="Times New Roman"/>
          <w:lang w:eastAsia="zh-CN"/>
        </w:rPr>
        <w:t xml:space="preserve"> vartojamas toliau išvardytoms infekcinėms ligoms gydyti.</w:t>
      </w:r>
    </w:p>
    <w:p w14:paraId="7CED6BE6" w14:textId="77777777" w:rsidR="00C17244" w:rsidRDefault="00C17244">
      <w:pPr>
        <w:spacing w:after="60" w:line="240" w:lineRule="auto"/>
        <w:rPr>
          <w:rFonts w:ascii="Times New Roman" w:eastAsia="Calibri" w:hAnsi="Times New Roman" w:cs="Times New Roman"/>
          <w:bCs/>
          <w:lang w:eastAsia="zh-CN"/>
        </w:rPr>
      </w:pPr>
    </w:p>
    <w:p w14:paraId="3B51502A" w14:textId="694C3C5A" w:rsidR="00C17244" w:rsidRDefault="001205BC">
      <w:pPr>
        <w:spacing w:after="120" w:line="240" w:lineRule="auto"/>
        <w:rPr>
          <w:rFonts w:ascii="Times New Roman" w:eastAsia="Calibri" w:hAnsi="Times New Roman" w:cs="Times New Roman"/>
          <w:bCs/>
          <w:u w:val="single"/>
          <w:lang w:eastAsia="zh-CN"/>
        </w:rPr>
      </w:pPr>
      <w:r>
        <w:rPr>
          <w:rFonts w:ascii="Times New Roman" w:eastAsia="Calibri" w:hAnsi="Times New Roman" w:cs="Times New Roman"/>
          <w:u w:val="single"/>
          <w:lang w:eastAsia="zh-CN"/>
        </w:rPr>
        <w:t>Suaugusiesiems ir 45 kg bei daugiau sveriantiems paaugliams</w:t>
      </w:r>
      <w:r w:rsidR="00AB5B30">
        <w:rPr>
          <w:rFonts w:ascii="Times New Roman" w:eastAsia="Calibri" w:hAnsi="Times New Roman" w:cs="Times New Roman"/>
          <w:u w:val="single"/>
          <w:lang w:eastAsia="zh-CN"/>
        </w:rPr>
        <w:t>:</w:t>
      </w:r>
    </w:p>
    <w:p w14:paraId="124B5EB1" w14:textId="73341525" w:rsidR="00C17244" w:rsidRPr="005D7935" w:rsidRDefault="001205BC">
      <w:pPr>
        <w:widowControl w:val="0"/>
        <w:numPr>
          <w:ilvl w:val="0"/>
          <w:numId w:val="30"/>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hAnsi="Times New Roman"/>
          <w:sz w:val="21"/>
        </w:rPr>
        <w:t>Bakterijų streptokokų sukeltos tonzilių (</w:t>
      </w:r>
      <w:proofErr w:type="spellStart"/>
      <w:r w:rsidRPr="005D7935">
        <w:rPr>
          <w:rFonts w:ascii="Times New Roman" w:hAnsi="Times New Roman"/>
          <w:sz w:val="21"/>
        </w:rPr>
        <w:t>tonzilitas</w:t>
      </w:r>
      <w:proofErr w:type="spellEnd"/>
      <w:r w:rsidRPr="005D7935">
        <w:rPr>
          <w:rFonts w:ascii="Times New Roman" w:hAnsi="Times New Roman"/>
          <w:sz w:val="21"/>
        </w:rPr>
        <w:t>) arba gerklės [ryklės] (</w:t>
      </w:r>
      <w:proofErr w:type="spellStart"/>
      <w:r w:rsidRPr="005D7935">
        <w:rPr>
          <w:rFonts w:ascii="Times New Roman" w:hAnsi="Times New Roman"/>
          <w:sz w:val="21"/>
        </w:rPr>
        <w:t>faringitas</w:t>
      </w:r>
      <w:proofErr w:type="spellEnd"/>
      <w:r w:rsidRPr="005D7935">
        <w:rPr>
          <w:rFonts w:ascii="Times New Roman" w:hAnsi="Times New Roman"/>
          <w:sz w:val="21"/>
        </w:rPr>
        <w:t>) infekcinės ligos</w:t>
      </w:r>
      <w:r>
        <w:rPr>
          <w:rFonts w:ascii="Times New Roman" w:eastAsia="Calibri" w:hAnsi="Times New Roman" w:cs="Times New Roman"/>
          <w:sz w:val="21"/>
          <w:szCs w:val="21"/>
        </w:rPr>
        <w:t>.</w:t>
      </w:r>
    </w:p>
    <w:p w14:paraId="707C556F" w14:textId="77777777" w:rsidR="00C17244" w:rsidRPr="005D7935" w:rsidRDefault="001205BC">
      <w:pPr>
        <w:widowControl w:val="0"/>
        <w:numPr>
          <w:ilvl w:val="0"/>
          <w:numId w:val="30"/>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sz w:val="21"/>
          <w:szCs w:val="21"/>
          <w:lang w:val="sl-SI" w:eastAsia="sl-SI"/>
        </w:rPr>
        <w:t>Bakterinės prienosinių ančių infekcinės ligos (sinusitas).</w:t>
      </w:r>
    </w:p>
    <w:p w14:paraId="6CE678CF" w14:textId="77777777" w:rsidR="00C17244" w:rsidRPr="005D7935" w:rsidRDefault="001205BC">
      <w:pPr>
        <w:widowControl w:val="0"/>
        <w:numPr>
          <w:ilvl w:val="0"/>
          <w:numId w:val="30"/>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sz w:val="21"/>
          <w:szCs w:val="21"/>
          <w:lang w:val="sl-SI" w:eastAsia="sl-SI"/>
        </w:rPr>
        <w:t>Bakterinės vidurinės ausies infekcinės ligos (vidurinės ausies otitas).</w:t>
      </w:r>
    </w:p>
    <w:p w14:paraId="60B59635" w14:textId="77777777" w:rsidR="00C17244" w:rsidRPr="005D7935" w:rsidRDefault="001205BC">
      <w:pPr>
        <w:widowControl w:val="0"/>
        <w:numPr>
          <w:ilvl w:val="0"/>
          <w:numId w:val="30"/>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sz w:val="21"/>
          <w:szCs w:val="21"/>
          <w:lang w:val="sl-SI" w:eastAsia="sl-SI"/>
        </w:rPr>
        <w:t>Plaučių uždegimas (bendruomenėje įgyta pneumonija, kai užsikrėsta ne ligoninėje).</w:t>
      </w:r>
    </w:p>
    <w:p w14:paraId="31505695" w14:textId="77777777" w:rsidR="00C17244" w:rsidRPr="005D7935" w:rsidRDefault="001205BC">
      <w:pPr>
        <w:widowControl w:val="0"/>
        <w:numPr>
          <w:ilvl w:val="0"/>
          <w:numId w:val="30"/>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sz w:val="21"/>
          <w:szCs w:val="21"/>
          <w:lang w:val="sl-SI" w:eastAsia="sl-SI"/>
        </w:rPr>
        <w:t>Bakterinės odos ir poodinio audinio infekcinės ligos.</w:t>
      </w:r>
    </w:p>
    <w:p w14:paraId="7216581C" w14:textId="301C0F0C" w:rsidR="00C17244" w:rsidRPr="005D7935" w:rsidRDefault="001205BC" w:rsidP="005D7935">
      <w:pPr>
        <w:widowControl w:val="0"/>
        <w:numPr>
          <w:ilvl w:val="0"/>
          <w:numId w:val="30"/>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Times New Roman" w:hAnsi="Times New Roman" w:cs="Times New Roman"/>
          <w:i/>
          <w:iCs/>
          <w:sz w:val="21"/>
          <w:szCs w:val="21"/>
          <w:lang w:val="sl-SI" w:eastAsia="sl-SI"/>
        </w:rPr>
        <w:t>Chlamydia trachomatis</w:t>
      </w:r>
      <w:r w:rsidRPr="005D7935">
        <w:rPr>
          <w:rFonts w:ascii="Times New Roman" w:eastAsia="Times New Roman" w:hAnsi="Times New Roman" w:cs="Times New Roman"/>
          <w:sz w:val="21"/>
          <w:szCs w:val="21"/>
          <w:lang w:val="sl-SI" w:eastAsia="sl-SI"/>
        </w:rPr>
        <w:t xml:space="preserve"> bakterijų sukeltos šlaplės ir </w:t>
      </w:r>
      <w:r w:rsidR="001701EF">
        <w:rPr>
          <w:rFonts w:ascii="Times New Roman" w:eastAsia="Times New Roman" w:hAnsi="Times New Roman" w:cs="Times New Roman"/>
          <w:sz w:val="21"/>
          <w:szCs w:val="21"/>
          <w:lang w:val="sl-SI" w:eastAsia="sl-SI"/>
        </w:rPr>
        <w:t>gimdos kaklelio</w:t>
      </w:r>
      <w:r w:rsidRPr="005D7935">
        <w:rPr>
          <w:rFonts w:ascii="Times New Roman" w:eastAsia="Times New Roman" w:hAnsi="Times New Roman" w:cs="Times New Roman"/>
          <w:sz w:val="21"/>
          <w:szCs w:val="21"/>
          <w:lang w:val="sl-SI" w:eastAsia="sl-SI"/>
        </w:rPr>
        <w:t xml:space="preserve"> infekcinės ligos.</w:t>
      </w:r>
    </w:p>
    <w:p w14:paraId="6D60CB1F"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355D4FB6" w14:textId="77777777" w:rsidR="00C17244" w:rsidRPr="005D7935" w:rsidRDefault="001205BC">
      <w:pPr>
        <w:spacing w:after="0" w:line="240" w:lineRule="auto"/>
        <w:rPr>
          <w:rFonts w:ascii="Times New Roman" w:eastAsia="Calibri" w:hAnsi="Times New Roman" w:cs="Times New Roman"/>
          <w:sz w:val="21"/>
          <w:szCs w:val="21"/>
          <w:u w:val="single"/>
          <w:lang w:val="en-GB" w:eastAsia="zh-CN"/>
        </w:rPr>
      </w:pPr>
      <w:proofErr w:type="spellStart"/>
      <w:r w:rsidRPr="005D7935">
        <w:rPr>
          <w:rFonts w:ascii="Times New Roman" w:eastAsia="Calibri" w:hAnsi="Times New Roman" w:cs="Times New Roman"/>
          <w:sz w:val="21"/>
          <w:szCs w:val="21"/>
          <w:u w:val="single"/>
          <w:lang w:val="en-GB" w:eastAsia="zh-CN"/>
        </w:rPr>
        <w:t>Suaugusiesiems</w:t>
      </w:r>
      <w:proofErr w:type="spellEnd"/>
    </w:p>
    <w:p w14:paraId="57C7BEE0" w14:textId="77777777" w:rsidR="00C17244" w:rsidRPr="005D7935" w:rsidRDefault="001205BC" w:rsidP="005D7935">
      <w:pPr>
        <w:widowControl w:val="0"/>
        <w:numPr>
          <w:ilvl w:val="0"/>
          <w:numId w:val="30"/>
        </w:numPr>
        <w:tabs>
          <w:tab w:val="left" w:pos="567"/>
        </w:tabs>
        <w:spacing w:after="0" w:line="260" w:lineRule="exact"/>
        <w:ind w:left="567" w:right="-2"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Bakterinės infekcijos pacientams, sergantiems ilgalaike plaučių liga – bronchų uždegimu (lėtiniu bronchitu).</w:t>
      </w:r>
    </w:p>
    <w:p w14:paraId="24F27556"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048C358B"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2.</w:t>
      </w:r>
      <w:r>
        <w:rPr>
          <w:rFonts w:ascii="Times New Roman" w:eastAsia="Calibri" w:hAnsi="Times New Roman" w:cs="Times New Roman"/>
          <w:b/>
          <w:sz w:val="21"/>
          <w:szCs w:val="21"/>
        </w:rPr>
        <w:tab/>
        <w:t xml:space="preserve">Kas žinotina prieš vartojant </w:t>
      </w:r>
      <w:proofErr w:type="spellStart"/>
      <w:r>
        <w:rPr>
          <w:rFonts w:ascii="Times New Roman" w:eastAsia="Calibri" w:hAnsi="Times New Roman" w:cs="Times New Roman"/>
          <w:b/>
          <w:sz w:val="21"/>
          <w:szCs w:val="21"/>
        </w:rPr>
        <w:t>Azibiot</w:t>
      </w:r>
      <w:proofErr w:type="spellEnd"/>
    </w:p>
    <w:p w14:paraId="11EECC0C"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1116A4D4"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vartoti draudžiama</w:t>
      </w:r>
    </w:p>
    <w:p w14:paraId="2CBE22E5" w14:textId="46EDFDE1" w:rsidR="00C17244" w:rsidRPr="005D7935" w:rsidRDefault="001205BC">
      <w:pPr>
        <w:widowControl w:val="0"/>
        <w:numPr>
          <w:ilvl w:val="0"/>
          <w:numId w:val="31"/>
        </w:numPr>
        <w:tabs>
          <w:tab w:val="left" w:pos="567"/>
        </w:tabs>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 xml:space="preserve">jeigu yra alergija </w:t>
      </w:r>
      <w:proofErr w:type="spellStart"/>
      <w:r>
        <w:rPr>
          <w:rFonts w:ascii="Times New Roman" w:eastAsia="Calibri" w:hAnsi="Times New Roman" w:cs="Times New Roman"/>
          <w:sz w:val="21"/>
          <w:szCs w:val="21"/>
        </w:rPr>
        <w:t>azitromicinui</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eritromicinui</w:t>
      </w:r>
      <w:proofErr w:type="spellEnd"/>
      <w:r>
        <w:rPr>
          <w:rFonts w:ascii="Times New Roman" w:eastAsia="Calibri" w:hAnsi="Times New Roman" w:cs="Times New Roman"/>
          <w:sz w:val="21"/>
          <w:szCs w:val="21"/>
        </w:rPr>
        <w:t xml:space="preserve">, </w:t>
      </w:r>
      <w:r w:rsidRPr="005D7935">
        <w:rPr>
          <w:rFonts w:ascii="Times New Roman" w:hAnsi="Times New Roman"/>
          <w:sz w:val="21"/>
          <w:lang w:val="sl-SI"/>
        </w:rPr>
        <w:t>bet kuriam makrolidų ar ketolidų grupės antibiotikui</w:t>
      </w:r>
      <w:r>
        <w:rPr>
          <w:rFonts w:ascii="Times New Roman" w:eastAsia="Calibri" w:hAnsi="Times New Roman" w:cs="Times New Roman"/>
          <w:sz w:val="21"/>
          <w:szCs w:val="21"/>
        </w:rPr>
        <w:t xml:space="preserve"> arba bet kuriai pagalbinei šio vaisto medžiagai (jos išvardytos 6 skyriuje).</w:t>
      </w:r>
    </w:p>
    <w:p w14:paraId="154D88C8"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5A850F1C"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Įspėjimai ir atsargumo priemonės</w:t>
      </w:r>
    </w:p>
    <w:p w14:paraId="3DA196B0" w14:textId="33316B11" w:rsidR="00C17244" w:rsidRDefault="001205BC">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Pasitarkite su gydytoju arba vaistininku, prieš pradėdami vartoti </w:t>
      </w:r>
      <w:proofErr w:type="spellStart"/>
      <w:r>
        <w:rPr>
          <w:rFonts w:ascii="Times New Roman" w:eastAsia="Calibri" w:hAnsi="Times New Roman" w:cs="Times New Roman"/>
          <w:sz w:val="21"/>
          <w:szCs w:val="21"/>
        </w:rPr>
        <w:t>Azibiot</w:t>
      </w:r>
      <w:proofErr w:type="spellEnd"/>
      <w:r w:rsidRPr="005D7935">
        <w:rPr>
          <w:rFonts w:ascii="Times New Roman" w:hAnsi="Times New Roman"/>
        </w:rPr>
        <w:t>, jeigu Jums yra bet kuris iš toliau nurodytų sutrikimų:</w:t>
      </w:r>
    </w:p>
    <w:p w14:paraId="7B1EBEE4" w14:textId="4B2F6685" w:rsidR="00C17244" w:rsidRPr="005D7935" w:rsidRDefault="001205BC">
      <w:pPr>
        <w:widowControl w:val="0"/>
        <w:numPr>
          <w:ilvl w:val="0"/>
          <w:numId w:val="20"/>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t xml:space="preserve">širdies sutrikimų (pvz., problemų su širdies ritmu arba širdies nepakankamumą) arba žemas kalio ar magnio kiekis kraujyje: esant šiems sutrikimams gali pasireikšti sunkus šalutinis </w:t>
      </w:r>
      <w:proofErr w:type="spellStart"/>
      <w:r w:rsidRPr="005D7935">
        <w:rPr>
          <w:rFonts w:ascii="Times New Roman" w:hAnsi="Times New Roman"/>
        </w:rPr>
        <w:t>azitromicino</w:t>
      </w:r>
      <w:proofErr w:type="spellEnd"/>
      <w:r w:rsidRPr="005D7935">
        <w:rPr>
          <w:rFonts w:ascii="Times New Roman" w:hAnsi="Times New Roman"/>
        </w:rPr>
        <w:t xml:space="preserve"> poveikis širdžiai;</w:t>
      </w:r>
    </w:p>
    <w:p w14:paraId="658E32AD" w14:textId="77777777" w:rsidR="00C17244" w:rsidRPr="005D7935" w:rsidRDefault="001205BC">
      <w:pPr>
        <w:widowControl w:val="0"/>
        <w:numPr>
          <w:ilvl w:val="0"/>
          <w:numId w:val="20"/>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t>kepenų sutrikimų: gali būti, kad gydytojui reikės stebėti kepenų veiklą arba nutraukti gydymą;</w:t>
      </w:r>
    </w:p>
    <w:p w14:paraId="1B3B0ECF" w14:textId="77777777" w:rsidR="00C17244" w:rsidRPr="005D7935" w:rsidRDefault="001205BC">
      <w:pPr>
        <w:widowControl w:val="0"/>
        <w:numPr>
          <w:ilvl w:val="0"/>
          <w:numId w:val="20"/>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lastRenderedPageBreak/>
        <w:t>stipriai viduriuojate pavartoję bet kokių kitų antibiotikų;</w:t>
      </w:r>
    </w:p>
    <w:p w14:paraId="43B3ED9F" w14:textId="77777777" w:rsidR="00C17244" w:rsidRPr="005D7935" w:rsidRDefault="001205BC">
      <w:pPr>
        <w:widowControl w:val="0"/>
        <w:numPr>
          <w:ilvl w:val="0"/>
          <w:numId w:val="20"/>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t>tam tikros vietos (lokalizuotas) raumenų silpnumas (</w:t>
      </w:r>
      <w:proofErr w:type="spellStart"/>
      <w:r w:rsidRPr="005D7935">
        <w:rPr>
          <w:rFonts w:ascii="Times New Roman" w:hAnsi="Times New Roman"/>
        </w:rPr>
        <w:t>generalizuota</w:t>
      </w:r>
      <w:proofErr w:type="spellEnd"/>
      <w:r w:rsidRPr="005D7935">
        <w:rPr>
          <w:rFonts w:ascii="Times New Roman" w:hAnsi="Times New Roman"/>
        </w:rPr>
        <w:t xml:space="preserve"> </w:t>
      </w:r>
      <w:proofErr w:type="spellStart"/>
      <w:r w:rsidRPr="005D7935">
        <w:rPr>
          <w:rFonts w:ascii="Times New Roman" w:hAnsi="Times New Roman"/>
        </w:rPr>
        <w:t>miastenija</w:t>
      </w:r>
      <w:proofErr w:type="spellEnd"/>
      <w:r w:rsidRPr="005D7935">
        <w:rPr>
          <w:rFonts w:ascii="Times New Roman" w:hAnsi="Times New Roman"/>
        </w:rPr>
        <w:t>), nes šios ligos simptomai gydymo metu gali pasunkėti;</w:t>
      </w:r>
    </w:p>
    <w:p w14:paraId="68AFBF1B" w14:textId="77777777" w:rsidR="00C17244" w:rsidRPr="005D7935" w:rsidRDefault="001205BC" w:rsidP="005D7935">
      <w:pPr>
        <w:widowControl w:val="0"/>
        <w:numPr>
          <w:ilvl w:val="0"/>
          <w:numId w:val="20"/>
        </w:numPr>
        <w:tabs>
          <w:tab w:val="left" w:pos="567"/>
        </w:tabs>
        <w:spacing w:after="0" w:line="240" w:lineRule="auto"/>
        <w:ind w:left="567" w:right="-2" w:hanging="567"/>
        <w:rPr>
          <w:rFonts w:ascii="Times New Roman" w:eastAsia="Times New Roman" w:hAnsi="Times New Roman" w:cs="Times New Roman"/>
          <w:sz w:val="21"/>
          <w:szCs w:val="20"/>
          <w:lang w:eastAsia="sl-SI"/>
        </w:rPr>
      </w:pPr>
      <w:r w:rsidRPr="005D7935">
        <w:rPr>
          <w:rFonts w:ascii="Times New Roman" w:hAnsi="Times New Roman"/>
        </w:rPr>
        <w:t xml:space="preserve">arba vartojate bet kokių skalsių darinių, pvz., </w:t>
      </w:r>
      <w:proofErr w:type="spellStart"/>
      <w:r w:rsidRPr="005D7935">
        <w:rPr>
          <w:rFonts w:ascii="Times New Roman" w:hAnsi="Times New Roman"/>
        </w:rPr>
        <w:t>ergotaminą</w:t>
      </w:r>
      <w:proofErr w:type="spellEnd"/>
      <w:r w:rsidRPr="005D7935">
        <w:rPr>
          <w:rFonts w:ascii="Times New Roman" w:hAnsi="Times New Roman"/>
        </w:rPr>
        <w:t xml:space="preserve"> (skirtą migrenai gydyti), nes šių vaistų negalima vartoti kartu su </w:t>
      </w:r>
      <w:proofErr w:type="spellStart"/>
      <w:r w:rsidRPr="005D7935">
        <w:rPr>
          <w:rFonts w:ascii="Times New Roman" w:hAnsi="Times New Roman"/>
        </w:rPr>
        <w:t>Azibiot</w:t>
      </w:r>
      <w:proofErr w:type="spellEnd"/>
      <w:r w:rsidRPr="005D7935">
        <w:rPr>
          <w:rFonts w:ascii="Times New Roman" w:hAnsi="Times New Roman"/>
        </w:rPr>
        <w:t>.</w:t>
      </w:r>
    </w:p>
    <w:p w14:paraId="57A12963" w14:textId="77777777" w:rsidR="00C17244" w:rsidRPr="005D7935" w:rsidRDefault="00C17244">
      <w:pPr>
        <w:rPr>
          <w:rFonts w:ascii="Times New Roman" w:eastAsia="Times New Roman" w:hAnsi="Times New Roman" w:cs="Times New Roman"/>
          <w:noProof/>
          <w:sz w:val="21"/>
          <w:szCs w:val="21"/>
        </w:rPr>
      </w:pPr>
    </w:p>
    <w:p w14:paraId="5CBD91F5" w14:textId="77777777" w:rsidR="00C17244" w:rsidRDefault="001205BC">
      <w:pPr>
        <w:spacing w:after="60"/>
        <w:rPr>
          <w:rFonts w:ascii="Times New Roman" w:hAnsi="Times New Roman" w:cs="Times New Roman"/>
          <w:b/>
          <w:sz w:val="21"/>
          <w:szCs w:val="21"/>
        </w:rPr>
      </w:pPr>
      <w:r w:rsidRPr="005D7935">
        <w:rPr>
          <w:rFonts w:ascii="Times New Roman" w:hAnsi="Times New Roman" w:cs="Times New Roman"/>
          <w:b/>
          <w:sz w:val="21"/>
          <w:szCs w:val="21"/>
        </w:rPr>
        <w:t>Nustokite vartoti šį vaistą ir nedelsdami kreipkitės į gydytoją (dar žr. „Pavojingas šalutinis poveikis“ 4 skyriuje):</w:t>
      </w:r>
    </w:p>
    <w:p w14:paraId="6F95396B" w14:textId="77777777" w:rsidR="00C17244" w:rsidRPr="005D7935" w:rsidRDefault="001205BC">
      <w:pPr>
        <w:widowControl w:val="0"/>
        <w:numPr>
          <w:ilvl w:val="0"/>
          <w:numId w:val="20"/>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jeigu manote, kad Jums kilo alerginė reakcija (pvz., sunku kvėpuoti, patino veidas arba gerklė, atsirado pūslių);</w:t>
      </w:r>
    </w:p>
    <w:p w14:paraId="4AC8C0C5" w14:textId="77777777" w:rsidR="00C17244" w:rsidRPr="005D7935" w:rsidRDefault="001205BC">
      <w:pPr>
        <w:widowControl w:val="0"/>
        <w:numPr>
          <w:ilvl w:val="0"/>
          <w:numId w:val="20"/>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 xml:space="preserve">jeigu pastebėsite bet kokių 4 skyriuje aprašytų simptomų, susijusių su sunkiomis odos reakcijomis, įskaitant </w:t>
      </w:r>
      <w:proofErr w:type="spellStart"/>
      <w:r w:rsidRPr="005D7935">
        <w:rPr>
          <w:rFonts w:ascii="Times New Roman" w:hAnsi="Times New Roman" w:cs="Times New Roman"/>
          <w:sz w:val="21"/>
          <w:szCs w:val="21"/>
        </w:rPr>
        <w:t>Stivenso</w:t>
      </w:r>
      <w:proofErr w:type="spellEnd"/>
      <w:r w:rsidRPr="005D7935">
        <w:rPr>
          <w:rFonts w:ascii="Times New Roman" w:hAnsi="Times New Roman" w:cs="Times New Roman"/>
          <w:sz w:val="21"/>
          <w:szCs w:val="21"/>
        </w:rPr>
        <w:t>-Džonsono (</w:t>
      </w:r>
      <w:proofErr w:type="spellStart"/>
      <w:r w:rsidRPr="005D7935">
        <w:rPr>
          <w:rFonts w:ascii="Times New Roman" w:hAnsi="Times New Roman" w:cs="Times New Roman"/>
          <w:i/>
          <w:iCs/>
          <w:sz w:val="21"/>
          <w:szCs w:val="21"/>
        </w:rPr>
        <w:t>Stevens-Johnson</w:t>
      </w:r>
      <w:proofErr w:type="spellEnd"/>
      <w:r w:rsidRPr="005D7935">
        <w:rPr>
          <w:rFonts w:ascii="Times New Roman" w:hAnsi="Times New Roman" w:cs="Times New Roman"/>
          <w:sz w:val="21"/>
          <w:szCs w:val="21"/>
        </w:rPr>
        <w:t xml:space="preserve">) sindromą, toksinę epidermio </w:t>
      </w:r>
      <w:proofErr w:type="spellStart"/>
      <w:r w:rsidRPr="005D7935">
        <w:rPr>
          <w:rFonts w:ascii="Times New Roman" w:hAnsi="Times New Roman" w:cs="Times New Roman"/>
          <w:sz w:val="21"/>
          <w:szCs w:val="21"/>
        </w:rPr>
        <w:t>nekrolizę</w:t>
      </w:r>
      <w:proofErr w:type="spellEnd"/>
      <w:r w:rsidRPr="005D7935">
        <w:rPr>
          <w:rFonts w:ascii="Times New Roman" w:hAnsi="Times New Roman" w:cs="Times New Roman"/>
          <w:sz w:val="21"/>
          <w:szCs w:val="21"/>
        </w:rPr>
        <w:t xml:space="preserve">, vaisto sukeltą reakciją su </w:t>
      </w:r>
      <w:proofErr w:type="spellStart"/>
      <w:r w:rsidRPr="005D7935">
        <w:rPr>
          <w:rFonts w:ascii="Times New Roman" w:hAnsi="Times New Roman" w:cs="Times New Roman"/>
          <w:sz w:val="21"/>
          <w:szCs w:val="21"/>
        </w:rPr>
        <w:t>eozinofilija</w:t>
      </w:r>
      <w:proofErr w:type="spellEnd"/>
      <w:r w:rsidRPr="005D7935">
        <w:rPr>
          <w:rFonts w:ascii="Times New Roman" w:hAnsi="Times New Roman" w:cs="Times New Roman"/>
          <w:sz w:val="21"/>
          <w:szCs w:val="21"/>
        </w:rPr>
        <w:t xml:space="preserve"> ir sisteminiais simptomais (</w:t>
      </w:r>
      <w:r w:rsidRPr="005D7935">
        <w:rPr>
          <w:rFonts w:ascii="Times New Roman" w:hAnsi="Times New Roman" w:cs="Times New Roman"/>
          <w:i/>
          <w:iCs/>
          <w:sz w:val="21"/>
          <w:szCs w:val="21"/>
        </w:rPr>
        <w:t>DRESS</w:t>
      </w:r>
      <w:r w:rsidRPr="005D7935">
        <w:rPr>
          <w:rFonts w:ascii="Times New Roman" w:hAnsi="Times New Roman" w:cs="Times New Roman"/>
          <w:sz w:val="21"/>
          <w:szCs w:val="21"/>
        </w:rPr>
        <w:t xml:space="preserve">) ir ūminę </w:t>
      </w:r>
      <w:proofErr w:type="spellStart"/>
      <w:r w:rsidRPr="005D7935">
        <w:rPr>
          <w:rFonts w:ascii="Times New Roman" w:hAnsi="Times New Roman" w:cs="Times New Roman"/>
          <w:sz w:val="21"/>
          <w:szCs w:val="21"/>
        </w:rPr>
        <w:t>generalizuotą</w:t>
      </w:r>
      <w:proofErr w:type="spellEnd"/>
      <w:r w:rsidRPr="005D7935">
        <w:rPr>
          <w:rFonts w:ascii="Times New Roman" w:hAnsi="Times New Roman" w:cs="Times New Roman"/>
          <w:sz w:val="21"/>
          <w:szCs w:val="21"/>
        </w:rPr>
        <w:t xml:space="preserve"> </w:t>
      </w:r>
      <w:proofErr w:type="spellStart"/>
      <w:r w:rsidRPr="005D7935">
        <w:rPr>
          <w:rFonts w:ascii="Times New Roman" w:hAnsi="Times New Roman" w:cs="Times New Roman"/>
          <w:sz w:val="21"/>
          <w:szCs w:val="21"/>
        </w:rPr>
        <w:t>egzanteminę</w:t>
      </w:r>
      <w:proofErr w:type="spellEnd"/>
      <w:r w:rsidRPr="005D7935">
        <w:rPr>
          <w:rFonts w:ascii="Times New Roman" w:hAnsi="Times New Roman" w:cs="Times New Roman"/>
          <w:sz w:val="21"/>
          <w:szCs w:val="21"/>
        </w:rPr>
        <w:t xml:space="preserve"> </w:t>
      </w:r>
      <w:proofErr w:type="spellStart"/>
      <w:r w:rsidRPr="005D7935">
        <w:rPr>
          <w:rFonts w:ascii="Times New Roman" w:hAnsi="Times New Roman" w:cs="Times New Roman"/>
          <w:sz w:val="21"/>
          <w:szCs w:val="21"/>
        </w:rPr>
        <w:t>pustuliozę</w:t>
      </w:r>
      <w:proofErr w:type="spellEnd"/>
      <w:r w:rsidRPr="005D7935">
        <w:rPr>
          <w:rFonts w:ascii="Times New Roman" w:hAnsi="Times New Roman" w:cs="Times New Roman"/>
          <w:sz w:val="21"/>
          <w:szCs w:val="21"/>
        </w:rPr>
        <w:t xml:space="preserve"> (ŪGEP), apie kurias pranešta taikant gydymą </w:t>
      </w:r>
      <w:proofErr w:type="spellStart"/>
      <w:r w:rsidRPr="005D7935">
        <w:rPr>
          <w:rFonts w:ascii="Times New Roman" w:hAnsi="Times New Roman" w:cs="Times New Roman"/>
          <w:sz w:val="21"/>
          <w:szCs w:val="21"/>
        </w:rPr>
        <w:t>azitromicinu</w:t>
      </w:r>
      <w:proofErr w:type="spellEnd"/>
      <w:r w:rsidRPr="005D7935">
        <w:rPr>
          <w:rFonts w:ascii="Times New Roman" w:hAnsi="Times New Roman" w:cs="Times New Roman"/>
          <w:sz w:val="21"/>
          <w:szCs w:val="21"/>
        </w:rPr>
        <w:t>;</w:t>
      </w:r>
    </w:p>
    <w:p w14:paraId="12982BFF" w14:textId="77777777" w:rsidR="00C17244" w:rsidRPr="005D7935" w:rsidRDefault="001205BC">
      <w:pPr>
        <w:widowControl w:val="0"/>
        <w:numPr>
          <w:ilvl w:val="0"/>
          <w:numId w:val="20"/>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 xml:space="preserve">jeigu vartodami </w:t>
      </w:r>
      <w:proofErr w:type="spellStart"/>
      <w:r>
        <w:rPr>
          <w:rFonts w:ascii="Times New Roman" w:hAnsi="Times New Roman" w:cs="Times New Roman"/>
          <w:sz w:val="21"/>
          <w:szCs w:val="21"/>
        </w:rPr>
        <w:t>Azibiot</w:t>
      </w:r>
      <w:proofErr w:type="spellEnd"/>
      <w:r w:rsidRPr="005D7935">
        <w:rPr>
          <w:rFonts w:ascii="Times New Roman" w:hAnsi="Times New Roman" w:cs="Times New Roman"/>
          <w:sz w:val="21"/>
          <w:szCs w:val="21"/>
        </w:rPr>
        <w:t xml:space="preserve"> manote, kad širdis plaka nenormaliai arba jaučiate permušimų (</w:t>
      </w:r>
      <w:proofErr w:type="spellStart"/>
      <w:r w:rsidRPr="005D7935">
        <w:rPr>
          <w:rFonts w:ascii="Times New Roman" w:hAnsi="Times New Roman" w:cs="Times New Roman"/>
          <w:sz w:val="21"/>
          <w:szCs w:val="21"/>
        </w:rPr>
        <w:t>palpitacijas</w:t>
      </w:r>
      <w:proofErr w:type="spellEnd"/>
      <w:r w:rsidRPr="005D7935">
        <w:rPr>
          <w:rFonts w:ascii="Times New Roman" w:hAnsi="Times New Roman" w:cs="Times New Roman"/>
          <w:sz w:val="21"/>
          <w:szCs w:val="21"/>
        </w:rPr>
        <w:t>), svaigulį arba alpstate;</w:t>
      </w:r>
    </w:p>
    <w:p w14:paraId="72DC94B9" w14:textId="77777777" w:rsidR="00C17244" w:rsidRPr="005D7935" w:rsidRDefault="001205BC">
      <w:pPr>
        <w:widowControl w:val="0"/>
        <w:numPr>
          <w:ilvl w:val="0"/>
          <w:numId w:val="20"/>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jeigu atsiranda kepenų sutrikimų (pvz., patamsėja šlapimas, dingsta apetitas arba pagelsta oda ar akių baltymai);</w:t>
      </w:r>
    </w:p>
    <w:p w14:paraId="13427B2A" w14:textId="77777777" w:rsidR="00C17244" w:rsidRPr="005D7935" w:rsidRDefault="001205BC" w:rsidP="005D7935">
      <w:pPr>
        <w:widowControl w:val="0"/>
        <w:numPr>
          <w:ilvl w:val="0"/>
          <w:numId w:val="20"/>
        </w:numPr>
        <w:tabs>
          <w:tab w:val="left" w:pos="567"/>
        </w:tabs>
        <w:spacing w:after="0" w:line="240" w:lineRule="auto"/>
        <w:ind w:left="567" w:right="-2" w:hanging="567"/>
        <w:rPr>
          <w:rFonts w:ascii="Times New Roman" w:eastAsiaTheme="minorEastAsia" w:hAnsi="Times New Roman" w:cs="Times New Roman"/>
          <w:sz w:val="21"/>
          <w:szCs w:val="21"/>
        </w:rPr>
      </w:pPr>
      <w:r w:rsidRPr="005D7935">
        <w:rPr>
          <w:rFonts w:ascii="Times New Roman" w:hAnsi="Times New Roman" w:cs="Times New Roman"/>
          <w:sz w:val="21"/>
          <w:szCs w:val="21"/>
        </w:rPr>
        <w:t>jeigu gydymo metu ar po jo imate stipriai viduriuoti. Nevartokite kitų vaistų viduriavimui gydyti iš pradžių nepasitarę su gydytoju. Jeigu pirmomis savaitėmis po gydymo viduriavimas tebesitęsia ar vėl atsiranda, taip pat praneškite gydytojui.</w:t>
      </w:r>
    </w:p>
    <w:p w14:paraId="04632E6A"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6BF85A98" w14:textId="77777777" w:rsidR="00C17244" w:rsidRDefault="001205BC">
      <w:pPr>
        <w:numPr>
          <w:ilvl w:val="12"/>
          <w:numId w:val="0"/>
        </w:numPr>
        <w:spacing w:after="0" w:line="240" w:lineRule="auto"/>
        <w:rPr>
          <w:rFonts w:ascii="Times New Roman" w:eastAsia="Times New Roman" w:hAnsi="Times New Roman" w:cs="Times New Roman"/>
          <w:noProof/>
          <w:u w:val="single"/>
          <w:lang w:eastAsia="zh-CN"/>
        </w:rPr>
      </w:pPr>
      <w:proofErr w:type="spellStart"/>
      <w:r>
        <w:rPr>
          <w:rFonts w:ascii="Times New Roman" w:eastAsia="Calibri" w:hAnsi="Times New Roman" w:cs="Times New Roman"/>
          <w:u w:val="single"/>
          <w:lang w:eastAsia="zh-CN"/>
        </w:rPr>
        <w:t>Superinfekcija</w:t>
      </w:r>
      <w:proofErr w:type="spellEnd"/>
    </w:p>
    <w:p w14:paraId="31B85B00" w14:textId="77777777" w:rsidR="00C17244" w:rsidRDefault="001205BC">
      <w:pPr>
        <w:numPr>
          <w:ilvl w:val="12"/>
          <w:numId w:val="0"/>
        </w:numPr>
        <w:spacing w:after="0" w:line="240" w:lineRule="auto"/>
        <w:rPr>
          <w:rFonts w:ascii="Times New Roman" w:eastAsia="Times New Roman" w:hAnsi="Times New Roman" w:cs="Times New Roman"/>
          <w:noProof/>
          <w:lang w:eastAsia="zh-CN"/>
        </w:rPr>
      </w:pPr>
      <w:r>
        <w:rPr>
          <w:rFonts w:ascii="Times New Roman" w:eastAsia="Calibri" w:hAnsi="Times New Roman" w:cs="Times New Roman"/>
          <w:lang w:eastAsia="zh-CN"/>
        </w:rPr>
        <w:t>Gydytojas gali stebėti, ar nepasireiškia papildomų bakterinių ar grybelinių infekcijų (</w:t>
      </w:r>
      <w:proofErr w:type="spellStart"/>
      <w:r>
        <w:rPr>
          <w:rFonts w:ascii="Times New Roman" w:eastAsia="Calibri" w:hAnsi="Times New Roman" w:cs="Times New Roman"/>
          <w:lang w:eastAsia="zh-CN"/>
        </w:rPr>
        <w:t>superinfekcija</w:t>
      </w:r>
      <w:proofErr w:type="spellEnd"/>
      <w:r>
        <w:rPr>
          <w:rFonts w:ascii="Times New Roman" w:eastAsia="Calibri" w:hAnsi="Times New Roman" w:cs="Times New Roman"/>
          <w:lang w:eastAsia="zh-CN"/>
        </w:rPr>
        <w:t xml:space="preserve">), kurių negalima gydyti </w:t>
      </w:r>
      <w:proofErr w:type="spellStart"/>
      <w:r>
        <w:rPr>
          <w:rFonts w:ascii="Times New Roman" w:eastAsia="Calibri" w:hAnsi="Times New Roman" w:cs="Times New Roman"/>
          <w:lang w:eastAsia="zh-CN"/>
        </w:rPr>
        <w:t>Azibiot</w:t>
      </w:r>
      <w:proofErr w:type="spellEnd"/>
      <w:r>
        <w:rPr>
          <w:rFonts w:ascii="Times New Roman" w:eastAsia="Calibri" w:hAnsi="Times New Roman" w:cs="Times New Roman"/>
          <w:lang w:eastAsia="zh-CN"/>
        </w:rPr>
        <w:t>.</w:t>
      </w:r>
    </w:p>
    <w:p w14:paraId="0887EA7E" w14:textId="77777777" w:rsidR="00C17244" w:rsidRDefault="00C17244">
      <w:pPr>
        <w:numPr>
          <w:ilvl w:val="12"/>
          <w:numId w:val="0"/>
        </w:numPr>
        <w:spacing w:after="0" w:line="240" w:lineRule="auto"/>
        <w:rPr>
          <w:rFonts w:ascii="Times New Roman" w:eastAsia="Times New Roman" w:hAnsi="Times New Roman" w:cs="Times New Roman"/>
          <w:noProof/>
          <w:lang w:eastAsia="zh-CN"/>
        </w:rPr>
      </w:pPr>
    </w:p>
    <w:p w14:paraId="613B8EEE" w14:textId="77777777" w:rsidR="00C17244" w:rsidRDefault="001205BC">
      <w:pPr>
        <w:numPr>
          <w:ilvl w:val="12"/>
          <w:numId w:val="0"/>
        </w:numPr>
        <w:spacing w:after="0" w:line="240" w:lineRule="auto"/>
        <w:rPr>
          <w:rFonts w:ascii="Times New Roman" w:eastAsia="Times New Roman" w:hAnsi="Times New Roman" w:cs="Times New Roman"/>
          <w:noProof/>
          <w:u w:val="single"/>
          <w:lang w:eastAsia="zh-CN"/>
        </w:rPr>
      </w:pPr>
      <w:bookmarkStart w:id="7" w:name="_Hlk198018691"/>
      <w:bookmarkStart w:id="8" w:name="_Hlk197522502"/>
      <w:r>
        <w:rPr>
          <w:rFonts w:ascii="Times New Roman" w:eastAsia="Calibri" w:hAnsi="Times New Roman" w:cs="Times New Roman"/>
          <w:u w:val="single"/>
          <w:lang w:eastAsia="zh-CN"/>
        </w:rPr>
        <w:t>Lytiškai plintančios infekcijos</w:t>
      </w:r>
    </w:p>
    <w:bookmarkEnd w:id="7"/>
    <w:p w14:paraId="44E73247" w14:textId="1B69722C" w:rsidR="00C17244" w:rsidRPr="005D7935" w:rsidRDefault="001205BC" w:rsidP="005D7935">
      <w:pPr>
        <w:numPr>
          <w:ilvl w:val="12"/>
          <w:numId w:val="0"/>
        </w:numPr>
        <w:spacing w:after="0" w:line="240" w:lineRule="auto"/>
        <w:rPr>
          <w:rFonts w:ascii="Times New Roman" w:eastAsia="Times New Roman" w:hAnsi="Times New Roman" w:cs="Times New Roman"/>
          <w:noProof/>
          <w:lang w:eastAsia="zh-CN"/>
        </w:rPr>
      </w:pPr>
      <w:r>
        <w:rPr>
          <w:rFonts w:ascii="Times New Roman" w:eastAsia="Calibri" w:hAnsi="Times New Roman" w:cs="Times New Roman"/>
          <w:lang w:eastAsia="zh-CN"/>
        </w:rPr>
        <w:t xml:space="preserve">Gydytojas gali atlikti tyrimus, kad atmestų galimą sifilio infekciją – lytiniu būdu plintančią ligą, kuri, jos nenustačius, gali progresuoti ir būti diagnozuota pavėluotai. Be to, bet kurių lytiškai plintančių </w:t>
      </w:r>
      <w:r w:rsidR="00A30ECC">
        <w:rPr>
          <w:rFonts w:ascii="Times New Roman" w:eastAsia="Calibri" w:hAnsi="Times New Roman" w:cs="Times New Roman"/>
          <w:lang w:eastAsia="zh-CN"/>
        </w:rPr>
        <w:t>bakterin</w:t>
      </w:r>
      <w:r w:rsidR="003D6B12">
        <w:rPr>
          <w:rFonts w:ascii="Times New Roman" w:eastAsia="Calibri" w:hAnsi="Times New Roman" w:cs="Times New Roman"/>
          <w:lang w:eastAsia="zh-CN"/>
        </w:rPr>
        <w:t>ių</w:t>
      </w:r>
      <w:r w:rsidR="00A30ECC">
        <w:rPr>
          <w:rFonts w:ascii="Times New Roman" w:eastAsia="Calibri" w:hAnsi="Times New Roman" w:cs="Times New Roman"/>
          <w:lang w:eastAsia="zh-CN"/>
        </w:rPr>
        <w:t xml:space="preserve"> </w:t>
      </w:r>
      <w:r>
        <w:rPr>
          <w:rFonts w:ascii="Times New Roman" w:eastAsia="Calibri" w:hAnsi="Times New Roman" w:cs="Times New Roman"/>
          <w:lang w:eastAsia="zh-CN"/>
        </w:rPr>
        <w:t>infekcijų atveju gydytojas pa</w:t>
      </w:r>
      <w:r w:rsidR="00571674">
        <w:rPr>
          <w:rFonts w:ascii="Times New Roman" w:eastAsia="Calibri" w:hAnsi="Times New Roman" w:cs="Times New Roman"/>
          <w:lang w:eastAsia="zh-CN"/>
        </w:rPr>
        <w:t>skirs</w:t>
      </w:r>
      <w:r>
        <w:rPr>
          <w:rFonts w:ascii="Times New Roman" w:eastAsia="Calibri" w:hAnsi="Times New Roman" w:cs="Times New Roman"/>
          <w:lang w:eastAsia="zh-CN"/>
        </w:rPr>
        <w:t xml:space="preserve"> atlikti tol</w:t>
      </w:r>
      <w:r w:rsidR="00653D4B">
        <w:rPr>
          <w:rFonts w:ascii="Times New Roman" w:eastAsia="Calibri" w:hAnsi="Times New Roman" w:cs="Times New Roman"/>
          <w:lang w:eastAsia="zh-CN"/>
        </w:rPr>
        <w:t>im</w:t>
      </w:r>
      <w:r>
        <w:rPr>
          <w:rFonts w:ascii="Times New Roman" w:eastAsia="Calibri" w:hAnsi="Times New Roman" w:cs="Times New Roman"/>
          <w:lang w:eastAsia="zh-CN"/>
        </w:rPr>
        <w:t xml:space="preserve">esnius laboratorinius tyrimus gydymo sėkmei stebėti. </w:t>
      </w:r>
      <w:bookmarkEnd w:id="8"/>
    </w:p>
    <w:p w14:paraId="7480A442" w14:textId="77777777" w:rsidR="00C17244" w:rsidRDefault="00C17244">
      <w:pPr>
        <w:numPr>
          <w:ilvl w:val="12"/>
          <w:numId w:val="0"/>
        </w:numPr>
        <w:spacing w:after="0" w:line="240" w:lineRule="auto"/>
        <w:rPr>
          <w:rFonts w:ascii="Times New Roman" w:eastAsia="Calibri" w:hAnsi="Times New Roman" w:cs="Times New Roman"/>
          <w:b/>
          <w:lang w:eastAsia="zh-CN"/>
        </w:rPr>
      </w:pPr>
    </w:p>
    <w:p w14:paraId="062A6959" w14:textId="77777777" w:rsidR="00C17244" w:rsidRDefault="001205BC">
      <w:pPr>
        <w:numPr>
          <w:ilvl w:val="12"/>
          <w:numId w:val="0"/>
        </w:numPr>
        <w:spacing w:after="0" w:line="240" w:lineRule="auto"/>
        <w:rPr>
          <w:rFonts w:ascii="Times New Roman" w:eastAsia="Times New Roman" w:hAnsi="Times New Roman" w:cs="Times New Roman"/>
          <w:b/>
          <w:bCs/>
          <w:noProof/>
          <w:lang w:eastAsia="zh-CN"/>
        </w:rPr>
      </w:pPr>
      <w:r>
        <w:rPr>
          <w:rFonts w:ascii="Times New Roman" w:eastAsia="Calibri" w:hAnsi="Times New Roman" w:cs="Times New Roman"/>
          <w:b/>
          <w:lang w:eastAsia="zh-CN"/>
        </w:rPr>
        <w:t>Vaikams ir paaugliams</w:t>
      </w:r>
    </w:p>
    <w:p w14:paraId="24182811" w14:textId="77777777" w:rsidR="00C17244" w:rsidRDefault="00C17244">
      <w:pPr>
        <w:spacing w:after="0" w:line="240" w:lineRule="auto"/>
        <w:rPr>
          <w:rFonts w:ascii="Times New Roman" w:eastAsia="Times New Roman" w:hAnsi="Times New Roman" w:cs="Times New Roman"/>
          <w:bCs/>
          <w:noProof/>
          <w:lang w:eastAsia="zh-CN"/>
        </w:rPr>
      </w:pPr>
    </w:p>
    <w:p w14:paraId="4DC5D883" w14:textId="77777777" w:rsidR="00C17244" w:rsidRDefault="001205BC">
      <w:pPr>
        <w:spacing w:after="0" w:line="240" w:lineRule="auto"/>
        <w:rPr>
          <w:rFonts w:ascii="Times New Roman" w:eastAsia="Times New Roman" w:hAnsi="Times New Roman" w:cs="Times New Roman"/>
          <w:bCs/>
          <w:noProof/>
          <w:lang w:eastAsia="zh-CN"/>
        </w:rPr>
      </w:pPr>
      <w:r>
        <w:rPr>
          <w:rFonts w:ascii="Times New Roman" w:eastAsia="Calibri" w:hAnsi="Times New Roman" w:cs="Times New Roman"/>
          <w:lang w:eastAsia="zh-CN"/>
        </w:rPr>
        <w:t xml:space="preserve">Jeigu sveriate mažiau kaip 45 kg, reikia vartoti kitų vaistų, kurių sudėtyje yra </w:t>
      </w:r>
      <w:proofErr w:type="spellStart"/>
      <w:r>
        <w:rPr>
          <w:rFonts w:ascii="Times New Roman" w:eastAsia="Calibri" w:hAnsi="Times New Roman" w:cs="Times New Roman"/>
          <w:lang w:eastAsia="zh-CN"/>
        </w:rPr>
        <w:t>azitromicino</w:t>
      </w:r>
      <w:proofErr w:type="spellEnd"/>
      <w:r>
        <w:rPr>
          <w:rFonts w:ascii="Times New Roman" w:eastAsia="Calibri" w:hAnsi="Times New Roman" w:cs="Times New Roman"/>
          <w:lang w:eastAsia="zh-CN"/>
        </w:rPr>
        <w:t xml:space="preserve"> ir kuriuos Jums patogiau vartoti.</w:t>
      </w:r>
    </w:p>
    <w:p w14:paraId="58773C8F" w14:textId="77777777" w:rsidR="00C17244" w:rsidRDefault="00C17244">
      <w:pPr>
        <w:widowControl w:val="0"/>
        <w:tabs>
          <w:tab w:val="left" w:pos="567"/>
        </w:tabs>
        <w:spacing w:after="0" w:line="240" w:lineRule="auto"/>
        <w:outlineLvl w:val="3"/>
        <w:rPr>
          <w:rFonts w:ascii="Times New Roman" w:eastAsia="Calibri" w:hAnsi="Times New Roman" w:cs="Times New Roman"/>
          <w:b/>
          <w:sz w:val="21"/>
          <w:szCs w:val="21"/>
        </w:rPr>
      </w:pPr>
    </w:p>
    <w:p w14:paraId="715B1A61"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Kiti vaistai ir </w:t>
      </w:r>
      <w:proofErr w:type="spellStart"/>
      <w:r>
        <w:rPr>
          <w:rFonts w:ascii="Times New Roman" w:eastAsia="Calibri" w:hAnsi="Times New Roman" w:cs="Times New Roman"/>
          <w:b/>
          <w:sz w:val="21"/>
          <w:szCs w:val="21"/>
        </w:rPr>
        <w:t>Azibiot</w:t>
      </w:r>
      <w:proofErr w:type="spellEnd"/>
    </w:p>
    <w:p w14:paraId="4F0FF2AC" w14:textId="77777777" w:rsidR="00C17244" w:rsidRDefault="001205BC">
      <w:pPr>
        <w:widowControl w:val="0"/>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Jeigu vartojate ar neseniai vartojote kitų vaistų arba dėl to nesate tikri, apie tai pasakykite gydytojui arba vaistininkui.</w:t>
      </w:r>
    </w:p>
    <w:p w14:paraId="31DD9F01" w14:textId="3788166A" w:rsidR="00C17244" w:rsidRDefault="001205BC" w:rsidP="005D7935">
      <w:pPr>
        <w:numPr>
          <w:ilvl w:val="12"/>
          <w:numId w:val="0"/>
        </w:numPr>
        <w:spacing w:after="0"/>
        <w:rPr>
          <w:rFonts w:ascii="Times New Roman" w:eastAsia="Calibri" w:hAnsi="Times New Roman" w:cs="Times New Roman"/>
          <w:sz w:val="21"/>
          <w:szCs w:val="21"/>
          <w:lang w:val="pt-PT" w:eastAsia="zh-CN"/>
        </w:rPr>
      </w:pPr>
      <w:r w:rsidRPr="005D7935">
        <w:rPr>
          <w:rFonts w:ascii="Times New Roman" w:eastAsia="Calibri" w:hAnsi="Times New Roman" w:cs="Times New Roman"/>
          <w:sz w:val="21"/>
          <w:szCs w:val="21"/>
          <w:lang w:val="pt-PT" w:eastAsia="zh-CN"/>
        </w:rPr>
        <w:t xml:space="preserve">Vartojant </w:t>
      </w:r>
      <w:r>
        <w:rPr>
          <w:rFonts w:ascii="Times New Roman" w:eastAsia="Calibri" w:hAnsi="Times New Roman" w:cs="Times New Roman"/>
          <w:sz w:val="21"/>
          <w:szCs w:val="21"/>
          <w:lang w:val="pt-PT" w:eastAsia="zh-CN"/>
        </w:rPr>
        <w:t>Azibiot</w:t>
      </w:r>
      <w:r w:rsidRPr="005D7935">
        <w:rPr>
          <w:rFonts w:ascii="Times New Roman" w:eastAsia="Calibri" w:hAnsi="Times New Roman" w:cs="Times New Roman"/>
          <w:sz w:val="21"/>
          <w:szCs w:val="21"/>
          <w:lang w:val="pt-PT" w:eastAsia="zh-CN"/>
        </w:rPr>
        <w:t xml:space="preserve"> tuo pačiu metu su tam tikrais kitais vaistais, gali pasireikšti šalutinis poveikis. Todėl </w:t>
      </w:r>
      <w:r w:rsidRPr="005D7935">
        <w:rPr>
          <w:rFonts w:ascii="Times New Roman" w:eastAsia="Calibri" w:hAnsi="Times New Roman" w:cs="Times New Roman"/>
          <w:color w:val="000000"/>
          <w:sz w:val="21"/>
          <w:szCs w:val="21"/>
          <w:lang w:val="pt-PT" w:eastAsia="zh-CN"/>
        </w:rPr>
        <w:t>ypač svarbu pasakyti gydytojui, jeigu vartojate arba neseniai vartojote bet kurį iš šių vaistų</w:t>
      </w:r>
      <w:r w:rsidRPr="005D7935">
        <w:rPr>
          <w:rFonts w:ascii="Times New Roman" w:eastAsia="Calibri" w:hAnsi="Times New Roman" w:cs="Times New Roman"/>
          <w:sz w:val="21"/>
          <w:szCs w:val="21"/>
          <w:lang w:val="pt-PT" w:eastAsia="zh-CN"/>
        </w:rPr>
        <w:t>:</w:t>
      </w:r>
    </w:p>
    <w:p w14:paraId="1E29C022" w14:textId="77777777" w:rsidR="00C17244" w:rsidRPr="005D7935" w:rsidRDefault="001205BC">
      <w:pPr>
        <w:widowControl w:val="0"/>
        <w:numPr>
          <w:ilvl w:val="0"/>
          <w:numId w:val="32"/>
        </w:numPr>
        <w:tabs>
          <w:tab w:val="left" w:pos="567"/>
        </w:tabs>
        <w:spacing w:after="0" w:line="260" w:lineRule="exact"/>
        <w:ind w:left="567" w:hanging="567"/>
        <w:rPr>
          <w:rFonts w:ascii="Times New Roman" w:eastAsia="Calibri" w:hAnsi="Times New Roman" w:cs="Times New Roman"/>
          <w:sz w:val="21"/>
          <w:szCs w:val="21"/>
          <w:lang w:val="sl-SI" w:eastAsia="sl-SI"/>
        </w:rPr>
      </w:pPr>
      <w:bookmarkStart w:id="9" w:name="_Hlk204674381"/>
      <w:proofErr w:type="spellStart"/>
      <w:r w:rsidRPr="005D7935">
        <w:rPr>
          <w:rFonts w:ascii="Times New Roman" w:eastAsia="Calibri" w:hAnsi="Times New Roman" w:cs="Times New Roman"/>
          <w:color w:val="000000"/>
          <w:sz w:val="21"/>
          <w:szCs w:val="21"/>
          <w:lang w:bidi="en-US"/>
        </w:rPr>
        <w:t>atorvastatino</w:t>
      </w:r>
      <w:proofErr w:type="spellEnd"/>
      <w:r w:rsidRPr="005D7935">
        <w:rPr>
          <w:rFonts w:ascii="Times New Roman" w:eastAsia="Calibri" w:hAnsi="Times New Roman" w:cs="Times New Roman"/>
          <w:color w:val="000000"/>
          <w:sz w:val="21"/>
          <w:szCs w:val="21"/>
          <w:lang w:bidi="en-US"/>
        </w:rPr>
        <w:t xml:space="preserve"> ir kitų </w:t>
      </w:r>
      <w:proofErr w:type="spellStart"/>
      <w:r w:rsidRPr="005D7935">
        <w:rPr>
          <w:rFonts w:ascii="Times New Roman" w:eastAsia="Calibri" w:hAnsi="Times New Roman" w:cs="Times New Roman"/>
          <w:color w:val="000000"/>
          <w:sz w:val="21"/>
          <w:szCs w:val="21"/>
          <w:lang w:bidi="en-US"/>
        </w:rPr>
        <w:t>statinų</w:t>
      </w:r>
      <w:proofErr w:type="spellEnd"/>
      <w:r w:rsidRPr="005D7935">
        <w:rPr>
          <w:rFonts w:ascii="Times New Roman" w:eastAsia="Calibri" w:hAnsi="Times New Roman" w:cs="Times New Roman"/>
          <w:color w:val="000000"/>
          <w:sz w:val="21"/>
          <w:szCs w:val="21"/>
          <w:lang w:bidi="en-US"/>
        </w:rPr>
        <w:t xml:space="preserve"> grupės vaistų (cholesterolio kiekiui kraujyje sumažinti ir širdies ligai, įskaitant miokardo infarktą ir insultą, išvengti);</w:t>
      </w:r>
    </w:p>
    <w:p w14:paraId="42BC98DD" w14:textId="7AD0AB6F" w:rsidR="00C17244" w:rsidRPr="005D7935" w:rsidRDefault="001205BC">
      <w:pPr>
        <w:widowControl w:val="0"/>
        <w:numPr>
          <w:ilvl w:val="0"/>
          <w:numId w:val="32"/>
        </w:numPr>
        <w:tabs>
          <w:tab w:val="left" w:pos="567"/>
        </w:tabs>
        <w:spacing w:after="0" w:line="260" w:lineRule="exact"/>
        <w:ind w:left="567" w:hanging="567"/>
        <w:rPr>
          <w:rFonts w:ascii="Times New Roman" w:eastAsia="Calibri" w:hAnsi="Times New Roman" w:cs="Times New Roman"/>
          <w:sz w:val="21"/>
          <w:szCs w:val="21"/>
          <w:lang w:val="sl-SI" w:eastAsia="sl-SI"/>
        </w:rPr>
      </w:pPr>
      <w:proofErr w:type="spellStart"/>
      <w:r w:rsidRPr="005D7935">
        <w:rPr>
          <w:rFonts w:ascii="Times New Roman" w:eastAsia="Calibri" w:hAnsi="Times New Roman" w:cs="Times New Roman"/>
          <w:color w:val="000000"/>
          <w:sz w:val="21"/>
          <w:szCs w:val="21"/>
        </w:rPr>
        <w:t>ci</w:t>
      </w:r>
      <w:r w:rsidR="005B7981">
        <w:rPr>
          <w:rFonts w:ascii="Times New Roman" w:eastAsia="Calibri" w:hAnsi="Times New Roman" w:cs="Times New Roman"/>
          <w:color w:val="000000"/>
          <w:sz w:val="21"/>
          <w:szCs w:val="21"/>
        </w:rPr>
        <w:t>k</w:t>
      </w:r>
      <w:r w:rsidRPr="005D7935">
        <w:rPr>
          <w:rFonts w:ascii="Times New Roman" w:eastAsia="Calibri" w:hAnsi="Times New Roman" w:cs="Times New Roman"/>
          <w:color w:val="000000"/>
          <w:sz w:val="21"/>
          <w:szCs w:val="21"/>
        </w:rPr>
        <w:t>losporino</w:t>
      </w:r>
      <w:proofErr w:type="spellEnd"/>
      <w:r w:rsidRPr="005D7935">
        <w:rPr>
          <w:rFonts w:ascii="Times New Roman" w:eastAsia="Calibri" w:hAnsi="Times New Roman" w:cs="Times New Roman"/>
          <w:color w:val="000000"/>
          <w:sz w:val="21"/>
          <w:szCs w:val="21"/>
        </w:rPr>
        <w:t xml:space="preserve"> (persodintų organų atmetimo reakcijai išvengti);</w:t>
      </w:r>
    </w:p>
    <w:p w14:paraId="58413F2F" w14:textId="77777777" w:rsidR="00C17244" w:rsidRPr="005D7935" w:rsidRDefault="001205BC">
      <w:pPr>
        <w:widowControl w:val="0"/>
        <w:numPr>
          <w:ilvl w:val="0"/>
          <w:numId w:val="32"/>
        </w:numPr>
        <w:tabs>
          <w:tab w:val="left" w:pos="567"/>
        </w:tabs>
        <w:spacing w:after="0" w:line="260" w:lineRule="exact"/>
        <w:ind w:left="567" w:hanging="567"/>
        <w:rPr>
          <w:rFonts w:ascii="Times New Roman" w:eastAsia="Calibri" w:hAnsi="Times New Roman" w:cs="Times New Roman"/>
          <w:sz w:val="21"/>
          <w:szCs w:val="21"/>
          <w:lang w:val="sl-SI" w:eastAsia="sl-SI"/>
        </w:rPr>
      </w:pPr>
      <w:proofErr w:type="spellStart"/>
      <w:r w:rsidRPr="005D7935">
        <w:rPr>
          <w:rFonts w:ascii="Times New Roman" w:eastAsia="Calibri" w:hAnsi="Times New Roman" w:cs="Times New Roman"/>
          <w:color w:val="000000"/>
          <w:sz w:val="21"/>
          <w:szCs w:val="21"/>
        </w:rPr>
        <w:t>kolchicino</w:t>
      </w:r>
      <w:proofErr w:type="spellEnd"/>
      <w:r w:rsidRPr="005D7935">
        <w:rPr>
          <w:rFonts w:ascii="Times New Roman" w:eastAsia="Calibri" w:hAnsi="Times New Roman" w:cs="Times New Roman"/>
          <w:color w:val="000000"/>
          <w:sz w:val="21"/>
          <w:szCs w:val="21"/>
        </w:rPr>
        <w:t xml:space="preserve"> (podagrai ir šeiminei Viduržemio jūros karštinei gydyti);</w:t>
      </w:r>
    </w:p>
    <w:p w14:paraId="5A21D34D" w14:textId="77777777" w:rsidR="00C17244" w:rsidRPr="005D7935" w:rsidRDefault="001205BC">
      <w:pPr>
        <w:widowControl w:val="0"/>
        <w:numPr>
          <w:ilvl w:val="0"/>
          <w:numId w:val="32"/>
        </w:numPr>
        <w:tabs>
          <w:tab w:val="left" w:pos="567"/>
        </w:tabs>
        <w:spacing w:after="0" w:line="260" w:lineRule="exact"/>
        <w:ind w:left="567" w:hanging="567"/>
        <w:rPr>
          <w:rFonts w:ascii="Times New Roman" w:eastAsia="Calibri" w:hAnsi="Times New Roman" w:cs="Times New Roman"/>
          <w:sz w:val="21"/>
          <w:szCs w:val="21"/>
          <w:lang w:val="sl-SI" w:eastAsia="sl-SI"/>
        </w:rPr>
      </w:pPr>
      <w:proofErr w:type="spellStart"/>
      <w:r w:rsidRPr="005D7935">
        <w:rPr>
          <w:rFonts w:ascii="Times New Roman" w:eastAsia="Calibri" w:hAnsi="Times New Roman" w:cs="Times New Roman"/>
          <w:color w:val="000000"/>
          <w:sz w:val="21"/>
          <w:szCs w:val="21"/>
        </w:rPr>
        <w:t>dabigatrano</w:t>
      </w:r>
      <w:proofErr w:type="spellEnd"/>
      <w:r w:rsidRPr="005D7935">
        <w:rPr>
          <w:rFonts w:ascii="Times New Roman" w:eastAsia="Calibri" w:hAnsi="Times New Roman" w:cs="Times New Roman"/>
          <w:color w:val="000000"/>
          <w:sz w:val="21"/>
          <w:szCs w:val="21"/>
        </w:rPr>
        <w:t xml:space="preserve"> (kraujo krešulių susidarymui išvengti ir gydyti (antikoagulianto));</w:t>
      </w:r>
    </w:p>
    <w:p w14:paraId="5EB41A05" w14:textId="77777777" w:rsidR="00C17244" w:rsidRPr="005D7935" w:rsidRDefault="001205BC">
      <w:pPr>
        <w:widowControl w:val="0"/>
        <w:numPr>
          <w:ilvl w:val="0"/>
          <w:numId w:val="32"/>
        </w:numPr>
        <w:tabs>
          <w:tab w:val="left" w:pos="567"/>
        </w:tabs>
        <w:spacing w:after="0" w:line="260" w:lineRule="exact"/>
        <w:ind w:left="567" w:hanging="567"/>
        <w:rPr>
          <w:rFonts w:ascii="Times New Roman" w:eastAsia="Calibri" w:hAnsi="Times New Roman" w:cs="Times New Roman"/>
          <w:sz w:val="21"/>
          <w:szCs w:val="21"/>
          <w:lang w:val="sl-SI" w:eastAsia="sl-SI"/>
        </w:rPr>
      </w:pPr>
      <w:proofErr w:type="spellStart"/>
      <w:r w:rsidRPr="005D7935">
        <w:rPr>
          <w:rFonts w:ascii="Times New Roman" w:eastAsia="Calibri" w:hAnsi="Times New Roman" w:cs="Times New Roman"/>
          <w:color w:val="000000"/>
          <w:sz w:val="21"/>
          <w:szCs w:val="21"/>
        </w:rPr>
        <w:t>digoksino</w:t>
      </w:r>
      <w:proofErr w:type="spellEnd"/>
      <w:r w:rsidRPr="005D7935">
        <w:rPr>
          <w:rFonts w:ascii="Times New Roman" w:eastAsia="Calibri" w:hAnsi="Times New Roman" w:cs="Times New Roman"/>
          <w:color w:val="000000"/>
          <w:sz w:val="21"/>
          <w:szCs w:val="21"/>
        </w:rPr>
        <w:t xml:space="preserve"> (širdies ligoms gydyti);</w:t>
      </w:r>
    </w:p>
    <w:p w14:paraId="3E5724FB" w14:textId="77777777" w:rsidR="00C17244" w:rsidRPr="005D7935" w:rsidRDefault="001205BC" w:rsidP="005D7935">
      <w:pPr>
        <w:widowControl w:val="0"/>
        <w:numPr>
          <w:ilvl w:val="0"/>
          <w:numId w:val="32"/>
        </w:numPr>
        <w:tabs>
          <w:tab w:val="left" w:pos="567"/>
        </w:tabs>
        <w:spacing w:after="0" w:line="260" w:lineRule="exact"/>
        <w:ind w:left="567" w:hanging="567"/>
        <w:rPr>
          <w:rFonts w:ascii="Times New Roman" w:eastAsia="Calibri" w:hAnsi="Times New Roman" w:cs="Times New Roman"/>
          <w:sz w:val="21"/>
          <w:szCs w:val="21"/>
          <w:lang w:val="sl-SI" w:eastAsia="sl-SI"/>
        </w:rPr>
      </w:pPr>
      <w:r w:rsidRPr="005D7935">
        <w:rPr>
          <w:rFonts w:ascii="Times New Roman" w:eastAsia="Calibri" w:hAnsi="Times New Roman" w:cs="Times New Roman"/>
          <w:color w:val="000000"/>
          <w:sz w:val="21"/>
          <w:szCs w:val="21"/>
        </w:rPr>
        <w:t>varfarino ar panašių vaistų, skirtų kraujui „skystinti“ (antikoaguliantų);</w:t>
      </w:r>
    </w:p>
    <w:p w14:paraId="303291FE" w14:textId="77777777" w:rsidR="00C17244" w:rsidRPr="005D7935" w:rsidRDefault="001205BC">
      <w:pPr>
        <w:widowControl w:val="0"/>
        <w:numPr>
          <w:ilvl w:val="0"/>
          <w:numId w:val="32"/>
        </w:numPr>
        <w:tabs>
          <w:tab w:val="left" w:pos="567"/>
        </w:tabs>
        <w:autoSpaceDE w:val="0"/>
        <w:autoSpaceDN w:val="0"/>
        <w:adjustRightInd w:val="0"/>
        <w:spacing w:after="0" w:line="240" w:lineRule="auto"/>
        <w:ind w:left="567" w:hanging="567"/>
        <w:rPr>
          <w:rFonts w:ascii="Times New Roman" w:eastAsia="Times New Roman" w:hAnsi="Times New Roman" w:cs="Times New Roman"/>
          <w:sz w:val="21"/>
          <w:szCs w:val="21"/>
          <w:lang w:eastAsia="sl-SI"/>
        </w:rPr>
      </w:pPr>
      <w:r w:rsidRPr="005D7935">
        <w:rPr>
          <w:rFonts w:ascii="Times New Roman" w:eastAsia="Calibri" w:hAnsi="Times New Roman" w:cs="Times New Roman"/>
          <w:color w:val="000000"/>
          <w:sz w:val="21"/>
          <w:szCs w:val="21"/>
        </w:rPr>
        <w:t>vaistų, dėl kurių gali pailgėti laikas, per kurį paprastai susitraukia ar atsipalaiduoja širdies raumuo (tai vadinama QT intervalo pailgėjimu), pvz., šių:</w:t>
      </w:r>
    </w:p>
    <w:p w14:paraId="1F178AD4" w14:textId="77777777" w:rsidR="00C17244" w:rsidRPr="005D7935" w:rsidRDefault="001205BC">
      <w:pPr>
        <w:widowControl w:val="0"/>
        <w:numPr>
          <w:ilvl w:val="1"/>
          <w:numId w:val="46"/>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t>kvinidino</w:t>
      </w:r>
      <w:proofErr w:type="spellEnd"/>
      <w:r w:rsidRPr="005D7935">
        <w:rPr>
          <w:rFonts w:ascii="Times New Roman" w:eastAsia="Calibri" w:hAnsi="Times New Roman" w:cs="Times New Roman"/>
          <w:color w:val="000000"/>
          <w:sz w:val="21"/>
          <w:szCs w:val="21"/>
        </w:rPr>
        <w:t xml:space="preserve">, </w:t>
      </w:r>
      <w:proofErr w:type="spellStart"/>
      <w:r w:rsidRPr="005D7935">
        <w:rPr>
          <w:rFonts w:ascii="Times New Roman" w:eastAsia="Calibri" w:hAnsi="Times New Roman" w:cs="Times New Roman"/>
          <w:color w:val="000000"/>
          <w:sz w:val="21"/>
          <w:szCs w:val="21"/>
        </w:rPr>
        <w:t>prokainamido</w:t>
      </w:r>
      <w:proofErr w:type="spellEnd"/>
      <w:r w:rsidRPr="005D7935">
        <w:rPr>
          <w:rFonts w:ascii="Times New Roman" w:eastAsia="Calibri" w:hAnsi="Times New Roman" w:cs="Times New Roman"/>
          <w:color w:val="000000"/>
          <w:sz w:val="21"/>
          <w:szCs w:val="21"/>
        </w:rPr>
        <w:t xml:space="preserve">, </w:t>
      </w:r>
      <w:proofErr w:type="spellStart"/>
      <w:r w:rsidRPr="005D7935">
        <w:rPr>
          <w:rFonts w:ascii="Times New Roman" w:eastAsia="Calibri" w:hAnsi="Times New Roman" w:cs="Times New Roman"/>
          <w:color w:val="000000"/>
          <w:sz w:val="21"/>
          <w:szCs w:val="21"/>
        </w:rPr>
        <w:t>dofetilido</w:t>
      </w:r>
      <w:proofErr w:type="spellEnd"/>
      <w:r w:rsidRPr="005D7935">
        <w:rPr>
          <w:rFonts w:ascii="Times New Roman" w:eastAsia="Calibri" w:hAnsi="Times New Roman" w:cs="Times New Roman"/>
          <w:color w:val="000000"/>
          <w:sz w:val="21"/>
          <w:szCs w:val="21"/>
        </w:rPr>
        <w:t xml:space="preserve">, </w:t>
      </w:r>
      <w:proofErr w:type="spellStart"/>
      <w:r w:rsidRPr="005D7935">
        <w:rPr>
          <w:rFonts w:ascii="Times New Roman" w:eastAsia="Calibri" w:hAnsi="Times New Roman" w:cs="Times New Roman"/>
          <w:color w:val="000000"/>
          <w:sz w:val="21"/>
          <w:szCs w:val="21"/>
        </w:rPr>
        <w:t>amjodarono</w:t>
      </w:r>
      <w:proofErr w:type="spellEnd"/>
      <w:r w:rsidRPr="005D7935">
        <w:rPr>
          <w:rFonts w:ascii="Times New Roman" w:eastAsia="Calibri" w:hAnsi="Times New Roman" w:cs="Times New Roman"/>
          <w:color w:val="000000"/>
          <w:sz w:val="21"/>
          <w:szCs w:val="21"/>
        </w:rPr>
        <w:t xml:space="preserve"> ir </w:t>
      </w:r>
      <w:proofErr w:type="spellStart"/>
      <w:r w:rsidRPr="005D7935">
        <w:rPr>
          <w:rFonts w:ascii="Times New Roman" w:eastAsia="Calibri" w:hAnsi="Times New Roman" w:cs="Times New Roman"/>
          <w:color w:val="000000"/>
          <w:sz w:val="21"/>
          <w:szCs w:val="21"/>
        </w:rPr>
        <w:t>sotalolio</w:t>
      </w:r>
      <w:proofErr w:type="spellEnd"/>
      <w:r w:rsidRPr="005D7935">
        <w:rPr>
          <w:rFonts w:ascii="Times New Roman" w:eastAsia="Calibri" w:hAnsi="Times New Roman" w:cs="Times New Roman"/>
          <w:color w:val="000000"/>
          <w:sz w:val="21"/>
          <w:szCs w:val="21"/>
        </w:rPr>
        <w:t xml:space="preserve"> (nereguliariam širdies ritmui, įskaitant per greitą arba per lėtą širdies plakimą, (širdies aritmijai) gydyti),</w:t>
      </w:r>
    </w:p>
    <w:p w14:paraId="65359A6A" w14:textId="77777777" w:rsidR="00C17244" w:rsidRPr="005D7935" w:rsidRDefault="001205BC">
      <w:pPr>
        <w:widowControl w:val="0"/>
        <w:numPr>
          <w:ilvl w:val="1"/>
          <w:numId w:val="46"/>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t>pimozido</w:t>
      </w:r>
      <w:proofErr w:type="spellEnd"/>
      <w:r w:rsidRPr="005D7935">
        <w:rPr>
          <w:rFonts w:ascii="Times New Roman" w:eastAsia="Calibri" w:hAnsi="Times New Roman" w:cs="Times New Roman"/>
          <w:color w:val="000000"/>
          <w:sz w:val="21"/>
          <w:szCs w:val="21"/>
        </w:rPr>
        <w:t xml:space="preserve"> (vaisto psichikos ligoms gydyti),</w:t>
      </w:r>
    </w:p>
    <w:p w14:paraId="5471C593" w14:textId="77777777" w:rsidR="00C17244" w:rsidRPr="005D7935" w:rsidRDefault="001205BC">
      <w:pPr>
        <w:widowControl w:val="0"/>
        <w:numPr>
          <w:ilvl w:val="1"/>
          <w:numId w:val="46"/>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t>citalopramo</w:t>
      </w:r>
      <w:proofErr w:type="spellEnd"/>
      <w:r w:rsidRPr="005D7935">
        <w:rPr>
          <w:rFonts w:ascii="Times New Roman" w:eastAsia="Calibri" w:hAnsi="Times New Roman" w:cs="Times New Roman"/>
          <w:color w:val="000000"/>
          <w:sz w:val="21"/>
          <w:szCs w:val="21"/>
        </w:rPr>
        <w:t xml:space="preserve"> (depresijai gydyti),</w:t>
      </w:r>
    </w:p>
    <w:p w14:paraId="2BB575EA" w14:textId="77777777" w:rsidR="00C17244" w:rsidRPr="005D7935" w:rsidRDefault="001205BC">
      <w:pPr>
        <w:widowControl w:val="0"/>
        <w:numPr>
          <w:ilvl w:val="1"/>
          <w:numId w:val="46"/>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lastRenderedPageBreak/>
        <w:t>moksifloksacino</w:t>
      </w:r>
      <w:proofErr w:type="spellEnd"/>
      <w:r w:rsidRPr="005D7935">
        <w:rPr>
          <w:rFonts w:ascii="Times New Roman" w:eastAsia="Calibri" w:hAnsi="Times New Roman" w:cs="Times New Roman"/>
          <w:color w:val="000000"/>
          <w:sz w:val="21"/>
          <w:szCs w:val="21"/>
        </w:rPr>
        <w:t xml:space="preserve"> ir </w:t>
      </w:r>
      <w:proofErr w:type="spellStart"/>
      <w:r w:rsidRPr="005D7935">
        <w:rPr>
          <w:rFonts w:ascii="Times New Roman" w:eastAsia="Calibri" w:hAnsi="Times New Roman" w:cs="Times New Roman"/>
          <w:color w:val="000000"/>
          <w:sz w:val="21"/>
          <w:szCs w:val="21"/>
        </w:rPr>
        <w:t>levofloksacino</w:t>
      </w:r>
      <w:proofErr w:type="spellEnd"/>
      <w:r w:rsidRPr="005D7935">
        <w:rPr>
          <w:rFonts w:ascii="Times New Roman" w:eastAsia="Calibri" w:hAnsi="Times New Roman" w:cs="Times New Roman"/>
          <w:color w:val="000000"/>
          <w:sz w:val="21"/>
          <w:szCs w:val="21"/>
        </w:rPr>
        <w:t xml:space="preserve"> (antibiotikų),</w:t>
      </w:r>
    </w:p>
    <w:p w14:paraId="6B795FDB" w14:textId="77777777" w:rsidR="00C17244" w:rsidRPr="005D7935" w:rsidRDefault="001205BC">
      <w:pPr>
        <w:widowControl w:val="0"/>
        <w:numPr>
          <w:ilvl w:val="1"/>
          <w:numId w:val="46"/>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proofErr w:type="spellStart"/>
      <w:r w:rsidRPr="005D7935">
        <w:rPr>
          <w:rFonts w:ascii="Times New Roman" w:eastAsia="Calibri" w:hAnsi="Times New Roman" w:cs="Times New Roman"/>
          <w:color w:val="000000"/>
          <w:sz w:val="21"/>
          <w:szCs w:val="21"/>
        </w:rPr>
        <w:t>cisaprido</w:t>
      </w:r>
      <w:proofErr w:type="spellEnd"/>
      <w:r w:rsidRPr="005D7935">
        <w:rPr>
          <w:rFonts w:ascii="Times New Roman" w:eastAsia="Calibri" w:hAnsi="Times New Roman" w:cs="Times New Roman"/>
          <w:color w:val="000000"/>
          <w:sz w:val="21"/>
          <w:szCs w:val="21"/>
        </w:rPr>
        <w:t xml:space="preserve"> (virškinimo trakto sutrikimams gydyti),</w:t>
      </w:r>
    </w:p>
    <w:p w14:paraId="2A5F4A33" w14:textId="77777777" w:rsidR="00C17244" w:rsidRPr="005D7935" w:rsidRDefault="001205BC">
      <w:pPr>
        <w:widowControl w:val="0"/>
        <w:numPr>
          <w:ilvl w:val="1"/>
          <w:numId w:val="46"/>
        </w:numPr>
        <w:tabs>
          <w:tab w:val="left" w:pos="1134"/>
        </w:tabs>
        <w:autoSpaceDE w:val="0"/>
        <w:autoSpaceDN w:val="0"/>
        <w:spacing w:after="0" w:line="240" w:lineRule="auto"/>
        <w:ind w:left="1134" w:right="1666" w:hanging="567"/>
        <w:rPr>
          <w:rFonts w:ascii="Times New Roman" w:eastAsia="Calibri" w:hAnsi="Times New Roman" w:cs="Times New Roman"/>
          <w:sz w:val="21"/>
          <w:szCs w:val="21"/>
        </w:rPr>
      </w:pPr>
      <w:r w:rsidRPr="005D7935">
        <w:rPr>
          <w:rFonts w:ascii="Times New Roman" w:eastAsia="Calibri" w:hAnsi="Times New Roman" w:cs="Times New Roman"/>
          <w:color w:val="000000"/>
          <w:sz w:val="21"/>
          <w:szCs w:val="21"/>
        </w:rPr>
        <w:t>hidroksichlorokvino arba chlorokvino (autoimuninėms ligoms, įskaitant reumatoidinį artritą, gydyti arba maliarijai išvengti).</w:t>
      </w:r>
    </w:p>
    <w:bookmarkEnd w:id="9"/>
    <w:p w14:paraId="24AE40E6" w14:textId="77777777" w:rsidR="00C17244" w:rsidRPr="005D7935" w:rsidRDefault="00C17244">
      <w:pPr>
        <w:numPr>
          <w:ilvl w:val="12"/>
          <w:numId w:val="0"/>
        </w:numPr>
        <w:rPr>
          <w:rFonts w:ascii="Times New Roman" w:hAnsi="Times New Roman"/>
          <w:sz w:val="21"/>
        </w:rPr>
      </w:pPr>
    </w:p>
    <w:p w14:paraId="2F29F131" w14:textId="77777777" w:rsidR="00C17244" w:rsidRDefault="00C17244">
      <w:pPr>
        <w:widowControl w:val="0"/>
        <w:numPr>
          <w:ilvl w:val="12"/>
          <w:numId w:val="0"/>
        </w:numPr>
        <w:spacing w:after="0" w:line="240" w:lineRule="auto"/>
        <w:rPr>
          <w:rFonts w:ascii="Times New Roman" w:eastAsia="Calibri" w:hAnsi="Times New Roman" w:cs="Times New Roman"/>
          <w:sz w:val="21"/>
          <w:szCs w:val="21"/>
        </w:rPr>
      </w:pPr>
    </w:p>
    <w:p w14:paraId="7716B8B8" w14:textId="7A525A95"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Nėštumas ir žindymo laikotarpis</w:t>
      </w:r>
    </w:p>
    <w:p w14:paraId="3DB95578" w14:textId="77777777" w:rsidR="00C17244" w:rsidRPr="005D7935" w:rsidRDefault="001205BC">
      <w:pPr>
        <w:widowControl w:val="0"/>
        <w:numPr>
          <w:ilvl w:val="12"/>
          <w:numId w:val="0"/>
        </w:numPr>
        <w:spacing w:after="0" w:line="240" w:lineRule="auto"/>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Jeigu esate nėščia, žindote kūdikį, manote, kad galbūt esate nėščia, arba planuojate pastoti, tai prieš vartodama šį vaistą, pasitarkite su gydytoju arba vaistininku.</w:t>
      </w:r>
    </w:p>
    <w:p w14:paraId="0A10A25B" w14:textId="77777777" w:rsidR="00C17244" w:rsidRDefault="00C17244">
      <w:pPr>
        <w:widowControl w:val="0"/>
        <w:numPr>
          <w:ilvl w:val="12"/>
          <w:numId w:val="0"/>
        </w:numPr>
        <w:spacing w:after="0" w:line="240" w:lineRule="auto"/>
        <w:rPr>
          <w:rFonts w:ascii="Times New Roman" w:eastAsia="Calibri" w:hAnsi="Times New Roman" w:cs="Times New Roman"/>
          <w:sz w:val="21"/>
          <w:szCs w:val="21"/>
        </w:rPr>
      </w:pPr>
    </w:p>
    <w:p w14:paraId="3B3134A8" w14:textId="77777777" w:rsidR="00C17244" w:rsidRPr="005D7935" w:rsidRDefault="001205BC">
      <w:pPr>
        <w:numPr>
          <w:ilvl w:val="12"/>
          <w:numId w:val="0"/>
        </w:numPr>
        <w:spacing w:after="0" w:line="240" w:lineRule="auto"/>
        <w:rPr>
          <w:rFonts w:ascii="Times New Roman" w:eastAsia="Times New Roman" w:hAnsi="Times New Roman" w:cs="Times New Roman"/>
          <w:noProof/>
          <w:color w:val="000000"/>
          <w:sz w:val="21"/>
          <w:szCs w:val="21"/>
          <w:u w:val="single"/>
          <w:lang w:eastAsia="zh-CN"/>
        </w:rPr>
      </w:pPr>
      <w:r w:rsidRPr="005D7935">
        <w:rPr>
          <w:rFonts w:ascii="Times New Roman" w:eastAsia="Calibri" w:hAnsi="Times New Roman" w:cs="Times New Roman"/>
          <w:color w:val="000000"/>
          <w:sz w:val="21"/>
          <w:szCs w:val="21"/>
          <w:u w:val="single"/>
          <w:lang w:eastAsia="zh-CN"/>
        </w:rPr>
        <w:t>Nėštumas</w:t>
      </w:r>
    </w:p>
    <w:p w14:paraId="69BDE254" w14:textId="77777777" w:rsidR="00C17244" w:rsidRPr="005D7935" w:rsidRDefault="001205BC">
      <w:pPr>
        <w:numPr>
          <w:ilvl w:val="12"/>
          <w:numId w:val="0"/>
        </w:numPr>
        <w:spacing w:after="0" w:line="240" w:lineRule="auto"/>
        <w:rPr>
          <w:rFonts w:ascii="Times New Roman" w:eastAsia="Times New Roman" w:hAnsi="Times New Roman" w:cs="Times New Roman"/>
          <w:noProof/>
          <w:color w:val="000000"/>
          <w:sz w:val="21"/>
          <w:szCs w:val="21"/>
          <w:lang w:eastAsia="zh-CN"/>
        </w:rPr>
      </w:pPr>
      <w:r w:rsidRPr="005D7935">
        <w:rPr>
          <w:rFonts w:ascii="Times New Roman" w:eastAsia="Calibri" w:hAnsi="Times New Roman" w:cs="Times New Roman"/>
          <w:color w:val="000000"/>
          <w:sz w:val="21"/>
          <w:szCs w:val="21"/>
          <w:lang w:eastAsia="zh-CN"/>
        </w:rPr>
        <w:t>Ar galite vartoti šį vaistą nėštumo metu, gydytojas nuspręs tik įsitikinęs, kad nauda didesnė už tikėtiną riziką.</w:t>
      </w:r>
    </w:p>
    <w:p w14:paraId="34A08D6D" w14:textId="77777777" w:rsidR="00C17244" w:rsidRPr="005D7935" w:rsidRDefault="00C17244">
      <w:pPr>
        <w:numPr>
          <w:ilvl w:val="12"/>
          <w:numId w:val="0"/>
        </w:numPr>
        <w:spacing w:after="0" w:line="240" w:lineRule="auto"/>
        <w:rPr>
          <w:rFonts w:ascii="Times New Roman" w:eastAsia="Times New Roman" w:hAnsi="Times New Roman" w:cs="Times New Roman"/>
          <w:noProof/>
          <w:color w:val="000000"/>
          <w:sz w:val="21"/>
          <w:szCs w:val="21"/>
          <w:u w:val="single"/>
          <w:lang w:eastAsia="zh-CN"/>
        </w:rPr>
      </w:pPr>
    </w:p>
    <w:p w14:paraId="0E5E716E" w14:textId="77777777" w:rsidR="00C17244" w:rsidRPr="005D7935" w:rsidRDefault="001205BC">
      <w:pPr>
        <w:numPr>
          <w:ilvl w:val="12"/>
          <w:numId w:val="0"/>
        </w:numPr>
        <w:spacing w:after="0" w:line="240" w:lineRule="auto"/>
        <w:rPr>
          <w:rFonts w:ascii="Times New Roman" w:eastAsia="Times New Roman" w:hAnsi="Times New Roman" w:cs="Times New Roman"/>
          <w:noProof/>
          <w:color w:val="000000"/>
          <w:sz w:val="21"/>
          <w:szCs w:val="21"/>
          <w:u w:val="single"/>
          <w:lang w:eastAsia="zh-CN"/>
        </w:rPr>
      </w:pPr>
      <w:r w:rsidRPr="005D7935">
        <w:rPr>
          <w:rFonts w:ascii="Times New Roman" w:eastAsia="Calibri" w:hAnsi="Times New Roman" w:cs="Times New Roman"/>
          <w:color w:val="000000"/>
          <w:sz w:val="21"/>
          <w:szCs w:val="21"/>
          <w:u w:val="single"/>
          <w:lang w:eastAsia="zh-CN"/>
        </w:rPr>
        <w:t>Žindymas</w:t>
      </w:r>
    </w:p>
    <w:p w14:paraId="583252D7" w14:textId="77777777" w:rsidR="00C17244" w:rsidRPr="005D7935" w:rsidRDefault="001205BC">
      <w:pPr>
        <w:numPr>
          <w:ilvl w:val="12"/>
          <w:numId w:val="0"/>
        </w:numPr>
        <w:spacing w:after="0" w:line="240" w:lineRule="auto"/>
        <w:rPr>
          <w:rFonts w:ascii="Times New Roman" w:eastAsia="Times New Roman" w:hAnsi="Times New Roman" w:cs="Times New Roman"/>
          <w:noProof/>
          <w:color w:val="000000"/>
          <w:sz w:val="21"/>
          <w:szCs w:val="21"/>
          <w:lang w:eastAsia="zh-CN"/>
        </w:rPr>
      </w:pPr>
      <w:proofErr w:type="spellStart"/>
      <w:r w:rsidRPr="005D7935">
        <w:rPr>
          <w:rFonts w:ascii="Times New Roman" w:eastAsia="Calibri" w:hAnsi="Times New Roman" w:cs="Times New Roman"/>
          <w:color w:val="000000"/>
          <w:sz w:val="21"/>
          <w:szCs w:val="21"/>
          <w:lang w:eastAsia="zh-CN"/>
        </w:rPr>
        <w:t>Azibiot</w:t>
      </w:r>
      <w:proofErr w:type="spellEnd"/>
      <w:r w:rsidRPr="005D7935">
        <w:rPr>
          <w:rFonts w:ascii="Times New Roman" w:eastAsia="Calibri" w:hAnsi="Times New Roman" w:cs="Times New Roman"/>
          <w:color w:val="000000"/>
          <w:sz w:val="21"/>
          <w:szCs w:val="21"/>
          <w:lang w:eastAsia="zh-CN"/>
        </w:rPr>
        <w:t xml:space="preserve"> patenka į gydomos moters pieną. Todėl gydytojas, atsižvelgdamas į žindymo naudą vaikui ir gydymo naudą Jums, nuspręs, nutraukti žindymą ar nutraukti gydymą </w:t>
      </w:r>
      <w:proofErr w:type="spellStart"/>
      <w:r w:rsidRPr="005D7935">
        <w:rPr>
          <w:rFonts w:ascii="Times New Roman" w:eastAsia="Calibri" w:hAnsi="Times New Roman" w:cs="Times New Roman"/>
          <w:color w:val="000000"/>
          <w:sz w:val="21"/>
          <w:szCs w:val="21"/>
          <w:lang w:eastAsia="zh-CN"/>
        </w:rPr>
        <w:t>Azibiot</w:t>
      </w:r>
      <w:proofErr w:type="spellEnd"/>
      <w:r w:rsidRPr="005D7935">
        <w:rPr>
          <w:rFonts w:ascii="Times New Roman" w:eastAsia="Calibri" w:hAnsi="Times New Roman" w:cs="Times New Roman"/>
          <w:color w:val="000000"/>
          <w:sz w:val="21"/>
          <w:szCs w:val="21"/>
          <w:lang w:eastAsia="zh-CN"/>
        </w:rPr>
        <w:t>.</w:t>
      </w:r>
    </w:p>
    <w:p w14:paraId="3FB25E1F" w14:textId="77777777" w:rsidR="00C17244" w:rsidRDefault="00C17244">
      <w:pPr>
        <w:widowControl w:val="0"/>
        <w:tabs>
          <w:tab w:val="left" w:pos="567"/>
        </w:tabs>
        <w:spacing w:after="0" w:line="240" w:lineRule="auto"/>
        <w:outlineLvl w:val="3"/>
        <w:rPr>
          <w:rFonts w:ascii="Times New Roman" w:eastAsia="Calibri" w:hAnsi="Times New Roman" w:cs="Times New Roman"/>
          <w:b/>
          <w:sz w:val="21"/>
          <w:szCs w:val="21"/>
        </w:rPr>
      </w:pPr>
    </w:p>
    <w:p w14:paraId="38D1966A"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Vairavimas ir mechanizmų valdymas</w:t>
      </w:r>
    </w:p>
    <w:p w14:paraId="5B844177" w14:textId="77777777" w:rsidR="00C17244" w:rsidRPr="005D7935" w:rsidRDefault="001205BC">
      <w:pPr>
        <w:numPr>
          <w:ilvl w:val="12"/>
          <w:numId w:val="0"/>
        </w:numPr>
        <w:spacing w:after="0" w:line="240" w:lineRule="auto"/>
        <w:rPr>
          <w:rFonts w:ascii="Times New Roman" w:eastAsia="Times New Roman" w:hAnsi="Times New Roman" w:cs="Times New Roman"/>
          <w:noProof/>
          <w:sz w:val="21"/>
          <w:szCs w:val="21"/>
          <w:lang w:eastAsia="zh-CN"/>
        </w:rPr>
      </w:pP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gebėjimą vairuoti ir valdyti mechanizmus veikia vidutiniškai. Gauta pranešimų, kad </w:t>
      </w: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kai kuriems žmonėms sukelia svaigulį, mieguistumą ir traukulių priepuolius bei matymo ir klausos sutrikimus. Šis galimas šalutinis poveikis gali veikti Jūsų gebėjimą vairuoti ir valdyti mechanizmus.</w:t>
      </w:r>
    </w:p>
    <w:p w14:paraId="01425D5F" w14:textId="77777777" w:rsidR="00C17244" w:rsidRDefault="00C17244">
      <w:pPr>
        <w:widowControl w:val="0"/>
        <w:tabs>
          <w:tab w:val="left" w:pos="567"/>
        </w:tabs>
        <w:spacing w:after="0" w:line="240" w:lineRule="auto"/>
        <w:outlineLvl w:val="2"/>
        <w:rPr>
          <w:rFonts w:ascii="Times New Roman" w:eastAsia="Calibri" w:hAnsi="Times New Roman" w:cs="Times New Roman"/>
          <w:b/>
          <w:sz w:val="21"/>
          <w:szCs w:val="21"/>
        </w:rPr>
      </w:pPr>
    </w:p>
    <w:p w14:paraId="6A04AA99" w14:textId="77777777" w:rsidR="00C17244" w:rsidRPr="005D7935" w:rsidRDefault="001205BC">
      <w:pPr>
        <w:widowControl w:val="0"/>
        <w:tabs>
          <w:tab w:val="left" w:pos="-720"/>
        </w:tabs>
        <w:spacing w:after="0" w:line="240" w:lineRule="auto"/>
        <w:ind w:right="-29"/>
        <w:rPr>
          <w:rFonts w:ascii="Times New Roman" w:eastAsia="Times New Roman" w:hAnsi="Times New Roman" w:cs="Times New Roman"/>
          <w:b/>
          <w:color w:val="000000"/>
          <w:sz w:val="21"/>
          <w:szCs w:val="21"/>
          <w:lang w:val="sl-SI" w:eastAsia="sl-SI"/>
        </w:rPr>
      </w:pPr>
      <w:proofErr w:type="spellStart"/>
      <w:r>
        <w:rPr>
          <w:rFonts w:ascii="Times New Roman" w:eastAsia="Times New Roman" w:hAnsi="Times New Roman" w:cs="Times New Roman"/>
          <w:b/>
          <w:color w:val="000000"/>
          <w:sz w:val="21"/>
          <w:szCs w:val="21"/>
        </w:rPr>
        <w:t>Azibiot</w:t>
      </w:r>
      <w:proofErr w:type="spellEnd"/>
      <w:r>
        <w:rPr>
          <w:rFonts w:ascii="Times New Roman" w:eastAsia="Times New Roman" w:hAnsi="Times New Roman" w:cs="Times New Roman"/>
          <w:b/>
          <w:color w:val="000000"/>
          <w:sz w:val="21"/>
          <w:szCs w:val="21"/>
        </w:rPr>
        <w:t xml:space="preserve"> sudėtyje yra natrio</w:t>
      </w:r>
    </w:p>
    <w:p w14:paraId="5011AC6A" w14:textId="77777777" w:rsidR="00C17244" w:rsidRDefault="001205BC">
      <w:pPr>
        <w:widowControl w:val="0"/>
        <w:tabs>
          <w:tab w:val="left" w:pos="-720"/>
        </w:tabs>
        <w:spacing w:after="0" w:line="240" w:lineRule="auto"/>
        <w:ind w:right="-29"/>
        <w:rPr>
          <w:rFonts w:ascii="Times New Roman" w:eastAsia="Calibri" w:hAnsi="Times New Roman" w:cs="Times New Roman"/>
          <w:sz w:val="21"/>
          <w:szCs w:val="21"/>
        </w:rPr>
      </w:pPr>
      <w:r>
        <w:rPr>
          <w:rFonts w:ascii="Times New Roman" w:eastAsia="Times New Roman" w:hAnsi="Times New Roman" w:cs="Times New Roman"/>
          <w:sz w:val="21"/>
          <w:szCs w:val="21"/>
        </w:rPr>
        <w:t>Šio vaisto dozėje yra mažiau kaip 1 </w:t>
      </w:r>
      <w:proofErr w:type="spellStart"/>
      <w:r>
        <w:rPr>
          <w:rFonts w:ascii="Times New Roman" w:eastAsia="Times New Roman" w:hAnsi="Times New Roman" w:cs="Times New Roman"/>
          <w:sz w:val="21"/>
          <w:szCs w:val="21"/>
        </w:rPr>
        <w:t>mmol</w:t>
      </w:r>
      <w:proofErr w:type="spellEnd"/>
      <w:r>
        <w:rPr>
          <w:rFonts w:ascii="Times New Roman" w:eastAsia="Times New Roman" w:hAnsi="Times New Roman" w:cs="Times New Roman"/>
          <w:sz w:val="21"/>
          <w:szCs w:val="21"/>
        </w:rPr>
        <w:t xml:space="preserve"> (23 mg) natrio</w:t>
      </w:r>
      <w:r>
        <w:rPr>
          <w:rFonts w:ascii="Times New Roman" w:eastAsia="Calibri" w:hAnsi="Times New Roman" w:cs="Times New Roman"/>
          <w:sz w:val="21"/>
          <w:szCs w:val="21"/>
        </w:rPr>
        <w:t>, t. y. jis beveik neturi reikšmės.</w:t>
      </w:r>
    </w:p>
    <w:p w14:paraId="511034F9" w14:textId="77777777" w:rsidR="00C17244" w:rsidRDefault="00C17244">
      <w:pPr>
        <w:widowControl w:val="0"/>
        <w:tabs>
          <w:tab w:val="left" w:pos="-720"/>
        </w:tabs>
        <w:spacing w:after="0" w:line="240" w:lineRule="auto"/>
        <w:ind w:right="-29"/>
        <w:rPr>
          <w:rFonts w:ascii="Times New Roman" w:eastAsia="Times New Roman" w:hAnsi="Times New Roman" w:cs="Times New Roman"/>
          <w:sz w:val="24"/>
          <w:szCs w:val="20"/>
          <w:lang w:val="sl-SI" w:eastAsia="sl-SI"/>
        </w:rPr>
      </w:pPr>
    </w:p>
    <w:p w14:paraId="75CD25D2" w14:textId="77777777" w:rsidR="00C17244" w:rsidRDefault="00C17244">
      <w:pPr>
        <w:tabs>
          <w:tab w:val="left" w:pos="567"/>
        </w:tabs>
        <w:spacing w:after="0" w:line="260" w:lineRule="exact"/>
        <w:rPr>
          <w:rFonts w:ascii="Times New Roman" w:eastAsia="Calibri" w:hAnsi="Times New Roman" w:cs="Times New Roman"/>
          <w:sz w:val="21"/>
          <w:szCs w:val="21"/>
        </w:rPr>
      </w:pPr>
    </w:p>
    <w:p w14:paraId="5A30E2AC"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3.</w:t>
      </w:r>
      <w:r>
        <w:rPr>
          <w:rFonts w:ascii="Times New Roman" w:eastAsia="Calibri" w:hAnsi="Times New Roman" w:cs="Times New Roman"/>
          <w:b/>
          <w:sz w:val="21"/>
          <w:szCs w:val="21"/>
        </w:rPr>
        <w:tab/>
        <w:t xml:space="preserve">Kaip vartoti </w:t>
      </w:r>
      <w:proofErr w:type="spellStart"/>
      <w:r>
        <w:rPr>
          <w:rFonts w:ascii="Times New Roman" w:eastAsia="Calibri" w:hAnsi="Times New Roman" w:cs="Times New Roman"/>
          <w:b/>
          <w:sz w:val="21"/>
          <w:szCs w:val="21"/>
        </w:rPr>
        <w:t>Azibiot</w:t>
      </w:r>
      <w:proofErr w:type="spellEnd"/>
    </w:p>
    <w:p w14:paraId="2074C437"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3A9842C1" w14:textId="77777777" w:rsidR="00C17244" w:rsidRDefault="001205BC">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Visada vartokite šį vaistą tiksliai kaip nurodė gydytojas arba vaistininkas. Jeigu abejojate, kreipkitės į gydytoją arba vaistininką.</w:t>
      </w:r>
    </w:p>
    <w:p w14:paraId="7E45B89B"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53C811FC" w14:textId="77777777" w:rsidR="00C17244" w:rsidRDefault="001205BC">
      <w:pPr>
        <w:widowControl w:val="0"/>
        <w:numPr>
          <w:ilvl w:val="12"/>
          <w:numId w:val="0"/>
        </w:numPr>
        <w:spacing w:after="0" w:line="240" w:lineRule="auto"/>
        <w:ind w:right="-2"/>
        <w:rPr>
          <w:rFonts w:ascii="Times New Roman" w:eastAsia="Calibri" w:hAnsi="Times New Roman" w:cs="Times New Roman"/>
          <w:sz w:val="21"/>
          <w:szCs w:val="21"/>
        </w:rPr>
      </w:pPr>
      <w:r>
        <w:rPr>
          <w:rFonts w:ascii="Times New Roman" w:eastAsia="Calibri" w:hAnsi="Times New Roman" w:cs="Times New Roman"/>
          <w:sz w:val="21"/>
          <w:szCs w:val="21"/>
        </w:rPr>
        <w:t xml:space="preserve">Kiek </w:t>
      </w: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turite suvartoti kiekvieną dieną, priklauso nuo bakterinės infekcijos, kuriai gydyti vartojamas vaistas, ir nuo konkretaus gydymo kurso, kurio laikytis nurodė gydytojas arba vaistininkas.</w:t>
      </w:r>
    </w:p>
    <w:p w14:paraId="3D66DE2B"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2E65E77F" w14:textId="77777777" w:rsidR="00C17244" w:rsidRPr="005D7935" w:rsidRDefault="001205BC">
      <w:pPr>
        <w:spacing w:after="0" w:line="240" w:lineRule="auto"/>
        <w:rPr>
          <w:rFonts w:ascii="Times New Roman" w:eastAsia="Calibri" w:hAnsi="Times New Roman" w:cs="Times New Roman"/>
          <w:color w:val="000000"/>
          <w:sz w:val="21"/>
          <w:szCs w:val="21"/>
          <w:u w:val="single"/>
          <w:lang w:eastAsia="zh-CN"/>
        </w:rPr>
      </w:pPr>
      <w:r w:rsidRPr="005D7935">
        <w:rPr>
          <w:rFonts w:ascii="Times New Roman" w:eastAsia="Calibri" w:hAnsi="Times New Roman" w:cs="Times New Roman"/>
          <w:color w:val="000000"/>
          <w:sz w:val="21"/>
          <w:szCs w:val="21"/>
          <w:u w:val="single"/>
          <w:lang w:eastAsia="zh-CN"/>
        </w:rPr>
        <w:t>Suaugusiesiems ir ne mažiau kaip 45 kg sveriantiems paaugliams</w:t>
      </w:r>
    </w:p>
    <w:p w14:paraId="166EBEBE" w14:textId="77777777" w:rsidR="00C17244" w:rsidRPr="005D7935" w:rsidRDefault="00C17244">
      <w:pPr>
        <w:spacing w:after="0" w:line="240" w:lineRule="auto"/>
        <w:rPr>
          <w:rFonts w:ascii="Times New Roman" w:eastAsia="Calibri" w:hAnsi="Times New Roman" w:cs="Times New Roman"/>
          <w:color w:val="000000"/>
          <w:sz w:val="21"/>
          <w:szCs w:val="21"/>
          <w:lang w:eastAsia="zh-CN"/>
        </w:rPr>
      </w:pPr>
    </w:p>
    <w:tbl>
      <w:tblPr>
        <w:tblStyle w:val="TableNormal1"/>
        <w:tblW w:w="950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8"/>
        <w:gridCol w:w="6518"/>
      </w:tblGrid>
      <w:tr w:rsidR="00C17244" w14:paraId="0DE505F6" w14:textId="77777777">
        <w:tc>
          <w:tcPr>
            <w:tcW w:w="2988" w:type="dxa"/>
          </w:tcPr>
          <w:p w14:paraId="31983D11" w14:textId="77777777" w:rsidR="00C17244" w:rsidRPr="005D7935" w:rsidRDefault="001205BC">
            <w:pPr>
              <w:spacing w:line="218" w:lineRule="exact"/>
              <w:ind w:left="107"/>
              <w:rPr>
                <w:rFonts w:ascii="Times New Roman" w:eastAsia="Verdana" w:hAnsi="Times New Roman" w:cs="Times New Roman"/>
                <w:sz w:val="21"/>
                <w:szCs w:val="21"/>
              </w:rPr>
            </w:pPr>
            <w:bookmarkStart w:id="10" w:name="_Hlk189210158"/>
            <w:r w:rsidRPr="005D7935">
              <w:rPr>
                <w:rFonts w:ascii="Times New Roman" w:eastAsia="Verdana" w:hAnsi="Times New Roman" w:cs="Times New Roman"/>
                <w:sz w:val="21"/>
                <w:szCs w:val="21"/>
              </w:rPr>
              <w:t>Infekcija</w:t>
            </w:r>
          </w:p>
        </w:tc>
        <w:tc>
          <w:tcPr>
            <w:tcW w:w="6518" w:type="dxa"/>
          </w:tcPr>
          <w:p w14:paraId="386B77F0" w14:textId="77777777" w:rsidR="00C17244" w:rsidRPr="005D7935" w:rsidRDefault="001205BC">
            <w:pPr>
              <w:spacing w:line="218" w:lineRule="exact"/>
              <w:ind w:left="108"/>
              <w:rPr>
                <w:rFonts w:ascii="Times New Roman" w:eastAsia="Verdana" w:hAnsi="Times New Roman" w:cs="Times New Roman"/>
                <w:sz w:val="21"/>
                <w:szCs w:val="21"/>
              </w:rPr>
            </w:pPr>
            <w:r w:rsidRPr="005D7935">
              <w:rPr>
                <w:rFonts w:ascii="Times New Roman" w:eastAsia="Verdana" w:hAnsi="Times New Roman" w:cs="Times New Roman"/>
                <w:sz w:val="21"/>
                <w:szCs w:val="21"/>
              </w:rPr>
              <w:t xml:space="preserve">Gydymo </w:t>
            </w:r>
            <w:proofErr w:type="spellStart"/>
            <w:r w:rsidRPr="005D7935">
              <w:rPr>
                <w:rFonts w:ascii="Times New Roman" w:eastAsia="Verdana" w:hAnsi="Times New Roman" w:cs="Times New Roman"/>
                <w:sz w:val="21"/>
                <w:szCs w:val="21"/>
              </w:rPr>
              <w:t>azitromicinu</w:t>
            </w:r>
            <w:proofErr w:type="spellEnd"/>
            <w:r w:rsidRPr="005D7935">
              <w:rPr>
                <w:rFonts w:ascii="Times New Roman" w:eastAsia="Verdana" w:hAnsi="Times New Roman" w:cs="Times New Roman"/>
                <w:sz w:val="21"/>
                <w:szCs w:val="21"/>
              </w:rPr>
              <w:t xml:space="preserve"> kursas</w:t>
            </w:r>
          </w:p>
        </w:tc>
      </w:tr>
      <w:tr w:rsidR="00C17244" w14:paraId="722822E9" w14:textId="77777777">
        <w:tc>
          <w:tcPr>
            <w:tcW w:w="2988" w:type="dxa"/>
            <w:tcBorders>
              <w:bottom w:val="nil"/>
            </w:tcBorders>
          </w:tcPr>
          <w:p w14:paraId="262264B1"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Bakterijų streptokokų sukeltos tonzilių (</w:t>
            </w:r>
            <w:proofErr w:type="spellStart"/>
            <w:r w:rsidRPr="005D7935">
              <w:rPr>
                <w:rFonts w:ascii="Times New Roman" w:eastAsia="Verdana" w:hAnsi="Times New Roman" w:cs="Times New Roman"/>
                <w:sz w:val="21"/>
                <w:szCs w:val="21"/>
              </w:rPr>
              <w:t>tonzilitas</w:t>
            </w:r>
            <w:proofErr w:type="spellEnd"/>
            <w:r w:rsidRPr="005D7935">
              <w:rPr>
                <w:rFonts w:ascii="Times New Roman" w:eastAsia="Verdana" w:hAnsi="Times New Roman" w:cs="Times New Roman"/>
                <w:sz w:val="21"/>
                <w:szCs w:val="21"/>
              </w:rPr>
              <w:t>) arba gerklės [ryklės] (</w:t>
            </w:r>
            <w:proofErr w:type="spellStart"/>
            <w:r w:rsidRPr="005D7935">
              <w:rPr>
                <w:rFonts w:ascii="Times New Roman" w:eastAsia="Verdana" w:hAnsi="Times New Roman" w:cs="Times New Roman"/>
                <w:sz w:val="21"/>
                <w:szCs w:val="21"/>
              </w:rPr>
              <w:t>faringitas</w:t>
            </w:r>
            <w:proofErr w:type="spellEnd"/>
            <w:r w:rsidRPr="005D7935">
              <w:rPr>
                <w:rFonts w:ascii="Times New Roman" w:eastAsia="Verdana" w:hAnsi="Times New Roman" w:cs="Times New Roman"/>
                <w:sz w:val="21"/>
                <w:szCs w:val="21"/>
              </w:rPr>
              <w:t>) infekcinės ligos</w:t>
            </w:r>
          </w:p>
          <w:p w14:paraId="107DA83B" w14:textId="77777777" w:rsidR="00C17244" w:rsidRPr="005D7935" w:rsidRDefault="00C17244">
            <w:pPr>
              <w:ind w:left="107"/>
              <w:rPr>
                <w:rFonts w:ascii="Times New Roman" w:eastAsia="Verdana" w:hAnsi="Times New Roman" w:cs="Times New Roman"/>
                <w:sz w:val="21"/>
                <w:szCs w:val="21"/>
              </w:rPr>
            </w:pPr>
          </w:p>
          <w:p w14:paraId="3FAB8F50"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Bakterinės prienosinių ančių infekcinės ligos (sinusitas)</w:t>
            </w:r>
          </w:p>
          <w:p w14:paraId="33A5CC86" w14:textId="77777777" w:rsidR="00C17244" w:rsidRPr="005D7935" w:rsidRDefault="00C17244">
            <w:pPr>
              <w:ind w:left="107"/>
              <w:rPr>
                <w:rFonts w:ascii="Times New Roman" w:eastAsia="Verdana" w:hAnsi="Times New Roman" w:cs="Times New Roman"/>
                <w:sz w:val="21"/>
                <w:szCs w:val="21"/>
              </w:rPr>
            </w:pPr>
          </w:p>
          <w:p w14:paraId="7AA4100F"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 xml:space="preserve">Bakterinės vidurinės ausies infekcinės ligos (vidurinės ausies </w:t>
            </w:r>
            <w:proofErr w:type="spellStart"/>
            <w:r w:rsidRPr="005D7935">
              <w:rPr>
                <w:rFonts w:ascii="Times New Roman" w:eastAsia="Verdana" w:hAnsi="Times New Roman" w:cs="Times New Roman"/>
                <w:sz w:val="21"/>
                <w:szCs w:val="21"/>
              </w:rPr>
              <w:t>otitas</w:t>
            </w:r>
            <w:proofErr w:type="spellEnd"/>
            <w:r w:rsidRPr="005D7935">
              <w:rPr>
                <w:rFonts w:ascii="Times New Roman" w:eastAsia="Verdana" w:hAnsi="Times New Roman" w:cs="Times New Roman"/>
                <w:sz w:val="21"/>
                <w:szCs w:val="21"/>
              </w:rPr>
              <w:t>)</w:t>
            </w:r>
          </w:p>
          <w:p w14:paraId="0309186C" w14:textId="77777777" w:rsidR="00C17244" w:rsidRPr="005D7935" w:rsidRDefault="00C17244">
            <w:pPr>
              <w:ind w:left="107"/>
              <w:rPr>
                <w:rFonts w:ascii="Times New Roman" w:eastAsia="Verdana" w:hAnsi="Times New Roman" w:cs="Times New Roman"/>
                <w:sz w:val="21"/>
                <w:szCs w:val="21"/>
              </w:rPr>
            </w:pPr>
          </w:p>
          <w:p w14:paraId="0EFA9C36"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Bakterinės infekcijos pacientams, sergantiems ilgalaike plaučių liga – bronchų uždegimu (lėtiniu bronchitu)*</w:t>
            </w:r>
          </w:p>
          <w:p w14:paraId="3F478735" w14:textId="77777777" w:rsidR="00C17244" w:rsidRPr="005D7935" w:rsidRDefault="00C17244">
            <w:pPr>
              <w:ind w:left="107"/>
              <w:rPr>
                <w:rFonts w:ascii="Times New Roman" w:eastAsia="Verdana" w:hAnsi="Times New Roman" w:cs="Times New Roman"/>
                <w:sz w:val="21"/>
                <w:szCs w:val="21"/>
              </w:rPr>
            </w:pPr>
          </w:p>
          <w:p w14:paraId="361AC097"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 xml:space="preserve">Plaučių uždegimas (bendruomenėje įgyta pneumonija, kai užsikrėsta ne </w:t>
            </w:r>
            <w:r w:rsidRPr="005D7935">
              <w:rPr>
                <w:rFonts w:ascii="Times New Roman" w:eastAsia="Verdana" w:hAnsi="Times New Roman" w:cs="Times New Roman"/>
                <w:sz w:val="21"/>
                <w:szCs w:val="21"/>
              </w:rPr>
              <w:lastRenderedPageBreak/>
              <w:t>ligoninėje)</w:t>
            </w:r>
          </w:p>
          <w:p w14:paraId="3B5B2D82" w14:textId="77777777" w:rsidR="00C17244" w:rsidRPr="005D7935" w:rsidRDefault="00C17244">
            <w:pPr>
              <w:ind w:left="107"/>
              <w:rPr>
                <w:rFonts w:ascii="Times New Roman" w:eastAsia="Verdana" w:hAnsi="Times New Roman" w:cs="Times New Roman"/>
                <w:sz w:val="21"/>
                <w:szCs w:val="21"/>
              </w:rPr>
            </w:pPr>
          </w:p>
          <w:p w14:paraId="33EDA719" w14:textId="77777777" w:rsidR="00C17244" w:rsidRPr="005D7935" w:rsidRDefault="001205BC">
            <w:pPr>
              <w:ind w:left="107"/>
              <w:rPr>
                <w:rFonts w:ascii="Times New Roman" w:eastAsia="Verdana" w:hAnsi="Times New Roman" w:cs="Times New Roman"/>
                <w:sz w:val="21"/>
                <w:szCs w:val="21"/>
              </w:rPr>
            </w:pPr>
            <w:r w:rsidRPr="005D7935">
              <w:rPr>
                <w:rFonts w:ascii="Times New Roman" w:eastAsia="Verdana" w:hAnsi="Times New Roman" w:cs="Times New Roman"/>
                <w:sz w:val="21"/>
                <w:szCs w:val="21"/>
              </w:rPr>
              <w:t>Bakterinės odos ir poodinio audinio infekcinės ligos</w:t>
            </w:r>
          </w:p>
        </w:tc>
        <w:tc>
          <w:tcPr>
            <w:tcW w:w="6518" w:type="dxa"/>
            <w:tcBorders>
              <w:bottom w:val="nil"/>
            </w:tcBorders>
          </w:tcPr>
          <w:p w14:paraId="3F303FE0" w14:textId="77777777" w:rsidR="00C17244" w:rsidRPr="005D7935" w:rsidRDefault="001205BC">
            <w:pPr>
              <w:ind w:left="113"/>
              <w:rPr>
                <w:rFonts w:ascii="Times New Roman" w:eastAsia="Verdana" w:hAnsi="Times New Roman" w:cs="Times New Roman"/>
                <w:sz w:val="21"/>
                <w:szCs w:val="21"/>
              </w:rPr>
            </w:pPr>
            <w:r w:rsidRPr="005D7935">
              <w:rPr>
                <w:rFonts w:ascii="Times New Roman" w:eastAsia="Verdana" w:hAnsi="Times New Roman" w:cs="Times New Roman"/>
                <w:sz w:val="21"/>
                <w:szCs w:val="21"/>
              </w:rPr>
              <w:lastRenderedPageBreak/>
              <w:t xml:space="preserve">Šių infekcinių ligų atveju gali būti taikomas 3 parų arba 5 parų gydymo kursas, o </w:t>
            </w:r>
            <w:proofErr w:type="spellStart"/>
            <w:r>
              <w:rPr>
                <w:rFonts w:ascii="Times New Roman" w:eastAsia="Verdana" w:hAnsi="Times New Roman" w:cs="Times New Roman"/>
                <w:sz w:val="21"/>
                <w:szCs w:val="21"/>
              </w:rPr>
              <w:t>Azibiot</w:t>
            </w:r>
            <w:proofErr w:type="spellEnd"/>
            <w:r w:rsidRPr="005D7935">
              <w:rPr>
                <w:rFonts w:ascii="Times New Roman" w:eastAsia="Verdana" w:hAnsi="Times New Roman" w:cs="Times New Roman"/>
                <w:sz w:val="21"/>
                <w:szCs w:val="21"/>
              </w:rPr>
              <w:t xml:space="preserve"> kiekis, kurį reikia vartoti kiekvieną parą, kiekvienam gydymo kursui nurodytas toliau.</w:t>
            </w:r>
          </w:p>
          <w:p w14:paraId="390F4D64" w14:textId="77777777" w:rsidR="00C17244" w:rsidRPr="005D7935" w:rsidRDefault="00C17244">
            <w:pPr>
              <w:ind w:left="113"/>
              <w:rPr>
                <w:rFonts w:ascii="Times New Roman" w:eastAsia="Verdana" w:hAnsi="Times New Roman" w:cs="Times New Roman"/>
                <w:sz w:val="21"/>
                <w:szCs w:val="21"/>
              </w:rPr>
            </w:pPr>
          </w:p>
          <w:p w14:paraId="1B18C714" w14:textId="77777777" w:rsidR="00C17244" w:rsidRPr="005D7935" w:rsidRDefault="001205BC">
            <w:pPr>
              <w:ind w:left="113"/>
              <w:rPr>
                <w:rFonts w:ascii="Times New Roman" w:eastAsia="Verdana" w:hAnsi="Times New Roman" w:cs="Times New Roman"/>
                <w:i/>
                <w:iCs/>
                <w:sz w:val="21"/>
                <w:szCs w:val="21"/>
              </w:rPr>
            </w:pPr>
            <w:r w:rsidRPr="005D7935">
              <w:rPr>
                <w:rFonts w:ascii="Times New Roman" w:eastAsia="Verdana" w:hAnsi="Times New Roman" w:cs="Times New Roman"/>
                <w:i/>
                <w:sz w:val="21"/>
                <w:szCs w:val="21"/>
              </w:rPr>
              <w:t>3 parų gydymo kursas</w:t>
            </w:r>
          </w:p>
          <w:p w14:paraId="209A0443" w14:textId="77777777" w:rsidR="00C17244" w:rsidRPr="005D7935" w:rsidRDefault="001205BC">
            <w:pPr>
              <w:ind w:left="113"/>
              <w:rPr>
                <w:rFonts w:ascii="Times New Roman" w:eastAsia="Verdana" w:hAnsi="Times New Roman" w:cs="Times New Roman"/>
                <w:sz w:val="21"/>
                <w:szCs w:val="21"/>
              </w:rPr>
            </w:pPr>
            <w:r w:rsidRPr="005D7935">
              <w:rPr>
                <w:rFonts w:ascii="Times New Roman" w:eastAsia="Verdana" w:hAnsi="Times New Roman" w:cs="Times New Roman"/>
                <w:sz w:val="21"/>
                <w:szCs w:val="21"/>
              </w:rPr>
              <w:t>500 mg vartoti vieną kartą per parą, gydymą tęsiant 3 paras</w:t>
            </w:r>
          </w:p>
          <w:p w14:paraId="4FA24871" w14:textId="77777777" w:rsidR="00C17244" w:rsidRPr="005D7935" w:rsidRDefault="00C17244">
            <w:pPr>
              <w:ind w:left="113"/>
              <w:rPr>
                <w:rFonts w:ascii="Times New Roman" w:eastAsia="Verdana" w:hAnsi="Times New Roman" w:cs="Times New Roman"/>
                <w:sz w:val="21"/>
                <w:szCs w:val="21"/>
              </w:rPr>
            </w:pPr>
          </w:p>
          <w:p w14:paraId="1FC2098B" w14:textId="77777777" w:rsidR="00C17244" w:rsidRPr="005D7935" w:rsidRDefault="001205BC">
            <w:pPr>
              <w:ind w:left="113"/>
              <w:rPr>
                <w:rFonts w:ascii="Times New Roman" w:eastAsia="Verdana" w:hAnsi="Times New Roman" w:cs="Times New Roman"/>
                <w:i/>
                <w:iCs/>
                <w:sz w:val="21"/>
                <w:szCs w:val="21"/>
              </w:rPr>
            </w:pPr>
            <w:r w:rsidRPr="005D7935">
              <w:rPr>
                <w:rFonts w:ascii="Times New Roman" w:eastAsia="Verdana" w:hAnsi="Times New Roman" w:cs="Times New Roman"/>
                <w:i/>
                <w:sz w:val="21"/>
                <w:szCs w:val="21"/>
              </w:rPr>
              <w:t>5 parų gydymo kursas</w:t>
            </w:r>
          </w:p>
          <w:p w14:paraId="71F4E1F3" w14:textId="77777777" w:rsidR="00C17244" w:rsidRPr="005D7935" w:rsidRDefault="001205BC">
            <w:pPr>
              <w:ind w:left="113"/>
              <w:rPr>
                <w:rFonts w:ascii="Times New Roman" w:eastAsia="Verdana" w:hAnsi="Times New Roman" w:cs="Times New Roman"/>
                <w:sz w:val="21"/>
                <w:szCs w:val="21"/>
              </w:rPr>
            </w:pPr>
            <w:r w:rsidRPr="005D7935">
              <w:rPr>
                <w:rFonts w:ascii="Times New Roman" w:eastAsia="Verdana" w:hAnsi="Times New Roman" w:cs="Times New Roman"/>
                <w:sz w:val="21"/>
                <w:szCs w:val="21"/>
              </w:rPr>
              <w:t>500 mg vartoti pirmąją gydymo parą, o paskui po 250 mg vieną kartą per parą kitomis 4 paromis</w:t>
            </w:r>
          </w:p>
          <w:p w14:paraId="5A8D19EB" w14:textId="77777777" w:rsidR="00C17244" w:rsidRPr="005D7935" w:rsidRDefault="00C17244">
            <w:pPr>
              <w:spacing w:line="218" w:lineRule="exact"/>
              <w:ind w:left="113"/>
              <w:rPr>
                <w:rFonts w:ascii="Times New Roman" w:eastAsia="Verdana" w:hAnsi="Times New Roman" w:cs="Times New Roman"/>
                <w:sz w:val="21"/>
                <w:szCs w:val="21"/>
                <w:u w:val="single"/>
              </w:rPr>
            </w:pPr>
          </w:p>
        </w:tc>
      </w:tr>
      <w:tr w:rsidR="00C17244" w14:paraId="25230A55" w14:textId="77777777">
        <w:tc>
          <w:tcPr>
            <w:tcW w:w="2988" w:type="dxa"/>
          </w:tcPr>
          <w:p w14:paraId="08D03CFC" w14:textId="04ED36F2" w:rsidR="00C17244" w:rsidRPr="005D7935" w:rsidRDefault="001205BC">
            <w:pPr>
              <w:spacing w:after="120" w:line="240" w:lineRule="atLeast"/>
              <w:ind w:left="108"/>
              <w:rPr>
                <w:rFonts w:ascii="Times New Roman" w:eastAsia="Verdana" w:hAnsi="Times New Roman" w:cs="Times New Roman"/>
                <w:sz w:val="21"/>
                <w:szCs w:val="21"/>
              </w:rPr>
            </w:pPr>
            <w:proofErr w:type="spellStart"/>
            <w:r w:rsidRPr="005D7935">
              <w:rPr>
                <w:rFonts w:ascii="Times New Roman" w:eastAsia="Verdana" w:hAnsi="Times New Roman" w:cs="Times New Roman"/>
                <w:i/>
                <w:sz w:val="21"/>
                <w:szCs w:val="21"/>
              </w:rPr>
              <w:t>Chlamydia</w:t>
            </w:r>
            <w:proofErr w:type="spellEnd"/>
            <w:r w:rsidRPr="005D7935">
              <w:rPr>
                <w:rFonts w:ascii="Times New Roman" w:eastAsia="Verdana" w:hAnsi="Times New Roman" w:cs="Times New Roman"/>
                <w:i/>
                <w:sz w:val="21"/>
                <w:szCs w:val="21"/>
              </w:rPr>
              <w:t xml:space="preserve"> </w:t>
            </w:r>
            <w:proofErr w:type="spellStart"/>
            <w:r w:rsidRPr="005D7935">
              <w:rPr>
                <w:rFonts w:ascii="Times New Roman" w:eastAsia="Verdana" w:hAnsi="Times New Roman" w:cs="Times New Roman"/>
                <w:i/>
                <w:sz w:val="21"/>
                <w:szCs w:val="21"/>
              </w:rPr>
              <w:t>trachomatis</w:t>
            </w:r>
            <w:proofErr w:type="spellEnd"/>
            <w:r w:rsidRPr="005D7935">
              <w:rPr>
                <w:rFonts w:ascii="Times New Roman" w:eastAsia="Verdana" w:hAnsi="Times New Roman" w:cs="Times New Roman"/>
                <w:sz w:val="21"/>
                <w:szCs w:val="21"/>
              </w:rPr>
              <w:t xml:space="preserve"> bakterijų sukeltos šlaplės ir </w:t>
            </w:r>
            <w:r w:rsidR="00861979">
              <w:rPr>
                <w:rFonts w:ascii="Times New Roman" w:eastAsia="Verdana" w:hAnsi="Times New Roman" w:cs="Times New Roman"/>
                <w:sz w:val="21"/>
                <w:szCs w:val="21"/>
              </w:rPr>
              <w:t>gimdos kaklelio</w:t>
            </w:r>
            <w:r w:rsidRPr="005D7935">
              <w:rPr>
                <w:rFonts w:ascii="Times New Roman" w:eastAsia="Verdana" w:hAnsi="Times New Roman" w:cs="Times New Roman"/>
                <w:sz w:val="21"/>
                <w:szCs w:val="21"/>
              </w:rPr>
              <w:t xml:space="preserve"> infekcinės ligos </w:t>
            </w:r>
          </w:p>
        </w:tc>
        <w:tc>
          <w:tcPr>
            <w:tcW w:w="6518" w:type="dxa"/>
          </w:tcPr>
          <w:p w14:paraId="37C0383C" w14:textId="77777777" w:rsidR="00C17244" w:rsidRPr="005D7935" w:rsidRDefault="001205BC">
            <w:pPr>
              <w:spacing w:after="120" w:line="240" w:lineRule="atLeast"/>
              <w:ind w:left="108"/>
              <w:rPr>
                <w:rFonts w:ascii="Times New Roman" w:eastAsia="Verdana" w:hAnsi="Times New Roman" w:cs="Times New Roman"/>
                <w:i/>
                <w:sz w:val="21"/>
                <w:szCs w:val="21"/>
              </w:rPr>
            </w:pPr>
            <w:r w:rsidRPr="005D7935">
              <w:rPr>
                <w:rFonts w:ascii="Times New Roman" w:eastAsia="Verdana" w:hAnsi="Times New Roman" w:cs="Times New Roman"/>
                <w:sz w:val="21"/>
                <w:szCs w:val="21"/>
              </w:rPr>
              <w:t>1000 mg vartoti kaip vienkartinę dozę</w:t>
            </w:r>
          </w:p>
          <w:p w14:paraId="643A2179" w14:textId="77777777" w:rsidR="00C17244" w:rsidRPr="005D7935" w:rsidRDefault="00C17244">
            <w:pPr>
              <w:tabs>
                <w:tab w:val="left" w:pos="5234"/>
              </w:tabs>
              <w:spacing w:after="120" w:line="240" w:lineRule="atLeast"/>
              <w:ind w:left="108"/>
              <w:rPr>
                <w:rFonts w:ascii="Times New Roman" w:eastAsia="Verdana" w:hAnsi="Times New Roman" w:cs="Times New Roman"/>
                <w:sz w:val="21"/>
                <w:szCs w:val="21"/>
              </w:rPr>
            </w:pPr>
          </w:p>
        </w:tc>
      </w:tr>
      <w:tr w:rsidR="00C17244" w14:paraId="0620C709" w14:textId="77777777">
        <w:tc>
          <w:tcPr>
            <w:tcW w:w="9506" w:type="dxa"/>
            <w:gridSpan w:val="2"/>
          </w:tcPr>
          <w:p w14:paraId="4C501D85" w14:textId="77777777" w:rsidR="00C17244" w:rsidRPr="005D7935" w:rsidRDefault="001205BC">
            <w:pPr>
              <w:spacing w:line="218" w:lineRule="exact"/>
              <w:ind w:left="108"/>
              <w:rPr>
                <w:rFonts w:ascii="Times New Roman" w:eastAsia="Verdana" w:hAnsi="Times New Roman" w:cs="Times New Roman"/>
                <w:sz w:val="21"/>
                <w:szCs w:val="21"/>
              </w:rPr>
            </w:pPr>
            <w:r w:rsidRPr="005D7935">
              <w:rPr>
                <w:rFonts w:ascii="Times New Roman" w:eastAsia="Verdana" w:hAnsi="Times New Roman" w:cs="Times New Roman"/>
                <w:sz w:val="21"/>
                <w:szCs w:val="21"/>
              </w:rPr>
              <w:t>*tik suaugusiems pacientams</w:t>
            </w:r>
          </w:p>
          <w:p w14:paraId="38894B76" w14:textId="77777777" w:rsidR="00C17244" w:rsidRPr="005D7935" w:rsidRDefault="001205BC">
            <w:pPr>
              <w:spacing w:line="218" w:lineRule="exact"/>
              <w:ind w:left="108"/>
              <w:rPr>
                <w:rFonts w:ascii="Times New Roman" w:eastAsia="Verdana" w:hAnsi="Times New Roman" w:cs="Times New Roman"/>
                <w:sz w:val="21"/>
                <w:szCs w:val="21"/>
              </w:rPr>
            </w:pPr>
            <w:r w:rsidRPr="005D7935">
              <w:rPr>
                <w:rFonts w:ascii="Times New Roman" w:eastAsia="Verdana" w:hAnsi="Times New Roman" w:cs="Times New Roman"/>
                <w:sz w:val="21"/>
                <w:szCs w:val="21"/>
                <w:vertAlign w:val="superscript"/>
              </w:rPr>
              <w:t xml:space="preserve"># </w:t>
            </w:r>
            <w:r w:rsidRPr="005D7935">
              <w:rPr>
                <w:rFonts w:ascii="Times New Roman" w:eastAsia="Verdana" w:hAnsi="Times New Roman" w:cs="Times New Roman"/>
                <w:sz w:val="21"/>
                <w:szCs w:val="21"/>
              </w:rPr>
              <w:t>suaugusiems pacientams gydymas per burną vartojamu vaistu gali būti taikomas po pirminio gydymo į veną leidžiamu vaistu</w:t>
            </w:r>
          </w:p>
        </w:tc>
      </w:tr>
    </w:tbl>
    <w:p w14:paraId="32805D97" w14:textId="77777777" w:rsidR="00C17244" w:rsidRPr="005D7935" w:rsidRDefault="00C17244">
      <w:pPr>
        <w:spacing w:after="0" w:line="240" w:lineRule="auto"/>
        <w:rPr>
          <w:rFonts w:ascii="Times New Roman" w:eastAsia="Times New Roman" w:hAnsi="Times New Roman" w:cs="Times New Roman"/>
          <w:b/>
          <w:bCs/>
          <w:sz w:val="21"/>
          <w:szCs w:val="21"/>
          <w:lang w:eastAsia="zh-CN"/>
        </w:rPr>
      </w:pPr>
      <w:bookmarkStart w:id="11" w:name="_Hlk189755241"/>
      <w:bookmarkEnd w:id="10"/>
    </w:p>
    <w:p w14:paraId="019341FA" w14:textId="77777777" w:rsidR="00C17244" w:rsidRPr="005D7935" w:rsidRDefault="001205BC">
      <w:pPr>
        <w:spacing w:after="0" w:line="240" w:lineRule="auto"/>
        <w:rPr>
          <w:rFonts w:ascii="Times New Roman" w:eastAsia="Times New Roman" w:hAnsi="Times New Roman" w:cs="Times New Roman"/>
          <w:b/>
          <w:bCs/>
          <w:sz w:val="21"/>
          <w:szCs w:val="21"/>
          <w:lang w:eastAsia="zh-CN"/>
        </w:rPr>
      </w:pPr>
      <w:r w:rsidRPr="005D7935">
        <w:rPr>
          <w:rFonts w:ascii="Times New Roman" w:eastAsia="Calibri" w:hAnsi="Times New Roman" w:cs="Times New Roman"/>
          <w:b/>
          <w:sz w:val="21"/>
          <w:szCs w:val="21"/>
          <w:lang w:eastAsia="zh-CN"/>
        </w:rPr>
        <w:t>Vartojimas vaikams ir paaugliams</w:t>
      </w:r>
    </w:p>
    <w:p w14:paraId="0956B850" w14:textId="77777777" w:rsidR="00C17244" w:rsidRDefault="001205BC">
      <w:pPr>
        <w:numPr>
          <w:ilvl w:val="12"/>
          <w:numId w:val="0"/>
        </w:num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Jeigu sveriate mažiau kaip 45 kg &lt;arba negalite nuryti šio vaisto&gt;, pasakykite gydytojui arba vaistininkui, nes yra kitų vaistų, kurių sudėtyje yra </w:t>
      </w:r>
      <w:proofErr w:type="spellStart"/>
      <w:r w:rsidRPr="005D7935">
        <w:rPr>
          <w:rFonts w:ascii="Times New Roman" w:eastAsia="Calibri" w:hAnsi="Times New Roman" w:cs="Times New Roman"/>
          <w:sz w:val="21"/>
          <w:szCs w:val="21"/>
          <w:lang w:eastAsia="zh-CN"/>
        </w:rPr>
        <w:t>azitromicino</w:t>
      </w:r>
      <w:proofErr w:type="spellEnd"/>
      <w:r w:rsidRPr="005D7935">
        <w:rPr>
          <w:rFonts w:ascii="Times New Roman" w:eastAsia="Calibri" w:hAnsi="Times New Roman" w:cs="Times New Roman"/>
          <w:sz w:val="21"/>
          <w:szCs w:val="21"/>
          <w:lang w:eastAsia="zh-CN"/>
        </w:rPr>
        <w:t xml:space="preserve"> ir kurie gali geriau Jums tikti.</w:t>
      </w:r>
    </w:p>
    <w:p w14:paraId="5EE99A25" w14:textId="77777777" w:rsidR="00C17244" w:rsidRPr="005D7935" w:rsidRDefault="00C17244">
      <w:pPr>
        <w:numPr>
          <w:ilvl w:val="12"/>
          <w:numId w:val="0"/>
        </w:numPr>
        <w:spacing w:after="0" w:line="240" w:lineRule="auto"/>
        <w:rPr>
          <w:rFonts w:ascii="Times New Roman" w:eastAsia="Times New Roman" w:hAnsi="Times New Roman" w:cs="Times New Roman"/>
          <w:noProof/>
          <w:sz w:val="21"/>
          <w:szCs w:val="21"/>
          <w:lang w:eastAsia="zh-CN"/>
        </w:rPr>
      </w:pPr>
    </w:p>
    <w:bookmarkEnd w:id="11"/>
    <w:p w14:paraId="5364EFE8" w14:textId="77777777" w:rsidR="00C17244" w:rsidRPr="005D7935" w:rsidRDefault="001205BC">
      <w:pPr>
        <w:numPr>
          <w:ilvl w:val="12"/>
          <w:numId w:val="0"/>
        </w:numPr>
        <w:spacing w:after="60" w:line="280" w:lineRule="atLeast"/>
        <w:rPr>
          <w:rFonts w:ascii="Times New Roman" w:eastAsia="Times New Roman" w:hAnsi="Times New Roman" w:cs="Times New Roman"/>
          <w:b/>
          <w:sz w:val="21"/>
          <w:szCs w:val="21"/>
          <w:lang w:eastAsia="zh-CN"/>
        </w:rPr>
      </w:pPr>
      <w:r w:rsidRPr="005D7935">
        <w:rPr>
          <w:rFonts w:ascii="Times New Roman" w:eastAsia="Calibri" w:hAnsi="Times New Roman" w:cs="Times New Roman"/>
          <w:b/>
          <w:sz w:val="21"/>
          <w:szCs w:val="21"/>
          <w:lang w:eastAsia="zh-CN"/>
        </w:rPr>
        <w:t>Vartojimo metodas</w:t>
      </w:r>
    </w:p>
    <w:p w14:paraId="6254820D"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5F0E26B4" w14:textId="77777777" w:rsidR="00C17244" w:rsidRPr="005D7935" w:rsidRDefault="001205BC">
      <w:pPr>
        <w:spacing w:after="12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Vartoti per burną.</w:t>
      </w:r>
    </w:p>
    <w:p w14:paraId="3CEFBC81" w14:textId="77777777" w:rsidR="00C17244" w:rsidRDefault="001205BC">
      <w:pPr>
        <w:spacing w:after="120" w:line="240" w:lineRule="auto"/>
        <w:rPr>
          <w:rFonts w:ascii="Times New Roman" w:eastAsia="Calibri" w:hAnsi="Times New Roman" w:cs="Times New Roman"/>
          <w:sz w:val="21"/>
          <w:szCs w:val="21"/>
          <w:lang w:eastAsia="zh-CN"/>
        </w:rPr>
      </w:pP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turi būti vartojamas per burną vieną kartą per parą. Tabletes reikia nuryti nesmulkintas</w:t>
      </w:r>
      <w:r>
        <w:rPr>
          <w:rFonts w:ascii="Times New Roman" w:eastAsia="Calibri" w:hAnsi="Times New Roman" w:cs="Times New Roman"/>
          <w:sz w:val="21"/>
          <w:szCs w:val="21"/>
          <w:lang w:eastAsia="zh-CN"/>
        </w:rPr>
        <w:t>.</w:t>
      </w:r>
    </w:p>
    <w:p w14:paraId="541F7708" w14:textId="77777777" w:rsidR="00C17244" w:rsidRDefault="00C17244">
      <w:pPr>
        <w:spacing w:after="120" w:line="240" w:lineRule="auto"/>
        <w:rPr>
          <w:rFonts w:ascii="Times New Roman" w:eastAsia="Calibri" w:hAnsi="Times New Roman" w:cs="Times New Roman"/>
          <w:sz w:val="21"/>
          <w:szCs w:val="21"/>
          <w:lang w:eastAsia="zh-CN"/>
        </w:rPr>
      </w:pPr>
    </w:p>
    <w:p w14:paraId="56264366" w14:textId="77777777" w:rsidR="00C17244" w:rsidRDefault="001205BC">
      <w:pPr>
        <w:spacing w:after="120" w:line="240" w:lineRule="auto"/>
        <w:rPr>
          <w:rFonts w:ascii="Times New Roman" w:eastAsia="Calibri" w:hAnsi="Times New Roman" w:cs="Times New Roman"/>
          <w:sz w:val="21"/>
          <w:szCs w:val="21"/>
          <w:lang w:eastAsia="zh-CN"/>
        </w:rPr>
      </w:pPr>
      <w:r>
        <w:rPr>
          <w:rFonts w:ascii="Times New Roman" w:eastAsia="Calibri" w:hAnsi="Times New Roman" w:cs="Times New Roman"/>
          <w:sz w:val="21"/>
          <w:szCs w:val="21"/>
          <w:lang w:eastAsia="zh-CN"/>
        </w:rPr>
        <w:t xml:space="preserve">Tabletes reikia nuryti </w:t>
      </w:r>
      <w:r w:rsidRPr="005D7935">
        <w:rPr>
          <w:rFonts w:ascii="Times New Roman" w:eastAsia="Calibri" w:hAnsi="Times New Roman" w:cs="Times New Roman"/>
          <w:sz w:val="21"/>
          <w:szCs w:val="21"/>
          <w:lang w:eastAsia="zh-CN"/>
        </w:rPr>
        <w:t>užgeriant nedideliu kiekiu vandens</w:t>
      </w:r>
      <w:r>
        <w:rPr>
          <w:rFonts w:ascii="Times New Roman" w:eastAsia="Calibri" w:hAnsi="Times New Roman" w:cs="Times New Roman"/>
          <w:sz w:val="21"/>
          <w:szCs w:val="21"/>
          <w:lang w:eastAsia="zh-CN"/>
        </w:rPr>
        <w:t>.</w:t>
      </w:r>
    </w:p>
    <w:p w14:paraId="14F48390" w14:textId="77777777" w:rsidR="00C17244" w:rsidRPr="005D7935" w:rsidRDefault="001205BC">
      <w:pPr>
        <w:spacing w:after="120" w:line="240" w:lineRule="auto"/>
        <w:rPr>
          <w:rFonts w:ascii="Times New Roman" w:eastAsia="Calibri" w:hAnsi="Times New Roman" w:cs="Times New Roman"/>
          <w:sz w:val="21"/>
          <w:szCs w:val="21"/>
          <w:lang w:eastAsia="zh-CN"/>
        </w:rPr>
      </w:pPr>
      <w:r>
        <w:rPr>
          <w:rFonts w:ascii="Times New Roman" w:eastAsia="Calibri" w:hAnsi="Times New Roman" w:cs="Times New Roman"/>
          <w:sz w:val="21"/>
          <w:szCs w:val="21"/>
          <w:lang w:eastAsia="zh-CN"/>
        </w:rPr>
        <w:t>Tabletes</w:t>
      </w:r>
      <w:r w:rsidRPr="005D7935">
        <w:rPr>
          <w:rFonts w:ascii="Times New Roman" w:eastAsia="Calibri" w:hAnsi="Times New Roman" w:cs="Times New Roman"/>
          <w:sz w:val="21"/>
          <w:szCs w:val="21"/>
          <w:lang w:eastAsia="zh-CN"/>
        </w:rPr>
        <w:t xml:space="preserve"> </w:t>
      </w:r>
      <w:r>
        <w:rPr>
          <w:rFonts w:ascii="Times New Roman" w:eastAsia="Calibri" w:hAnsi="Times New Roman" w:cs="Times New Roman"/>
          <w:sz w:val="21"/>
          <w:szCs w:val="21"/>
          <w:lang w:eastAsia="zh-CN"/>
        </w:rPr>
        <w:t xml:space="preserve">galima </w:t>
      </w:r>
      <w:r w:rsidRPr="005D7935">
        <w:rPr>
          <w:rFonts w:ascii="Times New Roman" w:eastAsia="Calibri" w:hAnsi="Times New Roman" w:cs="Times New Roman"/>
          <w:sz w:val="21"/>
          <w:szCs w:val="21"/>
          <w:lang w:eastAsia="zh-CN"/>
        </w:rPr>
        <w:t>varto</w:t>
      </w:r>
      <w:r>
        <w:rPr>
          <w:rFonts w:ascii="Times New Roman" w:eastAsia="Calibri" w:hAnsi="Times New Roman" w:cs="Times New Roman"/>
          <w:sz w:val="21"/>
          <w:szCs w:val="21"/>
          <w:lang w:eastAsia="zh-CN"/>
        </w:rPr>
        <w:t>ti</w:t>
      </w:r>
      <w:r w:rsidRPr="005D7935">
        <w:rPr>
          <w:rFonts w:ascii="Times New Roman" w:eastAsia="Calibri" w:hAnsi="Times New Roman" w:cs="Times New Roman"/>
          <w:sz w:val="21"/>
          <w:szCs w:val="21"/>
          <w:lang w:eastAsia="zh-CN"/>
        </w:rPr>
        <w:t xml:space="preserve"> valgant (su maistu) arba nevalgius. Vartojant šį vaistą prieš pat valgant, jis gali mažiau dirginti skrandį.</w:t>
      </w:r>
    </w:p>
    <w:p w14:paraId="5875828E"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2F1E5A61"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Ką daryti pavartojus per didelę </w:t>
      </w: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dozę</w:t>
      </w:r>
    </w:p>
    <w:p w14:paraId="3A7DF815" w14:textId="4EFC525B" w:rsidR="00C17244" w:rsidRPr="005D7935" w:rsidRDefault="001205BC">
      <w:pPr>
        <w:spacing w:after="140" w:line="280" w:lineRule="atLeast"/>
        <w:rPr>
          <w:rFonts w:ascii="Times New Roman" w:eastAsia="Verdana" w:hAnsi="Times New Roman" w:cs="Times New Roman"/>
          <w:noProof/>
          <w:sz w:val="21"/>
          <w:szCs w:val="21"/>
          <w:lang w:val="it-IT" w:eastAsia="en-GB"/>
        </w:rPr>
      </w:pPr>
      <w:r w:rsidRPr="005D7935">
        <w:rPr>
          <w:rFonts w:ascii="Times New Roman" w:eastAsia="Verdana" w:hAnsi="Times New Roman" w:cs="Times New Roman"/>
          <w:sz w:val="21"/>
          <w:szCs w:val="21"/>
          <w:lang w:val="it-IT" w:eastAsia="en-GB"/>
        </w:rPr>
        <w:t>Jeigu suvartojote daugiau Azibiot, nei skirta, galite sunegaluoti. Tipiniai perdozavimo požymiai yra vėmimas, viduriavimas, pilvo skausmas ir pykinimas. Nedelsdami pasakykite apie tai gydytojui arba kreipkitės į artimiausią ligoninės priėmimo</w:t>
      </w:r>
      <w:r w:rsidR="00D62868">
        <w:rPr>
          <w:rFonts w:ascii="Times New Roman" w:eastAsia="Verdana" w:hAnsi="Times New Roman" w:cs="Times New Roman"/>
          <w:sz w:val="21"/>
          <w:szCs w:val="21"/>
          <w:lang w:val="it-IT" w:eastAsia="en-GB"/>
        </w:rPr>
        <w:t> </w:t>
      </w:r>
      <w:r w:rsidR="00C453FA">
        <w:rPr>
          <w:rFonts w:ascii="Times New Roman" w:eastAsia="Verdana" w:hAnsi="Times New Roman" w:cs="Times New Roman"/>
          <w:sz w:val="21"/>
          <w:szCs w:val="21"/>
          <w:lang w:val="it-IT" w:eastAsia="en-GB"/>
        </w:rPr>
        <w:t>-</w:t>
      </w:r>
      <w:r w:rsidR="00C453FA" w:rsidRPr="00C453FA">
        <w:rPr>
          <w:rFonts w:ascii="Times New Roman" w:eastAsia="Verdana" w:hAnsi="Times New Roman" w:cs="Times New Roman"/>
          <w:sz w:val="21"/>
          <w:szCs w:val="21"/>
          <w:lang w:val="it-IT" w:eastAsia="en-GB"/>
        </w:rPr>
        <w:t xml:space="preserve"> </w:t>
      </w:r>
      <w:r w:rsidR="00C453FA">
        <w:rPr>
          <w:rFonts w:ascii="Times New Roman" w:eastAsia="Verdana" w:hAnsi="Times New Roman" w:cs="Times New Roman"/>
          <w:sz w:val="21"/>
          <w:szCs w:val="21"/>
          <w:lang w:val="it-IT" w:eastAsia="en-GB"/>
        </w:rPr>
        <w:t>skubios pagalbos</w:t>
      </w:r>
      <w:r w:rsidRPr="005D7935">
        <w:rPr>
          <w:rFonts w:ascii="Times New Roman" w:eastAsia="Verdana" w:hAnsi="Times New Roman" w:cs="Times New Roman"/>
          <w:sz w:val="21"/>
          <w:szCs w:val="21"/>
          <w:lang w:val="it-IT" w:eastAsia="en-GB"/>
        </w:rPr>
        <w:t xml:space="preserve"> skyrių.</w:t>
      </w:r>
    </w:p>
    <w:p w14:paraId="41DCC9E4" w14:textId="77777777" w:rsidR="00C17244" w:rsidRDefault="00C17244">
      <w:pPr>
        <w:widowControl w:val="0"/>
        <w:tabs>
          <w:tab w:val="left" w:pos="567"/>
        </w:tabs>
        <w:spacing w:after="0" w:line="240" w:lineRule="auto"/>
        <w:outlineLvl w:val="3"/>
        <w:rPr>
          <w:rFonts w:ascii="Times New Roman" w:eastAsia="Calibri" w:hAnsi="Times New Roman" w:cs="Times New Roman"/>
          <w:b/>
          <w:sz w:val="21"/>
          <w:szCs w:val="21"/>
        </w:rPr>
      </w:pPr>
    </w:p>
    <w:p w14:paraId="4E3A0685"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Pamiršus pavartoti </w:t>
      </w:r>
      <w:proofErr w:type="spellStart"/>
      <w:r>
        <w:rPr>
          <w:rFonts w:ascii="Times New Roman" w:eastAsia="Calibri" w:hAnsi="Times New Roman" w:cs="Times New Roman"/>
          <w:b/>
          <w:sz w:val="21"/>
          <w:szCs w:val="21"/>
        </w:rPr>
        <w:t>Azibiot</w:t>
      </w:r>
      <w:proofErr w:type="spellEnd"/>
    </w:p>
    <w:p w14:paraId="2318FC3A" w14:textId="77777777" w:rsidR="00C17244" w:rsidRPr="005D7935" w:rsidRDefault="001205BC">
      <w:pPr>
        <w:spacing w:after="0" w:line="240" w:lineRule="auto"/>
        <w:rPr>
          <w:rFonts w:ascii="Times New Roman" w:eastAsia="Times New Roman" w:hAnsi="Times New Roman" w:cs="Times New Roman"/>
          <w:noProof/>
          <w:sz w:val="21"/>
          <w:szCs w:val="21"/>
          <w:lang w:val="it-IT" w:eastAsia="zh-CN"/>
        </w:rPr>
      </w:pPr>
      <w:r w:rsidRPr="005D7935">
        <w:rPr>
          <w:rFonts w:ascii="Times New Roman" w:eastAsia="Calibri" w:hAnsi="Times New Roman" w:cs="Times New Roman"/>
          <w:sz w:val="21"/>
          <w:szCs w:val="21"/>
          <w:lang w:val="it-IT" w:eastAsia="zh-CN"/>
        </w:rPr>
        <w:t>Jeigu pamiršote pavartoti Azibiot, suvartokite vaistą iškart, kai galėsite, jeigu iki tolesnės dozės vartojimo liko bent 12 valandų. Jeigu iki kitos dozės liko ne mažiau kaip 12 valandų, pamirštąją dozę praleiskite, o kitą dozę išgerkite įprastu laiku. Negalima vartoti dvigubos dozės norint kompensuoti praleistą dozę.</w:t>
      </w:r>
    </w:p>
    <w:p w14:paraId="2648DB6D"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5416AACE" w14:textId="77777777" w:rsidR="00C17244" w:rsidRPr="005D7935" w:rsidRDefault="001205BC">
      <w:pPr>
        <w:widowControl w:val="0"/>
        <w:tabs>
          <w:tab w:val="left" w:pos="567"/>
        </w:tabs>
        <w:spacing w:after="0" w:line="240" w:lineRule="auto"/>
        <w:outlineLvl w:val="3"/>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 xml:space="preserve">Nustojus vartoti </w:t>
      </w:r>
      <w:proofErr w:type="spellStart"/>
      <w:r>
        <w:rPr>
          <w:rFonts w:ascii="Times New Roman" w:eastAsia="Calibri" w:hAnsi="Times New Roman" w:cs="Times New Roman"/>
          <w:b/>
          <w:sz w:val="21"/>
          <w:szCs w:val="21"/>
        </w:rPr>
        <w:t>Azibiot</w:t>
      </w:r>
      <w:proofErr w:type="spellEnd"/>
    </w:p>
    <w:p w14:paraId="04A3823F" w14:textId="77777777" w:rsidR="00C17244" w:rsidRPr="005D7935" w:rsidRDefault="001205BC">
      <w:pPr>
        <w:numPr>
          <w:ilvl w:val="12"/>
          <w:numId w:val="0"/>
        </w:numPr>
        <w:spacing w:after="0" w:line="240" w:lineRule="auto"/>
        <w:rPr>
          <w:rFonts w:ascii="Times New Roman" w:eastAsia="Times New Roman" w:hAnsi="Times New Roman" w:cs="Times New Roman"/>
          <w:noProof/>
          <w:sz w:val="21"/>
          <w:szCs w:val="21"/>
          <w:lang w:val="it-IT" w:eastAsia="zh-CN"/>
        </w:rPr>
      </w:pPr>
      <w:r w:rsidRPr="005D7935">
        <w:rPr>
          <w:rFonts w:ascii="Times New Roman" w:eastAsia="Calibri" w:hAnsi="Times New Roman" w:cs="Times New Roman"/>
          <w:sz w:val="21"/>
          <w:szCs w:val="21"/>
          <w:lang w:val="it-IT" w:eastAsia="zh-CN"/>
        </w:rPr>
        <w:t>Jeigu per anksti nustosite vartoti Azibiot, infekcija gali atsinaujinti. Vartokite Azibiot visą gydymo laiką, net jeigu pradėsite jaustis geriau.</w:t>
      </w:r>
    </w:p>
    <w:p w14:paraId="2AE86D76" w14:textId="77777777" w:rsidR="00C17244" w:rsidRDefault="00C17244">
      <w:pPr>
        <w:widowControl w:val="0"/>
        <w:spacing w:after="0" w:line="240" w:lineRule="auto"/>
        <w:rPr>
          <w:rFonts w:ascii="Times New Roman" w:eastAsia="Calibri" w:hAnsi="Times New Roman" w:cs="Times New Roman"/>
          <w:i/>
          <w:sz w:val="21"/>
          <w:szCs w:val="21"/>
        </w:rPr>
      </w:pPr>
    </w:p>
    <w:p w14:paraId="31BC0935" w14:textId="4BF38E7D" w:rsidR="00C17244" w:rsidRPr="005D7935" w:rsidRDefault="001205BC">
      <w:pPr>
        <w:widowControl w:val="0"/>
        <w:spacing w:after="0" w:line="240" w:lineRule="auto"/>
        <w:rPr>
          <w:rFonts w:ascii="Times New Roman" w:eastAsia="Calibri" w:hAnsi="Times New Roman" w:cs="Times New Roman"/>
          <w:sz w:val="21"/>
          <w:szCs w:val="21"/>
          <w:lang w:val="sl-SI" w:eastAsia="sl-SI"/>
        </w:rPr>
      </w:pPr>
      <w:r>
        <w:rPr>
          <w:rFonts w:ascii="Times New Roman" w:eastAsia="Calibri" w:hAnsi="Times New Roman" w:cs="Times New Roman"/>
          <w:sz w:val="21"/>
          <w:szCs w:val="21"/>
          <w:lang w:val="x-none"/>
        </w:rPr>
        <w:t>Jeigu kiltų daugiau klausimų dėl šio vaisto vartojimo, kreipkitės į gydytoją, vaistininką arba slaugytoją.</w:t>
      </w:r>
    </w:p>
    <w:p w14:paraId="15B9F8B8" w14:textId="77777777" w:rsidR="00C17244" w:rsidRDefault="00C17244">
      <w:pPr>
        <w:widowControl w:val="0"/>
        <w:spacing w:after="0" w:line="240" w:lineRule="auto"/>
        <w:rPr>
          <w:rFonts w:ascii="Times New Roman" w:eastAsia="Calibri" w:hAnsi="Times New Roman" w:cs="Times New Roman"/>
          <w:sz w:val="21"/>
          <w:szCs w:val="21"/>
          <w:lang w:val="sl-SI"/>
        </w:rPr>
      </w:pPr>
    </w:p>
    <w:p w14:paraId="1A8762BE" w14:textId="77777777" w:rsidR="00C17244" w:rsidRDefault="00C17244">
      <w:pPr>
        <w:widowControl w:val="0"/>
        <w:spacing w:after="0" w:line="240" w:lineRule="auto"/>
        <w:rPr>
          <w:rFonts w:ascii="Times New Roman" w:eastAsia="Calibri" w:hAnsi="Times New Roman" w:cs="Times New Roman"/>
          <w:sz w:val="21"/>
          <w:szCs w:val="21"/>
          <w:lang w:val="sl-SI"/>
        </w:rPr>
      </w:pPr>
    </w:p>
    <w:p w14:paraId="56E3D9D4" w14:textId="77777777" w:rsidR="00C17244" w:rsidRPr="005D7935" w:rsidRDefault="001205BC">
      <w:pPr>
        <w:widowControl w:val="0"/>
        <w:tabs>
          <w:tab w:val="left" w:pos="567"/>
        </w:tabs>
        <w:spacing w:after="0" w:line="240" w:lineRule="auto"/>
        <w:outlineLvl w:val="2"/>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4.</w:t>
      </w:r>
      <w:r>
        <w:rPr>
          <w:rFonts w:ascii="Times New Roman" w:eastAsia="Calibri" w:hAnsi="Times New Roman" w:cs="Times New Roman"/>
          <w:b/>
          <w:sz w:val="21"/>
          <w:szCs w:val="21"/>
        </w:rPr>
        <w:tab/>
        <w:t>Galimas šalutinis poveikis</w:t>
      </w:r>
    </w:p>
    <w:p w14:paraId="7E288CCD" w14:textId="77777777" w:rsidR="00C17244" w:rsidRDefault="00C17244">
      <w:pPr>
        <w:widowControl w:val="0"/>
        <w:numPr>
          <w:ilvl w:val="12"/>
          <w:numId w:val="0"/>
        </w:numPr>
        <w:spacing w:after="0" w:line="240" w:lineRule="auto"/>
        <w:rPr>
          <w:rFonts w:ascii="Times New Roman" w:eastAsia="Calibri" w:hAnsi="Times New Roman" w:cs="Times New Roman"/>
          <w:sz w:val="21"/>
          <w:szCs w:val="21"/>
        </w:rPr>
      </w:pPr>
    </w:p>
    <w:p w14:paraId="74AE9F29" w14:textId="59AE2853" w:rsidR="00C17244" w:rsidRPr="005D7935" w:rsidRDefault="001205BC">
      <w:pPr>
        <w:widowControl w:val="0"/>
        <w:numPr>
          <w:ilvl w:val="12"/>
          <w:numId w:val="0"/>
        </w:numPr>
        <w:spacing w:after="0" w:line="240" w:lineRule="auto"/>
        <w:ind w:right="-29"/>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Šis vaistas, kaip ir visi kiti, gali sukelti šalutinį poveikį, nors jis pasireiškia ne visiems žmonėms.</w:t>
      </w:r>
    </w:p>
    <w:p w14:paraId="6A1CF07D" w14:textId="77777777" w:rsidR="00C17244" w:rsidRDefault="00C17244">
      <w:pPr>
        <w:widowControl w:val="0"/>
        <w:numPr>
          <w:ilvl w:val="12"/>
          <w:numId w:val="0"/>
        </w:numPr>
        <w:spacing w:after="0" w:line="240" w:lineRule="auto"/>
        <w:ind w:right="-29"/>
        <w:rPr>
          <w:rFonts w:ascii="Times New Roman" w:eastAsia="Calibri" w:hAnsi="Times New Roman" w:cs="Times New Roman"/>
          <w:sz w:val="21"/>
          <w:szCs w:val="21"/>
        </w:rPr>
      </w:pPr>
    </w:p>
    <w:p w14:paraId="7342CA57" w14:textId="77777777" w:rsidR="00C17244" w:rsidRPr="005D7935" w:rsidRDefault="001205BC">
      <w:pPr>
        <w:numPr>
          <w:ilvl w:val="12"/>
          <w:numId w:val="0"/>
        </w:numPr>
        <w:spacing w:after="0" w:line="240" w:lineRule="auto"/>
        <w:rPr>
          <w:rFonts w:ascii="Times New Roman" w:eastAsia="Calibri" w:hAnsi="Times New Roman" w:cs="Times New Roman"/>
          <w:sz w:val="21"/>
          <w:szCs w:val="21"/>
          <w:lang w:eastAsia="zh-CN"/>
        </w:rPr>
      </w:pPr>
      <w:r w:rsidRPr="005D7935">
        <w:rPr>
          <w:rFonts w:ascii="Times New Roman" w:eastAsia="Calibri" w:hAnsi="Times New Roman" w:cs="Times New Roman"/>
          <w:sz w:val="21"/>
          <w:szCs w:val="21"/>
          <w:lang w:eastAsia="zh-CN"/>
        </w:rPr>
        <w:t xml:space="preserve">Nustokite vartoti </w:t>
      </w:r>
      <w:proofErr w:type="spellStart"/>
      <w:r w:rsidRPr="005D7935">
        <w:rPr>
          <w:rFonts w:ascii="Times New Roman" w:eastAsia="Calibri" w:hAnsi="Times New Roman" w:cs="Times New Roman"/>
          <w:sz w:val="21"/>
          <w:szCs w:val="21"/>
          <w:lang w:eastAsia="zh-CN"/>
        </w:rPr>
        <w:t>Azibiot</w:t>
      </w:r>
      <w:proofErr w:type="spellEnd"/>
      <w:r w:rsidRPr="005D7935">
        <w:rPr>
          <w:rFonts w:ascii="Times New Roman" w:eastAsia="Calibri" w:hAnsi="Times New Roman" w:cs="Times New Roman"/>
          <w:sz w:val="21"/>
          <w:szCs w:val="21"/>
          <w:lang w:eastAsia="zh-CN"/>
        </w:rPr>
        <w:t xml:space="preserve"> ir nedelsdami kreipkitės į gydytoją, jeigu pastebėjote bet kurį iš toliau nurodytų simptomų:</w:t>
      </w:r>
    </w:p>
    <w:p w14:paraId="64597120"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hAnsi="Times New Roman"/>
          <w:sz w:val="21"/>
        </w:rPr>
        <w:t>staigus švokštimas; dusulys; akių, veido arba lūpų patinimas; išbėrimas arba niežėjimas, ypač apimantis visą kūną (</w:t>
      </w:r>
      <w:r w:rsidRPr="005D7935">
        <w:rPr>
          <w:rFonts w:ascii="Times New Roman" w:hAnsi="Times New Roman"/>
          <w:i/>
          <w:sz w:val="21"/>
        </w:rPr>
        <w:t>anafilaksinė reakcija</w:t>
      </w:r>
      <w:r w:rsidRPr="005D7935">
        <w:rPr>
          <w:rFonts w:ascii="Times New Roman" w:hAnsi="Times New Roman"/>
          <w:sz w:val="21"/>
        </w:rPr>
        <w:t>; dažnis nežinomas)</w:t>
      </w:r>
      <w:r w:rsidRPr="005D7935">
        <w:rPr>
          <w:rFonts w:ascii="Times New Roman" w:eastAsia="Times New Roman" w:hAnsi="Times New Roman" w:cs="Times New Roman"/>
          <w:sz w:val="21"/>
          <w:szCs w:val="21"/>
          <w:lang w:eastAsia="sl-SI"/>
        </w:rPr>
        <w:t>;</w:t>
      </w:r>
    </w:p>
    <w:p w14:paraId="5655CCD6"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tamsus šlapimas, apetito praradimas arba odos arba akių baltymų pageltimas – tai kepenų sutrikimų požymiai (</w:t>
      </w:r>
      <w:r w:rsidRPr="005D7935">
        <w:rPr>
          <w:rFonts w:ascii="Times New Roman" w:eastAsia="Calibri" w:hAnsi="Times New Roman" w:cs="Times New Roman"/>
          <w:i/>
          <w:sz w:val="21"/>
          <w:szCs w:val="21"/>
        </w:rPr>
        <w:t>kepenų nepakankamumas</w:t>
      </w:r>
      <w:r w:rsidRPr="005D7935">
        <w:rPr>
          <w:rFonts w:ascii="Times New Roman" w:eastAsia="Calibri" w:hAnsi="Times New Roman" w:cs="Times New Roman"/>
          <w:sz w:val="21"/>
          <w:szCs w:val="21"/>
        </w:rPr>
        <w:t xml:space="preserve"> arba </w:t>
      </w:r>
      <w:r w:rsidRPr="005D7935">
        <w:rPr>
          <w:rFonts w:ascii="Times New Roman" w:eastAsia="Calibri" w:hAnsi="Times New Roman" w:cs="Times New Roman"/>
          <w:i/>
          <w:sz w:val="21"/>
          <w:szCs w:val="21"/>
        </w:rPr>
        <w:t>kepenų nekrozė</w:t>
      </w:r>
      <w:r w:rsidRPr="005D7935">
        <w:rPr>
          <w:rFonts w:ascii="Times New Roman" w:eastAsia="Calibri" w:hAnsi="Times New Roman" w:cs="Times New Roman"/>
          <w:sz w:val="21"/>
          <w:szCs w:val="21"/>
        </w:rPr>
        <w:t xml:space="preserve"> (dažnis nežinomas)</w:t>
      </w:r>
      <w:r>
        <w:rPr>
          <w:rFonts w:ascii="Times New Roman" w:eastAsia="Calibri" w:hAnsi="Times New Roman" w:cs="Times New Roman"/>
          <w:sz w:val="21"/>
          <w:szCs w:val="21"/>
        </w:rPr>
        <w:t>;</w:t>
      </w:r>
    </w:p>
    <w:p w14:paraId="34A02361"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sunkus viduriavimas su pilvo spazmais, kraujingos išmatos ir (arba) karščiavimas gali reikšti, kad susirgote storosios žarnos infekcine liga (</w:t>
      </w:r>
      <w:r w:rsidRPr="005D7935">
        <w:rPr>
          <w:rFonts w:ascii="Times New Roman" w:eastAsia="Calibri" w:hAnsi="Times New Roman" w:cs="Times New Roman"/>
          <w:i/>
          <w:sz w:val="21"/>
          <w:szCs w:val="21"/>
        </w:rPr>
        <w:t>su antibiotikais susijęs kolitas</w:t>
      </w:r>
      <w:r w:rsidRPr="005D7935">
        <w:rPr>
          <w:rFonts w:ascii="Times New Roman" w:eastAsia="Calibri" w:hAnsi="Times New Roman" w:cs="Times New Roman"/>
          <w:sz w:val="21"/>
          <w:szCs w:val="21"/>
        </w:rPr>
        <w:t>; dažnis nežinomas). Nevartokite vaistų nuo viduriavimo, slopinančių žarnų peristaltiką (</w:t>
      </w:r>
      <w:proofErr w:type="spellStart"/>
      <w:r w:rsidRPr="005D7935">
        <w:rPr>
          <w:rFonts w:ascii="Times New Roman" w:eastAsia="Calibri" w:hAnsi="Times New Roman" w:cs="Times New Roman"/>
          <w:sz w:val="21"/>
          <w:szCs w:val="21"/>
        </w:rPr>
        <w:t>a</w:t>
      </w:r>
      <w:r w:rsidRPr="005D7935">
        <w:rPr>
          <w:rFonts w:ascii="Times New Roman" w:eastAsia="Calibri" w:hAnsi="Times New Roman" w:cs="Times New Roman"/>
          <w:i/>
          <w:sz w:val="21"/>
          <w:szCs w:val="21"/>
        </w:rPr>
        <w:t>ntiperistaltinių</w:t>
      </w:r>
      <w:proofErr w:type="spellEnd"/>
      <w:r w:rsidRPr="005D7935">
        <w:rPr>
          <w:rFonts w:ascii="Times New Roman" w:eastAsia="Calibri" w:hAnsi="Times New Roman" w:cs="Times New Roman"/>
          <w:i/>
          <w:sz w:val="21"/>
          <w:szCs w:val="21"/>
        </w:rPr>
        <w:t xml:space="preserve"> vaistų</w:t>
      </w:r>
      <w:r w:rsidRPr="005D7935">
        <w:rPr>
          <w:rFonts w:ascii="Times New Roman" w:eastAsia="Calibri" w:hAnsi="Times New Roman" w:cs="Times New Roman"/>
          <w:sz w:val="21"/>
          <w:szCs w:val="21"/>
        </w:rPr>
        <w:t>);</w:t>
      </w:r>
    </w:p>
    <w:p w14:paraId="7E7A20D1"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lastRenderedPageBreak/>
        <w:t>juosmens išbėrimas rausvomis, neiškiliomis, žiedo arba apskritimo formos dėmėmis, kurių viduryje dažnai yra pūslelių; odos lupimasis; opos burnoje, gerklėje, nosyje, ant lyties organų ir akyse. Prieš išsivystant šiems sunkiems odos išbėrimams galima karščiuoti arba gali pasireikšti į gripą panašių simptomų (</w:t>
      </w:r>
      <w:proofErr w:type="spellStart"/>
      <w:r w:rsidRPr="005D7935">
        <w:rPr>
          <w:rFonts w:ascii="Times New Roman" w:eastAsia="Calibri" w:hAnsi="Times New Roman" w:cs="Times New Roman"/>
          <w:i/>
          <w:sz w:val="21"/>
          <w:szCs w:val="21"/>
        </w:rPr>
        <w:t>Stivenso</w:t>
      </w:r>
      <w:proofErr w:type="spellEnd"/>
      <w:r w:rsidRPr="005D7935">
        <w:rPr>
          <w:rFonts w:ascii="Times New Roman" w:eastAsia="Calibri" w:hAnsi="Times New Roman" w:cs="Times New Roman"/>
          <w:i/>
          <w:sz w:val="21"/>
          <w:szCs w:val="21"/>
        </w:rPr>
        <w:t>‑Džonsono sindromas</w:t>
      </w:r>
      <w:r w:rsidRPr="005D7935">
        <w:rPr>
          <w:rFonts w:ascii="Times New Roman" w:eastAsia="Calibri" w:hAnsi="Times New Roman" w:cs="Times New Roman"/>
          <w:i/>
          <w:sz w:val="21"/>
          <w:szCs w:val="21"/>
          <w:vertAlign w:val="superscript"/>
        </w:rPr>
        <w:t>#</w:t>
      </w:r>
      <w:r w:rsidRPr="005D7935">
        <w:rPr>
          <w:rFonts w:ascii="Times New Roman" w:eastAsia="Calibri" w:hAnsi="Times New Roman" w:cs="Times New Roman"/>
          <w:sz w:val="21"/>
          <w:szCs w:val="21"/>
          <w:vertAlign w:val="superscript"/>
        </w:rPr>
        <w:t xml:space="preserve"> </w:t>
      </w:r>
      <w:r w:rsidRPr="005D7935">
        <w:rPr>
          <w:rFonts w:ascii="Times New Roman" w:eastAsia="Calibri" w:hAnsi="Times New Roman" w:cs="Times New Roman"/>
          <w:sz w:val="21"/>
          <w:szCs w:val="21"/>
        </w:rPr>
        <w:t xml:space="preserve">arba </w:t>
      </w:r>
      <w:r w:rsidRPr="005D7935">
        <w:rPr>
          <w:rFonts w:ascii="Times New Roman" w:eastAsia="Calibri" w:hAnsi="Times New Roman" w:cs="Times New Roman"/>
          <w:i/>
          <w:sz w:val="21"/>
          <w:szCs w:val="21"/>
        </w:rPr>
        <w:t xml:space="preserve">toksinė epidermio </w:t>
      </w:r>
      <w:proofErr w:type="spellStart"/>
      <w:r w:rsidRPr="005D7935">
        <w:rPr>
          <w:rFonts w:ascii="Times New Roman" w:eastAsia="Calibri" w:hAnsi="Times New Roman" w:cs="Times New Roman"/>
          <w:i/>
          <w:sz w:val="21"/>
          <w:szCs w:val="21"/>
        </w:rPr>
        <w:t>nekrolizė</w:t>
      </w:r>
      <w:proofErr w:type="spellEnd"/>
      <w:r w:rsidRPr="005D7935">
        <w:rPr>
          <w:rFonts w:ascii="Times New Roman" w:eastAsia="Calibri" w:hAnsi="Times New Roman" w:cs="Times New Roman"/>
          <w:sz w:val="21"/>
          <w:szCs w:val="21"/>
        </w:rPr>
        <w:t>; dažnis nežinomas);</w:t>
      </w:r>
    </w:p>
    <w:p w14:paraId="2E49F74D"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išplitęs išbėrimas, aukšta kūno temperatūra ir padidėję limfmazgiai (</w:t>
      </w:r>
      <w:r w:rsidRPr="005D7935">
        <w:rPr>
          <w:rFonts w:ascii="Times New Roman" w:eastAsia="Calibri" w:hAnsi="Times New Roman" w:cs="Times New Roman"/>
          <w:i/>
          <w:sz w:val="21"/>
          <w:szCs w:val="21"/>
        </w:rPr>
        <w:t xml:space="preserve">vaisto sukeltos reakcijos su </w:t>
      </w:r>
      <w:proofErr w:type="spellStart"/>
      <w:r w:rsidRPr="005D7935">
        <w:rPr>
          <w:rFonts w:ascii="Times New Roman" w:eastAsia="Calibri" w:hAnsi="Times New Roman" w:cs="Times New Roman"/>
          <w:i/>
          <w:sz w:val="21"/>
          <w:szCs w:val="21"/>
        </w:rPr>
        <w:t>eozinofilija</w:t>
      </w:r>
      <w:proofErr w:type="spellEnd"/>
      <w:r w:rsidRPr="005D7935">
        <w:rPr>
          <w:rFonts w:ascii="Times New Roman" w:eastAsia="Calibri" w:hAnsi="Times New Roman" w:cs="Times New Roman"/>
          <w:i/>
          <w:sz w:val="21"/>
          <w:szCs w:val="21"/>
        </w:rPr>
        <w:t xml:space="preserve"> ir sisteminiais simptomais (DRESS) sindromas</w:t>
      </w:r>
      <w:r w:rsidRPr="005D7935">
        <w:rPr>
          <w:rFonts w:ascii="Times New Roman" w:eastAsia="Calibri" w:hAnsi="Times New Roman" w:cs="Times New Roman"/>
          <w:sz w:val="21"/>
          <w:szCs w:val="21"/>
        </w:rPr>
        <w:t xml:space="preserve"> arba </w:t>
      </w:r>
      <w:r w:rsidRPr="005D7935">
        <w:rPr>
          <w:rFonts w:ascii="Times New Roman" w:eastAsia="Calibri" w:hAnsi="Times New Roman" w:cs="Times New Roman"/>
          <w:i/>
          <w:iCs/>
          <w:sz w:val="21"/>
          <w:szCs w:val="21"/>
        </w:rPr>
        <w:t>padidėjusio jautrumo į vaistą sindromas</w:t>
      </w:r>
      <w:r w:rsidRPr="005D7935">
        <w:rPr>
          <w:rFonts w:ascii="Times New Roman" w:eastAsia="Calibri" w:hAnsi="Times New Roman" w:cs="Times New Roman"/>
          <w:sz w:val="21"/>
          <w:szCs w:val="21"/>
        </w:rPr>
        <w:t>; retas (gali pasireikšti rečiau kaip 1 iš 1 000 asmenų);</w:t>
      </w:r>
    </w:p>
    <w:p w14:paraId="66A104BC" w14:textId="77777777" w:rsidR="00C17244" w:rsidRPr="005D7935" w:rsidRDefault="001205BC" w:rsidP="005D7935">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rPr>
        <w:t>raudonas, pleiskanojantis, išplitęs išbėrimas po oda jaučiamais guzais ir pūslėmis bei karščiavimas. Simptomai paprastai pasireiškia pradėjus gydymą (</w:t>
      </w:r>
      <w:r w:rsidRPr="005D7935">
        <w:rPr>
          <w:rFonts w:ascii="Times New Roman" w:eastAsia="Calibri" w:hAnsi="Times New Roman" w:cs="Times New Roman"/>
          <w:i/>
          <w:sz w:val="21"/>
          <w:szCs w:val="21"/>
        </w:rPr>
        <w:t xml:space="preserve">ūminė </w:t>
      </w:r>
      <w:proofErr w:type="spellStart"/>
      <w:r w:rsidRPr="005D7935">
        <w:rPr>
          <w:rFonts w:ascii="Times New Roman" w:eastAsia="Calibri" w:hAnsi="Times New Roman" w:cs="Times New Roman"/>
          <w:i/>
          <w:sz w:val="21"/>
          <w:szCs w:val="21"/>
        </w:rPr>
        <w:t>generalizuota</w:t>
      </w:r>
      <w:proofErr w:type="spellEnd"/>
      <w:r w:rsidRPr="005D7935">
        <w:rPr>
          <w:rFonts w:ascii="Times New Roman" w:eastAsia="Calibri" w:hAnsi="Times New Roman" w:cs="Times New Roman"/>
          <w:i/>
          <w:sz w:val="21"/>
          <w:szCs w:val="21"/>
        </w:rPr>
        <w:t xml:space="preserve"> </w:t>
      </w:r>
      <w:proofErr w:type="spellStart"/>
      <w:r w:rsidRPr="005D7935">
        <w:rPr>
          <w:rFonts w:ascii="Times New Roman" w:eastAsia="Calibri" w:hAnsi="Times New Roman" w:cs="Times New Roman"/>
          <w:i/>
          <w:sz w:val="21"/>
          <w:szCs w:val="21"/>
        </w:rPr>
        <w:t>egzanteminė</w:t>
      </w:r>
      <w:proofErr w:type="spellEnd"/>
      <w:r w:rsidRPr="005D7935">
        <w:rPr>
          <w:rFonts w:ascii="Times New Roman" w:eastAsia="Calibri" w:hAnsi="Times New Roman" w:cs="Times New Roman"/>
          <w:i/>
          <w:sz w:val="21"/>
          <w:szCs w:val="21"/>
        </w:rPr>
        <w:t xml:space="preserve"> </w:t>
      </w:r>
      <w:proofErr w:type="spellStart"/>
      <w:r w:rsidRPr="005D7935">
        <w:rPr>
          <w:rFonts w:ascii="Times New Roman" w:eastAsia="Calibri" w:hAnsi="Times New Roman" w:cs="Times New Roman"/>
          <w:i/>
          <w:sz w:val="21"/>
          <w:szCs w:val="21"/>
        </w:rPr>
        <w:t>pustuliozė</w:t>
      </w:r>
      <w:proofErr w:type="spellEnd"/>
      <w:r w:rsidRPr="005D7935">
        <w:rPr>
          <w:rFonts w:ascii="Times New Roman" w:eastAsia="Calibri" w:hAnsi="Times New Roman" w:cs="Times New Roman"/>
          <w:sz w:val="21"/>
          <w:szCs w:val="21"/>
        </w:rPr>
        <w:t>; retas (gali pasireikšti rečiau kaip 1 iš 1 000 asmenų)).</w:t>
      </w:r>
    </w:p>
    <w:p w14:paraId="57A8B75E" w14:textId="77777777" w:rsidR="00C17244" w:rsidRDefault="00C17244">
      <w:pPr>
        <w:widowControl w:val="0"/>
        <w:autoSpaceDE w:val="0"/>
        <w:spacing w:after="0" w:line="240" w:lineRule="auto"/>
        <w:rPr>
          <w:rFonts w:ascii="Times New Roman" w:eastAsia="Calibri" w:hAnsi="Times New Roman" w:cs="Times New Roman"/>
          <w:sz w:val="21"/>
          <w:szCs w:val="21"/>
          <w:u w:val="single"/>
        </w:rPr>
      </w:pPr>
    </w:p>
    <w:p w14:paraId="7E8F783F" w14:textId="0B7ADB6B" w:rsidR="00C17244" w:rsidRPr="005D7935" w:rsidRDefault="001205BC">
      <w:pPr>
        <w:widowControl w:val="0"/>
        <w:autoSpaceDE w:val="0"/>
        <w:spacing w:after="0" w:line="240" w:lineRule="auto"/>
        <w:rPr>
          <w:rFonts w:ascii="Times New Roman" w:eastAsia="Times New Roman" w:hAnsi="Times New Roman" w:cs="Times New Roman"/>
          <w:b/>
          <w:bCs/>
          <w:sz w:val="24"/>
          <w:szCs w:val="20"/>
          <w:lang w:val="sl-SI" w:eastAsia="sl-SI"/>
        </w:rPr>
      </w:pPr>
      <w:r w:rsidRPr="005D7935">
        <w:rPr>
          <w:rFonts w:ascii="Times New Roman" w:eastAsia="Calibri" w:hAnsi="Times New Roman" w:cs="Times New Roman"/>
          <w:b/>
          <w:bCs/>
          <w:sz w:val="21"/>
          <w:szCs w:val="21"/>
        </w:rPr>
        <w:t>Kitas šalutinis poveikis:</w:t>
      </w:r>
    </w:p>
    <w:p w14:paraId="610506B1" w14:textId="77777777" w:rsidR="00C17244" w:rsidRDefault="00C17244">
      <w:pPr>
        <w:widowControl w:val="0"/>
        <w:autoSpaceDE w:val="0"/>
        <w:spacing w:after="0" w:line="240" w:lineRule="auto"/>
        <w:rPr>
          <w:rFonts w:ascii="Times New Roman" w:eastAsia="Calibri" w:hAnsi="Times New Roman" w:cs="Times New Roman"/>
          <w:sz w:val="21"/>
          <w:szCs w:val="21"/>
          <w:u w:val="single"/>
        </w:rPr>
      </w:pPr>
    </w:p>
    <w:p w14:paraId="18DE8D3E" w14:textId="03403F70" w:rsidR="00C17244" w:rsidRPr="005D7935" w:rsidRDefault="001205BC">
      <w:pPr>
        <w:widowControl w:val="0"/>
        <w:autoSpaceDE w:val="0"/>
        <w:spacing w:after="0" w:line="240" w:lineRule="auto"/>
        <w:rPr>
          <w:rFonts w:ascii="Times New Roman" w:eastAsia="Calibri" w:hAnsi="Times New Roman" w:cs="Times New Roman"/>
          <w:bCs/>
          <w:sz w:val="21"/>
          <w:szCs w:val="21"/>
          <w:u w:val="single"/>
        </w:rPr>
      </w:pPr>
      <w:r w:rsidRPr="005D7935">
        <w:rPr>
          <w:rFonts w:ascii="Times New Roman" w:eastAsia="Calibri" w:hAnsi="Times New Roman" w:cs="Times New Roman"/>
          <w:bCs/>
          <w:sz w:val="21"/>
          <w:szCs w:val="21"/>
          <w:u w:val="single"/>
        </w:rPr>
        <w:t>Labai dažni šalutinio poveikio reiškiniai (gali pasireikšti ne rečiau kaip 1 iš 10 asmenų):</w:t>
      </w:r>
    </w:p>
    <w:p w14:paraId="2CDD4E4E" w14:textId="77777777" w:rsidR="00C17244" w:rsidRDefault="001205BC">
      <w:pPr>
        <w:widowControl w:val="0"/>
        <w:numPr>
          <w:ilvl w:val="0"/>
          <w:numId w:val="22"/>
        </w:numPr>
        <w:tabs>
          <w:tab w:val="left" w:pos="567"/>
        </w:tabs>
        <w:autoSpaceDE w:val="0"/>
        <w:spacing w:after="0" w:line="260" w:lineRule="exact"/>
        <w:ind w:left="567" w:hanging="567"/>
        <w:rPr>
          <w:rFonts w:ascii="Times New Roman" w:eastAsia="Calibri" w:hAnsi="Times New Roman" w:cs="Times New Roman"/>
        </w:rPr>
      </w:pPr>
      <w:r>
        <w:rPr>
          <w:rFonts w:ascii="Times New Roman" w:eastAsia="Calibri" w:hAnsi="Times New Roman" w:cs="Times New Roman"/>
          <w:sz w:val="21"/>
          <w:szCs w:val="21"/>
        </w:rPr>
        <w:t>viduriavimas.</w:t>
      </w:r>
    </w:p>
    <w:p w14:paraId="4111C474" w14:textId="77777777" w:rsidR="00C17244" w:rsidRDefault="00C17244">
      <w:pPr>
        <w:widowControl w:val="0"/>
        <w:autoSpaceDE w:val="0"/>
        <w:spacing w:after="0" w:line="240" w:lineRule="auto"/>
        <w:rPr>
          <w:rFonts w:ascii="Times New Roman" w:eastAsia="Calibri" w:hAnsi="Times New Roman" w:cs="Times New Roman"/>
          <w:b/>
          <w:sz w:val="21"/>
          <w:szCs w:val="21"/>
        </w:rPr>
      </w:pPr>
    </w:p>
    <w:p w14:paraId="61AA5FDE" w14:textId="52CE5B91" w:rsidR="00C17244" w:rsidRPr="005D7935" w:rsidRDefault="001205BC">
      <w:pPr>
        <w:widowControl w:val="0"/>
        <w:autoSpaceDE w:val="0"/>
        <w:spacing w:after="0" w:line="240" w:lineRule="auto"/>
        <w:rPr>
          <w:rFonts w:ascii="Times New Roman" w:eastAsia="Times New Roman" w:hAnsi="Times New Roman" w:cs="Times New Roman"/>
          <w:bCs/>
          <w:sz w:val="21"/>
          <w:szCs w:val="21"/>
          <w:u w:val="single"/>
          <w:lang w:val="sl-SI" w:eastAsia="sl-SI"/>
        </w:rPr>
      </w:pPr>
      <w:r w:rsidRPr="005D7935">
        <w:rPr>
          <w:rFonts w:ascii="Times New Roman" w:eastAsia="Calibri" w:hAnsi="Times New Roman" w:cs="Times New Roman"/>
          <w:bCs/>
          <w:sz w:val="21"/>
          <w:szCs w:val="21"/>
          <w:u w:val="single"/>
        </w:rPr>
        <w:t>Dažni šalutinio poveikio reiškiniai (gali pasireikšti rečiau kaip 1 iš 10 asmenų):</w:t>
      </w:r>
    </w:p>
    <w:p w14:paraId="602CBDA9"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galvos skausmas;</w:t>
      </w:r>
    </w:p>
    <w:p w14:paraId="2F74D975" w14:textId="7B4F55FB"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šleikštulys (vėmimas), skrandžio skausmas, pykinimas;</w:t>
      </w:r>
    </w:p>
    <w:p w14:paraId="30C727E9"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Pr>
          <w:rFonts w:ascii="Times New Roman" w:eastAsia="Calibri" w:hAnsi="Times New Roman" w:cs="Times New Roman"/>
          <w:sz w:val="21"/>
          <w:szCs w:val="21"/>
        </w:rPr>
        <w:t>pakitęs baltųjų kraujo kūnelių skaičius;</w:t>
      </w:r>
    </w:p>
    <w:p w14:paraId="6352D748" w14:textId="2DA280B6"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hAnsi="Times New Roman"/>
          <w:sz w:val="21"/>
          <w:lang w:val="sl-SI"/>
        </w:rPr>
        <w:t>kraujo tyrimo rezultatų pokyčiai (</w:t>
      </w:r>
      <w:r w:rsidRPr="005D7935">
        <w:rPr>
          <w:rFonts w:ascii="Times New Roman" w:hAnsi="Times New Roman"/>
          <w:i/>
          <w:sz w:val="21"/>
          <w:lang w:val="sl-SI"/>
        </w:rPr>
        <w:t>sumažėjęs limfocitų skaičius, padidėjęs eozinofilų skaičius, padidėjęs bazofilų skaičius, padidėjęs monocitų skaičius, padidėjęs neutrofilų skaičius, sumažėjęs bikarbonatų kiekis kraujyje</w:t>
      </w:r>
      <w:r w:rsidR="001067AA" w:rsidRPr="005D7935">
        <w:rPr>
          <w:rFonts w:ascii="Times New Roman" w:hAnsi="Times New Roman"/>
          <w:i/>
          <w:sz w:val="21"/>
          <w:lang w:val="sl-SI"/>
        </w:rPr>
        <w:t>)</w:t>
      </w:r>
      <w:r w:rsidRPr="005D7935">
        <w:rPr>
          <w:rFonts w:ascii="Times New Roman" w:hAnsi="Times New Roman"/>
          <w:i/>
          <w:sz w:val="21"/>
          <w:lang w:val="sl-SI"/>
        </w:rPr>
        <w:t>.</w:t>
      </w:r>
    </w:p>
    <w:p w14:paraId="7C19C37D" w14:textId="77777777" w:rsidR="00C17244" w:rsidRDefault="00C17244">
      <w:pPr>
        <w:widowControl w:val="0"/>
        <w:autoSpaceDE w:val="0"/>
        <w:spacing w:after="0" w:line="240" w:lineRule="auto"/>
        <w:rPr>
          <w:rFonts w:ascii="Times New Roman" w:eastAsia="Calibri" w:hAnsi="Times New Roman" w:cs="Times New Roman"/>
          <w:sz w:val="21"/>
          <w:szCs w:val="21"/>
        </w:rPr>
      </w:pPr>
    </w:p>
    <w:p w14:paraId="036D868E" w14:textId="4E3089C7" w:rsidR="00C17244" w:rsidRPr="005D7935" w:rsidRDefault="001205BC">
      <w:pPr>
        <w:widowControl w:val="0"/>
        <w:autoSpaceDE w:val="0"/>
        <w:spacing w:after="0" w:line="240" w:lineRule="auto"/>
        <w:rPr>
          <w:rFonts w:ascii="Times New Roman" w:eastAsia="Times New Roman" w:hAnsi="Times New Roman" w:cs="Times New Roman"/>
          <w:bCs/>
          <w:sz w:val="24"/>
          <w:szCs w:val="20"/>
          <w:u w:val="single"/>
          <w:lang w:val="sl-SI" w:eastAsia="sl-SI"/>
        </w:rPr>
      </w:pPr>
      <w:r w:rsidRPr="005D7935">
        <w:rPr>
          <w:rFonts w:ascii="Times New Roman" w:eastAsia="Calibri" w:hAnsi="Times New Roman" w:cs="Times New Roman"/>
          <w:bCs/>
          <w:sz w:val="21"/>
          <w:szCs w:val="21"/>
          <w:u w:val="single"/>
        </w:rPr>
        <w:t>Nedažni šalutinio poveikio reiškiniai (gali pasireikšti rečiau kaip 1 iš 100 asmenų):</w:t>
      </w:r>
    </w:p>
    <w:p w14:paraId="1BCF97AE" w14:textId="3F7A959A"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pienligė (</w:t>
      </w:r>
      <w:proofErr w:type="spellStart"/>
      <w:r>
        <w:rPr>
          <w:rFonts w:ascii="Times New Roman" w:eastAsia="Calibri" w:hAnsi="Times New Roman" w:cs="Times New Roman"/>
          <w:sz w:val="21"/>
          <w:szCs w:val="21"/>
        </w:rPr>
        <w:t>kandidozė</w:t>
      </w:r>
      <w:proofErr w:type="spellEnd"/>
      <w:r>
        <w:rPr>
          <w:rFonts w:ascii="Times New Roman" w:eastAsia="Calibri" w:hAnsi="Times New Roman" w:cs="Times New Roman"/>
          <w:sz w:val="21"/>
          <w:szCs w:val="21"/>
        </w:rPr>
        <w:t>)</w:t>
      </w:r>
      <w:r w:rsidRPr="005D7935">
        <w:rPr>
          <w:rFonts w:ascii="Times New Roman" w:hAnsi="Times New Roman"/>
          <w:lang w:val="sl-SI"/>
        </w:rPr>
        <w:t> – grybelinė burnos ir makšties infekcija, kitos grybelinės infekcijos</w:t>
      </w:r>
      <w:r>
        <w:rPr>
          <w:rFonts w:ascii="Times New Roman" w:eastAsia="Calibri" w:hAnsi="Times New Roman" w:cs="Times New Roman"/>
          <w:sz w:val="21"/>
          <w:szCs w:val="21"/>
        </w:rPr>
        <w:t>;</w:t>
      </w:r>
    </w:p>
    <w:p w14:paraId="05FABA7E" w14:textId="4D89737E"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plaučių uždegimas </w:t>
      </w:r>
      <w:r w:rsidRPr="005D7935">
        <w:rPr>
          <w:rFonts w:ascii="Times New Roman" w:hAnsi="Times New Roman"/>
          <w:lang w:val="sl-SI"/>
        </w:rPr>
        <w:t>(</w:t>
      </w:r>
      <w:r w:rsidRPr="005D7935">
        <w:rPr>
          <w:rFonts w:ascii="Times New Roman" w:hAnsi="Times New Roman"/>
          <w:i/>
          <w:lang w:val="sl-SI"/>
        </w:rPr>
        <w:t>pneumonija</w:t>
      </w:r>
      <w:r w:rsidRPr="005D7935">
        <w:rPr>
          <w:rFonts w:ascii="Times New Roman" w:hAnsi="Times New Roman"/>
          <w:lang w:val="sl-SI"/>
        </w:rPr>
        <w:t>)</w:t>
      </w:r>
      <w:r>
        <w:rPr>
          <w:rFonts w:ascii="Times New Roman" w:eastAsia="Calibri" w:hAnsi="Times New Roman" w:cs="Times New Roman"/>
        </w:rPr>
        <w:t xml:space="preserve">, </w:t>
      </w:r>
      <w:r w:rsidRPr="005D7935">
        <w:rPr>
          <w:rFonts w:ascii="Times New Roman" w:hAnsi="Times New Roman"/>
          <w:lang w:val="sl-SI"/>
        </w:rPr>
        <w:t>bakterinė gerklės (ryklės) infekcija</w:t>
      </w:r>
      <w:r>
        <w:rPr>
          <w:rFonts w:ascii="Times New Roman" w:eastAsia="Calibri" w:hAnsi="Times New Roman" w:cs="Times New Roman"/>
          <w:sz w:val="21"/>
          <w:szCs w:val="21"/>
        </w:rPr>
        <w:t>, virškinimo trakto uždegimas, kvėpavimo sutrikimas, nosies vidaus gleivinės uždegimas,</w:t>
      </w:r>
      <w:r w:rsidRPr="005D7935">
        <w:rPr>
          <w:rFonts w:ascii="Times New Roman" w:hAnsi="Times New Roman"/>
          <w:lang w:val="sl-SI"/>
        </w:rPr>
        <w:t xml:space="preserve"> makšties infekcija</w:t>
      </w:r>
      <w:r>
        <w:rPr>
          <w:rFonts w:ascii="Times New Roman" w:eastAsia="Calibri" w:hAnsi="Times New Roman" w:cs="Times New Roman"/>
          <w:sz w:val="21"/>
          <w:szCs w:val="21"/>
        </w:rPr>
        <w:t>;</w:t>
      </w:r>
    </w:p>
    <w:p w14:paraId="7ED123CD" w14:textId="2D209A84"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baltųjų kraujo </w:t>
      </w:r>
      <w:r>
        <w:rPr>
          <w:rFonts w:ascii="Times New Roman" w:eastAsia="Calibri" w:hAnsi="Times New Roman" w:cs="Times New Roman"/>
        </w:rPr>
        <w:t xml:space="preserve">ląstelių </w:t>
      </w:r>
      <w:r w:rsidRPr="005D7935">
        <w:rPr>
          <w:rFonts w:ascii="Times New Roman" w:hAnsi="Times New Roman"/>
          <w:lang w:val="sl-SI"/>
        </w:rPr>
        <w:t>skaičiaus pakitimai</w:t>
      </w:r>
      <w:r>
        <w:rPr>
          <w:rFonts w:ascii="Times New Roman" w:eastAsia="Calibri" w:hAnsi="Times New Roman" w:cs="Times New Roman"/>
          <w:sz w:val="21"/>
          <w:szCs w:val="21"/>
        </w:rPr>
        <w:t xml:space="preserve"> (</w:t>
      </w:r>
      <w:proofErr w:type="spellStart"/>
      <w:r w:rsidRPr="005D7935">
        <w:rPr>
          <w:rFonts w:ascii="Times New Roman" w:eastAsia="Calibri" w:hAnsi="Times New Roman" w:cs="Times New Roman"/>
          <w:i/>
          <w:iCs/>
          <w:sz w:val="21"/>
          <w:szCs w:val="21"/>
        </w:rPr>
        <w:t>leukopenija</w:t>
      </w:r>
      <w:proofErr w:type="spellEnd"/>
      <w:r w:rsidRPr="005D7935">
        <w:rPr>
          <w:rFonts w:ascii="Times New Roman" w:eastAsia="Calibri" w:hAnsi="Times New Roman" w:cs="Times New Roman"/>
          <w:i/>
          <w:iCs/>
          <w:sz w:val="21"/>
          <w:szCs w:val="21"/>
        </w:rPr>
        <w:t xml:space="preserve">, </w:t>
      </w:r>
      <w:proofErr w:type="spellStart"/>
      <w:r w:rsidRPr="005D7935">
        <w:rPr>
          <w:rFonts w:ascii="Times New Roman" w:eastAsia="Calibri" w:hAnsi="Times New Roman" w:cs="Times New Roman"/>
          <w:i/>
          <w:iCs/>
          <w:sz w:val="21"/>
          <w:szCs w:val="21"/>
        </w:rPr>
        <w:t>neutropenija</w:t>
      </w:r>
      <w:proofErr w:type="spellEnd"/>
      <w:r w:rsidRPr="005D7935">
        <w:rPr>
          <w:rFonts w:ascii="Times New Roman" w:eastAsia="Calibri" w:hAnsi="Times New Roman" w:cs="Times New Roman"/>
          <w:i/>
          <w:iCs/>
          <w:sz w:val="21"/>
          <w:szCs w:val="21"/>
        </w:rPr>
        <w:t xml:space="preserve">, </w:t>
      </w:r>
      <w:proofErr w:type="spellStart"/>
      <w:r w:rsidRPr="005D7935">
        <w:rPr>
          <w:rFonts w:ascii="Times New Roman" w:eastAsia="Calibri" w:hAnsi="Times New Roman" w:cs="Times New Roman"/>
          <w:i/>
          <w:iCs/>
          <w:sz w:val="21"/>
          <w:szCs w:val="21"/>
        </w:rPr>
        <w:t>eozinofilija</w:t>
      </w:r>
      <w:proofErr w:type="spellEnd"/>
      <w:r>
        <w:rPr>
          <w:rFonts w:ascii="Times New Roman" w:eastAsia="Calibri" w:hAnsi="Times New Roman" w:cs="Times New Roman"/>
          <w:sz w:val="21"/>
          <w:szCs w:val="21"/>
        </w:rPr>
        <w:t>);</w:t>
      </w:r>
    </w:p>
    <w:p w14:paraId="385759DF" w14:textId="77777777" w:rsidR="00C17244" w:rsidRDefault="001205BC">
      <w:pPr>
        <w:widowControl w:val="0"/>
        <w:numPr>
          <w:ilvl w:val="0"/>
          <w:numId w:val="22"/>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iCs/>
        </w:rPr>
        <w:t>padidėjęs kraujo plokštelių (trombocitų) skaičius;</w:t>
      </w:r>
    </w:p>
    <w:p w14:paraId="0A1F9728" w14:textId="77777777" w:rsidR="00C17244" w:rsidRPr="005D7935" w:rsidRDefault="001205BC" w:rsidP="005D7935">
      <w:pPr>
        <w:widowControl w:val="0"/>
        <w:numPr>
          <w:ilvl w:val="0"/>
          <w:numId w:val="22"/>
        </w:numPr>
        <w:tabs>
          <w:tab w:val="left" w:pos="567"/>
        </w:tabs>
        <w:autoSpaceDE w:val="0"/>
        <w:spacing w:after="0" w:line="240" w:lineRule="auto"/>
        <w:ind w:left="567" w:hanging="567"/>
        <w:rPr>
          <w:rFonts w:ascii="Times New Roman" w:eastAsia="Times New Roman" w:hAnsi="Times New Roman" w:cs="Times New Roman"/>
          <w:szCs w:val="20"/>
          <w:lang w:eastAsia="sl-SI"/>
        </w:rPr>
      </w:pPr>
      <w:r w:rsidRPr="005D7935">
        <w:rPr>
          <w:rFonts w:ascii="Times New Roman" w:hAnsi="Times New Roman"/>
        </w:rPr>
        <w:t>sumažėjusi visų kraujo ląstelių santykinė dalis bendrajame kraujo tūryje (</w:t>
      </w:r>
      <w:r w:rsidRPr="005D7935">
        <w:rPr>
          <w:rFonts w:ascii="Times New Roman" w:hAnsi="Times New Roman"/>
          <w:i/>
        </w:rPr>
        <w:t xml:space="preserve">sumažėjęs </w:t>
      </w:r>
      <w:proofErr w:type="spellStart"/>
      <w:r w:rsidRPr="005D7935">
        <w:rPr>
          <w:rFonts w:ascii="Times New Roman" w:hAnsi="Times New Roman"/>
          <w:i/>
        </w:rPr>
        <w:t>hematokritas</w:t>
      </w:r>
      <w:proofErr w:type="spellEnd"/>
      <w:r w:rsidRPr="005D7935">
        <w:rPr>
          <w:rFonts w:ascii="Times New Roman" w:hAnsi="Times New Roman"/>
        </w:rPr>
        <w:t>);</w:t>
      </w:r>
    </w:p>
    <w:p w14:paraId="78F69685" w14:textId="77777777"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alerginės reakcijos,</w:t>
      </w:r>
      <w:r w:rsidRPr="005D7935">
        <w:rPr>
          <w:rFonts w:ascii="Times New Roman" w:hAnsi="Times New Roman"/>
          <w:lang w:val="pt-PT"/>
        </w:rPr>
        <w:t xml:space="preserve"> plaštakų, pėdų ir veido patinimas (</w:t>
      </w:r>
      <w:r w:rsidRPr="005D7935">
        <w:rPr>
          <w:rFonts w:ascii="Times New Roman" w:hAnsi="Times New Roman"/>
          <w:i/>
          <w:lang w:val="pt-PT"/>
        </w:rPr>
        <w:t>angioneurozinė edema</w:t>
      </w:r>
      <w:r w:rsidRPr="005D7935">
        <w:rPr>
          <w:rFonts w:ascii="Times New Roman" w:hAnsi="Times New Roman"/>
          <w:lang w:val="pt-PT"/>
        </w:rPr>
        <w:t>)</w:t>
      </w:r>
      <w:r>
        <w:rPr>
          <w:rFonts w:ascii="Times New Roman" w:eastAsia="Calibri" w:hAnsi="Times New Roman" w:cs="Times New Roman"/>
          <w:sz w:val="21"/>
          <w:szCs w:val="21"/>
        </w:rPr>
        <w:t>;</w:t>
      </w:r>
    </w:p>
    <w:p w14:paraId="26F966FA" w14:textId="56D48973"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apetito praradimas;</w:t>
      </w:r>
    </w:p>
    <w:p w14:paraId="48F045A2" w14:textId="77777777"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nervingumas, miego sutrikimai (</w:t>
      </w:r>
      <w:r w:rsidRPr="005D7935">
        <w:rPr>
          <w:rFonts w:ascii="Times New Roman" w:eastAsia="Calibri" w:hAnsi="Times New Roman" w:cs="Times New Roman"/>
          <w:i/>
          <w:iCs/>
          <w:sz w:val="21"/>
          <w:szCs w:val="21"/>
        </w:rPr>
        <w:t>nemiga</w:t>
      </w:r>
      <w:r>
        <w:rPr>
          <w:rFonts w:ascii="Times New Roman" w:eastAsia="Calibri" w:hAnsi="Times New Roman" w:cs="Times New Roman"/>
          <w:sz w:val="21"/>
          <w:szCs w:val="21"/>
        </w:rPr>
        <w:t>);</w:t>
      </w:r>
    </w:p>
    <w:p w14:paraId="44AC3643" w14:textId="3D596159"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svaigulys, mieguistumas, skonio sutrikimas (</w:t>
      </w:r>
      <w:proofErr w:type="spellStart"/>
      <w:r w:rsidRPr="005D7935">
        <w:rPr>
          <w:rFonts w:ascii="Times New Roman" w:eastAsia="Calibri" w:hAnsi="Times New Roman" w:cs="Times New Roman"/>
          <w:i/>
          <w:iCs/>
          <w:sz w:val="21"/>
          <w:szCs w:val="21"/>
        </w:rPr>
        <w:t>dizgeuzija</w:t>
      </w:r>
      <w:proofErr w:type="spellEnd"/>
      <w:r>
        <w:rPr>
          <w:rFonts w:ascii="Times New Roman" w:eastAsia="Calibri" w:hAnsi="Times New Roman" w:cs="Times New Roman"/>
          <w:sz w:val="21"/>
          <w:szCs w:val="21"/>
        </w:rPr>
        <w:t xml:space="preserve">), dilgčiojimo </w:t>
      </w:r>
      <w:r w:rsidRPr="005D7935">
        <w:rPr>
          <w:rFonts w:ascii="Times New Roman" w:hAnsi="Times New Roman"/>
          <w:lang w:val="pt-PT"/>
        </w:rPr>
        <w:t>pojūtis arba nutirpimas</w:t>
      </w:r>
      <w:r>
        <w:rPr>
          <w:rFonts w:ascii="Times New Roman" w:eastAsia="Calibri" w:hAnsi="Times New Roman" w:cs="Times New Roman"/>
          <w:sz w:val="21"/>
          <w:szCs w:val="21"/>
        </w:rPr>
        <w:t xml:space="preserve"> (</w:t>
      </w:r>
      <w:proofErr w:type="spellStart"/>
      <w:r w:rsidRPr="005D7935">
        <w:rPr>
          <w:rFonts w:ascii="Times New Roman" w:eastAsia="Calibri" w:hAnsi="Times New Roman" w:cs="Times New Roman"/>
          <w:i/>
          <w:iCs/>
          <w:sz w:val="21"/>
          <w:szCs w:val="21"/>
        </w:rPr>
        <w:t>parestezija</w:t>
      </w:r>
      <w:proofErr w:type="spellEnd"/>
      <w:r>
        <w:rPr>
          <w:rFonts w:ascii="Times New Roman" w:eastAsia="Calibri" w:hAnsi="Times New Roman" w:cs="Times New Roman"/>
          <w:sz w:val="21"/>
          <w:szCs w:val="21"/>
        </w:rPr>
        <w:t>);</w:t>
      </w:r>
    </w:p>
    <w:p w14:paraId="1DAA7D16" w14:textId="28F87A96"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sutrikęs matymas;</w:t>
      </w:r>
    </w:p>
    <w:p w14:paraId="308D792E" w14:textId="5F838B81"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ausų sutrikimas;</w:t>
      </w:r>
    </w:p>
    <w:p w14:paraId="3E6E986D" w14:textId="548BCAD9"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sukimosi pojūtis </w:t>
      </w:r>
      <w:r>
        <w:rPr>
          <w:rFonts w:ascii="Times New Roman" w:eastAsia="Calibri" w:hAnsi="Times New Roman" w:cs="Times New Roman"/>
          <w:i/>
          <w:sz w:val="21"/>
          <w:szCs w:val="21"/>
        </w:rPr>
        <w:t xml:space="preserve">(svaigimas, </w:t>
      </w:r>
      <w:proofErr w:type="spellStart"/>
      <w:r>
        <w:rPr>
          <w:rFonts w:ascii="Times New Roman" w:eastAsia="Calibri" w:hAnsi="Times New Roman" w:cs="Times New Roman"/>
          <w:i/>
          <w:sz w:val="21"/>
          <w:szCs w:val="21"/>
        </w:rPr>
        <w:t>vertigo</w:t>
      </w:r>
      <w:proofErr w:type="spellEnd"/>
      <w:r>
        <w:rPr>
          <w:rFonts w:ascii="Times New Roman" w:eastAsia="Calibri" w:hAnsi="Times New Roman" w:cs="Times New Roman"/>
          <w:i/>
          <w:sz w:val="21"/>
          <w:szCs w:val="21"/>
        </w:rPr>
        <w:t>)</w:t>
      </w:r>
      <w:r>
        <w:rPr>
          <w:rFonts w:ascii="Times New Roman" w:eastAsia="Calibri" w:hAnsi="Times New Roman" w:cs="Times New Roman"/>
          <w:sz w:val="21"/>
          <w:szCs w:val="21"/>
        </w:rPr>
        <w:t>;</w:t>
      </w:r>
    </w:p>
    <w:p w14:paraId="33DA68B6" w14:textId="11F1D1C2"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savo širdies plakimo jautimas (</w:t>
      </w:r>
      <w:proofErr w:type="spellStart"/>
      <w:r w:rsidRPr="005D7935">
        <w:rPr>
          <w:rFonts w:ascii="Times New Roman" w:eastAsia="Calibri" w:hAnsi="Times New Roman" w:cs="Times New Roman"/>
          <w:i/>
          <w:iCs/>
          <w:sz w:val="21"/>
          <w:szCs w:val="21"/>
        </w:rPr>
        <w:t>palpitacijos</w:t>
      </w:r>
      <w:proofErr w:type="spellEnd"/>
      <w:r>
        <w:rPr>
          <w:rFonts w:ascii="Times New Roman" w:eastAsia="Calibri" w:hAnsi="Times New Roman" w:cs="Times New Roman"/>
          <w:sz w:val="21"/>
          <w:szCs w:val="21"/>
        </w:rPr>
        <w:t>);</w:t>
      </w:r>
    </w:p>
    <w:p w14:paraId="5CEFE329" w14:textId="77777777"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karščio pylimas;</w:t>
      </w:r>
    </w:p>
    <w:p w14:paraId="79EA7BF3" w14:textId="77777777"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staigus švokštimas, kraujavimas iš nosies;</w:t>
      </w:r>
    </w:p>
    <w:p w14:paraId="33A2143C" w14:textId="7DF79F3F"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vidurių užkietėjimas, vidurių pūtimas, sutrikęs virškinimas (</w:t>
      </w:r>
      <w:r w:rsidRPr="005D7935">
        <w:rPr>
          <w:rFonts w:ascii="Times New Roman" w:eastAsia="Calibri" w:hAnsi="Times New Roman" w:cs="Times New Roman"/>
          <w:i/>
          <w:iCs/>
          <w:sz w:val="21"/>
          <w:szCs w:val="21"/>
        </w:rPr>
        <w:t>dispepsija</w:t>
      </w:r>
      <w:r>
        <w:rPr>
          <w:rFonts w:ascii="Times New Roman" w:eastAsia="Calibri" w:hAnsi="Times New Roman" w:cs="Times New Roman"/>
          <w:sz w:val="21"/>
          <w:szCs w:val="21"/>
        </w:rPr>
        <w:t>), skrandžio gleivinės uždegimas (</w:t>
      </w:r>
      <w:r w:rsidRPr="005D7935">
        <w:rPr>
          <w:rFonts w:ascii="Times New Roman" w:eastAsia="Calibri" w:hAnsi="Times New Roman" w:cs="Times New Roman"/>
          <w:i/>
          <w:iCs/>
          <w:sz w:val="21"/>
          <w:szCs w:val="21"/>
        </w:rPr>
        <w:t>gastritas</w:t>
      </w:r>
      <w:r>
        <w:rPr>
          <w:rFonts w:ascii="Times New Roman" w:eastAsia="Calibri" w:hAnsi="Times New Roman" w:cs="Times New Roman"/>
          <w:sz w:val="21"/>
          <w:szCs w:val="21"/>
        </w:rPr>
        <w:t>), rijimo pasunkėjimas (</w:t>
      </w:r>
      <w:proofErr w:type="spellStart"/>
      <w:r w:rsidRPr="005D7935">
        <w:rPr>
          <w:rFonts w:ascii="Times New Roman" w:eastAsia="Calibri" w:hAnsi="Times New Roman" w:cs="Times New Roman"/>
          <w:i/>
          <w:iCs/>
          <w:sz w:val="21"/>
          <w:szCs w:val="21"/>
        </w:rPr>
        <w:t>disfagija</w:t>
      </w:r>
      <w:proofErr w:type="spellEnd"/>
      <w:r>
        <w:rPr>
          <w:rFonts w:ascii="Times New Roman" w:eastAsia="Calibri" w:hAnsi="Times New Roman" w:cs="Times New Roman"/>
          <w:sz w:val="21"/>
          <w:szCs w:val="21"/>
        </w:rPr>
        <w:t>), išpūstas pilvas, burnos sausmė, raugėjimas (</w:t>
      </w:r>
      <w:r w:rsidRPr="005D7935">
        <w:rPr>
          <w:rFonts w:ascii="Times New Roman" w:eastAsia="Calibri" w:hAnsi="Times New Roman" w:cs="Times New Roman"/>
          <w:i/>
          <w:iCs/>
          <w:sz w:val="21"/>
          <w:szCs w:val="21"/>
        </w:rPr>
        <w:t>atsirūgimas</w:t>
      </w:r>
      <w:r>
        <w:rPr>
          <w:rFonts w:ascii="Times New Roman" w:eastAsia="Calibri" w:hAnsi="Times New Roman" w:cs="Times New Roman"/>
          <w:sz w:val="21"/>
          <w:szCs w:val="21"/>
        </w:rPr>
        <w:t>), burnos išopėjimas, sustiprėjęs seilėtekis;</w:t>
      </w:r>
    </w:p>
    <w:p w14:paraId="6BEF1E7B" w14:textId="2935D1BA"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išbėrimas, niežulys, </w:t>
      </w:r>
      <w:r w:rsidRPr="001D0BA2">
        <w:rPr>
          <w:rFonts w:ascii="Times New Roman" w:eastAsia="Calibri" w:hAnsi="Times New Roman" w:cs="Times New Roman"/>
          <w:sz w:val="21"/>
          <w:szCs w:val="21"/>
        </w:rPr>
        <w:t>dilgėlinė</w:t>
      </w:r>
      <w:r w:rsidR="00095E44">
        <w:rPr>
          <w:rFonts w:ascii="Times New Roman" w:eastAsia="Calibri" w:hAnsi="Times New Roman" w:cs="Times New Roman"/>
          <w:i/>
          <w:iCs/>
          <w:sz w:val="21"/>
          <w:szCs w:val="21"/>
        </w:rPr>
        <w:t xml:space="preserve"> (</w:t>
      </w:r>
      <w:proofErr w:type="spellStart"/>
      <w:r w:rsidR="00095E44">
        <w:rPr>
          <w:rFonts w:ascii="Times New Roman" w:eastAsia="Calibri" w:hAnsi="Times New Roman" w:cs="Times New Roman"/>
          <w:i/>
          <w:iCs/>
          <w:sz w:val="21"/>
          <w:szCs w:val="21"/>
        </w:rPr>
        <w:t>urti</w:t>
      </w:r>
      <w:r w:rsidR="001D0BA2">
        <w:rPr>
          <w:rFonts w:ascii="Times New Roman" w:eastAsia="Calibri" w:hAnsi="Times New Roman" w:cs="Times New Roman"/>
          <w:i/>
          <w:iCs/>
          <w:sz w:val="21"/>
          <w:szCs w:val="21"/>
        </w:rPr>
        <w:t>karija</w:t>
      </w:r>
      <w:proofErr w:type="spellEnd"/>
      <w:r>
        <w:rPr>
          <w:rFonts w:ascii="Times New Roman" w:eastAsia="Calibri" w:hAnsi="Times New Roman" w:cs="Times New Roman"/>
          <w:sz w:val="21"/>
          <w:szCs w:val="21"/>
        </w:rPr>
        <w:t>), dermatitas, odos sausmė, nenormaliai sustiprėjęs prakaitavimas (</w:t>
      </w:r>
      <w:proofErr w:type="spellStart"/>
      <w:r w:rsidRPr="005D7935">
        <w:rPr>
          <w:rFonts w:ascii="Times New Roman" w:eastAsia="Calibri" w:hAnsi="Times New Roman" w:cs="Times New Roman"/>
          <w:i/>
          <w:iCs/>
          <w:sz w:val="21"/>
          <w:szCs w:val="21"/>
        </w:rPr>
        <w:t>hiperhidrozė</w:t>
      </w:r>
      <w:proofErr w:type="spellEnd"/>
      <w:r>
        <w:rPr>
          <w:rFonts w:ascii="Times New Roman" w:eastAsia="Calibri" w:hAnsi="Times New Roman" w:cs="Times New Roman"/>
          <w:sz w:val="21"/>
          <w:szCs w:val="21"/>
        </w:rPr>
        <w:t>);</w:t>
      </w:r>
    </w:p>
    <w:p w14:paraId="4F7148F9" w14:textId="064E4577" w:rsidR="00C17244" w:rsidRDefault="001205BC">
      <w:pPr>
        <w:widowControl w:val="0"/>
        <w:numPr>
          <w:ilvl w:val="0"/>
          <w:numId w:val="22"/>
        </w:numPr>
        <w:tabs>
          <w:tab w:val="left" w:pos="567"/>
        </w:tabs>
        <w:autoSpaceDE w:val="0"/>
        <w:spacing w:after="0" w:line="260" w:lineRule="exact"/>
        <w:ind w:left="567" w:hanging="567"/>
        <w:rPr>
          <w:rFonts w:ascii="Times New Roman" w:eastAsia="Calibri" w:hAnsi="Times New Roman" w:cs="Times New Roman"/>
          <w:sz w:val="21"/>
          <w:szCs w:val="21"/>
        </w:rPr>
      </w:pPr>
      <w:r>
        <w:rPr>
          <w:rFonts w:ascii="Times New Roman" w:eastAsia="Calibri" w:hAnsi="Times New Roman" w:cs="Times New Roman"/>
          <w:sz w:val="21"/>
          <w:szCs w:val="21"/>
        </w:rPr>
        <w:t>sąnarių patinimas (</w:t>
      </w:r>
      <w:proofErr w:type="spellStart"/>
      <w:r w:rsidRPr="005D7935">
        <w:rPr>
          <w:rFonts w:ascii="Times New Roman" w:eastAsia="Calibri" w:hAnsi="Times New Roman" w:cs="Times New Roman"/>
          <w:i/>
          <w:iCs/>
          <w:sz w:val="21"/>
          <w:szCs w:val="21"/>
        </w:rPr>
        <w:t>osteoartritas</w:t>
      </w:r>
      <w:proofErr w:type="spellEnd"/>
      <w:r>
        <w:rPr>
          <w:rFonts w:ascii="Times New Roman" w:eastAsia="Calibri" w:hAnsi="Times New Roman" w:cs="Times New Roman"/>
          <w:sz w:val="21"/>
          <w:szCs w:val="21"/>
        </w:rPr>
        <w:t>), raumenų skausmas, nugaros skausmas, kaklo skausmas;</w:t>
      </w:r>
    </w:p>
    <w:p w14:paraId="48094EB3" w14:textId="03CB8987"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skausmingas šlapinimasis (</w:t>
      </w:r>
      <w:proofErr w:type="spellStart"/>
      <w:r w:rsidRPr="005D7935">
        <w:rPr>
          <w:rFonts w:ascii="Times New Roman" w:eastAsia="Calibri" w:hAnsi="Times New Roman" w:cs="Times New Roman"/>
          <w:i/>
          <w:iCs/>
          <w:sz w:val="21"/>
          <w:szCs w:val="21"/>
        </w:rPr>
        <w:t>dizurija</w:t>
      </w:r>
      <w:proofErr w:type="spellEnd"/>
      <w:r>
        <w:rPr>
          <w:rFonts w:ascii="Times New Roman" w:eastAsia="Calibri" w:hAnsi="Times New Roman" w:cs="Times New Roman"/>
          <w:sz w:val="21"/>
          <w:szCs w:val="21"/>
        </w:rPr>
        <w:t>), inkstų skausmas;</w:t>
      </w:r>
    </w:p>
    <w:p w14:paraId="281D057E" w14:textId="5D07F856"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nereguliarus mėnesinių kraujavimas (</w:t>
      </w:r>
      <w:proofErr w:type="spellStart"/>
      <w:r w:rsidRPr="005D7935">
        <w:rPr>
          <w:rFonts w:ascii="Times New Roman" w:eastAsia="Calibri" w:hAnsi="Times New Roman" w:cs="Times New Roman"/>
          <w:i/>
          <w:iCs/>
          <w:sz w:val="21"/>
          <w:szCs w:val="21"/>
        </w:rPr>
        <w:t>metroragija</w:t>
      </w:r>
      <w:proofErr w:type="spellEnd"/>
      <w:r>
        <w:rPr>
          <w:rFonts w:ascii="Times New Roman" w:eastAsia="Calibri" w:hAnsi="Times New Roman" w:cs="Times New Roman"/>
          <w:sz w:val="21"/>
          <w:szCs w:val="21"/>
        </w:rPr>
        <w:t xml:space="preserve">), sėklidžių </w:t>
      </w:r>
      <w:proofErr w:type="spellStart"/>
      <w:r>
        <w:rPr>
          <w:rFonts w:ascii="Times New Roman" w:eastAsia="Calibri" w:hAnsi="Times New Roman" w:cs="Times New Roman"/>
          <w:sz w:val="21"/>
          <w:szCs w:val="21"/>
        </w:rPr>
        <w:t>sutrikims</w:t>
      </w:r>
      <w:proofErr w:type="spellEnd"/>
      <w:r>
        <w:rPr>
          <w:rFonts w:ascii="Times New Roman" w:eastAsia="Calibri" w:hAnsi="Times New Roman" w:cs="Times New Roman"/>
          <w:sz w:val="21"/>
          <w:szCs w:val="21"/>
        </w:rPr>
        <w:t>;</w:t>
      </w:r>
    </w:p>
    <w:p w14:paraId="7C686BCA" w14:textId="77777777" w:rsidR="00C17244" w:rsidRDefault="001205BC">
      <w:pPr>
        <w:widowControl w:val="0"/>
        <w:numPr>
          <w:ilvl w:val="0"/>
          <w:numId w:val="22"/>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rPr>
        <w:t>pabrinkimas dėl skysčių susilaikymo, ypač veido, kulkšnių ir pėdų srityje (</w:t>
      </w:r>
      <w:r>
        <w:rPr>
          <w:rFonts w:ascii="Times New Roman" w:hAnsi="Times New Roman"/>
          <w:i/>
        </w:rPr>
        <w:t>edema, veido edema, periferinė edema</w:t>
      </w:r>
      <w:r>
        <w:rPr>
          <w:rFonts w:ascii="Times New Roman" w:hAnsi="Times New Roman"/>
        </w:rPr>
        <w:t>);</w:t>
      </w:r>
    </w:p>
    <w:p w14:paraId="4CFC2D5A" w14:textId="77777777" w:rsidR="00C17244" w:rsidRDefault="001205BC">
      <w:pPr>
        <w:widowControl w:val="0"/>
        <w:numPr>
          <w:ilvl w:val="0"/>
          <w:numId w:val="22"/>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rPr>
        <w:t>silpnumas, nuovargis, prasta bendroji savijauta, karščiavimas;</w:t>
      </w:r>
    </w:p>
    <w:p w14:paraId="0164B109" w14:textId="77777777" w:rsidR="00C17244" w:rsidRDefault="001205BC">
      <w:pPr>
        <w:widowControl w:val="0"/>
        <w:numPr>
          <w:ilvl w:val="0"/>
          <w:numId w:val="22"/>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rPr>
        <w:t>krūtinės skausmas, skausmas;</w:t>
      </w:r>
    </w:p>
    <w:p w14:paraId="0EE869DC" w14:textId="77777777" w:rsidR="00C17244" w:rsidRDefault="001205BC">
      <w:pPr>
        <w:widowControl w:val="0"/>
        <w:numPr>
          <w:ilvl w:val="0"/>
          <w:numId w:val="22"/>
        </w:numPr>
        <w:tabs>
          <w:tab w:val="left" w:pos="567"/>
        </w:tabs>
        <w:autoSpaceDE w:val="0"/>
        <w:spacing w:after="0" w:line="240" w:lineRule="auto"/>
        <w:ind w:left="567" w:hanging="567"/>
        <w:rPr>
          <w:rFonts w:ascii="Times New Roman" w:eastAsia="Times New Roman" w:hAnsi="Times New Roman" w:cs="Times New Roman"/>
          <w:szCs w:val="20"/>
          <w:lang w:eastAsia="sl-SI"/>
        </w:rPr>
      </w:pPr>
      <w:r>
        <w:rPr>
          <w:rFonts w:ascii="Times New Roman" w:hAnsi="Times New Roman"/>
        </w:rPr>
        <w:lastRenderedPageBreak/>
        <w:t>laboratorinių tyrimų rezultatų nukrypimai nuo normalių (pvz., kraujo arba kepenų tyrimų);</w:t>
      </w:r>
    </w:p>
    <w:p w14:paraId="0531CA42" w14:textId="77777777" w:rsidR="00C17244" w:rsidRDefault="001205BC">
      <w:pPr>
        <w:widowControl w:val="0"/>
        <w:numPr>
          <w:ilvl w:val="0"/>
          <w:numId w:val="22"/>
        </w:numPr>
        <w:tabs>
          <w:tab w:val="left" w:pos="567"/>
        </w:tabs>
        <w:autoSpaceDE w:val="0"/>
        <w:spacing w:after="0" w:line="240" w:lineRule="auto"/>
        <w:ind w:left="567" w:hanging="567"/>
        <w:rPr>
          <w:rFonts w:ascii="Times New Roman" w:eastAsia="Times New Roman" w:hAnsi="Times New Roman" w:cs="Times New Roman"/>
          <w:szCs w:val="20"/>
          <w:lang w:eastAsia="sl-SI"/>
        </w:rPr>
      </w:pPr>
      <w:proofErr w:type="spellStart"/>
      <w:r>
        <w:rPr>
          <w:rFonts w:ascii="Times New Roman" w:hAnsi="Times New Roman"/>
        </w:rPr>
        <w:t>poprocedūrinė</w:t>
      </w:r>
      <w:proofErr w:type="spellEnd"/>
      <w:r>
        <w:rPr>
          <w:rFonts w:ascii="Times New Roman" w:hAnsi="Times New Roman"/>
        </w:rPr>
        <w:t xml:space="preserve"> komplikacija.</w:t>
      </w:r>
    </w:p>
    <w:p w14:paraId="77CECB37" w14:textId="77777777" w:rsidR="00C17244" w:rsidRDefault="00C17244">
      <w:pPr>
        <w:widowControl w:val="0"/>
        <w:autoSpaceDE w:val="0"/>
        <w:autoSpaceDN w:val="0"/>
        <w:adjustRightInd w:val="0"/>
        <w:spacing w:after="0" w:line="240" w:lineRule="auto"/>
        <w:rPr>
          <w:rFonts w:ascii="Times New Roman" w:eastAsia="Calibri" w:hAnsi="Times New Roman" w:cs="Times New Roman"/>
          <w:sz w:val="21"/>
          <w:szCs w:val="21"/>
        </w:rPr>
      </w:pPr>
    </w:p>
    <w:p w14:paraId="535706C6" w14:textId="351EF98F" w:rsidR="00C17244" w:rsidRPr="005D7935" w:rsidRDefault="001205BC">
      <w:pPr>
        <w:widowControl w:val="0"/>
        <w:autoSpaceDE w:val="0"/>
        <w:autoSpaceDN w:val="0"/>
        <w:adjustRightInd w:val="0"/>
        <w:spacing w:after="0" w:line="240" w:lineRule="auto"/>
        <w:rPr>
          <w:rFonts w:ascii="Times New Roman" w:eastAsia="Calibri" w:hAnsi="Times New Roman" w:cs="Times New Roman"/>
          <w:bCs/>
          <w:sz w:val="24"/>
          <w:szCs w:val="20"/>
          <w:u w:val="single"/>
          <w:lang w:val="sl-SI" w:eastAsia="sl-SI"/>
        </w:rPr>
      </w:pPr>
      <w:r w:rsidRPr="005D7935">
        <w:rPr>
          <w:rFonts w:ascii="Times New Roman" w:eastAsia="Calibri" w:hAnsi="Times New Roman" w:cs="Times New Roman"/>
          <w:bCs/>
          <w:sz w:val="21"/>
          <w:szCs w:val="21"/>
          <w:u w:val="single"/>
        </w:rPr>
        <w:t>Reti šalutinio poveikio reiškiniai (gali pasireikšti rečiau kaip 1 iš 1</w:t>
      </w:r>
      <w:r>
        <w:rPr>
          <w:rFonts w:ascii="Times New Roman" w:eastAsia="Calibri" w:hAnsi="Times New Roman" w:cs="Times New Roman"/>
          <w:bCs/>
          <w:sz w:val="21"/>
          <w:szCs w:val="21"/>
          <w:u w:val="single"/>
        </w:rPr>
        <w:t> </w:t>
      </w:r>
      <w:r w:rsidRPr="005D7935">
        <w:rPr>
          <w:rFonts w:ascii="Times New Roman" w:eastAsia="Calibri" w:hAnsi="Times New Roman" w:cs="Times New Roman"/>
          <w:bCs/>
          <w:sz w:val="21"/>
          <w:szCs w:val="21"/>
          <w:u w:val="single"/>
        </w:rPr>
        <w:t>000 asmenų):</w:t>
      </w:r>
    </w:p>
    <w:p w14:paraId="4CABB544" w14:textId="0058BCDE"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proofErr w:type="spellStart"/>
      <w:r>
        <w:rPr>
          <w:rFonts w:ascii="Times New Roman" w:eastAsia="Calibri" w:hAnsi="Times New Roman" w:cs="Times New Roman"/>
          <w:sz w:val="21"/>
          <w:szCs w:val="21"/>
        </w:rPr>
        <w:t>irzulys</w:t>
      </w:r>
      <w:proofErr w:type="spellEnd"/>
      <w:r>
        <w:rPr>
          <w:rFonts w:ascii="Times New Roman" w:eastAsia="Calibri" w:hAnsi="Times New Roman" w:cs="Times New Roman"/>
          <w:sz w:val="21"/>
          <w:szCs w:val="21"/>
        </w:rPr>
        <w:t>;</w:t>
      </w:r>
    </w:p>
    <w:p w14:paraId="7255DBA6" w14:textId="13C47427"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kepenų sutrikimai, pageltusi oda ir akys;</w:t>
      </w:r>
    </w:p>
    <w:p w14:paraId="62D8695C" w14:textId="4F247F0F" w:rsidR="00C17244"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padidėjęs jautrumas saulės šviesai</w:t>
      </w:r>
      <w:r>
        <w:rPr>
          <w:rFonts w:ascii="Times New Roman" w:eastAsia="Times New Roman" w:hAnsi="Times New Roman" w:cs="Times New Roman"/>
          <w:snapToGrid w:val="0"/>
          <w:sz w:val="21"/>
          <w:szCs w:val="21"/>
        </w:rPr>
        <w:t>.</w:t>
      </w:r>
    </w:p>
    <w:p w14:paraId="3B7FB267" w14:textId="77777777" w:rsidR="00C17244" w:rsidRDefault="00C17244">
      <w:pPr>
        <w:widowControl w:val="0"/>
        <w:autoSpaceDE w:val="0"/>
        <w:autoSpaceDN w:val="0"/>
        <w:adjustRightInd w:val="0"/>
        <w:spacing w:after="0" w:line="240" w:lineRule="auto"/>
        <w:rPr>
          <w:rFonts w:ascii="Times New Roman" w:eastAsia="Calibri" w:hAnsi="Times New Roman" w:cs="Times New Roman"/>
          <w:b/>
          <w:sz w:val="21"/>
          <w:szCs w:val="21"/>
        </w:rPr>
      </w:pPr>
    </w:p>
    <w:p w14:paraId="2CEBF9C7" w14:textId="33BA2257" w:rsidR="00C17244" w:rsidRPr="005D7935" w:rsidRDefault="001205BC" w:rsidP="005D7935">
      <w:pPr>
        <w:widowControl w:val="0"/>
        <w:autoSpaceDE w:val="0"/>
        <w:spacing w:after="0"/>
        <w:rPr>
          <w:rFonts w:ascii="Times New Roman" w:eastAsia="Times New Roman" w:hAnsi="Times New Roman" w:cs="Times New Roman"/>
          <w:sz w:val="21"/>
          <w:szCs w:val="21"/>
          <w:u w:val="single"/>
          <w:lang w:eastAsia="sl-SI"/>
        </w:rPr>
      </w:pPr>
      <w:r w:rsidRPr="005D7935">
        <w:rPr>
          <w:rFonts w:ascii="Times New Roman" w:eastAsia="Times New Roman" w:hAnsi="Times New Roman" w:cs="Times New Roman"/>
          <w:noProof/>
          <w:snapToGrid w:val="0"/>
          <w:sz w:val="21"/>
          <w:szCs w:val="21"/>
          <w:u w:val="single"/>
        </w:rPr>
        <w:t>Šalutinio poveikio reiškiniai, kurių dažnis nežinomas (negali būti apskaičiuotas pagal turimus duomenis):</w:t>
      </w:r>
    </w:p>
    <w:p w14:paraId="7ACBB3E4"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bookmarkStart w:id="12" w:name="_Hlk204676611"/>
      <w:r w:rsidRPr="005D7935">
        <w:rPr>
          <w:rFonts w:ascii="Times New Roman" w:eastAsia="Calibri" w:hAnsi="Times New Roman" w:cs="Times New Roman"/>
          <w:sz w:val="21"/>
          <w:szCs w:val="21"/>
          <w:lang w:bidi="en-US"/>
        </w:rPr>
        <w:t>sumažėjęs raudonųjų kraujo ląstelių skaičius dėl sustiprėjusio ląstelių irimo, galintis sukelti nuovargį ir odos blyškumą (</w:t>
      </w:r>
      <w:r w:rsidRPr="005D7935">
        <w:rPr>
          <w:rFonts w:ascii="Times New Roman" w:eastAsia="Calibri" w:hAnsi="Times New Roman" w:cs="Times New Roman"/>
          <w:i/>
          <w:sz w:val="21"/>
          <w:szCs w:val="21"/>
          <w:lang w:bidi="en-US"/>
        </w:rPr>
        <w:t>hemolizinė anemija</w:t>
      </w:r>
      <w:r w:rsidRPr="005D7935">
        <w:rPr>
          <w:rFonts w:ascii="Times New Roman" w:eastAsia="Calibri" w:hAnsi="Times New Roman" w:cs="Times New Roman"/>
          <w:sz w:val="21"/>
          <w:szCs w:val="21"/>
          <w:lang w:bidi="en-US"/>
        </w:rPr>
        <w:t>);</w:t>
      </w:r>
    </w:p>
    <w:p w14:paraId="73C11EB2"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sumažėjęs kraujo plokštelių (trombocitų) skaičius, dėl ko gali atsirasti kraujavimas ir kraujosruvos (</w:t>
      </w:r>
      <w:proofErr w:type="spellStart"/>
      <w:r w:rsidRPr="005D7935">
        <w:rPr>
          <w:rFonts w:ascii="Times New Roman" w:eastAsia="Calibri" w:hAnsi="Times New Roman" w:cs="Times New Roman"/>
          <w:i/>
          <w:sz w:val="21"/>
          <w:szCs w:val="21"/>
          <w:lang w:bidi="en-US"/>
        </w:rPr>
        <w:t>trombocitopenija</w:t>
      </w:r>
      <w:proofErr w:type="spellEnd"/>
      <w:r w:rsidRPr="005D7935">
        <w:rPr>
          <w:rFonts w:ascii="Times New Roman" w:eastAsia="Calibri" w:hAnsi="Times New Roman" w:cs="Times New Roman"/>
          <w:sz w:val="21"/>
          <w:szCs w:val="21"/>
          <w:lang w:bidi="en-US"/>
        </w:rPr>
        <w:t>);</w:t>
      </w:r>
    </w:p>
    <w:p w14:paraId="52C39005"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pykimas, agresija, baimingumas ir susirūpinimas (</w:t>
      </w:r>
      <w:r w:rsidRPr="005D7935">
        <w:rPr>
          <w:rFonts w:ascii="Times New Roman" w:eastAsia="Calibri" w:hAnsi="Times New Roman" w:cs="Times New Roman"/>
          <w:i/>
          <w:sz w:val="21"/>
          <w:szCs w:val="21"/>
          <w:lang w:bidi="en-US"/>
        </w:rPr>
        <w:t>nerimas</w:t>
      </w:r>
      <w:r w:rsidRPr="005D7935">
        <w:rPr>
          <w:rFonts w:ascii="Times New Roman" w:eastAsia="Calibri" w:hAnsi="Times New Roman" w:cs="Times New Roman"/>
          <w:sz w:val="21"/>
          <w:szCs w:val="21"/>
          <w:lang w:bidi="en-US"/>
        </w:rPr>
        <w:t>), ūmi sumišimo būsena (</w:t>
      </w:r>
      <w:proofErr w:type="spellStart"/>
      <w:r w:rsidRPr="005D7935">
        <w:rPr>
          <w:rFonts w:ascii="Times New Roman" w:eastAsia="Calibri" w:hAnsi="Times New Roman" w:cs="Times New Roman"/>
          <w:i/>
          <w:sz w:val="21"/>
          <w:szCs w:val="21"/>
          <w:lang w:bidi="en-US"/>
        </w:rPr>
        <w:t>delyras</w:t>
      </w:r>
      <w:proofErr w:type="spellEnd"/>
      <w:r w:rsidRPr="005D7935">
        <w:rPr>
          <w:rFonts w:ascii="Times New Roman" w:eastAsia="Calibri" w:hAnsi="Times New Roman" w:cs="Times New Roman"/>
          <w:sz w:val="21"/>
          <w:szCs w:val="21"/>
          <w:lang w:bidi="en-US"/>
        </w:rPr>
        <w:t>);</w:t>
      </w:r>
    </w:p>
    <w:p w14:paraId="3378E550"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haliucinacijos;</w:t>
      </w:r>
    </w:p>
    <w:p w14:paraId="4001EB34"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apalpimas (</w:t>
      </w:r>
      <w:proofErr w:type="spellStart"/>
      <w:r w:rsidRPr="005D7935">
        <w:rPr>
          <w:rFonts w:ascii="Times New Roman" w:eastAsia="Calibri" w:hAnsi="Times New Roman" w:cs="Times New Roman"/>
          <w:i/>
          <w:sz w:val="21"/>
          <w:szCs w:val="21"/>
          <w:lang w:bidi="en-US"/>
        </w:rPr>
        <w:t>sikopė</w:t>
      </w:r>
      <w:proofErr w:type="spellEnd"/>
      <w:r w:rsidRPr="005D7935">
        <w:rPr>
          <w:rFonts w:ascii="Times New Roman" w:eastAsia="Calibri" w:hAnsi="Times New Roman" w:cs="Times New Roman"/>
          <w:sz w:val="21"/>
          <w:szCs w:val="21"/>
          <w:lang w:bidi="en-US"/>
        </w:rPr>
        <w:t>);</w:t>
      </w:r>
    </w:p>
    <w:p w14:paraId="24A90C20"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traukulių priepuoliai;</w:t>
      </w:r>
    </w:p>
    <w:p w14:paraId="0442E020"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susilpnėjęs lytėjimo, skausmo ir temperatūros jautimas (</w:t>
      </w:r>
      <w:proofErr w:type="spellStart"/>
      <w:r w:rsidRPr="005D7935">
        <w:rPr>
          <w:rFonts w:ascii="Times New Roman" w:eastAsia="Calibri" w:hAnsi="Times New Roman" w:cs="Times New Roman"/>
          <w:i/>
          <w:sz w:val="21"/>
          <w:szCs w:val="21"/>
          <w:lang w:bidi="en-US"/>
        </w:rPr>
        <w:t>hipestezija</w:t>
      </w:r>
      <w:proofErr w:type="spellEnd"/>
      <w:r w:rsidRPr="005D7935">
        <w:rPr>
          <w:rFonts w:ascii="Times New Roman" w:eastAsia="Calibri" w:hAnsi="Times New Roman" w:cs="Times New Roman"/>
          <w:sz w:val="21"/>
          <w:szCs w:val="21"/>
          <w:lang w:bidi="en-US"/>
        </w:rPr>
        <w:t>);</w:t>
      </w:r>
    </w:p>
    <w:p w14:paraId="149CDD75"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liguistas aktyvumo padidėjimas;</w:t>
      </w:r>
    </w:p>
    <w:p w14:paraId="60E87CF6"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pakitęs uodimo pojūtis (</w:t>
      </w:r>
      <w:proofErr w:type="spellStart"/>
      <w:r w:rsidRPr="005D7935">
        <w:rPr>
          <w:rFonts w:ascii="Times New Roman" w:eastAsia="Calibri" w:hAnsi="Times New Roman" w:cs="Times New Roman"/>
          <w:i/>
          <w:sz w:val="21"/>
          <w:szCs w:val="21"/>
          <w:lang w:bidi="en-US"/>
        </w:rPr>
        <w:t>anosmija</w:t>
      </w:r>
      <w:proofErr w:type="spellEnd"/>
      <w:r w:rsidRPr="005D7935">
        <w:rPr>
          <w:rFonts w:ascii="Times New Roman" w:eastAsia="Calibri" w:hAnsi="Times New Roman" w:cs="Times New Roman"/>
          <w:i/>
          <w:sz w:val="21"/>
          <w:szCs w:val="21"/>
          <w:lang w:bidi="en-US"/>
        </w:rPr>
        <w:t xml:space="preserve">, </w:t>
      </w:r>
      <w:proofErr w:type="spellStart"/>
      <w:r w:rsidRPr="005D7935">
        <w:rPr>
          <w:rFonts w:ascii="Times New Roman" w:eastAsia="Calibri" w:hAnsi="Times New Roman" w:cs="Times New Roman"/>
          <w:i/>
          <w:sz w:val="21"/>
          <w:szCs w:val="21"/>
          <w:lang w:bidi="en-US"/>
        </w:rPr>
        <w:t>parosmija</w:t>
      </w:r>
      <w:proofErr w:type="spellEnd"/>
      <w:r w:rsidRPr="005D7935">
        <w:rPr>
          <w:rFonts w:ascii="Times New Roman" w:eastAsia="Calibri" w:hAnsi="Times New Roman" w:cs="Times New Roman"/>
          <w:sz w:val="21"/>
          <w:szCs w:val="21"/>
          <w:lang w:bidi="en-US"/>
        </w:rPr>
        <w:t>);</w:t>
      </w:r>
    </w:p>
    <w:p w14:paraId="520ED0B1"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visiškas skonio pojūčio praradimas (</w:t>
      </w:r>
      <w:proofErr w:type="spellStart"/>
      <w:r w:rsidRPr="005D7935">
        <w:rPr>
          <w:rFonts w:ascii="Times New Roman" w:eastAsia="Calibri" w:hAnsi="Times New Roman" w:cs="Times New Roman"/>
          <w:i/>
          <w:sz w:val="21"/>
          <w:szCs w:val="21"/>
          <w:lang w:bidi="en-US"/>
        </w:rPr>
        <w:t>ageuzija</w:t>
      </w:r>
      <w:proofErr w:type="spellEnd"/>
      <w:r w:rsidRPr="005D7935">
        <w:rPr>
          <w:rFonts w:ascii="Times New Roman" w:eastAsia="Calibri" w:hAnsi="Times New Roman" w:cs="Times New Roman"/>
          <w:sz w:val="21"/>
          <w:szCs w:val="21"/>
          <w:lang w:bidi="en-US"/>
        </w:rPr>
        <w:t>);</w:t>
      </w:r>
    </w:p>
    <w:p w14:paraId="1D6902A6"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raumenų silpnumas (</w:t>
      </w:r>
      <w:proofErr w:type="spellStart"/>
      <w:r w:rsidRPr="005D7935">
        <w:rPr>
          <w:rFonts w:ascii="Times New Roman" w:eastAsia="Calibri" w:hAnsi="Times New Roman" w:cs="Times New Roman"/>
          <w:i/>
          <w:sz w:val="21"/>
          <w:szCs w:val="21"/>
          <w:lang w:bidi="en-US"/>
        </w:rPr>
        <w:t>generalizuota</w:t>
      </w:r>
      <w:proofErr w:type="spellEnd"/>
      <w:r w:rsidRPr="005D7935">
        <w:rPr>
          <w:rFonts w:ascii="Times New Roman" w:eastAsia="Calibri" w:hAnsi="Times New Roman" w:cs="Times New Roman"/>
          <w:i/>
          <w:sz w:val="21"/>
          <w:szCs w:val="21"/>
          <w:lang w:bidi="en-US"/>
        </w:rPr>
        <w:t xml:space="preserve"> </w:t>
      </w:r>
      <w:proofErr w:type="spellStart"/>
      <w:r w:rsidRPr="005D7935">
        <w:rPr>
          <w:rFonts w:ascii="Times New Roman" w:eastAsia="Calibri" w:hAnsi="Times New Roman" w:cs="Times New Roman"/>
          <w:i/>
          <w:sz w:val="21"/>
          <w:szCs w:val="21"/>
          <w:lang w:bidi="en-US"/>
        </w:rPr>
        <w:t>miastenija</w:t>
      </w:r>
      <w:proofErr w:type="spellEnd"/>
      <w:r w:rsidRPr="005D7935">
        <w:rPr>
          <w:rFonts w:ascii="Times New Roman" w:eastAsia="Calibri" w:hAnsi="Times New Roman" w:cs="Times New Roman"/>
          <w:sz w:val="21"/>
          <w:szCs w:val="21"/>
          <w:lang w:bidi="en-US"/>
        </w:rPr>
        <w:t>);</w:t>
      </w:r>
    </w:p>
    <w:p w14:paraId="609766CE"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pakitimai elektrokardiogramoje (EKG) – širdies veiklos tyrime (</w:t>
      </w:r>
      <w:r w:rsidRPr="005D7935">
        <w:rPr>
          <w:rFonts w:ascii="Times New Roman" w:eastAsia="Calibri" w:hAnsi="Times New Roman" w:cs="Times New Roman"/>
          <w:i/>
          <w:sz w:val="21"/>
          <w:szCs w:val="21"/>
          <w:lang w:bidi="en-US"/>
        </w:rPr>
        <w:t>QT intervalo pailgėjimas</w:t>
      </w:r>
      <w:r w:rsidRPr="005D7935">
        <w:rPr>
          <w:rFonts w:ascii="Times New Roman" w:eastAsia="Calibri" w:hAnsi="Times New Roman" w:cs="Times New Roman"/>
          <w:sz w:val="21"/>
          <w:szCs w:val="21"/>
          <w:lang w:bidi="en-US"/>
        </w:rPr>
        <w:t>);</w:t>
      </w:r>
    </w:p>
    <w:p w14:paraId="2B4FD823"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apkurtimas, sutrikęs girdėjimas arba spengimas ausyse (</w:t>
      </w:r>
      <w:r w:rsidRPr="005D7935">
        <w:rPr>
          <w:rFonts w:ascii="Times New Roman" w:eastAsia="Calibri" w:hAnsi="Times New Roman" w:cs="Times New Roman"/>
          <w:i/>
          <w:iCs/>
          <w:sz w:val="21"/>
          <w:szCs w:val="21"/>
          <w:lang w:bidi="en-US"/>
        </w:rPr>
        <w:t>ūžesys</w:t>
      </w:r>
      <w:r w:rsidRPr="005D7935">
        <w:rPr>
          <w:rFonts w:ascii="Times New Roman" w:eastAsia="Calibri" w:hAnsi="Times New Roman" w:cs="Times New Roman"/>
          <w:sz w:val="21"/>
          <w:szCs w:val="21"/>
          <w:lang w:bidi="en-US"/>
        </w:rPr>
        <w:t xml:space="preserve">, </w:t>
      </w:r>
      <w:proofErr w:type="spellStart"/>
      <w:r w:rsidRPr="005D7935">
        <w:rPr>
          <w:rFonts w:ascii="Times New Roman" w:eastAsia="Calibri" w:hAnsi="Times New Roman" w:cs="Times New Roman"/>
          <w:i/>
          <w:sz w:val="21"/>
          <w:szCs w:val="21"/>
          <w:lang w:bidi="en-US"/>
        </w:rPr>
        <w:t>tinitas</w:t>
      </w:r>
      <w:proofErr w:type="spellEnd"/>
      <w:r w:rsidRPr="005D7935">
        <w:rPr>
          <w:rFonts w:ascii="Times New Roman" w:eastAsia="Calibri" w:hAnsi="Times New Roman" w:cs="Times New Roman"/>
          <w:sz w:val="21"/>
          <w:szCs w:val="21"/>
          <w:lang w:bidi="en-US"/>
        </w:rPr>
        <w:t>);</w:t>
      </w:r>
    </w:p>
    <w:p w14:paraId="31236E63"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žemas kraujospūdis;</w:t>
      </w:r>
    </w:p>
    <w:p w14:paraId="374EA43B"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kasos uždegimas, sukeliantis stiprius pilvo ir nugaros skausmus (</w:t>
      </w:r>
      <w:r w:rsidRPr="005D7935">
        <w:rPr>
          <w:rFonts w:ascii="Times New Roman" w:eastAsia="Calibri" w:hAnsi="Times New Roman" w:cs="Times New Roman"/>
          <w:i/>
          <w:sz w:val="21"/>
          <w:szCs w:val="21"/>
          <w:lang w:bidi="en-US"/>
        </w:rPr>
        <w:t>pankreatitas</w:t>
      </w:r>
      <w:r w:rsidRPr="005D7935">
        <w:rPr>
          <w:rFonts w:ascii="Times New Roman" w:eastAsia="Calibri" w:hAnsi="Times New Roman" w:cs="Times New Roman"/>
          <w:sz w:val="21"/>
          <w:szCs w:val="21"/>
          <w:lang w:bidi="en-US"/>
        </w:rPr>
        <w:t>);</w:t>
      </w:r>
    </w:p>
    <w:p w14:paraId="5EFF4439"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liežuvio spalvos pakitimas;</w:t>
      </w:r>
    </w:p>
    <w:p w14:paraId="01E921EB" w14:textId="77777777" w:rsidR="00C17244" w:rsidRPr="005D7935" w:rsidRDefault="001205BC">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sąnarių skausmas (</w:t>
      </w:r>
      <w:proofErr w:type="spellStart"/>
      <w:r w:rsidRPr="005D7935">
        <w:rPr>
          <w:rFonts w:ascii="Times New Roman" w:eastAsia="Calibri" w:hAnsi="Times New Roman" w:cs="Times New Roman"/>
          <w:i/>
          <w:sz w:val="21"/>
          <w:szCs w:val="21"/>
          <w:lang w:bidi="en-US"/>
        </w:rPr>
        <w:t>artralgija</w:t>
      </w:r>
      <w:proofErr w:type="spellEnd"/>
      <w:r w:rsidRPr="005D7935">
        <w:rPr>
          <w:rFonts w:ascii="Times New Roman" w:eastAsia="Calibri" w:hAnsi="Times New Roman" w:cs="Times New Roman"/>
          <w:sz w:val="21"/>
          <w:szCs w:val="21"/>
          <w:lang w:bidi="en-US"/>
        </w:rPr>
        <w:t>);</w:t>
      </w:r>
    </w:p>
    <w:p w14:paraId="67C6D45D" w14:textId="77777777" w:rsidR="00C17244" w:rsidRPr="005D7935" w:rsidRDefault="001205BC" w:rsidP="005D7935">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1"/>
          <w:szCs w:val="21"/>
          <w:lang w:val="sl-SI" w:eastAsia="sl-SI"/>
        </w:rPr>
      </w:pPr>
      <w:r w:rsidRPr="005D7935">
        <w:rPr>
          <w:rFonts w:ascii="Times New Roman" w:eastAsia="Calibri" w:hAnsi="Times New Roman" w:cs="Times New Roman"/>
          <w:sz w:val="21"/>
          <w:szCs w:val="21"/>
          <w:lang w:bidi="en-US"/>
        </w:rPr>
        <w:t>inkstų uždegimas (</w:t>
      </w:r>
      <w:proofErr w:type="spellStart"/>
      <w:r w:rsidRPr="005D7935">
        <w:rPr>
          <w:rFonts w:ascii="Times New Roman" w:eastAsia="Calibri" w:hAnsi="Times New Roman" w:cs="Times New Roman"/>
          <w:i/>
          <w:sz w:val="21"/>
          <w:szCs w:val="21"/>
          <w:lang w:bidi="en-US"/>
        </w:rPr>
        <w:t>intersticinis</w:t>
      </w:r>
      <w:proofErr w:type="spellEnd"/>
      <w:r w:rsidRPr="005D7935">
        <w:rPr>
          <w:rFonts w:ascii="Times New Roman" w:eastAsia="Calibri" w:hAnsi="Times New Roman" w:cs="Times New Roman"/>
          <w:i/>
          <w:sz w:val="21"/>
          <w:szCs w:val="21"/>
          <w:lang w:bidi="en-US"/>
        </w:rPr>
        <w:t xml:space="preserve"> nefritas)</w:t>
      </w:r>
      <w:r w:rsidRPr="005D7935">
        <w:rPr>
          <w:rFonts w:ascii="Times New Roman" w:eastAsia="Calibri" w:hAnsi="Times New Roman" w:cs="Times New Roman"/>
          <w:sz w:val="21"/>
          <w:szCs w:val="21"/>
          <w:lang w:bidi="en-US"/>
        </w:rPr>
        <w:t xml:space="preserve"> ir inkstų nepakankamumas.</w:t>
      </w:r>
    </w:p>
    <w:bookmarkEnd w:id="12"/>
    <w:p w14:paraId="51CDE321" w14:textId="77777777" w:rsidR="00C17244" w:rsidRDefault="00C17244">
      <w:pPr>
        <w:widowControl w:val="0"/>
        <w:numPr>
          <w:ilvl w:val="0"/>
          <w:numId w:val="22"/>
        </w:numPr>
        <w:tabs>
          <w:tab w:val="left" w:pos="567"/>
        </w:tabs>
        <w:autoSpaceDE w:val="0"/>
        <w:spacing w:after="0" w:line="260" w:lineRule="exact"/>
        <w:ind w:left="567" w:hanging="567"/>
        <w:rPr>
          <w:rFonts w:ascii="Times New Roman" w:eastAsia="Times New Roman" w:hAnsi="Times New Roman" w:cs="Times New Roman"/>
          <w:sz w:val="24"/>
          <w:szCs w:val="20"/>
          <w:lang w:val="sl-SI" w:eastAsia="sl-SI"/>
        </w:rPr>
      </w:pPr>
    </w:p>
    <w:p w14:paraId="42BBB7E1" w14:textId="77777777" w:rsidR="00C17244" w:rsidRPr="005D7935" w:rsidRDefault="00C17244">
      <w:pPr>
        <w:widowControl w:val="0"/>
        <w:tabs>
          <w:tab w:val="left" w:pos="567"/>
        </w:tabs>
        <w:spacing w:after="0" w:line="240" w:lineRule="auto"/>
        <w:rPr>
          <w:rFonts w:ascii="Times New Roman" w:hAnsi="Times New Roman"/>
          <w:sz w:val="21"/>
          <w:lang w:val="pt-PT"/>
        </w:rPr>
      </w:pPr>
    </w:p>
    <w:p w14:paraId="3633C5E2" w14:textId="77777777" w:rsidR="00C17244" w:rsidRPr="005D7935" w:rsidRDefault="001205BC">
      <w:pPr>
        <w:widowControl w:val="0"/>
        <w:tabs>
          <w:tab w:val="left" w:pos="567"/>
        </w:tabs>
        <w:spacing w:after="0" w:line="240" w:lineRule="auto"/>
        <w:rPr>
          <w:rFonts w:ascii="Times New Roman" w:eastAsia="Times New Roman" w:hAnsi="Times New Roman" w:cs="Times New Roman"/>
          <w:b/>
          <w:sz w:val="21"/>
          <w:szCs w:val="21"/>
          <w:lang w:val="sl-SI" w:eastAsia="sl-SI"/>
        </w:rPr>
      </w:pPr>
      <w:r>
        <w:rPr>
          <w:rFonts w:ascii="Times New Roman" w:eastAsia="Calibri" w:hAnsi="Times New Roman" w:cs="Times New Roman"/>
          <w:b/>
          <w:sz w:val="21"/>
          <w:szCs w:val="21"/>
        </w:rPr>
        <w:t>Pranešimas apie šalutinį poveikį</w:t>
      </w:r>
    </w:p>
    <w:p w14:paraId="7B3B37C7" w14:textId="77777777" w:rsidR="00C17244" w:rsidRPr="005D7935" w:rsidRDefault="001205BC">
      <w:pPr>
        <w:tabs>
          <w:tab w:val="left" w:pos="567"/>
        </w:tabs>
        <w:spacing w:after="0" w:line="260" w:lineRule="exact"/>
        <w:ind w:right="-1"/>
        <w:rPr>
          <w:rFonts w:ascii="Times New Roman" w:eastAsia="Times New Roman" w:hAnsi="Times New Roman" w:cs="Times New Roman"/>
          <w:sz w:val="21"/>
          <w:szCs w:val="21"/>
        </w:rPr>
      </w:pPr>
      <w:r w:rsidRPr="005D7935">
        <w:rPr>
          <w:rFonts w:ascii="Times New Roman" w:eastAsia="Times New Roman" w:hAnsi="Times New Roman" w:cs="Times New Roman"/>
          <w:sz w:val="21"/>
          <w:szCs w:val="21"/>
          <w:lang w:eastAsia="lt-LT"/>
        </w:rPr>
        <w:t xml:space="preserve">Jeigu pasireiškė šalutinis poveikis, įskaitant šiame lapelyje nenurodytą, pasakykite gydytojui, vaistininkui arba slaugytojui. </w:t>
      </w:r>
      <w:bookmarkStart w:id="13" w:name="_Hlk173407583"/>
      <w:r w:rsidRPr="005D7935">
        <w:rPr>
          <w:rFonts w:ascii="Times New Roman" w:eastAsia="Times New Roman" w:hAnsi="Times New Roman" w:cs="Times New Roman"/>
          <w:sz w:val="21"/>
          <w:szCs w:val="21"/>
          <w:lang w:eastAsia="lt-LT"/>
        </w:rPr>
        <w:t xml:space="preserve">Pranešimą apie šalutinį poveikį galite užpildyti ir pateikti Valstybinės vaistų kontrolės tarnybos prie Lietuvos Respublikos sveikatos apsaugos ministerijos tinklalapyje </w:t>
      </w:r>
      <w:r w:rsidRPr="005D7935">
        <w:rPr>
          <w:rFonts w:ascii="Times New Roman" w:eastAsia="Times New Roman" w:hAnsi="Times New Roman" w:cs="Times New Roman"/>
          <w:color w:val="0000EE"/>
          <w:sz w:val="21"/>
          <w:szCs w:val="21"/>
          <w:u w:val="single"/>
          <w:lang w:eastAsia="lt-LT"/>
        </w:rPr>
        <w:t>https://vvkt.lrv.lt/lt/</w:t>
      </w:r>
      <w:r w:rsidRPr="005D7935">
        <w:rPr>
          <w:rFonts w:ascii="Times New Roman" w:eastAsia="Times New Roman" w:hAnsi="Times New Roman" w:cs="Times New Roman"/>
          <w:sz w:val="21"/>
          <w:szCs w:val="21"/>
          <w:lang w:eastAsia="lt-LT"/>
        </w:rPr>
        <w:t xml:space="preserve"> nurodytais būdais arba paskambinti nemokamu telefonu +370 800 73 568. Pranešdami apie šalutinį poveikį galite mums padėti gauti daugiau informacijos apie šio vaisto saugumą</w:t>
      </w:r>
      <w:r w:rsidRPr="005D7935">
        <w:rPr>
          <w:rFonts w:ascii="Times New Roman" w:eastAsia="Times New Roman" w:hAnsi="Times New Roman" w:cs="Times New Roman"/>
          <w:sz w:val="21"/>
          <w:szCs w:val="21"/>
        </w:rPr>
        <w:t>.</w:t>
      </w:r>
      <w:bookmarkEnd w:id="13"/>
    </w:p>
    <w:p w14:paraId="580D0635" w14:textId="77777777" w:rsidR="00C17244" w:rsidRDefault="00C17244">
      <w:pPr>
        <w:widowControl w:val="0"/>
        <w:tabs>
          <w:tab w:val="left" w:pos="567"/>
        </w:tabs>
        <w:spacing w:after="0" w:line="240" w:lineRule="auto"/>
        <w:ind w:right="-449"/>
        <w:rPr>
          <w:rFonts w:ascii="Times New Roman" w:eastAsia="Calibri" w:hAnsi="Times New Roman" w:cs="Times New Roman"/>
          <w:sz w:val="21"/>
          <w:szCs w:val="21"/>
        </w:rPr>
      </w:pPr>
    </w:p>
    <w:p w14:paraId="06B411C0" w14:textId="77777777" w:rsidR="00C17244" w:rsidRDefault="00C17244">
      <w:pPr>
        <w:widowControl w:val="0"/>
        <w:tabs>
          <w:tab w:val="left" w:pos="567"/>
        </w:tabs>
        <w:spacing w:after="0" w:line="240" w:lineRule="auto"/>
        <w:ind w:right="-449"/>
        <w:rPr>
          <w:rFonts w:ascii="Times New Roman" w:eastAsia="Calibri" w:hAnsi="Times New Roman" w:cs="Times New Roman"/>
          <w:sz w:val="21"/>
          <w:szCs w:val="21"/>
        </w:rPr>
      </w:pPr>
    </w:p>
    <w:p w14:paraId="451994D8"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5.</w:t>
      </w:r>
      <w:r>
        <w:rPr>
          <w:rFonts w:ascii="Times New Roman" w:eastAsia="Calibri" w:hAnsi="Times New Roman" w:cs="Times New Roman"/>
          <w:b/>
          <w:sz w:val="21"/>
          <w:szCs w:val="21"/>
        </w:rPr>
        <w:tab/>
        <w:t xml:space="preserve">Kaip laikyti </w:t>
      </w:r>
      <w:proofErr w:type="spellStart"/>
      <w:r>
        <w:rPr>
          <w:rFonts w:ascii="Times New Roman" w:eastAsia="Calibri" w:hAnsi="Times New Roman" w:cs="Times New Roman"/>
          <w:b/>
          <w:sz w:val="21"/>
          <w:szCs w:val="21"/>
        </w:rPr>
        <w:t>Azibiot</w:t>
      </w:r>
      <w:proofErr w:type="spellEnd"/>
    </w:p>
    <w:p w14:paraId="016FEEC0"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3E26EBC8" w14:textId="77777777" w:rsidR="00C17244" w:rsidRDefault="001205BC">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Šį vaistą laikykite vaikams nepastebimoje ir nepasiekiamoje vietoje.</w:t>
      </w:r>
    </w:p>
    <w:p w14:paraId="76301BB0"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2EA337E8" w14:textId="77777777" w:rsidR="00C17244" w:rsidRDefault="001205BC">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Ant pakuotės po „</w:t>
      </w:r>
      <w:r>
        <w:rPr>
          <w:rFonts w:ascii="Times New Roman" w:eastAsia="Calibri" w:hAnsi="Times New Roman" w:cs="Times New Roman"/>
          <w:sz w:val="21"/>
          <w:szCs w:val="21"/>
          <w:highlight w:val="lightGray"/>
        </w:rPr>
        <w:t>Tinka iki/</w:t>
      </w:r>
      <w:r>
        <w:rPr>
          <w:rFonts w:ascii="Times New Roman" w:eastAsia="Calibri" w:hAnsi="Times New Roman" w:cs="Times New Roman"/>
          <w:sz w:val="21"/>
          <w:szCs w:val="21"/>
        </w:rPr>
        <w:t>EXP“ nurodytam tinkamumo laikui pasibaigus, šio vaisto vartoti negalima. Vaistas tinkamas vartoti iki paskutinės nurodyto mėnesio dienos.</w:t>
      </w:r>
    </w:p>
    <w:p w14:paraId="46A49A9E"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33CC8959" w14:textId="77777777" w:rsidR="00C17244" w:rsidRDefault="001205BC">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Šiam vaistui specialių laikymo sąlygų nereikia.</w:t>
      </w:r>
    </w:p>
    <w:p w14:paraId="48BDEF07"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3987B543" w14:textId="77777777" w:rsidR="00C17244" w:rsidRDefault="001205BC">
      <w:pPr>
        <w:widowControl w:val="0"/>
        <w:numPr>
          <w:ilvl w:val="12"/>
          <w:numId w:val="0"/>
        </w:numPr>
        <w:spacing w:after="0" w:line="240" w:lineRule="auto"/>
        <w:ind w:right="-2"/>
        <w:rPr>
          <w:rFonts w:ascii="Times New Roman" w:eastAsia="Times New Roman" w:hAnsi="Times New Roman" w:cs="Times New Roman"/>
          <w:i/>
          <w:sz w:val="24"/>
          <w:szCs w:val="20"/>
          <w:lang w:val="sl-SI" w:eastAsia="sl-SI"/>
        </w:rPr>
      </w:pPr>
      <w:r>
        <w:rPr>
          <w:rFonts w:ascii="Times New Roman" w:eastAsia="Calibri" w:hAnsi="Times New Roman" w:cs="Times New Roman"/>
          <w:sz w:val="21"/>
          <w:szCs w:val="21"/>
        </w:rPr>
        <w:t>Vaistų negalima išmesti į kanalizaciją arba su buitinėmis atliekomis. Kaip išmesti nereikalingus vaistus, klauskite vaistininko. Šios priemonės padės apsaugoti aplinką.</w:t>
      </w:r>
    </w:p>
    <w:p w14:paraId="26419D63" w14:textId="77777777" w:rsidR="00C17244" w:rsidRDefault="00C17244">
      <w:pPr>
        <w:widowControl w:val="0"/>
        <w:tabs>
          <w:tab w:val="left" w:pos="567"/>
        </w:tabs>
        <w:spacing w:after="0" w:line="240" w:lineRule="auto"/>
        <w:outlineLvl w:val="2"/>
        <w:rPr>
          <w:rFonts w:ascii="Times New Roman" w:eastAsia="Calibri" w:hAnsi="Times New Roman" w:cs="Times New Roman"/>
          <w:b/>
          <w:sz w:val="21"/>
          <w:szCs w:val="21"/>
        </w:rPr>
      </w:pPr>
    </w:p>
    <w:p w14:paraId="3E3FB4D5" w14:textId="77777777" w:rsidR="00C17244" w:rsidRDefault="00C17244">
      <w:pPr>
        <w:widowControl w:val="0"/>
        <w:tabs>
          <w:tab w:val="left" w:pos="567"/>
        </w:tabs>
        <w:spacing w:after="0" w:line="240" w:lineRule="auto"/>
        <w:outlineLvl w:val="2"/>
        <w:rPr>
          <w:rFonts w:ascii="Times New Roman" w:eastAsia="Calibri" w:hAnsi="Times New Roman" w:cs="Times New Roman"/>
          <w:b/>
          <w:sz w:val="21"/>
          <w:szCs w:val="21"/>
        </w:rPr>
      </w:pPr>
    </w:p>
    <w:p w14:paraId="2D092F5D" w14:textId="77777777" w:rsidR="00C17244" w:rsidRDefault="001205BC">
      <w:pPr>
        <w:widowControl w:val="0"/>
        <w:tabs>
          <w:tab w:val="left" w:pos="567"/>
        </w:tabs>
        <w:spacing w:after="0" w:line="240" w:lineRule="auto"/>
        <w:outlineLvl w:val="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6.</w:t>
      </w:r>
      <w:r>
        <w:rPr>
          <w:rFonts w:ascii="Times New Roman" w:eastAsia="Calibri" w:hAnsi="Times New Roman" w:cs="Times New Roman"/>
          <w:sz w:val="21"/>
          <w:szCs w:val="21"/>
        </w:rPr>
        <w:tab/>
      </w:r>
      <w:r>
        <w:rPr>
          <w:rFonts w:ascii="Times New Roman" w:eastAsia="Calibri" w:hAnsi="Times New Roman" w:cs="Times New Roman"/>
          <w:b/>
          <w:sz w:val="21"/>
          <w:szCs w:val="21"/>
        </w:rPr>
        <w:t>Pakuotės turinys ir kita informacija</w:t>
      </w:r>
    </w:p>
    <w:p w14:paraId="546AD069" w14:textId="77777777" w:rsidR="00C17244" w:rsidRDefault="00C17244">
      <w:pPr>
        <w:widowControl w:val="0"/>
        <w:numPr>
          <w:ilvl w:val="12"/>
          <w:numId w:val="0"/>
        </w:numPr>
        <w:spacing w:after="0" w:line="240" w:lineRule="auto"/>
        <w:rPr>
          <w:rFonts w:ascii="Times New Roman" w:eastAsia="Calibri" w:hAnsi="Times New Roman" w:cs="Times New Roman"/>
          <w:sz w:val="21"/>
          <w:szCs w:val="21"/>
        </w:rPr>
      </w:pPr>
    </w:p>
    <w:p w14:paraId="20CA2CE1"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sudėtis</w:t>
      </w:r>
    </w:p>
    <w:p w14:paraId="07287A53" w14:textId="77777777" w:rsidR="00C17244" w:rsidRDefault="001205BC">
      <w:pPr>
        <w:widowControl w:val="0"/>
        <w:numPr>
          <w:ilvl w:val="0"/>
          <w:numId w:val="13"/>
        </w:numPr>
        <w:tabs>
          <w:tab w:val="left" w:pos="567"/>
        </w:tabs>
        <w:spacing w:after="0" w:line="260" w:lineRule="exact"/>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Veiklioji medžiaga yra </w:t>
      </w:r>
      <w:proofErr w:type="spellStart"/>
      <w:r>
        <w:rPr>
          <w:rFonts w:ascii="Times New Roman" w:eastAsia="Calibri" w:hAnsi="Times New Roman" w:cs="Times New Roman"/>
          <w:sz w:val="21"/>
          <w:szCs w:val="21"/>
        </w:rPr>
        <w:t>azitromicinas</w:t>
      </w:r>
      <w:proofErr w:type="spellEnd"/>
      <w:r>
        <w:rPr>
          <w:rFonts w:ascii="Times New Roman" w:eastAsia="Calibri" w:hAnsi="Times New Roman" w:cs="Times New Roman"/>
          <w:sz w:val="21"/>
          <w:szCs w:val="21"/>
        </w:rPr>
        <w:t>.</w:t>
      </w:r>
    </w:p>
    <w:p w14:paraId="36E979AD" w14:textId="77777777" w:rsidR="00C17244" w:rsidRDefault="001205BC">
      <w:pPr>
        <w:widowControl w:val="0"/>
        <w:spacing w:after="0" w:line="240" w:lineRule="auto"/>
        <w:ind w:left="567"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lastRenderedPageBreak/>
        <w:t xml:space="preserve">Kiekvienoje plėvele dengtoje tabletėje yra 250 mg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azitromicino</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dihidrato</w:t>
      </w:r>
      <w:proofErr w:type="spellEnd"/>
      <w:r>
        <w:rPr>
          <w:rFonts w:ascii="Times New Roman" w:eastAsia="Calibri" w:hAnsi="Times New Roman" w:cs="Times New Roman"/>
          <w:sz w:val="21"/>
          <w:szCs w:val="21"/>
        </w:rPr>
        <w:t xml:space="preserve"> pavidalu).</w:t>
      </w:r>
    </w:p>
    <w:p w14:paraId="35EDAC2D" w14:textId="77777777" w:rsidR="00C17244" w:rsidRDefault="001205BC">
      <w:pPr>
        <w:widowControl w:val="0"/>
        <w:numPr>
          <w:ilvl w:val="0"/>
          <w:numId w:val="13"/>
        </w:numPr>
        <w:tabs>
          <w:tab w:val="left" w:pos="567"/>
        </w:tabs>
        <w:spacing w:after="0" w:line="260" w:lineRule="exact"/>
        <w:ind w:left="567" w:right="-2" w:hanging="567"/>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Pagalbinės tabletės šerdies medžiagos yra </w:t>
      </w:r>
      <w:proofErr w:type="spellStart"/>
      <w:r>
        <w:rPr>
          <w:rFonts w:ascii="Times New Roman" w:eastAsia="Calibri" w:hAnsi="Times New Roman" w:cs="Times New Roman"/>
          <w:sz w:val="21"/>
          <w:szCs w:val="21"/>
        </w:rPr>
        <w:t>mikrokristalinė</w:t>
      </w:r>
      <w:proofErr w:type="spellEnd"/>
      <w:r>
        <w:rPr>
          <w:rFonts w:ascii="Times New Roman" w:eastAsia="Calibri" w:hAnsi="Times New Roman" w:cs="Times New Roman"/>
          <w:sz w:val="21"/>
          <w:szCs w:val="21"/>
        </w:rPr>
        <w:t xml:space="preserve"> celiuliozė (E460), </w:t>
      </w:r>
      <w:proofErr w:type="spellStart"/>
      <w:r>
        <w:rPr>
          <w:rFonts w:ascii="Times New Roman" w:eastAsia="Calibri" w:hAnsi="Times New Roman" w:cs="Times New Roman"/>
          <w:sz w:val="21"/>
          <w:szCs w:val="21"/>
        </w:rPr>
        <w:t>pregelifikuotas</w:t>
      </w:r>
      <w:proofErr w:type="spellEnd"/>
      <w:r>
        <w:rPr>
          <w:rFonts w:ascii="Times New Roman" w:eastAsia="Calibri" w:hAnsi="Times New Roman" w:cs="Times New Roman"/>
          <w:sz w:val="21"/>
          <w:szCs w:val="21"/>
        </w:rPr>
        <w:t xml:space="preserve"> bulvių krakmolas, natrio </w:t>
      </w:r>
      <w:proofErr w:type="spellStart"/>
      <w:r>
        <w:rPr>
          <w:rFonts w:ascii="Times New Roman" w:eastAsia="Calibri" w:hAnsi="Times New Roman" w:cs="Times New Roman"/>
          <w:sz w:val="21"/>
          <w:szCs w:val="21"/>
        </w:rPr>
        <w:t>laurilsulfatas</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hipromeliozė</w:t>
      </w:r>
      <w:proofErr w:type="spellEnd"/>
      <w:r>
        <w:rPr>
          <w:rFonts w:ascii="Times New Roman" w:eastAsia="Calibri" w:hAnsi="Times New Roman" w:cs="Times New Roman"/>
          <w:sz w:val="21"/>
          <w:szCs w:val="21"/>
        </w:rPr>
        <w:t xml:space="preserve"> (E464), </w:t>
      </w:r>
      <w:proofErr w:type="spellStart"/>
      <w:r>
        <w:rPr>
          <w:rFonts w:ascii="Times New Roman" w:eastAsia="Calibri" w:hAnsi="Times New Roman" w:cs="Times New Roman"/>
          <w:sz w:val="21"/>
          <w:szCs w:val="21"/>
        </w:rPr>
        <w:t>kroskarmeliozės</w:t>
      </w:r>
      <w:proofErr w:type="spellEnd"/>
      <w:r>
        <w:rPr>
          <w:rFonts w:ascii="Times New Roman" w:eastAsia="Calibri" w:hAnsi="Times New Roman" w:cs="Times New Roman"/>
          <w:sz w:val="21"/>
          <w:szCs w:val="21"/>
        </w:rPr>
        <w:t xml:space="preserve"> natrio druska (E468), bevandenis koloidinis silicio dioksidas (E551) ir magnio </w:t>
      </w:r>
      <w:proofErr w:type="spellStart"/>
      <w:r>
        <w:rPr>
          <w:rFonts w:ascii="Times New Roman" w:eastAsia="Calibri" w:hAnsi="Times New Roman" w:cs="Times New Roman"/>
          <w:sz w:val="21"/>
          <w:szCs w:val="21"/>
        </w:rPr>
        <w:t>stearatas</w:t>
      </w:r>
      <w:proofErr w:type="spellEnd"/>
      <w:r>
        <w:rPr>
          <w:rFonts w:ascii="Times New Roman" w:eastAsia="Calibri" w:hAnsi="Times New Roman" w:cs="Times New Roman"/>
          <w:sz w:val="21"/>
          <w:szCs w:val="21"/>
        </w:rPr>
        <w:t xml:space="preserve"> (E470b).</w:t>
      </w:r>
      <w:r>
        <w:rPr>
          <w:rFonts w:ascii="Times New Roman" w:eastAsia="Calibri" w:hAnsi="Times New Roman" w:cs="Times New Roman"/>
          <w:i/>
          <w:sz w:val="21"/>
          <w:szCs w:val="21"/>
        </w:rPr>
        <w:t xml:space="preserve"> </w:t>
      </w:r>
      <w:r>
        <w:rPr>
          <w:rFonts w:ascii="Times New Roman" w:eastAsia="Calibri" w:hAnsi="Times New Roman" w:cs="Times New Roman"/>
          <w:sz w:val="21"/>
          <w:szCs w:val="21"/>
        </w:rPr>
        <w:t xml:space="preserve">Pagalbinės tabletės plėvelės medžiagos yra </w:t>
      </w:r>
      <w:proofErr w:type="spellStart"/>
      <w:r>
        <w:rPr>
          <w:rFonts w:ascii="Times New Roman" w:eastAsia="Calibri" w:hAnsi="Times New Roman" w:cs="Times New Roman"/>
          <w:sz w:val="21"/>
          <w:szCs w:val="21"/>
        </w:rPr>
        <w:t>hipromeliozė</w:t>
      </w:r>
      <w:proofErr w:type="spellEnd"/>
      <w:r>
        <w:rPr>
          <w:rFonts w:ascii="Times New Roman" w:eastAsia="Calibri" w:hAnsi="Times New Roman" w:cs="Times New Roman"/>
          <w:sz w:val="21"/>
          <w:szCs w:val="21"/>
        </w:rPr>
        <w:t xml:space="preserve"> 5 </w:t>
      </w:r>
      <w:proofErr w:type="spellStart"/>
      <w:r>
        <w:rPr>
          <w:rFonts w:ascii="Times New Roman" w:eastAsia="Calibri" w:hAnsi="Times New Roman" w:cs="Times New Roman"/>
          <w:sz w:val="21"/>
          <w:szCs w:val="21"/>
        </w:rPr>
        <w:t>cP</w:t>
      </w:r>
      <w:proofErr w:type="spellEnd"/>
      <w:r>
        <w:rPr>
          <w:rFonts w:ascii="Times New Roman" w:eastAsia="Calibri" w:hAnsi="Times New Roman" w:cs="Times New Roman"/>
          <w:sz w:val="21"/>
          <w:szCs w:val="21"/>
        </w:rPr>
        <w:t xml:space="preserve"> (E464), titano dioksidas (E171) ir </w:t>
      </w:r>
      <w:proofErr w:type="spellStart"/>
      <w:r>
        <w:rPr>
          <w:rFonts w:ascii="Times New Roman" w:eastAsia="Calibri" w:hAnsi="Times New Roman" w:cs="Times New Roman"/>
          <w:sz w:val="21"/>
          <w:szCs w:val="21"/>
        </w:rPr>
        <w:t>makrogolis</w:t>
      </w:r>
      <w:proofErr w:type="spellEnd"/>
      <w:r>
        <w:rPr>
          <w:rFonts w:ascii="Times New Roman" w:eastAsia="Calibri" w:hAnsi="Times New Roman" w:cs="Times New Roman"/>
          <w:sz w:val="21"/>
          <w:szCs w:val="21"/>
        </w:rPr>
        <w:t xml:space="preserve"> 400.</w:t>
      </w:r>
    </w:p>
    <w:p w14:paraId="79F31B60" w14:textId="77777777" w:rsidR="00C17244" w:rsidRDefault="001205BC">
      <w:pPr>
        <w:widowControl w:val="0"/>
        <w:tabs>
          <w:tab w:val="left" w:pos="567"/>
        </w:tabs>
        <w:spacing w:after="0" w:line="260" w:lineRule="exact"/>
        <w:ind w:left="567" w:right="-2"/>
        <w:rPr>
          <w:rFonts w:ascii="Times New Roman" w:eastAsia="Times New Roman" w:hAnsi="Times New Roman" w:cs="Times New Roman"/>
          <w:snapToGrid w:val="0"/>
          <w:sz w:val="24"/>
          <w:szCs w:val="20"/>
          <w:lang w:val="sl-SI" w:eastAsia="sl-SI"/>
        </w:rPr>
      </w:pPr>
      <w:r>
        <w:rPr>
          <w:rFonts w:ascii="Times New Roman" w:eastAsia="Times New Roman" w:hAnsi="Times New Roman" w:cs="Times New Roman"/>
          <w:snapToGrid w:val="0"/>
          <w:sz w:val="21"/>
          <w:szCs w:val="21"/>
        </w:rPr>
        <w:t>Žr. 2 skyrių „</w:t>
      </w:r>
      <w:proofErr w:type="spellStart"/>
      <w:r>
        <w:rPr>
          <w:rFonts w:ascii="Times New Roman" w:eastAsia="Times New Roman" w:hAnsi="Times New Roman" w:cs="Times New Roman"/>
          <w:snapToGrid w:val="0"/>
          <w:sz w:val="21"/>
          <w:szCs w:val="21"/>
        </w:rPr>
        <w:t>Azibiot</w:t>
      </w:r>
      <w:proofErr w:type="spellEnd"/>
      <w:r>
        <w:rPr>
          <w:rFonts w:ascii="Times New Roman" w:eastAsia="Times New Roman" w:hAnsi="Times New Roman" w:cs="Times New Roman"/>
          <w:snapToGrid w:val="0"/>
          <w:sz w:val="21"/>
          <w:szCs w:val="21"/>
        </w:rPr>
        <w:t xml:space="preserve"> sudėtyje yra natrio“.</w:t>
      </w:r>
    </w:p>
    <w:p w14:paraId="7E6E3AB1"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65CE8C36" w14:textId="77777777" w:rsidR="00C17244" w:rsidRDefault="001205BC">
      <w:pPr>
        <w:widowControl w:val="0"/>
        <w:tabs>
          <w:tab w:val="left" w:pos="567"/>
        </w:tabs>
        <w:spacing w:after="0" w:line="240" w:lineRule="auto"/>
        <w:outlineLvl w:val="3"/>
        <w:rPr>
          <w:rFonts w:ascii="Times New Roman" w:eastAsia="Times New Roman" w:hAnsi="Times New Roman" w:cs="Times New Roman"/>
          <w:b/>
          <w:sz w:val="24"/>
          <w:szCs w:val="20"/>
          <w:lang w:val="sl-SI" w:eastAsia="sl-SI"/>
        </w:rPr>
      </w:pPr>
      <w:proofErr w:type="spellStart"/>
      <w:r>
        <w:rPr>
          <w:rFonts w:ascii="Times New Roman" w:eastAsia="Calibri" w:hAnsi="Times New Roman" w:cs="Times New Roman"/>
          <w:b/>
          <w:sz w:val="21"/>
          <w:szCs w:val="21"/>
        </w:rPr>
        <w:t>Azibiot</w:t>
      </w:r>
      <w:proofErr w:type="spellEnd"/>
      <w:r>
        <w:rPr>
          <w:rFonts w:ascii="Times New Roman" w:eastAsia="Calibri" w:hAnsi="Times New Roman" w:cs="Times New Roman"/>
          <w:b/>
          <w:sz w:val="21"/>
          <w:szCs w:val="21"/>
        </w:rPr>
        <w:t xml:space="preserve"> išvaizda ir kiekis pakuotėje</w:t>
      </w:r>
    </w:p>
    <w:p w14:paraId="3FE5F3D2" w14:textId="77777777" w:rsidR="00C17244" w:rsidRDefault="001205BC">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Plėvele dengtos tabletės yra baltos arba beveik baltos, kapsulės formos (ilgis: 13,8–14,2 mm, plotis: 6,3–6,7 mm), vienoje jų pusėje yra užrašas „S19“, kita pusė – lygi.</w:t>
      </w:r>
    </w:p>
    <w:p w14:paraId="73C790F5"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4A1106C2" w14:textId="77777777" w:rsidR="00C17244" w:rsidRDefault="001205BC">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Tiekiamos dėžutėse, kuriose yra 4 arba 6 plėvele dengtos tabletės lizdinėse plokštelėse.</w:t>
      </w:r>
    </w:p>
    <w:p w14:paraId="0A3D0EC8" w14:textId="77777777" w:rsidR="00C17244" w:rsidRDefault="00C17244">
      <w:pPr>
        <w:widowControl w:val="0"/>
        <w:spacing w:after="0" w:line="240" w:lineRule="auto"/>
        <w:rPr>
          <w:rFonts w:ascii="Times New Roman" w:eastAsia="Calibri" w:hAnsi="Times New Roman" w:cs="Times New Roman"/>
          <w:sz w:val="21"/>
          <w:szCs w:val="21"/>
        </w:rPr>
      </w:pPr>
    </w:p>
    <w:p w14:paraId="636CBB03"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Gali būti tiekiamos ne visų dydžių pakuotės.</w:t>
      </w:r>
    </w:p>
    <w:p w14:paraId="5D4F504F" w14:textId="77777777" w:rsidR="00C17244" w:rsidRDefault="00C17244">
      <w:pPr>
        <w:widowControl w:val="0"/>
        <w:numPr>
          <w:ilvl w:val="12"/>
          <w:numId w:val="0"/>
        </w:numPr>
        <w:spacing w:after="0" w:line="240" w:lineRule="auto"/>
        <w:ind w:right="-2"/>
        <w:rPr>
          <w:rFonts w:ascii="Times New Roman" w:eastAsia="Calibri" w:hAnsi="Times New Roman" w:cs="Times New Roman"/>
          <w:sz w:val="21"/>
          <w:szCs w:val="21"/>
        </w:rPr>
      </w:pPr>
    </w:p>
    <w:p w14:paraId="46C8C7F5" w14:textId="77777777" w:rsidR="00C17244" w:rsidRDefault="001205BC">
      <w:pPr>
        <w:widowControl w:val="0"/>
        <w:spacing w:after="0" w:line="240" w:lineRule="auto"/>
        <w:outlineLvl w:val="3"/>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Registruotojas ir gamintojas</w:t>
      </w:r>
    </w:p>
    <w:p w14:paraId="1FABD301" w14:textId="77777777" w:rsidR="00C17244" w:rsidRDefault="00C17244">
      <w:pPr>
        <w:widowControl w:val="0"/>
        <w:numPr>
          <w:ilvl w:val="12"/>
          <w:numId w:val="0"/>
        </w:numPr>
        <w:spacing w:after="0" w:line="240" w:lineRule="auto"/>
        <w:ind w:right="-2"/>
        <w:jc w:val="both"/>
        <w:rPr>
          <w:rFonts w:ascii="Times New Roman" w:eastAsia="Calibri" w:hAnsi="Times New Roman" w:cs="Times New Roman"/>
          <w:sz w:val="21"/>
          <w:szCs w:val="21"/>
          <w:lang w:val="fi-FI"/>
        </w:rPr>
      </w:pPr>
    </w:p>
    <w:p w14:paraId="1DCA8E67" w14:textId="77777777" w:rsidR="00C17244" w:rsidRDefault="001205BC">
      <w:pPr>
        <w:widowControl w:val="0"/>
        <w:spacing w:after="0" w:line="240" w:lineRule="auto"/>
        <w:rPr>
          <w:rFonts w:ascii="Times New Roman" w:eastAsia="Calibri" w:hAnsi="Times New Roman" w:cs="Times New Roman"/>
          <w:i/>
          <w:sz w:val="24"/>
          <w:szCs w:val="20"/>
          <w:lang w:val="sl-SI" w:eastAsia="sl-SI"/>
        </w:rPr>
      </w:pPr>
      <w:r>
        <w:rPr>
          <w:rFonts w:ascii="Times New Roman" w:eastAsia="Calibri" w:hAnsi="Times New Roman" w:cs="Times New Roman"/>
          <w:i/>
          <w:sz w:val="21"/>
          <w:szCs w:val="21"/>
        </w:rPr>
        <w:t>Registruotojas</w:t>
      </w:r>
    </w:p>
    <w:p w14:paraId="7EC5D25E" w14:textId="77777777" w:rsidR="00C17244" w:rsidRDefault="001205BC">
      <w:pPr>
        <w:widowControl w:val="0"/>
        <w:spacing w:after="0" w:line="240" w:lineRule="auto"/>
        <w:rPr>
          <w:rFonts w:ascii="Times New Roman" w:eastAsia="Calibri" w:hAnsi="Times New Roman" w:cs="Times New Roman"/>
          <w:sz w:val="24"/>
          <w:szCs w:val="20"/>
          <w:lang w:val="sl-SI" w:eastAsia="sl-SI"/>
        </w:rPr>
      </w:pPr>
      <w:proofErr w:type="spellStart"/>
      <w:r>
        <w:rPr>
          <w:rFonts w:ascii="Times New Roman" w:eastAsia="Calibri" w:hAnsi="Times New Roman" w:cs="Times New Roman"/>
          <w:sz w:val="21"/>
          <w:szCs w:val="21"/>
        </w:rPr>
        <w:t>Krka</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d.d</w:t>
      </w:r>
      <w:proofErr w:type="spellEnd"/>
      <w:r>
        <w:rPr>
          <w:rFonts w:ascii="Times New Roman" w:eastAsia="Calibri" w:hAnsi="Times New Roman" w:cs="Times New Roman"/>
          <w:sz w:val="21"/>
          <w:szCs w:val="21"/>
        </w:rPr>
        <w:t>., Novo mesto</w:t>
      </w:r>
    </w:p>
    <w:p w14:paraId="06244EE5" w14:textId="77777777" w:rsidR="00C17244" w:rsidRDefault="001205BC">
      <w:pPr>
        <w:widowControl w:val="0"/>
        <w:spacing w:after="0" w:line="240" w:lineRule="auto"/>
        <w:rPr>
          <w:rFonts w:ascii="Times New Roman" w:eastAsia="Calibri" w:hAnsi="Times New Roman" w:cs="Times New Roman"/>
          <w:sz w:val="24"/>
          <w:szCs w:val="20"/>
          <w:lang w:val="sl-SI" w:eastAsia="sl-SI"/>
        </w:rPr>
      </w:pPr>
      <w:proofErr w:type="spellStart"/>
      <w:r>
        <w:rPr>
          <w:rFonts w:ascii="Times New Roman" w:eastAsia="Calibri" w:hAnsi="Times New Roman" w:cs="Times New Roman"/>
          <w:sz w:val="21"/>
          <w:szCs w:val="21"/>
        </w:rPr>
        <w:t>Šmarješka</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cesta</w:t>
      </w:r>
      <w:proofErr w:type="spellEnd"/>
      <w:r>
        <w:rPr>
          <w:rFonts w:ascii="Times New Roman" w:eastAsia="Calibri" w:hAnsi="Times New Roman" w:cs="Times New Roman"/>
          <w:sz w:val="21"/>
          <w:szCs w:val="21"/>
        </w:rPr>
        <w:t xml:space="preserve"> 6</w:t>
      </w:r>
    </w:p>
    <w:p w14:paraId="39F36CA7" w14:textId="77777777" w:rsidR="00C17244" w:rsidRDefault="001205BC">
      <w:pPr>
        <w:widowControl w:val="0"/>
        <w:spacing w:after="0" w:line="240" w:lineRule="auto"/>
        <w:rPr>
          <w:rFonts w:ascii="Times New Roman" w:eastAsia="Calibri" w:hAnsi="Times New Roman" w:cs="Times New Roman"/>
          <w:sz w:val="24"/>
          <w:szCs w:val="20"/>
          <w:lang w:val="sl-SI" w:eastAsia="sl-SI"/>
        </w:rPr>
      </w:pPr>
      <w:r>
        <w:rPr>
          <w:rFonts w:ascii="Times New Roman" w:eastAsia="Calibri" w:hAnsi="Times New Roman" w:cs="Times New Roman"/>
          <w:sz w:val="21"/>
          <w:szCs w:val="21"/>
        </w:rPr>
        <w:t>8501 Novo mesto</w:t>
      </w:r>
    </w:p>
    <w:p w14:paraId="4A9C04C1" w14:textId="77777777" w:rsidR="00C17244" w:rsidRDefault="001205BC">
      <w:pPr>
        <w:widowControl w:val="0"/>
        <w:numPr>
          <w:ilvl w:val="12"/>
          <w:numId w:val="0"/>
        </w:numPr>
        <w:spacing w:after="0" w:line="240" w:lineRule="auto"/>
        <w:ind w:right="-2"/>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Slovėnija</w:t>
      </w:r>
    </w:p>
    <w:p w14:paraId="5E6F41E5" w14:textId="77777777" w:rsidR="00C17244" w:rsidRDefault="00C17244">
      <w:pPr>
        <w:widowControl w:val="0"/>
        <w:numPr>
          <w:ilvl w:val="12"/>
          <w:numId w:val="0"/>
        </w:numPr>
        <w:tabs>
          <w:tab w:val="left" w:pos="567"/>
        </w:tabs>
        <w:spacing w:after="0" w:line="240" w:lineRule="auto"/>
        <w:ind w:right="-2"/>
        <w:rPr>
          <w:rFonts w:ascii="Times New Roman" w:eastAsia="Calibri" w:hAnsi="Times New Roman" w:cs="Times New Roman"/>
          <w:b/>
          <w:sz w:val="21"/>
          <w:szCs w:val="21"/>
        </w:rPr>
      </w:pPr>
    </w:p>
    <w:p w14:paraId="6D3FC99A" w14:textId="77777777" w:rsidR="00C17244" w:rsidRDefault="001205BC">
      <w:pPr>
        <w:widowControl w:val="0"/>
        <w:numPr>
          <w:ilvl w:val="12"/>
          <w:numId w:val="0"/>
        </w:numPr>
        <w:tabs>
          <w:tab w:val="left" w:pos="567"/>
        </w:tabs>
        <w:spacing w:after="0" w:line="240" w:lineRule="auto"/>
        <w:ind w:right="-2"/>
        <w:rPr>
          <w:rFonts w:ascii="Times New Roman" w:eastAsia="Calibri" w:hAnsi="Times New Roman" w:cs="Times New Roman"/>
          <w:i/>
          <w:sz w:val="21"/>
          <w:szCs w:val="21"/>
        </w:rPr>
      </w:pPr>
      <w:r>
        <w:rPr>
          <w:rFonts w:ascii="Times New Roman" w:eastAsia="Calibri" w:hAnsi="Times New Roman" w:cs="Times New Roman"/>
          <w:i/>
          <w:sz w:val="21"/>
          <w:szCs w:val="21"/>
        </w:rPr>
        <w:t>Gamintojas</w:t>
      </w:r>
    </w:p>
    <w:p w14:paraId="432609DD" w14:textId="77777777" w:rsidR="00C17244" w:rsidRPr="005D7935" w:rsidRDefault="00C17244">
      <w:pPr>
        <w:widowControl w:val="0"/>
        <w:spacing w:after="0" w:line="240" w:lineRule="auto"/>
        <w:rPr>
          <w:rFonts w:ascii="Times New Roman" w:hAnsi="Times New Roman"/>
          <w:sz w:val="21"/>
          <w:lang w:val="pt-PT"/>
        </w:rPr>
      </w:pPr>
    </w:p>
    <w:p w14:paraId="255532F0" w14:textId="77777777" w:rsidR="00C17244" w:rsidRDefault="001205BC">
      <w:pPr>
        <w:widowControl w:val="0"/>
        <w:spacing w:after="0" w:line="240" w:lineRule="auto"/>
        <w:rPr>
          <w:rFonts w:ascii="Times New Roman" w:eastAsia="Calibri" w:hAnsi="Times New Roman" w:cs="Times New Roman"/>
          <w:sz w:val="24"/>
          <w:szCs w:val="20"/>
          <w:lang w:val="x-none" w:eastAsia="sl-SI"/>
        </w:rPr>
      </w:pPr>
      <w:proofErr w:type="spellStart"/>
      <w:r>
        <w:rPr>
          <w:rFonts w:ascii="Times New Roman" w:eastAsia="Calibri" w:hAnsi="Times New Roman" w:cs="Times New Roman"/>
          <w:sz w:val="21"/>
          <w:szCs w:val="21"/>
          <w:lang w:val="x-none"/>
        </w:rPr>
        <w:t>Krka</w:t>
      </w:r>
      <w:proofErr w:type="spellEnd"/>
      <w:r>
        <w:rPr>
          <w:rFonts w:ascii="Times New Roman" w:eastAsia="Calibri" w:hAnsi="Times New Roman" w:cs="Times New Roman"/>
          <w:sz w:val="21"/>
          <w:szCs w:val="21"/>
          <w:lang w:val="x-none"/>
        </w:rPr>
        <w:t xml:space="preserve">, </w:t>
      </w:r>
      <w:proofErr w:type="spellStart"/>
      <w:r>
        <w:rPr>
          <w:rFonts w:ascii="Times New Roman" w:eastAsia="Calibri" w:hAnsi="Times New Roman" w:cs="Times New Roman"/>
          <w:sz w:val="21"/>
          <w:szCs w:val="21"/>
          <w:lang w:val="x-none"/>
        </w:rPr>
        <w:t>d.d</w:t>
      </w:r>
      <w:proofErr w:type="spellEnd"/>
      <w:r>
        <w:rPr>
          <w:rFonts w:ascii="Times New Roman" w:eastAsia="Calibri" w:hAnsi="Times New Roman" w:cs="Times New Roman"/>
          <w:sz w:val="21"/>
          <w:szCs w:val="21"/>
          <w:lang w:val="x-none"/>
        </w:rPr>
        <w:t>., Novo mesto</w:t>
      </w:r>
    </w:p>
    <w:p w14:paraId="508FD7E2" w14:textId="77777777" w:rsidR="00C17244" w:rsidRDefault="001205BC">
      <w:pPr>
        <w:widowControl w:val="0"/>
        <w:spacing w:after="0" w:line="240" w:lineRule="auto"/>
        <w:rPr>
          <w:rFonts w:ascii="Times New Roman" w:eastAsia="Calibri" w:hAnsi="Times New Roman" w:cs="Times New Roman"/>
          <w:sz w:val="24"/>
          <w:szCs w:val="20"/>
          <w:lang w:val="x-none" w:eastAsia="sl-SI"/>
        </w:rPr>
      </w:pPr>
      <w:proofErr w:type="spellStart"/>
      <w:r>
        <w:rPr>
          <w:rFonts w:ascii="Times New Roman" w:eastAsia="Calibri" w:hAnsi="Times New Roman" w:cs="Times New Roman"/>
          <w:sz w:val="21"/>
          <w:szCs w:val="21"/>
          <w:lang w:val="x-none"/>
        </w:rPr>
        <w:t>Šmarješka</w:t>
      </w:r>
      <w:proofErr w:type="spellEnd"/>
      <w:r>
        <w:rPr>
          <w:rFonts w:ascii="Times New Roman" w:eastAsia="Calibri" w:hAnsi="Times New Roman" w:cs="Times New Roman"/>
          <w:sz w:val="21"/>
          <w:szCs w:val="21"/>
          <w:lang w:val="x-none"/>
        </w:rPr>
        <w:t xml:space="preserve"> </w:t>
      </w:r>
      <w:proofErr w:type="spellStart"/>
      <w:r>
        <w:rPr>
          <w:rFonts w:ascii="Times New Roman" w:eastAsia="Calibri" w:hAnsi="Times New Roman" w:cs="Times New Roman"/>
          <w:sz w:val="21"/>
          <w:szCs w:val="21"/>
          <w:lang w:val="x-none"/>
        </w:rPr>
        <w:t>cesta</w:t>
      </w:r>
      <w:proofErr w:type="spellEnd"/>
      <w:r>
        <w:rPr>
          <w:rFonts w:ascii="Times New Roman" w:eastAsia="Calibri" w:hAnsi="Times New Roman" w:cs="Times New Roman"/>
          <w:sz w:val="21"/>
          <w:szCs w:val="21"/>
          <w:lang w:val="x-none"/>
        </w:rPr>
        <w:t xml:space="preserve"> 6</w:t>
      </w:r>
    </w:p>
    <w:p w14:paraId="3959E9DF" w14:textId="77777777" w:rsidR="00C17244" w:rsidRDefault="001205BC">
      <w:pPr>
        <w:widowControl w:val="0"/>
        <w:spacing w:after="0" w:line="240" w:lineRule="auto"/>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8501 Novo mesto</w:t>
      </w:r>
    </w:p>
    <w:p w14:paraId="496DD1A6" w14:textId="77777777" w:rsidR="00C17244" w:rsidRDefault="001205BC">
      <w:pPr>
        <w:widowControl w:val="0"/>
        <w:spacing w:after="0" w:line="240" w:lineRule="auto"/>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Slovėnija</w:t>
      </w:r>
    </w:p>
    <w:p w14:paraId="1510ABA4" w14:textId="77777777" w:rsidR="00C17244" w:rsidRDefault="00C17244">
      <w:pPr>
        <w:widowControl w:val="0"/>
        <w:spacing w:after="0" w:line="240" w:lineRule="auto"/>
        <w:rPr>
          <w:rFonts w:ascii="Times New Roman" w:eastAsia="Calibri" w:hAnsi="Times New Roman" w:cs="Times New Roman"/>
          <w:sz w:val="21"/>
          <w:szCs w:val="21"/>
          <w:lang w:val="sl-SI"/>
        </w:rPr>
      </w:pPr>
    </w:p>
    <w:p w14:paraId="3B95805B" w14:textId="77777777" w:rsidR="00C17244" w:rsidRPr="005D7935" w:rsidRDefault="001205BC">
      <w:pPr>
        <w:widowControl w:val="0"/>
        <w:spacing w:after="0" w:line="240" w:lineRule="auto"/>
        <w:rPr>
          <w:rFonts w:ascii="Times New Roman" w:hAnsi="Times New Roman"/>
          <w:sz w:val="24"/>
          <w:lang w:val="pt-PT"/>
        </w:rPr>
      </w:pPr>
      <w:r>
        <w:rPr>
          <w:rFonts w:ascii="Times New Roman" w:eastAsia="Calibri" w:hAnsi="Times New Roman" w:cs="Times New Roman"/>
          <w:sz w:val="21"/>
          <w:szCs w:val="21"/>
          <w:lang w:val="sl-SI"/>
        </w:rPr>
        <w:t>arba</w:t>
      </w:r>
    </w:p>
    <w:p w14:paraId="7169EB5D" w14:textId="77777777" w:rsidR="00C17244" w:rsidRPr="005D7935" w:rsidRDefault="00C17244">
      <w:pPr>
        <w:widowControl w:val="0"/>
        <w:spacing w:after="0" w:line="240" w:lineRule="auto"/>
        <w:rPr>
          <w:rFonts w:ascii="Times New Roman" w:hAnsi="Times New Roman"/>
          <w:sz w:val="21"/>
          <w:lang w:val="pt-PT"/>
        </w:rPr>
      </w:pPr>
    </w:p>
    <w:p w14:paraId="0777337E" w14:textId="77777777" w:rsidR="00C17244" w:rsidRPr="005D7935" w:rsidRDefault="001205BC">
      <w:pPr>
        <w:widowControl w:val="0"/>
        <w:spacing w:after="0" w:line="240" w:lineRule="auto"/>
        <w:rPr>
          <w:rFonts w:ascii="Times New Roman" w:hAnsi="Times New Roman"/>
          <w:sz w:val="24"/>
          <w:lang w:val="pt-PT"/>
        </w:rPr>
      </w:pPr>
      <w:r>
        <w:rPr>
          <w:rFonts w:ascii="Times New Roman" w:eastAsia="Calibri" w:hAnsi="Times New Roman" w:cs="Times New Roman"/>
          <w:sz w:val="21"/>
          <w:szCs w:val="21"/>
          <w:lang w:val="sl-SI"/>
        </w:rPr>
        <w:t>TAD Pharma GmbH</w:t>
      </w:r>
    </w:p>
    <w:p w14:paraId="02FF210C" w14:textId="77777777" w:rsidR="00C17244" w:rsidRDefault="001205BC">
      <w:pPr>
        <w:widowControl w:val="0"/>
        <w:tabs>
          <w:tab w:val="left" w:pos="567"/>
        </w:tabs>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lang w:val="sl-SI"/>
        </w:rPr>
        <w:t>Heinz-Lohmann-Straße 5, 27472 Cuxhaven</w:t>
      </w:r>
    </w:p>
    <w:p w14:paraId="10A38CA6" w14:textId="77777777" w:rsidR="00C17244" w:rsidRDefault="001205BC">
      <w:pPr>
        <w:widowControl w:val="0"/>
        <w:tabs>
          <w:tab w:val="left" w:pos="567"/>
        </w:tabs>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lang w:val="sl-SI"/>
        </w:rPr>
        <w:t>Vokietija</w:t>
      </w:r>
    </w:p>
    <w:p w14:paraId="6D577420" w14:textId="77777777" w:rsidR="00C17244" w:rsidRDefault="00C17244">
      <w:pPr>
        <w:widowControl w:val="0"/>
        <w:numPr>
          <w:ilvl w:val="12"/>
          <w:numId w:val="0"/>
        </w:numPr>
        <w:tabs>
          <w:tab w:val="left" w:pos="567"/>
        </w:tabs>
        <w:spacing w:after="0" w:line="240" w:lineRule="auto"/>
        <w:ind w:right="-2"/>
        <w:rPr>
          <w:rFonts w:ascii="Times New Roman" w:eastAsia="Calibri" w:hAnsi="Times New Roman" w:cs="Times New Roman"/>
          <w:sz w:val="21"/>
          <w:szCs w:val="21"/>
        </w:rPr>
      </w:pPr>
    </w:p>
    <w:p w14:paraId="4F0EECD4" w14:textId="77777777" w:rsidR="00C17244" w:rsidRDefault="001205BC">
      <w:pPr>
        <w:widowControl w:val="0"/>
        <w:spacing w:after="0" w:line="240" w:lineRule="auto"/>
        <w:rPr>
          <w:rFonts w:ascii="Times New Roman" w:eastAsia="Calibri" w:hAnsi="Times New Roman" w:cs="Times New Roman"/>
          <w:sz w:val="24"/>
          <w:szCs w:val="20"/>
          <w:lang w:val="x-none" w:eastAsia="sl-SI"/>
        </w:rPr>
      </w:pPr>
      <w:r>
        <w:rPr>
          <w:rFonts w:ascii="Times New Roman" w:eastAsia="Calibri" w:hAnsi="Times New Roman" w:cs="Times New Roman"/>
          <w:sz w:val="21"/>
          <w:szCs w:val="21"/>
          <w:lang w:val="x-none"/>
        </w:rPr>
        <w:t xml:space="preserve">Jeigu apie šį vaistą norite sužinoti daugiau, kreipkitės į vietinį </w:t>
      </w:r>
      <w:r>
        <w:rPr>
          <w:rFonts w:ascii="Times New Roman" w:eastAsia="Calibri" w:hAnsi="Times New Roman" w:cs="Times New Roman"/>
          <w:sz w:val="21"/>
          <w:szCs w:val="21"/>
        </w:rPr>
        <w:t>registruotojo</w:t>
      </w:r>
      <w:r>
        <w:rPr>
          <w:rFonts w:ascii="Times New Roman" w:eastAsia="Calibri" w:hAnsi="Times New Roman" w:cs="Times New Roman"/>
          <w:sz w:val="21"/>
          <w:szCs w:val="21"/>
          <w:lang w:val="x-none"/>
        </w:rPr>
        <w:t xml:space="preserve"> atstovą.</w:t>
      </w:r>
    </w:p>
    <w:p w14:paraId="0AA06EF0" w14:textId="77777777" w:rsidR="00C17244" w:rsidRDefault="00C17244">
      <w:pPr>
        <w:widowControl w:val="0"/>
        <w:spacing w:after="0" w:line="240" w:lineRule="auto"/>
        <w:rPr>
          <w:rFonts w:ascii="Times New Roman" w:eastAsia="Calibri" w:hAnsi="Times New Roman" w:cs="Times New Roman"/>
          <w:sz w:val="21"/>
          <w:szCs w:val="21"/>
        </w:rPr>
      </w:pPr>
    </w:p>
    <w:p w14:paraId="47CCB292"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UAB KRKA Lietuva</w:t>
      </w:r>
    </w:p>
    <w:p w14:paraId="12EB6C86"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Senasis Ukmergės kelias 4,</w:t>
      </w:r>
    </w:p>
    <w:p w14:paraId="6CAF1037"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 xml:space="preserve">Vilniaus raj., </w:t>
      </w:r>
      <w:proofErr w:type="spellStart"/>
      <w:r>
        <w:rPr>
          <w:rFonts w:ascii="Times New Roman" w:eastAsia="Calibri" w:hAnsi="Times New Roman" w:cs="Times New Roman"/>
          <w:sz w:val="21"/>
          <w:szCs w:val="21"/>
        </w:rPr>
        <w:t>Užubalių</w:t>
      </w:r>
      <w:proofErr w:type="spellEnd"/>
      <w:r>
        <w:rPr>
          <w:rFonts w:ascii="Times New Roman" w:eastAsia="Calibri" w:hAnsi="Times New Roman" w:cs="Times New Roman"/>
          <w:sz w:val="21"/>
          <w:szCs w:val="21"/>
        </w:rPr>
        <w:t xml:space="preserve"> k.</w:t>
      </w:r>
    </w:p>
    <w:p w14:paraId="130E0F62" w14:textId="77777777" w:rsidR="00C17244" w:rsidRDefault="001205BC">
      <w:pPr>
        <w:widowControl w:val="0"/>
        <w:spacing w:after="0" w:line="240" w:lineRule="auto"/>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LT - 14013</w:t>
      </w:r>
    </w:p>
    <w:p w14:paraId="1D70F0C1" w14:textId="77777777" w:rsidR="00C17244" w:rsidRDefault="001205BC">
      <w:pPr>
        <w:widowControl w:val="0"/>
        <w:spacing w:after="0" w:line="240" w:lineRule="auto"/>
        <w:jc w:val="both"/>
        <w:rPr>
          <w:rFonts w:ascii="Times New Roman" w:eastAsia="Times New Roman" w:hAnsi="Times New Roman" w:cs="Times New Roman"/>
          <w:sz w:val="24"/>
          <w:szCs w:val="20"/>
          <w:lang w:val="sl-SI" w:eastAsia="sl-SI"/>
        </w:rPr>
      </w:pPr>
      <w:r>
        <w:rPr>
          <w:rFonts w:ascii="Times New Roman" w:eastAsia="Calibri" w:hAnsi="Times New Roman" w:cs="Times New Roman"/>
          <w:sz w:val="21"/>
          <w:szCs w:val="21"/>
        </w:rPr>
        <w:t>Tel. + 370 5 236 27 40</w:t>
      </w:r>
    </w:p>
    <w:p w14:paraId="10D0E0E7" w14:textId="77777777" w:rsidR="00C17244" w:rsidRDefault="00C17244">
      <w:pPr>
        <w:widowControl w:val="0"/>
        <w:numPr>
          <w:ilvl w:val="12"/>
          <w:numId w:val="0"/>
        </w:numPr>
        <w:tabs>
          <w:tab w:val="left" w:pos="567"/>
        </w:tabs>
        <w:spacing w:after="0" w:line="240" w:lineRule="auto"/>
        <w:ind w:right="-2"/>
        <w:jc w:val="both"/>
        <w:rPr>
          <w:rFonts w:ascii="Times New Roman" w:eastAsia="Calibri" w:hAnsi="Times New Roman" w:cs="Times New Roman"/>
          <w:sz w:val="21"/>
          <w:szCs w:val="21"/>
        </w:rPr>
      </w:pPr>
    </w:p>
    <w:p w14:paraId="3850A7A7" w14:textId="77777777" w:rsidR="00C17244" w:rsidRDefault="001205BC">
      <w:pPr>
        <w:widowControl w:val="0"/>
        <w:numPr>
          <w:ilvl w:val="12"/>
          <w:numId w:val="0"/>
        </w:numPr>
        <w:tabs>
          <w:tab w:val="left" w:pos="567"/>
        </w:tabs>
        <w:spacing w:after="0" w:line="240" w:lineRule="auto"/>
        <w:ind w:right="-2"/>
        <w:jc w:val="both"/>
        <w:rPr>
          <w:rFonts w:ascii="Times New Roman" w:eastAsia="Times New Roman" w:hAnsi="Times New Roman" w:cs="Times New Roman"/>
          <w:sz w:val="24"/>
          <w:szCs w:val="20"/>
          <w:lang w:val="sl-SI" w:eastAsia="sl-SI"/>
        </w:rPr>
      </w:pPr>
      <w:r>
        <w:rPr>
          <w:rFonts w:ascii="Times New Roman" w:eastAsia="Calibri" w:hAnsi="Times New Roman" w:cs="Times New Roman"/>
          <w:b/>
          <w:sz w:val="24"/>
          <w:szCs w:val="21"/>
        </w:rPr>
        <w:t xml:space="preserve">Šis </w:t>
      </w:r>
      <w:r>
        <w:rPr>
          <w:rFonts w:ascii="Times New Roman" w:eastAsia="Calibri" w:hAnsi="Times New Roman" w:cs="Times New Roman"/>
          <w:b/>
          <w:sz w:val="21"/>
          <w:szCs w:val="21"/>
        </w:rPr>
        <w:t>vaistas Europos ekonominės erdvės valstybėse narėse registruotas tokiais pavadinimais</w:t>
      </w:r>
      <w:r>
        <w:rPr>
          <w:rFonts w:ascii="Times New Roman" w:eastAsia="Calibri" w:hAnsi="Times New Roman" w:cs="Times New Roman"/>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042"/>
      </w:tblGrid>
      <w:tr w:rsidR="00C17244" w14:paraId="3FD5E037" w14:textId="77777777" w:rsidTr="0059593A">
        <w:trPr>
          <w:trHeight w:val="70"/>
        </w:trPr>
        <w:tc>
          <w:tcPr>
            <w:tcW w:w="5098" w:type="dxa"/>
            <w:vAlign w:val="center"/>
          </w:tcPr>
          <w:p w14:paraId="093C922E"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Valstybės narės pavadinimas</w:t>
            </w:r>
          </w:p>
        </w:tc>
        <w:tc>
          <w:tcPr>
            <w:tcW w:w="2042" w:type="dxa"/>
            <w:vAlign w:val="center"/>
          </w:tcPr>
          <w:p w14:paraId="73C0A063"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Vaisto pavadinimas</w:t>
            </w:r>
          </w:p>
        </w:tc>
      </w:tr>
      <w:tr w:rsidR="00C17244" w14:paraId="3D52AAD0" w14:textId="77777777" w:rsidTr="0059593A">
        <w:trPr>
          <w:trHeight w:val="70"/>
        </w:trPr>
        <w:tc>
          <w:tcPr>
            <w:tcW w:w="5098" w:type="dxa"/>
            <w:vAlign w:val="center"/>
          </w:tcPr>
          <w:p w14:paraId="0B076757"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Austrija, Danija, Estija, Suomija, Airija, Lenkija, Švedija</w:t>
            </w:r>
          </w:p>
        </w:tc>
        <w:tc>
          <w:tcPr>
            <w:tcW w:w="2042" w:type="dxa"/>
            <w:vAlign w:val="center"/>
          </w:tcPr>
          <w:p w14:paraId="3614216A"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Azithromycin</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Krka</w:t>
            </w:r>
            <w:proofErr w:type="spellEnd"/>
          </w:p>
        </w:tc>
      </w:tr>
      <w:tr w:rsidR="00C17244" w14:paraId="1A1E9B01" w14:textId="77777777" w:rsidTr="0059593A">
        <w:trPr>
          <w:trHeight w:val="70"/>
        </w:trPr>
        <w:tc>
          <w:tcPr>
            <w:tcW w:w="5098" w:type="dxa"/>
            <w:vAlign w:val="center"/>
          </w:tcPr>
          <w:p w14:paraId="276FB618"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Bulgarija</w:t>
            </w:r>
          </w:p>
        </w:tc>
        <w:tc>
          <w:tcPr>
            <w:tcW w:w="2042" w:type="dxa"/>
            <w:vAlign w:val="center"/>
          </w:tcPr>
          <w:p w14:paraId="03A989F8"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Азибиот</w:t>
            </w:r>
            <w:proofErr w:type="spellEnd"/>
          </w:p>
        </w:tc>
      </w:tr>
      <w:tr w:rsidR="00C17244" w14:paraId="5102D3F9" w14:textId="77777777" w:rsidTr="0059593A">
        <w:trPr>
          <w:trHeight w:val="70"/>
        </w:trPr>
        <w:tc>
          <w:tcPr>
            <w:tcW w:w="5098" w:type="dxa"/>
            <w:vAlign w:val="center"/>
          </w:tcPr>
          <w:p w14:paraId="232D39C6"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Čekija, Slovakija</w:t>
            </w:r>
          </w:p>
        </w:tc>
        <w:tc>
          <w:tcPr>
            <w:tcW w:w="2042" w:type="dxa"/>
            <w:vAlign w:val="center"/>
          </w:tcPr>
          <w:p w14:paraId="190E348D"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Azibiot</w:t>
            </w:r>
            <w:proofErr w:type="spellEnd"/>
            <w:r>
              <w:rPr>
                <w:rFonts w:ascii="Times New Roman" w:eastAsia="Calibri" w:hAnsi="Times New Roman" w:cs="Times New Roman"/>
                <w:sz w:val="21"/>
                <w:szCs w:val="21"/>
              </w:rPr>
              <w:t xml:space="preserve"> NEO</w:t>
            </w:r>
          </w:p>
        </w:tc>
      </w:tr>
      <w:tr w:rsidR="00C17244" w14:paraId="5B91B8FA" w14:textId="77777777" w:rsidTr="0059593A">
        <w:trPr>
          <w:trHeight w:val="70"/>
        </w:trPr>
        <w:tc>
          <w:tcPr>
            <w:tcW w:w="5098" w:type="dxa"/>
            <w:vAlign w:val="center"/>
          </w:tcPr>
          <w:p w14:paraId="748ACD9F"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Italija, Ispanija</w:t>
            </w:r>
          </w:p>
        </w:tc>
        <w:tc>
          <w:tcPr>
            <w:tcW w:w="2042" w:type="dxa"/>
            <w:vAlign w:val="center"/>
          </w:tcPr>
          <w:p w14:paraId="0BFF489F"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Azitromicina</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Krka</w:t>
            </w:r>
            <w:proofErr w:type="spellEnd"/>
          </w:p>
        </w:tc>
      </w:tr>
      <w:tr w:rsidR="00C17244" w14:paraId="68F50A26" w14:textId="77777777" w:rsidTr="0059593A">
        <w:trPr>
          <w:trHeight w:val="70"/>
        </w:trPr>
        <w:tc>
          <w:tcPr>
            <w:tcW w:w="5098" w:type="dxa"/>
            <w:vAlign w:val="center"/>
          </w:tcPr>
          <w:p w14:paraId="00723806"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Lietuva, Rumunija</w:t>
            </w:r>
          </w:p>
        </w:tc>
        <w:tc>
          <w:tcPr>
            <w:tcW w:w="2042" w:type="dxa"/>
            <w:vAlign w:val="center"/>
          </w:tcPr>
          <w:p w14:paraId="38DBF28E"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Azibiot</w:t>
            </w:r>
            <w:proofErr w:type="spellEnd"/>
          </w:p>
        </w:tc>
      </w:tr>
      <w:tr w:rsidR="00C17244" w14:paraId="0ABE928F" w14:textId="77777777" w:rsidTr="0059593A">
        <w:trPr>
          <w:trHeight w:val="70"/>
        </w:trPr>
        <w:tc>
          <w:tcPr>
            <w:tcW w:w="5098" w:type="dxa"/>
            <w:vAlign w:val="center"/>
          </w:tcPr>
          <w:p w14:paraId="1B9353EF"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r>
              <w:rPr>
                <w:rFonts w:ascii="Times New Roman" w:eastAsia="Calibri" w:hAnsi="Times New Roman" w:cs="Times New Roman"/>
                <w:sz w:val="21"/>
                <w:szCs w:val="21"/>
              </w:rPr>
              <w:t>Slovėnija</w:t>
            </w:r>
          </w:p>
        </w:tc>
        <w:tc>
          <w:tcPr>
            <w:tcW w:w="2042" w:type="dxa"/>
            <w:vAlign w:val="center"/>
          </w:tcPr>
          <w:p w14:paraId="7E07C286" w14:textId="77777777" w:rsidR="00C17244" w:rsidRDefault="001205BC">
            <w:pPr>
              <w:tabs>
                <w:tab w:val="center" w:pos="4320"/>
                <w:tab w:val="right" w:pos="8640"/>
              </w:tabs>
              <w:spacing w:after="0" w:line="240" w:lineRule="auto"/>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Azitromicin</w:t>
            </w:r>
            <w:proofErr w:type="spellEnd"/>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Krka</w:t>
            </w:r>
            <w:proofErr w:type="spellEnd"/>
          </w:p>
        </w:tc>
      </w:tr>
    </w:tbl>
    <w:p w14:paraId="4C091F70" w14:textId="77777777" w:rsidR="00C17244" w:rsidRDefault="00C17244">
      <w:pPr>
        <w:widowControl w:val="0"/>
        <w:tabs>
          <w:tab w:val="left" w:pos="567"/>
        </w:tabs>
        <w:spacing w:after="0" w:line="240" w:lineRule="auto"/>
        <w:ind w:left="567" w:hanging="567"/>
        <w:rPr>
          <w:rFonts w:ascii="Times New Roman" w:eastAsia="Calibri" w:hAnsi="Times New Roman" w:cs="Times New Roman"/>
          <w:sz w:val="21"/>
          <w:szCs w:val="21"/>
        </w:rPr>
      </w:pPr>
    </w:p>
    <w:p w14:paraId="1507DAF7" w14:textId="16CAE7C6" w:rsidR="00C17244" w:rsidRDefault="001205BC">
      <w:pPr>
        <w:widowControl w:val="0"/>
        <w:numPr>
          <w:ilvl w:val="12"/>
          <w:numId w:val="0"/>
        </w:numPr>
        <w:spacing w:after="0" w:line="240" w:lineRule="auto"/>
        <w:ind w:right="-2"/>
        <w:rPr>
          <w:rFonts w:ascii="Times New Roman" w:eastAsia="Times New Roman" w:hAnsi="Times New Roman" w:cs="Times New Roman"/>
          <w:b/>
          <w:sz w:val="24"/>
          <w:szCs w:val="20"/>
          <w:lang w:val="sl-SI" w:eastAsia="sl-SI"/>
        </w:rPr>
      </w:pPr>
      <w:r>
        <w:rPr>
          <w:rFonts w:ascii="Times New Roman" w:eastAsia="Calibri" w:hAnsi="Times New Roman" w:cs="Times New Roman"/>
          <w:b/>
          <w:sz w:val="21"/>
          <w:szCs w:val="21"/>
        </w:rPr>
        <w:t>Šis pakuotės lapelis paskutinį kartą peržiūrėtas 2026-03-05.</w:t>
      </w:r>
    </w:p>
    <w:p w14:paraId="6967EFF3" w14:textId="77777777" w:rsidR="00C17244" w:rsidRDefault="00C17244">
      <w:pPr>
        <w:widowControl w:val="0"/>
        <w:numPr>
          <w:ilvl w:val="12"/>
          <w:numId w:val="0"/>
        </w:numPr>
        <w:tabs>
          <w:tab w:val="left" w:pos="567"/>
        </w:tabs>
        <w:spacing w:after="0" w:line="240" w:lineRule="auto"/>
        <w:ind w:right="-2"/>
        <w:rPr>
          <w:rFonts w:ascii="Times New Roman" w:eastAsia="Calibri" w:hAnsi="Times New Roman" w:cs="Times New Roman"/>
          <w:sz w:val="21"/>
          <w:szCs w:val="21"/>
        </w:rPr>
      </w:pPr>
    </w:p>
    <w:p w14:paraId="536D1C49" w14:textId="77777777" w:rsidR="00C17244" w:rsidRDefault="00C17244">
      <w:pPr>
        <w:widowControl w:val="0"/>
        <w:numPr>
          <w:ilvl w:val="12"/>
          <w:numId w:val="0"/>
        </w:numPr>
        <w:tabs>
          <w:tab w:val="left" w:pos="567"/>
        </w:tabs>
        <w:spacing w:after="0" w:line="240" w:lineRule="auto"/>
        <w:ind w:right="-2"/>
        <w:rPr>
          <w:rFonts w:ascii="Times New Roman" w:eastAsia="Calibri" w:hAnsi="Times New Roman" w:cs="Times New Roman"/>
          <w:sz w:val="21"/>
          <w:szCs w:val="21"/>
        </w:rPr>
      </w:pPr>
    </w:p>
    <w:p w14:paraId="2CCB4CBA" w14:textId="645845A6" w:rsidR="00C17244" w:rsidRDefault="001205BC" w:rsidP="0059593A">
      <w:pPr>
        <w:widowControl w:val="0"/>
        <w:numPr>
          <w:ilvl w:val="12"/>
          <w:numId w:val="0"/>
        </w:numPr>
        <w:tabs>
          <w:tab w:val="left" w:pos="567"/>
        </w:tabs>
        <w:spacing w:after="0" w:line="240" w:lineRule="auto"/>
        <w:ind w:right="-2"/>
      </w:pPr>
      <w:r>
        <w:rPr>
          <w:rFonts w:ascii="Times New Roman" w:eastAsia="Calibri" w:hAnsi="Times New Roman" w:cs="Times New Roman"/>
          <w:sz w:val="21"/>
          <w:szCs w:val="21"/>
        </w:rPr>
        <w:t>Išsami informacija apie šį vaistą pateikiama Valstybinės vaistų kontrolės tarnybos prie Lietuvos Respublikos sveikatos apsaugos ministerijos tinklalapyje</w:t>
      </w:r>
      <w:r>
        <w:rPr>
          <w:rFonts w:ascii="Times New Roman" w:eastAsia="Calibri" w:hAnsi="Times New Roman" w:cs="Times New Roman"/>
          <w:i/>
          <w:sz w:val="21"/>
          <w:szCs w:val="21"/>
        </w:rPr>
        <w:t xml:space="preserve"> </w:t>
      </w:r>
      <w:hyperlink r:id="rId8" w:history="1">
        <w:r w:rsidR="0059593A" w:rsidRPr="004C1745">
          <w:rPr>
            <w:rStyle w:val="Hipersaitas"/>
            <w:rFonts w:eastAsia="Times New Roman" w:cs="Times New Roman"/>
            <w:sz w:val="21"/>
            <w:szCs w:val="21"/>
            <w:lang w:val="lt-LT" w:eastAsia="lt-LT"/>
          </w:rPr>
          <w:t>https://vvkt.lrv.lt/lt</w:t>
        </w:r>
      </w:hyperlink>
      <w:r>
        <w:rPr>
          <w:rFonts w:ascii="Times New Roman" w:eastAsia="Calibri" w:hAnsi="Times New Roman" w:cs="Times New Roman"/>
          <w:sz w:val="21"/>
          <w:szCs w:val="21"/>
        </w:rPr>
        <w:t>.</w:t>
      </w:r>
      <w:r w:rsidR="0059593A">
        <w:rPr>
          <w:rFonts w:ascii="Times New Roman" w:eastAsia="Calibri" w:hAnsi="Times New Roman" w:cs="Times New Roman"/>
          <w:sz w:val="21"/>
          <w:szCs w:val="21"/>
        </w:rPr>
        <w:t xml:space="preserve">   </w:t>
      </w:r>
    </w:p>
    <w:sectPr w:rsidR="00C17244">
      <w:headerReference w:type="even" r:id="rId9"/>
      <w:headerReference w:type="default" r:id="rId10"/>
      <w:footerReference w:type="even" r:id="rId11"/>
      <w:footerReference w:type="default" r:id="rId12"/>
      <w:headerReference w:type="first" r:id="rId13"/>
      <w:footerReference w:type="first" r:id="rId14"/>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4A226" w14:textId="77777777" w:rsidR="001F1FCD" w:rsidRDefault="001F1FCD">
      <w:pPr>
        <w:spacing w:after="0" w:line="240" w:lineRule="auto"/>
      </w:pPr>
      <w:r>
        <w:separator/>
      </w:r>
    </w:p>
  </w:endnote>
  <w:endnote w:type="continuationSeparator" w:id="0">
    <w:p w14:paraId="2C5AC655" w14:textId="77777777" w:rsidR="001F1FCD" w:rsidRDefault="001F1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90CB8" w14:textId="77777777" w:rsidR="00C17244" w:rsidRDefault="001205B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649B3C8" w14:textId="77777777" w:rsidR="00C17244" w:rsidRDefault="00C1724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931323"/>
      <w:docPartObj>
        <w:docPartGallery w:val="Page Numbers (Bottom of Page)"/>
        <w:docPartUnique/>
      </w:docPartObj>
    </w:sdtPr>
    <w:sdtEndPr/>
    <w:sdtContent>
      <w:p w14:paraId="35BFE9C8" w14:textId="77777777" w:rsidR="00C17244" w:rsidRDefault="001205BC">
        <w:pPr>
          <w:pStyle w:val="Porat"/>
          <w:jc w:val="center"/>
        </w:pPr>
        <w:r>
          <w:rPr>
            <w:sz w:val="22"/>
            <w:szCs w:val="22"/>
          </w:rPr>
          <w:fldChar w:fldCharType="begin"/>
        </w:r>
        <w:r>
          <w:rPr>
            <w:sz w:val="22"/>
            <w:szCs w:val="22"/>
          </w:rPr>
          <w:instrText>PAGE   \* MERGEFORMAT</w:instrText>
        </w:r>
        <w:r>
          <w:rPr>
            <w:sz w:val="22"/>
            <w:szCs w:val="22"/>
          </w:rPr>
          <w:fldChar w:fldCharType="separate"/>
        </w:r>
        <w:r>
          <w:rPr>
            <w:noProof/>
            <w:sz w:val="22"/>
            <w:szCs w:val="22"/>
            <w:lang w:val="lt-LT"/>
          </w:rPr>
          <w:t>4</w:t>
        </w:r>
        <w:r>
          <w:rPr>
            <w:sz w:val="22"/>
            <w:szCs w:val="22"/>
          </w:rPr>
          <w:fldChar w:fldCharType="end"/>
        </w:r>
      </w:p>
    </w:sdtContent>
  </w:sdt>
  <w:p w14:paraId="1E787673" w14:textId="77777777" w:rsidR="00C17244" w:rsidRDefault="00C1724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62F37" w14:textId="77777777" w:rsidR="00C17244" w:rsidRDefault="00C172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D5D76" w14:textId="77777777" w:rsidR="001F1FCD" w:rsidRDefault="001F1FCD">
      <w:pPr>
        <w:spacing w:after="0" w:line="240" w:lineRule="auto"/>
      </w:pPr>
      <w:r>
        <w:separator/>
      </w:r>
    </w:p>
  </w:footnote>
  <w:footnote w:type="continuationSeparator" w:id="0">
    <w:p w14:paraId="4210436A" w14:textId="77777777" w:rsidR="001F1FCD" w:rsidRDefault="001F1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6977" w14:textId="77777777" w:rsidR="00C17244" w:rsidRDefault="00C172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307D3" w14:textId="77777777" w:rsidR="00C17244" w:rsidRDefault="00C17244">
    <w:pPr>
      <w:pStyle w:val="Antrats"/>
    </w:pPr>
    <w:bookmarkStart w:id="14" w:name="TableTag1"/>
    <w:bookmarkEnd w:id="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581E" w14:textId="77777777" w:rsidR="00C17244" w:rsidRDefault="00C172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3668D"/>
    <w:multiLevelType w:val="hybridMultilevel"/>
    <w:tmpl w:val="107EED20"/>
    <w:lvl w:ilvl="0" w:tplc="BCE050AE">
      <w:numFmt w:val="bullet"/>
      <w:lvlText w:val="-"/>
      <w:lvlJc w:val="left"/>
      <w:pPr>
        <w:ind w:left="868" w:hanging="360"/>
      </w:pPr>
      <w:rPr>
        <w:rFonts w:ascii="Verdana" w:eastAsia="Verdana" w:hAnsi="Verdana" w:cs="Verdana" w:hint="default"/>
        <w:b w:val="0"/>
        <w:bCs w:val="0"/>
        <w:i w:val="0"/>
        <w:iCs w:val="0"/>
        <w:spacing w:val="0"/>
        <w:w w:val="100"/>
        <w:sz w:val="22"/>
        <w:szCs w:val="22"/>
        <w:lang w:val="en-US" w:eastAsia="en-US" w:bidi="ar-SA"/>
      </w:rPr>
    </w:lvl>
    <w:lvl w:ilvl="1" w:tplc="9E8835C6">
      <w:numFmt w:val="bullet"/>
      <w:lvlText w:val="•"/>
      <w:lvlJc w:val="left"/>
      <w:pPr>
        <w:ind w:left="1744" w:hanging="360"/>
      </w:pPr>
      <w:rPr>
        <w:rFonts w:hint="default"/>
        <w:lang w:val="en-US" w:eastAsia="en-US" w:bidi="ar-SA"/>
      </w:rPr>
    </w:lvl>
    <w:lvl w:ilvl="2" w:tplc="386841B4">
      <w:numFmt w:val="bullet"/>
      <w:lvlText w:val="•"/>
      <w:lvlJc w:val="left"/>
      <w:pPr>
        <w:ind w:left="2629" w:hanging="360"/>
      </w:pPr>
      <w:rPr>
        <w:rFonts w:hint="default"/>
        <w:lang w:val="en-US" w:eastAsia="en-US" w:bidi="ar-SA"/>
      </w:rPr>
    </w:lvl>
    <w:lvl w:ilvl="3" w:tplc="FBF692B2">
      <w:numFmt w:val="bullet"/>
      <w:lvlText w:val="•"/>
      <w:lvlJc w:val="left"/>
      <w:pPr>
        <w:ind w:left="3513" w:hanging="360"/>
      </w:pPr>
      <w:rPr>
        <w:rFonts w:hint="default"/>
        <w:lang w:val="en-US" w:eastAsia="en-US" w:bidi="ar-SA"/>
      </w:rPr>
    </w:lvl>
    <w:lvl w:ilvl="4" w:tplc="58F8BC86">
      <w:numFmt w:val="bullet"/>
      <w:lvlText w:val="•"/>
      <w:lvlJc w:val="left"/>
      <w:pPr>
        <w:ind w:left="4398" w:hanging="360"/>
      </w:pPr>
      <w:rPr>
        <w:rFonts w:hint="default"/>
        <w:lang w:val="en-US" w:eastAsia="en-US" w:bidi="ar-SA"/>
      </w:rPr>
    </w:lvl>
    <w:lvl w:ilvl="5" w:tplc="D5BE63B6">
      <w:numFmt w:val="bullet"/>
      <w:lvlText w:val="•"/>
      <w:lvlJc w:val="left"/>
      <w:pPr>
        <w:ind w:left="5283" w:hanging="360"/>
      </w:pPr>
      <w:rPr>
        <w:rFonts w:hint="default"/>
        <w:lang w:val="en-US" w:eastAsia="en-US" w:bidi="ar-SA"/>
      </w:rPr>
    </w:lvl>
    <w:lvl w:ilvl="6" w:tplc="CE38BE72">
      <w:numFmt w:val="bullet"/>
      <w:lvlText w:val="•"/>
      <w:lvlJc w:val="left"/>
      <w:pPr>
        <w:ind w:left="6167" w:hanging="360"/>
      </w:pPr>
      <w:rPr>
        <w:rFonts w:hint="default"/>
        <w:lang w:val="en-US" w:eastAsia="en-US" w:bidi="ar-SA"/>
      </w:rPr>
    </w:lvl>
    <w:lvl w:ilvl="7" w:tplc="C1E04DCE">
      <w:numFmt w:val="bullet"/>
      <w:lvlText w:val="•"/>
      <w:lvlJc w:val="left"/>
      <w:pPr>
        <w:ind w:left="7052" w:hanging="360"/>
      </w:pPr>
      <w:rPr>
        <w:rFonts w:hint="default"/>
        <w:lang w:val="en-US" w:eastAsia="en-US" w:bidi="ar-SA"/>
      </w:rPr>
    </w:lvl>
    <w:lvl w:ilvl="8" w:tplc="45D8E7A4">
      <w:numFmt w:val="bullet"/>
      <w:lvlText w:val="•"/>
      <w:lvlJc w:val="left"/>
      <w:pPr>
        <w:ind w:left="7937" w:hanging="360"/>
      </w:pPr>
      <w:rPr>
        <w:rFonts w:hint="default"/>
        <w:lang w:val="en-US" w:eastAsia="en-US" w:bidi="ar-SA"/>
      </w:rPr>
    </w:lvl>
  </w:abstractNum>
  <w:abstractNum w:abstractNumId="2" w15:restartNumberingAfterBreak="0">
    <w:nsid w:val="04E279FB"/>
    <w:multiLevelType w:val="hybridMultilevel"/>
    <w:tmpl w:val="A4EECC54"/>
    <w:lvl w:ilvl="0" w:tplc="E8E2B60C">
      <w:numFmt w:val="bullet"/>
      <w:lvlText w:val="-"/>
      <w:lvlJc w:val="left"/>
      <w:pPr>
        <w:ind w:left="775" w:hanging="360"/>
      </w:pPr>
      <w:rPr>
        <w:rFonts w:ascii="Times New Roman" w:eastAsia="Calibri" w:hAnsi="Times New Roman" w:cs="Times New Roman" w:hint="default"/>
      </w:rPr>
    </w:lvl>
    <w:lvl w:ilvl="1" w:tplc="040B0003" w:tentative="1">
      <w:start w:val="1"/>
      <w:numFmt w:val="bullet"/>
      <w:lvlText w:val="o"/>
      <w:lvlJc w:val="left"/>
      <w:pPr>
        <w:ind w:left="1495" w:hanging="360"/>
      </w:pPr>
      <w:rPr>
        <w:rFonts w:ascii="Courier New" w:hAnsi="Courier New" w:cs="Courier New" w:hint="default"/>
      </w:rPr>
    </w:lvl>
    <w:lvl w:ilvl="2" w:tplc="040B0005" w:tentative="1">
      <w:start w:val="1"/>
      <w:numFmt w:val="bullet"/>
      <w:lvlText w:val=""/>
      <w:lvlJc w:val="left"/>
      <w:pPr>
        <w:ind w:left="2215" w:hanging="360"/>
      </w:pPr>
      <w:rPr>
        <w:rFonts w:ascii="Wingdings" w:hAnsi="Wingdings" w:hint="default"/>
      </w:rPr>
    </w:lvl>
    <w:lvl w:ilvl="3" w:tplc="040B0001" w:tentative="1">
      <w:start w:val="1"/>
      <w:numFmt w:val="bullet"/>
      <w:lvlText w:val=""/>
      <w:lvlJc w:val="left"/>
      <w:pPr>
        <w:ind w:left="2935" w:hanging="360"/>
      </w:pPr>
      <w:rPr>
        <w:rFonts w:ascii="Symbol" w:hAnsi="Symbol" w:hint="default"/>
      </w:rPr>
    </w:lvl>
    <w:lvl w:ilvl="4" w:tplc="040B0003" w:tentative="1">
      <w:start w:val="1"/>
      <w:numFmt w:val="bullet"/>
      <w:lvlText w:val="o"/>
      <w:lvlJc w:val="left"/>
      <w:pPr>
        <w:ind w:left="3655" w:hanging="360"/>
      </w:pPr>
      <w:rPr>
        <w:rFonts w:ascii="Courier New" w:hAnsi="Courier New" w:cs="Courier New" w:hint="default"/>
      </w:rPr>
    </w:lvl>
    <w:lvl w:ilvl="5" w:tplc="040B0005" w:tentative="1">
      <w:start w:val="1"/>
      <w:numFmt w:val="bullet"/>
      <w:lvlText w:val=""/>
      <w:lvlJc w:val="left"/>
      <w:pPr>
        <w:ind w:left="4375" w:hanging="360"/>
      </w:pPr>
      <w:rPr>
        <w:rFonts w:ascii="Wingdings" w:hAnsi="Wingdings" w:hint="default"/>
      </w:rPr>
    </w:lvl>
    <w:lvl w:ilvl="6" w:tplc="040B0001" w:tentative="1">
      <w:start w:val="1"/>
      <w:numFmt w:val="bullet"/>
      <w:lvlText w:val=""/>
      <w:lvlJc w:val="left"/>
      <w:pPr>
        <w:ind w:left="5095" w:hanging="360"/>
      </w:pPr>
      <w:rPr>
        <w:rFonts w:ascii="Symbol" w:hAnsi="Symbol" w:hint="default"/>
      </w:rPr>
    </w:lvl>
    <w:lvl w:ilvl="7" w:tplc="040B0003" w:tentative="1">
      <w:start w:val="1"/>
      <w:numFmt w:val="bullet"/>
      <w:lvlText w:val="o"/>
      <w:lvlJc w:val="left"/>
      <w:pPr>
        <w:ind w:left="5815" w:hanging="360"/>
      </w:pPr>
      <w:rPr>
        <w:rFonts w:ascii="Courier New" w:hAnsi="Courier New" w:cs="Courier New" w:hint="default"/>
      </w:rPr>
    </w:lvl>
    <w:lvl w:ilvl="8" w:tplc="040B0005" w:tentative="1">
      <w:start w:val="1"/>
      <w:numFmt w:val="bullet"/>
      <w:lvlText w:val=""/>
      <w:lvlJc w:val="left"/>
      <w:pPr>
        <w:ind w:left="6535" w:hanging="360"/>
      </w:pPr>
      <w:rPr>
        <w:rFonts w:ascii="Wingdings" w:hAnsi="Wingdings" w:hint="default"/>
      </w:rPr>
    </w:lvl>
  </w:abstractNum>
  <w:abstractNum w:abstractNumId="3" w15:restartNumberingAfterBreak="0">
    <w:nsid w:val="08526B7A"/>
    <w:multiLevelType w:val="hybridMultilevel"/>
    <w:tmpl w:val="00143D94"/>
    <w:lvl w:ilvl="0" w:tplc="9D1838A6">
      <w:numFmt w:val="bullet"/>
      <w:lvlText w:val="-"/>
      <w:lvlJc w:val="left"/>
      <w:pPr>
        <w:ind w:left="720" w:hanging="360"/>
      </w:pPr>
      <w:rPr>
        <w:rFonts w:ascii="Verdana" w:eastAsia="Verdana" w:hAnsi="Verdana" w:cs="Verdana" w:hint="default"/>
        <w:spacing w:val="0"/>
        <w:w w:val="100"/>
        <w:lang w:val="en-US" w:eastAsia="en-US" w:bidi="ar-SA"/>
      </w:rPr>
    </w:lvl>
    <w:lvl w:ilvl="1" w:tplc="9426F12A" w:tentative="1">
      <w:start w:val="1"/>
      <w:numFmt w:val="bullet"/>
      <w:lvlText w:val="o"/>
      <w:lvlJc w:val="left"/>
      <w:pPr>
        <w:ind w:left="1440" w:hanging="360"/>
      </w:pPr>
      <w:rPr>
        <w:rFonts w:ascii="Courier New" w:hAnsi="Courier New" w:cs="Courier New" w:hint="default"/>
      </w:rPr>
    </w:lvl>
    <w:lvl w:ilvl="2" w:tplc="5CB87086" w:tentative="1">
      <w:start w:val="1"/>
      <w:numFmt w:val="bullet"/>
      <w:lvlText w:val=""/>
      <w:lvlJc w:val="left"/>
      <w:pPr>
        <w:ind w:left="2160" w:hanging="360"/>
      </w:pPr>
      <w:rPr>
        <w:rFonts w:ascii="Wingdings" w:hAnsi="Wingdings" w:hint="default"/>
      </w:rPr>
    </w:lvl>
    <w:lvl w:ilvl="3" w:tplc="2432011A" w:tentative="1">
      <w:start w:val="1"/>
      <w:numFmt w:val="bullet"/>
      <w:lvlText w:val=""/>
      <w:lvlJc w:val="left"/>
      <w:pPr>
        <w:ind w:left="2880" w:hanging="360"/>
      </w:pPr>
      <w:rPr>
        <w:rFonts w:ascii="Symbol" w:hAnsi="Symbol" w:hint="default"/>
      </w:rPr>
    </w:lvl>
    <w:lvl w:ilvl="4" w:tplc="C20AA9FC" w:tentative="1">
      <w:start w:val="1"/>
      <w:numFmt w:val="bullet"/>
      <w:lvlText w:val="o"/>
      <w:lvlJc w:val="left"/>
      <w:pPr>
        <w:ind w:left="3600" w:hanging="360"/>
      </w:pPr>
      <w:rPr>
        <w:rFonts w:ascii="Courier New" w:hAnsi="Courier New" w:cs="Courier New" w:hint="default"/>
      </w:rPr>
    </w:lvl>
    <w:lvl w:ilvl="5" w:tplc="C25CC94A" w:tentative="1">
      <w:start w:val="1"/>
      <w:numFmt w:val="bullet"/>
      <w:lvlText w:val=""/>
      <w:lvlJc w:val="left"/>
      <w:pPr>
        <w:ind w:left="4320" w:hanging="360"/>
      </w:pPr>
      <w:rPr>
        <w:rFonts w:ascii="Wingdings" w:hAnsi="Wingdings" w:hint="default"/>
      </w:rPr>
    </w:lvl>
    <w:lvl w:ilvl="6" w:tplc="C0783228" w:tentative="1">
      <w:start w:val="1"/>
      <w:numFmt w:val="bullet"/>
      <w:lvlText w:val=""/>
      <w:lvlJc w:val="left"/>
      <w:pPr>
        <w:ind w:left="5040" w:hanging="360"/>
      </w:pPr>
      <w:rPr>
        <w:rFonts w:ascii="Symbol" w:hAnsi="Symbol" w:hint="default"/>
      </w:rPr>
    </w:lvl>
    <w:lvl w:ilvl="7" w:tplc="7C52BC6C" w:tentative="1">
      <w:start w:val="1"/>
      <w:numFmt w:val="bullet"/>
      <w:lvlText w:val="o"/>
      <w:lvlJc w:val="left"/>
      <w:pPr>
        <w:ind w:left="5760" w:hanging="360"/>
      </w:pPr>
      <w:rPr>
        <w:rFonts w:ascii="Courier New" w:hAnsi="Courier New" w:cs="Courier New" w:hint="default"/>
      </w:rPr>
    </w:lvl>
    <w:lvl w:ilvl="8" w:tplc="EA042466"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2B456F"/>
    <w:multiLevelType w:val="hybridMultilevel"/>
    <w:tmpl w:val="CABC3354"/>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469C1"/>
    <w:multiLevelType w:val="hybridMultilevel"/>
    <w:tmpl w:val="D55A74B8"/>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2F66DD"/>
    <w:multiLevelType w:val="hybridMultilevel"/>
    <w:tmpl w:val="E132C1F8"/>
    <w:lvl w:ilvl="0" w:tplc="D450914A">
      <w:start w:val="1"/>
      <w:numFmt w:val="bullet"/>
      <w:lvlText w:val="-"/>
      <w:lvlJc w:val="left"/>
      <w:pPr>
        <w:ind w:left="2203" w:hanging="360"/>
      </w:pPr>
      <w:rPr>
        <w:rFonts w:ascii="Times New Roman" w:eastAsia="Times New Roman" w:hAnsi="Times New Roman" w:cs="Times New Roman" w:hint="default"/>
      </w:rPr>
    </w:lvl>
    <w:lvl w:ilvl="1" w:tplc="04270003" w:tentative="1">
      <w:start w:val="1"/>
      <w:numFmt w:val="bullet"/>
      <w:lvlText w:val="o"/>
      <w:lvlJc w:val="left"/>
      <w:pPr>
        <w:ind w:left="2923" w:hanging="360"/>
      </w:pPr>
      <w:rPr>
        <w:rFonts w:ascii="Courier New" w:hAnsi="Courier New" w:cs="Courier New" w:hint="default"/>
      </w:rPr>
    </w:lvl>
    <w:lvl w:ilvl="2" w:tplc="04270005" w:tentative="1">
      <w:start w:val="1"/>
      <w:numFmt w:val="bullet"/>
      <w:lvlText w:val=""/>
      <w:lvlJc w:val="left"/>
      <w:pPr>
        <w:ind w:left="3643" w:hanging="360"/>
      </w:pPr>
      <w:rPr>
        <w:rFonts w:ascii="Wingdings" w:hAnsi="Wingdings" w:hint="default"/>
      </w:rPr>
    </w:lvl>
    <w:lvl w:ilvl="3" w:tplc="04270001" w:tentative="1">
      <w:start w:val="1"/>
      <w:numFmt w:val="bullet"/>
      <w:lvlText w:val=""/>
      <w:lvlJc w:val="left"/>
      <w:pPr>
        <w:ind w:left="4363" w:hanging="360"/>
      </w:pPr>
      <w:rPr>
        <w:rFonts w:ascii="Symbol" w:hAnsi="Symbol" w:hint="default"/>
      </w:rPr>
    </w:lvl>
    <w:lvl w:ilvl="4" w:tplc="04270003" w:tentative="1">
      <w:start w:val="1"/>
      <w:numFmt w:val="bullet"/>
      <w:lvlText w:val="o"/>
      <w:lvlJc w:val="left"/>
      <w:pPr>
        <w:ind w:left="5083" w:hanging="360"/>
      </w:pPr>
      <w:rPr>
        <w:rFonts w:ascii="Courier New" w:hAnsi="Courier New" w:cs="Courier New" w:hint="default"/>
      </w:rPr>
    </w:lvl>
    <w:lvl w:ilvl="5" w:tplc="04270005" w:tentative="1">
      <w:start w:val="1"/>
      <w:numFmt w:val="bullet"/>
      <w:lvlText w:val=""/>
      <w:lvlJc w:val="left"/>
      <w:pPr>
        <w:ind w:left="5803" w:hanging="360"/>
      </w:pPr>
      <w:rPr>
        <w:rFonts w:ascii="Wingdings" w:hAnsi="Wingdings" w:hint="default"/>
      </w:rPr>
    </w:lvl>
    <w:lvl w:ilvl="6" w:tplc="04270001" w:tentative="1">
      <w:start w:val="1"/>
      <w:numFmt w:val="bullet"/>
      <w:lvlText w:val=""/>
      <w:lvlJc w:val="left"/>
      <w:pPr>
        <w:ind w:left="6523" w:hanging="360"/>
      </w:pPr>
      <w:rPr>
        <w:rFonts w:ascii="Symbol" w:hAnsi="Symbol" w:hint="default"/>
      </w:rPr>
    </w:lvl>
    <w:lvl w:ilvl="7" w:tplc="04270003" w:tentative="1">
      <w:start w:val="1"/>
      <w:numFmt w:val="bullet"/>
      <w:lvlText w:val="o"/>
      <w:lvlJc w:val="left"/>
      <w:pPr>
        <w:ind w:left="7243" w:hanging="360"/>
      </w:pPr>
      <w:rPr>
        <w:rFonts w:ascii="Courier New" w:hAnsi="Courier New" w:cs="Courier New" w:hint="default"/>
      </w:rPr>
    </w:lvl>
    <w:lvl w:ilvl="8" w:tplc="04270005" w:tentative="1">
      <w:start w:val="1"/>
      <w:numFmt w:val="bullet"/>
      <w:lvlText w:val=""/>
      <w:lvlJc w:val="left"/>
      <w:pPr>
        <w:ind w:left="7963" w:hanging="360"/>
      </w:pPr>
      <w:rPr>
        <w:rFonts w:ascii="Wingdings" w:hAnsi="Wingdings" w:hint="default"/>
      </w:rPr>
    </w:lvl>
  </w:abstractNum>
  <w:abstractNum w:abstractNumId="8"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14535C3B"/>
    <w:multiLevelType w:val="hybridMultilevel"/>
    <w:tmpl w:val="14789838"/>
    <w:lvl w:ilvl="0" w:tplc="D7160C0C">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6BA1C88"/>
    <w:multiLevelType w:val="hybridMultilevel"/>
    <w:tmpl w:val="A42481D4"/>
    <w:lvl w:ilvl="0" w:tplc="CD222094">
      <w:numFmt w:val="bullet"/>
      <w:lvlText w:val="•"/>
      <w:lvlJc w:val="left"/>
      <w:pPr>
        <w:ind w:left="681" w:hanging="567"/>
      </w:pPr>
      <w:rPr>
        <w:rFonts w:ascii="Verdana" w:eastAsia="Verdana" w:hAnsi="Verdana" w:cs="Verdana" w:hint="default"/>
        <w:b w:val="0"/>
        <w:bCs w:val="0"/>
        <w:i w:val="0"/>
        <w:iCs w:val="0"/>
        <w:spacing w:val="0"/>
        <w:w w:val="100"/>
        <w:sz w:val="18"/>
        <w:szCs w:val="18"/>
        <w:lang w:val="en-US" w:eastAsia="en-US" w:bidi="ar-SA"/>
      </w:rPr>
    </w:lvl>
    <w:lvl w:ilvl="1" w:tplc="C3483F14">
      <w:numFmt w:val="bullet"/>
      <w:lvlText w:val="-"/>
      <w:lvlJc w:val="left"/>
      <w:pPr>
        <w:ind w:left="1554" w:hanging="360"/>
      </w:pPr>
      <w:rPr>
        <w:rFonts w:ascii="Times New Roman" w:eastAsia="SimSun" w:hAnsi="Times New Roman" w:cs="Times New Roman" w:hint="default"/>
        <w:b w:val="0"/>
        <w:bCs w:val="0"/>
        <w:i w:val="0"/>
        <w:iCs w:val="0"/>
        <w:spacing w:val="0"/>
        <w:w w:val="100"/>
        <w:sz w:val="22"/>
        <w:szCs w:val="22"/>
        <w:lang w:val="en-US" w:eastAsia="en-US" w:bidi="ar-SA"/>
      </w:rPr>
    </w:lvl>
    <w:lvl w:ilvl="2" w:tplc="62D61642">
      <w:numFmt w:val="bullet"/>
      <w:lvlText w:val="•"/>
      <w:lvlJc w:val="left"/>
      <w:pPr>
        <w:ind w:left="2536" w:hanging="360"/>
      </w:pPr>
      <w:rPr>
        <w:rFonts w:hint="default"/>
        <w:lang w:val="en-US" w:eastAsia="en-US" w:bidi="ar-SA"/>
      </w:rPr>
    </w:lvl>
    <w:lvl w:ilvl="3" w:tplc="4E36FF32">
      <w:numFmt w:val="bullet"/>
      <w:lvlText w:val="•"/>
      <w:lvlJc w:val="left"/>
      <w:pPr>
        <w:ind w:left="3512" w:hanging="360"/>
      </w:pPr>
      <w:rPr>
        <w:rFonts w:hint="default"/>
        <w:lang w:val="en-US" w:eastAsia="en-US" w:bidi="ar-SA"/>
      </w:rPr>
    </w:lvl>
    <w:lvl w:ilvl="4" w:tplc="B7CEDD90">
      <w:numFmt w:val="bullet"/>
      <w:lvlText w:val="•"/>
      <w:lvlJc w:val="left"/>
      <w:pPr>
        <w:ind w:left="4489" w:hanging="360"/>
      </w:pPr>
      <w:rPr>
        <w:rFonts w:hint="default"/>
        <w:lang w:val="en-US" w:eastAsia="en-US" w:bidi="ar-SA"/>
      </w:rPr>
    </w:lvl>
    <w:lvl w:ilvl="5" w:tplc="8F7E7112">
      <w:numFmt w:val="bullet"/>
      <w:lvlText w:val="•"/>
      <w:lvlJc w:val="left"/>
      <w:pPr>
        <w:ind w:left="5465" w:hanging="360"/>
      </w:pPr>
      <w:rPr>
        <w:rFonts w:hint="default"/>
        <w:lang w:val="en-US" w:eastAsia="en-US" w:bidi="ar-SA"/>
      </w:rPr>
    </w:lvl>
    <w:lvl w:ilvl="6" w:tplc="29F4BA6A">
      <w:numFmt w:val="bullet"/>
      <w:lvlText w:val="•"/>
      <w:lvlJc w:val="left"/>
      <w:pPr>
        <w:ind w:left="6442" w:hanging="360"/>
      </w:pPr>
      <w:rPr>
        <w:rFonts w:hint="default"/>
        <w:lang w:val="en-US" w:eastAsia="en-US" w:bidi="ar-SA"/>
      </w:rPr>
    </w:lvl>
    <w:lvl w:ilvl="7" w:tplc="024EC48E">
      <w:numFmt w:val="bullet"/>
      <w:lvlText w:val="•"/>
      <w:lvlJc w:val="left"/>
      <w:pPr>
        <w:ind w:left="7418" w:hanging="360"/>
      </w:pPr>
      <w:rPr>
        <w:rFonts w:hint="default"/>
        <w:lang w:val="en-US" w:eastAsia="en-US" w:bidi="ar-SA"/>
      </w:rPr>
    </w:lvl>
    <w:lvl w:ilvl="8" w:tplc="1B644AF8">
      <w:numFmt w:val="bullet"/>
      <w:lvlText w:val="•"/>
      <w:lvlJc w:val="left"/>
      <w:pPr>
        <w:ind w:left="8395" w:hanging="360"/>
      </w:pPr>
      <w:rPr>
        <w:rFonts w:hint="default"/>
        <w:lang w:val="en-US" w:eastAsia="en-US" w:bidi="ar-SA"/>
      </w:rPr>
    </w:lvl>
  </w:abstractNum>
  <w:abstractNum w:abstractNumId="11" w15:restartNumberingAfterBreak="0">
    <w:nsid w:val="1B276979"/>
    <w:multiLevelType w:val="hybridMultilevel"/>
    <w:tmpl w:val="3F90EB4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7344F2"/>
    <w:multiLevelType w:val="hybridMultilevel"/>
    <w:tmpl w:val="5A22626E"/>
    <w:lvl w:ilvl="0" w:tplc="E8E2B60C">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0505D44"/>
    <w:multiLevelType w:val="hybridMultilevel"/>
    <w:tmpl w:val="8CF03438"/>
    <w:lvl w:ilvl="0" w:tplc="E2D8FEBE">
      <w:start w:val="1"/>
      <w:numFmt w:val="bullet"/>
      <w:lvlText w:val="-"/>
      <w:lvlJc w:val="left"/>
      <w:pPr>
        <w:ind w:left="644" w:hanging="360"/>
      </w:pPr>
      <w:rPr>
        <w:rFonts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1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F4354FE"/>
    <w:multiLevelType w:val="hybridMultilevel"/>
    <w:tmpl w:val="A0A42E00"/>
    <w:lvl w:ilvl="0" w:tplc="6ED08828">
      <w:numFmt w:val="bullet"/>
      <w:lvlText w:val="•"/>
      <w:lvlJc w:val="left"/>
      <w:pPr>
        <w:ind w:left="118" w:hanging="162"/>
      </w:pPr>
      <w:rPr>
        <w:rFonts w:ascii="Verdana" w:eastAsia="Verdana" w:hAnsi="Verdana" w:cs="Verdana" w:hint="default"/>
        <w:b w:val="0"/>
        <w:bCs w:val="0"/>
        <w:i w:val="0"/>
        <w:iCs w:val="0"/>
        <w:spacing w:val="0"/>
        <w:w w:val="100"/>
        <w:sz w:val="18"/>
        <w:szCs w:val="18"/>
        <w:lang w:val="en-US" w:eastAsia="en-US" w:bidi="ar-SA"/>
      </w:rPr>
    </w:lvl>
    <w:lvl w:ilvl="1" w:tplc="DC1EF210">
      <w:numFmt w:val="bullet"/>
      <w:lvlText w:val="•"/>
      <w:lvlJc w:val="left"/>
      <w:pPr>
        <w:ind w:left="1044" w:hanging="162"/>
      </w:pPr>
      <w:rPr>
        <w:rFonts w:hint="default"/>
        <w:lang w:val="en-US" w:eastAsia="en-US" w:bidi="ar-SA"/>
      </w:rPr>
    </w:lvl>
    <w:lvl w:ilvl="2" w:tplc="00C285B8">
      <w:numFmt w:val="bullet"/>
      <w:lvlText w:val="•"/>
      <w:lvlJc w:val="left"/>
      <w:pPr>
        <w:ind w:left="1969" w:hanging="162"/>
      </w:pPr>
      <w:rPr>
        <w:rFonts w:hint="default"/>
        <w:lang w:val="en-US" w:eastAsia="en-US" w:bidi="ar-SA"/>
      </w:rPr>
    </w:lvl>
    <w:lvl w:ilvl="3" w:tplc="4EACB558">
      <w:numFmt w:val="bullet"/>
      <w:lvlText w:val="•"/>
      <w:lvlJc w:val="left"/>
      <w:pPr>
        <w:ind w:left="2893" w:hanging="162"/>
      </w:pPr>
      <w:rPr>
        <w:rFonts w:hint="default"/>
        <w:lang w:val="en-US" w:eastAsia="en-US" w:bidi="ar-SA"/>
      </w:rPr>
    </w:lvl>
    <w:lvl w:ilvl="4" w:tplc="66BE1354">
      <w:numFmt w:val="bullet"/>
      <w:lvlText w:val="•"/>
      <w:lvlJc w:val="left"/>
      <w:pPr>
        <w:ind w:left="3818" w:hanging="162"/>
      </w:pPr>
      <w:rPr>
        <w:rFonts w:hint="default"/>
        <w:lang w:val="en-US" w:eastAsia="en-US" w:bidi="ar-SA"/>
      </w:rPr>
    </w:lvl>
    <w:lvl w:ilvl="5" w:tplc="E84C6B72">
      <w:numFmt w:val="bullet"/>
      <w:lvlText w:val="•"/>
      <w:lvlJc w:val="left"/>
      <w:pPr>
        <w:ind w:left="4742" w:hanging="162"/>
      </w:pPr>
      <w:rPr>
        <w:rFonts w:hint="default"/>
        <w:lang w:val="en-US" w:eastAsia="en-US" w:bidi="ar-SA"/>
      </w:rPr>
    </w:lvl>
    <w:lvl w:ilvl="6" w:tplc="64488F08">
      <w:numFmt w:val="bullet"/>
      <w:lvlText w:val="•"/>
      <w:lvlJc w:val="left"/>
      <w:pPr>
        <w:ind w:left="5667" w:hanging="162"/>
      </w:pPr>
      <w:rPr>
        <w:rFonts w:hint="default"/>
        <w:lang w:val="en-US" w:eastAsia="en-US" w:bidi="ar-SA"/>
      </w:rPr>
    </w:lvl>
    <w:lvl w:ilvl="7" w:tplc="D17AC622">
      <w:numFmt w:val="bullet"/>
      <w:lvlText w:val="•"/>
      <w:lvlJc w:val="left"/>
      <w:pPr>
        <w:ind w:left="6591" w:hanging="162"/>
      </w:pPr>
      <w:rPr>
        <w:rFonts w:hint="default"/>
        <w:lang w:val="en-US" w:eastAsia="en-US" w:bidi="ar-SA"/>
      </w:rPr>
    </w:lvl>
    <w:lvl w:ilvl="8" w:tplc="B008ADDE">
      <w:numFmt w:val="bullet"/>
      <w:lvlText w:val="•"/>
      <w:lvlJc w:val="left"/>
      <w:pPr>
        <w:ind w:left="7516" w:hanging="162"/>
      </w:pPr>
      <w:rPr>
        <w:rFonts w:hint="default"/>
        <w:lang w:val="en-US" w:eastAsia="en-US" w:bidi="ar-SA"/>
      </w:rPr>
    </w:lvl>
  </w:abstractNum>
  <w:abstractNum w:abstractNumId="17" w15:restartNumberingAfterBreak="0">
    <w:nsid w:val="31973B86"/>
    <w:multiLevelType w:val="hybridMultilevel"/>
    <w:tmpl w:val="87184D96"/>
    <w:lvl w:ilvl="0" w:tplc="D7160C0C">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5EC657D"/>
    <w:multiLevelType w:val="hybridMultilevel"/>
    <w:tmpl w:val="659EFC36"/>
    <w:lvl w:ilvl="0" w:tplc="25CE961A">
      <w:start w:val="1"/>
      <w:numFmt w:val="bullet"/>
      <w:lvlText w:val=""/>
      <w:lvlJc w:val="left"/>
      <w:pPr>
        <w:ind w:left="720" w:hanging="360"/>
      </w:pPr>
      <w:rPr>
        <w:rFonts w:ascii="Symbol" w:hAnsi="Symbol" w:hint="default"/>
      </w:rPr>
    </w:lvl>
    <w:lvl w:ilvl="1" w:tplc="06DA4496">
      <w:start w:val="1"/>
      <w:numFmt w:val="bullet"/>
      <w:lvlText w:val=""/>
      <w:lvlJc w:val="left"/>
      <w:pPr>
        <w:ind w:left="1440" w:hanging="360"/>
      </w:pPr>
      <w:rPr>
        <w:rFonts w:ascii="Symbol" w:hAnsi="Symbol" w:hint="default"/>
      </w:rPr>
    </w:lvl>
    <w:lvl w:ilvl="2" w:tplc="9F2CC368" w:tentative="1">
      <w:start w:val="1"/>
      <w:numFmt w:val="bullet"/>
      <w:lvlText w:val=""/>
      <w:lvlJc w:val="left"/>
      <w:pPr>
        <w:ind w:left="2160" w:hanging="360"/>
      </w:pPr>
      <w:rPr>
        <w:rFonts w:ascii="Wingdings" w:hAnsi="Wingdings" w:hint="default"/>
      </w:rPr>
    </w:lvl>
    <w:lvl w:ilvl="3" w:tplc="137E50DE" w:tentative="1">
      <w:start w:val="1"/>
      <w:numFmt w:val="bullet"/>
      <w:lvlText w:val=""/>
      <w:lvlJc w:val="left"/>
      <w:pPr>
        <w:ind w:left="2880" w:hanging="360"/>
      </w:pPr>
      <w:rPr>
        <w:rFonts w:ascii="Symbol" w:hAnsi="Symbol" w:hint="default"/>
      </w:rPr>
    </w:lvl>
    <w:lvl w:ilvl="4" w:tplc="B2C839EA" w:tentative="1">
      <w:start w:val="1"/>
      <w:numFmt w:val="bullet"/>
      <w:lvlText w:val="o"/>
      <w:lvlJc w:val="left"/>
      <w:pPr>
        <w:ind w:left="3600" w:hanging="360"/>
      </w:pPr>
      <w:rPr>
        <w:rFonts w:ascii="Courier New" w:hAnsi="Courier New" w:cs="Courier New" w:hint="default"/>
      </w:rPr>
    </w:lvl>
    <w:lvl w:ilvl="5" w:tplc="1CE28EAA" w:tentative="1">
      <w:start w:val="1"/>
      <w:numFmt w:val="bullet"/>
      <w:lvlText w:val=""/>
      <w:lvlJc w:val="left"/>
      <w:pPr>
        <w:ind w:left="4320" w:hanging="360"/>
      </w:pPr>
      <w:rPr>
        <w:rFonts w:ascii="Wingdings" w:hAnsi="Wingdings" w:hint="default"/>
      </w:rPr>
    </w:lvl>
    <w:lvl w:ilvl="6" w:tplc="96361926" w:tentative="1">
      <w:start w:val="1"/>
      <w:numFmt w:val="bullet"/>
      <w:lvlText w:val=""/>
      <w:lvlJc w:val="left"/>
      <w:pPr>
        <w:ind w:left="5040" w:hanging="360"/>
      </w:pPr>
      <w:rPr>
        <w:rFonts w:ascii="Symbol" w:hAnsi="Symbol" w:hint="default"/>
      </w:rPr>
    </w:lvl>
    <w:lvl w:ilvl="7" w:tplc="23F83F0C" w:tentative="1">
      <w:start w:val="1"/>
      <w:numFmt w:val="bullet"/>
      <w:lvlText w:val="o"/>
      <w:lvlJc w:val="left"/>
      <w:pPr>
        <w:ind w:left="5760" w:hanging="360"/>
      </w:pPr>
      <w:rPr>
        <w:rFonts w:ascii="Courier New" w:hAnsi="Courier New" w:cs="Courier New" w:hint="default"/>
      </w:rPr>
    </w:lvl>
    <w:lvl w:ilvl="8" w:tplc="31642412" w:tentative="1">
      <w:start w:val="1"/>
      <w:numFmt w:val="bullet"/>
      <w:lvlText w:val=""/>
      <w:lvlJc w:val="left"/>
      <w:pPr>
        <w:ind w:left="6480" w:hanging="360"/>
      </w:pPr>
      <w:rPr>
        <w:rFonts w:ascii="Wingdings" w:hAnsi="Wingdings" w:hint="default"/>
      </w:rPr>
    </w:lvl>
  </w:abstractNum>
  <w:abstractNum w:abstractNumId="1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A37B50"/>
    <w:multiLevelType w:val="hybridMultilevel"/>
    <w:tmpl w:val="031809E0"/>
    <w:lvl w:ilvl="0" w:tplc="D7160C0C">
      <w:start w:val="4"/>
      <w:numFmt w:val="bullet"/>
      <w:lvlText w:val="-"/>
      <w:lvlJc w:val="left"/>
      <w:pPr>
        <w:ind w:left="1440" w:hanging="360"/>
      </w:pPr>
      <w:rPr>
        <w:rFonts w:ascii="Times New Roman" w:eastAsia="Times New Roman" w:hAnsi="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392B681A"/>
    <w:multiLevelType w:val="hybridMultilevel"/>
    <w:tmpl w:val="6C84927C"/>
    <w:lvl w:ilvl="0" w:tplc="0D2CCBE2">
      <w:numFmt w:val="bullet"/>
      <w:lvlText w:val="-"/>
      <w:lvlJc w:val="left"/>
      <w:pPr>
        <w:ind w:left="360" w:hanging="360"/>
      </w:pPr>
      <w:rPr>
        <w:rFonts w:ascii="Verdana" w:eastAsia="Verdana" w:hAnsi="Verdana" w:cs="Verdana" w:hint="default"/>
        <w:spacing w:val="0"/>
        <w:w w:val="100"/>
        <w:lang w:val="en-US" w:eastAsia="en-US" w:bidi="ar-SA"/>
      </w:rPr>
    </w:lvl>
    <w:lvl w:ilvl="1" w:tplc="525A9A8C" w:tentative="1">
      <w:start w:val="1"/>
      <w:numFmt w:val="bullet"/>
      <w:lvlText w:val="o"/>
      <w:lvlJc w:val="left"/>
      <w:pPr>
        <w:ind w:left="1440" w:hanging="360"/>
      </w:pPr>
      <w:rPr>
        <w:rFonts w:ascii="Courier New" w:hAnsi="Courier New" w:cs="Courier New" w:hint="default"/>
      </w:rPr>
    </w:lvl>
    <w:lvl w:ilvl="2" w:tplc="5C1899BE" w:tentative="1">
      <w:start w:val="1"/>
      <w:numFmt w:val="bullet"/>
      <w:lvlText w:val=""/>
      <w:lvlJc w:val="left"/>
      <w:pPr>
        <w:ind w:left="2160" w:hanging="360"/>
      </w:pPr>
      <w:rPr>
        <w:rFonts w:ascii="Wingdings" w:hAnsi="Wingdings" w:hint="default"/>
      </w:rPr>
    </w:lvl>
    <w:lvl w:ilvl="3" w:tplc="AF6C738A" w:tentative="1">
      <w:start w:val="1"/>
      <w:numFmt w:val="bullet"/>
      <w:lvlText w:val=""/>
      <w:lvlJc w:val="left"/>
      <w:pPr>
        <w:ind w:left="2880" w:hanging="360"/>
      </w:pPr>
      <w:rPr>
        <w:rFonts w:ascii="Symbol" w:hAnsi="Symbol" w:hint="default"/>
      </w:rPr>
    </w:lvl>
    <w:lvl w:ilvl="4" w:tplc="F004556E" w:tentative="1">
      <w:start w:val="1"/>
      <w:numFmt w:val="bullet"/>
      <w:lvlText w:val="o"/>
      <w:lvlJc w:val="left"/>
      <w:pPr>
        <w:ind w:left="3600" w:hanging="360"/>
      </w:pPr>
      <w:rPr>
        <w:rFonts w:ascii="Courier New" w:hAnsi="Courier New" w:cs="Courier New" w:hint="default"/>
      </w:rPr>
    </w:lvl>
    <w:lvl w:ilvl="5" w:tplc="C468553C" w:tentative="1">
      <w:start w:val="1"/>
      <w:numFmt w:val="bullet"/>
      <w:lvlText w:val=""/>
      <w:lvlJc w:val="left"/>
      <w:pPr>
        <w:ind w:left="4320" w:hanging="360"/>
      </w:pPr>
      <w:rPr>
        <w:rFonts w:ascii="Wingdings" w:hAnsi="Wingdings" w:hint="default"/>
      </w:rPr>
    </w:lvl>
    <w:lvl w:ilvl="6" w:tplc="3F9495CC" w:tentative="1">
      <w:start w:val="1"/>
      <w:numFmt w:val="bullet"/>
      <w:lvlText w:val=""/>
      <w:lvlJc w:val="left"/>
      <w:pPr>
        <w:ind w:left="5040" w:hanging="360"/>
      </w:pPr>
      <w:rPr>
        <w:rFonts w:ascii="Symbol" w:hAnsi="Symbol" w:hint="default"/>
      </w:rPr>
    </w:lvl>
    <w:lvl w:ilvl="7" w:tplc="20D2620A" w:tentative="1">
      <w:start w:val="1"/>
      <w:numFmt w:val="bullet"/>
      <w:lvlText w:val="o"/>
      <w:lvlJc w:val="left"/>
      <w:pPr>
        <w:ind w:left="5760" w:hanging="360"/>
      </w:pPr>
      <w:rPr>
        <w:rFonts w:ascii="Courier New" w:hAnsi="Courier New" w:cs="Courier New" w:hint="default"/>
      </w:rPr>
    </w:lvl>
    <w:lvl w:ilvl="8" w:tplc="B2666D70" w:tentative="1">
      <w:start w:val="1"/>
      <w:numFmt w:val="bullet"/>
      <w:lvlText w:val=""/>
      <w:lvlJc w:val="left"/>
      <w:pPr>
        <w:ind w:left="6480" w:hanging="360"/>
      </w:pPr>
      <w:rPr>
        <w:rFonts w:ascii="Wingdings" w:hAnsi="Wingdings" w:hint="default"/>
      </w:rPr>
    </w:lvl>
  </w:abstractNum>
  <w:abstractNum w:abstractNumId="23" w15:restartNumberingAfterBreak="0">
    <w:nsid w:val="3ABD15A0"/>
    <w:multiLevelType w:val="hybridMultilevel"/>
    <w:tmpl w:val="C1F6AB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B1B3049"/>
    <w:multiLevelType w:val="hybridMultilevel"/>
    <w:tmpl w:val="4D4A67DC"/>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2C2F21"/>
    <w:multiLevelType w:val="hybridMultilevel"/>
    <w:tmpl w:val="7B7E35E0"/>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EB31F5E"/>
    <w:multiLevelType w:val="hybridMultilevel"/>
    <w:tmpl w:val="FF7CF380"/>
    <w:lvl w:ilvl="0" w:tplc="D7160C0C">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1662943"/>
    <w:multiLevelType w:val="hybridMultilevel"/>
    <w:tmpl w:val="716E2C22"/>
    <w:lvl w:ilvl="0" w:tplc="6ED08828">
      <w:numFmt w:val="bullet"/>
      <w:lvlText w:val="•"/>
      <w:lvlJc w:val="left"/>
      <w:pPr>
        <w:ind w:left="720" w:hanging="360"/>
      </w:pPr>
      <w:rPr>
        <w:rFonts w:ascii="Verdana" w:eastAsia="Verdana" w:hAnsi="Verdana" w:cs="Verdana" w:hint="default"/>
        <w:b w:val="0"/>
        <w:bCs w:val="0"/>
        <w:i w:val="0"/>
        <w:iCs w:val="0"/>
        <w:spacing w:val="0"/>
        <w:w w:val="100"/>
        <w:sz w:val="18"/>
        <w:szCs w:val="18"/>
        <w:lang w:val="en-US"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401108B"/>
    <w:multiLevelType w:val="hybridMultilevel"/>
    <w:tmpl w:val="AD540838"/>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AF1270"/>
    <w:multiLevelType w:val="hybridMultilevel"/>
    <w:tmpl w:val="93B28174"/>
    <w:lvl w:ilvl="0" w:tplc="C3483F14">
      <w:numFmt w:val="bullet"/>
      <w:lvlText w:val="-"/>
      <w:lvlJc w:val="left"/>
      <w:pPr>
        <w:tabs>
          <w:tab w:val="num" w:pos="360"/>
        </w:tabs>
        <w:ind w:left="360" w:hanging="360"/>
      </w:pPr>
      <w:rPr>
        <w:rFonts w:ascii="Times New Roman" w:eastAsia="SimSun" w:hAnsi="Times New Roman" w:cs="Times New Roman" w:hint="default"/>
      </w:rPr>
    </w:lvl>
    <w:lvl w:ilvl="1" w:tplc="0E7AE346">
      <w:start w:val="6"/>
      <w:numFmt w:val="bullet"/>
      <w:lvlText w:val="-"/>
      <w:lvlJc w:val="left"/>
      <w:pPr>
        <w:tabs>
          <w:tab w:val="num" w:pos="780"/>
        </w:tabs>
        <w:ind w:left="780" w:hanging="360"/>
      </w:pPr>
      <w:rPr>
        <w:rFonts w:ascii="Times New Roman" w:eastAsia="Times New Roman" w:hAnsi="Times New Roman" w:cs="Times New Roman"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DD26BA"/>
    <w:multiLevelType w:val="hybridMultilevel"/>
    <w:tmpl w:val="E77C0276"/>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4B0921"/>
    <w:multiLevelType w:val="hybridMultilevel"/>
    <w:tmpl w:val="BB82FDEC"/>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2E251E"/>
    <w:multiLevelType w:val="hybridMultilevel"/>
    <w:tmpl w:val="60DC5342"/>
    <w:lvl w:ilvl="0" w:tplc="D450914A">
      <w:start w:val="1"/>
      <w:numFmt w:val="bullet"/>
      <w:lvlText w:val="-"/>
      <w:lvlJc w:val="left"/>
      <w:pPr>
        <w:ind w:left="720" w:hanging="360"/>
      </w:pPr>
      <w:rPr>
        <w:rFonts w:ascii="Times New Roman" w:eastAsia="Times New Roman" w:hAnsi="Times New Roman" w:cs="Times New Roman" w:hint="default"/>
      </w:rPr>
    </w:lvl>
    <w:lvl w:ilvl="1" w:tplc="D450914A">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65E28F8"/>
    <w:multiLevelType w:val="hybridMultilevel"/>
    <w:tmpl w:val="FFDAF36C"/>
    <w:lvl w:ilvl="0" w:tplc="D450914A">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5EC748A7"/>
    <w:multiLevelType w:val="hybridMultilevel"/>
    <w:tmpl w:val="DF8CB2FE"/>
    <w:lvl w:ilvl="0" w:tplc="6EB0DF7C">
      <w:start w:val="1"/>
      <w:numFmt w:val="bullet"/>
      <w:lvlText w:val="-"/>
      <w:lvlJc w:val="left"/>
      <w:pPr>
        <w:ind w:left="2202" w:hanging="360"/>
      </w:pPr>
      <w:rPr>
        <w:b/>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63B1FB4"/>
    <w:multiLevelType w:val="hybridMultilevel"/>
    <w:tmpl w:val="094E5F2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9" w15:restartNumberingAfterBreak="0">
    <w:nsid w:val="68E569D6"/>
    <w:multiLevelType w:val="hybridMultilevel"/>
    <w:tmpl w:val="FCFE67A6"/>
    <w:lvl w:ilvl="0" w:tplc="E8E2B60C">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1C1370"/>
    <w:multiLevelType w:val="hybridMultilevel"/>
    <w:tmpl w:val="E85A560C"/>
    <w:lvl w:ilvl="0" w:tplc="F2F099F8">
      <w:numFmt w:val="bullet"/>
      <w:lvlText w:val="-"/>
      <w:lvlJc w:val="left"/>
      <w:pPr>
        <w:ind w:left="360" w:hanging="360"/>
      </w:pPr>
      <w:rPr>
        <w:rFonts w:ascii="Verdana" w:eastAsia="Verdana" w:hAnsi="Verdana" w:cs="Verdana" w:hint="default"/>
        <w:spacing w:val="0"/>
        <w:w w:val="100"/>
        <w:lang w:val="en-US" w:eastAsia="en-US" w:bidi="ar-SA"/>
      </w:rPr>
    </w:lvl>
    <w:lvl w:ilvl="1" w:tplc="4A4C968A" w:tentative="1">
      <w:start w:val="1"/>
      <w:numFmt w:val="bullet"/>
      <w:lvlText w:val="o"/>
      <w:lvlJc w:val="left"/>
      <w:pPr>
        <w:ind w:left="1080" w:hanging="360"/>
      </w:pPr>
      <w:rPr>
        <w:rFonts w:ascii="Courier New" w:hAnsi="Courier New" w:cs="Courier New" w:hint="default"/>
      </w:rPr>
    </w:lvl>
    <w:lvl w:ilvl="2" w:tplc="C1882996" w:tentative="1">
      <w:start w:val="1"/>
      <w:numFmt w:val="bullet"/>
      <w:lvlText w:val=""/>
      <w:lvlJc w:val="left"/>
      <w:pPr>
        <w:ind w:left="1800" w:hanging="360"/>
      </w:pPr>
      <w:rPr>
        <w:rFonts w:ascii="Wingdings" w:hAnsi="Wingdings" w:hint="default"/>
      </w:rPr>
    </w:lvl>
    <w:lvl w:ilvl="3" w:tplc="BEE2570E" w:tentative="1">
      <w:start w:val="1"/>
      <w:numFmt w:val="bullet"/>
      <w:lvlText w:val=""/>
      <w:lvlJc w:val="left"/>
      <w:pPr>
        <w:ind w:left="2520" w:hanging="360"/>
      </w:pPr>
      <w:rPr>
        <w:rFonts w:ascii="Symbol" w:hAnsi="Symbol" w:hint="default"/>
      </w:rPr>
    </w:lvl>
    <w:lvl w:ilvl="4" w:tplc="05B44108" w:tentative="1">
      <w:start w:val="1"/>
      <w:numFmt w:val="bullet"/>
      <w:lvlText w:val="o"/>
      <w:lvlJc w:val="left"/>
      <w:pPr>
        <w:ind w:left="3240" w:hanging="360"/>
      </w:pPr>
      <w:rPr>
        <w:rFonts w:ascii="Courier New" w:hAnsi="Courier New" w:cs="Courier New" w:hint="default"/>
      </w:rPr>
    </w:lvl>
    <w:lvl w:ilvl="5" w:tplc="4F4EDDD6" w:tentative="1">
      <w:start w:val="1"/>
      <w:numFmt w:val="bullet"/>
      <w:lvlText w:val=""/>
      <w:lvlJc w:val="left"/>
      <w:pPr>
        <w:ind w:left="3960" w:hanging="360"/>
      </w:pPr>
      <w:rPr>
        <w:rFonts w:ascii="Wingdings" w:hAnsi="Wingdings" w:hint="default"/>
      </w:rPr>
    </w:lvl>
    <w:lvl w:ilvl="6" w:tplc="FA649624" w:tentative="1">
      <w:start w:val="1"/>
      <w:numFmt w:val="bullet"/>
      <w:lvlText w:val=""/>
      <w:lvlJc w:val="left"/>
      <w:pPr>
        <w:ind w:left="4680" w:hanging="360"/>
      </w:pPr>
      <w:rPr>
        <w:rFonts w:ascii="Symbol" w:hAnsi="Symbol" w:hint="default"/>
      </w:rPr>
    </w:lvl>
    <w:lvl w:ilvl="7" w:tplc="8D44E9AE" w:tentative="1">
      <w:start w:val="1"/>
      <w:numFmt w:val="bullet"/>
      <w:lvlText w:val="o"/>
      <w:lvlJc w:val="left"/>
      <w:pPr>
        <w:ind w:left="5400" w:hanging="360"/>
      </w:pPr>
      <w:rPr>
        <w:rFonts w:ascii="Courier New" w:hAnsi="Courier New" w:cs="Courier New" w:hint="default"/>
      </w:rPr>
    </w:lvl>
    <w:lvl w:ilvl="8" w:tplc="58AE813C" w:tentative="1">
      <w:start w:val="1"/>
      <w:numFmt w:val="bullet"/>
      <w:lvlText w:val=""/>
      <w:lvlJc w:val="left"/>
      <w:pPr>
        <w:ind w:left="6120" w:hanging="360"/>
      </w:pPr>
      <w:rPr>
        <w:rFonts w:ascii="Wingdings" w:hAnsi="Wingdings" w:hint="default"/>
      </w:rPr>
    </w:lvl>
  </w:abstractNum>
  <w:abstractNum w:abstractNumId="43" w15:restartNumberingAfterBreak="0">
    <w:nsid w:val="713F4D08"/>
    <w:multiLevelType w:val="hybridMultilevel"/>
    <w:tmpl w:val="C5B8C230"/>
    <w:lvl w:ilvl="0" w:tplc="D7160C0C">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1AE01CD"/>
    <w:multiLevelType w:val="hybridMultilevel"/>
    <w:tmpl w:val="7E284BF6"/>
    <w:lvl w:ilvl="0" w:tplc="8A102E5E">
      <w:start w:val="1"/>
      <w:numFmt w:val="bullet"/>
      <w:lvlText w:val=""/>
      <w:lvlJc w:val="left"/>
      <w:pPr>
        <w:ind w:left="1080" w:hanging="360"/>
      </w:pPr>
      <w:rPr>
        <w:rFonts w:ascii="Symbol" w:hAnsi="Symbol"/>
      </w:rPr>
    </w:lvl>
    <w:lvl w:ilvl="1" w:tplc="17627366">
      <w:start w:val="1"/>
      <w:numFmt w:val="bullet"/>
      <w:lvlText w:val=""/>
      <w:lvlJc w:val="left"/>
      <w:pPr>
        <w:ind w:left="1080" w:hanging="360"/>
      </w:pPr>
      <w:rPr>
        <w:rFonts w:ascii="Symbol" w:hAnsi="Symbol"/>
      </w:rPr>
    </w:lvl>
    <w:lvl w:ilvl="2" w:tplc="820098FC">
      <w:start w:val="1"/>
      <w:numFmt w:val="bullet"/>
      <w:lvlText w:val=""/>
      <w:lvlJc w:val="left"/>
      <w:pPr>
        <w:ind w:left="1080" w:hanging="360"/>
      </w:pPr>
      <w:rPr>
        <w:rFonts w:ascii="Symbol" w:hAnsi="Symbol"/>
      </w:rPr>
    </w:lvl>
    <w:lvl w:ilvl="3" w:tplc="A06CD114">
      <w:start w:val="1"/>
      <w:numFmt w:val="bullet"/>
      <w:lvlText w:val=""/>
      <w:lvlJc w:val="left"/>
      <w:pPr>
        <w:ind w:left="1080" w:hanging="360"/>
      </w:pPr>
      <w:rPr>
        <w:rFonts w:ascii="Symbol" w:hAnsi="Symbol"/>
      </w:rPr>
    </w:lvl>
    <w:lvl w:ilvl="4" w:tplc="A0AA1C5A">
      <w:start w:val="1"/>
      <w:numFmt w:val="bullet"/>
      <w:lvlText w:val=""/>
      <w:lvlJc w:val="left"/>
      <w:pPr>
        <w:ind w:left="1080" w:hanging="360"/>
      </w:pPr>
      <w:rPr>
        <w:rFonts w:ascii="Symbol" w:hAnsi="Symbol"/>
      </w:rPr>
    </w:lvl>
    <w:lvl w:ilvl="5" w:tplc="1E3AF0E6">
      <w:start w:val="1"/>
      <w:numFmt w:val="bullet"/>
      <w:lvlText w:val=""/>
      <w:lvlJc w:val="left"/>
      <w:pPr>
        <w:ind w:left="1080" w:hanging="360"/>
      </w:pPr>
      <w:rPr>
        <w:rFonts w:ascii="Symbol" w:hAnsi="Symbol"/>
      </w:rPr>
    </w:lvl>
    <w:lvl w:ilvl="6" w:tplc="56B86028">
      <w:start w:val="1"/>
      <w:numFmt w:val="bullet"/>
      <w:lvlText w:val=""/>
      <w:lvlJc w:val="left"/>
      <w:pPr>
        <w:ind w:left="1080" w:hanging="360"/>
      </w:pPr>
      <w:rPr>
        <w:rFonts w:ascii="Symbol" w:hAnsi="Symbol"/>
      </w:rPr>
    </w:lvl>
    <w:lvl w:ilvl="7" w:tplc="37BC91C4">
      <w:start w:val="1"/>
      <w:numFmt w:val="bullet"/>
      <w:lvlText w:val=""/>
      <w:lvlJc w:val="left"/>
      <w:pPr>
        <w:ind w:left="1080" w:hanging="360"/>
      </w:pPr>
      <w:rPr>
        <w:rFonts w:ascii="Symbol" w:hAnsi="Symbol"/>
      </w:rPr>
    </w:lvl>
    <w:lvl w:ilvl="8" w:tplc="9B824DC6">
      <w:start w:val="1"/>
      <w:numFmt w:val="bullet"/>
      <w:lvlText w:val=""/>
      <w:lvlJc w:val="left"/>
      <w:pPr>
        <w:ind w:left="1080" w:hanging="360"/>
      </w:pPr>
      <w:rPr>
        <w:rFonts w:ascii="Symbol" w:hAnsi="Symbol"/>
      </w:rPr>
    </w:lvl>
  </w:abstractNum>
  <w:num w:numId="1" w16cid:durableId="1669601757">
    <w:abstractNumId w:val="30"/>
  </w:num>
  <w:num w:numId="2" w16cid:durableId="1404060509">
    <w:abstractNumId w:val="12"/>
  </w:num>
  <w:num w:numId="3" w16cid:durableId="1736008320">
    <w:abstractNumId w:val="8"/>
  </w:num>
  <w:num w:numId="4" w16cid:durableId="409230223">
    <w:abstractNumId w:val="0"/>
    <w:lvlOverride w:ilvl="0">
      <w:lvl w:ilvl="0">
        <w:start w:val="1"/>
        <w:numFmt w:val="bullet"/>
        <w:lvlText w:val="-"/>
        <w:legacy w:legacy="1" w:legacySpace="0" w:legacyIndent="360"/>
        <w:lvlJc w:val="left"/>
        <w:pPr>
          <w:ind w:left="360" w:hanging="360"/>
        </w:pPr>
      </w:lvl>
    </w:lvlOverride>
  </w:num>
  <w:num w:numId="5" w16cid:durableId="327364683">
    <w:abstractNumId w:val="38"/>
  </w:num>
  <w:num w:numId="6" w16cid:durableId="1481267717">
    <w:abstractNumId w:val="40"/>
  </w:num>
  <w:num w:numId="7" w16cid:durableId="245115958">
    <w:abstractNumId w:val="19"/>
  </w:num>
  <w:num w:numId="8" w16cid:durableId="504515882">
    <w:abstractNumId w:val="35"/>
  </w:num>
  <w:num w:numId="9" w16cid:durableId="1529757520">
    <w:abstractNumId w:val="15"/>
  </w:num>
  <w:num w:numId="10" w16cid:durableId="502863481">
    <w:abstractNumId w:val="20"/>
  </w:num>
  <w:num w:numId="11" w16cid:durableId="633371864">
    <w:abstractNumId w:val="4"/>
  </w:num>
  <w:num w:numId="12" w16cid:durableId="1280796676">
    <w:abstractNumId w:val="41"/>
  </w:num>
  <w:num w:numId="13" w16cid:durableId="2086947390">
    <w:abstractNumId w:val="0"/>
    <w:lvlOverride w:ilvl="0">
      <w:lvl w:ilvl="0">
        <w:start w:val="1"/>
        <w:numFmt w:val="bullet"/>
        <w:lvlText w:val="-"/>
        <w:lvlJc w:val="left"/>
        <w:pPr>
          <w:ind w:left="360" w:hanging="360"/>
        </w:pPr>
      </w:lvl>
    </w:lvlOverride>
  </w:num>
  <w:num w:numId="14" w16cid:durableId="1362247709">
    <w:abstractNumId w:val="0"/>
    <w:lvlOverride w:ilvl="0">
      <w:lvl w:ilvl="0">
        <w:start w:val="1"/>
        <w:numFmt w:val="bullet"/>
        <w:lvlText w:val=""/>
        <w:lvlJc w:val="left"/>
        <w:pPr>
          <w:ind w:left="360" w:hanging="360"/>
        </w:pPr>
        <w:rPr>
          <w:rFonts w:ascii="Symbol" w:hAnsi="Symbol" w:hint="default"/>
        </w:rPr>
      </w:lvl>
    </w:lvlOverride>
  </w:num>
  <w:num w:numId="15" w16cid:durableId="725689736">
    <w:abstractNumId w:val="0"/>
    <w:lvlOverride w:ilvl="0">
      <w:lvl w:ilvl="0">
        <w:start w:val="1"/>
        <w:numFmt w:val="bullet"/>
        <w:lvlText w:val="-"/>
        <w:lvlJc w:val="left"/>
        <w:pPr>
          <w:ind w:left="360" w:hanging="360"/>
        </w:pPr>
      </w:lvl>
    </w:lvlOverride>
  </w:num>
  <w:num w:numId="16" w16cid:durableId="657541770">
    <w:abstractNumId w:val="13"/>
  </w:num>
  <w:num w:numId="17" w16cid:durableId="237324858">
    <w:abstractNumId w:val="2"/>
  </w:num>
  <w:num w:numId="18" w16cid:durableId="1056927485">
    <w:abstractNumId w:val="39"/>
  </w:num>
  <w:num w:numId="19" w16cid:durableId="1924802373">
    <w:abstractNumId w:val="0"/>
    <w:lvlOverride w:ilvl="0">
      <w:lvl w:ilvl="0">
        <w:start w:val="1"/>
        <w:numFmt w:val="bullet"/>
        <w:lvlText w:val="-"/>
        <w:lvlJc w:val="left"/>
        <w:pPr>
          <w:ind w:left="720" w:hanging="360"/>
        </w:pPr>
      </w:lvl>
    </w:lvlOverride>
  </w:num>
  <w:num w:numId="20" w16cid:durableId="260139848">
    <w:abstractNumId w:val="37"/>
  </w:num>
  <w:num w:numId="21" w16cid:durableId="1011104095">
    <w:abstractNumId w:val="29"/>
  </w:num>
  <w:num w:numId="22" w16cid:durableId="1843465911">
    <w:abstractNumId w:val="36"/>
  </w:num>
  <w:num w:numId="23" w16cid:durableId="1787120270">
    <w:abstractNumId w:val="11"/>
  </w:num>
  <w:num w:numId="24" w16cid:durableId="1172572911">
    <w:abstractNumId w:val="21"/>
  </w:num>
  <w:num w:numId="25" w16cid:durableId="1909878719">
    <w:abstractNumId w:val="9"/>
  </w:num>
  <w:num w:numId="26" w16cid:durableId="627929761">
    <w:abstractNumId w:val="17"/>
  </w:num>
  <w:num w:numId="27" w16cid:durableId="2017266205">
    <w:abstractNumId w:val="43"/>
  </w:num>
  <w:num w:numId="28" w16cid:durableId="20667597">
    <w:abstractNumId w:val="26"/>
  </w:num>
  <w:num w:numId="29" w16cid:durableId="27070363">
    <w:abstractNumId w:val="7"/>
  </w:num>
  <w:num w:numId="30" w16cid:durableId="1855343969">
    <w:abstractNumId w:val="6"/>
  </w:num>
  <w:num w:numId="31" w16cid:durableId="813329438">
    <w:abstractNumId w:val="28"/>
  </w:num>
  <w:num w:numId="32" w16cid:durableId="360906824">
    <w:abstractNumId w:val="31"/>
  </w:num>
  <w:num w:numId="33" w16cid:durableId="1232036246">
    <w:abstractNumId w:val="32"/>
  </w:num>
  <w:num w:numId="34" w16cid:durableId="1214006024">
    <w:abstractNumId w:val="24"/>
  </w:num>
  <w:num w:numId="35" w16cid:durableId="1930484">
    <w:abstractNumId w:val="5"/>
  </w:num>
  <w:num w:numId="36" w16cid:durableId="897204167">
    <w:abstractNumId w:val="14"/>
  </w:num>
  <w:num w:numId="37" w16cid:durableId="1958633701">
    <w:abstractNumId w:val="25"/>
  </w:num>
  <w:num w:numId="38" w16cid:durableId="116149198">
    <w:abstractNumId w:val="23"/>
  </w:num>
  <w:num w:numId="39" w16cid:durableId="920336257">
    <w:abstractNumId w:val="27"/>
  </w:num>
  <w:num w:numId="40" w16cid:durableId="1318417530">
    <w:abstractNumId w:val="33"/>
  </w:num>
  <w:num w:numId="41" w16cid:durableId="1559513758">
    <w:abstractNumId w:val="1"/>
  </w:num>
  <w:num w:numId="42" w16cid:durableId="1447116592">
    <w:abstractNumId w:val="34"/>
  </w:num>
  <w:num w:numId="43" w16cid:durableId="731465183">
    <w:abstractNumId w:val="3"/>
  </w:num>
  <w:num w:numId="44" w16cid:durableId="1459646111">
    <w:abstractNumId w:val="16"/>
  </w:num>
  <w:num w:numId="45" w16cid:durableId="1606962862">
    <w:abstractNumId w:val="18"/>
  </w:num>
  <w:num w:numId="46" w16cid:durableId="487551581">
    <w:abstractNumId w:val="10"/>
  </w:num>
  <w:num w:numId="47" w16cid:durableId="569116336">
    <w:abstractNumId w:val="42"/>
  </w:num>
  <w:num w:numId="48" w16cid:durableId="1918972063">
    <w:abstractNumId w:val="22"/>
  </w:num>
  <w:num w:numId="49" w16cid:durableId="22472928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44"/>
    <w:rsid w:val="000043E4"/>
    <w:rsid w:val="00064CD1"/>
    <w:rsid w:val="00095E44"/>
    <w:rsid w:val="00096898"/>
    <w:rsid w:val="001067AA"/>
    <w:rsid w:val="001205BC"/>
    <w:rsid w:val="001701EF"/>
    <w:rsid w:val="00173D3A"/>
    <w:rsid w:val="00175596"/>
    <w:rsid w:val="001D0BA2"/>
    <w:rsid w:val="001D2B55"/>
    <w:rsid w:val="001F1FCD"/>
    <w:rsid w:val="002330C9"/>
    <w:rsid w:val="00241500"/>
    <w:rsid w:val="002A6018"/>
    <w:rsid w:val="002F7D5B"/>
    <w:rsid w:val="003063D3"/>
    <w:rsid w:val="00351FC2"/>
    <w:rsid w:val="0036220E"/>
    <w:rsid w:val="003A29D4"/>
    <w:rsid w:val="003D3673"/>
    <w:rsid w:val="003D6B12"/>
    <w:rsid w:val="00431E88"/>
    <w:rsid w:val="0044408A"/>
    <w:rsid w:val="004C500C"/>
    <w:rsid w:val="004F5A40"/>
    <w:rsid w:val="0050640F"/>
    <w:rsid w:val="005078C0"/>
    <w:rsid w:val="00544B87"/>
    <w:rsid w:val="00545AB6"/>
    <w:rsid w:val="00571674"/>
    <w:rsid w:val="005940C4"/>
    <w:rsid w:val="0059593A"/>
    <w:rsid w:val="005B7981"/>
    <w:rsid w:val="005D7935"/>
    <w:rsid w:val="005F55A5"/>
    <w:rsid w:val="00603FFE"/>
    <w:rsid w:val="00653D4B"/>
    <w:rsid w:val="006551DF"/>
    <w:rsid w:val="006E7E8A"/>
    <w:rsid w:val="00764D5F"/>
    <w:rsid w:val="00774B94"/>
    <w:rsid w:val="00793B72"/>
    <w:rsid w:val="00794AA2"/>
    <w:rsid w:val="007D49DE"/>
    <w:rsid w:val="007D6DA8"/>
    <w:rsid w:val="00827455"/>
    <w:rsid w:val="00844C8F"/>
    <w:rsid w:val="00861979"/>
    <w:rsid w:val="00891B35"/>
    <w:rsid w:val="008C33E5"/>
    <w:rsid w:val="00930CA0"/>
    <w:rsid w:val="00932BD8"/>
    <w:rsid w:val="00993452"/>
    <w:rsid w:val="00A07279"/>
    <w:rsid w:val="00A14666"/>
    <w:rsid w:val="00A30ECC"/>
    <w:rsid w:val="00A4173B"/>
    <w:rsid w:val="00A612D2"/>
    <w:rsid w:val="00A624E6"/>
    <w:rsid w:val="00AA5AAA"/>
    <w:rsid w:val="00AB144B"/>
    <w:rsid w:val="00AB5B30"/>
    <w:rsid w:val="00B639E2"/>
    <w:rsid w:val="00B91D14"/>
    <w:rsid w:val="00BA7740"/>
    <w:rsid w:val="00BC28B4"/>
    <w:rsid w:val="00C17244"/>
    <w:rsid w:val="00C453FA"/>
    <w:rsid w:val="00C84D61"/>
    <w:rsid w:val="00C8768F"/>
    <w:rsid w:val="00CA3AF5"/>
    <w:rsid w:val="00CF76E4"/>
    <w:rsid w:val="00D07FAB"/>
    <w:rsid w:val="00D505A3"/>
    <w:rsid w:val="00D62868"/>
    <w:rsid w:val="00D65473"/>
    <w:rsid w:val="00D80C19"/>
    <w:rsid w:val="00D876A1"/>
    <w:rsid w:val="00DA1D01"/>
    <w:rsid w:val="00DB7E16"/>
    <w:rsid w:val="00DE6C7C"/>
    <w:rsid w:val="00E43127"/>
    <w:rsid w:val="00E60400"/>
    <w:rsid w:val="00E840E3"/>
    <w:rsid w:val="00E86CF0"/>
    <w:rsid w:val="00F432DF"/>
    <w:rsid w:val="00FC02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3E709"/>
  <w15:chartTrackingRefBased/>
  <w15:docId w15:val="{EBC2463A-254C-4C08-83C7-C207467B8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pPr>
      <w:keepNext/>
      <w:spacing w:before="240" w:after="60" w:line="240" w:lineRule="auto"/>
      <w:outlineLvl w:val="0"/>
    </w:pPr>
    <w:rPr>
      <w:rFonts w:ascii="Arial" w:eastAsia="Times New Roman" w:hAnsi="Arial" w:cs="Times New Roman"/>
      <w:b/>
      <w:bCs/>
      <w:kern w:val="32"/>
      <w:sz w:val="32"/>
      <w:szCs w:val="32"/>
      <w:lang w:val="sl-SI" w:eastAsia="sl-SI"/>
    </w:rPr>
  </w:style>
  <w:style w:type="paragraph" w:styleId="Antrat2">
    <w:name w:val="heading 2"/>
    <w:basedOn w:val="prastasis"/>
    <w:next w:val="prastasis"/>
    <w:link w:val="Antrat2Diagrama"/>
    <w:uiPriority w:val="9"/>
    <w:qFormat/>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uiPriority w:val="9"/>
    <w:qFormat/>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
    <w:qFormat/>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uiPriority w:val="9"/>
    <w:qFormat/>
    <w:pPr>
      <w:keepNext/>
      <w:tabs>
        <w:tab w:val="left" w:pos="567"/>
      </w:tabs>
      <w:spacing w:after="0" w:line="260" w:lineRule="exact"/>
      <w:jc w:val="both"/>
      <w:outlineLvl w:val="4"/>
    </w:pPr>
    <w:rPr>
      <w:rFonts w:ascii="Times New Roman" w:eastAsia="SimSun" w:hAnsi="Times New Roman" w:cs="Times New Roman"/>
      <w:noProof/>
      <w:sz w:val="20"/>
      <w:szCs w:val="20"/>
      <w:lang w:val="x-none" w:eastAsia="x-none"/>
    </w:rPr>
  </w:style>
  <w:style w:type="paragraph" w:styleId="Antrat6">
    <w:name w:val="heading 6"/>
    <w:basedOn w:val="prastasis"/>
    <w:next w:val="prastasis"/>
    <w:link w:val="Antrat6Diagrama"/>
    <w:uiPriority w:val="9"/>
    <w:qFormat/>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uiPriority w:val="9"/>
    <w:qFormat/>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 w:val="20"/>
      <w:szCs w:val="20"/>
      <w:lang w:val="x-none" w:eastAsia="x-none"/>
    </w:rPr>
  </w:style>
  <w:style w:type="paragraph" w:styleId="Antrat8">
    <w:name w:val="heading 8"/>
    <w:basedOn w:val="prastasis"/>
    <w:next w:val="prastasis"/>
    <w:link w:val="Antrat8Diagrama"/>
    <w:uiPriority w:val="9"/>
    <w:qFormat/>
    <w:pPr>
      <w:keepNext/>
      <w:tabs>
        <w:tab w:val="left" w:pos="567"/>
      </w:tabs>
      <w:spacing w:after="0" w:line="260" w:lineRule="exact"/>
      <w:ind w:left="567" w:hanging="567"/>
      <w:jc w:val="both"/>
      <w:outlineLvl w:val="7"/>
    </w:pPr>
    <w:rPr>
      <w:rFonts w:ascii="Times New Roman" w:eastAsia="SimSun" w:hAnsi="Times New Roman" w:cs="Times New Roman"/>
      <w:b/>
      <w:i/>
      <w:sz w:val="20"/>
      <w:szCs w:val="20"/>
      <w:lang w:val="x-none" w:eastAsia="x-none"/>
    </w:rPr>
  </w:style>
  <w:style w:type="paragraph" w:styleId="Antrat9">
    <w:name w:val="heading 9"/>
    <w:basedOn w:val="prastasis"/>
    <w:next w:val="prastasis"/>
    <w:link w:val="Antrat9Diagrama"/>
    <w:uiPriority w:val="9"/>
    <w:qFormat/>
    <w:pPr>
      <w:keepNext/>
      <w:tabs>
        <w:tab w:val="left" w:pos="567"/>
      </w:tabs>
      <w:spacing w:after="0" w:line="260" w:lineRule="exact"/>
      <w:jc w:val="both"/>
      <w:outlineLvl w:val="8"/>
    </w:pPr>
    <w:rPr>
      <w:rFonts w:ascii="Times New Roman" w:eastAsia="SimSun" w:hAnsi="Times New Roman" w:cs="Times New Roman"/>
      <w:b/>
      <w:i/>
      <w:sz w:val="2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Pr>
      <w:rFonts w:ascii="Arial" w:eastAsia="Times New Roman" w:hAnsi="Arial" w:cs="Times New Roman"/>
      <w:b/>
      <w:bCs/>
      <w:kern w:val="32"/>
      <w:sz w:val="32"/>
      <w:szCs w:val="32"/>
      <w:lang w:val="sl-SI" w:eastAsia="sl-SI"/>
    </w:rPr>
  </w:style>
  <w:style w:type="character" w:customStyle="1" w:styleId="Antrat2Diagrama">
    <w:name w:val="Antraštė 2 Diagrama"/>
    <w:basedOn w:val="Numatytasispastraiposriftas"/>
    <w:link w:val="Antrat2"/>
    <w:uiPriority w:val="9"/>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uiPriority w:val="9"/>
    <w:rPr>
      <w:rFonts w:ascii="Times New Roman" w:eastAsia="SimSun" w:hAnsi="Times New Roman" w:cs="Times New Roman"/>
      <w:noProof/>
      <w:sz w:val="20"/>
      <w:szCs w:val="20"/>
      <w:lang w:val="x-none" w:eastAsia="x-none"/>
    </w:rPr>
  </w:style>
  <w:style w:type="character" w:customStyle="1" w:styleId="Antrat6Diagrama">
    <w:name w:val="Antraštė 6 Diagrama"/>
    <w:basedOn w:val="Numatytasispastraiposriftas"/>
    <w:link w:val="Antrat6"/>
    <w:uiPriority w:val="9"/>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uiPriority w:val="9"/>
    <w:rPr>
      <w:rFonts w:ascii="Times New Roman" w:eastAsia="SimSun" w:hAnsi="Times New Roman" w:cs="Times New Roman"/>
      <w:i/>
      <w:sz w:val="20"/>
      <w:szCs w:val="20"/>
      <w:lang w:val="x-none" w:eastAsia="x-none"/>
    </w:rPr>
  </w:style>
  <w:style w:type="character" w:customStyle="1" w:styleId="Antrat8Diagrama">
    <w:name w:val="Antraštė 8 Diagrama"/>
    <w:basedOn w:val="Numatytasispastraiposriftas"/>
    <w:link w:val="Antrat8"/>
    <w:uiPriority w:val="9"/>
    <w:rPr>
      <w:rFonts w:ascii="Times New Roman" w:eastAsia="SimSun" w:hAnsi="Times New Roman" w:cs="Times New Roman"/>
      <w:b/>
      <w:i/>
      <w:sz w:val="20"/>
      <w:szCs w:val="20"/>
      <w:lang w:val="x-none" w:eastAsia="x-none"/>
    </w:rPr>
  </w:style>
  <w:style w:type="character" w:customStyle="1" w:styleId="Antrat9Diagrama">
    <w:name w:val="Antraštė 9 Diagrama"/>
    <w:basedOn w:val="Numatytasispastraiposriftas"/>
    <w:link w:val="Antrat9"/>
    <w:uiPriority w:val="9"/>
    <w:rPr>
      <w:rFonts w:ascii="Times New Roman" w:eastAsia="SimSun" w:hAnsi="Times New Roman" w:cs="Times New Roman"/>
      <w:b/>
      <w:i/>
      <w:sz w:val="20"/>
      <w:szCs w:val="20"/>
      <w:lang w:val="x-none" w:eastAsia="x-none"/>
    </w:rPr>
  </w:style>
  <w:style w:type="numbering" w:customStyle="1" w:styleId="Sraonra1">
    <w:name w:val="Sąrašo nėra1"/>
    <w:next w:val="Sraonra"/>
    <w:uiPriority w:val="99"/>
    <w:semiHidden/>
    <w:unhideWhenUsed/>
  </w:style>
  <w:style w:type="numbering" w:customStyle="1" w:styleId="Sraonra11">
    <w:name w:val="Sąrašo nėra11"/>
    <w:next w:val="Sraonra"/>
    <w:uiPriority w:val="99"/>
    <w:semiHidden/>
    <w:unhideWhenUsed/>
  </w:style>
  <w:style w:type="paragraph" w:styleId="Antrats">
    <w:name w:val="header"/>
    <w:basedOn w:val="prastasis"/>
    <w:link w:val="AntratsDiagrama"/>
    <w:uiPriority w:val="99"/>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HeaderChar">
    <w:name w:val="Header Char"/>
    <w:basedOn w:val="Numatytasispastraiposriftas"/>
  </w:style>
  <w:style w:type="character" w:customStyle="1" w:styleId="AntratsDiagrama">
    <w:name w:val="Antraštės Diagrama"/>
    <w:basedOn w:val="Numatytasispastraiposriftas"/>
    <w:link w:val="Antrats"/>
    <w:uiPriority w:val="99"/>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lang w:val="sl-SI" w:eastAsia="sl-SI"/>
    </w:rPr>
  </w:style>
  <w:style w:type="table" w:styleId="Lentelstinklelis">
    <w:name w:val="Table Grid"/>
    <w:basedOn w:val="prastojilentel"/>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uiPriority w:val="99"/>
    <w:rPr>
      <w:color w:val="800080"/>
      <w:u w:val="single"/>
    </w:rPr>
  </w:style>
  <w:style w:type="paragraph" w:styleId="Paprastasistekstas">
    <w:name w:val="Plain Text"/>
    <w:basedOn w:val="prastasis"/>
    <w:link w:val="PaprastasistekstasDiagrama"/>
    <w:uiPriority w:val="99"/>
    <w:pPr>
      <w:spacing w:after="0" w:line="240" w:lineRule="auto"/>
    </w:pPr>
    <w:rPr>
      <w:rFonts w:ascii="Courier New" w:eastAsia="Times New Roman" w:hAnsi="Courier New" w:cs="Times New Roman"/>
      <w:sz w:val="20"/>
      <w:szCs w:val="20"/>
      <w:lang w:val="x-none" w:eastAsia="sl-SI"/>
    </w:rPr>
  </w:style>
  <w:style w:type="character" w:customStyle="1" w:styleId="PaprastasistekstasDiagrama">
    <w:name w:val="Paprastasis tekstas Diagrama"/>
    <w:basedOn w:val="Numatytasispastraiposriftas"/>
    <w:link w:val="Paprastasistekstas"/>
    <w:uiPriority w:val="99"/>
    <w:rPr>
      <w:rFonts w:ascii="Courier New" w:eastAsia="Times New Roman" w:hAnsi="Courier New" w:cs="Times New Roman"/>
      <w:sz w:val="20"/>
      <w:szCs w:val="20"/>
      <w:lang w:val="x-none" w:eastAsia="sl-SI"/>
    </w:rPr>
  </w:style>
  <w:style w:type="paragraph" w:styleId="Antrat">
    <w:name w:val="caption"/>
    <w:basedOn w:val="prastasis"/>
    <w:next w:val="prastasis"/>
    <w:uiPriority w:val="35"/>
    <w:qFormat/>
    <w:pPr>
      <w:spacing w:after="0" w:line="240" w:lineRule="auto"/>
      <w:jc w:val="both"/>
    </w:pPr>
    <w:rPr>
      <w:rFonts w:ascii="Times New Roman" w:eastAsia="Times New Roman" w:hAnsi="Times New Roman" w:cs="Times New Roman"/>
      <w:sz w:val="24"/>
      <w:szCs w:val="20"/>
      <w:lang w:val="en-GB" w:eastAsia="sl-SI"/>
    </w:rPr>
  </w:style>
  <w:style w:type="paragraph" w:customStyle="1" w:styleId="Naslov1">
    <w:name w:val="Naslov1"/>
    <w:basedOn w:val="Antrat1"/>
    <w:pPr>
      <w:spacing w:before="0" w:after="0"/>
    </w:pPr>
    <w:rPr>
      <w:rFonts w:ascii="Times New Roman" w:hAnsi="Times New Roman"/>
      <w:bCs w:val="0"/>
      <w:kern w:val="0"/>
      <w:sz w:val="22"/>
      <w:szCs w:val="20"/>
      <w:u w:val="single"/>
    </w:rPr>
  </w:style>
  <w:style w:type="paragraph" w:styleId="Turinys1">
    <w:name w:val="toc 1"/>
    <w:basedOn w:val="prastasis"/>
    <w:next w:val="prastasis"/>
    <w:autoRedefine/>
    <w:semiHidden/>
    <w:pPr>
      <w:spacing w:before="120" w:after="0" w:line="240" w:lineRule="auto"/>
    </w:pPr>
    <w:rPr>
      <w:rFonts w:ascii="Times New Roman" w:eastAsia="Times New Roman" w:hAnsi="Times New Roman" w:cs="Times New Roman"/>
      <w:b/>
      <w:bCs/>
      <w:i/>
      <w:iCs/>
      <w:sz w:val="24"/>
      <w:szCs w:val="28"/>
      <w:lang w:val="sl-SI" w:eastAsia="sl-SI"/>
    </w:rPr>
  </w:style>
  <w:style w:type="paragraph" w:styleId="Pagrindinistekstas">
    <w:name w:val="Body Text"/>
    <w:basedOn w:val="prastasis"/>
    <w:link w:val="PagrindinistekstasDiagrama"/>
    <w:uiPriority w:val="99"/>
    <w:pPr>
      <w:numPr>
        <w:ilvl w:val="12"/>
      </w:numPr>
      <w:tabs>
        <w:tab w:val="left" w:pos="8505"/>
      </w:tabs>
      <w:spacing w:after="0" w:line="240" w:lineRule="auto"/>
      <w:ind w:left="567" w:right="-2" w:hanging="567"/>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uiPriority w:val="99"/>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uiPriority w:val="99"/>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uiPriority w:val="99"/>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numbering" w:customStyle="1" w:styleId="Brezseznama1">
    <w:name w:val="Brez seznama1"/>
    <w:next w:val="Sraonra"/>
    <w:uiPriority w:val="99"/>
    <w:semiHidden/>
    <w:unhideWhenUsed/>
  </w:style>
  <w:style w:type="paragraph" w:customStyle="1" w:styleId="BodytextAgency">
    <w:name w:val="Body text (Agency)"/>
    <w:basedOn w:val="prastasis"/>
    <w:link w:val="BodytextAgencyChar"/>
    <w:uiPriority w:val="99"/>
    <w:pPr>
      <w:spacing w:after="140" w:line="280" w:lineRule="atLeast"/>
    </w:pPr>
    <w:rPr>
      <w:rFonts w:ascii="Verdana" w:eastAsia="Times New Roman" w:hAnsi="Verdana" w:cs="Times New Roman"/>
      <w:snapToGrid w:val="0"/>
      <w:sz w:val="18"/>
      <w:szCs w:val="20"/>
      <w:lang w:val="x-none" w:eastAsia="x-none"/>
    </w:rPr>
  </w:style>
  <w:style w:type="paragraph" w:customStyle="1" w:styleId="NormalAgency">
    <w:name w:val="Normal (Agency)"/>
    <w:link w:val="NormalAgencyChar"/>
    <w:uiPriority w:val="99"/>
    <w:pPr>
      <w:spacing w:after="0" w:line="240" w:lineRule="auto"/>
    </w:pPr>
    <w:rPr>
      <w:rFonts w:ascii="Verdana" w:eastAsia="Times New Roman" w:hAnsi="Verdana" w:cs="Times New Roman"/>
      <w:snapToGrid w:val="0"/>
      <w:sz w:val="18"/>
      <w:lang w:eastAsia="lt-LT"/>
    </w:rPr>
  </w:style>
  <w:style w:type="paragraph" w:customStyle="1" w:styleId="TabletextrowsAgency">
    <w:name w:val="Table text rows (Agency)"/>
    <w:basedOn w:val="prastasis"/>
    <w:uiPriority w:val="99"/>
    <w:pPr>
      <w:spacing w:after="0" w:line="280" w:lineRule="exact"/>
    </w:pPr>
    <w:rPr>
      <w:rFonts w:ascii="Verdana" w:eastAsia="Times New Roman" w:hAnsi="Verdana" w:cs="Times New Roman"/>
      <w:snapToGrid w:val="0"/>
      <w:sz w:val="18"/>
      <w:szCs w:val="20"/>
      <w:lang w:val="en-GB"/>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spacing w:after="0" w:line="240" w:lineRule="auto"/>
    </w:pPr>
    <w:rPr>
      <w:rFonts w:ascii="Tahoma" w:eastAsia="Times New Roman" w:hAnsi="Tahoma" w:cs="Times New Roman"/>
      <w:snapToGrid w:val="0"/>
      <w:sz w:val="16"/>
      <w:szCs w:val="16"/>
      <w:lang w:val="x-none" w:eastAsia="x-none"/>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x-none" w:eastAsia="x-none"/>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after="0" w:line="260" w:lineRule="exact"/>
    </w:pPr>
    <w:rPr>
      <w:rFonts w:ascii="Times New Roman" w:eastAsia="Times New Roman" w:hAnsi="Times New Roman" w:cs="Times New Roman"/>
      <w:snapToGrid w:val="0"/>
      <w:sz w:val="20"/>
      <w:szCs w:val="20"/>
      <w:lang w:val="x-none" w:eastAsia="x-none"/>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x-none" w:eastAsia="x-none"/>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x-none" w:eastAsia="x-none"/>
    </w:rPr>
  </w:style>
  <w:style w:type="paragraph" w:styleId="Pataisymai">
    <w:name w:val="Revision"/>
    <w:hidden/>
    <w:uiPriority w:val="99"/>
    <w:semiHidden/>
    <w:pPr>
      <w:spacing w:after="0" w:line="240" w:lineRule="auto"/>
    </w:pPr>
    <w:rPr>
      <w:rFonts w:ascii="Times New Roman" w:eastAsia="Times New Roman" w:hAnsi="Times New Roman" w:cs="Times New Roman"/>
      <w:snapToGrid w:val="0"/>
      <w:szCs w:val="20"/>
      <w:lang w:val="en-GB"/>
    </w:rPr>
  </w:style>
  <w:style w:type="character" w:customStyle="1" w:styleId="tw4winMark">
    <w:name w:val="tw4winMark"/>
    <w:uiPriority w:val="99"/>
    <w:rPr>
      <w:rFonts w:ascii="Courier New" w:hAnsi="Courier New"/>
      <w:vanish/>
      <w:color w:val="800080"/>
      <w:sz w:val="24"/>
      <w:vertAlign w:val="subscript"/>
    </w:rPr>
  </w:style>
  <w:style w:type="paragraph" w:styleId="Dokumentostruktra">
    <w:name w:val="Document Map"/>
    <w:basedOn w:val="prastasis"/>
    <w:link w:val="DokumentostruktraDiagrama"/>
    <w:uiPriority w:val="99"/>
    <w:pPr>
      <w:shd w:val="clear" w:color="auto" w:fill="000080"/>
      <w:tabs>
        <w:tab w:val="left" w:pos="567"/>
      </w:tabs>
      <w:spacing w:after="0" w:line="260" w:lineRule="exact"/>
    </w:pPr>
    <w:rPr>
      <w:rFonts w:ascii="Tahoma" w:eastAsia="SimSun" w:hAnsi="Tahoma" w:cs="Times New Roman"/>
      <w:sz w:val="20"/>
      <w:szCs w:val="20"/>
      <w:lang w:val="x-none"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x-none" w:eastAsia="zh-CN"/>
    </w:rPr>
  </w:style>
  <w:style w:type="paragraph" w:styleId="Pagrindiniotekstotrauka">
    <w:name w:val="Body Text Indent"/>
    <w:basedOn w:val="prastasis"/>
    <w:link w:val="PagrindiniotekstotraukaDiagrama"/>
    <w:uiPriority w:val="99"/>
    <w:pPr>
      <w:autoSpaceDE w:val="0"/>
      <w:autoSpaceDN w:val="0"/>
      <w:adjustRightInd w:val="0"/>
      <w:spacing w:after="0" w:line="240" w:lineRule="auto"/>
      <w:ind w:left="720"/>
      <w:jc w:val="both"/>
    </w:pPr>
    <w:rPr>
      <w:rFonts w:ascii="Times New Roman" w:eastAsia="SimSun" w:hAnsi="Times New Roman" w:cs="Times New Roman"/>
      <w:sz w:val="20"/>
      <w:szCs w:val="20"/>
      <w:lang w:val="x-none" w:eastAsia="x-none"/>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0"/>
      <w:szCs w:val="20"/>
      <w:lang w:val="x-none" w:eastAsia="x-none"/>
    </w:rPr>
  </w:style>
  <w:style w:type="paragraph" w:styleId="Pagrindinistekstas3">
    <w:name w:val="Body Text 3"/>
    <w:basedOn w:val="prastasis"/>
    <w:link w:val="Pagrindinistekstas3Diagrama"/>
    <w:uiPriority w:val="99"/>
    <w:pPr>
      <w:autoSpaceDE w:val="0"/>
      <w:autoSpaceDN w:val="0"/>
      <w:adjustRightInd w:val="0"/>
      <w:spacing w:after="0" w:line="240" w:lineRule="auto"/>
      <w:jc w:val="both"/>
    </w:pPr>
    <w:rPr>
      <w:rFonts w:ascii="Times New Roman" w:eastAsia="SimSun" w:hAnsi="Times New Roman" w:cs="Times New Roman"/>
      <w:color w:val="0000FF"/>
      <w:sz w:val="20"/>
      <w:szCs w:val="20"/>
      <w:lang w:val="x-none" w:eastAsia="x-none"/>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0"/>
      <w:szCs w:val="20"/>
      <w:lang w:val="x-none" w:eastAsia="x-none"/>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sz w:val="20"/>
      <w:szCs w:val="20"/>
      <w:lang w:val="x-none" w:eastAsia="x-none"/>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0"/>
      <w:szCs w:val="20"/>
      <w:lang w:val="x-none" w:eastAsia="x-none"/>
    </w:rPr>
  </w:style>
  <w:style w:type="paragraph" w:customStyle="1" w:styleId="AHeader1">
    <w:name w:val="AHeader 1"/>
    <w:basedOn w:val="prastasis"/>
    <w:uiPriority w:val="99"/>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 w:val="20"/>
      <w:szCs w:val="21"/>
      <w:lang w:val="x-none" w:eastAsia="x-none"/>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0"/>
      <w:szCs w:val="21"/>
      <w:lang w:val="x-none" w:eastAsia="x-none"/>
    </w:rPr>
  </w:style>
  <w:style w:type="character" w:styleId="Grietas">
    <w:name w:val="Strong"/>
    <w:uiPriority w:val="22"/>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x-none" w:eastAsia="x-none"/>
    </w:rPr>
  </w:style>
  <w:style w:type="table" w:customStyle="1" w:styleId="TablegridAgencyblack">
    <w:name w:val="Table grid (Agency) black"/>
    <w:uiPriority w:val="99"/>
    <w:semiHidden/>
    <w:pPr>
      <w:spacing w:after="0" w:line="240" w:lineRule="auto"/>
    </w:pPr>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eastAsia="Times New Roman" w:hAnsi="Verdana" w:cs="Times New Roman"/>
      <w:snapToGrid w:val="0"/>
      <w:sz w:val="18"/>
      <w:lang w:eastAsia="lt-LT"/>
    </w:rPr>
  </w:style>
  <w:style w:type="paragraph" w:styleId="Pavadinimas">
    <w:name w:val="Title"/>
    <w:basedOn w:val="prastasis"/>
    <w:link w:val="PavadinimasDiagrama"/>
    <w:uiPriority w:val="10"/>
    <w:qFormat/>
    <w:pPr>
      <w:spacing w:after="0" w:line="240" w:lineRule="auto"/>
      <w:jc w:val="center"/>
    </w:pPr>
    <w:rPr>
      <w:rFonts w:ascii="Times New Roman" w:eastAsia="SimSun" w:hAnsi="Times New Roman" w:cs="Times New Roman"/>
      <w:b/>
      <w:sz w:val="20"/>
      <w:szCs w:val="20"/>
      <w:lang w:val="x-none" w:eastAsia="x-none"/>
    </w:rPr>
  </w:style>
  <w:style w:type="character" w:customStyle="1" w:styleId="PavadinimasDiagrama">
    <w:name w:val="Pavadinimas Diagrama"/>
    <w:basedOn w:val="Numatytasispastraiposriftas"/>
    <w:link w:val="Pavadinimas"/>
    <w:uiPriority w:val="10"/>
    <w:rPr>
      <w:rFonts w:ascii="Times New Roman" w:eastAsia="SimSun" w:hAnsi="Times New Roman" w:cs="Times New Roman"/>
      <w:b/>
      <w:sz w:val="20"/>
      <w:szCs w:val="20"/>
      <w:lang w:val="x-none" w:eastAsia="x-none"/>
    </w:rPr>
  </w:style>
  <w:style w:type="paragraph" w:styleId="Dokumentoinaostekstas">
    <w:name w:val="endnote text"/>
    <w:basedOn w:val="prastasis"/>
    <w:link w:val="DokumentoinaostekstasDiagrama"/>
    <w:uiPriority w:val="99"/>
    <w:pPr>
      <w:tabs>
        <w:tab w:val="left" w:pos="567"/>
      </w:tabs>
      <w:spacing w:after="0" w:line="240" w:lineRule="auto"/>
    </w:pPr>
    <w:rPr>
      <w:rFonts w:ascii="Times New Roman" w:eastAsia="SimSun" w:hAnsi="Times New Roman" w:cs="Times New Roman"/>
      <w:sz w:val="20"/>
      <w:szCs w:val="20"/>
      <w:lang w:val="x-none" w:eastAsia="x-none"/>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0"/>
      <w:szCs w:val="20"/>
      <w:lang w:val="x-none" w:eastAsia="x-none"/>
    </w:rPr>
  </w:style>
  <w:style w:type="paragraph" w:customStyle="1" w:styleId="BTEMEASMCA">
    <w:name w:val="BT EMEA_SMCA"/>
    <w:basedOn w:val="prastasis"/>
    <w:link w:val="BTEMEASMCAChar"/>
    <w:autoRedefine/>
    <w:uiPriority w:val="99"/>
    <w:pPr>
      <w:spacing w:after="0" w:line="240" w:lineRule="auto"/>
    </w:pPr>
    <w:rPr>
      <w:rFonts w:ascii="Times New Roman" w:eastAsia="SimSun" w:hAnsi="Times New Roman" w:cs="Times New Roman"/>
      <w:noProof/>
      <w:sz w:val="20"/>
      <w:szCs w:val="20"/>
      <w:lang w:val="x-none" w:eastAsia="x-none"/>
    </w:rPr>
  </w:style>
  <w:style w:type="character" w:customStyle="1" w:styleId="BTEMEASMCAChar">
    <w:name w:val="BT EMEA_SMCA Char"/>
    <w:link w:val="BTEMEASMCA"/>
    <w:uiPriority w:val="99"/>
    <w:locked/>
    <w:rPr>
      <w:rFonts w:ascii="Times New Roman" w:eastAsia="SimSun" w:hAnsi="Times New Roman" w:cs="Times New Roman"/>
      <w:noProof/>
      <w:sz w:val="20"/>
      <w:szCs w:val="20"/>
      <w:lang w:val="x-none" w:eastAsia="x-none"/>
    </w:rPr>
  </w:style>
  <w:style w:type="character" w:customStyle="1" w:styleId="CharChar12">
    <w:name w:val="Char Char12"/>
    <w:locked/>
    <w:rPr>
      <w:snapToGrid w:val="0"/>
      <w:lang w:val="en-GB" w:eastAsia="en-US" w:bidi="ar-SA"/>
    </w:rPr>
  </w:style>
  <w:style w:type="table" w:customStyle="1" w:styleId="Tabelamrea1">
    <w:name w:val="Tabela – mreža1"/>
    <w:basedOn w:val="prastojilentel"/>
    <w:next w:val="Lentelstinklelis"/>
    <w:uiPriority w:val="5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pPr>
      <w:spacing w:after="0" w:line="240" w:lineRule="auto"/>
    </w:pPr>
    <w:rPr>
      <w:rFonts w:ascii="Calibri" w:eastAsia="Calibri" w:hAnsi="Calibri" w:cs="Times New Roman"/>
      <w:sz w:val="20"/>
      <w:szCs w:val="20"/>
      <w:lang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temeasmca0">
    <w:name w:val="btemeasmca"/>
    <w:basedOn w:val="prastasis"/>
    <w:uiPriority w:val="9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WW-NormlWeb">
    <w:name w:val="WW-Normál (Web)"/>
    <w:basedOn w:val="prastasis"/>
    <w:pPr>
      <w:suppressAutoHyphens/>
      <w:spacing w:before="100" w:after="119" w:line="260" w:lineRule="atLeast"/>
    </w:pPr>
    <w:rPr>
      <w:rFonts w:ascii="Arial Unicode MS" w:eastAsia="Arial Unicode MS" w:hAnsi="Arial Unicode MS" w:cs="Times New Roman"/>
      <w:sz w:val="24"/>
      <w:szCs w:val="20"/>
      <w:lang w:val="hu-HU" w:eastAsia="sl-SI"/>
    </w:rPr>
  </w:style>
  <w:style w:type="paragraph" w:styleId="Sraopastraipa">
    <w:name w:val="List Paragraph"/>
    <w:basedOn w:val="prastasis"/>
    <w:uiPriority w:val="34"/>
    <w:qFormat/>
    <w:pPr>
      <w:ind w:left="720"/>
      <w:contextualSpacing/>
    </w:pPr>
  </w:style>
  <w:style w:type="numbering" w:customStyle="1" w:styleId="Brezseznama2">
    <w:name w:val="Brez seznama2"/>
    <w:next w:val="Sraonra"/>
    <w:uiPriority w:val="99"/>
    <w:semiHidden/>
    <w:unhideWhenUsed/>
  </w:style>
  <w:style w:type="numbering" w:customStyle="1" w:styleId="Sraonra12">
    <w:name w:val="Sąrašo nėra12"/>
    <w:next w:val="Sraonra"/>
    <w:uiPriority w:val="99"/>
    <w:semiHidden/>
    <w:unhideWhenUsed/>
  </w:style>
  <w:style w:type="numbering" w:customStyle="1" w:styleId="Sraonra111">
    <w:name w:val="Sąrašo nėra111"/>
    <w:next w:val="Sraonra"/>
    <w:uiPriority w:val="99"/>
    <w:semiHidden/>
    <w:unhideWhenUsed/>
  </w:style>
  <w:style w:type="numbering" w:customStyle="1" w:styleId="Brezseznama11">
    <w:name w:val="Brez seznama11"/>
    <w:next w:val="Sraonra"/>
    <w:uiPriority w:val="99"/>
    <w:semiHidden/>
    <w:unhideWhenUsed/>
  </w:style>
  <w:style w:type="paragraph" w:styleId="Paantrat">
    <w:name w:val="Subtitle"/>
    <w:basedOn w:val="prastasis"/>
    <w:next w:val="prastasis"/>
    <w:link w:val="PaantratDiagrama"/>
    <w:uiPriority w:val="11"/>
    <w:qFormat/>
    <w:pPr>
      <w:numPr>
        <w:ilvl w:val="1"/>
      </w:numPr>
      <w:spacing w:after="240" w:line="276" w:lineRule="auto"/>
    </w:pPr>
    <w:rPr>
      <w:rFonts w:eastAsiaTheme="minorEastAsia"/>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Pr>
      <w:rFonts w:eastAsiaTheme="minorEastAsia"/>
      <w:caps/>
      <w:color w:val="404040" w:themeColor="text1" w:themeTint="BF"/>
      <w:spacing w:val="20"/>
      <w:sz w:val="28"/>
      <w:szCs w:val="28"/>
    </w:rPr>
  </w:style>
  <w:style w:type="character" w:styleId="Emfaz">
    <w:name w:val="Emphasis"/>
    <w:basedOn w:val="Numatytasispastraiposriftas"/>
    <w:uiPriority w:val="20"/>
    <w:qFormat/>
    <w:rPr>
      <w:i/>
      <w:iCs/>
      <w:color w:val="000000" w:themeColor="text1"/>
    </w:rPr>
  </w:style>
  <w:style w:type="paragraph" w:styleId="Betarp">
    <w:name w:val="No Spacing"/>
    <w:uiPriority w:val="1"/>
    <w:qFormat/>
    <w:pPr>
      <w:spacing w:after="0" w:line="240" w:lineRule="auto"/>
    </w:pPr>
    <w:rPr>
      <w:rFonts w:eastAsiaTheme="minorEastAsia"/>
      <w:sz w:val="21"/>
      <w:szCs w:val="21"/>
    </w:rPr>
  </w:style>
  <w:style w:type="paragraph" w:styleId="Citata">
    <w:name w:val="Quote"/>
    <w:basedOn w:val="prastasis"/>
    <w:next w:val="prastasis"/>
    <w:link w:val="CitataDiagrama"/>
    <w:uiPriority w:val="29"/>
    <w:qFormat/>
    <w:pPr>
      <w:spacing w:before="160" w:line="276" w:lineRule="auto"/>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Pr>
      <w:i/>
      <w:iCs/>
      <w:color w:val="595959" w:themeColor="text1" w:themeTint="A6"/>
    </w:rPr>
  </w:style>
  <w:style w:type="character" w:styleId="Rykuspabraukimas">
    <w:name w:val="Intense Emphasis"/>
    <w:basedOn w:val="Numatytasispastraiposriftas"/>
    <w:uiPriority w:val="21"/>
    <w:qFormat/>
    <w:rPr>
      <w:b/>
      <w:bCs/>
      <w:i/>
      <w:iCs/>
      <w:caps w:val="0"/>
      <w:smallCaps w:val="0"/>
      <w:strike w:val="0"/>
      <w:dstrike w:val="0"/>
      <w:color w:val="ED7D31" w:themeColor="accent2"/>
    </w:rPr>
  </w:style>
  <w:style w:type="character" w:styleId="Nerykinuoroda">
    <w:name w:val="Subtle Reference"/>
    <w:basedOn w:val="Numatytasispastraiposriftas"/>
    <w:uiPriority w:val="31"/>
    <w:qFormat/>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Pr>
      <w:b/>
      <w:bCs/>
      <w:caps w:val="0"/>
      <w:smallCaps/>
      <w:color w:val="auto"/>
      <w:spacing w:val="0"/>
      <w:u w:val="single"/>
    </w:rPr>
  </w:style>
  <w:style w:type="character" w:styleId="Knygospavadinimas">
    <w:name w:val="Book Title"/>
    <w:basedOn w:val="Numatytasispastraiposriftas"/>
    <w:uiPriority w:val="33"/>
    <w:qFormat/>
    <w:rPr>
      <w:b/>
      <w:bCs/>
      <w:caps w:val="0"/>
      <w:smallCaps/>
      <w:spacing w:val="0"/>
    </w:rPr>
  </w:style>
  <w:style w:type="paragraph" w:styleId="Turinioantrat">
    <w:name w:val="TOC Heading"/>
    <w:basedOn w:val="Antrat1"/>
    <w:next w:val="prastasis"/>
    <w:uiPriority w:val="39"/>
    <w:semiHidden/>
    <w:unhideWhenUsed/>
    <w:qFormat/>
    <w:pPr>
      <w:keepLines/>
      <w:pBdr>
        <w:bottom w:val="single" w:sz="4" w:space="2" w:color="ED7D31" w:themeColor="accent2"/>
      </w:pBdr>
      <w:spacing w:before="360" w:after="120"/>
      <w:outlineLvl w:val="9"/>
    </w:pPr>
    <w:rPr>
      <w:rFonts w:asciiTheme="majorHAnsi" w:eastAsiaTheme="majorEastAsia" w:hAnsiTheme="majorHAnsi" w:cstheme="majorBidi"/>
      <w:b w:val="0"/>
      <w:bCs w:val="0"/>
      <w:color w:val="262626" w:themeColor="text1" w:themeTint="D9"/>
      <w:kern w:val="0"/>
      <w:sz w:val="40"/>
      <w:szCs w:val="40"/>
      <w:lang w:val="lt-LT" w:eastAsia="en-US"/>
    </w:rPr>
  </w:style>
  <w:style w:type="table" w:customStyle="1" w:styleId="TableNormal1">
    <w:name w:val="Table Normal1"/>
    <w:uiPriority w:val="2"/>
    <w:semiHidden/>
    <w:unhideWhenUsed/>
    <w:qFormat/>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0">
    <w:name w:val="Table Normal1_0"/>
    <w:uiPriority w:val="2"/>
    <w:semiHidden/>
    <w:unhideWhenUsed/>
    <w:qFormat/>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Grid1">
    <w:name w:val="Table Grid1"/>
    <w:basedOn w:val="prastojilentel"/>
    <w:next w:val="Lentelstinklelis"/>
    <w:uiPriority w:val="39"/>
    <w:pPr>
      <w:spacing w:after="0" w:line="240" w:lineRule="auto"/>
    </w:pPr>
    <w:rPr>
      <w:rFonts w:ascii="Times New Roman" w:eastAsia="Calibri"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95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6913">
      <w:bodyDiv w:val="1"/>
      <w:marLeft w:val="0"/>
      <w:marRight w:val="0"/>
      <w:marTop w:val="0"/>
      <w:marBottom w:val="0"/>
      <w:divBdr>
        <w:top w:val="none" w:sz="0" w:space="0" w:color="auto"/>
        <w:left w:val="none" w:sz="0" w:space="0" w:color="auto"/>
        <w:bottom w:val="none" w:sz="0" w:space="0" w:color="auto"/>
        <w:right w:val="none" w:sz="0" w:space="0" w:color="auto"/>
      </w:divBdr>
    </w:div>
    <w:div w:id="72097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ma.europa.eu/documents/other/minimum-inhibitory-concentration-mic-breakpoints_en.xls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32</Pages>
  <Words>38529</Words>
  <Characters>21963</Characters>
  <Application>Microsoft Office Word</Application>
  <DocSecurity>0</DocSecurity>
  <Lines>183</Lines>
  <Paragraphs>120</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60372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Albina Burkauskaitė</cp:lastModifiedBy>
  <cp:revision>3</cp:revision>
  <dcterms:created xsi:type="dcterms:W3CDTF">2026-08-25T11:26:00Z</dcterms:created>
  <dcterms:modified xsi:type="dcterms:W3CDTF">2026-08-25T11:28:00Z</dcterms:modified>
</cp:coreProperties>
</file>