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D0AA2" w14:textId="77777777" w:rsidR="00FA0577" w:rsidRDefault="00FA0577">
      <w:pPr>
        <w:widowControl w:val="0"/>
        <w:spacing w:after="0" w:line="240" w:lineRule="auto"/>
        <w:ind w:left="567" w:hanging="567"/>
        <w:rPr>
          <w:rFonts w:ascii="Times New Roman" w:hAnsi="Times New Roman"/>
        </w:rPr>
      </w:pPr>
    </w:p>
    <w:p w14:paraId="7C2DCA41" w14:textId="77777777" w:rsidR="00FA0577" w:rsidRDefault="00FA0577">
      <w:pPr>
        <w:widowControl w:val="0"/>
        <w:spacing w:after="0" w:line="240" w:lineRule="auto"/>
        <w:ind w:left="567" w:hanging="567"/>
        <w:rPr>
          <w:rFonts w:ascii="Times New Roman" w:hAnsi="Times New Roman"/>
        </w:rPr>
      </w:pPr>
    </w:p>
    <w:p w14:paraId="03B524EA" w14:textId="77777777" w:rsidR="00FA0577" w:rsidRDefault="00FA0577">
      <w:pPr>
        <w:widowControl w:val="0"/>
        <w:spacing w:after="0" w:line="240" w:lineRule="auto"/>
        <w:ind w:left="567" w:hanging="567"/>
        <w:rPr>
          <w:rFonts w:ascii="Times New Roman" w:hAnsi="Times New Roman"/>
        </w:rPr>
      </w:pPr>
    </w:p>
    <w:p w14:paraId="5755DDE1" w14:textId="77777777" w:rsidR="00FA0577" w:rsidRDefault="00FA0577">
      <w:pPr>
        <w:widowControl w:val="0"/>
        <w:spacing w:after="0" w:line="240" w:lineRule="auto"/>
        <w:ind w:left="567" w:hanging="567"/>
        <w:rPr>
          <w:rFonts w:ascii="Times New Roman" w:hAnsi="Times New Roman"/>
        </w:rPr>
      </w:pPr>
    </w:p>
    <w:p w14:paraId="142DD569" w14:textId="77777777" w:rsidR="00FA0577" w:rsidRDefault="00FA0577">
      <w:pPr>
        <w:widowControl w:val="0"/>
        <w:spacing w:after="0" w:line="240" w:lineRule="auto"/>
        <w:ind w:left="567" w:hanging="567"/>
        <w:rPr>
          <w:rFonts w:ascii="Times New Roman" w:hAnsi="Times New Roman"/>
        </w:rPr>
      </w:pPr>
    </w:p>
    <w:p w14:paraId="3D60DA5D" w14:textId="77777777" w:rsidR="00FA0577" w:rsidRDefault="00FA0577">
      <w:pPr>
        <w:widowControl w:val="0"/>
        <w:spacing w:after="0" w:line="240" w:lineRule="auto"/>
        <w:ind w:left="567" w:hanging="567"/>
        <w:rPr>
          <w:rFonts w:ascii="Times New Roman" w:hAnsi="Times New Roman"/>
        </w:rPr>
      </w:pPr>
    </w:p>
    <w:p w14:paraId="47A5E49F" w14:textId="77777777" w:rsidR="00FA0577" w:rsidRDefault="00FA0577">
      <w:pPr>
        <w:widowControl w:val="0"/>
        <w:spacing w:after="0" w:line="240" w:lineRule="auto"/>
        <w:ind w:left="567" w:hanging="567"/>
        <w:rPr>
          <w:rFonts w:ascii="Times New Roman" w:hAnsi="Times New Roman"/>
        </w:rPr>
      </w:pPr>
    </w:p>
    <w:p w14:paraId="42408280" w14:textId="77777777" w:rsidR="00FA0577" w:rsidRDefault="00FA0577">
      <w:pPr>
        <w:widowControl w:val="0"/>
        <w:spacing w:after="0" w:line="240" w:lineRule="auto"/>
        <w:ind w:left="567" w:hanging="567"/>
        <w:rPr>
          <w:rFonts w:ascii="Times New Roman" w:hAnsi="Times New Roman"/>
        </w:rPr>
      </w:pPr>
    </w:p>
    <w:p w14:paraId="3FDB4111" w14:textId="77777777" w:rsidR="00FA0577" w:rsidRDefault="00FA0577">
      <w:pPr>
        <w:widowControl w:val="0"/>
        <w:spacing w:after="0" w:line="240" w:lineRule="auto"/>
        <w:ind w:left="567" w:hanging="567"/>
        <w:rPr>
          <w:rFonts w:ascii="Times New Roman" w:hAnsi="Times New Roman"/>
        </w:rPr>
      </w:pPr>
    </w:p>
    <w:p w14:paraId="595BF77A" w14:textId="77777777" w:rsidR="00FA0577" w:rsidRDefault="00FA0577">
      <w:pPr>
        <w:widowControl w:val="0"/>
        <w:spacing w:after="0" w:line="240" w:lineRule="auto"/>
        <w:ind w:left="567" w:hanging="567"/>
        <w:rPr>
          <w:rFonts w:ascii="Times New Roman" w:hAnsi="Times New Roman"/>
        </w:rPr>
      </w:pPr>
    </w:p>
    <w:p w14:paraId="3831D60B" w14:textId="77777777" w:rsidR="00FA0577" w:rsidRDefault="00FA0577">
      <w:pPr>
        <w:widowControl w:val="0"/>
        <w:spacing w:after="0" w:line="240" w:lineRule="auto"/>
        <w:ind w:left="567" w:hanging="567"/>
        <w:rPr>
          <w:rFonts w:ascii="Times New Roman" w:hAnsi="Times New Roman"/>
        </w:rPr>
      </w:pPr>
    </w:p>
    <w:p w14:paraId="6AED2BDA" w14:textId="77777777" w:rsidR="00FA0577" w:rsidRDefault="00FA0577">
      <w:pPr>
        <w:widowControl w:val="0"/>
        <w:spacing w:after="0" w:line="240" w:lineRule="auto"/>
        <w:ind w:left="567" w:hanging="567"/>
        <w:rPr>
          <w:rFonts w:ascii="Times New Roman" w:hAnsi="Times New Roman"/>
        </w:rPr>
      </w:pPr>
    </w:p>
    <w:p w14:paraId="27B82B74" w14:textId="77777777" w:rsidR="00FA0577" w:rsidRDefault="00FA0577">
      <w:pPr>
        <w:widowControl w:val="0"/>
        <w:spacing w:after="0" w:line="240" w:lineRule="auto"/>
        <w:ind w:left="567" w:hanging="567"/>
        <w:rPr>
          <w:rFonts w:ascii="Times New Roman" w:hAnsi="Times New Roman"/>
        </w:rPr>
      </w:pPr>
    </w:p>
    <w:p w14:paraId="5F67D249" w14:textId="77777777" w:rsidR="00FA0577" w:rsidRDefault="00FA0577">
      <w:pPr>
        <w:widowControl w:val="0"/>
        <w:spacing w:after="0" w:line="240" w:lineRule="auto"/>
        <w:ind w:left="567" w:hanging="567"/>
        <w:rPr>
          <w:rFonts w:ascii="Times New Roman" w:hAnsi="Times New Roman"/>
        </w:rPr>
      </w:pPr>
    </w:p>
    <w:p w14:paraId="2CFB2FDC" w14:textId="77777777" w:rsidR="00FA0577" w:rsidRDefault="00FA0577">
      <w:pPr>
        <w:widowControl w:val="0"/>
        <w:spacing w:after="0" w:line="240" w:lineRule="auto"/>
        <w:ind w:left="567" w:hanging="567"/>
        <w:rPr>
          <w:rFonts w:ascii="Times New Roman" w:hAnsi="Times New Roman"/>
        </w:rPr>
      </w:pPr>
    </w:p>
    <w:p w14:paraId="3B67CFA2" w14:textId="77777777" w:rsidR="00FA0577" w:rsidRDefault="00FA0577">
      <w:pPr>
        <w:widowControl w:val="0"/>
        <w:spacing w:after="0" w:line="240" w:lineRule="auto"/>
        <w:ind w:left="567" w:hanging="567"/>
        <w:rPr>
          <w:rFonts w:ascii="Times New Roman" w:hAnsi="Times New Roman"/>
        </w:rPr>
      </w:pPr>
    </w:p>
    <w:p w14:paraId="189542FC" w14:textId="77777777" w:rsidR="00FA0577" w:rsidRDefault="00FA0577">
      <w:pPr>
        <w:widowControl w:val="0"/>
        <w:spacing w:after="0" w:line="240" w:lineRule="auto"/>
        <w:ind w:left="567" w:hanging="567"/>
        <w:rPr>
          <w:rFonts w:ascii="Times New Roman" w:hAnsi="Times New Roman"/>
        </w:rPr>
      </w:pPr>
    </w:p>
    <w:p w14:paraId="31377BD0" w14:textId="77777777" w:rsidR="00FA0577" w:rsidRDefault="00FA0577">
      <w:pPr>
        <w:widowControl w:val="0"/>
        <w:spacing w:after="0" w:line="240" w:lineRule="auto"/>
        <w:ind w:left="567" w:hanging="567"/>
        <w:rPr>
          <w:rFonts w:ascii="Times New Roman" w:hAnsi="Times New Roman"/>
        </w:rPr>
      </w:pPr>
    </w:p>
    <w:p w14:paraId="3895B23B" w14:textId="77777777" w:rsidR="00FA0577" w:rsidRDefault="00FA0577">
      <w:pPr>
        <w:widowControl w:val="0"/>
        <w:spacing w:after="0" w:line="240" w:lineRule="auto"/>
        <w:ind w:left="567" w:hanging="567"/>
        <w:rPr>
          <w:rFonts w:ascii="Times New Roman" w:hAnsi="Times New Roman"/>
        </w:rPr>
      </w:pPr>
    </w:p>
    <w:p w14:paraId="61E348D7" w14:textId="77777777" w:rsidR="00FA0577" w:rsidRDefault="00FA0577">
      <w:pPr>
        <w:widowControl w:val="0"/>
        <w:spacing w:after="0" w:line="240" w:lineRule="auto"/>
        <w:ind w:left="567" w:hanging="567"/>
        <w:rPr>
          <w:rFonts w:ascii="Times New Roman" w:hAnsi="Times New Roman"/>
        </w:rPr>
      </w:pPr>
    </w:p>
    <w:p w14:paraId="676E3DEA" w14:textId="77777777" w:rsidR="00FA0577" w:rsidRDefault="00FA0577">
      <w:pPr>
        <w:widowControl w:val="0"/>
        <w:spacing w:after="0" w:line="240" w:lineRule="auto"/>
        <w:ind w:left="567" w:hanging="567"/>
        <w:rPr>
          <w:rFonts w:ascii="Times New Roman" w:hAnsi="Times New Roman"/>
        </w:rPr>
      </w:pPr>
    </w:p>
    <w:p w14:paraId="0B4A23BC" w14:textId="77777777" w:rsidR="00FA0577" w:rsidRDefault="00FA0577">
      <w:pPr>
        <w:widowControl w:val="0"/>
        <w:spacing w:after="0" w:line="240" w:lineRule="auto"/>
        <w:ind w:left="567" w:hanging="567"/>
        <w:rPr>
          <w:rFonts w:ascii="Times New Roman" w:hAnsi="Times New Roman"/>
        </w:rPr>
      </w:pPr>
    </w:p>
    <w:p w14:paraId="3649A216" w14:textId="77777777" w:rsidR="00FA0577" w:rsidRDefault="00FA0577">
      <w:pPr>
        <w:widowControl w:val="0"/>
        <w:spacing w:after="0" w:line="240" w:lineRule="auto"/>
        <w:ind w:left="567" w:hanging="567"/>
        <w:rPr>
          <w:rFonts w:ascii="Times New Roman" w:hAnsi="Times New Roman"/>
          <w:b/>
        </w:rPr>
      </w:pPr>
    </w:p>
    <w:p w14:paraId="41DC0813" w14:textId="77777777" w:rsidR="00FA0577" w:rsidRDefault="00580C4F">
      <w:pPr>
        <w:widowControl w:val="0"/>
        <w:spacing w:after="0" w:line="240" w:lineRule="auto"/>
        <w:ind w:left="567" w:hanging="567"/>
        <w:jc w:val="center"/>
        <w:rPr>
          <w:rFonts w:ascii="Times New Roman" w:hAnsi="Times New Roman"/>
          <w:b/>
        </w:rPr>
      </w:pPr>
      <w:r>
        <w:rPr>
          <w:rFonts w:ascii="Times New Roman" w:hAnsi="Times New Roman"/>
          <w:b/>
        </w:rPr>
        <w:t>I PRIEDAS</w:t>
      </w:r>
    </w:p>
    <w:p w14:paraId="312E91D3" w14:textId="77777777" w:rsidR="00FA0577" w:rsidRDefault="00FA0577">
      <w:pPr>
        <w:widowControl w:val="0"/>
        <w:spacing w:after="0" w:line="240" w:lineRule="auto"/>
        <w:ind w:left="567" w:hanging="567"/>
        <w:jc w:val="center"/>
        <w:rPr>
          <w:rFonts w:ascii="Times New Roman" w:hAnsi="Times New Roman"/>
          <w:b/>
        </w:rPr>
      </w:pPr>
    </w:p>
    <w:p w14:paraId="629D2C15" w14:textId="77777777" w:rsidR="00FA0577" w:rsidRDefault="00580C4F">
      <w:pPr>
        <w:widowControl w:val="0"/>
        <w:spacing w:after="0" w:line="240" w:lineRule="auto"/>
        <w:ind w:left="567" w:hanging="567"/>
        <w:jc w:val="center"/>
        <w:rPr>
          <w:rFonts w:ascii="Times New Roman" w:hAnsi="Times New Roman"/>
          <w:b/>
        </w:rPr>
      </w:pPr>
      <w:r>
        <w:rPr>
          <w:rFonts w:ascii="Times New Roman" w:hAnsi="Times New Roman"/>
          <w:b/>
        </w:rPr>
        <w:t xml:space="preserve">PREPARATO </w:t>
      </w:r>
      <w:smartTag w:uri="schemas-tilde-lt/tildestengine" w:element="templates">
        <w:smartTagPr>
          <w:attr w:name="baseform" w:val="charakteristik|a"/>
          <w:attr w:name="id" w:val="-1"/>
          <w:attr w:name="text" w:val="CHARAKTERISTIKU"/>
        </w:smartTagPr>
        <w:r>
          <w:rPr>
            <w:rFonts w:ascii="Times New Roman" w:hAnsi="Times New Roman"/>
            <w:b/>
          </w:rPr>
          <w:t>CHARAKTERISTIKŲ</w:t>
        </w:r>
      </w:smartTag>
      <w:r>
        <w:rPr>
          <w:rFonts w:ascii="Times New Roman" w:hAnsi="Times New Roman"/>
          <w:b/>
        </w:rPr>
        <w:t xml:space="preserve"> SANTRAUKA</w:t>
      </w:r>
    </w:p>
    <w:p w14:paraId="42B11911" w14:textId="77777777" w:rsidR="00FA0577" w:rsidRDefault="00FA0577">
      <w:pPr>
        <w:widowControl w:val="0"/>
        <w:spacing w:after="0" w:line="240" w:lineRule="auto"/>
        <w:ind w:left="567" w:hanging="567"/>
        <w:jc w:val="center"/>
        <w:rPr>
          <w:rFonts w:ascii="Times New Roman" w:hAnsi="Times New Roman"/>
          <w:b/>
        </w:rPr>
      </w:pPr>
    </w:p>
    <w:p w14:paraId="1F1B692F"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br w:type="page"/>
      </w:r>
      <w:r>
        <w:rPr>
          <w:rFonts w:ascii="Times New Roman" w:hAnsi="Times New Roman"/>
          <w:b/>
        </w:rPr>
        <w:lastRenderedPageBreak/>
        <w:t>1.</w:t>
      </w:r>
      <w:r>
        <w:rPr>
          <w:rFonts w:ascii="Times New Roman" w:hAnsi="Times New Roman"/>
          <w:b/>
        </w:rPr>
        <w:tab/>
        <w:t>V</w:t>
      </w:r>
      <w:r>
        <w:rPr>
          <w:rFonts w:ascii="Times New Roman" w:hAnsi="Times New Roman"/>
          <w:b/>
          <w:caps/>
        </w:rPr>
        <w:t>AISTINIO</w:t>
      </w:r>
      <w:r>
        <w:rPr>
          <w:rFonts w:ascii="Times New Roman" w:hAnsi="Times New Roman"/>
          <w:b/>
        </w:rPr>
        <w:t xml:space="preserve"> PREPARATO PAVADINIMAS</w:t>
      </w:r>
    </w:p>
    <w:p w14:paraId="799EF8E7" w14:textId="77777777" w:rsidR="00FA0577" w:rsidRDefault="00FA0577">
      <w:pPr>
        <w:widowControl w:val="0"/>
        <w:spacing w:after="0" w:line="240" w:lineRule="auto"/>
        <w:jc w:val="both"/>
        <w:rPr>
          <w:rFonts w:ascii="Times New Roman" w:hAnsi="Times New Roman"/>
        </w:rPr>
      </w:pPr>
    </w:p>
    <w:p w14:paraId="62BFA509" w14:textId="77777777" w:rsidR="00FA0577" w:rsidRDefault="00580C4F">
      <w:pPr>
        <w:widowControl w:val="0"/>
        <w:spacing w:after="0" w:line="240" w:lineRule="auto"/>
        <w:jc w:val="both"/>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w:t>
      </w:r>
    </w:p>
    <w:p w14:paraId="6D2B327E" w14:textId="77777777" w:rsidR="00FA0577" w:rsidRDefault="00580C4F">
      <w:pPr>
        <w:widowControl w:val="0"/>
        <w:spacing w:after="0" w:line="240" w:lineRule="auto"/>
        <w:jc w:val="both"/>
        <w:rPr>
          <w:rFonts w:ascii="Times New Roman" w:hAnsi="Times New Roman"/>
        </w:rPr>
      </w:pPr>
      <w:proofErr w:type="spellStart"/>
      <w:r>
        <w:rPr>
          <w:rFonts w:ascii="Times New Roman" w:hAnsi="Times New Roman"/>
          <w:highlight w:val="lightGray"/>
        </w:rPr>
        <w:t>Atordapin</w:t>
      </w:r>
      <w:proofErr w:type="spellEnd"/>
      <w:r>
        <w:rPr>
          <w:rFonts w:ascii="Times New Roman" w:hAnsi="Times New Roman"/>
          <w:highlight w:val="lightGray"/>
        </w:rPr>
        <w:t xml:space="preserve"> 10 mg/10 mg plėvele dengtos tabletės</w:t>
      </w:r>
    </w:p>
    <w:p w14:paraId="2D3CFF04" w14:textId="77777777" w:rsidR="00FA0577" w:rsidRDefault="00FA0577">
      <w:pPr>
        <w:widowControl w:val="0"/>
        <w:spacing w:after="0" w:line="240" w:lineRule="auto"/>
        <w:jc w:val="both"/>
        <w:rPr>
          <w:rFonts w:ascii="Times New Roman" w:hAnsi="Times New Roman"/>
        </w:rPr>
      </w:pPr>
    </w:p>
    <w:p w14:paraId="180FFE05" w14:textId="77777777" w:rsidR="00FA0577" w:rsidRDefault="00FA0577">
      <w:pPr>
        <w:widowControl w:val="0"/>
        <w:spacing w:after="0" w:line="240" w:lineRule="auto"/>
        <w:jc w:val="both"/>
        <w:rPr>
          <w:rFonts w:ascii="Times New Roman" w:hAnsi="Times New Roman"/>
        </w:rPr>
      </w:pPr>
    </w:p>
    <w:p w14:paraId="3890B6D2"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2.</w:t>
      </w:r>
      <w:r>
        <w:rPr>
          <w:rFonts w:ascii="Times New Roman" w:hAnsi="Times New Roman"/>
          <w:b/>
        </w:rPr>
        <w:tab/>
        <w:t>KOKYBINĖ IR KIEKYBINĖ SUDĖTIS</w:t>
      </w:r>
    </w:p>
    <w:p w14:paraId="22C26830" w14:textId="77777777" w:rsidR="00FA0577" w:rsidRDefault="00FA0577">
      <w:pPr>
        <w:widowControl w:val="0"/>
        <w:spacing w:after="0" w:line="240" w:lineRule="auto"/>
        <w:jc w:val="both"/>
        <w:rPr>
          <w:rFonts w:ascii="Times New Roman" w:hAnsi="Times New Roman"/>
        </w:rPr>
      </w:pPr>
    </w:p>
    <w:p w14:paraId="1723C15F" w14:textId="77777777" w:rsidR="00FA0577" w:rsidRDefault="00580C4F">
      <w:pPr>
        <w:widowControl w:val="0"/>
        <w:spacing w:after="0" w:line="240" w:lineRule="auto"/>
        <w:rPr>
          <w:rFonts w:ascii="Times New Roman" w:hAnsi="Times New Roman"/>
        </w:rPr>
      </w:pPr>
      <w:r>
        <w:rPr>
          <w:rFonts w:ascii="Times New Roman" w:hAnsi="Times New Roman"/>
        </w:rPr>
        <w:t xml:space="preserve">Kiekvienoje plėvele dengtoje tabletėje yra 5 mg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pavidalu) ir 10 mg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kalcio druskos </w:t>
      </w:r>
      <w:proofErr w:type="spellStart"/>
      <w:r>
        <w:rPr>
          <w:rFonts w:ascii="Times New Roman" w:hAnsi="Times New Roman"/>
        </w:rPr>
        <w:t>trihidrato</w:t>
      </w:r>
      <w:proofErr w:type="spellEnd"/>
      <w:r>
        <w:rPr>
          <w:rFonts w:ascii="Times New Roman" w:hAnsi="Times New Roman"/>
        </w:rPr>
        <w:t xml:space="preserve"> pavidalu).</w:t>
      </w:r>
    </w:p>
    <w:p w14:paraId="51BE1B5F"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 xml:space="preserve">Kiekvienoje plėvele dengtoje tabletėje yra 10 mg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besilato</w:t>
      </w:r>
      <w:proofErr w:type="spellEnd"/>
      <w:r>
        <w:rPr>
          <w:rFonts w:ascii="Times New Roman" w:hAnsi="Times New Roman"/>
          <w:highlight w:val="lightGray"/>
        </w:rPr>
        <w:t xml:space="preserve"> pavidalu) ir 10 mg </w:t>
      </w:r>
      <w:proofErr w:type="spellStart"/>
      <w:r>
        <w:rPr>
          <w:rFonts w:ascii="Times New Roman" w:hAnsi="Times New Roman"/>
          <w:highlight w:val="lightGray"/>
        </w:rPr>
        <w:t>atorvastatino</w:t>
      </w:r>
      <w:proofErr w:type="spellEnd"/>
      <w:r>
        <w:rPr>
          <w:rFonts w:ascii="Times New Roman" w:hAnsi="Times New Roman"/>
          <w:highlight w:val="lightGray"/>
        </w:rPr>
        <w:t xml:space="preserve"> (</w:t>
      </w:r>
      <w:proofErr w:type="spellStart"/>
      <w:r>
        <w:rPr>
          <w:rFonts w:ascii="Times New Roman" w:hAnsi="Times New Roman"/>
          <w:highlight w:val="lightGray"/>
        </w:rPr>
        <w:t>atorvastatino</w:t>
      </w:r>
      <w:proofErr w:type="spellEnd"/>
      <w:r>
        <w:rPr>
          <w:rFonts w:ascii="Times New Roman" w:hAnsi="Times New Roman"/>
          <w:highlight w:val="lightGray"/>
        </w:rPr>
        <w:t xml:space="preserve"> kalcio druskos </w:t>
      </w:r>
      <w:proofErr w:type="spellStart"/>
      <w:r>
        <w:rPr>
          <w:rFonts w:ascii="Times New Roman" w:hAnsi="Times New Roman"/>
          <w:highlight w:val="lightGray"/>
        </w:rPr>
        <w:t>trihidrato</w:t>
      </w:r>
      <w:proofErr w:type="spellEnd"/>
      <w:r>
        <w:rPr>
          <w:rFonts w:ascii="Times New Roman" w:hAnsi="Times New Roman"/>
          <w:highlight w:val="lightGray"/>
        </w:rPr>
        <w:t xml:space="preserve"> pavidalu).</w:t>
      </w:r>
    </w:p>
    <w:p w14:paraId="052CFEC1" w14:textId="77777777" w:rsidR="00FA0577" w:rsidRDefault="00FA0577">
      <w:pPr>
        <w:widowControl w:val="0"/>
        <w:spacing w:after="0" w:line="240" w:lineRule="auto"/>
        <w:rPr>
          <w:rFonts w:ascii="Times New Roman" w:hAnsi="Times New Roman"/>
        </w:rPr>
      </w:pPr>
    </w:p>
    <w:p w14:paraId="2A35F387" w14:textId="77777777" w:rsidR="00FA0577" w:rsidRDefault="00580C4F">
      <w:pPr>
        <w:widowControl w:val="0"/>
        <w:spacing w:after="0" w:line="240" w:lineRule="auto"/>
        <w:jc w:val="both"/>
        <w:rPr>
          <w:rFonts w:ascii="Times New Roman" w:hAnsi="Times New Roman"/>
        </w:rPr>
      </w:pPr>
      <w:r>
        <w:rPr>
          <w:rFonts w:ascii="Times New Roman" w:hAnsi="Times New Roman"/>
        </w:rPr>
        <w:t>Visos pagalbinės medžiagos išvardytos 6.1 skyriuje.</w:t>
      </w:r>
    </w:p>
    <w:p w14:paraId="72CC4B78" w14:textId="77777777" w:rsidR="00FA0577" w:rsidRDefault="00FA0577">
      <w:pPr>
        <w:widowControl w:val="0"/>
        <w:spacing w:after="0" w:line="240" w:lineRule="auto"/>
        <w:jc w:val="both"/>
        <w:rPr>
          <w:rFonts w:ascii="Times New Roman" w:hAnsi="Times New Roman"/>
        </w:rPr>
      </w:pPr>
    </w:p>
    <w:p w14:paraId="22783B19" w14:textId="77777777" w:rsidR="00FA0577" w:rsidRDefault="00FA0577">
      <w:pPr>
        <w:widowControl w:val="0"/>
        <w:spacing w:after="0" w:line="240" w:lineRule="auto"/>
        <w:jc w:val="both"/>
        <w:rPr>
          <w:rFonts w:ascii="Times New Roman" w:hAnsi="Times New Roman"/>
          <w:b/>
        </w:rPr>
      </w:pPr>
    </w:p>
    <w:p w14:paraId="797FF556"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3.</w:t>
      </w:r>
      <w:r>
        <w:rPr>
          <w:rFonts w:ascii="Times New Roman" w:hAnsi="Times New Roman"/>
          <w:b/>
        </w:rPr>
        <w:tab/>
        <w:t>FARMACINĖ FORMA</w:t>
      </w:r>
    </w:p>
    <w:p w14:paraId="3CF3DA7B" w14:textId="77777777" w:rsidR="00FA0577" w:rsidRDefault="00FA0577">
      <w:pPr>
        <w:widowControl w:val="0"/>
        <w:spacing w:after="0" w:line="240" w:lineRule="auto"/>
        <w:jc w:val="both"/>
        <w:rPr>
          <w:rFonts w:ascii="Times New Roman" w:hAnsi="Times New Roman"/>
        </w:rPr>
      </w:pPr>
    </w:p>
    <w:p w14:paraId="72116C6F" w14:textId="77777777" w:rsidR="00FA0577" w:rsidRDefault="00580C4F">
      <w:pPr>
        <w:widowControl w:val="0"/>
        <w:spacing w:after="0" w:line="240" w:lineRule="auto"/>
        <w:jc w:val="both"/>
        <w:rPr>
          <w:rFonts w:ascii="Times New Roman" w:hAnsi="Times New Roman"/>
        </w:rPr>
      </w:pPr>
      <w:r>
        <w:rPr>
          <w:rFonts w:ascii="Times New Roman" w:hAnsi="Times New Roman"/>
        </w:rPr>
        <w:t>Plėvele dengta tabletė.</w:t>
      </w:r>
    </w:p>
    <w:p w14:paraId="2179D0AB" w14:textId="77777777" w:rsidR="00FA0577" w:rsidRDefault="00FA0577">
      <w:pPr>
        <w:widowControl w:val="0"/>
        <w:spacing w:after="0" w:line="240" w:lineRule="auto"/>
        <w:jc w:val="both"/>
        <w:rPr>
          <w:rFonts w:ascii="Times New Roman" w:hAnsi="Times New Roman"/>
        </w:rPr>
      </w:pPr>
    </w:p>
    <w:p w14:paraId="5946EAC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 yra baltos, apvalios, abipus išgaubtos, dengtos plėvele, nuožulniais kraštais. Tabletės dydis: apytikriai 6 mm.</w:t>
      </w:r>
    </w:p>
    <w:p w14:paraId="10AA29D8" w14:textId="77777777" w:rsidR="00FA0577" w:rsidRDefault="00FA0577">
      <w:pPr>
        <w:widowControl w:val="0"/>
        <w:spacing w:after="0" w:line="240" w:lineRule="auto"/>
        <w:rPr>
          <w:rFonts w:ascii="Times New Roman" w:hAnsi="Times New Roman"/>
        </w:rPr>
      </w:pPr>
    </w:p>
    <w:p w14:paraId="6B13EA81" w14:textId="77777777" w:rsidR="00FA0577" w:rsidRDefault="00580C4F">
      <w:pPr>
        <w:widowControl w:val="0"/>
        <w:spacing w:after="0" w:line="240" w:lineRule="auto"/>
        <w:rPr>
          <w:rFonts w:ascii="Times New Roman" w:hAnsi="Times New Roman"/>
        </w:rPr>
      </w:pPr>
      <w:proofErr w:type="spellStart"/>
      <w:r>
        <w:rPr>
          <w:rFonts w:ascii="Times New Roman" w:hAnsi="Times New Roman"/>
          <w:highlight w:val="lightGray"/>
        </w:rPr>
        <w:t>Atordapin</w:t>
      </w:r>
      <w:proofErr w:type="spellEnd"/>
      <w:r>
        <w:rPr>
          <w:rFonts w:ascii="Times New Roman" w:hAnsi="Times New Roman"/>
          <w:highlight w:val="lightGray"/>
        </w:rPr>
        <w:t xml:space="preserve"> 10 mg/10 mg plėvele dengtos tabletės yra mėlynos, apvalios, abipus išgaubtos, dengtos plėvele, nuožulniais kraštais. Tabletės dydis: apytikriai 6 mm.</w:t>
      </w:r>
    </w:p>
    <w:p w14:paraId="7618490D" w14:textId="77777777" w:rsidR="00FA0577" w:rsidRDefault="00FA0577">
      <w:pPr>
        <w:widowControl w:val="0"/>
        <w:spacing w:after="0" w:line="240" w:lineRule="auto"/>
        <w:ind w:left="540" w:hanging="540"/>
        <w:jc w:val="both"/>
        <w:rPr>
          <w:rFonts w:ascii="Times New Roman" w:hAnsi="Times New Roman"/>
        </w:rPr>
      </w:pPr>
    </w:p>
    <w:p w14:paraId="1CB77109" w14:textId="77777777" w:rsidR="00FA0577" w:rsidRDefault="00FA0577">
      <w:pPr>
        <w:widowControl w:val="0"/>
        <w:spacing w:after="0" w:line="240" w:lineRule="auto"/>
        <w:ind w:left="540" w:hanging="540"/>
        <w:jc w:val="both"/>
        <w:rPr>
          <w:rFonts w:ascii="Times New Roman" w:hAnsi="Times New Roman"/>
        </w:rPr>
      </w:pPr>
    </w:p>
    <w:p w14:paraId="44781CBE"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4.</w:t>
      </w:r>
      <w:r>
        <w:rPr>
          <w:rFonts w:ascii="Times New Roman" w:hAnsi="Times New Roman"/>
          <w:b/>
        </w:rPr>
        <w:tab/>
        <w:t>KLINIKINĖ INFORMACIJA</w:t>
      </w:r>
    </w:p>
    <w:p w14:paraId="4EF380E3" w14:textId="77777777" w:rsidR="00FA0577" w:rsidRDefault="00FA0577">
      <w:pPr>
        <w:widowControl w:val="0"/>
        <w:spacing w:after="0" w:line="240" w:lineRule="auto"/>
        <w:jc w:val="both"/>
        <w:rPr>
          <w:rFonts w:ascii="Times New Roman" w:hAnsi="Times New Roman"/>
          <w:b/>
        </w:rPr>
      </w:pPr>
    </w:p>
    <w:p w14:paraId="6EA45276"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4.1</w:t>
      </w:r>
      <w:r>
        <w:rPr>
          <w:rFonts w:ascii="Times New Roman" w:hAnsi="Times New Roman"/>
          <w:b/>
        </w:rPr>
        <w:tab/>
        <w:t>Terapinės indikacijos</w:t>
      </w:r>
    </w:p>
    <w:p w14:paraId="30FC7C71" w14:textId="77777777" w:rsidR="00FA0577" w:rsidRDefault="00FA0577">
      <w:pPr>
        <w:widowControl w:val="0"/>
        <w:spacing w:after="0" w:line="240" w:lineRule="auto"/>
        <w:jc w:val="both"/>
        <w:rPr>
          <w:rFonts w:ascii="Times New Roman" w:hAnsi="Times New Roman"/>
        </w:rPr>
      </w:pPr>
    </w:p>
    <w:p w14:paraId="613ED364"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skirtas kardiovaskulinių reiškinių profilaktikai hipertenzija sergantiems pacientams, jeigu kartu yra trys kardiovaskulinės rizikos veiksniai, normali ar nedaug padidėjusi cholesterolio koncentracija, nėra kliniškai akivaizdžios išeminės širdies ligos ir, jeigu nusprendžiama, kad remiantis dabartinėmis gydymo rekomendacijomis, tinka gydymas </w:t>
      </w:r>
      <w:proofErr w:type="spellStart"/>
      <w:r>
        <w:rPr>
          <w:rFonts w:ascii="Times New Roman" w:hAnsi="Times New Roman"/>
        </w:rPr>
        <w:t>amlodipino</w:t>
      </w:r>
      <w:proofErr w:type="spellEnd"/>
      <w:r>
        <w:rPr>
          <w:rFonts w:ascii="Times New Roman" w:hAnsi="Times New Roman"/>
        </w:rPr>
        <w:t xml:space="preserve"> ir mažos </w:t>
      </w:r>
      <w:proofErr w:type="spellStart"/>
      <w:r>
        <w:rPr>
          <w:rFonts w:ascii="Times New Roman" w:hAnsi="Times New Roman"/>
        </w:rPr>
        <w:t>atorvastatino</w:t>
      </w:r>
      <w:proofErr w:type="spellEnd"/>
      <w:r>
        <w:rPr>
          <w:rFonts w:ascii="Times New Roman" w:hAnsi="Times New Roman"/>
        </w:rPr>
        <w:t xml:space="preserve"> dozės deriniu (žr. 5.1 skyrių).</w:t>
      </w:r>
    </w:p>
    <w:p w14:paraId="42408316" w14:textId="77777777" w:rsidR="00FA0577" w:rsidRDefault="00FA0577">
      <w:pPr>
        <w:widowControl w:val="0"/>
        <w:spacing w:after="0" w:line="240" w:lineRule="auto"/>
        <w:rPr>
          <w:rFonts w:ascii="Times New Roman" w:hAnsi="Times New Roman"/>
        </w:rPr>
      </w:pPr>
    </w:p>
    <w:p w14:paraId="3FF1C214"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reikia vartoti tada, kai organizmo reakcija į gydymą dieta ir kitomis nefarmakologinėmis priemonėmis yra nepakankama.</w:t>
      </w:r>
    </w:p>
    <w:p w14:paraId="38AF4000" w14:textId="77777777" w:rsidR="00FA0577" w:rsidRDefault="00FA0577">
      <w:pPr>
        <w:widowControl w:val="0"/>
        <w:spacing w:after="0" w:line="240" w:lineRule="auto"/>
        <w:jc w:val="both"/>
        <w:rPr>
          <w:rFonts w:ascii="Times New Roman" w:hAnsi="Times New Roman"/>
        </w:rPr>
      </w:pPr>
    </w:p>
    <w:p w14:paraId="36370576"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4.2</w:t>
      </w:r>
      <w:r>
        <w:rPr>
          <w:rFonts w:ascii="Times New Roman" w:hAnsi="Times New Roman"/>
          <w:b/>
        </w:rPr>
        <w:tab/>
        <w:t>Dozavimas ir vartojimo metodas</w:t>
      </w:r>
    </w:p>
    <w:p w14:paraId="77D941F3" w14:textId="77777777" w:rsidR="00FA0577" w:rsidRDefault="00FA0577">
      <w:pPr>
        <w:widowControl w:val="0"/>
        <w:spacing w:after="0" w:line="240" w:lineRule="auto"/>
        <w:rPr>
          <w:rFonts w:ascii="Times New Roman" w:hAnsi="Times New Roman"/>
        </w:rPr>
      </w:pPr>
    </w:p>
    <w:p w14:paraId="64C40F6C" w14:textId="77777777" w:rsidR="00FA0577" w:rsidRDefault="00580C4F">
      <w:pPr>
        <w:widowControl w:val="0"/>
        <w:spacing w:after="0" w:line="240" w:lineRule="auto"/>
        <w:rPr>
          <w:rFonts w:ascii="Times New Roman" w:hAnsi="Times New Roman"/>
        </w:rPr>
      </w:pPr>
      <w:r>
        <w:rPr>
          <w:rFonts w:ascii="Times New Roman" w:hAnsi="Times New Roman"/>
          <w:u w:val="single"/>
        </w:rPr>
        <w:t>Dozavimas</w:t>
      </w:r>
    </w:p>
    <w:p w14:paraId="50907DB9" w14:textId="77777777" w:rsidR="00FA0577" w:rsidRDefault="00FA0577">
      <w:pPr>
        <w:widowControl w:val="0"/>
        <w:spacing w:after="0" w:line="240" w:lineRule="auto"/>
        <w:rPr>
          <w:rFonts w:ascii="Times New Roman" w:hAnsi="Times New Roman"/>
        </w:rPr>
      </w:pPr>
    </w:p>
    <w:p w14:paraId="5233F3BA" w14:textId="77777777" w:rsidR="00FA0577" w:rsidRDefault="00580C4F">
      <w:pPr>
        <w:widowControl w:val="0"/>
        <w:spacing w:after="0" w:line="240" w:lineRule="auto"/>
        <w:rPr>
          <w:rFonts w:ascii="Times New Roman" w:hAnsi="Times New Roman"/>
        </w:rPr>
      </w:pPr>
      <w:r>
        <w:rPr>
          <w:rFonts w:ascii="Times New Roman" w:hAnsi="Times New Roman"/>
        </w:rPr>
        <w:t xml:space="preserve">Įprasta kartą per parą vartojama pradinė dozė yra 5 mg </w:t>
      </w:r>
      <w:proofErr w:type="spellStart"/>
      <w:r>
        <w:rPr>
          <w:rFonts w:ascii="Times New Roman" w:hAnsi="Times New Roman"/>
        </w:rPr>
        <w:t>amlodipino</w:t>
      </w:r>
      <w:proofErr w:type="spellEnd"/>
      <w:r>
        <w:rPr>
          <w:rFonts w:ascii="Times New Roman" w:hAnsi="Times New Roman"/>
        </w:rPr>
        <w:t xml:space="preserve"> ir 10 mg </w:t>
      </w:r>
      <w:proofErr w:type="spellStart"/>
      <w:r>
        <w:rPr>
          <w:rFonts w:ascii="Times New Roman" w:hAnsi="Times New Roman"/>
        </w:rPr>
        <w:t>atorvastatino</w:t>
      </w:r>
      <w:proofErr w:type="spellEnd"/>
      <w:r>
        <w:rPr>
          <w:rFonts w:ascii="Times New Roman" w:hAnsi="Times New Roman"/>
        </w:rPr>
        <w:t>.</w:t>
      </w:r>
    </w:p>
    <w:p w14:paraId="2E1A1863" w14:textId="77777777" w:rsidR="00FA0577" w:rsidRDefault="00FA0577">
      <w:pPr>
        <w:widowControl w:val="0"/>
        <w:spacing w:after="0" w:line="240" w:lineRule="auto"/>
        <w:rPr>
          <w:rFonts w:ascii="Times New Roman" w:hAnsi="Times New Roman"/>
        </w:rPr>
      </w:pPr>
    </w:p>
    <w:p w14:paraId="3A26646F" w14:textId="77777777" w:rsidR="00FA0577" w:rsidRDefault="00580C4F">
      <w:pPr>
        <w:widowControl w:val="0"/>
        <w:spacing w:after="0" w:line="240" w:lineRule="auto"/>
        <w:rPr>
          <w:rFonts w:ascii="Times New Roman" w:hAnsi="Times New Roman"/>
        </w:rPr>
      </w:pPr>
      <w:r>
        <w:rPr>
          <w:rFonts w:ascii="Times New Roman" w:hAnsi="Times New Roman"/>
        </w:rPr>
        <w:t>Jeigu nustatoma, kad pacientui kraujospūdį reikia mažinti dar daugiau, galima skirti po 10 mg/10 mg vieną kartą per parą.</w:t>
      </w:r>
    </w:p>
    <w:p w14:paraId="6DE7C153" w14:textId="77777777" w:rsidR="00FA0577" w:rsidRDefault="00FA0577">
      <w:pPr>
        <w:widowControl w:val="0"/>
        <w:spacing w:after="0" w:line="240" w:lineRule="auto"/>
        <w:rPr>
          <w:rFonts w:ascii="Times New Roman" w:hAnsi="Times New Roman"/>
        </w:rPr>
      </w:pPr>
    </w:p>
    <w:p w14:paraId="6EF08689" w14:textId="77777777" w:rsidR="00FA0577" w:rsidRDefault="00580C4F">
      <w:pPr>
        <w:widowControl w:val="0"/>
        <w:spacing w:after="0" w:line="240" w:lineRule="auto"/>
        <w:rPr>
          <w:rFonts w:ascii="Times New Roman" w:hAnsi="Times New Roman"/>
        </w:rPr>
      </w:pPr>
      <w:r>
        <w:rPr>
          <w:rFonts w:ascii="Times New Roman" w:hAnsi="Times New Roman"/>
        </w:rPr>
        <w:t>Dozę galima išgerti bet kuriuo paros laiku valgant arba be maisto.</w:t>
      </w:r>
    </w:p>
    <w:p w14:paraId="1C661980" w14:textId="77777777" w:rsidR="00FA0577" w:rsidRDefault="00FA0577">
      <w:pPr>
        <w:widowControl w:val="0"/>
        <w:spacing w:after="0" w:line="240" w:lineRule="auto"/>
        <w:jc w:val="both"/>
        <w:rPr>
          <w:rFonts w:ascii="Times New Roman" w:hAnsi="Times New Roman"/>
        </w:rPr>
      </w:pPr>
    </w:p>
    <w:p w14:paraId="13ED145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galima vartoti vieną arba kartu su </w:t>
      </w:r>
      <w:proofErr w:type="spellStart"/>
      <w:r>
        <w:rPr>
          <w:rFonts w:ascii="Times New Roman" w:hAnsi="Times New Roman"/>
        </w:rPr>
        <w:t>antihipertenziniais</w:t>
      </w:r>
      <w:proofErr w:type="spellEnd"/>
      <w:r>
        <w:rPr>
          <w:rFonts w:ascii="Times New Roman" w:hAnsi="Times New Roman"/>
        </w:rPr>
        <w:t xml:space="preserve"> vaistiniais preparatais, tačiau negalima vartoti kartu su kitu kalcio kanalų blokatoriumi arba kitokiu </w:t>
      </w:r>
      <w:proofErr w:type="spellStart"/>
      <w:r>
        <w:rPr>
          <w:rFonts w:ascii="Times New Roman" w:hAnsi="Times New Roman"/>
        </w:rPr>
        <w:t>statinų</w:t>
      </w:r>
      <w:proofErr w:type="spellEnd"/>
      <w:r>
        <w:rPr>
          <w:rFonts w:ascii="Times New Roman" w:hAnsi="Times New Roman"/>
        </w:rPr>
        <w:t xml:space="preserve"> grupės vaistiniu preparatu.</w:t>
      </w:r>
    </w:p>
    <w:p w14:paraId="093273CD" w14:textId="77777777" w:rsidR="00FA0577" w:rsidRDefault="00FA0577">
      <w:pPr>
        <w:widowControl w:val="0"/>
        <w:spacing w:after="0" w:line="240" w:lineRule="auto"/>
        <w:jc w:val="both"/>
        <w:rPr>
          <w:rFonts w:ascii="Times New Roman" w:hAnsi="Times New Roman"/>
        </w:rPr>
      </w:pPr>
    </w:p>
    <w:p w14:paraId="6F912E4D" w14:textId="77777777" w:rsidR="00FA0577" w:rsidRDefault="00580C4F">
      <w:pPr>
        <w:widowControl w:val="0"/>
        <w:spacing w:after="0" w:line="240" w:lineRule="auto"/>
        <w:rPr>
          <w:rFonts w:ascii="Times New Roman" w:hAnsi="Times New Roman"/>
          <w:i/>
        </w:rPr>
      </w:pPr>
      <w:r>
        <w:rPr>
          <w:rFonts w:ascii="Times New Roman" w:hAnsi="Times New Roman"/>
          <w:u w:val="single"/>
        </w:rPr>
        <w:t>Senyviems pacientams</w:t>
      </w:r>
    </w:p>
    <w:p w14:paraId="2FAA2DF8" w14:textId="77777777" w:rsidR="00FA0577" w:rsidRDefault="00580C4F">
      <w:pPr>
        <w:widowControl w:val="0"/>
        <w:spacing w:after="0" w:line="240" w:lineRule="auto"/>
        <w:rPr>
          <w:rFonts w:ascii="Times New Roman" w:hAnsi="Times New Roman"/>
        </w:rPr>
      </w:pPr>
      <w:r>
        <w:rPr>
          <w:rFonts w:ascii="Times New Roman" w:hAnsi="Times New Roman"/>
        </w:rPr>
        <w:t>Senyviems pacientams dozės keisti nereikia (žr. 5.2 skyrių).</w:t>
      </w:r>
    </w:p>
    <w:p w14:paraId="2EB24F72" w14:textId="77777777" w:rsidR="00FA0577" w:rsidRDefault="00FA0577">
      <w:pPr>
        <w:widowControl w:val="0"/>
        <w:spacing w:after="0" w:line="240" w:lineRule="auto"/>
        <w:rPr>
          <w:rFonts w:ascii="Times New Roman" w:hAnsi="Times New Roman"/>
        </w:rPr>
      </w:pPr>
    </w:p>
    <w:p w14:paraId="099EA5C7" w14:textId="77777777" w:rsidR="00FA0577" w:rsidRDefault="00580C4F">
      <w:pPr>
        <w:widowControl w:val="0"/>
        <w:spacing w:after="0" w:line="240" w:lineRule="auto"/>
        <w:rPr>
          <w:rFonts w:ascii="Times New Roman" w:hAnsi="Times New Roman"/>
        </w:rPr>
      </w:pPr>
      <w:r>
        <w:rPr>
          <w:rFonts w:ascii="Times New Roman" w:hAnsi="Times New Roman"/>
          <w:u w:val="single"/>
        </w:rPr>
        <w:t>Pacientai, kurių kepenų funkcija sutrikusi</w:t>
      </w:r>
    </w:p>
    <w:p w14:paraId="264A8335"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negalima vartoti pacientams, kurie serga aktyvia kepenų liga (žr. 4.3 skyrių).</w:t>
      </w:r>
    </w:p>
    <w:p w14:paraId="13985FC6" w14:textId="77777777" w:rsidR="00FA0577" w:rsidRDefault="00FA0577">
      <w:pPr>
        <w:widowControl w:val="0"/>
        <w:spacing w:after="0" w:line="240" w:lineRule="auto"/>
        <w:jc w:val="both"/>
        <w:rPr>
          <w:rFonts w:ascii="Times New Roman" w:hAnsi="Times New Roman"/>
        </w:rPr>
      </w:pPr>
    </w:p>
    <w:p w14:paraId="579EE866"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Pacientams, kurių inkstų funkcija sutrikusi</w:t>
      </w:r>
    </w:p>
    <w:p w14:paraId="0646771C" w14:textId="77777777" w:rsidR="00FA0577" w:rsidRDefault="00580C4F">
      <w:pPr>
        <w:widowControl w:val="0"/>
        <w:spacing w:after="0" w:line="240" w:lineRule="auto"/>
        <w:rPr>
          <w:rFonts w:ascii="Times New Roman" w:hAnsi="Times New Roman"/>
        </w:rPr>
      </w:pPr>
      <w:r>
        <w:rPr>
          <w:rFonts w:ascii="Times New Roman" w:hAnsi="Times New Roman"/>
        </w:rPr>
        <w:t>Pacientams, kurių inkstų funkcija yra sutrikusi, dozės keisti nereikia (žr. 4.4 ir 5.2 skyrius).</w:t>
      </w:r>
    </w:p>
    <w:p w14:paraId="58542FC8" w14:textId="77777777" w:rsidR="00FA0577" w:rsidRDefault="00FA0577">
      <w:pPr>
        <w:widowControl w:val="0"/>
        <w:spacing w:after="0" w:line="240" w:lineRule="auto"/>
        <w:jc w:val="both"/>
        <w:rPr>
          <w:rFonts w:ascii="Times New Roman" w:hAnsi="Times New Roman"/>
        </w:rPr>
      </w:pPr>
    </w:p>
    <w:p w14:paraId="30B9F7DB"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Vartojimas kartu su kitais vaistiniais preparatais</w:t>
      </w:r>
    </w:p>
    <w:p w14:paraId="69664B1F"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kartu su </w:t>
      </w:r>
      <w:proofErr w:type="spellStart"/>
      <w:r>
        <w:rPr>
          <w:rFonts w:ascii="Times New Roman" w:hAnsi="Times New Roman"/>
        </w:rPr>
        <w:t>ciklosporinu</w:t>
      </w:r>
      <w:proofErr w:type="spellEnd"/>
      <w:r>
        <w:rPr>
          <w:rFonts w:ascii="Times New Roman" w:hAnsi="Times New Roman"/>
        </w:rPr>
        <w:t xml:space="preserve">, negalima vartoti didesnės kaip 10 mg </w:t>
      </w:r>
      <w:proofErr w:type="spellStart"/>
      <w:r>
        <w:rPr>
          <w:rFonts w:ascii="Times New Roman" w:hAnsi="Times New Roman"/>
        </w:rPr>
        <w:t>atorvastatino</w:t>
      </w:r>
      <w:proofErr w:type="spellEnd"/>
      <w:r>
        <w:rPr>
          <w:rFonts w:ascii="Times New Roman" w:hAnsi="Times New Roman"/>
        </w:rPr>
        <w:t xml:space="preserve"> dozės (žr. 4.5 skyrių).</w:t>
      </w:r>
    </w:p>
    <w:p w14:paraId="145CD7CE" w14:textId="77777777" w:rsidR="00FA0577" w:rsidRDefault="00FA0577">
      <w:pPr>
        <w:widowControl w:val="0"/>
        <w:spacing w:after="0" w:line="240" w:lineRule="auto"/>
        <w:rPr>
          <w:rFonts w:ascii="Times New Roman" w:hAnsi="Times New Roman"/>
        </w:rPr>
      </w:pPr>
    </w:p>
    <w:p w14:paraId="48CFB0C2" w14:textId="77777777" w:rsidR="00FA0577" w:rsidRDefault="00580C4F">
      <w:pPr>
        <w:widowControl w:val="0"/>
        <w:spacing w:after="0" w:line="240" w:lineRule="auto"/>
        <w:rPr>
          <w:rFonts w:ascii="Times New Roman" w:hAnsi="Times New Roman"/>
        </w:rPr>
      </w:pPr>
      <w:r>
        <w:rPr>
          <w:rFonts w:ascii="Times New Roman" w:hAnsi="Times New Roman"/>
        </w:rPr>
        <w:t xml:space="preserve">Pacientams, vartojantiems antivirusinių medžiagų </w:t>
      </w:r>
      <w:proofErr w:type="spellStart"/>
      <w:r>
        <w:rPr>
          <w:rFonts w:ascii="Times New Roman" w:hAnsi="Times New Roman"/>
        </w:rPr>
        <w:t>elbasviro</w:t>
      </w:r>
      <w:proofErr w:type="spellEnd"/>
      <w:r>
        <w:rPr>
          <w:rFonts w:ascii="Times New Roman" w:hAnsi="Times New Roman"/>
        </w:rPr>
        <w:t>/</w:t>
      </w:r>
      <w:proofErr w:type="spellStart"/>
      <w:r>
        <w:rPr>
          <w:rFonts w:ascii="Times New Roman" w:hAnsi="Times New Roman"/>
        </w:rPr>
        <w:t>grazopreviro</w:t>
      </w:r>
      <w:proofErr w:type="spellEnd"/>
      <w:r>
        <w:rPr>
          <w:rFonts w:ascii="Times New Roman" w:hAnsi="Times New Roman"/>
        </w:rPr>
        <w:t xml:space="preserve"> nuo hepatito C ar </w:t>
      </w:r>
      <w:proofErr w:type="spellStart"/>
      <w:r>
        <w:rPr>
          <w:rFonts w:ascii="Times New Roman" w:hAnsi="Times New Roman"/>
        </w:rPr>
        <w:t>letermoviro</w:t>
      </w:r>
      <w:proofErr w:type="spellEnd"/>
      <w:r>
        <w:rPr>
          <w:rFonts w:ascii="Times New Roman" w:hAnsi="Times New Roman"/>
        </w:rPr>
        <w:t xml:space="preserve"> </w:t>
      </w:r>
      <w:proofErr w:type="spellStart"/>
      <w:r>
        <w:rPr>
          <w:rFonts w:ascii="Times New Roman" w:hAnsi="Times New Roman"/>
        </w:rPr>
        <w:t>citomegalovirusinės</w:t>
      </w:r>
      <w:proofErr w:type="spellEnd"/>
      <w:r>
        <w:rPr>
          <w:rFonts w:ascii="Times New Roman" w:hAnsi="Times New Roman"/>
        </w:rPr>
        <w:t xml:space="preserve"> infekcijos profilaktikai kartu su </w:t>
      </w:r>
      <w:proofErr w:type="spellStart"/>
      <w:r>
        <w:rPr>
          <w:rFonts w:ascii="Times New Roman" w:hAnsi="Times New Roman"/>
        </w:rPr>
        <w:t>atorvastatinu</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dozė neturi viršyti 20 mg per parą (žr. 4.4 ir 4.5 skyrius).</w:t>
      </w:r>
    </w:p>
    <w:p w14:paraId="62BCE1C9" w14:textId="77777777" w:rsidR="00FA0577" w:rsidRDefault="00FA0577">
      <w:pPr>
        <w:widowControl w:val="0"/>
        <w:spacing w:after="0" w:line="240" w:lineRule="auto"/>
        <w:rPr>
          <w:rFonts w:ascii="Times New Roman" w:hAnsi="Times New Roman"/>
        </w:rPr>
      </w:pPr>
    </w:p>
    <w:p w14:paraId="032EB7A9" w14:textId="77777777" w:rsidR="00FA0577" w:rsidRDefault="00580C4F">
      <w:pPr>
        <w:widowControl w:val="0"/>
        <w:spacing w:after="0" w:line="240" w:lineRule="auto"/>
        <w:rPr>
          <w:rFonts w:ascii="Times New Roman" w:hAnsi="Times New Roman"/>
        </w:rPr>
      </w:pPr>
      <w:r>
        <w:rPr>
          <w:rFonts w:ascii="Times New Roman" w:hAnsi="Times New Roman"/>
        </w:rPr>
        <w:t xml:space="preserve">Pacientams, vartojantiems </w:t>
      </w:r>
      <w:proofErr w:type="spellStart"/>
      <w:r>
        <w:rPr>
          <w:rFonts w:ascii="Times New Roman" w:hAnsi="Times New Roman"/>
        </w:rPr>
        <w:t>letermoviro</w:t>
      </w:r>
      <w:proofErr w:type="spellEnd"/>
      <w:r>
        <w:rPr>
          <w:rFonts w:ascii="Times New Roman" w:hAnsi="Times New Roman"/>
        </w:rPr>
        <w:t xml:space="preserve"> kartu su </w:t>
      </w:r>
      <w:proofErr w:type="spellStart"/>
      <w:r>
        <w:rPr>
          <w:rFonts w:ascii="Times New Roman" w:hAnsi="Times New Roman"/>
        </w:rPr>
        <w:t>ciklosporinu</w:t>
      </w:r>
      <w:proofErr w:type="spellEnd"/>
      <w:r>
        <w:rPr>
          <w:rFonts w:ascii="Times New Roman" w:hAnsi="Times New Roman"/>
        </w:rPr>
        <w:t xml:space="preserve">, nerekomenduojama vartoti </w:t>
      </w:r>
      <w:proofErr w:type="spellStart"/>
      <w:r>
        <w:rPr>
          <w:rFonts w:ascii="Times New Roman" w:hAnsi="Times New Roman"/>
        </w:rPr>
        <w:t>atorvastatino</w:t>
      </w:r>
      <w:proofErr w:type="spellEnd"/>
      <w:r>
        <w:rPr>
          <w:rFonts w:ascii="Times New Roman" w:hAnsi="Times New Roman"/>
        </w:rPr>
        <w:t xml:space="preserve"> (žr. 4.4 ir 4.5 skyrius).</w:t>
      </w:r>
    </w:p>
    <w:p w14:paraId="3248877E" w14:textId="77777777" w:rsidR="00FA0577" w:rsidRDefault="00FA0577">
      <w:pPr>
        <w:widowControl w:val="0"/>
        <w:spacing w:after="0" w:line="240" w:lineRule="auto"/>
        <w:rPr>
          <w:rFonts w:ascii="Times New Roman" w:hAnsi="Times New Roman"/>
        </w:rPr>
      </w:pPr>
    </w:p>
    <w:p w14:paraId="2382AFFD" w14:textId="77777777" w:rsidR="00FA0577" w:rsidRDefault="00580C4F">
      <w:pPr>
        <w:widowControl w:val="0"/>
        <w:spacing w:after="0" w:line="240" w:lineRule="auto"/>
        <w:rPr>
          <w:rFonts w:ascii="Times New Roman" w:hAnsi="Times New Roman"/>
          <w:i/>
        </w:rPr>
      </w:pPr>
      <w:r>
        <w:rPr>
          <w:rFonts w:ascii="Times New Roman" w:hAnsi="Times New Roman"/>
          <w:i/>
        </w:rPr>
        <w:t>Vaikų populiacija</w:t>
      </w:r>
    </w:p>
    <w:p w14:paraId="67A644C4" w14:textId="77777777" w:rsidR="00FA0577" w:rsidRDefault="00FA0577">
      <w:pPr>
        <w:widowControl w:val="0"/>
        <w:spacing w:after="0" w:line="240" w:lineRule="auto"/>
        <w:rPr>
          <w:rFonts w:ascii="Times New Roman" w:hAnsi="Times New Roman"/>
          <w:i/>
        </w:rPr>
      </w:pPr>
    </w:p>
    <w:p w14:paraId="70A8F475"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saugumas ir veiksmingumas vaikams ir paaugliams neištirtas. Dėl šios priežasties </w:t>
      </w:r>
      <w:proofErr w:type="spellStart"/>
      <w:r>
        <w:rPr>
          <w:rFonts w:ascii="Times New Roman" w:hAnsi="Times New Roman"/>
        </w:rPr>
        <w:t>Atordapin</w:t>
      </w:r>
      <w:proofErr w:type="spellEnd"/>
      <w:r>
        <w:rPr>
          <w:rFonts w:ascii="Times New Roman" w:hAnsi="Times New Roman"/>
        </w:rPr>
        <w:t xml:space="preserve"> šios grupės pacientams vartoti nerekomenduojama.</w:t>
      </w:r>
    </w:p>
    <w:p w14:paraId="1CB723DE" w14:textId="77777777" w:rsidR="00FA0577" w:rsidRDefault="00FA0577">
      <w:pPr>
        <w:widowControl w:val="0"/>
        <w:spacing w:after="0" w:line="240" w:lineRule="auto"/>
        <w:rPr>
          <w:rFonts w:ascii="Times New Roman" w:hAnsi="Times New Roman"/>
        </w:rPr>
      </w:pPr>
    </w:p>
    <w:p w14:paraId="38E7BCC3"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Vartojimo metodas</w:t>
      </w:r>
    </w:p>
    <w:p w14:paraId="2D4158C3" w14:textId="77777777" w:rsidR="00FA0577" w:rsidRDefault="00FA0577">
      <w:pPr>
        <w:widowControl w:val="0"/>
        <w:spacing w:after="0" w:line="240" w:lineRule="auto"/>
        <w:rPr>
          <w:rFonts w:ascii="Times New Roman" w:hAnsi="Times New Roman"/>
          <w:u w:val="single"/>
        </w:rPr>
      </w:pPr>
    </w:p>
    <w:p w14:paraId="3EF6F51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reikia vartoti per burną.</w:t>
      </w:r>
    </w:p>
    <w:p w14:paraId="2325AC21" w14:textId="77777777" w:rsidR="00FA0577" w:rsidRDefault="00FA0577">
      <w:pPr>
        <w:widowControl w:val="0"/>
        <w:spacing w:after="0" w:line="240" w:lineRule="auto"/>
        <w:jc w:val="both"/>
        <w:rPr>
          <w:rFonts w:ascii="Times New Roman" w:hAnsi="Times New Roman"/>
        </w:rPr>
      </w:pPr>
    </w:p>
    <w:p w14:paraId="774944FA"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4.3</w:t>
      </w:r>
      <w:r>
        <w:rPr>
          <w:rFonts w:ascii="Times New Roman" w:hAnsi="Times New Roman"/>
          <w:b/>
        </w:rPr>
        <w:tab/>
        <w:t>Kontraindikacijos</w:t>
      </w:r>
    </w:p>
    <w:p w14:paraId="50E8269A" w14:textId="77777777" w:rsidR="00FA0577" w:rsidRDefault="00FA0577">
      <w:pPr>
        <w:widowControl w:val="0"/>
        <w:spacing w:after="0" w:line="240" w:lineRule="auto"/>
        <w:ind w:left="567" w:hanging="567"/>
        <w:rPr>
          <w:rFonts w:ascii="Times New Roman" w:hAnsi="Times New Roman"/>
          <w:b/>
        </w:rPr>
      </w:pPr>
    </w:p>
    <w:p w14:paraId="751DBE7B" w14:textId="77777777" w:rsidR="00FA0577" w:rsidRDefault="00580C4F">
      <w:pPr>
        <w:widowControl w:val="0"/>
        <w:spacing w:after="0" w:line="240" w:lineRule="auto"/>
        <w:ind w:left="540" w:hanging="540"/>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draudžiama vartoti pacientams:</w:t>
      </w:r>
    </w:p>
    <w:p w14:paraId="11215B0A"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kurių padidėjęs jautrumas </w:t>
      </w:r>
      <w:proofErr w:type="spellStart"/>
      <w:r>
        <w:rPr>
          <w:rFonts w:ascii="Times New Roman" w:hAnsi="Times New Roman"/>
        </w:rPr>
        <w:t>dihidropiridinams</w:t>
      </w:r>
      <w:proofErr w:type="spellEnd"/>
      <w:r>
        <w:rPr>
          <w:rFonts w:ascii="Times New Roman" w:hAnsi="Times New Roman"/>
        </w:rPr>
        <w:t xml:space="preserve">*, veikliosioms medžiagoms </w:t>
      </w:r>
      <w:proofErr w:type="spellStart"/>
      <w:r>
        <w:rPr>
          <w:rFonts w:ascii="Times New Roman" w:hAnsi="Times New Roman"/>
        </w:rPr>
        <w:t>amlodipinui</w:t>
      </w:r>
      <w:proofErr w:type="spellEnd"/>
      <w:r>
        <w:rPr>
          <w:rFonts w:ascii="Times New Roman" w:hAnsi="Times New Roman"/>
        </w:rPr>
        <w:t xml:space="preserve"> ir </w:t>
      </w:r>
      <w:proofErr w:type="spellStart"/>
      <w:r>
        <w:rPr>
          <w:rFonts w:ascii="Times New Roman" w:hAnsi="Times New Roman"/>
        </w:rPr>
        <w:t>atorvastatinui</w:t>
      </w:r>
      <w:proofErr w:type="spellEnd"/>
      <w:r>
        <w:rPr>
          <w:rFonts w:ascii="Times New Roman" w:hAnsi="Times New Roman"/>
        </w:rPr>
        <w:t xml:space="preserve"> arba bet kuriai 6.1 skyriuje nurodytai pagalbinei medžiagai;</w:t>
      </w:r>
    </w:p>
    <w:p w14:paraId="47AE46E7"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kurie serga aktyvia kepenų liga arba dėl neaiškios priežasties nuolat išmatuojamas </w:t>
      </w:r>
      <w:proofErr w:type="spellStart"/>
      <w:r>
        <w:rPr>
          <w:rFonts w:ascii="Times New Roman" w:hAnsi="Times New Roman"/>
        </w:rPr>
        <w:t>transaminazių</w:t>
      </w:r>
      <w:proofErr w:type="spellEnd"/>
      <w:r>
        <w:rPr>
          <w:rFonts w:ascii="Times New Roman" w:hAnsi="Times New Roman"/>
        </w:rPr>
        <w:t xml:space="preserve"> suaktyvėjimas serume, 3 kartus viršijantis viršutinę normos ribą;</w:t>
      </w:r>
    </w:p>
    <w:p w14:paraId="03E2F592"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nėštumo metu ir žindymo laikotarpiu, vaisingo amžiaus moterims, nesinaudojančioms tinkamomis kontraceptinėmis priemonėmis (žr. 4.6 skyrių);</w:t>
      </w:r>
    </w:p>
    <w:p w14:paraId="34F399DD"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tuo pat metu vartojantiems </w:t>
      </w:r>
      <w:proofErr w:type="spellStart"/>
      <w:r>
        <w:rPr>
          <w:rFonts w:ascii="Times New Roman" w:hAnsi="Times New Roman"/>
        </w:rPr>
        <w:t>itrakonazolą</w:t>
      </w:r>
      <w:proofErr w:type="spellEnd"/>
      <w:r>
        <w:rPr>
          <w:rFonts w:ascii="Times New Roman" w:hAnsi="Times New Roman"/>
        </w:rPr>
        <w:t xml:space="preserve">, </w:t>
      </w:r>
      <w:proofErr w:type="spellStart"/>
      <w:r>
        <w:rPr>
          <w:rFonts w:ascii="Times New Roman" w:hAnsi="Times New Roman"/>
        </w:rPr>
        <w:t>ketokonazolą</w:t>
      </w:r>
      <w:proofErr w:type="spellEnd"/>
      <w:r>
        <w:rPr>
          <w:rFonts w:ascii="Times New Roman" w:hAnsi="Times New Roman"/>
        </w:rPr>
        <w:t xml:space="preserve"> ar </w:t>
      </w:r>
      <w:proofErr w:type="spellStart"/>
      <w:r>
        <w:rPr>
          <w:rFonts w:ascii="Times New Roman" w:hAnsi="Times New Roman"/>
        </w:rPr>
        <w:t>telitromiciną</w:t>
      </w:r>
      <w:proofErr w:type="spellEnd"/>
      <w:r>
        <w:rPr>
          <w:rFonts w:ascii="Times New Roman" w:hAnsi="Times New Roman"/>
        </w:rPr>
        <w:t xml:space="preserve"> (žr. 4.5 skyrių);</w:t>
      </w:r>
    </w:p>
    <w:p w14:paraId="0062732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kuriems pasireiškia sunki </w:t>
      </w:r>
      <w:proofErr w:type="spellStart"/>
      <w:r>
        <w:rPr>
          <w:rFonts w:ascii="Times New Roman" w:hAnsi="Times New Roman"/>
        </w:rPr>
        <w:t>hipotenzija</w:t>
      </w:r>
      <w:proofErr w:type="spellEnd"/>
      <w:r>
        <w:rPr>
          <w:rFonts w:ascii="Times New Roman" w:hAnsi="Times New Roman"/>
        </w:rPr>
        <w:t>;</w:t>
      </w:r>
    </w:p>
    <w:p w14:paraId="5BE7632C"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kuriuos ištiko šokas (įskaitant </w:t>
      </w:r>
      <w:proofErr w:type="spellStart"/>
      <w:r>
        <w:rPr>
          <w:rFonts w:ascii="Times New Roman" w:hAnsi="Times New Roman"/>
        </w:rPr>
        <w:t>kardiogeninį</w:t>
      </w:r>
      <w:proofErr w:type="spellEnd"/>
      <w:r>
        <w:rPr>
          <w:rFonts w:ascii="Times New Roman" w:hAnsi="Times New Roman"/>
        </w:rPr>
        <w:t xml:space="preserve"> šoką);</w:t>
      </w:r>
    </w:p>
    <w:p w14:paraId="56D472F0"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turintiems kliūtį kraujo ištekėjimui iš kairiojo skilvelio (pvz., yra didelio laipsnio aortos stenozė);</w:t>
      </w:r>
    </w:p>
    <w:p w14:paraId="2F4A554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kuriems yra širdies nepakankamumas su nestabilia hemodinamika po patirto ūminio miokardo infarkto;</w:t>
      </w:r>
    </w:p>
    <w:p w14:paraId="51B55FF3" w14:textId="77777777" w:rsidR="00FA0577" w:rsidRDefault="00580C4F">
      <w:pPr>
        <w:widowControl w:val="0"/>
        <w:numPr>
          <w:ilvl w:val="0"/>
          <w:numId w:val="40"/>
        </w:numPr>
        <w:spacing w:after="200" w:line="276" w:lineRule="auto"/>
        <w:ind w:left="567" w:hanging="567"/>
        <w:contextualSpacing/>
        <w:rPr>
          <w:rFonts w:ascii="Times New Roman" w:hAnsi="Times New Roman"/>
        </w:rPr>
      </w:pPr>
      <w:r>
        <w:rPr>
          <w:rFonts w:ascii="Times New Roman" w:hAnsi="Times New Roman"/>
        </w:rPr>
        <w:t xml:space="preserve">gydomiems antivirusiniais vaistiniais preparatais nuo hepatito C </w:t>
      </w:r>
      <w:proofErr w:type="spellStart"/>
      <w:r>
        <w:rPr>
          <w:rFonts w:ascii="Times New Roman" w:hAnsi="Times New Roman"/>
        </w:rPr>
        <w:t>glekapreviru</w:t>
      </w:r>
      <w:proofErr w:type="spellEnd"/>
      <w:r>
        <w:rPr>
          <w:rFonts w:ascii="Times New Roman" w:hAnsi="Times New Roman"/>
        </w:rPr>
        <w:t xml:space="preserve"> ir </w:t>
      </w:r>
      <w:proofErr w:type="spellStart"/>
      <w:r>
        <w:rPr>
          <w:rFonts w:ascii="Times New Roman" w:hAnsi="Times New Roman"/>
        </w:rPr>
        <w:t>pibrentasviru</w:t>
      </w:r>
      <w:proofErr w:type="spellEnd"/>
      <w:r>
        <w:rPr>
          <w:rFonts w:ascii="Times New Roman" w:hAnsi="Times New Roman"/>
        </w:rPr>
        <w:t>.</w:t>
      </w:r>
    </w:p>
    <w:p w14:paraId="362ED61A" w14:textId="77777777" w:rsidR="00FA0577" w:rsidRDefault="00580C4F">
      <w:pPr>
        <w:widowControl w:val="0"/>
        <w:spacing w:after="0" w:line="240" w:lineRule="auto"/>
        <w:jc w:val="both"/>
        <w:rPr>
          <w:rFonts w:ascii="Times New Roman" w:hAnsi="Times New Roman"/>
        </w:rPr>
      </w:pPr>
      <w:r>
        <w:rPr>
          <w:rFonts w:ascii="Times New Roman" w:hAnsi="Times New Roman"/>
        </w:rPr>
        <w:t>*</w:t>
      </w:r>
      <w:proofErr w:type="spellStart"/>
      <w:r>
        <w:rPr>
          <w:rFonts w:ascii="Times New Roman" w:hAnsi="Times New Roman"/>
        </w:rPr>
        <w:t>Amlodipinas</w:t>
      </w:r>
      <w:proofErr w:type="spellEnd"/>
      <w:r>
        <w:rPr>
          <w:rFonts w:ascii="Times New Roman" w:hAnsi="Times New Roman"/>
        </w:rPr>
        <w:t xml:space="preserve"> yra </w:t>
      </w:r>
      <w:proofErr w:type="spellStart"/>
      <w:r>
        <w:rPr>
          <w:rFonts w:ascii="Times New Roman" w:hAnsi="Times New Roman"/>
        </w:rPr>
        <w:t>dihidropiridinų</w:t>
      </w:r>
      <w:proofErr w:type="spellEnd"/>
      <w:r>
        <w:rPr>
          <w:rFonts w:ascii="Times New Roman" w:hAnsi="Times New Roman"/>
        </w:rPr>
        <w:t xml:space="preserve"> grupės kalcio kanalų blokatorius.</w:t>
      </w:r>
    </w:p>
    <w:p w14:paraId="3DD881B5" w14:textId="77777777" w:rsidR="00FA0577" w:rsidRDefault="00FA0577">
      <w:pPr>
        <w:widowControl w:val="0"/>
        <w:spacing w:after="0" w:line="240" w:lineRule="auto"/>
        <w:jc w:val="both"/>
        <w:rPr>
          <w:rFonts w:ascii="Times New Roman" w:hAnsi="Times New Roman"/>
        </w:rPr>
      </w:pPr>
    </w:p>
    <w:p w14:paraId="35F4C390"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4.4</w:t>
      </w:r>
      <w:r>
        <w:rPr>
          <w:rFonts w:ascii="Times New Roman" w:hAnsi="Times New Roman"/>
          <w:b/>
        </w:rPr>
        <w:tab/>
        <w:t>Specialūs įspėjimai ir atsargumo priemonės</w:t>
      </w:r>
    </w:p>
    <w:p w14:paraId="09FF37BE" w14:textId="77777777" w:rsidR="00FA0577" w:rsidRDefault="00FA0577">
      <w:pPr>
        <w:widowControl w:val="0"/>
        <w:spacing w:after="0" w:line="240" w:lineRule="auto"/>
        <w:jc w:val="both"/>
        <w:rPr>
          <w:rFonts w:ascii="Times New Roman" w:hAnsi="Times New Roman"/>
        </w:rPr>
      </w:pPr>
    </w:p>
    <w:p w14:paraId="1F0A31FE" w14:textId="77777777" w:rsidR="00FA0577" w:rsidRDefault="00580C4F">
      <w:pPr>
        <w:widowControl w:val="0"/>
        <w:spacing w:after="0" w:line="240" w:lineRule="auto"/>
        <w:rPr>
          <w:rFonts w:ascii="Times New Roman" w:hAnsi="Times New Roman"/>
          <w:i/>
          <w:u w:val="single"/>
        </w:rPr>
      </w:pPr>
      <w:r>
        <w:rPr>
          <w:rFonts w:ascii="Times New Roman" w:hAnsi="Times New Roman"/>
          <w:u w:val="single"/>
        </w:rPr>
        <w:t>Širdies nepakankamumas</w:t>
      </w:r>
    </w:p>
    <w:p w14:paraId="652C9910" w14:textId="77777777" w:rsidR="00FA0577" w:rsidRDefault="00580C4F">
      <w:pPr>
        <w:widowControl w:val="0"/>
        <w:spacing w:after="0" w:line="240" w:lineRule="auto"/>
        <w:rPr>
          <w:rFonts w:ascii="Times New Roman" w:hAnsi="Times New Roman"/>
        </w:rPr>
      </w:pPr>
      <w:r>
        <w:rPr>
          <w:rFonts w:ascii="Times New Roman" w:hAnsi="Times New Roman"/>
        </w:rPr>
        <w:t xml:space="preserve">Širdies nepakankamumu sergančius pacientus būtina gydyti atsargiai. Ilgalaikio placebu kontroliuojamojo tyrimo, kuriame dalyvavusiems pacientams buvo diagnozuotas sunkus (III ar IV klasės pagal NYHA) širdies nepakankamumas, metu plaučių edema dažniau atsirado </w:t>
      </w:r>
      <w:proofErr w:type="spellStart"/>
      <w:r>
        <w:rPr>
          <w:rFonts w:ascii="Times New Roman" w:hAnsi="Times New Roman"/>
        </w:rPr>
        <w:t>amlodipino</w:t>
      </w:r>
      <w:proofErr w:type="spellEnd"/>
      <w:r>
        <w:rPr>
          <w:rFonts w:ascii="Times New Roman" w:hAnsi="Times New Roman"/>
        </w:rPr>
        <w:t xml:space="preserve"> vartojusiųjų grupėje, palyginti su vartojusiaisiais placebo (žr. 5.1 skyrių). Pacientams, sergantiems </w:t>
      </w:r>
      <w:proofErr w:type="spellStart"/>
      <w:r>
        <w:rPr>
          <w:rFonts w:ascii="Times New Roman" w:hAnsi="Times New Roman"/>
        </w:rPr>
        <w:t>staziniu</w:t>
      </w:r>
      <w:proofErr w:type="spellEnd"/>
      <w:r>
        <w:rPr>
          <w:rFonts w:ascii="Times New Roman" w:hAnsi="Times New Roman"/>
        </w:rPr>
        <w:t xml:space="preserve"> širdies nepakankamumu, kalcio kanalų blokatorių, įskaitant </w:t>
      </w:r>
      <w:proofErr w:type="spellStart"/>
      <w:r>
        <w:rPr>
          <w:rFonts w:ascii="Times New Roman" w:hAnsi="Times New Roman"/>
        </w:rPr>
        <w:t>amlodipiną</w:t>
      </w:r>
      <w:proofErr w:type="spellEnd"/>
      <w:r>
        <w:rPr>
          <w:rFonts w:ascii="Times New Roman" w:hAnsi="Times New Roman"/>
        </w:rPr>
        <w:t>, reikia vartoti atsargiai, kadangi gali padidėti kardiovaskulinių sutrikimų ir mirties rizika ateityje.</w:t>
      </w:r>
    </w:p>
    <w:p w14:paraId="7AF8F910" w14:textId="77777777" w:rsidR="00FA0577" w:rsidRDefault="00FA0577">
      <w:pPr>
        <w:widowControl w:val="0"/>
        <w:spacing w:after="0" w:line="240" w:lineRule="auto"/>
        <w:rPr>
          <w:rFonts w:ascii="Times New Roman" w:hAnsi="Times New Roman"/>
          <w:u w:val="single"/>
        </w:rPr>
      </w:pPr>
    </w:p>
    <w:p w14:paraId="3C77DD7D" w14:textId="77777777" w:rsidR="00FA0577" w:rsidRDefault="00580C4F">
      <w:pPr>
        <w:widowControl w:val="0"/>
        <w:spacing w:after="0" w:line="240" w:lineRule="auto"/>
        <w:rPr>
          <w:rFonts w:ascii="Times New Roman" w:hAnsi="Times New Roman"/>
          <w:i/>
          <w:u w:val="single"/>
        </w:rPr>
      </w:pPr>
      <w:r>
        <w:rPr>
          <w:rFonts w:ascii="Times New Roman" w:hAnsi="Times New Roman"/>
          <w:u w:val="single"/>
        </w:rPr>
        <w:lastRenderedPageBreak/>
        <w:t>Sutrikusi kepenų funkcija</w:t>
      </w:r>
    </w:p>
    <w:p w14:paraId="5D78D5DB" w14:textId="77777777" w:rsidR="00FA0577" w:rsidRDefault="00580C4F">
      <w:pPr>
        <w:widowControl w:val="0"/>
        <w:spacing w:after="0" w:line="240" w:lineRule="auto"/>
        <w:rPr>
          <w:rFonts w:ascii="Times New Roman" w:hAnsi="Times New Roman"/>
        </w:rPr>
      </w:pPr>
      <w:r>
        <w:rPr>
          <w:rFonts w:ascii="Times New Roman" w:hAnsi="Times New Roman"/>
        </w:rPr>
        <w:t xml:space="preserve">Prieš pradedant gydymą, periodiškai gydymo metu ir pacientams, kuriems atsiranda kokių nors kepenų pažaidos požymių ar simptomų, reikia atlikti kepenų funkcijos tyrimus. Jeigu </w:t>
      </w:r>
      <w:proofErr w:type="spellStart"/>
      <w:r>
        <w:rPr>
          <w:rFonts w:ascii="Times New Roman" w:hAnsi="Times New Roman"/>
        </w:rPr>
        <w:t>transaminazių</w:t>
      </w:r>
      <w:proofErr w:type="spellEnd"/>
      <w:r>
        <w:rPr>
          <w:rFonts w:ascii="Times New Roman" w:hAnsi="Times New Roman"/>
        </w:rPr>
        <w:t xml:space="preserve"> aktyvumas padidėja, kepenų funkcijos tyrimus reikia atlikinėti tol, kol sutrikimai išnyks.</w:t>
      </w:r>
    </w:p>
    <w:p w14:paraId="7FB11D67" w14:textId="77777777" w:rsidR="00FA0577" w:rsidRDefault="00FA0577">
      <w:pPr>
        <w:widowControl w:val="0"/>
        <w:spacing w:after="0" w:line="240" w:lineRule="auto"/>
        <w:rPr>
          <w:rFonts w:ascii="Times New Roman" w:hAnsi="Times New Roman"/>
        </w:rPr>
      </w:pPr>
    </w:p>
    <w:p w14:paraId="48C1F95F" w14:textId="77777777" w:rsidR="00FA0577" w:rsidRDefault="00580C4F">
      <w:pPr>
        <w:widowControl w:val="0"/>
        <w:spacing w:after="0" w:line="240" w:lineRule="auto"/>
        <w:rPr>
          <w:rFonts w:ascii="Times New Roman" w:hAnsi="Times New Roman"/>
        </w:rPr>
      </w:pPr>
      <w:r>
        <w:rPr>
          <w:rFonts w:ascii="Times New Roman" w:hAnsi="Times New Roman"/>
        </w:rPr>
        <w:t>Jeigu nuolat išmatuojamas viršutinę normos ribą (VNR) daugiau kaip 3 kartus viršijantis ALT ar AST suaktyvėjimas, gydymą reikia nutraukti.</w:t>
      </w:r>
    </w:p>
    <w:p w14:paraId="54887C37" w14:textId="77777777" w:rsidR="00FA0577" w:rsidRDefault="00FA0577">
      <w:pPr>
        <w:widowControl w:val="0"/>
        <w:spacing w:after="0" w:line="240" w:lineRule="auto"/>
        <w:jc w:val="both"/>
        <w:rPr>
          <w:rFonts w:ascii="Times New Roman" w:hAnsi="Times New Roman"/>
        </w:rPr>
      </w:pPr>
    </w:p>
    <w:p w14:paraId="1312277E" w14:textId="77777777" w:rsidR="00FA0577" w:rsidRDefault="00580C4F">
      <w:pPr>
        <w:widowControl w:val="0"/>
        <w:spacing w:after="0" w:line="240" w:lineRule="auto"/>
        <w:rPr>
          <w:rFonts w:ascii="Times New Roman" w:hAnsi="Times New Roman"/>
        </w:rPr>
      </w:pPr>
      <w:r>
        <w:rPr>
          <w:rFonts w:ascii="Times New Roman" w:hAnsi="Times New Roman"/>
        </w:rPr>
        <w:t xml:space="preserve">Jei yra kepenų funkcijos sutrikimas, pailgėja </w:t>
      </w:r>
      <w:proofErr w:type="spellStart"/>
      <w:r>
        <w:rPr>
          <w:rFonts w:ascii="Times New Roman" w:hAnsi="Times New Roman"/>
        </w:rPr>
        <w:t>amlodipino</w:t>
      </w:r>
      <w:proofErr w:type="spellEnd"/>
      <w:r>
        <w:rPr>
          <w:rFonts w:ascii="Times New Roman" w:hAnsi="Times New Roman"/>
        </w:rPr>
        <w:t xml:space="preserve"> pusinės eliminacijos laikas ir padidėja AUC. Dozavimo rekomendacijų nenustatyta.</w:t>
      </w:r>
    </w:p>
    <w:p w14:paraId="3A81DAA0" w14:textId="77777777" w:rsidR="00FA0577" w:rsidRDefault="00FA0577">
      <w:pPr>
        <w:widowControl w:val="0"/>
        <w:spacing w:after="0" w:line="240" w:lineRule="auto"/>
        <w:rPr>
          <w:rFonts w:ascii="Times New Roman" w:hAnsi="Times New Roman"/>
        </w:rPr>
      </w:pPr>
    </w:p>
    <w:p w14:paraId="22ACFB67" w14:textId="77777777" w:rsidR="00FA0577" w:rsidRDefault="00580C4F">
      <w:pPr>
        <w:widowControl w:val="0"/>
        <w:spacing w:after="0" w:line="240" w:lineRule="auto"/>
        <w:rPr>
          <w:rFonts w:ascii="Times New Roman" w:hAnsi="Times New Roman"/>
        </w:rPr>
      </w:pPr>
      <w:r>
        <w:rPr>
          <w:rFonts w:ascii="Times New Roman" w:hAnsi="Times New Roman"/>
        </w:rPr>
        <w:t xml:space="preserve">Kadangi sudėtyje yra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Atordapin</w:t>
      </w:r>
      <w:proofErr w:type="spellEnd"/>
      <w:r>
        <w:rPr>
          <w:rFonts w:ascii="Times New Roman" w:hAnsi="Times New Roman"/>
        </w:rPr>
        <w:t xml:space="preserve"> reikia atsargiai vartoti pacientams, kurie geria daug alkoholio, bei pacientams, kuriems yra kepenų funkcijos sutrikimas ir (arba) buvo diagnozuota kepenų liga.</w:t>
      </w:r>
    </w:p>
    <w:p w14:paraId="613558A3" w14:textId="77777777" w:rsidR="00FA0577" w:rsidRDefault="00FA0577">
      <w:pPr>
        <w:widowControl w:val="0"/>
        <w:spacing w:after="0" w:line="240" w:lineRule="auto"/>
        <w:jc w:val="both"/>
        <w:rPr>
          <w:rFonts w:ascii="Times New Roman" w:hAnsi="Times New Roman"/>
        </w:rPr>
      </w:pPr>
    </w:p>
    <w:p w14:paraId="56964439"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Poveikis griaučių raumenims</w:t>
      </w:r>
    </w:p>
    <w:p w14:paraId="5DC424D5"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Atorvastatinas</w:t>
      </w:r>
      <w:proofErr w:type="spellEnd"/>
      <w:r>
        <w:rPr>
          <w:rFonts w:ascii="Times New Roman" w:hAnsi="Times New Roman"/>
        </w:rPr>
        <w:t xml:space="preserve">, kaip ir kiti HMG </w:t>
      </w:r>
      <w:proofErr w:type="spellStart"/>
      <w:r>
        <w:rPr>
          <w:rFonts w:ascii="Times New Roman" w:hAnsi="Times New Roman"/>
        </w:rPr>
        <w:t>KoA</w:t>
      </w:r>
      <w:proofErr w:type="spellEnd"/>
      <w:r>
        <w:rPr>
          <w:rFonts w:ascii="Times New Roman" w:hAnsi="Times New Roman"/>
        </w:rPr>
        <w:t xml:space="preserve"> reduktazės inhibitoriai, gali veikti griaučių raumenis ir sukelti </w:t>
      </w:r>
      <w:proofErr w:type="spellStart"/>
      <w:r>
        <w:rPr>
          <w:rFonts w:ascii="Times New Roman" w:hAnsi="Times New Roman"/>
        </w:rPr>
        <w:t>mialgiją</w:t>
      </w:r>
      <w:proofErr w:type="spellEnd"/>
      <w:r>
        <w:rPr>
          <w:rFonts w:ascii="Times New Roman" w:hAnsi="Times New Roman"/>
        </w:rPr>
        <w:t xml:space="preserve">, </w:t>
      </w:r>
      <w:proofErr w:type="spellStart"/>
      <w:r>
        <w:rPr>
          <w:rFonts w:ascii="Times New Roman" w:hAnsi="Times New Roman"/>
        </w:rPr>
        <w:t>miozitą</w:t>
      </w:r>
      <w:proofErr w:type="spellEnd"/>
      <w:r>
        <w:rPr>
          <w:rFonts w:ascii="Times New Roman" w:hAnsi="Times New Roman"/>
        </w:rPr>
        <w:t xml:space="preserve"> ar </w:t>
      </w:r>
      <w:proofErr w:type="spellStart"/>
      <w:r>
        <w:rPr>
          <w:rFonts w:ascii="Times New Roman" w:hAnsi="Times New Roman"/>
        </w:rPr>
        <w:t>miopatiją</w:t>
      </w:r>
      <w:proofErr w:type="spellEnd"/>
      <w:r>
        <w:rPr>
          <w:rFonts w:ascii="Times New Roman" w:hAnsi="Times New Roman"/>
        </w:rPr>
        <w:t xml:space="preserve">, kurie retais atvejais gali progresuoti iki </w:t>
      </w:r>
      <w:proofErr w:type="spellStart"/>
      <w:r>
        <w:rPr>
          <w:rFonts w:ascii="Times New Roman" w:hAnsi="Times New Roman"/>
        </w:rPr>
        <w:t>rabdomiolizės</w:t>
      </w:r>
      <w:proofErr w:type="spellEnd"/>
      <w:r>
        <w:rPr>
          <w:rFonts w:ascii="Times New Roman" w:hAnsi="Times New Roman"/>
        </w:rPr>
        <w:t xml:space="preserve">, kuriai būdinga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(KFK) suaktyvėjimas (&gt; 10 kartų už VNR), </w:t>
      </w:r>
      <w:proofErr w:type="spellStart"/>
      <w:r>
        <w:rPr>
          <w:rFonts w:ascii="Times New Roman" w:hAnsi="Times New Roman"/>
        </w:rPr>
        <w:t>mioglobinemija</w:t>
      </w:r>
      <w:proofErr w:type="spellEnd"/>
      <w:r>
        <w:rPr>
          <w:rFonts w:ascii="Times New Roman" w:hAnsi="Times New Roman"/>
        </w:rPr>
        <w:t xml:space="preserve"> ir </w:t>
      </w:r>
      <w:proofErr w:type="spellStart"/>
      <w:r>
        <w:rPr>
          <w:rFonts w:ascii="Times New Roman" w:hAnsi="Times New Roman"/>
        </w:rPr>
        <w:t>mioglobinurija</w:t>
      </w:r>
      <w:proofErr w:type="spellEnd"/>
      <w:r>
        <w:rPr>
          <w:rFonts w:ascii="Times New Roman" w:hAnsi="Times New Roman"/>
        </w:rPr>
        <w:t>. Tai gali sukelti inkstų nepakankamumą ir retais atvejais sutrikimas gali būti mirtinas.</w:t>
      </w:r>
    </w:p>
    <w:p w14:paraId="48C5EF52" w14:textId="77777777" w:rsidR="00FA0577" w:rsidRDefault="00FA0577">
      <w:pPr>
        <w:widowControl w:val="0"/>
        <w:spacing w:after="0" w:line="240" w:lineRule="auto"/>
        <w:rPr>
          <w:rFonts w:ascii="Times New Roman" w:hAnsi="Times New Roman"/>
        </w:rPr>
      </w:pPr>
    </w:p>
    <w:p w14:paraId="6C7B04DD"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Statinais</w:t>
      </w:r>
      <w:proofErr w:type="spellEnd"/>
      <w:r>
        <w:rPr>
          <w:rFonts w:ascii="Times New Roman" w:hAnsi="Times New Roman"/>
        </w:rPr>
        <w:t xml:space="preserve"> gydomiems pacientams, kuriems neatsiranda simptomų, reguliariai matuoti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(KFK) ar kitų raumenų fermentų aktyvumo nerekomenduojama. KFK aktyvumą rekomenduojama išmatuoti prieš pradedant gydymą bet kokiu </w:t>
      </w:r>
      <w:proofErr w:type="spellStart"/>
      <w:r>
        <w:rPr>
          <w:rFonts w:ascii="Times New Roman" w:hAnsi="Times New Roman"/>
        </w:rPr>
        <w:t>statinų</w:t>
      </w:r>
      <w:proofErr w:type="spellEnd"/>
      <w:r>
        <w:rPr>
          <w:rFonts w:ascii="Times New Roman" w:hAnsi="Times New Roman"/>
        </w:rPr>
        <w:t xml:space="preserve"> preparatu, pacientams, kurie turi </w:t>
      </w:r>
      <w:proofErr w:type="spellStart"/>
      <w:r>
        <w:rPr>
          <w:rFonts w:ascii="Times New Roman" w:hAnsi="Times New Roman"/>
        </w:rPr>
        <w:t>rabdomiolizės</w:t>
      </w:r>
      <w:proofErr w:type="spellEnd"/>
      <w:r>
        <w:rPr>
          <w:rFonts w:ascii="Times New Roman" w:hAnsi="Times New Roman"/>
        </w:rPr>
        <w:t xml:space="preserve"> rizikos veiksnių, ir gydymo metu pacientams, kuriems atsiranda raumenų pažaidos simptomų (žr. toliau).</w:t>
      </w:r>
    </w:p>
    <w:p w14:paraId="46767797" w14:textId="77777777" w:rsidR="00FA0577" w:rsidRDefault="00FA0577">
      <w:pPr>
        <w:widowControl w:val="0"/>
        <w:spacing w:after="0" w:line="240" w:lineRule="auto"/>
        <w:rPr>
          <w:rFonts w:ascii="Times New Roman" w:hAnsi="Times New Roman"/>
        </w:rPr>
      </w:pPr>
    </w:p>
    <w:p w14:paraId="49D6A582" w14:textId="77777777" w:rsidR="00FA0577" w:rsidRDefault="00580C4F">
      <w:pPr>
        <w:widowControl w:val="0"/>
        <w:spacing w:after="0" w:line="240" w:lineRule="auto"/>
        <w:rPr>
          <w:rFonts w:ascii="Times New Roman" w:hAnsi="Times New Roman" w:cs="Times New Roman"/>
        </w:rPr>
      </w:pPr>
      <w:r>
        <w:rPr>
          <w:rFonts w:ascii="Times New Roman" w:hAnsi="Times New Roman"/>
        </w:rPr>
        <w:t xml:space="preserve">Buvo labai retų pranešimų apie imuninės kilmės </w:t>
      </w:r>
      <w:proofErr w:type="spellStart"/>
      <w:r>
        <w:rPr>
          <w:rFonts w:ascii="Times New Roman" w:hAnsi="Times New Roman"/>
        </w:rPr>
        <w:t>nekrozuojančią</w:t>
      </w:r>
      <w:proofErr w:type="spellEnd"/>
      <w:r>
        <w:rPr>
          <w:rFonts w:ascii="Times New Roman" w:hAnsi="Times New Roman"/>
        </w:rPr>
        <w:t xml:space="preserve"> </w:t>
      </w:r>
      <w:proofErr w:type="spellStart"/>
      <w:r>
        <w:rPr>
          <w:rFonts w:ascii="Times New Roman" w:hAnsi="Times New Roman"/>
        </w:rPr>
        <w:t>miopatiją</w:t>
      </w:r>
      <w:proofErr w:type="spellEnd"/>
      <w:r>
        <w:rPr>
          <w:rFonts w:ascii="Times New Roman" w:hAnsi="Times New Roman"/>
        </w:rPr>
        <w:t xml:space="preserve"> (IKNM) gydymo kai kuriais </w:t>
      </w:r>
      <w:proofErr w:type="spellStart"/>
      <w:r>
        <w:rPr>
          <w:rFonts w:ascii="Times New Roman" w:hAnsi="Times New Roman"/>
        </w:rPr>
        <w:t>statinais</w:t>
      </w:r>
      <w:proofErr w:type="spellEnd"/>
      <w:r>
        <w:rPr>
          <w:rFonts w:ascii="Times New Roman" w:hAnsi="Times New Roman"/>
        </w:rPr>
        <w:t xml:space="preserve"> metu arba jį pabaigus. IKNM kliniškai apibūdinama proksimalinių raumenų silpnumu ir padidėjusiu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kinazės</w:t>
      </w:r>
      <w:proofErr w:type="spellEnd"/>
      <w:r>
        <w:rPr>
          <w:rFonts w:ascii="Times New Roman" w:hAnsi="Times New Roman"/>
        </w:rPr>
        <w:t xml:space="preserve"> kiekiu serume, kuris išlieka nepaisant gydymo </w:t>
      </w:r>
      <w:proofErr w:type="spellStart"/>
      <w:r>
        <w:rPr>
          <w:rFonts w:ascii="Times New Roman" w:hAnsi="Times New Roman"/>
        </w:rPr>
        <w:t>statinais</w:t>
      </w:r>
      <w:proofErr w:type="spellEnd"/>
      <w:r>
        <w:rPr>
          <w:rFonts w:ascii="Times New Roman" w:hAnsi="Times New Roman"/>
        </w:rPr>
        <w:t xml:space="preserve"> </w:t>
      </w:r>
      <w:r>
        <w:rPr>
          <w:rFonts w:ascii="Times New Roman" w:hAnsi="Times New Roman" w:cs="Times New Roman"/>
        </w:rPr>
        <w:t xml:space="preserve">nutraukimo, teigiamu </w:t>
      </w:r>
      <w:proofErr w:type="spellStart"/>
      <w:r>
        <w:rPr>
          <w:rFonts w:ascii="Times New Roman" w:hAnsi="Times New Roman" w:cs="Times New Roman"/>
        </w:rPr>
        <w:t>anti</w:t>
      </w:r>
      <w:proofErr w:type="spellEnd"/>
      <w:r>
        <w:rPr>
          <w:rFonts w:ascii="Times New Roman" w:hAnsi="Times New Roman" w:cs="Times New Roman"/>
        </w:rPr>
        <w:t>-HMG-</w:t>
      </w:r>
      <w:proofErr w:type="spellStart"/>
      <w:r>
        <w:rPr>
          <w:rFonts w:ascii="Times New Roman" w:hAnsi="Times New Roman" w:cs="Times New Roman"/>
        </w:rPr>
        <w:t>CoA</w:t>
      </w:r>
      <w:proofErr w:type="spellEnd"/>
      <w:r>
        <w:rPr>
          <w:rFonts w:ascii="Times New Roman" w:hAnsi="Times New Roman" w:cs="Times New Roman"/>
        </w:rPr>
        <w:t xml:space="preserve"> reduktazės antikūnu ir pagerėjimu naudojant </w:t>
      </w:r>
      <w:proofErr w:type="spellStart"/>
      <w:r>
        <w:rPr>
          <w:rFonts w:ascii="Times New Roman" w:hAnsi="Times New Roman" w:cs="Times New Roman"/>
        </w:rPr>
        <w:t>imunosupresantus</w:t>
      </w:r>
      <w:proofErr w:type="spellEnd"/>
      <w:r>
        <w:rPr>
          <w:rFonts w:ascii="Times New Roman" w:hAnsi="Times New Roman" w:cs="Times New Roman"/>
        </w:rPr>
        <w:t>.</w:t>
      </w:r>
    </w:p>
    <w:p w14:paraId="4A985B45" w14:textId="77777777" w:rsidR="00FA0577" w:rsidRDefault="00FA0577">
      <w:pPr>
        <w:widowControl w:val="0"/>
        <w:spacing w:after="0" w:line="240" w:lineRule="auto"/>
        <w:rPr>
          <w:rFonts w:ascii="Times New Roman" w:eastAsia="Times New Roman" w:hAnsi="Times New Roman" w:cs="Times New Roman"/>
          <w:lang w:val="sl-SI" w:eastAsia="sl-SI"/>
        </w:rPr>
      </w:pPr>
    </w:p>
    <w:p w14:paraId="51F2473F" w14:textId="77777777" w:rsidR="00FA0577" w:rsidRDefault="00580C4F">
      <w:pPr>
        <w:widowControl w:val="0"/>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val="sl-SI" w:eastAsia="sl-SI"/>
        </w:rPr>
        <w:t>Keliais atvejais gauta pranešimų apie tai, kad statinai de novo sukelia generalizuot</w:t>
      </w:r>
      <w:r>
        <w:rPr>
          <w:rFonts w:ascii="Times New Roman" w:eastAsia="Times New Roman" w:hAnsi="Times New Roman" w:cs="Times New Roman"/>
          <w:lang w:eastAsia="sl-SI"/>
        </w:rPr>
        <w:t xml:space="preserve">ą </w:t>
      </w:r>
      <w:r>
        <w:rPr>
          <w:rFonts w:ascii="Times New Roman" w:eastAsia="Times New Roman" w:hAnsi="Times New Roman" w:cs="Times New Roman"/>
          <w:lang w:val="sl-SI" w:eastAsia="sl-SI"/>
        </w:rPr>
        <w:t>miasteniją ar akių miasteniją arba pasunkina šiomis ligomis jau sergančių pacientų būklę (žr. 4.8 skyrių). Jeigu ligos simptomai paūmėja, Atordapin vartojimą reikia nutraukti. Gauta pranešimų apie atsinaujinusios ligos atvejus, kai buvo (pakartotinai) vartojamas tas pats arba kitas statinų grupės vaistinis preparatas.</w:t>
      </w:r>
    </w:p>
    <w:p w14:paraId="56A42C47" w14:textId="77777777" w:rsidR="00FA0577" w:rsidRDefault="00FA0577">
      <w:pPr>
        <w:widowControl w:val="0"/>
        <w:spacing w:after="0" w:line="240" w:lineRule="auto"/>
        <w:rPr>
          <w:rFonts w:ascii="Times New Roman" w:hAnsi="Times New Roman"/>
        </w:rPr>
      </w:pPr>
    </w:p>
    <w:p w14:paraId="73438B50"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Prieš gydymą</w:t>
      </w:r>
    </w:p>
    <w:p w14:paraId="01446F02" w14:textId="77777777" w:rsidR="00FA0577" w:rsidRDefault="00FA0577">
      <w:pPr>
        <w:widowControl w:val="0"/>
        <w:spacing w:after="0" w:line="240" w:lineRule="auto"/>
        <w:rPr>
          <w:rFonts w:ascii="Times New Roman" w:hAnsi="Times New Roman"/>
          <w:u w:val="single"/>
        </w:rPr>
      </w:pPr>
    </w:p>
    <w:p w14:paraId="3963456B"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skirti reikia atsargiai pacientams, kuriems yra </w:t>
      </w:r>
      <w:proofErr w:type="spellStart"/>
      <w:r>
        <w:rPr>
          <w:rFonts w:ascii="Times New Roman" w:hAnsi="Times New Roman"/>
        </w:rPr>
        <w:t>rabdomiolizės</w:t>
      </w:r>
      <w:proofErr w:type="spellEnd"/>
      <w:r>
        <w:rPr>
          <w:rFonts w:ascii="Times New Roman" w:hAnsi="Times New Roman"/>
        </w:rPr>
        <w:t xml:space="preserve"> rizikos veiksnių. Prieš pradedant gydymą </w:t>
      </w:r>
      <w:proofErr w:type="spellStart"/>
      <w:r>
        <w:rPr>
          <w:rFonts w:ascii="Times New Roman" w:hAnsi="Times New Roman"/>
        </w:rPr>
        <w:t>statinų</w:t>
      </w:r>
      <w:proofErr w:type="spellEnd"/>
      <w:r>
        <w:rPr>
          <w:rFonts w:ascii="Times New Roman" w:hAnsi="Times New Roman"/>
        </w:rPr>
        <w:t xml:space="preserve"> preparatais, reikia išmatuoti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(KFK) aktyvumą, jeigu yra tokių aplinkybių:</w:t>
      </w:r>
    </w:p>
    <w:p w14:paraId="306ADB5C"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inkstų funkcijos sutrikimas;</w:t>
      </w:r>
    </w:p>
    <w:p w14:paraId="0E6E344A"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proofErr w:type="spellStart"/>
      <w:r>
        <w:rPr>
          <w:rFonts w:ascii="Times New Roman" w:hAnsi="Times New Roman"/>
        </w:rPr>
        <w:t>hipotirozė</w:t>
      </w:r>
      <w:proofErr w:type="spellEnd"/>
      <w:r>
        <w:rPr>
          <w:rFonts w:ascii="Times New Roman" w:hAnsi="Times New Roman"/>
        </w:rPr>
        <w:t>;</w:t>
      </w:r>
    </w:p>
    <w:p w14:paraId="34D8A285"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pacientui arba jo kraujo giminaičiams buvo diagnozuota paveldimų raumenų sutrikimų;</w:t>
      </w:r>
    </w:p>
    <w:p w14:paraId="75DFA586"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 xml:space="preserve">anksčiau vartojant </w:t>
      </w:r>
      <w:proofErr w:type="spellStart"/>
      <w:r>
        <w:rPr>
          <w:rFonts w:ascii="Times New Roman" w:hAnsi="Times New Roman"/>
        </w:rPr>
        <w:t>statinų</w:t>
      </w:r>
      <w:proofErr w:type="spellEnd"/>
      <w:r>
        <w:rPr>
          <w:rFonts w:ascii="Times New Roman" w:hAnsi="Times New Roman"/>
        </w:rPr>
        <w:t xml:space="preserve"> ar </w:t>
      </w:r>
      <w:proofErr w:type="spellStart"/>
      <w:r>
        <w:rPr>
          <w:rFonts w:ascii="Times New Roman" w:hAnsi="Times New Roman"/>
        </w:rPr>
        <w:t>fibratų</w:t>
      </w:r>
      <w:proofErr w:type="spellEnd"/>
      <w:r>
        <w:rPr>
          <w:rFonts w:ascii="Times New Roman" w:hAnsi="Times New Roman"/>
        </w:rPr>
        <w:t>, pasireiškė toksinis poveikis raumenims;</w:t>
      </w:r>
    </w:p>
    <w:p w14:paraId="1FDE0463"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anksčiau diagnozuota kepenų liga ir (arba) pacientas vartoja daug alkoholio;</w:t>
      </w:r>
    </w:p>
    <w:p w14:paraId="235B0370"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 xml:space="preserve">atsižvelgiant į </w:t>
      </w:r>
      <w:proofErr w:type="spellStart"/>
      <w:r>
        <w:rPr>
          <w:rFonts w:ascii="Times New Roman" w:hAnsi="Times New Roman"/>
        </w:rPr>
        <w:t>rabdomiolizės</w:t>
      </w:r>
      <w:proofErr w:type="spellEnd"/>
      <w:r>
        <w:rPr>
          <w:rFonts w:ascii="Times New Roman" w:hAnsi="Times New Roman"/>
        </w:rPr>
        <w:t xml:space="preserve"> pasireiškimą skatinančius veiksnius, reikia apgalvoti, ar senyviems pacientams (&gt; 70 metų) būtina atlikti tokius matavimus;</w:t>
      </w:r>
    </w:p>
    <w:p w14:paraId="759F9F60" w14:textId="77777777" w:rsidR="00FA0577" w:rsidRDefault="00580C4F">
      <w:pPr>
        <w:widowControl w:val="0"/>
        <w:numPr>
          <w:ilvl w:val="0"/>
          <w:numId w:val="13"/>
        </w:numPr>
        <w:tabs>
          <w:tab w:val="num" w:pos="540"/>
        </w:tabs>
        <w:spacing w:after="0" w:line="240" w:lineRule="auto"/>
        <w:ind w:left="540" w:hanging="540"/>
        <w:rPr>
          <w:rFonts w:ascii="Times New Roman" w:hAnsi="Times New Roman"/>
        </w:rPr>
      </w:pPr>
      <w:r>
        <w:rPr>
          <w:rFonts w:ascii="Times New Roman" w:hAnsi="Times New Roman"/>
        </w:rPr>
        <w:t>tais atvejais, kai plazmoje yra padidėjęs aktyvumas, pavyzdžiui, dėl sąveikos (žr. 4.5 skyrių) ir specialių grupių pacientams, įskaitant genetinius pogrupius (žr. 5.2 skyrių).</w:t>
      </w:r>
    </w:p>
    <w:p w14:paraId="07B20EDA" w14:textId="77777777" w:rsidR="00FA0577" w:rsidRDefault="00FA0577">
      <w:pPr>
        <w:widowControl w:val="0"/>
        <w:spacing w:after="0" w:line="240" w:lineRule="auto"/>
        <w:rPr>
          <w:rFonts w:ascii="Times New Roman" w:hAnsi="Times New Roman"/>
        </w:rPr>
      </w:pPr>
    </w:p>
    <w:p w14:paraId="54F0871A" w14:textId="77777777" w:rsidR="00FA0577" w:rsidRDefault="00580C4F">
      <w:pPr>
        <w:widowControl w:val="0"/>
        <w:spacing w:after="0" w:line="240" w:lineRule="auto"/>
        <w:rPr>
          <w:rFonts w:ascii="Times New Roman" w:hAnsi="Times New Roman"/>
        </w:rPr>
      </w:pPr>
      <w:r>
        <w:rPr>
          <w:rFonts w:ascii="Times New Roman" w:hAnsi="Times New Roman"/>
        </w:rPr>
        <w:t>Tokiais atvejais būtina įvertinti gydymo rizikos ir naudos santykį bei rekomenduojama stebėti paciento klinikinę būklę.</w:t>
      </w:r>
    </w:p>
    <w:p w14:paraId="2A7BDC58" w14:textId="77777777" w:rsidR="00FA0577" w:rsidRDefault="00FA0577">
      <w:pPr>
        <w:widowControl w:val="0"/>
        <w:spacing w:after="0" w:line="240" w:lineRule="auto"/>
        <w:rPr>
          <w:rFonts w:ascii="Times New Roman" w:hAnsi="Times New Roman"/>
        </w:rPr>
      </w:pPr>
    </w:p>
    <w:p w14:paraId="6CC0E505" w14:textId="77777777" w:rsidR="00FA0577" w:rsidRDefault="00580C4F">
      <w:pPr>
        <w:widowControl w:val="0"/>
        <w:spacing w:after="0" w:line="240" w:lineRule="auto"/>
        <w:rPr>
          <w:rFonts w:ascii="Times New Roman" w:hAnsi="Times New Roman"/>
        </w:rPr>
      </w:pPr>
      <w:r>
        <w:rPr>
          <w:rFonts w:ascii="Times New Roman" w:hAnsi="Times New Roman"/>
        </w:rPr>
        <w:t xml:space="preserve">Jeigu prieš gydymą yra labai padidėjęs KFK aktyvumas (&gt; 5 kartus viršija VNR), gydymo pradėti </w:t>
      </w:r>
      <w:r>
        <w:rPr>
          <w:rFonts w:ascii="Times New Roman" w:hAnsi="Times New Roman"/>
        </w:rPr>
        <w:lastRenderedPageBreak/>
        <w:t>negalima.</w:t>
      </w:r>
    </w:p>
    <w:p w14:paraId="3F1EF4D7" w14:textId="77777777" w:rsidR="00FA0577" w:rsidRDefault="00FA0577">
      <w:pPr>
        <w:widowControl w:val="0"/>
        <w:spacing w:after="0" w:line="240" w:lineRule="auto"/>
        <w:jc w:val="both"/>
        <w:rPr>
          <w:rFonts w:ascii="Times New Roman" w:hAnsi="Times New Roman"/>
        </w:rPr>
      </w:pPr>
    </w:p>
    <w:p w14:paraId="21A3B80B" w14:textId="77777777" w:rsidR="00FA0577" w:rsidRDefault="00580C4F">
      <w:pPr>
        <w:widowControl w:val="0"/>
        <w:spacing w:after="0" w:line="240" w:lineRule="auto"/>
        <w:rPr>
          <w:rFonts w:ascii="Times New Roman" w:hAnsi="Times New Roman"/>
          <w:b/>
          <w:i/>
          <w:u w:val="single"/>
        </w:rPr>
      </w:pPr>
      <w:proofErr w:type="spellStart"/>
      <w:r>
        <w:rPr>
          <w:rFonts w:ascii="Times New Roman" w:hAnsi="Times New Roman"/>
          <w:i/>
          <w:u w:val="single"/>
        </w:rPr>
        <w:t>Kreatino</w:t>
      </w:r>
      <w:proofErr w:type="spellEnd"/>
      <w:r>
        <w:rPr>
          <w:rFonts w:ascii="Times New Roman" w:hAnsi="Times New Roman"/>
          <w:i/>
          <w:u w:val="single"/>
        </w:rPr>
        <w:t xml:space="preserve"> </w:t>
      </w:r>
      <w:proofErr w:type="spellStart"/>
      <w:r>
        <w:rPr>
          <w:rFonts w:ascii="Times New Roman" w:hAnsi="Times New Roman"/>
          <w:i/>
          <w:u w:val="single"/>
        </w:rPr>
        <w:t>kinazės</w:t>
      </w:r>
      <w:proofErr w:type="spellEnd"/>
      <w:r>
        <w:rPr>
          <w:rFonts w:ascii="Times New Roman" w:hAnsi="Times New Roman"/>
          <w:i/>
          <w:u w:val="single"/>
        </w:rPr>
        <w:t xml:space="preserve"> aktyvumo matavimas</w:t>
      </w:r>
    </w:p>
    <w:p w14:paraId="20D852F8"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(KFK) aktyvumo negalima matuoti po intensyvaus fizinio krūvio arba kai yra kitų KFK suaktyvėjimo priežasčių, nes tai gali trukdyti tiksliai įvertinti tyrimo rodmenis. Jeigu prieš pradedant gydymą yra labai padidėjęs KFK aktyvumas (&gt; 5 kartus viršija VNR), rodmenis reikia išmatuoti pakartotinai po 5</w:t>
      </w:r>
      <w:r>
        <w:rPr>
          <w:rFonts w:ascii="Times New Roman" w:hAnsi="Times New Roman"/>
        </w:rPr>
        <w:noBreakHyphen/>
        <w:t>7 parų, kad būtų galima patvirtinti gautus rezultatus.</w:t>
      </w:r>
    </w:p>
    <w:p w14:paraId="25F3A6D2" w14:textId="77777777" w:rsidR="00FA0577" w:rsidRDefault="00FA0577">
      <w:pPr>
        <w:widowControl w:val="0"/>
        <w:spacing w:after="0" w:line="240" w:lineRule="auto"/>
        <w:rPr>
          <w:rFonts w:ascii="Times New Roman" w:hAnsi="Times New Roman"/>
        </w:rPr>
      </w:pPr>
    </w:p>
    <w:p w14:paraId="0F539F02"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Gydymo metu</w:t>
      </w:r>
    </w:p>
    <w:p w14:paraId="1607C59A"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Pacientus reikia perspėti, kad nedelsdami praneštų apie nepaaiškinamą raumenų skausmą, mėšlungį ar silpnumą, ypač jeigu kartu pasireiškia negalavimas ar karščiavimas.</w:t>
      </w:r>
    </w:p>
    <w:p w14:paraId="43346F6D"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tokių simptomų pacientui atsiranda gydymo </w:t>
      </w:r>
      <w:proofErr w:type="spellStart"/>
      <w:r>
        <w:rPr>
          <w:rFonts w:ascii="Times New Roman" w:hAnsi="Times New Roman"/>
        </w:rPr>
        <w:t>Atordapin</w:t>
      </w:r>
      <w:proofErr w:type="spellEnd"/>
      <w:r>
        <w:rPr>
          <w:rFonts w:ascii="Times New Roman" w:hAnsi="Times New Roman"/>
        </w:rPr>
        <w:t xml:space="preserve"> metu, reikia išmatuoti KFK aktyvumą. Jeigu aktyvumas yra labai padidėjęs (&gt; 5 kartus viršija VNR), gydymą reikia nutraukti.</w:t>
      </w:r>
    </w:p>
    <w:p w14:paraId="4DA37134"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raumenų simptomai yra sunkūs ir sukelia kasdieninį diskomfortą, net tais atvejais, kai KFK aktyvumo padidėjimas yra &lt; 5x VNR, reikia svarstyti galimybę nutraukti gydymą.</w:t>
      </w:r>
    </w:p>
    <w:p w14:paraId="123AB21B"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simptomai išnyksta ir KFK aktyvumas sunormalėja, reikia svarstyti galimybę atnaujinti gydymą </w:t>
      </w:r>
      <w:proofErr w:type="spellStart"/>
      <w:r>
        <w:rPr>
          <w:rFonts w:ascii="Times New Roman" w:hAnsi="Times New Roman"/>
        </w:rPr>
        <w:t>Atordapin</w:t>
      </w:r>
      <w:proofErr w:type="spellEnd"/>
      <w:r>
        <w:rPr>
          <w:rFonts w:ascii="Times New Roman" w:hAnsi="Times New Roman"/>
        </w:rPr>
        <w:t>, atidžiai stebint pacientą.</w:t>
      </w:r>
    </w:p>
    <w:p w14:paraId="70CF83F5"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r>
      <w:proofErr w:type="spellStart"/>
      <w:r>
        <w:rPr>
          <w:rFonts w:ascii="Times New Roman" w:hAnsi="Times New Roman"/>
        </w:rPr>
        <w:t>Atordapin</w:t>
      </w:r>
      <w:proofErr w:type="spellEnd"/>
      <w:r>
        <w:rPr>
          <w:rFonts w:ascii="Times New Roman" w:hAnsi="Times New Roman"/>
        </w:rPr>
        <w:t xml:space="preserve"> vartojimą reikia nutraukti, jeigu pasireiškia kliniškai reikšmingas KFK aktyvumo padidėjimas (&gt;10 x VNR) arba diagnozuojama ar įtariama </w:t>
      </w:r>
      <w:proofErr w:type="spellStart"/>
      <w:r>
        <w:rPr>
          <w:rFonts w:ascii="Times New Roman" w:hAnsi="Times New Roman"/>
        </w:rPr>
        <w:t>rabdomiolizė</w:t>
      </w:r>
      <w:proofErr w:type="spellEnd"/>
      <w:r>
        <w:rPr>
          <w:rFonts w:ascii="Times New Roman" w:hAnsi="Times New Roman"/>
        </w:rPr>
        <w:t>.</w:t>
      </w:r>
    </w:p>
    <w:p w14:paraId="64063926" w14:textId="77777777" w:rsidR="00FA0577" w:rsidRDefault="00FA0577">
      <w:pPr>
        <w:widowControl w:val="0"/>
        <w:spacing w:after="0" w:line="240" w:lineRule="auto"/>
        <w:jc w:val="both"/>
        <w:rPr>
          <w:rFonts w:ascii="Times New Roman" w:hAnsi="Times New Roman"/>
        </w:rPr>
      </w:pPr>
    </w:p>
    <w:p w14:paraId="5DCB5D6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Amlodipinas</w:t>
      </w:r>
      <w:proofErr w:type="spellEnd"/>
      <w:r>
        <w:rPr>
          <w:rFonts w:ascii="Times New Roman" w:hAnsi="Times New Roman"/>
        </w:rPr>
        <w:t xml:space="preserve"> neveikia laboratorinių tyrimų rodmenų.</w:t>
      </w:r>
    </w:p>
    <w:p w14:paraId="5DCB99F3" w14:textId="77777777" w:rsidR="00FA0577" w:rsidRDefault="00FA0577">
      <w:pPr>
        <w:widowControl w:val="0"/>
        <w:spacing w:after="0" w:line="240" w:lineRule="auto"/>
        <w:rPr>
          <w:rFonts w:ascii="Times New Roman" w:hAnsi="Times New Roman"/>
        </w:rPr>
      </w:pPr>
    </w:p>
    <w:p w14:paraId="66DDF570"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Vartojimas kartu su kitais vaistiniais preparatais</w:t>
      </w:r>
    </w:p>
    <w:p w14:paraId="6C1DB4AF"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Rabdomiolizės</w:t>
      </w:r>
      <w:proofErr w:type="spellEnd"/>
      <w:r>
        <w:rPr>
          <w:rFonts w:ascii="Times New Roman" w:hAnsi="Times New Roman"/>
        </w:rPr>
        <w:t xml:space="preserve"> ir </w:t>
      </w:r>
      <w:proofErr w:type="spellStart"/>
      <w:r>
        <w:rPr>
          <w:rFonts w:ascii="Times New Roman" w:hAnsi="Times New Roman"/>
        </w:rPr>
        <w:t>miopatijos</w:t>
      </w:r>
      <w:proofErr w:type="spellEnd"/>
      <w:r>
        <w:rPr>
          <w:rFonts w:ascii="Times New Roman" w:hAnsi="Times New Roman"/>
        </w:rPr>
        <w:t xml:space="preserve"> rizika didėja, vartojant </w:t>
      </w:r>
      <w:proofErr w:type="spellStart"/>
      <w:r>
        <w:rPr>
          <w:rFonts w:ascii="Times New Roman" w:hAnsi="Times New Roman"/>
        </w:rPr>
        <w:t>Atordapin</w:t>
      </w:r>
      <w:proofErr w:type="spellEnd"/>
      <w:r>
        <w:rPr>
          <w:rFonts w:ascii="Times New Roman" w:hAnsi="Times New Roman"/>
        </w:rPr>
        <w:t xml:space="preserve">, kaip ir kitų </w:t>
      </w:r>
      <w:proofErr w:type="spellStart"/>
      <w:r>
        <w:rPr>
          <w:rFonts w:ascii="Times New Roman" w:hAnsi="Times New Roman"/>
        </w:rPr>
        <w:t>statinų</w:t>
      </w:r>
      <w:proofErr w:type="spellEnd"/>
      <w:r>
        <w:rPr>
          <w:rFonts w:ascii="Times New Roman" w:hAnsi="Times New Roman"/>
        </w:rPr>
        <w:t xml:space="preserve"> grupės vaistinių preparatų, kartu su tam tikrais vaistiniais preparatais, kurie didina </w:t>
      </w:r>
      <w:proofErr w:type="spellStart"/>
      <w:r>
        <w:rPr>
          <w:rFonts w:ascii="Times New Roman" w:hAnsi="Times New Roman"/>
        </w:rPr>
        <w:t>atorvastatino</w:t>
      </w:r>
      <w:proofErr w:type="spellEnd"/>
      <w:r>
        <w:rPr>
          <w:rFonts w:ascii="Times New Roman" w:hAnsi="Times New Roman"/>
        </w:rPr>
        <w:t xml:space="preserve"> koncentraciją plazmoje, pavyzdžiui, stipriais CYP3A4 arba pernašos baltymų inhibitoriais (pvz., </w:t>
      </w:r>
      <w:proofErr w:type="spellStart"/>
      <w:r>
        <w:rPr>
          <w:rFonts w:ascii="Times New Roman" w:hAnsi="Times New Roman"/>
        </w:rPr>
        <w:t>ciklosporinu</w:t>
      </w:r>
      <w:proofErr w:type="spellEnd"/>
      <w:r>
        <w:rPr>
          <w:rFonts w:ascii="Times New Roman" w:hAnsi="Times New Roman"/>
        </w:rPr>
        <w:t xml:space="preserve">, </w:t>
      </w:r>
      <w:proofErr w:type="spellStart"/>
      <w:r>
        <w:rPr>
          <w:rFonts w:ascii="Times New Roman" w:hAnsi="Times New Roman"/>
        </w:rPr>
        <w:t>telitromicinu</w:t>
      </w:r>
      <w:proofErr w:type="spellEnd"/>
      <w:r>
        <w:rPr>
          <w:rFonts w:ascii="Times New Roman" w:hAnsi="Times New Roman"/>
        </w:rPr>
        <w:t xml:space="preserve">, </w:t>
      </w:r>
      <w:proofErr w:type="spellStart"/>
      <w:r>
        <w:rPr>
          <w:rFonts w:ascii="Times New Roman" w:hAnsi="Times New Roman"/>
        </w:rPr>
        <w:t>klaritromicinu</w:t>
      </w:r>
      <w:proofErr w:type="spellEnd"/>
      <w:r>
        <w:rPr>
          <w:rFonts w:ascii="Times New Roman" w:hAnsi="Times New Roman"/>
        </w:rPr>
        <w:t xml:space="preserve">, </w:t>
      </w:r>
      <w:proofErr w:type="spellStart"/>
      <w:r>
        <w:rPr>
          <w:rFonts w:ascii="Times New Roman" w:hAnsi="Times New Roman"/>
        </w:rPr>
        <w:t>delavirdinu</w:t>
      </w:r>
      <w:proofErr w:type="spellEnd"/>
      <w:r>
        <w:rPr>
          <w:rFonts w:ascii="Times New Roman" w:hAnsi="Times New Roman"/>
        </w:rPr>
        <w:t xml:space="preserve">, </w:t>
      </w:r>
      <w:proofErr w:type="spellStart"/>
      <w:r>
        <w:rPr>
          <w:rFonts w:ascii="Times New Roman" w:hAnsi="Times New Roman"/>
        </w:rPr>
        <w:t>stiripentoliu</w:t>
      </w:r>
      <w:proofErr w:type="spellEnd"/>
      <w:r>
        <w:rPr>
          <w:rFonts w:ascii="Times New Roman" w:hAnsi="Times New Roman"/>
        </w:rPr>
        <w:t xml:space="preserve">, </w:t>
      </w:r>
      <w:proofErr w:type="spellStart"/>
      <w:r>
        <w:rPr>
          <w:rFonts w:ascii="Times New Roman" w:hAnsi="Times New Roman"/>
        </w:rPr>
        <w:t>ketokonazolu</w:t>
      </w:r>
      <w:proofErr w:type="spellEnd"/>
      <w:r>
        <w:rPr>
          <w:rFonts w:ascii="Times New Roman" w:hAnsi="Times New Roman"/>
        </w:rPr>
        <w:t xml:space="preserve">, </w:t>
      </w:r>
      <w:proofErr w:type="spellStart"/>
      <w:r>
        <w:rPr>
          <w:rFonts w:ascii="Times New Roman" w:hAnsi="Times New Roman"/>
        </w:rPr>
        <w:t>vorikonazolu</w:t>
      </w:r>
      <w:proofErr w:type="spellEnd"/>
      <w:r>
        <w:rPr>
          <w:rFonts w:ascii="Times New Roman" w:hAnsi="Times New Roman"/>
        </w:rPr>
        <w:t xml:space="preserve">, </w:t>
      </w:r>
      <w:proofErr w:type="spellStart"/>
      <w:r>
        <w:rPr>
          <w:rFonts w:ascii="Times New Roman" w:hAnsi="Times New Roman"/>
        </w:rPr>
        <w:t>itrakonazolu</w:t>
      </w:r>
      <w:proofErr w:type="spellEnd"/>
      <w:r>
        <w:rPr>
          <w:rFonts w:ascii="Times New Roman" w:hAnsi="Times New Roman"/>
        </w:rPr>
        <w:t xml:space="preserve">, </w:t>
      </w:r>
      <w:proofErr w:type="spellStart"/>
      <w:r>
        <w:rPr>
          <w:rFonts w:ascii="Times New Roman" w:hAnsi="Times New Roman"/>
        </w:rPr>
        <w:t>pozakonazolu</w:t>
      </w:r>
      <w:proofErr w:type="spellEnd"/>
      <w:r>
        <w:rPr>
          <w:rFonts w:ascii="Times New Roman" w:hAnsi="Times New Roman"/>
        </w:rPr>
        <w:t xml:space="preserve"> ir ŽIV proteazės inhibitoriais, įskaitant ritonavirą, lopinavirą, </w:t>
      </w:r>
      <w:proofErr w:type="spellStart"/>
      <w:r>
        <w:rPr>
          <w:rFonts w:ascii="Times New Roman" w:hAnsi="Times New Roman"/>
        </w:rPr>
        <w:t>atazanavirą</w:t>
      </w:r>
      <w:proofErr w:type="spellEnd"/>
      <w:r>
        <w:rPr>
          <w:rFonts w:ascii="Times New Roman" w:hAnsi="Times New Roman"/>
        </w:rPr>
        <w:t xml:space="preserve">, </w:t>
      </w:r>
      <w:proofErr w:type="spellStart"/>
      <w:r>
        <w:rPr>
          <w:rFonts w:ascii="Times New Roman" w:hAnsi="Times New Roman"/>
        </w:rPr>
        <w:t>indinavirą</w:t>
      </w:r>
      <w:proofErr w:type="spellEnd"/>
      <w:r>
        <w:rPr>
          <w:rFonts w:ascii="Times New Roman" w:hAnsi="Times New Roman"/>
        </w:rPr>
        <w:t xml:space="preserve">, </w:t>
      </w:r>
      <w:proofErr w:type="spellStart"/>
      <w:r>
        <w:rPr>
          <w:rFonts w:ascii="Times New Roman" w:hAnsi="Times New Roman"/>
        </w:rPr>
        <w:t>darunavirą</w:t>
      </w:r>
      <w:proofErr w:type="spellEnd"/>
      <w:r>
        <w:rPr>
          <w:rFonts w:ascii="Times New Roman" w:hAnsi="Times New Roman"/>
        </w:rPr>
        <w:t>,</w:t>
      </w:r>
      <w:r>
        <w:rPr>
          <w:rFonts w:ascii="Calibri" w:hAnsi="Calibri"/>
        </w:rPr>
        <w:t xml:space="preserve"> </w:t>
      </w:r>
      <w:proofErr w:type="spellStart"/>
      <w:r>
        <w:rPr>
          <w:rFonts w:ascii="Times New Roman" w:hAnsi="Times New Roman"/>
        </w:rPr>
        <w:t>tipranavirą</w:t>
      </w:r>
      <w:proofErr w:type="spellEnd"/>
      <w:r>
        <w:rPr>
          <w:rFonts w:ascii="Times New Roman" w:hAnsi="Times New Roman"/>
        </w:rPr>
        <w:t xml:space="preserve"> ir ritonavirą ir kt.). Be to, </w:t>
      </w:r>
      <w:proofErr w:type="spellStart"/>
      <w:r>
        <w:rPr>
          <w:rFonts w:ascii="Times New Roman" w:hAnsi="Times New Roman"/>
        </w:rPr>
        <w:t>miopatijos</w:t>
      </w:r>
      <w:proofErr w:type="spellEnd"/>
      <w:r>
        <w:rPr>
          <w:rFonts w:ascii="Times New Roman" w:hAnsi="Times New Roman"/>
        </w:rPr>
        <w:t xml:space="preserve"> rizika gali padidėti ir vartojant kartu </w:t>
      </w:r>
      <w:proofErr w:type="spellStart"/>
      <w:r>
        <w:rPr>
          <w:rFonts w:ascii="Times New Roman" w:hAnsi="Times New Roman"/>
        </w:rPr>
        <w:t>gemfibrozilį</w:t>
      </w:r>
      <w:proofErr w:type="spellEnd"/>
      <w:r>
        <w:rPr>
          <w:rFonts w:ascii="Times New Roman" w:hAnsi="Times New Roman"/>
        </w:rPr>
        <w:t xml:space="preserve"> ar kitokių fibrino rūgšties darinių, antivirusinių vaistų hepatitui C (HCV) gydyti (pvz. </w:t>
      </w:r>
      <w:proofErr w:type="spellStart"/>
      <w:r>
        <w:rPr>
          <w:rFonts w:ascii="Times New Roman" w:hAnsi="Times New Roman"/>
        </w:rPr>
        <w:t>boceprevirą</w:t>
      </w:r>
      <w:proofErr w:type="spellEnd"/>
      <w:r>
        <w:rPr>
          <w:rFonts w:ascii="Times New Roman" w:hAnsi="Times New Roman"/>
        </w:rPr>
        <w:t xml:space="preserve">, </w:t>
      </w:r>
      <w:proofErr w:type="spellStart"/>
      <w:r>
        <w:rPr>
          <w:rFonts w:ascii="Times New Roman" w:hAnsi="Times New Roman"/>
        </w:rPr>
        <w:t>telaprevirą</w:t>
      </w:r>
      <w:proofErr w:type="spellEnd"/>
      <w:r>
        <w:rPr>
          <w:rFonts w:ascii="Times New Roman" w:hAnsi="Times New Roman"/>
        </w:rPr>
        <w:t xml:space="preserve">, </w:t>
      </w:r>
      <w:proofErr w:type="spellStart"/>
      <w:r>
        <w:rPr>
          <w:rFonts w:ascii="Times New Roman" w:hAnsi="Times New Roman"/>
        </w:rPr>
        <w:t>elbasvirą</w:t>
      </w:r>
      <w:proofErr w:type="spellEnd"/>
      <w:r>
        <w:rPr>
          <w:rFonts w:ascii="Times New Roman" w:hAnsi="Times New Roman"/>
        </w:rPr>
        <w:t xml:space="preserve"> ir </w:t>
      </w:r>
      <w:proofErr w:type="spellStart"/>
      <w:r>
        <w:rPr>
          <w:rFonts w:ascii="Times New Roman" w:hAnsi="Times New Roman"/>
        </w:rPr>
        <w:t>grazoprevirą</w:t>
      </w:r>
      <w:proofErr w:type="spellEnd"/>
      <w:r>
        <w:rPr>
          <w:rFonts w:ascii="Times New Roman" w:hAnsi="Times New Roman"/>
        </w:rPr>
        <w:t xml:space="preserve">, </w:t>
      </w:r>
      <w:proofErr w:type="spellStart"/>
      <w:r>
        <w:rPr>
          <w:rFonts w:ascii="Times New Roman" w:hAnsi="Times New Roman"/>
        </w:rPr>
        <w:t>ledipasvirą</w:t>
      </w:r>
      <w:proofErr w:type="spellEnd"/>
      <w:r>
        <w:rPr>
          <w:rFonts w:ascii="Times New Roman" w:hAnsi="Times New Roman"/>
        </w:rPr>
        <w:t>/</w:t>
      </w:r>
      <w:proofErr w:type="spellStart"/>
      <w:r>
        <w:rPr>
          <w:rFonts w:ascii="Times New Roman" w:hAnsi="Times New Roman"/>
        </w:rPr>
        <w:t>sofosbuvirą</w:t>
      </w:r>
      <w:proofErr w:type="spellEnd"/>
      <w:r>
        <w:rPr>
          <w:rFonts w:ascii="Times New Roman" w:hAnsi="Times New Roman"/>
        </w:rPr>
        <w:t xml:space="preserve">), </w:t>
      </w:r>
      <w:proofErr w:type="spellStart"/>
      <w:r>
        <w:rPr>
          <w:rFonts w:ascii="Times New Roman" w:hAnsi="Times New Roman"/>
        </w:rPr>
        <w:t>eritromiciną</w:t>
      </w:r>
      <w:proofErr w:type="spellEnd"/>
      <w:r>
        <w:rPr>
          <w:rFonts w:ascii="Times New Roman" w:hAnsi="Times New Roman"/>
        </w:rPr>
        <w:t xml:space="preserve">, </w:t>
      </w:r>
      <w:proofErr w:type="spellStart"/>
      <w:r>
        <w:rPr>
          <w:rFonts w:ascii="Times New Roman" w:hAnsi="Times New Roman"/>
        </w:rPr>
        <w:t>niaciną</w:t>
      </w:r>
      <w:proofErr w:type="spellEnd"/>
      <w:r>
        <w:rPr>
          <w:rFonts w:ascii="Times New Roman" w:hAnsi="Times New Roman"/>
        </w:rPr>
        <w:t xml:space="preserve">, </w:t>
      </w:r>
      <w:proofErr w:type="spellStart"/>
      <w:r>
        <w:rPr>
          <w:rFonts w:ascii="Times New Roman" w:hAnsi="Times New Roman"/>
        </w:rPr>
        <w:t>ezetimibą</w:t>
      </w:r>
      <w:proofErr w:type="spellEnd"/>
      <w:r>
        <w:rPr>
          <w:rFonts w:ascii="Times New Roman" w:hAnsi="Times New Roman"/>
        </w:rPr>
        <w:t xml:space="preserve"> ar </w:t>
      </w:r>
      <w:proofErr w:type="spellStart"/>
      <w:r>
        <w:rPr>
          <w:rFonts w:ascii="Times New Roman" w:hAnsi="Times New Roman"/>
        </w:rPr>
        <w:t>kolchiciną</w:t>
      </w:r>
      <w:proofErr w:type="spellEnd"/>
      <w:r>
        <w:rPr>
          <w:rFonts w:ascii="Times New Roman" w:hAnsi="Times New Roman"/>
        </w:rPr>
        <w:t>. Jeigu įmanoma, vietoj šių vaistinių preparatų reikia apgalvotai skirti kitokių vaistinių preparatų, kuriems nebūdinga sąveika.</w:t>
      </w:r>
    </w:p>
    <w:p w14:paraId="4AA98619" w14:textId="77777777" w:rsidR="00FA0577" w:rsidRDefault="00FA0577">
      <w:pPr>
        <w:widowControl w:val="0"/>
        <w:spacing w:after="0" w:line="240" w:lineRule="auto"/>
        <w:rPr>
          <w:rFonts w:ascii="Times New Roman" w:hAnsi="Times New Roman"/>
        </w:rPr>
      </w:pPr>
    </w:p>
    <w:p w14:paraId="648A55E8" w14:textId="77777777" w:rsidR="00FA0577" w:rsidRDefault="00580C4F">
      <w:pPr>
        <w:widowControl w:val="0"/>
        <w:spacing w:after="0" w:line="240" w:lineRule="auto"/>
        <w:rPr>
          <w:rFonts w:ascii="Times New Roman" w:hAnsi="Times New Roman"/>
        </w:rPr>
      </w:pPr>
      <w:r>
        <w:rPr>
          <w:rFonts w:ascii="Times New Roman" w:hAnsi="Times New Roman"/>
        </w:rPr>
        <w:t xml:space="preserve">Jeigu </w:t>
      </w:r>
      <w:proofErr w:type="spellStart"/>
      <w:r>
        <w:rPr>
          <w:rFonts w:ascii="Times New Roman" w:hAnsi="Times New Roman"/>
        </w:rPr>
        <w:t>Atordapin</w:t>
      </w:r>
      <w:proofErr w:type="spellEnd"/>
      <w:r>
        <w:rPr>
          <w:rFonts w:ascii="Times New Roman" w:hAnsi="Times New Roman"/>
        </w:rPr>
        <w:t xml:space="preserve"> kartu su minėtais vaistiniais preparatais skirti vartoti būtina, reikia atidžiai įvertinti kombinuotojo gydymo naudą ir riziką, be to, rekomenduojama tinkamai stebėti paciento klinikinę būklę (žr. 4.5 skyrių).</w:t>
      </w:r>
    </w:p>
    <w:p w14:paraId="2A0E838B" w14:textId="77777777" w:rsidR="00FA0577" w:rsidRDefault="00FA0577">
      <w:pPr>
        <w:widowControl w:val="0"/>
        <w:spacing w:after="0" w:line="240" w:lineRule="auto"/>
        <w:rPr>
          <w:rFonts w:ascii="Times New Roman" w:hAnsi="Times New Roman"/>
        </w:rPr>
      </w:pPr>
    </w:p>
    <w:p w14:paraId="09D9324F"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negalima vartoti kartu su sisteminio poveikio </w:t>
      </w:r>
      <w:proofErr w:type="spellStart"/>
      <w:r>
        <w:rPr>
          <w:rFonts w:ascii="Times New Roman" w:hAnsi="Times New Roman"/>
        </w:rPr>
        <w:t>fuzido</w:t>
      </w:r>
      <w:proofErr w:type="spellEnd"/>
      <w:r>
        <w:rPr>
          <w:rFonts w:ascii="Times New Roman" w:hAnsi="Times New Roman"/>
        </w:rPr>
        <w:t xml:space="preserve"> rūgšties formomis bei 7 dienų laikotarpiu po gydymo </w:t>
      </w:r>
      <w:proofErr w:type="spellStart"/>
      <w:r>
        <w:rPr>
          <w:rFonts w:ascii="Times New Roman" w:hAnsi="Times New Roman"/>
        </w:rPr>
        <w:t>fuzido</w:t>
      </w:r>
      <w:proofErr w:type="spellEnd"/>
      <w:r>
        <w:rPr>
          <w:rFonts w:ascii="Times New Roman" w:hAnsi="Times New Roman"/>
        </w:rPr>
        <w:t xml:space="preserve"> rūgštimi nutraukimo. Pacientams, kuriems, manoma, kad sisteminio poveikio </w:t>
      </w:r>
      <w:proofErr w:type="spellStart"/>
      <w:r>
        <w:rPr>
          <w:rFonts w:ascii="Times New Roman" w:hAnsi="Times New Roman"/>
        </w:rPr>
        <w:t>fuzido</w:t>
      </w:r>
      <w:proofErr w:type="spellEnd"/>
      <w:r>
        <w:rPr>
          <w:rFonts w:ascii="Times New Roman" w:hAnsi="Times New Roman"/>
        </w:rPr>
        <w:t xml:space="preserve"> rūgšties vartoti būtina, gydymo </w:t>
      </w:r>
      <w:proofErr w:type="spellStart"/>
      <w:r>
        <w:rPr>
          <w:rFonts w:ascii="Times New Roman" w:hAnsi="Times New Roman"/>
        </w:rPr>
        <w:t>fuzido</w:t>
      </w:r>
      <w:proofErr w:type="spellEnd"/>
      <w:r>
        <w:rPr>
          <w:rFonts w:ascii="Times New Roman" w:hAnsi="Times New Roman"/>
        </w:rPr>
        <w:t xml:space="preserve"> rūgštimi laikotarpiu </w:t>
      </w:r>
      <w:proofErr w:type="spellStart"/>
      <w:r>
        <w:rPr>
          <w:rFonts w:ascii="Times New Roman" w:hAnsi="Times New Roman"/>
        </w:rPr>
        <w:t>statino</w:t>
      </w:r>
      <w:proofErr w:type="spellEnd"/>
      <w:r>
        <w:rPr>
          <w:rFonts w:ascii="Times New Roman" w:hAnsi="Times New Roman"/>
        </w:rPr>
        <w:t xml:space="preserve"> vartojimą reikia nutraukti. Gauta pranešimų apie </w:t>
      </w:r>
      <w:proofErr w:type="spellStart"/>
      <w:r>
        <w:rPr>
          <w:rFonts w:ascii="Times New Roman" w:hAnsi="Times New Roman"/>
        </w:rPr>
        <w:t>fuzido</w:t>
      </w:r>
      <w:proofErr w:type="spellEnd"/>
      <w:r>
        <w:rPr>
          <w:rFonts w:ascii="Times New Roman" w:hAnsi="Times New Roman"/>
        </w:rPr>
        <w:t xml:space="preserve"> rūgšties ir </w:t>
      </w:r>
      <w:proofErr w:type="spellStart"/>
      <w:r>
        <w:rPr>
          <w:rFonts w:ascii="Times New Roman" w:hAnsi="Times New Roman"/>
        </w:rPr>
        <w:t>statinų</w:t>
      </w:r>
      <w:proofErr w:type="spellEnd"/>
      <w:r>
        <w:rPr>
          <w:rFonts w:ascii="Times New Roman" w:hAnsi="Times New Roman"/>
        </w:rPr>
        <w:t xml:space="preserve"> kartu vartojusiems pacientams pasireiškusią </w:t>
      </w:r>
      <w:proofErr w:type="spellStart"/>
      <w:r>
        <w:rPr>
          <w:rFonts w:ascii="Times New Roman" w:hAnsi="Times New Roman"/>
        </w:rPr>
        <w:t>rabdomiolizę</w:t>
      </w:r>
      <w:proofErr w:type="spellEnd"/>
      <w:r>
        <w:rPr>
          <w:rFonts w:ascii="Times New Roman" w:hAnsi="Times New Roman"/>
        </w:rPr>
        <w:t xml:space="preserve"> (įskaitant kelis mirtinus atvejus) (žr. 4.5 skyrių). Pacientui būtina patarti nedelsiant kreiptis į gydytojus, jeigu atsiranda bet kokių raumenų silpnumo, skausmo arba jautrumo simptomų.</w:t>
      </w:r>
    </w:p>
    <w:p w14:paraId="6C6BA6C3" w14:textId="77777777" w:rsidR="00FA0577" w:rsidRDefault="00FA0577">
      <w:pPr>
        <w:widowControl w:val="0"/>
        <w:spacing w:after="0" w:line="240" w:lineRule="auto"/>
        <w:rPr>
          <w:rFonts w:ascii="Times New Roman" w:hAnsi="Times New Roman"/>
        </w:rPr>
      </w:pPr>
    </w:p>
    <w:p w14:paraId="78E96B2A" w14:textId="77777777" w:rsidR="00FA0577" w:rsidRDefault="00580C4F">
      <w:pPr>
        <w:widowControl w:val="0"/>
        <w:spacing w:after="0" w:line="240" w:lineRule="auto"/>
        <w:rPr>
          <w:rFonts w:ascii="Times New Roman" w:hAnsi="Times New Roman"/>
        </w:rPr>
      </w:pPr>
      <w:r>
        <w:rPr>
          <w:rFonts w:ascii="Times New Roman" w:hAnsi="Times New Roman"/>
        </w:rPr>
        <w:t xml:space="preserve">Gydymą </w:t>
      </w:r>
      <w:proofErr w:type="spellStart"/>
      <w:r>
        <w:rPr>
          <w:rFonts w:ascii="Times New Roman" w:hAnsi="Times New Roman"/>
        </w:rPr>
        <w:t>statinu</w:t>
      </w:r>
      <w:proofErr w:type="spellEnd"/>
      <w:r>
        <w:rPr>
          <w:rFonts w:ascii="Times New Roman" w:hAnsi="Times New Roman"/>
        </w:rPr>
        <w:t xml:space="preserve"> galima atnaujinti praėjus septynioms dienoms po paskutinės </w:t>
      </w:r>
      <w:proofErr w:type="spellStart"/>
      <w:r>
        <w:rPr>
          <w:rFonts w:ascii="Times New Roman" w:hAnsi="Times New Roman"/>
        </w:rPr>
        <w:t>fuzido</w:t>
      </w:r>
      <w:proofErr w:type="spellEnd"/>
      <w:r>
        <w:rPr>
          <w:rFonts w:ascii="Times New Roman" w:hAnsi="Times New Roman"/>
        </w:rPr>
        <w:t xml:space="preserve"> rūgšties dozės suvartojimo.</w:t>
      </w:r>
    </w:p>
    <w:p w14:paraId="2DC132DB" w14:textId="77777777" w:rsidR="00FA0577" w:rsidRDefault="00FA0577">
      <w:pPr>
        <w:widowControl w:val="0"/>
        <w:spacing w:after="0" w:line="240" w:lineRule="auto"/>
        <w:rPr>
          <w:rFonts w:ascii="Times New Roman" w:hAnsi="Times New Roman"/>
        </w:rPr>
      </w:pPr>
    </w:p>
    <w:p w14:paraId="67C8B421" w14:textId="77777777" w:rsidR="00FA0577" w:rsidRDefault="00580C4F">
      <w:pPr>
        <w:widowControl w:val="0"/>
        <w:spacing w:after="0" w:line="240" w:lineRule="auto"/>
        <w:rPr>
          <w:rFonts w:ascii="Times New Roman" w:hAnsi="Times New Roman"/>
        </w:rPr>
      </w:pPr>
      <w:r>
        <w:rPr>
          <w:rFonts w:ascii="Times New Roman" w:hAnsi="Times New Roman"/>
        </w:rPr>
        <w:t xml:space="preserve">Išimtinėmis aplinkybėmis, kai būtinas ilgalaikis gydymas sisteminio poveikio </w:t>
      </w:r>
      <w:proofErr w:type="spellStart"/>
      <w:r>
        <w:rPr>
          <w:rFonts w:ascii="Times New Roman" w:hAnsi="Times New Roman"/>
        </w:rPr>
        <w:t>fuzido</w:t>
      </w:r>
      <w:proofErr w:type="spellEnd"/>
      <w:r>
        <w:rPr>
          <w:rFonts w:ascii="Times New Roman" w:hAnsi="Times New Roman"/>
        </w:rPr>
        <w:t xml:space="preserve"> rūgštimi, pvz., sunkioms infekcinėms ligoms gydyti, </w:t>
      </w:r>
      <w:proofErr w:type="spellStart"/>
      <w:r>
        <w:rPr>
          <w:rFonts w:ascii="Times New Roman" w:hAnsi="Times New Roman"/>
        </w:rPr>
        <w:t>Atordapin</w:t>
      </w:r>
      <w:proofErr w:type="spellEnd"/>
      <w:r>
        <w:rPr>
          <w:rFonts w:ascii="Times New Roman" w:hAnsi="Times New Roman"/>
        </w:rPr>
        <w:t xml:space="preserve"> vartojimo kartu su </w:t>
      </w:r>
      <w:proofErr w:type="spellStart"/>
      <w:r>
        <w:rPr>
          <w:rFonts w:ascii="Times New Roman" w:hAnsi="Times New Roman"/>
        </w:rPr>
        <w:t>fuzido</w:t>
      </w:r>
      <w:proofErr w:type="spellEnd"/>
      <w:r>
        <w:rPr>
          <w:rFonts w:ascii="Times New Roman" w:hAnsi="Times New Roman"/>
        </w:rPr>
        <w:t xml:space="preserve"> rūgštimi galimybę būtina įvertinti kiekvienu atveju individualiai, taip pat gydomą pacientą turi atidžiai stebėti gydytojai.</w:t>
      </w:r>
    </w:p>
    <w:p w14:paraId="19B33526" w14:textId="77777777" w:rsidR="00FA0577" w:rsidRDefault="00FA0577">
      <w:pPr>
        <w:widowControl w:val="0"/>
        <w:spacing w:after="0" w:line="240" w:lineRule="auto"/>
        <w:rPr>
          <w:rFonts w:ascii="Times New Roman" w:hAnsi="Times New Roman"/>
        </w:rPr>
      </w:pPr>
    </w:p>
    <w:p w14:paraId="0B0AC082" w14:textId="3E186BDD" w:rsidR="00FA0577" w:rsidRDefault="00580C4F">
      <w:pPr>
        <w:widowControl w:val="0"/>
        <w:spacing w:after="0" w:line="240" w:lineRule="auto"/>
        <w:rPr>
          <w:rFonts w:ascii="Times New Roman" w:hAnsi="Times New Roman"/>
        </w:rPr>
      </w:pPr>
      <w:proofErr w:type="spellStart"/>
      <w:r>
        <w:rPr>
          <w:rFonts w:ascii="Times New Roman" w:hAnsi="Times New Roman"/>
        </w:rPr>
        <w:t>Miopatijos</w:t>
      </w:r>
      <w:proofErr w:type="spellEnd"/>
      <w:r>
        <w:rPr>
          <w:rFonts w:ascii="Times New Roman" w:hAnsi="Times New Roman"/>
        </w:rPr>
        <w:t xml:space="preserve"> ir (arba) </w:t>
      </w:r>
      <w:proofErr w:type="spellStart"/>
      <w:r>
        <w:rPr>
          <w:rFonts w:ascii="Times New Roman" w:hAnsi="Times New Roman"/>
        </w:rPr>
        <w:t>rabdomiolizės</w:t>
      </w:r>
      <w:proofErr w:type="spellEnd"/>
      <w:r>
        <w:rPr>
          <w:rFonts w:ascii="Times New Roman" w:hAnsi="Times New Roman"/>
        </w:rPr>
        <w:t xml:space="preserve"> rizika gali padidėti vartojant HMG-</w:t>
      </w:r>
      <w:proofErr w:type="spellStart"/>
      <w:r>
        <w:rPr>
          <w:rFonts w:ascii="Times New Roman" w:hAnsi="Times New Roman"/>
        </w:rPr>
        <w:t>KoA</w:t>
      </w:r>
      <w:proofErr w:type="spellEnd"/>
      <w:r>
        <w:rPr>
          <w:rFonts w:ascii="Times New Roman" w:hAnsi="Times New Roman"/>
        </w:rPr>
        <w:t xml:space="preserve"> reduktazės inhibitorių (pvz., </w:t>
      </w:r>
      <w:proofErr w:type="spellStart"/>
      <w:r>
        <w:rPr>
          <w:rFonts w:ascii="Times New Roman" w:hAnsi="Times New Roman"/>
        </w:rPr>
        <w:t>atorvastatino</w:t>
      </w:r>
      <w:proofErr w:type="spellEnd"/>
      <w:r>
        <w:rPr>
          <w:rFonts w:ascii="Times New Roman" w:hAnsi="Times New Roman"/>
        </w:rPr>
        <w:t xml:space="preserve">) kartu su </w:t>
      </w:r>
      <w:proofErr w:type="spellStart"/>
      <w:r>
        <w:rPr>
          <w:rFonts w:ascii="Times New Roman" w:hAnsi="Times New Roman"/>
        </w:rPr>
        <w:t>daptomicinu</w:t>
      </w:r>
      <w:proofErr w:type="spellEnd"/>
      <w:r>
        <w:rPr>
          <w:rFonts w:ascii="Times New Roman" w:hAnsi="Times New Roman"/>
        </w:rPr>
        <w:t xml:space="preserve"> (žr. 4.5</w:t>
      </w:r>
      <w:r w:rsidR="004915C6">
        <w:rPr>
          <w:rFonts w:ascii="Times New Roman" w:hAnsi="Times New Roman"/>
        </w:rPr>
        <w:t> </w:t>
      </w:r>
      <w:r>
        <w:rPr>
          <w:rFonts w:ascii="Times New Roman" w:hAnsi="Times New Roman"/>
        </w:rPr>
        <w:t xml:space="preserve">skyrių). Reikia apsvarstyti galimybę laikinai nutraukti </w:t>
      </w:r>
      <w:proofErr w:type="spellStart"/>
      <w:r>
        <w:rPr>
          <w:rFonts w:ascii="Times New Roman" w:hAnsi="Times New Roman"/>
        </w:rPr>
        <w:t>Atordapin</w:t>
      </w:r>
      <w:proofErr w:type="spellEnd"/>
      <w:r>
        <w:rPr>
          <w:rFonts w:ascii="Times New Roman" w:hAnsi="Times New Roman"/>
        </w:rPr>
        <w:t xml:space="preserve"> vartojimą pacientams, kurie vartoja </w:t>
      </w:r>
      <w:proofErr w:type="spellStart"/>
      <w:r>
        <w:rPr>
          <w:rFonts w:ascii="Times New Roman" w:hAnsi="Times New Roman"/>
        </w:rPr>
        <w:t>daptomiciną</w:t>
      </w:r>
      <w:proofErr w:type="spellEnd"/>
      <w:r>
        <w:rPr>
          <w:rFonts w:ascii="Times New Roman" w:hAnsi="Times New Roman"/>
        </w:rPr>
        <w:t xml:space="preserve">, nebent abiejų vaistinių preparatų </w:t>
      </w:r>
      <w:r>
        <w:rPr>
          <w:rFonts w:ascii="Times New Roman" w:hAnsi="Times New Roman"/>
        </w:rPr>
        <w:lastRenderedPageBreak/>
        <w:t xml:space="preserve">vartojimo kartu nauda viršija riziką. Jei negalima išvengti vaistinių preparatų vartojimo kartu, 2-3 kartus per savaitę reikia tirti </w:t>
      </w:r>
      <w:proofErr w:type="spellStart"/>
      <w:r>
        <w:rPr>
          <w:rFonts w:ascii="Times New Roman" w:hAnsi="Times New Roman"/>
        </w:rPr>
        <w:t>kreatinkinazės</w:t>
      </w:r>
      <w:proofErr w:type="spellEnd"/>
      <w:r>
        <w:rPr>
          <w:rFonts w:ascii="Times New Roman" w:hAnsi="Times New Roman"/>
        </w:rPr>
        <w:t xml:space="preserve"> (KK) aktyvumą ir atidžiai stebėti, ar pacientams nepasireiškia </w:t>
      </w:r>
      <w:proofErr w:type="spellStart"/>
      <w:r>
        <w:rPr>
          <w:rFonts w:ascii="Times New Roman" w:hAnsi="Times New Roman"/>
        </w:rPr>
        <w:t>miopatijos</w:t>
      </w:r>
      <w:proofErr w:type="spellEnd"/>
      <w:r>
        <w:rPr>
          <w:rFonts w:ascii="Times New Roman" w:hAnsi="Times New Roman"/>
        </w:rPr>
        <w:t xml:space="preserve"> požymių ar simptomų.</w:t>
      </w:r>
    </w:p>
    <w:p w14:paraId="3687FC91" w14:textId="77777777" w:rsidR="00FA0577" w:rsidRDefault="00FA0577">
      <w:pPr>
        <w:widowControl w:val="0"/>
        <w:spacing w:after="0" w:line="240" w:lineRule="auto"/>
        <w:rPr>
          <w:rFonts w:ascii="Times New Roman" w:hAnsi="Times New Roman"/>
        </w:rPr>
      </w:pPr>
    </w:p>
    <w:p w14:paraId="19F10924"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Insulto profilaktika intensyviai mažinant cholesterolio kiekį (</w:t>
      </w:r>
      <w:proofErr w:type="spellStart"/>
      <w:r>
        <w:rPr>
          <w:rFonts w:ascii="Times New Roman" w:hAnsi="Times New Roman"/>
          <w:i/>
          <w:u w:val="single"/>
        </w:rPr>
        <w:t>Stroke</w:t>
      </w:r>
      <w:proofErr w:type="spellEnd"/>
      <w:r>
        <w:rPr>
          <w:rFonts w:ascii="Times New Roman" w:hAnsi="Times New Roman"/>
          <w:i/>
          <w:u w:val="single"/>
        </w:rPr>
        <w:t xml:space="preserve"> </w:t>
      </w:r>
      <w:proofErr w:type="spellStart"/>
      <w:r>
        <w:rPr>
          <w:rFonts w:ascii="Times New Roman" w:hAnsi="Times New Roman"/>
          <w:i/>
          <w:u w:val="single"/>
        </w:rPr>
        <w:t>Prevention</w:t>
      </w:r>
      <w:proofErr w:type="spellEnd"/>
      <w:r>
        <w:rPr>
          <w:rFonts w:ascii="Times New Roman" w:hAnsi="Times New Roman"/>
          <w:i/>
          <w:u w:val="single"/>
        </w:rPr>
        <w:t xml:space="preserve"> </w:t>
      </w:r>
      <w:proofErr w:type="spellStart"/>
      <w:r>
        <w:rPr>
          <w:rFonts w:ascii="Times New Roman" w:hAnsi="Times New Roman"/>
          <w:i/>
          <w:u w:val="single"/>
        </w:rPr>
        <w:t>by</w:t>
      </w:r>
      <w:proofErr w:type="spellEnd"/>
      <w:r>
        <w:rPr>
          <w:rFonts w:ascii="Times New Roman" w:hAnsi="Times New Roman"/>
          <w:i/>
          <w:u w:val="single"/>
        </w:rPr>
        <w:t xml:space="preserve"> </w:t>
      </w:r>
      <w:proofErr w:type="spellStart"/>
      <w:r>
        <w:rPr>
          <w:rFonts w:ascii="Times New Roman" w:hAnsi="Times New Roman"/>
          <w:i/>
          <w:u w:val="single"/>
        </w:rPr>
        <w:t>Aggressive</w:t>
      </w:r>
      <w:proofErr w:type="spellEnd"/>
      <w:r>
        <w:rPr>
          <w:rFonts w:ascii="Times New Roman" w:hAnsi="Times New Roman"/>
          <w:i/>
          <w:u w:val="single"/>
        </w:rPr>
        <w:t xml:space="preserve"> </w:t>
      </w:r>
      <w:proofErr w:type="spellStart"/>
      <w:r>
        <w:rPr>
          <w:rFonts w:ascii="Times New Roman" w:hAnsi="Times New Roman"/>
          <w:i/>
          <w:u w:val="single"/>
        </w:rPr>
        <w:t>Reduction</w:t>
      </w:r>
      <w:proofErr w:type="spellEnd"/>
      <w:r>
        <w:rPr>
          <w:rFonts w:ascii="Times New Roman" w:hAnsi="Times New Roman"/>
          <w:i/>
          <w:u w:val="single"/>
        </w:rPr>
        <w:t xml:space="preserve"> </w:t>
      </w:r>
      <w:proofErr w:type="spellStart"/>
      <w:r>
        <w:rPr>
          <w:rFonts w:ascii="Times New Roman" w:hAnsi="Times New Roman"/>
          <w:i/>
          <w:u w:val="single"/>
        </w:rPr>
        <w:t>in</w:t>
      </w:r>
      <w:proofErr w:type="spellEnd"/>
      <w:r>
        <w:rPr>
          <w:rFonts w:ascii="Times New Roman" w:hAnsi="Times New Roman"/>
          <w:i/>
          <w:u w:val="single"/>
        </w:rPr>
        <w:t xml:space="preserve"> </w:t>
      </w:r>
      <w:proofErr w:type="spellStart"/>
      <w:r>
        <w:rPr>
          <w:rFonts w:ascii="Times New Roman" w:hAnsi="Times New Roman"/>
          <w:i/>
          <w:u w:val="single"/>
        </w:rPr>
        <w:t>Cholesterol</w:t>
      </w:r>
      <w:proofErr w:type="spellEnd"/>
      <w:r>
        <w:rPr>
          <w:rFonts w:ascii="Times New Roman" w:hAnsi="Times New Roman"/>
          <w:i/>
          <w:u w:val="single"/>
        </w:rPr>
        <w:t xml:space="preserve"> </w:t>
      </w:r>
      <w:proofErr w:type="spellStart"/>
      <w:r>
        <w:rPr>
          <w:rFonts w:ascii="Times New Roman" w:hAnsi="Times New Roman"/>
          <w:i/>
          <w:u w:val="single"/>
        </w:rPr>
        <w:t>Levels</w:t>
      </w:r>
      <w:proofErr w:type="spellEnd"/>
      <w:r>
        <w:rPr>
          <w:rFonts w:ascii="Times New Roman" w:hAnsi="Times New Roman"/>
          <w:u w:val="single"/>
        </w:rPr>
        <w:t>, SPARCL)</w:t>
      </w:r>
    </w:p>
    <w:p w14:paraId="4EF861F9" w14:textId="77777777" w:rsidR="00FA0577" w:rsidRDefault="00580C4F">
      <w:pPr>
        <w:widowControl w:val="0"/>
        <w:spacing w:after="0" w:line="240" w:lineRule="auto"/>
        <w:rPr>
          <w:rFonts w:ascii="Times New Roman" w:hAnsi="Times New Roman"/>
        </w:rPr>
      </w:pPr>
      <w:r>
        <w:rPr>
          <w:rFonts w:ascii="Times New Roman" w:hAnsi="Times New Roman"/>
        </w:rPr>
        <w:t xml:space="preserve">Insulto pogrupių pacientų, kurie nesirgo išemine širdies liga (IŠL) ir neseniai patyrė insultą arba praeinantįjį smegenų išemijos priepuolį (PSIP), duomenų </w:t>
      </w:r>
      <w:proofErr w:type="spellStart"/>
      <w:r>
        <w:rPr>
          <w:rFonts w:ascii="Times New Roman" w:hAnsi="Times New Roman"/>
          <w:i/>
        </w:rPr>
        <w:t>post-hoc</w:t>
      </w:r>
      <w:proofErr w:type="spellEnd"/>
      <w:r>
        <w:rPr>
          <w:rFonts w:ascii="Times New Roman" w:hAnsi="Times New Roman"/>
        </w:rPr>
        <w:t xml:space="preserve"> analizė parodė, kad pacientams, kurių gydymas buvo pradėtas 80 mg </w:t>
      </w:r>
      <w:proofErr w:type="spellStart"/>
      <w:r>
        <w:rPr>
          <w:rFonts w:ascii="Times New Roman" w:hAnsi="Times New Roman"/>
        </w:rPr>
        <w:t>atorvastatino</w:t>
      </w:r>
      <w:proofErr w:type="spellEnd"/>
      <w:r>
        <w:rPr>
          <w:rFonts w:ascii="Times New Roman" w:hAnsi="Times New Roman"/>
        </w:rPr>
        <w:t xml:space="preserve"> doze, palyginti su placebu, hemoraginis insultas pasireiškė dažniau. Pastebėta, kad rizika ypač padidėjo pacientams, kurie prieš pradedant tyrimą jau buvo patyrę hemoraginį insultą arba </w:t>
      </w:r>
      <w:proofErr w:type="spellStart"/>
      <w:r>
        <w:rPr>
          <w:rFonts w:ascii="Times New Roman" w:hAnsi="Times New Roman"/>
        </w:rPr>
        <w:t>lakūninį</w:t>
      </w:r>
      <w:proofErr w:type="spellEnd"/>
      <w:r>
        <w:rPr>
          <w:rFonts w:ascii="Times New Roman" w:hAnsi="Times New Roman"/>
        </w:rPr>
        <w:t xml:space="preserve"> infarktą. Pacientams, kurie anksčiau buvo patyrę hemoraginį insultą arba </w:t>
      </w:r>
      <w:proofErr w:type="spellStart"/>
      <w:r>
        <w:rPr>
          <w:rFonts w:ascii="Times New Roman" w:hAnsi="Times New Roman"/>
        </w:rPr>
        <w:t>lakūninį</w:t>
      </w:r>
      <w:proofErr w:type="spellEnd"/>
      <w:r>
        <w:rPr>
          <w:rFonts w:ascii="Times New Roman" w:hAnsi="Times New Roman"/>
        </w:rPr>
        <w:t xml:space="preserve"> infarktą, 80 mg </w:t>
      </w:r>
      <w:proofErr w:type="spellStart"/>
      <w:r>
        <w:rPr>
          <w:rFonts w:ascii="Times New Roman" w:hAnsi="Times New Roman"/>
        </w:rPr>
        <w:t>atorvastatino</w:t>
      </w:r>
      <w:proofErr w:type="spellEnd"/>
      <w:r>
        <w:rPr>
          <w:rFonts w:ascii="Times New Roman" w:hAnsi="Times New Roman"/>
        </w:rPr>
        <w:t xml:space="preserve"> rizikos ir naudos santykis yra neaiškus, todėl prieš pradedant gydymą reikia atidžiai įvertinti galimą hemoraginio insulto riziką (žr. 5.1 skyrių).</w:t>
      </w:r>
    </w:p>
    <w:p w14:paraId="29D37AA1" w14:textId="77777777" w:rsidR="00FA0577" w:rsidRDefault="00FA0577">
      <w:pPr>
        <w:widowControl w:val="0"/>
        <w:spacing w:after="0" w:line="240" w:lineRule="auto"/>
        <w:rPr>
          <w:rFonts w:ascii="Times New Roman" w:hAnsi="Times New Roman"/>
        </w:rPr>
      </w:pPr>
    </w:p>
    <w:p w14:paraId="31143EEB" w14:textId="77777777" w:rsidR="00FA0577" w:rsidRDefault="00580C4F">
      <w:pPr>
        <w:widowControl w:val="0"/>
        <w:spacing w:after="0" w:line="240" w:lineRule="auto"/>
        <w:rPr>
          <w:rFonts w:ascii="Times New Roman" w:hAnsi="Times New Roman"/>
          <w:u w:val="single"/>
        </w:rPr>
      </w:pPr>
      <w:proofErr w:type="spellStart"/>
      <w:r>
        <w:rPr>
          <w:rFonts w:ascii="Times New Roman" w:hAnsi="Times New Roman"/>
          <w:u w:val="single"/>
        </w:rPr>
        <w:t>Intersticinė</w:t>
      </w:r>
      <w:proofErr w:type="spellEnd"/>
      <w:r>
        <w:rPr>
          <w:rFonts w:ascii="Times New Roman" w:hAnsi="Times New Roman"/>
          <w:u w:val="single"/>
        </w:rPr>
        <w:t xml:space="preserve"> plaučių liga</w:t>
      </w:r>
    </w:p>
    <w:p w14:paraId="70BE7B56" w14:textId="77777777" w:rsidR="00FA0577" w:rsidRDefault="00580C4F">
      <w:pPr>
        <w:widowControl w:val="0"/>
        <w:spacing w:after="0" w:line="240" w:lineRule="auto"/>
        <w:rPr>
          <w:rFonts w:ascii="Times New Roman" w:hAnsi="Times New Roman"/>
        </w:rPr>
      </w:pPr>
      <w:r>
        <w:rPr>
          <w:rFonts w:ascii="Times New Roman" w:hAnsi="Times New Roman"/>
        </w:rPr>
        <w:t xml:space="preserve">Pranešta apie pavienius </w:t>
      </w:r>
      <w:proofErr w:type="spellStart"/>
      <w:r>
        <w:rPr>
          <w:rFonts w:ascii="Times New Roman" w:hAnsi="Times New Roman"/>
        </w:rPr>
        <w:t>intersticinės</w:t>
      </w:r>
      <w:proofErr w:type="spellEnd"/>
      <w:r>
        <w:rPr>
          <w:rFonts w:ascii="Times New Roman" w:hAnsi="Times New Roman"/>
        </w:rPr>
        <w:t xml:space="preserve"> plaučių ligos atvejus vartojant kai kurių </w:t>
      </w:r>
      <w:proofErr w:type="spellStart"/>
      <w:r>
        <w:rPr>
          <w:rFonts w:ascii="Times New Roman" w:hAnsi="Times New Roman"/>
        </w:rPr>
        <w:t>statinų</w:t>
      </w:r>
      <w:proofErr w:type="spellEnd"/>
      <w:r>
        <w:rPr>
          <w:rFonts w:ascii="Times New Roman" w:hAnsi="Times New Roman"/>
        </w:rPr>
        <w:t xml:space="preserve">, ypač taikant ilgalaikį gydymą (žr. 4.8 skyrių). Gali pasireikšti tokie simptomai: dusulys, neproduktyvus kosulys ir bendros būklės pablogėjimas (nuovargis, kūno svorio mažėjimas ir karščiavimas). Jeigu įtariama, kad pacientui pasireiškė </w:t>
      </w:r>
      <w:proofErr w:type="spellStart"/>
      <w:r>
        <w:rPr>
          <w:rFonts w:ascii="Times New Roman" w:hAnsi="Times New Roman"/>
        </w:rPr>
        <w:t>intersticinė</w:t>
      </w:r>
      <w:proofErr w:type="spellEnd"/>
      <w:r>
        <w:rPr>
          <w:rFonts w:ascii="Times New Roman" w:hAnsi="Times New Roman"/>
        </w:rPr>
        <w:t xml:space="preserve"> plaučių liga, gydymą </w:t>
      </w:r>
      <w:proofErr w:type="spellStart"/>
      <w:r>
        <w:rPr>
          <w:rFonts w:ascii="Times New Roman" w:hAnsi="Times New Roman"/>
        </w:rPr>
        <w:t>statinais</w:t>
      </w:r>
      <w:proofErr w:type="spellEnd"/>
      <w:r>
        <w:rPr>
          <w:rFonts w:ascii="Times New Roman" w:hAnsi="Times New Roman"/>
        </w:rPr>
        <w:t xml:space="preserve"> reikia nutraukti.</w:t>
      </w:r>
    </w:p>
    <w:p w14:paraId="568E7466" w14:textId="77777777" w:rsidR="00FA0577" w:rsidRDefault="00FA0577">
      <w:pPr>
        <w:widowControl w:val="0"/>
        <w:spacing w:after="0" w:line="240" w:lineRule="auto"/>
        <w:jc w:val="both"/>
        <w:rPr>
          <w:rFonts w:ascii="Times New Roman" w:hAnsi="Times New Roman"/>
        </w:rPr>
      </w:pPr>
    </w:p>
    <w:p w14:paraId="32144519"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Cukrinis diabetas</w:t>
      </w:r>
    </w:p>
    <w:p w14:paraId="4EAB93F7" w14:textId="77777777" w:rsidR="00FA0577" w:rsidRDefault="00580C4F">
      <w:pPr>
        <w:widowControl w:val="0"/>
        <w:spacing w:after="0" w:line="240" w:lineRule="auto"/>
        <w:rPr>
          <w:rFonts w:ascii="Times New Roman" w:hAnsi="Times New Roman"/>
        </w:rPr>
      </w:pPr>
      <w:r>
        <w:rPr>
          <w:rFonts w:ascii="Times New Roman" w:hAnsi="Times New Roman"/>
        </w:rPr>
        <w:t xml:space="preserve">Yra įrodymų, kad </w:t>
      </w:r>
      <w:proofErr w:type="spellStart"/>
      <w:r>
        <w:rPr>
          <w:rFonts w:ascii="Times New Roman" w:hAnsi="Times New Roman"/>
        </w:rPr>
        <w:t>statinai</w:t>
      </w:r>
      <w:proofErr w:type="spellEnd"/>
      <w:r>
        <w:rPr>
          <w:rFonts w:ascii="Times New Roman" w:hAnsi="Times New Roman"/>
        </w:rPr>
        <w:t xml:space="preserve">, kaip klasė, didina gliukozės kiekį kraujyje ir kai kuriems pacientams, turintiems padidintą cukrinio diabeto pasireiškimo riziką, gali sukelti hiperglikemiją, kurios metu skiriama tinkama diabeto priežiūra. Vis dėlto šią riziką persveria kraujagyslinės rizikos mažinimas gydant </w:t>
      </w:r>
      <w:proofErr w:type="spellStart"/>
      <w:r>
        <w:rPr>
          <w:rFonts w:ascii="Times New Roman" w:hAnsi="Times New Roman"/>
        </w:rPr>
        <w:t>statinais</w:t>
      </w:r>
      <w:proofErr w:type="spellEnd"/>
      <w:r>
        <w:rPr>
          <w:rFonts w:ascii="Times New Roman" w:hAnsi="Times New Roman"/>
        </w:rPr>
        <w:t>, todėl tai neturėtų būti priežastis gydymą nutraukti. Rizikos grupės pacientai (gliukozės kiekis nevalgius 5,6</w:t>
      </w:r>
      <w:r>
        <w:rPr>
          <w:rFonts w:ascii="Times New Roman" w:hAnsi="Times New Roman"/>
        </w:rPr>
        <w:noBreakHyphen/>
        <w:t>6,9 </w:t>
      </w:r>
      <w:proofErr w:type="spellStart"/>
      <w:r>
        <w:rPr>
          <w:rFonts w:ascii="Times New Roman" w:hAnsi="Times New Roman"/>
        </w:rPr>
        <w:t>mmol</w:t>
      </w:r>
      <w:proofErr w:type="spellEnd"/>
      <w:r>
        <w:rPr>
          <w:rFonts w:ascii="Times New Roman" w:hAnsi="Times New Roman"/>
        </w:rPr>
        <w:t>/l, KMI&gt; 30 kg/m</w:t>
      </w:r>
      <w:r>
        <w:rPr>
          <w:rFonts w:ascii="Times New Roman" w:hAnsi="Times New Roman"/>
          <w:vertAlign w:val="superscript"/>
        </w:rPr>
        <w:t>2</w:t>
      </w:r>
      <w:r>
        <w:rPr>
          <w:rFonts w:ascii="Times New Roman" w:hAnsi="Times New Roman"/>
        </w:rPr>
        <w:t>, padidėjęs trigliceridų kiekis, hipertenzija) turi būti stebimi ir klinikiniu, ir biocheminiu požiūriu, remiantis nacionalinėmis rekomendacijomis.</w:t>
      </w:r>
    </w:p>
    <w:p w14:paraId="27585A4D" w14:textId="77777777" w:rsidR="00FA0577" w:rsidRDefault="00FA0577">
      <w:pPr>
        <w:widowControl w:val="0"/>
        <w:spacing w:after="0" w:line="240" w:lineRule="auto"/>
        <w:rPr>
          <w:rFonts w:ascii="Times New Roman" w:hAnsi="Times New Roman"/>
        </w:rPr>
      </w:pPr>
    </w:p>
    <w:p w14:paraId="038D0136"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sudėtyje yra natrio</w:t>
      </w:r>
    </w:p>
    <w:p w14:paraId="537421CC" w14:textId="77777777" w:rsidR="00FA0577" w:rsidRDefault="00580C4F">
      <w:pPr>
        <w:widowControl w:val="0"/>
        <w:spacing w:after="0" w:line="240" w:lineRule="auto"/>
        <w:rPr>
          <w:rFonts w:ascii="Times New Roman" w:hAnsi="Times New Roman"/>
        </w:rPr>
      </w:pPr>
      <w:r>
        <w:rPr>
          <w:rFonts w:ascii="Times New Roman" w:hAnsi="Times New Roman"/>
        </w:rPr>
        <w:t>Šio vaistinio preparato tabletėje yra mažiau kaip 1 </w:t>
      </w:r>
      <w:proofErr w:type="spellStart"/>
      <w:r>
        <w:rPr>
          <w:rFonts w:ascii="Times New Roman" w:hAnsi="Times New Roman"/>
        </w:rPr>
        <w:t>mmol</w:t>
      </w:r>
      <w:proofErr w:type="spellEnd"/>
      <w:r>
        <w:rPr>
          <w:rFonts w:ascii="Times New Roman" w:hAnsi="Times New Roman"/>
        </w:rPr>
        <w:t xml:space="preserve"> (23 mg) natrio, </w:t>
      </w:r>
      <w:proofErr w:type="spellStart"/>
      <w:r>
        <w:rPr>
          <w:rFonts w:ascii="Times New Roman" w:hAnsi="Times New Roman"/>
        </w:rPr>
        <w:t>t.y</w:t>
      </w:r>
      <w:proofErr w:type="spellEnd"/>
      <w:r>
        <w:rPr>
          <w:rFonts w:ascii="Times New Roman" w:hAnsi="Times New Roman"/>
        </w:rPr>
        <w:t>. jis beveik neturi reikšmės.</w:t>
      </w:r>
    </w:p>
    <w:p w14:paraId="29417D41" w14:textId="77777777" w:rsidR="00FA0577" w:rsidRDefault="00FA0577">
      <w:pPr>
        <w:widowControl w:val="0"/>
        <w:spacing w:after="0" w:line="240" w:lineRule="auto"/>
        <w:rPr>
          <w:rFonts w:ascii="Times New Roman" w:hAnsi="Times New Roman"/>
        </w:rPr>
      </w:pPr>
    </w:p>
    <w:p w14:paraId="506F00E7"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4.5</w:t>
      </w:r>
      <w:r>
        <w:rPr>
          <w:rFonts w:ascii="Times New Roman" w:hAnsi="Times New Roman"/>
          <w:b/>
        </w:rPr>
        <w:tab/>
        <w:t>Sąveika su kitais vaistiniais preparatais ir kitokia sąveika</w:t>
      </w:r>
    </w:p>
    <w:p w14:paraId="4D827309" w14:textId="77777777" w:rsidR="00FA0577" w:rsidRDefault="00FA0577">
      <w:pPr>
        <w:widowControl w:val="0"/>
        <w:spacing w:after="0" w:line="240" w:lineRule="auto"/>
        <w:jc w:val="both"/>
        <w:rPr>
          <w:rFonts w:ascii="Times New Roman" w:hAnsi="Times New Roman"/>
        </w:rPr>
      </w:pPr>
    </w:p>
    <w:p w14:paraId="2084074C" w14:textId="77777777" w:rsidR="00FA0577" w:rsidRDefault="00580C4F">
      <w:pPr>
        <w:widowControl w:val="0"/>
        <w:spacing w:after="0" w:line="240" w:lineRule="auto"/>
        <w:jc w:val="both"/>
        <w:rPr>
          <w:rFonts w:ascii="Times New Roman" w:hAnsi="Times New Roman"/>
          <w:u w:val="single"/>
        </w:rPr>
      </w:pPr>
      <w:r>
        <w:rPr>
          <w:rFonts w:ascii="Times New Roman" w:hAnsi="Times New Roman"/>
          <w:u w:val="single"/>
        </w:rPr>
        <w:t>Sąveika, susijusi su kombinuotuoju vaistinio preparatu</w:t>
      </w:r>
    </w:p>
    <w:p w14:paraId="0418BF16" w14:textId="77777777" w:rsidR="00FA0577" w:rsidRDefault="00580C4F">
      <w:pPr>
        <w:widowControl w:val="0"/>
        <w:tabs>
          <w:tab w:val="center" w:pos="4320"/>
          <w:tab w:val="right" w:pos="8640"/>
        </w:tabs>
        <w:spacing w:after="0" w:line="240" w:lineRule="auto"/>
        <w:rPr>
          <w:rFonts w:ascii="Times New Roman" w:hAnsi="Times New Roman"/>
        </w:rPr>
      </w:pPr>
      <w:r>
        <w:rPr>
          <w:rFonts w:ascii="Times New Roman" w:hAnsi="Times New Roman"/>
        </w:rPr>
        <w:t xml:space="preserve">Sąveikos tyrimų, kurių metu sveiki tiriamieji vartojo 10 mg </w:t>
      </w:r>
      <w:proofErr w:type="spellStart"/>
      <w:r>
        <w:rPr>
          <w:rFonts w:ascii="Times New Roman" w:hAnsi="Times New Roman"/>
        </w:rPr>
        <w:t>amlodipino</w:t>
      </w:r>
      <w:proofErr w:type="spellEnd"/>
      <w:r>
        <w:rPr>
          <w:rFonts w:ascii="Times New Roman" w:hAnsi="Times New Roman"/>
        </w:rPr>
        <w:t xml:space="preserve"> ir 80 mg </w:t>
      </w:r>
      <w:proofErr w:type="spellStart"/>
      <w:r>
        <w:rPr>
          <w:rFonts w:ascii="Times New Roman" w:hAnsi="Times New Roman"/>
        </w:rPr>
        <w:t>atorvastatino</w:t>
      </w:r>
      <w:proofErr w:type="spellEnd"/>
      <w:r>
        <w:rPr>
          <w:rFonts w:ascii="Times New Roman" w:hAnsi="Times New Roman"/>
        </w:rPr>
        <w:t xml:space="preserve"> dozes, duomenys rodo, kad vaistinius preparatus vartojant kartu, </w:t>
      </w:r>
      <w:proofErr w:type="spellStart"/>
      <w:r>
        <w:rPr>
          <w:rFonts w:ascii="Times New Roman" w:hAnsi="Times New Roman"/>
        </w:rPr>
        <w:t>amlodipino</w:t>
      </w:r>
      <w:proofErr w:type="spellEnd"/>
      <w:r>
        <w:rPr>
          <w:rFonts w:ascii="Times New Roman" w:hAnsi="Times New Roman"/>
        </w:rPr>
        <w:t xml:space="preserve"> farmakokinetika nepakito. </w:t>
      </w:r>
      <w:proofErr w:type="spellStart"/>
      <w:r>
        <w:rPr>
          <w:rFonts w:ascii="Times New Roman" w:hAnsi="Times New Roman"/>
        </w:rPr>
        <w:t>Amlodipinas</w:t>
      </w:r>
      <w:proofErr w:type="spellEnd"/>
      <w:r>
        <w:rPr>
          <w:rFonts w:ascii="Times New Roman" w:hAnsi="Times New Roman"/>
        </w:rPr>
        <w:t xml:space="preserve"> neveikė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bet kartu su </w:t>
      </w:r>
      <w:proofErr w:type="spellStart"/>
      <w:r>
        <w:rPr>
          <w:rFonts w:ascii="Times New Roman" w:hAnsi="Times New Roman"/>
        </w:rPr>
        <w:t>amlodipinu</w:t>
      </w:r>
      <w:proofErr w:type="spellEnd"/>
      <w:r>
        <w:rPr>
          <w:rFonts w:ascii="Times New Roman" w:hAnsi="Times New Roman"/>
        </w:rPr>
        <w:t xml:space="preserve"> vartojamo </w:t>
      </w:r>
      <w:proofErr w:type="spellStart"/>
      <w:r>
        <w:rPr>
          <w:rFonts w:ascii="Times New Roman" w:hAnsi="Times New Roman"/>
        </w:rPr>
        <w:t>atorvastatino</w:t>
      </w:r>
      <w:proofErr w:type="spellEnd"/>
      <w:r>
        <w:rPr>
          <w:rFonts w:ascii="Times New Roman" w:hAnsi="Times New Roman"/>
        </w:rPr>
        <w:t xml:space="preserve"> AUC padidėjo 18 % (PI </w:t>
      </w:r>
      <w:r>
        <w:rPr>
          <w:rFonts w:ascii="Times New Roman" w:hAnsi="Times New Roman"/>
          <w:vertAlign w:val="subscript"/>
        </w:rPr>
        <w:t>90 %</w:t>
      </w:r>
      <w:r>
        <w:rPr>
          <w:rFonts w:ascii="Times New Roman" w:hAnsi="Times New Roman"/>
        </w:rPr>
        <w:t xml:space="preserve"> [109</w:t>
      </w:r>
      <w:r>
        <w:rPr>
          <w:rFonts w:ascii="Times New Roman" w:hAnsi="Times New Roman"/>
        </w:rPr>
        <w:noBreakHyphen/>
        <w:t>127 %]).</w:t>
      </w:r>
    </w:p>
    <w:p w14:paraId="4467659D" w14:textId="77777777" w:rsidR="00FA0577" w:rsidRDefault="00FA0577">
      <w:pPr>
        <w:widowControl w:val="0"/>
        <w:spacing w:after="0" w:line="240" w:lineRule="auto"/>
        <w:rPr>
          <w:rFonts w:ascii="Times New Roman" w:hAnsi="Times New Roman"/>
        </w:rPr>
      </w:pPr>
    </w:p>
    <w:p w14:paraId="4DB221D5"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w:t>
      </w:r>
      <w:proofErr w:type="spellStart"/>
      <w:r>
        <w:rPr>
          <w:rFonts w:ascii="Times New Roman" w:hAnsi="Times New Roman"/>
        </w:rPr>
        <w:t>atorvastatino</w:t>
      </w:r>
      <w:proofErr w:type="spellEnd"/>
      <w:r>
        <w:rPr>
          <w:rFonts w:ascii="Times New Roman" w:hAnsi="Times New Roman"/>
        </w:rPr>
        <w:t xml:space="preserve"> fiksuotos dozės derinio sąveikos su kitais vaistiniais preparatais tyrimų neatlikta, bet atlikti toliau išvardyti atskirai vartojamų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sąveikos su kitais vaistiniais preparatais tyrimai.</w:t>
      </w:r>
    </w:p>
    <w:p w14:paraId="45C8D480" w14:textId="77777777" w:rsidR="00FA0577" w:rsidRDefault="00FA0577">
      <w:pPr>
        <w:widowControl w:val="0"/>
        <w:tabs>
          <w:tab w:val="left" w:pos="-720"/>
        </w:tabs>
        <w:spacing w:after="0" w:line="240" w:lineRule="auto"/>
        <w:rPr>
          <w:rFonts w:ascii="Times New Roman" w:hAnsi="Times New Roman"/>
        </w:rPr>
      </w:pPr>
    </w:p>
    <w:p w14:paraId="448D1076"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 xml:space="preserve">Sąveika, susijusi su </w:t>
      </w:r>
      <w:proofErr w:type="spellStart"/>
      <w:r>
        <w:rPr>
          <w:rFonts w:ascii="Times New Roman" w:hAnsi="Times New Roman"/>
          <w:u w:val="single"/>
        </w:rPr>
        <w:t>amlodipinu</w:t>
      </w:r>
      <w:proofErr w:type="spellEnd"/>
    </w:p>
    <w:p w14:paraId="72BD5029" w14:textId="77777777" w:rsidR="00FA0577" w:rsidRDefault="00FA0577">
      <w:pPr>
        <w:widowControl w:val="0"/>
        <w:spacing w:after="0" w:line="240" w:lineRule="auto"/>
        <w:rPr>
          <w:rFonts w:ascii="Times New Roman" w:hAnsi="Times New Roman"/>
        </w:rPr>
      </w:pPr>
    </w:p>
    <w:p w14:paraId="63B9382B" w14:textId="77777777" w:rsidR="00FA0577" w:rsidRDefault="00580C4F">
      <w:pPr>
        <w:widowControl w:val="0"/>
        <w:tabs>
          <w:tab w:val="left" w:pos="-720"/>
          <w:tab w:val="left" w:pos="0"/>
        </w:tabs>
        <w:spacing w:after="0" w:line="240" w:lineRule="auto"/>
        <w:rPr>
          <w:rFonts w:ascii="Times New Roman" w:hAnsi="Times New Roman"/>
          <w:i/>
          <w:u w:val="single"/>
        </w:rPr>
      </w:pPr>
      <w:r>
        <w:rPr>
          <w:rFonts w:ascii="Times New Roman" w:hAnsi="Times New Roman"/>
          <w:i/>
          <w:u w:val="single"/>
        </w:rPr>
        <w:t>Nerekomenduojami deriniai</w:t>
      </w:r>
    </w:p>
    <w:p w14:paraId="53ACAC73" w14:textId="77777777" w:rsidR="00FA0577" w:rsidRDefault="00FA0577">
      <w:pPr>
        <w:widowControl w:val="0"/>
        <w:tabs>
          <w:tab w:val="left" w:pos="-720"/>
          <w:tab w:val="left" w:pos="0"/>
        </w:tabs>
        <w:spacing w:after="0" w:line="240" w:lineRule="auto"/>
        <w:rPr>
          <w:rFonts w:ascii="Times New Roman" w:hAnsi="Times New Roman"/>
          <w:i/>
        </w:rPr>
      </w:pPr>
    </w:p>
    <w:p w14:paraId="2260A806" w14:textId="77777777" w:rsidR="00FA0577" w:rsidRDefault="00580C4F">
      <w:pPr>
        <w:widowControl w:val="0"/>
        <w:tabs>
          <w:tab w:val="left" w:pos="-720"/>
          <w:tab w:val="left" w:pos="0"/>
        </w:tabs>
        <w:spacing w:after="0" w:line="240" w:lineRule="auto"/>
        <w:rPr>
          <w:rFonts w:ascii="Times New Roman" w:hAnsi="Times New Roman"/>
          <w:i/>
        </w:rPr>
      </w:pPr>
      <w:proofErr w:type="spellStart"/>
      <w:r>
        <w:rPr>
          <w:rFonts w:ascii="Times New Roman" w:hAnsi="Times New Roman"/>
          <w:i/>
        </w:rPr>
        <w:t>Dantrolenas</w:t>
      </w:r>
      <w:proofErr w:type="spellEnd"/>
      <w:r>
        <w:rPr>
          <w:rFonts w:ascii="Times New Roman" w:hAnsi="Times New Roman"/>
          <w:i/>
        </w:rPr>
        <w:t xml:space="preserve"> (infuzija)</w:t>
      </w:r>
    </w:p>
    <w:p w14:paraId="711AA566" w14:textId="77777777" w:rsidR="00FA0577" w:rsidRDefault="00580C4F">
      <w:pPr>
        <w:widowControl w:val="0"/>
        <w:tabs>
          <w:tab w:val="left" w:pos="-720"/>
          <w:tab w:val="left" w:pos="0"/>
        </w:tabs>
        <w:spacing w:after="0" w:line="240" w:lineRule="auto"/>
        <w:rPr>
          <w:rFonts w:ascii="Times New Roman" w:hAnsi="Times New Roman"/>
        </w:rPr>
      </w:pPr>
      <w:r>
        <w:rPr>
          <w:rFonts w:ascii="Times New Roman" w:hAnsi="Times New Roman"/>
        </w:rPr>
        <w:t xml:space="preserve">Gyvūnams pasireiškė su po </w:t>
      </w:r>
      <w:proofErr w:type="spellStart"/>
      <w:r>
        <w:rPr>
          <w:rFonts w:ascii="Times New Roman" w:hAnsi="Times New Roman"/>
        </w:rPr>
        <w:t>verapamilio</w:t>
      </w:r>
      <w:proofErr w:type="spellEnd"/>
      <w:r>
        <w:rPr>
          <w:rFonts w:ascii="Times New Roman" w:hAnsi="Times New Roman"/>
        </w:rPr>
        <w:t xml:space="preserve"> ir </w:t>
      </w:r>
      <w:proofErr w:type="spellStart"/>
      <w:r>
        <w:rPr>
          <w:rFonts w:ascii="Times New Roman" w:hAnsi="Times New Roman"/>
        </w:rPr>
        <w:t>dantroleno</w:t>
      </w:r>
      <w:proofErr w:type="spellEnd"/>
      <w:r>
        <w:rPr>
          <w:rFonts w:ascii="Times New Roman" w:hAnsi="Times New Roman"/>
        </w:rPr>
        <w:t xml:space="preserve"> suleidimu į veną atsiradusia </w:t>
      </w:r>
      <w:proofErr w:type="spellStart"/>
      <w:r>
        <w:rPr>
          <w:rFonts w:ascii="Times New Roman" w:hAnsi="Times New Roman"/>
        </w:rPr>
        <w:t>hiperkalemija</w:t>
      </w:r>
      <w:proofErr w:type="spellEnd"/>
      <w:r>
        <w:rPr>
          <w:rFonts w:ascii="Times New Roman" w:hAnsi="Times New Roman"/>
        </w:rPr>
        <w:t xml:space="preserve"> susijęs žūtį sukėlęs skilvelių virpėjimas ir kardiovaskulinis </w:t>
      </w:r>
      <w:proofErr w:type="spellStart"/>
      <w:r>
        <w:rPr>
          <w:rFonts w:ascii="Times New Roman" w:hAnsi="Times New Roman"/>
        </w:rPr>
        <w:t>kolapsas</w:t>
      </w:r>
      <w:proofErr w:type="spellEnd"/>
      <w:r>
        <w:rPr>
          <w:rFonts w:ascii="Times New Roman" w:hAnsi="Times New Roman"/>
        </w:rPr>
        <w:t xml:space="preserve">. Kadangi yra </w:t>
      </w:r>
      <w:proofErr w:type="spellStart"/>
      <w:r>
        <w:rPr>
          <w:rFonts w:ascii="Times New Roman" w:hAnsi="Times New Roman"/>
        </w:rPr>
        <w:t>hiperkalemijos</w:t>
      </w:r>
      <w:proofErr w:type="spellEnd"/>
      <w:r>
        <w:rPr>
          <w:rFonts w:ascii="Times New Roman" w:hAnsi="Times New Roman"/>
        </w:rPr>
        <w:t xml:space="preserve"> rizika, </w:t>
      </w:r>
      <w:proofErr w:type="spellStart"/>
      <w:r>
        <w:rPr>
          <w:rFonts w:ascii="Times New Roman" w:hAnsi="Times New Roman"/>
        </w:rPr>
        <w:t>dantroleno</w:t>
      </w:r>
      <w:proofErr w:type="spellEnd"/>
      <w:r>
        <w:rPr>
          <w:rFonts w:ascii="Times New Roman" w:hAnsi="Times New Roman"/>
        </w:rPr>
        <w:t xml:space="preserve"> nerekomenduojama vartoti kartu su kalcio kanalų blokatoriais, pvz., </w:t>
      </w:r>
      <w:proofErr w:type="spellStart"/>
      <w:r>
        <w:rPr>
          <w:rFonts w:ascii="Times New Roman" w:hAnsi="Times New Roman"/>
        </w:rPr>
        <w:t>amlodipinu</w:t>
      </w:r>
      <w:proofErr w:type="spellEnd"/>
      <w:r>
        <w:rPr>
          <w:rFonts w:ascii="Times New Roman" w:hAnsi="Times New Roman"/>
        </w:rPr>
        <w:t>, pacientams, kuriems gali pasireikšti piktybinė hipertermija, bei šiam sutrikimui gydyti.</w:t>
      </w:r>
    </w:p>
    <w:p w14:paraId="2648353D" w14:textId="77777777" w:rsidR="00FA0577" w:rsidRDefault="00580C4F">
      <w:pPr>
        <w:widowControl w:val="0"/>
        <w:tabs>
          <w:tab w:val="left" w:pos="-720"/>
          <w:tab w:val="left" w:pos="0"/>
        </w:tabs>
        <w:spacing w:after="0" w:line="240" w:lineRule="auto"/>
        <w:rPr>
          <w:rFonts w:ascii="Times New Roman" w:hAnsi="Times New Roman"/>
        </w:rPr>
      </w:pPr>
      <w:r>
        <w:rPr>
          <w:rFonts w:ascii="Times New Roman" w:hAnsi="Times New Roman"/>
        </w:rPr>
        <w:t xml:space="preserve">Remiantis šio reiškinio stebėjimo išvadomis, </w:t>
      </w:r>
      <w:proofErr w:type="spellStart"/>
      <w:r>
        <w:rPr>
          <w:rFonts w:ascii="Times New Roman" w:hAnsi="Times New Roman"/>
        </w:rPr>
        <w:t>amlodipino</w:t>
      </w:r>
      <w:proofErr w:type="spellEnd"/>
      <w:r>
        <w:rPr>
          <w:rFonts w:ascii="Times New Roman" w:hAnsi="Times New Roman"/>
        </w:rPr>
        <w:t xml:space="preserve"> vartoti kartu su </w:t>
      </w:r>
      <w:proofErr w:type="spellStart"/>
      <w:r>
        <w:rPr>
          <w:rFonts w:ascii="Times New Roman" w:hAnsi="Times New Roman"/>
        </w:rPr>
        <w:t>dantrolenu</w:t>
      </w:r>
      <w:proofErr w:type="spellEnd"/>
      <w:r>
        <w:rPr>
          <w:rFonts w:ascii="Times New Roman" w:hAnsi="Times New Roman"/>
        </w:rPr>
        <w:t xml:space="preserve"> negalima (žr. 4.4 skyrių).</w:t>
      </w:r>
    </w:p>
    <w:p w14:paraId="3B2F3050" w14:textId="77777777" w:rsidR="00FA0577" w:rsidRDefault="00FA0577">
      <w:pPr>
        <w:widowControl w:val="0"/>
        <w:tabs>
          <w:tab w:val="left" w:pos="-720"/>
          <w:tab w:val="left" w:pos="0"/>
        </w:tabs>
        <w:spacing w:after="0" w:line="240" w:lineRule="auto"/>
        <w:jc w:val="both"/>
        <w:rPr>
          <w:rFonts w:ascii="Times New Roman" w:hAnsi="Times New Roman"/>
        </w:rPr>
      </w:pPr>
    </w:p>
    <w:p w14:paraId="1C5D4E06" w14:textId="77777777" w:rsidR="00FA0577" w:rsidRDefault="00580C4F">
      <w:pPr>
        <w:widowControl w:val="0"/>
        <w:tabs>
          <w:tab w:val="left" w:pos="-720"/>
          <w:tab w:val="left" w:pos="0"/>
        </w:tabs>
        <w:spacing w:after="0" w:line="240" w:lineRule="auto"/>
        <w:rPr>
          <w:rFonts w:ascii="Times New Roman" w:hAnsi="Times New Roman"/>
          <w:i/>
          <w:u w:val="single"/>
        </w:rPr>
      </w:pPr>
      <w:r>
        <w:rPr>
          <w:rFonts w:ascii="Times New Roman" w:hAnsi="Times New Roman"/>
          <w:i/>
          <w:u w:val="single"/>
        </w:rPr>
        <w:t>Vaistiniai preparatai, kuriuos vartoti kartu reikia atsargiai</w:t>
      </w:r>
    </w:p>
    <w:p w14:paraId="4286F14E" w14:textId="77777777" w:rsidR="00FA0577" w:rsidRDefault="00FA0577">
      <w:pPr>
        <w:widowControl w:val="0"/>
        <w:tabs>
          <w:tab w:val="left" w:pos="-720"/>
          <w:tab w:val="left" w:pos="0"/>
        </w:tabs>
        <w:spacing w:after="0" w:line="240" w:lineRule="auto"/>
        <w:rPr>
          <w:rFonts w:ascii="Times New Roman" w:hAnsi="Times New Roman"/>
          <w:i/>
        </w:rPr>
      </w:pPr>
    </w:p>
    <w:p w14:paraId="4DE40EDB" w14:textId="77777777" w:rsidR="00FA0577" w:rsidRDefault="00580C4F">
      <w:pPr>
        <w:widowControl w:val="0"/>
        <w:tabs>
          <w:tab w:val="left" w:pos="-720"/>
          <w:tab w:val="left" w:pos="0"/>
        </w:tabs>
        <w:spacing w:after="0" w:line="240" w:lineRule="auto"/>
        <w:rPr>
          <w:rFonts w:ascii="Times New Roman" w:hAnsi="Times New Roman"/>
        </w:rPr>
      </w:pPr>
      <w:proofErr w:type="spellStart"/>
      <w:r>
        <w:rPr>
          <w:rFonts w:ascii="Times New Roman" w:hAnsi="Times New Roman"/>
          <w:i/>
        </w:rPr>
        <w:t>Baklofenas</w:t>
      </w:r>
      <w:proofErr w:type="spellEnd"/>
    </w:p>
    <w:p w14:paraId="411AD960" w14:textId="77777777" w:rsidR="00FA0577" w:rsidRDefault="00580C4F">
      <w:pPr>
        <w:widowControl w:val="0"/>
        <w:tabs>
          <w:tab w:val="left" w:pos="-720"/>
          <w:tab w:val="left" w:pos="0"/>
        </w:tabs>
        <w:spacing w:after="0" w:line="240" w:lineRule="auto"/>
        <w:rPr>
          <w:rFonts w:ascii="Times New Roman" w:hAnsi="Times New Roman"/>
        </w:rPr>
      </w:pPr>
      <w:proofErr w:type="spellStart"/>
      <w:r>
        <w:rPr>
          <w:rFonts w:ascii="Times New Roman" w:hAnsi="Times New Roman"/>
        </w:rPr>
        <w:t>Antihipertenzinio</w:t>
      </w:r>
      <w:proofErr w:type="spellEnd"/>
      <w:r>
        <w:rPr>
          <w:rFonts w:ascii="Times New Roman" w:hAnsi="Times New Roman"/>
        </w:rPr>
        <w:t xml:space="preserve"> poveikio sustiprėjimas. Reikia stebėti arterinį kraujospūdį ir būtina keisti </w:t>
      </w:r>
      <w:proofErr w:type="spellStart"/>
      <w:r>
        <w:rPr>
          <w:rFonts w:ascii="Times New Roman" w:hAnsi="Times New Roman"/>
        </w:rPr>
        <w:t>antihipertenzinio</w:t>
      </w:r>
      <w:proofErr w:type="spellEnd"/>
      <w:r>
        <w:rPr>
          <w:rFonts w:ascii="Times New Roman" w:hAnsi="Times New Roman"/>
        </w:rPr>
        <w:t xml:space="preserve"> vaistinio preparato dozę.</w:t>
      </w:r>
    </w:p>
    <w:p w14:paraId="3E120E58" w14:textId="77777777" w:rsidR="00FA0577" w:rsidRDefault="00FA0577">
      <w:pPr>
        <w:widowControl w:val="0"/>
        <w:tabs>
          <w:tab w:val="left" w:pos="-720"/>
          <w:tab w:val="left" w:pos="0"/>
        </w:tabs>
        <w:spacing w:after="0" w:line="240" w:lineRule="auto"/>
        <w:rPr>
          <w:rFonts w:ascii="Times New Roman" w:hAnsi="Times New Roman"/>
        </w:rPr>
      </w:pPr>
    </w:p>
    <w:p w14:paraId="55BD10F9"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i/>
        </w:rPr>
        <w:t>CYP3A4 inhibitoriai</w:t>
      </w:r>
    </w:p>
    <w:p w14:paraId="5140F37A"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rPr>
        <w:t xml:space="preserve">Jei </w:t>
      </w:r>
      <w:proofErr w:type="spellStart"/>
      <w:r>
        <w:rPr>
          <w:rFonts w:ascii="Times New Roman" w:hAnsi="Times New Roman"/>
        </w:rPr>
        <w:t>amlodipino</w:t>
      </w:r>
      <w:proofErr w:type="spellEnd"/>
      <w:r>
        <w:rPr>
          <w:rFonts w:ascii="Times New Roman" w:hAnsi="Times New Roman"/>
        </w:rPr>
        <w:t xml:space="preserve"> vartojama kartu su stipriais ar vidutinio stiprumo CYP3A4 inhibitoriais (proteazės inhibitoriais, </w:t>
      </w:r>
      <w:proofErr w:type="spellStart"/>
      <w:r>
        <w:rPr>
          <w:rFonts w:ascii="Times New Roman" w:hAnsi="Times New Roman"/>
        </w:rPr>
        <w:t>azolo</w:t>
      </w:r>
      <w:proofErr w:type="spellEnd"/>
      <w:r>
        <w:rPr>
          <w:rFonts w:ascii="Times New Roman" w:hAnsi="Times New Roman"/>
        </w:rPr>
        <w:t xml:space="preserve"> grupės priešgrybeliniais preparatais, </w:t>
      </w:r>
      <w:proofErr w:type="spellStart"/>
      <w:r>
        <w:rPr>
          <w:rFonts w:ascii="Times New Roman" w:hAnsi="Times New Roman"/>
        </w:rPr>
        <w:t>makrolidais</w:t>
      </w:r>
      <w:proofErr w:type="spellEnd"/>
      <w:r>
        <w:rPr>
          <w:rFonts w:ascii="Times New Roman" w:hAnsi="Times New Roman"/>
        </w:rPr>
        <w:t xml:space="preserve">, pvz., </w:t>
      </w:r>
      <w:proofErr w:type="spellStart"/>
      <w:r>
        <w:rPr>
          <w:rFonts w:ascii="Times New Roman" w:hAnsi="Times New Roman"/>
        </w:rPr>
        <w:t>eritromicinu</w:t>
      </w:r>
      <w:proofErr w:type="spellEnd"/>
      <w:r>
        <w:rPr>
          <w:rFonts w:ascii="Times New Roman" w:hAnsi="Times New Roman"/>
        </w:rPr>
        <w:t xml:space="preserve"> ar </w:t>
      </w:r>
      <w:proofErr w:type="spellStart"/>
      <w:r>
        <w:rPr>
          <w:rFonts w:ascii="Times New Roman" w:hAnsi="Times New Roman"/>
        </w:rPr>
        <w:t>klaritromicinu</w:t>
      </w:r>
      <w:proofErr w:type="spellEnd"/>
      <w:r>
        <w:rPr>
          <w:rFonts w:ascii="Times New Roman" w:hAnsi="Times New Roman"/>
        </w:rPr>
        <w:t xml:space="preserve">, </w:t>
      </w:r>
      <w:proofErr w:type="spellStart"/>
      <w:r>
        <w:rPr>
          <w:rFonts w:ascii="Times New Roman" w:hAnsi="Times New Roman"/>
        </w:rPr>
        <w:t>verapamiliu</w:t>
      </w:r>
      <w:proofErr w:type="spellEnd"/>
      <w:r>
        <w:rPr>
          <w:rFonts w:ascii="Times New Roman" w:hAnsi="Times New Roman"/>
        </w:rPr>
        <w:t xml:space="preserve"> ar </w:t>
      </w:r>
      <w:proofErr w:type="spellStart"/>
      <w:r>
        <w:rPr>
          <w:rFonts w:ascii="Times New Roman" w:hAnsi="Times New Roman"/>
        </w:rPr>
        <w:t>diltiazemu</w:t>
      </w:r>
      <w:proofErr w:type="spellEnd"/>
      <w:r>
        <w:rPr>
          <w:rFonts w:ascii="Times New Roman" w:hAnsi="Times New Roman"/>
        </w:rPr>
        <w:t xml:space="preserve">), jo ekspozicija gali reikšmingai padidėti, todėl padidėja </w:t>
      </w:r>
      <w:proofErr w:type="spellStart"/>
      <w:r>
        <w:rPr>
          <w:rFonts w:ascii="Times New Roman" w:hAnsi="Times New Roman"/>
        </w:rPr>
        <w:t>hipotenzijos</w:t>
      </w:r>
      <w:proofErr w:type="spellEnd"/>
      <w:r>
        <w:rPr>
          <w:rFonts w:ascii="Times New Roman" w:hAnsi="Times New Roman"/>
        </w:rPr>
        <w:t xml:space="preserve"> pasireiškimo rizika. Klinikinis tokių farmakokinetikos pokyčių poveikis gali būti stipresnis senyviems pacientams. Gali reikėti stebėti klinikinę paciento būklę ir koreguoti dozę.</w:t>
      </w:r>
    </w:p>
    <w:p w14:paraId="43C9730D" w14:textId="77777777" w:rsidR="00FA0577" w:rsidRDefault="00FA0577">
      <w:pPr>
        <w:widowControl w:val="0"/>
        <w:tabs>
          <w:tab w:val="left" w:pos="426"/>
          <w:tab w:val="left" w:pos="851"/>
        </w:tabs>
        <w:spacing w:after="0" w:line="240" w:lineRule="auto"/>
        <w:rPr>
          <w:rFonts w:ascii="Times New Roman" w:hAnsi="Times New Roman"/>
          <w:i/>
        </w:rPr>
      </w:pPr>
    </w:p>
    <w:p w14:paraId="224F8A7F"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i/>
        </w:rPr>
        <w:t xml:space="preserve">CYP3A4 </w:t>
      </w:r>
      <w:proofErr w:type="spellStart"/>
      <w:r>
        <w:rPr>
          <w:rFonts w:ascii="Times New Roman" w:hAnsi="Times New Roman"/>
          <w:i/>
        </w:rPr>
        <w:t>induktoriai</w:t>
      </w:r>
      <w:proofErr w:type="spellEnd"/>
    </w:p>
    <w:p w14:paraId="6080FCA2"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rPr>
        <w:t xml:space="preserve">Kartu vartojant žinomų CYP3A4 </w:t>
      </w:r>
      <w:proofErr w:type="spellStart"/>
      <w:r>
        <w:rPr>
          <w:rFonts w:ascii="Times New Roman" w:hAnsi="Times New Roman"/>
        </w:rPr>
        <w:t>induktorių</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koncentracija kraujo plazmoje gali kisti, todėl reikia stebėti kraujospūdį ir įvertinti dozės koregavimo poreikį vartojant šių vaistinių preparatų kartu ir po jų pavartojimo, ypač jeigu kartu vartojama stiprių CYP3A4 </w:t>
      </w:r>
      <w:proofErr w:type="spellStart"/>
      <w:r>
        <w:rPr>
          <w:rFonts w:ascii="Times New Roman" w:hAnsi="Times New Roman"/>
        </w:rPr>
        <w:t>induktorių</w:t>
      </w:r>
      <w:proofErr w:type="spellEnd"/>
      <w:r>
        <w:rPr>
          <w:rFonts w:ascii="Times New Roman" w:hAnsi="Times New Roman"/>
        </w:rPr>
        <w:t xml:space="preserve"> (pvz., </w:t>
      </w:r>
      <w:proofErr w:type="spellStart"/>
      <w:r>
        <w:rPr>
          <w:rFonts w:ascii="Times New Roman" w:hAnsi="Times New Roman"/>
        </w:rPr>
        <w:t>rifampicino</w:t>
      </w:r>
      <w:proofErr w:type="spellEnd"/>
      <w:r>
        <w:rPr>
          <w:rFonts w:ascii="Times New Roman" w:hAnsi="Times New Roman"/>
        </w:rPr>
        <w:t xml:space="preserve"> ar paprastosios jonažolės [</w:t>
      </w:r>
      <w:proofErr w:type="spellStart"/>
      <w:r>
        <w:rPr>
          <w:rFonts w:ascii="Times New Roman" w:hAnsi="Times New Roman"/>
        </w:rPr>
        <w:t>Hypericum</w:t>
      </w:r>
      <w:proofErr w:type="spellEnd"/>
      <w:r>
        <w:rPr>
          <w:rFonts w:ascii="Times New Roman" w:hAnsi="Times New Roman"/>
        </w:rPr>
        <w:t xml:space="preserve"> </w:t>
      </w:r>
      <w:proofErr w:type="spellStart"/>
      <w:r>
        <w:rPr>
          <w:rFonts w:ascii="Times New Roman" w:hAnsi="Times New Roman"/>
        </w:rPr>
        <w:t>perforatum</w:t>
      </w:r>
      <w:proofErr w:type="spellEnd"/>
      <w:r>
        <w:rPr>
          <w:rFonts w:ascii="Times New Roman" w:hAnsi="Times New Roman"/>
        </w:rPr>
        <w:t>] preparatų).</w:t>
      </w:r>
    </w:p>
    <w:p w14:paraId="4F68AC2A" w14:textId="77777777" w:rsidR="00FA0577" w:rsidRDefault="00FA0577">
      <w:pPr>
        <w:widowControl w:val="0"/>
        <w:tabs>
          <w:tab w:val="left" w:pos="426"/>
          <w:tab w:val="left" w:pos="851"/>
        </w:tabs>
        <w:spacing w:after="0" w:line="240" w:lineRule="auto"/>
        <w:rPr>
          <w:rFonts w:ascii="Times New Roman" w:hAnsi="Times New Roman"/>
        </w:rPr>
      </w:pPr>
    </w:p>
    <w:p w14:paraId="7DA1B4E0"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 xml:space="preserve"> vartoti kartu su greipfrutais ar jų sultimis nerekomenduojama, kadangi kai kuriems pacientams gali padidėti </w:t>
      </w:r>
      <w:proofErr w:type="spellStart"/>
      <w:r>
        <w:rPr>
          <w:rFonts w:ascii="Times New Roman" w:hAnsi="Times New Roman"/>
        </w:rPr>
        <w:t>amlodipino</w:t>
      </w:r>
      <w:proofErr w:type="spellEnd"/>
      <w:r>
        <w:rPr>
          <w:rFonts w:ascii="Times New Roman" w:hAnsi="Times New Roman"/>
        </w:rPr>
        <w:t xml:space="preserve"> biologinis prieinamumas ir todėl sustiprėti kraujospūdį mažinantis poveikis.</w:t>
      </w:r>
    </w:p>
    <w:p w14:paraId="3FA4EB9D" w14:textId="77777777" w:rsidR="00FA0577" w:rsidRDefault="00FA0577">
      <w:pPr>
        <w:widowControl w:val="0"/>
        <w:tabs>
          <w:tab w:val="left" w:pos="426"/>
          <w:tab w:val="left" w:pos="851"/>
        </w:tabs>
        <w:spacing w:after="0" w:line="240" w:lineRule="auto"/>
        <w:rPr>
          <w:rFonts w:ascii="Times New Roman" w:hAnsi="Times New Roman"/>
        </w:rPr>
      </w:pPr>
    </w:p>
    <w:p w14:paraId="34EFB1CA" w14:textId="77777777" w:rsidR="00FA0577" w:rsidRDefault="00580C4F">
      <w:pPr>
        <w:widowControl w:val="0"/>
        <w:tabs>
          <w:tab w:val="left" w:pos="-720"/>
          <w:tab w:val="left" w:pos="0"/>
        </w:tabs>
        <w:spacing w:after="0" w:line="240" w:lineRule="auto"/>
        <w:rPr>
          <w:rFonts w:ascii="Times New Roman" w:hAnsi="Times New Roman"/>
          <w:i/>
          <w:u w:val="single"/>
        </w:rPr>
      </w:pPr>
      <w:proofErr w:type="spellStart"/>
      <w:r>
        <w:rPr>
          <w:rFonts w:ascii="Times New Roman" w:hAnsi="Times New Roman"/>
          <w:i/>
          <w:u w:val="single"/>
        </w:rPr>
        <w:t>Amlodipino</w:t>
      </w:r>
      <w:proofErr w:type="spellEnd"/>
      <w:r>
        <w:rPr>
          <w:rFonts w:ascii="Times New Roman" w:hAnsi="Times New Roman"/>
          <w:i/>
          <w:u w:val="single"/>
        </w:rPr>
        <w:t xml:space="preserve"> poveikis kitiems vaistiniams preparatams</w:t>
      </w:r>
    </w:p>
    <w:p w14:paraId="6A845E5C" w14:textId="77777777" w:rsidR="00FA0577" w:rsidRDefault="00FA0577">
      <w:pPr>
        <w:widowControl w:val="0"/>
        <w:tabs>
          <w:tab w:val="left" w:pos="-720"/>
          <w:tab w:val="left" w:pos="0"/>
        </w:tabs>
        <w:spacing w:after="0" w:line="240" w:lineRule="auto"/>
        <w:rPr>
          <w:rFonts w:ascii="Times New Roman" w:hAnsi="Times New Roman"/>
        </w:rPr>
      </w:pPr>
    </w:p>
    <w:p w14:paraId="7324D04D"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rPr>
        <w:t xml:space="preserve">Kraujospūdį mažinantis </w:t>
      </w:r>
      <w:proofErr w:type="spellStart"/>
      <w:r>
        <w:rPr>
          <w:rFonts w:ascii="Times New Roman" w:hAnsi="Times New Roman"/>
        </w:rPr>
        <w:t>amlodipino</w:t>
      </w:r>
      <w:proofErr w:type="spellEnd"/>
      <w:r>
        <w:rPr>
          <w:rFonts w:ascii="Times New Roman" w:hAnsi="Times New Roman"/>
        </w:rPr>
        <w:t xml:space="preserve"> poveikis sumuojasi su kitų </w:t>
      </w:r>
      <w:proofErr w:type="spellStart"/>
      <w:r>
        <w:rPr>
          <w:rFonts w:ascii="Times New Roman" w:hAnsi="Times New Roman"/>
        </w:rPr>
        <w:t>antihipertenzinėmis</w:t>
      </w:r>
      <w:proofErr w:type="spellEnd"/>
      <w:r>
        <w:rPr>
          <w:rFonts w:ascii="Times New Roman" w:hAnsi="Times New Roman"/>
        </w:rPr>
        <w:t xml:space="preserve"> savybėmis pasižyminčių vaistinių preparatų kraujospūdį mažinančiu poveikiu.</w:t>
      </w:r>
    </w:p>
    <w:p w14:paraId="665814DA" w14:textId="77777777" w:rsidR="00FA0577" w:rsidRDefault="00FA0577">
      <w:pPr>
        <w:widowControl w:val="0"/>
        <w:tabs>
          <w:tab w:val="left" w:pos="426"/>
          <w:tab w:val="left" w:pos="851"/>
        </w:tabs>
        <w:spacing w:after="0" w:line="240" w:lineRule="auto"/>
        <w:rPr>
          <w:rFonts w:ascii="Times New Roman" w:hAnsi="Times New Roman"/>
        </w:rPr>
      </w:pPr>
    </w:p>
    <w:p w14:paraId="5C24EB33"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i/>
        </w:rPr>
        <w:t>Takrolimuzas</w:t>
      </w:r>
      <w:proofErr w:type="spellEnd"/>
      <w:r>
        <w:rPr>
          <w:rFonts w:ascii="Times New Roman" w:hAnsi="Times New Roman"/>
        </w:rPr>
        <w:t xml:space="preserve"> </w:t>
      </w:r>
    </w:p>
    <w:p w14:paraId="0F5FF4F9" w14:textId="77777777" w:rsidR="00FA0577" w:rsidRDefault="00580C4F">
      <w:pPr>
        <w:widowControl w:val="0"/>
        <w:tabs>
          <w:tab w:val="left" w:pos="426"/>
          <w:tab w:val="left" w:pos="851"/>
        </w:tabs>
        <w:spacing w:after="0" w:line="240" w:lineRule="auto"/>
        <w:rPr>
          <w:rFonts w:ascii="Times New Roman" w:hAnsi="Times New Roman"/>
        </w:rPr>
      </w:pPr>
      <w:r>
        <w:rPr>
          <w:rFonts w:ascii="Times New Roman" w:hAnsi="Times New Roman"/>
        </w:rPr>
        <w:t xml:space="preserve">Yra rizika, kad gali padidėti kartu su </w:t>
      </w:r>
      <w:proofErr w:type="spellStart"/>
      <w:r>
        <w:rPr>
          <w:rFonts w:ascii="Times New Roman" w:hAnsi="Times New Roman"/>
        </w:rPr>
        <w:t>amlodipinu</w:t>
      </w:r>
      <w:proofErr w:type="spellEnd"/>
      <w:r>
        <w:rPr>
          <w:rFonts w:ascii="Times New Roman" w:hAnsi="Times New Roman"/>
        </w:rPr>
        <w:t xml:space="preserve"> vartojamo </w:t>
      </w:r>
      <w:proofErr w:type="spellStart"/>
      <w:r>
        <w:rPr>
          <w:rFonts w:ascii="Times New Roman" w:hAnsi="Times New Roman"/>
        </w:rPr>
        <w:t>takrolimuzo</w:t>
      </w:r>
      <w:proofErr w:type="spellEnd"/>
      <w:r>
        <w:rPr>
          <w:rFonts w:ascii="Times New Roman" w:hAnsi="Times New Roman"/>
        </w:rPr>
        <w:t xml:space="preserve"> kiekis kraujyje, tačiau </w:t>
      </w:r>
      <w:proofErr w:type="spellStart"/>
      <w:r>
        <w:rPr>
          <w:rFonts w:ascii="Times New Roman" w:hAnsi="Times New Roman"/>
        </w:rPr>
        <w:t>farmakokinetinis</w:t>
      </w:r>
      <w:proofErr w:type="spellEnd"/>
      <w:r>
        <w:rPr>
          <w:rFonts w:ascii="Times New Roman" w:hAnsi="Times New Roman"/>
        </w:rPr>
        <w:t xml:space="preserve"> šios sąveikos mechanizmas nėra iki galo išaiškintas. Siekiant išvengti toksinio </w:t>
      </w:r>
      <w:proofErr w:type="spellStart"/>
      <w:r>
        <w:rPr>
          <w:rFonts w:ascii="Times New Roman" w:hAnsi="Times New Roman"/>
        </w:rPr>
        <w:t>takrolimuzo</w:t>
      </w:r>
      <w:proofErr w:type="spellEnd"/>
      <w:r>
        <w:rPr>
          <w:rFonts w:ascii="Times New Roman" w:hAnsi="Times New Roman"/>
        </w:rPr>
        <w:t xml:space="preserve"> poveikio, tuo atveju, jei </w:t>
      </w:r>
      <w:proofErr w:type="spellStart"/>
      <w:r>
        <w:rPr>
          <w:rFonts w:ascii="Times New Roman" w:hAnsi="Times New Roman"/>
        </w:rPr>
        <w:t>amlodipino</w:t>
      </w:r>
      <w:proofErr w:type="spellEnd"/>
      <w:r>
        <w:rPr>
          <w:rFonts w:ascii="Times New Roman" w:hAnsi="Times New Roman"/>
        </w:rPr>
        <w:t xml:space="preserve"> skiriama vartoti pacientams, gydomiems </w:t>
      </w:r>
      <w:proofErr w:type="spellStart"/>
      <w:r>
        <w:rPr>
          <w:rFonts w:ascii="Times New Roman" w:hAnsi="Times New Roman"/>
        </w:rPr>
        <w:t>takrolimuzu</w:t>
      </w:r>
      <w:proofErr w:type="spellEnd"/>
      <w:r>
        <w:rPr>
          <w:rFonts w:ascii="Times New Roman" w:hAnsi="Times New Roman"/>
        </w:rPr>
        <w:t xml:space="preserve">, būtina stebėti </w:t>
      </w:r>
      <w:proofErr w:type="spellStart"/>
      <w:r>
        <w:rPr>
          <w:rFonts w:ascii="Times New Roman" w:hAnsi="Times New Roman"/>
        </w:rPr>
        <w:t>takrolimuzo</w:t>
      </w:r>
      <w:proofErr w:type="spellEnd"/>
      <w:r>
        <w:rPr>
          <w:rFonts w:ascii="Times New Roman" w:hAnsi="Times New Roman"/>
        </w:rPr>
        <w:t xml:space="preserve"> kiekį kraujyje ir, kai reikia, koreguoti </w:t>
      </w:r>
      <w:proofErr w:type="spellStart"/>
      <w:r>
        <w:rPr>
          <w:rFonts w:ascii="Times New Roman" w:hAnsi="Times New Roman"/>
        </w:rPr>
        <w:t>takrolimuzo</w:t>
      </w:r>
      <w:proofErr w:type="spellEnd"/>
      <w:r>
        <w:rPr>
          <w:rFonts w:ascii="Times New Roman" w:hAnsi="Times New Roman"/>
        </w:rPr>
        <w:t xml:space="preserve"> dozę.</w:t>
      </w:r>
    </w:p>
    <w:p w14:paraId="6F45A814" w14:textId="77777777" w:rsidR="00FA0577" w:rsidRDefault="00FA0577">
      <w:pPr>
        <w:tabs>
          <w:tab w:val="left" w:pos="426"/>
          <w:tab w:val="left" w:pos="851"/>
        </w:tabs>
        <w:spacing w:after="0" w:line="240" w:lineRule="auto"/>
        <w:rPr>
          <w:rFonts w:ascii="Times New Roman" w:hAnsi="Times New Roman"/>
          <w:i/>
        </w:rPr>
      </w:pPr>
    </w:p>
    <w:p w14:paraId="5E4E0D3C" w14:textId="77777777" w:rsidR="00FA0577" w:rsidRDefault="00580C4F">
      <w:pPr>
        <w:tabs>
          <w:tab w:val="left" w:pos="426"/>
          <w:tab w:val="left" w:pos="851"/>
        </w:tabs>
        <w:spacing w:after="0" w:line="240" w:lineRule="auto"/>
        <w:rPr>
          <w:rFonts w:ascii="Times New Roman" w:hAnsi="Times New Roman"/>
        </w:rPr>
      </w:pPr>
      <w:r>
        <w:rPr>
          <w:rFonts w:ascii="Times New Roman" w:hAnsi="Times New Roman"/>
          <w:i/>
        </w:rPr>
        <w:t xml:space="preserve">Žinduolių </w:t>
      </w:r>
      <w:proofErr w:type="spellStart"/>
      <w:r>
        <w:rPr>
          <w:rFonts w:ascii="Times New Roman" w:hAnsi="Times New Roman"/>
          <w:i/>
        </w:rPr>
        <w:t>rapamicino</w:t>
      </w:r>
      <w:proofErr w:type="spellEnd"/>
      <w:r>
        <w:rPr>
          <w:rFonts w:ascii="Times New Roman" w:hAnsi="Times New Roman"/>
          <w:i/>
        </w:rPr>
        <w:t xml:space="preserve"> taikinio (</w:t>
      </w:r>
      <w:proofErr w:type="spellStart"/>
      <w:r>
        <w:rPr>
          <w:rFonts w:ascii="Times New Roman" w:hAnsi="Times New Roman"/>
          <w:i/>
        </w:rPr>
        <w:t>mTOR</w:t>
      </w:r>
      <w:proofErr w:type="spellEnd"/>
      <w:r>
        <w:rPr>
          <w:rFonts w:ascii="Times New Roman" w:hAnsi="Times New Roman"/>
          <w:i/>
        </w:rPr>
        <w:t>) inhibitoriai</w:t>
      </w:r>
      <w:r>
        <w:rPr>
          <w:rFonts w:ascii="Times New Roman" w:hAnsi="Times New Roman"/>
        </w:rPr>
        <w:t xml:space="preserve"> </w:t>
      </w:r>
    </w:p>
    <w:p w14:paraId="735EAE4E" w14:textId="77777777" w:rsidR="00FA0577" w:rsidRDefault="00580C4F">
      <w:pPr>
        <w:tabs>
          <w:tab w:val="left" w:pos="426"/>
          <w:tab w:val="left" w:pos="851"/>
        </w:tabs>
        <w:spacing w:after="0" w:line="240" w:lineRule="auto"/>
        <w:rPr>
          <w:rFonts w:ascii="Times New Roman" w:hAnsi="Times New Roman"/>
        </w:rPr>
      </w:pPr>
      <w:r>
        <w:rPr>
          <w:rFonts w:ascii="Times New Roman" w:hAnsi="Times New Roman"/>
        </w:rPr>
        <w:t xml:space="preserve">Tokie </w:t>
      </w:r>
      <w:proofErr w:type="spellStart"/>
      <w:r>
        <w:rPr>
          <w:rFonts w:ascii="Times New Roman" w:hAnsi="Times New Roman"/>
        </w:rPr>
        <w:t>mTOR</w:t>
      </w:r>
      <w:proofErr w:type="spellEnd"/>
      <w:r>
        <w:rPr>
          <w:rFonts w:ascii="Times New Roman" w:hAnsi="Times New Roman"/>
        </w:rPr>
        <w:t xml:space="preserve"> inhibitoriai kaip </w:t>
      </w:r>
      <w:proofErr w:type="spellStart"/>
      <w:r>
        <w:rPr>
          <w:rFonts w:ascii="Times New Roman" w:hAnsi="Times New Roman"/>
        </w:rPr>
        <w:t>sirolimuzas</w:t>
      </w:r>
      <w:proofErr w:type="spellEnd"/>
      <w:r>
        <w:rPr>
          <w:rFonts w:ascii="Times New Roman" w:hAnsi="Times New Roman"/>
        </w:rPr>
        <w:t xml:space="preserve">, </w:t>
      </w:r>
      <w:proofErr w:type="spellStart"/>
      <w:r>
        <w:rPr>
          <w:rFonts w:ascii="Times New Roman" w:hAnsi="Times New Roman"/>
        </w:rPr>
        <w:t>temsirolimuzas</w:t>
      </w:r>
      <w:proofErr w:type="spellEnd"/>
      <w:r>
        <w:rPr>
          <w:rFonts w:ascii="Times New Roman" w:hAnsi="Times New Roman"/>
        </w:rPr>
        <w:t xml:space="preserve"> ir </w:t>
      </w:r>
      <w:proofErr w:type="spellStart"/>
      <w:r>
        <w:rPr>
          <w:rFonts w:ascii="Times New Roman" w:hAnsi="Times New Roman"/>
        </w:rPr>
        <w:t>everolimuzas</w:t>
      </w:r>
      <w:proofErr w:type="spellEnd"/>
      <w:r>
        <w:rPr>
          <w:rFonts w:ascii="Times New Roman" w:hAnsi="Times New Roman"/>
        </w:rPr>
        <w:t xml:space="preserve"> yra CYP3A substratai. </w:t>
      </w:r>
      <w:proofErr w:type="spellStart"/>
      <w:r>
        <w:rPr>
          <w:rFonts w:ascii="Times New Roman" w:hAnsi="Times New Roman"/>
        </w:rPr>
        <w:t>Amlodipinas</w:t>
      </w:r>
      <w:proofErr w:type="spellEnd"/>
      <w:r>
        <w:rPr>
          <w:rFonts w:ascii="Times New Roman" w:hAnsi="Times New Roman"/>
        </w:rPr>
        <w:t xml:space="preserve"> yra silpnas CYP3A inhibitorius. Kartu vartojant </w:t>
      </w:r>
      <w:proofErr w:type="spellStart"/>
      <w:r>
        <w:rPr>
          <w:rFonts w:ascii="Times New Roman" w:hAnsi="Times New Roman"/>
        </w:rPr>
        <w:t>mTOR</w:t>
      </w:r>
      <w:proofErr w:type="spellEnd"/>
      <w:r>
        <w:rPr>
          <w:rFonts w:ascii="Times New Roman" w:hAnsi="Times New Roman"/>
        </w:rPr>
        <w:t xml:space="preserve"> inhibitorius, </w:t>
      </w:r>
      <w:proofErr w:type="spellStart"/>
      <w:r>
        <w:rPr>
          <w:rFonts w:ascii="Times New Roman" w:hAnsi="Times New Roman"/>
        </w:rPr>
        <w:t>amlodipinas</w:t>
      </w:r>
      <w:proofErr w:type="spellEnd"/>
      <w:r>
        <w:rPr>
          <w:rFonts w:ascii="Times New Roman" w:hAnsi="Times New Roman"/>
        </w:rPr>
        <w:t xml:space="preserve"> gali padidinti </w:t>
      </w:r>
      <w:proofErr w:type="spellStart"/>
      <w:r>
        <w:rPr>
          <w:rFonts w:ascii="Times New Roman" w:hAnsi="Times New Roman"/>
        </w:rPr>
        <w:t>mTOR</w:t>
      </w:r>
      <w:proofErr w:type="spellEnd"/>
      <w:r>
        <w:rPr>
          <w:rFonts w:ascii="Times New Roman" w:hAnsi="Times New Roman"/>
        </w:rPr>
        <w:t xml:space="preserve"> inhibitorių ekspoziciją.</w:t>
      </w:r>
    </w:p>
    <w:p w14:paraId="1251DBAD" w14:textId="77777777" w:rsidR="00FA0577" w:rsidRDefault="00FA0577">
      <w:pPr>
        <w:spacing w:after="0" w:line="240" w:lineRule="auto"/>
        <w:rPr>
          <w:rFonts w:ascii="Times New Roman" w:hAnsi="Times New Roman"/>
        </w:rPr>
      </w:pPr>
    </w:p>
    <w:p w14:paraId="696540B4" w14:textId="77777777" w:rsidR="00FA0577" w:rsidRDefault="00580C4F">
      <w:pPr>
        <w:spacing w:after="0" w:line="240" w:lineRule="auto"/>
        <w:rPr>
          <w:rFonts w:ascii="Times New Roman" w:hAnsi="Times New Roman"/>
        </w:rPr>
      </w:pPr>
      <w:r>
        <w:rPr>
          <w:rFonts w:ascii="Times New Roman" w:hAnsi="Times New Roman"/>
        </w:rPr>
        <w:t xml:space="preserve">Klinikinių sąveikos tyrimų metu </w:t>
      </w:r>
      <w:proofErr w:type="spellStart"/>
      <w:r>
        <w:rPr>
          <w:rFonts w:ascii="Times New Roman" w:hAnsi="Times New Roman"/>
        </w:rPr>
        <w:t>amlodipinas</w:t>
      </w:r>
      <w:proofErr w:type="spellEnd"/>
      <w:r>
        <w:rPr>
          <w:rFonts w:ascii="Times New Roman" w:hAnsi="Times New Roman"/>
        </w:rPr>
        <w:t xml:space="preserve"> neveikė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digoksino</w:t>
      </w:r>
      <w:proofErr w:type="spellEnd"/>
      <w:r>
        <w:rPr>
          <w:rFonts w:ascii="Times New Roman" w:hAnsi="Times New Roman"/>
        </w:rPr>
        <w:t xml:space="preserve"> ar varfarino farmakokinetikos.</w:t>
      </w:r>
    </w:p>
    <w:p w14:paraId="6C7036D1" w14:textId="77777777" w:rsidR="00FA0577" w:rsidRDefault="00FA0577">
      <w:pPr>
        <w:widowControl w:val="0"/>
        <w:tabs>
          <w:tab w:val="left" w:pos="426"/>
          <w:tab w:val="left" w:pos="851"/>
        </w:tabs>
        <w:spacing w:after="0" w:line="240" w:lineRule="auto"/>
        <w:rPr>
          <w:rFonts w:ascii="Times New Roman" w:hAnsi="Times New Roman"/>
        </w:rPr>
      </w:pPr>
    </w:p>
    <w:p w14:paraId="27F3F2AD" w14:textId="77777777" w:rsidR="00FA0577" w:rsidRDefault="00580C4F">
      <w:pPr>
        <w:widowControl w:val="0"/>
        <w:tabs>
          <w:tab w:val="left" w:pos="-720"/>
          <w:tab w:val="left" w:pos="0"/>
        </w:tabs>
        <w:spacing w:after="0" w:line="240" w:lineRule="auto"/>
        <w:rPr>
          <w:rFonts w:ascii="Times New Roman" w:hAnsi="Times New Roman"/>
          <w:i/>
          <w:u w:val="single"/>
        </w:rPr>
      </w:pPr>
      <w:r>
        <w:rPr>
          <w:rFonts w:ascii="Times New Roman" w:hAnsi="Times New Roman"/>
          <w:i/>
          <w:u w:val="single"/>
        </w:rPr>
        <w:t>Sąveika, į kurią reikia atsižvelgti</w:t>
      </w:r>
    </w:p>
    <w:p w14:paraId="54B1AF56" w14:textId="77777777" w:rsidR="00FA0577" w:rsidRDefault="00FA0577">
      <w:pPr>
        <w:widowControl w:val="0"/>
        <w:tabs>
          <w:tab w:val="left" w:pos="-720"/>
          <w:tab w:val="left" w:pos="0"/>
        </w:tabs>
        <w:spacing w:after="0" w:line="240" w:lineRule="auto"/>
        <w:rPr>
          <w:rFonts w:ascii="Times New Roman" w:hAnsi="Times New Roman"/>
          <w:i/>
        </w:rPr>
      </w:pPr>
    </w:p>
    <w:p w14:paraId="3FA063F0" w14:textId="77777777" w:rsidR="00FA0577" w:rsidRDefault="00580C4F">
      <w:pPr>
        <w:widowControl w:val="0"/>
        <w:tabs>
          <w:tab w:val="left" w:pos="426"/>
          <w:tab w:val="left" w:pos="851"/>
        </w:tabs>
        <w:spacing w:after="0" w:line="240" w:lineRule="auto"/>
        <w:rPr>
          <w:rFonts w:ascii="Times New Roman" w:hAnsi="Times New Roman"/>
          <w:i/>
        </w:rPr>
      </w:pPr>
      <w:r>
        <w:rPr>
          <w:rFonts w:ascii="Times New Roman" w:hAnsi="Times New Roman"/>
          <w:i/>
        </w:rPr>
        <w:t xml:space="preserve">Alfa 1 </w:t>
      </w:r>
      <w:bookmarkStart w:id="0" w:name="OLE_LINK1"/>
      <w:proofErr w:type="spellStart"/>
      <w:r>
        <w:rPr>
          <w:rFonts w:ascii="Times New Roman" w:hAnsi="Times New Roman"/>
          <w:i/>
        </w:rPr>
        <w:t>adrenoreceptorių</w:t>
      </w:r>
      <w:proofErr w:type="spellEnd"/>
      <w:r>
        <w:rPr>
          <w:rFonts w:ascii="Times New Roman" w:hAnsi="Times New Roman"/>
          <w:i/>
        </w:rPr>
        <w:t xml:space="preserve"> blokatoriai, </w:t>
      </w:r>
      <w:bookmarkEnd w:id="0"/>
      <w:r>
        <w:rPr>
          <w:rFonts w:ascii="Times New Roman" w:hAnsi="Times New Roman"/>
          <w:i/>
        </w:rPr>
        <w:t>vartojami urologijoje (</w:t>
      </w:r>
      <w:proofErr w:type="spellStart"/>
      <w:r>
        <w:rPr>
          <w:rFonts w:ascii="Times New Roman" w:hAnsi="Times New Roman"/>
          <w:i/>
        </w:rPr>
        <w:t>prazozinas</w:t>
      </w:r>
      <w:proofErr w:type="spellEnd"/>
      <w:r>
        <w:rPr>
          <w:rFonts w:ascii="Times New Roman" w:hAnsi="Times New Roman"/>
          <w:i/>
        </w:rPr>
        <w:t xml:space="preserve">, </w:t>
      </w:r>
      <w:proofErr w:type="spellStart"/>
      <w:r>
        <w:rPr>
          <w:rFonts w:ascii="Times New Roman" w:hAnsi="Times New Roman"/>
          <w:i/>
        </w:rPr>
        <w:t>alfuzozinas</w:t>
      </w:r>
      <w:proofErr w:type="spellEnd"/>
      <w:r>
        <w:rPr>
          <w:rFonts w:ascii="Times New Roman" w:hAnsi="Times New Roman"/>
          <w:i/>
        </w:rPr>
        <w:t xml:space="preserve">, </w:t>
      </w:r>
      <w:proofErr w:type="spellStart"/>
      <w:r>
        <w:rPr>
          <w:rFonts w:ascii="Times New Roman" w:hAnsi="Times New Roman"/>
          <w:i/>
        </w:rPr>
        <w:t>doksazosinas</w:t>
      </w:r>
      <w:proofErr w:type="spellEnd"/>
      <w:r>
        <w:rPr>
          <w:rFonts w:ascii="Times New Roman" w:hAnsi="Times New Roman"/>
          <w:i/>
        </w:rPr>
        <w:t xml:space="preserve">, </w:t>
      </w:r>
      <w:proofErr w:type="spellStart"/>
      <w:r>
        <w:rPr>
          <w:rFonts w:ascii="Times New Roman" w:hAnsi="Times New Roman"/>
          <w:i/>
        </w:rPr>
        <w:t>tamsulozinas</w:t>
      </w:r>
      <w:proofErr w:type="spellEnd"/>
      <w:r>
        <w:rPr>
          <w:rFonts w:ascii="Times New Roman" w:hAnsi="Times New Roman"/>
          <w:i/>
        </w:rPr>
        <w:t xml:space="preserve">, </w:t>
      </w:r>
      <w:proofErr w:type="spellStart"/>
      <w:r>
        <w:rPr>
          <w:rFonts w:ascii="Times New Roman" w:hAnsi="Times New Roman"/>
          <w:i/>
        </w:rPr>
        <w:t>terazozinas</w:t>
      </w:r>
      <w:proofErr w:type="spellEnd"/>
    </w:p>
    <w:p w14:paraId="0726C508"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rPr>
        <w:t>Hipotenzinio</w:t>
      </w:r>
      <w:proofErr w:type="spellEnd"/>
      <w:r>
        <w:rPr>
          <w:rFonts w:ascii="Times New Roman" w:hAnsi="Times New Roman"/>
        </w:rPr>
        <w:t xml:space="preserve"> poveikio sustiprėjimas. Sunkios </w:t>
      </w:r>
      <w:proofErr w:type="spellStart"/>
      <w:r>
        <w:rPr>
          <w:rFonts w:ascii="Times New Roman" w:hAnsi="Times New Roman"/>
        </w:rPr>
        <w:t>ortostatinės</w:t>
      </w:r>
      <w:proofErr w:type="spellEnd"/>
      <w:r>
        <w:rPr>
          <w:rFonts w:ascii="Times New Roman" w:hAnsi="Times New Roman"/>
        </w:rPr>
        <w:t xml:space="preserve"> </w:t>
      </w:r>
      <w:proofErr w:type="spellStart"/>
      <w:r>
        <w:rPr>
          <w:rFonts w:ascii="Times New Roman" w:hAnsi="Times New Roman"/>
        </w:rPr>
        <w:t>hipotenzijos</w:t>
      </w:r>
      <w:proofErr w:type="spellEnd"/>
      <w:r>
        <w:rPr>
          <w:rFonts w:ascii="Times New Roman" w:hAnsi="Times New Roman"/>
        </w:rPr>
        <w:t xml:space="preserve"> rizika.</w:t>
      </w:r>
    </w:p>
    <w:p w14:paraId="75618B63" w14:textId="77777777" w:rsidR="00FA0577" w:rsidRDefault="00FA0577">
      <w:pPr>
        <w:widowControl w:val="0"/>
        <w:tabs>
          <w:tab w:val="left" w:pos="426"/>
          <w:tab w:val="left" w:pos="851"/>
        </w:tabs>
        <w:spacing w:after="0" w:line="240" w:lineRule="auto"/>
        <w:rPr>
          <w:rFonts w:ascii="Times New Roman" w:hAnsi="Times New Roman"/>
        </w:rPr>
      </w:pPr>
    </w:p>
    <w:p w14:paraId="3A2D39BE"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i/>
        </w:rPr>
        <w:t>Amifostinas</w:t>
      </w:r>
      <w:proofErr w:type="spellEnd"/>
    </w:p>
    <w:p w14:paraId="740D13B3"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rPr>
        <w:t>Hipotenzinio</w:t>
      </w:r>
      <w:proofErr w:type="spellEnd"/>
      <w:r>
        <w:rPr>
          <w:rFonts w:ascii="Times New Roman" w:hAnsi="Times New Roman"/>
        </w:rPr>
        <w:t xml:space="preserve"> poveikio sustiprėjimas dėl papildomo nepageidaujamo poveikio.</w:t>
      </w:r>
    </w:p>
    <w:p w14:paraId="34B9A686" w14:textId="77777777" w:rsidR="00FA0577" w:rsidRDefault="00FA0577">
      <w:pPr>
        <w:widowControl w:val="0"/>
        <w:tabs>
          <w:tab w:val="left" w:pos="426"/>
          <w:tab w:val="left" w:pos="851"/>
        </w:tabs>
        <w:spacing w:after="0" w:line="240" w:lineRule="auto"/>
        <w:rPr>
          <w:rFonts w:ascii="Times New Roman" w:hAnsi="Times New Roman"/>
        </w:rPr>
      </w:pPr>
    </w:p>
    <w:p w14:paraId="51363D1E"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i/>
        </w:rPr>
        <w:t>Imipramino</w:t>
      </w:r>
      <w:proofErr w:type="spellEnd"/>
      <w:r>
        <w:rPr>
          <w:rFonts w:ascii="Times New Roman" w:hAnsi="Times New Roman"/>
          <w:i/>
        </w:rPr>
        <w:t xml:space="preserve"> grupės antidepresantai, </w:t>
      </w:r>
      <w:proofErr w:type="spellStart"/>
      <w:r>
        <w:rPr>
          <w:rFonts w:ascii="Times New Roman" w:hAnsi="Times New Roman"/>
          <w:i/>
        </w:rPr>
        <w:t>neuroleptikai</w:t>
      </w:r>
      <w:proofErr w:type="spellEnd"/>
    </w:p>
    <w:p w14:paraId="28D38AF5" w14:textId="77777777" w:rsidR="00FA0577" w:rsidRDefault="00580C4F">
      <w:pPr>
        <w:widowControl w:val="0"/>
        <w:tabs>
          <w:tab w:val="left" w:pos="426"/>
          <w:tab w:val="left" w:pos="851"/>
        </w:tabs>
        <w:spacing w:after="0" w:line="240" w:lineRule="auto"/>
        <w:rPr>
          <w:rFonts w:ascii="Times New Roman" w:hAnsi="Times New Roman"/>
        </w:rPr>
      </w:pPr>
      <w:proofErr w:type="spellStart"/>
      <w:r>
        <w:rPr>
          <w:rFonts w:ascii="Times New Roman" w:hAnsi="Times New Roman"/>
        </w:rPr>
        <w:t>Antihipertenzinio</w:t>
      </w:r>
      <w:proofErr w:type="spellEnd"/>
      <w:r>
        <w:rPr>
          <w:rFonts w:ascii="Times New Roman" w:hAnsi="Times New Roman"/>
        </w:rPr>
        <w:t xml:space="preserve"> poveikio sustiprėjimas ir </w:t>
      </w:r>
      <w:proofErr w:type="spellStart"/>
      <w:r>
        <w:rPr>
          <w:rFonts w:ascii="Times New Roman" w:hAnsi="Times New Roman"/>
        </w:rPr>
        <w:t>ortostatinės</w:t>
      </w:r>
      <w:proofErr w:type="spellEnd"/>
      <w:r>
        <w:rPr>
          <w:rFonts w:ascii="Times New Roman" w:hAnsi="Times New Roman"/>
        </w:rPr>
        <w:t xml:space="preserve"> </w:t>
      </w:r>
      <w:proofErr w:type="spellStart"/>
      <w:r>
        <w:rPr>
          <w:rFonts w:ascii="Times New Roman" w:hAnsi="Times New Roman"/>
        </w:rPr>
        <w:t>hipotenzijos</w:t>
      </w:r>
      <w:proofErr w:type="spellEnd"/>
      <w:r>
        <w:rPr>
          <w:rFonts w:ascii="Times New Roman" w:hAnsi="Times New Roman"/>
        </w:rPr>
        <w:t xml:space="preserve"> rizikos padidėjimas (adityvus poveikis).</w:t>
      </w:r>
    </w:p>
    <w:p w14:paraId="5686916D" w14:textId="77777777" w:rsidR="00FA0577" w:rsidRDefault="00FA0577">
      <w:pPr>
        <w:widowControl w:val="0"/>
        <w:tabs>
          <w:tab w:val="left" w:pos="-720"/>
          <w:tab w:val="left" w:pos="0"/>
        </w:tabs>
        <w:spacing w:after="0" w:line="240" w:lineRule="auto"/>
        <w:rPr>
          <w:rFonts w:ascii="Times New Roman" w:hAnsi="Times New Roman"/>
        </w:rPr>
      </w:pPr>
    </w:p>
    <w:p w14:paraId="0385D3D3" w14:textId="77777777" w:rsidR="00FA0577" w:rsidRDefault="00580C4F">
      <w:pPr>
        <w:widowControl w:val="0"/>
        <w:tabs>
          <w:tab w:val="left" w:pos="-720"/>
          <w:tab w:val="left" w:pos="0"/>
        </w:tabs>
        <w:spacing w:after="0" w:line="240" w:lineRule="auto"/>
        <w:rPr>
          <w:rFonts w:ascii="Times New Roman" w:hAnsi="Times New Roman"/>
        </w:rPr>
      </w:pPr>
      <w:r>
        <w:rPr>
          <w:rFonts w:ascii="Times New Roman" w:hAnsi="Times New Roman"/>
          <w:i/>
        </w:rPr>
        <w:t xml:space="preserve">Beta </w:t>
      </w:r>
      <w:proofErr w:type="spellStart"/>
      <w:r>
        <w:rPr>
          <w:rFonts w:ascii="Times New Roman" w:hAnsi="Times New Roman"/>
          <w:i/>
        </w:rPr>
        <w:t>adrenoreceptorių</w:t>
      </w:r>
      <w:proofErr w:type="spellEnd"/>
      <w:r>
        <w:rPr>
          <w:rFonts w:ascii="Times New Roman" w:hAnsi="Times New Roman"/>
          <w:i/>
        </w:rPr>
        <w:t xml:space="preserve"> blokatoriai, gydant širdies nepakankamumą (</w:t>
      </w:r>
      <w:proofErr w:type="spellStart"/>
      <w:r>
        <w:rPr>
          <w:rFonts w:ascii="Times New Roman" w:hAnsi="Times New Roman"/>
          <w:i/>
        </w:rPr>
        <w:t>bisoprololis</w:t>
      </w:r>
      <w:proofErr w:type="spellEnd"/>
      <w:r>
        <w:rPr>
          <w:rFonts w:ascii="Times New Roman" w:hAnsi="Times New Roman"/>
          <w:i/>
        </w:rPr>
        <w:t xml:space="preserve">, </w:t>
      </w:r>
      <w:proofErr w:type="spellStart"/>
      <w:r>
        <w:rPr>
          <w:rFonts w:ascii="Times New Roman" w:hAnsi="Times New Roman"/>
          <w:i/>
        </w:rPr>
        <w:t>karvedilolis</w:t>
      </w:r>
      <w:proofErr w:type="spellEnd"/>
      <w:r>
        <w:rPr>
          <w:rFonts w:ascii="Times New Roman" w:hAnsi="Times New Roman"/>
          <w:i/>
        </w:rPr>
        <w:t xml:space="preserve">, </w:t>
      </w:r>
      <w:proofErr w:type="spellStart"/>
      <w:r>
        <w:rPr>
          <w:rFonts w:ascii="Times New Roman" w:hAnsi="Times New Roman"/>
          <w:i/>
        </w:rPr>
        <w:t>metoprololis</w:t>
      </w:r>
      <w:proofErr w:type="spellEnd"/>
      <w:r>
        <w:rPr>
          <w:rFonts w:ascii="Times New Roman" w:hAnsi="Times New Roman"/>
          <w:i/>
        </w:rPr>
        <w:t>)</w:t>
      </w:r>
    </w:p>
    <w:p w14:paraId="401BF53B" w14:textId="77777777" w:rsidR="00FA0577" w:rsidRDefault="00580C4F">
      <w:pPr>
        <w:widowControl w:val="0"/>
        <w:tabs>
          <w:tab w:val="left" w:pos="-720"/>
          <w:tab w:val="left" w:pos="0"/>
        </w:tabs>
        <w:spacing w:after="0" w:line="240" w:lineRule="auto"/>
        <w:rPr>
          <w:rFonts w:ascii="Times New Roman" w:hAnsi="Times New Roman"/>
        </w:rPr>
      </w:pPr>
      <w:proofErr w:type="spellStart"/>
      <w:r>
        <w:rPr>
          <w:rFonts w:ascii="Times New Roman" w:hAnsi="Times New Roman"/>
        </w:rPr>
        <w:lastRenderedPageBreak/>
        <w:t>Hipotenzijos</w:t>
      </w:r>
      <w:proofErr w:type="spellEnd"/>
      <w:r>
        <w:rPr>
          <w:rFonts w:ascii="Times New Roman" w:hAnsi="Times New Roman"/>
        </w:rPr>
        <w:t xml:space="preserve"> ir širdies nepakankamumo rizika pacientams, kuriems buvo latentinis ar nekontroliuojamas širdies nepakankamumas (neigiamas </w:t>
      </w:r>
      <w:proofErr w:type="spellStart"/>
      <w:r>
        <w:rPr>
          <w:rFonts w:ascii="Times New Roman" w:hAnsi="Times New Roman"/>
        </w:rPr>
        <w:t>inotropinis</w:t>
      </w:r>
      <w:proofErr w:type="spellEnd"/>
      <w:r>
        <w:rPr>
          <w:rFonts w:ascii="Times New Roman" w:hAnsi="Times New Roman"/>
        </w:rPr>
        <w:t xml:space="preserve"> </w:t>
      </w:r>
      <w:proofErr w:type="spellStart"/>
      <w:r>
        <w:rPr>
          <w:rFonts w:ascii="Times New Roman" w:hAnsi="Times New Roman"/>
        </w:rPr>
        <w:t>dihidropiridinų</w:t>
      </w:r>
      <w:proofErr w:type="spellEnd"/>
      <w:r>
        <w:rPr>
          <w:rFonts w:ascii="Times New Roman" w:hAnsi="Times New Roman"/>
        </w:rPr>
        <w:t xml:space="preserve"> poveikis</w:t>
      </w:r>
      <w:r>
        <w:rPr>
          <w:rFonts w:ascii="Times New Roman" w:hAnsi="Times New Roman"/>
          <w:i/>
        </w:rPr>
        <w:t xml:space="preserve"> </w:t>
      </w:r>
      <w:proofErr w:type="spellStart"/>
      <w:r>
        <w:rPr>
          <w:rFonts w:ascii="Times New Roman" w:hAnsi="Times New Roman"/>
          <w:i/>
        </w:rPr>
        <w:t>in</w:t>
      </w:r>
      <w:proofErr w:type="spellEnd"/>
      <w:r>
        <w:rPr>
          <w:rFonts w:ascii="Times New Roman" w:hAnsi="Times New Roman"/>
          <w:i/>
        </w:rPr>
        <w:t xml:space="preserve"> </w:t>
      </w:r>
      <w:proofErr w:type="spellStart"/>
      <w:r>
        <w:rPr>
          <w:rFonts w:ascii="Times New Roman" w:hAnsi="Times New Roman"/>
          <w:i/>
        </w:rPr>
        <w:t>vitro</w:t>
      </w:r>
      <w:proofErr w:type="spellEnd"/>
      <w:r>
        <w:rPr>
          <w:rFonts w:ascii="Times New Roman" w:hAnsi="Times New Roman"/>
        </w:rPr>
        <w:t xml:space="preserve">, kuris skiriasi vartojant skirtingus vaistinius preparatus ir gali prisidėti prie neigiamo </w:t>
      </w:r>
      <w:proofErr w:type="spellStart"/>
      <w:r>
        <w:rPr>
          <w:rFonts w:ascii="Times New Roman" w:hAnsi="Times New Roman"/>
        </w:rPr>
        <w:t>inotropinio</w:t>
      </w:r>
      <w:proofErr w:type="spellEnd"/>
      <w:r>
        <w:rPr>
          <w:rFonts w:ascii="Times New Roman" w:hAnsi="Times New Roman"/>
        </w:rPr>
        <w:t xml:space="preserve"> beta </w:t>
      </w:r>
      <w:proofErr w:type="spellStart"/>
      <w:r>
        <w:rPr>
          <w:rFonts w:ascii="Times New Roman" w:hAnsi="Times New Roman"/>
        </w:rPr>
        <w:t>adrenoreceptorių</w:t>
      </w:r>
      <w:proofErr w:type="spellEnd"/>
      <w:r>
        <w:rPr>
          <w:rFonts w:ascii="Times New Roman" w:hAnsi="Times New Roman"/>
        </w:rPr>
        <w:t xml:space="preserve"> blokatorių poveikio). Gydymas beta </w:t>
      </w:r>
      <w:proofErr w:type="spellStart"/>
      <w:r>
        <w:rPr>
          <w:rFonts w:ascii="Times New Roman" w:hAnsi="Times New Roman"/>
        </w:rPr>
        <w:t>adrenoreceptorių</w:t>
      </w:r>
      <w:proofErr w:type="spellEnd"/>
      <w:r>
        <w:rPr>
          <w:rFonts w:ascii="Times New Roman" w:hAnsi="Times New Roman"/>
        </w:rPr>
        <w:t xml:space="preserve"> blokatoriais gali iki minimumo sumažinti refleksines simpatinės nervų sistemos reakcijas suintensyvėjus kraujotakai.</w:t>
      </w:r>
    </w:p>
    <w:p w14:paraId="0B9BBF63" w14:textId="77777777" w:rsidR="00FA0577" w:rsidRDefault="00FA0577">
      <w:pPr>
        <w:widowControl w:val="0"/>
        <w:tabs>
          <w:tab w:val="left" w:pos="-720"/>
          <w:tab w:val="left" w:pos="0"/>
        </w:tabs>
        <w:spacing w:after="0" w:line="240" w:lineRule="auto"/>
        <w:rPr>
          <w:rFonts w:ascii="Times New Roman" w:hAnsi="Times New Roman"/>
          <w:i/>
        </w:rPr>
      </w:pPr>
    </w:p>
    <w:p w14:paraId="710A0278"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i/>
        </w:rPr>
        <w:t xml:space="preserve">Kortikosteroidai, </w:t>
      </w:r>
      <w:proofErr w:type="spellStart"/>
      <w:r>
        <w:rPr>
          <w:rFonts w:ascii="Times New Roman" w:hAnsi="Times New Roman"/>
          <w:i/>
        </w:rPr>
        <w:t>tetrakozaktidas</w:t>
      </w:r>
      <w:proofErr w:type="spellEnd"/>
    </w:p>
    <w:p w14:paraId="280D96B4" w14:textId="77777777" w:rsidR="00FA0577" w:rsidRDefault="00580C4F">
      <w:pPr>
        <w:widowControl w:val="0"/>
        <w:tabs>
          <w:tab w:val="left" w:pos="567"/>
        </w:tabs>
        <w:spacing w:after="0" w:line="240" w:lineRule="auto"/>
        <w:rPr>
          <w:rFonts w:ascii="Times New Roman" w:hAnsi="Times New Roman"/>
        </w:rPr>
      </w:pPr>
      <w:proofErr w:type="spellStart"/>
      <w:r>
        <w:rPr>
          <w:rFonts w:ascii="Times New Roman" w:hAnsi="Times New Roman"/>
        </w:rPr>
        <w:t>Antihipertenzinio</w:t>
      </w:r>
      <w:proofErr w:type="spellEnd"/>
      <w:r>
        <w:rPr>
          <w:rFonts w:ascii="Times New Roman" w:hAnsi="Times New Roman"/>
        </w:rPr>
        <w:t xml:space="preserve"> poveikio susilpnėjimas (kortikosteroidai sulaiko organizme vandenį ir natrį).</w:t>
      </w:r>
    </w:p>
    <w:p w14:paraId="2C5B3A74" w14:textId="77777777" w:rsidR="00FA0577" w:rsidRDefault="00FA0577">
      <w:pPr>
        <w:widowControl w:val="0"/>
        <w:tabs>
          <w:tab w:val="left" w:pos="-720"/>
          <w:tab w:val="left" w:pos="0"/>
        </w:tabs>
        <w:spacing w:after="0" w:line="240" w:lineRule="auto"/>
        <w:rPr>
          <w:rFonts w:ascii="Times New Roman" w:hAnsi="Times New Roman"/>
        </w:rPr>
      </w:pPr>
    </w:p>
    <w:p w14:paraId="42DE3D6C" w14:textId="77777777" w:rsidR="00FA0577" w:rsidRDefault="00580C4F">
      <w:pPr>
        <w:widowControl w:val="0"/>
        <w:tabs>
          <w:tab w:val="left" w:pos="-720"/>
          <w:tab w:val="left" w:pos="0"/>
        </w:tabs>
        <w:spacing w:after="0" w:line="240" w:lineRule="auto"/>
        <w:rPr>
          <w:rFonts w:ascii="Times New Roman" w:hAnsi="Times New Roman"/>
        </w:rPr>
      </w:pPr>
      <w:r>
        <w:rPr>
          <w:rFonts w:ascii="Times New Roman" w:hAnsi="Times New Roman"/>
          <w:i/>
        </w:rPr>
        <w:t xml:space="preserve">Kiti </w:t>
      </w:r>
      <w:proofErr w:type="spellStart"/>
      <w:r>
        <w:rPr>
          <w:rFonts w:ascii="Times New Roman" w:hAnsi="Times New Roman"/>
          <w:i/>
        </w:rPr>
        <w:t>antihipertenziniai</w:t>
      </w:r>
      <w:proofErr w:type="spellEnd"/>
      <w:r>
        <w:rPr>
          <w:rFonts w:ascii="Times New Roman" w:hAnsi="Times New Roman"/>
          <w:i/>
        </w:rPr>
        <w:t xml:space="preserve"> vaistiniai preparatai</w:t>
      </w:r>
    </w:p>
    <w:p w14:paraId="62E7246F" w14:textId="77777777" w:rsidR="00FA0577" w:rsidRDefault="00580C4F">
      <w:pPr>
        <w:widowControl w:val="0"/>
        <w:tabs>
          <w:tab w:val="left" w:pos="-720"/>
          <w:tab w:val="left" w:pos="0"/>
        </w:tabs>
        <w:spacing w:after="0" w:line="240" w:lineRule="auto"/>
        <w:rPr>
          <w:rFonts w:ascii="Times New Roman" w:hAnsi="Times New Roman"/>
        </w:rPr>
      </w:pPr>
      <w:proofErr w:type="spellStart"/>
      <w:r>
        <w:rPr>
          <w:rFonts w:ascii="Times New Roman" w:hAnsi="Times New Roman"/>
        </w:rPr>
        <w:t>Amlodipiną</w:t>
      </w:r>
      <w:proofErr w:type="spellEnd"/>
      <w:r>
        <w:rPr>
          <w:rFonts w:ascii="Times New Roman" w:hAnsi="Times New Roman"/>
        </w:rPr>
        <w:t xml:space="preserve"> vartojant kartu su kitais </w:t>
      </w:r>
      <w:proofErr w:type="spellStart"/>
      <w:r>
        <w:rPr>
          <w:rFonts w:ascii="Times New Roman" w:hAnsi="Times New Roman"/>
        </w:rPr>
        <w:t>antihipertenziniais</w:t>
      </w:r>
      <w:proofErr w:type="spellEnd"/>
      <w:r>
        <w:rPr>
          <w:rFonts w:ascii="Times New Roman" w:hAnsi="Times New Roman"/>
        </w:rPr>
        <w:t xml:space="preserve"> vaistiniais preparatais (beta </w:t>
      </w:r>
      <w:proofErr w:type="spellStart"/>
      <w:r>
        <w:rPr>
          <w:rFonts w:ascii="Times New Roman" w:hAnsi="Times New Roman"/>
        </w:rPr>
        <w:t>adrenoreceptorių</w:t>
      </w:r>
      <w:proofErr w:type="spellEnd"/>
      <w:r>
        <w:rPr>
          <w:rFonts w:ascii="Times New Roman" w:hAnsi="Times New Roman"/>
        </w:rPr>
        <w:t xml:space="preserve"> blokatoriais, </w:t>
      </w:r>
      <w:proofErr w:type="spellStart"/>
      <w:r>
        <w:rPr>
          <w:rFonts w:ascii="Times New Roman" w:hAnsi="Times New Roman"/>
        </w:rPr>
        <w:t>angiotenzino</w:t>
      </w:r>
      <w:proofErr w:type="spellEnd"/>
      <w:r>
        <w:rPr>
          <w:rFonts w:ascii="Times New Roman" w:hAnsi="Times New Roman"/>
        </w:rPr>
        <w:t xml:space="preserve"> II receptorių blokatoriais, diuretikais, AKF inhibitoriais), gali sustiprėti </w:t>
      </w:r>
      <w:proofErr w:type="spellStart"/>
      <w:r>
        <w:rPr>
          <w:rFonts w:ascii="Times New Roman" w:hAnsi="Times New Roman"/>
        </w:rPr>
        <w:t>hipotenzinis</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poveikis. Gydyti </w:t>
      </w:r>
      <w:proofErr w:type="spellStart"/>
      <w:r>
        <w:rPr>
          <w:rFonts w:ascii="Times New Roman" w:hAnsi="Times New Roman"/>
        </w:rPr>
        <w:t>trinitratu</w:t>
      </w:r>
      <w:proofErr w:type="spellEnd"/>
      <w:r>
        <w:rPr>
          <w:rFonts w:ascii="Times New Roman" w:hAnsi="Times New Roman"/>
        </w:rPr>
        <w:t xml:space="preserve">, nitratais ar kitais </w:t>
      </w:r>
      <w:proofErr w:type="spellStart"/>
      <w:r>
        <w:rPr>
          <w:rFonts w:ascii="Times New Roman" w:hAnsi="Times New Roman"/>
        </w:rPr>
        <w:t>vazodilatatoriais</w:t>
      </w:r>
      <w:proofErr w:type="spellEnd"/>
      <w:r>
        <w:rPr>
          <w:rFonts w:ascii="Times New Roman" w:hAnsi="Times New Roman"/>
        </w:rPr>
        <w:t xml:space="preserve"> reikia atsargiai.</w:t>
      </w:r>
    </w:p>
    <w:p w14:paraId="586DAC1C" w14:textId="77777777" w:rsidR="00FA0577" w:rsidRDefault="00FA0577">
      <w:pPr>
        <w:widowControl w:val="0"/>
        <w:tabs>
          <w:tab w:val="left" w:pos="-720"/>
          <w:tab w:val="left" w:pos="0"/>
        </w:tabs>
        <w:spacing w:after="0" w:line="240" w:lineRule="auto"/>
        <w:rPr>
          <w:rFonts w:ascii="Times New Roman" w:hAnsi="Times New Roman"/>
        </w:rPr>
      </w:pPr>
    </w:p>
    <w:p w14:paraId="02709CB2" w14:textId="77777777" w:rsidR="00FA0577" w:rsidRDefault="00580C4F">
      <w:pPr>
        <w:widowControl w:val="0"/>
        <w:spacing w:after="0" w:line="240" w:lineRule="auto"/>
        <w:rPr>
          <w:rFonts w:ascii="Times New Roman" w:hAnsi="Times New Roman"/>
        </w:rPr>
      </w:pPr>
      <w:proofErr w:type="spellStart"/>
      <w:r>
        <w:rPr>
          <w:rFonts w:ascii="Times New Roman" w:hAnsi="Times New Roman"/>
          <w:i/>
        </w:rPr>
        <w:t>Sildenafilis</w:t>
      </w:r>
      <w:proofErr w:type="spellEnd"/>
    </w:p>
    <w:p w14:paraId="35380912" w14:textId="77777777" w:rsidR="00FA0577" w:rsidRDefault="00580C4F">
      <w:pPr>
        <w:widowControl w:val="0"/>
        <w:spacing w:after="0" w:line="240" w:lineRule="auto"/>
        <w:rPr>
          <w:rFonts w:ascii="Times New Roman" w:hAnsi="Times New Roman"/>
        </w:rPr>
      </w:pPr>
      <w:r>
        <w:rPr>
          <w:rFonts w:ascii="Times New Roman" w:hAnsi="Times New Roman"/>
        </w:rPr>
        <w:t xml:space="preserve">Vienkartinė 100 mg </w:t>
      </w:r>
      <w:proofErr w:type="spellStart"/>
      <w:r>
        <w:rPr>
          <w:rFonts w:ascii="Times New Roman" w:hAnsi="Times New Roman"/>
        </w:rPr>
        <w:t>sildenafilio</w:t>
      </w:r>
      <w:proofErr w:type="spellEnd"/>
      <w:r>
        <w:rPr>
          <w:rFonts w:ascii="Times New Roman" w:hAnsi="Times New Roman"/>
        </w:rPr>
        <w:t xml:space="preserve"> dozė neveikė </w:t>
      </w:r>
      <w:proofErr w:type="spellStart"/>
      <w:r>
        <w:rPr>
          <w:rFonts w:ascii="Times New Roman" w:hAnsi="Times New Roman"/>
        </w:rPr>
        <w:t>amlodipino</w:t>
      </w:r>
      <w:proofErr w:type="spellEnd"/>
      <w:r>
        <w:rPr>
          <w:rFonts w:ascii="Times New Roman" w:hAnsi="Times New Roman"/>
        </w:rPr>
        <w:t xml:space="preserve"> farmakokinetikos parametrų pirmine hipertenzija sergančių tiriamųjų organizme. </w:t>
      </w:r>
      <w:proofErr w:type="spellStart"/>
      <w:r>
        <w:rPr>
          <w:rFonts w:ascii="Times New Roman" w:hAnsi="Times New Roman"/>
        </w:rPr>
        <w:t>Amlodipiną</w:t>
      </w:r>
      <w:proofErr w:type="spellEnd"/>
      <w:r>
        <w:rPr>
          <w:rFonts w:ascii="Times New Roman" w:hAnsi="Times New Roman"/>
        </w:rPr>
        <w:t xml:space="preserve"> vartojant kartu su </w:t>
      </w:r>
      <w:proofErr w:type="spellStart"/>
      <w:r>
        <w:rPr>
          <w:rFonts w:ascii="Times New Roman" w:hAnsi="Times New Roman"/>
        </w:rPr>
        <w:t>sildenafiliu</w:t>
      </w:r>
      <w:proofErr w:type="spellEnd"/>
      <w:r>
        <w:rPr>
          <w:rFonts w:ascii="Times New Roman" w:hAnsi="Times New Roman"/>
        </w:rPr>
        <w:t>, kiekvienas vaistinis preparatas mažino kraujospūdį, nepriklausomai vienas nuo kito.</w:t>
      </w:r>
    </w:p>
    <w:p w14:paraId="41C0B80E" w14:textId="77777777" w:rsidR="00FA0577" w:rsidRDefault="00FA0577">
      <w:pPr>
        <w:widowControl w:val="0"/>
        <w:spacing w:after="0" w:line="240" w:lineRule="auto"/>
        <w:rPr>
          <w:rFonts w:ascii="Times New Roman" w:hAnsi="Times New Roman"/>
        </w:rPr>
      </w:pPr>
    </w:p>
    <w:p w14:paraId="1961CAA1" w14:textId="77777777" w:rsidR="00FA0577" w:rsidRDefault="00580C4F">
      <w:pPr>
        <w:widowControl w:val="0"/>
        <w:spacing w:after="0" w:line="240" w:lineRule="auto"/>
        <w:rPr>
          <w:rFonts w:ascii="Times New Roman" w:hAnsi="Times New Roman"/>
        </w:rPr>
      </w:pPr>
      <w:proofErr w:type="spellStart"/>
      <w:r>
        <w:rPr>
          <w:rFonts w:ascii="Times New Roman" w:hAnsi="Times New Roman"/>
          <w:i/>
        </w:rPr>
        <w:t>Ciklosporinas</w:t>
      </w:r>
      <w:proofErr w:type="spellEnd"/>
    </w:p>
    <w:p w14:paraId="57A7384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Ciklosporino</w:t>
      </w:r>
      <w:proofErr w:type="spellEnd"/>
      <w:r>
        <w:rPr>
          <w:rFonts w:ascii="Times New Roman" w:hAnsi="Times New Roman"/>
        </w:rPr>
        <w:t xml:space="preserve"> ir </w:t>
      </w:r>
      <w:proofErr w:type="spellStart"/>
      <w:r>
        <w:rPr>
          <w:rFonts w:ascii="Times New Roman" w:hAnsi="Times New Roman"/>
        </w:rPr>
        <w:t>amlodipino</w:t>
      </w:r>
      <w:proofErr w:type="spellEnd"/>
      <w:r>
        <w:rPr>
          <w:rFonts w:ascii="Times New Roman" w:hAnsi="Times New Roman"/>
        </w:rPr>
        <w:t xml:space="preserve"> sąveikos tyrimų su sveikais savanoriais ar kitose populiacijose, išskyrus pacientus po inkstų persodinimo, neatlikta. Pacientams po inkstų persodinimo pastebėtas įvairus mažiausios </w:t>
      </w:r>
      <w:proofErr w:type="spellStart"/>
      <w:r>
        <w:rPr>
          <w:rFonts w:ascii="Times New Roman" w:hAnsi="Times New Roman"/>
        </w:rPr>
        <w:t>ciklosporino</w:t>
      </w:r>
      <w:proofErr w:type="spellEnd"/>
      <w:r>
        <w:rPr>
          <w:rFonts w:ascii="Times New Roman" w:hAnsi="Times New Roman"/>
        </w:rPr>
        <w:t xml:space="preserve"> koncentracijos padidėjimas (vidutiniškai 0</w:t>
      </w:r>
      <w:r>
        <w:rPr>
          <w:rFonts w:ascii="Times New Roman" w:hAnsi="Times New Roman"/>
        </w:rPr>
        <w:noBreakHyphen/>
        <w:t xml:space="preserve">40 %). Jei pacientas yra po inksto persodinimo ir vartoja </w:t>
      </w:r>
      <w:proofErr w:type="spellStart"/>
      <w:r>
        <w:rPr>
          <w:rFonts w:ascii="Times New Roman" w:hAnsi="Times New Roman"/>
        </w:rPr>
        <w:t>amlodipino</w:t>
      </w:r>
      <w:proofErr w:type="spellEnd"/>
      <w:r>
        <w:rPr>
          <w:rFonts w:ascii="Times New Roman" w:hAnsi="Times New Roman"/>
        </w:rPr>
        <w:t xml:space="preserve">, būtina apsvarstyti </w:t>
      </w:r>
      <w:proofErr w:type="spellStart"/>
      <w:r>
        <w:rPr>
          <w:rFonts w:ascii="Times New Roman" w:hAnsi="Times New Roman"/>
        </w:rPr>
        <w:t>ciklosporino</w:t>
      </w:r>
      <w:proofErr w:type="spellEnd"/>
      <w:r>
        <w:rPr>
          <w:rFonts w:ascii="Times New Roman" w:hAnsi="Times New Roman"/>
        </w:rPr>
        <w:t xml:space="preserve"> kiekio stebėjimo galimybę ir, jei reikia, mažinti </w:t>
      </w:r>
      <w:proofErr w:type="spellStart"/>
      <w:r>
        <w:rPr>
          <w:rFonts w:ascii="Times New Roman" w:hAnsi="Times New Roman"/>
        </w:rPr>
        <w:t>ciklosporino</w:t>
      </w:r>
      <w:proofErr w:type="spellEnd"/>
      <w:r>
        <w:rPr>
          <w:rFonts w:ascii="Times New Roman" w:hAnsi="Times New Roman"/>
        </w:rPr>
        <w:t xml:space="preserve"> dozę.</w:t>
      </w:r>
    </w:p>
    <w:p w14:paraId="45273265" w14:textId="77777777" w:rsidR="00FA0577" w:rsidRDefault="00FA0577">
      <w:pPr>
        <w:widowControl w:val="0"/>
        <w:spacing w:after="0" w:line="240" w:lineRule="auto"/>
        <w:rPr>
          <w:rFonts w:ascii="Times New Roman" w:hAnsi="Times New Roman"/>
        </w:rPr>
      </w:pPr>
    </w:p>
    <w:p w14:paraId="0BC5196C" w14:textId="77777777" w:rsidR="00FA0577" w:rsidRDefault="00580C4F">
      <w:pPr>
        <w:widowControl w:val="0"/>
        <w:spacing w:after="0" w:line="240" w:lineRule="auto"/>
        <w:rPr>
          <w:rFonts w:ascii="Times New Roman" w:hAnsi="Times New Roman"/>
        </w:rPr>
      </w:pPr>
      <w:r>
        <w:rPr>
          <w:rFonts w:ascii="Times New Roman" w:hAnsi="Times New Roman"/>
        </w:rPr>
        <w:t xml:space="preserve">Be to, sąveikos tyrimai parodė, kad </w:t>
      </w:r>
      <w:proofErr w:type="spellStart"/>
      <w:r>
        <w:rPr>
          <w:rFonts w:ascii="Times New Roman" w:hAnsi="Times New Roman"/>
        </w:rPr>
        <w:t>cimetidinas</w:t>
      </w:r>
      <w:proofErr w:type="spellEnd"/>
      <w:r>
        <w:rPr>
          <w:rFonts w:ascii="Times New Roman" w:hAnsi="Times New Roman"/>
        </w:rPr>
        <w:t xml:space="preserve">, </w:t>
      </w:r>
      <w:proofErr w:type="spellStart"/>
      <w:r>
        <w:rPr>
          <w:rFonts w:ascii="Times New Roman" w:hAnsi="Times New Roman"/>
        </w:rPr>
        <w:t>atorvastatinas</w:t>
      </w:r>
      <w:proofErr w:type="spellEnd"/>
      <w:r>
        <w:rPr>
          <w:rFonts w:ascii="Times New Roman" w:hAnsi="Times New Roman"/>
        </w:rPr>
        <w:t xml:space="preserve">, aliuminio ar magnio druskos ir </w:t>
      </w:r>
      <w:proofErr w:type="spellStart"/>
      <w:r>
        <w:rPr>
          <w:rFonts w:ascii="Times New Roman" w:hAnsi="Times New Roman"/>
        </w:rPr>
        <w:t>digoksinas</w:t>
      </w:r>
      <w:proofErr w:type="spellEnd"/>
      <w:r>
        <w:rPr>
          <w:rFonts w:ascii="Times New Roman" w:hAnsi="Times New Roman"/>
        </w:rPr>
        <w:t xml:space="preserve"> neturi įtakos </w:t>
      </w:r>
      <w:proofErr w:type="spellStart"/>
      <w:r>
        <w:rPr>
          <w:rFonts w:ascii="Times New Roman" w:hAnsi="Times New Roman"/>
        </w:rPr>
        <w:t>amlodipino</w:t>
      </w:r>
      <w:proofErr w:type="spellEnd"/>
      <w:r>
        <w:rPr>
          <w:rFonts w:ascii="Times New Roman" w:hAnsi="Times New Roman"/>
        </w:rPr>
        <w:t xml:space="preserve"> farmakokinetikai.</w:t>
      </w:r>
    </w:p>
    <w:p w14:paraId="236CF7B6" w14:textId="77777777" w:rsidR="00FA0577" w:rsidRDefault="00FA0577">
      <w:pPr>
        <w:widowControl w:val="0"/>
        <w:spacing w:after="0" w:line="240" w:lineRule="auto"/>
        <w:rPr>
          <w:rFonts w:ascii="Times New Roman" w:hAnsi="Times New Roman"/>
        </w:rPr>
      </w:pPr>
    </w:p>
    <w:p w14:paraId="2667D2CA" w14:textId="77777777" w:rsidR="00FA0577" w:rsidRDefault="00580C4F">
      <w:pPr>
        <w:widowControl w:val="0"/>
        <w:tabs>
          <w:tab w:val="left" w:pos="-720"/>
          <w:tab w:val="left" w:pos="0"/>
        </w:tabs>
        <w:spacing w:after="0" w:line="240" w:lineRule="auto"/>
        <w:rPr>
          <w:rFonts w:ascii="Times New Roman" w:hAnsi="Times New Roman"/>
          <w:u w:val="single"/>
        </w:rPr>
      </w:pPr>
      <w:r>
        <w:rPr>
          <w:rFonts w:ascii="Times New Roman" w:hAnsi="Times New Roman"/>
          <w:u w:val="single"/>
        </w:rPr>
        <w:t xml:space="preserve">Kartu vartojamų vaistinių preparatų poveikis </w:t>
      </w:r>
      <w:proofErr w:type="spellStart"/>
      <w:r>
        <w:rPr>
          <w:rFonts w:ascii="Times New Roman" w:hAnsi="Times New Roman"/>
          <w:u w:val="single"/>
        </w:rPr>
        <w:t>atorvastatinui</w:t>
      </w:r>
      <w:proofErr w:type="spellEnd"/>
    </w:p>
    <w:p w14:paraId="780E68C5" w14:textId="77777777" w:rsidR="00FA0577" w:rsidRDefault="00FA0577">
      <w:pPr>
        <w:widowControl w:val="0"/>
        <w:tabs>
          <w:tab w:val="left" w:pos="-720"/>
          <w:tab w:val="left" w:pos="0"/>
        </w:tabs>
        <w:spacing w:after="0" w:line="240" w:lineRule="auto"/>
        <w:rPr>
          <w:rFonts w:ascii="Times New Roman" w:hAnsi="Times New Roman"/>
        </w:rPr>
      </w:pPr>
    </w:p>
    <w:p w14:paraId="5BD6422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Atorvastatinas</w:t>
      </w:r>
      <w:proofErr w:type="spellEnd"/>
      <w:r>
        <w:rPr>
          <w:rFonts w:ascii="Times New Roman" w:hAnsi="Times New Roman"/>
        </w:rPr>
        <w:t xml:space="preserve"> </w:t>
      </w:r>
      <w:proofErr w:type="spellStart"/>
      <w:r>
        <w:rPr>
          <w:rFonts w:ascii="Times New Roman" w:hAnsi="Times New Roman"/>
        </w:rPr>
        <w:t>metabolizuojamas</w:t>
      </w:r>
      <w:proofErr w:type="spellEnd"/>
      <w:r>
        <w:rPr>
          <w:rFonts w:ascii="Times New Roman" w:hAnsi="Times New Roman"/>
        </w:rPr>
        <w:t xml:space="preserve"> </w:t>
      </w:r>
      <w:proofErr w:type="spellStart"/>
      <w:r>
        <w:rPr>
          <w:rFonts w:ascii="Times New Roman" w:hAnsi="Times New Roman"/>
        </w:rPr>
        <w:t>citochromo</w:t>
      </w:r>
      <w:proofErr w:type="spellEnd"/>
      <w:r>
        <w:rPr>
          <w:rFonts w:ascii="Times New Roman" w:hAnsi="Times New Roman"/>
        </w:rPr>
        <w:t xml:space="preserve"> P450 3A4 (CYP3A4) ir yra </w:t>
      </w:r>
      <w:proofErr w:type="spellStart"/>
      <w:r>
        <w:rPr>
          <w:rFonts w:ascii="Times New Roman" w:hAnsi="Times New Roman"/>
        </w:rPr>
        <w:t>hepatinių</w:t>
      </w:r>
      <w:proofErr w:type="spellEnd"/>
      <w:r>
        <w:rPr>
          <w:rFonts w:ascii="Times New Roman" w:hAnsi="Times New Roman"/>
        </w:rPr>
        <w:t xml:space="preserve"> nešiklių substratas, organinių anijonų pernašos </w:t>
      </w:r>
      <w:proofErr w:type="spellStart"/>
      <w:r>
        <w:rPr>
          <w:rFonts w:ascii="Times New Roman" w:hAnsi="Times New Roman"/>
        </w:rPr>
        <w:t>polipeptidų</w:t>
      </w:r>
      <w:proofErr w:type="spellEnd"/>
      <w:r>
        <w:rPr>
          <w:rFonts w:ascii="Times New Roman" w:hAnsi="Times New Roman"/>
        </w:rPr>
        <w:t xml:space="preserve"> 1B1 (angl. OATP1B1) ir 1B3 (OATP1B3) nešiklis. </w:t>
      </w:r>
      <w:proofErr w:type="spellStart"/>
      <w:r>
        <w:rPr>
          <w:rFonts w:ascii="Times New Roman" w:hAnsi="Times New Roman"/>
        </w:rPr>
        <w:t>Atorvastatino</w:t>
      </w:r>
      <w:proofErr w:type="spellEnd"/>
      <w:r>
        <w:rPr>
          <w:rFonts w:ascii="Times New Roman" w:hAnsi="Times New Roman"/>
        </w:rPr>
        <w:t xml:space="preserve"> metabolitai yra OATP1B1 substratai. Taip pat nustatyta, kad </w:t>
      </w:r>
      <w:proofErr w:type="spellStart"/>
      <w:r>
        <w:rPr>
          <w:rFonts w:ascii="Times New Roman" w:hAnsi="Times New Roman"/>
        </w:rPr>
        <w:t>atorvastatinas</w:t>
      </w:r>
      <w:proofErr w:type="spellEnd"/>
      <w:r>
        <w:rPr>
          <w:rFonts w:ascii="Times New Roman" w:hAnsi="Times New Roman"/>
        </w:rPr>
        <w:t xml:space="preserve"> </w:t>
      </w:r>
      <w:r>
        <w:rPr>
          <w:rFonts w:ascii="Times New Roman" w:hAnsi="Times New Roman" w:cs="Times New Roman"/>
        </w:rPr>
        <w:t xml:space="preserve">yra </w:t>
      </w:r>
      <w:proofErr w:type="spellStart"/>
      <w:r>
        <w:rPr>
          <w:rFonts w:ascii="Times New Roman" w:eastAsia="SimSun" w:hAnsi="Times New Roman" w:cs="Times New Roman"/>
          <w:szCs w:val="18"/>
          <w:lang w:eastAsia="zh-CN"/>
        </w:rPr>
        <w:t>efliukso</w:t>
      </w:r>
      <w:proofErr w:type="spellEnd"/>
      <w:r>
        <w:rPr>
          <w:rFonts w:ascii="Times New Roman" w:eastAsia="SimSun" w:hAnsi="Times New Roman" w:cs="Times New Roman"/>
          <w:szCs w:val="18"/>
          <w:lang w:eastAsia="zh-CN"/>
        </w:rPr>
        <w:t xml:space="preserve"> nešiklių P-</w:t>
      </w:r>
      <w:proofErr w:type="spellStart"/>
      <w:r>
        <w:rPr>
          <w:rFonts w:ascii="Times New Roman" w:eastAsia="SimSun" w:hAnsi="Times New Roman" w:cs="Times New Roman"/>
          <w:szCs w:val="18"/>
          <w:lang w:eastAsia="zh-CN"/>
        </w:rPr>
        <w:t>glikoproteino</w:t>
      </w:r>
      <w:proofErr w:type="spellEnd"/>
      <w:r>
        <w:rPr>
          <w:rFonts w:ascii="Times New Roman" w:eastAsia="SimSun" w:hAnsi="Times New Roman" w:cs="Times New Roman"/>
          <w:szCs w:val="18"/>
          <w:lang w:eastAsia="zh-CN"/>
        </w:rPr>
        <w:t xml:space="preserve"> (P-</w:t>
      </w:r>
      <w:proofErr w:type="spellStart"/>
      <w:r>
        <w:rPr>
          <w:rFonts w:ascii="Times New Roman" w:eastAsia="SimSun" w:hAnsi="Times New Roman" w:cs="Times New Roman"/>
          <w:szCs w:val="18"/>
          <w:lang w:eastAsia="zh-CN"/>
        </w:rPr>
        <w:t>gp</w:t>
      </w:r>
      <w:proofErr w:type="spellEnd"/>
      <w:r>
        <w:rPr>
          <w:rFonts w:ascii="Times New Roman" w:eastAsia="SimSun" w:hAnsi="Times New Roman" w:cs="Times New Roman"/>
          <w:szCs w:val="18"/>
          <w:lang w:eastAsia="zh-CN"/>
        </w:rPr>
        <w:t>)</w:t>
      </w:r>
      <w:r>
        <w:rPr>
          <w:rFonts w:ascii="Times New Roman" w:hAnsi="Times New Roman" w:cs="Times New Roman"/>
        </w:rPr>
        <w:t xml:space="preserve"> ir krūties v</w:t>
      </w:r>
      <w:r>
        <w:rPr>
          <w:rFonts w:ascii="Times New Roman" w:hAnsi="Times New Roman"/>
        </w:rPr>
        <w:t xml:space="preserve">ėžio atsparumo baltymo (angl. BCRP) substratas, todėl gali sumažėti </w:t>
      </w:r>
      <w:proofErr w:type="spellStart"/>
      <w:r>
        <w:rPr>
          <w:rFonts w:ascii="Times New Roman" w:hAnsi="Times New Roman"/>
        </w:rPr>
        <w:t>atorvastatino</w:t>
      </w:r>
      <w:proofErr w:type="spellEnd"/>
      <w:r>
        <w:rPr>
          <w:rFonts w:ascii="Times New Roman" w:hAnsi="Times New Roman"/>
        </w:rPr>
        <w:t xml:space="preserve"> absorbcija žarnose ir klirensas per tulžį (žr. 5.2 skyrių). Gali padidėti kartu su vaistiniais preparatais, kurie yra CYP3A4 arba pernašos baltymų inhibitoriai, vartojamo </w:t>
      </w:r>
      <w:proofErr w:type="spellStart"/>
      <w:r>
        <w:rPr>
          <w:rFonts w:ascii="Times New Roman" w:hAnsi="Times New Roman"/>
        </w:rPr>
        <w:t>atorvastatino</w:t>
      </w:r>
      <w:proofErr w:type="spellEnd"/>
      <w:r>
        <w:rPr>
          <w:rFonts w:ascii="Times New Roman" w:hAnsi="Times New Roman"/>
        </w:rPr>
        <w:t xml:space="preserve"> koncentracija plazmoje ir </w:t>
      </w:r>
      <w:proofErr w:type="spellStart"/>
      <w:r>
        <w:rPr>
          <w:rFonts w:ascii="Times New Roman" w:hAnsi="Times New Roman"/>
        </w:rPr>
        <w:t>miopatijos</w:t>
      </w:r>
      <w:proofErr w:type="spellEnd"/>
      <w:r>
        <w:rPr>
          <w:rFonts w:ascii="Times New Roman" w:hAnsi="Times New Roman"/>
        </w:rPr>
        <w:t xml:space="preserve"> rizika. Rizika gali padidėti ir </w:t>
      </w:r>
      <w:proofErr w:type="spellStart"/>
      <w:r>
        <w:rPr>
          <w:rFonts w:ascii="Times New Roman" w:hAnsi="Times New Roman"/>
        </w:rPr>
        <w:t>atorvastatiną</w:t>
      </w:r>
      <w:proofErr w:type="spellEnd"/>
      <w:r>
        <w:rPr>
          <w:rFonts w:ascii="Times New Roman" w:hAnsi="Times New Roman"/>
        </w:rPr>
        <w:t xml:space="preserve"> vartojant kartu su kitais vaistiniais preparatais, kurie gali sukelti </w:t>
      </w:r>
      <w:proofErr w:type="spellStart"/>
      <w:r>
        <w:rPr>
          <w:rFonts w:ascii="Times New Roman" w:hAnsi="Times New Roman"/>
        </w:rPr>
        <w:t>miopatiją</w:t>
      </w:r>
      <w:proofErr w:type="spellEnd"/>
      <w:r>
        <w:rPr>
          <w:rFonts w:ascii="Times New Roman" w:hAnsi="Times New Roman"/>
        </w:rPr>
        <w:t xml:space="preserve">, pavyzdžiui, fibrino rūgšties dariniais ir </w:t>
      </w:r>
      <w:proofErr w:type="spellStart"/>
      <w:r>
        <w:rPr>
          <w:rFonts w:ascii="Times New Roman" w:hAnsi="Times New Roman"/>
        </w:rPr>
        <w:t>ezetimibu</w:t>
      </w:r>
      <w:proofErr w:type="spellEnd"/>
      <w:r>
        <w:rPr>
          <w:rFonts w:ascii="Times New Roman" w:hAnsi="Times New Roman"/>
        </w:rPr>
        <w:t xml:space="preserve"> (žr. 4.3 ir 4.4 skyrius).</w:t>
      </w:r>
    </w:p>
    <w:p w14:paraId="45B4C449" w14:textId="77777777" w:rsidR="00FA0577" w:rsidRDefault="00FA0577">
      <w:pPr>
        <w:widowControl w:val="0"/>
        <w:spacing w:after="0" w:line="240" w:lineRule="auto"/>
        <w:rPr>
          <w:rFonts w:ascii="Times New Roman" w:hAnsi="Times New Roman"/>
          <w:b/>
        </w:rPr>
      </w:pPr>
    </w:p>
    <w:p w14:paraId="42DAF07F"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CYP3A4 inhibitoriai</w:t>
      </w:r>
    </w:p>
    <w:p w14:paraId="64491904" w14:textId="77777777" w:rsidR="00FA0577" w:rsidRDefault="00FA0577">
      <w:pPr>
        <w:widowControl w:val="0"/>
        <w:spacing w:after="0" w:line="240" w:lineRule="auto"/>
        <w:rPr>
          <w:rFonts w:ascii="Times New Roman" w:hAnsi="Times New Roman"/>
        </w:rPr>
      </w:pPr>
    </w:p>
    <w:p w14:paraId="6351A955" w14:textId="77777777" w:rsidR="00FA0577" w:rsidRDefault="00580C4F">
      <w:pPr>
        <w:widowControl w:val="0"/>
        <w:spacing w:after="0" w:line="240" w:lineRule="auto"/>
        <w:rPr>
          <w:rFonts w:ascii="Times New Roman" w:hAnsi="Times New Roman"/>
        </w:rPr>
      </w:pPr>
      <w:r>
        <w:rPr>
          <w:rFonts w:ascii="Times New Roman" w:hAnsi="Times New Roman"/>
        </w:rPr>
        <w:t xml:space="preserve">Nustatyta, kad stiprūs CYP3A4 inhibitoriai žymiai padidina </w:t>
      </w:r>
      <w:proofErr w:type="spellStart"/>
      <w:r>
        <w:rPr>
          <w:rFonts w:ascii="Times New Roman" w:hAnsi="Times New Roman"/>
        </w:rPr>
        <w:t>atorvastatino</w:t>
      </w:r>
      <w:proofErr w:type="spellEnd"/>
      <w:r>
        <w:rPr>
          <w:rFonts w:ascii="Times New Roman" w:hAnsi="Times New Roman"/>
        </w:rPr>
        <w:t xml:space="preserve"> koncentraciją (žr. 1 lentelę ir toliau esančią specifinę informaciją). Jeigu įmanoma, reikia vengti </w:t>
      </w:r>
      <w:proofErr w:type="spellStart"/>
      <w:r>
        <w:rPr>
          <w:rFonts w:ascii="Times New Roman" w:hAnsi="Times New Roman"/>
        </w:rPr>
        <w:t>atorvastatino</w:t>
      </w:r>
      <w:proofErr w:type="spellEnd"/>
      <w:r>
        <w:rPr>
          <w:rFonts w:ascii="Times New Roman" w:hAnsi="Times New Roman"/>
        </w:rPr>
        <w:t xml:space="preserve"> vartoti kartu su stipriais CYP3A4 inhibitoriais (pvz., </w:t>
      </w:r>
      <w:proofErr w:type="spellStart"/>
      <w:r>
        <w:rPr>
          <w:rFonts w:ascii="Times New Roman" w:hAnsi="Times New Roman"/>
        </w:rPr>
        <w:t>ciklosporinu</w:t>
      </w:r>
      <w:proofErr w:type="spellEnd"/>
      <w:r>
        <w:rPr>
          <w:rFonts w:ascii="Times New Roman" w:hAnsi="Times New Roman"/>
        </w:rPr>
        <w:t xml:space="preserve">, </w:t>
      </w:r>
      <w:proofErr w:type="spellStart"/>
      <w:r>
        <w:rPr>
          <w:rFonts w:ascii="Times New Roman" w:hAnsi="Times New Roman"/>
        </w:rPr>
        <w:t>telitromicinu</w:t>
      </w:r>
      <w:proofErr w:type="spellEnd"/>
      <w:r>
        <w:rPr>
          <w:rFonts w:ascii="Times New Roman" w:hAnsi="Times New Roman"/>
        </w:rPr>
        <w:t xml:space="preserve">, </w:t>
      </w:r>
      <w:proofErr w:type="spellStart"/>
      <w:r>
        <w:rPr>
          <w:rFonts w:ascii="Times New Roman" w:hAnsi="Times New Roman"/>
        </w:rPr>
        <w:t>klaritromicinu</w:t>
      </w:r>
      <w:proofErr w:type="spellEnd"/>
      <w:r>
        <w:rPr>
          <w:rFonts w:ascii="Times New Roman" w:hAnsi="Times New Roman"/>
        </w:rPr>
        <w:t xml:space="preserve">, </w:t>
      </w:r>
      <w:proofErr w:type="spellStart"/>
      <w:r>
        <w:rPr>
          <w:rFonts w:ascii="Times New Roman" w:hAnsi="Times New Roman"/>
        </w:rPr>
        <w:t>delavirdinu</w:t>
      </w:r>
      <w:proofErr w:type="spellEnd"/>
      <w:r>
        <w:rPr>
          <w:rFonts w:ascii="Times New Roman" w:hAnsi="Times New Roman"/>
        </w:rPr>
        <w:t xml:space="preserve">, </w:t>
      </w:r>
      <w:proofErr w:type="spellStart"/>
      <w:r>
        <w:rPr>
          <w:rFonts w:ascii="Times New Roman" w:hAnsi="Times New Roman"/>
        </w:rPr>
        <w:t>stiripentoliu</w:t>
      </w:r>
      <w:proofErr w:type="spellEnd"/>
      <w:r>
        <w:rPr>
          <w:rFonts w:ascii="Times New Roman" w:hAnsi="Times New Roman"/>
        </w:rPr>
        <w:t xml:space="preserve">, </w:t>
      </w:r>
      <w:proofErr w:type="spellStart"/>
      <w:r>
        <w:rPr>
          <w:rFonts w:ascii="Times New Roman" w:hAnsi="Times New Roman"/>
        </w:rPr>
        <w:t>ketokonazolu</w:t>
      </w:r>
      <w:proofErr w:type="spellEnd"/>
      <w:r>
        <w:rPr>
          <w:rFonts w:ascii="Times New Roman" w:hAnsi="Times New Roman"/>
        </w:rPr>
        <w:t xml:space="preserve">, </w:t>
      </w:r>
      <w:proofErr w:type="spellStart"/>
      <w:r>
        <w:rPr>
          <w:rFonts w:ascii="Times New Roman" w:hAnsi="Times New Roman"/>
        </w:rPr>
        <w:t>vorikonazolu</w:t>
      </w:r>
      <w:proofErr w:type="spellEnd"/>
      <w:r>
        <w:rPr>
          <w:rFonts w:ascii="Times New Roman" w:hAnsi="Times New Roman"/>
        </w:rPr>
        <w:t xml:space="preserve">, </w:t>
      </w:r>
      <w:proofErr w:type="spellStart"/>
      <w:r>
        <w:rPr>
          <w:rFonts w:ascii="Times New Roman" w:hAnsi="Times New Roman"/>
        </w:rPr>
        <w:t>itrakonazolu</w:t>
      </w:r>
      <w:proofErr w:type="spellEnd"/>
      <w:r>
        <w:rPr>
          <w:rFonts w:ascii="Times New Roman" w:hAnsi="Times New Roman"/>
        </w:rPr>
        <w:t xml:space="preserve">, </w:t>
      </w:r>
      <w:proofErr w:type="spellStart"/>
      <w:r>
        <w:rPr>
          <w:rFonts w:ascii="Times New Roman" w:hAnsi="Times New Roman"/>
        </w:rPr>
        <w:t>pozakonazolu</w:t>
      </w:r>
      <w:proofErr w:type="spellEnd"/>
      <w:r>
        <w:rPr>
          <w:rFonts w:ascii="Times New Roman" w:hAnsi="Times New Roman"/>
        </w:rPr>
        <w:t xml:space="preserve">, tam tikrais HCV gydyti skirtais antivirusiniais vaistais (pvz., </w:t>
      </w:r>
      <w:proofErr w:type="spellStart"/>
      <w:r>
        <w:rPr>
          <w:rFonts w:ascii="Times New Roman" w:hAnsi="Times New Roman"/>
        </w:rPr>
        <w:t>elbasviru</w:t>
      </w:r>
      <w:proofErr w:type="spellEnd"/>
      <w:r>
        <w:rPr>
          <w:rFonts w:ascii="Times New Roman" w:hAnsi="Times New Roman"/>
        </w:rPr>
        <w:t xml:space="preserve"> / </w:t>
      </w:r>
      <w:proofErr w:type="spellStart"/>
      <w:r>
        <w:rPr>
          <w:rFonts w:ascii="Times New Roman" w:hAnsi="Times New Roman"/>
        </w:rPr>
        <w:t>grazopreviru</w:t>
      </w:r>
      <w:proofErr w:type="spellEnd"/>
      <w:r>
        <w:rPr>
          <w:rFonts w:ascii="Times New Roman" w:hAnsi="Times New Roman"/>
        </w:rPr>
        <w:t xml:space="preserve">) ir ŽIV proteazės inhibitoriais, įskaitant ritonavirą, lopinavirą, </w:t>
      </w:r>
      <w:proofErr w:type="spellStart"/>
      <w:r>
        <w:rPr>
          <w:rFonts w:ascii="Times New Roman" w:hAnsi="Times New Roman"/>
        </w:rPr>
        <w:t>atazanavirą</w:t>
      </w:r>
      <w:proofErr w:type="spellEnd"/>
      <w:r>
        <w:rPr>
          <w:rFonts w:ascii="Times New Roman" w:hAnsi="Times New Roman"/>
        </w:rPr>
        <w:t xml:space="preserve">, </w:t>
      </w:r>
      <w:proofErr w:type="spellStart"/>
      <w:r>
        <w:rPr>
          <w:rFonts w:ascii="Times New Roman" w:hAnsi="Times New Roman"/>
        </w:rPr>
        <w:t>indinavirą</w:t>
      </w:r>
      <w:proofErr w:type="spellEnd"/>
      <w:r>
        <w:rPr>
          <w:rFonts w:ascii="Times New Roman" w:hAnsi="Times New Roman"/>
        </w:rPr>
        <w:t xml:space="preserve">, </w:t>
      </w:r>
      <w:proofErr w:type="spellStart"/>
      <w:r>
        <w:rPr>
          <w:rFonts w:ascii="Times New Roman" w:hAnsi="Times New Roman"/>
        </w:rPr>
        <w:t>darunavirą</w:t>
      </w:r>
      <w:proofErr w:type="spellEnd"/>
      <w:r>
        <w:rPr>
          <w:rFonts w:ascii="Times New Roman" w:hAnsi="Times New Roman"/>
        </w:rPr>
        <w:t xml:space="preserve"> ir kt.). Jeigu negalima išvengti šių vaistinių preparatų vartojimo kartu su </w:t>
      </w:r>
      <w:proofErr w:type="spellStart"/>
      <w:r>
        <w:rPr>
          <w:rFonts w:ascii="Times New Roman" w:hAnsi="Times New Roman"/>
        </w:rPr>
        <w:t>atorvastatinu</w:t>
      </w:r>
      <w:proofErr w:type="spellEnd"/>
      <w:r>
        <w:rPr>
          <w:rFonts w:ascii="Times New Roman" w:hAnsi="Times New Roman"/>
        </w:rPr>
        <w:t xml:space="preserve">, reikia apsvarstyti skirti vartoti mažesnę pradinę ir didžiausią </w:t>
      </w:r>
      <w:proofErr w:type="spellStart"/>
      <w:r>
        <w:rPr>
          <w:rFonts w:ascii="Times New Roman" w:hAnsi="Times New Roman"/>
        </w:rPr>
        <w:t>atorvastatino</w:t>
      </w:r>
      <w:proofErr w:type="spellEnd"/>
      <w:r>
        <w:rPr>
          <w:rFonts w:ascii="Times New Roman" w:hAnsi="Times New Roman"/>
        </w:rPr>
        <w:t xml:space="preserve"> dozes, be to, rekomenduojama tinkamai stebėti klinikinę paciento būklę (žr. 1 lentelę).</w:t>
      </w:r>
    </w:p>
    <w:p w14:paraId="4EDA1DE2" w14:textId="77777777" w:rsidR="00FA0577" w:rsidRDefault="00FA0577">
      <w:pPr>
        <w:widowControl w:val="0"/>
        <w:spacing w:after="0" w:line="240" w:lineRule="auto"/>
        <w:rPr>
          <w:rFonts w:ascii="Times New Roman" w:hAnsi="Times New Roman"/>
        </w:rPr>
      </w:pPr>
    </w:p>
    <w:p w14:paraId="20B9588C" w14:textId="77777777" w:rsidR="00FA0577" w:rsidRDefault="00580C4F">
      <w:pPr>
        <w:widowControl w:val="0"/>
        <w:spacing w:after="0" w:line="240" w:lineRule="auto"/>
        <w:rPr>
          <w:rFonts w:ascii="Times New Roman" w:hAnsi="Times New Roman"/>
        </w:rPr>
      </w:pPr>
      <w:r>
        <w:rPr>
          <w:rFonts w:ascii="Times New Roman" w:hAnsi="Times New Roman"/>
        </w:rPr>
        <w:t xml:space="preserve">Vidutinio stiprumo CYP3A4 inhibitoriai (pvz., </w:t>
      </w:r>
      <w:proofErr w:type="spellStart"/>
      <w:r>
        <w:rPr>
          <w:rFonts w:ascii="Times New Roman" w:hAnsi="Times New Roman"/>
        </w:rPr>
        <w:t>eritromicinas</w:t>
      </w:r>
      <w:proofErr w:type="spellEnd"/>
      <w:r>
        <w:rPr>
          <w:rFonts w:ascii="Times New Roman" w:hAnsi="Times New Roman"/>
        </w:rPr>
        <w:t xml:space="preserve">, </w:t>
      </w:r>
      <w:proofErr w:type="spellStart"/>
      <w:r>
        <w:rPr>
          <w:rFonts w:ascii="Times New Roman" w:hAnsi="Times New Roman"/>
        </w:rPr>
        <w:t>diltiazemas</w:t>
      </w:r>
      <w:proofErr w:type="spellEnd"/>
      <w:r>
        <w:rPr>
          <w:rFonts w:ascii="Times New Roman" w:hAnsi="Times New Roman"/>
        </w:rPr>
        <w:t xml:space="preserve">, </w:t>
      </w:r>
      <w:proofErr w:type="spellStart"/>
      <w:r>
        <w:rPr>
          <w:rFonts w:ascii="Times New Roman" w:hAnsi="Times New Roman"/>
        </w:rPr>
        <w:t>verapamilis</w:t>
      </w:r>
      <w:proofErr w:type="spellEnd"/>
      <w:r>
        <w:rPr>
          <w:rFonts w:ascii="Times New Roman" w:hAnsi="Times New Roman"/>
        </w:rPr>
        <w:t xml:space="preserve">, </w:t>
      </w:r>
      <w:proofErr w:type="spellStart"/>
      <w:r>
        <w:rPr>
          <w:rFonts w:ascii="Times New Roman" w:hAnsi="Times New Roman"/>
        </w:rPr>
        <w:t>flukonazolas</w:t>
      </w:r>
      <w:proofErr w:type="spellEnd"/>
      <w:r>
        <w:rPr>
          <w:rFonts w:ascii="Times New Roman" w:hAnsi="Times New Roman"/>
        </w:rPr>
        <w:t xml:space="preserve">) gali padidinti </w:t>
      </w:r>
      <w:proofErr w:type="spellStart"/>
      <w:r>
        <w:rPr>
          <w:rFonts w:ascii="Times New Roman" w:hAnsi="Times New Roman"/>
        </w:rPr>
        <w:t>atorvastatino</w:t>
      </w:r>
      <w:proofErr w:type="spellEnd"/>
      <w:r>
        <w:rPr>
          <w:rFonts w:ascii="Times New Roman" w:hAnsi="Times New Roman"/>
        </w:rPr>
        <w:t xml:space="preserve"> koncentraciją plazmoje (žr. 1 lentelę). </w:t>
      </w:r>
      <w:proofErr w:type="spellStart"/>
      <w:r>
        <w:rPr>
          <w:rFonts w:ascii="Times New Roman" w:hAnsi="Times New Roman"/>
        </w:rPr>
        <w:t>Eritromiciną</w:t>
      </w:r>
      <w:proofErr w:type="spellEnd"/>
      <w:r>
        <w:rPr>
          <w:rFonts w:ascii="Times New Roman" w:hAnsi="Times New Roman"/>
        </w:rPr>
        <w:t xml:space="preserve"> vartojant kartu su </w:t>
      </w:r>
      <w:proofErr w:type="spellStart"/>
      <w:r>
        <w:rPr>
          <w:rFonts w:ascii="Times New Roman" w:hAnsi="Times New Roman"/>
        </w:rPr>
        <w:t>statinais</w:t>
      </w:r>
      <w:proofErr w:type="spellEnd"/>
      <w:r>
        <w:rPr>
          <w:rFonts w:ascii="Times New Roman" w:hAnsi="Times New Roman"/>
        </w:rPr>
        <w:t xml:space="preserve">, pastebėtas </w:t>
      </w:r>
      <w:proofErr w:type="spellStart"/>
      <w:r>
        <w:rPr>
          <w:rFonts w:ascii="Times New Roman" w:hAnsi="Times New Roman"/>
        </w:rPr>
        <w:t>miopatijos</w:t>
      </w:r>
      <w:proofErr w:type="spellEnd"/>
      <w:r>
        <w:rPr>
          <w:rFonts w:ascii="Times New Roman" w:hAnsi="Times New Roman"/>
        </w:rPr>
        <w:t xml:space="preserve"> rizikos padidėjimas. Sąveikos tyrimų, kuriais būtų įvertintas </w:t>
      </w:r>
      <w:proofErr w:type="spellStart"/>
      <w:r>
        <w:rPr>
          <w:rFonts w:ascii="Times New Roman" w:hAnsi="Times New Roman"/>
        </w:rPr>
        <w:lastRenderedPageBreak/>
        <w:t>amjodarono</w:t>
      </w:r>
      <w:proofErr w:type="spellEnd"/>
      <w:r>
        <w:rPr>
          <w:rFonts w:ascii="Times New Roman" w:hAnsi="Times New Roman"/>
        </w:rPr>
        <w:t xml:space="preserve"> ar </w:t>
      </w:r>
      <w:proofErr w:type="spellStart"/>
      <w:r>
        <w:rPr>
          <w:rFonts w:ascii="Times New Roman" w:hAnsi="Times New Roman"/>
        </w:rPr>
        <w:t>verapamilio</w:t>
      </w:r>
      <w:proofErr w:type="spellEnd"/>
      <w:r>
        <w:rPr>
          <w:rFonts w:ascii="Times New Roman" w:hAnsi="Times New Roman"/>
        </w:rPr>
        <w:t xml:space="preserve"> poveikis </w:t>
      </w:r>
      <w:proofErr w:type="spellStart"/>
      <w:r>
        <w:rPr>
          <w:rFonts w:ascii="Times New Roman" w:hAnsi="Times New Roman"/>
        </w:rPr>
        <w:t>atorvastatinui</w:t>
      </w:r>
      <w:proofErr w:type="spellEnd"/>
      <w:r>
        <w:rPr>
          <w:rFonts w:ascii="Times New Roman" w:hAnsi="Times New Roman"/>
        </w:rPr>
        <w:t xml:space="preserve">, neatlikta. Ir </w:t>
      </w:r>
      <w:proofErr w:type="spellStart"/>
      <w:r>
        <w:rPr>
          <w:rFonts w:ascii="Times New Roman" w:hAnsi="Times New Roman"/>
        </w:rPr>
        <w:t>amjodaronas</w:t>
      </w:r>
      <w:proofErr w:type="spellEnd"/>
      <w:r>
        <w:rPr>
          <w:rFonts w:ascii="Times New Roman" w:hAnsi="Times New Roman"/>
        </w:rPr>
        <w:t xml:space="preserve">, ir </w:t>
      </w:r>
      <w:proofErr w:type="spellStart"/>
      <w:r>
        <w:rPr>
          <w:rFonts w:ascii="Times New Roman" w:hAnsi="Times New Roman"/>
        </w:rPr>
        <w:t>verapamilis</w:t>
      </w:r>
      <w:proofErr w:type="spellEnd"/>
      <w:r>
        <w:rPr>
          <w:rFonts w:ascii="Times New Roman" w:hAnsi="Times New Roman"/>
        </w:rPr>
        <w:t xml:space="preserve"> slopina CYP3A4 aktyvumą, taigi vartojant kartu su </w:t>
      </w:r>
      <w:proofErr w:type="spellStart"/>
      <w:r>
        <w:rPr>
          <w:rFonts w:ascii="Times New Roman" w:hAnsi="Times New Roman"/>
        </w:rPr>
        <w:t>atorvastatinu</w:t>
      </w:r>
      <w:proofErr w:type="spellEnd"/>
      <w:r>
        <w:rPr>
          <w:rFonts w:ascii="Times New Roman" w:hAnsi="Times New Roman"/>
        </w:rPr>
        <w:t xml:space="preserve">, gali padidėti </w:t>
      </w:r>
      <w:proofErr w:type="spellStart"/>
      <w:r>
        <w:rPr>
          <w:rFonts w:ascii="Times New Roman" w:hAnsi="Times New Roman"/>
        </w:rPr>
        <w:t>atorvastatino</w:t>
      </w:r>
      <w:proofErr w:type="spellEnd"/>
      <w:r>
        <w:rPr>
          <w:rFonts w:ascii="Times New Roman" w:hAnsi="Times New Roman"/>
        </w:rPr>
        <w:t xml:space="preserve"> ekspozicija. Todėl jeigu pacientas kartu vartoja vidutinio stiprumo CYP3A4 inhibitorių, reikia apsvarstyti skirti mažesnę didžiausią </w:t>
      </w:r>
      <w:proofErr w:type="spellStart"/>
      <w:r>
        <w:rPr>
          <w:rFonts w:ascii="Times New Roman" w:hAnsi="Times New Roman"/>
        </w:rPr>
        <w:t>atorvastatino</w:t>
      </w:r>
      <w:proofErr w:type="spellEnd"/>
      <w:r>
        <w:rPr>
          <w:rFonts w:ascii="Times New Roman" w:hAnsi="Times New Roman"/>
        </w:rPr>
        <w:t xml:space="preserve"> dozę ir rekomenduojama tinkamai stebėti paciento klinikinę būklę. Tinkamai stebėti paciento klinikinę būklę rekomenduojama pradėjus gydymą arba pakeitus šio inhibitoriaus dozę.</w:t>
      </w:r>
    </w:p>
    <w:p w14:paraId="0186A67D" w14:textId="77777777" w:rsidR="00FA0577" w:rsidRDefault="00FA0577">
      <w:pPr>
        <w:widowControl w:val="0"/>
        <w:spacing w:after="0" w:line="240" w:lineRule="auto"/>
        <w:rPr>
          <w:rFonts w:ascii="Times New Roman" w:hAnsi="Times New Roman"/>
        </w:rPr>
      </w:pPr>
    </w:p>
    <w:p w14:paraId="25ADC2A8"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 xml:space="preserve">CYP3A4 </w:t>
      </w:r>
      <w:proofErr w:type="spellStart"/>
      <w:r>
        <w:rPr>
          <w:rFonts w:ascii="Times New Roman" w:hAnsi="Times New Roman"/>
          <w:i/>
          <w:u w:val="single"/>
        </w:rPr>
        <w:t>izofermentus</w:t>
      </w:r>
      <w:proofErr w:type="spellEnd"/>
      <w:r>
        <w:rPr>
          <w:rFonts w:ascii="Times New Roman" w:hAnsi="Times New Roman"/>
          <w:i/>
          <w:u w:val="single"/>
        </w:rPr>
        <w:t xml:space="preserve"> sužadinantys vaistiniai preparatai</w:t>
      </w:r>
    </w:p>
    <w:p w14:paraId="1611782F" w14:textId="77777777" w:rsidR="00FA0577" w:rsidRDefault="00FA0577">
      <w:pPr>
        <w:widowControl w:val="0"/>
        <w:spacing w:after="0" w:line="240" w:lineRule="auto"/>
        <w:rPr>
          <w:rFonts w:ascii="Times New Roman" w:hAnsi="Times New Roman"/>
        </w:rPr>
      </w:pPr>
    </w:p>
    <w:p w14:paraId="373C573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Atorvastatiną</w:t>
      </w:r>
      <w:proofErr w:type="spellEnd"/>
      <w:r>
        <w:rPr>
          <w:rFonts w:ascii="Times New Roman" w:hAnsi="Times New Roman"/>
        </w:rPr>
        <w:t xml:space="preserve"> vartojant kartu su </w:t>
      </w:r>
      <w:proofErr w:type="spellStart"/>
      <w:r>
        <w:rPr>
          <w:rFonts w:ascii="Times New Roman" w:hAnsi="Times New Roman"/>
        </w:rPr>
        <w:t>citochromo</w:t>
      </w:r>
      <w:proofErr w:type="spellEnd"/>
      <w:r>
        <w:rPr>
          <w:rFonts w:ascii="Times New Roman" w:hAnsi="Times New Roman"/>
        </w:rPr>
        <w:t xml:space="preserve"> P450 3A </w:t>
      </w:r>
      <w:proofErr w:type="spellStart"/>
      <w:r>
        <w:rPr>
          <w:rFonts w:ascii="Times New Roman" w:hAnsi="Times New Roman"/>
        </w:rPr>
        <w:t>izofermentus</w:t>
      </w:r>
      <w:proofErr w:type="spellEnd"/>
      <w:r>
        <w:rPr>
          <w:rFonts w:ascii="Times New Roman" w:hAnsi="Times New Roman"/>
        </w:rPr>
        <w:t xml:space="preserve"> sužadinančiais vaistiniais preparatais (pvz., </w:t>
      </w:r>
      <w:proofErr w:type="spellStart"/>
      <w:r>
        <w:rPr>
          <w:rFonts w:ascii="Times New Roman" w:hAnsi="Times New Roman"/>
        </w:rPr>
        <w:t>efavirenzu</w:t>
      </w:r>
      <w:proofErr w:type="spellEnd"/>
      <w:r>
        <w:rPr>
          <w:rFonts w:ascii="Times New Roman" w:hAnsi="Times New Roman"/>
        </w:rPr>
        <w:t xml:space="preserve">, </w:t>
      </w:r>
      <w:proofErr w:type="spellStart"/>
      <w:r>
        <w:rPr>
          <w:rFonts w:ascii="Times New Roman" w:hAnsi="Times New Roman"/>
        </w:rPr>
        <w:t>rifampinu</w:t>
      </w:r>
      <w:proofErr w:type="spellEnd"/>
      <w:r>
        <w:rPr>
          <w:rFonts w:ascii="Times New Roman" w:hAnsi="Times New Roman"/>
        </w:rPr>
        <w:t xml:space="preserve">, jonažolių preparatais), gali įvairiai sumažėti </w:t>
      </w:r>
      <w:proofErr w:type="spellStart"/>
      <w:r>
        <w:rPr>
          <w:rFonts w:ascii="Times New Roman" w:hAnsi="Times New Roman"/>
        </w:rPr>
        <w:t>atorvastatino</w:t>
      </w:r>
      <w:proofErr w:type="spellEnd"/>
      <w:r>
        <w:rPr>
          <w:rFonts w:ascii="Times New Roman" w:hAnsi="Times New Roman"/>
        </w:rPr>
        <w:t xml:space="preserve"> koncentracija plazmoje. Dėl dvejopo sąveikos su </w:t>
      </w:r>
      <w:proofErr w:type="spellStart"/>
      <w:r>
        <w:rPr>
          <w:rFonts w:ascii="Times New Roman" w:hAnsi="Times New Roman"/>
        </w:rPr>
        <w:t>rifampinu</w:t>
      </w:r>
      <w:proofErr w:type="spellEnd"/>
      <w:r>
        <w:rPr>
          <w:rFonts w:ascii="Times New Roman" w:hAnsi="Times New Roman"/>
        </w:rPr>
        <w:t xml:space="preserve"> mechanizmo (</w:t>
      </w:r>
      <w:proofErr w:type="spellStart"/>
      <w:r>
        <w:rPr>
          <w:rFonts w:ascii="Times New Roman" w:hAnsi="Times New Roman"/>
        </w:rPr>
        <w:t>citochromo</w:t>
      </w:r>
      <w:proofErr w:type="spellEnd"/>
      <w:r>
        <w:rPr>
          <w:rFonts w:ascii="Times New Roman" w:hAnsi="Times New Roman"/>
        </w:rPr>
        <w:t xml:space="preserve"> P450 3A </w:t>
      </w:r>
      <w:proofErr w:type="spellStart"/>
      <w:r>
        <w:rPr>
          <w:rFonts w:ascii="Times New Roman" w:hAnsi="Times New Roman"/>
        </w:rPr>
        <w:t>izofermentų</w:t>
      </w:r>
      <w:proofErr w:type="spellEnd"/>
      <w:r>
        <w:rPr>
          <w:rFonts w:ascii="Times New Roman" w:hAnsi="Times New Roman"/>
        </w:rPr>
        <w:t xml:space="preserve"> sužadinimas ir </w:t>
      </w:r>
      <w:proofErr w:type="spellStart"/>
      <w:r>
        <w:rPr>
          <w:rFonts w:ascii="Times New Roman" w:hAnsi="Times New Roman"/>
        </w:rPr>
        <w:t>hepatocitų</w:t>
      </w:r>
      <w:proofErr w:type="spellEnd"/>
      <w:r>
        <w:rPr>
          <w:rFonts w:ascii="Times New Roman" w:hAnsi="Times New Roman"/>
        </w:rPr>
        <w:t xml:space="preserve"> apykaitos OATP1B1 nešiklio slopinimas) </w:t>
      </w:r>
      <w:proofErr w:type="spellStart"/>
      <w:r>
        <w:rPr>
          <w:rFonts w:ascii="Times New Roman" w:hAnsi="Times New Roman"/>
        </w:rPr>
        <w:t>atorvastatiną</w:t>
      </w:r>
      <w:proofErr w:type="spellEnd"/>
      <w:r>
        <w:rPr>
          <w:rFonts w:ascii="Times New Roman" w:hAnsi="Times New Roman"/>
        </w:rPr>
        <w:t xml:space="preserve"> kartu su </w:t>
      </w:r>
      <w:proofErr w:type="spellStart"/>
      <w:r>
        <w:rPr>
          <w:rFonts w:ascii="Times New Roman" w:hAnsi="Times New Roman"/>
        </w:rPr>
        <w:t>rifampinu</w:t>
      </w:r>
      <w:proofErr w:type="spellEnd"/>
      <w:r>
        <w:rPr>
          <w:rFonts w:ascii="Times New Roman" w:hAnsi="Times New Roman"/>
        </w:rPr>
        <w:t xml:space="preserve"> rekomenduojama vartoti vienu laiku, nes praėjus kiek laiko po </w:t>
      </w:r>
      <w:proofErr w:type="spellStart"/>
      <w:r>
        <w:rPr>
          <w:rFonts w:ascii="Times New Roman" w:hAnsi="Times New Roman"/>
        </w:rPr>
        <w:t>rifampino</w:t>
      </w:r>
      <w:proofErr w:type="spellEnd"/>
      <w:r>
        <w:rPr>
          <w:rFonts w:ascii="Times New Roman" w:hAnsi="Times New Roman"/>
        </w:rPr>
        <w:t xml:space="preserve"> pavartojimo ir pavartojus </w:t>
      </w:r>
      <w:proofErr w:type="spellStart"/>
      <w:r>
        <w:rPr>
          <w:rFonts w:ascii="Times New Roman" w:hAnsi="Times New Roman"/>
        </w:rPr>
        <w:t>atorvastatino</w:t>
      </w:r>
      <w:proofErr w:type="spellEnd"/>
      <w:r>
        <w:rPr>
          <w:rFonts w:ascii="Times New Roman" w:hAnsi="Times New Roman"/>
        </w:rPr>
        <w:t xml:space="preserve">, smarkiai sumažėja </w:t>
      </w:r>
      <w:proofErr w:type="spellStart"/>
      <w:r>
        <w:rPr>
          <w:rFonts w:ascii="Times New Roman" w:hAnsi="Times New Roman"/>
        </w:rPr>
        <w:t>atorvastatino</w:t>
      </w:r>
      <w:proofErr w:type="spellEnd"/>
      <w:r>
        <w:rPr>
          <w:rFonts w:ascii="Times New Roman" w:hAnsi="Times New Roman"/>
        </w:rPr>
        <w:t xml:space="preserve"> koncentracija plazmoje. Vis dėlto </w:t>
      </w:r>
      <w:proofErr w:type="spellStart"/>
      <w:r>
        <w:rPr>
          <w:rFonts w:ascii="Times New Roman" w:hAnsi="Times New Roman"/>
        </w:rPr>
        <w:t>rifampino</w:t>
      </w:r>
      <w:proofErr w:type="spellEnd"/>
      <w:r>
        <w:rPr>
          <w:rFonts w:ascii="Times New Roman" w:hAnsi="Times New Roman"/>
        </w:rPr>
        <w:t xml:space="preserve"> įtaka </w:t>
      </w:r>
      <w:proofErr w:type="spellStart"/>
      <w:r>
        <w:rPr>
          <w:rFonts w:ascii="Times New Roman" w:hAnsi="Times New Roman"/>
        </w:rPr>
        <w:t>atorvastatino</w:t>
      </w:r>
      <w:proofErr w:type="spellEnd"/>
      <w:r>
        <w:rPr>
          <w:rFonts w:ascii="Times New Roman" w:hAnsi="Times New Roman"/>
        </w:rPr>
        <w:t xml:space="preserve"> koncentracijai </w:t>
      </w:r>
      <w:proofErr w:type="spellStart"/>
      <w:r>
        <w:rPr>
          <w:rFonts w:ascii="Times New Roman" w:hAnsi="Times New Roman"/>
        </w:rPr>
        <w:t>hepatocituose</w:t>
      </w:r>
      <w:proofErr w:type="spellEnd"/>
      <w:r>
        <w:rPr>
          <w:rFonts w:ascii="Times New Roman" w:hAnsi="Times New Roman"/>
        </w:rPr>
        <w:t xml:space="preserve"> nežinoma, todėl jeigu negalima išvengti vartojimo kartu, reikia atidžiai stebėti vaistinio preparato veiksmingumą.</w:t>
      </w:r>
    </w:p>
    <w:p w14:paraId="20E99FCC" w14:textId="77777777" w:rsidR="00FA0577" w:rsidRDefault="00FA0577">
      <w:pPr>
        <w:widowControl w:val="0"/>
        <w:spacing w:after="0" w:line="240" w:lineRule="auto"/>
        <w:rPr>
          <w:rFonts w:ascii="Times New Roman" w:hAnsi="Times New Roman"/>
        </w:rPr>
      </w:pPr>
    </w:p>
    <w:p w14:paraId="3DA41EB0"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Pernašos inhibitoriai</w:t>
      </w:r>
    </w:p>
    <w:p w14:paraId="5C3A2E03" w14:textId="77777777" w:rsidR="00FA0577" w:rsidRDefault="00FA0577">
      <w:pPr>
        <w:widowControl w:val="0"/>
        <w:spacing w:after="0" w:line="240" w:lineRule="auto"/>
        <w:rPr>
          <w:rFonts w:ascii="Times New Roman" w:hAnsi="Times New Roman"/>
        </w:rPr>
      </w:pPr>
    </w:p>
    <w:p w14:paraId="3F040E65" w14:textId="77777777" w:rsidR="00FA0577" w:rsidRDefault="00580C4F">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Pernašos baltymų inhibitoriai gali didinti sisteminę </w:t>
      </w:r>
      <w:proofErr w:type="spellStart"/>
      <w:r>
        <w:rPr>
          <w:rFonts w:ascii="Times New Roman" w:eastAsia="Times New Roman" w:hAnsi="Times New Roman" w:cs="Times New Roman"/>
          <w:lang w:eastAsia="sl-SI"/>
        </w:rPr>
        <w:t>atorvastatino</w:t>
      </w:r>
      <w:proofErr w:type="spellEnd"/>
      <w:r>
        <w:rPr>
          <w:rFonts w:ascii="Times New Roman" w:eastAsia="Times New Roman" w:hAnsi="Times New Roman" w:cs="Times New Roman"/>
          <w:lang w:eastAsia="sl-SI"/>
        </w:rPr>
        <w:t xml:space="preserve"> ekspoziciją</w:t>
      </w:r>
      <w:r>
        <w:rPr>
          <w:rFonts w:ascii="Times New Roman" w:eastAsia="Calibri" w:hAnsi="Times New Roman" w:cs="Times New Roman"/>
          <w:lang w:eastAsia="sl-SI"/>
        </w:rPr>
        <w:t xml:space="preserve">. </w:t>
      </w:r>
      <w:proofErr w:type="spellStart"/>
      <w:r>
        <w:rPr>
          <w:rFonts w:ascii="Times New Roman" w:eastAsia="Calibri" w:hAnsi="Times New Roman" w:cs="Times New Roman"/>
          <w:lang w:eastAsia="sl-SI"/>
        </w:rPr>
        <w:t>Ciklosporinas</w:t>
      </w:r>
      <w:proofErr w:type="spellEnd"/>
      <w:r>
        <w:rPr>
          <w:rFonts w:ascii="Times New Roman" w:eastAsia="Calibri" w:hAnsi="Times New Roman" w:cs="Times New Roman"/>
          <w:lang w:eastAsia="sl-SI"/>
        </w:rPr>
        <w:t xml:space="preserve"> ir </w:t>
      </w:r>
      <w:proofErr w:type="spellStart"/>
      <w:r>
        <w:rPr>
          <w:rFonts w:ascii="Times New Roman" w:eastAsia="Calibri" w:hAnsi="Times New Roman" w:cs="Times New Roman"/>
          <w:lang w:eastAsia="sl-SI"/>
        </w:rPr>
        <w:t>letermoviras</w:t>
      </w:r>
      <w:proofErr w:type="spellEnd"/>
      <w:r>
        <w:rPr>
          <w:rFonts w:ascii="Times New Roman" w:eastAsia="Calibri" w:hAnsi="Times New Roman" w:cs="Times New Roman"/>
          <w:lang w:eastAsia="sl-SI"/>
        </w:rPr>
        <w:t xml:space="preserve"> yra nešiklių, dalyvaujančių </w:t>
      </w:r>
      <w:proofErr w:type="spellStart"/>
      <w:r>
        <w:rPr>
          <w:rFonts w:ascii="Times New Roman" w:eastAsia="Calibri" w:hAnsi="Times New Roman" w:cs="Times New Roman"/>
          <w:lang w:eastAsia="sl-SI"/>
        </w:rPr>
        <w:t>atorvastatino</w:t>
      </w:r>
      <w:proofErr w:type="spellEnd"/>
      <w:r>
        <w:rPr>
          <w:rFonts w:ascii="Times New Roman" w:eastAsia="Calibri" w:hAnsi="Times New Roman" w:cs="Times New Roman"/>
          <w:lang w:eastAsia="sl-SI"/>
        </w:rPr>
        <w:t xml:space="preserve"> paskirstyme (</w:t>
      </w:r>
      <w:proofErr w:type="spellStart"/>
      <w:r>
        <w:rPr>
          <w:rFonts w:ascii="Times New Roman" w:eastAsia="Calibri" w:hAnsi="Times New Roman" w:cs="Times New Roman"/>
          <w:lang w:eastAsia="sl-SI"/>
        </w:rPr>
        <w:t>t.y</w:t>
      </w:r>
      <w:proofErr w:type="spellEnd"/>
      <w:r>
        <w:rPr>
          <w:rFonts w:ascii="Times New Roman" w:eastAsia="Calibri" w:hAnsi="Times New Roman" w:cs="Times New Roman"/>
          <w:lang w:eastAsia="sl-SI"/>
        </w:rPr>
        <w:t>. OATP1B1/1B3, P-</w:t>
      </w:r>
      <w:proofErr w:type="spellStart"/>
      <w:r>
        <w:rPr>
          <w:rFonts w:ascii="Times New Roman" w:eastAsia="Calibri" w:hAnsi="Times New Roman" w:cs="Times New Roman"/>
          <w:lang w:eastAsia="sl-SI"/>
        </w:rPr>
        <w:t>gp</w:t>
      </w:r>
      <w:proofErr w:type="spellEnd"/>
      <w:r>
        <w:rPr>
          <w:rFonts w:ascii="Times New Roman" w:eastAsia="Calibri" w:hAnsi="Times New Roman" w:cs="Times New Roman"/>
          <w:lang w:eastAsia="sl-SI"/>
        </w:rPr>
        <w:t xml:space="preserve"> ir BCRP), inhibitoriai, didinantys sisteminę </w:t>
      </w:r>
      <w:proofErr w:type="spellStart"/>
      <w:r>
        <w:rPr>
          <w:rFonts w:ascii="Times New Roman" w:eastAsia="Calibri" w:hAnsi="Times New Roman" w:cs="Times New Roman"/>
          <w:lang w:eastAsia="sl-SI"/>
        </w:rPr>
        <w:t>atorvastatino</w:t>
      </w:r>
      <w:proofErr w:type="spellEnd"/>
      <w:r>
        <w:rPr>
          <w:rFonts w:ascii="Times New Roman" w:eastAsia="Calibri" w:hAnsi="Times New Roman" w:cs="Times New Roman"/>
          <w:lang w:eastAsia="sl-SI"/>
        </w:rPr>
        <w:t xml:space="preserve"> ekspoziciją</w:t>
      </w:r>
      <w:r>
        <w:rPr>
          <w:rFonts w:ascii="Times New Roman" w:eastAsia="Times New Roman" w:hAnsi="Times New Roman" w:cs="Times New Roman"/>
          <w:lang w:eastAsia="sl-SI"/>
        </w:rPr>
        <w:t xml:space="preserve"> (žr. lentelę Nr. 1). Kepenų apykaitos nešiklių slopinimo įtaka </w:t>
      </w:r>
      <w:proofErr w:type="spellStart"/>
      <w:r>
        <w:rPr>
          <w:rFonts w:ascii="Times New Roman" w:eastAsia="Times New Roman" w:hAnsi="Times New Roman" w:cs="Times New Roman"/>
          <w:lang w:eastAsia="sl-SI"/>
        </w:rPr>
        <w:t>atorvastatino</w:t>
      </w:r>
      <w:proofErr w:type="spellEnd"/>
      <w:r>
        <w:rPr>
          <w:rFonts w:ascii="Times New Roman" w:eastAsia="Times New Roman" w:hAnsi="Times New Roman" w:cs="Times New Roman"/>
          <w:lang w:eastAsia="sl-SI"/>
        </w:rPr>
        <w:t xml:space="preserve"> ekspozicijai </w:t>
      </w:r>
      <w:proofErr w:type="spellStart"/>
      <w:r>
        <w:rPr>
          <w:rFonts w:ascii="Times New Roman" w:eastAsia="Times New Roman" w:hAnsi="Times New Roman" w:cs="Times New Roman"/>
          <w:lang w:eastAsia="sl-SI"/>
        </w:rPr>
        <w:t>hepatocituose</w:t>
      </w:r>
      <w:proofErr w:type="spellEnd"/>
      <w:r>
        <w:rPr>
          <w:rFonts w:ascii="Times New Roman" w:eastAsia="Times New Roman" w:hAnsi="Times New Roman" w:cs="Times New Roman"/>
          <w:lang w:eastAsia="sl-SI"/>
        </w:rPr>
        <w:t xml:space="preserve"> nežinoma. Jeigu minėtų vaistinių preparatų kartu vartoti būtina, rekomenduojama mažinti dozę ir stebėti klinikinį veiksmingumą (žr. lentelę Nr. 1).</w:t>
      </w:r>
    </w:p>
    <w:p w14:paraId="19A90259" w14:textId="77777777" w:rsidR="00FA0577" w:rsidRDefault="00FA0577">
      <w:pPr>
        <w:widowControl w:val="0"/>
        <w:spacing w:after="0" w:line="240" w:lineRule="auto"/>
        <w:rPr>
          <w:rFonts w:ascii="Times New Roman" w:hAnsi="Times New Roman"/>
        </w:rPr>
      </w:pPr>
    </w:p>
    <w:p w14:paraId="03CBD904" w14:textId="77777777" w:rsidR="00FA0577" w:rsidRDefault="00580C4F">
      <w:pPr>
        <w:widowControl w:val="0"/>
        <w:spacing w:after="0" w:line="240" w:lineRule="auto"/>
        <w:rPr>
          <w:rFonts w:ascii="Times New Roman" w:hAnsi="Times New Roman"/>
        </w:rPr>
      </w:pPr>
      <w:r>
        <w:rPr>
          <w:rFonts w:ascii="Times New Roman" w:hAnsi="Times New Roman"/>
        </w:rPr>
        <w:t xml:space="preserve">Pacientams, vartojantiems </w:t>
      </w:r>
      <w:proofErr w:type="spellStart"/>
      <w:r>
        <w:rPr>
          <w:rFonts w:ascii="Times New Roman" w:hAnsi="Times New Roman"/>
        </w:rPr>
        <w:t>letermoviro</w:t>
      </w:r>
      <w:proofErr w:type="spellEnd"/>
      <w:r>
        <w:rPr>
          <w:rFonts w:ascii="Times New Roman" w:hAnsi="Times New Roman"/>
        </w:rPr>
        <w:t xml:space="preserve"> kartu su </w:t>
      </w:r>
      <w:proofErr w:type="spellStart"/>
      <w:r>
        <w:rPr>
          <w:rFonts w:ascii="Times New Roman" w:hAnsi="Times New Roman"/>
        </w:rPr>
        <w:t>ciklosporinu</w:t>
      </w:r>
      <w:proofErr w:type="spellEnd"/>
      <w:r>
        <w:rPr>
          <w:rFonts w:ascii="Times New Roman" w:hAnsi="Times New Roman"/>
        </w:rPr>
        <w:t xml:space="preserve">, nerekomenduojama vartoti </w:t>
      </w:r>
      <w:proofErr w:type="spellStart"/>
      <w:r>
        <w:rPr>
          <w:rFonts w:ascii="Times New Roman" w:hAnsi="Times New Roman"/>
        </w:rPr>
        <w:t>atorvastatino</w:t>
      </w:r>
      <w:proofErr w:type="spellEnd"/>
      <w:r>
        <w:rPr>
          <w:rFonts w:ascii="Times New Roman" w:hAnsi="Times New Roman"/>
        </w:rPr>
        <w:t xml:space="preserve"> (žr. 4.4 skyrių).</w:t>
      </w:r>
    </w:p>
    <w:p w14:paraId="3E512946" w14:textId="77777777" w:rsidR="00FA0577" w:rsidRDefault="00FA0577">
      <w:pPr>
        <w:widowControl w:val="0"/>
        <w:spacing w:after="0" w:line="240" w:lineRule="auto"/>
        <w:rPr>
          <w:rFonts w:ascii="Times New Roman" w:hAnsi="Times New Roman"/>
        </w:rPr>
      </w:pPr>
    </w:p>
    <w:p w14:paraId="4AA92C75" w14:textId="77777777" w:rsidR="00FA0577" w:rsidRDefault="00580C4F">
      <w:pPr>
        <w:widowControl w:val="0"/>
        <w:spacing w:after="0" w:line="240" w:lineRule="auto"/>
        <w:rPr>
          <w:rFonts w:ascii="Times New Roman" w:hAnsi="Times New Roman"/>
          <w:i/>
          <w:u w:val="single"/>
        </w:rPr>
      </w:pPr>
      <w:proofErr w:type="spellStart"/>
      <w:r>
        <w:rPr>
          <w:rFonts w:ascii="Times New Roman" w:hAnsi="Times New Roman"/>
          <w:i/>
          <w:u w:val="single"/>
        </w:rPr>
        <w:t>Gemfibrozilis</w:t>
      </w:r>
      <w:proofErr w:type="spellEnd"/>
      <w:r>
        <w:rPr>
          <w:rFonts w:ascii="Times New Roman" w:hAnsi="Times New Roman"/>
          <w:i/>
          <w:u w:val="single"/>
        </w:rPr>
        <w:t>, fibrino rūgšties dariniai</w:t>
      </w:r>
    </w:p>
    <w:p w14:paraId="571B7006" w14:textId="77777777" w:rsidR="00FA0577" w:rsidRDefault="00FA0577">
      <w:pPr>
        <w:widowControl w:val="0"/>
        <w:spacing w:after="0" w:line="240" w:lineRule="auto"/>
        <w:rPr>
          <w:rFonts w:ascii="Times New Roman" w:hAnsi="Times New Roman"/>
        </w:rPr>
      </w:pPr>
    </w:p>
    <w:p w14:paraId="52A5891E" w14:textId="77777777" w:rsidR="00FA0577" w:rsidRDefault="00580C4F">
      <w:pPr>
        <w:widowControl w:val="0"/>
        <w:spacing w:after="0" w:line="240" w:lineRule="auto"/>
        <w:rPr>
          <w:rFonts w:ascii="Times New Roman" w:hAnsi="Times New Roman"/>
        </w:rPr>
      </w:pPr>
      <w:r>
        <w:rPr>
          <w:rFonts w:ascii="Times New Roman" w:hAnsi="Times New Roman"/>
        </w:rPr>
        <w:t xml:space="preserve">Vienų </w:t>
      </w:r>
      <w:proofErr w:type="spellStart"/>
      <w:r>
        <w:rPr>
          <w:rFonts w:ascii="Times New Roman" w:hAnsi="Times New Roman"/>
        </w:rPr>
        <w:t>fibratų</w:t>
      </w:r>
      <w:proofErr w:type="spellEnd"/>
      <w:r>
        <w:rPr>
          <w:rFonts w:ascii="Times New Roman" w:hAnsi="Times New Roman"/>
        </w:rPr>
        <w:t xml:space="preserve"> vartojimas pavieniais atvejais buvo susijęs su raumenų sutrikimais, įskaitant </w:t>
      </w:r>
      <w:proofErr w:type="spellStart"/>
      <w:r>
        <w:rPr>
          <w:rFonts w:ascii="Times New Roman" w:hAnsi="Times New Roman"/>
        </w:rPr>
        <w:t>rabdomiolizę</w:t>
      </w:r>
      <w:proofErr w:type="spellEnd"/>
      <w:r>
        <w:rPr>
          <w:rFonts w:ascii="Times New Roman" w:hAnsi="Times New Roman"/>
        </w:rPr>
        <w:t>.</w:t>
      </w:r>
      <w:r>
        <w:rPr>
          <w:rFonts w:ascii="Times New Roman" w:hAnsi="Times New Roman"/>
          <w:b/>
        </w:rPr>
        <w:t xml:space="preserve"> </w:t>
      </w:r>
      <w:proofErr w:type="spellStart"/>
      <w:r>
        <w:rPr>
          <w:rFonts w:ascii="Times New Roman" w:hAnsi="Times New Roman"/>
        </w:rPr>
        <w:t>Atorvastatiną</w:t>
      </w:r>
      <w:proofErr w:type="spellEnd"/>
      <w:r>
        <w:rPr>
          <w:rFonts w:ascii="Times New Roman" w:hAnsi="Times New Roman"/>
        </w:rPr>
        <w:t xml:space="preserve"> vartojant kartu su fibrino rūgšties dariniais, šių sutrikimų rizika gali padidėti. Jeigu vartojimo kartu išvengti negalima, reikia skirti mažiausią gydomąjį poveikį sukeliančią </w:t>
      </w:r>
      <w:proofErr w:type="spellStart"/>
      <w:r>
        <w:rPr>
          <w:rFonts w:ascii="Times New Roman" w:hAnsi="Times New Roman"/>
        </w:rPr>
        <w:t>atorvastatino</w:t>
      </w:r>
      <w:proofErr w:type="spellEnd"/>
      <w:r>
        <w:rPr>
          <w:rFonts w:ascii="Times New Roman" w:hAnsi="Times New Roman"/>
        </w:rPr>
        <w:t xml:space="preserve"> dozę ir pacientą tinkamai stebėti (žr. 4.4 skyrių).</w:t>
      </w:r>
    </w:p>
    <w:p w14:paraId="338A362A" w14:textId="77777777" w:rsidR="00FA0577" w:rsidRDefault="00FA0577">
      <w:pPr>
        <w:widowControl w:val="0"/>
        <w:spacing w:after="0" w:line="240" w:lineRule="auto"/>
        <w:rPr>
          <w:rFonts w:ascii="Times New Roman" w:hAnsi="Times New Roman"/>
        </w:rPr>
      </w:pPr>
    </w:p>
    <w:p w14:paraId="584CC32C" w14:textId="77777777" w:rsidR="00FA0577" w:rsidRDefault="00580C4F">
      <w:pPr>
        <w:widowControl w:val="0"/>
        <w:spacing w:after="0" w:line="240" w:lineRule="auto"/>
        <w:rPr>
          <w:rFonts w:ascii="Times New Roman" w:hAnsi="Times New Roman"/>
          <w:i/>
          <w:u w:val="single"/>
        </w:rPr>
      </w:pPr>
      <w:proofErr w:type="spellStart"/>
      <w:r>
        <w:rPr>
          <w:rFonts w:ascii="Times New Roman" w:hAnsi="Times New Roman"/>
          <w:i/>
          <w:u w:val="single"/>
        </w:rPr>
        <w:t>Ezetimibas</w:t>
      </w:r>
      <w:proofErr w:type="spellEnd"/>
    </w:p>
    <w:p w14:paraId="13E847A1" w14:textId="77777777" w:rsidR="00FA0577" w:rsidRDefault="00FA0577">
      <w:pPr>
        <w:widowControl w:val="0"/>
        <w:spacing w:after="0" w:line="240" w:lineRule="auto"/>
        <w:rPr>
          <w:rFonts w:ascii="Times New Roman" w:hAnsi="Times New Roman"/>
        </w:rPr>
      </w:pPr>
    </w:p>
    <w:p w14:paraId="51109A65" w14:textId="77777777" w:rsidR="00FA0577" w:rsidRDefault="00580C4F">
      <w:pPr>
        <w:widowControl w:val="0"/>
        <w:spacing w:after="0" w:line="240" w:lineRule="auto"/>
        <w:rPr>
          <w:rFonts w:ascii="Times New Roman" w:hAnsi="Times New Roman"/>
        </w:rPr>
      </w:pPr>
      <w:r>
        <w:rPr>
          <w:rFonts w:ascii="Times New Roman" w:hAnsi="Times New Roman"/>
        </w:rPr>
        <w:t xml:space="preserve">Vien </w:t>
      </w:r>
      <w:proofErr w:type="spellStart"/>
      <w:r>
        <w:rPr>
          <w:rFonts w:ascii="Times New Roman" w:hAnsi="Times New Roman"/>
        </w:rPr>
        <w:t>ezetimibo</w:t>
      </w:r>
      <w:proofErr w:type="spellEnd"/>
      <w:r>
        <w:rPr>
          <w:rFonts w:ascii="Times New Roman" w:hAnsi="Times New Roman"/>
        </w:rPr>
        <w:t xml:space="preserve"> vartojimas susijęs su raumenų sutrikimais, įskaitant </w:t>
      </w:r>
      <w:proofErr w:type="spellStart"/>
      <w:r>
        <w:rPr>
          <w:rFonts w:ascii="Times New Roman" w:hAnsi="Times New Roman"/>
        </w:rPr>
        <w:t>rabdomiolizę</w:t>
      </w:r>
      <w:proofErr w:type="spellEnd"/>
      <w:r>
        <w:rPr>
          <w:rFonts w:ascii="Times New Roman" w:hAnsi="Times New Roman"/>
        </w:rPr>
        <w:t xml:space="preserve">. </w:t>
      </w:r>
      <w:proofErr w:type="spellStart"/>
      <w:r>
        <w:rPr>
          <w:rFonts w:ascii="Times New Roman" w:hAnsi="Times New Roman"/>
        </w:rPr>
        <w:t>Atorvastatiną</w:t>
      </w:r>
      <w:proofErr w:type="spellEnd"/>
      <w:r>
        <w:rPr>
          <w:rFonts w:ascii="Times New Roman" w:hAnsi="Times New Roman"/>
        </w:rPr>
        <w:t xml:space="preserve"> vartojant kartu su </w:t>
      </w:r>
      <w:proofErr w:type="spellStart"/>
      <w:r>
        <w:rPr>
          <w:rFonts w:ascii="Times New Roman" w:hAnsi="Times New Roman"/>
        </w:rPr>
        <w:t>ezetimibu</w:t>
      </w:r>
      <w:proofErr w:type="spellEnd"/>
      <w:r>
        <w:rPr>
          <w:rFonts w:ascii="Times New Roman" w:hAnsi="Times New Roman"/>
        </w:rPr>
        <w:t>, šių sutrikimų rizika gali padidėti. Rekomenduojama tinkamai stebėti tokių pacientų klinikinę būklę.</w:t>
      </w:r>
    </w:p>
    <w:p w14:paraId="04FFE34C" w14:textId="77777777" w:rsidR="00FA0577" w:rsidRDefault="00FA0577">
      <w:pPr>
        <w:widowControl w:val="0"/>
        <w:spacing w:after="0" w:line="240" w:lineRule="auto"/>
        <w:rPr>
          <w:rFonts w:ascii="Times New Roman" w:hAnsi="Times New Roman"/>
        </w:rPr>
      </w:pPr>
    </w:p>
    <w:p w14:paraId="67BF7C7A" w14:textId="77777777" w:rsidR="00FA0577" w:rsidRDefault="00580C4F">
      <w:pPr>
        <w:widowControl w:val="0"/>
        <w:spacing w:after="0" w:line="240" w:lineRule="auto"/>
        <w:rPr>
          <w:rFonts w:ascii="Times New Roman" w:hAnsi="Times New Roman"/>
          <w:i/>
          <w:u w:val="single"/>
        </w:rPr>
      </w:pPr>
      <w:proofErr w:type="spellStart"/>
      <w:r>
        <w:rPr>
          <w:rFonts w:ascii="Times New Roman" w:hAnsi="Times New Roman"/>
          <w:i/>
          <w:u w:val="single"/>
        </w:rPr>
        <w:t>Kolestipolis</w:t>
      </w:r>
      <w:proofErr w:type="spellEnd"/>
    </w:p>
    <w:p w14:paraId="3817320E" w14:textId="77777777" w:rsidR="00FA0577" w:rsidRDefault="00FA0577">
      <w:pPr>
        <w:widowControl w:val="0"/>
        <w:spacing w:after="0" w:line="240" w:lineRule="auto"/>
        <w:rPr>
          <w:rFonts w:ascii="Times New Roman" w:hAnsi="Times New Roman"/>
        </w:rPr>
      </w:pPr>
    </w:p>
    <w:p w14:paraId="6CE825D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Atorvastatiną</w:t>
      </w:r>
      <w:proofErr w:type="spellEnd"/>
      <w:r>
        <w:rPr>
          <w:rFonts w:ascii="Times New Roman" w:hAnsi="Times New Roman"/>
        </w:rPr>
        <w:t xml:space="preserve"> vartojant kartu su </w:t>
      </w:r>
      <w:proofErr w:type="spellStart"/>
      <w:r>
        <w:rPr>
          <w:rFonts w:ascii="Times New Roman" w:hAnsi="Times New Roman"/>
        </w:rPr>
        <w:t>kolestipoliu</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ir jo veikliųjų metabolitų koncentracija plazmoje buvo mažesnės (</w:t>
      </w:r>
      <w:proofErr w:type="spellStart"/>
      <w:r>
        <w:rPr>
          <w:rFonts w:ascii="Times New Roman" w:hAnsi="Times New Roman"/>
        </w:rPr>
        <w:t>atorvastatino</w:t>
      </w:r>
      <w:proofErr w:type="spellEnd"/>
      <w:r>
        <w:rPr>
          <w:rFonts w:ascii="Times New Roman" w:hAnsi="Times New Roman"/>
        </w:rPr>
        <w:t xml:space="preserve"> koncentracijos koeficientas: 0,74). Vis dėlto </w:t>
      </w:r>
      <w:proofErr w:type="spellStart"/>
      <w:r>
        <w:rPr>
          <w:rFonts w:ascii="Times New Roman" w:hAnsi="Times New Roman"/>
        </w:rPr>
        <w:t>atorvastatiną</w:t>
      </w:r>
      <w:proofErr w:type="spellEnd"/>
      <w:r>
        <w:rPr>
          <w:rFonts w:ascii="Times New Roman" w:hAnsi="Times New Roman"/>
        </w:rPr>
        <w:t xml:space="preserve"> vartojant kartu su </w:t>
      </w:r>
      <w:proofErr w:type="spellStart"/>
      <w:r>
        <w:rPr>
          <w:rFonts w:ascii="Times New Roman" w:hAnsi="Times New Roman"/>
        </w:rPr>
        <w:t>kolestipoliu</w:t>
      </w:r>
      <w:proofErr w:type="spellEnd"/>
      <w:r>
        <w:rPr>
          <w:rFonts w:ascii="Times New Roman" w:hAnsi="Times New Roman"/>
        </w:rPr>
        <w:t>, poveikis lipidams buvo stipresnis nei vartojant kiekvieną vaistinį preparatą atskirai.</w:t>
      </w:r>
    </w:p>
    <w:p w14:paraId="21009262" w14:textId="77777777" w:rsidR="00FA0577" w:rsidRDefault="00FA0577">
      <w:pPr>
        <w:widowControl w:val="0"/>
        <w:spacing w:after="0" w:line="240" w:lineRule="auto"/>
        <w:rPr>
          <w:rFonts w:ascii="Times New Roman" w:hAnsi="Times New Roman"/>
        </w:rPr>
      </w:pPr>
    </w:p>
    <w:p w14:paraId="2DFC7505" w14:textId="77777777" w:rsidR="00FA0577" w:rsidRDefault="00580C4F">
      <w:pPr>
        <w:widowControl w:val="0"/>
        <w:spacing w:after="0" w:line="240" w:lineRule="auto"/>
        <w:rPr>
          <w:rFonts w:ascii="Times New Roman" w:hAnsi="Times New Roman"/>
          <w:i/>
          <w:u w:val="single"/>
        </w:rPr>
      </w:pPr>
      <w:proofErr w:type="spellStart"/>
      <w:r>
        <w:rPr>
          <w:rFonts w:ascii="Times New Roman" w:hAnsi="Times New Roman"/>
          <w:i/>
          <w:u w:val="single"/>
        </w:rPr>
        <w:t>Fuzido</w:t>
      </w:r>
      <w:proofErr w:type="spellEnd"/>
      <w:r>
        <w:rPr>
          <w:rFonts w:ascii="Times New Roman" w:hAnsi="Times New Roman"/>
          <w:i/>
          <w:u w:val="single"/>
        </w:rPr>
        <w:t xml:space="preserve"> rūgštis</w:t>
      </w:r>
    </w:p>
    <w:p w14:paraId="49221C3B" w14:textId="77777777" w:rsidR="00FA0577" w:rsidRDefault="00FA0577">
      <w:pPr>
        <w:widowControl w:val="0"/>
        <w:spacing w:after="0" w:line="240" w:lineRule="auto"/>
        <w:rPr>
          <w:rFonts w:ascii="Times New Roman" w:hAnsi="Times New Roman"/>
        </w:rPr>
      </w:pPr>
    </w:p>
    <w:p w14:paraId="3CA1CDFD" w14:textId="77777777" w:rsidR="00FA0577" w:rsidRDefault="00580C4F">
      <w:pPr>
        <w:widowControl w:val="0"/>
        <w:autoSpaceDE w:val="0"/>
        <w:autoSpaceDN w:val="0"/>
        <w:adjustRightInd w:val="0"/>
        <w:spacing w:after="0" w:line="240" w:lineRule="auto"/>
        <w:rPr>
          <w:rFonts w:ascii="Times New Roman" w:hAnsi="Times New Roman"/>
        </w:rPr>
      </w:pPr>
      <w:r>
        <w:rPr>
          <w:rFonts w:ascii="Times New Roman" w:hAnsi="Times New Roman"/>
        </w:rPr>
        <w:t xml:space="preserve">Kartu su </w:t>
      </w:r>
      <w:proofErr w:type="spellStart"/>
      <w:r>
        <w:rPr>
          <w:rFonts w:ascii="Times New Roman" w:hAnsi="Times New Roman"/>
        </w:rPr>
        <w:t>statinais</w:t>
      </w:r>
      <w:proofErr w:type="spellEnd"/>
      <w:r>
        <w:rPr>
          <w:rFonts w:ascii="Times New Roman" w:hAnsi="Times New Roman"/>
        </w:rPr>
        <w:t xml:space="preserve"> vartojant sisteminio poveikio </w:t>
      </w:r>
      <w:proofErr w:type="spellStart"/>
      <w:r>
        <w:rPr>
          <w:rFonts w:ascii="Times New Roman" w:hAnsi="Times New Roman"/>
        </w:rPr>
        <w:t>fuzido</w:t>
      </w:r>
      <w:proofErr w:type="spellEnd"/>
      <w:r>
        <w:rPr>
          <w:rFonts w:ascii="Times New Roman" w:hAnsi="Times New Roman"/>
        </w:rPr>
        <w:t xml:space="preserve"> rūgšties, gali padidėti </w:t>
      </w:r>
      <w:proofErr w:type="spellStart"/>
      <w:r>
        <w:rPr>
          <w:rFonts w:ascii="Times New Roman" w:hAnsi="Times New Roman"/>
        </w:rPr>
        <w:t>miopatijos</w:t>
      </w:r>
      <w:proofErr w:type="spellEnd"/>
      <w:r>
        <w:rPr>
          <w:rFonts w:ascii="Times New Roman" w:hAnsi="Times New Roman"/>
        </w:rPr>
        <w:t xml:space="preserve">, įskaitant </w:t>
      </w:r>
      <w:proofErr w:type="spellStart"/>
      <w:r>
        <w:rPr>
          <w:rFonts w:ascii="Times New Roman" w:hAnsi="Times New Roman"/>
        </w:rPr>
        <w:t>rabdomiolizę</w:t>
      </w:r>
      <w:proofErr w:type="spellEnd"/>
      <w:r>
        <w:rPr>
          <w:rFonts w:ascii="Times New Roman" w:hAnsi="Times New Roman"/>
        </w:rPr>
        <w:t xml:space="preserve">, pasireiškimo rizika. Tokios sąveikos mechanizmas (ar tai yra </w:t>
      </w:r>
      <w:proofErr w:type="spellStart"/>
      <w:r>
        <w:rPr>
          <w:rFonts w:ascii="Times New Roman" w:hAnsi="Times New Roman"/>
        </w:rPr>
        <w:t>farmakodinaminė</w:t>
      </w:r>
      <w:proofErr w:type="spellEnd"/>
      <w:r>
        <w:rPr>
          <w:rFonts w:ascii="Times New Roman" w:hAnsi="Times New Roman"/>
        </w:rPr>
        <w:t xml:space="preserve">, </w:t>
      </w:r>
      <w:proofErr w:type="spellStart"/>
      <w:r>
        <w:rPr>
          <w:rFonts w:ascii="Times New Roman" w:hAnsi="Times New Roman"/>
        </w:rPr>
        <w:t>farmakokinetinė</w:t>
      </w:r>
      <w:proofErr w:type="spellEnd"/>
      <w:r>
        <w:rPr>
          <w:rFonts w:ascii="Times New Roman" w:hAnsi="Times New Roman"/>
        </w:rPr>
        <w:t xml:space="preserve">, ar kombinuotoji sąveika) išlieka nežinomas. Gauta pranešimų apie minėtų vaistinių preparatų kartu vartojusiems pacientams pasireiškusią </w:t>
      </w:r>
      <w:proofErr w:type="spellStart"/>
      <w:r>
        <w:rPr>
          <w:rFonts w:ascii="Times New Roman" w:hAnsi="Times New Roman"/>
        </w:rPr>
        <w:t>rabdomiolizę</w:t>
      </w:r>
      <w:proofErr w:type="spellEnd"/>
      <w:r>
        <w:rPr>
          <w:rFonts w:ascii="Times New Roman" w:hAnsi="Times New Roman"/>
        </w:rPr>
        <w:t xml:space="preserve"> (įskaitant kelis mirtinus atvejus).</w:t>
      </w:r>
    </w:p>
    <w:p w14:paraId="2668327C" w14:textId="77777777" w:rsidR="00FA0577" w:rsidRDefault="00580C4F">
      <w:pPr>
        <w:widowControl w:val="0"/>
        <w:autoSpaceDE w:val="0"/>
        <w:autoSpaceDN w:val="0"/>
        <w:adjustRightInd w:val="0"/>
        <w:spacing w:after="0" w:line="240" w:lineRule="auto"/>
        <w:rPr>
          <w:rFonts w:ascii="Times New Roman" w:hAnsi="Times New Roman"/>
        </w:rPr>
      </w:pPr>
      <w:r>
        <w:rPr>
          <w:rFonts w:ascii="Times New Roman" w:hAnsi="Times New Roman"/>
        </w:rPr>
        <w:lastRenderedPageBreak/>
        <w:t xml:space="preserve">Jeigu sisteminio poveikio </w:t>
      </w:r>
      <w:proofErr w:type="spellStart"/>
      <w:r>
        <w:rPr>
          <w:rFonts w:ascii="Times New Roman" w:hAnsi="Times New Roman"/>
        </w:rPr>
        <w:t>fuzido</w:t>
      </w:r>
      <w:proofErr w:type="spellEnd"/>
      <w:r>
        <w:rPr>
          <w:rFonts w:ascii="Times New Roman" w:hAnsi="Times New Roman"/>
        </w:rPr>
        <w:t xml:space="preserve"> rūgšties vartoti būtina, gydymo </w:t>
      </w:r>
      <w:proofErr w:type="spellStart"/>
      <w:r>
        <w:rPr>
          <w:rFonts w:ascii="Times New Roman" w:hAnsi="Times New Roman"/>
        </w:rPr>
        <w:t>fuzido</w:t>
      </w:r>
      <w:proofErr w:type="spellEnd"/>
      <w:r>
        <w:rPr>
          <w:rFonts w:ascii="Times New Roman" w:hAnsi="Times New Roman"/>
        </w:rPr>
        <w:t xml:space="preserve"> rūgštimi laikotarpiu </w:t>
      </w:r>
      <w:proofErr w:type="spellStart"/>
      <w:r>
        <w:rPr>
          <w:rFonts w:ascii="Times New Roman" w:hAnsi="Times New Roman"/>
        </w:rPr>
        <w:t>rozuvastatino</w:t>
      </w:r>
      <w:proofErr w:type="spellEnd"/>
      <w:r>
        <w:rPr>
          <w:rFonts w:ascii="Times New Roman" w:hAnsi="Times New Roman"/>
        </w:rPr>
        <w:t xml:space="preserve"> vartojimą reikia nutraukti. Taip pat žr. 4.4 skyrių.</w:t>
      </w:r>
    </w:p>
    <w:p w14:paraId="06659525" w14:textId="77777777" w:rsidR="00FA0577" w:rsidRDefault="00FA0577">
      <w:pPr>
        <w:widowControl w:val="0"/>
        <w:autoSpaceDE w:val="0"/>
        <w:autoSpaceDN w:val="0"/>
        <w:adjustRightInd w:val="0"/>
        <w:spacing w:after="0" w:line="240" w:lineRule="auto"/>
        <w:rPr>
          <w:rFonts w:ascii="Times New Roman" w:hAnsi="Times New Roman"/>
        </w:rPr>
      </w:pPr>
    </w:p>
    <w:p w14:paraId="0217549B" w14:textId="77777777" w:rsidR="00FA0577" w:rsidRDefault="00580C4F">
      <w:pPr>
        <w:widowControl w:val="0"/>
        <w:autoSpaceDE w:val="0"/>
        <w:autoSpaceDN w:val="0"/>
        <w:adjustRightInd w:val="0"/>
        <w:spacing w:after="0" w:line="240" w:lineRule="auto"/>
        <w:rPr>
          <w:rFonts w:ascii="Times New Roman" w:hAnsi="Times New Roman"/>
        </w:rPr>
      </w:pPr>
      <w:proofErr w:type="spellStart"/>
      <w:r>
        <w:rPr>
          <w:rFonts w:ascii="Times New Roman" w:hAnsi="Times New Roman"/>
          <w:i/>
          <w:u w:val="single"/>
        </w:rPr>
        <w:t>Kolchicinas</w:t>
      </w:r>
      <w:proofErr w:type="spellEnd"/>
    </w:p>
    <w:p w14:paraId="54157F92" w14:textId="77777777" w:rsidR="00FA0577" w:rsidRDefault="00FA0577">
      <w:pPr>
        <w:widowControl w:val="0"/>
        <w:autoSpaceDE w:val="0"/>
        <w:autoSpaceDN w:val="0"/>
        <w:adjustRightInd w:val="0"/>
        <w:spacing w:after="0" w:line="240" w:lineRule="auto"/>
        <w:rPr>
          <w:rFonts w:ascii="Times New Roman" w:hAnsi="Times New Roman"/>
        </w:rPr>
      </w:pPr>
    </w:p>
    <w:p w14:paraId="57CBE5E6" w14:textId="77777777" w:rsidR="00FA0577" w:rsidRDefault="00580C4F">
      <w:pPr>
        <w:widowControl w:val="0"/>
        <w:spacing w:after="0" w:line="240" w:lineRule="auto"/>
        <w:rPr>
          <w:rFonts w:ascii="Times New Roman" w:hAnsi="Times New Roman" w:cs="Times New Roman"/>
        </w:rPr>
      </w:pPr>
      <w:proofErr w:type="spellStart"/>
      <w:r>
        <w:rPr>
          <w:rFonts w:ascii="Times New Roman" w:hAnsi="Times New Roman"/>
        </w:rPr>
        <w:t>Atorvastatino</w:t>
      </w:r>
      <w:proofErr w:type="spellEnd"/>
      <w:r>
        <w:rPr>
          <w:rFonts w:ascii="Times New Roman" w:hAnsi="Times New Roman"/>
        </w:rPr>
        <w:t xml:space="preserve"> ir </w:t>
      </w:r>
      <w:proofErr w:type="spellStart"/>
      <w:r>
        <w:rPr>
          <w:rFonts w:ascii="Times New Roman" w:hAnsi="Times New Roman"/>
        </w:rPr>
        <w:t>kolchicino</w:t>
      </w:r>
      <w:proofErr w:type="spellEnd"/>
      <w:r>
        <w:rPr>
          <w:rFonts w:ascii="Times New Roman" w:hAnsi="Times New Roman"/>
        </w:rPr>
        <w:t xml:space="preserve"> sąveikos tyrimų neatlikta, tačiau gauta pranešimų apie </w:t>
      </w:r>
      <w:proofErr w:type="spellStart"/>
      <w:r>
        <w:rPr>
          <w:rFonts w:ascii="Times New Roman" w:hAnsi="Times New Roman"/>
        </w:rPr>
        <w:t>miopatijos</w:t>
      </w:r>
      <w:proofErr w:type="spellEnd"/>
      <w:r>
        <w:rPr>
          <w:rFonts w:ascii="Times New Roman" w:hAnsi="Times New Roman"/>
        </w:rPr>
        <w:t xml:space="preserve"> atvejus minėtų vaistinių </w:t>
      </w:r>
      <w:r>
        <w:rPr>
          <w:rFonts w:ascii="Times New Roman" w:hAnsi="Times New Roman" w:cs="Times New Roman"/>
        </w:rPr>
        <w:t xml:space="preserve">preparatų kartu vartojantiems pacientams, todėl </w:t>
      </w:r>
      <w:proofErr w:type="spellStart"/>
      <w:r>
        <w:rPr>
          <w:rFonts w:ascii="Times New Roman" w:hAnsi="Times New Roman" w:cs="Times New Roman"/>
        </w:rPr>
        <w:t>atorvastatino</w:t>
      </w:r>
      <w:proofErr w:type="spellEnd"/>
      <w:r>
        <w:rPr>
          <w:rFonts w:ascii="Times New Roman" w:hAnsi="Times New Roman" w:cs="Times New Roman"/>
        </w:rPr>
        <w:t xml:space="preserve"> kartu su </w:t>
      </w:r>
      <w:proofErr w:type="spellStart"/>
      <w:r>
        <w:rPr>
          <w:rFonts w:ascii="Times New Roman" w:hAnsi="Times New Roman" w:cs="Times New Roman"/>
        </w:rPr>
        <w:t>kolchicinu</w:t>
      </w:r>
      <w:proofErr w:type="spellEnd"/>
      <w:r>
        <w:rPr>
          <w:rFonts w:ascii="Times New Roman" w:hAnsi="Times New Roman" w:cs="Times New Roman"/>
        </w:rPr>
        <w:t xml:space="preserve"> būtina vartoti atsargiai.</w:t>
      </w:r>
    </w:p>
    <w:p w14:paraId="443F7B93" w14:textId="77777777" w:rsidR="00FA0577" w:rsidRPr="00F91A50" w:rsidRDefault="00FA0577">
      <w:pPr>
        <w:widowControl w:val="0"/>
        <w:spacing w:after="0" w:line="240" w:lineRule="auto"/>
        <w:jc w:val="both"/>
        <w:rPr>
          <w:rFonts w:ascii="Times New Roman" w:hAnsi="Times New Roman" w:cs="Times New Roman"/>
        </w:rPr>
      </w:pPr>
    </w:p>
    <w:p w14:paraId="52749A22" w14:textId="77777777" w:rsidR="00FA0577" w:rsidRPr="00F91A50" w:rsidRDefault="00580C4F">
      <w:pPr>
        <w:widowControl w:val="0"/>
        <w:spacing w:after="0" w:line="240" w:lineRule="auto"/>
        <w:jc w:val="both"/>
        <w:rPr>
          <w:rFonts w:ascii="Times New Roman" w:hAnsi="Times New Roman" w:cs="Times New Roman"/>
          <w:i/>
          <w:iCs/>
          <w:u w:val="single"/>
        </w:rPr>
      </w:pPr>
      <w:proofErr w:type="spellStart"/>
      <w:r w:rsidRPr="00F91A50">
        <w:rPr>
          <w:rFonts w:ascii="Times New Roman" w:hAnsi="Times New Roman" w:cs="Times New Roman"/>
          <w:i/>
          <w:iCs/>
          <w:u w:val="single"/>
        </w:rPr>
        <w:t>Daptomicinas</w:t>
      </w:r>
      <w:proofErr w:type="spellEnd"/>
    </w:p>
    <w:p w14:paraId="5E49DB1F" w14:textId="77777777" w:rsidR="00FA0577" w:rsidRDefault="00FA0577">
      <w:pPr>
        <w:widowControl w:val="0"/>
        <w:spacing w:after="0" w:line="240" w:lineRule="auto"/>
        <w:jc w:val="both"/>
        <w:rPr>
          <w:rFonts w:ascii="Times New Roman" w:hAnsi="Times New Roman" w:cs="Times New Roman"/>
        </w:rPr>
      </w:pPr>
    </w:p>
    <w:p w14:paraId="52682D1F" w14:textId="49EEDAA5" w:rsidR="00FA0577" w:rsidRPr="00F91A50" w:rsidRDefault="00580C4F">
      <w:pPr>
        <w:widowControl w:val="0"/>
        <w:spacing w:after="0" w:line="240" w:lineRule="auto"/>
        <w:jc w:val="both"/>
        <w:rPr>
          <w:rFonts w:ascii="Times New Roman" w:hAnsi="Times New Roman" w:cs="Times New Roman"/>
        </w:rPr>
      </w:pPr>
      <w:r>
        <w:rPr>
          <w:rFonts w:ascii="Times New Roman" w:hAnsi="Times New Roman" w:cs="Times New Roman"/>
        </w:rPr>
        <w:t>G</w:t>
      </w:r>
      <w:r w:rsidRPr="00F91A50">
        <w:rPr>
          <w:rFonts w:ascii="Times New Roman" w:hAnsi="Times New Roman" w:cs="Times New Roman"/>
        </w:rPr>
        <w:t xml:space="preserve">auta pranešimų apie </w:t>
      </w:r>
      <w:proofErr w:type="spellStart"/>
      <w:r w:rsidRPr="00F91A50">
        <w:rPr>
          <w:rFonts w:ascii="Times New Roman" w:hAnsi="Times New Roman" w:cs="Times New Roman"/>
        </w:rPr>
        <w:t>miopatijos</w:t>
      </w:r>
      <w:proofErr w:type="spellEnd"/>
      <w:r w:rsidRPr="00F91A50">
        <w:rPr>
          <w:rFonts w:ascii="Times New Roman" w:hAnsi="Times New Roman" w:cs="Times New Roman"/>
        </w:rPr>
        <w:t xml:space="preserve"> ir (arba) </w:t>
      </w:r>
      <w:proofErr w:type="spellStart"/>
      <w:r w:rsidRPr="00F91A50">
        <w:rPr>
          <w:rFonts w:ascii="Times New Roman" w:hAnsi="Times New Roman" w:cs="Times New Roman"/>
        </w:rPr>
        <w:t>rabdomiolizės</w:t>
      </w:r>
      <w:proofErr w:type="spellEnd"/>
      <w:r w:rsidRPr="00F91A50">
        <w:rPr>
          <w:rFonts w:ascii="Times New Roman" w:hAnsi="Times New Roman" w:cs="Times New Roman"/>
        </w:rPr>
        <w:t xml:space="preserve"> atvejus HMG-</w:t>
      </w:r>
      <w:proofErr w:type="spellStart"/>
      <w:r w:rsidRPr="00F91A50">
        <w:rPr>
          <w:rFonts w:ascii="Times New Roman" w:hAnsi="Times New Roman" w:cs="Times New Roman"/>
        </w:rPr>
        <w:t>KoA</w:t>
      </w:r>
      <w:proofErr w:type="spellEnd"/>
      <w:r w:rsidRPr="00F91A50">
        <w:rPr>
          <w:rFonts w:ascii="Times New Roman" w:hAnsi="Times New Roman" w:cs="Times New Roman"/>
        </w:rPr>
        <w:t xml:space="preserve"> reduktazės inhibitorių (pvz., </w:t>
      </w:r>
      <w:proofErr w:type="spellStart"/>
      <w:r w:rsidRPr="00F91A50">
        <w:rPr>
          <w:rFonts w:ascii="Times New Roman" w:hAnsi="Times New Roman" w:cs="Times New Roman"/>
        </w:rPr>
        <w:t>atorvastatino</w:t>
      </w:r>
      <w:proofErr w:type="spellEnd"/>
      <w:r w:rsidRPr="00F91A50">
        <w:rPr>
          <w:rFonts w:ascii="Times New Roman" w:hAnsi="Times New Roman" w:cs="Times New Roman"/>
        </w:rPr>
        <w:t xml:space="preserve">) vartojant kartu su </w:t>
      </w:r>
      <w:proofErr w:type="spellStart"/>
      <w:r w:rsidRPr="00F91A50">
        <w:rPr>
          <w:rFonts w:ascii="Times New Roman" w:hAnsi="Times New Roman" w:cs="Times New Roman"/>
        </w:rPr>
        <w:t>daptociminu</w:t>
      </w:r>
      <w:proofErr w:type="spellEnd"/>
      <w:r w:rsidRPr="00F91A50">
        <w:rPr>
          <w:rFonts w:ascii="Times New Roman" w:hAnsi="Times New Roman" w:cs="Times New Roman"/>
        </w:rPr>
        <w:t>. Jei negalima išvengti vaistinių preparatų vartojimo kartu, rekomenduojama taikyti tinkamą klinikinį stebėjimą (žr. 4.4</w:t>
      </w:r>
      <w:r w:rsidR="004914E2">
        <w:rPr>
          <w:rFonts w:ascii="Times New Roman" w:hAnsi="Times New Roman" w:cs="Times New Roman"/>
        </w:rPr>
        <w:t> </w:t>
      </w:r>
      <w:r w:rsidRPr="00F91A50">
        <w:rPr>
          <w:rFonts w:ascii="Times New Roman" w:hAnsi="Times New Roman" w:cs="Times New Roman"/>
        </w:rPr>
        <w:t>skyrių).</w:t>
      </w:r>
    </w:p>
    <w:p w14:paraId="0197D795" w14:textId="77777777" w:rsidR="00FA0577" w:rsidRDefault="00FA0577">
      <w:pPr>
        <w:widowControl w:val="0"/>
        <w:spacing w:after="0" w:line="240" w:lineRule="auto"/>
        <w:jc w:val="both"/>
        <w:rPr>
          <w:rFonts w:ascii="Times New Roman" w:hAnsi="Times New Roman" w:cs="Times New Roman"/>
          <w:b/>
        </w:rPr>
      </w:pPr>
    </w:p>
    <w:p w14:paraId="39361006" w14:textId="77777777" w:rsidR="00FA0577" w:rsidRDefault="00580C4F">
      <w:pPr>
        <w:widowControl w:val="0"/>
        <w:spacing w:after="0" w:line="240" w:lineRule="auto"/>
        <w:jc w:val="both"/>
        <w:rPr>
          <w:rFonts w:ascii="Times New Roman" w:hAnsi="Times New Roman"/>
          <w:u w:val="single"/>
        </w:rPr>
      </w:pPr>
      <w:proofErr w:type="spellStart"/>
      <w:r>
        <w:rPr>
          <w:rFonts w:ascii="Times New Roman" w:hAnsi="Times New Roman"/>
          <w:u w:val="single"/>
        </w:rPr>
        <w:t>Atorvastatino</w:t>
      </w:r>
      <w:proofErr w:type="spellEnd"/>
      <w:r>
        <w:rPr>
          <w:rFonts w:ascii="Times New Roman" w:hAnsi="Times New Roman"/>
          <w:u w:val="single"/>
        </w:rPr>
        <w:t xml:space="preserve"> poveikis kartu vartojamiems vaistiniams preparatams</w:t>
      </w:r>
    </w:p>
    <w:p w14:paraId="6A11860D" w14:textId="77777777" w:rsidR="00FA0577" w:rsidRDefault="00FA0577">
      <w:pPr>
        <w:widowControl w:val="0"/>
        <w:spacing w:after="0" w:line="240" w:lineRule="auto"/>
        <w:jc w:val="both"/>
        <w:rPr>
          <w:rFonts w:ascii="Times New Roman" w:hAnsi="Times New Roman"/>
          <w:b/>
          <w:u w:val="single"/>
        </w:rPr>
      </w:pPr>
    </w:p>
    <w:p w14:paraId="3D509E27" w14:textId="77777777" w:rsidR="00FA0577" w:rsidRDefault="00580C4F">
      <w:pPr>
        <w:widowControl w:val="0"/>
        <w:spacing w:after="0" w:line="240" w:lineRule="auto"/>
        <w:rPr>
          <w:rFonts w:ascii="Times New Roman" w:hAnsi="Times New Roman"/>
          <w:i/>
          <w:u w:val="single"/>
        </w:rPr>
      </w:pPr>
      <w:proofErr w:type="spellStart"/>
      <w:r>
        <w:rPr>
          <w:rFonts w:ascii="Times New Roman" w:hAnsi="Times New Roman"/>
          <w:i/>
          <w:u w:val="single"/>
        </w:rPr>
        <w:t>Digoksinas</w:t>
      </w:r>
      <w:proofErr w:type="spellEnd"/>
    </w:p>
    <w:p w14:paraId="58D01A8E" w14:textId="77777777" w:rsidR="00FA0577" w:rsidRDefault="00FA0577">
      <w:pPr>
        <w:widowControl w:val="0"/>
        <w:spacing w:after="0" w:line="240" w:lineRule="auto"/>
        <w:rPr>
          <w:rFonts w:ascii="Times New Roman" w:hAnsi="Times New Roman"/>
        </w:rPr>
      </w:pPr>
    </w:p>
    <w:p w14:paraId="42979200"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kartotines </w:t>
      </w:r>
      <w:proofErr w:type="spellStart"/>
      <w:r>
        <w:rPr>
          <w:rFonts w:ascii="Times New Roman" w:hAnsi="Times New Roman"/>
        </w:rPr>
        <w:t>digoksino</w:t>
      </w:r>
      <w:proofErr w:type="spellEnd"/>
      <w:r>
        <w:rPr>
          <w:rFonts w:ascii="Times New Roman" w:hAnsi="Times New Roman"/>
        </w:rPr>
        <w:t xml:space="preserve"> dozes kartu su 10 mg </w:t>
      </w:r>
      <w:proofErr w:type="spellStart"/>
      <w:r>
        <w:rPr>
          <w:rFonts w:ascii="Times New Roman" w:hAnsi="Times New Roman"/>
        </w:rPr>
        <w:t>atorvastatino</w:t>
      </w:r>
      <w:proofErr w:type="spellEnd"/>
      <w:r>
        <w:rPr>
          <w:rFonts w:ascii="Times New Roman" w:hAnsi="Times New Roman"/>
        </w:rPr>
        <w:t xml:space="preserve"> paros doze, </w:t>
      </w:r>
      <w:proofErr w:type="spellStart"/>
      <w:r>
        <w:rPr>
          <w:rFonts w:ascii="Times New Roman" w:hAnsi="Times New Roman"/>
        </w:rPr>
        <w:t>digoksino</w:t>
      </w:r>
      <w:proofErr w:type="spellEnd"/>
      <w:r>
        <w:rPr>
          <w:rFonts w:ascii="Times New Roman" w:hAnsi="Times New Roman"/>
        </w:rPr>
        <w:t xml:space="preserve"> pusiausvyros apykaitos koncentracija šiek tiek padidėjo. </w:t>
      </w:r>
      <w:proofErr w:type="spellStart"/>
      <w:r>
        <w:rPr>
          <w:rFonts w:ascii="Times New Roman" w:hAnsi="Times New Roman"/>
        </w:rPr>
        <w:t>Digoksiną</w:t>
      </w:r>
      <w:proofErr w:type="spellEnd"/>
      <w:r>
        <w:rPr>
          <w:rFonts w:ascii="Times New Roman" w:hAnsi="Times New Roman"/>
        </w:rPr>
        <w:t xml:space="preserve"> vartojančius pacientus reikia tinkamai stebėti.</w:t>
      </w:r>
    </w:p>
    <w:p w14:paraId="4BC8F0BA" w14:textId="77777777" w:rsidR="00FA0577" w:rsidRDefault="00FA0577">
      <w:pPr>
        <w:widowControl w:val="0"/>
        <w:spacing w:after="0" w:line="240" w:lineRule="auto"/>
        <w:rPr>
          <w:rFonts w:ascii="Times New Roman" w:hAnsi="Times New Roman"/>
        </w:rPr>
      </w:pPr>
    </w:p>
    <w:p w14:paraId="76C7EA88"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Geriamieji kontraceptikai</w:t>
      </w:r>
    </w:p>
    <w:p w14:paraId="6E7D50E0" w14:textId="77777777" w:rsidR="00FA0577" w:rsidRDefault="00FA0577">
      <w:pPr>
        <w:widowControl w:val="0"/>
        <w:spacing w:after="0" w:line="240" w:lineRule="auto"/>
        <w:rPr>
          <w:rFonts w:ascii="Times New Roman" w:hAnsi="Times New Roman"/>
        </w:rPr>
      </w:pPr>
    </w:p>
    <w:p w14:paraId="589489C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Atorvastatiną</w:t>
      </w:r>
      <w:proofErr w:type="spellEnd"/>
      <w:r>
        <w:rPr>
          <w:rFonts w:ascii="Times New Roman" w:hAnsi="Times New Roman"/>
        </w:rPr>
        <w:t xml:space="preserve"> vartojant kartu su geriamaisiais kontraceptikais, </w:t>
      </w:r>
      <w:proofErr w:type="spellStart"/>
      <w:r>
        <w:rPr>
          <w:rFonts w:ascii="Times New Roman" w:hAnsi="Times New Roman"/>
        </w:rPr>
        <w:t>noretindrono</w:t>
      </w:r>
      <w:proofErr w:type="spellEnd"/>
      <w:r>
        <w:rPr>
          <w:rFonts w:ascii="Times New Roman" w:hAnsi="Times New Roman"/>
        </w:rPr>
        <w:t xml:space="preserve"> ir </w:t>
      </w:r>
      <w:proofErr w:type="spellStart"/>
      <w:r>
        <w:rPr>
          <w:rFonts w:ascii="Times New Roman" w:hAnsi="Times New Roman"/>
        </w:rPr>
        <w:t>etinilestradiolio</w:t>
      </w:r>
      <w:proofErr w:type="spellEnd"/>
      <w:r>
        <w:rPr>
          <w:rFonts w:ascii="Times New Roman" w:hAnsi="Times New Roman"/>
        </w:rPr>
        <w:t xml:space="preserve"> koncentracija plazmoje padidėjo.</w:t>
      </w:r>
    </w:p>
    <w:p w14:paraId="557565A3" w14:textId="77777777" w:rsidR="00FA0577" w:rsidRDefault="00FA0577">
      <w:pPr>
        <w:widowControl w:val="0"/>
        <w:spacing w:after="0" w:line="240" w:lineRule="auto"/>
        <w:rPr>
          <w:rFonts w:ascii="Times New Roman" w:hAnsi="Times New Roman"/>
        </w:rPr>
      </w:pPr>
    </w:p>
    <w:p w14:paraId="13C904B8"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Varfarinas</w:t>
      </w:r>
    </w:p>
    <w:p w14:paraId="21C6CCE7" w14:textId="77777777" w:rsidR="00FA0577" w:rsidRDefault="00FA0577">
      <w:pPr>
        <w:widowControl w:val="0"/>
        <w:spacing w:after="0" w:line="240" w:lineRule="auto"/>
        <w:rPr>
          <w:rFonts w:ascii="Times New Roman" w:hAnsi="Times New Roman"/>
        </w:rPr>
      </w:pPr>
    </w:p>
    <w:p w14:paraId="62AF8D63" w14:textId="77777777" w:rsidR="00FA0577" w:rsidRDefault="00580C4F">
      <w:pPr>
        <w:widowControl w:val="0"/>
        <w:spacing w:after="0" w:line="240" w:lineRule="auto"/>
        <w:rPr>
          <w:rFonts w:ascii="Times New Roman" w:hAnsi="Times New Roman"/>
        </w:rPr>
      </w:pPr>
      <w:r>
        <w:rPr>
          <w:rFonts w:ascii="Times New Roman" w:hAnsi="Times New Roman"/>
        </w:rPr>
        <w:t xml:space="preserve">Klinikinio tyrimo, kuriame dalyvavo pacientai, kuriems taikytas ilgalaikis gydymas varfarinu, duomenimis, 80 mg </w:t>
      </w:r>
      <w:proofErr w:type="spellStart"/>
      <w:r>
        <w:rPr>
          <w:rFonts w:ascii="Times New Roman" w:hAnsi="Times New Roman"/>
        </w:rPr>
        <w:t>atorvastatino</w:t>
      </w:r>
      <w:proofErr w:type="spellEnd"/>
      <w:r>
        <w:rPr>
          <w:rFonts w:ascii="Times New Roman" w:hAnsi="Times New Roman"/>
        </w:rPr>
        <w:t xml:space="preserve"> paros dozę vartojant kartu su varfarinu, per pirmąsias 4 šių dozių vartojimo paras nedaug maždaug 1,7 sekundės pailgėjo </w:t>
      </w:r>
      <w:proofErr w:type="spellStart"/>
      <w:r>
        <w:rPr>
          <w:rFonts w:ascii="Times New Roman" w:hAnsi="Times New Roman"/>
        </w:rPr>
        <w:t>protrombino</w:t>
      </w:r>
      <w:proofErr w:type="spellEnd"/>
      <w:r>
        <w:rPr>
          <w:rFonts w:ascii="Times New Roman" w:hAnsi="Times New Roman"/>
        </w:rPr>
        <w:t xml:space="preserve"> laikas, kuris sunormalėjo per 15 gydymo </w:t>
      </w:r>
      <w:proofErr w:type="spellStart"/>
      <w:r>
        <w:rPr>
          <w:rFonts w:ascii="Times New Roman" w:hAnsi="Times New Roman"/>
        </w:rPr>
        <w:t>atorvastatinu</w:t>
      </w:r>
      <w:proofErr w:type="spellEnd"/>
      <w:r>
        <w:rPr>
          <w:rFonts w:ascii="Times New Roman" w:hAnsi="Times New Roman"/>
        </w:rPr>
        <w:t xml:space="preserve"> parų. Kliniškai reikšmingas poveikis krešėjimui pasireiškė tik labai retais atvejais, tačiau pacientams, kurie vartoja kumarino grupės antikoaguliantų, prieš pradedant vartoti </w:t>
      </w:r>
      <w:proofErr w:type="spellStart"/>
      <w:r>
        <w:rPr>
          <w:rFonts w:ascii="Times New Roman" w:hAnsi="Times New Roman"/>
        </w:rPr>
        <w:t>atorvastatiną</w:t>
      </w:r>
      <w:proofErr w:type="spellEnd"/>
      <w:r>
        <w:rPr>
          <w:rFonts w:ascii="Times New Roman" w:hAnsi="Times New Roman"/>
        </w:rPr>
        <w:t xml:space="preserve">, reikia išmatuoti </w:t>
      </w:r>
      <w:proofErr w:type="spellStart"/>
      <w:r>
        <w:rPr>
          <w:rFonts w:ascii="Times New Roman" w:hAnsi="Times New Roman"/>
        </w:rPr>
        <w:t>protrombino</w:t>
      </w:r>
      <w:proofErr w:type="spellEnd"/>
      <w:r>
        <w:rPr>
          <w:rFonts w:ascii="Times New Roman" w:hAnsi="Times New Roman"/>
        </w:rPr>
        <w:t xml:space="preserve"> laiką ir gydymo pradžioje jį dažnai tikrinti, kad būtų galima įsitikinti, jog nėra reikšmingo </w:t>
      </w:r>
      <w:proofErr w:type="spellStart"/>
      <w:r>
        <w:rPr>
          <w:rFonts w:ascii="Times New Roman" w:hAnsi="Times New Roman"/>
        </w:rPr>
        <w:t>protrombino</w:t>
      </w:r>
      <w:proofErr w:type="spellEnd"/>
      <w:r>
        <w:rPr>
          <w:rFonts w:ascii="Times New Roman" w:hAnsi="Times New Roman"/>
        </w:rPr>
        <w:t xml:space="preserve"> laiko pokyčio. Kai tik dokumentuojama, kad </w:t>
      </w:r>
      <w:proofErr w:type="spellStart"/>
      <w:r>
        <w:rPr>
          <w:rFonts w:ascii="Times New Roman" w:hAnsi="Times New Roman"/>
        </w:rPr>
        <w:t>protrombino</w:t>
      </w:r>
      <w:proofErr w:type="spellEnd"/>
      <w:r>
        <w:rPr>
          <w:rFonts w:ascii="Times New Roman" w:hAnsi="Times New Roman"/>
        </w:rPr>
        <w:t xml:space="preserve"> laikas yra stabilus, </w:t>
      </w:r>
      <w:proofErr w:type="spellStart"/>
      <w:r>
        <w:rPr>
          <w:rFonts w:ascii="Times New Roman" w:hAnsi="Times New Roman"/>
        </w:rPr>
        <w:t>protrombino</w:t>
      </w:r>
      <w:proofErr w:type="spellEnd"/>
      <w:r>
        <w:rPr>
          <w:rFonts w:ascii="Times New Roman" w:hAnsi="Times New Roman"/>
        </w:rPr>
        <w:t xml:space="preserve"> laiką galima stebėti tokiais laiko intervalais, kokiais paprastai rekomenduojama tikrinti kumarino grupės antikoaguliantų vartojantiems pacientams. Jeigu keičiama </w:t>
      </w:r>
      <w:proofErr w:type="spellStart"/>
      <w:r>
        <w:rPr>
          <w:rFonts w:ascii="Times New Roman" w:hAnsi="Times New Roman"/>
        </w:rPr>
        <w:t>atorvastatino</w:t>
      </w:r>
      <w:proofErr w:type="spellEnd"/>
      <w:r>
        <w:rPr>
          <w:rFonts w:ascii="Times New Roman" w:hAnsi="Times New Roman"/>
        </w:rPr>
        <w:t xml:space="preserve"> dozė arba jo vartojimas nutraukiamas, reikia kartoti tą pačią procedūrą. Gydymas </w:t>
      </w:r>
      <w:proofErr w:type="spellStart"/>
      <w:r>
        <w:rPr>
          <w:rFonts w:ascii="Times New Roman" w:hAnsi="Times New Roman"/>
        </w:rPr>
        <w:t>atorvastatinu</w:t>
      </w:r>
      <w:proofErr w:type="spellEnd"/>
      <w:r>
        <w:rPr>
          <w:rFonts w:ascii="Times New Roman" w:hAnsi="Times New Roman"/>
        </w:rPr>
        <w:t xml:space="preserve"> nebuvo susijęs su kraujavimu ar </w:t>
      </w:r>
      <w:proofErr w:type="spellStart"/>
      <w:r>
        <w:rPr>
          <w:rFonts w:ascii="Times New Roman" w:hAnsi="Times New Roman"/>
        </w:rPr>
        <w:t>protrombino</w:t>
      </w:r>
      <w:proofErr w:type="spellEnd"/>
      <w:r>
        <w:rPr>
          <w:rFonts w:ascii="Times New Roman" w:hAnsi="Times New Roman"/>
        </w:rPr>
        <w:t xml:space="preserve"> laiko pokyčiais pacientams, nevartojantiems antikoaguliantų.</w:t>
      </w:r>
    </w:p>
    <w:p w14:paraId="03CFF625" w14:textId="77777777" w:rsidR="00FA0577" w:rsidRDefault="00FA0577">
      <w:pPr>
        <w:widowControl w:val="0"/>
        <w:spacing w:after="0" w:line="240" w:lineRule="auto"/>
        <w:jc w:val="both"/>
        <w:rPr>
          <w:rFonts w:ascii="Times New Roman" w:hAnsi="Times New Roman"/>
          <w:b/>
        </w:rPr>
      </w:pPr>
    </w:p>
    <w:p w14:paraId="5C22A17D"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 xml:space="preserve">1 lentelė. Kartu vartojamų vaistinių preparatų poveikis </w:t>
      </w:r>
      <w:proofErr w:type="spellStart"/>
      <w:r>
        <w:rPr>
          <w:rFonts w:ascii="Times New Roman" w:hAnsi="Times New Roman"/>
          <w:u w:val="single"/>
        </w:rPr>
        <w:t>atorvastatino</w:t>
      </w:r>
      <w:proofErr w:type="spellEnd"/>
      <w:r>
        <w:rPr>
          <w:rFonts w:ascii="Times New Roman" w:hAnsi="Times New Roman"/>
          <w:u w:val="single"/>
        </w:rPr>
        <w:t xml:space="preserve"> farmakokinetikai</w:t>
      </w:r>
    </w:p>
    <w:p w14:paraId="379A0D28" w14:textId="77777777" w:rsidR="00FA0577" w:rsidRDefault="00FA0577">
      <w:pPr>
        <w:widowControl w:val="0"/>
        <w:spacing w:after="0" w:line="240" w:lineRule="auto"/>
        <w:rPr>
          <w:rFonts w:ascii="Times New Roman" w:hAnsi="Times New Roman"/>
        </w:rPr>
      </w:pPr>
    </w:p>
    <w:tbl>
      <w:tblPr>
        <w:tblW w:w="9209" w:type="dxa"/>
        <w:tblLook w:val="00A0" w:firstRow="1" w:lastRow="0" w:firstColumn="1" w:lastColumn="0" w:noHBand="0" w:noVBand="0"/>
      </w:tblPr>
      <w:tblGrid>
        <w:gridCol w:w="2629"/>
        <w:gridCol w:w="1540"/>
        <w:gridCol w:w="2060"/>
        <w:gridCol w:w="2980"/>
      </w:tblGrid>
      <w:tr w:rsidR="00FA0577" w14:paraId="74EC490F" w14:textId="77777777">
        <w:trPr>
          <w:trHeight w:val="295"/>
        </w:trPr>
        <w:tc>
          <w:tcPr>
            <w:tcW w:w="2629" w:type="dxa"/>
            <w:vMerge w:val="restart"/>
            <w:tcBorders>
              <w:top w:val="single" w:sz="4" w:space="0" w:color="auto"/>
              <w:left w:val="single" w:sz="4" w:space="0" w:color="auto"/>
              <w:bottom w:val="single" w:sz="4" w:space="0" w:color="auto"/>
              <w:right w:val="single" w:sz="4" w:space="0" w:color="auto"/>
            </w:tcBorders>
          </w:tcPr>
          <w:p w14:paraId="2BF77BB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Kartu vartojami vaistiniai preparatai ir dozavimo schemos</w:t>
            </w:r>
          </w:p>
        </w:tc>
        <w:tc>
          <w:tcPr>
            <w:tcW w:w="6580" w:type="dxa"/>
            <w:gridSpan w:val="3"/>
            <w:tcBorders>
              <w:top w:val="single" w:sz="4" w:space="0" w:color="auto"/>
              <w:left w:val="single" w:sz="4" w:space="0" w:color="auto"/>
              <w:bottom w:val="single" w:sz="4" w:space="0" w:color="auto"/>
              <w:right w:val="single" w:sz="4" w:space="0" w:color="auto"/>
            </w:tcBorders>
          </w:tcPr>
          <w:p w14:paraId="5052008F" w14:textId="77777777" w:rsidR="00FA0577" w:rsidRDefault="00580C4F">
            <w:pPr>
              <w:widowControl w:val="0"/>
              <w:autoSpaceDE w:val="0"/>
              <w:autoSpaceDN w:val="0"/>
              <w:adjustRightInd w:val="0"/>
              <w:spacing w:after="0" w:line="240" w:lineRule="auto"/>
              <w:jc w:val="center"/>
              <w:rPr>
                <w:rFonts w:ascii="Times New Roman" w:eastAsia="Calibri" w:hAnsi="Times New Roman" w:cs="Times New Roman"/>
                <w:lang w:eastAsia="sl-SI" w:bidi="lt-LT"/>
              </w:rPr>
            </w:pPr>
            <w:proofErr w:type="spellStart"/>
            <w:r>
              <w:rPr>
                <w:rFonts w:ascii="Times New Roman" w:eastAsia="Calibri" w:hAnsi="Times New Roman" w:cs="Times New Roman"/>
                <w:lang w:eastAsia="sl-SI" w:bidi="lt-LT"/>
              </w:rPr>
              <w:t>Atorvastatinas</w:t>
            </w:r>
            <w:proofErr w:type="spellEnd"/>
          </w:p>
        </w:tc>
      </w:tr>
      <w:tr w:rsidR="00FA0577" w14:paraId="083584A1" w14:textId="77777777">
        <w:trPr>
          <w:trHeight w:val="560"/>
        </w:trPr>
        <w:tc>
          <w:tcPr>
            <w:tcW w:w="0" w:type="auto"/>
            <w:vMerge/>
            <w:tcBorders>
              <w:top w:val="single" w:sz="4" w:space="0" w:color="auto"/>
              <w:left w:val="single" w:sz="4" w:space="0" w:color="auto"/>
              <w:bottom w:val="single" w:sz="4" w:space="0" w:color="auto"/>
              <w:right w:val="single" w:sz="4" w:space="0" w:color="auto"/>
            </w:tcBorders>
          </w:tcPr>
          <w:p w14:paraId="27BBBFDC" w14:textId="77777777" w:rsidR="00FA0577" w:rsidRDefault="00FA0577">
            <w:pPr>
              <w:widowControl w:val="0"/>
              <w:spacing w:after="0" w:line="240" w:lineRule="auto"/>
              <w:rPr>
                <w:rFonts w:ascii="Times New Roman" w:eastAsia="Calibri" w:hAnsi="Times New Roman" w:cs="Times New Roman"/>
                <w:lang w:eastAsia="sl-SI" w:bidi="lt-LT"/>
              </w:rPr>
            </w:pPr>
          </w:p>
        </w:tc>
        <w:tc>
          <w:tcPr>
            <w:tcW w:w="1540" w:type="dxa"/>
            <w:tcBorders>
              <w:top w:val="single" w:sz="4" w:space="0" w:color="auto"/>
              <w:left w:val="single" w:sz="4" w:space="0" w:color="auto"/>
              <w:bottom w:val="single" w:sz="4" w:space="0" w:color="auto"/>
              <w:right w:val="single" w:sz="4" w:space="0" w:color="auto"/>
            </w:tcBorders>
          </w:tcPr>
          <w:p w14:paraId="68BC14B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Dozė (mg) </w:t>
            </w:r>
          </w:p>
        </w:tc>
        <w:tc>
          <w:tcPr>
            <w:tcW w:w="2060" w:type="dxa"/>
            <w:tcBorders>
              <w:top w:val="single" w:sz="4" w:space="0" w:color="auto"/>
              <w:left w:val="single" w:sz="4" w:space="0" w:color="auto"/>
              <w:bottom w:val="single" w:sz="4" w:space="0" w:color="auto"/>
              <w:right w:val="single" w:sz="4" w:space="0" w:color="auto"/>
            </w:tcBorders>
          </w:tcPr>
          <w:p w14:paraId="1272A5D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AUC santykis</w:t>
            </w:r>
            <w:r>
              <w:rPr>
                <w:rFonts w:ascii="Times New Roman" w:eastAsia="Calibri" w:hAnsi="Times New Roman" w:cs="Times New Roman"/>
                <w:vertAlign w:val="superscript"/>
                <w:lang w:eastAsia="sl-SI" w:bidi="lt-LT"/>
              </w:rPr>
              <w:t>&amp;</w:t>
            </w:r>
          </w:p>
        </w:tc>
        <w:tc>
          <w:tcPr>
            <w:tcW w:w="2980" w:type="dxa"/>
            <w:tcBorders>
              <w:top w:val="single" w:sz="4" w:space="0" w:color="auto"/>
              <w:left w:val="single" w:sz="4" w:space="0" w:color="auto"/>
              <w:bottom w:val="single" w:sz="4" w:space="0" w:color="auto"/>
              <w:right w:val="single" w:sz="4" w:space="0" w:color="auto"/>
            </w:tcBorders>
          </w:tcPr>
          <w:p w14:paraId="5351E7C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Klinikinės rekomendacijos</w:t>
            </w:r>
            <w:r>
              <w:rPr>
                <w:rFonts w:ascii="Times New Roman" w:eastAsia="Calibri" w:hAnsi="Times New Roman" w:cs="Times New Roman"/>
                <w:vertAlign w:val="superscript"/>
                <w:lang w:eastAsia="sl-SI" w:bidi="lt-LT"/>
              </w:rPr>
              <w:t>#</w:t>
            </w:r>
            <w:r>
              <w:rPr>
                <w:rFonts w:ascii="Times New Roman" w:eastAsia="Calibri" w:hAnsi="Times New Roman" w:cs="Times New Roman"/>
                <w:lang w:eastAsia="sl-SI" w:bidi="lt-LT"/>
              </w:rPr>
              <w:t xml:space="preserve"> </w:t>
            </w:r>
          </w:p>
        </w:tc>
      </w:tr>
      <w:tr w:rsidR="00FA0577" w14:paraId="52674997" w14:textId="77777777">
        <w:trPr>
          <w:trHeight w:val="794"/>
        </w:trPr>
        <w:tc>
          <w:tcPr>
            <w:tcW w:w="2629" w:type="dxa"/>
            <w:tcBorders>
              <w:top w:val="single" w:sz="4" w:space="0" w:color="auto"/>
              <w:left w:val="single" w:sz="4" w:space="0" w:color="auto"/>
              <w:bottom w:val="single" w:sz="4" w:space="0" w:color="auto"/>
              <w:right w:val="single" w:sz="4" w:space="0" w:color="auto"/>
            </w:tcBorders>
          </w:tcPr>
          <w:p w14:paraId="082DC4F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Glekapreviras</w:t>
            </w:r>
            <w:proofErr w:type="spellEnd"/>
            <w:r>
              <w:rPr>
                <w:rFonts w:ascii="Times New Roman" w:eastAsia="Calibri" w:hAnsi="Times New Roman" w:cs="Times New Roman"/>
                <w:lang w:eastAsia="lt-LT" w:bidi="lt-LT"/>
              </w:rPr>
              <w:t xml:space="preserve"> 400 mg KP ir </w:t>
            </w:r>
            <w:proofErr w:type="spellStart"/>
            <w:r>
              <w:rPr>
                <w:rFonts w:ascii="Times New Roman" w:eastAsia="Calibri" w:hAnsi="Times New Roman" w:cs="Times New Roman"/>
                <w:lang w:eastAsia="lt-LT" w:bidi="lt-LT"/>
              </w:rPr>
              <w:t>pibrentasviras</w:t>
            </w:r>
            <w:proofErr w:type="spellEnd"/>
            <w:r>
              <w:rPr>
                <w:rFonts w:ascii="Times New Roman" w:eastAsia="Calibri" w:hAnsi="Times New Roman" w:cs="Times New Roman"/>
                <w:lang w:eastAsia="lt-LT" w:bidi="lt-LT"/>
              </w:rPr>
              <w:t xml:space="preserve"> 120 mg KP, 7 paras</w:t>
            </w:r>
          </w:p>
        </w:tc>
        <w:tc>
          <w:tcPr>
            <w:tcW w:w="1540" w:type="dxa"/>
            <w:tcBorders>
              <w:top w:val="single" w:sz="4" w:space="0" w:color="auto"/>
              <w:left w:val="single" w:sz="4" w:space="0" w:color="auto"/>
              <w:bottom w:val="single" w:sz="4" w:space="0" w:color="auto"/>
              <w:right w:val="single" w:sz="4" w:space="0" w:color="auto"/>
            </w:tcBorders>
          </w:tcPr>
          <w:p w14:paraId="5EEA259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mg KP, 7 paras</w:t>
            </w:r>
          </w:p>
        </w:tc>
        <w:tc>
          <w:tcPr>
            <w:tcW w:w="2060" w:type="dxa"/>
            <w:tcBorders>
              <w:top w:val="single" w:sz="4" w:space="0" w:color="auto"/>
              <w:left w:val="single" w:sz="4" w:space="0" w:color="auto"/>
              <w:bottom w:val="single" w:sz="4" w:space="0" w:color="auto"/>
              <w:right w:val="single" w:sz="4" w:space="0" w:color="auto"/>
            </w:tcBorders>
          </w:tcPr>
          <w:p w14:paraId="57B05D2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8,3</w:t>
            </w:r>
          </w:p>
        </w:tc>
        <w:tc>
          <w:tcPr>
            <w:tcW w:w="2980" w:type="dxa"/>
            <w:tcBorders>
              <w:top w:val="single" w:sz="4" w:space="0" w:color="auto"/>
              <w:left w:val="single" w:sz="4" w:space="0" w:color="auto"/>
              <w:bottom w:val="single" w:sz="4" w:space="0" w:color="auto"/>
              <w:right w:val="single" w:sz="4" w:space="0" w:color="auto"/>
            </w:tcBorders>
          </w:tcPr>
          <w:p w14:paraId="23F3935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Skirti su vaistiniais preparatais, kurių sudėtyje yra </w:t>
            </w:r>
            <w:proofErr w:type="spellStart"/>
            <w:r>
              <w:rPr>
                <w:rFonts w:ascii="Times New Roman" w:eastAsia="Calibri" w:hAnsi="Times New Roman" w:cs="Times New Roman"/>
                <w:lang w:eastAsia="lt-LT" w:bidi="lt-LT"/>
              </w:rPr>
              <w:t>glekapreviro</w:t>
            </w:r>
            <w:proofErr w:type="spellEnd"/>
            <w:r>
              <w:rPr>
                <w:rFonts w:ascii="Times New Roman" w:eastAsia="Calibri" w:hAnsi="Times New Roman" w:cs="Times New Roman"/>
                <w:lang w:eastAsia="lt-LT" w:bidi="lt-LT"/>
              </w:rPr>
              <w:t xml:space="preserve"> arba </w:t>
            </w:r>
            <w:proofErr w:type="spellStart"/>
            <w:r>
              <w:rPr>
                <w:rFonts w:ascii="Times New Roman" w:eastAsia="Calibri" w:hAnsi="Times New Roman" w:cs="Times New Roman"/>
                <w:lang w:eastAsia="lt-LT" w:bidi="lt-LT"/>
              </w:rPr>
              <w:t>pibrentasviro</w:t>
            </w:r>
            <w:proofErr w:type="spellEnd"/>
            <w:r>
              <w:rPr>
                <w:rFonts w:ascii="Times New Roman" w:eastAsia="Calibri" w:hAnsi="Times New Roman" w:cs="Times New Roman"/>
                <w:lang w:eastAsia="lt-LT" w:bidi="lt-LT"/>
              </w:rPr>
              <w:t>, draudžiama (žr. 4.3 skyrių).</w:t>
            </w:r>
          </w:p>
        </w:tc>
      </w:tr>
      <w:tr w:rsidR="00FA0577" w14:paraId="57DEBBC5" w14:textId="77777777">
        <w:trPr>
          <w:trHeight w:val="60"/>
        </w:trPr>
        <w:tc>
          <w:tcPr>
            <w:tcW w:w="2629" w:type="dxa"/>
            <w:tcBorders>
              <w:top w:val="single" w:sz="4" w:space="0" w:color="auto"/>
              <w:left w:val="single" w:sz="4" w:space="0" w:color="auto"/>
              <w:bottom w:val="single" w:sz="4" w:space="0" w:color="auto"/>
              <w:right w:val="single" w:sz="4" w:space="0" w:color="auto"/>
            </w:tcBorders>
          </w:tcPr>
          <w:p w14:paraId="5F7F046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500 mg </w:t>
            </w:r>
            <w:proofErr w:type="spellStart"/>
            <w:r>
              <w:rPr>
                <w:rFonts w:ascii="Times New Roman" w:eastAsia="Calibri" w:hAnsi="Times New Roman" w:cs="Times New Roman"/>
                <w:lang w:eastAsia="sl-SI" w:bidi="lt-LT"/>
              </w:rPr>
              <w:t>tipranaviro</w:t>
            </w:r>
            <w:proofErr w:type="spellEnd"/>
            <w:r>
              <w:rPr>
                <w:rFonts w:ascii="Times New Roman" w:eastAsia="Calibri" w:hAnsi="Times New Roman" w:cs="Times New Roman"/>
                <w:lang w:eastAsia="sl-SI" w:bidi="lt-LT"/>
              </w:rPr>
              <w:t xml:space="preserve"> DKP / 200 mg ritonaviro DKP,</w:t>
            </w:r>
          </w:p>
          <w:p w14:paraId="26D9393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8 paras (14</w:t>
            </w:r>
            <w:r>
              <w:rPr>
                <w:rFonts w:ascii="Times New Roman" w:eastAsia="Calibri" w:hAnsi="Times New Roman" w:cs="Times New Roman"/>
                <w:lang w:eastAsia="sl-SI" w:bidi="lt-LT"/>
              </w:rPr>
              <w:noBreakHyphen/>
              <w:t>21 paromis)</w:t>
            </w:r>
          </w:p>
        </w:tc>
        <w:tc>
          <w:tcPr>
            <w:tcW w:w="1540" w:type="dxa"/>
            <w:tcBorders>
              <w:top w:val="single" w:sz="4" w:space="0" w:color="auto"/>
              <w:left w:val="single" w:sz="4" w:space="0" w:color="auto"/>
              <w:bottom w:val="single" w:sz="4" w:space="0" w:color="auto"/>
              <w:right w:val="single" w:sz="4" w:space="0" w:color="auto"/>
            </w:tcBorders>
          </w:tcPr>
          <w:p w14:paraId="7673C8B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40 mg 1 parą, 10 mg 20 parą</w:t>
            </w:r>
          </w:p>
        </w:tc>
        <w:tc>
          <w:tcPr>
            <w:tcW w:w="2060" w:type="dxa"/>
            <w:tcBorders>
              <w:top w:val="single" w:sz="4" w:space="0" w:color="auto"/>
              <w:left w:val="single" w:sz="4" w:space="0" w:color="auto"/>
              <w:bottom w:val="single" w:sz="4" w:space="0" w:color="auto"/>
              <w:right w:val="single" w:sz="4" w:space="0" w:color="auto"/>
            </w:tcBorders>
          </w:tcPr>
          <w:p w14:paraId="52E906D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9,4</w:t>
            </w:r>
          </w:p>
        </w:tc>
        <w:tc>
          <w:tcPr>
            <w:tcW w:w="2980" w:type="dxa"/>
            <w:vMerge w:val="restart"/>
            <w:tcBorders>
              <w:top w:val="single" w:sz="4" w:space="0" w:color="auto"/>
              <w:left w:val="single" w:sz="4" w:space="0" w:color="auto"/>
              <w:bottom w:val="single" w:sz="4" w:space="0" w:color="auto"/>
              <w:right w:val="single" w:sz="4" w:space="0" w:color="auto"/>
            </w:tcBorders>
          </w:tcPr>
          <w:p w14:paraId="50B8AD57"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Jeigu vartoti kartu su </w:t>
            </w:r>
            <w:proofErr w:type="spellStart"/>
            <w:r>
              <w:rPr>
                <w:rFonts w:ascii="Times New Roman" w:eastAsia="Calibri" w:hAnsi="Times New Roman" w:cs="Times New Roman"/>
                <w:lang w:eastAsia="sl-SI" w:bidi="lt-LT"/>
              </w:rPr>
              <w:t>atorvastatinu</w:t>
            </w:r>
            <w:proofErr w:type="spellEnd"/>
            <w:r>
              <w:rPr>
                <w:rFonts w:ascii="Times New Roman" w:eastAsia="Calibri" w:hAnsi="Times New Roman" w:cs="Times New Roman"/>
                <w:lang w:eastAsia="sl-SI" w:bidi="lt-LT"/>
              </w:rPr>
              <w:t xml:space="preserve"> būtina, negalima viršyti 10 mg </w:t>
            </w:r>
            <w:proofErr w:type="spellStart"/>
            <w:r>
              <w:rPr>
                <w:rFonts w:ascii="Times New Roman" w:eastAsia="Calibri" w:hAnsi="Times New Roman" w:cs="Times New Roman"/>
                <w:lang w:eastAsia="sl-SI" w:bidi="lt-LT"/>
              </w:rPr>
              <w:t>atorvastatino</w:t>
            </w:r>
            <w:proofErr w:type="spellEnd"/>
            <w:r>
              <w:rPr>
                <w:rFonts w:ascii="Times New Roman" w:eastAsia="Calibri" w:hAnsi="Times New Roman" w:cs="Times New Roman"/>
                <w:lang w:eastAsia="sl-SI" w:bidi="lt-LT"/>
              </w:rPr>
              <w:t xml:space="preserve"> paros dozės. Rekomenduojama </w:t>
            </w:r>
            <w:r>
              <w:rPr>
                <w:rFonts w:ascii="Times New Roman" w:eastAsia="Calibri" w:hAnsi="Times New Roman" w:cs="Times New Roman"/>
                <w:lang w:eastAsia="sl-SI" w:bidi="lt-LT"/>
              </w:rPr>
              <w:lastRenderedPageBreak/>
              <w:t>stebėti klinikinę tokių pacientų būklę.</w:t>
            </w:r>
          </w:p>
        </w:tc>
      </w:tr>
      <w:tr w:rsidR="00FA0577" w14:paraId="44D7C863" w14:textId="77777777">
        <w:trPr>
          <w:trHeight w:val="60"/>
        </w:trPr>
        <w:tc>
          <w:tcPr>
            <w:tcW w:w="2629" w:type="dxa"/>
            <w:tcBorders>
              <w:top w:val="single" w:sz="4" w:space="0" w:color="auto"/>
              <w:left w:val="single" w:sz="4" w:space="0" w:color="auto"/>
              <w:bottom w:val="single" w:sz="4" w:space="0" w:color="auto"/>
              <w:right w:val="single" w:sz="4" w:space="0" w:color="auto"/>
            </w:tcBorders>
          </w:tcPr>
          <w:p w14:paraId="16D6544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750 mg </w:t>
            </w:r>
            <w:proofErr w:type="spellStart"/>
            <w:r>
              <w:rPr>
                <w:rFonts w:ascii="Times New Roman" w:eastAsia="Calibri" w:hAnsi="Times New Roman" w:cs="Times New Roman"/>
                <w:lang w:eastAsia="sl-SI" w:bidi="lt-LT"/>
              </w:rPr>
              <w:t>telapreviro</w:t>
            </w:r>
            <w:proofErr w:type="spellEnd"/>
            <w:r>
              <w:rPr>
                <w:rFonts w:ascii="Times New Roman" w:eastAsia="Calibri" w:hAnsi="Times New Roman" w:cs="Times New Roman"/>
                <w:lang w:eastAsia="sl-SI" w:bidi="lt-LT"/>
              </w:rPr>
              <w:t xml:space="preserve"> kas </w:t>
            </w:r>
            <w:r>
              <w:rPr>
                <w:rFonts w:ascii="Times New Roman" w:eastAsia="Calibri" w:hAnsi="Times New Roman" w:cs="Times New Roman"/>
                <w:lang w:eastAsia="sl-SI" w:bidi="lt-LT"/>
              </w:rPr>
              <w:lastRenderedPageBreak/>
              <w:t>8 val., 10 parų</w:t>
            </w:r>
          </w:p>
        </w:tc>
        <w:tc>
          <w:tcPr>
            <w:tcW w:w="1540" w:type="dxa"/>
            <w:tcBorders>
              <w:top w:val="single" w:sz="4" w:space="0" w:color="auto"/>
              <w:left w:val="single" w:sz="4" w:space="0" w:color="auto"/>
              <w:bottom w:val="single" w:sz="4" w:space="0" w:color="auto"/>
              <w:right w:val="single" w:sz="4" w:space="0" w:color="auto"/>
            </w:tcBorders>
          </w:tcPr>
          <w:p w14:paraId="376AF35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lastRenderedPageBreak/>
              <w:t>20 mg, VD</w:t>
            </w:r>
          </w:p>
        </w:tc>
        <w:tc>
          <w:tcPr>
            <w:tcW w:w="2060" w:type="dxa"/>
            <w:tcBorders>
              <w:top w:val="single" w:sz="4" w:space="0" w:color="auto"/>
              <w:left w:val="single" w:sz="4" w:space="0" w:color="auto"/>
              <w:bottom w:val="single" w:sz="4" w:space="0" w:color="auto"/>
              <w:right w:val="single" w:sz="4" w:space="0" w:color="auto"/>
            </w:tcBorders>
          </w:tcPr>
          <w:p w14:paraId="1D07280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7,9</w:t>
            </w:r>
          </w:p>
        </w:tc>
        <w:tc>
          <w:tcPr>
            <w:tcW w:w="2980" w:type="dxa"/>
            <w:vMerge/>
            <w:tcBorders>
              <w:top w:val="single" w:sz="4" w:space="0" w:color="auto"/>
              <w:left w:val="single" w:sz="4" w:space="0" w:color="auto"/>
              <w:bottom w:val="single" w:sz="4" w:space="0" w:color="auto"/>
              <w:right w:val="single" w:sz="4" w:space="0" w:color="auto"/>
            </w:tcBorders>
          </w:tcPr>
          <w:p w14:paraId="36967373" w14:textId="77777777" w:rsidR="00FA0577" w:rsidRDefault="00FA0577">
            <w:pPr>
              <w:widowControl w:val="0"/>
              <w:autoSpaceDE w:val="0"/>
              <w:autoSpaceDN w:val="0"/>
              <w:adjustRightInd w:val="0"/>
              <w:spacing w:after="0" w:line="240" w:lineRule="auto"/>
              <w:ind w:right="-108"/>
              <w:rPr>
                <w:rFonts w:ascii="Times New Roman" w:eastAsia="Calibri" w:hAnsi="Times New Roman" w:cs="Times New Roman"/>
                <w:lang w:eastAsia="sl-SI" w:bidi="lt-LT"/>
              </w:rPr>
            </w:pPr>
          </w:p>
        </w:tc>
      </w:tr>
      <w:tr w:rsidR="00FA0577" w14:paraId="54C0AA8A" w14:textId="77777777">
        <w:trPr>
          <w:trHeight w:val="412"/>
        </w:trPr>
        <w:tc>
          <w:tcPr>
            <w:tcW w:w="2629" w:type="dxa"/>
            <w:tcBorders>
              <w:top w:val="single" w:sz="4" w:space="0" w:color="auto"/>
              <w:left w:val="single" w:sz="4" w:space="0" w:color="auto"/>
              <w:bottom w:val="single" w:sz="4" w:space="0" w:color="auto"/>
              <w:right w:val="single" w:sz="4" w:space="0" w:color="auto"/>
            </w:tcBorders>
          </w:tcPr>
          <w:p w14:paraId="252F4DF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5,2 mg/kg kūno svorio </w:t>
            </w:r>
            <w:proofErr w:type="spellStart"/>
            <w:r>
              <w:rPr>
                <w:rFonts w:ascii="Times New Roman" w:eastAsia="Calibri" w:hAnsi="Times New Roman" w:cs="Times New Roman"/>
                <w:lang w:eastAsia="sl-SI" w:bidi="lt-LT"/>
              </w:rPr>
              <w:t>ciklosporino</w:t>
            </w:r>
            <w:proofErr w:type="spellEnd"/>
            <w:r>
              <w:rPr>
                <w:rFonts w:ascii="Times New Roman" w:eastAsia="Calibri" w:hAnsi="Times New Roman" w:cs="Times New Roman"/>
                <w:lang w:eastAsia="sl-SI" w:bidi="lt-LT"/>
              </w:rPr>
              <w:t xml:space="preserve"> per parą, pastovi dozė</w:t>
            </w:r>
          </w:p>
        </w:tc>
        <w:tc>
          <w:tcPr>
            <w:tcW w:w="1540" w:type="dxa"/>
            <w:tcBorders>
              <w:top w:val="single" w:sz="4" w:space="0" w:color="auto"/>
              <w:left w:val="single" w:sz="4" w:space="0" w:color="auto"/>
              <w:bottom w:val="single" w:sz="4" w:space="0" w:color="auto"/>
              <w:right w:val="single" w:sz="4" w:space="0" w:color="auto"/>
            </w:tcBorders>
          </w:tcPr>
          <w:p w14:paraId="22CFBC74"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 28 paras</w:t>
            </w:r>
          </w:p>
        </w:tc>
        <w:tc>
          <w:tcPr>
            <w:tcW w:w="2060" w:type="dxa"/>
            <w:tcBorders>
              <w:top w:val="single" w:sz="4" w:space="0" w:color="auto"/>
              <w:left w:val="single" w:sz="4" w:space="0" w:color="auto"/>
              <w:bottom w:val="single" w:sz="4" w:space="0" w:color="auto"/>
              <w:right w:val="single" w:sz="4" w:space="0" w:color="auto"/>
            </w:tcBorders>
          </w:tcPr>
          <w:p w14:paraId="167D63F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8,7</w:t>
            </w:r>
          </w:p>
        </w:tc>
        <w:tc>
          <w:tcPr>
            <w:tcW w:w="2980" w:type="dxa"/>
            <w:vMerge/>
            <w:tcBorders>
              <w:top w:val="single" w:sz="4" w:space="0" w:color="auto"/>
              <w:left w:val="single" w:sz="4" w:space="0" w:color="auto"/>
              <w:bottom w:val="single" w:sz="4" w:space="0" w:color="auto"/>
              <w:right w:val="single" w:sz="4" w:space="0" w:color="auto"/>
            </w:tcBorders>
          </w:tcPr>
          <w:p w14:paraId="636FD80F"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7303143A" w14:textId="77777777">
        <w:trPr>
          <w:trHeight w:val="349"/>
        </w:trPr>
        <w:tc>
          <w:tcPr>
            <w:tcW w:w="2629" w:type="dxa"/>
            <w:tcBorders>
              <w:top w:val="single" w:sz="4" w:space="0" w:color="auto"/>
              <w:left w:val="single" w:sz="4" w:space="0" w:color="auto"/>
              <w:bottom w:val="single" w:sz="4" w:space="0" w:color="auto"/>
              <w:right w:val="single" w:sz="4" w:space="0" w:color="auto"/>
            </w:tcBorders>
          </w:tcPr>
          <w:p w14:paraId="7E5B49F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400 mg lopinaviro DKP / 100 mg ritonaviro DKP,</w:t>
            </w:r>
          </w:p>
          <w:p w14:paraId="0F31A72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14 parų</w:t>
            </w:r>
          </w:p>
        </w:tc>
        <w:tc>
          <w:tcPr>
            <w:tcW w:w="1540" w:type="dxa"/>
            <w:tcBorders>
              <w:top w:val="single" w:sz="4" w:space="0" w:color="auto"/>
              <w:left w:val="single" w:sz="4" w:space="0" w:color="auto"/>
              <w:bottom w:val="single" w:sz="4" w:space="0" w:color="auto"/>
              <w:right w:val="single" w:sz="4" w:space="0" w:color="auto"/>
            </w:tcBorders>
          </w:tcPr>
          <w:p w14:paraId="7EE5768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20 mg KP</w:t>
            </w:r>
          </w:p>
          <w:p w14:paraId="4400F534"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 paras </w:t>
            </w:r>
          </w:p>
        </w:tc>
        <w:tc>
          <w:tcPr>
            <w:tcW w:w="2060" w:type="dxa"/>
            <w:tcBorders>
              <w:top w:val="single" w:sz="4" w:space="0" w:color="auto"/>
              <w:left w:val="single" w:sz="4" w:space="0" w:color="auto"/>
              <w:bottom w:val="single" w:sz="4" w:space="0" w:color="auto"/>
              <w:right w:val="single" w:sz="4" w:space="0" w:color="auto"/>
            </w:tcBorders>
          </w:tcPr>
          <w:p w14:paraId="73CBB5E9"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5,9</w:t>
            </w:r>
          </w:p>
        </w:tc>
        <w:tc>
          <w:tcPr>
            <w:tcW w:w="2980" w:type="dxa"/>
            <w:vMerge w:val="restart"/>
            <w:tcBorders>
              <w:top w:val="single" w:sz="4" w:space="0" w:color="auto"/>
              <w:left w:val="single" w:sz="4" w:space="0" w:color="auto"/>
              <w:bottom w:val="single" w:sz="4" w:space="0" w:color="auto"/>
              <w:right w:val="single" w:sz="4" w:space="0" w:color="auto"/>
            </w:tcBorders>
          </w:tcPr>
          <w:p w14:paraId="690EACAB"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Specialių rekomendacijų nėra. </w:t>
            </w:r>
            <w:proofErr w:type="spellStart"/>
            <w:r>
              <w:rPr>
                <w:rFonts w:ascii="Times New Roman" w:hAnsi="Times New Roman"/>
              </w:rPr>
              <w:t>Atordapin</w:t>
            </w:r>
            <w:proofErr w:type="spellEnd"/>
            <w:r>
              <w:rPr>
                <w:rFonts w:ascii="Times New Roman" w:eastAsia="Calibri" w:hAnsi="Times New Roman" w:cs="Times New Roman"/>
                <w:lang w:eastAsia="sl-SI" w:bidi="lt-LT"/>
              </w:rPr>
              <w:t xml:space="preserve"> sudėtyje yra 10 mg </w:t>
            </w:r>
            <w:proofErr w:type="spellStart"/>
            <w:r>
              <w:rPr>
                <w:rFonts w:ascii="Times New Roman" w:eastAsia="Calibri" w:hAnsi="Times New Roman" w:cs="Times New Roman"/>
                <w:lang w:eastAsia="sl-SI" w:bidi="lt-LT"/>
              </w:rPr>
              <w:t>atorvastatino</w:t>
            </w:r>
            <w:proofErr w:type="spellEnd"/>
            <w:r>
              <w:rPr>
                <w:rFonts w:ascii="Times New Roman" w:eastAsia="Calibri" w:hAnsi="Times New Roman" w:cs="Times New Roman"/>
                <w:lang w:eastAsia="sl-SI" w:bidi="lt-LT"/>
              </w:rPr>
              <w:t xml:space="preserve">. </w:t>
            </w:r>
            <w:r>
              <w:rPr>
                <w:rFonts w:ascii="Times New Roman" w:eastAsia="Calibri" w:hAnsi="Times New Roman" w:cs="Times New Roman"/>
                <w:i/>
                <w:iCs/>
                <w:lang w:eastAsia="sl-SI" w:bidi="lt-LT"/>
              </w:rPr>
              <w:t>.</w:t>
            </w:r>
          </w:p>
        </w:tc>
      </w:tr>
      <w:tr w:rsidR="00FA0577" w14:paraId="199EAF69" w14:textId="77777777">
        <w:trPr>
          <w:trHeight w:val="280"/>
        </w:trPr>
        <w:tc>
          <w:tcPr>
            <w:tcW w:w="2629" w:type="dxa"/>
            <w:tcBorders>
              <w:top w:val="single" w:sz="4" w:space="0" w:color="auto"/>
              <w:left w:val="single" w:sz="4" w:space="0" w:color="auto"/>
              <w:bottom w:val="single" w:sz="4" w:space="0" w:color="auto"/>
              <w:right w:val="single" w:sz="4" w:space="0" w:color="auto"/>
            </w:tcBorders>
          </w:tcPr>
          <w:p w14:paraId="582BFBC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500 mg </w:t>
            </w:r>
            <w:proofErr w:type="spellStart"/>
            <w:r>
              <w:rPr>
                <w:rFonts w:ascii="Times New Roman" w:eastAsia="Calibri" w:hAnsi="Times New Roman" w:cs="Times New Roman"/>
                <w:lang w:eastAsia="sl-SI" w:bidi="lt-LT"/>
              </w:rPr>
              <w:t>klaritromicino</w:t>
            </w:r>
            <w:proofErr w:type="spellEnd"/>
            <w:r>
              <w:rPr>
                <w:rFonts w:ascii="Times New Roman" w:eastAsia="Calibri" w:hAnsi="Times New Roman" w:cs="Times New Roman"/>
                <w:lang w:eastAsia="sl-SI" w:bidi="lt-LT"/>
              </w:rPr>
              <w:t xml:space="preserve"> DKP,</w:t>
            </w:r>
          </w:p>
          <w:p w14:paraId="2A67650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9 paras</w:t>
            </w:r>
          </w:p>
        </w:tc>
        <w:tc>
          <w:tcPr>
            <w:tcW w:w="1540" w:type="dxa"/>
            <w:tcBorders>
              <w:top w:val="single" w:sz="4" w:space="0" w:color="auto"/>
              <w:left w:val="single" w:sz="4" w:space="0" w:color="auto"/>
              <w:bottom w:val="single" w:sz="4" w:space="0" w:color="auto"/>
              <w:right w:val="single" w:sz="4" w:space="0" w:color="auto"/>
            </w:tcBorders>
          </w:tcPr>
          <w:p w14:paraId="5B9A8B1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80 mg KP</w:t>
            </w:r>
          </w:p>
          <w:p w14:paraId="52D5CB6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8 paras </w:t>
            </w:r>
          </w:p>
        </w:tc>
        <w:tc>
          <w:tcPr>
            <w:tcW w:w="2060" w:type="dxa"/>
            <w:tcBorders>
              <w:top w:val="single" w:sz="4" w:space="0" w:color="auto"/>
              <w:left w:val="single" w:sz="4" w:space="0" w:color="auto"/>
              <w:bottom w:val="single" w:sz="4" w:space="0" w:color="auto"/>
              <w:right w:val="single" w:sz="4" w:space="0" w:color="auto"/>
            </w:tcBorders>
          </w:tcPr>
          <w:p w14:paraId="6EE8885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4,5</w:t>
            </w:r>
          </w:p>
        </w:tc>
        <w:tc>
          <w:tcPr>
            <w:tcW w:w="2980" w:type="dxa"/>
            <w:vMerge/>
            <w:tcBorders>
              <w:top w:val="single" w:sz="4" w:space="0" w:color="auto"/>
              <w:left w:val="single" w:sz="4" w:space="0" w:color="auto"/>
              <w:bottom w:val="single" w:sz="4" w:space="0" w:color="auto"/>
              <w:right w:val="single" w:sz="4" w:space="0" w:color="auto"/>
            </w:tcBorders>
          </w:tcPr>
          <w:p w14:paraId="69C3DA68"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35736D66" w14:textId="77777777">
        <w:trPr>
          <w:trHeight w:val="315"/>
        </w:trPr>
        <w:tc>
          <w:tcPr>
            <w:tcW w:w="2629" w:type="dxa"/>
            <w:tcBorders>
              <w:top w:val="single" w:sz="4" w:space="0" w:color="auto"/>
              <w:left w:val="single" w:sz="4" w:space="0" w:color="auto"/>
              <w:bottom w:val="single" w:sz="4" w:space="0" w:color="auto"/>
              <w:right w:val="single" w:sz="4" w:space="0" w:color="auto"/>
            </w:tcBorders>
          </w:tcPr>
          <w:p w14:paraId="77BC0AA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400 mg </w:t>
            </w:r>
            <w:proofErr w:type="spellStart"/>
            <w:r>
              <w:rPr>
                <w:rFonts w:ascii="Times New Roman" w:eastAsia="Calibri" w:hAnsi="Times New Roman" w:cs="Times New Roman"/>
                <w:lang w:eastAsia="sl-SI" w:bidi="lt-LT"/>
              </w:rPr>
              <w:t>sakvinaviro</w:t>
            </w:r>
            <w:proofErr w:type="spellEnd"/>
            <w:r>
              <w:rPr>
                <w:rFonts w:ascii="Times New Roman" w:eastAsia="Calibri" w:hAnsi="Times New Roman" w:cs="Times New Roman"/>
                <w:lang w:eastAsia="sl-SI" w:bidi="lt-LT"/>
              </w:rPr>
              <w:t xml:space="preserve"> DKP / 300 mg ritonaviro DKP nuo 5</w:t>
            </w:r>
            <w:r>
              <w:rPr>
                <w:rFonts w:ascii="Times New Roman" w:eastAsia="Calibri" w:hAnsi="Times New Roman" w:cs="Times New Roman"/>
                <w:lang w:eastAsia="sl-SI" w:bidi="lt-LT"/>
              </w:rPr>
              <w:noBreakHyphen/>
              <w:t>7 paros, padidinant iki 400 mg DKP 8 parą, 4</w:t>
            </w:r>
            <w:r>
              <w:rPr>
                <w:rFonts w:ascii="Times New Roman" w:eastAsia="Calibri" w:hAnsi="Times New Roman" w:cs="Times New Roman"/>
                <w:lang w:eastAsia="sl-SI" w:bidi="lt-LT"/>
              </w:rPr>
              <w:noBreakHyphen/>
              <w:t xml:space="preserve">18 paromis, 30 min. po </w:t>
            </w:r>
            <w:proofErr w:type="spellStart"/>
            <w:r>
              <w:rPr>
                <w:rFonts w:ascii="Times New Roman" w:eastAsia="Calibri" w:hAnsi="Times New Roman" w:cs="Times New Roman"/>
                <w:lang w:eastAsia="sl-SI" w:bidi="lt-LT"/>
              </w:rPr>
              <w:t>atorvastatino</w:t>
            </w:r>
            <w:proofErr w:type="spellEnd"/>
            <w:r>
              <w:rPr>
                <w:rFonts w:ascii="Times New Roman" w:eastAsia="Calibri" w:hAnsi="Times New Roman" w:cs="Times New Roman"/>
                <w:lang w:eastAsia="sl-SI" w:bidi="lt-LT"/>
              </w:rPr>
              <w:t xml:space="preserve"> dozės pavartojimo</w:t>
            </w:r>
          </w:p>
        </w:tc>
        <w:tc>
          <w:tcPr>
            <w:tcW w:w="1540" w:type="dxa"/>
            <w:tcBorders>
              <w:top w:val="single" w:sz="4" w:space="0" w:color="auto"/>
              <w:left w:val="single" w:sz="4" w:space="0" w:color="auto"/>
              <w:bottom w:val="single" w:sz="4" w:space="0" w:color="auto"/>
              <w:right w:val="single" w:sz="4" w:space="0" w:color="auto"/>
            </w:tcBorders>
          </w:tcPr>
          <w:p w14:paraId="03F0F19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40 mg KP</w:t>
            </w:r>
          </w:p>
          <w:p w14:paraId="4D71411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 paras </w:t>
            </w:r>
          </w:p>
        </w:tc>
        <w:tc>
          <w:tcPr>
            <w:tcW w:w="2060" w:type="dxa"/>
            <w:tcBorders>
              <w:top w:val="single" w:sz="4" w:space="0" w:color="auto"/>
              <w:left w:val="single" w:sz="4" w:space="0" w:color="auto"/>
              <w:bottom w:val="single" w:sz="4" w:space="0" w:color="auto"/>
              <w:right w:val="single" w:sz="4" w:space="0" w:color="auto"/>
            </w:tcBorders>
          </w:tcPr>
          <w:p w14:paraId="0CDAE64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3,9</w:t>
            </w:r>
          </w:p>
        </w:tc>
        <w:tc>
          <w:tcPr>
            <w:tcW w:w="2980" w:type="dxa"/>
            <w:vMerge w:val="restart"/>
            <w:tcBorders>
              <w:top w:val="single" w:sz="4" w:space="0" w:color="auto"/>
              <w:left w:val="single" w:sz="4" w:space="0" w:color="auto"/>
              <w:bottom w:val="single" w:sz="4" w:space="0" w:color="auto"/>
              <w:right w:val="single" w:sz="4" w:space="0" w:color="auto"/>
            </w:tcBorders>
          </w:tcPr>
          <w:p w14:paraId="44C0D9E1"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Specialių rekomendacijų nėra. </w:t>
            </w:r>
            <w:proofErr w:type="spellStart"/>
            <w:r>
              <w:rPr>
                <w:rFonts w:ascii="Times New Roman" w:hAnsi="Times New Roman"/>
              </w:rPr>
              <w:t>Atordapin</w:t>
            </w:r>
            <w:proofErr w:type="spellEnd"/>
            <w:r>
              <w:rPr>
                <w:rFonts w:ascii="Times New Roman" w:eastAsia="Calibri" w:hAnsi="Times New Roman" w:cs="Times New Roman"/>
                <w:lang w:eastAsia="sl-SI" w:bidi="lt-LT"/>
              </w:rPr>
              <w:t xml:space="preserve"> sudėtyje yra 10 mg </w:t>
            </w:r>
            <w:proofErr w:type="spellStart"/>
            <w:r>
              <w:rPr>
                <w:rFonts w:ascii="Times New Roman" w:eastAsia="Calibri" w:hAnsi="Times New Roman" w:cs="Times New Roman"/>
                <w:lang w:eastAsia="sl-SI" w:bidi="lt-LT"/>
              </w:rPr>
              <w:t>atorvastatino</w:t>
            </w:r>
            <w:proofErr w:type="spellEnd"/>
            <w:r>
              <w:rPr>
                <w:rFonts w:ascii="Times New Roman" w:eastAsia="Calibri" w:hAnsi="Times New Roman" w:cs="Times New Roman"/>
                <w:lang w:eastAsia="sl-SI" w:bidi="lt-LT"/>
              </w:rPr>
              <w:t>.</w:t>
            </w:r>
            <w:r>
              <w:rPr>
                <w:rFonts w:ascii="Times New Roman" w:eastAsia="Calibri" w:hAnsi="Times New Roman" w:cs="Times New Roman"/>
                <w:i/>
                <w:iCs/>
                <w:lang w:eastAsia="sl-SI" w:bidi="lt-LT"/>
              </w:rPr>
              <w:t>.</w:t>
            </w:r>
          </w:p>
        </w:tc>
      </w:tr>
      <w:tr w:rsidR="00FA0577" w14:paraId="22B49AC2"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2838A1AC" w14:textId="77777777" w:rsidR="00FA0577" w:rsidRDefault="00580C4F">
            <w:pPr>
              <w:widowControl w:val="0"/>
              <w:tabs>
                <w:tab w:val="left" w:pos="567"/>
              </w:tabs>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300 mg </w:t>
            </w:r>
            <w:proofErr w:type="spellStart"/>
            <w:r>
              <w:rPr>
                <w:rFonts w:ascii="Times New Roman" w:eastAsia="Calibri" w:hAnsi="Times New Roman" w:cs="Times New Roman"/>
                <w:lang w:eastAsia="lt-LT" w:bidi="lt-LT"/>
              </w:rPr>
              <w:t>darunaviro</w:t>
            </w:r>
            <w:proofErr w:type="spellEnd"/>
            <w:r>
              <w:rPr>
                <w:rFonts w:ascii="Times New Roman" w:eastAsia="Calibri" w:hAnsi="Times New Roman" w:cs="Times New Roman"/>
                <w:lang w:eastAsia="lt-LT" w:bidi="lt-LT"/>
              </w:rPr>
              <w:t xml:space="preserve"> DKP / 100 mg ritonaviro DKP, 9 paras</w:t>
            </w:r>
          </w:p>
        </w:tc>
        <w:tc>
          <w:tcPr>
            <w:tcW w:w="1540" w:type="dxa"/>
            <w:tcBorders>
              <w:top w:val="single" w:sz="4" w:space="0" w:color="auto"/>
              <w:left w:val="single" w:sz="4" w:space="0" w:color="auto"/>
              <w:bottom w:val="single" w:sz="4" w:space="0" w:color="auto"/>
              <w:right w:val="single" w:sz="4" w:space="0" w:color="auto"/>
            </w:tcBorders>
          </w:tcPr>
          <w:p w14:paraId="1F9EFF2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w:t>
            </w:r>
          </w:p>
          <w:p w14:paraId="31AE5EF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 paras</w:t>
            </w:r>
          </w:p>
        </w:tc>
        <w:tc>
          <w:tcPr>
            <w:tcW w:w="2060" w:type="dxa"/>
            <w:tcBorders>
              <w:top w:val="single" w:sz="4" w:space="0" w:color="auto"/>
              <w:left w:val="single" w:sz="4" w:space="0" w:color="auto"/>
              <w:bottom w:val="single" w:sz="4" w:space="0" w:color="auto"/>
              <w:right w:val="single" w:sz="4" w:space="0" w:color="auto"/>
            </w:tcBorders>
          </w:tcPr>
          <w:p w14:paraId="097D281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3,4</w:t>
            </w:r>
          </w:p>
        </w:tc>
        <w:tc>
          <w:tcPr>
            <w:tcW w:w="2980" w:type="dxa"/>
            <w:vMerge/>
            <w:tcBorders>
              <w:top w:val="single" w:sz="4" w:space="0" w:color="auto"/>
              <w:left w:val="single" w:sz="4" w:space="0" w:color="auto"/>
              <w:bottom w:val="single" w:sz="4" w:space="0" w:color="auto"/>
              <w:right w:val="single" w:sz="4" w:space="0" w:color="auto"/>
            </w:tcBorders>
          </w:tcPr>
          <w:p w14:paraId="21786482"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662EFD7A"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05A1BB8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200 mg </w:t>
            </w:r>
            <w:proofErr w:type="spellStart"/>
            <w:r>
              <w:rPr>
                <w:rFonts w:ascii="Times New Roman" w:eastAsia="Calibri" w:hAnsi="Times New Roman" w:cs="Times New Roman"/>
                <w:lang w:eastAsia="sl-SI" w:bidi="lt-LT"/>
              </w:rPr>
              <w:t>itrakonazolo</w:t>
            </w:r>
            <w:proofErr w:type="spellEnd"/>
            <w:r>
              <w:rPr>
                <w:rFonts w:ascii="Times New Roman" w:eastAsia="Calibri" w:hAnsi="Times New Roman" w:cs="Times New Roman"/>
                <w:lang w:eastAsia="sl-SI" w:bidi="lt-LT"/>
              </w:rPr>
              <w:t xml:space="preserve"> KP,</w:t>
            </w:r>
          </w:p>
          <w:p w14:paraId="28A4D71B"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 paras </w:t>
            </w:r>
          </w:p>
        </w:tc>
        <w:tc>
          <w:tcPr>
            <w:tcW w:w="1540" w:type="dxa"/>
            <w:tcBorders>
              <w:top w:val="single" w:sz="4" w:space="0" w:color="auto"/>
              <w:left w:val="single" w:sz="4" w:space="0" w:color="auto"/>
              <w:bottom w:val="single" w:sz="4" w:space="0" w:color="auto"/>
              <w:right w:val="single" w:sz="4" w:space="0" w:color="auto"/>
            </w:tcBorders>
          </w:tcPr>
          <w:p w14:paraId="56DCFA34"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40 mg VD</w:t>
            </w:r>
          </w:p>
        </w:tc>
        <w:tc>
          <w:tcPr>
            <w:tcW w:w="2060" w:type="dxa"/>
            <w:tcBorders>
              <w:top w:val="single" w:sz="4" w:space="0" w:color="auto"/>
              <w:left w:val="single" w:sz="4" w:space="0" w:color="auto"/>
              <w:bottom w:val="single" w:sz="4" w:space="0" w:color="auto"/>
              <w:right w:val="single" w:sz="4" w:space="0" w:color="auto"/>
            </w:tcBorders>
          </w:tcPr>
          <w:p w14:paraId="76777D1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3,3</w:t>
            </w:r>
          </w:p>
        </w:tc>
        <w:tc>
          <w:tcPr>
            <w:tcW w:w="2980" w:type="dxa"/>
            <w:vMerge/>
            <w:tcBorders>
              <w:top w:val="single" w:sz="4" w:space="0" w:color="auto"/>
              <w:left w:val="single" w:sz="4" w:space="0" w:color="auto"/>
              <w:bottom w:val="single" w:sz="4" w:space="0" w:color="auto"/>
              <w:right w:val="single" w:sz="4" w:space="0" w:color="auto"/>
            </w:tcBorders>
          </w:tcPr>
          <w:p w14:paraId="61070A9C"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72FDB3AD" w14:textId="77777777">
        <w:trPr>
          <w:trHeight w:val="794"/>
        </w:trPr>
        <w:tc>
          <w:tcPr>
            <w:tcW w:w="2629" w:type="dxa"/>
            <w:tcBorders>
              <w:top w:val="single" w:sz="4" w:space="0" w:color="auto"/>
              <w:left w:val="single" w:sz="4" w:space="0" w:color="auto"/>
              <w:bottom w:val="single" w:sz="4" w:space="0" w:color="auto"/>
              <w:right w:val="single" w:sz="4" w:space="0" w:color="auto"/>
            </w:tcBorders>
          </w:tcPr>
          <w:p w14:paraId="33BF265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700 mg </w:t>
            </w:r>
            <w:proofErr w:type="spellStart"/>
            <w:r>
              <w:rPr>
                <w:rFonts w:ascii="Times New Roman" w:eastAsia="Calibri" w:hAnsi="Times New Roman" w:cs="Times New Roman"/>
                <w:lang w:eastAsia="sl-SI" w:bidi="lt-LT"/>
              </w:rPr>
              <w:t>fosamprenaviro</w:t>
            </w:r>
            <w:proofErr w:type="spellEnd"/>
            <w:r>
              <w:rPr>
                <w:rFonts w:ascii="Times New Roman" w:eastAsia="Calibri" w:hAnsi="Times New Roman" w:cs="Times New Roman"/>
                <w:lang w:eastAsia="sl-SI" w:bidi="lt-LT"/>
              </w:rPr>
              <w:t xml:space="preserve"> DKP / 100 mg ritonaviro DKP,</w:t>
            </w:r>
          </w:p>
          <w:p w14:paraId="472F669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14 parų</w:t>
            </w:r>
          </w:p>
        </w:tc>
        <w:tc>
          <w:tcPr>
            <w:tcW w:w="1540" w:type="dxa"/>
            <w:tcBorders>
              <w:top w:val="single" w:sz="4" w:space="0" w:color="auto"/>
              <w:left w:val="single" w:sz="4" w:space="0" w:color="auto"/>
              <w:bottom w:val="single" w:sz="4" w:space="0" w:color="auto"/>
              <w:right w:val="single" w:sz="4" w:space="0" w:color="auto"/>
            </w:tcBorders>
          </w:tcPr>
          <w:p w14:paraId="0080BB6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w:t>
            </w:r>
          </w:p>
          <w:p w14:paraId="65A1350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 paras </w:t>
            </w:r>
          </w:p>
        </w:tc>
        <w:tc>
          <w:tcPr>
            <w:tcW w:w="2060" w:type="dxa"/>
            <w:tcBorders>
              <w:top w:val="single" w:sz="4" w:space="0" w:color="auto"/>
              <w:left w:val="single" w:sz="4" w:space="0" w:color="auto"/>
              <w:bottom w:val="single" w:sz="4" w:space="0" w:color="auto"/>
              <w:right w:val="single" w:sz="4" w:space="0" w:color="auto"/>
            </w:tcBorders>
          </w:tcPr>
          <w:p w14:paraId="747B4D1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2,5</w:t>
            </w:r>
          </w:p>
        </w:tc>
        <w:tc>
          <w:tcPr>
            <w:tcW w:w="2980" w:type="dxa"/>
            <w:vMerge/>
            <w:tcBorders>
              <w:top w:val="single" w:sz="4" w:space="0" w:color="auto"/>
              <w:left w:val="single" w:sz="4" w:space="0" w:color="auto"/>
              <w:bottom w:val="single" w:sz="4" w:space="0" w:color="auto"/>
              <w:right w:val="single" w:sz="4" w:space="0" w:color="auto"/>
            </w:tcBorders>
          </w:tcPr>
          <w:p w14:paraId="394A5077"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01354163"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09E2FAD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1400 mg </w:t>
            </w:r>
            <w:proofErr w:type="spellStart"/>
            <w:r>
              <w:rPr>
                <w:rFonts w:ascii="Times New Roman" w:eastAsia="Calibri" w:hAnsi="Times New Roman" w:cs="Times New Roman"/>
                <w:lang w:eastAsia="sl-SI" w:bidi="lt-LT"/>
              </w:rPr>
              <w:t>fosamprenaviro</w:t>
            </w:r>
            <w:proofErr w:type="spellEnd"/>
            <w:r>
              <w:rPr>
                <w:rFonts w:ascii="Times New Roman" w:eastAsia="Calibri" w:hAnsi="Times New Roman" w:cs="Times New Roman"/>
                <w:lang w:eastAsia="sl-SI" w:bidi="lt-LT"/>
              </w:rPr>
              <w:t xml:space="preserve"> DKP,</w:t>
            </w:r>
          </w:p>
          <w:p w14:paraId="63BEFCC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14 parų</w:t>
            </w:r>
          </w:p>
        </w:tc>
        <w:tc>
          <w:tcPr>
            <w:tcW w:w="1540" w:type="dxa"/>
            <w:tcBorders>
              <w:top w:val="single" w:sz="4" w:space="0" w:color="auto"/>
              <w:left w:val="single" w:sz="4" w:space="0" w:color="auto"/>
              <w:bottom w:val="single" w:sz="4" w:space="0" w:color="auto"/>
              <w:right w:val="single" w:sz="4" w:space="0" w:color="auto"/>
            </w:tcBorders>
          </w:tcPr>
          <w:p w14:paraId="30F427E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w:t>
            </w:r>
          </w:p>
          <w:p w14:paraId="21AA7E1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 paras</w:t>
            </w:r>
          </w:p>
        </w:tc>
        <w:tc>
          <w:tcPr>
            <w:tcW w:w="2060" w:type="dxa"/>
            <w:tcBorders>
              <w:top w:val="single" w:sz="4" w:space="0" w:color="auto"/>
              <w:left w:val="single" w:sz="4" w:space="0" w:color="auto"/>
              <w:bottom w:val="single" w:sz="4" w:space="0" w:color="auto"/>
              <w:right w:val="single" w:sz="4" w:space="0" w:color="auto"/>
            </w:tcBorders>
          </w:tcPr>
          <w:p w14:paraId="24B3F74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2,3</w:t>
            </w:r>
          </w:p>
        </w:tc>
        <w:tc>
          <w:tcPr>
            <w:tcW w:w="2980" w:type="dxa"/>
            <w:vMerge/>
            <w:tcBorders>
              <w:top w:val="single" w:sz="4" w:space="0" w:color="auto"/>
              <w:left w:val="single" w:sz="4" w:space="0" w:color="auto"/>
              <w:bottom w:val="single" w:sz="4" w:space="0" w:color="auto"/>
              <w:right w:val="single" w:sz="4" w:space="0" w:color="auto"/>
            </w:tcBorders>
          </w:tcPr>
          <w:p w14:paraId="2722E844" w14:textId="77777777" w:rsidR="00FA0577" w:rsidRDefault="00FA0577">
            <w:pPr>
              <w:widowControl w:val="0"/>
              <w:spacing w:after="0" w:line="240" w:lineRule="auto"/>
              <w:rPr>
                <w:rFonts w:ascii="Times New Roman" w:eastAsia="Calibri" w:hAnsi="Times New Roman" w:cs="Times New Roman"/>
                <w:lang w:eastAsia="sl-SI" w:bidi="lt-LT"/>
              </w:rPr>
            </w:pPr>
          </w:p>
        </w:tc>
      </w:tr>
      <w:tr w:rsidR="00FA0577" w14:paraId="1CB34D47"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731A2DC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proofErr w:type="spellStart"/>
            <w:r>
              <w:rPr>
                <w:rFonts w:ascii="Times New Roman" w:eastAsia="Calibri" w:hAnsi="Times New Roman" w:cs="Times New Roman"/>
                <w:lang w:eastAsia="lt-LT" w:bidi="lt-LT"/>
              </w:rPr>
              <w:t>Elbasviras</w:t>
            </w:r>
            <w:proofErr w:type="spellEnd"/>
            <w:r>
              <w:rPr>
                <w:rFonts w:ascii="Times New Roman" w:eastAsia="Calibri" w:hAnsi="Times New Roman" w:cs="Times New Roman"/>
                <w:lang w:eastAsia="lt-LT" w:bidi="lt-LT"/>
              </w:rPr>
              <w:t xml:space="preserve"> 50 mg KP ir </w:t>
            </w:r>
            <w:proofErr w:type="spellStart"/>
            <w:r>
              <w:rPr>
                <w:rFonts w:ascii="Times New Roman" w:eastAsia="Calibri" w:hAnsi="Times New Roman" w:cs="Times New Roman"/>
                <w:lang w:eastAsia="lt-LT" w:bidi="lt-LT"/>
              </w:rPr>
              <w:t>grazopreviras</w:t>
            </w:r>
            <w:proofErr w:type="spellEnd"/>
            <w:r>
              <w:rPr>
                <w:rFonts w:ascii="Times New Roman" w:eastAsia="Calibri" w:hAnsi="Times New Roman" w:cs="Times New Roman"/>
                <w:lang w:eastAsia="lt-LT" w:bidi="lt-LT"/>
              </w:rPr>
              <w:t xml:space="preserve"> 200 mg KP, 13</w:t>
            </w:r>
            <w:r>
              <w:t> </w:t>
            </w:r>
            <w:r>
              <w:rPr>
                <w:rFonts w:ascii="Times New Roman" w:eastAsia="Calibri" w:hAnsi="Times New Roman" w:cs="Times New Roman"/>
                <w:lang w:eastAsia="lt-LT" w:bidi="lt-LT"/>
              </w:rPr>
              <w:t>parų</w:t>
            </w:r>
          </w:p>
        </w:tc>
        <w:tc>
          <w:tcPr>
            <w:tcW w:w="1540" w:type="dxa"/>
            <w:tcBorders>
              <w:top w:val="single" w:sz="4" w:space="0" w:color="auto"/>
              <w:left w:val="single" w:sz="4" w:space="0" w:color="auto"/>
              <w:bottom w:val="single" w:sz="4" w:space="0" w:color="auto"/>
              <w:right w:val="single" w:sz="4" w:space="0" w:color="auto"/>
            </w:tcBorders>
          </w:tcPr>
          <w:p w14:paraId="4E5B420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t>10 mg VD</w:t>
            </w:r>
          </w:p>
        </w:tc>
        <w:tc>
          <w:tcPr>
            <w:tcW w:w="2060" w:type="dxa"/>
            <w:tcBorders>
              <w:top w:val="single" w:sz="4" w:space="0" w:color="auto"/>
              <w:left w:val="single" w:sz="4" w:space="0" w:color="auto"/>
              <w:bottom w:val="single" w:sz="4" w:space="0" w:color="auto"/>
              <w:right w:val="single" w:sz="4" w:space="0" w:color="auto"/>
            </w:tcBorders>
          </w:tcPr>
          <w:p w14:paraId="1E01BD6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1,95</w:t>
            </w:r>
          </w:p>
        </w:tc>
        <w:tc>
          <w:tcPr>
            <w:tcW w:w="2980" w:type="dxa"/>
            <w:tcBorders>
              <w:top w:val="single" w:sz="4" w:space="0" w:color="auto"/>
              <w:left w:val="single" w:sz="4" w:space="0" w:color="auto"/>
              <w:bottom w:val="single" w:sz="4" w:space="0" w:color="auto"/>
              <w:right w:val="single" w:sz="4" w:space="0" w:color="auto"/>
            </w:tcBorders>
          </w:tcPr>
          <w:p w14:paraId="43CCA3C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t xml:space="preserve">Skiriant kartu su vaistiniais preparatais, kurių sudėtyje yra </w:t>
            </w:r>
            <w:proofErr w:type="spellStart"/>
            <w:r>
              <w:rPr>
                <w:rFonts w:ascii="Times New Roman" w:eastAsia="Calibri" w:hAnsi="Times New Roman" w:cs="Times New Roman"/>
                <w:lang w:eastAsia="lt-LT" w:bidi="lt-LT"/>
              </w:rPr>
              <w:t>elbasviro</w:t>
            </w:r>
            <w:proofErr w:type="spellEnd"/>
            <w:r>
              <w:rPr>
                <w:rFonts w:ascii="Times New Roman" w:eastAsia="Calibri" w:hAnsi="Times New Roman" w:cs="Times New Roman"/>
                <w:lang w:eastAsia="lt-LT" w:bidi="lt-LT"/>
              </w:rPr>
              <w:t xml:space="preserve"> arba </w:t>
            </w:r>
            <w:proofErr w:type="spellStart"/>
            <w:r>
              <w:rPr>
                <w:rFonts w:ascii="Times New Roman" w:eastAsia="Calibri" w:hAnsi="Times New Roman" w:cs="Times New Roman"/>
                <w:lang w:eastAsia="lt-LT" w:bidi="lt-LT"/>
              </w:rPr>
              <w:t>grazopreviro</w:t>
            </w:r>
            <w:proofErr w:type="spellEnd"/>
            <w:r>
              <w:rPr>
                <w:rFonts w:ascii="Times New Roman" w:eastAsia="Calibri" w:hAnsi="Times New Roman" w:cs="Times New Roman"/>
                <w:lang w:eastAsia="lt-LT" w:bidi="lt-LT"/>
              </w:rPr>
              <w:t xml:space="preserve">,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dozė neturi būti didesnė kaip 20 mg per parą.</w:t>
            </w:r>
          </w:p>
        </w:tc>
      </w:tr>
      <w:tr w:rsidR="00FA0577" w14:paraId="6EE37EAC"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25A863A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480 mg </w:t>
            </w:r>
            <w:proofErr w:type="spellStart"/>
            <w:r>
              <w:rPr>
                <w:rFonts w:ascii="Times New Roman" w:eastAsia="Calibri" w:hAnsi="Times New Roman" w:cs="Times New Roman"/>
                <w:lang w:eastAsia="lt-LT" w:bidi="lt-LT"/>
              </w:rPr>
              <w:t>letermoviro</w:t>
            </w:r>
            <w:proofErr w:type="spellEnd"/>
            <w:r>
              <w:rPr>
                <w:rFonts w:ascii="Times New Roman" w:eastAsia="Calibri" w:hAnsi="Times New Roman" w:cs="Times New Roman"/>
                <w:lang w:eastAsia="lt-LT" w:bidi="lt-LT"/>
              </w:rPr>
              <w:t xml:space="preserve"> KP, 10 parų</w:t>
            </w:r>
          </w:p>
        </w:tc>
        <w:tc>
          <w:tcPr>
            <w:tcW w:w="1540" w:type="dxa"/>
            <w:tcBorders>
              <w:top w:val="single" w:sz="4" w:space="0" w:color="auto"/>
              <w:left w:val="single" w:sz="4" w:space="0" w:color="auto"/>
              <w:bottom w:val="single" w:sz="4" w:space="0" w:color="auto"/>
              <w:right w:val="single" w:sz="4" w:space="0" w:color="auto"/>
            </w:tcBorders>
          </w:tcPr>
          <w:p w14:paraId="4804B73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20 mg SD</w:t>
            </w:r>
          </w:p>
        </w:tc>
        <w:tc>
          <w:tcPr>
            <w:tcW w:w="2060" w:type="dxa"/>
            <w:tcBorders>
              <w:top w:val="single" w:sz="4" w:space="0" w:color="auto"/>
              <w:left w:val="single" w:sz="4" w:space="0" w:color="auto"/>
              <w:bottom w:val="single" w:sz="4" w:space="0" w:color="auto"/>
              <w:right w:val="single" w:sz="4" w:space="0" w:color="auto"/>
            </w:tcBorders>
          </w:tcPr>
          <w:p w14:paraId="77F6A5B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3,29</w:t>
            </w:r>
          </w:p>
        </w:tc>
        <w:tc>
          <w:tcPr>
            <w:tcW w:w="2980" w:type="dxa"/>
            <w:tcBorders>
              <w:top w:val="single" w:sz="4" w:space="0" w:color="auto"/>
              <w:left w:val="single" w:sz="4" w:space="0" w:color="auto"/>
              <w:bottom w:val="single" w:sz="4" w:space="0" w:color="auto"/>
              <w:right w:val="single" w:sz="4" w:space="0" w:color="auto"/>
            </w:tcBorders>
          </w:tcPr>
          <w:p w14:paraId="4C40D97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Vartojant kartu su produktais, kurių sudėtyje yra </w:t>
            </w:r>
            <w:proofErr w:type="spellStart"/>
            <w:r>
              <w:rPr>
                <w:rFonts w:ascii="Times New Roman" w:eastAsia="Calibri" w:hAnsi="Times New Roman" w:cs="Times New Roman"/>
                <w:lang w:eastAsia="lt-LT" w:bidi="lt-LT"/>
              </w:rPr>
              <w:t>letermoviro</w:t>
            </w:r>
            <w:proofErr w:type="spellEnd"/>
            <w:r>
              <w:rPr>
                <w:rFonts w:ascii="Times New Roman" w:eastAsia="Calibri" w:hAnsi="Times New Roman" w:cs="Times New Roman"/>
                <w:lang w:eastAsia="lt-LT" w:bidi="lt-LT"/>
              </w:rPr>
              <w:t xml:space="preserve">,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dozė neturi viršyti 20 mg paros dozės.</w:t>
            </w:r>
          </w:p>
        </w:tc>
      </w:tr>
      <w:tr w:rsidR="00FA0577" w14:paraId="401F319F"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287F818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1250 mg </w:t>
            </w:r>
            <w:proofErr w:type="spellStart"/>
            <w:r>
              <w:rPr>
                <w:rFonts w:ascii="Times New Roman" w:eastAsia="Calibri" w:hAnsi="Times New Roman" w:cs="Times New Roman"/>
                <w:lang w:eastAsia="sl-SI" w:bidi="lt-LT"/>
              </w:rPr>
              <w:t>nelfinaviro</w:t>
            </w:r>
            <w:proofErr w:type="spellEnd"/>
            <w:r>
              <w:rPr>
                <w:rFonts w:ascii="Times New Roman" w:eastAsia="Calibri" w:hAnsi="Times New Roman" w:cs="Times New Roman"/>
                <w:lang w:eastAsia="sl-SI" w:bidi="lt-LT"/>
              </w:rPr>
              <w:t xml:space="preserve"> DKP,</w:t>
            </w:r>
          </w:p>
          <w:p w14:paraId="3E98C10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14 parų</w:t>
            </w:r>
          </w:p>
        </w:tc>
        <w:tc>
          <w:tcPr>
            <w:tcW w:w="1540" w:type="dxa"/>
            <w:tcBorders>
              <w:top w:val="single" w:sz="4" w:space="0" w:color="auto"/>
              <w:left w:val="single" w:sz="4" w:space="0" w:color="auto"/>
              <w:bottom w:val="single" w:sz="4" w:space="0" w:color="auto"/>
              <w:right w:val="single" w:sz="4" w:space="0" w:color="auto"/>
            </w:tcBorders>
          </w:tcPr>
          <w:p w14:paraId="05321119"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 28 paras</w:t>
            </w:r>
          </w:p>
        </w:tc>
        <w:tc>
          <w:tcPr>
            <w:tcW w:w="2060" w:type="dxa"/>
            <w:tcBorders>
              <w:top w:val="single" w:sz="4" w:space="0" w:color="auto"/>
              <w:left w:val="single" w:sz="4" w:space="0" w:color="auto"/>
              <w:bottom w:val="single" w:sz="4" w:space="0" w:color="auto"/>
              <w:right w:val="single" w:sz="4" w:space="0" w:color="auto"/>
            </w:tcBorders>
          </w:tcPr>
          <w:p w14:paraId="6CC6A09B"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1,74</w:t>
            </w:r>
          </w:p>
        </w:tc>
        <w:tc>
          <w:tcPr>
            <w:tcW w:w="2980" w:type="dxa"/>
            <w:tcBorders>
              <w:top w:val="single" w:sz="4" w:space="0" w:color="auto"/>
              <w:left w:val="single" w:sz="4" w:space="0" w:color="auto"/>
              <w:bottom w:val="single" w:sz="4" w:space="0" w:color="auto"/>
              <w:right w:val="single" w:sz="4" w:space="0" w:color="auto"/>
            </w:tcBorders>
          </w:tcPr>
          <w:p w14:paraId="1B0C40D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Specialių rekomendacijų nėra.</w:t>
            </w:r>
          </w:p>
        </w:tc>
      </w:tr>
      <w:tr w:rsidR="00FA0577" w14:paraId="0C615688" w14:textId="77777777">
        <w:trPr>
          <w:trHeight w:val="60"/>
        </w:trPr>
        <w:tc>
          <w:tcPr>
            <w:tcW w:w="2629" w:type="dxa"/>
            <w:tcBorders>
              <w:top w:val="single" w:sz="4" w:space="0" w:color="auto"/>
              <w:left w:val="single" w:sz="4" w:space="0" w:color="auto"/>
              <w:bottom w:val="single" w:sz="4" w:space="0" w:color="auto"/>
              <w:right w:val="single" w:sz="4" w:space="0" w:color="auto"/>
            </w:tcBorders>
          </w:tcPr>
          <w:p w14:paraId="07BF743C" w14:textId="77777777" w:rsidR="00FA0577" w:rsidRDefault="00580C4F">
            <w:pPr>
              <w:widowControl w:val="0"/>
              <w:autoSpaceDE w:val="0"/>
              <w:autoSpaceDN w:val="0"/>
              <w:adjustRightInd w:val="0"/>
              <w:spacing w:after="0" w:line="240" w:lineRule="auto"/>
              <w:ind w:right="-191"/>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Greipfrutų sultys, 240 ml </w:t>
            </w:r>
          </w:p>
          <w:p w14:paraId="56DAE29C" w14:textId="77777777" w:rsidR="00FA0577" w:rsidRDefault="00580C4F">
            <w:pPr>
              <w:widowControl w:val="0"/>
              <w:autoSpaceDE w:val="0"/>
              <w:autoSpaceDN w:val="0"/>
              <w:adjustRightInd w:val="0"/>
              <w:spacing w:after="0" w:line="240" w:lineRule="auto"/>
              <w:ind w:right="-191"/>
              <w:rPr>
                <w:rFonts w:ascii="Times New Roman" w:eastAsia="Calibri" w:hAnsi="Times New Roman" w:cs="Times New Roman"/>
                <w:lang w:eastAsia="sl-SI" w:bidi="lt-LT"/>
              </w:rPr>
            </w:pPr>
            <w:r>
              <w:rPr>
                <w:rFonts w:ascii="Times New Roman" w:eastAsia="Calibri" w:hAnsi="Times New Roman" w:cs="Times New Roman"/>
                <w:lang w:eastAsia="sl-SI" w:bidi="lt-LT"/>
              </w:rPr>
              <w:t>KP*</w:t>
            </w:r>
          </w:p>
        </w:tc>
        <w:tc>
          <w:tcPr>
            <w:tcW w:w="1540" w:type="dxa"/>
            <w:tcBorders>
              <w:top w:val="single" w:sz="4" w:space="0" w:color="auto"/>
              <w:left w:val="single" w:sz="4" w:space="0" w:color="auto"/>
              <w:bottom w:val="single" w:sz="4" w:space="0" w:color="auto"/>
              <w:right w:val="single" w:sz="4" w:space="0" w:color="auto"/>
            </w:tcBorders>
          </w:tcPr>
          <w:p w14:paraId="2634591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40 mg, VD </w:t>
            </w:r>
          </w:p>
        </w:tc>
        <w:tc>
          <w:tcPr>
            <w:tcW w:w="2060" w:type="dxa"/>
            <w:tcBorders>
              <w:top w:val="single" w:sz="4" w:space="0" w:color="auto"/>
              <w:left w:val="single" w:sz="4" w:space="0" w:color="auto"/>
              <w:bottom w:val="single" w:sz="4" w:space="0" w:color="auto"/>
              <w:right w:val="single" w:sz="4" w:space="0" w:color="auto"/>
            </w:tcBorders>
          </w:tcPr>
          <w:p w14:paraId="414A4F6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1,37</w:t>
            </w:r>
          </w:p>
        </w:tc>
        <w:tc>
          <w:tcPr>
            <w:tcW w:w="2980" w:type="dxa"/>
            <w:tcBorders>
              <w:top w:val="single" w:sz="4" w:space="0" w:color="auto"/>
              <w:left w:val="single" w:sz="4" w:space="0" w:color="auto"/>
              <w:bottom w:val="single" w:sz="4" w:space="0" w:color="auto"/>
              <w:right w:val="single" w:sz="4" w:space="0" w:color="auto"/>
            </w:tcBorders>
          </w:tcPr>
          <w:p w14:paraId="5AD3DA0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Vartojant </w:t>
            </w:r>
            <w:proofErr w:type="spellStart"/>
            <w:r>
              <w:rPr>
                <w:rFonts w:ascii="Times New Roman" w:eastAsia="Calibri" w:hAnsi="Times New Roman" w:cs="Times New Roman"/>
                <w:lang w:eastAsia="sl-SI" w:bidi="lt-LT"/>
              </w:rPr>
              <w:t>atorvastatino</w:t>
            </w:r>
            <w:proofErr w:type="spellEnd"/>
            <w:r>
              <w:rPr>
                <w:rFonts w:ascii="Times New Roman" w:eastAsia="Calibri" w:hAnsi="Times New Roman" w:cs="Times New Roman"/>
                <w:lang w:eastAsia="sl-SI" w:bidi="lt-LT"/>
              </w:rPr>
              <w:t>, nerekomenduojama gerti daug greipfrutų sulčių.</w:t>
            </w:r>
          </w:p>
        </w:tc>
      </w:tr>
      <w:tr w:rsidR="00FA0577" w14:paraId="28F0347B" w14:textId="77777777">
        <w:trPr>
          <w:trHeight w:val="1300"/>
        </w:trPr>
        <w:tc>
          <w:tcPr>
            <w:tcW w:w="2629" w:type="dxa"/>
            <w:tcBorders>
              <w:top w:val="single" w:sz="4" w:space="0" w:color="auto"/>
              <w:left w:val="single" w:sz="4" w:space="0" w:color="auto"/>
              <w:bottom w:val="single" w:sz="4" w:space="0" w:color="auto"/>
              <w:right w:val="single" w:sz="4" w:space="0" w:color="auto"/>
            </w:tcBorders>
          </w:tcPr>
          <w:p w14:paraId="0D415429"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240 mg </w:t>
            </w:r>
            <w:proofErr w:type="spellStart"/>
            <w:r>
              <w:rPr>
                <w:rFonts w:ascii="Times New Roman" w:eastAsia="Calibri" w:hAnsi="Times New Roman" w:cs="Times New Roman"/>
                <w:lang w:eastAsia="sl-SI" w:bidi="lt-LT"/>
              </w:rPr>
              <w:t>diltiazemo</w:t>
            </w:r>
            <w:proofErr w:type="spellEnd"/>
            <w:r>
              <w:rPr>
                <w:rFonts w:ascii="Times New Roman" w:eastAsia="Calibri" w:hAnsi="Times New Roman" w:cs="Times New Roman"/>
                <w:lang w:eastAsia="sl-SI" w:bidi="lt-LT"/>
              </w:rPr>
              <w:t xml:space="preserve"> KP, 28 paras</w:t>
            </w:r>
          </w:p>
        </w:tc>
        <w:tc>
          <w:tcPr>
            <w:tcW w:w="1540" w:type="dxa"/>
            <w:tcBorders>
              <w:top w:val="single" w:sz="4" w:space="0" w:color="auto"/>
              <w:left w:val="single" w:sz="4" w:space="0" w:color="auto"/>
              <w:bottom w:val="single" w:sz="4" w:space="0" w:color="auto"/>
              <w:right w:val="single" w:sz="4" w:space="0" w:color="auto"/>
            </w:tcBorders>
          </w:tcPr>
          <w:p w14:paraId="1E465794"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40 mg, VD</w:t>
            </w:r>
          </w:p>
        </w:tc>
        <w:tc>
          <w:tcPr>
            <w:tcW w:w="2060" w:type="dxa"/>
            <w:tcBorders>
              <w:top w:val="single" w:sz="4" w:space="0" w:color="auto"/>
              <w:left w:val="single" w:sz="4" w:space="0" w:color="auto"/>
              <w:bottom w:val="single" w:sz="4" w:space="0" w:color="auto"/>
              <w:right w:val="single" w:sz="4" w:space="0" w:color="auto"/>
            </w:tcBorders>
          </w:tcPr>
          <w:p w14:paraId="0B9A827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1,51</w:t>
            </w:r>
          </w:p>
        </w:tc>
        <w:tc>
          <w:tcPr>
            <w:tcW w:w="2980" w:type="dxa"/>
            <w:tcBorders>
              <w:top w:val="single" w:sz="4" w:space="0" w:color="auto"/>
              <w:left w:val="single" w:sz="4" w:space="0" w:color="auto"/>
              <w:bottom w:val="single" w:sz="4" w:space="0" w:color="auto"/>
              <w:right w:val="single" w:sz="4" w:space="0" w:color="auto"/>
            </w:tcBorders>
          </w:tcPr>
          <w:p w14:paraId="418BBD7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Pradėjus vartoti </w:t>
            </w:r>
            <w:proofErr w:type="spellStart"/>
            <w:r>
              <w:rPr>
                <w:rFonts w:ascii="Times New Roman" w:eastAsia="Calibri" w:hAnsi="Times New Roman" w:cs="Times New Roman"/>
                <w:lang w:eastAsia="sl-SI" w:bidi="lt-LT"/>
              </w:rPr>
              <w:t>diltiazemo</w:t>
            </w:r>
            <w:proofErr w:type="spellEnd"/>
            <w:r>
              <w:rPr>
                <w:rFonts w:ascii="Times New Roman" w:eastAsia="Calibri" w:hAnsi="Times New Roman" w:cs="Times New Roman"/>
                <w:lang w:eastAsia="sl-SI" w:bidi="lt-LT"/>
              </w:rPr>
              <w:t xml:space="preserve"> arba pakeitus jo dozę, rekomenduojama tinkamai stebėti klinikinę tokių pacientų būklę.</w:t>
            </w:r>
          </w:p>
        </w:tc>
      </w:tr>
      <w:tr w:rsidR="00FA0577" w14:paraId="2CB3B8A3" w14:textId="77777777">
        <w:trPr>
          <w:trHeight w:val="795"/>
        </w:trPr>
        <w:tc>
          <w:tcPr>
            <w:tcW w:w="2629" w:type="dxa"/>
            <w:tcBorders>
              <w:top w:val="single" w:sz="4" w:space="0" w:color="auto"/>
              <w:left w:val="single" w:sz="4" w:space="0" w:color="auto"/>
              <w:bottom w:val="single" w:sz="4" w:space="0" w:color="auto"/>
              <w:right w:val="single" w:sz="4" w:space="0" w:color="auto"/>
            </w:tcBorders>
          </w:tcPr>
          <w:p w14:paraId="221A19A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500 mg </w:t>
            </w:r>
            <w:proofErr w:type="spellStart"/>
            <w:r>
              <w:rPr>
                <w:rFonts w:ascii="Times New Roman" w:eastAsia="Calibri" w:hAnsi="Times New Roman" w:cs="Times New Roman"/>
                <w:lang w:eastAsia="sl-SI" w:bidi="lt-LT"/>
              </w:rPr>
              <w:t>eritromicino</w:t>
            </w:r>
            <w:proofErr w:type="spellEnd"/>
            <w:r>
              <w:rPr>
                <w:rFonts w:ascii="Times New Roman" w:eastAsia="Calibri" w:hAnsi="Times New Roman" w:cs="Times New Roman"/>
                <w:lang w:eastAsia="sl-SI" w:bidi="lt-LT"/>
              </w:rPr>
              <w:t xml:space="preserve"> KKP,</w:t>
            </w:r>
          </w:p>
          <w:p w14:paraId="5E5682F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7 paras </w:t>
            </w:r>
          </w:p>
        </w:tc>
        <w:tc>
          <w:tcPr>
            <w:tcW w:w="1540" w:type="dxa"/>
            <w:tcBorders>
              <w:top w:val="single" w:sz="4" w:space="0" w:color="auto"/>
              <w:left w:val="single" w:sz="4" w:space="0" w:color="auto"/>
              <w:bottom w:val="single" w:sz="4" w:space="0" w:color="auto"/>
              <w:right w:val="single" w:sz="4" w:space="0" w:color="auto"/>
            </w:tcBorders>
          </w:tcPr>
          <w:p w14:paraId="37EA33A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VD</w:t>
            </w:r>
          </w:p>
        </w:tc>
        <w:tc>
          <w:tcPr>
            <w:tcW w:w="2060" w:type="dxa"/>
            <w:tcBorders>
              <w:top w:val="single" w:sz="4" w:space="0" w:color="auto"/>
              <w:left w:val="single" w:sz="4" w:space="0" w:color="auto"/>
              <w:bottom w:val="single" w:sz="4" w:space="0" w:color="auto"/>
              <w:right w:val="single" w:sz="4" w:space="0" w:color="auto"/>
            </w:tcBorders>
          </w:tcPr>
          <w:p w14:paraId="2ECBD71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1,33</w:t>
            </w:r>
          </w:p>
        </w:tc>
        <w:tc>
          <w:tcPr>
            <w:tcW w:w="2980" w:type="dxa"/>
            <w:tcBorders>
              <w:top w:val="single" w:sz="4" w:space="0" w:color="auto"/>
              <w:left w:val="single" w:sz="4" w:space="0" w:color="auto"/>
              <w:bottom w:val="single" w:sz="4" w:space="0" w:color="auto"/>
              <w:right w:val="single" w:sz="4" w:space="0" w:color="auto"/>
            </w:tcBorders>
          </w:tcPr>
          <w:p w14:paraId="5D08911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Rekomenduojama mažesnė didžiausia dozė ir klinikinės tokių pacientų būklės stebėjimas.</w:t>
            </w:r>
          </w:p>
        </w:tc>
      </w:tr>
      <w:tr w:rsidR="00FA0577" w14:paraId="7FF7E708"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05BF1A6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300 mg </w:t>
            </w:r>
            <w:proofErr w:type="spellStart"/>
            <w:r>
              <w:rPr>
                <w:rFonts w:ascii="Times New Roman" w:eastAsia="Calibri" w:hAnsi="Times New Roman" w:cs="Times New Roman"/>
                <w:lang w:eastAsia="sl-SI" w:bidi="lt-LT"/>
              </w:rPr>
              <w:t>cimetidino</w:t>
            </w:r>
            <w:proofErr w:type="spellEnd"/>
            <w:r>
              <w:rPr>
                <w:rFonts w:ascii="Times New Roman" w:eastAsia="Calibri" w:hAnsi="Times New Roman" w:cs="Times New Roman"/>
                <w:lang w:eastAsia="sl-SI" w:bidi="lt-LT"/>
              </w:rPr>
              <w:t xml:space="preserve"> KKP,</w:t>
            </w:r>
          </w:p>
          <w:p w14:paraId="0F64F5C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2 savaites</w:t>
            </w:r>
          </w:p>
        </w:tc>
        <w:tc>
          <w:tcPr>
            <w:tcW w:w="1540" w:type="dxa"/>
            <w:tcBorders>
              <w:top w:val="single" w:sz="4" w:space="0" w:color="auto"/>
              <w:left w:val="single" w:sz="4" w:space="0" w:color="auto"/>
              <w:bottom w:val="single" w:sz="4" w:space="0" w:color="auto"/>
              <w:right w:val="single" w:sz="4" w:space="0" w:color="auto"/>
            </w:tcBorders>
          </w:tcPr>
          <w:p w14:paraId="2F359FA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 mg KP</w:t>
            </w:r>
          </w:p>
          <w:p w14:paraId="373A5A4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2 savaites</w:t>
            </w:r>
          </w:p>
        </w:tc>
        <w:tc>
          <w:tcPr>
            <w:tcW w:w="2060" w:type="dxa"/>
            <w:tcBorders>
              <w:top w:val="single" w:sz="4" w:space="0" w:color="auto"/>
              <w:left w:val="single" w:sz="4" w:space="0" w:color="auto"/>
              <w:bottom w:val="single" w:sz="4" w:space="0" w:color="auto"/>
              <w:right w:val="single" w:sz="4" w:space="0" w:color="auto"/>
            </w:tcBorders>
          </w:tcPr>
          <w:p w14:paraId="54A7224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1,00</w:t>
            </w:r>
          </w:p>
        </w:tc>
        <w:tc>
          <w:tcPr>
            <w:tcW w:w="2980" w:type="dxa"/>
            <w:tcBorders>
              <w:top w:val="single" w:sz="4" w:space="0" w:color="auto"/>
              <w:left w:val="single" w:sz="4" w:space="0" w:color="auto"/>
              <w:bottom w:val="single" w:sz="4" w:space="0" w:color="auto"/>
              <w:right w:val="single" w:sz="4" w:space="0" w:color="auto"/>
            </w:tcBorders>
          </w:tcPr>
          <w:p w14:paraId="2AD9C8C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Specialių rekomendacijų nėra.</w:t>
            </w:r>
          </w:p>
        </w:tc>
      </w:tr>
      <w:tr w:rsidR="00FA0577" w14:paraId="4622E91C" w14:textId="77777777">
        <w:trPr>
          <w:trHeight w:val="542"/>
        </w:trPr>
        <w:tc>
          <w:tcPr>
            <w:tcW w:w="2629" w:type="dxa"/>
            <w:tcBorders>
              <w:top w:val="single" w:sz="4" w:space="0" w:color="auto"/>
              <w:left w:val="single" w:sz="4" w:space="0" w:color="auto"/>
              <w:bottom w:val="single" w:sz="4" w:space="0" w:color="auto"/>
              <w:right w:val="single" w:sz="4" w:space="0" w:color="auto"/>
            </w:tcBorders>
          </w:tcPr>
          <w:p w14:paraId="64672A5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lastRenderedPageBreak/>
              <w:t xml:space="preserve">10 g </w:t>
            </w:r>
            <w:proofErr w:type="spellStart"/>
            <w:r>
              <w:rPr>
                <w:rFonts w:ascii="Times New Roman" w:eastAsia="Calibri" w:hAnsi="Times New Roman" w:cs="Times New Roman"/>
                <w:lang w:eastAsia="lt-LT" w:bidi="lt-LT"/>
              </w:rPr>
              <w:t>kolestipolio</w:t>
            </w:r>
            <w:proofErr w:type="spellEnd"/>
            <w:r>
              <w:rPr>
                <w:rFonts w:ascii="Times New Roman" w:eastAsia="Calibri" w:hAnsi="Times New Roman" w:cs="Times New Roman"/>
                <w:lang w:eastAsia="lt-LT" w:bidi="lt-LT"/>
              </w:rPr>
              <w:t xml:space="preserve"> DKP, 24 savaites</w:t>
            </w:r>
          </w:p>
        </w:tc>
        <w:tc>
          <w:tcPr>
            <w:tcW w:w="1540" w:type="dxa"/>
            <w:tcBorders>
              <w:top w:val="single" w:sz="4" w:space="0" w:color="auto"/>
              <w:left w:val="single" w:sz="4" w:space="0" w:color="auto"/>
              <w:bottom w:val="single" w:sz="4" w:space="0" w:color="auto"/>
              <w:right w:val="single" w:sz="4" w:space="0" w:color="auto"/>
            </w:tcBorders>
          </w:tcPr>
          <w:p w14:paraId="64CF74E9"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t>40 mg KP, 8 savaites</w:t>
            </w:r>
          </w:p>
        </w:tc>
        <w:tc>
          <w:tcPr>
            <w:tcW w:w="2060" w:type="dxa"/>
            <w:tcBorders>
              <w:top w:val="single" w:sz="4" w:space="0" w:color="auto"/>
              <w:left w:val="single" w:sz="4" w:space="0" w:color="auto"/>
              <w:bottom w:val="single" w:sz="4" w:space="0" w:color="auto"/>
              <w:right w:val="single" w:sz="4" w:space="0" w:color="auto"/>
            </w:tcBorders>
          </w:tcPr>
          <w:p w14:paraId="05C508C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t>0,74**</w:t>
            </w:r>
          </w:p>
        </w:tc>
        <w:tc>
          <w:tcPr>
            <w:tcW w:w="2980" w:type="dxa"/>
            <w:tcBorders>
              <w:top w:val="single" w:sz="4" w:space="0" w:color="auto"/>
              <w:left w:val="single" w:sz="4" w:space="0" w:color="auto"/>
              <w:bottom w:val="single" w:sz="4" w:space="0" w:color="auto"/>
              <w:right w:val="single" w:sz="4" w:space="0" w:color="auto"/>
            </w:tcBorders>
          </w:tcPr>
          <w:p w14:paraId="72EE96F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lt-LT" w:bidi="lt-LT"/>
              </w:rPr>
              <w:t>Specialių rekomendacijų nėra.</w:t>
            </w:r>
          </w:p>
        </w:tc>
      </w:tr>
      <w:tr w:rsidR="00FA0577" w14:paraId="3EAEBA20" w14:textId="77777777">
        <w:trPr>
          <w:trHeight w:val="1047"/>
        </w:trPr>
        <w:tc>
          <w:tcPr>
            <w:tcW w:w="2629" w:type="dxa"/>
            <w:tcBorders>
              <w:top w:val="single" w:sz="4" w:space="0" w:color="auto"/>
              <w:left w:val="single" w:sz="4" w:space="0" w:color="auto"/>
              <w:bottom w:val="single" w:sz="4" w:space="0" w:color="auto"/>
              <w:right w:val="single" w:sz="4" w:space="0" w:color="auto"/>
            </w:tcBorders>
          </w:tcPr>
          <w:p w14:paraId="4455AD6A" w14:textId="77777777" w:rsidR="00FA0577" w:rsidRDefault="00580C4F">
            <w:pPr>
              <w:widowControl w:val="0"/>
              <w:autoSpaceDE w:val="0"/>
              <w:autoSpaceDN w:val="0"/>
              <w:adjustRightInd w:val="0"/>
              <w:spacing w:after="0" w:line="240" w:lineRule="auto"/>
              <w:ind w:right="-11"/>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Antacidinė</w:t>
            </w:r>
            <w:proofErr w:type="spellEnd"/>
            <w:r>
              <w:rPr>
                <w:rFonts w:ascii="Times New Roman" w:eastAsia="Calibri" w:hAnsi="Times New Roman" w:cs="Times New Roman"/>
                <w:lang w:eastAsia="lt-LT" w:bidi="lt-LT"/>
              </w:rPr>
              <w:t xml:space="preserve"> magnio ir aliuminio hidroksidų suspensija, 30 ml KKP,</w:t>
            </w:r>
          </w:p>
          <w:p w14:paraId="25EA97F9" w14:textId="77777777" w:rsidR="00FA0577" w:rsidRDefault="00580C4F">
            <w:pPr>
              <w:widowControl w:val="0"/>
              <w:autoSpaceDE w:val="0"/>
              <w:autoSpaceDN w:val="0"/>
              <w:adjustRightInd w:val="0"/>
              <w:spacing w:after="0" w:line="240" w:lineRule="auto"/>
              <w:ind w:right="-11"/>
              <w:rPr>
                <w:rFonts w:ascii="Times New Roman" w:eastAsia="Calibri" w:hAnsi="Times New Roman" w:cs="Times New Roman"/>
                <w:lang w:eastAsia="lt-LT" w:bidi="lt-LT"/>
              </w:rPr>
            </w:pPr>
            <w:r>
              <w:rPr>
                <w:rFonts w:ascii="Times New Roman" w:eastAsia="Calibri" w:hAnsi="Times New Roman" w:cs="Times New Roman"/>
                <w:lang w:eastAsia="lt-LT" w:bidi="lt-LT"/>
              </w:rPr>
              <w:t>17 parų</w:t>
            </w:r>
          </w:p>
        </w:tc>
        <w:tc>
          <w:tcPr>
            <w:tcW w:w="1540" w:type="dxa"/>
            <w:tcBorders>
              <w:top w:val="single" w:sz="4" w:space="0" w:color="auto"/>
              <w:left w:val="single" w:sz="4" w:space="0" w:color="auto"/>
              <w:bottom w:val="single" w:sz="4" w:space="0" w:color="auto"/>
              <w:right w:val="single" w:sz="4" w:space="0" w:color="auto"/>
            </w:tcBorders>
          </w:tcPr>
          <w:p w14:paraId="33D4E47B"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mg KP</w:t>
            </w:r>
          </w:p>
          <w:p w14:paraId="094DFEE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15 parų</w:t>
            </w:r>
          </w:p>
        </w:tc>
        <w:tc>
          <w:tcPr>
            <w:tcW w:w="2060" w:type="dxa"/>
            <w:tcBorders>
              <w:top w:val="single" w:sz="4" w:space="0" w:color="auto"/>
              <w:left w:val="single" w:sz="4" w:space="0" w:color="auto"/>
              <w:bottom w:val="single" w:sz="4" w:space="0" w:color="auto"/>
              <w:right w:val="single" w:sz="4" w:space="0" w:color="auto"/>
            </w:tcBorders>
          </w:tcPr>
          <w:p w14:paraId="1039A57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0,66</w:t>
            </w:r>
          </w:p>
        </w:tc>
        <w:tc>
          <w:tcPr>
            <w:tcW w:w="2980" w:type="dxa"/>
            <w:tcBorders>
              <w:top w:val="single" w:sz="4" w:space="0" w:color="auto"/>
              <w:left w:val="single" w:sz="4" w:space="0" w:color="auto"/>
              <w:bottom w:val="single" w:sz="4" w:space="0" w:color="auto"/>
              <w:right w:val="single" w:sz="4" w:space="0" w:color="auto"/>
            </w:tcBorders>
          </w:tcPr>
          <w:p w14:paraId="0E8C7D4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3A4F5252" w14:textId="77777777">
        <w:trPr>
          <w:trHeight w:val="289"/>
        </w:trPr>
        <w:tc>
          <w:tcPr>
            <w:tcW w:w="2629" w:type="dxa"/>
            <w:tcBorders>
              <w:top w:val="single" w:sz="4" w:space="0" w:color="auto"/>
              <w:left w:val="single" w:sz="4" w:space="0" w:color="auto"/>
              <w:bottom w:val="single" w:sz="4" w:space="0" w:color="auto"/>
              <w:right w:val="single" w:sz="4" w:space="0" w:color="auto"/>
            </w:tcBorders>
          </w:tcPr>
          <w:p w14:paraId="5027335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600 mg </w:t>
            </w:r>
            <w:proofErr w:type="spellStart"/>
            <w:r>
              <w:rPr>
                <w:rFonts w:ascii="Times New Roman" w:eastAsia="Calibri" w:hAnsi="Times New Roman" w:cs="Times New Roman"/>
                <w:lang w:eastAsia="lt-LT" w:bidi="lt-LT"/>
              </w:rPr>
              <w:t>efavirenzo</w:t>
            </w:r>
            <w:proofErr w:type="spellEnd"/>
            <w:r>
              <w:rPr>
                <w:rFonts w:ascii="Times New Roman" w:eastAsia="Calibri" w:hAnsi="Times New Roman" w:cs="Times New Roman"/>
                <w:lang w:eastAsia="lt-LT" w:bidi="lt-LT"/>
              </w:rPr>
              <w:t xml:space="preserve"> KP, 14 parų</w:t>
            </w:r>
          </w:p>
        </w:tc>
        <w:tc>
          <w:tcPr>
            <w:tcW w:w="1540" w:type="dxa"/>
            <w:tcBorders>
              <w:top w:val="single" w:sz="4" w:space="0" w:color="auto"/>
              <w:left w:val="single" w:sz="4" w:space="0" w:color="auto"/>
              <w:bottom w:val="single" w:sz="4" w:space="0" w:color="auto"/>
              <w:right w:val="single" w:sz="4" w:space="0" w:color="auto"/>
            </w:tcBorders>
          </w:tcPr>
          <w:p w14:paraId="0AE9890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mg</w:t>
            </w:r>
          </w:p>
          <w:p w14:paraId="3C3A345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3 paras</w:t>
            </w:r>
          </w:p>
        </w:tc>
        <w:tc>
          <w:tcPr>
            <w:tcW w:w="2060" w:type="dxa"/>
            <w:tcBorders>
              <w:top w:val="single" w:sz="4" w:space="0" w:color="auto"/>
              <w:left w:val="single" w:sz="4" w:space="0" w:color="auto"/>
              <w:bottom w:val="single" w:sz="4" w:space="0" w:color="auto"/>
              <w:right w:val="single" w:sz="4" w:space="0" w:color="auto"/>
            </w:tcBorders>
          </w:tcPr>
          <w:p w14:paraId="1FF60DC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0,59</w:t>
            </w:r>
          </w:p>
        </w:tc>
        <w:tc>
          <w:tcPr>
            <w:tcW w:w="2980" w:type="dxa"/>
            <w:tcBorders>
              <w:top w:val="single" w:sz="4" w:space="0" w:color="auto"/>
              <w:left w:val="single" w:sz="4" w:space="0" w:color="auto"/>
              <w:bottom w:val="single" w:sz="4" w:space="0" w:color="auto"/>
              <w:right w:val="single" w:sz="4" w:space="0" w:color="auto"/>
            </w:tcBorders>
          </w:tcPr>
          <w:p w14:paraId="3D7B328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09FEE050" w14:textId="77777777">
        <w:trPr>
          <w:trHeight w:val="233"/>
        </w:trPr>
        <w:tc>
          <w:tcPr>
            <w:tcW w:w="2629" w:type="dxa"/>
            <w:tcBorders>
              <w:top w:val="single" w:sz="4" w:space="0" w:color="auto"/>
              <w:left w:val="single" w:sz="4" w:space="0" w:color="auto"/>
              <w:bottom w:val="single" w:sz="4" w:space="0" w:color="auto"/>
              <w:right w:val="single" w:sz="4" w:space="0" w:color="auto"/>
            </w:tcBorders>
          </w:tcPr>
          <w:p w14:paraId="1015DA6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600 mg </w:t>
            </w:r>
            <w:proofErr w:type="spellStart"/>
            <w:r>
              <w:rPr>
                <w:rFonts w:ascii="Times New Roman" w:eastAsia="Calibri" w:hAnsi="Times New Roman" w:cs="Times New Roman"/>
                <w:lang w:eastAsia="lt-LT" w:bidi="lt-LT"/>
              </w:rPr>
              <w:t>rifampino</w:t>
            </w:r>
            <w:proofErr w:type="spellEnd"/>
            <w:r>
              <w:rPr>
                <w:rFonts w:ascii="Times New Roman" w:eastAsia="Calibri" w:hAnsi="Times New Roman" w:cs="Times New Roman"/>
                <w:lang w:eastAsia="lt-LT" w:bidi="lt-LT"/>
              </w:rPr>
              <w:t xml:space="preserve"> KP, 7 paras (vartojant kartu)</w:t>
            </w:r>
          </w:p>
        </w:tc>
        <w:tc>
          <w:tcPr>
            <w:tcW w:w="1540" w:type="dxa"/>
            <w:tcBorders>
              <w:top w:val="single" w:sz="4" w:space="0" w:color="auto"/>
              <w:left w:val="single" w:sz="4" w:space="0" w:color="auto"/>
              <w:bottom w:val="single" w:sz="4" w:space="0" w:color="auto"/>
              <w:right w:val="single" w:sz="4" w:space="0" w:color="auto"/>
            </w:tcBorders>
          </w:tcPr>
          <w:p w14:paraId="31674C6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VD</w:t>
            </w:r>
          </w:p>
        </w:tc>
        <w:tc>
          <w:tcPr>
            <w:tcW w:w="2060" w:type="dxa"/>
            <w:tcBorders>
              <w:top w:val="single" w:sz="4" w:space="0" w:color="auto"/>
              <w:left w:val="single" w:sz="4" w:space="0" w:color="auto"/>
              <w:bottom w:val="single" w:sz="4" w:space="0" w:color="auto"/>
              <w:right w:val="single" w:sz="4" w:space="0" w:color="auto"/>
            </w:tcBorders>
          </w:tcPr>
          <w:p w14:paraId="62EAAF6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1,12</w:t>
            </w:r>
          </w:p>
        </w:tc>
        <w:tc>
          <w:tcPr>
            <w:tcW w:w="2980" w:type="dxa"/>
            <w:vMerge w:val="restart"/>
            <w:tcBorders>
              <w:top w:val="single" w:sz="4" w:space="0" w:color="auto"/>
              <w:left w:val="single" w:sz="4" w:space="0" w:color="auto"/>
              <w:bottom w:val="single" w:sz="4" w:space="0" w:color="auto"/>
              <w:right w:val="single" w:sz="4" w:space="0" w:color="auto"/>
            </w:tcBorders>
          </w:tcPr>
          <w:p w14:paraId="605723A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Jeigu vartojimo kartu išvengti neįmanoma, </w:t>
            </w:r>
            <w:proofErr w:type="spellStart"/>
            <w:r>
              <w:rPr>
                <w:rFonts w:ascii="Times New Roman" w:eastAsia="Calibri" w:hAnsi="Times New Roman" w:cs="Times New Roman"/>
                <w:lang w:eastAsia="lt-LT" w:bidi="lt-LT"/>
              </w:rPr>
              <w:t>atorvastatiną</w:t>
            </w:r>
            <w:proofErr w:type="spellEnd"/>
            <w:r>
              <w:rPr>
                <w:rFonts w:ascii="Times New Roman" w:eastAsia="Calibri" w:hAnsi="Times New Roman" w:cs="Times New Roman"/>
                <w:lang w:eastAsia="lt-LT" w:bidi="lt-LT"/>
              </w:rPr>
              <w:t xml:space="preserve"> vartoti kartu su </w:t>
            </w:r>
            <w:proofErr w:type="spellStart"/>
            <w:r>
              <w:rPr>
                <w:rFonts w:ascii="Times New Roman" w:eastAsia="Calibri" w:hAnsi="Times New Roman" w:cs="Times New Roman"/>
                <w:lang w:eastAsia="lt-LT" w:bidi="lt-LT"/>
              </w:rPr>
              <w:t>rifampicinu</w:t>
            </w:r>
            <w:proofErr w:type="spellEnd"/>
            <w:r>
              <w:rPr>
                <w:rFonts w:ascii="Times New Roman" w:eastAsia="Calibri" w:hAnsi="Times New Roman" w:cs="Times New Roman"/>
                <w:lang w:eastAsia="lt-LT" w:bidi="lt-LT"/>
              </w:rPr>
              <w:t xml:space="preserve"> rekomenduojama stebint paciento klinikinę būklę.</w:t>
            </w:r>
          </w:p>
        </w:tc>
      </w:tr>
      <w:tr w:rsidR="00FA0577" w14:paraId="55EDAE1C" w14:textId="77777777">
        <w:trPr>
          <w:trHeight w:val="541"/>
        </w:trPr>
        <w:tc>
          <w:tcPr>
            <w:tcW w:w="2629" w:type="dxa"/>
            <w:tcBorders>
              <w:top w:val="single" w:sz="4" w:space="0" w:color="auto"/>
              <w:left w:val="single" w:sz="4" w:space="0" w:color="auto"/>
              <w:bottom w:val="single" w:sz="4" w:space="0" w:color="auto"/>
              <w:right w:val="single" w:sz="4" w:space="0" w:color="auto"/>
            </w:tcBorders>
          </w:tcPr>
          <w:p w14:paraId="11F0041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600 mg </w:t>
            </w:r>
            <w:proofErr w:type="spellStart"/>
            <w:r>
              <w:rPr>
                <w:rFonts w:ascii="Times New Roman" w:eastAsia="Calibri" w:hAnsi="Times New Roman" w:cs="Times New Roman"/>
                <w:lang w:eastAsia="lt-LT" w:bidi="lt-LT"/>
              </w:rPr>
              <w:t>rifampino</w:t>
            </w:r>
            <w:proofErr w:type="spellEnd"/>
            <w:r>
              <w:rPr>
                <w:rFonts w:ascii="Times New Roman" w:eastAsia="Calibri" w:hAnsi="Times New Roman" w:cs="Times New Roman"/>
                <w:lang w:eastAsia="lt-LT" w:bidi="lt-LT"/>
              </w:rPr>
              <w:t xml:space="preserve"> KP, 5 paras (dozes vartojant ne kartu)</w:t>
            </w:r>
          </w:p>
        </w:tc>
        <w:tc>
          <w:tcPr>
            <w:tcW w:w="1540" w:type="dxa"/>
            <w:tcBorders>
              <w:top w:val="single" w:sz="4" w:space="0" w:color="auto"/>
              <w:left w:val="single" w:sz="4" w:space="0" w:color="auto"/>
              <w:bottom w:val="single" w:sz="4" w:space="0" w:color="auto"/>
              <w:right w:val="single" w:sz="4" w:space="0" w:color="auto"/>
            </w:tcBorders>
          </w:tcPr>
          <w:p w14:paraId="3FDA254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VD</w:t>
            </w:r>
          </w:p>
        </w:tc>
        <w:tc>
          <w:tcPr>
            <w:tcW w:w="2060" w:type="dxa"/>
            <w:tcBorders>
              <w:top w:val="single" w:sz="4" w:space="0" w:color="auto"/>
              <w:left w:val="single" w:sz="4" w:space="0" w:color="auto"/>
              <w:bottom w:val="single" w:sz="4" w:space="0" w:color="auto"/>
              <w:right w:val="single" w:sz="4" w:space="0" w:color="auto"/>
            </w:tcBorders>
          </w:tcPr>
          <w:p w14:paraId="2ED4C16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0,20</w:t>
            </w:r>
          </w:p>
        </w:tc>
        <w:tc>
          <w:tcPr>
            <w:tcW w:w="2980" w:type="dxa"/>
            <w:vMerge/>
            <w:tcBorders>
              <w:top w:val="single" w:sz="4" w:space="0" w:color="auto"/>
              <w:left w:val="single" w:sz="4" w:space="0" w:color="auto"/>
              <w:bottom w:val="single" w:sz="4" w:space="0" w:color="auto"/>
              <w:right w:val="single" w:sz="4" w:space="0" w:color="auto"/>
            </w:tcBorders>
          </w:tcPr>
          <w:p w14:paraId="330B5CA3" w14:textId="77777777" w:rsidR="00FA0577" w:rsidRDefault="00FA0577">
            <w:pPr>
              <w:widowControl w:val="0"/>
              <w:spacing w:after="0" w:line="240" w:lineRule="auto"/>
              <w:rPr>
                <w:rFonts w:ascii="Times New Roman" w:eastAsia="Calibri" w:hAnsi="Times New Roman" w:cs="Times New Roman"/>
                <w:lang w:eastAsia="lt-LT" w:bidi="lt-LT"/>
              </w:rPr>
            </w:pPr>
          </w:p>
        </w:tc>
      </w:tr>
      <w:tr w:rsidR="00FA0577" w14:paraId="24715A6C" w14:textId="77777777">
        <w:trPr>
          <w:trHeight w:val="795"/>
        </w:trPr>
        <w:tc>
          <w:tcPr>
            <w:tcW w:w="2629" w:type="dxa"/>
            <w:tcBorders>
              <w:top w:val="single" w:sz="4" w:space="0" w:color="auto"/>
              <w:left w:val="single" w:sz="4" w:space="0" w:color="auto"/>
              <w:bottom w:val="single" w:sz="4" w:space="0" w:color="auto"/>
              <w:right w:val="single" w:sz="4" w:space="0" w:color="auto"/>
            </w:tcBorders>
          </w:tcPr>
          <w:p w14:paraId="1A3D3A4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600 mg </w:t>
            </w:r>
            <w:proofErr w:type="spellStart"/>
            <w:r>
              <w:rPr>
                <w:rFonts w:ascii="Times New Roman" w:eastAsia="Calibri" w:hAnsi="Times New Roman" w:cs="Times New Roman"/>
                <w:lang w:eastAsia="lt-LT" w:bidi="lt-LT"/>
              </w:rPr>
              <w:t>gemfibrozilio</w:t>
            </w:r>
            <w:proofErr w:type="spellEnd"/>
            <w:r>
              <w:rPr>
                <w:rFonts w:ascii="Times New Roman" w:eastAsia="Calibri" w:hAnsi="Times New Roman" w:cs="Times New Roman"/>
                <w:lang w:eastAsia="lt-LT" w:bidi="lt-LT"/>
              </w:rPr>
              <w:t xml:space="preserve"> DKP,</w:t>
            </w:r>
          </w:p>
          <w:p w14:paraId="39F22C1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7 paras </w:t>
            </w:r>
          </w:p>
        </w:tc>
        <w:tc>
          <w:tcPr>
            <w:tcW w:w="1540" w:type="dxa"/>
            <w:tcBorders>
              <w:top w:val="single" w:sz="4" w:space="0" w:color="auto"/>
              <w:left w:val="single" w:sz="4" w:space="0" w:color="auto"/>
              <w:bottom w:val="single" w:sz="4" w:space="0" w:color="auto"/>
              <w:right w:val="single" w:sz="4" w:space="0" w:color="auto"/>
            </w:tcBorders>
          </w:tcPr>
          <w:p w14:paraId="1A91FD7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VD</w:t>
            </w:r>
          </w:p>
        </w:tc>
        <w:tc>
          <w:tcPr>
            <w:tcW w:w="2060" w:type="dxa"/>
            <w:tcBorders>
              <w:top w:val="single" w:sz="4" w:space="0" w:color="auto"/>
              <w:left w:val="single" w:sz="4" w:space="0" w:color="auto"/>
              <w:bottom w:val="single" w:sz="4" w:space="0" w:color="auto"/>
              <w:right w:val="single" w:sz="4" w:space="0" w:color="auto"/>
            </w:tcBorders>
          </w:tcPr>
          <w:p w14:paraId="6DB698C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1,35</w:t>
            </w:r>
          </w:p>
        </w:tc>
        <w:tc>
          <w:tcPr>
            <w:tcW w:w="2980" w:type="dxa"/>
            <w:tcBorders>
              <w:top w:val="single" w:sz="4" w:space="0" w:color="auto"/>
              <w:left w:val="single" w:sz="4" w:space="0" w:color="auto"/>
              <w:bottom w:val="single" w:sz="4" w:space="0" w:color="auto"/>
              <w:right w:val="single" w:sz="4" w:space="0" w:color="auto"/>
            </w:tcBorders>
          </w:tcPr>
          <w:p w14:paraId="110FC12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Tokiems pacientams rekomenduojamas klinikinės būklės stebėjimas.</w:t>
            </w:r>
          </w:p>
        </w:tc>
      </w:tr>
      <w:tr w:rsidR="00FA0577" w14:paraId="3D0BEF42" w14:textId="77777777">
        <w:trPr>
          <w:trHeight w:val="794"/>
        </w:trPr>
        <w:tc>
          <w:tcPr>
            <w:tcW w:w="2629" w:type="dxa"/>
            <w:tcBorders>
              <w:top w:val="single" w:sz="4" w:space="0" w:color="auto"/>
              <w:left w:val="single" w:sz="4" w:space="0" w:color="auto"/>
              <w:bottom w:val="single" w:sz="4" w:space="0" w:color="auto"/>
              <w:right w:val="single" w:sz="4" w:space="0" w:color="auto"/>
            </w:tcBorders>
          </w:tcPr>
          <w:p w14:paraId="2BA69AA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160 mg </w:t>
            </w:r>
            <w:proofErr w:type="spellStart"/>
            <w:r>
              <w:rPr>
                <w:rFonts w:ascii="Times New Roman" w:eastAsia="Calibri" w:hAnsi="Times New Roman" w:cs="Times New Roman"/>
                <w:lang w:eastAsia="lt-LT" w:bidi="lt-LT"/>
              </w:rPr>
              <w:t>fenofibrato</w:t>
            </w:r>
            <w:proofErr w:type="spellEnd"/>
            <w:r>
              <w:rPr>
                <w:rFonts w:ascii="Times New Roman" w:eastAsia="Calibri" w:hAnsi="Times New Roman" w:cs="Times New Roman"/>
                <w:lang w:eastAsia="lt-LT" w:bidi="lt-LT"/>
              </w:rPr>
              <w:t xml:space="preserve"> vieną KP,</w:t>
            </w:r>
          </w:p>
          <w:p w14:paraId="3186F19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7 paras</w:t>
            </w:r>
          </w:p>
        </w:tc>
        <w:tc>
          <w:tcPr>
            <w:tcW w:w="1540" w:type="dxa"/>
            <w:tcBorders>
              <w:top w:val="single" w:sz="4" w:space="0" w:color="auto"/>
              <w:left w:val="single" w:sz="4" w:space="0" w:color="auto"/>
              <w:bottom w:val="single" w:sz="4" w:space="0" w:color="auto"/>
              <w:right w:val="single" w:sz="4" w:space="0" w:color="auto"/>
            </w:tcBorders>
          </w:tcPr>
          <w:p w14:paraId="20EE5B2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VD</w:t>
            </w:r>
          </w:p>
        </w:tc>
        <w:tc>
          <w:tcPr>
            <w:tcW w:w="2060" w:type="dxa"/>
            <w:tcBorders>
              <w:top w:val="single" w:sz="4" w:space="0" w:color="auto"/>
              <w:left w:val="single" w:sz="4" w:space="0" w:color="auto"/>
              <w:bottom w:val="single" w:sz="4" w:space="0" w:color="auto"/>
              <w:right w:val="single" w:sz="4" w:space="0" w:color="auto"/>
            </w:tcBorders>
          </w:tcPr>
          <w:p w14:paraId="732B132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1,03</w:t>
            </w:r>
          </w:p>
        </w:tc>
        <w:tc>
          <w:tcPr>
            <w:tcW w:w="2980" w:type="dxa"/>
            <w:tcBorders>
              <w:top w:val="single" w:sz="4" w:space="0" w:color="auto"/>
              <w:left w:val="single" w:sz="4" w:space="0" w:color="auto"/>
              <w:bottom w:val="single" w:sz="4" w:space="0" w:color="auto"/>
              <w:right w:val="single" w:sz="4" w:space="0" w:color="auto"/>
            </w:tcBorders>
          </w:tcPr>
          <w:p w14:paraId="568B676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Tokiems pacientams rekomenduojamas klinikinės būklės stebėjimas.</w:t>
            </w:r>
          </w:p>
        </w:tc>
      </w:tr>
      <w:tr w:rsidR="00FA0577" w14:paraId="72D408C8" w14:textId="77777777">
        <w:trPr>
          <w:trHeight w:val="794"/>
        </w:trPr>
        <w:tc>
          <w:tcPr>
            <w:tcW w:w="2629" w:type="dxa"/>
            <w:tcBorders>
              <w:top w:val="single" w:sz="4" w:space="0" w:color="auto"/>
              <w:left w:val="single" w:sz="4" w:space="0" w:color="auto"/>
              <w:bottom w:val="single" w:sz="4" w:space="0" w:color="auto"/>
              <w:right w:val="single" w:sz="4" w:space="0" w:color="auto"/>
            </w:tcBorders>
          </w:tcPr>
          <w:p w14:paraId="0DE679F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800 mg </w:t>
            </w:r>
            <w:proofErr w:type="spellStart"/>
            <w:r>
              <w:rPr>
                <w:rFonts w:ascii="Times New Roman" w:eastAsia="Calibri" w:hAnsi="Times New Roman" w:cs="Times New Roman"/>
                <w:lang w:eastAsia="lt-LT" w:bidi="lt-LT"/>
              </w:rPr>
              <w:t>bocepreviro</w:t>
            </w:r>
            <w:proofErr w:type="spellEnd"/>
            <w:r>
              <w:rPr>
                <w:rFonts w:ascii="Times New Roman" w:eastAsia="Calibri" w:hAnsi="Times New Roman" w:cs="Times New Roman"/>
                <w:lang w:eastAsia="lt-LT" w:bidi="lt-LT"/>
              </w:rPr>
              <w:t xml:space="preserve"> TKP, 7 paras</w:t>
            </w:r>
          </w:p>
        </w:tc>
        <w:tc>
          <w:tcPr>
            <w:tcW w:w="1540" w:type="dxa"/>
            <w:tcBorders>
              <w:top w:val="single" w:sz="4" w:space="0" w:color="auto"/>
              <w:left w:val="single" w:sz="4" w:space="0" w:color="auto"/>
              <w:bottom w:val="single" w:sz="4" w:space="0" w:color="auto"/>
              <w:right w:val="single" w:sz="4" w:space="0" w:color="auto"/>
            </w:tcBorders>
          </w:tcPr>
          <w:p w14:paraId="5DE1BB0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VD</w:t>
            </w:r>
          </w:p>
        </w:tc>
        <w:tc>
          <w:tcPr>
            <w:tcW w:w="2060" w:type="dxa"/>
            <w:tcBorders>
              <w:top w:val="single" w:sz="4" w:space="0" w:color="auto"/>
              <w:left w:val="single" w:sz="4" w:space="0" w:color="auto"/>
              <w:bottom w:val="single" w:sz="4" w:space="0" w:color="auto"/>
              <w:right w:val="single" w:sz="4" w:space="0" w:color="auto"/>
            </w:tcBorders>
          </w:tcPr>
          <w:p w14:paraId="37D1655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sl-SI" w:bidi="lt-LT"/>
              </w:rPr>
              <w:t>2,3</w:t>
            </w:r>
          </w:p>
        </w:tc>
        <w:tc>
          <w:tcPr>
            <w:tcW w:w="2980" w:type="dxa"/>
            <w:tcBorders>
              <w:top w:val="single" w:sz="4" w:space="0" w:color="auto"/>
              <w:left w:val="single" w:sz="4" w:space="0" w:color="auto"/>
              <w:bottom w:val="single" w:sz="4" w:space="0" w:color="auto"/>
              <w:right w:val="single" w:sz="4" w:space="0" w:color="auto"/>
            </w:tcBorders>
          </w:tcPr>
          <w:p w14:paraId="7728C9D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Tokiems pacientams rekomenduojama mažesnė pradinė dozė ir klinikinės būklės stebėjimas. Kartu su </w:t>
            </w:r>
            <w:proofErr w:type="spellStart"/>
            <w:r>
              <w:rPr>
                <w:rFonts w:ascii="Times New Roman" w:eastAsia="Calibri" w:hAnsi="Times New Roman" w:cs="Times New Roman"/>
                <w:lang w:eastAsia="lt-LT" w:bidi="lt-LT"/>
              </w:rPr>
              <w:t>bocepreviru</w:t>
            </w:r>
            <w:proofErr w:type="spellEnd"/>
            <w:r>
              <w:rPr>
                <w:rFonts w:ascii="Times New Roman" w:eastAsia="Calibri" w:hAnsi="Times New Roman" w:cs="Times New Roman"/>
                <w:lang w:eastAsia="lt-LT" w:bidi="lt-LT"/>
              </w:rPr>
              <w:t xml:space="preserve"> vartojamo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paros dozė negali viršyti 20 mg.</w:t>
            </w:r>
          </w:p>
        </w:tc>
      </w:tr>
    </w:tbl>
    <w:p w14:paraId="4B61CC2E" w14:textId="77777777" w:rsidR="00FA0577" w:rsidRDefault="00FA0577">
      <w:pPr>
        <w:widowControl w:val="0"/>
        <w:autoSpaceDE w:val="0"/>
        <w:autoSpaceDN w:val="0"/>
        <w:adjustRightInd w:val="0"/>
        <w:spacing w:after="0" w:line="240" w:lineRule="auto"/>
        <w:rPr>
          <w:rFonts w:ascii="Times New Roman" w:eastAsia="Calibri" w:hAnsi="Times New Roman" w:cs="Times New Roman"/>
          <w:vertAlign w:val="superscript"/>
          <w:lang w:eastAsia="lt-LT" w:bidi="lt-LT"/>
        </w:rPr>
      </w:pPr>
    </w:p>
    <w:p w14:paraId="01E2CD5E"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color w:val="000000"/>
          <w:lang w:eastAsia="lt-LT" w:bidi="lt-LT"/>
        </w:rPr>
      </w:pPr>
      <w:r>
        <w:rPr>
          <w:rFonts w:ascii="Times New Roman" w:eastAsia="Calibri" w:hAnsi="Times New Roman" w:cs="Times New Roman"/>
          <w:vertAlign w:val="superscript"/>
          <w:lang w:eastAsia="lt-LT" w:bidi="lt-LT"/>
        </w:rPr>
        <w:t>&amp;</w:t>
      </w:r>
      <w:r>
        <w:rPr>
          <w:rFonts w:ascii="Times New Roman" w:eastAsia="Calibri" w:hAnsi="Times New Roman" w:cs="Times New Roman"/>
          <w:lang w:eastAsia="lt-LT" w:bidi="lt-LT"/>
        </w:rPr>
        <w:t xml:space="preserve"> Rodo gydymo kursų santykį (gydymo kursas, kai kartu skiriamas vaistinis preparatas ir </w:t>
      </w:r>
      <w:proofErr w:type="spellStart"/>
      <w:r>
        <w:rPr>
          <w:rFonts w:ascii="Times New Roman" w:eastAsia="Calibri" w:hAnsi="Times New Roman" w:cs="Times New Roman"/>
          <w:lang w:eastAsia="lt-LT" w:bidi="lt-LT"/>
        </w:rPr>
        <w:t>atorvastatinas</w:t>
      </w:r>
      <w:proofErr w:type="spellEnd"/>
      <w:r>
        <w:rPr>
          <w:rFonts w:ascii="Times New Roman" w:eastAsia="Calibri" w:hAnsi="Times New Roman" w:cs="Times New Roman"/>
          <w:lang w:eastAsia="lt-LT" w:bidi="lt-LT"/>
        </w:rPr>
        <w:t xml:space="preserve">, palyginti su tik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gydymo kursu)</w:t>
      </w:r>
    </w:p>
    <w:p w14:paraId="74ED3BA7" w14:textId="77777777" w:rsidR="00FA0577" w:rsidRDefault="00580C4F">
      <w:pPr>
        <w:widowControl w:val="0"/>
        <w:spacing w:after="0" w:line="240" w:lineRule="auto"/>
        <w:rPr>
          <w:rFonts w:ascii="Times New Roman" w:eastAsia="Arial Unicode MS" w:hAnsi="Times New Roman" w:cs="Times New Roman"/>
          <w:lang w:eastAsia="lt-LT" w:bidi="lt-LT"/>
        </w:rPr>
      </w:pPr>
      <w:r>
        <w:rPr>
          <w:rFonts w:ascii="Times New Roman" w:eastAsia="Calibri" w:hAnsi="Times New Roman" w:cs="Times New Roman"/>
          <w:vertAlign w:val="superscript"/>
          <w:lang w:eastAsia="lt-LT" w:bidi="lt-LT"/>
        </w:rPr>
        <w:t xml:space="preserve"># </w:t>
      </w:r>
      <w:r>
        <w:rPr>
          <w:rFonts w:ascii="Times New Roman" w:eastAsia="Calibri" w:hAnsi="Times New Roman" w:cs="Times New Roman"/>
          <w:lang w:eastAsia="lt-LT" w:bidi="lt-LT"/>
        </w:rPr>
        <w:t>Klinikinį reikšmingumą žr. 4.4 ir 4.5 skyriuose.</w:t>
      </w:r>
    </w:p>
    <w:p w14:paraId="4C1671D3"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lang w:eastAsia="lt-LT" w:bidi="lt-LT"/>
        </w:rPr>
      </w:pPr>
      <w:r>
        <w:rPr>
          <w:rFonts w:ascii="Times New Roman" w:eastAsia="Calibri" w:hAnsi="Times New Roman" w:cs="Times New Roman"/>
          <w:lang w:eastAsia="lt-LT" w:bidi="lt-LT"/>
        </w:rPr>
        <w:t xml:space="preserve">*Sudėtyje yra viena arba daugiau medžiagų, kurios slopina CYP3A4 ir gali didinti vaistinių preparatų, </w:t>
      </w:r>
      <w:proofErr w:type="spellStart"/>
      <w:r>
        <w:rPr>
          <w:rFonts w:ascii="Times New Roman" w:eastAsia="Calibri" w:hAnsi="Times New Roman" w:cs="Times New Roman"/>
          <w:lang w:eastAsia="lt-LT" w:bidi="lt-LT"/>
        </w:rPr>
        <w:t>kuriuios</w:t>
      </w:r>
      <w:proofErr w:type="spellEnd"/>
      <w:r>
        <w:rPr>
          <w:rFonts w:ascii="Times New Roman" w:eastAsia="Calibri" w:hAnsi="Times New Roman" w:cs="Times New Roman"/>
          <w:lang w:eastAsia="lt-LT" w:bidi="lt-LT"/>
        </w:rPr>
        <w:t xml:space="preserve"> </w:t>
      </w:r>
      <w:proofErr w:type="spellStart"/>
      <w:r>
        <w:rPr>
          <w:rFonts w:ascii="Times New Roman" w:eastAsia="Calibri" w:hAnsi="Times New Roman" w:cs="Times New Roman"/>
          <w:lang w:eastAsia="lt-LT" w:bidi="lt-LT"/>
        </w:rPr>
        <w:t>metabolizuojaa</w:t>
      </w:r>
      <w:proofErr w:type="spellEnd"/>
      <w:r>
        <w:rPr>
          <w:rFonts w:ascii="Times New Roman" w:eastAsia="Calibri" w:hAnsi="Times New Roman" w:cs="Times New Roman"/>
          <w:lang w:eastAsia="lt-LT" w:bidi="lt-LT"/>
        </w:rPr>
        <w:t xml:space="preserve"> CYP3A4, koncentracijas plazmoje. Išgėrus vieną 240 ml stiklinę greipfrutų sulčių, veikliojo </w:t>
      </w:r>
      <w:proofErr w:type="spellStart"/>
      <w:r>
        <w:rPr>
          <w:rFonts w:ascii="Times New Roman" w:eastAsia="Calibri" w:hAnsi="Times New Roman" w:cs="Times New Roman"/>
          <w:lang w:eastAsia="lt-LT" w:bidi="lt-LT"/>
        </w:rPr>
        <w:t>ortohidroksimetabolito</w:t>
      </w:r>
      <w:proofErr w:type="spellEnd"/>
      <w:r>
        <w:rPr>
          <w:rFonts w:ascii="Times New Roman" w:eastAsia="Calibri" w:hAnsi="Times New Roman" w:cs="Times New Roman"/>
          <w:lang w:eastAsia="lt-LT" w:bidi="lt-LT"/>
        </w:rPr>
        <w:t xml:space="preserve"> AUC irgi sumažėjo 20,4 %. Dideli greipfrutų sulčių kiekiai (daugiau kaip 1,2 l per parą 5 paras) padidino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AUC 2,5 karto ir veikliosios frakcijos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ir metabolitų) AUC.</w:t>
      </w:r>
    </w:p>
    <w:p w14:paraId="14199BA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Santykis pagal vieną mėginį, paimtą 8–16 val. po dozės.</w:t>
      </w:r>
    </w:p>
    <w:p w14:paraId="3575DE2A"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lang w:eastAsia="lt-LT" w:bidi="lt-LT"/>
        </w:rPr>
      </w:pPr>
      <w:r>
        <w:rPr>
          <w:rFonts w:ascii="Times New Roman" w:eastAsia="Arial Unicode MS" w:hAnsi="Times New Roman" w:cs="Times New Roman"/>
          <w:lang w:eastAsia="lt-LT" w:bidi="lt-LT"/>
        </w:rPr>
        <w:t xml:space="preserve">KP = kartą per parą; VD = vienkartinė dozė; DKP = du kartus per parą; </w:t>
      </w:r>
      <w:r>
        <w:rPr>
          <w:rFonts w:ascii="Times New Roman" w:eastAsia="Calibri" w:hAnsi="Times New Roman" w:cs="Times New Roman"/>
          <w:color w:val="000000"/>
          <w:lang w:eastAsia="lt-LT" w:bidi="lt-LT"/>
        </w:rPr>
        <w:t>TKP</w:t>
      </w:r>
      <w:r>
        <w:rPr>
          <w:rFonts w:ascii="Times New Roman" w:eastAsia="Arial Unicode MS" w:hAnsi="Times New Roman" w:cs="Times New Roman"/>
          <w:lang w:eastAsia="lt-LT" w:bidi="lt-LT"/>
        </w:rPr>
        <w:t xml:space="preserve"> = tris kartus per parą; </w:t>
      </w:r>
      <w:r>
        <w:rPr>
          <w:rFonts w:ascii="Times New Roman" w:eastAsia="Calibri" w:hAnsi="Times New Roman" w:cs="Times New Roman"/>
          <w:color w:val="000000"/>
          <w:lang w:eastAsia="lt-LT" w:bidi="lt-LT"/>
        </w:rPr>
        <w:t>KKP</w:t>
      </w:r>
      <w:r>
        <w:rPr>
          <w:rFonts w:ascii="Times New Roman" w:eastAsia="Arial Unicode MS" w:hAnsi="Times New Roman" w:cs="Times New Roman"/>
          <w:lang w:eastAsia="lt-LT" w:bidi="lt-LT"/>
        </w:rPr>
        <w:t xml:space="preserve"> = keturis kartus per parą.</w:t>
      </w:r>
    </w:p>
    <w:p w14:paraId="05D8D272" w14:textId="77777777" w:rsidR="00FA0577" w:rsidRDefault="00FA0577">
      <w:pPr>
        <w:widowControl w:val="0"/>
        <w:spacing w:after="0" w:line="240" w:lineRule="auto"/>
        <w:rPr>
          <w:rFonts w:ascii="Times New Roman" w:hAnsi="Times New Roman"/>
        </w:rPr>
      </w:pPr>
    </w:p>
    <w:p w14:paraId="6A0E0314"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u w:val="single"/>
          <w:lang w:eastAsia="lt-LT" w:bidi="lt-LT"/>
        </w:rPr>
      </w:pPr>
      <w:r>
        <w:rPr>
          <w:rFonts w:ascii="Times New Roman" w:eastAsia="Arial Unicode MS" w:hAnsi="Times New Roman" w:cs="Times New Roman"/>
          <w:u w:val="single"/>
          <w:lang w:eastAsia="lt-LT" w:bidi="lt-LT"/>
        </w:rPr>
        <w:t xml:space="preserve">2 lentelė. </w:t>
      </w:r>
      <w:proofErr w:type="spellStart"/>
      <w:r>
        <w:rPr>
          <w:rFonts w:ascii="Times New Roman" w:eastAsia="Arial Unicode MS" w:hAnsi="Times New Roman" w:cs="Times New Roman"/>
          <w:u w:val="single"/>
          <w:lang w:eastAsia="lt-LT" w:bidi="lt-LT"/>
        </w:rPr>
        <w:t>Atorvastatino</w:t>
      </w:r>
      <w:proofErr w:type="spellEnd"/>
      <w:r>
        <w:rPr>
          <w:rFonts w:ascii="Times New Roman" w:eastAsia="Arial Unicode MS" w:hAnsi="Times New Roman" w:cs="Times New Roman"/>
          <w:u w:val="single"/>
          <w:lang w:eastAsia="lt-LT" w:bidi="lt-LT"/>
        </w:rPr>
        <w:t xml:space="preserve"> poveikis kartu vartojamų vaistinių preparatų </w:t>
      </w:r>
      <w:r>
        <w:rPr>
          <w:rFonts w:ascii="Times New Roman" w:eastAsia="Calibri" w:hAnsi="Times New Roman" w:cs="Times New Roman"/>
          <w:u w:val="single"/>
          <w:lang w:eastAsia="lt-LT" w:bidi="lt-LT"/>
        </w:rPr>
        <w:t>farmakokinetikai</w:t>
      </w:r>
    </w:p>
    <w:p w14:paraId="369901CA" w14:textId="77777777" w:rsidR="00FA0577" w:rsidRDefault="00FA0577">
      <w:pPr>
        <w:widowControl w:val="0"/>
        <w:autoSpaceDE w:val="0"/>
        <w:autoSpaceDN w:val="0"/>
        <w:adjustRightInd w:val="0"/>
        <w:spacing w:after="0" w:line="240" w:lineRule="auto"/>
        <w:rPr>
          <w:rFonts w:ascii="Times New Roman" w:eastAsia="Arial Unicode MS" w:hAnsi="Times New Roman" w:cs="Times New Roman"/>
          <w:lang w:eastAsia="lt-LT" w:bidi="lt-LT"/>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0"/>
        <w:gridCol w:w="3240"/>
        <w:gridCol w:w="1080"/>
        <w:gridCol w:w="2880"/>
      </w:tblGrid>
      <w:tr w:rsidR="00FA0577" w14:paraId="1759F3FC" w14:textId="77777777">
        <w:trPr>
          <w:trHeight w:val="178"/>
        </w:trPr>
        <w:tc>
          <w:tcPr>
            <w:tcW w:w="1800" w:type="dxa"/>
            <w:vMerge w:val="restart"/>
          </w:tcPr>
          <w:p w14:paraId="26E66EF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dozė ir dozavimo schema</w:t>
            </w:r>
          </w:p>
        </w:tc>
        <w:tc>
          <w:tcPr>
            <w:tcW w:w="7200" w:type="dxa"/>
            <w:gridSpan w:val="3"/>
          </w:tcPr>
          <w:p w14:paraId="713B9F44" w14:textId="77777777" w:rsidR="00FA0577" w:rsidRDefault="00580C4F">
            <w:pPr>
              <w:widowControl w:val="0"/>
              <w:autoSpaceDE w:val="0"/>
              <w:autoSpaceDN w:val="0"/>
              <w:adjustRightInd w:val="0"/>
              <w:spacing w:after="0" w:line="240" w:lineRule="auto"/>
              <w:jc w:val="center"/>
              <w:rPr>
                <w:rFonts w:ascii="Times New Roman" w:eastAsia="Calibri" w:hAnsi="Times New Roman" w:cs="Times New Roman"/>
                <w:lang w:eastAsia="lt-LT" w:bidi="lt-LT"/>
              </w:rPr>
            </w:pPr>
            <w:r>
              <w:rPr>
                <w:rFonts w:ascii="Times New Roman" w:eastAsia="Calibri" w:hAnsi="Times New Roman" w:cs="Times New Roman"/>
                <w:lang w:eastAsia="lt-LT" w:bidi="lt-LT"/>
              </w:rPr>
              <w:t>Kartu vartojamas vaistinis preparatas</w:t>
            </w:r>
          </w:p>
        </w:tc>
      </w:tr>
      <w:tr w:rsidR="00FA0577" w14:paraId="5F64399F" w14:textId="77777777">
        <w:trPr>
          <w:trHeight w:val="542"/>
        </w:trPr>
        <w:tc>
          <w:tcPr>
            <w:tcW w:w="0" w:type="auto"/>
            <w:vMerge/>
          </w:tcPr>
          <w:p w14:paraId="70F1BCD2" w14:textId="77777777" w:rsidR="00FA0577" w:rsidRDefault="00FA0577">
            <w:pPr>
              <w:widowControl w:val="0"/>
              <w:spacing w:after="0" w:line="240" w:lineRule="auto"/>
              <w:rPr>
                <w:rFonts w:ascii="Times New Roman" w:eastAsia="Calibri" w:hAnsi="Times New Roman" w:cs="Times New Roman"/>
                <w:lang w:eastAsia="lt-LT" w:bidi="lt-LT"/>
              </w:rPr>
            </w:pPr>
          </w:p>
        </w:tc>
        <w:tc>
          <w:tcPr>
            <w:tcW w:w="3240" w:type="dxa"/>
          </w:tcPr>
          <w:p w14:paraId="04E5BFE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Vaistinis preparatas / dozė (mg) </w:t>
            </w:r>
          </w:p>
        </w:tc>
        <w:tc>
          <w:tcPr>
            <w:tcW w:w="1080" w:type="dxa"/>
          </w:tcPr>
          <w:p w14:paraId="7D008F7B"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AUC santykis </w:t>
            </w:r>
            <w:r>
              <w:rPr>
                <w:rFonts w:ascii="Times New Roman" w:eastAsia="Calibri" w:hAnsi="Times New Roman" w:cs="Times New Roman"/>
                <w:vertAlign w:val="superscript"/>
                <w:lang w:eastAsia="lt-LT" w:bidi="lt-LT"/>
              </w:rPr>
              <w:t>&amp;</w:t>
            </w:r>
          </w:p>
        </w:tc>
        <w:tc>
          <w:tcPr>
            <w:tcW w:w="2880" w:type="dxa"/>
          </w:tcPr>
          <w:p w14:paraId="198D5E3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Klinikinės rekomendacijos.</w:t>
            </w:r>
          </w:p>
        </w:tc>
      </w:tr>
      <w:tr w:rsidR="00FA0577" w14:paraId="7867A91A" w14:textId="77777777">
        <w:trPr>
          <w:trHeight w:val="542"/>
        </w:trPr>
        <w:tc>
          <w:tcPr>
            <w:tcW w:w="1800" w:type="dxa"/>
          </w:tcPr>
          <w:p w14:paraId="23037A3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80 mg KP</w:t>
            </w:r>
          </w:p>
          <w:p w14:paraId="5773F6E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parų</w:t>
            </w:r>
          </w:p>
        </w:tc>
        <w:tc>
          <w:tcPr>
            <w:tcW w:w="3240" w:type="dxa"/>
          </w:tcPr>
          <w:p w14:paraId="16D2F55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0,25 mg </w:t>
            </w:r>
            <w:proofErr w:type="spellStart"/>
            <w:r>
              <w:rPr>
                <w:rFonts w:ascii="Times New Roman" w:eastAsia="Calibri" w:hAnsi="Times New Roman" w:cs="Times New Roman"/>
                <w:lang w:eastAsia="lt-LT" w:bidi="lt-LT"/>
              </w:rPr>
              <w:t>digoksino</w:t>
            </w:r>
            <w:proofErr w:type="spellEnd"/>
            <w:r>
              <w:rPr>
                <w:rFonts w:ascii="Times New Roman" w:eastAsia="Calibri" w:hAnsi="Times New Roman" w:cs="Times New Roman"/>
                <w:lang w:eastAsia="lt-LT" w:bidi="lt-LT"/>
              </w:rPr>
              <w:t xml:space="preserve"> KP, 20 parų</w:t>
            </w:r>
          </w:p>
        </w:tc>
        <w:tc>
          <w:tcPr>
            <w:tcW w:w="1080" w:type="dxa"/>
          </w:tcPr>
          <w:p w14:paraId="361B287B"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lt-LT" w:bidi="lt-LT"/>
              </w:rPr>
            </w:pPr>
            <w:r>
              <w:rPr>
                <w:rFonts w:ascii="Times New Roman" w:eastAsia="Calibri" w:hAnsi="Times New Roman" w:cs="Times New Roman"/>
                <w:lang w:eastAsia="lt-LT" w:bidi="lt-LT"/>
              </w:rPr>
              <w:t>1,15</w:t>
            </w:r>
          </w:p>
        </w:tc>
        <w:tc>
          <w:tcPr>
            <w:tcW w:w="2880" w:type="dxa"/>
          </w:tcPr>
          <w:p w14:paraId="4AECC5A8"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lt-LT" w:bidi="lt-LT"/>
              </w:rPr>
            </w:pPr>
            <w:proofErr w:type="spellStart"/>
            <w:r>
              <w:rPr>
                <w:rFonts w:ascii="Times New Roman" w:eastAsia="Calibri" w:hAnsi="Times New Roman" w:cs="Times New Roman"/>
                <w:lang w:eastAsia="lt-LT" w:bidi="lt-LT"/>
              </w:rPr>
              <w:t>Digoksino</w:t>
            </w:r>
            <w:proofErr w:type="spellEnd"/>
            <w:r>
              <w:rPr>
                <w:rFonts w:ascii="Times New Roman" w:eastAsia="Calibri" w:hAnsi="Times New Roman" w:cs="Times New Roman"/>
                <w:lang w:eastAsia="lt-LT" w:bidi="lt-LT"/>
              </w:rPr>
              <w:t xml:space="preserve"> vartojančius pacientus reikia tinkamai stebėti.</w:t>
            </w:r>
          </w:p>
        </w:tc>
      </w:tr>
      <w:tr w:rsidR="00FA0577" w14:paraId="472E99E8" w14:textId="77777777">
        <w:trPr>
          <w:trHeight w:val="577"/>
        </w:trPr>
        <w:tc>
          <w:tcPr>
            <w:tcW w:w="1800" w:type="dxa"/>
          </w:tcPr>
          <w:p w14:paraId="3BCF39F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40 mg KP</w:t>
            </w:r>
          </w:p>
          <w:p w14:paraId="17EE90D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22 paras</w:t>
            </w:r>
          </w:p>
        </w:tc>
        <w:tc>
          <w:tcPr>
            <w:tcW w:w="3240" w:type="dxa"/>
          </w:tcPr>
          <w:p w14:paraId="36367998" w14:textId="77777777" w:rsidR="00FA0577" w:rsidRDefault="00580C4F">
            <w:pPr>
              <w:widowControl w:val="0"/>
              <w:autoSpaceDE w:val="0"/>
              <w:autoSpaceDN w:val="0"/>
              <w:adjustRightInd w:val="0"/>
              <w:spacing w:after="0" w:line="240" w:lineRule="auto"/>
              <w:ind w:right="-108"/>
              <w:rPr>
                <w:rFonts w:ascii="Times New Roman" w:eastAsia="Calibri" w:hAnsi="Times New Roman" w:cs="Times New Roman"/>
                <w:lang w:eastAsia="lt-LT" w:bidi="lt-LT"/>
              </w:rPr>
            </w:pPr>
            <w:r>
              <w:rPr>
                <w:rFonts w:ascii="Times New Roman" w:eastAsia="Calibri" w:hAnsi="Times New Roman" w:cs="Times New Roman"/>
                <w:lang w:eastAsia="lt-LT" w:bidi="lt-LT"/>
              </w:rPr>
              <w:t>Geriamieji kontraceptikai KP, 2 mėnesius</w:t>
            </w:r>
          </w:p>
          <w:p w14:paraId="62E383A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- 1 mg </w:t>
            </w:r>
            <w:proofErr w:type="spellStart"/>
            <w:r>
              <w:rPr>
                <w:rFonts w:ascii="Times New Roman" w:eastAsia="Calibri" w:hAnsi="Times New Roman" w:cs="Times New Roman"/>
                <w:lang w:eastAsia="lt-LT" w:bidi="lt-LT"/>
              </w:rPr>
              <w:t>noretindrono</w:t>
            </w:r>
            <w:proofErr w:type="spellEnd"/>
          </w:p>
          <w:p w14:paraId="4D3D6EE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- 35 </w:t>
            </w:r>
            <w:proofErr w:type="spellStart"/>
            <w:r>
              <w:rPr>
                <w:rFonts w:ascii="Times New Roman" w:eastAsia="Calibri" w:hAnsi="Times New Roman" w:cs="Times New Roman"/>
                <w:lang w:eastAsia="lt-LT" w:bidi="lt-LT"/>
              </w:rPr>
              <w:t>μg</w:t>
            </w:r>
            <w:proofErr w:type="spellEnd"/>
            <w:r>
              <w:rPr>
                <w:rFonts w:ascii="Times New Roman" w:eastAsia="Calibri" w:hAnsi="Times New Roman" w:cs="Times New Roman"/>
                <w:lang w:eastAsia="lt-LT" w:bidi="lt-LT"/>
              </w:rPr>
              <w:t xml:space="preserve"> </w:t>
            </w:r>
            <w:proofErr w:type="spellStart"/>
            <w:r>
              <w:rPr>
                <w:rFonts w:ascii="Times New Roman" w:eastAsia="Calibri" w:hAnsi="Times New Roman" w:cs="Times New Roman"/>
                <w:lang w:eastAsia="lt-LT" w:bidi="lt-LT"/>
              </w:rPr>
              <w:t>etinilestradiolio</w:t>
            </w:r>
            <w:proofErr w:type="spellEnd"/>
          </w:p>
        </w:tc>
        <w:tc>
          <w:tcPr>
            <w:tcW w:w="1080" w:type="dxa"/>
          </w:tcPr>
          <w:p w14:paraId="48D5B08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1,28</w:t>
            </w:r>
          </w:p>
          <w:p w14:paraId="48E2D00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1,19</w:t>
            </w:r>
          </w:p>
        </w:tc>
        <w:tc>
          <w:tcPr>
            <w:tcW w:w="2880" w:type="dxa"/>
          </w:tcPr>
          <w:p w14:paraId="4052E52C"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76EC765C" w14:textId="77777777">
        <w:trPr>
          <w:trHeight w:val="541"/>
        </w:trPr>
        <w:tc>
          <w:tcPr>
            <w:tcW w:w="1800" w:type="dxa"/>
          </w:tcPr>
          <w:p w14:paraId="61D339B6"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80 mg KP</w:t>
            </w:r>
          </w:p>
          <w:p w14:paraId="7F59F28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15 parų</w:t>
            </w:r>
          </w:p>
        </w:tc>
        <w:tc>
          <w:tcPr>
            <w:tcW w:w="3240" w:type="dxa"/>
          </w:tcPr>
          <w:p w14:paraId="38BAF99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600 mg </w:t>
            </w:r>
            <w:proofErr w:type="spellStart"/>
            <w:r>
              <w:rPr>
                <w:rFonts w:ascii="Times New Roman" w:eastAsia="Calibri" w:hAnsi="Times New Roman" w:cs="Times New Roman"/>
                <w:lang w:eastAsia="lt-LT" w:bidi="lt-LT"/>
              </w:rPr>
              <w:t>fenazono</w:t>
            </w:r>
            <w:proofErr w:type="spellEnd"/>
            <w:r>
              <w:rPr>
                <w:rFonts w:ascii="Times New Roman" w:eastAsia="Calibri" w:hAnsi="Times New Roman" w:cs="Times New Roman"/>
                <w:lang w:eastAsia="lt-LT" w:bidi="lt-LT"/>
              </w:rPr>
              <w:t xml:space="preserve"> VD*</w:t>
            </w:r>
          </w:p>
        </w:tc>
        <w:tc>
          <w:tcPr>
            <w:tcW w:w="1080" w:type="dxa"/>
          </w:tcPr>
          <w:p w14:paraId="7806051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1,03</w:t>
            </w:r>
          </w:p>
        </w:tc>
        <w:tc>
          <w:tcPr>
            <w:tcW w:w="2880" w:type="dxa"/>
          </w:tcPr>
          <w:p w14:paraId="19FF6C5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4480956C" w14:textId="77777777">
        <w:trPr>
          <w:trHeight w:val="541"/>
        </w:trPr>
        <w:tc>
          <w:tcPr>
            <w:tcW w:w="1800" w:type="dxa"/>
          </w:tcPr>
          <w:p w14:paraId="6885941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lastRenderedPageBreak/>
              <w:t>10 mg VD</w:t>
            </w:r>
          </w:p>
        </w:tc>
        <w:tc>
          <w:tcPr>
            <w:tcW w:w="3240" w:type="dxa"/>
          </w:tcPr>
          <w:p w14:paraId="678E38B3"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500 mg </w:t>
            </w:r>
            <w:proofErr w:type="spellStart"/>
            <w:r>
              <w:rPr>
                <w:rFonts w:ascii="Times New Roman" w:eastAsia="Calibri" w:hAnsi="Times New Roman" w:cs="Times New Roman"/>
                <w:lang w:eastAsia="lt-LT" w:bidi="lt-LT"/>
              </w:rPr>
              <w:t>tipranaviro</w:t>
            </w:r>
            <w:proofErr w:type="spellEnd"/>
            <w:r>
              <w:rPr>
                <w:rFonts w:ascii="Times New Roman" w:eastAsia="Calibri" w:hAnsi="Times New Roman" w:cs="Times New Roman"/>
                <w:lang w:eastAsia="lt-LT" w:bidi="lt-LT"/>
              </w:rPr>
              <w:t xml:space="preserve"> DKP / 200 mg ritonaviro DKP, 7 paras</w:t>
            </w:r>
          </w:p>
        </w:tc>
        <w:tc>
          <w:tcPr>
            <w:tcW w:w="1080" w:type="dxa"/>
          </w:tcPr>
          <w:p w14:paraId="562213C7"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1,08</w:t>
            </w:r>
          </w:p>
        </w:tc>
        <w:tc>
          <w:tcPr>
            <w:tcW w:w="2880" w:type="dxa"/>
          </w:tcPr>
          <w:p w14:paraId="745D9095"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198477AF" w14:textId="77777777">
        <w:trPr>
          <w:trHeight w:val="541"/>
        </w:trPr>
        <w:tc>
          <w:tcPr>
            <w:tcW w:w="1800" w:type="dxa"/>
          </w:tcPr>
          <w:p w14:paraId="13F11C4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mg KP</w:t>
            </w:r>
          </w:p>
          <w:p w14:paraId="23D7045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 paras</w:t>
            </w:r>
          </w:p>
        </w:tc>
        <w:tc>
          <w:tcPr>
            <w:tcW w:w="3240" w:type="dxa"/>
          </w:tcPr>
          <w:p w14:paraId="0ACF80E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1400 mg </w:t>
            </w:r>
            <w:proofErr w:type="spellStart"/>
            <w:r>
              <w:rPr>
                <w:rFonts w:ascii="Times New Roman" w:eastAsia="Calibri" w:hAnsi="Times New Roman" w:cs="Times New Roman"/>
                <w:lang w:eastAsia="sl-SI" w:bidi="lt-LT"/>
              </w:rPr>
              <w:t>fosamprenaviro</w:t>
            </w:r>
            <w:proofErr w:type="spellEnd"/>
            <w:r>
              <w:rPr>
                <w:rFonts w:ascii="Times New Roman" w:eastAsia="Calibri" w:hAnsi="Times New Roman" w:cs="Times New Roman"/>
                <w:lang w:eastAsia="sl-SI" w:bidi="lt-LT"/>
              </w:rPr>
              <w:t xml:space="preserve"> DKP,</w:t>
            </w:r>
          </w:p>
          <w:p w14:paraId="559140A9"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sl-SI" w:bidi="lt-LT"/>
              </w:rPr>
              <w:t>14 parų</w:t>
            </w:r>
          </w:p>
        </w:tc>
        <w:tc>
          <w:tcPr>
            <w:tcW w:w="1080" w:type="dxa"/>
          </w:tcPr>
          <w:p w14:paraId="406A8151"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0,73</w:t>
            </w:r>
          </w:p>
        </w:tc>
        <w:tc>
          <w:tcPr>
            <w:tcW w:w="2880" w:type="dxa"/>
          </w:tcPr>
          <w:p w14:paraId="50EFC5CF"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r w:rsidR="00FA0577" w14:paraId="45E5C446" w14:textId="77777777">
        <w:trPr>
          <w:trHeight w:val="541"/>
        </w:trPr>
        <w:tc>
          <w:tcPr>
            <w:tcW w:w="1800" w:type="dxa"/>
          </w:tcPr>
          <w:p w14:paraId="09F0341E"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10 mg KP</w:t>
            </w:r>
          </w:p>
          <w:p w14:paraId="5F0C1792"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4 paras</w:t>
            </w:r>
          </w:p>
        </w:tc>
        <w:tc>
          <w:tcPr>
            <w:tcW w:w="3240" w:type="dxa"/>
          </w:tcPr>
          <w:p w14:paraId="6DF1307A"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sl-SI" w:bidi="lt-LT"/>
              </w:rPr>
            </w:pPr>
            <w:r>
              <w:rPr>
                <w:rFonts w:ascii="Times New Roman" w:eastAsia="Calibri" w:hAnsi="Times New Roman" w:cs="Times New Roman"/>
                <w:lang w:eastAsia="sl-SI" w:bidi="lt-LT"/>
              </w:rPr>
              <w:t xml:space="preserve">700 mg </w:t>
            </w:r>
            <w:proofErr w:type="spellStart"/>
            <w:r>
              <w:rPr>
                <w:rFonts w:ascii="Times New Roman" w:eastAsia="Calibri" w:hAnsi="Times New Roman" w:cs="Times New Roman"/>
                <w:lang w:eastAsia="sl-SI" w:bidi="lt-LT"/>
              </w:rPr>
              <w:t>fosamprenaviro</w:t>
            </w:r>
            <w:proofErr w:type="spellEnd"/>
            <w:r>
              <w:rPr>
                <w:rFonts w:ascii="Times New Roman" w:eastAsia="Calibri" w:hAnsi="Times New Roman" w:cs="Times New Roman"/>
                <w:lang w:eastAsia="sl-SI" w:bidi="lt-LT"/>
              </w:rPr>
              <w:t xml:space="preserve"> DKP / 100 mg ritonaviro DKP,</w:t>
            </w:r>
          </w:p>
          <w:p w14:paraId="58DD9C80"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sl-SI" w:bidi="lt-LT"/>
              </w:rPr>
              <w:t>14 parų</w:t>
            </w:r>
          </w:p>
        </w:tc>
        <w:tc>
          <w:tcPr>
            <w:tcW w:w="1080" w:type="dxa"/>
          </w:tcPr>
          <w:p w14:paraId="48C9AECB"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0,99</w:t>
            </w:r>
          </w:p>
        </w:tc>
        <w:tc>
          <w:tcPr>
            <w:tcW w:w="2880" w:type="dxa"/>
          </w:tcPr>
          <w:p w14:paraId="7C4388D8"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Specialių rekomendacijų nėra.</w:t>
            </w:r>
          </w:p>
        </w:tc>
      </w:tr>
    </w:tbl>
    <w:p w14:paraId="1AA78A5F" w14:textId="77777777" w:rsidR="00FA0577" w:rsidRDefault="00FA0577">
      <w:pPr>
        <w:widowControl w:val="0"/>
        <w:autoSpaceDE w:val="0"/>
        <w:autoSpaceDN w:val="0"/>
        <w:adjustRightInd w:val="0"/>
        <w:spacing w:after="0" w:line="240" w:lineRule="auto"/>
        <w:rPr>
          <w:rFonts w:ascii="Times New Roman" w:eastAsia="Calibri" w:hAnsi="Times New Roman" w:cs="Times New Roman"/>
          <w:lang w:eastAsia="lt-LT" w:bidi="lt-LT"/>
        </w:rPr>
      </w:pPr>
    </w:p>
    <w:p w14:paraId="2874294B"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lang w:eastAsia="lt-LT" w:bidi="lt-LT"/>
        </w:rPr>
      </w:pPr>
      <w:r>
        <w:rPr>
          <w:rFonts w:ascii="Times New Roman" w:eastAsia="Calibri" w:hAnsi="Times New Roman" w:cs="Times New Roman"/>
          <w:vertAlign w:val="superscript"/>
          <w:lang w:eastAsia="lt-LT" w:bidi="lt-LT"/>
        </w:rPr>
        <w:t>&amp;</w:t>
      </w:r>
      <w:r>
        <w:rPr>
          <w:rFonts w:ascii="Times New Roman" w:eastAsia="Calibri" w:hAnsi="Times New Roman" w:cs="Times New Roman"/>
          <w:lang w:eastAsia="lt-LT" w:bidi="lt-LT"/>
        </w:rPr>
        <w:t xml:space="preserve"> Rodo gydymo kursų santykį (gydymo kursas, kai kartu skiriamas vaistinis preparatas ir </w:t>
      </w:r>
      <w:proofErr w:type="spellStart"/>
      <w:r>
        <w:rPr>
          <w:rFonts w:ascii="Times New Roman" w:eastAsia="Calibri" w:hAnsi="Times New Roman" w:cs="Times New Roman"/>
          <w:lang w:eastAsia="lt-LT" w:bidi="lt-LT"/>
        </w:rPr>
        <w:t>atorvastatinas</w:t>
      </w:r>
      <w:proofErr w:type="spellEnd"/>
      <w:r>
        <w:rPr>
          <w:rFonts w:ascii="Times New Roman" w:eastAsia="Calibri" w:hAnsi="Times New Roman" w:cs="Times New Roman"/>
          <w:lang w:eastAsia="lt-LT" w:bidi="lt-LT"/>
        </w:rPr>
        <w:t xml:space="preserve">, palyginti su tik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gydymo kursu).</w:t>
      </w:r>
    </w:p>
    <w:p w14:paraId="0B60E05D" w14:textId="77777777" w:rsidR="00FA0577" w:rsidRDefault="00580C4F">
      <w:pPr>
        <w:widowControl w:val="0"/>
        <w:autoSpaceDE w:val="0"/>
        <w:autoSpaceDN w:val="0"/>
        <w:adjustRightInd w:val="0"/>
        <w:spacing w:after="0" w:line="240" w:lineRule="auto"/>
        <w:rPr>
          <w:rFonts w:ascii="Times New Roman" w:eastAsia="Calibri" w:hAnsi="Times New Roman" w:cs="Times New Roman"/>
          <w:lang w:eastAsia="lt-LT" w:bidi="lt-LT"/>
        </w:rPr>
      </w:pPr>
      <w:r>
        <w:rPr>
          <w:rFonts w:ascii="Times New Roman" w:eastAsia="Calibri" w:hAnsi="Times New Roman" w:cs="Times New Roman"/>
          <w:lang w:eastAsia="lt-LT" w:bidi="lt-LT"/>
        </w:rPr>
        <w:t xml:space="preserve">* Kartotines </w:t>
      </w:r>
      <w:proofErr w:type="spellStart"/>
      <w:r>
        <w:rPr>
          <w:rFonts w:ascii="Times New Roman" w:eastAsia="Calibri" w:hAnsi="Times New Roman" w:cs="Times New Roman"/>
          <w:lang w:eastAsia="lt-LT" w:bidi="lt-LT"/>
        </w:rPr>
        <w:t>atorvastatino</w:t>
      </w:r>
      <w:proofErr w:type="spellEnd"/>
      <w:r>
        <w:rPr>
          <w:rFonts w:ascii="Times New Roman" w:eastAsia="Calibri" w:hAnsi="Times New Roman" w:cs="Times New Roman"/>
          <w:lang w:eastAsia="lt-LT" w:bidi="lt-LT"/>
        </w:rPr>
        <w:t xml:space="preserve"> dozes vartojant kartu su </w:t>
      </w:r>
      <w:proofErr w:type="spellStart"/>
      <w:r>
        <w:rPr>
          <w:rFonts w:ascii="Times New Roman" w:eastAsia="Calibri" w:hAnsi="Times New Roman" w:cs="Times New Roman"/>
          <w:lang w:eastAsia="lt-LT" w:bidi="lt-LT"/>
        </w:rPr>
        <w:t>fenazonu</w:t>
      </w:r>
      <w:proofErr w:type="spellEnd"/>
      <w:r>
        <w:rPr>
          <w:rFonts w:ascii="Times New Roman" w:eastAsia="Calibri" w:hAnsi="Times New Roman" w:cs="Times New Roman"/>
          <w:lang w:eastAsia="lt-LT" w:bidi="lt-LT"/>
        </w:rPr>
        <w:t xml:space="preserve">, poveikio nebuvo arba pasireiškė neišmatuojamas poveikis </w:t>
      </w:r>
      <w:proofErr w:type="spellStart"/>
      <w:r>
        <w:rPr>
          <w:rFonts w:ascii="Times New Roman" w:eastAsia="Calibri" w:hAnsi="Times New Roman" w:cs="Times New Roman"/>
          <w:lang w:eastAsia="lt-LT" w:bidi="lt-LT"/>
        </w:rPr>
        <w:t>fenazono</w:t>
      </w:r>
      <w:proofErr w:type="spellEnd"/>
      <w:r>
        <w:rPr>
          <w:rFonts w:ascii="Times New Roman" w:eastAsia="Calibri" w:hAnsi="Times New Roman" w:cs="Times New Roman"/>
          <w:lang w:eastAsia="lt-LT" w:bidi="lt-LT"/>
        </w:rPr>
        <w:t xml:space="preserve"> klirensui.</w:t>
      </w:r>
    </w:p>
    <w:p w14:paraId="1E8C1984" w14:textId="77777777" w:rsidR="00FA0577" w:rsidRDefault="00580C4F">
      <w:pPr>
        <w:widowControl w:val="0"/>
        <w:autoSpaceDE w:val="0"/>
        <w:autoSpaceDN w:val="0"/>
        <w:adjustRightInd w:val="0"/>
        <w:spacing w:after="0" w:line="240" w:lineRule="auto"/>
        <w:rPr>
          <w:rFonts w:ascii="Times New Roman" w:eastAsia="Arial Unicode MS" w:hAnsi="Times New Roman" w:cs="Times New Roman"/>
          <w:lang w:eastAsia="lt-LT" w:bidi="lt-LT"/>
        </w:rPr>
      </w:pPr>
      <w:r>
        <w:rPr>
          <w:rFonts w:ascii="Times New Roman" w:eastAsia="Arial Unicode MS" w:hAnsi="Times New Roman" w:cs="Times New Roman"/>
          <w:lang w:eastAsia="lt-LT" w:bidi="lt-LT"/>
        </w:rPr>
        <w:t>KP = kartą per parą; VD = vienkartinė dozė; DKP = du kartus per parą.</w:t>
      </w:r>
    </w:p>
    <w:p w14:paraId="7FBBAC99" w14:textId="77777777" w:rsidR="00FA0577" w:rsidRDefault="00FA0577">
      <w:pPr>
        <w:widowControl w:val="0"/>
        <w:spacing w:after="0" w:line="240" w:lineRule="auto"/>
        <w:jc w:val="both"/>
        <w:rPr>
          <w:rFonts w:ascii="Times New Roman" w:hAnsi="Times New Roman"/>
        </w:rPr>
      </w:pPr>
    </w:p>
    <w:p w14:paraId="5DD96D01"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4.6</w:t>
      </w:r>
      <w:r>
        <w:rPr>
          <w:rFonts w:ascii="Times New Roman" w:hAnsi="Times New Roman"/>
          <w:b/>
        </w:rPr>
        <w:tab/>
        <w:t>Vaisingumas, nėštumo ir žindymo laikotarpis</w:t>
      </w:r>
    </w:p>
    <w:p w14:paraId="7937B047" w14:textId="77777777" w:rsidR="00FA0577" w:rsidRDefault="00FA0577">
      <w:pPr>
        <w:widowControl w:val="0"/>
        <w:spacing w:after="0" w:line="240" w:lineRule="auto"/>
        <w:jc w:val="both"/>
        <w:rPr>
          <w:rFonts w:ascii="Times New Roman" w:hAnsi="Times New Roman"/>
        </w:rPr>
      </w:pPr>
    </w:p>
    <w:p w14:paraId="687289B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negalima vartoti nėštumo metu ir žindymo laikotarpiu.</w:t>
      </w:r>
    </w:p>
    <w:p w14:paraId="0D1AA12E" w14:textId="77777777" w:rsidR="00FA0577" w:rsidRDefault="00FA0577">
      <w:pPr>
        <w:widowControl w:val="0"/>
        <w:spacing w:after="0" w:line="240" w:lineRule="auto"/>
        <w:rPr>
          <w:rFonts w:ascii="Times New Roman" w:hAnsi="Times New Roman"/>
        </w:rPr>
      </w:pPr>
    </w:p>
    <w:p w14:paraId="51A617CF" w14:textId="77777777" w:rsidR="00FA0577" w:rsidRDefault="00580C4F">
      <w:pPr>
        <w:widowControl w:val="0"/>
        <w:spacing w:after="0" w:line="240" w:lineRule="auto"/>
        <w:jc w:val="both"/>
        <w:rPr>
          <w:rFonts w:ascii="Times New Roman" w:hAnsi="Times New Roman"/>
          <w:u w:val="single"/>
        </w:rPr>
      </w:pPr>
      <w:r>
        <w:rPr>
          <w:rFonts w:ascii="Times New Roman" w:hAnsi="Times New Roman"/>
          <w:u w:val="single"/>
        </w:rPr>
        <w:t>Vaisingo amžiaus moterys</w:t>
      </w:r>
    </w:p>
    <w:p w14:paraId="6BEC3F95" w14:textId="77777777" w:rsidR="00FA0577" w:rsidRDefault="00580C4F">
      <w:pPr>
        <w:widowControl w:val="0"/>
        <w:spacing w:after="0" w:line="240" w:lineRule="auto"/>
        <w:rPr>
          <w:rFonts w:ascii="Times New Roman" w:hAnsi="Times New Roman"/>
        </w:rPr>
      </w:pPr>
      <w:r>
        <w:rPr>
          <w:rFonts w:ascii="Times New Roman" w:hAnsi="Times New Roman"/>
        </w:rPr>
        <w:t>Vaisingo amžiaus moterys turi naudoti veiksmingą kontracepcijos metodą gydymo metu (žr. 4.3 skyrių).</w:t>
      </w:r>
    </w:p>
    <w:p w14:paraId="615019BC" w14:textId="77777777" w:rsidR="00FA0577" w:rsidRDefault="00FA0577">
      <w:pPr>
        <w:widowControl w:val="0"/>
        <w:spacing w:after="0" w:line="240" w:lineRule="auto"/>
        <w:rPr>
          <w:rFonts w:ascii="Times New Roman" w:hAnsi="Times New Roman"/>
        </w:rPr>
      </w:pPr>
    </w:p>
    <w:p w14:paraId="58F81CA2"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Nėštumas</w:t>
      </w:r>
    </w:p>
    <w:p w14:paraId="416F5CCD" w14:textId="77777777" w:rsidR="00FA0577" w:rsidRDefault="00580C4F">
      <w:pPr>
        <w:widowControl w:val="0"/>
        <w:spacing w:after="0" w:line="240" w:lineRule="auto"/>
        <w:rPr>
          <w:rFonts w:ascii="Times New Roman" w:hAnsi="Times New Roman"/>
        </w:rPr>
      </w:pPr>
      <w:r>
        <w:rPr>
          <w:rFonts w:ascii="Times New Roman" w:hAnsi="Times New Roman"/>
        </w:rPr>
        <w:t xml:space="preserve">Vartojimo nėščioms moterims saugumas nenustatytas. Klinikinių kontroliuojamųjų </w:t>
      </w:r>
      <w:proofErr w:type="spellStart"/>
      <w:r>
        <w:rPr>
          <w:rFonts w:ascii="Times New Roman" w:hAnsi="Times New Roman"/>
        </w:rPr>
        <w:t>atorvastatino</w:t>
      </w:r>
      <w:proofErr w:type="spellEnd"/>
      <w:r>
        <w:rPr>
          <w:rFonts w:ascii="Times New Roman" w:hAnsi="Times New Roman"/>
        </w:rPr>
        <w:t xml:space="preserve"> tyrimų su nėščiomis moterimis neatlikta. Retais atvejais dėl HMG </w:t>
      </w:r>
      <w:proofErr w:type="spellStart"/>
      <w:r>
        <w:rPr>
          <w:rFonts w:ascii="Times New Roman" w:hAnsi="Times New Roman"/>
        </w:rPr>
        <w:t>KoA</w:t>
      </w:r>
      <w:proofErr w:type="spellEnd"/>
      <w:r>
        <w:rPr>
          <w:rFonts w:ascii="Times New Roman" w:hAnsi="Times New Roman"/>
        </w:rPr>
        <w:t xml:space="preserve"> reduktazės inhibitorių ekspozicijos gimdoje nustatyta apsigimimų. Su gyvūnais atlikti tyrimai parodė toksinį poveikį reprodukcijai (žr. 5.3 skyrių).</w:t>
      </w:r>
    </w:p>
    <w:p w14:paraId="6847F82A" w14:textId="77777777" w:rsidR="00FA0577" w:rsidRDefault="00FA0577">
      <w:pPr>
        <w:widowControl w:val="0"/>
        <w:spacing w:after="0" w:line="240" w:lineRule="auto"/>
        <w:rPr>
          <w:rFonts w:ascii="Times New Roman" w:hAnsi="Times New Roman"/>
        </w:rPr>
      </w:pPr>
    </w:p>
    <w:p w14:paraId="2C085F57" w14:textId="77777777" w:rsidR="00FA0577" w:rsidRDefault="00580C4F">
      <w:pPr>
        <w:widowControl w:val="0"/>
        <w:spacing w:after="0" w:line="240" w:lineRule="auto"/>
        <w:rPr>
          <w:rFonts w:ascii="Times New Roman" w:hAnsi="Times New Roman"/>
        </w:rPr>
      </w:pPr>
      <w:r>
        <w:rPr>
          <w:rFonts w:ascii="Times New Roman" w:hAnsi="Times New Roman"/>
        </w:rPr>
        <w:t xml:space="preserve">Motinos gydymas </w:t>
      </w:r>
      <w:proofErr w:type="spellStart"/>
      <w:r>
        <w:rPr>
          <w:rFonts w:ascii="Times New Roman" w:hAnsi="Times New Roman"/>
        </w:rPr>
        <w:t>atorvastatinu</w:t>
      </w:r>
      <w:proofErr w:type="spellEnd"/>
      <w:r>
        <w:rPr>
          <w:rFonts w:ascii="Times New Roman" w:hAnsi="Times New Roman"/>
        </w:rPr>
        <w:t xml:space="preserve"> gali mažinti </w:t>
      </w:r>
      <w:proofErr w:type="spellStart"/>
      <w:r>
        <w:rPr>
          <w:rFonts w:ascii="Times New Roman" w:hAnsi="Times New Roman"/>
        </w:rPr>
        <w:t>mevalonato</w:t>
      </w:r>
      <w:proofErr w:type="spellEnd"/>
      <w:r>
        <w:rPr>
          <w:rFonts w:ascii="Times New Roman" w:hAnsi="Times New Roman"/>
        </w:rPr>
        <w:t xml:space="preserve">, iš kurio organizme sintezuojamas cholesterolis, kiekį vaisiaus organizme. Aterosklerozė yra lėtinis procesas, taigi nėštumo metu laikinai pertraukus lipidų koncentraciją mažinantį gydymą didelės įtakos ilgalaikei rizikai, susijusiai su pirmine </w:t>
      </w:r>
      <w:proofErr w:type="spellStart"/>
      <w:r>
        <w:rPr>
          <w:rFonts w:ascii="Times New Roman" w:hAnsi="Times New Roman"/>
        </w:rPr>
        <w:t>hipercholesterolemija</w:t>
      </w:r>
      <w:proofErr w:type="spellEnd"/>
      <w:r>
        <w:rPr>
          <w:rFonts w:ascii="Times New Roman" w:hAnsi="Times New Roman"/>
        </w:rPr>
        <w:t>, neturėtų būti.</w:t>
      </w:r>
    </w:p>
    <w:p w14:paraId="583E5EA7" w14:textId="77777777" w:rsidR="00FA0577" w:rsidRDefault="00FA0577">
      <w:pPr>
        <w:widowControl w:val="0"/>
        <w:spacing w:after="0" w:line="240" w:lineRule="auto"/>
        <w:rPr>
          <w:rFonts w:ascii="Times New Roman" w:hAnsi="Times New Roman"/>
        </w:rPr>
      </w:pPr>
    </w:p>
    <w:p w14:paraId="6BC20289" w14:textId="77777777" w:rsidR="00FA0577" w:rsidRDefault="00580C4F">
      <w:pPr>
        <w:widowControl w:val="0"/>
        <w:spacing w:after="0" w:line="240" w:lineRule="auto"/>
        <w:rPr>
          <w:rFonts w:ascii="Times New Roman" w:hAnsi="Times New Roman"/>
        </w:rPr>
      </w:pPr>
      <w:r>
        <w:rPr>
          <w:rFonts w:ascii="Times New Roman" w:hAnsi="Times New Roman"/>
        </w:rPr>
        <w:t xml:space="preserve">Dėl šios priežasties </w:t>
      </w:r>
      <w:proofErr w:type="spellStart"/>
      <w:r>
        <w:rPr>
          <w:rFonts w:ascii="Times New Roman" w:hAnsi="Times New Roman"/>
        </w:rPr>
        <w:t>Atordapin</w:t>
      </w:r>
      <w:proofErr w:type="spellEnd"/>
      <w:r>
        <w:rPr>
          <w:rFonts w:ascii="Times New Roman" w:hAnsi="Times New Roman"/>
        </w:rPr>
        <w:t xml:space="preserve"> nėštumo metu, planuojančioms pastoti arba manančioms, kad gali būti nėščios, moterims vartoti negalima. Gydymą </w:t>
      </w:r>
      <w:proofErr w:type="spellStart"/>
      <w:r>
        <w:rPr>
          <w:rFonts w:ascii="Times New Roman" w:hAnsi="Times New Roman"/>
        </w:rPr>
        <w:t>Atordapin</w:t>
      </w:r>
      <w:proofErr w:type="spellEnd"/>
      <w:r>
        <w:rPr>
          <w:rFonts w:ascii="Times New Roman" w:hAnsi="Times New Roman"/>
        </w:rPr>
        <w:t xml:space="preserve"> nėštumo metu reikia sustabdyti, jį atnaujinti galima tik tada, jei paaiškėja, kad moteris ne nėščia (žr. 4.3 skyrių).</w:t>
      </w:r>
    </w:p>
    <w:p w14:paraId="0CE821C2" w14:textId="77777777" w:rsidR="00FA0577" w:rsidRDefault="00FA0577">
      <w:pPr>
        <w:widowControl w:val="0"/>
        <w:spacing w:after="0" w:line="240" w:lineRule="auto"/>
        <w:rPr>
          <w:rFonts w:ascii="Times New Roman" w:hAnsi="Times New Roman"/>
        </w:rPr>
      </w:pPr>
    </w:p>
    <w:p w14:paraId="4063B6D0" w14:textId="77777777" w:rsidR="00FA0577" w:rsidRDefault="00580C4F">
      <w:pPr>
        <w:widowControl w:val="0"/>
        <w:spacing w:after="0" w:line="240" w:lineRule="auto"/>
        <w:rPr>
          <w:rFonts w:ascii="Times New Roman" w:hAnsi="Times New Roman"/>
        </w:rPr>
      </w:pPr>
      <w:r>
        <w:rPr>
          <w:rFonts w:ascii="Times New Roman" w:hAnsi="Times New Roman"/>
        </w:rPr>
        <w:t xml:space="preserve">Jeigu moteris pastojo gydymo metu, </w:t>
      </w:r>
      <w:proofErr w:type="spellStart"/>
      <w:r>
        <w:rPr>
          <w:rFonts w:ascii="Times New Roman" w:hAnsi="Times New Roman"/>
        </w:rPr>
        <w:t>Atordapin</w:t>
      </w:r>
      <w:proofErr w:type="spellEnd"/>
      <w:r>
        <w:rPr>
          <w:rFonts w:ascii="Times New Roman" w:hAnsi="Times New Roman"/>
        </w:rPr>
        <w:t xml:space="preserve"> vartojimą reikia nedelsiant nutraukti.</w:t>
      </w:r>
    </w:p>
    <w:p w14:paraId="4C693143" w14:textId="77777777" w:rsidR="00FA0577" w:rsidRDefault="00FA0577">
      <w:pPr>
        <w:widowControl w:val="0"/>
        <w:spacing w:after="0" w:line="240" w:lineRule="auto"/>
        <w:rPr>
          <w:rFonts w:ascii="Times New Roman" w:hAnsi="Times New Roman"/>
        </w:rPr>
      </w:pPr>
    </w:p>
    <w:p w14:paraId="7A93C029"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Žindymas</w:t>
      </w:r>
    </w:p>
    <w:p w14:paraId="113FE985"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Amlodipinas</w:t>
      </w:r>
      <w:proofErr w:type="spellEnd"/>
      <w:r>
        <w:rPr>
          <w:rFonts w:ascii="Times New Roman" w:hAnsi="Times New Roman"/>
        </w:rPr>
        <w:t xml:space="preserve"> išsiskiria į motinos pieną. Apskaičiuota motinos suvartotos dozės dalis, kurią gauna kūdikis, atitinka 3–7 % intervalą tarp kvartilių, o maksimalią dozę sudaro 15 %. </w:t>
      </w:r>
      <w:proofErr w:type="spellStart"/>
      <w:r>
        <w:rPr>
          <w:rFonts w:ascii="Times New Roman" w:hAnsi="Times New Roman"/>
        </w:rPr>
        <w:t>Amlodipino</w:t>
      </w:r>
      <w:proofErr w:type="spellEnd"/>
      <w:r>
        <w:rPr>
          <w:rFonts w:ascii="Times New Roman" w:hAnsi="Times New Roman"/>
        </w:rPr>
        <w:t xml:space="preserve"> poveikis kūdikiams nežinomas. Nežinoma ar </w:t>
      </w:r>
      <w:proofErr w:type="spellStart"/>
      <w:r>
        <w:rPr>
          <w:rFonts w:ascii="Times New Roman" w:hAnsi="Times New Roman"/>
        </w:rPr>
        <w:t>atorvastatinas</w:t>
      </w:r>
      <w:proofErr w:type="spellEnd"/>
      <w:r>
        <w:rPr>
          <w:rFonts w:ascii="Times New Roman" w:hAnsi="Times New Roman"/>
        </w:rPr>
        <w:t xml:space="preserve"> (ir jo metabolitai) išsiskiria su motinos pienu. </w:t>
      </w:r>
      <w:proofErr w:type="spellStart"/>
      <w:r>
        <w:rPr>
          <w:rFonts w:ascii="Times New Roman" w:hAnsi="Times New Roman"/>
        </w:rPr>
        <w:t>Atorvastatino</w:t>
      </w:r>
      <w:proofErr w:type="spellEnd"/>
      <w:r>
        <w:rPr>
          <w:rFonts w:ascii="Times New Roman" w:hAnsi="Times New Roman"/>
        </w:rPr>
        <w:t xml:space="preserve"> ir jo veikliųjų metabolitų koncentracija žiurkių plazmoje buvo panaši kaip piene (žr. 5.3 skyrių). Dėl sunkių nepageidaujamų reakcijų rizikos moterims, vartojančioms </w:t>
      </w:r>
      <w:proofErr w:type="spellStart"/>
      <w:r>
        <w:rPr>
          <w:rFonts w:ascii="Times New Roman" w:hAnsi="Times New Roman"/>
        </w:rPr>
        <w:t>Atordapin</w:t>
      </w:r>
      <w:proofErr w:type="spellEnd"/>
      <w:r>
        <w:rPr>
          <w:rFonts w:ascii="Times New Roman" w:hAnsi="Times New Roman"/>
        </w:rPr>
        <w:t xml:space="preserve">, žindyti kūdikio negalima (žr. 4.3 skyrių). </w:t>
      </w:r>
      <w:proofErr w:type="spellStart"/>
      <w:r>
        <w:rPr>
          <w:rFonts w:ascii="Times New Roman" w:hAnsi="Times New Roman"/>
        </w:rPr>
        <w:t>Atorvastatino</w:t>
      </w:r>
      <w:proofErr w:type="spellEnd"/>
      <w:r>
        <w:rPr>
          <w:rFonts w:ascii="Times New Roman" w:hAnsi="Times New Roman"/>
        </w:rPr>
        <w:t xml:space="preserve"> žindymo laikotarpiu vartoti negalima (žr. 4.3 skyrių).</w:t>
      </w:r>
    </w:p>
    <w:p w14:paraId="5BEE5A46" w14:textId="77777777" w:rsidR="00FA0577" w:rsidRDefault="00FA0577">
      <w:pPr>
        <w:widowControl w:val="0"/>
        <w:spacing w:after="0" w:line="240" w:lineRule="auto"/>
        <w:rPr>
          <w:rFonts w:ascii="Times New Roman" w:hAnsi="Times New Roman"/>
        </w:rPr>
      </w:pPr>
    </w:p>
    <w:p w14:paraId="620A09CB" w14:textId="77777777" w:rsidR="00FA0577" w:rsidRDefault="00580C4F">
      <w:pPr>
        <w:widowControl w:val="0"/>
        <w:spacing w:after="0" w:line="240" w:lineRule="auto"/>
        <w:rPr>
          <w:rFonts w:ascii="Times New Roman" w:hAnsi="Times New Roman"/>
        </w:rPr>
      </w:pPr>
      <w:r>
        <w:rPr>
          <w:rFonts w:ascii="Times New Roman" w:hAnsi="Times New Roman"/>
          <w:u w:val="single"/>
        </w:rPr>
        <w:t>Vaisingumas</w:t>
      </w:r>
    </w:p>
    <w:p w14:paraId="36268CD5" w14:textId="77777777" w:rsidR="00FA0577" w:rsidRDefault="00580C4F">
      <w:pPr>
        <w:widowControl w:val="0"/>
        <w:spacing w:after="0" w:line="240" w:lineRule="auto"/>
        <w:rPr>
          <w:rFonts w:ascii="Times New Roman" w:hAnsi="Times New Roman"/>
        </w:rPr>
      </w:pPr>
      <w:r>
        <w:rPr>
          <w:rFonts w:ascii="Times New Roman" w:hAnsi="Times New Roman"/>
        </w:rPr>
        <w:t xml:space="preserve">Su gyvūnais atliktų tyrimų duomenimis, </w:t>
      </w:r>
      <w:proofErr w:type="spellStart"/>
      <w:r>
        <w:rPr>
          <w:rFonts w:ascii="Times New Roman" w:hAnsi="Times New Roman"/>
        </w:rPr>
        <w:t>atorvastatinas</w:t>
      </w:r>
      <w:proofErr w:type="spellEnd"/>
      <w:r>
        <w:rPr>
          <w:rFonts w:ascii="Times New Roman" w:hAnsi="Times New Roman"/>
        </w:rPr>
        <w:t xml:space="preserve"> neveikia patelių ar patinų vislumo (žr. 5.3 skyrių).</w:t>
      </w:r>
    </w:p>
    <w:p w14:paraId="7FF5AA48" w14:textId="77777777" w:rsidR="00FA0577" w:rsidRDefault="00FA0577">
      <w:pPr>
        <w:widowControl w:val="0"/>
        <w:spacing w:after="0" w:line="240" w:lineRule="auto"/>
        <w:rPr>
          <w:rFonts w:ascii="Times New Roman" w:hAnsi="Times New Roman"/>
        </w:rPr>
      </w:pPr>
    </w:p>
    <w:p w14:paraId="0E92835F" w14:textId="77777777" w:rsidR="00FA0577" w:rsidRDefault="00580C4F">
      <w:pPr>
        <w:widowControl w:val="0"/>
        <w:spacing w:after="0" w:line="240" w:lineRule="auto"/>
        <w:rPr>
          <w:rFonts w:ascii="Times New Roman" w:hAnsi="Times New Roman"/>
        </w:rPr>
      </w:pPr>
      <w:r>
        <w:rPr>
          <w:rFonts w:ascii="Times New Roman" w:hAnsi="Times New Roman"/>
        </w:rPr>
        <w:t xml:space="preserve">Gauta pranešimų apie laikinų biocheminių spermatozoidų galvučių pokyčių atvejus kai kuriems kalcio kanalų blokatoriais gydytiems pacientams. Klinikinių duomenų, kuriais remiantis būtų galima įvertinti galimą </w:t>
      </w:r>
      <w:proofErr w:type="spellStart"/>
      <w:r>
        <w:rPr>
          <w:rFonts w:ascii="Times New Roman" w:hAnsi="Times New Roman"/>
        </w:rPr>
        <w:t>amlodipino</w:t>
      </w:r>
      <w:proofErr w:type="spellEnd"/>
      <w:r>
        <w:rPr>
          <w:rFonts w:ascii="Times New Roman" w:hAnsi="Times New Roman"/>
        </w:rPr>
        <w:t xml:space="preserve"> poveikį vaisingumui, nepakanka. Vieno tyrimo su žiurkėmis metu nustatytas nepageidaujamas poveikis patinų vislumui (žr. 5.3 skyrių).</w:t>
      </w:r>
    </w:p>
    <w:p w14:paraId="25C686B1" w14:textId="77777777" w:rsidR="00FA0577" w:rsidRDefault="00FA0577">
      <w:pPr>
        <w:widowControl w:val="0"/>
        <w:spacing w:after="0" w:line="240" w:lineRule="auto"/>
        <w:rPr>
          <w:rFonts w:ascii="Times New Roman" w:hAnsi="Times New Roman"/>
        </w:rPr>
      </w:pPr>
    </w:p>
    <w:p w14:paraId="4C29EA19"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4.7</w:t>
      </w:r>
      <w:r>
        <w:rPr>
          <w:rFonts w:ascii="Times New Roman" w:hAnsi="Times New Roman"/>
          <w:b/>
        </w:rPr>
        <w:tab/>
        <w:t>Poveikis gebėjimui vairuoti ir valdyti mechanizmus</w:t>
      </w:r>
    </w:p>
    <w:p w14:paraId="7F06AAF4" w14:textId="77777777" w:rsidR="00FA0577" w:rsidRDefault="00FA0577">
      <w:pPr>
        <w:widowControl w:val="0"/>
        <w:spacing w:after="0" w:line="240" w:lineRule="auto"/>
        <w:rPr>
          <w:rFonts w:ascii="Times New Roman" w:hAnsi="Times New Roman"/>
        </w:rPr>
      </w:pPr>
    </w:p>
    <w:p w14:paraId="3DD945BB"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poveikio gebėjimui vairuoti ir valdyti mechanizmus tyrimų neatlikta.</w:t>
      </w:r>
    </w:p>
    <w:p w14:paraId="5354F0C6" w14:textId="77777777" w:rsidR="00FA0577" w:rsidRDefault="00FA0577">
      <w:pPr>
        <w:widowControl w:val="0"/>
        <w:spacing w:after="0" w:line="240" w:lineRule="auto"/>
        <w:rPr>
          <w:rFonts w:ascii="Times New Roman" w:hAnsi="Times New Roman"/>
        </w:rPr>
      </w:pPr>
    </w:p>
    <w:p w14:paraId="7CA5AD9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sudėtyje esantis </w:t>
      </w:r>
      <w:proofErr w:type="spellStart"/>
      <w:r>
        <w:rPr>
          <w:rFonts w:ascii="Times New Roman" w:hAnsi="Times New Roman"/>
        </w:rPr>
        <w:t>atorvastatinas</w:t>
      </w:r>
      <w:proofErr w:type="spellEnd"/>
      <w:r>
        <w:rPr>
          <w:rFonts w:ascii="Times New Roman" w:hAnsi="Times New Roman"/>
        </w:rPr>
        <w:t xml:space="preserve"> gebėjimą vairuoti ir valdyti mechanizmus veikia silpnai.</w:t>
      </w:r>
    </w:p>
    <w:p w14:paraId="7B01C655" w14:textId="77777777" w:rsidR="00FA0577" w:rsidRDefault="00FA0577">
      <w:pPr>
        <w:widowControl w:val="0"/>
        <w:spacing w:after="0" w:line="240" w:lineRule="auto"/>
        <w:rPr>
          <w:rFonts w:ascii="Times New Roman" w:hAnsi="Times New Roman"/>
        </w:rPr>
      </w:pPr>
    </w:p>
    <w:p w14:paraId="0E229F8C" w14:textId="77777777" w:rsidR="00FA0577" w:rsidRDefault="00580C4F">
      <w:pPr>
        <w:widowControl w:val="0"/>
        <w:spacing w:after="0" w:line="240" w:lineRule="auto"/>
        <w:rPr>
          <w:rFonts w:ascii="Times New Roman" w:hAnsi="Times New Roman"/>
        </w:rPr>
      </w:pPr>
      <w:r>
        <w:rPr>
          <w:rFonts w:ascii="Times New Roman" w:hAnsi="Times New Roman"/>
        </w:rPr>
        <w:t xml:space="preserve">Vis dėlto atsižvelgiant į </w:t>
      </w:r>
      <w:proofErr w:type="spellStart"/>
      <w:r>
        <w:rPr>
          <w:rFonts w:ascii="Times New Roman" w:hAnsi="Times New Roman"/>
        </w:rPr>
        <w:t>Atordapin</w:t>
      </w:r>
      <w:proofErr w:type="spellEnd"/>
      <w:r>
        <w:rPr>
          <w:rFonts w:ascii="Times New Roman" w:hAnsi="Times New Roman"/>
        </w:rPr>
        <w:t xml:space="preserve"> sudėtyje esančio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farmakodinamines</w:t>
      </w:r>
      <w:proofErr w:type="spellEnd"/>
      <w:r>
        <w:rPr>
          <w:rFonts w:ascii="Times New Roman" w:hAnsi="Times New Roman"/>
        </w:rPr>
        <w:t xml:space="preserve"> savybes, vairuojant ir valdant mechanizmus, reikia atsižvelgti į tai, kad gali pasireikšti svaigulys, galvos skausmas, nuovargis ar pykinimas (žr. 4.8 skyrių).</w:t>
      </w:r>
    </w:p>
    <w:p w14:paraId="614F6A4A" w14:textId="77777777" w:rsidR="00FA0577" w:rsidRDefault="00FA0577">
      <w:pPr>
        <w:widowControl w:val="0"/>
        <w:spacing w:after="0" w:line="240" w:lineRule="auto"/>
        <w:jc w:val="both"/>
        <w:rPr>
          <w:rFonts w:ascii="Times New Roman" w:hAnsi="Times New Roman"/>
        </w:rPr>
      </w:pPr>
    </w:p>
    <w:p w14:paraId="3EAD8E12"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4.8</w:t>
      </w:r>
      <w:r>
        <w:rPr>
          <w:rFonts w:ascii="Times New Roman" w:hAnsi="Times New Roman"/>
          <w:b/>
        </w:rPr>
        <w:tab/>
        <w:t>Nepageidaujamas poveikis</w:t>
      </w:r>
    </w:p>
    <w:p w14:paraId="233025AD" w14:textId="77777777" w:rsidR="00FA0577" w:rsidRDefault="00FA0577">
      <w:pPr>
        <w:widowControl w:val="0"/>
        <w:spacing w:after="0" w:line="240" w:lineRule="auto"/>
        <w:jc w:val="both"/>
        <w:rPr>
          <w:rFonts w:ascii="Times New Roman" w:hAnsi="Times New Roman"/>
        </w:rPr>
      </w:pPr>
    </w:p>
    <w:p w14:paraId="09222F3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saugumas buvo įvertintas dvigubai koduotais placebu kontroliuojamais saugumo tyrimais, kuriuose dalyvavo 1092 pacientai, kurie buvo gydyti kartu nuo hipertenzijos ir </w:t>
      </w:r>
      <w:proofErr w:type="spellStart"/>
      <w:r>
        <w:rPr>
          <w:rFonts w:ascii="Times New Roman" w:hAnsi="Times New Roman"/>
        </w:rPr>
        <w:t>dislipidemijos</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klinikinių tyrimų duomenimis, deriniui būdingų nepageidaujamų reiškinių nenustatyta. Pasireiškė tik nepageidaujami reiškiniai, kurie anksčiau buvo nustatyti vartojant </w:t>
      </w:r>
      <w:proofErr w:type="spellStart"/>
      <w:r>
        <w:rPr>
          <w:rFonts w:ascii="Times New Roman" w:hAnsi="Times New Roman"/>
        </w:rPr>
        <w:t>amlodipiną</w:t>
      </w:r>
      <w:proofErr w:type="spellEnd"/>
      <w:r>
        <w:rPr>
          <w:rFonts w:ascii="Times New Roman" w:hAnsi="Times New Roman"/>
        </w:rPr>
        <w:t xml:space="preserve"> ir (arba) </w:t>
      </w:r>
      <w:proofErr w:type="spellStart"/>
      <w:r>
        <w:rPr>
          <w:rFonts w:ascii="Times New Roman" w:hAnsi="Times New Roman"/>
        </w:rPr>
        <w:t>atorvastatiną</w:t>
      </w:r>
      <w:proofErr w:type="spellEnd"/>
      <w:r>
        <w:rPr>
          <w:rFonts w:ascii="Times New Roman" w:hAnsi="Times New Roman"/>
        </w:rPr>
        <w:t xml:space="preserve"> (žr. toliau esančias atitinkamas nepageidaujamų reiškinių lenteles).</w:t>
      </w:r>
    </w:p>
    <w:p w14:paraId="7F7A5B38" w14:textId="77777777" w:rsidR="00FA0577" w:rsidRDefault="00FA0577">
      <w:pPr>
        <w:widowControl w:val="0"/>
        <w:spacing w:after="0" w:line="240" w:lineRule="auto"/>
        <w:rPr>
          <w:rFonts w:ascii="Times New Roman" w:hAnsi="Times New Roman"/>
        </w:rPr>
      </w:pPr>
    </w:p>
    <w:p w14:paraId="140A786B" w14:textId="77777777" w:rsidR="00FA0577" w:rsidRDefault="00580C4F">
      <w:pPr>
        <w:widowControl w:val="0"/>
        <w:spacing w:after="0" w:line="240" w:lineRule="auto"/>
        <w:rPr>
          <w:rFonts w:ascii="Times New Roman" w:hAnsi="Times New Roman"/>
        </w:rPr>
      </w:pPr>
      <w:r>
        <w:rPr>
          <w:rFonts w:ascii="Times New Roman" w:hAnsi="Times New Roman"/>
        </w:rPr>
        <w:t xml:space="preserve">Kontroliuojamųjų klinikinių tyrimų duomenimis, dėl nepageidaujamų reiškinių ar nenormalių laboratorinių tyrimų rodmenų pokyčių gydymą teko nutraukti tik 5,1 % pacientų, gydytų tiek </w:t>
      </w:r>
      <w:proofErr w:type="spellStart"/>
      <w:r>
        <w:rPr>
          <w:rFonts w:ascii="Times New Roman" w:hAnsi="Times New Roman"/>
        </w:rPr>
        <w:t>amlodipinu</w:t>
      </w:r>
      <w:proofErr w:type="spellEnd"/>
      <w:r>
        <w:rPr>
          <w:rFonts w:ascii="Times New Roman" w:hAnsi="Times New Roman"/>
        </w:rPr>
        <w:t xml:space="preserve">, tiek </w:t>
      </w:r>
      <w:proofErr w:type="spellStart"/>
      <w:r>
        <w:rPr>
          <w:rFonts w:ascii="Times New Roman" w:hAnsi="Times New Roman"/>
        </w:rPr>
        <w:t>atorvastatinu</w:t>
      </w:r>
      <w:proofErr w:type="spellEnd"/>
      <w:r>
        <w:rPr>
          <w:rFonts w:ascii="Times New Roman" w:hAnsi="Times New Roman"/>
        </w:rPr>
        <w:t>, palyginti su 4 % pacientų, vartojusiųjų placebą.</w:t>
      </w:r>
    </w:p>
    <w:p w14:paraId="70BA6B1F" w14:textId="77777777" w:rsidR="00FA0577" w:rsidRDefault="00FA0577">
      <w:pPr>
        <w:widowControl w:val="0"/>
        <w:spacing w:after="0" w:line="240" w:lineRule="auto"/>
        <w:rPr>
          <w:rFonts w:ascii="Times New Roman" w:hAnsi="Times New Roman"/>
        </w:rPr>
      </w:pPr>
    </w:p>
    <w:p w14:paraId="3AAC84B1"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vien </w:t>
      </w:r>
      <w:proofErr w:type="spellStart"/>
      <w:r>
        <w:rPr>
          <w:rFonts w:ascii="Times New Roman" w:hAnsi="Times New Roman"/>
        </w:rPr>
        <w:t>amlodipiną</w:t>
      </w:r>
      <w:proofErr w:type="spellEnd"/>
      <w:r>
        <w:rPr>
          <w:rFonts w:ascii="Times New Roman" w:hAnsi="Times New Roman"/>
        </w:rPr>
        <w:t xml:space="preserve"> ir vien </w:t>
      </w:r>
      <w:proofErr w:type="spellStart"/>
      <w:r>
        <w:rPr>
          <w:rFonts w:ascii="Times New Roman" w:hAnsi="Times New Roman"/>
        </w:rPr>
        <w:t>atorvastatiną</w:t>
      </w:r>
      <w:proofErr w:type="spellEnd"/>
      <w:r>
        <w:rPr>
          <w:rFonts w:ascii="Times New Roman" w:hAnsi="Times New Roman"/>
        </w:rPr>
        <w:t xml:space="preserve">, nustatyti nepageidaujami reiškiniai išvardyti pagal </w:t>
      </w:r>
      <w:proofErr w:type="spellStart"/>
      <w:r>
        <w:rPr>
          <w:rFonts w:ascii="Times New Roman" w:hAnsi="Times New Roman"/>
          <w:i/>
        </w:rPr>
        <w:t>MedDRA</w:t>
      </w:r>
      <w:proofErr w:type="spellEnd"/>
      <w:r>
        <w:rPr>
          <w:rFonts w:ascii="Times New Roman" w:hAnsi="Times New Roman"/>
        </w:rPr>
        <w:t xml:space="preserve"> organų sistemų klases ir dažnį.</w:t>
      </w:r>
    </w:p>
    <w:p w14:paraId="076B3AAB"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Labai dažni (</w:t>
      </w:r>
      <w:r>
        <w:rPr>
          <w:rFonts w:ascii="Times New Roman" w:hAnsi="Times New Roman"/>
          <w:kern w:val="28"/>
        </w:rPr>
        <w:sym w:font="Symbol" w:char="F0B3"/>
      </w:r>
      <w:r>
        <w:rPr>
          <w:rFonts w:ascii="Times New Roman" w:hAnsi="Times New Roman"/>
          <w:kern w:val="28"/>
        </w:rPr>
        <w:t> 1/10)</w:t>
      </w:r>
    </w:p>
    <w:p w14:paraId="37B666B9"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 xml:space="preserve">Dažni (nuo </w:t>
      </w:r>
      <w:r>
        <w:rPr>
          <w:rFonts w:ascii="Times New Roman" w:hAnsi="Times New Roman"/>
          <w:kern w:val="28"/>
        </w:rPr>
        <w:sym w:font="Symbol" w:char="F0B3"/>
      </w:r>
      <w:r>
        <w:rPr>
          <w:rFonts w:ascii="Times New Roman" w:hAnsi="Times New Roman"/>
          <w:kern w:val="28"/>
        </w:rPr>
        <w:t> 1/100 iki &lt; 1/10)</w:t>
      </w:r>
    </w:p>
    <w:p w14:paraId="6B8F8E50"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 xml:space="preserve">Nedažni (nuo </w:t>
      </w:r>
      <w:r>
        <w:rPr>
          <w:rFonts w:ascii="Times New Roman" w:hAnsi="Times New Roman"/>
          <w:kern w:val="28"/>
        </w:rPr>
        <w:sym w:font="Symbol" w:char="F0B3"/>
      </w:r>
      <w:r>
        <w:rPr>
          <w:rFonts w:ascii="Times New Roman" w:hAnsi="Times New Roman"/>
          <w:kern w:val="28"/>
        </w:rPr>
        <w:t> 1/1 000 iki &lt; 1/100)</w:t>
      </w:r>
    </w:p>
    <w:p w14:paraId="7D537B5C"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 xml:space="preserve">Reti (nuo </w:t>
      </w:r>
      <w:r>
        <w:rPr>
          <w:rFonts w:ascii="Times New Roman" w:hAnsi="Times New Roman"/>
          <w:kern w:val="28"/>
        </w:rPr>
        <w:sym w:font="Symbol" w:char="F0B3"/>
      </w:r>
      <w:r>
        <w:rPr>
          <w:rFonts w:ascii="Times New Roman" w:hAnsi="Times New Roman"/>
          <w:kern w:val="28"/>
        </w:rPr>
        <w:t> 1/10 000 iki &lt; 1/1 000)</w:t>
      </w:r>
    </w:p>
    <w:p w14:paraId="06B072A2"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Labai reti &lt; 1/10 000)</w:t>
      </w:r>
    </w:p>
    <w:p w14:paraId="3A2A6E38" w14:textId="77777777" w:rsidR="00FA0577" w:rsidRDefault="00580C4F">
      <w:pPr>
        <w:widowControl w:val="0"/>
        <w:numPr>
          <w:ilvl w:val="0"/>
          <w:numId w:val="22"/>
        </w:numPr>
        <w:spacing w:after="0" w:line="240" w:lineRule="auto"/>
        <w:outlineLvl w:val="0"/>
        <w:rPr>
          <w:rFonts w:ascii="Times New Roman" w:hAnsi="Times New Roman"/>
          <w:b/>
        </w:rPr>
      </w:pPr>
      <w:r>
        <w:rPr>
          <w:rFonts w:ascii="Times New Roman" w:hAnsi="Times New Roman"/>
          <w:kern w:val="28"/>
        </w:rPr>
        <w:t>Dažnis nežinomas (negali būti apskaičiuotas pagal turimus duomenis)</w:t>
      </w:r>
    </w:p>
    <w:p w14:paraId="08D32B1F" w14:textId="77777777" w:rsidR="00FA0577" w:rsidRDefault="00FA0577">
      <w:pPr>
        <w:widowControl w:val="0"/>
        <w:spacing w:after="0" w:line="240" w:lineRule="auto"/>
        <w:rPr>
          <w:rFonts w:ascii="Times New Roman" w:hAnsi="Times New Roman"/>
        </w:rPr>
      </w:pPr>
    </w:p>
    <w:tbl>
      <w:tblPr>
        <w:tblW w:w="976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5"/>
        <w:gridCol w:w="3436"/>
        <w:gridCol w:w="1980"/>
        <w:gridCol w:w="1800"/>
      </w:tblGrid>
      <w:tr w:rsidR="00FA0577" w14:paraId="51D508B5" w14:textId="77777777">
        <w:trPr>
          <w:cantSplit/>
          <w:trHeight w:val="369"/>
        </w:trPr>
        <w:tc>
          <w:tcPr>
            <w:tcW w:w="2545" w:type="dxa"/>
            <w:vMerge w:val="restart"/>
          </w:tcPr>
          <w:p w14:paraId="2829F065"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MedDRA</w:t>
            </w:r>
            <w:proofErr w:type="spellEnd"/>
          </w:p>
          <w:p w14:paraId="6BF82C01" w14:textId="77777777" w:rsidR="00FA0577" w:rsidRDefault="00580C4F">
            <w:pPr>
              <w:widowControl w:val="0"/>
              <w:spacing w:after="0" w:line="240" w:lineRule="auto"/>
              <w:rPr>
                <w:rFonts w:ascii="Times New Roman" w:hAnsi="Times New Roman"/>
              </w:rPr>
            </w:pPr>
            <w:r>
              <w:rPr>
                <w:rFonts w:ascii="Times New Roman" w:hAnsi="Times New Roman"/>
                <w:b/>
              </w:rPr>
              <w:t>organų sistemų klasės</w:t>
            </w:r>
          </w:p>
        </w:tc>
        <w:tc>
          <w:tcPr>
            <w:tcW w:w="3436" w:type="dxa"/>
            <w:vMerge w:val="restart"/>
          </w:tcPr>
          <w:p w14:paraId="2ABD0FFC" w14:textId="77777777" w:rsidR="00FA0577" w:rsidRDefault="00580C4F">
            <w:pPr>
              <w:widowControl w:val="0"/>
              <w:spacing w:after="0" w:line="240" w:lineRule="auto"/>
              <w:rPr>
                <w:rFonts w:ascii="Times New Roman" w:hAnsi="Times New Roman"/>
              </w:rPr>
            </w:pPr>
            <w:r>
              <w:rPr>
                <w:rFonts w:ascii="Times New Roman" w:hAnsi="Times New Roman"/>
                <w:b/>
              </w:rPr>
              <w:t>Nepageidaujamas poveikis</w:t>
            </w:r>
          </w:p>
        </w:tc>
        <w:tc>
          <w:tcPr>
            <w:tcW w:w="3780" w:type="dxa"/>
            <w:gridSpan w:val="2"/>
          </w:tcPr>
          <w:p w14:paraId="321B067F" w14:textId="77777777" w:rsidR="00FA0577" w:rsidRDefault="00580C4F">
            <w:pPr>
              <w:widowControl w:val="0"/>
              <w:spacing w:after="0" w:line="240" w:lineRule="auto"/>
              <w:rPr>
                <w:rFonts w:ascii="Times New Roman" w:hAnsi="Times New Roman"/>
                <w:b/>
              </w:rPr>
            </w:pPr>
            <w:r>
              <w:rPr>
                <w:rFonts w:ascii="Times New Roman" w:hAnsi="Times New Roman"/>
                <w:b/>
              </w:rPr>
              <w:t>Dažnumas</w:t>
            </w:r>
          </w:p>
        </w:tc>
      </w:tr>
      <w:tr w:rsidR="00FA0577" w14:paraId="7E83FD86" w14:textId="77777777">
        <w:trPr>
          <w:cantSplit/>
          <w:trHeight w:val="267"/>
        </w:trPr>
        <w:tc>
          <w:tcPr>
            <w:tcW w:w="2545" w:type="dxa"/>
            <w:vMerge/>
          </w:tcPr>
          <w:p w14:paraId="74BBE809" w14:textId="77777777" w:rsidR="00FA0577" w:rsidRDefault="00FA0577">
            <w:pPr>
              <w:widowControl w:val="0"/>
              <w:spacing w:after="0" w:line="240" w:lineRule="auto"/>
              <w:jc w:val="center"/>
              <w:outlineLvl w:val="0"/>
              <w:rPr>
                <w:rFonts w:ascii="Times New Roman" w:hAnsi="Times New Roman"/>
                <w:b/>
                <w:i/>
              </w:rPr>
            </w:pPr>
          </w:p>
        </w:tc>
        <w:tc>
          <w:tcPr>
            <w:tcW w:w="3436" w:type="dxa"/>
            <w:vMerge/>
          </w:tcPr>
          <w:p w14:paraId="67C18AC4" w14:textId="77777777" w:rsidR="00FA0577" w:rsidRDefault="00FA0577">
            <w:pPr>
              <w:widowControl w:val="0"/>
              <w:spacing w:after="0" w:line="240" w:lineRule="auto"/>
              <w:jc w:val="center"/>
              <w:outlineLvl w:val="3"/>
              <w:rPr>
                <w:rFonts w:ascii="Times New Roman" w:hAnsi="Times New Roman"/>
              </w:rPr>
            </w:pPr>
          </w:p>
        </w:tc>
        <w:tc>
          <w:tcPr>
            <w:tcW w:w="1980" w:type="dxa"/>
          </w:tcPr>
          <w:p w14:paraId="06F577D2"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Amlodipinas</w:t>
            </w:r>
            <w:proofErr w:type="spellEnd"/>
          </w:p>
        </w:tc>
        <w:tc>
          <w:tcPr>
            <w:tcW w:w="1800" w:type="dxa"/>
          </w:tcPr>
          <w:p w14:paraId="12025503"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Atorvastatinas</w:t>
            </w:r>
            <w:proofErr w:type="spellEnd"/>
          </w:p>
        </w:tc>
      </w:tr>
      <w:tr w:rsidR="00FA0577" w14:paraId="032C6CC9" w14:textId="77777777">
        <w:trPr>
          <w:cantSplit/>
          <w:trHeight w:val="251"/>
        </w:trPr>
        <w:tc>
          <w:tcPr>
            <w:tcW w:w="2545" w:type="dxa"/>
          </w:tcPr>
          <w:p w14:paraId="28A1E8AE" w14:textId="77777777" w:rsidR="00FA0577" w:rsidRDefault="00580C4F">
            <w:pPr>
              <w:widowControl w:val="0"/>
              <w:spacing w:after="0" w:line="240" w:lineRule="auto"/>
              <w:rPr>
                <w:rFonts w:ascii="Times New Roman" w:hAnsi="Times New Roman"/>
                <w:i/>
              </w:rPr>
            </w:pPr>
            <w:r>
              <w:rPr>
                <w:rFonts w:ascii="Times New Roman" w:hAnsi="Times New Roman"/>
                <w:i/>
              </w:rPr>
              <w:t xml:space="preserve">Infekcijos ir </w:t>
            </w:r>
            <w:proofErr w:type="spellStart"/>
            <w:r>
              <w:rPr>
                <w:rFonts w:ascii="Times New Roman" w:hAnsi="Times New Roman"/>
                <w:i/>
              </w:rPr>
              <w:t>infestacijos</w:t>
            </w:r>
            <w:proofErr w:type="spellEnd"/>
          </w:p>
        </w:tc>
        <w:tc>
          <w:tcPr>
            <w:tcW w:w="3436" w:type="dxa"/>
          </w:tcPr>
          <w:p w14:paraId="66681D5F"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Nazofaringitas</w:t>
            </w:r>
            <w:proofErr w:type="spellEnd"/>
          </w:p>
        </w:tc>
        <w:tc>
          <w:tcPr>
            <w:tcW w:w="1980" w:type="dxa"/>
          </w:tcPr>
          <w:p w14:paraId="433BAE43"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639917A1"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72A16DEB" w14:textId="77777777">
        <w:trPr>
          <w:cantSplit/>
          <w:trHeight w:val="251"/>
        </w:trPr>
        <w:tc>
          <w:tcPr>
            <w:tcW w:w="2545" w:type="dxa"/>
            <w:vMerge w:val="restart"/>
          </w:tcPr>
          <w:p w14:paraId="5A5600B5" w14:textId="77777777" w:rsidR="00FA0577" w:rsidRDefault="00580C4F">
            <w:pPr>
              <w:widowControl w:val="0"/>
              <w:spacing w:after="0" w:line="240" w:lineRule="auto"/>
              <w:rPr>
                <w:rFonts w:ascii="Times New Roman" w:hAnsi="Times New Roman"/>
                <w:i/>
              </w:rPr>
            </w:pPr>
            <w:r>
              <w:rPr>
                <w:rFonts w:ascii="Times New Roman" w:hAnsi="Times New Roman"/>
                <w:i/>
              </w:rPr>
              <w:t>Kraujo ir limfinės sistemos sutrikimai</w:t>
            </w:r>
          </w:p>
        </w:tc>
        <w:tc>
          <w:tcPr>
            <w:tcW w:w="3436" w:type="dxa"/>
          </w:tcPr>
          <w:p w14:paraId="3066079C"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Leukopenija</w:t>
            </w:r>
            <w:proofErr w:type="spellEnd"/>
          </w:p>
        </w:tc>
        <w:tc>
          <w:tcPr>
            <w:tcW w:w="1980" w:type="dxa"/>
          </w:tcPr>
          <w:p w14:paraId="553EACB5"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60748F11"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699188CE" w14:textId="77777777">
        <w:trPr>
          <w:cantSplit/>
          <w:trHeight w:val="164"/>
        </w:trPr>
        <w:tc>
          <w:tcPr>
            <w:tcW w:w="2545" w:type="dxa"/>
            <w:vMerge/>
          </w:tcPr>
          <w:p w14:paraId="3602BC0B" w14:textId="77777777" w:rsidR="00FA0577" w:rsidRDefault="00FA0577">
            <w:pPr>
              <w:widowControl w:val="0"/>
              <w:spacing w:after="0" w:line="240" w:lineRule="auto"/>
              <w:outlineLvl w:val="0"/>
              <w:rPr>
                <w:rFonts w:ascii="Times New Roman" w:hAnsi="Times New Roman"/>
                <w:b/>
                <w:i/>
              </w:rPr>
            </w:pPr>
          </w:p>
        </w:tc>
        <w:tc>
          <w:tcPr>
            <w:tcW w:w="3436" w:type="dxa"/>
          </w:tcPr>
          <w:p w14:paraId="21F4CC96"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Trombocitopenija</w:t>
            </w:r>
            <w:proofErr w:type="spellEnd"/>
          </w:p>
        </w:tc>
        <w:tc>
          <w:tcPr>
            <w:tcW w:w="1980" w:type="dxa"/>
          </w:tcPr>
          <w:p w14:paraId="4759611F"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4AEFB8CE"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10027FFE" w14:textId="77777777">
        <w:trPr>
          <w:trHeight w:val="227"/>
        </w:trPr>
        <w:tc>
          <w:tcPr>
            <w:tcW w:w="2545" w:type="dxa"/>
            <w:vMerge w:val="restart"/>
          </w:tcPr>
          <w:p w14:paraId="0F3A3C1A" w14:textId="77777777" w:rsidR="00FA0577" w:rsidRDefault="00580C4F">
            <w:pPr>
              <w:widowControl w:val="0"/>
              <w:spacing w:after="0" w:line="240" w:lineRule="auto"/>
              <w:rPr>
                <w:rFonts w:ascii="Times New Roman" w:hAnsi="Times New Roman"/>
                <w:i/>
              </w:rPr>
            </w:pPr>
            <w:r>
              <w:rPr>
                <w:rFonts w:ascii="Times New Roman" w:hAnsi="Times New Roman"/>
                <w:i/>
              </w:rPr>
              <w:t>Imuninės sistemos sutrikimai</w:t>
            </w:r>
          </w:p>
        </w:tc>
        <w:tc>
          <w:tcPr>
            <w:tcW w:w="3436" w:type="dxa"/>
          </w:tcPr>
          <w:p w14:paraId="48206F30" w14:textId="77777777" w:rsidR="00FA0577" w:rsidRDefault="00580C4F">
            <w:pPr>
              <w:widowControl w:val="0"/>
              <w:spacing w:after="0" w:line="240" w:lineRule="auto"/>
              <w:rPr>
                <w:rFonts w:ascii="Times New Roman" w:hAnsi="Times New Roman"/>
              </w:rPr>
            </w:pPr>
            <w:r>
              <w:rPr>
                <w:rFonts w:ascii="Times New Roman" w:hAnsi="Times New Roman"/>
              </w:rPr>
              <w:t>Padidėjęs jautrumas</w:t>
            </w:r>
          </w:p>
        </w:tc>
        <w:tc>
          <w:tcPr>
            <w:tcW w:w="1980" w:type="dxa"/>
          </w:tcPr>
          <w:p w14:paraId="1F5651B1"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4D88B131"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53545726" w14:textId="77777777">
        <w:trPr>
          <w:trHeight w:val="227"/>
        </w:trPr>
        <w:tc>
          <w:tcPr>
            <w:tcW w:w="2545" w:type="dxa"/>
            <w:vMerge/>
          </w:tcPr>
          <w:p w14:paraId="4AF4E8EC" w14:textId="77777777" w:rsidR="00FA0577" w:rsidRDefault="00FA0577">
            <w:pPr>
              <w:widowControl w:val="0"/>
              <w:spacing w:after="0" w:line="240" w:lineRule="auto"/>
              <w:rPr>
                <w:rFonts w:ascii="Times New Roman" w:hAnsi="Times New Roman"/>
                <w:i/>
              </w:rPr>
            </w:pPr>
          </w:p>
        </w:tc>
        <w:tc>
          <w:tcPr>
            <w:tcW w:w="3436" w:type="dxa"/>
          </w:tcPr>
          <w:p w14:paraId="309881AC"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Anafilaksija</w:t>
            </w:r>
            <w:proofErr w:type="spellEnd"/>
          </w:p>
        </w:tc>
        <w:tc>
          <w:tcPr>
            <w:tcW w:w="1980" w:type="dxa"/>
          </w:tcPr>
          <w:p w14:paraId="65B37873"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3120D33B"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r>
      <w:tr w:rsidR="00FA0577" w14:paraId="7ADB2A36" w14:textId="77777777">
        <w:trPr>
          <w:cantSplit/>
          <w:trHeight w:val="227"/>
        </w:trPr>
        <w:tc>
          <w:tcPr>
            <w:tcW w:w="2545" w:type="dxa"/>
            <w:vMerge w:val="restart"/>
          </w:tcPr>
          <w:p w14:paraId="65A0290A" w14:textId="77777777" w:rsidR="00FA0577" w:rsidRDefault="00580C4F">
            <w:pPr>
              <w:widowControl w:val="0"/>
              <w:spacing w:after="0" w:line="240" w:lineRule="auto"/>
              <w:rPr>
                <w:rFonts w:ascii="Times New Roman" w:hAnsi="Times New Roman"/>
                <w:i/>
              </w:rPr>
            </w:pPr>
            <w:r>
              <w:rPr>
                <w:rFonts w:ascii="Times New Roman" w:hAnsi="Times New Roman"/>
                <w:i/>
              </w:rPr>
              <w:t>Metabolizmo ir mitybos sutrikimai</w:t>
            </w:r>
          </w:p>
        </w:tc>
        <w:tc>
          <w:tcPr>
            <w:tcW w:w="3436" w:type="dxa"/>
          </w:tcPr>
          <w:p w14:paraId="4C535579" w14:textId="77777777" w:rsidR="00FA0577" w:rsidRDefault="00580C4F">
            <w:pPr>
              <w:widowControl w:val="0"/>
              <w:spacing w:after="0" w:line="240" w:lineRule="auto"/>
              <w:rPr>
                <w:rFonts w:ascii="Times New Roman" w:hAnsi="Times New Roman"/>
              </w:rPr>
            </w:pPr>
            <w:r>
              <w:rPr>
                <w:rFonts w:ascii="Times New Roman" w:hAnsi="Times New Roman"/>
              </w:rPr>
              <w:t>Hipoglikemija</w:t>
            </w:r>
          </w:p>
        </w:tc>
        <w:tc>
          <w:tcPr>
            <w:tcW w:w="1980" w:type="dxa"/>
          </w:tcPr>
          <w:p w14:paraId="3402F1ED"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007EB4F"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4B80E207" w14:textId="77777777">
        <w:trPr>
          <w:cantSplit/>
          <w:trHeight w:val="227"/>
        </w:trPr>
        <w:tc>
          <w:tcPr>
            <w:tcW w:w="2545" w:type="dxa"/>
            <w:vMerge/>
          </w:tcPr>
          <w:p w14:paraId="44EF44D7" w14:textId="77777777" w:rsidR="00FA0577" w:rsidRDefault="00FA0577">
            <w:pPr>
              <w:widowControl w:val="0"/>
              <w:spacing w:after="0" w:line="240" w:lineRule="auto"/>
              <w:rPr>
                <w:rFonts w:ascii="Times New Roman" w:hAnsi="Times New Roman"/>
                <w:i/>
              </w:rPr>
            </w:pPr>
          </w:p>
        </w:tc>
        <w:tc>
          <w:tcPr>
            <w:tcW w:w="3436" w:type="dxa"/>
          </w:tcPr>
          <w:p w14:paraId="2A30C340" w14:textId="77777777" w:rsidR="00FA0577" w:rsidRDefault="00580C4F">
            <w:pPr>
              <w:widowControl w:val="0"/>
              <w:spacing w:after="0" w:line="240" w:lineRule="auto"/>
              <w:rPr>
                <w:rFonts w:ascii="Times New Roman" w:hAnsi="Times New Roman"/>
              </w:rPr>
            </w:pPr>
            <w:r>
              <w:rPr>
                <w:rFonts w:ascii="Times New Roman" w:hAnsi="Times New Roman"/>
              </w:rPr>
              <w:t>Hiperglikemija*</w:t>
            </w:r>
          </w:p>
        </w:tc>
        <w:tc>
          <w:tcPr>
            <w:tcW w:w="1980" w:type="dxa"/>
          </w:tcPr>
          <w:p w14:paraId="2BBF2B3E"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5FEABDD1"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4FCD20E6" w14:textId="77777777">
        <w:trPr>
          <w:cantSplit/>
          <w:trHeight w:val="227"/>
        </w:trPr>
        <w:tc>
          <w:tcPr>
            <w:tcW w:w="2545" w:type="dxa"/>
            <w:vMerge/>
          </w:tcPr>
          <w:p w14:paraId="2A6BFDFC" w14:textId="77777777" w:rsidR="00FA0577" w:rsidRDefault="00FA0577">
            <w:pPr>
              <w:widowControl w:val="0"/>
              <w:spacing w:after="0" w:line="240" w:lineRule="auto"/>
              <w:rPr>
                <w:rFonts w:ascii="Times New Roman" w:hAnsi="Times New Roman"/>
                <w:i/>
              </w:rPr>
            </w:pPr>
          </w:p>
        </w:tc>
        <w:tc>
          <w:tcPr>
            <w:tcW w:w="3436" w:type="dxa"/>
          </w:tcPr>
          <w:p w14:paraId="0BFB856A" w14:textId="77777777" w:rsidR="00FA0577" w:rsidRDefault="00580C4F">
            <w:pPr>
              <w:widowControl w:val="0"/>
              <w:spacing w:after="0" w:line="240" w:lineRule="auto"/>
              <w:rPr>
                <w:rFonts w:ascii="Times New Roman" w:hAnsi="Times New Roman"/>
              </w:rPr>
            </w:pPr>
            <w:r>
              <w:rPr>
                <w:rFonts w:ascii="Times New Roman" w:hAnsi="Times New Roman"/>
              </w:rPr>
              <w:t>Svorio padidėjimas</w:t>
            </w:r>
          </w:p>
        </w:tc>
        <w:tc>
          <w:tcPr>
            <w:tcW w:w="1980" w:type="dxa"/>
          </w:tcPr>
          <w:p w14:paraId="4B39F751"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09D1C708"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29512551" w14:textId="77777777">
        <w:trPr>
          <w:cantSplit/>
          <w:trHeight w:val="227"/>
        </w:trPr>
        <w:tc>
          <w:tcPr>
            <w:tcW w:w="2545" w:type="dxa"/>
            <w:vMerge/>
          </w:tcPr>
          <w:p w14:paraId="0B73EABB" w14:textId="77777777" w:rsidR="00FA0577" w:rsidRDefault="00FA0577">
            <w:pPr>
              <w:widowControl w:val="0"/>
              <w:spacing w:after="0" w:line="240" w:lineRule="auto"/>
              <w:rPr>
                <w:rFonts w:ascii="Times New Roman" w:hAnsi="Times New Roman"/>
                <w:i/>
              </w:rPr>
            </w:pPr>
          </w:p>
        </w:tc>
        <w:tc>
          <w:tcPr>
            <w:tcW w:w="3436" w:type="dxa"/>
          </w:tcPr>
          <w:p w14:paraId="7900ACDF" w14:textId="77777777" w:rsidR="00FA0577" w:rsidRDefault="00580C4F">
            <w:pPr>
              <w:widowControl w:val="0"/>
              <w:spacing w:after="0" w:line="240" w:lineRule="auto"/>
              <w:rPr>
                <w:rFonts w:ascii="Times New Roman" w:hAnsi="Times New Roman"/>
              </w:rPr>
            </w:pPr>
            <w:r>
              <w:rPr>
                <w:rFonts w:ascii="Times New Roman" w:hAnsi="Times New Roman"/>
              </w:rPr>
              <w:t>Svorio sumažėjimas</w:t>
            </w:r>
          </w:p>
        </w:tc>
        <w:tc>
          <w:tcPr>
            <w:tcW w:w="1980" w:type="dxa"/>
          </w:tcPr>
          <w:p w14:paraId="29F4D5E8"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30BEF887"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0DBC14AF" w14:textId="77777777">
        <w:trPr>
          <w:cantSplit/>
          <w:trHeight w:val="227"/>
        </w:trPr>
        <w:tc>
          <w:tcPr>
            <w:tcW w:w="2545" w:type="dxa"/>
            <w:vMerge/>
          </w:tcPr>
          <w:p w14:paraId="291158D6" w14:textId="77777777" w:rsidR="00FA0577" w:rsidRDefault="00FA0577">
            <w:pPr>
              <w:widowControl w:val="0"/>
              <w:spacing w:after="0" w:line="240" w:lineRule="auto"/>
              <w:rPr>
                <w:rFonts w:ascii="Times New Roman" w:hAnsi="Times New Roman"/>
                <w:i/>
              </w:rPr>
            </w:pPr>
          </w:p>
        </w:tc>
        <w:tc>
          <w:tcPr>
            <w:tcW w:w="3436" w:type="dxa"/>
          </w:tcPr>
          <w:p w14:paraId="1989DD5D" w14:textId="77777777" w:rsidR="00FA0577" w:rsidRDefault="00580C4F">
            <w:pPr>
              <w:widowControl w:val="0"/>
              <w:spacing w:after="0" w:line="240" w:lineRule="auto"/>
              <w:rPr>
                <w:rFonts w:ascii="Times New Roman" w:hAnsi="Times New Roman"/>
              </w:rPr>
            </w:pPr>
            <w:r>
              <w:rPr>
                <w:rFonts w:ascii="Times New Roman" w:hAnsi="Times New Roman"/>
              </w:rPr>
              <w:t>Anoreksija</w:t>
            </w:r>
          </w:p>
        </w:tc>
        <w:tc>
          <w:tcPr>
            <w:tcW w:w="1980" w:type="dxa"/>
          </w:tcPr>
          <w:p w14:paraId="58FE0789"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2473E8F0"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9771BEA" w14:textId="77777777">
        <w:trPr>
          <w:cantSplit/>
          <w:trHeight w:val="227"/>
        </w:trPr>
        <w:tc>
          <w:tcPr>
            <w:tcW w:w="2545" w:type="dxa"/>
            <w:vMerge w:val="restart"/>
          </w:tcPr>
          <w:p w14:paraId="03723AB8" w14:textId="77777777" w:rsidR="00FA0577" w:rsidRDefault="00580C4F">
            <w:pPr>
              <w:widowControl w:val="0"/>
              <w:spacing w:after="0" w:line="240" w:lineRule="auto"/>
              <w:rPr>
                <w:rFonts w:ascii="Times New Roman" w:hAnsi="Times New Roman"/>
                <w:i/>
              </w:rPr>
            </w:pPr>
            <w:r>
              <w:rPr>
                <w:rFonts w:ascii="Times New Roman" w:hAnsi="Times New Roman"/>
                <w:i/>
              </w:rPr>
              <w:t>Psichikos sutrikimai</w:t>
            </w:r>
          </w:p>
        </w:tc>
        <w:tc>
          <w:tcPr>
            <w:tcW w:w="3436" w:type="dxa"/>
          </w:tcPr>
          <w:p w14:paraId="504360B6" w14:textId="77777777" w:rsidR="00FA0577" w:rsidRDefault="00580C4F">
            <w:pPr>
              <w:widowControl w:val="0"/>
              <w:spacing w:after="0" w:line="240" w:lineRule="auto"/>
              <w:rPr>
                <w:rFonts w:ascii="Times New Roman" w:hAnsi="Times New Roman"/>
              </w:rPr>
            </w:pPr>
            <w:r>
              <w:rPr>
                <w:rFonts w:ascii="Times New Roman" w:hAnsi="Times New Roman"/>
              </w:rPr>
              <w:t xml:space="preserve">Nemiga </w:t>
            </w:r>
          </w:p>
        </w:tc>
        <w:tc>
          <w:tcPr>
            <w:tcW w:w="1980" w:type="dxa"/>
          </w:tcPr>
          <w:p w14:paraId="43E204FA"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50E5C303"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0611095B" w14:textId="77777777">
        <w:trPr>
          <w:cantSplit/>
          <w:trHeight w:val="227"/>
        </w:trPr>
        <w:tc>
          <w:tcPr>
            <w:tcW w:w="2545" w:type="dxa"/>
            <w:vMerge/>
          </w:tcPr>
          <w:p w14:paraId="0976A0F9" w14:textId="77777777" w:rsidR="00FA0577" w:rsidRDefault="00FA0577">
            <w:pPr>
              <w:widowControl w:val="0"/>
              <w:spacing w:after="0" w:line="240" w:lineRule="auto"/>
              <w:rPr>
                <w:rFonts w:ascii="Times New Roman" w:hAnsi="Times New Roman"/>
                <w:i/>
              </w:rPr>
            </w:pPr>
          </w:p>
        </w:tc>
        <w:tc>
          <w:tcPr>
            <w:tcW w:w="3436" w:type="dxa"/>
          </w:tcPr>
          <w:p w14:paraId="270A3671" w14:textId="77777777" w:rsidR="00FA0577" w:rsidRDefault="00580C4F">
            <w:pPr>
              <w:widowControl w:val="0"/>
              <w:spacing w:after="0" w:line="240" w:lineRule="auto"/>
              <w:rPr>
                <w:rFonts w:ascii="Times New Roman" w:hAnsi="Times New Roman"/>
              </w:rPr>
            </w:pPr>
            <w:r>
              <w:rPr>
                <w:rFonts w:ascii="Times New Roman" w:hAnsi="Times New Roman"/>
              </w:rPr>
              <w:t>Nuotaikos pokyčiai (įskaitant nerimą)</w:t>
            </w:r>
          </w:p>
        </w:tc>
        <w:tc>
          <w:tcPr>
            <w:tcW w:w="1980" w:type="dxa"/>
          </w:tcPr>
          <w:p w14:paraId="4DD7598D"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59936185"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A75BDCB" w14:textId="77777777">
        <w:trPr>
          <w:cantSplit/>
          <w:trHeight w:val="227"/>
        </w:trPr>
        <w:tc>
          <w:tcPr>
            <w:tcW w:w="2545" w:type="dxa"/>
            <w:vMerge/>
          </w:tcPr>
          <w:p w14:paraId="56A099F6" w14:textId="77777777" w:rsidR="00FA0577" w:rsidRDefault="00FA0577">
            <w:pPr>
              <w:widowControl w:val="0"/>
              <w:spacing w:after="0" w:line="240" w:lineRule="auto"/>
              <w:rPr>
                <w:rFonts w:ascii="Times New Roman" w:hAnsi="Times New Roman"/>
                <w:i/>
              </w:rPr>
            </w:pPr>
          </w:p>
        </w:tc>
        <w:tc>
          <w:tcPr>
            <w:tcW w:w="3436" w:type="dxa"/>
          </w:tcPr>
          <w:p w14:paraId="6A3F4B28" w14:textId="77777777" w:rsidR="00FA0577" w:rsidRDefault="00580C4F">
            <w:pPr>
              <w:widowControl w:val="0"/>
              <w:spacing w:after="0" w:line="240" w:lineRule="auto"/>
              <w:rPr>
                <w:rFonts w:ascii="Times New Roman" w:hAnsi="Times New Roman"/>
              </w:rPr>
            </w:pPr>
            <w:r>
              <w:rPr>
                <w:rFonts w:ascii="Times New Roman" w:hAnsi="Times New Roman"/>
              </w:rPr>
              <w:t>Košmariški sapnai</w:t>
            </w:r>
          </w:p>
        </w:tc>
        <w:tc>
          <w:tcPr>
            <w:tcW w:w="1980" w:type="dxa"/>
          </w:tcPr>
          <w:p w14:paraId="193320BD"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597BB904"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FCB344B" w14:textId="77777777">
        <w:trPr>
          <w:cantSplit/>
          <w:trHeight w:val="227"/>
        </w:trPr>
        <w:tc>
          <w:tcPr>
            <w:tcW w:w="2545" w:type="dxa"/>
            <w:vMerge/>
          </w:tcPr>
          <w:p w14:paraId="11FF11CE" w14:textId="77777777" w:rsidR="00FA0577" w:rsidRDefault="00FA0577">
            <w:pPr>
              <w:widowControl w:val="0"/>
              <w:spacing w:after="0" w:line="240" w:lineRule="auto"/>
              <w:rPr>
                <w:rFonts w:ascii="Times New Roman" w:hAnsi="Times New Roman"/>
                <w:i/>
              </w:rPr>
            </w:pPr>
          </w:p>
        </w:tc>
        <w:tc>
          <w:tcPr>
            <w:tcW w:w="3436" w:type="dxa"/>
          </w:tcPr>
          <w:p w14:paraId="015AC576" w14:textId="77777777" w:rsidR="00FA0577" w:rsidRDefault="00580C4F">
            <w:pPr>
              <w:widowControl w:val="0"/>
              <w:spacing w:after="0" w:line="240" w:lineRule="auto"/>
              <w:rPr>
                <w:rFonts w:ascii="Times New Roman" w:hAnsi="Times New Roman"/>
              </w:rPr>
            </w:pPr>
            <w:r>
              <w:rPr>
                <w:rFonts w:ascii="Times New Roman" w:hAnsi="Times New Roman"/>
              </w:rPr>
              <w:t>Depresija</w:t>
            </w:r>
          </w:p>
        </w:tc>
        <w:tc>
          <w:tcPr>
            <w:tcW w:w="1980" w:type="dxa"/>
          </w:tcPr>
          <w:p w14:paraId="1255E72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0490BDBA"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r>
      <w:tr w:rsidR="00FA0577" w14:paraId="61A12B0D" w14:textId="77777777">
        <w:trPr>
          <w:cantSplit/>
          <w:trHeight w:val="227"/>
        </w:trPr>
        <w:tc>
          <w:tcPr>
            <w:tcW w:w="2545" w:type="dxa"/>
            <w:vMerge/>
          </w:tcPr>
          <w:p w14:paraId="71A1E76A" w14:textId="77777777" w:rsidR="00FA0577" w:rsidRDefault="00FA0577">
            <w:pPr>
              <w:widowControl w:val="0"/>
              <w:spacing w:after="0" w:line="240" w:lineRule="auto"/>
              <w:rPr>
                <w:rFonts w:ascii="Times New Roman" w:hAnsi="Times New Roman"/>
                <w:i/>
              </w:rPr>
            </w:pPr>
          </w:p>
        </w:tc>
        <w:tc>
          <w:tcPr>
            <w:tcW w:w="3436" w:type="dxa"/>
          </w:tcPr>
          <w:p w14:paraId="6B37BEA6" w14:textId="77777777" w:rsidR="00FA0577" w:rsidRDefault="00580C4F">
            <w:pPr>
              <w:widowControl w:val="0"/>
              <w:spacing w:after="0" w:line="240" w:lineRule="auto"/>
              <w:rPr>
                <w:rFonts w:ascii="Times New Roman" w:hAnsi="Times New Roman"/>
              </w:rPr>
            </w:pPr>
            <w:r>
              <w:rPr>
                <w:rFonts w:ascii="Times New Roman" w:hAnsi="Times New Roman"/>
              </w:rPr>
              <w:t>Sumišimas</w:t>
            </w:r>
          </w:p>
        </w:tc>
        <w:tc>
          <w:tcPr>
            <w:tcW w:w="1980" w:type="dxa"/>
          </w:tcPr>
          <w:p w14:paraId="5499CAEF" w14:textId="77777777" w:rsidR="00FA0577" w:rsidRDefault="00580C4F">
            <w:pPr>
              <w:widowControl w:val="0"/>
              <w:spacing w:after="0" w:line="240" w:lineRule="auto"/>
              <w:rPr>
                <w:rFonts w:ascii="Times New Roman" w:hAnsi="Times New Roman"/>
              </w:rPr>
            </w:pPr>
            <w:r>
              <w:rPr>
                <w:rFonts w:ascii="Times New Roman" w:hAnsi="Times New Roman"/>
              </w:rPr>
              <w:t>Reti</w:t>
            </w:r>
          </w:p>
        </w:tc>
        <w:tc>
          <w:tcPr>
            <w:tcW w:w="1800" w:type="dxa"/>
          </w:tcPr>
          <w:p w14:paraId="2B0B0A91"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03E6085" w14:textId="77777777">
        <w:trPr>
          <w:cantSplit/>
          <w:trHeight w:val="227"/>
        </w:trPr>
        <w:tc>
          <w:tcPr>
            <w:tcW w:w="2545" w:type="dxa"/>
            <w:vMerge w:val="restart"/>
          </w:tcPr>
          <w:p w14:paraId="7EFD6B69" w14:textId="77777777" w:rsidR="00FA0577" w:rsidRDefault="00580C4F">
            <w:pPr>
              <w:widowControl w:val="0"/>
              <w:spacing w:after="0" w:line="240" w:lineRule="auto"/>
              <w:rPr>
                <w:rFonts w:ascii="Times New Roman" w:hAnsi="Times New Roman"/>
                <w:i/>
              </w:rPr>
            </w:pPr>
            <w:r>
              <w:rPr>
                <w:rFonts w:ascii="Times New Roman" w:hAnsi="Times New Roman"/>
                <w:i/>
              </w:rPr>
              <w:t>Nervų sistemos sutrikimai</w:t>
            </w:r>
          </w:p>
        </w:tc>
        <w:tc>
          <w:tcPr>
            <w:tcW w:w="3436" w:type="dxa"/>
          </w:tcPr>
          <w:p w14:paraId="5B0E853E"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Somnolencija</w:t>
            </w:r>
            <w:proofErr w:type="spellEnd"/>
          </w:p>
        </w:tc>
        <w:tc>
          <w:tcPr>
            <w:tcW w:w="1980" w:type="dxa"/>
          </w:tcPr>
          <w:p w14:paraId="571A7D27"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2E40350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3B31C10A" w14:textId="77777777">
        <w:trPr>
          <w:cantSplit/>
          <w:trHeight w:val="145"/>
        </w:trPr>
        <w:tc>
          <w:tcPr>
            <w:tcW w:w="2545" w:type="dxa"/>
            <w:vMerge/>
          </w:tcPr>
          <w:p w14:paraId="2409C382" w14:textId="77777777" w:rsidR="00FA0577" w:rsidRDefault="00FA0577">
            <w:pPr>
              <w:widowControl w:val="0"/>
              <w:spacing w:after="0" w:line="240" w:lineRule="auto"/>
              <w:rPr>
                <w:rFonts w:ascii="Times New Roman" w:hAnsi="Times New Roman"/>
                <w:i/>
              </w:rPr>
            </w:pPr>
          </w:p>
        </w:tc>
        <w:tc>
          <w:tcPr>
            <w:tcW w:w="3436" w:type="dxa"/>
          </w:tcPr>
          <w:p w14:paraId="259E0900" w14:textId="77777777" w:rsidR="00FA0577" w:rsidRDefault="00580C4F">
            <w:pPr>
              <w:widowControl w:val="0"/>
              <w:spacing w:after="0" w:line="240" w:lineRule="auto"/>
              <w:rPr>
                <w:rFonts w:ascii="Times New Roman" w:hAnsi="Times New Roman"/>
              </w:rPr>
            </w:pPr>
            <w:r>
              <w:rPr>
                <w:rFonts w:ascii="Times New Roman" w:hAnsi="Times New Roman"/>
              </w:rPr>
              <w:t>Svaigulys</w:t>
            </w:r>
          </w:p>
        </w:tc>
        <w:tc>
          <w:tcPr>
            <w:tcW w:w="1980" w:type="dxa"/>
          </w:tcPr>
          <w:p w14:paraId="3ACC165F"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2831E64"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F548D83" w14:textId="77777777">
        <w:trPr>
          <w:cantSplit/>
          <w:trHeight w:val="145"/>
        </w:trPr>
        <w:tc>
          <w:tcPr>
            <w:tcW w:w="2545" w:type="dxa"/>
            <w:vMerge/>
          </w:tcPr>
          <w:p w14:paraId="7EC766E2" w14:textId="77777777" w:rsidR="00FA0577" w:rsidRDefault="00FA0577">
            <w:pPr>
              <w:widowControl w:val="0"/>
              <w:spacing w:after="0" w:line="240" w:lineRule="auto"/>
              <w:rPr>
                <w:rFonts w:ascii="Times New Roman" w:hAnsi="Times New Roman"/>
                <w:i/>
              </w:rPr>
            </w:pPr>
          </w:p>
        </w:tc>
        <w:tc>
          <w:tcPr>
            <w:tcW w:w="3436" w:type="dxa"/>
          </w:tcPr>
          <w:p w14:paraId="42C2EC87" w14:textId="77777777" w:rsidR="00FA0577" w:rsidRDefault="00580C4F">
            <w:pPr>
              <w:widowControl w:val="0"/>
              <w:spacing w:after="0" w:line="240" w:lineRule="auto"/>
              <w:rPr>
                <w:rFonts w:ascii="Times New Roman" w:hAnsi="Times New Roman"/>
              </w:rPr>
            </w:pPr>
            <w:r>
              <w:rPr>
                <w:rFonts w:ascii="Times New Roman" w:hAnsi="Times New Roman"/>
              </w:rPr>
              <w:t>Galvos skausmas (ypač gydymo pradžioje)</w:t>
            </w:r>
          </w:p>
        </w:tc>
        <w:tc>
          <w:tcPr>
            <w:tcW w:w="1980" w:type="dxa"/>
          </w:tcPr>
          <w:p w14:paraId="4AF8DDC5"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860A987"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5A573CCB" w14:textId="77777777">
        <w:trPr>
          <w:cantSplit/>
          <w:trHeight w:val="145"/>
        </w:trPr>
        <w:tc>
          <w:tcPr>
            <w:tcW w:w="2545" w:type="dxa"/>
            <w:vMerge/>
          </w:tcPr>
          <w:p w14:paraId="29C5C2E4" w14:textId="77777777" w:rsidR="00FA0577" w:rsidRDefault="00FA0577">
            <w:pPr>
              <w:widowControl w:val="0"/>
              <w:spacing w:after="0" w:line="240" w:lineRule="auto"/>
              <w:rPr>
                <w:rFonts w:ascii="Times New Roman" w:hAnsi="Times New Roman"/>
                <w:i/>
              </w:rPr>
            </w:pPr>
          </w:p>
        </w:tc>
        <w:tc>
          <w:tcPr>
            <w:tcW w:w="3436" w:type="dxa"/>
          </w:tcPr>
          <w:p w14:paraId="22D278AD" w14:textId="77777777" w:rsidR="00FA0577" w:rsidRDefault="00580C4F">
            <w:pPr>
              <w:widowControl w:val="0"/>
              <w:spacing w:after="0" w:line="240" w:lineRule="auto"/>
              <w:rPr>
                <w:rFonts w:ascii="Times New Roman" w:hAnsi="Times New Roman"/>
              </w:rPr>
            </w:pPr>
            <w:r>
              <w:rPr>
                <w:rFonts w:ascii="Times New Roman" w:hAnsi="Times New Roman"/>
              </w:rPr>
              <w:t>Tremoras</w:t>
            </w:r>
          </w:p>
        </w:tc>
        <w:tc>
          <w:tcPr>
            <w:tcW w:w="1980" w:type="dxa"/>
          </w:tcPr>
          <w:p w14:paraId="7F6C4223"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773228E1"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5FBF0BEB" w14:textId="77777777">
        <w:trPr>
          <w:cantSplit/>
          <w:trHeight w:val="145"/>
        </w:trPr>
        <w:tc>
          <w:tcPr>
            <w:tcW w:w="2545" w:type="dxa"/>
            <w:vMerge/>
          </w:tcPr>
          <w:p w14:paraId="5FC417BA" w14:textId="77777777" w:rsidR="00FA0577" w:rsidRDefault="00FA0577">
            <w:pPr>
              <w:widowControl w:val="0"/>
              <w:spacing w:after="0" w:line="240" w:lineRule="auto"/>
              <w:rPr>
                <w:rFonts w:ascii="Times New Roman" w:hAnsi="Times New Roman"/>
                <w:i/>
              </w:rPr>
            </w:pPr>
          </w:p>
        </w:tc>
        <w:tc>
          <w:tcPr>
            <w:tcW w:w="3436" w:type="dxa"/>
          </w:tcPr>
          <w:p w14:paraId="00CF2E9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Hipestezija</w:t>
            </w:r>
            <w:proofErr w:type="spellEnd"/>
            <w:r>
              <w:rPr>
                <w:rFonts w:ascii="Times New Roman" w:hAnsi="Times New Roman"/>
              </w:rPr>
              <w:t xml:space="preserve">, </w:t>
            </w:r>
            <w:proofErr w:type="spellStart"/>
            <w:r>
              <w:rPr>
                <w:rFonts w:ascii="Times New Roman" w:hAnsi="Times New Roman"/>
              </w:rPr>
              <w:t>parestezija</w:t>
            </w:r>
            <w:proofErr w:type="spellEnd"/>
          </w:p>
        </w:tc>
        <w:tc>
          <w:tcPr>
            <w:tcW w:w="1980" w:type="dxa"/>
          </w:tcPr>
          <w:p w14:paraId="273A04AF"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77D27428"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22E7DB3F" w14:textId="77777777">
        <w:trPr>
          <w:cantSplit/>
          <w:trHeight w:val="145"/>
        </w:trPr>
        <w:tc>
          <w:tcPr>
            <w:tcW w:w="2545" w:type="dxa"/>
            <w:vMerge/>
          </w:tcPr>
          <w:p w14:paraId="3F390F76" w14:textId="77777777" w:rsidR="00FA0577" w:rsidRDefault="00FA0577">
            <w:pPr>
              <w:widowControl w:val="0"/>
              <w:spacing w:after="0" w:line="240" w:lineRule="auto"/>
              <w:rPr>
                <w:rFonts w:ascii="Times New Roman" w:hAnsi="Times New Roman"/>
                <w:i/>
              </w:rPr>
            </w:pPr>
          </w:p>
        </w:tc>
        <w:tc>
          <w:tcPr>
            <w:tcW w:w="3436" w:type="dxa"/>
          </w:tcPr>
          <w:p w14:paraId="0B12FA96" w14:textId="77777777" w:rsidR="00FA0577" w:rsidRDefault="00580C4F">
            <w:pPr>
              <w:widowControl w:val="0"/>
              <w:spacing w:after="0" w:line="240" w:lineRule="auto"/>
              <w:rPr>
                <w:rFonts w:ascii="Times New Roman" w:hAnsi="Times New Roman"/>
              </w:rPr>
            </w:pPr>
            <w:r>
              <w:rPr>
                <w:rFonts w:ascii="Times New Roman" w:hAnsi="Times New Roman"/>
              </w:rPr>
              <w:t>Apalpimas (sinkopė)</w:t>
            </w:r>
          </w:p>
        </w:tc>
        <w:tc>
          <w:tcPr>
            <w:tcW w:w="1980" w:type="dxa"/>
          </w:tcPr>
          <w:p w14:paraId="7224025D"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6A7B9AA0"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9A3D82C" w14:textId="77777777">
        <w:trPr>
          <w:cantSplit/>
          <w:trHeight w:val="145"/>
        </w:trPr>
        <w:tc>
          <w:tcPr>
            <w:tcW w:w="2545" w:type="dxa"/>
            <w:vMerge/>
          </w:tcPr>
          <w:p w14:paraId="33D2C1AD" w14:textId="77777777" w:rsidR="00FA0577" w:rsidRDefault="00FA0577">
            <w:pPr>
              <w:widowControl w:val="0"/>
              <w:spacing w:after="0" w:line="240" w:lineRule="auto"/>
              <w:rPr>
                <w:rFonts w:ascii="Times New Roman" w:hAnsi="Times New Roman"/>
                <w:i/>
              </w:rPr>
            </w:pPr>
          </w:p>
        </w:tc>
        <w:tc>
          <w:tcPr>
            <w:tcW w:w="3436" w:type="dxa"/>
          </w:tcPr>
          <w:p w14:paraId="375CCFC2" w14:textId="77777777" w:rsidR="00FA0577" w:rsidRDefault="00580C4F">
            <w:pPr>
              <w:widowControl w:val="0"/>
              <w:spacing w:after="0" w:line="240" w:lineRule="auto"/>
              <w:rPr>
                <w:rFonts w:ascii="Times New Roman" w:hAnsi="Times New Roman"/>
              </w:rPr>
            </w:pPr>
            <w:r>
              <w:rPr>
                <w:rFonts w:ascii="Times New Roman" w:hAnsi="Times New Roman"/>
              </w:rPr>
              <w:t>Hipertonija</w:t>
            </w:r>
          </w:p>
        </w:tc>
        <w:tc>
          <w:tcPr>
            <w:tcW w:w="1980" w:type="dxa"/>
          </w:tcPr>
          <w:p w14:paraId="7E9B0B02"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1D023B26"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64052F2" w14:textId="77777777">
        <w:trPr>
          <w:cantSplit/>
          <w:trHeight w:val="145"/>
        </w:trPr>
        <w:tc>
          <w:tcPr>
            <w:tcW w:w="2545" w:type="dxa"/>
            <w:vMerge/>
          </w:tcPr>
          <w:p w14:paraId="1DA9191B" w14:textId="77777777" w:rsidR="00FA0577" w:rsidRDefault="00FA0577">
            <w:pPr>
              <w:widowControl w:val="0"/>
              <w:spacing w:after="0" w:line="240" w:lineRule="auto"/>
              <w:rPr>
                <w:rFonts w:ascii="Times New Roman" w:hAnsi="Times New Roman"/>
                <w:i/>
              </w:rPr>
            </w:pPr>
          </w:p>
        </w:tc>
        <w:tc>
          <w:tcPr>
            <w:tcW w:w="3436" w:type="dxa"/>
          </w:tcPr>
          <w:p w14:paraId="7B34E3DE" w14:textId="77777777" w:rsidR="00FA0577" w:rsidRDefault="00580C4F">
            <w:pPr>
              <w:widowControl w:val="0"/>
              <w:spacing w:after="0" w:line="240" w:lineRule="auto"/>
              <w:rPr>
                <w:rFonts w:ascii="Times New Roman" w:hAnsi="Times New Roman"/>
              </w:rPr>
            </w:pPr>
            <w:r>
              <w:rPr>
                <w:rFonts w:ascii="Times New Roman" w:hAnsi="Times New Roman"/>
              </w:rPr>
              <w:t>Periferinė neuropatija</w:t>
            </w:r>
          </w:p>
        </w:tc>
        <w:tc>
          <w:tcPr>
            <w:tcW w:w="1980" w:type="dxa"/>
          </w:tcPr>
          <w:p w14:paraId="3716AB4B"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7BB62898"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70A8C354" w14:textId="77777777">
        <w:trPr>
          <w:cantSplit/>
          <w:trHeight w:val="145"/>
        </w:trPr>
        <w:tc>
          <w:tcPr>
            <w:tcW w:w="2545" w:type="dxa"/>
            <w:vMerge/>
          </w:tcPr>
          <w:p w14:paraId="3CBACDFA" w14:textId="77777777" w:rsidR="00FA0577" w:rsidRDefault="00FA0577">
            <w:pPr>
              <w:widowControl w:val="0"/>
              <w:spacing w:after="0" w:line="240" w:lineRule="auto"/>
              <w:rPr>
                <w:rFonts w:ascii="Times New Roman" w:hAnsi="Times New Roman"/>
                <w:i/>
              </w:rPr>
            </w:pPr>
          </w:p>
        </w:tc>
        <w:tc>
          <w:tcPr>
            <w:tcW w:w="3436" w:type="dxa"/>
          </w:tcPr>
          <w:p w14:paraId="657CD545" w14:textId="77777777" w:rsidR="00FA0577" w:rsidRDefault="00580C4F">
            <w:pPr>
              <w:widowControl w:val="0"/>
              <w:spacing w:after="0" w:line="240" w:lineRule="auto"/>
              <w:rPr>
                <w:rFonts w:ascii="Times New Roman" w:hAnsi="Times New Roman"/>
              </w:rPr>
            </w:pPr>
            <w:r>
              <w:rPr>
                <w:rFonts w:ascii="Times New Roman" w:hAnsi="Times New Roman"/>
              </w:rPr>
              <w:t>Amnezija</w:t>
            </w:r>
          </w:p>
        </w:tc>
        <w:tc>
          <w:tcPr>
            <w:tcW w:w="1980" w:type="dxa"/>
          </w:tcPr>
          <w:p w14:paraId="010EB606"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2C69C49F"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9C39D9E" w14:textId="77777777">
        <w:trPr>
          <w:cantSplit/>
          <w:trHeight w:val="145"/>
        </w:trPr>
        <w:tc>
          <w:tcPr>
            <w:tcW w:w="2545" w:type="dxa"/>
            <w:vMerge/>
          </w:tcPr>
          <w:p w14:paraId="155A625F" w14:textId="77777777" w:rsidR="00FA0577" w:rsidRDefault="00FA0577">
            <w:pPr>
              <w:widowControl w:val="0"/>
              <w:spacing w:after="0" w:line="240" w:lineRule="auto"/>
              <w:rPr>
                <w:rFonts w:ascii="Times New Roman" w:hAnsi="Times New Roman"/>
                <w:i/>
              </w:rPr>
            </w:pPr>
          </w:p>
        </w:tc>
        <w:tc>
          <w:tcPr>
            <w:tcW w:w="3436" w:type="dxa"/>
          </w:tcPr>
          <w:p w14:paraId="477C8125" w14:textId="77777777" w:rsidR="00FA0577" w:rsidRDefault="00580C4F">
            <w:pPr>
              <w:widowControl w:val="0"/>
              <w:spacing w:after="0" w:line="240" w:lineRule="auto"/>
              <w:rPr>
                <w:rFonts w:ascii="Times New Roman" w:hAnsi="Times New Roman"/>
              </w:rPr>
            </w:pPr>
            <w:r>
              <w:rPr>
                <w:rFonts w:ascii="Times New Roman" w:hAnsi="Times New Roman"/>
              </w:rPr>
              <w:t>Skonio pojūčio pokyčiai</w:t>
            </w:r>
          </w:p>
        </w:tc>
        <w:tc>
          <w:tcPr>
            <w:tcW w:w="1980" w:type="dxa"/>
          </w:tcPr>
          <w:p w14:paraId="0E734FD9"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78CADE6B"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67E9033E" w14:textId="77777777">
        <w:trPr>
          <w:cantSplit/>
          <w:trHeight w:val="145"/>
        </w:trPr>
        <w:tc>
          <w:tcPr>
            <w:tcW w:w="2545" w:type="dxa"/>
            <w:vMerge/>
          </w:tcPr>
          <w:p w14:paraId="00827BDC" w14:textId="77777777" w:rsidR="00FA0577" w:rsidRDefault="00FA0577">
            <w:pPr>
              <w:widowControl w:val="0"/>
              <w:spacing w:after="0" w:line="240" w:lineRule="auto"/>
              <w:rPr>
                <w:rFonts w:ascii="Times New Roman" w:hAnsi="Times New Roman"/>
                <w:i/>
              </w:rPr>
            </w:pPr>
          </w:p>
        </w:tc>
        <w:tc>
          <w:tcPr>
            <w:tcW w:w="3436" w:type="dxa"/>
          </w:tcPr>
          <w:p w14:paraId="28D66903"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Ekstrapiramidinis</w:t>
            </w:r>
            <w:proofErr w:type="spellEnd"/>
            <w:r>
              <w:rPr>
                <w:rFonts w:ascii="Times New Roman" w:hAnsi="Times New Roman"/>
              </w:rPr>
              <w:t xml:space="preserve"> sindromas</w:t>
            </w:r>
          </w:p>
        </w:tc>
        <w:tc>
          <w:tcPr>
            <w:tcW w:w="1980" w:type="dxa"/>
          </w:tcPr>
          <w:p w14:paraId="44875382"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c>
          <w:tcPr>
            <w:tcW w:w="1800" w:type="dxa"/>
          </w:tcPr>
          <w:p w14:paraId="169B8925"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816CF67" w14:textId="77777777">
        <w:trPr>
          <w:cantSplit/>
          <w:trHeight w:val="145"/>
        </w:trPr>
        <w:tc>
          <w:tcPr>
            <w:tcW w:w="2545" w:type="dxa"/>
            <w:vMerge/>
          </w:tcPr>
          <w:p w14:paraId="712E4134" w14:textId="77777777" w:rsidR="00FA0577" w:rsidRDefault="00FA0577">
            <w:pPr>
              <w:widowControl w:val="0"/>
              <w:spacing w:after="0" w:line="240" w:lineRule="auto"/>
              <w:rPr>
                <w:rFonts w:ascii="Times New Roman" w:hAnsi="Times New Roman"/>
                <w:i/>
              </w:rPr>
            </w:pPr>
          </w:p>
        </w:tc>
        <w:tc>
          <w:tcPr>
            <w:tcW w:w="3436" w:type="dxa"/>
          </w:tcPr>
          <w:p w14:paraId="1688665F" w14:textId="77777777" w:rsidR="00FA0577" w:rsidRDefault="00580C4F">
            <w:pPr>
              <w:widowControl w:val="0"/>
              <w:spacing w:after="0" w:line="240" w:lineRule="auto"/>
              <w:rPr>
                <w:rFonts w:ascii="Times New Roman" w:hAnsi="Times New Roman"/>
              </w:rPr>
            </w:pPr>
            <w:proofErr w:type="spellStart"/>
            <w:r>
              <w:rPr>
                <w:rFonts w:ascii="Times New Roman" w:hAnsi="Times New Roman" w:cs="Times New Roman"/>
              </w:rPr>
              <w:t>Generalizuota</w:t>
            </w:r>
            <w:proofErr w:type="spellEnd"/>
            <w:r>
              <w:rPr>
                <w:rFonts w:ascii="Times New Roman" w:hAnsi="Times New Roman" w:cs="Times New Roman"/>
              </w:rPr>
              <w:t xml:space="preserve"> </w:t>
            </w:r>
            <w:proofErr w:type="spellStart"/>
            <w:r>
              <w:rPr>
                <w:rFonts w:ascii="Times New Roman" w:hAnsi="Times New Roman"/>
              </w:rPr>
              <w:t>miastenija</w:t>
            </w:r>
            <w:proofErr w:type="spellEnd"/>
          </w:p>
        </w:tc>
        <w:tc>
          <w:tcPr>
            <w:tcW w:w="1980" w:type="dxa"/>
          </w:tcPr>
          <w:p w14:paraId="09CC155E"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55C7C3B"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r>
      <w:tr w:rsidR="00FA0577" w14:paraId="2394FDBE" w14:textId="77777777">
        <w:trPr>
          <w:trHeight w:val="227"/>
        </w:trPr>
        <w:tc>
          <w:tcPr>
            <w:tcW w:w="2545" w:type="dxa"/>
            <w:vMerge w:val="restart"/>
          </w:tcPr>
          <w:p w14:paraId="1E1F98E2" w14:textId="77777777" w:rsidR="00FA0577" w:rsidRDefault="00580C4F">
            <w:pPr>
              <w:widowControl w:val="0"/>
              <w:spacing w:after="0" w:line="240" w:lineRule="auto"/>
              <w:rPr>
                <w:rFonts w:ascii="Times New Roman" w:hAnsi="Times New Roman"/>
                <w:i/>
              </w:rPr>
            </w:pPr>
            <w:r>
              <w:rPr>
                <w:rFonts w:ascii="Times New Roman" w:hAnsi="Times New Roman"/>
                <w:i/>
              </w:rPr>
              <w:t>Akių sutrikimai</w:t>
            </w:r>
          </w:p>
        </w:tc>
        <w:tc>
          <w:tcPr>
            <w:tcW w:w="3436" w:type="dxa"/>
          </w:tcPr>
          <w:p w14:paraId="3D38D052" w14:textId="77777777" w:rsidR="00FA0577" w:rsidRDefault="00580C4F">
            <w:pPr>
              <w:widowControl w:val="0"/>
              <w:spacing w:after="0" w:line="240" w:lineRule="auto"/>
              <w:rPr>
                <w:rFonts w:ascii="Times New Roman" w:hAnsi="Times New Roman"/>
              </w:rPr>
            </w:pPr>
            <w:r>
              <w:rPr>
                <w:rFonts w:ascii="Times New Roman" w:hAnsi="Times New Roman"/>
              </w:rPr>
              <w:t>Miglotas matymas</w:t>
            </w:r>
          </w:p>
        </w:tc>
        <w:tc>
          <w:tcPr>
            <w:tcW w:w="1980" w:type="dxa"/>
          </w:tcPr>
          <w:p w14:paraId="479CB8C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626A503C"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69F3344E" w14:textId="77777777">
        <w:trPr>
          <w:trHeight w:val="227"/>
        </w:trPr>
        <w:tc>
          <w:tcPr>
            <w:tcW w:w="2545" w:type="dxa"/>
            <w:vMerge/>
          </w:tcPr>
          <w:p w14:paraId="25D723BD" w14:textId="77777777" w:rsidR="00FA0577" w:rsidRDefault="00FA0577">
            <w:pPr>
              <w:widowControl w:val="0"/>
              <w:spacing w:after="0" w:line="240" w:lineRule="auto"/>
              <w:rPr>
                <w:rFonts w:ascii="Times New Roman" w:hAnsi="Times New Roman"/>
                <w:i/>
              </w:rPr>
            </w:pPr>
          </w:p>
        </w:tc>
        <w:tc>
          <w:tcPr>
            <w:tcW w:w="3436" w:type="dxa"/>
          </w:tcPr>
          <w:p w14:paraId="4982C89A" w14:textId="77777777" w:rsidR="00FA0577" w:rsidRDefault="00580C4F">
            <w:pPr>
              <w:widowControl w:val="0"/>
              <w:spacing w:after="0" w:line="240" w:lineRule="auto"/>
              <w:rPr>
                <w:rFonts w:ascii="Times New Roman" w:hAnsi="Times New Roman"/>
              </w:rPr>
            </w:pPr>
            <w:r>
              <w:rPr>
                <w:rFonts w:ascii="Times New Roman" w:hAnsi="Times New Roman"/>
              </w:rPr>
              <w:t>Regos sutrikimai (įskaitant dvejinimąsi akyse)</w:t>
            </w:r>
          </w:p>
        </w:tc>
        <w:tc>
          <w:tcPr>
            <w:tcW w:w="1980" w:type="dxa"/>
          </w:tcPr>
          <w:p w14:paraId="3956859A"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7502DA0"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06899682" w14:textId="77777777">
        <w:trPr>
          <w:trHeight w:val="227"/>
        </w:trPr>
        <w:tc>
          <w:tcPr>
            <w:tcW w:w="2545" w:type="dxa"/>
            <w:vMerge/>
          </w:tcPr>
          <w:p w14:paraId="322A84BB" w14:textId="77777777" w:rsidR="00FA0577" w:rsidRDefault="00FA0577">
            <w:pPr>
              <w:widowControl w:val="0"/>
              <w:spacing w:after="0" w:line="240" w:lineRule="auto"/>
              <w:rPr>
                <w:rFonts w:ascii="Times New Roman" w:hAnsi="Times New Roman"/>
                <w:i/>
              </w:rPr>
            </w:pPr>
          </w:p>
        </w:tc>
        <w:tc>
          <w:tcPr>
            <w:tcW w:w="3436" w:type="dxa"/>
          </w:tcPr>
          <w:p w14:paraId="2432BF18" w14:textId="77777777" w:rsidR="00FA0577" w:rsidRDefault="00580C4F">
            <w:pPr>
              <w:widowControl w:val="0"/>
              <w:spacing w:after="0" w:line="240" w:lineRule="auto"/>
              <w:rPr>
                <w:rFonts w:ascii="Times New Roman" w:hAnsi="Times New Roman"/>
              </w:rPr>
            </w:pPr>
            <w:r>
              <w:rPr>
                <w:rFonts w:ascii="Times New Roman" w:hAnsi="Times New Roman"/>
              </w:rPr>
              <w:t xml:space="preserve">Akių </w:t>
            </w:r>
            <w:proofErr w:type="spellStart"/>
            <w:r>
              <w:rPr>
                <w:rFonts w:ascii="Times New Roman" w:hAnsi="Times New Roman"/>
              </w:rPr>
              <w:t>miastenija</w:t>
            </w:r>
            <w:proofErr w:type="spellEnd"/>
          </w:p>
        </w:tc>
        <w:tc>
          <w:tcPr>
            <w:tcW w:w="1980" w:type="dxa"/>
          </w:tcPr>
          <w:p w14:paraId="49D9C84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42E5D783"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r>
      <w:tr w:rsidR="00FA0577" w14:paraId="6A5F43BF" w14:textId="77777777">
        <w:trPr>
          <w:trHeight w:val="227"/>
        </w:trPr>
        <w:tc>
          <w:tcPr>
            <w:tcW w:w="2545" w:type="dxa"/>
            <w:vMerge w:val="restart"/>
          </w:tcPr>
          <w:p w14:paraId="675FAB80" w14:textId="77777777" w:rsidR="00FA0577" w:rsidRDefault="00580C4F">
            <w:pPr>
              <w:widowControl w:val="0"/>
              <w:spacing w:after="0" w:line="240" w:lineRule="auto"/>
              <w:rPr>
                <w:rFonts w:ascii="Times New Roman" w:hAnsi="Times New Roman"/>
                <w:i/>
              </w:rPr>
            </w:pPr>
            <w:r>
              <w:rPr>
                <w:rFonts w:ascii="Times New Roman" w:hAnsi="Times New Roman"/>
                <w:i/>
              </w:rPr>
              <w:t>Ausų ir labirintų sutrikimai</w:t>
            </w:r>
          </w:p>
        </w:tc>
        <w:tc>
          <w:tcPr>
            <w:tcW w:w="3436" w:type="dxa"/>
          </w:tcPr>
          <w:p w14:paraId="5C434921" w14:textId="77777777" w:rsidR="00FA0577" w:rsidRDefault="00580C4F">
            <w:pPr>
              <w:widowControl w:val="0"/>
              <w:spacing w:after="0" w:line="240" w:lineRule="auto"/>
              <w:rPr>
                <w:rFonts w:ascii="Times New Roman" w:hAnsi="Times New Roman"/>
              </w:rPr>
            </w:pPr>
            <w:r>
              <w:rPr>
                <w:rFonts w:ascii="Times New Roman" w:hAnsi="Times New Roman"/>
              </w:rPr>
              <w:t>Ūžesys (</w:t>
            </w:r>
            <w:proofErr w:type="spellStart"/>
            <w:r>
              <w:rPr>
                <w:rFonts w:ascii="Times New Roman" w:hAnsi="Times New Roman"/>
                <w:i/>
              </w:rPr>
              <w:t>tinnitus</w:t>
            </w:r>
            <w:proofErr w:type="spellEnd"/>
            <w:r>
              <w:rPr>
                <w:rFonts w:ascii="Times New Roman" w:hAnsi="Times New Roman"/>
              </w:rPr>
              <w:t>)</w:t>
            </w:r>
          </w:p>
        </w:tc>
        <w:tc>
          <w:tcPr>
            <w:tcW w:w="1980" w:type="dxa"/>
          </w:tcPr>
          <w:p w14:paraId="1C596BF4"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2D8F37DF"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F5FC0F6" w14:textId="77777777">
        <w:trPr>
          <w:trHeight w:val="227"/>
        </w:trPr>
        <w:tc>
          <w:tcPr>
            <w:tcW w:w="2545" w:type="dxa"/>
            <w:vMerge/>
          </w:tcPr>
          <w:p w14:paraId="63B6D924" w14:textId="77777777" w:rsidR="00FA0577" w:rsidRDefault="00FA0577">
            <w:pPr>
              <w:widowControl w:val="0"/>
              <w:spacing w:after="0" w:line="240" w:lineRule="auto"/>
              <w:rPr>
                <w:rFonts w:ascii="Times New Roman" w:hAnsi="Times New Roman"/>
                <w:i/>
              </w:rPr>
            </w:pPr>
          </w:p>
        </w:tc>
        <w:tc>
          <w:tcPr>
            <w:tcW w:w="3436" w:type="dxa"/>
          </w:tcPr>
          <w:p w14:paraId="78B52359" w14:textId="77777777" w:rsidR="00FA0577" w:rsidRDefault="00580C4F">
            <w:pPr>
              <w:widowControl w:val="0"/>
              <w:spacing w:after="0" w:line="240" w:lineRule="auto"/>
              <w:rPr>
                <w:rFonts w:ascii="Times New Roman" w:hAnsi="Times New Roman"/>
              </w:rPr>
            </w:pPr>
            <w:r>
              <w:rPr>
                <w:rFonts w:ascii="Times New Roman" w:hAnsi="Times New Roman"/>
              </w:rPr>
              <w:t>Prikurtimas</w:t>
            </w:r>
          </w:p>
        </w:tc>
        <w:tc>
          <w:tcPr>
            <w:tcW w:w="1980" w:type="dxa"/>
          </w:tcPr>
          <w:p w14:paraId="581A1567"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BB3E4DC"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r>
      <w:tr w:rsidR="00FA0577" w14:paraId="2A702C4F" w14:textId="77777777">
        <w:trPr>
          <w:cantSplit/>
          <w:trHeight w:val="227"/>
        </w:trPr>
        <w:tc>
          <w:tcPr>
            <w:tcW w:w="2545" w:type="dxa"/>
            <w:vMerge w:val="restart"/>
          </w:tcPr>
          <w:p w14:paraId="577A6CB7" w14:textId="77777777" w:rsidR="00FA0577" w:rsidRDefault="00580C4F">
            <w:pPr>
              <w:widowControl w:val="0"/>
              <w:spacing w:after="0" w:line="240" w:lineRule="auto"/>
              <w:rPr>
                <w:rFonts w:ascii="Times New Roman" w:hAnsi="Times New Roman"/>
                <w:i/>
              </w:rPr>
            </w:pPr>
            <w:r>
              <w:rPr>
                <w:rFonts w:ascii="Times New Roman" w:hAnsi="Times New Roman"/>
                <w:i/>
              </w:rPr>
              <w:t>Širdies sutrikimai</w:t>
            </w:r>
          </w:p>
        </w:tc>
        <w:tc>
          <w:tcPr>
            <w:tcW w:w="3436" w:type="dxa"/>
          </w:tcPr>
          <w:p w14:paraId="0EA9900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Palpitacija</w:t>
            </w:r>
            <w:proofErr w:type="spellEnd"/>
          </w:p>
        </w:tc>
        <w:tc>
          <w:tcPr>
            <w:tcW w:w="1980" w:type="dxa"/>
          </w:tcPr>
          <w:p w14:paraId="1A075DCC"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27A61B40"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53852EFF" w14:textId="77777777">
        <w:trPr>
          <w:cantSplit/>
          <w:trHeight w:val="145"/>
        </w:trPr>
        <w:tc>
          <w:tcPr>
            <w:tcW w:w="2545" w:type="dxa"/>
            <w:vMerge/>
          </w:tcPr>
          <w:p w14:paraId="2C60A62C" w14:textId="77777777" w:rsidR="00FA0577" w:rsidRDefault="00FA0577">
            <w:pPr>
              <w:widowControl w:val="0"/>
              <w:spacing w:after="0" w:line="240" w:lineRule="auto"/>
              <w:rPr>
                <w:rFonts w:ascii="Times New Roman" w:hAnsi="Times New Roman"/>
                <w:i/>
              </w:rPr>
            </w:pPr>
          </w:p>
        </w:tc>
        <w:tc>
          <w:tcPr>
            <w:tcW w:w="3436" w:type="dxa"/>
          </w:tcPr>
          <w:p w14:paraId="12D3A6CD" w14:textId="77777777" w:rsidR="00FA0577" w:rsidRDefault="00580C4F">
            <w:pPr>
              <w:widowControl w:val="0"/>
              <w:spacing w:after="0" w:line="240" w:lineRule="auto"/>
              <w:rPr>
                <w:rFonts w:ascii="Times New Roman" w:hAnsi="Times New Roman"/>
              </w:rPr>
            </w:pPr>
            <w:r>
              <w:rPr>
                <w:rFonts w:ascii="Times New Roman" w:hAnsi="Times New Roman"/>
              </w:rPr>
              <w:t>Apalpimas</w:t>
            </w:r>
          </w:p>
        </w:tc>
        <w:tc>
          <w:tcPr>
            <w:tcW w:w="1980" w:type="dxa"/>
          </w:tcPr>
          <w:p w14:paraId="5CB2BE85"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5043C90F"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63379FA6" w14:textId="77777777">
        <w:trPr>
          <w:cantSplit/>
          <w:trHeight w:val="145"/>
        </w:trPr>
        <w:tc>
          <w:tcPr>
            <w:tcW w:w="2545" w:type="dxa"/>
            <w:vMerge/>
          </w:tcPr>
          <w:p w14:paraId="3768D1B7" w14:textId="77777777" w:rsidR="00FA0577" w:rsidRDefault="00FA0577">
            <w:pPr>
              <w:widowControl w:val="0"/>
              <w:spacing w:after="0" w:line="240" w:lineRule="auto"/>
              <w:rPr>
                <w:rFonts w:ascii="Times New Roman" w:hAnsi="Times New Roman"/>
                <w:i/>
              </w:rPr>
            </w:pPr>
          </w:p>
        </w:tc>
        <w:tc>
          <w:tcPr>
            <w:tcW w:w="3436" w:type="dxa"/>
          </w:tcPr>
          <w:p w14:paraId="4B423498" w14:textId="77777777" w:rsidR="00FA0577" w:rsidRDefault="00580C4F">
            <w:pPr>
              <w:widowControl w:val="0"/>
              <w:spacing w:after="0" w:line="240" w:lineRule="auto"/>
              <w:rPr>
                <w:rFonts w:ascii="Times New Roman" w:hAnsi="Times New Roman"/>
              </w:rPr>
            </w:pPr>
            <w:r>
              <w:rPr>
                <w:rFonts w:ascii="Times New Roman" w:hAnsi="Times New Roman"/>
              </w:rPr>
              <w:t>Krūtinės angina</w:t>
            </w:r>
          </w:p>
        </w:tc>
        <w:tc>
          <w:tcPr>
            <w:tcW w:w="1980" w:type="dxa"/>
          </w:tcPr>
          <w:p w14:paraId="45E88043" w14:textId="77777777" w:rsidR="00FA0577" w:rsidRDefault="00580C4F">
            <w:pPr>
              <w:widowControl w:val="0"/>
              <w:spacing w:after="0" w:line="240" w:lineRule="auto"/>
              <w:rPr>
                <w:rFonts w:ascii="Times New Roman" w:hAnsi="Times New Roman"/>
              </w:rPr>
            </w:pPr>
            <w:r>
              <w:rPr>
                <w:rFonts w:ascii="Times New Roman" w:hAnsi="Times New Roman"/>
              </w:rPr>
              <w:t>Reti</w:t>
            </w:r>
          </w:p>
        </w:tc>
        <w:tc>
          <w:tcPr>
            <w:tcW w:w="1800" w:type="dxa"/>
          </w:tcPr>
          <w:p w14:paraId="038D6A67"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01A77DA3" w14:textId="77777777">
        <w:trPr>
          <w:cantSplit/>
          <w:trHeight w:val="145"/>
        </w:trPr>
        <w:tc>
          <w:tcPr>
            <w:tcW w:w="2545" w:type="dxa"/>
            <w:vMerge/>
          </w:tcPr>
          <w:p w14:paraId="67F47FEA" w14:textId="77777777" w:rsidR="00FA0577" w:rsidRDefault="00FA0577">
            <w:pPr>
              <w:widowControl w:val="0"/>
              <w:spacing w:after="0" w:line="240" w:lineRule="auto"/>
              <w:rPr>
                <w:rFonts w:ascii="Times New Roman" w:hAnsi="Times New Roman"/>
                <w:i/>
              </w:rPr>
            </w:pPr>
          </w:p>
        </w:tc>
        <w:tc>
          <w:tcPr>
            <w:tcW w:w="3436" w:type="dxa"/>
          </w:tcPr>
          <w:p w14:paraId="29DC2154" w14:textId="77777777" w:rsidR="00FA0577" w:rsidRDefault="00580C4F">
            <w:pPr>
              <w:widowControl w:val="0"/>
              <w:spacing w:after="0" w:line="240" w:lineRule="auto"/>
              <w:rPr>
                <w:rFonts w:ascii="Times New Roman" w:hAnsi="Times New Roman"/>
              </w:rPr>
            </w:pPr>
            <w:r>
              <w:rPr>
                <w:rFonts w:ascii="Times New Roman" w:hAnsi="Times New Roman"/>
              </w:rPr>
              <w:t>Miokardo infarktas</w:t>
            </w:r>
          </w:p>
        </w:tc>
        <w:tc>
          <w:tcPr>
            <w:tcW w:w="1980" w:type="dxa"/>
          </w:tcPr>
          <w:p w14:paraId="7CF76DE0"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3B3F2CD3"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A87B675" w14:textId="77777777">
        <w:trPr>
          <w:cantSplit/>
          <w:trHeight w:val="145"/>
        </w:trPr>
        <w:tc>
          <w:tcPr>
            <w:tcW w:w="2545" w:type="dxa"/>
            <w:vMerge/>
          </w:tcPr>
          <w:p w14:paraId="118B87AC" w14:textId="77777777" w:rsidR="00FA0577" w:rsidRDefault="00FA0577">
            <w:pPr>
              <w:widowControl w:val="0"/>
              <w:spacing w:after="0" w:line="240" w:lineRule="auto"/>
              <w:rPr>
                <w:rFonts w:ascii="Times New Roman" w:hAnsi="Times New Roman"/>
                <w:i/>
              </w:rPr>
            </w:pPr>
          </w:p>
        </w:tc>
        <w:tc>
          <w:tcPr>
            <w:tcW w:w="3436" w:type="dxa"/>
          </w:tcPr>
          <w:p w14:paraId="30E08078" w14:textId="77777777" w:rsidR="00FA0577" w:rsidRDefault="00580C4F">
            <w:pPr>
              <w:widowControl w:val="0"/>
              <w:spacing w:after="0" w:line="240" w:lineRule="auto"/>
              <w:rPr>
                <w:rFonts w:ascii="Times New Roman" w:hAnsi="Times New Roman"/>
              </w:rPr>
            </w:pPr>
            <w:r>
              <w:rPr>
                <w:rFonts w:ascii="Times New Roman" w:hAnsi="Times New Roman"/>
              </w:rPr>
              <w:t xml:space="preserve">Aritmija (įskaitant bradikardiją, </w:t>
            </w:r>
            <w:proofErr w:type="spellStart"/>
            <w:r>
              <w:rPr>
                <w:rFonts w:ascii="Times New Roman" w:hAnsi="Times New Roman"/>
              </w:rPr>
              <w:t>skilvelinę</w:t>
            </w:r>
            <w:proofErr w:type="spellEnd"/>
            <w:r>
              <w:rPr>
                <w:rFonts w:ascii="Times New Roman" w:hAnsi="Times New Roman"/>
              </w:rPr>
              <w:t xml:space="preserve"> tachikardiją ir prieširdžių virpėjimą)</w:t>
            </w:r>
          </w:p>
        </w:tc>
        <w:tc>
          <w:tcPr>
            <w:tcW w:w="1980" w:type="dxa"/>
          </w:tcPr>
          <w:p w14:paraId="2FAD364D"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2308FABC"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B15B6E6" w14:textId="77777777">
        <w:trPr>
          <w:cantSplit/>
          <w:trHeight w:val="227"/>
        </w:trPr>
        <w:tc>
          <w:tcPr>
            <w:tcW w:w="2545" w:type="dxa"/>
            <w:vMerge w:val="restart"/>
          </w:tcPr>
          <w:p w14:paraId="336F7285" w14:textId="77777777" w:rsidR="00FA0577" w:rsidRDefault="00580C4F">
            <w:pPr>
              <w:widowControl w:val="0"/>
              <w:spacing w:after="0" w:line="240" w:lineRule="auto"/>
              <w:rPr>
                <w:rFonts w:ascii="Times New Roman" w:hAnsi="Times New Roman"/>
                <w:i/>
              </w:rPr>
            </w:pPr>
            <w:r>
              <w:rPr>
                <w:rFonts w:ascii="Times New Roman" w:hAnsi="Times New Roman"/>
                <w:i/>
              </w:rPr>
              <w:t>Kraujagyslių sutrikimai</w:t>
            </w:r>
          </w:p>
        </w:tc>
        <w:tc>
          <w:tcPr>
            <w:tcW w:w="3436" w:type="dxa"/>
          </w:tcPr>
          <w:p w14:paraId="55892980" w14:textId="77777777" w:rsidR="00FA0577" w:rsidRDefault="00580C4F">
            <w:pPr>
              <w:widowControl w:val="0"/>
              <w:spacing w:after="0" w:line="240" w:lineRule="auto"/>
              <w:rPr>
                <w:rFonts w:ascii="Times New Roman" w:hAnsi="Times New Roman"/>
              </w:rPr>
            </w:pPr>
            <w:r>
              <w:rPr>
                <w:rFonts w:ascii="Times New Roman" w:hAnsi="Times New Roman"/>
              </w:rPr>
              <w:t xml:space="preserve">Veido ir kaklo paraudimas </w:t>
            </w:r>
          </w:p>
        </w:tc>
        <w:tc>
          <w:tcPr>
            <w:tcW w:w="1980" w:type="dxa"/>
          </w:tcPr>
          <w:p w14:paraId="0A09F925"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3BA7AFF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1742BE6" w14:textId="77777777">
        <w:trPr>
          <w:cantSplit/>
          <w:trHeight w:val="145"/>
        </w:trPr>
        <w:tc>
          <w:tcPr>
            <w:tcW w:w="2545" w:type="dxa"/>
            <w:vMerge/>
          </w:tcPr>
          <w:p w14:paraId="7B16632D" w14:textId="77777777" w:rsidR="00FA0577" w:rsidRDefault="00FA0577">
            <w:pPr>
              <w:widowControl w:val="0"/>
              <w:spacing w:after="0" w:line="240" w:lineRule="auto"/>
              <w:rPr>
                <w:rFonts w:ascii="Times New Roman" w:hAnsi="Times New Roman"/>
                <w:i/>
              </w:rPr>
            </w:pPr>
          </w:p>
        </w:tc>
        <w:tc>
          <w:tcPr>
            <w:tcW w:w="3436" w:type="dxa"/>
          </w:tcPr>
          <w:p w14:paraId="24E7BC72"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Hipotenzija</w:t>
            </w:r>
            <w:proofErr w:type="spellEnd"/>
          </w:p>
        </w:tc>
        <w:tc>
          <w:tcPr>
            <w:tcW w:w="1980" w:type="dxa"/>
          </w:tcPr>
          <w:p w14:paraId="6935281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374F1F65"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626FEC2A" w14:textId="77777777">
        <w:trPr>
          <w:cantSplit/>
          <w:trHeight w:val="145"/>
        </w:trPr>
        <w:tc>
          <w:tcPr>
            <w:tcW w:w="2545" w:type="dxa"/>
            <w:vMerge/>
          </w:tcPr>
          <w:p w14:paraId="10C4F7F7" w14:textId="77777777" w:rsidR="00FA0577" w:rsidRDefault="00FA0577">
            <w:pPr>
              <w:widowControl w:val="0"/>
              <w:spacing w:after="0" w:line="240" w:lineRule="auto"/>
              <w:rPr>
                <w:rFonts w:ascii="Times New Roman" w:hAnsi="Times New Roman"/>
                <w:i/>
              </w:rPr>
            </w:pPr>
          </w:p>
        </w:tc>
        <w:tc>
          <w:tcPr>
            <w:tcW w:w="3436" w:type="dxa"/>
          </w:tcPr>
          <w:p w14:paraId="6F69774C"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Vaskulitas</w:t>
            </w:r>
            <w:proofErr w:type="spellEnd"/>
          </w:p>
        </w:tc>
        <w:tc>
          <w:tcPr>
            <w:tcW w:w="1980" w:type="dxa"/>
          </w:tcPr>
          <w:p w14:paraId="3C12A422"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322F7A34"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05FBDA52" w14:textId="77777777">
        <w:trPr>
          <w:cantSplit/>
          <w:trHeight w:val="145"/>
        </w:trPr>
        <w:tc>
          <w:tcPr>
            <w:tcW w:w="2545" w:type="dxa"/>
            <w:vMerge w:val="restart"/>
          </w:tcPr>
          <w:p w14:paraId="7AC3E7D6" w14:textId="77777777" w:rsidR="00FA0577" w:rsidRDefault="00580C4F">
            <w:pPr>
              <w:widowControl w:val="0"/>
              <w:spacing w:after="0" w:line="240" w:lineRule="auto"/>
              <w:rPr>
                <w:rFonts w:ascii="Times New Roman" w:hAnsi="Times New Roman"/>
                <w:i/>
              </w:rPr>
            </w:pPr>
            <w:r>
              <w:rPr>
                <w:rFonts w:ascii="Times New Roman" w:hAnsi="Times New Roman"/>
                <w:i/>
              </w:rPr>
              <w:t>Kvėpavimo sistemos, krūtinės ląstos ir tarpuplaučio sutrikimai</w:t>
            </w:r>
          </w:p>
        </w:tc>
        <w:tc>
          <w:tcPr>
            <w:tcW w:w="3436" w:type="dxa"/>
          </w:tcPr>
          <w:p w14:paraId="48A2021D" w14:textId="77777777" w:rsidR="00FA0577" w:rsidRDefault="00580C4F">
            <w:pPr>
              <w:widowControl w:val="0"/>
              <w:spacing w:after="0" w:line="240" w:lineRule="auto"/>
              <w:rPr>
                <w:rFonts w:ascii="Times New Roman" w:hAnsi="Times New Roman"/>
              </w:rPr>
            </w:pPr>
            <w:r>
              <w:rPr>
                <w:rFonts w:ascii="Times New Roman" w:hAnsi="Times New Roman"/>
              </w:rPr>
              <w:t>Ryklės ir gerklės skausmas</w:t>
            </w:r>
          </w:p>
        </w:tc>
        <w:tc>
          <w:tcPr>
            <w:tcW w:w="1980" w:type="dxa"/>
          </w:tcPr>
          <w:p w14:paraId="0A37F8AB"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204B5B57"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1888B86A" w14:textId="77777777">
        <w:trPr>
          <w:cantSplit/>
          <w:trHeight w:val="145"/>
        </w:trPr>
        <w:tc>
          <w:tcPr>
            <w:tcW w:w="2545" w:type="dxa"/>
            <w:vMerge/>
          </w:tcPr>
          <w:p w14:paraId="29F33ABB" w14:textId="77777777" w:rsidR="00FA0577" w:rsidRDefault="00FA0577">
            <w:pPr>
              <w:widowControl w:val="0"/>
              <w:spacing w:after="0" w:line="240" w:lineRule="auto"/>
              <w:rPr>
                <w:rFonts w:ascii="Times New Roman" w:hAnsi="Times New Roman"/>
                <w:i/>
              </w:rPr>
            </w:pPr>
          </w:p>
        </w:tc>
        <w:tc>
          <w:tcPr>
            <w:tcW w:w="3436" w:type="dxa"/>
          </w:tcPr>
          <w:p w14:paraId="7320E196" w14:textId="77777777" w:rsidR="00FA0577" w:rsidRDefault="00580C4F">
            <w:pPr>
              <w:widowControl w:val="0"/>
              <w:spacing w:after="0" w:line="240" w:lineRule="auto"/>
              <w:rPr>
                <w:rFonts w:ascii="Times New Roman" w:hAnsi="Times New Roman"/>
              </w:rPr>
            </w:pPr>
            <w:r>
              <w:rPr>
                <w:rFonts w:ascii="Times New Roman" w:hAnsi="Times New Roman"/>
              </w:rPr>
              <w:t>Kraujavimas iš nosies</w:t>
            </w:r>
          </w:p>
        </w:tc>
        <w:tc>
          <w:tcPr>
            <w:tcW w:w="1980" w:type="dxa"/>
          </w:tcPr>
          <w:p w14:paraId="4F7B2689"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4282371A"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115F7DEE" w14:textId="77777777">
        <w:trPr>
          <w:cantSplit/>
          <w:trHeight w:val="145"/>
        </w:trPr>
        <w:tc>
          <w:tcPr>
            <w:tcW w:w="2545" w:type="dxa"/>
            <w:vMerge/>
          </w:tcPr>
          <w:p w14:paraId="5017776D" w14:textId="77777777" w:rsidR="00FA0577" w:rsidRDefault="00FA0577">
            <w:pPr>
              <w:widowControl w:val="0"/>
              <w:spacing w:after="0" w:line="240" w:lineRule="auto"/>
              <w:rPr>
                <w:rFonts w:ascii="Times New Roman" w:hAnsi="Times New Roman"/>
                <w:i/>
              </w:rPr>
            </w:pPr>
          </w:p>
        </w:tc>
        <w:tc>
          <w:tcPr>
            <w:tcW w:w="3436" w:type="dxa"/>
          </w:tcPr>
          <w:p w14:paraId="2F4D5DED" w14:textId="77777777" w:rsidR="00FA0577" w:rsidRDefault="00580C4F">
            <w:pPr>
              <w:widowControl w:val="0"/>
              <w:spacing w:after="0" w:line="240" w:lineRule="auto"/>
              <w:rPr>
                <w:rFonts w:ascii="Times New Roman" w:hAnsi="Times New Roman"/>
              </w:rPr>
            </w:pPr>
            <w:r>
              <w:rPr>
                <w:rFonts w:ascii="Times New Roman" w:hAnsi="Times New Roman"/>
              </w:rPr>
              <w:t>Dusulys</w:t>
            </w:r>
          </w:p>
        </w:tc>
        <w:tc>
          <w:tcPr>
            <w:tcW w:w="1980" w:type="dxa"/>
          </w:tcPr>
          <w:p w14:paraId="461911F5"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AD2BB1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BDF4CB3" w14:textId="77777777">
        <w:trPr>
          <w:cantSplit/>
          <w:trHeight w:val="145"/>
        </w:trPr>
        <w:tc>
          <w:tcPr>
            <w:tcW w:w="2545" w:type="dxa"/>
            <w:vMerge/>
          </w:tcPr>
          <w:p w14:paraId="176EC584" w14:textId="77777777" w:rsidR="00FA0577" w:rsidRDefault="00FA0577">
            <w:pPr>
              <w:widowControl w:val="0"/>
              <w:spacing w:after="0" w:line="240" w:lineRule="auto"/>
              <w:rPr>
                <w:rFonts w:ascii="Times New Roman" w:hAnsi="Times New Roman"/>
                <w:i/>
              </w:rPr>
            </w:pPr>
          </w:p>
        </w:tc>
        <w:tc>
          <w:tcPr>
            <w:tcW w:w="3436" w:type="dxa"/>
          </w:tcPr>
          <w:p w14:paraId="0F9C1952" w14:textId="77777777" w:rsidR="00FA0577" w:rsidRDefault="00580C4F">
            <w:pPr>
              <w:widowControl w:val="0"/>
              <w:spacing w:after="0" w:line="240" w:lineRule="auto"/>
              <w:rPr>
                <w:rFonts w:ascii="Times New Roman" w:hAnsi="Times New Roman"/>
              </w:rPr>
            </w:pPr>
            <w:r>
              <w:rPr>
                <w:rFonts w:ascii="Times New Roman" w:hAnsi="Times New Roman"/>
              </w:rPr>
              <w:t>Rinitas</w:t>
            </w:r>
          </w:p>
        </w:tc>
        <w:tc>
          <w:tcPr>
            <w:tcW w:w="1980" w:type="dxa"/>
          </w:tcPr>
          <w:p w14:paraId="72841363"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4FE8AA6F"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34BA0DBD" w14:textId="77777777">
        <w:trPr>
          <w:cantSplit/>
          <w:trHeight w:val="145"/>
        </w:trPr>
        <w:tc>
          <w:tcPr>
            <w:tcW w:w="2545" w:type="dxa"/>
            <w:vMerge/>
          </w:tcPr>
          <w:p w14:paraId="308E49D7" w14:textId="77777777" w:rsidR="00FA0577" w:rsidRDefault="00FA0577">
            <w:pPr>
              <w:widowControl w:val="0"/>
              <w:spacing w:after="0" w:line="240" w:lineRule="auto"/>
              <w:rPr>
                <w:rFonts w:ascii="Times New Roman" w:hAnsi="Times New Roman"/>
                <w:i/>
              </w:rPr>
            </w:pPr>
          </w:p>
        </w:tc>
        <w:tc>
          <w:tcPr>
            <w:tcW w:w="3436" w:type="dxa"/>
          </w:tcPr>
          <w:p w14:paraId="5DB39CA3" w14:textId="77777777" w:rsidR="00FA0577" w:rsidRDefault="00580C4F">
            <w:pPr>
              <w:widowControl w:val="0"/>
              <w:spacing w:after="0" w:line="240" w:lineRule="auto"/>
              <w:rPr>
                <w:rFonts w:ascii="Times New Roman" w:hAnsi="Times New Roman"/>
              </w:rPr>
            </w:pPr>
            <w:r>
              <w:rPr>
                <w:rFonts w:ascii="Times New Roman" w:hAnsi="Times New Roman"/>
              </w:rPr>
              <w:t>Kosulys</w:t>
            </w:r>
          </w:p>
        </w:tc>
        <w:tc>
          <w:tcPr>
            <w:tcW w:w="1980" w:type="dxa"/>
          </w:tcPr>
          <w:p w14:paraId="4E8D09C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3BC2A93"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670F1B41" w14:textId="77777777">
        <w:trPr>
          <w:cantSplit/>
          <w:trHeight w:val="145"/>
        </w:trPr>
        <w:tc>
          <w:tcPr>
            <w:tcW w:w="2545" w:type="dxa"/>
            <w:vMerge/>
          </w:tcPr>
          <w:p w14:paraId="60ADD84F" w14:textId="77777777" w:rsidR="00FA0577" w:rsidRDefault="00FA0577">
            <w:pPr>
              <w:widowControl w:val="0"/>
              <w:spacing w:after="0" w:line="240" w:lineRule="auto"/>
              <w:rPr>
                <w:rFonts w:ascii="Times New Roman" w:hAnsi="Times New Roman"/>
                <w:i/>
              </w:rPr>
            </w:pPr>
          </w:p>
        </w:tc>
        <w:tc>
          <w:tcPr>
            <w:tcW w:w="3436" w:type="dxa"/>
          </w:tcPr>
          <w:p w14:paraId="085047F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Intersticinė</w:t>
            </w:r>
            <w:proofErr w:type="spellEnd"/>
            <w:r>
              <w:rPr>
                <w:rFonts w:ascii="Times New Roman" w:hAnsi="Times New Roman"/>
              </w:rPr>
              <w:t xml:space="preserve"> plaučių liga, ypač taikant ilgalaikį gydymą</w:t>
            </w:r>
          </w:p>
        </w:tc>
        <w:tc>
          <w:tcPr>
            <w:tcW w:w="1980" w:type="dxa"/>
          </w:tcPr>
          <w:p w14:paraId="0AE4719F"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8E79369"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r>
      <w:tr w:rsidR="00FA0577" w14:paraId="7F4FA7DE" w14:textId="77777777">
        <w:trPr>
          <w:cantSplit/>
          <w:trHeight w:val="145"/>
        </w:trPr>
        <w:tc>
          <w:tcPr>
            <w:tcW w:w="2545" w:type="dxa"/>
            <w:vMerge w:val="restart"/>
          </w:tcPr>
          <w:p w14:paraId="49956D0C" w14:textId="77777777" w:rsidR="00FA0577" w:rsidRDefault="00580C4F">
            <w:pPr>
              <w:widowControl w:val="0"/>
              <w:spacing w:after="0" w:line="240" w:lineRule="auto"/>
              <w:rPr>
                <w:rFonts w:ascii="Times New Roman" w:hAnsi="Times New Roman"/>
                <w:i/>
              </w:rPr>
            </w:pPr>
            <w:r>
              <w:rPr>
                <w:rFonts w:ascii="Times New Roman" w:hAnsi="Times New Roman"/>
                <w:i/>
              </w:rPr>
              <w:t>Virškinimo trakto sutrikimai</w:t>
            </w:r>
          </w:p>
        </w:tc>
        <w:tc>
          <w:tcPr>
            <w:tcW w:w="3436" w:type="dxa"/>
          </w:tcPr>
          <w:p w14:paraId="04853670" w14:textId="77777777" w:rsidR="00FA0577" w:rsidRDefault="00580C4F">
            <w:pPr>
              <w:widowControl w:val="0"/>
              <w:spacing w:after="0" w:line="240" w:lineRule="auto"/>
              <w:rPr>
                <w:rFonts w:ascii="Times New Roman" w:hAnsi="Times New Roman"/>
              </w:rPr>
            </w:pPr>
            <w:r>
              <w:rPr>
                <w:rFonts w:ascii="Times New Roman" w:hAnsi="Times New Roman"/>
              </w:rPr>
              <w:t xml:space="preserve">Dantenų </w:t>
            </w:r>
            <w:proofErr w:type="spellStart"/>
            <w:r>
              <w:rPr>
                <w:rFonts w:ascii="Times New Roman" w:hAnsi="Times New Roman"/>
              </w:rPr>
              <w:t>hiperplazija</w:t>
            </w:r>
            <w:proofErr w:type="spellEnd"/>
          </w:p>
        </w:tc>
        <w:tc>
          <w:tcPr>
            <w:tcW w:w="1980" w:type="dxa"/>
          </w:tcPr>
          <w:p w14:paraId="05860856"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01FA6DB7"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E41039B" w14:textId="77777777">
        <w:trPr>
          <w:cantSplit/>
          <w:trHeight w:val="145"/>
        </w:trPr>
        <w:tc>
          <w:tcPr>
            <w:tcW w:w="2545" w:type="dxa"/>
            <w:vMerge/>
          </w:tcPr>
          <w:p w14:paraId="2DE7FE2A" w14:textId="77777777" w:rsidR="00FA0577" w:rsidRDefault="00FA0577">
            <w:pPr>
              <w:widowControl w:val="0"/>
              <w:spacing w:after="0" w:line="240" w:lineRule="auto"/>
              <w:rPr>
                <w:rFonts w:ascii="Times New Roman" w:hAnsi="Times New Roman"/>
                <w:i/>
              </w:rPr>
            </w:pPr>
          </w:p>
        </w:tc>
        <w:tc>
          <w:tcPr>
            <w:tcW w:w="3436" w:type="dxa"/>
          </w:tcPr>
          <w:p w14:paraId="380E6E3F" w14:textId="77777777" w:rsidR="00FA0577" w:rsidRDefault="00580C4F">
            <w:pPr>
              <w:widowControl w:val="0"/>
              <w:spacing w:after="0" w:line="240" w:lineRule="auto"/>
              <w:rPr>
                <w:rFonts w:ascii="Times New Roman" w:hAnsi="Times New Roman"/>
              </w:rPr>
            </w:pPr>
            <w:r>
              <w:rPr>
                <w:rFonts w:ascii="Times New Roman" w:hAnsi="Times New Roman"/>
              </w:rPr>
              <w:t>Pykinimas</w:t>
            </w:r>
          </w:p>
        </w:tc>
        <w:tc>
          <w:tcPr>
            <w:tcW w:w="1980" w:type="dxa"/>
          </w:tcPr>
          <w:p w14:paraId="1CA82A53"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7A6C77E8"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28A99965" w14:textId="77777777">
        <w:trPr>
          <w:cantSplit/>
          <w:trHeight w:val="145"/>
        </w:trPr>
        <w:tc>
          <w:tcPr>
            <w:tcW w:w="2545" w:type="dxa"/>
            <w:vMerge/>
          </w:tcPr>
          <w:p w14:paraId="0F3422C2" w14:textId="77777777" w:rsidR="00FA0577" w:rsidRDefault="00FA0577">
            <w:pPr>
              <w:widowControl w:val="0"/>
              <w:spacing w:after="0" w:line="240" w:lineRule="auto"/>
              <w:rPr>
                <w:rFonts w:ascii="Times New Roman" w:hAnsi="Times New Roman"/>
                <w:i/>
              </w:rPr>
            </w:pPr>
          </w:p>
        </w:tc>
        <w:tc>
          <w:tcPr>
            <w:tcW w:w="3436" w:type="dxa"/>
          </w:tcPr>
          <w:p w14:paraId="5E2630F6" w14:textId="77777777" w:rsidR="00FA0577" w:rsidRDefault="00580C4F">
            <w:pPr>
              <w:widowControl w:val="0"/>
              <w:spacing w:after="0" w:line="240" w:lineRule="auto"/>
              <w:rPr>
                <w:rFonts w:ascii="Times New Roman" w:hAnsi="Times New Roman"/>
              </w:rPr>
            </w:pPr>
            <w:r>
              <w:rPr>
                <w:rFonts w:ascii="Times New Roman" w:hAnsi="Times New Roman"/>
              </w:rPr>
              <w:t xml:space="preserve">Viršutinės ar apatinės pilvo dalies skausmas </w:t>
            </w:r>
          </w:p>
        </w:tc>
        <w:tc>
          <w:tcPr>
            <w:tcW w:w="1980" w:type="dxa"/>
          </w:tcPr>
          <w:p w14:paraId="7A3127F4"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AD6ACA2"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12E80FD" w14:textId="77777777">
        <w:trPr>
          <w:cantSplit/>
          <w:trHeight w:val="145"/>
        </w:trPr>
        <w:tc>
          <w:tcPr>
            <w:tcW w:w="2545" w:type="dxa"/>
            <w:vMerge/>
          </w:tcPr>
          <w:p w14:paraId="0D6E89AB" w14:textId="77777777" w:rsidR="00FA0577" w:rsidRDefault="00FA0577">
            <w:pPr>
              <w:widowControl w:val="0"/>
              <w:spacing w:after="0" w:line="240" w:lineRule="auto"/>
              <w:rPr>
                <w:rFonts w:ascii="Times New Roman" w:hAnsi="Times New Roman"/>
                <w:i/>
              </w:rPr>
            </w:pPr>
          </w:p>
        </w:tc>
        <w:tc>
          <w:tcPr>
            <w:tcW w:w="3436" w:type="dxa"/>
          </w:tcPr>
          <w:p w14:paraId="64A40DA8" w14:textId="77777777" w:rsidR="00FA0577" w:rsidRDefault="00580C4F">
            <w:pPr>
              <w:widowControl w:val="0"/>
              <w:spacing w:after="0" w:line="240" w:lineRule="auto"/>
              <w:rPr>
                <w:rFonts w:ascii="Times New Roman" w:hAnsi="Times New Roman"/>
              </w:rPr>
            </w:pPr>
            <w:r>
              <w:rPr>
                <w:rFonts w:ascii="Times New Roman" w:hAnsi="Times New Roman"/>
              </w:rPr>
              <w:t>Vėmimas</w:t>
            </w:r>
          </w:p>
        </w:tc>
        <w:tc>
          <w:tcPr>
            <w:tcW w:w="1980" w:type="dxa"/>
          </w:tcPr>
          <w:p w14:paraId="04ACCA24"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73D36DF7"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6A76F4E6" w14:textId="77777777">
        <w:trPr>
          <w:cantSplit/>
          <w:trHeight w:val="145"/>
        </w:trPr>
        <w:tc>
          <w:tcPr>
            <w:tcW w:w="2545" w:type="dxa"/>
            <w:vMerge/>
          </w:tcPr>
          <w:p w14:paraId="40171EE3" w14:textId="77777777" w:rsidR="00FA0577" w:rsidRDefault="00FA0577">
            <w:pPr>
              <w:widowControl w:val="0"/>
              <w:spacing w:after="0" w:line="240" w:lineRule="auto"/>
              <w:rPr>
                <w:rFonts w:ascii="Times New Roman" w:hAnsi="Times New Roman"/>
                <w:i/>
              </w:rPr>
            </w:pPr>
          </w:p>
        </w:tc>
        <w:tc>
          <w:tcPr>
            <w:tcW w:w="3436" w:type="dxa"/>
          </w:tcPr>
          <w:p w14:paraId="5208AE0D" w14:textId="77777777" w:rsidR="00FA0577" w:rsidRDefault="00580C4F">
            <w:pPr>
              <w:widowControl w:val="0"/>
              <w:spacing w:after="0" w:line="240" w:lineRule="auto"/>
              <w:rPr>
                <w:rFonts w:ascii="Times New Roman" w:hAnsi="Times New Roman"/>
              </w:rPr>
            </w:pPr>
            <w:r>
              <w:rPr>
                <w:rFonts w:ascii="Times New Roman" w:hAnsi="Times New Roman"/>
              </w:rPr>
              <w:t>Dispepsija</w:t>
            </w:r>
          </w:p>
        </w:tc>
        <w:tc>
          <w:tcPr>
            <w:tcW w:w="1980" w:type="dxa"/>
          </w:tcPr>
          <w:p w14:paraId="3209FC6B"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44256A97"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46D0B949" w14:textId="77777777">
        <w:trPr>
          <w:cantSplit/>
          <w:trHeight w:val="145"/>
        </w:trPr>
        <w:tc>
          <w:tcPr>
            <w:tcW w:w="2545" w:type="dxa"/>
            <w:vMerge/>
          </w:tcPr>
          <w:p w14:paraId="709E17C8" w14:textId="77777777" w:rsidR="00FA0577" w:rsidRDefault="00FA0577">
            <w:pPr>
              <w:widowControl w:val="0"/>
              <w:spacing w:after="0" w:line="240" w:lineRule="auto"/>
              <w:rPr>
                <w:rFonts w:ascii="Times New Roman" w:hAnsi="Times New Roman"/>
                <w:i/>
              </w:rPr>
            </w:pPr>
          </w:p>
        </w:tc>
        <w:tc>
          <w:tcPr>
            <w:tcW w:w="3436" w:type="dxa"/>
          </w:tcPr>
          <w:p w14:paraId="7C035A00" w14:textId="77777777" w:rsidR="00FA0577" w:rsidRDefault="00580C4F">
            <w:pPr>
              <w:widowControl w:val="0"/>
              <w:spacing w:after="0" w:line="240" w:lineRule="auto"/>
              <w:rPr>
                <w:rFonts w:ascii="Times New Roman" w:hAnsi="Times New Roman"/>
              </w:rPr>
            </w:pPr>
            <w:r>
              <w:rPr>
                <w:rFonts w:ascii="Times New Roman" w:hAnsi="Times New Roman"/>
              </w:rPr>
              <w:t>Tuštinimosi pokytis (įskaitant viduriavimą ir vidurių užkietėjimą)</w:t>
            </w:r>
          </w:p>
        </w:tc>
        <w:tc>
          <w:tcPr>
            <w:tcW w:w="1980" w:type="dxa"/>
          </w:tcPr>
          <w:p w14:paraId="27A0A611"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590F9B96"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A462A49" w14:textId="77777777">
        <w:trPr>
          <w:cantSplit/>
          <w:trHeight w:val="145"/>
        </w:trPr>
        <w:tc>
          <w:tcPr>
            <w:tcW w:w="2545" w:type="dxa"/>
            <w:vMerge/>
          </w:tcPr>
          <w:p w14:paraId="5060FFA8" w14:textId="77777777" w:rsidR="00FA0577" w:rsidRDefault="00FA0577">
            <w:pPr>
              <w:widowControl w:val="0"/>
              <w:spacing w:after="0" w:line="240" w:lineRule="auto"/>
              <w:rPr>
                <w:rFonts w:ascii="Times New Roman" w:hAnsi="Times New Roman"/>
                <w:i/>
              </w:rPr>
            </w:pPr>
          </w:p>
        </w:tc>
        <w:tc>
          <w:tcPr>
            <w:tcW w:w="3436" w:type="dxa"/>
          </w:tcPr>
          <w:p w14:paraId="343CBD94" w14:textId="77777777" w:rsidR="00FA0577" w:rsidRDefault="00580C4F">
            <w:pPr>
              <w:widowControl w:val="0"/>
              <w:spacing w:after="0" w:line="240" w:lineRule="auto"/>
              <w:rPr>
                <w:rFonts w:ascii="Times New Roman" w:hAnsi="Times New Roman"/>
              </w:rPr>
            </w:pPr>
            <w:r>
              <w:rPr>
                <w:rFonts w:ascii="Times New Roman" w:hAnsi="Times New Roman"/>
              </w:rPr>
              <w:t>Burnos džiūvimas</w:t>
            </w:r>
          </w:p>
        </w:tc>
        <w:tc>
          <w:tcPr>
            <w:tcW w:w="1980" w:type="dxa"/>
          </w:tcPr>
          <w:p w14:paraId="19419FAC"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05975936"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0E7CD694" w14:textId="77777777">
        <w:trPr>
          <w:cantSplit/>
          <w:trHeight w:val="145"/>
        </w:trPr>
        <w:tc>
          <w:tcPr>
            <w:tcW w:w="2545" w:type="dxa"/>
            <w:vMerge/>
          </w:tcPr>
          <w:p w14:paraId="10D0F8CE" w14:textId="77777777" w:rsidR="00FA0577" w:rsidRDefault="00FA0577">
            <w:pPr>
              <w:widowControl w:val="0"/>
              <w:spacing w:after="0" w:line="240" w:lineRule="auto"/>
              <w:rPr>
                <w:rFonts w:ascii="Times New Roman" w:hAnsi="Times New Roman"/>
                <w:i/>
              </w:rPr>
            </w:pPr>
          </w:p>
        </w:tc>
        <w:tc>
          <w:tcPr>
            <w:tcW w:w="3436" w:type="dxa"/>
          </w:tcPr>
          <w:p w14:paraId="3BE5B8D9" w14:textId="77777777" w:rsidR="00FA0577" w:rsidRDefault="00580C4F">
            <w:pPr>
              <w:widowControl w:val="0"/>
              <w:spacing w:after="0" w:line="240" w:lineRule="auto"/>
              <w:rPr>
                <w:rFonts w:ascii="Times New Roman" w:hAnsi="Times New Roman"/>
              </w:rPr>
            </w:pPr>
            <w:r>
              <w:rPr>
                <w:rFonts w:ascii="Times New Roman" w:hAnsi="Times New Roman"/>
              </w:rPr>
              <w:t>Skonio pojūčio pokytis</w:t>
            </w:r>
          </w:p>
        </w:tc>
        <w:tc>
          <w:tcPr>
            <w:tcW w:w="1980" w:type="dxa"/>
          </w:tcPr>
          <w:p w14:paraId="76F137A4"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EF0947A"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05CAC86D" w14:textId="77777777">
        <w:trPr>
          <w:cantSplit/>
          <w:trHeight w:val="145"/>
        </w:trPr>
        <w:tc>
          <w:tcPr>
            <w:tcW w:w="2545" w:type="dxa"/>
            <w:vMerge/>
          </w:tcPr>
          <w:p w14:paraId="66409F77" w14:textId="77777777" w:rsidR="00FA0577" w:rsidRDefault="00FA0577">
            <w:pPr>
              <w:widowControl w:val="0"/>
              <w:spacing w:after="0" w:line="240" w:lineRule="auto"/>
              <w:rPr>
                <w:rFonts w:ascii="Times New Roman" w:hAnsi="Times New Roman"/>
                <w:i/>
              </w:rPr>
            </w:pPr>
          </w:p>
        </w:tc>
        <w:tc>
          <w:tcPr>
            <w:tcW w:w="3436" w:type="dxa"/>
          </w:tcPr>
          <w:p w14:paraId="58327ECE" w14:textId="77777777" w:rsidR="00FA0577" w:rsidRDefault="00580C4F">
            <w:pPr>
              <w:widowControl w:val="0"/>
              <w:spacing w:after="0" w:line="240" w:lineRule="auto"/>
              <w:rPr>
                <w:rFonts w:ascii="Times New Roman" w:hAnsi="Times New Roman"/>
              </w:rPr>
            </w:pPr>
            <w:r>
              <w:rPr>
                <w:rFonts w:ascii="Times New Roman" w:hAnsi="Times New Roman"/>
              </w:rPr>
              <w:t>Viduriavimas, vidurių užkietėjimas, vidurių pūtimas</w:t>
            </w:r>
          </w:p>
        </w:tc>
        <w:tc>
          <w:tcPr>
            <w:tcW w:w="1980" w:type="dxa"/>
          </w:tcPr>
          <w:p w14:paraId="2437983A"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03D7B86C"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79F64B5F" w14:textId="77777777">
        <w:trPr>
          <w:cantSplit/>
          <w:trHeight w:val="145"/>
        </w:trPr>
        <w:tc>
          <w:tcPr>
            <w:tcW w:w="2545" w:type="dxa"/>
            <w:vMerge/>
          </w:tcPr>
          <w:p w14:paraId="4F77B21F" w14:textId="77777777" w:rsidR="00FA0577" w:rsidRDefault="00FA0577">
            <w:pPr>
              <w:widowControl w:val="0"/>
              <w:spacing w:after="0" w:line="240" w:lineRule="auto"/>
              <w:rPr>
                <w:rFonts w:ascii="Times New Roman" w:hAnsi="Times New Roman"/>
                <w:i/>
              </w:rPr>
            </w:pPr>
          </w:p>
        </w:tc>
        <w:tc>
          <w:tcPr>
            <w:tcW w:w="3436" w:type="dxa"/>
          </w:tcPr>
          <w:p w14:paraId="3DF935C4" w14:textId="77777777" w:rsidR="00FA0577" w:rsidRDefault="00580C4F">
            <w:pPr>
              <w:widowControl w:val="0"/>
              <w:spacing w:after="0" w:line="240" w:lineRule="auto"/>
              <w:rPr>
                <w:rFonts w:ascii="Times New Roman" w:hAnsi="Times New Roman"/>
              </w:rPr>
            </w:pPr>
            <w:r>
              <w:rPr>
                <w:rFonts w:ascii="Times New Roman" w:hAnsi="Times New Roman"/>
              </w:rPr>
              <w:t>Gastritas</w:t>
            </w:r>
          </w:p>
        </w:tc>
        <w:tc>
          <w:tcPr>
            <w:tcW w:w="1980" w:type="dxa"/>
          </w:tcPr>
          <w:p w14:paraId="1C906643"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6AAFEBCF"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60FABA7" w14:textId="77777777">
        <w:trPr>
          <w:cantSplit/>
          <w:trHeight w:val="145"/>
        </w:trPr>
        <w:tc>
          <w:tcPr>
            <w:tcW w:w="2545" w:type="dxa"/>
            <w:vMerge/>
          </w:tcPr>
          <w:p w14:paraId="78B68048" w14:textId="77777777" w:rsidR="00FA0577" w:rsidRDefault="00FA0577">
            <w:pPr>
              <w:widowControl w:val="0"/>
              <w:spacing w:after="0" w:line="240" w:lineRule="auto"/>
              <w:rPr>
                <w:rFonts w:ascii="Times New Roman" w:hAnsi="Times New Roman"/>
                <w:i/>
              </w:rPr>
            </w:pPr>
          </w:p>
        </w:tc>
        <w:tc>
          <w:tcPr>
            <w:tcW w:w="3436" w:type="dxa"/>
          </w:tcPr>
          <w:p w14:paraId="0C644544" w14:textId="77777777" w:rsidR="00FA0577" w:rsidRDefault="00580C4F">
            <w:pPr>
              <w:widowControl w:val="0"/>
              <w:spacing w:after="0" w:line="240" w:lineRule="auto"/>
              <w:rPr>
                <w:rFonts w:ascii="Times New Roman" w:hAnsi="Times New Roman"/>
              </w:rPr>
            </w:pPr>
            <w:r>
              <w:rPr>
                <w:rFonts w:ascii="Times New Roman" w:hAnsi="Times New Roman"/>
              </w:rPr>
              <w:t>Pankreatitas</w:t>
            </w:r>
          </w:p>
        </w:tc>
        <w:tc>
          <w:tcPr>
            <w:tcW w:w="1980" w:type="dxa"/>
          </w:tcPr>
          <w:p w14:paraId="7DC205F6"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176B9A6B"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274CBAA9" w14:textId="77777777">
        <w:trPr>
          <w:cantSplit/>
          <w:trHeight w:val="145"/>
        </w:trPr>
        <w:tc>
          <w:tcPr>
            <w:tcW w:w="2545" w:type="dxa"/>
            <w:vMerge/>
          </w:tcPr>
          <w:p w14:paraId="7238E2A8" w14:textId="77777777" w:rsidR="00FA0577" w:rsidRDefault="00FA0577">
            <w:pPr>
              <w:widowControl w:val="0"/>
              <w:spacing w:after="0" w:line="240" w:lineRule="auto"/>
              <w:rPr>
                <w:rFonts w:ascii="Times New Roman" w:hAnsi="Times New Roman"/>
                <w:i/>
              </w:rPr>
            </w:pPr>
          </w:p>
        </w:tc>
        <w:tc>
          <w:tcPr>
            <w:tcW w:w="3436" w:type="dxa"/>
          </w:tcPr>
          <w:p w14:paraId="0B5C41B1" w14:textId="77777777" w:rsidR="00FA0577" w:rsidRDefault="00580C4F">
            <w:pPr>
              <w:widowControl w:val="0"/>
              <w:spacing w:after="0" w:line="240" w:lineRule="auto"/>
              <w:rPr>
                <w:rFonts w:ascii="Times New Roman" w:hAnsi="Times New Roman"/>
              </w:rPr>
            </w:pPr>
            <w:r>
              <w:rPr>
                <w:rFonts w:ascii="Times New Roman" w:hAnsi="Times New Roman"/>
              </w:rPr>
              <w:t>Raugulys</w:t>
            </w:r>
          </w:p>
        </w:tc>
        <w:tc>
          <w:tcPr>
            <w:tcW w:w="1980" w:type="dxa"/>
          </w:tcPr>
          <w:p w14:paraId="6D50E41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534C0AF2"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73F710B" w14:textId="77777777">
        <w:trPr>
          <w:trHeight w:val="222"/>
        </w:trPr>
        <w:tc>
          <w:tcPr>
            <w:tcW w:w="2545" w:type="dxa"/>
            <w:vMerge w:val="restart"/>
          </w:tcPr>
          <w:p w14:paraId="45A1A994" w14:textId="77777777" w:rsidR="00FA0577" w:rsidRDefault="00580C4F">
            <w:pPr>
              <w:widowControl w:val="0"/>
              <w:spacing w:after="0" w:line="240" w:lineRule="auto"/>
              <w:rPr>
                <w:rFonts w:ascii="Times New Roman" w:hAnsi="Times New Roman"/>
                <w:i/>
              </w:rPr>
            </w:pPr>
            <w:r>
              <w:rPr>
                <w:rFonts w:ascii="Times New Roman" w:hAnsi="Times New Roman"/>
                <w:i/>
              </w:rPr>
              <w:t>Kepenų, tulžies pūslės ir latakų sutrikimai</w:t>
            </w:r>
          </w:p>
        </w:tc>
        <w:tc>
          <w:tcPr>
            <w:tcW w:w="3436" w:type="dxa"/>
          </w:tcPr>
          <w:p w14:paraId="65F377D8" w14:textId="77777777" w:rsidR="00FA0577" w:rsidRDefault="00580C4F">
            <w:pPr>
              <w:widowControl w:val="0"/>
              <w:spacing w:after="0" w:line="240" w:lineRule="auto"/>
              <w:rPr>
                <w:rFonts w:ascii="Times New Roman" w:hAnsi="Times New Roman"/>
              </w:rPr>
            </w:pPr>
            <w:r>
              <w:rPr>
                <w:rFonts w:ascii="Times New Roman" w:hAnsi="Times New Roman"/>
              </w:rPr>
              <w:t>Hepatitas</w:t>
            </w:r>
          </w:p>
        </w:tc>
        <w:tc>
          <w:tcPr>
            <w:tcW w:w="1980" w:type="dxa"/>
          </w:tcPr>
          <w:p w14:paraId="48497495"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450A4D2C"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D167FBB" w14:textId="77777777">
        <w:trPr>
          <w:trHeight w:val="222"/>
        </w:trPr>
        <w:tc>
          <w:tcPr>
            <w:tcW w:w="2545" w:type="dxa"/>
            <w:vMerge/>
          </w:tcPr>
          <w:p w14:paraId="17E08798" w14:textId="77777777" w:rsidR="00FA0577" w:rsidRDefault="00FA0577">
            <w:pPr>
              <w:widowControl w:val="0"/>
              <w:spacing w:after="0" w:line="240" w:lineRule="auto"/>
              <w:rPr>
                <w:rFonts w:ascii="Times New Roman" w:hAnsi="Times New Roman"/>
                <w:i/>
              </w:rPr>
            </w:pPr>
          </w:p>
        </w:tc>
        <w:tc>
          <w:tcPr>
            <w:tcW w:w="3436" w:type="dxa"/>
          </w:tcPr>
          <w:p w14:paraId="1BBE8878"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Cholestazė</w:t>
            </w:r>
            <w:proofErr w:type="spellEnd"/>
          </w:p>
        </w:tc>
        <w:tc>
          <w:tcPr>
            <w:tcW w:w="1980" w:type="dxa"/>
          </w:tcPr>
          <w:p w14:paraId="77862A8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11B3D95"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47679D12" w14:textId="77777777">
        <w:trPr>
          <w:trHeight w:val="222"/>
        </w:trPr>
        <w:tc>
          <w:tcPr>
            <w:tcW w:w="2545" w:type="dxa"/>
            <w:vMerge/>
          </w:tcPr>
          <w:p w14:paraId="232EF37D" w14:textId="77777777" w:rsidR="00FA0577" w:rsidRDefault="00FA0577">
            <w:pPr>
              <w:widowControl w:val="0"/>
              <w:spacing w:after="0" w:line="240" w:lineRule="auto"/>
              <w:rPr>
                <w:rFonts w:ascii="Times New Roman" w:hAnsi="Times New Roman"/>
                <w:i/>
              </w:rPr>
            </w:pPr>
          </w:p>
        </w:tc>
        <w:tc>
          <w:tcPr>
            <w:tcW w:w="3436" w:type="dxa"/>
          </w:tcPr>
          <w:p w14:paraId="5B3FD1FC" w14:textId="77777777" w:rsidR="00FA0577" w:rsidRDefault="00580C4F">
            <w:pPr>
              <w:widowControl w:val="0"/>
              <w:spacing w:after="0" w:line="240" w:lineRule="auto"/>
              <w:rPr>
                <w:rFonts w:ascii="Times New Roman" w:hAnsi="Times New Roman"/>
              </w:rPr>
            </w:pPr>
            <w:r>
              <w:rPr>
                <w:rFonts w:ascii="Times New Roman" w:hAnsi="Times New Roman"/>
              </w:rPr>
              <w:t>Kepenų nepakankamumas</w:t>
            </w:r>
          </w:p>
        </w:tc>
        <w:tc>
          <w:tcPr>
            <w:tcW w:w="1980" w:type="dxa"/>
          </w:tcPr>
          <w:p w14:paraId="3A6786A4"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30A5101B"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r>
      <w:tr w:rsidR="00FA0577" w14:paraId="69DC9822" w14:textId="77777777">
        <w:trPr>
          <w:trHeight w:val="222"/>
        </w:trPr>
        <w:tc>
          <w:tcPr>
            <w:tcW w:w="2545" w:type="dxa"/>
            <w:vMerge/>
          </w:tcPr>
          <w:p w14:paraId="6D019D65" w14:textId="77777777" w:rsidR="00FA0577" w:rsidRDefault="00FA0577">
            <w:pPr>
              <w:widowControl w:val="0"/>
              <w:spacing w:after="0" w:line="240" w:lineRule="auto"/>
              <w:rPr>
                <w:rFonts w:ascii="Times New Roman" w:hAnsi="Times New Roman"/>
                <w:i/>
              </w:rPr>
            </w:pPr>
          </w:p>
        </w:tc>
        <w:tc>
          <w:tcPr>
            <w:tcW w:w="3436" w:type="dxa"/>
          </w:tcPr>
          <w:p w14:paraId="72000E12" w14:textId="77777777" w:rsidR="00FA0577" w:rsidRDefault="00580C4F">
            <w:pPr>
              <w:widowControl w:val="0"/>
              <w:spacing w:after="0" w:line="240" w:lineRule="auto"/>
              <w:rPr>
                <w:rFonts w:ascii="Times New Roman" w:hAnsi="Times New Roman"/>
              </w:rPr>
            </w:pPr>
            <w:r>
              <w:rPr>
                <w:rFonts w:ascii="Times New Roman" w:hAnsi="Times New Roman"/>
              </w:rPr>
              <w:t>Gelta</w:t>
            </w:r>
          </w:p>
        </w:tc>
        <w:tc>
          <w:tcPr>
            <w:tcW w:w="1980" w:type="dxa"/>
          </w:tcPr>
          <w:p w14:paraId="0728B56A"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3FC45423"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886A0DC" w14:textId="77777777">
        <w:trPr>
          <w:cantSplit/>
          <w:trHeight w:val="145"/>
        </w:trPr>
        <w:tc>
          <w:tcPr>
            <w:tcW w:w="2545" w:type="dxa"/>
            <w:vMerge w:val="restart"/>
          </w:tcPr>
          <w:p w14:paraId="4EC52CE3" w14:textId="77777777" w:rsidR="00FA0577" w:rsidRDefault="00580C4F">
            <w:pPr>
              <w:widowControl w:val="0"/>
              <w:spacing w:after="0" w:line="240" w:lineRule="auto"/>
              <w:rPr>
                <w:rFonts w:ascii="Times New Roman" w:hAnsi="Times New Roman"/>
                <w:i/>
              </w:rPr>
            </w:pPr>
            <w:r>
              <w:rPr>
                <w:rFonts w:ascii="Times New Roman" w:hAnsi="Times New Roman"/>
                <w:i/>
              </w:rPr>
              <w:t>Odos ir poodinio audinio sutrikimai</w:t>
            </w:r>
          </w:p>
        </w:tc>
        <w:tc>
          <w:tcPr>
            <w:tcW w:w="3436" w:type="dxa"/>
          </w:tcPr>
          <w:p w14:paraId="7D57E6D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Pūslinis</w:t>
            </w:r>
            <w:proofErr w:type="spellEnd"/>
            <w:r>
              <w:rPr>
                <w:rFonts w:ascii="Times New Roman" w:hAnsi="Times New Roman"/>
              </w:rPr>
              <w:t xml:space="preserve"> dermatitas, įskaitant daugiaformę raudonę (</w:t>
            </w:r>
            <w:proofErr w:type="spellStart"/>
            <w:r>
              <w:rPr>
                <w:rFonts w:ascii="Times New Roman" w:hAnsi="Times New Roman"/>
              </w:rPr>
              <w:t>eritemą</w:t>
            </w:r>
            <w:proofErr w:type="spellEnd"/>
            <w:r>
              <w:rPr>
                <w:rFonts w:ascii="Times New Roman" w:hAnsi="Times New Roman"/>
              </w:rPr>
              <w:t>)</w:t>
            </w:r>
          </w:p>
        </w:tc>
        <w:tc>
          <w:tcPr>
            <w:tcW w:w="1980" w:type="dxa"/>
          </w:tcPr>
          <w:p w14:paraId="303EBE69"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721B9DEE"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194987E0" w14:textId="77777777">
        <w:trPr>
          <w:cantSplit/>
          <w:trHeight w:val="145"/>
        </w:trPr>
        <w:tc>
          <w:tcPr>
            <w:tcW w:w="2545" w:type="dxa"/>
            <w:vMerge/>
          </w:tcPr>
          <w:p w14:paraId="4FD5D2E4" w14:textId="77777777" w:rsidR="00FA0577" w:rsidRDefault="00FA0577">
            <w:pPr>
              <w:widowControl w:val="0"/>
              <w:spacing w:after="0" w:line="240" w:lineRule="auto"/>
              <w:rPr>
                <w:rFonts w:ascii="Times New Roman" w:hAnsi="Times New Roman"/>
                <w:i/>
              </w:rPr>
            </w:pPr>
          </w:p>
        </w:tc>
        <w:tc>
          <w:tcPr>
            <w:tcW w:w="3436" w:type="dxa"/>
          </w:tcPr>
          <w:p w14:paraId="59084CCB"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Kvinkės</w:t>
            </w:r>
            <w:proofErr w:type="spellEnd"/>
            <w:r>
              <w:rPr>
                <w:rFonts w:ascii="Times New Roman" w:hAnsi="Times New Roman"/>
              </w:rPr>
              <w:t xml:space="preserve"> (</w:t>
            </w:r>
            <w:proofErr w:type="spellStart"/>
            <w:r>
              <w:rPr>
                <w:rFonts w:ascii="Times New Roman" w:hAnsi="Times New Roman"/>
                <w:i/>
              </w:rPr>
              <w:t>Quincke</w:t>
            </w:r>
            <w:proofErr w:type="spellEnd"/>
            <w:r>
              <w:rPr>
                <w:rFonts w:ascii="Times New Roman" w:hAnsi="Times New Roman"/>
              </w:rPr>
              <w:t>) edema</w:t>
            </w:r>
          </w:p>
        </w:tc>
        <w:tc>
          <w:tcPr>
            <w:tcW w:w="1980" w:type="dxa"/>
          </w:tcPr>
          <w:p w14:paraId="2E76EB07"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232338DF"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C051506" w14:textId="77777777">
        <w:trPr>
          <w:cantSplit/>
          <w:trHeight w:val="145"/>
        </w:trPr>
        <w:tc>
          <w:tcPr>
            <w:tcW w:w="2545" w:type="dxa"/>
            <w:vMerge/>
          </w:tcPr>
          <w:p w14:paraId="34EE4D14" w14:textId="77777777" w:rsidR="00FA0577" w:rsidRDefault="00FA0577">
            <w:pPr>
              <w:widowControl w:val="0"/>
              <w:spacing w:after="0" w:line="240" w:lineRule="auto"/>
              <w:rPr>
                <w:rFonts w:ascii="Times New Roman" w:hAnsi="Times New Roman"/>
                <w:i/>
              </w:rPr>
            </w:pPr>
          </w:p>
        </w:tc>
        <w:tc>
          <w:tcPr>
            <w:tcW w:w="3436" w:type="dxa"/>
          </w:tcPr>
          <w:p w14:paraId="350FD4A7" w14:textId="77777777" w:rsidR="00FA0577" w:rsidRDefault="00580C4F">
            <w:pPr>
              <w:widowControl w:val="0"/>
              <w:spacing w:after="0" w:line="240" w:lineRule="auto"/>
              <w:rPr>
                <w:rFonts w:ascii="Times New Roman" w:hAnsi="Times New Roman"/>
              </w:rPr>
            </w:pPr>
            <w:r>
              <w:rPr>
                <w:rFonts w:ascii="Times New Roman" w:hAnsi="Times New Roman"/>
              </w:rPr>
              <w:t>Daugiaformė raudonė (</w:t>
            </w:r>
            <w:proofErr w:type="spellStart"/>
            <w:r>
              <w:rPr>
                <w:rFonts w:ascii="Times New Roman" w:hAnsi="Times New Roman"/>
              </w:rPr>
              <w:t>eritema</w:t>
            </w:r>
            <w:proofErr w:type="spellEnd"/>
            <w:r>
              <w:rPr>
                <w:rFonts w:ascii="Times New Roman" w:hAnsi="Times New Roman"/>
              </w:rPr>
              <w:t>)</w:t>
            </w:r>
          </w:p>
        </w:tc>
        <w:tc>
          <w:tcPr>
            <w:tcW w:w="1980" w:type="dxa"/>
          </w:tcPr>
          <w:p w14:paraId="3B5DE315"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1BDD835C"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32FE3488" w14:textId="77777777">
        <w:trPr>
          <w:cantSplit/>
          <w:trHeight w:val="145"/>
        </w:trPr>
        <w:tc>
          <w:tcPr>
            <w:tcW w:w="2545" w:type="dxa"/>
            <w:vMerge/>
          </w:tcPr>
          <w:p w14:paraId="0A044E4A" w14:textId="77777777" w:rsidR="00FA0577" w:rsidRDefault="00FA0577">
            <w:pPr>
              <w:widowControl w:val="0"/>
              <w:spacing w:after="0" w:line="240" w:lineRule="auto"/>
              <w:rPr>
                <w:rFonts w:ascii="Times New Roman" w:hAnsi="Times New Roman"/>
                <w:i/>
              </w:rPr>
            </w:pPr>
          </w:p>
        </w:tc>
        <w:tc>
          <w:tcPr>
            <w:tcW w:w="3436" w:type="dxa"/>
          </w:tcPr>
          <w:p w14:paraId="623C2ED1"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Alopecija</w:t>
            </w:r>
            <w:proofErr w:type="spellEnd"/>
          </w:p>
        </w:tc>
        <w:tc>
          <w:tcPr>
            <w:tcW w:w="1980" w:type="dxa"/>
          </w:tcPr>
          <w:p w14:paraId="39DD022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6EA7B601"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9CED4C9" w14:textId="77777777">
        <w:trPr>
          <w:cantSplit/>
          <w:trHeight w:val="145"/>
        </w:trPr>
        <w:tc>
          <w:tcPr>
            <w:tcW w:w="2545" w:type="dxa"/>
            <w:vMerge/>
          </w:tcPr>
          <w:p w14:paraId="5D321C19" w14:textId="77777777" w:rsidR="00FA0577" w:rsidRDefault="00FA0577">
            <w:pPr>
              <w:widowControl w:val="0"/>
              <w:spacing w:after="0" w:line="240" w:lineRule="auto"/>
              <w:rPr>
                <w:rFonts w:ascii="Times New Roman" w:hAnsi="Times New Roman"/>
                <w:i/>
              </w:rPr>
            </w:pPr>
          </w:p>
        </w:tc>
        <w:tc>
          <w:tcPr>
            <w:tcW w:w="3436" w:type="dxa"/>
          </w:tcPr>
          <w:p w14:paraId="666CCAFD" w14:textId="77777777" w:rsidR="00FA0577" w:rsidRDefault="00580C4F">
            <w:pPr>
              <w:widowControl w:val="0"/>
              <w:spacing w:after="0" w:line="240" w:lineRule="auto"/>
              <w:rPr>
                <w:rFonts w:ascii="Times New Roman" w:hAnsi="Times New Roman"/>
              </w:rPr>
            </w:pPr>
            <w:r>
              <w:rPr>
                <w:rFonts w:ascii="Times New Roman" w:hAnsi="Times New Roman"/>
              </w:rPr>
              <w:t>Purpura</w:t>
            </w:r>
          </w:p>
        </w:tc>
        <w:tc>
          <w:tcPr>
            <w:tcW w:w="1980" w:type="dxa"/>
          </w:tcPr>
          <w:p w14:paraId="76B438EE"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7AF8E750"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7577CFA6" w14:textId="77777777">
        <w:trPr>
          <w:cantSplit/>
          <w:trHeight w:val="180"/>
        </w:trPr>
        <w:tc>
          <w:tcPr>
            <w:tcW w:w="2545" w:type="dxa"/>
            <w:vMerge/>
          </w:tcPr>
          <w:p w14:paraId="4EC5EC13" w14:textId="77777777" w:rsidR="00FA0577" w:rsidRDefault="00FA0577">
            <w:pPr>
              <w:widowControl w:val="0"/>
              <w:spacing w:after="0" w:line="240" w:lineRule="auto"/>
              <w:rPr>
                <w:rFonts w:ascii="Times New Roman" w:hAnsi="Times New Roman"/>
                <w:i/>
              </w:rPr>
            </w:pPr>
          </w:p>
        </w:tc>
        <w:tc>
          <w:tcPr>
            <w:tcW w:w="3436" w:type="dxa"/>
          </w:tcPr>
          <w:p w14:paraId="19FE7291" w14:textId="77777777" w:rsidR="00FA0577" w:rsidRDefault="00580C4F">
            <w:pPr>
              <w:widowControl w:val="0"/>
              <w:spacing w:after="0" w:line="240" w:lineRule="auto"/>
              <w:rPr>
                <w:rFonts w:ascii="Times New Roman" w:hAnsi="Times New Roman"/>
              </w:rPr>
            </w:pPr>
            <w:r>
              <w:rPr>
                <w:rFonts w:ascii="Times New Roman" w:hAnsi="Times New Roman"/>
              </w:rPr>
              <w:t>Odos spalvos pokytis</w:t>
            </w:r>
          </w:p>
        </w:tc>
        <w:tc>
          <w:tcPr>
            <w:tcW w:w="1980" w:type="dxa"/>
          </w:tcPr>
          <w:p w14:paraId="517DDA19"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6424DE7A"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57A72203" w14:textId="77777777">
        <w:trPr>
          <w:cantSplit/>
          <w:trHeight w:val="145"/>
        </w:trPr>
        <w:tc>
          <w:tcPr>
            <w:tcW w:w="2545" w:type="dxa"/>
            <w:vMerge/>
          </w:tcPr>
          <w:p w14:paraId="106611A3" w14:textId="77777777" w:rsidR="00FA0577" w:rsidRDefault="00FA0577">
            <w:pPr>
              <w:widowControl w:val="0"/>
              <w:spacing w:after="0" w:line="240" w:lineRule="auto"/>
              <w:rPr>
                <w:rFonts w:ascii="Times New Roman" w:hAnsi="Times New Roman"/>
                <w:i/>
              </w:rPr>
            </w:pPr>
          </w:p>
        </w:tc>
        <w:tc>
          <w:tcPr>
            <w:tcW w:w="3436" w:type="dxa"/>
          </w:tcPr>
          <w:p w14:paraId="36BF5748" w14:textId="77777777" w:rsidR="00FA0577" w:rsidRDefault="00580C4F">
            <w:pPr>
              <w:widowControl w:val="0"/>
              <w:spacing w:after="0" w:line="240" w:lineRule="auto"/>
              <w:rPr>
                <w:rFonts w:ascii="Times New Roman" w:hAnsi="Times New Roman"/>
              </w:rPr>
            </w:pPr>
            <w:r>
              <w:rPr>
                <w:rFonts w:ascii="Times New Roman" w:hAnsi="Times New Roman"/>
              </w:rPr>
              <w:t>Niežėjimas</w:t>
            </w:r>
          </w:p>
        </w:tc>
        <w:tc>
          <w:tcPr>
            <w:tcW w:w="1980" w:type="dxa"/>
          </w:tcPr>
          <w:p w14:paraId="6584406B"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DA82BDB"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65E6BEBB" w14:textId="77777777">
        <w:trPr>
          <w:cantSplit/>
          <w:trHeight w:val="145"/>
        </w:trPr>
        <w:tc>
          <w:tcPr>
            <w:tcW w:w="2545" w:type="dxa"/>
            <w:vMerge/>
          </w:tcPr>
          <w:p w14:paraId="41D0A26F" w14:textId="77777777" w:rsidR="00FA0577" w:rsidRDefault="00FA0577">
            <w:pPr>
              <w:widowControl w:val="0"/>
              <w:spacing w:after="0" w:line="240" w:lineRule="auto"/>
              <w:rPr>
                <w:rFonts w:ascii="Times New Roman" w:hAnsi="Times New Roman"/>
                <w:i/>
              </w:rPr>
            </w:pPr>
          </w:p>
        </w:tc>
        <w:tc>
          <w:tcPr>
            <w:tcW w:w="3436" w:type="dxa"/>
          </w:tcPr>
          <w:p w14:paraId="7BF451E4" w14:textId="77777777" w:rsidR="00FA0577" w:rsidRDefault="00580C4F">
            <w:pPr>
              <w:widowControl w:val="0"/>
              <w:spacing w:after="0" w:line="240" w:lineRule="auto"/>
              <w:rPr>
                <w:rFonts w:ascii="Times New Roman" w:hAnsi="Times New Roman"/>
              </w:rPr>
            </w:pPr>
            <w:r>
              <w:rPr>
                <w:rFonts w:ascii="Times New Roman" w:hAnsi="Times New Roman"/>
              </w:rPr>
              <w:t>Išbėrimas</w:t>
            </w:r>
          </w:p>
        </w:tc>
        <w:tc>
          <w:tcPr>
            <w:tcW w:w="1980" w:type="dxa"/>
          </w:tcPr>
          <w:p w14:paraId="66F6824D"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9F1A229"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2467FA85" w14:textId="77777777">
        <w:trPr>
          <w:cantSplit/>
          <w:trHeight w:val="145"/>
        </w:trPr>
        <w:tc>
          <w:tcPr>
            <w:tcW w:w="2545" w:type="dxa"/>
            <w:vMerge/>
          </w:tcPr>
          <w:p w14:paraId="603002D8" w14:textId="77777777" w:rsidR="00FA0577" w:rsidRDefault="00FA0577">
            <w:pPr>
              <w:widowControl w:val="0"/>
              <w:spacing w:after="0" w:line="240" w:lineRule="auto"/>
              <w:rPr>
                <w:rFonts w:ascii="Times New Roman" w:hAnsi="Times New Roman"/>
                <w:i/>
              </w:rPr>
            </w:pPr>
          </w:p>
        </w:tc>
        <w:tc>
          <w:tcPr>
            <w:tcW w:w="3436" w:type="dxa"/>
          </w:tcPr>
          <w:p w14:paraId="2CE9FC6D" w14:textId="77777777" w:rsidR="00FA0577" w:rsidRDefault="00580C4F">
            <w:pPr>
              <w:widowControl w:val="0"/>
              <w:spacing w:after="0" w:line="240" w:lineRule="auto"/>
              <w:rPr>
                <w:rFonts w:ascii="Times New Roman" w:hAnsi="Times New Roman"/>
              </w:rPr>
            </w:pPr>
            <w:r>
              <w:rPr>
                <w:rFonts w:ascii="Times New Roman" w:hAnsi="Times New Roman"/>
              </w:rPr>
              <w:t>Pernelyg stiprus prakaitavimas</w:t>
            </w:r>
          </w:p>
        </w:tc>
        <w:tc>
          <w:tcPr>
            <w:tcW w:w="1980" w:type="dxa"/>
          </w:tcPr>
          <w:p w14:paraId="2785A0EA"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4C7AF724"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3912FED1" w14:textId="77777777">
        <w:trPr>
          <w:cantSplit/>
          <w:trHeight w:val="251"/>
        </w:trPr>
        <w:tc>
          <w:tcPr>
            <w:tcW w:w="2545" w:type="dxa"/>
            <w:vMerge/>
          </w:tcPr>
          <w:p w14:paraId="44027D02" w14:textId="77777777" w:rsidR="00FA0577" w:rsidRDefault="00FA0577">
            <w:pPr>
              <w:widowControl w:val="0"/>
              <w:spacing w:after="0" w:line="240" w:lineRule="auto"/>
              <w:rPr>
                <w:rFonts w:ascii="Times New Roman" w:hAnsi="Times New Roman"/>
                <w:i/>
              </w:rPr>
            </w:pPr>
          </w:p>
        </w:tc>
        <w:tc>
          <w:tcPr>
            <w:tcW w:w="3436" w:type="dxa"/>
          </w:tcPr>
          <w:p w14:paraId="2E829483"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Egzantema</w:t>
            </w:r>
            <w:proofErr w:type="spellEnd"/>
          </w:p>
        </w:tc>
        <w:tc>
          <w:tcPr>
            <w:tcW w:w="1980" w:type="dxa"/>
          </w:tcPr>
          <w:p w14:paraId="628836CF"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EAB9F8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7A5A546" w14:textId="77777777">
        <w:trPr>
          <w:cantSplit/>
          <w:trHeight w:val="145"/>
        </w:trPr>
        <w:tc>
          <w:tcPr>
            <w:tcW w:w="2545" w:type="dxa"/>
            <w:vMerge/>
          </w:tcPr>
          <w:p w14:paraId="28C6616F" w14:textId="77777777" w:rsidR="00FA0577" w:rsidRDefault="00FA0577">
            <w:pPr>
              <w:widowControl w:val="0"/>
              <w:spacing w:after="0" w:line="240" w:lineRule="auto"/>
              <w:rPr>
                <w:rFonts w:ascii="Times New Roman" w:hAnsi="Times New Roman"/>
                <w:i/>
              </w:rPr>
            </w:pPr>
          </w:p>
        </w:tc>
        <w:tc>
          <w:tcPr>
            <w:tcW w:w="3436" w:type="dxa"/>
          </w:tcPr>
          <w:p w14:paraId="5D949A11" w14:textId="77777777" w:rsidR="00FA0577" w:rsidRDefault="00580C4F">
            <w:pPr>
              <w:widowControl w:val="0"/>
              <w:spacing w:after="0" w:line="240" w:lineRule="auto"/>
              <w:rPr>
                <w:rFonts w:ascii="Times New Roman" w:hAnsi="Times New Roman"/>
              </w:rPr>
            </w:pPr>
            <w:r>
              <w:rPr>
                <w:rFonts w:ascii="Times New Roman" w:hAnsi="Times New Roman"/>
              </w:rPr>
              <w:t>Dilgėlinė</w:t>
            </w:r>
          </w:p>
        </w:tc>
        <w:tc>
          <w:tcPr>
            <w:tcW w:w="1980" w:type="dxa"/>
          </w:tcPr>
          <w:p w14:paraId="28E7679A"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507E4839"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3BD021BD" w14:textId="77777777">
        <w:trPr>
          <w:cantSplit/>
          <w:trHeight w:val="145"/>
        </w:trPr>
        <w:tc>
          <w:tcPr>
            <w:tcW w:w="2545" w:type="dxa"/>
            <w:vMerge/>
          </w:tcPr>
          <w:p w14:paraId="48C23DDA" w14:textId="77777777" w:rsidR="00FA0577" w:rsidRDefault="00FA0577">
            <w:pPr>
              <w:widowControl w:val="0"/>
              <w:spacing w:after="0" w:line="240" w:lineRule="auto"/>
              <w:rPr>
                <w:rFonts w:ascii="Times New Roman" w:hAnsi="Times New Roman"/>
                <w:i/>
              </w:rPr>
            </w:pPr>
          </w:p>
        </w:tc>
        <w:tc>
          <w:tcPr>
            <w:tcW w:w="3436" w:type="dxa"/>
          </w:tcPr>
          <w:p w14:paraId="5ECBC2B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Angioneurozinė</w:t>
            </w:r>
            <w:proofErr w:type="spellEnd"/>
            <w:r>
              <w:rPr>
                <w:rFonts w:ascii="Times New Roman" w:hAnsi="Times New Roman"/>
              </w:rPr>
              <w:t xml:space="preserve"> edema</w:t>
            </w:r>
          </w:p>
        </w:tc>
        <w:tc>
          <w:tcPr>
            <w:tcW w:w="1980" w:type="dxa"/>
          </w:tcPr>
          <w:p w14:paraId="49F9BD3F"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0CDE00C4"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43439049" w14:textId="77777777">
        <w:trPr>
          <w:cantSplit/>
          <w:trHeight w:val="145"/>
        </w:trPr>
        <w:tc>
          <w:tcPr>
            <w:tcW w:w="2545" w:type="dxa"/>
            <w:vMerge/>
          </w:tcPr>
          <w:p w14:paraId="3AAB34E4" w14:textId="77777777" w:rsidR="00FA0577" w:rsidRDefault="00FA0577">
            <w:pPr>
              <w:widowControl w:val="0"/>
              <w:spacing w:after="0" w:line="240" w:lineRule="auto"/>
              <w:rPr>
                <w:rFonts w:ascii="Times New Roman" w:hAnsi="Times New Roman"/>
                <w:i/>
              </w:rPr>
            </w:pPr>
          </w:p>
        </w:tc>
        <w:tc>
          <w:tcPr>
            <w:tcW w:w="3436" w:type="dxa"/>
          </w:tcPr>
          <w:p w14:paraId="5518D183"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Eksfoliacinis</w:t>
            </w:r>
            <w:proofErr w:type="spellEnd"/>
            <w:r>
              <w:rPr>
                <w:rFonts w:ascii="Times New Roman" w:hAnsi="Times New Roman"/>
              </w:rPr>
              <w:t xml:space="preserve"> dermatitas</w:t>
            </w:r>
          </w:p>
        </w:tc>
        <w:tc>
          <w:tcPr>
            <w:tcW w:w="1980" w:type="dxa"/>
          </w:tcPr>
          <w:p w14:paraId="342A81C1"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5DC0A9EB"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7570071" w14:textId="77777777">
        <w:trPr>
          <w:cantSplit/>
          <w:trHeight w:val="145"/>
        </w:trPr>
        <w:tc>
          <w:tcPr>
            <w:tcW w:w="2545" w:type="dxa"/>
            <w:vMerge/>
          </w:tcPr>
          <w:p w14:paraId="12031A49" w14:textId="77777777" w:rsidR="00FA0577" w:rsidRDefault="00FA0577">
            <w:pPr>
              <w:widowControl w:val="0"/>
              <w:spacing w:after="0" w:line="240" w:lineRule="auto"/>
              <w:rPr>
                <w:rFonts w:ascii="Times New Roman" w:hAnsi="Times New Roman"/>
                <w:i/>
              </w:rPr>
            </w:pPr>
          </w:p>
        </w:tc>
        <w:tc>
          <w:tcPr>
            <w:tcW w:w="3436" w:type="dxa"/>
          </w:tcPr>
          <w:p w14:paraId="1C142D3A" w14:textId="77777777" w:rsidR="00FA0577" w:rsidRDefault="00580C4F">
            <w:pPr>
              <w:widowControl w:val="0"/>
              <w:spacing w:after="0" w:line="240" w:lineRule="auto"/>
              <w:rPr>
                <w:rFonts w:ascii="Times New Roman" w:hAnsi="Times New Roman"/>
              </w:rPr>
            </w:pPr>
            <w:r>
              <w:rPr>
                <w:rFonts w:ascii="Times New Roman" w:hAnsi="Times New Roman"/>
              </w:rPr>
              <w:t>Padidėjęs jautrumas šviesai</w:t>
            </w:r>
          </w:p>
        </w:tc>
        <w:tc>
          <w:tcPr>
            <w:tcW w:w="1980" w:type="dxa"/>
          </w:tcPr>
          <w:p w14:paraId="4D17C138"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235C4F3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063E6FF" w14:textId="77777777">
        <w:trPr>
          <w:cantSplit/>
          <w:trHeight w:val="145"/>
        </w:trPr>
        <w:tc>
          <w:tcPr>
            <w:tcW w:w="2545" w:type="dxa"/>
            <w:vMerge/>
          </w:tcPr>
          <w:p w14:paraId="4FB8A945" w14:textId="77777777" w:rsidR="00FA0577" w:rsidRDefault="00FA0577">
            <w:pPr>
              <w:widowControl w:val="0"/>
              <w:spacing w:after="0" w:line="240" w:lineRule="auto"/>
              <w:rPr>
                <w:rFonts w:ascii="Times New Roman" w:hAnsi="Times New Roman"/>
                <w:i/>
              </w:rPr>
            </w:pPr>
          </w:p>
        </w:tc>
        <w:tc>
          <w:tcPr>
            <w:tcW w:w="3436" w:type="dxa"/>
          </w:tcPr>
          <w:p w14:paraId="7A429B12"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Stivenso</w:t>
            </w:r>
            <w:proofErr w:type="spellEnd"/>
            <w:r>
              <w:rPr>
                <w:rFonts w:ascii="Times New Roman" w:hAnsi="Times New Roman"/>
              </w:rPr>
              <w:t xml:space="preserve"> - Džonsono (</w:t>
            </w:r>
            <w:proofErr w:type="spellStart"/>
            <w:r>
              <w:rPr>
                <w:rFonts w:ascii="Times New Roman" w:hAnsi="Times New Roman"/>
                <w:i/>
              </w:rPr>
              <w:t>Stevens</w:t>
            </w:r>
            <w:proofErr w:type="spellEnd"/>
            <w:r>
              <w:rPr>
                <w:rFonts w:ascii="Times New Roman" w:hAnsi="Times New Roman"/>
                <w:i/>
              </w:rPr>
              <w:t xml:space="preserve"> – </w:t>
            </w:r>
            <w:proofErr w:type="spellStart"/>
            <w:r>
              <w:rPr>
                <w:rFonts w:ascii="Times New Roman" w:hAnsi="Times New Roman"/>
                <w:i/>
              </w:rPr>
              <w:t>Johnson</w:t>
            </w:r>
            <w:proofErr w:type="spellEnd"/>
            <w:r>
              <w:rPr>
                <w:rFonts w:ascii="Times New Roman" w:hAnsi="Times New Roman"/>
              </w:rPr>
              <w:t>) sindromas</w:t>
            </w:r>
          </w:p>
        </w:tc>
        <w:tc>
          <w:tcPr>
            <w:tcW w:w="1980" w:type="dxa"/>
          </w:tcPr>
          <w:p w14:paraId="68440E07"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15DB1290"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422D7B89" w14:textId="77777777">
        <w:trPr>
          <w:cantSplit/>
          <w:trHeight w:val="145"/>
        </w:trPr>
        <w:tc>
          <w:tcPr>
            <w:tcW w:w="2545" w:type="dxa"/>
            <w:vMerge/>
          </w:tcPr>
          <w:p w14:paraId="63A17F74" w14:textId="77777777" w:rsidR="00FA0577" w:rsidRDefault="00FA0577">
            <w:pPr>
              <w:widowControl w:val="0"/>
              <w:spacing w:after="0" w:line="240" w:lineRule="auto"/>
              <w:rPr>
                <w:rFonts w:ascii="Times New Roman" w:hAnsi="Times New Roman"/>
                <w:i/>
              </w:rPr>
            </w:pPr>
          </w:p>
        </w:tc>
        <w:tc>
          <w:tcPr>
            <w:tcW w:w="3436" w:type="dxa"/>
          </w:tcPr>
          <w:p w14:paraId="45A37588" w14:textId="77777777" w:rsidR="00FA0577" w:rsidRDefault="00580C4F">
            <w:pPr>
              <w:widowControl w:val="0"/>
              <w:spacing w:after="0" w:line="240" w:lineRule="auto"/>
              <w:rPr>
                <w:rFonts w:ascii="Times New Roman" w:hAnsi="Times New Roman"/>
                <w:i/>
              </w:rPr>
            </w:pPr>
            <w:r>
              <w:rPr>
                <w:rFonts w:ascii="Times New Roman" w:hAnsi="Times New Roman"/>
              </w:rPr>
              <w:t xml:space="preserve">Toksinė epidermio </w:t>
            </w:r>
            <w:proofErr w:type="spellStart"/>
            <w:r>
              <w:rPr>
                <w:rFonts w:ascii="Times New Roman" w:hAnsi="Times New Roman"/>
              </w:rPr>
              <w:t>nekrolizė</w:t>
            </w:r>
            <w:proofErr w:type="spellEnd"/>
          </w:p>
        </w:tc>
        <w:tc>
          <w:tcPr>
            <w:tcW w:w="1980" w:type="dxa"/>
          </w:tcPr>
          <w:p w14:paraId="2AE0CDEE"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c>
          <w:tcPr>
            <w:tcW w:w="1800" w:type="dxa"/>
          </w:tcPr>
          <w:p w14:paraId="0D48F00B"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216A796E" w14:textId="77777777">
        <w:trPr>
          <w:cantSplit/>
          <w:trHeight w:val="145"/>
        </w:trPr>
        <w:tc>
          <w:tcPr>
            <w:tcW w:w="2545" w:type="dxa"/>
            <w:vMerge/>
          </w:tcPr>
          <w:p w14:paraId="65E910AE" w14:textId="77777777" w:rsidR="00FA0577" w:rsidRDefault="00FA0577">
            <w:pPr>
              <w:widowControl w:val="0"/>
              <w:spacing w:after="0" w:line="240" w:lineRule="auto"/>
              <w:rPr>
                <w:rFonts w:ascii="Times New Roman" w:hAnsi="Times New Roman"/>
                <w:i/>
              </w:rPr>
            </w:pPr>
          </w:p>
        </w:tc>
        <w:tc>
          <w:tcPr>
            <w:tcW w:w="3436" w:type="dxa"/>
          </w:tcPr>
          <w:p w14:paraId="3931E23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Lichenoidinė</w:t>
            </w:r>
            <w:proofErr w:type="spellEnd"/>
            <w:r>
              <w:rPr>
                <w:rFonts w:ascii="Times New Roman" w:hAnsi="Times New Roman"/>
              </w:rPr>
              <w:t xml:space="preserve"> (</w:t>
            </w:r>
            <w:proofErr w:type="spellStart"/>
            <w:r>
              <w:rPr>
                <w:rFonts w:ascii="Times New Roman" w:hAnsi="Times New Roman"/>
              </w:rPr>
              <w:t>kerpligiška</w:t>
            </w:r>
            <w:proofErr w:type="spellEnd"/>
            <w:r>
              <w:rPr>
                <w:rFonts w:ascii="Times New Roman" w:hAnsi="Times New Roman"/>
              </w:rPr>
              <w:t>) reakcija į vaistinį preparatą</w:t>
            </w:r>
          </w:p>
        </w:tc>
        <w:tc>
          <w:tcPr>
            <w:tcW w:w="1980" w:type="dxa"/>
          </w:tcPr>
          <w:p w14:paraId="49C02D40"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6C94BED9"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5E57DD52" w14:textId="77777777">
        <w:trPr>
          <w:cantSplit/>
          <w:trHeight w:val="145"/>
        </w:trPr>
        <w:tc>
          <w:tcPr>
            <w:tcW w:w="2545" w:type="dxa"/>
            <w:vMerge w:val="restart"/>
          </w:tcPr>
          <w:p w14:paraId="0CC12856" w14:textId="77777777" w:rsidR="00FA0577" w:rsidRDefault="00580C4F">
            <w:pPr>
              <w:widowControl w:val="0"/>
              <w:spacing w:after="0" w:line="240" w:lineRule="auto"/>
              <w:rPr>
                <w:rFonts w:ascii="Times New Roman" w:hAnsi="Times New Roman"/>
                <w:i/>
              </w:rPr>
            </w:pPr>
            <w:r>
              <w:rPr>
                <w:rFonts w:ascii="Times New Roman" w:hAnsi="Times New Roman"/>
                <w:i/>
              </w:rPr>
              <w:t>Skeleto, raumenų ir jungiamojo audinio sutrikimai</w:t>
            </w:r>
          </w:p>
        </w:tc>
        <w:tc>
          <w:tcPr>
            <w:tcW w:w="3436" w:type="dxa"/>
          </w:tcPr>
          <w:p w14:paraId="693527A2" w14:textId="77777777" w:rsidR="00FA0577" w:rsidRDefault="00580C4F">
            <w:pPr>
              <w:widowControl w:val="0"/>
              <w:spacing w:after="0" w:line="240" w:lineRule="auto"/>
              <w:rPr>
                <w:rFonts w:ascii="Times New Roman" w:hAnsi="Times New Roman"/>
              </w:rPr>
            </w:pPr>
            <w:r>
              <w:rPr>
                <w:rFonts w:ascii="Times New Roman" w:hAnsi="Times New Roman"/>
              </w:rPr>
              <w:t>Sąnarių patinimas (įskaitant kulkšnių patinimą)</w:t>
            </w:r>
          </w:p>
        </w:tc>
        <w:tc>
          <w:tcPr>
            <w:tcW w:w="1980" w:type="dxa"/>
          </w:tcPr>
          <w:p w14:paraId="373E5B20"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6E3ABC54"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16B2D33D" w14:textId="77777777">
        <w:trPr>
          <w:cantSplit/>
          <w:trHeight w:val="145"/>
        </w:trPr>
        <w:tc>
          <w:tcPr>
            <w:tcW w:w="2545" w:type="dxa"/>
            <w:vMerge/>
          </w:tcPr>
          <w:p w14:paraId="6BD287E6" w14:textId="77777777" w:rsidR="00FA0577" w:rsidRDefault="00FA0577">
            <w:pPr>
              <w:widowControl w:val="0"/>
              <w:spacing w:after="0" w:line="240" w:lineRule="auto"/>
              <w:rPr>
                <w:rFonts w:ascii="Times New Roman" w:hAnsi="Times New Roman"/>
                <w:i/>
              </w:rPr>
            </w:pPr>
          </w:p>
        </w:tc>
        <w:tc>
          <w:tcPr>
            <w:tcW w:w="3436" w:type="dxa"/>
          </w:tcPr>
          <w:p w14:paraId="06B47F1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Artralgija</w:t>
            </w:r>
            <w:proofErr w:type="spellEnd"/>
            <w:r>
              <w:rPr>
                <w:rFonts w:ascii="Times New Roman" w:hAnsi="Times New Roman"/>
              </w:rPr>
              <w:t xml:space="preserve">, </w:t>
            </w:r>
            <w:proofErr w:type="spellStart"/>
            <w:r>
              <w:rPr>
                <w:rFonts w:ascii="Times New Roman" w:hAnsi="Times New Roman"/>
              </w:rPr>
              <w:t>mialgija</w:t>
            </w:r>
            <w:proofErr w:type="spellEnd"/>
            <w:r>
              <w:rPr>
                <w:rFonts w:ascii="Times New Roman" w:hAnsi="Times New Roman"/>
              </w:rPr>
              <w:t xml:space="preserve"> (žr. 4.4 skyrių)</w:t>
            </w:r>
          </w:p>
        </w:tc>
        <w:tc>
          <w:tcPr>
            <w:tcW w:w="1980" w:type="dxa"/>
          </w:tcPr>
          <w:p w14:paraId="557C44A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B61EC4C"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53B3CDED" w14:textId="77777777">
        <w:trPr>
          <w:cantSplit/>
          <w:trHeight w:val="145"/>
        </w:trPr>
        <w:tc>
          <w:tcPr>
            <w:tcW w:w="2545" w:type="dxa"/>
            <w:vMerge/>
          </w:tcPr>
          <w:p w14:paraId="655E8467" w14:textId="77777777" w:rsidR="00FA0577" w:rsidRDefault="00FA0577">
            <w:pPr>
              <w:widowControl w:val="0"/>
              <w:spacing w:after="0" w:line="240" w:lineRule="auto"/>
              <w:rPr>
                <w:rFonts w:ascii="Times New Roman" w:hAnsi="Times New Roman"/>
                <w:i/>
              </w:rPr>
            </w:pPr>
          </w:p>
        </w:tc>
        <w:tc>
          <w:tcPr>
            <w:tcW w:w="3436" w:type="dxa"/>
          </w:tcPr>
          <w:p w14:paraId="760A5AED" w14:textId="77777777" w:rsidR="00FA0577" w:rsidRDefault="00580C4F">
            <w:pPr>
              <w:widowControl w:val="0"/>
              <w:spacing w:after="0" w:line="240" w:lineRule="auto"/>
              <w:rPr>
                <w:rFonts w:ascii="Times New Roman" w:hAnsi="Times New Roman"/>
              </w:rPr>
            </w:pPr>
            <w:r>
              <w:rPr>
                <w:rFonts w:ascii="Times New Roman" w:hAnsi="Times New Roman"/>
              </w:rPr>
              <w:t>Mėšlungis, raumenų spazmai</w:t>
            </w:r>
          </w:p>
        </w:tc>
        <w:tc>
          <w:tcPr>
            <w:tcW w:w="1980" w:type="dxa"/>
          </w:tcPr>
          <w:p w14:paraId="064F2B70"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26422C8C"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3DF9F32E" w14:textId="77777777">
        <w:trPr>
          <w:cantSplit/>
          <w:trHeight w:val="145"/>
        </w:trPr>
        <w:tc>
          <w:tcPr>
            <w:tcW w:w="2545" w:type="dxa"/>
            <w:vMerge/>
          </w:tcPr>
          <w:p w14:paraId="33EFD97C" w14:textId="77777777" w:rsidR="00FA0577" w:rsidRDefault="00FA0577">
            <w:pPr>
              <w:widowControl w:val="0"/>
              <w:spacing w:after="0" w:line="240" w:lineRule="auto"/>
              <w:rPr>
                <w:rFonts w:ascii="Times New Roman" w:hAnsi="Times New Roman"/>
                <w:i/>
              </w:rPr>
            </w:pPr>
          </w:p>
        </w:tc>
        <w:tc>
          <w:tcPr>
            <w:tcW w:w="3436" w:type="dxa"/>
          </w:tcPr>
          <w:p w14:paraId="13774277" w14:textId="77777777" w:rsidR="00FA0577" w:rsidRDefault="00580C4F">
            <w:pPr>
              <w:widowControl w:val="0"/>
              <w:spacing w:after="0" w:line="240" w:lineRule="auto"/>
              <w:rPr>
                <w:rFonts w:ascii="Times New Roman" w:hAnsi="Times New Roman"/>
              </w:rPr>
            </w:pPr>
            <w:r>
              <w:rPr>
                <w:rFonts w:ascii="Times New Roman" w:hAnsi="Times New Roman"/>
              </w:rPr>
              <w:t>Nugaros skausmas</w:t>
            </w:r>
          </w:p>
        </w:tc>
        <w:tc>
          <w:tcPr>
            <w:tcW w:w="1980" w:type="dxa"/>
          </w:tcPr>
          <w:p w14:paraId="613D8F98"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1BA952F"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1559F008" w14:textId="77777777">
        <w:trPr>
          <w:cantSplit/>
          <w:trHeight w:val="145"/>
        </w:trPr>
        <w:tc>
          <w:tcPr>
            <w:tcW w:w="2545" w:type="dxa"/>
            <w:vMerge/>
          </w:tcPr>
          <w:p w14:paraId="38F31403" w14:textId="77777777" w:rsidR="00FA0577" w:rsidRDefault="00FA0577">
            <w:pPr>
              <w:widowControl w:val="0"/>
              <w:spacing w:after="0" w:line="240" w:lineRule="auto"/>
              <w:rPr>
                <w:rFonts w:ascii="Times New Roman" w:hAnsi="Times New Roman"/>
                <w:i/>
              </w:rPr>
            </w:pPr>
          </w:p>
        </w:tc>
        <w:tc>
          <w:tcPr>
            <w:tcW w:w="3436" w:type="dxa"/>
          </w:tcPr>
          <w:p w14:paraId="60538AEF" w14:textId="77777777" w:rsidR="00FA0577" w:rsidRDefault="00580C4F">
            <w:pPr>
              <w:widowControl w:val="0"/>
              <w:spacing w:after="0" w:line="240" w:lineRule="auto"/>
              <w:rPr>
                <w:rFonts w:ascii="Times New Roman" w:hAnsi="Times New Roman"/>
              </w:rPr>
            </w:pPr>
            <w:r>
              <w:rPr>
                <w:rFonts w:ascii="Times New Roman" w:hAnsi="Times New Roman"/>
              </w:rPr>
              <w:t>Kaklo skausmas</w:t>
            </w:r>
          </w:p>
        </w:tc>
        <w:tc>
          <w:tcPr>
            <w:tcW w:w="1980" w:type="dxa"/>
          </w:tcPr>
          <w:p w14:paraId="0005D67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B01F67C"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6D7464E9" w14:textId="77777777">
        <w:trPr>
          <w:cantSplit/>
          <w:trHeight w:val="145"/>
        </w:trPr>
        <w:tc>
          <w:tcPr>
            <w:tcW w:w="2545" w:type="dxa"/>
            <w:vMerge/>
          </w:tcPr>
          <w:p w14:paraId="365A236C" w14:textId="77777777" w:rsidR="00FA0577" w:rsidRDefault="00FA0577">
            <w:pPr>
              <w:widowControl w:val="0"/>
              <w:spacing w:after="0" w:line="240" w:lineRule="auto"/>
              <w:rPr>
                <w:rFonts w:ascii="Times New Roman" w:hAnsi="Times New Roman"/>
                <w:i/>
              </w:rPr>
            </w:pPr>
          </w:p>
        </w:tc>
        <w:tc>
          <w:tcPr>
            <w:tcW w:w="3436" w:type="dxa"/>
          </w:tcPr>
          <w:p w14:paraId="3B0DA8C5" w14:textId="77777777" w:rsidR="00FA0577" w:rsidRDefault="00580C4F">
            <w:pPr>
              <w:widowControl w:val="0"/>
              <w:spacing w:after="0" w:line="240" w:lineRule="auto"/>
              <w:rPr>
                <w:rFonts w:ascii="Times New Roman" w:hAnsi="Times New Roman"/>
              </w:rPr>
            </w:pPr>
            <w:r>
              <w:rPr>
                <w:rFonts w:ascii="Times New Roman" w:hAnsi="Times New Roman"/>
              </w:rPr>
              <w:t>Galūnių skausmas</w:t>
            </w:r>
          </w:p>
        </w:tc>
        <w:tc>
          <w:tcPr>
            <w:tcW w:w="1980" w:type="dxa"/>
          </w:tcPr>
          <w:p w14:paraId="161072C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1010BECC"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26806D40" w14:textId="77777777">
        <w:trPr>
          <w:cantSplit/>
          <w:trHeight w:val="145"/>
        </w:trPr>
        <w:tc>
          <w:tcPr>
            <w:tcW w:w="2545" w:type="dxa"/>
            <w:vMerge/>
          </w:tcPr>
          <w:p w14:paraId="25501F74" w14:textId="77777777" w:rsidR="00FA0577" w:rsidRDefault="00FA0577">
            <w:pPr>
              <w:widowControl w:val="0"/>
              <w:spacing w:after="0" w:line="240" w:lineRule="auto"/>
              <w:rPr>
                <w:rFonts w:ascii="Times New Roman" w:hAnsi="Times New Roman"/>
                <w:i/>
              </w:rPr>
            </w:pPr>
          </w:p>
        </w:tc>
        <w:tc>
          <w:tcPr>
            <w:tcW w:w="3436" w:type="dxa"/>
          </w:tcPr>
          <w:p w14:paraId="0DD372B2" w14:textId="77777777" w:rsidR="00FA0577" w:rsidRDefault="00580C4F">
            <w:pPr>
              <w:widowControl w:val="0"/>
              <w:spacing w:after="0" w:line="240" w:lineRule="auto"/>
              <w:rPr>
                <w:rFonts w:ascii="Times New Roman" w:hAnsi="Times New Roman"/>
              </w:rPr>
            </w:pPr>
            <w:r>
              <w:rPr>
                <w:rFonts w:ascii="Times New Roman" w:hAnsi="Times New Roman"/>
              </w:rPr>
              <w:t>Raumenų nuovargis</w:t>
            </w:r>
          </w:p>
        </w:tc>
        <w:tc>
          <w:tcPr>
            <w:tcW w:w="1980" w:type="dxa"/>
          </w:tcPr>
          <w:p w14:paraId="03E3CA12"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54CBB8E1"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01F13171" w14:textId="77777777">
        <w:trPr>
          <w:cantSplit/>
          <w:trHeight w:val="145"/>
        </w:trPr>
        <w:tc>
          <w:tcPr>
            <w:tcW w:w="2545" w:type="dxa"/>
            <w:vMerge/>
          </w:tcPr>
          <w:p w14:paraId="27EBFE1A" w14:textId="77777777" w:rsidR="00FA0577" w:rsidRDefault="00FA0577">
            <w:pPr>
              <w:widowControl w:val="0"/>
              <w:spacing w:after="0" w:line="240" w:lineRule="auto"/>
              <w:rPr>
                <w:rFonts w:ascii="Times New Roman" w:hAnsi="Times New Roman"/>
                <w:i/>
              </w:rPr>
            </w:pPr>
          </w:p>
        </w:tc>
        <w:tc>
          <w:tcPr>
            <w:tcW w:w="3436" w:type="dxa"/>
          </w:tcPr>
          <w:p w14:paraId="237FFAB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Miozitas</w:t>
            </w:r>
            <w:proofErr w:type="spellEnd"/>
            <w:r>
              <w:rPr>
                <w:rFonts w:ascii="Times New Roman" w:hAnsi="Times New Roman"/>
              </w:rPr>
              <w:t xml:space="preserve"> (žr. 4.4 skyrių)</w:t>
            </w:r>
          </w:p>
        </w:tc>
        <w:tc>
          <w:tcPr>
            <w:tcW w:w="1980" w:type="dxa"/>
          </w:tcPr>
          <w:p w14:paraId="7FC2456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5AEE459B"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46ADFA25" w14:textId="77777777">
        <w:trPr>
          <w:cantSplit/>
          <w:trHeight w:val="145"/>
        </w:trPr>
        <w:tc>
          <w:tcPr>
            <w:tcW w:w="2545" w:type="dxa"/>
            <w:vMerge/>
          </w:tcPr>
          <w:p w14:paraId="1D025F45" w14:textId="77777777" w:rsidR="00FA0577" w:rsidRDefault="00FA0577">
            <w:pPr>
              <w:widowControl w:val="0"/>
              <w:spacing w:after="0" w:line="240" w:lineRule="auto"/>
              <w:rPr>
                <w:rFonts w:ascii="Times New Roman" w:hAnsi="Times New Roman"/>
                <w:i/>
              </w:rPr>
            </w:pPr>
          </w:p>
        </w:tc>
        <w:tc>
          <w:tcPr>
            <w:tcW w:w="3436" w:type="dxa"/>
          </w:tcPr>
          <w:p w14:paraId="7F0D9BC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Rabdomiolizė</w:t>
            </w:r>
            <w:proofErr w:type="spellEnd"/>
            <w:r>
              <w:rPr>
                <w:rFonts w:ascii="Times New Roman" w:hAnsi="Times New Roman"/>
              </w:rPr>
              <w:t xml:space="preserve">, </w:t>
            </w:r>
            <w:proofErr w:type="spellStart"/>
            <w:r>
              <w:rPr>
                <w:rFonts w:ascii="Times New Roman" w:hAnsi="Times New Roman"/>
              </w:rPr>
              <w:t>miopatija</w:t>
            </w:r>
            <w:proofErr w:type="spellEnd"/>
            <w:r>
              <w:rPr>
                <w:rFonts w:ascii="Times New Roman" w:hAnsi="Times New Roman"/>
              </w:rPr>
              <w:t xml:space="preserve"> (žr. 4.4 skyrių)</w:t>
            </w:r>
          </w:p>
        </w:tc>
        <w:tc>
          <w:tcPr>
            <w:tcW w:w="1980" w:type="dxa"/>
          </w:tcPr>
          <w:p w14:paraId="481E1D99"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46625D9C"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6324BDFA" w14:textId="77777777">
        <w:trPr>
          <w:cantSplit/>
          <w:trHeight w:val="145"/>
        </w:trPr>
        <w:tc>
          <w:tcPr>
            <w:tcW w:w="2545" w:type="dxa"/>
            <w:vMerge/>
          </w:tcPr>
          <w:p w14:paraId="1B623A6E" w14:textId="77777777" w:rsidR="00FA0577" w:rsidRDefault="00FA0577">
            <w:pPr>
              <w:widowControl w:val="0"/>
              <w:spacing w:after="0" w:line="240" w:lineRule="auto"/>
              <w:rPr>
                <w:rFonts w:ascii="Times New Roman" w:hAnsi="Times New Roman"/>
                <w:i/>
              </w:rPr>
            </w:pPr>
          </w:p>
        </w:tc>
        <w:tc>
          <w:tcPr>
            <w:tcW w:w="3436" w:type="dxa"/>
          </w:tcPr>
          <w:p w14:paraId="22685166"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Tendopatija</w:t>
            </w:r>
            <w:proofErr w:type="spellEnd"/>
            <w:r>
              <w:rPr>
                <w:rFonts w:ascii="Times New Roman" w:hAnsi="Times New Roman"/>
              </w:rPr>
              <w:t xml:space="preserve">, retais atvejais sausgyslių plyšimas </w:t>
            </w:r>
          </w:p>
        </w:tc>
        <w:tc>
          <w:tcPr>
            <w:tcW w:w="1980" w:type="dxa"/>
          </w:tcPr>
          <w:p w14:paraId="17077BD1"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1525B887" w14:textId="77777777" w:rsidR="00FA0577" w:rsidRDefault="00580C4F">
            <w:pPr>
              <w:widowControl w:val="0"/>
              <w:spacing w:after="0" w:line="240" w:lineRule="auto"/>
              <w:rPr>
                <w:rFonts w:ascii="Times New Roman" w:hAnsi="Times New Roman"/>
              </w:rPr>
            </w:pPr>
            <w:r>
              <w:rPr>
                <w:rFonts w:ascii="Times New Roman" w:hAnsi="Times New Roman"/>
              </w:rPr>
              <w:t>Reti</w:t>
            </w:r>
          </w:p>
        </w:tc>
      </w:tr>
      <w:tr w:rsidR="00FA0577" w14:paraId="1E135E8B" w14:textId="77777777">
        <w:trPr>
          <w:cantSplit/>
          <w:trHeight w:val="145"/>
        </w:trPr>
        <w:tc>
          <w:tcPr>
            <w:tcW w:w="2545" w:type="dxa"/>
            <w:vMerge/>
          </w:tcPr>
          <w:p w14:paraId="1398FCBC" w14:textId="77777777" w:rsidR="00FA0577" w:rsidRDefault="00FA0577">
            <w:pPr>
              <w:widowControl w:val="0"/>
              <w:spacing w:after="0" w:line="240" w:lineRule="auto"/>
              <w:rPr>
                <w:rFonts w:ascii="Times New Roman" w:hAnsi="Times New Roman"/>
                <w:i/>
              </w:rPr>
            </w:pPr>
          </w:p>
        </w:tc>
        <w:tc>
          <w:tcPr>
            <w:tcW w:w="3436" w:type="dxa"/>
          </w:tcPr>
          <w:p w14:paraId="6F2474C3" w14:textId="77777777" w:rsidR="00FA0577" w:rsidRDefault="00580C4F">
            <w:pPr>
              <w:widowControl w:val="0"/>
              <w:spacing w:after="0" w:line="240" w:lineRule="auto"/>
              <w:rPr>
                <w:rFonts w:ascii="Times New Roman" w:hAnsi="Times New Roman"/>
              </w:rPr>
            </w:pPr>
            <w:r>
              <w:rPr>
                <w:rFonts w:ascii="Times New Roman" w:hAnsi="Times New Roman"/>
              </w:rPr>
              <w:t xml:space="preserve">Imuninės kilmės </w:t>
            </w:r>
            <w:proofErr w:type="spellStart"/>
            <w:r>
              <w:rPr>
                <w:rFonts w:ascii="Times New Roman" w:hAnsi="Times New Roman"/>
              </w:rPr>
              <w:t>nekrozuojanti</w:t>
            </w:r>
            <w:proofErr w:type="spellEnd"/>
            <w:r>
              <w:rPr>
                <w:rFonts w:ascii="Times New Roman" w:hAnsi="Times New Roman"/>
              </w:rPr>
              <w:t xml:space="preserve"> </w:t>
            </w:r>
            <w:proofErr w:type="spellStart"/>
            <w:r>
              <w:rPr>
                <w:rFonts w:ascii="Times New Roman" w:hAnsi="Times New Roman"/>
              </w:rPr>
              <w:t>miopatija</w:t>
            </w:r>
            <w:proofErr w:type="spellEnd"/>
            <w:r>
              <w:rPr>
                <w:rFonts w:ascii="Times New Roman" w:hAnsi="Times New Roman"/>
              </w:rPr>
              <w:t xml:space="preserve"> (žr. 4.4 skyrių)</w:t>
            </w:r>
          </w:p>
        </w:tc>
        <w:tc>
          <w:tcPr>
            <w:tcW w:w="1980" w:type="dxa"/>
          </w:tcPr>
          <w:p w14:paraId="64A04D15"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4B9FC5C" w14:textId="77777777" w:rsidR="00FA0577" w:rsidRDefault="00580C4F">
            <w:pPr>
              <w:widowControl w:val="0"/>
              <w:spacing w:after="0" w:line="240" w:lineRule="auto"/>
              <w:rPr>
                <w:rFonts w:ascii="Times New Roman" w:hAnsi="Times New Roman"/>
              </w:rPr>
            </w:pPr>
            <w:r>
              <w:rPr>
                <w:rFonts w:ascii="Times New Roman" w:hAnsi="Times New Roman"/>
              </w:rPr>
              <w:t>Dažnis nežinomas</w:t>
            </w:r>
          </w:p>
        </w:tc>
      </w:tr>
      <w:tr w:rsidR="00FA0577" w14:paraId="6FB162AD" w14:textId="77777777">
        <w:trPr>
          <w:cantSplit/>
          <w:trHeight w:val="145"/>
        </w:trPr>
        <w:tc>
          <w:tcPr>
            <w:tcW w:w="2545" w:type="dxa"/>
            <w:vMerge/>
          </w:tcPr>
          <w:p w14:paraId="681EBD8E" w14:textId="77777777" w:rsidR="00FA0577" w:rsidRDefault="00FA0577">
            <w:pPr>
              <w:widowControl w:val="0"/>
              <w:spacing w:after="0" w:line="240" w:lineRule="auto"/>
              <w:rPr>
                <w:rFonts w:ascii="Times New Roman" w:hAnsi="Times New Roman"/>
                <w:i/>
              </w:rPr>
            </w:pPr>
          </w:p>
        </w:tc>
        <w:tc>
          <w:tcPr>
            <w:tcW w:w="3436" w:type="dxa"/>
          </w:tcPr>
          <w:p w14:paraId="7E5AE03A" w14:textId="77777777" w:rsidR="00FA0577" w:rsidRDefault="00580C4F">
            <w:pPr>
              <w:widowControl w:val="0"/>
              <w:spacing w:after="0" w:line="240" w:lineRule="auto"/>
              <w:rPr>
                <w:rFonts w:ascii="Times New Roman" w:hAnsi="Times New Roman"/>
              </w:rPr>
            </w:pPr>
            <w:r>
              <w:rPr>
                <w:rFonts w:ascii="Times New Roman" w:hAnsi="Times New Roman"/>
              </w:rPr>
              <w:t>Vilkligė kaip sindromas</w:t>
            </w:r>
          </w:p>
        </w:tc>
        <w:tc>
          <w:tcPr>
            <w:tcW w:w="1980" w:type="dxa"/>
          </w:tcPr>
          <w:p w14:paraId="7F5903A2"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14ED53B7"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r>
      <w:tr w:rsidR="00FA0577" w14:paraId="0B5B617E" w14:textId="77777777">
        <w:trPr>
          <w:trHeight w:val="145"/>
        </w:trPr>
        <w:tc>
          <w:tcPr>
            <w:tcW w:w="2545" w:type="dxa"/>
          </w:tcPr>
          <w:p w14:paraId="032386D4" w14:textId="77777777" w:rsidR="00FA0577" w:rsidRDefault="00580C4F">
            <w:pPr>
              <w:widowControl w:val="0"/>
              <w:spacing w:after="0" w:line="240" w:lineRule="auto"/>
              <w:rPr>
                <w:rFonts w:ascii="Times New Roman" w:hAnsi="Times New Roman"/>
                <w:i/>
              </w:rPr>
            </w:pPr>
            <w:r>
              <w:rPr>
                <w:rFonts w:ascii="Times New Roman" w:hAnsi="Times New Roman"/>
                <w:i/>
              </w:rPr>
              <w:t>Inkstų ir šlapimo takų sutrikimai</w:t>
            </w:r>
          </w:p>
        </w:tc>
        <w:tc>
          <w:tcPr>
            <w:tcW w:w="3436" w:type="dxa"/>
          </w:tcPr>
          <w:p w14:paraId="04F82FC9" w14:textId="77777777" w:rsidR="00FA0577" w:rsidRDefault="00580C4F">
            <w:pPr>
              <w:widowControl w:val="0"/>
              <w:spacing w:after="0" w:line="240" w:lineRule="auto"/>
              <w:rPr>
                <w:rFonts w:ascii="Times New Roman" w:hAnsi="Times New Roman"/>
              </w:rPr>
            </w:pPr>
            <w:r>
              <w:rPr>
                <w:rFonts w:ascii="Times New Roman" w:hAnsi="Times New Roman"/>
              </w:rPr>
              <w:t>Šlapinimosi sutrikimas, naktinis šlapinimasis, dažnas šlapinimasis</w:t>
            </w:r>
          </w:p>
        </w:tc>
        <w:tc>
          <w:tcPr>
            <w:tcW w:w="1980" w:type="dxa"/>
          </w:tcPr>
          <w:p w14:paraId="404DF169"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09332D3E"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2EBC16FC" w14:textId="77777777">
        <w:trPr>
          <w:cantSplit/>
          <w:trHeight w:val="145"/>
        </w:trPr>
        <w:tc>
          <w:tcPr>
            <w:tcW w:w="2545" w:type="dxa"/>
            <w:vMerge w:val="restart"/>
          </w:tcPr>
          <w:p w14:paraId="4BB7DA91" w14:textId="77777777" w:rsidR="00FA0577" w:rsidRDefault="00580C4F">
            <w:pPr>
              <w:widowControl w:val="0"/>
              <w:spacing w:after="0" w:line="240" w:lineRule="auto"/>
              <w:rPr>
                <w:rFonts w:ascii="Times New Roman" w:hAnsi="Times New Roman"/>
                <w:i/>
              </w:rPr>
            </w:pPr>
            <w:r>
              <w:rPr>
                <w:rFonts w:ascii="Times New Roman" w:hAnsi="Times New Roman"/>
                <w:i/>
              </w:rPr>
              <w:t>Lytinės sistemos ir krūties sutrikimai</w:t>
            </w:r>
          </w:p>
        </w:tc>
        <w:tc>
          <w:tcPr>
            <w:tcW w:w="3436" w:type="dxa"/>
          </w:tcPr>
          <w:p w14:paraId="6748C491" w14:textId="77777777" w:rsidR="00FA0577" w:rsidRDefault="00580C4F">
            <w:pPr>
              <w:widowControl w:val="0"/>
              <w:spacing w:after="0" w:line="240" w:lineRule="auto"/>
              <w:rPr>
                <w:rFonts w:ascii="Times New Roman" w:hAnsi="Times New Roman"/>
              </w:rPr>
            </w:pPr>
            <w:r>
              <w:rPr>
                <w:rFonts w:ascii="Times New Roman" w:hAnsi="Times New Roman"/>
              </w:rPr>
              <w:t>Impotencija</w:t>
            </w:r>
          </w:p>
        </w:tc>
        <w:tc>
          <w:tcPr>
            <w:tcW w:w="1980" w:type="dxa"/>
          </w:tcPr>
          <w:p w14:paraId="6DA9CAFC"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25DD1D5C"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AE495B0" w14:textId="77777777">
        <w:trPr>
          <w:cantSplit/>
          <w:trHeight w:val="145"/>
        </w:trPr>
        <w:tc>
          <w:tcPr>
            <w:tcW w:w="2545" w:type="dxa"/>
            <w:vMerge/>
          </w:tcPr>
          <w:p w14:paraId="00CA7CBF" w14:textId="77777777" w:rsidR="00FA0577" w:rsidRDefault="00FA0577">
            <w:pPr>
              <w:widowControl w:val="0"/>
              <w:spacing w:after="0" w:line="240" w:lineRule="auto"/>
              <w:rPr>
                <w:rFonts w:ascii="Times New Roman" w:hAnsi="Times New Roman"/>
              </w:rPr>
            </w:pPr>
          </w:p>
        </w:tc>
        <w:tc>
          <w:tcPr>
            <w:tcW w:w="3436" w:type="dxa"/>
          </w:tcPr>
          <w:p w14:paraId="73204B8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Ginekomastija</w:t>
            </w:r>
            <w:proofErr w:type="spellEnd"/>
          </w:p>
        </w:tc>
        <w:tc>
          <w:tcPr>
            <w:tcW w:w="1980" w:type="dxa"/>
          </w:tcPr>
          <w:p w14:paraId="38FE7753"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15348525"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r>
      <w:tr w:rsidR="00FA0577" w14:paraId="6021E55C" w14:textId="77777777">
        <w:trPr>
          <w:cantSplit/>
          <w:trHeight w:val="145"/>
        </w:trPr>
        <w:tc>
          <w:tcPr>
            <w:tcW w:w="2545" w:type="dxa"/>
            <w:vMerge w:val="restart"/>
          </w:tcPr>
          <w:p w14:paraId="4E4F5216" w14:textId="77777777" w:rsidR="00FA0577" w:rsidRDefault="00580C4F">
            <w:pPr>
              <w:widowControl w:val="0"/>
              <w:spacing w:after="0" w:line="240" w:lineRule="auto"/>
              <w:rPr>
                <w:rFonts w:ascii="Times New Roman" w:hAnsi="Times New Roman"/>
                <w:i/>
              </w:rPr>
            </w:pPr>
            <w:r>
              <w:rPr>
                <w:rFonts w:ascii="Times New Roman" w:hAnsi="Times New Roman"/>
                <w:i/>
              </w:rPr>
              <w:t>Bendrieji sutrikimai ir vartojimo vietos pažeidimai</w:t>
            </w:r>
          </w:p>
        </w:tc>
        <w:tc>
          <w:tcPr>
            <w:tcW w:w="3436" w:type="dxa"/>
          </w:tcPr>
          <w:p w14:paraId="540CE4F7" w14:textId="77777777" w:rsidR="00FA0577" w:rsidRDefault="00580C4F">
            <w:pPr>
              <w:widowControl w:val="0"/>
              <w:spacing w:after="0" w:line="240" w:lineRule="auto"/>
              <w:rPr>
                <w:rFonts w:ascii="Times New Roman" w:hAnsi="Times New Roman"/>
              </w:rPr>
            </w:pPr>
            <w:r>
              <w:rPr>
                <w:rFonts w:ascii="Times New Roman" w:hAnsi="Times New Roman"/>
              </w:rPr>
              <w:t>Edema</w:t>
            </w:r>
          </w:p>
        </w:tc>
        <w:tc>
          <w:tcPr>
            <w:tcW w:w="1980" w:type="dxa"/>
          </w:tcPr>
          <w:p w14:paraId="0DB8C2CE" w14:textId="77777777" w:rsidR="00FA0577" w:rsidRDefault="00580C4F">
            <w:pPr>
              <w:widowControl w:val="0"/>
              <w:spacing w:after="0" w:line="240" w:lineRule="auto"/>
              <w:rPr>
                <w:rFonts w:ascii="Times New Roman" w:hAnsi="Times New Roman"/>
              </w:rPr>
            </w:pPr>
            <w:r>
              <w:rPr>
                <w:rFonts w:ascii="Times New Roman" w:hAnsi="Times New Roman"/>
              </w:rPr>
              <w:t>Labai dažni</w:t>
            </w:r>
          </w:p>
        </w:tc>
        <w:tc>
          <w:tcPr>
            <w:tcW w:w="1800" w:type="dxa"/>
          </w:tcPr>
          <w:p w14:paraId="041621F8"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3F828B4" w14:textId="77777777">
        <w:trPr>
          <w:cantSplit/>
          <w:trHeight w:val="145"/>
        </w:trPr>
        <w:tc>
          <w:tcPr>
            <w:tcW w:w="2545" w:type="dxa"/>
            <w:vMerge/>
          </w:tcPr>
          <w:p w14:paraId="0F68D217" w14:textId="77777777" w:rsidR="00FA0577" w:rsidRDefault="00FA0577">
            <w:pPr>
              <w:widowControl w:val="0"/>
              <w:spacing w:after="0" w:line="240" w:lineRule="auto"/>
              <w:rPr>
                <w:rFonts w:ascii="Times New Roman" w:hAnsi="Times New Roman"/>
                <w:i/>
              </w:rPr>
            </w:pPr>
          </w:p>
        </w:tc>
        <w:tc>
          <w:tcPr>
            <w:tcW w:w="3436" w:type="dxa"/>
          </w:tcPr>
          <w:p w14:paraId="435083C3" w14:textId="77777777" w:rsidR="00FA0577" w:rsidRDefault="00580C4F">
            <w:pPr>
              <w:widowControl w:val="0"/>
              <w:spacing w:after="0" w:line="240" w:lineRule="auto"/>
              <w:rPr>
                <w:rFonts w:ascii="Times New Roman" w:hAnsi="Times New Roman"/>
              </w:rPr>
            </w:pPr>
            <w:r>
              <w:rPr>
                <w:rFonts w:ascii="Times New Roman" w:hAnsi="Times New Roman"/>
              </w:rPr>
              <w:t>Periferinė edema</w:t>
            </w:r>
          </w:p>
        </w:tc>
        <w:tc>
          <w:tcPr>
            <w:tcW w:w="1980" w:type="dxa"/>
          </w:tcPr>
          <w:p w14:paraId="02DBADA7"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40A1A307"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1172DDE3" w14:textId="77777777">
        <w:trPr>
          <w:cantSplit/>
          <w:trHeight w:val="145"/>
        </w:trPr>
        <w:tc>
          <w:tcPr>
            <w:tcW w:w="2545" w:type="dxa"/>
            <w:vMerge/>
          </w:tcPr>
          <w:p w14:paraId="323E2DC0" w14:textId="77777777" w:rsidR="00FA0577" w:rsidRDefault="00FA0577">
            <w:pPr>
              <w:widowControl w:val="0"/>
              <w:spacing w:after="0" w:line="240" w:lineRule="auto"/>
              <w:rPr>
                <w:rFonts w:ascii="Times New Roman" w:hAnsi="Times New Roman"/>
              </w:rPr>
            </w:pPr>
          </w:p>
        </w:tc>
        <w:tc>
          <w:tcPr>
            <w:tcW w:w="3436" w:type="dxa"/>
          </w:tcPr>
          <w:p w14:paraId="166DE69C" w14:textId="77777777" w:rsidR="00FA0577" w:rsidRDefault="00580C4F">
            <w:pPr>
              <w:widowControl w:val="0"/>
              <w:spacing w:after="0" w:line="240" w:lineRule="auto"/>
              <w:rPr>
                <w:rFonts w:ascii="Times New Roman" w:hAnsi="Times New Roman"/>
              </w:rPr>
            </w:pPr>
            <w:r>
              <w:rPr>
                <w:rFonts w:ascii="Times New Roman" w:hAnsi="Times New Roman"/>
              </w:rPr>
              <w:t>Nuovargis</w:t>
            </w:r>
          </w:p>
        </w:tc>
        <w:tc>
          <w:tcPr>
            <w:tcW w:w="1980" w:type="dxa"/>
          </w:tcPr>
          <w:p w14:paraId="1134A992"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2C59F0AD"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0DE7E7B2" w14:textId="77777777">
        <w:trPr>
          <w:cantSplit/>
          <w:trHeight w:val="145"/>
        </w:trPr>
        <w:tc>
          <w:tcPr>
            <w:tcW w:w="2545" w:type="dxa"/>
            <w:vMerge/>
          </w:tcPr>
          <w:p w14:paraId="7EB71A6A" w14:textId="77777777" w:rsidR="00FA0577" w:rsidRDefault="00FA0577">
            <w:pPr>
              <w:widowControl w:val="0"/>
              <w:spacing w:after="0" w:line="240" w:lineRule="auto"/>
              <w:rPr>
                <w:rFonts w:ascii="Times New Roman" w:hAnsi="Times New Roman"/>
                <w:i/>
              </w:rPr>
            </w:pPr>
          </w:p>
        </w:tc>
        <w:tc>
          <w:tcPr>
            <w:tcW w:w="3436" w:type="dxa"/>
          </w:tcPr>
          <w:p w14:paraId="517D4340" w14:textId="77777777" w:rsidR="00FA0577" w:rsidRDefault="00580C4F">
            <w:pPr>
              <w:widowControl w:val="0"/>
              <w:spacing w:after="0" w:line="240" w:lineRule="auto"/>
              <w:rPr>
                <w:rFonts w:ascii="Times New Roman" w:hAnsi="Times New Roman"/>
              </w:rPr>
            </w:pPr>
            <w:r>
              <w:rPr>
                <w:rFonts w:ascii="Times New Roman" w:hAnsi="Times New Roman"/>
              </w:rPr>
              <w:t>Krūtinės skausmas</w:t>
            </w:r>
          </w:p>
        </w:tc>
        <w:tc>
          <w:tcPr>
            <w:tcW w:w="1980" w:type="dxa"/>
          </w:tcPr>
          <w:p w14:paraId="4D89DA12"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3C7FCCFD"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542ECDD6" w14:textId="77777777">
        <w:trPr>
          <w:cantSplit/>
          <w:trHeight w:val="145"/>
        </w:trPr>
        <w:tc>
          <w:tcPr>
            <w:tcW w:w="2545" w:type="dxa"/>
            <w:vMerge/>
          </w:tcPr>
          <w:p w14:paraId="14B04CB7" w14:textId="77777777" w:rsidR="00FA0577" w:rsidRDefault="00FA0577">
            <w:pPr>
              <w:widowControl w:val="0"/>
              <w:spacing w:after="0" w:line="240" w:lineRule="auto"/>
              <w:rPr>
                <w:rFonts w:ascii="Times New Roman" w:hAnsi="Times New Roman"/>
                <w:i/>
              </w:rPr>
            </w:pPr>
          </w:p>
        </w:tc>
        <w:tc>
          <w:tcPr>
            <w:tcW w:w="3436" w:type="dxa"/>
          </w:tcPr>
          <w:p w14:paraId="4A7BD30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Astenija</w:t>
            </w:r>
            <w:proofErr w:type="spellEnd"/>
          </w:p>
        </w:tc>
        <w:tc>
          <w:tcPr>
            <w:tcW w:w="1980" w:type="dxa"/>
          </w:tcPr>
          <w:p w14:paraId="0B5BCFD9" w14:textId="77777777" w:rsidR="00FA0577" w:rsidRDefault="00580C4F">
            <w:pPr>
              <w:widowControl w:val="0"/>
              <w:spacing w:after="0" w:line="240" w:lineRule="auto"/>
              <w:rPr>
                <w:rFonts w:ascii="Times New Roman" w:hAnsi="Times New Roman"/>
              </w:rPr>
            </w:pPr>
            <w:r>
              <w:rPr>
                <w:rFonts w:ascii="Times New Roman" w:hAnsi="Times New Roman"/>
              </w:rPr>
              <w:t>Dažni</w:t>
            </w:r>
          </w:p>
        </w:tc>
        <w:tc>
          <w:tcPr>
            <w:tcW w:w="1800" w:type="dxa"/>
          </w:tcPr>
          <w:p w14:paraId="5C41678F"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7F642B3C" w14:textId="77777777">
        <w:trPr>
          <w:cantSplit/>
          <w:trHeight w:val="145"/>
        </w:trPr>
        <w:tc>
          <w:tcPr>
            <w:tcW w:w="2545" w:type="dxa"/>
            <w:vMerge/>
          </w:tcPr>
          <w:p w14:paraId="229B725F" w14:textId="77777777" w:rsidR="00FA0577" w:rsidRDefault="00FA0577">
            <w:pPr>
              <w:widowControl w:val="0"/>
              <w:spacing w:after="0" w:line="240" w:lineRule="auto"/>
              <w:rPr>
                <w:rFonts w:ascii="Times New Roman" w:hAnsi="Times New Roman"/>
                <w:i/>
              </w:rPr>
            </w:pPr>
          </w:p>
        </w:tc>
        <w:tc>
          <w:tcPr>
            <w:tcW w:w="3436" w:type="dxa"/>
          </w:tcPr>
          <w:p w14:paraId="407F6201" w14:textId="77777777" w:rsidR="00FA0577" w:rsidRDefault="00580C4F">
            <w:pPr>
              <w:widowControl w:val="0"/>
              <w:spacing w:after="0" w:line="240" w:lineRule="auto"/>
              <w:rPr>
                <w:rFonts w:ascii="Times New Roman" w:hAnsi="Times New Roman"/>
              </w:rPr>
            </w:pPr>
            <w:r>
              <w:rPr>
                <w:rFonts w:ascii="Times New Roman" w:hAnsi="Times New Roman"/>
              </w:rPr>
              <w:t>Skausmas</w:t>
            </w:r>
          </w:p>
        </w:tc>
        <w:tc>
          <w:tcPr>
            <w:tcW w:w="1980" w:type="dxa"/>
          </w:tcPr>
          <w:p w14:paraId="71DFA2BE"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2B733FD2" w14:textId="77777777" w:rsidR="00FA0577" w:rsidRDefault="00580C4F">
            <w:pPr>
              <w:widowControl w:val="0"/>
              <w:spacing w:after="0" w:line="240" w:lineRule="auto"/>
              <w:rPr>
                <w:rFonts w:ascii="Times New Roman" w:hAnsi="Times New Roman"/>
              </w:rPr>
            </w:pPr>
            <w:r>
              <w:rPr>
                <w:rFonts w:ascii="Times New Roman" w:hAnsi="Times New Roman"/>
              </w:rPr>
              <w:t>-</w:t>
            </w:r>
          </w:p>
        </w:tc>
      </w:tr>
      <w:tr w:rsidR="00FA0577" w14:paraId="13718150" w14:textId="77777777">
        <w:trPr>
          <w:cantSplit/>
          <w:trHeight w:val="145"/>
        </w:trPr>
        <w:tc>
          <w:tcPr>
            <w:tcW w:w="2545" w:type="dxa"/>
            <w:vMerge/>
          </w:tcPr>
          <w:p w14:paraId="40DB95BB" w14:textId="77777777" w:rsidR="00FA0577" w:rsidRDefault="00FA0577">
            <w:pPr>
              <w:widowControl w:val="0"/>
              <w:spacing w:after="0" w:line="240" w:lineRule="auto"/>
              <w:rPr>
                <w:rFonts w:ascii="Times New Roman" w:hAnsi="Times New Roman"/>
                <w:i/>
              </w:rPr>
            </w:pPr>
          </w:p>
        </w:tc>
        <w:tc>
          <w:tcPr>
            <w:tcW w:w="3436" w:type="dxa"/>
          </w:tcPr>
          <w:p w14:paraId="430C075E" w14:textId="77777777" w:rsidR="00FA0577" w:rsidRDefault="00580C4F">
            <w:pPr>
              <w:widowControl w:val="0"/>
              <w:spacing w:after="0" w:line="240" w:lineRule="auto"/>
              <w:rPr>
                <w:rFonts w:ascii="Times New Roman" w:hAnsi="Times New Roman"/>
              </w:rPr>
            </w:pPr>
            <w:r>
              <w:rPr>
                <w:rFonts w:ascii="Times New Roman" w:hAnsi="Times New Roman"/>
              </w:rPr>
              <w:t>Negalavimas</w:t>
            </w:r>
          </w:p>
        </w:tc>
        <w:tc>
          <w:tcPr>
            <w:tcW w:w="1980" w:type="dxa"/>
          </w:tcPr>
          <w:p w14:paraId="3F837239" w14:textId="77777777" w:rsidR="00FA0577" w:rsidRDefault="00580C4F">
            <w:pPr>
              <w:widowControl w:val="0"/>
              <w:spacing w:after="0" w:line="240" w:lineRule="auto"/>
              <w:rPr>
                <w:rFonts w:ascii="Times New Roman" w:hAnsi="Times New Roman"/>
              </w:rPr>
            </w:pPr>
            <w:r>
              <w:rPr>
                <w:rFonts w:ascii="Times New Roman" w:hAnsi="Times New Roman"/>
              </w:rPr>
              <w:t>Nedažni</w:t>
            </w:r>
          </w:p>
        </w:tc>
        <w:tc>
          <w:tcPr>
            <w:tcW w:w="1800" w:type="dxa"/>
          </w:tcPr>
          <w:p w14:paraId="30C1BCB7"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58062F1A" w14:textId="77777777">
        <w:trPr>
          <w:cantSplit/>
          <w:trHeight w:val="145"/>
        </w:trPr>
        <w:tc>
          <w:tcPr>
            <w:tcW w:w="2545" w:type="dxa"/>
            <w:vMerge/>
          </w:tcPr>
          <w:p w14:paraId="047AA2D2" w14:textId="77777777" w:rsidR="00FA0577" w:rsidRDefault="00FA0577">
            <w:pPr>
              <w:widowControl w:val="0"/>
              <w:spacing w:after="0" w:line="240" w:lineRule="auto"/>
              <w:rPr>
                <w:rFonts w:ascii="Times New Roman" w:hAnsi="Times New Roman"/>
                <w:i/>
              </w:rPr>
            </w:pPr>
          </w:p>
        </w:tc>
        <w:tc>
          <w:tcPr>
            <w:tcW w:w="3436" w:type="dxa"/>
          </w:tcPr>
          <w:p w14:paraId="6FC51413" w14:textId="77777777" w:rsidR="00FA0577" w:rsidRDefault="00580C4F">
            <w:pPr>
              <w:widowControl w:val="0"/>
              <w:spacing w:after="0" w:line="240" w:lineRule="auto"/>
              <w:rPr>
                <w:rFonts w:ascii="Times New Roman" w:hAnsi="Times New Roman"/>
              </w:rPr>
            </w:pPr>
            <w:r>
              <w:rPr>
                <w:rFonts w:ascii="Times New Roman" w:hAnsi="Times New Roman"/>
              </w:rPr>
              <w:t>Karščiavimas</w:t>
            </w:r>
          </w:p>
        </w:tc>
        <w:tc>
          <w:tcPr>
            <w:tcW w:w="1980" w:type="dxa"/>
          </w:tcPr>
          <w:p w14:paraId="76A0092C"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748CC8F4"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r w:rsidR="00FA0577" w14:paraId="2C87F9AD" w14:textId="77777777">
        <w:trPr>
          <w:cantSplit/>
          <w:trHeight w:val="145"/>
        </w:trPr>
        <w:tc>
          <w:tcPr>
            <w:tcW w:w="2545" w:type="dxa"/>
            <w:vMerge w:val="restart"/>
          </w:tcPr>
          <w:p w14:paraId="0049D908" w14:textId="77777777" w:rsidR="00FA0577" w:rsidRDefault="00580C4F">
            <w:pPr>
              <w:widowControl w:val="0"/>
              <w:spacing w:after="0" w:line="240" w:lineRule="auto"/>
              <w:rPr>
                <w:rFonts w:ascii="Times New Roman" w:hAnsi="Times New Roman"/>
                <w:i/>
              </w:rPr>
            </w:pPr>
            <w:r>
              <w:rPr>
                <w:rFonts w:ascii="Times New Roman" w:hAnsi="Times New Roman"/>
                <w:i/>
              </w:rPr>
              <w:lastRenderedPageBreak/>
              <w:t>Tyrimai</w:t>
            </w:r>
          </w:p>
        </w:tc>
        <w:tc>
          <w:tcPr>
            <w:tcW w:w="3436" w:type="dxa"/>
          </w:tcPr>
          <w:p w14:paraId="2C17C08E" w14:textId="77777777" w:rsidR="00FA0577" w:rsidRDefault="00580C4F">
            <w:pPr>
              <w:widowControl w:val="0"/>
              <w:spacing w:after="0" w:line="240" w:lineRule="auto"/>
              <w:rPr>
                <w:rFonts w:ascii="Times New Roman" w:hAnsi="Times New Roman"/>
              </w:rPr>
            </w:pPr>
            <w:r>
              <w:rPr>
                <w:rFonts w:ascii="Times New Roman" w:hAnsi="Times New Roman"/>
              </w:rPr>
              <w:t xml:space="preserve">Kepenų fermentų </w:t>
            </w:r>
            <w:proofErr w:type="spellStart"/>
            <w:r>
              <w:rPr>
                <w:rFonts w:ascii="Times New Roman" w:hAnsi="Times New Roman"/>
              </w:rPr>
              <w:t>alanino</w:t>
            </w:r>
            <w:proofErr w:type="spellEnd"/>
            <w:r>
              <w:rPr>
                <w:rFonts w:ascii="Times New Roman" w:hAnsi="Times New Roman"/>
              </w:rPr>
              <w:t xml:space="preserve"> </w:t>
            </w:r>
            <w:proofErr w:type="spellStart"/>
            <w:r>
              <w:rPr>
                <w:rFonts w:ascii="Times New Roman" w:hAnsi="Times New Roman"/>
              </w:rPr>
              <w:t>aminotransferazės</w:t>
            </w:r>
            <w:proofErr w:type="spellEnd"/>
            <w:r>
              <w:rPr>
                <w:rFonts w:ascii="Times New Roman" w:hAnsi="Times New Roman"/>
              </w:rPr>
              <w:t xml:space="preserve"> ir </w:t>
            </w:r>
            <w:proofErr w:type="spellStart"/>
            <w:r>
              <w:rPr>
                <w:rFonts w:ascii="Times New Roman" w:hAnsi="Times New Roman"/>
              </w:rPr>
              <w:t>aspartato</w:t>
            </w:r>
            <w:proofErr w:type="spellEnd"/>
            <w:r>
              <w:rPr>
                <w:rFonts w:ascii="Times New Roman" w:hAnsi="Times New Roman"/>
              </w:rPr>
              <w:t xml:space="preserve"> </w:t>
            </w:r>
            <w:proofErr w:type="spellStart"/>
            <w:r>
              <w:rPr>
                <w:rFonts w:ascii="Times New Roman" w:hAnsi="Times New Roman"/>
              </w:rPr>
              <w:t>aminotransferazės</w:t>
            </w:r>
            <w:proofErr w:type="spellEnd"/>
            <w:r>
              <w:rPr>
                <w:rFonts w:ascii="Times New Roman" w:hAnsi="Times New Roman"/>
              </w:rPr>
              <w:t xml:space="preserve"> aktyvumo padidėjimas (dažniausiai su </w:t>
            </w:r>
            <w:proofErr w:type="spellStart"/>
            <w:r>
              <w:rPr>
                <w:rFonts w:ascii="Times New Roman" w:hAnsi="Times New Roman"/>
              </w:rPr>
              <w:t>cholestaze</w:t>
            </w:r>
            <w:proofErr w:type="spellEnd"/>
            <w:r>
              <w:rPr>
                <w:rFonts w:ascii="Times New Roman" w:hAnsi="Times New Roman"/>
              </w:rPr>
              <w:t>)</w:t>
            </w:r>
          </w:p>
        </w:tc>
        <w:tc>
          <w:tcPr>
            <w:tcW w:w="1980" w:type="dxa"/>
          </w:tcPr>
          <w:p w14:paraId="2642C75A" w14:textId="77777777" w:rsidR="00FA0577" w:rsidRDefault="00580C4F">
            <w:pPr>
              <w:widowControl w:val="0"/>
              <w:spacing w:after="0" w:line="240" w:lineRule="auto"/>
              <w:rPr>
                <w:rFonts w:ascii="Times New Roman" w:hAnsi="Times New Roman"/>
              </w:rPr>
            </w:pPr>
            <w:r>
              <w:rPr>
                <w:rFonts w:ascii="Times New Roman" w:hAnsi="Times New Roman"/>
              </w:rPr>
              <w:t>Labai reti</w:t>
            </w:r>
          </w:p>
        </w:tc>
        <w:tc>
          <w:tcPr>
            <w:tcW w:w="1800" w:type="dxa"/>
          </w:tcPr>
          <w:p w14:paraId="6AE69FA9"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195F3222" w14:textId="77777777">
        <w:trPr>
          <w:cantSplit/>
          <w:trHeight w:val="145"/>
        </w:trPr>
        <w:tc>
          <w:tcPr>
            <w:tcW w:w="2545" w:type="dxa"/>
            <w:vMerge/>
          </w:tcPr>
          <w:p w14:paraId="77822F3F" w14:textId="77777777" w:rsidR="00FA0577" w:rsidRDefault="00FA0577">
            <w:pPr>
              <w:widowControl w:val="0"/>
              <w:spacing w:after="0" w:line="240" w:lineRule="auto"/>
              <w:rPr>
                <w:rFonts w:ascii="Times New Roman" w:hAnsi="Times New Roman"/>
                <w:i/>
              </w:rPr>
            </w:pPr>
          </w:p>
        </w:tc>
        <w:tc>
          <w:tcPr>
            <w:tcW w:w="3436" w:type="dxa"/>
          </w:tcPr>
          <w:p w14:paraId="585B7614" w14:textId="77777777" w:rsidR="00FA0577" w:rsidRDefault="00580C4F">
            <w:pPr>
              <w:widowControl w:val="0"/>
              <w:spacing w:after="0" w:line="240" w:lineRule="auto"/>
              <w:rPr>
                <w:rFonts w:ascii="Times New Roman" w:hAnsi="Times New Roman"/>
              </w:rPr>
            </w:pPr>
            <w:r>
              <w:rPr>
                <w:rFonts w:ascii="Times New Roman" w:hAnsi="Times New Roman"/>
              </w:rPr>
              <w:t>KFK suaktyvėjimas kraujyje (žr. 4.4 skyrių)</w:t>
            </w:r>
          </w:p>
        </w:tc>
        <w:tc>
          <w:tcPr>
            <w:tcW w:w="1980" w:type="dxa"/>
          </w:tcPr>
          <w:p w14:paraId="47CDB036"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38EDE461" w14:textId="77777777" w:rsidR="00FA0577" w:rsidRDefault="00580C4F">
            <w:pPr>
              <w:widowControl w:val="0"/>
              <w:spacing w:after="0" w:line="240" w:lineRule="auto"/>
              <w:rPr>
                <w:rFonts w:ascii="Times New Roman" w:hAnsi="Times New Roman"/>
              </w:rPr>
            </w:pPr>
            <w:r>
              <w:rPr>
                <w:rFonts w:ascii="Times New Roman" w:hAnsi="Times New Roman"/>
              </w:rPr>
              <w:t>Dažni</w:t>
            </w:r>
          </w:p>
        </w:tc>
      </w:tr>
      <w:tr w:rsidR="00FA0577" w14:paraId="0E75CC97" w14:textId="77777777">
        <w:trPr>
          <w:cantSplit/>
          <w:trHeight w:val="145"/>
        </w:trPr>
        <w:tc>
          <w:tcPr>
            <w:tcW w:w="2545" w:type="dxa"/>
            <w:vMerge/>
          </w:tcPr>
          <w:p w14:paraId="74131478" w14:textId="77777777" w:rsidR="00FA0577" w:rsidRDefault="00FA0577">
            <w:pPr>
              <w:widowControl w:val="0"/>
              <w:spacing w:after="0" w:line="240" w:lineRule="auto"/>
              <w:rPr>
                <w:rFonts w:ascii="Times New Roman" w:hAnsi="Times New Roman"/>
                <w:i/>
              </w:rPr>
            </w:pPr>
          </w:p>
        </w:tc>
        <w:tc>
          <w:tcPr>
            <w:tcW w:w="3436" w:type="dxa"/>
          </w:tcPr>
          <w:p w14:paraId="1B0542CC" w14:textId="77777777" w:rsidR="00FA0577" w:rsidRDefault="00580C4F">
            <w:pPr>
              <w:widowControl w:val="0"/>
              <w:spacing w:after="0" w:line="240" w:lineRule="auto"/>
              <w:rPr>
                <w:rFonts w:ascii="Times New Roman" w:hAnsi="Times New Roman"/>
              </w:rPr>
            </w:pPr>
            <w:r>
              <w:rPr>
                <w:rFonts w:ascii="Times New Roman" w:hAnsi="Times New Roman"/>
              </w:rPr>
              <w:t>Baltųjų kraujo ląstelių radimas šlapime</w:t>
            </w:r>
          </w:p>
        </w:tc>
        <w:tc>
          <w:tcPr>
            <w:tcW w:w="1980" w:type="dxa"/>
          </w:tcPr>
          <w:p w14:paraId="33E041AF" w14:textId="77777777" w:rsidR="00FA0577" w:rsidRDefault="00580C4F">
            <w:pPr>
              <w:widowControl w:val="0"/>
              <w:spacing w:after="0" w:line="240" w:lineRule="auto"/>
              <w:rPr>
                <w:rFonts w:ascii="Times New Roman" w:hAnsi="Times New Roman"/>
              </w:rPr>
            </w:pPr>
            <w:r>
              <w:rPr>
                <w:rFonts w:ascii="Times New Roman" w:hAnsi="Times New Roman"/>
              </w:rPr>
              <w:t>-</w:t>
            </w:r>
          </w:p>
        </w:tc>
        <w:tc>
          <w:tcPr>
            <w:tcW w:w="1800" w:type="dxa"/>
          </w:tcPr>
          <w:p w14:paraId="3D44AB8B" w14:textId="77777777" w:rsidR="00FA0577" w:rsidRDefault="00580C4F">
            <w:pPr>
              <w:widowControl w:val="0"/>
              <w:spacing w:after="0" w:line="240" w:lineRule="auto"/>
              <w:rPr>
                <w:rFonts w:ascii="Times New Roman" w:hAnsi="Times New Roman"/>
              </w:rPr>
            </w:pPr>
            <w:r>
              <w:rPr>
                <w:rFonts w:ascii="Times New Roman" w:hAnsi="Times New Roman"/>
              </w:rPr>
              <w:t>Nedažni</w:t>
            </w:r>
          </w:p>
        </w:tc>
      </w:tr>
    </w:tbl>
    <w:p w14:paraId="58366F35" w14:textId="77777777" w:rsidR="00FA0577" w:rsidRDefault="00FA0577">
      <w:pPr>
        <w:widowControl w:val="0"/>
        <w:spacing w:after="0" w:line="240" w:lineRule="auto"/>
        <w:ind w:left="540" w:hanging="540"/>
        <w:jc w:val="both"/>
        <w:rPr>
          <w:rFonts w:ascii="Times New Roman" w:hAnsi="Times New Roman"/>
        </w:rPr>
      </w:pPr>
    </w:p>
    <w:p w14:paraId="3B55207E"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rPr>
        <w:t xml:space="preserve">*vartojant kai kurių </w:t>
      </w:r>
      <w:proofErr w:type="spellStart"/>
      <w:r>
        <w:rPr>
          <w:rFonts w:ascii="Times New Roman" w:hAnsi="Times New Roman"/>
        </w:rPr>
        <w:t>statinų</w:t>
      </w:r>
      <w:proofErr w:type="spellEnd"/>
      <w:r>
        <w:rPr>
          <w:rFonts w:ascii="Times New Roman" w:hAnsi="Times New Roman"/>
        </w:rPr>
        <w:t>, buvo cukrinio diabeto atsiradimo atvejų: dažnis priklauso nuo to, ar yra rizikos veiksnių (</w:t>
      </w:r>
      <w:proofErr w:type="spellStart"/>
      <w:r>
        <w:rPr>
          <w:rFonts w:ascii="Times New Roman" w:hAnsi="Times New Roman"/>
        </w:rPr>
        <w:t>glikemija</w:t>
      </w:r>
      <w:proofErr w:type="spellEnd"/>
      <w:r>
        <w:rPr>
          <w:rFonts w:ascii="Times New Roman" w:hAnsi="Times New Roman"/>
        </w:rPr>
        <w:t xml:space="preserve"> nevalgius ≥ 5,6 </w:t>
      </w:r>
      <w:proofErr w:type="spellStart"/>
      <w:r>
        <w:rPr>
          <w:rFonts w:ascii="Times New Roman" w:hAnsi="Times New Roman"/>
        </w:rPr>
        <w:t>mmol</w:t>
      </w:r>
      <w:proofErr w:type="spellEnd"/>
      <w:r>
        <w:rPr>
          <w:rFonts w:ascii="Times New Roman" w:hAnsi="Times New Roman"/>
        </w:rPr>
        <w:t>/L, KMI &gt; 30 kg/m</w:t>
      </w:r>
      <w:r>
        <w:rPr>
          <w:rFonts w:ascii="Times New Roman" w:hAnsi="Times New Roman"/>
          <w:vertAlign w:val="superscript"/>
        </w:rPr>
        <w:t>2</w:t>
      </w:r>
      <w:r>
        <w:rPr>
          <w:rFonts w:ascii="Times New Roman" w:hAnsi="Times New Roman"/>
        </w:rPr>
        <w:t>, padidėjęs trigliceridų kiekis, buvusi hipertenzija).</w:t>
      </w:r>
    </w:p>
    <w:p w14:paraId="4BCC4C40" w14:textId="77777777" w:rsidR="00FA0577" w:rsidRDefault="00FA0577">
      <w:pPr>
        <w:widowControl w:val="0"/>
        <w:spacing w:after="0" w:line="240" w:lineRule="auto"/>
        <w:ind w:left="540" w:hanging="540"/>
        <w:rPr>
          <w:rFonts w:ascii="Times New Roman" w:hAnsi="Times New Roman"/>
        </w:rPr>
      </w:pPr>
    </w:p>
    <w:p w14:paraId="77962237" w14:textId="77777777" w:rsidR="00FA0577" w:rsidRDefault="00580C4F">
      <w:pPr>
        <w:widowControl w:val="0"/>
        <w:autoSpaceDE w:val="0"/>
        <w:autoSpaceDN w:val="0"/>
        <w:adjustRightInd w:val="0"/>
        <w:spacing w:after="0" w:line="240" w:lineRule="auto"/>
        <w:rPr>
          <w:rFonts w:ascii="Times New Roman" w:hAnsi="Times New Roman"/>
          <w:u w:val="single"/>
        </w:rPr>
      </w:pPr>
      <w:r>
        <w:rPr>
          <w:rFonts w:ascii="Times New Roman" w:hAnsi="Times New Roman"/>
          <w:u w:val="single"/>
        </w:rPr>
        <w:t>Pranešimas apie įtariamas nepageidaujamas reakcijas</w:t>
      </w:r>
    </w:p>
    <w:p w14:paraId="55AB988E" w14:textId="15C2F71B" w:rsidR="00FA0577" w:rsidRPr="00636E90" w:rsidRDefault="00580C4F" w:rsidP="00636E90">
      <w:pPr>
        <w:widowControl w:val="0"/>
        <w:spacing w:after="0" w:line="240" w:lineRule="auto"/>
        <w:rPr>
          <w:rFonts w:ascii="Times New Roman" w:hAnsi="Times New Roman"/>
        </w:rPr>
      </w:pPr>
      <w:r>
        <w:rPr>
          <w:rFonts w:ascii="Times New Roman" w:hAnsi="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w:t>
      </w:r>
      <w:hyperlink r:id="rId7" w:history="1">
        <w:r>
          <w:rPr>
            <w:rStyle w:val="Hipersaitas"/>
            <w:sz w:val="22"/>
            <w:szCs w:val="22"/>
            <w:lang w:val="lt-LT"/>
          </w:rPr>
          <w:t>https://vapris.vvkt.lt/vvkt-web/public/nrvSpecialist</w:t>
        </w:r>
      </w:hyperlink>
      <w:r>
        <w:rPr>
          <w:rFonts w:ascii="Times New Roman" w:hAnsi="Times New Roman"/>
        </w:rPr>
        <w:t xml:space="preserve"> arba užpildę Sveikatos priežiūros ar farmacijos specialisto pranešimo apie įtariamą nepageidaujamą reakciją (ĮNR) formą, kuri skelbiama </w:t>
      </w:r>
      <w:hyperlink r:id="rId8" w:history="1">
        <w:r>
          <w:rPr>
            <w:rStyle w:val="Hipersaitas"/>
            <w:sz w:val="22"/>
            <w:szCs w:val="22"/>
            <w:lang w:val="lt-LT"/>
          </w:rPr>
          <w:t>https://www.vvkt.lt/index.php?1399030386</w:t>
        </w:r>
      </w:hyperlink>
      <w:r>
        <w:rPr>
          <w:rFonts w:ascii="Times New Roman" w:hAnsi="Times New Roman"/>
        </w:rPr>
        <w:t xml:space="preserve">, ir atsiųsti elektroniniu paštu (adresu </w:t>
      </w:r>
      <w:hyperlink r:id="rId9" w:history="1">
        <w:r>
          <w:rPr>
            <w:rStyle w:val="Hipersaitas"/>
            <w:sz w:val="22"/>
            <w:szCs w:val="22"/>
            <w:lang w:val="lt-LT"/>
          </w:rPr>
          <w:t>NepageidaujamaR@vvkt.lt</w:t>
        </w:r>
      </w:hyperlink>
      <w:r>
        <w:rPr>
          <w:rFonts w:ascii="Times New Roman" w:hAnsi="Times New Roman"/>
        </w:rPr>
        <w:t>).</w:t>
      </w:r>
    </w:p>
    <w:p w14:paraId="3308741A" w14:textId="77777777" w:rsidR="00FA0577" w:rsidRDefault="00FA0577">
      <w:pPr>
        <w:widowControl w:val="0"/>
        <w:spacing w:after="0" w:line="240" w:lineRule="auto"/>
        <w:ind w:left="540" w:hanging="540"/>
        <w:rPr>
          <w:rFonts w:ascii="Times New Roman" w:hAnsi="Times New Roman"/>
        </w:rPr>
      </w:pPr>
    </w:p>
    <w:p w14:paraId="665ACE3A" w14:textId="77777777" w:rsidR="00FA0577" w:rsidRDefault="00580C4F">
      <w:pPr>
        <w:widowControl w:val="0"/>
        <w:spacing w:after="0" w:line="240" w:lineRule="auto"/>
        <w:ind w:left="540" w:hanging="540"/>
        <w:rPr>
          <w:rFonts w:ascii="Times New Roman" w:hAnsi="Times New Roman"/>
          <w:b/>
        </w:rPr>
      </w:pPr>
      <w:r>
        <w:rPr>
          <w:rFonts w:ascii="Times New Roman" w:hAnsi="Times New Roman"/>
          <w:b/>
        </w:rPr>
        <w:t>4.9</w:t>
      </w:r>
      <w:r>
        <w:rPr>
          <w:rFonts w:ascii="Times New Roman" w:hAnsi="Times New Roman"/>
          <w:b/>
        </w:rPr>
        <w:tab/>
        <w:t>Perdozavimas</w:t>
      </w:r>
    </w:p>
    <w:p w14:paraId="44A67D88" w14:textId="77777777" w:rsidR="00FA0577" w:rsidRDefault="00FA0577">
      <w:pPr>
        <w:widowControl w:val="0"/>
        <w:spacing w:after="0" w:line="240" w:lineRule="auto"/>
        <w:rPr>
          <w:rFonts w:ascii="Times New Roman" w:hAnsi="Times New Roman"/>
        </w:rPr>
      </w:pPr>
    </w:p>
    <w:p w14:paraId="422AAAEA" w14:textId="77777777" w:rsidR="00FA0577" w:rsidRDefault="00580C4F">
      <w:pPr>
        <w:widowControl w:val="0"/>
        <w:spacing w:after="0" w:line="240" w:lineRule="auto"/>
        <w:rPr>
          <w:rFonts w:ascii="Times New Roman" w:hAnsi="Times New Roman"/>
        </w:rPr>
      </w:pPr>
      <w:r>
        <w:rPr>
          <w:rFonts w:ascii="Times New Roman" w:hAnsi="Times New Roman"/>
        </w:rPr>
        <w:t xml:space="preserve">Informacijos apie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perdozavimą žmogui nėra.</w:t>
      </w:r>
    </w:p>
    <w:p w14:paraId="79EBAB0C" w14:textId="77777777" w:rsidR="00FA0577" w:rsidRDefault="00FA0577">
      <w:pPr>
        <w:widowControl w:val="0"/>
        <w:spacing w:after="0" w:line="240" w:lineRule="auto"/>
        <w:rPr>
          <w:rFonts w:ascii="Times New Roman" w:hAnsi="Times New Roman"/>
        </w:rPr>
      </w:pPr>
    </w:p>
    <w:p w14:paraId="610DD59B" w14:textId="77777777" w:rsidR="00FA0577" w:rsidRDefault="00580C4F">
      <w:pPr>
        <w:widowControl w:val="0"/>
        <w:spacing w:after="0" w:line="240" w:lineRule="auto"/>
        <w:rPr>
          <w:rFonts w:ascii="Times New Roman" w:hAnsi="Times New Roman"/>
          <w:u w:val="single"/>
        </w:rPr>
      </w:pPr>
      <w:proofErr w:type="spellStart"/>
      <w:r>
        <w:rPr>
          <w:rFonts w:ascii="Times New Roman" w:hAnsi="Times New Roman"/>
          <w:u w:val="single"/>
        </w:rPr>
        <w:t>Amlodipinas</w:t>
      </w:r>
      <w:proofErr w:type="spellEnd"/>
    </w:p>
    <w:p w14:paraId="6AC88B06" w14:textId="77777777" w:rsidR="00FA0577" w:rsidRDefault="00FA0577">
      <w:pPr>
        <w:widowControl w:val="0"/>
        <w:spacing w:after="0" w:line="240" w:lineRule="auto"/>
        <w:rPr>
          <w:rFonts w:ascii="Times New Roman" w:hAnsi="Times New Roman"/>
        </w:rPr>
      </w:pPr>
    </w:p>
    <w:p w14:paraId="2A8A5EB7" w14:textId="77777777" w:rsidR="00FA0577" w:rsidRDefault="00580C4F">
      <w:pPr>
        <w:widowControl w:val="0"/>
        <w:spacing w:after="0" w:line="240" w:lineRule="auto"/>
        <w:rPr>
          <w:rFonts w:ascii="Times New Roman" w:hAnsi="Times New Roman"/>
        </w:rPr>
      </w:pPr>
      <w:r>
        <w:rPr>
          <w:rFonts w:ascii="Times New Roman" w:hAnsi="Times New Roman"/>
        </w:rPr>
        <w:t xml:space="preserve">Duomenys apie atsitiktinį </w:t>
      </w:r>
      <w:proofErr w:type="spellStart"/>
      <w:r>
        <w:rPr>
          <w:rFonts w:ascii="Times New Roman" w:hAnsi="Times New Roman"/>
        </w:rPr>
        <w:t>amlodipino</w:t>
      </w:r>
      <w:proofErr w:type="spellEnd"/>
      <w:r>
        <w:rPr>
          <w:rFonts w:ascii="Times New Roman" w:hAnsi="Times New Roman"/>
        </w:rPr>
        <w:t xml:space="preserve"> perdozavimą žmogui yra riboti. Didelio perdozavimo atveju turėtų labai išsiplėsti periferinės kraujagyslės ir gali pasireikšti refleksinė tachikardija. Gauta pranešimų apie reikšmingą ir galimai ilgalaikę sisteminę </w:t>
      </w:r>
      <w:proofErr w:type="spellStart"/>
      <w:r>
        <w:rPr>
          <w:rFonts w:ascii="Times New Roman" w:hAnsi="Times New Roman"/>
        </w:rPr>
        <w:t>hipotenziją</w:t>
      </w:r>
      <w:proofErr w:type="spellEnd"/>
      <w:r>
        <w:rPr>
          <w:rFonts w:ascii="Times New Roman" w:hAnsi="Times New Roman"/>
        </w:rPr>
        <w:t xml:space="preserve">, įskaitant mirtiną šoką. Pasireiškus bet kokiai </w:t>
      </w:r>
      <w:proofErr w:type="spellStart"/>
      <w:r>
        <w:rPr>
          <w:rFonts w:ascii="Times New Roman" w:hAnsi="Times New Roman"/>
        </w:rPr>
        <w:t>hipotenzijai</w:t>
      </w:r>
      <w:proofErr w:type="spellEnd"/>
      <w:r>
        <w:rPr>
          <w:rFonts w:ascii="Times New Roman" w:hAnsi="Times New Roman"/>
        </w:rPr>
        <w:t xml:space="preserve"> dėl </w:t>
      </w:r>
      <w:proofErr w:type="spellStart"/>
      <w:r>
        <w:rPr>
          <w:rFonts w:ascii="Times New Roman" w:hAnsi="Times New Roman"/>
        </w:rPr>
        <w:t>amlodipino</w:t>
      </w:r>
      <w:proofErr w:type="spellEnd"/>
      <w:r>
        <w:rPr>
          <w:rFonts w:ascii="Times New Roman" w:hAnsi="Times New Roman"/>
        </w:rPr>
        <w:t xml:space="preserve"> perdozavimo, pacientą būtina stebėti intensyviosios kardiologinės terapijos skyriuje. Norint padidinti kraujagyslių tonusą ir kraujospūdį, rekomenduojama skirti kraujagysles sutraukiančių vaistinių preparatų. Didelė dalis </w:t>
      </w:r>
      <w:proofErr w:type="spellStart"/>
      <w:r>
        <w:rPr>
          <w:rFonts w:ascii="Times New Roman" w:hAnsi="Times New Roman"/>
        </w:rPr>
        <w:t>amlodipino</w:t>
      </w:r>
      <w:proofErr w:type="spellEnd"/>
      <w:r>
        <w:rPr>
          <w:rFonts w:ascii="Times New Roman" w:hAnsi="Times New Roman"/>
        </w:rPr>
        <w:t xml:space="preserve"> prisijungia prie baltymų, todėl palankus dializės poveikis nėra tikėtinas.</w:t>
      </w:r>
    </w:p>
    <w:p w14:paraId="19605DF0" w14:textId="77777777" w:rsidR="00FA0577" w:rsidRDefault="00FA0577">
      <w:pPr>
        <w:widowControl w:val="0"/>
        <w:spacing w:after="0" w:line="240" w:lineRule="auto"/>
        <w:rPr>
          <w:rFonts w:ascii="Times New Roman" w:hAnsi="Times New Roman"/>
        </w:rPr>
      </w:pPr>
    </w:p>
    <w:p w14:paraId="2100704B" w14:textId="77777777" w:rsidR="00FA0577" w:rsidRDefault="00580C4F">
      <w:pPr>
        <w:widowControl w:val="0"/>
        <w:spacing w:after="0" w:line="240" w:lineRule="auto"/>
        <w:rPr>
          <w:rFonts w:ascii="Times New Roman" w:hAnsi="Times New Roman"/>
        </w:rPr>
      </w:pPr>
      <w:r>
        <w:rPr>
          <w:rFonts w:ascii="Times New Roman" w:hAnsi="Times New Roman"/>
        </w:rPr>
        <w:t xml:space="preserve">Gauta retų pranešimų apie </w:t>
      </w:r>
      <w:proofErr w:type="spellStart"/>
      <w:r>
        <w:rPr>
          <w:rFonts w:ascii="Times New Roman" w:hAnsi="Times New Roman"/>
        </w:rPr>
        <w:t>amlodipino</w:t>
      </w:r>
      <w:proofErr w:type="spellEnd"/>
      <w:r>
        <w:rPr>
          <w:rFonts w:ascii="Times New Roman" w:hAnsi="Times New Roman"/>
        </w:rPr>
        <w:t xml:space="preserve"> perdozavimo sukeltą </w:t>
      </w:r>
      <w:proofErr w:type="spellStart"/>
      <w:r>
        <w:rPr>
          <w:rFonts w:ascii="Times New Roman" w:hAnsi="Times New Roman"/>
        </w:rPr>
        <w:t>nekardiogeninę</w:t>
      </w:r>
      <w:proofErr w:type="spellEnd"/>
      <w:r>
        <w:rPr>
          <w:rFonts w:ascii="Times New Roman" w:hAnsi="Times New Roman"/>
        </w:rPr>
        <w:t xml:space="preserve"> plaučių edemą, kuri gali pasireikšti vėliau (per 24 – 48 valandas po vaistinio preparato pavartojimo), ir dėl kurios gali būti reikalinga dirbtinė plaučių ventiliacija. Per anksti pradėtos taikyti gaivinimo priemonės (įskaitant skysčių perteklių sukeliančią </w:t>
      </w:r>
      <w:proofErr w:type="spellStart"/>
      <w:r>
        <w:rPr>
          <w:rFonts w:ascii="Times New Roman" w:hAnsi="Times New Roman"/>
        </w:rPr>
        <w:t>infuzoterapiją</w:t>
      </w:r>
      <w:proofErr w:type="spellEnd"/>
      <w:r>
        <w:rPr>
          <w:rFonts w:ascii="Times New Roman" w:hAnsi="Times New Roman"/>
        </w:rPr>
        <w:t xml:space="preserve">), siekiant išlaikyti </w:t>
      </w:r>
      <w:proofErr w:type="spellStart"/>
      <w:r>
        <w:rPr>
          <w:rFonts w:ascii="Times New Roman" w:hAnsi="Times New Roman"/>
        </w:rPr>
        <w:t>perfuziją</w:t>
      </w:r>
      <w:proofErr w:type="spellEnd"/>
      <w:r>
        <w:rPr>
          <w:rFonts w:ascii="Times New Roman" w:hAnsi="Times New Roman"/>
        </w:rPr>
        <w:t xml:space="preserve"> bei kraujo tūrį, gali būti būklę provokuojančiais veiksniais.</w:t>
      </w:r>
    </w:p>
    <w:p w14:paraId="28E0B840" w14:textId="77777777" w:rsidR="00FA0577" w:rsidRDefault="00FA0577">
      <w:pPr>
        <w:widowControl w:val="0"/>
        <w:spacing w:after="0" w:line="240" w:lineRule="auto"/>
        <w:rPr>
          <w:rFonts w:ascii="Times New Roman" w:hAnsi="Times New Roman"/>
        </w:rPr>
      </w:pPr>
    </w:p>
    <w:p w14:paraId="50094245" w14:textId="77777777" w:rsidR="00FA0577" w:rsidRDefault="00580C4F">
      <w:pPr>
        <w:widowControl w:val="0"/>
        <w:spacing w:after="0" w:line="240" w:lineRule="auto"/>
        <w:rPr>
          <w:rFonts w:ascii="Times New Roman" w:hAnsi="Times New Roman"/>
          <w:u w:val="single"/>
        </w:rPr>
      </w:pPr>
      <w:proofErr w:type="spellStart"/>
      <w:r>
        <w:rPr>
          <w:rFonts w:ascii="Times New Roman" w:hAnsi="Times New Roman"/>
          <w:u w:val="single"/>
        </w:rPr>
        <w:t>Atorvastatinas</w:t>
      </w:r>
      <w:proofErr w:type="spellEnd"/>
    </w:p>
    <w:p w14:paraId="0E4034CD" w14:textId="77777777" w:rsidR="00FA0577" w:rsidRDefault="00FA0577">
      <w:pPr>
        <w:widowControl w:val="0"/>
        <w:spacing w:after="0" w:line="240" w:lineRule="auto"/>
        <w:rPr>
          <w:rFonts w:ascii="Times New Roman" w:hAnsi="Times New Roman"/>
        </w:rPr>
      </w:pPr>
    </w:p>
    <w:p w14:paraId="503646E2" w14:textId="77777777" w:rsidR="00FA0577" w:rsidRDefault="00580C4F">
      <w:pPr>
        <w:widowControl w:val="0"/>
        <w:spacing w:after="0" w:line="240" w:lineRule="auto"/>
        <w:rPr>
          <w:rFonts w:ascii="Times New Roman" w:hAnsi="Times New Roman"/>
        </w:rPr>
      </w:pPr>
      <w:r>
        <w:rPr>
          <w:rFonts w:ascii="Times New Roman" w:hAnsi="Times New Roman"/>
        </w:rPr>
        <w:t xml:space="preserve">Perdozavus </w:t>
      </w:r>
      <w:proofErr w:type="spellStart"/>
      <w:r>
        <w:rPr>
          <w:rFonts w:ascii="Times New Roman" w:hAnsi="Times New Roman"/>
        </w:rPr>
        <w:t>atorvastatino</w:t>
      </w:r>
      <w:proofErr w:type="spellEnd"/>
      <w:r>
        <w:rPr>
          <w:rFonts w:ascii="Times New Roman" w:hAnsi="Times New Roman"/>
        </w:rPr>
        <w:t xml:space="preserve">, specifinio gydymo nėra. Prireikus, perdozavimo atveju pacientui turi būti taikomas simptominis gydymas ir palaikomosios priemonės. Reikia tirti kepenų funkciją ir matuoti KFK aktyvumą serume. Daug vaistinio preparato prisijungia prie plazmos baltymų, taigi nesitikima, kad hemodializė reikšmingai padidintų </w:t>
      </w:r>
      <w:proofErr w:type="spellStart"/>
      <w:r>
        <w:rPr>
          <w:rFonts w:ascii="Times New Roman" w:hAnsi="Times New Roman"/>
        </w:rPr>
        <w:t>atorvastatino</w:t>
      </w:r>
      <w:proofErr w:type="spellEnd"/>
      <w:r>
        <w:rPr>
          <w:rFonts w:ascii="Times New Roman" w:hAnsi="Times New Roman"/>
        </w:rPr>
        <w:t xml:space="preserve"> klirensą.</w:t>
      </w:r>
    </w:p>
    <w:p w14:paraId="4D4A1E99" w14:textId="77777777" w:rsidR="00FA0577" w:rsidRDefault="00FA0577">
      <w:pPr>
        <w:widowControl w:val="0"/>
        <w:spacing w:after="0" w:line="240" w:lineRule="auto"/>
        <w:rPr>
          <w:rFonts w:ascii="Times New Roman" w:hAnsi="Times New Roman"/>
        </w:rPr>
      </w:pPr>
    </w:p>
    <w:p w14:paraId="2F84ACE6" w14:textId="77777777" w:rsidR="00FA0577" w:rsidRDefault="00FA0577">
      <w:pPr>
        <w:widowControl w:val="0"/>
        <w:spacing w:after="0" w:line="240" w:lineRule="auto"/>
        <w:rPr>
          <w:rFonts w:ascii="Times New Roman" w:hAnsi="Times New Roman"/>
        </w:rPr>
      </w:pPr>
    </w:p>
    <w:p w14:paraId="0FE9BAD1" w14:textId="77777777" w:rsidR="00FA0577" w:rsidRDefault="00580C4F">
      <w:pPr>
        <w:widowControl w:val="0"/>
        <w:tabs>
          <w:tab w:val="left" w:pos="567"/>
        </w:tabs>
        <w:spacing w:after="0" w:line="240" w:lineRule="auto"/>
        <w:rPr>
          <w:rFonts w:ascii="Times New Roman" w:hAnsi="Times New Roman"/>
          <w:b/>
        </w:rPr>
      </w:pPr>
      <w:r>
        <w:rPr>
          <w:rFonts w:ascii="Times New Roman" w:hAnsi="Times New Roman"/>
          <w:b/>
        </w:rPr>
        <w:t>5.</w:t>
      </w:r>
      <w:r>
        <w:rPr>
          <w:rFonts w:ascii="Times New Roman" w:hAnsi="Times New Roman"/>
          <w:b/>
        </w:rPr>
        <w:tab/>
        <w:t>FARMAKOLOGINĖS SAVYBĖS</w:t>
      </w:r>
    </w:p>
    <w:p w14:paraId="14B08D70" w14:textId="77777777" w:rsidR="00FA0577" w:rsidRDefault="00FA0577">
      <w:pPr>
        <w:widowControl w:val="0"/>
        <w:spacing w:after="0" w:line="240" w:lineRule="auto"/>
        <w:jc w:val="both"/>
        <w:rPr>
          <w:rFonts w:ascii="Times New Roman" w:hAnsi="Times New Roman"/>
          <w:b/>
        </w:rPr>
      </w:pPr>
    </w:p>
    <w:p w14:paraId="542ECD4A"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5.1</w:t>
      </w:r>
      <w:r>
        <w:rPr>
          <w:rFonts w:ascii="Times New Roman" w:hAnsi="Times New Roman"/>
          <w:b/>
        </w:rPr>
        <w:tab/>
      </w:r>
      <w:proofErr w:type="spellStart"/>
      <w:r>
        <w:rPr>
          <w:rFonts w:ascii="Times New Roman" w:hAnsi="Times New Roman"/>
          <w:b/>
        </w:rPr>
        <w:t>Farmakodinaminės</w:t>
      </w:r>
      <w:proofErr w:type="spellEnd"/>
      <w:r>
        <w:rPr>
          <w:rFonts w:ascii="Times New Roman" w:hAnsi="Times New Roman"/>
          <w:b/>
        </w:rPr>
        <w:t xml:space="preserve"> savybės</w:t>
      </w:r>
    </w:p>
    <w:p w14:paraId="2286744A" w14:textId="77777777" w:rsidR="00FA0577" w:rsidRDefault="00FA0577">
      <w:pPr>
        <w:widowControl w:val="0"/>
        <w:spacing w:after="0" w:line="240" w:lineRule="auto"/>
        <w:jc w:val="both"/>
        <w:rPr>
          <w:rFonts w:ascii="Times New Roman" w:hAnsi="Times New Roman"/>
        </w:rPr>
      </w:pPr>
    </w:p>
    <w:p w14:paraId="1B27FDA6" w14:textId="77777777" w:rsidR="00FA0577" w:rsidRDefault="00580C4F">
      <w:pPr>
        <w:widowControl w:val="0"/>
        <w:spacing w:after="0" w:line="240" w:lineRule="auto"/>
        <w:rPr>
          <w:rFonts w:ascii="Times New Roman" w:hAnsi="Times New Roman"/>
        </w:rPr>
      </w:pPr>
      <w:r>
        <w:rPr>
          <w:rFonts w:ascii="Times New Roman" w:hAnsi="Times New Roman"/>
        </w:rPr>
        <w:lastRenderedPageBreak/>
        <w:t xml:space="preserve">ATC kodas – lipidų kiekį modifikuojantys preparatai, HMG </w:t>
      </w:r>
      <w:proofErr w:type="spellStart"/>
      <w:r>
        <w:rPr>
          <w:rFonts w:ascii="Times New Roman" w:hAnsi="Times New Roman"/>
        </w:rPr>
        <w:t>KoA</w:t>
      </w:r>
      <w:proofErr w:type="spellEnd"/>
      <w:r>
        <w:rPr>
          <w:rFonts w:ascii="Times New Roman" w:hAnsi="Times New Roman"/>
        </w:rPr>
        <w:t xml:space="preserve"> reduktazės inhibitoriai, kiti deriniai (</w:t>
      </w:r>
      <w:proofErr w:type="spellStart"/>
      <w:r>
        <w:rPr>
          <w:rFonts w:ascii="Times New Roman" w:hAnsi="Times New Roman"/>
        </w:rPr>
        <w:t>atorvastatinas</w:t>
      </w:r>
      <w:proofErr w:type="spellEnd"/>
      <w:r>
        <w:rPr>
          <w:rFonts w:ascii="Times New Roman" w:hAnsi="Times New Roman"/>
        </w:rPr>
        <w:t xml:space="preserve"> ir </w:t>
      </w:r>
      <w:proofErr w:type="spellStart"/>
      <w:r>
        <w:rPr>
          <w:rFonts w:ascii="Times New Roman" w:hAnsi="Times New Roman"/>
        </w:rPr>
        <w:t>amlodipinas</w:t>
      </w:r>
      <w:proofErr w:type="spellEnd"/>
      <w:r>
        <w:rPr>
          <w:rFonts w:ascii="Times New Roman" w:hAnsi="Times New Roman"/>
        </w:rPr>
        <w:t>), ATC kodas: C10BX03.</w:t>
      </w:r>
    </w:p>
    <w:p w14:paraId="683A76B6" w14:textId="77777777" w:rsidR="00FA0577" w:rsidRDefault="00FA0577">
      <w:pPr>
        <w:widowControl w:val="0"/>
        <w:spacing w:after="0" w:line="240" w:lineRule="auto"/>
        <w:rPr>
          <w:rFonts w:ascii="Times New Roman" w:hAnsi="Times New Roman"/>
        </w:rPr>
      </w:pPr>
    </w:p>
    <w:p w14:paraId="25E900CE"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veikimo mechanizmas yra dvejopas: </w:t>
      </w:r>
      <w:proofErr w:type="spellStart"/>
      <w:r>
        <w:rPr>
          <w:rFonts w:ascii="Times New Roman" w:hAnsi="Times New Roman"/>
        </w:rPr>
        <w:t>amlodipinas</w:t>
      </w:r>
      <w:proofErr w:type="spellEnd"/>
      <w:r>
        <w:rPr>
          <w:rFonts w:ascii="Times New Roman" w:hAnsi="Times New Roman"/>
        </w:rPr>
        <w:t xml:space="preserve"> yra </w:t>
      </w:r>
      <w:proofErr w:type="spellStart"/>
      <w:r>
        <w:rPr>
          <w:rFonts w:ascii="Times New Roman" w:hAnsi="Times New Roman"/>
        </w:rPr>
        <w:t>dihidropiridinų</w:t>
      </w:r>
      <w:proofErr w:type="spellEnd"/>
      <w:r>
        <w:rPr>
          <w:rFonts w:ascii="Times New Roman" w:hAnsi="Times New Roman"/>
        </w:rPr>
        <w:t xml:space="preserve"> grupės kalcio kanalų blokatorius (kalcio jonų antagonistas arba lėtųjų kalcio kanalų blokatorius), o </w:t>
      </w:r>
      <w:proofErr w:type="spellStart"/>
      <w:r>
        <w:rPr>
          <w:rFonts w:ascii="Times New Roman" w:hAnsi="Times New Roman"/>
        </w:rPr>
        <w:t>atorvastatinas</w:t>
      </w:r>
      <w:proofErr w:type="spellEnd"/>
      <w:r>
        <w:rPr>
          <w:rFonts w:ascii="Times New Roman" w:hAnsi="Times New Roman"/>
        </w:rPr>
        <w:t xml:space="preserve"> – HMG </w:t>
      </w:r>
      <w:proofErr w:type="spellStart"/>
      <w:r>
        <w:rPr>
          <w:rFonts w:ascii="Times New Roman" w:hAnsi="Times New Roman"/>
        </w:rPr>
        <w:t>KoA</w:t>
      </w:r>
      <w:proofErr w:type="spellEnd"/>
      <w:r>
        <w:rPr>
          <w:rFonts w:ascii="Times New Roman" w:hAnsi="Times New Roman"/>
        </w:rPr>
        <w:t xml:space="preserve"> reduktazės inhibitorius. </w:t>
      </w:r>
      <w:proofErr w:type="spellStart"/>
      <w:r>
        <w:rPr>
          <w:rFonts w:ascii="Times New Roman" w:hAnsi="Times New Roman"/>
        </w:rPr>
        <w:t>Atordapin</w:t>
      </w:r>
      <w:proofErr w:type="spellEnd"/>
      <w:r>
        <w:rPr>
          <w:rFonts w:ascii="Times New Roman" w:hAnsi="Times New Roman"/>
        </w:rPr>
        <w:t xml:space="preserve"> sudėtyje esantis </w:t>
      </w:r>
      <w:proofErr w:type="spellStart"/>
      <w:r>
        <w:rPr>
          <w:rFonts w:ascii="Times New Roman" w:hAnsi="Times New Roman"/>
        </w:rPr>
        <w:t>amlodipinas</w:t>
      </w:r>
      <w:proofErr w:type="spellEnd"/>
      <w:r>
        <w:rPr>
          <w:rFonts w:ascii="Times New Roman" w:hAnsi="Times New Roman"/>
        </w:rPr>
        <w:t xml:space="preserve"> slopina kalcio jonų patekimą per membraną į kraujagyslių lygiuosius raumenis ir širdies raumenį. </w:t>
      </w:r>
      <w:proofErr w:type="spellStart"/>
      <w:r>
        <w:rPr>
          <w:rFonts w:ascii="Times New Roman" w:hAnsi="Times New Roman"/>
        </w:rPr>
        <w:t>Atordapin</w:t>
      </w:r>
      <w:proofErr w:type="spellEnd"/>
      <w:r>
        <w:rPr>
          <w:rFonts w:ascii="Times New Roman" w:hAnsi="Times New Roman"/>
        </w:rPr>
        <w:t xml:space="preserve"> sudėtyje esantis </w:t>
      </w:r>
      <w:proofErr w:type="spellStart"/>
      <w:r>
        <w:rPr>
          <w:rFonts w:ascii="Times New Roman" w:hAnsi="Times New Roman"/>
        </w:rPr>
        <w:t>atorvastatinas</w:t>
      </w:r>
      <w:proofErr w:type="spellEnd"/>
      <w:r>
        <w:rPr>
          <w:rFonts w:ascii="Times New Roman" w:hAnsi="Times New Roman"/>
        </w:rPr>
        <w:t xml:space="preserve"> selektyviai konkurenciniu būdu slopina HMG </w:t>
      </w:r>
      <w:proofErr w:type="spellStart"/>
      <w:r>
        <w:rPr>
          <w:rFonts w:ascii="Times New Roman" w:hAnsi="Times New Roman"/>
        </w:rPr>
        <w:t>KoA</w:t>
      </w:r>
      <w:proofErr w:type="spellEnd"/>
      <w:r>
        <w:rPr>
          <w:rFonts w:ascii="Times New Roman" w:hAnsi="Times New Roman"/>
        </w:rPr>
        <w:t xml:space="preserve"> reduktazę, kuri yra sintezės greitį ribojantis fermentas, kuris 3-hidroksi-3-metilgliutarilkofermentą A verčia į </w:t>
      </w:r>
      <w:proofErr w:type="spellStart"/>
      <w:r>
        <w:rPr>
          <w:rFonts w:ascii="Times New Roman" w:hAnsi="Times New Roman"/>
        </w:rPr>
        <w:t>mevalonatą</w:t>
      </w:r>
      <w:proofErr w:type="spellEnd"/>
      <w:r>
        <w:rPr>
          <w:rFonts w:ascii="Times New Roman" w:hAnsi="Times New Roman"/>
        </w:rPr>
        <w:t xml:space="preserve"> </w:t>
      </w:r>
      <w:r>
        <w:rPr>
          <w:rFonts w:ascii="Times New Roman" w:hAnsi="Times New Roman"/>
        </w:rPr>
        <w:noBreakHyphen/>
        <w:t xml:space="preserve"> pirminę medžiagą, iš kurios gaminami </w:t>
      </w:r>
      <w:proofErr w:type="spellStart"/>
      <w:r>
        <w:rPr>
          <w:rFonts w:ascii="Times New Roman" w:hAnsi="Times New Roman"/>
        </w:rPr>
        <w:t>steroliai</w:t>
      </w:r>
      <w:proofErr w:type="spellEnd"/>
      <w:r>
        <w:rPr>
          <w:rFonts w:ascii="Times New Roman" w:hAnsi="Times New Roman"/>
        </w:rPr>
        <w:t>, įskaitant cholesterolį.</w:t>
      </w:r>
    </w:p>
    <w:p w14:paraId="76D0ACC2" w14:textId="77777777" w:rsidR="00FA0577" w:rsidRDefault="00FA0577">
      <w:pPr>
        <w:widowControl w:val="0"/>
        <w:spacing w:after="0" w:line="240" w:lineRule="auto"/>
        <w:rPr>
          <w:rFonts w:ascii="Times New Roman" w:hAnsi="Times New Roman"/>
        </w:rPr>
      </w:pPr>
    </w:p>
    <w:p w14:paraId="3E808B15"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palyginti su vienu </w:t>
      </w:r>
      <w:proofErr w:type="spellStart"/>
      <w:r>
        <w:rPr>
          <w:rFonts w:ascii="Times New Roman" w:hAnsi="Times New Roman"/>
        </w:rPr>
        <w:t>amlodipinu</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poveikis </w:t>
      </w:r>
      <w:proofErr w:type="spellStart"/>
      <w:r>
        <w:rPr>
          <w:rFonts w:ascii="Times New Roman" w:hAnsi="Times New Roman"/>
        </w:rPr>
        <w:t>sistoliniam</w:t>
      </w:r>
      <w:proofErr w:type="spellEnd"/>
      <w:r>
        <w:rPr>
          <w:rFonts w:ascii="Times New Roman" w:hAnsi="Times New Roman"/>
        </w:rPr>
        <w:t xml:space="preserve"> kraujospūdžiui nepakinta.</w:t>
      </w:r>
    </w:p>
    <w:p w14:paraId="6464812A" w14:textId="77777777" w:rsidR="00FA0577" w:rsidRDefault="00FA0577">
      <w:pPr>
        <w:widowControl w:val="0"/>
        <w:spacing w:after="0" w:line="240" w:lineRule="auto"/>
        <w:rPr>
          <w:rFonts w:ascii="Times New Roman" w:hAnsi="Times New Roman"/>
        </w:rPr>
      </w:pPr>
    </w:p>
    <w:p w14:paraId="7EBC0E9B"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palyginti su vienu </w:t>
      </w:r>
      <w:proofErr w:type="spellStart"/>
      <w:r>
        <w:rPr>
          <w:rFonts w:ascii="Times New Roman" w:hAnsi="Times New Roman"/>
        </w:rPr>
        <w:t>atorvastatinu</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poveikis MTL cholesterolio kiekiui irgi nepakinta.</w:t>
      </w:r>
    </w:p>
    <w:p w14:paraId="0F895529" w14:textId="77777777" w:rsidR="00FA0577" w:rsidRDefault="00FA0577">
      <w:pPr>
        <w:widowControl w:val="0"/>
        <w:spacing w:after="0" w:line="240" w:lineRule="auto"/>
        <w:rPr>
          <w:rFonts w:ascii="Times New Roman" w:hAnsi="Times New Roman"/>
        </w:rPr>
      </w:pPr>
    </w:p>
    <w:p w14:paraId="2294BB52" w14:textId="77777777" w:rsidR="00FA0577" w:rsidRDefault="00580C4F">
      <w:pPr>
        <w:widowControl w:val="0"/>
        <w:spacing w:after="0" w:line="240" w:lineRule="auto"/>
        <w:rPr>
          <w:rFonts w:ascii="Times New Roman" w:hAnsi="Times New Roman"/>
        </w:rPr>
      </w:pPr>
      <w:r>
        <w:rPr>
          <w:rFonts w:ascii="Times New Roman" w:hAnsi="Times New Roman"/>
          <w:u w:val="single"/>
        </w:rPr>
        <w:t>Anglijos ir Skandinavijos širdies baigčių tyrimas (</w:t>
      </w:r>
      <w:proofErr w:type="spellStart"/>
      <w:r>
        <w:rPr>
          <w:rFonts w:ascii="Times New Roman" w:hAnsi="Times New Roman"/>
          <w:i/>
          <w:u w:val="single"/>
        </w:rPr>
        <w:t>The</w:t>
      </w:r>
      <w:proofErr w:type="spellEnd"/>
      <w:r>
        <w:rPr>
          <w:rFonts w:ascii="Times New Roman" w:hAnsi="Times New Roman"/>
          <w:i/>
          <w:u w:val="single"/>
        </w:rPr>
        <w:t xml:space="preserve"> Anglo-</w:t>
      </w:r>
      <w:proofErr w:type="spellStart"/>
      <w:r>
        <w:rPr>
          <w:rFonts w:ascii="Times New Roman" w:hAnsi="Times New Roman"/>
          <w:i/>
          <w:u w:val="single"/>
        </w:rPr>
        <w:t>Scandinavian</w:t>
      </w:r>
      <w:proofErr w:type="spellEnd"/>
      <w:r>
        <w:rPr>
          <w:rFonts w:ascii="Times New Roman" w:hAnsi="Times New Roman"/>
          <w:i/>
          <w:u w:val="single"/>
        </w:rPr>
        <w:t xml:space="preserve"> </w:t>
      </w:r>
      <w:proofErr w:type="spellStart"/>
      <w:r>
        <w:rPr>
          <w:rFonts w:ascii="Times New Roman" w:hAnsi="Times New Roman"/>
          <w:i/>
          <w:u w:val="single"/>
        </w:rPr>
        <w:t>Cardiac</w:t>
      </w:r>
      <w:proofErr w:type="spellEnd"/>
      <w:r>
        <w:rPr>
          <w:rFonts w:ascii="Times New Roman" w:hAnsi="Times New Roman"/>
          <w:i/>
          <w:u w:val="single"/>
        </w:rPr>
        <w:t xml:space="preserve"> </w:t>
      </w:r>
      <w:proofErr w:type="spellStart"/>
      <w:r>
        <w:rPr>
          <w:rFonts w:ascii="Times New Roman" w:hAnsi="Times New Roman"/>
          <w:i/>
          <w:u w:val="single"/>
        </w:rPr>
        <w:t>Outcomes</w:t>
      </w:r>
      <w:proofErr w:type="spellEnd"/>
      <w:r>
        <w:rPr>
          <w:rFonts w:ascii="Times New Roman" w:hAnsi="Times New Roman"/>
          <w:i/>
          <w:u w:val="single"/>
        </w:rPr>
        <w:t xml:space="preserve"> </w:t>
      </w:r>
      <w:proofErr w:type="spellStart"/>
      <w:r>
        <w:rPr>
          <w:rFonts w:ascii="Times New Roman" w:hAnsi="Times New Roman"/>
          <w:i/>
          <w:u w:val="single"/>
        </w:rPr>
        <w:t>Trial</w:t>
      </w:r>
      <w:proofErr w:type="spellEnd"/>
      <w:r>
        <w:rPr>
          <w:rFonts w:ascii="Times New Roman" w:hAnsi="Times New Roman"/>
          <w:i/>
          <w:u w:val="single"/>
        </w:rPr>
        <w:t xml:space="preserve">, </w:t>
      </w:r>
      <w:r>
        <w:rPr>
          <w:rFonts w:ascii="Times New Roman" w:hAnsi="Times New Roman"/>
          <w:u w:val="single"/>
        </w:rPr>
        <w:t>ASCOT)</w:t>
      </w:r>
      <w:r>
        <w:rPr>
          <w:rFonts w:ascii="Times New Roman" w:hAnsi="Times New Roman"/>
        </w:rPr>
        <w:t xml:space="preserve"> yra atsitiktinių imčių 2 x 2 </w:t>
      </w:r>
      <w:proofErr w:type="spellStart"/>
      <w:r>
        <w:rPr>
          <w:rFonts w:ascii="Times New Roman" w:hAnsi="Times New Roman"/>
        </w:rPr>
        <w:t>faktorialaus</w:t>
      </w:r>
      <w:proofErr w:type="spellEnd"/>
      <w:r>
        <w:rPr>
          <w:rFonts w:ascii="Times New Roman" w:hAnsi="Times New Roman"/>
        </w:rPr>
        <w:t xml:space="preserve"> plano tyrimas, kuriuo buvo palyginti du </w:t>
      </w:r>
      <w:proofErr w:type="spellStart"/>
      <w:r>
        <w:rPr>
          <w:rFonts w:ascii="Times New Roman" w:hAnsi="Times New Roman"/>
        </w:rPr>
        <w:t>antihipertenzinio</w:t>
      </w:r>
      <w:proofErr w:type="spellEnd"/>
      <w:r>
        <w:rPr>
          <w:rFonts w:ascii="Times New Roman" w:hAnsi="Times New Roman"/>
        </w:rPr>
        <w:t xml:space="preserve"> gydymo planai iš viso 19257 pacientams (kraujospūdžio mažinimo grupė, </w:t>
      </w:r>
      <w:proofErr w:type="spellStart"/>
      <w:r>
        <w:rPr>
          <w:rFonts w:ascii="Times New Roman" w:hAnsi="Times New Roman"/>
          <w:i/>
        </w:rPr>
        <w:t>blood</w:t>
      </w:r>
      <w:proofErr w:type="spellEnd"/>
      <w:r>
        <w:rPr>
          <w:rFonts w:ascii="Times New Roman" w:hAnsi="Times New Roman"/>
          <w:i/>
        </w:rPr>
        <w:t xml:space="preserve"> </w:t>
      </w:r>
      <w:proofErr w:type="spellStart"/>
      <w:r>
        <w:rPr>
          <w:rFonts w:ascii="Times New Roman" w:hAnsi="Times New Roman"/>
          <w:i/>
        </w:rPr>
        <w:t>pressure</w:t>
      </w:r>
      <w:proofErr w:type="spellEnd"/>
      <w:r>
        <w:rPr>
          <w:rFonts w:ascii="Times New Roman" w:hAnsi="Times New Roman"/>
          <w:i/>
        </w:rPr>
        <w:t xml:space="preserve"> </w:t>
      </w:r>
      <w:proofErr w:type="spellStart"/>
      <w:r>
        <w:rPr>
          <w:rFonts w:ascii="Times New Roman" w:hAnsi="Times New Roman"/>
          <w:i/>
        </w:rPr>
        <w:t>lowering</w:t>
      </w:r>
      <w:proofErr w:type="spellEnd"/>
      <w:r>
        <w:rPr>
          <w:rFonts w:ascii="Times New Roman" w:hAnsi="Times New Roman"/>
          <w:i/>
        </w:rPr>
        <w:t xml:space="preserve"> </w:t>
      </w:r>
      <w:proofErr w:type="spellStart"/>
      <w:r>
        <w:rPr>
          <w:rFonts w:ascii="Times New Roman" w:hAnsi="Times New Roman"/>
          <w:i/>
        </w:rPr>
        <w:t>arm</w:t>
      </w:r>
      <w:proofErr w:type="spellEnd"/>
      <w:r>
        <w:rPr>
          <w:rFonts w:ascii="Times New Roman" w:hAnsi="Times New Roman"/>
          <w:i/>
        </w:rPr>
        <w:t xml:space="preserve"> </w:t>
      </w:r>
      <w:r>
        <w:rPr>
          <w:rFonts w:ascii="Times New Roman" w:hAnsi="Times New Roman"/>
        </w:rPr>
        <w:t xml:space="preserve">(ASCOT-BPLA)), taip pat įvertintas 10 mg </w:t>
      </w:r>
      <w:proofErr w:type="spellStart"/>
      <w:r>
        <w:rPr>
          <w:rFonts w:ascii="Times New Roman" w:hAnsi="Times New Roman"/>
        </w:rPr>
        <w:t>atorvastatino</w:t>
      </w:r>
      <w:proofErr w:type="spellEnd"/>
      <w:r>
        <w:rPr>
          <w:rFonts w:ascii="Times New Roman" w:hAnsi="Times New Roman"/>
        </w:rPr>
        <w:t xml:space="preserve"> dozės poveikis, palyginti su placebu (10305 lipidų koncentracijos mažinimo grupės pacientams (</w:t>
      </w:r>
      <w:proofErr w:type="spellStart"/>
      <w:r>
        <w:rPr>
          <w:rFonts w:ascii="Times New Roman" w:hAnsi="Times New Roman"/>
          <w:i/>
        </w:rPr>
        <w:t>lipid-lowering</w:t>
      </w:r>
      <w:proofErr w:type="spellEnd"/>
      <w:r>
        <w:rPr>
          <w:rFonts w:ascii="Times New Roman" w:hAnsi="Times New Roman"/>
          <w:i/>
        </w:rPr>
        <w:t xml:space="preserve"> </w:t>
      </w:r>
      <w:proofErr w:type="spellStart"/>
      <w:r>
        <w:rPr>
          <w:rFonts w:ascii="Times New Roman" w:hAnsi="Times New Roman"/>
          <w:i/>
        </w:rPr>
        <w:t>arm</w:t>
      </w:r>
      <w:proofErr w:type="spellEnd"/>
      <w:r>
        <w:rPr>
          <w:rFonts w:ascii="Times New Roman" w:hAnsi="Times New Roman"/>
          <w:i/>
        </w:rPr>
        <w:t xml:space="preserve">, </w:t>
      </w:r>
      <w:r>
        <w:rPr>
          <w:rFonts w:ascii="Times New Roman" w:hAnsi="Times New Roman"/>
        </w:rPr>
        <w:t>ASCOT-LLA), mirtiniems ir nemirtiniems vainikinės kraujotakos sutrikimams.</w:t>
      </w:r>
    </w:p>
    <w:p w14:paraId="3EE2FFD2" w14:textId="77777777" w:rsidR="00FA0577" w:rsidRDefault="00FA0577">
      <w:pPr>
        <w:widowControl w:val="0"/>
        <w:spacing w:after="0" w:line="240" w:lineRule="auto"/>
        <w:rPr>
          <w:rFonts w:ascii="Times New Roman" w:hAnsi="Times New Roman"/>
        </w:rPr>
      </w:pPr>
    </w:p>
    <w:p w14:paraId="257CFC9F" w14:textId="77777777" w:rsidR="00FA0577" w:rsidRDefault="00580C4F">
      <w:pPr>
        <w:widowControl w:val="0"/>
        <w:tabs>
          <w:tab w:val="left" w:pos="4820"/>
          <w:tab w:val="right" w:pos="8789"/>
        </w:tabs>
        <w:spacing w:after="0" w:line="240" w:lineRule="auto"/>
        <w:rPr>
          <w:rFonts w:ascii="Times New Roman" w:hAnsi="Times New Roman"/>
        </w:rPr>
      </w:pPr>
      <w:r>
        <w:rPr>
          <w:rFonts w:ascii="Times New Roman" w:hAnsi="Times New Roman"/>
        </w:rPr>
        <w:t xml:space="preserve">Klinikiniame dvigubai aklame </w:t>
      </w:r>
      <w:proofErr w:type="spellStart"/>
      <w:r>
        <w:rPr>
          <w:rFonts w:ascii="Times New Roman" w:hAnsi="Times New Roman"/>
        </w:rPr>
        <w:t>atorvastatino</w:t>
      </w:r>
      <w:proofErr w:type="spellEnd"/>
      <w:r>
        <w:rPr>
          <w:rFonts w:ascii="Times New Roman" w:hAnsi="Times New Roman"/>
        </w:rPr>
        <w:t xml:space="preserve"> įtakos mirtiniems ir nemirtiniems vainikinės kraujotakos sutrikimams tyrime (</w:t>
      </w:r>
      <w:r>
        <w:rPr>
          <w:rFonts w:ascii="Times New Roman" w:hAnsi="Times New Roman"/>
          <w:i/>
        </w:rPr>
        <w:t>ASCOT-LLA</w:t>
      </w:r>
      <w:r>
        <w:rPr>
          <w:rFonts w:ascii="Times New Roman" w:hAnsi="Times New Roman"/>
        </w:rPr>
        <w:t>) dalyvavo 10305 hipertenzija sergantys 40</w:t>
      </w:r>
      <w:r>
        <w:rPr>
          <w:rFonts w:ascii="Times New Roman" w:hAnsi="Times New Roman"/>
        </w:rPr>
        <w:noBreakHyphen/>
        <w:t>79 metų pacientai, kurie anksčiau nebuvo patyrę miokardo infarkto ar nebuvo gydyti nuo krūtinės anginos, o jų bendrojo cholesterolio koncentracija buvo ≤ 6,5 </w:t>
      </w:r>
      <w:proofErr w:type="spellStart"/>
      <w:r>
        <w:rPr>
          <w:rFonts w:ascii="Times New Roman" w:hAnsi="Times New Roman"/>
        </w:rPr>
        <w:t>mmol</w:t>
      </w:r>
      <w:proofErr w:type="spellEnd"/>
      <w:r>
        <w:rPr>
          <w:rFonts w:ascii="Times New Roman" w:hAnsi="Times New Roman"/>
        </w:rPr>
        <w:t>/l (251 mg/dl). Visiems pacientams buvo nustatyti mažiausiai 3 iš šių kardiovaskulinės rizikos veiksnių: vyriška lytis, amžius (</w:t>
      </w:r>
      <w:r>
        <w:rPr>
          <w:rFonts w:ascii="Times New Roman" w:hAnsi="Times New Roman"/>
        </w:rPr>
        <w:sym w:font="Symbol" w:char="F0B3"/>
      </w:r>
      <w:r>
        <w:rPr>
          <w:rFonts w:ascii="Times New Roman" w:hAnsi="Times New Roman"/>
        </w:rPr>
        <w:t xml:space="preserve"> 55 metų), rūkymas, cukrinis diabetas, per ankstyva pirmos kartos kraujo giminaičių išeminė širdies liga (IŠL), bendrojo cholesterolio koncentracijos / DTL cholesterolio koncentracijos santykis </w:t>
      </w:r>
      <w:r>
        <w:rPr>
          <w:rFonts w:ascii="Times New Roman" w:hAnsi="Times New Roman"/>
        </w:rPr>
        <w:sym w:font="Symbol" w:char="F0B3"/>
      </w:r>
      <w:r>
        <w:rPr>
          <w:rFonts w:ascii="Times New Roman" w:hAnsi="Times New Roman"/>
        </w:rPr>
        <w:t xml:space="preserve"> 6, periferinių kraujagyslių liga, kairiojo širdies skilvelio hipertrofija, anksčiau patirti </w:t>
      </w:r>
      <w:proofErr w:type="spellStart"/>
      <w:r>
        <w:rPr>
          <w:rFonts w:ascii="Times New Roman" w:hAnsi="Times New Roman"/>
        </w:rPr>
        <w:t>cerebrovaskuliniai</w:t>
      </w:r>
      <w:proofErr w:type="spellEnd"/>
      <w:r>
        <w:rPr>
          <w:rFonts w:ascii="Times New Roman" w:hAnsi="Times New Roman"/>
        </w:rPr>
        <w:t xml:space="preserve"> reiškiniai, specifiniai EKG pokyčiai, </w:t>
      </w:r>
      <w:proofErr w:type="spellStart"/>
      <w:r>
        <w:rPr>
          <w:rFonts w:ascii="Times New Roman" w:hAnsi="Times New Roman"/>
        </w:rPr>
        <w:t>proteinurija</w:t>
      </w:r>
      <w:proofErr w:type="spellEnd"/>
      <w:r>
        <w:rPr>
          <w:rFonts w:ascii="Times New Roman" w:hAnsi="Times New Roman"/>
        </w:rPr>
        <w:t xml:space="preserve"> ar </w:t>
      </w:r>
      <w:proofErr w:type="spellStart"/>
      <w:r>
        <w:rPr>
          <w:rFonts w:ascii="Times New Roman" w:hAnsi="Times New Roman"/>
        </w:rPr>
        <w:t>albuminurija</w:t>
      </w:r>
      <w:proofErr w:type="spellEnd"/>
      <w:r>
        <w:rPr>
          <w:rFonts w:ascii="Times New Roman" w:hAnsi="Times New Roman"/>
        </w:rPr>
        <w:t>.</w:t>
      </w:r>
    </w:p>
    <w:p w14:paraId="46F437BA" w14:textId="77777777" w:rsidR="00FA0577" w:rsidRDefault="00FA0577">
      <w:pPr>
        <w:widowControl w:val="0"/>
        <w:tabs>
          <w:tab w:val="left" w:pos="4820"/>
          <w:tab w:val="right" w:pos="8789"/>
        </w:tabs>
        <w:spacing w:after="0" w:line="240" w:lineRule="auto"/>
        <w:rPr>
          <w:rFonts w:ascii="Times New Roman" w:hAnsi="Times New Roman"/>
        </w:rPr>
      </w:pPr>
    </w:p>
    <w:p w14:paraId="220ABDDA" w14:textId="77777777" w:rsidR="00FA0577" w:rsidRDefault="00580C4F">
      <w:pPr>
        <w:widowControl w:val="0"/>
        <w:tabs>
          <w:tab w:val="left" w:pos="4820"/>
          <w:tab w:val="right" w:pos="8789"/>
        </w:tabs>
        <w:spacing w:after="0" w:line="240" w:lineRule="auto"/>
        <w:rPr>
          <w:rFonts w:ascii="Times New Roman" w:hAnsi="Times New Roman"/>
        </w:rPr>
      </w:pPr>
      <w:r>
        <w:rPr>
          <w:rFonts w:ascii="Times New Roman" w:hAnsi="Times New Roman"/>
        </w:rPr>
        <w:t xml:space="preserve">Pacientams buvo skirtas </w:t>
      </w:r>
      <w:proofErr w:type="spellStart"/>
      <w:r>
        <w:rPr>
          <w:rFonts w:ascii="Times New Roman" w:hAnsi="Times New Roman"/>
        </w:rPr>
        <w:t>antihipertenzinis</w:t>
      </w:r>
      <w:proofErr w:type="spellEnd"/>
      <w:r>
        <w:rPr>
          <w:rFonts w:ascii="Times New Roman" w:hAnsi="Times New Roman"/>
        </w:rPr>
        <w:t xml:space="preserve"> gydymas pagal planą, pagal kurį buvo vartotas </w:t>
      </w:r>
      <w:proofErr w:type="spellStart"/>
      <w:r>
        <w:rPr>
          <w:rFonts w:ascii="Times New Roman" w:hAnsi="Times New Roman"/>
        </w:rPr>
        <w:t>amlodipinas</w:t>
      </w:r>
      <w:proofErr w:type="spellEnd"/>
      <w:r>
        <w:rPr>
          <w:rFonts w:ascii="Times New Roman" w:hAnsi="Times New Roman"/>
        </w:rPr>
        <w:t xml:space="preserve"> (5</w:t>
      </w:r>
      <w:r>
        <w:rPr>
          <w:rFonts w:ascii="Times New Roman" w:hAnsi="Times New Roman"/>
        </w:rPr>
        <w:noBreakHyphen/>
        <w:t xml:space="preserve">10 mg) arba </w:t>
      </w:r>
      <w:proofErr w:type="spellStart"/>
      <w:r>
        <w:rPr>
          <w:rFonts w:ascii="Times New Roman" w:hAnsi="Times New Roman"/>
        </w:rPr>
        <w:t>atenololis</w:t>
      </w:r>
      <w:proofErr w:type="spellEnd"/>
      <w:r>
        <w:rPr>
          <w:rFonts w:ascii="Times New Roman" w:hAnsi="Times New Roman"/>
        </w:rPr>
        <w:t xml:space="preserve"> (50</w:t>
      </w:r>
      <w:r>
        <w:rPr>
          <w:rFonts w:ascii="Times New Roman" w:hAnsi="Times New Roman"/>
        </w:rPr>
        <w:noBreakHyphen/>
        <w:t>100 mg). Kad būtų pasiektas papildomas tikslinis kraujospūdis (KS) (&lt; 140/90 mm </w:t>
      </w:r>
      <w:proofErr w:type="spellStart"/>
      <w:r>
        <w:rPr>
          <w:rFonts w:ascii="Times New Roman" w:hAnsi="Times New Roman"/>
        </w:rPr>
        <w:t>Hg</w:t>
      </w:r>
      <w:proofErr w:type="spellEnd"/>
      <w:r>
        <w:rPr>
          <w:rFonts w:ascii="Times New Roman" w:hAnsi="Times New Roman"/>
        </w:rPr>
        <w:t xml:space="preserve"> pacientų, kurie neserga cukriniu diabetu, ir &lt; 30/80 mm </w:t>
      </w:r>
      <w:proofErr w:type="spellStart"/>
      <w:r>
        <w:rPr>
          <w:rFonts w:ascii="Times New Roman" w:hAnsi="Times New Roman"/>
        </w:rPr>
        <w:t>Hg</w:t>
      </w:r>
      <w:proofErr w:type="spellEnd"/>
      <w:r>
        <w:rPr>
          <w:rFonts w:ascii="Times New Roman" w:hAnsi="Times New Roman"/>
        </w:rPr>
        <w:t xml:space="preserve"> cukriniu diabetu sergančių pacientų), </w:t>
      </w:r>
      <w:proofErr w:type="spellStart"/>
      <w:r>
        <w:rPr>
          <w:rFonts w:ascii="Times New Roman" w:hAnsi="Times New Roman"/>
        </w:rPr>
        <w:t>amlodipino</w:t>
      </w:r>
      <w:proofErr w:type="spellEnd"/>
      <w:r>
        <w:rPr>
          <w:rFonts w:ascii="Times New Roman" w:hAnsi="Times New Roman"/>
        </w:rPr>
        <w:t xml:space="preserve"> grupės pacientams buvo galima papildomai skirti </w:t>
      </w:r>
      <w:proofErr w:type="spellStart"/>
      <w:r>
        <w:rPr>
          <w:rFonts w:ascii="Times New Roman" w:hAnsi="Times New Roman"/>
        </w:rPr>
        <w:t>perindoprilį</w:t>
      </w:r>
      <w:proofErr w:type="spellEnd"/>
      <w:r>
        <w:rPr>
          <w:rFonts w:ascii="Times New Roman" w:hAnsi="Times New Roman"/>
        </w:rPr>
        <w:t xml:space="preserve"> (4</w:t>
      </w:r>
      <w:r>
        <w:rPr>
          <w:rFonts w:ascii="Times New Roman" w:hAnsi="Times New Roman"/>
        </w:rPr>
        <w:noBreakHyphen/>
        <w:t xml:space="preserve">8 mg), o </w:t>
      </w:r>
      <w:proofErr w:type="spellStart"/>
      <w:r>
        <w:rPr>
          <w:rFonts w:ascii="Times New Roman" w:hAnsi="Times New Roman"/>
        </w:rPr>
        <w:t>atenololio</w:t>
      </w:r>
      <w:proofErr w:type="spellEnd"/>
      <w:r>
        <w:rPr>
          <w:rFonts w:ascii="Times New Roman" w:hAnsi="Times New Roman"/>
        </w:rPr>
        <w:t xml:space="preserve"> grupės pacientams – </w:t>
      </w:r>
      <w:proofErr w:type="spellStart"/>
      <w:r>
        <w:rPr>
          <w:rFonts w:ascii="Times New Roman" w:hAnsi="Times New Roman"/>
        </w:rPr>
        <w:t>bendroflumetiazido</w:t>
      </w:r>
      <w:proofErr w:type="spellEnd"/>
      <w:r>
        <w:rPr>
          <w:rFonts w:ascii="Times New Roman" w:hAnsi="Times New Roman"/>
        </w:rPr>
        <w:t xml:space="preserve"> kalio druską (1,25</w:t>
      </w:r>
      <w:r>
        <w:rPr>
          <w:rFonts w:ascii="Times New Roman" w:hAnsi="Times New Roman"/>
        </w:rPr>
        <w:noBreakHyphen/>
        <w:t xml:space="preserve">2,5 mg). Trečiaeilis vaistinis preparatas abiejose grupėse buvo </w:t>
      </w:r>
      <w:proofErr w:type="spellStart"/>
      <w:r>
        <w:rPr>
          <w:rFonts w:ascii="Times New Roman" w:hAnsi="Times New Roman"/>
        </w:rPr>
        <w:t>doksazosinas</w:t>
      </w:r>
      <w:proofErr w:type="spellEnd"/>
      <w:r>
        <w:rPr>
          <w:rFonts w:ascii="Times New Roman" w:hAnsi="Times New Roman"/>
        </w:rPr>
        <w:t xml:space="preserve"> GITS (4</w:t>
      </w:r>
      <w:r>
        <w:rPr>
          <w:rFonts w:ascii="Times New Roman" w:hAnsi="Times New Roman"/>
        </w:rPr>
        <w:noBreakHyphen/>
        <w:t xml:space="preserve">8 mg). </w:t>
      </w:r>
      <w:proofErr w:type="spellStart"/>
      <w:r>
        <w:rPr>
          <w:rFonts w:ascii="Times New Roman" w:hAnsi="Times New Roman"/>
        </w:rPr>
        <w:t>Atorvastatino</w:t>
      </w:r>
      <w:proofErr w:type="spellEnd"/>
      <w:r>
        <w:rPr>
          <w:rFonts w:ascii="Times New Roman" w:hAnsi="Times New Roman"/>
        </w:rPr>
        <w:t xml:space="preserve"> grupėje buvo 5168 pacientai (2584 pacientai vartojo </w:t>
      </w:r>
      <w:proofErr w:type="spellStart"/>
      <w:r>
        <w:rPr>
          <w:rFonts w:ascii="Times New Roman" w:hAnsi="Times New Roman"/>
        </w:rPr>
        <w:t>amlodipiną</w:t>
      </w:r>
      <w:proofErr w:type="spellEnd"/>
      <w:r>
        <w:rPr>
          <w:rFonts w:ascii="Times New Roman" w:hAnsi="Times New Roman"/>
        </w:rPr>
        <w:t xml:space="preserve"> ir 2584 pacientai vartojo </w:t>
      </w:r>
      <w:proofErr w:type="spellStart"/>
      <w:r>
        <w:rPr>
          <w:rFonts w:ascii="Times New Roman" w:hAnsi="Times New Roman"/>
        </w:rPr>
        <w:t>atenololį</w:t>
      </w:r>
      <w:proofErr w:type="spellEnd"/>
      <w:r>
        <w:rPr>
          <w:rFonts w:ascii="Times New Roman" w:hAnsi="Times New Roman"/>
        </w:rPr>
        <w:t xml:space="preserve">), placebo grupėje – 5137 pacientai (2554 pacientai vartojo </w:t>
      </w:r>
      <w:proofErr w:type="spellStart"/>
      <w:r>
        <w:rPr>
          <w:rFonts w:ascii="Times New Roman" w:hAnsi="Times New Roman"/>
        </w:rPr>
        <w:t>amlodipiną</w:t>
      </w:r>
      <w:proofErr w:type="spellEnd"/>
      <w:r>
        <w:rPr>
          <w:rFonts w:ascii="Times New Roman" w:hAnsi="Times New Roman"/>
        </w:rPr>
        <w:t xml:space="preserve"> ir 2583 pacientai vartojo </w:t>
      </w:r>
      <w:proofErr w:type="spellStart"/>
      <w:r>
        <w:rPr>
          <w:rFonts w:ascii="Times New Roman" w:hAnsi="Times New Roman"/>
        </w:rPr>
        <w:t>atenololį</w:t>
      </w:r>
      <w:proofErr w:type="spellEnd"/>
      <w:r>
        <w:rPr>
          <w:rFonts w:ascii="Times New Roman" w:hAnsi="Times New Roman"/>
        </w:rPr>
        <w:t>).</w:t>
      </w:r>
    </w:p>
    <w:p w14:paraId="11222186" w14:textId="77777777" w:rsidR="00FA0577" w:rsidRDefault="00FA0577">
      <w:pPr>
        <w:widowControl w:val="0"/>
        <w:tabs>
          <w:tab w:val="left" w:pos="4820"/>
          <w:tab w:val="right" w:pos="8789"/>
        </w:tabs>
        <w:spacing w:after="0" w:line="240" w:lineRule="auto"/>
        <w:rPr>
          <w:rFonts w:ascii="Times New Roman" w:hAnsi="Times New Roman"/>
        </w:rPr>
      </w:pPr>
    </w:p>
    <w:p w14:paraId="656CD68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 xml:space="preserve"> vartojimas kartu su </w:t>
      </w:r>
      <w:proofErr w:type="spellStart"/>
      <w:r>
        <w:rPr>
          <w:rFonts w:ascii="Times New Roman" w:hAnsi="Times New Roman"/>
        </w:rPr>
        <w:t>atorvastatinu</w:t>
      </w:r>
      <w:proofErr w:type="spellEnd"/>
      <w:r>
        <w:rPr>
          <w:rFonts w:ascii="Times New Roman" w:hAnsi="Times New Roman"/>
        </w:rPr>
        <w:t xml:space="preserve"> reikšmingai sumažino bendrosios vertinamosios baigties mirtinos IŠL ir nemirtino MI riziką:</w:t>
      </w:r>
    </w:p>
    <w:p w14:paraId="1B6F4334" w14:textId="77777777" w:rsidR="00FA0577" w:rsidRDefault="00FA0577">
      <w:pPr>
        <w:widowControl w:val="0"/>
        <w:spacing w:after="0" w:line="240" w:lineRule="auto"/>
        <w:rPr>
          <w:rFonts w:ascii="Times New Roman" w:hAnsi="Times New Roman"/>
        </w:rPr>
      </w:pPr>
    </w:p>
    <w:p w14:paraId="1671D7EB" w14:textId="77777777" w:rsidR="00FA0577" w:rsidRDefault="00580C4F">
      <w:pPr>
        <w:widowControl w:val="0"/>
        <w:numPr>
          <w:ilvl w:val="0"/>
          <w:numId w:val="25"/>
        </w:numPr>
        <w:spacing w:after="0" w:line="240" w:lineRule="auto"/>
        <w:ind w:left="567" w:hanging="720"/>
        <w:contextualSpacing/>
        <w:rPr>
          <w:rFonts w:ascii="Times New Roman" w:hAnsi="Times New Roman"/>
          <w:sz w:val="24"/>
        </w:rPr>
      </w:pPr>
      <w:r>
        <w:rPr>
          <w:rFonts w:ascii="Times New Roman" w:hAnsi="Times New Roman"/>
        </w:rPr>
        <w:t xml:space="preserve">53 % (95 % </w:t>
      </w:r>
      <w:proofErr w:type="spellStart"/>
      <w:r>
        <w:rPr>
          <w:rFonts w:ascii="Times New Roman" w:hAnsi="Times New Roman"/>
        </w:rPr>
        <w:t>pasikliautinasis</w:t>
      </w:r>
      <w:proofErr w:type="spellEnd"/>
      <w:r>
        <w:rPr>
          <w:rFonts w:ascii="Times New Roman" w:hAnsi="Times New Roman"/>
        </w:rPr>
        <w:t xml:space="preserve"> intervalas nuo 31 % iki 68 %, p&lt;0,0001), palyginti su </w:t>
      </w:r>
      <w:proofErr w:type="spellStart"/>
      <w:r>
        <w:rPr>
          <w:rFonts w:ascii="Times New Roman" w:hAnsi="Times New Roman"/>
        </w:rPr>
        <w:t>amlodipinu</w:t>
      </w:r>
      <w:proofErr w:type="spellEnd"/>
      <w:r>
        <w:rPr>
          <w:rFonts w:ascii="Times New Roman" w:hAnsi="Times New Roman"/>
        </w:rPr>
        <w:t xml:space="preserve"> + placebu;</w:t>
      </w:r>
    </w:p>
    <w:p w14:paraId="2875046D" w14:textId="77777777" w:rsidR="00FA0577" w:rsidRDefault="00580C4F">
      <w:pPr>
        <w:widowControl w:val="0"/>
        <w:numPr>
          <w:ilvl w:val="0"/>
          <w:numId w:val="25"/>
        </w:numPr>
        <w:spacing w:after="0" w:line="240" w:lineRule="auto"/>
        <w:ind w:left="567" w:hanging="720"/>
        <w:contextualSpacing/>
        <w:rPr>
          <w:rFonts w:ascii="Times New Roman" w:hAnsi="Times New Roman"/>
          <w:sz w:val="24"/>
        </w:rPr>
      </w:pPr>
      <w:r>
        <w:rPr>
          <w:rFonts w:ascii="Times New Roman" w:hAnsi="Times New Roman"/>
        </w:rPr>
        <w:t xml:space="preserve">39 % (95 % </w:t>
      </w:r>
      <w:proofErr w:type="spellStart"/>
      <w:r>
        <w:rPr>
          <w:rFonts w:ascii="Times New Roman" w:hAnsi="Times New Roman"/>
        </w:rPr>
        <w:t>pasikliautinasis</w:t>
      </w:r>
      <w:proofErr w:type="spellEnd"/>
      <w:r>
        <w:rPr>
          <w:rFonts w:ascii="Times New Roman" w:hAnsi="Times New Roman"/>
        </w:rPr>
        <w:t xml:space="preserve"> intervalas nuo 8 % iki 59 %, p&lt;0,016), palyginti su </w:t>
      </w:r>
      <w:proofErr w:type="spellStart"/>
      <w:r>
        <w:rPr>
          <w:rFonts w:ascii="Times New Roman" w:hAnsi="Times New Roman"/>
        </w:rPr>
        <w:t>atenololiu</w:t>
      </w:r>
      <w:proofErr w:type="spellEnd"/>
      <w:r>
        <w:rPr>
          <w:rFonts w:ascii="Times New Roman" w:hAnsi="Times New Roman"/>
        </w:rPr>
        <w:t xml:space="preserve"> + </w:t>
      </w:r>
      <w:proofErr w:type="spellStart"/>
      <w:r>
        <w:rPr>
          <w:rFonts w:ascii="Times New Roman" w:hAnsi="Times New Roman"/>
        </w:rPr>
        <w:t>atorvastatinu</w:t>
      </w:r>
      <w:proofErr w:type="spellEnd"/>
      <w:r>
        <w:rPr>
          <w:rFonts w:ascii="Times New Roman" w:hAnsi="Times New Roman"/>
        </w:rPr>
        <w:t>.</w:t>
      </w:r>
    </w:p>
    <w:p w14:paraId="2C3789F6" w14:textId="77777777" w:rsidR="00FA0577" w:rsidRDefault="00FA0577">
      <w:pPr>
        <w:widowControl w:val="0"/>
        <w:spacing w:after="0" w:line="240" w:lineRule="auto"/>
        <w:rPr>
          <w:rFonts w:ascii="Times New Roman" w:hAnsi="Times New Roman"/>
        </w:rPr>
      </w:pPr>
    </w:p>
    <w:p w14:paraId="69B47D54" w14:textId="77777777" w:rsidR="00FA0577" w:rsidRDefault="00580C4F">
      <w:pPr>
        <w:widowControl w:val="0"/>
        <w:spacing w:after="0" w:line="240" w:lineRule="auto"/>
        <w:rPr>
          <w:rFonts w:ascii="Times New Roman" w:hAnsi="Times New Roman"/>
        </w:rPr>
      </w:pPr>
      <w:r>
        <w:rPr>
          <w:rFonts w:ascii="Times New Roman" w:hAnsi="Times New Roman"/>
        </w:rPr>
        <w:t xml:space="preserve">Kraujospūdis reikšmingai sumažėjo abiejų gydymo planų grupėse, bet reikšmingai daugiau taikant gydymo planą, kurio pagrindą sudarė </w:t>
      </w:r>
      <w:proofErr w:type="spellStart"/>
      <w:r>
        <w:rPr>
          <w:rFonts w:ascii="Times New Roman" w:hAnsi="Times New Roman"/>
        </w:rPr>
        <w:t>amlodipinas</w:t>
      </w:r>
      <w:proofErr w:type="spellEnd"/>
      <w:r>
        <w:rPr>
          <w:rFonts w:ascii="Times New Roman" w:hAnsi="Times New Roman"/>
        </w:rPr>
        <w:t xml:space="preserve"> kartu su </w:t>
      </w:r>
      <w:proofErr w:type="spellStart"/>
      <w:r>
        <w:rPr>
          <w:rFonts w:ascii="Times New Roman" w:hAnsi="Times New Roman"/>
        </w:rPr>
        <w:t>atorvastatinu</w:t>
      </w:r>
      <w:proofErr w:type="spellEnd"/>
      <w:r>
        <w:rPr>
          <w:rFonts w:ascii="Times New Roman" w:hAnsi="Times New Roman"/>
        </w:rPr>
        <w:t xml:space="preserve">, nei gydymo planą, kurio pagrindą sudarė </w:t>
      </w:r>
      <w:proofErr w:type="spellStart"/>
      <w:r>
        <w:rPr>
          <w:rFonts w:ascii="Times New Roman" w:hAnsi="Times New Roman"/>
        </w:rPr>
        <w:t>atenololis</w:t>
      </w:r>
      <w:proofErr w:type="spellEnd"/>
      <w:r>
        <w:rPr>
          <w:rFonts w:ascii="Times New Roman" w:hAnsi="Times New Roman"/>
        </w:rPr>
        <w:t xml:space="preserve"> kartu su </w:t>
      </w:r>
      <w:proofErr w:type="spellStart"/>
      <w:r>
        <w:rPr>
          <w:rFonts w:ascii="Times New Roman" w:hAnsi="Times New Roman"/>
        </w:rPr>
        <w:t>atorvastatinu</w:t>
      </w:r>
      <w:proofErr w:type="spellEnd"/>
      <w:r>
        <w:rPr>
          <w:rFonts w:ascii="Times New Roman" w:hAnsi="Times New Roman"/>
        </w:rPr>
        <w:t xml:space="preserve"> (atitinkamai </w:t>
      </w:r>
      <w:r>
        <w:rPr>
          <w:rFonts w:ascii="Times New Roman" w:hAnsi="Times New Roman"/>
        </w:rPr>
        <w:noBreakHyphen/>
        <w:t>26,5/</w:t>
      </w:r>
      <w:r>
        <w:rPr>
          <w:rFonts w:ascii="Times New Roman" w:hAnsi="Times New Roman"/>
        </w:rPr>
        <w:noBreakHyphen/>
        <w:t>15,6 mm </w:t>
      </w:r>
      <w:proofErr w:type="spellStart"/>
      <w:r>
        <w:rPr>
          <w:rFonts w:ascii="Times New Roman" w:hAnsi="Times New Roman"/>
        </w:rPr>
        <w:t>Hg</w:t>
      </w:r>
      <w:proofErr w:type="spellEnd"/>
      <w:r>
        <w:rPr>
          <w:rFonts w:ascii="Times New Roman" w:hAnsi="Times New Roman"/>
        </w:rPr>
        <w:t xml:space="preserve">, palyginti su </w:t>
      </w:r>
      <w:r>
        <w:rPr>
          <w:rFonts w:ascii="Times New Roman" w:hAnsi="Times New Roman"/>
        </w:rPr>
        <w:noBreakHyphen/>
        <w:t>24,7/</w:t>
      </w:r>
      <w:r>
        <w:rPr>
          <w:rFonts w:ascii="Times New Roman" w:hAnsi="Times New Roman"/>
        </w:rPr>
        <w:noBreakHyphen/>
        <w:t>13,6 mm </w:t>
      </w:r>
      <w:proofErr w:type="spellStart"/>
      <w:r>
        <w:rPr>
          <w:rFonts w:ascii="Times New Roman" w:hAnsi="Times New Roman"/>
        </w:rPr>
        <w:t>Hg</w:t>
      </w:r>
      <w:proofErr w:type="spellEnd"/>
      <w:r>
        <w:rPr>
          <w:rFonts w:ascii="Times New Roman" w:hAnsi="Times New Roman"/>
        </w:rPr>
        <w:t>). Skirtumo tarp dviejų grupių p reikšmė buvo 0,0036 (</w:t>
      </w:r>
      <w:proofErr w:type="spellStart"/>
      <w:r>
        <w:rPr>
          <w:rFonts w:ascii="Times New Roman" w:hAnsi="Times New Roman"/>
        </w:rPr>
        <w:t>sistolinio</w:t>
      </w:r>
      <w:proofErr w:type="spellEnd"/>
      <w:r>
        <w:rPr>
          <w:rFonts w:ascii="Times New Roman" w:hAnsi="Times New Roman"/>
        </w:rPr>
        <w:t xml:space="preserve"> KS) ir </w:t>
      </w:r>
      <w:r>
        <w:rPr>
          <w:rFonts w:ascii="Times New Roman" w:hAnsi="Times New Roman"/>
        </w:rPr>
        <w:lastRenderedPageBreak/>
        <w:t>p&lt; 0,0001 (</w:t>
      </w:r>
      <w:proofErr w:type="spellStart"/>
      <w:r>
        <w:rPr>
          <w:rFonts w:ascii="Times New Roman" w:hAnsi="Times New Roman"/>
        </w:rPr>
        <w:t>diastolinio</w:t>
      </w:r>
      <w:proofErr w:type="spellEnd"/>
      <w:r>
        <w:rPr>
          <w:rFonts w:ascii="Times New Roman" w:hAnsi="Times New Roman"/>
        </w:rPr>
        <w:t xml:space="preserve"> KS).</w:t>
      </w:r>
    </w:p>
    <w:p w14:paraId="4C38ECFC" w14:textId="77777777" w:rsidR="00FA0577" w:rsidRDefault="00FA0577">
      <w:pPr>
        <w:widowControl w:val="0"/>
        <w:spacing w:after="0" w:line="240" w:lineRule="auto"/>
        <w:rPr>
          <w:rFonts w:ascii="Times New Roman" w:hAnsi="Times New Roman"/>
        </w:rPr>
      </w:pPr>
    </w:p>
    <w:p w14:paraId="3EE867D9" w14:textId="77777777" w:rsidR="00FA0577" w:rsidRDefault="00580C4F">
      <w:pPr>
        <w:widowControl w:val="0"/>
        <w:spacing w:after="0" w:line="240" w:lineRule="auto"/>
        <w:rPr>
          <w:rFonts w:ascii="Times New Roman" w:hAnsi="Times New Roman"/>
        </w:rPr>
      </w:pPr>
      <w:proofErr w:type="spellStart"/>
      <w:r>
        <w:rPr>
          <w:rFonts w:ascii="Times New Roman" w:hAnsi="Times New Roman"/>
          <w:u w:val="single"/>
        </w:rPr>
        <w:t>Antihipertenzinio</w:t>
      </w:r>
      <w:proofErr w:type="spellEnd"/>
      <w:r>
        <w:rPr>
          <w:rFonts w:ascii="Times New Roman" w:hAnsi="Times New Roman"/>
          <w:u w:val="single"/>
        </w:rPr>
        <w:t xml:space="preserve"> ir lipidų kiekį mažinančio gydymo įtakos miokardo infarkto profilaktikai tyrimas (</w:t>
      </w:r>
      <w:proofErr w:type="spellStart"/>
      <w:r>
        <w:rPr>
          <w:rFonts w:ascii="Times New Roman" w:hAnsi="Times New Roman"/>
          <w:i/>
          <w:u w:val="single"/>
        </w:rPr>
        <w:t>The</w:t>
      </w:r>
      <w:proofErr w:type="spellEnd"/>
      <w:r>
        <w:rPr>
          <w:rFonts w:ascii="Times New Roman" w:hAnsi="Times New Roman"/>
          <w:i/>
          <w:u w:val="single"/>
        </w:rPr>
        <w:t xml:space="preserve"> </w:t>
      </w:r>
      <w:proofErr w:type="spellStart"/>
      <w:r>
        <w:rPr>
          <w:rFonts w:ascii="Times New Roman" w:hAnsi="Times New Roman"/>
          <w:i/>
          <w:u w:val="single"/>
        </w:rPr>
        <w:t>Antihypertensive</w:t>
      </w:r>
      <w:proofErr w:type="spellEnd"/>
      <w:r>
        <w:rPr>
          <w:rFonts w:ascii="Times New Roman" w:hAnsi="Times New Roman"/>
          <w:i/>
          <w:u w:val="single"/>
        </w:rPr>
        <w:t xml:space="preserve"> </w:t>
      </w:r>
      <w:proofErr w:type="spellStart"/>
      <w:r>
        <w:rPr>
          <w:rFonts w:ascii="Times New Roman" w:hAnsi="Times New Roman"/>
          <w:i/>
          <w:u w:val="single"/>
        </w:rPr>
        <w:t>and</w:t>
      </w:r>
      <w:proofErr w:type="spellEnd"/>
      <w:r>
        <w:rPr>
          <w:rFonts w:ascii="Times New Roman" w:hAnsi="Times New Roman"/>
          <w:i/>
          <w:u w:val="single"/>
        </w:rPr>
        <w:t xml:space="preserve"> </w:t>
      </w:r>
      <w:proofErr w:type="spellStart"/>
      <w:r>
        <w:rPr>
          <w:rFonts w:ascii="Times New Roman" w:hAnsi="Times New Roman"/>
          <w:i/>
          <w:u w:val="single"/>
        </w:rPr>
        <w:t>Lipid-Lowering</w:t>
      </w:r>
      <w:proofErr w:type="spellEnd"/>
      <w:r>
        <w:rPr>
          <w:rFonts w:ascii="Times New Roman" w:hAnsi="Times New Roman"/>
          <w:i/>
          <w:u w:val="single"/>
        </w:rPr>
        <w:t xml:space="preserve"> </w:t>
      </w:r>
      <w:proofErr w:type="spellStart"/>
      <w:r>
        <w:rPr>
          <w:rFonts w:ascii="Times New Roman" w:hAnsi="Times New Roman"/>
          <w:i/>
          <w:u w:val="single"/>
        </w:rPr>
        <w:t>Treatment</w:t>
      </w:r>
      <w:proofErr w:type="spellEnd"/>
      <w:r>
        <w:rPr>
          <w:rFonts w:ascii="Times New Roman" w:hAnsi="Times New Roman"/>
          <w:i/>
          <w:u w:val="single"/>
        </w:rPr>
        <w:t xml:space="preserve"> to </w:t>
      </w:r>
      <w:proofErr w:type="spellStart"/>
      <w:r>
        <w:rPr>
          <w:rFonts w:ascii="Times New Roman" w:hAnsi="Times New Roman"/>
          <w:i/>
          <w:u w:val="single"/>
        </w:rPr>
        <w:t>Prevent</w:t>
      </w:r>
      <w:proofErr w:type="spellEnd"/>
      <w:r>
        <w:rPr>
          <w:rFonts w:ascii="Times New Roman" w:hAnsi="Times New Roman"/>
          <w:i/>
          <w:u w:val="single"/>
        </w:rPr>
        <w:t xml:space="preserve"> </w:t>
      </w:r>
      <w:proofErr w:type="spellStart"/>
      <w:r>
        <w:rPr>
          <w:rFonts w:ascii="Times New Roman" w:hAnsi="Times New Roman"/>
          <w:i/>
          <w:u w:val="single"/>
        </w:rPr>
        <w:t>Heart</w:t>
      </w:r>
      <w:proofErr w:type="spellEnd"/>
      <w:r>
        <w:rPr>
          <w:rFonts w:ascii="Times New Roman" w:hAnsi="Times New Roman"/>
          <w:i/>
          <w:u w:val="single"/>
        </w:rPr>
        <w:t xml:space="preserve"> </w:t>
      </w:r>
      <w:proofErr w:type="spellStart"/>
      <w:r>
        <w:rPr>
          <w:rFonts w:ascii="Times New Roman" w:hAnsi="Times New Roman"/>
          <w:i/>
          <w:u w:val="single"/>
        </w:rPr>
        <w:t>Attack</w:t>
      </w:r>
      <w:proofErr w:type="spellEnd"/>
      <w:r>
        <w:rPr>
          <w:rFonts w:ascii="Times New Roman" w:hAnsi="Times New Roman"/>
          <w:i/>
          <w:u w:val="single"/>
        </w:rPr>
        <w:t xml:space="preserve"> </w:t>
      </w:r>
      <w:proofErr w:type="spellStart"/>
      <w:r>
        <w:rPr>
          <w:rFonts w:ascii="Times New Roman" w:hAnsi="Times New Roman"/>
          <w:i/>
          <w:u w:val="single"/>
        </w:rPr>
        <w:t>Trial</w:t>
      </w:r>
      <w:proofErr w:type="spellEnd"/>
      <w:r>
        <w:rPr>
          <w:rFonts w:ascii="Times New Roman" w:hAnsi="Times New Roman"/>
          <w:u w:val="single"/>
        </w:rPr>
        <w:t>, ALLHAT).</w:t>
      </w:r>
      <w:r>
        <w:rPr>
          <w:rFonts w:ascii="Times New Roman" w:hAnsi="Times New Roman"/>
        </w:rPr>
        <w:t xml:space="preserve"> Buvo atliktas klinikinis atsitiktinių imčių dvigubai koduotas </w:t>
      </w:r>
      <w:proofErr w:type="spellStart"/>
      <w:r>
        <w:rPr>
          <w:rFonts w:ascii="Times New Roman" w:hAnsi="Times New Roman"/>
        </w:rPr>
        <w:t>antihipertenzinio</w:t>
      </w:r>
      <w:proofErr w:type="spellEnd"/>
      <w:r>
        <w:rPr>
          <w:rFonts w:ascii="Times New Roman" w:hAnsi="Times New Roman"/>
        </w:rPr>
        <w:t xml:space="preserve"> ir lipidų koncentracijas mažinančio gydymo įtakos miokardo infarkto profilaktikai tyrimas (</w:t>
      </w:r>
      <w:r>
        <w:rPr>
          <w:rFonts w:ascii="Times New Roman" w:hAnsi="Times New Roman"/>
          <w:i/>
        </w:rPr>
        <w:t>ALLHAT</w:t>
      </w:r>
      <w:r>
        <w:rPr>
          <w:rFonts w:ascii="Times New Roman" w:hAnsi="Times New Roman"/>
        </w:rPr>
        <w:t xml:space="preserve">), kuriuo buvo palygintas pacientų, kuriems diagnozuota lengva ar vidutinio sunkumo hipertenzija, gydymas </w:t>
      </w:r>
      <w:proofErr w:type="spellStart"/>
      <w:r>
        <w:rPr>
          <w:rFonts w:ascii="Times New Roman" w:hAnsi="Times New Roman"/>
        </w:rPr>
        <w:t>amlodipinu</w:t>
      </w:r>
      <w:proofErr w:type="spellEnd"/>
      <w:r>
        <w:rPr>
          <w:rFonts w:ascii="Times New Roman" w:hAnsi="Times New Roman"/>
        </w:rPr>
        <w:t xml:space="preserve"> ar </w:t>
      </w:r>
      <w:proofErr w:type="spellStart"/>
      <w:r>
        <w:rPr>
          <w:rFonts w:ascii="Times New Roman" w:hAnsi="Times New Roman"/>
        </w:rPr>
        <w:t>lizinopriliu</w:t>
      </w:r>
      <w:proofErr w:type="spellEnd"/>
      <w:r>
        <w:rPr>
          <w:rFonts w:ascii="Times New Roman" w:hAnsi="Times New Roman"/>
        </w:rPr>
        <w:t xml:space="preserve">, kartu taikant pirmaeilį gydymą </w:t>
      </w:r>
      <w:proofErr w:type="spellStart"/>
      <w:r>
        <w:rPr>
          <w:rFonts w:ascii="Times New Roman" w:hAnsi="Times New Roman"/>
        </w:rPr>
        <w:t>chlortalidonu</w:t>
      </w:r>
      <w:proofErr w:type="spellEnd"/>
      <w:r>
        <w:rPr>
          <w:rFonts w:ascii="Times New Roman" w:hAnsi="Times New Roman"/>
        </w:rPr>
        <w:t>.</w:t>
      </w:r>
    </w:p>
    <w:p w14:paraId="74E4C3AD" w14:textId="77777777" w:rsidR="00FA0577" w:rsidRDefault="00FA0577">
      <w:pPr>
        <w:widowControl w:val="0"/>
        <w:spacing w:after="0" w:line="240" w:lineRule="auto"/>
        <w:rPr>
          <w:rFonts w:ascii="Times New Roman" w:hAnsi="Times New Roman"/>
        </w:rPr>
      </w:pPr>
    </w:p>
    <w:p w14:paraId="0733A782" w14:textId="77777777" w:rsidR="00FA0577" w:rsidRDefault="00580C4F">
      <w:pPr>
        <w:widowControl w:val="0"/>
        <w:spacing w:after="0" w:line="240" w:lineRule="auto"/>
        <w:rPr>
          <w:rFonts w:ascii="Times New Roman" w:hAnsi="Times New Roman"/>
        </w:rPr>
      </w:pPr>
      <w:r>
        <w:rPr>
          <w:rFonts w:ascii="Times New Roman" w:hAnsi="Times New Roman"/>
        </w:rPr>
        <w:t xml:space="preserve">Iš viso 33357 hipertenzija sirgę 55 metų ar vyresni pacientai buvo atsitiktiniu būdu suskirstyti į grupes ir stebėti vidutiniškai 4,9 metų. Pacientams buvo nustatytas </w:t>
      </w:r>
      <w:r>
        <w:rPr>
          <w:rFonts w:ascii="Times New Roman" w:hAnsi="Times New Roman"/>
          <w:u w:val="single"/>
        </w:rPr>
        <w:t>bent vienas papildomas IŠL rizikos veiksnys, įskaitant</w:t>
      </w:r>
      <w:r>
        <w:rPr>
          <w:rFonts w:ascii="Times New Roman" w:hAnsi="Times New Roman"/>
        </w:rPr>
        <w:t xml:space="preserve"> buvusį miokardo infarktą ar insultą (&gt; 6 mėnesius prieš įtraukimą į tyrimą) arba įrodytą kitą aterosklerozinę širdies ir kraujagyslių sistemos ligą (iš viso 51,5 %), II tipo cukrinį diabetą (36,1 %), mažesnį kaip 35 mg/dl DTL cholesterolio kiekį (11,6 %), </w:t>
      </w:r>
      <w:proofErr w:type="spellStart"/>
      <w:r>
        <w:rPr>
          <w:rFonts w:ascii="Times New Roman" w:hAnsi="Times New Roman"/>
        </w:rPr>
        <w:t>elektrokardiografiniu</w:t>
      </w:r>
      <w:proofErr w:type="spellEnd"/>
      <w:r>
        <w:rPr>
          <w:rFonts w:ascii="Times New Roman" w:hAnsi="Times New Roman"/>
        </w:rPr>
        <w:t xml:space="preserve"> arba </w:t>
      </w:r>
      <w:proofErr w:type="spellStart"/>
      <w:r>
        <w:rPr>
          <w:rFonts w:ascii="Times New Roman" w:hAnsi="Times New Roman"/>
        </w:rPr>
        <w:t>echokardiografiniu</w:t>
      </w:r>
      <w:proofErr w:type="spellEnd"/>
      <w:r>
        <w:rPr>
          <w:rFonts w:ascii="Times New Roman" w:hAnsi="Times New Roman"/>
        </w:rPr>
        <w:t xml:space="preserve"> būdu diagnozuotą kairiojo širdies skilvelio hipertrofiją (20,9 %), cigarečių rūkymą dabartiniu metu (21,9 %).</w:t>
      </w:r>
    </w:p>
    <w:p w14:paraId="63ADC9D1" w14:textId="77777777" w:rsidR="00FA0577" w:rsidRDefault="00FA0577">
      <w:pPr>
        <w:widowControl w:val="0"/>
        <w:spacing w:after="0" w:line="240" w:lineRule="auto"/>
        <w:rPr>
          <w:rFonts w:ascii="Times New Roman" w:hAnsi="Times New Roman"/>
        </w:rPr>
      </w:pPr>
    </w:p>
    <w:p w14:paraId="1D243B7B" w14:textId="77777777" w:rsidR="00FA0577" w:rsidRDefault="00580C4F">
      <w:pPr>
        <w:widowControl w:val="0"/>
        <w:spacing w:after="0" w:line="240" w:lineRule="auto"/>
        <w:rPr>
          <w:rFonts w:ascii="Times New Roman" w:hAnsi="Times New Roman"/>
          <w:sz w:val="24"/>
        </w:rPr>
      </w:pPr>
      <w:r>
        <w:rPr>
          <w:rFonts w:ascii="Times New Roman" w:hAnsi="Times New Roman"/>
        </w:rPr>
        <w:t>Pagrindinė vertinamoji baigtis buvo visi mirtinos IŠL ir nemirtino miokardo infarkto atvejai. Pagrindinę vertinamąją baigtį pasiekė 11,3 </w:t>
      </w:r>
      <w:r>
        <w:rPr>
          <w:rFonts w:ascii="Times New Roman" w:hAnsi="Times New Roman"/>
        </w:rPr>
        <w:sym w:font="Symbol" w:char="F025"/>
      </w:r>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grupės pacientų, palyginti su 11,5 </w:t>
      </w:r>
      <w:r>
        <w:rPr>
          <w:rFonts w:ascii="Times New Roman" w:hAnsi="Times New Roman"/>
        </w:rPr>
        <w:sym w:font="Symbol" w:char="F025"/>
      </w:r>
      <w:r>
        <w:rPr>
          <w:rFonts w:ascii="Times New Roman" w:hAnsi="Times New Roman"/>
        </w:rPr>
        <w:t xml:space="preserve"> tiriamųjų </w:t>
      </w:r>
      <w:proofErr w:type="spellStart"/>
      <w:r>
        <w:rPr>
          <w:rFonts w:ascii="Times New Roman" w:hAnsi="Times New Roman"/>
        </w:rPr>
        <w:t>chlortalidono</w:t>
      </w:r>
      <w:proofErr w:type="spellEnd"/>
      <w:r>
        <w:rPr>
          <w:rFonts w:ascii="Times New Roman" w:hAnsi="Times New Roman"/>
        </w:rPr>
        <w:t xml:space="preserve"> grupėje (SR 0,98, 95 % PI [0,9</w:t>
      </w:r>
      <w:r>
        <w:rPr>
          <w:rFonts w:ascii="Times New Roman" w:hAnsi="Times New Roman"/>
        </w:rPr>
        <w:noBreakHyphen/>
        <w:t>1,07] p=0,65).</w:t>
      </w:r>
    </w:p>
    <w:p w14:paraId="120AAE62" w14:textId="77777777" w:rsidR="00FA0577" w:rsidRDefault="00FA0577">
      <w:pPr>
        <w:widowControl w:val="0"/>
        <w:spacing w:after="0" w:line="240" w:lineRule="auto"/>
        <w:rPr>
          <w:rFonts w:ascii="Times New Roman" w:hAnsi="Times New Roman"/>
          <w:sz w:val="24"/>
        </w:rPr>
      </w:pPr>
    </w:p>
    <w:p w14:paraId="3ED0B121" w14:textId="77777777" w:rsidR="00FA0577" w:rsidRDefault="00580C4F">
      <w:pPr>
        <w:widowControl w:val="0"/>
        <w:spacing w:after="0" w:line="240" w:lineRule="auto"/>
        <w:rPr>
          <w:rFonts w:ascii="Times New Roman" w:hAnsi="Times New Roman"/>
          <w:sz w:val="24"/>
        </w:rPr>
      </w:pPr>
      <w:r>
        <w:rPr>
          <w:rFonts w:ascii="Times New Roman" w:hAnsi="Times New Roman"/>
        </w:rPr>
        <w:t>Antrinės vertinamosios baigtys:</w:t>
      </w:r>
    </w:p>
    <w:p w14:paraId="67281C6C" w14:textId="77777777" w:rsidR="00FA0577" w:rsidRDefault="00580C4F">
      <w:pPr>
        <w:widowControl w:val="0"/>
        <w:tabs>
          <w:tab w:val="left" w:pos="540"/>
        </w:tabs>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mirtingumas nuo bet kokios priežasties </w:t>
      </w:r>
      <w:proofErr w:type="spellStart"/>
      <w:r>
        <w:rPr>
          <w:rFonts w:ascii="Times New Roman" w:hAnsi="Times New Roman"/>
        </w:rPr>
        <w:t>chlortalidono</w:t>
      </w:r>
      <w:proofErr w:type="spellEnd"/>
      <w:r>
        <w:rPr>
          <w:rFonts w:ascii="Times New Roman" w:hAnsi="Times New Roman"/>
        </w:rPr>
        <w:t xml:space="preserve"> grupėje – 17,3 %, </w:t>
      </w:r>
      <w:proofErr w:type="spellStart"/>
      <w:r>
        <w:rPr>
          <w:rFonts w:ascii="Times New Roman" w:hAnsi="Times New Roman"/>
        </w:rPr>
        <w:t>amlodipino</w:t>
      </w:r>
      <w:proofErr w:type="spellEnd"/>
      <w:r>
        <w:rPr>
          <w:rFonts w:ascii="Times New Roman" w:hAnsi="Times New Roman"/>
        </w:rPr>
        <w:t xml:space="preserve"> grupėje – 16,8 % (</w:t>
      </w:r>
      <w:proofErr w:type="spellStart"/>
      <w:r>
        <w:rPr>
          <w:rFonts w:ascii="Times New Roman" w:hAnsi="Times New Roman"/>
        </w:rPr>
        <w:t>amlodipino</w:t>
      </w:r>
      <w:proofErr w:type="spellEnd"/>
      <w:r>
        <w:rPr>
          <w:rFonts w:ascii="Times New Roman" w:hAnsi="Times New Roman"/>
        </w:rPr>
        <w:t xml:space="preserve">, palyginti su </w:t>
      </w:r>
      <w:proofErr w:type="spellStart"/>
      <w:r>
        <w:rPr>
          <w:rFonts w:ascii="Times New Roman" w:hAnsi="Times New Roman"/>
        </w:rPr>
        <w:t>chlortalidonu</w:t>
      </w:r>
      <w:proofErr w:type="spellEnd"/>
      <w:r>
        <w:rPr>
          <w:rFonts w:ascii="Times New Roman" w:hAnsi="Times New Roman"/>
        </w:rPr>
        <w:t>, SR 0,96, 95 % PI [0,89</w:t>
      </w:r>
      <w:r>
        <w:rPr>
          <w:rFonts w:ascii="Times New Roman" w:hAnsi="Times New Roman"/>
        </w:rPr>
        <w:noBreakHyphen/>
        <w:t>1,02] p = 0,20);</w:t>
      </w:r>
    </w:p>
    <w:p w14:paraId="08D7487C" w14:textId="77777777" w:rsidR="00FA0577" w:rsidRDefault="00580C4F">
      <w:pPr>
        <w:widowControl w:val="0"/>
        <w:tabs>
          <w:tab w:val="left" w:pos="540"/>
        </w:tabs>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širdies nepakankamumo dažnis (kombinuotosios kardiovaskulinės vertinamosios baigties dalis) </w:t>
      </w:r>
      <w:proofErr w:type="spellStart"/>
      <w:r>
        <w:rPr>
          <w:rFonts w:ascii="Times New Roman" w:hAnsi="Times New Roman"/>
        </w:rPr>
        <w:t>amlodipino</w:t>
      </w:r>
      <w:proofErr w:type="spellEnd"/>
      <w:r>
        <w:rPr>
          <w:rFonts w:ascii="Times New Roman" w:hAnsi="Times New Roman"/>
        </w:rPr>
        <w:t xml:space="preserve"> grupėje, palyginti su </w:t>
      </w:r>
      <w:proofErr w:type="spellStart"/>
      <w:r>
        <w:rPr>
          <w:rFonts w:ascii="Times New Roman" w:hAnsi="Times New Roman"/>
        </w:rPr>
        <w:t>chlortalidono</w:t>
      </w:r>
      <w:proofErr w:type="spellEnd"/>
      <w:r>
        <w:rPr>
          <w:rFonts w:ascii="Times New Roman" w:hAnsi="Times New Roman"/>
        </w:rPr>
        <w:t xml:space="preserve"> grupe, buvo statistiškai reikšmingai didesnis (10,2 %, palyginti su 7,7 %, SR 1,38, 95 % PI [1,25</w:t>
      </w:r>
      <w:r>
        <w:rPr>
          <w:rFonts w:ascii="Times New Roman" w:hAnsi="Times New Roman"/>
        </w:rPr>
        <w:noBreakHyphen/>
        <w:t>1,52] p&lt;0,001).</w:t>
      </w:r>
    </w:p>
    <w:p w14:paraId="46046A14" w14:textId="77777777" w:rsidR="00FA0577" w:rsidRDefault="00FA0577">
      <w:pPr>
        <w:widowControl w:val="0"/>
        <w:spacing w:after="0" w:line="240" w:lineRule="auto"/>
        <w:rPr>
          <w:rFonts w:ascii="Times New Roman" w:hAnsi="Times New Roman"/>
          <w:sz w:val="24"/>
        </w:rPr>
      </w:pPr>
    </w:p>
    <w:p w14:paraId="3266617A" w14:textId="77777777" w:rsidR="00FA0577" w:rsidRDefault="00580C4F">
      <w:pPr>
        <w:widowControl w:val="0"/>
        <w:spacing w:after="0" w:line="240" w:lineRule="auto"/>
        <w:rPr>
          <w:rFonts w:ascii="Times New Roman" w:hAnsi="Times New Roman"/>
          <w:sz w:val="24"/>
        </w:rPr>
      </w:pPr>
      <w:r>
        <w:rPr>
          <w:rFonts w:ascii="Times New Roman" w:hAnsi="Times New Roman"/>
        </w:rPr>
        <w:t>Atsižvelgiant į pagrindinę vertinamąją baigtį, tyrimas neparodė kurio nors vaistinio preparato pranašumo. Tolimesnė (</w:t>
      </w:r>
      <w:r>
        <w:rPr>
          <w:rFonts w:ascii="Times New Roman" w:hAnsi="Times New Roman"/>
          <w:i/>
        </w:rPr>
        <w:t xml:space="preserve">a </w:t>
      </w:r>
      <w:proofErr w:type="spellStart"/>
      <w:r>
        <w:rPr>
          <w:rFonts w:ascii="Times New Roman" w:hAnsi="Times New Roman"/>
          <w:i/>
        </w:rPr>
        <w:t>posteriori</w:t>
      </w:r>
      <w:proofErr w:type="spellEnd"/>
      <w:r>
        <w:rPr>
          <w:rFonts w:ascii="Times New Roman" w:hAnsi="Times New Roman"/>
        </w:rPr>
        <w:t xml:space="preserve">) tyrimo duomenų analizė parodė, kad </w:t>
      </w:r>
      <w:proofErr w:type="spellStart"/>
      <w:r>
        <w:rPr>
          <w:rFonts w:ascii="Times New Roman" w:hAnsi="Times New Roman"/>
        </w:rPr>
        <w:t>amlodipinas</w:t>
      </w:r>
      <w:proofErr w:type="spellEnd"/>
      <w:r>
        <w:rPr>
          <w:rFonts w:ascii="Times New Roman" w:hAnsi="Times New Roman"/>
        </w:rPr>
        <w:t xml:space="preserve"> pirminę mirtino IŠL ir nemirtino miokardo infarkto vertinamąją baigtį bei antrinę mirtingumo nuo bet kokios priežasties vertinamąją baigtį mažina panašiu dydžiu, kaip ir </w:t>
      </w:r>
      <w:proofErr w:type="spellStart"/>
      <w:r>
        <w:rPr>
          <w:rFonts w:ascii="Times New Roman" w:hAnsi="Times New Roman"/>
        </w:rPr>
        <w:t>chlortalidonas</w:t>
      </w:r>
      <w:proofErr w:type="spellEnd"/>
      <w:r>
        <w:rPr>
          <w:rFonts w:ascii="Times New Roman" w:hAnsi="Times New Roman"/>
        </w:rPr>
        <w:t>.</w:t>
      </w:r>
    </w:p>
    <w:p w14:paraId="1CB6417D" w14:textId="77777777" w:rsidR="00FA0577" w:rsidRDefault="00FA0577">
      <w:pPr>
        <w:widowControl w:val="0"/>
        <w:spacing w:after="0" w:line="240" w:lineRule="auto"/>
        <w:jc w:val="both"/>
        <w:rPr>
          <w:rFonts w:ascii="Times New Roman" w:hAnsi="Times New Roman"/>
        </w:rPr>
      </w:pPr>
    </w:p>
    <w:p w14:paraId="16FB2CC8" w14:textId="77777777" w:rsidR="00FA0577" w:rsidRDefault="00580C4F">
      <w:pPr>
        <w:widowControl w:val="0"/>
        <w:spacing w:after="0" w:line="240" w:lineRule="auto"/>
        <w:rPr>
          <w:rFonts w:ascii="Times New Roman" w:hAnsi="Times New Roman"/>
        </w:rPr>
      </w:pPr>
      <w:r>
        <w:rPr>
          <w:rFonts w:ascii="Times New Roman" w:hAnsi="Times New Roman"/>
          <w:u w:val="single"/>
        </w:rPr>
        <w:t>Insulto profilaktikos intensyviai sumažinant cholesterolio koncentraciją (</w:t>
      </w:r>
      <w:proofErr w:type="spellStart"/>
      <w:r>
        <w:rPr>
          <w:rFonts w:ascii="Times New Roman" w:hAnsi="Times New Roman"/>
          <w:i/>
          <w:u w:val="single"/>
        </w:rPr>
        <w:t>Stroke</w:t>
      </w:r>
      <w:proofErr w:type="spellEnd"/>
      <w:r>
        <w:rPr>
          <w:rFonts w:ascii="Times New Roman" w:hAnsi="Times New Roman"/>
          <w:i/>
          <w:u w:val="single"/>
        </w:rPr>
        <w:t xml:space="preserve"> </w:t>
      </w:r>
      <w:proofErr w:type="spellStart"/>
      <w:r>
        <w:rPr>
          <w:rFonts w:ascii="Times New Roman" w:hAnsi="Times New Roman"/>
          <w:i/>
          <w:u w:val="single"/>
        </w:rPr>
        <w:t>Prevention</w:t>
      </w:r>
      <w:proofErr w:type="spellEnd"/>
      <w:r>
        <w:rPr>
          <w:rFonts w:ascii="Times New Roman" w:hAnsi="Times New Roman"/>
          <w:i/>
          <w:u w:val="single"/>
        </w:rPr>
        <w:t xml:space="preserve"> </w:t>
      </w:r>
      <w:proofErr w:type="spellStart"/>
      <w:r>
        <w:rPr>
          <w:rFonts w:ascii="Times New Roman" w:hAnsi="Times New Roman"/>
          <w:i/>
          <w:u w:val="single"/>
        </w:rPr>
        <w:t>by</w:t>
      </w:r>
      <w:proofErr w:type="spellEnd"/>
      <w:r>
        <w:rPr>
          <w:rFonts w:ascii="Times New Roman" w:hAnsi="Times New Roman"/>
          <w:i/>
          <w:u w:val="single"/>
        </w:rPr>
        <w:t xml:space="preserve"> </w:t>
      </w:r>
      <w:proofErr w:type="spellStart"/>
      <w:r>
        <w:rPr>
          <w:rFonts w:ascii="Times New Roman" w:hAnsi="Times New Roman"/>
          <w:i/>
          <w:u w:val="single"/>
        </w:rPr>
        <w:t>Aggressive</w:t>
      </w:r>
      <w:proofErr w:type="spellEnd"/>
      <w:r>
        <w:rPr>
          <w:rFonts w:ascii="Times New Roman" w:hAnsi="Times New Roman"/>
          <w:i/>
          <w:u w:val="single"/>
        </w:rPr>
        <w:t xml:space="preserve"> </w:t>
      </w:r>
      <w:proofErr w:type="spellStart"/>
      <w:r>
        <w:rPr>
          <w:rFonts w:ascii="Times New Roman" w:hAnsi="Times New Roman"/>
          <w:i/>
          <w:u w:val="single"/>
        </w:rPr>
        <w:t>Reduction</w:t>
      </w:r>
      <w:proofErr w:type="spellEnd"/>
      <w:r>
        <w:rPr>
          <w:rFonts w:ascii="Times New Roman" w:hAnsi="Times New Roman"/>
          <w:i/>
          <w:u w:val="single"/>
        </w:rPr>
        <w:t xml:space="preserve"> </w:t>
      </w:r>
      <w:proofErr w:type="spellStart"/>
      <w:r>
        <w:rPr>
          <w:rFonts w:ascii="Times New Roman" w:hAnsi="Times New Roman"/>
          <w:i/>
          <w:u w:val="single"/>
        </w:rPr>
        <w:t>in</w:t>
      </w:r>
      <w:proofErr w:type="spellEnd"/>
      <w:r>
        <w:rPr>
          <w:rFonts w:ascii="Times New Roman" w:hAnsi="Times New Roman"/>
          <w:i/>
          <w:u w:val="single"/>
        </w:rPr>
        <w:t xml:space="preserve"> </w:t>
      </w:r>
      <w:proofErr w:type="spellStart"/>
      <w:r>
        <w:rPr>
          <w:rFonts w:ascii="Times New Roman" w:hAnsi="Times New Roman"/>
          <w:i/>
          <w:u w:val="single"/>
        </w:rPr>
        <w:t>Cholesterol</w:t>
      </w:r>
      <w:proofErr w:type="spellEnd"/>
      <w:r>
        <w:rPr>
          <w:rFonts w:ascii="Times New Roman" w:hAnsi="Times New Roman"/>
          <w:i/>
          <w:u w:val="single"/>
        </w:rPr>
        <w:t xml:space="preserve"> </w:t>
      </w:r>
      <w:proofErr w:type="spellStart"/>
      <w:r>
        <w:rPr>
          <w:rFonts w:ascii="Times New Roman" w:hAnsi="Times New Roman"/>
          <w:i/>
          <w:u w:val="single"/>
        </w:rPr>
        <w:t>Levels</w:t>
      </w:r>
      <w:proofErr w:type="spellEnd"/>
      <w:r>
        <w:rPr>
          <w:rFonts w:ascii="Times New Roman" w:hAnsi="Times New Roman"/>
          <w:i/>
          <w:u w:val="single"/>
        </w:rPr>
        <w:t xml:space="preserve">, </w:t>
      </w:r>
      <w:r>
        <w:rPr>
          <w:rFonts w:ascii="Times New Roman" w:hAnsi="Times New Roman"/>
          <w:u w:val="single"/>
        </w:rPr>
        <w:t>SPARCL)</w:t>
      </w:r>
      <w:r>
        <w:rPr>
          <w:rFonts w:ascii="Times New Roman" w:hAnsi="Times New Roman"/>
        </w:rPr>
        <w:t xml:space="preserve"> tyrimo metu buvo įvertintas 80 mg </w:t>
      </w:r>
      <w:proofErr w:type="spellStart"/>
      <w:r>
        <w:rPr>
          <w:rFonts w:ascii="Times New Roman" w:hAnsi="Times New Roman"/>
        </w:rPr>
        <w:t>atorvastatino</w:t>
      </w:r>
      <w:proofErr w:type="spellEnd"/>
      <w:r>
        <w:rPr>
          <w:rFonts w:ascii="Times New Roman" w:hAnsi="Times New Roman"/>
        </w:rPr>
        <w:t xml:space="preserve"> paros dozės ir placebo poveikis 4731 pacientui, kuris per praėjusius 6 mėnesius patyrė insultą arba praeinantįjį smegenų išemijos priepuolį (PSIP) ir nesirgo išemine širdies liga (IŠL). 60 % pacientų buvo vyrai, pacientų amžius buvo 21</w:t>
      </w:r>
      <w:r>
        <w:rPr>
          <w:rFonts w:ascii="Times New Roman" w:hAnsi="Times New Roman"/>
        </w:rPr>
        <w:noBreakHyphen/>
        <w:t>92 metai (vidutiniškai 63 metai), o vidutinė pradinė MTL cholesterolio koncentracija buvo 133 mg/dl (3,4 </w:t>
      </w:r>
      <w:proofErr w:type="spellStart"/>
      <w:r>
        <w:rPr>
          <w:rFonts w:ascii="Times New Roman" w:hAnsi="Times New Roman"/>
        </w:rPr>
        <w:t>mmol</w:t>
      </w:r>
      <w:proofErr w:type="spellEnd"/>
      <w:r>
        <w:rPr>
          <w:rFonts w:ascii="Times New Roman" w:hAnsi="Times New Roman"/>
        </w:rPr>
        <w:t xml:space="preserve">/l). Vidutinė MTL cholesterolio koncentracija gydymo </w:t>
      </w:r>
      <w:proofErr w:type="spellStart"/>
      <w:r>
        <w:rPr>
          <w:rFonts w:ascii="Times New Roman" w:hAnsi="Times New Roman"/>
        </w:rPr>
        <w:t>atorvastatinu</w:t>
      </w:r>
      <w:proofErr w:type="spellEnd"/>
      <w:r>
        <w:rPr>
          <w:rFonts w:ascii="Times New Roman" w:hAnsi="Times New Roman"/>
        </w:rPr>
        <w:t xml:space="preserve"> metu buvo 73 mg/dl (1,9 </w:t>
      </w:r>
      <w:proofErr w:type="spellStart"/>
      <w:r>
        <w:rPr>
          <w:rFonts w:ascii="Times New Roman" w:hAnsi="Times New Roman"/>
        </w:rPr>
        <w:t>mmol</w:t>
      </w:r>
      <w:proofErr w:type="spellEnd"/>
      <w:r>
        <w:rPr>
          <w:rFonts w:ascii="Times New Roman" w:hAnsi="Times New Roman"/>
        </w:rPr>
        <w:t>/l), o vartojant placebą 129 mg/dl (3,3 </w:t>
      </w:r>
      <w:proofErr w:type="spellStart"/>
      <w:r>
        <w:rPr>
          <w:rFonts w:ascii="Times New Roman" w:hAnsi="Times New Roman"/>
        </w:rPr>
        <w:t>mmol</w:t>
      </w:r>
      <w:proofErr w:type="spellEnd"/>
      <w:r>
        <w:rPr>
          <w:rFonts w:ascii="Times New Roman" w:hAnsi="Times New Roman"/>
        </w:rPr>
        <w:t>/l). Stebėjimo mediana buvo 4,9 metų.</w:t>
      </w:r>
    </w:p>
    <w:p w14:paraId="3CF1BC5D" w14:textId="77777777" w:rsidR="00FA0577" w:rsidRDefault="00FA0577">
      <w:pPr>
        <w:widowControl w:val="0"/>
        <w:spacing w:after="0" w:line="240" w:lineRule="auto"/>
        <w:rPr>
          <w:rFonts w:ascii="Times New Roman" w:hAnsi="Times New Roman"/>
        </w:rPr>
      </w:pPr>
    </w:p>
    <w:p w14:paraId="20D40F1C" w14:textId="77777777" w:rsidR="00FA0577" w:rsidRDefault="00580C4F">
      <w:pPr>
        <w:widowControl w:val="0"/>
        <w:spacing w:after="0" w:line="240" w:lineRule="auto"/>
        <w:rPr>
          <w:rFonts w:ascii="Times New Roman" w:hAnsi="Times New Roman"/>
        </w:rPr>
      </w:pPr>
      <w:r>
        <w:rPr>
          <w:rFonts w:ascii="Times New Roman" w:hAnsi="Times New Roman"/>
        </w:rPr>
        <w:t xml:space="preserve">80 mg </w:t>
      </w:r>
      <w:proofErr w:type="spellStart"/>
      <w:r>
        <w:rPr>
          <w:rFonts w:ascii="Times New Roman" w:hAnsi="Times New Roman"/>
        </w:rPr>
        <w:t>atorvastatino</w:t>
      </w:r>
      <w:proofErr w:type="spellEnd"/>
      <w:r>
        <w:rPr>
          <w:rFonts w:ascii="Times New Roman" w:hAnsi="Times New Roman"/>
        </w:rPr>
        <w:t xml:space="preserve"> dozė, palyginti su placebu, pagrindinę mirtino ir nemirtino insulto vertinamąją baigtį sumažino 15 % (SR 0,85, 95 % PI, 0,72</w:t>
      </w:r>
      <w:r>
        <w:rPr>
          <w:rFonts w:ascii="Times New Roman" w:hAnsi="Times New Roman"/>
        </w:rPr>
        <w:noBreakHyphen/>
        <w:t>1,00, p=0,05 arba 0,84, 95 % PI, 0,71</w:t>
      </w:r>
      <w:r>
        <w:rPr>
          <w:rFonts w:ascii="Times New Roman" w:hAnsi="Times New Roman"/>
        </w:rPr>
        <w:noBreakHyphen/>
        <w:t xml:space="preserve">0,99, p=0,03, koregavus pagal prieš tyrimą buvusius veiksnius). Mirtingumas nuo visų priežasčių buvo 9,1 % (216 iš 2365), vartojant </w:t>
      </w:r>
      <w:proofErr w:type="spellStart"/>
      <w:r>
        <w:rPr>
          <w:rFonts w:ascii="Times New Roman" w:hAnsi="Times New Roman"/>
        </w:rPr>
        <w:t>atorvastatiną</w:t>
      </w:r>
      <w:proofErr w:type="spellEnd"/>
      <w:r>
        <w:rPr>
          <w:rFonts w:ascii="Times New Roman" w:hAnsi="Times New Roman"/>
        </w:rPr>
        <w:t>, palyginti su 8,9 % (211 iš 2366), vartojant placebą.</w:t>
      </w:r>
    </w:p>
    <w:p w14:paraId="0254580D" w14:textId="77777777" w:rsidR="00FA0577" w:rsidRDefault="00FA0577">
      <w:pPr>
        <w:widowControl w:val="0"/>
        <w:spacing w:after="0" w:line="240" w:lineRule="auto"/>
        <w:rPr>
          <w:rFonts w:ascii="Times New Roman" w:hAnsi="Times New Roman"/>
        </w:rPr>
      </w:pPr>
    </w:p>
    <w:p w14:paraId="78C2AB02" w14:textId="77777777" w:rsidR="00FA0577" w:rsidRDefault="00580C4F">
      <w:pPr>
        <w:widowControl w:val="0"/>
        <w:spacing w:after="0" w:line="240" w:lineRule="auto"/>
        <w:rPr>
          <w:rFonts w:ascii="Times New Roman" w:hAnsi="Times New Roman"/>
        </w:rPr>
      </w:pPr>
      <w:proofErr w:type="spellStart"/>
      <w:r>
        <w:rPr>
          <w:rFonts w:ascii="Times New Roman" w:hAnsi="Times New Roman"/>
          <w:i/>
        </w:rPr>
        <w:t>Post-hoc</w:t>
      </w:r>
      <w:proofErr w:type="spellEnd"/>
      <w:r>
        <w:rPr>
          <w:rFonts w:ascii="Times New Roman" w:hAnsi="Times New Roman"/>
        </w:rPr>
        <w:t xml:space="preserve"> analizės duomenimis, 80 mg </w:t>
      </w:r>
      <w:proofErr w:type="spellStart"/>
      <w:r>
        <w:rPr>
          <w:rFonts w:ascii="Times New Roman" w:hAnsi="Times New Roman"/>
        </w:rPr>
        <w:t>atorvastatino</w:t>
      </w:r>
      <w:proofErr w:type="spellEnd"/>
      <w:r>
        <w:rPr>
          <w:rFonts w:ascii="Times New Roman" w:hAnsi="Times New Roman"/>
        </w:rPr>
        <w:t xml:space="preserve"> dozė, palyginti su placebu, sumažino išeminio insulto dažnį (218 iš 2365, 9,2%, palyginti su 274 iš 2366, 11,6%, p=0,1), bet padidino hemoraginio insulto dažnį (55 iš 2365, 2,3%, palyginti su 33 iš 2366, 1,4%, p=0,02).</w:t>
      </w:r>
    </w:p>
    <w:p w14:paraId="5F276616" w14:textId="77777777" w:rsidR="00FA0577" w:rsidRDefault="00FA0577">
      <w:pPr>
        <w:widowControl w:val="0"/>
        <w:spacing w:after="0" w:line="240" w:lineRule="auto"/>
        <w:rPr>
          <w:rFonts w:ascii="Times New Roman" w:hAnsi="Times New Roman"/>
        </w:rPr>
      </w:pPr>
    </w:p>
    <w:p w14:paraId="05843C3A" w14:textId="77777777" w:rsidR="00FA0577" w:rsidRDefault="00580C4F">
      <w:pPr>
        <w:widowControl w:val="0"/>
        <w:spacing w:after="0" w:line="240" w:lineRule="auto"/>
        <w:rPr>
          <w:rFonts w:ascii="Times New Roman" w:hAnsi="Times New Roman"/>
        </w:rPr>
      </w:pPr>
      <w:r>
        <w:rPr>
          <w:rFonts w:ascii="Times New Roman" w:hAnsi="Times New Roman"/>
          <w:color w:val="000000"/>
        </w:rPr>
        <w:t>•</w:t>
      </w:r>
      <w:r>
        <w:rPr>
          <w:rFonts w:ascii="Times New Roman" w:hAnsi="Times New Roman"/>
        </w:rPr>
        <w:t xml:space="preserve"> Hemoraginio insulto rizika padidėjo pacientams, kurie prieš priimant juos į tyrimą jau buvo patyrę hemoraginį insultą (7 iš 45 </w:t>
      </w:r>
      <w:proofErr w:type="spellStart"/>
      <w:r>
        <w:rPr>
          <w:rFonts w:ascii="Times New Roman" w:hAnsi="Times New Roman"/>
        </w:rPr>
        <w:t>atorvastatino</w:t>
      </w:r>
      <w:proofErr w:type="spellEnd"/>
      <w:r>
        <w:rPr>
          <w:rFonts w:ascii="Times New Roman" w:hAnsi="Times New Roman"/>
        </w:rPr>
        <w:t xml:space="preserve"> grupėje, palyginti su 2 iš 48 placebo grupėje, SR 4,06; 95 % PI, 0,84</w:t>
      </w:r>
      <w:r>
        <w:rPr>
          <w:rFonts w:ascii="Times New Roman" w:hAnsi="Times New Roman"/>
        </w:rPr>
        <w:noBreakHyphen/>
        <w:t xml:space="preserve">19,57), o išeminio insulto rizika grupėse buvo panaši (3 iš 45 </w:t>
      </w:r>
      <w:proofErr w:type="spellStart"/>
      <w:r>
        <w:rPr>
          <w:rFonts w:ascii="Times New Roman" w:hAnsi="Times New Roman"/>
        </w:rPr>
        <w:t>atorvastatino</w:t>
      </w:r>
      <w:proofErr w:type="spellEnd"/>
      <w:r>
        <w:rPr>
          <w:rFonts w:ascii="Times New Roman" w:hAnsi="Times New Roman"/>
        </w:rPr>
        <w:t xml:space="preserve"> grupėje, palyginti su 2 iš 48 placebo grupėje, SR 1,64, 95 % PI, 0,27</w:t>
      </w:r>
      <w:r>
        <w:rPr>
          <w:rFonts w:ascii="Times New Roman" w:hAnsi="Times New Roman"/>
        </w:rPr>
        <w:noBreakHyphen/>
        <w:t>9,82).</w:t>
      </w:r>
    </w:p>
    <w:p w14:paraId="3D073591" w14:textId="77777777" w:rsidR="00FA0577" w:rsidRDefault="00FA0577">
      <w:pPr>
        <w:widowControl w:val="0"/>
        <w:spacing w:after="0" w:line="240" w:lineRule="auto"/>
        <w:rPr>
          <w:rFonts w:ascii="Times New Roman" w:hAnsi="Times New Roman"/>
        </w:rPr>
      </w:pPr>
    </w:p>
    <w:p w14:paraId="589ED3DD" w14:textId="77777777" w:rsidR="00FA0577" w:rsidRDefault="00580C4F">
      <w:pPr>
        <w:widowControl w:val="0"/>
        <w:spacing w:after="0" w:line="240" w:lineRule="auto"/>
        <w:rPr>
          <w:rFonts w:ascii="Times New Roman" w:hAnsi="Times New Roman"/>
        </w:rPr>
      </w:pPr>
      <w:r>
        <w:rPr>
          <w:rFonts w:ascii="Times New Roman" w:hAnsi="Times New Roman"/>
          <w:color w:val="000000"/>
        </w:rPr>
        <w:t>•</w:t>
      </w:r>
      <w:r>
        <w:rPr>
          <w:rFonts w:ascii="Times New Roman" w:hAnsi="Times New Roman"/>
        </w:rPr>
        <w:t xml:space="preserve"> Hemoraginio insulto rizika padidėjo pacientams, kurie prieš priimant juos į tyrimą jau buvo patyrę </w:t>
      </w:r>
      <w:proofErr w:type="spellStart"/>
      <w:r>
        <w:rPr>
          <w:rFonts w:ascii="Times New Roman" w:hAnsi="Times New Roman"/>
        </w:rPr>
        <w:t>lakūninį</w:t>
      </w:r>
      <w:proofErr w:type="spellEnd"/>
      <w:r>
        <w:rPr>
          <w:rFonts w:ascii="Times New Roman" w:hAnsi="Times New Roman"/>
        </w:rPr>
        <w:t xml:space="preserve"> infarktą (20 iš 708 </w:t>
      </w:r>
      <w:proofErr w:type="spellStart"/>
      <w:r>
        <w:rPr>
          <w:rFonts w:ascii="Times New Roman" w:hAnsi="Times New Roman"/>
        </w:rPr>
        <w:t>atorvastatino</w:t>
      </w:r>
      <w:proofErr w:type="spellEnd"/>
      <w:r>
        <w:rPr>
          <w:rFonts w:ascii="Times New Roman" w:hAnsi="Times New Roman"/>
        </w:rPr>
        <w:t xml:space="preserve"> grupėje, palyginti su 4 iš 701 placebo grupėje, SR 4,99; 95 % PI, 1,71</w:t>
      </w:r>
      <w:r>
        <w:rPr>
          <w:rFonts w:ascii="Times New Roman" w:hAnsi="Times New Roman"/>
        </w:rPr>
        <w:noBreakHyphen/>
        <w:t xml:space="preserve">14,61), bet išeminio insulto rizika šiems pacientams irgi sumažėjo (79 iš 708 </w:t>
      </w:r>
      <w:proofErr w:type="spellStart"/>
      <w:r>
        <w:rPr>
          <w:rFonts w:ascii="Times New Roman" w:hAnsi="Times New Roman"/>
        </w:rPr>
        <w:t>atorvastatino</w:t>
      </w:r>
      <w:proofErr w:type="spellEnd"/>
      <w:r>
        <w:rPr>
          <w:rFonts w:ascii="Times New Roman" w:hAnsi="Times New Roman"/>
        </w:rPr>
        <w:t xml:space="preserve"> grupėje, palyginti su 102 iš 701 placebo grupėje, SR 0,76, 95 % PI, 0,57</w:t>
      </w:r>
      <w:r>
        <w:rPr>
          <w:rFonts w:ascii="Times New Roman" w:hAnsi="Times New Roman"/>
        </w:rPr>
        <w:noBreakHyphen/>
        <w:t xml:space="preserve">1,02). Gali būti, kad bendra insulto rizika vartojant 80 mg </w:t>
      </w:r>
      <w:proofErr w:type="spellStart"/>
      <w:r>
        <w:rPr>
          <w:rFonts w:ascii="Times New Roman" w:hAnsi="Times New Roman"/>
        </w:rPr>
        <w:t>atorvastatino</w:t>
      </w:r>
      <w:proofErr w:type="spellEnd"/>
      <w:r>
        <w:rPr>
          <w:rFonts w:ascii="Times New Roman" w:hAnsi="Times New Roman"/>
        </w:rPr>
        <w:t xml:space="preserve"> dozę per parą pacientams, kurie prieš pradedant gydymą yra patyrę </w:t>
      </w:r>
      <w:proofErr w:type="spellStart"/>
      <w:r>
        <w:rPr>
          <w:rFonts w:ascii="Times New Roman" w:hAnsi="Times New Roman"/>
        </w:rPr>
        <w:t>lakūninį</w:t>
      </w:r>
      <w:proofErr w:type="spellEnd"/>
      <w:r>
        <w:rPr>
          <w:rFonts w:ascii="Times New Roman" w:hAnsi="Times New Roman"/>
        </w:rPr>
        <w:t xml:space="preserve"> infarktą, yra didesnė.</w:t>
      </w:r>
    </w:p>
    <w:p w14:paraId="6032BD78" w14:textId="77777777" w:rsidR="00FA0577" w:rsidRDefault="00FA0577">
      <w:pPr>
        <w:widowControl w:val="0"/>
        <w:spacing w:after="0" w:line="240" w:lineRule="auto"/>
        <w:rPr>
          <w:rFonts w:ascii="Times New Roman" w:hAnsi="Times New Roman"/>
        </w:rPr>
      </w:pPr>
    </w:p>
    <w:p w14:paraId="159B8BEC" w14:textId="77777777" w:rsidR="00FA0577" w:rsidRDefault="00580C4F">
      <w:pPr>
        <w:widowControl w:val="0"/>
        <w:spacing w:after="0" w:line="240" w:lineRule="auto"/>
        <w:rPr>
          <w:rFonts w:ascii="Times New Roman" w:hAnsi="Times New Roman"/>
        </w:rPr>
      </w:pPr>
      <w:r>
        <w:rPr>
          <w:rFonts w:ascii="Times New Roman" w:hAnsi="Times New Roman"/>
        </w:rPr>
        <w:t xml:space="preserve">Pacientų, kurie anksčiau patyrė hemoraginį insultą, pogrupyje mirtingumas nuo visų priežasčių </w:t>
      </w:r>
      <w:proofErr w:type="spellStart"/>
      <w:r>
        <w:rPr>
          <w:rFonts w:ascii="Times New Roman" w:hAnsi="Times New Roman"/>
        </w:rPr>
        <w:t>atorvastatino</w:t>
      </w:r>
      <w:proofErr w:type="spellEnd"/>
      <w:r>
        <w:rPr>
          <w:rFonts w:ascii="Times New Roman" w:hAnsi="Times New Roman"/>
        </w:rPr>
        <w:t xml:space="preserve"> grupėje buvo 15,6 % (7 iš 45), palyginti su 10,4 % (5 iš 48) placebo grupėje. Pacientų, kurie anksčiau patyrė </w:t>
      </w:r>
      <w:proofErr w:type="spellStart"/>
      <w:r>
        <w:rPr>
          <w:rFonts w:ascii="Times New Roman" w:hAnsi="Times New Roman"/>
        </w:rPr>
        <w:t>lakūninį</w:t>
      </w:r>
      <w:proofErr w:type="spellEnd"/>
      <w:r>
        <w:rPr>
          <w:rFonts w:ascii="Times New Roman" w:hAnsi="Times New Roman"/>
        </w:rPr>
        <w:t xml:space="preserve"> infarktą, pogrupyje mirtingumas nuo visų priežasčių </w:t>
      </w:r>
      <w:proofErr w:type="spellStart"/>
      <w:r>
        <w:rPr>
          <w:rFonts w:ascii="Times New Roman" w:hAnsi="Times New Roman"/>
        </w:rPr>
        <w:t>atorvastatino</w:t>
      </w:r>
      <w:proofErr w:type="spellEnd"/>
      <w:r>
        <w:rPr>
          <w:rFonts w:ascii="Times New Roman" w:hAnsi="Times New Roman"/>
        </w:rPr>
        <w:t xml:space="preserve"> grupėje buvo 10,9 % (77 iš 708), palyginti su 9,1 % (64 iš 701) placebo grupėje.</w:t>
      </w:r>
    </w:p>
    <w:p w14:paraId="0B53A2B9" w14:textId="77777777" w:rsidR="00FA0577" w:rsidRDefault="00FA0577">
      <w:pPr>
        <w:widowControl w:val="0"/>
        <w:spacing w:after="0" w:line="240" w:lineRule="auto"/>
        <w:jc w:val="both"/>
        <w:rPr>
          <w:rFonts w:ascii="Times New Roman" w:hAnsi="Times New Roman"/>
        </w:rPr>
      </w:pPr>
    </w:p>
    <w:p w14:paraId="22963959"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5.2</w:t>
      </w:r>
      <w:r>
        <w:rPr>
          <w:rFonts w:ascii="Times New Roman" w:hAnsi="Times New Roman"/>
          <w:b/>
        </w:rPr>
        <w:tab/>
      </w:r>
      <w:proofErr w:type="spellStart"/>
      <w:r>
        <w:rPr>
          <w:rFonts w:ascii="Times New Roman" w:hAnsi="Times New Roman"/>
          <w:b/>
        </w:rPr>
        <w:t>Farmakokinetinės</w:t>
      </w:r>
      <w:proofErr w:type="spellEnd"/>
      <w:r>
        <w:rPr>
          <w:rFonts w:ascii="Times New Roman" w:hAnsi="Times New Roman"/>
          <w:b/>
        </w:rPr>
        <w:t xml:space="preserve"> savybės</w:t>
      </w:r>
    </w:p>
    <w:p w14:paraId="7822D043" w14:textId="77777777" w:rsidR="00FA0577" w:rsidRDefault="00FA0577">
      <w:pPr>
        <w:widowControl w:val="0"/>
        <w:spacing w:after="0" w:line="240" w:lineRule="auto"/>
        <w:jc w:val="both"/>
        <w:rPr>
          <w:rFonts w:ascii="Times New Roman" w:hAnsi="Times New Roman"/>
          <w:b/>
        </w:rPr>
      </w:pPr>
    </w:p>
    <w:p w14:paraId="6A9C9EBC" w14:textId="77777777" w:rsidR="00FA0577" w:rsidRDefault="00580C4F">
      <w:pPr>
        <w:widowControl w:val="0"/>
        <w:tabs>
          <w:tab w:val="left" w:pos="-720"/>
          <w:tab w:val="left" w:pos="0"/>
        </w:tabs>
        <w:spacing w:after="0" w:line="240" w:lineRule="auto"/>
        <w:rPr>
          <w:rFonts w:ascii="Times New Roman" w:hAnsi="Times New Roman"/>
          <w:b/>
          <w:u w:val="single"/>
        </w:rPr>
      </w:pPr>
      <w:r>
        <w:rPr>
          <w:rFonts w:ascii="Times New Roman" w:hAnsi="Times New Roman"/>
          <w:u w:val="single"/>
        </w:rPr>
        <w:t xml:space="preserve">Duomenys apie </w:t>
      </w:r>
      <w:proofErr w:type="spellStart"/>
      <w:r>
        <w:rPr>
          <w:rFonts w:ascii="Times New Roman" w:hAnsi="Times New Roman"/>
          <w:u w:val="single"/>
        </w:rPr>
        <w:t>amlodipino</w:t>
      </w:r>
      <w:proofErr w:type="spellEnd"/>
      <w:r>
        <w:rPr>
          <w:rFonts w:ascii="Times New Roman" w:hAnsi="Times New Roman"/>
          <w:u w:val="single"/>
        </w:rPr>
        <w:t xml:space="preserve"> ir </w:t>
      </w:r>
      <w:proofErr w:type="spellStart"/>
      <w:r>
        <w:rPr>
          <w:rFonts w:ascii="Times New Roman" w:hAnsi="Times New Roman"/>
          <w:u w:val="single"/>
        </w:rPr>
        <w:t>atorvastatino</w:t>
      </w:r>
      <w:proofErr w:type="spellEnd"/>
      <w:r>
        <w:rPr>
          <w:rFonts w:ascii="Times New Roman" w:hAnsi="Times New Roman"/>
          <w:u w:val="single"/>
        </w:rPr>
        <w:t xml:space="preserve"> fiksuotos dozės derinį</w:t>
      </w:r>
    </w:p>
    <w:p w14:paraId="15829101" w14:textId="77777777" w:rsidR="00FA0577" w:rsidRDefault="00580C4F">
      <w:pPr>
        <w:widowControl w:val="0"/>
        <w:tabs>
          <w:tab w:val="left" w:pos="720"/>
          <w:tab w:val="center" w:pos="4680"/>
          <w:tab w:val="right" w:pos="9360"/>
        </w:tabs>
        <w:spacing w:after="0" w:line="240" w:lineRule="auto"/>
        <w:rPr>
          <w:rFonts w:ascii="Times New Roman" w:hAnsi="Times New Roman"/>
        </w:rPr>
      </w:pPr>
      <w:r>
        <w:rPr>
          <w:rFonts w:ascii="Times New Roman" w:hAnsi="Times New Roman"/>
        </w:rPr>
        <w:t xml:space="preserve">Išgėrus vaistinio preparato, didžiausia veikliųjų medžiagų koncentracija pasiekiama skirtingu laiku: </w:t>
      </w:r>
      <w:proofErr w:type="spellStart"/>
      <w:r>
        <w:rPr>
          <w:rFonts w:ascii="Times New Roman" w:hAnsi="Times New Roman"/>
        </w:rPr>
        <w:t>atorvastatino</w:t>
      </w:r>
      <w:proofErr w:type="spellEnd"/>
      <w:r>
        <w:rPr>
          <w:rFonts w:ascii="Times New Roman" w:hAnsi="Times New Roman"/>
        </w:rPr>
        <w:t xml:space="preserve"> </w:t>
      </w:r>
      <w:r>
        <w:rPr>
          <w:rFonts w:ascii="Times New Roman" w:hAnsi="Times New Roman"/>
        </w:rPr>
        <w:sym w:font="Symbol" w:char="F02D"/>
      </w:r>
      <w:r>
        <w:rPr>
          <w:rFonts w:ascii="Times New Roman" w:hAnsi="Times New Roman"/>
        </w:rPr>
        <w:t xml:space="preserve"> po 1</w:t>
      </w:r>
      <w:r>
        <w:rPr>
          <w:rFonts w:ascii="Times New Roman" w:hAnsi="Times New Roman"/>
        </w:rPr>
        <w:noBreakHyphen/>
        <w:t xml:space="preserve">2 val., </w:t>
      </w:r>
      <w:proofErr w:type="spellStart"/>
      <w:r>
        <w:rPr>
          <w:rFonts w:ascii="Times New Roman" w:hAnsi="Times New Roman"/>
        </w:rPr>
        <w:t>amlodipino</w:t>
      </w:r>
      <w:proofErr w:type="spellEnd"/>
      <w:r>
        <w:rPr>
          <w:rFonts w:ascii="Times New Roman" w:hAnsi="Times New Roman"/>
        </w:rPr>
        <w:t xml:space="preserve"> </w:t>
      </w:r>
      <w:r>
        <w:rPr>
          <w:rFonts w:ascii="Times New Roman" w:hAnsi="Times New Roman"/>
        </w:rPr>
        <w:sym w:font="Symbol" w:char="F02D"/>
      </w:r>
      <w:r>
        <w:rPr>
          <w:rFonts w:ascii="Times New Roman" w:hAnsi="Times New Roman"/>
        </w:rPr>
        <w:t xml:space="preserve"> po 6</w:t>
      </w:r>
      <w:r>
        <w:rPr>
          <w:rFonts w:ascii="Times New Roman" w:hAnsi="Times New Roman"/>
        </w:rPr>
        <w:noBreakHyphen/>
        <w:t xml:space="preserve">12 val.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absorbcijos greitis ir dydis (biologinis prieinamumas) vartojant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reikšmingai nesiskiria nuo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biologinio prieinamumo </w:t>
      </w:r>
      <w:proofErr w:type="spellStart"/>
      <w:r>
        <w:rPr>
          <w:rFonts w:ascii="Times New Roman" w:hAnsi="Times New Roman"/>
        </w:rPr>
        <w:t>amlodipino</w:t>
      </w:r>
      <w:proofErr w:type="spellEnd"/>
      <w:r>
        <w:rPr>
          <w:rFonts w:ascii="Times New Roman" w:hAnsi="Times New Roman"/>
        </w:rPr>
        <w:t xml:space="preserve"> tabletes vartojant kartu su </w:t>
      </w:r>
      <w:proofErr w:type="spellStart"/>
      <w:r>
        <w:rPr>
          <w:rFonts w:ascii="Times New Roman" w:hAnsi="Times New Roman"/>
        </w:rPr>
        <w:t>atorvastatino</w:t>
      </w:r>
      <w:proofErr w:type="spellEnd"/>
      <w:r>
        <w:rPr>
          <w:rFonts w:ascii="Times New Roman" w:hAnsi="Times New Roman"/>
        </w:rPr>
        <w:t xml:space="preserve"> tabletėmis.</w:t>
      </w:r>
    </w:p>
    <w:p w14:paraId="4D018CC2" w14:textId="77777777" w:rsidR="00FA0577" w:rsidRDefault="00FA0577">
      <w:pPr>
        <w:widowControl w:val="0"/>
        <w:tabs>
          <w:tab w:val="left" w:pos="720"/>
          <w:tab w:val="center" w:pos="4680"/>
          <w:tab w:val="right" w:pos="9360"/>
        </w:tabs>
        <w:spacing w:after="0" w:line="240" w:lineRule="auto"/>
        <w:rPr>
          <w:rFonts w:ascii="Times New Roman" w:hAnsi="Times New Roman"/>
        </w:rPr>
      </w:pPr>
    </w:p>
    <w:p w14:paraId="4F81CD8F" w14:textId="77777777" w:rsidR="00FA0577" w:rsidRDefault="00580C4F">
      <w:pPr>
        <w:widowControl w:val="0"/>
        <w:autoSpaceDE w:val="0"/>
        <w:autoSpaceDN w:val="0"/>
        <w:adjustRightInd w:val="0"/>
        <w:spacing w:after="0" w:line="240" w:lineRule="auto"/>
        <w:rPr>
          <w:rFonts w:ascii="Times New Roman" w:hAnsi="Times New Roman"/>
        </w:rPr>
      </w:pPr>
      <w:r>
        <w:rPr>
          <w:rFonts w:ascii="Times New Roman" w:hAnsi="Times New Roman"/>
        </w:rPr>
        <w:t xml:space="preserve">Maistas neturi įtakos </w:t>
      </w:r>
      <w:proofErr w:type="spellStart"/>
      <w:r>
        <w:rPr>
          <w:rFonts w:ascii="Times New Roman" w:hAnsi="Times New Roman"/>
        </w:rPr>
        <w:t>amlodipino</w:t>
      </w:r>
      <w:proofErr w:type="spellEnd"/>
      <w:r>
        <w:rPr>
          <w:rFonts w:ascii="Times New Roman" w:hAnsi="Times New Roman"/>
        </w:rPr>
        <w:t xml:space="preserve"> biologiniam prieinamumui vartojant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Vis dėlto įvertinus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ir AUC, </w:t>
      </w:r>
      <w:proofErr w:type="spellStart"/>
      <w:r>
        <w:rPr>
          <w:rFonts w:ascii="Times New Roman" w:hAnsi="Times New Roman"/>
        </w:rPr>
        <w:t>atorvastatino</w:t>
      </w:r>
      <w:proofErr w:type="spellEnd"/>
      <w:r>
        <w:rPr>
          <w:rFonts w:ascii="Times New Roman" w:hAnsi="Times New Roman"/>
        </w:rPr>
        <w:t xml:space="preserve"> absorbcijos greitis ir dydis vartojant </w:t>
      </w: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su maistu sumažėjo atitinkamai maždaug 32 % ir 11 %, vaistinį preparatą pavartojus po valgio, maždaug tiek pat mažesnė buvo ir </w:t>
      </w:r>
      <w:proofErr w:type="spellStart"/>
      <w:r>
        <w:rPr>
          <w:rFonts w:ascii="Times New Roman" w:hAnsi="Times New Roman"/>
        </w:rPr>
        <w:t>atorvastatino</w:t>
      </w:r>
      <w:proofErr w:type="spellEnd"/>
      <w:r>
        <w:rPr>
          <w:rFonts w:ascii="Times New Roman" w:hAnsi="Times New Roman"/>
        </w:rPr>
        <w:t xml:space="preserve"> koncentracija plazmoje, bet MTL cholesterolio koncentracijos mažėjimas nesumažėjo (žr. toliau).</w:t>
      </w:r>
    </w:p>
    <w:p w14:paraId="41B7D40C" w14:textId="77777777" w:rsidR="00FA0577" w:rsidRDefault="00FA0577">
      <w:pPr>
        <w:widowControl w:val="0"/>
        <w:tabs>
          <w:tab w:val="left" w:pos="720"/>
          <w:tab w:val="center" w:pos="4680"/>
          <w:tab w:val="right" w:pos="9360"/>
        </w:tabs>
        <w:spacing w:after="0" w:line="240" w:lineRule="auto"/>
        <w:rPr>
          <w:rFonts w:ascii="Times New Roman" w:hAnsi="Times New Roman"/>
          <w:b/>
        </w:rPr>
      </w:pPr>
    </w:p>
    <w:p w14:paraId="444E95D1" w14:textId="77777777" w:rsidR="00FA0577" w:rsidRDefault="00580C4F">
      <w:pPr>
        <w:widowControl w:val="0"/>
        <w:spacing w:after="0" w:line="240" w:lineRule="auto"/>
        <w:jc w:val="both"/>
        <w:rPr>
          <w:rFonts w:ascii="Times New Roman" w:hAnsi="Times New Roman"/>
          <w:b/>
          <w:u w:val="single"/>
        </w:rPr>
      </w:pPr>
      <w:r>
        <w:rPr>
          <w:rFonts w:ascii="Times New Roman" w:hAnsi="Times New Roman"/>
          <w:u w:val="single"/>
        </w:rPr>
        <w:t xml:space="preserve">Duomenys apie </w:t>
      </w:r>
      <w:proofErr w:type="spellStart"/>
      <w:r>
        <w:rPr>
          <w:rFonts w:ascii="Times New Roman" w:hAnsi="Times New Roman"/>
          <w:u w:val="single"/>
        </w:rPr>
        <w:t>amlodipiną</w:t>
      </w:r>
      <w:proofErr w:type="spellEnd"/>
    </w:p>
    <w:p w14:paraId="15D65B61" w14:textId="77777777" w:rsidR="00FA0577" w:rsidRDefault="00580C4F">
      <w:pPr>
        <w:widowControl w:val="0"/>
        <w:spacing w:after="0" w:line="240" w:lineRule="auto"/>
        <w:rPr>
          <w:rFonts w:ascii="Times New Roman" w:hAnsi="Times New Roman"/>
        </w:rPr>
      </w:pPr>
      <w:r>
        <w:rPr>
          <w:rFonts w:ascii="Times New Roman" w:hAnsi="Times New Roman"/>
          <w:u w:val="single"/>
        </w:rPr>
        <w:t>Absorbcija</w:t>
      </w:r>
      <w:r>
        <w:rPr>
          <w:rFonts w:ascii="Times New Roman" w:hAnsi="Times New Roman"/>
          <w:i/>
        </w:rPr>
        <w:t xml:space="preserve">. </w:t>
      </w:r>
      <w:r>
        <w:rPr>
          <w:rFonts w:ascii="Times New Roman" w:hAnsi="Times New Roman"/>
        </w:rPr>
        <w:t xml:space="preserve">Išgėrus terapinę vien </w:t>
      </w:r>
      <w:proofErr w:type="spellStart"/>
      <w:r>
        <w:rPr>
          <w:rFonts w:ascii="Times New Roman" w:hAnsi="Times New Roman"/>
        </w:rPr>
        <w:t>amlodipino</w:t>
      </w:r>
      <w:proofErr w:type="spellEnd"/>
      <w:r>
        <w:rPr>
          <w:rFonts w:ascii="Times New Roman" w:hAnsi="Times New Roman"/>
        </w:rPr>
        <w:t xml:space="preserve"> dozę, didžiausia vaistinio preparato koncentracija plazmoje pasiekiama praėjus 6–12 valandų po dozės suvartojimo. Absoliutus biologinis prieinamumas yra 64</w:t>
      </w:r>
      <w:r>
        <w:rPr>
          <w:rFonts w:ascii="Times New Roman" w:hAnsi="Times New Roman"/>
        </w:rPr>
        <w:noBreakHyphen/>
        <w:t xml:space="preserve">80 %. Pasiskirstymo tūris yra maždaug 21 l/kg. Maistas nekeičia </w:t>
      </w:r>
      <w:proofErr w:type="spellStart"/>
      <w:r>
        <w:rPr>
          <w:rFonts w:ascii="Times New Roman" w:hAnsi="Times New Roman"/>
        </w:rPr>
        <w:t>amlodipino</w:t>
      </w:r>
      <w:proofErr w:type="spellEnd"/>
      <w:r>
        <w:rPr>
          <w:rFonts w:ascii="Times New Roman" w:hAnsi="Times New Roman"/>
        </w:rPr>
        <w:t xml:space="preserve"> biologinio prieinamumo.</w:t>
      </w:r>
    </w:p>
    <w:p w14:paraId="5B7C53A8" w14:textId="77777777" w:rsidR="00FA0577" w:rsidRDefault="00FA0577">
      <w:pPr>
        <w:widowControl w:val="0"/>
        <w:spacing w:after="0" w:line="240" w:lineRule="auto"/>
        <w:rPr>
          <w:rFonts w:ascii="Times New Roman" w:hAnsi="Times New Roman"/>
        </w:rPr>
      </w:pPr>
    </w:p>
    <w:p w14:paraId="4BA22F72" w14:textId="77777777" w:rsidR="00FA0577" w:rsidRDefault="00580C4F">
      <w:pPr>
        <w:widowControl w:val="0"/>
        <w:spacing w:after="0" w:line="240" w:lineRule="auto"/>
        <w:rPr>
          <w:rFonts w:ascii="Times New Roman" w:hAnsi="Times New Roman"/>
        </w:rPr>
      </w:pPr>
      <w:r>
        <w:rPr>
          <w:rFonts w:ascii="Times New Roman" w:hAnsi="Times New Roman"/>
          <w:u w:val="single"/>
        </w:rPr>
        <w:t>Pasiskirstymas</w:t>
      </w:r>
      <w:r>
        <w:rPr>
          <w:rFonts w:ascii="Times New Roman" w:hAnsi="Times New Roman"/>
        </w:rPr>
        <w:t>.</w:t>
      </w:r>
      <w:r>
        <w:rPr>
          <w:rFonts w:ascii="Times New Roman" w:hAnsi="Times New Roman"/>
          <w:i/>
        </w:rPr>
        <w:t xml:space="preserve"> </w:t>
      </w:r>
      <w:r>
        <w:rPr>
          <w:rFonts w:ascii="Times New Roman" w:hAnsi="Times New Roman"/>
        </w:rPr>
        <w:t xml:space="preserve">Tyrimų </w:t>
      </w:r>
      <w:proofErr w:type="spellStart"/>
      <w:r>
        <w:rPr>
          <w:rFonts w:ascii="Times New Roman" w:hAnsi="Times New Roman"/>
          <w:i/>
        </w:rPr>
        <w:t>in</w:t>
      </w:r>
      <w:proofErr w:type="spellEnd"/>
      <w:r>
        <w:rPr>
          <w:rFonts w:ascii="Times New Roman" w:hAnsi="Times New Roman"/>
          <w:i/>
        </w:rPr>
        <w:t xml:space="preserve"> </w:t>
      </w:r>
      <w:proofErr w:type="spellStart"/>
      <w:r>
        <w:rPr>
          <w:rFonts w:ascii="Times New Roman" w:hAnsi="Times New Roman"/>
          <w:i/>
        </w:rPr>
        <w:t>vitro</w:t>
      </w:r>
      <w:proofErr w:type="spellEnd"/>
      <w:r>
        <w:rPr>
          <w:rFonts w:ascii="Times New Roman" w:hAnsi="Times New Roman"/>
        </w:rPr>
        <w:t xml:space="preserve"> duomenimis, maždaug 97,5 % hipertenzija sergančių pacientų kraujyje esančio </w:t>
      </w:r>
      <w:proofErr w:type="spellStart"/>
      <w:r>
        <w:rPr>
          <w:rFonts w:ascii="Times New Roman" w:hAnsi="Times New Roman"/>
        </w:rPr>
        <w:t>amlodipino</w:t>
      </w:r>
      <w:proofErr w:type="spellEnd"/>
      <w:r>
        <w:rPr>
          <w:rFonts w:ascii="Times New Roman" w:hAnsi="Times New Roman"/>
        </w:rPr>
        <w:t xml:space="preserve"> prisijungia prie plazmos baltymų.</w:t>
      </w:r>
    </w:p>
    <w:p w14:paraId="2802F2F8" w14:textId="77777777" w:rsidR="00FA0577" w:rsidRDefault="00FA0577">
      <w:pPr>
        <w:widowControl w:val="0"/>
        <w:spacing w:after="0" w:line="240" w:lineRule="auto"/>
        <w:rPr>
          <w:rFonts w:ascii="Times New Roman" w:hAnsi="Times New Roman"/>
        </w:rPr>
      </w:pPr>
    </w:p>
    <w:p w14:paraId="142FE3AC" w14:textId="77777777" w:rsidR="00FA0577" w:rsidRDefault="00580C4F">
      <w:pPr>
        <w:widowControl w:val="0"/>
        <w:spacing w:after="0" w:line="240" w:lineRule="auto"/>
        <w:rPr>
          <w:rFonts w:ascii="Times New Roman" w:hAnsi="Times New Roman"/>
        </w:rPr>
      </w:pPr>
      <w:proofErr w:type="spellStart"/>
      <w:r>
        <w:rPr>
          <w:rFonts w:ascii="Times New Roman" w:hAnsi="Times New Roman"/>
          <w:u w:val="single"/>
        </w:rPr>
        <w:t>Biotransformacija</w:t>
      </w:r>
      <w:proofErr w:type="spellEnd"/>
      <w:r>
        <w:rPr>
          <w:rFonts w:ascii="Times New Roman" w:hAnsi="Times New Roman"/>
        </w:rPr>
        <w:t>.</w:t>
      </w:r>
      <w:r>
        <w:rPr>
          <w:rFonts w:ascii="Times New Roman" w:hAnsi="Times New Roman"/>
          <w:b/>
        </w:rPr>
        <w:t xml:space="preserve"> </w:t>
      </w:r>
      <w:proofErr w:type="spellStart"/>
      <w:r>
        <w:rPr>
          <w:rFonts w:ascii="Times New Roman" w:hAnsi="Times New Roman"/>
        </w:rPr>
        <w:t>Amlodipinas</w:t>
      </w:r>
      <w:proofErr w:type="spellEnd"/>
      <w:r>
        <w:rPr>
          <w:rFonts w:ascii="Times New Roman" w:hAnsi="Times New Roman"/>
        </w:rPr>
        <w:t xml:space="preserve"> ekstensyviai (maždaug 90 %) </w:t>
      </w:r>
      <w:proofErr w:type="spellStart"/>
      <w:r>
        <w:rPr>
          <w:rFonts w:ascii="Times New Roman" w:hAnsi="Times New Roman"/>
        </w:rPr>
        <w:t>metabolizuojamas</w:t>
      </w:r>
      <w:proofErr w:type="spellEnd"/>
      <w:r>
        <w:rPr>
          <w:rFonts w:ascii="Times New Roman" w:hAnsi="Times New Roman"/>
        </w:rPr>
        <w:t xml:space="preserve"> kepenyse į neveiklius metabolitus.</w:t>
      </w:r>
    </w:p>
    <w:p w14:paraId="0C3DED38" w14:textId="77777777" w:rsidR="00FA0577" w:rsidRDefault="00FA0577">
      <w:pPr>
        <w:widowControl w:val="0"/>
        <w:spacing w:after="0" w:line="240" w:lineRule="auto"/>
        <w:rPr>
          <w:rFonts w:ascii="Times New Roman" w:hAnsi="Times New Roman"/>
        </w:rPr>
      </w:pPr>
    </w:p>
    <w:p w14:paraId="3EC22581" w14:textId="77777777" w:rsidR="00FA0577" w:rsidRDefault="00580C4F">
      <w:pPr>
        <w:widowControl w:val="0"/>
        <w:spacing w:after="0" w:line="240" w:lineRule="auto"/>
        <w:rPr>
          <w:rFonts w:ascii="Times New Roman" w:hAnsi="Times New Roman"/>
        </w:rPr>
      </w:pPr>
      <w:r>
        <w:rPr>
          <w:rFonts w:ascii="Times New Roman" w:hAnsi="Times New Roman"/>
          <w:u w:val="single"/>
        </w:rPr>
        <w:t>Eliminacija</w:t>
      </w:r>
      <w:r>
        <w:rPr>
          <w:rFonts w:ascii="Times New Roman" w:hAnsi="Times New Roman"/>
          <w:i/>
        </w:rPr>
        <w:t xml:space="preserve">. </w:t>
      </w:r>
      <w:r>
        <w:rPr>
          <w:rFonts w:ascii="Times New Roman" w:hAnsi="Times New Roman"/>
        </w:rPr>
        <w:t xml:space="preserve">Yra dvi </w:t>
      </w:r>
      <w:proofErr w:type="spellStart"/>
      <w:r>
        <w:rPr>
          <w:rFonts w:ascii="Times New Roman" w:hAnsi="Times New Roman"/>
        </w:rPr>
        <w:t>amlodipino</w:t>
      </w:r>
      <w:proofErr w:type="spellEnd"/>
      <w:r>
        <w:rPr>
          <w:rFonts w:ascii="Times New Roman" w:hAnsi="Times New Roman"/>
        </w:rPr>
        <w:t xml:space="preserve"> eliminacijos fazės, galutinis pusinės eliminacijos periodas trunka maždaug 35</w:t>
      </w:r>
      <w:r>
        <w:rPr>
          <w:rFonts w:ascii="Times New Roman" w:hAnsi="Times New Roman"/>
        </w:rPr>
        <w:noBreakHyphen/>
        <w:t xml:space="preserve">50 valandų. Pusiausvyros apykaita pasiekiama vartojant </w:t>
      </w:r>
      <w:proofErr w:type="spellStart"/>
      <w:r>
        <w:rPr>
          <w:rFonts w:ascii="Times New Roman" w:hAnsi="Times New Roman"/>
        </w:rPr>
        <w:t>amlodipiną</w:t>
      </w:r>
      <w:proofErr w:type="spellEnd"/>
      <w:r>
        <w:rPr>
          <w:rFonts w:ascii="Times New Roman" w:hAnsi="Times New Roman"/>
        </w:rPr>
        <w:t xml:space="preserve"> 7</w:t>
      </w:r>
      <w:r>
        <w:rPr>
          <w:rFonts w:ascii="Times New Roman" w:hAnsi="Times New Roman"/>
        </w:rPr>
        <w:noBreakHyphen/>
        <w:t xml:space="preserve">8 paras iš eilės. Su šlapimu išsiskiria 10 % nepakitusio </w:t>
      </w:r>
      <w:proofErr w:type="spellStart"/>
      <w:r>
        <w:rPr>
          <w:rFonts w:ascii="Times New Roman" w:hAnsi="Times New Roman"/>
        </w:rPr>
        <w:t>amlodipino</w:t>
      </w:r>
      <w:proofErr w:type="spellEnd"/>
      <w:r>
        <w:rPr>
          <w:rFonts w:ascii="Times New Roman" w:hAnsi="Times New Roman"/>
        </w:rPr>
        <w:t xml:space="preserve"> ir 60 % jo metabolitų.</w:t>
      </w:r>
    </w:p>
    <w:p w14:paraId="3925AD7D" w14:textId="77777777" w:rsidR="00FA0577" w:rsidRDefault="00FA0577">
      <w:pPr>
        <w:widowControl w:val="0"/>
        <w:spacing w:after="0" w:line="240" w:lineRule="auto"/>
        <w:rPr>
          <w:rFonts w:ascii="Times New Roman" w:hAnsi="Times New Roman"/>
        </w:rPr>
      </w:pPr>
    </w:p>
    <w:p w14:paraId="757D7643" w14:textId="77777777" w:rsidR="00FA0577" w:rsidRDefault="00580C4F">
      <w:pPr>
        <w:widowControl w:val="0"/>
        <w:spacing w:after="0" w:line="240" w:lineRule="auto"/>
        <w:rPr>
          <w:rFonts w:ascii="Times New Roman" w:hAnsi="Times New Roman"/>
          <w:b/>
          <w:u w:val="single"/>
        </w:rPr>
      </w:pPr>
      <w:r>
        <w:rPr>
          <w:rFonts w:ascii="Times New Roman" w:hAnsi="Times New Roman"/>
          <w:u w:val="single"/>
        </w:rPr>
        <w:t xml:space="preserve">Duomenys apie </w:t>
      </w:r>
      <w:proofErr w:type="spellStart"/>
      <w:r>
        <w:rPr>
          <w:rFonts w:ascii="Times New Roman" w:hAnsi="Times New Roman"/>
          <w:u w:val="single"/>
        </w:rPr>
        <w:t>atorvastatiną</w:t>
      </w:r>
      <w:proofErr w:type="spellEnd"/>
    </w:p>
    <w:p w14:paraId="692EF115" w14:textId="77777777" w:rsidR="00FA0577" w:rsidRDefault="00580C4F">
      <w:pPr>
        <w:widowControl w:val="0"/>
        <w:spacing w:after="0" w:line="240" w:lineRule="auto"/>
        <w:rPr>
          <w:rFonts w:ascii="Times New Roman" w:hAnsi="Times New Roman"/>
        </w:rPr>
      </w:pPr>
      <w:r>
        <w:rPr>
          <w:rFonts w:ascii="Times New Roman" w:hAnsi="Times New Roman"/>
          <w:u w:val="single"/>
        </w:rPr>
        <w:t>Absorbcija</w:t>
      </w:r>
      <w:r>
        <w:rPr>
          <w:rFonts w:ascii="Times New Roman" w:hAnsi="Times New Roman"/>
          <w:i/>
        </w:rPr>
        <w:t>.</w:t>
      </w:r>
      <w:r>
        <w:rPr>
          <w:rFonts w:ascii="Times New Roman" w:hAnsi="Times New Roman"/>
        </w:rPr>
        <w:t xml:space="preserve"> </w:t>
      </w:r>
      <w:proofErr w:type="spellStart"/>
      <w:r>
        <w:rPr>
          <w:rFonts w:ascii="Times New Roman" w:hAnsi="Times New Roman"/>
        </w:rPr>
        <w:t>Atorvastatinas</w:t>
      </w:r>
      <w:proofErr w:type="spellEnd"/>
      <w:r>
        <w:rPr>
          <w:rFonts w:ascii="Times New Roman" w:hAnsi="Times New Roman"/>
        </w:rPr>
        <w:t xml:space="preserve"> greitai absorbuojamas, didžiausia jo koncentracija plazmoje atsiranda per 1</w:t>
      </w:r>
      <w:r>
        <w:rPr>
          <w:rFonts w:ascii="Times New Roman" w:hAnsi="Times New Roman"/>
        </w:rPr>
        <w:noBreakHyphen/>
        <w:t xml:space="preserve">2 valandas. Absorbcijos dydis didėja proporcingai </w:t>
      </w:r>
      <w:proofErr w:type="spellStart"/>
      <w:r>
        <w:rPr>
          <w:rFonts w:ascii="Times New Roman" w:hAnsi="Times New Roman"/>
        </w:rPr>
        <w:t>atorvastatino</w:t>
      </w:r>
      <w:proofErr w:type="spellEnd"/>
      <w:r>
        <w:rPr>
          <w:rFonts w:ascii="Times New Roman" w:hAnsi="Times New Roman"/>
        </w:rPr>
        <w:t xml:space="preserve"> dozei. Absoliutus </w:t>
      </w:r>
      <w:proofErr w:type="spellStart"/>
      <w:r>
        <w:rPr>
          <w:rFonts w:ascii="Times New Roman" w:hAnsi="Times New Roman"/>
        </w:rPr>
        <w:t>atorvastatino</w:t>
      </w:r>
      <w:proofErr w:type="spellEnd"/>
      <w:r>
        <w:rPr>
          <w:rFonts w:ascii="Times New Roman" w:hAnsi="Times New Roman"/>
        </w:rPr>
        <w:t xml:space="preserve"> (nepakitusios medžiagos) biologinis prieinamumas yra maždaug 12 %, HMG </w:t>
      </w:r>
      <w:proofErr w:type="spellStart"/>
      <w:r>
        <w:rPr>
          <w:rFonts w:ascii="Times New Roman" w:hAnsi="Times New Roman"/>
        </w:rPr>
        <w:t>KoA</w:t>
      </w:r>
      <w:proofErr w:type="spellEnd"/>
      <w:r>
        <w:rPr>
          <w:rFonts w:ascii="Times New Roman" w:hAnsi="Times New Roman"/>
        </w:rPr>
        <w:t xml:space="preserve"> reduktazės slopinamosios frakcijos – maždaug 30 %. Mažą biologinį prieinamumą lemia vaistinio preparato metabolizmas virškinimo trakto gleivinėje ir (arba) pirmojo prasiskverbimo per kepenis metu. Atsižvelgiant į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ir AUC, maistas sumažina vaistinio preparato absorbcijos greitį ir dydį atitinkamai maždaug 25 % ir 9 %, tačiau valgant arba be maisto išgertas </w:t>
      </w:r>
      <w:proofErr w:type="spellStart"/>
      <w:r>
        <w:rPr>
          <w:rFonts w:ascii="Times New Roman" w:hAnsi="Times New Roman"/>
        </w:rPr>
        <w:t>atorvastatinas</w:t>
      </w:r>
      <w:proofErr w:type="spellEnd"/>
      <w:r>
        <w:rPr>
          <w:rFonts w:ascii="Times New Roman" w:hAnsi="Times New Roman"/>
        </w:rPr>
        <w:t xml:space="preserve"> MTL cholesterolio kiekį mažina panašiai. Vakare išgerto </w:t>
      </w:r>
      <w:proofErr w:type="spellStart"/>
      <w:r>
        <w:rPr>
          <w:rFonts w:ascii="Times New Roman" w:hAnsi="Times New Roman"/>
        </w:rPr>
        <w:t>atorvastatino</w:t>
      </w:r>
      <w:proofErr w:type="spellEnd"/>
      <w:r>
        <w:rPr>
          <w:rFonts w:ascii="Times New Roman" w:hAnsi="Times New Roman"/>
        </w:rPr>
        <w:t xml:space="preserve"> koncentracija plazmoje buvo mažesnė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ir AUC maždaug 30 % mažesni), palyginti su vartojamo ryte. Visgi MTL cholesterolio kiekio mažėjimas nuo vaistinio preparato vartojimo laiko nepriklauso.</w:t>
      </w:r>
    </w:p>
    <w:p w14:paraId="48E39F80" w14:textId="77777777" w:rsidR="00FA0577" w:rsidRDefault="00FA0577">
      <w:pPr>
        <w:widowControl w:val="0"/>
        <w:spacing w:after="0" w:line="240" w:lineRule="auto"/>
        <w:rPr>
          <w:rFonts w:ascii="Times New Roman" w:hAnsi="Times New Roman"/>
        </w:rPr>
      </w:pPr>
    </w:p>
    <w:p w14:paraId="5F6AC86A" w14:textId="77777777" w:rsidR="00FA0577" w:rsidRDefault="00580C4F">
      <w:pPr>
        <w:widowControl w:val="0"/>
        <w:spacing w:after="0" w:line="240" w:lineRule="auto"/>
        <w:rPr>
          <w:rFonts w:ascii="Times New Roman" w:hAnsi="Times New Roman"/>
        </w:rPr>
      </w:pPr>
      <w:r>
        <w:rPr>
          <w:rFonts w:ascii="Times New Roman" w:hAnsi="Times New Roman"/>
          <w:u w:val="single"/>
        </w:rPr>
        <w:lastRenderedPageBreak/>
        <w:t>Pasiskirstymas</w:t>
      </w:r>
      <w:r>
        <w:rPr>
          <w:rFonts w:ascii="Times New Roman" w:hAnsi="Times New Roman"/>
          <w:i/>
        </w:rPr>
        <w:t xml:space="preserve">. </w:t>
      </w:r>
      <w:r>
        <w:rPr>
          <w:rFonts w:ascii="Times New Roman" w:hAnsi="Times New Roman"/>
        </w:rPr>
        <w:t xml:space="preserve">Vidutinis </w:t>
      </w:r>
      <w:proofErr w:type="spellStart"/>
      <w:r>
        <w:rPr>
          <w:rFonts w:ascii="Times New Roman" w:hAnsi="Times New Roman"/>
        </w:rPr>
        <w:t>atorvastatino</w:t>
      </w:r>
      <w:proofErr w:type="spellEnd"/>
      <w:r>
        <w:rPr>
          <w:rFonts w:ascii="Times New Roman" w:hAnsi="Times New Roman"/>
        </w:rPr>
        <w:t xml:space="preserve"> pasiskirstymo tūris yra maždaug 381 litras. </w:t>
      </w:r>
      <w:r>
        <w:rPr>
          <w:rFonts w:ascii="Times New Roman" w:hAnsi="Times New Roman"/>
        </w:rPr>
        <w:sym w:font="Symbol" w:char="F0B3"/>
      </w:r>
      <w:r>
        <w:rPr>
          <w:rFonts w:ascii="Times New Roman" w:hAnsi="Times New Roman"/>
        </w:rPr>
        <w:t xml:space="preserve"> 95 % </w:t>
      </w:r>
      <w:proofErr w:type="spellStart"/>
      <w:r>
        <w:rPr>
          <w:rFonts w:ascii="Times New Roman" w:hAnsi="Times New Roman"/>
        </w:rPr>
        <w:t>atorvastatino</w:t>
      </w:r>
      <w:proofErr w:type="spellEnd"/>
      <w:r>
        <w:rPr>
          <w:rFonts w:ascii="Times New Roman" w:hAnsi="Times New Roman"/>
        </w:rPr>
        <w:t xml:space="preserve"> prisijungia prie plazmos baltymų.</w:t>
      </w:r>
    </w:p>
    <w:p w14:paraId="1E977F53" w14:textId="77777777" w:rsidR="00FA0577" w:rsidRDefault="00FA0577">
      <w:pPr>
        <w:widowControl w:val="0"/>
        <w:spacing w:after="0" w:line="240" w:lineRule="auto"/>
        <w:rPr>
          <w:rFonts w:ascii="Times New Roman" w:hAnsi="Times New Roman"/>
        </w:rPr>
      </w:pPr>
    </w:p>
    <w:p w14:paraId="34FC4D73" w14:textId="77777777" w:rsidR="00FA0577" w:rsidRDefault="00580C4F">
      <w:pPr>
        <w:widowControl w:val="0"/>
        <w:spacing w:after="0" w:line="240" w:lineRule="auto"/>
        <w:rPr>
          <w:rFonts w:ascii="Times New Roman" w:hAnsi="Times New Roman"/>
        </w:rPr>
      </w:pPr>
      <w:proofErr w:type="spellStart"/>
      <w:r>
        <w:rPr>
          <w:rFonts w:ascii="Times New Roman" w:hAnsi="Times New Roman"/>
          <w:u w:val="single"/>
        </w:rPr>
        <w:t>Biotransformacija</w:t>
      </w:r>
      <w:proofErr w:type="spellEnd"/>
      <w:r>
        <w:rPr>
          <w:rFonts w:ascii="Times New Roman" w:hAnsi="Times New Roman"/>
          <w:i/>
        </w:rPr>
        <w:t xml:space="preserve">. </w:t>
      </w:r>
      <w:r>
        <w:rPr>
          <w:rFonts w:ascii="Times New Roman" w:hAnsi="Times New Roman"/>
        </w:rPr>
        <w:t xml:space="preserve">Didelė dalis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metabolizuojama</w:t>
      </w:r>
      <w:proofErr w:type="spellEnd"/>
      <w:r>
        <w:rPr>
          <w:rFonts w:ascii="Times New Roman" w:hAnsi="Times New Roman"/>
        </w:rPr>
        <w:t xml:space="preserve"> į </w:t>
      </w:r>
      <w:proofErr w:type="spellStart"/>
      <w:r>
        <w:rPr>
          <w:rFonts w:ascii="Times New Roman" w:hAnsi="Times New Roman"/>
        </w:rPr>
        <w:t>ortohidroksilinius</w:t>
      </w:r>
      <w:proofErr w:type="spellEnd"/>
      <w:r>
        <w:rPr>
          <w:rFonts w:ascii="Times New Roman" w:hAnsi="Times New Roman"/>
        </w:rPr>
        <w:t xml:space="preserve"> ir </w:t>
      </w:r>
      <w:proofErr w:type="spellStart"/>
      <w:r>
        <w:rPr>
          <w:rFonts w:ascii="Times New Roman" w:hAnsi="Times New Roman"/>
        </w:rPr>
        <w:t>parahidroksilinius</w:t>
      </w:r>
      <w:proofErr w:type="spellEnd"/>
      <w:r>
        <w:rPr>
          <w:rFonts w:ascii="Times New Roman" w:hAnsi="Times New Roman"/>
        </w:rPr>
        <w:t xml:space="preserve"> darinius bei įvairius beta oksidacijos produktus. </w:t>
      </w:r>
      <w:proofErr w:type="spellStart"/>
      <w:r>
        <w:rPr>
          <w:rFonts w:ascii="Times New Roman" w:hAnsi="Times New Roman"/>
        </w:rPr>
        <w:t>Ortohidroksiliniai</w:t>
      </w:r>
      <w:proofErr w:type="spellEnd"/>
      <w:r>
        <w:rPr>
          <w:rFonts w:ascii="Times New Roman" w:hAnsi="Times New Roman"/>
        </w:rPr>
        <w:t xml:space="preserve"> ir </w:t>
      </w:r>
      <w:proofErr w:type="spellStart"/>
      <w:r>
        <w:rPr>
          <w:rFonts w:ascii="Times New Roman" w:hAnsi="Times New Roman"/>
        </w:rPr>
        <w:t>parahidroksiliniai</w:t>
      </w:r>
      <w:proofErr w:type="spellEnd"/>
      <w:r>
        <w:rPr>
          <w:rFonts w:ascii="Times New Roman" w:hAnsi="Times New Roman"/>
        </w:rPr>
        <w:t xml:space="preserve"> metabolitai slopina HMG </w:t>
      </w:r>
      <w:proofErr w:type="spellStart"/>
      <w:r>
        <w:rPr>
          <w:rFonts w:ascii="Times New Roman" w:hAnsi="Times New Roman"/>
        </w:rPr>
        <w:t>KoA</w:t>
      </w:r>
      <w:proofErr w:type="spellEnd"/>
      <w:r>
        <w:rPr>
          <w:rFonts w:ascii="Times New Roman" w:hAnsi="Times New Roman"/>
        </w:rPr>
        <w:t xml:space="preserve"> reduktazės aktyvumą </w:t>
      </w:r>
      <w:proofErr w:type="spellStart"/>
      <w:r>
        <w:rPr>
          <w:rFonts w:ascii="Times New Roman" w:hAnsi="Times New Roman"/>
          <w:i/>
        </w:rPr>
        <w:t>in</w:t>
      </w:r>
      <w:proofErr w:type="spellEnd"/>
      <w:r>
        <w:rPr>
          <w:rFonts w:ascii="Times New Roman" w:hAnsi="Times New Roman"/>
          <w:i/>
        </w:rPr>
        <w:t xml:space="preserve"> </w:t>
      </w:r>
      <w:proofErr w:type="spellStart"/>
      <w:r>
        <w:rPr>
          <w:rFonts w:ascii="Times New Roman" w:hAnsi="Times New Roman"/>
          <w:i/>
        </w:rPr>
        <w:t>vitro</w:t>
      </w:r>
      <w:proofErr w:type="spellEnd"/>
      <w:r>
        <w:rPr>
          <w:rFonts w:ascii="Times New Roman" w:hAnsi="Times New Roman"/>
        </w:rPr>
        <w:t xml:space="preserve"> taip pat kaip </w:t>
      </w:r>
      <w:proofErr w:type="spellStart"/>
      <w:r>
        <w:rPr>
          <w:rFonts w:ascii="Times New Roman" w:hAnsi="Times New Roman"/>
        </w:rPr>
        <w:t>atorvastatinas</w:t>
      </w:r>
      <w:proofErr w:type="spellEnd"/>
      <w:r>
        <w:rPr>
          <w:rFonts w:ascii="Times New Roman" w:hAnsi="Times New Roman"/>
        </w:rPr>
        <w:t xml:space="preserve">. Maždaug 70 % kraujyje esančios HMG </w:t>
      </w:r>
      <w:proofErr w:type="spellStart"/>
      <w:r>
        <w:rPr>
          <w:rFonts w:ascii="Times New Roman" w:hAnsi="Times New Roman"/>
        </w:rPr>
        <w:t>KoA</w:t>
      </w:r>
      <w:proofErr w:type="spellEnd"/>
      <w:r>
        <w:rPr>
          <w:rFonts w:ascii="Times New Roman" w:hAnsi="Times New Roman"/>
        </w:rPr>
        <w:t xml:space="preserve"> reduktazės slopinamosios frakcijos sudaro veiklieji metabolitai.</w:t>
      </w:r>
    </w:p>
    <w:p w14:paraId="4E33F464" w14:textId="77777777" w:rsidR="00FA0577" w:rsidRDefault="00FA0577">
      <w:pPr>
        <w:widowControl w:val="0"/>
        <w:spacing w:after="0" w:line="240" w:lineRule="auto"/>
        <w:jc w:val="both"/>
        <w:rPr>
          <w:rFonts w:ascii="Times New Roman" w:hAnsi="Times New Roman"/>
        </w:rPr>
      </w:pPr>
    </w:p>
    <w:p w14:paraId="3A338256" w14:textId="77777777" w:rsidR="00FA0577" w:rsidRDefault="00580C4F">
      <w:pPr>
        <w:widowControl w:val="0"/>
        <w:spacing w:after="0" w:line="240" w:lineRule="auto"/>
        <w:rPr>
          <w:rFonts w:ascii="Times New Roman" w:hAnsi="Times New Roman"/>
        </w:rPr>
      </w:pPr>
      <w:r>
        <w:rPr>
          <w:rFonts w:ascii="Times New Roman" w:hAnsi="Times New Roman"/>
          <w:u w:val="single"/>
        </w:rPr>
        <w:t>Eliminacija</w:t>
      </w:r>
      <w:r>
        <w:rPr>
          <w:rFonts w:ascii="Times New Roman" w:hAnsi="Times New Roman"/>
          <w:i/>
        </w:rPr>
        <w:t xml:space="preserve">. </w:t>
      </w:r>
      <w:r>
        <w:rPr>
          <w:rFonts w:ascii="Times New Roman" w:hAnsi="Times New Roman"/>
        </w:rPr>
        <w:t xml:space="preserve">Kepenyse ir (arba) ne kepenyse </w:t>
      </w:r>
      <w:proofErr w:type="spellStart"/>
      <w:r>
        <w:rPr>
          <w:rFonts w:ascii="Times New Roman" w:hAnsi="Times New Roman"/>
        </w:rPr>
        <w:t>metabolizuotas</w:t>
      </w:r>
      <w:proofErr w:type="spellEnd"/>
      <w:r>
        <w:rPr>
          <w:rFonts w:ascii="Times New Roman" w:hAnsi="Times New Roman"/>
        </w:rPr>
        <w:t xml:space="preserve"> </w:t>
      </w:r>
      <w:proofErr w:type="spellStart"/>
      <w:r>
        <w:rPr>
          <w:rFonts w:ascii="Times New Roman" w:hAnsi="Times New Roman"/>
        </w:rPr>
        <w:t>atorvastatinas</w:t>
      </w:r>
      <w:proofErr w:type="spellEnd"/>
      <w:r>
        <w:rPr>
          <w:rFonts w:ascii="Times New Roman" w:hAnsi="Times New Roman"/>
        </w:rPr>
        <w:t xml:space="preserve"> eliminuojamas daugiausia su tulžimi. Vis dėlto reikšmingos vaistinio preparato </w:t>
      </w:r>
      <w:proofErr w:type="spellStart"/>
      <w:r>
        <w:rPr>
          <w:rFonts w:ascii="Times New Roman" w:hAnsi="Times New Roman"/>
        </w:rPr>
        <w:t>enterohepatinės</w:t>
      </w:r>
      <w:proofErr w:type="spellEnd"/>
      <w:r>
        <w:rPr>
          <w:rFonts w:ascii="Times New Roman" w:hAnsi="Times New Roman"/>
        </w:rPr>
        <w:t xml:space="preserve"> </w:t>
      </w:r>
      <w:proofErr w:type="spellStart"/>
      <w:r>
        <w:rPr>
          <w:rFonts w:ascii="Times New Roman" w:hAnsi="Times New Roman"/>
        </w:rPr>
        <w:t>recirkuliacijos</w:t>
      </w:r>
      <w:proofErr w:type="spellEnd"/>
      <w:r>
        <w:rPr>
          <w:rFonts w:ascii="Times New Roman" w:hAnsi="Times New Roman"/>
        </w:rPr>
        <w:t xml:space="preserve"> nebūna. Vidutinis </w:t>
      </w:r>
      <w:proofErr w:type="spellStart"/>
      <w:r>
        <w:rPr>
          <w:rFonts w:ascii="Times New Roman" w:hAnsi="Times New Roman"/>
        </w:rPr>
        <w:t>atorvastatino</w:t>
      </w:r>
      <w:proofErr w:type="spellEnd"/>
      <w:r>
        <w:rPr>
          <w:rFonts w:ascii="Times New Roman" w:hAnsi="Times New Roman"/>
        </w:rPr>
        <w:t xml:space="preserve"> pusinės eliminacijos laikas iš žmogaus plazmos trunka maždaug 14 val., bet HMG </w:t>
      </w:r>
      <w:proofErr w:type="spellStart"/>
      <w:r>
        <w:rPr>
          <w:rFonts w:ascii="Times New Roman" w:hAnsi="Times New Roman"/>
        </w:rPr>
        <w:t>KoA</w:t>
      </w:r>
      <w:proofErr w:type="spellEnd"/>
      <w:r>
        <w:rPr>
          <w:rFonts w:ascii="Times New Roman" w:hAnsi="Times New Roman"/>
        </w:rPr>
        <w:t xml:space="preserve"> reduktazės slopinamosios frakcijos pusinės eliminacijos laikas trunka nuo 20 iki 30 val., nes priklauso ir nuo veikliųjų metabolitų. Mažiau kaip 2 % išgertos </w:t>
      </w:r>
      <w:proofErr w:type="spellStart"/>
      <w:r>
        <w:rPr>
          <w:rFonts w:ascii="Times New Roman" w:hAnsi="Times New Roman"/>
        </w:rPr>
        <w:t>atorvastatino</w:t>
      </w:r>
      <w:proofErr w:type="spellEnd"/>
      <w:r>
        <w:rPr>
          <w:rFonts w:ascii="Times New Roman" w:hAnsi="Times New Roman"/>
        </w:rPr>
        <w:t xml:space="preserve"> dozės išsiskiria su šlapimu.</w:t>
      </w:r>
    </w:p>
    <w:p w14:paraId="651BE732" w14:textId="77777777" w:rsidR="00FA0577" w:rsidRDefault="00FA0577">
      <w:pPr>
        <w:widowControl w:val="0"/>
        <w:spacing w:after="0" w:line="240" w:lineRule="auto"/>
        <w:rPr>
          <w:rFonts w:ascii="Times New Roman" w:hAnsi="Times New Roman"/>
        </w:rPr>
      </w:pPr>
    </w:p>
    <w:p w14:paraId="7A814DB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Atorvastatinas</w:t>
      </w:r>
      <w:proofErr w:type="spellEnd"/>
      <w:r>
        <w:rPr>
          <w:rFonts w:ascii="Times New Roman" w:hAnsi="Times New Roman"/>
        </w:rPr>
        <w:t xml:space="preserve"> yra </w:t>
      </w:r>
      <w:proofErr w:type="spellStart"/>
      <w:r>
        <w:rPr>
          <w:rFonts w:ascii="Times New Roman" w:hAnsi="Times New Roman"/>
        </w:rPr>
        <w:t>hepatinių</w:t>
      </w:r>
      <w:proofErr w:type="spellEnd"/>
      <w:r>
        <w:rPr>
          <w:rFonts w:ascii="Times New Roman" w:hAnsi="Times New Roman"/>
        </w:rPr>
        <w:t xml:space="preserve"> nešiklių substratas, organinių anijonų pernašos </w:t>
      </w:r>
      <w:proofErr w:type="spellStart"/>
      <w:r>
        <w:rPr>
          <w:rFonts w:ascii="Times New Roman" w:hAnsi="Times New Roman"/>
        </w:rPr>
        <w:t>polipeptidų</w:t>
      </w:r>
      <w:proofErr w:type="spellEnd"/>
      <w:r>
        <w:rPr>
          <w:rFonts w:ascii="Times New Roman" w:hAnsi="Times New Roman"/>
        </w:rPr>
        <w:t xml:space="preserve"> 1B1 (OATP1B1) ir 1B3 (OATP1B3) nešiklis. </w:t>
      </w:r>
      <w:proofErr w:type="spellStart"/>
      <w:r>
        <w:rPr>
          <w:rFonts w:ascii="Times New Roman" w:hAnsi="Times New Roman"/>
        </w:rPr>
        <w:t>Atorvastatino</w:t>
      </w:r>
      <w:proofErr w:type="spellEnd"/>
      <w:r>
        <w:rPr>
          <w:rFonts w:ascii="Times New Roman" w:hAnsi="Times New Roman"/>
        </w:rPr>
        <w:t xml:space="preserve"> metabolitai yra OATP1B1 substratai. Taip pat nustatyta, kad </w:t>
      </w:r>
      <w:proofErr w:type="spellStart"/>
      <w:r>
        <w:rPr>
          <w:rFonts w:ascii="Times New Roman" w:hAnsi="Times New Roman"/>
        </w:rPr>
        <w:t>atorvastatinas</w:t>
      </w:r>
      <w:proofErr w:type="spellEnd"/>
      <w:r>
        <w:rPr>
          <w:rFonts w:ascii="Times New Roman" w:hAnsi="Times New Roman"/>
        </w:rPr>
        <w:t xml:space="preserve"> yra </w:t>
      </w:r>
      <w:proofErr w:type="spellStart"/>
      <w:r>
        <w:rPr>
          <w:rFonts w:ascii="Times New Roman" w:hAnsi="Times New Roman"/>
        </w:rPr>
        <w:t>efliukso</w:t>
      </w:r>
      <w:proofErr w:type="spellEnd"/>
      <w:r>
        <w:rPr>
          <w:rFonts w:ascii="Times New Roman" w:hAnsi="Times New Roman"/>
        </w:rPr>
        <w:t xml:space="preserve"> </w:t>
      </w:r>
      <w:r>
        <w:rPr>
          <w:rFonts w:ascii="Times New Roman" w:hAnsi="Times New Roman" w:cs="Times New Roman"/>
        </w:rPr>
        <w:t xml:space="preserve">nešiklių </w:t>
      </w:r>
      <w:r>
        <w:rPr>
          <w:rFonts w:ascii="Times New Roman" w:eastAsia="SimSun" w:hAnsi="Times New Roman" w:cs="Times New Roman"/>
          <w:szCs w:val="18"/>
          <w:lang w:eastAsia="zh-CN"/>
        </w:rPr>
        <w:t>P-</w:t>
      </w:r>
      <w:proofErr w:type="spellStart"/>
      <w:r>
        <w:rPr>
          <w:rFonts w:ascii="Times New Roman" w:eastAsia="SimSun" w:hAnsi="Times New Roman" w:cs="Times New Roman"/>
          <w:szCs w:val="18"/>
          <w:lang w:eastAsia="zh-CN"/>
        </w:rPr>
        <w:t>glikoproteino</w:t>
      </w:r>
      <w:proofErr w:type="spellEnd"/>
      <w:r>
        <w:rPr>
          <w:rFonts w:ascii="Times New Roman" w:eastAsia="SimSun" w:hAnsi="Times New Roman" w:cs="Times New Roman"/>
          <w:szCs w:val="18"/>
          <w:lang w:eastAsia="zh-CN"/>
        </w:rPr>
        <w:t xml:space="preserve"> (P-</w:t>
      </w:r>
      <w:proofErr w:type="spellStart"/>
      <w:r>
        <w:rPr>
          <w:rFonts w:ascii="Times New Roman" w:eastAsia="SimSun" w:hAnsi="Times New Roman" w:cs="Times New Roman"/>
          <w:szCs w:val="18"/>
          <w:lang w:eastAsia="zh-CN"/>
        </w:rPr>
        <w:t>gp</w:t>
      </w:r>
      <w:proofErr w:type="spellEnd"/>
      <w:r>
        <w:rPr>
          <w:rFonts w:ascii="Times New Roman" w:eastAsia="SimSun" w:hAnsi="Times New Roman" w:cs="Times New Roman"/>
          <w:szCs w:val="18"/>
          <w:lang w:eastAsia="zh-CN"/>
        </w:rPr>
        <w:t>)</w:t>
      </w:r>
      <w:r>
        <w:rPr>
          <w:rFonts w:ascii="Times New Roman" w:hAnsi="Times New Roman"/>
        </w:rPr>
        <w:t xml:space="preserve"> ir krūties vėžio atsparumo baltymo (BCRP) substratas, todėl gali sumažėti </w:t>
      </w:r>
      <w:proofErr w:type="spellStart"/>
      <w:r>
        <w:rPr>
          <w:rFonts w:ascii="Times New Roman" w:hAnsi="Times New Roman"/>
        </w:rPr>
        <w:t>atorvastatino</w:t>
      </w:r>
      <w:proofErr w:type="spellEnd"/>
      <w:r>
        <w:rPr>
          <w:rFonts w:ascii="Times New Roman" w:hAnsi="Times New Roman"/>
        </w:rPr>
        <w:t xml:space="preserve"> absorbcija žarnose ir klirensas per tulžį.</w:t>
      </w:r>
    </w:p>
    <w:p w14:paraId="4D8F5C8B" w14:textId="77777777" w:rsidR="00FA0577" w:rsidRDefault="00FA0577">
      <w:pPr>
        <w:widowControl w:val="0"/>
        <w:spacing w:after="0" w:line="240" w:lineRule="auto"/>
        <w:rPr>
          <w:rFonts w:ascii="Times New Roman" w:hAnsi="Times New Roman"/>
        </w:rPr>
      </w:pPr>
    </w:p>
    <w:p w14:paraId="0FDE0C1A" w14:textId="77777777" w:rsidR="00FA0577" w:rsidRDefault="00580C4F">
      <w:pPr>
        <w:widowControl w:val="0"/>
        <w:spacing w:after="0" w:line="240" w:lineRule="auto"/>
        <w:rPr>
          <w:rFonts w:ascii="Times New Roman" w:hAnsi="Times New Roman"/>
          <w:u w:val="single"/>
        </w:rPr>
      </w:pPr>
      <w:r>
        <w:rPr>
          <w:rFonts w:ascii="Times New Roman" w:hAnsi="Times New Roman"/>
          <w:u w:val="single"/>
        </w:rPr>
        <w:t xml:space="preserve">Duomenys apie </w:t>
      </w:r>
      <w:proofErr w:type="spellStart"/>
      <w:r>
        <w:rPr>
          <w:rFonts w:ascii="Times New Roman" w:hAnsi="Times New Roman"/>
          <w:u w:val="single"/>
        </w:rPr>
        <w:t>amlodipino</w:t>
      </w:r>
      <w:proofErr w:type="spellEnd"/>
      <w:r>
        <w:rPr>
          <w:rFonts w:ascii="Times New Roman" w:hAnsi="Times New Roman"/>
          <w:u w:val="single"/>
        </w:rPr>
        <w:t xml:space="preserve"> ir </w:t>
      </w:r>
      <w:proofErr w:type="spellStart"/>
      <w:r>
        <w:rPr>
          <w:rFonts w:ascii="Times New Roman" w:hAnsi="Times New Roman"/>
          <w:u w:val="single"/>
        </w:rPr>
        <w:t>atorvastatino</w:t>
      </w:r>
      <w:proofErr w:type="spellEnd"/>
      <w:r>
        <w:rPr>
          <w:rFonts w:ascii="Times New Roman" w:hAnsi="Times New Roman"/>
          <w:u w:val="single"/>
        </w:rPr>
        <w:t xml:space="preserve"> farmakokinetiką ypatingose populiacijose</w:t>
      </w:r>
    </w:p>
    <w:p w14:paraId="5482FF7C" w14:textId="77777777" w:rsidR="00FA0577" w:rsidRDefault="00FA0577">
      <w:pPr>
        <w:widowControl w:val="0"/>
        <w:spacing w:after="0" w:line="240" w:lineRule="auto"/>
        <w:rPr>
          <w:rFonts w:ascii="Times New Roman" w:hAnsi="Times New Roman"/>
          <w:b/>
        </w:rPr>
      </w:pPr>
    </w:p>
    <w:p w14:paraId="4090212C" w14:textId="77777777" w:rsidR="00FA0577" w:rsidRDefault="00580C4F">
      <w:pPr>
        <w:widowControl w:val="0"/>
        <w:spacing w:after="0" w:line="240" w:lineRule="auto"/>
        <w:rPr>
          <w:rFonts w:ascii="Times New Roman" w:hAnsi="Times New Roman"/>
        </w:rPr>
      </w:pPr>
      <w:r>
        <w:rPr>
          <w:rFonts w:ascii="Times New Roman" w:hAnsi="Times New Roman"/>
          <w:i/>
          <w:u w:val="single"/>
        </w:rPr>
        <w:t>Senyvi pacientai</w:t>
      </w:r>
      <w:r>
        <w:rPr>
          <w:rFonts w:ascii="Times New Roman" w:hAnsi="Times New Roman"/>
        </w:rPr>
        <w:t xml:space="preserve">. Laikotarpiai, per kuriuos pasiekiama didžiausia </w:t>
      </w:r>
      <w:proofErr w:type="spellStart"/>
      <w:r>
        <w:rPr>
          <w:rFonts w:ascii="Times New Roman" w:hAnsi="Times New Roman"/>
        </w:rPr>
        <w:t>amlodipino</w:t>
      </w:r>
      <w:proofErr w:type="spellEnd"/>
      <w:r>
        <w:rPr>
          <w:rFonts w:ascii="Times New Roman" w:hAnsi="Times New Roman"/>
        </w:rPr>
        <w:t xml:space="preserve"> koncentracija senyvų ir jaunesnių asmenų plazmoje, yra panašūs. </w:t>
      </w:r>
      <w:proofErr w:type="spellStart"/>
      <w:r>
        <w:rPr>
          <w:rFonts w:ascii="Times New Roman" w:hAnsi="Times New Roman"/>
        </w:rPr>
        <w:t>Amlodipino</w:t>
      </w:r>
      <w:proofErr w:type="spellEnd"/>
      <w:r>
        <w:rPr>
          <w:rFonts w:ascii="Times New Roman" w:hAnsi="Times New Roman"/>
        </w:rPr>
        <w:t xml:space="preserve"> klirensas iš senyvų pacientų organizmo linkęs sumažėti, todėl padidėja AUC ir pailgėja pusinės eliminacijos laikas. Kaip ir tikėtasi, atsižvelgiant į amžių, pacientų, kuriems buvo </w:t>
      </w:r>
      <w:proofErr w:type="spellStart"/>
      <w:r>
        <w:rPr>
          <w:rFonts w:ascii="Times New Roman" w:hAnsi="Times New Roman"/>
        </w:rPr>
        <w:t>stazinis</w:t>
      </w:r>
      <w:proofErr w:type="spellEnd"/>
      <w:r>
        <w:rPr>
          <w:rFonts w:ascii="Times New Roman" w:hAnsi="Times New Roman"/>
        </w:rPr>
        <w:t xml:space="preserve"> širdies nepakankamumas, organizme AUC buvo didesnis, o pusinės eliminacijos laikas ilgesnis.</w:t>
      </w:r>
    </w:p>
    <w:p w14:paraId="745568C0" w14:textId="77777777" w:rsidR="00FA0577" w:rsidRDefault="00FA0577">
      <w:pPr>
        <w:widowControl w:val="0"/>
        <w:spacing w:after="0" w:line="240" w:lineRule="auto"/>
        <w:rPr>
          <w:rFonts w:ascii="Times New Roman" w:hAnsi="Times New Roman"/>
        </w:rPr>
      </w:pPr>
    </w:p>
    <w:p w14:paraId="0BA090CE" w14:textId="77777777" w:rsidR="00FA0577" w:rsidRDefault="00580C4F">
      <w:pPr>
        <w:widowControl w:val="0"/>
        <w:spacing w:after="0" w:line="240" w:lineRule="auto"/>
        <w:rPr>
          <w:rFonts w:ascii="Times New Roman" w:hAnsi="Times New Roman"/>
        </w:rPr>
      </w:pPr>
      <w:r>
        <w:rPr>
          <w:rFonts w:ascii="Times New Roman" w:hAnsi="Times New Roman"/>
        </w:rPr>
        <w:t xml:space="preserve">Sveikų senyvų žmonių (≥ 65 metų) plazmoje </w:t>
      </w:r>
      <w:proofErr w:type="spellStart"/>
      <w:r>
        <w:rPr>
          <w:rFonts w:ascii="Times New Roman" w:hAnsi="Times New Roman"/>
        </w:rPr>
        <w:t>atorvastatino</w:t>
      </w:r>
      <w:proofErr w:type="spellEnd"/>
      <w:r>
        <w:rPr>
          <w:rFonts w:ascii="Times New Roman" w:hAnsi="Times New Roman"/>
        </w:rPr>
        <w:t xml:space="preserve"> koncentracija būna didesnė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maždaug 40 % ir AUC 30 %) nei jaunų suaugusiųjų. Klinikinių tyrimų duomenys rodo, kad įvairios </w:t>
      </w:r>
      <w:proofErr w:type="spellStart"/>
      <w:r>
        <w:rPr>
          <w:rFonts w:ascii="Times New Roman" w:hAnsi="Times New Roman"/>
        </w:rPr>
        <w:t>atorvastatino</w:t>
      </w:r>
      <w:proofErr w:type="spellEnd"/>
      <w:r>
        <w:rPr>
          <w:rFonts w:ascii="Times New Roman" w:hAnsi="Times New Roman"/>
        </w:rPr>
        <w:t xml:space="preserve"> dozės senyvų žmonių MTL cholesterolio kiekį sumažina labiau nei jaunesnių suaugusiųjų (žr. 4.4 skyrių).</w:t>
      </w:r>
    </w:p>
    <w:p w14:paraId="29DFD67A" w14:textId="77777777" w:rsidR="00FA0577" w:rsidRDefault="00FA0577">
      <w:pPr>
        <w:widowControl w:val="0"/>
        <w:spacing w:after="0" w:line="240" w:lineRule="auto"/>
        <w:jc w:val="both"/>
        <w:rPr>
          <w:rFonts w:ascii="Times New Roman" w:hAnsi="Times New Roman"/>
          <w:b/>
        </w:rPr>
      </w:pPr>
    </w:p>
    <w:p w14:paraId="0B33BD2C" w14:textId="77777777" w:rsidR="00FA0577" w:rsidRDefault="00580C4F">
      <w:pPr>
        <w:widowControl w:val="0"/>
        <w:spacing w:after="0" w:line="240" w:lineRule="auto"/>
        <w:jc w:val="both"/>
        <w:rPr>
          <w:rFonts w:ascii="Times New Roman" w:hAnsi="Times New Roman"/>
        </w:rPr>
      </w:pPr>
      <w:r>
        <w:rPr>
          <w:rFonts w:ascii="Times New Roman" w:hAnsi="Times New Roman"/>
          <w:i/>
          <w:u w:val="single"/>
        </w:rPr>
        <w:t>Lytis</w:t>
      </w:r>
      <w:r>
        <w:rPr>
          <w:rFonts w:ascii="Times New Roman" w:hAnsi="Times New Roman"/>
          <w:i/>
        </w:rPr>
        <w:t xml:space="preserve">. </w:t>
      </w:r>
      <w:proofErr w:type="spellStart"/>
      <w:r>
        <w:rPr>
          <w:rFonts w:ascii="Times New Roman" w:hAnsi="Times New Roman"/>
        </w:rPr>
        <w:t>Atorvastatino</w:t>
      </w:r>
      <w:proofErr w:type="spellEnd"/>
      <w:r>
        <w:rPr>
          <w:rFonts w:ascii="Times New Roman" w:hAnsi="Times New Roman"/>
        </w:rPr>
        <w:t xml:space="preserve"> koncentracija moterų plazmoje skyrėsi nuo vyrų: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buvo maždaug 20 % didesnė, o AUC </w:t>
      </w:r>
      <w:r>
        <w:rPr>
          <w:rFonts w:ascii="Times New Roman" w:hAnsi="Times New Roman"/>
        </w:rPr>
        <w:noBreakHyphen/>
        <w:t xml:space="preserve"> maždaug 10 % mažesnis. Šie skirtumai neturi klinikinės reikšmės, todėl poveikis moterų ir vyrų lipidų kiekiui kraujyje kliniškai reikšmingai nesiskiria.</w:t>
      </w:r>
    </w:p>
    <w:p w14:paraId="5AECF2F6" w14:textId="77777777" w:rsidR="00FA0577" w:rsidRDefault="00FA0577">
      <w:pPr>
        <w:widowControl w:val="0"/>
        <w:spacing w:after="0" w:line="240" w:lineRule="auto"/>
        <w:rPr>
          <w:rFonts w:ascii="Times New Roman" w:hAnsi="Times New Roman"/>
        </w:rPr>
      </w:pPr>
    </w:p>
    <w:p w14:paraId="4F31A720" w14:textId="77777777" w:rsidR="00FA0577" w:rsidRDefault="00580C4F">
      <w:pPr>
        <w:widowControl w:val="0"/>
        <w:spacing w:after="0" w:line="240" w:lineRule="auto"/>
        <w:rPr>
          <w:rFonts w:ascii="Times New Roman" w:hAnsi="Times New Roman"/>
        </w:rPr>
      </w:pPr>
      <w:r>
        <w:rPr>
          <w:rFonts w:ascii="Times New Roman" w:hAnsi="Times New Roman"/>
          <w:i/>
          <w:u w:val="single"/>
        </w:rPr>
        <w:t>Inkstų nepakankamumas</w:t>
      </w:r>
      <w:r>
        <w:rPr>
          <w:rFonts w:ascii="Times New Roman" w:hAnsi="Times New Roman"/>
          <w:i/>
        </w:rPr>
        <w:t xml:space="preserve">. </w:t>
      </w:r>
      <w:r>
        <w:rPr>
          <w:rFonts w:ascii="Times New Roman" w:hAnsi="Times New Roman"/>
        </w:rPr>
        <w:t xml:space="preserve">Inkstų funkcijos sutrikimas </w:t>
      </w:r>
      <w:proofErr w:type="spellStart"/>
      <w:r>
        <w:rPr>
          <w:rFonts w:ascii="Times New Roman" w:hAnsi="Times New Roman"/>
        </w:rPr>
        <w:t>amlodipino</w:t>
      </w:r>
      <w:proofErr w:type="spellEnd"/>
      <w:r>
        <w:rPr>
          <w:rFonts w:ascii="Times New Roman" w:hAnsi="Times New Roman"/>
        </w:rPr>
        <w:t xml:space="preserve"> farmakokinetikos kliniškai reikšmingai neveikė. </w:t>
      </w:r>
      <w:proofErr w:type="spellStart"/>
      <w:r>
        <w:rPr>
          <w:rFonts w:ascii="Times New Roman" w:hAnsi="Times New Roman"/>
        </w:rPr>
        <w:t>Amlodipinas</w:t>
      </w:r>
      <w:proofErr w:type="spellEnd"/>
      <w:r>
        <w:rPr>
          <w:rFonts w:ascii="Times New Roman" w:hAnsi="Times New Roman"/>
        </w:rPr>
        <w:t xml:space="preserve"> nešalinamas iš organizmo dializės metu. Todėl pacientams, kuriems yra inkstų nepakankamumas, galima vartoti įprastą pradinę </w:t>
      </w:r>
      <w:proofErr w:type="spellStart"/>
      <w:r>
        <w:rPr>
          <w:rFonts w:ascii="Times New Roman" w:hAnsi="Times New Roman"/>
        </w:rPr>
        <w:t>amlodipino</w:t>
      </w:r>
      <w:proofErr w:type="spellEnd"/>
      <w:r>
        <w:rPr>
          <w:rFonts w:ascii="Times New Roman" w:hAnsi="Times New Roman"/>
        </w:rPr>
        <w:t xml:space="preserve"> dozę.</w:t>
      </w:r>
    </w:p>
    <w:p w14:paraId="3EE555B6" w14:textId="77777777" w:rsidR="00FA0577" w:rsidRDefault="00FA0577">
      <w:pPr>
        <w:widowControl w:val="0"/>
        <w:spacing w:after="0" w:line="240" w:lineRule="auto"/>
        <w:rPr>
          <w:rFonts w:ascii="Times New Roman" w:hAnsi="Times New Roman"/>
        </w:rPr>
      </w:pPr>
    </w:p>
    <w:p w14:paraId="7F15EDD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Atorvastatino</w:t>
      </w:r>
      <w:proofErr w:type="spellEnd"/>
      <w:r>
        <w:rPr>
          <w:rFonts w:ascii="Times New Roman" w:hAnsi="Times New Roman"/>
        </w:rPr>
        <w:t xml:space="preserve"> tyrimų duomenimis, inkstų liga neturėjo įtakos </w:t>
      </w:r>
      <w:proofErr w:type="spellStart"/>
      <w:r>
        <w:rPr>
          <w:rFonts w:ascii="Times New Roman" w:hAnsi="Times New Roman"/>
        </w:rPr>
        <w:t>atorvastatino</w:t>
      </w:r>
      <w:proofErr w:type="spellEnd"/>
      <w:r>
        <w:rPr>
          <w:rFonts w:ascii="Times New Roman" w:hAnsi="Times New Roman"/>
        </w:rPr>
        <w:t xml:space="preserve"> koncentracijai plazmoje ar jo sukeltam MTL cholesterolio kiekio sumažėjimui. Pacientams, kuriems yra inkstų funkcijos sutrikimas, </w:t>
      </w:r>
      <w:proofErr w:type="spellStart"/>
      <w:r>
        <w:rPr>
          <w:rFonts w:ascii="Times New Roman" w:hAnsi="Times New Roman"/>
        </w:rPr>
        <w:t>atorvastatino</w:t>
      </w:r>
      <w:proofErr w:type="spellEnd"/>
      <w:r>
        <w:rPr>
          <w:rFonts w:ascii="Times New Roman" w:hAnsi="Times New Roman"/>
        </w:rPr>
        <w:t xml:space="preserve"> dozės keisti nebūtina.</w:t>
      </w:r>
    </w:p>
    <w:p w14:paraId="075289A8" w14:textId="77777777" w:rsidR="00FA0577" w:rsidRDefault="00FA0577">
      <w:pPr>
        <w:widowControl w:val="0"/>
        <w:spacing w:after="0" w:line="240" w:lineRule="auto"/>
        <w:rPr>
          <w:rFonts w:ascii="Times New Roman" w:hAnsi="Times New Roman"/>
        </w:rPr>
      </w:pPr>
    </w:p>
    <w:p w14:paraId="0477B432" w14:textId="77777777" w:rsidR="00FA0577" w:rsidRDefault="00580C4F">
      <w:pPr>
        <w:widowControl w:val="0"/>
        <w:spacing w:after="0" w:line="240" w:lineRule="auto"/>
        <w:rPr>
          <w:rFonts w:ascii="Times New Roman" w:hAnsi="Times New Roman"/>
        </w:rPr>
      </w:pPr>
      <w:r>
        <w:rPr>
          <w:rFonts w:ascii="Times New Roman" w:hAnsi="Times New Roman"/>
          <w:i/>
          <w:u w:val="single"/>
        </w:rPr>
        <w:t>Kepenų nepakankamumas</w:t>
      </w:r>
      <w:r>
        <w:rPr>
          <w:rFonts w:ascii="Times New Roman" w:hAnsi="Times New Roman"/>
          <w:i/>
        </w:rPr>
        <w:t xml:space="preserve">. </w:t>
      </w:r>
      <w:proofErr w:type="spellStart"/>
      <w:r>
        <w:rPr>
          <w:rFonts w:ascii="Times New Roman" w:hAnsi="Times New Roman"/>
        </w:rPr>
        <w:t>Amlodipino</w:t>
      </w:r>
      <w:proofErr w:type="spellEnd"/>
      <w:r>
        <w:rPr>
          <w:rFonts w:ascii="Times New Roman" w:hAnsi="Times New Roman"/>
        </w:rPr>
        <w:t xml:space="preserve"> klirensas iš pacientų, kuriems yra kepenų nepakankamumas, organizmo sumažėja, todėl maždaug 40</w:t>
      </w:r>
      <w:r>
        <w:rPr>
          <w:rFonts w:ascii="Times New Roman" w:hAnsi="Times New Roman"/>
        </w:rPr>
        <w:noBreakHyphen/>
        <w:t xml:space="preserve">60 % padidėja AUC. Vidutinio sunkumo kepenų funkcijos sutrikimu sergančių pacientų organizmo reakcija į </w:t>
      </w:r>
      <w:proofErr w:type="spellStart"/>
      <w:r>
        <w:rPr>
          <w:rFonts w:ascii="Times New Roman" w:hAnsi="Times New Roman"/>
        </w:rPr>
        <w:t>atorvastatiną</w:t>
      </w:r>
      <w:proofErr w:type="spellEnd"/>
      <w:r>
        <w:rPr>
          <w:rFonts w:ascii="Times New Roman" w:hAnsi="Times New Roman"/>
        </w:rPr>
        <w:t xml:space="preserve"> nepakinta, bet vaistinio preparato ekspozicija labai padidėja. </w:t>
      </w:r>
      <w:proofErr w:type="spellStart"/>
      <w:r>
        <w:rPr>
          <w:rFonts w:ascii="Times New Roman" w:hAnsi="Times New Roman"/>
        </w:rPr>
        <w:t>Atorvastatino</w:t>
      </w:r>
      <w:proofErr w:type="spellEnd"/>
      <w:r>
        <w:rPr>
          <w:rFonts w:ascii="Times New Roman" w:hAnsi="Times New Roman"/>
        </w:rPr>
        <w:t xml:space="preserve"> koncentracija lėtine alkoholine kepenų liga (B klasės pagal</w:t>
      </w:r>
      <w:r>
        <w:rPr>
          <w:rFonts w:ascii="Times New Roman" w:hAnsi="Times New Roman"/>
          <w:i/>
        </w:rPr>
        <w:t xml:space="preserve"> </w:t>
      </w:r>
      <w:proofErr w:type="spellStart"/>
      <w:r>
        <w:rPr>
          <w:rFonts w:ascii="Times New Roman" w:hAnsi="Times New Roman"/>
          <w:i/>
        </w:rPr>
        <w:t>Child-Pugh</w:t>
      </w:r>
      <w:proofErr w:type="spellEnd"/>
      <w:r>
        <w:rPr>
          <w:rFonts w:ascii="Times New Roman" w:hAnsi="Times New Roman"/>
        </w:rPr>
        <w:t>) sergančių pacientų plazmoje būna daug didesnė (</w:t>
      </w:r>
      <w:proofErr w:type="spellStart"/>
      <w:r>
        <w:rPr>
          <w:rFonts w:ascii="Times New Roman" w:hAnsi="Times New Roman"/>
        </w:rPr>
        <w:t>C</w:t>
      </w:r>
      <w:r>
        <w:rPr>
          <w:rFonts w:ascii="Times New Roman" w:hAnsi="Times New Roman"/>
          <w:vertAlign w:val="subscript"/>
        </w:rPr>
        <w:t>max</w:t>
      </w:r>
      <w:proofErr w:type="spellEnd"/>
      <w:r>
        <w:rPr>
          <w:rFonts w:ascii="Times New Roman" w:hAnsi="Times New Roman"/>
        </w:rPr>
        <w:t xml:space="preserve"> maždaug 16 kartų, o AUC maždaug 11 kartų).</w:t>
      </w:r>
    </w:p>
    <w:p w14:paraId="7F48A48C" w14:textId="77777777" w:rsidR="00FA0577" w:rsidRDefault="00FA0577">
      <w:pPr>
        <w:widowControl w:val="0"/>
        <w:spacing w:after="0" w:line="240" w:lineRule="auto"/>
        <w:ind w:left="540" w:hanging="540"/>
        <w:jc w:val="both"/>
        <w:rPr>
          <w:rFonts w:ascii="Times New Roman" w:hAnsi="Times New Roman"/>
          <w:i/>
          <w:u w:val="single"/>
        </w:rPr>
      </w:pPr>
    </w:p>
    <w:p w14:paraId="20DD8C84" w14:textId="77777777" w:rsidR="00FA0577" w:rsidRDefault="00580C4F">
      <w:pPr>
        <w:widowControl w:val="0"/>
        <w:spacing w:after="0" w:line="240" w:lineRule="auto"/>
        <w:rPr>
          <w:rFonts w:ascii="Times New Roman" w:hAnsi="Times New Roman"/>
        </w:rPr>
      </w:pPr>
      <w:r>
        <w:rPr>
          <w:rFonts w:ascii="Times New Roman" w:hAnsi="Times New Roman"/>
          <w:i/>
        </w:rPr>
        <w:t>SLOC1B1 polimorfizmas</w:t>
      </w:r>
      <w:r>
        <w:rPr>
          <w:rFonts w:ascii="Times New Roman" w:hAnsi="Times New Roman"/>
        </w:rPr>
        <w:t xml:space="preserve">. HMG </w:t>
      </w:r>
      <w:proofErr w:type="spellStart"/>
      <w:r>
        <w:rPr>
          <w:rFonts w:ascii="Times New Roman" w:hAnsi="Times New Roman"/>
        </w:rPr>
        <w:t>KoA</w:t>
      </w:r>
      <w:proofErr w:type="spellEnd"/>
      <w:r>
        <w:rPr>
          <w:rFonts w:ascii="Times New Roman" w:hAnsi="Times New Roman"/>
        </w:rPr>
        <w:t xml:space="preserve"> reduktazės inhibitorių, įskaitant ir </w:t>
      </w:r>
      <w:proofErr w:type="spellStart"/>
      <w:r>
        <w:rPr>
          <w:rFonts w:ascii="Times New Roman" w:hAnsi="Times New Roman"/>
        </w:rPr>
        <w:t>atorvastatiną</w:t>
      </w:r>
      <w:proofErr w:type="spellEnd"/>
      <w:r>
        <w:rPr>
          <w:rFonts w:ascii="Times New Roman" w:hAnsi="Times New Roman"/>
        </w:rPr>
        <w:t xml:space="preserve">, patekimas į kepenis apima ir OATP1B1 pernašos sistemą. Pacientams, turintiems SLCO1B1 polimorfizmą, yra pavojus, kad gali padidėti </w:t>
      </w:r>
      <w:proofErr w:type="spellStart"/>
      <w:r>
        <w:rPr>
          <w:rFonts w:ascii="Times New Roman" w:hAnsi="Times New Roman"/>
        </w:rPr>
        <w:t>atorvastatino</w:t>
      </w:r>
      <w:proofErr w:type="spellEnd"/>
      <w:r>
        <w:rPr>
          <w:rFonts w:ascii="Times New Roman" w:hAnsi="Times New Roman"/>
        </w:rPr>
        <w:t xml:space="preserve"> ekspozicija ir tai gali didinti </w:t>
      </w:r>
      <w:proofErr w:type="spellStart"/>
      <w:r>
        <w:rPr>
          <w:rFonts w:ascii="Times New Roman" w:hAnsi="Times New Roman"/>
        </w:rPr>
        <w:t>rabdomiolizės</w:t>
      </w:r>
      <w:proofErr w:type="spellEnd"/>
      <w:r>
        <w:rPr>
          <w:rFonts w:ascii="Times New Roman" w:hAnsi="Times New Roman"/>
        </w:rPr>
        <w:t xml:space="preserve"> pavojų (žr. 4.4 skyrių). Asmenims, turintiems geno OATP1B1 (SLCO1B1 c.521CC) polimorfizmą, </w:t>
      </w:r>
      <w:proofErr w:type="spellStart"/>
      <w:r>
        <w:rPr>
          <w:rFonts w:ascii="Times New Roman" w:hAnsi="Times New Roman"/>
        </w:rPr>
        <w:t>atorvastatino</w:t>
      </w:r>
      <w:proofErr w:type="spellEnd"/>
      <w:r>
        <w:rPr>
          <w:rFonts w:ascii="Times New Roman" w:hAnsi="Times New Roman"/>
        </w:rPr>
        <w:t xml:space="preserve"> </w:t>
      </w:r>
      <w:r>
        <w:rPr>
          <w:rFonts w:ascii="Times New Roman" w:hAnsi="Times New Roman"/>
        </w:rPr>
        <w:lastRenderedPageBreak/>
        <w:t xml:space="preserve">ekspozicija (AUC) yra 2,4 karto didesnė nei asmenims, neturintiems šio genotipo (c.521TT). Gali būti, kad genetiškai šiems pacientams sutrinka </w:t>
      </w:r>
      <w:proofErr w:type="spellStart"/>
      <w:r>
        <w:rPr>
          <w:rFonts w:ascii="Times New Roman" w:hAnsi="Times New Roman"/>
        </w:rPr>
        <w:t>atorvastatino</w:t>
      </w:r>
      <w:proofErr w:type="spellEnd"/>
      <w:r>
        <w:rPr>
          <w:rFonts w:ascii="Times New Roman" w:hAnsi="Times New Roman"/>
        </w:rPr>
        <w:t xml:space="preserve"> patekimas į kepenis. Galimos tokio pokyčio pasekmės veiksmingumui nėra žinomos.</w:t>
      </w:r>
    </w:p>
    <w:p w14:paraId="6E646EF4" w14:textId="77777777" w:rsidR="00FA0577" w:rsidRDefault="00FA0577">
      <w:pPr>
        <w:widowControl w:val="0"/>
        <w:spacing w:after="0" w:line="240" w:lineRule="auto"/>
        <w:jc w:val="both"/>
        <w:rPr>
          <w:rFonts w:ascii="Times New Roman" w:hAnsi="Times New Roman"/>
        </w:rPr>
      </w:pPr>
    </w:p>
    <w:p w14:paraId="1E018007"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5.3</w:t>
      </w:r>
      <w:r>
        <w:rPr>
          <w:rFonts w:ascii="Times New Roman" w:hAnsi="Times New Roman"/>
          <w:b/>
        </w:rPr>
        <w:tab/>
      </w:r>
      <w:proofErr w:type="spellStart"/>
      <w:r>
        <w:rPr>
          <w:rFonts w:ascii="Times New Roman" w:hAnsi="Times New Roman"/>
          <w:b/>
        </w:rPr>
        <w:t>Ikiklinikinių</w:t>
      </w:r>
      <w:proofErr w:type="spellEnd"/>
      <w:r>
        <w:rPr>
          <w:rFonts w:ascii="Times New Roman" w:hAnsi="Times New Roman"/>
          <w:b/>
        </w:rPr>
        <w:t xml:space="preserve"> saugumo tyrimų duomenys</w:t>
      </w:r>
    </w:p>
    <w:p w14:paraId="3A9949E9" w14:textId="77777777" w:rsidR="00FA0577" w:rsidRDefault="00FA0577">
      <w:pPr>
        <w:widowControl w:val="0"/>
        <w:spacing w:after="0" w:line="240" w:lineRule="auto"/>
        <w:jc w:val="both"/>
        <w:rPr>
          <w:rFonts w:ascii="Times New Roman" w:hAnsi="Times New Roman"/>
        </w:rPr>
      </w:pPr>
    </w:p>
    <w:p w14:paraId="25B5406B"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Amlodipino</w:t>
      </w:r>
      <w:proofErr w:type="spellEnd"/>
      <w:r>
        <w:rPr>
          <w:rFonts w:ascii="Times New Roman" w:hAnsi="Times New Roman"/>
        </w:rPr>
        <w:t xml:space="preserve"> ir </w:t>
      </w:r>
      <w:proofErr w:type="spellStart"/>
      <w:r>
        <w:rPr>
          <w:rFonts w:ascii="Times New Roman" w:hAnsi="Times New Roman"/>
        </w:rPr>
        <w:t>atorvastatino</w:t>
      </w:r>
      <w:proofErr w:type="spellEnd"/>
      <w:r>
        <w:rPr>
          <w:rFonts w:ascii="Times New Roman" w:hAnsi="Times New Roman"/>
        </w:rPr>
        <w:t xml:space="preserve"> fiksuotos dozės derinio </w:t>
      </w:r>
      <w:proofErr w:type="spellStart"/>
      <w:r>
        <w:rPr>
          <w:rFonts w:ascii="Times New Roman" w:hAnsi="Times New Roman"/>
        </w:rPr>
        <w:t>ikiklinikinių</w:t>
      </w:r>
      <w:proofErr w:type="spellEnd"/>
      <w:r>
        <w:rPr>
          <w:rFonts w:ascii="Times New Roman" w:hAnsi="Times New Roman"/>
        </w:rPr>
        <w:t xml:space="preserve"> tyrimų neatlikta. Įprastų farmakologinio saugumo, kartotinių dozių toksiškumo, </w:t>
      </w:r>
      <w:proofErr w:type="spellStart"/>
      <w:r>
        <w:rPr>
          <w:rFonts w:ascii="Times New Roman" w:hAnsi="Times New Roman"/>
        </w:rPr>
        <w:t>genotoksiškumo</w:t>
      </w:r>
      <w:proofErr w:type="spellEnd"/>
      <w:r>
        <w:rPr>
          <w:rFonts w:ascii="Times New Roman" w:hAnsi="Times New Roman"/>
        </w:rPr>
        <w:t xml:space="preserve"> ar galimo </w:t>
      </w:r>
      <w:proofErr w:type="spellStart"/>
      <w:r>
        <w:rPr>
          <w:rFonts w:ascii="Times New Roman" w:hAnsi="Times New Roman"/>
        </w:rPr>
        <w:t>kancerogeniškumo</w:t>
      </w:r>
      <w:proofErr w:type="spellEnd"/>
      <w:r>
        <w:rPr>
          <w:rFonts w:ascii="Times New Roman" w:hAnsi="Times New Roman"/>
        </w:rPr>
        <w:t xml:space="preserve">, tyrimų duomenys specifinio </w:t>
      </w:r>
      <w:proofErr w:type="spellStart"/>
      <w:r>
        <w:rPr>
          <w:rFonts w:ascii="Times New Roman" w:hAnsi="Times New Roman"/>
        </w:rPr>
        <w:t>amlodipino</w:t>
      </w:r>
      <w:proofErr w:type="spellEnd"/>
      <w:r>
        <w:rPr>
          <w:rFonts w:ascii="Times New Roman" w:hAnsi="Times New Roman"/>
        </w:rPr>
        <w:t xml:space="preserve"> pavojaus žmogui neparodė. </w:t>
      </w:r>
      <w:proofErr w:type="spellStart"/>
      <w:r>
        <w:rPr>
          <w:rFonts w:ascii="Times New Roman" w:hAnsi="Times New Roman"/>
        </w:rPr>
        <w:t>Amlodipino</w:t>
      </w:r>
      <w:proofErr w:type="spellEnd"/>
      <w:r>
        <w:rPr>
          <w:rFonts w:ascii="Times New Roman" w:hAnsi="Times New Roman"/>
        </w:rPr>
        <w:t xml:space="preserve"> toksinio poveikio reprodukcijai tyrimų duomenimis, pailgėjo žiurkių jauniklių atsivedimas ir padidėjo perinatalinis </w:t>
      </w:r>
      <w:proofErr w:type="spellStart"/>
      <w:r>
        <w:rPr>
          <w:rFonts w:ascii="Times New Roman" w:hAnsi="Times New Roman"/>
        </w:rPr>
        <w:t>letališkumas</w:t>
      </w:r>
      <w:proofErr w:type="spellEnd"/>
      <w:r>
        <w:rPr>
          <w:rFonts w:ascii="Times New Roman" w:hAnsi="Times New Roman"/>
        </w:rPr>
        <w:t>.</w:t>
      </w:r>
    </w:p>
    <w:p w14:paraId="35751B5E" w14:textId="77777777" w:rsidR="00FA0577" w:rsidRDefault="00FA0577">
      <w:pPr>
        <w:widowControl w:val="0"/>
        <w:spacing w:after="0" w:line="240" w:lineRule="auto"/>
        <w:rPr>
          <w:rFonts w:ascii="Times New Roman" w:hAnsi="Times New Roman"/>
        </w:rPr>
      </w:pPr>
    </w:p>
    <w:p w14:paraId="68A7BE76"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Atorvastatinas</w:t>
      </w:r>
      <w:proofErr w:type="spellEnd"/>
      <w:r>
        <w:rPr>
          <w:rFonts w:ascii="Times New Roman" w:hAnsi="Times New Roman"/>
        </w:rPr>
        <w:t xml:space="preserve"> nesukėlė </w:t>
      </w:r>
      <w:proofErr w:type="spellStart"/>
      <w:r>
        <w:rPr>
          <w:rFonts w:ascii="Times New Roman" w:hAnsi="Times New Roman"/>
        </w:rPr>
        <w:t>genotoksinio</w:t>
      </w:r>
      <w:proofErr w:type="spellEnd"/>
      <w:r>
        <w:rPr>
          <w:rFonts w:ascii="Times New Roman" w:hAnsi="Times New Roman"/>
        </w:rPr>
        <w:t xml:space="preserve"> </w:t>
      </w:r>
      <w:r>
        <w:rPr>
          <w:rFonts w:ascii="Times New Roman" w:hAnsi="Times New Roman"/>
          <w:i/>
        </w:rPr>
        <w:t>(</w:t>
      </w:r>
      <w:proofErr w:type="spellStart"/>
      <w:r>
        <w:rPr>
          <w:rFonts w:ascii="Times New Roman" w:hAnsi="Times New Roman"/>
          <w:i/>
        </w:rPr>
        <w:t>in</w:t>
      </w:r>
      <w:proofErr w:type="spellEnd"/>
      <w:r>
        <w:rPr>
          <w:rFonts w:ascii="Times New Roman" w:hAnsi="Times New Roman"/>
          <w:i/>
        </w:rPr>
        <w:t xml:space="preserve"> </w:t>
      </w:r>
      <w:proofErr w:type="spellStart"/>
      <w:r>
        <w:rPr>
          <w:rFonts w:ascii="Times New Roman" w:hAnsi="Times New Roman"/>
          <w:i/>
        </w:rPr>
        <w:t>vitro</w:t>
      </w:r>
      <w:proofErr w:type="spellEnd"/>
      <w:r>
        <w:rPr>
          <w:rFonts w:ascii="Times New Roman" w:hAnsi="Times New Roman"/>
          <w:i/>
        </w:rPr>
        <w:t xml:space="preserve"> </w:t>
      </w:r>
      <w:r>
        <w:rPr>
          <w:rFonts w:ascii="Times New Roman" w:hAnsi="Times New Roman"/>
        </w:rPr>
        <w:t>ir</w:t>
      </w:r>
      <w:r>
        <w:rPr>
          <w:rFonts w:ascii="Times New Roman" w:hAnsi="Times New Roman"/>
          <w:i/>
        </w:rPr>
        <w:t xml:space="preserve"> </w:t>
      </w:r>
      <w:proofErr w:type="spellStart"/>
      <w:r>
        <w:rPr>
          <w:rFonts w:ascii="Times New Roman" w:hAnsi="Times New Roman"/>
          <w:i/>
        </w:rPr>
        <w:t>in</w:t>
      </w:r>
      <w:proofErr w:type="spellEnd"/>
      <w:r>
        <w:rPr>
          <w:rFonts w:ascii="Times New Roman" w:hAnsi="Times New Roman"/>
          <w:i/>
        </w:rPr>
        <w:t xml:space="preserve"> </w:t>
      </w:r>
      <w:proofErr w:type="spellStart"/>
      <w:r>
        <w:rPr>
          <w:rFonts w:ascii="Times New Roman" w:hAnsi="Times New Roman"/>
          <w:i/>
        </w:rPr>
        <w:t>vivo</w:t>
      </w:r>
      <w:proofErr w:type="spellEnd"/>
      <w:r>
        <w:rPr>
          <w:rFonts w:ascii="Times New Roman" w:hAnsi="Times New Roman"/>
        </w:rPr>
        <w:t>) ar kancerogeninio poveikio žiurkėms. 2 metus trukusių tyrimų su pelėmis duomenimis, patinams padažnėjo kepenų ląstelių adenomos, o patelėms – kepenų ląstelių vėžio atvejai vartojant didžiausias dozes, kai ekspozicija gyvūnų organizme buvo 6</w:t>
      </w:r>
      <w:r>
        <w:rPr>
          <w:rFonts w:ascii="Times New Roman" w:hAnsi="Times New Roman"/>
        </w:rPr>
        <w:noBreakHyphen/>
        <w:t>11 kartų didesnė už atsirandančią didžiausią dozę vartojančio žmogaus organizme, apskaičiavus pagal AUC</w:t>
      </w:r>
      <w:r>
        <w:rPr>
          <w:rFonts w:ascii="Times New Roman" w:hAnsi="Times New Roman"/>
          <w:vertAlign w:val="subscript"/>
        </w:rPr>
        <w:t>(0</w:t>
      </w:r>
      <w:r>
        <w:rPr>
          <w:rFonts w:ascii="Times New Roman" w:hAnsi="Times New Roman"/>
          <w:vertAlign w:val="subscript"/>
        </w:rPr>
        <w:noBreakHyphen/>
        <w:t>24)</w:t>
      </w:r>
      <w:r>
        <w:rPr>
          <w:rFonts w:ascii="Times New Roman" w:hAnsi="Times New Roman"/>
        </w:rPr>
        <w:t xml:space="preserve">. Tyrimų su gyvūnais duomenimis, HMG </w:t>
      </w:r>
      <w:proofErr w:type="spellStart"/>
      <w:r>
        <w:rPr>
          <w:rFonts w:ascii="Times New Roman" w:hAnsi="Times New Roman"/>
        </w:rPr>
        <w:t>KoA</w:t>
      </w:r>
      <w:proofErr w:type="spellEnd"/>
      <w:r>
        <w:rPr>
          <w:rFonts w:ascii="Times New Roman" w:hAnsi="Times New Roman"/>
        </w:rPr>
        <w:t xml:space="preserve"> reduktazės inhibitoriai gali veikti embriono ir vaisiaus vystymąsi. Žiurkių, kurioms buvo duotos 20 mg/kg kūno svorio </w:t>
      </w:r>
      <w:proofErr w:type="spellStart"/>
      <w:r>
        <w:rPr>
          <w:rFonts w:ascii="Times New Roman" w:hAnsi="Times New Roman"/>
        </w:rPr>
        <w:t>atorvastatino</w:t>
      </w:r>
      <w:proofErr w:type="spellEnd"/>
      <w:r>
        <w:rPr>
          <w:rFonts w:ascii="Times New Roman" w:hAnsi="Times New Roman"/>
        </w:rPr>
        <w:t xml:space="preserve"> paros dozės (klinikinė sisteminė ekspozicija), jauniklių vystymasis sulėtėjo ir sumažėjo jų išgyvenimas </w:t>
      </w:r>
      <w:proofErr w:type="spellStart"/>
      <w:r>
        <w:rPr>
          <w:rFonts w:ascii="Times New Roman" w:hAnsi="Times New Roman"/>
        </w:rPr>
        <w:t>postnataliniu</w:t>
      </w:r>
      <w:proofErr w:type="spellEnd"/>
      <w:r>
        <w:rPr>
          <w:rFonts w:ascii="Times New Roman" w:hAnsi="Times New Roman"/>
        </w:rPr>
        <w:t xml:space="preserve"> laikotarpiu. </w:t>
      </w:r>
      <w:proofErr w:type="spellStart"/>
      <w:r>
        <w:rPr>
          <w:rFonts w:ascii="Times New Roman" w:hAnsi="Times New Roman"/>
        </w:rPr>
        <w:t>Atorvastatino</w:t>
      </w:r>
      <w:proofErr w:type="spellEnd"/>
      <w:r>
        <w:rPr>
          <w:rFonts w:ascii="Times New Roman" w:hAnsi="Times New Roman"/>
        </w:rPr>
        <w:t xml:space="preserve"> ir jo veikliųjų metabolitų koncentracija žiurkių piene buvo beveik tokia pat, kaip ir patelių plazmoje. </w:t>
      </w:r>
      <w:proofErr w:type="spellStart"/>
      <w:r>
        <w:rPr>
          <w:rFonts w:ascii="Times New Roman" w:hAnsi="Times New Roman"/>
        </w:rPr>
        <w:t>Atorvastatinas</w:t>
      </w:r>
      <w:proofErr w:type="spellEnd"/>
      <w:r>
        <w:rPr>
          <w:rFonts w:ascii="Times New Roman" w:hAnsi="Times New Roman"/>
        </w:rPr>
        <w:t xml:space="preserve"> neturėjo įtakos patelių ir patinų vislumui vartojant iki 175</w:t>
      </w:r>
      <w:r>
        <w:rPr>
          <w:rFonts w:ascii="Times New Roman" w:hAnsi="Times New Roman"/>
        </w:rPr>
        <w:noBreakHyphen/>
        <w:t xml:space="preserve">225 mg/kg kūno svorio paros dozes ir nesukėlė </w:t>
      </w:r>
      <w:proofErr w:type="spellStart"/>
      <w:r>
        <w:rPr>
          <w:rFonts w:ascii="Times New Roman" w:hAnsi="Times New Roman"/>
        </w:rPr>
        <w:t>teratogeninio</w:t>
      </w:r>
      <w:proofErr w:type="spellEnd"/>
      <w:r>
        <w:rPr>
          <w:rFonts w:ascii="Times New Roman" w:hAnsi="Times New Roman"/>
        </w:rPr>
        <w:t xml:space="preserve"> poveikio.</w:t>
      </w:r>
    </w:p>
    <w:p w14:paraId="0642A27E" w14:textId="77777777" w:rsidR="00FA0577" w:rsidRDefault="00FA0577">
      <w:pPr>
        <w:widowControl w:val="0"/>
        <w:tabs>
          <w:tab w:val="left" w:pos="567"/>
        </w:tabs>
        <w:snapToGrid w:val="0"/>
        <w:spacing w:after="0" w:line="240" w:lineRule="auto"/>
        <w:rPr>
          <w:rFonts w:ascii="Times New Roman" w:hAnsi="Times New Roman"/>
          <w:u w:val="single"/>
        </w:rPr>
      </w:pPr>
    </w:p>
    <w:p w14:paraId="45606549" w14:textId="77777777" w:rsidR="00FA0577" w:rsidRDefault="00580C4F">
      <w:pPr>
        <w:widowControl w:val="0"/>
        <w:tabs>
          <w:tab w:val="left" w:pos="567"/>
        </w:tabs>
        <w:snapToGrid w:val="0"/>
        <w:spacing w:after="0" w:line="240" w:lineRule="auto"/>
        <w:rPr>
          <w:rFonts w:ascii="Times New Roman" w:hAnsi="Times New Roman"/>
          <w:u w:val="single"/>
        </w:rPr>
      </w:pPr>
      <w:r>
        <w:rPr>
          <w:rFonts w:ascii="Times New Roman" w:hAnsi="Times New Roman"/>
          <w:u w:val="single"/>
        </w:rPr>
        <w:t>Toksinis poveikis reprodukcijai</w:t>
      </w:r>
    </w:p>
    <w:p w14:paraId="1E1A6D20" w14:textId="77777777" w:rsidR="00FA0577" w:rsidRDefault="00580C4F">
      <w:pPr>
        <w:widowControl w:val="0"/>
        <w:tabs>
          <w:tab w:val="left" w:pos="567"/>
        </w:tabs>
        <w:snapToGrid w:val="0"/>
        <w:spacing w:after="0" w:line="240" w:lineRule="auto"/>
        <w:rPr>
          <w:rFonts w:ascii="Times New Roman" w:hAnsi="Times New Roman"/>
        </w:rPr>
      </w:pPr>
      <w:r>
        <w:rPr>
          <w:rFonts w:ascii="Times New Roman" w:hAnsi="Times New Roman"/>
        </w:rPr>
        <w:t>Poveikio reprodukcijai tyrimų su žiurkėmis ir pelėmis metu nustatytas atsivedimo pavėlinimas, pailgėjimas ir jauniklių nugaišimo padažnėjimas, kai vartota dozė 50 kartų didesnė už didžiausią rekomenduojamą dozę žmogui, apskaičiavus mg/kg kūno svorio.</w:t>
      </w:r>
    </w:p>
    <w:p w14:paraId="76D922AA" w14:textId="77777777" w:rsidR="00FA0577" w:rsidRDefault="00FA0577">
      <w:pPr>
        <w:widowControl w:val="0"/>
        <w:tabs>
          <w:tab w:val="left" w:pos="567"/>
        </w:tabs>
        <w:snapToGrid w:val="0"/>
        <w:spacing w:after="0" w:line="240" w:lineRule="auto"/>
        <w:rPr>
          <w:rFonts w:ascii="Times New Roman" w:hAnsi="Times New Roman"/>
        </w:rPr>
      </w:pPr>
    </w:p>
    <w:p w14:paraId="0313BCE3" w14:textId="77777777" w:rsidR="00FA0577" w:rsidRDefault="00580C4F">
      <w:pPr>
        <w:widowControl w:val="0"/>
        <w:tabs>
          <w:tab w:val="left" w:pos="567"/>
        </w:tabs>
        <w:snapToGrid w:val="0"/>
        <w:spacing w:after="0" w:line="240" w:lineRule="auto"/>
        <w:rPr>
          <w:rFonts w:ascii="Times New Roman" w:hAnsi="Times New Roman"/>
          <w:u w:val="single"/>
        </w:rPr>
      </w:pPr>
      <w:r>
        <w:rPr>
          <w:rFonts w:ascii="Times New Roman" w:hAnsi="Times New Roman"/>
          <w:u w:val="single"/>
        </w:rPr>
        <w:t>Vislumo pablogėjimas</w:t>
      </w:r>
    </w:p>
    <w:p w14:paraId="2741FDF3" w14:textId="77777777" w:rsidR="00FA0577" w:rsidRDefault="00580C4F">
      <w:pPr>
        <w:widowControl w:val="0"/>
        <w:tabs>
          <w:tab w:val="left" w:pos="567"/>
        </w:tabs>
        <w:snapToGrid w:val="0"/>
        <w:spacing w:after="0" w:line="240" w:lineRule="auto"/>
        <w:rPr>
          <w:rFonts w:ascii="Times New Roman" w:hAnsi="Times New Roman"/>
        </w:rPr>
      </w:pPr>
      <w:r>
        <w:rPr>
          <w:rFonts w:ascii="Times New Roman" w:hAnsi="Times New Roman"/>
        </w:rPr>
        <w:t xml:space="preserve">Žiurkėms vartojant (patinams 64 paras ir patelėms 14 parų prieš susiporavimą) iki 10 mg/kg/per parą </w:t>
      </w:r>
      <w:proofErr w:type="spellStart"/>
      <w:r>
        <w:rPr>
          <w:rFonts w:ascii="Times New Roman" w:hAnsi="Times New Roman"/>
        </w:rPr>
        <w:t>amlodipino</w:t>
      </w:r>
      <w:proofErr w:type="spellEnd"/>
      <w:r>
        <w:rPr>
          <w:rFonts w:ascii="Times New Roman" w:hAnsi="Times New Roman"/>
        </w:rPr>
        <w:t xml:space="preserve"> dozes (tokia dozė yra 8 kartus didesnė* už didžiausią rekomenduojamą dozę žmogui, apskaičiavus mg/m</w:t>
      </w:r>
      <w:r>
        <w:rPr>
          <w:rFonts w:ascii="Times New Roman" w:hAnsi="Times New Roman"/>
          <w:vertAlign w:val="superscript"/>
        </w:rPr>
        <w:t>2</w:t>
      </w:r>
      <w:r>
        <w:rPr>
          <w:rFonts w:ascii="Times New Roman" w:hAnsi="Times New Roman"/>
        </w:rPr>
        <w:t xml:space="preserve"> kūno paviršiaus), poveikio vislumui nebuvo. Kito tyrimo su žiurkėmis, kurio metu žiurkių patinai 30 parų vartojo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dozę, panašią į žmogui vartojamą dozę (apskaičiavus mg/kg kūno svorio), duomenimis, buvo išmatuotos mažesnės folikulus stimuliuojančio hormono ir testosterono koncentracijos plazmoje ir nustatytas mažesnis spermos tankis, subrendusių spermatozoidų bei </w:t>
      </w:r>
      <w:proofErr w:type="spellStart"/>
      <w:r>
        <w:rPr>
          <w:rFonts w:ascii="Times New Roman" w:hAnsi="Times New Roman"/>
          <w:i/>
        </w:rPr>
        <w:t>Sertoli</w:t>
      </w:r>
      <w:proofErr w:type="spellEnd"/>
      <w:r>
        <w:rPr>
          <w:rFonts w:ascii="Times New Roman" w:hAnsi="Times New Roman"/>
        </w:rPr>
        <w:t xml:space="preserve"> ląstelių kiekis.</w:t>
      </w:r>
    </w:p>
    <w:p w14:paraId="29B81093" w14:textId="77777777" w:rsidR="00FA0577" w:rsidRDefault="00FA0577">
      <w:pPr>
        <w:widowControl w:val="0"/>
        <w:tabs>
          <w:tab w:val="left" w:pos="567"/>
        </w:tabs>
        <w:snapToGrid w:val="0"/>
        <w:spacing w:after="0" w:line="240" w:lineRule="auto"/>
        <w:rPr>
          <w:rFonts w:ascii="Times New Roman" w:hAnsi="Times New Roman"/>
        </w:rPr>
      </w:pPr>
    </w:p>
    <w:p w14:paraId="156091D9" w14:textId="77777777" w:rsidR="00FA0577" w:rsidRDefault="00580C4F">
      <w:pPr>
        <w:widowControl w:val="0"/>
        <w:tabs>
          <w:tab w:val="left" w:pos="567"/>
        </w:tabs>
        <w:snapToGrid w:val="0"/>
        <w:spacing w:after="0" w:line="240" w:lineRule="auto"/>
        <w:rPr>
          <w:rFonts w:ascii="Times New Roman" w:hAnsi="Times New Roman"/>
          <w:u w:val="single"/>
        </w:rPr>
      </w:pPr>
      <w:r>
        <w:rPr>
          <w:rFonts w:ascii="Times New Roman" w:hAnsi="Times New Roman"/>
          <w:u w:val="single"/>
        </w:rPr>
        <w:t>Kancerogeninis ir mutageninis poveikis</w:t>
      </w:r>
    </w:p>
    <w:p w14:paraId="34C7FF62" w14:textId="77777777" w:rsidR="00FA0577" w:rsidRDefault="00580C4F">
      <w:pPr>
        <w:widowControl w:val="0"/>
        <w:tabs>
          <w:tab w:val="left" w:pos="567"/>
        </w:tabs>
        <w:snapToGrid w:val="0"/>
        <w:spacing w:after="0" w:line="240" w:lineRule="auto"/>
        <w:rPr>
          <w:rFonts w:ascii="Times New Roman" w:hAnsi="Times New Roman"/>
        </w:rPr>
      </w:pPr>
      <w:r>
        <w:rPr>
          <w:rFonts w:ascii="Times New Roman" w:hAnsi="Times New Roman"/>
        </w:rPr>
        <w:t xml:space="preserve">Žiurkėms ir pelėms, dvejus metus su ėdalu vartojusioms 0,5 mg/kg, 1,25 mg/kg ar 2,5 mg/kg </w:t>
      </w:r>
      <w:proofErr w:type="spellStart"/>
      <w:r>
        <w:rPr>
          <w:rFonts w:ascii="Times New Roman" w:hAnsi="Times New Roman"/>
        </w:rPr>
        <w:t>amlodipino</w:t>
      </w:r>
      <w:proofErr w:type="spellEnd"/>
      <w:r>
        <w:rPr>
          <w:rFonts w:ascii="Times New Roman" w:hAnsi="Times New Roman"/>
        </w:rPr>
        <w:t xml:space="preserve"> paros dozes, kancerogeninio poveikio nebuvo pastebėta. Didžiausia vartota dozė (ši dozė pelėms, panašiai kaip ir žiurkėms, buvo 2 kartus* didesnė už didžiausią rekomenduojamą 10 mg gydomąją dozę žmogui, apskaičiavus mg/m</w:t>
      </w:r>
      <w:r>
        <w:rPr>
          <w:rFonts w:ascii="Times New Roman" w:hAnsi="Times New Roman"/>
          <w:vertAlign w:val="superscript"/>
        </w:rPr>
        <w:t>2</w:t>
      </w:r>
      <w:r>
        <w:rPr>
          <w:rFonts w:ascii="Times New Roman" w:hAnsi="Times New Roman"/>
        </w:rPr>
        <w:t> kūno paviršiaus) buvo artima didžiausiai toleruojamai dozei pelėms, bet ne žiurkėms.</w:t>
      </w:r>
    </w:p>
    <w:p w14:paraId="779D2C5D" w14:textId="77777777" w:rsidR="00FA0577" w:rsidRDefault="00580C4F">
      <w:pPr>
        <w:widowControl w:val="0"/>
        <w:tabs>
          <w:tab w:val="left" w:pos="567"/>
        </w:tabs>
        <w:snapToGrid w:val="0"/>
        <w:spacing w:after="0" w:line="240" w:lineRule="auto"/>
        <w:rPr>
          <w:rFonts w:ascii="Times New Roman" w:hAnsi="Times New Roman"/>
        </w:rPr>
      </w:pPr>
      <w:r>
        <w:rPr>
          <w:rFonts w:ascii="Times New Roman" w:hAnsi="Times New Roman"/>
        </w:rPr>
        <w:t>Mutageninio poveikio tyrimai su vaistiniu preparatu susijusio poveikio genų bei chromosomų lygmenyje neparodė.</w:t>
      </w:r>
    </w:p>
    <w:p w14:paraId="63BBDCDA" w14:textId="77777777" w:rsidR="00FA0577" w:rsidRDefault="00FA0577">
      <w:pPr>
        <w:widowControl w:val="0"/>
        <w:tabs>
          <w:tab w:val="left" w:pos="567"/>
        </w:tabs>
        <w:snapToGrid w:val="0"/>
        <w:spacing w:after="0" w:line="240" w:lineRule="auto"/>
        <w:rPr>
          <w:rFonts w:ascii="Times New Roman" w:hAnsi="Times New Roman"/>
        </w:rPr>
      </w:pPr>
    </w:p>
    <w:p w14:paraId="391474C8" w14:textId="77777777" w:rsidR="00FA0577" w:rsidRDefault="00580C4F">
      <w:pPr>
        <w:widowControl w:val="0"/>
        <w:tabs>
          <w:tab w:val="left" w:pos="567"/>
        </w:tabs>
        <w:snapToGrid w:val="0"/>
        <w:spacing w:after="0" w:line="240" w:lineRule="auto"/>
        <w:rPr>
          <w:rFonts w:ascii="Times New Roman" w:hAnsi="Times New Roman"/>
        </w:rPr>
      </w:pPr>
      <w:r>
        <w:rPr>
          <w:rFonts w:ascii="Times New Roman" w:hAnsi="Times New Roman"/>
        </w:rPr>
        <w:t>* Apskaičiuota pacientui, kurio kūno masė yra 50 kg.</w:t>
      </w:r>
    </w:p>
    <w:p w14:paraId="60D0F179" w14:textId="77777777" w:rsidR="00FA0577" w:rsidRDefault="00FA0577">
      <w:pPr>
        <w:widowControl w:val="0"/>
        <w:spacing w:after="0" w:line="240" w:lineRule="auto"/>
        <w:rPr>
          <w:rFonts w:ascii="Times New Roman" w:hAnsi="Times New Roman"/>
        </w:rPr>
      </w:pPr>
    </w:p>
    <w:p w14:paraId="4ACCA079" w14:textId="77777777" w:rsidR="00FA0577" w:rsidRDefault="00FA0577">
      <w:pPr>
        <w:widowControl w:val="0"/>
        <w:spacing w:after="0" w:line="240" w:lineRule="auto"/>
        <w:jc w:val="both"/>
        <w:rPr>
          <w:rFonts w:ascii="Times New Roman" w:hAnsi="Times New Roman"/>
          <w:b/>
        </w:rPr>
      </w:pPr>
    </w:p>
    <w:p w14:paraId="273522EB"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w:t>
      </w:r>
      <w:r>
        <w:rPr>
          <w:rFonts w:ascii="Times New Roman" w:hAnsi="Times New Roman"/>
          <w:b/>
        </w:rPr>
        <w:tab/>
        <w:t>FARMACINĖ INFORMACIJA</w:t>
      </w:r>
    </w:p>
    <w:p w14:paraId="3C89467F" w14:textId="77777777" w:rsidR="00FA0577" w:rsidRDefault="00FA0577">
      <w:pPr>
        <w:widowControl w:val="0"/>
        <w:spacing w:after="0" w:line="240" w:lineRule="auto"/>
        <w:jc w:val="both"/>
        <w:rPr>
          <w:rFonts w:ascii="Times New Roman" w:hAnsi="Times New Roman"/>
          <w:b/>
        </w:rPr>
      </w:pPr>
    </w:p>
    <w:p w14:paraId="796247A8"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6.1</w:t>
      </w:r>
      <w:r>
        <w:rPr>
          <w:rFonts w:ascii="Times New Roman" w:hAnsi="Times New Roman"/>
          <w:b/>
        </w:rPr>
        <w:tab/>
        <w:t>Pagalbinių medžiagų sąrašas</w:t>
      </w:r>
    </w:p>
    <w:p w14:paraId="4A63E9D9" w14:textId="77777777" w:rsidR="00FA0577" w:rsidRDefault="00FA0577">
      <w:pPr>
        <w:widowControl w:val="0"/>
        <w:spacing w:after="0" w:line="240" w:lineRule="auto"/>
        <w:jc w:val="both"/>
        <w:rPr>
          <w:rFonts w:ascii="Times New Roman" w:hAnsi="Times New Roman"/>
        </w:rPr>
      </w:pPr>
    </w:p>
    <w:p w14:paraId="760F005F" w14:textId="77777777" w:rsidR="00FA0577" w:rsidRDefault="00580C4F">
      <w:pPr>
        <w:widowControl w:val="0"/>
        <w:spacing w:after="0" w:line="240" w:lineRule="auto"/>
        <w:rPr>
          <w:rFonts w:ascii="Times New Roman" w:hAnsi="Times New Roman"/>
          <w:i/>
          <w:u w:val="single"/>
        </w:rPr>
      </w:pPr>
      <w:r>
        <w:rPr>
          <w:rFonts w:ascii="Times New Roman" w:hAnsi="Times New Roman"/>
          <w:i/>
          <w:u w:val="single"/>
        </w:rPr>
        <w:t>Tabletės šerdis</w:t>
      </w:r>
    </w:p>
    <w:p w14:paraId="388E34D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Polisorbatas</w:t>
      </w:r>
      <w:proofErr w:type="spellEnd"/>
      <w:r>
        <w:rPr>
          <w:rFonts w:ascii="Times New Roman" w:hAnsi="Times New Roman"/>
        </w:rPr>
        <w:t xml:space="preserve"> 80</w:t>
      </w:r>
    </w:p>
    <w:p w14:paraId="428E37E2" w14:textId="77777777" w:rsidR="00FA0577" w:rsidRDefault="00580C4F">
      <w:pPr>
        <w:widowControl w:val="0"/>
        <w:spacing w:after="0" w:line="240" w:lineRule="auto"/>
        <w:rPr>
          <w:rFonts w:ascii="Times New Roman" w:hAnsi="Times New Roman"/>
        </w:rPr>
      </w:pPr>
      <w:r>
        <w:rPr>
          <w:rFonts w:ascii="Times New Roman" w:hAnsi="Times New Roman"/>
        </w:rPr>
        <w:t>Kalcio karbonatas</w:t>
      </w:r>
    </w:p>
    <w:p w14:paraId="6502A4C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lastRenderedPageBreak/>
        <w:t>Kroskarmeliozės</w:t>
      </w:r>
      <w:proofErr w:type="spellEnd"/>
      <w:r>
        <w:rPr>
          <w:rFonts w:ascii="Times New Roman" w:hAnsi="Times New Roman"/>
        </w:rPr>
        <w:t xml:space="preserve"> natrio druska</w:t>
      </w:r>
    </w:p>
    <w:p w14:paraId="317851AB"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Hidroksipropilceliuliozė</w:t>
      </w:r>
      <w:proofErr w:type="spellEnd"/>
    </w:p>
    <w:p w14:paraId="6FE1CBC2"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Mikrokristalinė</w:t>
      </w:r>
      <w:proofErr w:type="spellEnd"/>
      <w:r>
        <w:rPr>
          <w:rFonts w:ascii="Times New Roman" w:hAnsi="Times New Roman"/>
        </w:rPr>
        <w:t xml:space="preserve"> celiuliozė</w:t>
      </w:r>
    </w:p>
    <w:p w14:paraId="4452CBFC"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Pregelifikuotas</w:t>
      </w:r>
      <w:proofErr w:type="spellEnd"/>
      <w:r>
        <w:rPr>
          <w:rFonts w:ascii="Times New Roman" w:hAnsi="Times New Roman"/>
        </w:rPr>
        <w:t xml:space="preserve"> kukurūzų krakmolas</w:t>
      </w:r>
    </w:p>
    <w:p w14:paraId="37685BCA" w14:textId="77777777" w:rsidR="00FA0577" w:rsidRDefault="00580C4F">
      <w:pPr>
        <w:widowControl w:val="0"/>
        <w:spacing w:after="0" w:line="240" w:lineRule="auto"/>
        <w:rPr>
          <w:rFonts w:ascii="Times New Roman" w:hAnsi="Times New Roman"/>
        </w:rPr>
      </w:pPr>
      <w:r>
        <w:rPr>
          <w:rFonts w:ascii="Times New Roman" w:hAnsi="Times New Roman"/>
        </w:rPr>
        <w:t xml:space="preserve">Magnio </w:t>
      </w:r>
      <w:proofErr w:type="spellStart"/>
      <w:r>
        <w:rPr>
          <w:rFonts w:ascii="Times New Roman" w:hAnsi="Times New Roman"/>
        </w:rPr>
        <w:t>stearatas</w:t>
      </w:r>
      <w:proofErr w:type="spellEnd"/>
    </w:p>
    <w:p w14:paraId="399614AC" w14:textId="77777777" w:rsidR="00FA0577" w:rsidRDefault="00580C4F">
      <w:pPr>
        <w:widowControl w:val="0"/>
        <w:spacing w:after="0" w:line="240" w:lineRule="auto"/>
        <w:rPr>
          <w:rFonts w:ascii="Times New Roman" w:hAnsi="Times New Roman"/>
        </w:rPr>
      </w:pPr>
      <w:r>
        <w:rPr>
          <w:rFonts w:ascii="Times New Roman" w:hAnsi="Times New Roman"/>
        </w:rPr>
        <w:t>Bevandenis koloidinis silicio dioksidas</w:t>
      </w:r>
    </w:p>
    <w:p w14:paraId="4DA3DE7A" w14:textId="77777777" w:rsidR="00FA0577" w:rsidRDefault="00FA0577">
      <w:pPr>
        <w:widowControl w:val="0"/>
        <w:spacing w:after="0" w:line="240" w:lineRule="auto"/>
        <w:jc w:val="both"/>
        <w:rPr>
          <w:rFonts w:ascii="Times New Roman" w:hAnsi="Times New Roman"/>
        </w:rPr>
      </w:pPr>
    </w:p>
    <w:p w14:paraId="229ADFEA" w14:textId="77777777" w:rsidR="00FA0577" w:rsidRDefault="00580C4F">
      <w:pPr>
        <w:widowControl w:val="0"/>
        <w:spacing w:after="0" w:line="240" w:lineRule="auto"/>
        <w:rPr>
          <w:rFonts w:ascii="Times New Roman" w:hAnsi="Times New Roman"/>
          <w:i/>
        </w:rPr>
      </w:pPr>
      <w:r>
        <w:rPr>
          <w:rFonts w:ascii="Times New Roman" w:hAnsi="Times New Roman"/>
          <w:i/>
          <w:u w:val="single"/>
        </w:rPr>
        <w:t>Tabletės plėvelė 5 mg/10 mg</w:t>
      </w:r>
    </w:p>
    <w:p w14:paraId="2A8CD592"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Hipromeliozė</w:t>
      </w:r>
      <w:proofErr w:type="spellEnd"/>
      <w:r>
        <w:rPr>
          <w:rFonts w:ascii="Times New Roman" w:hAnsi="Times New Roman"/>
        </w:rPr>
        <w:t xml:space="preserve"> (6 </w:t>
      </w:r>
      <w:proofErr w:type="spellStart"/>
      <w:r>
        <w:rPr>
          <w:rFonts w:ascii="Times New Roman" w:hAnsi="Times New Roman"/>
        </w:rPr>
        <w:t>cp</w:t>
      </w:r>
      <w:proofErr w:type="spellEnd"/>
      <w:r>
        <w:rPr>
          <w:rFonts w:ascii="Times New Roman" w:hAnsi="Times New Roman"/>
        </w:rPr>
        <w:t>)</w:t>
      </w:r>
    </w:p>
    <w:p w14:paraId="77EA1967" w14:textId="77777777" w:rsidR="00FA0577" w:rsidRDefault="00580C4F">
      <w:pPr>
        <w:widowControl w:val="0"/>
        <w:spacing w:after="0" w:line="240" w:lineRule="auto"/>
        <w:rPr>
          <w:rFonts w:ascii="Times New Roman" w:hAnsi="Times New Roman"/>
        </w:rPr>
      </w:pPr>
      <w:r>
        <w:rPr>
          <w:rFonts w:ascii="Times New Roman" w:hAnsi="Times New Roman"/>
        </w:rPr>
        <w:t>Titano dioksidas (E171)</w:t>
      </w:r>
    </w:p>
    <w:p w14:paraId="6ADD7CAD" w14:textId="77777777" w:rsidR="00FA0577" w:rsidRDefault="00580C4F">
      <w:pPr>
        <w:widowControl w:val="0"/>
        <w:spacing w:after="0" w:line="240" w:lineRule="auto"/>
        <w:rPr>
          <w:rFonts w:ascii="Times New Roman" w:hAnsi="Times New Roman"/>
        </w:rPr>
      </w:pPr>
      <w:r>
        <w:rPr>
          <w:rFonts w:ascii="Times New Roman" w:hAnsi="Times New Roman"/>
        </w:rPr>
        <w:t>Talkas</w:t>
      </w:r>
    </w:p>
    <w:p w14:paraId="4E04E73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Propilenglikolis</w:t>
      </w:r>
      <w:proofErr w:type="spellEnd"/>
      <w:r>
        <w:rPr>
          <w:rFonts w:ascii="Times New Roman" w:hAnsi="Times New Roman"/>
        </w:rPr>
        <w:t xml:space="preserve"> (E1520)</w:t>
      </w:r>
    </w:p>
    <w:p w14:paraId="2D271840" w14:textId="77777777" w:rsidR="00FA0577" w:rsidRDefault="00FA0577">
      <w:pPr>
        <w:widowControl w:val="0"/>
        <w:spacing w:after="0" w:line="240" w:lineRule="auto"/>
        <w:jc w:val="both"/>
        <w:rPr>
          <w:rFonts w:ascii="Times New Roman" w:hAnsi="Times New Roman"/>
          <w:b/>
        </w:rPr>
      </w:pPr>
    </w:p>
    <w:p w14:paraId="4FDA1EF9" w14:textId="77777777" w:rsidR="00FA0577" w:rsidRDefault="00580C4F">
      <w:pPr>
        <w:widowControl w:val="0"/>
        <w:spacing w:after="0" w:line="240" w:lineRule="auto"/>
        <w:rPr>
          <w:rFonts w:ascii="Times New Roman" w:hAnsi="Times New Roman"/>
          <w:i/>
          <w:highlight w:val="lightGray"/>
        </w:rPr>
      </w:pPr>
      <w:r>
        <w:rPr>
          <w:rFonts w:ascii="Times New Roman" w:hAnsi="Times New Roman"/>
          <w:i/>
          <w:highlight w:val="lightGray"/>
          <w:u w:val="single"/>
        </w:rPr>
        <w:t>Tabletės plėvelė 10 mg/10 mg</w:t>
      </w:r>
    </w:p>
    <w:p w14:paraId="7DE31A7C" w14:textId="77777777" w:rsidR="00FA0577" w:rsidRDefault="00580C4F">
      <w:pPr>
        <w:widowControl w:val="0"/>
        <w:spacing w:after="0" w:line="240" w:lineRule="auto"/>
        <w:rPr>
          <w:rFonts w:ascii="Times New Roman" w:hAnsi="Times New Roman"/>
          <w:highlight w:val="lightGray"/>
        </w:rPr>
      </w:pPr>
      <w:r>
        <w:rPr>
          <w:rFonts w:ascii="Times New Roman" w:hAnsi="Times New Roman"/>
          <w:highlight w:val="lightGray"/>
        </w:rPr>
        <w:t>Polivinilo alkoholis</w:t>
      </w:r>
    </w:p>
    <w:p w14:paraId="0C7BF3B2" w14:textId="77777777" w:rsidR="00FA0577" w:rsidRDefault="00580C4F">
      <w:pPr>
        <w:widowControl w:val="0"/>
        <w:spacing w:after="0" w:line="240" w:lineRule="auto"/>
        <w:rPr>
          <w:rFonts w:ascii="Times New Roman" w:hAnsi="Times New Roman"/>
          <w:highlight w:val="lightGray"/>
        </w:rPr>
      </w:pPr>
      <w:r>
        <w:rPr>
          <w:rFonts w:ascii="Times New Roman" w:hAnsi="Times New Roman"/>
          <w:highlight w:val="lightGray"/>
        </w:rPr>
        <w:t>Titano dioksidas (E171)</w:t>
      </w:r>
    </w:p>
    <w:p w14:paraId="0A40B5D4" w14:textId="77777777" w:rsidR="00FA0577" w:rsidRDefault="00580C4F">
      <w:pPr>
        <w:widowControl w:val="0"/>
        <w:spacing w:after="0" w:line="240" w:lineRule="auto"/>
        <w:rPr>
          <w:rFonts w:ascii="Times New Roman" w:hAnsi="Times New Roman"/>
          <w:highlight w:val="lightGray"/>
        </w:rPr>
      </w:pPr>
      <w:proofErr w:type="spellStart"/>
      <w:r>
        <w:rPr>
          <w:rFonts w:ascii="Times New Roman" w:hAnsi="Times New Roman"/>
          <w:highlight w:val="lightGray"/>
        </w:rPr>
        <w:t>Makrogolis</w:t>
      </w:r>
      <w:proofErr w:type="spellEnd"/>
      <w:r>
        <w:rPr>
          <w:rFonts w:ascii="Times New Roman" w:hAnsi="Times New Roman"/>
          <w:highlight w:val="lightGray"/>
        </w:rPr>
        <w:t xml:space="preserve"> 3000</w:t>
      </w:r>
    </w:p>
    <w:p w14:paraId="6F8C4866" w14:textId="77777777" w:rsidR="00FA0577" w:rsidRDefault="00580C4F">
      <w:pPr>
        <w:widowControl w:val="0"/>
        <w:spacing w:after="0" w:line="240" w:lineRule="auto"/>
        <w:rPr>
          <w:rFonts w:ascii="Times New Roman" w:hAnsi="Times New Roman"/>
          <w:highlight w:val="lightGray"/>
        </w:rPr>
      </w:pPr>
      <w:r>
        <w:rPr>
          <w:rFonts w:ascii="Times New Roman" w:hAnsi="Times New Roman"/>
          <w:highlight w:val="lightGray"/>
        </w:rPr>
        <w:t>Talkas</w:t>
      </w:r>
    </w:p>
    <w:p w14:paraId="73C26EB5" w14:textId="77777777" w:rsidR="00FA0577" w:rsidRDefault="00580C4F">
      <w:pPr>
        <w:widowControl w:val="0"/>
        <w:spacing w:after="0" w:line="240" w:lineRule="auto"/>
        <w:rPr>
          <w:rFonts w:ascii="Times New Roman" w:hAnsi="Times New Roman"/>
        </w:rPr>
      </w:pPr>
      <w:proofErr w:type="spellStart"/>
      <w:r>
        <w:rPr>
          <w:rFonts w:ascii="Times New Roman" w:hAnsi="Times New Roman"/>
          <w:highlight w:val="lightGray"/>
        </w:rPr>
        <w:t>Indigokarminas</w:t>
      </w:r>
      <w:proofErr w:type="spellEnd"/>
      <w:r>
        <w:rPr>
          <w:rFonts w:ascii="Times New Roman" w:hAnsi="Times New Roman"/>
          <w:highlight w:val="lightGray"/>
        </w:rPr>
        <w:t xml:space="preserve"> (E132)</w:t>
      </w:r>
    </w:p>
    <w:p w14:paraId="051E0720" w14:textId="77777777" w:rsidR="00FA0577" w:rsidRDefault="00FA0577">
      <w:pPr>
        <w:widowControl w:val="0"/>
        <w:spacing w:after="0" w:line="240" w:lineRule="auto"/>
        <w:jc w:val="both"/>
        <w:rPr>
          <w:rFonts w:ascii="Times New Roman" w:hAnsi="Times New Roman"/>
          <w:b/>
        </w:rPr>
      </w:pPr>
    </w:p>
    <w:p w14:paraId="6C04035B"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6.2</w:t>
      </w:r>
      <w:r>
        <w:rPr>
          <w:rFonts w:ascii="Times New Roman" w:hAnsi="Times New Roman"/>
          <w:b/>
        </w:rPr>
        <w:tab/>
        <w:t>Nesuderinamumas</w:t>
      </w:r>
    </w:p>
    <w:p w14:paraId="7101A4C1" w14:textId="77777777" w:rsidR="00FA0577" w:rsidRDefault="00FA0577">
      <w:pPr>
        <w:widowControl w:val="0"/>
        <w:spacing w:after="0" w:line="240" w:lineRule="auto"/>
        <w:jc w:val="both"/>
        <w:rPr>
          <w:rFonts w:ascii="Times New Roman" w:hAnsi="Times New Roman"/>
        </w:rPr>
      </w:pPr>
    </w:p>
    <w:p w14:paraId="671A7320" w14:textId="77777777" w:rsidR="00FA0577" w:rsidRDefault="00580C4F">
      <w:pPr>
        <w:widowControl w:val="0"/>
        <w:spacing w:after="0" w:line="240" w:lineRule="auto"/>
        <w:jc w:val="both"/>
        <w:rPr>
          <w:rFonts w:ascii="Times New Roman" w:hAnsi="Times New Roman"/>
        </w:rPr>
      </w:pPr>
      <w:r>
        <w:rPr>
          <w:rFonts w:ascii="Times New Roman" w:hAnsi="Times New Roman"/>
        </w:rPr>
        <w:t>Duomenys nebūtini.</w:t>
      </w:r>
    </w:p>
    <w:p w14:paraId="7CBF8BEE" w14:textId="77777777" w:rsidR="00FA0577" w:rsidRDefault="00FA0577">
      <w:pPr>
        <w:widowControl w:val="0"/>
        <w:spacing w:after="0" w:line="240" w:lineRule="auto"/>
        <w:jc w:val="both"/>
        <w:rPr>
          <w:rFonts w:ascii="Times New Roman" w:hAnsi="Times New Roman"/>
        </w:rPr>
      </w:pPr>
    </w:p>
    <w:p w14:paraId="5B682C96"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6.3</w:t>
      </w:r>
      <w:r>
        <w:rPr>
          <w:rFonts w:ascii="Times New Roman" w:hAnsi="Times New Roman"/>
          <w:b/>
        </w:rPr>
        <w:tab/>
        <w:t>Tinkamumo laikas</w:t>
      </w:r>
    </w:p>
    <w:p w14:paraId="46834B89" w14:textId="77777777" w:rsidR="00FA0577" w:rsidRDefault="00FA0577">
      <w:pPr>
        <w:widowControl w:val="0"/>
        <w:spacing w:after="0" w:line="240" w:lineRule="auto"/>
        <w:jc w:val="both"/>
        <w:rPr>
          <w:rFonts w:ascii="Times New Roman" w:hAnsi="Times New Roman"/>
        </w:rPr>
      </w:pPr>
    </w:p>
    <w:p w14:paraId="35F5A6D4" w14:textId="77777777" w:rsidR="00FA0577" w:rsidRDefault="00580C4F">
      <w:pPr>
        <w:widowControl w:val="0"/>
        <w:spacing w:after="0" w:line="240" w:lineRule="auto"/>
        <w:jc w:val="both"/>
        <w:rPr>
          <w:rFonts w:ascii="Times New Roman" w:hAnsi="Times New Roman"/>
        </w:rPr>
      </w:pPr>
      <w:r>
        <w:rPr>
          <w:rFonts w:ascii="Times New Roman" w:hAnsi="Times New Roman"/>
        </w:rPr>
        <w:t>2 metai.</w:t>
      </w:r>
    </w:p>
    <w:p w14:paraId="2C0DE79C" w14:textId="77777777" w:rsidR="00FA0577" w:rsidRDefault="00FA0577">
      <w:pPr>
        <w:widowControl w:val="0"/>
        <w:spacing w:after="0" w:line="240" w:lineRule="auto"/>
        <w:jc w:val="both"/>
        <w:rPr>
          <w:rFonts w:ascii="Times New Roman" w:hAnsi="Times New Roman"/>
        </w:rPr>
      </w:pPr>
    </w:p>
    <w:p w14:paraId="2C7B2849"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6.4</w:t>
      </w:r>
      <w:r>
        <w:rPr>
          <w:rFonts w:ascii="Times New Roman" w:hAnsi="Times New Roman"/>
          <w:b/>
        </w:rPr>
        <w:tab/>
        <w:t>Specialios laikymo sąlygos</w:t>
      </w:r>
    </w:p>
    <w:p w14:paraId="0BC53F7B" w14:textId="77777777" w:rsidR="00FA0577" w:rsidRDefault="00FA0577">
      <w:pPr>
        <w:widowControl w:val="0"/>
        <w:spacing w:after="0" w:line="240" w:lineRule="auto"/>
        <w:rPr>
          <w:rFonts w:ascii="Times New Roman" w:hAnsi="Times New Roman"/>
        </w:rPr>
      </w:pPr>
    </w:p>
    <w:p w14:paraId="292105B0" w14:textId="77777777" w:rsidR="00FA0577" w:rsidRDefault="00580C4F">
      <w:pPr>
        <w:widowControl w:val="0"/>
        <w:spacing w:after="0" w:line="240" w:lineRule="auto"/>
        <w:rPr>
          <w:rFonts w:ascii="Times New Roman" w:hAnsi="Times New Roman"/>
        </w:rPr>
      </w:pPr>
      <w:r>
        <w:rPr>
          <w:rFonts w:ascii="Times New Roman" w:hAnsi="Times New Roman"/>
        </w:rPr>
        <w:t>Laikyti ne aukštesnėje kaip 30 °C temperatūroje.</w:t>
      </w:r>
    </w:p>
    <w:p w14:paraId="72E3E6A9" w14:textId="77777777" w:rsidR="00FA0577" w:rsidRDefault="00580C4F">
      <w:pPr>
        <w:widowControl w:val="0"/>
        <w:spacing w:after="0" w:line="240" w:lineRule="auto"/>
        <w:rPr>
          <w:rFonts w:ascii="Times New Roman" w:hAnsi="Times New Roman"/>
        </w:rPr>
      </w:pPr>
      <w:r>
        <w:rPr>
          <w:rFonts w:ascii="Times New Roman" w:hAnsi="Times New Roman"/>
        </w:rPr>
        <w:t>Laikyti gamintojo pakuotėje, kad vaistinis preparatas būtų apsaugotas nuo drėgmės.</w:t>
      </w:r>
    </w:p>
    <w:p w14:paraId="2C14C44D" w14:textId="77777777" w:rsidR="00FA0577" w:rsidRDefault="00FA0577">
      <w:pPr>
        <w:widowControl w:val="0"/>
        <w:spacing w:after="0" w:line="240" w:lineRule="auto"/>
        <w:jc w:val="both"/>
        <w:rPr>
          <w:rFonts w:ascii="Times New Roman" w:hAnsi="Times New Roman"/>
        </w:rPr>
      </w:pPr>
    </w:p>
    <w:p w14:paraId="33BB8ED2"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6.5</w:t>
      </w:r>
      <w:r>
        <w:rPr>
          <w:rFonts w:ascii="Times New Roman" w:hAnsi="Times New Roman"/>
          <w:b/>
        </w:rPr>
        <w:tab/>
      </w:r>
      <w:proofErr w:type="spellStart"/>
      <w:r>
        <w:rPr>
          <w:rFonts w:ascii="Times New Roman" w:hAnsi="Times New Roman"/>
          <w:b/>
        </w:rPr>
        <w:t>Talpyklės</w:t>
      </w:r>
      <w:proofErr w:type="spellEnd"/>
      <w:r>
        <w:rPr>
          <w:rFonts w:ascii="Times New Roman" w:hAnsi="Times New Roman"/>
          <w:b/>
        </w:rPr>
        <w:t xml:space="preserve"> pobūdis ir jos turinys</w:t>
      </w:r>
    </w:p>
    <w:p w14:paraId="3D62E7C1" w14:textId="77777777" w:rsidR="00FA0577" w:rsidRDefault="00FA0577">
      <w:pPr>
        <w:widowControl w:val="0"/>
        <w:spacing w:after="0" w:line="240" w:lineRule="auto"/>
        <w:rPr>
          <w:rFonts w:ascii="Times New Roman" w:hAnsi="Times New Roman"/>
        </w:rPr>
      </w:pPr>
    </w:p>
    <w:p w14:paraId="1661AC4F" w14:textId="77777777" w:rsidR="00FA0577" w:rsidRDefault="00580C4F">
      <w:pPr>
        <w:widowControl w:val="0"/>
        <w:spacing w:after="0" w:line="240" w:lineRule="auto"/>
        <w:rPr>
          <w:rFonts w:ascii="Times New Roman" w:hAnsi="Times New Roman"/>
        </w:rPr>
      </w:pPr>
      <w:r>
        <w:rPr>
          <w:rFonts w:ascii="Times New Roman" w:hAnsi="Times New Roman"/>
        </w:rPr>
        <w:t>OPA/Al/PVC//Al folijos lizdinė plokštelė. Dėžutėje yra 10, 14, 20, 28, 30, 50, 56, 60, 90 arba 100 plėvele dengtų tablečių.</w:t>
      </w:r>
    </w:p>
    <w:p w14:paraId="3C1C1A55" w14:textId="77777777" w:rsidR="00FA0577" w:rsidRDefault="00FA0577">
      <w:pPr>
        <w:widowControl w:val="0"/>
        <w:spacing w:after="0" w:line="240" w:lineRule="auto"/>
        <w:rPr>
          <w:rFonts w:ascii="Times New Roman" w:hAnsi="Times New Roman"/>
        </w:rPr>
      </w:pPr>
    </w:p>
    <w:p w14:paraId="1D2AFB3C" w14:textId="77777777" w:rsidR="00FA0577" w:rsidRDefault="00580C4F">
      <w:pPr>
        <w:widowControl w:val="0"/>
        <w:spacing w:after="0" w:line="240" w:lineRule="auto"/>
        <w:rPr>
          <w:rFonts w:ascii="Times New Roman" w:hAnsi="Times New Roman"/>
        </w:rPr>
      </w:pPr>
      <w:r>
        <w:rPr>
          <w:rFonts w:ascii="Times New Roman" w:hAnsi="Times New Roman"/>
        </w:rPr>
        <w:t>Gali būti tiekiamos ne visų dydžių pakuotės.</w:t>
      </w:r>
    </w:p>
    <w:p w14:paraId="14F4E3CC" w14:textId="77777777" w:rsidR="00FA0577" w:rsidRDefault="00FA0577">
      <w:pPr>
        <w:widowControl w:val="0"/>
        <w:spacing w:after="0" w:line="240" w:lineRule="auto"/>
        <w:rPr>
          <w:rFonts w:ascii="Times New Roman" w:hAnsi="Times New Roman"/>
        </w:rPr>
      </w:pPr>
    </w:p>
    <w:p w14:paraId="11D3C907" w14:textId="77777777" w:rsidR="00FA0577" w:rsidRDefault="00580C4F">
      <w:pPr>
        <w:widowControl w:val="0"/>
        <w:spacing w:after="0" w:line="240" w:lineRule="auto"/>
        <w:ind w:left="540" w:hanging="540"/>
        <w:rPr>
          <w:rFonts w:ascii="Times New Roman" w:hAnsi="Times New Roman"/>
          <w:b/>
        </w:rPr>
      </w:pPr>
      <w:r>
        <w:rPr>
          <w:rFonts w:ascii="Times New Roman" w:hAnsi="Times New Roman"/>
          <w:b/>
        </w:rPr>
        <w:t>6.6</w:t>
      </w:r>
      <w:r>
        <w:rPr>
          <w:rFonts w:ascii="Times New Roman" w:hAnsi="Times New Roman"/>
          <w:b/>
        </w:rPr>
        <w:tab/>
        <w:t>Specialūs reikalavimai atliekoms tvarkyti</w:t>
      </w:r>
    </w:p>
    <w:p w14:paraId="04D3C2B3" w14:textId="77777777" w:rsidR="00FA0577" w:rsidRDefault="00FA0577">
      <w:pPr>
        <w:widowControl w:val="0"/>
        <w:spacing w:after="0" w:line="240" w:lineRule="auto"/>
        <w:jc w:val="both"/>
        <w:rPr>
          <w:rFonts w:ascii="Times New Roman" w:hAnsi="Times New Roman"/>
          <w:b/>
        </w:rPr>
      </w:pPr>
    </w:p>
    <w:p w14:paraId="4AE1067F" w14:textId="77777777" w:rsidR="00FA0577" w:rsidRDefault="00580C4F">
      <w:pPr>
        <w:widowControl w:val="0"/>
        <w:spacing w:after="0" w:line="240" w:lineRule="auto"/>
        <w:jc w:val="both"/>
        <w:rPr>
          <w:rFonts w:ascii="Times New Roman" w:hAnsi="Times New Roman"/>
        </w:rPr>
      </w:pPr>
      <w:r>
        <w:rPr>
          <w:rFonts w:ascii="Times New Roman" w:hAnsi="Times New Roman"/>
        </w:rPr>
        <w:t>Specialių reikalavimų atliekoms tvarkyti nėra.</w:t>
      </w:r>
    </w:p>
    <w:p w14:paraId="35C31C31" w14:textId="77777777" w:rsidR="00FA0577" w:rsidRDefault="00FA0577">
      <w:pPr>
        <w:widowControl w:val="0"/>
        <w:spacing w:after="0" w:line="240" w:lineRule="auto"/>
        <w:jc w:val="both"/>
        <w:rPr>
          <w:rFonts w:ascii="Times New Roman" w:hAnsi="Times New Roman"/>
        </w:rPr>
      </w:pPr>
    </w:p>
    <w:p w14:paraId="191D466A" w14:textId="77777777" w:rsidR="00FA0577" w:rsidRDefault="00FA0577">
      <w:pPr>
        <w:widowControl w:val="0"/>
        <w:spacing w:after="0" w:line="240" w:lineRule="auto"/>
        <w:jc w:val="both"/>
        <w:rPr>
          <w:rFonts w:ascii="Times New Roman" w:hAnsi="Times New Roman"/>
        </w:rPr>
      </w:pPr>
    </w:p>
    <w:p w14:paraId="13231658" w14:textId="77777777" w:rsidR="00FA0577" w:rsidRDefault="00580C4F">
      <w:pPr>
        <w:widowControl w:val="0"/>
        <w:tabs>
          <w:tab w:val="left" w:pos="567"/>
        </w:tabs>
        <w:spacing w:after="0" w:line="240" w:lineRule="auto"/>
        <w:rPr>
          <w:rFonts w:ascii="Times New Roman" w:hAnsi="Times New Roman"/>
          <w:b/>
        </w:rPr>
      </w:pPr>
      <w:r>
        <w:rPr>
          <w:rFonts w:ascii="Times New Roman" w:hAnsi="Times New Roman"/>
          <w:b/>
        </w:rPr>
        <w:t>7.</w:t>
      </w:r>
      <w:r>
        <w:rPr>
          <w:rFonts w:ascii="Times New Roman" w:hAnsi="Times New Roman"/>
          <w:b/>
        </w:rPr>
        <w:tab/>
        <w:t>REGISTRUOTOJAS</w:t>
      </w:r>
    </w:p>
    <w:p w14:paraId="441CEC89" w14:textId="77777777" w:rsidR="00FA0577" w:rsidRDefault="00FA0577">
      <w:pPr>
        <w:widowControl w:val="0"/>
        <w:spacing w:after="0" w:line="240" w:lineRule="auto"/>
        <w:rPr>
          <w:rFonts w:ascii="Times New Roman" w:hAnsi="Times New Roman"/>
        </w:rPr>
      </w:pPr>
    </w:p>
    <w:p w14:paraId="24AB10F3"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 xml:space="preserve">KRKA, </w:t>
      </w:r>
      <w:proofErr w:type="spellStart"/>
      <w:r>
        <w:rPr>
          <w:rFonts w:ascii="Times New Roman" w:hAnsi="Times New Roman"/>
          <w:color w:val="000000"/>
        </w:rPr>
        <w:t>d.d</w:t>
      </w:r>
      <w:proofErr w:type="spellEnd"/>
      <w:r>
        <w:rPr>
          <w:rFonts w:ascii="Times New Roman" w:hAnsi="Times New Roman"/>
          <w:color w:val="000000"/>
        </w:rPr>
        <w:t>., Novo mesto</w:t>
      </w:r>
    </w:p>
    <w:p w14:paraId="51B5F133"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4BF310D6"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8501 Novo mesto</w:t>
      </w:r>
    </w:p>
    <w:p w14:paraId="46D9BD61"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p w14:paraId="2A4311B3" w14:textId="77777777" w:rsidR="00FA0577" w:rsidRDefault="00FA0577">
      <w:pPr>
        <w:widowControl w:val="0"/>
        <w:spacing w:after="0" w:line="240" w:lineRule="auto"/>
        <w:jc w:val="both"/>
        <w:rPr>
          <w:rFonts w:ascii="Times New Roman" w:hAnsi="Times New Roman"/>
        </w:rPr>
      </w:pPr>
    </w:p>
    <w:p w14:paraId="6A0AC33C" w14:textId="77777777" w:rsidR="00FA0577" w:rsidRDefault="00FA0577">
      <w:pPr>
        <w:widowControl w:val="0"/>
        <w:spacing w:after="0" w:line="240" w:lineRule="auto"/>
        <w:jc w:val="both"/>
        <w:rPr>
          <w:rFonts w:ascii="Times New Roman" w:hAnsi="Times New Roman"/>
          <w:b/>
        </w:rPr>
      </w:pPr>
    </w:p>
    <w:p w14:paraId="39F0D261"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8.</w:t>
      </w:r>
      <w:r>
        <w:rPr>
          <w:rFonts w:ascii="Times New Roman" w:hAnsi="Times New Roman"/>
          <w:b/>
        </w:rPr>
        <w:tab/>
        <w:t>REGISTRACIJOS PAŽYMĖJIMO NUMERIS (-IAI)</w:t>
      </w:r>
    </w:p>
    <w:p w14:paraId="66C39732" w14:textId="77777777" w:rsidR="00FA0577" w:rsidRDefault="00FA0577">
      <w:pPr>
        <w:widowControl w:val="0"/>
        <w:spacing w:after="0" w:line="240" w:lineRule="auto"/>
        <w:rPr>
          <w:rFonts w:ascii="Times New Roman" w:hAnsi="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FA0577" w14:paraId="026CFB14" w14:textId="77777777">
        <w:tc>
          <w:tcPr>
            <w:tcW w:w="4530" w:type="dxa"/>
          </w:tcPr>
          <w:p w14:paraId="788C4FB3" w14:textId="77777777" w:rsidR="00FA0577" w:rsidRDefault="00580C4F">
            <w:pPr>
              <w:widowControl w:val="0"/>
              <w:rPr>
                <w:sz w:val="22"/>
                <w:szCs w:val="22"/>
              </w:rPr>
            </w:pPr>
            <w:proofErr w:type="spellStart"/>
            <w:r>
              <w:rPr>
                <w:sz w:val="22"/>
                <w:szCs w:val="22"/>
              </w:rPr>
              <w:t>Atordapin</w:t>
            </w:r>
            <w:proofErr w:type="spellEnd"/>
            <w:r>
              <w:rPr>
                <w:sz w:val="22"/>
                <w:szCs w:val="22"/>
              </w:rPr>
              <w:t xml:space="preserve"> 5 mg/10 mg</w:t>
            </w:r>
          </w:p>
          <w:p w14:paraId="39DA6D81" w14:textId="77777777" w:rsidR="00FA0577" w:rsidRDefault="00580C4F">
            <w:pPr>
              <w:rPr>
                <w:sz w:val="22"/>
                <w:szCs w:val="22"/>
              </w:rPr>
            </w:pPr>
            <w:r>
              <w:rPr>
                <w:sz w:val="22"/>
                <w:szCs w:val="22"/>
              </w:rPr>
              <w:lastRenderedPageBreak/>
              <w:t>LT/1/13/3224/011 – N10</w:t>
            </w:r>
          </w:p>
          <w:p w14:paraId="0BA7C1DD" w14:textId="77777777" w:rsidR="00FA0577" w:rsidRDefault="00580C4F">
            <w:pPr>
              <w:rPr>
                <w:sz w:val="22"/>
                <w:szCs w:val="22"/>
              </w:rPr>
            </w:pPr>
            <w:r>
              <w:rPr>
                <w:sz w:val="22"/>
                <w:szCs w:val="22"/>
              </w:rPr>
              <w:t>LT/1/13/3224/012 – N14</w:t>
            </w:r>
          </w:p>
          <w:p w14:paraId="3DC4E026" w14:textId="77777777" w:rsidR="00FA0577" w:rsidRDefault="00580C4F">
            <w:pPr>
              <w:rPr>
                <w:sz w:val="22"/>
                <w:szCs w:val="22"/>
              </w:rPr>
            </w:pPr>
            <w:r>
              <w:rPr>
                <w:sz w:val="22"/>
                <w:szCs w:val="22"/>
              </w:rPr>
              <w:t>LT/1/13/3224/013 – N20</w:t>
            </w:r>
          </w:p>
          <w:p w14:paraId="44D7F9BB" w14:textId="77777777" w:rsidR="00FA0577" w:rsidRDefault="00580C4F">
            <w:pPr>
              <w:rPr>
                <w:sz w:val="22"/>
                <w:szCs w:val="22"/>
              </w:rPr>
            </w:pPr>
            <w:r>
              <w:rPr>
                <w:sz w:val="22"/>
                <w:szCs w:val="22"/>
              </w:rPr>
              <w:t>LT/1/13/3224/014 – N28</w:t>
            </w:r>
          </w:p>
          <w:p w14:paraId="2C94524D" w14:textId="77777777" w:rsidR="00FA0577" w:rsidRDefault="00580C4F">
            <w:pPr>
              <w:rPr>
                <w:sz w:val="22"/>
                <w:szCs w:val="22"/>
              </w:rPr>
            </w:pPr>
            <w:r>
              <w:rPr>
                <w:sz w:val="22"/>
                <w:szCs w:val="22"/>
              </w:rPr>
              <w:t>LT/1/13/3224/015 – N30</w:t>
            </w:r>
          </w:p>
          <w:p w14:paraId="512625DE" w14:textId="77777777" w:rsidR="00FA0577" w:rsidRDefault="00580C4F">
            <w:pPr>
              <w:rPr>
                <w:sz w:val="22"/>
                <w:szCs w:val="22"/>
              </w:rPr>
            </w:pPr>
            <w:r>
              <w:rPr>
                <w:sz w:val="22"/>
                <w:szCs w:val="22"/>
              </w:rPr>
              <w:t>LT/1/13/3224/016 – N50</w:t>
            </w:r>
          </w:p>
          <w:p w14:paraId="3F87A3F1" w14:textId="77777777" w:rsidR="00FA0577" w:rsidRDefault="00580C4F">
            <w:pPr>
              <w:rPr>
                <w:sz w:val="22"/>
                <w:szCs w:val="22"/>
              </w:rPr>
            </w:pPr>
            <w:r>
              <w:rPr>
                <w:sz w:val="22"/>
                <w:szCs w:val="22"/>
              </w:rPr>
              <w:t>LT/1/13/3224/017 – N56</w:t>
            </w:r>
          </w:p>
          <w:p w14:paraId="51A93CC6" w14:textId="77777777" w:rsidR="00FA0577" w:rsidRDefault="00580C4F">
            <w:pPr>
              <w:rPr>
                <w:sz w:val="22"/>
                <w:szCs w:val="22"/>
              </w:rPr>
            </w:pPr>
            <w:r>
              <w:rPr>
                <w:sz w:val="22"/>
                <w:szCs w:val="22"/>
              </w:rPr>
              <w:t>LT/1/13/3224/018 – N60</w:t>
            </w:r>
          </w:p>
          <w:p w14:paraId="648D6B2B" w14:textId="77777777" w:rsidR="00FA0577" w:rsidRDefault="00580C4F">
            <w:pPr>
              <w:rPr>
                <w:sz w:val="22"/>
                <w:szCs w:val="22"/>
              </w:rPr>
            </w:pPr>
            <w:r>
              <w:rPr>
                <w:sz w:val="22"/>
                <w:szCs w:val="22"/>
              </w:rPr>
              <w:t>LT/1/13/3224/019 – N90</w:t>
            </w:r>
          </w:p>
          <w:p w14:paraId="20553866" w14:textId="77777777" w:rsidR="00FA0577" w:rsidRDefault="00580C4F">
            <w:pPr>
              <w:widowControl w:val="0"/>
              <w:rPr>
                <w:sz w:val="22"/>
                <w:szCs w:val="22"/>
              </w:rPr>
            </w:pPr>
            <w:r>
              <w:rPr>
                <w:sz w:val="22"/>
                <w:szCs w:val="22"/>
              </w:rPr>
              <w:t>LT/1/13/3224/020 – N100</w:t>
            </w:r>
          </w:p>
        </w:tc>
        <w:tc>
          <w:tcPr>
            <w:tcW w:w="4531" w:type="dxa"/>
          </w:tcPr>
          <w:p w14:paraId="00616A7D" w14:textId="77777777" w:rsidR="00FA0577" w:rsidRDefault="00580C4F">
            <w:pPr>
              <w:widowControl w:val="0"/>
              <w:rPr>
                <w:sz w:val="22"/>
                <w:szCs w:val="22"/>
              </w:rPr>
            </w:pPr>
            <w:proofErr w:type="spellStart"/>
            <w:r>
              <w:rPr>
                <w:sz w:val="22"/>
                <w:szCs w:val="22"/>
              </w:rPr>
              <w:lastRenderedPageBreak/>
              <w:t>Atordapin</w:t>
            </w:r>
            <w:proofErr w:type="spellEnd"/>
            <w:r>
              <w:rPr>
                <w:sz w:val="22"/>
                <w:szCs w:val="22"/>
              </w:rPr>
              <w:t xml:space="preserve"> 10 mg/10 mg</w:t>
            </w:r>
          </w:p>
          <w:p w14:paraId="343EF130" w14:textId="77777777" w:rsidR="00FA0577" w:rsidRDefault="00580C4F">
            <w:pPr>
              <w:rPr>
                <w:sz w:val="22"/>
                <w:szCs w:val="22"/>
              </w:rPr>
            </w:pPr>
            <w:r>
              <w:rPr>
                <w:sz w:val="22"/>
                <w:szCs w:val="22"/>
              </w:rPr>
              <w:lastRenderedPageBreak/>
              <w:t>LT/1/13/3224/001 – N10</w:t>
            </w:r>
          </w:p>
          <w:p w14:paraId="6DB7859E" w14:textId="77777777" w:rsidR="00FA0577" w:rsidRDefault="00580C4F">
            <w:pPr>
              <w:rPr>
                <w:sz w:val="22"/>
                <w:szCs w:val="22"/>
              </w:rPr>
            </w:pPr>
            <w:r>
              <w:rPr>
                <w:sz w:val="22"/>
                <w:szCs w:val="22"/>
              </w:rPr>
              <w:t>LT/1/13/3224/002 – N14</w:t>
            </w:r>
          </w:p>
          <w:p w14:paraId="348DFC0E" w14:textId="77777777" w:rsidR="00FA0577" w:rsidRDefault="00580C4F">
            <w:pPr>
              <w:rPr>
                <w:sz w:val="22"/>
                <w:szCs w:val="22"/>
              </w:rPr>
            </w:pPr>
            <w:r>
              <w:rPr>
                <w:sz w:val="22"/>
                <w:szCs w:val="22"/>
              </w:rPr>
              <w:t>LT/1/13/3224/003 – N20</w:t>
            </w:r>
          </w:p>
          <w:p w14:paraId="460B7017" w14:textId="77777777" w:rsidR="00FA0577" w:rsidRDefault="00580C4F">
            <w:pPr>
              <w:rPr>
                <w:sz w:val="22"/>
                <w:szCs w:val="22"/>
              </w:rPr>
            </w:pPr>
            <w:r>
              <w:rPr>
                <w:sz w:val="22"/>
                <w:szCs w:val="22"/>
              </w:rPr>
              <w:t>LT/1/13/3224/004 – N28</w:t>
            </w:r>
          </w:p>
          <w:p w14:paraId="3FD7F560" w14:textId="77777777" w:rsidR="00FA0577" w:rsidRDefault="00580C4F">
            <w:pPr>
              <w:rPr>
                <w:sz w:val="22"/>
                <w:szCs w:val="22"/>
              </w:rPr>
            </w:pPr>
            <w:r>
              <w:rPr>
                <w:sz w:val="22"/>
                <w:szCs w:val="22"/>
              </w:rPr>
              <w:t>LT/1/13/3224/005 – N30</w:t>
            </w:r>
          </w:p>
          <w:p w14:paraId="5AED479A" w14:textId="77777777" w:rsidR="00FA0577" w:rsidRDefault="00580C4F">
            <w:pPr>
              <w:rPr>
                <w:sz w:val="22"/>
                <w:szCs w:val="22"/>
              </w:rPr>
            </w:pPr>
            <w:r>
              <w:rPr>
                <w:sz w:val="22"/>
                <w:szCs w:val="22"/>
              </w:rPr>
              <w:t>LT/1/13/3224/006 – N50</w:t>
            </w:r>
          </w:p>
          <w:p w14:paraId="5BE0D614" w14:textId="77777777" w:rsidR="00FA0577" w:rsidRDefault="00580C4F">
            <w:pPr>
              <w:rPr>
                <w:sz w:val="22"/>
                <w:szCs w:val="22"/>
              </w:rPr>
            </w:pPr>
            <w:r>
              <w:rPr>
                <w:sz w:val="22"/>
                <w:szCs w:val="22"/>
              </w:rPr>
              <w:t>LT/1/13/3224/007 – N56</w:t>
            </w:r>
          </w:p>
          <w:p w14:paraId="5B81B620" w14:textId="77777777" w:rsidR="00FA0577" w:rsidRDefault="00580C4F">
            <w:pPr>
              <w:rPr>
                <w:sz w:val="22"/>
                <w:szCs w:val="22"/>
              </w:rPr>
            </w:pPr>
            <w:r>
              <w:rPr>
                <w:sz w:val="22"/>
                <w:szCs w:val="22"/>
              </w:rPr>
              <w:t>LT/1/13/3224/008 – N60</w:t>
            </w:r>
          </w:p>
          <w:p w14:paraId="1A34C2F1" w14:textId="77777777" w:rsidR="00FA0577" w:rsidRDefault="00580C4F">
            <w:pPr>
              <w:rPr>
                <w:sz w:val="22"/>
                <w:szCs w:val="22"/>
              </w:rPr>
            </w:pPr>
            <w:r>
              <w:rPr>
                <w:sz w:val="22"/>
                <w:szCs w:val="22"/>
              </w:rPr>
              <w:t>LT/1/13/3224/009 – N90</w:t>
            </w:r>
          </w:p>
          <w:p w14:paraId="75275ECE" w14:textId="77777777" w:rsidR="00FA0577" w:rsidRDefault="00580C4F">
            <w:pPr>
              <w:widowControl w:val="0"/>
              <w:rPr>
                <w:sz w:val="22"/>
                <w:szCs w:val="22"/>
              </w:rPr>
            </w:pPr>
            <w:r>
              <w:rPr>
                <w:sz w:val="22"/>
                <w:szCs w:val="22"/>
              </w:rPr>
              <w:t>LT/1/13/3224/010 – N100</w:t>
            </w:r>
          </w:p>
        </w:tc>
      </w:tr>
    </w:tbl>
    <w:p w14:paraId="29E8D3A8" w14:textId="77777777" w:rsidR="00FA0577" w:rsidRDefault="00FA0577">
      <w:pPr>
        <w:widowControl w:val="0"/>
        <w:spacing w:after="0" w:line="240" w:lineRule="auto"/>
        <w:rPr>
          <w:rFonts w:ascii="Times New Roman" w:hAnsi="Times New Roman"/>
        </w:rPr>
      </w:pPr>
    </w:p>
    <w:p w14:paraId="640CA002" w14:textId="77777777" w:rsidR="00FA0577" w:rsidRDefault="00FA0577">
      <w:pPr>
        <w:widowControl w:val="0"/>
        <w:spacing w:after="0" w:line="240" w:lineRule="auto"/>
        <w:rPr>
          <w:rFonts w:ascii="Times New Roman" w:hAnsi="Times New Roman"/>
        </w:rPr>
      </w:pPr>
    </w:p>
    <w:p w14:paraId="5363649C"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9.</w:t>
      </w:r>
      <w:r>
        <w:rPr>
          <w:rFonts w:ascii="Times New Roman" w:hAnsi="Times New Roman"/>
          <w:b/>
        </w:rPr>
        <w:tab/>
        <w:t>REGISTRAVIMO/PERREGISTRAVIMO DATA</w:t>
      </w:r>
    </w:p>
    <w:p w14:paraId="2717A67D" w14:textId="77777777" w:rsidR="00FA0577" w:rsidRDefault="00FA0577">
      <w:pPr>
        <w:widowControl w:val="0"/>
        <w:spacing w:after="0" w:line="240" w:lineRule="auto"/>
        <w:jc w:val="both"/>
        <w:rPr>
          <w:rFonts w:ascii="Times New Roman" w:hAnsi="Times New Roman"/>
        </w:rPr>
      </w:pPr>
    </w:p>
    <w:p w14:paraId="515ADFE0"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w:t>
      </w:r>
    </w:p>
    <w:p w14:paraId="264B85BE" w14:textId="77777777" w:rsidR="00FA0577" w:rsidRDefault="00580C4F">
      <w:pPr>
        <w:widowControl w:val="0"/>
        <w:spacing w:after="0" w:line="240" w:lineRule="auto"/>
        <w:rPr>
          <w:rFonts w:ascii="Times New Roman" w:hAnsi="Times New Roman"/>
        </w:rPr>
      </w:pPr>
      <w:r>
        <w:rPr>
          <w:rFonts w:ascii="Times New Roman" w:hAnsi="Times New Roman"/>
        </w:rPr>
        <w:t>Registravimo data 2014 m. gegužės 14 d.</w:t>
      </w:r>
    </w:p>
    <w:p w14:paraId="3A569D0B" w14:textId="77777777" w:rsidR="00FA0577" w:rsidRDefault="00580C4F">
      <w:pPr>
        <w:widowControl w:val="0"/>
        <w:spacing w:after="0" w:line="240" w:lineRule="auto"/>
        <w:rPr>
          <w:rFonts w:ascii="Times New Roman" w:hAnsi="Times New Roman"/>
        </w:rPr>
      </w:pPr>
      <w:r>
        <w:rPr>
          <w:rFonts w:ascii="Times New Roman" w:hAnsi="Times New Roman"/>
        </w:rPr>
        <w:t>Paskutinio perregistravimo data 2018 m. kovo 8 d.</w:t>
      </w:r>
    </w:p>
    <w:p w14:paraId="27D392BA" w14:textId="77777777" w:rsidR="00FA0577" w:rsidRDefault="00FA0577">
      <w:pPr>
        <w:widowControl w:val="0"/>
        <w:spacing w:after="0" w:line="240" w:lineRule="auto"/>
        <w:rPr>
          <w:rFonts w:ascii="Times New Roman" w:hAnsi="Times New Roman"/>
        </w:rPr>
      </w:pPr>
    </w:p>
    <w:p w14:paraId="7AB0BA5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10 mg/10 mg plėvele dengtos tabletės</w:t>
      </w:r>
    </w:p>
    <w:p w14:paraId="68E99476" w14:textId="77777777" w:rsidR="00FA0577" w:rsidRDefault="00580C4F">
      <w:pPr>
        <w:widowControl w:val="0"/>
        <w:spacing w:after="0" w:line="240" w:lineRule="auto"/>
        <w:rPr>
          <w:rFonts w:ascii="Times New Roman" w:hAnsi="Times New Roman"/>
        </w:rPr>
      </w:pPr>
      <w:r>
        <w:rPr>
          <w:rFonts w:ascii="Times New Roman" w:hAnsi="Times New Roman"/>
        </w:rPr>
        <w:t>Registravimo data 2013 m. vasario 28 d.</w:t>
      </w:r>
    </w:p>
    <w:p w14:paraId="63F1729E" w14:textId="77777777" w:rsidR="00FA0577" w:rsidRDefault="00580C4F">
      <w:pPr>
        <w:widowControl w:val="0"/>
        <w:spacing w:after="0" w:line="240" w:lineRule="auto"/>
        <w:rPr>
          <w:rFonts w:ascii="Times New Roman" w:hAnsi="Times New Roman"/>
        </w:rPr>
      </w:pPr>
      <w:r>
        <w:rPr>
          <w:rFonts w:ascii="Times New Roman" w:hAnsi="Times New Roman"/>
        </w:rPr>
        <w:t>Paskutinio perregistravimo data 2018 m. kovo 8 d.</w:t>
      </w:r>
    </w:p>
    <w:p w14:paraId="40C70BFD" w14:textId="77777777" w:rsidR="00FA0577" w:rsidRDefault="00FA0577">
      <w:pPr>
        <w:widowControl w:val="0"/>
        <w:spacing w:after="0" w:line="240" w:lineRule="auto"/>
        <w:rPr>
          <w:rFonts w:ascii="Times New Roman" w:hAnsi="Times New Roman"/>
        </w:rPr>
      </w:pPr>
    </w:p>
    <w:p w14:paraId="2F23B4AA" w14:textId="77777777" w:rsidR="00FA0577" w:rsidRDefault="00FA0577">
      <w:pPr>
        <w:widowControl w:val="0"/>
        <w:spacing w:after="0" w:line="240" w:lineRule="auto"/>
        <w:jc w:val="both"/>
        <w:rPr>
          <w:rFonts w:ascii="Times New Roman" w:hAnsi="Times New Roman"/>
        </w:rPr>
      </w:pPr>
    </w:p>
    <w:p w14:paraId="07D6A9BD" w14:textId="77777777" w:rsidR="00FA0577" w:rsidRDefault="00580C4F">
      <w:pPr>
        <w:widowControl w:val="0"/>
        <w:spacing w:after="0" w:line="240" w:lineRule="auto"/>
        <w:ind w:left="540" w:hanging="540"/>
        <w:jc w:val="both"/>
        <w:rPr>
          <w:rFonts w:ascii="Times New Roman" w:hAnsi="Times New Roman"/>
          <w:b/>
        </w:rPr>
      </w:pPr>
      <w:r>
        <w:rPr>
          <w:rFonts w:ascii="Times New Roman" w:hAnsi="Times New Roman"/>
          <w:b/>
        </w:rPr>
        <w:t>10.</w:t>
      </w:r>
      <w:r>
        <w:rPr>
          <w:rFonts w:ascii="Times New Roman" w:hAnsi="Times New Roman"/>
          <w:b/>
        </w:rPr>
        <w:tab/>
        <w:t>TEKSTO PERŽIŪROS DATA</w:t>
      </w:r>
    </w:p>
    <w:p w14:paraId="513A722E" w14:textId="77777777" w:rsidR="00FA0577" w:rsidRDefault="00FA0577">
      <w:pPr>
        <w:widowControl w:val="0"/>
        <w:spacing w:after="0" w:line="240" w:lineRule="auto"/>
        <w:jc w:val="both"/>
        <w:rPr>
          <w:rFonts w:ascii="Times New Roman" w:hAnsi="Times New Roman"/>
        </w:rPr>
      </w:pPr>
    </w:p>
    <w:p w14:paraId="4A3B233B" w14:textId="6B46D237" w:rsidR="00FA0577" w:rsidRDefault="00580C4F">
      <w:pPr>
        <w:widowControl w:val="0"/>
        <w:tabs>
          <w:tab w:val="left" w:pos="5954"/>
          <w:tab w:val="left" w:pos="6237"/>
          <w:tab w:val="left" w:pos="6663"/>
          <w:tab w:val="left" w:pos="6946"/>
        </w:tabs>
        <w:spacing w:after="0" w:line="240" w:lineRule="auto"/>
        <w:rPr>
          <w:rFonts w:ascii="Times New Roman" w:hAnsi="Times New Roman"/>
        </w:rPr>
      </w:pPr>
      <w:r>
        <w:rPr>
          <w:rFonts w:ascii="Times New Roman" w:hAnsi="Times New Roman" w:cs="Times New Roman"/>
          <w:bCs/>
          <w:lang w:eastAsia="zh-CN" w:bidi="lo-LA"/>
        </w:rPr>
        <w:t>2026 m. sausio 26 d.</w:t>
      </w:r>
    </w:p>
    <w:p w14:paraId="59C36413" w14:textId="77777777" w:rsidR="00FA0577" w:rsidRDefault="00FA0577">
      <w:pPr>
        <w:widowControl w:val="0"/>
        <w:tabs>
          <w:tab w:val="left" w:pos="5954"/>
          <w:tab w:val="left" w:pos="6237"/>
          <w:tab w:val="left" w:pos="6663"/>
          <w:tab w:val="left" w:pos="6946"/>
        </w:tabs>
        <w:spacing w:after="0" w:line="240" w:lineRule="auto"/>
        <w:rPr>
          <w:rFonts w:ascii="Times New Roman" w:hAnsi="Times New Roman"/>
        </w:rPr>
      </w:pPr>
    </w:p>
    <w:p w14:paraId="37E31E58" w14:textId="31C8F467" w:rsidR="00FA0577" w:rsidRDefault="00580C4F">
      <w:pPr>
        <w:widowControl w:val="0"/>
        <w:tabs>
          <w:tab w:val="left" w:pos="5954"/>
          <w:tab w:val="left" w:pos="6237"/>
          <w:tab w:val="left" w:pos="6663"/>
          <w:tab w:val="left" w:pos="6946"/>
        </w:tabs>
        <w:spacing w:after="0" w:line="240" w:lineRule="auto"/>
        <w:rPr>
          <w:rFonts w:ascii="Times New Roman" w:hAnsi="Times New Roman"/>
        </w:rPr>
      </w:pPr>
      <w:r>
        <w:rPr>
          <w:rFonts w:ascii="Times New Roman" w:hAnsi="Times New Roman"/>
        </w:rPr>
        <w:t>Išsami informacija apie šį vaistinį preparatą pateikiama Valstybinės vaistų kontrolės tarnybos prie Lietuvos Respublikos sveikatos apsaugos ministerijos tinklalapyje</w:t>
      </w:r>
      <w:r w:rsidRPr="00F91A50">
        <w:rPr>
          <w:rFonts w:ascii="Times New Roman" w:hAnsi="Times New Roman"/>
          <w:i/>
        </w:rPr>
        <w:t xml:space="preserve"> </w:t>
      </w:r>
      <w:r>
        <w:rPr>
          <w:rFonts w:ascii="Times New Roman" w:hAnsi="Times New Roman"/>
          <w:color w:val="0000FF"/>
          <w:u w:val="single"/>
        </w:rPr>
        <w:t>http://www.vvkt.lt</w:t>
      </w:r>
    </w:p>
    <w:p w14:paraId="1F0FEFF6" w14:textId="77777777" w:rsidR="00FA0577" w:rsidRDefault="00580C4F">
      <w:pPr>
        <w:widowControl w:val="0"/>
        <w:spacing w:after="0" w:line="240" w:lineRule="auto"/>
        <w:jc w:val="both"/>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br w:type="page"/>
      </w:r>
    </w:p>
    <w:p w14:paraId="4175699D" w14:textId="77777777" w:rsidR="00FA0577" w:rsidRDefault="00FA0577">
      <w:pPr>
        <w:widowControl w:val="0"/>
        <w:spacing w:after="0" w:line="240" w:lineRule="auto"/>
        <w:jc w:val="both"/>
        <w:rPr>
          <w:rFonts w:ascii="Times New Roman" w:hAnsi="Times New Roman"/>
        </w:rPr>
      </w:pPr>
    </w:p>
    <w:p w14:paraId="50617D2F" w14:textId="77777777" w:rsidR="00FA0577" w:rsidRDefault="00FA0577">
      <w:pPr>
        <w:widowControl w:val="0"/>
        <w:spacing w:after="0" w:line="240" w:lineRule="auto"/>
        <w:jc w:val="both"/>
        <w:rPr>
          <w:rFonts w:ascii="Times New Roman" w:hAnsi="Times New Roman"/>
        </w:rPr>
      </w:pPr>
    </w:p>
    <w:p w14:paraId="470C430C" w14:textId="77777777" w:rsidR="00FA0577" w:rsidRDefault="00FA0577">
      <w:pPr>
        <w:widowControl w:val="0"/>
        <w:spacing w:after="0" w:line="240" w:lineRule="auto"/>
        <w:jc w:val="both"/>
        <w:rPr>
          <w:rFonts w:ascii="Times New Roman" w:hAnsi="Times New Roman"/>
        </w:rPr>
      </w:pPr>
    </w:p>
    <w:p w14:paraId="3C750E6F" w14:textId="77777777" w:rsidR="00FA0577" w:rsidRDefault="00FA0577">
      <w:pPr>
        <w:widowControl w:val="0"/>
        <w:spacing w:after="0" w:line="240" w:lineRule="auto"/>
        <w:jc w:val="both"/>
        <w:rPr>
          <w:rFonts w:ascii="Times New Roman" w:hAnsi="Times New Roman"/>
        </w:rPr>
      </w:pPr>
    </w:p>
    <w:p w14:paraId="71B78174" w14:textId="77777777" w:rsidR="00FA0577" w:rsidRDefault="00FA0577">
      <w:pPr>
        <w:widowControl w:val="0"/>
        <w:spacing w:after="0" w:line="240" w:lineRule="auto"/>
        <w:jc w:val="both"/>
        <w:rPr>
          <w:rFonts w:ascii="Times New Roman" w:hAnsi="Times New Roman"/>
        </w:rPr>
      </w:pPr>
    </w:p>
    <w:p w14:paraId="27EE23C5" w14:textId="77777777" w:rsidR="00FA0577" w:rsidRDefault="00FA0577">
      <w:pPr>
        <w:widowControl w:val="0"/>
        <w:spacing w:after="0" w:line="240" w:lineRule="auto"/>
        <w:jc w:val="both"/>
        <w:rPr>
          <w:rFonts w:ascii="Times New Roman" w:hAnsi="Times New Roman"/>
        </w:rPr>
      </w:pPr>
    </w:p>
    <w:p w14:paraId="75DF144E" w14:textId="77777777" w:rsidR="00FA0577" w:rsidRDefault="00FA0577">
      <w:pPr>
        <w:widowControl w:val="0"/>
        <w:spacing w:after="0" w:line="240" w:lineRule="auto"/>
        <w:jc w:val="both"/>
        <w:rPr>
          <w:rFonts w:ascii="Times New Roman" w:hAnsi="Times New Roman"/>
        </w:rPr>
      </w:pPr>
    </w:p>
    <w:p w14:paraId="0A1AE914" w14:textId="77777777" w:rsidR="00FA0577" w:rsidRDefault="00FA0577">
      <w:pPr>
        <w:widowControl w:val="0"/>
        <w:spacing w:after="0" w:line="240" w:lineRule="auto"/>
        <w:rPr>
          <w:rFonts w:ascii="Times New Roman" w:hAnsi="Times New Roman"/>
        </w:rPr>
      </w:pPr>
    </w:p>
    <w:p w14:paraId="456C57BE" w14:textId="77777777" w:rsidR="00FA0577" w:rsidRDefault="00FA0577">
      <w:pPr>
        <w:widowControl w:val="0"/>
        <w:spacing w:after="0" w:line="240" w:lineRule="auto"/>
        <w:rPr>
          <w:rFonts w:ascii="Times New Roman" w:hAnsi="Times New Roman"/>
        </w:rPr>
      </w:pPr>
    </w:p>
    <w:p w14:paraId="686EE5B1" w14:textId="77777777" w:rsidR="00FA0577" w:rsidRDefault="00FA0577">
      <w:pPr>
        <w:widowControl w:val="0"/>
        <w:spacing w:after="0" w:line="240" w:lineRule="auto"/>
        <w:jc w:val="center"/>
        <w:outlineLvl w:val="0"/>
        <w:rPr>
          <w:rFonts w:ascii="Times New Roman" w:hAnsi="Times New Roman"/>
        </w:rPr>
      </w:pPr>
    </w:p>
    <w:p w14:paraId="016EB70F" w14:textId="77777777" w:rsidR="00FA0577" w:rsidRDefault="00FA0577">
      <w:pPr>
        <w:widowControl w:val="0"/>
        <w:spacing w:after="0" w:line="240" w:lineRule="auto"/>
        <w:jc w:val="center"/>
        <w:outlineLvl w:val="0"/>
        <w:rPr>
          <w:rFonts w:ascii="Times New Roman" w:hAnsi="Times New Roman"/>
        </w:rPr>
      </w:pPr>
    </w:p>
    <w:p w14:paraId="0F716250" w14:textId="77777777" w:rsidR="00FA0577" w:rsidRDefault="00FA0577">
      <w:pPr>
        <w:widowControl w:val="0"/>
        <w:spacing w:after="0" w:line="240" w:lineRule="auto"/>
        <w:jc w:val="center"/>
        <w:outlineLvl w:val="0"/>
        <w:rPr>
          <w:rFonts w:ascii="Times New Roman" w:hAnsi="Times New Roman"/>
        </w:rPr>
      </w:pPr>
    </w:p>
    <w:p w14:paraId="0BD562D2" w14:textId="77777777" w:rsidR="00FA0577" w:rsidRDefault="00FA0577">
      <w:pPr>
        <w:widowControl w:val="0"/>
        <w:spacing w:after="0" w:line="240" w:lineRule="auto"/>
        <w:jc w:val="center"/>
        <w:outlineLvl w:val="0"/>
        <w:rPr>
          <w:rFonts w:ascii="Times New Roman" w:hAnsi="Times New Roman"/>
        </w:rPr>
      </w:pPr>
    </w:p>
    <w:p w14:paraId="143CC368" w14:textId="77777777" w:rsidR="00FA0577" w:rsidRDefault="00FA0577">
      <w:pPr>
        <w:widowControl w:val="0"/>
        <w:spacing w:after="0" w:line="240" w:lineRule="auto"/>
        <w:jc w:val="center"/>
        <w:outlineLvl w:val="0"/>
        <w:rPr>
          <w:rFonts w:ascii="Times New Roman" w:hAnsi="Times New Roman"/>
        </w:rPr>
      </w:pPr>
    </w:p>
    <w:p w14:paraId="7A2135F2" w14:textId="77777777" w:rsidR="00FA0577" w:rsidRDefault="00FA0577">
      <w:pPr>
        <w:widowControl w:val="0"/>
        <w:spacing w:after="0" w:line="240" w:lineRule="auto"/>
        <w:jc w:val="center"/>
        <w:outlineLvl w:val="0"/>
        <w:rPr>
          <w:rFonts w:ascii="Times New Roman" w:hAnsi="Times New Roman"/>
        </w:rPr>
      </w:pPr>
    </w:p>
    <w:p w14:paraId="671F8035" w14:textId="77777777" w:rsidR="00FA0577" w:rsidRDefault="00FA0577">
      <w:pPr>
        <w:widowControl w:val="0"/>
        <w:spacing w:after="0" w:line="240" w:lineRule="auto"/>
        <w:jc w:val="center"/>
        <w:outlineLvl w:val="0"/>
        <w:rPr>
          <w:rFonts w:ascii="Times New Roman" w:hAnsi="Times New Roman"/>
        </w:rPr>
      </w:pPr>
    </w:p>
    <w:p w14:paraId="3E865A14" w14:textId="77777777" w:rsidR="00FA0577" w:rsidRDefault="00FA0577">
      <w:pPr>
        <w:widowControl w:val="0"/>
        <w:spacing w:after="0" w:line="240" w:lineRule="auto"/>
        <w:jc w:val="center"/>
        <w:outlineLvl w:val="0"/>
        <w:rPr>
          <w:rFonts w:ascii="Times New Roman" w:hAnsi="Times New Roman"/>
        </w:rPr>
      </w:pPr>
    </w:p>
    <w:p w14:paraId="433A8F87" w14:textId="77777777" w:rsidR="00FA0577" w:rsidRDefault="00FA0577">
      <w:pPr>
        <w:widowControl w:val="0"/>
        <w:spacing w:after="0" w:line="240" w:lineRule="auto"/>
        <w:jc w:val="center"/>
        <w:outlineLvl w:val="0"/>
        <w:rPr>
          <w:rFonts w:ascii="Times New Roman" w:hAnsi="Times New Roman"/>
        </w:rPr>
      </w:pPr>
    </w:p>
    <w:p w14:paraId="38A0F4DA" w14:textId="77777777" w:rsidR="00FA0577" w:rsidRDefault="00FA0577">
      <w:pPr>
        <w:widowControl w:val="0"/>
        <w:spacing w:after="0" w:line="240" w:lineRule="auto"/>
        <w:jc w:val="center"/>
        <w:outlineLvl w:val="0"/>
        <w:rPr>
          <w:rFonts w:ascii="Times New Roman" w:hAnsi="Times New Roman"/>
        </w:rPr>
      </w:pPr>
    </w:p>
    <w:p w14:paraId="11DE1BA0" w14:textId="77777777" w:rsidR="00FA0577" w:rsidRDefault="00FA0577">
      <w:pPr>
        <w:widowControl w:val="0"/>
        <w:spacing w:after="0" w:line="240" w:lineRule="auto"/>
        <w:jc w:val="center"/>
        <w:outlineLvl w:val="0"/>
        <w:rPr>
          <w:rFonts w:ascii="Times New Roman" w:hAnsi="Times New Roman"/>
        </w:rPr>
      </w:pPr>
    </w:p>
    <w:p w14:paraId="10D68718" w14:textId="77777777" w:rsidR="00FA0577" w:rsidRDefault="00FA0577">
      <w:pPr>
        <w:widowControl w:val="0"/>
        <w:spacing w:after="0" w:line="240" w:lineRule="auto"/>
        <w:jc w:val="center"/>
        <w:outlineLvl w:val="0"/>
        <w:rPr>
          <w:rFonts w:ascii="Times New Roman" w:hAnsi="Times New Roman"/>
        </w:rPr>
      </w:pPr>
    </w:p>
    <w:p w14:paraId="11095F84" w14:textId="77777777" w:rsidR="00FA0577" w:rsidRDefault="00FA0577">
      <w:pPr>
        <w:widowControl w:val="0"/>
        <w:tabs>
          <w:tab w:val="left" w:pos="567"/>
        </w:tabs>
        <w:spacing w:after="0" w:line="240" w:lineRule="auto"/>
        <w:ind w:left="567" w:hanging="567"/>
        <w:jc w:val="center"/>
        <w:outlineLvl w:val="0"/>
        <w:rPr>
          <w:rFonts w:ascii="Times New Roman" w:hAnsi="Times New Roman"/>
        </w:rPr>
      </w:pPr>
      <w:bookmarkStart w:id="1" w:name="_Toc129243128"/>
      <w:bookmarkStart w:id="2" w:name="_Toc129243253"/>
    </w:p>
    <w:p w14:paraId="2FA1FC7B" w14:textId="77777777" w:rsidR="00FA0577" w:rsidRDefault="00FA0577">
      <w:pPr>
        <w:widowControl w:val="0"/>
        <w:tabs>
          <w:tab w:val="left" w:pos="567"/>
        </w:tabs>
        <w:spacing w:after="0" w:line="240" w:lineRule="auto"/>
        <w:ind w:left="567" w:hanging="567"/>
        <w:jc w:val="center"/>
        <w:outlineLvl w:val="0"/>
        <w:rPr>
          <w:rFonts w:ascii="Times New Roman" w:hAnsi="Times New Roman"/>
        </w:rPr>
      </w:pPr>
    </w:p>
    <w:p w14:paraId="745FD6FE" w14:textId="77777777" w:rsidR="00FA0577" w:rsidRDefault="00580C4F">
      <w:pPr>
        <w:widowControl w:val="0"/>
        <w:tabs>
          <w:tab w:val="left" w:pos="567"/>
        </w:tabs>
        <w:spacing w:after="0" w:line="240" w:lineRule="auto"/>
        <w:ind w:left="567" w:hanging="567"/>
        <w:jc w:val="center"/>
        <w:outlineLvl w:val="0"/>
        <w:rPr>
          <w:rFonts w:ascii="Times New Roman" w:hAnsi="Times New Roman"/>
        </w:rPr>
      </w:pPr>
      <w:r>
        <w:rPr>
          <w:rFonts w:ascii="Times New Roman" w:hAnsi="Times New Roman"/>
          <w:b/>
          <w:caps/>
        </w:rPr>
        <w:t>II PRIEDAS</w:t>
      </w:r>
      <w:bookmarkEnd w:id="1"/>
      <w:bookmarkEnd w:id="2"/>
    </w:p>
    <w:p w14:paraId="1BC7C616" w14:textId="77777777" w:rsidR="00FA0577" w:rsidRDefault="00FA0577">
      <w:pPr>
        <w:widowControl w:val="0"/>
        <w:tabs>
          <w:tab w:val="left" w:pos="567"/>
        </w:tabs>
        <w:spacing w:after="0" w:line="240" w:lineRule="auto"/>
        <w:ind w:left="567" w:hanging="567"/>
        <w:jc w:val="center"/>
        <w:outlineLvl w:val="0"/>
        <w:rPr>
          <w:rFonts w:ascii="Times New Roman" w:hAnsi="Times New Roman"/>
        </w:rPr>
      </w:pPr>
    </w:p>
    <w:p w14:paraId="5A06FE8D" w14:textId="77777777" w:rsidR="00FA0577" w:rsidRDefault="00580C4F">
      <w:pPr>
        <w:widowControl w:val="0"/>
        <w:tabs>
          <w:tab w:val="left" w:pos="567"/>
        </w:tabs>
        <w:spacing w:after="0" w:line="240" w:lineRule="auto"/>
        <w:ind w:left="567" w:hanging="567"/>
        <w:jc w:val="center"/>
        <w:outlineLvl w:val="0"/>
        <w:rPr>
          <w:rFonts w:ascii="Times New Roman" w:hAnsi="Times New Roman"/>
        </w:rPr>
      </w:pPr>
      <w:r>
        <w:rPr>
          <w:rFonts w:ascii="Times New Roman" w:hAnsi="Times New Roman"/>
          <w:b/>
          <w:caps/>
        </w:rPr>
        <w:t>REGIStracijOS SĄLYGOS</w:t>
      </w:r>
    </w:p>
    <w:p w14:paraId="596048C7" w14:textId="77777777" w:rsidR="00FA0577" w:rsidRDefault="00FA0577">
      <w:pPr>
        <w:widowControl w:val="0"/>
        <w:spacing w:after="0" w:line="240" w:lineRule="auto"/>
        <w:rPr>
          <w:rFonts w:ascii="Times New Roman" w:hAnsi="Times New Roman"/>
        </w:rPr>
      </w:pPr>
    </w:p>
    <w:p w14:paraId="5DD4E72A" w14:textId="77777777" w:rsidR="00FA0577" w:rsidRPr="00F91A50" w:rsidRDefault="00580C4F">
      <w:pPr>
        <w:widowControl w:val="0"/>
        <w:tabs>
          <w:tab w:val="left" w:pos="1701"/>
        </w:tabs>
        <w:spacing w:after="0" w:line="240" w:lineRule="auto"/>
        <w:ind w:left="1701" w:hanging="567"/>
        <w:rPr>
          <w:rFonts w:ascii="Times New Roman" w:hAnsi="Times New Roman" w:cs="Times New Roman"/>
          <w:sz w:val="24"/>
        </w:rPr>
      </w:pPr>
      <w:r w:rsidRPr="00F91A50">
        <w:rPr>
          <w:rFonts w:ascii="Times New Roman" w:hAnsi="Times New Roman" w:cs="Times New Roman"/>
          <w:b/>
        </w:rPr>
        <w:t>A.</w:t>
      </w:r>
      <w:r w:rsidRPr="00F91A50">
        <w:rPr>
          <w:rFonts w:ascii="Times New Roman" w:hAnsi="Times New Roman" w:cs="Times New Roman"/>
          <w:b/>
        </w:rPr>
        <w:tab/>
        <w:t>GAMINTOJAS (-AI), ATSAKINGAS (-I) UŽ SERIJŲ IŠLEIDIMĄ</w:t>
      </w:r>
    </w:p>
    <w:p w14:paraId="4BB50D2D" w14:textId="77777777" w:rsidR="00FA0577" w:rsidRPr="00F91A50" w:rsidRDefault="00FA0577">
      <w:pPr>
        <w:widowControl w:val="0"/>
        <w:tabs>
          <w:tab w:val="left" w:pos="1701"/>
        </w:tabs>
        <w:spacing w:after="0" w:line="240" w:lineRule="auto"/>
        <w:ind w:left="1701" w:hanging="567"/>
        <w:rPr>
          <w:rFonts w:ascii="Times New Roman" w:hAnsi="Times New Roman" w:cs="Times New Roman"/>
          <w:sz w:val="24"/>
        </w:rPr>
      </w:pPr>
    </w:p>
    <w:p w14:paraId="7BC745CB" w14:textId="77777777" w:rsidR="00FA0577" w:rsidRDefault="00580C4F">
      <w:pPr>
        <w:widowControl w:val="0"/>
        <w:tabs>
          <w:tab w:val="left" w:pos="1701"/>
        </w:tabs>
        <w:spacing w:after="0" w:line="240" w:lineRule="auto"/>
        <w:ind w:left="1701" w:hanging="567"/>
        <w:rPr>
          <w:rFonts w:ascii="Times New Roman" w:hAnsi="Times New Roman" w:cs="Times New Roman"/>
          <w:b/>
        </w:rPr>
      </w:pPr>
      <w:r w:rsidRPr="00F91A50">
        <w:rPr>
          <w:rFonts w:ascii="Times New Roman" w:hAnsi="Times New Roman" w:cs="Times New Roman"/>
          <w:b/>
        </w:rPr>
        <w:t>B.</w:t>
      </w:r>
      <w:r w:rsidRPr="00F91A50">
        <w:rPr>
          <w:rFonts w:ascii="Times New Roman" w:hAnsi="Times New Roman" w:cs="Times New Roman"/>
          <w:b/>
        </w:rPr>
        <w:tab/>
        <w:t>TIEKIMO IR VARTOJIMO SĄLYGOS AR APRIBOJIMAI</w:t>
      </w:r>
    </w:p>
    <w:p w14:paraId="06A2346C" w14:textId="77777777" w:rsidR="00F91A50" w:rsidRPr="00F91A50" w:rsidRDefault="00F91A50">
      <w:pPr>
        <w:widowControl w:val="0"/>
        <w:tabs>
          <w:tab w:val="left" w:pos="1701"/>
        </w:tabs>
        <w:spacing w:after="0" w:line="240" w:lineRule="auto"/>
        <w:ind w:left="1701" w:hanging="567"/>
        <w:rPr>
          <w:rFonts w:ascii="Times New Roman" w:hAnsi="Times New Roman" w:cs="Times New Roman"/>
          <w:b/>
        </w:rPr>
      </w:pPr>
    </w:p>
    <w:p w14:paraId="5BC9725A" w14:textId="6070ED72" w:rsidR="00F91A50" w:rsidRPr="00F91A50" w:rsidRDefault="00F91A50" w:rsidP="00F91A50">
      <w:pPr>
        <w:tabs>
          <w:tab w:val="left" w:pos="1701"/>
        </w:tabs>
        <w:spacing w:after="0" w:line="260" w:lineRule="exact"/>
        <w:ind w:left="1701" w:right="567" w:hanging="567"/>
        <w:rPr>
          <w:rFonts w:ascii="Times New Roman" w:hAnsi="Times New Roman" w:cs="Times New Roman"/>
          <w:b/>
        </w:rPr>
      </w:pPr>
      <w:r w:rsidRPr="00F91A50">
        <w:rPr>
          <w:rFonts w:ascii="Times New Roman" w:hAnsi="Times New Roman" w:cs="Times New Roman"/>
          <w:b/>
        </w:rPr>
        <w:t>C.</w:t>
      </w:r>
      <w:r w:rsidRPr="00F91A50">
        <w:rPr>
          <w:rFonts w:ascii="Times New Roman" w:hAnsi="Times New Roman" w:cs="Times New Roman"/>
          <w:b/>
        </w:rPr>
        <w:tab/>
        <w:t xml:space="preserve">KITOS SĄLYGOS IR REIKALAVIMAI REGISTRUOTOJUI </w:t>
      </w:r>
    </w:p>
    <w:p w14:paraId="5A34DE22" w14:textId="77777777" w:rsidR="00F91A50" w:rsidRPr="00F91A50" w:rsidRDefault="00F91A50" w:rsidP="00F91A50">
      <w:pPr>
        <w:tabs>
          <w:tab w:val="left" w:pos="1701"/>
        </w:tabs>
        <w:spacing w:after="0" w:line="260" w:lineRule="exact"/>
        <w:ind w:left="1701" w:right="567" w:hanging="567"/>
        <w:rPr>
          <w:rFonts w:ascii="Times New Roman" w:hAnsi="Times New Roman" w:cs="Times New Roman"/>
          <w:b/>
        </w:rPr>
      </w:pPr>
    </w:p>
    <w:p w14:paraId="393A9D5D" w14:textId="1372ADC1" w:rsidR="00F91A50" w:rsidRPr="00F91A50" w:rsidRDefault="00F91A50" w:rsidP="00F91A50">
      <w:pPr>
        <w:tabs>
          <w:tab w:val="left" w:pos="1701"/>
        </w:tabs>
        <w:spacing w:line="260" w:lineRule="exact"/>
        <w:ind w:left="1701" w:right="567" w:hanging="567"/>
        <w:rPr>
          <w:rFonts w:ascii="Times New Roman" w:hAnsi="Times New Roman" w:cs="Times New Roman"/>
          <w:b/>
          <w:bCs/>
        </w:rPr>
      </w:pPr>
      <w:r w:rsidRPr="00F91A50">
        <w:rPr>
          <w:rFonts w:ascii="Times New Roman" w:hAnsi="Times New Roman" w:cs="Times New Roman"/>
          <w:b/>
          <w:bCs/>
        </w:rPr>
        <w:t>D.</w:t>
      </w:r>
      <w:r w:rsidRPr="00F91A50">
        <w:rPr>
          <w:rFonts w:ascii="Times New Roman" w:hAnsi="Times New Roman" w:cs="Times New Roman"/>
          <w:b/>
        </w:rPr>
        <w:tab/>
      </w:r>
      <w:r w:rsidRPr="00F91A50">
        <w:rPr>
          <w:rFonts w:ascii="Times New Roman" w:hAnsi="Times New Roman" w:cs="Times New Roman"/>
          <w:b/>
          <w:bCs/>
          <w:caps/>
        </w:rPr>
        <w:t>SĄLYGOS AR APRIBOJIMAI, SKIRTI SAUGIAM IR VEIKSMINGAM VAISTINIO PREPARATO VARTOJIMUI UŽTIKRINTI</w:t>
      </w:r>
    </w:p>
    <w:p w14:paraId="6EDC19E4" w14:textId="77777777" w:rsidR="00F91A50" w:rsidRDefault="00F91A50">
      <w:pPr>
        <w:widowControl w:val="0"/>
        <w:tabs>
          <w:tab w:val="left" w:pos="1701"/>
        </w:tabs>
        <w:spacing w:after="0" w:line="240" w:lineRule="auto"/>
        <w:ind w:left="1701" w:hanging="567"/>
        <w:rPr>
          <w:rFonts w:ascii="Times New Roman" w:hAnsi="Times New Roman"/>
          <w:sz w:val="24"/>
        </w:rPr>
      </w:pPr>
    </w:p>
    <w:p w14:paraId="26CD83C5" w14:textId="77777777" w:rsidR="00FA0577" w:rsidRDefault="00FA0577">
      <w:pPr>
        <w:widowControl w:val="0"/>
        <w:spacing w:after="0" w:line="240" w:lineRule="auto"/>
        <w:rPr>
          <w:rFonts w:ascii="Times New Roman" w:hAnsi="Times New Roman"/>
        </w:rPr>
      </w:pPr>
    </w:p>
    <w:p w14:paraId="3544DC55" w14:textId="77777777" w:rsidR="00FA0577" w:rsidRDefault="00580C4F">
      <w:pPr>
        <w:widowControl w:val="0"/>
        <w:tabs>
          <w:tab w:val="left" w:pos="567"/>
        </w:tabs>
        <w:spacing w:after="0" w:line="240" w:lineRule="auto"/>
        <w:ind w:left="567" w:hanging="567"/>
        <w:outlineLvl w:val="1"/>
        <w:rPr>
          <w:rFonts w:ascii="Times New Roman" w:hAnsi="Times New Roman"/>
          <w:b/>
          <w:sz w:val="24"/>
        </w:rPr>
      </w:pPr>
      <w:r>
        <w:rPr>
          <w:rFonts w:ascii="Times New Roman" w:hAnsi="Times New Roman"/>
          <w:b/>
        </w:rPr>
        <w:br w:type="page"/>
      </w:r>
      <w:r>
        <w:rPr>
          <w:rFonts w:ascii="Times New Roman" w:hAnsi="Times New Roman"/>
          <w:b/>
        </w:rPr>
        <w:lastRenderedPageBreak/>
        <w:t>A.</w:t>
      </w:r>
      <w:r>
        <w:rPr>
          <w:rFonts w:ascii="Times New Roman" w:hAnsi="Times New Roman"/>
          <w:b/>
        </w:rPr>
        <w:tab/>
        <w:t>GAMINTOJAS (-AI), ATSAKINGAS (-I) UŽ SERIJŲ IŠLEIDIMĄ</w:t>
      </w:r>
    </w:p>
    <w:p w14:paraId="2DC57276" w14:textId="77777777" w:rsidR="00FA0577" w:rsidRDefault="00FA0577">
      <w:pPr>
        <w:widowControl w:val="0"/>
        <w:spacing w:after="0" w:line="240" w:lineRule="auto"/>
        <w:jc w:val="both"/>
        <w:rPr>
          <w:rFonts w:ascii="Times New Roman" w:hAnsi="Times New Roman"/>
          <w:sz w:val="24"/>
        </w:rPr>
      </w:pPr>
    </w:p>
    <w:p w14:paraId="0AC4DA95" w14:textId="77777777" w:rsidR="00FA0577" w:rsidRDefault="00580C4F">
      <w:pPr>
        <w:widowControl w:val="0"/>
        <w:spacing w:after="0" w:line="240" w:lineRule="auto"/>
        <w:jc w:val="both"/>
        <w:rPr>
          <w:rFonts w:ascii="Times New Roman" w:hAnsi="Times New Roman"/>
          <w:sz w:val="24"/>
          <w:u w:val="single"/>
        </w:rPr>
      </w:pPr>
      <w:r>
        <w:rPr>
          <w:rFonts w:ascii="Times New Roman" w:hAnsi="Times New Roman"/>
          <w:u w:val="single"/>
        </w:rPr>
        <w:t xml:space="preserve">Gamintojo (-ų), atsakingo (-ų) už serijų išleidimą, </w:t>
      </w:r>
      <w:r>
        <w:rPr>
          <w:rFonts w:ascii="Times New Roman" w:hAnsi="Times New Roman"/>
          <w:color w:val="000000"/>
          <w:u w:val="single"/>
        </w:rPr>
        <w:t>pavadinimas (-ai) ir adresas (-ai)</w:t>
      </w:r>
    </w:p>
    <w:p w14:paraId="3D024512" w14:textId="77777777" w:rsidR="00FA0577" w:rsidRDefault="00FA0577">
      <w:pPr>
        <w:widowControl w:val="0"/>
        <w:spacing w:after="0" w:line="240" w:lineRule="auto"/>
        <w:rPr>
          <w:rFonts w:ascii="Times New Roman" w:hAnsi="Times New Roman"/>
        </w:rPr>
      </w:pPr>
    </w:p>
    <w:p w14:paraId="1B208D32"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 xml:space="preserve">KRKA, </w:t>
      </w:r>
      <w:proofErr w:type="spellStart"/>
      <w:r>
        <w:rPr>
          <w:rFonts w:ascii="Times New Roman" w:hAnsi="Times New Roman"/>
          <w:color w:val="000000"/>
        </w:rPr>
        <w:t>d.d</w:t>
      </w:r>
      <w:proofErr w:type="spellEnd"/>
      <w:r>
        <w:rPr>
          <w:rFonts w:ascii="Times New Roman" w:hAnsi="Times New Roman"/>
          <w:color w:val="000000"/>
        </w:rPr>
        <w:t>., Novo mesto</w:t>
      </w:r>
    </w:p>
    <w:p w14:paraId="4AD57FD8"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7B9662A6"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8501 Novo mesto</w:t>
      </w:r>
    </w:p>
    <w:p w14:paraId="53536AB2"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p w14:paraId="42311A30" w14:textId="77777777" w:rsidR="00FA0577" w:rsidRDefault="00FA0577">
      <w:pPr>
        <w:widowControl w:val="0"/>
        <w:spacing w:after="0" w:line="240" w:lineRule="auto"/>
        <w:rPr>
          <w:rFonts w:ascii="Times New Roman" w:hAnsi="Times New Roman"/>
        </w:rPr>
      </w:pPr>
    </w:p>
    <w:p w14:paraId="70C67003" w14:textId="77777777" w:rsidR="00FA0577" w:rsidRDefault="00FA0577">
      <w:pPr>
        <w:widowControl w:val="0"/>
        <w:spacing w:after="0" w:line="240" w:lineRule="auto"/>
        <w:rPr>
          <w:rFonts w:ascii="Times New Roman" w:hAnsi="Times New Roman"/>
        </w:rPr>
      </w:pPr>
    </w:p>
    <w:p w14:paraId="07C4155C" w14:textId="77777777" w:rsidR="00FA0577" w:rsidRDefault="00580C4F">
      <w:pPr>
        <w:widowControl w:val="0"/>
        <w:tabs>
          <w:tab w:val="left" w:pos="567"/>
        </w:tabs>
        <w:spacing w:after="0" w:line="240" w:lineRule="auto"/>
        <w:ind w:left="567" w:hanging="567"/>
        <w:outlineLvl w:val="1"/>
        <w:rPr>
          <w:rFonts w:ascii="Times New Roman" w:hAnsi="Times New Roman"/>
          <w:sz w:val="24"/>
        </w:rPr>
      </w:pPr>
      <w:r>
        <w:rPr>
          <w:rFonts w:ascii="Times New Roman" w:hAnsi="Times New Roman"/>
          <w:b/>
        </w:rPr>
        <w:t>B.</w:t>
      </w:r>
      <w:r>
        <w:rPr>
          <w:rFonts w:ascii="Times New Roman" w:hAnsi="Times New Roman"/>
          <w:b/>
        </w:rPr>
        <w:tab/>
        <w:t>TIEKIMO IR VARTOJIMO SĄLYGOS AR APRIBOJIMAI</w:t>
      </w:r>
    </w:p>
    <w:p w14:paraId="08741E0D" w14:textId="77777777" w:rsidR="00FA0577" w:rsidRDefault="00FA0577">
      <w:pPr>
        <w:widowControl w:val="0"/>
        <w:spacing w:after="0" w:line="240" w:lineRule="auto"/>
        <w:rPr>
          <w:rFonts w:ascii="Times New Roman" w:hAnsi="Times New Roman"/>
        </w:rPr>
      </w:pPr>
    </w:p>
    <w:p w14:paraId="380DE7E8" w14:textId="1B7E9280" w:rsidR="00F91A50" w:rsidRDefault="00580C4F">
      <w:pPr>
        <w:widowControl w:val="0"/>
        <w:spacing w:after="0" w:line="240" w:lineRule="auto"/>
        <w:rPr>
          <w:rFonts w:ascii="Times New Roman" w:hAnsi="Times New Roman"/>
        </w:rPr>
      </w:pPr>
      <w:r>
        <w:rPr>
          <w:rFonts w:ascii="Times New Roman" w:hAnsi="Times New Roman"/>
        </w:rPr>
        <w:t>Receptinis vaistinis preparatas.</w:t>
      </w:r>
    </w:p>
    <w:p w14:paraId="164DFB3C" w14:textId="77777777" w:rsidR="00F91A50" w:rsidRDefault="00F91A50">
      <w:pPr>
        <w:widowControl w:val="0"/>
        <w:spacing w:after="0" w:line="240" w:lineRule="auto"/>
        <w:rPr>
          <w:rFonts w:ascii="Times New Roman" w:hAnsi="Times New Roman" w:cs="Times New Roman"/>
        </w:rPr>
      </w:pPr>
    </w:p>
    <w:p w14:paraId="22BDFE0A" w14:textId="77777777" w:rsidR="00F91A50" w:rsidRPr="00F91A50" w:rsidRDefault="00F91A50" w:rsidP="00F91A50">
      <w:pPr>
        <w:widowControl w:val="0"/>
        <w:spacing w:after="0" w:line="240" w:lineRule="auto"/>
        <w:rPr>
          <w:rFonts w:ascii="Times New Roman" w:hAnsi="Times New Roman" w:cs="Times New Roman"/>
        </w:rPr>
      </w:pPr>
    </w:p>
    <w:p w14:paraId="5E3C368A" w14:textId="49B0B93B" w:rsidR="00F91A50" w:rsidRPr="00F91A50" w:rsidRDefault="00F91A50" w:rsidP="00F91A50">
      <w:pPr>
        <w:tabs>
          <w:tab w:val="left" w:pos="567"/>
        </w:tabs>
        <w:spacing w:after="0" w:line="260" w:lineRule="exact"/>
        <w:rPr>
          <w:rFonts w:ascii="Times New Roman" w:hAnsi="Times New Roman" w:cs="Times New Roman"/>
          <w:b/>
        </w:rPr>
      </w:pPr>
      <w:r w:rsidRPr="00F91A50">
        <w:rPr>
          <w:rFonts w:ascii="Times New Roman" w:hAnsi="Times New Roman" w:cs="Times New Roman"/>
          <w:b/>
        </w:rPr>
        <w:t>C.</w:t>
      </w:r>
      <w:r w:rsidRPr="00F91A50">
        <w:rPr>
          <w:rFonts w:ascii="Times New Roman" w:hAnsi="Times New Roman" w:cs="Times New Roman"/>
          <w:b/>
        </w:rPr>
        <w:tab/>
      </w:r>
      <w:r w:rsidRPr="00F91A50">
        <w:rPr>
          <w:rFonts w:ascii="Times New Roman" w:hAnsi="Times New Roman" w:cs="Times New Roman"/>
          <w:b/>
          <w:szCs w:val="24"/>
        </w:rPr>
        <w:t>KITOS SĄLYGOS IR REIKALAVIMAI REGISTRUOTOJUI</w:t>
      </w:r>
    </w:p>
    <w:p w14:paraId="47052453" w14:textId="77777777" w:rsidR="00F91A50" w:rsidRPr="00F91A50" w:rsidRDefault="00F91A50" w:rsidP="00F91A50">
      <w:pPr>
        <w:tabs>
          <w:tab w:val="left" w:pos="567"/>
        </w:tabs>
        <w:spacing w:after="0" w:line="260" w:lineRule="exact"/>
        <w:ind w:right="-1"/>
        <w:rPr>
          <w:rFonts w:ascii="Times New Roman" w:hAnsi="Times New Roman" w:cs="Times New Roman"/>
          <w:i/>
          <w:u w:val="single"/>
        </w:rPr>
      </w:pPr>
    </w:p>
    <w:p w14:paraId="695DFC2A" w14:textId="77777777" w:rsidR="00F91A50" w:rsidRPr="00F91A50" w:rsidRDefault="00F91A50" w:rsidP="00F91A50">
      <w:pPr>
        <w:tabs>
          <w:tab w:val="left" w:pos="567"/>
        </w:tabs>
        <w:spacing w:after="0" w:line="260" w:lineRule="exact"/>
        <w:ind w:right="-1"/>
        <w:rPr>
          <w:rFonts w:ascii="Times New Roman" w:hAnsi="Times New Roman" w:cs="Times New Roman"/>
          <w:i/>
          <w:szCs w:val="24"/>
          <w:u w:val="single"/>
        </w:rPr>
      </w:pPr>
    </w:p>
    <w:p w14:paraId="559FD5BC" w14:textId="023C8ED4" w:rsidR="00F91A50" w:rsidRPr="00F91A50" w:rsidRDefault="00F91A50" w:rsidP="00F91A50">
      <w:pPr>
        <w:tabs>
          <w:tab w:val="left" w:pos="567"/>
        </w:tabs>
        <w:spacing w:after="0" w:line="260" w:lineRule="exact"/>
        <w:ind w:left="567" w:hanging="567"/>
        <w:rPr>
          <w:rFonts w:ascii="Times New Roman" w:hAnsi="Times New Roman" w:cs="Times New Roman"/>
          <w:b/>
          <w:szCs w:val="24"/>
        </w:rPr>
      </w:pPr>
      <w:r w:rsidRPr="00F91A50">
        <w:rPr>
          <w:rFonts w:ascii="Times New Roman" w:hAnsi="Times New Roman" w:cs="Times New Roman"/>
          <w:b/>
          <w:szCs w:val="24"/>
        </w:rPr>
        <w:t>D.</w:t>
      </w:r>
      <w:r w:rsidRPr="00F91A50">
        <w:rPr>
          <w:rFonts w:ascii="Times New Roman" w:hAnsi="Times New Roman" w:cs="Times New Roman"/>
          <w:b/>
          <w:szCs w:val="24"/>
        </w:rPr>
        <w:tab/>
        <w:t>SĄLYGOS AR APRIBOJIMAI, SKIRTI SAUGIAM IR VEIKSMINGAM VAISTINIO PREPARATO VARTOJIMUI UŽTIKRINTI</w:t>
      </w:r>
    </w:p>
    <w:p w14:paraId="0565D63D" w14:textId="77777777" w:rsidR="00F91A50" w:rsidRPr="00F91A50" w:rsidRDefault="00F91A50" w:rsidP="00F91A50">
      <w:pPr>
        <w:widowControl w:val="0"/>
        <w:spacing w:after="0" w:line="240" w:lineRule="auto"/>
        <w:jc w:val="both"/>
        <w:rPr>
          <w:rFonts w:ascii="Times New Roman" w:hAnsi="Times New Roman" w:cs="Times New Roman"/>
          <w:i/>
          <w:iCs/>
        </w:rPr>
      </w:pPr>
    </w:p>
    <w:p w14:paraId="2ED8A825" w14:textId="77777777" w:rsidR="00F91A50" w:rsidRPr="00F91A50" w:rsidRDefault="00F91A50" w:rsidP="00F91A50">
      <w:pPr>
        <w:widowControl w:val="0"/>
        <w:numPr>
          <w:ilvl w:val="0"/>
          <w:numId w:val="45"/>
        </w:numPr>
        <w:spacing w:after="0" w:line="240" w:lineRule="auto"/>
        <w:jc w:val="both"/>
        <w:rPr>
          <w:rFonts w:ascii="Times New Roman" w:hAnsi="Times New Roman"/>
        </w:rPr>
      </w:pPr>
      <w:r w:rsidRPr="00F91A50">
        <w:rPr>
          <w:rFonts w:ascii="Times New Roman" w:hAnsi="Times New Roman"/>
          <w:b/>
          <w:bCs/>
        </w:rPr>
        <w:t xml:space="preserve">Įpareigojimas vykdyti </w:t>
      </w:r>
      <w:proofErr w:type="spellStart"/>
      <w:r w:rsidRPr="00F91A50">
        <w:rPr>
          <w:rFonts w:ascii="Times New Roman" w:hAnsi="Times New Roman"/>
          <w:b/>
          <w:bCs/>
        </w:rPr>
        <w:t>poregistracines</w:t>
      </w:r>
      <w:proofErr w:type="spellEnd"/>
      <w:r w:rsidRPr="00F91A50">
        <w:rPr>
          <w:rFonts w:ascii="Times New Roman" w:hAnsi="Times New Roman"/>
          <w:b/>
          <w:bCs/>
        </w:rPr>
        <w:t xml:space="preserve"> užduotis</w:t>
      </w:r>
    </w:p>
    <w:p w14:paraId="48B75FF1" w14:textId="77777777" w:rsidR="00F91A50" w:rsidRPr="00F91A50" w:rsidRDefault="00F91A50" w:rsidP="00F91A50">
      <w:pPr>
        <w:widowControl w:val="0"/>
        <w:spacing w:after="0" w:line="240" w:lineRule="auto"/>
        <w:jc w:val="both"/>
        <w:rPr>
          <w:rFonts w:ascii="Times New Roman" w:hAnsi="Times New Roman"/>
          <w:b/>
          <w:bCs/>
        </w:rPr>
      </w:pPr>
    </w:p>
    <w:p w14:paraId="3DE88BD9" w14:textId="77777777" w:rsidR="00F91A50" w:rsidRPr="00F91A50" w:rsidRDefault="00F91A50" w:rsidP="00F91A50">
      <w:pPr>
        <w:widowControl w:val="0"/>
        <w:spacing w:after="0" w:line="240" w:lineRule="auto"/>
        <w:jc w:val="both"/>
        <w:rPr>
          <w:rFonts w:ascii="Times New Roman" w:hAnsi="Times New Roman"/>
        </w:rPr>
      </w:pPr>
      <w:r w:rsidRPr="00F91A50">
        <w:rPr>
          <w:rFonts w:ascii="Times New Roman" w:hAnsi="Times New Roman"/>
        </w:rPr>
        <w:t>Registruotojas per nustatytus terminus turi įvykdyti šias užduotis:</w:t>
      </w:r>
    </w:p>
    <w:p w14:paraId="1D49E1DF" w14:textId="77777777" w:rsidR="00F91A50" w:rsidRPr="00F91A50" w:rsidRDefault="00F91A50" w:rsidP="00F91A50">
      <w:pPr>
        <w:widowControl w:val="0"/>
        <w:spacing w:after="0" w:line="240" w:lineRule="auto"/>
        <w:jc w:val="both"/>
        <w:rPr>
          <w:rFonts w:ascii="Times New Roman" w:hAnsi="Times New Roman"/>
          <w:i/>
          <w:iCs/>
        </w:rPr>
      </w:pPr>
    </w:p>
    <w:tbl>
      <w:tblPr>
        <w:tblW w:w="4900" w:type="pct"/>
        <w:tblCellMar>
          <w:left w:w="0" w:type="dxa"/>
          <w:right w:w="0" w:type="dxa"/>
        </w:tblCellMar>
        <w:tblLook w:val="04A0" w:firstRow="1" w:lastRow="0" w:firstColumn="1" w:lastColumn="0" w:noHBand="0" w:noVBand="1"/>
      </w:tblPr>
      <w:tblGrid>
        <w:gridCol w:w="7417"/>
        <w:gridCol w:w="1453"/>
      </w:tblGrid>
      <w:tr w:rsidR="00F91A50" w:rsidRPr="00F91A50" w14:paraId="1B427B51" w14:textId="77777777">
        <w:tc>
          <w:tcPr>
            <w:tcW w:w="418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6AD9EA" w14:textId="77777777" w:rsidR="00F91A50" w:rsidRPr="00F91A50" w:rsidRDefault="00F91A50" w:rsidP="00F91A50">
            <w:pPr>
              <w:widowControl w:val="0"/>
              <w:spacing w:after="0" w:line="240" w:lineRule="auto"/>
              <w:jc w:val="both"/>
              <w:rPr>
                <w:rFonts w:ascii="Times New Roman" w:hAnsi="Times New Roman"/>
              </w:rPr>
            </w:pPr>
            <w:r w:rsidRPr="00F91A50">
              <w:rPr>
                <w:rFonts w:ascii="Times New Roman" w:hAnsi="Times New Roman"/>
                <w:b/>
                <w:bCs/>
              </w:rPr>
              <w:t>Aprašymas</w:t>
            </w:r>
          </w:p>
        </w:tc>
        <w:tc>
          <w:tcPr>
            <w:tcW w:w="81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36BECC" w14:textId="77777777" w:rsidR="00F91A50" w:rsidRPr="00F91A50" w:rsidRDefault="00F91A50" w:rsidP="00F91A50">
            <w:pPr>
              <w:widowControl w:val="0"/>
              <w:spacing w:after="0" w:line="240" w:lineRule="auto"/>
              <w:jc w:val="both"/>
              <w:rPr>
                <w:rFonts w:ascii="Times New Roman" w:hAnsi="Times New Roman"/>
              </w:rPr>
            </w:pPr>
            <w:r w:rsidRPr="00F91A50">
              <w:rPr>
                <w:rFonts w:ascii="Times New Roman" w:hAnsi="Times New Roman"/>
                <w:b/>
                <w:bCs/>
              </w:rPr>
              <w:t>Terminas</w:t>
            </w:r>
          </w:p>
        </w:tc>
      </w:tr>
      <w:tr w:rsidR="00F91A50" w:rsidRPr="00F91A50" w14:paraId="330B76B1" w14:textId="77777777">
        <w:tc>
          <w:tcPr>
            <w:tcW w:w="418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8198C8" w14:textId="77777777" w:rsidR="00F91A50" w:rsidRPr="00F91A50" w:rsidRDefault="00F91A50" w:rsidP="00F91A50">
            <w:pPr>
              <w:widowControl w:val="0"/>
              <w:spacing w:after="0" w:line="240" w:lineRule="auto"/>
              <w:jc w:val="both"/>
              <w:rPr>
                <w:rFonts w:ascii="Times New Roman" w:hAnsi="Times New Roman"/>
              </w:rPr>
            </w:pPr>
            <w:r w:rsidRPr="00F91A50">
              <w:rPr>
                <w:rFonts w:ascii="Times New Roman" w:hAnsi="Times New Roman"/>
              </w:rPr>
              <w:t xml:space="preserve">Pateikti atitinkamą </w:t>
            </w:r>
            <w:proofErr w:type="spellStart"/>
            <w:r w:rsidRPr="00F91A50">
              <w:rPr>
                <w:rFonts w:ascii="Times New Roman" w:hAnsi="Times New Roman"/>
              </w:rPr>
              <w:t>reglamentinio</w:t>
            </w:r>
            <w:proofErr w:type="spellEnd"/>
            <w:r w:rsidRPr="00F91A50">
              <w:rPr>
                <w:rFonts w:ascii="Times New Roman" w:hAnsi="Times New Roman"/>
              </w:rPr>
              <w:t xml:space="preserve"> keitimo paraišką ir atnaujinti registracijos pažymėjimo priedus (RPP) pagal galiojantį Valstybinės vaistų kontrolės tarnybos prie Lietuvos Respublikos sveikatos apsaugos ministerijos viršininko 2015 m. liepos 3 d. įsakymu Nr. (1.72E)1A-755 (2024 m. liepos 3 d. įsakymo Nr. (1.72E)1A-870 redakcija) patvirtintą QRD šabloną. </w:t>
            </w:r>
          </w:p>
        </w:tc>
        <w:tc>
          <w:tcPr>
            <w:tcW w:w="819" w:type="pct"/>
            <w:tcBorders>
              <w:top w:val="nil"/>
              <w:left w:val="nil"/>
              <w:bottom w:val="single" w:sz="8" w:space="0" w:color="auto"/>
              <w:right w:val="single" w:sz="8" w:space="0" w:color="auto"/>
            </w:tcBorders>
            <w:tcMar>
              <w:top w:w="0" w:type="dxa"/>
              <w:left w:w="108" w:type="dxa"/>
              <w:bottom w:w="0" w:type="dxa"/>
              <w:right w:w="108" w:type="dxa"/>
            </w:tcMar>
            <w:hideMark/>
          </w:tcPr>
          <w:p w14:paraId="66CF1FFF" w14:textId="77777777" w:rsidR="00F91A50" w:rsidRPr="00F91A50" w:rsidRDefault="00F91A50" w:rsidP="00F91A50">
            <w:pPr>
              <w:widowControl w:val="0"/>
              <w:spacing w:after="0" w:line="240" w:lineRule="auto"/>
              <w:jc w:val="both"/>
              <w:rPr>
                <w:rFonts w:ascii="Times New Roman" w:hAnsi="Times New Roman"/>
                <w:i/>
                <w:iCs/>
              </w:rPr>
            </w:pPr>
            <w:r w:rsidRPr="00F91A50">
              <w:rPr>
                <w:rFonts w:ascii="Times New Roman" w:hAnsi="Times New Roman"/>
                <w:i/>
                <w:iCs/>
              </w:rPr>
              <w:t>Iki 2027-01-30</w:t>
            </w:r>
          </w:p>
        </w:tc>
      </w:tr>
    </w:tbl>
    <w:p w14:paraId="09C602AE" w14:textId="77777777" w:rsidR="00F91A50" w:rsidRDefault="00F91A50">
      <w:pPr>
        <w:widowControl w:val="0"/>
        <w:spacing w:after="0" w:line="240" w:lineRule="auto"/>
        <w:jc w:val="both"/>
        <w:rPr>
          <w:rFonts w:ascii="Times New Roman" w:hAnsi="Times New Roman"/>
        </w:rPr>
      </w:pPr>
    </w:p>
    <w:p w14:paraId="0C29F036" w14:textId="6B6B2DB9" w:rsidR="00FA0577" w:rsidRDefault="00580C4F">
      <w:pPr>
        <w:widowControl w:val="0"/>
        <w:spacing w:after="0" w:line="240" w:lineRule="auto"/>
        <w:jc w:val="both"/>
        <w:rPr>
          <w:rFonts w:ascii="Times New Roman" w:hAnsi="Times New Roman"/>
        </w:rPr>
      </w:pPr>
      <w:r>
        <w:rPr>
          <w:rFonts w:ascii="Times New Roman" w:hAnsi="Times New Roman"/>
        </w:rPr>
        <w:br w:type="page"/>
      </w:r>
    </w:p>
    <w:p w14:paraId="3FF110BF" w14:textId="77777777" w:rsidR="00FA0577" w:rsidRDefault="00FA0577">
      <w:pPr>
        <w:widowControl w:val="0"/>
        <w:spacing w:after="0" w:line="240" w:lineRule="auto"/>
        <w:jc w:val="both"/>
        <w:rPr>
          <w:rFonts w:ascii="Times New Roman" w:hAnsi="Times New Roman"/>
        </w:rPr>
      </w:pPr>
    </w:p>
    <w:p w14:paraId="1E1C5405" w14:textId="77777777" w:rsidR="00FA0577" w:rsidRDefault="00FA0577">
      <w:pPr>
        <w:widowControl w:val="0"/>
        <w:spacing w:after="0" w:line="240" w:lineRule="auto"/>
        <w:jc w:val="both"/>
        <w:rPr>
          <w:rFonts w:ascii="Times New Roman" w:hAnsi="Times New Roman"/>
        </w:rPr>
      </w:pPr>
    </w:p>
    <w:p w14:paraId="3FCFF51F" w14:textId="77777777" w:rsidR="00FA0577" w:rsidRDefault="00FA0577">
      <w:pPr>
        <w:widowControl w:val="0"/>
        <w:spacing w:after="0" w:line="240" w:lineRule="auto"/>
        <w:jc w:val="both"/>
        <w:rPr>
          <w:rFonts w:ascii="Times New Roman" w:hAnsi="Times New Roman"/>
        </w:rPr>
      </w:pPr>
    </w:p>
    <w:p w14:paraId="27FB6DAC" w14:textId="77777777" w:rsidR="00FA0577" w:rsidRDefault="00FA0577">
      <w:pPr>
        <w:widowControl w:val="0"/>
        <w:spacing w:after="0" w:line="240" w:lineRule="auto"/>
        <w:jc w:val="both"/>
        <w:rPr>
          <w:rFonts w:ascii="Times New Roman" w:hAnsi="Times New Roman"/>
        </w:rPr>
      </w:pPr>
    </w:p>
    <w:p w14:paraId="73AB16EE" w14:textId="77777777" w:rsidR="00FA0577" w:rsidRDefault="00FA0577">
      <w:pPr>
        <w:widowControl w:val="0"/>
        <w:spacing w:after="0" w:line="240" w:lineRule="auto"/>
        <w:jc w:val="both"/>
        <w:rPr>
          <w:rFonts w:ascii="Times New Roman" w:hAnsi="Times New Roman"/>
        </w:rPr>
      </w:pPr>
    </w:p>
    <w:p w14:paraId="059B9230" w14:textId="77777777" w:rsidR="00FA0577" w:rsidRDefault="00FA0577">
      <w:pPr>
        <w:widowControl w:val="0"/>
        <w:spacing w:after="0" w:line="240" w:lineRule="auto"/>
        <w:jc w:val="both"/>
        <w:rPr>
          <w:rFonts w:ascii="Times New Roman" w:hAnsi="Times New Roman"/>
        </w:rPr>
      </w:pPr>
    </w:p>
    <w:p w14:paraId="3C43FA4E" w14:textId="77777777" w:rsidR="00FA0577" w:rsidRDefault="00FA0577">
      <w:pPr>
        <w:widowControl w:val="0"/>
        <w:spacing w:after="0" w:line="240" w:lineRule="auto"/>
        <w:jc w:val="both"/>
        <w:rPr>
          <w:rFonts w:ascii="Times New Roman" w:hAnsi="Times New Roman"/>
        </w:rPr>
      </w:pPr>
    </w:p>
    <w:p w14:paraId="16E64506" w14:textId="77777777" w:rsidR="00FA0577" w:rsidRDefault="00FA0577">
      <w:pPr>
        <w:widowControl w:val="0"/>
        <w:spacing w:after="0" w:line="240" w:lineRule="auto"/>
        <w:jc w:val="both"/>
        <w:rPr>
          <w:rFonts w:ascii="Times New Roman" w:hAnsi="Times New Roman"/>
        </w:rPr>
      </w:pPr>
    </w:p>
    <w:p w14:paraId="1AF2C3FC" w14:textId="77777777" w:rsidR="00FA0577" w:rsidRDefault="00FA0577">
      <w:pPr>
        <w:widowControl w:val="0"/>
        <w:spacing w:after="0" w:line="240" w:lineRule="auto"/>
        <w:rPr>
          <w:rFonts w:ascii="Times New Roman" w:hAnsi="Times New Roman"/>
        </w:rPr>
      </w:pPr>
    </w:p>
    <w:p w14:paraId="6E5554FD" w14:textId="77777777" w:rsidR="00FA0577" w:rsidRDefault="00FA0577">
      <w:pPr>
        <w:widowControl w:val="0"/>
        <w:spacing w:after="0" w:line="240" w:lineRule="auto"/>
        <w:rPr>
          <w:rFonts w:ascii="Times New Roman" w:hAnsi="Times New Roman"/>
        </w:rPr>
      </w:pPr>
    </w:p>
    <w:p w14:paraId="5AAA61D3" w14:textId="77777777" w:rsidR="00FA0577" w:rsidRDefault="00FA0577">
      <w:pPr>
        <w:widowControl w:val="0"/>
        <w:spacing w:after="0" w:line="240" w:lineRule="auto"/>
        <w:jc w:val="center"/>
        <w:outlineLvl w:val="0"/>
        <w:rPr>
          <w:rFonts w:ascii="Times New Roman" w:hAnsi="Times New Roman"/>
        </w:rPr>
      </w:pPr>
    </w:p>
    <w:p w14:paraId="5577B57E" w14:textId="77777777" w:rsidR="00FA0577" w:rsidRDefault="00FA0577">
      <w:pPr>
        <w:widowControl w:val="0"/>
        <w:spacing w:after="0" w:line="240" w:lineRule="auto"/>
        <w:jc w:val="center"/>
        <w:outlineLvl w:val="0"/>
        <w:rPr>
          <w:rFonts w:ascii="Times New Roman" w:hAnsi="Times New Roman"/>
        </w:rPr>
      </w:pPr>
    </w:p>
    <w:p w14:paraId="6C7A7471" w14:textId="77777777" w:rsidR="00FA0577" w:rsidRDefault="00FA0577">
      <w:pPr>
        <w:widowControl w:val="0"/>
        <w:spacing w:after="0" w:line="240" w:lineRule="auto"/>
        <w:jc w:val="center"/>
        <w:outlineLvl w:val="0"/>
        <w:rPr>
          <w:rFonts w:ascii="Times New Roman" w:hAnsi="Times New Roman"/>
        </w:rPr>
      </w:pPr>
    </w:p>
    <w:p w14:paraId="30D212CE" w14:textId="77777777" w:rsidR="00FA0577" w:rsidRDefault="00FA0577">
      <w:pPr>
        <w:widowControl w:val="0"/>
        <w:spacing w:after="0" w:line="240" w:lineRule="auto"/>
        <w:jc w:val="center"/>
        <w:outlineLvl w:val="0"/>
        <w:rPr>
          <w:rFonts w:ascii="Times New Roman" w:hAnsi="Times New Roman"/>
        </w:rPr>
      </w:pPr>
    </w:p>
    <w:p w14:paraId="06283724" w14:textId="77777777" w:rsidR="00FA0577" w:rsidRDefault="00FA0577">
      <w:pPr>
        <w:widowControl w:val="0"/>
        <w:spacing w:after="0" w:line="240" w:lineRule="auto"/>
        <w:jc w:val="center"/>
        <w:outlineLvl w:val="0"/>
        <w:rPr>
          <w:rFonts w:ascii="Times New Roman" w:hAnsi="Times New Roman"/>
        </w:rPr>
      </w:pPr>
    </w:p>
    <w:p w14:paraId="4FD80C6F" w14:textId="77777777" w:rsidR="00FA0577" w:rsidRDefault="00FA0577">
      <w:pPr>
        <w:widowControl w:val="0"/>
        <w:spacing w:after="0" w:line="240" w:lineRule="auto"/>
        <w:jc w:val="center"/>
        <w:outlineLvl w:val="0"/>
        <w:rPr>
          <w:rFonts w:ascii="Times New Roman" w:hAnsi="Times New Roman"/>
        </w:rPr>
      </w:pPr>
    </w:p>
    <w:p w14:paraId="2E61EC8C" w14:textId="77777777" w:rsidR="00FA0577" w:rsidRDefault="00FA0577">
      <w:pPr>
        <w:widowControl w:val="0"/>
        <w:spacing w:after="0" w:line="240" w:lineRule="auto"/>
        <w:jc w:val="center"/>
        <w:outlineLvl w:val="0"/>
        <w:rPr>
          <w:rFonts w:ascii="Times New Roman" w:hAnsi="Times New Roman"/>
        </w:rPr>
      </w:pPr>
    </w:p>
    <w:p w14:paraId="7DBC71C0" w14:textId="77777777" w:rsidR="00FA0577" w:rsidRDefault="00FA0577">
      <w:pPr>
        <w:widowControl w:val="0"/>
        <w:spacing w:after="0" w:line="240" w:lineRule="auto"/>
        <w:jc w:val="center"/>
        <w:outlineLvl w:val="0"/>
        <w:rPr>
          <w:rFonts w:ascii="Times New Roman" w:hAnsi="Times New Roman"/>
        </w:rPr>
      </w:pPr>
    </w:p>
    <w:p w14:paraId="4164CA1C" w14:textId="77777777" w:rsidR="00FA0577" w:rsidRDefault="00FA0577">
      <w:pPr>
        <w:widowControl w:val="0"/>
        <w:spacing w:after="0" w:line="240" w:lineRule="auto"/>
        <w:jc w:val="center"/>
        <w:outlineLvl w:val="0"/>
        <w:rPr>
          <w:rFonts w:ascii="Times New Roman" w:hAnsi="Times New Roman"/>
        </w:rPr>
      </w:pPr>
    </w:p>
    <w:p w14:paraId="52AA7BA6" w14:textId="77777777" w:rsidR="00FA0577" w:rsidRDefault="00FA0577">
      <w:pPr>
        <w:widowControl w:val="0"/>
        <w:spacing w:after="0" w:line="240" w:lineRule="auto"/>
        <w:jc w:val="center"/>
        <w:outlineLvl w:val="0"/>
        <w:rPr>
          <w:rFonts w:ascii="Times New Roman" w:hAnsi="Times New Roman"/>
        </w:rPr>
      </w:pPr>
    </w:p>
    <w:p w14:paraId="71566339" w14:textId="77777777" w:rsidR="00FA0577" w:rsidRDefault="00FA0577">
      <w:pPr>
        <w:widowControl w:val="0"/>
        <w:spacing w:after="0" w:line="240" w:lineRule="auto"/>
        <w:jc w:val="center"/>
        <w:outlineLvl w:val="0"/>
        <w:rPr>
          <w:rFonts w:ascii="Times New Roman" w:hAnsi="Times New Roman"/>
        </w:rPr>
      </w:pPr>
    </w:p>
    <w:p w14:paraId="1A296C55" w14:textId="77777777" w:rsidR="00FA0577" w:rsidRDefault="00FA0577">
      <w:pPr>
        <w:widowControl w:val="0"/>
        <w:spacing w:after="0" w:line="240" w:lineRule="auto"/>
        <w:jc w:val="center"/>
        <w:rPr>
          <w:rFonts w:ascii="Times New Roman" w:hAnsi="Times New Roman"/>
          <w:b/>
          <w:sz w:val="24"/>
        </w:rPr>
      </w:pPr>
    </w:p>
    <w:p w14:paraId="422DBEA3" w14:textId="77777777" w:rsidR="00FA0577" w:rsidRDefault="00FA0577">
      <w:pPr>
        <w:widowControl w:val="0"/>
        <w:spacing w:after="0" w:line="240" w:lineRule="auto"/>
        <w:jc w:val="center"/>
        <w:outlineLvl w:val="0"/>
        <w:rPr>
          <w:rFonts w:ascii="Times New Roman" w:hAnsi="Times New Roman"/>
        </w:rPr>
      </w:pPr>
    </w:p>
    <w:p w14:paraId="6FF7512C" w14:textId="77777777" w:rsidR="00FA0577" w:rsidRDefault="00580C4F">
      <w:pPr>
        <w:widowControl w:val="0"/>
        <w:spacing w:after="0" w:line="240" w:lineRule="auto"/>
        <w:jc w:val="center"/>
        <w:outlineLvl w:val="0"/>
        <w:rPr>
          <w:rFonts w:ascii="Times New Roman" w:hAnsi="Times New Roman"/>
        </w:rPr>
      </w:pPr>
      <w:r>
        <w:rPr>
          <w:rFonts w:ascii="Times New Roman" w:hAnsi="Times New Roman"/>
          <w:b/>
          <w:kern w:val="28"/>
        </w:rPr>
        <w:t>III PRIEDAS</w:t>
      </w:r>
    </w:p>
    <w:p w14:paraId="7DF1FCA4" w14:textId="77777777" w:rsidR="00FA0577" w:rsidRDefault="00FA0577">
      <w:pPr>
        <w:widowControl w:val="0"/>
        <w:spacing w:after="0" w:line="240" w:lineRule="auto"/>
        <w:jc w:val="both"/>
        <w:rPr>
          <w:rFonts w:ascii="Times New Roman" w:hAnsi="Times New Roman"/>
          <w:sz w:val="24"/>
        </w:rPr>
      </w:pPr>
    </w:p>
    <w:p w14:paraId="477622ED" w14:textId="77777777" w:rsidR="00FA0577" w:rsidRDefault="00580C4F">
      <w:pPr>
        <w:widowControl w:val="0"/>
        <w:spacing w:after="0" w:line="240" w:lineRule="auto"/>
        <w:jc w:val="center"/>
        <w:rPr>
          <w:rFonts w:ascii="Times New Roman" w:hAnsi="Times New Roman"/>
          <w:b/>
          <w:sz w:val="24"/>
        </w:rPr>
      </w:pPr>
      <w:r>
        <w:rPr>
          <w:rFonts w:ascii="Times New Roman" w:hAnsi="Times New Roman"/>
          <w:b/>
        </w:rPr>
        <w:t>ŽENKLINIMAS IR PAKUOTĖS LAPELIS</w:t>
      </w:r>
    </w:p>
    <w:p w14:paraId="1A26C7F9" w14:textId="77777777" w:rsidR="00FA0577" w:rsidRDefault="00FA0577">
      <w:pPr>
        <w:widowControl w:val="0"/>
        <w:spacing w:after="0" w:line="240" w:lineRule="auto"/>
        <w:jc w:val="both"/>
        <w:rPr>
          <w:rFonts w:ascii="Times New Roman" w:hAnsi="Times New Roman"/>
        </w:rPr>
      </w:pPr>
    </w:p>
    <w:p w14:paraId="5CD2682F" w14:textId="77777777" w:rsidR="00FA0577" w:rsidRDefault="00580C4F">
      <w:pPr>
        <w:widowControl w:val="0"/>
        <w:spacing w:after="0" w:line="240" w:lineRule="auto"/>
        <w:jc w:val="center"/>
        <w:outlineLvl w:val="0"/>
        <w:rPr>
          <w:rFonts w:ascii="Times New Roman" w:hAnsi="Times New Roman"/>
          <w:b/>
        </w:rPr>
      </w:pPr>
      <w:r>
        <w:rPr>
          <w:rFonts w:ascii="Times New Roman" w:hAnsi="Times New Roman"/>
        </w:rPr>
        <w:br w:type="page"/>
      </w:r>
    </w:p>
    <w:p w14:paraId="0EF3ACEB" w14:textId="77777777" w:rsidR="00FA0577" w:rsidRDefault="00FA0577">
      <w:pPr>
        <w:widowControl w:val="0"/>
        <w:spacing w:after="0" w:line="240" w:lineRule="auto"/>
        <w:jc w:val="center"/>
        <w:outlineLvl w:val="0"/>
        <w:rPr>
          <w:rFonts w:ascii="Times New Roman" w:hAnsi="Times New Roman"/>
          <w:b/>
        </w:rPr>
      </w:pPr>
    </w:p>
    <w:p w14:paraId="353D5EAE" w14:textId="77777777" w:rsidR="00FA0577" w:rsidRDefault="00FA0577">
      <w:pPr>
        <w:widowControl w:val="0"/>
        <w:spacing w:after="0" w:line="240" w:lineRule="auto"/>
        <w:jc w:val="center"/>
        <w:outlineLvl w:val="0"/>
        <w:rPr>
          <w:rFonts w:ascii="Times New Roman" w:hAnsi="Times New Roman"/>
          <w:b/>
        </w:rPr>
      </w:pPr>
    </w:p>
    <w:p w14:paraId="0E66129B" w14:textId="77777777" w:rsidR="00FA0577" w:rsidRDefault="00FA0577">
      <w:pPr>
        <w:widowControl w:val="0"/>
        <w:spacing w:after="0" w:line="240" w:lineRule="auto"/>
        <w:jc w:val="center"/>
        <w:outlineLvl w:val="0"/>
        <w:rPr>
          <w:rFonts w:ascii="Times New Roman" w:hAnsi="Times New Roman"/>
          <w:b/>
        </w:rPr>
      </w:pPr>
    </w:p>
    <w:p w14:paraId="7CE46C2B" w14:textId="77777777" w:rsidR="00FA0577" w:rsidRDefault="00FA0577">
      <w:pPr>
        <w:widowControl w:val="0"/>
        <w:spacing w:after="0" w:line="240" w:lineRule="auto"/>
        <w:jc w:val="center"/>
        <w:outlineLvl w:val="0"/>
        <w:rPr>
          <w:rFonts w:ascii="Times New Roman" w:hAnsi="Times New Roman"/>
          <w:b/>
        </w:rPr>
      </w:pPr>
    </w:p>
    <w:p w14:paraId="62169FBC" w14:textId="77777777" w:rsidR="00FA0577" w:rsidRDefault="00FA0577">
      <w:pPr>
        <w:widowControl w:val="0"/>
        <w:spacing w:after="0" w:line="240" w:lineRule="auto"/>
        <w:jc w:val="center"/>
        <w:outlineLvl w:val="0"/>
        <w:rPr>
          <w:rFonts w:ascii="Times New Roman" w:hAnsi="Times New Roman"/>
          <w:b/>
        </w:rPr>
      </w:pPr>
    </w:p>
    <w:p w14:paraId="18FAE1B7" w14:textId="77777777" w:rsidR="00FA0577" w:rsidRDefault="00FA0577">
      <w:pPr>
        <w:widowControl w:val="0"/>
        <w:spacing w:after="0" w:line="240" w:lineRule="auto"/>
        <w:jc w:val="center"/>
        <w:outlineLvl w:val="0"/>
        <w:rPr>
          <w:rFonts w:ascii="Times New Roman" w:hAnsi="Times New Roman"/>
          <w:b/>
        </w:rPr>
      </w:pPr>
    </w:p>
    <w:p w14:paraId="6BB1EAF7" w14:textId="77777777" w:rsidR="00FA0577" w:rsidRDefault="00FA0577">
      <w:pPr>
        <w:widowControl w:val="0"/>
        <w:spacing w:after="0" w:line="240" w:lineRule="auto"/>
        <w:jc w:val="center"/>
        <w:outlineLvl w:val="0"/>
        <w:rPr>
          <w:rFonts w:ascii="Times New Roman" w:hAnsi="Times New Roman"/>
          <w:b/>
        </w:rPr>
      </w:pPr>
    </w:p>
    <w:p w14:paraId="238FFC7E" w14:textId="77777777" w:rsidR="00FA0577" w:rsidRDefault="00FA0577">
      <w:pPr>
        <w:widowControl w:val="0"/>
        <w:spacing w:after="0" w:line="240" w:lineRule="auto"/>
        <w:jc w:val="center"/>
        <w:outlineLvl w:val="0"/>
        <w:rPr>
          <w:rFonts w:ascii="Times New Roman" w:hAnsi="Times New Roman"/>
          <w:b/>
        </w:rPr>
      </w:pPr>
    </w:p>
    <w:p w14:paraId="65D643DD" w14:textId="77777777" w:rsidR="00FA0577" w:rsidRDefault="00FA0577">
      <w:pPr>
        <w:widowControl w:val="0"/>
        <w:spacing w:after="0" w:line="240" w:lineRule="auto"/>
        <w:jc w:val="center"/>
        <w:outlineLvl w:val="0"/>
        <w:rPr>
          <w:rFonts w:ascii="Times New Roman" w:hAnsi="Times New Roman"/>
          <w:b/>
        </w:rPr>
      </w:pPr>
    </w:p>
    <w:p w14:paraId="67F66A2C" w14:textId="77777777" w:rsidR="00FA0577" w:rsidRDefault="00FA0577">
      <w:pPr>
        <w:widowControl w:val="0"/>
        <w:spacing w:after="0" w:line="240" w:lineRule="auto"/>
        <w:jc w:val="center"/>
        <w:outlineLvl w:val="0"/>
        <w:rPr>
          <w:rFonts w:ascii="Times New Roman" w:hAnsi="Times New Roman"/>
          <w:b/>
        </w:rPr>
      </w:pPr>
    </w:p>
    <w:p w14:paraId="7354019B" w14:textId="77777777" w:rsidR="00FA0577" w:rsidRDefault="00FA0577">
      <w:pPr>
        <w:widowControl w:val="0"/>
        <w:spacing w:after="0" w:line="240" w:lineRule="auto"/>
        <w:jc w:val="center"/>
        <w:outlineLvl w:val="0"/>
        <w:rPr>
          <w:rFonts w:ascii="Times New Roman" w:hAnsi="Times New Roman"/>
          <w:b/>
        </w:rPr>
      </w:pPr>
    </w:p>
    <w:p w14:paraId="78CE9F86" w14:textId="77777777" w:rsidR="00FA0577" w:rsidRDefault="00FA0577">
      <w:pPr>
        <w:widowControl w:val="0"/>
        <w:spacing w:after="0" w:line="240" w:lineRule="auto"/>
        <w:jc w:val="center"/>
        <w:outlineLvl w:val="0"/>
        <w:rPr>
          <w:rFonts w:ascii="Times New Roman" w:hAnsi="Times New Roman"/>
          <w:b/>
        </w:rPr>
      </w:pPr>
    </w:p>
    <w:p w14:paraId="29CAE093" w14:textId="77777777" w:rsidR="00FA0577" w:rsidRDefault="00FA0577">
      <w:pPr>
        <w:widowControl w:val="0"/>
        <w:spacing w:after="0" w:line="240" w:lineRule="auto"/>
        <w:jc w:val="center"/>
        <w:outlineLvl w:val="0"/>
        <w:rPr>
          <w:rFonts w:ascii="Times New Roman" w:hAnsi="Times New Roman"/>
          <w:b/>
        </w:rPr>
      </w:pPr>
    </w:p>
    <w:p w14:paraId="67163BD8" w14:textId="77777777" w:rsidR="00FA0577" w:rsidRDefault="00FA0577">
      <w:pPr>
        <w:widowControl w:val="0"/>
        <w:spacing w:after="0" w:line="240" w:lineRule="auto"/>
        <w:jc w:val="center"/>
        <w:outlineLvl w:val="0"/>
        <w:rPr>
          <w:rFonts w:ascii="Times New Roman" w:hAnsi="Times New Roman"/>
          <w:b/>
        </w:rPr>
      </w:pPr>
    </w:p>
    <w:p w14:paraId="5B02C281" w14:textId="77777777" w:rsidR="00FA0577" w:rsidRDefault="00FA0577">
      <w:pPr>
        <w:widowControl w:val="0"/>
        <w:spacing w:after="0" w:line="240" w:lineRule="auto"/>
        <w:jc w:val="center"/>
        <w:outlineLvl w:val="0"/>
        <w:rPr>
          <w:rFonts w:ascii="Times New Roman" w:hAnsi="Times New Roman"/>
          <w:b/>
        </w:rPr>
      </w:pPr>
    </w:p>
    <w:p w14:paraId="13ECC46E" w14:textId="77777777" w:rsidR="00FA0577" w:rsidRDefault="00FA0577">
      <w:pPr>
        <w:widowControl w:val="0"/>
        <w:spacing w:after="0" w:line="240" w:lineRule="auto"/>
        <w:jc w:val="center"/>
        <w:outlineLvl w:val="0"/>
        <w:rPr>
          <w:rFonts w:ascii="Times New Roman" w:hAnsi="Times New Roman"/>
          <w:b/>
        </w:rPr>
      </w:pPr>
    </w:p>
    <w:p w14:paraId="7D386335" w14:textId="77777777" w:rsidR="00FA0577" w:rsidRDefault="00FA0577">
      <w:pPr>
        <w:widowControl w:val="0"/>
        <w:spacing w:after="0" w:line="240" w:lineRule="auto"/>
        <w:jc w:val="center"/>
        <w:outlineLvl w:val="0"/>
        <w:rPr>
          <w:rFonts w:ascii="Times New Roman" w:hAnsi="Times New Roman"/>
          <w:b/>
        </w:rPr>
      </w:pPr>
    </w:p>
    <w:p w14:paraId="7742F1BF" w14:textId="77777777" w:rsidR="00FA0577" w:rsidRDefault="00FA0577">
      <w:pPr>
        <w:widowControl w:val="0"/>
        <w:spacing w:after="0" w:line="240" w:lineRule="auto"/>
        <w:jc w:val="center"/>
        <w:outlineLvl w:val="0"/>
        <w:rPr>
          <w:rFonts w:ascii="Times New Roman" w:hAnsi="Times New Roman"/>
          <w:b/>
        </w:rPr>
      </w:pPr>
    </w:p>
    <w:p w14:paraId="5E411236" w14:textId="77777777" w:rsidR="00FA0577" w:rsidRDefault="00FA0577">
      <w:pPr>
        <w:widowControl w:val="0"/>
        <w:spacing w:after="0" w:line="240" w:lineRule="auto"/>
        <w:jc w:val="center"/>
        <w:outlineLvl w:val="0"/>
        <w:rPr>
          <w:rFonts w:ascii="Times New Roman" w:hAnsi="Times New Roman"/>
          <w:b/>
        </w:rPr>
      </w:pPr>
    </w:p>
    <w:p w14:paraId="01649C21" w14:textId="77777777" w:rsidR="00FA0577" w:rsidRDefault="00FA0577">
      <w:pPr>
        <w:widowControl w:val="0"/>
        <w:spacing w:after="0" w:line="240" w:lineRule="auto"/>
        <w:jc w:val="center"/>
        <w:outlineLvl w:val="0"/>
        <w:rPr>
          <w:rFonts w:ascii="Times New Roman" w:hAnsi="Times New Roman"/>
          <w:b/>
        </w:rPr>
      </w:pPr>
    </w:p>
    <w:p w14:paraId="0BC650CB" w14:textId="77777777" w:rsidR="00FA0577" w:rsidRDefault="00FA0577">
      <w:pPr>
        <w:widowControl w:val="0"/>
        <w:spacing w:after="0" w:line="240" w:lineRule="auto"/>
        <w:jc w:val="center"/>
        <w:outlineLvl w:val="0"/>
        <w:rPr>
          <w:rFonts w:ascii="Times New Roman" w:hAnsi="Times New Roman"/>
          <w:b/>
        </w:rPr>
      </w:pPr>
    </w:p>
    <w:p w14:paraId="52163511" w14:textId="77777777" w:rsidR="00FA0577" w:rsidRDefault="00FA0577">
      <w:pPr>
        <w:widowControl w:val="0"/>
        <w:spacing w:after="0" w:line="240" w:lineRule="auto"/>
        <w:jc w:val="center"/>
        <w:outlineLvl w:val="0"/>
        <w:rPr>
          <w:rFonts w:ascii="Times New Roman" w:hAnsi="Times New Roman"/>
          <w:b/>
        </w:rPr>
      </w:pPr>
    </w:p>
    <w:p w14:paraId="38FEB0CB" w14:textId="77777777" w:rsidR="00FA0577" w:rsidRDefault="00FA0577">
      <w:pPr>
        <w:widowControl w:val="0"/>
        <w:spacing w:after="0" w:line="240" w:lineRule="auto"/>
        <w:jc w:val="center"/>
        <w:outlineLvl w:val="0"/>
        <w:rPr>
          <w:rFonts w:ascii="Times New Roman" w:hAnsi="Times New Roman"/>
          <w:b/>
        </w:rPr>
      </w:pPr>
    </w:p>
    <w:p w14:paraId="1DD13536" w14:textId="77777777" w:rsidR="00FA0577" w:rsidRDefault="00580C4F">
      <w:pPr>
        <w:widowControl w:val="0"/>
        <w:spacing w:after="0" w:line="240" w:lineRule="auto"/>
        <w:jc w:val="center"/>
        <w:outlineLvl w:val="0"/>
        <w:rPr>
          <w:rFonts w:ascii="Times New Roman" w:hAnsi="Times New Roman"/>
        </w:rPr>
      </w:pPr>
      <w:r>
        <w:rPr>
          <w:rFonts w:ascii="Times New Roman" w:hAnsi="Times New Roman"/>
          <w:b/>
        </w:rPr>
        <w:t>A. ŽENKLINIMAS</w:t>
      </w:r>
    </w:p>
    <w:p w14:paraId="7DF32DCF" w14:textId="77777777" w:rsidR="00FA0577" w:rsidRDefault="00580C4F">
      <w:pPr>
        <w:widowControl w:val="0"/>
        <w:shd w:val="clear" w:color="auto" w:fill="FFFFFF"/>
        <w:spacing w:after="0" w:line="240" w:lineRule="auto"/>
        <w:rPr>
          <w:rFonts w:ascii="Times New Roman" w:hAnsi="Times New Roman"/>
        </w:rPr>
      </w:pPr>
      <w:r>
        <w:rPr>
          <w:rFonts w:ascii="Times New Roman" w:hAnsi="Times New Roman"/>
        </w:rPr>
        <w:br w:type="page"/>
      </w:r>
    </w:p>
    <w:p w14:paraId="75314C31"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Pr>
          <w:rFonts w:ascii="Times New Roman" w:hAnsi="Times New Roman"/>
          <w:b/>
          <w:caps/>
        </w:rPr>
        <w:lastRenderedPageBreak/>
        <w:t xml:space="preserve">Informacija ant </w:t>
      </w:r>
      <w:r>
        <w:rPr>
          <w:rFonts w:ascii="Times New Roman" w:hAnsi="Times New Roman"/>
          <w:b/>
        </w:rPr>
        <w:t>IŠORINĖS</w:t>
      </w:r>
      <w:r>
        <w:rPr>
          <w:rFonts w:ascii="Times New Roman" w:hAnsi="Times New Roman"/>
          <w:b/>
          <w:caps/>
        </w:rPr>
        <w:t xml:space="preserve"> pakuotės</w:t>
      </w:r>
    </w:p>
    <w:p w14:paraId="7F44E683" w14:textId="77777777" w:rsidR="00FA0577" w:rsidRDefault="00FA0577">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p>
    <w:p w14:paraId="114C3364"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KARTONO DĖŽUTĖ</w:t>
      </w:r>
    </w:p>
    <w:p w14:paraId="335C4A49" w14:textId="77777777" w:rsidR="00FA0577" w:rsidRDefault="00FA0577">
      <w:pPr>
        <w:widowControl w:val="0"/>
        <w:spacing w:after="0" w:line="240" w:lineRule="auto"/>
        <w:ind w:left="567" w:hanging="567"/>
        <w:rPr>
          <w:rFonts w:ascii="Times New Roman" w:hAnsi="Times New Roman"/>
        </w:rPr>
      </w:pPr>
    </w:p>
    <w:p w14:paraId="769AACE1" w14:textId="77777777" w:rsidR="00FA0577" w:rsidRDefault="00FA0577">
      <w:pPr>
        <w:widowControl w:val="0"/>
        <w:spacing w:after="0" w:line="240" w:lineRule="auto"/>
        <w:ind w:left="567" w:hanging="567"/>
        <w:rPr>
          <w:rFonts w:ascii="Times New Roman" w:hAnsi="Times New Roman"/>
        </w:rPr>
      </w:pPr>
    </w:p>
    <w:p w14:paraId="26E73631"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w:t>
      </w:r>
      <w:r>
        <w:rPr>
          <w:rFonts w:ascii="Times New Roman" w:hAnsi="Times New Roman"/>
          <w:b/>
          <w:caps/>
        </w:rPr>
        <w:tab/>
        <w:t>vaistinio preparato pavadinimas</w:t>
      </w:r>
    </w:p>
    <w:p w14:paraId="0F16B26C" w14:textId="77777777" w:rsidR="00FA0577" w:rsidRDefault="00FA0577">
      <w:pPr>
        <w:widowControl w:val="0"/>
        <w:spacing w:after="0" w:line="240" w:lineRule="auto"/>
        <w:ind w:left="567" w:hanging="567"/>
        <w:rPr>
          <w:rFonts w:ascii="Times New Roman" w:hAnsi="Times New Roman"/>
        </w:rPr>
      </w:pPr>
    </w:p>
    <w:p w14:paraId="74C78AAF"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w:t>
      </w:r>
    </w:p>
    <w:p w14:paraId="26205748" w14:textId="77777777" w:rsidR="00FA0577" w:rsidRDefault="00580C4F">
      <w:pPr>
        <w:widowControl w:val="0"/>
        <w:spacing w:after="0" w:line="240" w:lineRule="auto"/>
        <w:ind w:left="567" w:hanging="567"/>
        <w:rPr>
          <w:rFonts w:ascii="Times New Roman" w:hAnsi="Times New Roman"/>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41C13ACD" w14:textId="77777777" w:rsidR="00FA0577" w:rsidRDefault="00FA0577">
      <w:pPr>
        <w:widowControl w:val="0"/>
        <w:spacing w:after="0" w:line="240" w:lineRule="auto"/>
        <w:ind w:left="567" w:hanging="567"/>
        <w:rPr>
          <w:rFonts w:ascii="Times New Roman" w:hAnsi="Times New Roman"/>
        </w:rPr>
      </w:pPr>
    </w:p>
    <w:p w14:paraId="2CF9958D" w14:textId="77777777" w:rsidR="00FA0577" w:rsidRDefault="00FA0577">
      <w:pPr>
        <w:widowControl w:val="0"/>
        <w:spacing w:after="0" w:line="240" w:lineRule="auto"/>
        <w:ind w:left="567" w:hanging="567"/>
        <w:rPr>
          <w:rFonts w:ascii="Times New Roman" w:hAnsi="Times New Roman"/>
        </w:rPr>
      </w:pPr>
    </w:p>
    <w:p w14:paraId="7DEB1C35"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2.</w:t>
      </w:r>
      <w:r>
        <w:rPr>
          <w:rFonts w:ascii="Times New Roman" w:hAnsi="Times New Roman"/>
          <w:b/>
          <w:caps/>
        </w:rPr>
        <w:tab/>
        <w:t>VEIKLIOJI (-IOS) MEDŽIAGA (-OS) IR JOS (-Ų) KIEKIS (-IAI)</w:t>
      </w:r>
    </w:p>
    <w:p w14:paraId="3FA6233A" w14:textId="77777777" w:rsidR="00FA0577" w:rsidRDefault="00FA0577">
      <w:pPr>
        <w:widowControl w:val="0"/>
        <w:tabs>
          <w:tab w:val="left" w:pos="567"/>
        </w:tabs>
        <w:spacing w:after="0" w:line="240" w:lineRule="auto"/>
        <w:rPr>
          <w:rFonts w:ascii="Times New Roman" w:hAnsi="Times New Roman"/>
        </w:rPr>
      </w:pPr>
    </w:p>
    <w:p w14:paraId="63A23937"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rPr>
        <w:t xml:space="preserve">Kiekvienoje plėvele dengtoje tabletėje yra 5 mg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pavidalu) ir 10 mg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kalcio druskos </w:t>
      </w:r>
      <w:proofErr w:type="spellStart"/>
      <w:r>
        <w:rPr>
          <w:rFonts w:ascii="Times New Roman" w:hAnsi="Times New Roman"/>
        </w:rPr>
        <w:t>trihidrato</w:t>
      </w:r>
      <w:proofErr w:type="spellEnd"/>
      <w:r>
        <w:rPr>
          <w:rFonts w:ascii="Times New Roman" w:hAnsi="Times New Roman"/>
        </w:rPr>
        <w:t xml:space="preserve"> pavidalu).</w:t>
      </w:r>
    </w:p>
    <w:p w14:paraId="6179E851" w14:textId="77777777" w:rsidR="00FA0577" w:rsidRDefault="00FA0577">
      <w:pPr>
        <w:widowControl w:val="0"/>
        <w:spacing w:after="0" w:line="240" w:lineRule="auto"/>
        <w:ind w:left="567" w:hanging="567"/>
        <w:rPr>
          <w:rFonts w:ascii="Times New Roman" w:hAnsi="Times New Roman"/>
          <w:caps/>
        </w:rPr>
      </w:pPr>
    </w:p>
    <w:p w14:paraId="1CD25680" w14:textId="77777777" w:rsidR="00FA0577" w:rsidRDefault="00FA0577">
      <w:pPr>
        <w:widowControl w:val="0"/>
        <w:spacing w:after="0" w:line="240" w:lineRule="auto"/>
        <w:ind w:left="567" w:hanging="567"/>
        <w:rPr>
          <w:rFonts w:ascii="Times New Roman" w:hAnsi="Times New Roman"/>
          <w:caps/>
        </w:rPr>
      </w:pPr>
    </w:p>
    <w:p w14:paraId="4C4D35A1"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3.</w:t>
      </w:r>
      <w:r>
        <w:rPr>
          <w:rFonts w:ascii="Times New Roman" w:hAnsi="Times New Roman"/>
          <w:b/>
          <w:caps/>
        </w:rPr>
        <w:tab/>
        <w:t>pagalbinių medžiagų sąrašas</w:t>
      </w:r>
    </w:p>
    <w:p w14:paraId="490F461E" w14:textId="77777777" w:rsidR="00FA0577" w:rsidRDefault="00FA0577">
      <w:pPr>
        <w:widowControl w:val="0"/>
        <w:spacing w:after="0" w:line="240" w:lineRule="auto"/>
        <w:ind w:left="567" w:hanging="567"/>
        <w:rPr>
          <w:rFonts w:ascii="Times New Roman" w:hAnsi="Times New Roman"/>
        </w:rPr>
      </w:pPr>
    </w:p>
    <w:p w14:paraId="6A01C490" w14:textId="77777777" w:rsidR="00FA0577" w:rsidRDefault="00FA0577">
      <w:pPr>
        <w:widowControl w:val="0"/>
        <w:spacing w:after="0" w:line="240" w:lineRule="auto"/>
        <w:ind w:left="567" w:hanging="567"/>
        <w:rPr>
          <w:rFonts w:ascii="Times New Roman" w:hAnsi="Times New Roman"/>
          <w:caps/>
        </w:rPr>
      </w:pPr>
    </w:p>
    <w:p w14:paraId="60DEB615"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4.</w:t>
      </w:r>
      <w:r>
        <w:rPr>
          <w:rFonts w:ascii="Times New Roman" w:hAnsi="Times New Roman"/>
          <w:b/>
          <w:caps/>
        </w:rPr>
        <w:tab/>
        <w:t>FARMACINĖ forma ir KIEKIS PAKUOTĖJE</w:t>
      </w:r>
    </w:p>
    <w:p w14:paraId="5AFC2170" w14:textId="77777777" w:rsidR="00FA0577" w:rsidRDefault="00FA0577">
      <w:pPr>
        <w:widowControl w:val="0"/>
        <w:spacing w:after="0" w:line="240" w:lineRule="auto"/>
        <w:ind w:left="567" w:hanging="567"/>
        <w:rPr>
          <w:rFonts w:ascii="Times New Roman" w:hAnsi="Times New Roman"/>
          <w:caps/>
        </w:rPr>
      </w:pPr>
    </w:p>
    <w:p w14:paraId="159BAF6A"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Plėvele dengtos tabletės</w:t>
      </w:r>
    </w:p>
    <w:p w14:paraId="10A5344D" w14:textId="77777777" w:rsidR="00FA0577" w:rsidRDefault="00FA0577">
      <w:pPr>
        <w:widowControl w:val="0"/>
        <w:spacing w:after="0" w:line="240" w:lineRule="auto"/>
        <w:ind w:left="567" w:hanging="567"/>
        <w:rPr>
          <w:rFonts w:ascii="Times New Roman" w:hAnsi="Times New Roman"/>
        </w:rPr>
      </w:pPr>
    </w:p>
    <w:p w14:paraId="2CD429B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10 plėvele dengtų tablečių</w:t>
      </w:r>
    </w:p>
    <w:p w14:paraId="62503C39"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14 plėvele dengtų tablečių</w:t>
      </w:r>
    </w:p>
    <w:p w14:paraId="3B233724"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20 plėvele dengtų tablečių</w:t>
      </w:r>
    </w:p>
    <w:p w14:paraId="51073126"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28 plėvele dengtos tabletės</w:t>
      </w:r>
    </w:p>
    <w:p w14:paraId="1BF56D2D"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30 plėvele dengtų tablečių</w:t>
      </w:r>
    </w:p>
    <w:p w14:paraId="316A202E"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50 plėvele dengtų tablečių</w:t>
      </w:r>
    </w:p>
    <w:p w14:paraId="4F614D77"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56 plėvele dengtos tabletės</w:t>
      </w:r>
    </w:p>
    <w:p w14:paraId="62E5B661"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60 plėvele dengtų tablečių</w:t>
      </w:r>
    </w:p>
    <w:p w14:paraId="21929383"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90 plėvele dengtų tablečių</w:t>
      </w:r>
    </w:p>
    <w:p w14:paraId="0F31CE20"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100 plėvele dengtų tablečių</w:t>
      </w:r>
    </w:p>
    <w:p w14:paraId="04BD6AAF" w14:textId="77777777" w:rsidR="00FA0577" w:rsidRDefault="00FA0577">
      <w:pPr>
        <w:widowControl w:val="0"/>
        <w:spacing w:after="0" w:line="240" w:lineRule="auto"/>
        <w:ind w:left="567" w:hanging="567"/>
        <w:rPr>
          <w:rFonts w:ascii="Times New Roman" w:hAnsi="Times New Roman"/>
          <w:caps/>
        </w:rPr>
      </w:pPr>
    </w:p>
    <w:p w14:paraId="71B272DE" w14:textId="77777777" w:rsidR="00FA0577" w:rsidRDefault="00FA0577">
      <w:pPr>
        <w:widowControl w:val="0"/>
        <w:spacing w:after="0" w:line="240" w:lineRule="auto"/>
        <w:ind w:left="567" w:hanging="567"/>
        <w:rPr>
          <w:rFonts w:ascii="Times New Roman" w:hAnsi="Times New Roman"/>
          <w:caps/>
        </w:rPr>
      </w:pPr>
    </w:p>
    <w:p w14:paraId="65EDB0CC"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5.</w:t>
      </w:r>
      <w:r>
        <w:rPr>
          <w:rFonts w:ascii="Times New Roman" w:hAnsi="Times New Roman"/>
          <w:b/>
          <w:caps/>
        </w:rPr>
        <w:tab/>
        <w:t>vartojimo METODAS IR būdas (-AI)</w:t>
      </w:r>
    </w:p>
    <w:p w14:paraId="6AA46F94" w14:textId="77777777" w:rsidR="00FA0577" w:rsidRDefault="00FA0577">
      <w:pPr>
        <w:widowControl w:val="0"/>
        <w:spacing w:after="0" w:line="240" w:lineRule="auto"/>
        <w:ind w:left="567" w:hanging="567"/>
        <w:rPr>
          <w:rFonts w:ascii="Times New Roman" w:hAnsi="Times New Roman"/>
          <w:caps/>
        </w:rPr>
      </w:pPr>
    </w:p>
    <w:p w14:paraId="41596911" w14:textId="77777777" w:rsidR="00FA0577" w:rsidRDefault="00580C4F">
      <w:pPr>
        <w:widowControl w:val="0"/>
        <w:spacing w:after="0" w:line="240" w:lineRule="auto"/>
        <w:rPr>
          <w:rFonts w:ascii="Times New Roman" w:hAnsi="Times New Roman"/>
        </w:rPr>
      </w:pPr>
      <w:r>
        <w:rPr>
          <w:rFonts w:ascii="Times New Roman" w:hAnsi="Times New Roman"/>
        </w:rPr>
        <w:t>Prieš vartojimą perskaitykite pakuotės lapelį.</w:t>
      </w:r>
    </w:p>
    <w:p w14:paraId="1E208506" w14:textId="77777777" w:rsidR="00FA0577" w:rsidRDefault="00580C4F">
      <w:pPr>
        <w:widowControl w:val="0"/>
        <w:spacing w:after="0" w:line="240" w:lineRule="auto"/>
        <w:rPr>
          <w:rFonts w:ascii="Times New Roman" w:hAnsi="Times New Roman"/>
        </w:rPr>
      </w:pPr>
      <w:r>
        <w:rPr>
          <w:rFonts w:ascii="Times New Roman" w:hAnsi="Times New Roman"/>
        </w:rPr>
        <w:t>Vartoti per burną.</w:t>
      </w:r>
    </w:p>
    <w:p w14:paraId="609BF478" w14:textId="77777777" w:rsidR="00FA0577" w:rsidRDefault="00FA0577">
      <w:pPr>
        <w:widowControl w:val="0"/>
        <w:spacing w:after="0" w:line="240" w:lineRule="auto"/>
        <w:rPr>
          <w:rFonts w:ascii="Times New Roman" w:hAnsi="Times New Roman"/>
        </w:rPr>
      </w:pPr>
    </w:p>
    <w:p w14:paraId="59FE8FC3" w14:textId="77777777" w:rsidR="00FA0577" w:rsidRDefault="00FA0577">
      <w:pPr>
        <w:widowControl w:val="0"/>
        <w:spacing w:after="0" w:line="240" w:lineRule="auto"/>
        <w:ind w:left="567" w:hanging="567"/>
        <w:rPr>
          <w:rFonts w:ascii="Times New Roman" w:hAnsi="Times New Roman"/>
          <w:caps/>
        </w:rPr>
      </w:pPr>
    </w:p>
    <w:p w14:paraId="15DE027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6.</w:t>
      </w:r>
      <w:r>
        <w:rPr>
          <w:rFonts w:ascii="Times New Roman" w:hAnsi="Times New Roman"/>
          <w:b/>
          <w:caps/>
        </w:rPr>
        <w:tab/>
        <w:t>SPECIALUS Įspėjimas</w:t>
      </w:r>
      <w:r>
        <w:rPr>
          <w:rFonts w:ascii="Times New Roman" w:hAnsi="Times New Roman"/>
        </w:rPr>
        <w:t xml:space="preserve">, </w:t>
      </w:r>
      <w:r>
        <w:rPr>
          <w:rFonts w:ascii="Times New Roman" w:hAnsi="Times New Roman"/>
          <w:b/>
        </w:rPr>
        <w:t xml:space="preserve">KAD VAISTINĮ PREPARATĄ BŪTINA LAIKYTI </w:t>
      </w:r>
      <w:r>
        <w:rPr>
          <w:rFonts w:ascii="Times New Roman" w:hAnsi="Times New Roman"/>
          <w:b/>
          <w:caps/>
        </w:rPr>
        <w:t>vaikams nepastebimoje ir nepasiekiamoje vietoje</w:t>
      </w:r>
    </w:p>
    <w:p w14:paraId="01111B73" w14:textId="77777777" w:rsidR="00FA0577" w:rsidRDefault="00FA0577">
      <w:pPr>
        <w:widowControl w:val="0"/>
        <w:spacing w:after="0" w:line="240" w:lineRule="auto"/>
        <w:ind w:left="567" w:hanging="567"/>
        <w:rPr>
          <w:rFonts w:ascii="Times New Roman" w:hAnsi="Times New Roman"/>
        </w:rPr>
      </w:pPr>
    </w:p>
    <w:p w14:paraId="0856AF32"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Laikyti vaikams nepastebimoje ir nepasiekiamoje vietoje.</w:t>
      </w:r>
    </w:p>
    <w:p w14:paraId="008BCF49" w14:textId="77777777" w:rsidR="00FA0577" w:rsidRDefault="00FA0577">
      <w:pPr>
        <w:widowControl w:val="0"/>
        <w:spacing w:after="0" w:line="240" w:lineRule="auto"/>
        <w:ind w:left="567" w:hanging="567"/>
        <w:rPr>
          <w:rFonts w:ascii="Times New Roman" w:hAnsi="Times New Roman"/>
        </w:rPr>
      </w:pPr>
    </w:p>
    <w:p w14:paraId="0E9BD264" w14:textId="77777777" w:rsidR="00FA0577" w:rsidRDefault="00FA0577">
      <w:pPr>
        <w:widowControl w:val="0"/>
        <w:spacing w:after="0" w:line="240" w:lineRule="auto"/>
        <w:ind w:left="567" w:hanging="567"/>
        <w:rPr>
          <w:rFonts w:ascii="Times New Roman" w:hAnsi="Times New Roman"/>
        </w:rPr>
      </w:pPr>
    </w:p>
    <w:p w14:paraId="0AE2FE44"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7.</w:t>
      </w:r>
      <w:r>
        <w:rPr>
          <w:rFonts w:ascii="Times New Roman" w:hAnsi="Times New Roman"/>
          <w:b/>
          <w:caps/>
        </w:rPr>
        <w:tab/>
        <w:t>kitas (-I) specialus (-ŪS) Įspėjimas (-AI) (jei reikia)</w:t>
      </w:r>
    </w:p>
    <w:p w14:paraId="41413951" w14:textId="77777777" w:rsidR="00FA0577" w:rsidRDefault="00FA0577">
      <w:pPr>
        <w:widowControl w:val="0"/>
        <w:spacing w:after="0" w:line="240" w:lineRule="auto"/>
        <w:ind w:left="567" w:hanging="567"/>
        <w:rPr>
          <w:rFonts w:ascii="Times New Roman" w:hAnsi="Times New Roman"/>
          <w:caps/>
        </w:rPr>
      </w:pPr>
    </w:p>
    <w:p w14:paraId="7E409E41" w14:textId="77777777" w:rsidR="00FA0577" w:rsidRDefault="00FA0577">
      <w:pPr>
        <w:widowControl w:val="0"/>
        <w:spacing w:after="0" w:line="240" w:lineRule="auto"/>
        <w:ind w:left="567" w:hanging="567"/>
        <w:rPr>
          <w:rFonts w:ascii="Times New Roman" w:hAnsi="Times New Roman"/>
          <w:caps/>
        </w:rPr>
      </w:pPr>
    </w:p>
    <w:p w14:paraId="10042EE9"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8.</w:t>
      </w:r>
      <w:r>
        <w:rPr>
          <w:rFonts w:ascii="Times New Roman" w:hAnsi="Times New Roman"/>
          <w:b/>
          <w:caps/>
        </w:rPr>
        <w:tab/>
        <w:t>tinkamumo laikas</w:t>
      </w:r>
    </w:p>
    <w:p w14:paraId="0B884789" w14:textId="77777777" w:rsidR="00FA0577" w:rsidRDefault="00FA0577">
      <w:pPr>
        <w:widowControl w:val="0"/>
        <w:spacing w:after="0" w:line="240" w:lineRule="auto"/>
        <w:ind w:left="567" w:hanging="567"/>
        <w:rPr>
          <w:rFonts w:ascii="Times New Roman" w:hAnsi="Times New Roman"/>
        </w:rPr>
      </w:pPr>
    </w:p>
    <w:p w14:paraId="062D10AA"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EXP (mm/MMMM)</w:t>
      </w:r>
    </w:p>
    <w:p w14:paraId="09E4FE96"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lastRenderedPageBreak/>
        <w:t>Tinka iki (mm/MMMM)</w:t>
      </w:r>
    </w:p>
    <w:p w14:paraId="31077624" w14:textId="77777777" w:rsidR="00FA0577" w:rsidRDefault="00FA0577">
      <w:pPr>
        <w:widowControl w:val="0"/>
        <w:spacing w:after="0" w:line="240" w:lineRule="auto"/>
        <w:ind w:left="567" w:hanging="567"/>
        <w:rPr>
          <w:rFonts w:ascii="Times New Roman" w:hAnsi="Times New Roman"/>
        </w:rPr>
      </w:pPr>
    </w:p>
    <w:p w14:paraId="064C1F05" w14:textId="77777777" w:rsidR="00FA0577" w:rsidRDefault="00FA0577">
      <w:pPr>
        <w:widowControl w:val="0"/>
        <w:spacing w:after="0" w:line="240" w:lineRule="auto"/>
        <w:ind w:left="567" w:hanging="567"/>
        <w:rPr>
          <w:rFonts w:ascii="Times New Roman" w:hAnsi="Times New Roman"/>
        </w:rPr>
      </w:pPr>
    </w:p>
    <w:p w14:paraId="314EB16C"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9.</w:t>
      </w:r>
      <w:r>
        <w:rPr>
          <w:rFonts w:ascii="Times New Roman" w:hAnsi="Times New Roman"/>
          <w:b/>
          <w:caps/>
        </w:rPr>
        <w:tab/>
        <w:t>SPECIALIOS laikymo sąlygos</w:t>
      </w:r>
    </w:p>
    <w:p w14:paraId="32F95553" w14:textId="77777777" w:rsidR="00FA0577" w:rsidRDefault="00FA0577">
      <w:pPr>
        <w:widowControl w:val="0"/>
        <w:spacing w:after="0" w:line="240" w:lineRule="auto"/>
        <w:ind w:left="567" w:hanging="567"/>
        <w:rPr>
          <w:rFonts w:ascii="Times New Roman" w:hAnsi="Times New Roman"/>
        </w:rPr>
      </w:pPr>
    </w:p>
    <w:p w14:paraId="224B29DF" w14:textId="77777777" w:rsidR="00FA0577" w:rsidRDefault="00580C4F">
      <w:pPr>
        <w:widowControl w:val="0"/>
        <w:spacing w:after="0" w:line="240" w:lineRule="auto"/>
        <w:rPr>
          <w:rFonts w:ascii="Times New Roman" w:hAnsi="Times New Roman"/>
        </w:rPr>
      </w:pPr>
      <w:r>
        <w:rPr>
          <w:rFonts w:ascii="Times New Roman" w:hAnsi="Times New Roman"/>
        </w:rPr>
        <w:t>Laikyti ne aukštesnėje kaip 30 °C temperatūroje.</w:t>
      </w:r>
    </w:p>
    <w:p w14:paraId="389205E3" w14:textId="77777777" w:rsidR="00FA0577" w:rsidRDefault="00580C4F">
      <w:pPr>
        <w:widowControl w:val="0"/>
        <w:spacing w:after="0" w:line="240" w:lineRule="auto"/>
        <w:rPr>
          <w:rFonts w:ascii="Times New Roman" w:hAnsi="Times New Roman"/>
        </w:rPr>
      </w:pPr>
      <w:r>
        <w:rPr>
          <w:rFonts w:ascii="Times New Roman" w:hAnsi="Times New Roman"/>
        </w:rPr>
        <w:t>Laikyti gamintojo pakuotėje, kad vaistas būtų apsaugotas nuo drėgmės.</w:t>
      </w:r>
    </w:p>
    <w:p w14:paraId="54F89FF1" w14:textId="77777777" w:rsidR="00FA0577" w:rsidRDefault="00FA0577">
      <w:pPr>
        <w:widowControl w:val="0"/>
        <w:spacing w:after="0" w:line="240" w:lineRule="auto"/>
        <w:ind w:left="567" w:hanging="567"/>
        <w:rPr>
          <w:rFonts w:ascii="Times New Roman" w:hAnsi="Times New Roman"/>
        </w:rPr>
      </w:pPr>
    </w:p>
    <w:p w14:paraId="611CCF85" w14:textId="77777777" w:rsidR="00FA0577" w:rsidRDefault="00FA0577">
      <w:pPr>
        <w:widowControl w:val="0"/>
        <w:spacing w:after="0" w:line="240" w:lineRule="auto"/>
        <w:ind w:left="567" w:hanging="567"/>
        <w:rPr>
          <w:rFonts w:ascii="Times New Roman" w:hAnsi="Times New Roman"/>
        </w:rPr>
      </w:pPr>
    </w:p>
    <w:p w14:paraId="2951FB88"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10.</w:t>
      </w:r>
      <w:r>
        <w:rPr>
          <w:rFonts w:ascii="Times New Roman" w:hAnsi="Times New Roman"/>
          <w:b/>
          <w:caps/>
        </w:rPr>
        <w:tab/>
        <w:t>specialios atsargumo priemonės DĖL NESUVARTOTO VAISTINIO PREPARATO AR JO ATLIEKŲ TVARKYMO</w:t>
      </w:r>
      <w:r>
        <w:rPr>
          <w:rFonts w:ascii="Times New Roman" w:hAnsi="Times New Roman"/>
          <w:caps/>
        </w:rPr>
        <w:t xml:space="preserve"> </w:t>
      </w:r>
      <w:r>
        <w:rPr>
          <w:rFonts w:ascii="Times New Roman" w:hAnsi="Times New Roman"/>
          <w:b/>
          <w:caps/>
        </w:rPr>
        <w:t>(jei reikia)</w:t>
      </w:r>
    </w:p>
    <w:p w14:paraId="492B5E8E" w14:textId="77777777" w:rsidR="00FA0577" w:rsidRDefault="00FA0577">
      <w:pPr>
        <w:widowControl w:val="0"/>
        <w:spacing w:after="0" w:line="240" w:lineRule="auto"/>
        <w:ind w:left="567" w:hanging="567"/>
        <w:rPr>
          <w:rFonts w:ascii="Times New Roman" w:hAnsi="Times New Roman"/>
          <w:caps/>
        </w:rPr>
      </w:pPr>
    </w:p>
    <w:p w14:paraId="1FD758BC" w14:textId="77777777" w:rsidR="00FA0577" w:rsidRDefault="00FA0577">
      <w:pPr>
        <w:widowControl w:val="0"/>
        <w:spacing w:after="0" w:line="240" w:lineRule="auto"/>
        <w:ind w:left="567" w:hanging="567"/>
        <w:rPr>
          <w:rFonts w:ascii="Times New Roman" w:hAnsi="Times New Roman"/>
          <w:caps/>
        </w:rPr>
      </w:pPr>
    </w:p>
    <w:p w14:paraId="2373F46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11.</w:t>
      </w:r>
      <w:r>
        <w:rPr>
          <w:rFonts w:ascii="Times New Roman" w:hAnsi="Times New Roman"/>
          <w:b/>
          <w:caps/>
        </w:rPr>
        <w:tab/>
        <w:t>Registruotojo pavadinimas ir adresas</w:t>
      </w:r>
    </w:p>
    <w:p w14:paraId="3273A733" w14:textId="77777777" w:rsidR="00FA0577" w:rsidRDefault="00FA0577">
      <w:pPr>
        <w:widowControl w:val="0"/>
        <w:spacing w:after="0" w:line="240" w:lineRule="auto"/>
        <w:rPr>
          <w:rFonts w:ascii="Times New Roman" w:hAnsi="Times New Roman"/>
        </w:rPr>
      </w:pPr>
    </w:p>
    <w:p w14:paraId="19E22792" w14:textId="77777777" w:rsidR="00FA0577" w:rsidRDefault="00580C4F">
      <w:pPr>
        <w:widowControl w:val="0"/>
        <w:spacing w:after="0" w:line="240" w:lineRule="auto"/>
        <w:jc w:val="both"/>
        <w:rPr>
          <w:rFonts w:ascii="Times New Roman" w:hAnsi="Times New Roman"/>
          <w:color w:val="000000"/>
          <w:sz w:val="24"/>
        </w:rPr>
      </w:pPr>
      <w:r>
        <w:rPr>
          <w:rFonts w:ascii="Times New Roman" w:eastAsia="Times New Roman" w:hAnsi="Times New Roman" w:cs="Times New Roman"/>
          <w:color w:val="000000"/>
          <w:szCs w:val="20"/>
          <w:lang w:eastAsia="sl-SI"/>
        </w:rPr>
        <w:t>KRKA</w:t>
      </w:r>
      <w:r>
        <w:rPr>
          <w:rFonts w:ascii="Times New Roman" w:hAnsi="Times New Roman"/>
          <w:color w:val="000000"/>
        </w:rPr>
        <w:t xml:space="preserve">, </w:t>
      </w:r>
      <w:proofErr w:type="spellStart"/>
      <w:r>
        <w:rPr>
          <w:rFonts w:ascii="Times New Roman" w:hAnsi="Times New Roman"/>
          <w:color w:val="000000"/>
        </w:rPr>
        <w:t>d.d</w:t>
      </w:r>
      <w:proofErr w:type="spellEnd"/>
      <w:r>
        <w:rPr>
          <w:rFonts w:ascii="Times New Roman" w:hAnsi="Times New Roman"/>
          <w:color w:val="000000"/>
        </w:rPr>
        <w:t>., Novo mesto</w:t>
      </w:r>
    </w:p>
    <w:p w14:paraId="1414CFED"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7D79804D"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8501 Novo mesto</w:t>
      </w:r>
    </w:p>
    <w:p w14:paraId="393BF592"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p w14:paraId="4C48B595" w14:textId="77777777" w:rsidR="00FA0577" w:rsidRDefault="00FA0577">
      <w:pPr>
        <w:widowControl w:val="0"/>
        <w:spacing w:after="0" w:line="240" w:lineRule="auto"/>
        <w:rPr>
          <w:rFonts w:ascii="Times New Roman" w:hAnsi="Times New Roman"/>
        </w:rPr>
      </w:pPr>
    </w:p>
    <w:p w14:paraId="1C6B0347" w14:textId="77777777" w:rsidR="00FA0577" w:rsidRDefault="00FA0577">
      <w:pPr>
        <w:widowControl w:val="0"/>
        <w:spacing w:after="0" w:line="240" w:lineRule="auto"/>
        <w:rPr>
          <w:rFonts w:ascii="Times New Roman" w:hAnsi="Times New Roman"/>
        </w:rPr>
      </w:pPr>
    </w:p>
    <w:p w14:paraId="50696EB8"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12.</w:t>
      </w:r>
      <w:r>
        <w:rPr>
          <w:rFonts w:ascii="Times New Roman" w:hAnsi="Times New Roman"/>
          <w:b/>
          <w:caps/>
        </w:rPr>
        <w:tab/>
        <w:t>RegistracijOS PAŽYMĖJIMO numeris (-IAI)</w:t>
      </w:r>
    </w:p>
    <w:p w14:paraId="77C95DF6" w14:textId="77777777" w:rsidR="00FA0577" w:rsidRDefault="00FA0577">
      <w:pPr>
        <w:widowControl w:val="0"/>
        <w:spacing w:after="0" w:line="240" w:lineRule="auto"/>
        <w:ind w:left="567" w:hanging="567"/>
        <w:rPr>
          <w:rFonts w:ascii="Times New Roman" w:hAnsi="Times New Roman"/>
        </w:rPr>
      </w:pPr>
    </w:p>
    <w:p w14:paraId="03268D66" w14:textId="77777777" w:rsidR="00FA0577" w:rsidRDefault="00580C4F">
      <w:pPr>
        <w:widowControl w:val="0"/>
        <w:spacing w:after="0" w:line="240" w:lineRule="auto"/>
        <w:jc w:val="both"/>
        <w:rPr>
          <w:rFonts w:ascii="Times New Roman" w:hAnsi="Times New Roman"/>
          <w:color w:val="000000"/>
        </w:rPr>
      </w:pPr>
      <w:r>
        <w:rPr>
          <w:rFonts w:ascii="Times New Roman" w:hAnsi="Times New Roman"/>
          <w:color w:val="000000"/>
        </w:rPr>
        <w:t xml:space="preserve">LT/1/13/3224/011 </w:t>
      </w:r>
      <w:r>
        <w:rPr>
          <w:rFonts w:ascii="Times New Roman" w:hAnsi="Times New Roman"/>
          <w:color w:val="000000"/>
          <w:highlight w:val="lightGray"/>
        </w:rPr>
        <w:t>– lizdinė plokštelė, N10</w:t>
      </w:r>
    </w:p>
    <w:p w14:paraId="790B2C3C"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LT/1/13/3224/012 – lizdinė plokštelė, N14</w:t>
      </w:r>
    </w:p>
    <w:p w14:paraId="3CAD041E"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LT/1/13/3224/013 – lizdinė plokštelė, N20</w:t>
      </w:r>
    </w:p>
    <w:p w14:paraId="5483C94A"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LT/1/13/3224/014 – lizdinė plokštelė, N28</w:t>
      </w:r>
    </w:p>
    <w:p w14:paraId="5ECE0648"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LT/1/13/3224/015 – lizdinė plokštelė, N30</w:t>
      </w:r>
    </w:p>
    <w:p w14:paraId="20D3CF4D"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LT/1/13/3224/016 – lizdinė plokštelė, N50</w:t>
      </w:r>
    </w:p>
    <w:p w14:paraId="78C479F6"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LT/1/13/3224/017 – lizdinė plokštelė, N56</w:t>
      </w:r>
    </w:p>
    <w:p w14:paraId="2487CD07"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LT/1/13/3224/018 – lizdinė plokštelė, N60</w:t>
      </w:r>
    </w:p>
    <w:p w14:paraId="08D1465C"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LT/1/13/3224/019 – lizdinė plokštelė, N90</w:t>
      </w:r>
    </w:p>
    <w:p w14:paraId="5F84EF77" w14:textId="77777777" w:rsidR="00FA0577" w:rsidRDefault="00580C4F">
      <w:pPr>
        <w:widowControl w:val="0"/>
        <w:spacing w:after="0" w:line="240" w:lineRule="auto"/>
        <w:jc w:val="both"/>
        <w:rPr>
          <w:rFonts w:ascii="Times New Roman" w:hAnsi="Times New Roman"/>
          <w:color w:val="000000"/>
        </w:rPr>
      </w:pPr>
      <w:r>
        <w:rPr>
          <w:rFonts w:ascii="Times New Roman" w:hAnsi="Times New Roman"/>
          <w:color w:val="000000"/>
          <w:highlight w:val="lightGray"/>
        </w:rPr>
        <w:t>LT/1/13/3224/020 – lizdinė plokštelė, N100</w:t>
      </w:r>
    </w:p>
    <w:p w14:paraId="09E3A357" w14:textId="77777777" w:rsidR="00FA0577" w:rsidRDefault="00FA0577">
      <w:pPr>
        <w:widowControl w:val="0"/>
        <w:spacing w:after="0" w:line="240" w:lineRule="auto"/>
        <w:ind w:left="567" w:hanging="567"/>
        <w:rPr>
          <w:rFonts w:ascii="Times New Roman" w:hAnsi="Times New Roman"/>
        </w:rPr>
      </w:pPr>
    </w:p>
    <w:p w14:paraId="7CFE04C9" w14:textId="77777777" w:rsidR="00FA0577" w:rsidRDefault="00FA0577">
      <w:pPr>
        <w:widowControl w:val="0"/>
        <w:spacing w:after="0" w:line="240" w:lineRule="auto"/>
        <w:ind w:left="567" w:hanging="567"/>
        <w:rPr>
          <w:rFonts w:ascii="Times New Roman" w:hAnsi="Times New Roman"/>
        </w:rPr>
      </w:pPr>
    </w:p>
    <w:p w14:paraId="380A9E7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13.</w:t>
      </w:r>
      <w:r>
        <w:rPr>
          <w:rFonts w:ascii="Times New Roman" w:hAnsi="Times New Roman"/>
          <w:b/>
          <w:caps/>
        </w:rPr>
        <w:tab/>
        <w:t>serijos numeris</w:t>
      </w:r>
    </w:p>
    <w:p w14:paraId="0A6DF00F" w14:textId="77777777" w:rsidR="00FA0577" w:rsidRDefault="00FA0577">
      <w:pPr>
        <w:widowControl w:val="0"/>
        <w:spacing w:after="0" w:line="240" w:lineRule="auto"/>
        <w:ind w:left="567" w:hanging="567"/>
        <w:rPr>
          <w:rFonts w:ascii="Times New Roman" w:hAnsi="Times New Roman"/>
          <w:i/>
        </w:rPr>
      </w:pPr>
    </w:p>
    <w:p w14:paraId="369F2519"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Lot</w:t>
      </w:r>
    </w:p>
    <w:p w14:paraId="125F0C06"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Serija</w:t>
      </w:r>
    </w:p>
    <w:p w14:paraId="635CF0C9" w14:textId="77777777" w:rsidR="00FA0577" w:rsidRDefault="00FA0577">
      <w:pPr>
        <w:widowControl w:val="0"/>
        <w:spacing w:after="0" w:line="240" w:lineRule="auto"/>
        <w:ind w:left="567" w:hanging="567"/>
        <w:rPr>
          <w:rFonts w:ascii="Times New Roman" w:hAnsi="Times New Roman"/>
        </w:rPr>
      </w:pPr>
    </w:p>
    <w:p w14:paraId="7F8E281B" w14:textId="77777777" w:rsidR="00FA0577" w:rsidRDefault="00FA0577">
      <w:pPr>
        <w:widowControl w:val="0"/>
        <w:spacing w:after="0" w:line="240" w:lineRule="auto"/>
        <w:ind w:left="567" w:hanging="567"/>
        <w:rPr>
          <w:rFonts w:ascii="Times New Roman" w:hAnsi="Times New Roman"/>
        </w:rPr>
      </w:pPr>
    </w:p>
    <w:p w14:paraId="0BA592E4"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14.</w:t>
      </w:r>
      <w:r>
        <w:rPr>
          <w:rFonts w:ascii="Times New Roman" w:hAnsi="Times New Roman"/>
          <w:b/>
          <w:caps/>
        </w:rPr>
        <w:tab/>
        <w:t>PARDAVIMO (IŠDAVIMO) tvarka</w:t>
      </w:r>
    </w:p>
    <w:p w14:paraId="6A00EAB3" w14:textId="77777777" w:rsidR="00FA0577" w:rsidRDefault="00FA0577">
      <w:pPr>
        <w:widowControl w:val="0"/>
        <w:spacing w:after="0" w:line="240" w:lineRule="auto"/>
        <w:ind w:left="567" w:hanging="567"/>
        <w:rPr>
          <w:rFonts w:ascii="Times New Roman" w:hAnsi="Times New Roman"/>
        </w:rPr>
      </w:pPr>
    </w:p>
    <w:p w14:paraId="4038C5DF"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rPr>
        <w:t>Receptinis vaistas.</w:t>
      </w:r>
    </w:p>
    <w:p w14:paraId="5D0BC49E" w14:textId="77777777" w:rsidR="00FA0577" w:rsidRDefault="00FA0577">
      <w:pPr>
        <w:widowControl w:val="0"/>
        <w:spacing w:after="0" w:line="240" w:lineRule="auto"/>
        <w:ind w:left="567" w:hanging="567"/>
        <w:rPr>
          <w:rFonts w:ascii="Times New Roman" w:hAnsi="Times New Roman"/>
        </w:rPr>
      </w:pPr>
    </w:p>
    <w:p w14:paraId="2782BB9D" w14:textId="77777777" w:rsidR="00FA0577" w:rsidRDefault="00FA0577">
      <w:pPr>
        <w:widowControl w:val="0"/>
        <w:spacing w:after="0" w:line="240" w:lineRule="auto"/>
        <w:ind w:left="567" w:hanging="567"/>
        <w:rPr>
          <w:rFonts w:ascii="Times New Roman" w:hAnsi="Times New Roman"/>
        </w:rPr>
      </w:pPr>
    </w:p>
    <w:p w14:paraId="5D64442F"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15.</w:t>
      </w:r>
      <w:r>
        <w:rPr>
          <w:rFonts w:ascii="Times New Roman" w:hAnsi="Times New Roman"/>
          <w:b/>
          <w:caps/>
        </w:rPr>
        <w:tab/>
        <w:t>vartojimo instrukcijA</w:t>
      </w:r>
    </w:p>
    <w:p w14:paraId="6A98AA38" w14:textId="77777777" w:rsidR="00FA0577" w:rsidRDefault="00FA0577">
      <w:pPr>
        <w:widowControl w:val="0"/>
        <w:spacing w:after="0" w:line="240" w:lineRule="auto"/>
        <w:ind w:left="567" w:hanging="567"/>
        <w:rPr>
          <w:rFonts w:ascii="Times New Roman" w:hAnsi="Times New Roman"/>
        </w:rPr>
      </w:pPr>
    </w:p>
    <w:p w14:paraId="7DC71CCD" w14:textId="77777777" w:rsidR="00FA0577" w:rsidRDefault="00FA0577">
      <w:pPr>
        <w:widowControl w:val="0"/>
        <w:spacing w:after="0" w:line="240" w:lineRule="auto"/>
        <w:rPr>
          <w:rFonts w:ascii="Times New Roman" w:hAnsi="Times New Roman"/>
        </w:rPr>
      </w:pPr>
    </w:p>
    <w:p w14:paraId="5AA8EB58"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Pr>
          <w:rFonts w:ascii="Times New Roman" w:hAnsi="Times New Roman"/>
          <w:b/>
        </w:rPr>
        <w:t>16.</w:t>
      </w:r>
      <w:r>
        <w:rPr>
          <w:rFonts w:ascii="Times New Roman" w:hAnsi="Times New Roman"/>
          <w:b/>
        </w:rPr>
        <w:tab/>
        <w:t>INFORMACIJA BRAILIO RAŠTU</w:t>
      </w:r>
    </w:p>
    <w:p w14:paraId="1D596703" w14:textId="77777777" w:rsidR="00FA0577" w:rsidRDefault="00FA0577">
      <w:pPr>
        <w:widowControl w:val="0"/>
        <w:spacing w:after="0" w:line="240" w:lineRule="auto"/>
        <w:rPr>
          <w:rFonts w:ascii="Times New Roman" w:hAnsi="Times New Roman"/>
        </w:rPr>
      </w:pPr>
    </w:p>
    <w:p w14:paraId="09D1A1FA"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w:t>
      </w:r>
    </w:p>
    <w:p w14:paraId="4A3FBD06" w14:textId="77777777" w:rsidR="00FA0577" w:rsidRDefault="00FA0577">
      <w:pPr>
        <w:widowControl w:val="0"/>
        <w:spacing w:after="0" w:line="240" w:lineRule="auto"/>
        <w:rPr>
          <w:rFonts w:ascii="Times New Roman" w:hAnsi="Times New Roman"/>
        </w:rPr>
      </w:pPr>
    </w:p>
    <w:p w14:paraId="0A437AC8" w14:textId="77777777" w:rsidR="00FA0577" w:rsidRDefault="00FA0577">
      <w:pPr>
        <w:widowControl w:val="0"/>
        <w:spacing w:after="0" w:line="240" w:lineRule="auto"/>
        <w:rPr>
          <w:rFonts w:ascii="Times New Roman" w:hAnsi="Times New Roman"/>
        </w:rPr>
      </w:pPr>
    </w:p>
    <w:p w14:paraId="59C9F7D6" w14:textId="77777777" w:rsidR="00FA0577" w:rsidRDefault="00580C4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i/>
        </w:rPr>
      </w:pPr>
      <w:r>
        <w:rPr>
          <w:rFonts w:ascii="Times New Roman" w:hAnsi="Times New Roman"/>
          <w:b/>
        </w:rPr>
        <w:lastRenderedPageBreak/>
        <w:t>17.</w:t>
      </w:r>
      <w:r>
        <w:rPr>
          <w:rFonts w:ascii="Times New Roman" w:hAnsi="Times New Roman"/>
          <w:b/>
        </w:rPr>
        <w:tab/>
        <w:t>UNIKALUS IDENTIFIKATORIUS – 2D BRŪKŠNINIS KODAS</w:t>
      </w:r>
    </w:p>
    <w:p w14:paraId="3435BAE3" w14:textId="77777777" w:rsidR="00FA0577" w:rsidRDefault="00FA0577">
      <w:pPr>
        <w:widowControl w:val="0"/>
        <w:spacing w:after="0" w:line="240" w:lineRule="auto"/>
        <w:rPr>
          <w:rFonts w:ascii="Times New Roman" w:hAnsi="Times New Roman"/>
        </w:rPr>
      </w:pPr>
    </w:p>
    <w:p w14:paraId="0C4F70C2"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2D brūkšninis kodas su nurodytu unikaliu identifikatoriumi.</w:t>
      </w:r>
    </w:p>
    <w:p w14:paraId="5EA5713B" w14:textId="77777777" w:rsidR="00FA0577" w:rsidRDefault="00FA0577">
      <w:pPr>
        <w:widowControl w:val="0"/>
        <w:tabs>
          <w:tab w:val="left" w:pos="567"/>
        </w:tabs>
        <w:spacing w:after="0" w:line="240" w:lineRule="auto"/>
        <w:rPr>
          <w:rFonts w:ascii="Times New Roman" w:hAnsi="Times New Roman"/>
        </w:rPr>
      </w:pPr>
    </w:p>
    <w:p w14:paraId="0BF5CB77" w14:textId="77777777" w:rsidR="00FA0577" w:rsidRDefault="00FA0577">
      <w:pPr>
        <w:widowControl w:val="0"/>
        <w:tabs>
          <w:tab w:val="left" w:pos="567"/>
        </w:tabs>
        <w:spacing w:after="0" w:line="240" w:lineRule="auto"/>
        <w:rPr>
          <w:rFonts w:ascii="Times New Roman" w:hAnsi="Times New Roman"/>
        </w:rPr>
      </w:pPr>
    </w:p>
    <w:p w14:paraId="6F8B3E56" w14:textId="77777777" w:rsidR="00FA0577" w:rsidRDefault="00580C4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i/>
        </w:rPr>
      </w:pPr>
      <w:r>
        <w:rPr>
          <w:rFonts w:ascii="Times New Roman" w:hAnsi="Times New Roman"/>
          <w:b/>
        </w:rPr>
        <w:t>18.</w:t>
      </w:r>
      <w:r>
        <w:rPr>
          <w:rFonts w:ascii="Times New Roman" w:hAnsi="Times New Roman"/>
          <w:b/>
        </w:rPr>
        <w:tab/>
        <w:t>UNIKALUS IDENTIFIKATORIUS – ŽMONĖMS SUPRANTAMI DUOMENYS</w:t>
      </w:r>
    </w:p>
    <w:p w14:paraId="4BE36C97" w14:textId="77777777" w:rsidR="00FA0577" w:rsidRDefault="00FA0577">
      <w:pPr>
        <w:widowControl w:val="0"/>
        <w:spacing w:after="0" w:line="240" w:lineRule="auto"/>
        <w:rPr>
          <w:rFonts w:ascii="Times New Roman" w:hAnsi="Times New Roman"/>
        </w:rPr>
      </w:pPr>
    </w:p>
    <w:p w14:paraId="6EC9C6BA" w14:textId="77777777" w:rsidR="00FA0577" w:rsidRDefault="00580C4F">
      <w:pPr>
        <w:widowControl w:val="0"/>
        <w:spacing w:after="0" w:line="240" w:lineRule="auto"/>
        <w:rPr>
          <w:rFonts w:ascii="Times New Roman" w:hAnsi="Times New Roman"/>
        </w:rPr>
      </w:pPr>
      <w:r>
        <w:rPr>
          <w:rFonts w:ascii="Times New Roman" w:hAnsi="Times New Roman"/>
        </w:rPr>
        <w:t>PC</w:t>
      </w:r>
    </w:p>
    <w:p w14:paraId="4DD9C0A9" w14:textId="77777777" w:rsidR="00FA0577" w:rsidRDefault="00580C4F">
      <w:pPr>
        <w:widowControl w:val="0"/>
        <w:spacing w:after="0" w:line="240" w:lineRule="auto"/>
        <w:rPr>
          <w:rFonts w:ascii="Times New Roman" w:hAnsi="Times New Roman"/>
        </w:rPr>
      </w:pPr>
      <w:r>
        <w:rPr>
          <w:rFonts w:ascii="Times New Roman" w:hAnsi="Times New Roman"/>
        </w:rPr>
        <w:t>SN</w:t>
      </w:r>
    </w:p>
    <w:p w14:paraId="35C0ED3C"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NN</w:t>
      </w:r>
    </w:p>
    <w:p w14:paraId="4559E878" w14:textId="77777777" w:rsidR="00FA0577" w:rsidRDefault="00FA0577">
      <w:pPr>
        <w:widowControl w:val="0"/>
        <w:spacing w:after="0" w:line="240" w:lineRule="auto"/>
        <w:rPr>
          <w:rFonts w:ascii="Times New Roman" w:hAnsi="Times New Roman"/>
        </w:rPr>
      </w:pPr>
    </w:p>
    <w:p w14:paraId="25381CFC"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Pr>
          <w:rFonts w:ascii="Times New Roman" w:hAnsi="Times New Roman"/>
        </w:rPr>
        <w:br w:type="page"/>
      </w:r>
      <w:r>
        <w:rPr>
          <w:rFonts w:ascii="Times New Roman" w:hAnsi="Times New Roman"/>
          <w:b/>
        </w:rPr>
        <w:lastRenderedPageBreak/>
        <w:t xml:space="preserve">MINIMALI </w:t>
      </w:r>
      <w:r>
        <w:rPr>
          <w:rFonts w:ascii="Times New Roman" w:hAnsi="Times New Roman"/>
          <w:b/>
          <w:caps/>
        </w:rPr>
        <w:t xml:space="preserve">informacija ant </w:t>
      </w:r>
      <w:r>
        <w:rPr>
          <w:rFonts w:ascii="Times New Roman" w:hAnsi="Times New Roman"/>
          <w:b/>
        </w:rPr>
        <w:t>LIZDINIŲ PLOKŠTELIŲ ARBA DVISLUOKSNIŲ JUOSTELIŲ</w:t>
      </w:r>
    </w:p>
    <w:p w14:paraId="74BCBDC5" w14:textId="77777777" w:rsidR="00FA0577" w:rsidRDefault="00FA0577">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p>
    <w:p w14:paraId="07C920B0"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Pr>
          <w:rFonts w:ascii="Times New Roman" w:hAnsi="Times New Roman"/>
          <w:b/>
          <w:caps/>
        </w:rPr>
        <w:t>LIZDINĖS PLOKŠTELĖS (OPA/A</w:t>
      </w:r>
      <w:r>
        <w:rPr>
          <w:rFonts w:ascii="Times New Roman" w:hAnsi="Times New Roman"/>
          <w:b/>
        </w:rPr>
        <w:t>l/</w:t>
      </w:r>
      <w:r>
        <w:rPr>
          <w:rFonts w:ascii="Times New Roman" w:hAnsi="Times New Roman"/>
          <w:b/>
          <w:caps/>
        </w:rPr>
        <w:t>PVC//A</w:t>
      </w:r>
      <w:r>
        <w:rPr>
          <w:rFonts w:ascii="Times New Roman" w:hAnsi="Times New Roman"/>
          <w:b/>
        </w:rPr>
        <w:t>l</w:t>
      </w:r>
      <w:r>
        <w:rPr>
          <w:rFonts w:ascii="Times New Roman" w:hAnsi="Times New Roman"/>
          <w:b/>
          <w:caps/>
        </w:rPr>
        <w:t xml:space="preserve"> </w:t>
      </w:r>
      <w:r>
        <w:rPr>
          <w:rFonts w:ascii="Times New Roman" w:hAnsi="Times New Roman"/>
          <w:b/>
        </w:rPr>
        <w:t>folija</w:t>
      </w:r>
      <w:r>
        <w:rPr>
          <w:rFonts w:ascii="Times New Roman" w:hAnsi="Times New Roman"/>
          <w:b/>
          <w:caps/>
        </w:rPr>
        <w:t>)</w:t>
      </w:r>
    </w:p>
    <w:p w14:paraId="49F7A5A0" w14:textId="77777777" w:rsidR="00FA0577" w:rsidRDefault="00FA0577">
      <w:pPr>
        <w:widowControl w:val="0"/>
        <w:spacing w:after="0" w:line="240" w:lineRule="auto"/>
        <w:ind w:left="567" w:hanging="567"/>
        <w:rPr>
          <w:rFonts w:ascii="Times New Roman" w:hAnsi="Times New Roman"/>
          <w:caps/>
        </w:rPr>
      </w:pPr>
    </w:p>
    <w:p w14:paraId="3C99D2FA" w14:textId="77777777" w:rsidR="00FA0577" w:rsidRDefault="00FA0577">
      <w:pPr>
        <w:widowControl w:val="0"/>
        <w:spacing w:after="0" w:line="240" w:lineRule="auto"/>
        <w:ind w:left="567" w:hanging="567"/>
        <w:rPr>
          <w:rFonts w:ascii="Times New Roman" w:hAnsi="Times New Roman"/>
          <w:caps/>
        </w:rPr>
      </w:pPr>
    </w:p>
    <w:p w14:paraId="743F9137"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w:t>
      </w:r>
      <w:r>
        <w:rPr>
          <w:rFonts w:ascii="Times New Roman" w:hAnsi="Times New Roman"/>
          <w:b/>
          <w:caps/>
        </w:rPr>
        <w:tab/>
        <w:t>Vaistinio preparato pavadinimas</w:t>
      </w:r>
    </w:p>
    <w:p w14:paraId="45B2E75D" w14:textId="77777777" w:rsidR="00FA0577" w:rsidRDefault="00FA0577">
      <w:pPr>
        <w:widowControl w:val="0"/>
        <w:spacing w:after="0" w:line="240" w:lineRule="auto"/>
        <w:ind w:left="567" w:hanging="567"/>
        <w:rPr>
          <w:rFonts w:ascii="Times New Roman" w:hAnsi="Times New Roman"/>
        </w:rPr>
      </w:pPr>
    </w:p>
    <w:p w14:paraId="7B62A257"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w:t>
      </w:r>
    </w:p>
    <w:p w14:paraId="11FACF5B" w14:textId="77777777" w:rsidR="00FA0577" w:rsidRDefault="00580C4F">
      <w:pPr>
        <w:widowControl w:val="0"/>
        <w:spacing w:after="0" w:line="240" w:lineRule="auto"/>
        <w:ind w:left="567" w:hanging="567"/>
        <w:rPr>
          <w:rFonts w:ascii="Times New Roman" w:hAnsi="Times New Roman"/>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5DF19153" w14:textId="77777777" w:rsidR="00FA0577" w:rsidRDefault="00FA0577">
      <w:pPr>
        <w:widowControl w:val="0"/>
        <w:spacing w:after="0" w:line="240" w:lineRule="auto"/>
        <w:ind w:left="567" w:hanging="567"/>
        <w:rPr>
          <w:rFonts w:ascii="Times New Roman" w:hAnsi="Times New Roman"/>
        </w:rPr>
      </w:pPr>
    </w:p>
    <w:p w14:paraId="176110FF" w14:textId="77777777" w:rsidR="00FA0577" w:rsidRDefault="00FA0577">
      <w:pPr>
        <w:widowControl w:val="0"/>
        <w:spacing w:after="0" w:line="240" w:lineRule="auto"/>
        <w:ind w:left="567" w:hanging="567"/>
        <w:rPr>
          <w:rFonts w:ascii="Times New Roman" w:hAnsi="Times New Roman"/>
        </w:rPr>
      </w:pPr>
    </w:p>
    <w:p w14:paraId="01D5B313"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rPr>
        <w:t>2.</w:t>
      </w:r>
      <w:r>
        <w:rPr>
          <w:rFonts w:ascii="Times New Roman" w:hAnsi="Times New Roman"/>
          <w:b/>
        </w:rPr>
        <w:tab/>
      </w:r>
      <w:r>
        <w:rPr>
          <w:rFonts w:ascii="Times New Roman" w:hAnsi="Times New Roman"/>
          <w:b/>
          <w:caps/>
        </w:rPr>
        <w:t>Registruotojo pavadinimas</w:t>
      </w:r>
    </w:p>
    <w:p w14:paraId="7E43885C" w14:textId="77777777" w:rsidR="00FA0577" w:rsidRDefault="00FA0577">
      <w:pPr>
        <w:widowControl w:val="0"/>
        <w:spacing w:after="0" w:line="240" w:lineRule="auto"/>
        <w:rPr>
          <w:rFonts w:ascii="Times New Roman" w:hAnsi="Times New Roman"/>
        </w:rPr>
      </w:pPr>
    </w:p>
    <w:p w14:paraId="7FD334EB" w14:textId="77777777" w:rsidR="00FA0577" w:rsidRDefault="00580C4F">
      <w:pPr>
        <w:widowControl w:val="0"/>
        <w:spacing w:after="0" w:line="240" w:lineRule="auto"/>
        <w:jc w:val="both"/>
        <w:rPr>
          <w:rFonts w:ascii="Times New Roman" w:hAnsi="Times New Roman"/>
          <w:color w:val="000000"/>
        </w:rPr>
      </w:pPr>
      <w:r>
        <w:rPr>
          <w:rFonts w:ascii="Times New Roman" w:hAnsi="Times New Roman"/>
          <w:color w:val="000000"/>
        </w:rPr>
        <w:t>KRKA</w:t>
      </w:r>
    </w:p>
    <w:p w14:paraId="64A22A1C" w14:textId="77777777" w:rsidR="00FA0577" w:rsidRDefault="00FA0577">
      <w:pPr>
        <w:widowControl w:val="0"/>
        <w:spacing w:after="0" w:line="240" w:lineRule="auto"/>
        <w:ind w:left="567" w:hanging="567"/>
        <w:rPr>
          <w:rFonts w:ascii="Times New Roman" w:hAnsi="Times New Roman"/>
        </w:rPr>
      </w:pPr>
    </w:p>
    <w:p w14:paraId="3C364F0F" w14:textId="77777777" w:rsidR="00FA0577" w:rsidRDefault="00FA0577">
      <w:pPr>
        <w:widowControl w:val="0"/>
        <w:spacing w:after="0" w:line="240" w:lineRule="auto"/>
        <w:ind w:left="567" w:hanging="567"/>
        <w:rPr>
          <w:rFonts w:ascii="Times New Roman" w:hAnsi="Times New Roman"/>
        </w:rPr>
      </w:pPr>
    </w:p>
    <w:p w14:paraId="0A83D8F4"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rPr>
        <w:t>3.</w:t>
      </w:r>
      <w:r>
        <w:rPr>
          <w:rFonts w:ascii="Times New Roman" w:hAnsi="Times New Roman"/>
          <w:b/>
        </w:rPr>
        <w:tab/>
      </w:r>
      <w:r>
        <w:rPr>
          <w:rFonts w:ascii="Times New Roman" w:hAnsi="Times New Roman"/>
          <w:b/>
          <w:caps/>
        </w:rPr>
        <w:t>tinkamumo laikas</w:t>
      </w:r>
    </w:p>
    <w:p w14:paraId="7F26CEB2" w14:textId="77777777" w:rsidR="00FA0577" w:rsidRDefault="00FA0577">
      <w:pPr>
        <w:widowControl w:val="0"/>
        <w:spacing w:after="0" w:line="240" w:lineRule="auto"/>
        <w:ind w:left="567" w:hanging="567"/>
        <w:rPr>
          <w:rFonts w:ascii="Times New Roman" w:hAnsi="Times New Roman"/>
          <w:i/>
        </w:rPr>
      </w:pPr>
    </w:p>
    <w:p w14:paraId="0ED47C80" w14:textId="77777777" w:rsidR="00FA0577" w:rsidRDefault="00580C4F">
      <w:pPr>
        <w:widowControl w:val="0"/>
        <w:tabs>
          <w:tab w:val="left" w:pos="4218"/>
        </w:tabs>
        <w:spacing w:after="0" w:line="240" w:lineRule="auto"/>
        <w:rPr>
          <w:rFonts w:ascii="Times New Roman" w:hAnsi="Times New Roman"/>
        </w:rPr>
      </w:pPr>
      <w:r>
        <w:rPr>
          <w:rFonts w:ascii="Times New Roman" w:hAnsi="Times New Roman"/>
        </w:rPr>
        <w:t>EXP (mm/MMMM)</w:t>
      </w:r>
    </w:p>
    <w:p w14:paraId="08B8FB77" w14:textId="77777777" w:rsidR="00FA0577" w:rsidRDefault="00FA0577">
      <w:pPr>
        <w:widowControl w:val="0"/>
        <w:spacing w:after="0" w:line="240" w:lineRule="auto"/>
        <w:rPr>
          <w:rFonts w:ascii="Times New Roman" w:hAnsi="Times New Roman"/>
        </w:rPr>
      </w:pPr>
    </w:p>
    <w:p w14:paraId="3B93CA37" w14:textId="77777777" w:rsidR="00FA0577" w:rsidRDefault="00FA0577">
      <w:pPr>
        <w:widowControl w:val="0"/>
        <w:spacing w:after="0" w:line="240" w:lineRule="auto"/>
        <w:rPr>
          <w:rFonts w:ascii="Times New Roman" w:hAnsi="Times New Roman"/>
        </w:rPr>
      </w:pPr>
    </w:p>
    <w:p w14:paraId="2FC16C7C"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4.</w:t>
      </w:r>
      <w:r>
        <w:rPr>
          <w:rFonts w:ascii="Times New Roman" w:hAnsi="Times New Roman"/>
          <w:b/>
          <w:caps/>
        </w:rPr>
        <w:tab/>
        <w:t>serijos numeris</w:t>
      </w:r>
    </w:p>
    <w:p w14:paraId="2A6B95FC" w14:textId="77777777" w:rsidR="00FA0577" w:rsidRDefault="00FA0577">
      <w:pPr>
        <w:widowControl w:val="0"/>
        <w:spacing w:after="0" w:line="240" w:lineRule="auto"/>
        <w:ind w:left="567" w:hanging="567"/>
        <w:rPr>
          <w:rFonts w:ascii="Times New Roman" w:hAnsi="Times New Roman"/>
          <w:i/>
        </w:rPr>
      </w:pPr>
    </w:p>
    <w:p w14:paraId="7C659C37" w14:textId="77777777" w:rsidR="00FA0577" w:rsidRDefault="00580C4F">
      <w:pPr>
        <w:widowControl w:val="0"/>
        <w:spacing w:after="0" w:line="240" w:lineRule="auto"/>
        <w:rPr>
          <w:rFonts w:ascii="Times New Roman" w:hAnsi="Times New Roman"/>
        </w:rPr>
      </w:pPr>
      <w:r>
        <w:rPr>
          <w:rFonts w:ascii="Times New Roman" w:hAnsi="Times New Roman"/>
        </w:rPr>
        <w:t>Lot</w:t>
      </w:r>
    </w:p>
    <w:p w14:paraId="6126E89C" w14:textId="77777777" w:rsidR="00FA0577" w:rsidRDefault="00FA0577">
      <w:pPr>
        <w:widowControl w:val="0"/>
        <w:spacing w:after="0" w:line="240" w:lineRule="auto"/>
        <w:ind w:left="567" w:hanging="567"/>
        <w:rPr>
          <w:rFonts w:ascii="Times New Roman" w:hAnsi="Times New Roman"/>
        </w:rPr>
      </w:pPr>
    </w:p>
    <w:p w14:paraId="2CB6819D" w14:textId="77777777" w:rsidR="00FA0577" w:rsidRDefault="00FA0577">
      <w:pPr>
        <w:widowControl w:val="0"/>
        <w:spacing w:after="0" w:line="240" w:lineRule="auto"/>
        <w:ind w:right="11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A0577" w14:paraId="72EBC60A" w14:textId="77777777">
        <w:tc>
          <w:tcPr>
            <w:tcW w:w="9287" w:type="dxa"/>
          </w:tcPr>
          <w:p w14:paraId="70972ED0" w14:textId="77777777" w:rsidR="00FA0577" w:rsidRDefault="00580C4F">
            <w:pPr>
              <w:widowControl w:val="0"/>
              <w:tabs>
                <w:tab w:val="left" w:pos="142"/>
              </w:tabs>
              <w:spacing w:after="0" w:line="240" w:lineRule="auto"/>
              <w:ind w:left="567" w:hanging="567"/>
              <w:rPr>
                <w:rFonts w:ascii="Times New Roman" w:hAnsi="Times New Roman"/>
                <w:b/>
              </w:rPr>
            </w:pPr>
            <w:r>
              <w:rPr>
                <w:rFonts w:ascii="Times New Roman" w:hAnsi="Times New Roman"/>
                <w:b/>
              </w:rPr>
              <w:t>5.</w:t>
            </w:r>
            <w:r>
              <w:rPr>
                <w:rFonts w:ascii="Times New Roman" w:hAnsi="Times New Roman"/>
                <w:b/>
              </w:rPr>
              <w:tab/>
              <w:t>KITA</w:t>
            </w:r>
          </w:p>
        </w:tc>
      </w:tr>
    </w:tbl>
    <w:p w14:paraId="5A195DCD" w14:textId="77777777" w:rsidR="00FA0577" w:rsidRDefault="00FA0577">
      <w:pPr>
        <w:widowControl w:val="0"/>
        <w:spacing w:after="0" w:line="240" w:lineRule="auto"/>
        <w:ind w:right="113"/>
        <w:rPr>
          <w:rFonts w:ascii="Times New Roman" w:hAnsi="Times New Roman"/>
        </w:rPr>
      </w:pPr>
    </w:p>
    <w:p w14:paraId="1A30582B" w14:textId="77777777" w:rsidR="00FA0577" w:rsidRDefault="00FA0577">
      <w:pPr>
        <w:widowControl w:val="0"/>
        <w:spacing w:after="0" w:line="240" w:lineRule="auto"/>
        <w:rPr>
          <w:rFonts w:ascii="Times New Roman" w:hAnsi="Times New Roman"/>
        </w:rPr>
      </w:pPr>
    </w:p>
    <w:p w14:paraId="4BB3232A" w14:textId="77777777" w:rsidR="00FA0577" w:rsidRDefault="00580C4F">
      <w:pPr>
        <w:widowControl w:val="0"/>
        <w:spacing w:after="0" w:line="240" w:lineRule="auto"/>
        <w:rPr>
          <w:rFonts w:ascii="Times New Roman" w:hAnsi="Times New Roman"/>
        </w:rPr>
      </w:pPr>
      <w:r>
        <w:rPr>
          <w:rFonts w:ascii="Times New Roman" w:hAnsi="Times New Roman"/>
        </w:rPr>
        <w:br w:type="page"/>
      </w:r>
    </w:p>
    <w:p w14:paraId="3258EF48"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Pr>
          <w:rFonts w:ascii="Times New Roman" w:hAnsi="Times New Roman"/>
          <w:b/>
          <w:caps/>
        </w:rPr>
        <w:lastRenderedPageBreak/>
        <w:t xml:space="preserve">Informacija ant </w:t>
      </w:r>
      <w:r>
        <w:rPr>
          <w:rFonts w:ascii="Times New Roman" w:hAnsi="Times New Roman"/>
          <w:b/>
        </w:rPr>
        <w:t>IŠORINĖS</w:t>
      </w:r>
      <w:r>
        <w:rPr>
          <w:rFonts w:ascii="Times New Roman" w:hAnsi="Times New Roman"/>
          <w:b/>
          <w:caps/>
        </w:rPr>
        <w:t xml:space="preserve"> pakuotės</w:t>
      </w:r>
    </w:p>
    <w:p w14:paraId="18E05BA6" w14:textId="77777777" w:rsidR="00FA0577" w:rsidRDefault="00FA0577">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p>
    <w:p w14:paraId="7228B582"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KARTONO DĖŽUTĖ</w:t>
      </w:r>
    </w:p>
    <w:p w14:paraId="1EC84400" w14:textId="77777777" w:rsidR="00FA0577" w:rsidRDefault="00FA0577">
      <w:pPr>
        <w:widowControl w:val="0"/>
        <w:spacing w:after="0" w:line="240" w:lineRule="auto"/>
        <w:ind w:left="567" w:hanging="567"/>
        <w:rPr>
          <w:rFonts w:ascii="Times New Roman" w:hAnsi="Times New Roman"/>
        </w:rPr>
      </w:pPr>
    </w:p>
    <w:p w14:paraId="03E56C93" w14:textId="77777777" w:rsidR="00FA0577" w:rsidRDefault="00FA0577">
      <w:pPr>
        <w:widowControl w:val="0"/>
        <w:spacing w:after="0" w:line="240" w:lineRule="auto"/>
        <w:ind w:left="567" w:hanging="567"/>
        <w:rPr>
          <w:rFonts w:ascii="Times New Roman" w:hAnsi="Times New Roman"/>
        </w:rPr>
      </w:pPr>
    </w:p>
    <w:p w14:paraId="1382FC33"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w:t>
      </w:r>
      <w:r>
        <w:rPr>
          <w:rFonts w:ascii="Times New Roman" w:hAnsi="Times New Roman"/>
          <w:b/>
          <w:caps/>
        </w:rPr>
        <w:tab/>
        <w:t>vaistinio preparato pavadinimas</w:t>
      </w:r>
    </w:p>
    <w:p w14:paraId="2311FE3B" w14:textId="77777777" w:rsidR="00FA0577" w:rsidRDefault="00FA0577">
      <w:pPr>
        <w:widowControl w:val="0"/>
        <w:spacing w:after="0" w:line="240" w:lineRule="auto"/>
        <w:ind w:left="567" w:hanging="567"/>
        <w:rPr>
          <w:rFonts w:ascii="Times New Roman" w:hAnsi="Times New Roman"/>
        </w:rPr>
      </w:pPr>
    </w:p>
    <w:p w14:paraId="0452DEC6"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10 mg/10 mg plėvele dengtos tabletės</w:t>
      </w:r>
    </w:p>
    <w:p w14:paraId="7A391463" w14:textId="77777777" w:rsidR="00FA0577" w:rsidRDefault="00580C4F">
      <w:pPr>
        <w:widowControl w:val="0"/>
        <w:spacing w:after="0" w:line="240" w:lineRule="auto"/>
        <w:ind w:left="567" w:hanging="567"/>
        <w:rPr>
          <w:rFonts w:ascii="Times New Roman" w:hAnsi="Times New Roman"/>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7AD01E96" w14:textId="77777777" w:rsidR="00FA0577" w:rsidRDefault="00FA0577">
      <w:pPr>
        <w:widowControl w:val="0"/>
        <w:spacing w:after="0" w:line="240" w:lineRule="auto"/>
        <w:ind w:left="567" w:hanging="567"/>
        <w:rPr>
          <w:rFonts w:ascii="Times New Roman" w:hAnsi="Times New Roman"/>
        </w:rPr>
      </w:pPr>
    </w:p>
    <w:p w14:paraId="1D324DD1" w14:textId="77777777" w:rsidR="00FA0577" w:rsidRDefault="00FA0577">
      <w:pPr>
        <w:widowControl w:val="0"/>
        <w:spacing w:after="0" w:line="240" w:lineRule="auto"/>
        <w:ind w:left="567" w:hanging="567"/>
        <w:rPr>
          <w:rFonts w:ascii="Times New Roman" w:hAnsi="Times New Roman"/>
        </w:rPr>
      </w:pPr>
    </w:p>
    <w:p w14:paraId="2DDFFF01"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2.</w:t>
      </w:r>
      <w:r>
        <w:rPr>
          <w:rFonts w:ascii="Times New Roman" w:hAnsi="Times New Roman"/>
          <w:b/>
          <w:caps/>
        </w:rPr>
        <w:tab/>
        <w:t>VEIKLIOJI (-IOS) MEDŽIAGA (-OS) IR JOS (-Ų) KIEKIS (-IAI)</w:t>
      </w:r>
    </w:p>
    <w:p w14:paraId="0546860F" w14:textId="77777777" w:rsidR="00FA0577" w:rsidRDefault="00FA0577">
      <w:pPr>
        <w:widowControl w:val="0"/>
        <w:tabs>
          <w:tab w:val="left" w:pos="567"/>
        </w:tabs>
        <w:spacing w:after="0" w:line="240" w:lineRule="auto"/>
        <w:rPr>
          <w:rFonts w:ascii="Times New Roman" w:hAnsi="Times New Roman"/>
        </w:rPr>
      </w:pPr>
    </w:p>
    <w:p w14:paraId="7D91A5DE"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rPr>
        <w:t xml:space="preserve">Kiekvienoje plėvele dengtoje tabletėje yra 10 mg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pavidalu) ir 10 mg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kalcio druskos </w:t>
      </w:r>
      <w:proofErr w:type="spellStart"/>
      <w:r>
        <w:rPr>
          <w:rFonts w:ascii="Times New Roman" w:hAnsi="Times New Roman"/>
        </w:rPr>
        <w:t>trihidrato</w:t>
      </w:r>
      <w:proofErr w:type="spellEnd"/>
      <w:r>
        <w:rPr>
          <w:rFonts w:ascii="Times New Roman" w:hAnsi="Times New Roman"/>
        </w:rPr>
        <w:t xml:space="preserve"> pavidalu).</w:t>
      </w:r>
    </w:p>
    <w:p w14:paraId="57952D3C" w14:textId="77777777" w:rsidR="00FA0577" w:rsidRDefault="00FA0577">
      <w:pPr>
        <w:widowControl w:val="0"/>
        <w:spacing w:after="0" w:line="240" w:lineRule="auto"/>
        <w:ind w:left="567" w:hanging="567"/>
        <w:rPr>
          <w:rFonts w:ascii="Times New Roman" w:hAnsi="Times New Roman"/>
          <w:caps/>
        </w:rPr>
      </w:pPr>
    </w:p>
    <w:p w14:paraId="10F52CBE" w14:textId="77777777" w:rsidR="00FA0577" w:rsidRDefault="00FA0577">
      <w:pPr>
        <w:widowControl w:val="0"/>
        <w:spacing w:after="0" w:line="240" w:lineRule="auto"/>
        <w:ind w:left="567" w:hanging="567"/>
        <w:rPr>
          <w:rFonts w:ascii="Times New Roman" w:hAnsi="Times New Roman"/>
          <w:caps/>
        </w:rPr>
      </w:pPr>
    </w:p>
    <w:p w14:paraId="28C2359D"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3.</w:t>
      </w:r>
      <w:r>
        <w:rPr>
          <w:rFonts w:ascii="Times New Roman" w:hAnsi="Times New Roman"/>
          <w:b/>
          <w:caps/>
        </w:rPr>
        <w:tab/>
        <w:t>pagalbinių medžiagų sąrašas</w:t>
      </w:r>
    </w:p>
    <w:p w14:paraId="3D8F918A" w14:textId="77777777" w:rsidR="00FA0577" w:rsidRDefault="00FA0577">
      <w:pPr>
        <w:widowControl w:val="0"/>
        <w:spacing w:after="0" w:line="240" w:lineRule="auto"/>
        <w:ind w:left="567" w:hanging="567"/>
        <w:rPr>
          <w:rFonts w:ascii="Times New Roman" w:hAnsi="Times New Roman"/>
        </w:rPr>
      </w:pPr>
    </w:p>
    <w:p w14:paraId="47CF3C3D" w14:textId="77777777" w:rsidR="00FA0577" w:rsidRDefault="00FA0577">
      <w:pPr>
        <w:widowControl w:val="0"/>
        <w:spacing w:after="0" w:line="240" w:lineRule="auto"/>
        <w:ind w:left="567" w:hanging="567"/>
        <w:rPr>
          <w:rFonts w:ascii="Times New Roman" w:hAnsi="Times New Roman"/>
          <w:caps/>
        </w:rPr>
      </w:pPr>
    </w:p>
    <w:p w14:paraId="7446D995"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4.</w:t>
      </w:r>
      <w:r>
        <w:rPr>
          <w:rFonts w:ascii="Times New Roman" w:hAnsi="Times New Roman"/>
          <w:b/>
          <w:caps/>
        </w:rPr>
        <w:tab/>
        <w:t>FARMACINĖ forma ir KIEKIS PAKUOTĖJE</w:t>
      </w:r>
    </w:p>
    <w:p w14:paraId="5D1618C5" w14:textId="77777777" w:rsidR="00FA0577" w:rsidRDefault="00FA0577">
      <w:pPr>
        <w:widowControl w:val="0"/>
        <w:spacing w:after="0" w:line="240" w:lineRule="auto"/>
        <w:ind w:left="567" w:hanging="567"/>
        <w:rPr>
          <w:rFonts w:ascii="Times New Roman" w:hAnsi="Times New Roman"/>
          <w:caps/>
        </w:rPr>
      </w:pPr>
    </w:p>
    <w:p w14:paraId="33C13048"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Plėvele dengtos tabletės</w:t>
      </w:r>
    </w:p>
    <w:p w14:paraId="15661785" w14:textId="77777777" w:rsidR="00FA0577" w:rsidRDefault="00FA0577">
      <w:pPr>
        <w:widowControl w:val="0"/>
        <w:spacing w:after="0" w:line="240" w:lineRule="auto"/>
        <w:ind w:left="567" w:hanging="567"/>
        <w:rPr>
          <w:rFonts w:ascii="Times New Roman" w:hAnsi="Times New Roman"/>
        </w:rPr>
      </w:pPr>
    </w:p>
    <w:p w14:paraId="08A1093C"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10 plėvele dengtų tablečių</w:t>
      </w:r>
    </w:p>
    <w:p w14:paraId="24EBF3F4"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14 plėvele dengtų tablečių</w:t>
      </w:r>
    </w:p>
    <w:p w14:paraId="0AFA911D"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20 plėvele dengtų tablečių</w:t>
      </w:r>
    </w:p>
    <w:p w14:paraId="499DC539"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28 plėvele dengtos tabletės</w:t>
      </w:r>
    </w:p>
    <w:p w14:paraId="44A404AE"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30 plėvele dengtų tablečių</w:t>
      </w:r>
    </w:p>
    <w:p w14:paraId="63547368"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50 plėvele dengtų tablečių</w:t>
      </w:r>
    </w:p>
    <w:p w14:paraId="39DC41B6"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56 plėvele dengtos tabletės</w:t>
      </w:r>
    </w:p>
    <w:p w14:paraId="51D1B04B"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60 plėvele dengtų tablečių</w:t>
      </w:r>
    </w:p>
    <w:p w14:paraId="74650A87" w14:textId="77777777" w:rsidR="00FA0577" w:rsidRDefault="00580C4F">
      <w:pPr>
        <w:widowControl w:val="0"/>
        <w:spacing w:after="0" w:line="240" w:lineRule="auto"/>
        <w:ind w:left="567" w:hanging="567"/>
        <w:rPr>
          <w:rFonts w:ascii="Times New Roman" w:hAnsi="Times New Roman"/>
          <w:highlight w:val="lightGray"/>
        </w:rPr>
      </w:pPr>
      <w:r>
        <w:rPr>
          <w:rFonts w:ascii="Times New Roman" w:hAnsi="Times New Roman"/>
          <w:highlight w:val="lightGray"/>
        </w:rPr>
        <w:t>90 plėvele dengtų tablečių</w:t>
      </w:r>
    </w:p>
    <w:p w14:paraId="6351E2B7"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100 plėvele dengtų tablečių</w:t>
      </w:r>
    </w:p>
    <w:p w14:paraId="5773621E" w14:textId="77777777" w:rsidR="00FA0577" w:rsidRDefault="00FA0577">
      <w:pPr>
        <w:widowControl w:val="0"/>
        <w:spacing w:after="0" w:line="240" w:lineRule="auto"/>
        <w:ind w:left="567" w:hanging="567"/>
        <w:rPr>
          <w:rFonts w:ascii="Times New Roman" w:hAnsi="Times New Roman"/>
          <w:caps/>
        </w:rPr>
      </w:pPr>
    </w:p>
    <w:p w14:paraId="0087F85C" w14:textId="77777777" w:rsidR="00FA0577" w:rsidRDefault="00FA0577">
      <w:pPr>
        <w:widowControl w:val="0"/>
        <w:spacing w:after="0" w:line="240" w:lineRule="auto"/>
        <w:ind w:left="567" w:hanging="567"/>
        <w:rPr>
          <w:rFonts w:ascii="Times New Roman" w:hAnsi="Times New Roman"/>
          <w:caps/>
        </w:rPr>
      </w:pPr>
    </w:p>
    <w:p w14:paraId="7B4FA4A1"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5.</w:t>
      </w:r>
      <w:r>
        <w:rPr>
          <w:rFonts w:ascii="Times New Roman" w:hAnsi="Times New Roman"/>
          <w:b/>
          <w:caps/>
        </w:rPr>
        <w:tab/>
        <w:t>vartojimo METODAS IR būdas (-AI)</w:t>
      </w:r>
    </w:p>
    <w:p w14:paraId="396BB212" w14:textId="77777777" w:rsidR="00FA0577" w:rsidRDefault="00FA0577">
      <w:pPr>
        <w:widowControl w:val="0"/>
        <w:spacing w:after="0" w:line="240" w:lineRule="auto"/>
        <w:ind w:left="567" w:hanging="567"/>
        <w:rPr>
          <w:rFonts w:ascii="Times New Roman" w:hAnsi="Times New Roman"/>
          <w:caps/>
        </w:rPr>
      </w:pPr>
    </w:p>
    <w:p w14:paraId="739B2C09" w14:textId="77777777" w:rsidR="00FA0577" w:rsidRDefault="00580C4F">
      <w:pPr>
        <w:widowControl w:val="0"/>
        <w:spacing w:after="0" w:line="240" w:lineRule="auto"/>
        <w:rPr>
          <w:rFonts w:ascii="Times New Roman" w:hAnsi="Times New Roman"/>
        </w:rPr>
      </w:pPr>
      <w:r>
        <w:rPr>
          <w:rFonts w:ascii="Times New Roman" w:hAnsi="Times New Roman"/>
        </w:rPr>
        <w:t>Prieš vartojimą perskaitykite pakuotės lapelį.</w:t>
      </w:r>
    </w:p>
    <w:p w14:paraId="22F54AC2" w14:textId="77777777" w:rsidR="00FA0577" w:rsidRDefault="00580C4F">
      <w:pPr>
        <w:widowControl w:val="0"/>
        <w:spacing w:after="0" w:line="240" w:lineRule="auto"/>
        <w:rPr>
          <w:rFonts w:ascii="Times New Roman" w:hAnsi="Times New Roman"/>
        </w:rPr>
      </w:pPr>
      <w:r>
        <w:rPr>
          <w:rFonts w:ascii="Times New Roman" w:hAnsi="Times New Roman"/>
        </w:rPr>
        <w:t>Vartoti per burną.</w:t>
      </w:r>
    </w:p>
    <w:p w14:paraId="3741C720" w14:textId="77777777" w:rsidR="00FA0577" w:rsidRDefault="00FA0577">
      <w:pPr>
        <w:widowControl w:val="0"/>
        <w:spacing w:after="0" w:line="240" w:lineRule="auto"/>
        <w:rPr>
          <w:rFonts w:ascii="Times New Roman" w:hAnsi="Times New Roman"/>
        </w:rPr>
      </w:pPr>
    </w:p>
    <w:p w14:paraId="7180D783" w14:textId="77777777" w:rsidR="00FA0577" w:rsidRDefault="00FA0577">
      <w:pPr>
        <w:widowControl w:val="0"/>
        <w:spacing w:after="0" w:line="240" w:lineRule="auto"/>
        <w:ind w:left="567" w:hanging="567"/>
        <w:rPr>
          <w:rFonts w:ascii="Times New Roman" w:hAnsi="Times New Roman"/>
          <w:caps/>
        </w:rPr>
      </w:pPr>
    </w:p>
    <w:p w14:paraId="76D8A1F7"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6.</w:t>
      </w:r>
      <w:r>
        <w:rPr>
          <w:rFonts w:ascii="Times New Roman" w:hAnsi="Times New Roman"/>
          <w:b/>
          <w:caps/>
        </w:rPr>
        <w:tab/>
        <w:t>SPECIALUS Įspėjimas</w:t>
      </w:r>
      <w:r>
        <w:rPr>
          <w:rFonts w:ascii="Times New Roman" w:hAnsi="Times New Roman"/>
        </w:rPr>
        <w:t xml:space="preserve">, </w:t>
      </w:r>
      <w:r>
        <w:rPr>
          <w:rFonts w:ascii="Times New Roman" w:hAnsi="Times New Roman"/>
          <w:b/>
        </w:rPr>
        <w:t xml:space="preserve">KAD VAISTINĮ PREPARATĄ BŪTINA LAIKYTI </w:t>
      </w:r>
      <w:r>
        <w:rPr>
          <w:rFonts w:ascii="Times New Roman" w:hAnsi="Times New Roman"/>
          <w:b/>
          <w:caps/>
        </w:rPr>
        <w:t>vaikams nepastebimoje ir nepasiekiamoje vietoje</w:t>
      </w:r>
    </w:p>
    <w:p w14:paraId="6FCA77CA" w14:textId="77777777" w:rsidR="00FA0577" w:rsidRDefault="00FA0577">
      <w:pPr>
        <w:widowControl w:val="0"/>
        <w:spacing w:after="0" w:line="240" w:lineRule="auto"/>
        <w:ind w:left="567" w:hanging="567"/>
        <w:rPr>
          <w:rFonts w:ascii="Times New Roman" w:hAnsi="Times New Roman"/>
        </w:rPr>
      </w:pPr>
    </w:p>
    <w:p w14:paraId="45627259"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Laikyti vaikams nepastebimoje ir nepasiekiamoje vietoje.</w:t>
      </w:r>
    </w:p>
    <w:p w14:paraId="6CC9A4CF" w14:textId="77777777" w:rsidR="00FA0577" w:rsidRDefault="00FA0577">
      <w:pPr>
        <w:widowControl w:val="0"/>
        <w:spacing w:after="0" w:line="240" w:lineRule="auto"/>
        <w:ind w:left="567" w:hanging="567"/>
        <w:rPr>
          <w:rFonts w:ascii="Times New Roman" w:hAnsi="Times New Roman"/>
        </w:rPr>
      </w:pPr>
    </w:p>
    <w:p w14:paraId="0EC4894C" w14:textId="77777777" w:rsidR="00FA0577" w:rsidRDefault="00FA0577">
      <w:pPr>
        <w:widowControl w:val="0"/>
        <w:spacing w:after="0" w:line="240" w:lineRule="auto"/>
        <w:ind w:left="567" w:hanging="567"/>
        <w:rPr>
          <w:rFonts w:ascii="Times New Roman" w:hAnsi="Times New Roman"/>
        </w:rPr>
      </w:pPr>
    </w:p>
    <w:p w14:paraId="24D3D1E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7.</w:t>
      </w:r>
      <w:r>
        <w:rPr>
          <w:rFonts w:ascii="Times New Roman" w:hAnsi="Times New Roman"/>
          <w:b/>
          <w:caps/>
        </w:rPr>
        <w:tab/>
        <w:t>kitas (-I) specialus (-ŪS) Įspėjimas (-AI) (jei reikia)</w:t>
      </w:r>
    </w:p>
    <w:p w14:paraId="6D281B40" w14:textId="77777777" w:rsidR="00FA0577" w:rsidRDefault="00FA0577">
      <w:pPr>
        <w:widowControl w:val="0"/>
        <w:spacing w:after="0" w:line="240" w:lineRule="auto"/>
        <w:ind w:left="567" w:hanging="567"/>
        <w:rPr>
          <w:rFonts w:ascii="Times New Roman" w:hAnsi="Times New Roman"/>
          <w:caps/>
        </w:rPr>
      </w:pPr>
    </w:p>
    <w:p w14:paraId="36AA5705" w14:textId="77777777" w:rsidR="00FA0577" w:rsidRDefault="00FA0577">
      <w:pPr>
        <w:widowControl w:val="0"/>
        <w:spacing w:after="0" w:line="240" w:lineRule="auto"/>
        <w:ind w:left="567" w:hanging="567"/>
        <w:rPr>
          <w:rFonts w:ascii="Times New Roman" w:hAnsi="Times New Roman"/>
          <w:caps/>
        </w:rPr>
      </w:pPr>
    </w:p>
    <w:p w14:paraId="3FD91C87"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8.</w:t>
      </w:r>
      <w:r>
        <w:rPr>
          <w:rFonts w:ascii="Times New Roman" w:hAnsi="Times New Roman"/>
          <w:b/>
          <w:caps/>
        </w:rPr>
        <w:tab/>
        <w:t>tinkamumo laikas</w:t>
      </w:r>
    </w:p>
    <w:p w14:paraId="07284C5A" w14:textId="77777777" w:rsidR="00FA0577" w:rsidRDefault="00FA0577">
      <w:pPr>
        <w:widowControl w:val="0"/>
        <w:spacing w:after="0" w:line="240" w:lineRule="auto"/>
        <w:ind w:left="567" w:hanging="567"/>
        <w:rPr>
          <w:rFonts w:ascii="Times New Roman" w:hAnsi="Times New Roman"/>
        </w:rPr>
      </w:pPr>
    </w:p>
    <w:p w14:paraId="3005BBFD"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EXP (mm/MMMM)</w:t>
      </w:r>
    </w:p>
    <w:p w14:paraId="6709A197"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lastRenderedPageBreak/>
        <w:t>Tinka iki (mm/MMMM)</w:t>
      </w:r>
    </w:p>
    <w:p w14:paraId="7788FF09" w14:textId="77777777" w:rsidR="00FA0577" w:rsidRDefault="00FA0577">
      <w:pPr>
        <w:widowControl w:val="0"/>
        <w:spacing w:after="0" w:line="240" w:lineRule="auto"/>
        <w:ind w:left="567" w:hanging="567"/>
        <w:rPr>
          <w:rFonts w:ascii="Times New Roman" w:hAnsi="Times New Roman"/>
        </w:rPr>
      </w:pPr>
    </w:p>
    <w:p w14:paraId="5DACECA9" w14:textId="77777777" w:rsidR="00FA0577" w:rsidRDefault="00FA0577">
      <w:pPr>
        <w:widowControl w:val="0"/>
        <w:spacing w:after="0" w:line="240" w:lineRule="auto"/>
        <w:ind w:left="567" w:hanging="567"/>
        <w:rPr>
          <w:rFonts w:ascii="Times New Roman" w:hAnsi="Times New Roman"/>
        </w:rPr>
      </w:pPr>
    </w:p>
    <w:p w14:paraId="4DFFFAEB"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9.</w:t>
      </w:r>
      <w:r>
        <w:rPr>
          <w:rFonts w:ascii="Times New Roman" w:hAnsi="Times New Roman"/>
          <w:b/>
          <w:caps/>
        </w:rPr>
        <w:tab/>
        <w:t>SPECIALIOS laikymo sąlygos</w:t>
      </w:r>
    </w:p>
    <w:p w14:paraId="7049D5F2" w14:textId="77777777" w:rsidR="00FA0577" w:rsidRDefault="00FA0577">
      <w:pPr>
        <w:widowControl w:val="0"/>
        <w:spacing w:after="0" w:line="240" w:lineRule="auto"/>
        <w:ind w:left="567" w:hanging="567"/>
        <w:rPr>
          <w:rFonts w:ascii="Times New Roman" w:hAnsi="Times New Roman"/>
        </w:rPr>
      </w:pPr>
    </w:p>
    <w:p w14:paraId="5BA1972E" w14:textId="77777777" w:rsidR="00FA0577" w:rsidRDefault="00580C4F">
      <w:pPr>
        <w:spacing w:after="0" w:line="240" w:lineRule="auto"/>
        <w:rPr>
          <w:rFonts w:ascii="Times New Roman" w:hAnsi="Times New Roman"/>
        </w:rPr>
      </w:pPr>
      <w:r>
        <w:rPr>
          <w:rFonts w:ascii="Times New Roman" w:hAnsi="Times New Roman"/>
        </w:rPr>
        <w:t>Laikyti ne aukštesnėje kaip 30 °C temperatūroje.</w:t>
      </w:r>
    </w:p>
    <w:p w14:paraId="613199B3" w14:textId="77777777" w:rsidR="00FA0577" w:rsidRDefault="00580C4F">
      <w:pPr>
        <w:widowControl w:val="0"/>
        <w:spacing w:after="0" w:line="240" w:lineRule="auto"/>
        <w:rPr>
          <w:rFonts w:ascii="Times New Roman" w:hAnsi="Times New Roman"/>
        </w:rPr>
      </w:pPr>
      <w:r>
        <w:rPr>
          <w:rFonts w:ascii="Times New Roman" w:hAnsi="Times New Roman"/>
        </w:rPr>
        <w:t>Laikyti gamintojo pakuotėje, kad vaistas būtų apsaugotas nuo drėgmės.</w:t>
      </w:r>
    </w:p>
    <w:p w14:paraId="46E247A3" w14:textId="77777777" w:rsidR="00FA0577" w:rsidRDefault="00FA0577">
      <w:pPr>
        <w:widowControl w:val="0"/>
        <w:spacing w:after="0" w:line="240" w:lineRule="auto"/>
        <w:rPr>
          <w:rFonts w:ascii="Times New Roman" w:hAnsi="Times New Roman"/>
        </w:rPr>
      </w:pPr>
    </w:p>
    <w:p w14:paraId="71E3095C" w14:textId="77777777" w:rsidR="00FA0577" w:rsidRDefault="00FA0577">
      <w:pPr>
        <w:widowControl w:val="0"/>
        <w:spacing w:after="0" w:line="240" w:lineRule="auto"/>
        <w:ind w:left="567" w:hanging="567"/>
        <w:rPr>
          <w:rFonts w:ascii="Times New Roman" w:hAnsi="Times New Roman"/>
        </w:rPr>
      </w:pPr>
    </w:p>
    <w:p w14:paraId="2DEB03C3"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10.</w:t>
      </w:r>
      <w:r>
        <w:rPr>
          <w:rFonts w:ascii="Times New Roman" w:hAnsi="Times New Roman"/>
          <w:b/>
          <w:caps/>
        </w:rPr>
        <w:tab/>
        <w:t>specialios atsargumo priemonės DĖL NESUVARTOTO VAISTINIO PREPARATO AR JO ATLIEKŲ TVARKYMO</w:t>
      </w:r>
      <w:r>
        <w:rPr>
          <w:rFonts w:ascii="Times New Roman" w:hAnsi="Times New Roman"/>
          <w:caps/>
        </w:rPr>
        <w:t xml:space="preserve"> </w:t>
      </w:r>
      <w:r>
        <w:rPr>
          <w:rFonts w:ascii="Times New Roman" w:hAnsi="Times New Roman"/>
          <w:b/>
          <w:caps/>
        </w:rPr>
        <w:t>(jei reikia)</w:t>
      </w:r>
    </w:p>
    <w:p w14:paraId="2BFC14B3" w14:textId="77777777" w:rsidR="00FA0577" w:rsidRDefault="00FA0577">
      <w:pPr>
        <w:widowControl w:val="0"/>
        <w:spacing w:after="0" w:line="240" w:lineRule="auto"/>
        <w:ind w:left="567" w:hanging="567"/>
        <w:rPr>
          <w:rFonts w:ascii="Times New Roman" w:hAnsi="Times New Roman"/>
          <w:caps/>
        </w:rPr>
      </w:pPr>
    </w:p>
    <w:p w14:paraId="00B2EE19" w14:textId="77777777" w:rsidR="00FA0577" w:rsidRDefault="00FA0577">
      <w:pPr>
        <w:widowControl w:val="0"/>
        <w:spacing w:after="0" w:line="240" w:lineRule="auto"/>
        <w:ind w:left="567" w:hanging="567"/>
        <w:rPr>
          <w:rFonts w:ascii="Times New Roman" w:hAnsi="Times New Roman"/>
          <w:caps/>
        </w:rPr>
      </w:pPr>
    </w:p>
    <w:p w14:paraId="6B64EB1A"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11.</w:t>
      </w:r>
      <w:r>
        <w:rPr>
          <w:rFonts w:ascii="Times New Roman" w:hAnsi="Times New Roman"/>
          <w:b/>
          <w:caps/>
        </w:rPr>
        <w:tab/>
        <w:t>Registruotojo pavadinimas ir adresas</w:t>
      </w:r>
    </w:p>
    <w:p w14:paraId="199C433A" w14:textId="77777777" w:rsidR="00FA0577" w:rsidRDefault="00FA0577">
      <w:pPr>
        <w:widowControl w:val="0"/>
        <w:spacing w:after="0" w:line="240" w:lineRule="auto"/>
        <w:rPr>
          <w:rFonts w:ascii="Times New Roman" w:hAnsi="Times New Roman"/>
        </w:rPr>
      </w:pPr>
    </w:p>
    <w:p w14:paraId="1ACBD3FA" w14:textId="77777777" w:rsidR="00FA0577" w:rsidRDefault="00580C4F">
      <w:pPr>
        <w:widowControl w:val="0"/>
        <w:spacing w:after="0" w:line="240" w:lineRule="auto"/>
        <w:jc w:val="both"/>
        <w:rPr>
          <w:rFonts w:ascii="Times New Roman" w:hAnsi="Times New Roman"/>
        </w:rPr>
      </w:pPr>
      <w:r>
        <w:rPr>
          <w:rFonts w:ascii="Times New Roman" w:eastAsia="Times New Roman" w:hAnsi="Times New Roman" w:cs="Times New Roman"/>
          <w:color w:val="000000"/>
          <w:szCs w:val="20"/>
          <w:lang w:eastAsia="sl-SI"/>
        </w:rPr>
        <w:t>KRKA</w:t>
      </w:r>
      <w:r>
        <w:rPr>
          <w:rFonts w:ascii="Times New Roman" w:hAnsi="Times New Roman"/>
          <w:color w:val="000000"/>
        </w:rPr>
        <w:t xml:space="preserve">, </w:t>
      </w:r>
      <w:proofErr w:type="spellStart"/>
      <w:r>
        <w:rPr>
          <w:rFonts w:ascii="Times New Roman" w:hAnsi="Times New Roman"/>
          <w:color w:val="000000"/>
        </w:rPr>
        <w:t>d.d</w:t>
      </w:r>
      <w:proofErr w:type="spellEnd"/>
      <w:r>
        <w:rPr>
          <w:rFonts w:ascii="Times New Roman" w:hAnsi="Times New Roman"/>
          <w:color w:val="000000"/>
        </w:rPr>
        <w:t>., Novo mesto</w:t>
      </w:r>
    </w:p>
    <w:p w14:paraId="188FD160" w14:textId="77777777" w:rsidR="00FA0577" w:rsidRDefault="00580C4F">
      <w:pPr>
        <w:widowControl w:val="0"/>
        <w:spacing w:after="0" w:line="240" w:lineRule="auto"/>
        <w:jc w:val="both"/>
        <w:rPr>
          <w:rFonts w:ascii="Times New Roman" w:hAnsi="Times New Roman"/>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60600226" w14:textId="77777777" w:rsidR="00FA0577" w:rsidRDefault="00580C4F">
      <w:pPr>
        <w:widowControl w:val="0"/>
        <w:spacing w:after="0" w:line="240" w:lineRule="auto"/>
        <w:jc w:val="both"/>
        <w:rPr>
          <w:rFonts w:ascii="Times New Roman" w:hAnsi="Times New Roman"/>
        </w:rPr>
      </w:pPr>
      <w:r>
        <w:rPr>
          <w:rFonts w:ascii="Times New Roman" w:hAnsi="Times New Roman"/>
          <w:color w:val="000000"/>
        </w:rPr>
        <w:t>8501 Novo mesto</w:t>
      </w:r>
    </w:p>
    <w:p w14:paraId="5E3F676F" w14:textId="77777777" w:rsidR="00FA0577" w:rsidRDefault="00580C4F">
      <w:pPr>
        <w:widowControl w:val="0"/>
        <w:spacing w:after="0" w:line="240" w:lineRule="auto"/>
        <w:jc w:val="both"/>
        <w:rPr>
          <w:rFonts w:ascii="Times New Roman" w:hAnsi="Times New Roman"/>
        </w:rPr>
      </w:pPr>
      <w:r>
        <w:rPr>
          <w:rFonts w:ascii="Times New Roman" w:hAnsi="Times New Roman"/>
          <w:color w:val="000000"/>
        </w:rPr>
        <w:t>Slovėnija</w:t>
      </w:r>
    </w:p>
    <w:p w14:paraId="4170024A" w14:textId="77777777" w:rsidR="00FA0577" w:rsidRDefault="00FA0577">
      <w:pPr>
        <w:widowControl w:val="0"/>
        <w:spacing w:after="0" w:line="240" w:lineRule="auto"/>
        <w:rPr>
          <w:rFonts w:ascii="Times New Roman" w:hAnsi="Times New Roman"/>
        </w:rPr>
      </w:pPr>
    </w:p>
    <w:p w14:paraId="0114991E" w14:textId="77777777" w:rsidR="00FA0577" w:rsidRDefault="00FA0577">
      <w:pPr>
        <w:widowControl w:val="0"/>
        <w:spacing w:after="0" w:line="240" w:lineRule="auto"/>
        <w:rPr>
          <w:rFonts w:ascii="Times New Roman" w:hAnsi="Times New Roman"/>
        </w:rPr>
      </w:pPr>
    </w:p>
    <w:p w14:paraId="0E42CB4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12.</w:t>
      </w:r>
      <w:r>
        <w:rPr>
          <w:rFonts w:ascii="Times New Roman" w:hAnsi="Times New Roman"/>
          <w:b/>
          <w:caps/>
        </w:rPr>
        <w:tab/>
        <w:t>RegistracijOS PAŽYMĖJIMO numeris (-IAI)</w:t>
      </w:r>
    </w:p>
    <w:p w14:paraId="337CF8D3" w14:textId="77777777" w:rsidR="00FA0577" w:rsidRDefault="00FA0577">
      <w:pPr>
        <w:widowControl w:val="0"/>
        <w:spacing w:after="0" w:line="240" w:lineRule="auto"/>
        <w:ind w:left="567" w:hanging="567"/>
        <w:rPr>
          <w:rFonts w:ascii="Times New Roman" w:hAnsi="Times New Roman"/>
        </w:rPr>
      </w:pPr>
    </w:p>
    <w:p w14:paraId="5C628510" w14:textId="77777777" w:rsidR="00FA0577" w:rsidRDefault="00580C4F">
      <w:pPr>
        <w:widowControl w:val="0"/>
        <w:spacing w:after="0" w:line="240" w:lineRule="auto"/>
        <w:jc w:val="both"/>
        <w:rPr>
          <w:rFonts w:ascii="Times New Roman" w:hAnsi="Times New Roman"/>
          <w:color w:val="000000"/>
        </w:rPr>
      </w:pPr>
      <w:r>
        <w:rPr>
          <w:rFonts w:ascii="Times New Roman" w:hAnsi="Times New Roman"/>
          <w:color w:val="000000"/>
        </w:rPr>
        <w:t xml:space="preserve">LT/1/13/3224/001 </w:t>
      </w:r>
      <w:r>
        <w:rPr>
          <w:rFonts w:ascii="Times New Roman" w:hAnsi="Times New Roman"/>
          <w:color w:val="000000"/>
          <w:highlight w:val="lightGray"/>
        </w:rPr>
        <w:t>– lizdinė plokštelė, N10</w:t>
      </w:r>
    </w:p>
    <w:p w14:paraId="4A97A72B"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LT/1/13/3224/002 – lizdinė plokštelė, N14</w:t>
      </w:r>
    </w:p>
    <w:p w14:paraId="36F4F171"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LT/1/13/3224/003 – lizdinė plokštelė, N20</w:t>
      </w:r>
    </w:p>
    <w:p w14:paraId="6DDF4734"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LT/1/13/3224/004 – lizdinė plokštelė, N28</w:t>
      </w:r>
    </w:p>
    <w:p w14:paraId="29BB76D9"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LT/1/13/3224/005 – lizdinė plokštelė, N30</w:t>
      </w:r>
    </w:p>
    <w:p w14:paraId="17CB3E79"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LT/1/13/3224/006 – lizdinė plokštelė, N50</w:t>
      </w:r>
    </w:p>
    <w:p w14:paraId="6B28610D"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LT/1/13/3224/007 – lizdinė plokštelė, N56</w:t>
      </w:r>
    </w:p>
    <w:p w14:paraId="0720194D"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LT/1/13/3224/008 – lizdinė plokštelė, N60</w:t>
      </w:r>
    </w:p>
    <w:p w14:paraId="75774FE6" w14:textId="77777777" w:rsidR="00FA0577" w:rsidRDefault="00580C4F">
      <w:pPr>
        <w:widowControl w:val="0"/>
        <w:spacing w:after="0" w:line="240" w:lineRule="auto"/>
        <w:jc w:val="both"/>
        <w:rPr>
          <w:rFonts w:ascii="Times New Roman" w:hAnsi="Times New Roman"/>
          <w:color w:val="000000"/>
          <w:highlight w:val="lightGray"/>
        </w:rPr>
      </w:pPr>
      <w:r>
        <w:rPr>
          <w:rFonts w:ascii="Times New Roman" w:hAnsi="Times New Roman"/>
          <w:color w:val="000000"/>
          <w:highlight w:val="lightGray"/>
        </w:rPr>
        <w:t>LT/1/13/3224/009 – lizdinė plokštelė, N90</w:t>
      </w:r>
    </w:p>
    <w:p w14:paraId="7D411BD8" w14:textId="77777777" w:rsidR="00FA0577" w:rsidRDefault="00580C4F">
      <w:pPr>
        <w:widowControl w:val="0"/>
        <w:spacing w:after="0" w:line="240" w:lineRule="auto"/>
        <w:jc w:val="both"/>
        <w:rPr>
          <w:rFonts w:ascii="Times New Roman" w:hAnsi="Times New Roman"/>
          <w:color w:val="000000"/>
        </w:rPr>
      </w:pPr>
      <w:r>
        <w:rPr>
          <w:rFonts w:ascii="Times New Roman" w:hAnsi="Times New Roman"/>
          <w:color w:val="000000"/>
          <w:highlight w:val="lightGray"/>
        </w:rPr>
        <w:t>LT/1/13/3224/010 – lizdinė plokštelė, N100</w:t>
      </w:r>
    </w:p>
    <w:p w14:paraId="45D61FE2" w14:textId="77777777" w:rsidR="00FA0577" w:rsidRDefault="00FA0577">
      <w:pPr>
        <w:widowControl w:val="0"/>
        <w:spacing w:after="0" w:line="240" w:lineRule="auto"/>
        <w:ind w:left="567" w:hanging="567"/>
        <w:rPr>
          <w:rFonts w:ascii="Times New Roman" w:hAnsi="Times New Roman"/>
        </w:rPr>
      </w:pPr>
    </w:p>
    <w:p w14:paraId="42920907" w14:textId="77777777" w:rsidR="00FA0577" w:rsidRDefault="00FA0577">
      <w:pPr>
        <w:widowControl w:val="0"/>
        <w:spacing w:after="0" w:line="240" w:lineRule="auto"/>
        <w:ind w:left="567" w:hanging="567"/>
        <w:rPr>
          <w:rFonts w:ascii="Times New Roman" w:hAnsi="Times New Roman"/>
        </w:rPr>
      </w:pPr>
    </w:p>
    <w:p w14:paraId="777128E8"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13.</w:t>
      </w:r>
      <w:r>
        <w:rPr>
          <w:rFonts w:ascii="Times New Roman" w:hAnsi="Times New Roman"/>
          <w:b/>
          <w:caps/>
        </w:rPr>
        <w:tab/>
        <w:t>serijos numeris</w:t>
      </w:r>
    </w:p>
    <w:p w14:paraId="4B3B448A" w14:textId="77777777" w:rsidR="00FA0577" w:rsidRDefault="00FA0577">
      <w:pPr>
        <w:widowControl w:val="0"/>
        <w:spacing w:after="0" w:line="240" w:lineRule="auto"/>
        <w:ind w:left="567" w:hanging="567"/>
        <w:rPr>
          <w:rFonts w:ascii="Times New Roman" w:hAnsi="Times New Roman"/>
          <w:i/>
        </w:rPr>
      </w:pPr>
    </w:p>
    <w:p w14:paraId="3BC1508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Lot</w:t>
      </w:r>
    </w:p>
    <w:p w14:paraId="023A2DB3" w14:textId="77777777" w:rsidR="00FA0577" w:rsidRDefault="00580C4F">
      <w:pPr>
        <w:widowControl w:val="0"/>
        <w:spacing w:after="0" w:line="240" w:lineRule="auto"/>
        <w:ind w:left="567" w:hanging="567"/>
        <w:rPr>
          <w:rFonts w:ascii="Times New Roman" w:hAnsi="Times New Roman"/>
        </w:rPr>
      </w:pPr>
      <w:r>
        <w:rPr>
          <w:rFonts w:ascii="Times New Roman" w:hAnsi="Times New Roman"/>
          <w:highlight w:val="lightGray"/>
        </w:rPr>
        <w:t>Serija</w:t>
      </w:r>
    </w:p>
    <w:p w14:paraId="0CF7CE6C" w14:textId="77777777" w:rsidR="00FA0577" w:rsidRDefault="00FA0577">
      <w:pPr>
        <w:widowControl w:val="0"/>
        <w:spacing w:after="0" w:line="240" w:lineRule="auto"/>
        <w:ind w:left="567" w:hanging="567"/>
        <w:rPr>
          <w:rFonts w:ascii="Times New Roman" w:hAnsi="Times New Roman"/>
        </w:rPr>
      </w:pPr>
    </w:p>
    <w:p w14:paraId="19B6C707" w14:textId="77777777" w:rsidR="00FA0577" w:rsidRDefault="00FA0577">
      <w:pPr>
        <w:widowControl w:val="0"/>
        <w:spacing w:after="0" w:line="240" w:lineRule="auto"/>
        <w:ind w:left="567" w:hanging="567"/>
        <w:rPr>
          <w:rFonts w:ascii="Times New Roman" w:hAnsi="Times New Roman"/>
        </w:rPr>
      </w:pPr>
    </w:p>
    <w:p w14:paraId="13FE0E1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14.</w:t>
      </w:r>
      <w:r>
        <w:rPr>
          <w:rFonts w:ascii="Times New Roman" w:hAnsi="Times New Roman"/>
          <w:b/>
          <w:caps/>
        </w:rPr>
        <w:tab/>
        <w:t>PARDAVIMO (IŠDAVIMO) tvarka</w:t>
      </w:r>
    </w:p>
    <w:p w14:paraId="146F0F37" w14:textId="77777777" w:rsidR="00FA0577" w:rsidRDefault="00FA0577">
      <w:pPr>
        <w:widowControl w:val="0"/>
        <w:spacing w:after="0" w:line="240" w:lineRule="auto"/>
        <w:ind w:left="567" w:hanging="567"/>
        <w:rPr>
          <w:rFonts w:ascii="Times New Roman" w:hAnsi="Times New Roman"/>
        </w:rPr>
      </w:pPr>
    </w:p>
    <w:p w14:paraId="03A76911" w14:textId="77777777" w:rsidR="00FA0577" w:rsidRDefault="00580C4F">
      <w:pPr>
        <w:widowControl w:val="0"/>
        <w:tabs>
          <w:tab w:val="left" w:pos="567"/>
        </w:tabs>
        <w:spacing w:after="0" w:line="240" w:lineRule="auto"/>
        <w:rPr>
          <w:rFonts w:ascii="Times New Roman" w:hAnsi="Times New Roman"/>
        </w:rPr>
      </w:pPr>
      <w:r>
        <w:rPr>
          <w:rFonts w:ascii="Times New Roman" w:hAnsi="Times New Roman"/>
        </w:rPr>
        <w:t>Receptinis vaistas.</w:t>
      </w:r>
    </w:p>
    <w:p w14:paraId="48767639" w14:textId="77777777" w:rsidR="00FA0577" w:rsidRDefault="00FA0577">
      <w:pPr>
        <w:widowControl w:val="0"/>
        <w:spacing w:after="0" w:line="240" w:lineRule="auto"/>
        <w:ind w:left="567" w:hanging="567"/>
        <w:rPr>
          <w:rFonts w:ascii="Times New Roman" w:hAnsi="Times New Roman"/>
        </w:rPr>
      </w:pPr>
    </w:p>
    <w:p w14:paraId="03A23E04" w14:textId="77777777" w:rsidR="00FA0577" w:rsidRDefault="00FA0577">
      <w:pPr>
        <w:widowControl w:val="0"/>
        <w:spacing w:after="0" w:line="240" w:lineRule="auto"/>
        <w:ind w:left="567" w:hanging="567"/>
        <w:rPr>
          <w:rFonts w:ascii="Times New Roman" w:hAnsi="Times New Roman"/>
        </w:rPr>
      </w:pPr>
    </w:p>
    <w:p w14:paraId="0231DE6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15.</w:t>
      </w:r>
      <w:r>
        <w:rPr>
          <w:rFonts w:ascii="Times New Roman" w:hAnsi="Times New Roman"/>
          <w:b/>
          <w:caps/>
        </w:rPr>
        <w:tab/>
        <w:t>vartojimo instrukcijA</w:t>
      </w:r>
    </w:p>
    <w:p w14:paraId="4E2D9258" w14:textId="77777777" w:rsidR="00FA0577" w:rsidRDefault="00FA0577">
      <w:pPr>
        <w:widowControl w:val="0"/>
        <w:spacing w:after="0" w:line="240" w:lineRule="auto"/>
        <w:ind w:left="567" w:hanging="567"/>
        <w:rPr>
          <w:rFonts w:ascii="Times New Roman" w:hAnsi="Times New Roman"/>
        </w:rPr>
      </w:pPr>
    </w:p>
    <w:p w14:paraId="45542904" w14:textId="77777777" w:rsidR="00FA0577" w:rsidRDefault="00FA0577">
      <w:pPr>
        <w:widowControl w:val="0"/>
        <w:spacing w:after="0" w:line="240" w:lineRule="auto"/>
        <w:rPr>
          <w:rFonts w:ascii="Times New Roman" w:hAnsi="Times New Roman"/>
        </w:rPr>
      </w:pPr>
    </w:p>
    <w:p w14:paraId="48B6504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rPr>
      </w:pPr>
      <w:r>
        <w:rPr>
          <w:rFonts w:ascii="Times New Roman" w:hAnsi="Times New Roman"/>
          <w:b/>
        </w:rPr>
        <w:t>16.</w:t>
      </w:r>
      <w:r>
        <w:rPr>
          <w:rFonts w:ascii="Times New Roman" w:hAnsi="Times New Roman"/>
          <w:b/>
        </w:rPr>
        <w:tab/>
        <w:t>INFORMACIJA BRAILIO RAŠTU</w:t>
      </w:r>
    </w:p>
    <w:p w14:paraId="153274C2" w14:textId="77777777" w:rsidR="00FA0577" w:rsidRDefault="00FA0577">
      <w:pPr>
        <w:widowControl w:val="0"/>
        <w:spacing w:after="0" w:line="240" w:lineRule="auto"/>
        <w:rPr>
          <w:rFonts w:ascii="Times New Roman" w:hAnsi="Times New Roman"/>
        </w:rPr>
      </w:pPr>
    </w:p>
    <w:p w14:paraId="4BB5FC76"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10 mg/10 mg</w:t>
      </w:r>
    </w:p>
    <w:p w14:paraId="1FA3075F" w14:textId="77777777" w:rsidR="00FA0577" w:rsidRDefault="00FA0577">
      <w:pPr>
        <w:widowControl w:val="0"/>
        <w:spacing w:after="0" w:line="240" w:lineRule="auto"/>
        <w:rPr>
          <w:rFonts w:ascii="Times New Roman" w:hAnsi="Times New Roman"/>
        </w:rPr>
      </w:pPr>
    </w:p>
    <w:p w14:paraId="4C5E8C72" w14:textId="77777777" w:rsidR="00FA0577" w:rsidRDefault="00FA0577">
      <w:pPr>
        <w:widowControl w:val="0"/>
        <w:spacing w:after="0" w:line="240" w:lineRule="auto"/>
        <w:rPr>
          <w:rFonts w:ascii="Times New Roman" w:hAnsi="Times New Roman"/>
        </w:rPr>
      </w:pPr>
    </w:p>
    <w:p w14:paraId="623ECF73" w14:textId="77777777" w:rsidR="00FA0577" w:rsidRDefault="00580C4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i/>
        </w:rPr>
      </w:pPr>
      <w:r>
        <w:rPr>
          <w:rFonts w:ascii="Times New Roman" w:hAnsi="Times New Roman"/>
          <w:b/>
        </w:rPr>
        <w:lastRenderedPageBreak/>
        <w:t>17.</w:t>
      </w:r>
      <w:r>
        <w:rPr>
          <w:rFonts w:ascii="Times New Roman" w:hAnsi="Times New Roman"/>
          <w:b/>
        </w:rPr>
        <w:tab/>
        <w:t>UNIKALUS IDENTIFIKATORIUS – 2D BRŪKŠNINIS KODAS</w:t>
      </w:r>
    </w:p>
    <w:p w14:paraId="1EA9470C" w14:textId="77777777" w:rsidR="00FA0577" w:rsidRDefault="00FA0577">
      <w:pPr>
        <w:widowControl w:val="0"/>
        <w:spacing w:after="0" w:line="240" w:lineRule="auto"/>
        <w:rPr>
          <w:rFonts w:ascii="Times New Roman" w:hAnsi="Times New Roman"/>
        </w:rPr>
      </w:pPr>
    </w:p>
    <w:p w14:paraId="5F1749C9"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2D brūkšninis kodas su nurodytu unikaliu identifikatoriumi.</w:t>
      </w:r>
    </w:p>
    <w:p w14:paraId="1B76873A" w14:textId="77777777" w:rsidR="00FA0577" w:rsidRDefault="00FA0577">
      <w:pPr>
        <w:widowControl w:val="0"/>
        <w:tabs>
          <w:tab w:val="left" w:pos="567"/>
        </w:tabs>
        <w:spacing w:after="0" w:line="240" w:lineRule="auto"/>
        <w:rPr>
          <w:rFonts w:ascii="Times New Roman" w:hAnsi="Times New Roman"/>
        </w:rPr>
      </w:pPr>
    </w:p>
    <w:p w14:paraId="2D2E826E" w14:textId="77777777" w:rsidR="00FA0577" w:rsidRDefault="00FA0577">
      <w:pPr>
        <w:widowControl w:val="0"/>
        <w:tabs>
          <w:tab w:val="left" w:pos="567"/>
        </w:tabs>
        <w:spacing w:after="0" w:line="240" w:lineRule="auto"/>
        <w:rPr>
          <w:rFonts w:ascii="Times New Roman" w:hAnsi="Times New Roman"/>
        </w:rPr>
      </w:pPr>
    </w:p>
    <w:p w14:paraId="6C4E7EF0" w14:textId="77777777" w:rsidR="00FA0577" w:rsidRDefault="00580C4F">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hAnsi="Times New Roman"/>
          <w:i/>
        </w:rPr>
      </w:pPr>
      <w:r>
        <w:rPr>
          <w:rFonts w:ascii="Times New Roman" w:hAnsi="Times New Roman"/>
          <w:b/>
        </w:rPr>
        <w:t>18.</w:t>
      </w:r>
      <w:r>
        <w:rPr>
          <w:rFonts w:ascii="Times New Roman" w:hAnsi="Times New Roman"/>
          <w:b/>
        </w:rPr>
        <w:tab/>
        <w:t>UNIKALUS IDENTIFIKATORIUS – ŽMONĖMS SUPRANTAMI DUOMENYS</w:t>
      </w:r>
    </w:p>
    <w:p w14:paraId="1A68BA3F" w14:textId="77777777" w:rsidR="00FA0577" w:rsidRDefault="00FA0577">
      <w:pPr>
        <w:widowControl w:val="0"/>
        <w:spacing w:after="0" w:line="240" w:lineRule="auto"/>
        <w:rPr>
          <w:rFonts w:ascii="Times New Roman" w:hAnsi="Times New Roman"/>
        </w:rPr>
      </w:pPr>
    </w:p>
    <w:p w14:paraId="3EBDBC82" w14:textId="77777777" w:rsidR="00FA0577" w:rsidRDefault="00580C4F">
      <w:pPr>
        <w:widowControl w:val="0"/>
        <w:spacing w:after="0" w:line="240" w:lineRule="auto"/>
        <w:rPr>
          <w:rFonts w:ascii="Times New Roman" w:hAnsi="Times New Roman"/>
        </w:rPr>
      </w:pPr>
      <w:r>
        <w:rPr>
          <w:rFonts w:ascii="Times New Roman" w:hAnsi="Times New Roman"/>
        </w:rPr>
        <w:t>PC</w:t>
      </w:r>
    </w:p>
    <w:p w14:paraId="0FF594DB" w14:textId="77777777" w:rsidR="00FA0577" w:rsidRDefault="00580C4F">
      <w:pPr>
        <w:widowControl w:val="0"/>
        <w:spacing w:after="0" w:line="240" w:lineRule="auto"/>
        <w:rPr>
          <w:rFonts w:ascii="Times New Roman" w:hAnsi="Times New Roman"/>
        </w:rPr>
      </w:pPr>
      <w:r>
        <w:rPr>
          <w:rFonts w:ascii="Times New Roman" w:hAnsi="Times New Roman"/>
        </w:rPr>
        <w:t>SN</w:t>
      </w:r>
    </w:p>
    <w:p w14:paraId="5B5C4FED"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NN</w:t>
      </w:r>
    </w:p>
    <w:p w14:paraId="7F73240A"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r>
        <w:rPr>
          <w:rFonts w:ascii="Times New Roman" w:hAnsi="Times New Roman"/>
        </w:rPr>
        <w:br w:type="page"/>
      </w:r>
      <w:r>
        <w:rPr>
          <w:rFonts w:ascii="Times New Roman" w:hAnsi="Times New Roman"/>
          <w:b/>
        </w:rPr>
        <w:lastRenderedPageBreak/>
        <w:t xml:space="preserve">MINIMALI </w:t>
      </w:r>
      <w:r>
        <w:rPr>
          <w:rFonts w:ascii="Times New Roman" w:hAnsi="Times New Roman"/>
          <w:b/>
          <w:caps/>
        </w:rPr>
        <w:t xml:space="preserve">informacija ant </w:t>
      </w:r>
      <w:r>
        <w:rPr>
          <w:rFonts w:ascii="Times New Roman" w:hAnsi="Times New Roman"/>
          <w:b/>
        </w:rPr>
        <w:t>LIZDINIŲ PLOKŠTELIŲ ARBA DVISLUOKSNIŲ JUOSTELIŲ</w:t>
      </w:r>
    </w:p>
    <w:p w14:paraId="7F3A97E1" w14:textId="77777777" w:rsidR="00FA0577" w:rsidRDefault="00FA0577">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rPr>
      </w:pPr>
    </w:p>
    <w:p w14:paraId="05E18382"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caps/>
        </w:rPr>
      </w:pPr>
      <w:r>
        <w:rPr>
          <w:rFonts w:ascii="Times New Roman" w:hAnsi="Times New Roman"/>
          <w:b/>
          <w:caps/>
        </w:rPr>
        <w:t>LIZDINĖS PLOKŠTELĖS (OPA/A</w:t>
      </w:r>
      <w:r>
        <w:rPr>
          <w:rFonts w:ascii="Times New Roman" w:hAnsi="Times New Roman"/>
          <w:b/>
        </w:rPr>
        <w:t>l/</w:t>
      </w:r>
      <w:r>
        <w:rPr>
          <w:rFonts w:ascii="Times New Roman" w:hAnsi="Times New Roman"/>
          <w:b/>
          <w:caps/>
        </w:rPr>
        <w:t>PVC//A</w:t>
      </w:r>
      <w:r>
        <w:rPr>
          <w:rFonts w:ascii="Times New Roman" w:hAnsi="Times New Roman"/>
          <w:b/>
        </w:rPr>
        <w:t>l</w:t>
      </w:r>
      <w:r>
        <w:rPr>
          <w:rFonts w:ascii="Times New Roman" w:hAnsi="Times New Roman"/>
          <w:b/>
          <w:caps/>
        </w:rPr>
        <w:t xml:space="preserve"> </w:t>
      </w:r>
      <w:r>
        <w:rPr>
          <w:rFonts w:ascii="Times New Roman" w:hAnsi="Times New Roman"/>
          <w:b/>
        </w:rPr>
        <w:t>folija</w:t>
      </w:r>
      <w:r>
        <w:rPr>
          <w:rFonts w:ascii="Times New Roman" w:hAnsi="Times New Roman"/>
          <w:b/>
          <w:caps/>
        </w:rPr>
        <w:t>)</w:t>
      </w:r>
    </w:p>
    <w:p w14:paraId="377ED3F1" w14:textId="77777777" w:rsidR="00FA0577" w:rsidRDefault="00FA0577">
      <w:pPr>
        <w:widowControl w:val="0"/>
        <w:spacing w:after="0" w:line="240" w:lineRule="auto"/>
        <w:ind w:left="567" w:hanging="567"/>
        <w:rPr>
          <w:rFonts w:ascii="Times New Roman" w:hAnsi="Times New Roman"/>
          <w:caps/>
        </w:rPr>
      </w:pPr>
    </w:p>
    <w:p w14:paraId="1795837E" w14:textId="77777777" w:rsidR="00FA0577" w:rsidRDefault="00FA0577">
      <w:pPr>
        <w:widowControl w:val="0"/>
        <w:spacing w:after="0" w:line="240" w:lineRule="auto"/>
        <w:ind w:left="567" w:hanging="567"/>
        <w:rPr>
          <w:rFonts w:ascii="Times New Roman" w:hAnsi="Times New Roman"/>
          <w:caps/>
        </w:rPr>
      </w:pPr>
    </w:p>
    <w:p w14:paraId="5DE2426D"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1.</w:t>
      </w:r>
      <w:r>
        <w:rPr>
          <w:rFonts w:ascii="Times New Roman" w:hAnsi="Times New Roman"/>
          <w:b/>
          <w:caps/>
        </w:rPr>
        <w:tab/>
        <w:t>Vaistinio preparato pavadinimas</w:t>
      </w:r>
    </w:p>
    <w:p w14:paraId="4C1B3EA4" w14:textId="77777777" w:rsidR="00FA0577" w:rsidRDefault="00FA0577">
      <w:pPr>
        <w:widowControl w:val="0"/>
        <w:spacing w:after="0" w:line="240" w:lineRule="auto"/>
        <w:ind w:left="567" w:hanging="567"/>
        <w:rPr>
          <w:rFonts w:ascii="Times New Roman" w:hAnsi="Times New Roman"/>
        </w:rPr>
      </w:pPr>
    </w:p>
    <w:p w14:paraId="4C3EFAC2"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10 mg/10 mg plėvele dengtos tabletės</w:t>
      </w:r>
    </w:p>
    <w:p w14:paraId="2726D4DF" w14:textId="77777777" w:rsidR="00FA0577" w:rsidRDefault="00580C4F">
      <w:pPr>
        <w:widowControl w:val="0"/>
        <w:spacing w:after="0" w:line="240" w:lineRule="auto"/>
        <w:ind w:left="567" w:hanging="567"/>
        <w:rPr>
          <w:rFonts w:ascii="Times New Roman" w:hAnsi="Times New Roman"/>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17C1342C" w14:textId="77777777" w:rsidR="00FA0577" w:rsidRDefault="00FA0577">
      <w:pPr>
        <w:widowControl w:val="0"/>
        <w:spacing w:after="0" w:line="240" w:lineRule="auto"/>
        <w:ind w:left="567" w:hanging="567"/>
        <w:rPr>
          <w:rFonts w:ascii="Times New Roman" w:hAnsi="Times New Roman"/>
        </w:rPr>
      </w:pPr>
    </w:p>
    <w:p w14:paraId="69FB488F" w14:textId="77777777" w:rsidR="00FA0577" w:rsidRDefault="00FA0577">
      <w:pPr>
        <w:widowControl w:val="0"/>
        <w:spacing w:after="0" w:line="240" w:lineRule="auto"/>
        <w:ind w:left="567" w:hanging="567"/>
        <w:rPr>
          <w:rFonts w:ascii="Times New Roman" w:hAnsi="Times New Roman"/>
        </w:rPr>
      </w:pPr>
    </w:p>
    <w:p w14:paraId="681B8836"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rPr>
        <w:t>2.</w:t>
      </w:r>
      <w:r>
        <w:rPr>
          <w:rFonts w:ascii="Times New Roman" w:hAnsi="Times New Roman"/>
          <w:b/>
        </w:rPr>
        <w:tab/>
      </w:r>
      <w:r>
        <w:rPr>
          <w:rFonts w:ascii="Times New Roman" w:hAnsi="Times New Roman"/>
          <w:b/>
          <w:caps/>
        </w:rPr>
        <w:t>Registruotojo pavadinimas</w:t>
      </w:r>
    </w:p>
    <w:p w14:paraId="03457FE6" w14:textId="77777777" w:rsidR="00FA0577" w:rsidRDefault="00FA0577">
      <w:pPr>
        <w:widowControl w:val="0"/>
        <w:spacing w:after="0" w:line="240" w:lineRule="auto"/>
        <w:rPr>
          <w:rFonts w:ascii="Times New Roman" w:hAnsi="Times New Roman"/>
        </w:rPr>
      </w:pPr>
    </w:p>
    <w:p w14:paraId="1C484CD6" w14:textId="77777777" w:rsidR="00FA0577" w:rsidRDefault="00580C4F">
      <w:pPr>
        <w:widowControl w:val="0"/>
        <w:spacing w:after="0" w:line="240" w:lineRule="auto"/>
        <w:jc w:val="both"/>
        <w:rPr>
          <w:rFonts w:ascii="Times New Roman" w:hAnsi="Times New Roman"/>
        </w:rPr>
      </w:pPr>
      <w:r>
        <w:rPr>
          <w:rFonts w:ascii="Times New Roman" w:hAnsi="Times New Roman"/>
          <w:color w:val="000000"/>
        </w:rPr>
        <w:t>KRKA</w:t>
      </w:r>
    </w:p>
    <w:p w14:paraId="1CB85CA7" w14:textId="77777777" w:rsidR="00FA0577" w:rsidRDefault="00FA0577">
      <w:pPr>
        <w:widowControl w:val="0"/>
        <w:spacing w:after="0" w:line="240" w:lineRule="auto"/>
        <w:ind w:left="567" w:hanging="567"/>
        <w:rPr>
          <w:rFonts w:ascii="Times New Roman" w:hAnsi="Times New Roman"/>
        </w:rPr>
      </w:pPr>
    </w:p>
    <w:p w14:paraId="67C731E8" w14:textId="77777777" w:rsidR="00FA0577" w:rsidRDefault="00FA0577">
      <w:pPr>
        <w:widowControl w:val="0"/>
        <w:spacing w:after="0" w:line="240" w:lineRule="auto"/>
        <w:ind w:left="567" w:hanging="567"/>
        <w:rPr>
          <w:rFonts w:ascii="Times New Roman" w:hAnsi="Times New Roman"/>
        </w:rPr>
      </w:pPr>
    </w:p>
    <w:p w14:paraId="5FD276CF"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rPr>
        <w:t>3.</w:t>
      </w:r>
      <w:r>
        <w:rPr>
          <w:rFonts w:ascii="Times New Roman" w:hAnsi="Times New Roman"/>
          <w:b/>
        </w:rPr>
        <w:tab/>
      </w:r>
      <w:r>
        <w:rPr>
          <w:rFonts w:ascii="Times New Roman" w:hAnsi="Times New Roman"/>
          <w:b/>
          <w:caps/>
        </w:rPr>
        <w:t>tinkamumo laikas</w:t>
      </w:r>
    </w:p>
    <w:p w14:paraId="2824C1C3" w14:textId="77777777" w:rsidR="00FA0577" w:rsidRDefault="00FA0577">
      <w:pPr>
        <w:widowControl w:val="0"/>
        <w:spacing w:after="0" w:line="240" w:lineRule="auto"/>
        <w:ind w:left="567" w:hanging="567"/>
        <w:rPr>
          <w:rFonts w:ascii="Times New Roman" w:hAnsi="Times New Roman"/>
          <w:i/>
        </w:rPr>
      </w:pPr>
    </w:p>
    <w:p w14:paraId="252A1229" w14:textId="77777777" w:rsidR="00FA0577" w:rsidRDefault="00580C4F">
      <w:pPr>
        <w:widowControl w:val="0"/>
        <w:tabs>
          <w:tab w:val="left" w:pos="4218"/>
        </w:tabs>
        <w:spacing w:after="0" w:line="240" w:lineRule="auto"/>
        <w:rPr>
          <w:rFonts w:ascii="Times New Roman" w:hAnsi="Times New Roman"/>
        </w:rPr>
      </w:pPr>
      <w:r>
        <w:rPr>
          <w:rFonts w:ascii="Times New Roman" w:hAnsi="Times New Roman"/>
          <w:highlight w:val="lightGray"/>
        </w:rPr>
        <w:t>EXP</w:t>
      </w:r>
      <w:r>
        <w:rPr>
          <w:rFonts w:ascii="Times New Roman" w:hAnsi="Times New Roman"/>
        </w:rPr>
        <w:t xml:space="preserve"> (mm/MMMM)</w:t>
      </w:r>
    </w:p>
    <w:p w14:paraId="5A076AD6" w14:textId="77777777" w:rsidR="00FA0577" w:rsidRDefault="00FA0577">
      <w:pPr>
        <w:widowControl w:val="0"/>
        <w:spacing w:after="0" w:line="240" w:lineRule="auto"/>
        <w:rPr>
          <w:rFonts w:ascii="Times New Roman" w:hAnsi="Times New Roman"/>
        </w:rPr>
      </w:pPr>
    </w:p>
    <w:p w14:paraId="699A7991" w14:textId="77777777" w:rsidR="00FA0577" w:rsidRDefault="00FA0577">
      <w:pPr>
        <w:widowControl w:val="0"/>
        <w:spacing w:after="0" w:line="240" w:lineRule="auto"/>
        <w:rPr>
          <w:rFonts w:ascii="Times New Roman" w:hAnsi="Times New Roman"/>
        </w:rPr>
      </w:pPr>
    </w:p>
    <w:p w14:paraId="6636AA1B" w14:textId="77777777" w:rsidR="00FA0577" w:rsidRDefault="00580C4F">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rPr>
      </w:pPr>
      <w:r>
        <w:rPr>
          <w:rFonts w:ascii="Times New Roman" w:hAnsi="Times New Roman"/>
          <w:b/>
          <w:caps/>
        </w:rPr>
        <w:t>4.</w:t>
      </w:r>
      <w:r>
        <w:rPr>
          <w:rFonts w:ascii="Times New Roman" w:hAnsi="Times New Roman"/>
          <w:b/>
          <w:caps/>
        </w:rPr>
        <w:tab/>
        <w:t>serijos numeris</w:t>
      </w:r>
    </w:p>
    <w:p w14:paraId="5A28C65E" w14:textId="77777777" w:rsidR="00FA0577" w:rsidRDefault="00FA0577">
      <w:pPr>
        <w:widowControl w:val="0"/>
        <w:spacing w:after="0" w:line="240" w:lineRule="auto"/>
        <w:ind w:left="567" w:hanging="567"/>
        <w:rPr>
          <w:rFonts w:ascii="Times New Roman" w:hAnsi="Times New Roman"/>
          <w:i/>
        </w:rPr>
      </w:pPr>
    </w:p>
    <w:p w14:paraId="694EE7F3" w14:textId="77777777" w:rsidR="00FA0577" w:rsidRDefault="00580C4F">
      <w:pPr>
        <w:widowControl w:val="0"/>
        <w:spacing w:after="0" w:line="240" w:lineRule="auto"/>
        <w:rPr>
          <w:rFonts w:ascii="Times New Roman" w:hAnsi="Times New Roman"/>
        </w:rPr>
      </w:pPr>
      <w:r>
        <w:rPr>
          <w:rFonts w:ascii="Times New Roman" w:hAnsi="Times New Roman"/>
          <w:highlight w:val="lightGray"/>
        </w:rPr>
        <w:t>Lot</w:t>
      </w:r>
    </w:p>
    <w:p w14:paraId="13255362" w14:textId="77777777" w:rsidR="00FA0577" w:rsidRDefault="00FA0577">
      <w:pPr>
        <w:widowControl w:val="0"/>
        <w:spacing w:after="0" w:line="240" w:lineRule="auto"/>
        <w:ind w:left="567" w:hanging="567"/>
        <w:rPr>
          <w:rFonts w:ascii="Times New Roman" w:hAnsi="Times New Roman"/>
        </w:rPr>
      </w:pPr>
    </w:p>
    <w:p w14:paraId="19FCA4FB" w14:textId="77777777" w:rsidR="00FA0577" w:rsidRDefault="00FA0577">
      <w:pPr>
        <w:widowControl w:val="0"/>
        <w:spacing w:after="0" w:line="240" w:lineRule="auto"/>
        <w:ind w:right="113"/>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A0577" w14:paraId="3CB83953" w14:textId="77777777">
        <w:tc>
          <w:tcPr>
            <w:tcW w:w="9287" w:type="dxa"/>
          </w:tcPr>
          <w:p w14:paraId="0C51E483" w14:textId="77777777" w:rsidR="00FA0577" w:rsidRDefault="00580C4F">
            <w:pPr>
              <w:widowControl w:val="0"/>
              <w:tabs>
                <w:tab w:val="left" w:pos="142"/>
              </w:tabs>
              <w:spacing w:after="0" w:line="240" w:lineRule="auto"/>
              <w:ind w:left="567" w:hanging="567"/>
              <w:rPr>
                <w:rFonts w:ascii="Times New Roman" w:hAnsi="Times New Roman"/>
                <w:b/>
              </w:rPr>
            </w:pPr>
            <w:r>
              <w:rPr>
                <w:rFonts w:ascii="Times New Roman" w:hAnsi="Times New Roman"/>
                <w:b/>
              </w:rPr>
              <w:t>5.</w:t>
            </w:r>
            <w:r>
              <w:rPr>
                <w:rFonts w:ascii="Times New Roman" w:hAnsi="Times New Roman"/>
                <w:b/>
              </w:rPr>
              <w:tab/>
              <w:t>KITA</w:t>
            </w:r>
          </w:p>
        </w:tc>
      </w:tr>
    </w:tbl>
    <w:p w14:paraId="027C06CA" w14:textId="77777777" w:rsidR="00FA0577" w:rsidRDefault="00FA0577">
      <w:pPr>
        <w:widowControl w:val="0"/>
        <w:spacing w:after="0" w:line="240" w:lineRule="auto"/>
        <w:ind w:right="113"/>
        <w:rPr>
          <w:rFonts w:ascii="Times New Roman" w:hAnsi="Times New Roman"/>
        </w:rPr>
      </w:pPr>
    </w:p>
    <w:p w14:paraId="6B1D1A7E" w14:textId="77777777" w:rsidR="00FA0577" w:rsidRDefault="00580C4F">
      <w:pPr>
        <w:widowControl w:val="0"/>
        <w:spacing w:after="0" w:line="240" w:lineRule="auto"/>
        <w:rPr>
          <w:rFonts w:ascii="Times New Roman" w:hAnsi="Times New Roman"/>
        </w:rPr>
      </w:pPr>
      <w:r>
        <w:rPr>
          <w:rFonts w:ascii="Times New Roman" w:hAnsi="Times New Roman"/>
        </w:rPr>
        <w:br w:type="page"/>
      </w:r>
    </w:p>
    <w:p w14:paraId="568E4CEF" w14:textId="77777777" w:rsidR="00FA0577" w:rsidRDefault="00FA0577">
      <w:pPr>
        <w:widowControl w:val="0"/>
        <w:spacing w:after="0" w:line="240" w:lineRule="auto"/>
        <w:jc w:val="center"/>
        <w:outlineLvl w:val="0"/>
        <w:rPr>
          <w:rFonts w:ascii="Times New Roman" w:hAnsi="Times New Roman"/>
          <w:b/>
        </w:rPr>
      </w:pPr>
    </w:p>
    <w:p w14:paraId="2C2A52A7" w14:textId="77777777" w:rsidR="00FA0577" w:rsidRDefault="00FA0577">
      <w:pPr>
        <w:widowControl w:val="0"/>
        <w:spacing w:after="0" w:line="240" w:lineRule="auto"/>
        <w:jc w:val="center"/>
        <w:outlineLvl w:val="0"/>
        <w:rPr>
          <w:rFonts w:ascii="Times New Roman" w:hAnsi="Times New Roman"/>
          <w:b/>
        </w:rPr>
      </w:pPr>
    </w:p>
    <w:p w14:paraId="6EB1A4BC" w14:textId="77777777" w:rsidR="00FA0577" w:rsidRDefault="00FA0577">
      <w:pPr>
        <w:widowControl w:val="0"/>
        <w:spacing w:after="0" w:line="240" w:lineRule="auto"/>
        <w:jc w:val="center"/>
        <w:outlineLvl w:val="0"/>
        <w:rPr>
          <w:rFonts w:ascii="Times New Roman" w:hAnsi="Times New Roman"/>
          <w:b/>
        </w:rPr>
      </w:pPr>
    </w:p>
    <w:p w14:paraId="3009B8DC" w14:textId="77777777" w:rsidR="00FA0577" w:rsidRDefault="00FA0577">
      <w:pPr>
        <w:widowControl w:val="0"/>
        <w:spacing w:after="0" w:line="240" w:lineRule="auto"/>
        <w:jc w:val="center"/>
        <w:outlineLvl w:val="0"/>
        <w:rPr>
          <w:rFonts w:ascii="Times New Roman" w:hAnsi="Times New Roman"/>
          <w:b/>
        </w:rPr>
      </w:pPr>
    </w:p>
    <w:p w14:paraId="00058D71" w14:textId="77777777" w:rsidR="00FA0577" w:rsidRDefault="00FA0577">
      <w:pPr>
        <w:widowControl w:val="0"/>
        <w:spacing w:after="0" w:line="240" w:lineRule="auto"/>
        <w:jc w:val="center"/>
        <w:outlineLvl w:val="0"/>
        <w:rPr>
          <w:rFonts w:ascii="Times New Roman" w:hAnsi="Times New Roman"/>
          <w:b/>
        </w:rPr>
      </w:pPr>
    </w:p>
    <w:p w14:paraId="700FE065" w14:textId="77777777" w:rsidR="00FA0577" w:rsidRDefault="00FA0577">
      <w:pPr>
        <w:widowControl w:val="0"/>
        <w:spacing w:after="0" w:line="240" w:lineRule="auto"/>
        <w:jc w:val="center"/>
        <w:outlineLvl w:val="0"/>
        <w:rPr>
          <w:rFonts w:ascii="Times New Roman" w:hAnsi="Times New Roman"/>
          <w:b/>
        </w:rPr>
      </w:pPr>
    </w:p>
    <w:p w14:paraId="2C207350" w14:textId="77777777" w:rsidR="00FA0577" w:rsidRDefault="00FA0577">
      <w:pPr>
        <w:widowControl w:val="0"/>
        <w:spacing w:after="0" w:line="240" w:lineRule="auto"/>
        <w:jc w:val="center"/>
        <w:outlineLvl w:val="0"/>
        <w:rPr>
          <w:rFonts w:ascii="Times New Roman" w:hAnsi="Times New Roman"/>
          <w:b/>
        </w:rPr>
      </w:pPr>
    </w:p>
    <w:p w14:paraId="73F4859F" w14:textId="77777777" w:rsidR="00FA0577" w:rsidRDefault="00FA0577">
      <w:pPr>
        <w:widowControl w:val="0"/>
        <w:spacing w:after="0" w:line="240" w:lineRule="auto"/>
        <w:jc w:val="center"/>
        <w:outlineLvl w:val="0"/>
        <w:rPr>
          <w:rFonts w:ascii="Times New Roman" w:hAnsi="Times New Roman"/>
          <w:b/>
        </w:rPr>
      </w:pPr>
    </w:p>
    <w:p w14:paraId="06B7227F" w14:textId="77777777" w:rsidR="00FA0577" w:rsidRDefault="00FA0577">
      <w:pPr>
        <w:widowControl w:val="0"/>
        <w:spacing w:after="0" w:line="240" w:lineRule="auto"/>
        <w:jc w:val="center"/>
        <w:outlineLvl w:val="0"/>
        <w:rPr>
          <w:rFonts w:ascii="Times New Roman" w:hAnsi="Times New Roman"/>
          <w:b/>
        </w:rPr>
      </w:pPr>
    </w:p>
    <w:p w14:paraId="3AB30DD2" w14:textId="77777777" w:rsidR="00FA0577" w:rsidRDefault="00FA0577">
      <w:pPr>
        <w:widowControl w:val="0"/>
        <w:spacing w:after="0" w:line="240" w:lineRule="auto"/>
        <w:jc w:val="center"/>
        <w:outlineLvl w:val="0"/>
        <w:rPr>
          <w:rFonts w:ascii="Times New Roman" w:hAnsi="Times New Roman"/>
          <w:b/>
        </w:rPr>
      </w:pPr>
    </w:p>
    <w:p w14:paraId="02260729" w14:textId="77777777" w:rsidR="00FA0577" w:rsidRDefault="00FA0577">
      <w:pPr>
        <w:widowControl w:val="0"/>
        <w:spacing w:after="0" w:line="240" w:lineRule="auto"/>
        <w:jc w:val="center"/>
        <w:outlineLvl w:val="0"/>
        <w:rPr>
          <w:rFonts w:ascii="Times New Roman" w:hAnsi="Times New Roman"/>
          <w:b/>
        </w:rPr>
      </w:pPr>
    </w:p>
    <w:p w14:paraId="07ED6985" w14:textId="77777777" w:rsidR="00FA0577" w:rsidRDefault="00FA0577">
      <w:pPr>
        <w:widowControl w:val="0"/>
        <w:spacing w:after="0" w:line="240" w:lineRule="auto"/>
        <w:jc w:val="center"/>
        <w:outlineLvl w:val="0"/>
        <w:rPr>
          <w:rFonts w:ascii="Times New Roman" w:hAnsi="Times New Roman"/>
          <w:b/>
        </w:rPr>
      </w:pPr>
    </w:p>
    <w:p w14:paraId="39F5BA95" w14:textId="77777777" w:rsidR="00FA0577" w:rsidRDefault="00FA0577">
      <w:pPr>
        <w:widowControl w:val="0"/>
        <w:spacing w:after="0" w:line="240" w:lineRule="auto"/>
        <w:jc w:val="center"/>
        <w:outlineLvl w:val="0"/>
        <w:rPr>
          <w:rFonts w:ascii="Times New Roman" w:hAnsi="Times New Roman"/>
          <w:b/>
        </w:rPr>
      </w:pPr>
    </w:p>
    <w:p w14:paraId="2303B77E" w14:textId="77777777" w:rsidR="00FA0577" w:rsidRDefault="00FA0577">
      <w:pPr>
        <w:widowControl w:val="0"/>
        <w:spacing w:after="0" w:line="240" w:lineRule="auto"/>
        <w:jc w:val="center"/>
        <w:outlineLvl w:val="0"/>
        <w:rPr>
          <w:rFonts w:ascii="Times New Roman" w:hAnsi="Times New Roman"/>
          <w:b/>
        </w:rPr>
      </w:pPr>
    </w:p>
    <w:p w14:paraId="60A3315E" w14:textId="77777777" w:rsidR="00FA0577" w:rsidRDefault="00FA0577">
      <w:pPr>
        <w:widowControl w:val="0"/>
        <w:spacing w:after="0" w:line="240" w:lineRule="auto"/>
        <w:jc w:val="center"/>
        <w:outlineLvl w:val="0"/>
        <w:rPr>
          <w:rFonts w:ascii="Times New Roman" w:hAnsi="Times New Roman"/>
          <w:b/>
        </w:rPr>
      </w:pPr>
    </w:p>
    <w:p w14:paraId="6FA9BFC2" w14:textId="77777777" w:rsidR="00FA0577" w:rsidRDefault="00FA0577">
      <w:pPr>
        <w:widowControl w:val="0"/>
        <w:spacing w:after="0" w:line="240" w:lineRule="auto"/>
        <w:jc w:val="center"/>
        <w:outlineLvl w:val="0"/>
        <w:rPr>
          <w:rFonts w:ascii="Times New Roman" w:hAnsi="Times New Roman"/>
          <w:b/>
        </w:rPr>
      </w:pPr>
    </w:p>
    <w:p w14:paraId="5E2E62CC" w14:textId="77777777" w:rsidR="00FA0577" w:rsidRDefault="00FA0577">
      <w:pPr>
        <w:widowControl w:val="0"/>
        <w:spacing w:after="0" w:line="240" w:lineRule="auto"/>
        <w:jc w:val="center"/>
        <w:outlineLvl w:val="0"/>
        <w:rPr>
          <w:rFonts w:ascii="Times New Roman" w:hAnsi="Times New Roman"/>
          <w:b/>
        </w:rPr>
      </w:pPr>
    </w:p>
    <w:p w14:paraId="3491068D" w14:textId="77777777" w:rsidR="00FA0577" w:rsidRDefault="00FA0577">
      <w:pPr>
        <w:widowControl w:val="0"/>
        <w:spacing w:after="0" w:line="240" w:lineRule="auto"/>
        <w:jc w:val="center"/>
        <w:outlineLvl w:val="0"/>
        <w:rPr>
          <w:rFonts w:ascii="Times New Roman" w:hAnsi="Times New Roman"/>
          <w:b/>
        </w:rPr>
      </w:pPr>
    </w:p>
    <w:p w14:paraId="3AB50BEA" w14:textId="77777777" w:rsidR="00FA0577" w:rsidRDefault="00FA0577">
      <w:pPr>
        <w:widowControl w:val="0"/>
        <w:spacing w:after="0" w:line="240" w:lineRule="auto"/>
        <w:jc w:val="center"/>
        <w:outlineLvl w:val="0"/>
        <w:rPr>
          <w:rFonts w:ascii="Times New Roman" w:hAnsi="Times New Roman"/>
          <w:b/>
        </w:rPr>
      </w:pPr>
    </w:p>
    <w:p w14:paraId="4E96EECB" w14:textId="77777777" w:rsidR="00FA0577" w:rsidRDefault="00FA0577">
      <w:pPr>
        <w:widowControl w:val="0"/>
        <w:spacing w:after="0" w:line="240" w:lineRule="auto"/>
        <w:jc w:val="center"/>
        <w:outlineLvl w:val="0"/>
        <w:rPr>
          <w:rFonts w:ascii="Times New Roman" w:hAnsi="Times New Roman"/>
          <w:b/>
        </w:rPr>
      </w:pPr>
    </w:p>
    <w:p w14:paraId="0F53B2F9" w14:textId="77777777" w:rsidR="00FA0577" w:rsidRDefault="00FA0577">
      <w:pPr>
        <w:widowControl w:val="0"/>
        <w:spacing w:after="0" w:line="240" w:lineRule="auto"/>
        <w:jc w:val="center"/>
        <w:outlineLvl w:val="0"/>
        <w:rPr>
          <w:rFonts w:ascii="Times New Roman" w:hAnsi="Times New Roman"/>
          <w:b/>
        </w:rPr>
      </w:pPr>
    </w:p>
    <w:p w14:paraId="1905AA0A" w14:textId="77777777" w:rsidR="00FA0577" w:rsidRDefault="00FA0577">
      <w:pPr>
        <w:widowControl w:val="0"/>
        <w:spacing w:after="0" w:line="240" w:lineRule="auto"/>
        <w:jc w:val="center"/>
        <w:outlineLvl w:val="0"/>
        <w:rPr>
          <w:rFonts w:ascii="Times New Roman" w:hAnsi="Times New Roman"/>
          <w:b/>
        </w:rPr>
      </w:pPr>
    </w:p>
    <w:p w14:paraId="0959023A" w14:textId="77777777" w:rsidR="00FA0577" w:rsidRDefault="00FA0577">
      <w:pPr>
        <w:widowControl w:val="0"/>
        <w:spacing w:after="0" w:line="240" w:lineRule="auto"/>
        <w:jc w:val="center"/>
        <w:outlineLvl w:val="0"/>
        <w:rPr>
          <w:rFonts w:ascii="Times New Roman" w:hAnsi="Times New Roman"/>
          <w:b/>
        </w:rPr>
      </w:pPr>
    </w:p>
    <w:p w14:paraId="36B70E36" w14:textId="77777777" w:rsidR="00FA0577" w:rsidRDefault="00580C4F">
      <w:pPr>
        <w:widowControl w:val="0"/>
        <w:spacing w:after="0" w:line="240" w:lineRule="auto"/>
        <w:jc w:val="center"/>
        <w:outlineLvl w:val="0"/>
        <w:rPr>
          <w:rFonts w:ascii="Times New Roman" w:hAnsi="Times New Roman"/>
        </w:rPr>
      </w:pPr>
      <w:r>
        <w:rPr>
          <w:rFonts w:ascii="Times New Roman" w:hAnsi="Times New Roman"/>
          <w:b/>
        </w:rPr>
        <w:t>B. PAKUOTĖS LAPELIS</w:t>
      </w:r>
    </w:p>
    <w:p w14:paraId="27A90EBA" w14:textId="77777777" w:rsidR="00FA0577" w:rsidRDefault="00FA0577">
      <w:pPr>
        <w:widowControl w:val="0"/>
        <w:spacing w:after="0" w:line="240" w:lineRule="auto"/>
        <w:jc w:val="center"/>
        <w:rPr>
          <w:rFonts w:ascii="Times New Roman" w:hAnsi="Times New Roman"/>
        </w:rPr>
      </w:pPr>
    </w:p>
    <w:p w14:paraId="1BA6B8A2" w14:textId="77777777" w:rsidR="00FA0577" w:rsidRDefault="00580C4F">
      <w:pPr>
        <w:widowControl w:val="0"/>
        <w:spacing w:after="0" w:line="240" w:lineRule="auto"/>
        <w:ind w:left="567" w:hanging="567"/>
        <w:rPr>
          <w:rFonts w:ascii="Times New Roman" w:hAnsi="Times New Roman"/>
        </w:rPr>
      </w:pPr>
      <w:r>
        <w:rPr>
          <w:rFonts w:ascii="Times New Roman" w:hAnsi="Times New Roman"/>
          <w:b/>
        </w:rPr>
        <w:br w:type="page"/>
      </w:r>
    </w:p>
    <w:p w14:paraId="6605E821" w14:textId="77777777" w:rsidR="00FA0577" w:rsidRDefault="00580C4F">
      <w:pPr>
        <w:widowControl w:val="0"/>
        <w:spacing w:after="0" w:line="240" w:lineRule="auto"/>
        <w:ind w:left="567" w:hanging="567"/>
        <w:jc w:val="center"/>
        <w:rPr>
          <w:rFonts w:ascii="Times New Roman" w:hAnsi="Times New Roman"/>
          <w:b/>
          <w:caps/>
        </w:rPr>
      </w:pPr>
      <w:r>
        <w:rPr>
          <w:rFonts w:ascii="Times New Roman" w:hAnsi="Times New Roman"/>
          <w:b/>
        </w:rPr>
        <w:lastRenderedPageBreak/>
        <w:t>Pakuotės lapelis: informacija pacientui</w:t>
      </w:r>
    </w:p>
    <w:p w14:paraId="0BA72C8F" w14:textId="77777777" w:rsidR="00FA0577" w:rsidRDefault="00FA0577">
      <w:pPr>
        <w:widowControl w:val="0"/>
        <w:spacing w:after="0" w:line="240" w:lineRule="auto"/>
        <w:ind w:left="567" w:hanging="567"/>
        <w:jc w:val="center"/>
        <w:rPr>
          <w:rFonts w:ascii="Times New Roman" w:hAnsi="Times New Roman"/>
          <w:b/>
        </w:rPr>
      </w:pPr>
    </w:p>
    <w:p w14:paraId="27651303" w14:textId="77777777" w:rsidR="00FA0577" w:rsidRDefault="00580C4F">
      <w:pPr>
        <w:widowControl w:val="0"/>
        <w:spacing w:after="0" w:line="240" w:lineRule="auto"/>
        <w:ind w:left="567" w:hanging="567"/>
        <w:jc w:val="center"/>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5 mg/10 mg plėvele dengtos tabletės</w:t>
      </w:r>
    </w:p>
    <w:p w14:paraId="6B97223E" w14:textId="77777777" w:rsidR="00FA0577" w:rsidRDefault="00580C4F">
      <w:pPr>
        <w:widowControl w:val="0"/>
        <w:spacing w:after="0" w:line="240" w:lineRule="auto"/>
        <w:ind w:left="567" w:hanging="567"/>
        <w:jc w:val="center"/>
        <w:rPr>
          <w:rFonts w:ascii="Times New Roman" w:hAnsi="Times New Roman"/>
          <w:b/>
        </w:rPr>
      </w:pPr>
      <w:proofErr w:type="spellStart"/>
      <w:r>
        <w:rPr>
          <w:rFonts w:ascii="Times New Roman" w:hAnsi="Times New Roman"/>
          <w:b/>
          <w:highlight w:val="lightGray"/>
        </w:rPr>
        <w:t>Atordapin</w:t>
      </w:r>
      <w:proofErr w:type="spellEnd"/>
      <w:r>
        <w:rPr>
          <w:rFonts w:ascii="Times New Roman" w:hAnsi="Times New Roman"/>
          <w:b/>
          <w:highlight w:val="lightGray"/>
        </w:rPr>
        <w:t xml:space="preserve"> 10 mg/10 mg plėvele dengtos tabletės</w:t>
      </w:r>
    </w:p>
    <w:p w14:paraId="2009A1A8" w14:textId="77777777" w:rsidR="00FA0577" w:rsidRDefault="00580C4F">
      <w:pPr>
        <w:widowControl w:val="0"/>
        <w:spacing w:after="0" w:line="240" w:lineRule="auto"/>
        <w:ind w:left="567" w:hanging="567"/>
        <w:jc w:val="center"/>
        <w:rPr>
          <w:rFonts w:ascii="Times New Roman" w:hAnsi="Times New Roman"/>
          <w:caps/>
        </w:rPr>
      </w:pPr>
      <w:proofErr w:type="spellStart"/>
      <w:r>
        <w:rPr>
          <w:rFonts w:ascii="Times New Roman" w:hAnsi="Times New Roman"/>
        </w:rPr>
        <w:t>amlodipinas</w:t>
      </w:r>
      <w:proofErr w:type="spellEnd"/>
      <w:r>
        <w:rPr>
          <w:rFonts w:ascii="Times New Roman" w:hAnsi="Times New Roman"/>
        </w:rPr>
        <w:t>/</w:t>
      </w:r>
      <w:proofErr w:type="spellStart"/>
      <w:r>
        <w:rPr>
          <w:rFonts w:ascii="Times New Roman" w:hAnsi="Times New Roman"/>
        </w:rPr>
        <w:t>atorvastatinas</w:t>
      </w:r>
      <w:proofErr w:type="spellEnd"/>
    </w:p>
    <w:p w14:paraId="2C8B6AB2" w14:textId="77777777" w:rsidR="00FA0577" w:rsidRDefault="00FA0577">
      <w:pPr>
        <w:widowControl w:val="0"/>
        <w:spacing w:after="0" w:line="240" w:lineRule="auto"/>
        <w:ind w:left="567" w:hanging="567"/>
        <w:jc w:val="center"/>
        <w:rPr>
          <w:rFonts w:ascii="Times New Roman" w:hAnsi="Times New Roman"/>
          <w:b/>
          <w:caps/>
        </w:rPr>
      </w:pPr>
    </w:p>
    <w:p w14:paraId="7B88FF22" w14:textId="77777777" w:rsidR="00FA0577" w:rsidRDefault="00580C4F">
      <w:pPr>
        <w:widowControl w:val="0"/>
        <w:spacing w:after="0" w:line="240" w:lineRule="auto"/>
        <w:rPr>
          <w:rFonts w:ascii="Times New Roman" w:hAnsi="Times New Roman"/>
          <w:b/>
        </w:rPr>
      </w:pPr>
      <w:r>
        <w:rPr>
          <w:rFonts w:ascii="Times New Roman" w:hAnsi="Times New Roman"/>
          <w:b/>
        </w:rPr>
        <w:t>Atidžiai perskaitykite visą šį lapelį, prieš pradėdami vartoti vaistą, nes jame pateikiama Jums svarbi informacija.</w:t>
      </w:r>
    </w:p>
    <w:p w14:paraId="51B0BEB3"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Neišmeskite šio lapelio, nes vėl gali prireikti jį perskaityti.</w:t>
      </w:r>
    </w:p>
    <w:p w14:paraId="0490C2E8"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kiltų daugiau klausimų, kreipkitės į gydytoją arba vaistininką.</w:t>
      </w:r>
    </w:p>
    <w:p w14:paraId="4091E4A5"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Šis vaistas skirtas tik Jums, todėl kitiems žmonėms jo duoti negalima. Vaistas gali jiems pakenkti (net tiems, kurių ligos požymiai yra tokie patys kaip Jūsų).</w:t>
      </w:r>
    </w:p>
    <w:p w14:paraId="37FD67C8"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pasireiškė šalutinis poveikis (net jeigu jis šiame lapelyje nenurodytas), kreipkitės į gydytoją arba vaistininką. Žr. 4 skyrių.</w:t>
      </w:r>
    </w:p>
    <w:p w14:paraId="0F833555" w14:textId="77777777" w:rsidR="00FA0577" w:rsidRDefault="00FA0577">
      <w:pPr>
        <w:widowControl w:val="0"/>
        <w:spacing w:after="0" w:line="240" w:lineRule="auto"/>
        <w:ind w:left="567" w:hanging="567"/>
        <w:rPr>
          <w:rFonts w:ascii="Times New Roman" w:hAnsi="Times New Roman"/>
        </w:rPr>
      </w:pPr>
    </w:p>
    <w:p w14:paraId="37A1B0E8" w14:textId="77777777" w:rsidR="00FA0577" w:rsidRDefault="00580C4F">
      <w:pPr>
        <w:widowControl w:val="0"/>
        <w:spacing w:after="0" w:line="240" w:lineRule="auto"/>
        <w:rPr>
          <w:rFonts w:ascii="Times New Roman" w:hAnsi="Times New Roman"/>
          <w:b/>
        </w:rPr>
      </w:pPr>
      <w:r>
        <w:rPr>
          <w:rFonts w:ascii="Times New Roman" w:hAnsi="Times New Roman"/>
          <w:b/>
        </w:rPr>
        <w:t>Apie ką rašoma šiame lapelyje?</w:t>
      </w:r>
    </w:p>
    <w:p w14:paraId="510C828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1.</w:t>
      </w:r>
      <w:r>
        <w:rPr>
          <w:rFonts w:ascii="Times New Roman" w:hAnsi="Times New Roman"/>
        </w:rPr>
        <w:tab/>
        <w:t xml:space="preserve">Kas yra </w:t>
      </w:r>
      <w:proofErr w:type="spellStart"/>
      <w:r>
        <w:rPr>
          <w:rFonts w:ascii="Times New Roman" w:hAnsi="Times New Roman"/>
        </w:rPr>
        <w:t>Atordapin</w:t>
      </w:r>
      <w:proofErr w:type="spellEnd"/>
      <w:r>
        <w:rPr>
          <w:rFonts w:ascii="Times New Roman" w:hAnsi="Times New Roman"/>
        </w:rPr>
        <w:t xml:space="preserve"> ir kam jis vartojamas</w:t>
      </w:r>
    </w:p>
    <w:p w14:paraId="67F780FA"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2.</w:t>
      </w:r>
      <w:r>
        <w:rPr>
          <w:rFonts w:ascii="Times New Roman" w:hAnsi="Times New Roman"/>
        </w:rPr>
        <w:tab/>
        <w:t xml:space="preserve">Kas žinotina prieš vartojant </w:t>
      </w:r>
      <w:proofErr w:type="spellStart"/>
      <w:r>
        <w:rPr>
          <w:rFonts w:ascii="Times New Roman" w:hAnsi="Times New Roman"/>
        </w:rPr>
        <w:t>Atordapin</w:t>
      </w:r>
      <w:proofErr w:type="spellEnd"/>
    </w:p>
    <w:p w14:paraId="1D1BE92A"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3.</w:t>
      </w:r>
      <w:r>
        <w:rPr>
          <w:rFonts w:ascii="Times New Roman" w:hAnsi="Times New Roman"/>
        </w:rPr>
        <w:tab/>
        <w:t xml:space="preserve">Kaip vartoti </w:t>
      </w:r>
      <w:proofErr w:type="spellStart"/>
      <w:r>
        <w:rPr>
          <w:rFonts w:ascii="Times New Roman" w:hAnsi="Times New Roman"/>
        </w:rPr>
        <w:t>Atordapin</w:t>
      </w:r>
      <w:proofErr w:type="spellEnd"/>
    </w:p>
    <w:p w14:paraId="52CCAAC7"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4.</w:t>
      </w:r>
      <w:r>
        <w:rPr>
          <w:rFonts w:ascii="Times New Roman" w:hAnsi="Times New Roman"/>
        </w:rPr>
        <w:tab/>
        <w:t>Galimas šalutinis poveikis</w:t>
      </w:r>
    </w:p>
    <w:p w14:paraId="10C068D1"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5.</w:t>
      </w:r>
      <w:r>
        <w:rPr>
          <w:rFonts w:ascii="Times New Roman" w:hAnsi="Times New Roman"/>
        </w:rPr>
        <w:tab/>
        <w:t xml:space="preserve">Kaip laikyti </w:t>
      </w:r>
      <w:proofErr w:type="spellStart"/>
      <w:r>
        <w:rPr>
          <w:rFonts w:ascii="Times New Roman" w:hAnsi="Times New Roman"/>
        </w:rPr>
        <w:t>Atordapin</w:t>
      </w:r>
      <w:proofErr w:type="spellEnd"/>
    </w:p>
    <w:p w14:paraId="4081C935"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6.</w:t>
      </w:r>
      <w:r>
        <w:rPr>
          <w:rFonts w:ascii="Times New Roman" w:hAnsi="Times New Roman"/>
        </w:rPr>
        <w:tab/>
        <w:t>Pakuotės turinys ir kita informacija</w:t>
      </w:r>
    </w:p>
    <w:p w14:paraId="4E10C155" w14:textId="77777777" w:rsidR="00FA0577" w:rsidRDefault="00FA0577">
      <w:pPr>
        <w:widowControl w:val="0"/>
        <w:spacing w:after="0" w:line="240" w:lineRule="auto"/>
        <w:ind w:left="567" w:hanging="567"/>
        <w:rPr>
          <w:rFonts w:ascii="Times New Roman" w:hAnsi="Times New Roman"/>
        </w:rPr>
      </w:pPr>
    </w:p>
    <w:p w14:paraId="73D5B3DD" w14:textId="77777777" w:rsidR="00FA0577" w:rsidRDefault="00FA0577">
      <w:pPr>
        <w:widowControl w:val="0"/>
        <w:spacing w:after="0" w:line="240" w:lineRule="auto"/>
        <w:ind w:left="567" w:hanging="567"/>
        <w:rPr>
          <w:rFonts w:ascii="Times New Roman" w:hAnsi="Times New Roman"/>
        </w:rPr>
      </w:pPr>
    </w:p>
    <w:p w14:paraId="68622B41" w14:textId="77777777" w:rsidR="00FA0577" w:rsidRDefault="00580C4F">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1.</w:t>
      </w:r>
      <w:r>
        <w:rPr>
          <w:rFonts w:ascii="Times New Roman" w:hAnsi="Times New Roman"/>
          <w:b/>
        </w:rPr>
        <w:tab/>
        <w:t xml:space="preserve">Kas yra </w:t>
      </w:r>
      <w:proofErr w:type="spellStart"/>
      <w:r>
        <w:rPr>
          <w:rFonts w:ascii="Times New Roman" w:hAnsi="Times New Roman"/>
          <w:b/>
        </w:rPr>
        <w:t>Atordapin</w:t>
      </w:r>
      <w:proofErr w:type="spellEnd"/>
      <w:r>
        <w:rPr>
          <w:rFonts w:ascii="Times New Roman" w:hAnsi="Times New Roman"/>
          <w:b/>
        </w:rPr>
        <w:t xml:space="preserve"> ir kam jis vartojamas</w:t>
      </w:r>
    </w:p>
    <w:p w14:paraId="19225420" w14:textId="77777777" w:rsidR="00FA0577" w:rsidRDefault="00FA0577">
      <w:pPr>
        <w:widowControl w:val="0"/>
        <w:spacing w:after="0" w:line="240" w:lineRule="auto"/>
        <w:ind w:left="567" w:hanging="567"/>
        <w:rPr>
          <w:rFonts w:ascii="Times New Roman" w:hAnsi="Times New Roman"/>
        </w:rPr>
      </w:pPr>
    </w:p>
    <w:p w14:paraId="55021E9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vartojamas širdies ir kraujagyslių sutrikimų (pvz., krūtinės anginos, širdies priepuolio) profilaktikai pacientams, kurių yra padidėjęs kraujospūdis, kai yra papildomų širdies ir kraujagyslių ligų rizikos veiksnių, tokių kaip rūkymas, antsvoris, padidėjęs cholesterolio kiekis kraujyje, kraujo giminaičių širdies liga ar cukrinis diabetas. Jeigu yra tokių rizikos veiksnių, susijusių su kraujospūdžio padidėjimu, pacientui yra didesnė rizika susirgti širdies ir kraujagyslių ligomis.</w:t>
      </w:r>
    </w:p>
    <w:p w14:paraId="4D5CBEA7" w14:textId="77777777" w:rsidR="00FA0577" w:rsidRDefault="00FA0577">
      <w:pPr>
        <w:widowControl w:val="0"/>
        <w:spacing w:after="0" w:line="240" w:lineRule="auto"/>
        <w:rPr>
          <w:rFonts w:ascii="Times New Roman" w:hAnsi="Times New Roman"/>
        </w:rPr>
      </w:pPr>
    </w:p>
    <w:p w14:paraId="7A0AFC28"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yra vaistas, kurio sudėtyje yra dvi veikliosios medžiagos: </w:t>
      </w:r>
      <w:proofErr w:type="spellStart"/>
      <w:r>
        <w:rPr>
          <w:rFonts w:ascii="Times New Roman" w:hAnsi="Times New Roman"/>
        </w:rPr>
        <w:t>amlodipinas</w:t>
      </w:r>
      <w:proofErr w:type="spellEnd"/>
      <w:r>
        <w:rPr>
          <w:rFonts w:ascii="Times New Roman" w:hAnsi="Times New Roman"/>
        </w:rPr>
        <w:t xml:space="preserve"> (kalcio kanalų blokatorius) ir </w:t>
      </w:r>
      <w:proofErr w:type="spellStart"/>
      <w:r>
        <w:rPr>
          <w:rFonts w:ascii="Times New Roman" w:hAnsi="Times New Roman"/>
        </w:rPr>
        <w:t>atorvastatinas</w:t>
      </w:r>
      <w:proofErr w:type="spellEnd"/>
      <w:r>
        <w:rPr>
          <w:rFonts w:ascii="Times New Roman" w:hAnsi="Times New Roman"/>
        </w:rPr>
        <w:t xml:space="preserve"> (</w:t>
      </w:r>
      <w:proofErr w:type="spellStart"/>
      <w:r>
        <w:rPr>
          <w:rFonts w:ascii="Times New Roman" w:hAnsi="Times New Roman"/>
        </w:rPr>
        <w:t>statinas</w:t>
      </w:r>
      <w:proofErr w:type="spellEnd"/>
      <w:r>
        <w:rPr>
          <w:rFonts w:ascii="Times New Roman" w:hAnsi="Times New Roman"/>
        </w:rPr>
        <w:t xml:space="preserve">), kuris skiriamas, jeigu gydytojas nusprendžia, kad reikia vartoti abiejų vaistų. </w:t>
      </w:r>
      <w:proofErr w:type="spellStart"/>
      <w:r>
        <w:rPr>
          <w:rFonts w:ascii="Times New Roman" w:hAnsi="Times New Roman"/>
        </w:rPr>
        <w:t>Amlodipinas</w:t>
      </w:r>
      <w:proofErr w:type="spellEnd"/>
      <w:r>
        <w:rPr>
          <w:rFonts w:ascii="Times New Roman" w:hAnsi="Times New Roman"/>
        </w:rPr>
        <w:t xml:space="preserve"> vartojamas didelio kraujospūdžio ligai (hipertenzijai) gydyti, o </w:t>
      </w:r>
      <w:proofErr w:type="spellStart"/>
      <w:r>
        <w:rPr>
          <w:rFonts w:ascii="Times New Roman" w:hAnsi="Times New Roman"/>
        </w:rPr>
        <w:t>atorvastatinas</w:t>
      </w:r>
      <w:proofErr w:type="spellEnd"/>
      <w:r>
        <w:rPr>
          <w:rFonts w:ascii="Times New Roman" w:hAnsi="Times New Roman"/>
        </w:rPr>
        <w:t xml:space="preserve"> mažina cholesterolio kiekį kraujyje.</w:t>
      </w:r>
    </w:p>
    <w:p w14:paraId="12789587" w14:textId="77777777" w:rsidR="00FA0577" w:rsidRDefault="00FA0577">
      <w:pPr>
        <w:widowControl w:val="0"/>
        <w:spacing w:after="0" w:line="240" w:lineRule="auto"/>
        <w:rPr>
          <w:rFonts w:ascii="Times New Roman" w:hAnsi="Times New Roman"/>
        </w:rPr>
      </w:pPr>
    </w:p>
    <w:p w14:paraId="370D0D6C" w14:textId="77777777" w:rsidR="00FA0577" w:rsidRDefault="00580C4F">
      <w:pPr>
        <w:widowControl w:val="0"/>
        <w:spacing w:after="0" w:line="240" w:lineRule="auto"/>
        <w:rPr>
          <w:rFonts w:ascii="Times New Roman" w:hAnsi="Times New Roman"/>
        </w:rPr>
      </w:pPr>
      <w:r>
        <w:rPr>
          <w:rFonts w:ascii="Times New Roman" w:hAnsi="Times New Roman"/>
        </w:rPr>
        <w:t>Didelio kraujospūdžio liga (hipertenzija) yra sveikatos sutrikimas, kai nuolat išmatuojamas didesnis už normalų kraujospūdis ir yra bent vienas iš širdies ir kraujagyslių ligų (krūtinės anginos, širdies priepuolio, insulto) rizikos veiksnių.</w:t>
      </w:r>
    </w:p>
    <w:p w14:paraId="0AC8B69D" w14:textId="77777777" w:rsidR="00FA0577" w:rsidRDefault="00FA0577">
      <w:pPr>
        <w:widowControl w:val="0"/>
        <w:spacing w:after="0" w:line="240" w:lineRule="auto"/>
        <w:rPr>
          <w:rFonts w:ascii="Times New Roman" w:hAnsi="Times New Roman"/>
        </w:rPr>
      </w:pPr>
    </w:p>
    <w:p w14:paraId="5112585C" w14:textId="77777777" w:rsidR="00FA0577" w:rsidRDefault="00580C4F">
      <w:pPr>
        <w:widowControl w:val="0"/>
        <w:autoSpaceDE w:val="0"/>
        <w:autoSpaceDN w:val="0"/>
        <w:adjustRightInd w:val="0"/>
        <w:spacing w:after="0" w:line="240" w:lineRule="auto"/>
        <w:rPr>
          <w:rFonts w:ascii="Times New Roman" w:hAnsi="Times New Roman"/>
        </w:rPr>
      </w:pPr>
      <w:r>
        <w:rPr>
          <w:rFonts w:ascii="Times New Roman" w:hAnsi="Times New Roman"/>
        </w:rPr>
        <w:t>Cholesterolis yra natūrali, organizme esanti medžiaga, kuri būtina normaliam augimui. Visgi, jeigu organizme cholesterolio yra per daug, jo kaupiasi ant kraujagyslių sienelių ir didėja kraujo krešulių susiformavimo bei širdies ir kraujagyslių sutrikimų atsiradimo rizika. Tai viena iš dažniausių širdies ligos priežasčių.</w:t>
      </w:r>
    </w:p>
    <w:p w14:paraId="47D4AB85" w14:textId="77777777" w:rsidR="00FA0577" w:rsidRDefault="00FA0577">
      <w:pPr>
        <w:widowControl w:val="0"/>
        <w:spacing w:after="0" w:line="240" w:lineRule="auto"/>
        <w:rPr>
          <w:rFonts w:ascii="Times New Roman" w:hAnsi="Times New Roman"/>
        </w:rPr>
      </w:pPr>
    </w:p>
    <w:p w14:paraId="44C4EEF3" w14:textId="77777777" w:rsidR="00FA0577" w:rsidRDefault="00FA0577">
      <w:pPr>
        <w:widowControl w:val="0"/>
        <w:spacing w:after="0" w:line="240" w:lineRule="auto"/>
        <w:ind w:left="567" w:hanging="567"/>
        <w:rPr>
          <w:rFonts w:ascii="Times New Roman" w:hAnsi="Times New Roman"/>
        </w:rPr>
      </w:pPr>
    </w:p>
    <w:p w14:paraId="520FADC1" w14:textId="77777777" w:rsidR="00FA0577" w:rsidRDefault="00580C4F">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2.</w:t>
      </w:r>
      <w:r>
        <w:rPr>
          <w:rFonts w:ascii="Times New Roman" w:hAnsi="Times New Roman"/>
          <w:b/>
        </w:rPr>
        <w:tab/>
        <w:t xml:space="preserve">Kas žinotina prieš vartojant </w:t>
      </w:r>
      <w:proofErr w:type="spellStart"/>
      <w:r>
        <w:rPr>
          <w:rFonts w:ascii="Times New Roman" w:hAnsi="Times New Roman"/>
          <w:b/>
        </w:rPr>
        <w:t>Atordapin</w:t>
      </w:r>
      <w:proofErr w:type="spellEnd"/>
    </w:p>
    <w:p w14:paraId="3E8997E9" w14:textId="77777777" w:rsidR="00FA0577" w:rsidRDefault="00FA0577">
      <w:pPr>
        <w:widowControl w:val="0"/>
        <w:spacing w:after="0" w:line="240" w:lineRule="auto"/>
        <w:ind w:left="567" w:hanging="567"/>
        <w:rPr>
          <w:rFonts w:ascii="Times New Roman" w:hAnsi="Times New Roman"/>
        </w:rPr>
      </w:pPr>
    </w:p>
    <w:p w14:paraId="3F959478" w14:textId="77777777" w:rsidR="00FA0577" w:rsidRDefault="00580C4F">
      <w:pPr>
        <w:widowControl w:val="0"/>
        <w:spacing w:after="0" w:line="240" w:lineRule="auto"/>
        <w:ind w:left="567" w:hanging="567"/>
        <w:rPr>
          <w:rFonts w:ascii="Times New Roman" w:hAnsi="Times New Roman"/>
          <w:b/>
          <w:caps/>
        </w:rPr>
      </w:pPr>
      <w:proofErr w:type="spellStart"/>
      <w:r>
        <w:rPr>
          <w:rFonts w:ascii="Times New Roman" w:hAnsi="Times New Roman"/>
          <w:b/>
        </w:rPr>
        <w:t>Atordapin</w:t>
      </w:r>
      <w:proofErr w:type="spellEnd"/>
      <w:r>
        <w:rPr>
          <w:rFonts w:ascii="Times New Roman" w:hAnsi="Times New Roman"/>
          <w:b/>
        </w:rPr>
        <w:t xml:space="preserve"> vartoti draudžiama:</w:t>
      </w:r>
    </w:p>
    <w:p w14:paraId="686D9CBA"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yra alergija </w:t>
      </w:r>
      <w:proofErr w:type="spellStart"/>
      <w:r>
        <w:rPr>
          <w:rFonts w:ascii="Times New Roman" w:hAnsi="Times New Roman"/>
        </w:rPr>
        <w:t>amlodipinui</w:t>
      </w:r>
      <w:proofErr w:type="spellEnd"/>
      <w:r>
        <w:rPr>
          <w:rFonts w:ascii="Times New Roman" w:hAnsi="Times New Roman"/>
        </w:rPr>
        <w:t xml:space="preserve">, </w:t>
      </w:r>
      <w:proofErr w:type="spellStart"/>
      <w:r>
        <w:rPr>
          <w:rFonts w:ascii="Times New Roman" w:hAnsi="Times New Roman"/>
        </w:rPr>
        <w:t>atorvastatinui</w:t>
      </w:r>
      <w:proofErr w:type="spellEnd"/>
      <w:r>
        <w:rPr>
          <w:rFonts w:ascii="Times New Roman" w:hAnsi="Times New Roman"/>
        </w:rPr>
        <w:t xml:space="preserve"> ar bet kuriam kitam kalcio kanalų blokatoriui arba bet kuriai pagalbinei šio vaisto medžiagai (jos išvardytos 6 skyriuje);</w:t>
      </w:r>
    </w:p>
    <w:p w14:paraId="5022834E"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sergate kepenis pažeidžiančia liga (jeigu anksčiau sirgote liga, kuri pažeidžia kepenis, žr. poskyrį ,,Įspėjimai ir atsargumo priemonės“);</w:t>
      </w:r>
    </w:p>
    <w:p w14:paraId="57142B37"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dėl nežinomų priežasčių yra nenormalūs kepenų funkcijos tyrimų kraujyje rodmenys;</w:t>
      </w:r>
    </w:p>
    <w:p w14:paraId="3BCABBB1"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esate nėščia, planuojate pastoti arba žindote kūdikį;</w:t>
      </w:r>
    </w:p>
    <w:p w14:paraId="6B8F3F8D"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lastRenderedPageBreak/>
        <w:t>-</w:t>
      </w:r>
      <w:r>
        <w:rPr>
          <w:rFonts w:ascii="Times New Roman" w:hAnsi="Times New Roman"/>
        </w:rPr>
        <w:tab/>
        <w:t xml:space="preserve">jeigu vartojate kurį nors iš išvardytų vaistų: </w:t>
      </w:r>
      <w:proofErr w:type="spellStart"/>
      <w:r>
        <w:rPr>
          <w:rFonts w:ascii="Times New Roman" w:hAnsi="Times New Roman"/>
        </w:rPr>
        <w:t>ketokonazolą</w:t>
      </w:r>
      <w:proofErr w:type="spellEnd"/>
      <w:r>
        <w:rPr>
          <w:rFonts w:ascii="Times New Roman" w:hAnsi="Times New Roman"/>
        </w:rPr>
        <w:t xml:space="preserve">, </w:t>
      </w:r>
      <w:proofErr w:type="spellStart"/>
      <w:r>
        <w:rPr>
          <w:rFonts w:ascii="Times New Roman" w:hAnsi="Times New Roman"/>
        </w:rPr>
        <w:t>itrakonazolą</w:t>
      </w:r>
      <w:proofErr w:type="spellEnd"/>
      <w:r>
        <w:rPr>
          <w:rFonts w:ascii="Times New Roman" w:hAnsi="Times New Roman"/>
        </w:rPr>
        <w:t xml:space="preserve"> (vaistai grybelių sukeltoms infekcinėms ligoms gydyti), </w:t>
      </w:r>
      <w:proofErr w:type="spellStart"/>
      <w:r>
        <w:rPr>
          <w:rFonts w:ascii="Times New Roman" w:hAnsi="Times New Roman"/>
        </w:rPr>
        <w:t>telitromiciną</w:t>
      </w:r>
      <w:proofErr w:type="spellEnd"/>
      <w:r>
        <w:rPr>
          <w:rFonts w:ascii="Times New Roman" w:hAnsi="Times New Roman"/>
        </w:rPr>
        <w:t xml:space="preserve"> (antibiotiką);</w:t>
      </w:r>
    </w:p>
    <w:p w14:paraId="718604A6"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labai sumažėjęs kraujospūdis (</w:t>
      </w:r>
      <w:proofErr w:type="spellStart"/>
      <w:r>
        <w:rPr>
          <w:rFonts w:ascii="Times New Roman" w:hAnsi="Times New Roman"/>
        </w:rPr>
        <w:t>hipotenzija</w:t>
      </w:r>
      <w:proofErr w:type="spellEnd"/>
      <w:r>
        <w:rPr>
          <w:rFonts w:ascii="Times New Roman" w:hAnsi="Times New Roman"/>
        </w:rPr>
        <w:t>);</w:t>
      </w:r>
    </w:p>
    <w:p w14:paraId="3D6D3B08"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yra susiaurėjęs aortos širdies vožtuvas (aortos stenozė) arba pasireiškia </w:t>
      </w:r>
      <w:proofErr w:type="spellStart"/>
      <w:r>
        <w:rPr>
          <w:rFonts w:ascii="Times New Roman" w:hAnsi="Times New Roman"/>
        </w:rPr>
        <w:t>kardiogeninis</w:t>
      </w:r>
      <w:proofErr w:type="spellEnd"/>
      <w:r>
        <w:rPr>
          <w:rFonts w:ascii="Times New Roman" w:hAnsi="Times New Roman"/>
        </w:rPr>
        <w:t xml:space="preserve"> šokas (būklė, kai širdis nepajėgia organizmą pakankamai aprūpinti krauju);</w:t>
      </w:r>
    </w:p>
    <w:p w14:paraId="227E7CF2"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pasireiškia širdies nepakankamumas po širdies priepuolio;</w:t>
      </w:r>
    </w:p>
    <w:p w14:paraId="698C1DFD" w14:textId="77777777" w:rsidR="00FA0577" w:rsidRDefault="00580C4F">
      <w:pPr>
        <w:widowControl w:val="0"/>
        <w:numPr>
          <w:ilvl w:val="0"/>
          <w:numId w:val="40"/>
        </w:numPr>
        <w:spacing w:after="200" w:line="276" w:lineRule="auto"/>
        <w:ind w:left="567" w:hanging="567"/>
        <w:contextualSpacing/>
        <w:rPr>
          <w:rFonts w:ascii="Times New Roman" w:hAnsi="Times New Roman"/>
        </w:rPr>
      </w:pPr>
      <w:r>
        <w:rPr>
          <w:rFonts w:ascii="Times New Roman" w:hAnsi="Times New Roman"/>
        </w:rPr>
        <w:t xml:space="preserve">jeigu vartojate vaistų </w:t>
      </w:r>
      <w:proofErr w:type="spellStart"/>
      <w:r>
        <w:rPr>
          <w:rFonts w:ascii="Times New Roman" w:hAnsi="Times New Roman"/>
        </w:rPr>
        <w:t>glekapreviro</w:t>
      </w:r>
      <w:proofErr w:type="spellEnd"/>
      <w:r>
        <w:rPr>
          <w:rFonts w:ascii="Times New Roman" w:hAnsi="Times New Roman"/>
        </w:rPr>
        <w:t xml:space="preserve"> ir </w:t>
      </w:r>
      <w:proofErr w:type="spellStart"/>
      <w:r>
        <w:rPr>
          <w:rFonts w:ascii="Times New Roman" w:hAnsi="Times New Roman"/>
        </w:rPr>
        <w:t>pibrentasviro</w:t>
      </w:r>
      <w:proofErr w:type="spellEnd"/>
      <w:r>
        <w:rPr>
          <w:rFonts w:ascii="Times New Roman" w:hAnsi="Times New Roman"/>
        </w:rPr>
        <w:t xml:space="preserve"> derinį hepatitui C gydyti.</w:t>
      </w:r>
    </w:p>
    <w:p w14:paraId="3F675717" w14:textId="77777777" w:rsidR="00FA0577" w:rsidRDefault="00FA0577">
      <w:pPr>
        <w:widowControl w:val="0"/>
        <w:spacing w:after="0" w:line="240" w:lineRule="auto"/>
        <w:ind w:left="360" w:hanging="360"/>
        <w:rPr>
          <w:rFonts w:ascii="Times New Roman" w:hAnsi="Times New Roman"/>
        </w:rPr>
      </w:pPr>
    </w:p>
    <w:p w14:paraId="7A84E192" w14:textId="77777777" w:rsidR="00FA0577" w:rsidRDefault="00580C4F">
      <w:pPr>
        <w:widowControl w:val="0"/>
        <w:spacing w:after="0" w:line="240" w:lineRule="auto"/>
        <w:rPr>
          <w:rFonts w:ascii="Times New Roman" w:hAnsi="Times New Roman"/>
          <w:b/>
        </w:rPr>
      </w:pPr>
      <w:r>
        <w:rPr>
          <w:rFonts w:ascii="Times New Roman" w:hAnsi="Times New Roman"/>
          <w:b/>
        </w:rPr>
        <w:t>Įspėjimai ir atsargumo priemonės</w:t>
      </w:r>
    </w:p>
    <w:p w14:paraId="56CEA489" w14:textId="77777777" w:rsidR="00FA0577" w:rsidRDefault="00580C4F">
      <w:pPr>
        <w:widowControl w:val="0"/>
        <w:spacing w:after="0" w:line="240" w:lineRule="auto"/>
        <w:rPr>
          <w:rFonts w:ascii="Times New Roman" w:hAnsi="Times New Roman"/>
        </w:rPr>
      </w:pPr>
      <w:r>
        <w:rPr>
          <w:rFonts w:ascii="Times New Roman" w:hAnsi="Times New Roman"/>
        </w:rPr>
        <w:t xml:space="preserve">Pasitarkite su gydytoju arba vaistininku, prieš pradėdami vartoti </w:t>
      </w:r>
      <w:proofErr w:type="spellStart"/>
      <w:r>
        <w:rPr>
          <w:rFonts w:ascii="Times New Roman" w:hAnsi="Times New Roman"/>
        </w:rPr>
        <w:t>Atordapin</w:t>
      </w:r>
      <w:proofErr w:type="spellEnd"/>
      <w:r>
        <w:rPr>
          <w:rFonts w:ascii="Times New Roman" w:hAnsi="Times New Roman"/>
        </w:rPr>
        <w:t>:</w:t>
      </w:r>
    </w:p>
    <w:p w14:paraId="508AF768" w14:textId="77777777" w:rsidR="00FA0577" w:rsidRDefault="00580C4F">
      <w:pPr>
        <w:pStyle w:val="Sraopastraipa"/>
        <w:widowControl w:val="0"/>
        <w:numPr>
          <w:ilvl w:val="0"/>
          <w:numId w:val="41"/>
        </w:numPr>
        <w:spacing w:after="0" w:line="240" w:lineRule="auto"/>
        <w:ind w:left="567" w:hanging="567"/>
        <w:rPr>
          <w:rFonts w:ascii="Times New Roman" w:hAnsi="Times New Roman"/>
          <w:lang w:val="lt-LT"/>
        </w:rPr>
      </w:pPr>
      <w:r>
        <w:rPr>
          <w:rFonts w:ascii="Times New Roman" w:hAnsi="Times New Roman"/>
          <w:lang w:val="lt-LT"/>
        </w:rPr>
        <w:t>jeigu Jums yra sunkus kvėpavimo nepakankamumas;</w:t>
      </w:r>
    </w:p>
    <w:p w14:paraId="7E42303D" w14:textId="77777777" w:rsidR="00FA0577" w:rsidRDefault="00580C4F">
      <w:pPr>
        <w:pStyle w:val="Sraopastraipa"/>
        <w:widowControl w:val="0"/>
        <w:numPr>
          <w:ilvl w:val="0"/>
          <w:numId w:val="41"/>
        </w:numPr>
        <w:spacing w:after="0" w:line="240" w:lineRule="auto"/>
        <w:ind w:left="567" w:hanging="567"/>
        <w:rPr>
          <w:rFonts w:ascii="Times New Roman" w:hAnsi="Times New Roman"/>
          <w:lang w:val="lt-LT"/>
        </w:rPr>
      </w:pPr>
      <w:r>
        <w:rPr>
          <w:rFonts w:ascii="Times New Roman" w:hAnsi="Times New Roman"/>
          <w:lang w:val="lt-LT"/>
        </w:rPr>
        <w:t xml:space="preserve">jei vartojate ar per pastarąsias 7 dienas vartojote geriamojo ar leidžiamojo vaisto, vadinamo </w:t>
      </w:r>
      <w:proofErr w:type="spellStart"/>
      <w:r>
        <w:rPr>
          <w:rFonts w:ascii="Times New Roman" w:hAnsi="Times New Roman"/>
          <w:lang w:val="lt-LT"/>
        </w:rPr>
        <w:t>fuzido</w:t>
      </w:r>
      <w:proofErr w:type="spellEnd"/>
      <w:r>
        <w:rPr>
          <w:rFonts w:ascii="Times New Roman" w:hAnsi="Times New Roman"/>
          <w:lang w:val="lt-LT"/>
        </w:rPr>
        <w:t xml:space="preserve"> rūgštimi (vaisto nuo bakterinės infekcijos). </w:t>
      </w:r>
      <w:proofErr w:type="spellStart"/>
      <w:r>
        <w:rPr>
          <w:rFonts w:ascii="Times New Roman" w:hAnsi="Times New Roman"/>
          <w:lang w:val="lt-LT"/>
        </w:rPr>
        <w:t>Fuzido</w:t>
      </w:r>
      <w:proofErr w:type="spellEnd"/>
      <w:r>
        <w:rPr>
          <w:rFonts w:ascii="Times New Roman" w:hAnsi="Times New Roman"/>
          <w:lang w:val="lt-LT"/>
        </w:rPr>
        <w:t xml:space="preserve"> rūgšties ir </w:t>
      </w:r>
      <w:proofErr w:type="spellStart"/>
      <w:r>
        <w:rPr>
          <w:rFonts w:ascii="Times New Roman" w:hAnsi="Times New Roman"/>
          <w:lang w:val="lt-LT"/>
        </w:rPr>
        <w:t>Atordapin</w:t>
      </w:r>
      <w:proofErr w:type="spellEnd"/>
      <w:r>
        <w:rPr>
          <w:rFonts w:ascii="Times New Roman" w:hAnsi="Times New Roman"/>
          <w:lang w:val="lt-LT"/>
        </w:rPr>
        <w:t xml:space="preserve"> derinys gali sukelti rimtų raumenų problemų (</w:t>
      </w:r>
      <w:proofErr w:type="spellStart"/>
      <w:r>
        <w:rPr>
          <w:rFonts w:ascii="Times New Roman" w:hAnsi="Times New Roman"/>
          <w:lang w:val="lt-LT"/>
        </w:rPr>
        <w:t>rabdomiolizę</w:t>
      </w:r>
      <w:proofErr w:type="spellEnd"/>
      <w:r>
        <w:rPr>
          <w:rFonts w:ascii="Times New Roman" w:hAnsi="Times New Roman"/>
          <w:lang w:val="lt-LT"/>
        </w:rPr>
        <w:t>);</w:t>
      </w:r>
    </w:p>
    <w:p w14:paraId="4C417DBC"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inkstų sutrikimų;</w:t>
      </w:r>
    </w:p>
    <w:p w14:paraId="07816C98"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yra susilpnėjusi skydliaukės funkcija (</w:t>
      </w:r>
      <w:proofErr w:type="spellStart"/>
      <w:r>
        <w:rPr>
          <w:rFonts w:ascii="Times New Roman" w:hAnsi="Times New Roman"/>
        </w:rPr>
        <w:t>hipotirozė</w:t>
      </w:r>
      <w:proofErr w:type="spellEnd"/>
      <w:r>
        <w:rPr>
          <w:rFonts w:ascii="Times New Roman" w:hAnsi="Times New Roman"/>
        </w:rPr>
        <w:t>);</w:t>
      </w:r>
    </w:p>
    <w:p w14:paraId="0B2FA7CA"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kartojasi arba dėl neaiškios priežasties pasireiškia raumenų maudimas ar skausmai arba jei Jums arba Jūsų kraujo giminaičiams yra diagnozuota paveldimų raumenų sutrikimų;</w:t>
      </w:r>
    </w:p>
    <w:p w14:paraId="3E449612"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jeigu anksčiau gydantis kitokiais cholesterolio (lipidų) kiekį mažinančiais vaistais (pvz., kitokiais </w:t>
      </w:r>
      <w:proofErr w:type="spellStart"/>
      <w:r>
        <w:rPr>
          <w:rFonts w:ascii="Times New Roman" w:hAnsi="Times New Roman"/>
        </w:rPr>
        <w:t>statinų</w:t>
      </w:r>
      <w:proofErr w:type="spellEnd"/>
      <w:r>
        <w:rPr>
          <w:rFonts w:ascii="Times New Roman" w:hAnsi="Times New Roman"/>
        </w:rPr>
        <w:t xml:space="preserve"> arba </w:t>
      </w:r>
      <w:proofErr w:type="spellStart"/>
      <w:r>
        <w:rPr>
          <w:rFonts w:ascii="Times New Roman" w:hAnsi="Times New Roman"/>
        </w:rPr>
        <w:t>fibratų</w:t>
      </w:r>
      <w:proofErr w:type="spellEnd"/>
      <w:r>
        <w:rPr>
          <w:rFonts w:ascii="Times New Roman" w:hAnsi="Times New Roman"/>
        </w:rPr>
        <w:t xml:space="preserve"> preparatais) atsirado raumenų sutrikimų;</w:t>
      </w:r>
    </w:p>
    <w:p w14:paraId="683E1863"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reguliariai geriate daug alkoholio;</w:t>
      </w:r>
    </w:p>
    <w:p w14:paraId="313A84BA"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anksčiau sirgote liga, kuri pažeidžia kepenis;</w:t>
      </w:r>
    </w:p>
    <w:p w14:paraId="2D02A997"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Jums yra daugiau kaip 70 metų;</w:t>
      </w:r>
    </w:p>
    <w:p w14:paraId="5A30CD69" w14:textId="77777777" w:rsidR="00FA0577" w:rsidRDefault="00580C4F">
      <w:pPr>
        <w:widowControl w:val="0"/>
        <w:spacing w:after="0" w:line="240" w:lineRule="auto"/>
        <w:ind w:left="540" w:hanging="540"/>
        <w:rPr>
          <w:rFonts w:ascii="Times New Roman" w:hAnsi="Times New Roman"/>
        </w:rPr>
      </w:pPr>
      <w:r>
        <w:rPr>
          <w:rFonts w:ascii="Times New Roman" w:hAnsi="Times New Roman"/>
        </w:rPr>
        <w:t>-</w:t>
      </w:r>
      <w:r>
        <w:rPr>
          <w:rFonts w:ascii="Times New Roman" w:hAnsi="Times New Roman"/>
        </w:rPr>
        <w:tab/>
        <w:t>jeigu Jūs anksčiau buvote patyręs insultą su kraujavimu į smegenis ar yra mažų skysčio kišenių smegenyse po ankstesnio insulto.</w:t>
      </w:r>
    </w:p>
    <w:p w14:paraId="1D4520E5" w14:textId="77777777" w:rsidR="00FA0577" w:rsidRDefault="00580C4F">
      <w:pPr>
        <w:widowControl w:val="0"/>
        <w:numPr>
          <w:ilvl w:val="0"/>
          <w:numId w:val="43"/>
        </w:numPr>
        <w:spacing w:after="0" w:line="240" w:lineRule="auto"/>
        <w:ind w:left="567" w:hanging="567"/>
        <w:rPr>
          <w:rFonts w:ascii="Times New Roman" w:eastAsia="Times New Roman" w:hAnsi="Times New Roman" w:cs="Times New Roman"/>
        </w:rPr>
      </w:pPr>
      <w:r>
        <w:rPr>
          <w:rFonts w:ascii="Times New Roman" w:eastAsia="Times New Roman" w:hAnsi="Times New Roman" w:cs="Times New Roman"/>
          <w:lang w:val="sl-SI" w:eastAsia="sl-SI"/>
        </w:rPr>
        <w:t>jeigu sergate arba sirgote miastenija (liga, sukeliančia bendrą raumenų silpnumą, įskaitant kai kuriais atvejais, kvėpavime naudojamus raumenis) arba akių miastenija (liga, sukeliančia akių raumenų silpnumą), nes statinai kartais gali sukelti miasteniją arba pasunkinti ligą (žr. 4 skyrių).</w:t>
      </w:r>
    </w:p>
    <w:p w14:paraId="000BAC50" w14:textId="77777777" w:rsidR="00FA0577" w:rsidRDefault="00FA0577">
      <w:pPr>
        <w:widowControl w:val="0"/>
        <w:spacing w:after="0" w:line="240" w:lineRule="auto"/>
        <w:rPr>
          <w:rFonts w:ascii="Times New Roman" w:hAnsi="Times New Roman"/>
        </w:rPr>
      </w:pPr>
    </w:p>
    <w:p w14:paraId="5ADE389A" w14:textId="77777777" w:rsidR="00FA0577" w:rsidRDefault="00580C4F">
      <w:pPr>
        <w:widowControl w:val="0"/>
        <w:spacing w:after="0" w:line="240" w:lineRule="auto"/>
        <w:rPr>
          <w:rFonts w:ascii="Times New Roman" w:hAnsi="Times New Roman"/>
        </w:rPr>
      </w:pPr>
      <w:r>
        <w:rPr>
          <w:rFonts w:ascii="Times New Roman" w:hAnsi="Times New Roman"/>
        </w:rPr>
        <w:t xml:space="preserve">Jeigu yra bent viena iš anksčiau nurodytų būklių, gydytojas turės atlikti kraujo tyrimus prieš pradedant vartoti </w:t>
      </w:r>
      <w:proofErr w:type="spellStart"/>
      <w:r>
        <w:rPr>
          <w:rFonts w:ascii="Times New Roman" w:hAnsi="Times New Roman"/>
        </w:rPr>
        <w:t>Atordapin</w:t>
      </w:r>
      <w:proofErr w:type="spellEnd"/>
      <w:r>
        <w:rPr>
          <w:rFonts w:ascii="Times New Roman" w:hAnsi="Times New Roman"/>
        </w:rPr>
        <w:t xml:space="preserve"> ir galbūt gydymo metu, kad nustatytų su raumenimis susijusio šalutinio poveikio riziką. Žinoma, kad su raumenimis susijusio šalutinio poveikio, pvz., </w:t>
      </w:r>
      <w:proofErr w:type="spellStart"/>
      <w:r>
        <w:rPr>
          <w:rFonts w:ascii="Times New Roman" w:hAnsi="Times New Roman"/>
        </w:rPr>
        <w:t>rabdomiolizės</w:t>
      </w:r>
      <w:proofErr w:type="spellEnd"/>
      <w:r>
        <w:rPr>
          <w:rFonts w:ascii="Times New Roman" w:hAnsi="Times New Roman"/>
        </w:rPr>
        <w:t xml:space="preserve">, rizika padidėja, kai kartu vartojama tam tikrų vaistų (žr. poskyrį ,,Kiti vaistai ir </w:t>
      </w:r>
      <w:proofErr w:type="spellStart"/>
      <w:r>
        <w:rPr>
          <w:rFonts w:ascii="Times New Roman" w:hAnsi="Times New Roman"/>
        </w:rPr>
        <w:t>Atordapin</w:t>
      </w:r>
      <w:proofErr w:type="spellEnd"/>
      <w:r>
        <w:rPr>
          <w:rFonts w:ascii="Times New Roman" w:hAnsi="Times New Roman"/>
        </w:rPr>
        <w:t>“).</w:t>
      </w:r>
    </w:p>
    <w:p w14:paraId="1A2E46FD" w14:textId="77777777" w:rsidR="00FA0577" w:rsidRDefault="00FA0577">
      <w:pPr>
        <w:widowControl w:val="0"/>
        <w:spacing w:after="0" w:line="240" w:lineRule="auto"/>
        <w:rPr>
          <w:rFonts w:ascii="Times New Roman" w:hAnsi="Times New Roman"/>
        </w:rPr>
      </w:pPr>
    </w:p>
    <w:p w14:paraId="7C660D41" w14:textId="77777777" w:rsidR="00FA0577" w:rsidRDefault="00580C4F">
      <w:pPr>
        <w:widowControl w:val="0"/>
        <w:spacing w:after="0" w:line="240" w:lineRule="auto"/>
        <w:rPr>
          <w:rFonts w:ascii="Times New Roman" w:hAnsi="Times New Roman"/>
        </w:rPr>
      </w:pPr>
      <w:r>
        <w:rPr>
          <w:rFonts w:ascii="Times New Roman" w:hAnsi="Times New Roman"/>
        </w:rPr>
        <w:t>Taip pat praneškite gydytojui arba vaistininkui, jeigu nuolat jaučiate raumenų silpnumą. Gali prireikti skirti papildomus tyrimus bei vaistų šiai būklei diagnozuoti ir gydyti.</w:t>
      </w:r>
    </w:p>
    <w:p w14:paraId="72178367" w14:textId="77777777" w:rsidR="00FA0577" w:rsidRDefault="00FA0577">
      <w:pPr>
        <w:widowControl w:val="0"/>
        <w:spacing w:after="0" w:line="240" w:lineRule="auto"/>
        <w:rPr>
          <w:rFonts w:ascii="Times New Roman" w:hAnsi="Times New Roman"/>
        </w:rPr>
      </w:pPr>
    </w:p>
    <w:p w14:paraId="0B18EBF3" w14:textId="77777777" w:rsidR="00FA0577" w:rsidRDefault="00580C4F">
      <w:pPr>
        <w:widowControl w:val="0"/>
        <w:spacing w:after="0" w:line="240" w:lineRule="auto"/>
        <w:rPr>
          <w:rFonts w:ascii="Times New Roman" w:hAnsi="Times New Roman"/>
        </w:rPr>
      </w:pPr>
      <w:r>
        <w:rPr>
          <w:rFonts w:ascii="Times New Roman" w:hAnsi="Times New Roman"/>
        </w:rPr>
        <w:t>Jeigu sergate cukriniu diabetu ar yra jo pasireiškimo rizikos veiksnių, gydytojas Jus šio vaisto vartojimo laikotarpiu atidžiai stebės. Cukrinio diabeto pasireiškimo rizika yra didesnė pacientams, kurių kraujyje yra didelis cukraus ir riebalų kiekis, kurie turi antsvorio ir kurių kraujospūdis yra didelis.</w:t>
      </w:r>
    </w:p>
    <w:p w14:paraId="5620818C" w14:textId="77777777" w:rsidR="00FA0577" w:rsidRDefault="00FA0577">
      <w:pPr>
        <w:widowControl w:val="0"/>
        <w:spacing w:after="0" w:line="240" w:lineRule="auto"/>
        <w:rPr>
          <w:rFonts w:ascii="Times New Roman" w:hAnsi="Times New Roman"/>
        </w:rPr>
      </w:pPr>
    </w:p>
    <w:p w14:paraId="3816C182" w14:textId="77777777" w:rsidR="00FA0577" w:rsidRDefault="00580C4F">
      <w:pPr>
        <w:widowControl w:val="0"/>
        <w:spacing w:after="0" w:line="240" w:lineRule="auto"/>
        <w:jc w:val="both"/>
        <w:outlineLvl w:val="3"/>
        <w:rPr>
          <w:rFonts w:ascii="Times New Roman" w:hAnsi="Times New Roman"/>
          <w:color w:val="000000"/>
        </w:rPr>
      </w:pPr>
      <w:r>
        <w:rPr>
          <w:rFonts w:ascii="Times New Roman" w:hAnsi="Times New Roman"/>
          <w:b/>
          <w:color w:val="000000"/>
        </w:rPr>
        <w:t>Vaikams ir paaugliams</w:t>
      </w:r>
    </w:p>
    <w:p w14:paraId="5C0A7669" w14:textId="77777777" w:rsidR="00FA0577" w:rsidRDefault="00580C4F">
      <w:pPr>
        <w:widowControl w:val="0"/>
        <w:spacing w:after="0" w:line="240" w:lineRule="auto"/>
        <w:ind w:left="567" w:hanging="567"/>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vaikams ir paaugliams vartoti nerekomenduojama.</w:t>
      </w:r>
    </w:p>
    <w:p w14:paraId="186D8059" w14:textId="77777777" w:rsidR="00FA0577" w:rsidRDefault="00FA0577">
      <w:pPr>
        <w:widowControl w:val="0"/>
        <w:spacing w:after="0" w:line="240" w:lineRule="auto"/>
        <w:ind w:left="567" w:hanging="567"/>
        <w:rPr>
          <w:rFonts w:ascii="Times New Roman" w:hAnsi="Times New Roman"/>
        </w:rPr>
      </w:pPr>
    </w:p>
    <w:p w14:paraId="3BE1A6E1"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 xml:space="preserve">Kiti vaistai ir </w:t>
      </w:r>
      <w:proofErr w:type="spellStart"/>
      <w:r>
        <w:rPr>
          <w:rFonts w:ascii="Times New Roman" w:hAnsi="Times New Roman"/>
          <w:b/>
        </w:rPr>
        <w:t>Atordapin</w:t>
      </w:r>
      <w:proofErr w:type="spellEnd"/>
    </w:p>
    <w:p w14:paraId="5ACBE9B1" w14:textId="77777777" w:rsidR="00FA0577" w:rsidRDefault="00580C4F">
      <w:pPr>
        <w:widowControl w:val="0"/>
        <w:spacing w:after="0" w:line="240" w:lineRule="auto"/>
        <w:rPr>
          <w:rFonts w:ascii="Times New Roman" w:hAnsi="Times New Roman"/>
        </w:rPr>
      </w:pPr>
      <w:r>
        <w:rPr>
          <w:rFonts w:ascii="Times New Roman" w:hAnsi="Times New Roman"/>
        </w:rPr>
        <w:t xml:space="preserve">Jeigu vartojate ar neseniai vartojote kitų vaistų arba dėl to nesate tikri, apie tai pasakykite gydytojui arba vaistininkui. Galima kai kurių vaistų ir </w:t>
      </w:r>
      <w:proofErr w:type="spellStart"/>
      <w:r>
        <w:rPr>
          <w:rFonts w:ascii="Times New Roman" w:hAnsi="Times New Roman"/>
        </w:rPr>
        <w:t>Atordapin</w:t>
      </w:r>
      <w:proofErr w:type="spellEnd"/>
      <w:r>
        <w:rPr>
          <w:rFonts w:ascii="Times New Roman" w:hAnsi="Times New Roman"/>
        </w:rPr>
        <w:t xml:space="preserve"> sąveika. Dėl šios sąveikos vieno arba abiejų vaistų veiksmingumas gali sumažėti. Be to, gali padidėti šalutinio poveikio rizika arba šalutinis poveikis pasunkėti, įskaitant svarbią būklę, kuriai esant nyksta raumenys ir kuri vadinama </w:t>
      </w:r>
      <w:proofErr w:type="spellStart"/>
      <w:r>
        <w:rPr>
          <w:rFonts w:ascii="Times New Roman" w:hAnsi="Times New Roman"/>
        </w:rPr>
        <w:t>rabdomiolize</w:t>
      </w:r>
      <w:proofErr w:type="spellEnd"/>
      <w:r>
        <w:rPr>
          <w:rFonts w:ascii="Times New Roman" w:hAnsi="Times New Roman"/>
        </w:rPr>
        <w:t xml:space="preserve"> ar </w:t>
      </w:r>
      <w:proofErr w:type="spellStart"/>
      <w:r>
        <w:rPr>
          <w:rFonts w:ascii="Times New Roman" w:hAnsi="Times New Roman"/>
        </w:rPr>
        <w:t>miopatija</w:t>
      </w:r>
      <w:proofErr w:type="spellEnd"/>
      <w:r>
        <w:rPr>
          <w:rFonts w:ascii="Times New Roman" w:hAnsi="Times New Roman"/>
        </w:rPr>
        <w:t xml:space="preserve"> (aprašyta 4 skyriuje).</w:t>
      </w:r>
    </w:p>
    <w:p w14:paraId="5BD110FA" w14:textId="77777777" w:rsidR="00FA0577" w:rsidRDefault="00FA0577">
      <w:pPr>
        <w:widowControl w:val="0"/>
        <w:spacing w:after="0" w:line="240" w:lineRule="auto"/>
        <w:rPr>
          <w:rFonts w:ascii="Times New Roman" w:hAnsi="Times New Roman"/>
        </w:rPr>
      </w:pPr>
    </w:p>
    <w:p w14:paraId="7E853350"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Kai kurie antibiotikai, pvz., </w:t>
      </w:r>
      <w:proofErr w:type="spellStart"/>
      <w:r>
        <w:rPr>
          <w:rFonts w:ascii="Times New Roman" w:hAnsi="Times New Roman"/>
        </w:rPr>
        <w:t>rifampicinas</w:t>
      </w:r>
      <w:proofErr w:type="spellEnd"/>
      <w:r>
        <w:rPr>
          <w:rFonts w:ascii="Times New Roman" w:hAnsi="Times New Roman"/>
        </w:rPr>
        <w:t xml:space="preserve">, </w:t>
      </w:r>
      <w:proofErr w:type="spellStart"/>
      <w:r>
        <w:rPr>
          <w:rFonts w:ascii="Times New Roman" w:hAnsi="Times New Roman"/>
        </w:rPr>
        <w:t>fuzido</w:t>
      </w:r>
      <w:proofErr w:type="spellEnd"/>
      <w:r>
        <w:rPr>
          <w:rFonts w:ascii="Times New Roman" w:hAnsi="Times New Roman"/>
        </w:rPr>
        <w:t xml:space="preserve"> rūgštis, </w:t>
      </w:r>
      <w:proofErr w:type="spellStart"/>
      <w:r>
        <w:rPr>
          <w:rFonts w:ascii="Times New Roman" w:hAnsi="Times New Roman"/>
        </w:rPr>
        <w:t>makrolidų</w:t>
      </w:r>
      <w:proofErr w:type="spellEnd"/>
      <w:r>
        <w:rPr>
          <w:rFonts w:ascii="Times New Roman" w:hAnsi="Times New Roman"/>
        </w:rPr>
        <w:t xml:space="preserve"> grupės antibiotikai (tokie kaip </w:t>
      </w:r>
      <w:proofErr w:type="spellStart"/>
      <w:r>
        <w:rPr>
          <w:rFonts w:ascii="Times New Roman" w:hAnsi="Times New Roman"/>
        </w:rPr>
        <w:t>eritromicinas</w:t>
      </w:r>
      <w:proofErr w:type="spellEnd"/>
      <w:r>
        <w:rPr>
          <w:rFonts w:ascii="Times New Roman" w:hAnsi="Times New Roman"/>
        </w:rPr>
        <w:t xml:space="preserve">, </w:t>
      </w:r>
      <w:proofErr w:type="spellStart"/>
      <w:r>
        <w:rPr>
          <w:rFonts w:ascii="Times New Roman" w:hAnsi="Times New Roman"/>
        </w:rPr>
        <w:t>klaritromicinas</w:t>
      </w:r>
      <w:proofErr w:type="spellEnd"/>
      <w:r>
        <w:rPr>
          <w:rFonts w:ascii="Times New Roman" w:hAnsi="Times New Roman"/>
        </w:rPr>
        <w:t xml:space="preserve">, </w:t>
      </w:r>
      <w:proofErr w:type="spellStart"/>
      <w:r>
        <w:rPr>
          <w:rFonts w:ascii="Times New Roman" w:hAnsi="Times New Roman"/>
        </w:rPr>
        <w:t>telitromicinas</w:t>
      </w:r>
      <w:proofErr w:type="spellEnd"/>
      <w:r>
        <w:rPr>
          <w:rFonts w:ascii="Times New Roman" w:hAnsi="Times New Roman"/>
        </w:rPr>
        <w:t xml:space="preserve">, </w:t>
      </w:r>
      <w:proofErr w:type="spellStart"/>
      <w:r>
        <w:rPr>
          <w:rFonts w:ascii="Times New Roman" w:hAnsi="Times New Roman"/>
        </w:rPr>
        <w:t>fuzido</w:t>
      </w:r>
      <w:proofErr w:type="spellEnd"/>
      <w:r>
        <w:rPr>
          <w:rFonts w:ascii="Times New Roman" w:hAnsi="Times New Roman"/>
        </w:rPr>
        <w:t xml:space="preserve"> rūgštis) bei kai kurie vaistai grybelių sukeliamoms infekcinėms ligoms gydyti (pvz., </w:t>
      </w:r>
      <w:proofErr w:type="spellStart"/>
      <w:r>
        <w:rPr>
          <w:rFonts w:ascii="Times New Roman" w:hAnsi="Times New Roman"/>
        </w:rPr>
        <w:t>ketokonazolas</w:t>
      </w:r>
      <w:proofErr w:type="spellEnd"/>
      <w:r>
        <w:rPr>
          <w:rFonts w:ascii="Times New Roman" w:hAnsi="Times New Roman"/>
        </w:rPr>
        <w:t xml:space="preserve">, </w:t>
      </w:r>
      <w:proofErr w:type="spellStart"/>
      <w:r>
        <w:rPr>
          <w:rFonts w:ascii="Times New Roman" w:hAnsi="Times New Roman"/>
        </w:rPr>
        <w:t>itrakonazolas</w:t>
      </w:r>
      <w:proofErr w:type="spellEnd"/>
      <w:r>
        <w:rPr>
          <w:rFonts w:ascii="Times New Roman" w:hAnsi="Times New Roman"/>
        </w:rPr>
        <w:t>).</w:t>
      </w:r>
    </w:p>
    <w:p w14:paraId="570E84DD"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lastRenderedPageBreak/>
        <w:t xml:space="preserve">Vaistai, reguliuojantys lipidų kiekį kraujyje: </w:t>
      </w:r>
      <w:proofErr w:type="spellStart"/>
      <w:r>
        <w:rPr>
          <w:rFonts w:ascii="Times New Roman" w:hAnsi="Times New Roman"/>
        </w:rPr>
        <w:t>fibratai</w:t>
      </w:r>
      <w:proofErr w:type="spellEnd"/>
      <w:r>
        <w:rPr>
          <w:rFonts w:ascii="Times New Roman" w:hAnsi="Times New Roman"/>
        </w:rPr>
        <w:t xml:space="preserve"> (pvz., </w:t>
      </w:r>
      <w:proofErr w:type="spellStart"/>
      <w:r>
        <w:rPr>
          <w:rFonts w:ascii="Times New Roman" w:hAnsi="Times New Roman"/>
        </w:rPr>
        <w:t>gemfibrozilis</w:t>
      </w:r>
      <w:proofErr w:type="spellEnd"/>
      <w:r>
        <w:rPr>
          <w:rFonts w:ascii="Times New Roman" w:hAnsi="Times New Roman"/>
        </w:rPr>
        <w:t xml:space="preserve">), </w:t>
      </w:r>
      <w:proofErr w:type="spellStart"/>
      <w:r>
        <w:rPr>
          <w:rFonts w:ascii="Times New Roman" w:hAnsi="Times New Roman"/>
        </w:rPr>
        <w:t>kolestipolis</w:t>
      </w:r>
      <w:proofErr w:type="spellEnd"/>
      <w:r>
        <w:rPr>
          <w:rFonts w:ascii="Times New Roman" w:hAnsi="Times New Roman"/>
        </w:rPr>
        <w:t>.</w:t>
      </w:r>
    </w:p>
    <w:p w14:paraId="630BF56A"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kurie reguliuoja širdies plakimą (pvz., </w:t>
      </w:r>
      <w:proofErr w:type="spellStart"/>
      <w:r>
        <w:rPr>
          <w:rFonts w:ascii="Times New Roman" w:hAnsi="Times New Roman"/>
        </w:rPr>
        <w:t>amjodaronas</w:t>
      </w:r>
      <w:proofErr w:type="spellEnd"/>
      <w:r>
        <w:rPr>
          <w:rFonts w:ascii="Times New Roman" w:hAnsi="Times New Roman"/>
        </w:rPr>
        <w:t xml:space="preserve">, </w:t>
      </w:r>
      <w:proofErr w:type="spellStart"/>
      <w:r>
        <w:rPr>
          <w:rFonts w:ascii="Times New Roman" w:hAnsi="Times New Roman"/>
        </w:rPr>
        <w:t>diltiazemas</w:t>
      </w:r>
      <w:proofErr w:type="spellEnd"/>
      <w:r>
        <w:rPr>
          <w:rFonts w:ascii="Times New Roman" w:hAnsi="Times New Roman"/>
        </w:rPr>
        <w:t xml:space="preserve">, </w:t>
      </w:r>
      <w:proofErr w:type="spellStart"/>
      <w:r>
        <w:rPr>
          <w:rFonts w:ascii="Times New Roman" w:hAnsi="Times New Roman"/>
        </w:rPr>
        <w:t>verapamilis</w:t>
      </w:r>
      <w:proofErr w:type="spellEnd"/>
      <w:r>
        <w:rPr>
          <w:rFonts w:ascii="Times New Roman" w:hAnsi="Times New Roman"/>
        </w:rPr>
        <w:t>).</w:t>
      </w:r>
    </w:p>
    <w:p w14:paraId="5CD2C942"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nuo traukulių (pvz., </w:t>
      </w:r>
      <w:proofErr w:type="spellStart"/>
      <w:r>
        <w:rPr>
          <w:rFonts w:ascii="Times New Roman" w:hAnsi="Times New Roman"/>
        </w:rPr>
        <w:t>karbamazepinas</w:t>
      </w:r>
      <w:proofErr w:type="spellEnd"/>
      <w:r>
        <w:rPr>
          <w:rFonts w:ascii="Times New Roman" w:hAnsi="Times New Roman"/>
        </w:rPr>
        <w:t xml:space="preserve">, </w:t>
      </w:r>
      <w:proofErr w:type="spellStart"/>
      <w:r>
        <w:rPr>
          <w:rFonts w:ascii="Times New Roman" w:hAnsi="Times New Roman"/>
        </w:rPr>
        <w:t>fenobarbitalis</w:t>
      </w:r>
      <w:proofErr w:type="spellEnd"/>
      <w:r>
        <w:rPr>
          <w:rFonts w:ascii="Times New Roman" w:hAnsi="Times New Roman"/>
        </w:rPr>
        <w:t xml:space="preserve">, </w:t>
      </w:r>
      <w:proofErr w:type="spellStart"/>
      <w:r>
        <w:rPr>
          <w:rFonts w:ascii="Times New Roman" w:hAnsi="Times New Roman"/>
        </w:rPr>
        <w:t>fenitoinas</w:t>
      </w:r>
      <w:proofErr w:type="spellEnd"/>
      <w:r>
        <w:rPr>
          <w:rFonts w:ascii="Times New Roman" w:hAnsi="Times New Roman"/>
        </w:rPr>
        <w:t xml:space="preserve">, </w:t>
      </w:r>
      <w:proofErr w:type="spellStart"/>
      <w:r>
        <w:rPr>
          <w:rFonts w:ascii="Times New Roman" w:hAnsi="Times New Roman"/>
        </w:rPr>
        <w:t>fosfenitoinas</w:t>
      </w:r>
      <w:proofErr w:type="spellEnd"/>
      <w:r>
        <w:rPr>
          <w:rFonts w:ascii="Times New Roman" w:hAnsi="Times New Roman"/>
        </w:rPr>
        <w:t xml:space="preserve">, </w:t>
      </w:r>
      <w:proofErr w:type="spellStart"/>
      <w:r>
        <w:rPr>
          <w:rFonts w:ascii="Times New Roman" w:hAnsi="Times New Roman"/>
        </w:rPr>
        <w:t>primidonas</w:t>
      </w:r>
      <w:proofErr w:type="spellEnd"/>
      <w:r>
        <w:rPr>
          <w:rFonts w:ascii="Times New Roman" w:hAnsi="Times New Roman"/>
        </w:rPr>
        <w:t>).</w:t>
      </w:r>
    </w:p>
    <w:p w14:paraId="1D7FDC72"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kurie veikia imuninės sistemos funkciją (pvz., </w:t>
      </w:r>
      <w:proofErr w:type="spellStart"/>
      <w:r>
        <w:rPr>
          <w:rFonts w:ascii="Times New Roman" w:hAnsi="Times New Roman"/>
        </w:rPr>
        <w:t>ciklosporinas</w:t>
      </w:r>
      <w:proofErr w:type="spellEnd"/>
      <w:r>
        <w:rPr>
          <w:rFonts w:ascii="Times New Roman" w:hAnsi="Times New Roman"/>
        </w:rPr>
        <w:t xml:space="preserve">, </w:t>
      </w:r>
      <w:proofErr w:type="spellStart"/>
      <w:r>
        <w:rPr>
          <w:rFonts w:ascii="Times New Roman" w:hAnsi="Times New Roman"/>
        </w:rPr>
        <w:t>takrolimuzas</w:t>
      </w:r>
      <w:proofErr w:type="spellEnd"/>
      <w:r>
        <w:rPr>
          <w:rFonts w:ascii="Times New Roman" w:hAnsi="Times New Roman"/>
        </w:rPr>
        <w:t xml:space="preserve">, </w:t>
      </w:r>
      <w:proofErr w:type="spellStart"/>
      <w:r>
        <w:rPr>
          <w:rFonts w:ascii="Times New Roman" w:hAnsi="Times New Roman"/>
        </w:rPr>
        <w:t>sirolimuzas</w:t>
      </w:r>
      <w:proofErr w:type="spellEnd"/>
      <w:r>
        <w:rPr>
          <w:rFonts w:ascii="Times New Roman" w:hAnsi="Times New Roman"/>
        </w:rPr>
        <w:t xml:space="preserve">, </w:t>
      </w:r>
      <w:proofErr w:type="spellStart"/>
      <w:r>
        <w:rPr>
          <w:rFonts w:ascii="Times New Roman" w:hAnsi="Times New Roman"/>
        </w:rPr>
        <w:t>temsirolimuzas</w:t>
      </w:r>
      <w:proofErr w:type="spellEnd"/>
      <w:r>
        <w:rPr>
          <w:rFonts w:ascii="Times New Roman" w:hAnsi="Times New Roman"/>
        </w:rPr>
        <w:t xml:space="preserve">, </w:t>
      </w:r>
      <w:proofErr w:type="spellStart"/>
      <w:r>
        <w:rPr>
          <w:rFonts w:ascii="Times New Roman" w:hAnsi="Times New Roman"/>
        </w:rPr>
        <w:t>everolimuzas</w:t>
      </w:r>
      <w:proofErr w:type="spellEnd"/>
      <w:r>
        <w:rPr>
          <w:rFonts w:ascii="Times New Roman" w:hAnsi="Times New Roman"/>
        </w:rPr>
        <w:t>).</w:t>
      </w:r>
    </w:p>
    <w:p w14:paraId="4D38B15E"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 xml:space="preserve">Vaistai, tokie kaip ritonaviras, lopinaviras, </w:t>
      </w:r>
      <w:proofErr w:type="spellStart"/>
      <w:r>
        <w:rPr>
          <w:rFonts w:ascii="Times New Roman" w:hAnsi="Times New Roman"/>
        </w:rPr>
        <w:t>atazanaviras</w:t>
      </w:r>
      <w:proofErr w:type="spellEnd"/>
      <w:r>
        <w:rPr>
          <w:rFonts w:ascii="Times New Roman" w:hAnsi="Times New Roman"/>
        </w:rPr>
        <w:t xml:space="preserve">, </w:t>
      </w:r>
      <w:proofErr w:type="spellStart"/>
      <w:r>
        <w:rPr>
          <w:rFonts w:ascii="Times New Roman" w:hAnsi="Times New Roman"/>
        </w:rPr>
        <w:t>indinaviras</w:t>
      </w:r>
      <w:proofErr w:type="spellEnd"/>
      <w:r>
        <w:rPr>
          <w:rFonts w:ascii="Times New Roman" w:hAnsi="Times New Roman"/>
        </w:rPr>
        <w:t xml:space="preserve">, </w:t>
      </w:r>
      <w:proofErr w:type="spellStart"/>
      <w:r>
        <w:rPr>
          <w:rFonts w:ascii="Times New Roman" w:hAnsi="Times New Roman"/>
        </w:rPr>
        <w:t>darunaviras</w:t>
      </w:r>
      <w:proofErr w:type="spellEnd"/>
      <w:r>
        <w:rPr>
          <w:rFonts w:ascii="Times New Roman" w:hAnsi="Times New Roman"/>
        </w:rPr>
        <w:t xml:space="preserve">, </w:t>
      </w:r>
      <w:proofErr w:type="spellStart"/>
      <w:r>
        <w:rPr>
          <w:rFonts w:ascii="Times New Roman" w:hAnsi="Times New Roman"/>
        </w:rPr>
        <w:t>tipranaviro</w:t>
      </w:r>
      <w:proofErr w:type="spellEnd"/>
      <w:r>
        <w:rPr>
          <w:rFonts w:ascii="Times New Roman" w:hAnsi="Times New Roman"/>
        </w:rPr>
        <w:t xml:space="preserve"> ir ritonaviro derinys ir </w:t>
      </w:r>
      <w:proofErr w:type="spellStart"/>
      <w:r>
        <w:rPr>
          <w:rFonts w:ascii="Times New Roman" w:hAnsi="Times New Roman"/>
        </w:rPr>
        <w:t>kt</w:t>
      </w:r>
      <w:proofErr w:type="spellEnd"/>
      <w:r>
        <w:rPr>
          <w:rFonts w:ascii="Times New Roman" w:hAnsi="Times New Roman"/>
        </w:rPr>
        <w:t xml:space="preserve">, </w:t>
      </w:r>
      <w:proofErr w:type="spellStart"/>
      <w:r>
        <w:rPr>
          <w:rFonts w:ascii="Times New Roman" w:hAnsi="Times New Roman"/>
        </w:rPr>
        <w:t>nelfinaviras</w:t>
      </w:r>
      <w:proofErr w:type="spellEnd"/>
      <w:r>
        <w:rPr>
          <w:rFonts w:ascii="Times New Roman" w:hAnsi="Times New Roman"/>
        </w:rPr>
        <w:t>, kuriais gydoma ŽIV infekcija.).</w:t>
      </w:r>
    </w:p>
    <w:p w14:paraId="12F94695"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Kai kurie vaistai, kuriais gydomas hepatitas C, pvz., </w:t>
      </w:r>
      <w:proofErr w:type="spellStart"/>
      <w:r>
        <w:rPr>
          <w:rFonts w:ascii="Times New Roman" w:hAnsi="Times New Roman"/>
        </w:rPr>
        <w:t>telapreviras</w:t>
      </w:r>
      <w:proofErr w:type="spellEnd"/>
      <w:r>
        <w:rPr>
          <w:rFonts w:ascii="Times New Roman" w:hAnsi="Times New Roman"/>
        </w:rPr>
        <w:t>,</w:t>
      </w:r>
      <w:r>
        <w:rPr>
          <w:rFonts w:ascii="Calibri" w:hAnsi="Calibri"/>
        </w:rPr>
        <w:t xml:space="preserve"> </w:t>
      </w:r>
      <w:proofErr w:type="spellStart"/>
      <w:r>
        <w:rPr>
          <w:rFonts w:ascii="Times New Roman" w:hAnsi="Times New Roman"/>
        </w:rPr>
        <w:t>elbasviro</w:t>
      </w:r>
      <w:proofErr w:type="spellEnd"/>
      <w:r>
        <w:rPr>
          <w:rFonts w:ascii="Times New Roman" w:hAnsi="Times New Roman"/>
        </w:rPr>
        <w:t xml:space="preserve"> ir </w:t>
      </w:r>
      <w:proofErr w:type="spellStart"/>
      <w:r>
        <w:rPr>
          <w:rFonts w:ascii="Times New Roman" w:hAnsi="Times New Roman"/>
        </w:rPr>
        <w:t>grazopreviro</w:t>
      </w:r>
      <w:proofErr w:type="spellEnd"/>
      <w:r>
        <w:rPr>
          <w:rFonts w:ascii="Times New Roman" w:hAnsi="Times New Roman"/>
        </w:rPr>
        <w:t xml:space="preserve">, </w:t>
      </w:r>
      <w:proofErr w:type="spellStart"/>
      <w:r>
        <w:rPr>
          <w:rFonts w:ascii="Times New Roman" w:hAnsi="Times New Roman"/>
        </w:rPr>
        <w:t>ledipasviro</w:t>
      </w:r>
      <w:proofErr w:type="spellEnd"/>
      <w:r>
        <w:rPr>
          <w:rFonts w:ascii="Times New Roman" w:hAnsi="Times New Roman"/>
        </w:rPr>
        <w:t xml:space="preserve"> ir </w:t>
      </w:r>
      <w:proofErr w:type="spellStart"/>
      <w:r>
        <w:rPr>
          <w:rFonts w:ascii="Times New Roman" w:hAnsi="Times New Roman"/>
        </w:rPr>
        <w:t>sofosbuviro</w:t>
      </w:r>
      <w:proofErr w:type="spellEnd"/>
      <w:r>
        <w:rPr>
          <w:rFonts w:ascii="Times New Roman" w:hAnsi="Times New Roman"/>
        </w:rPr>
        <w:t xml:space="preserve"> derinys.</w:t>
      </w:r>
    </w:p>
    <w:p w14:paraId="00157708"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Letermoviras</w:t>
      </w:r>
      <w:proofErr w:type="spellEnd"/>
      <w:r>
        <w:rPr>
          <w:rFonts w:ascii="Times New Roman" w:hAnsi="Times New Roman"/>
        </w:rPr>
        <w:t xml:space="preserve">, vaistas, padedantis apsaugoti Jus nuo </w:t>
      </w:r>
      <w:proofErr w:type="spellStart"/>
      <w:r>
        <w:rPr>
          <w:rFonts w:ascii="Times New Roman" w:hAnsi="Times New Roman"/>
        </w:rPr>
        <w:t>citomegaloviruso</w:t>
      </w:r>
      <w:proofErr w:type="spellEnd"/>
      <w:r>
        <w:rPr>
          <w:rFonts w:ascii="Times New Roman" w:hAnsi="Times New Roman"/>
        </w:rPr>
        <w:t xml:space="preserve"> sukeltos ligos.</w:t>
      </w:r>
    </w:p>
    <w:p w14:paraId="52842A86"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kuriais gydoma depresija (pvz., </w:t>
      </w:r>
      <w:proofErr w:type="spellStart"/>
      <w:r>
        <w:rPr>
          <w:rFonts w:ascii="Times New Roman" w:hAnsi="Times New Roman"/>
        </w:rPr>
        <w:t>nefazodonas</w:t>
      </w:r>
      <w:proofErr w:type="spellEnd"/>
      <w:r>
        <w:rPr>
          <w:rFonts w:ascii="Times New Roman" w:hAnsi="Times New Roman"/>
        </w:rPr>
        <w:t xml:space="preserve">, </w:t>
      </w:r>
      <w:proofErr w:type="spellStart"/>
      <w:r>
        <w:rPr>
          <w:rFonts w:ascii="Times New Roman" w:hAnsi="Times New Roman"/>
        </w:rPr>
        <w:t>imipraminas</w:t>
      </w:r>
      <w:proofErr w:type="spellEnd"/>
      <w:r>
        <w:rPr>
          <w:rFonts w:ascii="Times New Roman" w:hAnsi="Times New Roman"/>
        </w:rPr>
        <w:t>).</w:t>
      </w:r>
    </w:p>
    <w:p w14:paraId="33602E80"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kuriais gydomi psichikos sutrikimai (pvz., </w:t>
      </w:r>
      <w:proofErr w:type="spellStart"/>
      <w:r>
        <w:rPr>
          <w:rFonts w:ascii="Times New Roman" w:hAnsi="Times New Roman"/>
        </w:rPr>
        <w:t>neuroleptikai</w:t>
      </w:r>
      <w:proofErr w:type="spellEnd"/>
      <w:r>
        <w:rPr>
          <w:rFonts w:ascii="Times New Roman" w:hAnsi="Times New Roman"/>
        </w:rPr>
        <w:t>).</w:t>
      </w:r>
    </w:p>
    <w:p w14:paraId="0BE4A11F"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kuriais gydomas širdies nepakankamumas (pvz., beta </w:t>
      </w:r>
      <w:proofErr w:type="spellStart"/>
      <w:r>
        <w:rPr>
          <w:rFonts w:ascii="Times New Roman" w:hAnsi="Times New Roman"/>
        </w:rPr>
        <w:t>adrenoreceptorių</w:t>
      </w:r>
      <w:proofErr w:type="spellEnd"/>
      <w:r>
        <w:rPr>
          <w:rFonts w:ascii="Times New Roman" w:hAnsi="Times New Roman"/>
        </w:rPr>
        <w:t xml:space="preserve"> blokatoriai).</w:t>
      </w:r>
    </w:p>
    <w:p w14:paraId="5D05D3B7"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Vaistai, kuriais gydomas kraujospūdžio padidėjimas (pvz., </w:t>
      </w:r>
      <w:proofErr w:type="spellStart"/>
      <w:r>
        <w:rPr>
          <w:rFonts w:ascii="Times New Roman" w:hAnsi="Times New Roman"/>
        </w:rPr>
        <w:t>angiotenzino</w:t>
      </w:r>
      <w:proofErr w:type="spellEnd"/>
      <w:r>
        <w:rPr>
          <w:rFonts w:ascii="Times New Roman" w:hAnsi="Times New Roman"/>
        </w:rPr>
        <w:t xml:space="preserve"> II antagonistai, AKF inhibitoriai, </w:t>
      </w:r>
      <w:proofErr w:type="spellStart"/>
      <w:r>
        <w:rPr>
          <w:rFonts w:ascii="Times New Roman" w:hAnsi="Times New Roman"/>
        </w:rPr>
        <w:t>verapamilis</w:t>
      </w:r>
      <w:proofErr w:type="spellEnd"/>
      <w:r>
        <w:rPr>
          <w:rFonts w:ascii="Times New Roman" w:hAnsi="Times New Roman"/>
        </w:rPr>
        <w:t>, diuretikai).</w:t>
      </w:r>
    </w:p>
    <w:p w14:paraId="4397E8D3"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Alfa </w:t>
      </w:r>
      <w:proofErr w:type="spellStart"/>
      <w:r>
        <w:rPr>
          <w:rFonts w:ascii="Times New Roman" w:hAnsi="Times New Roman"/>
        </w:rPr>
        <w:t>adrenoreceptorių</w:t>
      </w:r>
      <w:proofErr w:type="spellEnd"/>
      <w:r>
        <w:rPr>
          <w:rFonts w:ascii="Times New Roman" w:hAnsi="Times New Roman"/>
        </w:rPr>
        <w:t xml:space="preserve"> blokatoriai, kuriais gydomas kraujospūdžio padidėjimas ir priešinės liaukos sutrikimai.</w:t>
      </w:r>
    </w:p>
    <w:p w14:paraId="35CBBC39" w14:textId="77777777" w:rsidR="00FA0577" w:rsidRDefault="00580C4F">
      <w:pPr>
        <w:numPr>
          <w:ilvl w:val="0"/>
          <w:numId w:val="28"/>
        </w:numPr>
        <w:spacing w:after="0" w:line="240" w:lineRule="auto"/>
        <w:ind w:left="567" w:hanging="567"/>
        <w:rPr>
          <w:rFonts w:ascii="Times New Roman" w:hAnsi="Times New Roman"/>
          <w:sz w:val="24"/>
        </w:rPr>
      </w:pPr>
      <w:r>
        <w:rPr>
          <w:rFonts w:ascii="Times New Roman" w:hAnsi="Times New Roman"/>
        </w:rPr>
        <w:t xml:space="preserve">Kiti žinomi su </w:t>
      </w:r>
      <w:proofErr w:type="spellStart"/>
      <w:r>
        <w:rPr>
          <w:rFonts w:ascii="Times New Roman" w:hAnsi="Times New Roman"/>
        </w:rPr>
        <w:t>Atordapin</w:t>
      </w:r>
      <w:proofErr w:type="spellEnd"/>
      <w:r>
        <w:rPr>
          <w:rFonts w:ascii="Times New Roman" w:hAnsi="Times New Roman"/>
        </w:rPr>
        <w:t xml:space="preserve"> sąveikaujantys vaistai, įskaitant </w:t>
      </w:r>
      <w:proofErr w:type="spellStart"/>
      <w:r>
        <w:rPr>
          <w:rFonts w:ascii="Times New Roman" w:hAnsi="Times New Roman"/>
        </w:rPr>
        <w:t>ezetimibą</w:t>
      </w:r>
      <w:proofErr w:type="spellEnd"/>
      <w:r>
        <w:rPr>
          <w:rFonts w:ascii="Times New Roman" w:hAnsi="Times New Roman"/>
        </w:rPr>
        <w:t xml:space="preserve"> (jis mažina cholesterolio kiekį), varfariną (jis slopina kraujo krešėjimą), geriamuosius kontraceptikus, </w:t>
      </w:r>
      <w:proofErr w:type="spellStart"/>
      <w:r>
        <w:rPr>
          <w:rFonts w:ascii="Times New Roman" w:hAnsi="Times New Roman"/>
        </w:rPr>
        <w:t>stiripentolį</w:t>
      </w:r>
      <w:proofErr w:type="spellEnd"/>
      <w:r>
        <w:rPr>
          <w:rFonts w:ascii="Times New Roman" w:hAnsi="Times New Roman"/>
        </w:rPr>
        <w:t xml:space="preserve"> (</w:t>
      </w:r>
      <w:proofErr w:type="spellStart"/>
      <w:r>
        <w:rPr>
          <w:rFonts w:ascii="Times New Roman" w:hAnsi="Times New Roman"/>
        </w:rPr>
        <w:t>prieštraukulinį</w:t>
      </w:r>
      <w:proofErr w:type="spellEnd"/>
      <w:r>
        <w:rPr>
          <w:rFonts w:ascii="Times New Roman" w:hAnsi="Times New Roman"/>
        </w:rPr>
        <w:t xml:space="preserve"> epilepsijai gydyti vartojamą vaistą), </w:t>
      </w:r>
      <w:proofErr w:type="spellStart"/>
      <w:r>
        <w:rPr>
          <w:rFonts w:ascii="Times New Roman" w:hAnsi="Times New Roman"/>
        </w:rPr>
        <w:t>cimetidiną</w:t>
      </w:r>
      <w:proofErr w:type="spellEnd"/>
      <w:r>
        <w:rPr>
          <w:rFonts w:ascii="Times New Roman" w:hAnsi="Times New Roman"/>
        </w:rPr>
        <w:t xml:space="preserve"> (rėmeniui ir skrandžio opaligei gydyti vartojamą vaistą), </w:t>
      </w:r>
      <w:proofErr w:type="spellStart"/>
      <w:r>
        <w:rPr>
          <w:rFonts w:ascii="Times New Roman" w:hAnsi="Times New Roman"/>
        </w:rPr>
        <w:t>fenazoną</w:t>
      </w:r>
      <w:proofErr w:type="spellEnd"/>
      <w:r>
        <w:rPr>
          <w:rFonts w:ascii="Times New Roman" w:hAnsi="Times New Roman"/>
        </w:rPr>
        <w:t xml:space="preserve"> (vaistą nuo skausmo), </w:t>
      </w:r>
      <w:proofErr w:type="spellStart"/>
      <w:r>
        <w:rPr>
          <w:rFonts w:ascii="Times New Roman" w:hAnsi="Times New Roman"/>
        </w:rPr>
        <w:t>kolchiciną</w:t>
      </w:r>
      <w:proofErr w:type="spellEnd"/>
      <w:r>
        <w:rPr>
          <w:rFonts w:ascii="Times New Roman" w:hAnsi="Times New Roman"/>
        </w:rPr>
        <w:t xml:space="preserve"> (podagros gydymui vartojamą vaistą) ir skrandžio rūgštingumą mažinančius </w:t>
      </w:r>
      <w:proofErr w:type="spellStart"/>
      <w:r>
        <w:rPr>
          <w:rFonts w:ascii="Times New Roman" w:hAnsi="Times New Roman"/>
        </w:rPr>
        <w:t>antacidinius</w:t>
      </w:r>
      <w:proofErr w:type="spellEnd"/>
      <w:r>
        <w:rPr>
          <w:rFonts w:ascii="Times New Roman" w:hAnsi="Times New Roman"/>
        </w:rPr>
        <w:t xml:space="preserve"> preparatus (vaistus nuo virškinimo sutrikimų, kurių sudėtyje yra aliuminio ar magnio).</w:t>
      </w:r>
    </w:p>
    <w:p w14:paraId="64009AD1"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Amifostinas</w:t>
      </w:r>
      <w:proofErr w:type="spellEnd"/>
      <w:r>
        <w:rPr>
          <w:rFonts w:ascii="Times New Roman" w:hAnsi="Times New Roman"/>
        </w:rPr>
        <w:t xml:space="preserve"> (jo vartojama vėžio gydymui).</w:t>
      </w:r>
    </w:p>
    <w:p w14:paraId="0640220A"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Sildenafilis</w:t>
      </w:r>
      <w:proofErr w:type="spellEnd"/>
      <w:r>
        <w:rPr>
          <w:rFonts w:ascii="Times New Roman" w:hAnsi="Times New Roman"/>
        </w:rPr>
        <w:t xml:space="preserve"> (juo gydomas erekcijos sutrikimas).</w:t>
      </w:r>
    </w:p>
    <w:p w14:paraId="65669280"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Dantrolenas</w:t>
      </w:r>
      <w:proofErr w:type="spellEnd"/>
      <w:r>
        <w:rPr>
          <w:rFonts w:ascii="Times New Roman" w:hAnsi="Times New Roman"/>
        </w:rPr>
        <w:t xml:space="preserve"> ir </w:t>
      </w:r>
      <w:proofErr w:type="spellStart"/>
      <w:r>
        <w:rPr>
          <w:rFonts w:ascii="Times New Roman" w:hAnsi="Times New Roman"/>
        </w:rPr>
        <w:t>baklofenas</w:t>
      </w:r>
      <w:proofErr w:type="spellEnd"/>
      <w:r>
        <w:rPr>
          <w:rFonts w:ascii="Times New Roman" w:hAnsi="Times New Roman"/>
        </w:rPr>
        <w:t xml:space="preserve"> (raumenis atpalaiduojantys vaistai).</w:t>
      </w:r>
    </w:p>
    <w:p w14:paraId="2B0F3389"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Steroidai.</w:t>
      </w:r>
    </w:p>
    <w:p w14:paraId="0138CBFD"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Ciklosporinas</w:t>
      </w:r>
      <w:proofErr w:type="spellEnd"/>
      <w:r>
        <w:rPr>
          <w:rFonts w:ascii="Times New Roman" w:hAnsi="Times New Roman"/>
        </w:rPr>
        <w:t xml:space="preserve"> (</w:t>
      </w:r>
      <w:proofErr w:type="spellStart"/>
      <w:r>
        <w:rPr>
          <w:rFonts w:ascii="Times New Roman" w:hAnsi="Times New Roman"/>
        </w:rPr>
        <w:t>imunosupresantas</w:t>
      </w:r>
      <w:proofErr w:type="spellEnd"/>
      <w:r>
        <w:rPr>
          <w:rFonts w:ascii="Times New Roman" w:hAnsi="Times New Roman"/>
        </w:rPr>
        <w:t>).</w:t>
      </w:r>
    </w:p>
    <w:p w14:paraId="7AF66BBE"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Be recepto įsigyjami jonažolių preparatai.</w:t>
      </w:r>
    </w:p>
    <w:p w14:paraId="5A905920"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 xml:space="preserve">Jeigu Jums reikia vartoti geriamosios </w:t>
      </w:r>
      <w:proofErr w:type="spellStart"/>
      <w:r>
        <w:rPr>
          <w:rFonts w:ascii="Times New Roman" w:hAnsi="Times New Roman"/>
        </w:rPr>
        <w:t>fuzido</w:t>
      </w:r>
      <w:proofErr w:type="spellEnd"/>
      <w:r>
        <w:rPr>
          <w:rFonts w:ascii="Times New Roman" w:hAnsi="Times New Roman"/>
        </w:rPr>
        <w:t xml:space="preserve"> rūgšties bakterijų sukeltai infekcinei ligai gydyti, reikės laikinai nutraukti šio vaisto vartojimą. Gydytojas pasakys, kada bus saugu atnaujinti </w:t>
      </w:r>
      <w:proofErr w:type="spellStart"/>
      <w:r>
        <w:rPr>
          <w:rFonts w:ascii="Times New Roman" w:hAnsi="Times New Roman"/>
        </w:rPr>
        <w:t>Atordapin</w:t>
      </w:r>
      <w:proofErr w:type="spellEnd"/>
      <w:r>
        <w:rPr>
          <w:rFonts w:ascii="Times New Roman" w:hAnsi="Times New Roman"/>
        </w:rPr>
        <w:t xml:space="preserve"> vartojimą. </w:t>
      </w:r>
      <w:proofErr w:type="spellStart"/>
      <w:r>
        <w:rPr>
          <w:rFonts w:ascii="Times New Roman" w:hAnsi="Times New Roman"/>
        </w:rPr>
        <w:t>Atordapin</w:t>
      </w:r>
      <w:proofErr w:type="spellEnd"/>
      <w:r>
        <w:rPr>
          <w:rFonts w:ascii="Times New Roman" w:hAnsi="Times New Roman"/>
        </w:rPr>
        <w:t xml:space="preserve"> vartojimas kartu su </w:t>
      </w:r>
      <w:proofErr w:type="spellStart"/>
      <w:r>
        <w:rPr>
          <w:rFonts w:ascii="Times New Roman" w:hAnsi="Times New Roman"/>
        </w:rPr>
        <w:t>fuzido</w:t>
      </w:r>
      <w:proofErr w:type="spellEnd"/>
      <w:r>
        <w:rPr>
          <w:rFonts w:ascii="Times New Roman" w:hAnsi="Times New Roman"/>
        </w:rPr>
        <w:t xml:space="preserve"> rūgštimi retai gali sukelti raumenų silpnumą, jautrumą arba skausmą (</w:t>
      </w:r>
      <w:proofErr w:type="spellStart"/>
      <w:r>
        <w:rPr>
          <w:rFonts w:ascii="Times New Roman" w:hAnsi="Times New Roman"/>
        </w:rPr>
        <w:t>rabdomiolizę</w:t>
      </w:r>
      <w:proofErr w:type="spellEnd"/>
      <w:r>
        <w:rPr>
          <w:rFonts w:ascii="Times New Roman" w:hAnsi="Times New Roman"/>
        </w:rPr>
        <w:t xml:space="preserve">). Daugiau informacijos apie </w:t>
      </w:r>
      <w:proofErr w:type="spellStart"/>
      <w:r>
        <w:rPr>
          <w:rFonts w:ascii="Times New Roman" w:hAnsi="Times New Roman"/>
        </w:rPr>
        <w:t>rabdomiolizę</w:t>
      </w:r>
      <w:proofErr w:type="spellEnd"/>
      <w:r>
        <w:rPr>
          <w:rFonts w:ascii="Times New Roman" w:hAnsi="Times New Roman"/>
        </w:rPr>
        <w:t xml:space="preserve"> pateikiama 4 skyriuje.</w:t>
      </w:r>
    </w:p>
    <w:p w14:paraId="6EB804CD" w14:textId="77777777" w:rsidR="00FA0577" w:rsidRDefault="00580C4F">
      <w:pPr>
        <w:widowControl w:val="0"/>
        <w:numPr>
          <w:ilvl w:val="0"/>
          <w:numId w:val="28"/>
        </w:numPr>
        <w:spacing w:after="0" w:line="240" w:lineRule="auto"/>
        <w:ind w:left="567" w:hanging="567"/>
        <w:contextualSpacing/>
        <w:rPr>
          <w:rFonts w:ascii="Times New Roman" w:hAnsi="Times New Roman" w:cs="Times New Roman"/>
        </w:rPr>
      </w:pPr>
      <w:proofErr w:type="spellStart"/>
      <w:r>
        <w:rPr>
          <w:rFonts w:ascii="Times New Roman" w:hAnsi="Times New Roman" w:cs="Times New Roman"/>
        </w:rPr>
        <w:t>D</w:t>
      </w:r>
      <w:r w:rsidRPr="00F91A50">
        <w:rPr>
          <w:rFonts w:ascii="Times New Roman" w:hAnsi="Times New Roman" w:cs="Times New Roman"/>
        </w:rPr>
        <w:t>aptomicinas</w:t>
      </w:r>
      <w:proofErr w:type="spellEnd"/>
      <w:r w:rsidRPr="00F91A50">
        <w:rPr>
          <w:rFonts w:ascii="Times New Roman" w:hAnsi="Times New Roman" w:cs="Times New Roman"/>
        </w:rPr>
        <w:t xml:space="preserve"> (vaistas, vartojamas esant sunkioms (komplikuotoms) odos ir poodinių audinių infekcinėms ligoms gydyti bei kraujyje esančioms bakterijoms naikinti).</w:t>
      </w:r>
    </w:p>
    <w:p w14:paraId="249D270F" w14:textId="77777777" w:rsidR="00FA0577" w:rsidRDefault="00FA0577">
      <w:pPr>
        <w:widowControl w:val="0"/>
        <w:spacing w:after="0" w:line="240" w:lineRule="auto"/>
        <w:rPr>
          <w:rFonts w:ascii="Times New Roman" w:hAnsi="Times New Roman"/>
        </w:rPr>
      </w:pPr>
    </w:p>
    <w:p w14:paraId="3BF02438" w14:textId="77777777" w:rsidR="00FA0577" w:rsidRDefault="00580C4F">
      <w:pPr>
        <w:widowControl w:val="0"/>
        <w:spacing w:after="0" w:line="240" w:lineRule="auto"/>
        <w:rPr>
          <w:rFonts w:ascii="Times New Roman" w:hAnsi="Times New Roman"/>
        </w:rPr>
      </w:pPr>
      <w:r>
        <w:rPr>
          <w:rFonts w:ascii="Times New Roman" w:hAnsi="Times New Roman"/>
        </w:rPr>
        <w:t xml:space="preserve">Jei jau vartojate kitų vaistų nuo didelio kraujospūdžio ligos, </w:t>
      </w:r>
      <w:proofErr w:type="spellStart"/>
      <w:r>
        <w:rPr>
          <w:rFonts w:ascii="Times New Roman" w:hAnsi="Times New Roman"/>
        </w:rPr>
        <w:t>Atordapin</w:t>
      </w:r>
      <w:proofErr w:type="spellEnd"/>
      <w:r>
        <w:rPr>
          <w:rFonts w:ascii="Times New Roman" w:hAnsi="Times New Roman"/>
        </w:rPr>
        <w:t xml:space="preserve"> gali dar labiau sumažinti kraujospūdį.</w:t>
      </w:r>
    </w:p>
    <w:p w14:paraId="06AA53E9" w14:textId="77777777" w:rsidR="00FA0577" w:rsidRDefault="00FA0577">
      <w:pPr>
        <w:widowControl w:val="0"/>
        <w:spacing w:after="0" w:line="240" w:lineRule="auto"/>
        <w:rPr>
          <w:rFonts w:ascii="Times New Roman" w:hAnsi="Times New Roman"/>
        </w:rPr>
      </w:pPr>
    </w:p>
    <w:p w14:paraId="4F61C3C5" w14:textId="77777777" w:rsidR="00FA0577" w:rsidRDefault="00580C4F">
      <w:pPr>
        <w:widowControl w:val="0"/>
        <w:spacing w:after="0" w:line="240" w:lineRule="auto"/>
        <w:rPr>
          <w:rFonts w:ascii="Times New Roman" w:hAnsi="Times New Roman"/>
        </w:rPr>
      </w:pPr>
      <w:r>
        <w:rPr>
          <w:rFonts w:ascii="Times New Roman" w:hAnsi="Times New Roman"/>
        </w:rPr>
        <w:t>Jeigu vartojate ar neseniai vartojote kitų vaistų, įskaitant įsigytus be recepto, apie tai pasakykite gydytojui arba vaistininkui.</w:t>
      </w:r>
    </w:p>
    <w:p w14:paraId="74A04A42" w14:textId="77777777" w:rsidR="00FA0577" w:rsidRDefault="00FA0577">
      <w:pPr>
        <w:widowControl w:val="0"/>
        <w:spacing w:after="0" w:line="240" w:lineRule="auto"/>
        <w:rPr>
          <w:rFonts w:ascii="Times New Roman" w:hAnsi="Times New Roman"/>
        </w:rPr>
      </w:pPr>
    </w:p>
    <w:p w14:paraId="444DC32F" w14:textId="77777777" w:rsidR="00FA0577" w:rsidRDefault="00580C4F">
      <w:pPr>
        <w:widowControl w:val="0"/>
        <w:spacing w:after="0" w:line="240" w:lineRule="auto"/>
        <w:ind w:left="567" w:hanging="567"/>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vartojimas su maistu ir gėrimais</w:t>
      </w:r>
    </w:p>
    <w:p w14:paraId="7645A9A1"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galima gerti bet kuriuo paros laiku valgant arba be maisto.</w:t>
      </w:r>
    </w:p>
    <w:p w14:paraId="6989713C" w14:textId="77777777" w:rsidR="00FA0577" w:rsidRDefault="00FA0577">
      <w:pPr>
        <w:widowControl w:val="0"/>
        <w:spacing w:after="0" w:line="240" w:lineRule="auto"/>
        <w:rPr>
          <w:rFonts w:ascii="Times New Roman" w:hAnsi="Times New Roman"/>
        </w:rPr>
      </w:pPr>
    </w:p>
    <w:p w14:paraId="58C9EC6D" w14:textId="77777777" w:rsidR="00FA0577" w:rsidRDefault="00580C4F">
      <w:pPr>
        <w:widowControl w:val="0"/>
        <w:spacing w:after="0" w:line="240" w:lineRule="auto"/>
        <w:rPr>
          <w:rFonts w:ascii="Times New Roman" w:hAnsi="Times New Roman"/>
          <w:i/>
        </w:rPr>
      </w:pPr>
      <w:r>
        <w:rPr>
          <w:rFonts w:ascii="Times New Roman" w:hAnsi="Times New Roman"/>
          <w:i/>
        </w:rPr>
        <w:t>Greipfrutų sultys</w:t>
      </w:r>
    </w:p>
    <w:p w14:paraId="55800570" w14:textId="77777777" w:rsidR="00FA0577" w:rsidRDefault="00580C4F">
      <w:pPr>
        <w:widowControl w:val="0"/>
        <w:spacing w:after="0" w:line="240" w:lineRule="auto"/>
        <w:rPr>
          <w:rFonts w:ascii="Times New Roman" w:hAnsi="Times New Roman"/>
        </w:rPr>
      </w:pPr>
      <w:r>
        <w:rPr>
          <w:rFonts w:ascii="Times New Roman" w:hAnsi="Times New Roman"/>
        </w:rPr>
        <w:t xml:space="preserve">Išgerti daugiau kaip vieną ar dvi stiklines greipfrutų sulčių per parą negalima, nes didelis greipfrutų sulčių kiekis gali keisti </w:t>
      </w:r>
      <w:proofErr w:type="spellStart"/>
      <w:r>
        <w:rPr>
          <w:rFonts w:ascii="Times New Roman" w:hAnsi="Times New Roman"/>
        </w:rPr>
        <w:t>Atordapin</w:t>
      </w:r>
      <w:proofErr w:type="spellEnd"/>
      <w:r>
        <w:rPr>
          <w:rFonts w:ascii="Times New Roman" w:hAnsi="Times New Roman"/>
        </w:rPr>
        <w:t xml:space="preserve"> poveikį.</w:t>
      </w:r>
    </w:p>
    <w:p w14:paraId="2B5D6C7C" w14:textId="77777777" w:rsidR="00FA0577" w:rsidRDefault="00FA0577">
      <w:pPr>
        <w:widowControl w:val="0"/>
        <w:spacing w:after="0" w:line="240" w:lineRule="auto"/>
        <w:rPr>
          <w:rFonts w:ascii="Times New Roman" w:hAnsi="Times New Roman"/>
        </w:rPr>
      </w:pPr>
    </w:p>
    <w:p w14:paraId="3A179FDF" w14:textId="77777777" w:rsidR="00FA0577" w:rsidRDefault="00580C4F">
      <w:pPr>
        <w:widowControl w:val="0"/>
        <w:spacing w:after="0" w:line="240" w:lineRule="auto"/>
        <w:rPr>
          <w:rFonts w:ascii="Times New Roman" w:hAnsi="Times New Roman"/>
          <w:i/>
        </w:rPr>
      </w:pPr>
      <w:r>
        <w:rPr>
          <w:rFonts w:ascii="Times New Roman" w:hAnsi="Times New Roman"/>
          <w:i/>
        </w:rPr>
        <w:t>Alkoholis</w:t>
      </w:r>
    </w:p>
    <w:p w14:paraId="375D0B26" w14:textId="77777777" w:rsidR="00FA0577" w:rsidRDefault="00580C4F">
      <w:pPr>
        <w:widowControl w:val="0"/>
        <w:spacing w:after="0" w:line="240" w:lineRule="auto"/>
        <w:rPr>
          <w:rFonts w:ascii="Times New Roman" w:hAnsi="Times New Roman"/>
        </w:rPr>
      </w:pPr>
      <w:r>
        <w:rPr>
          <w:rFonts w:ascii="Times New Roman" w:hAnsi="Times New Roman"/>
        </w:rPr>
        <w:t xml:space="preserve">Vartojant </w:t>
      </w:r>
      <w:proofErr w:type="spellStart"/>
      <w:r>
        <w:rPr>
          <w:rFonts w:ascii="Times New Roman" w:hAnsi="Times New Roman"/>
        </w:rPr>
        <w:t>Atordapin</w:t>
      </w:r>
      <w:proofErr w:type="spellEnd"/>
      <w:r>
        <w:rPr>
          <w:rFonts w:ascii="Times New Roman" w:hAnsi="Times New Roman"/>
        </w:rPr>
        <w:t>, negalima gerti daug alkoholio. Daugiau informacijos pateikta poskyryje ,,Įspėjimai ir atsargumo priemonės“.</w:t>
      </w:r>
    </w:p>
    <w:p w14:paraId="0781822E" w14:textId="77777777" w:rsidR="00FA0577" w:rsidRDefault="00FA0577">
      <w:pPr>
        <w:widowControl w:val="0"/>
        <w:spacing w:after="0" w:line="240" w:lineRule="auto"/>
        <w:rPr>
          <w:rFonts w:ascii="Times New Roman" w:hAnsi="Times New Roman"/>
        </w:rPr>
      </w:pPr>
    </w:p>
    <w:p w14:paraId="0E6BDC3B"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lastRenderedPageBreak/>
        <w:t>Nėštumas ir žindymo laikotarpis</w:t>
      </w:r>
    </w:p>
    <w:p w14:paraId="5AEC7BC7" w14:textId="77777777" w:rsidR="00FA0577" w:rsidRDefault="00580C4F">
      <w:pPr>
        <w:widowControl w:val="0"/>
        <w:spacing w:after="0" w:line="240" w:lineRule="auto"/>
        <w:rPr>
          <w:rFonts w:ascii="Times New Roman" w:hAnsi="Times New Roman"/>
        </w:rPr>
      </w:pPr>
      <w:r>
        <w:rPr>
          <w:rFonts w:ascii="Times New Roman" w:hAnsi="Times New Roman"/>
        </w:rPr>
        <w:t xml:space="preserve">Jeigu esate nėščia, žindote kūdikį arba planuojate pastoti, </w:t>
      </w:r>
      <w:proofErr w:type="spellStart"/>
      <w:r>
        <w:rPr>
          <w:rFonts w:ascii="Times New Roman" w:hAnsi="Times New Roman"/>
        </w:rPr>
        <w:t>Atordapin</w:t>
      </w:r>
      <w:proofErr w:type="spellEnd"/>
      <w:r>
        <w:rPr>
          <w:rFonts w:ascii="Times New Roman" w:hAnsi="Times New Roman"/>
        </w:rPr>
        <w:t xml:space="preserve"> nevartokite. Vaisingo amžiaus moterys vartodamos </w:t>
      </w:r>
      <w:proofErr w:type="spellStart"/>
      <w:r>
        <w:rPr>
          <w:rFonts w:ascii="Times New Roman" w:hAnsi="Times New Roman"/>
        </w:rPr>
        <w:t>Atordapin</w:t>
      </w:r>
      <w:proofErr w:type="spellEnd"/>
      <w:r>
        <w:rPr>
          <w:rFonts w:ascii="Times New Roman" w:hAnsi="Times New Roman"/>
        </w:rPr>
        <w:t xml:space="preserve"> arba kokių nors kitų vaistų, turi naudoti tinkamas kontracepcijos priemones. Prieš vartojant bet kurį vaistą, būtina pasitarti su gydytoju arba vaistininku.</w:t>
      </w:r>
    </w:p>
    <w:p w14:paraId="3D5571E9" w14:textId="77777777" w:rsidR="00FA0577" w:rsidRDefault="00FA0577">
      <w:pPr>
        <w:widowControl w:val="0"/>
        <w:spacing w:after="0" w:line="240" w:lineRule="auto"/>
        <w:ind w:left="567" w:hanging="567"/>
        <w:rPr>
          <w:rFonts w:ascii="Times New Roman" w:hAnsi="Times New Roman"/>
        </w:rPr>
      </w:pPr>
    </w:p>
    <w:p w14:paraId="11FFD1B6"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Vairavimas ir mechanizmų valdymas</w:t>
      </w:r>
    </w:p>
    <w:p w14:paraId="1E1CF355"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Jeigu išgėrus vaisto juntate svaigulį, vairuoti ar mechanizmų valdyti negalima.</w:t>
      </w:r>
    </w:p>
    <w:p w14:paraId="57AFD0E7" w14:textId="77777777" w:rsidR="00FA0577" w:rsidRDefault="00FA0577">
      <w:pPr>
        <w:widowControl w:val="0"/>
        <w:spacing w:after="0" w:line="240" w:lineRule="auto"/>
        <w:rPr>
          <w:rFonts w:ascii="Times New Roman" w:hAnsi="Times New Roman"/>
        </w:rPr>
      </w:pPr>
    </w:p>
    <w:p w14:paraId="0EEE23A2"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sudėtyje yra natrio</w:t>
      </w:r>
    </w:p>
    <w:p w14:paraId="60D9BF0A" w14:textId="77777777" w:rsidR="00FA0577" w:rsidRDefault="00580C4F">
      <w:pPr>
        <w:widowControl w:val="0"/>
        <w:spacing w:after="0" w:line="240" w:lineRule="auto"/>
        <w:rPr>
          <w:rFonts w:ascii="Times New Roman" w:hAnsi="Times New Roman"/>
        </w:rPr>
      </w:pPr>
      <w:r>
        <w:rPr>
          <w:rFonts w:ascii="Times New Roman" w:hAnsi="Times New Roman"/>
        </w:rPr>
        <w:t>Šio vaistinio preparato tabletėje yra mažiau kaip 1 </w:t>
      </w:r>
      <w:proofErr w:type="spellStart"/>
      <w:r>
        <w:rPr>
          <w:rFonts w:ascii="Times New Roman" w:hAnsi="Times New Roman"/>
        </w:rPr>
        <w:t>mmol</w:t>
      </w:r>
      <w:proofErr w:type="spellEnd"/>
      <w:r>
        <w:rPr>
          <w:rFonts w:ascii="Times New Roman" w:hAnsi="Times New Roman"/>
        </w:rPr>
        <w:t xml:space="preserve"> (23 mg) natrio, </w:t>
      </w:r>
      <w:proofErr w:type="spellStart"/>
      <w:r>
        <w:rPr>
          <w:rFonts w:ascii="Times New Roman" w:hAnsi="Times New Roman"/>
        </w:rPr>
        <w:t>t.y</w:t>
      </w:r>
      <w:proofErr w:type="spellEnd"/>
      <w:r>
        <w:rPr>
          <w:rFonts w:ascii="Times New Roman" w:hAnsi="Times New Roman"/>
        </w:rPr>
        <w:t>. jis beveik neturi reikšmės.</w:t>
      </w:r>
    </w:p>
    <w:p w14:paraId="1C82BD86" w14:textId="77777777" w:rsidR="00FA0577" w:rsidRDefault="00FA0577">
      <w:pPr>
        <w:widowControl w:val="0"/>
        <w:spacing w:after="0" w:line="240" w:lineRule="auto"/>
        <w:ind w:left="567" w:hanging="567"/>
        <w:rPr>
          <w:rFonts w:ascii="Times New Roman" w:hAnsi="Times New Roman"/>
        </w:rPr>
      </w:pPr>
    </w:p>
    <w:p w14:paraId="5EAD7DD1" w14:textId="77777777" w:rsidR="00FA0577" w:rsidRDefault="00FA0577">
      <w:pPr>
        <w:widowControl w:val="0"/>
        <w:spacing w:after="0" w:line="240" w:lineRule="auto"/>
        <w:ind w:left="567" w:hanging="567"/>
        <w:rPr>
          <w:rFonts w:ascii="Times New Roman" w:hAnsi="Times New Roman"/>
        </w:rPr>
      </w:pPr>
    </w:p>
    <w:p w14:paraId="40C0A759" w14:textId="77777777" w:rsidR="00FA0577" w:rsidRDefault="00580C4F">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rPr>
        <w:t>3.</w:t>
      </w:r>
      <w:r>
        <w:rPr>
          <w:rFonts w:ascii="Times New Roman" w:hAnsi="Times New Roman"/>
          <w:b/>
        </w:rPr>
        <w:tab/>
        <w:t xml:space="preserve">Kaip vartoti </w:t>
      </w:r>
      <w:proofErr w:type="spellStart"/>
      <w:r>
        <w:rPr>
          <w:rFonts w:ascii="Times New Roman" w:hAnsi="Times New Roman"/>
          <w:b/>
        </w:rPr>
        <w:t>Atordapin</w:t>
      </w:r>
      <w:proofErr w:type="spellEnd"/>
    </w:p>
    <w:p w14:paraId="39E0D4CE" w14:textId="77777777" w:rsidR="00FA0577" w:rsidRDefault="00FA0577">
      <w:pPr>
        <w:widowControl w:val="0"/>
        <w:spacing w:after="0" w:line="240" w:lineRule="auto"/>
        <w:ind w:left="567" w:hanging="567"/>
        <w:rPr>
          <w:rFonts w:ascii="Times New Roman" w:hAnsi="Times New Roman"/>
        </w:rPr>
      </w:pPr>
    </w:p>
    <w:p w14:paraId="0150A3A7" w14:textId="77777777" w:rsidR="00FA0577" w:rsidRDefault="00580C4F">
      <w:pPr>
        <w:widowControl w:val="0"/>
        <w:spacing w:after="0" w:line="240" w:lineRule="auto"/>
        <w:rPr>
          <w:rFonts w:ascii="Times New Roman" w:hAnsi="Times New Roman"/>
        </w:rPr>
      </w:pPr>
      <w:r>
        <w:rPr>
          <w:rFonts w:ascii="Times New Roman" w:hAnsi="Times New Roman"/>
        </w:rPr>
        <w:t>Visada vartokite šį vaistą tiksliai kaip nurodė gydytojas. Jeigu abejojate, kreipkitės į gydytoją arba vaistininką.</w:t>
      </w:r>
    </w:p>
    <w:p w14:paraId="0DA2F5B8" w14:textId="77777777" w:rsidR="00FA0577" w:rsidRDefault="00FA0577">
      <w:pPr>
        <w:widowControl w:val="0"/>
        <w:spacing w:after="0" w:line="240" w:lineRule="auto"/>
        <w:rPr>
          <w:rFonts w:ascii="Times New Roman" w:hAnsi="Times New Roman"/>
        </w:rPr>
      </w:pPr>
    </w:p>
    <w:p w14:paraId="3FB9423A" w14:textId="77777777" w:rsidR="00FA0577" w:rsidRDefault="00580C4F">
      <w:pPr>
        <w:widowControl w:val="0"/>
        <w:spacing w:after="0" w:line="240" w:lineRule="auto"/>
        <w:rPr>
          <w:rFonts w:ascii="Times New Roman" w:hAnsi="Times New Roman"/>
          <w:b/>
        </w:rPr>
      </w:pPr>
      <w:r>
        <w:rPr>
          <w:rFonts w:ascii="Times New Roman" w:hAnsi="Times New Roman"/>
          <w:b/>
        </w:rPr>
        <w:t>Suaugusieji</w:t>
      </w:r>
    </w:p>
    <w:p w14:paraId="412E7AC2" w14:textId="77777777" w:rsidR="00FA0577" w:rsidRDefault="00FA0577">
      <w:pPr>
        <w:widowControl w:val="0"/>
        <w:spacing w:after="0" w:line="240" w:lineRule="auto"/>
        <w:rPr>
          <w:rFonts w:ascii="Times New Roman" w:hAnsi="Times New Roman"/>
        </w:rPr>
      </w:pPr>
    </w:p>
    <w:p w14:paraId="2F2831CE" w14:textId="77777777" w:rsidR="00FA0577" w:rsidRDefault="00580C4F">
      <w:pPr>
        <w:widowControl w:val="0"/>
        <w:spacing w:after="0" w:line="240" w:lineRule="auto"/>
        <w:rPr>
          <w:rFonts w:ascii="Times New Roman" w:hAnsi="Times New Roman"/>
        </w:rPr>
      </w:pPr>
      <w:r>
        <w:rPr>
          <w:rFonts w:ascii="Times New Roman" w:hAnsi="Times New Roman"/>
        </w:rPr>
        <w:t xml:space="preserve">Įprasta pradinė kartą per parą vartojama dozė suaugusiesiems yra viena </w:t>
      </w:r>
      <w:proofErr w:type="spellStart"/>
      <w:r>
        <w:rPr>
          <w:rFonts w:ascii="Times New Roman" w:hAnsi="Times New Roman"/>
        </w:rPr>
        <w:t>Atordapin</w:t>
      </w:r>
      <w:proofErr w:type="spellEnd"/>
      <w:r>
        <w:rPr>
          <w:rFonts w:ascii="Times New Roman" w:hAnsi="Times New Roman"/>
        </w:rPr>
        <w:t xml:space="preserve"> 5 mg/10 mg tabletė per parą. Jeigu reikia, dozę gydytojas gali padidinti iki vienos kartą per parą vartojamos </w:t>
      </w:r>
      <w:proofErr w:type="spellStart"/>
      <w:r>
        <w:rPr>
          <w:rFonts w:ascii="Times New Roman" w:hAnsi="Times New Roman"/>
        </w:rPr>
        <w:t>Atordapin</w:t>
      </w:r>
      <w:proofErr w:type="spellEnd"/>
      <w:r>
        <w:rPr>
          <w:rFonts w:ascii="Times New Roman" w:hAnsi="Times New Roman"/>
        </w:rPr>
        <w:t xml:space="preserve"> 10 mg/10 mg tabletės.</w:t>
      </w:r>
    </w:p>
    <w:p w14:paraId="340B70B2" w14:textId="77777777" w:rsidR="00FA0577" w:rsidRDefault="00FA0577">
      <w:pPr>
        <w:widowControl w:val="0"/>
        <w:spacing w:after="0" w:line="240" w:lineRule="auto"/>
        <w:rPr>
          <w:rFonts w:ascii="Times New Roman" w:hAnsi="Times New Roman"/>
        </w:rPr>
      </w:pPr>
    </w:p>
    <w:p w14:paraId="35EF33BB" w14:textId="77777777" w:rsidR="00FA0577" w:rsidRDefault="00580C4F">
      <w:pPr>
        <w:widowControl w:val="0"/>
        <w:spacing w:after="0" w:line="240" w:lineRule="auto"/>
        <w:rPr>
          <w:rFonts w:ascii="Times New Roman" w:hAnsi="Times New Roman"/>
        </w:rPr>
      </w:pPr>
      <w:r>
        <w:rPr>
          <w:rFonts w:ascii="Times New Roman" w:hAnsi="Times New Roman"/>
        </w:rPr>
        <w:t xml:space="preserve">Reikia nuryti visą </w:t>
      </w:r>
      <w:proofErr w:type="spellStart"/>
      <w:r>
        <w:rPr>
          <w:rFonts w:ascii="Times New Roman" w:hAnsi="Times New Roman"/>
        </w:rPr>
        <w:t>Atordapin</w:t>
      </w:r>
      <w:proofErr w:type="spellEnd"/>
      <w:r>
        <w:rPr>
          <w:rFonts w:ascii="Times New Roman" w:hAnsi="Times New Roman"/>
        </w:rPr>
        <w:t xml:space="preserve"> tabletę užgeriant vandeniu. Tabletes galima gerti bet kuriuo paros metu valgant arba be maisto. Vis dėlto pasistenkite išgerti tabletę kiekvieną dieną tuo pačiu laiku.</w:t>
      </w:r>
    </w:p>
    <w:p w14:paraId="34A06952" w14:textId="77777777" w:rsidR="00FA0577" w:rsidRDefault="00FA0577">
      <w:pPr>
        <w:widowControl w:val="0"/>
        <w:spacing w:after="0" w:line="240" w:lineRule="auto"/>
        <w:rPr>
          <w:rFonts w:ascii="Times New Roman" w:hAnsi="Times New Roman"/>
        </w:rPr>
      </w:pPr>
    </w:p>
    <w:p w14:paraId="08F54735" w14:textId="77777777" w:rsidR="00FA0577" w:rsidRDefault="00580C4F">
      <w:pPr>
        <w:widowControl w:val="0"/>
        <w:spacing w:after="0" w:line="240" w:lineRule="auto"/>
        <w:rPr>
          <w:rFonts w:ascii="Times New Roman" w:hAnsi="Times New Roman"/>
        </w:rPr>
      </w:pPr>
      <w:r>
        <w:rPr>
          <w:rFonts w:ascii="Times New Roman" w:hAnsi="Times New Roman"/>
        </w:rPr>
        <w:t>Laikykitės gydytojo nurodytos dietos, ypač mažinkite riebalų kiekį dietoje, nerūkykite, reguliariai mankštinkitės.</w:t>
      </w:r>
    </w:p>
    <w:p w14:paraId="44B97C9E" w14:textId="77777777" w:rsidR="00FA0577" w:rsidRDefault="00FA0577">
      <w:pPr>
        <w:widowControl w:val="0"/>
        <w:spacing w:after="0" w:line="240" w:lineRule="auto"/>
        <w:rPr>
          <w:rFonts w:ascii="Times New Roman" w:hAnsi="Times New Roman"/>
        </w:rPr>
      </w:pPr>
    </w:p>
    <w:p w14:paraId="1AEE945D" w14:textId="77777777" w:rsidR="00FA0577" w:rsidRDefault="00580C4F">
      <w:pPr>
        <w:widowControl w:val="0"/>
        <w:spacing w:after="0" w:line="240" w:lineRule="auto"/>
        <w:rPr>
          <w:rFonts w:ascii="Times New Roman" w:hAnsi="Times New Roman"/>
        </w:rPr>
      </w:pPr>
      <w:r>
        <w:rPr>
          <w:rFonts w:ascii="Times New Roman" w:hAnsi="Times New Roman"/>
        </w:rPr>
        <w:t xml:space="preserve">Jeigu manote, kad </w:t>
      </w:r>
      <w:proofErr w:type="spellStart"/>
      <w:r>
        <w:rPr>
          <w:rFonts w:ascii="Times New Roman" w:hAnsi="Times New Roman"/>
        </w:rPr>
        <w:t>Atordapin</w:t>
      </w:r>
      <w:proofErr w:type="spellEnd"/>
      <w:r>
        <w:rPr>
          <w:rFonts w:ascii="Times New Roman" w:hAnsi="Times New Roman"/>
        </w:rPr>
        <w:t xml:space="preserve"> tabletės veikia per stipriai arba per silpnai, kreipkitės į gydytoją arba vaistininką.</w:t>
      </w:r>
    </w:p>
    <w:p w14:paraId="4DBE7AE4" w14:textId="77777777" w:rsidR="00FA0577" w:rsidRDefault="00FA0577">
      <w:pPr>
        <w:widowControl w:val="0"/>
        <w:spacing w:after="0" w:line="240" w:lineRule="auto"/>
        <w:ind w:left="567" w:hanging="567"/>
        <w:rPr>
          <w:rFonts w:ascii="Times New Roman" w:hAnsi="Times New Roman"/>
        </w:rPr>
      </w:pPr>
    </w:p>
    <w:p w14:paraId="1F7D6521"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Vartojimas vaikams ir paaugliams</w:t>
      </w:r>
    </w:p>
    <w:p w14:paraId="289D76D6" w14:textId="77777777" w:rsidR="00FA0577" w:rsidRDefault="00580C4F">
      <w:pPr>
        <w:widowControl w:val="0"/>
        <w:spacing w:after="0" w:line="240" w:lineRule="auto"/>
        <w:rPr>
          <w:rFonts w:ascii="Times New Roman" w:hAnsi="Times New Roman"/>
        </w:rPr>
      </w:pPr>
      <w:r>
        <w:rPr>
          <w:rFonts w:ascii="Times New Roman" w:hAnsi="Times New Roman"/>
        </w:rPr>
        <w:t>Šio vaisto nerekomenduojama vartoti vaikams ir paaugliams.</w:t>
      </w:r>
    </w:p>
    <w:p w14:paraId="3BE4AD09" w14:textId="77777777" w:rsidR="00FA0577" w:rsidRDefault="00FA0577">
      <w:pPr>
        <w:widowControl w:val="0"/>
        <w:spacing w:after="0" w:line="240" w:lineRule="auto"/>
        <w:ind w:left="567" w:hanging="567"/>
        <w:rPr>
          <w:rFonts w:ascii="Times New Roman" w:hAnsi="Times New Roman"/>
        </w:rPr>
      </w:pPr>
    </w:p>
    <w:p w14:paraId="4ECEFC13"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 xml:space="preserve">Ką daryti pavartojus per didelę </w:t>
      </w:r>
      <w:proofErr w:type="spellStart"/>
      <w:r>
        <w:rPr>
          <w:rFonts w:ascii="Times New Roman" w:hAnsi="Times New Roman"/>
          <w:b/>
        </w:rPr>
        <w:t>Atordapin</w:t>
      </w:r>
      <w:proofErr w:type="spellEnd"/>
      <w:r>
        <w:rPr>
          <w:rFonts w:ascii="Times New Roman" w:hAnsi="Times New Roman"/>
          <w:b/>
        </w:rPr>
        <w:t xml:space="preserve"> dozę</w:t>
      </w:r>
    </w:p>
    <w:p w14:paraId="75A93B84" w14:textId="77777777" w:rsidR="00FA0577" w:rsidRDefault="00580C4F">
      <w:pPr>
        <w:widowControl w:val="0"/>
        <w:spacing w:after="0" w:line="240" w:lineRule="auto"/>
        <w:rPr>
          <w:rFonts w:ascii="Times New Roman" w:hAnsi="Times New Roman"/>
        </w:rPr>
      </w:pPr>
      <w:r>
        <w:rPr>
          <w:rFonts w:ascii="Times New Roman" w:hAnsi="Times New Roman"/>
        </w:rPr>
        <w:t xml:space="preserve">Jeigu atsitiktinai išgėrėte per daug </w:t>
      </w:r>
      <w:proofErr w:type="spellStart"/>
      <w:r>
        <w:rPr>
          <w:rFonts w:ascii="Times New Roman" w:hAnsi="Times New Roman"/>
        </w:rPr>
        <w:t>Atordapin</w:t>
      </w:r>
      <w:proofErr w:type="spellEnd"/>
      <w:r>
        <w:rPr>
          <w:rFonts w:ascii="Times New Roman" w:hAnsi="Times New Roman"/>
        </w:rPr>
        <w:t xml:space="preserve"> tablečių (daugiau už įprastą paros dozę), kreipkitės į savo gydytoją arba artimiausią ligoninę. Su savimi pasiimkite likusias tabletes, </w:t>
      </w:r>
      <w:proofErr w:type="spellStart"/>
      <w:r>
        <w:rPr>
          <w:rFonts w:ascii="Times New Roman" w:hAnsi="Times New Roman"/>
        </w:rPr>
        <w:t>talpyklę</w:t>
      </w:r>
      <w:proofErr w:type="spellEnd"/>
      <w:r>
        <w:rPr>
          <w:rFonts w:ascii="Times New Roman" w:hAnsi="Times New Roman"/>
        </w:rPr>
        <w:t xml:space="preserve"> ar visą dėžutę, kad galėtumėte greičiau pasakyti ligoninės personalui, kokio vaisto išgėrėte.</w:t>
      </w:r>
    </w:p>
    <w:p w14:paraId="785D3641" w14:textId="77777777" w:rsidR="00FA0577" w:rsidRDefault="00FA0577">
      <w:pPr>
        <w:widowControl w:val="0"/>
        <w:spacing w:after="0" w:line="240" w:lineRule="auto"/>
        <w:rPr>
          <w:rFonts w:ascii="Times New Roman" w:hAnsi="Times New Roman"/>
        </w:rPr>
      </w:pPr>
    </w:p>
    <w:p w14:paraId="2AF74CD5" w14:textId="77777777" w:rsidR="00FA0577" w:rsidRDefault="00580C4F">
      <w:pPr>
        <w:widowControl w:val="0"/>
        <w:spacing w:after="0" w:line="240" w:lineRule="auto"/>
        <w:rPr>
          <w:rFonts w:ascii="Times New Roman" w:hAnsi="Times New Roman"/>
        </w:rPr>
      </w:pPr>
      <w:r>
        <w:rPr>
          <w:rFonts w:ascii="Times New Roman" w:hAnsi="Times New Roman"/>
        </w:rPr>
        <w:t>Jūsų plaučiuose gali kauptis skystis (plaučių edema), sukeldamas dusulį, kuris gali išsivystyti per 24 – 48 valandas nuo vaisto pavartojimo.</w:t>
      </w:r>
    </w:p>
    <w:p w14:paraId="6C4B4C89" w14:textId="77777777" w:rsidR="00FA0577" w:rsidRDefault="00FA0577">
      <w:pPr>
        <w:widowControl w:val="0"/>
        <w:spacing w:after="0" w:line="240" w:lineRule="auto"/>
        <w:rPr>
          <w:rFonts w:ascii="Times New Roman" w:hAnsi="Times New Roman"/>
        </w:rPr>
      </w:pPr>
    </w:p>
    <w:p w14:paraId="1FC416B6"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 xml:space="preserve">Pamiršus pavartoti </w:t>
      </w:r>
      <w:proofErr w:type="spellStart"/>
      <w:r>
        <w:rPr>
          <w:rFonts w:ascii="Times New Roman" w:hAnsi="Times New Roman"/>
          <w:b/>
        </w:rPr>
        <w:t>Atordapin</w:t>
      </w:r>
      <w:proofErr w:type="spellEnd"/>
    </w:p>
    <w:p w14:paraId="40A8102B" w14:textId="77777777" w:rsidR="00FA0577" w:rsidRDefault="00580C4F">
      <w:pPr>
        <w:widowControl w:val="0"/>
        <w:spacing w:after="0" w:line="240" w:lineRule="auto"/>
        <w:rPr>
          <w:rFonts w:ascii="Times New Roman" w:hAnsi="Times New Roman"/>
        </w:rPr>
      </w:pPr>
      <w:r>
        <w:rPr>
          <w:rFonts w:ascii="Times New Roman" w:hAnsi="Times New Roman"/>
        </w:rPr>
        <w:t>Praleidus dozę, tik išgerkite kitą dozę, numatytą pagal gydymo planą, reikiamu laiku. Negalima vartoti dvigubos dozės, norint kompensuoti praleistą dozę.</w:t>
      </w:r>
    </w:p>
    <w:p w14:paraId="0A81297A" w14:textId="77777777" w:rsidR="00FA0577" w:rsidRDefault="00FA0577">
      <w:pPr>
        <w:widowControl w:val="0"/>
        <w:spacing w:after="0" w:line="240" w:lineRule="auto"/>
        <w:ind w:left="567" w:hanging="567"/>
        <w:rPr>
          <w:rFonts w:ascii="Times New Roman" w:hAnsi="Times New Roman"/>
        </w:rPr>
      </w:pPr>
    </w:p>
    <w:p w14:paraId="1820D75C"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 xml:space="preserve">Nustojus vartoti </w:t>
      </w:r>
      <w:proofErr w:type="spellStart"/>
      <w:r>
        <w:rPr>
          <w:rFonts w:ascii="Times New Roman" w:hAnsi="Times New Roman"/>
          <w:b/>
        </w:rPr>
        <w:t>Atordapin</w:t>
      </w:r>
      <w:proofErr w:type="spellEnd"/>
    </w:p>
    <w:p w14:paraId="3EF29414"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vartojimo nenutraukite tol, kol nenurodys gydytojas.</w:t>
      </w:r>
    </w:p>
    <w:p w14:paraId="7B278AD2" w14:textId="77777777" w:rsidR="00FA0577" w:rsidRDefault="00FA0577">
      <w:pPr>
        <w:widowControl w:val="0"/>
        <w:spacing w:after="0" w:line="240" w:lineRule="auto"/>
        <w:rPr>
          <w:rFonts w:ascii="Times New Roman" w:hAnsi="Times New Roman"/>
        </w:rPr>
      </w:pPr>
    </w:p>
    <w:p w14:paraId="37058609" w14:textId="77777777" w:rsidR="00FA0577" w:rsidRDefault="00580C4F">
      <w:pPr>
        <w:widowControl w:val="0"/>
        <w:spacing w:after="0" w:line="240" w:lineRule="auto"/>
        <w:rPr>
          <w:rFonts w:ascii="Times New Roman" w:hAnsi="Times New Roman"/>
        </w:rPr>
      </w:pPr>
      <w:r>
        <w:rPr>
          <w:rFonts w:ascii="Times New Roman" w:hAnsi="Times New Roman"/>
        </w:rPr>
        <w:t>Jeigu kiltų daugiau klausimų dėl šio vaisto vartojimo, ar norite nutraukti gydymą, kreipkitės į gydytoją arba vaistininką.</w:t>
      </w:r>
    </w:p>
    <w:p w14:paraId="69F3E8E6" w14:textId="77777777" w:rsidR="00FA0577" w:rsidRDefault="00FA0577">
      <w:pPr>
        <w:widowControl w:val="0"/>
        <w:spacing w:after="0" w:line="240" w:lineRule="auto"/>
        <w:ind w:left="567" w:hanging="567"/>
        <w:rPr>
          <w:rFonts w:ascii="Times New Roman" w:hAnsi="Times New Roman"/>
        </w:rPr>
      </w:pPr>
    </w:p>
    <w:p w14:paraId="4D3AB365" w14:textId="77777777" w:rsidR="00FA0577" w:rsidRDefault="00FA0577">
      <w:pPr>
        <w:widowControl w:val="0"/>
        <w:spacing w:after="0" w:line="240" w:lineRule="auto"/>
        <w:ind w:left="567" w:hanging="567"/>
        <w:rPr>
          <w:rFonts w:ascii="Times New Roman" w:hAnsi="Times New Roman"/>
        </w:rPr>
      </w:pPr>
    </w:p>
    <w:p w14:paraId="6000FC7C" w14:textId="77777777" w:rsidR="00FA0577" w:rsidRDefault="00580C4F">
      <w:pPr>
        <w:widowControl w:val="0"/>
        <w:tabs>
          <w:tab w:val="left" w:pos="567"/>
        </w:tabs>
        <w:spacing w:after="0" w:line="240" w:lineRule="auto"/>
        <w:rPr>
          <w:rFonts w:ascii="Times New Roman" w:hAnsi="Times New Roman"/>
          <w:b/>
          <w:caps/>
        </w:rPr>
      </w:pPr>
      <w:r>
        <w:rPr>
          <w:rFonts w:ascii="Times New Roman" w:hAnsi="Times New Roman"/>
          <w:b/>
          <w:caps/>
        </w:rPr>
        <w:t>4.</w:t>
      </w:r>
      <w:r>
        <w:rPr>
          <w:rFonts w:ascii="Times New Roman" w:hAnsi="Times New Roman"/>
          <w:b/>
          <w:caps/>
        </w:rPr>
        <w:tab/>
      </w:r>
      <w:r>
        <w:rPr>
          <w:rFonts w:ascii="Times New Roman" w:hAnsi="Times New Roman"/>
          <w:b/>
        </w:rPr>
        <w:t>Galimas šalutinis poveikis</w:t>
      </w:r>
    </w:p>
    <w:p w14:paraId="20E3163D" w14:textId="77777777" w:rsidR="00FA0577" w:rsidRDefault="00FA0577">
      <w:pPr>
        <w:widowControl w:val="0"/>
        <w:spacing w:after="0" w:line="240" w:lineRule="auto"/>
        <w:rPr>
          <w:rFonts w:ascii="Times New Roman" w:hAnsi="Times New Roman"/>
        </w:rPr>
      </w:pPr>
    </w:p>
    <w:p w14:paraId="42D8D8EF" w14:textId="77777777" w:rsidR="00FA0577" w:rsidRDefault="00580C4F">
      <w:pPr>
        <w:widowControl w:val="0"/>
        <w:spacing w:after="0" w:line="240" w:lineRule="auto"/>
        <w:rPr>
          <w:rFonts w:ascii="Times New Roman" w:hAnsi="Times New Roman"/>
        </w:rPr>
      </w:pPr>
      <w:r>
        <w:rPr>
          <w:rFonts w:ascii="Times New Roman" w:hAnsi="Times New Roman"/>
        </w:rPr>
        <w:lastRenderedPageBreak/>
        <w:t>Šis vaistas, kaip ir visi kiti, gali sukelti šalutinį poveikį, nors jis pasireiškia ne visiems žmonėms.</w:t>
      </w:r>
    </w:p>
    <w:p w14:paraId="14071A33" w14:textId="77777777" w:rsidR="00FA0577" w:rsidRDefault="00FA0577">
      <w:pPr>
        <w:widowControl w:val="0"/>
        <w:spacing w:after="0" w:line="240" w:lineRule="auto"/>
        <w:rPr>
          <w:rFonts w:ascii="Times New Roman" w:hAnsi="Times New Roman"/>
        </w:rPr>
      </w:pPr>
    </w:p>
    <w:p w14:paraId="6F84D40A" w14:textId="77777777" w:rsidR="00FA0577" w:rsidRDefault="00580C4F">
      <w:pPr>
        <w:widowControl w:val="0"/>
        <w:spacing w:after="0" w:line="240" w:lineRule="auto"/>
        <w:rPr>
          <w:rFonts w:ascii="Times New Roman" w:hAnsi="Times New Roman"/>
        </w:rPr>
      </w:pPr>
      <w:r>
        <w:rPr>
          <w:rFonts w:ascii="Times New Roman" w:hAnsi="Times New Roman"/>
        </w:rPr>
        <w:t xml:space="preserve">Jeigu atsiranda </w:t>
      </w:r>
      <w:r>
        <w:rPr>
          <w:rFonts w:ascii="Times New Roman" w:eastAsia="Times New Roman" w:hAnsi="Times New Roman" w:cs="Times New Roman"/>
          <w:szCs w:val="20"/>
          <w:lang w:eastAsia="sl-SI"/>
        </w:rPr>
        <w:t xml:space="preserve">bet kuris iš </w:t>
      </w:r>
      <w:r>
        <w:rPr>
          <w:rFonts w:ascii="Times New Roman" w:hAnsi="Times New Roman"/>
        </w:rPr>
        <w:t xml:space="preserve">toliau </w:t>
      </w:r>
      <w:r>
        <w:rPr>
          <w:rFonts w:ascii="Times New Roman" w:eastAsia="Times New Roman" w:hAnsi="Times New Roman" w:cs="Times New Roman"/>
          <w:szCs w:val="20"/>
          <w:lang w:eastAsia="sl-SI"/>
        </w:rPr>
        <w:t>išvardytų pokyčių</w:t>
      </w:r>
      <w:r>
        <w:rPr>
          <w:rFonts w:ascii="Times New Roman" w:hAnsi="Times New Roman"/>
        </w:rPr>
        <w:t xml:space="preserve">, nutraukite </w:t>
      </w:r>
      <w:proofErr w:type="spellStart"/>
      <w:r>
        <w:rPr>
          <w:rFonts w:ascii="Times New Roman" w:hAnsi="Times New Roman"/>
        </w:rPr>
        <w:t>Atordapin</w:t>
      </w:r>
      <w:proofErr w:type="spellEnd"/>
      <w:r>
        <w:rPr>
          <w:rFonts w:ascii="Times New Roman" w:hAnsi="Times New Roman"/>
        </w:rPr>
        <w:t xml:space="preserve"> vartojimą ir nedelsdami kreipkitės į gydytoją:</w:t>
      </w:r>
    </w:p>
    <w:p w14:paraId="55C788B4"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veido, liežuvio ar trachėjos patinimas, dėl kurio gali labai pasunkėti kvėpavimas;</w:t>
      </w:r>
    </w:p>
    <w:p w14:paraId="62D45202"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jeigu jaučiate nepaaiškinamą raumenų silpnumą, raumenų jautrumą, skausmą</w:t>
      </w:r>
      <w:r>
        <w:rPr>
          <w:rFonts w:ascii="Times New Roman" w:eastAsia="Times New Roman" w:hAnsi="Times New Roman" w:cs="Times New Roman"/>
          <w:szCs w:val="20"/>
          <w:lang w:eastAsia="sl-SI"/>
        </w:rPr>
        <w:t>, plyšimą arba yra raudonos ar rusvos spalvos šlapimas</w:t>
      </w:r>
      <w:r>
        <w:rPr>
          <w:rFonts w:ascii="Times New Roman" w:hAnsi="Times New Roman"/>
        </w:rPr>
        <w:t xml:space="preserve"> ir tuo pačiu metu blogai jaučiatės ar karščiuojate (labai retais atvejais toks simptomų derinys atsiranda dėl gyvybei pavojingos būklės, kuri vadinama </w:t>
      </w:r>
      <w:proofErr w:type="spellStart"/>
      <w:r>
        <w:rPr>
          <w:rFonts w:ascii="Times New Roman" w:hAnsi="Times New Roman"/>
        </w:rPr>
        <w:t>rabdomiolize</w:t>
      </w:r>
      <w:proofErr w:type="spellEnd"/>
      <w:r>
        <w:rPr>
          <w:rFonts w:ascii="Times New Roman" w:hAnsi="Times New Roman"/>
        </w:rPr>
        <w:t>);</w:t>
      </w:r>
    </w:p>
    <w:p w14:paraId="065AF0CB" w14:textId="77777777" w:rsidR="00FA0577" w:rsidRDefault="00580C4F">
      <w:pPr>
        <w:pStyle w:val="Sraopastraipa"/>
        <w:numPr>
          <w:ilvl w:val="0"/>
          <w:numId w:val="28"/>
        </w:numPr>
        <w:spacing w:after="0"/>
        <w:ind w:left="567" w:hanging="567"/>
        <w:rPr>
          <w:rFonts w:ascii="Times New Roman" w:hAnsi="Times New Roman"/>
          <w:lang w:val="lt-LT"/>
        </w:rPr>
      </w:pPr>
      <w:r>
        <w:rPr>
          <w:rFonts w:ascii="Times New Roman" w:eastAsia="Times New Roman" w:hAnsi="Times New Roman" w:cs="Times New Roman"/>
          <w:szCs w:val="20"/>
          <w:lang w:val="lt-LT" w:eastAsia="sl-SI" w:bidi="ar-SA"/>
        </w:rPr>
        <w:t>į vilkligę panašus sindromas (įskaitant išbėrimą, sąnarių pakenkimus ir poveikį kraujo kūneliams).</w:t>
      </w:r>
    </w:p>
    <w:p w14:paraId="69D45BF5" w14:textId="77777777" w:rsidR="00FA0577" w:rsidRDefault="00FA0577">
      <w:pPr>
        <w:widowControl w:val="0"/>
        <w:spacing w:after="0" w:line="240" w:lineRule="auto"/>
        <w:rPr>
          <w:rFonts w:ascii="Times New Roman" w:hAnsi="Times New Roman"/>
        </w:rPr>
      </w:pPr>
    </w:p>
    <w:p w14:paraId="12D8B966" w14:textId="77777777" w:rsidR="00FA0577" w:rsidRDefault="00580C4F">
      <w:pPr>
        <w:widowControl w:val="0"/>
        <w:spacing w:after="0" w:line="240" w:lineRule="auto"/>
        <w:rPr>
          <w:rFonts w:ascii="Times New Roman" w:hAnsi="Times New Roman"/>
          <w:b/>
        </w:rPr>
      </w:pPr>
      <w:r>
        <w:rPr>
          <w:rFonts w:ascii="Times New Roman" w:hAnsi="Times New Roman"/>
          <w:b/>
        </w:rPr>
        <w:t>Labai dažni šalutinio poveikio reiškiniai (gali pasireikšti ne rečiau kaip 1 iš 10 asmenų):</w:t>
      </w:r>
    </w:p>
    <w:p w14:paraId="1F4D270B"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Rankų, plaštakų, kojų, sąnarių ar pėdų patinimas.</w:t>
      </w:r>
    </w:p>
    <w:p w14:paraId="6DDF922E" w14:textId="77777777" w:rsidR="00FA0577" w:rsidRDefault="00FA0577">
      <w:pPr>
        <w:widowControl w:val="0"/>
        <w:spacing w:after="0" w:line="240" w:lineRule="auto"/>
        <w:rPr>
          <w:rFonts w:ascii="Times New Roman" w:hAnsi="Times New Roman"/>
        </w:rPr>
      </w:pPr>
    </w:p>
    <w:p w14:paraId="34F7EFF7" w14:textId="77777777" w:rsidR="00FA0577" w:rsidRDefault="00580C4F">
      <w:pPr>
        <w:widowControl w:val="0"/>
        <w:spacing w:after="0" w:line="240" w:lineRule="auto"/>
        <w:rPr>
          <w:rFonts w:ascii="Times New Roman" w:hAnsi="Times New Roman"/>
        </w:rPr>
      </w:pPr>
      <w:r>
        <w:rPr>
          <w:rFonts w:ascii="Times New Roman" w:hAnsi="Times New Roman"/>
          <w:b/>
        </w:rPr>
        <w:t>Dažni šalutinio poveikio reiškiniai (gali pasireikšti rečiau kaip 1 iš 10 asmenų):</w:t>
      </w:r>
    </w:p>
    <w:p w14:paraId="26BD96F2"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alerginė reakcija;</w:t>
      </w:r>
    </w:p>
    <w:p w14:paraId="52548EF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galvos skausmas (ypač gydymo pradžioje), svaigulys, nuovargis, mieguistumas;</w:t>
      </w:r>
    </w:p>
    <w:p w14:paraId="10FC82E7"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nereguliarus širdies plakimas, veido ir kaklo paraudimas;</w:t>
      </w:r>
    </w:p>
    <w:p w14:paraId="4236991B" w14:textId="77777777" w:rsidR="00FA0577" w:rsidRDefault="00580C4F">
      <w:pPr>
        <w:widowControl w:val="0"/>
        <w:numPr>
          <w:ilvl w:val="0"/>
          <w:numId w:val="28"/>
        </w:numPr>
        <w:spacing w:after="0" w:line="240" w:lineRule="auto"/>
        <w:ind w:left="567" w:hanging="567"/>
        <w:contextualSpacing/>
        <w:rPr>
          <w:rFonts w:ascii="Times New Roman" w:hAnsi="Times New Roman"/>
        </w:rPr>
      </w:pPr>
      <w:proofErr w:type="spellStart"/>
      <w:r>
        <w:rPr>
          <w:rFonts w:ascii="Times New Roman" w:hAnsi="Times New Roman"/>
        </w:rPr>
        <w:t>palpitacija</w:t>
      </w:r>
      <w:proofErr w:type="spellEnd"/>
      <w:r>
        <w:rPr>
          <w:rFonts w:ascii="Times New Roman" w:hAnsi="Times New Roman"/>
        </w:rPr>
        <w:t xml:space="preserve"> (nenormalus širdies plakimo jutimas), dusulys;</w:t>
      </w:r>
    </w:p>
    <w:p w14:paraId="439C7BB2"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nosies ertmės uždegimas, gerklės skausmas, kraujavimas iš nosies;</w:t>
      </w:r>
    </w:p>
    <w:p w14:paraId="6542422A"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pykinimas, pilvo skausmas, virškinimo sutrikimas, tuštinimosi pokytis (įskaitant viduriavimą, vidurių užkietėjimą ir vidurių pūtimą);</w:t>
      </w:r>
    </w:p>
    <w:p w14:paraId="39F131AE"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raumenų ir sąnarių skausmas, mėšlungis ir spazmai, nugaros skausmas, skausmas galūnėse, raumenų nuovargis;</w:t>
      </w:r>
    </w:p>
    <w:p w14:paraId="750BB3AE"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cukraus kiekio kraujyje padidėjimas (jeigu sergate cukriniu diabetu, turite ir toliau atidžiai matuoti cukraus kiekį kraujyje), </w:t>
      </w:r>
      <w:proofErr w:type="spellStart"/>
      <w:r>
        <w:rPr>
          <w:rFonts w:ascii="Times New Roman" w:hAnsi="Times New Roman"/>
        </w:rPr>
        <w:t>kreatino</w:t>
      </w:r>
      <w:proofErr w:type="spellEnd"/>
      <w:r>
        <w:rPr>
          <w:rFonts w:ascii="Times New Roman" w:hAnsi="Times New Roman"/>
        </w:rPr>
        <w:t xml:space="preserve"> </w:t>
      </w:r>
      <w:proofErr w:type="spellStart"/>
      <w:r>
        <w:rPr>
          <w:rFonts w:ascii="Times New Roman" w:hAnsi="Times New Roman"/>
        </w:rPr>
        <w:t>fosfokinazės</w:t>
      </w:r>
      <w:proofErr w:type="spellEnd"/>
      <w:r>
        <w:rPr>
          <w:rFonts w:ascii="Times New Roman" w:hAnsi="Times New Roman"/>
        </w:rPr>
        <w:t xml:space="preserve"> suaktyvėjimas kraujyje, kraujo tyrimų rodmenys, kurie rodo, kad gali būti sutrikusi kepenų funkcija;</w:t>
      </w:r>
    </w:p>
    <w:p w14:paraId="5CF90163"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regėjimo sutrikimas (įskaitant dvejinimąsi akyse), miglotas matymas.</w:t>
      </w:r>
    </w:p>
    <w:p w14:paraId="57B71173" w14:textId="77777777" w:rsidR="00FA0577" w:rsidRDefault="00FA0577">
      <w:pPr>
        <w:widowControl w:val="0"/>
        <w:spacing w:after="0" w:line="240" w:lineRule="auto"/>
        <w:rPr>
          <w:rFonts w:ascii="Times New Roman" w:hAnsi="Times New Roman"/>
        </w:rPr>
      </w:pPr>
    </w:p>
    <w:p w14:paraId="2525447E" w14:textId="77777777" w:rsidR="00FA0577" w:rsidRDefault="00580C4F">
      <w:pPr>
        <w:widowControl w:val="0"/>
        <w:spacing w:after="0" w:line="240" w:lineRule="auto"/>
        <w:rPr>
          <w:rFonts w:ascii="Times New Roman" w:hAnsi="Times New Roman"/>
          <w:b/>
        </w:rPr>
      </w:pPr>
      <w:r>
        <w:rPr>
          <w:rFonts w:ascii="Times New Roman" w:hAnsi="Times New Roman"/>
          <w:b/>
        </w:rPr>
        <w:t>Nedažni šalutinio poveikio reiškiniai (gali pasireikšti rečiau kaip 1 iš 100 asmenų):</w:t>
      </w:r>
    </w:p>
    <w:p w14:paraId="21C155D7"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kepenų uždegimas (hepatitas);</w:t>
      </w:r>
    </w:p>
    <w:p w14:paraId="1106D833"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nosies bėgimas, apetito nebuvimas, cukraus kiekio kraujyje sumažėjimas (jeigu sergate cukriniu diabetu, turite ir toliau atidžiai matuoti cukraus kiekį kraujyje), kūno svorio padidėjimas arba sumažėjimas;</w:t>
      </w:r>
    </w:p>
    <w:p w14:paraId="4EA0CDC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miego sutrikimas, košmariški sapnai, nuotaikos pokyčiai (įskaitant nerimą), depresija, drebulys, kojų ir rankų juntamųjų nervų pažaida (jautrumo susilpnėjimas), atminties praradimas;</w:t>
      </w:r>
    </w:p>
    <w:p w14:paraId="0A024BEB"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skambėjimas ar gaudesys ausyse;</w:t>
      </w:r>
    </w:p>
    <w:p w14:paraId="152731F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alpulys, prakaitavimo sustiprėjimas, kraujospūdžio sumažėjimas;</w:t>
      </w:r>
    </w:p>
    <w:p w14:paraId="1BB3AD8A"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burnos džiūvimas, skonio pojūčio pokyčiai, vėmimas, raugėjimas;</w:t>
      </w:r>
    </w:p>
    <w:p w14:paraId="5715497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plaukų slinkimas, kraujosruvos ar mažos dėmelės odoje, odos spalvos pakytis, odos jautrumo lytėjimui ar skausmui sumažėjimas, rankų ar kojų pirštų nutirpimas ar dilgčiojimas, odos išbėrimas, dilgėlinė ar niežulys;</w:t>
      </w:r>
    </w:p>
    <w:p w14:paraId="66AF6ABC"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šlapinimosi sutrikimai (įskaitant gausų šlapinimąsi naktį, šlapinimosi padažnėjimą), impotencija, krūtų padidėjimas vyrams;</w:t>
      </w:r>
    </w:p>
    <w:p w14:paraId="729EA3B5"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nemalonūs pojūčiai kūne, pankreatitas (kasos uždegimas, dėl kurio pasireiškia pilvo skausmas), skausmas, kaklo skausmas, krūtinės skausmas;</w:t>
      </w:r>
    </w:p>
    <w:p w14:paraId="4AFB48CB"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baltųjų kraujo ląstelių aptikimas šlapimo tyrimo metu;</w:t>
      </w:r>
    </w:p>
    <w:p w14:paraId="25247F45"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nenormalus širdies ritmas;</w:t>
      </w:r>
    </w:p>
    <w:p w14:paraId="043346A6"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kosulys.</w:t>
      </w:r>
    </w:p>
    <w:p w14:paraId="3E29F3D8" w14:textId="77777777" w:rsidR="00FA0577" w:rsidRDefault="00FA0577">
      <w:pPr>
        <w:widowControl w:val="0"/>
        <w:spacing w:after="0" w:line="240" w:lineRule="auto"/>
        <w:rPr>
          <w:rFonts w:ascii="Times New Roman" w:hAnsi="Times New Roman"/>
        </w:rPr>
      </w:pPr>
    </w:p>
    <w:p w14:paraId="6A7C7F61" w14:textId="77777777" w:rsidR="00FA0577" w:rsidRDefault="00580C4F">
      <w:pPr>
        <w:widowControl w:val="0"/>
        <w:spacing w:after="0" w:line="240" w:lineRule="auto"/>
        <w:rPr>
          <w:rFonts w:ascii="Times New Roman" w:hAnsi="Times New Roman"/>
          <w:b/>
        </w:rPr>
      </w:pPr>
      <w:r>
        <w:rPr>
          <w:rFonts w:ascii="Times New Roman" w:hAnsi="Times New Roman"/>
          <w:b/>
        </w:rPr>
        <w:t>Reti šalutinio poveikio reiškiniai (gali pasireikšti rečiau kaip 1 iš 1 000 asmenų):</w:t>
      </w:r>
    </w:p>
    <w:p w14:paraId="452FAB3E"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netikėtas kraujavimas ar kraujosruvų atsiradimas;</w:t>
      </w:r>
    </w:p>
    <w:p w14:paraId="50C93ECB"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sunkus raumenų uždegimas, labai stiprus raumenų skausmas arba mėšlungis, raumenų plyšimas, </w:t>
      </w:r>
      <w:r>
        <w:rPr>
          <w:rFonts w:ascii="Times New Roman" w:hAnsi="Times New Roman"/>
        </w:rPr>
        <w:lastRenderedPageBreak/>
        <w:t xml:space="preserve">dėl kurio labai retais atvejais gali pasireikšti </w:t>
      </w:r>
      <w:proofErr w:type="spellStart"/>
      <w:r>
        <w:rPr>
          <w:rFonts w:ascii="Times New Roman" w:hAnsi="Times New Roman"/>
        </w:rPr>
        <w:t>rabdomiolizė</w:t>
      </w:r>
      <w:proofErr w:type="spellEnd"/>
      <w:r>
        <w:rPr>
          <w:rFonts w:ascii="Times New Roman" w:hAnsi="Times New Roman"/>
        </w:rPr>
        <w:t xml:space="preserve"> (raumenų ląstelių žuvimas)</w:t>
      </w:r>
      <w:r>
        <w:t xml:space="preserve"> </w:t>
      </w:r>
      <w:r>
        <w:rPr>
          <w:rFonts w:ascii="Times New Roman" w:hAnsi="Times New Roman"/>
        </w:rPr>
        <w:t xml:space="preserve">ir nenormalus raumenų irimas. Nenormalus raumenų irimas ne visada praeina, net ir nustojus vartoti </w:t>
      </w:r>
      <w:proofErr w:type="spellStart"/>
      <w:r>
        <w:rPr>
          <w:rFonts w:ascii="Times New Roman" w:hAnsi="Times New Roman"/>
        </w:rPr>
        <w:t>Atordapin</w:t>
      </w:r>
      <w:proofErr w:type="spellEnd"/>
      <w:r>
        <w:rPr>
          <w:rFonts w:ascii="Times New Roman" w:hAnsi="Times New Roman"/>
        </w:rPr>
        <w:t>, jis gali būti pavojingas gyvybei ir sukelti inkstų sutrikimus;</w:t>
      </w:r>
    </w:p>
    <w:p w14:paraId="537AC058"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kraujo plokštelių kiekio sumažėjimas kraujyje;</w:t>
      </w:r>
    </w:p>
    <w:p w14:paraId="2731DE9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kepenų sutrikimai (odos ir akių baltymų pageltimas);</w:t>
      </w:r>
    </w:p>
    <w:p w14:paraId="3F34180C" w14:textId="77777777" w:rsidR="00FA0577" w:rsidRDefault="00580C4F">
      <w:pPr>
        <w:widowControl w:val="0"/>
        <w:numPr>
          <w:ilvl w:val="0"/>
          <w:numId w:val="28"/>
        </w:numPr>
        <w:spacing w:after="0" w:line="240" w:lineRule="auto"/>
        <w:ind w:left="567" w:hanging="567"/>
        <w:contextualSpacing/>
        <w:rPr>
          <w:rFonts w:ascii="Times New Roman" w:hAnsi="Times New Roman"/>
        </w:rPr>
      </w:pPr>
      <w:r>
        <w:rPr>
          <w:rFonts w:ascii="Times New Roman" w:hAnsi="Times New Roman"/>
        </w:rPr>
        <w:t xml:space="preserve">sunkios odos alerginės reakcijos, odos paraudimas, </w:t>
      </w:r>
      <w:proofErr w:type="spellStart"/>
      <w:r>
        <w:rPr>
          <w:rFonts w:ascii="Times New Roman" w:hAnsi="Times New Roman"/>
        </w:rPr>
        <w:t>pūslinis</w:t>
      </w:r>
      <w:proofErr w:type="spellEnd"/>
      <w:r>
        <w:rPr>
          <w:rFonts w:ascii="Times New Roman" w:hAnsi="Times New Roman"/>
        </w:rPr>
        <w:t xml:space="preserve"> išbėrimas, odos lupimasis, kuris greitai gali apimti visą kūną ir pasireikšti į gripą panašiais simptomais kartu su karščiavimu </w:t>
      </w:r>
      <w:r>
        <w:rPr>
          <w:rFonts w:ascii="Calibri" w:hAnsi="Calibri"/>
        </w:rPr>
        <w:t>(</w:t>
      </w:r>
      <w:r>
        <w:rPr>
          <w:rFonts w:ascii="Times New Roman" w:hAnsi="Times New Roman"/>
        </w:rPr>
        <w:t xml:space="preserve">toksinė epidermio </w:t>
      </w:r>
      <w:proofErr w:type="spellStart"/>
      <w:r>
        <w:rPr>
          <w:rFonts w:ascii="Times New Roman" w:hAnsi="Times New Roman"/>
        </w:rPr>
        <w:t>nekrolizė</w:t>
      </w:r>
      <w:proofErr w:type="spellEnd"/>
      <w:r>
        <w:rPr>
          <w:rFonts w:ascii="Times New Roman" w:hAnsi="Times New Roman"/>
        </w:rPr>
        <w:t>);</w:t>
      </w:r>
    </w:p>
    <w:p w14:paraId="4C8B671D"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giliųjų odos sluoksnių, įskaitant lūpų, vokų ir liežuvio, patinimas;</w:t>
      </w:r>
    </w:p>
    <w:p w14:paraId="1AFFACD0"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skeleto raumenų uždegimas ar patinimas, </w:t>
      </w:r>
      <w:proofErr w:type="spellStart"/>
      <w:r>
        <w:rPr>
          <w:rFonts w:ascii="Times New Roman" w:hAnsi="Times New Roman"/>
        </w:rPr>
        <w:t>pūslinis</w:t>
      </w:r>
      <w:proofErr w:type="spellEnd"/>
      <w:r>
        <w:rPr>
          <w:rFonts w:ascii="Times New Roman" w:hAnsi="Times New Roman"/>
        </w:rPr>
        <w:t xml:space="preserve"> išbėrimas, staigus sunkus kurios nors vietos odos patinimas;</w:t>
      </w:r>
    </w:p>
    <w:p w14:paraId="5D9562E7" w14:textId="77777777" w:rsidR="00FA0577" w:rsidRDefault="00580C4F">
      <w:pPr>
        <w:widowControl w:val="0"/>
        <w:numPr>
          <w:ilvl w:val="0"/>
          <w:numId w:val="28"/>
        </w:numPr>
        <w:spacing w:after="0" w:line="240" w:lineRule="auto"/>
        <w:ind w:left="567" w:hanging="567"/>
        <w:contextualSpacing/>
        <w:rPr>
          <w:rFonts w:ascii="Times New Roman" w:hAnsi="Times New Roman" w:cs="Times New Roman"/>
          <w:sz w:val="24"/>
        </w:rPr>
      </w:pPr>
      <w:r>
        <w:rPr>
          <w:rFonts w:ascii="Times New Roman" w:hAnsi="Times New Roman" w:cs="Times New Roman"/>
        </w:rPr>
        <w:t>sausgyslių uždegimas, sausgyslių pažeidimas;</w:t>
      </w:r>
    </w:p>
    <w:p w14:paraId="470032BA" w14:textId="77777777" w:rsidR="00FA0577" w:rsidRPr="00F91A50" w:rsidRDefault="00580C4F">
      <w:pPr>
        <w:widowControl w:val="0"/>
        <w:numPr>
          <w:ilvl w:val="0"/>
          <w:numId w:val="28"/>
        </w:numPr>
        <w:spacing w:after="0" w:line="240" w:lineRule="auto"/>
        <w:ind w:left="567" w:hanging="567"/>
        <w:contextualSpacing/>
        <w:rPr>
          <w:rFonts w:ascii="Times New Roman" w:hAnsi="Times New Roman" w:cs="Times New Roman"/>
          <w:sz w:val="24"/>
        </w:rPr>
      </w:pPr>
      <w:r>
        <w:rPr>
          <w:rFonts w:ascii="Times New Roman" w:hAnsi="Times New Roman" w:cs="Times New Roman"/>
        </w:rPr>
        <w:t>sumišimas;</w:t>
      </w:r>
    </w:p>
    <w:p w14:paraId="6DA6D83E" w14:textId="16FB85DD" w:rsidR="00FA0577" w:rsidRDefault="00580C4F">
      <w:pPr>
        <w:widowControl w:val="0"/>
        <w:numPr>
          <w:ilvl w:val="0"/>
          <w:numId w:val="28"/>
        </w:numPr>
        <w:spacing w:after="0" w:line="240" w:lineRule="auto"/>
        <w:ind w:left="567" w:hanging="567"/>
        <w:contextualSpacing/>
        <w:rPr>
          <w:rFonts w:ascii="Times New Roman" w:hAnsi="Times New Roman" w:cs="Times New Roman"/>
          <w:sz w:val="24"/>
        </w:rPr>
      </w:pPr>
      <w:r w:rsidRPr="00F91A50">
        <w:rPr>
          <w:rFonts w:ascii="Times New Roman" w:hAnsi="Times New Roman" w:cs="Times New Roman"/>
        </w:rPr>
        <w:t>išbėrimas, kuris gali atsirasti ant odos, arba burnos žaizdos (</w:t>
      </w:r>
      <w:proofErr w:type="spellStart"/>
      <w:r w:rsidRPr="00F91A50">
        <w:rPr>
          <w:rFonts w:ascii="Times New Roman" w:hAnsi="Times New Roman" w:cs="Times New Roman"/>
        </w:rPr>
        <w:t>lichenoidinė</w:t>
      </w:r>
      <w:proofErr w:type="spellEnd"/>
      <w:r w:rsidRPr="00F91A50">
        <w:rPr>
          <w:rFonts w:ascii="Times New Roman" w:hAnsi="Times New Roman" w:cs="Times New Roman"/>
        </w:rPr>
        <w:t xml:space="preserve"> [</w:t>
      </w:r>
      <w:proofErr w:type="spellStart"/>
      <w:r w:rsidRPr="00F91A50">
        <w:rPr>
          <w:rFonts w:ascii="Times New Roman" w:hAnsi="Times New Roman" w:cs="Times New Roman"/>
        </w:rPr>
        <w:t>kerpligiška</w:t>
      </w:r>
      <w:proofErr w:type="spellEnd"/>
      <w:r w:rsidRPr="00F91A50">
        <w:rPr>
          <w:rFonts w:ascii="Times New Roman" w:hAnsi="Times New Roman" w:cs="Times New Roman"/>
        </w:rPr>
        <w:t>] reakcija į vaistą).</w:t>
      </w:r>
    </w:p>
    <w:p w14:paraId="34C2B816" w14:textId="77777777" w:rsidR="00FA0577" w:rsidRDefault="00FA0577">
      <w:pPr>
        <w:widowControl w:val="0"/>
        <w:spacing w:after="0" w:line="240" w:lineRule="auto"/>
        <w:rPr>
          <w:rFonts w:ascii="Times New Roman" w:hAnsi="Times New Roman"/>
        </w:rPr>
      </w:pPr>
    </w:p>
    <w:p w14:paraId="2D1CFDAF" w14:textId="77777777" w:rsidR="00FA0577" w:rsidRDefault="00580C4F">
      <w:pPr>
        <w:widowControl w:val="0"/>
        <w:spacing w:after="0" w:line="240" w:lineRule="auto"/>
        <w:rPr>
          <w:rFonts w:ascii="Times New Roman" w:hAnsi="Times New Roman"/>
          <w:b/>
        </w:rPr>
      </w:pPr>
      <w:r>
        <w:rPr>
          <w:rFonts w:ascii="Times New Roman" w:hAnsi="Times New Roman"/>
          <w:b/>
        </w:rPr>
        <w:t>Labai reti šalutinio poveikio reiškiniai (gali pasireikšti rečiau kaip 1 iš 10 000 asmenų)</w:t>
      </w:r>
    </w:p>
    <w:p w14:paraId="4C3CE64F"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alerginė reakcija (galimi simptomai yra staigus švokštimas, krūtinės skausmas ar ankštumo pojūtis, vokų, veido, lūpų, burnos, liežuvio ar gerklės patinimas, kvėpavimo pasunkėjimas, </w:t>
      </w:r>
      <w:proofErr w:type="spellStart"/>
      <w:r>
        <w:rPr>
          <w:rFonts w:ascii="Times New Roman" w:hAnsi="Times New Roman"/>
        </w:rPr>
        <w:t>kolapsas</w:t>
      </w:r>
      <w:proofErr w:type="spellEnd"/>
      <w:r>
        <w:rPr>
          <w:rFonts w:ascii="Times New Roman" w:hAnsi="Times New Roman"/>
        </w:rPr>
        <w:t>);</w:t>
      </w:r>
    </w:p>
    <w:p w14:paraId="575C4654"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baltųjų kraujo ląstelių kiekio kraujyje sumažėjimas;</w:t>
      </w:r>
    </w:p>
    <w:p w14:paraId="0A02F85C"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raumenų sustingimas arba įtempimas;</w:t>
      </w:r>
    </w:p>
    <w:p w14:paraId="2EFE8DDB"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širdies priepuolis, smulkių kraujagyslių uždegimas, skrandžio skausmas (gastritas);</w:t>
      </w:r>
    </w:p>
    <w:p w14:paraId="7694D961"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dantenų išvešėjimas, dantenų kraujavimas;</w:t>
      </w:r>
    </w:p>
    <w:p w14:paraId="476461BD"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prikurtimas, kepenų nepakankamumas;</w:t>
      </w:r>
    </w:p>
    <w:p w14:paraId="7106611B"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proofErr w:type="spellStart"/>
      <w:r>
        <w:rPr>
          <w:rFonts w:ascii="Times New Roman" w:hAnsi="Times New Roman"/>
        </w:rPr>
        <w:t>fotosensibilizacija</w:t>
      </w:r>
      <w:proofErr w:type="spellEnd"/>
      <w:r>
        <w:rPr>
          <w:rFonts w:ascii="Times New Roman" w:hAnsi="Times New Roman"/>
        </w:rPr>
        <w:t xml:space="preserve"> (padidėjęs odos jautrumas šviesai).</w:t>
      </w:r>
    </w:p>
    <w:p w14:paraId="1CC833A9" w14:textId="77777777" w:rsidR="00FA0577" w:rsidRDefault="00FA0577">
      <w:pPr>
        <w:widowControl w:val="0"/>
        <w:spacing w:after="0" w:line="240" w:lineRule="auto"/>
        <w:rPr>
          <w:rFonts w:ascii="Times New Roman" w:hAnsi="Times New Roman"/>
        </w:rPr>
      </w:pPr>
    </w:p>
    <w:p w14:paraId="47728EC5" w14:textId="77777777" w:rsidR="00FA0577" w:rsidRDefault="00580C4F">
      <w:pPr>
        <w:widowControl w:val="0"/>
        <w:spacing w:after="0" w:line="240" w:lineRule="auto"/>
        <w:ind w:right="-2"/>
        <w:rPr>
          <w:rFonts w:ascii="Times New Roman" w:eastAsia="Calibri" w:hAnsi="Times New Roman" w:cs="Times New Roman"/>
          <w:b/>
          <w:lang w:eastAsia="sl-SI"/>
        </w:rPr>
      </w:pPr>
      <w:r>
        <w:rPr>
          <w:rFonts w:ascii="Times New Roman" w:eastAsia="Calibri" w:hAnsi="Times New Roman" w:cs="Times New Roman"/>
          <w:b/>
          <w:lang w:eastAsia="lt-LT"/>
        </w:rPr>
        <w:t>Šalutinio poveikio reiškiniai, kurių dažnis nežinomas (negali būti apskaičiuotas pagal turimus duomenis):</w:t>
      </w:r>
    </w:p>
    <w:p w14:paraId="10DBF423" w14:textId="77777777" w:rsidR="00FA0577" w:rsidRDefault="00580C4F">
      <w:pPr>
        <w:pStyle w:val="Sraopastraipa"/>
        <w:widowControl w:val="0"/>
        <w:numPr>
          <w:ilvl w:val="0"/>
          <w:numId w:val="42"/>
        </w:numPr>
        <w:spacing w:after="0" w:line="240" w:lineRule="auto"/>
        <w:ind w:left="567" w:hanging="567"/>
        <w:rPr>
          <w:rFonts w:ascii="Times New Roman" w:hAnsi="Times New Roman"/>
          <w:lang w:val="lt-LT"/>
        </w:rPr>
      </w:pPr>
      <w:r>
        <w:rPr>
          <w:rFonts w:ascii="Times New Roman" w:hAnsi="Times New Roman"/>
          <w:lang w:val="lt-LT"/>
        </w:rPr>
        <w:t>nepraeinantis raumenų silpnumas;</w:t>
      </w:r>
    </w:p>
    <w:p w14:paraId="61318AA6"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lytinės veiklos sutrikimai;</w:t>
      </w:r>
    </w:p>
    <w:p w14:paraId="44A0FB64"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kvėpavimo sutrikimai, įskaitant nuolatinį kosulį ir (arba) kvėpavimo pasunkėjimą ar karščiavimą;</w:t>
      </w:r>
    </w:p>
    <w:p w14:paraId="6ED8F32F"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sutrikimai, kurie pasireiškia sustingimo, drebulio ir (arba) judėjimo sutrikimų deriniu;</w:t>
      </w:r>
    </w:p>
    <w:p w14:paraId="13F63356"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cukrinis diabetas. Tokio poveikio rizika didesnė pacientams, kurių kraujyje yra didelis cukraus ir riebalų kiekis, kurie turi antsvorio ir kurių kraujospūdis yra didelis. Gydytojas stebės Jūsų būklę šio vaisto vartojimo laikotarpiu.</w:t>
      </w:r>
    </w:p>
    <w:p w14:paraId="671C1506" w14:textId="77777777" w:rsidR="00FA0577" w:rsidRDefault="00580C4F">
      <w:pPr>
        <w:widowControl w:val="0"/>
        <w:numPr>
          <w:ilvl w:val="0"/>
          <w:numId w:val="44"/>
        </w:numPr>
        <w:spacing w:after="0" w:line="240" w:lineRule="auto"/>
        <w:ind w:left="567" w:hanging="567"/>
        <w:rPr>
          <w:rFonts w:ascii="Times New Roman" w:hAnsi="Times New Roman" w:cs="Times New Roman"/>
        </w:rPr>
      </w:pPr>
      <w:proofErr w:type="spellStart"/>
      <w:r>
        <w:rPr>
          <w:rFonts w:ascii="Times New Roman" w:hAnsi="Times New Roman" w:cs="Times New Roman"/>
        </w:rPr>
        <w:t>generalizuota</w:t>
      </w:r>
      <w:proofErr w:type="spellEnd"/>
      <w:r>
        <w:rPr>
          <w:rFonts w:ascii="Times New Roman" w:hAnsi="Times New Roman" w:cs="Times New Roman"/>
        </w:rPr>
        <w:t xml:space="preserve"> </w:t>
      </w:r>
      <w:proofErr w:type="spellStart"/>
      <w:r>
        <w:rPr>
          <w:rFonts w:ascii="Times New Roman" w:hAnsi="Times New Roman" w:cs="Times New Roman"/>
        </w:rPr>
        <w:t>miastenija</w:t>
      </w:r>
      <w:proofErr w:type="spellEnd"/>
      <w:r>
        <w:rPr>
          <w:rFonts w:ascii="Times New Roman" w:hAnsi="Times New Roman" w:cs="Times New Roman"/>
        </w:rPr>
        <w:t xml:space="preserve"> (liga, sukelianti bendrą raumenų, įskaitant kai kuriais atvejais, kvėpavime naudojamus raumenis, silpnumą).</w:t>
      </w:r>
    </w:p>
    <w:p w14:paraId="3B5F7C85" w14:textId="77777777" w:rsidR="00FA0577" w:rsidRDefault="00580C4F">
      <w:pPr>
        <w:widowControl w:val="0"/>
        <w:numPr>
          <w:ilvl w:val="0"/>
          <w:numId w:val="44"/>
        </w:numPr>
        <w:spacing w:after="0" w:line="240" w:lineRule="auto"/>
        <w:ind w:left="567" w:hanging="567"/>
        <w:rPr>
          <w:rFonts w:ascii="Times New Roman" w:hAnsi="Times New Roman" w:cs="Times New Roman"/>
        </w:rPr>
      </w:pPr>
      <w:r>
        <w:rPr>
          <w:rFonts w:ascii="Times New Roman" w:hAnsi="Times New Roman" w:cs="Times New Roman"/>
        </w:rPr>
        <w:t xml:space="preserve">akių </w:t>
      </w:r>
      <w:proofErr w:type="spellStart"/>
      <w:r>
        <w:rPr>
          <w:rFonts w:ascii="Times New Roman" w:hAnsi="Times New Roman" w:cs="Times New Roman"/>
        </w:rPr>
        <w:t>miastenija</w:t>
      </w:r>
      <w:proofErr w:type="spellEnd"/>
      <w:r>
        <w:rPr>
          <w:rFonts w:ascii="Times New Roman" w:hAnsi="Times New Roman" w:cs="Times New Roman"/>
        </w:rPr>
        <w:t xml:space="preserve"> (akių raumenų silpnumą sukelianti liga).</w:t>
      </w:r>
    </w:p>
    <w:p w14:paraId="5938BF06" w14:textId="77777777" w:rsidR="00FA0577" w:rsidRDefault="00FA0577">
      <w:pPr>
        <w:widowControl w:val="0"/>
        <w:spacing w:after="0" w:line="240" w:lineRule="auto"/>
        <w:ind w:left="567"/>
        <w:rPr>
          <w:rFonts w:ascii="Times New Roman" w:hAnsi="Times New Roman" w:cs="Times New Roman"/>
        </w:rPr>
      </w:pPr>
    </w:p>
    <w:p w14:paraId="710538AC" w14:textId="77777777" w:rsidR="00FA0577" w:rsidRDefault="00580C4F">
      <w:pPr>
        <w:widowControl w:val="0"/>
        <w:spacing w:after="0" w:line="240" w:lineRule="auto"/>
        <w:rPr>
          <w:rFonts w:ascii="Times New Roman" w:hAnsi="Times New Roman" w:cs="Times New Roman"/>
        </w:rPr>
      </w:pPr>
      <w:r>
        <w:rPr>
          <w:rFonts w:ascii="Times New Roman" w:hAnsi="Times New Roman" w:cs="Times New Roman"/>
        </w:rPr>
        <w:t>Pasitarkite su gydytoju, jei jaučiate rankų ar kojų silpnumą, kuris pasunkėja aktyviau pajudėjus, jei dvejinasi akyse arba užkrenta akių vokai, sunku ryti arba pasireiškia dusulys.</w:t>
      </w:r>
    </w:p>
    <w:p w14:paraId="705C031C" w14:textId="77777777" w:rsidR="00FA0577" w:rsidRDefault="00FA0577">
      <w:pPr>
        <w:widowControl w:val="0"/>
        <w:spacing w:after="0" w:line="240" w:lineRule="auto"/>
        <w:ind w:hanging="27"/>
        <w:rPr>
          <w:rFonts w:ascii="Times New Roman" w:hAnsi="Times New Roman"/>
        </w:rPr>
      </w:pPr>
    </w:p>
    <w:p w14:paraId="14F04747" w14:textId="77777777" w:rsidR="00FA0577" w:rsidRDefault="00580C4F">
      <w:pPr>
        <w:widowControl w:val="0"/>
        <w:tabs>
          <w:tab w:val="left" w:pos="567"/>
        </w:tabs>
        <w:spacing w:after="0" w:line="240" w:lineRule="auto"/>
        <w:rPr>
          <w:rFonts w:ascii="Times New Roman" w:hAnsi="Times New Roman"/>
          <w:b/>
        </w:rPr>
      </w:pPr>
      <w:r>
        <w:rPr>
          <w:rFonts w:ascii="Times New Roman" w:hAnsi="Times New Roman"/>
          <w:b/>
        </w:rPr>
        <w:t>Pranešimas apie šalutinį poveikį</w:t>
      </w:r>
    </w:p>
    <w:p w14:paraId="60EB3D3E" w14:textId="72A8FF48" w:rsidR="00FA0577" w:rsidRDefault="00580C4F">
      <w:pPr>
        <w:widowControl w:val="0"/>
        <w:tabs>
          <w:tab w:val="left" w:pos="567"/>
        </w:tabs>
        <w:spacing w:after="0" w:line="240" w:lineRule="auto"/>
        <w:ind w:right="-449"/>
        <w:rPr>
          <w:rFonts w:ascii="Times New Roman" w:hAnsi="Times New Roman"/>
        </w:rPr>
      </w:pPr>
      <w:r>
        <w:rPr>
          <w:rFonts w:ascii="Times New Roman" w:hAnsi="Times New Roman" w:cs="Times New Roman"/>
        </w:rPr>
        <w:t xml:space="preserve">Jeigu pasireiškė šalutinis poveikis, įskaitant šiame lapelyje nenurodytą, pasakykite gydytojui arba vaistininkui. Pranešimą apie šalutinį poveikį </w:t>
      </w:r>
      <w:r w:rsidRPr="00ED4076">
        <w:rPr>
          <w:rFonts w:ascii="Times New Roman" w:hAnsi="Times New Roman" w:cs="Times New Roman"/>
        </w:rPr>
        <w:t xml:space="preserve">galite </w:t>
      </w:r>
      <w:r>
        <w:rPr>
          <w:rFonts w:ascii="Times New Roman" w:hAnsi="Times New Roman" w:cs="Times New Roman"/>
        </w:rPr>
        <w:t xml:space="preserve">pateikti šiais būdais: tiesiogiai užpildant formą internetu Valstybinės vaistų kontrolės tarnybos prie Lietuvos Respublikos sveikatos apsaugos ministerijos Vaistinių preparatų informacinėje sistemoje </w:t>
      </w:r>
      <w:hyperlink r:id="rId10" w:history="1">
        <w:r>
          <w:rPr>
            <w:rStyle w:val="Hipersaitas"/>
            <w:rFonts w:cs="Times New Roman"/>
            <w:sz w:val="22"/>
            <w:szCs w:val="22"/>
            <w:lang w:val="lt-LT"/>
          </w:rPr>
          <w:t>https://vapris.vvkt.lt/vvkt-web/public/nrv</w:t>
        </w:r>
      </w:hyperlink>
      <w:r>
        <w:rPr>
          <w:rFonts w:ascii="Times New Roman" w:hAnsi="Times New Roman" w:cs="Times New Roman"/>
        </w:rPr>
        <w:t xml:space="preserve"> arba užpildant Paciento pranešimo apie įtariamą nepageidaujamą reakciją (ĮNR) formą, kuri skelbiama </w:t>
      </w:r>
      <w:hyperlink r:id="rId11" w:history="1">
        <w:r>
          <w:rPr>
            <w:rStyle w:val="Hipersaitas"/>
            <w:rFonts w:cs="Times New Roman"/>
            <w:sz w:val="22"/>
            <w:szCs w:val="22"/>
            <w:lang w:val="lt-LT"/>
          </w:rPr>
          <w:t>https://www.vvkt.lt/index.php?4004286486</w:t>
        </w:r>
      </w:hyperlink>
      <w:r>
        <w:rPr>
          <w:rFonts w:ascii="Times New Roman" w:hAnsi="Times New Roman" w:cs="Times New Roman"/>
        </w:rPr>
        <w:t xml:space="preserve">, ir atsiunčiant elektroniniu paštu (adresu </w:t>
      </w:r>
      <w:hyperlink r:id="rId12" w:history="1">
        <w:r>
          <w:rPr>
            <w:rStyle w:val="Hipersaitas"/>
            <w:rFonts w:cs="Times New Roman"/>
            <w:sz w:val="22"/>
            <w:szCs w:val="22"/>
            <w:lang w:val="lt-LT"/>
          </w:rPr>
          <w:t>NepageidaujamaR@vvkt.lt</w:t>
        </w:r>
      </w:hyperlink>
      <w:r>
        <w:rPr>
          <w:rFonts w:ascii="Times New Roman" w:hAnsi="Times New Roman" w:cs="Times New Roman"/>
        </w:rPr>
        <w:t>) arba nemokamu telefonu 8 800 73 568. Pranešdami apie šalutinį poveikį galite mums padėti gauti daugiau informacijos apie šio vaisto saugumą</w:t>
      </w:r>
      <w:r w:rsidRPr="00F91A50">
        <w:rPr>
          <w:rFonts w:ascii="Times New Roman" w:hAnsi="Times New Roman"/>
        </w:rPr>
        <w:t>.</w:t>
      </w:r>
    </w:p>
    <w:p w14:paraId="3B99542E" w14:textId="77777777" w:rsidR="00FA0577" w:rsidRDefault="00FA0577" w:rsidP="00F91A50">
      <w:pPr>
        <w:widowControl w:val="0"/>
        <w:spacing w:after="0" w:line="240" w:lineRule="auto"/>
        <w:rPr>
          <w:rFonts w:ascii="Times New Roman" w:hAnsi="Times New Roman"/>
        </w:rPr>
      </w:pPr>
    </w:p>
    <w:p w14:paraId="043F4EB1" w14:textId="77777777" w:rsidR="00FA0577" w:rsidRDefault="00FA0577">
      <w:pPr>
        <w:widowControl w:val="0"/>
        <w:spacing w:after="0" w:line="240" w:lineRule="auto"/>
        <w:ind w:left="567" w:hanging="567"/>
        <w:rPr>
          <w:rFonts w:ascii="Times New Roman" w:hAnsi="Times New Roman"/>
        </w:rPr>
      </w:pPr>
    </w:p>
    <w:p w14:paraId="0BBA97F2" w14:textId="77777777" w:rsidR="00FA0577" w:rsidRDefault="00580C4F">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caps/>
        </w:rPr>
        <w:t>5.</w:t>
      </w:r>
      <w:r>
        <w:rPr>
          <w:rFonts w:ascii="Times New Roman" w:hAnsi="Times New Roman"/>
          <w:b/>
          <w:caps/>
        </w:rPr>
        <w:tab/>
      </w:r>
      <w:r>
        <w:rPr>
          <w:rFonts w:ascii="Times New Roman" w:hAnsi="Times New Roman"/>
          <w:b/>
        </w:rPr>
        <w:t xml:space="preserve">Kaip laikyti </w:t>
      </w:r>
      <w:proofErr w:type="spellStart"/>
      <w:r>
        <w:rPr>
          <w:rFonts w:ascii="Times New Roman" w:hAnsi="Times New Roman"/>
          <w:b/>
        </w:rPr>
        <w:t>Atordapin</w:t>
      </w:r>
      <w:proofErr w:type="spellEnd"/>
    </w:p>
    <w:p w14:paraId="1063E8DF" w14:textId="77777777" w:rsidR="00FA0577" w:rsidRDefault="00FA0577">
      <w:pPr>
        <w:widowControl w:val="0"/>
        <w:spacing w:after="0" w:line="240" w:lineRule="auto"/>
        <w:rPr>
          <w:rFonts w:ascii="Times New Roman" w:hAnsi="Times New Roman"/>
        </w:rPr>
      </w:pPr>
    </w:p>
    <w:p w14:paraId="63E97133" w14:textId="77777777" w:rsidR="00FA0577" w:rsidRDefault="00580C4F">
      <w:pPr>
        <w:widowControl w:val="0"/>
        <w:numPr>
          <w:ilvl w:val="12"/>
          <w:numId w:val="0"/>
        </w:numPr>
        <w:spacing w:after="0" w:line="240" w:lineRule="auto"/>
        <w:rPr>
          <w:rFonts w:ascii="Times New Roman" w:hAnsi="Times New Roman"/>
        </w:rPr>
      </w:pPr>
      <w:r>
        <w:rPr>
          <w:rFonts w:ascii="Times New Roman" w:hAnsi="Times New Roman"/>
        </w:rPr>
        <w:t>Šį vaistą laikykite vaikams nepastebimoje ir nepasiekiamoje vietoje.</w:t>
      </w:r>
    </w:p>
    <w:p w14:paraId="0DA8A897" w14:textId="77777777" w:rsidR="00FA0577" w:rsidRDefault="00FA0577">
      <w:pPr>
        <w:widowControl w:val="0"/>
        <w:spacing w:after="0" w:line="240" w:lineRule="auto"/>
        <w:rPr>
          <w:rFonts w:ascii="Times New Roman" w:hAnsi="Times New Roman"/>
        </w:rPr>
      </w:pPr>
    </w:p>
    <w:p w14:paraId="1A587463" w14:textId="77777777" w:rsidR="00FA0577" w:rsidRDefault="00580C4F">
      <w:pPr>
        <w:widowControl w:val="0"/>
        <w:spacing w:after="0" w:line="240" w:lineRule="auto"/>
        <w:rPr>
          <w:rFonts w:ascii="Times New Roman" w:hAnsi="Times New Roman"/>
        </w:rPr>
      </w:pPr>
      <w:r>
        <w:rPr>
          <w:rFonts w:ascii="Times New Roman" w:hAnsi="Times New Roman"/>
        </w:rPr>
        <w:t>Ant pakuotės po „</w:t>
      </w:r>
      <w:r>
        <w:rPr>
          <w:rFonts w:ascii="Times New Roman" w:hAnsi="Times New Roman"/>
          <w:highlight w:val="lightGray"/>
        </w:rPr>
        <w:t>Tinka iki/</w:t>
      </w:r>
      <w:r>
        <w:rPr>
          <w:rFonts w:ascii="Times New Roman" w:hAnsi="Times New Roman"/>
        </w:rPr>
        <w:t>EXP“ nurodytam tinkamumo laikui pasibaigus, šio vaisto vartoti negalima. Vaistas tinkamas vartoti iki paskutinės nurodyto mėnesio dienos.</w:t>
      </w:r>
    </w:p>
    <w:p w14:paraId="4E75B109" w14:textId="77777777" w:rsidR="00FA0577" w:rsidRDefault="00FA0577">
      <w:pPr>
        <w:widowControl w:val="0"/>
        <w:spacing w:after="0" w:line="240" w:lineRule="auto"/>
        <w:ind w:left="567" w:hanging="567"/>
        <w:rPr>
          <w:rFonts w:ascii="Times New Roman" w:hAnsi="Times New Roman"/>
        </w:rPr>
      </w:pPr>
    </w:p>
    <w:p w14:paraId="14159385" w14:textId="77777777" w:rsidR="00FA0577" w:rsidRDefault="00580C4F">
      <w:pPr>
        <w:widowControl w:val="0"/>
        <w:spacing w:after="0" w:line="240" w:lineRule="auto"/>
        <w:ind w:left="567" w:hanging="567"/>
        <w:rPr>
          <w:rFonts w:ascii="Times New Roman" w:hAnsi="Times New Roman"/>
        </w:rPr>
      </w:pPr>
      <w:r>
        <w:rPr>
          <w:rFonts w:ascii="Times New Roman" w:hAnsi="Times New Roman"/>
        </w:rPr>
        <w:t>Laikyti ne aukštesnėje kaip 30 °C temperatūroje.</w:t>
      </w:r>
    </w:p>
    <w:p w14:paraId="1AC9025A" w14:textId="77777777" w:rsidR="00FA0577" w:rsidRDefault="00580C4F">
      <w:pPr>
        <w:widowControl w:val="0"/>
        <w:spacing w:after="0" w:line="240" w:lineRule="auto"/>
        <w:rPr>
          <w:rFonts w:ascii="Times New Roman" w:hAnsi="Times New Roman"/>
        </w:rPr>
      </w:pPr>
      <w:r>
        <w:rPr>
          <w:rFonts w:ascii="Times New Roman" w:hAnsi="Times New Roman"/>
        </w:rPr>
        <w:t>Laikyti gamintojo pakuotėje, kad vaistas būtų apsaugotas nuo drėgmės.</w:t>
      </w:r>
    </w:p>
    <w:p w14:paraId="2C6BF08B" w14:textId="77777777" w:rsidR="00FA0577" w:rsidRDefault="00FA0577">
      <w:pPr>
        <w:widowControl w:val="0"/>
        <w:spacing w:after="0" w:line="240" w:lineRule="auto"/>
        <w:rPr>
          <w:rFonts w:ascii="Times New Roman" w:hAnsi="Times New Roman"/>
        </w:rPr>
      </w:pPr>
    </w:p>
    <w:p w14:paraId="43F7C0AA" w14:textId="77777777" w:rsidR="00FA0577" w:rsidRDefault="00580C4F">
      <w:pPr>
        <w:widowControl w:val="0"/>
        <w:spacing w:after="0" w:line="240" w:lineRule="auto"/>
        <w:rPr>
          <w:rFonts w:ascii="Times New Roman" w:hAnsi="Times New Roman"/>
        </w:rPr>
      </w:pPr>
      <w:r>
        <w:rPr>
          <w:rFonts w:ascii="Times New Roman" w:hAnsi="Times New Roman"/>
        </w:rPr>
        <w:t>Vaistų negalima išmesti į kanalizaciją arba su buitinėmis atliekomis. Kaip išmesti nereikalingus vaistus, klauskite vaistininko. Šios priemonės padės apsaugoti aplinką.</w:t>
      </w:r>
    </w:p>
    <w:p w14:paraId="12A70E21" w14:textId="77777777" w:rsidR="00FA0577" w:rsidRDefault="00FA0577">
      <w:pPr>
        <w:widowControl w:val="0"/>
        <w:spacing w:after="0" w:line="240" w:lineRule="auto"/>
        <w:ind w:left="567" w:hanging="567"/>
        <w:rPr>
          <w:rFonts w:ascii="Times New Roman" w:hAnsi="Times New Roman"/>
        </w:rPr>
      </w:pPr>
    </w:p>
    <w:p w14:paraId="2DD5CFB2" w14:textId="77777777" w:rsidR="00FA0577" w:rsidRDefault="00FA0577">
      <w:pPr>
        <w:widowControl w:val="0"/>
        <w:spacing w:after="0" w:line="240" w:lineRule="auto"/>
        <w:rPr>
          <w:rFonts w:ascii="Times New Roman" w:hAnsi="Times New Roman"/>
        </w:rPr>
      </w:pPr>
    </w:p>
    <w:p w14:paraId="7E8DB2FB" w14:textId="77777777" w:rsidR="00FA0577" w:rsidRDefault="00580C4F">
      <w:pPr>
        <w:widowControl w:val="0"/>
        <w:numPr>
          <w:ilvl w:val="12"/>
          <w:numId w:val="0"/>
        </w:numPr>
        <w:spacing w:after="0" w:line="240" w:lineRule="auto"/>
        <w:ind w:left="567" w:hanging="567"/>
        <w:outlineLvl w:val="0"/>
        <w:rPr>
          <w:rFonts w:ascii="Times New Roman" w:hAnsi="Times New Roman"/>
          <w:b/>
          <w:caps/>
        </w:rPr>
      </w:pPr>
      <w:r>
        <w:rPr>
          <w:rFonts w:ascii="Times New Roman" w:hAnsi="Times New Roman"/>
          <w:b/>
          <w:caps/>
        </w:rPr>
        <w:t>6.</w:t>
      </w:r>
      <w:r>
        <w:rPr>
          <w:rFonts w:ascii="Times New Roman" w:hAnsi="Times New Roman"/>
          <w:b/>
          <w:caps/>
        </w:rPr>
        <w:tab/>
      </w:r>
      <w:r>
        <w:rPr>
          <w:rFonts w:ascii="Times New Roman" w:hAnsi="Times New Roman"/>
          <w:b/>
        </w:rPr>
        <w:t>Pakuotės turinys ir kita informacija</w:t>
      </w:r>
    </w:p>
    <w:p w14:paraId="1D1846CA" w14:textId="77777777" w:rsidR="00FA0577" w:rsidRDefault="00FA0577">
      <w:pPr>
        <w:widowControl w:val="0"/>
        <w:tabs>
          <w:tab w:val="left" w:pos="567"/>
        </w:tabs>
        <w:spacing w:after="0" w:line="240" w:lineRule="auto"/>
        <w:rPr>
          <w:rFonts w:ascii="Times New Roman" w:hAnsi="Times New Roman"/>
        </w:rPr>
      </w:pPr>
    </w:p>
    <w:p w14:paraId="476073BF" w14:textId="77777777" w:rsidR="00FA0577" w:rsidRDefault="00580C4F">
      <w:pPr>
        <w:widowControl w:val="0"/>
        <w:tabs>
          <w:tab w:val="left" w:pos="567"/>
        </w:tabs>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sudėtis</w:t>
      </w:r>
    </w:p>
    <w:p w14:paraId="5A454159"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 xml:space="preserve">Veikliosios medžiagos yra </w:t>
      </w:r>
      <w:proofErr w:type="spellStart"/>
      <w:r>
        <w:rPr>
          <w:rFonts w:ascii="Times New Roman" w:hAnsi="Times New Roman"/>
        </w:rPr>
        <w:t>amlodipinas</w:t>
      </w:r>
      <w:proofErr w:type="spellEnd"/>
      <w:r>
        <w:rPr>
          <w:rFonts w:ascii="Times New Roman" w:hAnsi="Times New Roman"/>
        </w:rPr>
        <w:t xml:space="preserve"> ir </w:t>
      </w:r>
      <w:proofErr w:type="spellStart"/>
      <w:r>
        <w:rPr>
          <w:rFonts w:ascii="Times New Roman" w:hAnsi="Times New Roman"/>
        </w:rPr>
        <w:t>atorvastatinas</w:t>
      </w:r>
      <w:proofErr w:type="spellEnd"/>
      <w:r>
        <w:rPr>
          <w:rFonts w:ascii="Times New Roman" w:hAnsi="Times New Roman"/>
        </w:rPr>
        <w:t>.</w:t>
      </w:r>
    </w:p>
    <w:p w14:paraId="2DE8E0CE" w14:textId="77777777" w:rsidR="00FA0577" w:rsidRDefault="00580C4F">
      <w:pPr>
        <w:widowControl w:val="0"/>
        <w:spacing w:after="0" w:line="240" w:lineRule="auto"/>
        <w:ind w:left="567"/>
        <w:contextualSpacing/>
        <w:rPr>
          <w:rFonts w:ascii="Times New Roman" w:hAnsi="Times New Roman"/>
          <w:sz w:val="24"/>
        </w:rPr>
      </w:pPr>
      <w:r>
        <w:rPr>
          <w:rFonts w:ascii="Times New Roman" w:hAnsi="Times New Roman"/>
        </w:rPr>
        <w:t xml:space="preserve">Kiekvienoje plėvele dengtoje tabletėje yra 5 mg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amlodipino</w:t>
      </w:r>
      <w:proofErr w:type="spellEnd"/>
      <w:r>
        <w:rPr>
          <w:rFonts w:ascii="Times New Roman" w:hAnsi="Times New Roman"/>
        </w:rPr>
        <w:t xml:space="preserve"> </w:t>
      </w:r>
      <w:proofErr w:type="spellStart"/>
      <w:r>
        <w:rPr>
          <w:rFonts w:ascii="Times New Roman" w:hAnsi="Times New Roman"/>
        </w:rPr>
        <w:t>besilato</w:t>
      </w:r>
      <w:proofErr w:type="spellEnd"/>
      <w:r>
        <w:rPr>
          <w:rFonts w:ascii="Times New Roman" w:hAnsi="Times New Roman"/>
        </w:rPr>
        <w:t xml:space="preserve"> pavidalu) ir 10 mg </w:t>
      </w:r>
      <w:proofErr w:type="spellStart"/>
      <w:r>
        <w:rPr>
          <w:rFonts w:ascii="Times New Roman" w:hAnsi="Times New Roman"/>
        </w:rPr>
        <w:t>atorvastatino</w:t>
      </w:r>
      <w:proofErr w:type="spellEnd"/>
      <w:r>
        <w:rPr>
          <w:rFonts w:ascii="Times New Roman" w:hAnsi="Times New Roman"/>
        </w:rPr>
        <w:t xml:space="preserve"> (</w:t>
      </w:r>
      <w:proofErr w:type="spellStart"/>
      <w:r>
        <w:rPr>
          <w:rFonts w:ascii="Times New Roman" w:hAnsi="Times New Roman"/>
        </w:rPr>
        <w:t>atorvastatino</w:t>
      </w:r>
      <w:proofErr w:type="spellEnd"/>
      <w:r>
        <w:rPr>
          <w:rFonts w:ascii="Times New Roman" w:hAnsi="Times New Roman"/>
        </w:rPr>
        <w:t xml:space="preserve"> kalcio druskos </w:t>
      </w:r>
      <w:proofErr w:type="spellStart"/>
      <w:r>
        <w:rPr>
          <w:rFonts w:ascii="Times New Roman" w:hAnsi="Times New Roman"/>
        </w:rPr>
        <w:t>trihidrato</w:t>
      </w:r>
      <w:proofErr w:type="spellEnd"/>
      <w:r>
        <w:rPr>
          <w:rFonts w:ascii="Times New Roman" w:hAnsi="Times New Roman"/>
        </w:rPr>
        <w:t xml:space="preserve"> pavidalu).</w:t>
      </w:r>
    </w:p>
    <w:p w14:paraId="5A0500C6" w14:textId="77777777" w:rsidR="00FA0577" w:rsidRDefault="00580C4F">
      <w:pPr>
        <w:widowControl w:val="0"/>
        <w:spacing w:after="0" w:line="240" w:lineRule="auto"/>
        <w:ind w:left="567"/>
        <w:contextualSpacing/>
        <w:rPr>
          <w:rFonts w:ascii="Times New Roman" w:hAnsi="Times New Roman"/>
          <w:sz w:val="24"/>
        </w:rPr>
      </w:pPr>
      <w:r>
        <w:rPr>
          <w:rFonts w:ascii="Times New Roman" w:hAnsi="Times New Roman"/>
          <w:highlight w:val="lightGray"/>
        </w:rPr>
        <w:t xml:space="preserve">Kiekvienoje plėvele dengtoje tabletėje yra 10 mg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amlodipino</w:t>
      </w:r>
      <w:proofErr w:type="spellEnd"/>
      <w:r>
        <w:rPr>
          <w:rFonts w:ascii="Times New Roman" w:hAnsi="Times New Roman"/>
          <w:highlight w:val="lightGray"/>
        </w:rPr>
        <w:t xml:space="preserve"> </w:t>
      </w:r>
      <w:proofErr w:type="spellStart"/>
      <w:r>
        <w:rPr>
          <w:rFonts w:ascii="Times New Roman" w:hAnsi="Times New Roman"/>
          <w:highlight w:val="lightGray"/>
        </w:rPr>
        <w:t>besilato</w:t>
      </w:r>
      <w:proofErr w:type="spellEnd"/>
      <w:r>
        <w:rPr>
          <w:rFonts w:ascii="Times New Roman" w:hAnsi="Times New Roman"/>
          <w:highlight w:val="lightGray"/>
        </w:rPr>
        <w:t xml:space="preserve"> pavidalu) ir 10 mg </w:t>
      </w:r>
      <w:proofErr w:type="spellStart"/>
      <w:r>
        <w:rPr>
          <w:rFonts w:ascii="Times New Roman" w:hAnsi="Times New Roman"/>
          <w:highlight w:val="lightGray"/>
        </w:rPr>
        <w:t>atorvastatino</w:t>
      </w:r>
      <w:proofErr w:type="spellEnd"/>
      <w:r>
        <w:rPr>
          <w:rFonts w:ascii="Times New Roman" w:hAnsi="Times New Roman"/>
          <w:highlight w:val="lightGray"/>
        </w:rPr>
        <w:t xml:space="preserve"> (</w:t>
      </w:r>
      <w:proofErr w:type="spellStart"/>
      <w:r>
        <w:rPr>
          <w:rFonts w:ascii="Times New Roman" w:hAnsi="Times New Roman"/>
          <w:highlight w:val="lightGray"/>
        </w:rPr>
        <w:t>atorvastatino</w:t>
      </w:r>
      <w:proofErr w:type="spellEnd"/>
      <w:r>
        <w:rPr>
          <w:rFonts w:ascii="Times New Roman" w:hAnsi="Times New Roman"/>
          <w:highlight w:val="lightGray"/>
        </w:rPr>
        <w:t xml:space="preserve"> kalcio druskos </w:t>
      </w:r>
      <w:proofErr w:type="spellStart"/>
      <w:r>
        <w:rPr>
          <w:rFonts w:ascii="Times New Roman" w:hAnsi="Times New Roman"/>
          <w:highlight w:val="lightGray"/>
        </w:rPr>
        <w:t>trihidrato</w:t>
      </w:r>
      <w:proofErr w:type="spellEnd"/>
      <w:r>
        <w:rPr>
          <w:rFonts w:ascii="Times New Roman" w:hAnsi="Times New Roman"/>
          <w:highlight w:val="lightGray"/>
        </w:rPr>
        <w:t xml:space="preserve"> pavidalu).</w:t>
      </w:r>
    </w:p>
    <w:p w14:paraId="0CFB7FC7" w14:textId="77777777" w:rsidR="00FA0577" w:rsidRDefault="00580C4F">
      <w:pPr>
        <w:widowControl w:val="0"/>
        <w:numPr>
          <w:ilvl w:val="0"/>
          <w:numId w:val="28"/>
        </w:numPr>
        <w:spacing w:after="0" w:line="240" w:lineRule="auto"/>
        <w:ind w:left="567" w:hanging="567"/>
        <w:contextualSpacing/>
        <w:rPr>
          <w:rFonts w:ascii="Times New Roman" w:hAnsi="Times New Roman"/>
          <w:sz w:val="24"/>
        </w:rPr>
      </w:pPr>
      <w:r>
        <w:rPr>
          <w:rFonts w:ascii="Times New Roman" w:hAnsi="Times New Roman"/>
        </w:rPr>
        <w:t>Pagalbinės medžiagos yra</w:t>
      </w:r>
    </w:p>
    <w:p w14:paraId="2761B296" w14:textId="77777777" w:rsidR="00FA0577" w:rsidRDefault="00580C4F">
      <w:pPr>
        <w:widowControl w:val="0"/>
        <w:spacing w:after="0" w:line="240" w:lineRule="auto"/>
        <w:ind w:left="567"/>
        <w:contextualSpacing/>
        <w:rPr>
          <w:rFonts w:ascii="Times New Roman" w:hAnsi="Times New Roman"/>
          <w:sz w:val="24"/>
        </w:rPr>
      </w:pPr>
      <w:r>
        <w:rPr>
          <w:rFonts w:ascii="Times New Roman" w:hAnsi="Times New Roman"/>
        </w:rPr>
        <w:t>Tabletės šerdis</w:t>
      </w:r>
    </w:p>
    <w:p w14:paraId="6A0CEE4B" w14:textId="77777777" w:rsidR="00FA0577" w:rsidRDefault="00580C4F">
      <w:pPr>
        <w:widowControl w:val="0"/>
        <w:spacing w:after="0" w:line="240" w:lineRule="auto"/>
        <w:ind w:left="567"/>
        <w:contextualSpacing/>
        <w:rPr>
          <w:rFonts w:ascii="Times New Roman" w:hAnsi="Times New Roman"/>
        </w:rPr>
      </w:pPr>
      <w:proofErr w:type="spellStart"/>
      <w:r>
        <w:rPr>
          <w:rFonts w:ascii="Times New Roman" w:hAnsi="Times New Roman"/>
        </w:rPr>
        <w:t>Polisorbatas</w:t>
      </w:r>
      <w:proofErr w:type="spellEnd"/>
      <w:r>
        <w:rPr>
          <w:rFonts w:ascii="Times New Roman" w:hAnsi="Times New Roman"/>
        </w:rPr>
        <w:t xml:space="preserve"> 80, kalcio karbonatas, </w:t>
      </w:r>
      <w:proofErr w:type="spellStart"/>
      <w:r>
        <w:rPr>
          <w:rFonts w:ascii="Times New Roman" w:hAnsi="Times New Roman"/>
        </w:rPr>
        <w:t>kroskarmeliozės</w:t>
      </w:r>
      <w:proofErr w:type="spellEnd"/>
      <w:r>
        <w:rPr>
          <w:rFonts w:ascii="Times New Roman" w:hAnsi="Times New Roman"/>
        </w:rPr>
        <w:t xml:space="preserve"> natrio druska, </w:t>
      </w:r>
      <w:proofErr w:type="spellStart"/>
      <w:r>
        <w:rPr>
          <w:rFonts w:ascii="Times New Roman" w:hAnsi="Times New Roman"/>
        </w:rPr>
        <w:t>hidroksipropilceliuliozė</w:t>
      </w:r>
      <w:proofErr w:type="spellEnd"/>
      <w:r>
        <w:rPr>
          <w:rFonts w:ascii="Times New Roman" w:hAnsi="Times New Roman"/>
        </w:rPr>
        <w:t xml:space="preserve">, </w:t>
      </w:r>
      <w:proofErr w:type="spellStart"/>
      <w:r>
        <w:rPr>
          <w:rFonts w:ascii="Times New Roman" w:hAnsi="Times New Roman"/>
        </w:rPr>
        <w:t>mikrokristalinė</w:t>
      </w:r>
      <w:proofErr w:type="spellEnd"/>
      <w:r>
        <w:rPr>
          <w:rFonts w:ascii="Times New Roman" w:hAnsi="Times New Roman"/>
        </w:rPr>
        <w:t xml:space="preserve"> celiuliozė, </w:t>
      </w:r>
      <w:proofErr w:type="spellStart"/>
      <w:r>
        <w:rPr>
          <w:rFonts w:ascii="Times New Roman" w:hAnsi="Times New Roman"/>
        </w:rPr>
        <w:t>pregelifikuotas</w:t>
      </w:r>
      <w:proofErr w:type="spellEnd"/>
      <w:r>
        <w:rPr>
          <w:rFonts w:ascii="Times New Roman" w:hAnsi="Times New Roman"/>
        </w:rPr>
        <w:t xml:space="preserve"> kukurūzų krakmolas, magnio </w:t>
      </w:r>
      <w:proofErr w:type="spellStart"/>
      <w:r>
        <w:rPr>
          <w:rFonts w:ascii="Times New Roman" w:hAnsi="Times New Roman"/>
        </w:rPr>
        <w:t>stearatas</w:t>
      </w:r>
      <w:proofErr w:type="spellEnd"/>
      <w:r>
        <w:rPr>
          <w:rFonts w:ascii="Times New Roman" w:hAnsi="Times New Roman"/>
        </w:rPr>
        <w:t xml:space="preserve"> ir bevandenis koloidinis silicio dioksidas. </w:t>
      </w:r>
    </w:p>
    <w:p w14:paraId="0D1EB03B" w14:textId="77777777" w:rsidR="00FA0577" w:rsidRDefault="00580C4F">
      <w:pPr>
        <w:widowControl w:val="0"/>
        <w:spacing w:after="0" w:line="240" w:lineRule="auto"/>
        <w:ind w:left="567"/>
        <w:contextualSpacing/>
        <w:rPr>
          <w:rFonts w:ascii="Times New Roman" w:hAnsi="Times New Roman"/>
        </w:rPr>
      </w:pPr>
      <w:r>
        <w:rPr>
          <w:rFonts w:ascii="Times New Roman" w:hAnsi="Times New Roman"/>
        </w:rPr>
        <w:t>Žr. 2 skyrių „</w:t>
      </w:r>
      <w:proofErr w:type="spellStart"/>
      <w:r>
        <w:rPr>
          <w:rFonts w:ascii="Times New Roman" w:hAnsi="Times New Roman"/>
        </w:rPr>
        <w:t>Atordapin</w:t>
      </w:r>
      <w:proofErr w:type="spellEnd"/>
      <w:r>
        <w:rPr>
          <w:rFonts w:ascii="Times New Roman" w:hAnsi="Times New Roman"/>
        </w:rPr>
        <w:t xml:space="preserve"> sudėtyje yra natrio“.</w:t>
      </w:r>
    </w:p>
    <w:p w14:paraId="6D5B7A02" w14:textId="77777777" w:rsidR="00FA0577" w:rsidRDefault="00FA0577">
      <w:pPr>
        <w:widowControl w:val="0"/>
        <w:spacing w:after="0" w:line="240" w:lineRule="auto"/>
        <w:ind w:left="567"/>
        <w:contextualSpacing/>
        <w:rPr>
          <w:rFonts w:ascii="Times New Roman" w:hAnsi="Times New Roman"/>
          <w:sz w:val="24"/>
        </w:rPr>
      </w:pPr>
    </w:p>
    <w:p w14:paraId="69648FDE" w14:textId="77777777" w:rsidR="00FA0577" w:rsidRDefault="00580C4F">
      <w:pPr>
        <w:widowControl w:val="0"/>
        <w:spacing w:after="0" w:line="240" w:lineRule="auto"/>
        <w:ind w:left="567"/>
        <w:contextualSpacing/>
        <w:rPr>
          <w:rFonts w:ascii="Times New Roman" w:hAnsi="Times New Roman"/>
          <w:sz w:val="24"/>
        </w:rPr>
      </w:pPr>
      <w:r>
        <w:rPr>
          <w:rFonts w:ascii="Times New Roman" w:hAnsi="Times New Roman"/>
          <w:i/>
        </w:rPr>
        <w:t>Tabletės plėvelės</w:t>
      </w:r>
      <w:r>
        <w:rPr>
          <w:rFonts w:ascii="Times New Roman" w:hAnsi="Times New Roman"/>
        </w:rPr>
        <w:t xml:space="preserve"> </w:t>
      </w:r>
      <w:r>
        <w:rPr>
          <w:rFonts w:ascii="Times New Roman" w:hAnsi="Times New Roman"/>
          <w:i/>
        </w:rPr>
        <w:t>5 mg/10 mg tablečių</w:t>
      </w:r>
    </w:p>
    <w:p w14:paraId="51F01C47" w14:textId="77777777" w:rsidR="00FA0577" w:rsidRDefault="00580C4F">
      <w:pPr>
        <w:widowControl w:val="0"/>
        <w:spacing w:after="0" w:line="240" w:lineRule="auto"/>
        <w:ind w:left="567"/>
        <w:contextualSpacing/>
        <w:rPr>
          <w:rFonts w:ascii="Times New Roman" w:hAnsi="Times New Roman"/>
          <w:sz w:val="24"/>
        </w:rPr>
      </w:pPr>
      <w:proofErr w:type="spellStart"/>
      <w:r>
        <w:rPr>
          <w:rFonts w:ascii="Times New Roman" w:hAnsi="Times New Roman"/>
        </w:rPr>
        <w:t>hipromeliozė</w:t>
      </w:r>
      <w:proofErr w:type="spellEnd"/>
      <w:r>
        <w:rPr>
          <w:rFonts w:ascii="Times New Roman" w:hAnsi="Times New Roman"/>
        </w:rPr>
        <w:t xml:space="preserve"> (6 </w:t>
      </w:r>
      <w:proofErr w:type="spellStart"/>
      <w:r>
        <w:rPr>
          <w:rFonts w:ascii="Times New Roman" w:hAnsi="Times New Roman"/>
        </w:rPr>
        <w:t>cp</w:t>
      </w:r>
      <w:proofErr w:type="spellEnd"/>
      <w:r>
        <w:rPr>
          <w:rFonts w:ascii="Times New Roman" w:hAnsi="Times New Roman"/>
        </w:rPr>
        <w:t xml:space="preserve">), titano dioksidas (E171), talkas ir </w:t>
      </w:r>
      <w:proofErr w:type="spellStart"/>
      <w:r>
        <w:rPr>
          <w:rFonts w:ascii="Times New Roman" w:hAnsi="Times New Roman"/>
        </w:rPr>
        <w:t>propilenglikolis</w:t>
      </w:r>
      <w:proofErr w:type="spellEnd"/>
      <w:r>
        <w:rPr>
          <w:rFonts w:ascii="Times New Roman" w:hAnsi="Times New Roman"/>
        </w:rPr>
        <w:t xml:space="preserve"> (E1520).</w:t>
      </w:r>
    </w:p>
    <w:p w14:paraId="0379A777" w14:textId="77777777" w:rsidR="00FA0577" w:rsidRDefault="00580C4F">
      <w:pPr>
        <w:widowControl w:val="0"/>
        <w:spacing w:after="0" w:line="240" w:lineRule="auto"/>
        <w:ind w:left="567"/>
        <w:contextualSpacing/>
        <w:rPr>
          <w:rFonts w:ascii="Times New Roman" w:hAnsi="Times New Roman"/>
          <w:i/>
          <w:sz w:val="24"/>
          <w:highlight w:val="lightGray"/>
        </w:rPr>
      </w:pPr>
      <w:r>
        <w:rPr>
          <w:rFonts w:ascii="Times New Roman" w:hAnsi="Times New Roman"/>
          <w:i/>
          <w:highlight w:val="lightGray"/>
        </w:rPr>
        <w:t>Tabletės plėvelės 10 mg/10 mg tablečių</w:t>
      </w:r>
    </w:p>
    <w:p w14:paraId="6D1A2145" w14:textId="77777777" w:rsidR="00FA0577" w:rsidRDefault="00580C4F">
      <w:pPr>
        <w:widowControl w:val="0"/>
        <w:spacing w:after="0" w:line="240" w:lineRule="auto"/>
        <w:ind w:left="567"/>
        <w:contextualSpacing/>
        <w:rPr>
          <w:rFonts w:ascii="Times New Roman" w:hAnsi="Times New Roman"/>
        </w:rPr>
      </w:pPr>
      <w:r>
        <w:rPr>
          <w:rFonts w:ascii="Times New Roman" w:hAnsi="Times New Roman"/>
          <w:highlight w:val="lightGray"/>
        </w:rPr>
        <w:t xml:space="preserve">polivinilo alkoholis, titano dioksidas (E171), </w:t>
      </w:r>
      <w:proofErr w:type="spellStart"/>
      <w:r>
        <w:rPr>
          <w:rFonts w:ascii="Times New Roman" w:hAnsi="Times New Roman"/>
          <w:highlight w:val="lightGray"/>
        </w:rPr>
        <w:t>makrogolis</w:t>
      </w:r>
      <w:proofErr w:type="spellEnd"/>
      <w:r>
        <w:rPr>
          <w:rFonts w:ascii="Times New Roman" w:hAnsi="Times New Roman"/>
          <w:highlight w:val="lightGray"/>
        </w:rPr>
        <w:t xml:space="preserve"> 3000, talkas ir </w:t>
      </w:r>
      <w:proofErr w:type="spellStart"/>
      <w:r>
        <w:rPr>
          <w:rFonts w:ascii="Times New Roman" w:hAnsi="Times New Roman"/>
          <w:highlight w:val="lightGray"/>
        </w:rPr>
        <w:t>indigokarminas</w:t>
      </w:r>
      <w:proofErr w:type="spellEnd"/>
      <w:r>
        <w:rPr>
          <w:rFonts w:ascii="Times New Roman" w:hAnsi="Times New Roman"/>
          <w:highlight w:val="lightGray"/>
        </w:rPr>
        <w:t xml:space="preserve"> (E132).</w:t>
      </w:r>
    </w:p>
    <w:p w14:paraId="1E7B583E" w14:textId="77777777" w:rsidR="00FA0577" w:rsidRDefault="00FA0577">
      <w:pPr>
        <w:widowControl w:val="0"/>
        <w:spacing w:after="0" w:line="240" w:lineRule="auto"/>
        <w:rPr>
          <w:rFonts w:ascii="Times New Roman" w:hAnsi="Times New Roman"/>
        </w:rPr>
      </w:pPr>
    </w:p>
    <w:p w14:paraId="7CF505E1" w14:textId="77777777" w:rsidR="00FA0577" w:rsidRDefault="00580C4F">
      <w:pPr>
        <w:widowControl w:val="0"/>
        <w:spacing w:after="0" w:line="240" w:lineRule="auto"/>
        <w:rPr>
          <w:rFonts w:ascii="Times New Roman" w:hAnsi="Times New Roman"/>
          <w:b/>
        </w:rPr>
      </w:pPr>
      <w:proofErr w:type="spellStart"/>
      <w:r>
        <w:rPr>
          <w:rFonts w:ascii="Times New Roman" w:hAnsi="Times New Roman"/>
          <w:b/>
        </w:rPr>
        <w:t>Atordapin</w:t>
      </w:r>
      <w:proofErr w:type="spellEnd"/>
      <w:r>
        <w:rPr>
          <w:rFonts w:ascii="Times New Roman" w:hAnsi="Times New Roman"/>
          <w:b/>
        </w:rPr>
        <w:t xml:space="preserve"> išvaizda ir kiekis pakuotėje</w:t>
      </w:r>
    </w:p>
    <w:p w14:paraId="5EEF9441" w14:textId="77777777" w:rsidR="00FA0577" w:rsidRDefault="00FA0577">
      <w:pPr>
        <w:widowControl w:val="0"/>
        <w:spacing w:after="0" w:line="240" w:lineRule="auto"/>
        <w:rPr>
          <w:rFonts w:ascii="Times New Roman" w:hAnsi="Times New Roman"/>
        </w:rPr>
      </w:pPr>
    </w:p>
    <w:p w14:paraId="281763D9" w14:textId="77777777" w:rsidR="00FA0577" w:rsidRDefault="00580C4F">
      <w:pPr>
        <w:widowControl w:val="0"/>
        <w:spacing w:after="0" w:line="240" w:lineRule="auto"/>
        <w:rPr>
          <w:rFonts w:ascii="Times New Roman" w:hAnsi="Times New Roman"/>
        </w:rPr>
      </w:pPr>
      <w:proofErr w:type="spellStart"/>
      <w:r>
        <w:rPr>
          <w:rFonts w:ascii="Times New Roman" w:hAnsi="Times New Roman"/>
        </w:rPr>
        <w:t>Atordapin</w:t>
      </w:r>
      <w:proofErr w:type="spellEnd"/>
      <w:r>
        <w:rPr>
          <w:rFonts w:ascii="Times New Roman" w:hAnsi="Times New Roman"/>
        </w:rPr>
        <w:t xml:space="preserve"> 5 mg/10 mg plėvele dengtos tabletės yra baltos, apvalios, abipus išgaubtos, dengtos plėvele, nuožulniais kraštais. Tabletės dydis: apytikriai 6 mm.</w:t>
      </w:r>
    </w:p>
    <w:p w14:paraId="245E3454" w14:textId="77777777" w:rsidR="00FA0577" w:rsidRDefault="00580C4F">
      <w:pPr>
        <w:widowControl w:val="0"/>
        <w:spacing w:after="0" w:line="240" w:lineRule="auto"/>
        <w:rPr>
          <w:rFonts w:ascii="Times New Roman" w:hAnsi="Times New Roman"/>
        </w:rPr>
      </w:pPr>
      <w:proofErr w:type="spellStart"/>
      <w:r>
        <w:rPr>
          <w:rFonts w:ascii="Times New Roman" w:hAnsi="Times New Roman"/>
          <w:highlight w:val="lightGray"/>
        </w:rPr>
        <w:t>Atordapin</w:t>
      </w:r>
      <w:proofErr w:type="spellEnd"/>
      <w:r>
        <w:rPr>
          <w:rFonts w:ascii="Times New Roman" w:hAnsi="Times New Roman"/>
          <w:highlight w:val="lightGray"/>
        </w:rPr>
        <w:t xml:space="preserve"> 10 mg/10 mg plėvele dengtos tabletės yra mėlynos, apvalios, abipus išgaubtos, dengtos plėvele, nuožulniais kraštais. Tabletės dydis: apytikriai 6 mm.</w:t>
      </w:r>
    </w:p>
    <w:p w14:paraId="4D0A52B5" w14:textId="77777777" w:rsidR="00FA0577" w:rsidRDefault="00FA0577">
      <w:pPr>
        <w:widowControl w:val="0"/>
        <w:spacing w:after="0" w:line="240" w:lineRule="auto"/>
        <w:rPr>
          <w:rFonts w:ascii="Times New Roman" w:hAnsi="Times New Roman"/>
        </w:rPr>
      </w:pPr>
    </w:p>
    <w:p w14:paraId="2013BB94" w14:textId="77777777" w:rsidR="00FA0577" w:rsidRDefault="00580C4F">
      <w:pPr>
        <w:widowControl w:val="0"/>
        <w:spacing w:after="0" w:line="240" w:lineRule="auto"/>
        <w:rPr>
          <w:rFonts w:ascii="Times New Roman" w:hAnsi="Times New Roman"/>
        </w:rPr>
      </w:pPr>
      <w:r>
        <w:rPr>
          <w:rFonts w:ascii="Times New Roman" w:hAnsi="Times New Roman"/>
        </w:rPr>
        <w:t>Dėžutėje yra 10, 14, 20, 28, 30, 50, 56, 60, 90 arba 100 plėvele dengtų tablečių lizdinėmis plokštelėmis.</w:t>
      </w:r>
    </w:p>
    <w:p w14:paraId="300FDDBB" w14:textId="77777777" w:rsidR="00FA0577" w:rsidRDefault="00FA0577">
      <w:pPr>
        <w:widowControl w:val="0"/>
        <w:spacing w:after="0" w:line="240" w:lineRule="auto"/>
        <w:rPr>
          <w:rFonts w:ascii="Times New Roman" w:hAnsi="Times New Roman"/>
        </w:rPr>
      </w:pPr>
    </w:p>
    <w:p w14:paraId="6BBA14EA" w14:textId="77777777" w:rsidR="00FA0577" w:rsidRDefault="00580C4F">
      <w:pPr>
        <w:widowControl w:val="0"/>
        <w:spacing w:after="0" w:line="240" w:lineRule="auto"/>
        <w:rPr>
          <w:rFonts w:ascii="Times New Roman" w:hAnsi="Times New Roman"/>
        </w:rPr>
      </w:pPr>
      <w:r>
        <w:rPr>
          <w:rFonts w:ascii="Times New Roman" w:hAnsi="Times New Roman"/>
        </w:rPr>
        <w:t>Gali būti tiekiamos ne visų dydžių pakuotės.</w:t>
      </w:r>
    </w:p>
    <w:p w14:paraId="5CC147DF" w14:textId="77777777" w:rsidR="00FA0577" w:rsidRDefault="00FA0577">
      <w:pPr>
        <w:widowControl w:val="0"/>
        <w:spacing w:after="0" w:line="240" w:lineRule="auto"/>
        <w:rPr>
          <w:rFonts w:ascii="Times New Roman" w:hAnsi="Times New Roman"/>
        </w:rPr>
      </w:pPr>
    </w:p>
    <w:p w14:paraId="7DEF2161" w14:textId="77777777" w:rsidR="00FA0577" w:rsidRDefault="00580C4F">
      <w:pPr>
        <w:widowControl w:val="0"/>
        <w:spacing w:after="0" w:line="240" w:lineRule="auto"/>
        <w:ind w:left="567" w:hanging="567"/>
        <w:rPr>
          <w:rFonts w:ascii="Times New Roman" w:hAnsi="Times New Roman"/>
          <w:b/>
        </w:rPr>
      </w:pPr>
      <w:r>
        <w:rPr>
          <w:rFonts w:ascii="Times New Roman" w:hAnsi="Times New Roman"/>
          <w:b/>
        </w:rPr>
        <w:t>Registruotojas ir gamintojas</w:t>
      </w:r>
    </w:p>
    <w:p w14:paraId="59E0919B" w14:textId="77777777" w:rsidR="00FA0577" w:rsidRDefault="00FA0577">
      <w:pPr>
        <w:widowControl w:val="0"/>
        <w:spacing w:after="0" w:line="240" w:lineRule="auto"/>
        <w:rPr>
          <w:rFonts w:ascii="Times New Roman" w:hAnsi="Times New Roman"/>
        </w:rPr>
      </w:pPr>
    </w:p>
    <w:p w14:paraId="173EBB75"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 xml:space="preserve">KRKA, </w:t>
      </w:r>
      <w:proofErr w:type="spellStart"/>
      <w:r>
        <w:rPr>
          <w:rFonts w:ascii="Times New Roman" w:hAnsi="Times New Roman"/>
          <w:color w:val="000000"/>
        </w:rPr>
        <w:t>d.d</w:t>
      </w:r>
      <w:proofErr w:type="spellEnd"/>
      <w:r>
        <w:rPr>
          <w:rFonts w:ascii="Times New Roman" w:hAnsi="Times New Roman"/>
          <w:color w:val="000000"/>
        </w:rPr>
        <w:t>., Novo mesto</w:t>
      </w:r>
    </w:p>
    <w:p w14:paraId="5CAA2A4E"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Šmarješka</w:t>
      </w:r>
      <w:proofErr w:type="spellEnd"/>
      <w:r>
        <w:rPr>
          <w:rFonts w:ascii="Times New Roman" w:hAnsi="Times New Roman"/>
          <w:color w:val="000000"/>
        </w:rPr>
        <w:t xml:space="preserve"> </w:t>
      </w:r>
      <w:proofErr w:type="spellStart"/>
      <w:r>
        <w:rPr>
          <w:rFonts w:ascii="Times New Roman" w:hAnsi="Times New Roman"/>
          <w:color w:val="000000"/>
        </w:rPr>
        <w:t>cesta</w:t>
      </w:r>
      <w:proofErr w:type="spellEnd"/>
      <w:r>
        <w:rPr>
          <w:rFonts w:ascii="Times New Roman" w:hAnsi="Times New Roman"/>
          <w:color w:val="000000"/>
        </w:rPr>
        <w:t xml:space="preserve"> 6</w:t>
      </w:r>
    </w:p>
    <w:p w14:paraId="0725D206"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8501 Novo mesto</w:t>
      </w:r>
    </w:p>
    <w:p w14:paraId="50F6E1EE"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p w14:paraId="2A4658AE" w14:textId="77777777" w:rsidR="00FA0577" w:rsidRDefault="00FA0577">
      <w:pPr>
        <w:widowControl w:val="0"/>
        <w:spacing w:after="0" w:line="240" w:lineRule="auto"/>
        <w:jc w:val="both"/>
        <w:rPr>
          <w:rFonts w:ascii="Times New Roman" w:hAnsi="Times New Roman"/>
        </w:rPr>
      </w:pPr>
    </w:p>
    <w:p w14:paraId="67C4D04B" w14:textId="77777777" w:rsidR="00FA0577" w:rsidRDefault="00580C4F">
      <w:pPr>
        <w:widowControl w:val="0"/>
        <w:spacing w:after="0" w:line="240" w:lineRule="auto"/>
        <w:rPr>
          <w:rFonts w:ascii="Times New Roman" w:hAnsi="Times New Roman"/>
        </w:rPr>
      </w:pPr>
      <w:r>
        <w:rPr>
          <w:rFonts w:ascii="Times New Roman" w:hAnsi="Times New Roman"/>
        </w:rPr>
        <w:t>Jeigu apie šį vaistą norite sužinoti daugiau, kreipkitės į vietinį registruotojo atstovą.</w:t>
      </w:r>
    </w:p>
    <w:p w14:paraId="0477B939" w14:textId="77777777" w:rsidR="00FA0577" w:rsidRDefault="00FA0577">
      <w:pPr>
        <w:widowControl w:val="0"/>
        <w:spacing w:after="0" w:line="240" w:lineRule="auto"/>
        <w:rPr>
          <w:rFonts w:ascii="Times New Roman" w:hAnsi="Times New Roman"/>
        </w:rPr>
      </w:pPr>
    </w:p>
    <w:tbl>
      <w:tblPr>
        <w:tblW w:w="4678" w:type="dxa"/>
        <w:tblInd w:w="-34" w:type="dxa"/>
        <w:tblLayout w:type="fixed"/>
        <w:tblLook w:val="0000" w:firstRow="0" w:lastRow="0" w:firstColumn="0" w:lastColumn="0" w:noHBand="0" w:noVBand="0"/>
      </w:tblPr>
      <w:tblGrid>
        <w:gridCol w:w="4678"/>
      </w:tblGrid>
      <w:tr w:rsidR="00FA0577" w14:paraId="04F00962" w14:textId="77777777">
        <w:tc>
          <w:tcPr>
            <w:tcW w:w="4678" w:type="dxa"/>
          </w:tcPr>
          <w:p w14:paraId="0009695F" w14:textId="77777777" w:rsidR="00FA0577" w:rsidRDefault="00580C4F">
            <w:pPr>
              <w:widowControl w:val="0"/>
              <w:spacing w:after="0" w:line="240" w:lineRule="auto"/>
              <w:rPr>
                <w:rFonts w:ascii="Times New Roman" w:hAnsi="Times New Roman"/>
              </w:rPr>
            </w:pPr>
            <w:r>
              <w:rPr>
                <w:rFonts w:ascii="Times New Roman" w:hAnsi="Times New Roman"/>
              </w:rPr>
              <w:lastRenderedPageBreak/>
              <w:t>UAB KRKA Lietuva</w:t>
            </w:r>
          </w:p>
          <w:p w14:paraId="041C14B1" w14:textId="77777777" w:rsidR="00FA0577" w:rsidRDefault="00580C4F">
            <w:pPr>
              <w:widowControl w:val="0"/>
              <w:spacing w:after="0" w:line="240" w:lineRule="auto"/>
              <w:rPr>
                <w:rFonts w:ascii="Times New Roman" w:hAnsi="Times New Roman"/>
              </w:rPr>
            </w:pPr>
            <w:r>
              <w:rPr>
                <w:rFonts w:ascii="Times New Roman" w:hAnsi="Times New Roman"/>
              </w:rPr>
              <w:t>Senasis Ukmergės kelias 4</w:t>
            </w:r>
          </w:p>
          <w:p w14:paraId="4452801A" w14:textId="77777777" w:rsidR="00FA0577" w:rsidRDefault="00580C4F">
            <w:pPr>
              <w:widowControl w:val="0"/>
              <w:spacing w:after="0" w:line="240" w:lineRule="auto"/>
              <w:rPr>
                <w:rFonts w:ascii="Times New Roman" w:hAnsi="Times New Roman"/>
              </w:rPr>
            </w:pPr>
            <w:r>
              <w:rPr>
                <w:rFonts w:ascii="Times New Roman" w:hAnsi="Times New Roman"/>
              </w:rPr>
              <w:t xml:space="preserve">Vilniaus raj., </w:t>
            </w:r>
            <w:proofErr w:type="spellStart"/>
            <w:r>
              <w:rPr>
                <w:rFonts w:ascii="Times New Roman" w:hAnsi="Times New Roman"/>
              </w:rPr>
              <w:t>Užubalių</w:t>
            </w:r>
            <w:proofErr w:type="spellEnd"/>
            <w:r>
              <w:rPr>
                <w:rFonts w:ascii="Times New Roman" w:hAnsi="Times New Roman"/>
              </w:rPr>
              <w:t xml:space="preserve"> k.</w:t>
            </w:r>
          </w:p>
          <w:p w14:paraId="2C09369D" w14:textId="77777777" w:rsidR="00FA0577" w:rsidRDefault="00580C4F">
            <w:pPr>
              <w:widowControl w:val="0"/>
              <w:spacing w:after="0" w:line="240" w:lineRule="auto"/>
              <w:rPr>
                <w:rFonts w:ascii="Times New Roman" w:hAnsi="Times New Roman"/>
              </w:rPr>
            </w:pPr>
            <w:r>
              <w:rPr>
                <w:rFonts w:ascii="Times New Roman" w:hAnsi="Times New Roman"/>
              </w:rPr>
              <w:t>LT - 14013</w:t>
            </w:r>
          </w:p>
          <w:p w14:paraId="7880EC24" w14:textId="77777777" w:rsidR="00FA0577" w:rsidRDefault="00580C4F">
            <w:pPr>
              <w:widowControl w:val="0"/>
              <w:spacing w:after="0" w:line="240" w:lineRule="auto"/>
              <w:rPr>
                <w:rFonts w:ascii="Times New Roman" w:hAnsi="Times New Roman"/>
              </w:rPr>
            </w:pPr>
            <w:r>
              <w:rPr>
                <w:rFonts w:ascii="Times New Roman" w:hAnsi="Times New Roman"/>
              </w:rPr>
              <w:t>Tel. + 370 5 236 27 40</w:t>
            </w:r>
          </w:p>
        </w:tc>
      </w:tr>
    </w:tbl>
    <w:p w14:paraId="07A4A216" w14:textId="77777777" w:rsidR="00FA0577" w:rsidRDefault="00FA0577">
      <w:pPr>
        <w:widowControl w:val="0"/>
        <w:spacing w:after="0" w:line="240" w:lineRule="auto"/>
        <w:ind w:left="567" w:hanging="567"/>
        <w:rPr>
          <w:rFonts w:ascii="Times New Roman" w:hAnsi="Times New Roman"/>
        </w:rPr>
      </w:pPr>
    </w:p>
    <w:p w14:paraId="51EAE348" w14:textId="77777777" w:rsidR="00FA0577" w:rsidRDefault="00580C4F">
      <w:pPr>
        <w:widowControl w:val="0"/>
        <w:spacing w:after="0" w:line="240" w:lineRule="auto"/>
        <w:rPr>
          <w:rFonts w:ascii="Times New Roman" w:hAnsi="Times New Roman"/>
          <w:b/>
        </w:rPr>
      </w:pPr>
      <w:r>
        <w:rPr>
          <w:rFonts w:ascii="Times New Roman" w:hAnsi="Times New Roman"/>
          <w:b/>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5"/>
        <w:gridCol w:w="4556"/>
      </w:tblGrid>
      <w:tr w:rsidR="00FA0577" w14:paraId="779E4581" w14:textId="77777777">
        <w:tc>
          <w:tcPr>
            <w:tcW w:w="4505" w:type="dxa"/>
          </w:tcPr>
          <w:p w14:paraId="3B1E3153" w14:textId="77777777" w:rsidR="00FA0577" w:rsidRDefault="00580C4F">
            <w:pPr>
              <w:widowControl w:val="0"/>
              <w:spacing w:after="0" w:line="240" w:lineRule="auto"/>
              <w:jc w:val="both"/>
              <w:rPr>
                <w:rFonts w:ascii="Times New Roman" w:hAnsi="Times New Roman"/>
                <w:b/>
                <w:color w:val="000000"/>
              </w:rPr>
            </w:pPr>
            <w:r>
              <w:rPr>
                <w:rFonts w:ascii="Times New Roman" w:hAnsi="Times New Roman"/>
                <w:b/>
                <w:color w:val="000000"/>
              </w:rPr>
              <w:t>Valstybės narės pavadinimas</w:t>
            </w:r>
          </w:p>
        </w:tc>
        <w:tc>
          <w:tcPr>
            <w:tcW w:w="4556" w:type="dxa"/>
          </w:tcPr>
          <w:p w14:paraId="105713C6" w14:textId="77777777" w:rsidR="00FA0577" w:rsidRDefault="00580C4F">
            <w:pPr>
              <w:widowControl w:val="0"/>
              <w:spacing w:after="0" w:line="240" w:lineRule="auto"/>
              <w:jc w:val="both"/>
              <w:rPr>
                <w:rFonts w:ascii="Times New Roman" w:hAnsi="Times New Roman"/>
                <w:b/>
                <w:color w:val="000000"/>
              </w:rPr>
            </w:pPr>
            <w:r>
              <w:rPr>
                <w:rFonts w:ascii="Times New Roman" w:hAnsi="Times New Roman"/>
                <w:b/>
                <w:color w:val="000000"/>
              </w:rPr>
              <w:t>Vaisto pavadinimas</w:t>
            </w:r>
          </w:p>
        </w:tc>
      </w:tr>
      <w:tr w:rsidR="00FA0577" w14:paraId="136FD8F1" w14:textId="77777777">
        <w:tc>
          <w:tcPr>
            <w:tcW w:w="4505" w:type="dxa"/>
          </w:tcPr>
          <w:p w14:paraId="0DDD5702" w14:textId="4A4B28C1"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Slovėnija</w:t>
            </w:r>
          </w:p>
        </w:tc>
        <w:tc>
          <w:tcPr>
            <w:tcW w:w="4556" w:type="dxa"/>
          </w:tcPr>
          <w:p w14:paraId="7F5FA5FD"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Amaloris</w:t>
            </w:r>
            <w:proofErr w:type="spellEnd"/>
          </w:p>
        </w:tc>
      </w:tr>
      <w:tr w:rsidR="00FA0577" w14:paraId="0C59E912" w14:textId="77777777">
        <w:tc>
          <w:tcPr>
            <w:tcW w:w="4505" w:type="dxa"/>
          </w:tcPr>
          <w:p w14:paraId="44E25D1B" w14:textId="16CB726B"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Bulgarija, Lietuva, Latvija</w:t>
            </w:r>
          </w:p>
        </w:tc>
        <w:tc>
          <w:tcPr>
            <w:tcW w:w="4556" w:type="dxa"/>
          </w:tcPr>
          <w:p w14:paraId="3B1AC08E" w14:textId="77777777" w:rsidR="00FA0577" w:rsidRDefault="00580C4F">
            <w:pPr>
              <w:widowControl w:val="0"/>
              <w:spacing w:after="0" w:line="240" w:lineRule="auto"/>
              <w:jc w:val="both"/>
              <w:rPr>
                <w:rFonts w:ascii="Times New Roman" w:hAnsi="Times New Roman"/>
                <w:sz w:val="24"/>
              </w:rPr>
            </w:pPr>
            <w:proofErr w:type="spellStart"/>
            <w:r>
              <w:rPr>
                <w:rFonts w:ascii="Times New Roman" w:hAnsi="Times New Roman"/>
              </w:rPr>
              <w:t>Atordapin</w:t>
            </w:r>
            <w:proofErr w:type="spellEnd"/>
          </w:p>
        </w:tc>
      </w:tr>
      <w:tr w:rsidR="00FA0577" w14:paraId="054ABF7D" w14:textId="77777777">
        <w:tc>
          <w:tcPr>
            <w:tcW w:w="4505" w:type="dxa"/>
          </w:tcPr>
          <w:p w14:paraId="704F1713" w14:textId="77777777" w:rsidR="00FA0577" w:rsidRDefault="00580C4F">
            <w:pPr>
              <w:widowControl w:val="0"/>
              <w:spacing w:after="0" w:line="240" w:lineRule="auto"/>
              <w:jc w:val="both"/>
              <w:rPr>
                <w:rFonts w:ascii="Times New Roman" w:hAnsi="Times New Roman"/>
                <w:color w:val="000000"/>
                <w:sz w:val="24"/>
              </w:rPr>
            </w:pPr>
            <w:r>
              <w:rPr>
                <w:rFonts w:ascii="Times New Roman" w:hAnsi="Times New Roman"/>
                <w:color w:val="000000"/>
              </w:rPr>
              <w:t>Ispanija</w:t>
            </w:r>
          </w:p>
        </w:tc>
        <w:tc>
          <w:tcPr>
            <w:tcW w:w="4556" w:type="dxa"/>
          </w:tcPr>
          <w:p w14:paraId="2535354E" w14:textId="77777777" w:rsidR="00FA0577" w:rsidRDefault="00580C4F">
            <w:pPr>
              <w:widowControl w:val="0"/>
              <w:spacing w:after="0" w:line="240" w:lineRule="auto"/>
              <w:jc w:val="both"/>
              <w:rPr>
                <w:rFonts w:ascii="Times New Roman" w:hAnsi="Times New Roman"/>
                <w:color w:val="000000"/>
                <w:sz w:val="24"/>
              </w:rPr>
            </w:pPr>
            <w:proofErr w:type="spellStart"/>
            <w:r>
              <w:rPr>
                <w:rFonts w:ascii="Times New Roman" w:hAnsi="Times New Roman"/>
                <w:color w:val="000000"/>
              </w:rPr>
              <w:t>Amlodipino</w:t>
            </w:r>
            <w:proofErr w:type="spellEnd"/>
            <w:r>
              <w:rPr>
                <w:rFonts w:ascii="Times New Roman" w:hAnsi="Times New Roman"/>
                <w:color w:val="000000"/>
              </w:rPr>
              <w:t>/</w:t>
            </w:r>
            <w:proofErr w:type="spellStart"/>
            <w:r>
              <w:rPr>
                <w:rFonts w:ascii="Times New Roman" w:hAnsi="Times New Roman"/>
                <w:color w:val="000000"/>
              </w:rPr>
              <w:t>Atorvastatina</w:t>
            </w:r>
            <w:proofErr w:type="spellEnd"/>
            <w:r>
              <w:rPr>
                <w:rFonts w:ascii="Times New Roman" w:hAnsi="Times New Roman"/>
                <w:color w:val="000000"/>
              </w:rPr>
              <w:t xml:space="preserve"> </w:t>
            </w:r>
            <w:proofErr w:type="spellStart"/>
            <w:r>
              <w:rPr>
                <w:rFonts w:ascii="Times New Roman" w:hAnsi="Times New Roman"/>
                <w:color w:val="000000"/>
              </w:rPr>
              <w:t>Krka</w:t>
            </w:r>
            <w:proofErr w:type="spellEnd"/>
          </w:p>
        </w:tc>
      </w:tr>
    </w:tbl>
    <w:p w14:paraId="34400BE0" w14:textId="77777777" w:rsidR="00FA0577" w:rsidRDefault="00FA0577">
      <w:pPr>
        <w:widowControl w:val="0"/>
        <w:spacing w:after="0" w:line="240" w:lineRule="auto"/>
        <w:rPr>
          <w:rFonts w:ascii="Times New Roman" w:eastAsia="Times New Roman" w:hAnsi="Times New Roman" w:cs="Times New Roman"/>
          <w:szCs w:val="20"/>
          <w:lang w:eastAsia="sl-SI"/>
        </w:rPr>
      </w:pPr>
    </w:p>
    <w:p w14:paraId="18145456" w14:textId="15F1400D" w:rsidR="00FA0577" w:rsidRDefault="00580C4F">
      <w:pPr>
        <w:widowControl w:val="0"/>
        <w:spacing w:after="0" w:line="240" w:lineRule="auto"/>
        <w:rPr>
          <w:rFonts w:ascii="Times New Roman" w:eastAsia="Times New Roman" w:hAnsi="Times New Roman" w:cs="Times New Roman"/>
          <w:sz w:val="24"/>
          <w:szCs w:val="20"/>
          <w:lang w:eastAsia="sl-SI"/>
        </w:rPr>
      </w:pPr>
      <w:r>
        <w:rPr>
          <w:rFonts w:ascii="Times New Roman" w:hAnsi="Times New Roman"/>
          <w:b/>
        </w:rPr>
        <w:t xml:space="preserve">Šis pakuotės lapelis paskutinį kartą peržiūrėtas </w:t>
      </w:r>
      <w:r>
        <w:rPr>
          <w:rFonts w:ascii="Times New Roman" w:hAnsi="Times New Roman" w:cs="Times New Roman"/>
          <w:b/>
          <w:lang w:eastAsia="x-none"/>
        </w:rPr>
        <w:t>2026-01-26.</w:t>
      </w:r>
    </w:p>
    <w:p w14:paraId="5EF4376A" w14:textId="77777777" w:rsidR="00FA0577" w:rsidRDefault="00FA0577">
      <w:pPr>
        <w:widowControl w:val="0"/>
        <w:spacing w:after="0" w:line="240" w:lineRule="auto"/>
        <w:rPr>
          <w:rFonts w:ascii="Times New Roman" w:hAnsi="Times New Roman"/>
        </w:rPr>
      </w:pPr>
    </w:p>
    <w:p w14:paraId="59FEC4FC" w14:textId="77777777" w:rsidR="00FA0577" w:rsidRDefault="00FA0577">
      <w:pPr>
        <w:widowControl w:val="0"/>
        <w:spacing w:after="0" w:line="240" w:lineRule="auto"/>
        <w:rPr>
          <w:rFonts w:ascii="Times New Roman" w:hAnsi="Times New Roman" w:cs="Times New Roman"/>
        </w:rPr>
      </w:pPr>
    </w:p>
    <w:p w14:paraId="1DD7CB78" w14:textId="3C75AD1E" w:rsidR="00FA0577" w:rsidRDefault="00580C4F">
      <w:pPr>
        <w:widowControl w:val="0"/>
        <w:numPr>
          <w:ilvl w:val="12"/>
          <w:numId w:val="0"/>
        </w:numPr>
        <w:tabs>
          <w:tab w:val="left" w:pos="567"/>
        </w:tabs>
        <w:spacing w:after="0" w:line="240" w:lineRule="auto"/>
        <w:ind w:right="-2"/>
        <w:rPr>
          <w:rFonts w:ascii="Times New Roman" w:hAnsi="Times New Roman" w:cs="Times New Roman"/>
        </w:rPr>
      </w:pPr>
      <w:r>
        <w:rPr>
          <w:rFonts w:ascii="Times New Roman" w:hAnsi="Times New Roman" w:cs="Times New Roman"/>
        </w:rPr>
        <w:t>Išsami informacija apie šį vaistą pateikiama Valstybinės vaistų kontrolės tarnybos prie Lietuvos Respublikos sveikatos apsaugos ministerijos tinklalapyje</w:t>
      </w:r>
      <w:r w:rsidRPr="00F91A50">
        <w:rPr>
          <w:rFonts w:ascii="Times New Roman" w:hAnsi="Times New Roman"/>
          <w:i/>
        </w:rPr>
        <w:t xml:space="preserve"> </w:t>
      </w:r>
      <w:hyperlink r:id="rId13" w:history="1">
        <w:r>
          <w:rPr>
            <w:rFonts w:ascii="Times New Roman" w:hAnsi="Times New Roman" w:cs="Times New Roman"/>
            <w:color w:val="0000FF"/>
            <w:u w:val="single"/>
          </w:rPr>
          <w:t>http://www.vvkt.lt/</w:t>
        </w:r>
      </w:hyperlink>
      <w:r>
        <w:rPr>
          <w:rFonts w:ascii="Times New Roman" w:hAnsi="Times New Roman" w:cs="Times New Roman"/>
        </w:rPr>
        <w:t>.</w:t>
      </w:r>
    </w:p>
    <w:p w14:paraId="7AA57EDA" w14:textId="77777777" w:rsidR="00FA0577" w:rsidRDefault="00FA0577">
      <w:pPr>
        <w:widowControl w:val="0"/>
        <w:numPr>
          <w:ilvl w:val="12"/>
          <w:numId w:val="0"/>
        </w:numPr>
        <w:tabs>
          <w:tab w:val="left" w:pos="567"/>
        </w:tabs>
        <w:spacing w:after="0" w:line="240" w:lineRule="auto"/>
        <w:ind w:right="-2"/>
        <w:rPr>
          <w:rFonts w:ascii="Times New Roman" w:hAnsi="Times New Roman" w:cs="Times New Roman"/>
        </w:rPr>
      </w:pPr>
    </w:p>
    <w:p w14:paraId="3A005D3E" w14:textId="77777777" w:rsidR="00FA0577" w:rsidRDefault="00FA0577">
      <w:pPr>
        <w:widowControl w:val="0"/>
        <w:numPr>
          <w:ilvl w:val="12"/>
          <w:numId w:val="0"/>
        </w:numPr>
        <w:tabs>
          <w:tab w:val="left" w:pos="567"/>
        </w:tabs>
        <w:spacing w:after="0" w:line="240" w:lineRule="auto"/>
        <w:ind w:right="-2"/>
        <w:rPr>
          <w:rFonts w:ascii="Times New Roman" w:eastAsia="Times New Roman" w:hAnsi="Times New Roman" w:cs="Times New Roman"/>
          <w:sz w:val="24"/>
          <w:szCs w:val="20"/>
          <w:lang w:eastAsia="sl-SI"/>
        </w:rPr>
      </w:pPr>
    </w:p>
    <w:p w14:paraId="3B05EAAA" w14:textId="77777777" w:rsidR="00FA0577" w:rsidRDefault="00FA0577"/>
    <w:sectPr w:rsidR="00FA0577">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1134" w:left="1418" w:header="1021" w:footer="70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AE65C" w14:textId="77777777" w:rsidR="003E5DF5" w:rsidRDefault="003E5DF5">
      <w:pPr>
        <w:spacing w:after="0" w:line="240" w:lineRule="auto"/>
      </w:pPr>
      <w:r>
        <w:separator/>
      </w:r>
    </w:p>
  </w:endnote>
  <w:endnote w:type="continuationSeparator" w:id="0">
    <w:p w14:paraId="5E26A2BF" w14:textId="77777777" w:rsidR="003E5DF5" w:rsidRDefault="003E5DF5">
      <w:pPr>
        <w:spacing w:after="0" w:line="240" w:lineRule="auto"/>
      </w:pPr>
      <w:r>
        <w:continuationSeparator/>
      </w:r>
    </w:p>
  </w:endnote>
  <w:endnote w:type="continuationNotice" w:id="1">
    <w:p w14:paraId="7328116D" w14:textId="77777777" w:rsidR="003E5DF5" w:rsidRDefault="003E5D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okChampa">
    <w:altName w:val="Microsoft Sans Serif"/>
    <w:charset w:val="DE"/>
    <w:family w:val="swiss"/>
    <w:pitch w:val="variable"/>
    <w:sig w:usb0="83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B6E0" w14:textId="77777777" w:rsidR="00FA0577" w:rsidRDefault="00580C4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6C29C65" w14:textId="77777777" w:rsidR="00FA0577" w:rsidRDefault="00FA0577">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A7F0" w14:textId="77777777" w:rsidR="00FA0577" w:rsidRDefault="00FA057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8911" w14:textId="77777777" w:rsidR="00FA0577" w:rsidRDefault="00FA057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54B9A" w14:textId="77777777" w:rsidR="003E5DF5" w:rsidRDefault="003E5DF5">
      <w:pPr>
        <w:spacing w:after="0" w:line="240" w:lineRule="auto"/>
      </w:pPr>
      <w:r>
        <w:separator/>
      </w:r>
    </w:p>
  </w:footnote>
  <w:footnote w:type="continuationSeparator" w:id="0">
    <w:p w14:paraId="35736921" w14:textId="77777777" w:rsidR="003E5DF5" w:rsidRDefault="003E5DF5">
      <w:pPr>
        <w:spacing w:after="0" w:line="240" w:lineRule="auto"/>
      </w:pPr>
      <w:r>
        <w:continuationSeparator/>
      </w:r>
    </w:p>
  </w:footnote>
  <w:footnote w:type="continuationNotice" w:id="1">
    <w:p w14:paraId="14BA4B4A" w14:textId="77777777" w:rsidR="003E5DF5" w:rsidRDefault="003E5D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51C4" w14:textId="77777777" w:rsidR="00FA0577" w:rsidRDefault="00FA057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57B8" w14:textId="77777777" w:rsidR="00FA0577" w:rsidRDefault="00FA0577">
    <w:pPr>
      <w:spacing w:line="20" w:lineRule="exact"/>
    </w:pPr>
  </w:p>
  <w:p w14:paraId="57E1F6D3" w14:textId="77777777" w:rsidR="00FA0577" w:rsidRDefault="00FA0577">
    <w:pPr>
      <w:pStyle w:val="Antrats"/>
    </w:pPr>
    <w:bookmarkStart w:id="3" w:name="TableTag1"/>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2444" w14:textId="77777777" w:rsidR="00FA0577" w:rsidRDefault="00FA05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4418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A1C6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706349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90EC5E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ADA7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A8A4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DAFA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ACB6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A58F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1AF8FE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C5C2F"/>
    <w:multiLevelType w:val="hybridMultilevel"/>
    <w:tmpl w:val="171049E4"/>
    <w:lvl w:ilvl="0" w:tplc="9F7E4CF0">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845FD5"/>
    <w:multiLevelType w:val="hybridMultilevel"/>
    <w:tmpl w:val="57E68FD2"/>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DFD50E6"/>
    <w:multiLevelType w:val="hybridMultilevel"/>
    <w:tmpl w:val="8F96E210"/>
    <w:lvl w:ilvl="0" w:tplc="FFFFFFFF">
      <w:start w:val="1"/>
      <w:numFmt w:val="bullet"/>
      <w:lvlText w:val="-"/>
      <w:lvlJc w:val="left"/>
      <w:pPr>
        <w:ind w:left="1260" w:hanging="360"/>
      </w:p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355C80"/>
    <w:multiLevelType w:val="hybridMultilevel"/>
    <w:tmpl w:val="A53C5E0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3B43B63"/>
    <w:multiLevelType w:val="hybridMultilevel"/>
    <w:tmpl w:val="1922B384"/>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4264426"/>
    <w:multiLevelType w:val="hybridMultilevel"/>
    <w:tmpl w:val="52666350"/>
    <w:lvl w:ilvl="0" w:tplc="C64628B0">
      <w:start w:val="10"/>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CC7772"/>
    <w:multiLevelType w:val="hybridMultilevel"/>
    <w:tmpl w:val="5D5626A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937E7"/>
    <w:multiLevelType w:val="hybridMultilevel"/>
    <w:tmpl w:val="9898792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FF2E70"/>
    <w:multiLevelType w:val="hybridMultilevel"/>
    <w:tmpl w:val="850E060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CB7492"/>
    <w:multiLevelType w:val="hybridMultilevel"/>
    <w:tmpl w:val="8732F2A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D0255F"/>
    <w:multiLevelType w:val="hybridMultilevel"/>
    <w:tmpl w:val="C6F2C036"/>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C8254F"/>
    <w:multiLevelType w:val="hybridMultilevel"/>
    <w:tmpl w:val="E7621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9D04920"/>
    <w:multiLevelType w:val="hybridMultilevel"/>
    <w:tmpl w:val="71E852F8"/>
    <w:lvl w:ilvl="0" w:tplc="799851F0">
      <w:start w:val="4"/>
      <w:numFmt w:val="bullet"/>
      <w:lvlText w:val="-"/>
      <w:lvlJc w:val="left"/>
      <w:pPr>
        <w:ind w:left="720" w:hanging="360"/>
      </w:pPr>
      <w:rPr>
        <w:rFonts w:ascii="TimesNewRomanPSMT" w:eastAsia="Times New Roman" w:hAnsi="TimesNewRomanPSMT" w:cs="TimesNewRomanPSM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D597060"/>
    <w:multiLevelType w:val="hybridMultilevel"/>
    <w:tmpl w:val="DFBA60B4"/>
    <w:lvl w:ilvl="0" w:tplc="40E854C4">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491"/>
        </w:tabs>
        <w:ind w:left="-491" w:hanging="360"/>
      </w:pPr>
      <w:rPr>
        <w:rFonts w:ascii="Courier New" w:hAnsi="Courier New" w:hint="default"/>
      </w:rPr>
    </w:lvl>
    <w:lvl w:ilvl="2" w:tplc="04090005" w:tentative="1">
      <w:start w:val="1"/>
      <w:numFmt w:val="bullet"/>
      <w:lvlText w:val=""/>
      <w:lvlJc w:val="left"/>
      <w:pPr>
        <w:tabs>
          <w:tab w:val="num" w:pos="229"/>
        </w:tabs>
        <w:ind w:left="229" w:hanging="360"/>
      </w:pPr>
      <w:rPr>
        <w:rFonts w:ascii="Wingdings" w:hAnsi="Wingdings" w:hint="default"/>
      </w:rPr>
    </w:lvl>
    <w:lvl w:ilvl="3" w:tplc="04090001" w:tentative="1">
      <w:start w:val="1"/>
      <w:numFmt w:val="bullet"/>
      <w:lvlText w:val=""/>
      <w:lvlJc w:val="left"/>
      <w:pPr>
        <w:tabs>
          <w:tab w:val="num" w:pos="949"/>
        </w:tabs>
        <w:ind w:left="949" w:hanging="360"/>
      </w:pPr>
      <w:rPr>
        <w:rFonts w:ascii="Symbol" w:hAnsi="Symbol" w:hint="default"/>
      </w:rPr>
    </w:lvl>
    <w:lvl w:ilvl="4" w:tplc="04090003" w:tentative="1">
      <w:start w:val="1"/>
      <w:numFmt w:val="bullet"/>
      <w:lvlText w:val="o"/>
      <w:lvlJc w:val="left"/>
      <w:pPr>
        <w:tabs>
          <w:tab w:val="num" w:pos="1669"/>
        </w:tabs>
        <w:ind w:left="1669" w:hanging="360"/>
      </w:pPr>
      <w:rPr>
        <w:rFonts w:ascii="Courier New" w:hAnsi="Courier New" w:hint="default"/>
      </w:rPr>
    </w:lvl>
    <w:lvl w:ilvl="5" w:tplc="04090005" w:tentative="1">
      <w:start w:val="1"/>
      <w:numFmt w:val="bullet"/>
      <w:lvlText w:val=""/>
      <w:lvlJc w:val="left"/>
      <w:pPr>
        <w:tabs>
          <w:tab w:val="num" w:pos="2389"/>
        </w:tabs>
        <w:ind w:left="2389" w:hanging="360"/>
      </w:pPr>
      <w:rPr>
        <w:rFonts w:ascii="Wingdings" w:hAnsi="Wingdings" w:hint="default"/>
      </w:rPr>
    </w:lvl>
    <w:lvl w:ilvl="6" w:tplc="04090001" w:tentative="1">
      <w:start w:val="1"/>
      <w:numFmt w:val="bullet"/>
      <w:lvlText w:val=""/>
      <w:lvlJc w:val="left"/>
      <w:pPr>
        <w:tabs>
          <w:tab w:val="num" w:pos="3109"/>
        </w:tabs>
        <w:ind w:left="3109" w:hanging="360"/>
      </w:pPr>
      <w:rPr>
        <w:rFonts w:ascii="Symbol" w:hAnsi="Symbol" w:hint="default"/>
      </w:rPr>
    </w:lvl>
    <w:lvl w:ilvl="7" w:tplc="04090003" w:tentative="1">
      <w:start w:val="1"/>
      <w:numFmt w:val="bullet"/>
      <w:lvlText w:val="o"/>
      <w:lvlJc w:val="left"/>
      <w:pPr>
        <w:tabs>
          <w:tab w:val="num" w:pos="3829"/>
        </w:tabs>
        <w:ind w:left="3829" w:hanging="360"/>
      </w:pPr>
      <w:rPr>
        <w:rFonts w:ascii="Courier New" w:hAnsi="Courier New" w:hint="default"/>
      </w:rPr>
    </w:lvl>
    <w:lvl w:ilvl="8" w:tplc="04090005" w:tentative="1">
      <w:start w:val="1"/>
      <w:numFmt w:val="bullet"/>
      <w:lvlText w:val=""/>
      <w:lvlJc w:val="left"/>
      <w:pPr>
        <w:tabs>
          <w:tab w:val="num" w:pos="4549"/>
        </w:tabs>
        <w:ind w:left="4549" w:hanging="360"/>
      </w:pPr>
      <w:rPr>
        <w:rFonts w:ascii="Wingdings" w:hAnsi="Wingdings" w:hint="default"/>
      </w:rPr>
    </w:lvl>
  </w:abstractNum>
  <w:abstractNum w:abstractNumId="32" w15:restartNumberingAfterBreak="0">
    <w:nsid w:val="62BE7185"/>
    <w:multiLevelType w:val="hybridMultilevel"/>
    <w:tmpl w:val="A32A1B3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3E5AD5"/>
    <w:multiLevelType w:val="multilevel"/>
    <w:tmpl w:val="0C0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4" w15:restartNumberingAfterBreak="0">
    <w:nsid w:val="65D730A6"/>
    <w:multiLevelType w:val="singleLevel"/>
    <w:tmpl w:val="696E3AB6"/>
    <w:lvl w:ilvl="0">
      <w:start w:val="459"/>
      <w:numFmt w:val="bullet"/>
      <w:lvlText w:val="-"/>
      <w:lvlJc w:val="left"/>
      <w:pPr>
        <w:tabs>
          <w:tab w:val="num" w:pos="964"/>
        </w:tabs>
        <w:ind w:left="964" w:hanging="397"/>
      </w:pPr>
      <w:rPr>
        <w:rFonts w:hint="default"/>
      </w:rPr>
    </w:lvl>
  </w:abstractNum>
  <w:abstractNum w:abstractNumId="3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6"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524097"/>
    <w:multiLevelType w:val="singleLevel"/>
    <w:tmpl w:val="1674D6DA"/>
    <w:lvl w:ilvl="0">
      <w:start w:val="459"/>
      <w:numFmt w:val="bullet"/>
      <w:lvlText w:val="-"/>
      <w:lvlJc w:val="left"/>
      <w:pPr>
        <w:tabs>
          <w:tab w:val="num" w:pos="964"/>
        </w:tabs>
        <w:ind w:left="964" w:hanging="397"/>
      </w:pPr>
      <w:rPr>
        <w:rFonts w:hint="default"/>
      </w:rPr>
    </w:lvl>
  </w:abstractNum>
  <w:num w:numId="1" w16cid:durableId="428937022">
    <w:abstractNumId w:val="26"/>
  </w:num>
  <w:num w:numId="2" w16cid:durableId="74670973">
    <w:abstractNumId w:val="15"/>
  </w:num>
  <w:num w:numId="3" w16cid:durableId="214507813">
    <w:abstractNumId w:val="14"/>
  </w:num>
  <w:num w:numId="4" w16cid:durableId="1735546805">
    <w:abstractNumId w:val="10"/>
    <w:lvlOverride w:ilvl="0">
      <w:lvl w:ilvl="0">
        <w:start w:val="1"/>
        <w:numFmt w:val="bullet"/>
        <w:lvlText w:val="-"/>
        <w:legacy w:legacy="1" w:legacySpace="0" w:legacyIndent="360"/>
        <w:lvlJc w:val="left"/>
        <w:pPr>
          <w:ind w:left="360" w:hanging="360"/>
        </w:pPr>
      </w:lvl>
    </w:lvlOverride>
  </w:num>
  <w:num w:numId="5" w16cid:durableId="588471019">
    <w:abstractNumId w:val="35"/>
  </w:num>
  <w:num w:numId="6" w16cid:durableId="1186990536">
    <w:abstractNumId w:val="36"/>
  </w:num>
  <w:num w:numId="7" w16cid:durableId="318388901">
    <w:abstractNumId w:val="20"/>
  </w:num>
  <w:num w:numId="8" w16cid:durableId="2088915305">
    <w:abstractNumId w:val="29"/>
  </w:num>
  <w:num w:numId="9" w16cid:durableId="1055349520">
    <w:abstractNumId w:val="17"/>
  </w:num>
  <w:num w:numId="10" w16cid:durableId="200438583">
    <w:abstractNumId w:val="21"/>
  </w:num>
  <w:num w:numId="11" w16cid:durableId="1028945744">
    <w:abstractNumId w:val="33"/>
  </w:num>
  <w:num w:numId="12" w16cid:durableId="1774864804">
    <w:abstractNumId w:val="19"/>
  </w:num>
  <w:num w:numId="13" w16cid:durableId="1856381111">
    <w:abstractNumId w:val="34"/>
  </w:num>
  <w:num w:numId="14" w16cid:durableId="480510504">
    <w:abstractNumId w:val="38"/>
  </w:num>
  <w:num w:numId="15" w16cid:durableId="846141588">
    <w:abstractNumId w:val="28"/>
  </w:num>
  <w:num w:numId="16" w16cid:durableId="1399287786">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1510103757">
    <w:abstractNumId w:val="31"/>
  </w:num>
  <w:num w:numId="18" w16cid:durableId="1454905911">
    <w:abstractNumId w:val="10"/>
  </w:num>
  <w:num w:numId="19" w16cid:durableId="1275285521">
    <w:abstractNumId w:val="10"/>
    <w:lvlOverride w:ilvl="0">
      <w:lvl w:ilvl="0">
        <w:numFmt w:val="bullet"/>
        <w:lvlText w:val=""/>
        <w:legacy w:legacy="1" w:legacySpace="0" w:legacyIndent="283"/>
        <w:lvlJc w:val="left"/>
        <w:pPr>
          <w:ind w:left="283" w:hanging="283"/>
        </w:pPr>
        <w:rPr>
          <w:rFonts w:ascii="Symbol" w:hAnsi="Symbol" w:hint="default"/>
        </w:rPr>
      </w:lvl>
    </w:lvlOverride>
  </w:num>
  <w:num w:numId="20" w16cid:durableId="45025000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979324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1482707">
    <w:abstractNumId w:val="24"/>
  </w:num>
  <w:num w:numId="23" w16cid:durableId="281109000">
    <w:abstractNumId w:val="23"/>
  </w:num>
  <w:num w:numId="24" w16cid:durableId="1930771155">
    <w:abstractNumId w:val="11"/>
  </w:num>
  <w:num w:numId="25" w16cid:durableId="1202551477">
    <w:abstractNumId w:val="22"/>
  </w:num>
  <w:num w:numId="26" w16cid:durableId="195579400">
    <w:abstractNumId w:val="10"/>
    <w:lvlOverride w:ilvl="0">
      <w:lvl w:ilvl="0">
        <w:start w:val="1"/>
        <w:numFmt w:val="bullet"/>
        <w:lvlText w:val="-"/>
        <w:lvlJc w:val="left"/>
        <w:pPr>
          <w:ind w:left="360" w:hanging="360"/>
        </w:pPr>
      </w:lvl>
    </w:lvlOverride>
  </w:num>
  <w:num w:numId="27" w16cid:durableId="281158967">
    <w:abstractNumId w:val="13"/>
  </w:num>
  <w:num w:numId="28" w16cid:durableId="895704015">
    <w:abstractNumId w:val="25"/>
  </w:num>
  <w:num w:numId="29" w16cid:durableId="1612516782">
    <w:abstractNumId w:val="9"/>
  </w:num>
  <w:num w:numId="30" w16cid:durableId="548150513">
    <w:abstractNumId w:val="7"/>
  </w:num>
  <w:num w:numId="31" w16cid:durableId="1406562992">
    <w:abstractNumId w:val="6"/>
  </w:num>
  <w:num w:numId="32" w16cid:durableId="1375080541">
    <w:abstractNumId w:val="5"/>
  </w:num>
  <w:num w:numId="33" w16cid:durableId="163975458">
    <w:abstractNumId w:val="4"/>
  </w:num>
  <w:num w:numId="34" w16cid:durableId="372316018">
    <w:abstractNumId w:val="8"/>
  </w:num>
  <w:num w:numId="35" w16cid:durableId="1872183160">
    <w:abstractNumId w:val="3"/>
  </w:num>
  <w:num w:numId="36" w16cid:durableId="2070760048">
    <w:abstractNumId w:val="2"/>
  </w:num>
  <w:num w:numId="37" w16cid:durableId="1466968522">
    <w:abstractNumId w:val="1"/>
  </w:num>
  <w:num w:numId="38" w16cid:durableId="669259286">
    <w:abstractNumId w:val="0"/>
  </w:num>
  <w:num w:numId="39" w16cid:durableId="445580989">
    <w:abstractNumId w:val="16"/>
  </w:num>
  <w:num w:numId="40" w16cid:durableId="1283071765">
    <w:abstractNumId w:val="30"/>
  </w:num>
  <w:num w:numId="41" w16cid:durableId="245261831">
    <w:abstractNumId w:val="12"/>
  </w:num>
  <w:num w:numId="42" w16cid:durableId="1925843296">
    <w:abstractNumId w:val="18"/>
  </w:num>
  <w:num w:numId="43" w16cid:durableId="1525095358">
    <w:abstractNumId w:val="32"/>
  </w:num>
  <w:num w:numId="44" w16cid:durableId="894585132">
    <w:abstractNumId w:val="27"/>
  </w:num>
  <w:num w:numId="45" w16cid:durableId="192152618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577"/>
    <w:rsid w:val="00031DDD"/>
    <w:rsid w:val="001B36C3"/>
    <w:rsid w:val="002B5077"/>
    <w:rsid w:val="00345AC9"/>
    <w:rsid w:val="003E5DF5"/>
    <w:rsid w:val="004914E2"/>
    <w:rsid w:val="004915C6"/>
    <w:rsid w:val="00535B36"/>
    <w:rsid w:val="00580C4F"/>
    <w:rsid w:val="00636E90"/>
    <w:rsid w:val="00656476"/>
    <w:rsid w:val="00896A68"/>
    <w:rsid w:val="00912A4B"/>
    <w:rsid w:val="00955A87"/>
    <w:rsid w:val="009628BB"/>
    <w:rsid w:val="00AF36B7"/>
    <w:rsid w:val="00B20456"/>
    <w:rsid w:val="00B2282F"/>
    <w:rsid w:val="00B86062"/>
    <w:rsid w:val="00BF26FD"/>
    <w:rsid w:val="00C422C3"/>
    <w:rsid w:val="00C9792D"/>
    <w:rsid w:val="00D75C09"/>
    <w:rsid w:val="00DF0A92"/>
    <w:rsid w:val="00ED4076"/>
    <w:rsid w:val="00F91A50"/>
    <w:rsid w:val="00FA0577"/>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50"/>
    <o:shapelayout v:ext="edit">
      <o:idmap v:ext="edit" data="2"/>
    </o:shapelayout>
  </w:shapeDefaults>
  <w:decimalSymbol w:val=","/>
  <w:listSeparator w:val=";"/>
  <w14:docId w14:val="5836F787"/>
  <w15:chartTrackingRefBased/>
  <w15:docId w15:val="{C58C0220-A9D9-4D75-B63C-78B67AB12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uiPriority w:val="99"/>
    <w:qFormat/>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uiPriority w:val="99"/>
    <w:qFormat/>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6">
    <w:name w:val="heading 6"/>
    <w:basedOn w:val="prastasis"/>
    <w:next w:val="prastasis"/>
    <w:link w:val="Antrat6Diagrama"/>
    <w:qFormat/>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Pr>
      <w:rFonts w:ascii="Times New Roman" w:eastAsia="Times New Roman" w:hAnsi="Times New Roman" w:cs="Times New Roman"/>
      <w:b/>
      <w:bCs/>
      <w:sz w:val="28"/>
      <w:szCs w:val="28"/>
      <w:lang w:val="sl-SI" w:eastAsia="sl-SI"/>
    </w:rPr>
  </w:style>
  <w:style w:type="character" w:customStyle="1" w:styleId="Antrat6Diagrama">
    <w:name w:val="Antraštė 6 Diagrama"/>
    <w:basedOn w:val="Numatytasispastraiposriftas"/>
    <w:link w:val="Antrat6"/>
    <w:rPr>
      <w:rFonts w:ascii="Times New Roman" w:eastAsia="Times New Roman" w:hAnsi="Times New Roman" w:cs="Times New Roman"/>
      <w:b/>
      <w:sz w:val="24"/>
      <w:szCs w:val="20"/>
      <w:lang w:val="en-US" w:eastAsia="sl-SI"/>
    </w:rPr>
  </w:style>
  <w:style w:type="numbering" w:customStyle="1" w:styleId="Sraonra1">
    <w:name w:val="Sąrašo nėra1"/>
    <w:next w:val="Sraonra"/>
    <w:uiPriority w:val="99"/>
    <w:semiHidden/>
    <w:unhideWhenUsed/>
  </w:style>
  <w:style w:type="numbering" w:customStyle="1" w:styleId="Sraonra11">
    <w:name w:val="Sąrašo nėra11"/>
    <w:next w:val="Sraonra"/>
    <w:uiPriority w:val="99"/>
    <w:semiHidden/>
    <w:unhideWhenUsed/>
  </w:style>
  <w:style w:type="paragraph" w:styleId="Antrats">
    <w:name w:val="header"/>
    <w:basedOn w:val="prastasis"/>
    <w:link w:val="Antrats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uiPriority w:val="99"/>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table" w:styleId="Lentelstinklelis">
    <w:name w:val="Table Grid"/>
    <w:basedOn w:val="prastojilentel"/>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style>
  <w:style w:type="character" w:styleId="Hipersaitas">
    <w:name w:val="Hyperlink"/>
    <w:uiPriority w:val="99"/>
    <w:rPr>
      <w:rFonts w:ascii="Times New Roman" w:hAnsi="Times New Roman"/>
      <w:color w:val="auto"/>
      <w:sz w:val="24"/>
      <w:szCs w:val="24"/>
      <w:u w:val="single"/>
      <w:lang w:val="en-US"/>
    </w:rPr>
  </w:style>
  <w:style w:type="character" w:styleId="Perirtashipersaitas">
    <w:name w:val="FollowedHyperlink"/>
    <w:uiPriority w:val="99"/>
    <w:rPr>
      <w:color w:val="800080"/>
      <w:u w:val="single"/>
    </w:rPr>
  </w:style>
  <w:style w:type="paragraph" w:styleId="Paprastasistekstas">
    <w:name w:val="Plain Text"/>
    <w:basedOn w:val="prastasis"/>
    <w:link w:val="PaprastasistekstasDiagrama"/>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rPr>
      <w:rFonts w:ascii="Courier New" w:eastAsia="Times New Roman" w:hAnsi="Courier New" w:cs="Times New Roman"/>
      <w:sz w:val="20"/>
      <w:szCs w:val="20"/>
      <w:lang w:val="en-GB" w:eastAsia="sl-SI"/>
    </w:rPr>
  </w:style>
  <w:style w:type="paragraph" w:styleId="Antrat">
    <w:name w:val="caption"/>
    <w:basedOn w:val="prastasis"/>
    <w:next w:val="prastasis"/>
    <w:qFormat/>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aliases w:val="1"/>
    <w:basedOn w:val="prastasis"/>
    <w:link w:val="PagrindinistekstasDiagrama"/>
    <w:uiPriority w:val="99"/>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aliases w:val="1 Diagrama"/>
    <w:basedOn w:val="Numatytasispastraiposriftas"/>
    <w:link w:val="Pagrindinistekstas"/>
    <w:uiPriority w:val="99"/>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rPr>
      <w:rFonts w:ascii="Times New Roman" w:eastAsia="Times New Roman" w:hAnsi="Times New Roman" w:cs="Times New Roman"/>
      <w:sz w:val="24"/>
      <w:szCs w:val="20"/>
      <w:lang w:val="sl-SI" w:eastAsia="sl-SI"/>
    </w:rPr>
  </w:style>
  <w:style w:type="paragraph" w:customStyle="1" w:styleId="EMEAEnBodyText">
    <w:name w:val="EMEA En Body Text"/>
    <w:basedOn w:val="prastasis"/>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uiPriority w:val="99"/>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style>
  <w:style w:type="paragraph" w:customStyle="1" w:styleId="RRNormal">
    <w:name w:val="RR Normal"/>
    <w:basedOn w:val="prastasis"/>
    <w:uiPriority w:val="99"/>
    <w:pPr>
      <w:suppressAutoHyphens/>
      <w:spacing w:after="300" w:line="300" w:lineRule="auto"/>
    </w:pPr>
    <w:rPr>
      <w:rFonts w:ascii="Times New Roman" w:eastAsia="Times New Roman" w:hAnsi="Times New Roman" w:cs="Times New Roman"/>
      <w:sz w:val="20"/>
      <w:szCs w:val="20"/>
      <w:lang w:val="en-US"/>
    </w:rPr>
  </w:style>
  <w:style w:type="paragraph" w:styleId="Dokumentoinaostekstas">
    <w:name w:val="endnote text"/>
    <w:basedOn w:val="prastasis"/>
    <w:next w:val="prastasis"/>
    <w:link w:val="DokumentoinaostekstasDiagrama"/>
    <w:uiPriority w:val="99"/>
    <w:pPr>
      <w:tabs>
        <w:tab w:val="left" w:pos="567"/>
      </w:tabs>
      <w:spacing w:after="0" w:line="240" w:lineRule="auto"/>
    </w:pPr>
    <w:rPr>
      <w:rFonts w:ascii="Times New Roman" w:eastAsia="Times New Roman" w:hAnsi="Times New Roman" w:cs="Times New Roman"/>
      <w:sz w:val="20"/>
      <w:szCs w:val="20"/>
      <w:lang w:val="en-GB" w:eastAsia="x-none"/>
    </w:rPr>
  </w:style>
  <w:style w:type="character" w:customStyle="1" w:styleId="DokumentoinaostekstasDiagrama">
    <w:name w:val="Dokumento išnašos tekstas Diagrama"/>
    <w:basedOn w:val="Numatytasispastraiposriftas"/>
    <w:link w:val="Dokumentoinaostekstas"/>
    <w:uiPriority w:val="99"/>
    <w:rPr>
      <w:rFonts w:ascii="Times New Roman" w:eastAsia="Times New Roman" w:hAnsi="Times New Roman" w:cs="Times New Roman"/>
      <w:sz w:val="20"/>
      <w:szCs w:val="20"/>
      <w:lang w:val="en-GB" w:eastAsia="x-none"/>
    </w:rPr>
  </w:style>
  <w:style w:type="paragraph" w:styleId="Pavadinimas">
    <w:name w:val="Title"/>
    <w:basedOn w:val="prastasis"/>
    <w:link w:val="PavadinimasDiagrama"/>
    <w:autoRedefine/>
    <w:uiPriority w:val="99"/>
    <w:qFormat/>
    <w:pPr>
      <w:spacing w:after="0" w:line="240" w:lineRule="auto"/>
      <w:jc w:val="center"/>
      <w:outlineLvl w:val="0"/>
    </w:pPr>
    <w:rPr>
      <w:rFonts w:ascii="Times New Roman" w:eastAsia="Times New Roman" w:hAnsi="Times New Roman" w:cs="Times New Roman"/>
      <w:b/>
      <w:kern w:val="28"/>
      <w:sz w:val="20"/>
      <w:szCs w:val="20"/>
      <w:lang w:eastAsia="lt-LT"/>
    </w:rPr>
  </w:style>
  <w:style w:type="character" w:customStyle="1" w:styleId="PavadinimasDiagrama">
    <w:name w:val="Pavadinimas Diagrama"/>
    <w:basedOn w:val="Numatytasispastraiposriftas"/>
    <w:link w:val="Pavadinimas"/>
    <w:uiPriority w:val="99"/>
    <w:rPr>
      <w:rFonts w:ascii="Times New Roman" w:eastAsia="Times New Roman" w:hAnsi="Times New Roman" w:cs="Times New Roman"/>
      <w:b/>
      <w:kern w:val="28"/>
      <w:sz w:val="20"/>
      <w:szCs w:val="20"/>
      <w:lang w:eastAsia="lt-LT"/>
    </w:rPr>
  </w:style>
  <w:style w:type="character" w:styleId="Grietas">
    <w:name w:val="Strong"/>
    <w:uiPriority w:val="99"/>
    <w:qFormat/>
    <w:rPr>
      <w:rFonts w:cs="Times New Roman"/>
      <w:b/>
    </w:rPr>
  </w:style>
  <w:style w:type="paragraph" w:styleId="Komentarotekstas">
    <w:name w:val="annotation text"/>
    <w:basedOn w:val="prastasis"/>
    <w:link w:val="KomentarotekstasDiagrama"/>
    <w:uiPriority w:val="99"/>
    <w:pPr>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z w:val="20"/>
      <w:szCs w:val="20"/>
    </w:rPr>
  </w:style>
  <w:style w:type="paragraph" w:customStyle="1" w:styleId="BTEMEASMCA">
    <w:name w:val="BT EMEA_SMCA"/>
    <w:basedOn w:val="prastasis"/>
    <w:link w:val="BTEMEASMCAChar"/>
    <w:autoRedefine/>
    <w:uiPriority w:val="99"/>
    <w:pPr>
      <w:spacing w:after="0" w:line="240" w:lineRule="auto"/>
    </w:pPr>
    <w:rPr>
      <w:rFonts w:ascii="Times New Roman" w:eastAsia="Times New Roman" w:hAnsi="Times New Roman" w:cs="Times New Roman"/>
      <w:sz w:val="20"/>
      <w:szCs w:val="20"/>
      <w:lang w:eastAsia="x-none"/>
    </w:rPr>
  </w:style>
  <w:style w:type="character" w:customStyle="1" w:styleId="BTEMEASMCAChar">
    <w:name w:val="BT EMEA_SMCA Char"/>
    <w:link w:val="BTEMEASMCA"/>
    <w:uiPriority w:val="99"/>
    <w:locked/>
    <w:rPr>
      <w:rFonts w:ascii="Times New Roman" w:eastAsia="Times New Roman" w:hAnsi="Times New Roman" w:cs="Times New Roman"/>
      <w:sz w:val="20"/>
      <w:szCs w:val="20"/>
      <w:lang w:eastAsia="x-none"/>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z w:val="20"/>
      <w:szCs w:val="20"/>
    </w:rPr>
  </w:style>
  <w:style w:type="paragraph" w:customStyle="1" w:styleId="TTEMEASMCA">
    <w:name w:val="TT EMEA_SMCA"/>
    <w:basedOn w:val="Antrat1"/>
    <w:link w:val="TTEMEASMCAChar"/>
    <w:autoRedefine/>
    <w:uiPriority w:val="99"/>
    <w:pPr>
      <w:keepNext w:val="0"/>
      <w:tabs>
        <w:tab w:val="left" w:pos="567"/>
      </w:tabs>
      <w:spacing w:before="0" w:after="0"/>
      <w:ind w:left="567" w:hanging="567"/>
      <w:jc w:val="center"/>
    </w:pPr>
    <w:rPr>
      <w:rFonts w:ascii="Times New Roman" w:hAnsi="Times New Roman" w:cs="Times New Roman"/>
      <w:bCs w:val="0"/>
      <w:caps/>
      <w:kern w:val="0"/>
      <w:sz w:val="20"/>
      <w:szCs w:val="20"/>
      <w:lang w:val="en-US" w:eastAsia="x-none"/>
    </w:rPr>
  </w:style>
  <w:style w:type="character" w:customStyle="1" w:styleId="TTEMEASMCAChar">
    <w:name w:val="TT EMEA_SMCA Char"/>
    <w:link w:val="TTEMEASMCA"/>
    <w:uiPriority w:val="99"/>
    <w:locked/>
    <w:rPr>
      <w:rFonts w:ascii="Times New Roman" w:eastAsia="Times New Roman" w:hAnsi="Times New Roman" w:cs="Times New Roman"/>
      <w:b/>
      <w:caps/>
      <w:sz w:val="20"/>
      <w:szCs w:val="20"/>
      <w:lang w:val="en-US" w:eastAsia="x-none"/>
    </w:rPr>
  </w:style>
  <w:style w:type="paragraph" w:customStyle="1" w:styleId="BTAnIIEMEASMCA">
    <w:name w:val="BT(AnII) EMEA_SMCA"/>
    <w:basedOn w:val="Debesliotekstas"/>
    <w:autoRedefine/>
    <w:uiPriority w:val="99"/>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rPr>
      <w:rFonts w:ascii="Tahoma" w:eastAsia="Times New Roman" w:hAnsi="Tahoma" w:cs="Tahoma"/>
      <w:sz w:val="16"/>
      <w:szCs w:val="16"/>
    </w:rPr>
  </w:style>
  <w:style w:type="paragraph" w:customStyle="1" w:styleId="PI-1EMEASMCA">
    <w:name w:val="PI-1 EMEA_SMCA"/>
    <w:basedOn w:val="Antrat2"/>
    <w:autoRedefine/>
    <w:uiPriority w:val="99"/>
    <w:pPr>
      <w:tabs>
        <w:tab w:val="clear" w:pos="4300"/>
        <w:tab w:val="clear" w:pos="5940"/>
        <w:tab w:val="clear" w:pos="8180"/>
        <w:tab w:val="left" w:pos="567"/>
      </w:tabs>
      <w:spacing w:line="240" w:lineRule="auto"/>
      <w:ind w:left="567" w:hanging="567"/>
    </w:pPr>
    <w:rPr>
      <w:sz w:val="22"/>
      <w:szCs w:val="22"/>
      <w:u w:val="none"/>
      <w:lang w:val="lt-LT" w:eastAsia="en-US"/>
    </w:rPr>
  </w:style>
  <w:style w:type="paragraph" w:customStyle="1" w:styleId="PI-2EMEASMCA">
    <w:name w:val="PI-2 EMEA_SMCA"/>
    <w:basedOn w:val="Antrat3"/>
    <w:autoRedefine/>
    <w:uiPriority w:val="99"/>
    <w:pPr>
      <w:keepLines/>
      <w:tabs>
        <w:tab w:val="clear" w:pos="6760"/>
        <w:tab w:val="left" w:pos="567"/>
      </w:tabs>
      <w:spacing w:line="240" w:lineRule="auto"/>
      <w:ind w:left="567" w:hanging="567"/>
    </w:pPr>
    <w:rPr>
      <w:kern w:val="28"/>
      <w:sz w:val="22"/>
      <w:szCs w:val="22"/>
      <w:lang w:val="lt-LT" w:eastAsia="en-US"/>
    </w:rPr>
  </w:style>
  <w:style w:type="paragraph" w:styleId="Vokoatgalinisadresas">
    <w:name w:val="envelope return"/>
    <w:basedOn w:val="prastasis"/>
    <w:uiPriority w:val="99"/>
    <w:pPr>
      <w:spacing w:after="0" w:line="240" w:lineRule="auto"/>
    </w:pPr>
    <w:rPr>
      <w:rFonts w:ascii="Arial" w:eastAsia="Times New Roman" w:hAnsi="Arial" w:cs="Times New Roman"/>
      <w:b/>
      <w:sz w:val="28"/>
      <w:szCs w:val="24"/>
    </w:rPr>
  </w:style>
  <w:style w:type="paragraph" w:styleId="Adresasantvoko">
    <w:name w:val="envelope address"/>
    <w:basedOn w:val="prastasis"/>
    <w:uiPriority w:val="99"/>
    <w:pPr>
      <w:framePr w:w="7920" w:h="1980" w:hRule="exact" w:hSpace="180" w:wrap="auto" w:hAnchor="page" w:xAlign="center" w:yAlign="bottom"/>
      <w:spacing w:after="0" w:line="240" w:lineRule="auto"/>
      <w:ind w:left="2880"/>
    </w:pPr>
    <w:rPr>
      <w:rFonts w:ascii="Arial" w:eastAsia="Times New Roman" w:hAnsi="Arial" w:cs="Times New Roman"/>
      <w:b/>
      <w:sz w:val="28"/>
      <w:szCs w:val="24"/>
    </w:rPr>
  </w:style>
  <w:style w:type="character" w:customStyle="1" w:styleId="mediumtext1">
    <w:name w:val="medium_text1"/>
    <w:uiPriority w:val="99"/>
    <w:rPr>
      <w:sz w:val="16"/>
    </w:rPr>
  </w:style>
  <w:style w:type="character" w:styleId="Komentaronuoroda">
    <w:name w:val="annotation reference"/>
    <w:uiPriority w:val="99"/>
    <w:rPr>
      <w:rFonts w:cs="Times New Roman"/>
      <w:sz w:val="16"/>
    </w:rPr>
  </w:style>
  <w:style w:type="paragraph" w:customStyle="1" w:styleId="BTuEMEASMCA">
    <w:name w:val="BT(u) EMEA_SMCA"/>
    <w:basedOn w:val="BTEMEASMCA"/>
    <w:autoRedefine/>
    <w:uiPriority w:val="99"/>
    <w:rPr>
      <w:noProof/>
      <w:u w:val="single"/>
    </w:rPr>
  </w:style>
  <w:style w:type="paragraph" w:customStyle="1" w:styleId="BTgEMEASMCA">
    <w:name w:val="BT(g) EMEA_SMCA"/>
    <w:basedOn w:val="BTEMEASMCA"/>
    <w:link w:val="BTgEMEASMCAChar"/>
    <w:autoRedefine/>
    <w:uiPriority w:val="99"/>
    <w:rPr>
      <w:i/>
      <w:noProof/>
      <w:color w:val="008000"/>
    </w:rPr>
  </w:style>
  <w:style w:type="character" w:customStyle="1" w:styleId="BTgEMEASMCAChar">
    <w:name w:val="BT(g) EMEA_SMCA Char"/>
    <w:link w:val="BTgEMEASMCA"/>
    <w:uiPriority w:val="99"/>
    <w:locked/>
    <w:rPr>
      <w:rFonts w:ascii="Times New Roman" w:eastAsia="Times New Roman" w:hAnsi="Times New Roman" w:cs="Times New Roman"/>
      <w:i/>
      <w:noProof/>
      <w:color w:val="008000"/>
      <w:sz w:val="20"/>
      <w:szCs w:val="20"/>
      <w:lang w:eastAsia="x-none"/>
    </w:rPr>
  </w:style>
  <w:style w:type="paragraph" w:customStyle="1" w:styleId="Paragraph">
    <w:name w:val="Paragraph"/>
    <w:link w:val="ParagraphChar"/>
    <w:uiPriority w:val="99"/>
    <w:pPr>
      <w:spacing w:after="240" w:line="240" w:lineRule="auto"/>
    </w:pPr>
    <w:rPr>
      <w:rFonts w:ascii="Times New Roman" w:eastAsia="Times New Roman" w:hAnsi="Times New Roman" w:cs="Times New Roman"/>
      <w:sz w:val="24"/>
      <w:lang w:val="en-US"/>
    </w:rPr>
  </w:style>
  <w:style w:type="character" w:customStyle="1" w:styleId="ParagraphChar">
    <w:name w:val="Paragraph Char"/>
    <w:link w:val="Paragraph"/>
    <w:uiPriority w:val="99"/>
    <w:locked/>
    <w:rPr>
      <w:rFonts w:ascii="Times New Roman" w:eastAsia="Times New Roman" w:hAnsi="Times New Roman" w:cs="Times New Roman"/>
      <w:sz w:val="24"/>
      <w:lang w:val="en-US"/>
    </w:rPr>
  </w:style>
  <w:style w:type="paragraph" w:customStyle="1" w:styleId="ListParagraph1">
    <w:name w:val="List Paragraph1"/>
    <w:basedOn w:val="prastasis"/>
    <w:uiPriority w:val="99"/>
    <w:pPr>
      <w:spacing w:after="200" w:line="276" w:lineRule="auto"/>
      <w:ind w:left="720"/>
      <w:contextualSpacing/>
    </w:pPr>
    <w:rPr>
      <w:rFonts w:ascii="Calibri" w:eastAsia="Times New Roman" w:hAnsi="Calibri" w:cs="Times New Roman"/>
      <w:lang w:val="en-US" w:eastAsia="zh-CN" w:bidi="lo-LA"/>
    </w:rPr>
  </w:style>
  <w:style w:type="paragraph" w:customStyle="1" w:styleId="ListParagraph2">
    <w:name w:val="List Paragraph2"/>
    <w:basedOn w:val="prastasis"/>
    <w:uiPriority w:val="99"/>
    <w:pPr>
      <w:spacing w:after="200" w:line="276" w:lineRule="auto"/>
      <w:ind w:left="720"/>
      <w:contextualSpacing/>
    </w:pPr>
    <w:rPr>
      <w:rFonts w:ascii="Calibri" w:eastAsia="Times New Roman" w:hAnsi="Calibri" w:cs="Times New Roman"/>
      <w:lang w:val="en-US" w:eastAsia="zh-CN" w:bidi="lo-LA"/>
    </w:rPr>
  </w:style>
  <w:style w:type="paragraph" w:styleId="Pataisymai">
    <w:name w:val="Revision"/>
    <w:hidden/>
    <w:uiPriority w:val="99"/>
    <w:semiHidden/>
    <w:pPr>
      <w:spacing w:after="0" w:line="240" w:lineRule="auto"/>
    </w:pPr>
    <w:rPr>
      <w:rFonts w:ascii="Calibri" w:eastAsia="Times New Roman" w:hAnsi="Calibri" w:cs="Times New Roman"/>
      <w:lang w:val="en-US" w:eastAsia="zh-CN" w:bidi="lo-LA"/>
    </w:rPr>
  </w:style>
  <w:style w:type="numbering" w:customStyle="1" w:styleId="Brezseznama2">
    <w:name w:val="Brez seznama2"/>
    <w:next w:val="Sraonra"/>
    <w:uiPriority w:val="99"/>
    <w:semiHidden/>
    <w:unhideWhenUsed/>
  </w:style>
  <w:style w:type="paragraph" w:styleId="Sraopastraipa">
    <w:name w:val="List Paragraph"/>
    <w:basedOn w:val="prastasis"/>
    <w:uiPriority w:val="34"/>
    <w:qFormat/>
    <w:pPr>
      <w:spacing w:after="200" w:line="276" w:lineRule="auto"/>
      <w:ind w:left="720"/>
      <w:contextualSpacing/>
    </w:pPr>
    <w:rPr>
      <w:rFonts w:ascii="Calibri" w:eastAsia="SimSun" w:hAnsi="Calibri" w:cs="DokChampa"/>
      <w:lang w:val="en-US" w:eastAsia="zh-CN" w:bidi="lo-LA"/>
    </w:rPr>
  </w:style>
  <w:style w:type="character" w:styleId="Neapdorotaspaminjimas">
    <w:name w:val="Unresolved Mention"/>
    <w:basedOn w:val="Numatytasispastraiposriftas"/>
    <w:uiPriority w:val="99"/>
    <w:semiHidden/>
    <w:unhideWhenUsed/>
    <w:rsid w:val="00656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vkt.lt/index.php?1399030386" TargetMode="External"/><Relationship Id="rId13" Type="http://schemas.openxmlformats.org/officeDocument/2006/relationships/hyperlink" Target="http://www.ema.europa.eu"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vapris.vvkt.lt/vvkt-web/public/nrvSpecialist" TargetMode="External"/><Relationship Id="rId12" Type="http://schemas.openxmlformats.org/officeDocument/2006/relationships/hyperlink" Target="mailto:NepageidaujamaR@vvkt.l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vkt.lt/index.php?4004286486"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apris.vvkt.lt/vvkt-web/public/nrv"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NepageidaujamaR@vvkt.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45</Pages>
  <Words>60568</Words>
  <Characters>34524</Characters>
  <Application>Microsoft Office Word</Application>
  <DocSecurity>4</DocSecurity>
  <Lines>287</Lines>
  <Paragraphs>189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Krka, d. d.</Company>
  <LinksUpToDate>false</LinksUpToDate>
  <CharactersWithSpaces>94903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Misiunaite, Lina</dc:creator>
  <cp:keywords/>
  <dc:description/>
  <cp:lastModifiedBy>Albina Burkauskaitė</cp:lastModifiedBy>
  <cp:revision>2</cp:revision>
  <dcterms:created xsi:type="dcterms:W3CDTF">2026-07-30T11:44:00Z</dcterms:created>
  <dcterms:modified xsi:type="dcterms:W3CDTF">2026-07-30T11:44:00Z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p_title">
    <vt:lpwstr/>
  </property>
  <property fmtid="{D5CDD505-2E9C-101B-9397-08002B2CF9AE}" pid="3" name="ph_inn_name">
    <vt:lpwstr/>
  </property>
  <property fmtid="{D5CDD505-2E9C-101B-9397-08002B2CF9AE}" pid="4" name="ph_pharm_form">
    <vt:lpwstr/>
  </property>
  <property fmtid="{D5CDD505-2E9C-101B-9397-08002B2CF9AE}" pid="5" name="ph_unit_measure">
    <vt:lpwstr/>
  </property>
  <property fmtid="{D5CDD505-2E9C-101B-9397-08002B2CF9AE}" pid="6" name="mp_first_effective_date">
    <vt:lpwstr/>
  </property>
  <property fmtid="{D5CDD505-2E9C-101B-9397-08002B2CF9AE}" pid="7" name="mp_updated_effective_date">
    <vt:lpwstr/>
  </property>
  <property fmtid="{D5CDD505-2E9C-101B-9397-08002B2CF9AE}" pid="8" name="object_name">
    <vt:lpwstr>PI_Text106284_1</vt:lpwstr>
  </property>
  <property fmtid="{D5CDD505-2E9C-101B-9397-08002B2CF9AE}" pid="9" name="ph_strength_custom">
    <vt:lpwstr/>
  </property>
  <property fmtid="{D5CDD505-2E9C-101B-9397-08002B2CF9AE}" pid="10" name="mp_document_code">
    <vt:lpwstr/>
  </property>
  <property fmtid="{D5CDD505-2E9C-101B-9397-08002B2CF9AE}" pid="11" name="drz1">
    <vt:lpwstr/>
  </property>
  <property fmtid="{D5CDD505-2E9C-101B-9397-08002B2CF9AE}" pid="12" name="drz2">
    <vt:lpwstr/>
  </property>
  <property fmtid="{D5CDD505-2E9C-101B-9397-08002B2CF9AE}" pid="13" name="drz3">
    <vt:lpwstr/>
  </property>
  <property fmtid="{D5CDD505-2E9C-101B-9397-08002B2CF9AE}" pid="14" name="drz4">
    <vt:lpwstr/>
  </property>
  <property fmtid="{D5CDD505-2E9C-101B-9397-08002B2CF9AE}" pid="15" name="drz5">
    <vt:lpwstr/>
  </property>
  <property fmtid="{D5CDD505-2E9C-101B-9397-08002B2CF9AE}" pid="16" name="drz6">
    <vt:lpwstr/>
  </property>
  <property fmtid="{D5CDD505-2E9C-101B-9397-08002B2CF9AE}" pid="17" name="drz7">
    <vt:lpwstr/>
  </property>
  <property fmtid="{D5CDD505-2E9C-101B-9397-08002B2CF9AE}" pid="18" name="drz8">
    <vt:lpwstr/>
  </property>
  <property fmtid="{D5CDD505-2E9C-101B-9397-08002B2CF9AE}" pid="19" name="drz9">
    <vt:lpwstr/>
  </property>
  <property fmtid="{D5CDD505-2E9C-101B-9397-08002B2CF9AE}" pid="20" name="drz10">
    <vt:lpwstr/>
  </property>
  <property fmtid="{D5CDD505-2E9C-101B-9397-08002B2CF9AE}" pid="21" name="RMS_drz1">
    <vt:lpwstr/>
  </property>
  <property fmtid="{D5CDD505-2E9C-101B-9397-08002B2CF9AE}" pid="22" name="RMS_drz2">
    <vt:lpwstr/>
  </property>
  <property fmtid="{D5CDD505-2E9C-101B-9397-08002B2CF9AE}" pid="23" name="RMS_drz3">
    <vt:lpwstr/>
  </property>
  <property fmtid="{D5CDD505-2E9C-101B-9397-08002B2CF9AE}" pid="24" name="RMS_drz4">
    <vt:lpwstr/>
  </property>
  <property fmtid="{D5CDD505-2E9C-101B-9397-08002B2CF9AE}" pid="25" name="RMS_drz5">
    <vt:lpwstr/>
  </property>
</Properties>
</file>