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B9" w:rsidRDefault="006C04B9" w:rsidP="006C04B9">
      <w:pPr>
        <w:pageBreakBefore/>
        <w:tabs>
          <w:tab w:val="clear" w:pos="567"/>
          <w:tab w:val="left" w:pos="720"/>
        </w:tabs>
        <w:spacing w:line="240" w:lineRule="auto"/>
        <w:jc w:val="center"/>
        <w:outlineLvl w:val="0"/>
      </w:pPr>
      <w:r>
        <w:rPr>
          <w:b/>
          <w:szCs w:val="22"/>
          <w:lang w:val="lt-LT"/>
        </w:rPr>
        <w:t>Pakuotės lapelis: informacija vartotojui</w:t>
      </w:r>
    </w:p>
    <w:p w:rsidR="006C04B9" w:rsidRDefault="006C04B9" w:rsidP="006C04B9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:rsidR="006C04B9" w:rsidRDefault="006C04B9" w:rsidP="006C04B9">
      <w:pPr>
        <w:tabs>
          <w:tab w:val="clear" w:pos="567"/>
          <w:tab w:val="left" w:pos="720"/>
        </w:tabs>
        <w:spacing w:line="240" w:lineRule="auto"/>
        <w:jc w:val="center"/>
        <w:rPr>
          <w:b/>
          <w:bCs/>
          <w:szCs w:val="22"/>
          <w:lang w:val="lt-LT"/>
        </w:rPr>
      </w:pPr>
      <w:r>
        <w:rPr>
          <w:b/>
          <w:bCs/>
          <w:szCs w:val="22"/>
          <w:lang w:val="lt-LT"/>
        </w:rPr>
        <w:t>Tammex 2 mg kietosios kapsulės</w:t>
      </w:r>
    </w:p>
    <w:p w:rsidR="006C04B9" w:rsidRDefault="006C04B9" w:rsidP="006C04B9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  <w:r>
        <w:rPr>
          <w:szCs w:val="22"/>
          <w:lang w:val="lt-LT"/>
        </w:rPr>
        <w:t>Loperamido hidrochloridas</w:t>
      </w:r>
    </w:p>
    <w:p w:rsidR="006C04B9" w:rsidRDefault="006C04B9" w:rsidP="006C04B9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:rsidR="006C04B9" w:rsidRDefault="006C04B9" w:rsidP="006C04B9">
      <w:pPr>
        <w:rPr>
          <w:b/>
          <w:szCs w:val="22"/>
          <w:lang w:val="lt-LT"/>
        </w:rPr>
      </w:pPr>
      <w:r>
        <w:rPr>
          <w:b/>
          <w:szCs w:val="22"/>
          <w:lang w:val="lt-LT"/>
        </w:rPr>
        <w:t>Atidžiai perskaitykite visą šį lapelį, prieš pradėdami vartoti vaistą, nes jame pateikiama Jums svarbi informacija.</w:t>
      </w:r>
    </w:p>
    <w:p w:rsidR="006C04B9" w:rsidRDefault="006C04B9" w:rsidP="006C04B9">
      <w:pPr>
        <w:rPr>
          <w:szCs w:val="22"/>
          <w:lang w:val="lt-LT"/>
        </w:rPr>
      </w:pPr>
      <w:r>
        <w:rPr>
          <w:szCs w:val="22"/>
          <w:lang w:val="lt-LT"/>
        </w:rPr>
        <w:t>Visada vartokite šį vaistą tiksliai kaip aprašyta šiame lapelyje arba kaip nurodė gydytojas arba vaistininkas.</w:t>
      </w:r>
    </w:p>
    <w:p w:rsidR="006C04B9" w:rsidRDefault="006C04B9" w:rsidP="006C04B9">
      <w:pPr>
        <w:pStyle w:val="Sraopastraipa"/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Neišmeskite šio lapelio, nes vėl gali prireikti jį perskaityti. </w:t>
      </w:r>
    </w:p>
    <w:p w:rsidR="006C04B9" w:rsidRDefault="006C04B9" w:rsidP="006C04B9">
      <w:pPr>
        <w:pStyle w:val="Sraopastraipa"/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Jeigu norite sužinoti daugiau arba pasitarti, kreipkitės į vaistininką.</w:t>
      </w:r>
    </w:p>
    <w:p w:rsidR="006C04B9" w:rsidRDefault="006C04B9" w:rsidP="006C04B9">
      <w:pPr>
        <w:pStyle w:val="Sraopastraipa"/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:rsidR="006C04B9" w:rsidRDefault="006C04B9" w:rsidP="006C04B9">
      <w:pPr>
        <w:pStyle w:val="Sraopastraipa"/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Jeigu per 2 dienas Jūsų savijauta nepagerėjo arba net pablogėjo, kreipkitės į gydytoją.</w:t>
      </w:r>
    </w:p>
    <w:p w:rsidR="006C04B9" w:rsidRDefault="006C04B9" w:rsidP="006C04B9">
      <w:pPr>
        <w:ind w:left="567" w:hanging="567"/>
        <w:rPr>
          <w:szCs w:val="22"/>
          <w:lang w:val="lt-LT"/>
        </w:rPr>
      </w:pPr>
    </w:p>
    <w:p w:rsidR="006C04B9" w:rsidRDefault="006C04B9" w:rsidP="006C04B9">
      <w:pPr>
        <w:ind w:left="567" w:hanging="567"/>
        <w:rPr>
          <w:b/>
          <w:szCs w:val="22"/>
          <w:lang w:val="lt-LT"/>
        </w:rPr>
      </w:pPr>
      <w:r>
        <w:rPr>
          <w:b/>
          <w:szCs w:val="22"/>
          <w:lang w:val="lt-LT"/>
        </w:rPr>
        <w:t>Apie ką rašoma šiame lapelyje?</w:t>
      </w:r>
    </w:p>
    <w:p w:rsidR="006C04B9" w:rsidRDefault="006C04B9" w:rsidP="006C04B9">
      <w:pPr>
        <w:ind w:left="567" w:hanging="567"/>
        <w:rPr>
          <w:b/>
          <w:szCs w:val="22"/>
          <w:lang w:val="lt-LT"/>
        </w:rPr>
      </w:pPr>
    </w:p>
    <w:p w:rsidR="006C04B9" w:rsidRDefault="006C04B9" w:rsidP="006C04B9">
      <w:pPr>
        <w:ind w:left="567" w:hanging="567"/>
      </w:pPr>
      <w:r>
        <w:rPr>
          <w:szCs w:val="22"/>
          <w:lang w:val="lt-LT"/>
        </w:rPr>
        <w:t>1.</w:t>
      </w:r>
      <w:r>
        <w:rPr>
          <w:szCs w:val="22"/>
          <w:lang w:val="lt-LT"/>
        </w:rPr>
        <w:tab/>
        <w:t>Kas yra Tammex ir kam jis vartojamas</w:t>
      </w:r>
    </w:p>
    <w:p w:rsidR="006C04B9" w:rsidRDefault="006C04B9" w:rsidP="006C04B9">
      <w:pPr>
        <w:ind w:left="567" w:hanging="567"/>
      </w:pPr>
      <w:r>
        <w:rPr>
          <w:szCs w:val="22"/>
          <w:lang w:val="lt-LT"/>
        </w:rPr>
        <w:t>2.</w:t>
      </w:r>
      <w:r>
        <w:rPr>
          <w:szCs w:val="22"/>
          <w:lang w:val="lt-LT"/>
        </w:rPr>
        <w:tab/>
        <w:t>Kas žinotina prieš vartojant Tammex</w:t>
      </w:r>
    </w:p>
    <w:p w:rsidR="006C04B9" w:rsidRDefault="006C04B9" w:rsidP="006C04B9">
      <w:pPr>
        <w:ind w:left="567" w:hanging="567"/>
      </w:pPr>
      <w:r>
        <w:rPr>
          <w:szCs w:val="22"/>
          <w:lang w:val="lt-LT"/>
        </w:rPr>
        <w:t>3.</w:t>
      </w:r>
      <w:r>
        <w:rPr>
          <w:szCs w:val="22"/>
          <w:lang w:val="lt-LT"/>
        </w:rPr>
        <w:tab/>
        <w:t>Kaip vartoti Tammex</w:t>
      </w:r>
    </w:p>
    <w:p w:rsidR="006C04B9" w:rsidRDefault="006C04B9" w:rsidP="006C04B9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4.</w:t>
      </w:r>
      <w:r>
        <w:rPr>
          <w:szCs w:val="22"/>
          <w:lang w:val="lt-LT"/>
        </w:rPr>
        <w:tab/>
        <w:t>Galimas šalutinis poveikis</w:t>
      </w:r>
    </w:p>
    <w:p w:rsidR="006C04B9" w:rsidRDefault="006C04B9" w:rsidP="006C04B9">
      <w:pPr>
        <w:ind w:left="567" w:hanging="567"/>
      </w:pPr>
      <w:r>
        <w:rPr>
          <w:szCs w:val="22"/>
          <w:lang w:val="lt-LT"/>
        </w:rPr>
        <w:t>5.</w:t>
      </w:r>
      <w:r>
        <w:rPr>
          <w:szCs w:val="22"/>
          <w:lang w:val="lt-LT"/>
        </w:rPr>
        <w:tab/>
        <w:t>Kaip laikyti Tammex</w:t>
      </w:r>
    </w:p>
    <w:p w:rsidR="006C04B9" w:rsidRDefault="006C04B9" w:rsidP="006C04B9">
      <w:pPr>
        <w:ind w:left="567" w:hanging="567"/>
      </w:pPr>
      <w:r>
        <w:rPr>
          <w:szCs w:val="22"/>
          <w:lang w:val="lt-LT"/>
        </w:rPr>
        <w:t>6.</w:t>
      </w:r>
      <w:r>
        <w:rPr>
          <w:szCs w:val="22"/>
          <w:lang w:val="lt-LT"/>
        </w:rPr>
        <w:tab/>
        <w:t>Pakuotės turinys ir kita informacija</w:t>
      </w:r>
    </w:p>
    <w:p w:rsidR="006C04B9" w:rsidRDefault="006C04B9" w:rsidP="006C04B9">
      <w:pPr>
        <w:rPr>
          <w:szCs w:val="22"/>
          <w:lang w:val="lt-LT"/>
        </w:rPr>
      </w:pPr>
    </w:p>
    <w:p w:rsidR="006C04B9" w:rsidRDefault="006C04B9" w:rsidP="006C04B9">
      <w:pPr>
        <w:rPr>
          <w:szCs w:val="22"/>
          <w:lang w:val="lt-LT"/>
        </w:rPr>
      </w:pPr>
    </w:p>
    <w:p w:rsidR="006C04B9" w:rsidRDefault="006C04B9" w:rsidP="006C04B9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ab/>
        <w:t>Kas yra Tammex ir kam jis vartojamas</w:t>
      </w:r>
    </w:p>
    <w:p w:rsidR="006C04B9" w:rsidRDefault="006C04B9" w:rsidP="006C04B9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</w:p>
    <w:p w:rsidR="006C04B9" w:rsidRDefault="006C04B9" w:rsidP="006C04B9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Tammex sudėtyje yra loperamido, kuris priklauso vaistų, vadinamų antidiarėjiniais (vaistais nuo viduriavimo), grupei. Šie vaistai gydo staigaus trumpalaikio viduriavimo (ūminio viduriavimo) simptomus. Dėl vaisto poveikio išmatos tampa kietesnės, tuštinimasis suretėja.</w:t>
      </w:r>
    </w:p>
    <w:p w:rsidR="006C04B9" w:rsidRDefault="006C04B9" w:rsidP="006C04B9">
      <w:pPr>
        <w:pStyle w:val="Default"/>
        <w:tabs>
          <w:tab w:val="left" w:pos="567"/>
        </w:tabs>
        <w:rPr>
          <w:sz w:val="22"/>
          <w:szCs w:val="22"/>
        </w:rPr>
      </w:pPr>
    </w:p>
    <w:p w:rsidR="006C04B9" w:rsidRDefault="006C04B9" w:rsidP="006C04B9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Tammex vartojamas simptominiam ūminio viduriavimo gydymui suaugusiesiems ir 12 metų bei vyresniems paaugliams.</w:t>
      </w:r>
    </w:p>
    <w:p w:rsidR="006C04B9" w:rsidRDefault="006C04B9" w:rsidP="006C04B9">
      <w:pPr>
        <w:pStyle w:val="Default"/>
        <w:tabs>
          <w:tab w:val="left" w:pos="567"/>
        </w:tabs>
        <w:rPr>
          <w:sz w:val="22"/>
          <w:szCs w:val="22"/>
        </w:rPr>
      </w:pPr>
    </w:p>
    <w:p w:rsidR="006C04B9" w:rsidRDefault="006C04B9" w:rsidP="006C04B9">
      <w:pPr>
        <w:pStyle w:val="Default"/>
        <w:tabs>
          <w:tab w:val="left" w:pos="567"/>
        </w:tabs>
        <w:rPr>
          <w:sz w:val="22"/>
          <w:szCs w:val="22"/>
        </w:rPr>
      </w:pPr>
    </w:p>
    <w:p w:rsidR="006C04B9" w:rsidRDefault="006C04B9" w:rsidP="006C04B9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ab/>
        <w:t>Kas žinotina prieš vartojant Tammex</w:t>
      </w:r>
    </w:p>
    <w:p w:rsidR="006C04B9" w:rsidRDefault="006C04B9" w:rsidP="006C04B9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</w:p>
    <w:p w:rsidR="006C04B9" w:rsidRDefault="006C04B9" w:rsidP="006C04B9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Tammex vartoti negalima:</w:t>
      </w:r>
    </w:p>
    <w:p w:rsidR="006C04B9" w:rsidRDefault="006C04B9" w:rsidP="006C04B9">
      <w:pPr>
        <w:pStyle w:val="Sraopastraipa"/>
        <w:numPr>
          <w:ilvl w:val="0"/>
          <w:numId w:val="2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jeigu yra alergija loperamidui arba bet kuriai pagalbinei šio vaisto medžiagai (jos išvardytos 6 skyriuje);</w:t>
      </w:r>
    </w:p>
    <w:p w:rsidR="006C04B9" w:rsidRDefault="006C04B9" w:rsidP="006C04B9">
      <w:pPr>
        <w:pStyle w:val="Sraopastraipa"/>
        <w:numPr>
          <w:ilvl w:val="0"/>
          <w:numId w:val="2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jaunesniems kaip 12 metų vaikams; </w:t>
      </w:r>
    </w:p>
    <w:p w:rsidR="006C04B9" w:rsidRDefault="006C04B9" w:rsidP="006C04B9">
      <w:pPr>
        <w:pStyle w:val="Sraopastraipa"/>
        <w:numPr>
          <w:ilvl w:val="0"/>
          <w:numId w:val="2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jeigu išmatose yra kraujo ir yra aukšta temperatūra;</w:t>
      </w:r>
    </w:p>
    <w:p w:rsidR="006C04B9" w:rsidRDefault="006C04B9" w:rsidP="006C04B9">
      <w:pPr>
        <w:pStyle w:val="Sraopastraipa"/>
        <w:numPr>
          <w:ilvl w:val="0"/>
          <w:numId w:val="2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jeigu yra storosios žarnos uždegimas (pvz., pseudomembraninis kolitas, pasireiškęs dėl antibiotikų vartojimo, arba opinis kolitas).</w:t>
      </w:r>
    </w:p>
    <w:p w:rsidR="006C04B9" w:rsidRDefault="006C04B9" w:rsidP="006C04B9">
      <w:pPr>
        <w:pStyle w:val="Sraopastraipa"/>
        <w:rPr>
          <w:szCs w:val="22"/>
          <w:lang w:val="lt-LT"/>
        </w:rPr>
      </w:pPr>
    </w:p>
    <w:p w:rsidR="006C04B9" w:rsidRDefault="006C04B9" w:rsidP="006C04B9">
      <w:pPr>
        <w:rPr>
          <w:b/>
          <w:bCs/>
          <w:szCs w:val="22"/>
          <w:lang w:val="lt-LT"/>
        </w:rPr>
      </w:pPr>
      <w:r>
        <w:rPr>
          <w:b/>
          <w:bCs/>
          <w:szCs w:val="22"/>
          <w:lang w:val="lt-LT"/>
        </w:rPr>
        <w:t xml:space="preserve">Įspėjimai ir atsargumo priemonės </w:t>
      </w:r>
    </w:p>
    <w:p w:rsidR="006C04B9" w:rsidRDefault="006C04B9" w:rsidP="006C04B9">
      <w:pPr>
        <w:rPr>
          <w:szCs w:val="22"/>
          <w:lang w:val="lt-LT"/>
        </w:rPr>
      </w:pPr>
      <w:r>
        <w:rPr>
          <w:szCs w:val="22"/>
          <w:lang w:val="lt-LT"/>
        </w:rPr>
        <w:t>Nors Tammex stabdo viduriavimą, tačiau jo priežasties šis vaistas nepašalina. Jei įmanoma, viduriavimo priežastį reikia gydyti kitu būdu.</w:t>
      </w:r>
    </w:p>
    <w:p w:rsidR="006C04B9" w:rsidRDefault="006C04B9" w:rsidP="006C04B9">
      <w:pPr>
        <w:rPr>
          <w:szCs w:val="22"/>
          <w:lang w:val="lt-LT"/>
        </w:rPr>
      </w:pPr>
    </w:p>
    <w:p w:rsidR="006C04B9" w:rsidRDefault="006C04B9" w:rsidP="006C04B9">
      <w:pPr>
        <w:rPr>
          <w:szCs w:val="22"/>
          <w:lang w:val="lt-LT"/>
        </w:rPr>
      </w:pPr>
      <w:r>
        <w:rPr>
          <w:szCs w:val="22"/>
          <w:lang w:val="lt-LT"/>
        </w:rPr>
        <w:t xml:space="preserve">Viduriavimo metu Jūsų organizmas gali netekti daug skysčių ir druskų. Prarastus skysčius reikia atstatyti geriant daugiau skysčių nei įprastai. Tai ypač svarbu paaugliams. </w:t>
      </w:r>
    </w:p>
    <w:p w:rsidR="006C04B9" w:rsidRDefault="006C04B9" w:rsidP="006C04B9">
      <w:pPr>
        <w:rPr>
          <w:szCs w:val="22"/>
          <w:lang w:val="lt-LT"/>
        </w:rPr>
      </w:pPr>
      <w:r>
        <w:rPr>
          <w:szCs w:val="22"/>
          <w:lang w:val="lt-LT"/>
        </w:rPr>
        <w:t>Vaistinėje galite įsigyti specialių miltelių, kuriuose yra cukraus ir druskų (jie vadinami rehidrataciniais tirpalais). Juos vartojant, organizme pakeičiami dėl viduriavimo prarasti skysčiai ir druskos. Tokie tirpalai ypač tinka vaikams.</w:t>
      </w:r>
    </w:p>
    <w:p w:rsidR="006C04B9" w:rsidRDefault="006C04B9" w:rsidP="006C04B9">
      <w:pPr>
        <w:rPr>
          <w:szCs w:val="22"/>
          <w:lang w:val="lt-LT"/>
        </w:rPr>
      </w:pPr>
    </w:p>
    <w:p w:rsidR="006C04B9" w:rsidRDefault="006C04B9" w:rsidP="006C04B9">
      <w:pPr>
        <w:rPr>
          <w:szCs w:val="22"/>
          <w:lang w:val="lt-LT"/>
        </w:rPr>
      </w:pPr>
      <w:r>
        <w:rPr>
          <w:szCs w:val="22"/>
          <w:lang w:val="lt-LT"/>
        </w:rPr>
        <w:lastRenderedPageBreak/>
        <w:t>Gydomasis Tammex poveikis paprastai pasireiškia per 48 valandas. Jeigu per šį laikotarpį nepajutote pagerėjimo, nutraukite Tammex vartojimą ir kreipkitės į gydytoją.</w:t>
      </w:r>
    </w:p>
    <w:p w:rsidR="006C04B9" w:rsidRDefault="006C04B9" w:rsidP="006C04B9">
      <w:pPr>
        <w:rPr>
          <w:szCs w:val="22"/>
          <w:lang w:val="lt-LT"/>
        </w:rPr>
      </w:pPr>
    </w:p>
    <w:p w:rsidR="006C04B9" w:rsidRDefault="006C04B9" w:rsidP="006C04B9">
      <w:pPr>
        <w:rPr>
          <w:szCs w:val="22"/>
          <w:lang w:val="lt-LT"/>
        </w:rPr>
      </w:pPr>
      <w:r>
        <w:rPr>
          <w:szCs w:val="22"/>
          <w:lang w:val="lt-LT"/>
        </w:rPr>
        <w:t>Jeigu Jūs sergate AIDS ir Tammex vartojimo metu Jūsų pilvas išsipūtė, nedelsiant nutraukite Tammex vartojimą ir kreipkitės į gydytoją.</w:t>
      </w:r>
    </w:p>
    <w:p w:rsidR="006C04B9" w:rsidRDefault="006C04B9" w:rsidP="006C04B9">
      <w:pPr>
        <w:rPr>
          <w:szCs w:val="22"/>
          <w:lang w:val="lt-LT"/>
        </w:rPr>
      </w:pPr>
    </w:p>
    <w:p w:rsidR="006C04B9" w:rsidRDefault="006C04B9" w:rsidP="006C04B9">
      <w:pPr>
        <w:rPr>
          <w:szCs w:val="22"/>
          <w:lang w:val="lt-LT"/>
        </w:rPr>
      </w:pPr>
      <w:r>
        <w:rPr>
          <w:szCs w:val="22"/>
          <w:lang w:val="lt-LT"/>
        </w:rPr>
        <w:t>Jeigu sergate kepenų liga, prieš pradėdami vartoti Tammex kreipkitės į gydytoją, kadangi gydymo metu gali būti reikalinga jo priežiūra.</w:t>
      </w:r>
    </w:p>
    <w:p w:rsidR="006C04B9" w:rsidRDefault="006C04B9" w:rsidP="006C04B9">
      <w:pPr>
        <w:rPr>
          <w:szCs w:val="22"/>
          <w:lang w:val="lt-LT"/>
        </w:rPr>
      </w:pPr>
    </w:p>
    <w:p w:rsidR="006C04B9" w:rsidRDefault="006C04B9" w:rsidP="006C04B9">
      <w:pPr>
        <w:rPr>
          <w:szCs w:val="22"/>
          <w:lang w:val="lt-LT"/>
        </w:rPr>
      </w:pPr>
      <w:r>
        <w:rPr>
          <w:szCs w:val="22"/>
          <w:lang w:val="lt-LT"/>
        </w:rPr>
        <w:t>Jeigu pasireiškė žarnų nepraeinamumas arba vidurių užkietėjimas, nutraukite Tammex vartojimą ir kreipkitės į gydytoją.</w:t>
      </w:r>
    </w:p>
    <w:p w:rsidR="006C04B9" w:rsidRDefault="006C04B9" w:rsidP="006C04B9">
      <w:pPr>
        <w:rPr>
          <w:szCs w:val="22"/>
          <w:lang w:val="lt-LT"/>
        </w:rPr>
      </w:pPr>
    </w:p>
    <w:p w:rsidR="006C04B9" w:rsidRDefault="006C04B9" w:rsidP="006C04B9">
      <w:pPr>
        <w:rPr>
          <w:szCs w:val="22"/>
          <w:lang w:val="lt-LT"/>
        </w:rPr>
      </w:pPr>
      <w:r>
        <w:rPr>
          <w:szCs w:val="22"/>
          <w:lang w:val="lt-LT"/>
        </w:rPr>
        <w:t>Buvo pranešta apie loperamido (Tammex veikliosios medžiagos), piktnaudžiavimą ir netinkamą vartojimą. Šio preparato negalima vartoti kita nei numatyta paskirtimi (žr. 1 skyrių) ir vartoti didesnio nei rekomenduojama jo kiekio (žr. 3 skyrių). Gauta pranešimų apie sunkius širdies veiklos sutrikimus (jų simptomai – pagreitėjęs arba nereguliarus širdies ritmas) pacientams, kurie išgėrė per daug loperamido (veikliosios Tammex medžiagos).</w:t>
      </w:r>
    </w:p>
    <w:p w:rsidR="006C04B9" w:rsidRDefault="006C04B9" w:rsidP="006C04B9">
      <w:pPr>
        <w:rPr>
          <w:szCs w:val="22"/>
          <w:lang w:val="lt-LT"/>
        </w:rPr>
      </w:pPr>
    </w:p>
    <w:p w:rsidR="006C04B9" w:rsidRPr="00E34CFA" w:rsidRDefault="006C04B9" w:rsidP="006C04B9">
      <w:pPr>
        <w:rPr>
          <w:b/>
        </w:rPr>
      </w:pPr>
      <w:r w:rsidRPr="00E34CFA">
        <w:rPr>
          <w:b/>
          <w:szCs w:val="22"/>
          <w:lang w:val="lt-LT"/>
        </w:rPr>
        <w:t>Vaikai</w:t>
      </w:r>
    </w:p>
    <w:p w:rsidR="006C04B9" w:rsidRDefault="006C04B9" w:rsidP="006C04B9">
      <w:pPr>
        <w:rPr>
          <w:szCs w:val="22"/>
          <w:lang w:val="lt-LT"/>
        </w:rPr>
      </w:pPr>
      <w:r>
        <w:rPr>
          <w:szCs w:val="22"/>
          <w:lang w:val="lt-LT"/>
        </w:rPr>
        <w:t>Tammex vartoti jaunesniems kaip 12 metų vaikams negalima.</w:t>
      </w:r>
    </w:p>
    <w:p w:rsidR="006C04B9" w:rsidRDefault="006C04B9" w:rsidP="006C04B9">
      <w:pPr>
        <w:rPr>
          <w:szCs w:val="22"/>
          <w:lang w:val="lt-LT"/>
        </w:rPr>
      </w:pPr>
    </w:p>
    <w:p w:rsidR="006C04B9" w:rsidRDefault="006C04B9" w:rsidP="006C04B9">
      <w:pPr>
        <w:rPr>
          <w:b/>
          <w:bCs/>
          <w:szCs w:val="22"/>
          <w:lang w:val="lt-LT"/>
        </w:rPr>
      </w:pPr>
      <w:r>
        <w:rPr>
          <w:b/>
          <w:bCs/>
          <w:szCs w:val="22"/>
          <w:lang w:val="lt-LT"/>
        </w:rPr>
        <w:t>Kiti vaistai ir Tammex</w:t>
      </w:r>
    </w:p>
    <w:p w:rsidR="006C04B9" w:rsidRDefault="006C04B9" w:rsidP="006C04B9">
      <w:pPr>
        <w:rPr>
          <w:szCs w:val="22"/>
          <w:lang w:val="lt-LT"/>
        </w:rPr>
      </w:pPr>
      <w:r>
        <w:rPr>
          <w:szCs w:val="22"/>
          <w:lang w:val="lt-LT"/>
        </w:rPr>
        <w:t>Jeigu vartojate ar neseniai vartojote kitų vaistų arba dėl to nesate tikri, apie tai pasakykite gydytojui arba vaistininkui.</w:t>
      </w:r>
    </w:p>
    <w:p w:rsidR="006C04B9" w:rsidRDefault="006C04B9" w:rsidP="006C04B9">
      <w:pPr>
        <w:rPr>
          <w:szCs w:val="22"/>
          <w:lang w:val="lt-LT"/>
        </w:rPr>
      </w:pPr>
    </w:p>
    <w:p w:rsidR="006C04B9" w:rsidRDefault="006C04B9" w:rsidP="006C04B9">
      <w:r>
        <w:rPr>
          <w:szCs w:val="22"/>
          <w:lang w:val="lt-LT"/>
        </w:rPr>
        <w:t>Ypač svarbu pasakyti gydytojui arba vaistininkui, jeigu vartojate bet kurio iš šių vaistų:</w:t>
      </w:r>
    </w:p>
    <w:p w:rsidR="006C04B9" w:rsidRDefault="006C04B9" w:rsidP="006C04B9">
      <w:pPr>
        <w:pStyle w:val="Sraopastraipa"/>
        <w:numPr>
          <w:ilvl w:val="0"/>
          <w:numId w:val="3"/>
        </w:numPr>
      </w:pPr>
      <w:r>
        <w:rPr>
          <w:szCs w:val="22"/>
          <w:lang w:val="lt-LT"/>
        </w:rPr>
        <w:t>ritonaviro (vartojamo ŽIV infekcijai gydyti),</w:t>
      </w:r>
    </w:p>
    <w:p w:rsidR="006C04B9" w:rsidRDefault="006C04B9" w:rsidP="006C04B9">
      <w:pPr>
        <w:pStyle w:val="Sraopastraipa"/>
        <w:numPr>
          <w:ilvl w:val="0"/>
          <w:numId w:val="3"/>
        </w:numPr>
      </w:pPr>
      <w:r>
        <w:rPr>
          <w:szCs w:val="22"/>
          <w:lang w:val="lt-LT"/>
        </w:rPr>
        <w:t>chinidino (vartojamo sutrikusiam širdies ritmui gydyti),</w:t>
      </w:r>
    </w:p>
    <w:p w:rsidR="006C04B9" w:rsidRDefault="006C04B9" w:rsidP="006C04B9">
      <w:pPr>
        <w:pStyle w:val="Sraopastraipa"/>
        <w:numPr>
          <w:ilvl w:val="0"/>
          <w:numId w:val="3"/>
        </w:numPr>
      </w:pPr>
      <w:r>
        <w:rPr>
          <w:szCs w:val="22"/>
          <w:lang w:val="lt-LT"/>
        </w:rPr>
        <w:t>geriamojo desmopresino (vartojamo pagausėjusiam šlapinimuisi slopinti),</w:t>
      </w:r>
    </w:p>
    <w:p w:rsidR="006C04B9" w:rsidRDefault="006C04B9" w:rsidP="006C04B9">
      <w:pPr>
        <w:pStyle w:val="Sraopastraipa"/>
        <w:numPr>
          <w:ilvl w:val="0"/>
          <w:numId w:val="3"/>
        </w:numPr>
      </w:pPr>
      <w:r>
        <w:rPr>
          <w:szCs w:val="22"/>
          <w:lang w:val="lt-LT"/>
        </w:rPr>
        <w:t>itrakonazolo ar ketokonazolo (vartojamų grybelinėms infekcinėms ligoms gydyti),</w:t>
      </w:r>
    </w:p>
    <w:p w:rsidR="006C04B9" w:rsidRDefault="006C04B9" w:rsidP="006C04B9">
      <w:pPr>
        <w:pStyle w:val="Sraopastraipa"/>
        <w:numPr>
          <w:ilvl w:val="0"/>
          <w:numId w:val="3"/>
        </w:numPr>
      </w:pPr>
      <w:r>
        <w:rPr>
          <w:szCs w:val="22"/>
          <w:lang w:val="lt-LT"/>
        </w:rPr>
        <w:t>gemfibrozilio (vartojamo cholesterolio kiekiui kraujyje mažinti),</w:t>
      </w:r>
    </w:p>
    <w:p w:rsidR="006C04B9" w:rsidRDefault="006C04B9" w:rsidP="006C04B9">
      <w:pPr>
        <w:pStyle w:val="Sraopastraipa"/>
        <w:numPr>
          <w:ilvl w:val="0"/>
          <w:numId w:val="3"/>
        </w:numPr>
        <w:rPr>
          <w:szCs w:val="22"/>
          <w:lang w:val="lt-LT"/>
        </w:rPr>
      </w:pPr>
      <w:r>
        <w:rPr>
          <w:szCs w:val="22"/>
          <w:lang w:val="lt-LT"/>
        </w:rPr>
        <w:t>kitų vaistų, kurie sulėtina ar pagreitina žarnų turinio judėjimą.</w:t>
      </w:r>
    </w:p>
    <w:p w:rsidR="006C04B9" w:rsidRDefault="006C04B9" w:rsidP="006C04B9">
      <w:pPr>
        <w:rPr>
          <w:szCs w:val="22"/>
          <w:lang w:val="lt-LT"/>
        </w:rPr>
      </w:pPr>
    </w:p>
    <w:p w:rsidR="006C04B9" w:rsidRDefault="006C04B9" w:rsidP="006C04B9">
      <w:pPr>
        <w:rPr>
          <w:b/>
          <w:bCs/>
          <w:szCs w:val="22"/>
          <w:lang w:val="lt-LT"/>
        </w:rPr>
      </w:pPr>
      <w:r>
        <w:rPr>
          <w:b/>
          <w:bCs/>
          <w:szCs w:val="22"/>
          <w:lang w:val="lt-LT"/>
        </w:rPr>
        <w:t xml:space="preserve">Nėštumas ir  žindymo laikotarpis </w:t>
      </w:r>
    </w:p>
    <w:p w:rsidR="006C04B9" w:rsidRDefault="006C04B9" w:rsidP="006C04B9">
      <w:pPr>
        <w:rPr>
          <w:szCs w:val="22"/>
          <w:lang w:val="lt-LT"/>
        </w:rPr>
      </w:pPr>
      <w:r>
        <w:rPr>
          <w:szCs w:val="22"/>
          <w:lang w:val="lt-LT"/>
        </w:rPr>
        <w:t>Jeigu esate nėščia, žindote kūdikį, manote, kad galbūt esate nėščia, arba planuojate pastoti, tai prieš vartodama šį vaistą pasitarkite su gydytoju arba vaistininku.</w:t>
      </w:r>
    </w:p>
    <w:p w:rsidR="006C04B9" w:rsidRDefault="006C04B9" w:rsidP="006C04B9">
      <w:pPr>
        <w:rPr>
          <w:szCs w:val="22"/>
          <w:lang w:val="lt-LT"/>
        </w:rPr>
      </w:pPr>
    </w:p>
    <w:p w:rsidR="006C04B9" w:rsidRDefault="006C04B9" w:rsidP="006C04B9">
      <w:pPr>
        <w:rPr>
          <w:szCs w:val="22"/>
          <w:lang w:val="lt-LT"/>
        </w:rPr>
      </w:pPr>
      <w:r>
        <w:rPr>
          <w:szCs w:val="22"/>
          <w:lang w:val="lt-LT"/>
        </w:rPr>
        <w:t>Nevartokite Tammex, jeigu maitinate kūdikį krūtimi, kadangi nedideli šio vaisto kiekiai gali išsiskirti į motinos pieną.</w:t>
      </w:r>
    </w:p>
    <w:p w:rsidR="006C04B9" w:rsidRDefault="006C04B9" w:rsidP="006C04B9">
      <w:pPr>
        <w:rPr>
          <w:szCs w:val="22"/>
          <w:lang w:val="lt-LT"/>
        </w:rPr>
      </w:pPr>
    </w:p>
    <w:p w:rsidR="006C04B9" w:rsidRDefault="006C04B9" w:rsidP="006C04B9">
      <w:pPr>
        <w:rPr>
          <w:b/>
          <w:bCs/>
          <w:szCs w:val="22"/>
          <w:lang w:val="lt-LT"/>
        </w:rPr>
      </w:pPr>
      <w:r>
        <w:rPr>
          <w:b/>
          <w:bCs/>
          <w:szCs w:val="22"/>
          <w:lang w:val="lt-LT"/>
        </w:rPr>
        <w:t>Vairavimas ir mechanizmų valdymas</w:t>
      </w:r>
    </w:p>
    <w:p w:rsidR="006C04B9" w:rsidRDefault="006C04B9" w:rsidP="006C04B9">
      <w:pPr>
        <w:rPr>
          <w:szCs w:val="22"/>
          <w:lang w:val="lt-LT"/>
        </w:rPr>
      </w:pPr>
      <w:r>
        <w:rPr>
          <w:szCs w:val="22"/>
          <w:lang w:val="lt-LT"/>
        </w:rPr>
        <w:t>Šis vaistas gali sukelti nuovargį, svaigulį arba mieguistumą. Jeigu jaučiate tokį poveikį, nevairuokite ir nevaldykite mechanizmų.</w:t>
      </w:r>
    </w:p>
    <w:p w:rsidR="006C04B9" w:rsidRDefault="006C04B9" w:rsidP="006C04B9">
      <w:pPr>
        <w:rPr>
          <w:szCs w:val="22"/>
          <w:lang w:val="lt-LT"/>
        </w:rPr>
      </w:pPr>
    </w:p>
    <w:p w:rsidR="006C04B9" w:rsidRDefault="006C04B9" w:rsidP="006C04B9">
      <w:pPr>
        <w:rPr>
          <w:b/>
          <w:bCs/>
          <w:szCs w:val="22"/>
          <w:lang w:val="lt-LT"/>
        </w:rPr>
      </w:pPr>
      <w:r>
        <w:rPr>
          <w:b/>
          <w:bCs/>
          <w:szCs w:val="22"/>
          <w:lang w:val="lt-LT"/>
        </w:rPr>
        <w:t>Tammex sudėtyje yra laktozės ir natrio</w:t>
      </w:r>
    </w:p>
    <w:p w:rsidR="006C04B9" w:rsidRDefault="006C04B9" w:rsidP="006C04B9">
      <w:pPr>
        <w:rPr>
          <w:szCs w:val="22"/>
          <w:lang w:val="lt-LT"/>
        </w:rPr>
      </w:pPr>
      <w:r>
        <w:rPr>
          <w:szCs w:val="22"/>
          <w:lang w:val="lt-LT"/>
        </w:rPr>
        <w:t>Jeigu gydytojas Jums yra sakęs, kad netoleruojate kokių nors angliavandenių, kreipkitės į jį prieš pradėdami vartoti šį vaistą.</w:t>
      </w:r>
    </w:p>
    <w:p w:rsidR="006C04B9" w:rsidRDefault="006C04B9" w:rsidP="006C04B9">
      <w:pPr>
        <w:rPr>
          <w:szCs w:val="22"/>
          <w:lang w:val="lt-LT"/>
        </w:rPr>
      </w:pPr>
    </w:p>
    <w:p w:rsidR="006C04B9" w:rsidRDefault="006C04B9" w:rsidP="006C04B9">
      <w:pPr>
        <w:rPr>
          <w:szCs w:val="22"/>
          <w:lang w:val="lt-LT"/>
        </w:rPr>
      </w:pPr>
      <w:r>
        <w:rPr>
          <w:szCs w:val="22"/>
          <w:lang w:val="lt-LT"/>
        </w:rPr>
        <w:t>Šio vaisto kapsulėje yra mažiau kaip 1 mmol (23 </w:t>
      </w:r>
      <w:r w:rsidRPr="00D50261">
        <w:rPr>
          <w:szCs w:val="22"/>
          <w:lang w:val="lt-LT"/>
        </w:rPr>
        <w:t>mg) natrio, t.y. jis beveik neturi reikšmės.</w:t>
      </w:r>
    </w:p>
    <w:p w:rsidR="006C04B9" w:rsidRDefault="006C04B9" w:rsidP="006C04B9"/>
    <w:p w:rsidR="006C04B9" w:rsidRDefault="006C04B9" w:rsidP="006C04B9">
      <w:pPr>
        <w:rPr>
          <w:szCs w:val="22"/>
          <w:lang w:val="lt-LT"/>
        </w:rPr>
      </w:pPr>
    </w:p>
    <w:p w:rsidR="006C04B9" w:rsidRDefault="006C04B9" w:rsidP="006C04B9">
      <w:pPr>
        <w:ind w:left="567" w:hanging="567"/>
        <w:outlineLvl w:val="0"/>
      </w:pPr>
      <w:r>
        <w:rPr>
          <w:b/>
          <w:szCs w:val="22"/>
          <w:lang w:val="lt-LT"/>
        </w:rPr>
        <w:t>3.</w:t>
      </w:r>
      <w:r>
        <w:rPr>
          <w:b/>
          <w:szCs w:val="22"/>
          <w:lang w:val="lt-LT"/>
        </w:rPr>
        <w:tab/>
        <w:t>Kaip vartoti Tammex</w:t>
      </w:r>
    </w:p>
    <w:p w:rsidR="006C04B9" w:rsidRDefault="006C04B9" w:rsidP="006C04B9">
      <w:pPr>
        <w:rPr>
          <w:szCs w:val="22"/>
          <w:lang w:val="lt-LT"/>
        </w:rPr>
      </w:pPr>
    </w:p>
    <w:p w:rsidR="006C04B9" w:rsidRDefault="006C04B9" w:rsidP="006C04B9">
      <w:pPr>
        <w:rPr>
          <w:szCs w:val="22"/>
          <w:lang w:val="lt-LT"/>
        </w:rPr>
      </w:pPr>
      <w:r>
        <w:rPr>
          <w:szCs w:val="22"/>
          <w:lang w:val="lt-LT"/>
        </w:rPr>
        <w:t>Visada vartokite šį vaistą tiksliai kaip aprašyta šiame lapelyje arba kaip nurodė gydytojas arba vaistininkas. Jeigu abejojate, kreipkitės į gydytoją arba vaistininką.</w:t>
      </w:r>
    </w:p>
    <w:p w:rsidR="006C04B9" w:rsidRDefault="006C04B9" w:rsidP="006C04B9">
      <w:pPr>
        <w:rPr>
          <w:szCs w:val="22"/>
          <w:lang w:val="lt-LT"/>
        </w:rPr>
      </w:pPr>
    </w:p>
    <w:p w:rsidR="006C04B9" w:rsidRDefault="006C04B9" w:rsidP="006C04B9">
      <w:pPr>
        <w:rPr>
          <w:b/>
          <w:szCs w:val="22"/>
          <w:lang w:val="lt-LT"/>
        </w:rPr>
      </w:pPr>
      <w:r>
        <w:rPr>
          <w:b/>
          <w:szCs w:val="22"/>
          <w:lang w:val="lt-LT"/>
        </w:rPr>
        <w:lastRenderedPageBreak/>
        <w:t>Suaugusiesiems ir 12 metų bei vyresniems paaugliams</w:t>
      </w:r>
    </w:p>
    <w:p w:rsidR="006C04B9" w:rsidRDefault="006C04B9" w:rsidP="006C04B9">
      <w:pPr>
        <w:rPr>
          <w:szCs w:val="22"/>
          <w:lang w:val="lt-LT"/>
        </w:rPr>
      </w:pPr>
      <w:r>
        <w:rPr>
          <w:szCs w:val="22"/>
          <w:lang w:val="lt-LT"/>
        </w:rPr>
        <w:t>Gydymo pradžioje išgerkite 2 kapsules (4 mg). Po to gerkite po vieną kapsulę (2 mg) po kiekvieno viduriavimo.</w:t>
      </w:r>
    </w:p>
    <w:p w:rsidR="006C04B9" w:rsidRDefault="006C04B9" w:rsidP="006C04B9">
      <w:pPr>
        <w:rPr>
          <w:szCs w:val="22"/>
          <w:lang w:val="lt-LT"/>
        </w:rPr>
      </w:pPr>
    </w:p>
    <w:p w:rsidR="006C04B9" w:rsidRDefault="006C04B9" w:rsidP="006C04B9">
      <w:pPr>
        <w:rPr>
          <w:szCs w:val="22"/>
          <w:lang w:val="lt-LT"/>
        </w:rPr>
      </w:pPr>
      <w:r>
        <w:rPr>
          <w:szCs w:val="22"/>
          <w:lang w:val="lt-LT"/>
        </w:rPr>
        <w:t xml:space="preserve">Tammex galite gerti bet kuriuo paros metu. Kiekvieną kapsulę nurykite užsigerdami skysčiu. </w:t>
      </w:r>
    </w:p>
    <w:p w:rsidR="006C04B9" w:rsidRDefault="006C04B9" w:rsidP="006C04B9">
      <w:pPr>
        <w:rPr>
          <w:szCs w:val="22"/>
          <w:lang w:val="lt-LT"/>
        </w:rPr>
      </w:pPr>
    </w:p>
    <w:p w:rsidR="006C04B9" w:rsidRDefault="006C04B9" w:rsidP="006C04B9">
      <w:pPr>
        <w:tabs>
          <w:tab w:val="left" w:pos="207"/>
        </w:tabs>
        <w:rPr>
          <w:szCs w:val="22"/>
          <w:lang w:val="lt-LT"/>
        </w:rPr>
      </w:pPr>
      <w:r>
        <w:rPr>
          <w:szCs w:val="22"/>
          <w:lang w:val="lt-LT"/>
        </w:rPr>
        <w:t>Jeigu per dvi dienas nepasijutote geriau, nutraukite Tammex vartojimą ir pasitarkite su savo gydytoju.</w:t>
      </w:r>
    </w:p>
    <w:p w:rsidR="006C04B9" w:rsidRDefault="006C04B9" w:rsidP="006C04B9">
      <w:pPr>
        <w:rPr>
          <w:i/>
          <w:iCs/>
          <w:szCs w:val="22"/>
          <w:u w:val="single"/>
          <w:lang w:val="lt-LT"/>
        </w:rPr>
      </w:pPr>
    </w:p>
    <w:p w:rsidR="006C04B9" w:rsidRDefault="006C04B9" w:rsidP="006C04B9">
      <w:pPr>
        <w:rPr>
          <w:iCs/>
          <w:szCs w:val="22"/>
          <w:lang w:val="lt-LT"/>
        </w:rPr>
      </w:pPr>
      <w:r>
        <w:rPr>
          <w:iCs/>
          <w:szCs w:val="22"/>
          <w:lang w:val="lt-LT"/>
        </w:rPr>
        <w:t>Negerkite daugiau kaip 6 kapsulių per parą.</w:t>
      </w:r>
    </w:p>
    <w:p w:rsidR="006C04B9" w:rsidRDefault="006C04B9" w:rsidP="006C04B9">
      <w:pPr>
        <w:rPr>
          <w:iCs/>
          <w:szCs w:val="22"/>
          <w:lang w:val="lt-LT"/>
        </w:rPr>
      </w:pPr>
    </w:p>
    <w:p w:rsidR="006C04B9" w:rsidRDefault="006C04B9" w:rsidP="006C04B9">
      <w:pPr>
        <w:rPr>
          <w:b/>
          <w:iCs/>
          <w:szCs w:val="22"/>
          <w:lang w:val="lt-LT"/>
        </w:rPr>
      </w:pPr>
      <w:r>
        <w:rPr>
          <w:b/>
          <w:iCs/>
          <w:szCs w:val="22"/>
          <w:lang w:val="lt-LT"/>
        </w:rPr>
        <w:t>Vartojimas vaikams</w:t>
      </w:r>
    </w:p>
    <w:p w:rsidR="006C04B9" w:rsidRDefault="006C04B9" w:rsidP="006C04B9">
      <w:r>
        <w:rPr>
          <w:bCs/>
          <w:szCs w:val="22"/>
          <w:lang w:val="lt-LT"/>
        </w:rPr>
        <w:t>Negalima vartoti</w:t>
      </w:r>
      <w:r>
        <w:rPr>
          <w:iCs/>
          <w:szCs w:val="22"/>
          <w:lang w:val="lt-LT"/>
        </w:rPr>
        <w:t>jaunesniems kaip 12 metų vaikams.</w:t>
      </w:r>
    </w:p>
    <w:p w:rsidR="006C04B9" w:rsidRDefault="006C04B9" w:rsidP="006C04B9">
      <w:pPr>
        <w:rPr>
          <w:szCs w:val="22"/>
          <w:lang w:val="lt-LT"/>
        </w:rPr>
      </w:pPr>
    </w:p>
    <w:p w:rsidR="006C04B9" w:rsidRDefault="006C04B9" w:rsidP="006C04B9">
      <w:pPr>
        <w:rPr>
          <w:b/>
          <w:szCs w:val="22"/>
          <w:lang w:val="lt-LT"/>
        </w:rPr>
      </w:pPr>
      <w:r>
        <w:rPr>
          <w:b/>
          <w:szCs w:val="22"/>
          <w:lang w:val="lt-LT"/>
        </w:rPr>
        <w:t>Ką daryti pavartojus per didelę Tammex dozę?</w:t>
      </w:r>
    </w:p>
    <w:p w:rsidR="006C04B9" w:rsidRDefault="006C04B9" w:rsidP="006C04B9">
      <w:pPr>
        <w:rPr>
          <w:szCs w:val="22"/>
          <w:lang w:val="lt-LT"/>
        </w:rPr>
      </w:pPr>
      <w:r>
        <w:rPr>
          <w:szCs w:val="22"/>
          <w:lang w:val="lt-LT"/>
        </w:rPr>
        <w:t>Jeigu pavartojote per daug Tammex, nedelsdami kreipkitės patarimo į gydytoją arba ligoninę. Jums gali pasireikšti šie simptomai: padažnėjęs širdies plakimas, nereguliarus širdies ritmas, pakitęs širdies plakimas (šie simptomai gali turėtų sunkių, grėsmę gyvybei keliančių padarinių), raumenų stingulys, nekoordinuoti judesiai, mieguistumas, šlapinimosi sunkumai arba paviršutiniškas kvėpavimas.</w:t>
      </w:r>
    </w:p>
    <w:p w:rsidR="006C04B9" w:rsidRDefault="006C04B9" w:rsidP="006C04B9">
      <w:pPr>
        <w:rPr>
          <w:szCs w:val="22"/>
          <w:lang w:val="lt-LT"/>
        </w:rPr>
      </w:pPr>
      <w:r>
        <w:rPr>
          <w:szCs w:val="22"/>
          <w:lang w:val="lt-LT"/>
        </w:rPr>
        <w:t>Palyginti su suaugusiaisiais, vaikai stipriau reaguoja į didelį Tammex kiekį. Jeigu vaikas išgėrė per didelę vaisto dozę arba jam pasireiškė bent vienas iš anksčiau minėtų simptomų, nedelsdami kreipkitės į gydytoją.</w:t>
      </w:r>
    </w:p>
    <w:p w:rsidR="006C04B9" w:rsidRDefault="006C04B9" w:rsidP="006C04B9">
      <w:pPr>
        <w:rPr>
          <w:bCs/>
          <w:i/>
          <w:iCs/>
          <w:szCs w:val="22"/>
          <w:lang w:val="lt-LT"/>
        </w:rPr>
      </w:pPr>
    </w:p>
    <w:p w:rsidR="006C04B9" w:rsidRDefault="006C04B9" w:rsidP="006C04B9">
      <w:pPr>
        <w:rPr>
          <w:bCs/>
          <w:i/>
          <w:iCs/>
          <w:szCs w:val="22"/>
          <w:lang w:val="lt-LT"/>
        </w:rPr>
      </w:pPr>
    </w:p>
    <w:p w:rsidR="006C04B9" w:rsidRDefault="006C04B9" w:rsidP="006C04B9">
      <w:pPr>
        <w:ind w:left="567" w:hanging="567"/>
        <w:outlineLvl w:val="0"/>
      </w:pPr>
      <w:r>
        <w:rPr>
          <w:b/>
          <w:caps/>
          <w:szCs w:val="22"/>
          <w:lang w:val="lt-LT"/>
        </w:rPr>
        <w:t>4.</w:t>
      </w:r>
      <w:r>
        <w:rPr>
          <w:b/>
          <w:caps/>
          <w:szCs w:val="22"/>
          <w:lang w:val="lt-LT"/>
        </w:rPr>
        <w:tab/>
      </w:r>
      <w:r>
        <w:rPr>
          <w:b/>
          <w:bCs/>
          <w:szCs w:val="22"/>
          <w:lang w:val="lt-LT"/>
        </w:rPr>
        <w:t>Galimas šalutinis poveikis</w:t>
      </w:r>
    </w:p>
    <w:p w:rsidR="006C04B9" w:rsidRDefault="006C04B9" w:rsidP="006C04B9">
      <w:pPr>
        <w:ind w:left="567" w:hanging="567"/>
        <w:rPr>
          <w:szCs w:val="22"/>
          <w:lang w:val="lt-LT"/>
        </w:rPr>
      </w:pPr>
    </w:p>
    <w:p w:rsidR="006C04B9" w:rsidRDefault="006C04B9" w:rsidP="006C04B9">
      <w:pPr>
        <w:spacing w:line="240" w:lineRule="auto"/>
        <w:ind w:right="-29"/>
        <w:rPr>
          <w:szCs w:val="22"/>
          <w:lang w:val="lt-LT"/>
        </w:rPr>
      </w:pPr>
      <w:r>
        <w:rPr>
          <w:szCs w:val="22"/>
          <w:lang w:val="lt-LT"/>
        </w:rPr>
        <w:t>Šis vaistas, kaip ir visi kiti, gali sukelti šalutinį poveikį, nors jis pasireiškia ne visiems žmonėms.</w:t>
      </w:r>
    </w:p>
    <w:p w:rsidR="006C04B9" w:rsidRDefault="006C04B9" w:rsidP="006C04B9">
      <w:pPr>
        <w:ind w:left="567" w:hanging="567"/>
        <w:rPr>
          <w:szCs w:val="22"/>
          <w:lang w:val="lt-LT"/>
        </w:rPr>
      </w:pPr>
    </w:p>
    <w:p w:rsidR="006C04B9" w:rsidRDefault="006C04B9" w:rsidP="006C04B9">
      <w:pPr>
        <w:rPr>
          <w:szCs w:val="22"/>
          <w:lang w:val="lt-LT"/>
        </w:rPr>
      </w:pPr>
      <w:r>
        <w:rPr>
          <w:szCs w:val="22"/>
          <w:lang w:val="lt-LT"/>
        </w:rPr>
        <w:t>Dažnas šalutinis poveikis (gali pasireikšti rečiau kaip 1 iš 10 žmonių):</w:t>
      </w:r>
    </w:p>
    <w:p w:rsidR="006C04B9" w:rsidRDefault="006C04B9" w:rsidP="006C04B9">
      <w:pPr>
        <w:pStyle w:val="Sraopastraipa"/>
        <w:numPr>
          <w:ilvl w:val="0"/>
          <w:numId w:val="4"/>
        </w:numPr>
        <w:rPr>
          <w:iCs/>
          <w:szCs w:val="22"/>
          <w:lang w:val="lt-LT"/>
        </w:rPr>
      </w:pPr>
      <w:r>
        <w:rPr>
          <w:iCs/>
          <w:szCs w:val="22"/>
          <w:lang w:val="lt-LT"/>
        </w:rPr>
        <w:t xml:space="preserve">galvos skausmas, </w:t>
      </w:r>
    </w:p>
    <w:p w:rsidR="006C04B9" w:rsidRDefault="006C04B9" w:rsidP="006C04B9">
      <w:pPr>
        <w:pStyle w:val="Sraopastraipa"/>
        <w:numPr>
          <w:ilvl w:val="0"/>
          <w:numId w:val="4"/>
        </w:numPr>
      </w:pPr>
      <w:r>
        <w:rPr>
          <w:iCs/>
          <w:szCs w:val="22"/>
          <w:lang w:val="lt-LT"/>
        </w:rPr>
        <w:t>svaigulys</w:t>
      </w:r>
      <w:r>
        <w:rPr>
          <w:bCs/>
          <w:szCs w:val="22"/>
          <w:lang w:val="lt-LT"/>
        </w:rPr>
        <w:t>,</w:t>
      </w:r>
    </w:p>
    <w:p w:rsidR="006C04B9" w:rsidRDefault="006C04B9" w:rsidP="006C04B9">
      <w:pPr>
        <w:pStyle w:val="Sraopastraipa"/>
        <w:numPr>
          <w:ilvl w:val="0"/>
          <w:numId w:val="4"/>
        </w:numPr>
      </w:pPr>
      <w:r>
        <w:rPr>
          <w:szCs w:val="22"/>
          <w:lang w:val="lt-LT"/>
        </w:rPr>
        <w:t>vidurių užkietėjimas</w:t>
      </w:r>
      <w:r>
        <w:rPr>
          <w:bCs/>
          <w:szCs w:val="22"/>
          <w:lang w:val="lt-LT"/>
        </w:rPr>
        <w:t xml:space="preserve">, </w:t>
      </w:r>
    </w:p>
    <w:p w:rsidR="006C04B9" w:rsidRDefault="006C04B9" w:rsidP="006C04B9">
      <w:pPr>
        <w:pStyle w:val="Sraopastraipa"/>
        <w:numPr>
          <w:ilvl w:val="0"/>
          <w:numId w:val="4"/>
        </w:numPr>
      </w:pPr>
      <w:r>
        <w:rPr>
          <w:szCs w:val="22"/>
          <w:lang w:val="lt-LT"/>
        </w:rPr>
        <w:t xml:space="preserve">dujų susikaupimas virškinimo trakte, </w:t>
      </w:r>
    </w:p>
    <w:p w:rsidR="006C04B9" w:rsidRDefault="006C04B9" w:rsidP="006C04B9">
      <w:pPr>
        <w:pStyle w:val="Sraopastraipa"/>
        <w:numPr>
          <w:ilvl w:val="0"/>
          <w:numId w:val="4"/>
        </w:numPr>
      </w:pPr>
      <w:r>
        <w:rPr>
          <w:szCs w:val="22"/>
          <w:lang w:val="lt-LT"/>
        </w:rPr>
        <w:t>pykinimas</w:t>
      </w:r>
      <w:r>
        <w:rPr>
          <w:bCs/>
          <w:szCs w:val="22"/>
          <w:lang w:val="lt-LT"/>
        </w:rPr>
        <w:t>.</w:t>
      </w:r>
    </w:p>
    <w:p w:rsidR="006C04B9" w:rsidRDefault="006C04B9" w:rsidP="006C04B9">
      <w:pPr>
        <w:rPr>
          <w:szCs w:val="22"/>
          <w:lang w:val="lt-LT"/>
        </w:rPr>
      </w:pPr>
    </w:p>
    <w:p w:rsidR="006C04B9" w:rsidRDefault="006C04B9" w:rsidP="006C04B9">
      <w:pPr>
        <w:rPr>
          <w:szCs w:val="22"/>
          <w:lang w:val="lt-LT"/>
        </w:rPr>
      </w:pPr>
      <w:r>
        <w:rPr>
          <w:szCs w:val="22"/>
          <w:lang w:val="lt-LT"/>
        </w:rPr>
        <w:t>Nedažnas šalutinis poveikis (gali pasireikšti rečiau kaip 1 iš 100 žmonių):</w:t>
      </w:r>
    </w:p>
    <w:p w:rsidR="006C04B9" w:rsidRDefault="006C04B9" w:rsidP="006C04B9">
      <w:pPr>
        <w:pStyle w:val="Sraopastraipa"/>
        <w:numPr>
          <w:ilvl w:val="0"/>
          <w:numId w:val="5"/>
        </w:numPr>
        <w:rPr>
          <w:iCs/>
          <w:szCs w:val="22"/>
          <w:lang w:val="lt-LT"/>
        </w:rPr>
      </w:pPr>
      <w:r>
        <w:rPr>
          <w:iCs/>
          <w:szCs w:val="22"/>
          <w:lang w:val="lt-LT"/>
        </w:rPr>
        <w:t>mieguistumas,</w:t>
      </w:r>
    </w:p>
    <w:p w:rsidR="006C04B9" w:rsidRDefault="006C04B9" w:rsidP="006C04B9">
      <w:pPr>
        <w:pStyle w:val="Sraopastraipa"/>
        <w:numPr>
          <w:ilvl w:val="0"/>
          <w:numId w:val="5"/>
        </w:numPr>
      </w:pPr>
      <w:r>
        <w:rPr>
          <w:szCs w:val="22"/>
          <w:lang w:val="lt-LT"/>
        </w:rPr>
        <w:t>pilvo skausmas ar diskomfortas</w:t>
      </w:r>
      <w:r>
        <w:rPr>
          <w:bCs/>
          <w:szCs w:val="22"/>
          <w:lang w:val="lt-LT"/>
        </w:rPr>
        <w:t xml:space="preserve">, </w:t>
      </w:r>
    </w:p>
    <w:p w:rsidR="006C04B9" w:rsidRDefault="006C04B9" w:rsidP="006C04B9">
      <w:pPr>
        <w:pStyle w:val="Sraopastraipa"/>
        <w:numPr>
          <w:ilvl w:val="0"/>
          <w:numId w:val="5"/>
        </w:numPr>
        <w:rPr>
          <w:bCs/>
          <w:szCs w:val="22"/>
          <w:lang w:val="lt-LT"/>
        </w:rPr>
      </w:pPr>
      <w:r>
        <w:rPr>
          <w:bCs/>
          <w:szCs w:val="22"/>
          <w:lang w:val="lt-LT"/>
        </w:rPr>
        <w:t xml:space="preserve">burnos džiūvimas, </w:t>
      </w:r>
    </w:p>
    <w:p w:rsidR="006C04B9" w:rsidRDefault="006C04B9" w:rsidP="006C04B9">
      <w:pPr>
        <w:pStyle w:val="Sraopastraipa"/>
        <w:numPr>
          <w:ilvl w:val="0"/>
          <w:numId w:val="5"/>
        </w:numPr>
        <w:rPr>
          <w:bCs/>
          <w:szCs w:val="22"/>
          <w:lang w:val="lt-LT"/>
        </w:rPr>
      </w:pPr>
      <w:r>
        <w:rPr>
          <w:bCs/>
          <w:szCs w:val="22"/>
          <w:lang w:val="lt-LT"/>
        </w:rPr>
        <w:t xml:space="preserve">vėmimas, </w:t>
      </w:r>
    </w:p>
    <w:p w:rsidR="006C04B9" w:rsidRDefault="006C04B9" w:rsidP="006C04B9">
      <w:pPr>
        <w:pStyle w:val="Sraopastraipa"/>
        <w:numPr>
          <w:ilvl w:val="0"/>
          <w:numId w:val="5"/>
        </w:numPr>
      </w:pPr>
      <w:r>
        <w:rPr>
          <w:szCs w:val="22"/>
          <w:lang w:val="lt-LT"/>
        </w:rPr>
        <w:t>nevirškinimas</w:t>
      </w:r>
      <w:r>
        <w:rPr>
          <w:bCs/>
          <w:szCs w:val="22"/>
          <w:lang w:val="lt-LT"/>
        </w:rPr>
        <w:t xml:space="preserve"> (</w:t>
      </w:r>
      <w:r>
        <w:rPr>
          <w:szCs w:val="22"/>
          <w:lang w:val="lt-LT"/>
        </w:rPr>
        <w:t>dispepsija</w:t>
      </w:r>
      <w:r>
        <w:rPr>
          <w:bCs/>
          <w:szCs w:val="22"/>
          <w:lang w:val="lt-LT"/>
        </w:rPr>
        <w:t>).</w:t>
      </w:r>
    </w:p>
    <w:p w:rsidR="006C04B9" w:rsidRDefault="006C04B9" w:rsidP="006C04B9">
      <w:pPr>
        <w:rPr>
          <w:szCs w:val="22"/>
          <w:lang w:val="lt-LT"/>
        </w:rPr>
      </w:pPr>
    </w:p>
    <w:p w:rsidR="006C04B9" w:rsidRDefault="006C04B9" w:rsidP="006C04B9">
      <w:pPr>
        <w:rPr>
          <w:szCs w:val="22"/>
          <w:lang w:val="lt-LT"/>
        </w:rPr>
      </w:pPr>
      <w:r>
        <w:rPr>
          <w:szCs w:val="22"/>
          <w:lang w:val="lt-LT"/>
        </w:rPr>
        <w:t>Retas šalutinis poveikis (gali pasireikšti rečiau kaip 1 iš 1000 žmonių):</w:t>
      </w:r>
    </w:p>
    <w:p w:rsidR="006C04B9" w:rsidRDefault="006C04B9" w:rsidP="006C04B9">
      <w:pPr>
        <w:pStyle w:val="Sraopastraipa"/>
        <w:numPr>
          <w:ilvl w:val="0"/>
          <w:numId w:val="6"/>
        </w:numPr>
      </w:pPr>
      <w:r>
        <w:rPr>
          <w:szCs w:val="22"/>
          <w:lang w:val="lt-LT"/>
        </w:rPr>
        <w:t xml:space="preserve">alerginės reakcijos, kurios gali sukelti veido, akių, liežuvio ir (arba) lūpų patinimą, kvėpavimo ir (arba) rijimo pasunkėjimą arba niežulį, </w:t>
      </w:r>
    </w:p>
    <w:p w:rsidR="006C04B9" w:rsidRDefault="006C04B9" w:rsidP="006C04B9">
      <w:pPr>
        <w:pStyle w:val="Sraopastraipa"/>
        <w:numPr>
          <w:ilvl w:val="0"/>
          <w:numId w:val="6"/>
        </w:numPr>
        <w:rPr>
          <w:iCs/>
          <w:szCs w:val="22"/>
          <w:lang w:val="lt-LT"/>
        </w:rPr>
      </w:pPr>
      <w:r>
        <w:rPr>
          <w:iCs/>
          <w:szCs w:val="22"/>
          <w:lang w:val="lt-LT"/>
        </w:rPr>
        <w:t xml:space="preserve">nekoordinuoti judesiai, </w:t>
      </w:r>
    </w:p>
    <w:p w:rsidR="006C04B9" w:rsidRDefault="006C04B9" w:rsidP="006C04B9">
      <w:pPr>
        <w:pStyle w:val="Sraopastraipa"/>
        <w:numPr>
          <w:ilvl w:val="0"/>
          <w:numId w:val="6"/>
        </w:numPr>
      </w:pPr>
      <w:r>
        <w:rPr>
          <w:szCs w:val="22"/>
          <w:lang w:val="lt-LT"/>
        </w:rPr>
        <w:t>nenormalus raumenų tonuso padidėjimas</w:t>
      </w:r>
      <w:r>
        <w:rPr>
          <w:iCs/>
          <w:szCs w:val="22"/>
          <w:lang w:val="lt-LT"/>
        </w:rPr>
        <w:t xml:space="preserve"> (hipertonija), </w:t>
      </w:r>
    </w:p>
    <w:p w:rsidR="006C04B9" w:rsidRDefault="006C04B9" w:rsidP="006C04B9">
      <w:pPr>
        <w:pStyle w:val="Sraopastraipa"/>
        <w:numPr>
          <w:ilvl w:val="0"/>
          <w:numId w:val="6"/>
        </w:numPr>
      </w:pPr>
      <w:r>
        <w:rPr>
          <w:szCs w:val="22"/>
          <w:lang w:val="lt-LT"/>
        </w:rPr>
        <w:t>sąmonės netekimas</w:t>
      </w:r>
      <w:r>
        <w:rPr>
          <w:iCs/>
          <w:szCs w:val="22"/>
          <w:lang w:val="lt-LT"/>
        </w:rPr>
        <w:t xml:space="preserve"> ar </w:t>
      </w:r>
      <w:r>
        <w:rPr>
          <w:szCs w:val="22"/>
          <w:lang w:val="lt-LT"/>
        </w:rPr>
        <w:t>sąmonės pritemimas</w:t>
      </w:r>
      <w:r>
        <w:rPr>
          <w:iCs/>
          <w:szCs w:val="22"/>
          <w:lang w:val="lt-LT"/>
        </w:rPr>
        <w:t xml:space="preserve"> (apalpimas, silpnumas arba sumažėjęs budrumas), </w:t>
      </w:r>
    </w:p>
    <w:p w:rsidR="006C04B9" w:rsidRDefault="006C04B9" w:rsidP="006C04B9">
      <w:pPr>
        <w:pStyle w:val="Sraopastraipa"/>
        <w:numPr>
          <w:ilvl w:val="0"/>
          <w:numId w:val="6"/>
        </w:numPr>
      </w:pPr>
      <w:r>
        <w:rPr>
          <w:szCs w:val="22"/>
          <w:lang w:val="lt-LT"/>
        </w:rPr>
        <w:t>akies vyzdžio susitraukimas,</w:t>
      </w:r>
    </w:p>
    <w:p w:rsidR="006C04B9" w:rsidRDefault="006C04B9" w:rsidP="006C04B9">
      <w:pPr>
        <w:pStyle w:val="Sraopastraipa"/>
        <w:numPr>
          <w:ilvl w:val="0"/>
          <w:numId w:val="6"/>
        </w:numPr>
      </w:pPr>
      <w:r>
        <w:rPr>
          <w:szCs w:val="22"/>
          <w:lang w:val="lt-LT"/>
        </w:rPr>
        <w:t xml:space="preserve">žarnų nepraeinamumas </w:t>
      </w:r>
      <w:r>
        <w:rPr>
          <w:bCs/>
          <w:szCs w:val="22"/>
          <w:lang w:val="lt-LT"/>
        </w:rPr>
        <w:t>(</w:t>
      </w:r>
      <w:r>
        <w:rPr>
          <w:szCs w:val="22"/>
          <w:lang w:val="lt-LT"/>
        </w:rPr>
        <w:t>įskaitant paralyžinį nepraeinamumą</w:t>
      </w:r>
      <w:r>
        <w:rPr>
          <w:bCs/>
          <w:szCs w:val="22"/>
          <w:lang w:val="lt-LT"/>
        </w:rPr>
        <w:t xml:space="preserve">), </w:t>
      </w:r>
    </w:p>
    <w:p w:rsidR="006C04B9" w:rsidRDefault="006C04B9" w:rsidP="006C04B9">
      <w:pPr>
        <w:pStyle w:val="Sraopastraipa"/>
        <w:numPr>
          <w:ilvl w:val="0"/>
          <w:numId w:val="6"/>
        </w:numPr>
        <w:rPr>
          <w:bCs/>
          <w:szCs w:val="22"/>
          <w:lang w:val="lt-LT"/>
        </w:rPr>
      </w:pPr>
      <w:r>
        <w:rPr>
          <w:bCs/>
          <w:szCs w:val="22"/>
          <w:lang w:val="lt-LT"/>
        </w:rPr>
        <w:t xml:space="preserve">storosios žarnos išsiplėtimas (didelė gaubtinė žarna, įskaitant toksinį gaubtinės žarnos padidėjimą), </w:t>
      </w:r>
    </w:p>
    <w:p w:rsidR="006C04B9" w:rsidRDefault="006C04B9" w:rsidP="006C04B9">
      <w:pPr>
        <w:pStyle w:val="Sraopastraipa"/>
        <w:numPr>
          <w:ilvl w:val="0"/>
          <w:numId w:val="6"/>
        </w:numPr>
      </w:pPr>
      <w:r>
        <w:rPr>
          <w:szCs w:val="22"/>
          <w:lang w:val="lt-LT"/>
        </w:rPr>
        <w:t>pilvo išsipūtimas</w:t>
      </w:r>
      <w:r>
        <w:rPr>
          <w:bCs/>
          <w:szCs w:val="22"/>
          <w:lang w:val="lt-LT"/>
        </w:rPr>
        <w:t xml:space="preserve">, </w:t>
      </w:r>
    </w:p>
    <w:p w:rsidR="006C04B9" w:rsidRDefault="006C04B9" w:rsidP="006C04B9">
      <w:pPr>
        <w:pStyle w:val="Sraopastraipa"/>
        <w:numPr>
          <w:ilvl w:val="0"/>
          <w:numId w:val="6"/>
        </w:numPr>
        <w:rPr>
          <w:iCs/>
          <w:szCs w:val="22"/>
          <w:lang w:val="lt-LT"/>
        </w:rPr>
      </w:pPr>
      <w:r>
        <w:rPr>
          <w:iCs/>
          <w:szCs w:val="22"/>
          <w:lang w:val="lt-LT"/>
        </w:rPr>
        <w:t>veido ar burnos paburkimas (angioneurozinė edema),</w:t>
      </w:r>
    </w:p>
    <w:p w:rsidR="006C04B9" w:rsidRDefault="006C04B9" w:rsidP="006C04B9">
      <w:pPr>
        <w:pStyle w:val="Sraopastraipa"/>
        <w:numPr>
          <w:ilvl w:val="0"/>
          <w:numId w:val="6"/>
        </w:numPr>
      </w:pPr>
      <w:r>
        <w:rPr>
          <w:iCs/>
          <w:szCs w:val="22"/>
          <w:lang w:val="lt-LT"/>
        </w:rPr>
        <w:t xml:space="preserve">odos išbėrimas, </w:t>
      </w:r>
      <w:r>
        <w:rPr>
          <w:szCs w:val="22"/>
          <w:lang w:val="lt-LT"/>
        </w:rPr>
        <w:t xml:space="preserve">įskaitant Stivenso-Džonsono sindromą </w:t>
      </w:r>
      <w:r>
        <w:rPr>
          <w:iCs/>
          <w:szCs w:val="22"/>
          <w:lang w:val="lt-LT"/>
        </w:rPr>
        <w:t xml:space="preserve">(tai sunki liga, kuri pasireiškia pūslių atsiradimu ant odos, burnos, akių ar lyties organų), daugiaformę raudonę (eritemą- </w:t>
      </w:r>
      <w:r>
        <w:rPr>
          <w:szCs w:val="22"/>
          <w:lang w:val="lt-LT"/>
        </w:rPr>
        <w:t xml:space="preserve">odos ir </w:t>
      </w:r>
      <w:r>
        <w:rPr>
          <w:szCs w:val="22"/>
          <w:lang w:val="lt-LT"/>
        </w:rPr>
        <w:lastRenderedPageBreak/>
        <w:t>gleivinių kraujagyslių ligą</w:t>
      </w:r>
      <w:r>
        <w:rPr>
          <w:iCs/>
          <w:szCs w:val="22"/>
          <w:lang w:val="lt-LT"/>
        </w:rPr>
        <w:t xml:space="preserve">) ir </w:t>
      </w:r>
      <w:r>
        <w:rPr>
          <w:szCs w:val="22"/>
          <w:lang w:val="lt-LT"/>
        </w:rPr>
        <w:t>toksinę epidermio nekrolizę</w:t>
      </w:r>
      <w:r>
        <w:rPr>
          <w:iCs/>
          <w:szCs w:val="22"/>
          <w:lang w:val="lt-LT"/>
        </w:rPr>
        <w:t xml:space="preserve"> (tai sunki liga, pasireiškianti odos atsisluoksniavimu ir lupimusi), </w:t>
      </w:r>
    </w:p>
    <w:p w:rsidR="006C04B9" w:rsidRDefault="006C04B9" w:rsidP="006C04B9">
      <w:pPr>
        <w:pStyle w:val="Sraopastraipa"/>
        <w:numPr>
          <w:ilvl w:val="0"/>
          <w:numId w:val="6"/>
        </w:numPr>
        <w:rPr>
          <w:iCs/>
          <w:szCs w:val="22"/>
          <w:lang w:val="lt-LT"/>
        </w:rPr>
      </w:pPr>
      <w:r>
        <w:rPr>
          <w:iCs/>
          <w:szCs w:val="22"/>
          <w:lang w:val="lt-LT"/>
        </w:rPr>
        <w:t xml:space="preserve">dilgėlinė, </w:t>
      </w:r>
    </w:p>
    <w:p w:rsidR="006C04B9" w:rsidRDefault="006C04B9" w:rsidP="006C04B9">
      <w:pPr>
        <w:pStyle w:val="Sraopastraipa"/>
        <w:numPr>
          <w:ilvl w:val="0"/>
          <w:numId w:val="6"/>
        </w:numPr>
      </w:pPr>
      <w:r>
        <w:rPr>
          <w:iCs/>
          <w:szCs w:val="22"/>
          <w:lang w:val="lt-LT"/>
        </w:rPr>
        <w:t>niežulys,</w:t>
      </w:r>
    </w:p>
    <w:p w:rsidR="006C04B9" w:rsidRDefault="006C04B9" w:rsidP="006C04B9">
      <w:pPr>
        <w:pStyle w:val="Sraopastraipa"/>
        <w:numPr>
          <w:ilvl w:val="0"/>
          <w:numId w:val="6"/>
        </w:numPr>
        <w:rPr>
          <w:szCs w:val="22"/>
          <w:lang w:val="lt-LT"/>
        </w:rPr>
      </w:pPr>
      <w:r>
        <w:rPr>
          <w:szCs w:val="22"/>
          <w:lang w:val="lt-LT"/>
        </w:rPr>
        <w:t>šlapinimosi pasunkėjimas (šlapimo susilaikymas),</w:t>
      </w:r>
    </w:p>
    <w:p w:rsidR="006C04B9" w:rsidRDefault="006C04B9" w:rsidP="006C04B9">
      <w:pPr>
        <w:pStyle w:val="Sraopastraipa"/>
        <w:numPr>
          <w:ilvl w:val="0"/>
          <w:numId w:val="6"/>
        </w:numPr>
        <w:rPr>
          <w:szCs w:val="22"/>
          <w:lang w:val="lt-LT"/>
        </w:rPr>
      </w:pPr>
      <w:r>
        <w:rPr>
          <w:szCs w:val="22"/>
          <w:lang w:val="lt-LT"/>
        </w:rPr>
        <w:t>nuovargis.</w:t>
      </w:r>
    </w:p>
    <w:p w:rsidR="006C04B9" w:rsidRDefault="006C04B9" w:rsidP="006C04B9">
      <w:pPr>
        <w:rPr>
          <w:szCs w:val="22"/>
          <w:lang w:val="lt-LT"/>
        </w:rPr>
      </w:pPr>
    </w:p>
    <w:p w:rsidR="006C04B9" w:rsidRDefault="006C04B9" w:rsidP="006C04B9">
      <w:pPr>
        <w:spacing w:line="240" w:lineRule="auto"/>
      </w:pPr>
      <w:r>
        <w:rPr>
          <w:b/>
          <w:szCs w:val="22"/>
          <w:lang w:val="lt-LT"/>
        </w:rPr>
        <w:t>Pranešimas apie šalutinį poveikį</w:t>
      </w:r>
    </w:p>
    <w:p w:rsidR="006C04B9" w:rsidRDefault="006C04B9" w:rsidP="006C04B9">
      <w:r>
        <w:rPr>
          <w:szCs w:val="22"/>
          <w:lang w:val="lt-LT"/>
        </w:rPr>
        <w:t xml:space="preserve">Jeigu pasireiškė šalutinis poveikis, įskaitant šiame lapelyje nenurodytą, pasakykite gydytojui arba vaistininkui. </w:t>
      </w:r>
      <w:r w:rsidRPr="0036377A">
        <w:rPr>
          <w:lang w:val="lt-LT"/>
        </w:rPr>
        <w:t>Apie šalutinį poveikį taip pat galite pranešti Valstybinei vaistų kontrolės tarnybai prie Lietuvos Respublikos sveikatos apsaugos ministerijos nemokamu t</w:t>
      </w:r>
      <w:r w:rsidRPr="0036377A">
        <w:rPr>
          <w:lang w:val="lt-LT" w:eastAsia="zh-CN"/>
        </w:rPr>
        <w:t>elefonu 8 800 73568</w:t>
      </w:r>
      <w:r w:rsidRPr="0036377A">
        <w:rPr>
          <w:lang w:val="lt-LT"/>
        </w:rPr>
        <w:t xml:space="preserve"> arba užpildyti interneto svetainėje </w:t>
      </w:r>
      <w:hyperlink r:id="rId5" w:history="1">
        <w:r w:rsidRPr="0036377A">
          <w:rPr>
            <w:rStyle w:val="Hipersaitas"/>
            <w:rFonts w:eastAsia="SimSun"/>
            <w:lang w:val="lt-LT"/>
          </w:rPr>
          <w:t>www.vvkt.lt</w:t>
        </w:r>
      </w:hyperlink>
      <w:r w:rsidRPr="0036377A">
        <w:rPr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36377A">
        <w:rPr>
          <w:lang w:val="lt-LT" w:eastAsia="zh-CN"/>
        </w:rPr>
        <w:t xml:space="preserve">nemokamu </w:t>
      </w:r>
      <w:r w:rsidRPr="0036377A">
        <w:rPr>
          <w:lang w:val="lt-LT"/>
        </w:rPr>
        <w:t>fakso numeriu 8 800 20131</w:t>
      </w:r>
      <w:r w:rsidRPr="0036377A">
        <w:rPr>
          <w:lang w:val="lt-LT" w:eastAsia="zh-CN"/>
        </w:rPr>
        <w:t xml:space="preserve">, </w:t>
      </w:r>
      <w:r w:rsidRPr="0036377A">
        <w:rPr>
          <w:lang w:val="lt-LT"/>
        </w:rPr>
        <w:t xml:space="preserve">el. paštu </w:t>
      </w:r>
      <w:hyperlink r:id="rId6" w:history="1">
        <w:r w:rsidRPr="0036377A">
          <w:rPr>
            <w:rStyle w:val="Hipersaitas"/>
            <w:rFonts w:eastAsia="SimSun"/>
            <w:lang w:val="lt-LT"/>
          </w:rPr>
          <w:t>NepageidaujamaR@vvkt.lt</w:t>
        </w:r>
      </w:hyperlink>
      <w:r w:rsidRPr="0036377A">
        <w:rPr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36377A">
          <w:rPr>
            <w:rStyle w:val="Hipersaitas"/>
            <w:rFonts w:eastAsia="SimSun"/>
            <w:lang w:val="lt-LT"/>
          </w:rPr>
          <w:t>http://www.vvkt.lt</w:t>
        </w:r>
      </w:hyperlink>
      <w:r w:rsidRPr="0036377A">
        <w:rPr>
          <w:lang w:val="lt-LT"/>
        </w:rPr>
        <w:t>). Pranešdami apie šalutinį poveikį galite mums padėti gauti daugiau informacijos apie šio vaisto saugumą.</w:t>
      </w:r>
    </w:p>
    <w:p w:rsidR="006C04B9" w:rsidRDefault="006C04B9" w:rsidP="006C04B9">
      <w:pPr>
        <w:tabs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:rsidR="006C04B9" w:rsidRDefault="006C04B9" w:rsidP="006C04B9">
      <w:pPr>
        <w:tabs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:rsidR="006C04B9" w:rsidRDefault="006C04B9" w:rsidP="006C04B9">
      <w:pPr>
        <w:tabs>
          <w:tab w:val="left" w:pos="720"/>
        </w:tabs>
        <w:spacing w:line="240" w:lineRule="auto"/>
        <w:ind w:left="567" w:right="-2" w:hanging="567"/>
      </w:pPr>
      <w:r>
        <w:rPr>
          <w:b/>
          <w:szCs w:val="22"/>
          <w:lang w:val="lt-LT"/>
        </w:rPr>
        <w:t>5.</w:t>
      </w:r>
      <w:r>
        <w:rPr>
          <w:b/>
          <w:szCs w:val="22"/>
          <w:lang w:val="lt-LT"/>
        </w:rPr>
        <w:tab/>
      </w:r>
      <w:r>
        <w:rPr>
          <w:b/>
          <w:bCs/>
          <w:szCs w:val="22"/>
          <w:lang w:val="lt-LT"/>
        </w:rPr>
        <w:t>Kaip laikyti Tammex</w:t>
      </w:r>
    </w:p>
    <w:p w:rsidR="006C04B9" w:rsidRDefault="006C04B9" w:rsidP="006C04B9">
      <w:pPr>
        <w:tabs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:rsidR="006C04B9" w:rsidRDefault="006C04B9" w:rsidP="006C04B9">
      <w:pPr>
        <w:tabs>
          <w:tab w:val="left" w:pos="720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Šiam vaistui specialių laikymo sąlygų nereikia.</w:t>
      </w:r>
    </w:p>
    <w:p w:rsidR="006C04B9" w:rsidRDefault="006C04B9" w:rsidP="006C04B9">
      <w:pPr>
        <w:tabs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:rsidR="006C04B9" w:rsidRDefault="006C04B9" w:rsidP="006C04B9">
      <w:pPr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Šį vaistą laikykite vaikams nepastebimoje ir nepasiekiamoje vietoje.</w:t>
      </w:r>
    </w:p>
    <w:p w:rsidR="006C04B9" w:rsidRDefault="006C04B9" w:rsidP="006C04B9">
      <w:pPr>
        <w:tabs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:rsidR="006C04B9" w:rsidRDefault="006C04B9" w:rsidP="006C04B9">
      <w:pPr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Ant dėžutės po „Tinka iki“ ir lizdinės plokštelės  po „EXP“ nurodytam tinkamumo laikui pasibaigus, šio vaisto vartoti negalima. Vaistas tinkamas vartoti iki paskutinės nurodyto mėnesio dienos.</w:t>
      </w:r>
    </w:p>
    <w:p w:rsidR="006C04B9" w:rsidRDefault="006C04B9" w:rsidP="006C04B9">
      <w:pPr>
        <w:tabs>
          <w:tab w:val="left" w:pos="720"/>
        </w:tabs>
        <w:spacing w:line="240" w:lineRule="auto"/>
        <w:ind w:right="-2"/>
        <w:rPr>
          <w:iCs/>
          <w:szCs w:val="22"/>
          <w:lang w:val="lt-LT"/>
        </w:rPr>
      </w:pPr>
    </w:p>
    <w:p w:rsidR="006C04B9" w:rsidRDefault="006C04B9" w:rsidP="006C04B9">
      <w:pPr>
        <w:tabs>
          <w:tab w:val="left" w:pos="720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6C04B9" w:rsidRDefault="006C04B9" w:rsidP="006C04B9">
      <w:pPr>
        <w:tabs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:rsidR="006C04B9" w:rsidRDefault="006C04B9" w:rsidP="006C04B9">
      <w:pPr>
        <w:tabs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:rsidR="006C04B9" w:rsidRDefault="006C04B9" w:rsidP="006C04B9">
      <w:pPr>
        <w:tabs>
          <w:tab w:val="left" w:pos="720"/>
        </w:tabs>
        <w:spacing w:line="240" w:lineRule="auto"/>
        <w:ind w:left="567" w:right="-2" w:hanging="567"/>
        <w:rPr>
          <w:b/>
          <w:bCs/>
          <w:szCs w:val="22"/>
          <w:lang w:val="lt-LT"/>
        </w:rPr>
      </w:pPr>
      <w:r>
        <w:rPr>
          <w:b/>
          <w:bCs/>
          <w:szCs w:val="22"/>
          <w:lang w:val="lt-LT"/>
        </w:rPr>
        <w:t>6.</w:t>
      </w:r>
      <w:r>
        <w:rPr>
          <w:b/>
          <w:bCs/>
          <w:szCs w:val="22"/>
          <w:lang w:val="lt-LT"/>
        </w:rPr>
        <w:tab/>
        <w:t>Pakuotės turinys ir kita informacija</w:t>
      </w:r>
    </w:p>
    <w:p w:rsidR="006C04B9" w:rsidRDefault="006C04B9" w:rsidP="006C04B9">
      <w:pPr>
        <w:tabs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:rsidR="006C04B9" w:rsidRDefault="006C04B9" w:rsidP="006C04B9">
      <w:r>
        <w:rPr>
          <w:b/>
          <w:bCs/>
          <w:szCs w:val="22"/>
          <w:lang w:val="lt-LT"/>
        </w:rPr>
        <w:t xml:space="preserve">Tammex sudėtis </w:t>
      </w:r>
    </w:p>
    <w:p w:rsidR="006C04B9" w:rsidRDefault="006C04B9" w:rsidP="006C04B9">
      <w:pPr>
        <w:pStyle w:val="Sraopastraipa"/>
        <w:numPr>
          <w:ilvl w:val="0"/>
          <w:numId w:val="1"/>
        </w:numPr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Veiklioji medžiaga yra loperamido hidrochloridas. Kiekvienoje kietojoje kapsulėje yra 2 mg loperamido hidrochlorido.</w:t>
      </w:r>
    </w:p>
    <w:p w:rsidR="006C04B9" w:rsidRDefault="006C04B9" w:rsidP="006C04B9">
      <w:pPr>
        <w:pStyle w:val="Sraopastraipa"/>
        <w:numPr>
          <w:ilvl w:val="0"/>
          <w:numId w:val="1"/>
        </w:numPr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Pagalbinės medžiagos yra: </w:t>
      </w:r>
      <w:r w:rsidRPr="00E34CFA">
        <w:rPr>
          <w:i/>
          <w:szCs w:val="22"/>
          <w:lang w:val="lt-LT"/>
        </w:rPr>
        <w:t>kapsulės turinys</w:t>
      </w:r>
      <w:r>
        <w:rPr>
          <w:szCs w:val="22"/>
          <w:lang w:val="lt-LT"/>
        </w:rPr>
        <w:t xml:space="preserve"> -  bevandenė laktozė, kukurūzų krakmolas, talkas, magnio stearatas, polisorbatas 80, bevandenis koloidinis silicio dioksidas; </w:t>
      </w:r>
      <w:r w:rsidRPr="00E34CFA">
        <w:rPr>
          <w:i/>
          <w:szCs w:val="22"/>
          <w:lang w:val="lt-LT"/>
        </w:rPr>
        <w:t xml:space="preserve">kapsulės </w:t>
      </w:r>
      <w:r>
        <w:rPr>
          <w:i/>
          <w:szCs w:val="22"/>
          <w:lang w:val="lt-LT"/>
        </w:rPr>
        <w:t>apvalkalas</w:t>
      </w:r>
      <w:r>
        <w:rPr>
          <w:szCs w:val="22"/>
          <w:lang w:val="lt-LT"/>
        </w:rPr>
        <w:t xml:space="preserve">- titano dioksidas (E171), geltonasis geležies oksidas (E172), indigokarminas (E132), eritrozinas (E127), juodasis geležies oksidas (E172), želatina, natrio laurilsulfatas, išgrynintas vanduo; </w:t>
      </w:r>
      <w:r w:rsidRPr="00E34CFA">
        <w:rPr>
          <w:i/>
          <w:szCs w:val="22"/>
          <w:lang w:val="lt-LT"/>
        </w:rPr>
        <w:t>spaustuviniai dažai</w:t>
      </w:r>
      <w:r>
        <w:rPr>
          <w:szCs w:val="22"/>
          <w:lang w:val="lt-LT"/>
        </w:rPr>
        <w:t xml:space="preserve"> – šelakas, juodasis geležies oksidas (E172), kalio hidroksidas.</w:t>
      </w:r>
    </w:p>
    <w:p w:rsidR="006C04B9" w:rsidRDefault="006C04B9" w:rsidP="006C04B9">
      <w:pPr>
        <w:tabs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:rsidR="006C04B9" w:rsidRDefault="006C04B9" w:rsidP="006C04B9">
      <w:pPr>
        <w:rPr>
          <w:b/>
          <w:bCs/>
          <w:szCs w:val="22"/>
          <w:lang w:val="lt-LT"/>
        </w:rPr>
      </w:pPr>
      <w:r>
        <w:rPr>
          <w:b/>
          <w:bCs/>
          <w:szCs w:val="22"/>
          <w:lang w:val="lt-LT"/>
        </w:rPr>
        <w:t>Tammex išvaizda ir kiekis pakuotėje</w:t>
      </w:r>
    </w:p>
    <w:p w:rsidR="006C04B9" w:rsidRDefault="006C04B9" w:rsidP="006C04B9">
      <w:pPr>
        <w:rPr>
          <w:szCs w:val="22"/>
          <w:lang w:val="lt-LT"/>
        </w:rPr>
      </w:pPr>
      <w:r>
        <w:rPr>
          <w:szCs w:val="22"/>
          <w:lang w:val="lt-LT"/>
        </w:rPr>
        <w:t>Tammex tiekiamas kaip baltais ar balkšvais milteliais užpildytos 4 dydžio kietosios želatininės kapsulės su žalios spalvos dangteliu ir pilkos spalvos korpusu bei juodais dažais įspaustais “C” ant dangtelio ir “24” ant korpuso.</w:t>
      </w:r>
    </w:p>
    <w:p w:rsidR="006C04B9" w:rsidRDefault="006C04B9" w:rsidP="006C04B9">
      <w:pPr>
        <w:rPr>
          <w:szCs w:val="22"/>
          <w:lang w:val="lt-LT"/>
        </w:rPr>
      </w:pPr>
    </w:p>
    <w:p w:rsidR="006C04B9" w:rsidRDefault="006C04B9" w:rsidP="006C04B9">
      <w:pPr>
        <w:rPr>
          <w:szCs w:val="22"/>
          <w:lang w:val="fr-FR"/>
        </w:rPr>
      </w:pPr>
      <w:r>
        <w:rPr>
          <w:szCs w:val="22"/>
          <w:lang w:val="fr-FR"/>
        </w:rPr>
        <w:t>PVC iraliuminiofolijoslizdinėplokštelė, kuriojeyra 10 kapsulių. Kiekvienojedėžutėjeyravienalizdinėplokštelė (pakuotėsdydis - 10 kapsulių).</w:t>
      </w:r>
    </w:p>
    <w:p w:rsidR="006C04B9" w:rsidRDefault="006C04B9" w:rsidP="006C04B9">
      <w:pPr>
        <w:rPr>
          <w:szCs w:val="22"/>
          <w:lang w:val="lt-LT"/>
        </w:rPr>
      </w:pPr>
    </w:p>
    <w:p w:rsidR="006C04B9" w:rsidRDefault="006C04B9" w:rsidP="006C04B9">
      <w:r>
        <w:rPr>
          <w:b/>
          <w:bCs/>
          <w:szCs w:val="22"/>
          <w:lang w:val="lt-LT"/>
        </w:rPr>
        <w:t>Registruotojas ir gamintojas</w:t>
      </w:r>
    </w:p>
    <w:p w:rsidR="006C04B9" w:rsidRDefault="006C04B9" w:rsidP="006C04B9">
      <w:pPr>
        <w:tabs>
          <w:tab w:val="left" w:pos="720"/>
        </w:tabs>
        <w:spacing w:line="240" w:lineRule="auto"/>
        <w:rPr>
          <w:b/>
          <w:bCs/>
          <w:szCs w:val="22"/>
          <w:lang w:val="lt-LT"/>
        </w:rPr>
      </w:pPr>
    </w:p>
    <w:p w:rsidR="006C04B9" w:rsidRDefault="006C04B9" w:rsidP="006C04B9">
      <w:pPr>
        <w:tabs>
          <w:tab w:val="left" w:pos="720"/>
        </w:tabs>
        <w:spacing w:line="240" w:lineRule="auto"/>
        <w:rPr>
          <w:b/>
          <w:bCs/>
          <w:szCs w:val="22"/>
          <w:lang w:val="lt-LT"/>
        </w:rPr>
      </w:pPr>
      <w:r>
        <w:rPr>
          <w:b/>
          <w:bCs/>
          <w:szCs w:val="22"/>
          <w:lang w:val="lt-LT"/>
        </w:rPr>
        <w:t>Registruotojas</w:t>
      </w:r>
    </w:p>
    <w:p w:rsidR="006C04B9" w:rsidRPr="007112BA" w:rsidRDefault="006C04B9" w:rsidP="006C04B9">
      <w:pPr>
        <w:tabs>
          <w:tab w:val="clear" w:pos="567"/>
          <w:tab w:val="left" w:pos="720"/>
        </w:tabs>
        <w:spacing w:line="240" w:lineRule="auto"/>
        <w:rPr>
          <w:bCs/>
          <w:sz w:val="23"/>
          <w:szCs w:val="23"/>
        </w:rPr>
      </w:pPr>
      <w:r w:rsidRPr="007112BA">
        <w:rPr>
          <w:bCs/>
          <w:sz w:val="23"/>
          <w:szCs w:val="23"/>
        </w:rPr>
        <w:t xml:space="preserve">Farmaceutica Biochem International S.R.L. </w:t>
      </w:r>
    </w:p>
    <w:p w:rsidR="006C04B9" w:rsidRPr="007112BA" w:rsidRDefault="006C04B9" w:rsidP="006C04B9">
      <w:pPr>
        <w:tabs>
          <w:tab w:val="clear" w:pos="567"/>
          <w:tab w:val="left" w:pos="720"/>
        </w:tabs>
        <w:spacing w:line="240" w:lineRule="auto"/>
        <w:rPr>
          <w:bCs/>
          <w:sz w:val="23"/>
          <w:szCs w:val="23"/>
        </w:rPr>
      </w:pPr>
      <w:r w:rsidRPr="007112BA">
        <w:rPr>
          <w:bCs/>
          <w:sz w:val="23"/>
          <w:szCs w:val="23"/>
        </w:rPr>
        <w:lastRenderedPageBreak/>
        <w:t xml:space="preserve">Str. Clucerului, 46, off.3, Module 4, Bucharest, </w:t>
      </w:r>
    </w:p>
    <w:p w:rsidR="006C04B9" w:rsidRDefault="006C04B9" w:rsidP="006C04B9">
      <w:pPr>
        <w:rPr>
          <w:szCs w:val="22"/>
          <w:lang w:val="lt-LT"/>
        </w:rPr>
      </w:pPr>
      <w:r w:rsidRPr="007112BA">
        <w:rPr>
          <w:bCs/>
          <w:sz w:val="23"/>
          <w:szCs w:val="23"/>
        </w:rPr>
        <w:t>Sector 1, 011366, R</w:t>
      </w:r>
      <w:r>
        <w:rPr>
          <w:bCs/>
          <w:sz w:val="23"/>
          <w:szCs w:val="23"/>
        </w:rPr>
        <w:t>umunija</w:t>
      </w:r>
      <w:r w:rsidRPr="005671C7" w:rsidDel="00BB4481">
        <w:rPr>
          <w:szCs w:val="22"/>
        </w:rPr>
        <w:t xml:space="preserve"> </w:t>
      </w:r>
    </w:p>
    <w:p w:rsidR="006C04B9" w:rsidRDefault="006C04B9" w:rsidP="006C04B9">
      <w:pPr>
        <w:rPr>
          <w:b/>
          <w:bCs/>
          <w:szCs w:val="22"/>
          <w:lang w:val="lt-LT"/>
        </w:rPr>
      </w:pPr>
    </w:p>
    <w:p w:rsidR="006C04B9" w:rsidRDefault="006C04B9" w:rsidP="006C04B9">
      <w:pPr>
        <w:rPr>
          <w:b/>
          <w:bCs/>
          <w:szCs w:val="22"/>
          <w:lang w:val="lt-LT"/>
        </w:rPr>
      </w:pPr>
      <w:bookmarkStart w:id="0" w:name="_GoBack"/>
      <w:bookmarkEnd w:id="0"/>
      <w:r>
        <w:rPr>
          <w:b/>
          <w:bCs/>
          <w:szCs w:val="22"/>
          <w:lang w:val="lt-LT"/>
        </w:rPr>
        <w:t>Gamintojas</w:t>
      </w:r>
    </w:p>
    <w:p w:rsidR="006C04B9" w:rsidRDefault="006C04B9" w:rsidP="006C04B9">
      <w:r>
        <w:rPr>
          <w:rStyle w:val="st1"/>
          <w:szCs w:val="22"/>
          <w:lang w:val="lt-LT"/>
        </w:rPr>
        <w:t>WALMARK, a.s.</w:t>
      </w:r>
    </w:p>
    <w:p w:rsidR="006C04B9" w:rsidRDefault="006C04B9" w:rsidP="006C04B9">
      <w:r>
        <w:rPr>
          <w:rStyle w:val="st1"/>
          <w:szCs w:val="22"/>
          <w:lang w:val="lt-LT"/>
        </w:rPr>
        <w:t>Oldřichovice 44</w:t>
      </w:r>
    </w:p>
    <w:p w:rsidR="006C04B9" w:rsidRDefault="006C04B9" w:rsidP="006C04B9">
      <w:r>
        <w:rPr>
          <w:rStyle w:val="st1"/>
          <w:szCs w:val="22"/>
          <w:lang w:val="lt-LT"/>
        </w:rPr>
        <w:t>Třinec 739 61</w:t>
      </w:r>
    </w:p>
    <w:p w:rsidR="006C04B9" w:rsidRDefault="006C04B9" w:rsidP="006C04B9">
      <w:r>
        <w:rPr>
          <w:rStyle w:val="st1"/>
          <w:szCs w:val="22"/>
          <w:lang w:val="lt-LT"/>
        </w:rPr>
        <w:t>Čekijos Respublika</w:t>
      </w:r>
    </w:p>
    <w:p w:rsidR="006C04B9" w:rsidRDefault="006C04B9" w:rsidP="006C04B9">
      <w:pPr>
        <w:rPr>
          <w:szCs w:val="22"/>
          <w:lang w:val="lt-LT"/>
        </w:rPr>
      </w:pPr>
    </w:p>
    <w:p w:rsidR="006C04B9" w:rsidRDefault="006C04B9" w:rsidP="006C04B9">
      <w:pPr>
        <w:tabs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:rsidR="006C04B9" w:rsidRDefault="006C04B9" w:rsidP="006C04B9">
      <w:pPr>
        <w:tabs>
          <w:tab w:val="left" w:pos="720"/>
        </w:tabs>
        <w:spacing w:line="240" w:lineRule="auto"/>
        <w:ind w:right="-2"/>
        <w:outlineLvl w:val="0"/>
      </w:pPr>
      <w:r>
        <w:rPr>
          <w:b/>
          <w:bCs/>
          <w:szCs w:val="22"/>
          <w:lang w:val="lt-LT"/>
        </w:rPr>
        <w:t xml:space="preserve">Šis pakuotės </w:t>
      </w:r>
      <w:r>
        <w:rPr>
          <w:b/>
          <w:szCs w:val="22"/>
          <w:lang w:val="lt-LT"/>
        </w:rPr>
        <w:t>lapelis paskutinį kartą peržiūrėtas 2023-</w:t>
      </w:r>
      <w:r>
        <w:rPr>
          <w:b/>
          <w:szCs w:val="22"/>
          <w:lang w:val="en-US"/>
        </w:rPr>
        <w:t>10</w:t>
      </w:r>
      <w:r>
        <w:rPr>
          <w:b/>
          <w:szCs w:val="22"/>
          <w:lang w:val="lt-LT"/>
        </w:rPr>
        <w:t>-26.</w:t>
      </w:r>
    </w:p>
    <w:p w:rsidR="006C04B9" w:rsidRDefault="006C04B9" w:rsidP="006C04B9">
      <w:pPr>
        <w:tabs>
          <w:tab w:val="left" w:pos="720"/>
        </w:tabs>
        <w:spacing w:line="240" w:lineRule="auto"/>
        <w:ind w:right="-2"/>
        <w:outlineLvl w:val="0"/>
        <w:rPr>
          <w:b/>
          <w:bCs/>
          <w:szCs w:val="22"/>
          <w:lang w:val="lt-LT"/>
        </w:rPr>
      </w:pPr>
    </w:p>
    <w:p w:rsidR="006C04B9" w:rsidRDefault="006C04B9" w:rsidP="006C04B9">
      <w:pPr>
        <w:rPr>
          <w:szCs w:val="22"/>
          <w:lang w:val="lt-LT"/>
        </w:rPr>
      </w:pPr>
    </w:p>
    <w:p w:rsidR="006C04B9" w:rsidRDefault="006C04B9" w:rsidP="006C04B9">
      <w:pPr>
        <w:spacing w:line="240" w:lineRule="auto"/>
        <w:ind w:right="-2"/>
      </w:pPr>
      <w:bookmarkStart w:id="1" w:name="OLE_LINK2"/>
      <w:bookmarkStart w:id="2" w:name="OLE_LINK3"/>
      <w:r>
        <w:rPr>
          <w:rFonts w:eastAsia="Times New Roman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hyperlink r:id="rId8" w:history="1">
        <w:r>
          <w:rPr>
            <w:rFonts w:eastAsia="Times New Roman"/>
            <w:color w:val="0000FF"/>
            <w:szCs w:val="22"/>
            <w:u w:val="single"/>
            <w:lang w:val="lt-LT"/>
          </w:rPr>
          <w:t>http://www.vvkt.lt/</w:t>
        </w:r>
      </w:hyperlink>
      <w:r>
        <w:rPr>
          <w:rFonts w:eastAsia="Times New Roman"/>
          <w:szCs w:val="22"/>
          <w:lang w:val="lt-LT"/>
        </w:rPr>
        <w:t>.</w:t>
      </w:r>
    </w:p>
    <w:bookmarkEnd w:id="1"/>
    <w:bookmarkEnd w:id="2"/>
    <w:p w:rsidR="006C04B9" w:rsidRDefault="006C04B9" w:rsidP="006C04B9">
      <w:pPr>
        <w:rPr>
          <w:szCs w:val="22"/>
          <w:lang w:val="lt-LT"/>
        </w:rPr>
      </w:pPr>
    </w:p>
    <w:p w:rsidR="006C04B9" w:rsidRDefault="006C04B9" w:rsidP="006C04B9">
      <w:pPr>
        <w:rPr>
          <w:szCs w:val="22"/>
          <w:lang w:val="lt-LT"/>
        </w:rPr>
      </w:pPr>
    </w:p>
    <w:p w:rsidR="006C04B9" w:rsidRDefault="006C04B9" w:rsidP="006C04B9">
      <w:pPr>
        <w:rPr>
          <w:szCs w:val="22"/>
          <w:lang w:val="lt-LT"/>
        </w:rPr>
      </w:pPr>
    </w:p>
    <w:p w:rsidR="006C04B9" w:rsidRDefault="006C04B9" w:rsidP="006C04B9"/>
    <w:p w:rsidR="009041DB" w:rsidRDefault="009041DB"/>
    <w:sectPr w:rsidR="009041DB" w:rsidSect="00883510">
      <w:footerReference w:type="default" r:id="rId9"/>
      <w:pgSz w:w="11906" w:h="16838"/>
      <w:pgMar w:top="1134" w:right="1418" w:bottom="1134" w:left="141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3A7" w:rsidRDefault="006C04B9">
    <w:pPr>
      <w:pStyle w:val="Porat"/>
      <w:jc w:val="center"/>
    </w:pPr>
    <w:r>
      <w:rPr>
        <w:lang w:val="lt-LT"/>
      </w:rPr>
      <w:fldChar w:fldCharType="begin"/>
    </w:r>
    <w:r>
      <w:rPr>
        <w:lang w:val="lt-LT"/>
      </w:rPr>
      <w:instrText xml:space="preserve"> </w:instrText>
    </w:r>
    <w:r>
      <w:rPr>
        <w:lang w:val="lt-LT"/>
      </w:rPr>
      <w:instrText xml:space="preserve">PAGE </w:instrText>
    </w:r>
    <w:r>
      <w:rPr>
        <w:lang w:val="lt-LT"/>
      </w:rPr>
      <w:fldChar w:fldCharType="separate"/>
    </w:r>
    <w:r>
      <w:rPr>
        <w:noProof/>
        <w:lang w:val="lt-LT"/>
      </w:rPr>
      <w:t>5</w:t>
    </w:r>
    <w:r>
      <w:rPr>
        <w:lang w:val="lt-LT"/>
      </w:rPr>
      <w:fldChar w:fldCharType="end"/>
    </w:r>
  </w:p>
  <w:p w:rsidR="001B63A7" w:rsidRDefault="006C04B9">
    <w:pPr>
      <w:pStyle w:val="Por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C343B"/>
    <w:multiLevelType w:val="multilevel"/>
    <w:tmpl w:val="FA0E789C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76E4442"/>
    <w:multiLevelType w:val="multilevel"/>
    <w:tmpl w:val="A356CD80"/>
    <w:lvl w:ilvl="0">
      <w:numFmt w:val="bullet"/>
      <w:lvlText w:val="-"/>
      <w:lvlJc w:val="left"/>
      <w:pPr>
        <w:ind w:left="567" w:hanging="567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89D425B"/>
    <w:multiLevelType w:val="multilevel"/>
    <w:tmpl w:val="9C5AC52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B602FAD"/>
    <w:multiLevelType w:val="multilevel"/>
    <w:tmpl w:val="6BF4010C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9E05F5F"/>
    <w:multiLevelType w:val="multilevel"/>
    <w:tmpl w:val="003424AE"/>
    <w:lvl w:ilvl="0">
      <w:numFmt w:val="bullet"/>
      <w:lvlText w:val="-"/>
      <w:lvlJc w:val="left"/>
      <w:pPr>
        <w:ind w:left="567" w:hanging="567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7A96196A"/>
    <w:multiLevelType w:val="multilevel"/>
    <w:tmpl w:val="74069148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B9"/>
    <w:rsid w:val="00004415"/>
    <w:rsid w:val="00234094"/>
    <w:rsid w:val="002A211A"/>
    <w:rsid w:val="00344695"/>
    <w:rsid w:val="00356AB3"/>
    <w:rsid w:val="004216A4"/>
    <w:rsid w:val="005311B8"/>
    <w:rsid w:val="006860E9"/>
    <w:rsid w:val="006C04B9"/>
    <w:rsid w:val="006D5F25"/>
    <w:rsid w:val="007003F6"/>
    <w:rsid w:val="009041DB"/>
    <w:rsid w:val="00975D35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55C0"/>
  <w15:chartTrackingRefBased/>
  <w15:docId w15:val="{5498F544-C594-4350-856D-B918B57A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C04B9"/>
    <w:pPr>
      <w:tabs>
        <w:tab w:val="left" w:pos="567"/>
      </w:tabs>
      <w:suppressAutoHyphens/>
      <w:autoSpaceDN w:val="0"/>
      <w:spacing w:after="0" w:line="260" w:lineRule="exact"/>
      <w:textAlignment w:val="baseline"/>
    </w:pPr>
    <w:rPr>
      <w:rFonts w:ascii="Times New Roman" w:eastAsia="Calibri" w:hAnsi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6C04B9"/>
    <w:pPr>
      <w:ind w:left="720"/>
    </w:pPr>
  </w:style>
  <w:style w:type="character" w:styleId="Hipersaitas">
    <w:name w:val="Hyperlink"/>
    <w:rsid w:val="006C04B9"/>
    <w:rPr>
      <w:rFonts w:cs="Times New Roman"/>
      <w:color w:val="0000FF"/>
      <w:u w:val="single"/>
    </w:rPr>
  </w:style>
  <w:style w:type="paragraph" w:customStyle="1" w:styleId="Default">
    <w:name w:val="Default"/>
    <w:rsid w:val="006C04B9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t1">
    <w:name w:val="st1"/>
    <w:rsid w:val="006C04B9"/>
    <w:rPr>
      <w:rFonts w:cs="Times New Roman"/>
    </w:rPr>
  </w:style>
  <w:style w:type="paragraph" w:styleId="Porat">
    <w:name w:val="footer"/>
    <w:basedOn w:val="prastasis"/>
    <w:link w:val="PoratDiagrama"/>
    <w:rsid w:val="006C04B9"/>
    <w:pPr>
      <w:tabs>
        <w:tab w:val="clear" w:pos="567"/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rsid w:val="006C04B9"/>
    <w:rPr>
      <w:rFonts w:ascii="Times New Roman" w:eastAsia="Calibri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6827</Words>
  <Characters>3892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2023-10-26T12:58:00Z</dcterms:created>
  <dcterms:modified xsi:type="dcterms:W3CDTF">2023-10-26T12:58:00Z</dcterms:modified>
</cp:coreProperties>
</file>