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08" w:rsidRPr="00406C08" w:rsidRDefault="00406C08" w:rsidP="00E573CD">
      <w:pPr>
        <w:keepNext/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 w:eastAsia="ar-SA"/>
        </w:rPr>
      </w:pPr>
      <w:bookmarkStart w:id="0" w:name="_GoBack"/>
      <w:bookmarkEnd w:id="0"/>
      <w:r w:rsidRPr="00406C08">
        <w:rPr>
          <w:rFonts w:ascii="Times New Roman" w:eastAsia="Times New Roman" w:hAnsi="Times New Roman" w:cs="Times New Roman"/>
          <w:b/>
          <w:bCs/>
          <w:lang w:val="lt-LT" w:eastAsia="ar-SA"/>
        </w:rPr>
        <w:t>Pakuotės lapelis: informacija pacientui</w:t>
      </w:r>
    </w:p>
    <w:p w:rsidR="00406C08" w:rsidRPr="00406C08" w:rsidRDefault="00406C08" w:rsidP="00E573CD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 w:eastAsia="ar-SA"/>
        </w:rPr>
      </w:pPr>
    </w:p>
    <w:p w:rsidR="00406C08" w:rsidRPr="00406C08" w:rsidRDefault="00406C08" w:rsidP="00406C08">
      <w:pPr>
        <w:keepNext/>
        <w:tabs>
          <w:tab w:val="left" w:pos="567"/>
        </w:tabs>
        <w:spacing w:after="0" w:line="260" w:lineRule="exact"/>
        <w:jc w:val="center"/>
        <w:outlineLvl w:val="3"/>
        <w:rPr>
          <w:rFonts w:ascii="Times New Roman" w:eastAsia="Times New Roman" w:hAnsi="Times New Roman" w:cs="Times New Roman"/>
          <w:b/>
          <w:noProof/>
          <w:snapToGrid w:val="0"/>
          <w:lang w:val="lt-LT"/>
        </w:rPr>
      </w:pPr>
      <w:r w:rsidRPr="00406C08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Cefepime</w:t>
      </w:r>
      <w:r w:rsidR="00173330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MIP 1 g milteliai injekciniam ar infuziniam tirpalui</w:t>
      </w:r>
    </w:p>
    <w:p w:rsidR="00406C08" w:rsidRPr="00406C08" w:rsidRDefault="00406C08" w:rsidP="00406C08">
      <w:pPr>
        <w:keepNext/>
        <w:tabs>
          <w:tab w:val="left" w:pos="567"/>
        </w:tabs>
        <w:spacing w:after="0" w:line="260" w:lineRule="exact"/>
        <w:jc w:val="center"/>
        <w:outlineLvl w:val="3"/>
        <w:rPr>
          <w:rFonts w:ascii="Times New Roman" w:eastAsia="Times New Roman" w:hAnsi="Times New Roman" w:cs="Times New Roman"/>
          <w:b/>
          <w:noProof/>
          <w:snapToGrid w:val="0"/>
          <w:lang w:val="lt-LT"/>
        </w:rPr>
      </w:pPr>
      <w:r w:rsidRPr="00E573CD">
        <w:rPr>
          <w:rFonts w:ascii="Times New Roman" w:eastAsia="Times New Roman" w:hAnsi="Times New Roman" w:cs="Times New Roman"/>
          <w:b/>
          <w:szCs w:val="20"/>
          <w:highlight w:val="lightGray"/>
          <w:lang w:val="lt-LT" w:eastAsia="ar-SA"/>
        </w:rPr>
        <w:t>Cefepime</w:t>
      </w:r>
      <w:r w:rsidR="00173330">
        <w:rPr>
          <w:rFonts w:ascii="Times New Roman" w:eastAsia="Times New Roman" w:hAnsi="Times New Roman" w:cs="Times New Roman"/>
          <w:b/>
          <w:szCs w:val="20"/>
          <w:highlight w:val="lightGray"/>
          <w:lang w:val="lt-LT" w:eastAsia="ar-SA"/>
        </w:rPr>
        <w:t> </w:t>
      </w:r>
      <w:r w:rsidRPr="00E573CD">
        <w:rPr>
          <w:rFonts w:ascii="Times New Roman" w:eastAsia="Times New Roman" w:hAnsi="Times New Roman" w:cs="Times New Roman"/>
          <w:b/>
          <w:szCs w:val="20"/>
          <w:highlight w:val="lightGray"/>
          <w:lang w:val="lt-LT" w:eastAsia="ar-SA"/>
        </w:rPr>
        <w:t>MIP 2 g milteliai injekciniam ar infuziniam tirpalui</w:t>
      </w:r>
    </w:p>
    <w:p w:rsidR="00406C08" w:rsidRPr="00406C08" w:rsidRDefault="00406C08" w:rsidP="00406C0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Cefepimas</w:t>
      </w:r>
    </w:p>
    <w:p w:rsidR="00406C08" w:rsidRPr="00406C08" w:rsidRDefault="00406C08" w:rsidP="00406C0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Pr="00406C08" w:rsidRDefault="00406C08" w:rsidP="00E573CD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Atidžiai perskaitykite visą šį lapelį, prieš pradėdami vartoti vaistą, nes jame pateikiama Jums svarbi informacija.</w:t>
      </w:r>
    </w:p>
    <w:p w:rsidR="00406C08" w:rsidRPr="00406C08" w:rsidRDefault="00406C08" w:rsidP="00406C08">
      <w:pPr>
        <w:numPr>
          <w:ilvl w:val="0"/>
          <w:numId w:val="4"/>
        </w:numPr>
        <w:tabs>
          <w:tab w:val="left" w:pos="567"/>
        </w:tabs>
        <w:suppressAutoHyphens/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Neišmeskite šio lapelio, nes vėl gali prireikti jį perskaityti.</w:t>
      </w:r>
    </w:p>
    <w:p w:rsidR="00406C08" w:rsidRPr="00406C08" w:rsidRDefault="00406C08" w:rsidP="00406C08">
      <w:pPr>
        <w:numPr>
          <w:ilvl w:val="0"/>
          <w:numId w:val="4"/>
        </w:numPr>
        <w:tabs>
          <w:tab w:val="left" w:pos="567"/>
        </w:tabs>
        <w:suppressAutoHyphens/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kiltų daugiau klausimų, kreipkitės į gydytoją, vaistininką arba slaugytoją.</w:t>
      </w:r>
    </w:p>
    <w:p w:rsidR="00406C08" w:rsidRPr="00406C08" w:rsidRDefault="00406C08" w:rsidP="00406C08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357" w:hanging="35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406C08" w:rsidRPr="00406C08" w:rsidRDefault="00406C08" w:rsidP="00406C08">
      <w:pPr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pasireiškė šalutinis poveikis (net jei jis šiame lapelyje nenurodytas), kreipkitės į gydytoją, vaistininką arba slaugytoją. Žr.</w:t>
      </w:r>
      <w:r w:rsidR="00173330">
        <w:rPr>
          <w:rFonts w:ascii="Times New Roman" w:eastAsia="Times New Roman" w:hAnsi="Times New Roman" w:cs="Times New Roman"/>
          <w:snapToGrid w:val="0"/>
          <w:szCs w:val="2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4</w:t>
      </w:r>
      <w:r w:rsidR="00173330">
        <w:rPr>
          <w:rFonts w:ascii="Times New Roman" w:eastAsia="Times New Roman" w:hAnsi="Times New Roman" w:cs="Times New Roman"/>
          <w:snapToGrid w:val="0"/>
          <w:szCs w:val="2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skyrių.</w:t>
      </w:r>
    </w:p>
    <w:p w:rsidR="00406C08" w:rsidRPr="00406C08" w:rsidRDefault="00406C08" w:rsidP="00406C08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Default="00406C08" w:rsidP="00E573CD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Apie ką rašoma šiame lapelyje?</w:t>
      </w:r>
    </w:p>
    <w:p w:rsidR="00173330" w:rsidRPr="00406C08" w:rsidRDefault="00173330" w:rsidP="00E573CD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Pr="00406C08" w:rsidRDefault="00406C08" w:rsidP="00406C08">
      <w:pPr>
        <w:numPr>
          <w:ilvl w:val="12"/>
          <w:numId w:val="0"/>
        </w:numPr>
        <w:tabs>
          <w:tab w:val="left" w:pos="426"/>
        </w:tabs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1.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ab/>
        <w:t>Kas yra Cefepime</w:t>
      </w:r>
      <w:r w:rsidR="005B5504">
        <w:rPr>
          <w:rFonts w:ascii="Times New Roman" w:eastAsia="Times New Roman" w:hAnsi="Times New Roman" w:cs="Times New Roman"/>
          <w:snapToGrid w:val="0"/>
          <w:szCs w:val="2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MIP ir kam jis vartojamas</w:t>
      </w:r>
    </w:p>
    <w:p w:rsidR="00406C08" w:rsidRPr="00406C08" w:rsidRDefault="00406C08" w:rsidP="00406C08">
      <w:pPr>
        <w:numPr>
          <w:ilvl w:val="12"/>
          <w:numId w:val="0"/>
        </w:numPr>
        <w:tabs>
          <w:tab w:val="left" w:pos="426"/>
        </w:tabs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2.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ab/>
        <w:t>Kas žinotina prieš vartojant Cefepime</w:t>
      </w:r>
      <w:r w:rsidR="005B5504">
        <w:rPr>
          <w:rFonts w:ascii="Times New Roman" w:eastAsia="Times New Roman" w:hAnsi="Times New Roman" w:cs="Times New Roman"/>
          <w:snapToGrid w:val="0"/>
          <w:szCs w:val="2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MIP</w:t>
      </w:r>
    </w:p>
    <w:p w:rsidR="00406C08" w:rsidRPr="00406C08" w:rsidRDefault="00406C08" w:rsidP="00406C08">
      <w:pPr>
        <w:numPr>
          <w:ilvl w:val="12"/>
          <w:numId w:val="0"/>
        </w:numPr>
        <w:tabs>
          <w:tab w:val="left" w:pos="426"/>
        </w:tabs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3.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ab/>
        <w:t>Kaip vartoti Cefepime</w:t>
      </w:r>
      <w:r w:rsidR="005B5504">
        <w:rPr>
          <w:rFonts w:ascii="Times New Roman" w:eastAsia="Times New Roman" w:hAnsi="Times New Roman" w:cs="Times New Roman"/>
          <w:snapToGrid w:val="0"/>
          <w:szCs w:val="2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MIP</w:t>
      </w:r>
    </w:p>
    <w:p w:rsidR="00406C08" w:rsidRPr="00406C08" w:rsidRDefault="00406C08" w:rsidP="00406C08">
      <w:pPr>
        <w:numPr>
          <w:ilvl w:val="12"/>
          <w:numId w:val="0"/>
        </w:numPr>
        <w:tabs>
          <w:tab w:val="left" w:pos="426"/>
        </w:tabs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4.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ab/>
        <w:t>Galimas šalutinis poveikis</w:t>
      </w:r>
    </w:p>
    <w:p w:rsidR="00406C08" w:rsidRPr="00406C08" w:rsidRDefault="00406C08" w:rsidP="00406C08">
      <w:pPr>
        <w:numPr>
          <w:ilvl w:val="0"/>
          <w:numId w:val="5"/>
        </w:numPr>
        <w:tabs>
          <w:tab w:val="left" w:pos="426"/>
        </w:tabs>
        <w:suppressAutoHyphens/>
        <w:spacing w:after="0" w:line="260" w:lineRule="exact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Kaip laikyti Cefepime</w:t>
      </w:r>
      <w:r w:rsidR="005B5504">
        <w:rPr>
          <w:rFonts w:ascii="Times New Roman" w:eastAsia="Times New Roman" w:hAnsi="Times New Roman" w:cs="Times New Roman"/>
          <w:snapToGrid w:val="0"/>
          <w:szCs w:val="2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MIP</w:t>
      </w:r>
    </w:p>
    <w:p w:rsidR="00406C08" w:rsidRPr="00406C08" w:rsidRDefault="00406C08" w:rsidP="00406C08">
      <w:pPr>
        <w:tabs>
          <w:tab w:val="left" w:pos="426"/>
        </w:tabs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6.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ab/>
        <w:t>Pakuotės turinys ir kita informacija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Pr="00406C08" w:rsidRDefault="00406C08" w:rsidP="00E573CD">
      <w:pPr>
        <w:keepNext/>
        <w:numPr>
          <w:ilvl w:val="0"/>
          <w:numId w:val="6"/>
        </w:numPr>
        <w:suppressAutoHyphens/>
        <w:spacing w:after="0" w:line="260" w:lineRule="exact"/>
        <w:ind w:right="-2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/>
        </w:rPr>
        <w:t>Kas yra Cefepime</w:t>
      </w:r>
      <w:r w:rsidR="005B5504">
        <w:rPr>
          <w:rFonts w:ascii="Times New Roman" w:eastAsia="Times New Roman" w:hAnsi="Times New Roman" w:cs="Times New Roman"/>
          <w:b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b/>
          <w:snapToGrid w:val="0"/>
          <w:lang w:val="lt-LT"/>
        </w:rPr>
        <w:t>MIP ir kam jis vartojamas</w:t>
      </w:r>
    </w:p>
    <w:p w:rsidR="00406C08" w:rsidRPr="00406C08" w:rsidRDefault="00406C08" w:rsidP="00E573CD">
      <w:pPr>
        <w:keepNext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Cefepime</w:t>
      </w:r>
      <w:r w:rsidR="005B5504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MIP yra antibiotikas, skirtas suaugusiesiems ir vaikams. Jis užmuša bakterijas, kurios sukelia infekcines ligas. Jis priklauso vaistų, vadinamų ketvirtos</w:t>
      </w:r>
      <w:r w:rsidR="005B5504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kartos cefalosporinais, grupei.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Suaugusiesiems ir vyresniems negu 12</w:t>
      </w:r>
      <w:r w:rsidR="005B5504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metų </w:t>
      </w:r>
      <w:r w:rsidR="005B5504">
        <w:rPr>
          <w:rFonts w:ascii="Times New Roman" w:eastAsia="Times New Roman" w:hAnsi="Times New Roman" w:cs="Times New Roman"/>
          <w:snapToGrid w:val="0"/>
          <w:lang w:val="lt-LT" w:bidi="lt-LT"/>
        </w:rPr>
        <w:t>p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aau</w:t>
      </w:r>
      <w:r w:rsidR="005B5504">
        <w:rPr>
          <w:rFonts w:ascii="Times New Roman" w:eastAsia="Times New Roman" w:hAnsi="Times New Roman" w:cs="Times New Roman"/>
          <w:snapToGrid w:val="0"/>
          <w:lang w:val="lt-LT" w:bidi="lt-LT"/>
        </w:rPr>
        <w:t>gl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iams, sergantiems:</w:t>
      </w:r>
    </w:p>
    <w:p w:rsidR="00406C08" w:rsidRPr="00406C08" w:rsidRDefault="00406C08" w:rsidP="00406C08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plaučių infekcinėmis ligomis (pneumonija);</w:t>
      </w:r>
    </w:p>
    <w:p w:rsidR="00406C08" w:rsidRPr="00406C08" w:rsidRDefault="00406C08" w:rsidP="00406C08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komplikuotomis (sunkiomis) šlapimo takų infekcinėmis ligomis;</w:t>
      </w:r>
    </w:p>
    <w:p w:rsidR="00406C08" w:rsidRPr="00406C08" w:rsidRDefault="00406C08" w:rsidP="00406C08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komplikuotomis (sunkiomis) pilvo ertmės infekcinėmis ligomis;</w:t>
      </w:r>
    </w:p>
    <w:p w:rsidR="00406C08" w:rsidRPr="00406C08" w:rsidRDefault="00406C08" w:rsidP="00406C08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pacientams, kuriems taikoma nuolatinė ambulatorinė peritoninė dializė (NAPD), sergantiems pilvaplėvės uždegimu (peritonitu), susijusiu su dialize.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Suaugusiesiems, sergantiems:</w:t>
      </w:r>
    </w:p>
    <w:p w:rsidR="00406C08" w:rsidRPr="00406C08" w:rsidRDefault="00406C08" w:rsidP="00406C08">
      <w:pPr>
        <w:numPr>
          <w:ilvl w:val="0"/>
          <w:numId w:val="14"/>
        </w:numPr>
        <w:tabs>
          <w:tab w:val="num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ūminėmis tulžies pūslės infekcinėmis ligomis.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B63CB6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Kūdikiams ir 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v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aikams (nuo 2 mėnesių iki 12 metų, mažesnio </w:t>
      </w:r>
      <w:r w:rsidR="005B5504">
        <w:rPr>
          <w:rFonts w:ascii="Times New Roman" w:eastAsia="Times New Roman" w:hAnsi="Times New Roman" w:cs="Times New Roman"/>
          <w:snapToGrid w:val="0"/>
          <w:lang w:val="lt-LT" w:bidi="lt-LT"/>
        </w:rPr>
        <w:t>kaip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40</w:t>
      </w:r>
      <w:r w:rsidR="005B5504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kg kūno svorio), sergantiems:</w:t>
      </w:r>
    </w:p>
    <w:p w:rsidR="00406C08" w:rsidRPr="00406C08" w:rsidRDefault="00406C08" w:rsidP="00406C08">
      <w:pPr>
        <w:numPr>
          <w:ilvl w:val="0"/>
          <w:numId w:val="14"/>
        </w:numPr>
        <w:tabs>
          <w:tab w:val="num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komplikuotomis (sunkiomis) šlapimo takų infekcinėmis ligomis;</w:t>
      </w:r>
    </w:p>
    <w:p w:rsidR="00406C08" w:rsidRPr="00406C08" w:rsidRDefault="00406C08" w:rsidP="00406C08">
      <w:pPr>
        <w:numPr>
          <w:ilvl w:val="0"/>
          <w:numId w:val="14"/>
        </w:numPr>
        <w:tabs>
          <w:tab w:val="num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plaučių infekcinėmis ligomis (pneumonija);</w:t>
      </w:r>
    </w:p>
    <w:p w:rsidR="00406C08" w:rsidRPr="00406C08" w:rsidRDefault="00406C08" w:rsidP="00406C08">
      <w:pPr>
        <w:numPr>
          <w:ilvl w:val="0"/>
          <w:numId w:val="14"/>
        </w:numPr>
        <w:tabs>
          <w:tab w:val="num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smegenų </w:t>
      </w:r>
      <w:r w:rsidR="00B63CB6">
        <w:rPr>
          <w:rFonts w:ascii="Times New Roman" w:eastAsia="Times New Roman" w:hAnsi="Times New Roman" w:cs="Times New Roman"/>
          <w:snapToGrid w:val="0"/>
          <w:lang w:val="lt-LT" w:bidi="lt-LT"/>
        </w:rPr>
        <w:t>dangalų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infekcinėmis ligomis (bakteriniu meningitu)</w:t>
      </w:r>
      <w:r w:rsidRPr="00406C08">
        <w:rPr>
          <w:rFonts w:ascii="Times New Roman" w:eastAsia="Times New Roman" w:hAnsi="Times New Roman" w:cs="Times New Roman"/>
          <w:i/>
          <w:snapToGrid w:val="0"/>
          <w:lang w:val="lt-LT" w:bidi="lt-LT"/>
        </w:rPr>
        <w:t>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Cefepimas taip pat skiriamas suaugusiesiems ir vyresniems negu 2</w:t>
      </w:r>
      <w:r w:rsidR="005B5504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mėnesių</w:t>
      </w:r>
      <w:r w:rsidR="00B63CB6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kūdikiams bei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vaikams:</w:t>
      </w:r>
    </w:p>
    <w:p w:rsidR="00406C08" w:rsidRPr="00406C08" w:rsidRDefault="00406C08" w:rsidP="00406C08">
      <w:pPr>
        <w:numPr>
          <w:ilvl w:val="0"/>
          <w:numId w:val="14"/>
        </w:numPr>
        <w:tabs>
          <w:tab w:val="clear" w:pos="340"/>
          <w:tab w:val="num" w:pos="426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pacientų, kurių atsparumas yra sumažėjęs, nežinomos kilmės karščio priepuoliams gydyti (jeigu įtariama, kad pacientų, sergančių vidutin</w:t>
      </w:r>
      <w:r w:rsidR="005B5504">
        <w:rPr>
          <w:rFonts w:ascii="Times New Roman" w:eastAsia="Times New Roman" w:hAnsi="Times New Roman" w:cs="Times New Roman"/>
          <w:snapToGrid w:val="0"/>
          <w:lang w:val="lt-LT" w:bidi="lt-LT"/>
        </w:rPr>
        <w:t>iškai sunkia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ir sunkia neutropenija, karščiavimas kilo dėl bakterinės infekcijos)</w:t>
      </w:r>
      <w:r w:rsidR="005B5504">
        <w:rPr>
          <w:rFonts w:ascii="Times New Roman" w:eastAsia="Times New Roman" w:hAnsi="Times New Roman" w:cs="Times New Roman"/>
          <w:snapToGrid w:val="0"/>
          <w:lang w:val="lt-LT" w:bidi="lt-LT"/>
        </w:rPr>
        <w:t>,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5B5504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j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eigu reikia, galima derinti su kitu antibiotiku;</w:t>
      </w:r>
    </w:p>
    <w:p w:rsidR="00406C08" w:rsidRPr="00406C08" w:rsidRDefault="00406C08" w:rsidP="00406C08">
      <w:pPr>
        <w:numPr>
          <w:ilvl w:val="0"/>
          <w:numId w:val="14"/>
        </w:numPr>
        <w:tabs>
          <w:tab w:val="clear" w:pos="340"/>
          <w:tab w:val="num" w:pos="284"/>
          <w:tab w:val="num" w:pos="426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kraujo užkrėtimui (</w:t>
      </w:r>
      <w:r w:rsidR="00000224">
        <w:rPr>
          <w:rFonts w:ascii="Times New Roman" w:eastAsia="Times New Roman" w:hAnsi="Times New Roman" w:cs="Times New Roman"/>
          <w:snapToGrid w:val="0"/>
          <w:lang w:val="lt-LT" w:bidi="lt-LT"/>
        </w:rPr>
        <w:t>bakteriemija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i) gydyti.</w:t>
      </w:r>
    </w:p>
    <w:p w:rsidR="00406C08" w:rsidRPr="00406C08" w:rsidRDefault="00406C08" w:rsidP="00406C08">
      <w:pPr>
        <w:tabs>
          <w:tab w:val="num" w:pos="340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E573CD">
      <w:pPr>
        <w:keepNext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Kas žinotina prieš vartojant Cefepime</w:t>
      </w:r>
      <w:r w:rsidR="005B5504">
        <w:rPr>
          <w:rFonts w:ascii="Times New Roman" w:eastAsia="Times New Roman" w:hAnsi="Times New Roman" w:cs="Times New Roman"/>
          <w:b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MIP</w:t>
      </w:r>
    </w:p>
    <w:p w:rsidR="00406C08" w:rsidRPr="00406C08" w:rsidRDefault="00406C08" w:rsidP="00E573C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val="lt-LT" w:bidi="lt-LT"/>
        </w:rPr>
      </w:pPr>
    </w:p>
    <w:p w:rsidR="00406C08" w:rsidRPr="00406C08" w:rsidRDefault="00406C08" w:rsidP="00E573CD">
      <w:pPr>
        <w:keepNext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Cefepime</w:t>
      </w:r>
      <w:r w:rsidR="005B5504">
        <w:rPr>
          <w:rFonts w:ascii="Times New Roman" w:eastAsia="Times New Roman" w:hAnsi="Times New Roman" w:cs="Times New Roman"/>
          <w:b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MIP vartoti negalima:</w:t>
      </w:r>
    </w:p>
    <w:p w:rsidR="00406C08" w:rsidRPr="00406C08" w:rsidRDefault="00406C08" w:rsidP="00122807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jeigu yra alergija (padidėjęs jautrumas) kuriems nors cefalosporinų antibiotikams arba bet kuriai pagalbinei šio vaisto medžiagai</w:t>
      </w:r>
      <w:r w:rsidR="00122807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122807" w:rsidRPr="00122807">
        <w:rPr>
          <w:rFonts w:ascii="Times New Roman" w:eastAsia="Times New Roman" w:hAnsi="Times New Roman" w:cs="Times New Roman"/>
          <w:snapToGrid w:val="0"/>
          <w:lang w:val="lt-LT" w:bidi="lt-LT"/>
        </w:rPr>
        <w:t>(jos išvardytos 6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="00122807" w:rsidRPr="00122807">
        <w:rPr>
          <w:rFonts w:ascii="Times New Roman" w:eastAsia="Times New Roman" w:hAnsi="Times New Roman" w:cs="Times New Roman"/>
          <w:snapToGrid w:val="0"/>
          <w:lang w:val="lt-LT" w:bidi="lt-LT"/>
        </w:rPr>
        <w:t>skyriuje)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;</w:t>
      </w:r>
    </w:p>
    <w:p w:rsidR="00406C08" w:rsidRPr="00406C08" w:rsidRDefault="00406C08" w:rsidP="00406C08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lastRenderedPageBreak/>
        <w:t>jeigu kada nors buvo pasireiškusi sunki alerginė reakcija (padidėjęs jautrumas) į bet kokio tipo beta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noBreakHyphen/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laktam</w:t>
      </w:r>
      <w:r w:rsidR="00035816">
        <w:rPr>
          <w:rFonts w:ascii="Times New Roman" w:eastAsia="Times New Roman" w:hAnsi="Times New Roman" w:cs="Times New Roman"/>
          <w:snapToGrid w:val="0"/>
          <w:lang w:val="lt-LT" w:bidi="lt-LT"/>
        </w:rPr>
        <w:t>azės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antibiotikus (penicilinus, monobaktamus ir karbapenemus);</w:t>
      </w:r>
    </w:p>
    <w:p w:rsidR="00406C08" w:rsidRPr="00406C08" w:rsidRDefault="00406C08" w:rsidP="00406C08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jeigu kraujo rūgštingumas yra didelis (acidozė).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406C08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Jeigu manote, kad taip yra Jums, prieš pradėdami vartoti Cefepime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MIP pasitarkite su gydytoju. Tokiu atveju Cefepime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MIP vartoti negalima.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E573CD">
      <w:pPr>
        <w:keepNext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Įspėjimai ir atsargumo priemonės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Pas</w:t>
      </w:r>
      <w:r w:rsidR="00B63CB6">
        <w:rPr>
          <w:rFonts w:ascii="Times New Roman" w:eastAsia="Times New Roman" w:hAnsi="Times New Roman" w:cs="Times New Roman"/>
          <w:snapToGrid w:val="0"/>
          <w:lang w:val="lt-LT" w:bidi="lt-LT"/>
        </w:rPr>
        <w:t>itar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kite</w:t>
      </w:r>
      <w:r w:rsidR="00B63CB6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su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gydytoju arba sveikatos priežiūros specialistu:</w:t>
      </w:r>
    </w:p>
    <w:p w:rsidR="00406C08" w:rsidRPr="00406C08" w:rsidRDefault="00406C08" w:rsidP="00406C08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jeigu Jums kada nors buvo pasireiškusi </w:t>
      </w:r>
      <w:r w:rsidRPr="00E573CD">
        <w:rPr>
          <w:rFonts w:ascii="Times New Roman" w:eastAsia="Times New Roman" w:hAnsi="Times New Roman" w:cs="Times New Roman"/>
          <w:snapToGrid w:val="0"/>
          <w:lang w:val="lt-LT" w:bidi="lt-LT"/>
        </w:rPr>
        <w:t>alerginė reakcija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į cefepimą ar kitus beta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noBreakHyphen/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laktam</w:t>
      </w:r>
      <w:r w:rsidR="00035816">
        <w:rPr>
          <w:rFonts w:ascii="Times New Roman" w:eastAsia="Times New Roman" w:hAnsi="Times New Roman" w:cs="Times New Roman"/>
          <w:snapToGrid w:val="0"/>
          <w:lang w:val="lt-LT" w:bidi="lt-LT"/>
        </w:rPr>
        <w:t>azės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tipo antibiotikus arba bet kurį 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va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s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tą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–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2432C7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j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eigu gydantis cefepimu pasireikštų alerginė reakcija, </w:t>
      </w:r>
      <w:r w:rsidRPr="00E573CD">
        <w:rPr>
          <w:rFonts w:ascii="Times New Roman" w:eastAsia="Times New Roman" w:hAnsi="Times New Roman" w:cs="Times New Roman"/>
          <w:snapToGrid w:val="0"/>
          <w:lang w:val="lt-LT" w:bidi="lt-LT"/>
        </w:rPr>
        <w:t>nedelsdami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susisiekite su gydytoju, nes tai gali būti rimta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,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2432C7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š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iuo atveju gydytojas tuojau pat nutrauks gydymą;</w:t>
      </w:r>
    </w:p>
    <w:p w:rsidR="00406C08" w:rsidRPr="00406C08" w:rsidRDefault="00406C08" w:rsidP="00406C08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jeigu kada nors sirgote 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bronchų </w:t>
      </w:r>
      <w:r w:rsidRPr="00E573CD">
        <w:rPr>
          <w:rFonts w:ascii="Times New Roman" w:eastAsia="Times New Roman" w:hAnsi="Times New Roman" w:cs="Times New Roman"/>
          <w:snapToGrid w:val="0"/>
          <w:lang w:val="lt-LT" w:bidi="lt-LT"/>
        </w:rPr>
        <w:t>astma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arba buvote linkę į alergiją;</w:t>
      </w:r>
    </w:p>
    <w:p w:rsidR="00406C08" w:rsidRPr="00406C08" w:rsidRDefault="00406C08" w:rsidP="00406C08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jeigu turite </w:t>
      </w:r>
      <w:r w:rsidRPr="00E573CD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inkstų 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sut</w:t>
      </w:r>
      <w:r w:rsidRPr="00E573CD">
        <w:rPr>
          <w:rFonts w:ascii="Times New Roman" w:eastAsia="Times New Roman" w:hAnsi="Times New Roman" w:cs="Times New Roman"/>
          <w:snapToGrid w:val="0"/>
          <w:lang w:val="lt-LT" w:bidi="lt-LT"/>
        </w:rPr>
        <w:t>r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iki</w:t>
      </w:r>
      <w:r w:rsidRPr="00E573CD">
        <w:rPr>
          <w:rFonts w:ascii="Times New Roman" w:eastAsia="Times New Roman" w:hAnsi="Times New Roman" w:cs="Times New Roman"/>
          <w:snapToGrid w:val="0"/>
          <w:lang w:val="lt-LT" w:bidi="lt-LT"/>
        </w:rPr>
        <w:t>mų</w:t>
      </w: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,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cefepimo dozę gali reikėti koreguoti;</w:t>
      </w:r>
    </w:p>
    <w:p w:rsidR="00406C08" w:rsidRPr="00406C08" w:rsidRDefault="00406C08" w:rsidP="00406C08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jeigu gydantis Jums </w:t>
      </w:r>
      <w:r w:rsidR="008E3B95">
        <w:rPr>
          <w:rFonts w:ascii="Times New Roman" w:eastAsia="Times New Roman" w:hAnsi="Times New Roman" w:cs="Times New Roman"/>
          <w:snapToGrid w:val="0"/>
          <w:lang w:val="lt-LT" w:bidi="lt-LT"/>
        </w:rPr>
        <w:t>p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asir</w:t>
      </w:r>
      <w:r w:rsidR="008E3B95">
        <w:rPr>
          <w:rFonts w:ascii="Times New Roman" w:eastAsia="Times New Roman" w:hAnsi="Times New Roman" w:cs="Times New Roman"/>
          <w:snapToGrid w:val="0"/>
          <w:lang w:val="lt-LT" w:bidi="lt-LT"/>
        </w:rPr>
        <w:t>eiški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a </w:t>
      </w:r>
      <w:r w:rsidRPr="00E573CD">
        <w:rPr>
          <w:rFonts w:ascii="Times New Roman" w:eastAsia="Times New Roman" w:hAnsi="Times New Roman" w:cs="Times New Roman"/>
          <w:snapToGrid w:val="0"/>
          <w:lang w:val="lt-LT" w:bidi="lt-LT"/>
        </w:rPr>
        <w:t>sunkus nuolatinis viduriavimas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–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2432C7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t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ai gali būti storosios žarnos uždegimo požymis ir gali prireikti skubios medicininės intervencijos;</w:t>
      </w:r>
    </w:p>
    <w:p w:rsidR="00406C08" w:rsidRPr="00406C08" w:rsidRDefault="00406C08" w:rsidP="00406C08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jeigu įtariate, kad ilgai vartojant Cefepime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MIP Jums kilo </w:t>
      </w:r>
      <w:r w:rsidRPr="00E573CD">
        <w:rPr>
          <w:rFonts w:ascii="Times New Roman" w:eastAsia="Times New Roman" w:hAnsi="Times New Roman" w:cs="Times New Roman"/>
          <w:snapToGrid w:val="0"/>
          <w:lang w:val="lt-LT" w:bidi="lt-LT"/>
        </w:rPr>
        <w:t>nauja infekcija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–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2432C7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t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ai gali būti infekcija, kurią sukelia cefepimui nejautrūs mikroorganizmai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,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2432C7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d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ėl to gali reikėti nutraukti gydymą;</w:t>
      </w:r>
    </w:p>
    <w:p w:rsidR="00406C08" w:rsidRPr="00406C08" w:rsidRDefault="00406C08" w:rsidP="00406C08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jeigu Jums atliekami </w:t>
      </w:r>
      <w:r w:rsidRPr="00E573CD">
        <w:rPr>
          <w:rFonts w:ascii="Times New Roman" w:eastAsia="Times New Roman" w:hAnsi="Times New Roman" w:cs="Times New Roman"/>
          <w:snapToGrid w:val="0"/>
          <w:lang w:val="lt-LT" w:bidi="lt-LT"/>
        </w:rPr>
        <w:t>kraujo ar šlapimo tyrimai,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svarbu pasakyti gydytojui, kad vartojate Cefepime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MIP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–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2432C7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š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is vaistas gali daryti įtaką kai kurių tyrimų rezultatams.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E573CD">
      <w:pPr>
        <w:keepNext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Kiti vaistai ir Cefepime</w:t>
      </w:r>
      <w:r w:rsidR="002432C7">
        <w:rPr>
          <w:rFonts w:ascii="Times New Roman" w:eastAsia="Times New Roman" w:hAnsi="Times New Roman" w:cs="Times New Roman"/>
          <w:b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MIP</w:t>
      </w:r>
    </w:p>
    <w:p w:rsidR="0060575F" w:rsidRDefault="00587B8E" w:rsidP="0060575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>
        <w:rPr>
          <w:rFonts w:ascii="Times New Roman" w:eastAsia="Times New Roman" w:hAnsi="Times New Roman" w:cs="Times New Roman"/>
          <w:snapToGrid w:val="0"/>
          <w:lang w:val="lt-LT" w:bidi="lt-LT"/>
        </w:rPr>
        <w:t>Jeigu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vartojate </w:t>
      </w:r>
      <w:r w:rsidR="0060575F">
        <w:rPr>
          <w:rFonts w:ascii="Times New Roman" w:eastAsia="Times New Roman" w:hAnsi="Times New Roman" w:cs="Times New Roman"/>
          <w:snapToGrid w:val="0"/>
          <w:lang w:val="lt-LT" w:bidi="lt-LT"/>
        </w:rPr>
        <w:t>a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r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neseniai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vartojote 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k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i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tų v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ai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stų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arba d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ėl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to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ne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a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te ti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kri, apie 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t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ai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p</w:t>
      </w:r>
      <w:r w:rsidR="0060575F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asakykite gydytojui arba vaistininkui. Tai – svarbu, nes tam tikrų vaistų negalima vartoti arba naudoti kartu su Cefepimu.</w:t>
      </w:r>
    </w:p>
    <w:p w:rsidR="0060575F" w:rsidRPr="0060575F" w:rsidRDefault="0060575F" w:rsidP="0060575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60575F" w:rsidRPr="0060575F" w:rsidRDefault="0060575F" w:rsidP="0060575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Ypač pasakykite savo gydytojui, jei vartojate toliau nurodyt</w:t>
      </w:r>
      <w:r w:rsidR="00587B8E">
        <w:rPr>
          <w:rFonts w:ascii="Times New Roman" w:eastAsia="Times New Roman" w:hAnsi="Times New Roman" w:cs="Times New Roman"/>
          <w:snapToGrid w:val="0"/>
          <w:lang w:val="lt-LT" w:bidi="lt-LT"/>
        </w:rPr>
        <w:t>ųjų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:</w:t>
      </w:r>
    </w:p>
    <w:p w:rsidR="0060575F" w:rsidRPr="0060575F" w:rsidRDefault="0060575F" w:rsidP="0060575F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kit</w:t>
      </w:r>
      <w:r w:rsidR="00587B8E">
        <w:rPr>
          <w:rFonts w:ascii="Times New Roman" w:eastAsia="Times New Roman" w:hAnsi="Times New Roman" w:cs="Times New Roman"/>
          <w:snapToGrid w:val="0"/>
          <w:lang w:val="lt-LT" w:bidi="lt-LT"/>
        </w:rPr>
        <w:t>ų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antibiotik</w:t>
      </w:r>
      <w:r w:rsidR="00587B8E">
        <w:rPr>
          <w:rFonts w:ascii="Times New Roman" w:eastAsia="Times New Roman" w:hAnsi="Times New Roman" w:cs="Times New Roman"/>
          <w:snapToGrid w:val="0"/>
          <w:lang w:val="lt-LT" w:bidi="lt-LT"/>
        </w:rPr>
        <w:t>ų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, ypač aminoglikozid</w:t>
      </w:r>
      <w:r w:rsidR="00E573CD">
        <w:rPr>
          <w:rFonts w:ascii="Times New Roman" w:eastAsia="Times New Roman" w:hAnsi="Times New Roman" w:cs="Times New Roman"/>
          <w:snapToGrid w:val="0"/>
          <w:lang w:val="lt-LT" w:bidi="lt-LT"/>
        </w:rPr>
        <w:t>ų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(pavyzdžiui, </w:t>
      </w:r>
      <w:r w:rsidR="002432C7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g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entamicin</w:t>
      </w:r>
      <w:r w:rsidR="00587B8E">
        <w:rPr>
          <w:rFonts w:ascii="Times New Roman" w:eastAsia="Times New Roman" w:hAnsi="Times New Roman" w:cs="Times New Roman"/>
          <w:snapToGrid w:val="0"/>
          <w:lang w:val="lt-LT" w:bidi="lt-LT"/>
        </w:rPr>
        <w:t>o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) </w:t>
      </w:r>
      <w:r w:rsidRPr="007542E7">
        <w:rPr>
          <w:rFonts w:ascii="Times New Roman" w:eastAsia="Times New Roman" w:hAnsi="Times New Roman" w:cs="Times New Roman"/>
          <w:snapToGrid w:val="0"/>
          <w:lang w:val="lt-LT" w:bidi="lt-LT"/>
        </w:rPr>
        <w:t>arba „</w:t>
      </w:r>
      <w:r w:rsidR="00D14E57" w:rsidRPr="007542E7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skysčius iš organizmo šalinančių </w:t>
      </w:r>
      <w:r w:rsidRPr="007542E7">
        <w:rPr>
          <w:rFonts w:ascii="Times New Roman" w:eastAsia="Times New Roman" w:hAnsi="Times New Roman" w:cs="Times New Roman"/>
          <w:snapToGrid w:val="0"/>
          <w:lang w:val="lt-LT" w:bidi="lt-LT"/>
        </w:rPr>
        <w:t>table</w:t>
      </w:r>
      <w:r w:rsidR="002F4393" w:rsidRPr="007542E7">
        <w:rPr>
          <w:rFonts w:ascii="Times New Roman" w:eastAsia="Times New Roman" w:hAnsi="Times New Roman" w:cs="Times New Roman"/>
          <w:snapToGrid w:val="0"/>
          <w:lang w:val="lt-LT" w:bidi="lt-LT"/>
        </w:rPr>
        <w:t>čių</w:t>
      </w:r>
      <w:r w:rsidRPr="00E573CD">
        <w:rPr>
          <w:rFonts w:ascii="Times New Roman" w:eastAsia="Times New Roman" w:hAnsi="Times New Roman" w:cs="Times New Roman"/>
          <w:snapToGrid w:val="0"/>
          <w:lang w:val="lt-LT" w:bidi="lt-LT"/>
        </w:rPr>
        <w:t>“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(</w:t>
      </w:r>
      <w:r w:rsidR="00D14E57">
        <w:rPr>
          <w:rFonts w:ascii="Times New Roman" w:eastAsia="Times New Roman" w:hAnsi="Times New Roman" w:cs="Times New Roman"/>
          <w:snapToGrid w:val="0"/>
          <w:lang w:val="lt-LT" w:bidi="lt-LT"/>
        </w:rPr>
        <w:t>šlapimą varančių vaistų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, pavyzdžiui, </w:t>
      </w:r>
      <w:r w:rsidR="002432C7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f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uro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z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emid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o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)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–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tokiais atvejais reik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ia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stebėti </w:t>
      </w:r>
      <w:r w:rsidR="002432C7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J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ūsų inkstų funkciją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;</w:t>
      </w:r>
    </w:p>
    <w:p w:rsidR="0060575F" w:rsidRPr="0060575F" w:rsidRDefault="0060575F" w:rsidP="0060575F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vaist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ų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, vartojam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ų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kraujo krešėjimui mažinti (kumarino antikoaguliant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ų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, pavyzdžiui, 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v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arfarin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o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)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–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gali būti, kad jų poveikis bus sustipr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ėję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s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;</w:t>
      </w:r>
    </w:p>
    <w:p w:rsidR="00406C08" w:rsidRPr="00406C08" w:rsidRDefault="0060575F" w:rsidP="0060575F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tam tikrų rūšių antibiotik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ų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(bakteriostatini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ų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antibiotik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ų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), nes jie gali turėti neigiamo poveikio </w:t>
      </w:r>
      <w:r w:rsidR="002F4393"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c</w:t>
      </w:r>
      <w:r w:rsidRPr="0060575F">
        <w:rPr>
          <w:rFonts w:ascii="Times New Roman" w:eastAsia="Times New Roman" w:hAnsi="Times New Roman" w:cs="Times New Roman"/>
          <w:snapToGrid w:val="0"/>
          <w:lang w:val="lt-LT" w:bidi="lt-LT"/>
        </w:rPr>
        <w:t>efepimo veikimui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E573CD">
      <w:pPr>
        <w:keepNext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Nėštumas, žindymo laikotarpis ir vaisingumas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Jeigu esate nėščia, žindote kūdikį, manote, kad galbūt esate nėščia, arba planuojate pastoti, tai prieš vartodama šį vaistą pasitarkite su gydytoju.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Nėra informacijos apie šio vaisto vartojimą nėštumo laikotarpiu. Rekomenduojama vengti vartoti cefepim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o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nėštumo laikotarpiu.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Nedidelis šio vaisto kiekis gali patekti į motinos pieną. Tačiau jeigu žindote kūdikį, cefepim</w:t>
      </w:r>
      <w:r w:rsidR="002432C7">
        <w:rPr>
          <w:rFonts w:ascii="Times New Roman" w:eastAsia="Times New Roman" w:hAnsi="Times New Roman" w:cs="Times New Roman"/>
          <w:snapToGrid w:val="0"/>
          <w:lang w:val="lt-LT" w:bidi="lt-LT"/>
        </w:rPr>
        <w:t>o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vartoti galite. Vis dėlto stebėkite, ar kūdikiui nepasireiškia šalutinis poveikis.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E573CD">
      <w:pPr>
        <w:keepNext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Vairavimas ir mechanizmų valdymas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Cefepime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MIP neveikia gebėjimo vairuoti ir valdyti mechanizmus arba veikia nereikšmingai. Vartojant šį vaistą Jums gali skaudėti galv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ą, galite jaustis apsvaigęs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arba 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gali 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pakisti regėjimas. Jeigu nesijaučiate gerai, nevairuokite ir nevaldykite mechanizmų.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750A0A">
      <w:pPr>
        <w:keepNext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Kaip vartoti Cefepime</w:t>
      </w:r>
      <w:r w:rsidR="00D40A7E">
        <w:rPr>
          <w:rFonts w:ascii="Times New Roman" w:eastAsia="Times New Roman" w:hAnsi="Times New Roman" w:cs="Times New Roman"/>
          <w:b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MIP</w:t>
      </w:r>
    </w:p>
    <w:p w:rsidR="00406C08" w:rsidRPr="00406C08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 w:bidi="lt-LT"/>
        </w:rPr>
      </w:pPr>
    </w:p>
    <w:p w:rsidR="00406C08" w:rsidRPr="00750A0A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u w:val="single"/>
          <w:lang w:val="lt-LT" w:bidi="lt-LT"/>
        </w:rPr>
      </w:pPr>
      <w:r w:rsidRPr="00750A0A">
        <w:rPr>
          <w:rFonts w:ascii="Times New Roman" w:eastAsia="Times New Roman" w:hAnsi="Times New Roman" w:cs="Times New Roman"/>
          <w:i/>
          <w:snapToGrid w:val="0"/>
          <w:u w:val="single"/>
          <w:lang w:val="lt-LT" w:bidi="lt-LT"/>
        </w:rPr>
        <w:t>Vartojimas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Cefepime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MIP paprastai suleidžia gydytojas arba slaugytoja. Jį galima 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sulašinti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(kaip intraveninę infuziją) arba 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su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le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i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s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ti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tiesiai į veną.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750A0A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u w:val="single"/>
          <w:lang w:val="lt-LT" w:bidi="lt-LT"/>
        </w:rPr>
      </w:pPr>
      <w:r w:rsidRPr="00750A0A">
        <w:rPr>
          <w:rFonts w:ascii="Times New Roman" w:eastAsia="Times New Roman" w:hAnsi="Times New Roman" w:cs="Times New Roman"/>
          <w:i/>
          <w:snapToGrid w:val="0"/>
          <w:u w:val="single"/>
          <w:lang w:val="lt-LT" w:bidi="lt-LT"/>
        </w:rPr>
        <w:lastRenderedPageBreak/>
        <w:t>Įprasta dozė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Gydytojas Jums paskirs tinkamą Cefepime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MIP dozę, kuri priklauso nuo: infekcijos sunkumo ir tipo, nuo to, ar vartojate kit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ų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antibiotik</w:t>
      </w:r>
      <w:r w:rsidR="002F4393">
        <w:rPr>
          <w:rFonts w:ascii="Times New Roman" w:eastAsia="Times New Roman" w:hAnsi="Times New Roman" w:cs="Times New Roman"/>
          <w:snapToGrid w:val="0"/>
          <w:lang w:val="lt-LT" w:bidi="lt-LT"/>
        </w:rPr>
        <w:t>ų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, nuo Jūsų svorio ir amžiaus, nuo Jūsų inkstų funkcionavimo. Įprasta gydymo trukmė yra 7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noBreakHyphen/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10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dienų.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750A0A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val="lt-LT" w:bidi="lt-LT"/>
        </w:rPr>
      </w:pP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Suaugusie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s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i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ems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 ir 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p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aa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ugl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i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ams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, sveriant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iem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s daugiau 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kaip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 40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 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kg (apytiksliai vyresnie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ms kaip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 12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 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metų)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Įprasta suaugusiojo paros dozė yra 4 g, padalyt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a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į dvi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dozes (po 2 g kas 12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valandų). Esant labai sunkioms infekcijoms dozė gali būti iki 6 g per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parą (po 2 g kas 8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valandas).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750A0A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val="lt-LT" w:bidi="lt-LT"/>
        </w:rPr>
      </w:pP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Kūdikia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ms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 (vyresnie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ms kaip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 2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 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mėnesių) ir vaika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ms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 iki 40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 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kg (apytiksliai iki 12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 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metų)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Kiekvienam kūdikio ar vaiko svorio kilogramui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skiriama po 50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mg cefepimo kas 12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valandų. Esant labai sunkioms infekcijoms ir, pvz., meningitui, ši dozė skiriama kas 8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valandas.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750A0A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val="lt-LT" w:bidi="lt-LT"/>
        </w:rPr>
      </w:pP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Kūdikia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ms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 (1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noBreakHyphen/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2</w:t>
      </w:r>
      <w:r w:rsidR="00D40A7E">
        <w:rPr>
          <w:rFonts w:ascii="Times New Roman" w:eastAsia="Times New Roman" w:hAnsi="Times New Roman" w:cs="Times New Roman"/>
          <w:i/>
          <w:snapToGrid w:val="0"/>
          <w:lang w:val="lt-LT" w:bidi="lt-LT"/>
        </w:rPr>
        <w:t> 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mėnesių)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Kiekvienam kūdikio svorio kilogramui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skiriama po 30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mg cefepimo kas 12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valandų (arba kas 8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valandas, esant labai sunkioms infekcijoms).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750A0A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val="lt-LT" w:bidi="lt-LT"/>
        </w:rPr>
      </w:pP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Pacienta</w:t>
      </w:r>
      <w:r w:rsidR="00D40A7E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ms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, sergant</w:t>
      </w:r>
      <w:r w:rsidR="00D40A7E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iem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s inkstų ligomis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Jeigu sergate inkstų liga, gydytojas gali pakeisti Jūsų dozę.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sym w:font="Wingdings" w:char="F0E0"/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ab/>
        <w:t xml:space="preserve">Jeigu manote, kad taip yra Jums, 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pasitarkite su gydytoju.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Jeigu kiltų daugiau klausimų dėl šio vaisto vartojimo, kreipkitės į gydytoją, vaistininką arba slaugytoją.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4.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ab/>
      </w: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Galimas šalutinis poveikis</w:t>
      </w:r>
    </w:p>
    <w:p w:rsidR="00406C08" w:rsidRPr="00406C08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Šis vaistas, kaip ir visi kiti, gali sukelti šalutinį poveikį, nors jis pasireiškia ne visiems žmonėms.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750A0A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val="lt-LT" w:bidi="lt-LT"/>
        </w:rPr>
      </w:pP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Būklės, į kurias reikia atkreipti dėmesį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Mažam 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k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ek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iui žmonių, vartojančių Cefepime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MIP, kyla alerginė reakcija arba potencialiai sunki odos reakcija. Šių reakcijų simptomai gali būti tokie:</w:t>
      </w:r>
    </w:p>
    <w:p w:rsidR="00406C08" w:rsidRPr="00406C08" w:rsidRDefault="00D40A7E" w:rsidP="00406C08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D40A7E">
        <w:rPr>
          <w:rFonts w:ascii="Times New Roman" w:eastAsia="Times New Roman" w:hAnsi="Times New Roman" w:cs="Times New Roman"/>
          <w:snapToGrid w:val="0"/>
          <w:lang w:val="lt-LT" w:bidi="lt-LT"/>
        </w:rPr>
        <w:t>s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unki alerginė reakcija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–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t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ai gali būti 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iškilus, niežulį sukeliantis 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iš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bėrimas, 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pabr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in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k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imas,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kartais veido arba burnos, todėl 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sunku kvėpuoti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;</w:t>
      </w:r>
    </w:p>
    <w:p w:rsidR="00406C08" w:rsidRPr="00750A0A" w:rsidRDefault="00D40A7E" w:rsidP="00406C08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D40A7E">
        <w:rPr>
          <w:rFonts w:ascii="Times New Roman" w:eastAsia="Times New Roman" w:hAnsi="Times New Roman" w:cs="Times New Roman"/>
          <w:snapToGrid w:val="0"/>
          <w:lang w:val="lt-LT" w:bidi="lt-LT"/>
        </w:rPr>
        <w:t>o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dos 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iš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bėrimas, kuris gali pereiti į pūsles ir primena nedidelius taikinius (centre esantį tamsų taškelį supa šviesesnė sritis su tamsaus žiedo kraštu)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;</w:t>
      </w:r>
    </w:p>
    <w:p w:rsidR="00406C08" w:rsidRPr="00406C08" w:rsidRDefault="00D40A7E" w:rsidP="00406C08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D40A7E">
        <w:rPr>
          <w:rFonts w:ascii="Times New Roman" w:eastAsia="Times New Roman" w:hAnsi="Times New Roman" w:cs="Times New Roman"/>
          <w:snapToGrid w:val="0"/>
          <w:lang w:val="lt-LT" w:bidi="lt-LT"/>
        </w:rPr>
        <w:t>p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lačiai išplitęs 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iš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bėrimas su pūslelėmis ir besilupančia oda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(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t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ai gali būti Stivenso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noBreakHyphen/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Džonsono 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(angl. </w:t>
      </w:r>
      <w:r w:rsidR="00406C08" w:rsidRPr="00406C08">
        <w:rPr>
          <w:rFonts w:ascii="Times New Roman" w:eastAsia="Times New Roman" w:hAnsi="Times New Roman" w:cs="Times New Roman"/>
          <w:i/>
          <w:snapToGrid w:val="0"/>
          <w:lang w:val="lt-LT" w:bidi="lt-LT"/>
        </w:rPr>
        <w:t>Stevens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noBreakHyphen/>
      </w:r>
      <w:r w:rsidR="00406C08" w:rsidRPr="00406C08">
        <w:rPr>
          <w:rFonts w:ascii="Times New Roman" w:eastAsia="Times New Roman" w:hAnsi="Times New Roman" w:cs="Times New Roman"/>
          <w:i/>
          <w:snapToGrid w:val="0"/>
          <w:lang w:val="lt-LT" w:bidi="lt-LT"/>
        </w:rPr>
        <w:t>Johnson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)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sindromo arba toksinės epidermio nekrolizės požymiai)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;</w:t>
      </w:r>
    </w:p>
    <w:p w:rsidR="00406C08" w:rsidRPr="00406C08" w:rsidRDefault="00D40A7E" w:rsidP="00406C08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D40A7E">
        <w:rPr>
          <w:rFonts w:ascii="Times New Roman" w:eastAsia="Times New Roman" w:hAnsi="Times New Roman" w:cs="Times New Roman"/>
          <w:snapToGrid w:val="0"/>
          <w:lang w:val="lt-LT" w:bidi="lt-LT"/>
        </w:rPr>
        <w:t>g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rybelinės infekcijos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–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r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etais atvejais tokie vaistai kaip Cefepime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MIP organizme gali sukelti mieliagrybių infekciją 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(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lot.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 </w:t>
      </w:r>
      <w:r w:rsidR="00406C08" w:rsidRPr="00406C08">
        <w:rPr>
          <w:rFonts w:ascii="Times New Roman" w:eastAsia="Times New Roman" w:hAnsi="Times New Roman" w:cs="Times New Roman"/>
          <w:i/>
          <w:snapToGrid w:val="0"/>
          <w:lang w:val="lt-LT" w:bidi="lt-LT"/>
        </w:rPr>
        <w:t>Candida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)</w:t>
      </w:r>
      <w:r w:rsidR="00406C08" w:rsidRPr="00406C08">
        <w:rPr>
          <w:rFonts w:ascii="Times New Roman" w:eastAsia="Times New Roman" w:hAnsi="Times New Roman" w:cs="Times New Roman"/>
          <w:i/>
          <w:snapToGrid w:val="0"/>
          <w:lang w:val="lt-LT" w:bidi="lt-LT"/>
        </w:rPr>
        <w:t>,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kuri gali baigtis grybeline infekcija (pvz., pienlige)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,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t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oks šalutinis poveikis labiau tikėtinas Cefepime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 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MIP vartojant ilgą laiką.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sym w:font="Wingdings" w:char="F0E0"/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Jeigu Jums 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p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asir</w:t>
      </w:r>
      <w:r w:rsidR="00D40A7E">
        <w:rPr>
          <w:rFonts w:ascii="Times New Roman" w:eastAsia="Times New Roman" w:hAnsi="Times New Roman" w:cs="Times New Roman"/>
          <w:snapToGrid w:val="0"/>
          <w:lang w:val="lt-LT" w:bidi="lt-LT"/>
        </w:rPr>
        <w:t>eiški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a kuris nors iš šių simptomų, nedelsdami susisiekite su gydytoju ar slaugytoj</w:t>
      </w:r>
      <w:r w:rsidR="00EC50FF">
        <w:rPr>
          <w:rFonts w:ascii="Times New Roman" w:eastAsia="Times New Roman" w:hAnsi="Times New Roman" w:cs="Times New Roman"/>
          <w:snapToGrid w:val="0"/>
          <w:lang w:val="lt-LT" w:bidi="lt-LT"/>
        </w:rPr>
        <w:t>u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EC50FF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val="lt-LT" w:bidi="lt-LT"/>
        </w:rPr>
      </w:pPr>
      <w:r w:rsidRPr="00EC50FF">
        <w:rPr>
          <w:rFonts w:ascii="Times New Roman" w:eastAsia="Times New Roman" w:hAnsi="Times New Roman" w:cs="Times New Roman"/>
          <w:b/>
          <w:snapToGrid w:val="0"/>
          <w:lang w:val="lt-LT" w:bidi="lt-LT"/>
        </w:rPr>
        <w:t>Labai dažnas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EC50FF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(g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ali pasireikšti da</w:t>
      </w:r>
      <w:r w:rsidR="00E82AA6">
        <w:rPr>
          <w:rFonts w:ascii="Times New Roman" w:eastAsia="Times New Roman" w:hAnsi="Times New Roman" w:cs="Times New Roman"/>
          <w:i/>
          <w:snapToGrid w:val="0"/>
          <w:lang w:val="lt-LT" w:bidi="lt-LT"/>
        </w:rPr>
        <w:t>žn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iau kaip 1 iš 10</w:t>
      </w:r>
      <w:r w:rsidR="00EC50FF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 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pacientų</w:t>
      </w:r>
      <w:r w:rsidR="00EC50FF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)</w:t>
      </w:r>
    </w:p>
    <w:p w:rsidR="00406C08" w:rsidRPr="00750A0A" w:rsidRDefault="00EC50FF" w:rsidP="00750A0A">
      <w:pPr>
        <w:keepNext/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val="lt-LT" w:bidi="lt-LT"/>
        </w:rPr>
      </w:pP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Labai dažnas šalutinis poveikis, kurį gali rodyti kraujo tyrimai</w:t>
      </w:r>
    </w:p>
    <w:p w:rsidR="00406C08" w:rsidRPr="00406C08" w:rsidRDefault="00EC50FF" w:rsidP="00406C0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T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eigiamas Kumbso testas.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Dažnas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EC50FF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(g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ali pasireikšti </w:t>
      </w:r>
      <w:r w:rsidR="00EC50FF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reč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iau kaip 1 iš 10</w:t>
      </w:r>
      <w:r w:rsidR="00EC50FF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 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pacientų</w:t>
      </w:r>
      <w:r w:rsidR="00EC50FF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)</w:t>
      </w:r>
    </w:p>
    <w:p w:rsidR="00406C08" w:rsidRPr="00406C08" w:rsidRDefault="00EC50FF" w:rsidP="00406C0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S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kausmas injekcijos vietoje, 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pabr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in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k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imas ir paraudimas išilgai venos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V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iduriavimas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O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dos 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iš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bėrimas.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sym w:font="Wingdings" w:char="F0E0"/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Pasakykite gydytojui, 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jeigu Jums pasireiškia minėtas šalutinis poveikis.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750A0A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val="lt-LT" w:bidi="lt-LT"/>
        </w:rPr>
      </w:pP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Dažnas šalutinis poveikis, kurį gali rodyti kraujo tyrimai</w:t>
      </w:r>
    </w:p>
    <w:p w:rsidR="00406C08" w:rsidRPr="00406C08" w:rsidRDefault="00EC50FF" w:rsidP="00406C0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G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ausiau išskiriamos kepenų medžiagos (fermentai)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G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ausiau išskiriamas bilirubinas (kepenų gaminama medžiaga)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lastRenderedPageBreak/>
        <w:t>P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akitęs baltųjų kraujo kūnelių skaičius (eozinofilija)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ažas raudonųjų kraujo kūnelių kiekis (anemija).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Nedažnas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EC50FF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(g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ali pasireikšti </w:t>
      </w:r>
      <w:r w:rsidR="00EC50FF">
        <w:rPr>
          <w:rFonts w:ascii="Times New Roman" w:eastAsia="Times New Roman" w:hAnsi="Times New Roman" w:cs="Times New Roman"/>
          <w:i/>
          <w:snapToGrid w:val="0"/>
          <w:lang w:val="lt-LT" w:bidi="lt-LT"/>
        </w:rPr>
        <w:t>reč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iau kaip 1 iš 100</w:t>
      </w:r>
      <w:r w:rsidR="00EC50FF">
        <w:rPr>
          <w:rFonts w:ascii="Times New Roman" w:eastAsia="Times New Roman" w:hAnsi="Times New Roman" w:cs="Times New Roman"/>
          <w:i/>
          <w:snapToGrid w:val="0"/>
          <w:lang w:val="lt-LT" w:bidi="lt-LT"/>
        </w:rPr>
        <w:t> 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pacientų</w:t>
      </w:r>
      <w:r w:rsidR="00EC50FF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)</w:t>
      </w:r>
    </w:p>
    <w:p w:rsidR="00406C08" w:rsidRPr="00406C08" w:rsidRDefault="00EC50F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G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aubtinės (storosios) žarnos uždegimas, sukeliantis viduriavimą, paprastai su krauju ir gleivėmis, skrandžio skausm</w:t>
      </w:r>
      <w:r w:rsidR="00421697">
        <w:rPr>
          <w:rFonts w:ascii="Times New Roman" w:eastAsia="Times New Roman" w:hAnsi="Times New Roman" w:cs="Times New Roman"/>
          <w:snapToGrid w:val="0"/>
          <w:lang w:val="lt-LT" w:bidi="lt-LT"/>
        </w:rPr>
        <w:t>as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G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rybelinės burnos infekcijos, makšties infekcijos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ukšta temperatūra (karščiavimas)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O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dos paraudimas, dilgėlinė, niežulys (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>niežėjimas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)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ykinimas, vėmimas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G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alvos skausmas.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sym w:font="Wingdings" w:char="F0E0"/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Pasakykite gydytojui, </w:t>
      </w: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jeigu Jums pasireiškia minėtas šalutinis poveikis.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750A0A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val="lt-LT" w:bidi="lt-LT"/>
        </w:rPr>
      </w:pP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Nedažnas šalutinis poveikis, kurį gali rodyti kraujo tyrimai</w:t>
      </w:r>
    </w:p>
    <w:p w:rsidR="00406C08" w:rsidRPr="00406C08" w:rsidRDefault="00EC50FF" w:rsidP="00406C08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ažas tam tikrų kraujo kūnelių kiekis (leukopenija, neutropenija, trombocitopenija)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adidėjęs šlapalo ir kreatinino kiekis kraujyje.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EC50FF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Retas</w:t>
      </w:r>
      <w:r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EC50FF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(</w:t>
      </w:r>
      <w:r w:rsidR="00EC50FF" w:rsidRPr="00EC50FF">
        <w:rPr>
          <w:rFonts w:ascii="Times New Roman" w:eastAsia="Times New Roman" w:hAnsi="Times New Roman" w:cs="Times New Roman"/>
          <w:i/>
          <w:snapToGrid w:val="0"/>
          <w:lang w:val="lt-LT" w:bidi="lt-LT"/>
        </w:rPr>
        <w:t>g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ali pasireikšti </w:t>
      </w:r>
      <w:r w:rsidR="00EC50FF">
        <w:rPr>
          <w:rFonts w:ascii="Times New Roman" w:eastAsia="Times New Roman" w:hAnsi="Times New Roman" w:cs="Times New Roman"/>
          <w:i/>
          <w:snapToGrid w:val="0"/>
          <w:lang w:val="lt-LT" w:bidi="lt-LT"/>
        </w:rPr>
        <w:t>reč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iau kaip 1 iš 1</w:t>
      </w:r>
      <w:r w:rsidR="00EC50FF">
        <w:rPr>
          <w:rFonts w:ascii="Times New Roman" w:eastAsia="Times New Roman" w:hAnsi="Times New Roman" w:cs="Times New Roman"/>
          <w:i/>
          <w:snapToGrid w:val="0"/>
          <w:lang w:val="lt-LT" w:bidi="lt-LT"/>
        </w:rPr>
        <w:t> 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000</w:t>
      </w:r>
      <w:r w:rsidR="00EC50FF">
        <w:rPr>
          <w:rFonts w:ascii="Times New Roman" w:eastAsia="Times New Roman" w:hAnsi="Times New Roman" w:cs="Times New Roman"/>
          <w:i/>
          <w:snapToGrid w:val="0"/>
          <w:lang w:val="lt-LT" w:bidi="lt-LT"/>
        </w:rPr>
        <w:t> </w:t>
      </w:r>
      <w:r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pacientų</w:t>
      </w:r>
      <w:r w:rsidR="00EC50FF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)</w:t>
      </w:r>
    </w:p>
    <w:p w:rsidR="00406C08" w:rsidRPr="00406C08" w:rsidRDefault="00EC50F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lerginės reakcijos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G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rybelinės infekcijos (kandidozė)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EC50F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riepuoliai, svaigulys, skonio pojūčio pakitimas, odos </w:t>
      </w:r>
      <w:r w:rsidR="00421697">
        <w:rPr>
          <w:rFonts w:ascii="Times New Roman" w:eastAsia="Times New Roman" w:hAnsi="Times New Roman" w:cs="Times New Roman"/>
          <w:snapToGrid w:val="0"/>
          <w:lang w:val="lt-LT" w:bidi="lt-LT"/>
        </w:rPr>
        <w:t>ba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d</w:t>
      </w:r>
      <w:r w:rsidR="00421697">
        <w:rPr>
          <w:rFonts w:ascii="Times New Roman" w:eastAsia="Times New Roman" w:hAnsi="Times New Roman" w:cs="Times New Roman"/>
          <w:snapToGrid w:val="0"/>
          <w:lang w:val="lt-LT" w:bidi="lt-LT"/>
        </w:rPr>
        <w:t>y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m</w:t>
      </w:r>
      <w:r w:rsidR="00421697">
        <w:rPr>
          <w:rFonts w:ascii="Times New Roman" w:eastAsia="Times New Roman" w:hAnsi="Times New Roman" w:cs="Times New Roman"/>
          <w:snapToGrid w:val="0"/>
          <w:lang w:val="lt-LT" w:bidi="lt-LT"/>
        </w:rPr>
        <w:t>o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arba tirpim</w:t>
      </w:r>
      <w:r w:rsidR="00421697">
        <w:rPr>
          <w:rFonts w:ascii="Times New Roman" w:eastAsia="Times New Roman" w:hAnsi="Times New Roman" w:cs="Times New Roman"/>
          <w:snapToGrid w:val="0"/>
          <w:lang w:val="lt-LT" w:bidi="lt-LT"/>
        </w:rPr>
        <w:t>o pojūti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s</w:t>
      </w:r>
      <w:r w:rsidR="00AE248F"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AE248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D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usulys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AE248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ilvo skausmas, vidurių užkietėjimas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122807" w:rsidRDefault="00AE248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D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rebulys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AE248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>
        <w:rPr>
          <w:rFonts w:ascii="Times New Roman" w:eastAsia="Times New Roman" w:hAnsi="Times New Roman" w:cs="Times New Roman"/>
          <w:snapToGrid w:val="0"/>
          <w:lang w:bidi="lt-LT"/>
        </w:rPr>
        <w:t>G</w:t>
      </w:r>
      <w:r w:rsidR="00122807" w:rsidRPr="00122807">
        <w:rPr>
          <w:rFonts w:ascii="Times New Roman" w:eastAsia="Times New Roman" w:hAnsi="Times New Roman" w:cs="Times New Roman"/>
          <w:snapToGrid w:val="0"/>
          <w:lang w:bidi="lt-LT"/>
        </w:rPr>
        <w:t>ilesnių odos sluoksnių pa</w:t>
      </w:r>
      <w:r>
        <w:rPr>
          <w:rFonts w:ascii="Times New Roman" w:eastAsia="Times New Roman" w:hAnsi="Times New Roman" w:cs="Times New Roman"/>
          <w:snapToGrid w:val="0"/>
          <w:lang w:bidi="lt-LT"/>
        </w:rPr>
        <w:t>br</w:t>
      </w:r>
      <w:r w:rsidR="00122807" w:rsidRPr="00122807">
        <w:rPr>
          <w:rFonts w:ascii="Times New Roman" w:eastAsia="Times New Roman" w:hAnsi="Times New Roman" w:cs="Times New Roman"/>
          <w:snapToGrid w:val="0"/>
          <w:lang w:bidi="lt-LT"/>
        </w:rPr>
        <w:t>in</w:t>
      </w:r>
      <w:r>
        <w:rPr>
          <w:rFonts w:ascii="Times New Roman" w:eastAsia="Times New Roman" w:hAnsi="Times New Roman" w:cs="Times New Roman"/>
          <w:snapToGrid w:val="0"/>
          <w:lang w:bidi="lt-LT"/>
        </w:rPr>
        <w:t>k</w:t>
      </w:r>
      <w:r w:rsidR="00122807" w:rsidRPr="00122807">
        <w:rPr>
          <w:rFonts w:ascii="Times New Roman" w:eastAsia="Times New Roman" w:hAnsi="Times New Roman" w:cs="Times New Roman"/>
          <w:snapToGrid w:val="0"/>
          <w:lang w:bidi="lt-LT"/>
        </w:rPr>
        <w:t>imas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406C08" w:rsidRDefault="00AE248F" w:rsidP="00750A0A">
      <w:pPr>
        <w:keepNext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N</w:t>
      </w:r>
      <w:r w:rsidR="00406C08" w:rsidRPr="00406C08">
        <w:rPr>
          <w:rFonts w:ascii="Times New Roman" w:eastAsia="Times New Roman" w:hAnsi="Times New Roman" w:cs="Times New Roman"/>
          <w:b/>
          <w:snapToGrid w:val="0"/>
          <w:lang w:val="lt-LT" w:bidi="lt-LT"/>
        </w:rPr>
        <w:t>ežinomas</w:t>
      </w:r>
      <w:r w:rsidR="00406C08" w:rsidRPr="00750A0A">
        <w:rPr>
          <w:rFonts w:ascii="Times New Roman" w:eastAsia="Times New Roman" w:hAnsi="Times New Roman" w:cs="Times New Roman"/>
          <w:snapToGrid w:val="0"/>
          <w:lang w:val="lt-LT" w:bidi="lt-LT"/>
        </w:rPr>
        <w:t xml:space="preserve"> 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(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>neg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a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>l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i 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būti 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ap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>sk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ai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>čiuot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a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>s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 pa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>gal tur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i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>m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us 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>duom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e</w:t>
      </w: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>ni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s)</w:t>
      </w:r>
    </w:p>
    <w:p w:rsidR="00406C08" w:rsidRPr="00406C08" w:rsidRDefault="00AE248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S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unki alerginė reakcija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AE248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K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oma, sumažėjęs sąmoningumas arba apsunkęs mąstymas, sumišimas ir haliucinacijos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AE248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K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laidingai teigiami šlapimo gliukozės tyrimai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AE248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V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irškinimo sutrikimai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AE248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I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nkstų ligos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AE248F" w:rsidP="00406C0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K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raujavimas.</w:t>
      </w:r>
    </w:p>
    <w:p w:rsidR="00406C08" w:rsidRPr="00406C08" w:rsidRDefault="00406C08" w:rsidP="00406C0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</w:p>
    <w:p w:rsidR="00406C08" w:rsidRPr="00750A0A" w:rsidRDefault="00AE248F" w:rsidP="00750A0A">
      <w:pPr>
        <w:keepNext/>
        <w:spacing w:after="0" w:line="240" w:lineRule="auto"/>
        <w:rPr>
          <w:rFonts w:ascii="Times New Roman" w:eastAsia="Times New Roman" w:hAnsi="Times New Roman" w:cs="Times New Roman"/>
          <w:i/>
          <w:snapToGrid w:val="0"/>
          <w:lang w:val="lt-LT" w:bidi="lt-LT"/>
        </w:rPr>
      </w:pPr>
      <w:r>
        <w:rPr>
          <w:rFonts w:ascii="Times New Roman" w:eastAsia="Times New Roman" w:hAnsi="Times New Roman" w:cs="Times New Roman"/>
          <w:i/>
          <w:snapToGrid w:val="0"/>
          <w:lang w:val="lt-LT" w:bidi="lt-LT"/>
        </w:rPr>
        <w:t xml:space="preserve">Nežinomo dažnio </w:t>
      </w:r>
      <w:r w:rsidRPr="00AE248F">
        <w:rPr>
          <w:rFonts w:ascii="Times New Roman" w:eastAsia="Times New Roman" w:hAnsi="Times New Roman" w:cs="Times New Roman"/>
          <w:i/>
          <w:snapToGrid w:val="0"/>
          <w:lang w:val="lt-LT" w:bidi="lt-LT"/>
        </w:rPr>
        <w:t>š</w:t>
      </w:r>
      <w:r w:rsidR="00406C08" w:rsidRPr="00750A0A">
        <w:rPr>
          <w:rFonts w:ascii="Times New Roman" w:eastAsia="Times New Roman" w:hAnsi="Times New Roman" w:cs="Times New Roman"/>
          <w:i/>
          <w:snapToGrid w:val="0"/>
          <w:lang w:val="lt-LT" w:bidi="lt-LT"/>
        </w:rPr>
        <w:t>alutinis poveikis, kurį gali rodyti kraujo tyrimai</w:t>
      </w:r>
    </w:p>
    <w:p w:rsidR="00406C08" w:rsidRPr="00406C08" w:rsidRDefault="00AE248F" w:rsidP="00406C0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akitęs kraujo kūnelių skaičius (agranulocitozė)</w:t>
      </w:r>
      <w:r>
        <w:rPr>
          <w:rFonts w:ascii="Times New Roman" w:eastAsia="Times New Roman" w:hAnsi="Times New Roman" w:cs="Times New Roman"/>
          <w:snapToGrid w:val="0"/>
          <w:lang w:val="lt-LT" w:bidi="lt-LT"/>
        </w:rPr>
        <w:t>.</w:t>
      </w:r>
    </w:p>
    <w:p w:rsidR="00406C08" w:rsidRPr="00406C08" w:rsidRDefault="00AE248F" w:rsidP="00406C0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P</w:t>
      </w:r>
      <w:r w:rsidR="00406C08" w:rsidRPr="00406C08">
        <w:rPr>
          <w:rFonts w:ascii="Times New Roman" w:eastAsia="Times New Roman" w:hAnsi="Times New Roman" w:cs="Times New Roman"/>
          <w:snapToGrid w:val="0"/>
          <w:lang w:val="lt-LT" w:bidi="lt-LT"/>
        </w:rPr>
        <w:t>er greitai suyrantys raudonieji kraujo kūneliai (hemolizinė anemija).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Pr="00406C08" w:rsidRDefault="00406C08" w:rsidP="00750A0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 w:eastAsia="ar-SA"/>
        </w:rPr>
      </w:pPr>
      <w:r w:rsidRPr="00406C08">
        <w:rPr>
          <w:rFonts w:ascii="Times New Roman" w:eastAsia="Times New Roman" w:hAnsi="Times New Roman" w:cs="Times New Roman"/>
          <w:b/>
          <w:noProof/>
          <w:lang w:val="lt-LT" w:eastAsia="ar-SA"/>
        </w:rPr>
        <w:t>Pranešimas apie šalutinį poveikį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 w:eastAsia="ar-SA"/>
        </w:rPr>
      </w:pP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 xml:space="preserve">Jeigu pasireiškė šalutinis poveikis, įskaitant šiame lapelyje nenurodytą, pasakykite gydytojui, vaistininkui arba </w:t>
      </w:r>
      <w:r w:rsidRPr="00406C08">
        <w:rPr>
          <w:rFonts w:ascii="Times New Roman" w:eastAsia="Times New Roman" w:hAnsi="Times New Roman" w:cs="Times New Roman"/>
          <w:lang w:val="lt-LT" w:eastAsia="ar-SA"/>
        </w:rPr>
        <w:t>slaugytojui.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 xml:space="preserve"> Apie šalutinį poveikį taip pat galite pranešti </w:t>
      </w:r>
      <w:r w:rsidR="002F4393">
        <w:rPr>
          <w:rFonts w:ascii="Times New Roman" w:eastAsia="Times New Roman" w:hAnsi="Times New Roman" w:cs="Times New Roman"/>
          <w:noProof/>
          <w:lang w:val="lt-LT" w:eastAsia="ar-SA"/>
        </w:rPr>
        <w:t>Vals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t</w:t>
      </w:r>
      <w:r w:rsidR="002F4393">
        <w:rPr>
          <w:rFonts w:ascii="Times New Roman" w:eastAsia="Times New Roman" w:hAnsi="Times New Roman" w:cs="Times New Roman"/>
          <w:noProof/>
          <w:lang w:val="lt-LT" w:eastAsia="ar-SA"/>
        </w:rPr>
        <w:t>yb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i</w:t>
      </w:r>
      <w:r w:rsidR="002F4393">
        <w:rPr>
          <w:rFonts w:ascii="Times New Roman" w:eastAsia="Times New Roman" w:hAnsi="Times New Roman" w:cs="Times New Roman"/>
          <w:noProof/>
          <w:lang w:val="lt-LT" w:eastAsia="ar-SA"/>
        </w:rPr>
        <w:t>n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ei</w:t>
      </w:r>
      <w:r w:rsidR="002F4393">
        <w:rPr>
          <w:rFonts w:ascii="Times New Roman" w:eastAsia="Times New Roman" w:hAnsi="Times New Roman" w:cs="Times New Roman"/>
          <w:noProof/>
          <w:lang w:val="lt-LT" w:eastAsia="ar-SA"/>
        </w:rPr>
        <w:t xml:space="preserve"> vaistų k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o</w:t>
      </w:r>
      <w:r w:rsidR="002F4393">
        <w:rPr>
          <w:rFonts w:ascii="Times New Roman" w:eastAsia="Times New Roman" w:hAnsi="Times New Roman" w:cs="Times New Roman"/>
          <w:noProof/>
          <w:lang w:val="lt-LT" w:eastAsia="ar-SA"/>
        </w:rPr>
        <w:t>ntrolės tarnyb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ai</w:t>
      </w:r>
      <w:r w:rsidR="002F4393">
        <w:rPr>
          <w:rFonts w:ascii="Times New Roman" w:eastAsia="Times New Roman" w:hAnsi="Times New Roman" w:cs="Times New Roman"/>
          <w:noProof/>
          <w:lang w:val="lt-LT" w:eastAsia="ar-SA"/>
        </w:rPr>
        <w:t xml:space="preserve"> prie Lietuvos Respublikos sveikatos apsaugos ministerijos nemokamu telefonu 8 800 73568</w:t>
      </w:r>
      <w:r w:rsidR="00E82AA6">
        <w:rPr>
          <w:rFonts w:ascii="Times New Roman" w:eastAsia="Times New Roman" w:hAnsi="Times New Roman" w:cs="Times New Roman"/>
          <w:noProof/>
          <w:lang w:val="lt-LT" w:eastAsia="ar-SA"/>
        </w:rPr>
        <w:t xml:space="preserve"> arba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 xml:space="preserve"> užpild</w:t>
      </w:r>
      <w:r w:rsidR="00E82AA6">
        <w:rPr>
          <w:rFonts w:ascii="Times New Roman" w:eastAsia="Times New Roman" w:hAnsi="Times New Roman" w:cs="Times New Roman"/>
          <w:noProof/>
          <w:lang w:val="lt-LT" w:eastAsia="ar-SA"/>
        </w:rPr>
        <w:t>yti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 xml:space="preserve"> interneto svetainėje </w:t>
      </w:r>
      <w:hyperlink r:id="rId8" w:history="1">
        <w:r w:rsidRPr="00406C08">
          <w:rPr>
            <w:rFonts w:ascii="Times New Roman" w:eastAsia="SimSun" w:hAnsi="Times New Roman" w:cs="Times New Roman"/>
            <w:noProof/>
            <w:color w:val="0000FF"/>
            <w:u w:val="single"/>
            <w:lang w:val="lt-LT" w:eastAsia="ar-SA"/>
          </w:rPr>
          <w:t>www.vvkt.lt</w:t>
        </w:r>
      </w:hyperlink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 xml:space="preserve"> esančią formą</w:t>
      </w:r>
      <w:r w:rsidR="00E82AA6">
        <w:rPr>
          <w:rFonts w:ascii="Times New Roman" w:eastAsia="Times New Roman" w:hAnsi="Times New Roman" w:cs="Times New Roman"/>
          <w:noProof/>
          <w:lang w:val="lt-LT" w:eastAsia="ar-SA"/>
        </w:rPr>
        <w:t xml:space="preserve"> ir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 xml:space="preserve"> pat</w:t>
      </w:r>
      <w:r w:rsidR="00E82AA6">
        <w:rPr>
          <w:rFonts w:ascii="Times New Roman" w:eastAsia="Times New Roman" w:hAnsi="Times New Roman" w:cs="Times New Roman"/>
          <w:noProof/>
          <w:lang w:val="lt-LT" w:eastAsia="ar-SA"/>
        </w:rPr>
        <w:t>eikti ją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 xml:space="preserve"> Valstybinei vaistų kontrolės tarnybai prie Lietuvos Respublikos sveikatos apsaugos ministerijos</w:t>
      </w:r>
      <w:r w:rsidR="00E82AA6">
        <w:rPr>
          <w:rFonts w:ascii="Times New Roman" w:eastAsia="Times New Roman" w:hAnsi="Times New Roman" w:cs="Times New Roman"/>
          <w:noProof/>
          <w:lang w:val="lt-LT" w:eastAsia="ar-SA"/>
        </w:rPr>
        <w:t xml:space="preserve"> vienu iš šių būdų: raštu (adresu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 xml:space="preserve"> Žirmūnų</w:t>
      </w:r>
      <w:r w:rsidR="00AE248F">
        <w:rPr>
          <w:rFonts w:ascii="Times New Roman" w:eastAsia="Times New Roman" w:hAnsi="Times New Roman" w:cs="Times New Roman"/>
          <w:noProof/>
          <w:lang w:val="lt-LT" w:eastAsia="ar-SA"/>
        </w:rPr>
        <w:t> 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g.</w:t>
      </w:r>
      <w:r w:rsidR="00AE248F">
        <w:rPr>
          <w:rFonts w:ascii="Times New Roman" w:eastAsia="Times New Roman" w:hAnsi="Times New Roman" w:cs="Times New Roman"/>
          <w:noProof/>
          <w:lang w:val="lt-LT" w:eastAsia="ar-SA"/>
        </w:rPr>
        <w:t> 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139A, LT</w:t>
      </w:r>
      <w:r w:rsidR="00AE248F">
        <w:rPr>
          <w:rFonts w:ascii="Times New Roman" w:eastAsia="Times New Roman" w:hAnsi="Times New Roman" w:cs="Times New Roman"/>
          <w:noProof/>
          <w:lang w:val="lt-LT" w:eastAsia="ar-SA"/>
        </w:rPr>
        <w:noBreakHyphen/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09120</w:t>
      </w:r>
      <w:r w:rsidR="00AE248F">
        <w:rPr>
          <w:rFonts w:ascii="Times New Roman" w:eastAsia="Times New Roman" w:hAnsi="Times New Roman" w:cs="Times New Roman"/>
          <w:noProof/>
          <w:lang w:val="lt-LT" w:eastAsia="ar-SA"/>
        </w:rPr>
        <w:t> 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Vilnius</w:t>
      </w:r>
      <w:r w:rsidR="00E82AA6">
        <w:rPr>
          <w:rFonts w:ascii="Times New Roman" w:eastAsia="Times New Roman" w:hAnsi="Times New Roman" w:cs="Times New Roman"/>
          <w:noProof/>
          <w:lang w:val="lt-LT" w:eastAsia="ar-SA"/>
        </w:rPr>
        <w:t>)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 xml:space="preserve">, </w:t>
      </w:r>
      <w:r w:rsidR="00E82AA6">
        <w:rPr>
          <w:rFonts w:ascii="Times New Roman" w:eastAsia="Times New Roman" w:hAnsi="Times New Roman" w:cs="Times New Roman"/>
          <w:noProof/>
          <w:lang w:val="lt-LT" w:eastAsia="ar-SA"/>
        </w:rPr>
        <w:t>n</w:t>
      </w:r>
      <w:r w:rsidRPr="00406C08">
        <w:rPr>
          <w:rFonts w:ascii="Times New Roman" w:eastAsia="Calibri" w:hAnsi="Times New Roman" w:cs="Times New Roman"/>
          <w:noProof/>
          <w:lang w:val="lt-LT" w:eastAsia="zh-CN"/>
        </w:rPr>
        <w:t>e</w:t>
      </w:r>
      <w:r w:rsidR="00E82AA6">
        <w:rPr>
          <w:rFonts w:ascii="Times New Roman" w:eastAsia="Calibri" w:hAnsi="Times New Roman" w:cs="Times New Roman"/>
          <w:noProof/>
          <w:lang w:val="lt-LT" w:eastAsia="zh-CN"/>
        </w:rPr>
        <w:t>mokamu</w:t>
      </w:r>
      <w:r w:rsidRPr="00406C08">
        <w:rPr>
          <w:rFonts w:ascii="Times New Roman" w:eastAsia="Calibri" w:hAnsi="Times New Roman" w:cs="Times New Roman"/>
          <w:noProof/>
          <w:lang w:val="lt-LT" w:eastAsia="zh-CN"/>
        </w:rPr>
        <w:t xml:space="preserve"> 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faks</w:t>
      </w:r>
      <w:r w:rsidR="00E82AA6">
        <w:rPr>
          <w:rFonts w:ascii="Times New Roman" w:eastAsia="Times New Roman" w:hAnsi="Times New Roman" w:cs="Times New Roman"/>
          <w:noProof/>
          <w:lang w:val="lt-LT" w:eastAsia="ar-SA"/>
        </w:rPr>
        <w:t>o numeri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u 8</w:t>
      </w:r>
      <w:r w:rsidR="00AE248F">
        <w:rPr>
          <w:rFonts w:ascii="Times New Roman" w:eastAsia="Times New Roman" w:hAnsi="Times New Roman" w:cs="Times New Roman"/>
          <w:noProof/>
          <w:lang w:val="lt-LT" w:eastAsia="ar-SA"/>
        </w:rPr>
        <w:t> 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800</w:t>
      </w:r>
      <w:r w:rsidR="00AE248F">
        <w:rPr>
          <w:rFonts w:ascii="Times New Roman" w:eastAsia="Times New Roman" w:hAnsi="Times New Roman" w:cs="Times New Roman"/>
          <w:noProof/>
          <w:lang w:val="lt-LT" w:eastAsia="ar-SA"/>
        </w:rPr>
        <w:t> 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20131 arba el.</w:t>
      </w:r>
      <w:r w:rsidR="00AE248F">
        <w:rPr>
          <w:rFonts w:ascii="Times New Roman" w:eastAsia="Times New Roman" w:hAnsi="Times New Roman" w:cs="Times New Roman"/>
          <w:noProof/>
          <w:lang w:val="lt-LT" w:eastAsia="ar-SA"/>
        </w:rPr>
        <w:t> 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 xml:space="preserve">paštu </w:t>
      </w:r>
      <w:hyperlink r:id="rId9" w:history="1">
        <w:r w:rsidRPr="00406C08">
          <w:rPr>
            <w:rFonts w:ascii="Times New Roman" w:eastAsia="SimSun" w:hAnsi="Times New Roman" w:cs="Times New Roman"/>
            <w:noProof/>
            <w:color w:val="0000FF"/>
            <w:u w:val="single"/>
            <w:lang w:val="lt-LT" w:eastAsia="ar-SA"/>
          </w:rPr>
          <w:t>NepageidaujamaR@vvkt.lt</w:t>
        </w:r>
      </w:hyperlink>
      <w:r w:rsidR="00E82AA6" w:rsidRPr="00406C08">
        <w:rPr>
          <w:rFonts w:ascii="Times New Roman" w:eastAsia="Times New Roman" w:hAnsi="Times New Roman" w:cs="Times New Roman"/>
          <w:noProof/>
          <w:lang w:val="lt-LT" w:eastAsia="ar-SA"/>
        </w:rPr>
        <w:t>,</w:t>
      </w:r>
      <w:r w:rsidR="00E82AA6">
        <w:rPr>
          <w:rFonts w:ascii="Times New Roman" w:eastAsia="Times New Roman" w:hAnsi="Times New Roman" w:cs="Times New Roman"/>
          <w:noProof/>
          <w:lang w:val="lt-LT" w:eastAsia="ar-SA"/>
        </w:rPr>
        <w:t xml:space="preserve"> taip pat per Valstybinės vaistų kontrolės tarnybos prie Lietuvos Respublikos sveikatos apsaugos ministerijos interneto svetainę (adresu </w:t>
      </w:r>
      <w:hyperlink r:id="rId10" w:history="1">
        <w:r w:rsidR="00E82AA6" w:rsidRPr="00D16997">
          <w:rPr>
            <w:rStyle w:val="Hyperlink"/>
            <w:rFonts w:ascii="Times New Roman" w:eastAsia="Times New Roman" w:hAnsi="Times New Roman"/>
            <w:noProof/>
            <w:lang w:val="lt-LT" w:eastAsia="ar-SA"/>
          </w:rPr>
          <w:t>http://www.vvkt.lt</w:t>
        </w:r>
      </w:hyperlink>
      <w:r w:rsidR="00E82AA6">
        <w:rPr>
          <w:rFonts w:ascii="Times New Roman" w:eastAsia="Times New Roman" w:hAnsi="Times New Roman" w:cs="Times New Roman"/>
          <w:noProof/>
          <w:lang w:val="lt-LT" w:eastAsia="ar-SA"/>
        </w:rPr>
        <w:t>)</w:t>
      </w:r>
      <w:r w:rsidRPr="00406C08">
        <w:rPr>
          <w:rFonts w:ascii="Times New Roman" w:eastAsia="Times New Roman" w:hAnsi="Times New Roman" w:cs="Times New Roman"/>
          <w:noProof/>
          <w:lang w:val="lt-LT" w:eastAsia="ar-SA"/>
        </w:rPr>
        <w:t>. Pranešdami apie šalutinį poveikį galite mums padėti gauti daugiau informacijos apie šio vaisto saugumą.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Pr="00406C08" w:rsidRDefault="00406C08" w:rsidP="00750A0A">
      <w:pPr>
        <w:keepNext/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5.</w:t>
      </w:r>
      <w:r w:rsidRPr="00406C08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>K</w:t>
      </w:r>
      <w:r w:rsidRPr="00406C08">
        <w:rPr>
          <w:rFonts w:ascii="Times New Roman" w:eastAsia="Times New Roman" w:hAnsi="Times New Roman" w:cs="Times New Roman"/>
          <w:b/>
          <w:snapToGrid w:val="0"/>
          <w:lang w:val="lt-LT"/>
        </w:rPr>
        <w:t>aip laikyti Cefepime</w:t>
      </w:r>
      <w:r w:rsidR="00AE248F">
        <w:rPr>
          <w:rFonts w:ascii="Times New Roman" w:eastAsia="Times New Roman" w:hAnsi="Times New Roman" w:cs="Times New Roman"/>
          <w:b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b/>
          <w:snapToGrid w:val="0"/>
          <w:lang w:val="lt-LT"/>
        </w:rPr>
        <w:t>MIP</w:t>
      </w:r>
    </w:p>
    <w:p w:rsidR="00406C08" w:rsidRPr="00406C08" w:rsidRDefault="00406C08" w:rsidP="00750A0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</w:pP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  <w:t>Šį vaistą laikykite vaikams nepastebimoje ir nepasiekiamoje vietoje.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</w:pPr>
    </w:p>
    <w:p w:rsid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  <w:lastRenderedPageBreak/>
        <w:t>Ant etiketės ir dėžutės po „Tinka</w:t>
      </w:r>
      <w:r w:rsidR="00AE248F"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  <w:t>iki“ nurodytam tinkamumo laikui pasibaigus, šio vaisto vartoti negalima. Vaistas tinkamas vartoti iki paskutinės nurodyto mėnesio dienos.</w:t>
      </w:r>
    </w:p>
    <w:p w:rsidR="00122807" w:rsidRPr="00406C08" w:rsidRDefault="00122807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</w:pPr>
    </w:p>
    <w:p w:rsidR="00122807" w:rsidRPr="00406C08" w:rsidRDefault="00122807" w:rsidP="0012280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  <w:t>Laikyti žemesnėje kaip 30</w:t>
      </w:r>
      <w:r w:rsidR="00AE248F"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  <w:t xml:space="preserve">°C temperatūroje. Flakoną laikyti išorinėje dėžutėje, kad </w:t>
      </w:r>
      <w:r w:rsidR="007D5E69"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  <w:t>vaistas</w:t>
      </w:r>
      <w:r w:rsidR="007D5E69" w:rsidRPr="00406C08"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  <w:t xml:space="preserve"> 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  <w:t>būtų apsaugotas nuo šviesos.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</w:pP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  <w:t>Vaistų negalima išmesti į kanalizaciją arba su buitinėmis atliekomis. Kaip išmesti nereikalingus vaistus, klauskite vaistininko. Šios priemonės padės apsaugoti aplinką.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 w:bidi="lt-LT"/>
        </w:rPr>
      </w:pP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Pr="00406C08" w:rsidRDefault="00406C08" w:rsidP="00750A0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6.</w:t>
      </w:r>
      <w:r w:rsidRPr="00406C08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>Pakuotės turinys ir kita informacija</w:t>
      </w:r>
    </w:p>
    <w:p w:rsidR="00406C08" w:rsidRPr="00406C08" w:rsidRDefault="00406C08" w:rsidP="00750A0A">
      <w:pPr>
        <w:keepNext/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ar-SA"/>
        </w:rPr>
      </w:pPr>
    </w:p>
    <w:p w:rsidR="00406C08" w:rsidRPr="00406C08" w:rsidRDefault="00406C08" w:rsidP="00750A0A">
      <w:pPr>
        <w:keepNext/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ar-SA"/>
        </w:rPr>
      </w:pPr>
      <w:r w:rsidRPr="00406C08">
        <w:rPr>
          <w:rFonts w:ascii="Times New Roman" w:eastAsia="Times New Roman" w:hAnsi="Times New Roman" w:cs="Times New Roman"/>
          <w:b/>
          <w:noProof/>
          <w:lang w:val="lt-LT" w:eastAsia="ar-SA"/>
        </w:rPr>
        <w:t>Cefepime</w:t>
      </w:r>
      <w:r w:rsidR="00AE248F">
        <w:rPr>
          <w:rFonts w:ascii="Times New Roman" w:eastAsia="Times New Roman" w:hAnsi="Times New Roman" w:cs="Times New Roman"/>
          <w:b/>
          <w:noProof/>
          <w:lang w:val="lt-LT" w:eastAsia="ar-SA"/>
        </w:rPr>
        <w:t> </w:t>
      </w:r>
      <w:r w:rsidRPr="00406C08">
        <w:rPr>
          <w:rFonts w:ascii="Times New Roman" w:eastAsia="Times New Roman" w:hAnsi="Times New Roman" w:cs="Times New Roman"/>
          <w:b/>
          <w:noProof/>
          <w:lang w:val="lt-LT" w:eastAsia="ar-SA"/>
        </w:rPr>
        <w:t>MIP sudėtis</w:t>
      </w:r>
    </w:p>
    <w:p w:rsidR="00406C08" w:rsidRPr="00406C08" w:rsidRDefault="00406C08" w:rsidP="00F3677F">
      <w:pPr>
        <w:numPr>
          <w:ilvl w:val="0"/>
          <w:numId w:val="21"/>
        </w:num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noProof/>
          <w:lang w:val="lt-LT" w:eastAsia="ar-SA"/>
        </w:rPr>
      </w:pPr>
      <w:r w:rsidRPr="00406C08">
        <w:rPr>
          <w:rFonts w:ascii="Times New Roman" w:eastAsia="Times New Roman" w:hAnsi="Times New Roman" w:cs="Times New Roman"/>
          <w:lang w:val="lt-LT" w:eastAsia="ar-SA"/>
        </w:rPr>
        <w:t>Veiklioji medžiaga yra cefepim</w:t>
      </w:r>
      <w:r w:rsidR="00025F2B">
        <w:rPr>
          <w:rFonts w:ascii="Times New Roman" w:eastAsia="Times New Roman" w:hAnsi="Times New Roman" w:cs="Times New Roman"/>
          <w:lang w:val="lt-LT" w:eastAsia="ar-SA"/>
        </w:rPr>
        <w:t>as</w:t>
      </w:r>
      <w:r w:rsidRPr="00406C08">
        <w:rPr>
          <w:rFonts w:ascii="Times New Roman" w:eastAsia="Times New Roman" w:hAnsi="Times New Roman" w:cs="Times New Roman"/>
          <w:lang w:val="lt-LT" w:eastAsia="ar-SA"/>
        </w:rPr>
        <w:t>.</w:t>
      </w:r>
      <w:r w:rsidR="00025F2B">
        <w:rPr>
          <w:rFonts w:ascii="Times New Roman" w:eastAsia="Times New Roman" w:hAnsi="Times New Roman" w:cs="Times New Roman"/>
          <w:lang w:val="lt-LT" w:eastAsia="ar-SA"/>
        </w:rPr>
        <w:t xml:space="preserve"> Kiekviename</w:t>
      </w:r>
      <w:r w:rsidR="00AE248F">
        <w:rPr>
          <w:rFonts w:ascii="Times New Roman" w:eastAsia="Times New Roman" w:hAnsi="Times New Roman" w:cs="Times New Roman"/>
          <w:lang w:val="lt-LT" w:eastAsia="ar-SA"/>
        </w:rPr>
        <w:t> </w:t>
      </w:r>
      <w:r w:rsidR="00025F2B">
        <w:rPr>
          <w:rFonts w:ascii="Times New Roman" w:eastAsia="Times New Roman" w:hAnsi="Times New Roman" w:cs="Times New Roman"/>
          <w:lang w:val="lt-LT" w:eastAsia="ar-SA"/>
        </w:rPr>
        <w:t xml:space="preserve">flakone yra cefepimo dihidrochlorido monohidrato, atitinkančio 1 g </w:t>
      </w:r>
      <w:r w:rsidR="004A1D47" w:rsidRPr="00750A0A">
        <w:rPr>
          <w:rFonts w:ascii="Times New Roman" w:eastAsia="Times New Roman" w:hAnsi="Times New Roman" w:cs="Times New Roman"/>
          <w:highlight w:val="lightGray"/>
          <w:lang w:val="lt-LT" w:eastAsia="ar-SA"/>
        </w:rPr>
        <w:t xml:space="preserve">arba </w:t>
      </w:r>
      <w:r w:rsidR="00025F2B" w:rsidRPr="00750A0A">
        <w:rPr>
          <w:rFonts w:ascii="Times New Roman" w:eastAsia="Times New Roman" w:hAnsi="Times New Roman" w:cs="Times New Roman"/>
          <w:highlight w:val="lightGray"/>
          <w:lang w:val="lt-LT" w:eastAsia="ar-SA"/>
        </w:rPr>
        <w:t>2 g</w:t>
      </w:r>
      <w:r w:rsidR="00025F2B">
        <w:rPr>
          <w:rFonts w:ascii="Times New Roman" w:eastAsia="Times New Roman" w:hAnsi="Times New Roman" w:cs="Times New Roman"/>
          <w:lang w:val="lt-LT" w:eastAsia="ar-SA"/>
        </w:rPr>
        <w:t xml:space="preserve"> cefepimo.</w:t>
      </w:r>
    </w:p>
    <w:p w:rsidR="00406C08" w:rsidRPr="00406C08" w:rsidRDefault="00406C08" w:rsidP="00406C08">
      <w:pPr>
        <w:numPr>
          <w:ilvl w:val="0"/>
          <w:numId w:val="21"/>
        </w:numPr>
        <w:suppressAutoHyphens/>
        <w:spacing w:after="0" w:line="240" w:lineRule="auto"/>
        <w:ind w:left="284" w:right="-2" w:hanging="284"/>
        <w:rPr>
          <w:rFonts w:ascii="Times New Roman" w:eastAsia="Times New Roman" w:hAnsi="Times New Roman" w:cs="Times New Roman"/>
          <w:noProof/>
          <w:lang w:val="lt-LT" w:eastAsia="ar-SA"/>
        </w:rPr>
      </w:pPr>
      <w:r w:rsidRPr="00406C08">
        <w:rPr>
          <w:rFonts w:ascii="Times New Roman" w:eastAsia="Times New Roman" w:hAnsi="Times New Roman" w:cs="Times New Roman"/>
          <w:lang w:val="lt-LT" w:eastAsia="ar-SA"/>
        </w:rPr>
        <w:t>Pagalbinė medžiaga yra argininas.</w:t>
      </w:r>
    </w:p>
    <w:p w:rsidR="00406C08" w:rsidRPr="00406C08" w:rsidRDefault="00406C08" w:rsidP="00406C08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Pr="00406C08" w:rsidRDefault="00406C08" w:rsidP="00750A0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b/>
          <w:bCs/>
          <w:snapToGrid w:val="0"/>
          <w:szCs w:val="20"/>
          <w:lang w:val="lt-LT"/>
        </w:rPr>
        <w:t>Cefepime</w:t>
      </w:r>
      <w:r w:rsidR="00AE248F">
        <w:rPr>
          <w:rFonts w:ascii="Times New Roman" w:eastAsia="Times New Roman" w:hAnsi="Times New Roman" w:cs="Times New Roman"/>
          <w:b/>
          <w:bCs/>
          <w:snapToGrid w:val="0"/>
          <w:szCs w:val="20"/>
          <w:lang w:val="lt-LT"/>
        </w:rPr>
        <w:t> </w:t>
      </w:r>
      <w:r w:rsidRPr="00406C08">
        <w:rPr>
          <w:rFonts w:ascii="Times New Roman" w:eastAsia="Times New Roman" w:hAnsi="Times New Roman" w:cs="Times New Roman"/>
          <w:b/>
          <w:bCs/>
          <w:snapToGrid w:val="0"/>
          <w:szCs w:val="20"/>
          <w:lang w:val="lt-LT"/>
        </w:rPr>
        <w:t>MIP išvaizda ir kiekis pakuotėje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Cs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Cs/>
          <w:snapToGrid w:val="0"/>
          <w:lang w:val="lt-LT" w:bidi="lt-LT"/>
        </w:rPr>
        <w:t>Cefepime</w:t>
      </w:r>
      <w:r w:rsidR="00AE248F">
        <w:rPr>
          <w:rFonts w:ascii="Times New Roman" w:eastAsia="Times New Roman" w:hAnsi="Times New Roman" w:cs="Times New Roman"/>
          <w:bCs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bCs/>
          <w:snapToGrid w:val="0"/>
          <w:lang w:val="lt-LT" w:bidi="lt-LT"/>
        </w:rPr>
        <w:t>MIP 1 g yra tiekiamas 15</w:t>
      </w:r>
      <w:r w:rsidR="005B7FDA">
        <w:rPr>
          <w:rFonts w:ascii="Times New Roman" w:eastAsia="Times New Roman" w:hAnsi="Times New Roman" w:cs="Times New Roman"/>
          <w:bCs/>
          <w:snapToGrid w:val="0"/>
          <w:lang w:val="lt-LT" w:bidi="lt-LT"/>
        </w:rPr>
        <w:t> </w:t>
      </w:r>
      <w:r w:rsidRPr="00406C08">
        <w:rPr>
          <w:rFonts w:ascii="Times New Roman" w:eastAsia="Times New Roman" w:hAnsi="Times New Roman" w:cs="Times New Roman"/>
          <w:bCs/>
          <w:snapToGrid w:val="0"/>
          <w:lang w:val="lt-LT" w:bidi="lt-LT"/>
        </w:rPr>
        <w:t xml:space="preserve">ml </w:t>
      </w:r>
      <w:r w:rsidR="007D5E69" w:rsidRPr="00406C08">
        <w:rPr>
          <w:rFonts w:ascii="Times New Roman" w:eastAsia="Times New Roman" w:hAnsi="Times New Roman" w:cs="Times New Roman"/>
          <w:bCs/>
          <w:snapToGrid w:val="0"/>
          <w:lang w:val="lt-LT" w:bidi="lt-LT"/>
        </w:rPr>
        <w:t>stiklini</w:t>
      </w:r>
      <w:r w:rsidR="007D5E69">
        <w:rPr>
          <w:rFonts w:ascii="Times New Roman" w:eastAsia="Times New Roman" w:hAnsi="Times New Roman" w:cs="Times New Roman"/>
          <w:bCs/>
          <w:snapToGrid w:val="0"/>
          <w:lang w:val="lt-LT" w:bidi="lt-LT"/>
        </w:rPr>
        <w:t>uose</w:t>
      </w:r>
      <w:r w:rsidR="007D5E69" w:rsidRPr="00406C08">
        <w:rPr>
          <w:rFonts w:ascii="Times New Roman" w:eastAsia="Times New Roman" w:hAnsi="Times New Roman" w:cs="Times New Roman"/>
          <w:bCs/>
          <w:snapToGrid w:val="0"/>
          <w:lang w:val="lt-LT" w:bidi="lt-LT"/>
        </w:rPr>
        <w:t xml:space="preserve"> flakon</w:t>
      </w:r>
      <w:r w:rsidR="007D5E69">
        <w:rPr>
          <w:rFonts w:ascii="Times New Roman" w:eastAsia="Times New Roman" w:hAnsi="Times New Roman" w:cs="Times New Roman"/>
          <w:bCs/>
          <w:snapToGrid w:val="0"/>
          <w:lang w:val="lt-LT" w:bidi="lt-LT"/>
        </w:rPr>
        <w:t>uose</w:t>
      </w:r>
      <w:r w:rsidR="007D5E69" w:rsidRPr="00406C08">
        <w:rPr>
          <w:rFonts w:ascii="Times New Roman" w:eastAsia="Times New Roman" w:hAnsi="Times New Roman" w:cs="Times New Roman"/>
          <w:bCs/>
          <w:snapToGrid w:val="0"/>
          <w:lang w:val="lt-LT" w:bidi="lt-LT"/>
        </w:rPr>
        <w:t xml:space="preserve"> </w:t>
      </w:r>
      <w:r w:rsidRPr="00406C08">
        <w:rPr>
          <w:rFonts w:ascii="Times New Roman" w:eastAsia="Times New Roman" w:hAnsi="Times New Roman" w:cs="Times New Roman"/>
          <w:bCs/>
          <w:snapToGrid w:val="0"/>
          <w:lang w:val="lt-LT" w:bidi="lt-LT"/>
        </w:rPr>
        <w:t>su guminiu kamščiu ir nuplėšiamu dangteliu.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Cs/>
          <w:snapToGrid w:val="0"/>
          <w:lang w:val="lt-LT" w:bidi="lt-LT"/>
        </w:rPr>
      </w:pPr>
      <w:r w:rsidRPr="00750A0A"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  <w:t>Cefepime</w:t>
      </w:r>
      <w:r w:rsidR="00AE248F"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  <w:t> </w:t>
      </w:r>
      <w:r w:rsidRPr="00750A0A"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  <w:t>MIP 2 g yra tiekiamas 50</w:t>
      </w:r>
      <w:r w:rsidR="005B7FDA" w:rsidRPr="00750A0A"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  <w:t> </w:t>
      </w:r>
      <w:r w:rsidRPr="00750A0A"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  <w:t xml:space="preserve">ml </w:t>
      </w:r>
      <w:r w:rsidR="007D5E69" w:rsidRPr="00750A0A"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  <w:t xml:space="preserve">stikliniuose flakonuose </w:t>
      </w:r>
      <w:r w:rsidRPr="00750A0A"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  <w:t>su guminiu kamščiu ir nuplėšiamu dangteliu.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Cs/>
          <w:snapToGrid w:val="0"/>
          <w:lang w:val="lt-LT" w:bidi="lt-LT"/>
        </w:rPr>
      </w:pPr>
      <w:r w:rsidRPr="00406C08">
        <w:rPr>
          <w:rFonts w:ascii="Times New Roman" w:eastAsia="Times New Roman" w:hAnsi="Times New Roman" w:cs="Times New Roman"/>
          <w:bCs/>
          <w:snapToGrid w:val="0"/>
          <w:lang w:val="lt-LT" w:bidi="lt-LT"/>
        </w:rPr>
        <w:t>Pakuotės dydis: 1, 5 arba 10 stiklinių flakonų pakuotėje. Gali būti tiekiamos ne visų dydžių pakuotės.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</w:p>
    <w:p w:rsidR="00406C08" w:rsidRDefault="006A72E3" w:rsidP="00750A0A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val="lt-LT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Registruotojas</w:t>
      </w:r>
      <w:r w:rsidR="00406C08" w:rsidRPr="00406C08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 xml:space="preserve"> ir gamintojas</w:t>
      </w:r>
    </w:p>
    <w:p w:rsidR="00AE248F" w:rsidRPr="00406C08" w:rsidRDefault="00AE248F" w:rsidP="00750A0A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Pr="00406C08" w:rsidRDefault="00406C08" w:rsidP="00406C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/>
        </w:rPr>
        <w:t>MIP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Pharma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GmbH</w:t>
      </w:r>
    </w:p>
    <w:p w:rsidR="00406C08" w:rsidRPr="00406C08" w:rsidRDefault="00406C08" w:rsidP="00406C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/>
        </w:rPr>
        <w:t>Kirkeler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Str.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41</w:t>
      </w:r>
    </w:p>
    <w:p w:rsidR="00406C08" w:rsidRPr="00406C08" w:rsidRDefault="00406C08" w:rsidP="00406C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/>
        </w:rPr>
        <w:t>D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noBreakHyphen/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66440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Blieskastel</w:t>
      </w:r>
    </w:p>
    <w:p w:rsidR="00406C08" w:rsidRPr="00406C08" w:rsidRDefault="00406C08" w:rsidP="00406C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/>
        </w:rPr>
        <w:t>Vokietija</w:t>
      </w:r>
    </w:p>
    <w:p w:rsidR="00406C08" w:rsidRPr="00406C08" w:rsidRDefault="00406C08" w:rsidP="00406C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/>
        </w:rPr>
        <w:t>Telefonas 0049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(0)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6894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9609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0</w:t>
      </w:r>
    </w:p>
    <w:p w:rsidR="00406C08" w:rsidRPr="00406C08" w:rsidRDefault="00406C08" w:rsidP="00406C0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lang w:val="lt-LT"/>
        </w:rPr>
        <w:t>Faksas 0049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(0)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6894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9609</w:t>
      </w:r>
      <w:r w:rsidR="00AE248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406C08">
        <w:rPr>
          <w:rFonts w:ascii="Times New Roman" w:eastAsia="Times New Roman" w:hAnsi="Times New Roman" w:cs="Times New Roman"/>
          <w:snapToGrid w:val="0"/>
          <w:lang w:val="lt-LT"/>
        </w:rPr>
        <w:t>355</w:t>
      </w:r>
    </w:p>
    <w:p w:rsidR="00406C08" w:rsidRPr="00406C08" w:rsidRDefault="00406C08" w:rsidP="00406C0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5B7FDA" w:rsidRPr="005B7FDA" w:rsidRDefault="005B7FDA" w:rsidP="005B7FD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5B7FDA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Šis vaistas EEE</w:t>
      </w:r>
      <w:r w:rsidR="00AE248F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 </w:t>
      </w:r>
      <w:r w:rsidRPr="005B7FDA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valstybėse narėse registruotas tokiais pavadinimais</w:t>
      </w:r>
      <w:r w:rsidRPr="005B7FDA">
        <w:rPr>
          <w:rFonts w:ascii="Times New Roman" w:eastAsia="Times New Roman" w:hAnsi="Times New Roman" w:cs="Times New Roman"/>
          <w:snapToGrid w:val="0"/>
          <w:szCs w:val="20"/>
          <w:lang w:val="lt-LT"/>
        </w:rPr>
        <w:t>:</w:t>
      </w:r>
    </w:p>
    <w:p w:rsidR="00406C08" w:rsidRPr="00406C08" w:rsidRDefault="00406C08" w:rsidP="00406C0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406C08" w:rsidRPr="00406C08" w:rsidRDefault="00406C08" w:rsidP="00406C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Šis pakuotės lapelis paskutinį kartą peržiūrėtas</w:t>
      </w:r>
      <w:r w:rsidR="00403D52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 xml:space="preserve"> 2019-07-12.</w:t>
      </w:r>
    </w:p>
    <w:p w:rsidR="00406C08" w:rsidRPr="00406C08" w:rsidRDefault="00406C08" w:rsidP="00406C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Pr="00406C08" w:rsidRDefault="00406C08" w:rsidP="00406C0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406C08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406C08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11" w:history="1">
        <w:r w:rsidRPr="00406C08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------------------------------------------------------------------------------------------------------------------------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06C08">
        <w:rPr>
          <w:rFonts w:ascii="Times New Roman" w:eastAsia="Times New Roman" w:hAnsi="Times New Roman" w:cs="Times New Roman"/>
          <w:snapToGrid w:val="0"/>
          <w:szCs w:val="20"/>
          <w:lang w:val="lt-LT"/>
        </w:rPr>
        <w:t>Toliau pateikta informacija skirta tik sveikatos priežiūros specialistams.</w:t>
      </w:r>
    </w:p>
    <w:p w:rsidR="00406C08" w:rsidRPr="00406C08" w:rsidRDefault="00406C08" w:rsidP="00406C0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406C08" w:rsidRPr="00406C08" w:rsidRDefault="00406C08" w:rsidP="00750A0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u w:val="single"/>
          <w:lang w:val="lt-LT" w:eastAsia="ar-SA" w:bidi="lt-LT"/>
        </w:rPr>
        <w:t>Kaip paruošti injekcinį tirpalą, skirtą leisti į veną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Flakono turinys ištirpinamas 10</w:t>
      </w:r>
      <w:r w:rsidR="00025F2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ml tirpiklio, kaip nurodyta toliau</w:t>
      </w:r>
      <w:r w:rsidR="0056781E">
        <w:rPr>
          <w:rFonts w:ascii="Times New Roman" w:eastAsia="Times New Roman" w:hAnsi="Times New Roman" w:cs="Times New Roman"/>
          <w:lang w:val="lt-LT" w:eastAsia="ar-SA" w:bidi="lt-LT"/>
        </w:rPr>
        <w:t xml:space="preserve"> pateiktoje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 xml:space="preserve"> lentelėje. Paruoštas tirpalas lėtai per 3</w:t>
      </w:r>
      <w:r w:rsidR="00AE248F">
        <w:rPr>
          <w:rFonts w:ascii="Times New Roman" w:eastAsia="Times New Roman" w:hAnsi="Times New Roman" w:cs="Times New Roman"/>
          <w:lang w:val="lt-LT" w:eastAsia="ar-SA" w:bidi="lt-LT"/>
        </w:rPr>
        <w:noBreakHyphen/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5</w:t>
      </w:r>
      <w:r w:rsidR="00AE248F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minutes suleidžiamas tiesiai į veną, arba tiesiai į infuzinės sistemos kaniulę, kol pacientui atliekama suderinamo intraveninio tirpalo infuzija.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</w:p>
    <w:p w:rsidR="00406C08" w:rsidRPr="00406C08" w:rsidRDefault="00406C08" w:rsidP="00750A0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u w:val="single"/>
          <w:lang w:val="lt-LT" w:eastAsia="ar-SA" w:bidi="lt-LT"/>
        </w:rPr>
        <w:t>Kaip paruošti infuzinį tirpalą, skirtą leisti į veną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Ruošdami intraveninę infuziją, ištirpinkite 1</w:t>
      </w:r>
      <w:r w:rsidR="00433B94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g arba 2</w:t>
      </w:r>
      <w:r w:rsidR="00433B94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g cefepimo, kaip nurodyta anksčiau leisti tiesiai į veną, ir reikiamą kiekį pagaminto tirpalo įpilkite į talpą su suderinamu intraveniniu skysčiu (rekomenduojamas galutinis tūris – ap</w:t>
      </w:r>
      <w:r w:rsidR="00AE248F">
        <w:rPr>
          <w:rFonts w:ascii="Times New Roman" w:eastAsia="Times New Roman" w:hAnsi="Times New Roman" w:cs="Times New Roman"/>
          <w:lang w:val="lt-LT" w:eastAsia="ar-SA" w:bidi="lt-LT"/>
        </w:rPr>
        <w:t>ytikslia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i 40</w:t>
      </w:r>
      <w:r w:rsidR="00AE248F">
        <w:rPr>
          <w:rFonts w:ascii="Times New Roman" w:eastAsia="Times New Roman" w:hAnsi="Times New Roman" w:cs="Times New Roman"/>
          <w:lang w:val="lt-LT" w:eastAsia="ar-SA" w:bidi="lt-LT"/>
        </w:rPr>
        <w:noBreakHyphen/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50</w:t>
      </w:r>
      <w:r w:rsidR="00433B94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ml). Paruoštas tirpalas turi būti vartojamas a</w:t>
      </w:r>
      <w:r w:rsidR="00AE248F">
        <w:rPr>
          <w:rFonts w:ascii="Times New Roman" w:eastAsia="Times New Roman" w:hAnsi="Times New Roman" w:cs="Times New Roman"/>
          <w:lang w:val="lt-LT" w:eastAsia="ar-SA" w:bidi="lt-LT"/>
        </w:rPr>
        <w:t>pytiksli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a</w:t>
      </w:r>
      <w:r w:rsidR="00AE248F">
        <w:rPr>
          <w:rFonts w:ascii="Times New Roman" w:eastAsia="Times New Roman" w:hAnsi="Times New Roman" w:cs="Times New Roman"/>
          <w:lang w:val="lt-LT" w:eastAsia="ar-SA" w:bidi="lt-LT"/>
        </w:rPr>
        <w:t>i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 xml:space="preserve"> 30</w:t>
      </w:r>
      <w:r w:rsidR="00433B94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minučių.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</w:p>
    <w:p w:rsidR="00EF5BEB" w:rsidRDefault="00406C08" w:rsidP="00EF5BEB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Šioje lentelėje pateikiama ruošimo instrukcija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.</w:t>
      </w:r>
    </w:p>
    <w:p w:rsidR="00406C08" w:rsidRPr="00406C08" w:rsidRDefault="00406C08" w:rsidP="00EF5BEB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2262"/>
        <w:gridCol w:w="2262"/>
        <w:gridCol w:w="2262"/>
      </w:tblGrid>
      <w:tr w:rsidR="00406C08" w:rsidRPr="00406C08" w:rsidTr="00750A0A">
        <w:trPr>
          <w:trHeight w:val="409"/>
        </w:trPr>
        <w:tc>
          <w:tcPr>
            <w:tcW w:w="2500" w:type="dxa"/>
            <w:vAlign w:val="center"/>
          </w:tcPr>
          <w:p w:rsidR="00406C08" w:rsidRPr="00750A0A" w:rsidRDefault="00406C08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lastRenderedPageBreak/>
              <w:t>Dozė ir vartojimo būdas</w:t>
            </w:r>
          </w:p>
        </w:tc>
        <w:tc>
          <w:tcPr>
            <w:tcW w:w="2262" w:type="dxa"/>
            <w:vAlign w:val="center"/>
          </w:tcPr>
          <w:p w:rsidR="00AE248F" w:rsidRPr="00750A0A" w:rsidRDefault="00406C08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Tirpiklis</w:t>
            </w:r>
          </w:p>
          <w:p w:rsidR="00406C08" w:rsidRPr="00750A0A" w:rsidRDefault="00AE248F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(</w:t>
            </w:r>
            <w:r w:rsidR="00406C08"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ml</w:t>
            </w: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)</w:t>
            </w:r>
          </w:p>
        </w:tc>
        <w:tc>
          <w:tcPr>
            <w:tcW w:w="2262" w:type="dxa"/>
            <w:vAlign w:val="center"/>
          </w:tcPr>
          <w:p w:rsidR="00AE248F" w:rsidRPr="00750A0A" w:rsidRDefault="00406C08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Galutinis tūris</w:t>
            </w:r>
          </w:p>
          <w:p w:rsidR="00406C08" w:rsidRPr="00750A0A" w:rsidRDefault="00AE248F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(</w:t>
            </w:r>
            <w:r w:rsidR="00406C08"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ml</w:t>
            </w: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)</w:t>
            </w:r>
          </w:p>
        </w:tc>
        <w:tc>
          <w:tcPr>
            <w:tcW w:w="2262" w:type="dxa"/>
            <w:vAlign w:val="center"/>
          </w:tcPr>
          <w:p w:rsidR="00406C08" w:rsidRPr="00750A0A" w:rsidRDefault="00406C08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Koncentracija</w:t>
            </w:r>
          </w:p>
          <w:p w:rsidR="00406C08" w:rsidRPr="00750A0A" w:rsidRDefault="00406C08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(apytikslė, mg/ml)</w:t>
            </w:r>
          </w:p>
        </w:tc>
      </w:tr>
      <w:tr w:rsidR="00406C08" w:rsidRPr="00406C08" w:rsidTr="00750A0A">
        <w:trPr>
          <w:trHeight w:val="109"/>
        </w:trPr>
        <w:tc>
          <w:tcPr>
            <w:tcW w:w="2500" w:type="dxa"/>
            <w:vAlign w:val="center"/>
          </w:tcPr>
          <w:p w:rsidR="00406C08" w:rsidRPr="00406C08" w:rsidRDefault="00406C08" w:rsidP="00750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1</w:t>
            </w:r>
            <w:r w:rsidR="00433B94"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g į veną</w:t>
            </w:r>
          </w:p>
        </w:tc>
        <w:tc>
          <w:tcPr>
            <w:tcW w:w="2262" w:type="dxa"/>
            <w:vAlign w:val="center"/>
          </w:tcPr>
          <w:p w:rsidR="00406C08" w:rsidRPr="00406C08" w:rsidRDefault="00406C08" w:rsidP="00750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10,0</w:t>
            </w:r>
          </w:p>
        </w:tc>
        <w:tc>
          <w:tcPr>
            <w:tcW w:w="2262" w:type="dxa"/>
            <w:vAlign w:val="center"/>
          </w:tcPr>
          <w:p w:rsidR="00406C08" w:rsidRPr="00406C08" w:rsidRDefault="00406C08" w:rsidP="00750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11,4</w:t>
            </w:r>
          </w:p>
        </w:tc>
        <w:tc>
          <w:tcPr>
            <w:tcW w:w="2262" w:type="dxa"/>
            <w:vAlign w:val="center"/>
          </w:tcPr>
          <w:p w:rsidR="00406C08" w:rsidRPr="00406C08" w:rsidRDefault="00406C08" w:rsidP="00750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90</w:t>
            </w:r>
          </w:p>
        </w:tc>
      </w:tr>
      <w:tr w:rsidR="00406C08" w:rsidRPr="00406C08" w:rsidTr="00750A0A">
        <w:trPr>
          <w:trHeight w:val="109"/>
        </w:trPr>
        <w:tc>
          <w:tcPr>
            <w:tcW w:w="2500" w:type="dxa"/>
            <w:vAlign w:val="center"/>
          </w:tcPr>
          <w:p w:rsidR="00406C08" w:rsidRPr="00750A0A" w:rsidRDefault="00406C08" w:rsidP="00750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lightGray"/>
                <w:lang w:val="lt-LT" w:eastAsia="ar-SA"/>
              </w:rPr>
            </w:pPr>
            <w:r w:rsidRPr="00750A0A">
              <w:rPr>
                <w:rFonts w:ascii="Times New Roman" w:eastAsia="Times New Roman" w:hAnsi="Times New Roman" w:cs="Times New Roman"/>
                <w:szCs w:val="20"/>
                <w:highlight w:val="lightGray"/>
                <w:lang w:val="lt-LT" w:eastAsia="ar-SA"/>
              </w:rPr>
              <w:t>2</w:t>
            </w:r>
            <w:r w:rsidR="00433B94">
              <w:rPr>
                <w:rFonts w:ascii="Times New Roman" w:eastAsia="Times New Roman" w:hAnsi="Times New Roman" w:cs="Times New Roman"/>
                <w:szCs w:val="20"/>
                <w:highlight w:val="lightGray"/>
                <w:lang w:val="lt-LT" w:eastAsia="ar-SA"/>
              </w:rPr>
              <w:t> </w:t>
            </w:r>
            <w:r w:rsidRPr="00750A0A">
              <w:rPr>
                <w:rFonts w:ascii="Times New Roman" w:eastAsia="Times New Roman" w:hAnsi="Times New Roman" w:cs="Times New Roman"/>
                <w:szCs w:val="20"/>
                <w:highlight w:val="lightGray"/>
                <w:lang w:val="lt-LT" w:eastAsia="ar-SA"/>
              </w:rPr>
              <w:t>g į veną</w:t>
            </w:r>
          </w:p>
        </w:tc>
        <w:tc>
          <w:tcPr>
            <w:tcW w:w="2262" w:type="dxa"/>
            <w:vAlign w:val="center"/>
          </w:tcPr>
          <w:p w:rsidR="00406C08" w:rsidRPr="00750A0A" w:rsidRDefault="00406C08" w:rsidP="00750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lightGray"/>
                <w:lang w:val="lt-LT" w:eastAsia="ar-SA"/>
              </w:rPr>
            </w:pPr>
            <w:r w:rsidRPr="00750A0A">
              <w:rPr>
                <w:rFonts w:ascii="Times New Roman" w:eastAsia="Times New Roman" w:hAnsi="Times New Roman" w:cs="Times New Roman"/>
                <w:szCs w:val="20"/>
                <w:highlight w:val="lightGray"/>
                <w:lang w:val="lt-LT" w:eastAsia="ar-SA"/>
              </w:rPr>
              <w:t>10,0</w:t>
            </w:r>
          </w:p>
        </w:tc>
        <w:tc>
          <w:tcPr>
            <w:tcW w:w="2262" w:type="dxa"/>
            <w:vAlign w:val="center"/>
          </w:tcPr>
          <w:p w:rsidR="00406C08" w:rsidRPr="00750A0A" w:rsidRDefault="00406C08" w:rsidP="00750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lightGray"/>
                <w:lang w:val="lt-LT" w:eastAsia="ar-SA"/>
              </w:rPr>
            </w:pPr>
            <w:r w:rsidRPr="00750A0A">
              <w:rPr>
                <w:rFonts w:ascii="Times New Roman" w:eastAsia="Times New Roman" w:hAnsi="Times New Roman" w:cs="Times New Roman"/>
                <w:szCs w:val="20"/>
                <w:highlight w:val="lightGray"/>
                <w:lang w:val="lt-LT" w:eastAsia="ar-SA"/>
              </w:rPr>
              <w:t>12,8</w:t>
            </w:r>
          </w:p>
        </w:tc>
        <w:tc>
          <w:tcPr>
            <w:tcW w:w="2262" w:type="dxa"/>
            <w:vAlign w:val="center"/>
          </w:tcPr>
          <w:p w:rsidR="00406C08" w:rsidRPr="00750A0A" w:rsidRDefault="00406C08" w:rsidP="00750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lightGray"/>
                <w:lang w:val="lt-LT" w:eastAsia="ar-SA"/>
              </w:rPr>
            </w:pPr>
            <w:r w:rsidRPr="00750A0A">
              <w:rPr>
                <w:rFonts w:ascii="Times New Roman" w:eastAsia="Times New Roman" w:hAnsi="Times New Roman" w:cs="Times New Roman"/>
                <w:szCs w:val="20"/>
                <w:highlight w:val="lightGray"/>
                <w:lang w:val="lt-LT" w:eastAsia="ar-SA"/>
              </w:rPr>
              <w:t>160</w:t>
            </w:r>
          </w:p>
        </w:tc>
      </w:tr>
    </w:tbl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</w:p>
    <w:p w:rsidR="00406C08" w:rsidRPr="00406C08" w:rsidRDefault="00406C08" w:rsidP="00750A0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u w:val="single"/>
          <w:lang w:val="lt-LT" w:eastAsia="ar-SA" w:bidi="lt-LT"/>
        </w:rPr>
        <w:t>Suderinamumas su intraveniniais skysčiais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Tirpalui ruošti tinka šie tirpikliai:</w:t>
      </w:r>
    </w:p>
    <w:p w:rsidR="00406C08" w:rsidRPr="00406C08" w:rsidRDefault="00406C08" w:rsidP="00406C08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injekcinis vanduo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;</w:t>
      </w:r>
    </w:p>
    <w:p w:rsidR="00406C08" w:rsidRPr="00406C08" w:rsidRDefault="00406C08" w:rsidP="00406C08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50 mg/ml (5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%) gliukozės tirpalas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;</w:t>
      </w:r>
    </w:p>
    <w:p w:rsidR="00406C08" w:rsidRPr="00406C08" w:rsidRDefault="00406C08" w:rsidP="00406C08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9 mg/ml (0,9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%) natrio chlorido tirpalas.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</w:p>
    <w:p w:rsidR="00406C08" w:rsidRPr="00406C08" w:rsidRDefault="00433B94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33B94">
        <w:rPr>
          <w:rFonts w:ascii="Times New Roman" w:eastAsia="Times New Roman" w:hAnsi="Times New Roman" w:cs="Times New Roman"/>
          <w:lang w:val="lt-LT" w:eastAsia="ar-SA" w:bidi="lt-LT"/>
        </w:rPr>
        <w:t xml:space="preserve">Tirpinimas ir skiedimas turi būti atliekami </w:t>
      </w:r>
      <w:r w:rsidR="00406C08" w:rsidRPr="00406C08">
        <w:rPr>
          <w:rFonts w:ascii="Times New Roman" w:eastAsia="Times New Roman" w:hAnsi="Times New Roman" w:cs="Times New Roman"/>
          <w:lang w:val="lt-LT" w:eastAsia="ar-SA" w:bidi="lt-LT"/>
        </w:rPr>
        <w:t>aseptinėmis sąlygomis. Įpilkite rekomenduojamą kiekį tirpinamojo tirpalo ir švelniai kratykite flakono turinį, kol jis visiškai ištirps.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 xml:space="preserve">Kaip ir kitų cefalosporinų, cefepimo tirpalai gali būti geltonos ar gintaro spalvos, priklausomai nuo laikymo sąlygų. Tačiau tai neturi neigiamos įtakos </w:t>
      </w:r>
      <w:r w:rsidR="004D7BE2">
        <w:rPr>
          <w:rFonts w:ascii="Times New Roman" w:eastAsia="Times New Roman" w:hAnsi="Times New Roman" w:cs="Times New Roman"/>
          <w:lang w:val="lt-LT" w:eastAsia="ar-SA" w:bidi="lt-LT"/>
        </w:rPr>
        <w:t>vaistinio preparato</w:t>
      </w:r>
      <w:r w:rsidR="004D7BE2" w:rsidRPr="00406C08">
        <w:rPr>
          <w:rFonts w:ascii="Times New Roman" w:eastAsia="Times New Roman" w:hAnsi="Times New Roman" w:cs="Times New Roman"/>
          <w:lang w:val="lt-LT" w:eastAsia="ar-SA" w:bidi="lt-LT"/>
        </w:rPr>
        <w:t xml:space="preserve"> 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poveikiui.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Prieš vartojimą flakoną apžiūrėkite. Tirpalą galima vartoti tik tuo atveju, jeigu jame nėra dalelių. Vartokite tik skaidrius tirpalus.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Tik vienkartiniam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 xml:space="preserve">vartojimui. Nesuvartotas tirpalas turi būti išmetamas. </w:t>
      </w:r>
      <w:r w:rsidRPr="00406C0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Nesuvartotą vaistinį preparatą ar atliekas reikia tvarkyti laikantis vietinių reikalavimų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</w:p>
    <w:p w:rsidR="00406C08" w:rsidRPr="00406C08" w:rsidRDefault="00406C08" w:rsidP="00750A0A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b/>
          <w:lang w:val="lt-LT" w:eastAsia="ar-SA" w:bidi="lt-LT"/>
        </w:rPr>
        <w:t>Paruošto tirpalo laikymas</w:t>
      </w:r>
    </w:p>
    <w:p w:rsidR="00406C08" w:rsidRPr="00406C08" w:rsidRDefault="00406C08" w:rsidP="00750A0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u w:val="single"/>
          <w:lang w:val="lt-LT" w:eastAsia="ar-SA" w:bidi="lt-LT"/>
        </w:rPr>
        <w:t>Paruošto tirpalo tinkamumo laikas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Cheminis ir fizinis paruošto tirpalo stabilumas išlieka 2 valandas 25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°C temperatūroje ir 24 valandas 2</w:t>
      </w:r>
      <w:r w:rsidR="00433B94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°C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–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8 °C temperatūroje. Mikrobiologiniu požiūriu paruoštas tirpalas turi būti vartojamas nedelsiant. Nesuvartojus nedelsiant, paruošto tirpalo laikymo trukmė ir sąlygos iki vartojimo yra vartotojo atsakomybė.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</w:p>
    <w:p w:rsidR="00406C08" w:rsidRPr="00406C08" w:rsidRDefault="00406C08" w:rsidP="00750A0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u w:val="single"/>
          <w:lang w:val="lt-LT" w:eastAsia="ar-SA" w:bidi="lt-LT"/>
        </w:rPr>
        <w:t>Dozavimas pacientams, kurių inkstų funkcija yra sutrikusi</w:t>
      </w:r>
    </w:p>
    <w:p w:rsidR="00406C08" w:rsidRPr="00406C08" w:rsidRDefault="00406C08" w:rsidP="00750A0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i/>
          <w:lang w:val="lt-LT" w:eastAsia="ar-SA" w:bidi="lt-LT"/>
        </w:rPr>
        <w:t xml:space="preserve">Suaugusiesiems ir daugiau </w:t>
      </w:r>
      <w:r w:rsidR="00EF5BEB">
        <w:rPr>
          <w:rFonts w:ascii="Times New Roman" w:eastAsia="Times New Roman" w:hAnsi="Times New Roman" w:cs="Times New Roman"/>
          <w:i/>
          <w:lang w:val="lt-LT" w:eastAsia="ar-SA" w:bidi="lt-LT"/>
        </w:rPr>
        <w:t>kaip</w:t>
      </w:r>
      <w:r w:rsidRPr="00406C08">
        <w:rPr>
          <w:rFonts w:ascii="Times New Roman" w:eastAsia="Times New Roman" w:hAnsi="Times New Roman" w:cs="Times New Roman"/>
          <w:i/>
          <w:lang w:val="lt-LT" w:eastAsia="ar-SA" w:bidi="lt-LT"/>
        </w:rPr>
        <w:t xml:space="preserve"> 40 kg sveriantiems paaugliams</w:t>
      </w:r>
    </w:p>
    <w:p w:rsidR="00EF5BEB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Rekomenduojama pradinė dozė inkstų sutrikimu sergantiems pacientams yra tokia pati kaip pacientams, kurių inkstų funkcija yra normali. Šioje lentelėje nurodoma palaikomoji dozė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val="lt-LT" w:eastAsia="ar-SA" w:bidi="lt-LT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3"/>
        <w:gridCol w:w="3538"/>
        <w:gridCol w:w="3606"/>
      </w:tblGrid>
      <w:tr w:rsidR="00EF5BEB" w:rsidRPr="001C525B" w:rsidTr="00750A0A">
        <w:trPr>
          <w:trHeight w:val="407"/>
        </w:trPr>
        <w:tc>
          <w:tcPr>
            <w:tcW w:w="2143" w:type="dxa"/>
            <w:vMerge w:val="restart"/>
            <w:vAlign w:val="center"/>
          </w:tcPr>
          <w:p w:rsidR="00EF5BEB" w:rsidRDefault="00EF5BEB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Kreatinino klirensas</w:t>
            </w:r>
          </w:p>
          <w:p w:rsidR="00EF5BEB" w:rsidRPr="00406C08" w:rsidRDefault="00EF5BEB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(</w:t>
            </w:r>
            <w:r w:rsidRPr="00406C08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ml/min.</w:t>
            </w:r>
            <w:r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)</w:t>
            </w:r>
          </w:p>
        </w:tc>
        <w:tc>
          <w:tcPr>
            <w:tcW w:w="7144" w:type="dxa"/>
            <w:gridSpan w:val="2"/>
            <w:tcBorders>
              <w:bottom w:val="single" w:sz="4" w:space="0" w:color="auto"/>
            </w:tcBorders>
            <w:vAlign w:val="center"/>
          </w:tcPr>
          <w:p w:rsidR="00EF5BEB" w:rsidRPr="00406C08" w:rsidRDefault="00EF5BEB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Rekomenduojama palaikomoji dozė</w:t>
            </w:r>
          </w:p>
          <w:p w:rsidR="00EF5BEB" w:rsidRPr="00406C08" w:rsidRDefault="00EF5BEB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Vienkartinės</w:t>
            </w:r>
            <w:r w:rsidR="003103E5"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dozės ir vartojimo intervalas</w:t>
            </w:r>
          </w:p>
        </w:tc>
      </w:tr>
      <w:tr w:rsidR="00EF5BEB" w:rsidRPr="001C525B" w:rsidTr="00750A0A">
        <w:trPr>
          <w:trHeight w:val="259"/>
        </w:trPr>
        <w:tc>
          <w:tcPr>
            <w:tcW w:w="2143" w:type="dxa"/>
            <w:vMerge/>
          </w:tcPr>
          <w:p w:rsidR="00EF5BEB" w:rsidRPr="00406C08" w:rsidRDefault="00EF5BEB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</w:p>
        </w:tc>
        <w:tc>
          <w:tcPr>
            <w:tcW w:w="3538" w:type="dxa"/>
            <w:tcBorders>
              <w:top w:val="nil"/>
            </w:tcBorders>
          </w:tcPr>
          <w:p w:rsidR="00EF5BEB" w:rsidRPr="00750A0A" w:rsidRDefault="00EF5BEB" w:rsidP="00750A0A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i/>
                <w:u w:val="single"/>
                <w:lang w:val="lt-LT" w:eastAsia="ar-SA" w:bidi="lt-LT"/>
              </w:rPr>
              <w:t>Sunkios infekcijos</w:t>
            </w:r>
          </w:p>
          <w:p w:rsidR="00EF5BEB" w:rsidRPr="00406C08" w:rsidRDefault="00EF5BEB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Bakteriemija, pneumonija, šlapimo takų infekcijos, ūminės tulžies pūslės ir latakų infekcijos</w:t>
            </w:r>
          </w:p>
        </w:tc>
        <w:tc>
          <w:tcPr>
            <w:tcW w:w="3606" w:type="dxa"/>
            <w:tcBorders>
              <w:top w:val="nil"/>
            </w:tcBorders>
          </w:tcPr>
          <w:p w:rsidR="00EF5BEB" w:rsidRPr="00750A0A" w:rsidRDefault="00EF5BEB" w:rsidP="00750A0A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i/>
                <w:u w:val="single"/>
                <w:lang w:val="lt-LT" w:eastAsia="ar-SA" w:bidi="lt-LT"/>
              </w:rPr>
              <w:t>Labai sunkios infekcijos</w:t>
            </w:r>
          </w:p>
          <w:p w:rsidR="00EF5BEB" w:rsidRPr="00406C08" w:rsidRDefault="00EF5BEB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Komplikuotos pilvo ertmės infekcijos, empirinis febriline neutropenija sergančių pacientų gydymas</w:t>
            </w:r>
          </w:p>
        </w:tc>
      </w:tr>
      <w:tr w:rsidR="00406C08" w:rsidRPr="00406C08" w:rsidTr="00750A0A">
        <w:trPr>
          <w:trHeight w:val="259"/>
        </w:trPr>
        <w:tc>
          <w:tcPr>
            <w:tcW w:w="2143" w:type="dxa"/>
            <w:tcBorders>
              <w:top w:val="nil"/>
            </w:tcBorders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&gt;</w:t>
            </w:r>
            <w:r w:rsidR="00EF5BEB"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50 (įprasta dozė, koreguoti nereikia)</w:t>
            </w:r>
          </w:p>
        </w:tc>
        <w:tc>
          <w:tcPr>
            <w:tcW w:w="3538" w:type="dxa"/>
            <w:tcBorders>
              <w:top w:val="nil"/>
            </w:tcBorders>
          </w:tcPr>
          <w:p w:rsidR="00406C08" w:rsidRPr="00406C08" w:rsidRDefault="00EF5BEB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P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o 2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g kas 12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val.</w:t>
            </w:r>
          </w:p>
        </w:tc>
        <w:tc>
          <w:tcPr>
            <w:tcW w:w="3606" w:type="dxa"/>
            <w:tcBorders>
              <w:top w:val="nil"/>
            </w:tcBorders>
          </w:tcPr>
          <w:p w:rsidR="00406C08" w:rsidRPr="00406C08" w:rsidRDefault="00EF5BEB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P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o 2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g kas 8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val.</w:t>
            </w:r>
          </w:p>
        </w:tc>
      </w:tr>
      <w:tr w:rsidR="00406C08" w:rsidRPr="00406C08" w:rsidTr="00750A0A">
        <w:trPr>
          <w:trHeight w:val="259"/>
        </w:trPr>
        <w:tc>
          <w:tcPr>
            <w:tcW w:w="2143" w:type="dxa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30</w:t>
            </w:r>
            <w:r w:rsidR="00EF5BEB">
              <w:rPr>
                <w:rFonts w:ascii="Times New Roman" w:eastAsia="Times New Roman" w:hAnsi="Times New Roman" w:cs="Times New Roman"/>
                <w:lang w:val="lt-LT" w:eastAsia="ar-SA" w:bidi="lt-LT"/>
              </w:rPr>
              <w:noBreakHyphen/>
            </w: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50</w:t>
            </w:r>
          </w:p>
        </w:tc>
        <w:tc>
          <w:tcPr>
            <w:tcW w:w="3538" w:type="dxa"/>
          </w:tcPr>
          <w:p w:rsidR="00406C08" w:rsidRPr="00406C08" w:rsidRDefault="00EF5BEB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P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o 2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g kas 24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val.</w:t>
            </w:r>
          </w:p>
        </w:tc>
        <w:tc>
          <w:tcPr>
            <w:tcW w:w="3606" w:type="dxa"/>
          </w:tcPr>
          <w:p w:rsidR="00406C08" w:rsidRPr="00406C08" w:rsidRDefault="00EF5BEB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P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o 2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g kas 12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val.</w:t>
            </w:r>
          </w:p>
        </w:tc>
      </w:tr>
      <w:tr w:rsidR="00406C08" w:rsidRPr="00406C08" w:rsidTr="00750A0A">
        <w:trPr>
          <w:trHeight w:val="259"/>
        </w:trPr>
        <w:tc>
          <w:tcPr>
            <w:tcW w:w="2143" w:type="dxa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11</w:t>
            </w:r>
            <w:r w:rsidR="00EF5BEB">
              <w:rPr>
                <w:rFonts w:ascii="Times New Roman" w:eastAsia="Times New Roman" w:hAnsi="Times New Roman" w:cs="Times New Roman"/>
                <w:lang w:val="lt-LT" w:eastAsia="ar-SA" w:bidi="lt-LT"/>
              </w:rPr>
              <w:noBreakHyphen/>
            </w: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29</w:t>
            </w:r>
          </w:p>
        </w:tc>
        <w:tc>
          <w:tcPr>
            <w:tcW w:w="3538" w:type="dxa"/>
          </w:tcPr>
          <w:p w:rsidR="00406C08" w:rsidRPr="00406C08" w:rsidRDefault="00EF5BEB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P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o 1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g kas 24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val.</w:t>
            </w:r>
          </w:p>
        </w:tc>
        <w:tc>
          <w:tcPr>
            <w:tcW w:w="3606" w:type="dxa"/>
          </w:tcPr>
          <w:p w:rsidR="00406C08" w:rsidRPr="00406C08" w:rsidRDefault="00EF5BEB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P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o 2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g kas 24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val.</w:t>
            </w:r>
          </w:p>
        </w:tc>
      </w:tr>
      <w:tr w:rsidR="00406C08" w:rsidRPr="00406C08" w:rsidTr="00750A0A">
        <w:trPr>
          <w:trHeight w:val="259"/>
        </w:trPr>
        <w:tc>
          <w:tcPr>
            <w:tcW w:w="2143" w:type="dxa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≤</w:t>
            </w:r>
            <w:r w:rsidR="00EF5BEB"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10</w:t>
            </w:r>
          </w:p>
        </w:tc>
        <w:tc>
          <w:tcPr>
            <w:tcW w:w="3538" w:type="dxa"/>
          </w:tcPr>
          <w:p w:rsidR="00406C08" w:rsidRPr="00406C08" w:rsidRDefault="00EF5BEB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P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o 0,5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g kas 24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val.</w:t>
            </w:r>
          </w:p>
        </w:tc>
        <w:tc>
          <w:tcPr>
            <w:tcW w:w="3606" w:type="dxa"/>
          </w:tcPr>
          <w:p w:rsidR="00406C08" w:rsidRPr="00406C08" w:rsidRDefault="00EF5BEB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P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o 1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g kas 24</w:t>
            </w:r>
            <w:r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="00406C08"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val.</w:t>
            </w:r>
          </w:p>
        </w:tc>
      </w:tr>
    </w:tbl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</w:p>
    <w:p w:rsidR="00406C08" w:rsidRPr="00406C08" w:rsidRDefault="00406C08" w:rsidP="00750A0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i/>
          <w:lang w:val="lt-LT" w:eastAsia="ar-SA" w:bidi="lt-LT"/>
        </w:rPr>
        <w:t>Dializuojamiems pacientams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Viena įsotinamoji 1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g dozė pirmą gydymo cefepimu parą, paskui 500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mg per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parą, išskyrus febrilinės neutropenijos atveju, kuriuo rekomenduojama 1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g per</w:t>
      </w:r>
      <w:r w:rsidR="00EF5BEB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parą dozė.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Dializės dienomis cefepim</w:t>
      </w:r>
      <w:r w:rsidR="00136924">
        <w:rPr>
          <w:rFonts w:ascii="Times New Roman" w:eastAsia="Times New Roman" w:hAnsi="Times New Roman" w:cs="Times New Roman"/>
          <w:lang w:val="lt-LT" w:eastAsia="ar-SA" w:bidi="lt-LT"/>
        </w:rPr>
        <w:t>o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 xml:space="preserve"> turėtų būti vartojama po dializės kurso. Jeigu įmanoma, cefepim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o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 xml:space="preserve"> turėtų būti vartojama kiekvieną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dieną tuo pačiu metu.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Pacientams, kuriems yra atliekama NAPD, rekomenduojamos tokios dozės: po 1 g kas 48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valandas sunkių infekcijų atveju arba po 2 g kas 48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valandas labai sunkių infekcijų atveju.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</w:p>
    <w:p w:rsidR="00406C08" w:rsidRPr="00406C08" w:rsidRDefault="00F831B6" w:rsidP="00750A0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>
        <w:rPr>
          <w:rFonts w:ascii="Times New Roman" w:eastAsia="Times New Roman" w:hAnsi="Times New Roman" w:cs="Times New Roman"/>
          <w:i/>
          <w:lang w:val="lt-LT" w:eastAsia="ar-SA" w:bidi="lt-LT"/>
        </w:rPr>
        <w:lastRenderedPageBreak/>
        <w:t xml:space="preserve">Kūdikiams ir </w:t>
      </w:r>
      <w:r w:rsidRPr="00406C08">
        <w:rPr>
          <w:rFonts w:ascii="Times New Roman" w:eastAsia="Times New Roman" w:hAnsi="Times New Roman" w:cs="Times New Roman"/>
          <w:i/>
          <w:lang w:val="lt-LT" w:eastAsia="ar-SA" w:bidi="lt-LT"/>
        </w:rPr>
        <w:t>v</w:t>
      </w:r>
      <w:r w:rsidR="00406C08" w:rsidRPr="00406C08">
        <w:rPr>
          <w:rFonts w:ascii="Times New Roman" w:eastAsia="Times New Roman" w:hAnsi="Times New Roman" w:cs="Times New Roman"/>
          <w:i/>
          <w:lang w:val="lt-LT" w:eastAsia="ar-SA" w:bidi="lt-LT"/>
        </w:rPr>
        <w:t>aikams, kurių inkstų funkcija sutrikusi</w:t>
      </w:r>
    </w:p>
    <w:p w:rsidR="00856D11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  <w:r w:rsidRPr="00406C08">
        <w:rPr>
          <w:rFonts w:ascii="Times New Roman" w:eastAsia="Times New Roman" w:hAnsi="Times New Roman" w:cs="Times New Roman"/>
          <w:lang w:val="lt-LT" w:eastAsia="ar-SA" w:bidi="lt-LT"/>
        </w:rPr>
        <w:t>Rekomenduojama pradinė dozė yra 30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mg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/kg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kūno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 xml:space="preserve">svorio 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kūd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ik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i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ams nuo 1 iki 2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mėnesių arba 50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mg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/kg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kūno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svorio pacientams nuo 2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mėnesių iki 12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 </w:t>
      </w:r>
      <w:r w:rsidRPr="00406C08">
        <w:rPr>
          <w:rFonts w:ascii="Times New Roman" w:eastAsia="Times New Roman" w:hAnsi="Times New Roman" w:cs="Times New Roman"/>
          <w:lang w:val="lt-LT" w:eastAsia="ar-SA" w:bidi="lt-LT"/>
        </w:rPr>
        <w:t>metų. Šioje lentelėje nurodoma palaikomoji dozė</w:t>
      </w:r>
      <w:r w:rsidR="00856D11">
        <w:rPr>
          <w:rFonts w:ascii="Times New Roman" w:eastAsia="Times New Roman" w:hAnsi="Times New Roman" w:cs="Times New Roman"/>
          <w:lang w:val="lt-LT" w:eastAsia="ar-SA" w:bidi="lt-LT"/>
        </w:rPr>
        <w:t>.</w:t>
      </w:r>
    </w:p>
    <w:p w:rsidR="00406C08" w:rsidRPr="00406C08" w:rsidRDefault="00406C08" w:rsidP="00406C0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 w:bidi="lt-LT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1769"/>
        <w:gridCol w:w="1905"/>
        <w:gridCol w:w="1718"/>
        <w:gridCol w:w="1905"/>
      </w:tblGrid>
      <w:tr w:rsidR="00856D11" w:rsidRPr="001C525B" w:rsidTr="00750A0A">
        <w:tc>
          <w:tcPr>
            <w:tcW w:w="2143" w:type="dxa"/>
            <w:vMerge w:val="restart"/>
            <w:shd w:val="clear" w:color="auto" w:fill="auto"/>
            <w:vAlign w:val="center"/>
          </w:tcPr>
          <w:p w:rsidR="00856D11" w:rsidRPr="00750A0A" w:rsidRDefault="00856D11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Kreatinino klirensas</w:t>
            </w:r>
          </w:p>
          <w:p w:rsidR="00856D11" w:rsidRPr="00750A0A" w:rsidRDefault="00856D11" w:rsidP="00750A0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(ml/min.)</w:t>
            </w:r>
          </w:p>
        </w:tc>
        <w:tc>
          <w:tcPr>
            <w:tcW w:w="72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D11" w:rsidRPr="00856D11" w:rsidRDefault="00856D11" w:rsidP="00856D11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Vienkartinės</w:t>
            </w:r>
            <w:r w:rsidR="003103E5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 </w:t>
            </w: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dozės (mg</w:t>
            </w:r>
            <w:r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/kg </w:t>
            </w: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kūno</w:t>
            </w:r>
            <w:r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 </w:t>
            </w:r>
            <w:r w:rsidRPr="00750A0A">
              <w:rPr>
                <w:rFonts w:ascii="Times New Roman" w:eastAsia="Times New Roman" w:hAnsi="Times New Roman" w:cs="Times New Roman"/>
                <w:b/>
                <w:lang w:val="lt-LT" w:eastAsia="ar-SA" w:bidi="lt-LT"/>
              </w:rPr>
              <w:t>svorio) ir dozavimo intervalas</w:t>
            </w:r>
          </w:p>
        </w:tc>
      </w:tr>
      <w:tr w:rsidR="00856D11" w:rsidRPr="001C525B" w:rsidTr="00750A0A">
        <w:tc>
          <w:tcPr>
            <w:tcW w:w="2143" w:type="dxa"/>
            <w:vMerge/>
            <w:shd w:val="clear" w:color="auto" w:fill="auto"/>
          </w:tcPr>
          <w:p w:rsidR="00856D11" w:rsidRPr="00406C08" w:rsidRDefault="00856D11" w:rsidP="00856D11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</w:p>
        </w:tc>
        <w:tc>
          <w:tcPr>
            <w:tcW w:w="36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6D11" w:rsidRPr="00750A0A" w:rsidRDefault="00856D11" w:rsidP="00750A0A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i/>
                <w:u w:val="single"/>
                <w:lang w:val="lt-LT" w:eastAsia="ar-SA" w:bidi="lt-LT"/>
              </w:rPr>
              <w:t>Sunkios infekcijos</w:t>
            </w:r>
          </w:p>
          <w:p w:rsidR="00856D11" w:rsidRPr="00406C08" w:rsidRDefault="00856D11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Pneumonija, komplikuotos šlapimo takų infekcijos</w:t>
            </w:r>
          </w:p>
        </w:tc>
        <w:tc>
          <w:tcPr>
            <w:tcW w:w="36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6D11" w:rsidRPr="00750A0A" w:rsidRDefault="00856D11" w:rsidP="00750A0A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i/>
                <w:u w:val="single"/>
                <w:lang w:val="lt-LT" w:eastAsia="ar-SA" w:bidi="lt-LT"/>
              </w:rPr>
              <w:t>Labai sunkios infekcijos</w:t>
            </w:r>
          </w:p>
          <w:p w:rsidR="00856D11" w:rsidRPr="00406C08" w:rsidRDefault="00856D11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Bakteriemija, bakterinis meningitas, empirinis febriline neutropenija sergančių pacientų gydymas</w:t>
            </w:r>
          </w:p>
        </w:tc>
      </w:tr>
      <w:tr w:rsidR="00856D11" w:rsidRPr="00406C08" w:rsidTr="00750A0A">
        <w:tc>
          <w:tcPr>
            <w:tcW w:w="2143" w:type="dxa"/>
            <w:vMerge/>
            <w:shd w:val="clear" w:color="auto" w:fill="auto"/>
          </w:tcPr>
          <w:p w:rsidR="00856D11" w:rsidRPr="00406C08" w:rsidRDefault="00856D11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  <w:shd w:val="clear" w:color="auto" w:fill="auto"/>
          </w:tcPr>
          <w:p w:rsidR="00856D11" w:rsidRPr="00750A0A" w:rsidRDefault="00856D11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  <w:t>Kūdikiams nuo 1 iki 2</w:t>
            </w:r>
            <w:r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  <w:t> </w:t>
            </w:r>
            <w:r w:rsidRPr="00750A0A"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  <w:t>mėnesių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</w:tcPr>
          <w:p w:rsidR="00856D11" w:rsidRPr="00750A0A" w:rsidRDefault="00856D11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  <w:t>2 mėnesių</w:t>
            </w:r>
            <w:r w:rsidRPr="00750A0A"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  <w:noBreakHyphen/>
              <w:t>12 metų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</w:tcPr>
          <w:p w:rsidR="00856D11" w:rsidRPr="00750A0A" w:rsidRDefault="00856D11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  <w:t>Kūdikiams nuo 1 iki 2 mėnesių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</w:tcPr>
          <w:p w:rsidR="00856D11" w:rsidRPr="00750A0A" w:rsidRDefault="00856D11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</w:pPr>
            <w:r w:rsidRPr="00750A0A"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  <w:t>2 mėnesių</w:t>
            </w:r>
            <w:r w:rsidRPr="00750A0A">
              <w:rPr>
                <w:rFonts w:ascii="Times New Roman" w:eastAsia="Times New Roman" w:hAnsi="Times New Roman" w:cs="Times New Roman"/>
                <w:i/>
                <w:lang w:val="lt-LT" w:eastAsia="ar-SA" w:bidi="lt-LT"/>
              </w:rPr>
              <w:noBreakHyphen/>
              <w:t>12 metų</w:t>
            </w:r>
          </w:p>
        </w:tc>
      </w:tr>
      <w:tr w:rsidR="00856D11" w:rsidRPr="00406C08" w:rsidTr="00750A0A">
        <w:tc>
          <w:tcPr>
            <w:tcW w:w="2143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&gt;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50 (įprasta dozė, koreguoti nereikia)</w:t>
            </w:r>
          </w:p>
        </w:tc>
        <w:tc>
          <w:tcPr>
            <w:tcW w:w="1769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30 mg/kg/12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905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50 mg/kg/12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718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30 mg/kg/8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905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50 mg/kg/8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</w:tr>
      <w:tr w:rsidR="00856D11" w:rsidRPr="00406C08" w:rsidTr="00750A0A">
        <w:tc>
          <w:tcPr>
            <w:tcW w:w="2143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30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noBreakHyphen/>
            </w: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50</w:t>
            </w:r>
          </w:p>
        </w:tc>
        <w:tc>
          <w:tcPr>
            <w:tcW w:w="1769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30 mg/kg/24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905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50 mg/kg/24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718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30 mg/kg/12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905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50 mg/kg/12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</w:tr>
      <w:tr w:rsidR="00856D11" w:rsidRPr="00406C08" w:rsidTr="00750A0A">
        <w:tc>
          <w:tcPr>
            <w:tcW w:w="2143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11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noBreakHyphen/>
            </w: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29</w:t>
            </w:r>
          </w:p>
        </w:tc>
        <w:tc>
          <w:tcPr>
            <w:tcW w:w="1769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15 mg/kg/24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905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25 mg/kg/24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718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30 mg/kg/24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905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50 mg/kg/24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</w:tr>
      <w:tr w:rsidR="00856D11" w:rsidRPr="00406C08" w:rsidTr="00750A0A">
        <w:tc>
          <w:tcPr>
            <w:tcW w:w="2143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≤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</w:t>
            </w: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7,5 mg/kg/24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905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12,5 mg/kg/24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718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15 mg/kg/24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  <w:tc>
          <w:tcPr>
            <w:tcW w:w="1905" w:type="dxa"/>
            <w:shd w:val="clear" w:color="auto" w:fill="auto"/>
          </w:tcPr>
          <w:p w:rsidR="00406C08" w:rsidRPr="00406C08" w:rsidRDefault="00406C08" w:rsidP="00406C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 w:bidi="lt-LT"/>
              </w:rPr>
            </w:pPr>
            <w:r w:rsidRPr="00406C08">
              <w:rPr>
                <w:rFonts w:ascii="Times New Roman" w:eastAsia="Times New Roman" w:hAnsi="Times New Roman" w:cs="Times New Roman"/>
                <w:lang w:val="lt-LT" w:eastAsia="ar-SA" w:bidi="lt-LT"/>
              </w:rPr>
              <w:t>25 mg/kg/24</w:t>
            </w:r>
            <w:r w:rsidR="00856D11">
              <w:rPr>
                <w:rFonts w:ascii="Times New Roman" w:eastAsia="Times New Roman" w:hAnsi="Times New Roman" w:cs="Times New Roman"/>
                <w:lang w:val="lt-LT" w:eastAsia="ar-SA" w:bidi="lt-LT"/>
              </w:rPr>
              <w:t> val.</w:t>
            </w:r>
          </w:p>
        </w:tc>
      </w:tr>
    </w:tbl>
    <w:p w:rsidR="00737BFD" w:rsidRDefault="00737BFD" w:rsidP="00750A0A">
      <w:pPr>
        <w:spacing w:after="100" w:afterAutospacing="1"/>
      </w:pPr>
    </w:p>
    <w:sectPr w:rsidR="00737BFD" w:rsidSect="00737BFD"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D2" w:rsidRDefault="006D0AD2">
      <w:pPr>
        <w:spacing w:after="0" w:line="240" w:lineRule="auto"/>
      </w:pPr>
      <w:r>
        <w:separator/>
      </w:r>
    </w:p>
  </w:endnote>
  <w:endnote w:type="continuationSeparator" w:id="0">
    <w:p w:rsidR="006D0AD2" w:rsidRDefault="006D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183213"/>
      <w:docPartObj>
        <w:docPartGallery w:val="Page Numbers (Bottom of Page)"/>
        <w:docPartUnique/>
      </w:docPartObj>
    </w:sdtPr>
    <w:sdtEndPr/>
    <w:sdtContent>
      <w:p w:rsidR="00FA5522" w:rsidRDefault="00FA5522">
        <w:pPr>
          <w:pStyle w:val="Footer"/>
          <w:jc w:val="center"/>
        </w:pPr>
        <w:r w:rsidRPr="00B84F8A">
          <w:rPr>
            <w:sz w:val="22"/>
          </w:rPr>
          <w:fldChar w:fldCharType="begin"/>
        </w:r>
        <w:r w:rsidRPr="00B84F8A">
          <w:rPr>
            <w:sz w:val="22"/>
          </w:rPr>
          <w:instrText>PAGE   \* MERGEFORMAT</w:instrText>
        </w:r>
        <w:r w:rsidRPr="00B84F8A">
          <w:rPr>
            <w:sz w:val="22"/>
          </w:rPr>
          <w:fldChar w:fldCharType="separate"/>
        </w:r>
        <w:r w:rsidR="00106E3B">
          <w:rPr>
            <w:noProof/>
            <w:sz w:val="22"/>
          </w:rPr>
          <w:t>6</w:t>
        </w:r>
        <w:r w:rsidRPr="00B84F8A">
          <w:rPr>
            <w:sz w:val="22"/>
          </w:rPr>
          <w:fldChar w:fldCharType="end"/>
        </w:r>
      </w:p>
    </w:sdtContent>
  </w:sdt>
  <w:p w:rsidR="00FA5522" w:rsidRDefault="00FA55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D2" w:rsidRDefault="006D0AD2">
      <w:pPr>
        <w:spacing w:after="0" w:line="240" w:lineRule="auto"/>
      </w:pPr>
      <w:r>
        <w:separator/>
      </w:r>
    </w:p>
  </w:footnote>
  <w:footnote w:type="continuationSeparator" w:id="0">
    <w:p w:rsidR="006D0AD2" w:rsidRDefault="006D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3BA365A"/>
    <w:multiLevelType w:val="hybridMultilevel"/>
    <w:tmpl w:val="BC86D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0A9"/>
    <w:multiLevelType w:val="hybridMultilevel"/>
    <w:tmpl w:val="AF06F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3471"/>
    <w:multiLevelType w:val="hybridMultilevel"/>
    <w:tmpl w:val="8140DECC"/>
    <w:lvl w:ilvl="0" w:tplc="04270001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C56"/>
    <w:multiLevelType w:val="hybridMultilevel"/>
    <w:tmpl w:val="D55006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65CCA"/>
    <w:multiLevelType w:val="hybridMultilevel"/>
    <w:tmpl w:val="DB46C9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D1EA7"/>
    <w:multiLevelType w:val="hybridMultilevel"/>
    <w:tmpl w:val="0E2AB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20C1D"/>
    <w:multiLevelType w:val="hybridMultilevel"/>
    <w:tmpl w:val="62801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1609"/>
    <w:multiLevelType w:val="hybridMultilevel"/>
    <w:tmpl w:val="1E5AABE8"/>
    <w:lvl w:ilvl="0" w:tplc="FFFFFFF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2CE4783"/>
    <w:multiLevelType w:val="hybridMultilevel"/>
    <w:tmpl w:val="487073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25E53"/>
    <w:multiLevelType w:val="hybridMultilevel"/>
    <w:tmpl w:val="D492A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84F47"/>
    <w:multiLevelType w:val="hybridMultilevel"/>
    <w:tmpl w:val="4DBEFB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4F872D00"/>
    <w:multiLevelType w:val="hybridMultilevel"/>
    <w:tmpl w:val="12B4E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587819"/>
    <w:multiLevelType w:val="hybridMultilevel"/>
    <w:tmpl w:val="A8FAF928"/>
    <w:lvl w:ilvl="0" w:tplc="983A8778">
      <w:start w:val="5"/>
      <w:numFmt w:val="bullet"/>
      <w:lvlText w:val="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D80FC8"/>
    <w:multiLevelType w:val="hybridMultilevel"/>
    <w:tmpl w:val="53A0A4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19" w15:restartNumberingAfterBreak="0">
    <w:nsid w:val="689C0513"/>
    <w:multiLevelType w:val="hybridMultilevel"/>
    <w:tmpl w:val="1BEED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1" w15:restartNumberingAfterBreak="0">
    <w:nsid w:val="75076807"/>
    <w:multiLevelType w:val="hybridMultilevel"/>
    <w:tmpl w:val="2690E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D3095"/>
    <w:multiLevelType w:val="hybridMultilevel"/>
    <w:tmpl w:val="19760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5">
    <w:abstractNumId w:val="18"/>
    <w:lvlOverride w:ilvl="0">
      <w:startOverride w:val="5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17"/>
  </w:num>
  <w:num w:numId="10">
    <w:abstractNumId w:val="10"/>
  </w:num>
  <w:num w:numId="11">
    <w:abstractNumId w:val="19"/>
  </w:num>
  <w:num w:numId="12">
    <w:abstractNumId w:val="12"/>
  </w:num>
  <w:num w:numId="13">
    <w:abstractNumId w:val="15"/>
  </w:num>
  <w:num w:numId="14">
    <w:abstractNumId w:val="4"/>
  </w:num>
  <w:num w:numId="15">
    <w:abstractNumId w:val="21"/>
  </w:num>
  <w:num w:numId="16">
    <w:abstractNumId w:val="7"/>
  </w:num>
  <w:num w:numId="17">
    <w:abstractNumId w:val="22"/>
  </w:num>
  <w:num w:numId="18">
    <w:abstractNumId w:val="11"/>
  </w:num>
  <w:num w:numId="19">
    <w:abstractNumId w:val="8"/>
  </w:num>
  <w:num w:numId="20">
    <w:abstractNumId w:val="2"/>
  </w:num>
  <w:num w:numId="21">
    <w:abstractNumId w:val="5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08"/>
    <w:rsid w:val="00000224"/>
    <w:rsid w:val="00025F2B"/>
    <w:rsid w:val="00031BBE"/>
    <w:rsid w:val="00035816"/>
    <w:rsid w:val="0004035D"/>
    <w:rsid w:val="00056B4F"/>
    <w:rsid w:val="0008164B"/>
    <w:rsid w:val="00082613"/>
    <w:rsid w:val="000B4D64"/>
    <w:rsid w:val="000B7319"/>
    <w:rsid w:val="000E4ABD"/>
    <w:rsid w:val="000E51B1"/>
    <w:rsid w:val="000F2239"/>
    <w:rsid w:val="00106E3B"/>
    <w:rsid w:val="00122807"/>
    <w:rsid w:val="00136924"/>
    <w:rsid w:val="0014169F"/>
    <w:rsid w:val="00173330"/>
    <w:rsid w:val="0018295E"/>
    <w:rsid w:val="001C525B"/>
    <w:rsid w:val="001F17BE"/>
    <w:rsid w:val="0020178F"/>
    <w:rsid w:val="00206858"/>
    <w:rsid w:val="002432C7"/>
    <w:rsid w:val="00256EF0"/>
    <w:rsid w:val="00261684"/>
    <w:rsid w:val="00285CCC"/>
    <w:rsid w:val="00290AC6"/>
    <w:rsid w:val="00291396"/>
    <w:rsid w:val="0029476E"/>
    <w:rsid w:val="002A2AE0"/>
    <w:rsid w:val="002E0A3D"/>
    <w:rsid w:val="002F4393"/>
    <w:rsid w:val="003103E5"/>
    <w:rsid w:val="00314ECA"/>
    <w:rsid w:val="00367189"/>
    <w:rsid w:val="00386BC7"/>
    <w:rsid w:val="003E025A"/>
    <w:rsid w:val="00403D52"/>
    <w:rsid w:val="00406C08"/>
    <w:rsid w:val="00413525"/>
    <w:rsid w:val="0042040B"/>
    <w:rsid w:val="00421697"/>
    <w:rsid w:val="00433B94"/>
    <w:rsid w:val="00435411"/>
    <w:rsid w:val="004607FF"/>
    <w:rsid w:val="00490D7A"/>
    <w:rsid w:val="004A1D47"/>
    <w:rsid w:val="004A6E49"/>
    <w:rsid w:val="004C79E7"/>
    <w:rsid w:val="004D7BE2"/>
    <w:rsid w:val="00501AE5"/>
    <w:rsid w:val="005123D5"/>
    <w:rsid w:val="0056781E"/>
    <w:rsid w:val="00587B8E"/>
    <w:rsid w:val="005B5504"/>
    <w:rsid w:val="005B7FDA"/>
    <w:rsid w:val="006026DC"/>
    <w:rsid w:val="00604F04"/>
    <w:rsid w:val="0060575F"/>
    <w:rsid w:val="00606EAA"/>
    <w:rsid w:val="00655D2C"/>
    <w:rsid w:val="006779DA"/>
    <w:rsid w:val="006954B5"/>
    <w:rsid w:val="006A72E3"/>
    <w:rsid w:val="006B5962"/>
    <w:rsid w:val="006D0AD2"/>
    <w:rsid w:val="00720D11"/>
    <w:rsid w:val="00737BFD"/>
    <w:rsid w:val="00750A0A"/>
    <w:rsid w:val="007542E7"/>
    <w:rsid w:val="007662D3"/>
    <w:rsid w:val="007700B1"/>
    <w:rsid w:val="007711E6"/>
    <w:rsid w:val="00783283"/>
    <w:rsid w:val="0079523C"/>
    <w:rsid w:val="007979FC"/>
    <w:rsid w:val="007D5E69"/>
    <w:rsid w:val="007E0B69"/>
    <w:rsid w:val="007F1918"/>
    <w:rsid w:val="007F7C99"/>
    <w:rsid w:val="00856D11"/>
    <w:rsid w:val="00871796"/>
    <w:rsid w:val="00887120"/>
    <w:rsid w:val="00894BFF"/>
    <w:rsid w:val="008B1B8B"/>
    <w:rsid w:val="008D5307"/>
    <w:rsid w:val="008E3B95"/>
    <w:rsid w:val="008F5F5F"/>
    <w:rsid w:val="00905318"/>
    <w:rsid w:val="00914361"/>
    <w:rsid w:val="00927215"/>
    <w:rsid w:val="00956174"/>
    <w:rsid w:val="00980A03"/>
    <w:rsid w:val="009B5EA9"/>
    <w:rsid w:val="00A015A0"/>
    <w:rsid w:val="00A45495"/>
    <w:rsid w:val="00A724BD"/>
    <w:rsid w:val="00AB4A19"/>
    <w:rsid w:val="00AD288E"/>
    <w:rsid w:val="00AE248F"/>
    <w:rsid w:val="00AE6F5E"/>
    <w:rsid w:val="00B0347A"/>
    <w:rsid w:val="00B23AF5"/>
    <w:rsid w:val="00B63CB6"/>
    <w:rsid w:val="00B941FD"/>
    <w:rsid w:val="00C10C0B"/>
    <w:rsid w:val="00CA01CC"/>
    <w:rsid w:val="00CE328E"/>
    <w:rsid w:val="00CF10C4"/>
    <w:rsid w:val="00D14E57"/>
    <w:rsid w:val="00D35606"/>
    <w:rsid w:val="00D37BA9"/>
    <w:rsid w:val="00D40A7E"/>
    <w:rsid w:val="00D55E5B"/>
    <w:rsid w:val="00DE4CB7"/>
    <w:rsid w:val="00DE55DD"/>
    <w:rsid w:val="00DF0B41"/>
    <w:rsid w:val="00E16D26"/>
    <w:rsid w:val="00E174FE"/>
    <w:rsid w:val="00E279C6"/>
    <w:rsid w:val="00E573CD"/>
    <w:rsid w:val="00E82AA6"/>
    <w:rsid w:val="00EC43F1"/>
    <w:rsid w:val="00EC50FF"/>
    <w:rsid w:val="00EE3CA6"/>
    <w:rsid w:val="00EF1089"/>
    <w:rsid w:val="00EF44EF"/>
    <w:rsid w:val="00EF5BEB"/>
    <w:rsid w:val="00F17E6E"/>
    <w:rsid w:val="00F3677F"/>
    <w:rsid w:val="00F43803"/>
    <w:rsid w:val="00F65F04"/>
    <w:rsid w:val="00F831B6"/>
    <w:rsid w:val="00F939B3"/>
    <w:rsid w:val="00F94291"/>
    <w:rsid w:val="00FA5522"/>
    <w:rsid w:val="00FB591B"/>
    <w:rsid w:val="00FC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3A761-D725-4D38-BBE6-B1BDED11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06C0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406C08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x-none" w:eastAsia="ar-SA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06C08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lt-LT" w:eastAsia="ar-SA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406C08"/>
    <w:pPr>
      <w:keepNext/>
      <w:numPr>
        <w:ilvl w:val="3"/>
        <w:numId w:val="1"/>
      </w:numPr>
      <w:suppressAutoHyphens/>
      <w:spacing w:after="0" w:line="240" w:lineRule="auto"/>
      <w:ind w:left="851" w:hanging="851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lt-LT" w:eastAsia="ar-SA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406C08"/>
    <w:pPr>
      <w:keepNext/>
      <w:numPr>
        <w:ilvl w:val="4"/>
        <w:numId w:val="1"/>
      </w:numPr>
      <w:suppressAutoHyphens/>
      <w:spacing w:after="0" w:line="240" w:lineRule="auto"/>
      <w:ind w:left="851" w:hanging="851"/>
      <w:outlineLvl w:val="4"/>
    </w:pPr>
    <w:rPr>
      <w:rFonts w:ascii="Times New Roman" w:eastAsia="Times New Roman" w:hAnsi="Times New Roman" w:cs="Times New Roman"/>
      <w:i/>
      <w:iCs/>
      <w:sz w:val="20"/>
      <w:szCs w:val="20"/>
      <w:lang w:val="lt-LT" w:eastAsia="ar-SA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406C08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z w:val="24"/>
      <w:szCs w:val="24"/>
      <w:lang w:val="lt-LT" w:eastAsia="ar-SA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406C08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u w:val="single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06C08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06C08"/>
    <w:rPr>
      <w:rFonts w:ascii="Times New Roman" w:eastAsia="Times New Roman" w:hAnsi="Times New Roman" w:cs="Times New Roman"/>
      <w:sz w:val="24"/>
      <w:szCs w:val="24"/>
      <w:u w:val="single"/>
      <w:lang w:val="x-none" w:eastAsia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06C08"/>
    <w:rPr>
      <w:rFonts w:ascii="Times New Roman" w:eastAsia="Times New Roman" w:hAnsi="Times New Roman" w:cs="Times New Roman"/>
      <w:i/>
      <w:iCs/>
      <w:sz w:val="24"/>
      <w:szCs w:val="24"/>
      <w:lang w:val="lt-LT" w:eastAsia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06C08"/>
    <w:rPr>
      <w:rFonts w:ascii="Times New Roman" w:eastAsia="Times New Roman" w:hAnsi="Times New Roman" w:cs="Times New Roman"/>
      <w:b/>
      <w:bCs/>
      <w:i/>
      <w:iCs/>
      <w:sz w:val="20"/>
      <w:szCs w:val="20"/>
      <w:lang w:val="lt-LT" w:eastAsia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06C08"/>
    <w:rPr>
      <w:rFonts w:ascii="Times New Roman" w:eastAsia="Times New Roman" w:hAnsi="Times New Roman" w:cs="Times New Roman"/>
      <w:i/>
      <w:iCs/>
      <w:sz w:val="20"/>
      <w:szCs w:val="20"/>
      <w:lang w:val="lt-LT" w:eastAsia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06C08"/>
    <w:rPr>
      <w:rFonts w:ascii="Times New Roman" w:eastAsia="Times New Roman" w:hAnsi="Times New Roman" w:cs="Times New Roman"/>
      <w:i/>
      <w:iCs/>
      <w:sz w:val="24"/>
      <w:szCs w:val="24"/>
      <w:lang w:val="lt-LT" w:eastAsia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06C08"/>
    <w:rPr>
      <w:rFonts w:ascii="Times New Roman" w:eastAsia="Times New Roman" w:hAnsi="Times New Roman" w:cs="Times New Roman"/>
      <w:sz w:val="24"/>
      <w:szCs w:val="24"/>
      <w:u w:val="single"/>
      <w:lang w:val="lt-LT" w:eastAsia="ar-SA"/>
    </w:rPr>
  </w:style>
  <w:style w:type="numbering" w:customStyle="1" w:styleId="KeineListe1">
    <w:name w:val="Keine Liste1"/>
    <w:next w:val="NoList"/>
    <w:uiPriority w:val="99"/>
    <w:semiHidden/>
    <w:unhideWhenUsed/>
    <w:rsid w:val="00406C08"/>
  </w:style>
  <w:style w:type="character" w:styleId="Hyperlink">
    <w:name w:val="Hyperlink"/>
    <w:uiPriority w:val="99"/>
    <w:unhideWhenUsed/>
    <w:rsid w:val="00406C08"/>
    <w:rPr>
      <w:rFonts w:ascii="Arial" w:hAnsi="Arial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C08"/>
    <w:rPr>
      <w:color w:val="800080" w:themeColor="followedHyperlink"/>
      <w:u w:val="single"/>
    </w:rPr>
  </w:style>
  <w:style w:type="character" w:styleId="Strong">
    <w:name w:val="Strong"/>
    <w:uiPriority w:val="99"/>
    <w:qFormat/>
    <w:rsid w:val="00406C08"/>
    <w:rPr>
      <w:rFonts w:ascii="Arial" w:hAnsi="Arial" w:cs="Times New Roman" w:hint="default"/>
      <w:b/>
      <w:b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C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C08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Header">
    <w:name w:val="header"/>
    <w:basedOn w:val="Normal"/>
    <w:link w:val="HeaderChar"/>
    <w:uiPriority w:val="99"/>
    <w:unhideWhenUsed/>
    <w:rsid w:val="00406C0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06C08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406C0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406C08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Caption">
    <w:name w:val="caption"/>
    <w:basedOn w:val="Normal"/>
    <w:uiPriority w:val="99"/>
    <w:semiHidden/>
    <w:unhideWhenUsed/>
    <w:qFormat/>
    <w:rsid w:val="00406C0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lt-LT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06C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06C08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">
    <w:name w:val="List"/>
    <w:basedOn w:val="BodyText"/>
    <w:uiPriority w:val="99"/>
    <w:semiHidden/>
    <w:unhideWhenUsed/>
    <w:rsid w:val="00406C08"/>
    <w:rPr>
      <w:rFonts w:cs="Mangal"/>
    </w:rPr>
  </w:style>
  <w:style w:type="paragraph" w:styleId="Subtitle">
    <w:name w:val="Subtitle"/>
    <w:basedOn w:val="Normal"/>
    <w:next w:val="Normal"/>
    <w:link w:val="SubtitleChar"/>
    <w:uiPriority w:val="99"/>
    <w:qFormat/>
    <w:rsid w:val="00406C08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lt-LT"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406C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lt-LT" w:eastAsia="ar-SA"/>
    </w:rPr>
  </w:style>
  <w:style w:type="paragraph" w:styleId="Title">
    <w:name w:val="Title"/>
    <w:basedOn w:val="Normal"/>
    <w:next w:val="Subtitle"/>
    <w:link w:val="TitleChar1"/>
    <w:uiPriority w:val="99"/>
    <w:qFormat/>
    <w:rsid w:val="00406C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customStyle="1" w:styleId="TitleChar1">
    <w:name w:val="Title Char1"/>
    <w:basedOn w:val="DefaultParagraphFont"/>
    <w:link w:val="Title"/>
    <w:uiPriority w:val="99"/>
    <w:rsid w:val="00406C08"/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6C0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6C0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06C08"/>
    <w:pPr>
      <w:suppressAutoHyphens/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06C08"/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06C0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6C08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C08"/>
    <w:rPr>
      <w:rFonts w:ascii="Times New Roman" w:eastAsia="Times New Roman" w:hAnsi="Times New Roman" w:cs="Times New Roman"/>
      <w:b/>
      <w:bCs/>
      <w:sz w:val="20"/>
      <w:szCs w:val="20"/>
      <w:lang w:val="lt-LT" w:eastAsia="ar-SA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406C08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lt-LT" w:eastAsia="ar-S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06C08"/>
    <w:rPr>
      <w:rFonts w:ascii="Tahoma" w:eastAsia="Times New Roman" w:hAnsi="Tahoma" w:cs="Times New Roman"/>
      <w:sz w:val="16"/>
      <w:szCs w:val="16"/>
      <w:lang w:val="lt-LT" w:eastAsia="ar-SA"/>
    </w:rPr>
  </w:style>
  <w:style w:type="paragraph" w:styleId="Revision">
    <w:name w:val="Revision"/>
    <w:uiPriority w:val="99"/>
    <w:semiHidden/>
    <w:rsid w:val="00406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ar-SA"/>
    </w:rPr>
  </w:style>
  <w:style w:type="paragraph" w:customStyle="1" w:styleId="Heading">
    <w:name w:val="Heading"/>
    <w:basedOn w:val="Normal"/>
    <w:next w:val="BodyText"/>
    <w:uiPriority w:val="99"/>
    <w:rsid w:val="00406C0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lt-LT" w:eastAsia="ar-SA"/>
    </w:rPr>
  </w:style>
  <w:style w:type="paragraph" w:customStyle="1" w:styleId="Index">
    <w:name w:val="Index"/>
    <w:basedOn w:val="Normal"/>
    <w:uiPriority w:val="99"/>
    <w:rsid w:val="00406C0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val="lt-LT" w:eastAsia="ar-SA"/>
    </w:rPr>
  </w:style>
  <w:style w:type="paragraph" w:customStyle="1" w:styleId="WW-Default">
    <w:name w:val="WW-Default"/>
    <w:uiPriority w:val="99"/>
    <w:rsid w:val="00406C0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v-SE" w:eastAsia="ar-SA"/>
    </w:rPr>
  </w:style>
  <w:style w:type="paragraph" w:customStyle="1" w:styleId="Formatvorlage1">
    <w:name w:val="Formatvorlage1"/>
    <w:basedOn w:val="BodyText2"/>
    <w:uiPriority w:val="99"/>
    <w:rsid w:val="00406C08"/>
    <w:pPr>
      <w:overflowPunct w:val="0"/>
      <w:autoSpaceDE w:val="0"/>
    </w:pPr>
    <w:rPr>
      <w:rFonts w:ascii="Arial" w:hAnsi="Arial" w:cs="Arial"/>
      <w:sz w:val="22"/>
      <w:szCs w:val="22"/>
      <w:lang w:val="en-GB"/>
    </w:rPr>
  </w:style>
  <w:style w:type="paragraph" w:customStyle="1" w:styleId="BTEMEASMCA">
    <w:name w:val="BT EMEA_SMCA"/>
    <w:basedOn w:val="Normal"/>
    <w:uiPriority w:val="99"/>
    <w:rsid w:val="00406C08"/>
    <w:pPr>
      <w:suppressAutoHyphens/>
      <w:spacing w:after="0" w:line="240" w:lineRule="auto"/>
    </w:pPr>
    <w:rPr>
      <w:rFonts w:ascii="Times New Roman" w:eastAsia="Times New Roman" w:hAnsi="Times New Roman" w:cs="Times New Roman"/>
      <w:lang w:val="lt-LT" w:eastAsia="ar-SA"/>
    </w:rPr>
  </w:style>
  <w:style w:type="paragraph" w:customStyle="1" w:styleId="TTEMEASMCA">
    <w:name w:val="TT EMEA_SMCA"/>
    <w:basedOn w:val="Heading1"/>
    <w:uiPriority w:val="99"/>
    <w:rsid w:val="00406C08"/>
    <w:pPr>
      <w:keepNext w:val="0"/>
      <w:numPr>
        <w:numId w:val="0"/>
      </w:numPr>
      <w:tabs>
        <w:tab w:val="left" w:pos="567"/>
      </w:tabs>
      <w:ind w:left="567" w:hanging="567"/>
      <w:jc w:val="center"/>
      <w:outlineLvl w:val="9"/>
    </w:pPr>
    <w:rPr>
      <w:b/>
      <w:caps/>
      <w:sz w:val="22"/>
      <w:szCs w:val="22"/>
      <w:lang w:val="en-US"/>
    </w:rPr>
  </w:style>
  <w:style w:type="paragraph" w:customStyle="1" w:styleId="PI-1EMEASMCA">
    <w:name w:val="PI-1 EMEA_SMCA"/>
    <w:basedOn w:val="Heading2"/>
    <w:uiPriority w:val="99"/>
    <w:rsid w:val="00406C08"/>
    <w:pPr>
      <w:numPr>
        <w:ilvl w:val="0"/>
        <w:numId w:val="0"/>
      </w:numPr>
      <w:tabs>
        <w:tab w:val="left" w:pos="567"/>
      </w:tabs>
      <w:ind w:left="567" w:hanging="567"/>
      <w:jc w:val="left"/>
      <w:outlineLvl w:val="9"/>
    </w:pPr>
    <w:rPr>
      <w:b/>
      <w:sz w:val="22"/>
      <w:szCs w:val="22"/>
      <w:u w:val="none"/>
      <w:lang w:val="lt-LT"/>
    </w:rPr>
  </w:style>
  <w:style w:type="paragraph" w:customStyle="1" w:styleId="PI-2EMEASMCA">
    <w:name w:val="PI-2 EMEA_SMCA"/>
    <w:basedOn w:val="Heading3"/>
    <w:uiPriority w:val="99"/>
    <w:rsid w:val="00406C08"/>
    <w:pPr>
      <w:keepLines/>
      <w:numPr>
        <w:ilvl w:val="0"/>
        <w:numId w:val="0"/>
      </w:numPr>
      <w:tabs>
        <w:tab w:val="left" w:pos="567"/>
      </w:tabs>
      <w:ind w:left="567" w:hanging="567"/>
      <w:jc w:val="left"/>
      <w:outlineLvl w:val="9"/>
    </w:pPr>
    <w:rPr>
      <w:b/>
      <w:i w:val="0"/>
      <w:iCs w:val="0"/>
      <w:kern w:val="2"/>
      <w:sz w:val="22"/>
      <w:szCs w:val="22"/>
    </w:rPr>
  </w:style>
  <w:style w:type="paragraph" w:customStyle="1" w:styleId="BTAnIIEMEASMCA">
    <w:name w:val="BT(AnII) EMEA_SMCA"/>
    <w:basedOn w:val="BalloonText"/>
    <w:uiPriority w:val="99"/>
    <w:rsid w:val="00406C08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uEMEASMCA">
    <w:name w:val="BT(u) EMEA_SMCA"/>
    <w:basedOn w:val="BTEMEASMCA"/>
    <w:uiPriority w:val="99"/>
    <w:rsid w:val="00406C08"/>
    <w:rPr>
      <w:u w:val="single"/>
    </w:rPr>
  </w:style>
  <w:style w:type="paragraph" w:customStyle="1" w:styleId="Listenabsatz1">
    <w:name w:val="Listenabsatz1"/>
    <w:basedOn w:val="Normal"/>
    <w:uiPriority w:val="99"/>
    <w:rsid w:val="00406C08"/>
    <w:pPr>
      <w:suppressAutoHyphens/>
      <w:spacing w:after="0" w:line="240" w:lineRule="auto"/>
      <w:ind w:left="720"/>
    </w:pPr>
    <w:rPr>
      <w:rFonts w:ascii="Arial" w:eastAsia="Times New Roman" w:hAnsi="Arial" w:cs="Times New Roman"/>
      <w:lang w:eastAsia="ar-SA"/>
    </w:rPr>
  </w:style>
  <w:style w:type="paragraph" w:customStyle="1" w:styleId="Default1">
    <w:name w:val="Default1"/>
    <w:basedOn w:val="WW-Default"/>
    <w:next w:val="WW-Default"/>
    <w:uiPriority w:val="99"/>
    <w:rsid w:val="00406C08"/>
    <w:rPr>
      <w:rFonts w:ascii="Times New Roman" w:hAnsi="Times New Roman" w:cs="Times New Roman"/>
      <w:color w:val="auto"/>
      <w:lang w:val="de-DE"/>
    </w:rPr>
  </w:style>
  <w:style w:type="paragraph" w:customStyle="1" w:styleId="TableContents">
    <w:name w:val="Table Contents"/>
    <w:basedOn w:val="Normal"/>
    <w:uiPriority w:val="99"/>
    <w:rsid w:val="00406C0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customStyle="1" w:styleId="TableHeading">
    <w:name w:val="Table Heading"/>
    <w:basedOn w:val="TableContents"/>
    <w:uiPriority w:val="99"/>
    <w:rsid w:val="00406C08"/>
    <w:pPr>
      <w:jc w:val="center"/>
    </w:pPr>
    <w:rPr>
      <w:b/>
      <w:bCs/>
    </w:rPr>
  </w:style>
  <w:style w:type="paragraph" w:customStyle="1" w:styleId="Listenabsatz2">
    <w:name w:val="Listenabsatz2"/>
    <w:basedOn w:val="Normal"/>
    <w:uiPriority w:val="99"/>
    <w:rsid w:val="00406C08"/>
    <w:pPr>
      <w:suppressAutoHyphens/>
      <w:spacing w:after="0" w:line="240" w:lineRule="auto"/>
      <w:ind w:left="720"/>
    </w:pPr>
    <w:rPr>
      <w:rFonts w:ascii="Arial" w:eastAsia="Times New Roman" w:hAnsi="Arial" w:cs="Times New Roman"/>
      <w:lang w:eastAsia="ar-SA"/>
    </w:rPr>
  </w:style>
  <w:style w:type="character" w:styleId="CommentReference">
    <w:name w:val="annotation reference"/>
    <w:uiPriority w:val="99"/>
    <w:semiHidden/>
    <w:unhideWhenUsed/>
    <w:rsid w:val="00406C08"/>
    <w:rPr>
      <w:rFonts w:ascii="Times New Roman" w:hAnsi="Times New Roman" w:cs="Times New Roman" w:hint="default"/>
      <w:sz w:val="16"/>
    </w:rPr>
  </w:style>
  <w:style w:type="character" w:styleId="PageNumber">
    <w:name w:val="page number"/>
    <w:uiPriority w:val="99"/>
    <w:semiHidden/>
    <w:unhideWhenUsed/>
    <w:rsid w:val="00406C08"/>
    <w:rPr>
      <w:rFonts w:ascii="Times New Roman" w:hAnsi="Times New Roman" w:cs="Times New Roman" w:hint="default"/>
    </w:rPr>
  </w:style>
  <w:style w:type="character" w:customStyle="1" w:styleId="WW8Num2z0">
    <w:name w:val="WW8Num2z0"/>
    <w:uiPriority w:val="99"/>
    <w:rsid w:val="00406C08"/>
    <w:rPr>
      <w:rFonts w:ascii="Symbol" w:hAnsi="Symbol" w:hint="default"/>
    </w:rPr>
  </w:style>
  <w:style w:type="character" w:customStyle="1" w:styleId="WW8Num2z1">
    <w:name w:val="WW8Num2z1"/>
    <w:uiPriority w:val="99"/>
    <w:rsid w:val="00406C08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406C08"/>
    <w:rPr>
      <w:rFonts w:ascii="Wingdings" w:hAnsi="Wingdings" w:hint="default"/>
    </w:rPr>
  </w:style>
  <w:style w:type="character" w:customStyle="1" w:styleId="WW8Num3z0">
    <w:name w:val="WW8Num3z0"/>
    <w:uiPriority w:val="99"/>
    <w:rsid w:val="00406C08"/>
    <w:rPr>
      <w:rFonts w:ascii="Wingdings" w:hAnsi="Wingdings" w:hint="default"/>
    </w:rPr>
  </w:style>
  <w:style w:type="character" w:customStyle="1" w:styleId="WW8Num3z1">
    <w:name w:val="WW8Num3z1"/>
    <w:uiPriority w:val="99"/>
    <w:rsid w:val="00406C08"/>
    <w:rPr>
      <w:rFonts w:ascii="Courier New" w:hAnsi="Courier New" w:cs="Courier New" w:hint="default"/>
    </w:rPr>
  </w:style>
  <w:style w:type="character" w:customStyle="1" w:styleId="WW8Num3z3">
    <w:name w:val="WW8Num3z3"/>
    <w:uiPriority w:val="99"/>
    <w:rsid w:val="00406C08"/>
    <w:rPr>
      <w:rFonts w:ascii="Symbol" w:hAnsi="Symbol" w:hint="default"/>
    </w:rPr>
  </w:style>
  <w:style w:type="character" w:customStyle="1" w:styleId="WW8Num4z0">
    <w:name w:val="WW8Num4z0"/>
    <w:uiPriority w:val="99"/>
    <w:rsid w:val="00406C08"/>
    <w:rPr>
      <w:rFonts w:ascii="Symbol" w:hAnsi="Symbol" w:hint="default"/>
    </w:rPr>
  </w:style>
  <w:style w:type="character" w:customStyle="1" w:styleId="WW8Num4z1">
    <w:name w:val="WW8Num4z1"/>
    <w:uiPriority w:val="99"/>
    <w:rsid w:val="00406C08"/>
    <w:rPr>
      <w:rFonts w:ascii="Courier New" w:hAnsi="Courier New" w:cs="Courier New" w:hint="default"/>
    </w:rPr>
  </w:style>
  <w:style w:type="character" w:customStyle="1" w:styleId="WW8Num4z2">
    <w:name w:val="WW8Num4z2"/>
    <w:uiPriority w:val="99"/>
    <w:rsid w:val="00406C08"/>
    <w:rPr>
      <w:rFonts w:ascii="Wingdings" w:hAnsi="Wingdings" w:hint="default"/>
    </w:rPr>
  </w:style>
  <w:style w:type="character" w:customStyle="1" w:styleId="WW8Num5z0">
    <w:name w:val="WW8Num5z0"/>
    <w:uiPriority w:val="99"/>
    <w:rsid w:val="00406C08"/>
    <w:rPr>
      <w:rFonts w:ascii="Symbol" w:hAnsi="Symbol" w:hint="default"/>
    </w:rPr>
  </w:style>
  <w:style w:type="character" w:customStyle="1" w:styleId="WW8Num5z1">
    <w:name w:val="WW8Num5z1"/>
    <w:uiPriority w:val="99"/>
    <w:rsid w:val="00406C08"/>
    <w:rPr>
      <w:rFonts w:ascii="Courier New" w:hAnsi="Courier New" w:cs="Courier New" w:hint="default"/>
    </w:rPr>
  </w:style>
  <w:style w:type="character" w:customStyle="1" w:styleId="WW8Num5z2">
    <w:name w:val="WW8Num5z2"/>
    <w:uiPriority w:val="99"/>
    <w:rsid w:val="00406C08"/>
    <w:rPr>
      <w:rFonts w:ascii="Wingdings" w:hAnsi="Wingdings" w:hint="default"/>
    </w:rPr>
  </w:style>
  <w:style w:type="character" w:customStyle="1" w:styleId="WW8Num6z1">
    <w:name w:val="WW8Num6z1"/>
    <w:uiPriority w:val="99"/>
    <w:rsid w:val="00406C08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406C08"/>
    <w:rPr>
      <w:rFonts w:ascii="Wingdings" w:hAnsi="Wingdings" w:hint="default"/>
    </w:rPr>
  </w:style>
  <w:style w:type="character" w:customStyle="1" w:styleId="WW8Num6z3">
    <w:name w:val="WW8Num6z3"/>
    <w:uiPriority w:val="99"/>
    <w:rsid w:val="00406C08"/>
    <w:rPr>
      <w:rFonts w:ascii="Symbol" w:hAnsi="Symbol" w:hint="default"/>
    </w:rPr>
  </w:style>
  <w:style w:type="character" w:customStyle="1" w:styleId="WW8Num7z0">
    <w:name w:val="WW8Num7z0"/>
    <w:uiPriority w:val="99"/>
    <w:rsid w:val="00406C08"/>
    <w:rPr>
      <w:rFonts w:ascii="Symbol" w:hAnsi="Symbol" w:hint="default"/>
    </w:rPr>
  </w:style>
  <w:style w:type="character" w:customStyle="1" w:styleId="WW8Num7z1">
    <w:name w:val="WW8Num7z1"/>
    <w:uiPriority w:val="99"/>
    <w:rsid w:val="00406C08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406C08"/>
    <w:rPr>
      <w:rFonts w:ascii="Wingdings" w:hAnsi="Wingdings" w:hint="default"/>
    </w:rPr>
  </w:style>
  <w:style w:type="character" w:customStyle="1" w:styleId="WW8Num8z0">
    <w:name w:val="WW8Num8z0"/>
    <w:uiPriority w:val="99"/>
    <w:rsid w:val="00406C08"/>
    <w:rPr>
      <w:sz w:val="16"/>
    </w:rPr>
  </w:style>
  <w:style w:type="character" w:customStyle="1" w:styleId="WW8Num8z1">
    <w:name w:val="WW8Num8z1"/>
    <w:uiPriority w:val="99"/>
    <w:rsid w:val="00406C08"/>
    <w:rPr>
      <w:rFonts w:ascii="Courier New" w:hAnsi="Courier New" w:cs="Courier New" w:hint="default"/>
    </w:rPr>
  </w:style>
  <w:style w:type="character" w:customStyle="1" w:styleId="WW8Num8z2">
    <w:name w:val="WW8Num8z2"/>
    <w:uiPriority w:val="99"/>
    <w:rsid w:val="00406C08"/>
    <w:rPr>
      <w:rFonts w:ascii="Wingdings" w:hAnsi="Wingdings" w:hint="default"/>
    </w:rPr>
  </w:style>
  <w:style w:type="character" w:customStyle="1" w:styleId="WW8Num8z3">
    <w:name w:val="WW8Num8z3"/>
    <w:uiPriority w:val="99"/>
    <w:rsid w:val="00406C08"/>
    <w:rPr>
      <w:rFonts w:ascii="Symbol" w:hAnsi="Symbol" w:hint="default"/>
    </w:rPr>
  </w:style>
  <w:style w:type="character" w:customStyle="1" w:styleId="WW8Num9z0">
    <w:name w:val="WW8Num9z0"/>
    <w:uiPriority w:val="99"/>
    <w:rsid w:val="00406C08"/>
    <w:rPr>
      <w:rFonts w:ascii="Symbol" w:hAnsi="Symbol" w:hint="default"/>
      <w:sz w:val="16"/>
    </w:rPr>
  </w:style>
  <w:style w:type="character" w:customStyle="1" w:styleId="WW8Num9z1">
    <w:name w:val="WW8Num9z1"/>
    <w:uiPriority w:val="99"/>
    <w:rsid w:val="00406C08"/>
    <w:rPr>
      <w:rFonts w:ascii="Courier New" w:hAnsi="Courier New" w:cs="Courier New" w:hint="default"/>
    </w:rPr>
  </w:style>
  <w:style w:type="character" w:customStyle="1" w:styleId="WW8Num9z2">
    <w:name w:val="WW8Num9z2"/>
    <w:uiPriority w:val="99"/>
    <w:rsid w:val="00406C08"/>
    <w:rPr>
      <w:rFonts w:ascii="Wingdings" w:hAnsi="Wingdings" w:hint="default"/>
    </w:rPr>
  </w:style>
  <w:style w:type="character" w:customStyle="1" w:styleId="WW8Num9z3">
    <w:name w:val="WW8Num9z3"/>
    <w:uiPriority w:val="99"/>
    <w:rsid w:val="00406C08"/>
    <w:rPr>
      <w:rFonts w:ascii="Symbol" w:hAnsi="Symbol" w:hint="default"/>
    </w:rPr>
  </w:style>
  <w:style w:type="character" w:customStyle="1" w:styleId="WW8Num10z1">
    <w:name w:val="WW8Num10z1"/>
    <w:uiPriority w:val="99"/>
    <w:rsid w:val="00406C08"/>
    <w:rPr>
      <w:rFonts w:ascii="Courier New" w:hAnsi="Courier New" w:cs="Courier New" w:hint="default"/>
    </w:rPr>
  </w:style>
  <w:style w:type="character" w:customStyle="1" w:styleId="WW8Num10z2">
    <w:name w:val="WW8Num10z2"/>
    <w:uiPriority w:val="99"/>
    <w:rsid w:val="00406C08"/>
    <w:rPr>
      <w:rFonts w:ascii="Wingdings" w:hAnsi="Wingdings" w:hint="default"/>
    </w:rPr>
  </w:style>
  <w:style w:type="character" w:customStyle="1" w:styleId="WW8Num10z3">
    <w:name w:val="WW8Num10z3"/>
    <w:uiPriority w:val="99"/>
    <w:rsid w:val="00406C08"/>
    <w:rPr>
      <w:rFonts w:ascii="Symbol" w:hAnsi="Symbol" w:hint="default"/>
    </w:rPr>
  </w:style>
  <w:style w:type="character" w:customStyle="1" w:styleId="WW8Num11z0">
    <w:name w:val="WW8Num11z0"/>
    <w:uiPriority w:val="99"/>
    <w:rsid w:val="00406C08"/>
    <w:rPr>
      <w:rFonts w:ascii="Symbol" w:hAnsi="Symbol" w:hint="default"/>
    </w:rPr>
  </w:style>
  <w:style w:type="character" w:customStyle="1" w:styleId="WW8Num11z1">
    <w:name w:val="WW8Num11z1"/>
    <w:uiPriority w:val="99"/>
    <w:rsid w:val="00406C08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406C08"/>
    <w:rPr>
      <w:rFonts w:ascii="Wingdings" w:hAnsi="Wingdings" w:hint="default"/>
    </w:rPr>
  </w:style>
  <w:style w:type="character" w:customStyle="1" w:styleId="WW8Num12z1">
    <w:name w:val="WW8Num12z1"/>
    <w:uiPriority w:val="99"/>
    <w:rsid w:val="00406C08"/>
    <w:rPr>
      <w:rFonts w:ascii="Courier New" w:hAnsi="Courier New" w:cs="Courier New" w:hint="default"/>
    </w:rPr>
  </w:style>
  <w:style w:type="character" w:customStyle="1" w:styleId="WW8Num12z2">
    <w:name w:val="WW8Num12z2"/>
    <w:uiPriority w:val="99"/>
    <w:rsid w:val="00406C08"/>
    <w:rPr>
      <w:rFonts w:ascii="Wingdings" w:hAnsi="Wingdings" w:hint="default"/>
    </w:rPr>
  </w:style>
  <w:style w:type="character" w:customStyle="1" w:styleId="WW8Num12z3">
    <w:name w:val="WW8Num12z3"/>
    <w:uiPriority w:val="99"/>
    <w:rsid w:val="00406C08"/>
    <w:rPr>
      <w:rFonts w:ascii="Symbol" w:hAnsi="Symbol" w:hint="default"/>
    </w:rPr>
  </w:style>
  <w:style w:type="character" w:customStyle="1" w:styleId="WW8Num13z0">
    <w:name w:val="WW8Num13z0"/>
    <w:uiPriority w:val="99"/>
    <w:rsid w:val="00406C08"/>
    <w:rPr>
      <w:rFonts w:ascii="Symbol" w:hAnsi="Symbol" w:hint="default"/>
    </w:rPr>
  </w:style>
  <w:style w:type="character" w:customStyle="1" w:styleId="WW8Num13z1">
    <w:name w:val="WW8Num13z1"/>
    <w:uiPriority w:val="99"/>
    <w:rsid w:val="00406C08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406C08"/>
    <w:rPr>
      <w:rFonts w:ascii="Wingdings" w:hAnsi="Wingdings" w:hint="default"/>
    </w:rPr>
  </w:style>
  <w:style w:type="character" w:customStyle="1" w:styleId="WW8Num14z0">
    <w:name w:val="WW8Num14z0"/>
    <w:uiPriority w:val="99"/>
    <w:rsid w:val="00406C08"/>
    <w:rPr>
      <w:rFonts w:ascii="Symbol" w:hAnsi="Symbol" w:hint="default"/>
    </w:rPr>
  </w:style>
  <w:style w:type="character" w:customStyle="1" w:styleId="WW8Num14z1">
    <w:name w:val="WW8Num14z1"/>
    <w:uiPriority w:val="99"/>
    <w:rsid w:val="00406C08"/>
    <w:rPr>
      <w:rFonts w:ascii="Courier New" w:hAnsi="Courier New" w:cs="Courier New" w:hint="default"/>
    </w:rPr>
  </w:style>
  <w:style w:type="character" w:customStyle="1" w:styleId="WW8Num14z2">
    <w:name w:val="WW8Num14z2"/>
    <w:uiPriority w:val="99"/>
    <w:rsid w:val="00406C08"/>
    <w:rPr>
      <w:rFonts w:ascii="Wingdings" w:hAnsi="Wingdings" w:hint="default"/>
    </w:rPr>
  </w:style>
  <w:style w:type="character" w:customStyle="1" w:styleId="WW8Num17z0">
    <w:name w:val="WW8Num17z0"/>
    <w:uiPriority w:val="99"/>
    <w:rsid w:val="00406C08"/>
    <w:rPr>
      <w:rFonts w:ascii="Symbol" w:hAnsi="Symbol" w:hint="default"/>
    </w:rPr>
  </w:style>
  <w:style w:type="character" w:customStyle="1" w:styleId="WW8Num17z1">
    <w:name w:val="WW8Num17z1"/>
    <w:uiPriority w:val="99"/>
    <w:rsid w:val="00406C08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06C08"/>
    <w:rPr>
      <w:rFonts w:ascii="Wingdings" w:hAnsi="Wingdings" w:hint="default"/>
    </w:rPr>
  </w:style>
  <w:style w:type="character" w:customStyle="1" w:styleId="WW8Num18z0">
    <w:name w:val="WW8Num18z0"/>
    <w:uiPriority w:val="99"/>
    <w:rsid w:val="00406C08"/>
    <w:rPr>
      <w:rFonts w:ascii="Symbol" w:hAnsi="Symbol" w:hint="default"/>
    </w:rPr>
  </w:style>
  <w:style w:type="character" w:customStyle="1" w:styleId="WW8Num18z1">
    <w:name w:val="WW8Num18z1"/>
    <w:uiPriority w:val="99"/>
    <w:rsid w:val="00406C08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06C08"/>
    <w:rPr>
      <w:rFonts w:ascii="Wingdings" w:hAnsi="Wingdings" w:hint="default"/>
    </w:rPr>
  </w:style>
  <w:style w:type="character" w:customStyle="1" w:styleId="WW8Num19z0">
    <w:name w:val="WW8Num19z0"/>
    <w:uiPriority w:val="99"/>
    <w:rsid w:val="00406C08"/>
    <w:rPr>
      <w:rFonts w:ascii="Symbol" w:hAnsi="Symbol" w:hint="default"/>
    </w:rPr>
  </w:style>
  <w:style w:type="character" w:customStyle="1" w:styleId="WW8Num20z1">
    <w:name w:val="WW8Num20z1"/>
    <w:uiPriority w:val="99"/>
    <w:rsid w:val="00406C08"/>
    <w:rPr>
      <w:b/>
      <w:bCs w:val="0"/>
    </w:rPr>
  </w:style>
  <w:style w:type="character" w:customStyle="1" w:styleId="WW8Num21z0">
    <w:name w:val="WW8Num21z0"/>
    <w:uiPriority w:val="99"/>
    <w:rsid w:val="00406C08"/>
    <w:rPr>
      <w:rFonts w:ascii="Symbol" w:hAnsi="Symbol" w:hint="default"/>
    </w:rPr>
  </w:style>
  <w:style w:type="character" w:customStyle="1" w:styleId="WW8Num21z1">
    <w:name w:val="WW8Num21z1"/>
    <w:uiPriority w:val="99"/>
    <w:rsid w:val="00406C08"/>
    <w:rPr>
      <w:rFonts w:ascii="Courier New" w:hAnsi="Courier New" w:cs="Courier New" w:hint="default"/>
    </w:rPr>
  </w:style>
  <w:style w:type="character" w:customStyle="1" w:styleId="WW8Num21z2">
    <w:name w:val="WW8Num21z2"/>
    <w:uiPriority w:val="99"/>
    <w:rsid w:val="00406C08"/>
    <w:rPr>
      <w:rFonts w:ascii="Wingdings" w:hAnsi="Wingdings" w:hint="default"/>
    </w:rPr>
  </w:style>
  <w:style w:type="character" w:customStyle="1" w:styleId="WW8Num22z0">
    <w:name w:val="WW8Num22z0"/>
    <w:uiPriority w:val="99"/>
    <w:rsid w:val="00406C08"/>
    <w:rPr>
      <w:rFonts w:ascii="Symbol" w:hAnsi="Symbol" w:hint="default"/>
    </w:rPr>
  </w:style>
  <w:style w:type="character" w:customStyle="1" w:styleId="WW8Num22z1">
    <w:name w:val="WW8Num22z1"/>
    <w:uiPriority w:val="99"/>
    <w:rsid w:val="00406C08"/>
    <w:rPr>
      <w:rFonts w:ascii="Courier New" w:hAnsi="Courier New" w:cs="Courier New" w:hint="default"/>
    </w:rPr>
  </w:style>
  <w:style w:type="character" w:customStyle="1" w:styleId="WW8Num22z2">
    <w:name w:val="WW8Num22z2"/>
    <w:uiPriority w:val="99"/>
    <w:rsid w:val="00406C08"/>
    <w:rPr>
      <w:rFonts w:ascii="Wingdings" w:hAnsi="Wingdings" w:hint="default"/>
    </w:rPr>
  </w:style>
  <w:style w:type="character" w:customStyle="1" w:styleId="WW8Num23z0">
    <w:name w:val="WW8Num23z0"/>
    <w:uiPriority w:val="99"/>
    <w:rsid w:val="00406C08"/>
    <w:rPr>
      <w:rFonts w:ascii="Symbol" w:hAnsi="Symbol" w:hint="default"/>
    </w:rPr>
  </w:style>
  <w:style w:type="character" w:customStyle="1" w:styleId="WW8Num23z1">
    <w:name w:val="WW8Num23z1"/>
    <w:uiPriority w:val="99"/>
    <w:rsid w:val="00406C08"/>
    <w:rPr>
      <w:rFonts w:ascii="Courier New" w:hAnsi="Courier New" w:cs="Courier New" w:hint="default"/>
    </w:rPr>
  </w:style>
  <w:style w:type="character" w:customStyle="1" w:styleId="WW8Num23z2">
    <w:name w:val="WW8Num23z2"/>
    <w:uiPriority w:val="99"/>
    <w:rsid w:val="00406C08"/>
    <w:rPr>
      <w:rFonts w:ascii="Wingdings" w:hAnsi="Wingdings" w:hint="default"/>
    </w:rPr>
  </w:style>
  <w:style w:type="character" w:customStyle="1" w:styleId="WW8Num24z0">
    <w:name w:val="WW8Num24z0"/>
    <w:uiPriority w:val="99"/>
    <w:rsid w:val="00406C08"/>
    <w:rPr>
      <w:rFonts w:ascii="Symbol" w:hAnsi="Symbol" w:hint="default"/>
    </w:rPr>
  </w:style>
  <w:style w:type="character" w:customStyle="1" w:styleId="WW8Num24z1">
    <w:name w:val="WW8Num24z1"/>
    <w:uiPriority w:val="99"/>
    <w:rsid w:val="00406C08"/>
    <w:rPr>
      <w:rFonts w:ascii="Courier New" w:hAnsi="Courier New" w:cs="Courier New" w:hint="default"/>
    </w:rPr>
  </w:style>
  <w:style w:type="character" w:customStyle="1" w:styleId="WW8Num24z2">
    <w:name w:val="WW8Num24z2"/>
    <w:uiPriority w:val="99"/>
    <w:rsid w:val="00406C08"/>
    <w:rPr>
      <w:rFonts w:ascii="Wingdings" w:hAnsi="Wingdings" w:hint="default"/>
    </w:rPr>
  </w:style>
  <w:style w:type="character" w:customStyle="1" w:styleId="WW8Num25z0">
    <w:name w:val="WW8Num25z0"/>
    <w:uiPriority w:val="99"/>
    <w:rsid w:val="00406C08"/>
    <w:rPr>
      <w:rFonts w:ascii="Symbol" w:hAnsi="Symbol" w:hint="default"/>
    </w:rPr>
  </w:style>
  <w:style w:type="character" w:customStyle="1" w:styleId="WW8Num25z1">
    <w:name w:val="WW8Num25z1"/>
    <w:uiPriority w:val="99"/>
    <w:rsid w:val="00406C08"/>
    <w:rPr>
      <w:rFonts w:ascii="Courier New" w:hAnsi="Courier New" w:cs="Courier New" w:hint="default"/>
    </w:rPr>
  </w:style>
  <w:style w:type="character" w:customStyle="1" w:styleId="WW8Num25z2">
    <w:name w:val="WW8Num25z2"/>
    <w:uiPriority w:val="99"/>
    <w:rsid w:val="00406C08"/>
    <w:rPr>
      <w:rFonts w:ascii="Wingdings" w:hAnsi="Wingdings" w:hint="default"/>
    </w:rPr>
  </w:style>
  <w:style w:type="character" w:customStyle="1" w:styleId="WW8Num26z1">
    <w:name w:val="WW8Num26z1"/>
    <w:uiPriority w:val="99"/>
    <w:rsid w:val="00406C08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406C08"/>
    <w:rPr>
      <w:rFonts w:ascii="Wingdings" w:hAnsi="Wingdings" w:hint="default"/>
    </w:rPr>
  </w:style>
  <w:style w:type="character" w:customStyle="1" w:styleId="WW8Num26z3">
    <w:name w:val="WW8Num26z3"/>
    <w:uiPriority w:val="99"/>
    <w:rsid w:val="00406C08"/>
    <w:rPr>
      <w:rFonts w:ascii="Symbol" w:hAnsi="Symbol" w:hint="default"/>
    </w:rPr>
  </w:style>
  <w:style w:type="character" w:customStyle="1" w:styleId="WW8Num27z0">
    <w:name w:val="WW8Num27z0"/>
    <w:uiPriority w:val="99"/>
    <w:rsid w:val="00406C08"/>
    <w:rPr>
      <w:rFonts w:ascii="Symbol" w:hAnsi="Symbol" w:hint="default"/>
    </w:rPr>
  </w:style>
  <w:style w:type="character" w:customStyle="1" w:styleId="WW8Num27z1">
    <w:name w:val="WW8Num27z1"/>
    <w:uiPriority w:val="99"/>
    <w:rsid w:val="00406C08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406C08"/>
    <w:rPr>
      <w:rFonts w:ascii="Wingdings" w:hAnsi="Wingdings" w:hint="default"/>
    </w:rPr>
  </w:style>
  <w:style w:type="character" w:customStyle="1" w:styleId="WW8Num28z0">
    <w:name w:val="WW8Num28z0"/>
    <w:uiPriority w:val="99"/>
    <w:rsid w:val="00406C08"/>
    <w:rPr>
      <w:rFonts w:ascii="Arial" w:hAnsi="Arial" w:cs="Arial" w:hint="default"/>
    </w:rPr>
  </w:style>
  <w:style w:type="character" w:customStyle="1" w:styleId="WW8Num28z1">
    <w:name w:val="WW8Num28z1"/>
    <w:uiPriority w:val="99"/>
    <w:rsid w:val="00406C08"/>
    <w:rPr>
      <w:rFonts w:ascii="Courier New" w:hAnsi="Courier New" w:cs="Courier New" w:hint="default"/>
    </w:rPr>
  </w:style>
  <w:style w:type="character" w:customStyle="1" w:styleId="WW8Num28z2">
    <w:name w:val="WW8Num28z2"/>
    <w:uiPriority w:val="99"/>
    <w:rsid w:val="00406C08"/>
    <w:rPr>
      <w:rFonts w:ascii="Wingdings" w:hAnsi="Wingdings" w:hint="default"/>
    </w:rPr>
  </w:style>
  <w:style w:type="character" w:customStyle="1" w:styleId="WW8Num28z3">
    <w:name w:val="WW8Num28z3"/>
    <w:uiPriority w:val="99"/>
    <w:rsid w:val="00406C08"/>
    <w:rPr>
      <w:rFonts w:ascii="Symbol" w:hAnsi="Symbol" w:hint="default"/>
    </w:rPr>
  </w:style>
  <w:style w:type="character" w:customStyle="1" w:styleId="WW8Num29z0">
    <w:name w:val="WW8Num29z0"/>
    <w:uiPriority w:val="99"/>
    <w:rsid w:val="00406C08"/>
    <w:rPr>
      <w:rFonts w:ascii="Symbol" w:hAnsi="Symbol" w:hint="default"/>
    </w:rPr>
  </w:style>
  <w:style w:type="character" w:customStyle="1" w:styleId="WW8Num29z1">
    <w:name w:val="WW8Num29z1"/>
    <w:uiPriority w:val="99"/>
    <w:rsid w:val="00406C08"/>
    <w:rPr>
      <w:rFonts w:ascii="Courier New" w:hAnsi="Courier New" w:cs="Courier New" w:hint="default"/>
    </w:rPr>
  </w:style>
  <w:style w:type="character" w:customStyle="1" w:styleId="WW8Num29z2">
    <w:name w:val="WW8Num29z2"/>
    <w:uiPriority w:val="99"/>
    <w:rsid w:val="00406C08"/>
    <w:rPr>
      <w:rFonts w:ascii="Wingdings" w:hAnsi="Wingdings" w:hint="default"/>
    </w:rPr>
  </w:style>
  <w:style w:type="character" w:customStyle="1" w:styleId="WW8Num30z0">
    <w:name w:val="WW8Num30z0"/>
    <w:uiPriority w:val="99"/>
    <w:rsid w:val="00406C08"/>
    <w:rPr>
      <w:rFonts w:ascii="Symbol" w:hAnsi="Symbol" w:hint="default"/>
    </w:rPr>
  </w:style>
  <w:style w:type="character" w:customStyle="1" w:styleId="WW8Num30z1">
    <w:name w:val="WW8Num30z1"/>
    <w:uiPriority w:val="99"/>
    <w:rsid w:val="00406C08"/>
    <w:rPr>
      <w:rFonts w:ascii="Courier New" w:hAnsi="Courier New" w:cs="Courier New" w:hint="default"/>
    </w:rPr>
  </w:style>
  <w:style w:type="character" w:customStyle="1" w:styleId="WW8Num30z2">
    <w:name w:val="WW8Num30z2"/>
    <w:uiPriority w:val="99"/>
    <w:rsid w:val="00406C08"/>
    <w:rPr>
      <w:rFonts w:ascii="Wingdings" w:hAnsi="Wingdings" w:hint="default"/>
    </w:rPr>
  </w:style>
  <w:style w:type="character" w:customStyle="1" w:styleId="WW8Num33z0">
    <w:name w:val="WW8Num33z0"/>
    <w:uiPriority w:val="99"/>
    <w:rsid w:val="00406C08"/>
    <w:rPr>
      <w:rFonts w:ascii="Symbol" w:hAnsi="Symbol" w:hint="default"/>
    </w:rPr>
  </w:style>
  <w:style w:type="character" w:customStyle="1" w:styleId="WW8Num33z1">
    <w:name w:val="WW8Num33z1"/>
    <w:uiPriority w:val="99"/>
    <w:rsid w:val="00406C08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06C08"/>
    <w:rPr>
      <w:rFonts w:ascii="Wingdings" w:hAnsi="Wingdings" w:hint="default"/>
    </w:rPr>
  </w:style>
  <w:style w:type="character" w:customStyle="1" w:styleId="WW8Num34z0">
    <w:name w:val="WW8Num34z0"/>
    <w:uiPriority w:val="99"/>
    <w:rsid w:val="00406C08"/>
    <w:rPr>
      <w:rFonts w:ascii="Symbol" w:hAnsi="Symbol" w:hint="default"/>
    </w:rPr>
  </w:style>
  <w:style w:type="character" w:customStyle="1" w:styleId="WW8Num35z1">
    <w:name w:val="WW8Num35z1"/>
    <w:uiPriority w:val="99"/>
    <w:rsid w:val="00406C08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406C08"/>
    <w:rPr>
      <w:rFonts w:ascii="Wingdings" w:hAnsi="Wingdings" w:hint="default"/>
    </w:rPr>
  </w:style>
  <w:style w:type="character" w:customStyle="1" w:styleId="WW8Num35z3">
    <w:name w:val="WW8Num35z3"/>
    <w:uiPriority w:val="99"/>
    <w:rsid w:val="00406C08"/>
    <w:rPr>
      <w:rFonts w:ascii="Symbol" w:hAnsi="Symbol" w:hint="default"/>
    </w:rPr>
  </w:style>
  <w:style w:type="character" w:customStyle="1" w:styleId="WW8Num38z0">
    <w:name w:val="WW8Num38z0"/>
    <w:uiPriority w:val="99"/>
    <w:rsid w:val="00406C08"/>
    <w:rPr>
      <w:rFonts w:ascii="Symbol" w:hAnsi="Symbol" w:hint="default"/>
    </w:rPr>
  </w:style>
  <w:style w:type="character" w:customStyle="1" w:styleId="WW8Num38z1">
    <w:name w:val="WW8Num38z1"/>
    <w:uiPriority w:val="99"/>
    <w:rsid w:val="00406C08"/>
    <w:rPr>
      <w:rFonts w:ascii="Courier New" w:hAnsi="Courier New" w:cs="Courier New" w:hint="default"/>
    </w:rPr>
  </w:style>
  <w:style w:type="character" w:customStyle="1" w:styleId="WW8Num38z2">
    <w:name w:val="WW8Num38z2"/>
    <w:uiPriority w:val="99"/>
    <w:rsid w:val="00406C08"/>
    <w:rPr>
      <w:rFonts w:ascii="Wingdings" w:hAnsi="Wingdings" w:hint="default"/>
    </w:rPr>
  </w:style>
  <w:style w:type="character" w:customStyle="1" w:styleId="WW8Num39z0">
    <w:name w:val="WW8Num39z0"/>
    <w:uiPriority w:val="99"/>
    <w:rsid w:val="00406C08"/>
    <w:rPr>
      <w:rFonts w:ascii="Symbol" w:hAnsi="Symbol" w:hint="default"/>
    </w:rPr>
  </w:style>
  <w:style w:type="character" w:customStyle="1" w:styleId="WW8Num39z1">
    <w:name w:val="WW8Num39z1"/>
    <w:uiPriority w:val="99"/>
    <w:rsid w:val="00406C08"/>
    <w:rPr>
      <w:rFonts w:ascii="Courier New" w:hAnsi="Courier New" w:cs="Courier New" w:hint="default"/>
    </w:rPr>
  </w:style>
  <w:style w:type="character" w:customStyle="1" w:styleId="WW8Num39z2">
    <w:name w:val="WW8Num39z2"/>
    <w:uiPriority w:val="99"/>
    <w:rsid w:val="00406C08"/>
    <w:rPr>
      <w:rFonts w:ascii="Wingdings" w:hAnsi="Wingdings" w:hint="default"/>
    </w:rPr>
  </w:style>
  <w:style w:type="character" w:customStyle="1" w:styleId="WW8Num40z0">
    <w:name w:val="WW8Num40z0"/>
    <w:uiPriority w:val="99"/>
    <w:rsid w:val="00406C08"/>
    <w:rPr>
      <w:rFonts w:ascii="Symbol" w:hAnsi="Symbol" w:hint="default"/>
      <w:sz w:val="16"/>
    </w:rPr>
  </w:style>
  <w:style w:type="character" w:customStyle="1" w:styleId="WW8Num40z1">
    <w:name w:val="WW8Num40z1"/>
    <w:uiPriority w:val="99"/>
    <w:rsid w:val="00406C08"/>
    <w:rPr>
      <w:rFonts w:ascii="Courier New" w:hAnsi="Courier New" w:cs="Courier New" w:hint="default"/>
    </w:rPr>
  </w:style>
  <w:style w:type="character" w:customStyle="1" w:styleId="WW8Num40z2">
    <w:name w:val="WW8Num40z2"/>
    <w:uiPriority w:val="99"/>
    <w:rsid w:val="00406C08"/>
    <w:rPr>
      <w:rFonts w:ascii="Wingdings" w:hAnsi="Wingdings" w:hint="default"/>
    </w:rPr>
  </w:style>
  <w:style w:type="character" w:customStyle="1" w:styleId="WW8Num40z3">
    <w:name w:val="WW8Num40z3"/>
    <w:uiPriority w:val="99"/>
    <w:rsid w:val="00406C08"/>
    <w:rPr>
      <w:rFonts w:ascii="Symbol" w:hAnsi="Symbol" w:hint="default"/>
    </w:rPr>
  </w:style>
  <w:style w:type="character" w:customStyle="1" w:styleId="tw4winMark">
    <w:name w:val="tw4winMark"/>
    <w:uiPriority w:val="99"/>
    <w:rsid w:val="00406C0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customStyle="1" w:styleId="tw4winError">
    <w:name w:val="tw4winError"/>
    <w:uiPriority w:val="99"/>
    <w:rsid w:val="00406C08"/>
    <w:rPr>
      <w:rFonts w:ascii="Courier New" w:hAnsi="Courier New" w:cs="Courier New" w:hint="default"/>
      <w:color w:val="00FF00"/>
      <w:sz w:val="40"/>
    </w:rPr>
  </w:style>
  <w:style w:type="character" w:customStyle="1" w:styleId="tw4winTerm">
    <w:name w:val="tw4winTerm"/>
    <w:uiPriority w:val="99"/>
    <w:rsid w:val="00406C08"/>
    <w:rPr>
      <w:color w:val="0000FF"/>
    </w:rPr>
  </w:style>
  <w:style w:type="character" w:customStyle="1" w:styleId="tw4winPopup">
    <w:name w:val="tw4winPopup"/>
    <w:uiPriority w:val="99"/>
    <w:rsid w:val="00406C08"/>
    <w:rPr>
      <w:rFonts w:ascii="Courier New" w:hAnsi="Courier New" w:cs="Courier New" w:hint="default"/>
      <w:color w:val="008000"/>
      <w:lang w:val="lt-LT"/>
    </w:rPr>
  </w:style>
  <w:style w:type="character" w:customStyle="1" w:styleId="tw4winJump">
    <w:name w:val="tw4winJump"/>
    <w:uiPriority w:val="99"/>
    <w:rsid w:val="00406C08"/>
    <w:rPr>
      <w:rFonts w:ascii="Courier New" w:hAnsi="Courier New" w:cs="Courier New" w:hint="default"/>
      <w:color w:val="008080"/>
      <w:lang w:val="lt-LT"/>
    </w:rPr>
  </w:style>
  <w:style w:type="character" w:customStyle="1" w:styleId="tw4winExternal">
    <w:name w:val="tw4winExternal"/>
    <w:uiPriority w:val="99"/>
    <w:rsid w:val="00406C08"/>
    <w:rPr>
      <w:rFonts w:ascii="Courier New" w:hAnsi="Courier New" w:cs="Courier New" w:hint="default"/>
      <w:color w:val="808080"/>
      <w:lang w:val="lt-LT"/>
    </w:rPr>
  </w:style>
  <w:style w:type="character" w:customStyle="1" w:styleId="tw4winInternal">
    <w:name w:val="tw4winInternal"/>
    <w:uiPriority w:val="99"/>
    <w:rsid w:val="00406C08"/>
    <w:rPr>
      <w:rFonts w:ascii="Courier New" w:hAnsi="Courier New" w:cs="Courier New" w:hint="default"/>
      <w:color w:val="FF0000"/>
      <w:lang w:val="lt-LT"/>
    </w:rPr>
  </w:style>
  <w:style w:type="character" w:customStyle="1" w:styleId="DONOTTRANSLATE">
    <w:name w:val="DO_NOT_TRANSLATE"/>
    <w:uiPriority w:val="99"/>
    <w:rsid w:val="00406C08"/>
    <w:rPr>
      <w:rFonts w:ascii="Courier New" w:hAnsi="Courier New" w:cs="Courier New" w:hint="default"/>
      <w:color w:val="800000"/>
      <w:lang w:val="lt-LT"/>
    </w:rPr>
  </w:style>
  <w:style w:type="character" w:customStyle="1" w:styleId="TTEMEASMCAChar">
    <w:name w:val="TT EMEA_SMCA Char"/>
    <w:uiPriority w:val="99"/>
    <w:rsid w:val="00406C08"/>
    <w:rPr>
      <w:b/>
      <w:bCs w:val="0"/>
      <w:caps/>
      <w:sz w:val="22"/>
      <w:lang w:val="en-US"/>
    </w:rPr>
  </w:style>
  <w:style w:type="character" w:customStyle="1" w:styleId="BTEMEASMCAChar">
    <w:name w:val="BT EMEA_SMCA Char"/>
    <w:uiPriority w:val="99"/>
    <w:rsid w:val="00406C08"/>
    <w:rPr>
      <w:sz w:val="22"/>
      <w:lang w:val="lt-LT"/>
    </w:rPr>
  </w:style>
  <w:style w:type="character" w:customStyle="1" w:styleId="BalloonTextChar">
    <w:name w:val="Balloon Text Char"/>
    <w:uiPriority w:val="99"/>
    <w:rsid w:val="00406C08"/>
    <w:rPr>
      <w:rFonts w:ascii="Tahoma" w:hAnsi="Tahoma" w:cs="Tahoma" w:hint="default"/>
      <w:sz w:val="16"/>
      <w:lang w:val="nl-NL"/>
    </w:rPr>
  </w:style>
  <w:style w:type="character" w:customStyle="1" w:styleId="TitleChar">
    <w:name w:val="Title Char"/>
    <w:uiPriority w:val="99"/>
    <w:rsid w:val="00406C08"/>
    <w:rPr>
      <w:b/>
      <w:bCs w:val="0"/>
      <w:sz w:val="24"/>
      <w:lang w:val="lt-LT"/>
    </w:rPr>
  </w:style>
  <w:style w:type="paragraph" w:customStyle="1" w:styleId="Default">
    <w:name w:val="Default"/>
    <w:rsid w:val="00406C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 w:bidi="lt-LT"/>
    </w:rPr>
  </w:style>
  <w:style w:type="paragraph" w:styleId="ListParagraph">
    <w:name w:val="List Paragraph"/>
    <w:basedOn w:val="Normal"/>
    <w:uiPriority w:val="34"/>
    <w:qFormat/>
    <w:rsid w:val="00406C0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AA66-1C68-49D0-99A6-ACEC8E0C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11148</Words>
  <Characters>6355</Characters>
  <Application>Microsoft Office Word</Application>
  <DocSecurity>0</DocSecurity>
  <Lines>52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Hoffmann, Dr. Thorsten</dc:creator>
  <cp:lastModifiedBy>Birutė Valkauskaitė</cp:lastModifiedBy>
  <cp:revision>2</cp:revision>
  <dcterms:created xsi:type="dcterms:W3CDTF">2019-08-06T10:46:00Z</dcterms:created>
  <dcterms:modified xsi:type="dcterms:W3CDTF">2019-08-06T10:46:00Z</dcterms:modified>
</cp:coreProperties>
</file>