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A35" w:rsidRPr="001578ED" w:rsidRDefault="00684A35" w:rsidP="00684A35">
      <w:pPr>
        <w:tabs>
          <w:tab w:val="left" w:pos="567"/>
        </w:tabs>
        <w:spacing w:after="0" w:line="240" w:lineRule="auto"/>
        <w:ind w:left="567" w:hanging="567"/>
        <w:jc w:val="center"/>
        <w:outlineLvl w:val="0"/>
        <w:rPr>
          <w:rFonts w:ascii="Times New Roman" w:hAnsi="Times New Roman" w:cs="Times New Roman"/>
          <w:b/>
          <w:caps/>
          <w:lang w:val="lt-LT"/>
        </w:rPr>
      </w:pPr>
      <w:bookmarkStart w:id="0" w:name="_Toc129243098"/>
      <w:bookmarkStart w:id="1" w:name="_Toc129243223"/>
    </w:p>
    <w:p w:rsidR="00684A35" w:rsidRPr="001578ED" w:rsidRDefault="00684A35" w:rsidP="00684A35">
      <w:pPr>
        <w:tabs>
          <w:tab w:val="left" w:pos="567"/>
        </w:tabs>
        <w:spacing w:after="0" w:line="240" w:lineRule="auto"/>
        <w:ind w:left="567" w:hanging="567"/>
        <w:jc w:val="center"/>
        <w:outlineLvl w:val="0"/>
        <w:rPr>
          <w:rFonts w:ascii="Times New Roman" w:hAnsi="Times New Roman" w:cs="Times New Roman"/>
          <w:b/>
          <w:caps/>
          <w:lang w:val="lt-LT"/>
        </w:rPr>
      </w:pPr>
    </w:p>
    <w:p w:rsidR="00684A35" w:rsidRPr="001578ED" w:rsidRDefault="00684A35" w:rsidP="00684A35">
      <w:pPr>
        <w:tabs>
          <w:tab w:val="left" w:pos="567"/>
        </w:tabs>
        <w:spacing w:after="0" w:line="240" w:lineRule="auto"/>
        <w:ind w:left="567" w:hanging="567"/>
        <w:jc w:val="center"/>
        <w:outlineLvl w:val="0"/>
        <w:rPr>
          <w:rFonts w:ascii="Times New Roman" w:hAnsi="Times New Roman" w:cs="Times New Roman"/>
          <w:b/>
          <w:caps/>
          <w:lang w:val="lt-LT"/>
        </w:rPr>
      </w:pPr>
    </w:p>
    <w:p w:rsidR="00684A35" w:rsidRPr="001578ED" w:rsidRDefault="00684A35" w:rsidP="00684A35">
      <w:pPr>
        <w:tabs>
          <w:tab w:val="left" w:pos="567"/>
        </w:tabs>
        <w:spacing w:after="0" w:line="240" w:lineRule="auto"/>
        <w:ind w:left="567" w:hanging="567"/>
        <w:jc w:val="center"/>
        <w:outlineLvl w:val="0"/>
        <w:rPr>
          <w:rFonts w:ascii="Times New Roman" w:hAnsi="Times New Roman" w:cs="Times New Roman"/>
          <w:b/>
          <w:caps/>
          <w:lang w:val="lt-LT"/>
        </w:rPr>
      </w:pPr>
    </w:p>
    <w:p w:rsidR="00684A35" w:rsidRPr="001578ED" w:rsidRDefault="00684A35" w:rsidP="00684A35">
      <w:pPr>
        <w:tabs>
          <w:tab w:val="left" w:pos="567"/>
        </w:tabs>
        <w:spacing w:after="0" w:line="240" w:lineRule="auto"/>
        <w:ind w:left="567" w:hanging="567"/>
        <w:jc w:val="center"/>
        <w:outlineLvl w:val="0"/>
        <w:rPr>
          <w:rFonts w:ascii="Times New Roman" w:hAnsi="Times New Roman" w:cs="Times New Roman"/>
          <w:b/>
          <w:caps/>
          <w:lang w:val="lt-LT"/>
        </w:rPr>
      </w:pPr>
    </w:p>
    <w:p w:rsidR="00684A35" w:rsidRPr="001578ED" w:rsidRDefault="00684A35" w:rsidP="00684A35">
      <w:pPr>
        <w:tabs>
          <w:tab w:val="left" w:pos="567"/>
        </w:tabs>
        <w:spacing w:after="0" w:line="240" w:lineRule="auto"/>
        <w:ind w:left="567" w:hanging="567"/>
        <w:jc w:val="center"/>
        <w:outlineLvl w:val="0"/>
        <w:rPr>
          <w:rFonts w:ascii="Times New Roman" w:hAnsi="Times New Roman" w:cs="Times New Roman"/>
          <w:b/>
          <w:caps/>
          <w:lang w:val="lt-LT"/>
        </w:rPr>
      </w:pPr>
    </w:p>
    <w:p w:rsidR="00684A35" w:rsidRPr="001578ED" w:rsidRDefault="00684A35" w:rsidP="00684A35">
      <w:pPr>
        <w:tabs>
          <w:tab w:val="left" w:pos="567"/>
        </w:tabs>
        <w:spacing w:after="0" w:line="240" w:lineRule="auto"/>
        <w:ind w:left="567" w:hanging="567"/>
        <w:jc w:val="center"/>
        <w:outlineLvl w:val="0"/>
        <w:rPr>
          <w:rFonts w:ascii="Times New Roman" w:hAnsi="Times New Roman" w:cs="Times New Roman"/>
          <w:b/>
          <w:caps/>
          <w:lang w:val="lt-LT"/>
        </w:rPr>
      </w:pPr>
    </w:p>
    <w:p w:rsidR="00684A35" w:rsidRPr="001578ED" w:rsidRDefault="00684A35" w:rsidP="00684A35">
      <w:pPr>
        <w:tabs>
          <w:tab w:val="left" w:pos="567"/>
        </w:tabs>
        <w:spacing w:after="0" w:line="240" w:lineRule="auto"/>
        <w:ind w:left="567" w:hanging="567"/>
        <w:jc w:val="center"/>
        <w:outlineLvl w:val="0"/>
        <w:rPr>
          <w:rFonts w:ascii="Times New Roman" w:hAnsi="Times New Roman" w:cs="Times New Roman"/>
          <w:b/>
          <w:caps/>
          <w:lang w:val="lt-LT"/>
        </w:rPr>
      </w:pPr>
    </w:p>
    <w:p w:rsidR="00684A35" w:rsidRPr="001578ED" w:rsidRDefault="00684A35" w:rsidP="00684A35">
      <w:pPr>
        <w:tabs>
          <w:tab w:val="left" w:pos="567"/>
        </w:tabs>
        <w:spacing w:after="0" w:line="240" w:lineRule="auto"/>
        <w:ind w:left="567" w:hanging="567"/>
        <w:jc w:val="center"/>
        <w:outlineLvl w:val="0"/>
        <w:rPr>
          <w:rFonts w:ascii="Times New Roman" w:hAnsi="Times New Roman" w:cs="Times New Roman"/>
          <w:b/>
          <w:caps/>
          <w:lang w:val="lt-LT"/>
        </w:rPr>
      </w:pPr>
    </w:p>
    <w:p w:rsidR="00684A35" w:rsidRPr="001578ED" w:rsidRDefault="00684A35" w:rsidP="00684A35">
      <w:pPr>
        <w:tabs>
          <w:tab w:val="left" w:pos="567"/>
        </w:tabs>
        <w:spacing w:after="0" w:line="240" w:lineRule="auto"/>
        <w:ind w:left="567" w:hanging="567"/>
        <w:jc w:val="center"/>
        <w:outlineLvl w:val="0"/>
        <w:rPr>
          <w:rFonts w:ascii="Times New Roman" w:hAnsi="Times New Roman" w:cs="Times New Roman"/>
          <w:b/>
          <w:caps/>
          <w:lang w:val="lt-LT"/>
        </w:rPr>
      </w:pPr>
    </w:p>
    <w:p w:rsidR="00684A35" w:rsidRPr="001578ED" w:rsidRDefault="00684A35" w:rsidP="00684A35">
      <w:pPr>
        <w:tabs>
          <w:tab w:val="left" w:pos="567"/>
        </w:tabs>
        <w:spacing w:after="0" w:line="240" w:lineRule="auto"/>
        <w:ind w:left="567" w:hanging="567"/>
        <w:jc w:val="center"/>
        <w:outlineLvl w:val="0"/>
        <w:rPr>
          <w:rFonts w:ascii="Times New Roman" w:hAnsi="Times New Roman" w:cs="Times New Roman"/>
          <w:b/>
          <w:caps/>
          <w:lang w:val="lt-LT"/>
        </w:rPr>
      </w:pPr>
    </w:p>
    <w:p w:rsidR="00684A35" w:rsidRPr="001578ED" w:rsidRDefault="00684A35" w:rsidP="00684A35">
      <w:pPr>
        <w:tabs>
          <w:tab w:val="left" w:pos="567"/>
        </w:tabs>
        <w:spacing w:after="0" w:line="240" w:lineRule="auto"/>
        <w:ind w:left="567" w:hanging="567"/>
        <w:jc w:val="center"/>
        <w:outlineLvl w:val="0"/>
        <w:rPr>
          <w:rFonts w:ascii="Times New Roman" w:hAnsi="Times New Roman" w:cs="Times New Roman"/>
          <w:b/>
          <w:caps/>
          <w:lang w:val="lt-LT"/>
        </w:rPr>
      </w:pPr>
    </w:p>
    <w:p w:rsidR="00684A35" w:rsidRPr="001578ED" w:rsidRDefault="00684A35" w:rsidP="00684A35">
      <w:pPr>
        <w:tabs>
          <w:tab w:val="left" w:pos="567"/>
        </w:tabs>
        <w:spacing w:after="0" w:line="240" w:lineRule="auto"/>
        <w:ind w:left="567" w:hanging="567"/>
        <w:jc w:val="center"/>
        <w:outlineLvl w:val="0"/>
        <w:rPr>
          <w:rFonts w:ascii="Times New Roman" w:hAnsi="Times New Roman" w:cs="Times New Roman"/>
          <w:b/>
          <w:caps/>
          <w:lang w:val="lt-LT"/>
        </w:rPr>
      </w:pPr>
    </w:p>
    <w:p w:rsidR="00684A35" w:rsidRPr="001578ED" w:rsidRDefault="00684A35" w:rsidP="00684A35">
      <w:pPr>
        <w:tabs>
          <w:tab w:val="left" w:pos="567"/>
        </w:tabs>
        <w:spacing w:after="0" w:line="240" w:lineRule="auto"/>
        <w:ind w:left="567" w:hanging="567"/>
        <w:jc w:val="center"/>
        <w:outlineLvl w:val="0"/>
        <w:rPr>
          <w:rFonts w:ascii="Times New Roman" w:hAnsi="Times New Roman" w:cs="Times New Roman"/>
          <w:b/>
          <w:caps/>
          <w:lang w:val="lt-LT"/>
        </w:rPr>
      </w:pPr>
    </w:p>
    <w:p w:rsidR="00684A35" w:rsidRPr="001578ED" w:rsidRDefault="00684A35" w:rsidP="00684A35">
      <w:pPr>
        <w:tabs>
          <w:tab w:val="left" w:pos="567"/>
        </w:tabs>
        <w:spacing w:after="0" w:line="240" w:lineRule="auto"/>
        <w:ind w:left="567" w:hanging="567"/>
        <w:jc w:val="center"/>
        <w:outlineLvl w:val="0"/>
        <w:rPr>
          <w:rFonts w:ascii="Times New Roman" w:hAnsi="Times New Roman" w:cs="Times New Roman"/>
          <w:b/>
          <w:caps/>
          <w:lang w:val="lt-LT"/>
        </w:rPr>
      </w:pPr>
    </w:p>
    <w:p w:rsidR="00684A35" w:rsidRPr="001578ED" w:rsidRDefault="00684A35" w:rsidP="00684A35">
      <w:pPr>
        <w:tabs>
          <w:tab w:val="left" w:pos="567"/>
        </w:tabs>
        <w:spacing w:after="0" w:line="240" w:lineRule="auto"/>
        <w:ind w:left="567" w:hanging="567"/>
        <w:jc w:val="center"/>
        <w:outlineLvl w:val="0"/>
        <w:rPr>
          <w:rFonts w:ascii="Times New Roman" w:hAnsi="Times New Roman" w:cs="Times New Roman"/>
          <w:b/>
          <w:caps/>
          <w:lang w:val="lt-LT"/>
        </w:rPr>
      </w:pPr>
    </w:p>
    <w:p w:rsidR="00684A35" w:rsidRPr="001578ED" w:rsidRDefault="00684A35" w:rsidP="00684A35">
      <w:pPr>
        <w:tabs>
          <w:tab w:val="left" w:pos="567"/>
        </w:tabs>
        <w:spacing w:after="0" w:line="240" w:lineRule="auto"/>
        <w:ind w:left="567" w:hanging="567"/>
        <w:jc w:val="center"/>
        <w:outlineLvl w:val="0"/>
        <w:rPr>
          <w:rFonts w:ascii="Times New Roman" w:hAnsi="Times New Roman" w:cs="Times New Roman"/>
          <w:b/>
          <w:caps/>
          <w:lang w:val="lt-LT"/>
        </w:rPr>
      </w:pPr>
    </w:p>
    <w:p w:rsidR="00684A35" w:rsidRPr="001578ED" w:rsidRDefault="00684A35" w:rsidP="00684A35">
      <w:pPr>
        <w:tabs>
          <w:tab w:val="left" w:pos="567"/>
        </w:tabs>
        <w:spacing w:after="0" w:line="240" w:lineRule="auto"/>
        <w:ind w:left="567" w:hanging="567"/>
        <w:jc w:val="center"/>
        <w:outlineLvl w:val="0"/>
        <w:rPr>
          <w:rFonts w:ascii="Times New Roman" w:hAnsi="Times New Roman" w:cs="Times New Roman"/>
          <w:b/>
          <w:caps/>
          <w:lang w:val="lt-LT"/>
        </w:rPr>
      </w:pPr>
    </w:p>
    <w:p w:rsidR="00684A35" w:rsidRPr="001578ED" w:rsidRDefault="00684A35" w:rsidP="00684A35">
      <w:pPr>
        <w:tabs>
          <w:tab w:val="left" w:pos="567"/>
        </w:tabs>
        <w:spacing w:after="0" w:line="240" w:lineRule="auto"/>
        <w:ind w:left="567" w:hanging="567"/>
        <w:jc w:val="center"/>
        <w:outlineLvl w:val="0"/>
        <w:rPr>
          <w:rFonts w:ascii="Times New Roman" w:hAnsi="Times New Roman" w:cs="Times New Roman"/>
          <w:b/>
          <w:caps/>
          <w:lang w:val="lt-LT"/>
        </w:rPr>
      </w:pPr>
    </w:p>
    <w:p w:rsidR="00684A35" w:rsidRPr="001578ED" w:rsidRDefault="00684A35" w:rsidP="00684A35">
      <w:pPr>
        <w:tabs>
          <w:tab w:val="left" w:pos="567"/>
        </w:tabs>
        <w:spacing w:after="0" w:line="240" w:lineRule="auto"/>
        <w:ind w:left="567" w:hanging="567"/>
        <w:jc w:val="center"/>
        <w:outlineLvl w:val="0"/>
        <w:rPr>
          <w:rFonts w:ascii="Times New Roman" w:hAnsi="Times New Roman" w:cs="Times New Roman"/>
          <w:b/>
          <w:caps/>
          <w:lang w:val="lt-LT"/>
        </w:rPr>
      </w:pPr>
    </w:p>
    <w:p w:rsidR="00684A35" w:rsidRPr="001578ED" w:rsidRDefault="00684A35" w:rsidP="00684A35">
      <w:pPr>
        <w:tabs>
          <w:tab w:val="left" w:pos="567"/>
        </w:tabs>
        <w:spacing w:after="0" w:line="240" w:lineRule="auto"/>
        <w:ind w:left="567" w:hanging="567"/>
        <w:jc w:val="center"/>
        <w:outlineLvl w:val="0"/>
        <w:rPr>
          <w:rFonts w:ascii="Times New Roman" w:hAnsi="Times New Roman" w:cs="Times New Roman"/>
          <w:b/>
          <w:caps/>
          <w:lang w:val="lt-LT"/>
        </w:rPr>
      </w:pPr>
    </w:p>
    <w:p w:rsidR="00684A35" w:rsidRPr="001578ED" w:rsidRDefault="00684A35" w:rsidP="00684A35">
      <w:pPr>
        <w:tabs>
          <w:tab w:val="left" w:pos="567"/>
        </w:tabs>
        <w:spacing w:after="0" w:line="240" w:lineRule="auto"/>
        <w:ind w:left="567" w:hanging="567"/>
        <w:jc w:val="center"/>
        <w:outlineLvl w:val="0"/>
        <w:rPr>
          <w:rFonts w:ascii="Times New Roman" w:hAnsi="Times New Roman" w:cs="Times New Roman"/>
          <w:b/>
          <w:caps/>
          <w:lang w:val="lt-LT"/>
        </w:rPr>
      </w:pPr>
    </w:p>
    <w:p w:rsidR="00684A35" w:rsidRPr="001578ED" w:rsidRDefault="00684A35" w:rsidP="00684A35">
      <w:pPr>
        <w:tabs>
          <w:tab w:val="left" w:pos="567"/>
        </w:tabs>
        <w:spacing w:after="0" w:line="240" w:lineRule="auto"/>
        <w:ind w:left="567" w:hanging="567"/>
        <w:jc w:val="center"/>
        <w:outlineLvl w:val="0"/>
        <w:rPr>
          <w:rFonts w:ascii="Times New Roman" w:hAnsi="Times New Roman" w:cs="Times New Roman"/>
          <w:b/>
          <w:caps/>
          <w:lang w:val="lt-LT"/>
        </w:rPr>
      </w:pPr>
      <w:r w:rsidRPr="001578ED">
        <w:rPr>
          <w:rFonts w:ascii="Times New Roman" w:hAnsi="Times New Roman" w:cs="Times New Roman"/>
          <w:b/>
          <w:caps/>
          <w:lang w:val="lt-LT"/>
        </w:rPr>
        <w:t>I PRIEDAS</w:t>
      </w:r>
    </w:p>
    <w:p w:rsidR="00684A35" w:rsidRPr="001578ED" w:rsidRDefault="00684A35" w:rsidP="00684A35">
      <w:pPr>
        <w:spacing w:after="0" w:line="240" w:lineRule="auto"/>
        <w:rPr>
          <w:rFonts w:ascii="Times New Roman" w:hAnsi="Times New Roman" w:cs="Times New Roman"/>
          <w:lang w:val="lt-LT"/>
        </w:rPr>
      </w:pPr>
    </w:p>
    <w:p w:rsidR="00684A35" w:rsidRPr="001578ED" w:rsidRDefault="00684A35" w:rsidP="00684A35">
      <w:pPr>
        <w:tabs>
          <w:tab w:val="left" w:pos="567"/>
        </w:tabs>
        <w:spacing w:after="0" w:line="240" w:lineRule="auto"/>
        <w:ind w:left="567" w:hanging="567"/>
        <w:jc w:val="center"/>
        <w:outlineLvl w:val="0"/>
        <w:rPr>
          <w:rFonts w:ascii="Times New Roman" w:hAnsi="Times New Roman" w:cs="Times New Roman"/>
          <w:b/>
          <w:caps/>
          <w:lang w:val="lt-LT"/>
        </w:rPr>
      </w:pPr>
      <w:bookmarkStart w:id="2" w:name="_Toc129243222"/>
      <w:bookmarkStart w:id="3" w:name="_Toc129243097"/>
      <w:r w:rsidRPr="001578ED">
        <w:rPr>
          <w:rFonts w:ascii="Times New Roman" w:hAnsi="Times New Roman" w:cs="Times New Roman"/>
          <w:b/>
          <w:caps/>
          <w:lang w:val="lt-LT"/>
        </w:rPr>
        <w:t>PREPARATO CHARAKTERISTIKŲ SANTRAUKA</w:t>
      </w:r>
      <w:bookmarkEnd w:id="2"/>
      <w:bookmarkEnd w:id="3"/>
    </w:p>
    <w:p w:rsidR="00684A35" w:rsidRPr="001578ED" w:rsidRDefault="00684A35" w:rsidP="00684A35">
      <w:pPr>
        <w:rPr>
          <w:rFonts w:ascii="Times New Roman" w:eastAsia="Calibri" w:hAnsi="Times New Roman" w:cs="Times New Roman"/>
          <w:lang w:val="lt-LT"/>
        </w:rPr>
      </w:pPr>
      <w:r w:rsidRPr="001578ED">
        <w:rPr>
          <w:rFonts w:ascii="Times New Roman" w:eastAsia="Calibri" w:hAnsi="Times New Roman" w:cs="Times New Roman"/>
          <w:lang w:val="lt-LT"/>
        </w:rPr>
        <w:br w:type="page"/>
      </w:r>
    </w:p>
    <w:p w:rsidR="00684A35" w:rsidRPr="001578ED" w:rsidRDefault="00684A35">
      <w:pPr>
        <w:rPr>
          <w:rFonts w:ascii="Times New Roman" w:hAnsi="Times New Roman" w:cs="Times New Roman"/>
          <w:b/>
          <w:lang w:val="lt-LT"/>
        </w:rPr>
      </w:pPr>
    </w:p>
    <w:p w:rsidR="008E4BB1" w:rsidRPr="001578ED" w:rsidRDefault="008E4BB1" w:rsidP="008E4BB1">
      <w:pPr>
        <w:keepNext/>
        <w:tabs>
          <w:tab w:val="left" w:pos="567"/>
        </w:tabs>
        <w:spacing w:after="0" w:line="240" w:lineRule="auto"/>
        <w:ind w:left="567" w:hanging="567"/>
        <w:outlineLvl w:val="1"/>
        <w:rPr>
          <w:rFonts w:ascii="Times New Roman" w:hAnsi="Times New Roman" w:cs="Times New Roman"/>
          <w:b/>
          <w:lang w:val="lt-LT"/>
        </w:rPr>
      </w:pPr>
      <w:r w:rsidRPr="001578ED">
        <w:rPr>
          <w:rFonts w:ascii="Times New Roman" w:hAnsi="Times New Roman" w:cs="Times New Roman"/>
          <w:b/>
          <w:lang w:val="lt-LT"/>
        </w:rPr>
        <w:t>1.</w:t>
      </w:r>
      <w:r w:rsidRPr="001578ED">
        <w:rPr>
          <w:rFonts w:ascii="Times New Roman" w:hAnsi="Times New Roman" w:cs="Times New Roman"/>
          <w:b/>
          <w:lang w:val="lt-LT"/>
        </w:rPr>
        <w:tab/>
        <w:t>VAISTINIO PREPARATO PAVADINIMAS</w:t>
      </w:r>
      <w:bookmarkEnd w:id="0"/>
      <w:bookmarkEnd w:id="1"/>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spacing w:after="0" w:line="240" w:lineRule="auto"/>
        <w:rPr>
          <w:rFonts w:ascii="Times New Roman" w:hAnsi="Times New Roman" w:cs="Times New Roman"/>
          <w:lang w:val="lt-LT"/>
        </w:rPr>
      </w:pPr>
      <w:r w:rsidRPr="001578ED">
        <w:rPr>
          <w:rFonts w:ascii="Times New Roman" w:hAnsi="Times New Roman" w:cs="Times New Roman"/>
          <w:lang w:val="lt-LT"/>
        </w:rPr>
        <w:t>Azafalk 50</w:t>
      </w:r>
      <w:r w:rsidRPr="001578ED">
        <w:rPr>
          <w:rFonts w:ascii="Times New Roman" w:eastAsia="Times New Roman" w:hAnsi="Times New Roman" w:cs="Times New Roman"/>
          <w:lang w:val="lt-LT"/>
        </w:rPr>
        <w:t> </w:t>
      </w:r>
      <w:r w:rsidRPr="001578ED">
        <w:rPr>
          <w:rFonts w:ascii="Times New Roman" w:hAnsi="Times New Roman" w:cs="Times New Roman"/>
          <w:lang w:val="lt-LT"/>
        </w:rPr>
        <w:t>mg plėvele dengtos tabletės</w:t>
      </w:r>
    </w:p>
    <w:p w:rsidR="008E4BB1" w:rsidRPr="001578ED" w:rsidRDefault="008E4BB1" w:rsidP="008E4BB1">
      <w:pPr>
        <w:spacing w:after="0" w:line="240" w:lineRule="auto"/>
        <w:rPr>
          <w:rFonts w:ascii="Times New Roman" w:hAnsi="Times New Roman" w:cs="Times New Roman"/>
          <w:lang w:val="lt-LT"/>
        </w:rPr>
      </w:pPr>
      <w:r w:rsidRPr="001578ED">
        <w:rPr>
          <w:rFonts w:ascii="Times New Roman" w:hAnsi="Times New Roman" w:cs="Times New Roman"/>
          <w:lang w:val="lt-LT"/>
        </w:rPr>
        <w:t>Azafalk 75</w:t>
      </w:r>
      <w:r w:rsidRPr="001578ED">
        <w:rPr>
          <w:rFonts w:ascii="Times New Roman" w:eastAsia="Times New Roman" w:hAnsi="Times New Roman" w:cs="Times New Roman"/>
          <w:lang w:val="lt-LT"/>
        </w:rPr>
        <w:t> </w:t>
      </w:r>
      <w:r w:rsidRPr="001578ED">
        <w:rPr>
          <w:rFonts w:ascii="Times New Roman" w:hAnsi="Times New Roman" w:cs="Times New Roman"/>
          <w:lang w:val="lt-LT"/>
        </w:rPr>
        <w:t>mg plėvele dengtos tabletės</w:t>
      </w:r>
    </w:p>
    <w:p w:rsidR="008E4BB1" w:rsidRPr="001578ED" w:rsidRDefault="008E4BB1" w:rsidP="008E4BB1">
      <w:pPr>
        <w:spacing w:after="0" w:line="240" w:lineRule="auto"/>
        <w:rPr>
          <w:rFonts w:ascii="Times New Roman" w:hAnsi="Times New Roman" w:cs="Times New Roman"/>
          <w:lang w:val="lt-LT"/>
        </w:rPr>
      </w:pPr>
      <w:r w:rsidRPr="001578ED">
        <w:rPr>
          <w:rFonts w:ascii="Times New Roman" w:hAnsi="Times New Roman" w:cs="Times New Roman"/>
          <w:lang w:val="lt-LT"/>
        </w:rPr>
        <w:t>Azafalk 100</w:t>
      </w:r>
      <w:r w:rsidRPr="001578ED">
        <w:rPr>
          <w:rFonts w:ascii="Times New Roman" w:eastAsia="Times New Roman" w:hAnsi="Times New Roman" w:cs="Times New Roman"/>
          <w:lang w:val="lt-LT"/>
        </w:rPr>
        <w:t> </w:t>
      </w:r>
      <w:r w:rsidRPr="001578ED">
        <w:rPr>
          <w:rFonts w:ascii="Times New Roman" w:hAnsi="Times New Roman" w:cs="Times New Roman"/>
          <w:lang w:val="lt-LT"/>
        </w:rPr>
        <w:t>mg plėvele dengtos tabletės</w:t>
      </w:r>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keepNext/>
        <w:tabs>
          <w:tab w:val="left" w:pos="567"/>
        </w:tabs>
        <w:spacing w:after="0" w:line="240" w:lineRule="auto"/>
        <w:ind w:left="567" w:hanging="567"/>
        <w:outlineLvl w:val="1"/>
        <w:rPr>
          <w:rFonts w:ascii="Times New Roman" w:hAnsi="Times New Roman" w:cs="Times New Roman"/>
          <w:b/>
          <w:lang w:val="lt-LT"/>
        </w:rPr>
      </w:pPr>
      <w:bookmarkStart w:id="4" w:name="_Toc129243099"/>
      <w:bookmarkStart w:id="5" w:name="_Toc129243224"/>
      <w:r w:rsidRPr="001578ED">
        <w:rPr>
          <w:rFonts w:ascii="Times New Roman" w:hAnsi="Times New Roman" w:cs="Times New Roman"/>
          <w:b/>
          <w:lang w:val="lt-LT"/>
        </w:rPr>
        <w:t>2.</w:t>
      </w:r>
      <w:r w:rsidRPr="001578ED">
        <w:rPr>
          <w:rFonts w:ascii="Times New Roman" w:hAnsi="Times New Roman" w:cs="Times New Roman"/>
          <w:b/>
          <w:lang w:val="lt-LT"/>
        </w:rPr>
        <w:tab/>
        <w:t>KOKYBINĖ IR KIEKYBINĖ SUDĖTIS</w:t>
      </w:r>
      <w:bookmarkEnd w:id="4"/>
      <w:bookmarkEnd w:id="5"/>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spacing w:after="0" w:line="240" w:lineRule="auto"/>
        <w:rPr>
          <w:rFonts w:ascii="Times New Roman" w:hAnsi="Times New Roman" w:cs="Times New Roman"/>
          <w:lang w:val="lt-LT"/>
        </w:rPr>
      </w:pPr>
      <w:r w:rsidRPr="001578ED">
        <w:rPr>
          <w:rFonts w:ascii="Times New Roman" w:hAnsi="Times New Roman" w:cs="Times New Roman"/>
          <w:lang w:val="lt-LT"/>
        </w:rPr>
        <w:t>Kiekvienoje tabletėje yra 50</w:t>
      </w:r>
      <w:r w:rsidRPr="001578ED">
        <w:rPr>
          <w:rFonts w:ascii="Times New Roman" w:eastAsia="Times New Roman" w:hAnsi="Times New Roman" w:cs="Times New Roman"/>
          <w:lang w:val="lt-LT"/>
        </w:rPr>
        <w:t> </w:t>
      </w:r>
      <w:r w:rsidRPr="001578ED">
        <w:rPr>
          <w:rFonts w:ascii="Times New Roman" w:hAnsi="Times New Roman" w:cs="Times New Roman"/>
          <w:lang w:val="lt-LT"/>
        </w:rPr>
        <w:t>mg, 75</w:t>
      </w:r>
      <w:r w:rsidRPr="001578ED">
        <w:rPr>
          <w:rFonts w:ascii="Times New Roman" w:eastAsia="Times New Roman" w:hAnsi="Times New Roman" w:cs="Times New Roman"/>
          <w:lang w:val="lt-LT"/>
        </w:rPr>
        <w:t> </w:t>
      </w:r>
      <w:r w:rsidRPr="001578ED">
        <w:rPr>
          <w:rFonts w:ascii="Times New Roman" w:hAnsi="Times New Roman" w:cs="Times New Roman"/>
          <w:lang w:val="lt-LT"/>
        </w:rPr>
        <w:t>mg ar 100</w:t>
      </w:r>
      <w:r w:rsidRPr="001578ED">
        <w:rPr>
          <w:rFonts w:ascii="Times New Roman" w:eastAsia="Times New Roman" w:hAnsi="Times New Roman" w:cs="Times New Roman"/>
          <w:lang w:val="lt-LT"/>
        </w:rPr>
        <w:t> </w:t>
      </w:r>
      <w:r w:rsidRPr="001578ED">
        <w:rPr>
          <w:rFonts w:ascii="Times New Roman" w:hAnsi="Times New Roman" w:cs="Times New Roman"/>
          <w:lang w:val="lt-LT"/>
        </w:rPr>
        <w:t>mg azatioprino.</w:t>
      </w:r>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spacing w:after="0" w:line="240" w:lineRule="auto"/>
        <w:rPr>
          <w:rFonts w:ascii="Times New Roman" w:hAnsi="Times New Roman" w:cs="Times New Roman"/>
          <w:u w:val="single"/>
          <w:lang w:val="lt-LT"/>
        </w:rPr>
      </w:pPr>
      <w:r w:rsidRPr="001578ED">
        <w:rPr>
          <w:rFonts w:ascii="Times New Roman" w:hAnsi="Times New Roman" w:cs="Times New Roman"/>
          <w:u w:val="single"/>
          <w:lang w:val="lt-LT"/>
        </w:rPr>
        <w:t>Pagalbinės medžiagos, kurių poveikis žinomas</w:t>
      </w:r>
    </w:p>
    <w:p w:rsidR="008E4BB1" w:rsidRPr="001578ED" w:rsidRDefault="008E4BB1" w:rsidP="008E4BB1">
      <w:pPr>
        <w:spacing w:after="0" w:line="240" w:lineRule="auto"/>
        <w:rPr>
          <w:rFonts w:ascii="Times New Roman" w:hAnsi="Times New Roman" w:cs="Times New Roman"/>
          <w:lang w:val="lt-LT"/>
        </w:rPr>
      </w:pPr>
      <w:r w:rsidRPr="001578ED">
        <w:rPr>
          <w:rFonts w:ascii="Times New Roman" w:hAnsi="Times New Roman" w:cs="Times New Roman"/>
          <w:lang w:val="lt-LT"/>
        </w:rPr>
        <w:t>Kiekvienoje Azafalk 50</w:t>
      </w:r>
      <w:r w:rsidRPr="001578ED">
        <w:rPr>
          <w:rFonts w:ascii="Times New Roman" w:eastAsia="Times New Roman" w:hAnsi="Times New Roman" w:cs="Times New Roman"/>
          <w:lang w:val="lt-LT"/>
        </w:rPr>
        <w:t> </w:t>
      </w:r>
      <w:r w:rsidRPr="001578ED">
        <w:rPr>
          <w:rFonts w:ascii="Times New Roman" w:hAnsi="Times New Roman" w:cs="Times New Roman"/>
          <w:lang w:val="lt-LT"/>
        </w:rPr>
        <w:t>mg plėvele dengtoje tabletėje yra 58</w:t>
      </w:r>
      <w:r w:rsidRPr="001578ED">
        <w:rPr>
          <w:rFonts w:ascii="Times New Roman" w:eastAsia="Times New Roman" w:hAnsi="Times New Roman" w:cs="Times New Roman"/>
          <w:lang w:val="lt-LT"/>
        </w:rPr>
        <w:t> </w:t>
      </w:r>
      <w:r w:rsidRPr="001578ED">
        <w:rPr>
          <w:rFonts w:ascii="Times New Roman" w:hAnsi="Times New Roman" w:cs="Times New Roman"/>
          <w:lang w:val="lt-LT"/>
        </w:rPr>
        <w:t>mg laktozės monohidrato.</w:t>
      </w:r>
    </w:p>
    <w:p w:rsidR="008E4BB1" w:rsidRPr="001578ED" w:rsidRDefault="008E4BB1" w:rsidP="008E4BB1">
      <w:pPr>
        <w:spacing w:after="0" w:line="240" w:lineRule="auto"/>
        <w:rPr>
          <w:rFonts w:ascii="Times New Roman" w:hAnsi="Times New Roman" w:cs="Times New Roman"/>
          <w:lang w:val="lt-LT"/>
        </w:rPr>
      </w:pPr>
      <w:r w:rsidRPr="001578ED">
        <w:rPr>
          <w:rFonts w:ascii="Times New Roman" w:hAnsi="Times New Roman" w:cs="Times New Roman"/>
          <w:lang w:val="lt-LT"/>
        </w:rPr>
        <w:t>Kiekvienoje Azafalk 75</w:t>
      </w:r>
      <w:r w:rsidRPr="001578ED">
        <w:rPr>
          <w:rFonts w:ascii="Times New Roman" w:eastAsia="Times New Roman" w:hAnsi="Times New Roman" w:cs="Times New Roman"/>
          <w:lang w:val="lt-LT"/>
        </w:rPr>
        <w:t> </w:t>
      </w:r>
      <w:r w:rsidRPr="001578ED">
        <w:rPr>
          <w:rFonts w:ascii="Times New Roman" w:hAnsi="Times New Roman" w:cs="Times New Roman"/>
          <w:lang w:val="lt-LT"/>
        </w:rPr>
        <w:t>mg plėvele dengtoje tabletėje yra 87</w:t>
      </w:r>
      <w:r w:rsidRPr="001578ED">
        <w:rPr>
          <w:rFonts w:ascii="Times New Roman" w:eastAsia="Times New Roman" w:hAnsi="Times New Roman" w:cs="Times New Roman"/>
          <w:noProof/>
          <w:lang w:val="lt-LT"/>
        </w:rPr>
        <w:t> </w:t>
      </w:r>
      <w:r w:rsidRPr="001578ED">
        <w:rPr>
          <w:rFonts w:ascii="Times New Roman" w:hAnsi="Times New Roman" w:cs="Times New Roman"/>
          <w:lang w:val="lt-LT"/>
        </w:rPr>
        <w:t>mg laktozės monohidrato.</w:t>
      </w:r>
    </w:p>
    <w:p w:rsidR="008E4BB1" w:rsidRPr="001578ED" w:rsidRDefault="008E4BB1" w:rsidP="008E4BB1">
      <w:pPr>
        <w:spacing w:after="0" w:line="240" w:lineRule="auto"/>
        <w:rPr>
          <w:rFonts w:ascii="Times New Roman" w:hAnsi="Times New Roman" w:cs="Times New Roman"/>
          <w:lang w:val="lt-LT"/>
        </w:rPr>
      </w:pPr>
      <w:r w:rsidRPr="001578ED">
        <w:rPr>
          <w:rFonts w:ascii="Times New Roman" w:hAnsi="Times New Roman" w:cs="Times New Roman"/>
          <w:lang w:val="lt-LT"/>
        </w:rPr>
        <w:t>Kiekvienoje Azafalk 100</w:t>
      </w:r>
      <w:r w:rsidRPr="001578ED">
        <w:rPr>
          <w:rFonts w:ascii="Times New Roman" w:eastAsia="Times New Roman" w:hAnsi="Times New Roman" w:cs="Times New Roman"/>
          <w:lang w:val="lt-LT"/>
        </w:rPr>
        <w:t> </w:t>
      </w:r>
      <w:r w:rsidRPr="001578ED">
        <w:rPr>
          <w:rFonts w:ascii="Times New Roman" w:hAnsi="Times New Roman" w:cs="Times New Roman"/>
          <w:lang w:val="lt-LT"/>
        </w:rPr>
        <w:t>mg plėvele dengtoje tabletėje yra 116</w:t>
      </w:r>
      <w:r w:rsidRPr="001578ED">
        <w:rPr>
          <w:rFonts w:ascii="Times New Roman" w:eastAsia="Times New Roman" w:hAnsi="Times New Roman" w:cs="Times New Roman"/>
          <w:noProof/>
          <w:lang w:val="lt-LT"/>
        </w:rPr>
        <w:t> </w:t>
      </w:r>
      <w:r w:rsidRPr="001578ED">
        <w:rPr>
          <w:rFonts w:ascii="Times New Roman" w:hAnsi="Times New Roman" w:cs="Times New Roman"/>
          <w:lang w:val="lt-LT"/>
        </w:rPr>
        <w:t>mg laktozės monohidrato.</w:t>
      </w:r>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spacing w:after="0" w:line="240" w:lineRule="auto"/>
        <w:rPr>
          <w:rFonts w:ascii="Times New Roman" w:hAnsi="Times New Roman" w:cs="Times New Roman"/>
          <w:lang w:val="lt-LT"/>
        </w:rPr>
      </w:pPr>
      <w:r w:rsidRPr="001578ED">
        <w:rPr>
          <w:rFonts w:ascii="Times New Roman" w:hAnsi="Times New Roman" w:cs="Times New Roman"/>
          <w:lang w:val="lt-LT"/>
        </w:rPr>
        <w:t>Visos pagalbinės medžiagos išvardytos 6.1</w:t>
      </w:r>
      <w:r w:rsidRPr="001578ED">
        <w:rPr>
          <w:rFonts w:ascii="Times New Roman" w:eastAsia="Times New Roman" w:hAnsi="Times New Roman" w:cs="Times New Roman"/>
          <w:lang w:val="lt-LT"/>
        </w:rPr>
        <w:t> </w:t>
      </w:r>
      <w:r w:rsidRPr="001578ED">
        <w:rPr>
          <w:rFonts w:ascii="Times New Roman" w:hAnsi="Times New Roman" w:cs="Times New Roman"/>
          <w:lang w:val="lt-LT"/>
        </w:rPr>
        <w:t>skyriuje.</w:t>
      </w:r>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keepNext/>
        <w:tabs>
          <w:tab w:val="left" w:pos="567"/>
        </w:tabs>
        <w:spacing w:after="0" w:line="240" w:lineRule="auto"/>
        <w:ind w:left="567" w:hanging="567"/>
        <w:outlineLvl w:val="1"/>
        <w:rPr>
          <w:rFonts w:ascii="Times New Roman" w:hAnsi="Times New Roman" w:cs="Times New Roman"/>
          <w:b/>
          <w:lang w:val="lt-LT"/>
        </w:rPr>
      </w:pPr>
      <w:bookmarkStart w:id="6" w:name="_Toc129243100"/>
      <w:bookmarkStart w:id="7" w:name="_Toc129243225"/>
      <w:r w:rsidRPr="001578ED">
        <w:rPr>
          <w:rFonts w:ascii="Times New Roman" w:hAnsi="Times New Roman" w:cs="Times New Roman"/>
          <w:b/>
          <w:lang w:val="lt-LT"/>
        </w:rPr>
        <w:t>3.</w:t>
      </w:r>
      <w:r w:rsidRPr="001578ED">
        <w:rPr>
          <w:rFonts w:ascii="Times New Roman" w:hAnsi="Times New Roman" w:cs="Times New Roman"/>
          <w:b/>
          <w:lang w:val="lt-LT"/>
        </w:rPr>
        <w:tab/>
        <w:t>FARMACINĖ FORMA</w:t>
      </w:r>
      <w:bookmarkEnd w:id="6"/>
      <w:bookmarkEnd w:id="7"/>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spacing w:after="0" w:line="240" w:lineRule="auto"/>
        <w:rPr>
          <w:rFonts w:ascii="Times New Roman" w:hAnsi="Times New Roman" w:cs="Times New Roman"/>
          <w:lang w:val="lt-LT"/>
        </w:rPr>
      </w:pPr>
      <w:r w:rsidRPr="001578ED">
        <w:rPr>
          <w:rFonts w:ascii="Times New Roman" w:hAnsi="Times New Roman" w:cs="Times New Roman"/>
          <w:lang w:val="lt-LT"/>
        </w:rPr>
        <w:t>Plėvele dengta tabletė.</w:t>
      </w:r>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spacing w:after="0" w:line="240" w:lineRule="auto"/>
        <w:rPr>
          <w:rFonts w:ascii="Times New Roman" w:hAnsi="Times New Roman" w:cs="Times New Roman"/>
          <w:lang w:val="lt-LT"/>
        </w:rPr>
      </w:pPr>
      <w:r w:rsidRPr="001578ED">
        <w:rPr>
          <w:rFonts w:ascii="Times New Roman" w:hAnsi="Times New Roman" w:cs="Times New Roman"/>
          <w:lang w:val="lt-LT"/>
        </w:rPr>
        <w:t>Plėvele dengta tabletė yra geltona, apvali, abipus išgaubta. Vienoje pusėje yra žyma „50”, „75” arba „100”.</w:t>
      </w:r>
    </w:p>
    <w:p w:rsidR="008E4BB1" w:rsidRPr="001578ED" w:rsidRDefault="008E4BB1" w:rsidP="008E4BB1">
      <w:pPr>
        <w:spacing w:after="0" w:line="240" w:lineRule="auto"/>
        <w:rPr>
          <w:rFonts w:ascii="Times New Roman" w:hAnsi="Times New Roman" w:cs="Times New Roman"/>
          <w:lang w:val="lt-LT"/>
        </w:rPr>
      </w:pPr>
      <w:r w:rsidRPr="001578ED">
        <w:rPr>
          <w:rFonts w:ascii="Times New Roman" w:hAnsi="Times New Roman" w:cs="Times New Roman"/>
          <w:lang w:val="lt-LT"/>
        </w:rPr>
        <w:t>Tablečių skersmuo: 9,5</w:t>
      </w:r>
      <w:r w:rsidRPr="001578ED">
        <w:rPr>
          <w:rFonts w:ascii="Times New Roman" w:eastAsia="Times New Roman" w:hAnsi="Times New Roman" w:cs="Times New Roman"/>
          <w:lang w:val="lt-LT"/>
        </w:rPr>
        <w:t> </w:t>
      </w:r>
      <w:r w:rsidRPr="001578ED">
        <w:rPr>
          <w:rFonts w:ascii="Times New Roman" w:hAnsi="Times New Roman" w:cs="Times New Roman"/>
          <w:lang w:val="lt-LT"/>
        </w:rPr>
        <w:t>mm (Azafalk</w:t>
      </w:r>
      <w:r w:rsidRPr="001578ED">
        <w:rPr>
          <w:rFonts w:ascii="Times New Roman" w:eastAsia="Times New Roman" w:hAnsi="Times New Roman" w:cs="Times New Roman"/>
          <w:lang w:val="lt-LT"/>
        </w:rPr>
        <w:t xml:space="preserve"> </w:t>
      </w:r>
      <w:r w:rsidRPr="001578ED">
        <w:rPr>
          <w:rFonts w:ascii="Times New Roman" w:hAnsi="Times New Roman" w:cs="Times New Roman"/>
          <w:lang w:val="lt-LT"/>
        </w:rPr>
        <w:t>50</w:t>
      </w:r>
      <w:r w:rsidRPr="001578ED">
        <w:rPr>
          <w:rFonts w:ascii="Times New Roman" w:eastAsia="Times New Roman" w:hAnsi="Times New Roman" w:cs="Times New Roman"/>
          <w:lang w:val="lt-LT"/>
        </w:rPr>
        <w:t> </w:t>
      </w:r>
      <w:r w:rsidRPr="001578ED">
        <w:rPr>
          <w:rFonts w:ascii="Times New Roman" w:hAnsi="Times New Roman" w:cs="Times New Roman"/>
          <w:lang w:val="lt-LT"/>
        </w:rPr>
        <w:t>mg), 10,0</w:t>
      </w:r>
      <w:r w:rsidRPr="001578ED">
        <w:rPr>
          <w:rFonts w:ascii="Times New Roman" w:eastAsia="Times New Roman" w:hAnsi="Times New Roman" w:cs="Times New Roman"/>
          <w:lang w:val="lt-LT"/>
        </w:rPr>
        <w:t> </w:t>
      </w:r>
      <w:r w:rsidRPr="001578ED">
        <w:rPr>
          <w:rFonts w:ascii="Times New Roman" w:hAnsi="Times New Roman" w:cs="Times New Roman"/>
          <w:lang w:val="lt-LT"/>
        </w:rPr>
        <w:t>mm (Azafalk 75 mg), 10,5</w:t>
      </w:r>
      <w:r w:rsidRPr="001578ED">
        <w:rPr>
          <w:rFonts w:ascii="Times New Roman" w:eastAsia="Times New Roman" w:hAnsi="Times New Roman" w:cs="Times New Roman"/>
          <w:lang w:val="lt-LT"/>
        </w:rPr>
        <w:t> </w:t>
      </w:r>
      <w:r w:rsidRPr="001578ED">
        <w:rPr>
          <w:rFonts w:ascii="Times New Roman" w:hAnsi="Times New Roman" w:cs="Times New Roman"/>
          <w:lang w:val="lt-LT"/>
        </w:rPr>
        <w:t>mm (Azafalk 100 mg).</w:t>
      </w:r>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keepNext/>
        <w:tabs>
          <w:tab w:val="left" w:pos="567"/>
        </w:tabs>
        <w:spacing w:after="0" w:line="240" w:lineRule="auto"/>
        <w:ind w:left="567" w:hanging="567"/>
        <w:outlineLvl w:val="1"/>
        <w:rPr>
          <w:rFonts w:ascii="Times New Roman" w:hAnsi="Times New Roman" w:cs="Times New Roman"/>
          <w:b/>
          <w:lang w:val="lt-LT"/>
        </w:rPr>
      </w:pPr>
      <w:bookmarkStart w:id="8" w:name="_Toc129243101"/>
      <w:bookmarkStart w:id="9" w:name="_Toc129243226"/>
      <w:r w:rsidRPr="001578ED">
        <w:rPr>
          <w:rFonts w:ascii="Times New Roman" w:hAnsi="Times New Roman" w:cs="Times New Roman"/>
          <w:b/>
          <w:lang w:val="lt-LT"/>
        </w:rPr>
        <w:t>4.</w:t>
      </w:r>
      <w:r w:rsidRPr="001578ED">
        <w:rPr>
          <w:rFonts w:ascii="Times New Roman" w:hAnsi="Times New Roman" w:cs="Times New Roman"/>
          <w:b/>
          <w:lang w:val="lt-LT"/>
        </w:rPr>
        <w:tab/>
        <w:t>KLINIKINĖ INFORMACIJA</w:t>
      </w:r>
      <w:bookmarkEnd w:id="8"/>
      <w:bookmarkEnd w:id="9"/>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keepNext/>
        <w:keepLines/>
        <w:tabs>
          <w:tab w:val="left" w:pos="567"/>
        </w:tabs>
        <w:spacing w:after="0" w:line="240" w:lineRule="auto"/>
        <w:ind w:left="567" w:hanging="567"/>
        <w:outlineLvl w:val="2"/>
        <w:rPr>
          <w:rFonts w:ascii="Times New Roman" w:hAnsi="Times New Roman" w:cs="Times New Roman"/>
          <w:b/>
          <w:kern w:val="28"/>
          <w:lang w:val="lt-LT"/>
        </w:rPr>
      </w:pPr>
      <w:bookmarkStart w:id="10" w:name="_Toc129243102"/>
      <w:bookmarkStart w:id="11" w:name="_Toc129243227"/>
      <w:r w:rsidRPr="001578ED">
        <w:rPr>
          <w:rFonts w:ascii="Times New Roman" w:hAnsi="Times New Roman" w:cs="Times New Roman"/>
          <w:b/>
          <w:kern w:val="28"/>
          <w:lang w:val="lt-LT"/>
        </w:rPr>
        <w:t>4.1</w:t>
      </w:r>
      <w:r w:rsidRPr="001578ED">
        <w:rPr>
          <w:rFonts w:ascii="Times New Roman" w:hAnsi="Times New Roman" w:cs="Times New Roman"/>
          <w:b/>
          <w:kern w:val="28"/>
          <w:lang w:val="lt-LT"/>
        </w:rPr>
        <w:tab/>
        <w:t>Terapinės indikacijos</w:t>
      </w:r>
      <w:bookmarkEnd w:id="10"/>
      <w:bookmarkEnd w:id="11"/>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spacing w:after="0" w:line="240" w:lineRule="auto"/>
        <w:rPr>
          <w:rFonts w:ascii="Times New Roman" w:hAnsi="Times New Roman" w:cs="Times New Roman"/>
          <w:lang w:val="lt-LT"/>
        </w:rPr>
      </w:pPr>
      <w:r w:rsidRPr="001578ED">
        <w:rPr>
          <w:rFonts w:ascii="Times New Roman" w:eastAsia="Times New Roman" w:hAnsi="Times New Roman" w:cs="Times New Roman"/>
          <w:lang w:val="lt-LT" w:eastAsia="de-DE"/>
        </w:rPr>
        <w:t>Azafalk</w:t>
      </w:r>
      <w:r w:rsidRPr="001578ED">
        <w:rPr>
          <w:rFonts w:ascii="Times New Roman" w:eastAsia="Times New Roman" w:hAnsi="Times New Roman" w:cs="Times New Roman"/>
          <w:noProof/>
          <w:lang w:val="lt-LT"/>
        </w:rPr>
        <w:t xml:space="preserve"> skirtas imunosupresinio</w:t>
      </w:r>
      <w:r w:rsidRPr="001578ED">
        <w:rPr>
          <w:rFonts w:ascii="Times New Roman" w:hAnsi="Times New Roman" w:cs="Times New Roman"/>
          <w:lang w:val="lt-LT"/>
        </w:rPr>
        <w:t xml:space="preserve"> gydymo pagrindiniais imunosupresantais (bazinės imunosupresijos) </w:t>
      </w:r>
      <w:r w:rsidRPr="001578ED">
        <w:rPr>
          <w:rFonts w:ascii="Times New Roman" w:eastAsia="Times New Roman" w:hAnsi="Times New Roman" w:cs="Times New Roman"/>
          <w:noProof/>
          <w:lang w:val="lt-LT"/>
        </w:rPr>
        <w:t>papildymui</w:t>
      </w:r>
      <w:r w:rsidRPr="001578ED">
        <w:rPr>
          <w:rFonts w:ascii="Times New Roman" w:hAnsi="Times New Roman" w:cs="Times New Roman"/>
          <w:lang w:val="lt-LT"/>
        </w:rPr>
        <w:t>.</w:t>
      </w:r>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spacing w:after="0" w:line="240" w:lineRule="auto"/>
        <w:rPr>
          <w:rFonts w:ascii="Times New Roman" w:hAnsi="Times New Roman" w:cs="Times New Roman"/>
          <w:lang w:val="lt-LT"/>
        </w:rPr>
      </w:pPr>
      <w:r w:rsidRPr="001578ED">
        <w:rPr>
          <w:rFonts w:ascii="Times New Roman" w:eastAsia="Times New Roman" w:hAnsi="Times New Roman" w:cs="Times New Roman"/>
          <w:lang w:val="lt-LT" w:eastAsia="de-DE"/>
        </w:rPr>
        <w:t>Azafalk</w:t>
      </w:r>
      <w:r w:rsidRPr="001578ED">
        <w:rPr>
          <w:rFonts w:ascii="Times New Roman" w:eastAsia="Times New Roman" w:hAnsi="Times New Roman" w:cs="Times New Roman"/>
          <w:noProof/>
          <w:lang w:val="lt-LT"/>
        </w:rPr>
        <w:t xml:space="preserve"> skirtas a</w:t>
      </w:r>
      <w:r w:rsidRPr="001578ED">
        <w:rPr>
          <w:rFonts w:ascii="Times New Roman" w:eastAsia="Times New Roman" w:hAnsi="Times New Roman" w:cs="Times New Roman"/>
          <w:lang w:val="lt-LT"/>
        </w:rPr>
        <w:t>logeninio</w:t>
      </w:r>
      <w:r w:rsidRPr="001578ED">
        <w:rPr>
          <w:rFonts w:ascii="Times New Roman" w:hAnsi="Times New Roman" w:cs="Times New Roman"/>
          <w:lang w:val="lt-LT"/>
        </w:rPr>
        <w:t xml:space="preserve"> inkstų, kepenų, širdies, plaučių ar kasos transplantato atmetimo </w:t>
      </w:r>
      <w:r w:rsidRPr="001578ED">
        <w:rPr>
          <w:rFonts w:ascii="Times New Roman" w:eastAsia="Times New Roman" w:hAnsi="Times New Roman" w:cs="Times New Roman"/>
          <w:lang w:val="lt-LT"/>
        </w:rPr>
        <w:t>profilaktikai</w:t>
      </w:r>
      <w:r w:rsidRPr="001578ED">
        <w:rPr>
          <w:rFonts w:ascii="Times New Roman" w:hAnsi="Times New Roman" w:cs="Times New Roman"/>
          <w:lang w:val="lt-LT"/>
        </w:rPr>
        <w:t>, derinant su kitais imunosupresantais.</w:t>
      </w:r>
      <w:r w:rsidR="00F27EBF" w:rsidRPr="001578ED">
        <w:rPr>
          <w:rFonts w:ascii="Times New Roman" w:hAnsi="Times New Roman" w:cs="Times New Roman"/>
          <w:lang w:val="lt-LT"/>
        </w:rPr>
        <w:t xml:space="preserve"> Inkstų transplantato recipientams jis mažina kortikosteroidų poreikį.</w:t>
      </w:r>
    </w:p>
    <w:p w:rsidR="008E4BB1" w:rsidRPr="001578ED" w:rsidRDefault="008E4BB1" w:rsidP="008E4BB1">
      <w:pPr>
        <w:spacing w:after="0" w:line="240" w:lineRule="auto"/>
        <w:rPr>
          <w:rFonts w:ascii="Times New Roman" w:hAnsi="Times New Roman" w:cs="Times New Roman"/>
          <w:lang w:val="lt-LT"/>
        </w:rPr>
      </w:pPr>
    </w:p>
    <w:p w:rsidR="008E4BB1" w:rsidRPr="001578ED" w:rsidRDefault="00F27EBF" w:rsidP="008E4BB1">
      <w:pPr>
        <w:spacing w:after="0" w:line="240" w:lineRule="auto"/>
        <w:rPr>
          <w:rFonts w:ascii="Times New Roman" w:hAnsi="Times New Roman" w:cs="Times New Roman"/>
          <w:lang w:val="lt-LT"/>
        </w:rPr>
      </w:pPr>
      <w:r w:rsidRPr="001578ED">
        <w:rPr>
          <w:rFonts w:ascii="Times New Roman" w:eastAsia="Times New Roman" w:hAnsi="Times New Roman" w:cs="Times New Roman"/>
          <w:lang w:val="lt-LT" w:eastAsia="de-DE"/>
        </w:rPr>
        <w:t>Azatioprinas</w:t>
      </w:r>
      <w:r w:rsidR="008E4BB1" w:rsidRPr="001578ED">
        <w:rPr>
          <w:rFonts w:ascii="Times New Roman" w:eastAsia="Times New Roman" w:hAnsi="Times New Roman" w:cs="Times New Roman"/>
          <w:noProof/>
          <w:lang w:val="lt-LT"/>
        </w:rPr>
        <w:t xml:space="preserve"> skirtas i</w:t>
      </w:r>
      <w:r w:rsidR="008E4BB1" w:rsidRPr="001578ED">
        <w:rPr>
          <w:rFonts w:ascii="Times New Roman" w:eastAsia="Times New Roman" w:hAnsi="Times New Roman" w:cs="Times New Roman"/>
          <w:lang w:val="lt-LT"/>
        </w:rPr>
        <w:t>muninės</w:t>
      </w:r>
      <w:r w:rsidR="008E4BB1" w:rsidRPr="001578ED">
        <w:rPr>
          <w:rFonts w:ascii="Times New Roman" w:hAnsi="Times New Roman" w:cs="Times New Roman"/>
          <w:lang w:val="lt-LT"/>
        </w:rPr>
        <w:t xml:space="preserve"> sistemos </w:t>
      </w:r>
      <w:r w:rsidR="008E4BB1" w:rsidRPr="001578ED">
        <w:rPr>
          <w:rFonts w:ascii="Times New Roman" w:eastAsia="Times New Roman" w:hAnsi="Times New Roman" w:cs="Times New Roman"/>
          <w:lang w:val="lt-LT"/>
        </w:rPr>
        <w:t>slopinimui</w:t>
      </w:r>
      <w:r w:rsidR="008E4BB1" w:rsidRPr="001578ED">
        <w:rPr>
          <w:rFonts w:ascii="Times New Roman" w:hAnsi="Times New Roman" w:cs="Times New Roman"/>
          <w:lang w:val="lt-LT"/>
        </w:rPr>
        <w:t xml:space="preserve"> vartojant šį imunosupresinio poveikio antimetabolitą vieną arba (dažniau) derinyje su kitais vaistiniais preparatais (dažniausiai kortikosteroidais) ir procedūromis, veikiančiomis imuninį atsaką. Terapinis poveikis gali tapti akivaizdžiu tik po kelių savaičių ar mėnesių ir pasireikšti steroidus taupančiu poveikiu, todėl gali silpnėti toksinis poveikis, susijęs su didelės kortikosteroidų dozės vartojimu ir ilgalaikiu gydymu.</w:t>
      </w:r>
    </w:p>
    <w:p w:rsidR="008E4BB1" w:rsidRPr="001578ED" w:rsidRDefault="008E4BB1" w:rsidP="008E4BB1">
      <w:pPr>
        <w:spacing w:after="0" w:line="240" w:lineRule="auto"/>
        <w:rPr>
          <w:rFonts w:ascii="Times New Roman" w:hAnsi="Times New Roman" w:cs="Times New Roman"/>
          <w:lang w:val="lt-LT"/>
        </w:rPr>
      </w:pPr>
    </w:p>
    <w:p w:rsidR="008E4BB1" w:rsidRPr="001578ED" w:rsidRDefault="00D50A35" w:rsidP="008E4BB1">
      <w:pPr>
        <w:spacing w:after="0" w:line="240" w:lineRule="auto"/>
        <w:rPr>
          <w:rFonts w:ascii="Times New Roman" w:hAnsi="Times New Roman" w:cs="Times New Roman"/>
          <w:lang w:val="lt-LT"/>
        </w:rPr>
      </w:pPr>
      <w:r w:rsidRPr="001578ED">
        <w:rPr>
          <w:rFonts w:ascii="Times New Roman" w:eastAsia="Times New Roman" w:hAnsi="Times New Roman" w:cs="Times New Roman"/>
          <w:lang w:val="lt-LT" w:eastAsia="de-DE"/>
        </w:rPr>
        <w:t xml:space="preserve">Azatioprinas, vartojamas </w:t>
      </w:r>
      <w:r w:rsidRPr="001578ED">
        <w:rPr>
          <w:rFonts w:ascii="Times New Roman" w:hAnsi="Times New Roman" w:cs="Times New Roman"/>
          <w:lang w:val="lt-LT"/>
        </w:rPr>
        <w:t>vienas arba (dažniau) derinamas su kortikosteroidais ir (arba) kitais vaistiniais preparatais ir procedūromis, yra siejamas su klinikine nauda (kuri gali būti kortikosteroidų dozės sumažinimas arba jų vartojimo nutraukimas), nustatoma tam tikrai daliai pacientų, kurie serga šiomis ligomis:</w:t>
      </w:r>
    </w:p>
    <w:p w:rsidR="008E4BB1" w:rsidRPr="001578ED" w:rsidRDefault="008E4BB1" w:rsidP="008E4BB1">
      <w:pPr>
        <w:spacing w:after="0" w:line="240" w:lineRule="auto"/>
        <w:ind w:left="540" w:hanging="540"/>
        <w:rPr>
          <w:rFonts w:ascii="Times New Roman" w:hAnsi="Times New Roman" w:cs="Times New Roman"/>
          <w:lang w:val="lt-LT"/>
        </w:rPr>
      </w:pPr>
      <w:r w:rsidRPr="001578ED">
        <w:rPr>
          <w:rFonts w:ascii="Times New Roman" w:hAnsi="Times New Roman" w:cs="Times New Roman"/>
          <w:lang w:val="lt-LT"/>
        </w:rPr>
        <w:t>-</w:t>
      </w:r>
      <w:r w:rsidRPr="001578ED">
        <w:rPr>
          <w:rFonts w:ascii="Times New Roman" w:hAnsi="Times New Roman" w:cs="Times New Roman"/>
          <w:lang w:val="lt-LT"/>
        </w:rPr>
        <w:tab/>
        <w:t>sunkiu aktyviu reumatoidiniu artritu, kurio neįmanoma valdyti mažiau toksiškais vaistiniais preparatais (ligą modifikuojančiais antireumatiniais vaistiniais preparatais; LMAVP);</w:t>
      </w:r>
    </w:p>
    <w:p w:rsidR="008E4BB1" w:rsidRPr="001578ED" w:rsidRDefault="008E4BB1" w:rsidP="008E4BB1">
      <w:pPr>
        <w:tabs>
          <w:tab w:val="left" w:pos="540"/>
        </w:tabs>
        <w:spacing w:after="0" w:line="240" w:lineRule="auto"/>
        <w:rPr>
          <w:rFonts w:ascii="Times New Roman" w:hAnsi="Times New Roman" w:cs="Times New Roman"/>
          <w:lang w:val="lt-LT"/>
        </w:rPr>
      </w:pPr>
      <w:r w:rsidRPr="001578ED">
        <w:rPr>
          <w:rFonts w:ascii="Times New Roman" w:hAnsi="Times New Roman" w:cs="Times New Roman"/>
          <w:lang w:val="lt-LT"/>
        </w:rPr>
        <w:t>-</w:t>
      </w:r>
      <w:r w:rsidRPr="001578ED">
        <w:rPr>
          <w:rFonts w:ascii="Times New Roman" w:hAnsi="Times New Roman" w:cs="Times New Roman"/>
          <w:lang w:val="lt-LT"/>
        </w:rPr>
        <w:tab/>
        <w:t>sunkia arba vidutinio sunkumo uždegimine žarnų liga (Krono liga) ar opiniu kolitu;</w:t>
      </w:r>
    </w:p>
    <w:p w:rsidR="008E4BB1" w:rsidRPr="001578ED" w:rsidRDefault="008E4BB1" w:rsidP="008E4BB1">
      <w:pPr>
        <w:tabs>
          <w:tab w:val="left" w:pos="540"/>
        </w:tabs>
        <w:spacing w:after="0" w:line="240" w:lineRule="auto"/>
        <w:rPr>
          <w:rFonts w:ascii="Times New Roman" w:hAnsi="Times New Roman" w:cs="Times New Roman"/>
          <w:lang w:val="lt-LT"/>
        </w:rPr>
      </w:pPr>
      <w:r w:rsidRPr="001578ED">
        <w:rPr>
          <w:rFonts w:ascii="Times New Roman" w:hAnsi="Times New Roman" w:cs="Times New Roman"/>
          <w:lang w:val="lt-LT"/>
        </w:rPr>
        <w:t>-</w:t>
      </w:r>
      <w:r w:rsidRPr="001578ED">
        <w:rPr>
          <w:rFonts w:ascii="Times New Roman" w:hAnsi="Times New Roman" w:cs="Times New Roman"/>
          <w:lang w:val="lt-LT"/>
        </w:rPr>
        <w:tab/>
        <w:t>sistemine raudonąja vilklige;</w:t>
      </w:r>
    </w:p>
    <w:p w:rsidR="008E4BB1" w:rsidRPr="001578ED" w:rsidRDefault="008E4BB1" w:rsidP="008E4BB1">
      <w:pPr>
        <w:tabs>
          <w:tab w:val="left" w:pos="540"/>
        </w:tabs>
        <w:spacing w:after="0" w:line="240" w:lineRule="auto"/>
        <w:rPr>
          <w:rFonts w:ascii="Times New Roman" w:hAnsi="Times New Roman" w:cs="Times New Roman"/>
          <w:lang w:val="lt-LT"/>
        </w:rPr>
      </w:pPr>
      <w:r w:rsidRPr="001578ED">
        <w:rPr>
          <w:rFonts w:ascii="Times New Roman" w:hAnsi="Times New Roman" w:cs="Times New Roman"/>
          <w:lang w:val="lt-LT"/>
        </w:rPr>
        <w:t>-</w:t>
      </w:r>
      <w:r w:rsidRPr="001578ED">
        <w:rPr>
          <w:rFonts w:ascii="Times New Roman" w:hAnsi="Times New Roman" w:cs="Times New Roman"/>
          <w:lang w:val="lt-LT"/>
        </w:rPr>
        <w:tab/>
        <w:t>dermatomiozitu arba polimiozitu;</w:t>
      </w:r>
    </w:p>
    <w:p w:rsidR="008E4BB1" w:rsidRPr="001578ED" w:rsidRDefault="008E4BB1" w:rsidP="008E4BB1">
      <w:pPr>
        <w:tabs>
          <w:tab w:val="left" w:pos="540"/>
        </w:tabs>
        <w:spacing w:after="0" w:line="240" w:lineRule="auto"/>
        <w:rPr>
          <w:rFonts w:ascii="Times New Roman" w:hAnsi="Times New Roman" w:cs="Times New Roman"/>
          <w:lang w:val="lt-LT"/>
        </w:rPr>
      </w:pPr>
      <w:r w:rsidRPr="001578ED">
        <w:rPr>
          <w:rFonts w:ascii="Times New Roman" w:hAnsi="Times New Roman" w:cs="Times New Roman"/>
          <w:lang w:val="lt-LT"/>
        </w:rPr>
        <w:t>-</w:t>
      </w:r>
      <w:r w:rsidRPr="001578ED">
        <w:rPr>
          <w:rFonts w:ascii="Times New Roman" w:hAnsi="Times New Roman" w:cs="Times New Roman"/>
          <w:lang w:val="lt-LT"/>
        </w:rPr>
        <w:tab/>
        <w:t>autoimuniniu lėtiniu aktyviu hepatitu;</w:t>
      </w:r>
    </w:p>
    <w:p w:rsidR="008E4BB1" w:rsidRPr="001578ED" w:rsidRDefault="008E4BB1" w:rsidP="008E4BB1">
      <w:pPr>
        <w:tabs>
          <w:tab w:val="left" w:pos="540"/>
        </w:tabs>
        <w:spacing w:after="0" w:line="240" w:lineRule="auto"/>
        <w:rPr>
          <w:rFonts w:ascii="Times New Roman" w:hAnsi="Times New Roman" w:cs="Times New Roman"/>
          <w:lang w:val="lt-LT"/>
        </w:rPr>
      </w:pPr>
      <w:r w:rsidRPr="001578ED">
        <w:rPr>
          <w:rFonts w:ascii="Times New Roman" w:hAnsi="Times New Roman" w:cs="Times New Roman"/>
          <w:lang w:val="lt-LT"/>
        </w:rPr>
        <w:lastRenderedPageBreak/>
        <w:t>-</w:t>
      </w:r>
      <w:r w:rsidRPr="001578ED">
        <w:rPr>
          <w:rFonts w:ascii="Times New Roman" w:hAnsi="Times New Roman" w:cs="Times New Roman"/>
          <w:lang w:val="lt-LT"/>
        </w:rPr>
        <w:tab/>
        <w:t>mazginiu poliarteritu;</w:t>
      </w:r>
    </w:p>
    <w:p w:rsidR="008E4BB1" w:rsidRPr="001578ED" w:rsidRDefault="008E4BB1" w:rsidP="008E4BB1">
      <w:pPr>
        <w:tabs>
          <w:tab w:val="left" w:pos="540"/>
        </w:tabs>
        <w:spacing w:after="0" w:line="240" w:lineRule="auto"/>
        <w:rPr>
          <w:rFonts w:ascii="Times New Roman" w:hAnsi="Times New Roman" w:cs="Times New Roman"/>
          <w:lang w:val="lt-LT"/>
        </w:rPr>
      </w:pPr>
      <w:r w:rsidRPr="001578ED">
        <w:rPr>
          <w:rFonts w:ascii="Times New Roman" w:hAnsi="Times New Roman" w:cs="Times New Roman"/>
          <w:lang w:val="lt-LT"/>
        </w:rPr>
        <w:t>-</w:t>
      </w:r>
      <w:r w:rsidRPr="001578ED">
        <w:rPr>
          <w:rFonts w:ascii="Times New Roman" w:hAnsi="Times New Roman" w:cs="Times New Roman"/>
          <w:lang w:val="lt-LT"/>
        </w:rPr>
        <w:tab/>
        <w:t>autoimunine hemolizine anemija;</w:t>
      </w:r>
    </w:p>
    <w:p w:rsidR="008E4BB1" w:rsidRPr="001578ED" w:rsidRDefault="008E4BB1" w:rsidP="008E4BB1">
      <w:pPr>
        <w:tabs>
          <w:tab w:val="left" w:pos="540"/>
        </w:tabs>
        <w:spacing w:after="0" w:line="240" w:lineRule="auto"/>
        <w:rPr>
          <w:rFonts w:ascii="Times New Roman" w:hAnsi="Times New Roman" w:cs="Times New Roman"/>
          <w:lang w:val="lt-LT"/>
        </w:rPr>
      </w:pPr>
      <w:r w:rsidRPr="001578ED">
        <w:rPr>
          <w:rFonts w:ascii="Times New Roman" w:hAnsi="Times New Roman" w:cs="Times New Roman"/>
          <w:lang w:val="lt-LT"/>
        </w:rPr>
        <w:t>-</w:t>
      </w:r>
      <w:r w:rsidRPr="001578ED">
        <w:rPr>
          <w:rFonts w:ascii="Times New Roman" w:hAnsi="Times New Roman" w:cs="Times New Roman"/>
          <w:lang w:val="lt-LT"/>
        </w:rPr>
        <w:tab/>
        <w:t>lėtine gydymui nepasiduodančia idiopatine trombocitopenine purpura.</w:t>
      </w:r>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keepNext/>
        <w:keepLines/>
        <w:tabs>
          <w:tab w:val="left" w:pos="567"/>
        </w:tabs>
        <w:spacing w:after="0" w:line="240" w:lineRule="auto"/>
        <w:ind w:left="567" w:hanging="567"/>
        <w:outlineLvl w:val="2"/>
        <w:rPr>
          <w:rFonts w:ascii="Times New Roman" w:hAnsi="Times New Roman" w:cs="Times New Roman"/>
          <w:b/>
          <w:kern w:val="28"/>
          <w:lang w:val="lt-LT"/>
        </w:rPr>
      </w:pPr>
      <w:bookmarkStart w:id="12" w:name="_Toc129243103"/>
      <w:bookmarkStart w:id="13" w:name="_Toc129243228"/>
      <w:r w:rsidRPr="001578ED">
        <w:rPr>
          <w:rFonts w:ascii="Times New Roman" w:hAnsi="Times New Roman" w:cs="Times New Roman"/>
          <w:b/>
          <w:kern w:val="28"/>
          <w:lang w:val="lt-LT"/>
        </w:rPr>
        <w:t>4.2</w:t>
      </w:r>
      <w:r w:rsidRPr="001578ED">
        <w:rPr>
          <w:rFonts w:ascii="Times New Roman" w:hAnsi="Times New Roman" w:cs="Times New Roman"/>
          <w:b/>
          <w:kern w:val="28"/>
          <w:lang w:val="lt-LT"/>
        </w:rPr>
        <w:tab/>
        <w:t>Dozavimas ir vartojimo metodas</w:t>
      </w:r>
      <w:bookmarkEnd w:id="12"/>
      <w:bookmarkEnd w:id="13"/>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spacing w:after="0" w:line="240" w:lineRule="auto"/>
        <w:rPr>
          <w:rFonts w:ascii="Times New Roman" w:hAnsi="Times New Roman" w:cs="Times New Roman"/>
          <w:u w:val="single"/>
          <w:lang w:val="lt-LT"/>
        </w:rPr>
      </w:pPr>
      <w:r w:rsidRPr="001578ED">
        <w:rPr>
          <w:rFonts w:ascii="Times New Roman" w:hAnsi="Times New Roman" w:cs="Times New Roman"/>
          <w:u w:val="single"/>
          <w:lang w:val="lt-LT"/>
        </w:rPr>
        <w:t>Vartojimo metodas</w:t>
      </w:r>
    </w:p>
    <w:p w:rsidR="008E4BB1" w:rsidRPr="001578ED" w:rsidRDefault="008E4BB1" w:rsidP="008E4BB1">
      <w:pPr>
        <w:spacing w:after="0" w:line="240" w:lineRule="auto"/>
        <w:rPr>
          <w:rFonts w:ascii="Times New Roman" w:hAnsi="Times New Roman" w:cs="Times New Roman"/>
          <w:u w:val="single"/>
          <w:lang w:val="lt-LT"/>
        </w:rPr>
      </w:pPr>
    </w:p>
    <w:p w:rsidR="008E4BB1" w:rsidRPr="001578ED" w:rsidRDefault="008E4BB1" w:rsidP="008E4BB1">
      <w:pPr>
        <w:spacing w:after="0" w:line="240" w:lineRule="auto"/>
        <w:rPr>
          <w:rFonts w:ascii="Times New Roman" w:hAnsi="Times New Roman" w:cs="Times New Roman"/>
          <w:lang w:val="lt-LT"/>
        </w:rPr>
      </w:pPr>
      <w:r w:rsidRPr="001578ED">
        <w:rPr>
          <w:rFonts w:ascii="Times New Roman" w:hAnsi="Times New Roman" w:cs="Times New Roman"/>
          <w:lang w:val="lt-LT"/>
        </w:rPr>
        <w:t>Vartojamas per burną.</w:t>
      </w:r>
    </w:p>
    <w:p w:rsidR="00B455E8" w:rsidRPr="001578ED" w:rsidRDefault="00B455E8" w:rsidP="008E4BB1">
      <w:pPr>
        <w:spacing w:after="0" w:line="240" w:lineRule="auto"/>
        <w:rPr>
          <w:rFonts w:ascii="Times New Roman" w:hAnsi="Times New Roman" w:cs="Times New Roman"/>
          <w:lang w:val="lt-LT"/>
        </w:rPr>
      </w:pPr>
      <w:r w:rsidRPr="001578ED">
        <w:rPr>
          <w:rFonts w:ascii="Times New Roman" w:hAnsi="Times New Roman" w:cs="Times New Roman"/>
          <w:lang w:val="lt-LT"/>
        </w:rPr>
        <w:t xml:space="preserve">Azatiopriną galima vartoti valgio metu arba nevalgius, bet pacientai turėtų standartizuoti vartojimo metodą. Kai kurie pacientai, pradėję vartoti azatiopriną, jaučia pykinimą. Kai jo vartojama per burną, </w:t>
      </w:r>
      <w:r w:rsidR="008742E5" w:rsidRPr="001578ED">
        <w:rPr>
          <w:rFonts w:ascii="Times New Roman" w:hAnsi="Times New Roman" w:cs="Times New Roman"/>
          <w:lang w:val="lt-LT"/>
        </w:rPr>
        <w:t>pykinimą galima palengvinti, tabletes vartojant po valgio. Vis dėlto, azatioprino tabletes vartojant po valgio, gali susilpnėti absorbcija, todėl, jas pradėjus vartoti tokiu būdu, reikia apsvarstyti, ar nevertėtų stebėti terapinio poveikio (žr. 4.8 skyrių).</w:t>
      </w:r>
    </w:p>
    <w:p w:rsidR="008742E5" w:rsidRPr="001578ED" w:rsidRDefault="00D94E6C" w:rsidP="008E4BB1">
      <w:pPr>
        <w:spacing w:after="0" w:line="240" w:lineRule="auto"/>
        <w:rPr>
          <w:rFonts w:ascii="Times New Roman" w:hAnsi="Times New Roman" w:cs="Times New Roman"/>
          <w:lang w:val="lt-LT"/>
        </w:rPr>
      </w:pPr>
      <w:r w:rsidRPr="001578ED">
        <w:rPr>
          <w:rFonts w:ascii="Times New Roman" w:hAnsi="Times New Roman" w:cs="Times New Roman"/>
          <w:lang w:val="lt-LT"/>
        </w:rPr>
        <w:t>D</w:t>
      </w:r>
      <w:r w:rsidR="008742E5" w:rsidRPr="001578ED">
        <w:rPr>
          <w:rFonts w:ascii="Times New Roman" w:hAnsi="Times New Roman" w:cs="Times New Roman"/>
          <w:lang w:val="lt-LT"/>
        </w:rPr>
        <w:t xml:space="preserve">ozės negalima vartoti kartu su pienu ar pieno produktais (žr. 4.5 skyrių). Azatiopriną reikia vartoti </w:t>
      </w:r>
      <w:r w:rsidR="00C22148" w:rsidRPr="001578ED">
        <w:rPr>
          <w:rFonts w:ascii="Times New Roman" w:hAnsi="Times New Roman" w:cs="Times New Roman"/>
          <w:lang w:val="lt-LT"/>
        </w:rPr>
        <w:t>likus bent</w:t>
      </w:r>
      <w:r w:rsidR="008742E5" w:rsidRPr="001578ED">
        <w:rPr>
          <w:rFonts w:ascii="Times New Roman" w:hAnsi="Times New Roman" w:cs="Times New Roman"/>
          <w:lang w:val="lt-LT"/>
        </w:rPr>
        <w:t xml:space="preserve"> 1 valand</w:t>
      </w:r>
      <w:r w:rsidR="00C22148" w:rsidRPr="001578ED">
        <w:rPr>
          <w:rFonts w:ascii="Times New Roman" w:hAnsi="Times New Roman" w:cs="Times New Roman"/>
          <w:lang w:val="lt-LT"/>
        </w:rPr>
        <w:t>ai iki</w:t>
      </w:r>
      <w:r w:rsidR="008742E5" w:rsidRPr="001578ED">
        <w:rPr>
          <w:rFonts w:ascii="Times New Roman" w:hAnsi="Times New Roman" w:cs="Times New Roman"/>
          <w:lang w:val="lt-LT"/>
        </w:rPr>
        <w:t xml:space="preserve"> arba </w:t>
      </w:r>
      <w:r w:rsidR="00C22148" w:rsidRPr="001578ED">
        <w:rPr>
          <w:rFonts w:ascii="Times New Roman" w:hAnsi="Times New Roman" w:cs="Times New Roman"/>
          <w:lang w:val="lt-LT"/>
        </w:rPr>
        <w:t xml:space="preserve">praėjus bent </w:t>
      </w:r>
      <w:r w:rsidR="008742E5" w:rsidRPr="001578ED">
        <w:rPr>
          <w:rFonts w:ascii="Times New Roman" w:hAnsi="Times New Roman" w:cs="Times New Roman"/>
          <w:lang w:val="lt-LT"/>
        </w:rPr>
        <w:t>2 valand</w:t>
      </w:r>
      <w:r w:rsidR="00C22148" w:rsidRPr="001578ED">
        <w:rPr>
          <w:rFonts w:ascii="Times New Roman" w:hAnsi="Times New Roman" w:cs="Times New Roman"/>
          <w:lang w:val="lt-LT"/>
        </w:rPr>
        <w:t>om</w:t>
      </w:r>
      <w:r w:rsidR="008742E5" w:rsidRPr="001578ED">
        <w:rPr>
          <w:rFonts w:ascii="Times New Roman" w:hAnsi="Times New Roman" w:cs="Times New Roman"/>
          <w:lang w:val="lt-LT"/>
        </w:rPr>
        <w:t>s po pieno arba pieno produktų vartojimo.</w:t>
      </w:r>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spacing w:after="0" w:line="240" w:lineRule="auto"/>
        <w:rPr>
          <w:rFonts w:ascii="Times New Roman" w:hAnsi="Times New Roman" w:cs="Times New Roman"/>
          <w:u w:val="single"/>
          <w:lang w:val="lt-LT"/>
        </w:rPr>
      </w:pPr>
      <w:r w:rsidRPr="001578ED">
        <w:rPr>
          <w:rFonts w:ascii="Times New Roman" w:hAnsi="Times New Roman" w:cs="Times New Roman"/>
          <w:u w:val="single"/>
          <w:lang w:val="lt-LT"/>
        </w:rPr>
        <w:t>Dozavimas</w:t>
      </w:r>
    </w:p>
    <w:p w:rsidR="008E4BB1" w:rsidRPr="001578ED" w:rsidRDefault="008E4BB1" w:rsidP="008E4BB1">
      <w:pPr>
        <w:spacing w:after="0" w:line="240" w:lineRule="auto"/>
        <w:rPr>
          <w:rFonts w:ascii="Times New Roman" w:hAnsi="Times New Roman" w:cs="Times New Roman"/>
          <w:lang w:val="lt-LT"/>
        </w:rPr>
      </w:pPr>
    </w:p>
    <w:p w:rsidR="004A33C8" w:rsidRPr="00855DC0" w:rsidRDefault="004A33C8" w:rsidP="008E4BB1">
      <w:pPr>
        <w:spacing w:after="0" w:line="240" w:lineRule="auto"/>
        <w:rPr>
          <w:rFonts w:ascii="Times New Roman" w:hAnsi="Times New Roman" w:cs="Times New Roman"/>
          <w:i/>
          <w:iCs/>
          <w:lang w:val="lt-LT"/>
        </w:rPr>
      </w:pPr>
      <w:r w:rsidRPr="00855DC0">
        <w:rPr>
          <w:rFonts w:ascii="Times New Roman" w:hAnsi="Times New Roman" w:cs="Times New Roman"/>
          <w:i/>
          <w:iCs/>
          <w:lang w:val="lt-LT"/>
        </w:rPr>
        <w:t>Suaugusieji</w:t>
      </w:r>
    </w:p>
    <w:p w:rsidR="004A33C8" w:rsidRPr="001578ED" w:rsidRDefault="004A33C8" w:rsidP="008E4BB1">
      <w:pPr>
        <w:spacing w:after="0" w:line="240" w:lineRule="auto"/>
        <w:rPr>
          <w:rFonts w:ascii="Times New Roman" w:hAnsi="Times New Roman" w:cs="Times New Roman"/>
          <w:lang w:val="lt-LT"/>
        </w:rPr>
      </w:pPr>
    </w:p>
    <w:p w:rsidR="008E4BB1" w:rsidRPr="00855DC0" w:rsidRDefault="008E4BB1" w:rsidP="008E4BB1">
      <w:pPr>
        <w:spacing w:after="0" w:line="240" w:lineRule="auto"/>
        <w:rPr>
          <w:rFonts w:ascii="Times New Roman" w:hAnsi="Times New Roman" w:cs="Times New Roman"/>
          <w:i/>
          <w:iCs/>
          <w:u w:val="single"/>
          <w:lang w:val="lt-LT"/>
        </w:rPr>
      </w:pPr>
      <w:r w:rsidRPr="00855DC0">
        <w:rPr>
          <w:rFonts w:ascii="Times New Roman" w:hAnsi="Times New Roman" w:cs="Times New Roman"/>
          <w:i/>
          <w:iCs/>
          <w:u w:val="single"/>
          <w:lang w:val="lt-LT"/>
        </w:rPr>
        <w:t>Transplantacija</w:t>
      </w:r>
    </w:p>
    <w:p w:rsidR="008E4BB1" w:rsidRPr="001578ED" w:rsidRDefault="008E4BB1" w:rsidP="008E4BB1">
      <w:pPr>
        <w:spacing w:after="0" w:line="240" w:lineRule="auto"/>
        <w:rPr>
          <w:rFonts w:ascii="Times New Roman" w:hAnsi="Times New Roman" w:cs="Times New Roman"/>
          <w:lang w:val="lt-LT"/>
        </w:rPr>
      </w:pPr>
      <w:r w:rsidRPr="001578ED">
        <w:rPr>
          <w:rFonts w:ascii="Times New Roman" w:hAnsi="Times New Roman" w:cs="Times New Roman"/>
          <w:lang w:val="lt-LT"/>
        </w:rPr>
        <w:t xml:space="preserve">Priklausomai nuo pasirinkto imunosupresijos būdo pirmą gydymo parą galima skirti gerti ne didesnę kaip 5 mg/kg kūno svorio paros dozę. Palaikomoji paros dozė yra 1 – 4 mg/kg kūno svorio. Ją reikia nustatyti atsižvelgiant į klinikinę paciento būklę ir į tai, kaip </w:t>
      </w:r>
      <w:r w:rsidRPr="001578ED">
        <w:rPr>
          <w:rFonts w:ascii="Times New Roman" w:eastAsia="Times New Roman" w:hAnsi="Times New Roman" w:cs="Times New Roman"/>
          <w:lang w:val="lt-LT"/>
        </w:rPr>
        <w:t>vaistinį preparatą</w:t>
      </w:r>
      <w:r w:rsidRPr="001578ED">
        <w:rPr>
          <w:rFonts w:ascii="Times New Roman" w:hAnsi="Times New Roman" w:cs="Times New Roman"/>
          <w:lang w:val="lt-LT"/>
        </w:rPr>
        <w:t xml:space="preserve"> toleruoja kraujas.</w:t>
      </w:r>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spacing w:after="0" w:line="240" w:lineRule="auto"/>
        <w:rPr>
          <w:rFonts w:ascii="Times New Roman" w:hAnsi="Times New Roman" w:cs="Times New Roman"/>
          <w:lang w:val="lt-LT"/>
        </w:rPr>
      </w:pPr>
      <w:r w:rsidRPr="001578ED">
        <w:rPr>
          <w:rFonts w:ascii="Times New Roman" w:hAnsi="Times New Roman" w:cs="Times New Roman"/>
          <w:lang w:val="lt-LT"/>
        </w:rPr>
        <w:t xml:space="preserve">Turimi duomenys rodo, kad gydymo </w:t>
      </w:r>
      <w:r w:rsidR="004A33C8" w:rsidRPr="001578ED">
        <w:rPr>
          <w:rFonts w:ascii="Times New Roman" w:hAnsi="Times New Roman" w:cs="Times New Roman"/>
          <w:lang w:val="lt-LT"/>
        </w:rPr>
        <w:t>azatioprinu</w:t>
      </w:r>
      <w:r w:rsidRPr="001578ED">
        <w:rPr>
          <w:rFonts w:ascii="Times New Roman" w:hAnsi="Times New Roman" w:cs="Times New Roman"/>
          <w:lang w:val="lt-LT"/>
        </w:rPr>
        <w:t xml:space="preserve"> trukmės riboti nereikia net tada, kai būtina tik maža jo dozė, kadangi yra transplantato atmetimo rizika.</w:t>
      </w:r>
    </w:p>
    <w:p w:rsidR="008E4BB1" w:rsidRPr="001578ED" w:rsidRDefault="008E4BB1" w:rsidP="008E4BB1">
      <w:pPr>
        <w:spacing w:after="0" w:line="240" w:lineRule="auto"/>
        <w:rPr>
          <w:rFonts w:ascii="Times New Roman" w:hAnsi="Times New Roman" w:cs="Times New Roman"/>
          <w:lang w:val="lt-LT"/>
        </w:rPr>
      </w:pPr>
    </w:p>
    <w:p w:rsidR="008E4BB1" w:rsidRPr="00855DC0" w:rsidRDefault="008E4BB1" w:rsidP="008E4BB1">
      <w:pPr>
        <w:spacing w:after="0" w:line="240" w:lineRule="auto"/>
        <w:rPr>
          <w:rFonts w:ascii="Times New Roman" w:hAnsi="Times New Roman" w:cs="Times New Roman"/>
          <w:i/>
          <w:iCs/>
          <w:u w:val="single"/>
          <w:lang w:val="lt-LT"/>
        </w:rPr>
      </w:pPr>
      <w:r w:rsidRPr="00855DC0">
        <w:rPr>
          <w:rFonts w:ascii="Times New Roman" w:hAnsi="Times New Roman" w:cs="Times New Roman"/>
          <w:i/>
          <w:iCs/>
          <w:u w:val="single"/>
          <w:lang w:val="lt-LT"/>
        </w:rPr>
        <w:t xml:space="preserve">Kitos </w:t>
      </w:r>
      <w:r w:rsidR="004A33C8" w:rsidRPr="00855DC0">
        <w:rPr>
          <w:rFonts w:ascii="Times New Roman" w:hAnsi="Times New Roman" w:cs="Times New Roman"/>
          <w:i/>
          <w:iCs/>
          <w:u w:val="single"/>
          <w:lang w:val="lt-LT"/>
        </w:rPr>
        <w:t>indikacijos</w:t>
      </w:r>
    </w:p>
    <w:p w:rsidR="004A33C8" w:rsidRPr="001578ED" w:rsidRDefault="004A33C8" w:rsidP="008E4BB1">
      <w:pPr>
        <w:spacing w:after="0" w:line="240" w:lineRule="auto"/>
        <w:rPr>
          <w:rFonts w:ascii="Times New Roman" w:hAnsi="Times New Roman" w:cs="Times New Roman"/>
          <w:lang w:val="lt-LT"/>
        </w:rPr>
      </w:pPr>
      <w:r w:rsidRPr="001578ED">
        <w:rPr>
          <w:rFonts w:ascii="Times New Roman" w:hAnsi="Times New Roman" w:cs="Times New Roman"/>
          <w:lang w:val="lt-LT"/>
        </w:rPr>
        <w:t>Apskritai pradinė dozė yra</w:t>
      </w:r>
      <w:r w:rsidR="00764BFC" w:rsidRPr="001578ED">
        <w:rPr>
          <w:rFonts w:ascii="Times New Roman" w:hAnsi="Times New Roman" w:cs="Times New Roman"/>
          <w:lang w:val="lt-LT"/>
        </w:rPr>
        <w:t xml:space="preserve"> nuo 1 iki 3 mg/kg kūno svorio per parą, ir ją reikia koreguoti šiose ribose, atsižvelgiant į klinikinį poveikį (kuris kelias savaites ar mėnesius gali nebūti akivaizdus) ir į tai, kaip </w:t>
      </w:r>
      <w:r w:rsidR="00764BFC" w:rsidRPr="001578ED">
        <w:rPr>
          <w:rFonts w:ascii="Times New Roman" w:eastAsia="Times New Roman" w:hAnsi="Times New Roman" w:cs="Times New Roman"/>
          <w:lang w:val="lt-LT"/>
        </w:rPr>
        <w:t>vaistinį preparatą</w:t>
      </w:r>
      <w:r w:rsidR="00764BFC" w:rsidRPr="001578ED">
        <w:rPr>
          <w:rFonts w:ascii="Times New Roman" w:hAnsi="Times New Roman" w:cs="Times New Roman"/>
          <w:lang w:val="lt-LT"/>
        </w:rPr>
        <w:t xml:space="preserve"> toleruoja kraujas.</w:t>
      </w:r>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spacing w:after="0" w:line="240" w:lineRule="auto"/>
        <w:rPr>
          <w:rFonts w:ascii="Times New Roman" w:hAnsi="Times New Roman" w:cs="Times New Roman"/>
          <w:lang w:val="lt-LT"/>
        </w:rPr>
      </w:pPr>
      <w:r w:rsidRPr="001578ED">
        <w:rPr>
          <w:rFonts w:ascii="Times New Roman" w:hAnsi="Times New Roman" w:cs="Times New Roman"/>
          <w:lang w:val="lt-LT"/>
        </w:rPr>
        <w:t>Kai gydomasis poveikis tampa akivaizdus, reikia apsvarstyti palaikomosios dozės sumažinimą iki mažiausios veiksmingos dozės. Jeigu po 3 – 6 gydymo mėnesių paciento būklė nepagerėja, svarstytinas vaistinio preparato vartojimo nutraukimas.</w:t>
      </w:r>
    </w:p>
    <w:p w:rsidR="00764BFC" w:rsidRPr="001578ED" w:rsidRDefault="00764BFC" w:rsidP="008E4BB1">
      <w:pPr>
        <w:spacing w:after="0" w:line="240" w:lineRule="auto"/>
        <w:rPr>
          <w:rFonts w:ascii="Times New Roman" w:hAnsi="Times New Roman" w:cs="Times New Roman"/>
          <w:lang w:val="lt-LT"/>
        </w:rPr>
      </w:pPr>
    </w:p>
    <w:p w:rsidR="00764BFC" w:rsidRPr="001578ED" w:rsidRDefault="00764BFC" w:rsidP="008E4BB1">
      <w:pPr>
        <w:spacing w:after="0" w:line="240" w:lineRule="auto"/>
        <w:rPr>
          <w:rFonts w:ascii="Times New Roman" w:hAnsi="Times New Roman" w:cs="Times New Roman"/>
          <w:lang w:val="lt-LT"/>
        </w:rPr>
      </w:pPr>
      <w:r w:rsidRPr="001578ED">
        <w:rPr>
          <w:rFonts w:ascii="Times New Roman" w:hAnsi="Times New Roman" w:cs="Times New Roman"/>
          <w:lang w:val="lt-LT"/>
        </w:rPr>
        <w:t xml:space="preserve">Vis dėlto uždegimine žarnų liga </w:t>
      </w:r>
      <w:r w:rsidR="00782B92" w:rsidRPr="001578ED">
        <w:rPr>
          <w:rFonts w:ascii="Times New Roman" w:hAnsi="Times New Roman" w:cs="Times New Roman"/>
          <w:lang w:val="lt-LT"/>
        </w:rPr>
        <w:t xml:space="preserve">(UŽL) </w:t>
      </w:r>
      <w:r w:rsidRPr="001578ED">
        <w:rPr>
          <w:rFonts w:ascii="Times New Roman" w:hAnsi="Times New Roman" w:cs="Times New Roman"/>
          <w:lang w:val="lt-LT"/>
        </w:rPr>
        <w:t>sergantiems pacientams gydym</w:t>
      </w:r>
      <w:r w:rsidR="00782B92" w:rsidRPr="001578ED">
        <w:rPr>
          <w:rFonts w:ascii="Times New Roman" w:hAnsi="Times New Roman" w:cs="Times New Roman"/>
          <w:lang w:val="lt-LT"/>
        </w:rPr>
        <w:t xml:space="preserve">as turi trukti </w:t>
      </w:r>
      <w:r w:rsidRPr="001578ED">
        <w:rPr>
          <w:rFonts w:ascii="Times New Roman" w:hAnsi="Times New Roman" w:cs="Times New Roman"/>
          <w:lang w:val="lt-LT"/>
        </w:rPr>
        <w:t>bent dvylika mėnesių ir</w:t>
      </w:r>
      <w:r w:rsidR="00782B92" w:rsidRPr="001578ED">
        <w:rPr>
          <w:rFonts w:ascii="Times New Roman" w:hAnsi="Times New Roman" w:cs="Times New Roman"/>
          <w:lang w:val="lt-LT"/>
        </w:rPr>
        <w:t>,</w:t>
      </w:r>
      <w:r w:rsidRPr="001578ED">
        <w:rPr>
          <w:rFonts w:ascii="Times New Roman" w:hAnsi="Times New Roman" w:cs="Times New Roman"/>
          <w:lang w:val="lt-LT"/>
        </w:rPr>
        <w:t xml:space="preserve"> </w:t>
      </w:r>
      <w:r w:rsidR="00782B92" w:rsidRPr="001578ED">
        <w:rPr>
          <w:rFonts w:ascii="Times New Roman" w:hAnsi="Times New Roman" w:cs="Times New Roman"/>
          <w:lang w:val="lt-LT"/>
        </w:rPr>
        <w:t xml:space="preserve">kol praeis </w:t>
      </w:r>
      <w:r w:rsidR="00B228AB" w:rsidRPr="001578ED">
        <w:rPr>
          <w:rFonts w:ascii="Times New Roman" w:hAnsi="Times New Roman" w:cs="Times New Roman"/>
          <w:lang w:val="lt-LT"/>
        </w:rPr>
        <w:t xml:space="preserve">pirmieji trys ar </w:t>
      </w:r>
      <w:r w:rsidR="00782B92" w:rsidRPr="001578ED">
        <w:rPr>
          <w:rFonts w:ascii="Times New Roman" w:hAnsi="Times New Roman" w:cs="Times New Roman"/>
          <w:lang w:val="lt-LT"/>
        </w:rPr>
        <w:t>keturi gydymo mėnesi</w:t>
      </w:r>
      <w:r w:rsidR="00B228AB" w:rsidRPr="001578ED">
        <w:rPr>
          <w:rFonts w:ascii="Times New Roman" w:hAnsi="Times New Roman" w:cs="Times New Roman"/>
          <w:lang w:val="lt-LT"/>
        </w:rPr>
        <w:t>ai</w:t>
      </w:r>
      <w:r w:rsidR="00782B92" w:rsidRPr="001578ED">
        <w:rPr>
          <w:rFonts w:ascii="Times New Roman" w:hAnsi="Times New Roman" w:cs="Times New Roman"/>
          <w:lang w:val="lt-LT"/>
        </w:rPr>
        <w:t xml:space="preserve">, kliniškai akivaizdaus </w:t>
      </w:r>
      <w:r w:rsidRPr="001578ED">
        <w:rPr>
          <w:rFonts w:ascii="Times New Roman" w:hAnsi="Times New Roman" w:cs="Times New Roman"/>
          <w:lang w:val="lt-LT"/>
        </w:rPr>
        <w:t>gydymo poveiki</w:t>
      </w:r>
      <w:r w:rsidR="00782B92" w:rsidRPr="001578ED">
        <w:rPr>
          <w:rFonts w:ascii="Times New Roman" w:hAnsi="Times New Roman" w:cs="Times New Roman"/>
          <w:lang w:val="lt-LT"/>
        </w:rPr>
        <w:t>o</w:t>
      </w:r>
      <w:r w:rsidRPr="001578ED">
        <w:rPr>
          <w:rFonts w:ascii="Times New Roman" w:hAnsi="Times New Roman" w:cs="Times New Roman"/>
          <w:lang w:val="lt-LT"/>
        </w:rPr>
        <w:t xml:space="preserve"> gali</w:t>
      </w:r>
      <w:r w:rsidR="00782B92" w:rsidRPr="001578ED">
        <w:rPr>
          <w:rFonts w:ascii="Times New Roman" w:hAnsi="Times New Roman" w:cs="Times New Roman"/>
          <w:lang w:val="lt-LT"/>
        </w:rPr>
        <w:t xml:space="preserve"> ir</w:t>
      </w:r>
      <w:r w:rsidRPr="001578ED">
        <w:rPr>
          <w:rFonts w:ascii="Times New Roman" w:hAnsi="Times New Roman" w:cs="Times New Roman"/>
          <w:lang w:val="lt-LT"/>
        </w:rPr>
        <w:t xml:space="preserve"> nebūti</w:t>
      </w:r>
      <w:r w:rsidR="00782B92" w:rsidRPr="001578ED">
        <w:rPr>
          <w:rFonts w:ascii="Times New Roman" w:hAnsi="Times New Roman" w:cs="Times New Roman"/>
          <w:lang w:val="lt-LT"/>
        </w:rPr>
        <w:t>.</w:t>
      </w:r>
    </w:p>
    <w:p w:rsidR="00764BFC" w:rsidRPr="001578ED" w:rsidRDefault="00764BFC" w:rsidP="008E4BB1">
      <w:pPr>
        <w:spacing w:after="0" w:line="240" w:lineRule="auto"/>
        <w:rPr>
          <w:rFonts w:ascii="Times New Roman" w:hAnsi="Times New Roman" w:cs="Times New Roman"/>
          <w:lang w:val="lt-LT"/>
        </w:rPr>
      </w:pPr>
    </w:p>
    <w:p w:rsidR="008E4BB1" w:rsidRPr="001578ED" w:rsidRDefault="008E4BB1" w:rsidP="008E4BB1">
      <w:pPr>
        <w:spacing w:after="0" w:line="240" w:lineRule="auto"/>
        <w:rPr>
          <w:rFonts w:ascii="Times New Roman" w:hAnsi="Times New Roman" w:cs="Times New Roman"/>
          <w:lang w:val="lt-LT"/>
        </w:rPr>
      </w:pPr>
      <w:r w:rsidRPr="001578ED">
        <w:rPr>
          <w:rFonts w:ascii="Times New Roman" w:hAnsi="Times New Roman" w:cs="Times New Roman"/>
          <w:lang w:val="lt-LT"/>
        </w:rPr>
        <w:t>Priklausomai nuo gydomos klinikinės būklės, individualios paciento reakcijos</w:t>
      </w:r>
      <w:r w:rsidRPr="001578ED">
        <w:rPr>
          <w:rFonts w:ascii="Times New Roman" w:eastAsia="Times New Roman" w:hAnsi="Times New Roman" w:cs="Times New Roman"/>
          <w:lang w:val="lt-LT"/>
        </w:rPr>
        <w:t>, įskaitant tai</w:t>
      </w:r>
      <w:r w:rsidRPr="001578ED">
        <w:rPr>
          <w:rFonts w:ascii="Times New Roman" w:hAnsi="Times New Roman" w:cs="Times New Roman"/>
          <w:lang w:val="lt-LT"/>
        </w:rPr>
        <w:t>, kaip vaistinį preparatą toleruoja kraujas, palaikomoji paros dozė svyruoja nuo mažesnės kaip 1 mg/kg kūno svorio iki 3 mg/kg kūno svorio.</w:t>
      </w:r>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spacing w:after="0" w:line="240" w:lineRule="auto"/>
        <w:rPr>
          <w:rFonts w:ascii="Times New Roman" w:hAnsi="Times New Roman" w:cs="Times New Roman"/>
          <w:lang w:val="lt-LT"/>
        </w:rPr>
      </w:pPr>
      <w:r w:rsidRPr="001578ED">
        <w:rPr>
          <w:rFonts w:ascii="Times New Roman" w:hAnsi="Times New Roman" w:cs="Times New Roman"/>
          <w:lang w:val="lt-LT"/>
        </w:rPr>
        <w:t>Lėtiniam aktyviam autoimuniniam hepatitui gydyti įprastinė paros dozė yra 1</w:t>
      </w:r>
      <w:r w:rsidRPr="001578ED">
        <w:rPr>
          <w:rFonts w:ascii="Times New Roman" w:eastAsia="Times New Roman" w:hAnsi="Times New Roman" w:cs="Times New Roman"/>
          <w:lang w:val="lt-LT"/>
        </w:rPr>
        <w:t>,0 – </w:t>
      </w:r>
      <w:r w:rsidRPr="001578ED">
        <w:rPr>
          <w:rFonts w:ascii="Times New Roman" w:hAnsi="Times New Roman" w:cs="Times New Roman"/>
          <w:lang w:val="lt-LT"/>
        </w:rPr>
        <w:t>1,5</w:t>
      </w:r>
      <w:r w:rsidRPr="001578ED">
        <w:rPr>
          <w:rFonts w:ascii="Times New Roman" w:eastAsia="Times New Roman" w:hAnsi="Times New Roman" w:cs="Times New Roman"/>
          <w:lang w:val="lt-LT"/>
        </w:rPr>
        <w:t> </w:t>
      </w:r>
      <w:r w:rsidRPr="001578ED">
        <w:rPr>
          <w:rFonts w:ascii="Times New Roman" w:hAnsi="Times New Roman" w:cs="Times New Roman"/>
          <w:lang w:val="lt-LT"/>
        </w:rPr>
        <w:t>mg/kg kūno svorio.</w:t>
      </w:r>
    </w:p>
    <w:p w:rsidR="008E4BB1" w:rsidRPr="001578ED" w:rsidRDefault="008E4BB1" w:rsidP="008E4BB1">
      <w:pPr>
        <w:spacing w:after="0" w:line="240" w:lineRule="auto"/>
        <w:rPr>
          <w:rFonts w:ascii="Times New Roman" w:hAnsi="Times New Roman" w:cs="Times New Roman"/>
          <w:lang w:val="lt-LT"/>
        </w:rPr>
      </w:pPr>
    </w:p>
    <w:p w:rsidR="008E4BB1" w:rsidRPr="00855DC0" w:rsidRDefault="008E4BB1" w:rsidP="008E4BB1">
      <w:pPr>
        <w:spacing w:after="0" w:line="240" w:lineRule="auto"/>
        <w:rPr>
          <w:rFonts w:ascii="Times New Roman" w:hAnsi="Times New Roman" w:cs="Times New Roman"/>
          <w:i/>
          <w:iCs/>
          <w:u w:val="single"/>
          <w:lang w:val="lt-LT"/>
        </w:rPr>
      </w:pPr>
      <w:r w:rsidRPr="00855DC0">
        <w:rPr>
          <w:rFonts w:ascii="Times New Roman" w:hAnsi="Times New Roman" w:cs="Times New Roman"/>
          <w:i/>
          <w:iCs/>
          <w:u w:val="single"/>
          <w:lang w:val="lt-LT"/>
        </w:rPr>
        <w:t>Pacientai, kurių kepenų ir (arba) inkstų funkcija sutrikusi</w:t>
      </w:r>
    </w:p>
    <w:p w:rsidR="008E4BB1" w:rsidRPr="001578ED" w:rsidRDefault="008E4BB1" w:rsidP="008E4BB1">
      <w:pPr>
        <w:spacing w:after="0" w:line="240" w:lineRule="auto"/>
        <w:rPr>
          <w:rFonts w:ascii="Times New Roman" w:hAnsi="Times New Roman" w:cs="Times New Roman"/>
          <w:lang w:val="lt-LT"/>
        </w:rPr>
      </w:pPr>
      <w:r w:rsidRPr="001578ED">
        <w:rPr>
          <w:rFonts w:ascii="Times New Roman" w:hAnsi="Times New Roman" w:cs="Times New Roman"/>
          <w:lang w:val="lt-LT"/>
        </w:rPr>
        <w:t xml:space="preserve">Pacientus, kuriems yra inkstų ir (arba) kepenų veiklos nepakankamumas, reikia gydyti mažiausia įprastine terapine doze. Pacientus, kuriems yra sunkus kepenų funkcijos sutrikimas, Azafalk vartoti </w:t>
      </w:r>
      <w:r w:rsidRPr="001578ED">
        <w:rPr>
          <w:rFonts w:ascii="Times New Roman" w:eastAsia="Times New Roman" w:hAnsi="Times New Roman" w:cs="Times New Roman"/>
          <w:lang w:val="lt-LT"/>
        </w:rPr>
        <w:t>negalima</w:t>
      </w:r>
      <w:r w:rsidRPr="001578ED">
        <w:rPr>
          <w:rFonts w:ascii="Times New Roman" w:hAnsi="Times New Roman" w:cs="Times New Roman"/>
          <w:lang w:val="lt-LT"/>
        </w:rPr>
        <w:t xml:space="preserve"> (žr. 4.3</w:t>
      </w:r>
      <w:r w:rsidRPr="001578ED">
        <w:rPr>
          <w:rFonts w:ascii="Times New Roman" w:eastAsia="Times New Roman" w:hAnsi="Times New Roman" w:cs="Times New Roman"/>
          <w:lang w:val="lt-LT"/>
        </w:rPr>
        <w:t> </w:t>
      </w:r>
      <w:r w:rsidRPr="001578ED">
        <w:rPr>
          <w:rFonts w:ascii="Times New Roman" w:hAnsi="Times New Roman" w:cs="Times New Roman"/>
          <w:lang w:val="lt-LT"/>
        </w:rPr>
        <w:t>skyrių).</w:t>
      </w:r>
    </w:p>
    <w:p w:rsidR="008E4BB1" w:rsidRPr="001578ED" w:rsidRDefault="008E4BB1" w:rsidP="008E4BB1">
      <w:pPr>
        <w:spacing w:after="0" w:line="240" w:lineRule="auto"/>
        <w:rPr>
          <w:rFonts w:ascii="Times New Roman" w:hAnsi="Times New Roman" w:cs="Times New Roman"/>
          <w:lang w:val="lt-LT"/>
        </w:rPr>
      </w:pPr>
    </w:p>
    <w:p w:rsidR="008E4BB1" w:rsidRPr="00855DC0" w:rsidRDefault="008E4BB1" w:rsidP="008E4BB1">
      <w:pPr>
        <w:spacing w:after="0" w:line="240" w:lineRule="auto"/>
        <w:rPr>
          <w:rFonts w:ascii="Times New Roman" w:hAnsi="Times New Roman" w:cs="Times New Roman"/>
          <w:i/>
          <w:iCs/>
          <w:lang w:val="lt-LT"/>
        </w:rPr>
      </w:pPr>
      <w:r w:rsidRPr="00855DC0">
        <w:rPr>
          <w:rFonts w:ascii="Times New Roman" w:hAnsi="Times New Roman" w:cs="Times New Roman"/>
          <w:i/>
          <w:iCs/>
          <w:lang w:val="lt-LT"/>
        </w:rPr>
        <w:t>Vaikų populiacija</w:t>
      </w:r>
    </w:p>
    <w:p w:rsidR="008E4BB1" w:rsidRPr="001578ED" w:rsidRDefault="008E4BB1" w:rsidP="008E4BB1">
      <w:pPr>
        <w:spacing w:after="0" w:line="240" w:lineRule="auto"/>
        <w:rPr>
          <w:rFonts w:ascii="Times New Roman" w:hAnsi="Times New Roman" w:cs="Times New Roman"/>
          <w:lang w:val="lt-LT"/>
        </w:rPr>
      </w:pPr>
      <w:r w:rsidRPr="001578ED">
        <w:rPr>
          <w:rFonts w:ascii="Times New Roman" w:hAnsi="Times New Roman" w:cs="Times New Roman"/>
          <w:lang w:val="lt-LT"/>
        </w:rPr>
        <w:lastRenderedPageBreak/>
        <w:t xml:space="preserve">Duomenų, kuriais remiantis būtų galima rekomenduoti Azafalk lėtinio jaunatvinio artrito, sisteminės raudonosios vilkligės </w:t>
      </w:r>
      <w:r w:rsidRPr="001578ED">
        <w:rPr>
          <w:rFonts w:ascii="Times New Roman" w:hAnsi="Times New Roman" w:cs="Times New Roman"/>
          <w:i/>
          <w:lang w:val="lt-LT"/>
        </w:rPr>
        <w:t>(Lupus erythematosus)</w:t>
      </w:r>
      <w:r w:rsidRPr="001578ED">
        <w:rPr>
          <w:rFonts w:ascii="Times New Roman" w:hAnsi="Times New Roman" w:cs="Times New Roman"/>
          <w:lang w:val="lt-LT"/>
        </w:rPr>
        <w:t>, dermatomiozito ar mazginio poliarterito gydymui</w:t>
      </w:r>
      <w:r w:rsidR="00571413" w:rsidRPr="001578ED">
        <w:rPr>
          <w:rFonts w:ascii="Times New Roman" w:hAnsi="Times New Roman" w:cs="Times New Roman"/>
          <w:lang w:val="lt-LT"/>
        </w:rPr>
        <w:t>,</w:t>
      </w:r>
      <w:r w:rsidRPr="001578ED">
        <w:rPr>
          <w:rFonts w:ascii="Times New Roman" w:hAnsi="Times New Roman" w:cs="Times New Roman"/>
          <w:lang w:val="lt-LT"/>
        </w:rPr>
        <w:t xml:space="preserve"> nepakanka.</w:t>
      </w:r>
    </w:p>
    <w:p w:rsidR="00973CC3" w:rsidRPr="001578ED" w:rsidRDefault="00973CC3" w:rsidP="008E4BB1">
      <w:pPr>
        <w:spacing w:after="0" w:line="240" w:lineRule="auto"/>
        <w:rPr>
          <w:rFonts w:ascii="Times New Roman" w:hAnsi="Times New Roman" w:cs="Times New Roman"/>
          <w:lang w:val="lt-LT"/>
        </w:rPr>
      </w:pPr>
    </w:p>
    <w:p w:rsidR="00973CC3" w:rsidRPr="00855DC0" w:rsidRDefault="00973CC3" w:rsidP="008E4BB1">
      <w:pPr>
        <w:spacing w:after="0" w:line="240" w:lineRule="auto"/>
        <w:rPr>
          <w:rFonts w:ascii="Times New Roman" w:hAnsi="Times New Roman" w:cs="Times New Roman"/>
          <w:i/>
          <w:iCs/>
          <w:u w:val="single"/>
          <w:lang w:val="lt-LT"/>
        </w:rPr>
      </w:pPr>
      <w:r w:rsidRPr="00855DC0">
        <w:rPr>
          <w:rFonts w:ascii="Times New Roman" w:hAnsi="Times New Roman" w:cs="Times New Roman"/>
          <w:i/>
          <w:iCs/>
          <w:u w:val="single"/>
          <w:lang w:val="lt-LT"/>
        </w:rPr>
        <w:t>Transplantacija</w:t>
      </w:r>
    </w:p>
    <w:p w:rsidR="00973CC3" w:rsidRPr="001578ED" w:rsidRDefault="00973CC3" w:rsidP="008E4BB1">
      <w:pPr>
        <w:spacing w:after="0" w:line="240" w:lineRule="auto"/>
        <w:rPr>
          <w:rFonts w:ascii="Times New Roman" w:hAnsi="Times New Roman" w:cs="Times New Roman"/>
          <w:lang w:val="lt-LT"/>
        </w:rPr>
      </w:pPr>
      <w:r w:rsidRPr="001578ED">
        <w:rPr>
          <w:rFonts w:ascii="Times New Roman" w:hAnsi="Times New Roman" w:cs="Times New Roman"/>
          <w:lang w:val="lt-LT"/>
        </w:rPr>
        <w:t>Dozavimas vaikams yra toks pat kaip ir suaugusiesiems (žr. 4.2 skyrių, „Suaugusieji“, „Transplantacija“).</w:t>
      </w:r>
    </w:p>
    <w:p w:rsidR="00973CC3" w:rsidRPr="001578ED" w:rsidRDefault="00973CC3" w:rsidP="008E4BB1">
      <w:pPr>
        <w:spacing w:after="0" w:line="240" w:lineRule="auto"/>
        <w:rPr>
          <w:rFonts w:ascii="Times New Roman" w:hAnsi="Times New Roman" w:cs="Times New Roman"/>
          <w:lang w:val="lt-LT"/>
        </w:rPr>
      </w:pPr>
    </w:p>
    <w:p w:rsidR="00973CC3" w:rsidRPr="00855DC0" w:rsidRDefault="00973CC3" w:rsidP="008E4BB1">
      <w:pPr>
        <w:spacing w:after="0" w:line="240" w:lineRule="auto"/>
        <w:rPr>
          <w:rFonts w:ascii="Times New Roman" w:hAnsi="Times New Roman" w:cs="Times New Roman"/>
          <w:i/>
          <w:iCs/>
          <w:u w:val="single"/>
          <w:lang w:val="lt-LT"/>
        </w:rPr>
      </w:pPr>
      <w:r w:rsidRPr="00855DC0">
        <w:rPr>
          <w:rFonts w:ascii="Times New Roman" w:hAnsi="Times New Roman" w:cs="Times New Roman"/>
          <w:i/>
          <w:iCs/>
          <w:u w:val="single"/>
          <w:lang w:val="lt-LT"/>
        </w:rPr>
        <w:t>Kitos indikacijos</w:t>
      </w:r>
    </w:p>
    <w:p w:rsidR="00973CC3" w:rsidRPr="001578ED" w:rsidRDefault="00973CC3" w:rsidP="008E4BB1">
      <w:pPr>
        <w:spacing w:after="0" w:line="240" w:lineRule="auto"/>
        <w:rPr>
          <w:rFonts w:ascii="Times New Roman" w:hAnsi="Times New Roman" w:cs="Times New Roman"/>
          <w:lang w:val="lt-LT"/>
        </w:rPr>
      </w:pPr>
      <w:r w:rsidRPr="001578ED">
        <w:rPr>
          <w:rFonts w:ascii="Times New Roman" w:hAnsi="Times New Roman" w:cs="Times New Roman"/>
          <w:lang w:val="lt-LT"/>
        </w:rPr>
        <w:t>Dozavimas vaikams yra toks pat kaip ir suaugusiesiems (žr. 4.2 skyrių, „Suaugusieji“, „Kitos indikacijos“).</w:t>
      </w:r>
    </w:p>
    <w:p w:rsidR="00973CC3" w:rsidRPr="001578ED" w:rsidRDefault="00973CC3" w:rsidP="008E4BB1">
      <w:pPr>
        <w:spacing w:after="0" w:line="240" w:lineRule="auto"/>
        <w:rPr>
          <w:rFonts w:ascii="Times New Roman" w:hAnsi="Times New Roman" w:cs="Times New Roman"/>
          <w:lang w:val="lt-LT"/>
        </w:rPr>
      </w:pPr>
    </w:p>
    <w:p w:rsidR="00973CC3" w:rsidRPr="001578ED" w:rsidRDefault="00973CC3" w:rsidP="00973CC3">
      <w:pPr>
        <w:spacing w:after="0" w:line="240" w:lineRule="auto"/>
        <w:rPr>
          <w:rFonts w:ascii="Times New Roman" w:hAnsi="Times New Roman" w:cs="Times New Roman"/>
          <w:i/>
          <w:iCs/>
          <w:u w:val="single"/>
          <w:lang w:val="lt-LT"/>
        </w:rPr>
      </w:pPr>
      <w:r w:rsidRPr="001578ED">
        <w:rPr>
          <w:rFonts w:ascii="Times New Roman" w:hAnsi="Times New Roman" w:cs="Times New Roman"/>
          <w:i/>
          <w:iCs/>
          <w:u w:val="single"/>
          <w:lang w:val="lt-LT"/>
        </w:rPr>
        <w:t>Antsvorio turintys vaikai</w:t>
      </w:r>
    </w:p>
    <w:p w:rsidR="00973CC3" w:rsidRPr="001578ED" w:rsidRDefault="00973CC3" w:rsidP="00973CC3">
      <w:pPr>
        <w:spacing w:after="0" w:line="240" w:lineRule="auto"/>
        <w:rPr>
          <w:rFonts w:ascii="Times New Roman" w:hAnsi="Times New Roman" w:cs="Times New Roman"/>
          <w:lang w:val="lt-LT"/>
        </w:rPr>
      </w:pPr>
      <w:r w:rsidRPr="001578ED">
        <w:rPr>
          <w:rFonts w:ascii="Times New Roman" w:hAnsi="Times New Roman" w:cs="Times New Roman"/>
          <w:lang w:val="lt-LT"/>
        </w:rPr>
        <w:t>Antsvorio turintiems vaikams gali reikėti skirti viršutinę ribą atitinkanči</w:t>
      </w:r>
      <w:r w:rsidR="00B228AB" w:rsidRPr="001578ED">
        <w:rPr>
          <w:rFonts w:ascii="Times New Roman" w:hAnsi="Times New Roman" w:cs="Times New Roman"/>
          <w:lang w:val="lt-LT"/>
        </w:rPr>
        <w:t>ą</w:t>
      </w:r>
      <w:r w:rsidRPr="001578ED">
        <w:rPr>
          <w:rFonts w:ascii="Times New Roman" w:hAnsi="Times New Roman" w:cs="Times New Roman"/>
          <w:lang w:val="lt-LT"/>
        </w:rPr>
        <w:t xml:space="preserve"> doz</w:t>
      </w:r>
      <w:r w:rsidR="00B228AB" w:rsidRPr="001578ED">
        <w:rPr>
          <w:rFonts w:ascii="Times New Roman" w:hAnsi="Times New Roman" w:cs="Times New Roman"/>
          <w:lang w:val="lt-LT"/>
        </w:rPr>
        <w:t>ę</w:t>
      </w:r>
      <w:r w:rsidRPr="001578ED">
        <w:rPr>
          <w:rFonts w:ascii="Times New Roman" w:hAnsi="Times New Roman" w:cs="Times New Roman"/>
          <w:lang w:val="lt-LT"/>
        </w:rPr>
        <w:t>, ir todėl rekomenduojama atidžiai stebėti jų gydymo poveikį.</w:t>
      </w:r>
    </w:p>
    <w:p w:rsidR="00E7642F" w:rsidRPr="001578ED" w:rsidRDefault="00E7642F" w:rsidP="00973CC3">
      <w:pPr>
        <w:spacing w:after="0" w:line="240" w:lineRule="auto"/>
        <w:rPr>
          <w:rFonts w:ascii="Times New Roman" w:hAnsi="Times New Roman" w:cs="Times New Roman"/>
          <w:lang w:val="lt-LT"/>
        </w:rPr>
      </w:pPr>
    </w:p>
    <w:p w:rsidR="00E7642F" w:rsidRPr="00855DC0" w:rsidRDefault="00E7642F" w:rsidP="00973CC3">
      <w:pPr>
        <w:spacing w:after="0" w:line="240" w:lineRule="auto"/>
        <w:rPr>
          <w:rFonts w:ascii="Times New Roman" w:hAnsi="Times New Roman" w:cs="Times New Roman"/>
          <w:i/>
          <w:iCs/>
          <w:lang w:val="lt-LT"/>
        </w:rPr>
      </w:pPr>
      <w:r w:rsidRPr="00855DC0">
        <w:rPr>
          <w:rFonts w:ascii="Times New Roman" w:hAnsi="Times New Roman" w:cs="Times New Roman"/>
          <w:i/>
          <w:iCs/>
          <w:lang w:val="lt-LT"/>
        </w:rPr>
        <w:t xml:space="preserve">Senyvi </w:t>
      </w:r>
      <w:r w:rsidR="00437955" w:rsidRPr="00855DC0">
        <w:rPr>
          <w:rFonts w:ascii="Times New Roman" w:hAnsi="Times New Roman" w:cs="Times New Roman"/>
          <w:i/>
          <w:iCs/>
          <w:lang w:val="lt-LT"/>
        </w:rPr>
        <w:t>pacientai</w:t>
      </w:r>
    </w:p>
    <w:p w:rsidR="00E7642F" w:rsidRPr="001578ED" w:rsidRDefault="00437955" w:rsidP="00973CC3">
      <w:pPr>
        <w:spacing w:after="0" w:line="240" w:lineRule="auto"/>
        <w:rPr>
          <w:rFonts w:ascii="Times New Roman" w:hAnsi="Times New Roman" w:cs="Times New Roman"/>
          <w:lang w:val="lt-LT"/>
        </w:rPr>
      </w:pPr>
      <w:r w:rsidRPr="001578ED">
        <w:rPr>
          <w:rFonts w:ascii="Times New Roman" w:hAnsi="Times New Roman" w:cs="Times New Roman"/>
          <w:lang w:val="lt-LT"/>
        </w:rPr>
        <w:t>Azatioprino vartojimo senyviems pacientams patirties nepakanka. Nors esami duomenys nesuteikia pagrindo manyti, kad šalutinio poveikio dažnis senyviems pacientams yra didesnis negu kitiems azatioprinu gydomiems pacientams, patariama stebėti inkstų ir kepenų funkcijas ir, nustačius funkcijos sutrikimą, apsvarstyti, ar nevertėtų sumažinti dozės (žr. 4.2 skyrių).</w:t>
      </w:r>
    </w:p>
    <w:p w:rsidR="00437955" w:rsidRPr="001578ED" w:rsidRDefault="00437955" w:rsidP="008E4BB1">
      <w:pPr>
        <w:autoSpaceDE w:val="0"/>
        <w:autoSpaceDN w:val="0"/>
        <w:adjustRightInd w:val="0"/>
        <w:spacing w:after="0" w:line="240" w:lineRule="auto"/>
        <w:rPr>
          <w:rFonts w:ascii="Times New Roman" w:hAnsi="Times New Roman" w:cs="Times New Roman"/>
          <w:iCs/>
          <w:u w:val="single"/>
          <w:lang w:val="lt-LT"/>
        </w:rPr>
      </w:pPr>
    </w:p>
    <w:p w:rsidR="008E4BB1" w:rsidRPr="00855DC0" w:rsidRDefault="008E4BB1" w:rsidP="008E4BB1">
      <w:pPr>
        <w:autoSpaceDE w:val="0"/>
        <w:autoSpaceDN w:val="0"/>
        <w:adjustRightInd w:val="0"/>
        <w:spacing w:after="0" w:line="240" w:lineRule="auto"/>
        <w:rPr>
          <w:rFonts w:ascii="Times New Roman" w:hAnsi="Times New Roman" w:cs="Times New Roman"/>
          <w:i/>
          <w:lang w:val="lt-LT"/>
        </w:rPr>
      </w:pPr>
      <w:r w:rsidRPr="00855DC0">
        <w:rPr>
          <w:rFonts w:ascii="Times New Roman" w:hAnsi="Times New Roman" w:cs="Times New Roman"/>
          <w:i/>
          <w:lang w:val="lt-LT"/>
        </w:rPr>
        <w:t>Pacientai, turintys geno NUDT15 variantą</w:t>
      </w:r>
    </w:p>
    <w:p w:rsidR="008E4BB1" w:rsidRPr="001578ED" w:rsidRDefault="008E4BB1" w:rsidP="008E4BB1">
      <w:pPr>
        <w:autoSpaceDE w:val="0"/>
        <w:autoSpaceDN w:val="0"/>
        <w:adjustRightInd w:val="0"/>
        <w:spacing w:after="0" w:line="240" w:lineRule="auto"/>
        <w:rPr>
          <w:rFonts w:ascii="Times New Roman" w:hAnsi="Times New Roman" w:cs="Times New Roman"/>
          <w:lang w:val="lt-LT"/>
        </w:rPr>
      </w:pPr>
      <w:r w:rsidRPr="001578ED">
        <w:rPr>
          <w:rFonts w:ascii="Times New Roman" w:hAnsi="Times New Roman" w:cs="Times New Roman"/>
          <w:lang w:val="lt-LT"/>
        </w:rPr>
        <w:t>Pacientams, turintiems įgimtą mutavusį NUDT15 geną, gresia didesnė sunkaus azatioprino toksinio poveikio rizika (žr. 4.4 skyrių). Šiems pacientams paprastai reikia mažinti dozę, ypač tiems, kuriems geno NUDT15 variantas yra homozigotinis (žr. 4.4 skyrių). Prieš pradedant gydyti azatioprinu reikėtų apsvarstyti galimybę atlikti  genų NUDT15 variantų genotipo testą. Visais atvejais reikia atidžiai stebėti kraujo ląstelių skaičių.</w:t>
      </w:r>
    </w:p>
    <w:p w:rsidR="008E4BB1" w:rsidRPr="001578ED" w:rsidRDefault="008E4BB1" w:rsidP="008E4BB1">
      <w:pPr>
        <w:spacing w:after="0" w:line="240" w:lineRule="auto"/>
        <w:rPr>
          <w:rFonts w:ascii="Times New Roman" w:hAnsi="Times New Roman" w:cs="Times New Roman"/>
          <w:lang w:val="lt-LT"/>
        </w:rPr>
      </w:pPr>
    </w:p>
    <w:p w:rsidR="007369B4" w:rsidRPr="00855DC0" w:rsidRDefault="007369B4" w:rsidP="008E4BB1">
      <w:pPr>
        <w:spacing w:after="0" w:line="240" w:lineRule="auto"/>
        <w:rPr>
          <w:rFonts w:ascii="Times New Roman" w:hAnsi="Times New Roman" w:cs="Times New Roman"/>
          <w:i/>
          <w:iCs/>
          <w:lang w:val="lt-LT"/>
        </w:rPr>
      </w:pPr>
      <w:r w:rsidRPr="00855DC0">
        <w:rPr>
          <w:rFonts w:ascii="Times New Roman" w:hAnsi="Times New Roman" w:cs="Times New Roman"/>
          <w:i/>
          <w:iCs/>
          <w:lang w:val="lt-LT"/>
        </w:rPr>
        <w:t>Pacientai, kuriems yra TPMT stoka</w:t>
      </w:r>
    </w:p>
    <w:p w:rsidR="007369B4" w:rsidRPr="001578ED" w:rsidRDefault="007369B4" w:rsidP="008E4BB1">
      <w:pPr>
        <w:spacing w:after="0" w:line="240" w:lineRule="auto"/>
        <w:rPr>
          <w:rFonts w:ascii="Times New Roman" w:hAnsi="Times New Roman" w:cs="Times New Roman"/>
          <w:lang w:val="lt-LT"/>
        </w:rPr>
      </w:pPr>
      <w:r w:rsidRPr="001578ED">
        <w:rPr>
          <w:rFonts w:ascii="Times New Roman" w:hAnsi="Times New Roman" w:cs="Times New Roman"/>
          <w:lang w:val="lt-LT"/>
        </w:rPr>
        <w:t>Pacientams, kuriems yra įgimtas sumažėjęs tiopurino S</w:t>
      </w:r>
      <w:r w:rsidRPr="001578ED">
        <w:rPr>
          <w:rFonts w:ascii="Times New Roman" w:hAnsi="Times New Roman" w:cs="Times New Roman"/>
          <w:lang w:val="lt-LT"/>
        </w:rPr>
        <w:noBreakHyphen/>
        <w:t>metiltransferazės (TPMT) aktyvumas arba ši</w:t>
      </w:r>
      <w:r w:rsidR="00C97538" w:rsidRPr="001578ED">
        <w:rPr>
          <w:rFonts w:ascii="Times New Roman" w:hAnsi="Times New Roman" w:cs="Times New Roman"/>
          <w:lang w:val="lt-LT"/>
        </w:rPr>
        <w:t>s fermentas neaktyvus</w:t>
      </w:r>
      <w:r w:rsidRPr="001578ED">
        <w:rPr>
          <w:rFonts w:ascii="Times New Roman" w:hAnsi="Times New Roman" w:cs="Times New Roman"/>
          <w:lang w:val="lt-LT"/>
        </w:rPr>
        <w:t>, vartojant įprastas azatioprino dozes</w:t>
      </w:r>
      <w:r w:rsidR="00C97538" w:rsidRPr="001578ED">
        <w:rPr>
          <w:rFonts w:ascii="Times New Roman" w:hAnsi="Times New Roman" w:cs="Times New Roman"/>
          <w:lang w:val="lt-LT"/>
        </w:rPr>
        <w:t>,</w:t>
      </w:r>
      <w:r w:rsidRPr="001578ED">
        <w:rPr>
          <w:rFonts w:ascii="Times New Roman" w:hAnsi="Times New Roman" w:cs="Times New Roman"/>
          <w:lang w:val="lt-LT"/>
        </w:rPr>
        <w:t xml:space="preserve"> yra padidėjusi sunkaus </w:t>
      </w:r>
      <w:r w:rsidR="00C97538" w:rsidRPr="001578ED">
        <w:rPr>
          <w:rFonts w:ascii="Times New Roman" w:hAnsi="Times New Roman" w:cs="Times New Roman"/>
          <w:lang w:val="lt-LT"/>
        </w:rPr>
        <w:t xml:space="preserve">toksinio </w:t>
      </w:r>
      <w:r w:rsidRPr="001578ED">
        <w:rPr>
          <w:rFonts w:ascii="Times New Roman" w:hAnsi="Times New Roman" w:cs="Times New Roman"/>
          <w:lang w:val="lt-LT"/>
        </w:rPr>
        <w:t xml:space="preserve">azatioprino poveikio rizika, ir paprastai jiems reikia ženkliai sumažinti dozę. Optimali pradinė dozė pacientams, kuriems yra </w:t>
      </w:r>
      <w:r w:rsidR="00C97538" w:rsidRPr="001578ED">
        <w:rPr>
          <w:rFonts w:ascii="Times New Roman" w:hAnsi="Times New Roman" w:cs="Times New Roman"/>
          <w:lang w:val="lt-LT"/>
        </w:rPr>
        <w:t xml:space="preserve">homozigotinių genų sukelta </w:t>
      </w:r>
      <w:r w:rsidRPr="001578ED">
        <w:rPr>
          <w:rFonts w:ascii="Times New Roman" w:hAnsi="Times New Roman" w:cs="Times New Roman"/>
          <w:lang w:val="lt-LT"/>
        </w:rPr>
        <w:t>šio fermento stoka, nenustatyta (žr. 4.4 skyrių). Dauguma pacientų, kur</w:t>
      </w:r>
      <w:r w:rsidR="00C97538" w:rsidRPr="001578ED">
        <w:rPr>
          <w:rFonts w:ascii="Times New Roman" w:hAnsi="Times New Roman" w:cs="Times New Roman"/>
          <w:lang w:val="lt-LT"/>
        </w:rPr>
        <w:t>iems yra heterozigotinių genų sukelta TPMT stoka, gali toleruoti rekomenduojamas azatioprino dozes, bet kai kuriems gali prireikti sumažinti dozę. Galima atlikti genotipinį ir fenotipinį TPMT testą (žr. 4.4 skyrių).</w:t>
      </w:r>
    </w:p>
    <w:p w:rsidR="00C97538" w:rsidRPr="001578ED" w:rsidRDefault="00C97538" w:rsidP="008E4BB1">
      <w:pPr>
        <w:spacing w:after="0" w:line="240" w:lineRule="auto"/>
        <w:rPr>
          <w:rFonts w:ascii="Times New Roman" w:hAnsi="Times New Roman" w:cs="Times New Roman"/>
          <w:lang w:val="lt-LT"/>
        </w:rPr>
      </w:pPr>
    </w:p>
    <w:p w:rsidR="008E4BB1" w:rsidRPr="001578ED" w:rsidRDefault="008E4BB1" w:rsidP="008E4BB1">
      <w:pPr>
        <w:spacing w:after="0" w:line="240" w:lineRule="auto"/>
        <w:rPr>
          <w:rFonts w:ascii="Times New Roman" w:hAnsi="Times New Roman" w:cs="Times New Roman"/>
          <w:lang w:val="lt-LT"/>
        </w:rPr>
      </w:pPr>
      <w:r w:rsidRPr="001578ED">
        <w:rPr>
          <w:rFonts w:ascii="Times New Roman" w:hAnsi="Times New Roman" w:cs="Times New Roman"/>
          <w:lang w:val="lt-LT"/>
        </w:rPr>
        <w:t>Pacientams, kartu vartojantiems alopurinolio, oksipurinolio ar tiopurinolio, reikia skirti vartoti ketvirtadalį įprastinės azatioprino dozės (žr. 4.5</w:t>
      </w:r>
      <w:r w:rsidRPr="001578ED">
        <w:rPr>
          <w:rFonts w:ascii="Times New Roman" w:eastAsia="Times New Roman" w:hAnsi="Times New Roman" w:cs="Times New Roman"/>
          <w:lang w:val="lt-LT"/>
        </w:rPr>
        <w:t> </w:t>
      </w:r>
      <w:r w:rsidRPr="001578ED">
        <w:rPr>
          <w:rFonts w:ascii="Times New Roman" w:hAnsi="Times New Roman" w:cs="Times New Roman"/>
          <w:lang w:val="lt-LT"/>
        </w:rPr>
        <w:t>skyrių).</w:t>
      </w:r>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spacing w:after="0" w:line="240" w:lineRule="auto"/>
        <w:rPr>
          <w:rFonts w:ascii="Times New Roman" w:hAnsi="Times New Roman" w:cs="Times New Roman"/>
          <w:lang w:val="lt-LT"/>
        </w:rPr>
      </w:pPr>
      <w:r w:rsidRPr="001578ED">
        <w:rPr>
          <w:rFonts w:ascii="Times New Roman" w:hAnsi="Times New Roman" w:cs="Times New Roman"/>
          <w:lang w:val="lt-LT"/>
        </w:rPr>
        <w:t>Kol terapinis poveikis tampa pastebimas, gali praeiti kelios savaitės arba keli mėnesiai.</w:t>
      </w:r>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spacing w:after="0" w:line="240" w:lineRule="auto"/>
        <w:rPr>
          <w:rFonts w:ascii="Times New Roman" w:hAnsi="Times New Roman" w:cs="Times New Roman"/>
          <w:lang w:val="lt-LT"/>
        </w:rPr>
      </w:pPr>
      <w:r w:rsidRPr="001578ED">
        <w:rPr>
          <w:rFonts w:ascii="Times New Roman" w:hAnsi="Times New Roman" w:cs="Times New Roman"/>
          <w:lang w:val="lt-LT"/>
        </w:rPr>
        <w:t>Vaistiniu preparatu galima gydyti ilgai, išskyrus atvejį, kai pacientas jo netoleruoja.</w:t>
      </w:r>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spacing w:after="0" w:line="240" w:lineRule="auto"/>
        <w:rPr>
          <w:rFonts w:ascii="Times New Roman" w:hAnsi="Times New Roman" w:cs="Times New Roman"/>
          <w:lang w:val="lt-LT"/>
        </w:rPr>
      </w:pPr>
      <w:r w:rsidRPr="001578ED">
        <w:rPr>
          <w:rFonts w:ascii="Times New Roman" w:hAnsi="Times New Roman" w:cs="Times New Roman"/>
          <w:lang w:val="lt-LT"/>
        </w:rPr>
        <w:t>Azafalk vartojimą visada reikia nutraukti palaipsniui mažinant dozę ir atidžiai gydytojui prižiūrint.</w:t>
      </w:r>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spacing w:after="0" w:line="240" w:lineRule="auto"/>
        <w:rPr>
          <w:rFonts w:ascii="Times New Roman" w:hAnsi="Times New Roman" w:cs="Times New Roman"/>
          <w:lang w:val="lt-LT"/>
        </w:rPr>
      </w:pPr>
      <w:r w:rsidRPr="001578ED">
        <w:rPr>
          <w:rFonts w:ascii="Times New Roman" w:hAnsi="Times New Roman" w:cs="Times New Roman"/>
          <w:lang w:val="lt-LT"/>
        </w:rPr>
        <w:t>Reikėtų vengti tabletės sutraiškymo. Jei plėvele dengta tabletė pažeista ar visiškai sutraiškyta, venkite kontakto su oda ir tabletės dalelių įkvėpimo (žr. 4.4</w:t>
      </w:r>
      <w:r w:rsidR="00DC5913" w:rsidRPr="001578ED">
        <w:rPr>
          <w:rFonts w:ascii="Times New Roman" w:hAnsi="Times New Roman" w:cs="Times New Roman"/>
          <w:lang w:val="lt-LT"/>
        </w:rPr>
        <w:t> skyrių</w:t>
      </w:r>
      <w:r w:rsidRPr="001578ED">
        <w:rPr>
          <w:rFonts w:ascii="Times New Roman" w:hAnsi="Times New Roman" w:cs="Times New Roman"/>
          <w:lang w:val="lt-LT"/>
        </w:rPr>
        <w:t xml:space="preserve"> ir 6.6</w:t>
      </w:r>
      <w:r w:rsidRPr="001578ED">
        <w:rPr>
          <w:rFonts w:ascii="Times New Roman" w:eastAsia="Times New Roman" w:hAnsi="Times New Roman" w:cs="Times New Roman"/>
          <w:lang w:val="lt-LT"/>
        </w:rPr>
        <w:t> </w:t>
      </w:r>
      <w:r w:rsidRPr="001578ED">
        <w:rPr>
          <w:rFonts w:ascii="Times New Roman" w:hAnsi="Times New Roman" w:cs="Times New Roman"/>
          <w:lang w:val="lt-LT"/>
        </w:rPr>
        <w:t>skyri</w:t>
      </w:r>
      <w:r w:rsidR="00DC5913" w:rsidRPr="001578ED">
        <w:rPr>
          <w:rFonts w:ascii="Times New Roman" w:hAnsi="Times New Roman" w:cs="Times New Roman"/>
          <w:lang w:val="lt-LT"/>
        </w:rPr>
        <w:t>ų</w:t>
      </w:r>
      <w:r w:rsidRPr="001578ED">
        <w:rPr>
          <w:rFonts w:ascii="Times New Roman" w:hAnsi="Times New Roman" w:cs="Times New Roman"/>
          <w:lang w:val="lt-LT"/>
        </w:rPr>
        <w:t>).</w:t>
      </w:r>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spacing w:after="0" w:line="240" w:lineRule="auto"/>
        <w:rPr>
          <w:rFonts w:ascii="Times New Roman" w:hAnsi="Times New Roman" w:cs="Times New Roman"/>
          <w:lang w:val="lt-LT"/>
        </w:rPr>
      </w:pPr>
      <w:r w:rsidRPr="001578ED">
        <w:rPr>
          <w:rFonts w:ascii="Times New Roman" w:hAnsi="Times New Roman" w:cs="Times New Roman"/>
          <w:lang w:val="lt-LT"/>
        </w:rPr>
        <w:t>Jeigu ilgalaikio gydymo metu būtina gydyti mažesne doze, reikia skirti kitų vaistinių preparatų, kuriuose yra 25 mg azatioprino dozė.</w:t>
      </w:r>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keepNext/>
        <w:keepLines/>
        <w:tabs>
          <w:tab w:val="left" w:pos="567"/>
        </w:tabs>
        <w:spacing w:after="0" w:line="240" w:lineRule="auto"/>
        <w:ind w:left="567" w:hanging="567"/>
        <w:outlineLvl w:val="2"/>
        <w:rPr>
          <w:rFonts w:ascii="Times New Roman" w:hAnsi="Times New Roman" w:cs="Times New Roman"/>
          <w:b/>
          <w:kern w:val="28"/>
          <w:lang w:val="lt-LT"/>
        </w:rPr>
      </w:pPr>
      <w:bookmarkStart w:id="14" w:name="_Toc129243104"/>
      <w:bookmarkStart w:id="15" w:name="_Toc129243229"/>
      <w:r w:rsidRPr="001578ED">
        <w:rPr>
          <w:rFonts w:ascii="Times New Roman" w:hAnsi="Times New Roman" w:cs="Times New Roman"/>
          <w:b/>
          <w:kern w:val="28"/>
          <w:lang w:val="lt-LT"/>
        </w:rPr>
        <w:t>4.3</w:t>
      </w:r>
      <w:r w:rsidRPr="001578ED">
        <w:rPr>
          <w:rFonts w:ascii="Times New Roman" w:hAnsi="Times New Roman" w:cs="Times New Roman"/>
          <w:b/>
          <w:kern w:val="28"/>
          <w:lang w:val="lt-LT"/>
        </w:rPr>
        <w:tab/>
        <w:t>Kontraindikacijos</w:t>
      </w:r>
      <w:bookmarkEnd w:id="14"/>
      <w:bookmarkEnd w:id="15"/>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spacing w:after="0" w:line="240" w:lineRule="auto"/>
        <w:ind w:left="567" w:hanging="567"/>
        <w:rPr>
          <w:rFonts w:ascii="Times New Roman" w:hAnsi="Times New Roman" w:cs="Times New Roman"/>
          <w:lang w:val="lt-LT"/>
        </w:rPr>
      </w:pPr>
      <w:r w:rsidRPr="001578ED">
        <w:rPr>
          <w:rFonts w:ascii="Times New Roman" w:hAnsi="Times New Roman" w:cs="Times New Roman"/>
          <w:lang w:val="lt-LT"/>
        </w:rPr>
        <w:t>-</w:t>
      </w:r>
      <w:r w:rsidRPr="001578ED">
        <w:rPr>
          <w:rFonts w:ascii="Times New Roman" w:hAnsi="Times New Roman" w:cs="Times New Roman"/>
          <w:lang w:val="lt-LT"/>
        </w:rPr>
        <w:tab/>
        <w:t>Padidėjęs jautrumas veikliajai vaistinio preparato medžiagai azatioprinui, 6-merkaptopurinui (azatioprino metabolitui) arba bet kuriai 6.1</w:t>
      </w:r>
      <w:r w:rsidRPr="001578ED">
        <w:rPr>
          <w:rFonts w:ascii="Times New Roman" w:eastAsia="Times New Roman" w:hAnsi="Times New Roman" w:cs="Times New Roman"/>
          <w:lang w:val="lt-LT"/>
        </w:rPr>
        <w:t> </w:t>
      </w:r>
      <w:r w:rsidRPr="001578ED">
        <w:rPr>
          <w:rFonts w:ascii="Times New Roman" w:hAnsi="Times New Roman" w:cs="Times New Roman"/>
          <w:lang w:val="lt-LT"/>
        </w:rPr>
        <w:t>skyriuje nurodytai pagalbinei medžiagai.</w:t>
      </w:r>
    </w:p>
    <w:p w:rsidR="008E4BB1" w:rsidRPr="001578ED" w:rsidRDefault="008E4BB1" w:rsidP="008E4BB1">
      <w:pPr>
        <w:tabs>
          <w:tab w:val="left" w:pos="540"/>
        </w:tabs>
        <w:spacing w:after="0" w:line="240" w:lineRule="auto"/>
        <w:rPr>
          <w:rFonts w:ascii="Times New Roman" w:hAnsi="Times New Roman" w:cs="Times New Roman"/>
          <w:lang w:val="lt-LT"/>
        </w:rPr>
      </w:pPr>
      <w:r w:rsidRPr="001578ED">
        <w:rPr>
          <w:rFonts w:ascii="Times New Roman" w:hAnsi="Times New Roman" w:cs="Times New Roman"/>
          <w:lang w:val="lt-LT"/>
        </w:rPr>
        <w:lastRenderedPageBreak/>
        <w:t>-</w:t>
      </w:r>
      <w:r w:rsidRPr="001578ED">
        <w:rPr>
          <w:rFonts w:ascii="Times New Roman" w:hAnsi="Times New Roman" w:cs="Times New Roman"/>
          <w:lang w:val="lt-LT"/>
        </w:rPr>
        <w:tab/>
        <w:t>Sunki infekcinė liga.</w:t>
      </w:r>
    </w:p>
    <w:p w:rsidR="008E4BB1" w:rsidRPr="001578ED" w:rsidRDefault="008E4BB1" w:rsidP="008E4BB1">
      <w:pPr>
        <w:tabs>
          <w:tab w:val="left" w:pos="540"/>
        </w:tabs>
        <w:spacing w:after="0" w:line="240" w:lineRule="auto"/>
        <w:rPr>
          <w:rFonts w:ascii="Times New Roman" w:hAnsi="Times New Roman" w:cs="Times New Roman"/>
          <w:lang w:val="lt-LT"/>
        </w:rPr>
      </w:pPr>
      <w:r w:rsidRPr="001578ED">
        <w:rPr>
          <w:rFonts w:ascii="Times New Roman" w:hAnsi="Times New Roman" w:cs="Times New Roman"/>
          <w:lang w:val="lt-LT"/>
        </w:rPr>
        <w:t>-</w:t>
      </w:r>
      <w:r w:rsidRPr="001578ED">
        <w:rPr>
          <w:rFonts w:ascii="Times New Roman" w:hAnsi="Times New Roman" w:cs="Times New Roman"/>
          <w:lang w:val="lt-LT"/>
        </w:rPr>
        <w:tab/>
        <w:t>Sunkus kepenų arba kaulų čiulpų funkcijos sutrikimas.</w:t>
      </w:r>
    </w:p>
    <w:p w:rsidR="008E4BB1" w:rsidRPr="001578ED" w:rsidRDefault="008E4BB1" w:rsidP="008E4BB1">
      <w:pPr>
        <w:tabs>
          <w:tab w:val="left" w:pos="540"/>
        </w:tabs>
        <w:spacing w:after="0" w:line="240" w:lineRule="auto"/>
        <w:rPr>
          <w:rFonts w:ascii="Times New Roman" w:hAnsi="Times New Roman" w:cs="Times New Roman"/>
          <w:lang w:val="lt-LT"/>
        </w:rPr>
      </w:pPr>
      <w:r w:rsidRPr="001578ED">
        <w:rPr>
          <w:rFonts w:ascii="Times New Roman" w:hAnsi="Times New Roman" w:cs="Times New Roman"/>
          <w:lang w:val="lt-LT"/>
        </w:rPr>
        <w:t>-</w:t>
      </w:r>
      <w:r w:rsidRPr="001578ED">
        <w:rPr>
          <w:rFonts w:ascii="Times New Roman" w:hAnsi="Times New Roman" w:cs="Times New Roman"/>
          <w:lang w:val="lt-LT"/>
        </w:rPr>
        <w:tab/>
        <w:t>Pankreatitas.</w:t>
      </w:r>
    </w:p>
    <w:p w:rsidR="008E4BB1" w:rsidRPr="001578ED" w:rsidRDefault="008E4BB1" w:rsidP="008E4BB1">
      <w:pPr>
        <w:spacing w:after="0" w:line="240" w:lineRule="auto"/>
        <w:ind w:left="567" w:hanging="567"/>
        <w:rPr>
          <w:rFonts w:ascii="Times New Roman" w:hAnsi="Times New Roman" w:cs="Times New Roman"/>
          <w:lang w:val="lt-LT"/>
        </w:rPr>
      </w:pPr>
      <w:r w:rsidRPr="001578ED">
        <w:rPr>
          <w:rFonts w:ascii="Times New Roman" w:hAnsi="Times New Roman" w:cs="Times New Roman"/>
          <w:lang w:val="lt-LT"/>
        </w:rPr>
        <w:t>-</w:t>
      </w:r>
      <w:r w:rsidRPr="001578ED">
        <w:rPr>
          <w:rFonts w:ascii="Times New Roman" w:hAnsi="Times New Roman" w:cs="Times New Roman"/>
          <w:lang w:val="lt-LT"/>
        </w:rPr>
        <w:tab/>
        <w:t>Vakcinacija bet kokia gyvąja vakcina, ypač BCG, raupų ar geltonosios karštligės vakcina.</w:t>
      </w:r>
    </w:p>
    <w:p w:rsidR="008E4BB1" w:rsidRPr="001578ED" w:rsidRDefault="008E4BB1" w:rsidP="008E4BB1">
      <w:pPr>
        <w:tabs>
          <w:tab w:val="left" w:pos="540"/>
        </w:tabs>
        <w:spacing w:after="0" w:line="240" w:lineRule="auto"/>
        <w:rPr>
          <w:rFonts w:ascii="Times New Roman" w:hAnsi="Times New Roman" w:cs="Times New Roman"/>
          <w:lang w:val="lt-LT"/>
        </w:rPr>
      </w:pPr>
      <w:r w:rsidRPr="001578ED">
        <w:rPr>
          <w:rFonts w:ascii="Times New Roman" w:hAnsi="Times New Roman" w:cs="Times New Roman"/>
          <w:lang w:val="lt-LT"/>
        </w:rPr>
        <w:t>-</w:t>
      </w:r>
      <w:r w:rsidRPr="001578ED">
        <w:rPr>
          <w:rFonts w:ascii="Times New Roman" w:hAnsi="Times New Roman" w:cs="Times New Roman"/>
          <w:lang w:val="lt-LT"/>
        </w:rPr>
        <w:tab/>
        <w:t>Nėštumas, išskyrus atvejus, kai nauda yra didesnė už riziką (žr. 4.6</w:t>
      </w:r>
      <w:r w:rsidRPr="001578ED">
        <w:rPr>
          <w:rFonts w:ascii="Times New Roman" w:eastAsia="Times New Roman" w:hAnsi="Times New Roman" w:cs="Times New Roman"/>
          <w:lang w:val="lt-LT"/>
        </w:rPr>
        <w:t> </w:t>
      </w:r>
      <w:r w:rsidRPr="001578ED">
        <w:rPr>
          <w:rFonts w:ascii="Times New Roman" w:hAnsi="Times New Roman" w:cs="Times New Roman"/>
          <w:lang w:val="lt-LT"/>
        </w:rPr>
        <w:t>skyrių).</w:t>
      </w:r>
    </w:p>
    <w:p w:rsidR="008E4BB1" w:rsidRPr="001578ED" w:rsidRDefault="008E4BB1" w:rsidP="008E4BB1">
      <w:pPr>
        <w:tabs>
          <w:tab w:val="left" w:pos="540"/>
        </w:tabs>
        <w:spacing w:after="0" w:line="240" w:lineRule="auto"/>
        <w:rPr>
          <w:rFonts w:ascii="Times New Roman" w:hAnsi="Times New Roman" w:cs="Times New Roman"/>
          <w:lang w:val="lt-LT"/>
        </w:rPr>
      </w:pPr>
      <w:r w:rsidRPr="001578ED">
        <w:rPr>
          <w:rFonts w:ascii="Times New Roman" w:hAnsi="Times New Roman" w:cs="Times New Roman"/>
          <w:lang w:val="lt-LT"/>
        </w:rPr>
        <w:t>-</w:t>
      </w:r>
      <w:r w:rsidRPr="001578ED">
        <w:rPr>
          <w:rFonts w:ascii="Times New Roman" w:hAnsi="Times New Roman" w:cs="Times New Roman"/>
          <w:lang w:val="lt-LT"/>
        </w:rPr>
        <w:tab/>
        <w:t>Žindymo laikotarpis (žr. 4.6</w:t>
      </w:r>
      <w:r w:rsidRPr="001578ED">
        <w:rPr>
          <w:rFonts w:ascii="Times New Roman" w:eastAsia="Times New Roman" w:hAnsi="Times New Roman" w:cs="Times New Roman"/>
          <w:lang w:val="lt-LT"/>
        </w:rPr>
        <w:t> </w:t>
      </w:r>
      <w:r w:rsidRPr="001578ED">
        <w:rPr>
          <w:rFonts w:ascii="Times New Roman" w:hAnsi="Times New Roman" w:cs="Times New Roman"/>
          <w:lang w:val="lt-LT"/>
        </w:rPr>
        <w:t>skyrių).</w:t>
      </w:r>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keepNext/>
        <w:keepLines/>
        <w:numPr>
          <w:ilvl w:val="1"/>
          <w:numId w:val="8"/>
        </w:numPr>
        <w:spacing w:after="0" w:line="240" w:lineRule="auto"/>
        <w:outlineLvl w:val="2"/>
        <w:rPr>
          <w:rFonts w:ascii="Times New Roman" w:hAnsi="Times New Roman" w:cs="Times New Roman"/>
          <w:b/>
          <w:kern w:val="28"/>
          <w:lang w:val="lt-LT"/>
        </w:rPr>
      </w:pPr>
      <w:bookmarkStart w:id="16" w:name="_Toc129243105"/>
      <w:bookmarkStart w:id="17" w:name="_Toc129243230"/>
      <w:r w:rsidRPr="001578ED">
        <w:rPr>
          <w:rFonts w:ascii="Times New Roman" w:hAnsi="Times New Roman" w:cs="Times New Roman"/>
          <w:b/>
          <w:kern w:val="28"/>
          <w:lang w:val="lt-LT"/>
        </w:rPr>
        <w:t>Specialūs įspėjimai ir atsargumo priemonės</w:t>
      </w:r>
      <w:bookmarkEnd w:id="16"/>
      <w:bookmarkEnd w:id="17"/>
    </w:p>
    <w:p w:rsidR="008E4BB1" w:rsidRPr="001578ED" w:rsidRDefault="008E4BB1" w:rsidP="008E4BB1">
      <w:pPr>
        <w:keepNext/>
        <w:keepLines/>
        <w:tabs>
          <w:tab w:val="left" w:pos="567"/>
        </w:tabs>
        <w:spacing w:after="0" w:line="240" w:lineRule="auto"/>
        <w:outlineLvl w:val="2"/>
        <w:rPr>
          <w:rFonts w:ascii="Times New Roman" w:hAnsi="Times New Roman" w:cs="Times New Roman"/>
          <w:b/>
          <w:kern w:val="28"/>
          <w:lang w:val="lt-LT"/>
        </w:rPr>
      </w:pPr>
    </w:p>
    <w:p w:rsidR="008E4BB1" w:rsidRPr="001578ED" w:rsidRDefault="008E4BB1" w:rsidP="008E4BB1">
      <w:pPr>
        <w:spacing w:after="0" w:line="240" w:lineRule="auto"/>
        <w:rPr>
          <w:rFonts w:ascii="Times New Roman" w:hAnsi="Times New Roman" w:cs="Times New Roman"/>
          <w:lang w:val="lt-LT"/>
        </w:rPr>
      </w:pPr>
      <w:r w:rsidRPr="001578ED">
        <w:rPr>
          <w:rFonts w:ascii="Times New Roman" w:hAnsi="Times New Roman" w:cs="Times New Roman"/>
          <w:lang w:val="lt-LT"/>
        </w:rPr>
        <w:t>Gydymas Azafalk plėvele dengtomis tabletėmis gali būti pavojingas, todėl jo skirti negalima, išskyrus atvejus, kai visu gydymo laikotarpiu pacientas bus tinkamai stebimas dėl galimo toksinio poveikio.</w:t>
      </w:r>
      <w:r w:rsidR="003731F0" w:rsidRPr="001578ED">
        <w:rPr>
          <w:rFonts w:ascii="Times New Roman" w:hAnsi="Times New Roman" w:cs="Times New Roman"/>
          <w:lang w:val="lt-LT"/>
        </w:rPr>
        <w:t xml:space="preserve"> </w:t>
      </w:r>
      <w:r w:rsidR="00B228AB" w:rsidRPr="001578ED">
        <w:rPr>
          <w:rFonts w:ascii="Times New Roman" w:hAnsi="Times New Roman" w:cs="Times New Roman"/>
          <w:lang w:val="lt-LT"/>
        </w:rPr>
        <w:t>Reikia ypač atidžiai stebėti, kaip į gydymą reaguoja kraujas,</w:t>
      </w:r>
      <w:r w:rsidR="003731F0" w:rsidRPr="001578ED">
        <w:rPr>
          <w:rFonts w:ascii="Times New Roman" w:hAnsi="Times New Roman" w:cs="Times New Roman"/>
          <w:lang w:val="lt-LT"/>
        </w:rPr>
        <w:t xml:space="preserve"> ir palaikomąją dozę sumažinti iki mažiausios </w:t>
      </w:r>
      <w:r w:rsidR="00B521B3" w:rsidRPr="001578ED">
        <w:rPr>
          <w:rFonts w:ascii="Times New Roman" w:hAnsi="Times New Roman" w:cs="Times New Roman"/>
          <w:lang w:val="lt-LT"/>
        </w:rPr>
        <w:t xml:space="preserve">klinikiniam poveikiui būtinos </w:t>
      </w:r>
      <w:r w:rsidR="003731F0" w:rsidRPr="001578ED">
        <w:rPr>
          <w:rFonts w:ascii="Times New Roman" w:hAnsi="Times New Roman" w:cs="Times New Roman"/>
          <w:lang w:val="lt-LT"/>
        </w:rPr>
        <w:t>dozės.</w:t>
      </w:r>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spacing w:after="0" w:line="240" w:lineRule="auto"/>
        <w:ind w:left="567" w:hanging="567"/>
        <w:rPr>
          <w:rFonts w:ascii="Times New Roman" w:hAnsi="Times New Roman" w:cs="Times New Roman"/>
          <w:lang w:val="lt-LT"/>
        </w:rPr>
      </w:pPr>
      <w:r w:rsidRPr="001578ED">
        <w:rPr>
          <w:rFonts w:ascii="Times New Roman" w:hAnsi="Times New Roman" w:cs="Times New Roman"/>
          <w:lang w:val="lt-LT"/>
        </w:rPr>
        <w:sym w:font="Symbol" w:char="F0B7"/>
      </w:r>
      <w:r w:rsidRPr="001578ED">
        <w:rPr>
          <w:rFonts w:ascii="Times New Roman" w:hAnsi="Times New Roman" w:cs="Times New Roman"/>
          <w:lang w:val="lt-LT"/>
        </w:rPr>
        <w:tab/>
        <w:t>Pirmųjų 8</w:t>
      </w:r>
      <w:r w:rsidRPr="001578ED">
        <w:rPr>
          <w:rFonts w:ascii="Times New Roman" w:eastAsia="Times New Roman" w:hAnsi="Times New Roman" w:cs="Times New Roman"/>
          <w:lang w:val="lt-LT"/>
        </w:rPr>
        <w:t> </w:t>
      </w:r>
      <w:r w:rsidRPr="001578ED">
        <w:rPr>
          <w:rFonts w:ascii="Times New Roman" w:hAnsi="Times New Roman" w:cs="Times New Roman"/>
          <w:lang w:val="lt-LT"/>
        </w:rPr>
        <w:t>gydymo savaičių laikotarpiu būtina mažiausiai kartą per savaitę pamatuoti visų kraujo ląstelių, tarp jų trombocitų, kiekį. Jį reikia matuoti dažniau, jeigu:</w:t>
      </w:r>
    </w:p>
    <w:p w:rsidR="008E4BB1" w:rsidRPr="001578ED" w:rsidRDefault="008E4BB1" w:rsidP="008E4BB1">
      <w:pPr>
        <w:tabs>
          <w:tab w:val="left" w:pos="540"/>
        </w:tabs>
        <w:spacing w:after="0" w:line="240" w:lineRule="auto"/>
        <w:ind w:left="540"/>
        <w:rPr>
          <w:rFonts w:ascii="Times New Roman" w:hAnsi="Times New Roman" w:cs="Times New Roman"/>
          <w:lang w:val="lt-LT"/>
        </w:rPr>
      </w:pPr>
      <w:r w:rsidRPr="001578ED">
        <w:rPr>
          <w:rFonts w:ascii="Times New Roman" w:hAnsi="Times New Roman" w:cs="Times New Roman"/>
          <w:lang w:val="lt-LT"/>
        </w:rPr>
        <w:t>-</w:t>
      </w:r>
      <w:r w:rsidRPr="001578ED">
        <w:rPr>
          <w:rFonts w:ascii="Times New Roman" w:hAnsi="Times New Roman" w:cs="Times New Roman"/>
          <w:lang w:val="lt-LT"/>
        </w:rPr>
        <w:tab/>
        <w:t>pacientas gydomas didele doze;</w:t>
      </w:r>
    </w:p>
    <w:p w:rsidR="008E4BB1" w:rsidRPr="001578ED" w:rsidRDefault="008E4BB1" w:rsidP="008E4BB1">
      <w:pPr>
        <w:tabs>
          <w:tab w:val="left" w:pos="540"/>
        </w:tabs>
        <w:spacing w:after="0" w:line="240" w:lineRule="auto"/>
        <w:ind w:left="540"/>
        <w:rPr>
          <w:rFonts w:ascii="Times New Roman" w:hAnsi="Times New Roman" w:cs="Times New Roman"/>
          <w:lang w:val="lt-LT"/>
        </w:rPr>
      </w:pPr>
      <w:r w:rsidRPr="001578ED">
        <w:rPr>
          <w:rFonts w:ascii="Times New Roman" w:hAnsi="Times New Roman" w:cs="Times New Roman"/>
          <w:lang w:val="lt-LT"/>
        </w:rPr>
        <w:t>-</w:t>
      </w:r>
      <w:r w:rsidRPr="001578ED">
        <w:rPr>
          <w:rFonts w:ascii="Times New Roman" w:hAnsi="Times New Roman" w:cs="Times New Roman"/>
          <w:lang w:val="lt-LT"/>
        </w:rPr>
        <w:tab/>
        <w:t>pacientas senyvas;</w:t>
      </w:r>
    </w:p>
    <w:p w:rsidR="008E4BB1" w:rsidRPr="001578ED" w:rsidRDefault="008E4BB1" w:rsidP="008E4BB1">
      <w:pPr>
        <w:tabs>
          <w:tab w:val="left" w:pos="540"/>
        </w:tabs>
        <w:spacing w:after="0" w:line="240" w:lineRule="auto"/>
        <w:ind w:left="540"/>
        <w:rPr>
          <w:rFonts w:ascii="Times New Roman" w:hAnsi="Times New Roman" w:cs="Times New Roman"/>
          <w:lang w:val="lt-LT"/>
        </w:rPr>
      </w:pPr>
      <w:r w:rsidRPr="001578ED">
        <w:rPr>
          <w:rFonts w:ascii="Times New Roman" w:hAnsi="Times New Roman" w:cs="Times New Roman"/>
          <w:lang w:val="lt-LT"/>
        </w:rPr>
        <w:t>-</w:t>
      </w:r>
      <w:r w:rsidRPr="001578ED">
        <w:rPr>
          <w:rFonts w:ascii="Times New Roman" w:hAnsi="Times New Roman" w:cs="Times New Roman"/>
          <w:lang w:val="lt-LT"/>
        </w:rPr>
        <w:tab/>
        <w:t>sutrikusi inkstų funkcija;</w:t>
      </w:r>
    </w:p>
    <w:p w:rsidR="008E4BB1" w:rsidRPr="001578ED" w:rsidRDefault="008E4BB1" w:rsidP="008E4BB1">
      <w:pPr>
        <w:spacing w:after="0" w:line="240" w:lineRule="auto"/>
        <w:ind w:left="540"/>
        <w:rPr>
          <w:rFonts w:ascii="Times New Roman" w:hAnsi="Times New Roman" w:cs="Times New Roman"/>
          <w:lang w:val="lt-LT"/>
        </w:rPr>
      </w:pPr>
      <w:r w:rsidRPr="001578ED">
        <w:rPr>
          <w:rFonts w:ascii="Times New Roman" w:hAnsi="Times New Roman" w:cs="Times New Roman"/>
          <w:lang w:val="lt-LT"/>
        </w:rPr>
        <w:t>-</w:t>
      </w:r>
      <w:r w:rsidRPr="001578ED">
        <w:rPr>
          <w:rFonts w:ascii="Times New Roman" w:hAnsi="Times New Roman" w:cs="Times New Roman"/>
          <w:lang w:val="lt-LT"/>
        </w:rPr>
        <w:tab/>
        <w:t>yra lengvas arba vidutinio sunkumo kepenų funkcijos sutrikimas (žr. 4.2</w:t>
      </w:r>
      <w:r w:rsidRPr="001578ED">
        <w:rPr>
          <w:rFonts w:ascii="Times New Roman" w:eastAsia="Times New Roman" w:hAnsi="Times New Roman" w:cs="Times New Roman"/>
          <w:lang w:val="lt-LT"/>
        </w:rPr>
        <w:t> </w:t>
      </w:r>
      <w:r w:rsidRPr="001578ED">
        <w:rPr>
          <w:rFonts w:ascii="Times New Roman" w:hAnsi="Times New Roman" w:cs="Times New Roman"/>
          <w:lang w:val="lt-LT"/>
        </w:rPr>
        <w:t>skyri</w:t>
      </w:r>
      <w:r w:rsidR="003731F0" w:rsidRPr="001578ED">
        <w:rPr>
          <w:rFonts w:ascii="Times New Roman" w:hAnsi="Times New Roman" w:cs="Times New Roman"/>
          <w:lang w:val="lt-LT"/>
        </w:rPr>
        <w:t>ų</w:t>
      </w:r>
      <w:r w:rsidRPr="001578ED">
        <w:rPr>
          <w:rFonts w:ascii="Times New Roman" w:hAnsi="Times New Roman" w:cs="Times New Roman"/>
          <w:lang w:val="lt-LT"/>
        </w:rPr>
        <w:t>);</w:t>
      </w:r>
    </w:p>
    <w:p w:rsidR="008E4BB1" w:rsidRPr="001578ED" w:rsidRDefault="008E4BB1" w:rsidP="008E4BB1">
      <w:pPr>
        <w:tabs>
          <w:tab w:val="left" w:pos="540"/>
        </w:tabs>
        <w:spacing w:after="0" w:line="240" w:lineRule="auto"/>
        <w:ind w:left="540"/>
        <w:rPr>
          <w:rFonts w:ascii="Times New Roman" w:hAnsi="Times New Roman" w:cs="Times New Roman"/>
          <w:lang w:val="lt-LT"/>
        </w:rPr>
      </w:pPr>
      <w:r w:rsidRPr="001578ED">
        <w:rPr>
          <w:rFonts w:ascii="Times New Roman" w:hAnsi="Times New Roman" w:cs="Times New Roman"/>
          <w:lang w:val="lt-LT"/>
        </w:rPr>
        <w:t>-</w:t>
      </w:r>
      <w:r w:rsidRPr="001578ED">
        <w:rPr>
          <w:rFonts w:ascii="Times New Roman" w:hAnsi="Times New Roman" w:cs="Times New Roman"/>
          <w:lang w:val="lt-LT"/>
        </w:rPr>
        <w:tab/>
        <w:t>yra lengvas arba vidutinio sunkumo kaulų čiulpų funkcijos sutrikimas (žr. 4.2</w:t>
      </w:r>
      <w:r w:rsidRPr="001578ED">
        <w:rPr>
          <w:rFonts w:ascii="Times New Roman" w:eastAsia="Times New Roman" w:hAnsi="Times New Roman" w:cs="Times New Roman"/>
          <w:lang w:val="lt-LT"/>
        </w:rPr>
        <w:t> </w:t>
      </w:r>
      <w:r w:rsidRPr="001578ED">
        <w:rPr>
          <w:rFonts w:ascii="Times New Roman" w:hAnsi="Times New Roman" w:cs="Times New Roman"/>
          <w:lang w:val="lt-LT"/>
        </w:rPr>
        <w:t>skyrių);</w:t>
      </w:r>
    </w:p>
    <w:p w:rsidR="008E4BB1" w:rsidRPr="001578ED" w:rsidRDefault="008E4BB1" w:rsidP="008E4BB1">
      <w:pPr>
        <w:tabs>
          <w:tab w:val="left" w:pos="540"/>
        </w:tabs>
        <w:spacing w:after="0" w:line="240" w:lineRule="auto"/>
        <w:ind w:left="540"/>
        <w:rPr>
          <w:rFonts w:ascii="Times New Roman" w:hAnsi="Times New Roman" w:cs="Times New Roman"/>
          <w:lang w:val="lt-LT"/>
        </w:rPr>
      </w:pPr>
      <w:r w:rsidRPr="001578ED">
        <w:rPr>
          <w:rFonts w:ascii="Times New Roman" w:hAnsi="Times New Roman" w:cs="Times New Roman"/>
          <w:lang w:val="lt-LT"/>
        </w:rPr>
        <w:t>-</w:t>
      </w:r>
      <w:r w:rsidRPr="001578ED">
        <w:rPr>
          <w:rFonts w:ascii="Times New Roman" w:hAnsi="Times New Roman" w:cs="Times New Roman"/>
          <w:lang w:val="lt-LT"/>
        </w:rPr>
        <w:tab/>
        <w:t>pacientui yra hipersplenizmas.</w:t>
      </w:r>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spacing w:after="0" w:line="240" w:lineRule="auto"/>
        <w:rPr>
          <w:rFonts w:ascii="Times New Roman" w:hAnsi="Times New Roman" w:cs="Times New Roman"/>
          <w:lang w:val="lt-LT"/>
        </w:rPr>
      </w:pPr>
      <w:r w:rsidRPr="001578ED">
        <w:rPr>
          <w:rFonts w:ascii="Times New Roman" w:hAnsi="Times New Roman" w:cs="Times New Roman"/>
          <w:lang w:val="lt-LT"/>
        </w:rPr>
        <w:t>Po 8</w:t>
      </w:r>
      <w:r w:rsidRPr="001578ED">
        <w:rPr>
          <w:rFonts w:ascii="Times New Roman" w:eastAsia="Times New Roman" w:hAnsi="Times New Roman" w:cs="Times New Roman"/>
          <w:lang w:val="lt-LT"/>
        </w:rPr>
        <w:t> </w:t>
      </w:r>
      <w:r w:rsidRPr="001578ED">
        <w:rPr>
          <w:rFonts w:ascii="Times New Roman" w:hAnsi="Times New Roman" w:cs="Times New Roman"/>
          <w:lang w:val="lt-LT"/>
        </w:rPr>
        <w:t>gydymo savaičių bendrą kraujo tyrimą (BKT) galima atlikti rečiau. BKT patariama atlikti kas mėnesį, bet ne rečiau nei kas tris mėnesius.</w:t>
      </w:r>
    </w:p>
    <w:p w:rsidR="003731F0" w:rsidRPr="001578ED" w:rsidRDefault="003731F0" w:rsidP="008E4BB1">
      <w:pPr>
        <w:spacing w:after="0" w:line="240" w:lineRule="auto"/>
        <w:rPr>
          <w:rFonts w:ascii="Times New Roman" w:hAnsi="Times New Roman" w:cs="Times New Roman"/>
          <w:lang w:val="lt-LT"/>
        </w:rPr>
      </w:pPr>
    </w:p>
    <w:p w:rsidR="003731F0" w:rsidRPr="001578ED" w:rsidRDefault="003731F0" w:rsidP="008E4BB1">
      <w:pPr>
        <w:spacing w:after="0" w:line="240" w:lineRule="auto"/>
        <w:rPr>
          <w:rFonts w:ascii="Times New Roman" w:hAnsi="Times New Roman" w:cs="Times New Roman"/>
          <w:lang w:val="lt-LT"/>
        </w:rPr>
      </w:pPr>
      <w:r w:rsidRPr="001578ED">
        <w:rPr>
          <w:rFonts w:ascii="Times New Roman" w:hAnsi="Times New Roman" w:cs="Times New Roman"/>
          <w:lang w:val="lt-LT"/>
        </w:rPr>
        <w:t>Pastebėjus pirmuosius nenormaliai sumažėjusio kraujo ląstelių skaičiaus požymius, gydymą reikia nedelsiant laikinai nutraukti, nes leukocitų ir trombocitų skaičius nutraukus gydymą gali ir toliau mažėti.</w:t>
      </w:r>
    </w:p>
    <w:p w:rsidR="003731F0" w:rsidRPr="001578ED" w:rsidRDefault="003731F0" w:rsidP="008E4BB1">
      <w:pPr>
        <w:spacing w:after="0" w:line="240" w:lineRule="auto"/>
        <w:rPr>
          <w:rFonts w:ascii="Times New Roman" w:hAnsi="Times New Roman" w:cs="Times New Roman"/>
          <w:lang w:val="lt-LT"/>
        </w:rPr>
      </w:pPr>
    </w:p>
    <w:p w:rsidR="003731F0" w:rsidRPr="001578ED" w:rsidRDefault="003731F0" w:rsidP="008E4BB1">
      <w:pPr>
        <w:spacing w:after="0" w:line="240" w:lineRule="auto"/>
        <w:rPr>
          <w:rFonts w:ascii="Times New Roman" w:hAnsi="Times New Roman" w:cs="Times New Roman"/>
          <w:lang w:val="lt-LT"/>
        </w:rPr>
      </w:pPr>
      <w:r w:rsidRPr="001578ED">
        <w:rPr>
          <w:rFonts w:ascii="Times New Roman" w:hAnsi="Times New Roman" w:cs="Times New Roman"/>
          <w:lang w:val="lt-LT"/>
        </w:rPr>
        <w:t xml:space="preserve">Pacientams, vartojantiems azatiopriną, reikia pasakyti, kad jie nedelsdami praneštų apie </w:t>
      </w:r>
      <w:r w:rsidR="002B32DF" w:rsidRPr="001578ED">
        <w:rPr>
          <w:rFonts w:ascii="Times New Roman" w:hAnsi="Times New Roman" w:cs="Times New Roman"/>
          <w:lang w:val="lt-LT"/>
        </w:rPr>
        <w:t>bet kokius infekcijos požymius, netikėtą kraujosruvų atsiradimą arba kraujavimą, arba kitus kaulų čiulpų slopinimo požymius. Jei azatioprino vartojimas nutraukiamas pakankamai anksti, kaulų čiulpų slopinimas yra grįžtamas.</w:t>
      </w:r>
    </w:p>
    <w:p w:rsidR="008E4BB1" w:rsidRPr="001578ED" w:rsidRDefault="008E4BB1" w:rsidP="008E4BB1">
      <w:pPr>
        <w:spacing w:after="0" w:line="240" w:lineRule="auto"/>
        <w:rPr>
          <w:rFonts w:ascii="Times New Roman" w:hAnsi="Times New Roman" w:cs="Times New Roman"/>
          <w:lang w:val="lt-LT"/>
        </w:rPr>
      </w:pPr>
    </w:p>
    <w:p w:rsidR="00990516" w:rsidRPr="001578ED" w:rsidRDefault="00990516" w:rsidP="00990516">
      <w:pPr>
        <w:numPr>
          <w:ilvl w:val="0"/>
          <w:numId w:val="2"/>
        </w:numPr>
        <w:tabs>
          <w:tab w:val="num" w:pos="540"/>
          <w:tab w:val="left" w:pos="567"/>
        </w:tabs>
        <w:spacing w:after="0" w:line="260" w:lineRule="exact"/>
        <w:ind w:left="540" w:hanging="540"/>
        <w:rPr>
          <w:rFonts w:ascii="Times New Roman" w:hAnsi="Times New Roman" w:cs="Times New Roman"/>
          <w:lang w:val="lt-LT"/>
        </w:rPr>
      </w:pPr>
      <w:r w:rsidRPr="001578ED">
        <w:rPr>
          <w:rFonts w:ascii="Times New Roman" w:hAnsi="Times New Roman" w:cs="Times New Roman"/>
          <w:lang w:val="lt-LT"/>
        </w:rPr>
        <w:t xml:space="preserve">Kai kurie asmenys, kuriems yra paveldėta fermento tiopurino metiltransferazės (TPMT) stoka, gali būti </w:t>
      </w:r>
      <w:r w:rsidR="00390310" w:rsidRPr="001578ED">
        <w:rPr>
          <w:rFonts w:ascii="Times New Roman" w:hAnsi="Times New Roman" w:cs="Times New Roman"/>
          <w:lang w:val="lt-LT"/>
        </w:rPr>
        <w:t>neįprastai</w:t>
      </w:r>
      <w:r w:rsidRPr="001578ED">
        <w:rPr>
          <w:rFonts w:ascii="Times New Roman" w:hAnsi="Times New Roman" w:cs="Times New Roman"/>
          <w:lang w:val="lt-LT"/>
        </w:rPr>
        <w:t xml:space="preserve"> jautrūs mielosupresiniam azatioprino poveikiui, ir pradėjus juos gydyti </w:t>
      </w:r>
      <w:r w:rsidRPr="001578ED">
        <w:rPr>
          <w:rFonts w:ascii="Times New Roman" w:eastAsia="Times New Roman" w:hAnsi="Times New Roman" w:cs="Times New Roman"/>
          <w:lang w:val="lt-LT"/>
        </w:rPr>
        <w:t>azatioprinu</w:t>
      </w:r>
      <w:r w:rsidRPr="001578ED">
        <w:rPr>
          <w:rFonts w:ascii="Times New Roman" w:hAnsi="Times New Roman" w:cs="Times New Roman"/>
          <w:lang w:val="lt-LT"/>
        </w:rPr>
        <w:t xml:space="preserve"> gali greitai atsirasti kaulų čiulpų slopinimo reiškinių. Šis poveikis gali sustiprėti, kartu vartojant vaistinių preparatų, kurie slopina TPMT, tokių kaip olsalazinas, mesalazinas arba sulfasalazinas. Be to, yra duomenų, kad pacientams, gydomiems 6</w:t>
      </w:r>
      <w:r w:rsidR="00C44550" w:rsidRPr="001578ED">
        <w:rPr>
          <w:rFonts w:ascii="Times New Roman" w:hAnsi="Times New Roman" w:cs="Times New Roman"/>
          <w:lang w:val="lt-LT"/>
        </w:rPr>
        <w:noBreakHyphen/>
      </w:r>
      <w:r w:rsidRPr="001578ED">
        <w:rPr>
          <w:rFonts w:ascii="Times New Roman" w:hAnsi="Times New Roman" w:cs="Times New Roman"/>
          <w:lang w:val="lt-LT"/>
        </w:rPr>
        <w:t>merkaptopurin</w:t>
      </w:r>
      <w:r w:rsidR="00390310" w:rsidRPr="001578ED">
        <w:rPr>
          <w:rFonts w:ascii="Times New Roman" w:hAnsi="Times New Roman" w:cs="Times New Roman"/>
          <w:lang w:val="lt-LT"/>
        </w:rPr>
        <w:t>o</w:t>
      </w:r>
      <w:r w:rsidRPr="001578ED">
        <w:rPr>
          <w:rFonts w:ascii="Times New Roman" w:hAnsi="Times New Roman" w:cs="Times New Roman"/>
          <w:lang w:val="lt-LT"/>
        </w:rPr>
        <w:t xml:space="preserve"> (aktyv</w:t>
      </w:r>
      <w:r w:rsidR="00390310" w:rsidRPr="001578ED">
        <w:rPr>
          <w:rFonts w:ascii="Times New Roman" w:hAnsi="Times New Roman" w:cs="Times New Roman"/>
          <w:lang w:val="lt-LT"/>
        </w:rPr>
        <w:t>aus</w:t>
      </w:r>
      <w:r w:rsidRPr="001578ED">
        <w:rPr>
          <w:rFonts w:ascii="Times New Roman" w:hAnsi="Times New Roman" w:cs="Times New Roman"/>
          <w:lang w:val="lt-LT"/>
        </w:rPr>
        <w:t xml:space="preserve"> azatioprino metabolit</w:t>
      </w:r>
      <w:r w:rsidR="00390310" w:rsidRPr="001578ED">
        <w:rPr>
          <w:rFonts w:ascii="Times New Roman" w:hAnsi="Times New Roman" w:cs="Times New Roman"/>
          <w:lang w:val="lt-LT"/>
        </w:rPr>
        <w:t>o</w:t>
      </w:r>
      <w:r w:rsidRPr="001578ED">
        <w:rPr>
          <w:rFonts w:ascii="Times New Roman" w:hAnsi="Times New Roman" w:cs="Times New Roman"/>
          <w:lang w:val="lt-LT"/>
        </w:rPr>
        <w:t>)</w:t>
      </w:r>
      <w:r w:rsidR="00390310" w:rsidRPr="001578ED">
        <w:rPr>
          <w:rFonts w:ascii="Times New Roman" w:hAnsi="Times New Roman" w:cs="Times New Roman"/>
          <w:lang w:val="lt-LT"/>
        </w:rPr>
        <w:t xml:space="preserve"> ir kitų </w:t>
      </w:r>
      <w:r w:rsidRPr="001578ED">
        <w:rPr>
          <w:rFonts w:ascii="Times New Roman" w:hAnsi="Times New Roman" w:cs="Times New Roman"/>
          <w:lang w:val="lt-LT"/>
        </w:rPr>
        <w:t>citotoksini</w:t>
      </w:r>
      <w:r w:rsidR="00390310" w:rsidRPr="001578ED">
        <w:rPr>
          <w:rFonts w:ascii="Times New Roman" w:hAnsi="Times New Roman" w:cs="Times New Roman"/>
          <w:lang w:val="lt-LT"/>
        </w:rPr>
        <w:t>ų</w:t>
      </w:r>
      <w:r w:rsidRPr="001578ED">
        <w:rPr>
          <w:rFonts w:ascii="Times New Roman" w:hAnsi="Times New Roman" w:cs="Times New Roman"/>
          <w:lang w:val="lt-LT"/>
        </w:rPr>
        <w:t xml:space="preserve"> vaist</w:t>
      </w:r>
      <w:r w:rsidR="00390310" w:rsidRPr="001578ED">
        <w:rPr>
          <w:rFonts w:ascii="Times New Roman" w:hAnsi="Times New Roman" w:cs="Times New Roman"/>
          <w:lang w:val="lt-LT"/>
        </w:rPr>
        <w:t>inių preparatų deriniu</w:t>
      </w:r>
      <w:r w:rsidRPr="001578ED">
        <w:rPr>
          <w:rFonts w:ascii="Times New Roman" w:hAnsi="Times New Roman" w:cs="Times New Roman"/>
          <w:lang w:val="lt-LT"/>
        </w:rPr>
        <w:t xml:space="preserve">, </w:t>
      </w:r>
      <w:r w:rsidR="00390310" w:rsidRPr="001578ED">
        <w:rPr>
          <w:rFonts w:ascii="Times New Roman" w:hAnsi="Times New Roman" w:cs="Times New Roman"/>
          <w:lang w:val="lt-LT"/>
        </w:rPr>
        <w:t xml:space="preserve">sumažėjęs </w:t>
      </w:r>
      <w:r w:rsidRPr="001578ED">
        <w:rPr>
          <w:rFonts w:ascii="Times New Roman" w:hAnsi="Times New Roman" w:cs="Times New Roman"/>
          <w:lang w:val="lt-LT"/>
        </w:rPr>
        <w:t>TPMT aktyvumas gali būti susijęs su antrin</w:t>
      </w:r>
      <w:r w:rsidR="00390310" w:rsidRPr="001578ED">
        <w:rPr>
          <w:rFonts w:ascii="Times New Roman" w:hAnsi="Times New Roman" w:cs="Times New Roman"/>
          <w:lang w:val="lt-LT"/>
        </w:rPr>
        <w:t>e</w:t>
      </w:r>
      <w:r w:rsidRPr="001578ED">
        <w:rPr>
          <w:rFonts w:ascii="Times New Roman" w:hAnsi="Times New Roman" w:cs="Times New Roman"/>
          <w:lang w:val="lt-LT"/>
        </w:rPr>
        <w:t xml:space="preserve"> leukemij</w:t>
      </w:r>
      <w:r w:rsidR="00390310" w:rsidRPr="001578ED">
        <w:rPr>
          <w:rFonts w:ascii="Times New Roman" w:hAnsi="Times New Roman" w:cs="Times New Roman"/>
          <w:lang w:val="lt-LT"/>
        </w:rPr>
        <w:t>a</w:t>
      </w:r>
      <w:r w:rsidRPr="001578ED">
        <w:rPr>
          <w:rFonts w:ascii="Times New Roman" w:hAnsi="Times New Roman" w:cs="Times New Roman"/>
          <w:lang w:val="lt-LT"/>
        </w:rPr>
        <w:t xml:space="preserve"> ir mielodisplazija</w:t>
      </w:r>
      <w:r w:rsidR="00390310" w:rsidRPr="001578ED">
        <w:rPr>
          <w:rFonts w:ascii="Times New Roman" w:hAnsi="Times New Roman" w:cs="Times New Roman"/>
          <w:lang w:val="lt-LT"/>
        </w:rPr>
        <w:t xml:space="preserve"> </w:t>
      </w:r>
      <w:r w:rsidRPr="001578ED">
        <w:rPr>
          <w:rFonts w:ascii="Times New Roman" w:hAnsi="Times New Roman" w:cs="Times New Roman"/>
          <w:lang w:val="lt-LT"/>
        </w:rPr>
        <w:t>(žr. 4.8</w:t>
      </w:r>
      <w:r w:rsidRPr="001578ED">
        <w:rPr>
          <w:rFonts w:ascii="Times New Roman" w:eastAsia="Times New Roman" w:hAnsi="Times New Roman" w:cs="Times New Roman"/>
          <w:lang w:val="lt-LT"/>
        </w:rPr>
        <w:t> </w:t>
      </w:r>
      <w:r w:rsidRPr="001578ED">
        <w:rPr>
          <w:rFonts w:ascii="Times New Roman" w:hAnsi="Times New Roman" w:cs="Times New Roman"/>
          <w:lang w:val="lt-LT"/>
        </w:rPr>
        <w:t>skyrių).</w:t>
      </w:r>
      <w:r w:rsidR="00390310" w:rsidRPr="001578ED">
        <w:rPr>
          <w:rFonts w:ascii="Times New Roman" w:hAnsi="Times New Roman" w:cs="Times New Roman"/>
          <w:lang w:val="lt-LT"/>
        </w:rPr>
        <w:t xml:space="preserve"> Kai kurios laboratorijos gali atlikti TPMT stokos testus, nors neįrodyta, kad šiais testais būtų galima identifikuoti visus pacientus, kuriems yra sunkaus toksinio poveikio rizika. Taigi vis tiek reikia atidžiai stebėti kraujo ląstelių skaičių. Jei azatioprinas derinamas su kitais vaistiniais preparatais, kurių pirminis arba antrinis toksinis poveikis yra mielosupresija, gali prireikti sumažinti azatioprino dozę (žr. 4.5 skyrių).</w:t>
      </w:r>
    </w:p>
    <w:p w:rsidR="00990516" w:rsidRPr="001578ED" w:rsidRDefault="00990516" w:rsidP="00990516">
      <w:pPr>
        <w:numPr>
          <w:ilvl w:val="0"/>
          <w:numId w:val="3"/>
        </w:numPr>
        <w:tabs>
          <w:tab w:val="left" w:pos="567"/>
        </w:tabs>
        <w:spacing w:after="0" w:line="260" w:lineRule="exact"/>
        <w:ind w:left="540" w:hanging="540"/>
        <w:rPr>
          <w:rFonts w:ascii="Times New Roman" w:hAnsi="Times New Roman" w:cs="Times New Roman"/>
          <w:lang w:val="lt-LT"/>
        </w:rPr>
      </w:pPr>
      <w:r w:rsidRPr="001578ED">
        <w:rPr>
          <w:rFonts w:ascii="Times New Roman" w:hAnsi="Times New Roman" w:cs="Times New Roman"/>
          <w:lang w:val="lt-LT"/>
        </w:rPr>
        <w:t>Turimi riboti duomenys rodo, kad asmenims, kuriems yra paveld</w:t>
      </w:r>
      <w:r w:rsidR="00D95E80" w:rsidRPr="001578ED">
        <w:rPr>
          <w:rFonts w:ascii="Times New Roman" w:hAnsi="Times New Roman" w:cs="Times New Roman"/>
          <w:lang w:val="lt-LT"/>
        </w:rPr>
        <w:t>ima</w:t>
      </w:r>
      <w:r w:rsidRPr="001578ED">
        <w:rPr>
          <w:rFonts w:ascii="Times New Roman" w:hAnsi="Times New Roman" w:cs="Times New Roman"/>
          <w:lang w:val="lt-LT"/>
        </w:rPr>
        <w:t xml:space="preserve"> hipoksantinguanino fosforiboziltransferazės</w:t>
      </w:r>
      <w:r w:rsidR="00D95E80" w:rsidRPr="001578ED">
        <w:rPr>
          <w:rFonts w:ascii="Times New Roman" w:hAnsi="Times New Roman" w:cs="Times New Roman"/>
          <w:lang w:val="lt-LT"/>
        </w:rPr>
        <w:t xml:space="preserve"> stoka</w:t>
      </w:r>
      <w:r w:rsidRPr="001578ED">
        <w:rPr>
          <w:rFonts w:ascii="Times New Roman" w:hAnsi="Times New Roman" w:cs="Times New Roman"/>
          <w:lang w:val="lt-LT"/>
        </w:rPr>
        <w:t xml:space="preserve"> (Lešo-Nyhano </w:t>
      </w:r>
      <w:r w:rsidRPr="001578ED">
        <w:rPr>
          <w:rFonts w:ascii="Times New Roman" w:hAnsi="Times New Roman" w:cs="Times New Roman"/>
          <w:i/>
          <w:lang w:val="lt-LT"/>
        </w:rPr>
        <w:t>[Lesch-Nyhan]</w:t>
      </w:r>
      <w:r w:rsidRPr="001578ED">
        <w:rPr>
          <w:rFonts w:ascii="Times New Roman" w:hAnsi="Times New Roman" w:cs="Times New Roman"/>
          <w:lang w:val="lt-LT"/>
        </w:rPr>
        <w:t xml:space="preserve"> sindromas), </w:t>
      </w:r>
      <w:r w:rsidR="00D95E80" w:rsidRPr="001578ED">
        <w:rPr>
          <w:rFonts w:ascii="Times New Roman" w:hAnsi="Times New Roman" w:cs="Times New Roman"/>
          <w:lang w:val="lt-LT"/>
        </w:rPr>
        <w:t>azatioprinas neturi teigiamo poveikio. Taigi, atsižvelgiant į sutrikusį šių pacientų metabolizmą, šiems pacientams nėra išmintinga rekomenduoti vartoti azatiopriną.</w:t>
      </w:r>
    </w:p>
    <w:p w:rsidR="008E4BB1" w:rsidRPr="001578ED" w:rsidRDefault="008E4BB1" w:rsidP="00D95E80">
      <w:pPr>
        <w:numPr>
          <w:ilvl w:val="0"/>
          <w:numId w:val="3"/>
        </w:numPr>
        <w:tabs>
          <w:tab w:val="left" w:pos="567"/>
        </w:tabs>
        <w:spacing w:after="0" w:line="260" w:lineRule="exact"/>
        <w:ind w:left="540" w:hanging="540"/>
        <w:rPr>
          <w:rFonts w:ascii="Times New Roman" w:hAnsi="Times New Roman" w:cs="Times New Roman"/>
          <w:lang w:val="lt-LT"/>
        </w:rPr>
      </w:pPr>
      <w:r w:rsidRPr="001578ED">
        <w:rPr>
          <w:rFonts w:ascii="Times New Roman" w:hAnsi="Times New Roman" w:cs="Times New Roman"/>
          <w:lang w:val="lt-LT"/>
        </w:rPr>
        <w:t>Jeigu Azafalk vartojamas su kumarinų grupės antikoaguliantais, būtina atidžiai matuoti kraujo krešėjimą (žr. 4.5</w:t>
      </w:r>
      <w:r w:rsidRPr="001578ED">
        <w:rPr>
          <w:rFonts w:ascii="Times New Roman" w:eastAsia="Times New Roman" w:hAnsi="Times New Roman" w:cs="Times New Roman"/>
          <w:lang w:val="lt-LT"/>
        </w:rPr>
        <w:t> </w:t>
      </w:r>
      <w:r w:rsidRPr="001578ED">
        <w:rPr>
          <w:rFonts w:ascii="Times New Roman" w:hAnsi="Times New Roman" w:cs="Times New Roman"/>
          <w:lang w:val="lt-LT"/>
        </w:rPr>
        <w:t>skyrių).</w:t>
      </w:r>
    </w:p>
    <w:p w:rsidR="008E4BB1" w:rsidRPr="001578ED" w:rsidRDefault="008E4BB1" w:rsidP="008E4BB1">
      <w:pPr>
        <w:numPr>
          <w:ilvl w:val="0"/>
          <w:numId w:val="4"/>
        </w:numPr>
        <w:tabs>
          <w:tab w:val="left" w:pos="567"/>
        </w:tabs>
        <w:spacing w:after="0" w:line="260" w:lineRule="exact"/>
        <w:ind w:left="540" w:hanging="540"/>
        <w:rPr>
          <w:rFonts w:ascii="Times New Roman" w:hAnsi="Times New Roman" w:cs="Times New Roman"/>
          <w:lang w:val="lt-LT"/>
        </w:rPr>
      </w:pPr>
      <w:r w:rsidRPr="001578ED">
        <w:rPr>
          <w:rFonts w:ascii="Times New Roman" w:hAnsi="Times New Roman" w:cs="Times New Roman"/>
          <w:lang w:val="lt-LT"/>
        </w:rPr>
        <w:t xml:space="preserve">Gydymą Azafalk nutraukus, gali labai pasunkėti pacientų, sergančių, pvz., su nefritu susijusia sistemine raudonąja vilklige </w:t>
      </w:r>
      <w:r w:rsidRPr="001578ED">
        <w:rPr>
          <w:rFonts w:ascii="Times New Roman" w:hAnsi="Times New Roman" w:cs="Times New Roman"/>
          <w:i/>
          <w:lang w:val="lt-LT"/>
        </w:rPr>
        <w:t>(Lupus erythematosus)</w:t>
      </w:r>
      <w:r w:rsidRPr="001578ED">
        <w:rPr>
          <w:rFonts w:ascii="Times New Roman" w:hAnsi="Times New Roman" w:cs="Times New Roman"/>
          <w:lang w:val="lt-LT"/>
        </w:rPr>
        <w:t xml:space="preserve">, dermatomiozitu ir polimiozitu; Krono </w:t>
      </w:r>
      <w:r w:rsidRPr="001578ED">
        <w:rPr>
          <w:rFonts w:ascii="Times New Roman" w:hAnsi="Times New Roman" w:cs="Times New Roman"/>
          <w:i/>
          <w:lang w:val="lt-LT"/>
        </w:rPr>
        <w:t xml:space="preserve">(Crohn) </w:t>
      </w:r>
      <w:r w:rsidRPr="001578ED">
        <w:rPr>
          <w:rFonts w:ascii="Times New Roman" w:hAnsi="Times New Roman" w:cs="Times New Roman"/>
          <w:lang w:val="lt-LT"/>
        </w:rPr>
        <w:t xml:space="preserve">liga, opiniu kolitu; mazginiu poliarteritu; lėtine gydymui nepasiduodančia idiopatine </w:t>
      </w:r>
      <w:r w:rsidRPr="001578ED">
        <w:rPr>
          <w:rFonts w:ascii="Times New Roman" w:hAnsi="Times New Roman" w:cs="Times New Roman"/>
          <w:lang w:val="lt-LT"/>
        </w:rPr>
        <w:lastRenderedPageBreak/>
        <w:t>trombocitopenine purpura; autoimunine hemolizine anemija; sunkiu reumatoidiniu artritu arba autoimuniniu hepatitu, būklė.</w:t>
      </w:r>
    </w:p>
    <w:p w:rsidR="008E4BB1" w:rsidRPr="001578ED" w:rsidRDefault="008E4BB1" w:rsidP="008E4BB1">
      <w:pPr>
        <w:numPr>
          <w:ilvl w:val="0"/>
          <w:numId w:val="4"/>
        </w:numPr>
        <w:tabs>
          <w:tab w:val="left" w:pos="567"/>
        </w:tabs>
        <w:spacing w:after="0" w:line="260" w:lineRule="exact"/>
        <w:ind w:left="540" w:hanging="540"/>
        <w:rPr>
          <w:rFonts w:ascii="Times New Roman" w:hAnsi="Times New Roman" w:cs="Times New Roman"/>
          <w:lang w:val="lt-LT"/>
        </w:rPr>
      </w:pPr>
      <w:r w:rsidRPr="001578ED">
        <w:rPr>
          <w:rFonts w:ascii="Times New Roman" w:hAnsi="Times New Roman" w:cs="Times New Roman"/>
          <w:lang w:val="lt-LT"/>
        </w:rPr>
        <w:t>Azafalk vartojimą visada reikia nutraukti palaipsniui mažinant dozę ir atidžiai gydytojui prižiūrint.</w:t>
      </w:r>
    </w:p>
    <w:p w:rsidR="00FC6E13" w:rsidRPr="001578ED" w:rsidRDefault="00FC6E13" w:rsidP="008E4BB1">
      <w:pPr>
        <w:numPr>
          <w:ilvl w:val="0"/>
          <w:numId w:val="4"/>
        </w:numPr>
        <w:tabs>
          <w:tab w:val="left" w:pos="567"/>
        </w:tabs>
        <w:spacing w:after="0" w:line="260" w:lineRule="exact"/>
        <w:ind w:left="540" w:hanging="540"/>
        <w:rPr>
          <w:rFonts w:ascii="Times New Roman" w:hAnsi="Times New Roman" w:cs="Times New Roman"/>
          <w:lang w:val="lt-LT"/>
        </w:rPr>
      </w:pPr>
      <w:r w:rsidRPr="001578ED">
        <w:rPr>
          <w:rFonts w:ascii="Times New Roman" w:hAnsi="Times New Roman" w:cs="Times New Roman"/>
          <w:lang w:val="lt-LT"/>
        </w:rPr>
        <w:t>Su</w:t>
      </w:r>
      <w:r w:rsidR="00B521B3" w:rsidRPr="001578ED">
        <w:rPr>
          <w:rFonts w:ascii="Times New Roman" w:hAnsi="Times New Roman" w:cs="Times New Roman"/>
          <w:lang w:val="lt-LT"/>
        </w:rPr>
        <w:t>silpnėjusio</w:t>
      </w:r>
      <w:r w:rsidRPr="001578ED">
        <w:rPr>
          <w:rFonts w:ascii="Times New Roman" w:hAnsi="Times New Roman" w:cs="Times New Roman"/>
          <w:lang w:val="lt-LT"/>
        </w:rPr>
        <w:t xml:space="preserve"> imuniteto asmen</w:t>
      </w:r>
      <w:r w:rsidR="00B521B3" w:rsidRPr="001578ED">
        <w:rPr>
          <w:rFonts w:ascii="Times New Roman" w:hAnsi="Times New Roman" w:cs="Times New Roman"/>
          <w:lang w:val="lt-LT"/>
        </w:rPr>
        <w:t>ims</w:t>
      </w:r>
      <w:r w:rsidRPr="001578ED">
        <w:rPr>
          <w:rFonts w:ascii="Times New Roman" w:hAnsi="Times New Roman" w:cs="Times New Roman"/>
          <w:lang w:val="lt-LT"/>
        </w:rPr>
        <w:t xml:space="preserve"> imuniz</w:t>
      </w:r>
      <w:r w:rsidR="00994123" w:rsidRPr="001578ED">
        <w:rPr>
          <w:rFonts w:ascii="Times New Roman" w:hAnsi="Times New Roman" w:cs="Times New Roman"/>
          <w:lang w:val="lt-LT"/>
        </w:rPr>
        <w:t>avimas</w:t>
      </w:r>
      <w:r w:rsidRPr="001578ED">
        <w:rPr>
          <w:rFonts w:ascii="Times New Roman" w:hAnsi="Times New Roman" w:cs="Times New Roman"/>
          <w:lang w:val="lt-LT"/>
        </w:rPr>
        <w:t xml:space="preserve"> gyvomis vakcinomis</w:t>
      </w:r>
      <w:r w:rsidR="00994123" w:rsidRPr="001578ED">
        <w:rPr>
          <w:rFonts w:ascii="Times New Roman" w:hAnsi="Times New Roman" w:cs="Times New Roman"/>
          <w:lang w:val="lt-LT"/>
        </w:rPr>
        <w:t xml:space="preserve"> </w:t>
      </w:r>
      <w:r w:rsidRPr="001578ED">
        <w:rPr>
          <w:rFonts w:ascii="Times New Roman" w:hAnsi="Times New Roman" w:cs="Times New Roman"/>
          <w:lang w:val="lt-LT"/>
        </w:rPr>
        <w:t xml:space="preserve">gali sukelti infekciją. Todėl rekomenduojama, kad pacientai </w:t>
      </w:r>
      <w:r w:rsidR="00790D6C" w:rsidRPr="001578ED">
        <w:rPr>
          <w:rFonts w:ascii="Times New Roman" w:hAnsi="Times New Roman" w:cs="Times New Roman"/>
          <w:lang w:val="lt-LT"/>
        </w:rPr>
        <w:t>nebūtų skiepijami gyvomis vakcinomis, kol praeis ne mažiau kaip 3 mėnesiai po gydymo azatioprinu pabaigos (žr. 4.5 skyrių).</w:t>
      </w:r>
    </w:p>
    <w:p w:rsidR="008E4BB1" w:rsidRPr="001578ED" w:rsidRDefault="00994123" w:rsidP="008E4BB1">
      <w:pPr>
        <w:numPr>
          <w:ilvl w:val="0"/>
          <w:numId w:val="4"/>
        </w:numPr>
        <w:tabs>
          <w:tab w:val="left" w:pos="567"/>
        </w:tabs>
        <w:spacing w:after="0" w:line="260" w:lineRule="exact"/>
        <w:ind w:left="540" w:hanging="540"/>
        <w:rPr>
          <w:rFonts w:ascii="Times New Roman" w:hAnsi="Times New Roman" w:cs="Times New Roman"/>
          <w:lang w:val="lt-LT"/>
        </w:rPr>
      </w:pPr>
      <w:r w:rsidRPr="001578ED">
        <w:rPr>
          <w:rFonts w:ascii="Times New Roman" w:hAnsi="Times New Roman" w:cs="Times New Roman"/>
          <w:lang w:val="lt-LT"/>
        </w:rPr>
        <w:t>Nerekomenduojama kartu vartoti ribavirino ir azatioprino. Ribavirinas gali sumažinti azatioprino veiksmingumą ir sustiprinti toksinį jo poveikį (žr. 4.5 skyrių).</w:t>
      </w:r>
    </w:p>
    <w:p w:rsidR="008E4BB1" w:rsidRPr="001578ED" w:rsidRDefault="008E4BB1" w:rsidP="008E4BB1">
      <w:pPr>
        <w:numPr>
          <w:ilvl w:val="0"/>
          <w:numId w:val="4"/>
        </w:numPr>
        <w:tabs>
          <w:tab w:val="left" w:pos="567"/>
        </w:tabs>
        <w:spacing w:after="0" w:line="260" w:lineRule="exact"/>
        <w:ind w:left="540" w:hanging="540"/>
        <w:rPr>
          <w:rFonts w:ascii="Times New Roman" w:hAnsi="Times New Roman" w:cs="Times New Roman"/>
          <w:lang w:val="lt-LT"/>
        </w:rPr>
      </w:pPr>
      <w:r w:rsidRPr="001578ED">
        <w:rPr>
          <w:rFonts w:ascii="Times New Roman" w:eastAsia="Times New Roman" w:hAnsi="Times New Roman" w:cs="Times New Roman"/>
          <w:lang w:val="lt-LT"/>
        </w:rPr>
        <w:t xml:space="preserve">Gydymo </w:t>
      </w:r>
      <w:r w:rsidRPr="001578ED">
        <w:rPr>
          <w:rFonts w:ascii="Times New Roman" w:eastAsia="Times New Roman" w:hAnsi="Times New Roman" w:cs="Times New Roman"/>
          <w:lang w:val="lt-LT" w:eastAsia="de-DE"/>
        </w:rPr>
        <w:t>azatioprinu metu</w:t>
      </w:r>
      <w:r w:rsidRPr="001578ED">
        <w:rPr>
          <w:rFonts w:ascii="Times New Roman" w:hAnsi="Times New Roman" w:cs="Times New Roman"/>
          <w:lang w:val="lt-LT"/>
        </w:rPr>
        <w:t xml:space="preserve"> pacientams padidėjo odos navikų dažnis. Jų atsirado daugiausia tose odos vietose, kurios buvo neapsaugotos nuo saulės šviesos poveikio. Pacientą reikia įspėti, kad vengtų pernelyg didelės tiesioginių saulės spindulių ir ultravioletinių spindulių ekspozicijos, ir reguliariai atlikti odos tyrimus (žr. ir 4.8</w:t>
      </w:r>
      <w:r w:rsidRPr="001578ED">
        <w:rPr>
          <w:rFonts w:ascii="Times New Roman" w:eastAsia="Times New Roman" w:hAnsi="Times New Roman" w:cs="Times New Roman"/>
          <w:lang w:val="lt-LT"/>
        </w:rPr>
        <w:t> </w:t>
      </w:r>
      <w:r w:rsidRPr="001578ED">
        <w:rPr>
          <w:rFonts w:ascii="Times New Roman" w:hAnsi="Times New Roman" w:cs="Times New Roman"/>
          <w:lang w:val="lt-LT"/>
        </w:rPr>
        <w:t>skyrių).</w:t>
      </w:r>
    </w:p>
    <w:p w:rsidR="008E4BB1" w:rsidRPr="001578ED" w:rsidRDefault="008E4BB1" w:rsidP="008E4BB1">
      <w:pPr>
        <w:numPr>
          <w:ilvl w:val="0"/>
          <w:numId w:val="4"/>
        </w:numPr>
        <w:tabs>
          <w:tab w:val="left" w:pos="567"/>
        </w:tabs>
        <w:spacing w:after="0" w:line="260" w:lineRule="exact"/>
        <w:ind w:left="540" w:hanging="540"/>
        <w:rPr>
          <w:rFonts w:ascii="Times New Roman" w:hAnsi="Times New Roman" w:cs="Times New Roman"/>
          <w:lang w:val="lt-LT"/>
        </w:rPr>
      </w:pPr>
      <w:r w:rsidRPr="001578ED">
        <w:rPr>
          <w:rFonts w:ascii="Times New Roman" w:hAnsi="Times New Roman" w:cs="Times New Roman"/>
          <w:lang w:val="lt-LT"/>
        </w:rPr>
        <w:t>Pacientus, sergančius negydoma ūmine infekcine liga, Azafalk reikia gydyti itin atsargiai (žr. 4.3</w:t>
      </w:r>
      <w:r w:rsidRPr="001578ED">
        <w:rPr>
          <w:rFonts w:ascii="Times New Roman" w:eastAsia="Times New Roman" w:hAnsi="Times New Roman" w:cs="Times New Roman"/>
          <w:lang w:val="lt-LT"/>
        </w:rPr>
        <w:t> </w:t>
      </w:r>
      <w:r w:rsidRPr="001578ED">
        <w:rPr>
          <w:rFonts w:ascii="Times New Roman" w:hAnsi="Times New Roman" w:cs="Times New Roman"/>
          <w:lang w:val="lt-LT"/>
        </w:rPr>
        <w:t>skyrių).</w:t>
      </w:r>
    </w:p>
    <w:p w:rsidR="008E4BB1" w:rsidRPr="001578ED" w:rsidRDefault="008E4BB1" w:rsidP="008E4BB1">
      <w:pPr>
        <w:numPr>
          <w:ilvl w:val="0"/>
          <w:numId w:val="4"/>
        </w:numPr>
        <w:tabs>
          <w:tab w:val="left" w:pos="567"/>
        </w:tabs>
        <w:spacing w:after="0" w:line="260" w:lineRule="exact"/>
        <w:ind w:left="540" w:hanging="540"/>
        <w:rPr>
          <w:rFonts w:ascii="Times New Roman" w:hAnsi="Times New Roman" w:cs="Times New Roman"/>
          <w:lang w:val="lt-LT"/>
        </w:rPr>
      </w:pPr>
      <w:r w:rsidRPr="001578ED">
        <w:rPr>
          <w:rFonts w:ascii="Times New Roman" w:hAnsi="Times New Roman" w:cs="Times New Roman"/>
          <w:lang w:val="lt-LT"/>
        </w:rPr>
        <w:t>Citotoksinių vaistinių preparatų vartojančius pacientus Azafalk galima gydyti tik gydytojui prižiūrint.</w:t>
      </w:r>
    </w:p>
    <w:p w:rsidR="008E4BB1" w:rsidRPr="001578ED" w:rsidRDefault="008E4BB1" w:rsidP="008E4BB1">
      <w:pPr>
        <w:spacing w:after="0" w:line="240" w:lineRule="auto"/>
        <w:ind w:left="567" w:hanging="567"/>
        <w:rPr>
          <w:rFonts w:ascii="Times New Roman" w:hAnsi="Times New Roman" w:cs="Times New Roman"/>
          <w:lang w:val="lt-LT"/>
        </w:rPr>
      </w:pPr>
    </w:p>
    <w:p w:rsidR="00994123" w:rsidRPr="00855DC0" w:rsidRDefault="00994123" w:rsidP="00855DC0">
      <w:pPr>
        <w:spacing w:after="0" w:line="240" w:lineRule="auto"/>
        <w:rPr>
          <w:rFonts w:ascii="Times New Roman" w:hAnsi="Times New Roman" w:cs="Times New Roman"/>
          <w:u w:val="single"/>
          <w:lang w:val="lt-LT"/>
        </w:rPr>
      </w:pPr>
      <w:r w:rsidRPr="00855DC0">
        <w:rPr>
          <w:rFonts w:ascii="Times New Roman" w:hAnsi="Times New Roman" w:cs="Times New Roman"/>
          <w:u w:val="single"/>
          <w:lang w:val="lt-LT"/>
        </w:rPr>
        <w:t>Inkstų ir (arba) kepenų funkcijos sutrikimas</w:t>
      </w:r>
    </w:p>
    <w:p w:rsidR="00994123" w:rsidRPr="001578ED" w:rsidRDefault="00994123" w:rsidP="00994123">
      <w:pPr>
        <w:spacing w:after="0" w:line="240" w:lineRule="auto"/>
        <w:rPr>
          <w:rFonts w:ascii="Times New Roman" w:hAnsi="Times New Roman" w:cs="Times New Roman"/>
          <w:lang w:val="lt-LT"/>
        </w:rPr>
      </w:pPr>
      <w:r w:rsidRPr="001578ED">
        <w:rPr>
          <w:rFonts w:ascii="Times New Roman" w:hAnsi="Times New Roman" w:cs="Times New Roman"/>
          <w:lang w:val="lt-LT"/>
        </w:rPr>
        <w:t xml:space="preserve">Pacientams, kuriems yra inkstų funkcijos sutrikimas ir (arba) kepenų funkcijos sutrikimas, azatiopriną reikia vartoti atsargiai. Reikia apsvarstyti, ar šiems pacientams nevertėtų sumažinti pradinės dozės, ir </w:t>
      </w:r>
      <w:r w:rsidR="0000024D" w:rsidRPr="001578ED">
        <w:rPr>
          <w:rFonts w:ascii="Times New Roman" w:hAnsi="Times New Roman" w:cs="Times New Roman"/>
          <w:lang w:val="lt-LT"/>
        </w:rPr>
        <w:t xml:space="preserve">būtina </w:t>
      </w:r>
      <w:r w:rsidRPr="001578ED">
        <w:rPr>
          <w:rFonts w:ascii="Times New Roman" w:hAnsi="Times New Roman" w:cs="Times New Roman"/>
          <w:lang w:val="lt-LT"/>
        </w:rPr>
        <w:t>atidžiai stebėti poveikį kraujui (žr. 4.2 skyrių).</w:t>
      </w:r>
    </w:p>
    <w:p w:rsidR="00994123" w:rsidRPr="001578ED" w:rsidRDefault="00994123" w:rsidP="00855DC0">
      <w:pPr>
        <w:spacing w:after="0" w:line="240" w:lineRule="auto"/>
        <w:rPr>
          <w:rFonts w:ascii="Times New Roman" w:hAnsi="Times New Roman" w:cs="Times New Roman"/>
          <w:lang w:val="lt-LT"/>
        </w:rPr>
      </w:pPr>
    </w:p>
    <w:p w:rsidR="008E4BB1" w:rsidRPr="001578ED" w:rsidRDefault="008E4BB1" w:rsidP="008E4BB1">
      <w:pPr>
        <w:spacing w:after="0" w:line="240" w:lineRule="auto"/>
        <w:rPr>
          <w:rFonts w:ascii="Times New Roman" w:hAnsi="Times New Roman" w:cs="Times New Roman"/>
          <w:lang w:val="lt-LT"/>
        </w:rPr>
      </w:pPr>
      <w:r w:rsidRPr="001578ED">
        <w:rPr>
          <w:rFonts w:ascii="Times New Roman" w:hAnsi="Times New Roman" w:cs="Times New Roman"/>
          <w:u w:val="single"/>
          <w:lang w:val="lt-LT"/>
        </w:rPr>
        <w:t>Mutageniškumas</w:t>
      </w:r>
    </w:p>
    <w:p w:rsidR="008E4BB1" w:rsidRPr="001578ED" w:rsidRDefault="008E4BB1" w:rsidP="008E4BB1">
      <w:pPr>
        <w:tabs>
          <w:tab w:val="left" w:pos="567"/>
        </w:tabs>
        <w:spacing w:after="0" w:line="240" w:lineRule="auto"/>
        <w:rPr>
          <w:rFonts w:ascii="Times New Roman" w:hAnsi="Times New Roman" w:cs="Times New Roman"/>
          <w:lang w:val="lt-LT"/>
        </w:rPr>
      </w:pPr>
      <w:r w:rsidRPr="001578ED">
        <w:rPr>
          <w:rFonts w:ascii="Times New Roman" w:hAnsi="Times New Roman" w:cs="Times New Roman"/>
          <w:lang w:val="lt-LT"/>
        </w:rPr>
        <w:t>Nustatyta, kad azatioprinu gydytiems vyrams ir moterims atsiranda chromosomų sutrikimų. Sunku nustatyti azatioprino vaidmenį šių anomalijų formavimuisi.</w:t>
      </w:r>
    </w:p>
    <w:p w:rsidR="008E4BB1" w:rsidRPr="001578ED" w:rsidRDefault="008E4BB1" w:rsidP="008E4BB1">
      <w:pPr>
        <w:tabs>
          <w:tab w:val="left" w:pos="567"/>
        </w:tabs>
        <w:spacing w:after="0" w:line="240" w:lineRule="auto"/>
        <w:rPr>
          <w:rFonts w:ascii="Times New Roman" w:hAnsi="Times New Roman" w:cs="Times New Roman"/>
          <w:lang w:val="lt-LT"/>
        </w:rPr>
      </w:pPr>
    </w:p>
    <w:p w:rsidR="008E4BB1" w:rsidRPr="001578ED" w:rsidRDefault="008E4BB1" w:rsidP="008E4BB1">
      <w:pPr>
        <w:spacing w:after="0" w:line="240" w:lineRule="auto"/>
        <w:rPr>
          <w:rFonts w:ascii="Times New Roman" w:hAnsi="Times New Roman" w:cs="Times New Roman"/>
          <w:u w:val="single"/>
          <w:lang w:val="lt-LT"/>
        </w:rPr>
      </w:pPr>
      <w:r w:rsidRPr="001578ED">
        <w:rPr>
          <w:rFonts w:ascii="Times New Roman" w:hAnsi="Times New Roman" w:cs="Times New Roman"/>
          <w:u w:val="single"/>
          <w:lang w:val="lt-LT"/>
        </w:rPr>
        <w:t>Kancerogeniškumas (žr. 4.8</w:t>
      </w:r>
      <w:r w:rsidRPr="001578ED">
        <w:rPr>
          <w:rFonts w:ascii="Times New Roman" w:eastAsia="Times New Roman" w:hAnsi="Times New Roman" w:cs="Times New Roman"/>
          <w:u w:val="single"/>
          <w:lang w:val="lt-LT"/>
        </w:rPr>
        <w:t> </w:t>
      </w:r>
      <w:r w:rsidRPr="001578ED">
        <w:rPr>
          <w:rFonts w:ascii="Times New Roman" w:hAnsi="Times New Roman" w:cs="Times New Roman"/>
          <w:u w:val="single"/>
          <w:lang w:val="lt-LT"/>
        </w:rPr>
        <w:t>skyrių)</w:t>
      </w:r>
    </w:p>
    <w:p w:rsidR="00CF7CEA" w:rsidRPr="001578ED" w:rsidRDefault="00CF7CEA" w:rsidP="00CF7CEA">
      <w:pPr>
        <w:spacing w:after="0" w:line="240" w:lineRule="auto"/>
        <w:rPr>
          <w:rFonts w:ascii="Times New Roman" w:hAnsi="Times New Roman" w:cs="Times New Roman"/>
          <w:lang w:val="lt-LT"/>
        </w:rPr>
      </w:pPr>
      <w:r w:rsidRPr="001578ED">
        <w:rPr>
          <w:rFonts w:ascii="Times New Roman" w:hAnsi="Times New Roman" w:cs="Times New Roman"/>
          <w:lang w:val="lt-LT"/>
        </w:rPr>
        <w:t>Pacientams, vartojantiems imunosupresantus, įskaitant azatiopriną, kyla didesnė limfoproliferacinių sutrikimų ir kitų piktybinių ligų, ypač odos vėžio (melanomos ir ne melanomos), sarkomos (Kapoši [</w:t>
      </w:r>
      <w:r w:rsidRPr="001578ED">
        <w:rPr>
          <w:rFonts w:ascii="Times New Roman" w:hAnsi="Times New Roman" w:cs="Times New Roman"/>
          <w:i/>
          <w:lang w:val="lt-LT"/>
        </w:rPr>
        <w:t>Kaposi</w:t>
      </w:r>
      <w:r w:rsidRPr="001578ED">
        <w:rPr>
          <w:rFonts w:ascii="Times New Roman" w:hAnsi="Times New Roman" w:cs="Times New Roman"/>
          <w:lang w:val="lt-LT"/>
        </w:rPr>
        <w:t>] ir ne Kapoši [</w:t>
      </w:r>
      <w:r w:rsidRPr="001578ED">
        <w:rPr>
          <w:rFonts w:ascii="Times New Roman" w:hAnsi="Times New Roman" w:cs="Times New Roman"/>
          <w:i/>
          <w:lang w:val="lt-LT"/>
        </w:rPr>
        <w:t>Kaposi</w:t>
      </w:r>
      <w:r w:rsidRPr="001578ED">
        <w:rPr>
          <w:rFonts w:ascii="Times New Roman" w:hAnsi="Times New Roman" w:cs="Times New Roman"/>
          <w:lang w:val="lt-LT"/>
        </w:rPr>
        <w:t xml:space="preserve">]) ir gimdos kaklelio vėžio </w:t>
      </w:r>
      <w:r w:rsidRPr="001578ED">
        <w:rPr>
          <w:rFonts w:ascii="Times New Roman" w:hAnsi="Times New Roman" w:cs="Times New Roman"/>
          <w:i/>
          <w:lang w:val="lt-LT"/>
        </w:rPr>
        <w:t>in</w:t>
      </w:r>
      <w:r w:rsidRPr="001578ED">
        <w:rPr>
          <w:rFonts w:ascii="Times New Roman" w:eastAsia="Times New Roman" w:hAnsi="Times New Roman" w:cs="Times New Roman"/>
          <w:i/>
          <w:lang w:val="lt-LT"/>
        </w:rPr>
        <w:t> </w:t>
      </w:r>
      <w:r w:rsidRPr="001578ED">
        <w:rPr>
          <w:rFonts w:ascii="Times New Roman" w:hAnsi="Times New Roman" w:cs="Times New Roman"/>
          <w:i/>
          <w:lang w:val="lt-LT"/>
        </w:rPr>
        <w:t xml:space="preserve">situ </w:t>
      </w:r>
      <w:r w:rsidRPr="001578ED">
        <w:rPr>
          <w:rFonts w:ascii="Times New Roman" w:hAnsi="Times New Roman" w:cs="Times New Roman"/>
          <w:lang w:val="lt-LT"/>
        </w:rPr>
        <w:t xml:space="preserve">rizika. Ši padidėjusi rizika susijusi su imunosupresijos </w:t>
      </w:r>
      <w:r w:rsidR="002A29D4" w:rsidRPr="001578ED">
        <w:rPr>
          <w:rFonts w:ascii="Times New Roman" w:hAnsi="Times New Roman" w:cs="Times New Roman"/>
          <w:lang w:val="lt-LT"/>
        </w:rPr>
        <w:t>laipsniu</w:t>
      </w:r>
      <w:r w:rsidRPr="001578ED">
        <w:rPr>
          <w:rFonts w:ascii="Times New Roman" w:hAnsi="Times New Roman" w:cs="Times New Roman"/>
          <w:lang w:val="lt-LT"/>
        </w:rPr>
        <w:t xml:space="preserve"> ir trukme. Gauta pranešimų, kad nutraukus imunosupresinę terapiją, limfoproliferacinis sutrikimas gali iš dalies regresuoti.</w:t>
      </w:r>
    </w:p>
    <w:p w:rsidR="00CF7CEA" w:rsidRPr="001578ED" w:rsidRDefault="00CF7CEA" w:rsidP="00CF7CEA">
      <w:pPr>
        <w:spacing w:after="0" w:line="240" w:lineRule="auto"/>
        <w:rPr>
          <w:rFonts w:ascii="Times New Roman" w:hAnsi="Times New Roman" w:cs="Times New Roman"/>
          <w:lang w:val="lt-LT"/>
        </w:rPr>
      </w:pPr>
    </w:p>
    <w:p w:rsidR="008E4BB1" w:rsidRPr="001578ED" w:rsidRDefault="00CF7CEA" w:rsidP="00CF7CEA">
      <w:pPr>
        <w:spacing w:after="0" w:line="240" w:lineRule="auto"/>
        <w:rPr>
          <w:rFonts w:ascii="Times New Roman" w:hAnsi="Times New Roman" w:cs="Times New Roman"/>
          <w:lang w:val="lt-LT"/>
        </w:rPr>
      </w:pPr>
      <w:r w:rsidRPr="001578ED">
        <w:rPr>
          <w:rFonts w:ascii="Times New Roman" w:hAnsi="Times New Roman" w:cs="Times New Roman"/>
          <w:lang w:val="lt-LT"/>
        </w:rPr>
        <w:t>Gydymą keliais imunosupresantais (įskaitant tiopurinus) reik</w:t>
      </w:r>
      <w:r w:rsidR="002A29D4" w:rsidRPr="001578ED">
        <w:rPr>
          <w:rFonts w:ascii="Times New Roman" w:hAnsi="Times New Roman" w:cs="Times New Roman"/>
          <w:lang w:val="lt-LT"/>
        </w:rPr>
        <w:t>ia</w:t>
      </w:r>
      <w:r w:rsidRPr="001578ED">
        <w:rPr>
          <w:rFonts w:ascii="Times New Roman" w:hAnsi="Times New Roman" w:cs="Times New Roman"/>
          <w:lang w:val="lt-LT"/>
        </w:rPr>
        <w:t xml:space="preserve"> </w:t>
      </w:r>
      <w:r w:rsidR="00B228AB" w:rsidRPr="001578ED">
        <w:rPr>
          <w:rFonts w:ascii="Times New Roman" w:hAnsi="Times New Roman" w:cs="Times New Roman"/>
          <w:lang w:val="lt-LT"/>
        </w:rPr>
        <w:t>skirti</w:t>
      </w:r>
      <w:r w:rsidRPr="001578ED">
        <w:rPr>
          <w:rFonts w:ascii="Times New Roman" w:hAnsi="Times New Roman" w:cs="Times New Roman"/>
          <w:lang w:val="lt-LT"/>
        </w:rPr>
        <w:t xml:space="preserve"> atsargiai, nes tai gali sukelti limfoproliferacinius sutrikimus, kurie kai kuriais atvejais baigiasi pacientų mirtimi. Tuo pa</w:t>
      </w:r>
      <w:r w:rsidR="002A29D4" w:rsidRPr="001578ED">
        <w:rPr>
          <w:rFonts w:ascii="Times New Roman" w:hAnsi="Times New Roman" w:cs="Times New Roman"/>
          <w:lang w:val="lt-LT"/>
        </w:rPr>
        <w:t>čiu</w:t>
      </w:r>
      <w:r w:rsidRPr="001578ED">
        <w:rPr>
          <w:rFonts w:ascii="Times New Roman" w:hAnsi="Times New Roman" w:cs="Times New Roman"/>
          <w:lang w:val="lt-LT"/>
        </w:rPr>
        <w:t xml:space="preserve"> metu vartojant kelių imunosupresantų derinį, didėja Epštein-Baro (</w:t>
      </w:r>
      <w:r w:rsidRPr="001578ED">
        <w:rPr>
          <w:rFonts w:ascii="Times New Roman" w:hAnsi="Times New Roman" w:cs="Times New Roman"/>
          <w:i/>
          <w:lang w:val="lt-LT"/>
        </w:rPr>
        <w:t>Epstein-Barr</w:t>
      </w:r>
      <w:r w:rsidRPr="001578ED">
        <w:rPr>
          <w:rFonts w:ascii="Times New Roman" w:hAnsi="Times New Roman" w:cs="Times New Roman"/>
          <w:lang w:val="lt-LT"/>
        </w:rPr>
        <w:t>) viruso (EBV) sukeliamų limfoproliferacinių sutrikimų rizika.</w:t>
      </w:r>
    </w:p>
    <w:p w:rsidR="002A29D4" w:rsidRPr="001578ED" w:rsidRDefault="002A29D4" w:rsidP="00CF7CEA">
      <w:pPr>
        <w:spacing w:after="0" w:line="240" w:lineRule="auto"/>
        <w:rPr>
          <w:rFonts w:ascii="Times New Roman" w:hAnsi="Times New Roman" w:cs="Times New Roman"/>
          <w:lang w:val="lt-LT"/>
        </w:rPr>
      </w:pPr>
    </w:p>
    <w:p w:rsidR="002A29D4" w:rsidRPr="001578ED" w:rsidRDefault="002A29D4" w:rsidP="00CF7CEA">
      <w:pPr>
        <w:spacing w:after="0" w:line="240" w:lineRule="auto"/>
        <w:rPr>
          <w:rFonts w:ascii="Times New Roman" w:hAnsi="Times New Roman" w:cs="Times New Roman"/>
          <w:lang w:val="lt-LT"/>
        </w:rPr>
      </w:pPr>
      <w:r w:rsidRPr="001578ED">
        <w:rPr>
          <w:rFonts w:ascii="Times New Roman" w:hAnsi="Times New Roman" w:cs="Times New Roman"/>
          <w:lang w:val="lt-LT"/>
        </w:rPr>
        <w:t>Pacientams, vartojant</w:t>
      </w:r>
      <w:r w:rsidR="00D7797D" w:rsidRPr="001578ED">
        <w:rPr>
          <w:rFonts w:ascii="Times New Roman" w:hAnsi="Times New Roman" w:cs="Times New Roman"/>
          <w:lang w:val="lt-LT"/>
        </w:rPr>
        <w:t>iem</w:t>
      </w:r>
      <w:r w:rsidRPr="001578ED">
        <w:rPr>
          <w:rFonts w:ascii="Times New Roman" w:hAnsi="Times New Roman" w:cs="Times New Roman"/>
          <w:lang w:val="lt-LT"/>
        </w:rPr>
        <w:t>s kelis imunosupres</w:t>
      </w:r>
      <w:r w:rsidR="00D7797D" w:rsidRPr="001578ED">
        <w:rPr>
          <w:rFonts w:ascii="Times New Roman" w:hAnsi="Times New Roman" w:cs="Times New Roman"/>
          <w:lang w:val="lt-LT"/>
        </w:rPr>
        <w:t>antus</w:t>
      </w:r>
      <w:r w:rsidRPr="001578ED">
        <w:rPr>
          <w:rFonts w:ascii="Times New Roman" w:hAnsi="Times New Roman" w:cs="Times New Roman"/>
          <w:lang w:val="lt-LT"/>
        </w:rPr>
        <w:t xml:space="preserve">, atsiranda pernelyg stiprios imunosupresijos rizika, todėl palaikant tokią terapiją reikia skirti mažiausias veiksmingas dozes. Kaip įprasta </w:t>
      </w:r>
      <w:r w:rsidR="00955F8F" w:rsidRPr="001578ED">
        <w:rPr>
          <w:rFonts w:ascii="Times New Roman" w:hAnsi="Times New Roman" w:cs="Times New Roman"/>
          <w:lang w:val="lt-LT"/>
        </w:rPr>
        <w:t xml:space="preserve">gydant </w:t>
      </w:r>
      <w:r w:rsidRPr="001578ED">
        <w:rPr>
          <w:rFonts w:ascii="Times New Roman" w:hAnsi="Times New Roman" w:cs="Times New Roman"/>
          <w:lang w:val="lt-LT"/>
        </w:rPr>
        <w:t>pacient</w:t>
      </w:r>
      <w:r w:rsidR="00955F8F" w:rsidRPr="001578ED">
        <w:rPr>
          <w:rFonts w:ascii="Times New Roman" w:hAnsi="Times New Roman" w:cs="Times New Roman"/>
          <w:lang w:val="lt-LT"/>
        </w:rPr>
        <w:t>u</w:t>
      </w:r>
      <w:r w:rsidRPr="001578ED">
        <w:rPr>
          <w:rFonts w:ascii="Times New Roman" w:hAnsi="Times New Roman" w:cs="Times New Roman"/>
          <w:lang w:val="lt-LT"/>
        </w:rPr>
        <w:t xml:space="preserve">s, kuriems yra padidėjusi odos vėžio rizika, reikia riboti saulės šviesos ir ultravioletinių spindulių poveikį, </w:t>
      </w:r>
      <w:r w:rsidR="00955F8F" w:rsidRPr="001578ED">
        <w:rPr>
          <w:rFonts w:ascii="Times New Roman" w:hAnsi="Times New Roman" w:cs="Times New Roman"/>
          <w:lang w:val="lt-LT"/>
        </w:rPr>
        <w:t>ir</w:t>
      </w:r>
      <w:r w:rsidRPr="001578ED">
        <w:rPr>
          <w:rFonts w:ascii="Times New Roman" w:hAnsi="Times New Roman" w:cs="Times New Roman"/>
          <w:lang w:val="lt-LT"/>
        </w:rPr>
        <w:t xml:space="preserve"> pacientai turi dėvėti nuo tokio poveikio apsaugančius drabužius </w:t>
      </w:r>
      <w:r w:rsidR="00955F8F" w:rsidRPr="001578ED">
        <w:rPr>
          <w:rFonts w:ascii="Times New Roman" w:hAnsi="Times New Roman" w:cs="Times New Roman"/>
          <w:lang w:val="lt-LT"/>
        </w:rPr>
        <w:t>bei</w:t>
      </w:r>
      <w:r w:rsidRPr="001578ED">
        <w:rPr>
          <w:rFonts w:ascii="Times New Roman" w:hAnsi="Times New Roman" w:cs="Times New Roman"/>
          <w:lang w:val="lt-LT"/>
        </w:rPr>
        <w:t xml:space="preserve"> vartoti nuo saulės poveikio apsauganči</w:t>
      </w:r>
      <w:r w:rsidR="00955F8F" w:rsidRPr="001578ED">
        <w:rPr>
          <w:rFonts w:ascii="Times New Roman" w:hAnsi="Times New Roman" w:cs="Times New Roman"/>
          <w:lang w:val="lt-LT"/>
        </w:rPr>
        <w:t>as</w:t>
      </w:r>
      <w:r w:rsidRPr="001578ED">
        <w:rPr>
          <w:rFonts w:ascii="Times New Roman" w:hAnsi="Times New Roman" w:cs="Times New Roman"/>
          <w:lang w:val="lt-LT"/>
        </w:rPr>
        <w:t xml:space="preserve"> priemon</w:t>
      </w:r>
      <w:r w:rsidR="00955F8F" w:rsidRPr="001578ED">
        <w:rPr>
          <w:rFonts w:ascii="Times New Roman" w:hAnsi="Times New Roman" w:cs="Times New Roman"/>
          <w:lang w:val="lt-LT"/>
        </w:rPr>
        <w:t xml:space="preserve">es, </w:t>
      </w:r>
      <w:r w:rsidR="00B228AB" w:rsidRPr="001578ED">
        <w:rPr>
          <w:rFonts w:ascii="Times New Roman" w:hAnsi="Times New Roman" w:cs="Times New Roman"/>
          <w:lang w:val="lt-LT"/>
        </w:rPr>
        <w:t>pasižyminčias</w:t>
      </w:r>
      <w:r w:rsidR="00955F8F" w:rsidRPr="001578ED">
        <w:rPr>
          <w:rFonts w:ascii="Times New Roman" w:hAnsi="Times New Roman" w:cs="Times New Roman"/>
          <w:lang w:val="lt-LT"/>
        </w:rPr>
        <w:t xml:space="preserve"> dideli</w:t>
      </w:r>
      <w:r w:rsidR="00B228AB" w:rsidRPr="001578ED">
        <w:rPr>
          <w:rFonts w:ascii="Times New Roman" w:hAnsi="Times New Roman" w:cs="Times New Roman"/>
          <w:lang w:val="lt-LT"/>
        </w:rPr>
        <w:t>u</w:t>
      </w:r>
      <w:r w:rsidR="00955F8F" w:rsidRPr="001578ED">
        <w:rPr>
          <w:rFonts w:ascii="Times New Roman" w:hAnsi="Times New Roman" w:cs="Times New Roman"/>
          <w:lang w:val="lt-LT"/>
        </w:rPr>
        <w:t xml:space="preserve"> apsaugos</w:t>
      </w:r>
      <w:r w:rsidR="00D7797D" w:rsidRPr="001578ED">
        <w:rPr>
          <w:rFonts w:ascii="Times New Roman" w:hAnsi="Times New Roman" w:cs="Times New Roman"/>
          <w:lang w:val="lt-LT"/>
        </w:rPr>
        <w:t xml:space="preserve"> nuo saulės</w:t>
      </w:r>
      <w:r w:rsidR="00955F8F" w:rsidRPr="001578ED">
        <w:rPr>
          <w:rFonts w:ascii="Times New Roman" w:hAnsi="Times New Roman" w:cs="Times New Roman"/>
          <w:lang w:val="lt-LT"/>
        </w:rPr>
        <w:t xml:space="preserve"> faktoriu</w:t>
      </w:r>
      <w:r w:rsidR="00B228AB" w:rsidRPr="001578ED">
        <w:rPr>
          <w:rFonts w:ascii="Times New Roman" w:hAnsi="Times New Roman" w:cs="Times New Roman"/>
          <w:lang w:val="lt-LT"/>
        </w:rPr>
        <w:t>mi</w:t>
      </w:r>
      <w:r w:rsidR="00955F8F" w:rsidRPr="001578ED">
        <w:rPr>
          <w:rFonts w:ascii="Times New Roman" w:hAnsi="Times New Roman" w:cs="Times New Roman"/>
          <w:lang w:val="lt-LT"/>
        </w:rPr>
        <w:t>.</w:t>
      </w:r>
    </w:p>
    <w:p w:rsidR="00955F8F" w:rsidRPr="001578ED" w:rsidRDefault="00955F8F" w:rsidP="00CF7CEA">
      <w:pPr>
        <w:spacing w:after="0" w:line="240" w:lineRule="auto"/>
        <w:rPr>
          <w:rFonts w:ascii="Times New Roman" w:hAnsi="Times New Roman" w:cs="Times New Roman"/>
          <w:lang w:val="lt-LT"/>
        </w:rPr>
      </w:pPr>
    </w:p>
    <w:p w:rsidR="00955F8F" w:rsidRPr="001578ED" w:rsidRDefault="00955F8F" w:rsidP="00CF7CEA">
      <w:pPr>
        <w:spacing w:after="0" w:line="240" w:lineRule="auto"/>
        <w:rPr>
          <w:rFonts w:ascii="Times New Roman" w:hAnsi="Times New Roman" w:cs="Times New Roman"/>
          <w:lang w:val="lt-LT"/>
        </w:rPr>
      </w:pPr>
      <w:r w:rsidRPr="001578ED">
        <w:rPr>
          <w:rFonts w:ascii="Times New Roman" w:hAnsi="Times New Roman" w:cs="Times New Roman"/>
          <w:lang w:val="lt-LT"/>
        </w:rPr>
        <w:t xml:space="preserve">Gauta pranešimų apie kepenų ir blužnies T ląstelių limfomą, nustatytą vartojant vien azatiopriną arba </w:t>
      </w:r>
      <w:r w:rsidR="007B7472" w:rsidRPr="001578ED">
        <w:rPr>
          <w:rFonts w:ascii="Times New Roman" w:hAnsi="Times New Roman" w:cs="Times New Roman"/>
          <w:lang w:val="lt-LT"/>
        </w:rPr>
        <w:t xml:space="preserve">pastarojo vaistinio preparato </w:t>
      </w:r>
      <w:r w:rsidRPr="001578ED">
        <w:rPr>
          <w:rFonts w:ascii="Times New Roman" w:hAnsi="Times New Roman" w:cs="Times New Roman"/>
          <w:lang w:val="lt-LT"/>
        </w:rPr>
        <w:t>ir NNF antagonistų ar kitų imunosupres</w:t>
      </w:r>
      <w:r w:rsidR="00D7797D" w:rsidRPr="001578ED">
        <w:rPr>
          <w:rFonts w:ascii="Times New Roman" w:hAnsi="Times New Roman" w:cs="Times New Roman"/>
          <w:lang w:val="lt-LT"/>
        </w:rPr>
        <w:t>antų</w:t>
      </w:r>
      <w:r w:rsidRPr="001578ED">
        <w:rPr>
          <w:rFonts w:ascii="Times New Roman" w:hAnsi="Times New Roman" w:cs="Times New Roman"/>
          <w:lang w:val="lt-LT"/>
        </w:rPr>
        <w:t xml:space="preserve"> derinį</w:t>
      </w:r>
      <w:r w:rsidR="007B7472" w:rsidRPr="001578ED">
        <w:rPr>
          <w:rFonts w:ascii="Times New Roman" w:hAnsi="Times New Roman" w:cs="Times New Roman"/>
          <w:lang w:val="lt-LT"/>
        </w:rPr>
        <w:t>. Nors dauguma šių atvejų</w:t>
      </w:r>
      <w:r w:rsidR="00B228AB" w:rsidRPr="001578ED">
        <w:rPr>
          <w:rFonts w:ascii="Times New Roman" w:hAnsi="Times New Roman" w:cs="Times New Roman"/>
          <w:lang w:val="lt-LT"/>
        </w:rPr>
        <w:t xml:space="preserve"> nustatyta</w:t>
      </w:r>
      <w:r w:rsidR="007B7472" w:rsidRPr="001578ED">
        <w:rPr>
          <w:rFonts w:ascii="Times New Roman" w:hAnsi="Times New Roman" w:cs="Times New Roman"/>
          <w:lang w:val="lt-LT"/>
        </w:rPr>
        <w:t xml:space="preserve"> </w:t>
      </w:r>
      <w:r w:rsidR="00370BAB" w:rsidRPr="001578ED">
        <w:rPr>
          <w:rFonts w:ascii="Times New Roman" w:hAnsi="Times New Roman" w:cs="Times New Roman"/>
          <w:lang w:val="lt-LT"/>
        </w:rPr>
        <w:t>UŽL</w:t>
      </w:r>
      <w:r w:rsidR="007B7472" w:rsidRPr="001578ED">
        <w:rPr>
          <w:rFonts w:ascii="Times New Roman" w:hAnsi="Times New Roman" w:cs="Times New Roman"/>
          <w:lang w:val="lt-LT"/>
        </w:rPr>
        <w:t xml:space="preserve"> sergančių pacientų populiacijoje, buvo ir atvejų</w:t>
      </w:r>
      <w:r w:rsidR="00B228AB" w:rsidRPr="001578ED">
        <w:rPr>
          <w:rFonts w:ascii="Times New Roman" w:hAnsi="Times New Roman" w:cs="Times New Roman"/>
          <w:lang w:val="lt-LT"/>
        </w:rPr>
        <w:t xml:space="preserve"> </w:t>
      </w:r>
      <w:r w:rsidR="007B7472" w:rsidRPr="001578ED">
        <w:rPr>
          <w:rFonts w:ascii="Times New Roman" w:hAnsi="Times New Roman" w:cs="Times New Roman"/>
          <w:lang w:val="lt-LT"/>
        </w:rPr>
        <w:t>už šios populiacijos ribų (žr. 4.8 skyrių).</w:t>
      </w:r>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spacing w:after="0" w:line="240" w:lineRule="auto"/>
        <w:rPr>
          <w:rFonts w:ascii="Times New Roman" w:hAnsi="Times New Roman" w:cs="Times New Roman"/>
          <w:u w:val="single"/>
          <w:lang w:val="lt-LT"/>
        </w:rPr>
      </w:pPr>
      <w:r w:rsidRPr="001578ED">
        <w:rPr>
          <w:rFonts w:ascii="Times New Roman" w:hAnsi="Times New Roman" w:cs="Times New Roman"/>
          <w:u w:val="single"/>
          <w:lang w:val="lt-LT"/>
        </w:rPr>
        <w:t>Makrofagų aktyvacijos sindromas</w:t>
      </w:r>
    </w:p>
    <w:p w:rsidR="00BB5DCE" w:rsidRPr="001578ED" w:rsidRDefault="00BB5DCE" w:rsidP="00BB5DCE">
      <w:pPr>
        <w:spacing w:after="0" w:line="240" w:lineRule="auto"/>
        <w:rPr>
          <w:rFonts w:ascii="Times New Roman" w:hAnsi="Times New Roman" w:cs="Times New Roman"/>
          <w:lang w:val="lt-LT"/>
        </w:rPr>
      </w:pPr>
      <w:r w:rsidRPr="001578ED">
        <w:rPr>
          <w:rFonts w:ascii="Times New Roman" w:hAnsi="Times New Roman" w:cs="Times New Roman"/>
          <w:lang w:val="lt-LT"/>
        </w:rPr>
        <w:t xml:space="preserve">Makrofagų aktyvacijos sindromas (MAS) yra žinomas </w:t>
      </w:r>
      <w:r w:rsidRPr="001578ED">
        <w:rPr>
          <w:rFonts w:ascii="Times New Roman" w:eastAsia="Times New Roman" w:hAnsi="Times New Roman" w:cs="Times New Roman"/>
          <w:lang w:val="lt-LT"/>
        </w:rPr>
        <w:t>kaip grėsmę</w:t>
      </w:r>
      <w:r w:rsidRPr="001578ED">
        <w:rPr>
          <w:rFonts w:ascii="Times New Roman" w:hAnsi="Times New Roman" w:cs="Times New Roman"/>
          <w:lang w:val="lt-LT"/>
        </w:rPr>
        <w:t xml:space="preserve"> gyvybei keliantis sutrikimas, kuris gali pasireikšti pacientams, sergantiems autoimuninėmis ligomis, ypač uždegimine žarnų liga (UŽL), ir vartojant azatiopriną gali padidėti polinkis į šį sutrikimą. Susirgus MAS arba įtarus šį sindromą, reikia kuo greičiau įvertinti paciento būklę ir pradėti gydymą, o gydymą azatioprinu reikia nutraukti. </w:t>
      </w:r>
      <w:r w:rsidRPr="001578ED">
        <w:rPr>
          <w:rFonts w:ascii="Times New Roman" w:eastAsia="Times New Roman" w:hAnsi="Times New Roman" w:cs="Times New Roman"/>
          <w:lang w:val="lt-LT"/>
        </w:rPr>
        <w:t>Gydytojai</w:t>
      </w:r>
      <w:r w:rsidRPr="001578ED">
        <w:rPr>
          <w:rFonts w:ascii="Times New Roman" w:hAnsi="Times New Roman" w:cs="Times New Roman"/>
          <w:lang w:val="lt-LT"/>
        </w:rPr>
        <w:t xml:space="preserve"> turi atidžiai stebėti, ar pacientui nepasireiškia infekcijos, pvz., EBV ir citomegalo viruso (CMV), simptomų, nes žinoma, kad šie virusai gali paskatinti MAS.</w:t>
      </w:r>
    </w:p>
    <w:p w:rsidR="008E4BB1" w:rsidRPr="001578ED" w:rsidRDefault="008E4BB1" w:rsidP="008E4BB1">
      <w:pPr>
        <w:autoSpaceDE w:val="0"/>
        <w:autoSpaceDN w:val="0"/>
        <w:adjustRightInd w:val="0"/>
        <w:spacing w:after="0" w:line="240" w:lineRule="auto"/>
        <w:rPr>
          <w:rFonts w:ascii="Times New Roman" w:hAnsi="Times New Roman" w:cs="Times New Roman"/>
          <w:iCs/>
          <w:u w:val="single"/>
          <w:lang w:val="lt-LT"/>
        </w:rPr>
      </w:pPr>
    </w:p>
    <w:p w:rsidR="008E4BB1" w:rsidRPr="001578ED" w:rsidRDefault="008E4BB1" w:rsidP="008E4BB1">
      <w:pPr>
        <w:autoSpaceDE w:val="0"/>
        <w:autoSpaceDN w:val="0"/>
        <w:adjustRightInd w:val="0"/>
        <w:spacing w:after="0" w:line="240" w:lineRule="auto"/>
        <w:rPr>
          <w:rFonts w:ascii="Times New Roman" w:hAnsi="Times New Roman" w:cs="Times New Roman"/>
          <w:u w:val="single"/>
          <w:lang w:val="lt-LT"/>
        </w:rPr>
      </w:pPr>
      <w:bookmarkStart w:id="18" w:name="_Hlk523653864"/>
      <w:r w:rsidRPr="001578ED">
        <w:rPr>
          <w:rFonts w:ascii="Times New Roman" w:hAnsi="Times New Roman" w:cs="Times New Roman"/>
          <w:u w:val="single"/>
          <w:lang w:val="lt-LT"/>
        </w:rPr>
        <w:t>Infekcijos</w:t>
      </w:r>
    </w:p>
    <w:p w:rsidR="008E4BB1" w:rsidRPr="001578ED" w:rsidRDefault="008E4BB1" w:rsidP="008E4BB1">
      <w:pPr>
        <w:autoSpaceDE w:val="0"/>
        <w:autoSpaceDN w:val="0"/>
        <w:adjustRightInd w:val="0"/>
        <w:spacing w:after="0" w:line="240" w:lineRule="auto"/>
        <w:rPr>
          <w:rFonts w:ascii="Times New Roman" w:hAnsi="Times New Roman" w:cs="Times New Roman"/>
          <w:lang w:val="lt-LT"/>
        </w:rPr>
      </w:pPr>
      <w:r w:rsidRPr="001578ED">
        <w:rPr>
          <w:rFonts w:ascii="Times New Roman" w:hAnsi="Times New Roman" w:cs="Times New Roman"/>
          <w:lang w:val="lt-LT"/>
        </w:rPr>
        <w:t>Pastebėta, kad tik azatioprinu arba jo ir kitų imuninę sistemą slopinančių vaistų deriniu, įskaitant kortikosteroidus, gydomiems pacientams būdingas didesnis imlumas virusinėms, grybelinėms ir bakterinėms infekcijoms. Jiems taip pat dažniau pasireiškia netipinės infekcijos bei virusų reaktyvinimas. Šiems pacientams, palyginti su negydytais pacientais, infekcinė liga ir komplikacijos gali būti sunkesnės.</w:t>
      </w:r>
    </w:p>
    <w:p w:rsidR="000B60C3" w:rsidRPr="001578ED" w:rsidRDefault="000B60C3" w:rsidP="008E4BB1">
      <w:pPr>
        <w:autoSpaceDE w:val="0"/>
        <w:autoSpaceDN w:val="0"/>
        <w:adjustRightInd w:val="0"/>
        <w:spacing w:after="0" w:line="240" w:lineRule="auto"/>
        <w:rPr>
          <w:rFonts w:ascii="Times New Roman" w:hAnsi="Times New Roman" w:cs="Times New Roman"/>
          <w:lang w:val="lt-LT"/>
        </w:rPr>
      </w:pPr>
    </w:p>
    <w:p w:rsidR="00116BFE" w:rsidRPr="00855DC0" w:rsidRDefault="00116BFE" w:rsidP="00116BFE">
      <w:pPr>
        <w:spacing w:after="0" w:line="240" w:lineRule="auto"/>
        <w:rPr>
          <w:rFonts w:ascii="Times New Roman" w:eastAsia="Times New Roman" w:hAnsi="Times New Roman" w:cs="Times New Roman"/>
          <w:i/>
          <w:lang w:val="lt-LT" w:eastAsia="de-DE"/>
        </w:rPr>
      </w:pPr>
      <w:r w:rsidRPr="00855DC0">
        <w:rPr>
          <w:rFonts w:ascii="Times New Roman" w:eastAsia="Times New Roman" w:hAnsi="Times New Roman" w:cs="Times New Roman"/>
          <w:i/>
          <w:lang w:val="lt-LT" w:eastAsia="de-DE"/>
        </w:rPr>
        <w:t>Varicella Zoster viruso infekcija (žr. 4.8 skyrių)</w:t>
      </w:r>
    </w:p>
    <w:p w:rsidR="00116BFE" w:rsidRPr="001578ED" w:rsidRDefault="00116BFE" w:rsidP="00116BFE">
      <w:pPr>
        <w:autoSpaceDE w:val="0"/>
        <w:autoSpaceDN w:val="0"/>
        <w:adjustRightInd w:val="0"/>
        <w:spacing w:after="0" w:line="240" w:lineRule="auto"/>
        <w:rPr>
          <w:rFonts w:ascii="Times New Roman" w:hAnsi="Times New Roman" w:cs="Times New Roman"/>
          <w:lang w:val="lt-LT"/>
        </w:rPr>
      </w:pPr>
      <w:r w:rsidRPr="001578ED">
        <w:rPr>
          <w:rFonts w:ascii="Times New Roman" w:hAnsi="Times New Roman" w:cs="Times New Roman"/>
          <w:lang w:val="lt-LT"/>
        </w:rPr>
        <w:t>Pacientai, vartojantys imunosupres</w:t>
      </w:r>
      <w:r w:rsidR="00D7797D" w:rsidRPr="001578ED">
        <w:rPr>
          <w:rFonts w:ascii="Times New Roman" w:hAnsi="Times New Roman" w:cs="Times New Roman"/>
          <w:lang w:val="lt-LT"/>
        </w:rPr>
        <w:t>antų</w:t>
      </w:r>
      <w:r w:rsidRPr="001578ED">
        <w:rPr>
          <w:rFonts w:ascii="Times New Roman" w:hAnsi="Times New Roman" w:cs="Times New Roman"/>
          <w:lang w:val="lt-LT"/>
        </w:rPr>
        <w:t xml:space="preserve">, gali sunkiai sirgti </w:t>
      </w:r>
      <w:r w:rsidRPr="001578ED">
        <w:rPr>
          <w:rFonts w:ascii="Times New Roman" w:eastAsia="Times New Roman" w:hAnsi="Times New Roman" w:cs="Times New Roman"/>
          <w:i/>
          <w:lang w:val="lt-LT" w:eastAsia="de-DE"/>
        </w:rPr>
        <w:t xml:space="preserve">Varicella Zoster </w:t>
      </w:r>
      <w:r w:rsidRPr="001578ED">
        <w:rPr>
          <w:rFonts w:ascii="Times New Roman" w:eastAsia="Times New Roman" w:hAnsi="Times New Roman" w:cs="Times New Roman"/>
          <w:iCs/>
          <w:lang w:val="lt-LT" w:eastAsia="de-DE"/>
        </w:rPr>
        <w:t>viruso sukelta infekcija (VZV; vėjaraupiais ir juosiančiąja pūsleline). Reikia būti apdairiems ir ypač atsižvelgti į toliau išdėstytą informaciją.</w:t>
      </w:r>
    </w:p>
    <w:p w:rsidR="00116BFE" w:rsidRPr="00855DC0" w:rsidRDefault="00116BFE" w:rsidP="00116BFE">
      <w:pPr>
        <w:autoSpaceDE w:val="0"/>
        <w:autoSpaceDN w:val="0"/>
        <w:adjustRightInd w:val="0"/>
        <w:spacing w:after="0" w:line="240" w:lineRule="auto"/>
        <w:rPr>
          <w:rFonts w:ascii="Times New Roman" w:eastAsia="Times New Roman" w:hAnsi="Times New Roman" w:cs="Times New Roman"/>
          <w:iCs/>
          <w:lang w:val="lt-LT" w:eastAsia="de-DE"/>
        </w:rPr>
      </w:pPr>
      <w:r w:rsidRPr="001578ED">
        <w:rPr>
          <w:rFonts w:ascii="Times New Roman" w:hAnsi="Times New Roman" w:cs="Times New Roman"/>
          <w:lang w:val="lt-LT"/>
        </w:rPr>
        <w:t>Prieš pradėdamas gydyti imunosupres</w:t>
      </w:r>
      <w:r w:rsidR="00D7797D" w:rsidRPr="001578ED">
        <w:rPr>
          <w:rFonts w:ascii="Times New Roman" w:hAnsi="Times New Roman" w:cs="Times New Roman"/>
          <w:lang w:val="lt-LT"/>
        </w:rPr>
        <w:t>antais</w:t>
      </w:r>
      <w:r w:rsidRPr="001578ED">
        <w:rPr>
          <w:rFonts w:ascii="Times New Roman" w:hAnsi="Times New Roman" w:cs="Times New Roman"/>
          <w:lang w:val="lt-LT"/>
        </w:rPr>
        <w:t>, gydytojas turi patikrinti, ar pacient</w:t>
      </w:r>
      <w:r w:rsidR="00244903" w:rsidRPr="001578ED">
        <w:rPr>
          <w:rFonts w:ascii="Times New Roman" w:hAnsi="Times New Roman" w:cs="Times New Roman"/>
          <w:lang w:val="lt-LT"/>
        </w:rPr>
        <w:t>as yra sirgęs</w:t>
      </w:r>
      <w:r w:rsidRPr="001578ED">
        <w:rPr>
          <w:rFonts w:ascii="Times New Roman" w:hAnsi="Times New Roman" w:cs="Times New Roman"/>
          <w:lang w:val="lt-LT"/>
        </w:rPr>
        <w:t xml:space="preserve"> VZV infekcija. Siekiant nustatyti anksčiau buvusį </w:t>
      </w:r>
      <w:r w:rsidR="000D567F" w:rsidRPr="001578ED">
        <w:rPr>
          <w:rFonts w:ascii="Times New Roman" w:hAnsi="Times New Roman" w:cs="Times New Roman"/>
          <w:lang w:val="lt-LT"/>
        </w:rPr>
        <w:t>viruso poveikį</w:t>
      </w:r>
      <w:r w:rsidRPr="001578ED">
        <w:rPr>
          <w:rFonts w:ascii="Times New Roman" w:hAnsi="Times New Roman" w:cs="Times New Roman"/>
          <w:lang w:val="lt-LT"/>
        </w:rPr>
        <w:t xml:space="preserve">, gali būti naudinga atlikti serologinius tyrimus. Pacientai, </w:t>
      </w:r>
      <w:r w:rsidR="000D567F" w:rsidRPr="001578ED">
        <w:rPr>
          <w:rFonts w:ascii="Times New Roman" w:hAnsi="Times New Roman" w:cs="Times New Roman"/>
          <w:lang w:val="lt-LT"/>
        </w:rPr>
        <w:t>kurie anksčiau nebuvo paveikti</w:t>
      </w:r>
      <w:r w:rsidRPr="001578ED">
        <w:rPr>
          <w:rFonts w:ascii="Times New Roman" w:hAnsi="Times New Roman" w:cs="Times New Roman"/>
          <w:lang w:val="lt-LT"/>
        </w:rPr>
        <w:t xml:space="preserve"> </w:t>
      </w:r>
      <w:r w:rsidR="000D567F" w:rsidRPr="001578ED">
        <w:rPr>
          <w:rFonts w:ascii="Times New Roman" w:hAnsi="Times New Roman" w:cs="Times New Roman"/>
          <w:lang w:val="lt-LT"/>
        </w:rPr>
        <w:t xml:space="preserve">šio </w:t>
      </w:r>
      <w:r w:rsidRPr="001578ED">
        <w:rPr>
          <w:rFonts w:ascii="Times New Roman" w:hAnsi="Times New Roman" w:cs="Times New Roman"/>
          <w:lang w:val="lt-LT"/>
        </w:rPr>
        <w:t>virus</w:t>
      </w:r>
      <w:r w:rsidR="000D567F" w:rsidRPr="001578ED">
        <w:rPr>
          <w:rFonts w:ascii="Times New Roman" w:hAnsi="Times New Roman" w:cs="Times New Roman"/>
          <w:lang w:val="lt-LT"/>
        </w:rPr>
        <w:t>o</w:t>
      </w:r>
      <w:r w:rsidRPr="001578ED">
        <w:rPr>
          <w:rFonts w:ascii="Times New Roman" w:hAnsi="Times New Roman" w:cs="Times New Roman"/>
          <w:lang w:val="lt-LT"/>
        </w:rPr>
        <w:t xml:space="preserve">, turi vengti kontaktų su vėjaraupiais ar juosiančiąja pūsleline sergančiais asmenimis. Jei pacientas </w:t>
      </w:r>
      <w:r w:rsidR="00262439" w:rsidRPr="001578ED">
        <w:rPr>
          <w:rFonts w:ascii="Times New Roman" w:hAnsi="Times New Roman" w:cs="Times New Roman"/>
          <w:lang w:val="lt-LT"/>
        </w:rPr>
        <w:t>ką tik buvo</w:t>
      </w:r>
      <w:r w:rsidR="000D567F" w:rsidRPr="001578ED">
        <w:rPr>
          <w:rFonts w:ascii="Times New Roman" w:hAnsi="Times New Roman" w:cs="Times New Roman"/>
          <w:lang w:val="lt-LT"/>
        </w:rPr>
        <w:t xml:space="preserve"> paveiktas</w:t>
      </w:r>
      <w:r w:rsidRPr="001578ED">
        <w:rPr>
          <w:rFonts w:ascii="Times New Roman" w:hAnsi="Times New Roman" w:cs="Times New Roman"/>
          <w:lang w:val="lt-LT"/>
        </w:rPr>
        <w:t xml:space="preserve"> VZV, reikia imtis </w:t>
      </w:r>
      <w:r w:rsidR="000D567F" w:rsidRPr="001578ED">
        <w:rPr>
          <w:rFonts w:ascii="Times New Roman" w:hAnsi="Times New Roman" w:cs="Times New Roman"/>
          <w:lang w:val="lt-LT"/>
        </w:rPr>
        <w:t>specialių atsargumo</w:t>
      </w:r>
      <w:r w:rsidRPr="001578ED">
        <w:rPr>
          <w:rFonts w:ascii="Times New Roman" w:hAnsi="Times New Roman" w:cs="Times New Roman"/>
          <w:lang w:val="lt-LT"/>
        </w:rPr>
        <w:t xml:space="preserve"> priemonių, kad </w:t>
      </w:r>
      <w:r w:rsidR="00D7797D" w:rsidRPr="001578ED">
        <w:rPr>
          <w:rFonts w:ascii="Times New Roman" w:hAnsi="Times New Roman" w:cs="Times New Roman"/>
          <w:lang w:val="lt-LT"/>
        </w:rPr>
        <w:t>jam</w:t>
      </w:r>
      <w:r w:rsidRPr="001578ED">
        <w:rPr>
          <w:rFonts w:ascii="Times New Roman" w:hAnsi="Times New Roman" w:cs="Times New Roman"/>
          <w:lang w:val="lt-LT"/>
        </w:rPr>
        <w:t xml:space="preserve"> neišsivystytų vėjaraupiai ar juosiančioji pūslelinė, ir galima apsvarstyti, ar nevertėtų jo pasyviai imunizuoti </w:t>
      </w:r>
      <w:r w:rsidRPr="00855DC0">
        <w:rPr>
          <w:rFonts w:ascii="Times New Roman" w:eastAsia="Times New Roman" w:hAnsi="Times New Roman" w:cs="Times New Roman"/>
          <w:i/>
          <w:lang w:val="lt-LT" w:eastAsia="de-DE"/>
        </w:rPr>
        <w:t xml:space="preserve">Varicella Zoster </w:t>
      </w:r>
      <w:r w:rsidRPr="00855DC0">
        <w:rPr>
          <w:rFonts w:ascii="Times New Roman" w:eastAsia="Times New Roman" w:hAnsi="Times New Roman" w:cs="Times New Roman"/>
          <w:iCs/>
          <w:lang w:val="lt-LT" w:eastAsia="de-DE"/>
        </w:rPr>
        <w:t>imunoglobulinu (VZIG).</w:t>
      </w:r>
    </w:p>
    <w:p w:rsidR="00116BFE" w:rsidRPr="001578ED" w:rsidRDefault="00116BFE" w:rsidP="00116BFE">
      <w:pPr>
        <w:autoSpaceDE w:val="0"/>
        <w:autoSpaceDN w:val="0"/>
        <w:adjustRightInd w:val="0"/>
        <w:spacing w:after="0" w:line="240" w:lineRule="auto"/>
        <w:rPr>
          <w:rFonts w:ascii="Times New Roman" w:eastAsia="Times New Roman" w:hAnsi="Times New Roman" w:cs="Times New Roman"/>
          <w:iCs/>
          <w:lang w:val="lt-LT" w:eastAsia="de-DE"/>
        </w:rPr>
      </w:pPr>
      <w:r w:rsidRPr="001578ED">
        <w:rPr>
          <w:rFonts w:ascii="Times New Roman" w:eastAsia="Times New Roman" w:hAnsi="Times New Roman" w:cs="Times New Roman"/>
          <w:iCs/>
          <w:lang w:val="lt-LT" w:eastAsia="de-DE"/>
        </w:rPr>
        <w:t>Jei pacientas užsikrėt</w:t>
      </w:r>
      <w:r w:rsidR="00262439" w:rsidRPr="001578ED">
        <w:rPr>
          <w:rFonts w:ascii="Times New Roman" w:eastAsia="Times New Roman" w:hAnsi="Times New Roman" w:cs="Times New Roman"/>
          <w:iCs/>
          <w:lang w:val="lt-LT" w:eastAsia="de-DE"/>
        </w:rPr>
        <w:t>ė</w:t>
      </w:r>
      <w:r w:rsidRPr="001578ED">
        <w:rPr>
          <w:rFonts w:ascii="Times New Roman" w:eastAsia="Times New Roman" w:hAnsi="Times New Roman" w:cs="Times New Roman"/>
          <w:iCs/>
          <w:lang w:val="lt-LT" w:eastAsia="de-DE"/>
        </w:rPr>
        <w:t xml:space="preserve"> VZV, reikia imtis tinkamų priemonių, ir tai gali būti antivirusinė terapija ir palaikomasis gydymas.</w:t>
      </w:r>
    </w:p>
    <w:p w:rsidR="00AD6859" w:rsidRPr="001578ED" w:rsidRDefault="00AD6859" w:rsidP="000B60C3">
      <w:pPr>
        <w:autoSpaceDE w:val="0"/>
        <w:autoSpaceDN w:val="0"/>
        <w:adjustRightInd w:val="0"/>
        <w:spacing w:after="0" w:line="240" w:lineRule="auto"/>
        <w:rPr>
          <w:rFonts w:ascii="Times New Roman" w:hAnsi="Times New Roman" w:cs="Times New Roman"/>
          <w:iCs/>
          <w:lang w:val="lt-LT"/>
        </w:rPr>
      </w:pPr>
    </w:p>
    <w:p w:rsidR="00AD6859" w:rsidRPr="00855DC0" w:rsidRDefault="00AD6859" w:rsidP="000B60C3">
      <w:pPr>
        <w:autoSpaceDE w:val="0"/>
        <w:autoSpaceDN w:val="0"/>
        <w:adjustRightInd w:val="0"/>
        <w:spacing w:after="0" w:line="240" w:lineRule="auto"/>
        <w:rPr>
          <w:rFonts w:ascii="Times New Roman" w:hAnsi="Times New Roman" w:cs="Times New Roman"/>
          <w:i/>
          <w:iCs/>
          <w:lang w:val="lt-LT"/>
        </w:rPr>
      </w:pPr>
      <w:r w:rsidRPr="00855DC0">
        <w:rPr>
          <w:rFonts w:ascii="Times New Roman" w:hAnsi="Times New Roman" w:cs="Times New Roman"/>
          <w:i/>
          <w:iCs/>
          <w:lang w:val="lt-LT"/>
        </w:rPr>
        <w:t>Hepatitas</w:t>
      </w:r>
      <w:r w:rsidR="009352D8" w:rsidRPr="001578ED">
        <w:rPr>
          <w:rFonts w:ascii="Times New Roman" w:hAnsi="Times New Roman" w:cs="Times New Roman"/>
          <w:i/>
          <w:iCs/>
          <w:lang w:val="lt-LT"/>
        </w:rPr>
        <w:t> </w:t>
      </w:r>
      <w:r w:rsidRPr="00855DC0">
        <w:rPr>
          <w:rFonts w:ascii="Times New Roman" w:hAnsi="Times New Roman" w:cs="Times New Roman"/>
          <w:i/>
          <w:iCs/>
          <w:lang w:val="lt-LT"/>
        </w:rPr>
        <w:t>B (žr. 4.8 skyrių)</w:t>
      </w:r>
    </w:p>
    <w:p w:rsidR="00262439" w:rsidRPr="001578ED" w:rsidRDefault="00262439" w:rsidP="000B60C3">
      <w:pPr>
        <w:autoSpaceDE w:val="0"/>
        <w:autoSpaceDN w:val="0"/>
        <w:adjustRightInd w:val="0"/>
        <w:spacing w:after="0" w:line="240" w:lineRule="auto"/>
        <w:rPr>
          <w:rFonts w:ascii="Times New Roman" w:hAnsi="Times New Roman" w:cs="Times New Roman"/>
          <w:lang w:val="lt-LT"/>
        </w:rPr>
      </w:pPr>
      <w:r w:rsidRPr="001578ED">
        <w:rPr>
          <w:rFonts w:ascii="Times New Roman" w:hAnsi="Times New Roman" w:cs="Times New Roman"/>
          <w:lang w:val="lt-LT"/>
        </w:rPr>
        <w:t>Imunosupres</w:t>
      </w:r>
      <w:r w:rsidR="00D7797D" w:rsidRPr="001578ED">
        <w:rPr>
          <w:rFonts w:ascii="Times New Roman" w:hAnsi="Times New Roman" w:cs="Times New Roman"/>
          <w:lang w:val="lt-LT"/>
        </w:rPr>
        <w:t>antų</w:t>
      </w:r>
      <w:r w:rsidRPr="001578ED">
        <w:rPr>
          <w:rFonts w:ascii="Times New Roman" w:hAnsi="Times New Roman" w:cs="Times New Roman"/>
          <w:lang w:val="lt-LT"/>
        </w:rPr>
        <w:t xml:space="preserve"> vartojantiems hepatito</w:t>
      </w:r>
      <w:r w:rsidR="009352D8" w:rsidRPr="001578ED">
        <w:rPr>
          <w:rFonts w:ascii="Times New Roman" w:hAnsi="Times New Roman" w:cs="Times New Roman"/>
          <w:lang w:val="lt-LT"/>
        </w:rPr>
        <w:t> </w:t>
      </w:r>
      <w:r w:rsidRPr="001578ED">
        <w:rPr>
          <w:rFonts w:ascii="Times New Roman" w:hAnsi="Times New Roman" w:cs="Times New Roman"/>
          <w:lang w:val="lt-LT"/>
        </w:rPr>
        <w:t>B nešiotojams (</w:t>
      </w:r>
      <w:r w:rsidR="000C09CB" w:rsidRPr="001578ED">
        <w:rPr>
          <w:rFonts w:ascii="Times New Roman" w:hAnsi="Times New Roman" w:cs="Times New Roman"/>
          <w:lang w:val="lt-LT"/>
        </w:rPr>
        <w:t xml:space="preserve">kurie </w:t>
      </w:r>
      <w:r w:rsidRPr="001578ED">
        <w:rPr>
          <w:rFonts w:ascii="Times New Roman" w:hAnsi="Times New Roman" w:cs="Times New Roman"/>
          <w:lang w:val="lt-LT"/>
        </w:rPr>
        <w:t xml:space="preserve">apibūdinami kaip pacientai, kuriems ilgiau kaip šešis mėnesius </w:t>
      </w:r>
      <w:r w:rsidR="00D7797D" w:rsidRPr="001578ED">
        <w:rPr>
          <w:rFonts w:ascii="Times New Roman" w:hAnsi="Times New Roman" w:cs="Times New Roman"/>
          <w:lang w:val="lt-LT"/>
        </w:rPr>
        <w:t>yra</w:t>
      </w:r>
      <w:r w:rsidRPr="001578ED">
        <w:rPr>
          <w:rFonts w:ascii="Times New Roman" w:hAnsi="Times New Roman" w:cs="Times New Roman"/>
          <w:lang w:val="lt-LT"/>
        </w:rPr>
        <w:t xml:space="preserve"> teigiamas hepatito</w:t>
      </w:r>
      <w:r w:rsidR="009352D8" w:rsidRPr="001578ED">
        <w:rPr>
          <w:rFonts w:ascii="Times New Roman" w:hAnsi="Times New Roman" w:cs="Times New Roman"/>
          <w:lang w:val="lt-LT"/>
        </w:rPr>
        <w:t> </w:t>
      </w:r>
      <w:r w:rsidRPr="001578ED">
        <w:rPr>
          <w:rFonts w:ascii="Times New Roman" w:hAnsi="Times New Roman" w:cs="Times New Roman"/>
          <w:lang w:val="lt-LT"/>
        </w:rPr>
        <w:t>B paviršinio antigeno [HB</w:t>
      </w:r>
      <w:r w:rsidRPr="00855DC0">
        <w:rPr>
          <w:rFonts w:ascii="Times New Roman" w:hAnsi="Times New Roman" w:cs="Times New Roman"/>
          <w:vertAlign w:val="subscript"/>
          <w:lang w:val="lt-LT"/>
        </w:rPr>
        <w:t>S</w:t>
      </w:r>
      <w:r w:rsidRPr="001578ED">
        <w:rPr>
          <w:rFonts w:ascii="Times New Roman" w:hAnsi="Times New Roman" w:cs="Times New Roman"/>
          <w:lang w:val="lt-LT"/>
        </w:rPr>
        <w:t xml:space="preserve">Ag] testas) arba pacientams, kuriems, remiantis dokumentacija, anksčiau buvo nustatyta HBV infekcija, yra HBV replikacijos reaktyvacijos rizika, </w:t>
      </w:r>
      <w:r w:rsidR="00244903" w:rsidRPr="001578ED">
        <w:rPr>
          <w:rFonts w:ascii="Times New Roman" w:hAnsi="Times New Roman" w:cs="Times New Roman"/>
          <w:lang w:val="lt-LT"/>
        </w:rPr>
        <w:t xml:space="preserve">kuriai būdingas besimptomis </w:t>
      </w:r>
      <w:r w:rsidRPr="001578ED">
        <w:rPr>
          <w:rFonts w:ascii="Times New Roman" w:hAnsi="Times New Roman" w:cs="Times New Roman"/>
          <w:lang w:val="lt-LT"/>
        </w:rPr>
        <w:t xml:space="preserve">HBV DNR </w:t>
      </w:r>
      <w:r w:rsidR="000C09CB" w:rsidRPr="001578ED">
        <w:rPr>
          <w:rFonts w:ascii="Times New Roman" w:hAnsi="Times New Roman" w:cs="Times New Roman"/>
          <w:lang w:val="lt-LT"/>
        </w:rPr>
        <w:t>kieki</w:t>
      </w:r>
      <w:r w:rsidR="00244903" w:rsidRPr="001578ED">
        <w:rPr>
          <w:rFonts w:ascii="Times New Roman" w:hAnsi="Times New Roman" w:cs="Times New Roman"/>
          <w:lang w:val="lt-LT"/>
        </w:rPr>
        <w:t>o serume</w:t>
      </w:r>
      <w:r w:rsidR="000C09CB" w:rsidRPr="001578ED">
        <w:rPr>
          <w:rFonts w:ascii="Times New Roman" w:hAnsi="Times New Roman" w:cs="Times New Roman"/>
          <w:lang w:val="lt-LT"/>
        </w:rPr>
        <w:t xml:space="preserve"> ir ALT aktyvum</w:t>
      </w:r>
      <w:r w:rsidR="00244903" w:rsidRPr="001578ED">
        <w:rPr>
          <w:rFonts w:ascii="Times New Roman" w:hAnsi="Times New Roman" w:cs="Times New Roman"/>
          <w:lang w:val="lt-LT"/>
        </w:rPr>
        <w:t>o padidėjimas</w:t>
      </w:r>
      <w:r w:rsidR="000C09CB" w:rsidRPr="001578ED">
        <w:rPr>
          <w:rFonts w:ascii="Times New Roman" w:hAnsi="Times New Roman" w:cs="Times New Roman"/>
          <w:lang w:val="lt-LT"/>
        </w:rPr>
        <w:t>.</w:t>
      </w:r>
      <w:r w:rsidRPr="001578ED">
        <w:rPr>
          <w:rFonts w:ascii="Times New Roman" w:hAnsi="Times New Roman" w:cs="Times New Roman"/>
          <w:lang w:val="lt-LT"/>
        </w:rPr>
        <w:t xml:space="preserve"> </w:t>
      </w:r>
      <w:r w:rsidR="000C09CB" w:rsidRPr="001578ED">
        <w:rPr>
          <w:rFonts w:ascii="Times New Roman" w:hAnsi="Times New Roman" w:cs="Times New Roman"/>
          <w:lang w:val="lt-LT"/>
        </w:rPr>
        <w:t>Galima apsvarstyti, ar nevertėtų taikyti vietos rekomendacijų, įskaitant profilaktinę geriamųjų HBV veikiančių priešvirusinių vaistinių preparatų terapiją.</w:t>
      </w:r>
    </w:p>
    <w:p w:rsidR="000B60C3" w:rsidRPr="001578ED" w:rsidRDefault="000B60C3" w:rsidP="000B60C3">
      <w:pPr>
        <w:autoSpaceDE w:val="0"/>
        <w:autoSpaceDN w:val="0"/>
        <w:adjustRightInd w:val="0"/>
        <w:spacing w:after="0" w:line="240" w:lineRule="auto"/>
        <w:rPr>
          <w:rFonts w:ascii="Times New Roman" w:hAnsi="Times New Roman" w:cs="Times New Roman"/>
          <w:lang w:val="lt-LT"/>
        </w:rPr>
      </w:pPr>
    </w:p>
    <w:p w:rsidR="000C09CB" w:rsidRPr="00855DC0" w:rsidRDefault="000C09CB" w:rsidP="000B60C3">
      <w:pPr>
        <w:autoSpaceDE w:val="0"/>
        <w:autoSpaceDN w:val="0"/>
        <w:adjustRightInd w:val="0"/>
        <w:spacing w:after="0" w:line="240" w:lineRule="auto"/>
        <w:rPr>
          <w:rFonts w:ascii="Times New Roman" w:hAnsi="Times New Roman" w:cs="Times New Roman"/>
          <w:i/>
          <w:iCs/>
          <w:lang w:val="lt-LT"/>
        </w:rPr>
      </w:pPr>
      <w:r w:rsidRPr="00855DC0">
        <w:rPr>
          <w:rFonts w:ascii="Times New Roman" w:hAnsi="Times New Roman" w:cs="Times New Roman"/>
          <w:i/>
          <w:iCs/>
          <w:lang w:val="lt-LT"/>
        </w:rPr>
        <w:t>Progresuojanti daugiažidininė leukoencefalopatija (PDL)</w:t>
      </w:r>
    </w:p>
    <w:p w:rsidR="000B60C3" w:rsidRPr="001578ED" w:rsidRDefault="000C09CB" w:rsidP="008E4BB1">
      <w:pPr>
        <w:autoSpaceDE w:val="0"/>
        <w:autoSpaceDN w:val="0"/>
        <w:adjustRightInd w:val="0"/>
        <w:spacing w:after="0" w:line="240" w:lineRule="auto"/>
        <w:rPr>
          <w:rFonts w:ascii="Times New Roman" w:hAnsi="Times New Roman" w:cs="Times New Roman"/>
          <w:lang w:val="lt-LT"/>
        </w:rPr>
      </w:pPr>
      <w:r w:rsidRPr="001578ED">
        <w:rPr>
          <w:rFonts w:ascii="Times New Roman" w:hAnsi="Times New Roman" w:cs="Times New Roman"/>
          <w:lang w:val="lt-LT"/>
        </w:rPr>
        <w:t>Gauta pranešimų apie PDL, oportunistinę JC viruso sukeliamą infekciją, nustatyt</w:t>
      </w:r>
      <w:r w:rsidR="00D7797D" w:rsidRPr="001578ED">
        <w:rPr>
          <w:rFonts w:ascii="Times New Roman" w:hAnsi="Times New Roman" w:cs="Times New Roman"/>
          <w:lang w:val="lt-LT"/>
        </w:rPr>
        <w:t>ą</w:t>
      </w:r>
      <w:r w:rsidRPr="001578ED">
        <w:rPr>
          <w:rFonts w:ascii="Times New Roman" w:hAnsi="Times New Roman" w:cs="Times New Roman"/>
          <w:lang w:val="lt-LT"/>
        </w:rPr>
        <w:t xml:space="preserve"> </w:t>
      </w:r>
      <w:r w:rsidR="00244903" w:rsidRPr="001578ED">
        <w:rPr>
          <w:rFonts w:ascii="Times New Roman" w:hAnsi="Times New Roman" w:cs="Times New Roman"/>
          <w:lang w:val="lt-LT"/>
        </w:rPr>
        <w:t xml:space="preserve">pacientams, kartu vartojusiems </w:t>
      </w:r>
      <w:r w:rsidRPr="001578ED">
        <w:rPr>
          <w:rFonts w:ascii="Times New Roman" w:hAnsi="Times New Roman" w:cs="Times New Roman"/>
          <w:lang w:val="lt-LT"/>
        </w:rPr>
        <w:t xml:space="preserve">azatioprino </w:t>
      </w:r>
      <w:r w:rsidR="00244903" w:rsidRPr="001578ED">
        <w:rPr>
          <w:rFonts w:ascii="Times New Roman" w:hAnsi="Times New Roman" w:cs="Times New Roman"/>
          <w:lang w:val="lt-LT"/>
        </w:rPr>
        <w:t xml:space="preserve">ir </w:t>
      </w:r>
      <w:r w:rsidRPr="001578ED">
        <w:rPr>
          <w:rFonts w:ascii="Times New Roman" w:hAnsi="Times New Roman" w:cs="Times New Roman"/>
          <w:lang w:val="lt-LT"/>
        </w:rPr>
        <w:t>imunosupres</w:t>
      </w:r>
      <w:r w:rsidR="00D7797D" w:rsidRPr="001578ED">
        <w:rPr>
          <w:rFonts w:ascii="Times New Roman" w:hAnsi="Times New Roman" w:cs="Times New Roman"/>
          <w:lang w:val="lt-LT"/>
        </w:rPr>
        <w:t>ant</w:t>
      </w:r>
      <w:r w:rsidR="00244903" w:rsidRPr="001578ED">
        <w:rPr>
          <w:rFonts w:ascii="Times New Roman" w:hAnsi="Times New Roman" w:cs="Times New Roman"/>
          <w:lang w:val="lt-LT"/>
        </w:rPr>
        <w:t>ų</w:t>
      </w:r>
      <w:r w:rsidRPr="001578ED">
        <w:rPr>
          <w:rFonts w:ascii="Times New Roman" w:hAnsi="Times New Roman" w:cs="Times New Roman"/>
          <w:lang w:val="lt-LT"/>
        </w:rPr>
        <w:t xml:space="preserve">. </w:t>
      </w:r>
      <w:r w:rsidR="00D7797D" w:rsidRPr="001578ED">
        <w:rPr>
          <w:rFonts w:ascii="Times New Roman" w:hAnsi="Times New Roman" w:cs="Times New Roman"/>
          <w:lang w:val="lt-LT"/>
        </w:rPr>
        <w:t>Pastebėjus</w:t>
      </w:r>
      <w:r w:rsidRPr="001578ED">
        <w:rPr>
          <w:rFonts w:ascii="Times New Roman" w:hAnsi="Times New Roman" w:cs="Times New Roman"/>
          <w:lang w:val="lt-LT"/>
        </w:rPr>
        <w:t xml:space="preserve"> pirmuosius požymius ar simptomus, </w:t>
      </w:r>
      <w:r w:rsidR="00244903" w:rsidRPr="001578ED">
        <w:rPr>
          <w:rFonts w:ascii="Times New Roman" w:hAnsi="Times New Roman" w:cs="Times New Roman"/>
          <w:lang w:val="lt-LT"/>
        </w:rPr>
        <w:t xml:space="preserve">galinčius </w:t>
      </w:r>
      <w:r w:rsidRPr="001578ED">
        <w:rPr>
          <w:rFonts w:ascii="Times New Roman" w:hAnsi="Times New Roman" w:cs="Times New Roman"/>
          <w:lang w:val="lt-LT"/>
        </w:rPr>
        <w:t>rodyti PDL, reikia</w:t>
      </w:r>
      <w:r w:rsidR="00D7797D" w:rsidRPr="001578ED">
        <w:rPr>
          <w:rFonts w:ascii="Times New Roman" w:hAnsi="Times New Roman" w:cs="Times New Roman"/>
          <w:lang w:val="lt-LT"/>
        </w:rPr>
        <w:t xml:space="preserve"> </w:t>
      </w:r>
      <w:r w:rsidRPr="001578ED">
        <w:rPr>
          <w:rFonts w:ascii="Times New Roman" w:hAnsi="Times New Roman" w:cs="Times New Roman"/>
          <w:lang w:val="lt-LT"/>
        </w:rPr>
        <w:t>sustabdyti imunosupres</w:t>
      </w:r>
      <w:r w:rsidR="00D7797D" w:rsidRPr="001578ED">
        <w:rPr>
          <w:rFonts w:ascii="Times New Roman" w:hAnsi="Times New Roman" w:cs="Times New Roman"/>
          <w:lang w:val="lt-LT"/>
        </w:rPr>
        <w:t>antų</w:t>
      </w:r>
      <w:r w:rsidRPr="001578ED">
        <w:rPr>
          <w:rFonts w:ascii="Times New Roman" w:hAnsi="Times New Roman" w:cs="Times New Roman"/>
          <w:lang w:val="lt-LT"/>
        </w:rPr>
        <w:t xml:space="preserve"> terapiją ir tinkamai įvertinti būklę, kad būtų </w:t>
      </w:r>
      <w:r w:rsidR="00244903" w:rsidRPr="001578ED">
        <w:rPr>
          <w:rFonts w:ascii="Times New Roman" w:hAnsi="Times New Roman" w:cs="Times New Roman"/>
          <w:lang w:val="lt-LT"/>
        </w:rPr>
        <w:t xml:space="preserve">galima </w:t>
      </w:r>
      <w:r w:rsidRPr="001578ED">
        <w:rPr>
          <w:rFonts w:ascii="Times New Roman" w:hAnsi="Times New Roman" w:cs="Times New Roman"/>
          <w:lang w:val="lt-LT"/>
        </w:rPr>
        <w:t>nustatyt</w:t>
      </w:r>
      <w:r w:rsidR="00244903" w:rsidRPr="001578ED">
        <w:rPr>
          <w:rFonts w:ascii="Times New Roman" w:hAnsi="Times New Roman" w:cs="Times New Roman"/>
          <w:lang w:val="lt-LT"/>
        </w:rPr>
        <w:t>i</w:t>
      </w:r>
      <w:r w:rsidRPr="001578ED">
        <w:rPr>
          <w:rFonts w:ascii="Times New Roman" w:hAnsi="Times New Roman" w:cs="Times New Roman"/>
          <w:lang w:val="lt-LT"/>
        </w:rPr>
        <w:t xml:space="preserve"> diagnoz</w:t>
      </w:r>
      <w:r w:rsidR="00244903" w:rsidRPr="001578ED">
        <w:rPr>
          <w:rFonts w:ascii="Times New Roman" w:hAnsi="Times New Roman" w:cs="Times New Roman"/>
          <w:lang w:val="lt-LT"/>
        </w:rPr>
        <w:t>ę</w:t>
      </w:r>
      <w:r w:rsidRPr="001578ED">
        <w:rPr>
          <w:rFonts w:ascii="Times New Roman" w:hAnsi="Times New Roman" w:cs="Times New Roman"/>
          <w:lang w:val="lt-LT"/>
        </w:rPr>
        <w:t xml:space="preserve"> (žr. 4.8 skyrių).</w:t>
      </w:r>
    </w:p>
    <w:bookmarkEnd w:id="18"/>
    <w:p w:rsidR="008E4BB1" w:rsidRPr="001578ED" w:rsidRDefault="008E4BB1" w:rsidP="008E4BB1">
      <w:pPr>
        <w:autoSpaceDE w:val="0"/>
        <w:autoSpaceDN w:val="0"/>
        <w:adjustRightInd w:val="0"/>
        <w:spacing w:after="0" w:line="240" w:lineRule="auto"/>
        <w:rPr>
          <w:rFonts w:ascii="Times New Roman" w:hAnsi="Times New Roman" w:cs="Times New Roman"/>
          <w:u w:val="single"/>
          <w:lang w:val="lt-LT"/>
        </w:rPr>
      </w:pPr>
    </w:p>
    <w:p w:rsidR="008E4BB1" w:rsidRPr="001578ED" w:rsidRDefault="008E4BB1" w:rsidP="008E4BB1">
      <w:pPr>
        <w:autoSpaceDE w:val="0"/>
        <w:autoSpaceDN w:val="0"/>
        <w:adjustRightInd w:val="0"/>
        <w:spacing w:after="0" w:line="240" w:lineRule="auto"/>
        <w:rPr>
          <w:rFonts w:ascii="Times New Roman" w:hAnsi="Times New Roman" w:cs="Times New Roman"/>
          <w:u w:val="single"/>
          <w:lang w:val="lt-LT"/>
        </w:rPr>
      </w:pPr>
      <w:r w:rsidRPr="001578ED">
        <w:rPr>
          <w:rFonts w:ascii="Times New Roman" w:hAnsi="Times New Roman" w:cs="Times New Roman"/>
          <w:u w:val="single"/>
          <w:lang w:val="lt-LT"/>
        </w:rPr>
        <w:t>Pacientai, turintys geno NUDT15 variantą</w:t>
      </w:r>
    </w:p>
    <w:p w:rsidR="008E4BB1" w:rsidRPr="001578ED" w:rsidRDefault="008E4BB1" w:rsidP="008E4BB1">
      <w:pPr>
        <w:autoSpaceDE w:val="0"/>
        <w:autoSpaceDN w:val="0"/>
        <w:adjustRightInd w:val="0"/>
        <w:spacing w:after="0" w:line="240" w:lineRule="auto"/>
        <w:rPr>
          <w:rFonts w:ascii="Times New Roman" w:hAnsi="Times New Roman" w:cs="Times New Roman"/>
          <w:lang w:val="lt-LT"/>
        </w:rPr>
      </w:pPr>
      <w:r w:rsidRPr="001578ED">
        <w:rPr>
          <w:rFonts w:ascii="Times New Roman" w:hAnsi="Times New Roman" w:cs="Times New Roman"/>
          <w:lang w:val="lt-LT"/>
        </w:rPr>
        <w:t>Įprastas tiopurinų dozes vartojantiems pacientams, turintiems įgimtą mutavusį NUDT15 geną, gresia didesnė sunkaus azatioprino toksinio poveikio, pavyzdžiui, leukopenijos ir alopecijos, rizika. Šiems pacientams paprastai reikia mažinti dozę, ypač tiems, kuriems geno NUDT15 variantas yra homozigotinis (žr. 4.2 skyrių). NUDT15 c.415C&gt;T dažnis yra nevienodas įvairiose etninėse grupėse – maždaug 10 % tarp Rytų Azijos, 4 % Lotynų Amerikos, 0,2 % europiečių ir 0 % iš Afrikos kilusių pacientų. Visais atvejais reikia atidžiai stebėti kraujo ląstelių skaičių.</w:t>
      </w:r>
    </w:p>
    <w:p w:rsidR="008E4BB1" w:rsidRPr="001578ED" w:rsidRDefault="008E4BB1" w:rsidP="008E4BB1">
      <w:pPr>
        <w:autoSpaceDE w:val="0"/>
        <w:autoSpaceDN w:val="0"/>
        <w:adjustRightInd w:val="0"/>
        <w:spacing w:after="0" w:line="240" w:lineRule="auto"/>
        <w:rPr>
          <w:rFonts w:ascii="Times New Roman" w:hAnsi="Times New Roman" w:cs="Times New Roman"/>
          <w:lang w:val="lt-LT"/>
        </w:rPr>
      </w:pPr>
    </w:p>
    <w:p w:rsidR="00A76CC1" w:rsidRPr="00855DC0" w:rsidRDefault="00A76CC1" w:rsidP="008E4BB1">
      <w:pPr>
        <w:autoSpaceDE w:val="0"/>
        <w:autoSpaceDN w:val="0"/>
        <w:adjustRightInd w:val="0"/>
        <w:spacing w:after="0" w:line="240" w:lineRule="auto"/>
        <w:rPr>
          <w:rFonts w:ascii="Times New Roman" w:hAnsi="Times New Roman" w:cs="Times New Roman"/>
          <w:u w:val="single"/>
          <w:lang w:val="lt-LT"/>
        </w:rPr>
      </w:pPr>
      <w:r w:rsidRPr="00855DC0">
        <w:rPr>
          <w:rFonts w:ascii="Times New Roman" w:hAnsi="Times New Roman" w:cs="Times New Roman"/>
          <w:u w:val="single"/>
          <w:lang w:val="lt-LT"/>
        </w:rPr>
        <w:t>Padidėjęs jautrumas</w:t>
      </w:r>
    </w:p>
    <w:p w:rsidR="00A76CC1" w:rsidRPr="001578ED" w:rsidRDefault="00A76CC1" w:rsidP="008E4BB1">
      <w:pPr>
        <w:autoSpaceDE w:val="0"/>
        <w:autoSpaceDN w:val="0"/>
        <w:adjustRightInd w:val="0"/>
        <w:spacing w:after="0" w:line="240" w:lineRule="auto"/>
        <w:rPr>
          <w:rFonts w:ascii="Times New Roman" w:hAnsi="Times New Roman" w:cs="Times New Roman"/>
          <w:lang w:val="lt-LT"/>
        </w:rPr>
      </w:pPr>
      <w:r w:rsidRPr="001578ED">
        <w:rPr>
          <w:rFonts w:ascii="Times New Roman" w:hAnsi="Times New Roman" w:cs="Times New Roman"/>
          <w:lang w:val="lt-LT"/>
        </w:rPr>
        <w:t>Pacientams, kuriems, kaip įtariama, anksčiau pasireiškė padidėjusio jautrumo reakcija į 6</w:t>
      </w:r>
      <w:r w:rsidRPr="001578ED">
        <w:rPr>
          <w:rFonts w:ascii="Times New Roman" w:hAnsi="Times New Roman" w:cs="Times New Roman"/>
          <w:lang w:val="lt-LT"/>
        </w:rPr>
        <w:noBreakHyphen/>
        <w:t xml:space="preserve">merkaptopuriną, negalima rekomenduoti vartoti jo provaisto azatioprino ir atvirkščiai, nebent alergologiniu testu patvirtinta, kad pacientui yra padidėjęs jautrumas į </w:t>
      </w:r>
      <w:r w:rsidR="006004EB" w:rsidRPr="001578ED">
        <w:rPr>
          <w:rFonts w:ascii="Times New Roman" w:hAnsi="Times New Roman" w:cs="Times New Roman"/>
          <w:lang w:val="lt-LT"/>
        </w:rPr>
        <w:t>vieną iš šių</w:t>
      </w:r>
      <w:r w:rsidRPr="001578ED">
        <w:rPr>
          <w:rFonts w:ascii="Times New Roman" w:hAnsi="Times New Roman" w:cs="Times New Roman"/>
          <w:lang w:val="lt-LT"/>
        </w:rPr>
        <w:t xml:space="preserve"> vaist</w:t>
      </w:r>
      <w:r w:rsidR="006004EB" w:rsidRPr="001578ED">
        <w:rPr>
          <w:rFonts w:ascii="Times New Roman" w:hAnsi="Times New Roman" w:cs="Times New Roman"/>
          <w:lang w:val="lt-LT"/>
        </w:rPr>
        <w:t>ų</w:t>
      </w:r>
      <w:r w:rsidRPr="001578ED">
        <w:rPr>
          <w:rFonts w:ascii="Times New Roman" w:hAnsi="Times New Roman" w:cs="Times New Roman"/>
          <w:lang w:val="lt-LT"/>
        </w:rPr>
        <w:t xml:space="preserve"> ir gautas neigiamas testo rezultatas </w:t>
      </w:r>
      <w:r w:rsidR="006004EB" w:rsidRPr="001578ED">
        <w:rPr>
          <w:rFonts w:ascii="Times New Roman" w:hAnsi="Times New Roman" w:cs="Times New Roman"/>
          <w:lang w:val="lt-LT"/>
        </w:rPr>
        <w:t xml:space="preserve">tiriant reakciją </w:t>
      </w:r>
      <w:r w:rsidRPr="001578ED">
        <w:rPr>
          <w:rFonts w:ascii="Times New Roman" w:hAnsi="Times New Roman" w:cs="Times New Roman"/>
          <w:lang w:val="lt-LT"/>
        </w:rPr>
        <w:t>į kitą vaistą.</w:t>
      </w:r>
    </w:p>
    <w:p w:rsidR="006004EB" w:rsidRPr="001578ED" w:rsidRDefault="006004EB" w:rsidP="008E4BB1">
      <w:pPr>
        <w:autoSpaceDE w:val="0"/>
        <w:autoSpaceDN w:val="0"/>
        <w:adjustRightInd w:val="0"/>
        <w:spacing w:after="0" w:line="240" w:lineRule="auto"/>
        <w:rPr>
          <w:rFonts w:ascii="Times New Roman" w:hAnsi="Times New Roman" w:cs="Times New Roman"/>
          <w:lang w:val="lt-LT"/>
        </w:rPr>
      </w:pPr>
    </w:p>
    <w:p w:rsidR="008E4BB1" w:rsidRPr="001578ED" w:rsidRDefault="008E4BB1" w:rsidP="008E4BB1">
      <w:pPr>
        <w:autoSpaceDE w:val="0"/>
        <w:autoSpaceDN w:val="0"/>
        <w:adjustRightInd w:val="0"/>
        <w:spacing w:after="0" w:line="240" w:lineRule="auto"/>
        <w:rPr>
          <w:rFonts w:ascii="Times New Roman" w:hAnsi="Times New Roman" w:cs="Times New Roman"/>
          <w:u w:val="single"/>
          <w:lang w:val="lt-LT"/>
        </w:rPr>
      </w:pPr>
      <w:r w:rsidRPr="001578ED">
        <w:rPr>
          <w:rFonts w:ascii="Times New Roman" w:hAnsi="Times New Roman" w:cs="Times New Roman"/>
          <w:u w:val="single"/>
          <w:lang w:val="lt-LT"/>
        </w:rPr>
        <w:t>Neuroraumeninę jungtį blokuojančios medžiagos</w:t>
      </w:r>
    </w:p>
    <w:p w:rsidR="008E4BB1" w:rsidRPr="001578ED" w:rsidRDefault="008E4BB1" w:rsidP="008E4BB1">
      <w:pPr>
        <w:autoSpaceDE w:val="0"/>
        <w:autoSpaceDN w:val="0"/>
        <w:adjustRightInd w:val="0"/>
        <w:spacing w:after="0" w:line="240" w:lineRule="auto"/>
        <w:rPr>
          <w:rFonts w:ascii="Times New Roman" w:hAnsi="Times New Roman" w:cs="Times New Roman"/>
          <w:lang w:val="lt-LT"/>
        </w:rPr>
      </w:pPr>
      <w:r w:rsidRPr="001578ED">
        <w:rPr>
          <w:rFonts w:ascii="Times New Roman" w:hAnsi="Times New Roman" w:cs="Times New Roman"/>
          <w:lang w:val="lt-LT"/>
        </w:rPr>
        <w:t>Azatiopriną vartojant kartu su neuroraumeninę jungtį blokuojančiomis medžiagomis, tokiomis kaip atrakuris, rokuronis, cisatrakuris ar suksametonis (dar žinomas kaip sukcinilcholinas), reikalinga ypatinga priežiūra (žr. 4.5 skyrių). Anesteziologai turėtų patikrinti, ar jų pacientams buvo skiriam</w:t>
      </w:r>
      <w:r w:rsidR="00EB15BC" w:rsidRPr="001578ED">
        <w:rPr>
          <w:rFonts w:ascii="Times New Roman" w:hAnsi="Times New Roman" w:cs="Times New Roman"/>
          <w:lang w:val="lt-LT"/>
        </w:rPr>
        <w:t>a</w:t>
      </w:r>
      <w:r w:rsidRPr="001578ED">
        <w:rPr>
          <w:rFonts w:ascii="Times New Roman" w:hAnsi="Times New Roman" w:cs="Times New Roman"/>
          <w:lang w:val="lt-LT"/>
        </w:rPr>
        <w:t xml:space="preserve"> azatioprino prieš operaciją.</w:t>
      </w:r>
    </w:p>
    <w:p w:rsidR="008E4BB1" w:rsidRPr="001578ED" w:rsidRDefault="008E4BB1" w:rsidP="008E4BB1">
      <w:pPr>
        <w:tabs>
          <w:tab w:val="left" w:pos="567"/>
        </w:tabs>
        <w:spacing w:after="0" w:line="240" w:lineRule="auto"/>
        <w:rPr>
          <w:rFonts w:ascii="Times New Roman" w:hAnsi="Times New Roman" w:cs="Times New Roman"/>
          <w:lang w:val="lt-LT"/>
        </w:rPr>
      </w:pPr>
    </w:p>
    <w:p w:rsidR="008E4BB1" w:rsidRPr="001578ED" w:rsidRDefault="008E4BB1" w:rsidP="008E4BB1">
      <w:pPr>
        <w:spacing w:after="0" w:line="240" w:lineRule="auto"/>
        <w:ind w:left="567" w:hanging="567"/>
        <w:rPr>
          <w:rFonts w:ascii="Times New Roman" w:hAnsi="Times New Roman" w:cs="Times New Roman"/>
          <w:u w:val="single"/>
          <w:lang w:val="lt-LT"/>
        </w:rPr>
      </w:pPr>
      <w:r w:rsidRPr="001578ED">
        <w:rPr>
          <w:rFonts w:ascii="Times New Roman" w:hAnsi="Times New Roman" w:cs="Times New Roman"/>
          <w:u w:val="single"/>
          <w:lang w:val="lt-LT"/>
        </w:rPr>
        <w:t>Pastabos dėl darbo su vaistiniu preparatu</w:t>
      </w:r>
    </w:p>
    <w:p w:rsidR="008E4BB1" w:rsidRPr="001578ED" w:rsidRDefault="008E4BB1" w:rsidP="008E4BB1">
      <w:pPr>
        <w:spacing w:after="0" w:line="240" w:lineRule="auto"/>
        <w:rPr>
          <w:rFonts w:ascii="Times New Roman" w:hAnsi="Times New Roman" w:cs="Times New Roman"/>
          <w:lang w:val="lt-LT"/>
        </w:rPr>
      </w:pPr>
      <w:r w:rsidRPr="001578ED">
        <w:rPr>
          <w:rFonts w:ascii="Times New Roman" w:hAnsi="Times New Roman" w:cs="Times New Roman"/>
          <w:lang w:val="lt-LT"/>
        </w:rPr>
        <w:lastRenderedPageBreak/>
        <w:t>Azatioprinas daro mutageninį poveikį ir gali sukelti kancerogeninį poveikį. Dirbant su šiuo vaistiniu preparatu, būtinos tinkamos atsargumo priemonės. Tai labiausiai taikytina nėščioms slaugytojoms (žr. 6.6</w:t>
      </w:r>
      <w:r w:rsidRPr="001578ED">
        <w:rPr>
          <w:rFonts w:ascii="Times New Roman" w:eastAsia="Times New Roman" w:hAnsi="Times New Roman" w:cs="Times New Roman"/>
          <w:lang w:val="lt-LT"/>
        </w:rPr>
        <w:t> </w:t>
      </w:r>
      <w:r w:rsidRPr="001578ED">
        <w:rPr>
          <w:rFonts w:ascii="Times New Roman" w:hAnsi="Times New Roman" w:cs="Times New Roman"/>
          <w:lang w:val="lt-LT"/>
        </w:rPr>
        <w:t>skyrių).</w:t>
      </w:r>
    </w:p>
    <w:p w:rsidR="008E4BB1" w:rsidRPr="001578ED" w:rsidRDefault="008E4BB1" w:rsidP="008E4BB1">
      <w:pPr>
        <w:tabs>
          <w:tab w:val="left" w:pos="0"/>
        </w:tabs>
        <w:spacing w:after="0" w:line="240" w:lineRule="auto"/>
        <w:rPr>
          <w:rFonts w:ascii="Times New Roman" w:hAnsi="Times New Roman" w:cs="Times New Roman"/>
          <w:lang w:val="lt-LT"/>
        </w:rPr>
      </w:pPr>
    </w:p>
    <w:p w:rsidR="008E4BB1" w:rsidRPr="001578ED" w:rsidRDefault="008E4BB1" w:rsidP="008E4BB1">
      <w:pPr>
        <w:tabs>
          <w:tab w:val="left" w:pos="567"/>
        </w:tabs>
        <w:spacing w:after="0" w:line="240" w:lineRule="auto"/>
        <w:rPr>
          <w:rFonts w:ascii="Times New Roman" w:hAnsi="Times New Roman" w:cs="Times New Roman"/>
          <w:u w:val="single"/>
          <w:lang w:val="lt-LT"/>
        </w:rPr>
      </w:pPr>
      <w:r w:rsidRPr="001578ED">
        <w:rPr>
          <w:rFonts w:ascii="Times New Roman" w:hAnsi="Times New Roman" w:cs="Times New Roman"/>
          <w:u w:val="single"/>
          <w:lang w:val="lt-LT"/>
        </w:rPr>
        <w:t>Laktozė</w:t>
      </w:r>
    </w:p>
    <w:p w:rsidR="008E4BB1" w:rsidRPr="001578ED" w:rsidRDefault="008E4BB1" w:rsidP="008E4BB1">
      <w:pPr>
        <w:spacing w:after="0" w:line="240" w:lineRule="auto"/>
        <w:rPr>
          <w:rFonts w:ascii="Times New Roman" w:hAnsi="Times New Roman" w:cs="Times New Roman"/>
          <w:lang w:val="lt-LT"/>
        </w:rPr>
      </w:pPr>
      <w:r w:rsidRPr="001578ED">
        <w:rPr>
          <w:rFonts w:ascii="Times New Roman" w:hAnsi="Times New Roman" w:cs="Times New Roman"/>
          <w:lang w:val="lt-LT"/>
        </w:rPr>
        <w:t xml:space="preserve">Šio </w:t>
      </w:r>
      <w:r w:rsidRPr="001578ED">
        <w:rPr>
          <w:rFonts w:ascii="Times New Roman" w:eastAsia="Times New Roman" w:hAnsi="Times New Roman" w:cs="Times New Roman"/>
          <w:lang w:val="lt-LT"/>
        </w:rPr>
        <w:t>vaistinio preparato</w:t>
      </w:r>
      <w:r w:rsidRPr="001578ED">
        <w:rPr>
          <w:rFonts w:ascii="Times New Roman" w:hAnsi="Times New Roman" w:cs="Times New Roman"/>
          <w:lang w:val="lt-LT"/>
        </w:rPr>
        <w:t xml:space="preserve"> negalima vartoti pacientams, kuriems nustatytas retas paveldimas sutrikimas – galaktozės netoleravimas, </w:t>
      </w:r>
      <w:r w:rsidRPr="001578ED">
        <w:rPr>
          <w:rFonts w:ascii="Times New Roman" w:eastAsia="Times New Roman" w:hAnsi="Times New Roman" w:cs="Times New Roman"/>
          <w:lang w:val="lt-LT"/>
        </w:rPr>
        <w:t>visiškas</w:t>
      </w:r>
      <w:r w:rsidRPr="001578ED">
        <w:rPr>
          <w:rFonts w:ascii="Times New Roman" w:hAnsi="Times New Roman" w:cs="Times New Roman"/>
          <w:lang w:val="lt-LT"/>
        </w:rPr>
        <w:t xml:space="preserve"> laktazės stygius arba gliukozės ir galaktozės malabsorbcija.</w:t>
      </w:r>
    </w:p>
    <w:p w:rsidR="008E4BB1" w:rsidRPr="001578ED" w:rsidRDefault="008E4BB1" w:rsidP="008E4BB1">
      <w:pPr>
        <w:spacing w:after="0" w:line="240" w:lineRule="auto"/>
        <w:rPr>
          <w:rFonts w:ascii="Times New Roman" w:eastAsia="Times New Roman" w:hAnsi="Times New Roman" w:cs="Times New Roman"/>
          <w:lang w:val="lt-LT"/>
        </w:rPr>
      </w:pPr>
    </w:p>
    <w:p w:rsidR="008E4BB1" w:rsidRPr="001578ED" w:rsidRDefault="008E4BB1" w:rsidP="008E4BB1">
      <w:pPr>
        <w:spacing w:after="0" w:line="240" w:lineRule="auto"/>
        <w:rPr>
          <w:rFonts w:ascii="Times New Roman" w:eastAsia="Times New Roman" w:hAnsi="Times New Roman" w:cs="Times New Roman"/>
          <w:lang w:val="lt-LT"/>
        </w:rPr>
      </w:pPr>
      <w:r w:rsidRPr="001578ED">
        <w:rPr>
          <w:rFonts w:ascii="Times New Roman" w:eastAsia="Times New Roman" w:hAnsi="Times New Roman" w:cs="Times New Roman"/>
          <w:lang w:val="lt-LT"/>
        </w:rPr>
        <w:t>Šio vaistinio preparato tabletėje yra mažiau kaip 1 mmol (23 mg) natrio, t.y. jis beveik neturi reikšmės.</w:t>
      </w:r>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keepNext/>
        <w:keepLines/>
        <w:tabs>
          <w:tab w:val="left" w:pos="567"/>
        </w:tabs>
        <w:spacing w:after="0" w:line="240" w:lineRule="auto"/>
        <w:ind w:left="567" w:hanging="567"/>
        <w:outlineLvl w:val="2"/>
        <w:rPr>
          <w:rFonts w:ascii="Times New Roman" w:hAnsi="Times New Roman" w:cs="Times New Roman"/>
          <w:b/>
          <w:kern w:val="28"/>
          <w:lang w:val="lt-LT"/>
        </w:rPr>
      </w:pPr>
      <w:bookmarkStart w:id="19" w:name="_Toc129243106"/>
      <w:bookmarkStart w:id="20" w:name="_Toc129243231"/>
      <w:r w:rsidRPr="001578ED">
        <w:rPr>
          <w:rFonts w:ascii="Times New Roman" w:hAnsi="Times New Roman" w:cs="Times New Roman"/>
          <w:b/>
          <w:kern w:val="28"/>
          <w:lang w:val="lt-LT"/>
        </w:rPr>
        <w:t>4.5</w:t>
      </w:r>
      <w:r w:rsidRPr="001578ED">
        <w:rPr>
          <w:rFonts w:ascii="Times New Roman" w:hAnsi="Times New Roman" w:cs="Times New Roman"/>
          <w:b/>
          <w:kern w:val="28"/>
          <w:lang w:val="lt-LT"/>
        </w:rPr>
        <w:tab/>
        <w:t>Sąveika su kitais vaistiniais preparatais ir kitokia sąveika</w:t>
      </w:r>
      <w:bookmarkEnd w:id="19"/>
      <w:bookmarkEnd w:id="20"/>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spacing w:after="0" w:line="240" w:lineRule="auto"/>
        <w:ind w:left="567" w:hanging="567"/>
        <w:rPr>
          <w:rFonts w:ascii="Times New Roman" w:hAnsi="Times New Roman" w:cs="Times New Roman"/>
          <w:lang w:val="lt-LT"/>
        </w:rPr>
      </w:pPr>
      <w:bookmarkStart w:id="21" w:name="_Toc129243115"/>
      <w:bookmarkStart w:id="22" w:name="_Toc129243240"/>
      <w:r w:rsidRPr="001578ED">
        <w:rPr>
          <w:rFonts w:ascii="Times New Roman" w:hAnsi="Times New Roman" w:cs="Times New Roman"/>
          <w:lang w:val="lt-LT"/>
        </w:rPr>
        <w:t>a)</w:t>
      </w:r>
      <w:r w:rsidRPr="001578ED">
        <w:rPr>
          <w:rFonts w:ascii="Times New Roman" w:hAnsi="Times New Roman" w:cs="Times New Roman"/>
          <w:lang w:val="lt-LT"/>
        </w:rPr>
        <w:tab/>
        <w:t>Blokuodami fermentą ksantinoksidazę, alopurinolis, oksipurinolis, tiopurinolis</w:t>
      </w:r>
      <w:r w:rsidRPr="001578ED">
        <w:rPr>
          <w:lang w:val="lt-LT"/>
        </w:rPr>
        <w:t xml:space="preserve"> </w:t>
      </w:r>
      <w:r w:rsidRPr="001578ED">
        <w:rPr>
          <w:rFonts w:ascii="Times New Roman" w:hAnsi="Times New Roman" w:cs="Times New Roman"/>
          <w:lang w:val="lt-LT"/>
        </w:rPr>
        <w:t xml:space="preserve">ir kiti ksantinoksidazės inhibitoriai slopina azatioprino metabolizmą. Vartojant su alopurinoliu, oksipurinoliu ir (ar) tiopurinoliu, </w:t>
      </w:r>
      <w:r w:rsidRPr="001578ED">
        <w:rPr>
          <w:rFonts w:ascii="Times New Roman" w:eastAsia="Times New Roman" w:hAnsi="Times New Roman" w:cs="Times New Roman"/>
          <w:lang w:val="lt-LT"/>
        </w:rPr>
        <w:t xml:space="preserve">azatioprino dozę </w:t>
      </w:r>
      <w:r w:rsidRPr="001578ED">
        <w:rPr>
          <w:rFonts w:ascii="Times New Roman" w:hAnsi="Times New Roman" w:cs="Times New Roman"/>
          <w:lang w:val="lt-LT"/>
        </w:rPr>
        <w:t xml:space="preserve">reikia </w:t>
      </w:r>
      <w:r w:rsidRPr="001578ED">
        <w:rPr>
          <w:rFonts w:ascii="Times New Roman" w:eastAsia="Times New Roman" w:hAnsi="Times New Roman" w:cs="Times New Roman"/>
          <w:lang w:val="lt-LT"/>
        </w:rPr>
        <w:t>sumažinti iki ketvirtadalio</w:t>
      </w:r>
      <w:r w:rsidRPr="001578ED">
        <w:rPr>
          <w:rFonts w:ascii="Times New Roman" w:hAnsi="Times New Roman" w:cs="Times New Roman"/>
          <w:lang w:val="lt-LT"/>
        </w:rPr>
        <w:t xml:space="preserve"> įprastinės azatioprino dozės (žr. 4.2</w:t>
      </w:r>
      <w:r w:rsidRPr="001578ED">
        <w:rPr>
          <w:rFonts w:ascii="Times New Roman" w:eastAsia="Times New Roman" w:hAnsi="Times New Roman" w:cs="Times New Roman"/>
          <w:lang w:val="lt-LT"/>
        </w:rPr>
        <w:t> </w:t>
      </w:r>
      <w:r w:rsidRPr="001578ED">
        <w:rPr>
          <w:rFonts w:ascii="Times New Roman" w:hAnsi="Times New Roman" w:cs="Times New Roman"/>
          <w:lang w:val="lt-LT"/>
        </w:rPr>
        <w:t>skyrių).</w:t>
      </w:r>
      <w:r w:rsidRPr="001578ED">
        <w:rPr>
          <w:rFonts w:ascii="Times New Roman" w:hAnsi="Times New Roman" w:cs="Times New Roman"/>
          <w:lang w:val="lt-LT"/>
        </w:rPr>
        <w:br/>
        <w:t>Remiantis ikiklinikiniais duomenimis, kiti ksantinoksidazės inhibitoriai, tokie kaip febuksostatas, gali prailginti azatioprino aktyvumą, dėl kurio gali padidėti kaulų čiulpų slopinimas. Kadangi duomenų nustatyti pakankamam azatioprino dozės sumažinimui nepakanka, kartu vartoti nerekomenduojama.</w:t>
      </w:r>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spacing w:after="0" w:line="240" w:lineRule="auto"/>
        <w:ind w:left="540" w:hanging="540"/>
        <w:rPr>
          <w:rFonts w:ascii="Times New Roman" w:hAnsi="Times New Roman" w:cs="Times New Roman"/>
          <w:lang w:val="lt-LT"/>
        </w:rPr>
      </w:pPr>
      <w:r w:rsidRPr="001578ED">
        <w:rPr>
          <w:rFonts w:ascii="Times New Roman" w:hAnsi="Times New Roman" w:cs="Times New Roman"/>
          <w:lang w:val="lt-LT"/>
        </w:rPr>
        <w:t>b)</w:t>
      </w:r>
      <w:r w:rsidRPr="001578ED">
        <w:rPr>
          <w:rFonts w:ascii="Times New Roman" w:hAnsi="Times New Roman" w:cs="Times New Roman"/>
          <w:lang w:val="lt-LT"/>
        </w:rPr>
        <w:tab/>
        <w:t xml:space="preserve">Neuroraumeninę jungtį blokuojančios medžiagos </w:t>
      </w:r>
    </w:p>
    <w:p w:rsidR="008E4BB1" w:rsidRPr="001578ED" w:rsidRDefault="00B466C8" w:rsidP="00215C68">
      <w:pPr>
        <w:spacing w:after="0" w:line="240" w:lineRule="auto"/>
        <w:ind w:left="540"/>
        <w:rPr>
          <w:rFonts w:ascii="Times New Roman" w:hAnsi="Times New Roman" w:cs="Times New Roman"/>
          <w:lang w:val="lt-LT"/>
        </w:rPr>
      </w:pPr>
      <w:r w:rsidRPr="001578ED">
        <w:rPr>
          <w:rFonts w:ascii="Times New Roman" w:hAnsi="Times New Roman" w:cs="Times New Roman"/>
          <w:lang w:val="lt-LT"/>
        </w:rPr>
        <w:t>Klinikiniais duomenimis įrodyta, kad azatioprinas slopina nedepoliarizuojančių raumenis atpalaiduojančių vaistinių preparatų, tokių kaip kurarė, d</w:t>
      </w:r>
      <w:r w:rsidRPr="001578ED">
        <w:rPr>
          <w:rFonts w:ascii="Times New Roman" w:hAnsi="Times New Roman" w:cs="Times New Roman"/>
          <w:lang w:val="lt-LT"/>
        </w:rPr>
        <w:noBreakHyphen/>
        <w:t>tubokurarinas pankuronis, poveikį. Eksperimentiniais duomenimis patvirtinta, kad azatioprinas panaikina d</w:t>
      </w:r>
      <w:r w:rsidRPr="001578ED">
        <w:rPr>
          <w:rFonts w:ascii="Times New Roman" w:hAnsi="Times New Roman" w:cs="Times New Roman"/>
          <w:lang w:val="lt-LT"/>
        </w:rPr>
        <w:noBreakHyphen/>
        <w:t>tubokurarino sukeltą nervų ir raumenų blokadą, ir įrodyta, kad azatioprinas sustiprina sukcinilcholino sukeliamą nervų ir raumenų blokadą (žr. 4.4</w:t>
      </w:r>
      <w:r w:rsidR="001B0EBA" w:rsidRPr="001578ED">
        <w:rPr>
          <w:rFonts w:ascii="Times New Roman" w:hAnsi="Times New Roman" w:cs="Times New Roman"/>
          <w:lang w:val="lt-LT"/>
        </w:rPr>
        <w:t> </w:t>
      </w:r>
      <w:r w:rsidRPr="001578ED">
        <w:rPr>
          <w:rFonts w:ascii="Times New Roman" w:hAnsi="Times New Roman" w:cs="Times New Roman"/>
          <w:lang w:val="lt-LT"/>
        </w:rPr>
        <w:t>skyrių).</w:t>
      </w:r>
    </w:p>
    <w:p w:rsidR="008E4BB1" w:rsidRPr="001578ED" w:rsidRDefault="008E4BB1" w:rsidP="008E4BB1">
      <w:pPr>
        <w:spacing w:after="0" w:line="240" w:lineRule="auto"/>
        <w:ind w:left="540" w:hanging="540"/>
        <w:rPr>
          <w:rFonts w:ascii="Times New Roman" w:hAnsi="Times New Roman" w:cs="Times New Roman"/>
          <w:lang w:val="lt-LT"/>
        </w:rPr>
      </w:pPr>
    </w:p>
    <w:p w:rsidR="008E4BB1" w:rsidRPr="001578ED" w:rsidRDefault="008E4BB1" w:rsidP="008E4BB1">
      <w:pPr>
        <w:spacing w:after="0" w:line="240" w:lineRule="auto"/>
        <w:ind w:left="567" w:hanging="567"/>
        <w:rPr>
          <w:rFonts w:ascii="Times New Roman" w:hAnsi="Times New Roman" w:cs="Times New Roman"/>
          <w:lang w:val="lt-LT"/>
        </w:rPr>
      </w:pPr>
      <w:r w:rsidRPr="001578ED">
        <w:rPr>
          <w:rFonts w:ascii="Times New Roman" w:hAnsi="Times New Roman" w:cs="Times New Roman"/>
          <w:lang w:val="lt-LT"/>
        </w:rPr>
        <w:t>c)</w:t>
      </w:r>
      <w:r w:rsidRPr="001578ED">
        <w:rPr>
          <w:rFonts w:ascii="Times New Roman" w:hAnsi="Times New Roman" w:cs="Times New Roman"/>
          <w:lang w:val="lt-LT"/>
        </w:rPr>
        <w:tab/>
        <w:t>Azatiopriną derinant su kitais imunosupresantais, pvz., ciklosporinu ar takrolimuzu, būtina turėti omenyje, kad gali padidėti per didelės imunosupresijos rizika.</w:t>
      </w:r>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spacing w:after="0" w:line="240" w:lineRule="auto"/>
        <w:ind w:left="567" w:hanging="567"/>
        <w:rPr>
          <w:rFonts w:ascii="Times New Roman" w:hAnsi="Times New Roman" w:cs="Times New Roman"/>
          <w:lang w:val="lt-LT"/>
        </w:rPr>
      </w:pPr>
      <w:r w:rsidRPr="001578ED">
        <w:rPr>
          <w:rFonts w:ascii="Times New Roman" w:hAnsi="Times New Roman" w:cs="Times New Roman"/>
          <w:lang w:val="lt-LT"/>
        </w:rPr>
        <w:t>d)</w:t>
      </w:r>
      <w:r w:rsidRPr="001578ED">
        <w:rPr>
          <w:rFonts w:ascii="Times New Roman" w:hAnsi="Times New Roman" w:cs="Times New Roman"/>
          <w:lang w:val="lt-LT"/>
        </w:rPr>
        <w:tab/>
        <w:t>Gydant Krono ligą, pastebėta sąveika tarp azatioprino ir infliksimabo. Azatioprino vartojantiems pacientams pirmosiomis savaitėmis po infliksimabo infuzijos laikinai padidėdavo aktyvaus azatioprino metabolito 6-tioguanino nukleotido (6-TGN) kiekis ir sumažėdavo vidutinis leukocitų kiekis. Po 3</w:t>
      </w:r>
      <w:r w:rsidRPr="001578ED">
        <w:rPr>
          <w:rFonts w:ascii="Times New Roman" w:eastAsia="Times New Roman" w:hAnsi="Times New Roman" w:cs="Times New Roman"/>
          <w:lang w:val="lt-LT"/>
        </w:rPr>
        <w:t> </w:t>
      </w:r>
      <w:r w:rsidRPr="001578ED">
        <w:rPr>
          <w:rFonts w:ascii="Times New Roman" w:hAnsi="Times New Roman" w:cs="Times New Roman"/>
          <w:lang w:val="lt-LT"/>
        </w:rPr>
        <w:t>mėnesių minėti parametrai tapdavo tokie, kokie buvo prieš infuziją.</w:t>
      </w:r>
    </w:p>
    <w:p w:rsidR="008E4BB1" w:rsidRPr="001578ED" w:rsidRDefault="008E4BB1" w:rsidP="008E4BB1">
      <w:pPr>
        <w:spacing w:after="0" w:line="240" w:lineRule="auto"/>
        <w:rPr>
          <w:rFonts w:ascii="Times New Roman" w:hAnsi="Times New Roman" w:cs="Times New Roman"/>
          <w:lang w:val="lt-LT"/>
        </w:rPr>
      </w:pPr>
    </w:p>
    <w:p w:rsidR="00E5542C" w:rsidRPr="001578ED" w:rsidRDefault="008E4BB1" w:rsidP="00E5542C">
      <w:pPr>
        <w:spacing w:after="0" w:line="240" w:lineRule="auto"/>
        <w:ind w:left="567" w:hanging="567"/>
        <w:rPr>
          <w:rFonts w:ascii="Times New Roman" w:hAnsi="Times New Roman" w:cs="Times New Roman"/>
          <w:lang w:val="lt-LT"/>
        </w:rPr>
      </w:pPr>
      <w:r w:rsidRPr="001578ED">
        <w:rPr>
          <w:rFonts w:ascii="Times New Roman" w:hAnsi="Times New Roman" w:cs="Times New Roman"/>
          <w:lang w:val="lt-LT"/>
        </w:rPr>
        <w:t>e)</w:t>
      </w:r>
      <w:r w:rsidRPr="001578ED">
        <w:rPr>
          <w:rFonts w:ascii="Times New Roman" w:hAnsi="Times New Roman" w:cs="Times New Roman"/>
          <w:lang w:val="lt-LT"/>
        </w:rPr>
        <w:tab/>
      </w:r>
      <w:r w:rsidR="00E5542C" w:rsidRPr="001578ED">
        <w:rPr>
          <w:rFonts w:ascii="Times New Roman" w:hAnsi="Times New Roman" w:cs="Times New Roman"/>
          <w:lang w:val="lt-LT"/>
        </w:rPr>
        <w:t xml:space="preserve">Tyrimais </w:t>
      </w:r>
      <w:r w:rsidR="00E5542C" w:rsidRPr="00855DC0">
        <w:rPr>
          <w:rFonts w:ascii="Times New Roman" w:hAnsi="Times New Roman" w:cs="Times New Roman"/>
          <w:i/>
          <w:iCs/>
          <w:lang w:val="lt-LT"/>
        </w:rPr>
        <w:t>in</w:t>
      </w:r>
      <w:r w:rsidR="004843DF" w:rsidRPr="001578ED">
        <w:rPr>
          <w:rFonts w:ascii="Times New Roman" w:hAnsi="Times New Roman" w:cs="Times New Roman"/>
          <w:i/>
          <w:iCs/>
          <w:lang w:val="lt-LT"/>
        </w:rPr>
        <w:t> </w:t>
      </w:r>
      <w:r w:rsidR="00E5542C" w:rsidRPr="00855DC0">
        <w:rPr>
          <w:rFonts w:ascii="Times New Roman" w:hAnsi="Times New Roman" w:cs="Times New Roman"/>
          <w:i/>
          <w:iCs/>
          <w:lang w:val="lt-LT"/>
        </w:rPr>
        <w:t>vitro</w:t>
      </w:r>
      <w:r w:rsidR="00E5542C" w:rsidRPr="001578ED">
        <w:rPr>
          <w:rFonts w:ascii="Times New Roman" w:hAnsi="Times New Roman" w:cs="Times New Roman"/>
          <w:lang w:val="lt-LT"/>
        </w:rPr>
        <w:t xml:space="preserve"> ir </w:t>
      </w:r>
      <w:r w:rsidR="00E5542C" w:rsidRPr="00855DC0">
        <w:rPr>
          <w:rFonts w:ascii="Times New Roman" w:hAnsi="Times New Roman" w:cs="Times New Roman"/>
          <w:i/>
          <w:iCs/>
          <w:lang w:val="lt-LT"/>
        </w:rPr>
        <w:t>in</w:t>
      </w:r>
      <w:r w:rsidR="00EA384D" w:rsidRPr="001578ED">
        <w:rPr>
          <w:rFonts w:ascii="Times New Roman" w:hAnsi="Times New Roman" w:cs="Times New Roman"/>
          <w:i/>
          <w:iCs/>
          <w:lang w:val="lt-LT"/>
        </w:rPr>
        <w:t> </w:t>
      </w:r>
      <w:r w:rsidR="00E5542C" w:rsidRPr="00855DC0">
        <w:rPr>
          <w:rFonts w:ascii="Times New Roman" w:hAnsi="Times New Roman" w:cs="Times New Roman"/>
          <w:i/>
          <w:iCs/>
          <w:lang w:val="lt-LT"/>
        </w:rPr>
        <w:t>vivo</w:t>
      </w:r>
      <w:r w:rsidR="00E5542C" w:rsidRPr="001578ED">
        <w:rPr>
          <w:rFonts w:ascii="Times New Roman" w:hAnsi="Times New Roman" w:cs="Times New Roman"/>
          <w:lang w:val="lt-LT"/>
        </w:rPr>
        <w:t xml:space="preserve"> įrodyta, kad aminosalicilo rūgšties dariniai (pvz., olsalazinas, mesalazinas ar sulfasalazinas) slopina fermentą TPMT. Taigi, azatiopriną vartojant kartu su aminosalicilo rūgšties dariniais, gali prireikti apsvarstyti, ar nevertėtų sumažinti azatioprino dozių (žr. 4.4</w:t>
      </w:r>
      <w:r w:rsidR="00E5542C" w:rsidRPr="001578ED">
        <w:rPr>
          <w:rFonts w:ascii="Times New Roman" w:eastAsia="Times New Roman" w:hAnsi="Times New Roman" w:cs="Times New Roman"/>
          <w:lang w:val="lt-LT"/>
        </w:rPr>
        <w:t> </w:t>
      </w:r>
      <w:r w:rsidR="00E5542C" w:rsidRPr="001578ED">
        <w:rPr>
          <w:rFonts w:ascii="Times New Roman" w:hAnsi="Times New Roman" w:cs="Times New Roman"/>
          <w:lang w:val="lt-LT"/>
        </w:rPr>
        <w:t>skyrių).</w:t>
      </w:r>
    </w:p>
    <w:p w:rsidR="00E5542C" w:rsidRPr="001578ED" w:rsidRDefault="00E5542C" w:rsidP="00E5542C">
      <w:pPr>
        <w:spacing w:after="0" w:line="240" w:lineRule="auto"/>
        <w:rPr>
          <w:rFonts w:ascii="Times New Roman" w:hAnsi="Times New Roman" w:cs="Times New Roman"/>
          <w:lang w:val="lt-LT"/>
        </w:rPr>
      </w:pPr>
    </w:p>
    <w:p w:rsidR="00E5542C" w:rsidRPr="001578ED" w:rsidRDefault="00E5542C" w:rsidP="00E5542C">
      <w:pPr>
        <w:spacing w:after="0" w:line="240" w:lineRule="auto"/>
        <w:ind w:left="567" w:hanging="567"/>
        <w:rPr>
          <w:rFonts w:ascii="Times New Roman" w:hAnsi="Times New Roman" w:cs="Times New Roman"/>
          <w:lang w:val="lt-LT"/>
        </w:rPr>
      </w:pPr>
      <w:r w:rsidRPr="001578ED">
        <w:rPr>
          <w:rFonts w:ascii="Times New Roman" w:hAnsi="Times New Roman" w:cs="Times New Roman"/>
          <w:lang w:val="lt-LT"/>
        </w:rPr>
        <w:t>f)</w:t>
      </w:r>
      <w:r w:rsidRPr="001578ED">
        <w:rPr>
          <w:rFonts w:ascii="Times New Roman" w:hAnsi="Times New Roman" w:cs="Times New Roman"/>
          <w:lang w:val="lt-LT"/>
        </w:rPr>
        <w:tab/>
        <w:t>Kartu su azatioprinu vartojant varfarino ir aceno</w:t>
      </w:r>
      <w:r w:rsidR="00182EA9">
        <w:rPr>
          <w:rFonts w:ascii="Times New Roman" w:hAnsi="Times New Roman" w:cs="Times New Roman"/>
          <w:lang w:val="lt-LT"/>
        </w:rPr>
        <w:t>k</w:t>
      </w:r>
      <w:r w:rsidRPr="001578ED">
        <w:rPr>
          <w:rFonts w:ascii="Times New Roman" w:hAnsi="Times New Roman" w:cs="Times New Roman"/>
          <w:lang w:val="lt-LT"/>
        </w:rPr>
        <w:t xml:space="preserve">umarolio, nustatytas pastarųjų dviejų vaistinių preparatų krešėjimą mažinančio poveikio slopinimas; taigi </w:t>
      </w:r>
      <w:r w:rsidR="009300D1" w:rsidRPr="001578ED">
        <w:rPr>
          <w:rFonts w:ascii="Times New Roman" w:hAnsi="Times New Roman" w:cs="Times New Roman"/>
          <w:lang w:val="lt-LT"/>
        </w:rPr>
        <w:t>gali prireikti skirti didesnes antikoaguliantų dozes. Kartu su azatioprinu vartojant antikoaguliantų, rekomenduojama atidžiai sekti krešėjimo tyrimų rezultatus.</w:t>
      </w:r>
    </w:p>
    <w:p w:rsidR="00E5542C" w:rsidRPr="001578ED" w:rsidRDefault="00E5542C" w:rsidP="00E5542C">
      <w:pPr>
        <w:spacing w:after="0" w:line="240" w:lineRule="auto"/>
        <w:rPr>
          <w:rFonts w:ascii="Times New Roman" w:hAnsi="Times New Roman" w:cs="Times New Roman"/>
          <w:lang w:val="lt-LT"/>
        </w:rPr>
      </w:pPr>
    </w:p>
    <w:p w:rsidR="00E5542C" w:rsidRPr="001578ED" w:rsidRDefault="00E5542C" w:rsidP="00E5542C">
      <w:pPr>
        <w:spacing w:after="0" w:line="240" w:lineRule="auto"/>
        <w:ind w:left="567" w:hanging="567"/>
        <w:rPr>
          <w:rFonts w:ascii="Times New Roman" w:hAnsi="Times New Roman" w:cs="Times New Roman"/>
          <w:lang w:val="lt-LT"/>
        </w:rPr>
      </w:pPr>
      <w:r w:rsidRPr="001578ED">
        <w:rPr>
          <w:rFonts w:ascii="Times New Roman" w:hAnsi="Times New Roman" w:cs="Times New Roman"/>
          <w:lang w:val="lt-LT"/>
        </w:rPr>
        <w:t>g)</w:t>
      </w:r>
      <w:r w:rsidRPr="001578ED">
        <w:rPr>
          <w:rFonts w:ascii="Times New Roman" w:hAnsi="Times New Roman" w:cs="Times New Roman"/>
          <w:lang w:val="lt-LT"/>
        </w:rPr>
        <w:tab/>
      </w:r>
      <w:r w:rsidR="009300D1" w:rsidRPr="001578ED">
        <w:rPr>
          <w:rFonts w:ascii="Times New Roman" w:hAnsi="Times New Roman" w:cs="Times New Roman"/>
          <w:lang w:val="lt-LT"/>
        </w:rPr>
        <w:t>Gauta pranešimų, leidžiančių manyti, kad kartu vartojant azatioprino ir AKF inhibitorių gali atsirasti patologinių kraujo pokyčių. Galima manyti, kad cimetidinui ir indometacinui būdingas mielosupresinis poveikis, kurį gali sustiprinti kartu vartojamas azatioprinas.</w:t>
      </w:r>
    </w:p>
    <w:p w:rsidR="00E5542C" w:rsidRPr="001578ED" w:rsidRDefault="00E5542C" w:rsidP="00E5542C">
      <w:pPr>
        <w:spacing w:after="0" w:line="240" w:lineRule="auto"/>
        <w:rPr>
          <w:rFonts w:ascii="Times New Roman" w:hAnsi="Times New Roman" w:cs="Times New Roman"/>
          <w:lang w:val="lt-LT"/>
        </w:rPr>
      </w:pPr>
    </w:p>
    <w:p w:rsidR="008E4BB1" w:rsidRPr="001578ED" w:rsidRDefault="00E5542C" w:rsidP="00E5542C">
      <w:pPr>
        <w:spacing w:after="0" w:line="240" w:lineRule="auto"/>
        <w:ind w:left="567" w:hanging="567"/>
        <w:rPr>
          <w:rFonts w:ascii="Times New Roman" w:hAnsi="Times New Roman" w:cs="Times New Roman"/>
          <w:lang w:val="lt-LT"/>
        </w:rPr>
      </w:pPr>
      <w:r w:rsidRPr="001578ED">
        <w:rPr>
          <w:rFonts w:ascii="Times New Roman" w:hAnsi="Times New Roman" w:cs="Times New Roman"/>
          <w:lang w:val="lt-LT"/>
        </w:rPr>
        <w:t>h)</w:t>
      </w:r>
      <w:r w:rsidRPr="001578ED">
        <w:rPr>
          <w:rFonts w:ascii="Times New Roman" w:hAnsi="Times New Roman" w:cs="Times New Roman"/>
          <w:lang w:val="lt-LT"/>
        </w:rPr>
        <w:tab/>
      </w:r>
      <w:r w:rsidR="009300D1" w:rsidRPr="001578ED">
        <w:rPr>
          <w:rFonts w:ascii="Times New Roman" w:hAnsi="Times New Roman" w:cs="Times New Roman"/>
          <w:lang w:val="lt-LT"/>
        </w:rPr>
        <w:t xml:space="preserve">Jei įmanoma, reikia vengti kartu vartoti citostatinių vaistinių preparatų arba mielosupresinį poveikį sukeliančių vaistinių preparatų, tokių kaip penicilaminas. Gauta prieštaringų klinikinių pranešimų apie azatioprino ir kotrimoksazolio sąveiką, </w:t>
      </w:r>
      <w:r w:rsidR="005908D2" w:rsidRPr="001578ED">
        <w:rPr>
          <w:rFonts w:ascii="Times New Roman" w:hAnsi="Times New Roman" w:cs="Times New Roman"/>
          <w:lang w:val="lt-LT"/>
        </w:rPr>
        <w:t>galinčią sukelti</w:t>
      </w:r>
      <w:r w:rsidR="009300D1" w:rsidRPr="001578ED">
        <w:rPr>
          <w:rFonts w:ascii="Times New Roman" w:hAnsi="Times New Roman" w:cs="Times New Roman"/>
          <w:lang w:val="lt-LT"/>
        </w:rPr>
        <w:t xml:space="preserve"> sunki</w:t>
      </w:r>
      <w:r w:rsidR="005908D2" w:rsidRPr="001578ED">
        <w:rPr>
          <w:rFonts w:ascii="Times New Roman" w:hAnsi="Times New Roman" w:cs="Times New Roman"/>
          <w:lang w:val="lt-LT"/>
        </w:rPr>
        <w:t>us</w:t>
      </w:r>
      <w:r w:rsidR="009300D1" w:rsidRPr="001578ED">
        <w:rPr>
          <w:rFonts w:ascii="Times New Roman" w:hAnsi="Times New Roman" w:cs="Times New Roman"/>
          <w:lang w:val="lt-LT"/>
        </w:rPr>
        <w:t xml:space="preserve"> kraujo </w:t>
      </w:r>
      <w:r w:rsidR="00244903" w:rsidRPr="001578ED">
        <w:rPr>
          <w:rFonts w:ascii="Times New Roman" w:hAnsi="Times New Roman" w:cs="Times New Roman"/>
          <w:lang w:val="lt-LT"/>
        </w:rPr>
        <w:t xml:space="preserve">rodiklių </w:t>
      </w:r>
      <w:r w:rsidR="009300D1" w:rsidRPr="001578ED">
        <w:rPr>
          <w:rFonts w:ascii="Times New Roman" w:hAnsi="Times New Roman" w:cs="Times New Roman"/>
          <w:lang w:val="lt-LT"/>
        </w:rPr>
        <w:t>pokyči</w:t>
      </w:r>
      <w:r w:rsidR="005908D2" w:rsidRPr="001578ED">
        <w:rPr>
          <w:rFonts w:ascii="Times New Roman" w:hAnsi="Times New Roman" w:cs="Times New Roman"/>
          <w:lang w:val="lt-LT"/>
        </w:rPr>
        <w:t>us</w:t>
      </w:r>
      <w:r w:rsidR="009300D1" w:rsidRPr="001578ED">
        <w:rPr>
          <w:rFonts w:ascii="Times New Roman" w:hAnsi="Times New Roman" w:cs="Times New Roman"/>
          <w:lang w:val="lt-LT"/>
        </w:rPr>
        <w:t>.</w:t>
      </w:r>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spacing w:after="0" w:line="240" w:lineRule="auto"/>
        <w:ind w:left="567" w:hanging="567"/>
        <w:rPr>
          <w:rFonts w:ascii="Times New Roman" w:hAnsi="Times New Roman" w:cs="Times New Roman"/>
          <w:lang w:val="lt-LT"/>
        </w:rPr>
      </w:pPr>
      <w:r w:rsidRPr="001578ED">
        <w:rPr>
          <w:rFonts w:ascii="Times New Roman" w:hAnsi="Times New Roman" w:cs="Times New Roman"/>
          <w:lang w:val="lt-LT"/>
        </w:rPr>
        <w:lastRenderedPageBreak/>
        <w:t>i)</w:t>
      </w:r>
      <w:r w:rsidRPr="001578ED">
        <w:rPr>
          <w:rFonts w:ascii="Times New Roman" w:hAnsi="Times New Roman" w:cs="Times New Roman"/>
          <w:lang w:val="lt-LT"/>
        </w:rPr>
        <w:tab/>
        <w:t xml:space="preserve">Tyrimais </w:t>
      </w:r>
      <w:r w:rsidRPr="001578ED">
        <w:rPr>
          <w:rFonts w:ascii="Times New Roman" w:hAnsi="Times New Roman" w:cs="Times New Roman"/>
          <w:i/>
          <w:lang w:val="lt-LT"/>
        </w:rPr>
        <w:t>in</w:t>
      </w:r>
      <w:r w:rsidRPr="001578ED">
        <w:rPr>
          <w:rFonts w:ascii="Times New Roman" w:eastAsia="Times New Roman" w:hAnsi="Times New Roman" w:cs="Times New Roman"/>
          <w:i/>
          <w:lang w:val="lt-LT"/>
        </w:rPr>
        <w:t> </w:t>
      </w:r>
      <w:r w:rsidRPr="001578ED">
        <w:rPr>
          <w:rFonts w:ascii="Times New Roman" w:hAnsi="Times New Roman" w:cs="Times New Roman"/>
          <w:i/>
          <w:lang w:val="lt-LT"/>
        </w:rPr>
        <w:t xml:space="preserve">vitro </w:t>
      </w:r>
      <w:r w:rsidRPr="001578ED">
        <w:rPr>
          <w:rFonts w:ascii="Times New Roman" w:hAnsi="Times New Roman" w:cs="Times New Roman"/>
          <w:lang w:val="lt-LT"/>
        </w:rPr>
        <w:t>su žmogaus kepenų audiniu įrodyta, kad furozemidas mažina azatioprino metabolizmą. Šių duomenų klinikinė reikšmė nežinoma.</w:t>
      </w:r>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spacing w:after="0" w:line="240" w:lineRule="auto"/>
        <w:ind w:left="567" w:hanging="567"/>
        <w:rPr>
          <w:rFonts w:ascii="Times New Roman" w:hAnsi="Times New Roman" w:cs="Times New Roman"/>
          <w:lang w:val="lt-LT"/>
        </w:rPr>
      </w:pPr>
      <w:r w:rsidRPr="001578ED">
        <w:rPr>
          <w:rFonts w:ascii="Times New Roman" w:hAnsi="Times New Roman" w:cs="Times New Roman"/>
          <w:lang w:val="lt-LT"/>
        </w:rPr>
        <w:t>j)</w:t>
      </w:r>
      <w:r w:rsidRPr="001578ED">
        <w:rPr>
          <w:rFonts w:ascii="Times New Roman" w:hAnsi="Times New Roman" w:cs="Times New Roman"/>
          <w:lang w:val="lt-LT"/>
        </w:rPr>
        <w:tab/>
        <w:t>Imunosupresinis azatioprino aktyvumas gali lemti neįprastą, net pavojingą atsaką į gyvąsias vakcinas, todėl remiantis teorine priežastimi, azatioprino vartojančius pacientus gyvosiomis vakcinomis skiepyti draudžiama (žr. 4.3</w:t>
      </w:r>
      <w:r w:rsidRPr="001578ED">
        <w:rPr>
          <w:rFonts w:ascii="Times New Roman" w:eastAsia="Times New Roman" w:hAnsi="Times New Roman" w:cs="Times New Roman"/>
          <w:lang w:val="lt-LT"/>
        </w:rPr>
        <w:t> </w:t>
      </w:r>
      <w:r w:rsidRPr="001578ED">
        <w:rPr>
          <w:rFonts w:ascii="Times New Roman" w:hAnsi="Times New Roman" w:cs="Times New Roman"/>
          <w:lang w:val="lt-LT"/>
        </w:rPr>
        <w:t>skyrių).</w:t>
      </w:r>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spacing w:after="0" w:line="240" w:lineRule="auto"/>
        <w:ind w:left="567" w:hanging="567"/>
        <w:rPr>
          <w:rFonts w:ascii="Times New Roman" w:hAnsi="Times New Roman" w:cs="Times New Roman"/>
          <w:lang w:val="lt-LT"/>
        </w:rPr>
      </w:pPr>
      <w:r w:rsidRPr="001578ED">
        <w:rPr>
          <w:rFonts w:ascii="Times New Roman" w:hAnsi="Times New Roman" w:cs="Times New Roman"/>
          <w:lang w:val="lt-LT"/>
        </w:rPr>
        <w:t>k)</w:t>
      </w:r>
      <w:r w:rsidRPr="001578ED">
        <w:rPr>
          <w:rFonts w:ascii="Times New Roman" w:hAnsi="Times New Roman" w:cs="Times New Roman"/>
          <w:lang w:val="lt-LT"/>
        </w:rPr>
        <w:tab/>
        <w:t>Silpnesnis atsakas į negyvąsias vakcinas tikėtinas ir pacientų, gydomų azatioprino ir kortikosteroidų deriniu, atsakas į hepatito B vakciną buvo silpnesnis. Mažos apimties klinikinio tyrimo duomenys rodo, kad įprastinė terapinė azatioprino dozė, atsižvelgiant į vidutinę specifinių antikūnų prieš kapsulę koncentraciją, žalingos įtakos atsakui į polivalentinę pneumokokinę vakciną nedaro (žr. 4.4</w:t>
      </w:r>
      <w:r w:rsidRPr="001578ED">
        <w:rPr>
          <w:rFonts w:ascii="Times New Roman" w:eastAsia="Times New Roman" w:hAnsi="Times New Roman" w:cs="Times New Roman"/>
          <w:lang w:val="lt-LT"/>
        </w:rPr>
        <w:t> </w:t>
      </w:r>
      <w:r w:rsidRPr="001578ED">
        <w:rPr>
          <w:rFonts w:ascii="Times New Roman" w:hAnsi="Times New Roman" w:cs="Times New Roman"/>
          <w:lang w:val="lt-LT"/>
        </w:rPr>
        <w:t>skyrių).</w:t>
      </w:r>
    </w:p>
    <w:p w:rsidR="008E4BB1" w:rsidRPr="001578ED" w:rsidRDefault="008E4BB1" w:rsidP="008E4BB1">
      <w:pPr>
        <w:spacing w:after="0" w:line="240" w:lineRule="auto"/>
        <w:rPr>
          <w:rFonts w:ascii="Times New Roman" w:hAnsi="Times New Roman" w:cs="Times New Roman"/>
          <w:lang w:val="lt-LT"/>
        </w:rPr>
      </w:pPr>
    </w:p>
    <w:p w:rsidR="00C2239B" w:rsidRPr="001578ED" w:rsidRDefault="00C2239B" w:rsidP="00C2239B">
      <w:pPr>
        <w:spacing w:after="0" w:line="240" w:lineRule="auto"/>
        <w:rPr>
          <w:rFonts w:ascii="Times New Roman" w:hAnsi="Times New Roman" w:cs="Times New Roman"/>
          <w:u w:val="single"/>
          <w:lang w:val="lt-LT"/>
        </w:rPr>
      </w:pPr>
      <w:r w:rsidRPr="001578ED">
        <w:rPr>
          <w:rFonts w:ascii="Times New Roman" w:hAnsi="Times New Roman" w:cs="Times New Roman"/>
          <w:u w:val="single"/>
          <w:lang w:val="lt-LT"/>
        </w:rPr>
        <w:t>Maistas, pienas ir pieno produktai</w:t>
      </w:r>
    </w:p>
    <w:p w:rsidR="00C2239B" w:rsidRPr="001578ED" w:rsidRDefault="00C2239B" w:rsidP="00C2239B">
      <w:pPr>
        <w:spacing w:after="0" w:line="240" w:lineRule="auto"/>
        <w:rPr>
          <w:rFonts w:ascii="Times New Roman" w:hAnsi="Times New Roman" w:cs="Times New Roman"/>
          <w:lang w:val="lt-LT"/>
        </w:rPr>
      </w:pPr>
      <w:r w:rsidRPr="001578ED">
        <w:rPr>
          <w:rFonts w:ascii="Times New Roman" w:hAnsi="Times New Roman" w:cs="Times New Roman"/>
          <w:lang w:val="lt-LT"/>
        </w:rPr>
        <w:t>Azatioprino vartojant valgio metu, gali nežymiai sumažėti sisteminė jo ekspozicija, bet nesitikima, kad šis poveikis būtų kliniškai reikšmingas (žr. 4.8 skyrių). Taigi azatioprino galima vartoti valgio metu arba nevalgius, bet pacientai turėtų standartizuoti jo vartojimo metodą. Dozės negalima vartoti kartu su pienu ar pieno produktais, nes jų sudėtyje yra ksantino oksidazės, fermento, kuris metabolizuoja 6</w:t>
      </w:r>
      <w:r w:rsidRPr="001578ED">
        <w:rPr>
          <w:rFonts w:ascii="Times New Roman" w:hAnsi="Times New Roman" w:cs="Times New Roman"/>
          <w:lang w:val="lt-LT"/>
        </w:rPr>
        <w:noBreakHyphen/>
        <w:t>merkaptopuriną ir todėl gali sumažinti 6</w:t>
      </w:r>
      <w:r w:rsidRPr="001578ED">
        <w:rPr>
          <w:rFonts w:ascii="Times New Roman" w:hAnsi="Times New Roman" w:cs="Times New Roman"/>
          <w:lang w:val="lt-LT"/>
        </w:rPr>
        <w:noBreakHyphen/>
        <w:t>merkaptopurino koncentraciją plazmoje (žr. 4.2 skyrių).</w:t>
      </w:r>
    </w:p>
    <w:p w:rsidR="00C2239B" w:rsidRPr="001578ED" w:rsidRDefault="00C2239B" w:rsidP="00C2239B">
      <w:pPr>
        <w:spacing w:after="0" w:line="240" w:lineRule="auto"/>
        <w:rPr>
          <w:rFonts w:ascii="Times New Roman" w:hAnsi="Times New Roman" w:cs="Times New Roman"/>
          <w:lang w:val="lt-LT"/>
        </w:rPr>
      </w:pPr>
    </w:p>
    <w:p w:rsidR="00C2239B" w:rsidRPr="001578ED" w:rsidRDefault="00C2239B" w:rsidP="00C2239B">
      <w:pPr>
        <w:spacing w:after="0" w:line="240" w:lineRule="auto"/>
        <w:rPr>
          <w:rFonts w:ascii="Times New Roman" w:hAnsi="Times New Roman" w:cs="Times New Roman"/>
          <w:u w:val="single"/>
          <w:lang w:val="lt-LT"/>
        </w:rPr>
      </w:pPr>
      <w:r w:rsidRPr="001578ED">
        <w:rPr>
          <w:rFonts w:ascii="Times New Roman" w:hAnsi="Times New Roman" w:cs="Times New Roman"/>
          <w:u w:val="single"/>
          <w:lang w:val="lt-LT"/>
        </w:rPr>
        <w:t>Ribavirinas</w:t>
      </w:r>
    </w:p>
    <w:p w:rsidR="00C2239B" w:rsidRPr="001578ED" w:rsidRDefault="00C2239B" w:rsidP="00C2239B">
      <w:pPr>
        <w:spacing w:after="0" w:line="240" w:lineRule="auto"/>
        <w:rPr>
          <w:rFonts w:ascii="Times New Roman" w:hAnsi="Times New Roman" w:cs="Times New Roman"/>
          <w:lang w:val="lt-LT"/>
        </w:rPr>
      </w:pPr>
      <w:r w:rsidRPr="001578ED">
        <w:rPr>
          <w:rFonts w:ascii="Times New Roman" w:hAnsi="Times New Roman" w:cs="Times New Roman"/>
          <w:lang w:val="lt-LT"/>
        </w:rPr>
        <w:t>Ribavirinas slopina fermentą inozino monofosfato dehidrogenazę (IMFDG), todėl gaminama mažiau aktyvių 6</w:t>
      </w:r>
      <w:r w:rsidRPr="001578ED">
        <w:rPr>
          <w:rFonts w:ascii="Times New Roman" w:hAnsi="Times New Roman" w:cs="Times New Roman"/>
          <w:lang w:val="lt-LT"/>
        </w:rPr>
        <w:noBreakHyphen/>
        <w:t>tioguanino nukleotidų. Gauta pranešimų apie sunkią mielosupresiją, nustatytą kartu pavartojus azatioprino ir ribavirino; taigi jų kartu vartoti nerekomenduojama (žr. 4.4 skyrių).</w:t>
      </w:r>
    </w:p>
    <w:p w:rsidR="00C2239B" w:rsidRPr="001578ED" w:rsidRDefault="00C2239B" w:rsidP="00C2239B">
      <w:pPr>
        <w:spacing w:after="0" w:line="240" w:lineRule="auto"/>
        <w:rPr>
          <w:rFonts w:ascii="Times New Roman" w:hAnsi="Times New Roman" w:cs="Times New Roman"/>
          <w:lang w:val="lt-LT"/>
        </w:rPr>
      </w:pPr>
    </w:p>
    <w:p w:rsidR="00C2239B" w:rsidRPr="00855DC0" w:rsidRDefault="00C2239B" w:rsidP="00C2239B">
      <w:pPr>
        <w:spacing w:after="0" w:line="240" w:lineRule="auto"/>
        <w:rPr>
          <w:rFonts w:ascii="Times New Roman" w:hAnsi="Times New Roman" w:cs="Times New Roman"/>
          <w:u w:val="single"/>
          <w:lang w:val="lt-LT"/>
        </w:rPr>
      </w:pPr>
      <w:r w:rsidRPr="00855DC0">
        <w:rPr>
          <w:rFonts w:ascii="Times New Roman" w:hAnsi="Times New Roman" w:cs="Times New Roman"/>
          <w:u w:val="single"/>
          <w:lang w:val="lt-LT"/>
        </w:rPr>
        <w:t>Metotreksatas</w:t>
      </w:r>
    </w:p>
    <w:p w:rsidR="00EF4C4A" w:rsidRPr="001578ED" w:rsidRDefault="00C2239B" w:rsidP="008E4BB1">
      <w:pPr>
        <w:spacing w:after="0" w:line="240" w:lineRule="auto"/>
        <w:rPr>
          <w:rFonts w:ascii="Times New Roman" w:hAnsi="Times New Roman" w:cs="Times New Roman"/>
          <w:lang w:val="lt-LT"/>
        </w:rPr>
      </w:pPr>
      <w:r w:rsidRPr="001578ED">
        <w:rPr>
          <w:rFonts w:ascii="Times New Roman" w:hAnsi="Times New Roman" w:cs="Times New Roman"/>
          <w:lang w:val="lt-LT"/>
        </w:rPr>
        <w:t>Metotreksatas (vartojamas per burną po 20 mg/m</w:t>
      </w:r>
      <w:r w:rsidRPr="001578ED">
        <w:rPr>
          <w:rFonts w:ascii="Times New Roman" w:hAnsi="Times New Roman" w:cs="Times New Roman"/>
          <w:vertAlign w:val="superscript"/>
          <w:lang w:val="lt-LT"/>
        </w:rPr>
        <w:t>2</w:t>
      </w:r>
      <w:r w:rsidRPr="001578ED">
        <w:rPr>
          <w:rFonts w:ascii="Times New Roman" w:hAnsi="Times New Roman" w:cs="Times New Roman"/>
          <w:lang w:val="lt-LT"/>
        </w:rPr>
        <w:t>) 6</w:t>
      </w:r>
      <w:r w:rsidRPr="001578ED">
        <w:rPr>
          <w:rFonts w:ascii="Times New Roman" w:hAnsi="Times New Roman" w:cs="Times New Roman"/>
          <w:lang w:val="lt-LT"/>
        </w:rPr>
        <w:noBreakHyphen/>
        <w:t>merkaptopurino AUC padidino maždaug 31 %, o metotreksatas (leidžiamas į veną po 2 arba 5 g/m</w:t>
      </w:r>
      <w:r w:rsidRPr="001578ED">
        <w:rPr>
          <w:rFonts w:ascii="Times New Roman" w:hAnsi="Times New Roman" w:cs="Times New Roman"/>
          <w:vertAlign w:val="superscript"/>
          <w:lang w:val="lt-LT"/>
        </w:rPr>
        <w:t>2</w:t>
      </w:r>
      <w:r w:rsidRPr="001578ED">
        <w:rPr>
          <w:rFonts w:ascii="Times New Roman" w:hAnsi="Times New Roman" w:cs="Times New Roman"/>
          <w:lang w:val="lt-LT"/>
        </w:rPr>
        <w:t>) 6</w:t>
      </w:r>
      <w:r w:rsidRPr="001578ED">
        <w:rPr>
          <w:rFonts w:ascii="Times New Roman" w:hAnsi="Times New Roman" w:cs="Times New Roman"/>
          <w:lang w:val="lt-LT"/>
        </w:rPr>
        <w:noBreakHyphen/>
        <w:t>merkaptopurino AUC padidino atitinkamai maždaug 69 % ir 93 %.</w:t>
      </w:r>
    </w:p>
    <w:p w:rsidR="00EF4C4A" w:rsidRPr="001578ED" w:rsidRDefault="00EF4C4A" w:rsidP="008E4BB1">
      <w:pPr>
        <w:spacing w:after="0" w:line="240" w:lineRule="auto"/>
        <w:rPr>
          <w:rFonts w:ascii="Times New Roman" w:hAnsi="Times New Roman" w:cs="Times New Roman"/>
          <w:lang w:val="lt-LT"/>
        </w:rPr>
      </w:pPr>
    </w:p>
    <w:p w:rsidR="008E4BB1" w:rsidRPr="001578ED" w:rsidRDefault="008E4BB1" w:rsidP="008E4BB1">
      <w:pPr>
        <w:tabs>
          <w:tab w:val="left" w:pos="540"/>
        </w:tabs>
        <w:spacing w:after="0" w:line="240" w:lineRule="auto"/>
        <w:rPr>
          <w:rFonts w:ascii="Times New Roman" w:hAnsi="Times New Roman" w:cs="Times New Roman"/>
          <w:lang w:val="lt-LT"/>
        </w:rPr>
      </w:pPr>
      <w:r w:rsidRPr="001578ED">
        <w:rPr>
          <w:rFonts w:ascii="Times New Roman" w:hAnsi="Times New Roman" w:cs="Times New Roman"/>
          <w:b/>
          <w:lang w:val="lt-LT"/>
        </w:rPr>
        <w:t>4.6</w:t>
      </w:r>
      <w:r w:rsidRPr="001578ED">
        <w:rPr>
          <w:rFonts w:ascii="Times New Roman" w:hAnsi="Times New Roman" w:cs="Times New Roman"/>
          <w:b/>
          <w:lang w:val="lt-LT"/>
        </w:rPr>
        <w:tab/>
        <w:t>Vaisingumas, nėštumo ir žindymo laikotarpis</w:t>
      </w:r>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spacing w:after="0" w:line="240" w:lineRule="auto"/>
        <w:rPr>
          <w:rFonts w:ascii="Times New Roman" w:hAnsi="Times New Roman" w:cs="Times New Roman"/>
          <w:u w:val="single"/>
          <w:lang w:val="lt-LT"/>
        </w:rPr>
      </w:pPr>
      <w:r w:rsidRPr="001578ED">
        <w:rPr>
          <w:rFonts w:ascii="Times New Roman" w:hAnsi="Times New Roman" w:cs="Times New Roman"/>
          <w:u w:val="single"/>
          <w:lang w:val="lt-LT"/>
        </w:rPr>
        <w:t>Nėštumas</w:t>
      </w:r>
    </w:p>
    <w:p w:rsidR="008E4BB1" w:rsidRPr="001578ED" w:rsidRDefault="008E4BB1" w:rsidP="008E4BB1">
      <w:pPr>
        <w:spacing w:after="0" w:line="240" w:lineRule="auto"/>
        <w:rPr>
          <w:rFonts w:ascii="Times New Roman" w:hAnsi="Times New Roman" w:cs="Times New Roman"/>
          <w:lang w:val="lt-LT"/>
        </w:rPr>
      </w:pPr>
      <w:r w:rsidRPr="001578ED">
        <w:rPr>
          <w:rFonts w:ascii="Times New Roman" w:hAnsi="Times New Roman" w:cs="Times New Roman"/>
          <w:lang w:val="lt-LT"/>
        </w:rPr>
        <w:t>Jeigu rizikos ir naudos santykis atidžiai neįvertintas, nėščias moteris Azafalk gydyti draudžiama (žr. 4.3</w:t>
      </w:r>
      <w:r w:rsidRPr="001578ED">
        <w:rPr>
          <w:rFonts w:ascii="Times New Roman" w:eastAsia="Times New Roman" w:hAnsi="Times New Roman" w:cs="Times New Roman"/>
          <w:lang w:val="lt-LT"/>
        </w:rPr>
        <w:t> </w:t>
      </w:r>
      <w:r w:rsidRPr="001578ED">
        <w:rPr>
          <w:rFonts w:ascii="Times New Roman" w:hAnsi="Times New Roman" w:cs="Times New Roman"/>
          <w:lang w:val="lt-LT"/>
        </w:rPr>
        <w:t xml:space="preserve">skyrių). Tyrimų </w:t>
      </w:r>
      <w:r w:rsidRPr="001578ED">
        <w:rPr>
          <w:rFonts w:ascii="Times New Roman" w:eastAsia="Times New Roman" w:hAnsi="Times New Roman" w:cs="Times New Roman"/>
          <w:lang w:val="lt-LT"/>
        </w:rPr>
        <w:t xml:space="preserve">su gyvūnais </w:t>
      </w:r>
      <w:r w:rsidRPr="001578ED">
        <w:rPr>
          <w:rFonts w:ascii="Times New Roman" w:hAnsi="Times New Roman" w:cs="Times New Roman"/>
          <w:lang w:val="lt-LT"/>
        </w:rPr>
        <w:t>metu azatioprinas darė teratogeninį ir embriotoksinį poveikį (žr. 5.3</w:t>
      </w:r>
      <w:r w:rsidRPr="001578ED">
        <w:rPr>
          <w:rFonts w:ascii="Times New Roman" w:eastAsia="Times New Roman" w:hAnsi="Times New Roman" w:cs="Times New Roman"/>
          <w:lang w:val="lt-LT"/>
        </w:rPr>
        <w:t> </w:t>
      </w:r>
      <w:r w:rsidRPr="001578ED">
        <w:rPr>
          <w:rFonts w:ascii="Times New Roman" w:hAnsi="Times New Roman" w:cs="Times New Roman"/>
          <w:lang w:val="lt-LT"/>
        </w:rPr>
        <w:t>skyrių). Azatioprino pavartojusių moterų vaisiaus kraujyje ir amniono skystyje rasta maža azatioprino ir jo metabolitų koncentracija. Kai kuriems nėštumo periodu azatioprinu gydytų moterų naujagimiams pasireiškė leukopenija ir (arba) trombocitopenija. Būtina itin atidžiai sekti azatioprinu gydomų nėščių moterų kraują. Pasireiškus leukopenijai nėštumo metu, patariama dozę sumažinti.</w:t>
      </w:r>
      <w:r w:rsidRPr="001578ED" w:rsidDel="006627EA">
        <w:rPr>
          <w:rFonts w:ascii="Times New Roman" w:hAnsi="Times New Roman" w:cs="Times New Roman"/>
          <w:lang w:val="lt-LT"/>
        </w:rPr>
        <w:t xml:space="preserve"> </w:t>
      </w:r>
      <w:r w:rsidRPr="001578ED">
        <w:rPr>
          <w:rFonts w:ascii="Times New Roman" w:hAnsi="Times New Roman" w:cs="Times New Roman"/>
          <w:lang w:val="lt-LT"/>
        </w:rPr>
        <w:t xml:space="preserve">Gydymo azatioprinu metu ir mažiausiai 3 mėn. po jo </w:t>
      </w:r>
      <w:r w:rsidRPr="001578ED">
        <w:rPr>
          <w:rFonts w:ascii="Times New Roman" w:eastAsia="Times New Roman" w:hAnsi="Times New Roman" w:cs="Times New Roman"/>
          <w:lang w:val="lt-LT"/>
        </w:rPr>
        <w:t>vaisingo amžiaus</w:t>
      </w:r>
      <w:r w:rsidRPr="001578ED">
        <w:rPr>
          <w:rFonts w:ascii="Times New Roman" w:hAnsi="Times New Roman" w:cs="Times New Roman"/>
          <w:lang w:val="lt-LT"/>
        </w:rPr>
        <w:t xml:space="preserve"> vyrams ir moterims būtina naudotis kontraceptinėmis priemonėmis. Tai taikytina ir pacientams, kurių vaisingumas sutrikęs dėl lėtinės uremijos, kadangi po inkstų persodinimo šlapalo kiekis paprastai sunormalėja. Pastebėta, kad azatioprinas trikdo kontraceptinių gimdos priemonių veiksmingumą, todėl patariama vartoti arba papildomas, arba kitokias kontraceptines priemones.</w:t>
      </w:r>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spacing w:after="0" w:line="240" w:lineRule="auto"/>
        <w:rPr>
          <w:rFonts w:ascii="Times New Roman" w:hAnsi="Times New Roman" w:cs="Times New Roman"/>
          <w:lang w:val="lt-LT"/>
        </w:rPr>
      </w:pPr>
      <w:r w:rsidRPr="001578ED">
        <w:rPr>
          <w:rFonts w:ascii="Times New Roman" w:hAnsi="Times New Roman" w:cs="Times New Roman"/>
          <w:lang w:val="lt-LT"/>
        </w:rPr>
        <w:t xml:space="preserve">Naujagimiams, kurie gimdoje buvo paveikti azatioprino ir prednizolono derinio, pastebėtas laikinas imuninės funkcijos susilpnėjimas. Moterims, nėštumo metu gydomoms azatioprino ir prednizolono deriniu, buvo vaisiaus augimo gimdoje sulėtėjimo ir priešlaikinio gimdymo atvejų. Ilgalaikės šių azatioprino savybių pasekmės nežinomos, tačiau daug vaikų, kurių motinos nėštumo metu vartojo azatioprino, </w:t>
      </w:r>
      <w:r w:rsidRPr="001578ED">
        <w:rPr>
          <w:rFonts w:ascii="Times New Roman" w:eastAsia="Times New Roman" w:hAnsi="Times New Roman" w:cs="Times New Roman"/>
          <w:lang w:val="lt-LT"/>
        </w:rPr>
        <w:t>dabar sulaukė</w:t>
      </w:r>
      <w:r w:rsidRPr="001578ED">
        <w:rPr>
          <w:rFonts w:ascii="Times New Roman" w:hAnsi="Times New Roman" w:cs="Times New Roman"/>
          <w:lang w:val="lt-LT"/>
        </w:rPr>
        <w:t xml:space="preserve"> 10</w:t>
      </w:r>
      <w:r w:rsidRPr="001578ED">
        <w:rPr>
          <w:rFonts w:ascii="Times New Roman" w:eastAsia="Times New Roman" w:hAnsi="Times New Roman" w:cs="Times New Roman"/>
          <w:lang w:val="lt-LT"/>
        </w:rPr>
        <w:t> </w:t>
      </w:r>
      <w:r w:rsidRPr="001578ED">
        <w:rPr>
          <w:rFonts w:ascii="Times New Roman" w:hAnsi="Times New Roman" w:cs="Times New Roman"/>
          <w:lang w:val="lt-LT"/>
        </w:rPr>
        <w:t xml:space="preserve">metų </w:t>
      </w:r>
      <w:r w:rsidRPr="001578ED">
        <w:rPr>
          <w:rFonts w:ascii="Times New Roman" w:eastAsia="Times New Roman" w:hAnsi="Times New Roman" w:cs="Times New Roman"/>
          <w:lang w:val="lt-LT"/>
        </w:rPr>
        <w:t>amžiaus</w:t>
      </w:r>
      <w:r w:rsidRPr="001578ED">
        <w:rPr>
          <w:rFonts w:ascii="Times New Roman" w:hAnsi="Times New Roman" w:cs="Times New Roman"/>
          <w:lang w:val="lt-LT"/>
        </w:rPr>
        <w:t xml:space="preserve"> be komplikacijų.</w:t>
      </w:r>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spacing w:after="0" w:line="240" w:lineRule="auto"/>
        <w:rPr>
          <w:rFonts w:ascii="Times New Roman" w:hAnsi="Times New Roman" w:cs="Times New Roman"/>
          <w:u w:val="single"/>
          <w:lang w:val="lt-LT"/>
        </w:rPr>
      </w:pPr>
      <w:r w:rsidRPr="001578ED">
        <w:rPr>
          <w:rFonts w:ascii="Times New Roman" w:hAnsi="Times New Roman" w:cs="Times New Roman"/>
          <w:u w:val="single"/>
          <w:lang w:val="lt-LT"/>
        </w:rPr>
        <w:t>Vaisingumas</w:t>
      </w:r>
    </w:p>
    <w:p w:rsidR="008E4BB1" w:rsidRPr="001578ED" w:rsidRDefault="008E4BB1" w:rsidP="008E4BB1">
      <w:pPr>
        <w:spacing w:after="0" w:line="240" w:lineRule="auto"/>
        <w:rPr>
          <w:rFonts w:ascii="Times New Roman" w:hAnsi="Times New Roman" w:cs="Times New Roman"/>
          <w:lang w:val="lt-LT"/>
        </w:rPr>
      </w:pPr>
      <w:r w:rsidRPr="001578ED">
        <w:rPr>
          <w:rFonts w:ascii="Times New Roman" w:hAnsi="Times New Roman" w:cs="Times New Roman"/>
          <w:lang w:val="lt-LT"/>
        </w:rPr>
        <w:t>Lėtinio inkstų nepakankamumo simptomų pagerėjimas, įvykęs dėl inkstų transplantacijos ir Azafalk vartojimo, buvo lydimas vyrų ir moterų, kuriems buvo įvykdyta transplantacija, vaisingumo padidėjimo (aukščiau žiūrėkite vartotinus kontracepcijos būdus).</w:t>
      </w:r>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spacing w:after="0" w:line="240" w:lineRule="auto"/>
        <w:rPr>
          <w:rFonts w:ascii="Times New Roman" w:hAnsi="Times New Roman" w:cs="Times New Roman"/>
          <w:u w:val="single"/>
          <w:lang w:val="lt-LT"/>
        </w:rPr>
      </w:pPr>
      <w:r w:rsidRPr="001578ED">
        <w:rPr>
          <w:rFonts w:ascii="Times New Roman" w:hAnsi="Times New Roman" w:cs="Times New Roman"/>
          <w:u w:val="single"/>
          <w:lang w:val="lt-LT"/>
        </w:rPr>
        <w:t>Žindymo laikotarpis</w:t>
      </w:r>
    </w:p>
    <w:p w:rsidR="008E4BB1" w:rsidRPr="001578ED" w:rsidRDefault="008E4BB1" w:rsidP="008E4BB1">
      <w:pPr>
        <w:spacing w:after="0" w:line="240" w:lineRule="auto"/>
        <w:rPr>
          <w:rFonts w:ascii="Times New Roman" w:hAnsi="Times New Roman" w:cs="Times New Roman"/>
          <w:lang w:val="lt-LT"/>
        </w:rPr>
      </w:pPr>
      <w:r w:rsidRPr="001578ED">
        <w:rPr>
          <w:rFonts w:ascii="Times New Roman" w:hAnsi="Times New Roman" w:cs="Times New Roman"/>
          <w:lang w:val="lt-LT"/>
        </w:rPr>
        <w:lastRenderedPageBreak/>
        <w:t xml:space="preserve">Azatioprinu gydomų moterų priešpienyje ir piene rasta aktyvaus azatioprino metabolito 6-merkaptopurino. Žindymo laikotarpiu azatioprino vartoti </w:t>
      </w:r>
      <w:r w:rsidRPr="001578ED">
        <w:rPr>
          <w:rFonts w:ascii="Times New Roman" w:eastAsia="Times New Roman" w:hAnsi="Times New Roman" w:cs="Times New Roman"/>
          <w:lang w:val="lt-LT"/>
        </w:rPr>
        <w:t>negalima</w:t>
      </w:r>
      <w:r w:rsidRPr="001578ED">
        <w:rPr>
          <w:rFonts w:ascii="Times New Roman" w:hAnsi="Times New Roman" w:cs="Times New Roman"/>
          <w:lang w:val="lt-LT"/>
        </w:rPr>
        <w:t xml:space="preserve"> (žr. 4.3</w:t>
      </w:r>
      <w:r w:rsidRPr="001578ED">
        <w:rPr>
          <w:rFonts w:ascii="Times New Roman" w:eastAsia="Times New Roman" w:hAnsi="Times New Roman" w:cs="Times New Roman"/>
          <w:lang w:val="lt-LT"/>
        </w:rPr>
        <w:t> </w:t>
      </w:r>
      <w:r w:rsidRPr="001578ED">
        <w:rPr>
          <w:rFonts w:ascii="Times New Roman" w:hAnsi="Times New Roman" w:cs="Times New Roman"/>
          <w:lang w:val="lt-LT"/>
        </w:rPr>
        <w:t>skyrių).</w:t>
      </w:r>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tabs>
          <w:tab w:val="left" w:pos="540"/>
        </w:tabs>
        <w:spacing w:after="0" w:line="240" w:lineRule="auto"/>
        <w:rPr>
          <w:rFonts w:ascii="Times New Roman" w:hAnsi="Times New Roman" w:cs="Times New Roman"/>
          <w:lang w:val="lt-LT"/>
        </w:rPr>
      </w:pPr>
      <w:r w:rsidRPr="001578ED">
        <w:rPr>
          <w:rFonts w:ascii="Times New Roman" w:hAnsi="Times New Roman" w:cs="Times New Roman"/>
          <w:b/>
          <w:lang w:val="lt-LT"/>
        </w:rPr>
        <w:t>4.7</w:t>
      </w:r>
      <w:r w:rsidRPr="001578ED">
        <w:rPr>
          <w:rFonts w:ascii="Times New Roman" w:hAnsi="Times New Roman" w:cs="Times New Roman"/>
          <w:b/>
          <w:lang w:val="lt-LT"/>
        </w:rPr>
        <w:tab/>
        <w:t>Poveikis gebėjimui vairuoti ir valdyti mechanizmus</w:t>
      </w:r>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tabs>
          <w:tab w:val="left" w:pos="567"/>
        </w:tabs>
        <w:autoSpaceDE w:val="0"/>
        <w:autoSpaceDN w:val="0"/>
        <w:adjustRightInd w:val="0"/>
        <w:spacing w:after="120" w:line="240" w:lineRule="auto"/>
        <w:rPr>
          <w:rFonts w:ascii="Times New Roman" w:hAnsi="Times New Roman" w:cs="Times New Roman"/>
          <w:lang w:val="lt-LT"/>
        </w:rPr>
      </w:pPr>
      <w:r w:rsidRPr="001578ED">
        <w:rPr>
          <w:rFonts w:ascii="Times New Roman" w:hAnsi="Times New Roman" w:cs="Times New Roman"/>
          <w:lang w:val="lt-LT"/>
        </w:rPr>
        <w:t>Gydymas azatioprinu dėl nepageidaujamų reakcijų, tokių kaip svaigulys, ir įvairių individualių reakcijų galimybės gali veikti gebėjimą vairuoti ir valdyti mechanizmus. Ypač intensyviai šie poveikiai pasireiškia kartu vartojant alkoholio.</w:t>
      </w:r>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tabs>
          <w:tab w:val="left" w:pos="540"/>
        </w:tabs>
        <w:spacing w:after="0" w:line="240" w:lineRule="auto"/>
        <w:rPr>
          <w:rFonts w:ascii="Times New Roman" w:hAnsi="Times New Roman" w:cs="Times New Roman"/>
          <w:b/>
          <w:lang w:val="lt-LT"/>
        </w:rPr>
      </w:pPr>
      <w:r w:rsidRPr="001578ED">
        <w:rPr>
          <w:rFonts w:ascii="Times New Roman" w:hAnsi="Times New Roman" w:cs="Times New Roman"/>
          <w:b/>
          <w:lang w:val="lt-LT"/>
        </w:rPr>
        <w:t>4.8</w:t>
      </w:r>
      <w:r w:rsidRPr="001578ED">
        <w:rPr>
          <w:rFonts w:ascii="Times New Roman" w:hAnsi="Times New Roman" w:cs="Times New Roman"/>
          <w:b/>
          <w:lang w:val="lt-LT"/>
        </w:rPr>
        <w:tab/>
        <w:t>Nepageidaujamas poveikis</w:t>
      </w:r>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spacing w:after="0" w:line="240" w:lineRule="auto"/>
        <w:rPr>
          <w:rFonts w:ascii="Times New Roman" w:hAnsi="Times New Roman" w:cs="Times New Roman"/>
          <w:lang w:val="lt-LT"/>
        </w:rPr>
      </w:pPr>
      <w:r w:rsidRPr="001578ED">
        <w:rPr>
          <w:rFonts w:ascii="Times New Roman" w:hAnsi="Times New Roman" w:cs="Times New Roman"/>
          <w:lang w:val="lt-LT"/>
        </w:rPr>
        <w:t>Nepageidaujamas azatioprino poveikis tikėtinas maždaug 15</w:t>
      </w:r>
      <w:r w:rsidRPr="001578ED">
        <w:rPr>
          <w:rFonts w:ascii="Times New Roman" w:eastAsia="Times New Roman" w:hAnsi="Times New Roman" w:cs="Times New Roman"/>
          <w:lang w:val="lt-LT"/>
        </w:rPr>
        <w:t> </w:t>
      </w:r>
      <w:r w:rsidRPr="001578ED">
        <w:rPr>
          <w:rFonts w:ascii="Times New Roman" w:hAnsi="Times New Roman" w:cs="Times New Roman"/>
          <w:lang w:val="lt-LT"/>
        </w:rPr>
        <w:sym w:font="Symbol" w:char="F025"/>
      </w:r>
      <w:r w:rsidRPr="001578ED">
        <w:rPr>
          <w:rFonts w:ascii="Times New Roman" w:hAnsi="Times New Roman" w:cs="Times New Roman"/>
          <w:lang w:val="lt-LT"/>
        </w:rPr>
        <w:t xml:space="preserve"> pacientų. Nepageidaujamų reakcijų pobūdis, stiprumas ir dažnis gali priklausyti nuo azatioprino dozės dydžio, gydymo trukmės, gydomos ligos bei kitų kartu vartojamų vaistinių preparatų.</w:t>
      </w:r>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spacing w:after="0" w:line="240" w:lineRule="auto"/>
        <w:rPr>
          <w:rFonts w:ascii="Times New Roman" w:hAnsi="Times New Roman" w:cs="Times New Roman"/>
          <w:lang w:val="lt-LT"/>
        </w:rPr>
      </w:pPr>
      <w:r w:rsidRPr="001578ED">
        <w:rPr>
          <w:rFonts w:ascii="Times New Roman" w:hAnsi="Times New Roman" w:cs="Times New Roman"/>
          <w:lang w:val="lt-LT"/>
        </w:rPr>
        <w:t xml:space="preserve">Svarbiausias nepageidaujamas azatioprino poveikis yra nuo dozės dydžio priklausomas, dažniausiai laikinas kaulų čiulpų funkcijos slopinimas, pasireiškiantis leukopenija, trombocitopenija ir anemija. Leukopenija gali pasireikšti </w:t>
      </w:r>
      <w:r w:rsidRPr="001578ED">
        <w:rPr>
          <w:rFonts w:ascii="Times New Roman" w:eastAsia="Times New Roman" w:hAnsi="Times New Roman" w:cs="Times New Roman"/>
          <w:lang w:val="lt-LT"/>
        </w:rPr>
        <w:t xml:space="preserve">daugiau nei </w:t>
      </w:r>
      <w:r w:rsidRPr="001578ED">
        <w:rPr>
          <w:rFonts w:ascii="Times New Roman" w:hAnsi="Times New Roman" w:cs="Times New Roman"/>
          <w:lang w:val="lt-LT"/>
        </w:rPr>
        <w:t>50</w:t>
      </w:r>
      <w:r w:rsidRPr="001578ED">
        <w:rPr>
          <w:rFonts w:ascii="Times New Roman" w:eastAsia="Times New Roman" w:hAnsi="Times New Roman" w:cs="Times New Roman"/>
          <w:lang w:val="lt-LT"/>
        </w:rPr>
        <w:t> </w:t>
      </w:r>
      <w:r w:rsidRPr="001578ED">
        <w:rPr>
          <w:rFonts w:ascii="Times New Roman" w:hAnsi="Times New Roman" w:cs="Times New Roman"/>
          <w:lang w:val="lt-LT"/>
        </w:rPr>
        <w:sym w:font="Symbol" w:char="F025"/>
      </w:r>
      <w:r w:rsidRPr="001578ED">
        <w:rPr>
          <w:rFonts w:ascii="Times New Roman" w:hAnsi="Times New Roman" w:cs="Times New Roman"/>
          <w:lang w:val="lt-LT"/>
        </w:rPr>
        <w:t xml:space="preserve"> įprastine terapine azatioprino doze gydomų pacientų.</w:t>
      </w:r>
    </w:p>
    <w:p w:rsidR="008E4BB1" w:rsidRPr="001578ED" w:rsidRDefault="008E4BB1" w:rsidP="008E4BB1">
      <w:pPr>
        <w:spacing w:after="0" w:line="240" w:lineRule="auto"/>
        <w:rPr>
          <w:rFonts w:ascii="Times New Roman" w:hAnsi="Times New Roman" w:cs="Times New Roman"/>
          <w:lang w:val="lt-LT"/>
        </w:rPr>
      </w:pPr>
    </w:p>
    <w:p w:rsidR="008E4BB1" w:rsidRPr="00855DC0" w:rsidRDefault="008E4BB1" w:rsidP="008E4BB1">
      <w:pPr>
        <w:tabs>
          <w:tab w:val="left" w:pos="567"/>
        </w:tabs>
        <w:spacing w:after="0" w:line="240" w:lineRule="auto"/>
        <w:rPr>
          <w:rFonts w:ascii="Times New Roman" w:hAnsi="Times New Roman" w:cs="Times New Roman"/>
          <w:bCs/>
          <w:u w:val="single"/>
          <w:lang w:val="lt-LT"/>
        </w:rPr>
      </w:pPr>
      <w:r w:rsidRPr="00855DC0">
        <w:rPr>
          <w:rFonts w:ascii="Times New Roman" w:hAnsi="Times New Roman" w:cs="Times New Roman"/>
          <w:bCs/>
          <w:u w:val="single"/>
          <w:lang w:val="lt-LT"/>
        </w:rPr>
        <w:t>Nepageidaujamo poveikio dažnis apibūdinamas taip:</w:t>
      </w:r>
    </w:p>
    <w:p w:rsidR="008E4BB1" w:rsidRPr="001578ED" w:rsidRDefault="008E4BB1" w:rsidP="008E4BB1">
      <w:pPr>
        <w:tabs>
          <w:tab w:val="left" w:pos="567"/>
        </w:tabs>
        <w:spacing w:after="0" w:line="240" w:lineRule="auto"/>
        <w:rPr>
          <w:rFonts w:ascii="Times New Roman" w:hAnsi="Times New Roman" w:cs="Times New Roman"/>
          <w:lang w:val="lt-LT"/>
        </w:rPr>
      </w:pPr>
      <w:r w:rsidRPr="001578ED">
        <w:rPr>
          <w:rFonts w:ascii="Times New Roman" w:hAnsi="Times New Roman" w:cs="Times New Roman"/>
          <w:lang w:val="lt-LT"/>
        </w:rPr>
        <w:t>labai dažnas ( ≥ 1/10);</w:t>
      </w:r>
    </w:p>
    <w:p w:rsidR="008E4BB1" w:rsidRPr="001578ED" w:rsidRDefault="008E4BB1" w:rsidP="008E4BB1">
      <w:pPr>
        <w:tabs>
          <w:tab w:val="left" w:pos="567"/>
        </w:tabs>
        <w:spacing w:after="0" w:line="240" w:lineRule="auto"/>
        <w:rPr>
          <w:rFonts w:ascii="Times New Roman" w:hAnsi="Times New Roman" w:cs="Times New Roman"/>
          <w:lang w:val="lt-LT"/>
        </w:rPr>
      </w:pPr>
      <w:r w:rsidRPr="001578ED">
        <w:rPr>
          <w:rFonts w:ascii="Times New Roman" w:hAnsi="Times New Roman" w:cs="Times New Roman"/>
          <w:lang w:val="lt-LT"/>
        </w:rPr>
        <w:t>dažnas (nuo ≥ 1/100 iki &lt; 1/10);</w:t>
      </w:r>
    </w:p>
    <w:p w:rsidR="008E4BB1" w:rsidRPr="001578ED" w:rsidRDefault="008E4BB1" w:rsidP="008E4BB1">
      <w:pPr>
        <w:tabs>
          <w:tab w:val="left" w:pos="567"/>
        </w:tabs>
        <w:spacing w:after="0" w:line="240" w:lineRule="auto"/>
        <w:rPr>
          <w:rFonts w:ascii="Times New Roman" w:hAnsi="Times New Roman" w:cs="Times New Roman"/>
          <w:lang w:val="lt-LT"/>
        </w:rPr>
      </w:pPr>
      <w:r w:rsidRPr="001578ED">
        <w:rPr>
          <w:rFonts w:ascii="Times New Roman" w:hAnsi="Times New Roman" w:cs="Times New Roman"/>
          <w:lang w:val="lt-LT"/>
        </w:rPr>
        <w:t>nedažnas (nuo ≥ 1/1 000 iki &lt; 1/100);</w:t>
      </w:r>
    </w:p>
    <w:p w:rsidR="008E4BB1" w:rsidRPr="001578ED" w:rsidRDefault="008E4BB1" w:rsidP="008E4BB1">
      <w:pPr>
        <w:tabs>
          <w:tab w:val="left" w:pos="567"/>
        </w:tabs>
        <w:spacing w:after="0" w:line="240" w:lineRule="auto"/>
        <w:rPr>
          <w:rFonts w:ascii="Times New Roman" w:hAnsi="Times New Roman" w:cs="Times New Roman"/>
          <w:lang w:val="lt-LT"/>
        </w:rPr>
      </w:pPr>
      <w:r w:rsidRPr="001578ED">
        <w:rPr>
          <w:rFonts w:ascii="Times New Roman" w:hAnsi="Times New Roman" w:cs="Times New Roman"/>
          <w:lang w:val="lt-LT"/>
        </w:rPr>
        <w:t>retas (nuo ≥ 1/10 000 iki &lt; 1/1 000);</w:t>
      </w:r>
    </w:p>
    <w:p w:rsidR="008E4BB1" w:rsidRPr="001578ED" w:rsidRDefault="008E4BB1" w:rsidP="008E4BB1">
      <w:pPr>
        <w:tabs>
          <w:tab w:val="left" w:pos="567"/>
        </w:tabs>
        <w:spacing w:after="0" w:line="240" w:lineRule="auto"/>
        <w:rPr>
          <w:rFonts w:ascii="Times New Roman" w:hAnsi="Times New Roman" w:cs="Times New Roman"/>
          <w:lang w:val="lt-LT"/>
        </w:rPr>
      </w:pPr>
      <w:r w:rsidRPr="001578ED">
        <w:rPr>
          <w:rFonts w:ascii="Times New Roman" w:hAnsi="Times New Roman" w:cs="Times New Roman"/>
          <w:lang w:val="lt-LT"/>
        </w:rPr>
        <w:t xml:space="preserve">labai retas </w:t>
      </w:r>
      <w:r w:rsidRPr="001578ED">
        <w:rPr>
          <w:rFonts w:ascii="Times New Roman" w:eastAsia="Times New Roman" w:hAnsi="Times New Roman" w:cs="Times New Roman"/>
          <w:lang w:val="lt-LT"/>
        </w:rPr>
        <w:t>(&lt;</w:t>
      </w:r>
      <w:r w:rsidRPr="001578ED">
        <w:rPr>
          <w:rFonts w:ascii="Times New Roman" w:hAnsi="Times New Roman" w:cs="Times New Roman"/>
          <w:lang w:val="lt-LT"/>
        </w:rPr>
        <w:t> 1/10 000);</w:t>
      </w:r>
    </w:p>
    <w:p w:rsidR="008E4BB1" w:rsidRPr="001578ED" w:rsidRDefault="008E4BB1" w:rsidP="008E4BB1">
      <w:pPr>
        <w:spacing w:after="0" w:line="240" w:lineRule="auto"/>
        <w:rPr>
          <w:rFonts w:ascii="Times New Roman" w:hAnsi="Times New Roman" w:cs="Times New Roman"/>
          <w:lang w:val="lt-LT"/>
        </w:rPr>
      </w:pPr>
      <w:r w:rsidRPr="001578ED">
        <w:rPr>
          <w:rFonts w:ascii="Times New Roman" w:hAnsi="Times New Roman" w:cs="Times New Roman"/>
          <w:lang w:val="lt-LT"/>
        </w:rPr>
        <w:t>dažnis nežinomas (negali būti apskaičiuotas pagal turimus duomenis).</w:t>
      </w:r>
    </w:p>
    <w:p w:rsidR="00B85384" w:rsidRPr="001578ED" w:rsidRDefault="00B85384" w:rsidP="008E4BB1">
      <w:pPr>
        <w:spacing w:after="0" w:line="240" w:lineRule="auto"/>
        <w:rPr>
          <w:rFonts w:ascii="Times New Roman" w:hAnsi="Times New Roman" w:cs="Times New Roman"/>
          <w:lang w:val="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258"/>
        <w:gridCol w:w="4546"/>
      </w:tblGrid>
      <w:tr w:rsidR="00B85384" w:rsidRPr="001578ED" w:rsidTr="00354B3F">
        <w:tc>
          <w:tcPr>
            <w:tcW w:w="2835" w:type="dxa"/>
          </w:tcPr>
          <w:p w:rsidR="00B85384" w:rsidRPr="001578ED" w:rsidRDefault="00B85384" w:rsidP="00354B3F">
            <w:pPr>
              <w:spacing w:after="0" w:line="240" w:lineRule="auto"/>
              <w:rPr>
                <w:rFonts w:ascii="Times New Roman" w:eastAsia="Times New Roman" w:hAnsi="Times New Roman" w:cs="Times New Roman"/>
                <w:b/>
                <w:lang w:val="lt-LT"/>
              </w:rPr>
            </w:pPr>
            <w:r w:rsidRPr="001578ED">
              <w:rPr>
                <w:rFonts w:ascii="Times New Roman" w:hAnsi="Times New Roman"/>
                <w:b/>
                <w:lang w:val="lt-LT"/>
              </w:rPr>
              <w:t>Organų sistema</w:t>
            </w:r>
          </w:p>
        </w:tc>
        <w:tc>
          <w:tcPr>
            <w:tcW w:w="2258" w:type="dxa"/>
          </w:tcPr>
          <w:p w:rsidR="00B85384" w:rsidRPr="001578ED" w:rsidRDefault="00B85384" w:rsidP="00354B3F">
            <w:pPr>
              <w:spacing w:after="0" w:line="240" w:lineRule="auto"/>
              <w:rPr>
                <w:rFonts w:ascii="Times New Roman" w:eastAsia="Times New Roman" w:hAnsi="Times New Roman" w:cs="Times New Roman"/>
                <w:b/>
                <w:lang w:val="lt-LT"/>
              </w:rPr>
            </w:pPr>
            <w:r w:rsidRPr="001578ED">
              <w:rPr>
                <w:rFonts w:ascii="Times New Roman" w:hAnsi="Times New Roman"/>
                <w:b/>
                <w:lang w:val="lt-LT"/>
              </w:rPr>
              <w:t>Dažnis</w:t>
            </w:r>
          </w:p>
        </w:tc>
        <w:tc>
          <w:tcPr>
            <w:tcW w:w="4546" w:type="dxa"/>
          </w:tcPr>
          <w:p w:rsidR="00B85384" w:rsidRPr="001578ED" w:rsidRDefault="00B85384" w:rsidP="00354B3F">
            <w:pPr>
              <w:spacing w:after="0" w:line="240" w:lineRule="auto"/>
              <w:rPr>
                <w:rFonts w:ascii="Times New Roman" w:eastAsia="Times New Roman" w:hAnsi="Times New Roman" w:cs="Times New Roman"/>
                <w:b/>
                <w:lang w:val="lt-LT"/>
              </w:rPr>
            </w:pPr>
            <w:r w:rsidRPr="001578ED">
              <w:rPr>
                <w:rFonts w:ascii="Times New Roman" w:hAnsi="Times New Roman"/>
                <w:b/>
                <w:lang w:val="lt-LT"/>
              </w:rPr>
              <w:t>Šalutinis poveikis</w:t>
            </w:r>
          </w:p>
        </w:tc>
      </w:tr>
      <w:tr w:rsidR="00B85384" w:rsidRPr="006D640A" w:rsidTr="00354B3F">
        <w:tc>
          <w:tcPr>
            <w:tcW w:w="2835" w:type="dxa"/>
            <w:vMerge w:val="restart"/>
          </w:tcPr>
          <w:p w:rsidR="00B85384" w:rsidRPr="001578ED" w:rsidRDefault="00B85384" w:rsidP="00354B3F">
            <w:pPr>
              <w:spacing w:after="0" w:line="240" w:lineRule="auto"/>
              <w:rPr>
                <w:rFonts w:ascii="Times New Roman" w:eastAsia="Times New Roman" w:hAnsi="Times New Roman" w:cs="Times New Roman"/>
                <w:lang w:val="lt-LT"/>
              </w:rPr>
            </w:pPr>
            <w:r w:rsidRPr="001578ED">
              <w:rPr>
                <w:rFonts w:ascii="Times New Roman" w:hAnsi="Times New Roman"/>
                <w:lang w:val="lt-LT"/>
              </w:rPr>
              <w:t>Infekcijos ir infestacijos</w:t>
            </w:r>
          </w:p>
        </w:tc>
        <w:tc>
          <w:tcPr>
            <w:tcW w:w="2258" w:type="dxa"/>
          </w:tcPr>
          <w:p w:rsidR="00B85384" w:rsidRPr="001578ED" w:rsidRDefault="00B85384" w:rsidP="00354B3F">
            <w:pPr>
              <w:spacing w:after="0" w:line="240" w:lineRule="auto"/>
              <w:rPr>
                <w:rFonts w:ascii="Times New Roman" w:eastAsia="Times New Roman" w:hAnsi="Times New Roman" w:cs="Times New Roman"/>
                <w:lang w:val="lt-LT"/>
              </w:rPr>
            </w:pPr>
            <w:r w:rsidRPr="001578ED">
              <w:rPr>
                <w:rFonts w:ascii="Times New Roman" w:hAnsi="Times New Roman"/>
                <w:lang w:val="lt-LT"/>
              </w:rPr>
              <w:t>Labai dažnas</w:t>
            </w:r>
          </w:p>
        </w:tc>
        <w:tc>
          <w:tcPr>
            <w:tcW w:w="4546" w:type="dxa"/>
          </w:tcPr>
          <w:p w:rsidR="00B85384" w:rsidRPr="001578ED" w:rsidRDefault="00B85384" w:rsidP="00354B3F">
            <w:pPr>
              <w:spacing w:after="0" w:line="240" w:lineRule="auto"/>
              <w:rPr>
                <w:rFonts w:ascii="Times New Roman" w:eastAsia="Times New Roman" w:hAnsi="Times New Roman" w:cs="Times New Roman"/>
                <w:lang w:val="lt-LT"/>
              </w:rPr>
            </w:pPr>
            <w:r w:rsidRPr="001578ED">
              <w:rPr>
                <w:rFonts w:ascii="Times New Roman" w:hAnsi="Times New Roman"/>
                <w:lang w:val="lt-LT"/>
              </w:rPr>
              <w:t xml:space="preserve">Virusinės, grybelinės ir bakterinės infekcijos, nustatytos pacientams po transplantacijos, </w:t>
            </w:r>
            <w:r w:rsidR="00370BAB" w:rsidRPr="001578ED">
              <w:rPr>
                <w:rFonts w:ascii="Times New Roman" w:hAnsi="Times New Roman"/>
                <w:lang w:val="lt-LT"/>
              </w:rPr>
              <w:t>kuriems azatioprinas buvo derinamas su kitais imunosupresantais</w:t>
            </w:r>
            <w:r w:rsidRPr="001578ED">
              <w:rPr>
                <w:rFonts w:ascii="Times New Roman" w:hAnsi="Times New Roman"/>
                <w:lang w:val="lt-LT"/>
              </w:rPr>
              <w:t>; su neutropenija susijusios infekcijos</w:t>
            </w:r>
          </w:p>
        </w:tc>
      </w:tr>
      <w:tr w:rsidR="00B85384" w:rsidRPr="006D640A" w:rsidTr="00354B3F">
        <w:tc>
          <w:tcPr>
            <w:tcW w:w="2835" w:type="dxa"/>
            <w:vMerge/>
          </w:tcPr>
          <w:p w:rsidR="00B85384" w:rsidRPr="001578ED" w:rsidRDefault="00B85384" w:rsidP="00354B3F">
            <w:pPr>
              <w:spacing w:after="0" w:line="240" w:lineRule="auto"/>
              <w:rPr>
                <w:rFonts w:ascii="Times New Roman" w:eastAsia="Times New Roman" w:hAnsi="Times New Roman" w:cs="Times New Roman"/>
                <w:lang w:val="lt-LT" w:eastAsia="en-GB" w:bidi="en-GB"/>
              </w:rPr>
            </w:pPr>
          </w:p>
        </w:tc>
        <w:tc>
          <w:tcPr>
            <w:tcW w:w="2258" w:type="dxa"/>
          </w:tcPr>
          <w:p w:rsidR="00B85384" w:rsidRPr="001578ED" w:rsidRDefault="00B85384" w:rsidP="00354B3F">
            <w:pPr>
              <w:spacing w:after="0" w:line="240" w:lineRule="auto"/>
              <w:rPr>
                <w:rFonts w:ascii="Times New Roman" w:eastAsia="Times New Roman" w:hAnsi="Times New Roman" w:cs="Times New Roman"/>
                <w:lang w:val="lt-LT"/>
              </w:rPr>
            </w:pPr>
            <w:r w:rsidRPr="001578ED">
              <w:rPr>
                <w:rFonts w:ascii="Times New Roman" w:hAnsi="Times New Roman"/>
                <w:lang w:val="lt-LT"/>
              </w:rPr>
              <w:t>Nedažnas</w:t>
            </w:r>
          </w:p>
        </w:tc>
        <w:tc>
          <w:tcPr>
            <w:tcW w:w="4546" w:type="dxa"/>
          </w:tcPr>
          <w:p w:rsidR="00B85384" w:rsidRPr="001578ED" w:rsidRDefault="00B85384" w:rsidP="00354B3F">
            <w:pPr>
              <w:spacing w:after="0" w:line="240" w:lineRule="auto"/>
              <w:rPr>
                <w:rFonts w:ascii="Times New Roman" w:eastAsia="Times New Roman" w:hAnsi="Times New Roman" w:cs="Times New Roman"/>
                <w:lang w:val="lt-LT"/>
              </w:rPr>
            </w:pPr>
            <w:r w:rsidRPr="001578ED">
              <w:rPr>
                <w:rFonts w:ascii="Times New Roman" w:hAnsi="Times New Roman"/>
                <w:lang w:val="lt-LT"/>
              </w:rPr>
              <w:t>Virusinės, grybelinės ir bakterinės infekcijos, nustatytos kitoms pacientų populiacijoms</w:t>
            </w:r>
          </w:p>
        </w:tc>
      </w:tr>
      <w:tr w:rsidR="00B85384" w:rsidRPr="006D640A" w:rsidTr="00354B3F">
        <w:tc>
          <w:tcPr>
            <w:tcW w:w="2835" w:type="dxa"/>
            <w:vMerge/>
          </w:tcPr>
          <w:p w:rsidR="00B85384" w:rsidRPr="001578ED" w:rsidRDefault="00B85384" w:rsidP="00354B3F">
            <w:pPr>
              <w:spacing w:after="0" w:line="240" w:lineRule="auto"/>
              <w:rPr>
                <w:rFonts w:ascii="Times New Roman" w:eastAsia="Times New Roman" w:hAnsi="Times New Roman" w:cs="Times New Roman"/>
                <w:lang w:val="lt-LT" w:eastAsia="en-GB" w:bidi="en-GB"/>
              </w:rPr>
            </w:pPr>
          </w:p>
        </w:tc>
        <w:tc>
          <w:tcPr>
            <w:tcW w:w="2258" w:type="dxa"/>
          </w:tcPr>
          <w:p w:rsidR="00B85384" w:rsidRPr="001578ED" w:rsidRDefault="00B85384" w:rsidP="00354B3F">
            <w:pPr>
              <w:spacing w:after="0" w:line="240" w:lineRule="auto"/>
              <w:rPr>
                <w:rFonts w:ascii="Times New Roman" w:eastAsia="Times New Roman" w:hAnsi="Times New Roman" w:cs="Times New Roman"/>
                <w:lang w:val="lt-LT"/>
              </w:rPr>
            </w:pPr>
            <w:r w:rsidRPr="001578ED">
              <w:rPr>
                <w:rFonts w:ascii="Times New Roman" w:hAnsi="Times New Roman"/>
                <w:lang w:val="lt-LT"/>
              </w:rPr>
              <w:t>Labai retas</w:t>
            </w:r>
          </w:p>
        </w:tc>
        <w:tc>
          <w:tcPr>
            <w:tcW w:w="4546" w:type="dxa"/>
          </w:tcPr>
          <w:p w:rsidR="00B85384" w:rsidRPr="001578ED" w:rsidRDefault="00B85384" w:rsidP="00354B3F">
            <w:pPr>
              <w:spacing w:after="0" w:line="240" w:lineRule="auto"/>
              <w:rPr>
                <w:rFonts w:ascii="Times New Roman" w:eastAsia="Times New Roman" w:hAnsi="Times New Roman" w:cs="Times New Roman"/>
                <w:lang w:val="lt-LT"/>
              </w:rPr>
            </w:pPr>
            <w:r w:rsidRPr="001578ED">
              <w:rPr>
                <w:rFonts w:ascii="Times New Roman" w:hAnsi="Times New Roman"/>
                <w:lang w:val="lt-LT"/>
              </w:rPr>
              <w:t>Gauta pranešimų apie PDL atvejus, susijusius su JC virusu, nustatytus</w:t>
            </w:r>
            <w:r w:rsidR="00370BAB" w:rsidRPr="001578ED">
              <w:rPr>
                <w:rFonts w:ascii="Times New Roman" w:hAnsi="Times New Roman"/>
                <w:lang w:val="lt-LT"/>
              </w:rPr>
              <w:t xml:space="preserve">, kai </w:t>
            </w:r>
            <w:r w:rsidRPr="001578ED">
              <w:rPr>
                <w:rFonts w:ascii="Times New Roman" w:hAnsi="Times New Roman"/>
                <w:lang w:val="lt-LT"/>
              </w:rPr>
              <w:t>azatioprin</w:t>
            </w:r>
            <w:r w:rsidR="00370BAB" w:rsidRPr="001578ED">
              <w:rPr>
                <w:rFonts w:ascii="Times New Roman" w:hAnsi="Times New Roman"/>
                <w:lang w:val="lt-LT"/>
              </w:rPr>
              <w:t>as buvo derinamas su</w:t>
            </w:r>
            <w:r w:rsidRPr="001578ED">
              <w:rPr>
                <w:rFonts w:ascii="Times New Roman" w:hAnsi="Times New Roman"/>
                <w:lang w:val="lt-LT"/>
              </w:rPr>
              <w:t xml:space="preserve"> kit</w:t>
            </w:r>
            <w:r w:rsidR="00370BAB" w:rsidRPr="001578ED">
              <w:rPr>
                <w:rFonts w:ascii="Times New Roman" w:hAnsi="Times New Roman"/>
                <w:lang w:val="lt-LT"/>
              </w:rPr>
              <w:t>ais</w:t>
            </w:r>
            <w:r w:rsidRPr="001578ED">
              <w:rPr>
                <w:rFonts w:ascii="Times New Roman" w:hAnsi="Times New Roman"/>
                <w:lang w:val="lt-LT"/>
              </w:rPr>
              <w:t xml:space="preserve"> imunosupresant</w:t>
            </w:r>
            <w:r w:rsidR="00370BAB" w:rsidRPr="001578ED">
              <w:rPr>
                <w:rFonts w:ascii="Times New Roman" w:hAnsi="Times New Roman"/>
                <w:lang w:val="lt-LT"/>
              </w:rPr>
              <w:t>ais</w:t>
            </w:r>
            <w:r w:rsidRPr="001578ED">
              <w:rPr>
                <w:rFonts w:ascii="Times New Roman" w:hAnsi="Times New Roman"/>
                <w:lang w:val="lt-LT"/>
              </w:rPr>
              <w:t xml:space="preserve"> (žr. 4.4 skyrių)</w:t>
            </w:r>
          </w:p>
        </w:tc>
      </w:tr>
      <w:tr w:rsidR="00B85384" w:rsidRPr="006D640A" w:rsidTr="00354B3F">
        <w:tc>
          <w:tcPr>
            <w:tcW w:w="2835" w:type="dxa"/>
            <w:vMerge w:val="restart"/>
          </w:tcPr>
          <w:p w:rsidR="00B85384" w:rsidRPr="001578ED" w:rsidRDefault="00B85384" w:rsidP="00354B3F">
            <w:pPr>
              <w:spacing w:after="0" w:line="240" w:lineRule="auto"/>
              <w:rPr>
                <w:rFonts w:ascii="Times New Roman" w:eastAsia="Times New Roman" w:hAnsi="Times New Roman" w:cs="Times New Roman"/>
                <w:lang w:val="lt-LT"/>
              </w:rPr>
            </w:pPr>
            <w:r w:rsidRPr="001578ED">
              <w:rPr>
                <w:rFonts w:ascii="Times New Roman" w:hAnsi="Times New Roman"/>
                <w:lang w:val="lt-LT"/>
              </w:rPr>
              <w:t>Gerybiniai, piktybiniai ir nepatikslinti navikai (įskaitant cistas ir polipus)</w:t>
            </w:r>
          </w:p>
        </w:tc>
        <w:tc>
          <w:tcPr>
            <w:tcW w:w="2258" w:type="dxa"/>
          </w:tcPr>
          <w:p w:rsidR="00B85384" w:rsidRPr="001578ED" w:rsidRDefault="00B85384" w:rsidP="00354B3F">
            <w:pPr>
              <w:spacing w:after="0" w:line="240" w:lineRule="auto"/>
              <w:rPr>
                <w:rFonts w:ascii="Times New Roman" w:eastAsia="Times New Roman" w:hAnsi="Times New Roman" w:cs="Times New Roman"/>
                <w:lang w:val="lt-LT"/>
              </w:rPr>
            </w:pPr>
            <w:r w:rsidRPr="001578ED">
              <w:rPr>
                <w:rFonts w:ascii="Times New Roman" w:hAnsi="Times New Roman"/>
                <w:lang w:val="lt-LT"/>
              </w:rPr>
              <w:t>Retas</w:t>
            </w:r>
          </w:p>
        </w:tc>
        <w:tc>
          <w:tcPr>
            <w:tcW w:w="4546" w:type="dxa"/>
          </w:tcPr>
          <w:p w:rsidR="00B85384" w:rsidRPr="001578ED" w:rsidRDefault="00B85384" w:rsidP="00354B3F">
            <w:pPr>
              <w:spacing w:after="0" w:line="240" w:lineRule="auto"/>
              <w:rPr>
                <w:rFonts w:ascii="Times New Roman" w:eastAsia="Times New Roman" w:hAnsi="Times New Roman" w:cs="Times New Roman"/>
                <w:lang w:val="lt-LT"/>
              </w:rPr>
            </w:pPr>
            <w:r w:rsidRPr="001578ED">
              <w:rPr>
                <w:rFonts w:ascii="Times New Roman" w:hAnsi="Times New Roman"/>
                <w:lang w:val="lt-LT"/>
              </w:rPr>
              <w:t xml:space="preserve">Navikai, įskaitant limfoproliferacinius sutrikimus, odos vėžį (melanomą ir ne melanomą), sarkomas (Kapoši [Kaposi] ir ne Kapoši [Kaposi]) ir gimdos kaklelio vėžį </w:t>
            </w:r>
            <w:r w:rsidRPr="001578ED">
              <w:rPr>
                <w:rFonts w:ascii="Times New Roman" w:hAnsi="Times New Roman"/>
                <w:i/>
                <w:iCs/>
                <w:lang w:val="lt-LT"/>
              </w:rPr>
              <w:t>in</w:t>
            </w:r>
            <w:r w:rsidR="00665C2B" w:rsidRPr="001578ED">
              <w:rPr>
                <w:rFonts w:ascii="Times New Roman" w:hAnsi="Times New Roman"/>
                <w:i/>
                <w:iCs/>
                <w:lang w:val="lt-LT"/>
              </w:rPr>
              <w:t> </w:t>
            </w:r>
            <w:r w:rsidRPr="001578ED">
              <w:rPr>
                <w:rFonts w:ascii="Times New Roman" w:hAnsi="Times New Roman"/>
                <w:i/>
                <w:iCs/>
                <w:lang w:val="lt-LT"/>
              </w:rPr>
              <w:t>situ</w:t>
            </w:r>
            <w:r w:rsidRPr="001578ED">
              <w:rPr>
                <w:rFonts w:ascii="Times New Roman" w:hAnsi="Times New Roman"/>
                <w:lang w:val="lt-LT"/>
              </w:rPr>
              <w:t>, ūminę mieloidinę leukemiją ir mielodisplaziją (žr. 4.4 skyrių)</w:t>
            </w:r>
          </w:p>
        </w:tc>
      </w:tr>
      <w:tr w:rsidR="00B85384" w:rsidRPr="006D640A" w:rsidTr="00354B3F">
        <w:tc>
          <w:tcPr>
            <w:tcW w:w="2835" w:type="dxa"/>
            <w:vMerge/>
          </w:tcPr>
          <w:p w:rsidR="00B85384" w:rsidRPr="001578ED" w:rsidRDefault="00B85384" w:rsidP="00354B3F">
            <w:pPr>
              <w:spacing w:after="0" w:line="240" w:lineRule="auto"/>
              <w:rPr>
                <w:rFonts w:ascii="Times New Roman" w:eastAsia="Times New Roman" w:hAnsi="Times New Roman" w:cs="Times New Roman"/>
                <w:lang w:val="lt-LT" w:eastAsia="en-GB" w:bidi="en-GB"/>
              </w:rPr>
            </w:pPr>
          </w:p>
        </w:tc>
        <w:tc>
          <w:tcPr>
            <w:tcW w:w="2258" w:type="dxa"/>
          </w:tcPr>
          <w:p w:rsidR="00B85384" w:rsidRPr="001578ED" w:rsidRDefault="00B85384" w:rsidP="00354B3F">
            <w:pPr>
              <w:spacing w:after="0" w:line="240" w:lineRule="auto"/>
              <w:rPr>
                <w:rFonts w:ascii="Times New Roman" w:eastAsia="Times New Roman" w:hAnsi="Times New Roman" w:cs="Times New Roman"/>
                <w:lang w:val="lt-LT"/>
              </w:rPr>
            </w:pPr>
            <w:r w:rsidRPr="001578ED">
              <w:rPr>
                <w:rFonts w:ascii="Times New Roman" w:hAnsi="Times New Roman"/>
                <w:lang w:val="lt-LT"/>
              </w:rPr>
              <w:t>Dažnis nežinomas</w:t>
            </w:r>
          </w:p>
        </w:tc>
        <w:tc>
          <w:tcPr>
            <w:tcW w:w="4546" w:type="dxa"/>
          </w:tcPr>
          <w:p w:rsidR="00B85384" w:rsidRPr="001578ED" w:rsidRDefault="00B85384" w:rsidP="00354B3F">
            <w:pPr>
              <w:spacing w:after="0" w:line="240" w:lineRule="auto"/>
              <w:rPr>
                <w:rFonts w:ascii="Times New Roman" w:eastAsia="Times New Roman" w:hAnsi="Times New Roman" w:cs="Times New Roman"/>
                <w:lang w:val="lt-LT"/>
              </w:rPr>
            </w:pPr>
            <w:r w:rsidRPr="001578ED">
              <w:rPr>
                <w:rFonts w:ascii="Times New Roman" w:hAnsi="Times New Roman"/>
                <w:lang w:val="lt-LT"/>
              </w:rPr>
              <w:t>Kepenų ir blužnies T ląstelių limfoma (žr. 4.4 skyrių)</w:t>
            </w:r>
          </w:p>
        </w:tc>
      </w:tr>
      <w:tr w:rsidR="00B85384" w:rsidRPr="001578ED" w:rsidTr="00354B3F">
        <w:tc>
          <w:tcPr>
            <w:tcW w:w="2835" w:type="dxa"/>
            <w:vMerge w:val="restart"/>
          </w:tcPr>
          <w:p w:rsidR="00B85384" w:rsidRPr="001578ED" w:rsidRDefault="00B85384" w:rsidP="00354B3F">
            <w:pPr>
              <w:spacing w:after="0" w:line="240" w:lineRule="auto"/>
              <w:rPr>
                <w:rFonts w:ascii="Times New Roman" w:eastAsia="Times New Roman" w:hAnsi="Times New Roman" w:cs="Times New Roman"/>
                <w:lang w:val="lt-LT"/>
              </w:rPr>
            </w:pPr>
            <w:r w:rsidRPr="001578ED">
              <w:rPr>
                <w:rFonts w:ascii="Times New Roman" w:hAnsi="Times New Roman"/>
                <w:lang w:val="lt-LT"/>
              </w:rPr>
              <w:t>Kraujo ir limfinės sistemos sutrikimai</w:t>
            </w:r>
          </w:p>
        </w:tc>
        <w:tc>
          <w:tcPr>
            <w:tcW w:w="2258" w:type="dxa"/>
          </w:tcPr>
          <w:p w:rsidR="00B85384" w:rsidRPr="001578ED" w:rsidRDefault="00B85384" w:rsidP="00354B3F">
            <w:pPr>
              <w:spacing w:after="0" w:line="240" w:lineRule="auto"/>
              <w:rPr>
                <w:rFonts w:ascii="Times New Roman" w:eastAsia="Times New Roman" w:hAnsi="Times New Roman" w:cs="Times New Roman"/>
                <w:lang w:val="lt-LT"/>
              </w:rPr>
            </w:pPr>
            <w:r w:rsidRPr="001578ED">
              <w:rPr>
                <w:rFonts w:ascii="Times New Roman" w:hAnsi="Times New Roman"/>
                <w:lang w:val="lt-LT"/>
              </w:rPr>
              <w:t>Labai dažnas</w:t>
            </w:r>
          </w:p>
        </w:tc>
        <w:tc>
          <w:tcPr>
            <w:tcW w:w="4546" w:type="dxa"/>
          </w:tcPr>
          <w:p w:rsidR="00B85384" w:rsidRPr="001578ED" w:rsidRDefault="00B85384" w:rsidP="00354B3F">
            <w:pPr>
              <w:spacing w:after="0" w:line="240" w:lineRule="auto"/>
              <w:rPr>
                <w:rFonts w:ascii="Times New Roman" w:eastAsia="Times New Roman" w:hAnsi="Times New Roman" w:cs="Times New Roman"/>
                <w:lang w:val="lt-LT"/>
              </w:rPr>
            </w:pPr>
            <w:r w:rsidRPr="001578ED">
              <w:rPr>
                <w:rFonts w:ascii="Times New Roman" w:hAnsi="Times New Roman"/>
                <w:lang w:val="lt-LT"/>
              </w:rPr>
              <w:t>Kaulų čiulpų slopinimas, leukopenija</w:t>
            </w:r>
          </w:p>
        </w:tc>
      </w:tr>
      <w:tr w:rsidR="00B85384" w:rsidRPr="001578ED" w:rsidTr="00354B3F">
        <w:tc>
          <w:tcPr>
            <w:tcW w:w="2835" w:type="dxa"/>
            <w:vMerge/>
          </w:tcPr>
          <w:p w:rsidR="00B85384" w:rsidRPr="001578ED" w:rsidRDefault="00B85384" w:rsidP="00354B3F">
            <w:pPr>
              <w:spacing w:after="0" w:line="240" w:lineRule="auto"/>
              <w:rPr>
                <w:rFonts w:ascii="Times New Roman" w:eastAsia="Times New Roman" w:hAnsi="Times New Roman" w:cs="Times New Roman"/>
                <w:lang w:val="lt-LT" w:eastAsia="en-GB" w:bidi="en-GB"/>
              </w:rPr>
            </w:pPr>
          </w:p>
        </w:tc>
        <w:tc>
          <w:tcPr>
            <w:tcW w:w="2258" w:type="dxa"/>
          </w:tcPr>
          <w:p w:rsidR="00B85384" w:rsidRPr="001578ED" w:rsidRDefault="00B85384" w:rsidP="00354B3F">
            <w:pPr>
              <w:spacing w:after="0" w:line="240" w:lineRule="auto"/>
              <w:rPr>
                <w:rFonts w:ascii="Times New Roman" w:eastAsia="Times New Roman" w:hAnsi="Times New Roman" w:cs="Times New Roman"/>
                <w:lang w:val="lt-LT"/>
              </w:rPr>
            </w:pPr>
            <w:r w:rsidRPr="001578ED">
              <w:rPr>
                <w:rFonts w:ascii="Times New Roman" w:hAnsi="Times New Roman"/>
                <w:lang w:val="lt-LT"/>
              </w:rPr>
              <w:t>Dažnas</w:t>
            </w:r>
          </w:p>
        </w:tc>
        <w:tc>
          <w:tcPr>
            <w:tcW w:w="4546" w:type="dxa"/>
          </w:tcPr>
          <w:p w:rsidR="00B85384" w:rsidRPr="001578ED" w:rsidRDefault="00B85384" w:rsidP="00354B3F">
            <w:pPr>
              <w:spacing w:after="0" w:line="240" w:lineRule="auto"/>
              <w:rPr>
                <w:rFonts w:ascii="Times New Roman" w:eastAsia="Times New Roman" w:hAnsi="Times New Roman" w:cs="Times New Roman"/>
                <w:lang w:val="lt-LT"/>
              </w:rPr>
            </w:pPr>
            <w:r w:rsidRPr="001578ED">
              <w:rPr>
                <w:rFonts w:ascii="Times New Roman" w:hAnsi="Times New Roman"/>
                <w:lang w:val="lt-LT"/>
              </w:rPr>
              <w:t>Trombocitopenija</w:t>
            </w:r>
          </w:p>
        </w:tc>
      </w:tr>
      <w:tr w:rsidR="00B85384" w:rsidRPr="001578ED" w:rsidTr="00354B3F">
        <w:tc>
          <w:tcPr>
            <w:tcW w:w="2835" w:type="dxa"/>
            <w:vMerge/>
          </w:tcPr>
          <w:p w:rsidR="00B85384" w:rsidRPr="001578ED" w:rsidRDefault="00B85384" w:rsidP="00354B3F">
            <w:pPr>
              <w:spacing w:after="0" w:line="240" w:lineRule="auto"/>
              <w:rPr>
                <w:rFonts w:ascii="Times New Roman" w:eastAsia="Times New Roman" w:hAnsi="Times New Roman" w:cs="Times New Roman"/>
                <w:lang w:val="lt-LT" w:eastAsia="en-GB" w:bidi="en-GB"/>
              </w:rPr>
            </w:pPr>
          </w:p>
        </w:tc>
        <w:tc>
          <w:tcPr>
            <w:tcW w:w="2258" w:type="dxa"/>
          </w:tcPr>
          <w:p w:rsidR="00B85384" w:rsidRPr="001578ED" w:rsidRDefault="00B85384" w:rsidP="00354B3F">
            <w:pPr>
              <w:spacing w:after="0" w:line="240" w:lineRule="auto"/>
              <w:rPr>
                <w:rFonts w:ascii="Times New Roman" w:eastAsia="Times New Roman" w:hAnsi="Times New Roman" w:cs="Times New Roman"/>
                <w:lang w:val="lt-LT"/>
              </w:rPr>
            </w:pPr>
            <w:r w:rsidRPr="001578ED">
              <w:rPr>
                <w:rFonts w:ascii="Times New Roman" w:hAnsi="Times New Roman"/>
                <w:lang w:val="lt-LT"/>
              </w:rPr>
              <w:t>Nedažnas</w:t>
            </w:r>
          </w:p>
        </w:tc>
        <w:tc>
          <w:tcPr>
            <w:tcW w:w="4546" w:type="dxa"/>
          </w:tcPr>
          <w:p w:rsidR="00B85384" w:rsidRPr="001578ED" w:rsidRDefault="00B85384" w:rsidP="00354B3F">
            <w:pPr>
              <w:spacing w:after="0" w:line="240" w:lineRule="auto"/>
              <w:rPr>
                <w:rFonts w:ascii="Times New Roman" w:eastAsia="Times New Roman" w:hAnsi="Times New Roman" w:cs="Times New Roman"/>
                <w:lang w:val="lt-LT"/>
              </w:rPr>
            </w:pPr>
            <w:r w:rsidRPr="001578ED">
              <w:rPr>
                <w:rFonts w:ascii="Times New Roman" w:hAnsi="Times New Roman"/>
                <w:lang w:val="lt-LT"/>
              </w:rPr>
              <w:t>Anemija</w:t>
            </w:r>
          </w:p>
        </w:tc>
      </w:tr>
      <w:tr w:rsidR="00B85384" w:rsidRPr="006D640A" w:rsidTr="00354B3F">
        <w:tc>
          <w:tcPr>
            <w:tcW w:w="2835" w:type="dxa"/>
            <w:vMerge/>
          </w:tcPr>
          <w:p w:rsidR="00B85384" w:rsidRPr="001578ED" w:rsidRDefault="00B85384" w:rsidP="00354B3F">
            <w:pPr>
              <w:spacing w:after="0" w:line="240" w:lineRule="auto"/>
              <w:rPr>
                <w:rFonts w:ascii="Times New Roman" w:eastAsia="Times New Roman" w:hAnsi="Times New Roman" w:cs="Times New Roman"/>
                <w:lang w:val="lt-LT" w:eastAsia="en-GB" w:bidi="en-GB"/>
              </w:rPr>
            </w:pPr>
          </w:p>
        </w:tc>
        <w:tc>
          <w:tcPr>
            <w:tcW w:w="2258" w:type="dxa"/>
          </w:tcPr>
          <w:p w:rsidR="00B85384" w:rsidRPr="001578ED" w:rsidRDefault="00B85384" w:rsidP="00354B3F">
            <w:pPr>
              <w:spacing w:after="0" w:line="240" w:lineRule="auto"/>
              <w:rPr>
                <w:rFonts w:ascii="Times New Roman" w:eastAsia="Times New Roman" w:hAnsi="Times New Roman" w:cs="Times New Roman"/>
                <w:lang w:val="lt-LT"/>
              </w:rPr>
            </w:pPr>
            <w:r w:rsidRPr="001578ED">
              <w:rPr>
                <w:rFonts w:ascii="Times New Roman" w:hAnsi="Times New Roman"/>
                <w:lang w:val="lt-LT"/>
              </w:rPr>
              <w:t>Retas</w:t>
            </w:r>
          </w:p>
        </w:tc>
        <w:tc>
          <w:tcPr>
            <w:tcW w:w="4546" w:type="dxa"/>
          </w:tcPr>
          <w:p w:rsidR="00B85384" w:rsidRPr="001578ED" w:rsidRDefault="00B85384" w:rsidP="00354B3F">
            <w:pPr>
              <w:spacing w:after="0" w:line="240" w:lineRule="auto"/>
              <w:rPr>
                <w:rFonts w:ascii="Times New Roman" w:eastAsia="Times New Roman" w:hAnsi="Times New Roman" w:cs="Times New Roman"/>
                <w:lang w:val="lt-LT"/>
              </w:rPr>
            </w:pPr>
            <w:r w:rsidRPr="001578ED">
              <w:rPr>
                <w:rFonts w:ascii="Times New Roman" w:hAnsi="Times New Roman"/>
                <w:lang w:val="lt-LT"/>
              </w:rPr>
              <w:t>Agranulocitozė, pancitopenija, aplazinė anemija, megaloblastinė anemija, eritroidinė hipoplazija</w:t>
            </w:r>
          </w:p>
        </w:tc>
      </w:tr>
      <w:tr w:rsidR="00B85384" w:rsidRPr="001578ED" w:rsidTr="00354B3F">
        <w:tc>
          <w:tcPr>
            <w:tcW w:w="2835" w:type="dxa"/>
            <w:vMerge w:val="restart"/>
          </w:tcPr>
          <w:p w:rsidR="00B85384" w:rsidRPr="001578ED" w:rsidRDefault="00B85384" w:rsidP="00354B3F">
            <w:pPr>
              <w:spacing w:after="0" w:line="240" w:lineRule="auto"/>
              <w:rPr>
                <w:rFonts w:ascii="Times New Roman" w:eastAsia="Times New Roman" w:hAnsi="Times New Roman" w:cs="Times New Roman"/>
                <w:lang w:val="lt-LT"/>
              </w:rPr>
            </w:pPr>
            <w:r w:rsidRPr="001578ED">
              <w:rPr>
                <w:rFonts w:ascii="Times New Roman" w:hAnsi="Times New Roman"/>
                <w:lang w:val="lt-LT"/>
              </w:rPr>
              <w:t>Imuninės sistemos sutrikimai</w:t>
            </w:r>
          </w:p>
        </w:tc>
        <w:tc>
          <w:tcPr>
            <w:tcW w:w="2258" w:type="dxa"/>
          </w:tcPr>
          <w:p w:rsidR="00B85384" w:rsidRPr="001578ED" w:rsidRDefault="00B85384" w:rsidP="00354B3F">
            <w:pPr>
              <w:spacing w:after="0" w:line="240" w:lineRule="auto"/>
              <w:rPr>
                <w:rFonts w:ascii="Times New Roman" w:eastAsia="Times New Roman" w:hAnsi="Times New Roman" w:cs="Times New Roman"/>
                <w:lang w:val="lt-LT"/>
              </w:rPr>
            </w:pPr>
            <w:r w:rsidRPr="001578ED">
              <w:rPr>
                <w:rFonts w:ascii="Times New Roman" w:hAnsi="Times New Roman"/>
                <w:lang w:val="lt-LT"/>
              </w:rPr>
              <w:t>Nedažnas</w:t>
            </w:r>
          </w:p>
        </w:tc>
        <w:tc>
          <w:tcPr>
            <w:tcW w:w="4546" w:type="dxa"/>
          </w:tcPr>
          <w:p w:rsidR="00B85384" w:rsidRPr="001578ED" w:rsidRDefault="00B85384" w:rsidP="00354B3F">
            <w:pPr>
              <w:spacing w:after="0" w:line="240" w:lineRule="auto"/>
              <w:rPr>
                <w:rFonts w:ascii="Times New Roman" w:eastAsia="Times New Roman" w:hAnsi="Times New Roman" w:cs="Times New Roman"/>
                <w:lang w:val="lt-LT"/>
              </w:rPr>
            </w:pPr>
            <w:r w:rsidRPr="001578ED">
              <w:rPr>
                <w:rFonts w:ascii="Times New Roman" w:hAnsi="Times New Roman"/>
                <w:lang w:val="lt-LT"/>
              </w:rPr>
              <w:t>Padidėjęs jautrumas</w:t>
            </w:r>
          </w:p>
        </w:tc>
      </w:tr>
      <w:tr w:rsidR="00B85384" w:rsidRPr="001578ED" w:rsidTr="00354B3F">
        <w:tc>
          <w:tcPr>
            <w:tcW w:w="2835" w:type="dxa"/>
            <w:vMerge/>
          </w:tcPr>
          <w:p w:rsidR="00B85384" w:rsidRPr="001578ED" w:rsidRDefault="00B85384" w:rsidP="00354B3F">
            <w:pPr>
              <w:spacing w:after="0" w:line="240" w:lineRule="auto"/>
              <w:rPr>
                <w:rFonts w:ascii="Times New Roman" w:eastAsia="Times New Roman" w:hAnsi="Times New Roman" w:cs="Times New Roman"/>
                <w:lang w:val="lt-LT" w:eastAsia="en-GB" w:bidi="en-GB"/>
              </w:rPr>
            </w:pPr>
          </w:p>
        </w:tc>
        <w:tc>
          <w:tcPr>
            <w:tcW w:w="2258" w:type="dxa"/>
          </w:tcPr>
          <w:p w:rsidR="00B85384" w:rsidRPr="001578ED" w:rsidRDefault="00B85384" w:rsidP="00354B3F">
            <w:pPr>
              <w:spacing w:after="0" w:line="240" w:lineRule="auto"/>
              <w:rPr>
                <w:rFonts w:ascii="Times New Roman" w:eastAsia="Times New Roman" w:hAnsi="Times New Roman" w:cs="Times New Roman"/>
                <w:lang w:val="lt-LT"/>
              </w:rPr>
            </w:pPr>
            <w:r w:rsidRPr="001578ED">
              <w:rPr>
                <w:rFonts w:ascii="Times New Roman" w:hAnsi="Times New Roman"/>
                <w:lang w:val="lt-LT"/>
              </w:rPr>
              <w:t>Labai retas</w:t>
            </w:r>
          </w:p>
        </w:tc>
        <w:tc>
          <w:tcPr>
            <w:tcW w:w="4546" w:type="dxa"/>
          </w:tcPr>
          <w:p w:rsidR="00B85384" w:rsidRPr="001578ED" w:rsidRDefault="00B85384" w:rsidP="00354B3F">
            <w:pPr>
              <w:spacing w:after="0" w:line="240" w:lineRule="auto"/>
              <w:rPr>
                <w:rFonts w:ascii="Times New Roman" w:eastAsia="Times New Roman" w:hAnsi="Times New Roman" w:cs="Times New Roman"/>
                <w:lang w:val="lt-LT"/>
              </w:rPr>
            </w:pPr>
            <w:r w:rsidRPr="001578ED">
              <w:rPr>
                <w:rFonts w:ascii="Times New Roman" w:hAnsi="Times New Roman"/>
                <w:lang w:val="lt-LT"/>
              </w:rPr>
              <w:t>Stivenso-Džonsono (Stevens-Johnson) sindromas ir toksinė epidermio nekrolizė</w:t>
            </w:r>
          </w:p>
        </w:tc>
      </w:tr>
      <w:tr w:rsidR="00B85384" w:rsidRPr="001578ED" w:rsidTr="00354B3F">
        <w:tc>
          <w:tcPr>
            <w:tcW w:w="2835" w:type="dxa"/>
          </w:tcPr>
          <w:p w:rsidR="00B85384" w:rsidRPr="001578ED" w:rsidRDefault="00B85384" w:rsidP="00354B3F">
            <w:pPr>
              <w:spacing w:after="0" w:line="240" w:lineRule="auto"/>
              <w:rPr>
                <w:rFonts w:ascii="Times New Roman" w:eastAsia="Times New Roman" w:hAnsi="Times New Roman" w:cs="Times New Roman"/>
                <w:lang w:val="lt-LT"/>
              </w:rPr>
            </w:pPr>
            <w:r w:rsidRPr="001578ED">
              <w:rPr>
                <w:rFonts w:ascii="Times New Roman" w:hAnsi="Times New Roman"/>
                <w:lang w:val="lt-LT"/>
              </w:rPr>
              <w:lastRenderedPageBreak/>
              <w:t>Kvėpavimo sistemos, krūtinės ląstos ir tarpuplaučio sutrikimai</w:t>
            </w:r>
          </w:p>
        </w:tc>
        <w:tc>
          <w:tcPr>
            <w:tcW w:w="2258" w:type="dxa"/>
          </w:tcPr>
          <w:p w:rsidR="00B85384" w:rsidRPr="001578ED" w:rsidRDefault="00B85384" w:rsidP="00354B3F">
            <w:pPr>
              <w:spacing w:after="0" w:line="240" w:lineRule="auto"/>
              <w:rPr>
                <w:rFonts w:ascii="Times New Roman" w:eastAsia="Times New Roman" w:hAnsi="Times New Roman" w:cs="Times New Roman"/>
                <w:lang w:val="lt-LT"/>
              </w:rPr>
            </w:pPr>
            <w:r w:rsidRPr="001578ED">
              <w:rPr>
                <w:rFonts w:ascii="Times New Roman" w:hAnsi="Times New Roman"/>
                <w:lang w:val="lt-LT"/>
              </w:rPr>
              <w:t>Labai retas</w:t>
            </w:r>
          </w:p>
        </w:tc>
        <w:tc>
          <w:tcPr>
            <w:tcW w:w="4546" w:type="dxa"/>
          </w:tcPr>
          <w:p w:rsidR="00B85384" w:rsidRPr="001578ED" w:rsidRDefault="00B85384" w:rsidP="00354B3F">
            <w:pPr>
              <w:spacing w:after="0" w:line="240" w:lineRule="auto"/>
              <w:rPr>
                <w:rFonts w:ascii="Times New Roman" w:eastAsia="Times New Roman" w:hAnsi="Times New Roman" w:cs="Times New Roman"/>
                <w:lang w:val="lt-LT"/>
              </w:rPr>
            </w:pPr>
            <w:r w:rsidRPr="001578ED">
              <w:rPr>
                <w:rFonts w:ascii="Times New Roman" w:hAnsi="Times New Roman"/>
                <w:lang w:val="lt-LT"/>
              </w:rPr>
              <w:t>Grįžtamas pneumonitas</w:t>
            </w:r>
          </w:p>
        </w:tc>
      </w:tr>
      <w:tr w:rsidR="00B85384" w:rsidRPr="006D640A" w:rsidTr="00354B3F">
        <w:tc>
          <w:tcPr>
            <w:tcW w:w="2835" w:type="dxa"/>
            <w:vMerge w:val="restart"/>
          </w:tcPr>
          <w:p w:rsidR="00B85384" w:rsidRPr="001578ED" w:rsidRDefault="00B85384" w:rsidP="00354B3F">
            <w:pPr>
              <w:spacing w:after="0" w:line="240" w:lineRule="auto"/>
              <w:rPr>
                <w:rFonts w:ascii="Times New Roman" w:eastAsia="Times New Roman" w:hAnsi="Times New Roman" w:cs="Times New Roman"/>
                <w:lang w:val="lt-LT"/>
              </w:rPr>
            </w:pPr>
            <w:r w:rsidRPr="001578ED">
              <w:rPr>
                <w:rFonts w:ascii="Times New Roman" w:hAnsi="Times New Roman"/>
                <w:lang w:val="lt-LT"/>
              </w:rPr>
              <w:t>Virškinimo trakto sutrikimai</w:t>
            </w:r>
          </w:p>
        </w:tc>
        <w:tc>
          <w:tcPr>
            <w:tcW w:w="2258" w:type="dxa"/>
          </w:tcPr>
          <w:p w:rsidR="00B85384" w:rsidRPr="001578ED" w:rsidRDefault="00B85384" w:rsidP="00354B3F">
            <w:pPr>
              <w:spacing w:after="0" w:line="240" w:lineRule="auto"/>
              <w:rPr>
                <w:rFonts w:ascii="Times New Roman" w:eastAsia="Times New Roman" w:hAnsi="Times New Roman" w:cs="Times New Roman"/>
                <w:lang w:val="lt-LT"/>
              </w:rPr>
            </w:pPr>
            <w:r w:rsidRPr="001578ED">
              <w:rPr>
                <w:rFonts w:ascii="Times New Roman" w:hAnsi="Times New Roman"/>
                <w:lang w:val="lt-LT"/>
              </w:rPr>
              <w:t>Dažnas</w:t>
            </w:r>
          </w:p>
        </w:tc>
        <w:tc>
          <w:tcPr>
            <w:tcW w:w="4546" w:type="dxa"/>
          </w:tcPr>
          <w:p w:rsidR="00B85384" w:rsidRPr="001578ED" w:rsidRDefault="00B85384" w:rsidP="00354B3F">
            <w:pPr>
              <w:spacing w:after="0" w:line="240" w:lineRule="auto"/>
              <w:rPr>
                <w:rFonts w:ascii="Times New Roman" w:eastAsia="Times New Roman" w:hAnsi="Times New Roman" w:cs="Times New Roman"/>
                <w:lang w:val="lt-LT"/>
              </w:rPr>
            </w:pPr>
            <w:r w:rsidRPr="001578ED">
              <w:rPr>
                <w:rFonts w:ascii="Times New Roman" w:hAnsi="Times New Roman"/>
                <w:lang w:val="lt-LT"/>
              </w:rPr>
              <w:t>Pykinimas ir anoreksija su retkarčiais pasitaikančiu vėmimu</w:t>
            </w:r>
          </w:p>
        </w:tc>
      </w:tr>
      <w:tr w:rsidR="00B85384" w:rsidRPr="001578ED" w:rsidTr="00354B3F">
        <w:tc>
          <w:tcPr>
            <w:tcW w:w="2835" w:type="dxa"/>
            <w:vMerge/>
          </w:tcPr>
          <w:p w:rsidR="00B85384" w:rsidRPr="001578ED" w:rsidRDefault="00B85384" w:rsidP="00354B3F">
            <w:pPr>
              <w:spacing w:after="0" w:line="240" w:lineRule="auto"/>
              <w:rPr>
                <w:rFonts w:ascii="Times New Roman" w:eastAsia="Times New Roman" w:hAnsi="Times New Roman" w:cs="Times New Roman"/>
                <w:lang w:val="lt-LT" w:eastAsia="en-GB" w:bidi="en-GB"/>
              </w:rPr>
            </w:pPr>
          </w:p>
        </w:tc>
        <w:tc>
          <w:tcPr>
            <w:tcW w:w="2258" w:type="dxa"/>
          </w:tcPr>
          <w:p w:rsidR="00B85384" w:rsidRPr="001578ED" w:rsidRDefault="00B85384" w:rsidP="00354B3F">
            <w:pPr>
              <w:spacing w:after="0" w:line="240" w:lineRule="auto"/>
              <w:rPr>
                <w:rFonts w:ascii="Times New Roman" w:eastAsia="Times New Roman" w:hAnsi="Times New Roman" w:cs="Times New Roman"/>
                <w:lang w:val="lt-LT"/>
              </w:rPr>
            </w:pPr>
            <w:r w:rsidRPr="001578ED">
              <w:rPr>
                <w:rFonts w:ascii="Times New Roman" w:hAnsi="Times New Roman"/>
                <w:lang w:val="lt-LT"/>
              </w:rPr>
              <w:t>Nedažnas</w:t>
            </w:r>
          </w:p>
        </w:tc>
        <w:tc>
          <w:tcPr>
            <w:tcW w:w="4546" w:type="dxa"/>
          </w:tcPr>
          <w:p w:rsidR="00B85384" w:rsidRPr="001578ED" w:rsidRDefault="00B85384" w:rsidP="00354B3F">
            <w:pPr>
              <w:spacing w:after="0" w:line="240" w:lineRule="auto"/>
              <w:rPr>
                <w:rFonts w:ascii="Times New Roman" w:eastAsia="Times New Roman" w:hAnsi="Times New Roman" w:cs="Times New Roman"/>
                <w:lang w:val="lt-LT"/>
              </w:rPr>
            </w:pPr>
            <w:r w:rsidRPr="001578ED">
              <w:rPr>
                <w:rFonts w:ascii="Times New Roman" w:hAnsi="Times New Roman"/>
                <w:lang w:val="lt-LT"/>
              </w:rPr>
              <w:t>Pankreatitas</w:t>
            </w:r>
          </w:p>
        </w:tc>
      </w:tr>
      <w:tr w:rsidR="00B85384" w:rsidRPr="006D640A" w:rsidTr="00354B3F">
        <w:tc>
          <w:tcPr>
            <w:tcW w:w="2835" w:type="dxa"/>
            <w:vMerge/>
          </w:tcPr>
          <w:p w:rsidR="00B85384" w:rsidRPr="001578ED" w:rsidRDefault="00B85384" w:rsidP="00354B3F">
            <w:pPr>
              <w:spacing w:after="0" w:line="240" w:lineRule="auto"/>
              <w:rPr>
                <w:rFonts w:ascii="Times New Roman" w:eastAsia="Times New Roman" w:hAnsi="Times New Roman" w:cs="Times New Roman"/>
                <w:lang w:val="lt-LT" w:eastAsia="en-GB" w:bidi="en-GB"/>
              </w:rPr>
            </w:pPr>
          </w:p>
        </w:tc>
        <w:tc>
          <w:tcPr>
            <w:tcW w:w="2258" w:type="dxa"/>
          </w:tcPr>
          <w:p w:rsidR="00B85384" w:rsidRPr="001578ED" w:rsidRDefault="00B85384" w:rsidP="00354B3F">
            <w:pPr>
              <w:spacing w:after="0" w:line="240" w:lineRule="auto"/>
              <w:rPr>
                <w:rFonts w:ascii="Times New Roman" w:eastAsia="Times New Roman" w:hAnsi="Times New Roman" w:cs="Times New Roman"/>
                <w:lang w:val="lt-LT"/>
              </w:rPr>
            </w:pPr>
            <w:r w:rsidRPr="001578ED">
              <w:rPr>
                <w:rFonts w:ascii="Times New Roman" w:hAnsi="Times New Roman"/>
                <w:lang w:val="lt-LT"/>
              </w:rPr>
              <w:t>Labai retas</w:t>
            </w:r>
          </w:p>
        </w:tc>
        <w:tc>
          <w:tcPr>
            <w:tcW w:w="4546" w:type="dxa"/>
          </w:tcPr>
          <w:p w:rsidR="00B85384" w:rsidRPr="001578ED" w:rsidRDefault="00B85384" w:rsidP="00354B3F">
            <w:pPr>
              <w:spacing w:after="0" w:line="240" w:lineRule="auto"/>
              <w:rPr>
                <w:rFonts w:ascii="Times New Roman" w:eastAsia="Times New Roman" w:hAnsi="Times New Roman" w:cs="Times New Roman"/>
                <w:lang w:val="lt-LT"/>
              </w:rPr>
            </w:pPr>
            <w:r w:rsidRPr="001578ED">
              <w:rPr>
                <w:rFonts w:ascii="Times New Roman" w:hAnsi="Times New Roman"/>
                <w:lang w:val="lt-LT"/>
              </w:rPr>
              <w:t>Kolitas, divertikulitas ir žarnų perforacija, nustatyti pacientams po transplantacijos, sunkus viduriavimas, nustatytas uždegimine žarnų liga sergantiems pacientams</w:t>
            </w:r>
          </w:p>
        </w:tc>
      </w:tr>
      <w:tr w:rsidR="00B85384" w:rsidRPr="001578ED" w:rsidTr="00354B3F">
        <w:tc>
          <w:tcPr>
            <w:tcW w:w="2835" w:type="dxa"/>
            <w:vMerge w:val="restart"/>
          </w:tcPr>
          <w:p w:rsidR="00B85384" w:rsidRPr="001578ED" w:rsidRDefault="00B85384" w:rsidP="00354B3F">
            <w:pPr>
              <w:spacing w:after="0" w:line="240" w:lineRule="auto"/>
              <w:rPr>
                <w:rFonts w:ascii="Times New Roman" w:eastAsia="Times New Roman" w:hAnsi="Times New Roman" w:cs="Times New Roman"/>
                <w:lang w:val="lt-LT"/>
              </w:rPr>
            </w:pPr>
            <w:r w:rsidRPr="001578ED">
              <w:rPr>
                <w:rFonts w:ascii="Times New Roman" w:hAnsi="Times New Roman"/>
                <w:lang w:val="lt-LT"/>
              </w:rPr>
              <w:t>Kepenų, tulžies pūslės ir latakų sutrikimai</w:t>
            </w:r>
          </w:p>
        </w:tc>
        <w:tc>
          <w:tcPr>
            <w:tcW w:w="2258" w:type="dxa"/>
          </w:tcPr>
          <w:p w:rsidR="00B85384" w:rsidRPr="001578ED" w:rsidRDefault="00B85384" w:rsidP="00354B3F">
            <w:pPr>
              <w:spacing w:after="0" w:line="240" w:lineRule="auto"/>
              <w:rPr>
                <w:rFonts w:ascii="Times New Roman" w:eastAsia="Times New Roman" w:hAnsi="Times New Roman" w:cs="Times New Roman"/>
                <w:lang w:val="lt-LT"/>
              </w:rPr>
            </w:pPr>
            <w:r w:rsidRPr="001578ED">
              <w:rPr>
                <w:rFonts w:ascii="Times New Roman" w:hAnsi="Times New Roman"/>
                <w:lang w:val="lt-LT"/>
              </w:rPr>
              <w:t>Nedažnas</w:t>
            </w:r>
          </w:p>
        </w:tc>
        <w:tc>
          <w:tcPr>
            <w:tcW w:w="4546" w:type="dxa"/>
          </w:tcPr>
          <w:p w:rsidR="00B85384" w:rsidRPr="001578ED" w:rsidRDefault="00B85384" w:rsidP="00354B3F">
            <w:pPr>
              <w:spacing w:after="0" w:line="240" w:lineRule="auto"/>
              <w:rPr>
                <w:rFonts w:ascii="Times New Roman" w:eastAsia="Times New Roman" w:hAnsi="Times New Roman" w:cs="Times New Roman"/>
                <w:lang w:val="lt-LT"/>
              </w:rPr>
            </w:pPr>
            <w:r w:rsidRPr="001578ED">
              <w:rPr>
                <w:rFonts w:ascii="Times New Roman" w:hAnsi="Times New Roman"/>
                <w:lang w:val="lt-LT"/>
              </w:rPr>
              <w:t>Cholestazė</w:t>
            </w:r>
          </w:p>
        </w:tc>
      </w:tr>
      <w:tr w:rsidR="00B85384" w:rsidRPr="001578ED" w:rsidTr="00354B3F">
        <w:tc>
          <w:tcPr>
            <w:tcW w:w="2835" w:type="dxa"/>
            <w:vMerge/>
          </w:tcPr>
          <w:p w:rsidR="00B85384" w:rsidRPr="001578ED" w:rsidRDefault="00B85384" w:rsidP="00354B3F">
            <w:pPr>
              <w:spacing w:after="0" w:line="240" w:lineRule="auto"/>
              <w:rPr>
                <w:rFonts w:ascii="Times New Roman" w:eastAsia="Times New Roman" w:hAnsi="Times New Roman" w:cs="Times New Roman"/>
                <w:lang w:val="lt-LT" w:eastAsia="en-GB" w:bidi="en-GB"/>
              </w:rPr>
            </w:pPr>
          </w:p>
        </w:tc>
        <w:tc>
          <w:tcPr>
            <w:tcW w:w="2258" w:type="dxa"/>
          </w:tcPr>
          <w:p w:rsidR="00B85384" w:rsidRPr="001578ED" w:rsidRDefault="00B85384" w:rsidP="00354B3F">
            <w:pPr>
              <w:spacing w:after="0" w:line="240" w:lineRule="auto"/>
              <w:rPr>
                <w:rFonts w:ascii="Times New Roman" w:eastAsia="Times New Roman" w:hAnsi="Times New Roman" w:cs="Times New Roman"/>
                <w:lang w:val="lt-LT"/>
              </w:rPr>
            </w:pPr>
            <w:r w:rsidRPr="001578ED">
              <w:rPr>
                <w:rFonts w:ascii="Times New Roman" w:hAnsi="Times New Roman"/>
                <w:lang w:val="lt-LT"/>
              </w:rPr>
              <w:t>Retas</w:t>
            </w:r>
          </w:p>
        </w:tc>
        <w:tc>
          <w:tcPr>
            <w:tcW w:w="4546" w:type="dxa"/>
          </w:tcPr>
          <w:p w:rsidR="00B85384" w:rsidRPr="001578ED" w:rsidRDefault="00B85384" w:rsidP="00354B3F">
            <w:pPr>
              <w:spacing w:after="0" w:line="240" w:lineRule="auto"/>
              <w:rPr>
                <w:rFonts w:ascii="Times New Roman" w:eastAsia="Times New Roman" w:hAnsi="Times New Roman" w:cs="Times New Roman"/>
                <w:lang w:val="lt-LT"/>
              </w:rPr>
            </w:pPr>
            <w:r w:rsidRPr="001578ED">
              <w:rPr>
                <w:rFonts w:ascii="Times New Roman" w:hAnsi="Times New Roman"/>
                <w:lang w:val="lt-LT"/>
              </w:rPr>
              <w:t>Gyvybei pavojingas kepenų pažeidimas</w:t>
            </w:r>
          </w:p>
        </w:tc>
      </w:tr>
      <w:tr w:rsidR="00B85384" w:rsidRPr="006D640A" w:rsidTr="00354B3F">
        <w:tc>
          <w:tcPr>
            <w:tcW w:w="2835" w:type="dxa"/>
          </w:tcPr>
          <w:p w:rsidR="00B85384" w:rsidRPr="001578ED" w:rsidRDefault="00B85384" w:rsidP="00354B3F">
            <w:pPr>
              <w:spacing w:after="0" w:line="240" w:lineRule="auto"/>
              <w:rPr>
                <w:rFonts w:ascii="Times New Roman" w:eastAsia="Times New Roman" w:hAnsi="Times New Roman" w:cs="Times New Roman"/>
                <w:lang w:val="lt-LT"/>
              </w:rPr>
            </w:pPr>
            <w:r w:rsidRPr="001578ED">
              <w:rPr>
                <w:rFonts w:ascii="Times New Roman" w:hAnsi="Times New Roman"/>
                <w:lang w:val="lt-LT"/>
              </w:rPr>
              <w:t>Tyrimai</w:t>
            </w:r>
          </w:p>
        </w:tc>
        <w:tc>
          <w:tcPr>
            <w:tcW w:w="2258" w:type="dxa"/>
          </w:tcPr>
          <w:p w:rsidR="00B85384" w:rsidRPr="001578ED" w:rsidRDefault="00B85384" w:rsidP="00354B3F">
            <w:pPr>
              <w:spacing w:after="0" w:line="240" w:lineRule="auto"/>
              <w:rPr>
                <w:rFonts w:ascii="Times New Roman" w:eastAsia="Times New Roman" w:hAnsi="Times New Roman" w:cs="Times New Roman"/>
                <w:lang w:val="lt-LT"/>
              </w:rPr>
            </w:pPr>
            <w:r w:rsidRPr="001578ED">
              <w:rPr>
                <w:rFonts w:ascii="Times New Roman" w:hAnsi="Times New Roman"/>
                <w:lang w:val="lt-LT"/>
              </w:rPr>
              <w:t>Nedažnas</w:t>
            </w:r>
          </w:p>
        </w:tc>
        <w:tc>
          <w:tcPr>
            <w:tcW w:w="4546" w:type="dxa"/>
          </w:tcPr>
          <w:p w:rsidR="00B85384" w:rsidRPr="001578ED" w:rsidRDefault="00B85384" w:rsidP="00354B3F">
            <w:pPr>
              <w:spacing w:after="0" w:line="240" w:lineRule="auto"/>
              <w:rPr>
                <w:rFonts w:ascii="Times New Roman" w:eastAsia="Times New Roman" w:hAnsi="Times New Roman" w:cs="Times New Roman"/>
                <w:lang w:val="lt-LT"/>
              </w:rPr>
            </w:pPr>
            <w:r w:rsidRPr="001578ED">
              <w:rPr>
                <w:rFonts w:ascii="Times New Roman" w:hAnsi="Times New Roman"/>
                <w:lang w:val="lt-LT"/>
              </w:rPr>
              <w:t>Patologiniai kepenų funkcijos tyrimų rezultatai</w:t>
            </w:r>
          </w:p>
        </w:tc>
      </w:tr>
      <w:tr w:rsidR="00B85384" w:rsidRPr="001578ED" w:rsidTr="00354B3F">
        <w:tc>
          <w:tcPr>
            <w:tcW w:w="2835" w:type="dxa"/>
            <w:vMerge w:val="restart"/>
          </w:tcPr>
          <w:p w:rsidR="00B85384" w:rsidRPr="001578ED" w:rsidRDefault="00B85384" w:rsidP="00354B3F">
            <w:pPr>
              <w:spacing w:after="0" w:line="240" w:lineRule="auto"/>
              <w:rPr>
                <w:rFonts w:ascii="Times New Roman" w:eastAsia="Times New Roman" w:hAnsi="Times New Roman" w:cs="Times New Roman"/>
                <w:lang w:val="lt-LT"/>
              </w:rPr>
            </w:pPr>
            <w:r w:rsidRPr="001578ED">
              <w:rPr>
                <w:rFonts w:ascii="Times New Roman" w:hAnsi="Times New Roman"/>
                <w:lang w:val="lt-LT"/>
              </w:rPr>
              <w:t>Odos ir poodinio audinio</w:t>
            </w:r>
          </w:p>
          <w:p w:rsidR="00B85384" w:rsidRPr="001578ED" w:rsidRDefault="00B85384" w:rsidP="00354B3F">
            <w:pPr>
              <w:spacing w:after="0" w:line="240" w:lineRule="auto"/>
              <w:rPr>
                <w:rFonts w:ascii="Times New Roman" w:eastAsia="Times New Roman" w:hAnsi="Times New Roman" w:cs="Times New Roman"/>
                <w:lang w:val="lt-LT"/>
              </w:rPr>
            </w:pPr>
            <w:r w:rsidRPr="001578ED">
              <w:rPr>
                <w:rFonts w:ascii="Times New Roman" w:hAnsi="Times New Roman"/>
                <w:lang w:val="lt-LT"/>
              </w:rPr>
              <w:t>sutrikimai</w:t>
            </w:r>
          </w:p>
        </w:tc>
        <w:tc>
          <w:tcPr>
            <w:tcW w:w="2258" w:type="dxa"/>
          </w:tcPr>
          <w:p w:rsidR="00B85384" w:rsidRPr="001578ED" w:rsidRDefault="00B85384" w:rsidP="00354B3F">
            <w:pPr>
              <w:spacing w:after="0" w:line="240" w:lineRule="auto"/>
              <w:rPr>
                <w:rFonts w:ascii="Times New Roman" w:eastAsia="Times New Roman" w:hAnsi="Times New Roman" w:cs="Times New Roman"/>
                <w:lang w:val="lt-LT"/>
              </w:rPr>
            </w:pPr>
            <w:r w:rsidRPr="001578ED">
              <w:rPr>
                <w:rFonts w:ascii="Times New Roman" w:hAnsi="Times New Roman"/>
                <w:lang w:val="lt-LT"/>
              </w:rPr>
              <w:t>Retas</w:t>
            </w:r>
          </w:p>
        </w:tc>
        <w:tc>
          <w:tcPr>
            <w:tcW w:w="4546" w:type="dxa"/>
          </w:tcPr>
          <w:p w:rsidR="00B85384" w:rsidRPr="001578ED" w:rsidRDefault="00B85384" w:rsidP="00354B3F">
            <w:pPr>
              <w:spacing w:after="0" w:line="240" w:lineRule="auto"/>
              <w:rPr>
                <w:rFonts w:ascii="Times New Roman" w:eastAsia="Times New Roman" w:hAnsi="Times New Roman" w:cs="Times New Roman"/>
                <w:lang w:val="lt-LT"/>
              </w:rPr>
            </w:pPr>
            <w:r w:rsidRPr="001578ED">
              <w:rPr>
                <w:rFonts w:ascii="Times New Roman" w:hAnsi="Times New Roman"/>
                <w:lang w:val="lt-LT"/>
              </w:rPr>
              <w:t>Alopecija</w:t>
            </w:r>
          </w:p>
        </w:tc>
      </w:tr>
      <w:tr w:rsidR="00B85384" w:rsidRPr="006D640A" w:rsidTr="00354B3F">
        <w:tc>
          <w:tcPr>
            <w:tcW w:w="2835" w:type="dxa"/>
            <w:vMerge/>
          </w:tcPr>
          <w:p w:rsidR="00B85384" w:rsidRPr="001578ED" w:rsidRDefault="00B85384" w:rsidP="00354B3F">
            <w:pPr>
              <w:spacing w:after="0" w:line="240" w:lineRule="auto"/>
              <w:rPr>
                <w:rFonts w:ascii="Times New Roman" w:eastAsia="Times New Roman" w:hAnsi="Times New Roman" w:cs="Times New Roman"/>
                <w:lang w:val="lt-LT" w:eastAsia="en-GB" w:bidi="en-GB"/>
              </w:rPr>
            </w:pPr>
          </w:p>
        </w:tc>
        <w:tc>
          <w:tcPr>
            <w:tcW w:w="2258" w:type="dxa"/>
          </w:tcPr>
          <w:p w:rsidR="00B85384" w:rsidRPr="001578ED" w:rsidRDefault="00B85384" w:rsidP="00354B3F">
            <w:pPr>
              <w:spacing w:after="0" w:line="240" w:lineRule="auto"/>
              <w:rPr>
                <w:rFonts w:ascii="Times New Roman" w:eastAsia="Times New Roman" w:hAnsi="Times New Roman" w:cs="Times New Roman"/>
                <w:lang w:val="lt-LT"/>
              </w:rPr>
            </w:pPr>
            <w:r w:rsidRPr="001578ED">
              <w:rPr>
                <w:rFonts w:ascii="Times New Roman" w:hAnsi="Times New Roman"/>
                <w:lang w:val="lt-LT"/>
              </w:rPr>
              <w:t>Dažnis nežinomas</w:t>
            </w:r>
          </w:p>
        </w:tc>
        <w:tc>
          <w:tcPr>
            <w:tcW w:w="4546" w:type="dxa"/>
          </w:tcPr>
          <w:p w:rsidR="00B85384" w:rsidRPr="001578ED" w:rsidRDefault="00B85384" w:rsidP="00354B3F">
            <w:pPr>
              <w:spacing w:after="0" w:line="240" w:lineRule="auto"/>
              <w:rPr>
                <w:rFonts w:ascii="Times New Roman" w:eastAsia="Times New Roman" w:hAnsi="Times New Roman" w:cs="Times New Roman"/>
                <w:lang w:val="lt-LT"/>
              </w:rPr>
            </w:pPr>
            <w:r w:rsidRPr="001578ED">
              <w:rPr>
                <w:rFonts w:ascii="Times New Roman" w:hAnsi="Times New Roman"/>
                <w:lang w:val="lt-LT"/>
              </w:rPr>
              <w:t>Svyto [Sweet] sindromas (ūminė febrilinė neutrofilinė dermatozė), padidėjęs jautrumas šviesai</w:t>
            </w:r>
          </w:p>
        </w:tc>
      </w:tr>
    </w:tbl>
    <w:p w:rsidR="00B85384" w:rsidRPr="001578ED" w:rsidRDefault="00B85384" w:rsidP="008E4BB1">
      <w:pPr>
        <w:spacing w:after="0" w:line="240" w:lineRule="auto"/>
        <w:rPr>
          <w:rFonts w:ascii="Times New Roman" w:hAnsi="Times New Roman" w:cs="Times New Roman"/>
          <w:lang w:val="lt-LT"/>
        </w:rPr>
      </w:pPr>
    </w:p>
    <w:p w:rsidR="00BD1946" w:rsidRPr="00855DC0" w:rsidRDefault="002E4032" w:rsidP="008E4BB1">
      <w:pPr>
        <w:spacing w:after="0" w:line="240" w:lineRule="auto"/>
        <w:rPr>
          <w:rFonts w:ascii="Times New Roman" w:hAnsi="Times New Roman" w:cs="Times New Roman"/>
          <w:u w:val="single"/>
          <w:lang w:val="lt-LT"/>
        </w:rPr>
      </w:pPr>
      <w:r w:rsidRPr="00855DC0">
        <w:rPr>
          <w:rFonts w:ascii="Times New Roman" w:hAnsi="Times New Roman" w:cs="Times New Roman"/>
          <w:u w:val="single"/>
          <w:lang w:val="lt-LT"/>
        </w:rPr>
        <w:t>Atrinktų nepageidaujamų reakcijų apibūdinimas</w:t>
      </w:r>
    </w:p>
    <w:p w:rsidR="002E4032" w:rsidRPr="001578ED" w:rsidRDefault="002E4032" w:rsidP="008E4BB1">
      <w:pPr>
        <w:spacing w:after="0" w:line="240" w:lineRule="auto"/>
        <w:rPr>
          <w:rFonts w:ascii="Times New Roman" w:hAnsi="Times New Roman" w:cs="Times New Roman"/>
          <w:lang w:val="lt-LT"/>
        </w:rPr>
      </w:pPr>
    </w:p>
    <w:p w:rsidR="008E4BB1" w:rsidRPr="00855DC0" w:rsidRDefault="008E4BB1" w:rsidP="008E4BB1">
      <w:pPr>
        <w:spacing w:after="0" w:line="240" w:lineRule="auto"/>
        <w:rPr>
          <w:rFonts w:ascii="Times New Roman" w:hAnsi="Times New Roman" w:cs="Times New Roman"/>
          <w:bCs/>
          <w:i/>
          <w:iCs/>
          <w:lang w:val="lt-LT"/>
        </w:rPr>
      </w:pPr>
      <w:r w:rsidRPr="00855DC0">
        <w:rPr>
          <w:rFonts w:ascii="Times New Roman" w:hAnsi="Times New Roman" w:cs="Times New Roman"/>
          <w:bCs/>
          <w:i/>
          <w:iCs/>
          <w:lang w:val="lt-LT"/>
        </w:rPr>
        <w:t>Infekcijos ir infestacijos</w:t>
      </w:r>
    </w:p>
    <w:p w:rsidR="008E4BB1" w:rsidRPr="001578ED" w:rsidRDefault="00354B3F" w:rsidP="008E4BB1">
      <w:pPr>
        <w:tabs>
          <w:tab w:val="left" w:pos="567"/>
        </w:tabs>
        <w:spacing w:after="0" w:line="240" w:lineRule="auto"/>
        <w:rPr>
          <w:rFonts w:ascii="Times New Roman" w:hAnsi="Times New Roman" w:cs="Times New Roman"/>
          <w:lang w:val="lt-LT"/>
        </w:rPr>
      </w:pPr>
      <w:r w:rsidRPr="001578ED">
        <w:rPr>
          <w:rFonts w:ascii="Times New Roman" w:hAnsi="Times New Roman" w:cs="Times New Roman"/>
          <w:lang w:val="lt-LT"/>
        </w:rPr>
        <w:t>Nustatyta, kad pacientams, vartojantiems vien azatioprino arba šio vaistinio preparato kartu su imunosupresantais, ypač kortikosteroidais, padidėj</w:t>
      </w:r>
      <w:r w:rsidR="003C263C" w:rsidRPr="001578ED">
        <w:rPr>
          <w:rFonts w:ascii="Times New Roman" w:hAnsi="Times New Roman" w:cs="Times New Roman"/>
          <w:lang w:val="lt-LT"/>
        </w:rPr>
        <w:t>a</w:t>
      </w:r>
      <w:r w:rsidRPr="001578ED">
        <w:rPr>
          <w:rFonts w:ascii="Times New Roman" w:hAnsi="Times New Roman" w:cs="Times New Roman"/>
          <w:lang w:val="lt-LT"/>
        </w:rPr>
        <w:t xml:space="preserve"> </w:t>
      </w:r>
      <w:r w:rsidR="003C263C" w:rsidRPr="001578ED">
        <w:rPr>
          <w:rFonts w:ascii="Times New Roman" w:hAnsi="Times New Roman" w:cs="Times New Roman"/>
          <w:lang w:val="lt-LT"/>
        </w:rPr>
        <w:t xml:space="preserve">imlumas </w:t>
      </w:r>
      <w:r w:rsidRPr="001578ED">
        <w:rPr>
          <w:rFonts w:ascii="Times New Roman" w:hAnsi="Times New Roman" w:cs="Times New Roman"/>
          <w:lang w:val="lt-LT"/>
        </w:rPr>
        <w:t>virusin</w:t>
      </w:r>
      <w:r w:rsidR="003C263C" w:rsidRPr="001578ED">
        <w:rPr>
          <w:rFonts w:ascii="Times New Roman" w:hAnsi="Times New Roman" w:cs="Times New Roman"/>
          <w:lang w:val="lt-LT"/>
        </w:rPr>
        <w:t>ėms</w:t>
      </w:r>
      <w:r w:rsidRPr="001578ED">
        <w:rPr>
          <w:rFonts w:ascii="Times New Roman" w:hAnsi="Times New Roman" w:cs="Times New Roman"/>
          <w:lang w:val="lt-LT"/>
        </w:rPr>
        <w:t>, grybelin</w:t>
      </w:r>
      <w:r w:rsidR="003C263C" w:rsidRPr="001578ED">
        <w:rPr>
          <w:rFonts w:ascii="Times New Roman" w:hAnsi="Times New Roman" w:cs="Times New Roman"/>
          <w:lang w:val="lt-LT"/>
        </w:rPr>
        <w:t>ėm</w:t>
      </w:r>
      <w:r w:rsidRPr="001578ED">
        <w:rPr>
          <w:rFonts w:ascii="Times New Roman" w:hAnsi="Times New Roman" w:cs="Times New Roman"/>
          <w:lang w:val="lt-LT"/>
        </w:rPr>
        <w:t>s ir bakterin</w:t>
      </w:r>
      <w:r w:rsidR="003C263C" w:rsidRPr="001578ED">
        <w:rPr>
          <w:rFonts w:ascii="Times New Roman" w:hAnsi="Times New Roman" w:cs="Times New Roman"/>
          <w:lang w:val="lt-LT"/>
        </w:rPr>
        <w:t>ėm</w:t>
      </w:r>
      <w:r w:rsidRPr="001578ED">
        <w:rPr>
          <w:rFonts w:ascii="Times New Roman" w:hAnsi="Times New Roman" w:cs="Times New Roman"/>
          <w:lang w:val="lt-LT"/>
        </w:rPr>
        <w:t>s infekcij</w:t>
      </w:r>
      <w:r w:rsidR="003C263C" w:rsidRPr="001578ED">
        <w:rPr>
          <w:rFonts w:ascii="Times New Roman" w:hAnsi="Times New Roman" w:cs="Times New Roman"/>
          <w:lang w:val="lt-LT"/>
        </w:rPr>
        <w:t>om</w:t>
      </w:r>
      <w:r w:rsidRPr="001578ED">
        <w:rPr>
          <w:rFonts w:ascii="Times New Roman" w:hAnsi="Times New Roman" w:cs="Times New Roman"/>
          <w:lang w:val="lt-LT"/>
        </w:rPr>
        <w:t>s, įskaitant sunkias bei atipines infekcijas ir VZV, hepatito</w:t>
      </w:r>
      <w:r w:rsidR="007920D1" w:rsidRPr="001578ED">
        <w:rPr>
          <w:rFonts w:ascii="Times New Roman" w:hAnsi="Times New Roman" w:cs="Times New Roman"/>
          <w:lang w:val="lt-LT"/>
        </w:rPr>
        <w:t> </w:t>
      </w:r>
      <w:r w:rsidRPr="001578ED">
        <w:rPr>
          <w:rFonts w:ascii="Times New Roman" w:hAnsi="Times New Roman" w:cs="Times New Roman"/>
          <w:lang w:val="lt-LT"/>
        </w:rPr>
        <w:t>B bei kitų infekcijų sukėlėjų reaktyvaciją (žr. 4.4 skyrių).</w:t>
      </w:r>
    </w:p>
    <w:p w:rsidR="008E4BB1" w:rsidRPr="001578ED" w:rsidRDefault="008E4BB1" w:rsidP="008E4BB1">
      <w:pPr>
        <w:spacing w:after="0" w:line="240" w:lineRule="auto"/>
        <w:rPr>
          <w:rFonts w:ascii="Times New Roman" w:hAnsi="Times New Roman" w:cs="Times New Roman"/>
          <w:lang w:val="lt-LT"/>
        </w:rPr>
      </w:pPr>
    </w:p>
    <w:p w:rsidR="008E4BB1" w:rsidRPr="00855DC0" w:rsidRDefault="008E4BB1" w:rsidP="008E4BB1">
      <w:pPr>
        <w:spacing w:after="0" w:line="240" w:lineRule="auto"/>
        <w:rPr>
          <w:rFonts w:ascii="Times New Roman" w:eastAsia="Times New Roman" w:hAnsi="Times New Roman" w:cs="Times New Roman"/>
          <w:i/>
          <w:iCs/>
          <w:lang w:val="lt-LT"/>
        </w:rPr>
      </w:pPr>
      <w:r w:rsidRPr="00855DC0">
        <w:rPr>
          <w:rFonts w:ascii="Times New Roman" w:eastAsia="Times New Roman" w:hAnsi="Times New Roman" w:cs="Times New Roman"/>
          <w:i/>
          <w:iCs/>
          <w:lang w:val="lt-LT"/>
        </w:rPr>
        <w:t>Gerybiniai, piktybiniai ir nepatikslinti navikai (tarp jų cistos ir polipai)</w:t>
      </w:r>
    </w:p>
    <w:p w:rsidR="00BC74DF" w:rsidRPr="001578ED" w:rsidRDefault="00C461B5" w:rsidP="000D1CC8">
      <w:pPr>
        <w:spacing w:after="0" w:line="240" w:lineRule="auto"/>
        <w:rPr>
          <w:rFonts w:ascii="Times New Roman" w:hAnsi="Times New Roman" w:cs="Times New Roman"/>
          <w:lang w:val="lt-LT"/>
        </w:rPr>
      </w:pPr>
      <w:r w:rsidRPr="001578ED">
        <w:rPr>
          <w:rFonts w:ascii="Times New Roman" w:hAnsi="Times New Roman" w:cs="Times New Roman"/>
          <w:lang w:val="lt-LT"/>
        </w:rPr>
        <w:t>Imunosupresantus vartojantiems pacientams, ypač transplantato recipientams, kuriems taikomas agresyvus gydymas, yra padidėjusi ne Hodžkino limfomų ir kitų piktybinių navikų, ypač odos vėžio (melanomų ir ne melanomų), sarkomų (Kapoši [</w:t>
      </w:r>
      <w:r w:rsidRPr="001578ED">
        <w:rPr>
          <w:rFonts w:ascii="Times New Roman" w:hAnsi="Times New Roman" w:cs="Times New Roman"/>
          <w:i/>
          <w:lang w:val="lt-LT"/>
        </w:rPr>
        <w:t>Kaposi</w:t>
      </w:r>
      <w:r w:rsidRPr="001578ED">
        <w:rPr>
          <w:rFonts w:ascii="Times New Roman" w:hAnsi="Times New Roman" w:cs="Times New Roman"/>
          <w:lang w:val="lt-LT"/>
        </w:rPr>
        <w:t>] ir ne Kapoši [</w:t>
      </w:r>
      <w:r w:rsidRPr="001578ED">
        <w:rPr>
          <w:rFonts w:ascii="Times New Roman" w:hAnsi="Times New Roman" w:cs="Times New Roman"/>
          <w:i/>
          <w:lang w:val="lt-LT"/>
        </w:rPr>
        <w:t>Kaposi</w:t>
      </w:r>
      <w:r w:rsidRPr="001578ED">
        <w:rPr>
          <w:rFonts w:ascii="Times New Roman" w:hAnsi="Times New Roman" w:cs="Times New Roman"/>
          <w:lang w:val="lt-LT"/>
        </w:rPr>
        <w:t xml:space="preserve">]) ir gimdos kaklelio </w:t>
      </w:r>
      <w:r w:rsidRPr="001578ED">
        <w:rPr>
          <w:rFonts w:ascii="Times New Roman" w:hAnsi="Times New Roman" w:cs="Times New Roman"/>
          <w:i/>
          <w:lang w:val="lt-LT"/>
        </w:rPr>
        <w:t>in</w:t>
      </w:r>
      <w:r w:rsidR="00665C2B" w:rsidRPr="001578ED">
        <w:rPr>
          <w:rFonts w:ascii="Times New Roman" w:hAnsi="Times New Roman" w:cs="Times New Roman"/>
          <w:i/>
          <w:lang w:val="lt-LT"/>
        </w:rPr>
        <w:t> </w:t>
      </w:r>
      <w:r w:rsidRPr="001578ED">
        <w:rPr>
          <w:rFonts w:ascii="Times New Roman" w:hAnsi="Times New Roman" w:cs="Times New Roman"/>
          <w:i/>
          <w:lang w:val="lt-LT"/>
        </w:rPr>
        <w:t>situ</w:t>
      </w:r>
      <w:r w:rsidRPr="001578ED">
        <w:rPr>
          <w:rFonts w:ascii="Times New Roman" w:hAnsi="Times New Roman" w:cs="Times New Roman"/>
          <w:lang w:val="lt-LT"/>
        </w:rPr>
        <w:t xml:space="preserve"> vėžio, rizika, ir taikant tokią terapiją reikia skirti mažiausias veiksmingas dozes. </w:t>
      </w:r>
      <w:r w:rsidR="000D1CC8" w:rsidRPr="001578ED">
        <w:rPr>
          <w:rFonts w:ascii="Times New Roman" w:hAnsi="Times New Roman" w:cs="Times New Roman"/>
          <w:lang w:val="lt-LT"/>
        </w:rPr>
        <w:t>Reumatoidiniu artritu sergantiems pacientams, kuriems yra imunosupresinė būklė, palyginti su bendra populiacija, yra didesnė n</w:t>
      </w:r>
      <w:r w:rsidRPr="001578ED">
        <w:rPr>
          <w:rFonts w:ascii="Times New Roman" w:hAnsi="Times New Roman" w:cs="Times New Roman"/>
          <w:lang w:val="lt-LT"/>
        </w:rPr>
        <w:t>e Hodžkino limfomų išsivystymo rizika</w:t>
      </w:r>
      <w:r w:rsidR="000D1CC8" w:rsidRPr="001578ED">
        <w:rPr>
          <w:rFonts w:ascii="Times New Roman" w:hAnsi="Times New Roman" w:cs="Times New Roman"/>
          <w:lang w:val="lt-LT"/>
        </w:rPr>
        <w:t>, ir greičiausiai ši rizika bent iš dalies yra susijusi su pačia liga.</w:t>
      </w:r>
      <w:r w:rsidR="00BC74DF" w:rsidRPr="001578ED">
        <w:rPr>
          <w:rFonts w:ascii="Times New Roman" w:hAnsi="Times New Roman" w:cs="Times New Roman"/>
          <w:lang w:val="lt-LT"/>
        </w:rPr>
        <w:t xml:space="preserve"> </w:t>
      </w:r>
      <w:r w:rsidR="000D1CC8" w:rsidRPr="001578ED">
        <w:rPr>
          <w:rFonts w:ascii="Times New Roman" w:hAnsi="Times New Roman" w:cs="Times New Roman"/>
          <w:lang w:val="lt-LT"/>
        </w:rPr>
        <w:t xml:space="preserve">Gauta pranešimų apie retus </w:t>
      </w:r>
      <w:r w:rsidR="00BC74DF" w:rsidRPr="001578ED">
        <w:rPr>
          <w:rFonts w:ascii="Times New Roman" w:hAnsi="Times New Roman" w:cs="Times New Roman"/>
          <w:lang w:val="lt-LT"/>
        </w:rPr>
        <w:t>ūminės mieloidinės leukemijos ir mielodisplazijos atvej</w:t>
      </w:r>
      <w:r w:rsidR="000D1CC8" w:rsidRPr="001578ED">
        <w:rPr>
          <w:rFonts w:ascii="Times New Roman" w:hAnsi="Times New Roman" w:cs="Times New Roman"/>
          <w:lang w:val="lt-LT"/>
        </w:rPr>
        <w:t>us</w:t>
      </w:r>
      <w:r w:rsidR="00BC74DF" w:rsidRPr="001578ED">
        <w:rPr>
          <w:rFonts w:ascii="Times New Roman" w:hAnsi="Times New Roman" w:cs="Times New Roman"/>
          <w:lang w:val="lt-LT"/>
        </w:rPr>
        <w:t xml:space="preserve"> (kai kurie iš jų susiję su chromosomų anomalijomis).</w:t>
      </w:r>
    </w:p>
    <w:p w:rsidR="008E4BB1" w:rsidRPr="001578ED" w:rsidRDefault="008E4BB1" w:rsidP="008E4BB1">
      <w:pPr>
        <w:spacing w:after="0" w:line="240" w:lineRule="auto"/>
        <w:rPr>
          <w:rFonts w:ascii="Times New Roman" w:hAnsi="Times New Roman" w:cs="Times New Roman"/>
          <w:lang w:val="lt-LT"/>
        </w:rPr>
      </w:pPr>
    </w:p>
    <w:p w:rsidR="008E4BB1" w:rsidRPr="00855DC0" w:rsidRDefault="008E4BB1" w:rsidP="008E4BB1">
      <w:pPr>
        <w:spacing w:after="0" w:line="240" w:lineRule="auto"/>
        <w:rPr>
          <w:rFonts w:ascii="Times New Roman" w:hAnsi="Times New Roman" w:cs="Times New Roman"/>
          <w:bCs/>
          <w:i/>
          <w:iCs/>
          <w:lang w:val="lt-LT"/>
        </w:rPr>
      </w:pPr>
      <w:r w:rsidRPr="00855DC0">
        <w:rPr>
          <w:rFonts w:ascii="Times New Roman" w:hAnsi="Times New Roman" w:cs="Times New Roman"/>
          <w:bCs/>
          <w:i/>
          <w:iCs/>
          <w:lang w:val="lt-LT"/>
        </w:rPr>
        <w:t>Kraujo ir limfinės sistemos sutrikimai</w:t>
      </w:r>
    </w:p>
    <w:p w:rsidR="008E4BB1" w:rsidRPr="001578ED" w:rsidRDefault="008E4BB1" w:rsidP="008E4BB1">
      <w:pPr>
        <w:spacing w:after="0" w:line="240" w:lineRule="auto"/>
        <w:rPr>
          <w:rFonts w:ascii="Times New Roman" w:hAnsi="Times New Roman" w:cs="Times New Roman"/>
          <w:lang w:val="lt-LT"/>
        </w:rPr>
      </w:pPr>
      <w:r w:rsidRPr="001578ED">
        <w:rPr>
          <w:rFonts w:ascii="Times New Roman" w:hAnsi="Times New Roman" w:cs="Times New Roman"/>
          <w:lang w:val="lt-LT"/>
        </w:rPr>
        <w:t xml:space="preserve">Su azatioprino vartojimu gali būti susijęs nuo dozės priklausomas, paprastai grįžtamas kaulų čiulpų funkcijos slopinimas, kuris dažniausiai pasireiškia leukopenija, bet kartais ir anemija, trombocitopenija, retais atvejais – agranulocitoze, pancitopenija ir aplazine anemija. Šie reiškiniai ypač būdingi pacientams, linkusiems į mielotoksiškumą, </w:t>
      </w:r>
      <w:r w:rsidRPr="001578ED">
        <w:rPr>
          <w:rFonts w:ascii="Times New Roman" w:eastAsia="Times New Roman" w:hAnsi="Times New Roman" w:cs="Times New Roman"/>
          <w:lang w:val="lt-LT"/>
        </w:rPr>
        <w:t xml:space="preserve">pvz., </w:t>
      </w:r>
      <w:r w:rsidRPr="001578ED">
        <w:rPr>
          <w:rFonts w:ascii="Times New Roman" w:hAnsi="Times New Roman" w:cs="Times New Roman"/>
          <w:lang w:val="lt-LT"/>
        </w:rPr>
        <w:t xml:space="preserve">kuriems yra TPMP stoka, inkstų arba kepenų nepakankamumas, taip pat pacientams, </w:t>
      </w:r>
      <w:r w:rsidRPr="001578ED">
        <w:rPr>
          <w:rFonts w:ascii="Times New Roman" w:eastAsia="Times New Roman" w:hAnsi="Times New Roman" w:cs="Times New Roman"/>
          <w:lang w:val="lt-LT"/>
        </w:rPr>
        <w:t>kuriems</w:t>
      </w:r>
      <w:r w:rsidRPr="001578ED">
        <w:rPr>
          <w:rFonts w:ascii="Times New Roman" w:hAnsi="Times New Roman" w:cs="Times New Roman"/>
          <w:lang w:val="lt-LT"/>
        </w:rPr>
        <w:t xml:space="preserve"> negalima sumažinti azatioprino dozės</w:t>
      </w:r>
      <w:r w:rsidRPr="001578ED">
        <w:rPr>
          <w:rFonts w:ascii="Times New Roman" w:eastAsia="Times New Roman" w:hAnsi="Times New Roman" w:cs="Times New Roman"/>
          <w:lang w:val="lt-LT"/>
        </w:rPr>
        <w:t xml:space="preserve"> tuo pačiu metu gydant alopurinoliu</w:t>
      </w:r>
      <w:r w:rsidRPr="001578ED">
        <w:rPr>
          <w:rFonts w:ascii="Times New Roman" w:hAnsi="Times New Roman" w:cs="Times New Roman"/>
          <w:lang w:val="lt-LT"/>
        </w:rPr>
        <w:t>. Gydant azatioprinu, pasireiškia grįžtamas, su doze susijęs vidutinio eritrocito tūrio ir hemoglobino kiekio eritrocite padidėjimas. Taip pat stebėta megaloblastinių kaulų čiulpų pokyčių, tačiau sunki megaloblastinė anemija ir eritroidinė hipoplazija pasireiškia retai.</w:t>
      </w:r>
    </w:p>
    <w:p w:rsidR="008E4BB1" w:rsidRPr="001578ED" w:rsidRDefault="008E4BB1" w:rsidP="008E4BB1">
      <w:pPr>
        <w:spacing w:after="0" w:line="240" w:lineRule="auto"/>
        <w:rPr>
          <w:rFonts w:ascii="Times New Roman" w:hAnsi="Times New Roman" w:cs="Times New Roman"/>
          <w:lang w:val="lt-LT"/>
        </w:rPr>
      </w:pPr>
    </w:p>
    <w:p w:rsidR="008E4BB1" w:rsidRPr="00855DC0" w:rsidRDefault="008E4BB1" w:rsidP="008E4BB1">
      <w:pPr>
        <w:spacing w:after="0" w:line="240" w:lineRule="auto"/>
        <w:rPr>
          <w:rFonts w:ascii="Times New Roman" w:hAnsi="Times New Roman" w:cs="Times New Roman"/>
          <w:bCs/>
          <w:i/>
          <w:iCs/>
          <w:lang w:val="lt-LT"/>
        </w:rPr>
      </w:pPr>
      <w:r w:rsidRPr="00855DC0">
        <w:rPr>
          <w:rFonts w:ascii="Times New Roman" w:hAnsi="Times New Roman" w:cs="Times New Roman"/>
          <w:bCs/>
          <w:i/>
          <w:iCs/>
          <w:lang w:val="lt-LT"/>
        </w:rPr>
        <w:t>Imuninės sistemos sutrikimai</w:t>
      </w:r>
    </w:p>
    <w:p w:rsidR="008E4BB1" w:rsidRPr="001578ED" w:rsidRDefault="008E4BB1" w:rsidP="008E4BB1">
      <w:pPr>
        <w:tabs>
          <w:tab w:val="left" w:pos="567"/>
        </w:tabs>
        <w:spacing w:after="0" w:line="240" w:lineRule="auto"/>
        <w:rPr>
          <w:rFonts w:ascii="Times New Roman" w:hAnsi="Times New Roman" w:cs="Times New Roman"/>
          <w:lang w:val="lt-LT"/>
        </w:rPr>
      </w:pPr>
      <w:r w:rsidRPr="001578ED">
        <w:rPr>
          <w:rFonts w:ascii="Times New Roman" w:hAnsi="Times New Roman" w:cs="Times New Roman"/>
          <w:lang w:val="lt-LT"/>
        </w:rPr>
        <w:t xml:space="preserve">Aprašyti keli skirtingi klinikiniai sindromai, </w:t>
      </w:r>
      <w:r w:rsidRPr="001578ED">
        <w:rPr>
          <w:rFonts w:ascii="Times New Roman" w:eastAsia="Times New Roman" w:hAnsi="Times New Roman" w:cs="Times New Roman"/>
          <w:lang w:val="lt-LT"/>
        </w:rPr>
        <w:t xml:space="preserve">kartais pastebėti pavartojus </w:t>
      </w:r>
      <w:r w:rsidRPr="001578ED">
        <w:rPr>
          <w:rFonts w:ascii="Times New Roman" w:eastAsia="Times New Roman" w:hAnsi="Times New Roman" w:cs="Times New Roman"/>
          <w:lang w:val="lt-LT" w:eastAsia="de-DE"/>
        </w:rPr>
        <w:t>azatioprino: kurie pasireiškia</w:t>
      </w:r>
      <w:r w:rsidRPr="001578ED">
        <w:rPr>
          <w:rFonts w:ascii="Times New Roman" w:eastAsia="Times New Roman" w:hAnsi="Times New Roman" w:cs="Times New Roman"/>
          <w:lang w:val="lt-LT"/>
        </w:rPr>
        <w:t xml:space="preserve"> idiosinkraziniu padidėjusiu jautrumu su šiais galimais klinikiniais požymiais:</w:t>
      </w:r>
      <w:r w:rsidRPr="001578ED">
        <w:rPr>
          <w:rFonts w:ascii="Times New Roman" w:hAnsi="Times New Roman" w:cs="Times New Roman"/>
          <w:lang w:val="lt-LT"/>
        </w:rPr>
        <w:t xml:space="preserve"> bendru negalavimu, svaiguliu, pykinimu, vėmimu, viduriavimu, karščiavimu, sustingimu, egzantema, bėrimu, </w:t>
      </w:r>
      <w:r w:rsidR="00A744A1" w:rsidRPr="001578ED">
        <w:rPr>
          <w:rFonts w:ascii="Times New Roman" w:hAnsi="Times New Roman" w:cs="Times New Roman"/>
          <w:lang w:val="lt-LT"/>
        </w:rPr>
        <w:t xml:space="preserve">mazgine eritema, </w:t>
      </w:r>
      <w:r w:rsidRPr="001578ED">
        <w:rPr>
          <w:rFonts w:ascii="Times New Roman" w:hAnsi="Times New Roman" w:cs="Times New Roman"/>
          <w:lang w:val="lt-LT"/>
        </w:rPr>
        <w:t xml:space="preserve">vaskulitu, raumenų ir sąnarių skausmais, hipotenzija, inkstų ir kepenų funkcijos sutrikimu, cholestaze (žr. </w:t>
      </w:r>
      <w:r w:rsidRPr="001578ED">
        <w:rPr>
          <w:rFonts w:ascii="Times New Roman" w:eastAsia="Times New Roman" w:hAnsi="Times New Roman" w:cs="Times New Roman"/>
          <w:lang w:val="lt-LT"/>
        </w:rPr>
        <w:t>„</w:t>
      </w:r>
      <w:r w:rsidRPr="001578ED">
        <w:rPr>
          <w:rFonts w:ascii="Times New Roman" w:hAnsi="Times New Roman" w:cs="Times New Roman"/>
          <w:lang w:val="lt-LT"/>
        </w:rPr>
        <w:t>Kepenų, tulžies pūslės ir latakų sutrikimai</w:t>
      </w:r>
      <w:r w:rsidRPr="001578ED">
        <w:rPr>
          <w:rFonts w:ascii="Times New Roman" w:eastAsia="Times New Roman" w:hAnsi="Times New Roman" w:cs="Times New Roman"/>
          <w:lang w:val="lt-LT"/>
        </w:rPr>
        <w:t>“).</w:t>
      </w:r>
      <w:r w:rsidR="0013793E" w:rsidRPr="001578ED">
        <w:rPr>
          <w:rFonts w:ascii="Times New Roman" w:eastAsia="Times New Roman" w:hAnsi="Times New Roman" w:cs="Times New Roman"/>
          <w:lang w:val="lt-LT"/>
        </w:rPr>
        <w:t xml:space="preserve"> </w:t>
      </w:r>
      <w:r w:rsidRPr="001578ED">
        <w:rPr>
          <w:rFonts w:ascii="Times New Roman" w:hAnsi="Times New Roman" w:cs="Times New Roman"/>
          <w:lang w:val="lt-LT"/>
        </w:rPr>
        <w:t xml:space="preserve">Daugeliu atvejų pakartotinai </w:t>
      </w:r>
      <w:r w:rsidRPr="001578ED">
        <w:rPr>
          <w:rFonts w:ascii="Times New Roman" w:eastAsia="Times New Roman" w:hAnsi="Times New Roman" w:cs="Times New Roman"/>
          <w:lang w:val="lt-LT"/>
        </w:rPr>
        <w:t>skyrus</w:t>
      </w:r>
      <w:r w:rsidRPr="001578ED">
        <w:rPr>
          <w:rFonts w:ascii="Times New Roman" w:hAnsi="Times New Roman" w:cs="Times New Roman"/>
          <w:lang w:val="lt-LT"/>
        </w:rPr>
        <w:t xml:space="preserve"> Azafalk, reiškiniai pasikartojo – taip įrodyta sąsaja su šiuo vaistu.</w:t>
      </w:r>
      <w:r w:rsidR="0013793E" w:rsidRPr="001578ED">
        <w:rPr>
          <w:rFonts w:ascii="Times New Roman" w:hAnsi="Times New Roman" w:cs="Times New Roman"/>
          <w:lang w:val="lt-LT"/>
        </w:rPr>
        <w:t xml:space="preserve"> </w:t>
      </w:r>
      <w:r w:rsidRPr="001578ED">
        <w:rPr>
          <w:rFonts w:ascii="Times New Roman" w:eastAsia="Times New Roman" w:hAnsi="Times New Roman" w:cs="Times New Roman"/>
          <w:lang w:val="lt-LT"/>
        </w:rPr>
        <w:t>Daugumoje</w:t>
      </w:r>
      <w:r w:rsidRPr="001578ED">
        <w:rPr>
          <w:rFonts w:ascii="Times New Roman" w:hAnsi="Times New Roman" w:cs="Times New Roman"/>
          <w:lang w:val="lt-LT"/>
        </w:rPr>
        <w:t xml:space="preserve"> atvejų nepageidaujamas poveikis išnykdavo iškart po azatioprino vartojimo nutraukimo ir, esant reikalui, sureguliavus</w:t>
      </w:r>
      <w:r w:rsidRPr="001578ED">
        <w:rPr>
          <w:rFonts w:ascii="Times New Roman" w:eastAsia="Times New Roman" w:hAnsi="Times New Roman" w:cs="Times New Roman"/>
          <w:lang w:val="lt-LT"/>
        </w:rPr>
        <w:t xml:space="preserve"> </w:t>
      </w:r>
      <w:r w:rsidRPr="001578ED">
        <w:rPr>
          <w:rFonts w:ascii="Times New Roman" w:hAnsi="Times New Roman" w:cs="Times New Roman"/>
          <w:lang w:val="lt-LT"/>
        </w:rPr>
        <w:t>kraujotaką.</w:t>
      </w:r>
      <w:r w:rsidR="0013793E" w:rsidRPr="001578ED">
        <w:rPr>
          <w:rFonts w:ascii="Times New Roman" w:hAnsi="Times New Roman" w:cs="Times New Roman"/>
          <w:lang w:val="lt-LT"/>
        </w:rPr>
        <w:t xml:space="preserve"> </w:t>
      </w:r>
      <w:r w:rsidRPr="001578ED">
        <w:rPr>
          <w:rFonts w:ascii="Times New Roman" w:hAnsi="Times New Roman" w:cs="Times New Roman"/>
          <w:lang w:val="lt-LT"/>
        </w:rPr>
        <w:t xml:space="preserve">Aprašyta labai retų mirties atvejų, susijusių su kita sunkia </w:t>
      </w:r>
      <w:r w:rsidRPr="001578ED">
        <w:rPr>
          <w:rFonts w:ascii="Times New Roman" w:eastAsia="Times New Roman" w:hAnsi="Times New Roman" w:cs="Times New Roman"/>
          <w:lang w:val="lt-LT"/>
        </w:rPr>
        <w:t>esama patologija</w:t>
      </w:r>
      <w:r w:rsidRPr="001578ED">
        <w:rPr>
          <w:rFonts w:ascii="Times New Roman" w:hAnsi="Times New Roman" w:cs="Times New Roman"/>
          <w:lang w:val="lt-LT"/>
        </w:rPr>
        <w:t>.</w:t>
      </w:r>
      <w:r w:rsidR="0013793E" w:rsidRPr="001578ED">
        <w:rPr>
          <w:rFonts w:ascii="Times New Roman" w:hAnsi="Times New Roman" w:cs="Times New Roman"/>
          <w:lang w:val="lt-LT"/>
        </w:rPr>
        <w:t xml:space="preserve"> </w:t>
      </w:r>
      <w:r w:rsidRPr="001578ED">
        <w:rPr>
          <w:rFonts w:ascii="Times New Roman" w:hAnsi="Times New Roman" w:cs="Times New Roman"/>
          <w:lang w:val="lt-LT"/>
        </w:rPr>
        <w:t>Pastebėjus padidėjusio jautrumo reakciją į azatiopriną, kiekvienu atveju reikia atidžiai apsvarstyti, ar būtina tęsti gydymą šiuo preparatu.</w:t>
      </w:r>
    </w:p>
    <w:p w:rsidR="008E4BB1" w:rsidRPr="001578ED" w:rsidRDefault="008E4BB1" w:rsidP="008E4BB1">
      <w:pPr>
        <w:spacing w:after="0" w:line="240" w:lineRule="auto"/>
        <w:rPr>
          <w:rFonts w:ascii="Times New Roman" w:hAnsi="Times New Roman" w:cs="Times New Roman"/>
          <w:lang w:val="lt-LT"/>
        </w:rPr>
      </w:pPr>
    </w:p>
    <w:p w:rsidR="008E4BB1" w:rsidRPr="00855DC0" w:rsidRDefault="008E4BB1" w:rsidP="008E4BB1">
      <w:pPr>
        <w:spacing w:after="0" w:line="240" w:lineRule="auto"/>
        <w:rPr>
          <w:rFonts w:ascii="Times New Roman" w:hAnsi="Times New Roman" w:cs="Times New Roman"/>
          <w:bCs/>
          <w:i/>
          <w:iCs/>
          <w:lang w:val="lt-LT"/>
        </w:rPr>
      </w:pPr>
      <w:r w:rsidRPr="00855DC0">
        <w:rPr>
          <w:rFonts w:ascii="Times New Roman" w:hAnsi="Times New Roman" w:cs="Times New Roman"/>
          <w:bCs/>
          <w:i/>
          <w:iCs/>
          <w:lang w:val="lt-LT"/>
        </w:rPr>
        <w:t>Virškinimo trakto sutrikimai</w:t>
      </w:r>
    </w:p>
    <w:p w:rsidR="008E4BB1" w:rsidRPr="001578ED" w:rsidRDefault="0013793E" w:rsidP="00855DC0">
      <w:pPr>
        <w:tabs>
          <w:tab w:val="left" w:pos="567"/>
        </w:tabs>
        <w:spacing w:after="0" w:line="240" w:lineRule="auto"/>
        <w:rPr>
          <w:rFonts w:ascii="Times New Roman" w:hAnsi="Times New Roman" w:cs="Times New Roman"/>
          <w:lang w:val="lt-LT"/>
        </w:rPr>
      </w:pPr>
      <w:r w:rsidRPr="001578ED">
        <w:rPr>
          <w:rFonts w:ascii="Times New Roman" w:hAnsi="Times New Roman" w:cs="Times New Roman"/>
          <w:lang w:val="lt-LT"/>
        </w:rPr>
        <w:t>K</w:t>
      </w:r>
      <w:r w:rsidRPr="001578ED">
        <w:rPr>
          <w:rFonts w:ascii="Times New Roman" w:eastAsia="Times New Roman" w:hAnsi="Times New Roman" w:cs="Times New Roman"/>
          <w:lang w:val="lt-LT"/>
        </w:rPr>
        <w:t>ai kuriems</w:t>
      </w:r>
      <w:r w:rsidRPr="001578ED">
        <w:rPr>
          <w:rFonts w:ascii="Times New Roman" w:hAnsi="Times New Roman" w:cs="Times New Roman"/>
          <w:lang w:val="lt-LT"/>
        </w:rPr>
        <w:t xml:space="preserve"> pacientams, pirmą kartą pavartojusiems azatioprino, pasireiškė pykinimas. Jei vartojama per burną, </w:t>
      </w:r>
      <w:r w:rsidR="00EB7829" w:rsidRPr="001578ED">
        <w:rPr>
          <w:rFonts w:ascii="Times New Roman" w:hAnsi="Times New Roman" w:cs="Times New Roman"/>
          <w:lang w:val="lt-LT"/>
        </w:rPr>
        <w:t>tikėtina, kad</w:t>
      </w:r>
      <w:r w:rsidRPr="001578ED">
        <w:rPr>
          <w:rFonts w:ascii="Times New Roman" w:hAnsi="Times New Roman" w:cs="Times New Roman"/>
          <w:lang w:val="lt-LT"/>
        </w:rPr>
        <w:t xml:space="preserve"> pykinimą galima palengvinti tabletes vartojant po valgio. Vis dėlto azatioprino tablečių vartojimas po valgio gali susilpninti absorbciją, todėl</w:t>
      </w:r>
      <w:r w:rsidR="00EB7829" w:rsidRPr="001578ED">
        <w:rPr>
          <w:rFonts w:ascii="Times New Roman" w:hAnsi="Times New Roman" w:cs="Times New Roman"/>
          <w:lang w:val="lt-LT"/>
        </w:rPr>
        <w:t>, jei</w:t>
      </w:r>
      <w:r w:rsidRPr="001578ED">
        <w:rPr>
          <w:rFonts w:ascii="Times New Roman" w:hAnsi="Times New Roman" w:cs="Times New Roman"/>
          <w:lang w:val="lt-LT"/>
        </w:rPr>
        <w:t xml:space="preserve"> vaistin</w:t>
      </w:r>
      <w:r w:rsidR="00EB7829" w:rsidRPr="001578ED">
        <w:rPr>
          <w:rFonts w:ascii="Times New Roman" w:hAnsi="Times New Roman" w:cs="Times New Roman"/>
          <w:lang w:val="lt-LT"/>
        </w:rPr>
        <w:t>io</w:t>
      </w:r>
      <w:r w:rsidRPr="001578ED">
        <w:rPr>
          <w:rFonts w:ascii="Times New Roman" w:hAnsi="Times New Roman" w:cs="Times New Roman"/>
          <w:lang w:val="lt-LT"/>
        </w:rPr>
        <w:t xml:space="preserve"> preparat</w:t>
      </w:r>
      <w:r w:rsidR="00EB7829" w:rsidRPr="001578ED">
        <w:rPr>
          <w:rFonts w:ascii="Times New Roman" w:hAnsi="Times New Roman" w:cs="Times New Roman"/>
          <w:lang w:val="lt-LT"/>
        </w:rPr>
        <w:t>o skiriama vartoti tokiu būdu,</w:t>
      </w:r>
      <w:r w:rsidRPr="001578ED">
        <w:rPr>
          <w:rFonts w:ascii="Times New Roman" w:hAnsi="Times New Roman" w:cs="Times New Roman"/>
          <w:lang w:val="lt-LT"/>
        </w:rPr>
        <w:t xml:space="preserve"> reikia apsvarstyti, ar nevertėtų stebėti terapinio poveikio (žr. 4.2 skyrių ir 4.5 skyrių). </w:t>
      </w:r>
      <w:r w:rsidR="006A1317" w:rsidRPr="001578ED">
        <w:rPr>
          <w:rFonts w:ascii="Times New Roman" w:hAnsi="Times New Roman" w:cs="Times New Roman"/>
          <w:lang w:val="lt-LT"/>
        </w:rPr>
        <w:t>Buvo aprašytos sunkios komplikacijos, įskaitant kolitą, divertikulitą ir žarnų perforaciją, nustatytos t</w:t>
      </w:r>
      <w:r w:rsidRPr="001578ED">
        <w:rPr>
          <w:rFonts w:ascii="Times New Roman" w:hAnsi="Times New Roman" w:cs="Times New Roman"/>
          <w:lang w:val="lt-LT"/>
        </w:rPr>
        <w:t>ransplantato recipientams, kuriems taik</w:t>
      </w:r>
      <w:r w:rsidR="006A1317" w:rsidRPr="001578ED">
        <w:rPr>
          <w:rFonts w:ascii="Times New Roman" w:hAnsi="Times New Roman" w:cs="Times New Roman"/>
          <w:lang w:val="lt-LT"/>
        </w:rPr>
        <w:t>yt</w:t>
      </w:r>
      <w:r w:rsidRPr="001578ED">
        <w:rPr>
          <w:rFonts w:ascii="Times New Roman" w:hAnsi="Times New Roman" w:cs="Times New Roman"/>
          <w:lang w:val="lt-LT"/>
        </w:rPr>
        <w:t>a imunosupresinė terapij</w:t>
      </w:r>
      <w:r w:rsidR="006A1317" w:rsidRPr="001578ED">
        <w:rPr>
          <w:rFonts w:ascii="Times New Roman" w:hAnsi="Times New Roman" w:cs="Times New Roman"/>
          <w:lang w:val="lt-LT"/>
        </w:rPr>
        <w:t>a</w:t>
      </w:r>
      <w:r w:rsidRPr="001578ED">
        <w:rPr>
          <w:rFonts w:ascii="Times New Roman" w:hAnsi="Times New Roman" w:cs="Times New Roman"/>
          <w:lang w:val="lt-LT"/>
        </w:rPr>
        <w:t xml:space="preserve">. </w:t>
      </w:r>
      <w:r w:rsidR="006A1317" w:rsidRPr="001578ED">
        <w:rPr>
          <w:rFonts w:ascii="Times New Roman" w:hAnsi="Times New Roman" w:cs="Times New Roman"/>
          <w:lang w:val="lt-LT"/>
        </w:rPr>
        <w:t>Vis dėlto</w:t>
      </w:r>
      <w:r w:rsidRPr="001578ED">
        <w:rPr>
          <w:rFonts w:ascii="Times New Roman" w:hAnsi="Times New Roman" w:cs="Times New Roman"/>
          <w:lang w:val="lt-LT"/>
        </w:rPr>
        <w:t xml:space="preserve"> </w:t>
      </w:r>
      <w:r w:rsidR="006A1317" w:rsidRPr="001578ED">
        <w:rPr>
          <w:rFonts w:ascii="Times New Roman" w:hAnsi="Times New Roman" w:cs="Times New Roman"/>
          <w:lang w:val="lt-LT"/>
        </w:rPr>
        <w:t>šių komplikacijų etiologija nėra iki galo ištirta, ir galima įtarti, kad jas sukelia didelės kortikosteroidų dozės.</w:t>
      </w:r>
      <w:r w:rsidRPr="001578ED">
        <w:rPr>
          <w:rFonts w:ascii="Times New Roman" w:hAnsi="Times New Roman" w:cs="Times New Roman"/>
          <w:lang w:val="lt-LT"/>
        </w:rPr>
        <w:t xml:space="preserve"> </w:t>
      </w:r>
      <w:r w:rsidR="006A1317" w:rsidRPr="001578ED">
        <w:rPr>
          <w:rFonts w:ascii="Times New Roman" w:hAnsi="Times New Roman" w:cs="Times New Roman"/>
          <w:lang w:val="lt-LT"/>
        </w:rPr>
        <w:t>Gauta pranešimų apie</w:t>
      </w:r>
      <w:r w:rsidRPr="001578ED">
        <w:rPr>
          <w:rFonts w:ascii="Times New Roman" w:hAnsi="Times New Roman" w:cs="Times New Roman"/>
          <w:lang w:val="lt-LT"/>
        </w:rPr>
        <w:t xml:space="preserve"> sunkaus viduriavimo, kuris pasikartojo dar kartą </w:t>
      </w:r>
      <w:r w:rsidR="006A1317" w:rsidRPr="001578ED">
        <w:rPr>
          <w:rFonts w:ascii="Times New Roman" w:hAnsi="Times New Roman" w:cs="Times New Roman"/>
          <w:lang w:val="lt-LT"/>
        </w:rPr>
        <w:t>paskyrus vaistinio preparato</w:t>
      </w:r>
      <w:r w:rsidRPr="001578ED">
        <w:rPr>
          <w:rFonts w:ascii="Times New Roman" w:hAnsi="Times New Roman" w:cs="Times New Roman"/>
          <w:lang w:val="lt-LT"/>
        </w:rPr>
        <w:t>, atvej</w:t>
      </w:r>
      <w:r w:rsidR="006A1317" w:rsidRPr="001578ED">
        <w:rPr>
          <w:rFonts w:ascii="Times New Roman" w:hAnsi="Times New Roman" w:cs="Times New Roman"/>
          <w:lang w:val="lt-LT"/>
        </w:rPr>
        <w:t>us, nustatytus</w:t>
      </w:r>
      <w:r w:rsidRPr="001578ED">
        <w:rPr>
          <w:rFonts w:ascii="Times New Roman" w:hAnsi="Times New Roman" w:cs="Times New Roman"/>
          <w:lang w:val="lt-LT"/>
        </w:rPr>
        <w:t xml:space="preserve"> </w:t>
      </w:r>
      <w:r w:rsidR="00370BAB" w:rsidRPr="001578ED">
        <w:rPr>
          <w:rFonts w:ascii="Times New Roman" w:hAnsi="Times New Roman" w:cs="Times New Roman"/>
          <w:lang w:val="lt-LT"/>
        </w:rPr>
        <w:t xml:space="preserve">azatioprinu </w:t>
      </w:r>
      <w:r w:rsidR="006A1317" w:rsidRPr="001578ED">
        <w:rPr>
          <w:rFonts w:ascii="Times New Roman" w:hAnsi="Times New Roman" w:cs="Times New Roman"/>
          <w:lang w:val="lt-LT"/>
        </w:rPr>
        <w:t xml:space="preserve">nuo uždegiminės žarnų ligos gydytiems </w:t>
      </w:r>
      <w:r w:rsidRPr="001578ED">
        <w:rPr>
          <w:rFonts w:ascii="Times New Roman" w:hAnsi="Times New Roman" w:cs="Times New Roman"/>
          <w:lang w:val="lt-LT"/>
        </w:rPr>
        <w:t>pacientams</w:t>
      </w:r>
      <w:r w:rsidR="006A1317" w:rsidRPr="001578ED">
        <w:rPr>
          <w:rFonts w:ascii="Times New Roman" w:hAnsi="Times New Roman" w:cs="Times New Roman"/>
          <w:lang w:val="lt-LT"/>
        </w:rPr>
        <w:t>. Gydant tokius pacientus, reikia nepamiršti, kad su šiuo vaistiniu preparatu gali būti</w:t>
      </w:r>
      <w:r w:rsidR="00EB7829" w:rsidRPr="001578ED">
        <w:rPr>
          <w:rFonts w:ascii="Times New Roman" w:hAnsi="Times New Roman" w:cs="Times New Roman"/>
          <w:lang w:val="lt-LT"/>
        </w:rPr>
        <w:t xml:space="preserve"> susijusi</w:t>
      </w:r>
      <w:r w:rsidR="006A1317" w:rsidRPr="001578ED">
        <w:rPr>
          <w:rFonts w:ascii="Times New Roman" w:hAnsi="Times New Roman" w:cs="Times New Roman"/>
          <w:lang w:val="lt-LT"/>
        </w:rPr>
        <w:t xml:space="preserve"> simptomų paūmėjimo tikimybė</w:t>
      </w:r>
      <w:r w:rsidR="00EB7829" w:rsidRPr="001578ED">
        <w:rPr>
          <w:rFonts w:ascii="Times New Roman" w:hAnsi="Times New Roman" w:cs="Times New Roman"/>
          <w:lang w:val="lt-LT"/>
        </w:rPr>
        <w:t>. Gauta pranešimų apie pankreatitą, nustatytą nedideliam procentui azatioprinu gydomų pacientų</w:t>
      </w:r>
      <w:r w:rsidRPr="001578ED">
        <w:rPr>
          <w:rFonts w:ascii="Times New Roman" w:hAnsi="Times New Roman" w:cs="Times New Roman"/>
          <w:lang w:val="lt-LT"/>
        </w:rPr>
        <w:t>, ypač pacientams po inkstų transplantacijos ir sergantiems uždegimine žarnų liga.</w:t>
      </w:r>
    </w:p>
    <w:p w:rsidR="008E4BB1" w:rsidRPr="001578ED" w:rsidRDefault="008E4BB1" w:rsidP="008E4BB1">
      <w:pPr>
        <w:spacing w:after="0" w:line="240" w:lineRule="auto"/>
        <w:rPr>
          <w:rFonts w:ascii="Times New Roman" w:hAnsi="Times New Roman" w:cs="Times New Roman"/>
          <w:lang w:val="lt-LT"/>
        </w:rPr>
      </w:pPr>
    </w:p>
    <w:p w:rsidR="008E4BB1" w:rsidRPr="00855DC0" w:rsidRDefault="008E4BB1" w:rsidP="008E4BB1">
      <w:pPr>
        <w:spacing w:after="0" w:line="240" w:lineRule="auto"/>
        <w:rPr>
          <w:rFonts w:ascii="Times New Roman" w:hAnsi="Times New Roman" w:cs="Times New Roman"/>
          <w:bCs/>
          <w:i/>
          <w:iCs/>
          <w:lang w:val="lt-LT"/>
        </w:rPr>
      </w:pPr>
      <w:r w:rsidRPr="00855DC0">
        <w:rPr>
          <w:rFonts w:ascii="Times New Roman" w:hAnsi="Times New Roman" w:cs="Times New Roman"/>
          <w:bCs/>
          <w:i/>
          <w:iCs/>
          <w:lang w:val="lt-LT"/>
        </w:rPr>
        <w:t>Kepenų, tulžies pūslės ir latakų sutrikimai</w:t>
      </w:r>
    </w:p>
    <w:p w:rsidR="008E4BB1" w:rsidRPr="001578ED" w:rsidRDefault="008E4BB1" w:rsidP="008E4BB1">
      <w:pPr>
        <w:spacing w:after="0" w:line="240" w:lineRule="auto"/>
        <w:rPr>
          <w:rFonts w:ascii="Times New Roman" w:hAnsi="Times New Roman" w:cs="Times New Roman"/>
          <w:lang w:val="lt-LT"/>
        </w:rPr>
      </w:pPr>
      <w:r w:rsidRPr="001578ED">
        <w:rPr>
          <w:rFonts w:ascii="Times New Roman" w:hAnsi="Times New Roman" w:cs="Times New Roman"/>
          <w:lang w:val="lt-LT"/>
        </w:rPr>
        <w:t xml:space="preserve">Aprašyta atvejų, kai gydant azatioprinu atsiranda cholestazė ir sutrinka kepenų veikla. Šie pokyčiai paprastai išnyksta, nutraukus vaisto vartojimą. Tai gali būti susiję su padidėjusio jautrumo reakcija (žr. </w:t>
      </w:r>
      <w:r w:rsidRPr="001578ED">
        <w:rPr>
          <w:rFonts w:ascii="Times New Roman" w:eastAsia="Times New Roman" w:hAnsi="Times New Roman" w:cs="Times New Roman"/>
          <w:lang w:val="lt-LT"/>
        </w:rPr>
        <w:t>„</w:t>
      </w:r>
      <w:r w:rsidRPr="001578ED">
        <w:rPr>
          <w:rFonts w:ascii="Times New Roman" w:hAnsi="Times New Roman" w:cs="Times New Roman"/>
          <w:lang w:val="lt-LT"/>
        </w:rPr>
        <w:t>Padidėjusio jautrumo reakcijos</w:t>
      </w:r>
      <w:r w:rsidRPr="001578ED">
        <w:rPr>
          <w:rFonts w:ascii="Times New Roman" w:eastAsia="Times New Roman" w:hAnsi="Times New Roman" w:cs="Times New Roman"/>
          <w:lang w:val="lt-LT"/>
        </w:rPr>
        <w:t>“).</w:t>
      </w:r>
    </w:p>
    <w:p w:rsidR="008E4BB1" w:rsidRPr="001578ED" w:rsidRDefault="008E4BB1" w:rsidP="008E4BB1">
      <w:pPr>
        <w:spacing w:after="0" w:line="240" w:lineRule="auto"/>
        <w:rPr>
          <w:rFonts w:ascii="Times New Roman" w:hAnsi="Times New Roman" w:cs="Times New Roman"/>
          <w:lang w:val="lt-LT"/>
        </w:rPr>
      </w:pPr>
      <w:r w:rsidRPr="001578ED">
        <w:rPr>
          <w:rFonts w:ascii="Times New Roman" w:hAnsi="Times New Roman" w:cs="Times New Roman"/>
          <w:lang w:val="lt-LT"/>
        </w:rPr>
        <w:t>Retais atvejais atsiranda gyvybei pavojingų kepenų pažeidimų, susijusių su ilgalaikiu azatioprino vartojimu – dažniausiai pacientams po transplantacijos. Histologiškai stebimas sinusų išsiplėtimas, hepatinė peliozė, venų okliuzija ir mazginė regeneracinė hiperplazija. Jeigu kliniškai įtariama, kad yra su venų okliuzija susijusi liga, azatioprino vartojimą reikia nutraukti visam laikui. Kai kuriais atvejais, nutraukus azatioprino vartojimą, sumažėja kepenų histologinių pokyčių ir palengvėja simptomai - laikinai arba visam laikui.</w:t>
      </w:r>
    </w:p>
    <w:p w:rsidR="008E4BB1" w:rsidRPr="001578ED" w:rsidRDefault="008E4BB1" w:rsidP="008E4BB1">
      <w:pPr>
        <w:spacing w:after="0" w:line="240" w:lineRule="auto"/>
        <w:rPr>
          <w:rFonts w:ascii="Times New Roman" w:hAnsi="Times New Roman" w:cs="Times New Roman"/>
          <w:lang w:val="lt-LT"/>
        </w:rPr>
      </w:pPr>
    </w:p>
    <w:p w:rsidR="008E4BB1" w:rsidRPr="00855DC0" w:rsidRDefault="008E4BB1" w:rsidP="008E4BB1">
      <w:pPr>
        <w:spacing w:after="0" w:line="240" w:lineRule="auto"/>
        <w:rPr>
          <w:rFonts w:ascii="Times New Roman" w:hAnsi="Times New Roman" w:cs="Times New Roman"/>
          <w:bCs/>
          <w:i/>
          <w:iCs/>
          <w:lang w:val="lt-LT"/>
        </w:rPr>
      </w:pPr>
      <w:r w:rsidRPr="00855DC0">
        <w:rPr>
          <w:rFonts w:ascii="Times New Roman" w:hAnsi="Times New Roman" w:cs="Times New Roman"/>
          <w:bCs/>
          <w:i/>
          <w:iCs/>
          <w:lang w:val="lt-LT"/>
        </w:rPr>
        <w:t>Odos ir poodinio audinio sutrikimai</w:t>
      </w:r>
    </w:p>
    <w:p w:rsidR="008E4BB1" w:rsidRPr="001578ED" w:rsidRDefault="008E4BB1" w:rsidP="008E4BB1">
      <w:pPr>
        <w:tabs>
          <w:tab w:val="left" w:pos="567"/>
        </w:tabs>
        <w:spacing w:after="0" w:line="240" w:lineRule="auto"/>
        <w:rPr>
          <w:rFonts w:ascii="Times New Roman" w:hAnsi="Times New Roman" w:cs="Times New Roman"/>
          <w:lang w:val="lt-LT"/>
        </w:rPr>
      </w:pPr>
      <w:r w:rsidRPr="001578ED">
        <w:rPr>
          <w:rFonts w:ascii="Times New Roman" w:hAnsi="Times New Roman" w:cs="Times New Roman"/>
          <w:lang w:val="lt-LT"/>
        </w:rPr>
        <w:t>Pastebėta, kad kai kuriems pacientams, gydomiems azatioprinu ir kitais imunosupresiniais vaistais, nuslenka plaukai. Daugeliu atvejų tai praeina savaime, net ir tęsiant gydymą. Nežinoma, ar yra sąsaja tarp nuplikimo ir azatioprino.</w:t>
      </w:r>
    </w:p>
    <w:p w:rsidR="008E4BB1" w:rsidRPr="001578ED" w:rsidRDefault="008E4BB1" w:rsidP="008E4BB1">
      <w:pPr>
        <w:tabs>
          <w:tab w:val="left" w:pos="567"/>
        </w:tabs>
        <w:spacing w:after="0" w:line="240" w:lineRule="auto"/>
        <w:rPr>
          <w:rFonts w:ascii="Times New Roman" w:hAnsi="Times New Roman" w:cs="Times New Roman"/>
          <w:lang w:val="lt-LT"/>
        </w:rPr>
      </w:pPr>
    </w:p>
    <w:p w:rsidR="00EB7829" w:rsidRPr="00855DC0" w:rsidRDefault="00EB7829" w:rsidP="008E4BB1">
      <w:pPr>
        <w:tabs>
          <w:tab w:val="left" w:pos="567"/>
        </w:tabs>
        <w:spacing w:after="0" w:line="240" w:lineRule="auto"/>
        <w:rPr>
          <w:rFonts w:ascii="Times New Roman" w:hAnsi="Times New Roman" w:cs="Times New Roman"/>
          <w:u w:val="single"/>
          <w:lang w:val="lt-LT"/>
        </w:rPr>
      </w:pPr>
      <w:r w:rsidRPr="00855DC0">
        <w:rPr>
          <w:rFonts w:ascii="Times New Roman" w:hAnsi="Times New Roman" w:cs="Times New Roman"/>
          <w:u w:val="single"/>
          <w:lang w:val="lt-LT"/>
        </w:rPr>
        <w:t>Vaikų populiacija</w:t>
      </w:r>
    </w:p>
    <w:p w:rsidR="00EB7829" w:rsidRPr="001578ED" w:rsidRDefault="00EB7829" w:rsidP="008E4BB1">
      <w:pPr>
        <w:tabs>
          <w:tab w:val="left" w:pos="567"/>
        </w:tabs>
        <w:spacing w:after="0" w:line="240" w:lineRule="auto"/>
        <w:rPr>
          <w:rFonts w:ascii="Times New Roman" w:hAnsi="Times New Roman" w:cs="Times New Roman"/>
          <w:lang w:val="lt-LT"/>
        </w:rPr>
      </w:pPr>
      <w:r w:rsidRPr="001578ED">
        <w:rPr>
          <w:rFonts w:ascii="Times New Roman" w:hAnsi="Times New Roman" w:cs="Times New Roman"/>
          <w:lang w:val="lt-LT"/>
        </w:rPr>
        <w:t>Tikėtina, kad nepageidaujamų reakcijų dažnis, tipas ir sunkumas vaikams yra toks pat kaip suaugusiesiems.</w:t>
      </w:r>
    </w:p>
    <w:p w:rsidR="00EB7829" w:rsidRPr="001578ED" w:rsidRDefault="00EB7829" w:rsidP="008E4BB1">
      <w:pPr>
        <w:tabs>
          <w:tab w:val="left" w:pos="567"/>
        </w:tabs>
        <w:spacing w:after="0" w:line="240" w:lineRule="auto"/>
        <w:rPr>
          <w:rFonts w:ascii="Times New Roman" w:hAnsi="Times New Roman" w:cs="Times New Roman"/>
          <w:lang w:val="lt-LT"/>
        </w:rPr>
      </w:pPr>
    </w:p>
    <w:p w:rsidR="008E4BB1" w:rsidRPr="001578ED" w:rsidRDefault="008E4BB1" w:rsidP="008E4BB1">
      <w:pPr>
        <w:tabs>
          <w:tab w:val="left" w:pos="567"/>
        </w:tabs>
        <w:spacing w:after="0" w:line="240" w:lineRule="auto"/>
        <w:rPr>
          <w:rFonts w:ascii="Times New Roman" w:hAnsi="Times New Roman" w:cs="Times New Roman"/>
          <w:u w:val="single"/>
          <w:lang w:val="lt-LT"/>
        </w:rPr>
      </w:pPr>
      <w:r w:rsidRPr="001578ED">
        <w:rPr>
          <w:rFonts w:ascii="Times New Roman" w:hAnsi="Times New Roman" w:cs="Times New Roman"/>
          <w:u w:val="single"/>
          <w:lang w:val="lt-LT"/>
        </w:rPr>
        <w:t>Pranešimas apie įtariamas nepageidaujamas reakcijas</w:t>
      </w:r>
    </w:p>
    <w:p w:rsidR="008E4BB1" w:rsidRPr="001578ED" w:rsidRDefault="008E4BB1" w:rsidP="008E4BB1">
      <w:pPr>
        <w:spacing w:after="0" w:line="240" w:lineRule="auto"/>
        <w:rPr>
          <w:rFonts w:ascii="Times New Roman" w:hAnsi="Times New Roman" w:cs="Times New Roman"/>
          <w:lang w:val="lt-LT"/>
        </w:rPr>
      </w:pPr>
      <w:r w:rsidRPr="001578ED">
        <w:rPr>
          <w:rFonts w:ascii="Times New Roman" w:hAnsi="Times New Roman" w:cs="Times New Roman"/>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r w:rsidRPr="001578ED">
        <w:rPr>
          <w:rStyle w:val="Hipersaitas"/>
          <w:lang w:val="lt-LT"/>
        </w:rPr>
        <w:t>http://www.vvkt.lt/</w:t>
      </w:r>
      <w:r w:rsidRPr="001578ED">
        <w:rPr>
          <w:rFonts w:ascii="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r w:rsidRPr="001578ED">
        <w:rPr>
          <w:rStyle w:val="Hipersaitas"/>
          <w:rFonts w:ascii="Times New Roman" w:hAnsi="Times New Roman"/>
          <w:lang w:val="lt-LT"/>
        </w:rPr>
        <w:t>NepageidaujamaR@vvkt.lt</w:t>
      </w:r>
      <w:r w:rsidRPr="001578ED">
        <w:rPr>
          <w:rFonts w:ascii="Times New Roman" w:hAnsi="Times New Roman" w:cs="Times New Roman"/>
          <w:lang w:val="lt-LT"/>
        </w:rPr>
        <w:t xml:space="preserve">), per interneto svetainę (adresu </w:t>
      </w:r>
      <w:hyperlink r:id="rId7" w:history="1">
        <w:r w:rsidRPr="001578ED">
          <w:rPr>
            <w:rStyle w:val="Hipersaitas"/>
            <w:rFonts w:ascii="Times New Roman" w:hAnsi="Times New Roman"/>
            <w:lang w:val="lt-LT"/>
          </w:rPr>
          <w:t>http://www.vvkt.lt</w:t>
        </w:r>
      </w:hyperlink>
      <w:r w:rsidRPr="001578ED">
        <w:rPr>
          <w:rFonts w:ascii="Times New Roman" w:hAnsi="Times New Roman" w:cs="Times New Roman"/>
          <w:lang w:val="lt-LT"/>
        </w:rPr>
        <w:t>).</w:t>
      </w:r>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tabs>
          <w:tab w:val="left" w:pos="540"/>
        </w:tabs>
        <w:spacing w:after="0" w:line="240" w:lineRule="auto"/>
        <w:rPr>
          <w:rFonts w:ascii="Times New Roman" w:hAnsi="Times New Roman" w:cs="Times New Roman"/>
          <w:lang w:val="lt-LT"/>
        </w:rPr>
      </w:pPr>
      <w:r w:rsidRPr="001578ED">
        <w:rPr>
          <w:rFonts w:ascii="Times New Roman" w:hAnsi="Times New Roman" w:cs="Times New Roman"/>
          <w:b/>
          <w:lang w:val="lt-LT"/>
        </w:rPr>
        <w:t>4.9</w:t>
      </w:r>
      <w:r w:rsidRPr="001578ED">
        <w:rPr>
          <w:rFonts w:ascii="Times New Roman" w:hAnsi="Times New Roman" w:cs="Times New Roman"/>
          <w:b/>
          <w:lang w:val="lt-LT"/>
        </w:rPr>
        <w:tab/>
        <w:t>Perdozavimas</w:t>
      </w:r>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spacing w:after="0" w:line="240" w:lineRule="auto"/>
        <w:rPr>
          <w:rFonts w:ascii="Times New Roman" w:hAnsi="Times New Roman" w:cs="Times New Roman"/>
          <w:u w:val="single"/>
          <w:lang w:val="lt-LT"/>
        </w:rPr>
      </w:pPr>
      <w:r w:rsidRPr="001578ED">
        <w:rPr>
          <w:rFonts w:ascii="Times New Roman" w:hAnsi="Times New Roman" w:cs="Times New Roman"/>
          <w:u w:val="single"/>
          <w:lang w:val="lt-LT"/>
        </w:rPr>
        <w:t>Simptomai ir požymiai</w:t>
      </w:r>
    </w:p>
    <w:p w:rsidR="008E4BB1" w:rsidRPr="001578ED" w:rsidRDefault="008E4BB1" w:rsidP="008E4BB1">
      <w:pPr>
        <w:spacing w:after="0" w:line="240" w:lineRule="auto"/>
        <w:rPr>
          <w:rFonts w:ascii="Times New Roman" w:hAnsi="Times New Roman" w:cs="Times New Roman"/>
          <w:lang w:val="lt-LT"/>
        </w:rPr>
      </w:pPr>
      <w:r w:rsidRPr="001578ED">
        <w:rPr>
          <w:rFonts w:ascii="Times New Roman" w:hAnsi="Times New Roman" w:cs="Times New Roman"/>
          <w:lang w:val="lt-LT"/>
        </w:rPr>
        <w:t>Pagrindiniai azatioprino perdozavimo požymiai, atsirandantys dėl kaulų čiulpų funkcijos slopinimo (jis būna didžiausias praėjus 9</w:t>
      </w:r>
      <w:r w:rsidRPr="001578ED">
        <w:rPr>
          <w:rFonts w:ascii="Times New Roman" w:eastAsia="Times New Roman" w:hAnsi="Times New Roman" w:cs="Times New Roman"/>
          <w:lang w:val="lt-LT"/>
        </w:rPr>
        <w:t> – </w:t>
      </w:r>
      <w:r w:rsidRPr="001578ED">
        <w:rPr>
          <w:rFonts w:ascii="Times New Roman" w:hAnsi="Times New Roman" w:cs="Times New Roman"/>
          <w:lang w:val="lt-LT"/>
        </w:rPr>
        <w:t>14</w:t>
      </w:r>
      <w:r w:rsidRPr="001578ED">
        <w:rPr>
          <w:rFonts w:ascii="Times New Roman" w:eastAsia="Times New Roman" w:hAnsi="Times New Roman" w:cs="Times New Roman"/>
          <w:lang w:val="lt-LT"/>
        </w:rPr>
        <w:t> </w:t>
      </w:r>
      <w:r w:rsidRPr="001578ED">
        <w:rPr>
          <w:rFonts w:ascii="Times New Roman" w:hAnsi="Times New Roman" w:cs="Times New Roman"/>
          <w:lang w:val="lt-LT"/>
        </w:rPr>
        <w:t xml:space="preserve">parų) – tai neaiškios kilmės infekcija, gerklės išopėjimas, hematomos ir kraujavimas. Šie požymiai dažniausiai atsiranda dėl lėtinio vaisto perdozavimo, o ne vienkartinio pernelyg didelės dozės suvartojimo. Aprašytas atvejis, kai pacientas </w:t>
      </w:r>
      <w:r w:rsidRPr="001578ED">
        <w:rPr>
          <w:rFonts w:ascii="Times New Roman" w:eastAsia="Times New Roman" w:hAnsi="Times New Roman" w:cs="Times New Roman"/>
          <w:lang w:val="lt-LT"/>
        </w:rPr>
        <w:t>perdozavo vieną</w:t>
      </w:r>
      <w:r w:rsidRPr="001578ED">
        <w:rPr>
          <w:rFonts w:ascii="Times New Roman" w:hAnsi="Times New Roman" w:cs="Times New Roman"/>
          <w:lang w:val="lt-LT"/>
        </w:rPr>
        <w:t xml:space="preserve"> 7,5 g azatioprino </w:t>
      </w:r>
      <w:r w:rsidRPr="001578ED">
        <w:rPr>
          <w:rFonts w:ascii="Times New Roman" w:eastAsia="Times New Roman" w:hAnsi="Times New Roman" w:cs="Times New Roman"/>
          <w:lang w:val="lt-LT"/>
        </w:rPr>
        <w:t>dozę</w:t>
      </w:r>
      <w:r w:rsidRPr="001578ED">
        <w:rPr>
          <w:rFonts w:ascii="Times New Roman" w:hAnsi="Times New Roman" w:cs="Times New Roman"/>
          <w:lang w:val="lt-LT"/>
        </w:rPr>
        <w:t xml:space="preserve">. Iškart po </w:t>
      </w:r>
      <w:r w:rsidRPr="001578ED">
        <w:rPr>
          <w:rFonts w:ascii="Times New Roman" w:eastAsia="Times New Roman" w:hAnsi="Times New Roman" w:cs="Times New Roman"/>
          <w:lang w:val="lt-LT"/>
        </w:rPr>
        <w:t>perdozavimo</w:t>
      </w:r>
      <w:r w:rsidRPr="001578ED">
        <w:rPr>
          <w:rFonts w:ascii="Times New Roman" w:hAnsi="Times New Roman" w:cs="Times New Roman"/>
          <w:lang w:val="lt-LT"/>
        </w:rPr>
        <w:t xml:space="preserve"> pasireiškė tokie toksiniai reiškiniai kaip pykinimas, vėmimas ir viduriavimas, po to atsirado nesunki leukopenija ir nesunkių kepenų funkcijos sutrikimų. Galiausiai visi pokyčiai išnyko.</w:t>
      </w:r>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spacing w:after="0" w:line="240" w:lineRule="auto"/>
        <w:rPr>
          <w:rFonts w:ascii="Times New Roman" w:hAnsi="Times New Roman" w:cs="Times New Roman"/>
          <w:u w:val="single"/>
          <w:lang w:val="lt-LT"/>
        </w:rPr>
      </w:pPr>
      <w:r w:rsidRPr="001578ED">
        <w:rPr>
          <w:rFonts w:ascii="Times New Roman" w:hAnsi="Times New Roman" w:cs="Times New Roman"/>
          <w:u w:val="single"/>
          <w:lang w:val="lt-LT"/>
        </w:rPr>
        <w:t>Gydymas</w:t>
      </w:r>
    </w:p>
    <w:p w:rsidR="008E4BB1" w:rsidRPr="001578ED" w:rsidRDefault="008E4BB1" w:rsidP="008E4BB1">
      <w:pPr>
        <w:spacing w:after="0" w:line="240" w:lineRule="auto"/>
        <w:rPr>
          <w:rFonts w:ascii="Times New Roman" w:hAnsi="Times New Roman" w:cs="Times New Roman"/>
          <w:lang w:val="lt-LT"/>
        </w:rPr>
      </w:pPr>
      <w:r w:rsidRPr="001578ED">
        <w:rPr>
          <w:rFonts w:ascii="Times New Roman" w:hAnsi="Times New Roman" w:cs="Times New Roman"/>
          <w:lang w:val="lt-LT"/>
        </w:rPr>
        <w:lastRenderedPageBreak/>
        <w:t xml:space="preserve">Specifinio azatioprino priešnuodžio nėra. Būtina išplauti skrandį, po to stebėti paciento būklę, įskaitant kraujo pokyčius, kad būtų galima </w:t>
      </w:r>
      <w:r w:rsidRPr="001578ED">
        <w:rPr>
          <w:rFonts w:ascii="Times New Roman" w:eastAsia="Times New Roman" w:hAnsi="Times New Roman" w:cs="Times New Roman"/>
          <w:lang w:val="lt-LT"/>
        </w:rPr>
        <w:t>greitai</w:t>
      </w:r>
      <w:r w:rsidRPr="001578ED">
        <w:rPr>
          <w:rFonts w:ascii="Times New Roman" w:hAnsi="Times New Roman" w:cs="Times New Roman"/>
          <w:lang w:val="lt-LT"/>
        </w:rPr>
        <w:t xml:space="preserve"> gydyti bet kokius atsiradusius nepageidaujamus reiškinius. Nežinoma, ar verta dializuoti ligonį, perdozavusį azatioprino, nors azatioprinas iš dalies pašalinamas dializės būdu.</w:t>
      </w:r>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tabs>
          <w:tab w:val="left" w:pos="540"/>
        </w:tabs>
        <w:spacing w:after="0" w:line="240" w:lineRule="auto"/>
        <w:rPr>
          <w:rFonts w:ascii="Times New Roman" w:hAnsi="Times New Roman" w:cs="Times New Roman"/>
          <w:lang w:val="lt-LT"/>
        </w:rPr>
      </w:pPr>
      <w:r w:rsidRPr="001578ED">
        <w:rPr>
          <w:rFonts w:ascii="Times New Roman" w:hAnsi="Times New Roman" w:cs="Times New Roman"/>
          <w:b/>
          <w:lang w:val="lt-LT"/>
        </w:rPr>
        <w:t>5.</w:t>
      </w:r>
      <w:r w:rsidRPr="001578ED">
        <w:rPr>
          <w:rFonts w:ascii="Times New Roman" w:hAnsi="Times New Roman" w:cs="Times New Roman"/>
          <w:b/>
          <w:lang w:val="lt-LT"/>
        </w:rPr>
        <w:tab/>
        <w:t xml:space="preserve">FARMAKOLOGINĖS </w:t>
      </w:r>
      <w:r w:rsidRPr="001578ED">
        <w:rPr>
          <w:rFonts w:ascii="Times New Roman" w:hAnsi="Times New Roman" w:cs="Times New Roman"/>
          <w:b/>
          <w:caps/>
          <w:lang w:val="lt-LT"/>
        </w:rPr>
        <w:t>savybės</w:t>
      </w:r>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tabs>
          <w:tab w:val="left" w:pos="540"/>
        </w:tabs>
        <w:spacing w:after="0" w:line="240" w:lineRule="auto"/>
        <w:rPr>
          <w:rFonts w:ascii="Times New Roman" w:hAnsi="Times New Roman" w:cs="Times New Roman"/>
          <w:lang w:val="lt-LT"/>
        </w:rPr>
      </w:pPr>
      <w:r w:rsidRPr="001578ED">
        <w:rPr>
          <w:rFonts w:ascii="Times New Roman" w:hAnsi="Times New Roman" w:cs="Times New Roman"/>
          <w:b/>
          <w:lang w:val="lt-LT"/>
        </w:rPr>
        <w:t>5.1</w:t>
      </w:r>
      <w:r w:rsidRPr="001578ED">
        <w:rPr>
          <w:rFonts w:ascii="Times New Roman" w:hAnsi="Times New Roman" w:cs="Times New Roman"/>
          <w:b/>
          <w:lang w:val="lt-LT"/>
        </w:rPr>
        <w:tab/>
        <w:t>Farmakodinaminės savybės</w:t>
      </w:r>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spacing w:after="0" w:line="240" w:lineRule="auto"/>
        <w:rPr>
          <w:rFonts w:ascii="Times New Roman" w:hAnsi="Times New Roman" w:cs="Times New Roman"/>
          <w:lang w:val="lt-LT"/>
        </w:rPr>
      </w:pPr>
      <w:r w:rsidRPr="001578ED">
        <w:rPr>
          <w:rFonts w:ascii="Times New Roman" w:hAnsi="Times New Roman" w:cs="Times New Roman"/>
          <w:lang w:val="lt-LT"/>
        </w:rPr>
        <w:t>Farmakoterapinė grupė – kiti imunosupresantai, ATC kodas – L04AX01.</w:t>
      </w:r>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spacing w:after="0" w:line="240" w:lineRule="auto"/>
        <w:rPr>
          <w:rFonts w:ascii="Times New Roman" w:hAnsi="Times New Roman" w:cs="Times New Roman"/>
          <w:lang w:val="lt-LT"/>
        </w:rPr>
      </w:pPr>
      <w:r w:rsidRPr="001578ED">
        <w:rPr>
          <w:rFonts w:ascii="Times New Roman" w:hAnsi="Times New Roman" w:cs="Times New Roman"/>
          <w:lang w:val="lt-LT"/>
        </w:rPr>
        <w:t xml:space="preserve">Azatioprinas yra 6-merkaptopurino (6-MP) imidazolo darinys. </w:t>
      </w:r>
      <w:r w:rsidRPr="001578ED">
        <w:rPr>
          <w:rFonts w:ascii="Times New Roman" w:hAnsi="Times New Roman" w:cs="Times New Roman"/>
          <w:i/>
          <w:lang w:val="lt-LT"/>
        </w:rPr>
        <w:t>In</w:t>
      </w:r>
      <w:r w:rsidRPr="001578ED">
        <w:rPr>
          <w:rFonts w:ascii="Times New Roman" w:eastAsia="Times New Roman" w:hAnsi="Times New Roman" w:cs="Times New Roman"/>
          <w:i/>
          <w:lang w:val="lt-LT"/>
        </w:rPr>
        <w:t> </w:t>
      </w:r>
      <w:r w:rsidRPr="001578ED">
        <w:rPr>
          <w:rFonts w:ascii="Times New Roman" w:hAnsi="Times New Roman" w:cs="Times New Roman"/>
          <w:i/>
          <w:lang w:val="lt-LT"/>
        </w:rPr>
        <w:t>vivo</w:t>
      </w:r>
      <w:r w:rsidRPr="001578ED">
        <w:rPr>
          <w:rFonts w:ascii="Times New Roman" w:hAnsi="Times New Roman" w:cs="Times New Roman"/>
          <w:lang w:val="lt-LT"/>
        </w:rPr>
        <w:t xml:space="preserve"> jis greitai skaldomas į 6-MP ir 1-metil-4-nitro-5-tioimidazolą.</w:t>
      </w:r>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spacing w:after="0" w:line="240" w:lineRule="auto"/>
        <w:rPr>
          <w:rFonts w:ascii="Times New Roman" w:hAnsi="Times New Roman" w:cs="Times New Roman"/>
          <w:lang w:val="lt-LT"/>
        </w:rPr>
      </w:pPr>
      <w:r w:rsidRPr="001578ED">
        <w:rPr>
          <w:rFonts w:ascii="Times New Roman" w:hAnsi="Times New Roman" w:cs="Times New Roman"/>
          <w:lang w:val="lt-LT"/>
        </w:rPr>
        <w:t xml:space="preserve">6-MP lengvai prasiskverbia per ląstelės membraną ir ląstelėse verčiamas įvairiais purino tioanalogais, tarp kurių yra svarbiausias aktyvus nukleotidas tioinozino rūgštis. Šių virsmų greitis kiekvienam asmeniui skirtingas. Nukleotidai ląstelių membranų nepereina, todėl organizmo skysčiuose necirkuliuoja. Nepaisant to, ar 6-MP patenka į organizmą tiesiogiai, ar </w:t>
      </w:r>
      <w:r w:rsidRPr="001578ED">
        <w:rPr>
          <w:rFonts w:ascii="Times New Roman" w:hAnsi="Times New Roman" w:cs="Times New Roman"/>
          <w:i/>
          <w:lang w:val="lt-LT"/>
        </w:rPr>
        <w:t>in vivo</w:t>
      </w:r>
      <w:r w:rsidRPr="001578ED">
        <w:rPr>
          <w:rFonts w:ascii="Times New Roman" w:hAnsi="Times New Roman" w:cs="Times New Roman"/>
          <w:lang w:val="lt-LT"/>
        </w:rPr>
        <w:t xml:space="preserve"> susidaro iš azatioprino, jo didžioji dalis pašalinama neaktyvaus oksiduoto metabolito – </w:t>
      </w:r>
      <w:r w:rsidRPr="001578ED">
        <w:rPr>
          <w:rFonts w:ascii="Times New Roman" w:eastAsia="Times New Roman" w:hAnsi="Times New Roman" w:cs="Times New Roman"/>
          <w:lang w:val="lt-LT"/>
        </w:rPr>
        <w:t>tiourinės</w:t>
      </w:r>
      <w:r w:rsidRPr="001578ED">
        <w:rPr>
          <w:rFonts w:ascii="Times New Roman" w:hAnsi="Times New Roman" w:cs="Times New Roman"/>
          <w:lang w:val="lt-LT"/>
        </w:rPr>
        <w:t xml:space="preserve"> rūgšties – pavidalu. Šią oksidacijos reakciją skatina ksantinoksidazė - fermentas, kurį slopina alopurinolis. Metilnitroimidazolo aktyvumas nėra aiškiai apibrėžtas, tačiau panašu, jog kai kuriose sistemose jis keičia azatioprino aktyvumą, lyginant su 6-MP aktyvumu. Azatioprino ar 6-MP koncentracijos plazmoje nustatymas neturi prognostinės vertės, vertinant šių junginių veiksmingumą ar toksiškumą.</w:t>
      </w:r>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spacing w:after="0" w:line="240" w:lineRule="auto"/>
        <w:rPr>
          <w:rFonts w:ascii="Times New Roman" w:hAnsi="Times New Roman" w:cs="Times New Roman"/>
          <w:lang w:val="lt-LT"/>
        </w:rPr>
      </w:pPr>
      <w:r w:rsidRPr="001578ED">
        <w:rPr>
          <w:rFonts w:ascii="Times New Roman" w:hAnsi="Times New Roman" w:cs="Times New Roman"/>
          <w:lang w:val="lt-LT"/>
        </w:rPr>
        <w:t xml:space="preserve">Azatioprinas veikia imunologinę reakciją ir naviko augimą. Svarbiausias jo poveikis </w:t>
      </w:r>
      <w:r w:rsidRPr="001578ED">
        <w:rPr>
          <w:rFonts w:ascii="Times New Roman" w:hAnsi="Times New Roman" w:cs="Times New Roman"/>
          <w:lang w:val="lt-LT"/>
        </w:rPr>
        <w:sym w:font="Symbol" w:char="F02D"/>
      </w:r>
      <w:r w:rsidRPr="001578ED">
        <w:rPr>
          <w:rFonts w:ascii="Times New Roman" w:hAnsi="Times New Roman" w:cs="Times New Roman"/>
          <w:lang w:val="lt-LT"/>
        </w:rPr>
        <w:t xml:space="preserve"> imunologinio atsako slopinimas. Tikslus </w:t>
      </w:r>
      <w:r w:rsidRPr="001578ED">
        <w:rPr>
          <w:rFonts w:ascii="Times New Roman" w:eastAsia="Times New Roman" w:hAnsi="Times New Roman" w:cs="Times New Roman"/>
          <w:lang w:val="lt-LT"/>
        </w:rPr>
        <w:t>mechanizmas, kuriuo pasiekiamas šis poveikis,</w:t>
      </w:r>
      <w:r w:rsidRPr="001578ED">
        <w:rPr>
          <w:rFonts w:ascii="Times New Roman" w:hAnsi="Times New Roman" w:cs="Times New Roman"/>
          <w:lang w:val="lt-LT"/>
        </w:rPr>
        <w:t xml:space="preserve"> neaiškus</w:t>
      </w:r>
      <w:r w:rsidRPr="001578ED">
        <w:rPr>
          <w:rFonts w:ascii="Times New Roman" w:eastAsia="Times New Roman" w:hAnsi="Times New Roman" w:cs="Times New Roman"/>
          <w:lang w:val="lt-LT"/>
        </w:rPr>
        <w:t>. Tačiau manoma, kad galimi šie veikimo mechanizmai</w:t>
      </w:r>
      <w:r w:rsidRPr="001578ED">
        <w:rPr>
          <w:rFonts w:ascii="Times New Roman" w:hAnsi="Times New Roman" w:cs="Times New Roman"/>
          <w:lang w:val="lt-LT"/>
        </w:rPr>
        <w:t>:</w:t>
      </w:r>
    </w:p>
    <w:p w:rsidR="008E4BB1" w:rsidRPr="001578ED" w:rsidRDefault="008E4BB1" w:rsidP="008E4BB1">
      <w:pPr>
        <w:numPr>
          <w:ilvl w:val="0"/>
          <w:numId w:val="11"/>
        </w:numPr>
        <w:tabs>
          <w:tab w:val="num" w:pos="540"/>
        </w:tabs>
        <w:spacing w:after="0" w:line="240" w:lineRule="auto"/>
        <w:ind w:left="540" w:hanging="540"/>
        <w:rPr>
          <w:rFonts w:ascii="Times New Roman" w:hAnsi="Times New Roman" w:cs="Times New Roman"/>
          <w:lang w:val="lt-LT"/>
        </w:rPr>
      </w:pPr>
      <w:r w:rsidRPr="001578ED">
        <w:rPr>
          <w:rFonts w:ascii="Times New Roman" w:eastAsia="Times New Roman" w:hAnsi="Times New Roman" w:cs="Times New Roman"/>
          <w:lang w:val="lt-LT"/>
        </w:rPr>
        <w:t xml:space="preserve">atpalaiduoto </w:t>
      </w:r>
      <w:r w:rsidRPr="001578ED">
        <w:rPr>
          <w:rFonts w:ascii="Times New Roman" w:hAnsi="Times New Roman" w:cs="Times New Roman"/>
          <w:lang w:val="lt-LT"/>
        </w:rPr>
        <w:t xml:space="preserve">purino antimetabolito 6-MP </w:t>
      </w:r>
      <w:r w:rsidRPr="001578ED">
        <w:rPr>
          <w:rFonts w:ascii="Times New Roman" w:eastAsia="Times New Roman" w:hAnsi="Times New Roman" w:cs="Times New Roman"/>
          <w:lang w:val="lt-LT"/>
        </w:rPr>
        <w:t>veikimas</w:t>
      </w:r>
      <w:r w:rsidRPr="001578ED">
        <w:rPr>
          <w:rFonts w:ascii="Times New Roman" w:hAnsi="Times New Roman" w:cs="Times New Roman"/>
          <w:lang w:val="lt-LT"/>
        </w:rPr>
        <w:t>;</w:t>
      </w:r>
    </w:p>
    <w:p w:rsidR="008E4BB1" w:rsidRPr="001578ED" w:rsidRDefault="008E4BB1" w:rsidP="008E4BB1">
      <w:pPr>
        <w:numPr>
          <w:ilvl w:val="0"/>
          <w:numId w:val="11"/>
        </w:numPr>
        <w:tabs>
          <w:tab w:val="num" w:pos="540"/>
        </w:tabs>
        <w:spacing w:after="0" w:line="240" w:lineRule="auto"/>
        <w:ind w:left="540" w:hanging="540"/>
        <w:rPr>
          <w:rFonts w:ascii="Times New Roman" w:hAnsi="Times New Roman" w:cs="Times New Roman"/>
          <w:lang w:val="lt-LT"/>
        </w:rPr>
      </w:pPr>
      <w:r w:rsidRPr="001578ED">
        <w:rPr>
          <w:rFonts w:ascii="Times New Roman" w:eastAsia="Times New Roman" w:hAnsi="Times New Roman" w:cs="Times New Roman"/>
          <w:lang w:val="lt-LT"/>
        </w:rPr>
        <w:t xml:space="preserve">galima </w:t>
      </w:r>
      <w:r w:rsidRPr="001578ED">
        <w:rPr>
          <w:rFonts w:ascii="Times New Roman" w:hAnsi="Times New Roman" w:cs="Times New Roman"/>
          <w:lang w:val="lt-LT"/>
        </w:rPr>
        <w:t>-SH grupių blokada alkilinimo metu;</w:t>
      </w:r>
    </w:p>
    <w:p w:rsidR="008E4BB1" w:rsidRPr="001578ED" w:rsidRDefault="008E4BB1" w:rsidP="008E4BB1">
      <w:pPr>
        <w:numPr>
          <w:ilvl w:val="0"/>
          <w:numId w:val="11"/>
        </w:numPr>
        <w:tabs>
          <w:tab w:val="num" w:pos="540"/>
        </w:tabs>
        <w:spacing w:after="0" w:line="240" w:lineRule="auto"/>
        <w:ind w:left="540" w:hanging="540"/>
        <w:rPr>
          <w:rFonts w:ascii="Times New Roman" w:hAnsi="Times New Roman" w:cs="Times New Roman"/>
          <w:lang w:val="lt-LT"/>
        </w:rPr>
      </w:pPr>
      <w:r w:rsidRPr="001578ED">
        <w:rPr>
          <w:rFonts w:ascii="Times New Roman" w:hAnsi="Times New Roman" w:cs="Times New Roman"/>
          <w:lang w:val="lt-LT"/>
        </w:rPr>
        <w:t xml:space="preserve">daugelio nukleorūgščių </w:t>
      </w:r>
      <w:r w:rsidRPr="001578ED">
        <w:rPr>
          <w:rFonts w:ascii="Times New Roman" w:eastAsia="Times New Roman" w:hAnsi="Times New Roman" w:cs="Times New Roman"/>
          <w:lang w:val="lt-LT"/>
        </w:rPr>
        <w:t>biosintezės</w:t>
      </w:r>
      <w:r w:rsidRPr="001578ED">
        <w:rPr>
          <w:rFonts w:ascii="Times New Roman" w:hAnsi="Times New Roman" w:cs="Times New Roman"/>
          <w:lang w:val="lt-LT"/>
        </w:rPr>
        <w:t xml:space="preserve"> grandžių </w:t>
      </w:r>
      <w:r w:rsidRPr="001578ED">
        <w:rPr>
          <w:rFonts w:ascii="Times New Roman" w:eastAsia="Times New Roman" w:hAnsi="Times New Roman" w:cs="Times New Roman"/>
          <w:lang w:val="lt-LT"/>
        </w:rPr>
        <w:t xml:space="preserve">slopinimas, </w:t>
      </w:r>
      <w:r w:rsidRPr="001578ED">
        <w:rPr>
          <w:rFonts w:ascii="Times New Roman" w:eastAsia="Times New Roman" w:hAnsi="Times New Roman" w:cs="Times New Roman"/>
          <w:lang w:val="lt-LT" w:eastAsia="lt-LT"/>
        </w:rPr>
        <w:t>dėl kurio stabdoma imunocitų</w:t>
      </w:r>
      <w:r w:rsidRPr="001578ED">
        <w:rPr>
          <w:rFonts w:ascii="Times New Roman" w:hAnsi="Times New Roman" w:cs="Times New Roman"/>
          <w:lang w:val="lt-LT"/>
        </w:rPr>
        <w:t xml:space="preserve"> (B ir T limfocitų) </w:t>
      </w:r>
      <w:r w:rsidRPr="001578ED">
        <w:rPr>
          <w:rFonts w:ascii="Times New Roman" w:eastAsia="Times New Roman" w:hAnsi="Times New Roman" w:cs="Times New Roman"/>
          <w:lang w:val="lt-LT"/>
        </w:rPr>
        <w:t>proliferacija</w:t>
      </w:r>
      <w:r w:rsidRPr="001578ED">
        <w:rPr>
          <w:rFonts w:ascii="Times New Roman" w:hAnsi="Times New Roman" w:cs="Times New Roman"/>
          <w:lang w:val="lt-LT"/>
        </w:rPr>
        <w:t xml:space="preserve"> ir </w:t>
      </w:r>
      <w:r w:rsidRPr="001578ED">
        <w:rPr>
          <w:rFonts w:ascii="Times New Roman" w:eastAsia="Times New Roman" w:hAnsi="Times New Roman" w:cs="Times New Roman"/>
          <w:lang w:val="lt-LT"/>
        </w:rPr>
        <w:t>aktyvumas</w:t>
      </w:r>
      <w:r w:rsidRPr="001578ED">
        <w:rPr>
          <w:rFonts w:ascii="Times New Roman" w:hAnsi="Times New Roman" w:cs="Times New Roman"/>
          <w:lang w:val="lt-LT"/>
        </w:rPr>
        <w:t>;</w:t>
      </w:r>
    </w:p>
    <w:p w:rsidR="008E4BB1" w:rsidRPr="001578ED" w:rsidRDefault="008E4BB1" w:rsidP="008E4BB1">
      <w:pPr>
        <w:numPr>
          <w:ilvl w:val="0"/>
          <w:numId w:val="11"/>
        </w:numPr>
        <w:tabs>
          <w:tab w:val="num" w:pos="540"/>
        </w:tabs>
        <w:spacing w:after="0" w:line="240" w:lineRule="auto"/>
        <w:ind w:left="540" w:hanging="540"/>
        <w:rPr>
          <w:rFonts w:ascii="Times New Roman" w:hAnsi="Times New Roman" w:cs="Times New Roman"/>
          <w:lang w:val="lt-LT"/>
        </w:rPr>
      </w:pPr>
      <w:r w:rsidRPr="001578ED">
        <w:rPr>
          <w:rFonts w:ascii="Times New Roman" w:hAnsi="Times New Roman" w:cs="Times New Roman"/>
          <w:lang w:val="lt-LT"/>
        </w:rPr>
        <w:t>dezoksiribonukleino rūgšties (DNR) pažaida dėl purino tioanalogų įtraukimo.</w:t>
      </w:r>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tabs>
          <w:tab w:val="left" w:pos="540"/>
        </w:tabs>
        <w:spacing w:after="0" w:line="240" w:lineRule="auto"/>
        <w:rPr>
          <w:rFonts w:ascii="Times New Roman" w:hAnsi="Times New Roman" w:cs="Times New Roman"/>
          <w:lang w:val="lt-LT"/>
        </w:rPr>
      </w:pPr>
      <w:r w:rsidRPr="001578ED">
        <w:rPr>
          <w:rFonts w:ascii="Times New Roman" w:hAnsi="Times New Roman" w:cs="Times New Roman"/>
          <w:b/>
          <w:lang w:val="lt-LT"/>
        </w:rPr>
        <w:t>5.2</w:t>
      </w:r>
      <w:r w:rsidRPr="001578ED">
        <w:rPr>
          <w:rFonts w:ascii="Times New Roman" w:hAnsi="Times New Roman" w:cs="Times New Roman"/>
          <w:b/>
          <w:lang w:val="lt-LT"/>
        </w:rPr>
        <w:tab/>
        <w:t>Farmakokinetinės savybės</w:t>
      </w:r>
    </w:p>
    <w:p w:rsidR="008E4BB1" w:rsidRPr="001578ED" w:rsidRDefault="008E4BB1" w:rsidP="008E4BB1">
      <w:pPr>
        <w:spacing w:after="0" w:line="240" w:lineRule="auto"/>
        <w:rPr>
          <w:rFonts w:ascii="Times New Roman" w:hAnsi="Times New Roman" w:cs="Times New Roman"/>
          <w:b/>
          <w:lang w:val="lt-LT"/>
        </w:rPr>
      </w:pPr>
    </w:p>
    <w:p w:rsidR="008E4BB1" w:rsidRPr="001578ED" w:rsidRDefault="008E4BB1" w:rsidP="008E4BB1">
      <w:pPr>
        <w:rPr>
          <w:rFonts w:ascii="Times New Roman" w:hAnsi="Times New Roman" w:cs="Times New Roman"/>
          <w:lang w:val="lt-LT"/>
        </w:rPr>
      </w:pPr>
      <w:r w:rsidRPr="001578ED">
        <w:rPr>
          <w:rFonts w:ascii="Times New Roman" w:hAnsi="Times New Roman" w:cs="Times New Roman"/>
          <w:lang w:val="lt-LT"/>
        </w:rPr>
        <w:t>Išgertas azatioprinas absorbuojamas gerai, didžiausia koncentracija kraujo plazmoje atsiranda po 1 –2 val. Azatioprinas organizme pasiskirsto greitai. Pusinė eliminacija kraujo plazmoje trunka 3 – 5 val. Prie kraujo plazmos baltymų prisijungia tik 30</w:t>
      </w:r>
      <w:r w:rsidRPr="001578ED">
        <w:rPr>
          <w:rFonts w:ascii="Times New Roman" w:eastAsia="Times New Roman" w:hAnsi="Times New Roman" w:cs="Times New Roman"/>
          <w:lang w:val="lt-LT"/>
        </w:rPr>
        <w:t> </w:t>
      </w:r>
      <w:r w:rsidRPr="001578ED">
        <w:rPr>
          <w:rFonts w:ascii="Times New Roman" w:hAnsi="Times New Roman" w:cs="Times New Roman"/>
          <w:lang w:val="lt-LT"/>
        </w:rPr>
        <w:sym w:font="Symbol" w:char="F025"/>
      </w:r>
      <w:r w:rsidRPr="001578ED">
        <w:rPr>
          <w:rFonts w:ascii="Times New Roman" w:hAnsi="Times New Roman" w:cs="Times New Roman"/>
          <w:lang w:val="lt-LT"/>
        </w:rPr>
        <w:t xml:space="preserve"> azatioprino, 12,5</w:t>
      </w:r>
      <w:r w:rsidRPr="001578ED">
        <w:rPr>
          <w:rFonts w:ascii="Times New Roman" w:eastAsia="Times New Roman" w:hAnsi="Times New Roman" w:cs="Times New Roman"/>
          <w:lang w:val="lt-LT"/>
        </w:rPr>
        <w:t> </w:t>
      </w:r>
      <w:r w:rsidRPr="001578ED">
        <w:rPr>
          <w:rFonts w:ascii="Times New Roman" w:hAnsi="Times New Roman" w:cs="Times New Roman"/>
          <w:lang w:val="lt-LT"/>
        </w:rPr>
        <w:sym w:font="Symbol" w:char="F025"/>
      </w:r>
      <w:r w:rsidRPr="001578ED">
        <w:rPr>
          <w:rFonts w:ascii="Times New Roman" w:hAnsi="Times New Roman" w:cs="Times New Roman"/>
          <w:lang w:val="lt-LT"/>
        </w:rPr>
        <w:t xml:space="preserve"> patenka į smegenų skystį.</w:t>
      </w:r>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spacing w:after="0" w:line="240" w:lineRule="auto"/>
        <w:rPr>
          <w:rFonts w:ascii="Times New Roman" w:hAnsi="Times New Roman" w:cs="Times New Roman"/>
          <w:lang w:val="lt-LT"/>
        </w:rPr>
      </w:pPr>
      <w:r w:rsidRPr="001578ED">
        <w:rPr>
          <w:rFonts w:ascii="Times New Roman" w:hAnsi="Times New Roman" w:cs="Times New Roman"/>
          <w:lang w:val="lt-LT"/>
        </w:rPr>
        <w:t>Daug azatioprino metabolizuojama į 6-tioinozino rūgštį ir metilmerkaptopurino ribonukleotidą, nuo kurio iš dalies priklauso vaistinio preparato poveikis.</w:t>
      </w:r>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spacing w:after="0" w:line="240" w:lineRule="auto"/>
        <w:rPr>
          <w:rFonts w:ascii="Times New Roman" w:hAnsi="Times New Roman" w:cs="Times New Roman"/>
          <w:lang w:val="lt-LT"/>
        </w:rPr>
      </w:pPr>
      <w:r w:rsidRPr="001578ED">
        <w:rPr>
          <w:rFonts w:ascii="Times New Roman" w:hAnsi="Times New Roman" w:cs="Times New Roman"/>
          <w:i/>
          <w:lang w:val="lt-LT"/>
        </w:rPr>
        <w:t>In</w:t>
      </w:r>
      <w:r w:rsidRPr="001578ED">
        <w:rPr>
          <w:rFonts w:ascii="Times New Roman" w:eastAsia="Times New Roman" w:hAnsi="Times New Roman" w:cs="Times New Roman"/>
          <w:i/>
          <w:lang w:val="lt-LT"/>
        </w:rPr>
        <w:t> </w:t>
      </w:r>
      <w:r w:rsidRPr="001578ED">
        <w:rPr>
          <w:rFonts w:ascii="Times New Roman" w:hAnsi="Times New Roman" w:cs="Times New Roman"/>
          <w:i/>
          <w:lang w:val="lt-LT"/>
        </w:rPr>
        <w:t>vivo</w:t>
      </w:r>
      <w:r w:rsidRPr="001578ED">
        <w:rPr>
          <w:rFonts w:ascii="Times New Roman" w:hAnsi="Times New Roman" w:cs="Times New Roman"/>
          <w:lang w:val="lt-LT"/>
        </w:rPr>
        <w:t xml:space="preserve"> veikimas yra sudėtingas dėl metilnitroimidazolo, kurio irgi atsiranda, poveikio.</w:t>
      </w:r>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spacing w:after="0" w:line="240" w:lineRule="auto"/>
        <w:rPr>
          <w:rFonts w:ascii="Times New Roman" w:hAnsi="Times New Roman" w:cs="Times New Roman"/>
          <w:lang w:val="lt-LT"/>
        </w:rPr>
      </w:pPr>
      <w:r w:rsidRPr="001578ED">
        <w:rPr>
          <w:rFonts w:ascii="Times New Roman" w:hAnsi="Times New Roman" w:cs="Times New Roman"/>
          <w:lang w:val="lt-LT"/>
        </w:rPr>
        <w:t>Maždaug 50</w:t>
      </w:r>
      <w:r w:rsidRPr="001578ED">
        <w:rPr>
          <w:rFonts w:ascii="Times New Roman" w:eastAsia="Times New Roman" w:hAnsi="Times New Roman" w:cs="Times New Roman"/>
          <w:lang w:val="lt-LT"/>
        </w:rPr>
        <w:t> </w:t>
      </w:r>
      <w:r w:rsidRPr="001578ED">
        <w:rPr>
          <w:rFonts w:ascii="Times New Roman" w:hAnsi="Times New Roman" w:cs="Times New Roman"/>
          <w:lang w:val="lt-LT"/>
        </w:rPr>
        <w:sym w:font="Symbol" w:char="F025"/>
      </w:r>
      <w:r w:rsidRPr="001578ED">
        <w:rPr>
          <w:rFonts w:ascii="Times New Roman" w:hAnsi="Times New Roman" w:cs="Times New Roman"/>
          <w:lang w:val="lt-LT"/>
        </w:rPr>
        <w:t xml:space="preserve"> dozės iš organizmo išsiskiria su šlapimu per pirmas 24 val. po pavartojimo. </w:t>
      </w:r>
      <w:r w:rsidRPr="001578ED">
        <w:rPr>
          <w:rFonts w:ascii="Times New Roman" w:eastAsia="Times New Roman" w:hAnsi="Times New Roman" w:cs="Times New Roman"/>
          <w:lang w:val="lt-LT"/>
        </w:rPr>
        <w:t xml:space="preserve">Maždaug </w:t>
      </w:r>
      <w:r w:rsidRPr="001578ED">
        <w:rPr>
          <w:rFonts w:ascii="Times New Roman" w:hAnsi="Times New Roman" w:cs="Times New Roman"/>
          <w:lang w:val="lt-LT"/>
        </w:rPr>
        <w:t>10</w:t>
      </w:r>
      <w:r w:rsidRPr="001578ED">
        <w:rPr>
          <w:rFonts w:ascii="Times New Roman" w:eastAsia="Times New Roman" w:hAnsi="Times New Roman" w:cs="Times New Roman"/>
          <w:lang w:val="lt-LT"/>
        </w:rPr>
        <w:t> </w:t>
      </w:r>
      <w:r w:rsidRPr="001578ED">
        <w:rPr>
          <w:rFonts w:ascii="Times New Roman" w:hAnsi="Times New Roman" w:cs="Times New Roman"/>
          <w:lang w:val="lt-LT"/>
        </w:rPr>
        <w:sym w:font="Symbol" w:char="F025"/>
      </w:r>
      <w:r w:rsidRPr="001578ED">
        <w:rPr>
          <w:rFonts w:ascii="Times New Roman" w:hAnsi="Times New Roman" w:cs="Times New Roman"/>
          <w:lang w:val="lt-LT"/>
        </w:rPr>
        <w:t xml:space="preserve"> to kiekio išsiskiria nepakitusio preparato pavidalu. Su išmatomis per 48 val. išsiskiria tik 12,6</w:t>
      </w:r>
      <w:r w:rsidRPr="001578ED">
        <w:rPr>
          <w:rFonts w:ascii="Times New Roman" w:eastAsia="Times New Roman" w:hAnsi="Times New Roman" w:cs="Times New Roman"/>
          <w:lang w:val="lt-LT"/>
        </w:rPr>
        <w:t> </w:t>
      </w:r>
      <w:r w:rsidRPr="001578ED">
        <w:rPr>
          <w:rFonts w:ascii="Times New Roman" w:hAnsi="Times New Roman" w:cs="Times New Roman"/>
          <w:lang w:val="lt-LT"/>
        </w:rPr>
        <w:sym w:font="Symbol" w:char="F025"/>
      </w:r>
      <w:r w:rsidRPr="001578ED">
        <w:rPr>
          <w:rFonts w:ascii="Times New Roman" w:hAnsi="Times New Roman" w:cs="Times New Roman"/>
          <w:lang w:val="lt-LT"/>
        </w:rPr>
        <w:t xml:space="preserve"> dozės.</w:t>
      </w:r>
    </w:p>
    <w:p w:rsidR="008E4BB1" w:rsidRPr="001578ED" w:rsidRDefault="008E4BB1" w:rsidP="008E4BB1">
      <w:pPr>
        <w:spacing w:after="0" w:line="240" w:lineRule="auto"/>
        <w:rPr>
          <w:rFonts w:ascii="Times New Roman" w:hAnsi="Times New Roman" w:cs="Times New Roman"/>
          <w:lang w:val="lt-LT"/>
        </w:rPr>
      </w:pPr>
      <w:r w:rsidRPr="001578ED">
        <w:rPr>
          <w:rFonts w:ascii="Times New Roman" w:hAnsi="Times New Roman" w:cs="Times New Roman"/>
          <w:lang w:val="lt-LT"/>
        </w:rPr>
        <w:t>Kad preparato patektų į kepenų ir žarnyno kraujotakos ratą, įrodymų nėra.</w:t>
      </w:r>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spacing w:after="0" w:line="240" w:lineRule="auto"/>
        <w:rPr>
          <w:rFonts w:ascii="Times New Roman" w:hAnsi="Times New Roman" w:cs="Times New Roman"/>
          <w:lang w:val="lt-LT"/>
        </w:rPr>
      </w:pPr>
      <w:r w:rsidRPr="001578ED">
        <w:rPr>
          <w:rFonts w:ascii="Times New Roman" w:hAnsi="Times New Roman" w:cs="Times New Roman"/>
          <w:lang w:val="lt-LT"/>
        </w:rPr>
        <w:t xml:space="preserve">Pacientams, kurių inkstų funkcija susilpnėjusi, gali reikėti mažesnės dozės, tikriausiai dėl </w:t>
      </w:r>
      <w:r w:rsidRPr="001578ED">
        <w:rPr>
          <w:rFonts w:ascii="Times New Roman" w:eastAsia="Times New Roman" w:hAnsi="Times New Roman" w:cs="Times New Roman"/>
          <w:lang w:val="lt-LT"/>
        </w:rPr>
        <w:t>aktyvių</w:t>
      </w:r>
      <w:r w:rsidRPr="001578ED">
        <w:rPr>
          <w:rFonts w:ascii="Times New Roman" w:hAnsi="Times New Roman" w:cs="Times New Roman"/>
          <w:lang w:val="lt-LT"/>
        </w:rPr>
        <w:t xml:space="preserve"> azatioprino </w:t>
      </w:r>
      <w:r w:rsidRPr="001578ED">
        <w:rPr>
          <w:rFonts w:ascii="Times New Roman" w:eastAsia="Times New Roman" w:hAnsi="Times New Roman" w:cs="Times New Roman"/>
          <w:lang w:val="lt-LT"/>
        </w:rPr>
        <w:t>metabolitų</w:t>
      </w:r>
      <w:r w:rsidRPr="001578ED">
        <w:rPr>
          <w:rFonts w:ascii="Times New Roman" w:hAnsi="Times New Roman" w:cs="Times New Roman"/>
          <w:lang w:val="lt-LT"/>
        </w:rPr>
        <w:t xml:space="preserve"> eliminacijos sumažėjimo.</w:t>
      </w:r>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spacing w:after="0" w:line="240" w:lineRule="auto"/>
        <w:rPr>
          <w:rFonts w:ascii="Times New Roman" w:hAnsi="Times New Roman" w:cs="Times New Roman"/>
          <w:lang w:val="lt-LT"/>
        </w:rPr>
      </w:pPr>
      <w:r w:rsidRPr="001578ED">
        <w:rPr>
          <w:rFonts w:ascii="Times New Roman" w:hAnsi="Times New Roman" w:cs="Times New Roman"/>
          <w:lang w:val="lt-LT"/>
        </w:rPr>
        <w:t>Pacientų, kurių kepenų funkcija sutrikusi, organizme azatioprino metabolizmas pakinta: sumažėja virtimas veiklia forma ir ypač sumažėja skaldymas į eliminuojamus metabolitus (žr. 4.2 ir 4.4</w:t>
      </w:r>
      <w:r w:rsidRPr="001578ED">
        <w:rPr>
          <w:rFonts w:ascii="Times New Roman" w:eastAsia="Times New Roman" w:hAnsi="Times New Roman" w:cs="Times New Roman"/>
          <w:lang w:val="lt-LT"/>
        </w:rPr>
        <w:t> </w:t>
      </w:r>
      <w:r w:rsidRPr="001578ED">
        <w:rPr>
          <w:rFonts w:ascii="Times New Roman" w:hAnsi="Times New Roman" w:cs="Times New Roman"/>
          <w:lang w:val="lt-LT"/>
        </w:rPr>
        <w:t>skyrius).</w:t>
      </w:r>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spacing w:after="0" w:line="240" w:lineRule="auto"/>
        <w:rPr>
          <w:rFonts w:ascii="Times New Roman" w:hAnsi="Times New Roman" w:cs="Times New Roman"/>
          <w:lang w:val="lt-LT"/>
        </w:rPr>
      </w:pPr>
      <w:r w:rsidRPr="001578ED">
        <w:rPr>
          <w:rFonts w:ascii="Times New Roman" w:hAnsi="Times New Roman" w:cs="Times New Roman"/>
          <w:lang w:val="lt-LT"/>
        </w:rPr>
        <w:lastRenderedPageBreak/>
        <w:t>Azatioprino metabolito merkaptopurino rasta azatioprinu gydomų moterų priešpienyje ir piene.</w:t>
      </w:r>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tabs>
          <w:tab w:val="left" w:pos="540"/>
        </w:tabs>
        <w:spacing w:after="0" w:line="240" w:lineRule="auto"/>
        <w:rPr>
          <w:rFonts w:ascii="Times New Roman" w:hAnsi="Times New Roman" w:cs="Times New Roman"/>
          <w:lang w:val="lt-LT"/>
        </w:rPr>
      </w:pPr>
      <w:r w:rsidRPr="001578ED">
        <w:rPr>
          <w:rFonts w:ascii="Times New Roman" w:hAnsi="Times New Roman" w:cs="Times New Roman"/>
          <w:b/>
          <w:lang w:val="lt-LT"/>
        </w:rPr>
        <w:t>5.3</w:t>
      </w:r>
      <w:r w:rsidRPr="001578ED">
        <w:rPr>
          <w:rFonts w:ascii="Times New Roman" w:hAnsi="Times New Roman" w:cs="Times New Roman"/>
          <w:b/>
          <w:lang w:val="lt-LT"/>
        </w:rPr>
        <w:tab/>
        <w:t>Ikiklinikinių saugumo tyrimų duomenys</w:t>
      </w:r>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spacing w:after="0" w:line="240" w:lineRule="auto"/>
        <w:rPr>
          <w:rFonts w:ascii="Times New Roman" w:hAnsi="Times New Roman" w:cs="Times New Roman"/>
          <w:lang w:val="lt-LT"/>
        </w:rPr>
      </w:pPr>
      <w:r w:rsidRPr="001578ED">
        <w:rPr>
          <w:rFonts w:ascii="Times New Roman" w:hAnsi="Times New Roman" w:cs="Times New Roman"/>
          <w:lang w:val="lt-LT"/>
        </w:rPr>
        <w:t xml:space="preserve">Tyrimų metu įvairių rūšių gyvūnams, kurių jautrumas skirtingas, azatioprinas darė teratogeninį </w:t>
      </w:r>
      <w:r w:rsidRPr="001578ED">
        <w:rPr>
          <w:rFonts w:ascii="Times New Roman" w:eastAsia="Times New Roman" w:hAnsi="Times New Roman" w:cs="Times New Roman"/>
          <w:lang w:val="lt-LT"/>
        </w:rPr>
        <w:t>arba</w:t>
      </w:r>
      <w:r w:rsidRPr="001578ED">
        <w:rPr>
          <w:rFonts w:ascii="Times New Roman" w:hAnsi="Times New Roman" w:cs="Times New Roman"/>
          <w:lang w:val="lt-LT"/>
        </w:rPr>
        <w:t xml:space="preserve"> embrioletalinį poveikį. Triušių </w:t>
      </w:r>
      <w:r w:rsidRPr="001578ED">
        <w:rPr>
          <w:rFonts w:ascii="Times New Roman" w:eastAsia="Times New Roman" w:hAnsi="Times New Roman" w:cs="Times New Roman"/>
          <w:lang w:val="lt-LT"/>
        </w:rPr>
        <w:t>patelių</w:t>
      </w:r>
      <w:r w:rsidRPr="001578ED">
        <w:rPr>
          <w:rFonts w:ascii="Times New Roman" w:hAnsi="Times New Roman" w:cs="Times New Roman"/>
          <w:lang w:val="lt-LT"/>
        </w:rPr>
        <w:t>, 6 – 14</w:t>
      </w:r>
      <w:r w:rsidRPr="001578ED">
        <w:rPr>
          <w:rFonts w:ascii="Times New Roman" w:eastAsia="Times New Roman" w:hAnsi="Times New Roman" w:cs="Times New Roman"/>
          <w:lang w:val="lt-LT"/>
        </w:rPr>
        <w:t> </w:t>
      </w:r>
      <w:r w:rsidRPr="001578ED">
        <w:rPr>
          <w:rFonts w:ascii="Times New Roman" w:hAnsi="Times New Roman" w:cs="Times New Roman"/>
          <w:lang w:val="lt-LT"/>
        </w:rPr>
        <w:t xml:space="preserve">vaikingumo </w:t>
      </w:r>
      <w:r w:rsidRPr="001578ED">
        <w:rPr>
          <w:rFonts w:ascii="Times New Roman" w:eastAsia="Times New Roman" w:hAnsi="Times New Roman" w:cs="Times New Roman"/>
          <w:lang w:val="lt-LT"/>
        </w:rPr>
        <w:t>paromis vartojusių</w:t>
      </w:r>
      <w:r w:rsidRPr="001578ED">
        <w:rPr>
          <w:rFonts w:ascii="Times New Roman" w:hAnsi="Times New Roman" w:cs="Times New Roman"/>
          <w:lang w:val="lt-LT"/>
        </w:rPr>
        <w:t xml:space="preserve"> 5 – 15 mg/kg kūno svorio paros </w:t>
      </w:r>
      <w:r w:rsidRPr="001578ED">
        <w:rPr>
          <w:rFonts w:ascii="Times New Roman" w:eastAsia="Times New Roman" w:hAnsi="Times New Roman" w:cs="Times New Roman"/>
          <w:lang w:val="lt-LT"/>
        </w:rPr>
        <w:t>dozę, embrionams</w:t>
      </w:r>
      <w:r w:rsidRPr="001578ED">
        <w:rPr>
          <w:rFonts w:ascii="Times New Roman" w:hAnsi="Times New Roman" w:cs="Times New Roman"/>
          <w:lang w:val="lt-LT"/>
        </w:rPr>
        <w:t xml:space="preserve"> atsirado skeleto </w:t>
      </w:r>
      <w:r w:rsidRPr="001578ED">
        <w:rPr>
          <w:rFonts w:ascii="Times New Roman" w:eastAsia="Times New Roman" w:hAnsi="Times New Roman" w:cs="Times New Roman"/>
          <w:lang w:val="lt-LT"/>
        </w:rPr>
        <w:t>defektų.</w:t>
      </w:r>
      <w:r w:rsidRPr="001578ED">
        <w:rPr>
          <w:rFonts w:ascii="Times New Roman" w:hAnsi="Times New Roman" w:cs="Times New Roman"/>
          <w:lang w:val="lt-LT"/>
        </w:rPr>
        <w:t xml:space="preserve"> Pelėms ir žiurkėms 3 – 12</w:t>
      </w:r>
      <w:r w:rsidRPr="001578ED">
        <w:rPr>
          <w:rFonts w:ascii="Times New Roman" w:eastAsia="Times New Roman" w:hAnsi="Times New Roman" w:cs="Times New Roman"/>
          <w:lang w:val="lt-LT"/>
        </w:rPr>
        <w:t> </w:t>
      </w:r>
      <w:r w:rsidRPr="001578ED">
        <w:rPr>
          <w:rFonts w:ascii="Times New Roman" w:hAnsi="Times New Roman" w:cs="Times New Roman"/>
          <w:lang w:val="lt-LT"/>
        </w:rPr>
        <w:t xml:space="preserve">vaikingumo </w:t>
      </w:r>
      <w:r w:rsidRPr="001578ED">
        <w:rPr>
          <w:rFonts w:ascii="Times New Roman" w:eastAsia="Times New Roman" w:hAnsi="Times New Roman" w:cs="Times New Roman"/>
          <w:lang w:val="lt-LT"/>
        </w:rPr>
        <w:t>paromis</w:t>
      </w:r>
      <w:r w:rsidRPr="001578ED">
        <w:rPr>
          <w:rFonts w:ascii="Times New Roman" w:hAnsi="Times New Roman" w:cs="Times New Roman"/>
          <w:lang w:val="lt-LT"/>
        </w:rPr>
        <w:t xml:space="preserve"> vartojamos 1 – 2 mg/kg kūno svorio paros dozės darė letalinį poveikį embrionui.</w:t>
      </w:r>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spacing w:after="0" w:line="240" w:lineRule="auto"/>
        <w:rPr>
          <w:rFonts w:ascii="Times New Roman" w:hAnsi="Times New Roman" w:cs="Times New Roman"/>
          <w:lang w:val="lt-LT"/>
        </w:rPr>
      </w:pPr>
      <w:r w:rsidRPr="001578ED">
        <w:rPr>
          <w:rFonts w:ascii="Times New Roman" w:hAnsi="Times New Roman" w:cs="Times New Roman"/>
          <w:lang w:val="lt-LT"/>
        </w:rPr>
        <w:t xml:space="preserve">Įvairių tyrimų </w:t>
      </w:r>
      <w:r w:rsidRPr="001578ED">
        <w:rPr>
          <w:rFonts w:ascii="Times New Roman" w:hAnsi="Times New Roman" w:cs="Times New Roman"/>
          <w:i/>
          <w:lang w:val="lt-LT"/>
        </w:rPr>
        <w:t xml:space="preserve">in vitro </w:t>
      </w:r>
      <w:r w:rsidRPr="001578ED">
        <w:rPr>
          <w:rFonts w:ascii="Times New Roman" w:hAnsi="Times New Roman" w:cs="Times New Roman"/>
          <w:lang w:val="lt-LT"/>
        </w:rPr>
        <w:t xml:space="preserve">ir genotoksinio poveikio tyrimų </w:t>
      </w:r>
      <w:r w:rsidRPr="001578ED">
        <w:rPr>
          <w:rFonts w:ascii="Times New Roman" w:hAnsi="Times New Roman" w:cs="Times New Roman"/>
          <w:i/>
          <w:lang w:val="lt-LT"/>
        </w:rPr>
        <w:t xml:space="preserve">in vivo </w:t>
      </w:r>
      <w:r w:rsidRPr="001578ED">
        <w:rPr>
          <w:rFonts w:ascii="Times New Roman" w:hAnsi="Times New Roman" w:cs="Times New Roman"/>
          <w:lang w:val="lt-LT"/>
        </w:rPr>
        <w:t>metu azatioprinas sukėlė mutageninį poveikį.</w:t>
      </w:r>
    </w:p>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spacing w:after="0" w:line="240" w:lineRule="auto"/>
        <w:rPr>
          <w:rFonts w:ascii="Times New Roman" w:hAnsi="Times New Roman" w:cs="Times New Roman"/>
          <w:lang w:val="lt-LT"/>
        </w:rPr>
      </w:pPr>
      <w:r w:rsidRPr="001578ED">
        <w:rPr>
          <w:rFonts w:ascii="Times New Roman" w:hAnsi="Times New Roman" w:cs="Times New Roman"/>
          <w:lang w:val="lt-LT"/>
        </w:rPr>
        <w:t>Ilgalaikių kancerogeninio poveikio tyrimų metu nuo tokių azatioprino dozių, kurios yra iki 2</w:t>
      </w:r>
      <w:r w:rsidRPr="001578ED">
        <w:rPr>
          <w:rFonts w:ascii="Times New Roman" w:eastAsia="Times New Roman" w:hAnsi="Times New Roman" w:cs="Times New Roman"/>
          <w:lang w:val="lt-LT"/>
        </w:rPr>
        <w:t> </w:t>
      </w:r>
      <w:r w:rsidRPr="001578ED">
        <w:rPr>
          <w:rFonts w:ascii="Times New Roman" w:hAnsi="Times New Roman" w:cs="Times New Roman"/>
          <w:lang w:val="lt-LT"/>
        </w:rPr>
        <w:t xml:space="preserve">kartų didesnės už terapinę dozę, rekomenduojamą vartoti žmogui, pelėms padidėjo limfosarkomos, žiurkėms </w:t>
      </w:r>
      <w:r w:rsidRPr="001578ED">
        <w:rPr>
          <w:rFonts w:ascii="Times New Roman" w:hAnsi="Times New Roman" w:cs="Times New Roman"/>
          <w:lang w:val="lt-LT"/>
        </w:rPr>
        <w:sym w:font="Symbol" w:char="F02D"/>
      </w:r>
      <w:r w:rsidRPr="001578ED">
        <w:rPr>
          <w:rFonts w:ascii="Times New Roman" w:hAnsi="Times New Roman" w:cs="Times New Roman"/>
          <w:lang w:val="lt-LT"/>
        </w:rPr>
        <w:t xml:space="preserve"> epitelinių navikų bei karcinomos dažnis.</w:t>
      </w:r>
    </w:p>
    <w:p w:rsidR="008E4BB1" w:rsidRPr="001578ED" w:rsidRDefault="008E4BB1" w:rsidP="008E4BB1">
      <w:pPr>
        <w:keepNext/>
        <w:tabs>
          <w:tab w:val="left" w:pos="567"/>
        </w:tabs>
        <w:spacing w:after="0" w:line="240" w:lineRule="auto"/>
        <w:ind w:left="567" w:hanging="567"/>
        <w:outlineLvl w:val="1"/>
        <w:rPr>
          <w:rFonts w:ascii="Times New Roman" w:hAnsi="Times New Roman" w:cs="Times New Roman"/>
          <w:b/>
          <w:lang w:val="lt-LT"/>
        </w:rPr>
      </w:pPr>
    </w:p>
    <w:p w:rsidR="008E4BB1" w:rsidRPr="001578ED" w:rsidRDefault="008E4BB1" w:rsidP="008E4BB1">
      <w:pPr>
        <w:keepNext/>
        <w:tabs>
          <w:tab w:val="left" w:pos="567"/>
        </w:tabs>
        <w:spacing w:after="0" w:line="240" w:lineRule="auto"/>
        <w:ind w:left="567" w:hanging="567"/>
        <w:outlineLvl w:val="1"/>
        <w:rPr>
          <w:rFonts w:ascii="Times New Roman" w:hAnsi="Times New Roman" w:cs="Times New Roman"/>
          <w:b/>
          <w:lang w:val="lt-LT"/>
        </w:rPr>
      </w:pPr>
    </w:p>
    <w:bookmarkEnd w:id="21"/>
    <w:bookmarkEnd w:id="22"/>
    <w:p w:rsidR="008E4BB1" w:rsidRPr="001578ED" w:rsidRDefault="008E4BB1" w:rsidP="008E4BB1">
      <w:pPr>
        <w:tabs>
          <w:tab w:val="left" w:pos="567"/>
        </w:tabs>
        <w:spacing w:after="0" w:line="240" w:lineRule="auto"/>
        <w:rPr>
          <w:rFonts w:ascii="Times New Roman" w:hAnsi="Times New Roman" w:cs="Times New Roman"/>
          <w:b/>
          <w:lang w:val="lt-LT"/>
        </w:rPr>
      </w:pPr>
      <w:r w:rsidRPr="001578ED">
        <w:rPr>
          <w:rFonts w:ascii="Times New Roman" w:hAnsi="Times New Roman" w:cs="Times New Roman"/>
          <w:b/>
          <w:lang w:val="lt-LT"/>
        </w:rPr>
        <w:t>6.</w:t>
      </w:r>
      <w:r w:rsidRPr="001578ED">
        <w:rPr>
          <w:rFonts w:ascii="Times New Roman" w:hAnsi="Times New Roman" w:cs="Times New Roman"/>
          <w:b/>
          <w:lang w:val="lt-LT"/>
        </w:rPr>
        <w:tab/>
      </w:r>
      <w:r w:rsidRPr="001578ED">
        <w:rPr>
          <w:rFonts w:ascii="Times New Roman" w:hAnsi="Times New Roman" w:cs="Times New Roman"/>
          <w:b/>
          <w:caps/>
          <w:lang w:val="lt-LT"/>
        </w:rPr>
        <w:t>farmacinė informacija</w:t>
      </w:r>
    </w:p>
    <w:p w:rsidR="008E4BB1" w:rsidRPr="001578ED" w:rsidRDefault="008E4BB1" w:rsidP="008E4BB1">
      <w:pPr>
        <w:tabs>
          <w:tab w:val="left" w:pos="567"/>
        </w:tabs>
        <w:spacing w:after="0" w:line="240" w:lineRule="auto"/>
        <w:rPr>
          <w:rFonts w:ascii="Times New Roman" w:hAnsi="Times New Roman" w:cs="Times New Roman"/>
          <w:lang w:val="lt-LT"/>
        </w:rPr>
      </w:pPr>
    </w:p>
    <w:p w:rsidR="008E4BB1" w:rsidRPr="001578ED" w:rsidRDefault="008E4BB1" w:rsidP="008E4BB1">
      <w:pPr>
        <w:tabs>
          <w:tab w:val="left" w:pos="567"/>
        </w:tabs>
        <w:spacing w:after="0" w:line="240" w:lineRule="auto"/>
        <w:rPr>
          <w:rFonts w:ascii="Times New Roman" w:hAnsi="Times New Roman" w:cs="Times New Roman"/>
          <w:lang w:val="lt-LT"/>
        </w:rPr>
      </w:pPr>
      <w:r w:rsidRPr="001578ED">
        <w:rPr>
          <w:rFonts w:ascii="Times New Roman" w:hAnsi="Times New Roman" w:cs="Times New Roman"/>
          <w:b/>
          <w:lang w:val="lt-LT"/>
        </w:rPr>
        <w:t>6.1</w:t>
      </w:r>
      <w:r w:rsidRPr="001578ED">
        <w:rPr>
          <w:rFonts w:ascii="Times New Roman" w:hAnsi="Times New Roman" w:cs="Times New Roman"/>
          <w:b/>
          <w:lang w:val="lt-LT"/>
        </w:rPr>
        <w:tab/>
        <w:t>Pagalbinių medžiagų sąrašas</w:t>
      </w:r>
    </w:p>
    <w:p w:rsidR="008E4BB1" w:rsidRPr="001578ED" w:rsidRDefault="008E4BB1" w:rsidP="008E4BB1">
      <w:pPr>
        <w:tabs>
          <w:tab w:val="left" w:pos="567"/>
        </w:tabs>
        <w:spacing w:after="0" w:line="240" w:lineRule="auto"/>
        <w:rPr>
          <w:rFonts w:ascii="Times New Roman" w:hAnsi="Times New Roman" w:cs="Times New Roman"/>
          <w:lang w:val="lt-LT"/>
        </w:rPr>
      </w:pPr>
    </w:p>
    <w:p w:rsidR="008E4BB1" w:rsidRPr="001578ED" w:rsidRDefault="008E4BB1" w:rsidP="008E4BB1">
      <w:pPr>
        <w:tabs>
          <w:tab w:val="left" w:pos="567"/>
        </w:tabs>
        <w:spacing w:after="0" w:line="240" w:lineRule="auto"/>
        <w:rPr>
          <w:rFonts w:ascii="Times New Roman" w:hAnsi="Times New Roman" w:cs="Times New Roman"/>
          <w:u w:val="single"/>
          <w:lang w:val="lt-LT"/>
        </w:rPr>
      </w:pPr>
      <w:r w:rsidRPr="001578ED">
        <w:rPr>
          <w:rFonts w:ascii="Times New Roman" w:hAnsi="Times New Roman" w:cs="Times New Roman"/>
          <w:u w:val="single"/>
          <w:lang w:val="lt-LT"/>
        </w:rPr>
        <w:t>Tabletės branduolys</w:t>
      </w:r>
    </w:p>
    <w:p w:rsidR="008E4BB1" w:rsidRPr="001578ED" w:rsidRDefault="008E4BB1" w:rsidP="008E4BB1">
      <w:pPr>
        <w:tabs>
          <w:tab w:val="left" w:pos="567"/>
        </w:tabs>
        <w:spacing w:after="0" w:line="240" w:lineRule="auto"/>
        <w:rPr>
          <w:rFonts w:ascii="Times New Roman" w:hAnsi="Times New Roman" w:cs="Times New Roman"/>
          <w:lang w:val="lt-LT"/>
        </w:rPr>
      </w:pPr>
      <w:r w:rsidRPr="001578ED">
        <w:rPr>
          <w:rFonts w:ascii="Times New Roman" w:hAnsi="Times New Roman" w:cs="Times New Roman"/>
          <w:lang w:val="lt-LT"/>
        </w:rPr>
        <w:t>Kroskarmeliozės natrio druska</w:t>
      </w:r>
    </w:p>
    <w:p w:rsidR="008E4BB1" w:rsidRPr="001578ED" w:rsidRDefault="008E4BB1" w:rsidP="008E4BB1">
      <w:pPr>
        <w:tabs>
          <w:tab w:val="left" w:pos="567"/>
        </w:tabs>
        <w:spacing w:after="0" w:line="240" w:lineRule="auto"/>
        <w:rPr>
          <w:rFonts w:ascii="Times New Roman" w:hAnsi="Times New Roman" w:cs="Times New Roman"/>
          <w:lang w:val="lt-LT"/>
        </w:rPr>
      </w:pPr>
      <w:r w:rsidRPr="001578ED">
        <w:rPr>
          <w:rFonts w:ascii="Times New Roman" w:hAnsi="Times New Roman" w:cs="Times New Roman"/>
          <w:lang w:val="lt-LT"/>
        </w:rPr>
        <w:t>Bevandenis koloidinis silicio dioksidas</w:t>
      </w:r>
    </w:p>
    <w:p w:rsidR="008E4BB1" w:rsidRPr="001578ED" w:rsidRDefault="008E4BB1" w:rsidP="008E4BB1">
      <w:pPr>
        <w:tabs>
          <w:tab w:val="left" w:pos="567"/>
        </w:tabs>
        <w:spacing w:after="0" w:line="240" w:lineRule="auto"/>
        <w:rPr>
          <w:rFonts w:ascii="Times New Roman" w:hAnsi="Times New Roman" w:cs="Times New Roman"/>
          <w:lang w:val="lt-LT"/>
        </w:rPr>
      </w:pPr>
      <w:r w:rsidRPr="001578ED">
        <w:rPr>
          <w:rFonts w:ascii="Times New Roman" w:hAnsi="Times New Roman" w:cs="Times New Roman"/>
          <w:lang w:val="lt-LT"/>
        </w:rPr>
        <w:t>Laktozė</w:t>
      </w:r>
      <w:r w:rsidR="000A22DB" w:rsidRPr="001578ED">
        <w:rPr>
          <w:rFonts w:ascii="Times New Roman" w:hAnsi="Times New Roman" w:cs="Times New Roman"/>
          <w:lang w:val="lt-LT"/>
        </w:rPr>
        <w:t>s</w:t>
      </w:r>
      <w:r w:rsidRPr="001578ED">
        <w:rPr>
          <w:rFonts w:ascii="Times New Roman" w:hAnsi="Times New Roman" w:cs="Times New Roman"/>
          <w:lang w:val="lt-LT"/>
        </w:rPr>
        <w:t xml:space="preserve"> monohidratas</w:t>
      </w:r>
    </w:p>
    <w:p w:rsidR="008E4BB1" w:rsidRPr="001578ED" w:rsidRDefault="008E4BB1" w:rsidP="008E4BB1">
      <w:pPr>
        <w:tabs>
          <w:tab w:val="left" w:pos="567"/>
        </w:tabs>
        <w:spacing w:after="0" w:line="240" w:lineRule="auto"/>
        <w:rPr>
          <w:rFonts w:ascii="Times New Roman" w:hAnsi="Times New Roman" w:cs="Times New Roman"/>
          <w:lang w:val="lt-LT"/>
        </w:rPr>
      </w:pPr>
      <w:r w:rsidRPr="001578ED">
        <w:rPr>
          <w:rFonts w:ascii="Times New Roman" w:hAnsi="Times New Roman" w:cs="Times New Roman"/>
          <w:lang w:val="lt-LT"/>
        </w:rPr>
        <w:t>Mikrokristalinė celiuliozė</w:t>
      </w:r>
    </w:p>
    <w:p w:rsidR="008E4BB1" w:rsidRPr="001578ED" w:rsidRDefault="008E4BB1" w:rsidP="008E4BB1">
      <w:pPr>
        <w:tabs>
          <w:tab w:val="left" w:pos="567"/>
        </w:tabs>
        <w:spacing w:after="0" w:line="240" w:lineRule="auto"/>
        <w:rPr>
          <w:rFonts w:ascii="Times New Roman" w:hAnsi="Times New Roman" w:cs="Times New Roman"/>
          <w:lang w:val="lt-LT"/>
        </w:rPr>
      </w:pPr>
      <w:r w:rsidRPr="001578ED">
        <w:rPr>
          <w:rFonts w:ascii="Times New Roman" w:hAnsi="Times New Roman" w:cs="Times New Roman"/>
          <w:lang w:val="lt-LT"/>
        </w:rPr>
        <w:t>Natrio stearilfumaratas</w:t>
      </w:r>
    </w:p>
    <w:p w:rsidR="008E4BB1" w:rsidRPr="001578ED" w:rsidRDefault="008E4BB1" w:rsidP="008E4BB1">
      <w:pPr>
        <w:tabs>
          <w:tab w:val="left" w:pos="567"/>
        </w:tabs>
        <w:spacing w:after="0" w:line="240" w:lineRule="auto"/>
        <w:rPr>
          <w:rFonts w:ascii="Times New Roman" w:hAnsi="Times New Roman" w:cs="Times New Roman"/>
          <w:lang w:val="lt-LT"/>
        </w:rPr>
      </w:pPr>
      <w:r w:rsidRPr="001578ED">
        <w:rPr>
          <w:rFonts w:ascii="Times New Roman" w:hAnsi="Times New Roman" w:cs="Times New Roman"/>
          <w:lang w:val="lt-LT"/>
        </w:rPr>
        <w:t>Pregelifikuotas krakmolas</w:t>
      </w:r>
    </w:p>
    <w:p w:rsidR="008E4BB1" w:rsidRPr="001578ED" w:rsidRDefault="008E4BB1" w:rsidP="008E4BB1">
      <w:pPr>
        <w:tabs>
          <w:tab w:val="left" w:pos="567"/>
        </w:tabs>
        <w:spacing w:after="0" w:line="240" w:lineRule="auto"/>
        <w:rPr>
          <w:rFonts w:ascii="Times New Roman" w:hAnsi="Times New Roman" w:cs="Times New Roman"/>
          <w:lang w:val="lt-LT"/>
        </w:rPr>
      </w:pPr>
      <w:r w:rsidRPr="001578ED">
        <w:rPr>
          <w:rFonts w:ascii="Times New Roman" w:hAnsi="Times New Roman" w:cs="Times New Roman"/>
          <w:lang w:val="lt-LT"/>
        </w:rPr>
        <w:t>Povidonas K25</w:t>
      </w:r>
    </w:p>
    <w:p w:rsidR="008E4BB1" w:rsidRPr="001578ED" w:rsidRDefault="008E4BB1" w:rsidP="008E4BB1">
      <w:pPr>
        <w:tabs>
          <w:tab w:val="left" w:pos="567"/>
        </w:tabs>
        <w:spacing w:after="0" w:line="240" w:lineRule="auto"/>
        <w:rPr>
          <w:rFonts w:ascii="Times New Roman" w:hAnsi="Times New Roman" w:cs="Times New Roman"/>
          <w:lang w:val="lt-LT"/>
        </w:rPr>
      </w:pPr>
    </w:p>
    <w:p w:rsidR="008E4BB1" w:rsidRPr="001578ED" w:rsidRDefault="008E4BB1" w:rsidP="008E4BB1">
      <w:pPr>
        <w:tabs>
          <w:tab w:val="left" w:pos="567"/>
        </w:tabs>
        <w:spacing w:after="0" w:line="240" w:lineRule="auto"/>
        <w:rPr>
          <w:rFonts w:ascii="Times New Roman" w:hAnsi="Times New Roman" w:cs="Times New Roman"/>
          <w:i/>
          <w:lang w:val="lt-LT"/>
        </w:rPr>
      </w:pPr>
      <w:r w:rsidRPr="001578ED">
        <w:rPr>
          <w:rFonts w:ascii="Times New Roman" w:hAnsi="Times New Roman" w:cs="Times New Roman"/>
          <w:u w:val="single"/>
          <w:lang w:val="lt-LT"/>
        </w:rPr>
        <w:t>Tabletės plėvelė</w:t>
      </w:r>
    </w:p>
    <w:p w:rsidR="008E4BB1" w:rsidRPr="001578ED" w:rsidRDefault="008E4BB1" w:rsidP="008E4BB1">
      <w:pPr>
        <w:tabs>
          <w:tab w:val="left" w:pos="567"/>
        </w:tabs>
        <w:spacing w:after="0" w:line="240" w:lineRule="auto"/>
        <w:rPr>
          <w:rFonts w:ascii="Times New Roman" w:hAnsi="Times New Roman" w:cs="Times New Roman"/>
          <w:lang w:val="lt-LT"/>
        </w:rPr>
      </w:pPr>
      <w:r w:rsidRPr="001578ED">
        <w:rPr>
          <w:rFonts w:ascii="Times New Roman" w:hAnsi="Times New Roman" w:cs="Times New Roman"/>
          <w:lang w:val="lt-LT"/>
        </w:rPr>
        <w:t>Makrogolis 3350</w:t>
      </w:r>
    </w:p>
    <w:p w:rsidR="008E4BB1" w:rsidRPr="001578ED" w:rsidRDefault="008E4BB1" w:rsidP="008E4BB1">
      <w:pPr>
        <w:tabs>
          <w:tab w:val="left" w:pos="567"/>
        </w:tabs>
        <w:spacing w:after="0" w:line="240" w:lineRule="auto"/>
        <w:rPr>
          <w:rFonts w:ascii="Times New Roman" w:hAnsi="Times New Roman" w:cs="Times New Roman"/>
          <w:lang w:val="lt-LT"/>
        </w:rPr>
      </w:pPr>
      <w:r w:rsidRPr="001578ED">
        <w:rPr>
          <w:rFonts w:ascii="Times New Roman" w:hAnsi="Times New Roman" w:cs="Times New Roman"/>
          <w:lang w:val="lt-LT"/>
        </w:rPr>
        <w:t>Polisorbatas 80</w:t>
      </w:r>
    </w:p>
    <w:p w:rsidR="008E4BB1" w:rsidRPr="001578ED" w:rsidRDefault="008E4BB1" w:rsidP="008E4BB1">
      <w:pPr>
        <w:tabs>
          <w:tab w:val="left" w:pos="567"/>
        </w:tabs>
        <w:spacing w:after="0" w:line="240" w:lineRule="auto"/>
        <w:rPr>
          <w:rFonts w:ascii="Times New Roman" w:hAnsi="Times New Roman" w:cs="Times New Roman"/>
          <w:lang w:val="lt-LT"/>
        </w:rPr>
      </w:pPr>
      <w:r w:rsidRPr="001578ED">
        <w:rPr>
          <w:rFonts w:ascii="Times New Roman" w:hAnsi="Times New Roman" w:cs="Times New Roman"/>
          <w:lang w:val="lt-LT"/>
        </w:rPr>
        <w:t>Polivinilo alkoholis</w:t>
      </w:r>
    </w:p>
    <w:p w:rsidR="008E4BB1" w:rsidRPr="001578ED" w:rsidRDefault="008E4BB1" w:rsidP="008E4BB1">
      <w:pPr>
        <w:tabs>
          <w:tab w:val="left" w:pos="567"/>
        </w:tabs>
        <w:spacing w:after="0" w:line="240" w:lineRule="auto"/>
        <w:rPr>
          <w:rFonts w:ascii="Times New Roman" w:hAnsi="Times New Roman" w:cs="Times New Roman"/>
          <w:lang w:val="lt-LT"/>
        </w:rPr>
      </w:pPr>
      <w:r w:rsidRPr="001578ED">
        <w:rPr>
          <w:rFonts w:ascii="Times New Roman" w:hAnsi="Times New Roman" w:cs="Times New Roman"/>
          <w:lang w:val="lt-LT"/>
        </w:rPr>
        <w:t>Talkas</w:t>
      </w:r>
    </w:p>
    <w:p w:rsidR="008E4BB1" w:rsidRPr="001578ED" w:rsidRDefault="008E4BB1" w:rsidP="008E4BB1">
      <w:pPr>
        <w:tabs>
          <w:tab w:val="left" w:pos="567"/>
        </w:tabs>
        <w:spacing w:after="0" w:line="240" w:lineRule="auto"/>
        <w:rPr>
          <w:rFonts w:ascii="Times New Roman" w:hAnsi="Times New Roman" w:cs="Times New Roman"/>
          <w:i/>
          <w:lang w:val="lt-LT"/>
        </w:rPr>
      </w:pPr>
    </w:p>
    <w:p w:rsidR="008E4BB1" w:rsidRPr="001578ED" w:rsidRDefault="008E4BB1" w:rsidP="008E4BB1">
      <w:pPr>
        <w:tabs>
          <w:tab w:val="left" w:pos="567"/>
        </w:tabs>
        <w:spacing w:after="0" w:line="240" w:lineRule="auto"/>
        <w:rPr>
          <w:rFonts w:ascii="Times New Roman" w:hAnsi="Times New Roman" w:cs="Times New Roman"/>
          <w:lang w:val="lt-LT"/>
        </w:rPr>
      </w:pPr>
      <w:r w:rsidRPr="001578ED">
        <w:rPr>
          <w:rFonts w:ascii="Times New Roman" w:hAnsi="Times New Roman" w:cs="Times New Roman"/>
          <w:b/>
          <w:lang w:val="lt-LT"/>
        </w:rPr>
        <w:t>6.2</w:t>
      </w:r>
      <w:r w:rsidRPr="001578ED">
        <w:rPr>
          <w:rFonts w:ascii="Times New Roman" w:hAnsi="Times New Roman" w:cs="Times New Roman"/>
          <w:b/>
          <w:lang w:val="lt-LT"/>
        </w:rPr>
        <w:tab/>
        <w:t>Nesuderinamumas</w:t>
      </w:r>
    </w:p>
    <w:p w:rsidR="008E4BB1" w:rsidRPr="001578ED" w:rsidRDefault="008E4BB1" w:rsidP="008E4BB1">
      <w:pPr>
        <w:tabs>
          <w:tab w:val="left" w:pos="567"/>
        </w:tabs>
        <w:spacing w:after="0" w:line="240" w:lineRule="auto"/>
        <w:rPr>
          <w:rFonts w:ascii="Times New Roman" w:hAnsi="Times New Roman" w:cs="Times New Roman"/>
          <w:lang w:val="lt-LT"/>
        </w:rPr>
      </w:pPr>
    </w:p>
    <w:p w:rsidR="008E4BB1" w:rsidRPr="001578ED" w:rsidRDefault="008E4BB1" w:rsidP="008E4BB1">
      <w:pPr>
        <w:tabs>
          <w:tab w:val="left" w:pos="567"/>
        </w:tabs>
        <w:spacing w:after="0" w:line="240" w:lineRule="auto"/>
        <w:rPr>
          <w:rFonts w:ascii="Times New Roman" w:hAnsi="Times New Roman" w:cs="Times New Roman"/>
          <w:lang w:val="lt-LT"/>
        </w:rPr>
      </w:pPr>
      <w:r w:rsidRPr="001578ED">
        <w:rPr>
          <w:rFonts w:ascii="Times New Roman" w:hAnsi="Times New Roman" w:cs="Times New Roman"/>
          <w:lang w:val="lt-LT"/>
        </w:rPr>
        <w:t>Duomenys nebūtini.</w:t>
      </w:r>
    </w:p>
    <w:p w:rsidR="008E4BB1" w:rsidRPr="001578ED" w:rsidRDefault="008E4BB1" w:rsidP="008E4BB1">
      <w:pPr>
        <w:tabs>
          <w:tab w:val="left" w:pos="567"/>
        </w:tabs>
        <w:spacing w:after="0" w:line="240" w:lineRule="auto"/>
        <w:rPr>
          <w:rFonts w:ascii="Times New Roman" w:hAnsi="Times New Roman" w:cs="Times New Roman"/>
          <w:lang w:val="lt-LT"/>
        </w:rPr>
      </w:pPr>
    </w:p>
    <w:p w:rsidR="008E4BB1" w:rsidRPr="001578ED" w:rsidRDefault="008E4BB1" w:rsidP="008E4BB1">
      <w:pPr>
        <w:tabs>
          <w:tab w:val="left" w:pos="567"/>
        </w:tabs>
        <w:spacing w:after="0" w:line="240" w:lineRule="auto"/>
        <w:rPr>
          <w:rFonts w:ascii="Times New Roman" w:hAnsi="Times New Roman" w:cs="Times New Roman"/>
          <w:lang w:val="lt-LT"/>
        </w:rPr>
      </w:pPr>
      <w:r w:rsidRPr="001578ED">
        <w:rPr>
          <w:rFonts w:ascii="Times New Roman" w:hAnsi="Times New Roman" w:cs="Times New Roman"/>
          <w:b/>
          <w:lang w:val="lt-LT"/>
        </w:rPr>
        <w:t>6.3</w:t>
      </w:r>
      <w:r w:rsidRPr="001578ED">
        <w:rPr>
          <w:rFonts w:ascii="Times New Roman" w:hAnsi="Times New Roman" w:cs="Times New Roman"/>
          <w:b/>
          <w:lang w:val="lt-LT"/>
        </w:rPr>
        <w:tab/>
        <w:t>Tinkamumo laikas</w:t>
      </w:r>
    </w:p>
    <w:p w:rsidR="008E4BB1" w:rsidRPr="001578ED" w:rsidRDefault="008E4BB1" w:rsidP="008E4BB1">
      <w:pPr>
        <w:tabs>
          <w:tab w:val="left" w:pos="567"/>
        </w:tabs>
        <w:spacing w:after="0" w:line="240" w:lineRule="auto"/>
        <w:rPr>
          <w:rFonts w:ascii="Times New Roman" w:hAnsi="Times New Roman" w:cs="Times New Roman"/>
          <w:lang w:val="lt-LT"/>
        </w:rPr>
      </w:pPr>
    </w:p>
    <w:p w:rsidR="008E4BB1" w:rsidRPr="001578ED" w:rsidRDefault="008E4BB1" w:rsidP="008E4BB1">
      <w:pPr>
        <w:tabs>
          <w:tab w:val="left" w:pos="567"/>
        </w:tabs>
        <w:spacing w:after="0" w:line="240" w:lineRule="auto"/>
        <w:rPr>
          <w:rFonts w:ascii="Times New Roman" w:hAnsi="Times New Roman" w:cs="Times New Roman"/>
          <w:lang w:val="lt-LT"/>
        </w:rPr>
      </w:pPr>
      <w:r w:rsidRPr="001578ED">
        <w:rPr>
          <w:rFonts w:ascii="Times New Roman" w:hAnsi="Times New Roman" w:cs="Times New Roman"/>
          <w:lang w:val="lt-LT"/>
        </w:rPr>
        <w:t>3</w:t>
      </w:r>
      <w:r w:rsidRPr="001578ED">
        <w:rPr>
          <w:rFonts w:ascii="Times New Roman" w:eastAsia="Times New Roman" w:hAnsi="Times New Roman" w:cs="Times New Roman"/>
          <w:lang w:val="lt-LT"/>
        </w:rPr>
        <w:t> </w:t>
      </w:r>
      <w:r w:rsidRPr="001578ED">
        <w:rPr>
          <w:rFonts w:ascii="Times New Roman" w:hAnsi="Times New Roman" w:cs="Times New Roman"/>
          <w:lang w:val="lt-LT"/>
        </w:rPr>
        <w:t>metai.</w:t>
      </w:r>
    </w:p>
    <w:p w:rsidR="008E4BB1" w:rsidRPr="001578ED" w:rsidRDefault="008E4BB1" w:rsidP="008E4BB1">
      <w:pPr>
        <w:tabs>
          <w:tab w:val="left" w:pos="567"/>
        </w:tabs>
        <w:spacing w:after="0" w:line="240" w:lineRule="auto"/>
        <w:rPr>
          <w:rFonts w:ascii="Times New Roman" w:hAnsi="Times New Roman" w:cs="Times New Roman"/>
          <w:lang w:val="lt-LT"/>
        </w:rPr>
      </w:pPr>
    </w:p>
    <w:p w:rsidR="008E4BB1" w:rsidRPr="001578ED" w:rsidRDefault="008E4BB1" w:rsidP="008E4BB1">
      <w:pPr>
        <w:tabs>
          <w:tab w:val="left" w:pos="567"/>
        </w:tabs>
        <w:spacing w:after="0" w:line="240" w:lineRule="auto"/>
        <w:rPr>
          <w:rFonts w:ascii="Times New Roman" w:hAnsi="Times New Roman" w:cs="Times New Roman"/>
          <w:lang w:val="lt-LT"/>
        </w:rPr>
      </w:pPr>
      <w:r w:rsidRPr="001578ED">
        <w:rPr>
          <w:rFonts w:ascii="Times New Roman" w:hAnsi="Times New Roman" w:cs="Times New Roman"/>
          <w:b/>
          <w:lang w:val="lt-LT"/>
        </w:rPr>
        <w:t>6.4</w:t>
      </w:r>
      <w:r w:rsidRPr="001578ED">
        <w:rPr>
          <w:rFonts w:ascii="Times New Roman" w:hAnsi="Times New Roman" w:cs="Times New Roman"/>
          <w:b/>
          <w:lang w:val="lt-LT"/>
        </w:rPr>
        <w:tab/>
        <w:t>Specialios laikymo sąlygos</w:t>
      </w:r>
    </w:p>
    <w:p w:rsidR="008E4BB1" w:rsidRPr="001578ED" w:rsidRDefault="008E4BB1" w:rsidP="008E4BB1">
      <w:pPr>
        <w:tabs>
          <w:tab w:val="left" w:pos="567"/>
        </w:tabs>
        <w:spacing w:after="0" w:line="240" w:lineRule="auto"/>
        <w:rPr>
          <w:rFonts w:ascii="Times New Roman" w:hAnsi="Times New Roman" w:cs="Times New Roman"/>
          <w:lang w:val="lt-LT"/>
        </w:rPr>
      </w:pPr>
    </w:p>
    <w:p w:rsidR="008E4BB1" w:rsidRPr="001578ED" w:rsidRDefault="008E4BB1" w:rsidP="008E4BB1">
      <w:pPr>
        <w:tabs>
          <w:tab w:val="left" w:pos="567"/>
        </w:tabs>
        <w:spacing w:after="0" w:line="240" w:lineRule="auto"/>
        <w:rPr>
          <w:rFonts w:ascii="Times New Roman" w:hAnsi="Times New Roman" w:cs="Times New Roman"/>
          <w:lang w:val="lt-LT"/>
        </w:rPr>
      </w:pPr>
      <w:r w:rsidRPr="001578ED">
        <w:rPr>
          <w:rFonts w:ascii="Times New Roman" w:hAnsi="Times New Roman" w:cs="Times New Roman"/>
          <w:lang w:val="lt-LT"/>
        </w:rPr>
        <w:t>Laikyti gamintojo pakuotėje, kad vaistinis preparatas būtų apsaugotas nuo šviesos.</w:t>
      </w:r>
    </w:p>
    <w:p w:rsidR="008E4BB1" w:rsidRPr="001578ED" w:rsidRDefault="008E4BB1" w:rsidP="008E4BB1">
      <w:pPr>
        <w:tabs>
          <w:tab w:val="left" w:pos="567"/>
        </w:tabs>
        <w:spacing w:after="0" w:line="240" w:lineRule="auto"/>
        <w:rPr>
          <w:rFonts w:ascii="Times New Roman" w:hAnsi="Times New Roman" w:cs="Times New Roman"/>
          <w:lang w:val="lt-LT"/>
        </w:rPr>
      </w:pPr>
    </w:p>
    <w:p w:rsidR="008E4BB1" w:rsidRPr="001578ED" w:rsidRDefault="008E4BB1" w:rsidP="008E4BB1">
      <w:pPr>
        <w:tabs>
          <w:tab w:val="left" w:pos="567"/>
        </w:tabs>
        <w:spacing w:after="0" w:line="240" w:lineRule="auto"/>
        <w:rPr>
          <w:rFonts w:ascii="Times New Roman" w:hAnsi="Times New Roman" w:cs="Times New Roman"/>
          <w:b/>
          <w:lang w:val="lt-LT"/>
        </w:rPr>
      </w:pPr>
      <w:r w:rsidRPr="001578ED">
        <w:rPr>
          <w:rFonts w:ascii="Times New Roman" w:hAnsi="Times New Roman" w:cs="Times New Roman"/>
          <w:b/>
          <w:lang w:val="lt-LT"/>
        </w:rPr>
        <w:t>6.5</w:t>
      </w:r>
      <w:r w:rsidRPr="001578ED">
        <w:rPr>
          <w:rFonts w:ascii="Times New Roman" w:hAnsi="Times New Roman" w:cs="Times New Roman"/>
          <w:b/>
          <w:lang w:val="lt-LT"/>
        </w:rPr>
        <w:tab/>
        <w:t>Talpyklės pobūdis ir jos</w:t>
      </w:r>
      <w:r w:rsidRPr="001578ED">
        <w:rPr>
          <w:rFonts w:ascii="Times New Roman" w:hAnsi="Times New Roman" w:cs="Times New Roman"/>
          <w:lang w:val="lt-LT"/>
        </w:rPr>
        <w:t xml:space="preserve"> </w:t>
      </w:r>
      <w:r w:rsidRPr="001578ED">
        <w:rPr>
          <w:rFonts w:ascii="Times New Roman" w:hAnsi="Times New Roman" w:cs="Times New Roman"/>
          <w:b/>
          <w:lang w:val="lt-LT"/>
        </w:rPr>
        <w:t>turinys</w:t>
      </w:r>
    </w:p>
    <w:p w:rsidR="008E4BB1" w:rsidRPr="001578ED" w:rsidRDefault="008E4BB1" w:rsidP="008E4BB1">
      <w:pPr>
        <w:tabs>
          <w:tab w:val="left" w:pos="567"/>
        </w:tabs>
        <w:spacing w:after="0" w:line="240" w:lineRule="auto"/>
        <w:rPr>
          <w:rFonts w:ascii="Times New Roman" w:hAnsi="Times New Roman" w:cs="Times New Roman"/>
          <w:lang w:val="lt-LT"/>
        </w:rPr>
      </w:pPr>
    </w:p>
    <w:p w:rsidR="008E4BB1" w:rsidRPr="001578ED" w:rsidRDefault="008E4BB1" w:rsidP="008E4BB1">
      <w:pPr>
        <w:tabs>
          <w:tab w:val="left" w:pos="567"/>
        </w:tabs>
        <w:spacing w:after="0" w:line="240" w:lineRule="auto"/>
        <w:rPr>
          <w:rFonts w:ascii="Times New Roman" w:hAnsi="Times New Roman" w:cs="Times New Roman"/>
          <w:lang w:val="lt-LT"/>
        </w:rPr>
      </w:pPr>
      <w:r w:rsidRPr="001578ED">
        <w:rPr>
          <w:rFonts w:ascii="Times New Roman" w:hAnsi="Times New Roman" w:cs="Times New Roman"/>
          <w:lang w:val="lt-LT"/>
        </w:rPr>
        <w:t>Plėvele dengtos tabletės supakuotos PVC/aliuminio lizdinėse plokštelėse kartono dėžutėje.</w:t>
      </w:r>
    </w:p>
    <w:p w:rsidR="008E4BB1" w:rsidRPr="001578ED" w:rsidRDefault="008E4BB1" w:rsidP="008E4BB1">
      <w:pPr>
        <w:tabs>
          <w:tab w:val="left" w:pos="567"/>
        </w:tabs>
        <w:spacing w:after="0" w:line="240" w:lineRule="auto"/>
        <w:rPr>
          <w:rFonts w:ascii="Times New Roman" w:hAnsi="Times New Roman" w:cs="Times New Roman"/>
          <w:lang w:val="lt-LT"/>
        </w:rPr>
      </w:pPr>
    </w:p>
    <w:p w:rsidR="008E4BB1" w:rsidRPr="001578ED" w:rsidRDefault="008E4BB1" w:rsidP="008E4BB1">
      <w:pPr>
        <w:tabs>
          <w:tab w:val="left" w:pos="567"/>
        </w:tabs>
        <w:spacing w:after="0" w:line="240" w:lineRule="auto"/>
        <w:rPr>
          <w:rFonts w:ascii="Times New Roman" w:hAnsi="Times New Roman" w:cs="Times New Roman"/>
          <w:lang w:val="lt-LT"/>
        </w:rPr>
      </w:pPr>
      <w:r w:rsidRPr="001578ED">
        <w:rPr>
          <w:rFonts w:ascii="Times New Roman" w:hAnsi="Times New Roman" w:cs="Times New Roman"/>
          <w:lang w:val="lt-LT"/>
        </w:rPr>
        <w:t>Pakuotėje yra 20, 30, 50, 60, 90 arba 100</w:t>
      </w:r>
      <w:r w:rsidRPr="001578ED">
        <w:rPr>
          <w:rFonts w:ascii="Times New Roman" w:eastAsia="Times New Roman" w:hAnsi="Times New Roman" w:cs="Times New Roman"/>
          <w:iCs/>
          <w:lang w:val="lt-LT"/>
        </w:rPr>
        <w:t> </w:t>
      </w:r>
      <w:r w:rsidRPr="001578ED">
        <w:rPr>
          <w:rFonts w:ascii="Times New Roman" w:hAnsi="Times New Roman" w:cs="Times New Roman"/>
          <w:lang w:val="lt-LT"/>
        </w:rPr>
        <w:t>plėvele dengtų tablečių.</w:t>
      </w:r>
    </w:p>
    <w:p w:rsidR="008E4BB1" w:rsidRPr="001578ED" w:rsidRDefault="008E4BB1" w:rsidP="008E4BB1">
      <w:pPr>
        <w:tabs>
          <w:tab w:val="left" w:pos="567"/>
        </w:tabs>
        <w:spacing w:after="0" w:line="240" w:lineRule="auto"/>
        <w:rPr>
          <w:rFonts w:ascii="Times New Roman" w:hAnsi="Times New Roman" w:cs="Times New Roman"/>
          <w:lang w:val="lt-LT"/>
        </w:rPr>
      </w:pPr>
    </w:p>
    <w:p w:rsidR="008E4BB1" w:rsidRPr="001578ED" w:rsidRDefault="008E4BB1" w:rsidP="008E4BB1">
      <w:pPr>
        <w:tabs>
          <w:tab w:val="left" w:pos="567"/>
        </w:tabs>
        <w:spacing w:after="0" w:line="240" w:lineRule="auto"/>
        <w:rPr>
          <w:rFonts w:ascii="Times New Roman" w:hAnsi="Times New Roman" w:cs="Times New Roman"/>
          <w:lang w:val="lt-LT"/>
        </w:rPr>
      </w:pPr>
      <w:r w:rsidRPr="001578ED">
        <w:rPr>
          <w:rFonts w:ascii="Times New Roman" w:hAnsi="Times New Roman" w:cs="Times New Roman"/>
          <w:lang w:val="lt-LT"/>
        </w:rPr>
        <w:t>Gali būti tiekiamos ne visų dydžių pakuotės.</w:t>
      </w:r>
    </w:p>
    <w:p w:rsidR="008E4BB1" w:rsidRPr="001578ED" w:rsidRDefault="008E4BB1" w:rsidP="008E4BB1">
      <w:pPr>
        <w:tabs>
          <w:tab w:val="left" w:pos="567"/>
        </w:tabs>
        <w:spacing w:after="0" w:line="240" w:lineRule="auto"/>
        <w:rPr>
          <w:rFonts w:ascii="Times New Roman" w:hAnsi="Times New Roman" w:cs="Times New Roman"/>
          <w:lang w:val="lt-LT"/>
        </w:rPr>
      </w:pPr>
    </w:p>
    <w:p w:rsidR="008E4BB1" w:rsidRPr="001578ED" w:rsidRDefault="008E4BB1" w:rsidP="008E4BB1">
      <w:pPr>
        <w:tabs>
          <w:tab w:val="left" w:pos="567"/>
        </w:tabs>
        <w:spacing w:after="0" w:line="240" w:lineRule="auto"/>
        <w:rPr>
          <w:rFonts w:ascii="Times New Roman" w:hAnsi="Times New Roman" w:cs="Times New Roman"/>
          <w:lang w:val="lt-LT"/>
        </w:rPr>
      </w:pPr>
      <w:r w:rsidRPr="001578ED">
        <w:rPr>
          <w:rFonts w:ascii="Times New Roman" w:hAnsi="Times New Roman" w:cs="Times New Roman"/>
          <w:b/>
          <w:lang w:val="lt-LT"/>
        </w:rPr>
        <w:t>6.6</w:t>
      </w:r>
      <w:r w:rsidRPr="001578ED">
        <w:rPr>
          <w:rFonts w:ascii="Times New Roman" w:hAnsi="Times New Roman" w:cs="Times New Roman"/>
          <w:b/>
          <w:lang w:val="lt-LT"/>
        </w:rPr>
        <w:tab/>
        <w:t>Specialūs reikalavimai atliekoms tvarkyti ir vaistiniam preparatui ruošti</w:t>
      </w:r>
    </w:p>
    <w:p w:rsidR="008E4BB1" w:rsidRPr="001578ED" w:rsidRDefault="008E4BB1" w:rsidP="008E4BB1">
      <w:pPr>
        <w:tabs>
          <w:tab w:val="left" w:pos="567"/>
        </w:tabs>
        <w:spacing w:after="0" w:line="240" w:lineRule="auto"/>
        <w:rPr>
          <w:rFonts w:ascii="Times New Roman" w:hAnsi="Times New Roman" w:cs="Times New Roman"/>
          <w:lang w:val="lt-LT"/>
        </w:rPr>
      </w:pPr>
    </w:p>
    <w:p w:rsidR="008E4BB1" w:rsidRPr="001578ED" w:rsidRDefault="008E4BB1" w:rsidP="008E4BB1">
      <w:pPr>
        <w:tabs>
          <w:tab w:val="left" w:pos="567"/>
        </w:tabs>
        <w:spacing w:after="0" w:line="240" w:lineRule="auto"/>
        <w:rPr>
          <w:rFonts w:ascii="Times New Roman" w:hAnsi="Times New Roman" w:cs="Times New Roman"/>
          <w:lang w:val="lt-LT"/>
        </w:rPr>
      </w:pPr>
      <w:r w:rsidRPr="001578ED">
        <w:rPr>
          <w:rFonts w:ascii="Times New Roman" w:hAnsi="Times New Roman" w:cs="Times New Roman"/>
          <w:lang w:val="lt-LT"/>
        </w:rPr>
        <w:t>Jeigu tablečių plėvelė nepažeista, darbo su vaistiniu preparatu metu rizikos nekyla, todėl dėl saugumo specialios atsargumo priemonės nereikalingos.</w:t>
      </w:r>
    </w:p>
    <w:p w:rsidR="008E4BB1" w:rsidRPr="001578ED" w:rsidRDefault="008E4BB1" w:rsidP="008E4BB1">
      <w:pPr>
        <w:tabs>
          <w:tab w:val="left" w:pos="567"/>
        </w:tabs>
        <w:spacing w:after="0" w:line="240" w:lineRule="auto"/>
        <w:rPr>
          <w:rFonts w:ascii="Times New Roman" w:hAnsi="Times New Roman" w:cs="Times New Roman"/>
          <w:lang w:val="lt-LT"/>
        </w:rPr>
      </w:pPr>
    </w:p>
    <w:p w:rsidR="008E4BB1" w:rsidRPr="001578ED" w:rsidRDefault="008E4BB1" w:rsidP="008E4BB1">
      <w:pPr>
        <w:spacing w:after="0" w:line="240" w:lineRule="auto"/>
        <w:rPr>
          <w:rFonts w:ascii="Times New Roman" w:hAnsi="Times New Roman" w:cs="Times New Roman"/>
          <w:lang w:val="lt-LT"/>
        </w:rPr>
      </w:pPr>
      <w:r w:rsidRPr="001578ED">
        <w:rPr>
          <w:rFonts w:ascii="Times New Roman" w:hAnsi="Times New Roman" w:cs="Times New Roman"/>
          <w:lang w:val="lt-LT"/>
        </w:rPr>
        <w:t>Vis dėlto, jei Azafalk plėvele dengtos tabletės sutraiškomos, jos turi būti tvarkomos, griežtai laikantis darbo su citotoksiniais preparatais instrukcijos (žr. 4.2</w:t>
      </w:r>
      <w:r w:rsidR="008A08A8" w:rsidRPr="001578ED">
        <w:rPr>
          <w:rFonts w:ascii="Times New Roman" w:hAnsi="Times New Roman" w:cs="Times New Roman"/>
          <w:lang w:val="lt-LT"/>
        </w:rPr>
        <w:t> skyrių</w:t>
      </w:r>
      <w:r w:rsidRPr="001578ED">
        <w:rPr>
          <w:rFonts w:ascii="Times New Roman" w:hAnsi="Times New Roman" w:cs="Times New Roman"/>
          <w:lang w:val="lt-LT"/>
        </w:rPr>
        <w:t xml:space="preserve"> ir 4.4</w:t>
      </w:r>
      <w:r w:rsidRPr="001578ED">
        <w:rPr>
          <w:rFonts w:ascii="Times New Roman" w:eastAsia="Times New Roman" w:hAnsi="Times New Roman" w:cs="Times New Roman"/>
          <w:lang w:val="lt-LT"/>
        </w:rPr>
        <w:t> </w:t>
      </w:r>
      <w:r w:rsidRPr="001578ED">
        <w:rPr>
          <w:rFonts w:ascii="Times New Roman" w:hAnsi="Times New Roman" w:cs="Times New Roman"/>
          <w:lang w:val="lt-LT"/>
        </w:rPr>
        <w:t>skyri</w:t>
      </w:r>
      <w:r w:rsidR="008A08A8" w:rsidRPr="001578ED">
        <w:rPr>
          <w:rFonts w:ascii="Times New Roman" w:hAnsi="Times New Roman" w:cs="Times New Roman"/>
          <w:lang w:val="lt-LT"/>
        </w:rPr>
        <w:t>ų</w:t>
      </w:r>
      <w:r w:rsidRPr="001578ED">
        <w:rPr>
          <w:rFonts w:ascii="Times New Roman" w:hAnsi="Times New Roman" w:cs="Times New Roman"/>
          <w:lang w:val="lt-LT"/>
        </w:rPr>
        <w:t>).</w:t>
      </w:r>
    </w:p>
    <w:p w:rsidR="008E4BB1" w:rsidRPr="001578ED" w:rsidRDefault="008E4BB1" w:rsidP="008E4BB1">
      <w:pPr>
        <w:tabs>
          <w:tab w:val="left" w:pos="567"/>
        </w:tabs>
        <w:spacing w:after="0" w:line="240" w:lineRule="auto"/>
        <w:rPr>
          <w:rFonts w:ascii="Times New Roman" w:hAnsi="Times New Roman" w:cs="Times New Roman"/>
          <w:lang w:val="lt-LT"/>
        </w:rPr>
      </w:pPr>
    </w:p>
    <w:p w:rsidR="008E4BB1" w:rsidRPr="001578ED" w:rsidRDefault="008E4BB1" w:rsidP="008E4BB1">
      <w:pPr>
        <w:tabs>
          <w:tab w:val="left" w:pos="567"/>
        </w:tabs>
        <w:spacing w:after="0" w:line="240" w:lineRule="auto"/>
        <w:rPr>
          <w:rFonts w:ascii="Times New Roman" w:hAnsi="Times New Roman" w:cs="Times New Roman"/>
          <w:lang w:val="lt-LT"/>
        </w:rPr>
      </w:pPr>
      <w:r w:rsidRPr="001578ED">
        <w:rPr>
          <w:rFonts w:ascii="Times New Roman" w:eastAsia="Times New Roman" w:hAnsi="Times New Roman" w:cs="Times New Roman"/>
          <w:lang w:val="lt-LT"/>
        </w:rPr>
        <w:t>Vaistinio preparato likučius ir užterštas priemones laikinai reikia laikyti aiškiai paženklintose talpyklėse.</w:t>
      </w:r>
      <w:r w:rsidRPr="001578ED">
        <w:rPr>
          <w:rFonts w:ascii="Times New Roman" w:hAnsi="Times New Roman" w:cs="Times New Roman"/>
          <w:lang w:val="lt-LT"/>
        </w:rPr>
        <w:t xml:space="preserve"> Nesuvartotą vaistinį preparatą ar atliekas reikia tvarkyti laikantis vietinių reikalavimų.</w:t>
      </w:r>
    </w:p>
    <w:p w:rsidR="008E4BB1" w:rsidRPr="001578ED" w:rsidRDefault="008E4BB1" w:rsidP="008E4BB1">
      <w:pPr>
        <w:tabs>
          <w:tab w:val="left" w:pos="567"/>
        </w:tabs>
        <w:spacing w:after="0" w:line="240" w:lineRule="auto"/>
        <w:rPr>
          <w:rFonts w:ascii="Times New Roman" w:hAnsi="Times New Roman" w:cs="Times New Roman"/>
          <w:lang w:val="lt-LT"/>
        </w:rPr>
      </w:pPr>
    </w:p>
    <w:p w:rsidR="008E4BB1" w:rsidRPr="001578ED" w:rsidRDefault="008E4BB1" w:rsidP="008E4BB1">
      <w:pPr>
        <w:tabs>
          <w:tab w:val="left" w:pos="567"/>
        </w:tabs>
        <w:spacing w:after="0" w:line="240" w:lineRule="auto"/>
        <w:rPr>
          <w:rFonts w:ascii="Times New Roman" w:hAnsi="Times New Roman" w:cs="Times New Roman"/>
          <w:lang w:val="lt-LT"/>
        </w:rPr>
      </w:pPr>
      <w:r w:rsidRPr="001578ED">
        <w:rPr>
          <w:rFonts w:ascii="Times New Roman" w:hAnsi="Times New Roman" w:cs="Times New Roman"/>
          <w:lang w:val="lt-LT"/>
        </w:rPr>
        <w:t>Esant matomų Azafalk plėvele dengtų tablečių pažeidimo požymių, jų vartoti negalima.</w:t>
      </w:r>
    </w:p>
    <w:p w:rsidR="008E4BB1" w:rsidRPr="001578ED" w:rsidRDefault="008E4BB1" w:rsidP="008E4BB1">
      <w:pPr>
        <w:tabs>
          <w:tab w:val="left" w:pos="567"/>
        </w:tabs>
        <w:spacing w:after="0" w:line="240" w:lineRule="auto"/>
        <w:rPr>
          <w:rFonts w:ascii="Times New Roman" w:hAnsi="Times New Roman" w:cs="Times New Roman"/>
          <w:lang w:val="lt-LT"/>
        </w:rPr>
      </w:pPr>
    </w:p>
    <w:p w:rsidR="008E4BB1" w:rsidRPr="001578ED" w:rsidRDefault="008E4BB1" w:rsidP="008E4BB1">
      <w:pPr>
        <w:tabs>
          <w:tab w:val="left" w:pos="567"/>
        </w:tabs>
        <w:spacing w:after="0" w:line="240" w:lineRule="auto"/>
        <w:rPr>
          <w:rFonts w:ascii="Times New Roman" w:hAnsi="Times New Roman" w:cs="Times New Roman"/>
          <w:lang w:val="lt-LT"/>
        </w:rPr>
      </w:pPr>
    </w:p>
    <w:p w:rsidR="008E4BB1" w:rsidRPr="001578ED" w:rsidRDefault="008E4BB1" w:rsidP="008E4BB1">
      <w:pPr>
        <w:tabs>
          <w:tab w:val="left" w:pos="567"/>
        </w:tabs>
        <w:spacing w:after="0" w:line="240" w:lineRule="auto"/>
        <w:rPr>
          <w:rFonts w:ascii="Times New Roman" w:hAnsi="Times New Roman" w:cs="Times New Roman"/>
          <w:lang w:val="lt-LT"/>
        </w:rPr>
      </w:pPr>
      <w:r w:rsidRPr="001578ED">
        <w:rPr>
          <w:rFonts w:ascii="Times New Roman" w:hAnsi="Times New Roman" w:cs="Times New Roman"/>
          <w:b/>
          <w:lang w:val="lt-LT"/>
        </w:rPr>
        <w:t>7.</w:t>
      </w:r>
      <w:r w:rsidRPr="001578ED">
        <w:rPr>
          <w:rFonts w:ascii="Times New Roman" w:hAnsi="Times New Roman" w:cs="Times New Roman"/>
          <w:b/>
          <w:lang w:val="lt-LT"/>
        </w:rPr>
        <w:tab/>
      </w:r>
      <w:r w:rsidRPr="001578ED">
        <w:rPr>
          <w:rFonts w:ascii="Times New Roman" w:hAnsi="Times New Roman" w:cs="Times New Roman"/>
          <w:b/>
          <w:caps/>
          <w:lang w:val="lt-LT"/>
        </w:rPr>
        <w:t>REGISTRUOTOJAS</w:t>
      </w:r>
    </w:p>
    <w:p w:rsidR="008E4BB1" w:rsidRPr="001578ED" w:rsidRDefault="008E4BB1" w:rsidP="008E4BB1">
      <w:pPr>
        <w:tabs>
          <w:tab w:val="left" w:pos="567"/>
        </w:tabs>
        <w:spacing w:after="0" w:line="240" w:lineRule="auto"/>
        <w:rPr>
          <w:rFonts w:ascii="Times New Roman" w:hAnsi="Times New Roman" w:cs="Times New Roman"/>
          <w:lang w:val="lt-LT"/>
        </w:rPr>
      </w:pPr>
    </w:p>
    <w:p w:rsidR="008E4BB1" w:rsidRPr="001578ED" w:rsidRDefault="008E4BB1" w:rsidP="008E4BB1">
      <w:pPr>
        <w:tabs>
          <w:tab w:val="left" w:pos="567"/>
        </w:tabs>
        <w:spacing w:after="0" w:line="240" w:lineRule="auto"/>
        <w:rPr>
          <w:rFonts w:ascii="Times New Roman" w:hAnsi="Times New Roman" w:cs="Times New Roman"/>
          <w:lang w:val="lt-LT"/>
        </w:rPr>
      </w:pPr>
      <w:r w:rsidRPr="001578ED">
        <w:rPr>
          <w:rFonts w:ascii="Times New Roman" w:hAnsi="Times New Roman" w:cs="Times New Roman"/>
          <w:lang w:val="lt-LT"/>
        </w:rPr>
        <w:t>Dr. Falk Pharma GmbH</w:t>
      </w:r>
    </w:p>
    <w:p w:rsidR="008E4BB1" w:rsidRPr="001578ED" w:rsidRDefault="008E4BB1" w:rsidP="008E4BB1">
      <w:pPr>
        <w:tabs>
          <w:tab w:val="left" w:pos="567"/>
        </w:tabs>
        <w:spacing w:after="0" w:line="240" w:lineRule="auto"/>
        <w:rPr>
          <w:rFonts w:ascii="Times New Roman" w:hAnsi="Times New Roman" w:cs="Times New Roman"/>
          <w:lang w:val="lt-LT"/>
        </w:rPr>
      </w:pPr>
      <w:r w:rsidRPr="001578ED">
        <w:rPr>
          <w:rFonts w:ascii="Times New Roman" w:hAnsi="Times New Roman" w:cs="Times New Roman"/>
          <w:lang w:val="lt-LT"/>
        </w:rPr>
        <w:t>Leinenweberstr. 5</w:t>
      </w:r>
    </w:p>
    <w:p w:rsidR="008E4BB1" w:rsidRPr="001578ED" w:rsidRDefault="008E4BB1" w:rsidP="008E4BB1">
      <w:pPr>
        <w:tabs>
          <w:tab w:val="left" w:pos="567"/>
        </w:tabs>
        <w:spacing w:after="0" w:line="240" w:lineRule="auto"/>
        <w:rPr>
          <w:rFonts w:ascii="Times New Roman" w:hAnsi="Times New Roman" w:cs="Times New Roman"/>
          <w:lang w:val="lt-LT"/>
        </w:rPr>
      </w:pPr>
      <w:r w:rsidRPr="001578ED">
        <w:rPr>
          <w:rFonts w:ascii="Times New Roman" w:hAnsi="Times New Roman" w:cs="Times New Roman"/>
          <w:lang w:val="lt-LT"/>
        </w:rPr>
        <w:t>79108 Freiburg</w:t>
      </w:r>
    </w:p>
    <w:p w:rsidR="008E4BB1" w:rsidRPr="001578ED" w:rsidRDefault="008E4BB1" w:rsidP="008E4BB1">
      <w:pPr>
        <w:tabs>
          <w:tab w:val="left" w:pos="567"/>
        </w:tabs>
        <w:spacing w:after="0" w:line="240" w:lineRule="auto"/>
        <w:rPr>
          <w:rFonts w:ascii="Times New Roman" w:hAnsi="Times New Roman" w:cs="Times New Roman"/>
          <w:lang w:val="lt-LT"/>
        </w:rPr>
      </w:pPr>
      <w:r w:rsidRPr="001578ED">
        <w:rPr>
          <w:rFonts w:ascii="Times New Roman" w:hAnsi="Times New Roman" w:cs="Times New Roman"/>
          <w:lang w:val="lt-LT"/>
        </w:rPr>
        <w:t>Vokietija</w:t>
      </w:r>
    </w:p>
    <w:p w:rsidR="008E4BB1" w:rsidRPr="001578ED" w:rsidRDefault="008E4BB1" w:rsidP="008E4BB1">
      <w:pPr>
        <w:tabs>
          <w:tab w:val="left" w:pos="567"/>
        </w:tabs>
        <w:spacing w:after="0" w:line="240" w:lineRule="auto"/>
        <w:rPr>
          <w:rFonts w:ascii="Times New Roman" w:hAnsi="Times New Roman" w:cs="Times New Roman"/>
          <w:lang w:val="lt-LT"/>
        </w:rPr>
      </w:pPr>
      <w:r w:rsidRPr="001578ED">
        <w:rPr>
          <w:rFonts w:ascii="Times New Roman" w:hAnsi="Times New Roman" w:cs="Times New Roman"/>
          <w:lang w:val="lt-LT"/>
        </w:rPr>
        <w:t>Tel: +49 (0)761 1514-0</w:t>
      </w:r>
    </w:p>
    <w:p w:rsidR="008E4BB1" w:rsidRPr="001578ED" w:rsidRDefault="008E4BB1" w:rsidP="008E4BB1">
      <w:pPr>
        <w:tabs>
          <w:tab w:val="left" w:pos="567"/>
        </w:tabs>
        <w:spacing w:after="0" w:line="240" w:lineRule="auto"/>
        <w:rPr>
          <w:rFonts w:ascii="Times New Roman" w:hAnsi="Times New Roman" w:cs="Times New Roman"/>
          <w:lang w:val="lt-LT"/>
        </w:rPr>
      </w:pPr>
    </w:p>
    <w:p w:rsidR="008E4BB1" w:rsidRPr="001578ED" w:rsidRDefault="008E4BB1" w:rsidP="008E4BB1">
      <w:pPr>
        <w:tabs>
          <w:tab w:val="left" w:pos="567"/>
        </w:tabs>
        <w:spacing w:after="0" w:line="240" w:lineRule="auto"/>
        <w:rPr>
          <w:rFonts w:ascii="Times New Roman" w:hAnsi="Times New Roman" w:cs="Times New Roman"/>
          <w:lang w:val="lt-LT"/>
        </w:rPr>
      </w:pPr>
    </w:p>
    <w:p w:rsidR="008E4BB1" w:rsidRPr="001578ED" w:rsidRDefault="008E4BB1" w:rsidP="008E4BB1">
      <w:pPr>
        <w:tabs>
          <w:tab w:val="left" w:pos="567"/>
        </w:tabs>
        <w:spacing w:after="0" w:line="240" w:lineRule="auto"/>
        <w:rPr>
          <w:rFonts w:ascii="Times New Roman" w:hAnsi="Times New Roman" w:cs="Times New Roman"/>
          <w:b/>
          <w:lang w:val="lt-LT"/>
        </w:rPr>
      </w:pPr>
      <w:r w:rsidRPr="001578ED">
        <w:rPr>
          <w:rFonts w:ascii="Times New Roman" w:hAnsi="Times New Roman" w:cs="Times New Roman"/>
          <w:b/>
          <w:lang w:val="lt-LT"/>
        </w:rPr>
        <w:t>8.</w:t>
      </w:r>
      <w:r w:rsidRPr="001578ED">
        <w:rPr>
          <w:rFonts w:ascii="Times New Roman" w:hAnsi="Times New Roman" w:cs="Times New Roman"/>
          <w:b/>
          <w:lang w:val="lt-LT"/>
        </w:rPr>
        <w:tab/>
      </w:r>
      <w:r w:rsidRPr="001578ED">
        <w:rPr>
          <w:rFonts w:ascii="Times New Roman" w:hAnsi="Times New Roman" w:cs="Times New Roman"/>
          <w:b/>
          <w:caps/>
          <w:lang w:val="lt-LT"/>
        </w:rPr>
        <w:t xml:space="preserve">REGISTRACIJOS PAŽYMĖJIMO </w:t>
      </w:r>
      <w:r w:rsidRPr="001578ED">
        <w:rPr>
          <w:rFonts w:ascii="Times New Roman" w:eastAsia="Times New Roman" w:hAnsi="Times New Roman" w:cs="Times New Roman"/>
          <w:b/>
          <w:caps/>
          <w:lang w:val="lt-LT"/>
        </w:rPr>
        <w:t>numerIS (-iAI)</w:t>
      </w:r>
    </w:p>
    <w:p w:rsidR="008E4BB1" w:rsidRPr="001578ED" w:rsidRDefault="008E4BB1" w:rsidP="008E4BB1">
      <w:pPr>
        <w:tabs>
          <w:tab w:val="left" w:pos="567"/>
        </w:tabs>
        <w:spacing w:after="0" w:line="240" w:lineRule="auto"/>
        <w:rPr>
          <w:rFonts w:ascii="Times New Roman" w:hAnsi="Times New Roman" w:cs="Times New Roman"/>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8E4BB1" w:rsidRPr="001578ED" w:rsidTr="00361B1B">
        <w:tc>
          <w:tcPr>
            <w:tcW w:w="3020" w:type="dxa"/>
          </w:tcPr>
          <w:p w:rsidR="008E4BB1" w:rsidRPr="001578ED" w:rsidRDefault="008E4BB1" w:rsidP="00361B1B">
            <w:pPr>
              <w:keepNext/>
              <w:rPr>
                <w:sz w:val="22"/>
                <w:szCs w:val="22"/>
                <w:lang w:val="lt-LT"/>
              </w:rPr>
            </w:pPr>
            <w:r w:rsidRPr="001578ED">
              <w:rPr>
                <w:sz w:val="22"/>
                <w:szCs w:val="22"/>
                <w:lang w:val="lt-LT"/>
              </w:rPr>
              <w:t>50 mg</w:t>
            </w:r>
          </w:p>
          <w:p w:rsidR="008E4BB1" w:rsidRPr="001578ED" w:rsidRDefault="008E4BB1" w:rsidP="00361B1B">
            <w:pPr>
              <w:keepNext/>
              <w:rPr>
                <w:bCs/>
                <w:sz w:val="22"/>
                <w:szCs w:val="22"/>
                <w:lang w:val="lt-LT"/>
              </w:rPr>
            </w:pPr>
            <w:r w:rsidRPr="001578ED">
              <w:rPr>
                <w:bCs/>
                <w:sz w:val="22"/>
                <w:szCs w:val="22"/>
                <w:lang w:val="lt-LT"/>
              </w:rPr>
              <w:t>LT/1/12/3074/013 – N20</w:t>
            </w:r>
          </w:p>
          <w:p w:rsidR="008E4BB1" w:rsidRPr="001578ED" w:rsidRDefault="008E4BB1" w:rsidP="00361B1B">
            <w:pPr>
              <w:keepNext/>
              <w:rPr>
                <w:bCs/>
                <w:sz w:val="22"/>
                <w:szCs w:val="22"/>
                <w:lang w:val="lt-LT"/>
              </w:rPr>
            </w:pPr>
            <w:r w:rsidRPr="001578ED">
              <w:rPr>
                <w:bCs/>
                <w:sz w:val="22"/>
                <w:szCs w:val="22"/>
                <w:lang w:val="lt-LT"/>
              </w:rPr>
              <w:t>LT/1/12/3074/014 – N30</w:t>
            </w:r>
          </w:p>
          <w:p w:rsidR="008E4BB1" w:rsidRPr="001578ED" w:rsidRDefault="008E4BB1" w:rsidP="00361B1B">
            <w:pPr>
              <w:keepNext/>
              <w:rPr>
                <w:bCs/>
                <w:sz w:val="22"/>
                <w:szCs w:val="22"/>
                <w:lang w:val="lt-LT"/>
              </w:rPr>
            </w:pPr>
            <w:r w:rsidRPr="001578ED">
              <w:rPr>
                <w:bCs/>
                <w:sz w:val="22"/>
                <w:szCs w:val="22"/>
                <w:lang w:val="lt-LT"/>
              </w:rPr>
              <w:t>LT/1/12/3074/015 – N50</w:t>
            </w:r>
          </w:p>
          <w:p w:rsidR="008E4BB1" w:rsidRPr="001578ED" w:rsidRDefault="008E4BB1" w:rsidP="00361B1B">
            <w:pPr>
              <w:keepNext/>
              <w:rPr>
                <w:bCs/>
                <w:sz w:val="22"/>
                <w:szCs w:val="22"/>
                <w:lang w:val="lt-LT"/>
              </w:rPr>
            </w:pPr>
            <w:r w:rsidRPr="001578ED">
              <w:rPr>
                <w:bCs/>
                <w:sz w:val="22"/>
                <w:szCs w:val="22"/>
                <w:lang w:val="lt-LT"/>
              </w:rPr>
              <w:t>LT/1/12/3074/016 – N60</w:t>
            </w:r>
          </w:p>
          <w:p w:rsidR="008E4BB1" w:rsidRPr="001578ED" w:rsidRDefault="008E4BB1" w:rsidP="00361B1B">
            <w:pPr>
              <w:keepNext/>
              <w:rPr>
                <w:bCs/>
                <w:sz w:val="22"/>
                <w:szCs w:val="22"/>
                <w:lang w:val="lt-LT"/>
              </w:rPr>
            </w:pPr>
            <w:r w:rsidRPr="001578ED">
              <w:rPr>
                <w:bCs/>
                <w:sz w:val="22"/>
                <w:szCs w:val="22"/>
                <w:lang w:val="lt-LT"/>
              </w:rPr>
              <w:t>LT/1/12/3074/017 – N90</w:t>
            </w:r>
          </w:p>
          <w:p w:rsidR="008E4BB1" w:rsidRPr="001578ED" w:rsidRDefault="008E4BB1" w:rsidP="00361B1B">
            <w:pPr>
              <w:keepNext/>
              <w:rPr>
                <w:sz w:val="22"/>
                <w:szCs w:val="22"/>
                <w:lang w:val="lt-LT"/>
              </w:rPr>
            </w:pPr>
            <w:r w:rsidRPr="001578ED">
              <w:rPr>
                <w:bCs/>
                <w:sz w:val="22"/>
                <w:szCs w:val="22"/>
                <w:lang w:val="lt-LT"/>
              </w:rPr>
              <w:t>LT/1/12/3074/018 – N100</w:t>
            </w:r>
          </w:p>
        </w:tc>
        <w:tc>
          <w:tcPr>
            <w:tcW w:w="3020" w:type="dxa"/>
          </w:tcPr>
          <w:p w:rsidR="008E4BB1" w:rsidRPr="001578ED" w:rsidRDefault="008E4BB1" w:rsidP="00361B1B">
            <w:pPr>
              <w:keepNext/>
              <w:rPr>
                <w:bCs/>
                <w:sz w:val="22"/>
                <w:szCs w:val="22"/>
                <w:lang w:val="lt-LT"/>
              </w:rPr>
            </w:pPr>
            <w:r w:rsidRPr="001578ED">
              <w:rPr>
                <w:bCs/>
                <w:sz w:val="22"/>
                <w:szCs w:val="22"/>
                <w:lang w:val="lt-LT"/>
              </w:rPr>
              <w:t>75 mg</w:t>
            </w:r>
          </w:p>
          <w:p w:rsidR="008E4BB1" w:rsidRPr="001578ED" w:rsidRDefault="008E4BB1" w:rsidP="00361B1B">
            <w:pPr>
              <w:keepNext/>
              <w:rPr>
                <w:bCs/>
                <w:sz w:val="22"/>
                <w:szCs w:val="22"/>
                <w:lang w:val="lt-LT"/>
              </w:rPr>
            </w:pPr>
            <w:r w:rsidRPr="001578ED">
              <w:rPr>
                <w:bCs/>
                <w:sz w:val="22"/>
                <w:szCs w:val="22"/>
                <w:lang w:val="lt-LT"/>
              </w:rPr>
              <w:t>LT/1/12/3074/001 – N20</w:t>
            </w:r>
          </w:p>
          <w:p w:rsidR="008E4BB1" w:rsidRPr="001578ED" w:rsidRDefault="008E4BB1" w:rsidP="00361B1B">
            <w:pPr>
              <w:keepNext/>
              <w:rPr>
                <w:bCs/>
                <w:sz w:val="22"/>
                <w:szCs w:val="22"/>
                <w:lang w:val="lt-LT"/>
              </w:rPr>
            </w:pPr>
            <w:r w:rsidRPr="001578ED">
              <w:rPr>
                <w:bCs/>
                <w:sz w:val="22"/>
                <w:szCs w:val="22"/>
                <w:lang w:val="lt-LT"/>
              </w:rPr>
              <w:t>LT/1/12/3074/002 – N30</w:t>
            </w:r>
          </w:p>
          <w:p w:rsidR="008E4BB1" w:rsidRPr="001578ED" w:rsidRDefault="008E4BB1" w:rsidP="00361B1B">
            <w:pPr>
              <w:keepNext/>
              <w:rPr>
                <w:bCs/>
                <w:sz w:val="22"/>
                <w:szCs w:val="22"/>
                <w:lang w:val="lt-LT"/>
              </w:rPr>
            </w:pPr>
            <w:r w:rsidRPr="001578ED">
              <w:rPr>
                <w:bCs/>
                <w:sz w:val="22"/>
                <w:szCs w:val="22"/>
                <w:lang w:val="lt-LT"/>
              </w:rPr>
              <w:t>LT/1/12/3074/003 – N50</w:t>
            </w:r>
          </w:p>
          <w:p w:rsidR="008E4BB1" w:rsidRPr="001578ED" w:rsidRDefault="008E4BB1" w:rsidP="00361B1B">
            <w:pPr>
              <w:keepNext/>
              <w:rPr>
                <w:bCs/>
                <w:sz w:val="22"/>
                <w:szCs w:val="22"/>
                <w:lang w:val="lt-LT"/>
              </w:rPr>
            </w:pPr>
            <w:r w:rsidRPr="001578ED">
              <w:rPr>
                <w:bCs/>
                <w:sz w:val="22"/>
                <w:szCs w:val="22"/>
                <w:lang w:val="lt-LT"/>
              </w:rPr>
              <w:t>LT/1/12/3074/004 – N60</w:t>
            </w:r>
          </w:p>
          <w:p w:rsidR="008E4BB1" w:rsidRPr="001578ED" w:rsidRDefault="008E4BB1" w:rsidP="00361B1B">
            <w:pPr>
              <w:keepNext/>
              <w:rPr>
                <w:bCs/>
                <w:sz w:val="22"/>
                <w:szCs w:val="22"/>
                <w:lang w:val="lt-LT"/>
              </w:rPr>
            </w:pPr>
            <w:r w:rsidRPr="001578ED">
              <w:rPr>
                <w:bCs/>
                <w:sz w:val="22"/>
                <w:szCs w:val="22"/>
                <w:lang w:val="lt-LT"/>
              </w:rPr>
              <w:t>LT/1/12/3074/005 – N90</w:t>
            </w:r>
          </w:p>
          <w:p w:rsidR="008E4BB1" w:rsidRPr="001578ED" w:rsidRDefault="008E4BB1" w:rsidP="00361B1B">
            <w:pPr>
              <w:keepNext/>
              <w:rPr>
                <w:sz w:val="22"/>
                <w:szCs w:val="22"/>
                <w:lang w:val="lt-LT"/>
              </w:rPr>
            </w:pPr>
            <w:r w:rsidRPr="001578ED">
              <w:rPr>
                <w:bCs/>
                <w:sz w:val="22"/>
                <w:szCs w:val="22"/>
                <w:lang w:val="lt-LT"/>
              </w:rPr>
              <w:t>LT/1/12/3074/006 – N100</w:t>
            </w:r>
          </w:p>
        </w:tc>
        <w:tc>
          <w:tcPr>
            <w:tcW w:w="3020" w:type="dxa"/>
          </w:tcPr>
          <w:p w:rsidR="008E4BB1" w:rsidRPr="001578ED" w:rsidRDefault="008E4BB1" w:rsidP="00361B1B">
            <w:pPr>
              <w:keepNext/>
              <w:rPr>
                <w:sz w:val="22"/>
                <w:szCs w:val="22"/>
                <w:lang w:val="lt-LT"/>
              </w:rPr>
            </w:pPr>
            <w:r w:rsidRPr="001578ED">
              <w:rPr>
                <w:sz w:val="22"/>
                <w:szCs w:val="22"/>
                <w:lang w:val="lt-LT"/>
              </w:rPr>
              <w:t>100 mg</w:t>
            </w:r>
          </w:p>
          <w:p w:rsidR="008E4BB1" w:rsidRPr="001578ED" w:rsidRDefault="008E4BB1" w:rsidP="00361B1B">
            <w:pPr>
              <w:keepNext/>
              <w:rPr>
                <w:bCs/>
                <w:sz w:val="22"/>
                <w:szCs w:val="22"/>
                <w:lang w:val="lt-LT"/>
              </w:rPr>
            </w:pPr>
            <w:r w:rsidRPr="001578ED">
              <w:rPr>
                <w:bCs/>
                <w:sz w:val="22"/>
                <w:szCs w:val="22"/>
                <w:lang w:val="lt-LT"/>
              </w:rPr>
              <w:t>LT/1/12/3074/007 – N20</w:t>
            </w:r>
          </w:p>
          <w:p w:rsidR="008E4BB1" w:rsidRPr="001578ED" w:rsidRDefault="008E4BB1" w:rsidP="00361B1B">
            <w:pPr>
              <w:keepNext/>
              <w:rPr>
                <w:bCs/>
                <w:sz w:val="22"/>
                <w:szCs w:val="22"/>
                <w:lang w:val="lt-LT"/>
              </w:rPr>
            </w:pPr>
            <w:r w:rsidRPr="001578ED">
              <w:rPr>
                <w:bCs/>
                <w:sz w:val="22"/>
                <w:szCs w:val="22"/>
                <w:lang w:val="lt-LT"/>
              </w:rPr>
              <w:t>LT/1/12/3074/008 – N30</w:t>
            </w:r>
          </w:p>
          <w:p w:rsidR="008E4BB1" w:rsidRPr="001578ED" w:rsidRDefault="008E4BB1" w:rsidP="00361B1B">
            <w:pPr>
              <w:keepNext/>
              <w:rPr>
                <w:bCs/>
                <w:sz w:val="22"/>
                <w:szCs w:val="22"/>
                <w:lang w:val="lt-LT"/>
              </w:rPr>
            </w:pPr>
            <w:r w:rsidRPr="001578ED">
              <w:rPr>
                <w:bCs/>
                <w:sz w:val="22"/>
                <w:szCs w:val="22"/>
                <w:lang w:val="lt-LT"/>
              </w:rPr>
              <w:t>LT/1/12/3074/009 – N50</w:t>
            </w:r>
          </w:p>
          <w:p w:rsidR="008E4BB1" w:rsidRPr="001578ED" w:rsidRDefault="008E4BB1" w:rsidP="00361B1B">
            <w:pPr>
              <w:keepNext/>
              <w:rPr>
                <w:bCs/>
                <w:sz w:val="22"/>
                <w:szCs w:val="22"/>
                <w:lang w:val="lt-LT"/>
              </w:rPr>
            </w:pPr>
            <w:r w:rsidRPr="001578ED">
              <w:rPr>
                <w:bCs/>
                <w:sz w:val="22"/>
                <w:szCs w:val="22"/>
                <w:lang w:val="lt-LT"/>
              </w:rPr>
              <w:t>LT/1/12/3074/010 – N60</w:t>
            </w:r>
          </w:p>
          <w:p w:rsidR="008E4BB1" w:rsidRPr="001578ED" w:rsidRDefault="008E4BB1" w:rsidP="00361B1B">
            <w:pPr>
              <w:keepNext/>
              <w:rPr>
                <w:bCs/>
                <w:sz w:val="22"/>
                <w:szCs w:val="22"/>
                <w:lang w:val="lt-LT"/>
              </w:rPr>
            </w:pPr>
            <w:r w:rsidRPr="001578ED">
              <w:rPr>
                <w:bCs/>
                <w:sz w:val="22"/>
                <w:szCs w:val="22"/>
                <w:lang w:val="lt-LT"/>
              </w:rPr>
              <w:t>LT/1/12/3074/011 – N90</w:t>
            </w:r>
          </w:p>
          <w:p w:rsidR="008E4BB1" w:rsidRPr="001578ED" w:rsidRDefault="008E4BB1" w:rsidP="00361B1B">
            <w:pPr>
              <w:keepNext/>
              <w:rPr>
                <w:sz w:val="22"/>
                <w:szCs w:val="22"/>
                <w:lang w:val="lt-LT"/>
              </w:rPr>
            </w:pPr>
            <w:r w:rsidRPr="001578ED">
              <w:rPr>
                <w:bCs/>
                <w:sz w:val="22"/>
                <w:szCs w:val="22"/>
                <w:lang w:val="lt-LT"/>
              </w:rPr>
              <w:t>LT/1/12/3074/012 – N100</w:t>
            </w:r>
          </w:p>
        </w:tc>
      </w:tr>
    </w:tbl>
    <w:p w:rsidR="008E4BB1" w:rsidRPr="001578ED" w:rsidRDefault="008E4BB1" w:rsidP="008E4BB1">
      <w:pPr>
        <w:spacing w:after="0" w:line="240" w:lineRule="auto"/>
        <w:rPr>
          <w:rFonts w:ascii="Times New Roman" w:hAnsi="Times New Roman" w:cs="Times New Roman"/>
          <w:lang w:val="lt-LT"/>
        </w:rPr>
      </w:pPr>
    </w:p>
    <w:p w:rsidR="008E4BB1" w:rsidRPr="001578ED" w:rsidRDefault="008E4BB1" w:rsidP="008E4BB1">
      <w:pPr>
        <w:tabs>
          <w:tab w:val="left" w:pos="567"/>
        </w:tabs>
        <w:spacing w:after="0" w:line="240" w:lineRule="auto"/>
        <w:rPr>
          <w:rFonts w:ascii="Times New Roman" w:hAnsi="Times New Roman" w:cs="Times New Roman"/>
          <w:lang w:val="lt-LT"/>
        </w:rPr>
      </w:pPr>
    </w:p>
    <w:p w:rsidR="008E4BB1" w:rsidRPr="001578ED" w:rsidRDefault="008E4BB1" w:rsidP="008E4BB1">
      <w:pPr>
        <w:tabs>
          <w:tab w:val="left" w:pos="567"/>
        </w:tabs>
        <w:spacing w:after="0" w:line="240" w:lineRule="auto"/>
        <w:rPr>
          <w:rFonts w:ascii="Times New Roman" w:hAnsi="Times New Roman" w:cs="Times New Roman"/>
          <w:lang w:val="lt-LT"/>
        </w:rPr>
      </w:pPr>
      <w:r w:rsidRPr="001578ED">
        <w:rPr>
          <w:rFonts w:ascii="Times New Roman" w:hAnsi="Times New Roman" w:cs="Times New Roman"/>
          <w:b/>
          <w:lang w:val="lt-LT"/>
        </w:rPr>
        <w:t>9.</w:t>
      </w:r>
      <w:r w:rsidRPr="001578ED">
        <w:rPr>
          <w:rFonts w:ascii="Times New Roman" w:hAnsi="Times New Roman" w:cs="Times New Roman"/>
          <w:b/>
          <w:lang w:val="lt-LT"/>
        </w:rPr>
        <w:tab/>
      </w:r>
      <w:r w:rsidRPr="001578ED">
        <w:rPr>
          <w:rFonts w:ascii="Times New Roman" w:hAnsi="Times New Roman" w:cs="Times New Roman"/>
          <w:b/>
          <w:caps/>
          <w:lang w:val="lt-LT"/>
        </w:rPr>
        <w:t>rEGISTRAVIMO / PERREGISTRAVIMO data</w:t>
      </w:r>
    </w:p>
    <w:p w:rsidR="008E4BB1" w:rsidRPr="001578ED" w:rsidRDefault="008E4BB1" w:rsidP="008E4BB1">
      <w:pPr>
        <w:tabs>
          <w:tab w:val="left" w:pos="567"/>
        </w:tabs>
        <w:spacing w:after="0" w:line="240" w:lineRule="auto"/>
        <w:rPr>
          <w:rFonts w:ascii="Times New Roman" w:hAnsi="Times New Roman" w:cs="Times New Roman"/>
          <w:lang w:val="lt-LT"/>
        </w:rPr>
      </w:pPr>
    </w:p>
    <w:p w:rsidR="008E4BB1" w:rsidRPr="001578ED" w:rsidRDefault="008E4BB1" w:rsidP="008E4BB1">
      <w:pPr>
        <w:tabs>
          <w:tab w:val="left" w:pos="567"/>
        </w:tabs>
        <w:spacing w:after="0" w:line="240" w:lineRule="auto"/>
        <w:rPr>
          <w:rFonts w:ascii="Times New Roman" w:hAnsi="Times New Roman" w:cs="Times New Roman"/>
          <w:lang w:val="lt-LT"/>
        </w:rPr>
      </w:pPr>
      <w:r w:rsidRPr="001578ED">
        <w:rPr>
          <w:rFonts w:ascii="Times New Roman" w:hAnsi="Times New Roman" w:cs="Times New Roman"/>
          <w:shd w:val="clear" w:color="auto" w:fill="F2F2F2" w:themeFill="background1" w:themeFillShade="F2"/>
          <w:lang w:val="lt-LT"/>
        </w:rPr>
        <w:t>Azafalk 50</w:t>
      </w:r>
      <w:r w:rsidRPr="001578ED">
        <w:rPr>
          <w:rFonts w:ascii="Times New Roman" w:eastAsia="Times New Roman" w:hAnsi="Times New Roman" w:cs="Times New Roman"/>
          <w:shd w:val="clear" w:color="auto" w:fill="F2F2F2" w:themeFill="background1" w:themeFillShade="F2"/>
          <w:lang w:val="lt-LT"/>
        </w:rPr>
        <w:t> </w:t>
      </w:r>
      <w:r w:rsidRPr="001578ED">
        <w:rPr>
          <w:rFonts w:ascii="Times New Roman" w:hAnsi="Times New Roman" w:cs="Times New Roman"/>
          <w:shd w:val="clear" w:color="auto" w:fill="F2F2F2" w:themeFill="background1" w:themeFillShade="F2"/>
          <w:lang w:val="lt-LT"/>
        </w:rPr>
        <w:t>mg plėvele dengtos tabletės</w:t>
      </w:r>
      <w:r w:rsidRPr="001578ED">
        <w:rPr>
          <w:rFonts w:ascii="Times New Roman" w:hAnsi="Times New Roman" w:cs="Times New Roman"/>
          <w:lang w:val="lt-LT"/>
        </w:rPr>
        <w:t xml:space="preserve">  </w:t>
      </w:r>
    </w:p>
    <w:p w:rsidR="008E4BB1" w:rsidRPr="001578ED" w:rsidRDefault="008E4BB1" w:rsidP="008E4BB1">
      <w:pPr>
        <w:tabs>
          <w:tab w:val="left" w:pos="567"/>
        </w:tabs>
        <w:spacing w:after="0" w:line="240" w:lineRule="auto"/>
        <w:rPr>
          <w:rFonts w:ascii="Times New Roman" w:hAnsi="Times New Roman" w:cs="Times New Roman"/>
          <w:lang w:val="lt-LT"/>
        </w:rPr>
      </w:pPr>
      <w:r w:rsidRPr="001578ED">
        <w:rPr>
          <w:rFonts w:ascii="Times New Roman" w:hAnsi="Times New Roman" w:cs="Times New Roman"/>
          <w:lang w:val="lt-LT"/>
        </w:rPr>
        <w:t>Registravimo data 2014</w:t>
      </w:r>
      <w:r w:rsidRPr="001578ED">
        <w:rPr>
          <w:rFonts w:ascii="Times New Roman" w:eastAsia="Times New Roman" w:hAnsi="Times New Roman" w:cs="Times New Roman"/>
          <w:lang w:val="lt-LT"/>
        </w:rPr>
        <w:t> </w:t>
      </w:r>
      <w:r w:rsidRPr="001578ED">
        <w:rPr>
          <w:rFonts w:ascii="Times New Roman" w:hAnsi="Times New Roman" w:cs="Times New Roman"/>
          <w:lang w:val="lt-LT"/>
        </w:rPr>
        <w:t>m. gegužės 14</w:t>
      </w:r>
      <w:r w:rsidRPr="001578ED">
        <w:rPr>
          <w:rFonts w:ascii="Times New Roman" w:eastAsia="Times New Roman" w:hAnsi="Times New Roman" w:cs="Times New Roman"/>
          <w:lang w:val="lt-LT"/>
        </w:rPr>
        <w:t> </w:t>
      </w:r>
      <w:r w:rsidRPr="001578ED">
        <w:rPr>
          <w:rFonts w:ascii="Times New Roman" w:hAnsi="Times New Roman" w:cs="Times New Roman"/>
          <w:lang w:val="lt-LT"/>
        </w:rPr>
        <w:t>d.</w:t>
      </w:r>
    </w:p>
    <w:p w:rsidR="008E4BB1" w:rsidRPr="001578ED" w:rsidRDefault="008E4BB1" w:rsidP="008E4BB1">
      <w:pPr>
        <w:tabs>
          <w:tab w:val="left" w:pos="567"/>
        </w:tabs>
        <w:spacing w:after="0" w:line="240" w:lineRule="auto"/>
        <w:rPr>
          <w:rFonts w:ascii="Times New Roman" w:hAnsi="Times New Roman" w:cs="Times New Roman"/>
          <w:lang w:val="lt-LT"/>
        </w:rPr>
      </w:pPr>
      <w:r w:rsidRPr="001578ED">
        <w:rPr>
          <w:rFonts w:ascii="Times New Roman" w:hAnsi="Times New Roman" w:cs="Times New Roman"/>
          <w:lang w:val="lt-LT"/>
        </w:rPr>
        <w:t>Paskutinio perregistravimo data 2019 m. liepos 25 d.</w:t>
      </w:r>
    </w:p>
    <w:p w:rsidR="008E4BB1" w:rsidRPr="001578ED" w:rsidRDefault="008E4BB1" w:rsidP="008E4BB1">
      <w:pPr>
        <w:tabs>
          <w:tab w:val="left" w:pos="567"/>
        </w:tabs>
        <w:spacing w:after="0" w:line="240" w:lineRule="auto"/>
        <w:rPr>
          <w:rFonts w:ascii="Times New Roman" w:hAnsi="Times New Roman" w:cs="Times New Roman"/>
          <w:lang w:val="lt-LT"/>
        </w:rPr>
      </w:pPr>
    </w:p>
    <w:p w:rsidR="008E4BB1" w:rsidRPr="001578ED" w:rsidRDefault="008E4BB1" w:rsidP="008E4BB1">
      <w:pPr>
        <w:tabs>
          <w:tab w:val="left" w:pos="567"/>
        </w:tabs>
        <w:spacing w:after="0" w:line="240" w:lineRule="auto"/>
        <w:rPr>
          <w:rFonts w:ascii="Times New Roman" w:hAnsi="Times New Roman" w:cs="Times New Roman"/>
          <w:shd w:val="clear" w:color="auto" w:fill="F2F2F2" w:themeFill="background1" w:themeFillShade="F2"/>
          <w:lang w:val="lt-LT"/>
        </w:rPr>
      </w:pPr>
      <w:r w:rsidRPr="001578ED">
        <w:rPr>
          <w:rFonts w:ascii="Times New Roman" w:hAnsi="Times New Roman" w:cs="Times New Roman"/>
          <w:shd w:val="clear" w:color="auto" w:fill="F2F2F2" w:themeFill="background1" w:themeFillShade="F2"/>
          <w:lang w:val="lt-LT"/>
        </w:rPr>
        <w:t>Azafalk 75 mg</w:t>
      </w:r>
      <w:r w:rsidRPr="001578ED" w:rsidDel="00FA23D4">
        <w:rPr>
          <w:rFonts w:ascii="Times New Roman" w:hAnsi="Times New Roman" w:cs="Times New Roman"/>
          <w:shd w:val="clear" w:color="auto" w:fill="F2F2F2" w:themeFill="background1" w:themeFillShade="F2"/>
          <w:lang w:val="lt-LT"/>
        </w:rPr>
        <w:t xml:space="preserve"> </w:t>
      </w:r>
      <w:r w:rsidRPr="001578ED">
        <w:rPr>
          <w:rFonts w:ascii="Times New Roman" w:hAnsi="Times New Roman" w:cs="Times New Roman"/>
          <w:shd w:val="clear" w:color="auto" w:fill="F2F2F2" w:themeFill="background1" w:themeFillShade="F2"/>
          <w:lang w:val="lt-LT"/>
        </w:rPr>
        <w:t>ir 100 mg plėvele dengtos tabletės</w:t>
      </w:r>
    </w:p>
    <w:p w:rsidR="008E4BB1" w:rsidRPr="001578ED" w:rsidRDefault="008E4BB1" w:rsidP="008E4BB1">
      <w:pPr>
        <w:tabs>
          <w:tab w:val="left" w:pos="567"/>
        </w:tabs>
        <w:spacing w:after="0" w:line="240" w:lineRule="auto"/>
        <w:rPr>
          <w:rFonts w:ascii="Times New Roman" w:hAnsi="Times New Roman" w:cs="Times New Roman"/>
          <w:lang w:val="lt-LT"/>
        </w:rPr>
      </w:pPr>
      <w:r w:rsidRPr="001578ED">
        <w:rPr>
          <w:rFonts w:ascii="Times New Roman" w:hAnsi="Times New Roman" w:cs="Times New Roman"/>
          <w:lang w:val="lt-LT"/>
        </w:rPr>
        <w:t>Registravimo data 2012 m. rugsėjo 27 d.</w:t>
      </w:r>
    </w:p>
    <w:p w:rsidR="008E4BB1" w:rsidRPr="001578ED" w:rsidRDefault="008E4BB1" w:rsidP="008E4BB1">
      <w:pPr>
        <w:tabs>
          <w:tab w:val="left" w:pos="567"/>
        </w:tabs>
        <w:spacing w:after="0" w:line="240" w:lineRule="auto"/>
        <w:rPr>
          <w:rFonts w:ascii="Times New Roman" w:hAnsi="Times New Roman" w:cs="Times New Roman"/>
          <w:lang w:val="lt-LT"/>
        </w:rPr>
      </w:pPr>
      <w:r w:rsidRPr="001578ED">
        <w:rPr>
          <w:rFonts w:ascii="Times New Roman" w:hAnsi="Times New Roman" w:cs="Times New Roman"/>
          <w:lang w:val="lt-LT"/>
        </w:rPr>
        <w:t>Paskutinio perregistravimo data 2019 m. liepos 25 d.</w:t>
      </w:r>
    </w:p>
    <w:p w:rsidR="008E4BB1" w:rsidRPr="001578ED" w:rsidRDefault="008E4BB1" w:rsidP="008E4BB1">
      <w:pPr>
        <w:tabs>
          <w:tab w:val="left" w:pos="567"/>
        </w:tabs>
        <w:spacing w:after="0" w:line="240" w:lineRule="auto"/>
        <w:rPr>
          <w:rFonts w:ascii="Times New Roman" w:hAnsi="Times New Roman" w:cs="Times New Roman"/>
          <w:lang w:val="lt-LT"/>
        </w:rPr>
      </w:pPr>
    </w:p>
    <w:p w:rsidR="008E4BB1" w:rsidRPr="001578ED" w:rsidRDefault="008E4BB1" w:rsidP="008E4BB1">
      <w:pPr>
        <w:tabs>
          <w:tab w:val="left" w:pos="567"/>
        </w:tabs>
        <w:spacing w:after="0" w:line="240" w:lineRule="auto"/>
        <w:rPr>
          <w:rFonts w:ascii="Times New Roman" w:hAnsi="Times New Roman" w:cs="Times New Roman"/>
          <w:lang w:val="lt-LT"/>
        </w:rPr>
      </w:pPr>
    </w:p>
    <w:p w:rsidR="008E4BB1" w:rsidRPr="001578ED" w:rsidRDefault="008E4BB1" w:rsidP="008E4BB1">
      <w:pPr>
        <w:tabs>
          <w:tab w:val="left" w:pos="567"/>
        </w:tabs>
        <w:spacing w:after="0" w:line="240" w:lineRule="auto"/>
        <w:rPr>
          <w:rFonts w:ascii="Times New Roman" w:hAnsi="Times New Roman" w:cs="Times New Roman"/>
          <w:b/>
          <w:caps/>
          <w:lang w:val="lt-LT"/>
        </w:rPr>
      </w:pPr>
      <w:r w:rsidRPr="001578ED">
        <w:rPr>
          <w:rFonts w:ascii="Times New Roman" w:hAnsi="Times New Roman" w:cs="Times New Roman"/>
          <w:b/>
          <w:lang w:val="lt-LT"/>
        </w:rPr>
        <w:t>10.</w:t>
      </w:r>
      <w:r w:rsidRPr="001578ED">
        <w:rPr>
          <w:rFonts w:ascii="Times New Roman" w:hAnsi="Times New Roman" w:cs="Times New Roman"/>
          <w:b/>
          <w:lang w:val="lt-LT"/>
        </w:rPr>
        <w:tab/>
      </w:r>
      <w:r w:rsidRPr="001578ED">
        <w:rPr>
          <w:rFonts w:ascii="Times New Roman" w:hAnsi="Times New Roman" w:cs="Times New Roman"/>
          <w:b/>
          <w:caps/>
          <w:lang w:val="lt-LT"/>
        </w:rPr>
        <w:t>teksto peržiūros data</w:t>
      </w:r>
    </w:p>
    <w:p w:rsidR="008E4BB1" w:rsidRPr="001578ED" w:rsidRDefault="008E4BB1" w:rsidP="008E4BB1">
      <w:pPr>
        <w:tabs>
          <w:tab w:val="left" w:pos="567"/>
        </w:tabs>
        <w:spacing w:after="0" w:line="240" w:lineRule="auto"/>
        <w:rPr>
          <w:rFonts w:ascii="Times New Roman" w:hAnsi="Times New Roman" w:cs="Times New Roman"/>
          <w:b/>
          <w:lang w:val="lt-LT"/>
        </w:rPr>
      </w:pPr>
    </w:p>
    <w:p w:rsidR="008E4BB1" w:rsidRPr="001578ED" w:rsidRDefault="00C706CF" w:rsidP="008E4BB1">
      <w:pPr>
        <w:tabs>
          <w:tab w:val="left" w:pos="567"/>
        </w:tabs>
        <w:spacing w:after="0" w:line="240" w:lineRule="auto"/>
        <w:rPr>
          <w:rFonts w:ascii="Times New Roman" w:hAnsi="Times New Roman" w:cs="Times New Roman"/>
          <w:lang w:val="lt-LT"/>
        </w:rPr>
      </w:pPr>
      <w:r w:rsidRPr="001578ED">
        <w:rPr>
          <w:rFonts w:ascii="Times New Roman" w:hAnsi="Times New Roman" w:cs="Times New Roman"/>
          <w:lang w:val="lt-LT"/>
        </w:rPr>
        <w:t>2021 m. birželio 30 d</w:t>
      </w:r>
      <w:r w:rsidR="00BD666C">
        <w:rPr>
          <w:rFonts w:ascii="Times New Roman" w:hAnsi="Times New Roman" w:cs="Times New Roman"/>
          <w:lang w:val="lt-LT"/>
        </w:rPr>
        <w:t>.</w:t>
      </w:r>
    </w:p>
    <w:p w:rsidR="008E4BB1" w:rsidRPr="001578ED" w:rsidRDefault="008E4BB1" w:rsidP="008E4BB1">
      <w:pPr>
        <w:tabs>
          <w:tab w:val="left" w:pos="567"/>
        </w:tabs>
        <w:spacing w:after="0" w:line="240" w:lineRule="auto"/>
        <w:rPr>
          <w:rFonts w:ascii="Times New Roman" w:hAnsi="Times New Roman" w:cs="Times New Roman"/>
          <w:lang w:val="lt-LT"/>
        </w:rPr>
      </w:pPr>
    </w:p>
    <w:p w:rsidR="008E4BB1" w:rsidRPr="001578ED" w:rsidRDefault="008E4BB1" w:rsidP="008E4BB1">
      <w:pPr>
        <w:tabs>
          <w:tab w:val="left" w:pos="567"/>
        </w:tabs>
        <w:spacing w:after="0" w:line="240" w:lineRule="auto"/>
        <w:rPr>
          <w:rFonts w:ascii="Times New Roman" w:hAnsi="Times New Roman" w:cs="Times New Roman"/>
          <w:lang w:val="lt-LT"/>
        </w:rPr>
      </w:pPr>
      <w:r w:rsidRPr="001578ED">
        <w:rPr>
          <w:rFonts w:ascii="Times New Roman" w:hAnsi="Times New Roman" w:cs="Times New Roman"/>
          <w:lang w:val="lt-LT"/>
        </w:rPr>
        <w:t>Išsami informacija apie šį vaistinį preparatą pateikiama Valstybinės vaistų kontrolės tarnybos prie Lietuvos Respublikos sveikatos apsaugos ministerijos tinklalapyje</w:t>
      </w:r>
      <w:r w:rsidRPr="001578ED">
        <w:rPr>
          <w:rFonts w:ascii="Times New Roman" w:hAnsi="Times New Roman" w:cs="Times New Roman"/>
          <w:i/>
          <w:lang w:val="lt-LT"/>
        </w:rPr>
        <w:t xml:space="preserve"> </w:t>
      </w:r>
      <w:hyperlink r:id="rId8" w:history="1">
        <w:r w:rsidRPr="001578ED">
          <w:rPr>
            <w:rStyle w:val="Hipersaitas"/>
            <w:rFonts w:ascii="Times New Roman" w:hAnsi="Times New Roman"/>
            <w:lang w:val="lt-LT"/>
          </w:rPr>
          <w:t>http://www.vvkt.lt</w:t>
        </w:r>
      </w:hyperlink>
    </w:p>
    <w:p w:rsidR="008E4BB1" w:rsidRPr="001578ED" w:rsidRDefault="008E4BB1" w:rsidP="008E4BB1">
      <w:pPr>
        <w:tabs>
          <w:tab w:val="left" w:pos="567"/>
        </w:tabs>
        <w:spacing w:after="0" w:line="240" w:lineRule="auto"/>
        <w:rPr>
          <w:rFonts w:ascii="Times New Roman" w:eastAsia="Times New Roman" w:hAnsi="Times New Roman" w:cs="Times New Roman"/>
          <w:lang w:val="lt-LT"/>
        </w:rPr>
      </w:pPr>
    </w:p>
    <w:p w:rsidR="00684A35" w:rsidRPr="00855DC0" w:rsidRDefault="00684A35" w:rsidP="00A15B75">
      <w:pPr>
        <w:spacing w:after="0" w:line="240" w:lineRule="auto"/>
        <w:jc w:val="center"/>
        <w:rPr>
          <w:rFonts w:ascii="Times New Roman" w:eastAsia="Calibri" w:hAnsi="Times New Roman" w:cs="Times New Roman"/>
          <w:b/>
          <w:lang w:val="lt-LT"/>
        </w:rPr>
      </w:pPr>
    </w:p>
    <w:p w:rsidR="00684A35" w:rsidRPr="00855DC0" w:rsidRDefault="00684A35" w:rsidP="00A15B75">
      <w:pPr>
        <w:spacing w:after="0" w:line="240" w:lineRule="auto"/>
        <w:jc w:val="center"/>
        <w:rPr>
          <w:rFonts w:ascii="Times New Roman" w:eastAsia="Calibri" w:hAnsi="Times New Roman" w:cs="Times New Roman"/>
          <w:b/>
          <w:lang w:val="lt-LT"/>
        </w:rPr>
      </w:pPr>
    </w:p>
    <w:p w:rsidR="00684A35" w:rsidRPr="00855DC0" w:rsidRDefault="00684A35" w:rsidP="00A15B75">
      <w:pPr>
        <w:spacing w:after="0" w:line="240" w:lineRule="auto"/>
        <w:jc w:val="center"/>
        <w:rPr>
          <w:rFonts w:ascii="Times New Roman" w:eastAsia="Calibri" w:hAnsi="Times New Roman" w:cs="Times New Roman"/>
          <w:b/>
          <w:lang w:val="lt-LT"/>
        </w:rPr>
      </w:pPr>
    </w:p>
    <w:p w:rsidR="00684A35" w:rsidRDefault="00684A35" w:rsidP="00A15B75">
      <w:pPr>
        <w:spacing w:after="0" w:line="240" w:lineRule="auto"/>
        <w:jc w:val="center"/>
        <w:rPr>
          <w:rFonts w:ascii="Times New Roman" w:eastAsia="Calibri" w:hAnsi="Times New Roman" w:cs="Times New Roman"/>
          <w:b/>
          <w:lang w:val="lt-LT"/>
        </w:rPr>
      </w:pPr>
    </w:p>
    <w:p w:rsidR="00682DAF" w:rsidRDefault="00682DAF" w:rsidP="00A15B75">
      <w:pPr>
        <w:spacing w:after="0" w:line="240" w:lineRule="auto"/>
        <w:jc w:val="center"/>
        <w:rPr>
          <w:rFonts w:ascii="Times New Roman" w:eastAsia="Calibri" w:hAnsi="Times New Roman" w:cs="Times New Roman"/>
          <w:b/>
          <w:lang w:val="lt-LT"/>
        </w:rPr>
      </w:pPr>
    </w:p>
    <w:p w:rsidR="00682DAF" w:rsidRDefault="00682DAF" w:rsidP="00A15B75">
      <w:pPr>
        <w:spacing w:after="0" w:line="240" w:lineRule="auto"/>
        <w:jc w:val="center"/>
        <w:rPr>
          <w:rFonts w:ascii="Times New Roman" w:eastAsia="Calibri" w:hAnsi="Times New Roman" w:cs="Times New Roman"/>
          <w:b/>
          <w:lang w:val="lt-LT"/>
        </w:rPr>
      </w:pPr>
    </w:p>
    <w:p w:rsidR="00682DAF" w:rsidRPr="006D640A" w:rsidRDefault="00682DAF" w:rsidP="00682DAF">
      <w:pPr>
        <w:spacing w:after="0" w:line="240" w:lineRule="auto"/>
        <w:jc w:val="center"/>
        <w:rPr>
          <w:rFonts w:ascii="Times New Roman" w:eastAsia="Calibri" w:hAnsi="Times New Roman" w:cs="Times New Roman"/>
          <w:b/>
          <w:lang w:val="lt-LT"/>
        </w:rPr>
      </w:pPr>
    </w:p>
    <w:p w:rsidR="00682DAF" w:rsidRPr="006D640A" w:rsidRDefault="00682DAF" w:rsidP="00682DAF">
      <w:pPr>
        <w:spacing w:after="0" w:line="240" w:lineRule="auto"/>
        <w:jc w:val="center"/>
        <w:rPr>
          <w:rFonts w:ascii="Times New Roman" w:eastAsia="Calibri" w:hAnsi="Times New Roman" w:cs="Times New Roman"/>
          <w:b/>
          <w:lang w:val="lt-LT"/>
        </w:rPr>
      </w:pPr>
    </w:p>
    <w:p w:rsidR="00682DAF" w:rsidRPr="006D640A" w:rsidRDefault="00682DAF" w:rsidP="00682DAF">
      <w:pPr>
        <w:spacing w:after="0" w:line="240" w:lineRule="auto"/>
        <w:jc w:val="center"/>
        <w:rPr>
          <w:rFonts w:ascii="Times New Roman" w:eastAsia="Calibri" w:hAnsi="Times New Roman" w:cs="Times New Roman"/>
          <w:b/>
          <w:lang w:val="lt-LT"/>
        </w:rPr>
      </w:pPr>
    </w:p>
    <w:p w:rsidR="00682DAF" w:rsidRPr="006D640A" w:rsidRDefault="00682DAF" w:rsidP="00682DAF">
      <w:pPr>
        <w:spacing w:after="0" w:line="240" w:lineRule="auto"/>
        <w:jc w:val="center"/>
        <w:rPr>
          <w:rFonts w:ascii="Times New Roman" w:eastAsia="Calibri" w:hAnsi="Times New Roman" w:cs="Times New Roman"/>
          <w:b/>
          <w:lang w:val="lt-LT"/>
        </w:rPr>
      </w:pPr>
    </w:p>
    <w:p w:rsidR="00682DAF" w:rsidRPr="006D640A" w:rsidRDefault="00682DAF" w:rsidP="00682DAF">
      <w:pPr>
        <w:spacing w:after="0" w:line="240" w:lineRule="auto"/>
        <w:jc w:val="center"/>
        <w:rPr>
          <w:rFonts w:ascii="Times New Roman" w:eastAsia="Calibri" w:hAnsi="Times New Roman" w:cs="Times New Roman"/>
          <w:b/>
          <w:lang w:val="lt-LT"/>
        </w:rPr>
      </w:pPr>
    </w:p>
    <w:p w:rsidR="00682DAF" w:rsidRPr="006D640A" w:rsidRDefault="00682DAF" w:rsidP="00682DAF">
      <w:pPr>
        <w:spacing w:after="0" w:line="240" w:lineRule="auto"/>
        <w:jc w:val="center"/>
        <w:rPr>
          <w:rFonts w:ascii="Times New Roman" w:eastAsia="Calibri" w:hAnsi="Times New Roman" w:cs="Times New Roman"/>
          <w:b/>
          <w:lang w:val="lt-LT"/>
        </w:rPr>
      </w:pPr>
    </w:p>
    <w:p w:rsidR="00682DAF" w:rsidRPr="006D640A" w:rsidRDefault="00682DAF" w:rsidP="00682DAF">
      <w:pPr>
        <w:spacing w:after="0" w:line="240" w:lineRule="auto"/>
        <w:jc w:val="center"/>
        <w:rPr>
          <w:rFonts w:ascii="Times New Roman" w:eastAsia="Calibri" w:hAnsi="Times New Roman" w:cs="Times New Roman"/>
          <w:b/>
          <w:lang w:val="lt-LT"/>
        </w:rPr>
      </w:pPr>
    </w:p>
    <w:p w:rsidR="00682DAF" w:rsidRPr="006D640A" w:rsidRDefault="00682DAF" w:rsidP="00682DAF">
      <w:pPr>
        <w:spacing w:after="0" w:line="240" w:lineRule="auto"/>
        <w:jc w:val="center"/>
        <w:rPr>
          <w:rFonts w:ascii="Times New Roman" w:eastAsia="Calibri" w:hAnsi="Times New Roman" w:cs="Times New Roman"/>
          <w:b/>
          <w:lang w:val="lt-LT"/>
        </w:rPr>
      </w:pPr>
    </w:p>
    <w:p w:rsidR="00682DAF" w:rsidRPr="006D640A" w:rsidRDefault="00682DAF" w:rsidP="00682DAF">
      <w:pPr>
        <w:spacing w:after="0" w:line="240" w:lineRule="auto"/>
        <w:jc w:val="center"/>
        <w:rPr>
          <w:rFonts w:ascii="Times New Roman" w:eastAsia="Calibri" w:hAnsi="Times New Roman" w:cs="Times New Roman"/>
          <w:b/>
          <w:lang w:val="lt-LT"/>
        </w:rPr>
      </w:pPr>
    </w:p>
    <w:p w:rsidR="00682DAF" w:rsidRPr="006D640A" w:rsidRDefault="00682DAF" w:rsidP="00682DAF">
      <w:pPr>
        <w:spacing w:after="0" w:line="240" w:lineRule="auto"/>
        <w:jc w:val="center"/>
        <w:rPr>
          <w:rFonts w:ascii="Times New Roman" w:eastAsia="Calibri" w:hAnsi="Times New Roman" w:cs="Times New Roman"/>
          <w:b/>
          <w:lang w:val="lt-LT"/>
        </w:rPr>
      </w:pPr>
    </w:p>
    <w:p w:rsidR="00682DAF" w:rsidRPr="006D640A" w:rsidRDefault="00682DAF" w:rsidP="00682DAF">
      <w:pPr>
        <w:spacing w:after="0" w:line="240" w:lineRule="auto"/>
        <w:jc w:val="center"/>
        <w:rPr>
          <w:rFonts w:ascii="Times New Roman" w:eastAsia="Calibri" w:hAnsi="Times New Roman" w:cs="Times New Roman"/>
          <w:b/>
          <w:lang w:val="lt-LT"/>
        </w:rPr>
      </w:pPr>
    </w:p>
    <w:p w:rsidR="00682DAF" w:rsidRPr="006D640A" w:rsidRDefault="00682DAF" w:rsidP="00682DAF">
      <w:pPr>
        <w:spacing w:after="0" w:line="240" w:lineRule="auto"/>
        <w:jc w:val="center"/>
        <w:rPr>
          <w:rFonts w:ascii="Times New Roman" w:eastAsia="Calibri" w:hAnsi="Times New Roman" w:cs="Times New Roman"/>
          <w:b/>
          <w:lang w:val="lt-LT"/>
        </w:rPr>
      </w:pPr>
    </w:p>
    <w:p w:rsidR="00682DAF" w:rsidRPr="006D640A" w:rsidRDefault="00682DAF" w:rsidP="00682DAF">
      <w:pPr>
        <w:spacing w:after="0" w:line="240" w:lineRule="auto"/>
        <w:jc w:val="center"/>
        <w:rPr>
          <w:rFonts w:ascii="Times New Roman" w:eastAsia="Calibri" w:hAnsi="Times New Roman" w:cs="Times New Roman"/>
          <w:b/>
          <w:lang w:val="lt-LT"/>
        </w:rPr>
      </w:pPr>
    </w:p>
    <w:p w:rsidR="00682DAF" w:rsidRPr="006D640A" w:rsidRDefault="00682DAF" w:rsidP="00682DAF">
      <w:pPr>
        <w:spacing w:after="0" w:line="240" w:lineRule="auto"/>
        <w:jc w:val="center"/>
        <w:rPr>
          <w:rFonts w:ascii="Times New Roman" w:eastAsia="Calibri" w:hAnsi="Times New Roman" w:cs="Times New Roman"/>
          <w:b/>
          <w:lang w:val="lt-LT"/>
        </w:rPr>
      </w:pPr>
    </w:p>
    <w:p w:rsidR="00682DAF" w:rsidRPr="006D640A" w:rsidRDefault="00682DAF" w:rsidP="00682DAF">
      <w:pPr>
        <w:spacing w:after="0" w:line="240" w:lineRule="auto"/>
        <w:jc w:val="center"/>
        <w:rPr>
          <w:rFonts w:ascii="Times New Roman" w:eastAsia="Calibri" w:hAnsi="Times New Roman" w:cs="Times New Roman"/>
          <w:b/>
          <w:lang w:val="lt-LT"/>
        </w:rPr>
      </w:pPr>
    </w:p>
    <w:p w:rsidR="00682DAF" w:rsidRPr="006D640A" w:rsidRDefault="00682DAF" w:rsidP="00682DAF">
      <w:pPr>
        <w:spacing w:after="0" w:line="240" w:lineRule="auto"/>
        <w:jc w:val="center"/>
        <w:rPr>
          <w:rFonts w:ascii="Times New Roman" w:eastAsia="Calibri" w:hAnsi="Times New Roman" w:cs="Times New Roman"/>
          <w:b/>
          <w:lang w:val="lt-LT"/>
        </w:rPr>
      </w:pPr>
    </w:p>
    <w:p w:rsidR="00BD666C" w:rsidRDefault="00BD666C" w:rsidP="00682DAF">
      <w:pPr>
        <w:spacing w:after="0" w:line="240" w:lineRule="auto"/>
        <w:jc w:val="center"/>
        <w:rPr>
          <w:rFonts w:ascii="Times New Roman" w:eastAsia="Calibri" w:hAnsi="Times New Roman" w:cs="Times New Roman"/>
          <w:b/>
          <w:lang w:val="lt-LT"/>
        </w:rPr>
      </w:pPr>
    </w:p>
    <w:p w:rsidR="00BD666C" w:rsidRDefault="00BD666C" w:rsidP="00682DAF">
      <w:pPr>
        <w:spacing w:after="0" w:line="240" w:lineRule="auto"/>
        <w:jc w:val="center"/>
        <w:rPr>
          <w:rFonts w:ascii="Times New Roman" w:eastAsia="Calibri" w:hAnsi="Times New Roman" w:cs="Times New Roman"/>
          <w:b/>
          <w:lang w:val="lt-LT"/>
        </w:rPr>
      </w:pPr>
    </w:p>
    <w:p w:rsidR="00BD666C" w:rsidRDefault="00BD666C" w:rsidP="00682DAF">
      <w:pPr>
        <w:spacing w:after="0" w:line="240" w:lineRule="auto"/>
        <w:jc w:val="center"/>
        <w:rPr>
          <w:rFonts w:ascii="Times New Roman" w:eastAsia="Calibri" w:hAnsi="Times New Roman" w:cs="Times New Roman"/>
          <w:b/>
          <w:lang w:val="lt-LT"/>
        </w:rPr>
      </w:pPr>
    </w:p>
    <w:p w:rsidR="00BD666C" w:rsidRDefault="00BD666C" w:rsidP="00682DAF">
      <w:pPr>
        <w:spacing w:after="0" w:line="240" w:lineRule="auto"/>
        <w:jc w:val="center"/>
        <w:rPr>
          <w:rFonts w:ascii="Times New Roman" w:eastAsia="Calibri" w:hAnsi="Times New Roman" w:cs="Times New Roman"/>
          <w:b/>
          <w:lang w:val="lt-LT"/>
        </w:rPr>
      </w:pPr>
    </w:p>
    <w:p w:rsidR="00BD666C" w:rsidRDefault="00BD666C" w:rsidP="00682DAF">
      <w:pPr>
        <w:spacing w:after="0" w:line="240" w:lineRule="auto"/>
        <w:jc w:val="center"/>
        <w:rPr>
          <w:rFonts w:ascii="Times New Roman" w:eastAsia="Calibri" w:hAnsi="Times New Roman" w:cs="Times New Roman"/>
          <w:b/>
          <w:lang w:val="lt-LT"/>
        </w:rPr>
      </w:pPr>
    </w:p>
    <w:p w:rsidR="00BD666C" w:rsidRDefault="00BD666C" w:rsidP="00682DAF">
      <w:pPr>
        <w:spacing w:after="0" w:line="240" w:lineRule="auto"/>
        <w:jc w:val="center"/>
        <w:rPr>
          <w:rFonts w:ascii="Times New Roman" w:eastAsia="Calibri" w:hAnsi="Times New Roman" w:cs="Times New Roman"/>
          <w:b/>
          <w:lang w:val="lt-LT"/>
        </w:rPr>
      </w:pPr>
    </w:p>
    <w:p w:rsidR="00BD666C" w:rsidRDefault="00BD666C" w:rsidP="00682DAF">
      <w:pPr>
        <w:spacing w:after="0" w:line="240" w:lineRule="auto"/>
        <w:jc w:val="center"/>
        <w:rPr>
          <w:rFonts w:ascii="Times New Roman" w:eastAsia="Calibri" w:hAnsi="Times New Roman" w:cs="Times New Roman"/>
          <w:b/>
          <w:lang w:val="lt-LT"/>
        </w:rPr>
      </w:pPr>
    </w:p>
    <w:p w:rsidR="00682DAF" w:rsidRPr="006D640A" w:rsidRDefault="00682DAF" w:rsidP="00682DAF">
      <w:pPr>
        <w:spacing w:after="0" w:line="240" w:lineRule="auto"/>
        <w:jc w:val="center"/>
        <w:rPr>
          <w:rFonts w:ascii="Times New Roman" w:eastAsia="Calibri" w:hAnsi="Times New Roman" w:cs="Times New Roman"/>
          <w:lang w:val="lt-LT"/>
        </w:rPr>
      </w:pPr>
      <w:r w:rsidRPr="006D640A">
        <w:rPr>
          <w:rFonts w:ascii="Times New Roman" w:eastAsia="Calibri" w:hAnsi="Times New Roman" w:cs="Times New Roman"/>
          <w:b/>
          <w:lang w:val="lt-LT"/>
        </w:rPr>
        <w:t>II PRIEDAS</w:t>
      </w:r>
    </w:p>
    <w:p w:rsidR="00682DAF" w:rsidRPr="006D640A" w:rsidRDefault="00682DAF" w:rsidP="00682DAF">
      <w:pPr>
        <w:spacing w:after="0" w:line="240" w:lineRule="auto"/>
        <w:jc w:val="center"/>
        <w:rPr>
          <w:rFonts w:ascii="Times New Roman" w:eastAsia="Calibri" w:hAnsi="Times New Roman" w:cs="Times New Roman"/>
          <w:lang w:val="lt-LT"/>
        </w:rPr>
      </w:pPr>
    </w:p>
    <w:p w:rsidR="00682DAF" w:rsidRPr="006D640A" w:rsidRDefault="00682DAF" w:rsidP="00682DAF">
      <w:pPr>
        <w:spacing w:after="0" w:line="240" w:lineRule="auto"/>
        <w:jc w:val="center"/>
        <w:rPr>
          <w:rFonts w:ascii="Times New Roman" w:eastAsia="Calibri" w:hAnsi="Times New Roman" w:cs="Times New Roman"/>
          <w:b/>
          <w:lang w:val="lt-LT"/>
        </w:rPr>
      </w:pPr>
      <w:r w:rsidRPr="006D640A">
        <w:rPr>
          <w:rFonts w:ascii="Times New Roman" w:eastAsia="Calibri" w:hAnsi="Times New Roman" w:cs="Times New Roman"/>
          <w:b/>
          <w:lang w:val="lt-LT"/>
        </w:rPr>
        <w:t>REGISTRACIJOS SĄLYGOS</w:t>
      </w:r>
    </w:p>
    <w:p w:rsidR="00682DAF" w:rsidRPr="006D640A" w:rsidRDefault="00682DAF" w:rsidP="00682DAF">
      <w:pPr>
        <w:spacing w:after="0" w:line="240" w:lineRule="auto"/>
        <w:rPr>
          <w:rFonts w:ascii="Times New Roman" w:eastAsia="Times New Roman" w:hAnsi="Times New Roman" w:cs="Times New Roman"/>
          <w:lang w:val="lt-LT"/>
        </w:rPr>
      </w:pPr>
    </w:p>
    <w:p w:rsidR="00682DAF" w:rsidRPr="006D640A" w:rsidRDefault="00682DAF" w:rsidP="00682DAF">
      <w:pPr>
        <w:spacing w:after="0" w:line="240" w:lineRule="auto"/>
        <w:rPr>
          <w:rFonts w:ascii="Times New Roman" w:eastAsia="Calibri" w:hAnsi="Times New Roman" w:cs="Times New Roman"/>
          <w:b/>
          <w:lang w:val="lt-LT"/>
        </w:rPr>
      </w:pPr>
      <w:r w:rsidRPr="006D640A">
        <w:rPr>
          <w:rFonts w:ascii="Times New Roman" w:eastAsia="Calibri" w:hAnsi="Times New Roman" w:cs="Times New Roman"/>
          <w:b/>
          <w:lang w:val="lt-LT"/>
        </w:rPr>
        <w:t>A.</w:t>
      </w:r>
      <w:r w:rsidRPr="006D640A">
        <w:rPr>
          <w:rFonts w:ascii="Times New Roman" w:eastAsia="Calibri" w:hAnsi="Times New Roman" w:cs="Times New Roman"/>
          <w:b/>
          <w:lang w:val="lt-LT"/>
        </w:rPr>
        <w:tab/>
        <w:t>GAMINTOJAS (-AI), ATSAKINGAS (-I) UŽ SERIJŲ IŠLEIDIMĄ</w:t>
      </w:r>
    </w:p>
    <w:p w:rsidR="00682DAF" w:rsidRPr="006D640A" w:rsidRDefault="00682DAF" w:rsidP="00682DAF">
      <w:pPr>
        <w:spacing w:after="0" w:line="240" w:lineRule="auto"/>
        <w:rPr>
          <w:rFonts w:ascii="Times New Roman" w:eastAsia="Calibri" w:hAnsi="Times New Roman" w:cs="Times New Roman"/>
          <w:lang w:val="lt-LT"/>
        </w:rPr>
      </w:pPr>
    </w:p>
    <w:p w:rsidR="00682DAF" w:rsidRPr="006D640A" w:rsidRDefault="00682DAF" w:rsidP="00682DAF">
      <w:pPr>
        <w:suppressLineNumbers/>
        <w:spacing w:after="0" w:line="240" w:lineRule="auto"/>
        <w:rPr>
          <w:rFonts w:ascii="Times New Roman" w:eastAsia="Calibri" w:hAnsi="Times New Roman" w:cs="Times New Roman"/>
          <w:lang w:val="es-ES"/>
        </w:rPr>
      </w:pPr>
      <w:r w:rsidRPr="006D640A">
        <w:rPr>
          <w:rFonts w:ascii="Times New Roman" w:eastAsia="Calibri" w:hAnsi="Times New Roman" w:cs="Times New Roman"/>
          <w:b/>
          <w:lang w:val="es-ES"/>
        </w:rPr>
        <w:t>B.</w:t>
      </w:r>
      <w:r w:rsidRPr="006D640A">
        <w:rPr>
          <w:rFonts w:ascii="Times New Roman" w:eastAsia="Calibri" w:hAnsi="Times New Roman" w:cs="Times New Roman"/>
          <w:b/>
          <w:lang w:val="es-ES"/>
        </w:rPr>
        <w:tab/>
        <w:t>TIEKIMO IR VARTOJIMO SĄLYGOS AR APRIBOJIMAI</w:t>
      </w:r>
    </w:p>
    <w:p w:rsidR="00682DAF" w:rsidRPr="006D640A" w:rsidRDefault="00682DAF" w:rsidP="00682DAF">
      <w:pPr>
        <w:spacing w:after="0" w:line="240" w:lineRule="auto"/>
        <w:rPr>
          <w:rFonts w:ascii="Times New Roman" w:eastAsia="Calibri" w:hAnsi="Times New Roman" w:cs="Times New Roman"/>
          <w:lang w:val="es-ES"/>
        </w:rPr>
      </w:pPr>
    </w:p>
    <w:p w:rsidR="00682DAF" w:rsidRPr="006D640A" w:rsidRDefault="00682DAF" w:rsidP="00682DAF">
      <w:pPr>
        <w:spacing w:after="0" w:line="240" w:lineRule="auto"/>
        <w:jc w:val="center"/>
        <w:rPr>
          <w:rFonts w:ascii="Times New Roman" w:eastAsia="Times New Roman" w:hAnsi="Times New Roman" w:cs="Times New Roman"/>
          <w:lang w:val="es-ES"/>
        </w:rPr>
      </w:pPr>
    </w:p>
    <w:p w:rsidR="00682DAF" w:rsidRPr="006D640A" w:rsidRDefault="00682DAF" w:rsidP="00682DAF">
      <w:pPr>
        <w:tabs>
          <w:tab w:val="left" w:pos="567"/>
        </w:tabs>
        <w:spacing w:after="0" w:line="240" w:lineRule="auto"/>
        <w:rPr>
          <w:rFonts w:ascii="Times New Roman" w:eastAsia="Calibri" w:hAnsi="Times New Roman" w:cs="Times New Roman"/>
          <w:lang w:val="es-ES"/>
        </w:rPr>
      </w:pPr>
      <w:r w:rsidRPr="006D640A">
        <w:rPr>
          <w:rFonts w:ascii="Times New Roman" w:eastAsia="Calibri" w:hAnsi="Times New Roman" w:cs="Times New Roman"/>
          <w:lang w:val="es-ES"/>
        </w:rPr>
        <w:br w:type="page"/>
      </w:r>
      <w:r w:rsidRPr="006D640A">
        <w:rPr>
          <w:rFonts w:ascii="Times New Roman" w:eastAsia="Calibri" w:hAnsi="Times New Roman" w:cs="Times New Roman"/>
          <w:b/>
          <w:lang w:val="es-ES"/>
        </w:rPr>
        <w:lastRenderedPageBreak/>
        <w:t>A.</w:t>
      </w:r>
      <w:r w:rsidRPr="006D640A">
        <w:rPr>
          <w:rFonts w:ascii="Times New Roman" w:eastAsia="Calibri" w:hAnsi="Times New Roman" w:cs="Times New Roman"/>
          <w:b/>
          <w:lang w:val="es-ES"/>
        </w:rPr>
        <w:tab/>
        <w:t>GAMINTOJAS (-AI), ATSAKINGAS (-I) UŽ SERIJŲ IŠLEIDIMĄ</w:t>
      </w:r>
    </w:p>
    <w:p w:rsidR="00682DAF" w:rsidRPr="006D640A" w:rsidRDefault="00682DAF" w:rsidP="00682DAF">
      <w:pPr>
        <w:tabs>
          <w:tab w:val="left" w:pos="567"/>
        </w:tabs>
        <w:spacing w:after="0" w:line="240" w:lineRule="auto"/>
        <w:rPr>
          <w:rFonts w:ascii="Times New Roman" w:eastAsia="Calibri" w:hAnsi="Times New Roman" w:cs="Times New Roman"/>
          <w:lang w:val="es-ES"/>
        </w:rPr>
      </w:pPr>
    </w:p>
    <w:p w:rsidR="00682DAF" w:rsidRPr="006D640A" w:rsidRDefault="00682DAF" w:rsidP="00682DAF">
      <w:pPr>
        <w:tabs>
          <w:tab w:val="left" w:pos="567"/>
        </w:tabs>
        <w:spacing w:after="0" w:line="240" w:lineRule="auto"/>
        <w:jc w:val="both"/>
        <w:rPr>
          <w:rFonts w:ascii="Times New Roman" w:eastAsia="Times New Roman" w:hAnsi="Times New Roman" w:cs="Times New Roman"/>
          <w:snapToGrid w:val="0"/>
          <w:szCs w:val="24"/>
          <w:lang w:val="es-ES"/>
        </w:rPr>
      </w:pPr>
      <w:r w:rsidRPr="006D640A">
        <w:rPr>
          <w:rFonts w:ascii="Times New Roman" w:eastAsia="Times New Roman" w:hAnsi="Times New Roman" w:cs="Times New Roman"/>
          <w:noProof/>
          <w:snapToGrid w:val="0"/>
          <w:szCs w:val="24"/>
          <w:u w:val="single"/>
          <w:lang w:val="es-ES"/>
        </w:rPr>
        <w:t>Gamintojo (-ų), atsakingo (-ų) už serijų išleidimą, pavadinimas (-ai) ir adresas (-ai)</w:t>
      </w:r>
    </w:p>
    <w:p w:rsidR="00682DAF" w:rsidRPr="006D640A" w:rsidRDefault="00682DAF" w:rsidP="00682DAF">
      <w:pPr>
        <w:spacing w:after="0" w:line="240" w:lineRule="auto"/>
        <w:ind w:left="566" w:hanging="566"/>
        <w:rPr>
          <w:rFonts w:ascii="Times New Roman" w:eastAsia="Calibri" w:hAnsi="Times New Roman" w:cs="Times New Roman"/>
          <w:lang w:val="es-ES"/>
        </w:rPr>
      </w:pPr>
    </w:p>
    <w:p w:rsidR="00682DAF" w:rsidRPr="006D640A" w:rsidRDefault="00682DAF" w:rsidP="00682DAF">
      <w:pPr>
        <w:spacing w:after="0" w:line="240" w:lineRule="auto"/>
        <w:ind w:left="566" w:hanging="566"/>
        <w:rPr>
          <w:rFonts w:ascii="Times New Roman" w:eastAsia="Calibri" w:hAnsi="Times New Roman" w:cs="Times New Roman"/>
          <w:lang w:val="de-DE"/>
        </w:rPr>
      </w:pPr>
      <w:r w:rsidRPr="006D640A">
        <w:rPr>
          <w:rFonts w:ascii="Times New Roman" w:eastAsia="Calibri" w:hAnsi="Times New Roman" w:cs="Times New Roman"/>
          <w:lang w:val="de-DE"/>
        </w:rPr>
        <w:t>Dr. Falk Pharma GmbH</w:t>
      </w:r>
    </w:p>
    <w:p w:rsidR="00682DAF" w:rsidRPr="00F54DF5" w:rsidRDefault="00682DAF" w:rsidP="00682DAF">
      <w:pPr>
        <w:spacing w:after="0" w:line="240" w:lineRule="auto"/>
        <w:ind w:left="566" w:hanging="566"/>
        <w:rPr>
          <w:rFonts w:ascii="Times New Roman" w:eastAsia="Calibri" w:hAnsi="Times New Roman" w:cs="Times New Roman"/>
        </w:rPr>
      </w:pPr>
      <w:r w:rsidRPr="006D640A">
        <w:rPr>
          <w:rFonts w:ascii="Times New Roman" w:eastAsia="Calibri" w:hAnsi="Times New Roman" w:cs="Times New Roman"/>
          <w:lang w:val="de-DE"/>
        </w:rPr>
        <w:t xml:space="preserve">Leinenweberstr. </w:t>
      </w:r>
      <w:r w:rsidRPr="00F54DF5">
        <w:rPr>
          <w:rFonts w:ascii="Times New Roman" w:eastAsia="Calibri" w:hAnsi="Times New Roman" w:cs="Times New Roman"/>
        </w:rPr>
        <w:t>5</w:t>
      </w:r>
    </w:p>
    <w:p w:rsidR="00682DAF" w:rsidRPr="006D640A" w:rsidRDefault="00682DAF" w:rsidP="00682DAF">
      <w:pPr>
        <w:spacing w:after="0" w:line="240" w:lineRule="auto"/>
        <w:ind w:left="720" w:hanging="720"/>
        <w:rPr>
          <w:rFonts w:ascii="Times New Roman" w:eastAsia="Calibri" w:hAnsi="Times New Roman" w:cs="Times New Roman"/>
          <w:lang w:val="es-ES"/>
        </w:rPr>
      </w:pPr>
      <w:r w:rsidRPr="006D640A">
        <w:rPr>
          <w:rFonts w:ascii="Times New Roman" w:eastAsia="Calibri" w:hAnsi="Times New Roman" w:cs="Times New Roman"/>
          <w:lang w:val="es-ES"/>
        </w:rPr>
        <w:t>79108 Freiburg</w:t>
      </w:r>
    </w:p>
    <w:p w:rsidR="00682DAF" w:rsidRPr="006D640A" w:rsidRDefault="00682DAF" w:rsidP="00682DAF">
      <w:pPr>
        <w:spacing w:after="0" w:line="240" w:lineRule="auto"/>
        <w:ind w:left="720" w:hanging="720"/>
        <w:rPr>
          <w:rFonts w:ascii="Times New Roman" w:eastAsia="Calibri" w:hAnsi="Times New Roman" w:cs="Times New Roman"/>
          <w:lang w:val="es-ES"/>
        </w:rPr>
      </w:pPr>
      <w:r w:rsidRPr="006D640A">
        <w:rPr>
          <w:rFonts w:ascii="Times New Roman" w:eastAsia="Calibri" w:hAnsi="Times New Roman" w:cs="Times New Roman"/>
          <w:lang w:val="es-ES"/>
        </w:rPr>
        <w:t>Vokietija</w:t>
      </w:r>
    </w:p>
    <w:p w:rsidR="00682DAF" w:rsidRPr="006D640A" w:rsidRDefault="00682DAF" w:rsidP="00682DAF">
      <w:pPr>
        <w:spacing w:after="0" w:line="240" w:lineRule="auto"/>
        <w:rPr>
          <w:rFonts w:ascii="Times New Roman" w:eastAsia="Calibri" w:hAnsi="Times New Roman" w:cs="Times New Roman"/>
          <w:lang w:val="es-ES"/>
        </w:rPr>
      </w:pPr>
    </w:p>
    <w:p w:rsidR="00682DAF" w:rsidRPr="006D640A" w:rsidRDefault="00682DAF" w:rsidP="00682DAF">
      <w:pPr>
        <w:spacing w:after="0" w:line="240" w:lineRule="auto"/>
        <w:rPr>
          <w:rFonts w:ascii="Times New Roman" w:eastAsia="Calibri" w:hAnsi="Times New Roman" w:cs="Times New Roman"/>
          <w:lang w:val="es-ES"/>
        </w:rPr>
      </w:pPr>
    </w:p>
    <w:p w:rsidR="00682DAF" w:rsidRPr="006D640A" w:rsidRDefault="00682DAF" w:rsidP="00682DAF">
      <w:pPr>
        <w:tabs>
          <w:tab w:val="left" w:pos="567"/>
        </w:tabs>
        <w:spacing w:after="0" w:line="240" w:lineRule="auto"/>
        <w:rPr>
          <w:rFonts w:ascii="Times New Roman" w:eastAsia="Calibri" w:hAnsi="Times New Roman" w:cs="Times New Roman"/>
          <w:b/>
          <w:lang w:val="es-ES"/>
        </w:rPr>
      </w:pPr>
      <w:r w:rsidRPr="006D640A">
        <w:rPr>
          <w:rFonts w:ascii="Times New Roman" w:eastAsia="Calibri" w:hAnsi="Times New Roman" w:cs="Times New Roman"/>
          <w:b/>
          <w:lang w:val="es-ES"/>
        </w:rPr>
        <w:t>B.</w:t>
      </w:r>
      <w:r w:rsidRPr="006D640A">
        <w:rPr>
          <w:rFonts w:ascii="Times New Roman" w:eastAsia="Calibri" w:hAnsi="Times New Roman" w:cs="Times New Roman"/>
          <w:b/>
          <w:lang w:val="es-ES"/>
        </w:rPr>
        <w:tab/>
        <w:t>TIEKIMO IR VARTOJIMO SĄLYGOS AR APRIBOJIMAI</w:t>
      </w:r>
    </w:p>
    <w:p w:rsidR="00682DAF" w:rsidRPr="006D640A" w:rsidRDefault="00682DAF" w:rsidP="00682DAF">
      <w:pPr>
        <w:tabs>
          <w:tab w:val="left" w:pos="567"/>
        </w:tabs>
        <w:spacing w:after="0" w:line="240" w:lineRule="auto"/>
        <w:rPr>
          <w:rFonts w:ascii="Times New Roman" w:eastAsia="Calibri" w:hAnsi="Times New Roman" w:cs="Times New Roman"/>
          <w:lang w:val="es-ES"/>
        </w:rPr>
      </w:pPr>
    </w:p>
    <w:p w:rsidR="00682DAF" w:rsidRPr="006D640A" w:rsidRDefault="00682DAF" w:rsidP="00682DAF">
      <w:pPr>
        <w:spacing w:after="0" w:line="240" w:lineRule="auto"/>
        <w:rPr>
          <w:rFonts w:ascii="Times New Roman" w:eastAsia="Calibri" w:hAnsi="Times New Roman" w:cs="Times New Roman"/>
          <w:lang w:val="es-ES"/>
        </w:rPr>
      </w:pPr>
      <w:r w:rsidRPr="006D640A">
        <w:rPr>
          <w:rFonts w:ascii="Times New Roman" w:eastAsia="Calibri" w:hAnsi="Times New Roman" w:cs="Times New Roman"/>
          <w:lang w:val="es-ES"/>
        </w:rPr>
        <w:t>Receptinis vaistinis preparatas.</w:t>
      </w:r>
    </w:p>
    <w:p w:rsidR="00682DAF" w:rsidRPr="006D640A" w:rsidRDefault="00682DAF" w:rsidP="00682DAF">
      <w:pPr>
        <w:spacing w:after="0" w:line="240" w:lineRule="auto"/>
        <w:rPr>
          <w:rFonts w:ascii="Times New Roman" w:eastAsia="Calibri" w:hAnsi="Times New Roman" w:cs="Times New Roman"/>
          <w:lang w:val="es-ES"/>
        </w:rPr>
      </w:pPr>
    </w:p>
    <w:p w:rsidR="00682DAF" w:rsidRPr="006D640A" w:rsidRDefault="00682DAF" w:rsidP="00682DAF">
      <w:pPr>
        <w:spacing w:after="0" w:line="240" w:lineRule="auto"/>
        <w:rPr>
          <w:rFonts w:ascii="Times New Roman" w:eastAsia="Calibri" w:hAnsi="Times New Roman" w:cs="Times New Roman"/>
          <w:lang w:val="es-ES"/>
        </w:rPr>
      </w:pPr>
    </w:p>
    <w:p w:rsidR="00682DAF" w:rsidRPr="006D640A" w:rsidRDefault="00682DAF" w:rsidP="00682DAF">
      <w:pPr>
        <w:spacing w:after="0" w:line="240" w:lineRule="auto"/>
        <w:rPr>
          <w:rFonts w:ascii="Times New Roman" w:eastAsia="Times New Roman" w:hAnsi="Times New Roman" w:cs="Times New Roman"/>
          <w:lang w:val="es-ES"/>
        </w:rPr>
      </w:pPr>
    </w:p>
    <w:p w:rsidR="00682DAF" w:rsidRPr="006D640A" w:rsidRDefault="00682DAF" w:rsidP="00682DAF">
      <w:pPr>
        <w:spacing w:after="0" w:line="240" w:lineRule="auto"/>
        <w:rPr>
          <w:rFonts w:ascii="Times New Roman" w:eastAsia="Times New Roman" w:hAnsi="Times New Roman" w:cs="Times New Roman"/>
          <w:lang w:val="es-ES"/>
        </w:rPr>
      </w:pPr>
      <w:r w:rsidRPr="006D640A">
        <w:rPr>
          <w:rFonts w:ascii="Times New Roman" w:eastAsia="Times New Roman" w:hAnsi="Times New Roman" w:cs="Times New Roman"/>
          <w:b/>
          <w:lang w:val="es-ES"/>
        </w:rPr>
        <w:br w:type="page"/>
      </w:r>
    </w:p>
    <w:p w:rsidR="00682DAF" w:rsidRPr="006D640A" w:rsidRDefault="00682DAF" w:rsidP="00682DAF">
      <w:pPr>
        <w:spacing w:after="0" w:line="240" w:lineRule="auto"/>
        <w:rPr>
          <w:rFonts w:ascii="Times New Roman" w:eastAsia="Calibri" w:hAnsi="Times New Roman" w:cs="Times New Roman"/>
          <w:lang w:val="es-ES"/>
        </w:rPr>
      </w:pPr>
    </w:p>
    <w:p w:rsidR="00682DAF" w:rsidRPr="006D640A" w:rsidRDefault="00682DAF" w:rsidP="00682DAF">
      <w:pPr>
        <w:spacing w:after="0" w:line="240" w:lineRule="auto"/>
        <w:rPr>
          <w:rFonts w:ascii="Times New Roman" w:eastAsia="Calibri" w:hAnsi="Times New Roman" w:cs="Times New Roman"/>
          <w:lang w:val="es-ES"/>
        </w:rPr>
      </w:pPr>
    </w:p>
    <w:p w:rsidR="00682DAF" w:rsidRPr="006D640A" w:rsidRDefault="00682DAF" w:rsidP="00682DAF">
      <w:pPr>
        <w:spacing w:after="0" w:line="240" w:lineRule="auto"/>
        <w:rPr>
          <w:rFonts w:ascii="Times New Roman" w:eastAsia="Calibri" w:hAnsi="Times New Roman" w:cs="Times New Roman"/>
          <w:lang w:val="es-ES"/>
        </w:rPr>
      </w:pPr>
    </w:p>
    <w:p w:rsidR="00682DAF" w:rsidRPr="006D640A" w:rsidRDefault="00682DAF" w:rsidP="00682DAF">
      <w:pPr>
        <w:spacing w:after="0" w:line="240" w:lineRule="auto"/>
        <w:rPr>
          <w:rFonts w:ascii="Times New Roman" w:eastAsia="Calibri" w:hAnsi="Times New Roman" w:cs="Times New Roman"/>
          <w:lang w:val="es-ES"/>
        </w:rPr>
      </w:pPr>
    </w:p>
    <w:p w:rsidR="00682DAF" w:rsidRPr="006D640A" w:rsidRDefault="00682DAF" w:rsidP="00682DAF">
      <w:pPr>
        <w:spacing w:after="0" w:line="240" w:lineRule="auto"/>
        <w:rPr>
          <w:rFonts w:ascii="Times New Roman" w:eastAsia="Calibri" w:hAnsi="Times New Roman" w:cs="Times New Roman"/>
          <w:lang w:val="es-ES"/>
        </w:rPr>
      </w:pPr>
    </w:p>
    <w:p w:rsidR="00682DAF" w:rsidRPr="006D640A" w:rsidRDefault="00682DAF" w:rsidP="00682DAF">
      <w:pPr>
        <w:spacing w:after="0" w:line="240" w:lineRule="auto"/>
        <w:rPr>
          <w:rFonts w:ascii="Times New Roman" w:eastAsia="Calibri" w:hAnsi="Times New Roman" w:cs="Times New Roman"/>
          <w:lang w:val="es-ES"/>
        </w:rPr>
      </w:pPr>
    </w:p>
    <w:p w:rsidR="00682DAF" w:rsidRPr="006D640A" w:rsidRDefault="00682DAF" w:rsidP="00682DAF">
      <w:pPr>
        <w:spacing w:after="0" w:line="240" w:lineRule="auto"/>
        <w:rPr>
          <w:rFonts w:ascii="Times New Roman" w:eastAsia="Calibri" w:hAnsi="Times New Roman" w:cs="Times New Roman"/>
          <w:lang w:val="es-ES"/>
        </w:rPr>
      </w:pPr>
    </w:p>
    <w:p w:rsidR="00682DAF" w:rsidRPr="006D640A" w:rsidRDefault="00682DAF" w:rsidP="00682DAF">
      <w:pPr>
        <w:spacing w:after="0" w:line="240" w:lineRule="auto"/>
        <w:rPr>
          <w:rFonts w:ascii="Times New Roman" w:eastAsia="Calibri" w:hAnsi="Times New Roman" w:cs="Times New Roman"/>
          <w:lang w:val="es-ES"/>
        </w:rPr>
      </w:pPr>
    </w:p>
    <w:p w:rsidR="00682DAF" w:rsidRPr="006D640A" w:rsidRDefault="00682DAF" w:rsidP="00682DAF">
      <w:pPr>
        <w:spacing w:after="0" w:line="240" w:lineRule="auto"/>
        <w:rPr>
          <w:rFonts w:ascii="Times New Roman" w:eastAsia="Calibri" w:hAnsi="Times New Roman" w:cs="Times New Roman"/>
          <w:lang w:val="es-ES"/>
        </w:rPr>
      </w:pPr>
    </w:p>
    <w:p w:rsidR="00682DAF" w:rsidRPr="006D640A" w:rsidRDefault="00682DAF" w:rsidP="00682DAF">
      <w:pPr>
        <w:spacing w:after="0" w:line="240" w:lineRule="auto"/>
        <w:rPr>
          <w:rFonts w:ascii="Times New Roman" w:eastAsia="Calibri" w:hAnsi="Times New Roman" w:cs="Times New Roman"/>
          <w:lang w:val="es-ES"/>
        </w:rPr>
      </w:pPr>
    </w:p>
    <w:p w:rsidR="00682DAF" w:rsidRPr="006D640A" w:rsidRDefault="00682DAF" w:rsidP="00682DAF">
      <w:pPr>
        <w:spacing w:after="0" w:line="240" w:lineRule="auto"/>
        <w:rPr>
          <w:rFonts w:ascii="Times New Roman" w:eastAsia="Calibri" w:hAnsi="Times New Roman" w:cs="Times New Roman"/>
          <w:lang w:val="es-ES"/>
        </w:rPr>
      </w:pPr>
    </w:p>
    <w:p w:rsidR="00682DAF" w:rsidRPr="006D640A" w:rsidRDefault="00682DAF" w:rsidP="00682DAF">
      <w:pPr>
        <w:spacing w:after="0" w:line="240" w:lineRule="auto"/>
        <w:rPr>
          <w:rFonts w:ascii="Times New Roman" w:eastAsia="Calibri" w:hAnsi="Times New Roman" w:cs="Times New Roman"/>
          <w:lang w:val="es-ES"/>
        </w:rPr>
      </w:pPr>
    </w:p>
    <w:p w:rsidR="00682DAF" w:rsidRPr="006D640A" w:rsidRDefault="00682DAF" w:rsidP="00682DAF">
      <w:pPr>
        <w:spacing w:after="0" w:line="240" w:lineRule="auto"/>
        <w:rPr>
          <w:rFonts w:ascii="Times New Roman" w:eastAsia="Calibri" w:hAnsi="Times New Roman" w:cs="Times New Roman"/>
          <w:lang w:val="es-ES"/>
        </w:rPr>
      </w:pPr>
    </w:p>
    <w:p w:rsidR="00682DAF" w:rsidRPr="006D640A" w:rsidRDefault="00682DAF" w:rsidP="00682DAF">
      <w:pPr>
        <w:spacing w:after="0" w:line="240" w:lineRule="auto"/>
        <w:rPr>
          <w:rFonts w:ascii="Times New Roman" w:eastAsia="Calibri" w:hAnsi="Times New Roman" w:cs="Times New Roman"/>
          <w:lang w:val="es-ES"/>
        </w:rPr>
      </w:pPr>
    </w:p>
    <w:p w:rsidR="00682DAF" w:rsidRPr="006D640A" w:rsidRDefault="00682DAF" w:rsidP="00682DAF">
      <w:pPr>
        <w:spacing w:after="0" w:line="240" w:lineRule="auto"/>
        <w:rPr>
          <w:rFonts w:ascii="Times New Roman" w:eastAsia="Calibri" w:hAnsi="Times New Roman" w:cs="Times New Roman"/>
          <w:lang w:val="es-ES"/>
        </w:rPr>
      </w:pPr>
    </w:p>
    <w:p w:rsidR="00682DAF" w:rsidRPr="006D640A" w:rsidRDefault="00682DAF" w:rsidP="00682DAF">
      <w:pPr>
        <w:spacing w:after="0" w:line="240" w:lineRule="auto"/>
        <w:rPr>
          <w:rFonts w:ascii="Times New Roman" w:eastAsia="Calibri" w:hAnsi="Times New Roman" w:cs="Times New Roman"/>
          <w:lang w:val="es-ES"/>
        </w:rPr>
      </w:pPr>
    </w:p>
    <w:p w:rsidR="00682DAF" w:rsidRPr="006D640A" w:rsidRDefault="00682DAF" w:rsidP="00682DAF">
      <w:pPr>
        <w:spacing w:after="0" w:line="240" w:lineRule="auto"/>
        <w:rPr>
          <w:rFonts w:ascii="Times New Roman" w:eastAsia="Calibri" w:hAnsi="Times New Roman" w:cs="Times New Roman"/>
          <w:lang w:val="es-ES"/>
        </w:rPr>
      </w:pPr>
    </w:p>
    <w:p w:rsidR="00682DAF" w:rsidRPr="006D640A" w:rsidRDefault="00682DAF" w:rsidP="00682DAF">
      <w:pPr>
        <w:spacing w:after="0" w:line="240" w:lineRule="auto"/>
        <w:rPr>
          <w:rFonts w:ascii="Times New Roman" w:eastAsia="Calibri" w:hAnsi="Times New Roman" w:cs="Times New Roman"/>
          <w:lang w:val="es-ES"/>
        </w:rPr>
      </w:pPr>
    </w:p>
    <w:p w:rsidR="00682DAF" w:rsidRPr="006D640A" w:rsidRDefault="00682DAF" w:rsidP="00682DAF">
      <w:pPr>
        <w:spacing w:after="0" w:line="240" w:lineRule="auto"/>
        <w:rPr>
          <w:rFonts w:ascii="Times New Roman" w:eastAsia="Calibri" w:hAnsi="Times New Roman" w:cs="Times New Roman"/>
          <w:lang w:val="es-ES"/>
        </w:rPr>
      </w:pPr>
    </w:p>
    <w:p w:rsidR="00682DAF" w:rsidRPr="006D640A" w:rsidRDefault="00682DAF" w:rsidP="00682DAF">
      <w:pPr>
        <w:spacing w:after="0" w:line="240" w:lineRule="auto"/>
        <w:rPr>
          <w:rFonts w:ascii="Times New Roman" w:eastAsia="Calibri" w:hAnsi="Times New Roman" w:cs="Times New Roman"/>
          <w:lang w:val="es-ES"/>
        </w:rPr>
      </w:pPr>
    </w:p>
    <w:p w:rsidR="00682DAF" w:rsidRPr="006D640A" w:rsidRDefault="00682DAF" w:rsidP="00682DAF">
      <w:pPr>
        <w:spacing w:after="0" w:line="240" w:lineRule="auto"/>
        <w:rPr>
          <w:rFonts w:ascii="Times New Roman" w:eastAsia="Calibri" w:hAnsi="Times New Roman" w:cs="Times New Roman"/>
          <w:lang w:val="es-ES"/>
        </w:rPr>
      </w:pPr>
    </w:p>
    <w:p w:rsidR="00682DAF" w:rsidRPr="006D640A" w:rsidRDefault="00682DAF" w:rsidP="00682DAF">
      <w:pPr>
        <w:spacing w:after="0" w:line="240" w:lineRule="auto"/>
        <w:rPr>
          <w:rFonts w:ascii="Times New Roman" w:eastAsia="Calibri" w:hAnsi="Times New Roman" w:cs="Times New Roman"/>
          <w:lang w:val="es-ES"/>
        </w:rPr>
      </w:pPr>
    </w:p>
    <w:p w:rsidR="00682DAF" w:rsidRPr="006D640A" w:rsidRDefault="00682DAF" w:rsidP="00682DAF">
      <w:pPr>
        <w:spacing w:after="0" w:line="240" w:lineRule="auto"/>
        <w:jc w:val="center"/>
        <w:rPr>
          <w:rFonts w:ascii="Times New Roman" w:eastAsia="Calibri" w:hAnsi="Times New Roman" w:cs="Times New Roman"/>
          <w:b/>
          <w:lang w:val="es-ES"/>
        </w:rPr>
      </w:pPr>
    </w:p>
    <w:p w:rsidR="00682DAF" w:rsidRPr="006D640A" w:rsidRDefault="00682DAF" w:rsidP="00682DAF">
      <w:pPr>
        <w:spacing w:after="0" w:line="240" w:lineRule="auto"/>
        <w:jc w:val="center"/>
        <w:rPr>
          <w:rFonts w:ascii="Times New Roman" w:eastAsia="Calibri" w:hAnsi="Times New Roman" w:cs="Times New Roman"/>
          <w:b/>
          <w:lang w:val="es-ES"/>
        </w:rPr>
      </w:pPr>
      <w:r w:rsidRPr="006D640A">
        <w:rPr>
          <w:rFonts w:ascii="Times New Roman" w:eastAsia="Calibri" w:hAnsi="Times New Roman" w:cs="Times New Roman"/>
          <w:b/>
          <w:lang w:val="es-ES"/>
        </w:rPr>
        <w:t>III PRIEDAS</w:t>
      </w:r>
    </w:p>
    <w:p w:rsidR="00682DAF" w:rsidRPr="006D640A" w:rsidRDefault="00682DAF" w:rsidP="00682DAF">
      <w:pPr>
        <w:spacing w:after="0" w:line="240" w:lineRule="auto"/>
        <w:jc w:val="center"/>
        <w:rPr>
          <w:rFonts w:ascii="Times New Roman" w:eastAsia="Calibri" w:hAnsi="Times New Roman" w:cs="Times New Roman"/>
          <w:b/>
          <w:lang w:val="es-ES"/>
        </w:rPr>
      </w:pPr>
    </w:p>
    <w:p w:rsidR="00682DAF" w:rsidRPr="006D640A" w:rsidRDefault="00682DAF" w:rsidP="00682DAF">
      <w:pPr>
        <w:spacing w:after="0" w:line="240" w:lineRule="auto"/>
        <w:jc w:val="center"/>
        <w:rPr>
          <w:rFonts w:ascii="Times New Roman" w:eastAsia="Calibri" w:hAnsi="Times New Roman" w:cs="Times New Roman"/>
          <w:b/>
          <w:lang w:val="es-ES"/>
        </w:rPr>
      </w:pPr>
      <w:r w:rsidRPr="006D640A">
        <w:rPr>
          <w:rFonts w:ascii="Times New Roman" w:eastAsia="Calibri" w:hAnsi="Times New Roman" w:cs="Times New Roman"/>
          <w:b/>
          <w:lang w:val="es-ES"/>
        </w:rPr>
        <w:t>ŽENKLINIMAS IR PAKUOTĖS LAPELIS</w:t>
      </w:r>
    </w:p>
    <w:p w:rsidR="00682DAF" w:rsidRPr="006D640A" w:rsidRDefault="00682DAF" w:rsidP="00682DAF">
      <w:pPr>
        <w:spacing w:after="0" w:line="240" w:lineRule="auto"/>
        <w:rPr>
          <w:rFonts w:ascii="Times New Roman" w:eastAsia="Calibri" w:hAnsi="Times New Roman" w:cs="Times New Roman"/>
          <w:lang w:val="es-ES"/>
        </w:rPr>
      </w:pPr>
      <w:r w:rsidRPr="006D640A">
        <w:rPr>
          <w:rFonts w:ascii="Times New Roman" w:eastAsia="Calibri" w:hAnsi="Times New Roman" w:cs="Times New Roman"/>
          <w:lang w:val="es-ES"/>
        </w:rPr>
        <w:br w:type="page"/>
      </w:r>
    </w:p>
    <w:p w:rsidR="00682DAF" w:rsidRPr="006D640A" w:rsidRDefault="00682DAF" w:rsidP="00682DAF">
      <w:pPr>
        <w:spacing w:after="0" w:line="240" w:lineRule="auto"/>
        <w:rPr>
          <w:rFonts w:ascii="Times New Roman" w:eastAsia="Calibri" w:hAnsi="Times New Roman" w:cs="Times New Roman"/>
          <w:lang w:val="es-ES"/>
        </w:rPr>
      </w:pPr>
    </w:p>
    <w:p w:rsidR="00682DAF" w:rsidRPr="006D640A" w:rsidRDefault="00682DAF" w:rsidP="00682DAF">
      <w:pPr>
        <w:spacing w:after="0" w:line="240" w:lineRule="auto"/>
        <w:rPr>
          <w:rFonts w:ascii="Times New Roman" w:eastAsia="Calibri" w:hAnsi="Times New Roman" w:cs="Times New Roman"/>
          <w:lang w:val="es-ES"/>
        </w:rPr>
      </w:pPr>
    </w:p>
    <w:p w:rsidR="00682DAF" w:rsidRPr="006D640A" w:rsidRDefault="00682DAF" w:rsidP="00682DAF">
      <w:pPr>
        <w:spacing w:after="0" w:line="240" w:lineRule="auto"/>
        <w:rPr>
          <w:rFonts w:ascii="Times New Roman" w:eastAsia="Calibri" w:hAnsi="Times New Roman" w:cs="Times New Roman"/>
          <w:lang w:val="es-ES"/>
        </w:rPr>
      </w:pPr>
    </w:p>
    <w:p w:rsidR="00682DAF" w:rsidRPr="006D640A" w:rsidRDefault="00682DAF" w:rsidP="00682DAF">
      <w:pPr>
        <w:spacing w:after="0" w:line="240" w:lineRule="auto"/>
        <w:rPr>
          <w:rFonts w:ascii="Times New Roman" w:eastAsia="Calibri" w:hAnsi="Times New Roman" w:cs="Times New Roman"/>
          <w:lang w:val="es-ES"/>
        </w:rPr>
      </w:pPr>
    </w:p>
    <w:p w:rsidR="00682DAF" w:rsidRPr="006D640A" w:rsidRDefault="00682DAF" w:rsidP="00682DAF">
      <w:pPr>
        <w:spacing w:after="0" w:line="240" w:lineRule="auto"/>
        <w:rPr>
          <w:rFonts w:ascii="Times New Roman" w:eastAsia="Calibri" w:hAnsi="Times New Roman" w:cs="Times New Roman"/>
          <w:lang w:val="es-ES"/>
        </w:rPr>
      </w:pPr>
    </w:p>
    <w:p w:rsidR="00682DAF" w:rsidRPr="006D640A" w:rsidRDefault="00682DAF" w:rsidP="00682DAF">
      <w:pPr>
        <w:spacing w:after="0" w:line="240" w:lineRule="auto"/>
        <w:rPr>
          <w:rFonts w:ascii="Times New Roman" w:eastAsia="Calibri" w:hAnsi="Times New Roman" w:cs="Times New Roman"/>
          <w:lang w:val="es-ES"/>
        </w:rPr>
      </w:pPr>
    </w:p>
    <w:p w:rsidR="00682DAF" w:rsidRPr="006D640A" w:rsidRDefault="00682DAF" w:rsidP="00682DAF">
      <w:pPr>
        <w:spacing w:after="0" w:line="240" w:lineRule="auto"/>
        <w:rPr>
          <w:rFonts w:ascii="Times New Roman" w:eastAsia="Calibri" w:hAnsi="Times New Roman" w:cs="Times New Roman"/>
          <w:lang w:val="es-ES"/>
        </w:rPr>
      </w:pPr>
    </w:p>
    <w:p w:rsidR="00682DAF" w:rsidRPr="006D640A" w:rsidRDefault="00682DAF" w:rsidP="00682DAF">
      <w:pPr>
        <w:spacing w:after="0" w:line="240" w:lineRule="auto"/>
        <w:rPr>
          <w:rFonts w:ascii="Times New Roman" w:eastAsia="Calibri" w:hAnsi="Times New Roman" w:cs="Times New Roman"/>
          <w:lang w:val="es-ES"/>
        </w:rPr>
      </w:pPr>
    </w:p>
    <w:p w:rsidR="00682DAF" w:rsidRPr="006D640A" w:rsidRDefault="00682DAF" w:rsidP="00682DAF">
      <w:pPr>
        <w:spacing w:after="0" w:line="240" w:lineRule="auto"/>
        <w:rPr>
          <w:rFonts w:ascii="Times New Roman" w:eastAsia="Calibri" w:hAnsi="Times New Roman" w:cs="Times New Roman"/>
          <w:lang w:val="es-ES"/>
        </w:rPr>
      </w:pPr>
    </w:p>
    <w:p w:rsidR="00682DAF" w:rsidRPr="006D640A" w:rsidRDefault="00682DAF" w:rsidP="00682DAF">
      <w:pPr>
        <w:spacing w:after="0" w:line="240" w:lineRule="auto"/>
        <w:rPr>
          <w:rFonts w:ascii="Times New Roman" w:eastAsia="Calibri" w:hAnsi="Times New Roman" w:cs="Times New Roman"/>
          <w:lang w:val="es-ES"/>
        </w:rPr>
      </w:pPr>
    </w:p>
    <w:p w:rsidR="00682DAF" w:rsidRPr="006D640A" w:rsidRDefault="00682DAF" w:rsidP="00682DAF">
      <w:pPr>
        <w:spacing w:after="0" w:line="240" w:lineRule="auto"/>
        <w:rPr>
          <w:rFonts w:ascii="Times New Roman" w:eastAsia="Calibri" w:hAnsi="Times New Roman" w:cs="Times New Roman"/>
          <w:lang w:val="es-ES"/>
        </w:rPr>
      </w:pPr>
    </w:p>
    <w:p w:rsidR="00682DAF" w:rsidRPr="006D640A" w:rsidRDefault="00682DAF" w:rsidP="00682DAF">
      <w:pPr>
        <w:spacing w:after="0" w:line="240" w:lineRule="auto"/>
        <w:rPr>
          <w:rFonts w:ascii="Times New Roman" w:eastAsia="Calibri" w:hAnsi="Times New Roman" w:cs="Times New Roman"/>
          <w:lang w:val="es-ES"/>
        </w:rPr>
      </w:pPr>
    </w:p>
    <w:p w:rsidR="00682DAF" w:rsidRPr="006D640A" w:rsidRDefault="00682DAF" w:rsidP="00682DAF">
      <w:pPr>
        <w:spacing w:after="0" w:line="240" w:lineRule="auto"/>
        <w:rPr>
          <w:rFonts w:ascii="Times New Roman" w:eastAsia="Calibri" w:hAnsi="Times New Roman" w:cs="Times New Roman"/>
          <w:lang w:val="es-ES"/>
        </w:rPr>
      </w:pPr>
    </w:p>
    <w:p w:rsidR="00682DAF" w:rsidRPr="006D640A" w:rsidRDefault="00682DAF" w:rsidP="00682DAF">
      <w:pPr>
        <w:spacing w:after="0" w:line="240" w:lineRule="auto"/>
        <w:rPr>
          <w:rFonts w:ascii="Times New Roman" w:eastAsia="Calibri" w:hAnsi="Times New Roman" w:cs="Times New Roman"/>
          <w:lang w:val="es-ES"/>
        </w:rPr>
      </w:pPr>
    </w:p>
    <w:p w:rsidR="00682DAF" w:rsidRPr="006D640A" w:rsidRDefault="00682DAF" w:rsidP="00682DAF">
      <w:pPr>
        <w:spacing w:after="0" w:line="240" w:lineRule="auto"/>
        <w:rPr>
          <w:rFonts w:ascii="Times New Roman" w:eastAsia="Calibri" w:hAnsi="Times New Roman" w:cs="Times New Roman"/>
          <w:lang w:val="es-ES"/>
        </w:rPr>
      </w:pPr>
    </w:p>
    <w:p w:rsidR="00682DAF" w:rsidRPr="006D640A" w:rsidRDefault="00682DAF" w:rsidP="00682DAF">
      <w:pPr>
        <w:spacing w:after="0" w:line="240" w:lineRule="auto"/>
        <w:rPr>
          <w:rFonts w:ascii="Times New Roman" w:eastAsia="Calibri" w:hAnsi="Times New Roman" w:cs="Times New Roman"/>
          <w:lang w:val="es-ES"/>
        </w:rPr>
      </w:pPr>
    </w:p>
    <w:p w:rsidR="00682DAF" w:rsidRPr="006D640A" w:rsidRDefault="00682DAF" w:rsidP="00682DAF">
      <w:pPr>
        <w:spacing w:after="0" w:line="240" w:lineRule="auto"/>
        <w:rPr>
          <w:rFonts w:ascii="Times New Roman" w:eastAsia="Calibri" w:hAnsi="Times New Roman" w:cs="Times New Roman"/>
          <w:lang w:val="es-ES"/>
        </w:rPr>
      </w:pPr>
    </w:p>
    <w:p w:rsidR="00682DAF" w:rsidRPr="006D640A" w:rsidRDefault="00682DAF" w:rsidP="00682DAF">
      <w:pPr>
        <w:spacing w:after="0" w:line="240" w:lineRule="auto"/>
        <w:rPr>
          <w:rFonts w:ascii="Times New Roman" w:eastAsia="Calibri" w:hAnsi="Times New Roman" w:cs="Times New Roman"/>
          <w:lang w:val="es-ES"/>
        </w:rPr>
      </w:pPr>
    </w:p>
    <w:p w:rsidR="00682DAF" w:rsidRPr="006D640A" w:rsidRDefault="00682DAF" w:rsidP="00682DAF">
      <w:pPr>
        <w:spacing w:after="0" w:line="240" w:lineRule="auto"/>
        <w:rPr>
          <w:rFonts w:ascii="Times New Roman" w:eastAsia="Calibri" w:hAnsi="Times New Roman" w:cs="Times New Roman"/>
          <w:lang w:val="es-ES"/>
        </w:rPr>
      </w:pPr>
    </w:p>
    <w:p w:rsidR="00682DAF" w:rsidRPr="006D640A" w:rsidRDefault="00682DAF" w:rsidP="00682DAF">
      <w:pPr>
        <w:spacing w:after="0" w:line="240" w:lineRule="auto"/>
        <w:rPr>
          <w:rFonts w:ascii="Times New Roman" w:eastAsia="Calibri" w:hAnsi="Times New Roman" w:cs="Times New Roman"/>
          <w:lang w:val="es-ES"/>
        </w:rPr>
      </w:pPr>
    </w:p>
    <w:p w:rsidR="00682DAF" w:rsidRPr="006D640A" w:rsidRDefault="00682DAF" w:rsidP="00682DAF">
      <w:pPr>
        <w:spacing w:after="0" w:line="240" w:lineRule="auto"/>
        <w:rPr>
          <w:rFonts w:ascii="Times New Roman" w:eastAsia="Calibri" w:hAnsi="Times New Roman" w:cs="Times New Roman"/>
          <w:lang w:val="es-ES"/>
        </w:rPr>
      </w:pPr>
    </w:p>
    <w:p w:rsidR="00682DAF" w:rsidRPr="006D640A" w:rsidRDefault="00682DAF" w:rsidP="00682DAF">
      <w:pPr>
        <w:spacing w:after="0" w:line="240" w:lineRule="auto"/>
        <w:rPr>
          <w:rFonts w:ascii="Times New Roman" w:eastAsia="Calibri" w:hAnsi="Times New Roman" w:cs="Times New Roman"/>
          <w:lang w:val="es-ES"/>
        </w:rPr>
      </w:pPr>
    </w:p>
    <w:p w:rsidR="00682DAF" w:rsidRPr="006D640A" w:rsidRDefault="00682DAF" w:rsidP="00682DAF">
      <w:pPr>
        <w:spacing w:after="0" w:line="240" w:lineRule="auto"/>
        <w:rPr>
          <w:rFonts w:ascii="Times New Roman" w:eastAsia="Calibri" w:hAnsi="Times New Roman" w:cs="Times New Roman"/>
          <w:lang w:val="es-ES"/>
        </w:rPr>
      </w:pPr>
    </w:p>
    <w:p w:rsidR="00682DAF" w:rsidRPr="00F54DF5" w:rsidRDefault="00682DAF" w:rsidP="00682DAF">
      <w:pPr>
        <w:numPr>
          <w:ilvl w:val="0"/>
          <w:numId w:val="15"/>
        </w:numPr>
        <w:spacing w:after="0" w:line="240" w:lineRule="auto"/>
        <w:contextualSpacing/>
        <w:jc w:val="center"/>
        <w:rPr>
          <w:rFonts w:ascii="Times New Roman" w:eastAsia="Calibri" w:hAnsi="Times New Roman" w:cs="Times New Roman"/>
          <w:b/>
        </w:rPr>
      </w:pPr>
      <w:r w:rsidRPr="00F54DF5">
        <w:rPr>
          <w:rFonts w:ascii="Times New Roman" w:eastAsia="Calibri" w:hAnsi="Times New Roman" w:cs="Times New Roman"/>
          <w:b/>
        </w:rPr>
        <w:t>ŽENKLINIMAS</w:t>
      </w:r>
    </w:p>
    <w:p w:rsidR="006D6C39" w:rsidRDefault="006D6C39" w:rsidP="00682DAF">
      <w:pPr>
        <w:spacing w:after="0" w:line="240" w:lineRule="auto"/>
        <w:jc w:val="center"/>
        <w:rPr>
          <w:rFonts w:ascii="Times New Roman" w:eastAsia="Calibri" w:hAnsi="Times New Roman" w:cs="Times New Roman"/>
        </w:rPr>
      </w:pPr>
    </w:p>
    <w:p w:rsidR="006D6C39" w:rsidRDefault="006D6C39" w:rsidP="00682DAF">
      <w:pPr>
        <w:spacing w:after="0" w:line="240" w:lineRule="auto"/>
        <w:jc w:val="center"/>
        <w:rPr>
          <w:rFonts w:ascii="Times New Roman" w:eastAsia="Calibri" w:hAnsi="Times New Roman" w:cs="Times New Roman"/>
        </w:rPr>
      </w:pPr>
    </w:p>
    <w:p w:rsidR="006D6C39" w:rsidRDefault="006D6C39" w:rsidP="00682DAF">
      <w:pPr>
        <w:spacing w:after="0" w:line="240" w:lineRule="auto"/>
        <w:jc w:val="center"/>
        <w:rPr>
          <w:rFonts w:ascii="Times New Roman" w:eastAsia="Calibri" w:hAnsi="Times New Roman" w:cs="Times New Roman"/>
        </w:rPr>
      </w:pPr>
    </w:p>
    <w:p w:rsidR="006D6C39" w:rsidRDefault="006D6C39" w:rsidP="00682DAF">
      <w:pPr>
        <w:spacing w:after="0" w:line="240" w:lineRule="auto"/>
        <w:jc w:val="center"/>
        <w:rPr>
          <w:rFonts w:ascii="Times New Roman" w:eastAsia="Calibri" w:hAnsi="Times New Roman" w:cs="Times New Roman"/>
        </w:rPr>
      </w:pPr>
    </w:p>
    <w:p w:rsidR="006D6C39" w:rsidRDefault="006D6C39" w:rsidP="00682DAF">
      <w:pPr>
        <w:spacing w:after="0" w:line="240" w:lineRule="auto"/>
        <w:jc w:val="center"/>
        <w:rPr>
          <w:rFonts w:ascii="Times New Roman" w:eastAsia="Calibri" w:hAnsi="Times New Roman" w:cs="Times New Roman"/>
        </w:rPr>
      </w:pPr>
    </w:p>
    <w:p w:rsidR="006D6C39" w:rsidRDefault="006D6C39" w:rsidP="00682DAF">
      <w:pPr>
        <w:spacing w:after="0" w:line="240" w:lineRule="auto"/>
        <w:jc w:val="center"/>
        <w:rPr>
          <w:rFonts w:ascii="Times New Roman" w:eastAsia="Calibri" w:hAnsi="Times New Roman" w:cs="Times New Roman"/>
        </w:rPr>
      </w:pPr>
    </w:p>
    <w:p w:rsidR="006D6C39" w:rsidRDefault="006D6C39" w:rsidP="00682DAF">
      <w:pPr>
        <w:spacing w:after="0" w:line="240" w:lineRule="auto"/>
        <w:jc w:val="center"/>
        <w:rPr>
          <w:rFonts w:ascii="Times New Roman" w:eastAsia="Calibri" w:hAnsi="Times New Roman" w:cs="Times New Roman"/>
        </w:rPr>
      </w:pPr>
    </w:p>
    <w:p w:rsidR="006D6C39" w:rsidRDefault="006D6C39" w:rsidP="00682DAF">
      <w:pPr>
        <w:spacing w:after="0" w:line="240" w:lineRule="auto"/>
        <w:jc w:val="center"/>
        <w:rPr>
          <w:rFonts w:ascii="Times New Roman" w:eastAsia="Calibri" w:hAnsi="Times New Roman" w:cs="Times New Roman"/>
        </w:rPr>
      </w:pPr>
    </w:p>
    <w:p w:rsidR="006D6C39" w:rsidRDefault="006D6C39" w:rsidP="00682DAF">
      <w:pPr>
        <w:spacing w:after="0" w:line="240" w:lineRule="auto"/>
        <w:jc w:val="center"/>
        <w:rPr>
          <w:rFonts w:ascii="Times New Roman" w:eastAsia="Calibri" w:hAnsi="Times New Roman" w:cs="Times New Roman"/>
        </w:rPr>
      </w:pPr>
    </w:p>
    <w:p w:rsidR="006D6C39" w:rsidRDefault="006D6C39" w:rsidP="00682DAF">
      <w:pPr>
        <w:spacing w:after="0" w:line="240" w:lineRule="auto"/>
        <w:jc w:val="center"/>
        <w:rPr>
          <w:rFonts w:ascii="Times New Roman" w:eastAsia="Calibri" w:hAnsi="Times New Roman" w:cs="Times New Roman"/>
        </w:rPr>
      </w:pPr>
    </w:p>
    <w:p w:rsidR="006D6C39" w:rsidRDefault="006D6C39" w:rsidP="00682DAF">
      <w:pPr>
        <w:spacing w:after="0" w:line="240" w:lineRule="auto"/>
        <w:jc w:val="center"/>
        <w:rPr>
          <w:rFonts w:ascii="Times New Roman" w:eastAsia="Calibri" w:hAnsi="Times New Roman" w:cs="Times New Roman"/>
        </w:rPr>
      </w:pPr>
    </w:p>
    <w:p w:rsidR="006D6C39" w:rsidRDefault="006D6C39" w:rsidP="00682DAF">
      <w:pPr>
        <w:spacing w:after="0" w:line="240" w:lineRule="auto"/>
        <w:jc w:val="center"/>
        <w:rPr>
          <w:rFonts w:ascii="Times New Roman" w:eastAsia="Calibri" w:hAnsi="Times New Roman" w:cs="Times New Roman"/>
        </w:rPr>
      </w:pPr>
    </w:p>
    <w:p w:rsidR="006D6C39" w:rsidRDefault="006D6C39" w:rsidP="00682DAF">
      <w:pPr>
        <w:spacing w:after="0" w:line="240" w:lineRule="auto"/>
        <w:jc w:val="center"/>
        <w:rPr>
          <w:rFonts w:ascii="Times New Roman" w:eastAsia="Calibri" w:hAnsi="Times New Roman" w:cs="Times New Roman"/>
        </w:rPr>
      </w:pPr>
    </w:p>
    <w:p w:rsidR="006D6C39" w:rsidRDefault="006D6C39" w:rsidP="00682DAF">
      <w:pPr>
        <w:spacing w:after="0" w:line="240" w:lineRule="auto"/>
        <w:jc w:val="center"/>
        <w:rPr>
          <w:rFonts w:ascii="Times New Roman" w:eastAsia="Calibri" w:hAnsi="Times New Roman" w:cs="Times New Roman"/>
        </w:rPr>
      </w:pPr>
    </w:p>
    <w:p w:rsidR="006D6C39" w:rsidRDefault="006D6C39" w:rsidP="00682DAF">
      <w:pPr>
        <w:spacing w:after="0" w:line="240" w:lineRule="auto"/>
        <w:jc w:val="center"/>
        <w:rPr>
          <w:rFonts w:ascii="Times New Roman" w:eastAsia="Calibri" w:hAnsi="Times New Roman" w:cs="Times New Roman"/>
        </w:rPr>
      </w:pPr>
    </w:p>
    <w:p w:rsidR="006D6C39" w:rsidRDefault="006D6C39" w:rsidP="00682DAF">
      <w:pPr>
        <w:spacing w:after="0" w:line="240" w:lineRule="auto"/>
        <w:jc w:val="center"/>
        <w:rPr>
          <w:rFonts w:ascii="Times New Roman" w:eastAsia="Calibri" w:hAnsi="Times New Roman" w:cs="Times New Roman"/>
        </w:rPr>
      </w:pPr>
    </w:p>
    <w:p w:rsidR="006D6C39" w:rsidRDefault="006D6C39" w:rsidP="00682DAF">
      <w:pPr>
        <w:spacing w:after="0" w:line="240" w:lineRule="auto"/>
        <w:jc w:val="center"/>
        <w:rPr>
          <w:rFonts w:ascii="Times New Roman" w:eastAsia="Calibri" w:hAnsi="Times New Roman" w:cs="Times New Roman"/>
        </w:rPr>
      </w:pPr>
    </w:p>
    <w:p w:rsidR="006D6C39" w:rsidRDefault="006D6C39" w:rsidP="00682DAF">
      <w:pPr>
        <w:spacing w:after="0" w:line="240" w:lineRule="auto"/>
        <w:jc w:val="center"/>
        <w:rPr>
          <w:rFonts w:ascii="Times New Roman" w:eastAsia="Calibri" w:hAnsi="Times New Roman" w:cs="Times New Roman"/>
        </w:rPr>
      </w:pPr>
    </w:p>
    <w:p w:rsidR="006D6C39" w:rsidRDefault="006D6C39" w:rsidP="00682DAF">
      <w:pPr>
        <w:spacing w:after="0" w:line="240" w:lineRule="auto"/>
        <w:jc w:val="center"/>
        <w:rPr>
          <w:rFonts w:ascii="Times New Roman" w:eastAsia="Calibri" w:hAnsi="Times New Roman" w:cs="Times New Roman"/>
        </w:rPr>
      </w:pPr>
    </w:p>
    <w:p w:rsidR="006D6C39" w:rsidRDefault="006D6C39" w:rsidP="00682DAF">
      <w:pPr>
        <w:spacing w:after="0" w:line="240" w:lineRule="auto"/>
        <w:jc w:val="center"/>
        <w:rPr>
          <w:rFonts w:ascii="Times New Roman" w:eastAsia="Calibri" w:hAnsi="Times New Roman" w:cs="Times New Roman"/>
        </w:rPr>
      </w:pPr>
    </w:p>
    <w:p w:rsidR="006D6C39" w:rsidRDefault="006D6C39" w:rsidP="00682DAF">
      <w:pPr>
        <w:spacing w:after="0" w:line="240" w:lineRule="auto"/>
        <w:jc w:val="center"/>
        <w:rPr>
          <w:rFonts w:ascii="Times New Roman" w:eastAsia="Calibri" w:hAnsi="Times New Roman" w:cs="Times New Roman"/>
        </w:rPr>
      </w:pPr>
    </w:p>
    <w:p w:rsidR="006D6C39" w:rsidRDefault="006D6C39" w:rsidP="00682DAF">
      <w:pPr>
        <w:spacing w:after="0" w:line="240" w:lineRule="auto"/>
        <w:jc w:val="center"/>
        <w:rPr>
          <w:rFonts w:ascii="Times New Roman" w:eastAsia="Calibri" w:hAnsi="Times New Roman" w:cs="Times New Roman"/>
        </w:rPr>
      </w:pPr>
    </w:p>
    <w:p w:rsidR="006D6C39" w:rsidRDefault="006D6C39" w:rsidP="00682DAF">
      <w:pPr>
        <w:spacing w:after="0" w:line="240" w:lineRule="auto"/>
        <w:jc w:val="center"/>
        <w:rPr>
          <w:rFonts w:ascii="Times New Roman" w:eastAsia="Calibri" w:hAnsi="Times New Roman" w:cs="Times New Roman"/>
        </w:rPr>
      </w:pPr>
    </w:p>
    <w:p w:rsidR="006D6C39" w:rsidRDefault="006D6C39" w:rsidP="00682DAF">
      <w:pPr>
        <w:spacing w:after="0" w:line="240" w:lineRule="auto"/>
        <w:jc w:val="center"/>
        <w:rPr>
          <w:rFonts w:ascii="Times New Roman" w:eastAsia="Calibri" w:hAnsi="Times New Roman" w:cs="Times New Roman"/>
        </w:rPr>
      </w:pPr>
    </w:p>
    <w:p w:rsidR="006D6C39" w:rsidRDefault="006D6C39" w:rsidP="00682DAF">
      <w:pPr>
        <w:spacing w:after="0" w:line="240" w:lineRule="auto"/>
        <w:jc w:val="center"/>
        <w:rPr>
          <w:rFonts w:ascii="Times New Roman" w:eastAsia="Calibri" w:hAnsi="Times New Roman" w:cs="Times New Roman"/>
        </w:rPr>
      </w:pPr>
    </w:p>
    <w:p w:rsidR="006D6C39" w:rsidRDefault="006D6C39" w:rsidP="00682DAF">
      <w:pPr>
        <w:spacing w:after="0" w:line="240" w:lineRule="auto"/>
        <w:jc w:val="center"/>
        <w:rPr>
          <w:rFonts w:ascii="Times New Roman" w:eastAsia="Calibri" w:hAnsi="Times New Roman" w:cs="Times New Roman"/>
        </w:rPr>
      </w:pPr>
    </w:p>
    <w:p w:rsidR="006D6C39" w:rsidRDefault="006D6C39" w:rsidP="00682DAF">
      <w:pPr>
        <w:spacing w:after="0" w:line="240" w:lineRule="auto"/>
        <w:jc w:val="center"/>
        <w:rPr>
          <w:rFonts w:ascii="Times New Roman" w:eastAsia="Calibri" w:hAnsi="Times New Roman" w:cs="Times New Roman"/>
        </w:rPr>
      </w:pPr>
    </w:p>
    <w:p w:rsidR="006D6C39" w:rsidRDefault="006D6C39" w:rsidP="00682DAF">
      <w:pPr>
        <w:spacing w:after="0" w:line="240" w:lineRule="auto"/>
        <w:jc w:val="center"/>
        <w:rPr>
          <w:rFonts w:ascii="Times New Roman" w:eastAsia="Calibri" w:hAnsi="Times New Roman" w:cs="Times New Roman"/>
        </w:rPr>
      </w:pPr>
    </w:p>
    <w:p w:rsidR="006D6C39" w:rsidRDefault="006D6C39" w:rsidP="00682DAF">
      <w:pPr>
        <w:spacing w:after="0" w:line="240" w:lineRule="auto"/>
        <w:jc w:val="center"/>
        <w:rPr>
          <w:rFonts w:ascii="Times New Roman" w:eastAsia="Calibri" w:hAnsi="Times New Roman" w:cs="Times New Roman"/>
        </w:rPr>
      </w:pPr>
    </w:p>
    <w:p w:rsidR="006D6C39" w:rsidRDefault="006D6C39" w:rsidP="00682DAF">
      <w:pPr>
        <w:spacing w:after="0" w:line="240" w:lineRule="auto"/>
        <w:jc w:val="center"/>
        <w:rPr>
          <w:rFonts w:ascii="Times New Roman" w:eastAsia="Calibri" w:hAnsi="Times New Roman" w:cs="Times New Roman"/>
        </w:rPr>
      </w:pPr>
    </w:p>
    <w:p w:rsidR="006D6C39" w:rsidRDefault="006D6C39" w:rsidP="00682DAF">
      <w:pPr>
        <w:spacing w:after="0" w:line="240" w:lineRule="auto"/>
        <w:jc w:val="center"/>
        <w:rPr>
          <w:rFonts w:ascii="Times New Roman" w:eastAsia="Calibri" w:hAnsi="Times New Roman" w:cs="Times New Roman"/>
        </w:rPr>
      </w:pPr>
    </w:p>
    <w:p w:rsidR="006D6C39" w:rsidRDefault="006D6C39" w:rsidP="00682DAF">
      <w:pPr>
        <w:spacing w:after="0" w:line="240" w:lineRule="auto"/>
        <w:jc w:val="center"/>
        <w:rPr>
          <w:rFonts w:ascii="Times New Roman" w:eastAsia="Calibri" w:hAnsi="Times New Roman" w:cs="Times New Roman"/>
        </w:rPr>
      </w:pPr>
    </w:p>
    <w:p w:rsidR="006D6C39" w:rsidRDefault="006D6C39" w:rsidP="00682DAF">
      <w:pPr>
        <w:spacing w:after="0" w:line="240" w:lineRule="auto"/>
        <w:jc w:val="center"/>
        <w:rPr>
          <w:rFonts w:ascii="Times New Roman" w:eastAsia="Calibri" w:hAnsi="Times New Roman" w:cs="Times New Roman"/>
        </w:rPr>
      </w:pPr>
    </w:p>
    <w:p w:rsidR="006D6C39" w:rsidRPr="00F54DF5" w:rsidRDefault="006D6C39" w:rsidP="006D6C3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F54DF5">
        <w:rPr>
          <w:rFonts w:ascii="Times New Roman" w:eastAsia="Times New Roman" w:hAnsi="Times New Roman" w:cs="Times New Roman"/>
          <w:b/>
        </w:rPr>
        <w:lastRenderedPageBreak/>
        <w:t>INFORMACIJA ANT IŠORINĖS PAKUOTĖS</w:t>
      </w:r>
    </w:p>
    <w:p w:rsidR="006D6C39" w:rsidRPr="00F54DF5" w:rsidRDefault="006D6C39" w:rsidP="006D6C3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Cs/>
        </w:rPr>
      </w:pPr>
    </w:p>
    <w:p w:rsidR="006D6C39" w:rsidRPr="00F54DF5" w:rsidRDefault="006D6C39" w:rsidP="006D6C3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F54DF5">
        <w:rPr>
          <w:rFonts w:ascii="Times New Roman" w:eastAsia="Times New Roman" w:hAnsi="Times New Roman" w:cs="Times New Roman"/>
          <w:b/>
        </w:rPr>
        <w:t xml:space="preserve">KARTONO DĖŽUTĖ </w:t>
      </w:r>
    </w:p>
    <w:p w:rsidR="006D6C39" w:rsidRPr="00F54DF5" w:rsidRDefault="006D6C39" w:rsidP="006D6C39">
      <w:pPr>
        <w:tabs>
          <w:tab w:val="left" w:pos="567"/>
        </w:tabs>
        <w:spacing w:after="0" w:line="240" w:lineRule="auto"/>
        <w:rPr>
          <w:rFonts w:ascii="Times New Roman" w:eastAsia="Times New Roman" w:hAnsi="Times New Roman" w:cs="Times New Roman"/>
          <w:b/>
        </w:rPr>
      </w:pPr>
    </w:p>
    <w:p w:rsidR="006D6C39" w:rsidRPr="00F54DF5" w:rsidRDefault="006D6C39" w:rsidP="006D6C39">
      <w:pPr>
        <w:tabs>
          <w:tab w:val="left" w:pos="567"/>
        </w:tabs>
        <w:spacing w:after="0" w:line="240" w:lineRule="auto"/>
        <w:rPr>
          <w:rFonts w:ascii="Times New Roman" w:eastAsia="Times New Roman" w:hAnsi="Times New Roman" w:cs="Times New Roman"/>
          <w:b/>
        </w:rPr>
      </w:pPr>
    </w:p>
    <w:p w:rsidR="006D6C39" w:rsidRPr="00F54DF5" w:rsidRDefault="006D6C39" w:rsidP="006D6C3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r w:rsidRPr="00F54DF5">
        <w:rPr>
          <w:rFonts w:ascii="Times New Roman" w:eastAsia="Times New Roman" w:hAnsi="Times New Roman" w:cs="Times New Roman"/>
          <w:b/>
        </w:rPr>
        <w:t>1.</w:t>
      </w:r>
      <w:r w:rsidRPr="00F54DF5">
        <w:rPr>
          <w:rFonts w:ascii="Times New Roman" w:eastAsia="Times New Roman" w:hAnsi="Times New Roman" w:cs="Times New Roman"/>
          <w:b/>
        </w:rPr>
        <w:tab/>
        <w:t>VAISTINIO PREPARATO PAVADINIMAS</w:t>
      </w:r>
    </w:p>
    <w:p w:rsidR="006D6C39" w:rsidRPr="00F54DF5" w:rsidRDefault="006D6C39" w:rsidP="006D6C39">
      <w:pPr>
        <w:tabs>
          <w:tab w:val="left" w:pos="567"/>
        </w:tabs>
        <w:spacing w:after="0" w:line="240" w:lineRule="auto"/>
        <w:rPr>
          <w:rFonts w:ascii="Times New Roman" w:eastAsia="Times New Roman" w:hAnsi="Times New Roman" w:cs="Times New Roman"/>
        </w:rPr>
      </w:pPr>
    </w:p>
    <w:p w:rsidR="006D6C39" w:rsidRPr="00F54DF5" w:rsidRDefault="006D6C39" w:rsidP="006D6C39">
      <w:pPr>
        <w:tabs>
          <w:tab w:val="left" w:pos="567"/>
        </w:tabs>
        <w:spacing w:after="0" w:line="240" w:lineRule="auto"/>
        <w:rPr>
          <w:rFonts w:ascii="Times New Roman" w:eastAsia="Times New Roman" w:hAnsi="Times New Roman" w:cs="Times New Roman"/>
        </w:rPr>
      </w:pPr>
      <w:r w:rsidRPr="00F54DF5">
        <w:rPr>
          <w:rFonts w:ascii="Times New Roman" w:eastAsia="Times New Roman" w:hAnsi="Times New Roman" w:cs="Times New Roman"/>
        </w:rPr>
        <w:t xml:space="preserve">Azafalk </w:t>
      </w:r>
      <w:r>
        <w:rPr>
          <w:rFonts w:ascii="Times New Roman" w:eastAsia="Times New Roman" w:hAnsi="Times New Roman" w:cs="Times New Roman"/>
        </w:rPr>
        <w:t>50</w:t>
      </w:r>
      <w:r w:rsidRPr="00F54DF5">
        <w:rPr>
          <w:rFonts w:ascii="Times New Roman" w:eastAsia="Times New Roman" w:hAnsi="Times New Roman" w:cs="Times New Roman"/>
        </w:rPr>
        <w:t> mg plėvele dengtos tabletės</w:t>
      </w:r>
    </w:p>
    <w:p w:rsidR="006D6C39" w:rsidRPr="00F54DF5" w:rsidRDefault="006D6C39" w:rsidP="006D6C39">
      <w:pPr>
        <w:tabs>
          <w:tab w:val="left" w:pos="567"/>
        </w:tabs>
        <w:spacing w:after="0" w:line="240" w:lineRule="auto"/>
        <w:rPr>
          <w:rFonts w:ascii="Times New Roman" w:eastAsia="Times New Roman" w:hAnsi="Times New Roman" w:cs="Times New Roman"/>
        </w:rPr>
      </w:pPr>
      <w:r w:rsidRPr="00F54DF5">
        <w:rPr>
          <w:rFonts w:ascii="Times New Roman" w:eastAsia="Times New Roman" w:hAnsi="Times New Roman" w:cs="Times New Roman"/>
        </w:rPr>
        <w:t>Azatioprinas</w:t>
      </w:r>
    </w:p>
    <w:p w:rsidR="006D6C39" w:rsidRPr="00F54DF5" w:rsidRDefault="006D6C39" w:rsidP="006D6C39">
      <w:pPr>
        <w:tabs>
          <w:tab w:val="left" w:pos="567"/>
        </w:tabs>
        <w:spacing w:after="0" w:line="240" w:lineRule="auto"/>
        <w:rPr>
          <w:rFonts w:ascii="Times New Roman" w:eastAsia="Times New Roman" w:hAnsi="Times New Roman" w:cs="Times New Roman"/>
        </w:rPr>
      </w:pPr>
    </w:p>
    <w:p w:rsidR="006D6C39" w:rsidRPr="00F54DF5" w:rsidRDefault="006D6C39" w:rsidP="006D6C39">
      <w:pPr>
        <w:tabs>
          <w:tab w:val="left" w:pos="567"/>
        </w:tabs>
        <w:spacing w:after="0" w:line="240" w:lineRule="auto"/>
        <w:rPr>
          <w:rFonts w:ascii="Times New Roman" w:eastAsia="Times New Roman" w:hAnsi="Times New Roman" w:cs="Times New Roman"/>
        </w:rPr>
      </w:pPr>
    </w:p>
    <w:p w:rsidR="006D6C39" w:rsidRPr="006D640A" w:rsidRDefault="006D6C39" w:rsidP="006D6C3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es-ES"/>
        </w:rPr>
      </w:pPr>
      <w:r w:rsidRPr="006D640A">
        <w:rPr>
          <w:rFonts w:ascii="Times New Roman" w:eastAsia="Times New Roman" w:hAnsi="Times New Roman" w:cs="Times New Roman"/>
          <w:b/>
          <w:lang w:val="es-ES"/>
        </w:rPr>
        <w:t>2.</w:t>
      </w:r>
      <w:r w:rsidRPr="006D640A">
        <w:rPr>
          <w:rFonts w:ascii="Times New Roman" w:eastAsia="Times New Roman" w:hAnsi="Times New Roman" w:cs="Times New Roman"/>
          <w:b/>
          <w:lang w:val="es-ES"/>
        </w:rPr>
        <w:tab/>
      </w:r>
      <w:r w:rsidRPr="006D640A">
        <w:rPr>
          <w:rFonts w:ascii="Times New Roman" w:eastAsia="Times New Roman" w:hAnsi="Times New Roman" w:cs="Times New Roman"/>
          <w:b/>
          <w:noProof/>
          <w:snapToGrid w:val="0"/>
          <w:szCs w:val="24"/>
          <w:lang w:val="es-ES"/>
        </w:rPr>
        <w:t>VEIKLIOJI (-IOS) MEDŽIAGA (-OS) IR JOS (-Ų) KIEKIS (-IAI)</w:t>
      </w:r>
    </w:p>
    <w:p w:rsidR="006D6C39" w:rsidRPr="006D640A" w:rsidRDefault="006D6C39" w:rsidP="006D6C39">
      <w:pPr>
        <w:tabs>
          <w:tab w:val="left" w:pos="567"/>
        </w:tabs>
        <w:spacing w:after="0" w:line="240" w:lineRule="auto"/>
        <w:rPr>
          <w:rFonts w:ascii="Times New Roman" w:eastAsia="Times New Roman" w:hAnsi="Times New Roman" w:cs="Times New Roman"/>
          <w:lang w:val="es-ES"/>
        </w:rPr>
      </w:pPr>
    </w:p>
    <w:p w:rsidR="006D6C39" w:rsidRPr="006D640A" w:rsidRDefault="006D6C39" w:rsidP="006D6C39">
      <w:pPr>
        <w:tabs>
          <w:tab w:val="left" w:pos="567"/>
        </w:tabs>
        <w:spacing w:after="0" w:line="240" w:lineRule="auto"/>
        <w:rPr>
          <w:rFonts w:ascii="Times New Roman" w:eastAsia="Times New Roman" w:hAnsi="Times New Roman" w:cs="Times New Roman"/>
          <w:lang w:val="es-ES"/>
        </w:rPr>
      </w:pPr>
      <w:r w:rsidRPr="006D640A">
        <w:rPr>
          <w:rFonts w:ascii="Times New Roman" w:eastAsia="Times New Roman" w:hAnsi="Times New Roman" w:cs="Times New Roman"/>
          <w:lang w:val="es-ES"/>
        </w:rPr>
        <w:t xml:space="preserve">Kiekvienoje plėvele dengtoje tabletėje yra </w:t>
      </w:r>
      <w:r>
        <w:rPr>
          <w:rFonts w:ascii="Times New Roman" w:eastAsia="Times New Roman" w:hAnsi="Times New Roman" w:cs="Times New Roman"/>
          <w:lang w:val="es-ES"/>
        </w:rPr>
        <w:t>50</w:t>
      </w:r>
      <w:r w:rsidRPr="006D640A">
        <w:rPr>
          <w:rFonts w:ascii="Times New Roman" w:eastAsia="Times New Roman" w:hAnsi="Times New Roman" w:cs="Times New Roman"/>
          <w:lang w:val="es-ES"/>
        </w:rPr>
        <w:t> mg azatioprino.</w:t>
      </w:r>
    </w:p>
    <w:p w:rsidR="006D6C39" w:rsidRPr="006D640A" w:rsidRDefault="006D6C39" w:rsidP="006D6C39">
      <w:pPr>
        <w:tabs>
          <w:tab w:val="left" w:pos="567"/>
        </w:tabs>
        <w:spacing w:after="0" w:line="240" w:lineRule="auto"/>
        <w:rPr>
          <w:rFonts w:ascii="Times New Roman" w:eastAsia="Times New Roman" w:hAnsi="Times New Roman" w:cs="Times New Roman"/>
          <w:lang w:val="es-ES"/>
        </w:rPr>
      </w:pPr>
    </w:p>
    <w:p w:rsidR="006D6C39" w:rsidRPr="006D640A" w:rsidRDefault="006D6C39" w:rsidP="006D6C39">
      <w:pPr>
        <w:tabs>
          <w:tab w:val="left" w:pos="567"/>
        </w:tabs>
        <w:spacing w:after="0" w:line="240" w:lineRule="auto"/>
        <w:rPr>
          <w:rFonts w:ascii="Times New Roman" w:eastAsia="Times New Roman" w:hAnsi="Times New Roman" w:cs="Times New Roman"/>
          <w:lang w:val="es-ES"/>
        </w:rPr>
      </w:pPr>
    </w:p>
    <w:p w:rsidR="006D6C39" w:rsidRPr="006D640A" w:rsidRDefault="006D6C39" w:rsidP="006D6C3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lang w:val="es-ES"/>
        </w:rPr>
      </w:pPr>
      <w:r w:rsidRPr="006D640A">
        <w:rPr>
          <w:rFonts w:ascii="Times New Roman" w:eastAsia="Times New Roman" w:hAnsi="Times New Roman" w:cs="Times New Roman"/>
          <w:b/>
          <w:lang w:val="es-ES"/>
        </w:rPr>
        <w:t>3.</w:t>
      </w:r>
      <w:r w:rsidRPr="006D640A">
        <w:rPr>
          <w:rFonts w:ascii="Times New Roman" w:eastAsia="Times New Roman" w:hAnsi="Times New Roman" w:cs="Times New Roman"/>
          <w:b/>
          <w:lang w:val="es-ES"/>
        </w:rPr>
        <w:tab/>
        <w:t>PAGALBINIŲ MEDŽIAGŲ SĄRAŠAS</w:t>
      </w:r>
    </w:p>
    <w:p w:rsidR="006D6C39" w:rsidRPr="006D640A" w:rsidRDefault="006D6C39" w:rsidP="006D6C39">
      <w:pPr>
        <w:tabs>
          <w:tab w:val="left" w:pos="567"/>
        </w:tabs>
        <w:spacing w:after="0" w:line="240" w:lineRule="auto"/>
        <w:rPr>
          <w:rFonts w:ascii="Times New Roman" w:eastAsia="Times New Roman" w:hAnsi="Times New Roman" w:cs="Times New Roman"/>
          <w:lang w:val="es-ES"/>
        </w:rPr>
      </w:pPr>
    </w:p>
    <w:p w:rsidR="006D6C39" w:rsidRPr="006D640A" w:rsidRDefault="006D6C39" w:rsidP="006D6C39">
      <w:pPr>
        <w:tabs>
          <w:tab w:val="left" w:pos="567"/>
        </w:tabs>
        <w:spacing w:after="0" w:line="240" w:lineRule="auto"/>
        <w:rPr>
          <w:rFonts w:ascii="Times New Roman" w:eastAsia="Times New Roman" w:hAnsi="Times New Roman" w:cs="Times New Roman"/>
          <w:lang w:val="es-ES"/>
        </w:rPr>
      </w:pPr>
      <w:r w:rsidRPr="006D640A">
        <w:rPr>
          <w:rFonts w:ascii="Times New Roman" w:eastAsia="Times New Roman" w:hAnsi="Times New Roman" w:cs="Times New Roman"/>
          <w:lang w:val="es-ES"/>
        </w:rPr>
        <w:t xml:space="preserve">Sudėtyje yra laktozės monohidrato. </w:t>
      </w:r>
      <w:r w:rsidRPr="006D640A">
        <w:rPr>
          <w:rFonts w:ascii="Times New Roman" w:eastAsia="Times New Roman" w:hAnsi="Times New Roman" w:cs="Times New Roman"/>
          <w:bCs/>
          <w:lang w:val="es-ES"/>
        </w:rPr>
        <w:t>Daugiau informacijos pateikta pakuotės lapelyje</w:t>
      </w:r>
      <w:r w:rsidRPr="006D640A">
        <w:rPr>
          <w:rFonts w:ascii="Times New Roman" w:eastAsia="Times New Roman" w:hAnsi="Times New Roman" w:cs="Times New Roman"/>
          <w:b/>
          <w:lang w:val="es-ES"/>
        </w:rPr>
        <w:t>.</w:t>
      </w:r>
    </w:p>
    <w:p w:rsidR="006D6C39" w:rsidRPr="006D640A" w:rsidRDefault="006D6C39" w:rsidP="006D6C39">
      <w:pPr>
        <w:tabs>
          <w:tab w:val="left" w:pos="567"/>
        </w:tabs>
        <w:spacing w:after="0" w:line="240" w:lineRule="auto"/>
        <w:rPr>
          <w:rFonts w:ascii="Times New Roman" w:eastAsia="Times New Roman" w:hAnsi="Times New Roman" w:cs="Times New Roman"/>
          <w:lang w:val="es-ES"/>
        </w:rPr>
      </w:pPr>
    </w:p>
    <w:p w:rsidR="006D6C39" w:rsidRPr="006D640A" w:rsidRDefault="006D6C39" w:rsidP="006D6C39">
      <w:pPr>
        <w:tabs>
          <w:tab w:val="left" w:pos="567"/>
        </w:tabs>
        <w:spacing w:after="0" w:line="240" w:lineRule="auto"/>
        <w:rPr>
          <w:rFonts w:ascii="Times New Roman" w:eastAsia="Times New Roman" w:hAnsi="Times New Roman" w:cs="Times New Roman"/>
          <w:lang w:val="es-ES"/>
        </w:rPr>
      </w:pPr>
    </w:p>
    <w:p w:rsidR="006D6C39" w:rsidRPr="006D640A" w:rsidRDefault="006D6C39" w:rsidP="006D6C3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es-ES"/>
        </w:rPr>
      </w:pPr>
      <w:r w:rsidRPr="006D640A">
        <w:rPr>
          <w:rFonts w:ascii="Times New Roman" w:eastAsia="Times New Roman" w:hAnsi="Times New Roman" w:cs="Times New Roman"/>
          <w:b/>
          <w:lang w:val="es-ES"/>
        </w:rPr>
        <w:t>4.</w:t>
      </w:r>
      <w:r w:rsidRPr="006D640A">
        <w:rPr>
          <w:rFonts w:ascii="Times New Roman" w:eastAsia="Times New Roman" w:hAnsi="Times New Roman" w:cs="Times New Roman"/>
          <w:b/>
          <w:lang w:val="es-ES"/>
        </w:rPr>
        <w:tab/>
        <w:t>FARMACINĖ FORMA IR KIEKIS PAKUOTĖJE</w:t>
      </w:r>
    </w:p>
    <w:p w:rsidR="006D6C39" w:rsidRPr="006D640A" w:rsidRDefault="006D6C39" w:rsidP="006D6C39">
      <w:pPr>
        <w:tabs>
          <w:tab w:val="left" w:pos="567"/>
        </w:tabs>
        <w:spacing w:after="0" w:line="240" w:lineRule="auto"/>
        <w:rPr>
          <w:rFonts w:ascii="Times New Roman" w:eastAsia="Times New Roman" w:hAnsi="Times New Roman" w:cs="Times New Roman"/>
          <w:lang w:val="es-ES"/>
        </w:rPr>
      </w:pPr>
    </w:p>
    <w:p w:rsidR="006D6C39" w:rsidRPr="006D640A" w:rsidRDefault="006D6C39" w:rsidP="006D6C39">
      <w:pPr>
        <w:tabs>
          <w:tab w:val="left" w:pos="567"/>
        </w:tabs>
        <w:spacing w:after="0" w:line="240" w:lineRule="auto"/>
        <w:rPr>
          <w:rFonts w:ascii="Times New Roman" w:eastAsia="Times New Roman" w:hAnsi="Times New Roman" w:cs="Times New Roman"/>
          <w:lang w:val="es-ES"/>
        </w:rPr>
      </w:pPr>
      <w:r w:rsidRPr="006D640A">
        <w:rPr>
          <w:rFonts w:ascii="Times New Roman" w:eastAsia="Calibri" w:hAnsi="Times New Roman" w:cs="Times New Roman"/>
          <w:highlight w:val="lightGray"/>
          <w:lang w:val="es-ES"/>
        </w:rPr>
        <w:t>20 plėvele dengtų tablečių</w:t>
      </w:r>
    </w:p>
    <w:p w:rsidR="006D6C39" w:rsidRPr="006D640A" w:rsidRDefault="006D6C39" w:rsidP="006D6C39">
      <w:pPr>
        <w:tabs>
          <w:tab w:val="left" w:pos="567"/>
        </w:tabs>
        <w:spacing w:after="0" w:line="240" w:lineRule="auto"/>
        <w:rPr>
          <w:rFonts w:ascii="Times New Roman" w:eastAsia="Calibri" w:hAnsi="Times New Roman" w:cs="Times New Roman"/>
          <w:highlight w:val="lightGray"/>
          <w:lang w:val="es-ES"/>
        </w:rPr>
      </w:pPr>
      <w:r w:rsidRPr="006D640A">
        <w:rPr>
          <w:rFonts w:ascii="Times New Roman" w:eastAsia="Calibri" w:hAnsi="Times New Roman" w:cs="Times New Roman"/>
          <w:highlight w:val="lightGray"/>
          <w:lang w:val="es-ES"/>
        </w:rPr>
        <w:t>30 plėvele dengtų tablečių</w:t>
      </w:r>
    </w:p>
    <w:p w:rsidR="006D6C39" w:rsidRPr="006D640A" w:rsidRDefault="006D6C39" w:rsidP="006D6C39">
      <w:pPr>
        <w:tabs>
          <w:tab w:val="left" w:pos="567"/>
        </w:tabs>
        <w:spacing w:after="0" w:line="240" w:lineRule="auto"/>
        <w:rPr>
          <w:rFonts w:ascii="Times New Roman" w:eastAsia="Times New Roman" w:hAnsi="Times New Roman" w:cs="Times New Roman"/>
          <w:lang w:val="es-ES"/>
        </w:rPr>
      </w:pPr>
      <w:r w:rsidRPr="006D640A">
        <w:rPr>
          <w:rFonts w:ascii="Times New Roman" w:eastAsia="Times New Roman" w:hAnsi="Times New Roman" w:cs="Times New Roman"/>
          <w:lang w:val="es-ES"/>
        </w:rPr>
        <w:t>50 plėvele dengtų tablečių</w:t>
      </w:r>
    </w:p>
    <w:p w:rsidR="006D6C39" w:rsidRPr="006D640A" w:rsidRDefault="006D6C39" w:rsidP="006D6C39">
      <w:pPr>
        <w:tabs>
          <w:tab w:val="left" w:pos="567"/>
        </w:tabs>
        <w:spacing w:after="0" w:line="240" w:lineRule="auto"/>
        <w:rPr>
          <w:rFonts w:ascii="Times New Roman" w:eastAsia="Calibri" w:hAnsi="Times New Roman" w:cs="Times New Roman"/>
          <w:highlight w:val="lightGray"/>
          <w:lang w:val="es-ES"/>
        </w:rPr>
      </w:pPr>
      <w:r w:rsidRPr="006D640A">
        <w:rPr>
          <w:rFonts w:ascii="Times New Roman" w:eastAsia="Calibri" w:hAnsi="Times New Roman" w:cs="Times New Roman"/>
          <w:highlight w:val="lightGray"/>
          <w:lang w:val="es-ES"/>
        </w:rPr>
        <w:t>60 plėvele dengtų tablečių</w:t>
      </w:r>
    </w:p>
    <w:p w:rsidR="006D6C39" w:rsidRPr="006D640A" w:rsidRDefault="006D6C39" w:rsidP="006D6C39">
      <w:pPr>
        <w:tabs>
          <w:tab w:val="left" w:pos="567"/>
        </w:tabs>
        <w:spacing w:after="0" w:line="240" w:lineRule="auto"/>
        <w:rPr>
          <w:rFonts w:ascii="Times New Roman" w:eastAsia="Calibri" w:hAnsi="Times New Roman" w:cs="Times New Roman"/>
          <w:highlight w:val="lightGray"/>
          <w:lang w:val="es-ES"/>
        </w:rPr>
      </w:pPr>
      <w:r w:rsidRPr="006D640A">
        <w:rPr>
          <w:rFonts w:ascii="Times New Roman" w:eastAsia="Calibri" w:hAnsi="Times New Roman" w:cs="Times New Roman"/>
          <w:highlight w:val="lightGray"/>
          <w:lang w:val="es-ES"/>
        </w:rPr>
        <w:t>90 plėvele dengtų tablečių</w:t>
      </w:r>
    </w:p>
    <w:p w:rsidR="006D6C39" w:rsidRPr="006D640A" w:rsidRDefault="006D6C39" w:rsidP="006D6C39">
      <w:pPr>
        <w:tabs>
          <w:tab w:val="left" w:pos="567"/>
        </w:tabs>
        <w:spacing w:after="0" w:line="240" w:lineRule="auto"/>
        <w:rPr>
          <w:rFonts w:ascii="Times New Roman" w:eastAsia="Times New Roman" w:hAnsi="Times New Roman" w:cs="Times New Roman"/>
          <w:lang w:val="es-ES"/>
        </w:rPr>
      </w:pPr>
      <w:r w:rsidRPr="006D640A">
        <w:rPr>
          <w:rFonts w:ascii="Times New Roman" w:eastAsia="Calibri" w:hAnsi="Times New Roman" w:cs="Times New Roman"/>
          <w:highlight w:val="lightGray"/>
          <w:lang w:val="es-ES"/>
        </w:rPr>
        <w:t>100 plėvele dengtų tablečių</w:t>
      </w:r>
    </w:p>
    <w:p w:rsidR="006D6C39" w:rsidRPr="006D640A" w:rsidRDefault="006D6C39" w:rsidP="006D6C39">
      <w:pPr>
        <w:tabs>
          <w:tab w:val="left" w:pos="567"/>
        </w:tabs>
        <w:spacing w:after="0" w:line="240" w:lineRule="auto"/>
        <w:rPr>
          <w:rFonts w:ascii="Times New Roman" w:eastAsia="Times New Roman" w:hAnsi="Times New Roman" w:cs="Times New Roman"/>
          <w:lang w:val="es-ES"/>
        </w:rPr>
      </w:pPr>
    </w:p>
    <w:p w:rsidR="006D6C39" w:rsidRPr="006D640A" w:rsidRDefault="006D6C39" w:rsidP="006D6C39">
      <w:pPr>
        <w:tabs>
          <w:tab w:val="left" w:pos="567"/>
        </w:tabs>
        <w:spacing w:after="0" w:line="240" w:lineRule="auto"/>
        <w:rPr>
          <w:rFonts w:ascii="Times New Roman" w:eastAsia="Times New Roman" w:hAnsi="Times New Roman" w:cs="Times New Roman"/>
          <w:lang w:val="es-ES"/>
        </w:rPr>
      </w:pPr>
    </w:p>
    <w:p w:rsidR="006D6C39" w:rsidRPr="006D640A" w:rsidRDefault="006D6C39" w:rsidP="006D6C3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lang w:val="es-ES"/>
        </w:rPr>
      </w:pPr>
      <w:r w:rsidRPr="006D640A">
        <w:rPr>
          <w:rFonts w:ascii="Times New Roman" w:eastAsia="Times New Roman" w:hAnsi="Times New Roman" w:cs="Times New Roman"/>
          <w:b/>
          <w:lang w:val="es-ES"/>
        </w:rPr>
        <w:t>5.</w:t>
      </w:r>
      <w:r w:rsidRPr="006D640A">
        <w:rPr>
          <w:rFonts w:ascii="Times New Roman" w:eastAsia="Times New Roman" w:hAnsi="Times New Roman" w:cs="Times New Roman"/>
          <w:b/>
          <w:lang w:val="es-ES"/>
        </w:rPr>
        <w:tab/>
        <w:t>VARTOJIMO METODAS IR BŪDAS (-AI)</w:t>
      </w:r>
    </w:p>
    <w:p w:rsidR="006D6C39" w:rsidRPr="006D640A" w:rsidRDefault="006D6C39" w:rsidP="006D6C39">
      <w:pPr>
        <w:tabs>
          <w:tab w:val="left" w:pos="567"/>
        </w:tabs>
        <w:spacing w:after="0" w:line="240" w:lineRule="auto"/>
        <w:rPr>
          <w:rFonts w:ascii="Times New Roman" w:eastAsia="Times New Roman" w:hAnsi="Times New Roman" w:cs="Times New Roman"/>
          <w:lang w:val="es-ES"/>
        </w:rPr>
      </w:pPr>
    </w:p>
    <w:p w:rsidR="006D6C39" w:rsidRPr="006D640A" w:rsidRDefault="006D6C39" w:rsidP="006D6C39">
      <w:pPr>
        <w:tabs>
          <w:tab w:val="left" w:pos="567"/>
        </w:tabs>
        <w:spacing w:after="0" w:line="240" w:lineRule="auto"/>
        <w:rPr>
          <w:rFonts w:ascii="Times New Roman" w:eastAsia="Times New Roman" w:hAnsi="Times New Roman" w:cs="Times New Roman"/>
          <w:lang w:val="es-ES"/>
        </w:rPr>
      </w:pPr>
      <w:r w:rsidRPr="006D640A">
        <w:rPr>
          <w:rFonts w:ascii="Times New Roman" w:eastAsia="Times New Roman" w:hAnsi="Times New Roman" w:cs="Times New Roman"/>
          <w:lang w:val="es-ES"/>
        </w:rPr>
        <w:t>Vartoti per burną.</w:t>
      </w:r>
    </w:p>
    <w:p w:rsidR="006D6C39" w:rsidRPr="006D640A" w:rsidRDefault="006D6C39" w:rsidP="006D6C39">
      <w:pPr>
        <w:tabs>
          <w:tab w:val="left" w:pos="567"/>
        </w:tabs>
        <w:spacing w:after="0" w:line="240" w:lineRule="auto"/>
        <w:rPr>
          <w:rFonts w:ascii="Times New Roman" w:eastAsia="Times New Roman" w:hAnsi="Times New Roman" w:cs="Times New Roman"/>
          <w:lang w:val="es-ES"/>
        </w:rPr>
      </w:pPr>
      <w:r w:rsidRPr="006D640A">
        <w:rPr>
          <w:rFonts w:ascii="Times New Roman" w:eastAsia="Times New Roman" w:hAnsi="Times New Roman" w:cs="Times New Roman"/>
          <w:lang w:val="es-ES"/>
        </w:rPr>
        <w:t>Prieš vartojimą perskaitykite pakuotės lapelį.</w:t>
      </w:r>
    </w:p>
    <w:p w:rsidR="006D6C39" w:rsidRPr="006D640A" w:rsidRDefault="006D6C39" w:rsidP="006D6C39">
      <w:pPr>
        <w:tabs>
          <w:tab w:val="left" w:pos="567"/>
        </w:tabs>
        <w:spacing w:after="0" w:line="240" w:lineRule="auto"/>
        <w:rPr>
          <w:rFonts w:ascii="Times New Roman" w:eastAsia="Times New Roman" w:hAnsi="Times New Roman" w:cs="Times New Roman"/>
          <w:lang w:val="es-ES"/>
        </w:rPr>
      </w:pPr>
    </w:p>
    <w:p w:rsidR="006D6C39" w:rsidRPr="006D640A" w:rsidRDefault="006D6C39" w:rsidP="006D6C39">
      <w:pPr>
        <w:tabs>
          <w:tab w:val="left" w:pos="567"/>
        </w:tabs>
        <w:spacing w:after="0" w:line="240" w:lineRule="auto"/>
        <w:rPr>
          <w:rFonts w:ascii="Times New Roman" w:eastAsia="Times New Roman" w:hAnsi="Times New Roman" w:cs="Times New Roman"/>
          <w:lang w:val="es-ES"/>
        </w:rPr>
      </w:pPr>
    </w:p>
    <w:p w:rsidR="006D6C39" w:rsidRPr="006D640A" w:rsidRDefault="006D6C39" w:rsidP="006D6C3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lang w:val="es-ES"/>
        </w:rPr>
      </w:pPr>
      <w:r w:rsidRPr="006D640A">
        <w:rPr>
          <w:rFonts w:ascii="Times New Roman" w:eastAsia="Times New Roman" w:hAnsi="Times New Roman" w:cs="Times New Roman"/>
          <w:b/>
          <w:lang w:val="es-ES"/>
        </w:rPr>
        <w:t>6.</w:t>
      </w:r>
      <w:r w:rsidRPr="006D640A">
        <w:rPr>
          <w:rFonts w:ascii="Times New Roman" w:eastAsia="Times New Roman" w:hAnsi="Times New Roman" w:cs="Times New Roman"/>
          <w:b/>
          <w:lang w:val="es-ES"/>
        </w:rPr>
        <w:tab/>
      </w:r>
      <w:r w:rsidRPr="006D640A">
        <w:rPr>
          <w:rFonts w:ascii="Times New Roman" w:eastAsia="Times New Roman" w:hAnsi="Times New Roman" w:cs="Times New Roman"/>
          <w:b/>
          <w:bCs/>
          <w:lang w:val="es-ES"/>
        </w:rPr>
        <w:t>SPECIALUS ĮSPĖJIMAS, KAD VAISTINĮ PREPARATĄ BŪTINA LAIKYTI VAIKAMS NEPASTEBIMOJE IR NEPASIEKIAMOJE VIETOJE</w:t>
      </w:r>
    </w:p>
    <w:p w:rsidR="006D6C39" w:rsidRPr="006D640A" w:rsidRDefault="006D6C39" w:rsidP="006D6C39">
      <w:pPr>
        <w:tabs>
          <w:tab w:val="left" w:pos="567"/>
        </w:tabs>
        <w:spacing w:after="0" w:line="240" w:lineRule="auto"/>
        <w:rPr>
          <w:rFonts w:ascii="Times New Roman" w:eastAsia="Times New Roman" w:hAnsi="Times New Roman" w:cs="Times New Roman"/>
          <w:lang w:val="es-ES"/>
        </w:rPr>
      </w:pPr>
    </w:p>
    <w:p w:rsidR="006D6C39" w:rsidRPr="006D640A" w:rsidRDefault="006D6C39" w:rsidP="006D6C39">
      <w:pPr>
        <w:tabs>
          <w:tab w:val="left" w:pos="567"/>
        </w:tabs>
        <w:spacing w:after="0" w:line="240" w:lineRule="auto"/>
        <w:rPr>
          <w:rFonts w:ascii="Times New Roman" w:eastAsia="Times New Roman" w:hAnsi="Times New Roman" w:cs="Times New Roman"/>
          <w:iCs/>
          <w:lang w:val="es-ES"/>
        </w:rPr>
      </w:pPr>
      <w:r w:rsidRPr="006D640A">
        <w:rPr>
          <w:rFonts w:ascii="Times New Roman" w:eastAsia="Times New Roman" w:hAnsi="Times New Roman" w:cs="Times New Roman"/>
          <w:iCs/>
          <w:lang w:val="es-ES"/>
        </w:rPr>
        <w:t>Laikyti vaikams nepastebimoje ir nepasiekiamoje vietoje.</w:t>
      </w:r>
    </w:p>
    <w:p w:rsidR="006D6C39" w:rsidRPr="006D640A" w:rsidRDefault="006D6C39" w:rsidP="006D6C39">
      <w:pPr>
        <w:tabs>
          <w:tab w:val="left" w:pos="567"/>
        </w:tabs>
        <w:spacing w:after="0" w:line="240" w:lineRule="auto"/>
        <w:rPr>
          <w:rFonts w:ascii="Times New Roman" w:eastAsia="Times New Roman" w:hAnsi="Times New Roman" w:cs="Times New Roman"/>
          <w:lang w:val="es-ES"/>
        </w:rPr>
      </w:pPr>
    </w:p>
    <w:p w:rsidR="006D6C39" w:rsidRPr="006D640A" w:rsidRDefault="006D6C39" w:rsidP="006D6C39">
      <w:pPr>
        <w:tabs>
          <w:tab w:val="left" w:pos="567"/>
        </w:tabs>
        <w:spacing w:after="0" w:line="240" w:lineRule="auto"/>
        <w:rPr>
          <w:rFonts w:ascii="Times New Roman" w:eastAsia="Times New Roman" w:hAnsi="Times New Roman" w:cs="Times New Roman"/>
          <w:lang w:val="es-ES"/>
        </w:rPr>
      </w:pPr>
    </w:p>
    <w:p w:rsidR="006D6C39" w:rsidRPr="00F54DF5" w:rsidRDefault="006D6C39" w:rsidP="006D6C3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rPr>
      </w:pPr>
      <w:r w:rsidRPr="00F54DF5">
        <w:rPr>
          <w:rFonts w:ascii="Times New Roman" w:eastAsia="Times New Roman" w:hAnsi="Times New Roman" w:cs="Times New Roman"/>
          <w:b/>
        </w:rPr>
        <w:t>7.</w:t>
      </w:r>
      <w:r w:rsidRPr="00F54DF5">
        <w:rPr>
          <w:rFonts w:ascii="Times New Roman" w:eastAsia="Times New Roman" w:hAnsi="Times New Roman" w:cs="Times New Roman"/>
          <w:b/>
        </w:rPr>
        <w:tab/>
      </w:r>
      <w:r w:rsidRPr="00F54DF5">
        <w:rPr>
          <w:rFonts w:ascii="Times New Roman" w:eastAsia="Times New Roman" w:hAnsi="Times New Roman" w:cs="Times New Roman"/>
          <w:b/>
          <w:bCs/>
        </w:rPr>
        <w:t>KITAS (-I) SPECIALUS (-ŪS) ĮSPĖJIMAS (-AI) (JEI REIKIA)</w:t>
      </w:r>
    </w:p>
    <w:p w:rsidR="006D6C39" w:rsidRPr="00F54DF5" w:rsidRDefault="006D6C39" w:rsidP="006D6C39">
      <w:pPr>
        <w:tabs>
          <w:tab w:val="left" w:pos="567"/>
        </w:tabs>
        <w:spacing w:after="0" w:line="240" w:lineRule="auto"/>
        <w:rPr>
          <w:rFonts w:ascii="Times New Roman" w:eastAsia="Times New Roman" w:hAnsi="Times New Roman" w:cs="Times New Roman"/>
        </w:rPr>
      </w:pPr>
    </w:p>
    <w:p w:rsidR="006D6C39" w:rsidRPr="00F54DF5" w:rsidRDefault="006D6C39" w:rsidP="006D6C39">
      <w:pPr>
        <w:tabs>
          <w:tab w:val="left" w:pos="567"/>
        </w:tabs>
        <w:spacing w:after="0" w:line="240" w:lineRule="auto"/>
        <w:rPr>
          <w:rFonts w:ascii="Times New Roman" w:eastAsia="Times New Roman" w:hAnsi="Times New Roman" w:cs="Times New Roman"/>
        </w:rPr>
      </w:pPr>
    </w:p>
    <w:p w:rsidR="006D6C39" w:rsidRPr="00F54DF5" w:rsidRDefault="006D6C39" w:rsidP="006D6C3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rPr>
      </w:pPr>
      <w:r w:rsidRPr="00F54DF5">
        <w:rPr>
          <w:rFonts w:ascii="Times New Roman" w:eastAsia="Times New Roman" w:hAnsi="Times New Roman" w:cs="Times New Roman"/>
          <w:b/>
        </w:rPr>
        <w:t>8.</w:t>
      </w:r>
      <w:r w:rsidRPr="00F54DF5">
        <w:rPr>
          <w:rFonts w:ascii="Times New Roman" w:eastAsia="Times New Roman" w:hAnsi="Times New Roman" w:cs="Times New Roman"/>
          <w:b/>
        </w:rPr>
        <w:tab/>
      </w:r>
      <w:r w:rsidRPr="00F54DF5">
        <w:rPr>
          <w:rFonts w:ascii="Times New Roman" w:eastAsia="Times New Roman" w:hAnsi="Times New Roman" w:cs="Times New Roman"/>
          <w:b/>
          <w:bCs/>
        </w:rPr>
        <w:t>TINKAMUMO LAIKAS</w:t>
      </w:r>
    </w:p>
    <w:p w:rsidR="006D6C39" w:rsidRPr="00F54DF5" w:rsidRDefault="006D6C39" w:rsidP="006D6C39">
      <w:pPr>
        <w:tabs>
          <w:tab w:val="left" w:pos="567"/>
        </w:tabs>
        <w:spacing w:after="0" w:line="240" w:lineRule="auto"/>
        <w:rPr>
          <w:rFonts w:ascii="Times New Roman" w:eastAsia="Times New Roman" w:hAnsi="Times New Roman" w:cs="Times New Roman"/>
        </w:rPr>
      </w:pPr>
    </w:p>
    <w:p w:rsidR="006D6C39" w:rsidRPr="00F54DF5" w:rsidRDefault="006D6C39" w:rsidP="006D6C39">
      <w:pPr>
        <w:tabs>
          <w:tab w:val="left" w:pos="567"/>
        </w:tabs>
        <w:spacing w:after="0" w:line="240" w:lineRule="auto"/>
        <w:rPr>
          <w:rFonts w:ascii="Times New Roman" w:eastAsia="Times New Roman" w:hAnsi="Times New Roman" w:cs="Times New Roman"/>
        </w:rPr>
      </w:pPr>
      <w:r w:rsidRPr="00F54DF5">
        <w:rPr>
          <w:rFonts w:ascii="Times New Roman" w:eastAsia="Times New Roman" w:hAnsi="Times New Roman" w:cs="Times New Roman"/>
        </w:rPr>
        <w:t xml:space="preserve">Tinka iki {mm/MMMM}  </w:t>
      </w:r>
    </w:p>
    <w:p w:rsidR="006D6C39" w:rsidRPr="00F54DF5" w:rsidRDefault="006D6C39" w:rsidP="006D6C39">
      <w:pPr>
        <w:tabs>
          <w:tab w:val="left" w:pos="567"/>
        </w:tabs>
        <w:spacing w:after="0" w:line="240" w:lineRule="auto"/>
        <w:rPr>
          <w:rFonts w:ascii="Times New Roman" w:eastAsia="Times New Roman" w:hAnsi="Times New Roman" w:cs="Times New Roman"/>
        </w:rPr>
      </w:pPr>
    </w:p>
    <w:p w:rsidR="006D6C39" w:rsidRPr="00F54DF5" w:rsidRDefault="006D6C39" w:rsidP="006D6C39">
      <w:pPr>
        <w:tabs>
          <w:tab w:val="left" w:pos="567"/>
        </w:tabs>
        <w:spacing w:after="0" w:line="240" w:lineRule="auto"/>
        <w:rPr>
          <w:rFonts w:ascii="Times New Roman" w:eastAsia="Times New Roman" w:hAnsi="Times New Roman" w:cs="Times New Roman"/>
        </w:rPr>
      </w:pPr>
    </w:p>
    <w:p w:rsidR="006D6C39" w:rsidRPr="00F54DF5" w:rsidRDefault="006D6C39" w:rsidP="006D6C39">
      <w:pPr>
        <w:pBdr>
          <w:top w:val="single" w:sz="4" w:space="0"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r w:rsidRPr="00F54DF5">
        <w:rPr>
          <w:rFonts w:ascii="Times New Roman" w:eastAsia="Times New Roman" w:hAnsi="Times New Roman" w:cs="Times New Roman"/>
          <w:b/>
        </w:rPr>
        <w:t>9.</w:t>
      </w:r>
      <w:r w:rsidRPr="00F54DF5">
        <w:rPr>
          <w:rFonts w:ascii="Times New Roman" w:eastAsia="Times New Roman" w:hAnsi="Times New Roman" w:cs="Times New Roman"/>
          <w:b/>
        </w:rPr>
        <w:tab/>
      </w:r>
      <w:r w:rsidRPr="00F54DF5">
        <w:rPr>
          <w:rFonts w:ascii="Times New Roman" w:eastAsia="Times New Roman" w:hAnsi="Times New Roman" w:cs="Times New Roman"/>
          <w:b/>
          <w:caps/>
        </w:rPr>
        <w:t>SPECIALIOS laikymo sąlygos</w:t>
      </w:r>
    </w:p>
    <w:p w:rsidR="006D6C39" w:rsidRPr="00F54DF5" w:rsidRDefault="006D6C39" w:rsidP="006D6C39">
      <w:pPr>
        <w:tabs>
          <w:tab w:val="left" w:pos="567"/>
        </w:tabs>
        <w:spacing w:after="0" w:line="240" w:lineRule="auto"/>
        <w:rPr>
          <w:rFonts w:ascii="Times New Roman" w:eastAsia="Times New Roman" w:hAnsi="Times New Roman" w:cs="Times New Roman"/>
        </w:rPr>
      </w:pPr>
    </w:p>
    <w:p w:rsidR="006D6C39" w:rsidRPr="00F54DF5" w:rsidRDefault="006D6C39" w:rsidP="006D6C39">
      <w:pPr>
        <w:tabs>
          <w:tab w:val="left" w:pos="567"/>
        </w:tabs>
        <w:spacing w:after="0" w:line="240" w:lineRule="auto"/>
        <w:rPr>
          <w:rFonts w:ascii="Times New Roman" w:eastAsia="Times New Roman" w:hAnsi="Times New Roman" w:cs="Times New Roman"/>
        </w:rPr>
      </w:pPr>
      <w:r w:rsidRPr="00F54DF5">
        <w:rPr>
          <w:rFonts w:ascii="Times New Roman" w:eastAsia="Times New Roman" w:hAnsi="Times New Roman" w:cs="Times New Roman"/>
        </w:rPr>
        <w:t xml:space="preserve">Laikyti gamintojo pakuotėje, kad </w:t>
      </w:r>
      <w:r>
        <w:rPr>
          <w:rFonts w:ascii="Times New Roman" w:eastAsia="Times New Roman" w:hAnsi="Times New Roman" w:cs="Times New Roman"/>
        </w:rPr>
        <w:t>vaistas</w:t>
      </w:r>
      <w:r w:rsidRPr="00F54DF5">
        <w:rPr>
          <w:rFonts w:ascii="Times New Roman" w:eastAsia="Times New Roman" w:hAnsi="Times New Roman" w:cs="Times New Roman"/>
        </w:rPr>
        <w:t xml:space="preserve"> būtų apsaugotas nuo šviesos.</w:t>
      </w:r>
    </w:p>
    <w:p w:rsidR="006D6C39" w:rsidRPr="00F54DF5" w:rsidRDefault="006D6C39" w:rsidP="006D6C39">
      <w:pPr>
        <w:tabs>
          <w:tab w:val="left" w:pos="567"/>
        </w:tabs>
        <w:spacing w:after="0" w:line="240" w:lineRule="auto"/>
        <w:rPr>
          <w:rFonts w:ascii="Times New Roman" w:eastAsia="Times New Roman" w:hAnsi="Times New Roman" w:cs="Times New Roman"/>
        </w:rPr>
      </w:pPr>
    </w:p>
    <w:p w:rsidR="006D6C39" w:rsidRPr="00F54DF5" w:rsidRDefault="006D6C39" w:rsidP="006D6C39">
      <w:pPr>
        <w:tabs>
          <w:tab w:val="left" w:pos="567"/>
        </w:tabs>
        <w:spacing w:after="0" w:line="240" w:lineRule="auto"/>
        <w:rPr>
          <w:rFonts w:ascii="Times New Roman" w:eastAsia="Times New Roman" w:hAnsi="Times New Roman" w:cs="Times New Roman"/>
        </w:rPr>
      </w:pPr>
    </w:p>
    <w:p w:rsidR="006D6C39" w:rsidRPr="00AD3FB2" w:rsidRDefault="006D6C39" w:rsidP="006D6C3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lang w:val="es-ES"/>
        </w:rPr>
      </w:pPr>
      <w:r w:rsidRPr="00AD3FB2">
        <w:rPr>
          <w:rFonts w:ascii="Times New Roman" w:eastAsia="Times New Roman" w:hAnsi="Times New Roman" w:cs="Times New Roman"/>
          <w:b/>
          <w:lang w:val="es-ES"/>
        </w:rPr>
        <w:t>10.</w:t>
      </w:r>
      <w:r w:rsidRPr="00AD3FB2">
        <w:rPr>
          <w:rFonts w:ascii="Times New Roman" w:eastAsia="Times New Roman" w:hAnsi="Times New Roman" w:cs="Times New Roman"/>
          <w:b/>
          <w:lang w:val="es-ES"/>
        </w:rPr>
        <w:tab/>
      </w:r>
      <w:r w:rsidRPr="00AD3FB2">
        <w:rPr>
          <w:rFonts w:ascii="Times New Roman" w:eastAsia="Times New Roman" w:hAnsi="Times New Roman" w:cs="Times New Roman"/>
          <w:b/>
          <w:caps/>
          <w:lang w:val="es-ES"/>
        </w:rPr>
        <w:t xml:space="preserve">specialios atsargumo priemonės DĖL NESUVARTOTO </w:t>
      </w:r>
      <w:r w:rsidRPr="00AD3FB2">
        <w:rPr>
          <w:rFonts w:ascii="Times New Roman" w:eastAsia="Times New Roman" w:hAnsi="Times New Roman" w:cs="Times New Roman"/>
          <w:b/>
          <w:bCs/>
          <w:caps/>
          <w:lang w:val="es-ES"/>
        </w:rPr>
        <w:t>VAISTINIO PREPARATO AR JO ATLIEK</w:t>
      </w:r>
      <w:r w:rsidRPr="00AD3FB2">
        <w:rPr>
          <w:rFonts w:ascii="Times New Roman" w:eastAsia="Times New Roman" w:hAnsi="Times New Roman" w:cs="Times New Roman"/>
          <w:b/>
          <w:lang w:val="es-ES"/>
        </w:rPr>
        <w:t>Ų</w:t>
      </w:r>
      <w:r w:rsidRPr="00AD3FB2">
        <w:rPr>
          <w:rFonts w:ascii="Times New Roman" w:eastAsia="Times New Roman" w:hAnsi="Times New Roman" w:cs="Times New Roman"/>
          <w:caps/>
          <w:lang w:val="es-ES"/>
        </w:rPr>
        <w:t xml:space="preserve"> </w:t>
      </w:r>
      <w:r w:rsidRPr="00AD3FB2">
        <w:rPr>
          <w:rFonts w:ascii="Times New Roman" w:eastAsia="Times New Roman" w:hAnsi="Times New Roman" w:cs="Times New Roman"/>
          <w:b/>
          <w:bCs/>
          <w:caps/>
          <w:lang w:val="es-ES"/>
        </w:rPr>
        <w:t>TVARKYMO</w:t>
      </w:r>
      <w:r w:rsidRPr="00AD3FB2">
        <w:rPr>
          <w:rFonts w:ascii="Times New Roman" w:eastAsia="Times New Roman" w:hAnsi="Times New Roman" w:cs="Times New Roman"/>
          <w:b/>
          <w:caps/>
          <w:lang w:val="es-ES"/>
        </w:rPr>
        <w:t xml:space="preserve"> (jei reikia)</w:t>
      </w:r>
    </w:p>
    <w:p w:rsidR="006D6C39" w:rsidRPr="00AD3FB2" w:rsidRDefault="006D6C39" w:rsidP="006D6C39">
      <w:pPr>
        <w:tabs>
          <w:tab w:val="left" w:pos="567"/>
        </w:tabs>
        <w:spacing w:after="0" w:line="240" w:lineRule="auto"/>
        <w:rPr>
          <w:rFonts w:ascii="Times New Roman" w:eastAsia="Times New Roman" w:hAnsi="Times New Roman" w:cs="Times New Roman"/>
          <w:lang w:val="es-ES"/>
        </w:rPr>
      </w:pPr>
    </w:p>
    <w:p w:rsidR="006D6C39" w:rsidRPr="00AD3FB2" w:rsidRDefault="006D6C39" w:rsidP="006D6C39">
      <w:pPr>
        <w:tabs>
          <w:tab w:val="left" w:pos="567"/>
        </w:tabs>
        <w:spacing w:after="0" w:line="240" w:lineRule="auto"/>
        <w:rPr>
          <w:rFonts w:ascii="Times New Roman" w:eastAsia="Times New Roman" w:hAnsi="Times New Roman" w:cs="Times New Roman"/>
          <w:lang w:val="es-ES"/>
        </w:rPr>
      </w:pPr>
      <w:r w:rsidRPr="00AD3FB2">
        <w:rPr>
          <w:rFonts w:ascii="Times New Roman" w:eastAsia="Times New Roman" w:hAnsi="Times New Roman" w:cs="Times New Roman"/>
          <w:lang w:val="es-ES"/>
        </w:rPr>
        <w:t>Vaistų negalima išmesti į kanalizaciją arba su buitinėmis atliekomis.</w:t>
      </w:r>
    </w:p>
    <w:p w:rsidR="006D6C39" w:rsidRPr="00AD3FB2" w:rsidRDefault="006D6C39" w:rsidP="006D6C39">
      <w:pPr>
        <w:tabs>
          <w:tab w:val="left" w:pos="567"/>
        </w:tabs>
        <w:spacing w:after="0" w:line="240" w:lineRule="auto"/>
        <w:rPr>
          <w:rFonts w:ascii="Times New Roman" w:eastAsia="Times New Roman" w:hAnsi="Times New Roman" w:cs="Times New Roman"/>
          <w:lang w:val="es-ES"/>
        </w:rPr>
      </w:pPr>
    </w:p>
    <w:p w:rsidR="006D6C39" w:rsidRPr="00AD3FB2" w:rsidRDefault="006D6C39" w:rsidP="006D6C39">
      <w:pPr>
        <w:tabs>
          <w:tab w:val="left" w:pos="567"/>
        </w:tabs>
        <w:spacing w:after="0" w:line="240" w:lineRule="auto"/>
        <w:rPr>
          <w:rFonts w:ascii="Times New Roman" w:eastAsia="Times New Roman" w:hAnsi="Times New Roman" w:cs="Times New Roman"/>
          <w:lang w:val="es-ES"/>
        </w:rPr>
      </w:pPr>
    </w:p>
    <w:p w:rsidR="006D6C39" w:rsidRPr="00AD3FB2" w:rsidRDefault="006D6C39" w:rsidP="006D6C3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es-ES"/>
        </w:rPr>
      </w:pPr>
      <w:r w:rsidRPr="00AD3FB2">
        <w:rPr>
          <w:rFonts w:ascii="Times New Roman" w:eastAsia="Times New Roman" w:hAnsi="Times New Roman" w:cs="Times New Roman"/>
          <w:b/>
          <w:lang w:val="es-ES"/>
        </w:rPr>
        <w:t>11.</w:t>
      </w:r>
      <w:r w:rsidRPr="00AD3FB2">
        <w:rPr>
          <w:rFonts w:ascii="Times New Roman" w:eastAsia="Times New Roman" w:hAnsi="Times New Roman" w:cs="Times New Roman"/>
          <w:b/>
          <w:lang w:val="es-ES"/>
        </w:rPr>
        <w:tab/>
      </w:r>
      <w:r w:rsidRPr="00AD3FB2">
        <w:rPr>
          <w:rFonts w:ascii="Times New Roman" w:eastAsia="Times New Roman" w:hAnsi="Times New Roman" w:cs="Times New Roman"/>
          <w:b/>
          <w:caps/>
          <w:lang w:val="es-ES"/>
        </w:rPr>
        <w:t>REGISTRUOTOJO pavadinimas ir adresas</w:t>
      </w:r>
    </w:p>
    <w:p w:rsidR="006D6C39" w:rsidRPr="00AD3FB2" w:rsidRDefault="006D6C39" w:rsidP="006D6C39">
      <w:pPr>
        <w:tabs>
          <w:tab w:val="left" w:pos="567"/>
        </w:tabs>
        <w:spacing w:after="0" w:line="240" w:lineRule="auto"/>
        <w:rPr>
          <w:rFonts w:ascii="Times New Roman" w:eastAsia="Times New Roman" w:hAnsi="Times New Roman" w:cs="Times New Roman"/>
          <w:lang w:val="es-ES"/>
        </w:rPr>
      </w:pPr>
    </w:p>
    <w:p w:rsidR="006D6C39" w:rsidRPr="00AD3FB2" w:rsidRDefault="006D6C39" w:rsidP="006D6C39">
      <w:pPr>
        <w:tabs>
          <w:tab w:val="left" w:pos="-720"/>
          <w:tab w:val="left" w:pos="567"/>
        </w:tabs>
        <w:spacing w:after="0" w:line="240" w:lineRule="auto"/>
        <w:ind w:right="238"/>
        <w:rPr>
          <w:rFonts w:ascii="Times New Roman" w:eastAsia="Times New Roman" w:hAnsi="Times New Roman" w:cs="Times New Roman"/>
          <w:lang w:val="es-ES"/>
        </w:rPr>
      </w:pPr>
      <w:r w:rsidRPr="00AD3FB2">
        <w:rPr>
          <w:rFonts w:ascii="Times New Roman" w:eastAsia="Times New Roman" w:hAnsi="Times New Roman" w:cs="Times New Roman"/>
          <w:lang w:val="es-ES"/>
        </w:rPr>
        <w:t>Dr. Falk Pharma GmbH</w:t>
      </w:r>
    </w:p>
    <w:p w:rsidR="006D6C39" w:rsidRPr="00AD3FB2" w:rsidRDefault="006D6C39" w:rsidP="006D6C39">
      <w:pPr>
        <w:tabs>
          <w:tab w:val="left" w:pos="-720"/>
          <w:tab w:val="left" w:pos="567"/>
        </w:tabs>
        <w:spacing w:after="0" w:line="240" w:lineRule="auto"/>
        <w:ind w:right="238"/>
        <w:jc w:val="both"/>
        <w:rPr>
          <w:rFonts w:ascii="Times New Roman" w:eastAsia="Times New Roman" w:hAnsi="Times New Roman" w:cs="Times New Roman"/>
          <w:lang w:val="es-ES"/>
        </w:rPr>
      </w:pPr>
      <w:r w:rsidRPr="00AD3FB2">
        <w:rPr>
          <w:rFonts w:ascii="Times New Roman" w:eastAsia="Times New Roman" w:hAnsi="Times New Roman" w:cs="Times New Roman"/>
          <w:lang w:val="es-ES"/>
        </w:rPr>
        <w:t>Leinenweberstr. 5</w:t>
      </w:r>
    </w:p>
    <w:p w:rsidR="006D6C39" w:rsidRPr="00AD3FB2" w:rsidRDefault="006D6C39" w:rsidP="006D6C39">
      <w:pPr>
        <w:tabs>
          <w:tab w:val="left" w:pos="-720"/>
          <w:tab w:val="left" w:pos="567"/>
        </w:tabs>
        <w:spacing w:after="0" w:line="240" w:lineRule="auto"/>
        <w:ind w:right="238"/>
        <w:rPr>
          <w:rFonts w:ascii="Times New Roman" w:eastAsia="Times New Roman" w:hAnsi="Times New Roman" w:cs="Times New Roman"/>
          <w:lang w:val="es-ES"/>
        </w:rPr>
      </w:pPr>
      <w:r w:rsidRPr="00AD3FB2">
        <w:rPr>
          <w:rFonts w:ascii="Times New Roman" w:eastAsia="Times New Roman" w:hAnsi="Times New Roman" w:cs="Times New Roman"/>
          <w:lang w:val="es-ES"/>
        </w:rPr>
        <w:t>79108 Freiburg</w:t>
      </w:r>
      <w:r w:rsidRPr="00AD3FB2">
        <w:rPr>
          <w:rFonts w:ascii="Times New Roman" w:eastAsia="Times New Roman" w:hAnsi="Times New Roman" w:cs="Times New Roman"/>
          <w:lang w:val="es-ES"/>
        </w:rPr>
        <w:br/>
        <w:t>Vokietija</w:t>
      </w:r>
    </w:p>
    <w:p w:rsidR="006D6C39" w:rsidRPr="00AD3FB2" w:rsidRDefault="006D6C39" w:rsidP="006D6C39">
      <w:pPr>
        <w:tabs>
          <w:tab w:val="left" w:pos="567"/>
        </w:tabs>
        <w:spacing w:after="0" w:line="240" w:lineRule="auto"/>
        <w:rPr>
          <w:rFonts w:ascii="Times New Roman" w:eastAsia="Times New Roman" w:hAnsi="Times New Roman" w:cs="Times New Roman"/>
          <w:lang w:val="es-ES"/>
        </w:rPr>
      </w:pPr>
    </w:p>
    <w:p w:rsidR="006D6C39" w:rsidRPr="00AD3FB2" w:rsidRDefault="006D6C39" w:rsidP="006D6C39">
      <w:pPr>
        <w:tabs>
          <w:tab w:val="left" w:pos="567"/>
        </w:tabs>
        <w:spacing w:after="0" w:line="240" w:lineRule="auto"/>
        <w:rPr>
          <w:rFonts w:ascii="Times New Roman" w:eastAsia="Times New Roman" w:hAnsi="Times New Roman" w:cs="Times New Roman"/>
          <w:lang w:val="es-ES"/>
        </w:rPr>
      </w:pPr>
    </w:p>
    <w:p w:rsidR="006D6C39" w:rsidRPr="00AD3FB2" w:rsidRDefault="006D6C39" w:rsidP="006D6C3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es-ES"/>
        </w:rPr>
      </w:pPr>
      <w:r w:rsidRPr="00AD3FB2">
        <w:rPr>
          <w:rFonts w:ascii="Times New Roman" w:eastAsia="Times New Roman" w:hAnsi="Times New Roman" w:cs="Times New Roman"/>
          <w:b/>
          <w:lang w:val="es-ES"/>
        </w:rPr>
        <w:t>12.</w:t>
      </w:r>
      <w:r w:rsidRPr="00AD3FB2">
        <w:rPr>
          <w:rFonts w:ascii="Times New Roman" w:eastAsia="Times New Roman" w:hAnsi="Times New Roman" w:cs="Times New Roman"/>
          <w:b/>
          <w:lang w:val="es-ES"/>
        </w:rPr>
        <w:tab/>
      </w:r>
      <w:r w:rsidRPr="00AD3FB2">
        <w:rPr>
          <w:rFonts w:ascii="Times New Roman" w:eastAsia="Times New Roman" w:hAnsi="Times New Roman" w:cs="Times New Roman"/>
          <w:b/>
          <w:caps/>
          <w:lang w:val="es-ES"/>
        </w:rPr>
        <w:t>REGISTRACIJOS PAŽYMĖJIMO numerIS (-i</w:t>
      </w:r>
      <w:r w:rsidRPr="00AD3FB2">
        <w:rPr>
          <w:rFonts w:ascii="Times New Roman" w:eastAsia="Calibri" w:hAnsi="Times New Roman" w:cs="Times New Roman"/>
          <w:b/>
          <w:lang w:val="es-ES"/>
        </w:rPr>
        <w:t>AI)</w:t>
      </w:r>
      <w:r w:rsidRPr="00AD3FB2">
        <w:rPr>
          <w:rFonts w:ascii="Times New Roman" w:eastAsia="Times New Roman" w:hAnsi="Times New Roman" w:cs="Times New Roman"/>
          <w:b/>
          <w:lang w:val="es-ES"/>
        </w:rPr>
        <w:t xml:space="preserve"> </w:t>
      </w:r>
    </w:p>
    <w:p w:rsidR="006D6C39" w:rsidRPr="00AD3FB2" w:rsidRDefault="006D6C39" w:rsidP="006D6C39">
      <w:pPr>
        <w:tabs>
          <w:tab w:val="left" w:pos="567"/>
        </w:tabs>
        <w:spacing w:after="0" w:line="240" w:lineRule="auto"/>
        <w:rPr>
          <w:rFonts w:ascii="Times New Roman" w:eastAsia="Times New Roman" w:hAnsi="Times New Roman" w:cs="Times New Roman"/>
          <w:lang w:val="es-ES"/>
        </w:rPr>
      </w:pPr>
    </w:p>
    <w:p w:rsidR="006D6C39" w:rsidRPr="00AD3FB2" w:rsidRDefault="006D6C39" w:rsidP="006D6C39">
      <w:pPr>
        <w:tabs>
          <w:tab w:val="left" w:pos="567"/>
        </w:tabs>
        <w:spacing w:after="0" w:line="240" w:lineRule="auto"/>
        <w:rPr>
          <w:rFonts w:ascii="Times New Roman" w:eastAsia="Times New Roman" w:hAnsi="Times New Roman" w:cs="Times New Roman"/>
          <w:bCs/>
          <w:highlight w:val="lightGray"/>
          <w:lang w:val="de-DE"/>
        </w:rPr>
      </w:pPr>
      <w:r w:rsidRPr="001A3A5E">
        <w:rPr>
          <w:rFonts w:ascii="Times New Roman" w:eastAsia="Times New Roman" w:hAnsi="Times New Roman" w:cs="Times New Roman"/>
          <w:bCs/>
          <w:highlight w:val="lightGray"/>
        </w:rPr>
        <w:t>LT/1/12/3074/013</w:t>
      </w:r>
      <w:r w:rsidRPr="00AD3FB2">
        <w:rPr>
          <w:rFonts w:ascii="Times New Roman" w:eastAsia="Times New Roman" w:hAnsi="Times New Roman" w:cs="Times New Roman"/>
          <w:bCs/>
          <w:highlight w:val="lightGray"/>
          <w:lang w:val="de-DE"/>
        </w:rPr>
        <w:t>– N20</w:t>
      </w:r>
    </w:p>
    <w:p w:rsidR="006D6C39" w:rsidRPr="00AD3FB2" w:rsidRDefault="006D6C39" w:rsidP="006D6C39">
      <w:pPr>
        <w:tabs>
          <w:tab w:val="left" w:pos="567"/>
        </w:tabs>
        <w:spacing w:after="0" w:line="240" w:lineRule="auto"/>
        <w:rPr>
          <w:rFonts w:ascii="Times New Roman" w:eastAsia="Times New Roman" w:hAnsi="Times New Roman" w:cs="Times New Roman"/>
          <w:bCs/>
          <w:highlight w:val="lightGray"/>
          <w:lang w:val="de-DE"/>
        </w:rPr>
      </w:pPr>
      <w:r w:rsidRPr="001A3A5E">
        <w:rPr>
          <w:rFonts w:ascii="Times New Roman" w:eastAsia="Times New Roman" w:hAnsi="Times New Roman" w:cs="Times New Roman"/>
          <w:bCs/>
          <w:highlight w:val="lightGray"/>
        </w:rPr>
        <w:t>LT/1/12/3074/014</w:t>
      </w:r>
      <w:r w:rsidRPr="00AD3FB2">
        <w:rPr>
          <w:rFonts w:ascii="Times New Roman" w:eastAsia="Times New Roman" w:hAnsi="Times New Roman" w:cs="Times New Roman"/>
          <w:bCs/>
          <w:highlight w:val="lightGray"/>
          <w:lang w:val="de-DE"/>
        </w:rPr>
        <w:t>– N30</w:t>
      </w:r>
    </w:p>
    <w:p w:rsidR="006D6C39" w:rsidRPr="00AD3FB2" w:rsidRDefault="006D6C39" w:rsidP="006D6C39">
      <w:pPr>
        <w:tabs>
          <w:tab w:val="left" w:pos="567"/>
        </w:tabs>
        <w:spacing w:after="0" w:line="240" w:lineRule="auto"/>
        <w:rPr>
          <w:rFonts w:ascii="Times New Roman" w:eastAsia="Times New Roman" w:hAnsi="Times New Roman" w:cs="Times New Roman"/>
          <w:bCs/>
          <w:lang w:val="de-DE"/>
        </w:rPr>
      </w:pPr>
      <w:r w:rsidRPr="001A3A5E">
        <w:rPr>
          <w:rFonts w:ascii="Times New Roman" w:eastAsia="Times New Roman" w:hAnsi="Times New Roman" w:cs="Times New Roman"/>
          <w:bCs/>
        </w:rPr>
        <w:t>LT/1/12/3074/015</w:t>
      </w:r>
      <w:r w:rsidRPr="00AD3FB2">
        <w:rPr>
          <w:rFonts w:ascii="Times New Roman" w:eastAsia="Times New Roman" w:hAnsi="Times New Roman" w:cs="Times New Roman"/>
          <w:bCs/>
          <w:lang w:val="de-DE"/>
        </w:rPr>
        <w:t>– N50</w:t>
      </w:r>
    </w:p>
    <w:p w:rsidR="006D6C39" w:rsidRPr="00AD3FB2" w:rsidRDefault="006D6C39" w:rsidP="006D6C39">
      <w:pPr>
        <w:tabs>
          <w:tab w:val="left" w:pos="0"/>
        </w:tabs>
        <w:spacing w:after="0" w:line="240" w:lineRule="auto"/>
        <w:rPr>
          <w:rFonts w:ascii="Times New Roman" w:eastAsia="Times New Roman" w:hAnsi="Times New Roman" w:cs="Times New Roman"/>
          <w:bCs/>
          <w:highlight w:val="lightGray"/>
          <w:lang w:val="de-DE"/>
        </w:rPr>
      </w:pPr>
      <w:r w:rsidRPr="00AD3FB2">
        <w:rPr>
          <w:rFonts w:ascii="Times New Roman" w:eastAsia="Times New Roman" w:hAnsi="Times New Roman" w:cs="Times New Roman"/>
          <w:bCs/>
          <w:highlight w:val="lightGray"/>
          <w:lang w:val="de-DE"/>
        </w:rPr>
        <w:t>LT/1/12/3074/01</w:t>
      </w:r>
      <w:r>
        <w:rPr>
          <w:rFonts w:ascii="Times New Roman" w:eastAsia="Times New Roman" w:hAnsi="Times New Roman" w:cs="Times New Roman"/>
          <w:bCs/>
          <w:highlight w:val="lightGray"/>
          <w:lang w:val="de-DE"/>
        </w:rPr>
        <w:t>6</w:t>
      </w:r>
      <w:r w:rsidRPr="00AD3FB2">
        <w:rPr>
          <w:rFonts w:ascii="Times New Roman" w:eastAsia="Times New Roman" w:hAnsi="Times New Roman" w:cs="Times New Roman"/>
          <w:bCs/>
          <w:highlight w:val="lightGray"/>
          <w:lang w:val="de-DE"/>
        </w:rPr>
        <w:t xml:space="preserve"> – N60</w:t>
      </w:r>
    </w:p>
    <w:p w:rsidR="006D6C39" w:rsidRPr="00AD3FB2" w:rsidRDefault="006D6C39" w:rsidP="006D6C39">
      <w:pPr>
        <w:tabs>
          <w:tab w:val="left" w:pos="567"/>
        </w:tabs>
        <w:spacing w:after="0" w:line="240" w:lineRule="auto"/>
        <w:rPr>
          <w:rFonts w:ascii="Times New Roman" w:eastAsia="Times New Roman" w:hAnsi="Times New Roman" w:cs="Times New Roman"/>
          <w:bCs/>
          <w:highlight w:val="lightGray"/>
          <w:lang w:val="es-ES"/>
        </w:rPr>
      </w:pPr>
      <w:r w:rsidRPr="00AD3FB2">
        <w:rPr>
          <w:rFonts w:ascii="Times New Roman" w:eastAsia="Times New Roman" w:hAnsi="Times New Roman" w:cs="Times New Roman"/>
          <w:bCs/>
          <w:highlight w:val="lightGray"/>
          <w:lang w:val="es-ES"/>
        </w:rPr>
        <w:t>LT/1/12/3074/01</w:t>
      </w:r>
      <w:r>
        <w:rPr>
          <w:rFonts w:ascii="Times New Roman" w:eastAsia="Times New Roman" w:hAnsi="Times New Roman" w:cs="Times New Roman"/>
          <w:bCs/>
          <w:highlight w:val="lightGray"/>
          <w:lang w:val="es-ES"/>
        </w:rPr>
        <w:t>7</w:t>
      </w:r>
      <w:r w:rsidRPr="00AD3FB2">
        <w:rPr>
          <w:rFonts w:ascii="Times New Roman" w:eastAsia="Times New Roman" w:hAnsi="Times New Roman" w:cs="Times New Roman"/>
          <w:bCs/>
          <w:highlight w:val="lightGray"/>
          <w:lang w:val="es-ES"/>
        </w:rPr>
        <w:t xml:space="preserve"> – N90</w:t>
      </w:r>
    </w:p>
    <w:p w:rsidR="006D6C39" w:rsidRPr="00AD3FB2" w:rsidRDefault="006D6C39" w:rsidP="006D6C39">
      <w:pPr>
        <w:tabs>
          <w:tab w:val="left" w:pos="567"/>
        </w:tabs>
        <w:spacing w:after="0" w:line="240" w:lineRule="auto"/>
        <w:rPr>
          <w:rFonts w:ascii="Times New Roman" w:eastAsia="Times New Roman" w:hAnsi="Times New Roman" w:cs="Times New Roman"/>
          <w:bCs/>
          <w:lang w:val="es-ES"/>
        </w:rPr>
      </w:pPr>
      <w:r w:rsidRPr="00AD3FB2">
        <w:rPr>
          <w:rFonts w:ascii="Times New Roman" w:eastAsia="Times New Roman" w:hAnsi="Times New Roman" w:cs="Times New Roman"/>
          <w:bCs/>
          <w:highlight w:val="lightGray"/>
          <w:lang w:val="es-ES"/>
        </w:rPr>
        <w:t>LT/1/12/3074/01</w:t>
      </w:r>
      <w:r>
        <w:rPr>
          <w:rFonts w:ascii="Times New Roman" w:eastAsia="Times New Roman" w:hAnsi="Times New Roman" w:cs="Times New Roman"/>
          <w:bCs/>
          <w:highlight w:val="lightGray"/>
          <w:lang w:val="es-ES"/>
        </w:rPr>
        <w:t>8</w:t>
      </w:r>
      <w:r w:rsidRPr="00AD3FB2">
        <w:rPr>
          <w:rFonts w:ascii="Times New Roman" w:eastAsia="Times New Roman" w:hAnsi="Times New Roman" w:cs="Times New Roman"/>
          <w:bCs/>
          <w:highlight w:val="lightGray"/>
          <w:lang w:val="es-ES"/>
        </w:rPr>
        <w:t xml:space="preserve"> – N100</w:t>
      </w:r>
    </w:p>
    <w:p w:rsidR="006D6C39" w:rsidRPr="00AD3FB2" w:rsidRDefault="006D6C39" w:rsidP="006D6C39">
      <w:pPr>
        <w:tabs>
          <w:tab w:val="left" w:pos="567"/>
        </w:tabs>
        <w:spacing w:after="0" w:line="240" w:lineRule="auto"/>
        <w:rPr>
          <w:rFonts w:ascii="Times New Roman" w:eastAsia="Times New Roman" w:hAnsi="Times New Roman" w:cs="Times New Roman"/>
          <w:lang w:val="es-ES"/>
        </w:rPr>
      </w:pPr>
    </w:p>
    <w:p w:rsidR="006D6C39" w:rsidRPr="00AD3FB2" w:rsidRDefault="006D6C39" w:rsidP="006D6C39">
      <w:pPr>
        <w:tabs>
          <w:tab w:val="left" w:pos="567"/>
        </w:tabs>
        <w:spacing w:after="0" w:line="240" w:lineRule="auto"/>
        <w:rPr>
          <w:rFonts w:ascii="Times New Roman" w:eastAsia="Times New Roman" w:hAnsi="Times New Roman" w:cs="Times New Roman"/>
          <w:lang w:val="es-ES"/>
        </w:rPr>
      </w:pPr>
    </w:p>
    <w:p w:rsidR="006D6C39" w:rsidRPr="00AD3FB2" w:rsidRDefault="006D6C39" w:rsidP="006D6C3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es-ES"/>
        </w:rPr>
      </w:pPr>
      <w:r w:rsidRPr="00AD3FB2">
        <w:rPr>
          <w:rFonts w:ascii="Times New Roman" w:eastAsia="Times New Roman" w:hAnsi="Times New Roman" w:cs="Times New Roman"/>
          <w:b/>
          <w:lang w:val="es-ES"/>
        </w:rPr>
        <w:t>13.</w:t>
      </w:r>
      <w:r w:rsidRPr="00AD3FB2">
        <w:rPr>
          <w:rFonts w:ascii="Times New Roman" w:eastAsia="Times New Roman" w:hAnsi="Times New Roman" w:cs="Times New Roman"/>
          <w:b/>
          <w:lang w:val="es-ES"/>
        </w:rPr>
        <w:tab/>
        <w:t>SERIJOS NUMERIS</w:t>
      </w:r>
    </w:p>
    <w:p w:rsidR="006D6C39" w:rsidRPr="00AD3FB2" w:rsidRDefault="006D6C39" w:rsidP="006D6C39">
      <w:pPr>
        <w:tabs>
          <w:tab w:val="left" w:pos="567"/>
        </w:tabs>
        <w:spacing w:after="0" w:line="240" w:lineRule="auto"/>
        <w:rPr>
          <w:rFonts w:ascii="Times New Roman" w:eastAsia="Times New Roman" w:hAnsi="Times New Roman" w:cs="Times New Roman"/>
          <w:lang w:val="es-ES"/>
        </w:rPr>
      </w:pPr>
    </w:p>
    <w:p w:rsidR="006D6C39" w:rsidRPr="00AD3FB2" w:rsidRDefault="006D6C39" w:rsidP="006D6C39">
      <w:pPr>
        <w:tabs>
          <w:tab w:val="left" w:pos="567"/>
        </w:tabs>
        <w:spacing w:after="0" w:line="240" w:lineRule="auto"/>
        <w:rPr>
          <w:rFonts w:ascii="Times New Roman" w:eastAsia="Times New Roman" w:hAnsi="Times New Roman" w:cs="Times New Roman"/>
          <w:lang w:val="es-ES"/>
        </w:rPr>
      </w:pPr>
      <w:r w:rsidRPr="00AD3FB2">
        <w:rPr>
          <w:rFonts w:ascii="Times New Roman" w:eastAsia="Times New Roman" w:hAnsi="Times New Roman" w:cs="Times New Roman"/>
          <w:lang w:val="es-ES"/>
        </w:rPr>
        <w:t>Serija</w:t>
      </w:r>
    </w:p>
    <w:p w:rsidR="006D6C39" w:rsidRPr="00AD3FB2" w:rsidRDefault="006D6C39" w:rsidP="006D6C39">
      <w:pPr>
        <w:tabs>
          <w:tab w:val="left" w:pos="567"/>
        </w:tabs>
        <w:spacing w:after="0" w:line="240" w:lineRule="auto"/>
        <w:rPr>
          <w:rFonts w:ascii="Times New Roman" w:eastAsia="Times New Roman" w:hAnsi="Times New Roman" w:cs="Times New Roman"/>
          <w:lang w:val="es-ES"/>
        </w:rPr>
      </w:pPr>
    </w:p>
    <w:p w:rsidR="006D6C39" w:rsidRPr="00AD3FB2" w:rsidRDefault="006D6C39" w:rsidP="006D6C39">
      <w:pPr>
        <w:tabs>
          <w:tab w:val="left" w:pos="567"/>
        </w:tabs>
        <w:spacing w:after="0" w:line="240" w:lineRule="auto"/>
        <w:rPr>
          <w:rFonts w:ascii="Times New Roman" w:eastAsia="Times New Roman" w:hAnsi="Times New Roman" w:cs="Times New Roman"/>
          <w:lang w:val="es-ES"/>
        </w:rPr>
      </w:pPr>
    </w:p>
    <w:p w:rsidR="006D6C39" w:rsidRPr="00AD3FB2" w:rsidRDefault="006D6C39" w:rsidP="006D6C3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es-ES"/>
        </w:rPr>
      </w:pPr>
      <w:r w:rsidRPr="00AD3FB2">
        <w:rPr>
          <w:rFonts w:ascii="Times New Roman" w:eastAsia="Times New Roman" w:hAnsi="Times New Roman" w:cs="Times New Roman"/>
          <w:b/>
          <w:lang w:val="es-ES"/>
        </w:rPr>
        <w:t>14.</w:t>
      </w:r>
      <w:r w:rsidRPr="00AD3FB2">
        <w:rPr>
          <w:rFonts w:ascii="Times New Roman" w:eastAsia="Times New Roman" w:hAnsi="Times New Roman" w:cs="Times New Roman"/>
          <w:b/>
          <w:lang w:val="es-ES"/>
        </w:rPr>
        <w:tab/>
        <w:t>PARDAVIMO (IŠDAVIMO)</w:t>
      </w:r>
      <w:r w:rsidRPr="00AD3FB2">
        <w:rPr>
          <w:rFonts w:ascii="Times New Roman" w:eastAsia="Times New Roman" w:hAnsi="Times New Roman" w:cs="Times New Roman"/>
          <w:b/>
          <w:caps/>
          <w:lang w:val="es-ES"/>
        </w:rPr>
        <w:t xml:space="preserve"> tvarka</w:t>
      </w:r>
    </w:p>
    <w:p w:rsidR="006D6C39" w:rsidRPr="00AD3FB2" w:rsidRDefault="006D6C39" w:rsidP="006D6C39">
      <w:pPr>
        <w:tabs>
          <w:tab w:val="left" w:pos="567"/>
        </w:tabs>
        <w:spacing w:after="0" w:line="240" w:lineRule="auto"/>
        <w:rPr>
          <w:rFonts w:ascii="Times New Roman" w:eastAsia="Times New Roman" w:hAnsi="Times New Roman" w:cs="Times New Roman"/>
          <w:lang w:val="es-ES"/>
        </w:rPr>
      </w:pPr>
    </w:p>
    <w:p w:rsidR="006D6C39" w:rsidRPr="00AD3FB2" w:rsidRDefault="006D6C39" w:rsidP="006D6C39">
      <w:pPr>
        <w:tabs>
          <w:tab w:val="left" w:pos="567"/>
        </w:tabs>
        <w:spacing w:after="0" w:line="240" w:lineRule="auto"/>
        <w:rPr>
          <w:rFonts w:ascii="Times New Roman" w:eastAsia="Times New Roman" w:hAnsi="Times New Roman" w:cs="Times New Roman"/>
          <w:lang w:val="es-ES"/>
        </w:rPr>
      </w:pPr>
      <w:r w:rsidRPr="00AD3FB2">
        <w:rPr>
          <w:rFonts w:ascii="Times New Roman" w:eastAsia="Times New Roman" w:hAnsi="Times New Roman" w:cs="Times New Roman"/>
          <w:lang w:val="es-ES"/>
        </w:rPr>
        <w:t>Receptinis vaistas.</w:t>
      </w:r>
    </w:p>
    <w:p w:rsidR="006D6C39" w:rsidRPr="00AD3FB2" w:rsidRDefault="006D6C39" w:rsidP="006D6C39">
      <w:pPr>
        <w:tabs>
          <w:tab w:val="left" w:pos="567"/>
        </w:tabs>
        <w:spacing w:after="0" w:line="240" w:lineRule="auto"/>
        <w:rPr>
          <w:rFonts w:ascii="Times New Roman" w:eastAsia="Times New Roman" w:hAnsi="Times New Roman" w:cs="Times New Roman"/>
          <w:lang w:val="es-ES"/>
        </w:rPr>
      </w:pPr>
    </w:p>
    <w:p w:rsidR="006D6C39" w:rsidRPr="00AD3FB2" w:rsidRDefault="006D6C39" w:rsidP="006D6C39">
      <w:pPr>
        <w:tabs>
          <w:tab w:val="left" w:pos="567"/>
        </w:tabs>
        <w:spacing w:after="0" w:line="240" w:lineRule="auto"/>
        <w:rPr>
          <w:rFonts w:ascii="Times New Roman" w:eastAsia="Times New Roman" w:hAnsi="Times New Roman" w:cs="Times New Roman"/>
          <w:lang w:val="es-ES"/>
        </w:rPr>
      </w:pPr>
    </w:p>
    <w:p w:rsidR="006D6C39" w:rsidRPr="00AD3FB2" w:rsidRDefault="006D6C39" w:rsidP="006D6C3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es-ES"/>
        </w:rPr>
      </w:pPr>
      <w:r w:rsidRPr="00AD3FB2">
        <w:rPr>
          <w:rFonts w:ascii="Times New Roman" w:eastAsia="Times New Roman" w:hAnsi="Times New Roman" w:cs="Times New Roman"/>
          <w:b/>
          <w:lang w:val="es-ES"/>
        </w:rPr>
        <w:t>15.</w:t>
      </w:r>
      <w:r w:rsidRPr="00AD3FB2">
        <w:rPr>
          <w:rFonts w:ascii="Times New Roman" w:eastAsia="Times New Roman" w:hAnsi="Times New Roman" w:cs="Times New Roman"/>
          <w:b/>
          <w:lang w:val="es-ES"/>
        </w:rPr>
        <w:tab/>
      </w:r>
      <w:r w:rsidRPr="00AD3FB2">
        <w:rPr>
          <w:rFonts w:ascii="Times New Roman" w:eastAsia="Times New Roman" w:hAnsi="Times New Roman" w:cs="Times New Roman"/>
          <w:b/>
          <w:caps/>
          <w:lang w:val="es-ES"/>
        </w:rPr>
        <w:t>vartojimo instrukcijA</w:t>
      </w:r>
    </w:p>
    <w:p w:rsidR="006D6C39" w:rsidRPr="00AD3FB2" w:rsidRDefault="006D6C39" w:rsidP="006D6C39">
      <w:pPr>
        <w:tabs>
          <w:tab w:val="left" w:pos="567"/>
        </w:tabs>
        <w:spacing w:after="0" w:line="240" w:lineRule="auto"/>
        <w:rPr>
          <w:rFonts w:ascii="Times New Roman" w:eastAsia="Times New Roman" w:hAnsi="Times New Roman" w:cs="Times New Roman"/>
          <w:lang w:val="es-ES"/>
        </w:rPr>
      </w:pPr>
    </w:p>
    <w:p w:rsidR="006D6C39" w:rsidRPr="00AD3FB2" w:rsidRDefault="006D6C39" w:rsidP="006D6C39">
      <w:pPr>
        <w:tabs>
          <w:tab w:val="left" w:pos="567"/>
        </w:tabs>
        <w:spacing w:after="0" w:line="240" w:lineRule="auto"/>
        <w:rPr>
          <w:rFonts w:ascii="Times New Roman" w:eastAsia="Times New Roman" w:hAnsi="Times New Roman" w:cs="Times New Roman"/>
          <w:lang w:val="es-ES"/>
        </w:rPr>
      </w:pPr>
    </w:p>
    <w:p w:rsidR="006D6C39" w:rsidRPr="00AD3FB2" w:rsidRDefault="006D6C39" w:rsidP="006D6C3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es-ES"/>
        </w:rPr>
      </w:pPr>
      <w:r w:rsidRPr="00AD3FB2">
        <w:rPr>
          <w:rFonts w:ascii="Times New Roman" w:eastAsia="Times New Roman" w:hAnsi="Times New Roman" w:cs="Times New Roman"/>
          <w:b/>
          <w:lang w:val="es-ES"/>
        </w:rPr>
        <w:t>16.</w:t>
      </w:r>
      <w:r w:rsidRPr="00AD3FB2">
        <w:rPr>
          <w:rFonts w:ascii="Times New Roman" w:eastAsia="Times New Roman" w:hAnsi="Times New Roman" w:cs="Times New Roman"/>
          <w:b/>
          <w:lang w:val="es-ES"/>
        </w:rPr>
        <w:tab/>
        <w:t>INFORMACIJA BRAILIO RAŠTU</w:t>
      </w:r>
    </w:p>
    <w:p w:rsidR="006D6C39" w:rsidRPr="00AD3FB2" w:rsidRDefault="006D6C39" w:rsidP="006D6C39">
      <w:pPr>
        <w:tabs>
          <w:tab w:val="left" w:pos="567"/>
        </w:tabs>
        <w:spacing w:after="0" w:line="240" w:lineRule="auto"/>
        <w:rPr>
          <w:rFonts w:ascii="Times New Roman" w:eastAsia="Times New Roman" w:hAnsi="Times New Roman" w:cs="Times New Roman"/>
          <w:lang w:val="es-ES"/>
        </w:rPr>
      </w:pPr>
    </w:p>
    <w:p w:rsidR="006D6C39" w:rsidRPr="00AD3FB2" w:rsidRDefault="006D6C39" w:rsidP="006D6C39">
      <w:pPr>
        <w:tabs>
          <w:tab w:val="left" w:pos="567"/>
        </w:tabs>
        <w:spacing w:after="0" w:line="240" w:lineRule="auto"/>
        <w:rPr>
          <w:rFonts w:ascii="Times New Roman" w:eastAsia="Times New Roman" w:hAnsi="Times New Roman" w:cs="Times New Roman"/>
          <w:lang w:val="es-ES"/>
        </w:rPr>
      </w:pPr>
      <w:r w:rsidRPr="00AD3FB2">
        <w:rPr>
          <w:rFonts w:ascii="Times New Roman" w:eastAsia="Times New Roman" w:hAnsi="Times New Roman" w:cs="Times New Roman"/>
          <w:lang w:val="es-ES"/>
        </w:rPr>
        <w:t xml:space="preserve">Azafalk </w:t>
      </w:r>
      <w:r>
        <w:rPr>
          <w:rFonts w:ascii="Times New Roman" w:eastAsia="Times New Roman" w:hAnsi="Times New Roman" w:cs="Times New Roman"/>
          <w:lang w:val="es-ES"/>
        </w:rPr>
        <w:t>50</w:t>
      </w:r>
      <w:r w:rsidRPr="00AD3FB2">
        <w:rPr>
          <w:rFonts w:ascii="Times New Roman" w:eastAsia="Times New Roman" w:hAnsi="Times New Roman" w:cs="Times New Roman"/>
          <w:lang w:val="es-ES"/>
        </w:rPr>
        <w:t> mg</w:t>
      </w:r>
    </w:p>
    <w:p w:rsidR="006D6C39" w:rsidRPr="00AD3FB2" w:rsidRDefault="006D6C39" w:rsidP="006D6C39">
      <w:pPr>
        <w:tabs>
          <w:tab w:val="left" w:pos="567"/>
        </w:tabs>
        <w:spacing w:after="0" w:line="240" w:lineRule="auto"/>
        <w:rPr>
          <w:rFonts w:ascii="Times New Roman" w:eastAsia="Calibri" w:hAnsi="Times New Roman" w:cs="Times New Roman"/>
          <w:lang w:val="es-ES"/>
        </w:rPr>
      </w:pPr>
    </w:p>
    <w:p w:rsidR="006D6C39" w:rsidRPr="00AD3FB2" w:rsidRDefault="006D6C39" w:rsidP="006D6C39">
      <w:pPr>
        <w:tabs>
          <w:tab w:val="left" w:pos="567"/>
        </w:tabs>
        <w:spacing w:after="0" w:line="240" w:lineRule="auto"/>
        <w:rPr>
          <w:rFonts w:ascii="Times New Roman" w:eastAsia="Calibri" w:hAnsi="Times New Roman" w:cs="Times New Roman"/>
          <w:lang w:val="es-ES"/>
        </w:rPr>
      </w:pPr>
    </w:p>
    <w:p w:rsidR="006D6C39" w:rsidRPr="00AD3FB2" w:rsidRDefault="006D6C39" w:rsidP="006D6C39">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Calibri" w:hAnsi="Times New Roman" w:cs="Times New Roman"/>
          <w:lang w:val="es-ES"/>
        </w:rPr>
      </w:pPr>
      <w:r w:rsidRPr="00AD3FB2">
        <w:rPr>
          <w:rFonts w:ascii="Times New Roman" w:eastAsia="Calibri" w:hAnsi="Times New Roman" w:cs="Times New Roman"/>
          <w:b/>
          <w:noProof/>
          <w:lang w:val="es-ES"/>
        </w:rPr>
        <w:t>17.</w:t>
      </w:r>
      <w:r w:rsidRPr="00AD3FB2">
        <w:rPr>
          <w:rFonts w:ascii="Times New Roman" w:eastAsia="Calibri" w:hAnsi="Times New Roman" w:cs="Times New Roman"/>
          <w:b/>
          <w:noProof/>
          <w:lang w:val="es-ES"/>
        </w:rPr>
        <w:tab/>
        <w:t>UNIKALUS IDENTIFIKATORIUS – 2D BRŪKŠNINIS KODAS</w:t>
      </w:r>
    </w:p>
    <w:p w:rsidR="006D6C39" w:rsidRPr="00AD3FB2" w:rsidRDefault="006D6C39" w:rsidP="006D6C39">
      <w:pPr>
        <w:tabs>
          <w:tab w:val="left" w:pos="567"/>
        </w:tabs>
        <w:spacing w:after="0" w:line="240" w:lineRule="auto"/>
        <w:rPr>
          <w:rFonts w:ascii="Times New Roman" w:eastAsia="Times New Roman" w:hAnsi="Times New Roman" w:cs="Times New Roman"/>
          <w:noProof/>
          <w:szCs w:val="24"/>
          <w:lang w:val="es-ES"/>
        </w:rPr>
      </w:pPr>
    </w:p>
    <w:p w:rsidR="006D6C39" w:rsidRPr="00AD3FB2" w:rsidRDefault="006D6C39" w:rsidP="006D6C39">
      <w:pPr>
        <w:tabs>
          <w:tab w:val="left" w:pos="567"/>
        </w:tabs>
        <w:spacing w:after="0" w:line="240" w:lineRule="auto"/>
        <w:rPr>
          <w:rFonts w:ascii="Times New Roman" w:eastAsia="Times New Roman" w:hAnsi="Times New Roman" w:cs="Times New Roman"/>
          <w:noProof/>
          <w:shd w:val="clear" w:color="auto" w:fill="CCCCCC"/>
          <w:lang w:val="es-ES"/>
        </w:rPr>
      </w:pPr>
      <w:r w:rsidRPr="00AD3FB2">
        <w:rPr>
          <w:rFonts w:ascii="Times New Roman" w:eastAsia="Calibri" w:hAnsi="Times New Roman" w:cs="Times New Roman"/>
          <w:highlight w:val="lightGray"/>
          <w:lang w:val="es-ES"/>
        </w:rPr>
        <w:t>2D brūkšninis kodas su nurodytu unikaliu identifikatoriumi.</w:t>
      </w:r>
    </w:p>
    <w:p w:rsidR="006D6C39" w:rsidRPr="00AD3FB2" w:rsidRDefault="006D6C39" w:rsidP="006D6C39">
      <w:pPr>
        <w:tabs>
          <w:tab w:val="left" w:pos="567"/>
        </w:tabs>
        <w:spacing w:after="0" w:line="240" w:lineRule="auto"/>
        <w:rPr>
          <w:rFonts w:ascii="Times New Roman" w:eastAsia="Times New Roman" w:hAnsi="Times New Roman" w:cs="Times New Roman"/>
          <w:noProof/>
          <w:vanish/>
          <w:lang w:val="es-ES"/>
        </w:rPr>
      </w:pPr>
    </w:p>
    <w:p w:rsidR="006D6C39" w:rsidRPr="00AD3FB2" w:rsidRDefault="006D6C39" w:rsidP="006D6C39">
      <w:pPr>
        <w:tabs>
          <w:tab w:val="left" w:pos="567"/>
        </w:tabs>
        <w:spacing w:after="0" w:line="240" w:lineRule="auto"/>
        <w:rPr>
          <w:rFonts w:ascii="Times New Roman" w:eastAsia="Times New Roman" w:hAnsi="Times New Roman" w:cs="Times New Roman"/>
          <w:noProof/>
          <w:szCs w:val="24"/>
          <w:lang w:val="es-ES"/>
        </w:rPr>
      </w:pPr>
    </w:p>
    <w:p w:rsidR="006D6C39" w:rsidRPr="00AD3FB2" w:rsidRDefault="006D6C39" w:rsidP="006D6C39">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szCs w:val="24"/>
          <w:lang w:val="es-ES"/>
        </w:rPr>
      </w:pPr>
      <w:r w:rsidRPr="00AD3FB2">
        <w:rPr>
          <w:rFonts w:ascii="Times New Roman" w:eastAsia="Times New Roman" w:hAnsi="Times New Roman" w:cs="Times New Roman"/>
          <w:b/>
          <w:noProof/>
          <w:szCs w:val="24"/>
          <w:lang w:val="es-ES"/>
        </w:rPr>
        <w:t>18.</w:t>
      </w:r>
      <w:r w:rsidRPr="00AD3FB2">
        <w:rPr>
          <w:rFonts w:ascii="Times New Roman" w:eastAsia="Times New Roman" w:hAnsi="Times New Roman" w:cs="Times New Roman"/>
          <w:b/>
          <w:noProof/>
          <w:szCs w:val="24"/>
          <w:lang w:val="es-ES"/>
        </w:rPr>
        <w:tab/>
        <w:t>UNIKALUS IDENTIFIKATORIUS – ŽMONĖMS SUPRANTAMI DUOMENYS</w:t>
      </w:r>
    </w:p>
    <w:p w:rsidR="006D6C39" w:rsidRPr="00AD3FB2" w:rsidRDefault="006D6C39" w:rsidP="006D6C39">
      <w:pPr>
        <w:spacing w:after="0" w:line="240" w:lineRule="auto"/>
        <w:rPr>
          <w:rFonts w:ascii="Times New Roman" w:eastAsia="Times New Roman" w:hAnsi="Times New Roman" w:cs="Times New Roman"/>
          <w:noProof/>
          <w:szCs w:val="24"/>
          <w:lang w:val="es-ES"/>
        </w:rPr>
      </w:pPr>
    </w:p>
    <w:p w:rsidR="006D6C39" w:rsidRPr="00AD3FB2" w:rsidRDefault="006D6C39" w:rsidP="006D6C39">
      <w:pPr>
        <w:spacing w:after="0" w:line="240" w:lineRule="auto"/>
        <w:rPr>
          <w:rFonts w:ascii="Times New Roman" w:eastAsia="Calibri" w:hAnsi="Times New Roman" w:cs="Times New Roman"/>
          <w:lang w:val="es-ES"/>
        </w:rPr>
      </w:pPr>
      <w:r w:rsidRPr="00AD3FB2">
        <w:rPr>
          <w:rFonts w:ascii="Times New Roman" w:eastAsia="Calibri" w:hAnsi="Times New Roman" w:cs="Times New Roman"/>
          <w:lang w:val="es-ES"/>
        </w:rPr>
        <w:t xml:space="preserve">PC: {numeris} </w:t>
      </w:r>
    </w:p>
    <w:p w:rsidR="006D6C39" w:rsidRPr="00AD3FB2" w:rsidRDefault="006D6C39" w:rsidP="006D6C39">
      <w:pPr>
        <w:spacing w:after="0" w:line="240" w:lineRule="auto"/>
        <w:rPr>
          <w:rFonts w:ascii="Times New Roman" w:eastAsia="Calibri" w:hAnsi="Times New Roman" w:cs="Times New Roman"/>
          <w:lang w:val="es-ES"/>
        </w:rPr>
      </w:pPr>
      <w:r w:rsidRPr="00AD3FB2">
        <w:rPr>
          <w:rFonts w:ascii="Times New Roman" w:eastAsia="Calibri" w:hAnsi="Times New Roman" w:cs="Times New Roman"/>
          <w:lang w:val="es-ES"/>
        </w:rPr>
        <w:t xml:space="preserve">SN: {numeris} </w:t>
      </w:r>
    </w:p>
    <w:p w:rsidR="006D6C39" w:rsidRPr="00AD3FB2" w:rsidRDefault="006D6C39" w:rsidP="006D6C39">
      <w:pPr>
        <w:spacing w:after="0" w:line="240" w:lineRule="auto"/>
        <w:rPr>
          <w:rFonts w:ascii="Times New Roman" w:eastAsia="Times New Roman" w:hAnsi="Times New Roman" w:cs="Times New Roman"/>
          <w:lang w:val="es-ES"/>
        </w:rPr>
      </w:pPr>
      <w:r w:rsidRPr="00AD3FB2">
        <w:rPr>
          <w:rFonts w:ascii="Times New Roman" w:eastAsia="Calibri" w:hAnsi="Times New Roman" w:cs="Times New Roman"/>
          <w:highlight w:val="lightGray"/>
          <w:lang w:val="es-ES"/>
        </w:rPr>
        <w:t>NN: {numeris}</w:t>
      </w:r>
      <w:r w:rsidRPr="00AD3FB2">
        <w:rPr>
          <w:rFonts w:ascii="Times New Roman" w:eastAsia="Calibri" w:hAnsi="Times New Roman" w:cs="Times New Roman"/>
          <w:lang w:val="es-ES"/>
        </w:rPr>
        <w:t xml:space="preserve"> </w:t>
      </w:r>
      <w:r w:rsidRPr="00AD3FB2">
        <w:rPr>
          <w:rFonts w:ascii="Times New Roman" w:eastAsia="Times New Roman" w:hAnsi="Times New Roman" w:cs="Times New Roman"/>
          <w:b/>
          <w:noProof/>
          <w:lang w:val="es-ES"/>
        </w:rPr>
        <w:br w:type="page"/>
      </w:r>
    </w:p>
    <w:p w:rsidR="006D6C39" w:rsidRPr="00AD3FB2" w:rsidRDefault="006D6C39" w:rsidP="006D6C3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es-ES"/>
        </w:rPr>
      </w:pPr>
      <w:r w:rsidRPr="00AD3FB2">
        <w:rPr>
          <w:rFonts w:ascii="Times New Roman" w:eastAsia="Times New Roman" w:hAnsi="Times New Roman" w:cs="Times New Roman"/>
          <w:b/>
          <w:noProof/>
          <w:lang w:val="es-ES"/>
        </w:rPr>
        <w:lastRenderedPageBreak/>
        <w:t xml:space="preserve">MINIMALI </w:t>
      </w:r>
      <w:r w:rsidRPr="00AD3FB2">
        <w:rPr>
          <w:rFonts w:ascii="Times New Roman" w:eastAsia="Times New Roman" w:hAnsi="Times New Roman" w:cs="Times New Roman"/>
          <w:b/>
          <w:caps/>
          <w:noProof/>
          <w:lang w:val="es-ES"/>
        </w:rPr>
        <w:t xml:space="preserve">informacija ant </w:t>
      </w:r>
      <w:r w:rsidRPr="00AD3FB2">
        <w:rPr>
          <w:rFonts w:ascii="Times New Roman" w:eastAsia="Times New Roman" w:hAnsi="Times New Roman" w:cs="Times New Roman"/>
          <w:b/>
          <w:noProof/>
          <w:lang w:val="es-ES"/>
        </w:rPr>
        <w:t>LIZDINIŲ PLOKŠTELIŲ ARBA DVISLUOKSNIŲ JUOSTELIŲ</w:t>
      </w:r>
    </w:p>
    <w:p w:rsidR="006D6C39" w:rsidRPr="00AD3FB2" w:rsidRDefault="006D6C39" w:rsidP="006D6C3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es-ES"/>
        </w:rPr>
      </w:pPr>
    </w:p>
    <w:p w:rsidR="006D6C39" w:rsidRPr="00AD3FB2" w:rsidRDefault="006D6C39" w:rsidP="006D6C3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es-ES"/>
        </w:rPr>
      </w:pPr>
      <w:r w:rsidRPr="00AD3FB2">
        <w:rPr>
          <w:rFonts w:ascii="Times New Roman" w:eastAsia="Times New Roman" w:hAnsi="Times New Roman" w:cs="Times New Roman"/>
          <w:b/>
          <w:noProof/>
          <w:lang w:val="es-ES"/>
        </w:rPr>
        <w:t>LIZDINĖ PLOKŠTELĖ</w:t>
      </w:r>
    </w:p>
    <w:p w:rsidR="006D6C39" w:rsidRPr="00AD3FB2" w:rsidRDefault="006D6C39" w:rsidP="006D6C39">
      <w:pPr>
        <w:spacing w:after="0" w:line="240" w:lineRule="auto"/>
        <w:rPr>
          <w:rFonts w:ascii="Times New Roman" w:eastAsia="Times New Roman" w:hAnsi="Times New Roman" w:cs="Times New Roman"/>
          <w:lang w:val="es-ES"/>
        </w:rPr>
      </w:pPr>
    </w:p>
    <w:p w:rsidR="006D6C39" w:rsidRPr="00AD3FB2" w:rsidRDefault="006D6C39" w:rsidP="006D6C39">
      <w:pPr>
        <w:spacing w:after="0" w:line="240" w:lineRule="auto"/>
        <w:rPr>
          <w:rFonts w:ascii="Times New Roman" w:eastAsia="Times New Roman" w:hAnsi="Times New Roman" w:cs="Times New Roman"/>
          <w:lang w:val="es-ES"/>
        </w:rPr>
      </w:pPr>
    </w:p>
    <w:p w:rsidR="006D6C39" w:rsidRPr="00AD3FB2" w:rsidRDefault="006D6C39" w:rsidP="006D6C3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es-ES"/>
        </w:rPr>
      </w:pPr>
      <w:r w:rsidRPr="00AD3FB2">
        <w:rPr>
          <w:rFonts w:ascii="Times New Roman" w:eastAsia="Times New Roman" w:hAnsi="Times New Roman" w:cs="Times New Roman"/>
          <w:b/>
          <w:noProof/>
          <w:lang w:val="es-ES"/>
        </w:rPr>
        <w:t>1.</w:t>
      </w:r>
      <w:r w:rsidRPr="00AD3FB2">
        <w:rPr>
          <w:rFonts w:ascii="Times New Roman" w:eastAsia="Times New Roman" w:hAnsi="Times New Roman" w:cs="Times New Roman"/>
          <w:b/>
          <w:noProof/>
          <w:lang w:val="es-ES"/>
        </w:rPr>
        <w:tab/>
        <w:t>VAISTINIO PREPARATO PAVADINIMAS</w:t>
      </w:r>
    </w:p>
    <w:p w:rsidR="006D6C39" w:rsidRPr="00AD3FB2" w:rsidRDefault="006D6C39" w:rsidP="006D6C39">
      <w:pPr>
        <w:spacing w:after="0" w:line="240" w:lineRule="auto"/>
        <w:rPr>
          <w:rFonts w:ascii="Times New Roman" w:eastAsia="Times New Roman" w:hAnsi="Times New Roman" w:cs="Times New Roman"/>
          <w:lang w:val="es-ES"/>
        </w:rPr>
      </w:pPr>
    </w:p>
    <w:p w:rsidR="006D6C39" w:rsidRPr="00AD3FB2" w:rsidRDefault="006D6C39" w:rsidP="006D6C39">
      <w:pPr>
        <w:tabs>
          <w:tab w:val="left" w:pos="567"/>
        </w:tabs>
        <w:spacing w:after="0" w:line="240" w:lineRule="auto"/>
        <w:rPr>
          <w:rFonts w:ascii="Times New Roman" w:eastAsia="Times New Roman" w:hAnsi="Times New Roman" w:cs="Times New Roman"/>
          <w:lang w:val="es-ES"/>
        </w:rPr>
      </w:pPr>
      <w:r w:rsidRPr="00AD3FB2">
        <w:rPr>
          <w:rFonts w:ascii="Times New Roman" w:eastAsia="Times New Roman" w:hAnsi="Times New Roman" w:cs="Times New Roman"/>
          <w:lang w:val="es-ES"/>
        </w:rPr>
        <w:t xml:space="preserve">Azafalk </w:t>
      </w:r>
      <w:r>
        <w:rPr>
          <w:rFonts w:ascii="Times New Roman" w:eastAsia="Times New Roman" w:hAnsi="Times New Roman" w:cs="Times New Roman"/>
          <w:lang w:val="es-ES"/>
        </w:rPr>
        <w:t>50</w:t>
      </w:r>
      <w:r w:rsidRPr="00AD3FB2">
        <w:rPr>
          <w:rFonts w:ascii="Times New Roman" w:eastAsia="Times New Roman" w:hAnsi="Times New Roman" w:cs="Times New Roman"/>
          <w:lang w:val="es-ES"/>
        </w:rPr>
        <w:t> mg plėvele dengtos tabletės</w:t>
      </w:r>
    </w:p>
    <w:p w:rsidR="006D6C39" w:rsidRPr="00AD3FB2" w:rsidRDefault="006D6C39" w:rsidP="006D6C39">
      <w:pPr>
        <w:tabs>
          <w:tab w:val="left" w:pos="567"/>
        </w:tabs>
        <w:spacing w:after="0" w:line="240" w:lineRule="auto"/>
        <w:rPr>
          <w:rFonts w:ascii="Times New Roman" w:eastAsia="Times New Roman" w:hAnsi="Times New Roman" w:cs="Times New Roman"/>
          <w:lang w:val="es-ES"/>
        </w:rPr>
      </w:pPr>
      <w:r w:rsidRPr="00AD3FB2">
        <w:rPr>
          <w:rFonts w:ascii="Times New Roman" w:eastAsia="Times New Roman" w:hAnsi="Times New Roman" w:cs="Times New Roman"/>
          <w:lang w:val="es-ES"/>
        </w:rPr>
        <w:t>Azatioprinas</w:t>
      </w:r>
    </w:p>
    <w:p w:rsidR="006D6C39" w:rsidRPr="00AD3FB2" w:rsidRDefault="006D6C39" w:rsidP="006D6C39">
      <w:pPr>
        <w:spacing w:after="0" w:line="240" w:lineRule="auto"/>
        <w:rPr>
          <w:rFonts w:ascii="Times New Roman" w:eastAsia="Times New Roman" w:hAnsi="Times New Roman" w:cs="Times New Roman"/>
          <w:lang w:val="es-ES"/>
        </w:rPr>
      </w:pPr>
    </w:p>
    <w:p w:rsidR="006D6C39" w:rsidRPr="00AD3FB2" w:rsidRDefault="006D6C39" w:rsidP="006D6C39">
      <w:pPr>
        <w:spacing w:after="0" w:line="240" w:lineRule="auto"/>
        <w:rPr>
          <w:rFonts w:ascii="Times New Roman" w:eastAsia="Times New Roman" w:hAnsi="Times New Roman" w:cs="Times New Roman"/>
          <w:lang w:val="es-ES"/>
        </w:rPr>
      </w:pPr>
    </w:p>
    <w:p w:rsidR="006D6C39" w:rsidRPr="00AD3FB2" w:rsidRDefault="006D6C39" w:rsidP="006D6C3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es-ES"/>
        </w:rPr>
      </w:pPr>
      <w:r w:rsidRPr="00AD3FB2">
        <w:rPr>
          <w:rFonts w:ascii="Times New Roman" w:eastAsia="Times New Roman" w:hAnsi="Times New Roman" w:cs="Times New Roman"/>
          <w:b/>
          <w:noProof/>
          <w:lang w:val="es-ES"/>
        </w:rPr>
        <w:t>2.</w:t>
      </w:r>
      <w:r w:rsidRPr="00AD3FB2">
        <w:rPr>
          <w:rFonts w:ascii="Times New Roman" w:eastAsia="Times New Roman" w:hAnsi="Times New Roman" w:cs="Times New Roman"/>
          <w:b/>
          <w:noProof/>
          <w:lang w:val="es-ES"/>
        </w:rPr>
        <w:tab/>
        <w:t>REGISTRUOTOJO PAVADINIMAS</w:t>
      </w:r>
    </w:p>
    <w:p w:rsidR="006D6C39" w:rsidRPr="00AD3FB2" w:rsidRDefault="006D6C39" w:rsidP="006D6C39">
      <w:pPr>
        <w:spacing w:after="0" w:line="240" w:lineRule="auto"/>
        <w:rPr>
          <w:rFonts w:ascii="Times New Roman" w:eastAsia="Times New Roman" w:hAnsi="Times New Roman" w:cs="Times New Roman"/>
          <w:lang w:val="es-ES"/>
        </w:rPr>
      </w:pPr>
    </w:p>
    <w:p w:rsidR="006D6C39" w:rsidRPr="00AD3FB2" w:rsidRDefault="006D6C39" w:rsidP="006D6C39">
      <w:pPr>
        <w:spacing w:after="0" w:line="240" w:lineRule="auto"/>
        <w:rPr>
          <w:rFonts w:ascii="Times New Roman" w:eastAsia="Times New Roman" w:hAnsi="Times New Roman" w:cs="Times New Roman"/>
          <w:lang w:val="es-ES"/>
        </w:rPr>
      </w:pPr>
      <w:r w:rsidRPr="00AD3FB2">
        <w:rPr>
          <w:rFonts w:ascii="Times New Roman" w:eastAsia="Times New Roman" w:hAnsi="Times New Roman" w:cs="Times New Roman"/>
          <w:lang w:val="es-ES"/>
        </w:rPr>
        <w:t>Dr. Falk Pharma GmbH</w:t>
      </w:r>
    </w:p>
    <w:p w:rsidR="006D6C39" w:rsidRPr="00AD3FB2" w:rsidRDefault="006D6C39" w:rsidP="006D6C39">
      <w:pPr>
        <w:spacing w:after="0" w:line="240" w:lineRule="auto"/>
        <w:rPr>
          <w:rFonts w:ascii="Times New Roman" w:eastAsia="Times New Roman" w:hAnsi="Times New Roman" w:cs="Times New Roman"/>
          <w:lang w:val="es-ES"/>
        </w:rPr>
      </w:pPr>
    </w:p>
    <w:p w:rsidR="006D6C39" w:rsidRPr="00AD3FB2" w:rsidRDefault="006D6C39" w:rsidP="006D6C39">
      <w:pPr>
        <w:spacing w:after="0" w:line="240" w:lineRule="auto"/>
        <w:rPr>
          <w:rFonts w:ascii="Times New Roman" w:eastAsia="Times New Roman" w:hAnsi="Times New Roman" w:cs="Times New Roman"/>
          <w:lang w:val="es-ES"/>
        </w:rPr>
      </w:pPr>
    </w:p>
    <w:p w:rsidR="006D6C39" w:rsidRPr="00AD3FB2" w:rsidRDefault="006D6C39" w:rsidP="006D6C3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es-ES"/>
        </w:rPr>
      </w:pPr>
      <w:r w:rsidRPr="00AD3FB2">
        <w:rPr>
          <w:rFonts w:ascii="Times New Roman" w:eastAsia="Times New Roman" w:hAnsi="Times New Roman" w:cs="Times New Roman"/>
          <w:b/>
          <w:noProof/>
          <w:lang w:val="es-ES"/>
        </w:rPr>
        <w:t>3.</w:t>
      </w:r>
      <w:r w:rsidRPr="00AD3FB2">
        <w:rPr>
          <w:rFonts w:ascii="Times New Roman" w:eastAsia="Times New Roman" w:hAnsi="Times New Roman" w:cs="Times New Roman"/>
          <w:b/>
          <w:noProof/>
          <w:lang w:val="es-ES"/>
        </w:rPr>
        <w:tab/>
        <w:t>TINKAMUMO LAIKAS</w:t>
      </w:r>
    </w:p>
    <w:p w:rsidR="006D6C39" w:rsidRPr="00AD3FB2" w:rsidRDefault="006D6C39" w:rsidP="006D6C39">
      <w:pPr>
        <w:spacing w:after="0" w:line="240" w:lineRule="auto"/>
        <w:rPr>
          <w:rFonts w:ascii="Times New Roman" w:eastAsia="Times New Roman" w:hAnsi="Times New Roman" w:cs="Times New Roman"/>
          <w:lang w:val="es-ES"/>
        </w:rPr>
      </w:pPr>
    </w:p>
    <w:p w:rsidR="006D6C39" w:rsidRPr="00AD3FB2" w:rsidRDefault="006D6C39" w:rsidP="006D6C39">
      <w:pPr>
        <w:tabs>
          <w:tab w:val="left" w:pos="567"/>
        </w:tabs>
        <w:spacing w:after="0" w:line="240" w:lineRule="auto"/>
        <w:rPr>
          <w:rFonts w:ascii="Times New Roman" w:eastAsia="Times New Roman" w:hAnsi="Times New Roman" w:cs="Times New Roman"/>
          <w:lang w:val="es-ES"/>
        </w:rPr>
      </w:pPr>
      <w:r w:rsidRPr="00AD3FB2">
        <w:rPr>
          <w:rFonts w:ascii="Times New Roman" w:eastAsia="Times New Roman" w:hAnsi="Times New Roman" w:cs="Times New Roman"/>
          <w:lang w:val="es-ES"/>
        </w:rPr>
        <w:t>Tinka iki {mm/MMMM}</w:t>
      </w:r>
    </w:p>
    <w:p w:rsidR="006D6C39" w:rsidRPr="00AD3FB2" w:rsidRDefault="006D6C39" w:rsidP="006D6C39">
      <w:pPr>
        <w:spacing w:after="0" w:line="240" w:lineRule="auto"/>
        <w:rPr>
          <w:rFonts w:ascii="Times New Roman" w:eastAsia="Times New Roman" w:hAnsi="Times New Roman" w:cs="Times New Roman"/>
          <w:lang w:val="es-ES"/>
        </w:rPr>
      </w:pPr>
    </w:p>
    <w:p w:rsidR="006D6C39" w:rsidRPr="00AD3FB2" w:rsidRDefault="006D6C39" w:rsidP="006D6C39">
      <w:pPr>
        <w:spacing w:after="0" w:line="240" w:lineRule="auto"/>
        <w:rPr>
          <w:rFonts w:ascii="Times New Roman" w:eastAsia="Times New Roman" w:hAnsi="Times New Roman" w:cs="Times New Roman"/>
          <w:lang w:val="es-ES"/>
        </w:rPr>
      </w:pPr>
    </w:p>
    <w:p w:rsidR="006D6C39" w:rsidRPr="00AD3FB2" w:rsidRDefault="006D6C39" w:rsidP="006D6C3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es-ES"/>
        </w:rPr>
      </w:pPr>
      <w:r w:rsidRPr="00AD3FB2">
        <w:rPr>
          <w:rFonts w:ascii="Times New Roman" w:eastAsia="Times New Roman" w:hAnsi="Times New Roman" w:cs="Times New Roman"/>
          <w:b/>
          <w:noProof/>
          <w:lang w:val="es-ES"/>
        </w:rPr>
        <w:t>4.</w:t>
      </w:r>
      <w:r w:rsidRPr="00AD3FB2">
        <w:rPr>
          <w:rFonts w:ascii="Times New Roman" w:eastAsia="Times New Roman" w:hAnsi="Times New Roman" w:cs="Times New Roman"/>
          <w:b/>
          <w:noProof/>
          <w:lang w:val="es-ES"/>
        </w:rPr>
        <w:tab/>
        <w:t>SERIJOS NUMERIS</w:t>
      </w:r>
    </w:p>
    <w:p w:rsidR="006D6C39" w:rsidRPr="00AD3FB2" w:rsidRDefault="006D6C39" w:rsidP="006D6C39">
      <w:pPr>
        <w:spacing w:after="0" w:line="240" w:lineRule="auto"/>
        <w:rPr>
          <w:rFonts w:ascii="Times New Roman" w:eastAsia="Times New Roman" w:hAnsi="Times New Roman" w:cs="Times New Roman"/>
          <w:lang w:val="es-ES"/>
        </w:rPr>
      </w:pPr>
    </w:p>
    <w:p w:rsidR="006D6C39" w:rsidRPr="00AD3FB2" w:rsidRDefault="006D6C39" w:rsidP="006D6C39">
      <w:pPr>
        <w:spacing w:after="0" w:line="240" w:lineRule="auto"/>
        <w:rPr>
          <w:rFonts w:ascii="Times New Roman" w:eastAsia="Times New Roman" w:hAnsi="Times New Roman" w:cs="Times New Roman"/>
          <w:lang w:val="es-ES"/>
        </w:rPr>
      </w:pPr>
      <w:r w:rsidRPr="00AD3FB2">
        <w:rPr>
          <w:rFonts w:ascii="Times New Roman" w:eastAsia="Times New Roman" w:hAnsi="Times New Roman" w:cs="Times New Roman"/>
          <w:lang w:val="es-ES"/>
        </w:rPr>
        <w:t>Serija</w:t>
      </w:r>
    </w:p>
    <w:p w:rsidR="006D6C39" w:rsidRPr="00AD3FB2" w:rsidRDefault="006D6C39" w:rsidP="006D6C39">
      <w:pPr>
        <w:spacing w:after="0" w:line="240" w:lineRule="auto"/>
        <w:rPr>
          <w:rFonts w:ascii="Times New Roman" w:eastAsia="Times New Roman" w:hAnsi="Times New Roman" w:cs="Times New Roman"/>
          <w:lang w:val="es-ES"/>
        </w:rPr>
      </w:pPr>
    </w:p>
    <w:p w:rsidR="006D6C39" w:rsidRPr="00AD3FB2" w:rsidRDefault="006D6C39" w:rsidP="006D6C39">
      <w:pPr>
        <w:spacing w:after="0" w:line="240" w:lineRule="auto"/>
        <w:rPr>
          <w:rFonts w:ascii="Times New Roman" w:eastAsia="Times New Roman" w:hAnsi="Times New Roman" w:cs="Times New Roman"/>
          <w:lang w:val="es-ES"/>
        </w:rPr>
      </w:pPr>
    </w:p>
    <w:p w:rsidR="006D6C39" w:rsidRPr="00AD3FB2" w:rsidRDefault="006D6C39" w:rsidP="006D6C3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es-ES"/>
        </w:rPr>
      </w:pPr>
      <w:r w:rsidRPr="00AD3FB2">
        <w:rPr>
          <w:rFonts w:ascii="Times New Roman" w:eastAsia="Times New Roman" w:hAnsi="Times New Roman" w:cs="Times New Roman"/>
          <w:b/>
          <w:noProof/>
          <w:lang w:val="es-ES"/>
        </w:rPr>
        <w:t>5.</w:t>
      </w:r>
      <w:r w:rsidRPr="00AD3FB2">
        <w:rPr>
          <w:rFonts w:ascii="Times New Roman" w:eastAsia="Times New Roman" w:hAnsi="Times New Roman" w:cs="Times New Roman"/>
          <w:b/>
          <w:noProof/>
          <w:lang w:val="es-ES"/>
        </w:rPr>
        <w:tab/>
        <w:t>KITA</w:t>
      </w:r>
    </w:p>
    <w:p w:rsidR="006D6C39" w:rsidRPr="00AD3FB2" w:rsidRDefault="006D6C39" w:rsidP="006D6C39">
      <w:pPr>
        <w:spacing w:after="0" w:line="240" w:lineRule="auto"/>
        <w:rPr>
          <w:rFonts w:ascii="Times New Roman" w:eastAsia="Times New Roman" w:hAnsi="Times New Roman" w:cs="Times New Roman"/>
          <w:lang w:val="es-ES"/>
        </w:rPr>
      </w:pPr>
    </w:p>
    <w:p w:rsidR="006D6C39" w:rsidRDefault="006D6C39" w:rsidP="006D6C39">
      <w:pPr>
        <w:spacing w:after="0" w:line="240" w:lineRule="auto"/>
        <w:rPr>
          <w:rFonts w:ascii="Times New Roman" w:eastAsia="Times New Roman" w:hAnsi="Times New Roman" w:cs="Times New Roman"/>
          <w:lang w:val="es-ES"/>
        </w:rPr>
      </w:pPr>
    </w:p>
    <w:p w:rsidR="006D6C39" w:rsidRDefault="006D6C39" w:rsidP="006D6C39">
      <w:pPr>
        <w:spacing w:after="0" w:line="240" w:lineRule="auto"/>
        <w:rPr>
          <w:rFonts w:ascii="Times New Roman" w:eastAsia="Times New Roman" w:hAnsi="Times New Roman" w:cs="Times New Roman"/>
          <w:lang w:val="es-ES"/>
        </w:rPr>
      </w:pPr>
    </w:p>
    <w:p w:rsidR="006D6C39" w:rsidRDefault="006D6C39" w:rsidP="006D6C39">
      <w:pPr>
        <w:spacing w:after="0" w:line="240" w:lineRule="auto"/>
        <w:rPr>
          <w:rFonts w:ascii="Times New Roman" w:eastAsia="Times New Roman" w:hAnsi="Times New Roman" w:cs="Times New Roman"/>
          <w:lang w:val="es-ES"/>
        </w:rPr>
      </w:pPr>
    </w:p>
    <w:p w:rsidR="006D6C39" w:rsidRDefault="006D6C39" w:rsidP="006D6C39">
      <w:pPr>
        <w:spacing w:after="0" w:line="240" w:lineRule="auto"/>
        <w:rPr>
          <w:rFonts w:ascii="Times New Roman" w:eastAsia="Times New Roman" w:hAnsi="Times New Roman" w:cs="Times New Roman"/>
          <w:lang w:val="es-ES"/>
        </w:rPr>
      </w:pPr>
    </w:p>
    <w:p w:rsidR="006D6C39" w:rsidRDefault="006D6C39" w:rsidP="006D6C39">
      <w:pPr>
        <w:spacing w:after="0" w:line="240" w:lineRule="auto"/>
        <w:rPr>
          <w:rFonts w:ascii="Times New Roman" w:eastAsia="Times New Roman" w:hAnsi="Times New Roman" w:cs="Times New Roman"/>
          <w:lang w:val="es-ES"/>
        </w:rPr>
      </w:pPr>
    </w:p>
    <w:p w:rsidR="006D6C39" w:rsidRDefault="006D6C39" w:rsidP="006D6C39">
      <w:pPr>
        <w:spacing w:after="0" w:line="240" w:lineRule="auto"/>
        <w:rPr>
          <w:rFonts w:ascii="Times New Roman" w:eastAsia="Times New Roman" w:hAnsi="Times New Roman" w:cs="Times New Roman"/>
          <w:lang w:val="es-ES"/>
        </w:rPr>
      </w:pPr>
    </w:p>
    <w:p w:rsidR="006D6C39" w:rsidRDefault="006D6C39" w:rsidP="006D6C39">
      <w:pPr>
        <w:spacing w:after="0" w:line="240" w:lineRule="auto"/>
        <w:rPr>
          <w:rFonts w:ascii="Times New Roman" w:eastAsia="Times New Roman" w:hAnsi="Times New Roman" w:cs="Times New Roman"/>
          <w:lang w:val="es-ES"/>
        </w:rPr>
      </w:pPr>
    </w:p>
    <w:p w:rsidR="006D6C39" w:rsidRDefault="006D6C39" w:rsidP="006D6C39">
      <w:pPr>
        <w:spacing w:after="0" w:line="240" w:lineRule="auto"/>
        <w:rPr>
          <w:rFonts w:ascii="Times New Roman" w:eastAsia="Times New Roman" w:hAnsi="Times New Roman" w:cs="Times New Roman"/>
          <w:lang w:val="es-ES"/>
        </w:rPr>
      </w:pPr>
    </w:p>
    <w:p w:rsidR="006D6C39" w:rsidRDefault="006D6C39" w:rsidP="006D6C39">
      <w:pPr>
        <w:spacing w:after="0" w:line="240" w:lineRule="auto"/>
        <w:rPr>
          <w:rFonts w:ascii="Times New Roman" w:eastAsia="Times New Roman" w:hAnsi="Times New Roman" w:cs="Times New Roman"/>
          <w:lang w:val="es-ES"/>
        </w:rPr>
      </w:pPr>
    </w:p>
    <w:p w:rsidR="006D6C39" w:rsidRDefault="006D6C39" w:rsidP="006D6C39">
      <w:pPr>
        <w:spacing w:after="0" w:line="240" w:lineRule="auto"/>
        <w:rPr>
          <w:rFonts w:ascii="Times New Roman" w:eastAsia="Times New Roman" w:hAnsi="Times New Roman" w:cs="Times New Roman"/>
          <w:lang w:val="es-ES"/>
        </w:rPr>
      </w:pPr>
    </w:p>
    <w:p w:rsidR="006D6C39" w:rsidRDefault="006D6C39" w:rsidP="006D6C39">
      <w:pPr>
        <w:spacing w:after="0" w:line="240" w:lineRule="auto"/>
        <w:rPr>
          <w:rFonts w:ascii="Times New Roman" w:eastAsia="Times New Roman" w:hAnsi="Times New Roman" w:cs="Times New Roman"/>
          <w:lang w:val="es-ES"/>
        </w:rPr>
      </w:pPr>
    </w:p>
    <w:p w:rsidR="006D6C39" w:rsidRDefault="006D6C39" w:rsidP="006D6C39">
      <w:pPr>
        <w:spacing w:after="0" w:line="240" w:lineRule="auto"/>
        <w:rPr>
          <w:rFonts w:ascii="Times New Roman" w:eastAsia="Times New Roman" w:hAnsi="Times New Roman" w:cs="Times New Roman"/>
          <w:lang w:val="es-ES"/>
        </w:rPr>
      </w:pPr>
    </w:p>
    <w:p w:rsidR="006D6C39" w:rsidRDefault="006D6C39" w:rsidP="006D6C39">
      <w:pPr>
        <w:spacing w:after="0" w:line="240" w:lineRule="auto"/>
        <w:rPr>
          <w:rFonts w:ascii="Times New Roman" w:eastAsia="Times New Roman" w:hAnsi="Times New Roman" w:cs="Times New Roman"/>
          <w:lang w:val="es-ES"/>
        </w:rPr>
      </w:pPr>
    </w:p>
    <w:p w:rsidR="006D6C39" w:rsidRDefault="006D6C39" w:rsidP="006D6C39">
      <w:pPr>
        <w:spacing w:after="0" w:line="240" w:lineRule="auto"/>
        <w:rPr>
          <w:rFonts w:ascii="Times New Roman" w:eastAsia="Times New Roman" w:hAnsi="Times New Roman" w:cs="Times New Roman"/>
          <w:lang w:val="es-ES"/>
        </w:rPr>
      </w:pPr>
    </w:p>
    <w:p w:rsidR="006D6C39" w:rsidRDefault="006D6C39" w:rsidP="006D6C39">
      <w:pPr>
        <w:spacing w:after="0" w:line="240" w:lineRule="auto"/>
        <w:rPr>
          <w:rFonts w:ascii="Times New Roman" w:eastAsia="Times New Roman" w:hAnsi="Times New Roman" w:cs="Times New Roman"/>
          <w:lang w:val="es-ES"/>
        </w:rPr>
      </w:pPr>
    </w:p>
    <w:p w:rsidR="006D6C39" w:rsidRDefault="006D6C39" w:rsidP="006D6C39">
      <w:pPr>
        <w:spacing w:after="0" w:line="240" w:lineRule="auto"/>
        <w:rPr>
          <w:rFonts w:ascii="Times New Roman" w:eastAsia="Times New Roman" w:hAnsi="Times New Roman" w:cs="Times New Roman"/>
          <w:lang w:val="es-ES"/>
        </w:rPr>
      </w:pPr>
    </w:p>
    <w:p w:rsidR="006D6C39" w:rsidRDefault="006D6C39" w:rsidP="006D6C39">
      <w:pPr>
        <w:spacing w:after="0" w:line="240" w:lineRule="auto"/>
        <w:rPr>
          <w:rFonts w:ascii="Times New Roman" w:eastAsia="Times New Roman" w:hAnsi="Times New Roman" w:cs="Times New Roman"/>
          <w:lang w:val="es-ES"/>
        </w:rPr>
      </w:pPr>
    </w:p>
    <w:p w:rsidR="006D6C39" w:rsidRDefault="006D6C39" w:rsidP="006D6C39">
      <w:pPr>
        <w:spacing w:after="0" w:line="240" w:lineRule="auto"/>
        <w:rPr>
          <w:rFonts w:ascii="Times New Roman" w:eastAsia="Times New Roman" w:hAnsi="Times New Roman" w:cs="Times New Roman"/>
          <w:lang w:val="es-ES"/>
        </w:rPr>
      </w:pPr>
    </w:p>
    <w:p w:rsidR="006D6C39" w:rsidRDefault="006D6C39" w:rsidP="006D6C39">
      <w:pPr>
        <w:spacing w:after="0" w:line="240" w:lineRule="auto"/>
        <w:rPr>
          <w:rFonts w:ascii="Times New Roman" w:eastAsia="Times New Roman" w:hAnsi="Times New Roman" w:cs="Times New Roman"/>
          <w:lang w:val="es-ES"/>
        </w:rPr>
      </w:pPr>
    </w:p>
    <w:p w:rsidR="006D6C39" w:rsidRDefault="006D6C39" w:rsidP="006D6C39">
      <w:pPr>
        <w:spacing w:after="0" w:line="240" w:lineRule="auto"/>
        <w:rPr>
          <w:rFonts w:ascii="Times New Roman" w:eastAsia="Times New Roman" w:hAnsi="Times New Roman" w:cs="Times New Roman"/>
          <w:lang w:val="es-ES"/>
        </w:rPr>
      </w:pPr>
    </w:p>
    <w:p w:rsidR="006D6C39" w:rsidRDefault="006D6C39" w:rsidP="006D6C39">
      <w:pPr>
        <w:spacing w:after="0" w:line="240" w:lineRule="auto"/>
        <w:rPr>
          <w:rFonts w:ascii="Times New Roman" w:eastAsia="Times New Roman" w:hAnsi="Times New Roman" w:cs="Times New Roman"/>
          <w:lang w:val="es-ES"/>
        </w:rPr>
      </w:pPr>
    </w:p>
    <w:p w:rsidR="006D6C39" w:rsidRDefault="006D6C39" w:rsidP="006D6C39">
      <w:pPr>
        <w:spacing w:after="0" w:line="240" w:lineRule="auto"/>
        <w:rPr>
          <w:rFonts w:ascii="Times New Roman" w:eastAsia="Times New Roman" w:hAnsi="Times New Roman" w:cs="Times New Roman"/>
          <w:lang w:val="es-ES"/>
        </w:rPr>
      </w:pPr>
    </w:p>
    <w:p w:rsidR="006D6C39" w:rsidRDefault="006D6C39" w:rsidP="006D6C39">
      <w:pPr>
        <w:spacing w:after="0" w:line="240" w:lineRule="auto"/>
        <w:rPr>
          <w:rFonts w:ascii="Times New Roman" w:eastAsia="Times New Roman" w:hAnsi="Times New Roman" w:cs="Times New Roman"/>
          <w:lang w:val="es-ES"/>
        </w:rPr>
      </w:pPr>
    </w:p>
    <w:p w:rsidR="006D6C39" w:rsidRDefault="006D6C39" w:rsidP="006D6C39">
      <w:pPr>
        <w:spacing w:after="0" w:line="240" w:lineRule="auto"/>
        <w:rPr>
          <w:rFonts w:ascii="Times New Roman" w:eastAsia="Times New Roman" w:hAnsi="Times New Roman" w:cs="Times New Roman"/>
          <w:lang w:val="es-ES"/>
        </w:rPr>
      </w:pPr>
    </w:p>
    <w:p w:rsidR="006D6C39" w:rsidRDefault="006D6C39" w:rsidP="006D6C39">
      <w:pPr>
        <w:spacing w:after="0" w:line="240" w:lineRule="auto"/>
        <w:rPr>
          <w:rFonts w:ascii="Times New Roman" w:eastAsia="Times New Roman" w:hAnsi="Times New Roman" w:cs="Times New Roman"/>
          <w:lang w:val="es-ES"/>
        </w:rPr>
      </w:pPr>
    </w:p>
    <w:p w:rsidR="006D6C39" w:rsidRDefault="006D6C39" w:rsidP="006D6C39">
      <w:pPr>
        <w:spacing w:after="0" w:line="240" w:lineRule="auto"/>
        <w:rPr>
          <w:rFonts w:ascii="Times New Roman" w:eastAsia="Times New Roman" w:hAnsi="Times New Roman" w:cs="Times New Roman"/>
          <w:lang w:val="es-ES"/>
        </w:rPr>
      </w:pPr>
    </w:p>
    <w:p w:rsidR="006D6C39" w:rsidRPr="00AD3FB2" w:rsidRDefault="006D6C39" w:rsidP="006D6C39">
      <w:pPr>
        <w:spacing w:after="0" w:line="240" w:lineRule="auto"/>
        <w:rPr>
          <w:rFonts w:ascii="Times New Roman" w:eastAsia="Times New Roman" w:hAnsi="Times New Roman" w:cs="Times New Roman"/>
          <w:lang w:val="es-ES"/>
        </w:rPr>
      </w:pPr>
    </w:p>
    <w:p w:rsidR="006D6C39" w:rsidRPr="00F54DF5" w:rsidRDefault="006D6C39" w:rsidP="006D6C3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F54DF5">
        <w:rPr>
          <w:rFonts w:ascii="Times New Roman" w:eastAsia="Times New Roman" w:hAnsi="Times New Roman" w:cs="Times New Roman"/>
          <w:b/>
        </w:rPr>
        <w:lastRenderedPageBreak/>
        <w:t>INFORMACIJA ANT IŠORINĖS PAKUOTĖS</w:t>
      </w:r>
    </w:p>
    <w:p w:rsidR="006D6C39" w:rsidRPr="00F54DF5" w:rsidRDefault="006D6C39" w:rsidP="006D6C3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Cs/>
        </w:rPr>
      </w:pPr>
    </w:p>
    <w:p w:rsidR="006D6C39" w:rsidRPr="00F54DF5" w:rsidRDefault="006D6C39" w:rsidP="006D6C3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F54DF5">
        <w:rPr>
          <w:rFonts w:ascii="Times New Roman" w:eastAsia="Times New Roman" w:hAnsi="Times New Roman" w:cs="Times New Roman"/>
          <w:b/>
        </w:rPr>
        <w:t xml:space="preserve">KARTONO DĖŽUTĖ </w:t>
      </w:r>
    </w:p>
    <w:p w:rsidR="006D6C39" w:rsidRPr="00F54DF5" w:rsidRDefault="006D6C39" w:rsidP="006D6C39">
      <w:pPr>
        <w:tabs>
          <w:tab w:val="left" w:pos="567"/>
        </w:tabs>
        <w:spacing w:after="0" w:line="240" w:lineRule="auto"/>
        <w:rPr>
          <w:rFonts w:ascii="Times New Roman" w:eastAsia="Times New Roman" w:hAnsi="Times New Roman" w:cs="Times New Roman"/>
          <w:b/>
        </w:rPr>
      </w:pPr>
    </w:p>
    <w:p w:rsidR="006D6C39" w:rsidRPr="00F54DF5" w:rsidRDefault="006D6C39" w:rsidP="006D6C39">
      <w:pPr>
        <w:tabs>
          <w:tab w:val="left" w:pos="567"/>
        </w:tabs>
        <w:spacing w:after="0" w:line="240" w:lineRule="auto"/>
        <w:rPr>
          <w:rFonts w:ascii="Times New Roman" w:eastAsia="Times New Roman" w:hAnsi="Times New Roman" w:cs="Times New Roman"/>
          <w:b/>
        </w:rPr>
      </w:pPr>
    </w:p>
    <w:p w:rsidR="006D6C39" w:rsidRPr="00F54DF5" w:rsidRDefault="006D6C39" w:rsidP="006D6C3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r w:rsidRPr="00F54DF5">
        <w:rPr>
          <w:rFonts w:ascii="Times New Roman" w:eastAsia="Times New Roman" w:hAnsi="Times New Roman" w:cs="Times New Roman"/>
          <w:b/>
        </w:rPr>
        <w:t>1.</w:t>
      </w:r>
      <w:r w:rsidRPr="00F54DF5">
        <w:rPr>
          <w:rFonts w:ascii="Times New Roman" w:eastAsia="Times New Roman" w:hAnsi="Times New Roman" w:cs="Times New Roman"/>
          <w:b/>
        </w:rPr>
        <w:tab/>
        <w:t>VAISTINIO PREPARATO PAVADINIMAS</w:t>
      </w:r>
    </w:p>
    <w:p w:rsidR="006D6C39" w:rsidRPr="00F54DF5" w:rsidRDefault="006D6C39" w:rsidP="006D6C39">
      <w:pPr>
        <w:tabs>
          <w:tab w:val="left" w:pos="567"/>
        </w:tabs>
        <w:spacing w:after="0" w:line="240" w:lineRule="auto"/>
        <w:rPr>
          <w:rFonts w:ascii="Times New Roman" w:eastAsia="Times New Roman" w:hAnsi="Times New Roman" w:cs="Times New Roman"/>
        </w:rPr>
      </w:pPr>
    </w:p>
    <w:p w:rsidR="006D6C39" w:rsidRPr="00F54DF5" w:rsidRDefault="006D6C39" w:rsidP="006D6C39">
      <w:pPr>
        <w:tabs>
          <w:tab w:val="left" w:pos="567"/>
        </w:tabs>
        <w:spacing w:after="0" w:line="240" w:lineRule="auto"/>
        <w:rPr>
          <w:rFonts w:ascii="Times New Roman" w:eastAsia="Times New Roman" w:hAnsi="Times New Roman" w:cs="Times New Roman"/>
        </w:rPr>
      </w:pPr>
      <w:r w:rsidRPr="00F54DF5">
        <w:rPr>
          <w:rFonts w:ascii="Times New Roman" w:eastAsia="Times New Roman" w:hAnsi="Times New Roman" w:cs="Times New Roman"/>
        </w:rPr>
        <w:t xml:space="preserve">Azafalk </w:t>
      </w:r>
      <w:r>
        <w:rPr>
          <w:rFonts w:ascii="Times New Roman" w:eastAsia="Times New Roman" w:hAnsi="Times New Roman" w:cs="Times New Roman"/>
        </w:rPr>
        <w:t>75</w:t>
      </w:r>
      <w:r w:rsidRPr="00F54DF5">
        <w:rPr>
          <w:rFonts w:ascii="Times New Roman" w:eastAsia="Times New Roman" w:hAnsi="Times New Roman" w:cs="Times New Roman"/>
        </w:rPr>
        <w:t> mg plėvele dengtos tabletės</w:t>
      </w:r>
    </w:p>
    <w:p w:rsidR="006D6C39" w:rsidRPr="00F54DF5" w:rsidRDefault="006D6C39" w:rsidP="006D6C39">
      <w:pPr>
        <w:tabs>
          <w:tab w:val="left" w:pos="567"/>
        </w:tabs>
        <w:spacing w:after="0" w:line="240" w:lineRule="auto"/>
        <w:rPr>
          <w:rFonts w:ascii="Times New Roman" w:eastAsia="Times New Roman" w:hAnsi="Times New Roman" w:cs="Times New Roman"/>
        </w:rPr>
      </w:pPr>
      <w:r w:rsidRPr="00F54DF5">
        <w:rPr>
          <w:rFonts w:ascii="Times New Roman" w:eastAsia="Times New Roman" w:hAnsi="Times New Roman" w:cs="Times New Roman"/>
        </w:rPr>
        <w:t>Azatioprinas</w:t>
      </w:r>
    </w:p>
    <w:p w:rsidR="006D6C39" w:rsidRPr="00F54DF5" w:rsidRDefault="006D6C39" w:rsidP="006D6C39">
      <w:pPr>
        <w:tabs>
          <w:tab w:val="left" w:pos="567"/>
        </w:tabs>
        <w:spacing w:after="0" w:line="240" w:lineRule="auto"/>
        <w:rPr>
          <w:rFonts w:ascii="Times New Roman" w:eastAsia="Times New Roman" w:hAnsi="Times New Roman" w:cs="Times New Roman"/>
        </w:rPr>
      </w:pPr>
    </w:p>
    <w:p w:rsidR="006D6C39" w:rsidRPr="00F54DF5" w:rsidRDefault="006D6C39" w:rsidP="006D6C39">
      <w:pPr>
        <w:tabs>
          <w:tab w:val="left" w:pos="567"/>
        </w:tabs>
        <w:spacing w:after="0" w:line="240" w:lineRule="auto"/>
        <w:rPr>
          <w:rFonts w:ascii="Times New Roman" w:eastAsia="Times New Roman" w:hAnsi="Times New Roman" w:cs="Times New Roman"/>
        </w:rPr>
      </w:pPr>
    </w:p>
    <w:p w:rsidR="006D6C39" w:rsidRPr="006D640A" w:rsidRDefault="006D6C39" w:rsidP="006D6C3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es-ES"/>
        </w:rPr>
      </w:pPr>
      <w:r w:rsidRPr="006D640A">
        <w:rPr>
          <w:rFonts w:ascii="Times New Roman" w:eastAsia="Times New Roman" w:hAnsi="Times New Roman" w:cs="Times New Roman"/>
          <w:b/>
          <w:lang w:val="es-ES"/>
        </w:rPr>
        <w:t>2.</w:t>
      </w:r>
      <w:r w:rsidRPr="006D640A">
        <w:rPr>
          <w:rFonts w:ascii="Times New Roman" w:eastAsia="Times New Roman" w:hAnsi="Times New Roman" w:cs="Times New Roman"/>
          <w:b/>
          <w:lang w:val="es-ES"/>
        </w:rPr>
        <w:tab/>
      </w:r>
      <w:r w:rsidRPr="006D640A">
        <w:rPr>
          <w:rFonts w:ascii="Times New Roman" w:eastAsia="Times New Roman" w:hAnsi="Times New Roman" w:cs="Times New Roman"/>
          <w:b/>
          <w:noProof/>
          <w:snapToGrid w:val="0"/>
          <w:szCs w:val="24"/>
          <w:lang w:val="es-ES"/>
        </w:rPr>
        <w:t>VEIKLIOJI (-IOS) MEDŽIAGA (-OS) IR JOS (-Ų) KIEKIS (-IAI)</w:t>
      </w:r>
    </w:p>
    <w:p w:rsidR="006D6C39" w:rsidRPr="006D640A" w:rsidRDefault="006D6C39" w:rsidP="006D6C39">
      <w:pPr>
        <w:tabs>
          <w:tab w:val="left" w:pos="567"/>
        </w:tabs>
        <w:spacing w:after="0" w:line="240" w:lineRule="auto"/>
        <w:rPr>
          <w:rFonts w:ascii="Times New Roman" w:eastAsia="Times New Roman" w:hAnsi="Times New Roman" w:cs="Times New Roman"/>
          <w:lang w:val="es-ES"/>
        </w:rPr>
      </w:pPr>
    </w:p>
    <w:p w:rsidR="006D6C39" w:rsidRPr="006D640A" w:rsidRDefault="006D6C39" w:rsidP="006D6C39">
      <w:pPr>
        <w:tabs>
          <w:tab w:val="left" w:pos="567"/>
        </w:tabs>
        <w:spacing w:after="0" w:line="240" w:lineRule="auto"/>
        <w:rPr>
          <w:rFonts w:ascii="Times New Roman" w:eastAsia="Times New Roman" w:hAnsi="Times New Roman" w:cs="Times New Roman"/>
          <w:lang w:val="es-ES"/>
        </w:rPr>
      </w:pPr>
      <w:r w:rsidRPr="006D640A">
        <w:rPr>
          <w:rFonts w:ascii="Times New Roman" w:eastAsia="Times New Roman" w:hAnsi="Times New Roman" w:cs="Times New Roman"/>
          <w:lang w:val="es-ES"/>
        </w:rPr>
        <w:t xml:space="preserve">Kiekvienoje plėvele dengtoje tabletėje yra </w:t>
      </w:r>
      <w:r>
        <w:rPr>
          <w:rFonts w:ascii="Times New Roman" w:eastAsia="Times New Roman" w:hAnsi="Times New Roman" w:cs="Times New Roman"/>
          <w:lang w:val="es-ES"/>
        </w:rPr>
        <w:t>75</w:t>
      </w:r>
      <w:r w:rsidRPr="006D640A">
        <w:rPr>
          <w:rFonts w:ascii="Times New Roman" w:eastAsia="Times New Roman" w:hAnsi="Times New Roman" w:cs="Times New Roman"/>
          <w:lang w:val="es-ES"/>
        </w:rPr>
        <w:t> mg azatioprino.</w:t>
      </w:r>
    </w:p>
    <w:p w:rsidR="006D6C39" w:rsidRPr="006D640A" w:rsidRDefault="006D6C39" w:rsidP="006D6C39">
      <w:pPr>
        <w:tabs>
          <w:tab w:val="left" w:pos="567"/>
        </w:tabs>
        <w:spacing w:after="0" w:line="240" w:lineRule="auto"/>
        <w:rPr>
          <w:rFonts w:ascii="Times New Roman" w:eastAsia="Times New Roman" w:hAnsi="Times New Roman" w:cs="Times New Roman"/>
          <w:lang w:val="es-ES"/>
        </w:rPr>
      </w:pPr>
    </w:p>
    <w:p w:rsidR="006D6C39" w:rsidRPr="006D640A" w:rsidRDefault="006D6C39" w:rsidP="006D6C39">
      <w:pPr>
        <w:tabs>
          <w:tab w:val="left" w:pos="567"/>
        </w:tabs>
        <w:spacing w:after="0" w:line="240" w:lineRule="auto"/>
        <w:rPr>
          <w:rFonts w:ascii="Times New Roman" w:eastAsia="Times New Roman" w:hAnsi="Times New Roman" w:cs="Times New Roman"/>
          <w:lang w:val="es-ES"/>
        </w:rPr>
      </w:pPr>
    </w:p>
    <w:p w:rsidR="006D6C39" w:rsidRPr="006D640A" w:rsidRDefault="006D6C39" w:rsidP="006D6C3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lang w:val="es-ES"/>
        </w:rPr>
      </w:pPr>
      <w:r w:rsidRPr="006D640A">
        <w:rPr>
          <w:rFonts w:ascii="Times New Roman" w:eastAsia="Times New Roman" w:hAnsi="Times New Roman" w:cs="Times New Roman"/>
          <w:b/>
          <w:lang w:val="es-ES"/>
        </w:rPr>
        <w:t>3.</w:t>
      </w:r>
      <w:r w:rsidRPr="006D640A">
        <w:rPr>
          <w:rFonts w:ascii="Times New Roman" w:eastAsia="Times New Roman" w:hAnsi="Times New Roman" w:cs="Times New Roman"/>
          <w:b/>
          <w:lang w:val="es-ES"/>
        </w:rPr>
        <w:tab/>
        <w:t>PAGALBINIŲ MEDŽIAGŲ SĄRAŠAS</w:t>
      </w:r>
    </w:p>
    <w:p w:rsidR="006D6C39" w:rsidRPr="006D640A" w:rsidRDefault="006D6C39" w:rsidP="006D6C39">
      <w:pPr>
        <w:tabs>
          <w:tab w:val="left" w:pos="567"/>
        </w:tabs>
        <w:spacing w:after="0" w:line="240" w:lineRule="auto"/>
        <w:rPr>
          <w:rFonts w:ascii="Times New Roman" w:eastAsia="Times New Roman" w:hAnsi="Times New Roman" w:cs="Times New Roman"/>
          <w:lang w:val="es-ES"/>
        </w:rPr>
      </w:pPr>
    </w:p>
    <w:p w:rsidR="006D6C39" w:rsidRPr="006D640A" w:rsidRDefault="006D6C39" w:rsidP="006D6C39">
      <w:pPr>
        <w:tabs>
          <w:tab w:val="left" w:pos="567"/>
        </w:tabs>
        <w:spacing w:after="0" w:line="240" w:lineRule="auto"/>
        <w:rPr>
          <w:rFonts w:ascii="Times New Roman" w:eastAsia="Times New Roman" w:hAnsi="Times New Roman" w:cs="Times New Roman"/>
          <w:lang w:val="es-ES"/>
        </w:rPr>
      </w:pPr>
      <w:r w:rsidRPr="006D640A">
        <w:rPr>
          <w:rFonts w:ascii="Times New Roman" w:eastAsia="Times New Roman" w:hAnsi="Times New Roman" w:cs="Times New Roman"/>
          <w:lang w:val="es-ES"/>
        </w:rPr>
        <w:t xml:space="preserve">Sudėtyje yra laktozės monohidrato. </w:t>
      </w:r>
      <w:r w:rsidRPr="006D640A">
        <w:rPr>
          <w:rFonts w:ascii="Times New Roman" w:eastAsia="Times New Roman" w:hAnsi="Times New Roman" w:cs="Times New Roman"/>
          <w:bCs/>
          <w:lang w:val="es-ES"/>
        </w:rPr>
        <w:t>Daugiau informacijos pateikta pakuotės lapelyje</w:t>
      </w:r>
      <w:r w:rsidRPr="006D640A">
        <w:rPr>
          <w:rFonts w:ascii="Times New Roman" w:eastAsia="Times New Roman" w:hAnsi="Times New Roman" w:cs="Times New Roman"/>
          <w:b/>
          <w:lang w:val="es-ES"/>
        </w:rPr>
        <w:t>.</w:t>
      </w:r>
    </w:p>
    <w:p w:rsidR="006D6C39" w:rsidRPr="006D640A" w:rsidRDefault="006D6C39" w:rsidP="006D6C39">
      <w:pPr>
        <w:tabs>
          <w:tab w:val="left" w:pos="567"/>
        </w:tabs>
        <w:spacing w:after="0" w:line="240" w:lineRule="auto"/>
        <w:rPr>
          <w:rFonts w:ascii="Times New Roman" w:eastAsia="Times New Roman" w:hAnsi="Times New Roman" w:cs="Times New Roman"/>
          <w:lang w:val="es-ES"/>
        </w:rPr>
      </w:pPr>
    </w:p>
    <w:p w:rsidR="006D6C39" w:rsidRPr="006D640A" w:rsidRDefault="006D6C39" w:rsidP="006D6C39">
      <w:pPr>
        <w:tabs>
          <w:tab w:val="left" w:pos="567"/>
        </w:tabs>
        <w:spacing w:after="0" w:line="240" w:lineRule="auto"/>
        <w:rPr>
          <w:rFonts w:ascii="Times New Roman" w:eastAsia="Times New Roman" w:hAnsi="Times New Roman" w:cs="Times New Roman"/>
          <w:lang w:val="es-ES"/>
        </w:rPr>
      </w:pPr>
    </w:p>
    <w:p w:rsidR="006D6C39" w:rsidRPr="006D640A" w:rsidRDefault="006D6C39" w:rsidP="006D6C3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es-ES"/>
        </w:rPr>
      </w:pPr>
      <w:r w:rsidRPr="006D640A">
        <w:rPr>
          <w:rFonts w:ascii="Times New Roman" w:eastAsia="Times New Roman" w:hAnsi="Times New Roman" w:cs="Times New Roman"/>
          <w:b/>
          <w:lang w:val="es-ES"/>
        </w:rPr>
        <w:t>4.</w:t>
      </w:r>
      <w:r w:rsidRPr="006D640A">
        <w:rPr>
          <w:rFonts w:ascii="Times New Roman" w:eastAsia="Times New Roman" w:hAnsi="Times New Roman" w:cs="Times New Roman"/>
          <w:b/>
          <w:lang w:val="es-ES"/>
        </w:rPr>
        <w:tab/>
        <w:t>FARMACINĖ FORMA IR KIEKIS PAKUOTĖJE</w:t>
      </w:r>
    </w:p>
    <w:p w:rsidR="006D6C39" w:rsidRPr="006D640A" w:rsidRDefault="006D6C39" w:rsidP="006D6C39">
      <w:pPr>
        <w:tabs>
          <w:tab w:val="left" w:pos="567"/>
        </w:tabs>
        <w:spacing w:after="0" w:line="240" w:lineRule="auto"/>
        <w:rPr>
          <w:rFonts w:ascii="Times New Roman" w:eastAsia="Times New Roman" w:hAnsi="Times New Roman" w:cs="Times New Roman"/>
          <w:lang w:val="es-ES"/>
        </w:rPr>
      </w:pPr>
    </w:p>
    <w:p w:rsidR="006D6C39" w:rsidRPr="006D640A" w:rsidRDefault="006D6C39" w:rsidP="006D6C39">
      <w:pPr>
        <w:tabs>
          <w:tab w:val="left" w:pos="567"/>
        </w:tabs>
        <w:spacing w:after="0" w:line="240" w:lineRule="auto"/>
        <w:rPr>
          <w:rFonts w:ascii="Times New Roman" w:eastAsia="Times New Roman" w:hAnsi="Times New Roman" w:cs="Times New Roman"/>
          <w:lang w:val="es-ES"/>
        </w:rPr>
      </w:pPr>
      <w:r w:rsidRPr="006D640A">
        <w:rPr>
          <w:rFonts w:ascii="Times New Roman" w:eastAsia="Calibri" w:hAnsi="Times New Roman" w:cs="Times New Roman"/>
          <w:highlight w:val="lightGray"/>
          <w:lang w:val="es-ES"/>
        </w:rPr>
        <w:t>20 plėvele dengtų tablečių</w:t>
      </w:r>
    </w:p>
    <w:p w:rsidR="006D6C39" w:rsidRPr="006D640A" w:rsidRDefault="006D6C39" w:rsidP="006D6C39">
      <w:pPr>
        <w:tabs>
          <w:tab w:val="left" w:pos="567"/>
        </w:tabs>
        <w:spacing w:after="0" w:line="240" w:lineRule="auto"/>
        <w:rPr>
          <w:rFonts w:ascii="Times New Roman" w:eastAsia="Calibri" w:hAnsi="Times New Roman" w:cs="Times New Roman"/>
          <w:highlight w:val="lightGray"/>
          <w:lang w:val="es-ES"/>
        </w:rPr>
      </w:pPr>
      <w:r w:rsidRPr="006D640A">
        <w:rPr>
          <w:rFonts w:ascii="Times New Roman" w:eastAsia="Calibri" w:hAnsi="Times New Roman" w:cs="Times New Roman"/>
          <w:highlight w:val="lightGray"/>
          <w:lang w:val="es-ES"/>
        </w:rPr>
        <w:t>30 plėvele dengtų tablečių</w:t>
      </w:r>
    </w:p>
    <w:p w:rsidR="006D6C39" w:rsidRPr="006D640A" w:rsidRDefault="006D6C39" w:rsidP="006D6C39">
      <w:pPr>
        <w:tabs>
          <w:tab w:val="left" w:pos="567"/>
        </w:tabs>
        <w:spacing w:after="0" w:line="240" w:lineRule="auto"/>
        <w:rPr>
          <w:rFonts w:ascii="Times New Roman" w:eastAsia="Times New Roman" w:hAnsi="Times New Roman" w:cs="Times New Roman"/>
          <w:lang w:val="es-ES"/>
        </w:rPr>
      </w:pPr>
      <w:r w:rsidRPr="001A3A5E">
        <w:rPr>
          <w:rFonts w:ascii="Times New Roman" w:eastAsia="Times New Roman" w:hAnsi="Times New Roman" w:cs="Times New Roman"/>
          <w:lang w:val="es-ES"/>
        </w:rPr>
        <w:t>50 plėvele dengtų tablečių</w:t>
      </w:r>
    </w:p>
    <w:p w:rsidR="006D6C39" w:rsidRPr="006D640A" w:rsidRDefault="006D6C39" w:rsidP="006D6C39">
      <w:pPr>
        <w:tabs>
          <w:tab w:val="left" w:pos="567"/>
        </w:tabs>
        <w:spacing w:after="0" w:line="240" w:lineRule="auto"/>
        <w:rPr>
          <w:rFonts w:ascii="Times New Roman" w:eastAsia="Calibri" w:hAnsi="Times New Roman" w:cs="Times New Roman"/>
          <w:highlight w:val="lightGray"/>
          <w:lang w:val="es-ES"/>
        </w:rPr>
      </w:pPr>
      <w:r w:rsidRPr="006D640A">
        <w:rPr>
          <w:rFonts w:ascii="Times New Roman" w:eastAsia="Calibri" w:hAnsi="Times New Roman" w:cs="Times New Roman"/>
          <w:highlight w:val="lightGray"/>
          <w:lang w:val="es-ES"/>
        </w:rPr>
        <w:t>60 plėvele dengtų tablečių</w:t>
      </w:r>
    </w:p>
    <w:p w:rsidR="006D6C39" w:rsidRPr="006D640A" w:rsidRDefault="006D6C39" w:rsidP="006D6C39">
      <w:pPr>
        <w:tabs>
          <w:tab w:val="left" w:pos="567"/>
        </w:tabs>
        <w:spacing w:after="0" w:line="240" w:lineRule="auto"/>
        <w:rPr>
          <w:rFonts w:ascii="Times New Roman" w:eastAsia="Calibri" w:hAnsi="Times New Roman" w:cs="Times New Roman"/>
          <w:highlight w:val="lightGray"/>
          <w:lang w:val="es-ES"/>
        </w:rPr>
      </w:pPr>
      <w:r w:rsidRPr="006D640A">
        <w:rPr>
          <w:rFonts w:ascii="Times New Roman" w:eastAsia="Calibri" w:hAnsi="Times New Roman" w:cs="Times New Roman"/>
          <w:highlight w:val="lightGray"/>
          <w:lang w:val="es-ES"/>
        </w:rPr>
        <w:t>90 plėvele dengtų tablečių</w:t>
      </w:r>
    </w:p>
    <w:p w:rsidR="006D6C39" w:rsidRPr="006D640A" w:rsidRDefault="006D6C39" w:rsidP="006D6C39">
      <w:pPr>
        <w:tabs>
          <w:tab w:val="left" w:pos="567"/>
        </w:tabs>
        <w:spacing w:after="0" w:line="240" w:lineRule="auto"/>
        <w:rPr>
          <w:rFonts w:ascii="Times New Roman" w:eastAsia="Times New Roman" w:hAnsi="Times New Roman" w:cs="Times New Roman"/>
          <w:lang w:val="es-ES"/>
        </w:rPr>
      </w:pPr>
      <w:r w:rsidRPr="006D640A">
        <w:rPr>
          <w:rFonts w:ascii="Times New Roman" w:eastAsia="Calibri" w:hAnsi="Times New Roman" w:cs="Times New Roman"/>
          <w:highlight w:val="lightGray"/>
          <w:lang w:val="es-ES"/>
        </w:rPr>
        <w:t>100 plėvele dengtų tablečių</w:t>
      </w:r>
    </w:p>
    <w:p w:rsidR="006D6C39" w:rsidRPr="006D640A" w:rsidRDefault="006D6C39" w:rsidP="006D6C39">
      <w:pPr>
        <w:tabs>
          <w:tab w:val="left" w:pos="567"/>
        </w:tabs>
        <w:spacing w:after="0" w:line="240" w:lineRule="auto"/>
        <w:rPr>
          <w:rFonts w:ascii="Times New Roman" w:eastAsia="Times New Roman" w:hAnsi="Times New Roman" w:cs="Times New Roman"/>
          <w:lang w:val="es-ES"/>
        </w:rPr>
      </w:pPr>
    </w:p>
    <w:p w:rsidR="006D6C39" w:rsidRPr="006D640A" w:rsidRDefault="006D6C39" w:rsidP="006D6C39">
      <w:pPr>
        <w:tabs>
          <w:tab w:val="left" w:pos="567"/>
        </w:tabs>
        <w:spacing w:after="0" w:line="240" w:lineRule="auto"/>
        <w:rPr>
          <w:rFonts w:ascii="Times New Roman" w:eastAsia="Times New Roman" w:hAnsi="Times New Roman" w:cs="Times New Roman"/>
          <w:lang w:val="es-ES"/>
        </w:rPr>
      </w:pPr>
    </w:p>
    <w:p w:rsidR="006D6C39" w:rsidRPr="006D640A" w:rsidRDefault="006D6C39" w:rsidP="006D6C3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lang w:val="es-ES"/>
        </w:rPr>
      </w:pPr>
      <w:r w:rsidRPr="006D640A">
        <w:rPr>
          <w:rFonts w:ascii="Times New Roman" w:eastAsia="Times New Roman" w:hAnsi="Times New Roman" w:cs="Times New Roman"/>
          <w:b/>
          <w:lang w:val="es-ES"/>
        </w:rPr>
        <w:t>5.</w:t>
      </w:r>
      <w:r w:rsidRPr="006D640A">
        <w:rPr>
          <w:rFonts w:ascii="Times New Roman" w:eastAsia="Times New Roman" w:hAnsi="Times New Roman" w:cs="Times New Roman"/>
          <w:b/>
          <w:lang w:val="es-ES"/>
        </w:rPr>
        <w:tab/>
        <w:t>VARTOJIMO METODAS IR BŪDAS (-AI)</w:t>
      </w:r>
    </w:p>
    <w:p w:rsidR="006D6C39" w:rsidRPr="006D640A" w:rsidRDefault="006D6C39" w:rsidP="006D6C39">
      <w:pPr>
        <w:tabs>
          <w:tab w:val="left" w:pos="567"/>
        </w:tabs>
        <w:spacing w:after="0" w:line="240" w:lineRule="auto"/>
        <w:rPr>
          <w:rFonts w:ascii="Times New Roman" w:eastAsia="Times New Roman" w:hAnsi="Times New Roman" w:cs="Times New Roman"/>
          <w:lang w:val="es-ES"/>
        </w:rPr>
      </w:pPr>
    </w:p>
    <w:p w:rsidR="006D6C39" w:rsidRPr="006D640A" w:rsidRDefault="006D6C39" w:rsidP="006D6C39">
      <w:pPr>
        <w:tabs>
          <w:tab w:val="left" w:pos="567"/>
        </w:tabs>
        <w:spacing w:after="0" w:line="240" w:lineRule="auto"/>
        <w:rPr>
          <w:rFonts w:ascii="Times New Roman" w:eastAsia="Times New Roman" w:hAnsi="Times New Roman" w:cs="Times New Roman"/>
          <w:lang w:val="es-ES"/>
        </w:rPr>
      </w:pPr>
      <w:r w:rsidRPr="006D640A">
        <w:rPr>
          <w:rFonts w:ascii="Times New Roman" w:eastAsia="Times New Roman" w:hAnsi="Times New Roman" w:cs="Times New Roman"/>
          <w:lang w:val="es-ES"/>
        </w:rPr>
        <w:t>Vartoti per burną.</w:t>
      </w:r>
    </w:p>
    <w:p w:rsidR="006D6C39" w:rsidRPr="006D640A" w:rsidRDefault="006D6C39" w:rsidP="006D6C39">
      <w:pPr>
        <w:tabs>
          <w:tab w:val="left" w:pos="567"/>
        </w:tabs>
        <w:spacing w:after="0" w:line="240" w:lineRule="auto"/>
        <w:rPr>
          <w:rFonts w:ascii="Times New Roman" w:eastAsia="Times New Roman" w:hAnsi="Times New Roman" w:cs="Times New Roman"/>
          <w:lang w:val="es-ES"/>
        </w:rPr>
      </w:pPr>
      <w:r w:rsidRPr="006D640A">
        <w:rPr>
          <w:rFonts w:ascii="Times New Roman" w:eastAsia="Times New Roman" w:hAnsi="Times New Roman" w:cs="Times New Roman"/>
          <w:lang w:val="es-ES"/>
        </w:rPr>
        <w:t>Prieš vartojimą perskaitykite pakuotės lapelį.</w:t>
      </w:r>
    </w:p>
    <w:p w:rsidR="006D6C39" w:rsidRPr="006D640A" w:rsidRDefault="006D6C39" w:rsidP="006D6C39">
      <w:pPr>
        <w:tabs>
          <w:tab w:val="left" w:pos="567"/>
        </w:tabs>
        <w:spacing w:after="0" w:line="240" w:lineRule="auto"/>
        <w:rPr>
          <w:rFonts w:ascii="Times New Roman" w:eastAsia="Times New Roman" w:hAnsi="Times New Roman" w:cs="Times New Roman"/>
          <w:lang w:val="es-ES"/>
        </w:rPr>
      </w:pPr>
    </w:p>
    <w:p w:rsidR="006D6C39" w:rsidRPr="006D640A" w:rsidRDefault="006D6C39" w:rsidP="006D6C39">
      <w:pPr>
        <w:tabs>
          <w:tab w:val="left" w:pos="567"/>
        </w:tabs>
        <w:spacing w:after="0" w:line="240" w:lineRule="auto"/>
        <w:rPr>
          <w:rFonts w:ascii="Times New Roman" w:eastAsia="Times New Roman" w:hAnsi="Times New Roman" w:cs="Times New Roman"/>
          <w:lang w:val="es-ES"/>
        </w:rPr>
      </w:pPr>
    </w:p>
    <w:p w:rsidR="006D6C39" w:rsidRPr="006D640A" w:rsidRDefault="006D6C39" w:rsidP="006D6C3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lang w:val="es-ES"/>
        </w:rPr>
      </w:pPr>
      <w:r w:rsidRPr="006D640A">
        <w:rPr>
          <w:rFonts w:ascii="Times New Roman" w:eastAsia="Times New Roman" w:hAnsi="Times New Roman" w:cs="Times New Roman"/>
          <w:b/>
          <w:lang w:val="es-ES"/>
        </w:rPr>
        <w:t>6.</w:t>
      </w:r>
      <w:r w:rsidRPr="006D640A">
        <w:rPr>
          <w:rFonts w:ascii="Times New Roman" w:eastAsia="Times New Roman" w:hAnsi="Times New Roman" w:cs="Times New Roman"/>
          <w:b/>
          <w:lang w:val="es-ES"/>
        </w:rPr>
        <w:tab/>
      </w:r>
      <w:r w:rsidRPr="006D640A">
        <w:rPr>
          <w:rFonts w:ascii="Times New Roman" w:eastAsia="Times New Roman" w:hAnsi="Times New Roman" w:cs="Times New Roman"/>
          <w:b/>
          <w:bCs/>
          <w:lang w:val="es-ES"/>
        </w:rPr>
        <w:t>SPECIALUS ĮSPĖJIMAS, KAD VAISTINĮ PREPARATĄ BŪTINA LAIKYTI VAIKAMS NEPASTEBIMOJE IR NEPASIEKIAMOJE VIETOJE</w:t>
      </w:r>
    </w:p>
    <w:p w:rsidR="006D6C39" w:rsidRPr="006D640A" w:rsidRDefault="006D6C39" w:rsidP="006D6C39">
      <w:pPr>
        <w:tabs>
          <w:tab w:val="left" w:pos="567"/>
        </w:tabs>
        <w:spacing w:after="0" w:line="240" w:lineRule="auto"/>
        <w:rPr>
          <w:rFonts w:ascii="Times New Roman" w:eastAsia="Times New Roman" w:hAnsi="Times New Roman" w:cs="Times New Roman"/>
          <w:lang w:val="es-ES"/>
        </w:rPr>
      </w:pPr>
    </w:p>
    <w:p w:rsidR="006D6C39" w:rsidRPr="006D640A" w:rsidRDefault="006D6C39" w:rsidP="006D6C39">
      <w:pPr>
        <w:tabs>
          <w:tab w:val="left" w:pos="567"/>
        </w:tabs>
        <w:spacing w:after="0" w:line="240" w:lineRule="auto"/>
        <w:rPr>
          <w:rFonts w:ascii="Times New Roman" w:eastAsia="Times New Roman" w:hAnsi="Times New Roman" w:cs="Times New Roman"/>
          <w:iCs/>
          <w:lang w:val="es-ES"/>
        </w:rPr>
      </w:pPr>
      <w:r w:rsidRPr="006D640A">
        <w:rPr>
          <w:rFonts w:ascii="Times New Roman" w:eastAsia="Times New Roman" w:hAnsi="Times New Roman" w:cs="Times New Roman"/>
          <w:iCs/>
          <w:lang w:val="es-ES"/>
        </w:rPr>
        <w:t>Laikyti vaikams nepastebimoje ir nepasiekiamoje vietoje.</w:t>
      </w:r>
    </w:p>
    <w:p w:rsidR="006D6C39" w:rsidRPr="006D640A" w:rsidRDefault="006D6C39" w:rsidP="006D6C39">
      <w:pPr>
        <w:tabs>
          <w:tab w:val="left" w:pos="567"/>
        </w:tabs>
        <w:spacing w:after="0" w:line="240" w:lineRule="auto"/>
        <w:rPr>
          <w:rFonts w:ascii="Times New Roman" w:eastAsia="Times New Roman" w:hAnsi="Times New Roman" w:cs="Times New Roman"/>
          <w:lang w:val="es-ES"/>
        </w:rPr>
      </w:pPr>
    </w:p>
    <w:p w:rsidR="006D6C39" w:rsidRPr="006D640A" w:rsidRDefault="006D6C39" w:rsidP="006D6C39">
      <w:pPr>
        <w:tabs>
          <w:tab w:val="left" w:pos="567"/>
        </w:tabs>
        <w:spacing w:after="0" w:line="240" w:lineRule="auto"/>
        <w:rPr>
          <w:rFonts w:ascii="Times New Roman" w:eastAsia="Times New Roman" w:hAnsi="Times New Roman" w:cs="Times New Roman"/>
          <w:lang w:val="es-ES"/>
        </w:rPr>
      </w:pPr>
    </w:p>
    <w:p w:rsidR="006D6C39" w:rsidRPr="00F54DF5" w:rsidRDefault="006D6C39" w:rsidP="006D6C3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rPr>
      </w:pPr>
      <w:r w:rsidRPr="00F54DF5">
        <w:rPr>
          <w:rFonts w:ascii="Times New Roman" w:eastAsia="Times New Roman" w:hAnsi="Times New Roman" w:cs="Times New Roman"/>
          <w:b/>
        </w:rPr>
        <w:t>7.</w:t>
      </w:r>
      <w:r w:rsidRPr="00F54DF5">
        <w:rPr>
          <w:rFonts w:ascii="Times New Roman" w:eastAsia="Times New Roman" w:hAnsi="Times New Roman" w:cs="Times New Roman"/>
          <w:b/>
        </w:rPr>
        <w:tab/>
      </w:r>
      <w:r w:rsidRPr="00F54DF5">
        <w:rPr>
          <w:rFonts w:ascii="Times New Roman" w:eastAsia="Times New Roman" w:hAnsi="Times New Roman" w:cs="Times New Roman"/>
          <w:b/>
          <w:bCs/>
        </w:rPr>
        <w:t>KITAS (-I) SPECIALUS (-ŪS) ĮSPĖJIMAS (-AI) (JEI REIKIA)</w:t>
      </w:r>
    </w:p>
    <w:p w:rsidR="006D6C39" w:rsidRPr="00F54DF5" w:rsidRDefault="006D6C39" w:rsidP="006D6C39">
      <w:pPr>
        <w:tabs>
          <w:tab w:val="left" w:pos="567"/>
        </w:tabs>
        <w:spacing w:after="0" w:line="240" w:lineRule="auto"/>
        <w:rPr>
          <w:rFonts w:ascii="Times New Roman" w:eastAsia="Times New Roman" w:hAnsi="Times New Roman" w:cs="Times New Roman"/>
        </w:rPr>
      </w:pPr>
    </w:p>
    <w:p w:rsidR="006D6C39" w:rsidRPr="00F54DF5" w:rsidRDefault="006D6C39" w:rsidP="006D6C39">
      <w:pPr>
        <w:tabs>
          <w:tab w:val="left" w:pos="567"/>
        </w:tabs>
        <w:spacing w:after="0" w:line="240" w:lineRule="auto"/>
        <w:rPr>
          <w:rFonts w:ascii="Times New Roman" w:eastAsia="Times New Roman" w:hAnsi="Times New Roman" w:cs="Times New Roman"/>
        </w:rPr>
      </w:pPr>
    </w:p>
    <w:p w:rsidR="006D6C39" w:rsidRPr="00F54DF5" w:rsidRDefault="006D6C39" w:rsidP="006D6C3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rPr>
      </w:pPr>
      <w:r w:rsidRPr="00F54DF5">
        <w:rPr>
          <w:rFonts w:ascii="Times New Roman" w:eastAsia="Times New Roman" w:hAnsi="Times New Roman" w:cs="Times New Roman"/>
          <w:b/>
        </w:rPr>
        <w:t>8.</w:t>
      </w:r>
      <w:r w:rsidRPr="00F54DF5">
        <w:rPr>
          <w:rFonts w:ascii="Times New Roman" w:eastAsia="Times New Roman" w:hAnsi="Times New Roman" w:cs="Times New Roman"/>
          <w:b/>
        </w:rPr>
        <w:tab/>
      </w:r>
      <w:r w:rsidRPr="00F54DF5">
        <w:rPr>
          <w:rFonts w:ascii="Times New Roman" w:eastAsia="Times New Roman" w:hAnsi="Times New Roman" w:cs="Times New Roman"/>
          <w:b/>
          <w:bCs/>
        </w:rPr>
        <w:t>TINKAMUMO LAIKAS</w:t>
      </w:r>
    </w:p>
    <w:p w:rsidR="006D6C39" w:rsidRPr="00F54DF5" w:rsidRDefault="006D6C39" w:rsidP="006D6C39">
      <w:pPr>
        <w:tabs>
          <w:tab w:val="left" w:pos="567"/>
        </w:tabs>
        <w:spacing w:after="0" w:line="240" w:lineRule="auto"/>
        <w:rPr>
          <w:rFonts w:ascii="Times New Roman" w:eastAsia="Times New Roman" w:hAnsi="Times New Roman" w:cs="Times New Roman"/>
        </w:rPr>
      </w:pPr>
    </w:p>
    <w:p w:rsidR="006D6C39" w:rsidRPr="00F54DF5" w:rsidRDefault="006D6C39" w:rsidP="006D6C39">
      <w:pPr>
        <w:tabs>
          <w:tab w:val="left" w:pos="567"/>
        </w:tabs>
        <w:spacing w:after="0" w:line="240" w:lineRule="auto"/>
        <w:rPr>
          <w:rFonts w:ascii="Times New Roman" w:eastAsia="Times New Roman" w:hAnsi="Times New Roman" w:cs="Times New Roman"/>
        </w:rPr>
      </w:pPr>
      <w:r w:rsidRPr="00F54DF5">
        <w:rPr>
          <w:rFonts w:ascii="Times New Roman" w:eastAsia="Times New Roman" w:hAnsi="Times New Roman" w:cs="Times New Roman"/>
        </w:rPr>
        <w:t xml:space="preserve">Tinka iki {mm/MMMM}  </w:t>
      </w:r>
    </w:p>
    <w:p w:rsidR="006D6C39" w:rsidRPr="00F54DF5" w:rsidRDefault="006D6C39" w:rsidP="006D6C39">
      <w:pPr>
        <w:tabs>
          <w:tab w:val="left" w:pos="567"/>
        </w:tabs>
        <w:spacing w:after="0" w:line="240" w:lineRule="auto"/>
        <w:rPr>
          <w:rFonts w:ascii="Times New Roman" w:eastAsia="Times New Roman" w:hAnsi="Times New Roman" w:cs="Times New Roman"/>
        </w:rPr>
      </w:pPr>
    </w:p>
    <w:p w:rsidR="006D6C39" w:rsidRPr="00F54DF5" w:rsidRDefault="006D6C39" w:rsidP="006D6C39">
      <w:pPr>
        <w:tabs>
          <w:tab w:val="left" w:pos="567"/>
        </w:tabs>
        <w:spacing w:after="0" w:line="240" w:lineRule="auto"/>
        <w:rPr>
          <w:rFonts w:ascii="Times New Roman" w:eastAsia="Times New Roman" w:hAnsi="Times New Roman" w:cs="Times New Roman"/>
        </w:rPr>
      </w:pPr>
    </w:p>
    <w:p w:rsidR="006D6C39" w:rsidRPr="00F54DF5" w:rsidRDefault="006D6C39" w:rsidP="006D6C39">
      <w:pPr>
        <w:pBdr>
          <w:top w:val="single" w:sz="4" w:space="0"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r w:rsidRPr="00F54DF5">
        <w:rPr>
          <w:rFonts w:ascii="Times New Roman" w:eastAsia="Times New Roman" w:hAnsi="Times New Roman" w:cs="Times New Roman"/>
          <w:b/>
        </w:rPr>
        <w:t>9.</w:t>
      </w:r>
      <w:r w:rsidRPr="00F54DF5">
        <w:rPr>
          <w:rFonts w:ascii="Times New Roman" w:eastAsia="Times New Roman" w:hAnsi="Times New Roman" w:cs="Times New Roman"/>
          <w:b/>
        </w:rPr>
        <w:tab/>
      </w:r>
      <w:r w:rsidRPr="00F54DF5">
        <w:rPr>
          <w:rFonts w:ascii="Times New Roman" w:eastAsia="Times New Roman" w:hAnsi="Times New Roman" w:cs="Times New Roman"/>
          <w:b/>
          <w:caps/>
        </w:rPr>
        <w:t>SPECIALIOS laikymo sąlygos</w:t>
      </w:r>
    </w:p>
    <w:p w:rsidR="006D6C39" w:rsidRPr="00F54DF5" w:rsidRDefault="006D6C39" w:rsidP="006D6C39">
      <w:pPr>
        <w:tabs>
          <w:tab w:val="left" w:pos="567"/>
        </w:tabs>
        <w:spacing w:after="0" w:line="240" w:lineRule="auto"/>
        <w:rPr>
          <w:rFonts w:ascii="Times New Roman" w:eastAsia="Times New Roman" w:hAnsi="Times New Roman" w:cs="Times New Roman"/>
        </w:rPr>
      </w:pPr>
    </w:p>
    <w:p w:rsidR="006D6C39" w:rsidRPr="00F54DF5" w:rsidRDefault="006D6C39" w:rsidP="006D6C39">
      <w:pPr>
        <w:tabs>
          <w:tab w:val="left" w:pos="567"/>
        </w:tabs>
        <w:spacing w:after="0" w:line="240" w:lineRule="auto"/>
        <w:rPr>
          <w:rFonts w:ascii="Times New Roman" w:eastAsia="Times New Roman" w:hAnsi="Times New Roman" w:cs="Times New Roman"/>
        </w:rPr>
      </w:pPr>
      <w:r w:rsidRPr="00F54DF5">
        <w:rPr>
          <w:rFonts w:ascii="Times New Roman" w:eastAsia="Times New Roman" w:hAnsi="Times New Roman" w:cs="Times New Roman"/>
        </w:rPr>
        <w:t xml:space="preserve">Laikyti gamintojo pakuotėje, kad </w:t>
      </w:r>
      <w:r>
        <w:rPr>
          <w:rFonts w:ascii="Times New Roman" w:eastAsia="Times New Roman" w:hAnsi="Times New Roman" w:cs="Times New Roman"/>
        </w:rPr>
        <w:t>vaistas</w:t>
      </w:r>
      <w:r w:rsidRPr="00F54DF5">
        <w:rPr>
          <w:rFonts w:ascii="Times New Roman" w:eastAsia="Times New Roman" w:hAnsi="Times New Roman" w:cs="Times New Roman"/>
        </w:rPr>
        <w:t xml:space="preserve"> būtų apsaugotas nuo šviesos.</w:t>
      </w:r>
    </w:p>
    <w:p w:rsidR="006D6C39" w:rsidRPr="00F54DF5" w:rsidRDefault="006D6C39" w:rsidP="006D6C39">
      <w:pPr>
        <w:tabs>
          <w:tab w:val="left" w:pos="567"/>
        </w:tabs>
        <w:spacing w:after="0" w:line="240" w:lineRule="auto"/>
        <w:rPr>
          <w:rFonts w:ascii="Times New Roman" w:eastAsia="Times New Roman" w:hAnsi="Times New Roman" w:cs="Times New Roman"/>
        </w:rPr>
      </w:pPr>
    </w:p>
    <w:p w:rsidR="006D6C39" w:rsidRPr="00F54DF5" w:rsidRDefault="006D6C39" w:rsidP="006D6C39">
      <w:pPr>
        <w:tabs>
          <w:tab w:val="left" w:pos="567"/>
        </w:tabs>
        <w:spacing w:after="0" w:line="240" w:lineRule="auto"/>
        <w:rPr>
          <w:rFonts w:ascii="Times New Roman" w:eastAsia="Times New Roman" w:hAnsi="Times New Roman" w:cs="Times New Roman"/>
        </w:rPr>
      </w:pPr>
    </w:p>
    <w:p w:rsidR="006D6C39" w:rsidRPr="00AD3FB2" w:rsidRDefault="006D6C39" w:rsidP="006D6C3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lang w:val="es-ES"/>
        </w:rPr>
      </w:pPr>
      <w:r w:rsidRPr="00AD3FB2">
        <w:rPr>
          <w:rFonts w:ascii="Times New Roman" w:eastAsia="Times New Roman" w:hAnsi="Times New Roman" w:cs="Times New Roman"/>
          <w:b/>
          <w:lang w:val="es-ES"/>
        </w:rPr>
        <w:t>10.</w:t>
      </w:r>
      <w:r w:rsidRPr="00AD3FB2">
        <w:rPr>
          <w:rFonts w:ascii="Times New Roman" w:eastAsia="Times New Roman" w:hAnsi="Times New Roman" w:cs="Times New Roman"/>
          <w:b/>
          <w:lang w:val="es-ES"/>
        </w:rPr>
        <w:tab/>
      </w:r>
      <w:r w:rsidRPr="00AD3FB2">
        <w:rPr>
          <w:rFonts w:ascii="Times New Roman" w:eastAsia="Times New Roman" w:hAnsi="Times New Roman" w:cs="Times New Roman"/>
          <w:b/>
          <w:caps/>
          <w:lang w:val="es-ES"/>
        </w:rPr>
        <w:t xml:space="preserve">specialios atsargumo priemonės DĖL NESUVARTOTO </w:t>
      </w:r>
      <w:r w:rsidRPr="00AD3FB2">
        <w:rPr>
          <w:rFonts w:ascii="Times New Roman" w:eastAsia="Times New Roman" w:hAnsi="Times New Roman" w:cs="Times New Roman"/>
          <w:b/>
          <w:bCs/>
          <w:caps/>
          <w:lang w:val="es-ES"/>
        </w:rPr>
        <w:t>VAISTINIO PREPARATO AR JO ATLIEK</w:t>
      </w:r>
      <w:r w:rsidRPr="00AD3FB2">
        <w:rPr>
          <w:rFonts w:ascii="Times New Roman" w:eastAsia="Times New Roman" w:hAnsi="Times New Roman" w:cs="Times New Roman"/>
          <w:b/>
          <w:lang w:val="es-ES"/>
        </w:rPr>
        <w:t>Ų</w:t>
      </w:r>
      <w:r w:rsidRPr="00AD3FB2">
        <w:rPr>
          <w:rFonts w:ascii="Times New Roman" w:eastAsia="Times New Roman" w:hAnsi="Times New Roman" w:cs="Times New Roman"/>
          <w:caps/>
          <w:lang w:val="es-ES"/>
        </w:rPr>
        <w:t xml:space="preserve"> </w:t>
      </w:r>
      <w:r w:rsidRPr="00AD3FB2">
        <w:rPr>
          <w:rFonts w:ascii="Times New Roman" w:eastAsia="Times New Roman" w:hAnsi="Times New Roman" w:cs="Times New Roman"/>
          <w:b/>
          <w:bCs/>
          <w:caps/>
          <w:lang w:val="es-ES"/>
        </w:rPr>
        <w:t>TVARKYMO</w:t>
      </w:r>
      <w:r w:rsidRPr="00AD3FB2">
        <w:rPr>
          <w:rFonts w:ascii="Times New Roman" w:eastAsia="Times New Roman" w:hAnsi="Times New Roman" w:cs="Times New Roman"/>
          <w:b/>
          <w:caps/>
          <w:lang w:val="es-ES"/>
        </w:rPr>
        <w:t xml:space="preserve"> (jei reikia)</w:t>
      </w:r>
    </w:p>
    <w:p w:rsidR="006D6C39" w:rsidRPr="00AD3FB2" w:rsidRDefault="006D6C39" w:rsidP="006D6C39">
      <w:pPr>
        <w:tabs>
          <w:tab w:val="left" w:pos="567"/>
        </w:tabs>
        <w:spacing w:after="0" w:line="240" w:lineRule="auto"/>
        <w:rPr>
          <w:rFonts w:ascii="Times New Roman" w:eastAsia="Times New Roman" w:hAnsi="Times New Roman" w:cs="Times New Roman"/>
          <w:lang w:val="es-ES"/>
        </w:rPr>
      </w:pPr>
    </w:p>
    <w:p w:rsidR="006D6C39" w:rsidRPr="00AD3FB2" w:rsidRDefault="006D6C39" w:rsidP="006D6C39">
      <w:pPr>
        <w:tabs>
          <w:tab w:val="left" w:pos="567"/>
        </w:tabs>
        <w:spacing w:after="0" w:line="240" w:lineRule="auto"/>
        <w:rPr>
          <w:rFonts w:ascii="Times New Roman" w:eastAsia="Times New Roman" w:hAnsi="Times New Roman" w:cs="Times New Roman"/>
          <w:lang w:val="es-ES"/>
        </w:rPr>
      </w:pPr>
      <w:r w:rsidRPr="00AD3FB2">
        <w:rPr>
          <w:rFonts w:ascii="Times New Roman" w:eastAsia="Times New Roman" w:hAnsi="Times New Roman" w:cs="Times New Roman"/>
          <w:lang w:val="es-ES"/>
        </w:rPr>
        <w:t>Vaistų negalima išmesti į kanalizaciją arba su buitinėmis atliekomis.</w:t>
      </w:r>
    </w:p>
    <w:p w:rsidR="006D6C39" w:rsidRPr="00AD3FB2" w:rsidRDefault="006D6C39" w:rsidP="006D6C39">
      <w:pPr>
        <w:tabs>
          <w:tab w:val="left" w:pos="567"/>
        </w:tabs>
        <w:spacing w:after="0" w:line="240" w:lineRule="auto"/>
        <w:rPr>
          <w:rFonts w:ascii="Times New Roman" w:eastAsia="Times New Roman" w:hAnsi="Times New Roman" w:cs="Times New Roman"/>
          <w:lang w:val="es-ES"/>
        </w:rPr>
      </w:pPr>
    </w:p>
    <w:p w:rsidR="006D6C39" w:rsidRPr="00AD3FB2" w:rsidRDefault="006D6C39" w:rsidP="006D6C39">
      <w:pPr>
        <w:tabs>
          <w:tab w:val="left" w:pos="567"/>
        </w:tabs>
        <w:spacing w:after="0" w:line="240" w:lineRule="auto"/>
        <w:rPr>
          <w:rFonts w:ascii="Times New Roman" w:eastAsia="Times New Roman" w:hAnsi="Times New Roman" w:cs="Times New Roman"/>
          <w:lang w:val="es-ES"/>
        </w:rPr>
      </w:pPr>
    </w:p>
    <w:p w:rsidR="006D6C39" w:rsidRPr="00AD3FB2" w:rsidRDefault="006D6C39" w:rsidP="006D6C3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es-ES"/>
        </w:rPr>
      </w:pPr>
      <w:r w:rsidRPr="00AD3FB2">
        <w:rPr>
          <w:rFonts w:ascii="Times New Roman" w:eastAsia="Times New Roman" w:hAnsi="Times New Roman" w:cs="Times New Roman"/>
          <w:b/>
          <w:lang w:val="es-ES"/>
        </w:rPr>
        <w:t>11.</w:t>
      </w:r>
      <w:r w:rsidRPr="00AD3FB2">
        <w:rPr>
          <w:rFonts w:ascii="Times New Roman" w:eastAsia="Times New Roman" w:hAnsi="Times New Roman" w:cs="Times New Roman"/>
          <w:b/>
          <w:lang w:val="es-ES"/>
        </w:rPr>
        <w:tab/>
      </w:r>
      <w:r w:rsidRPr="00AD3FB2">
        <w:rPr>
          <w:rFonts w:ascii="Times New Roman" w:eastAsia="Times New Roman" w:hAnsi="Times New Roman" w:cs="Times New Roman"/>
          <w:b/>
          <w:caps/>
          <w:lang w:val="es-ES"/>
        </w:rPr>
        <w:t>REGISTRUOTOJO pavadinimas ir adresas</w:t>
      </w:r>
    </w:p>
    <w:p w:rsidR="006D6C39" w:rsidRPr="00AD3FB2" w:rsidRDefault="006D6C39" w:rsidP="006D6C39">
      <w:pPr>
        <w:tabs>
          <w:tab w:val="left" w:pos="567"/>
        </w:tabs>
        <w:spacing w:after="0" w:line="240" w:lineRule="auto"/>
        <w:rPr>
          <w:rFonts w:ascii="Times New Roman" w:eastAsia="Times New Roman" w:hAnsi="Times New Roman" w:cs="Times New Roman"/>
          <w:lang w:val="es-ES"/>
        </w:rPr>
      </w:pPr>
    </w:p>
    <w:p w:rsidR="006D6C39" w:rsidRPr="00AD3FB2" w:rsidRDefault="006D6C39" w:rsidP="006D6C39">
      <w:pPr>
        <w:tabs>
          <w:tab w:val="left" w:pos="-720"/>
          <w:tab w:val="left" w:pos="567"/>
        </w:tabs>
        <w:spacing w:after="0" w:line="240" w:lineRule="auto"/>
        <w:ind w:right="238"/>
        <w:rPr>
          <w:rFonts w:ascii="Times New Roman" w:eastAsia="Times New Roman" w:hAnsi="Times New Roman" w:cs="Times New Roman"/>
          <w:lang w:val="es-ES"/>
        </w:rPr>
      </w:pPr>
      <w:r w:rsidRPr="00AD3FB2">
        <w:rPr>
          <w:rFonts w:ascii="Times New Roman" w:eastAsia="Times New Roman" w:hAnsi="Times New Roman" w:cs="Times New Roman"/>
          <w:lang w:val="es-ES"/>
        </w:rPr>
        <w:t>Dr. Falk Pharma GmbH</w:t>
      </w:r>
    </w:p>
    <w:p w:rsidR="006D6C39" w:rsidRPr="00AD3FB2" w:rsidRDefault="006D6C39" w:rsidP="006D6C39">
      <w:pPr>
        <w:tabs>
          <w:tab w:val="left" w:pos="-720"/>
          <w:tab w:val="left" w:pos="567"/>
        </w:tabs>
        <w:spacing w:after="0" w:line="240" w:lineRule="auto"/>
        <w:ind w:right="238"/>
        <w:jc w:val="both"/>
        <w:rPr>
          <w:rFonts w:ascii="Times New Roman" w:eastAsia="Times New Roman" w:hAnsi="Times New Roman" w:cs="Times New Roman"/>
          <w:lang w:val="es-ES"/>
        </w:rPr>
      </w:pPr>
      <w:r w:rsidRPr="00AD3FB2">
        <w:rPr>
          <w:rFonts w:ascii="Times New Roman" w:eastAsia="Times New Roman" w:hAnsi="Times New Roman" w:cs="Times New Roman"/>
          <w:lang w:val="es-ES"/>
        </w:rPr>
        <w:t>Leinenweberstr. 5</w:t>
      </w:r>
    </w:p>
    <w:p w:rsidR="006D6C39" w:rsidRPr="00AD3FB2" w:rsidRDefault="006D6C39" w:rsidP="006D6C39">
      <w:pPr>
        <w:tabs>
          <w:tab w:val="left" w:pos="-720"/>
          <w:tab w:val="left" w:pos="567"/>
        </w:tabs>
        <w:spacing w:after="0" w:line="240" w:lineRule="auto"/>
        <w:ind w:right="238"/>
        <w:rPr>
          <w:rFonts w:ascii="Times New Roman" w:eastAsia="Times New Roman" w:hAnsi="Times New Roman" w:cs="Times New Roman"/>
          <w:lang w:val="es-ES"/>
        </w:rPr>
      </w:pPr>
      <w:r w:rsidRPr="00AD3FB2">
        <w:rPr>
          <w:rFonts w:ascii="Times New Roman" w:eastAsia="Times New Roman" w:hAnsi="Times New Roman" w:cs="Times New Roman"/>
          <w:lang w:val="es-ES"/>
        </w:rPr>
        <w:t>79108 Freiburg</w:t>
      </w:r>
      <w:r w:rsidRPr="00AD3FB2">
        <w:rPr>
          <w:rFonts w:ascii="Times New Roman" w:eastAsia="Times New Roman" w:hAnsi="Times New Roman" w:cs="Times New Roman"/>
          <w:lang w:val="es-ES"/>
        </w:rPr>
        <w:br/>
        <w:t>Vokietija</w:t>
      </w:r>
    </w:p>
    <w:p w:rsidR="006D6C39" w:rsidRPr="00AD3FB2" w:rsidRDefault="006D6C39" w:rsidP="006D6C39">
      <w:pPr>
        <w:tabs>
          <w:tab w:val="left" w:pos="567"/>
        </w:tabs>
        <w:spacing w:after="0" w:line="240" w:lineRule="auto"/>
        <w:rPr>
          <w:rFonts w:ascii="Times New Roman" w:eastAsia="Times New Roman" w:hAnsi="Times New Roman" w:cs="Times New Roman"/>
          <w:lang w:val="es-ES"/>
        </w:rPr>
      </w:pPr>
    </w:p>
    <w:p w:rsidR="006D6C39" w:rsidRPr="00AD3FB2" w:rsidRDefault="006D6C39" w:rsidP="006D6C39">
      <w:pPr>
        <w:tabs>
          <w:tab w:val="left" w:pos="567"/>
        </w:tabs>
        <w:spacing w:after="0" w:line="240" w:lineRule="auto"/>
        <w:rPr>
          <w:rFonts w:ascii="Times New Roman" w:eastAsia="Times New Roman" w:hAnsi="Times New Roman" w:cs="Times New Roman"/>
          <w:lang w:val="es-ES"/>
        </w:rPr>
      </w:pPr>
    </w:p>
    <w:p w:rsidR="006D6C39" w:rsidRPr="00AD3FB2" w:rsidRDefault="006D6C39" w:rsidP="006D6C3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es-ES"/>
        </w:rPr>
      </w:pPr>
      <w:r w:rsidRPr="00AD3FB2">
        <w:rPr>
          <w:rFonts w:ascii="Times New Roman" w:eastAsia="Times New Roman" w:hAnsi="Times New Roman" w:cs="Times New Roman"/>
          <w:b/>
          <w:lang w:val="es-ES"/>
        </w:rPr>
        <w:t>12.</w:t>
      </w:r>
      <w:r w:rsidRPr="00AD3FB2">
        <w:rPr>
          <w:rFonts w:ascii="Times New Roman" w:eastAsia="Times New Roman" w:hAnsi="Times New Roman" w:cs="Times New Roman"/>
          <w:b/>
          <w:lang w:val="es-ES"/>
        </w:rPr>
        <w:tab/>
      </w:r>
      <w:r w:rsidRPr="00AD3FB2">
        <w:rPr>
          <w:rFonts w:ascii="Times New Roman" w:eastAsia="Times New Roman" w:hAnsi="Times New Roman" w:cs="Times New Roman"/>
          <w:b/>
          <w:caps/>
          <w:lang w:val="es-ES"/>
        </w:rPr>
        <w:t>REGISTRACIJOS PAŽYMĖJIMO numerIS (-i</w:t>
      </w:r>
      <w:r w:rsidRPr="00AD3FB2">
        <w:rPr>
          <w:rFonts w:ascii="Times New Roman" w:eastAsia="Calibri" w:hAnsi="Times New Roman" w:cs="Times New Roman"/>
          <w:b/>
          <w:lang w:val="es-ES"/>
        </w:rPr>
        <w:t>AI)</w:t>
      </w:r>
      <w:r w:rsidRPr="00AD3FB2">
        <w:rPr>
          <w:rFonts w:ascii="Times New Roman" w:eastAsia="Times New Roman" w:hAnsi="Times New Roman" w:cs="Times New Roman"/>
          <w:b/>
          <w:lang w:val="es-ES"/>
        </w:rPr>
        <w:t xml:space="preserve"> </w:t>
      </w:r>
    </w:p>
    <w:p w:rsidR="006D6C39" w:rsidRPr="00AD3FB2" w:rsidRDefault="006D6C39" w:rsidP="006D6C39">
      <w:pPr>
        <w:tabs>
          <w:tab w:val="left" w:pos="567"/>
        </w:tabs>
        <w:spacing w:after="0" w:line="240" w:lineRule="auto"/>
        <w:rPr>
          <w:rFonts w:ascii="Times New Roman" w:eastAsia="Times New Roman" w:hAnsi="Times New Roman" w:cs="Times New Roman"/>
          <w:lang w:val="es-ES"/>
        </w:rPr>
      </w:pPr>
    </w:p>
    <w:p w:rsidR="006D6C39" w:rsidRPr="00AD3FB2" w:rsidRDefault="006D6C39" w:rsidP="006D6C39">
      <w:pPr>
        <w:tabs>
          <w:tab w:val="left" w:pos="567"/>
        </w:tabs>
        <w:spacing w:after="0" w:line="240" w:lineRule="auto"/>
        <w:rPr>
          <w:rFonts w:ascii="Times New Roman" w:eastAsia="Times New Roman" w:hAnsi="Times New Roman" w:cs="Times New Roman"/>
          <w:bCs/>
          <w:highlight w:val="lightGray"/>
          <w:lang w:val="de-DE"/>
        </w:rPr>
      </w:pPr>
      <w:r w:rsidRPr="001A3A5E">
        <w:rPr>
          <w:rFonts w:ascii="Times New Roman" w:eastAsia="Times New Roman" w:hAnsi="Times New Roman" w:cs="Times New Roman"/>
          <w:bCs/>
          <w:highlight w:val="lightGray"/>
        </w:rPr>
        <w:t>LT/1/12/3074/001</w:t>
      </w:r>
      <w:r w:rsidRPr="00AD3FB2">
        <w:rPr>
          <w:rFonts w:ascii="Times New Roman" w:eastAsia="Times New Roman" w:hAnsi="Times New Roman" w:cs="Times New Roman"/>
          <w:bCs/>
          <w:highlight w:val="lightGray"/>
          <w:lang w:val="de-DE"/>
        </w:rPr>
        <w:t>– N20</w:t>
      </w:r>
    </w:p>
    <w:p w:rsidR="006D6C39" w:rsidRPr="00AD3FB2" w:rsidRDefault="006D6C39" w:rsidP="006D6C39">
      <w:pPr>
        <w:tabs>
          <w:tab w:val="left" w:pos="567"/>
        </w:tabs>
        <w:spacing w:after="0" w:line="240" w:lineRule="auto"/>
        <w:rPr>
          <w:rFonts w:ascii="Times New Roman" w:eastAsia="Times New Roman" w:hAnsi="Times New Roman" w:cs="Times New Roman"/>
          <w:bCs/>
          <w:highlight w:val="lightGray"/>
          <w:lang w:val="de-DE"/>
        </w:rPr>
      </w:pPr>
      <w:r w:rsidRPr="001A3A5E">
        <w:rPr>
          <w:rFonts w:ascii="Times New Roman" w:eastAsia="Times New Roman" w:hAnsi="Times New Roman" w:cs="Times New Roman"/>
          <w:bCs/>
          <w:highlight w:val="lightGray"/>
        </w:rPr>
        <w:t>LT/1/12/3074/002</w:t>
      </w:r>
      <w:r w:rsidRPr="00AD3FB2">
        <w:rPr>
          <w:rFonts w:ascii="Times New Roman" w:eastAsia="Times New Roman" w:hAnsi="Times New Roman" w:cs="Times New Roman"/>
          <w:bCs/>
          <w:highlight w:val="lightGray"/>
          <w:lang w:val="de-DE"/>
        </w:rPr>
        <w:t>– N30</w:t>
      </w:r>
    </w:p>
    <w:p w:rsidR="006D6C39" w:rsidRPr="00AD3FB2" w:rsidRDefault="006D6C39" w:rsidP="006D6C39">
      <w:pPr>
        <w:tabs>
          <w:tab w:val="left" w:pos="567"/>
        </w:tabs>
        <w:spacing w:after="0" w:line="240" w:lineRule="auto"/>
        <w:rPr>
          <w:rFonts w:ascii="Times New Roman" w:eastAsia="Times New Roman" w:hAnsi="Times New Roman" w:cs="Times New Roman"/>
          <w:bCs/>
          <w:lang w:val="de-DE"/>
        </w:rPr>
      </w:pPr>
      <w:r w:rsidRPr="001A3A5E">
        <w:rPr>
          <w:rFonts w:ascii="Times New Roman" w:eastAsia="Times New Roman" w:hAnsi="Times New Roman" w:cs="Times New Roman"/>
          <w:bCs/>
        </w:rPr>
        <w:t>LT/1/12/3074/003</w:t>
      </w:r>
      <w:r w:rsidRPr="00AD3FB2">
        <w:rPr>
          <w:rFonts w:ascii="Times New Roman" w:eastAsia="Times New Roman" w:hAnsi="Times New Roman" w:cs="Times New Roman"/>
          <w:bCs/>
          <w:lang w:val="de-DE"/>
        </w:rPr>
        <w:t>– N50</w:t>
      </w:r>
    </w:p>
    <w:p w:rsidR="006D6C39" w:rsidRPr="00AD3FB2" w:rsidRDefault="006D6C39" w:rsidP="006D6C39">
      <w:pPr>
        <w:tabs>
          <w:tab w:val="left" w:pos="0"/>
        </w:tabs>
        <w:spacing w:after="0" w:line="240" w:lineRule="auto"/>
        <w:rPr>
          <w:rFonts w:ascii="Times New Roman" w:eastAsia="Times New Roman" w:hAnsi="Times New Roman" w:cs="Times New Roman"/>
          <w:bCs/>
          <w:highlight w:val="lightGray"/>
          <w:lang w:val="de-DE"/>
        </w:rPr>
      </w:pPr>
      <w:r w:rsidRPr="001A3A5E">
        <w:rPr>
          <w:rFonts w:ascii="Times New Roman" w:eastAsia="Times New Roman" w:hAnsi="Times New Roman" w:cs="Times New Roman"/>
          <w:bCs/>
          <w:highlight w:val="lightGray"/>
        </w:rPr>
        <w:t>LT/1/12/3074/004</w:t>
      </w:r>
      <w:r w:rsidRPr="00AD3FB2">
        <w:rPr>
          <w:rFonts w:ascii="Times New Roman" w:eastAsia="Times New Roman" w:hAnsi="Times New Roman" w:cs="Times New Roman"/>
          <w:bCs/>
          <w:highlight w:val="lightGray"/>
          <w:lang w:val="de-DE"/>
        </w:rPr>
        <w:t>– N60</w:t>
      </w:r>
    </w:p>
    <w:p w:rsidR="006D6C39" w:rsidRPr="00AD3FB2" w:rsidRDefault="006D6C39" w:rsidP="006D6C39">
      <w:pPr>
        <w:tabs>
          <w:tab w:val="left" w:pos="567"/>
        </w:tabs>
        <w:spacing w:after="0" w:line="240" w:lineRule="auto"/>
        <w:rPr>
          <w:rFonts w:ascii="Times New Roman" w:eastAsia="Times New Roman" w:hAnsi="Times New Roman" w:cs="Times New Roman"/>
          <w:bCs/>
          <w:highlight w:val="lightGray"/>
          <w:lang w:val="es-ES"/>
        </w:rPr>
      </w:pPr>
      <w:r w:rsidRPr="001A3A5E">
        <w:rPr>
          <w:rFonts w:ascii="Times New Roman" w:eastAsia="Times New Roman" w:hAnsi="Times New Roman" w:cs="Times New Roman"/>
          <w:bCs/>
          <w:highlight w:val="lightGray"/>
        </w:rPr>
        <w:t>LT/1/12/3074/005</w:t>
      </w:r>
      <w:r w:rsidRPr="00AD3FB2">
        <w:rPr>
          <w:rFonts w:ascii="Times New Roman" w:eastAsia="Times New Roman" w:hAnsi="Times New Roman" w:cs="Times New Roman"/>
          <w:bCs/>
          <w:highlight w:val="lightGray"/>
          <w:lang w:val="es-ES"/>
        </w:rPr>
        <w:t>– N90</w:t>
      </w:r>
    </w:p>
    <w:p w:rsidR="006D6C39" w:rsidRPr="00AD3FB2" w:rsidRDefault="006D6C39" w:rsidP="006D6C39">
      <w:pPr>
        <w:tabs>
          <w:tab w:val="left" w:pos="567"/>
        </w:tabs>
        <w:spacing w:after="0" w:line="240" w:lineRule="auto"/>
        <w:rPr>
          <w:rFonts w:ascii="Times New Roman" w:eastAsia="Times New Roman" w:hAnsi="Times New Roman" w:cs="Times New Roman"/>
          <w:bCs/>
          <w:lang w:val="es-ES"/>
        </w:rPr>
      </w:pPr>
      <w:r w:rsidRPr="001A3A5E">
        <w:rPr>
          <w:rFonts w:ascii="Times New Roman" w:eastAsia="Times New Roman" w:hAnsi="Times New Roman" w:cs="Times New Roman"/>
          <w:bCs/>
          <w:highlight w:val="lightGray"/>
        </w:rPr>
        <w:t>LT/1/12/3074/006</w:t>
      </w:r>
      <w:r w:rsidRPr="00AD3FB2">
        <w:rPr>
          <w:rFonts w:ascii="Times New Roman" w:eastAsia="Times New Roman" w:hAnsi="Times New Roman" w:cs="Times New Roman"/>
          <w:bCs/>
          <w:highlight w:val="lightGray"/>
          <w:lang w:val="es-ES"/>
        </w:rPr>
        <w:t>– N100</w:t>
      </w:r>
    </w:p>
    <w:p w:rsidR="006D6C39" w:rsidRPr="00AD3FB2" w:rsidRDefault="006D6C39" w:rsidP="006D6C39">
      <w:pPr>
        <w:tabs>
          <w:tab w:val="left" w:pos="567"/>
        </w:tabs>
        <w:spacing w:after="0" w:line="240" w:lineRule="auto"/>
        <w:rPr>
          <w:rFonts w:ascii="Times New Roman" w:eastAsia="Times New Roman" w:hAnsi="Times New Roman" w:cs="Times New Roman"/>
          <w:lang w:val="es-ES"/>
        </w:rPr>
      </w:pPr>
    </w:p>
    <w:p w:rsidR="006D6C39" w:rsidRPr="00AD3FB2" w:rsidRDefault="006D6C39" w:rsidP="006D6C39">
      <w:pPr>
        <w:tabs>
          <w:tab w:val="left" w:pos="567"/>
        </w:tabs>
        <w:spacing w:after="0" w:line="240" w:lineRule="auto"/>
        <w:rPr>
          <w:rFonts w:ascii="Times New Roman" w:eastAsia="Times New Roman" w:hAnsi="Times New Roman" w:cs="Times New Roman"/>
          <w:lang w:val="es-ES"/>
        </w:rPr>
      </w:pPr>
    </w:p>
    <w:p w:rsidR="006D6C39" w:rsidRPr="00AD3FB2" w:rsidRDefault="006D6C39" w:rsidP="006D6C3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es-ES"/>
        </w:rPr>
      </w:pPr>
      <w:r w:rsidRPr="00AD3FB2">
        <w:rPr>
          <w:rFonts w:ascii="Times New Roman" w:eastAsia="Times New Roman" w:hAnsi="Times New Roman" w:cs="Times New Roman"/>
          <w:b/>
          <w:lang w:val="es-ES"/>
        </w:rPr>
        <w:t>13.</w:t>
      </w:r>
      <w:r w:rsidRPr="00AD3FB2">
        <w:rPr>
          <w:rFonts w:ascii="Times New Roman" w:eastAsia="Times New Roman" w:hAnsi="Times New Roman" w:cs="Times New Roman"/>
          <w:b/>
          <w:lang w:val="es-ES"/>
        </w:rPr>
        <w:tab/>
        <w:t>SERIJOS NUMERIS</w:t>
      </w:r>
    </w:p>
    <w:p w:rsidR="006D6C39" w:rsidRPr="00AD3FB2" w:rsidRDefault="006D6C39" w:rsidP="006D6C39">
      <w:pPr>
        <w:tabs>
          <w:tab w:val="left" w:pos="567"/>
        </w:tabs>
        <w:spacing w:after="0" w:line="240" w:lineRule="auto"/>
        <w:rPr>
          <w:rFonts w:ascii="Times New Roman" w:eastAsia="Times New Roman" w:hAnsi="Times New Roman" w:cs="Times New Roman"/>
          <w:lang w:val="es-ES"/>
        </w:rPr>
      </w:pPr>
    </w:p>
    <w:p w:rsidR="006D6C39" w:rsidRPr="00AD3FB2" w:rsidRDefault="006D6C39" w:rsidP="006D6C39">
      <w:pPr>
        <w:tabs>
          <w:tab w:val="left" w:pos="567"/>
        </w:tabs>
        <w:spacing w:after="0" w:line="240" w:lineRule="auto"/>
        <w:rPr>
          <w:rFonts w:ascii="Times New Roman" w:eastAsia="Times New Roman" w:hAnsi="Times New Roman" w:cs="Times New Roman"/>
          <w:lang w:val="es-ES"/>
        </w:rPr>
      </w:pPr>
      <w:r w:rsidRPr="00AD3FB2">
        <w:rPr>
          <w:rFonts w:ascii="Times New Roman" w:eastAsia="Times New Roman" w:hAnsi="Times New Roman" w:cs="Times New Roman"/>
          <w:lang w:val="es-ES"/>
        </w:rPr>
        <w:t>Serija</w:t>
      </w:r>
    </w:p>
    <w:p w:rsidR="006D6C39" w:rsidRPr="00AD3FB2" w:rsidRDefault="006D6C39" w:rsidP="006D6C39">
      <w:pPr>
        <w:tabs>
          <w:tab w:val="left" w:pos="567"/>
        </w:tabs>
        <w:spacing w:after="0" w:line="240" w:lineRule="auto"/>
        <w:rPr>
          <w:rFonts w:ascii="Times New Roman" w:eastAsia="Times New Roman" w:hAnsi="Times New Roman" w:cs="Times New Roman"/>
          <w:lang w:val="es-ES"/>
        </w:rPr>
      </w:pPr>
    </w:p>
    <w:p w:rsidR="006D6C39" w:rsidRPr="00AD3FB2" w:rsidRDefault="006D6C39" w:rsidP="006D6C39">
      <w:pPr>
        <w:tabs>
          <w:tab w:val="left" w:pos="567"/>
        </w:tabs>
        <w:spacing w:after="0" w:line="240" w:lineRule="auto"/>
        <w:rPr>
          <w:rFonts w:ascii="Times New Roman" w:eastAsia="Times New Roman" w:hAnsi="Times New Roman" w:cs="Times New Roman"/>
          <w:lang w:val="es-ES"/>
        </w:rPr>
      </w:pPr>
    </w:p>
    <w:p w:rsidR="006D6C39" w:rsidRPr="00AD3FB2" w:rsidRDefault="006D6C39" w:rsidP="006D6C3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es-ES"/>
        </w:rPr>
      </w:pPr>
      <w:r w:rsidRPr="00AD3FB2">
        <w:rPr>
          <w:rFonts w:ascii="Times New Roman" w:eastAsia="Times New Roman" w:hAnsi="Times New Roman" w:cs="Times New Roman"/>
          <w:b/>
          <w:lang w:val="es-ES"/>
        </w:rPr>
        <w:t>14.</w:t>
      </w:r>
      <w:r w:rsidRPr="00AD3FB2">
        <w:rPr>
          <w:rFonts w:ascii="Times New Roman" w:eastAsia="Times New Roman" w:hAnsi="Times New Roman" w:cs="Times New Roman"/>
          <w:b/>
          <w:lang w:val="es-ES"/>
        </w:rPr>
        <w:tab/>
        <w:t>PARDAVIMO (IŠDAVIMO)</w:t>
      </w:r>
      <w:r w:rsidRPr="00AD3FB2">
        <w:rPr>
          <w:rFonts w:ascii="Times New Roman" w:eastAsia="Times New Roman" w:hAnsi="Times New Roman" w:cs="Times New Roman"/>
          <w:b/>
          <w:caps/>
          <w:lang w:val="es-ES"/>
        </w:rPr>
        <w:t xml:space="preserve"> tvarka</w:t>
      </w:r>
    </w:p>
    <w:p w:rsidR="006D6C39" w:rsidRPr="00AD3FB2" w:rsidRDefault="006D6C39" w:rsidP="006D6C39">
      <w:pPr>
        <w:tabs>
          <w:tab w:val="left" w:pos="567"/>
        </w:tabs>
        <w:spacing w:after="0" w:line="240" w:lineRule="auto"/>
        <w:rPr>
          <w:rFonts w:ascii="Times New Roman" w:eastAsia="Times New Roman" w:hAnsi="Times New Roman" w:cs="Times New Roman"/>
          <w:lang w:val="es-ES"/>
        </w:rPr>
      </w:pPr>
    </w:p>
    <w:p w:rsidR="006D6C39" w:rsidRPr="00AD3FB2" w:rsidRDefault="006D6C39" w:rsidP="006D6C39">
      <w:pPr>
        <w:tabs>
          <w:tab w:val="left" w:pos="567"/>
        </w:tabs>
        <w:spacing w:after="0" w:line="240" w:lineRule="auto"/>
        <w:rPr>
          <w:rFonts w:ascii="Times New Roman" w:eastAsia="Times New Roman" w:hAnsi="Times New Roman" w:cs="Times New Roman"/>
          <w:lang w:val="es-ES"/>
        </w:rPr>
      </w:pPr>
      <w:r w:rsidRPr="00AD3FB2">
        <w:rPr>
          <w:rFonts w:ascii="Times New Roman" w:eastAsia="Times New Roman" w:hAnsi="Times New Roman" w:cs="Times New Roman"/>
          <w:lang w:val="es-ES"/>
        </w:rPr>
        <w:t>Receptinis vaistas.</w:t>
      </w:r>
    </w:p>
    <w:p w:rsidR="006D6C39" w:rsidRPr="00AD3FB2" w:rsidRDefault="006D6C39" w:rsidP="006D6C39">
      <w:pPr>
        <w:tabs>
          <w:tab w:val="left" w:pos="567"/>
        </w:tabs>
        <w:spacing w:after="0" w:line="240" w:lineRule="auto"/>
        <w:rPr>
          <w:rFonts w:ascii="Times New Roman" w:eastAsia="Times New Roman" w:hAnsi="Times New Roman" w:cs="Times New Roman"/>
          <w:lang w:val="es-ES"/>
        </w:rPr>
      </w:pPr>
    </w:p>
    <w:p w:rsidR="006D6C39" w:rsidRPr="00AD3FB2" w:rsidRDefault="006D6C39" w:rsidP="006D6C39">
      <w:pPr>
        <w:tabs>
          <w:tab w:val="left" w:pos="567"/>
        </w:tabs>
        <w:spacing w:after="0" w:line="240" w:lineRule="auto"/>
        <w:rPr>
          <w:rFonts w:ascii="Times New Roman" w:eastAsia="Times New Roman" w:hAnsi="Times New Roman" w:cs="Times New Roman"/>
          <w:lang w:val="es-ES"/>
        </w:rPr>
      </w:pPr>
    </w:p>
    <w:p w:rsidR="006D6C39" w:rsidRPr="00AD3FB2" w:rsidRDefault="006D6C39" w:rsidP="006D6C3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es-ES"/>
        </w:rPr>
      </w:pPr>
      <w:r w:rsidRPr="00AD3FB2">
        <w:rPr>
          <w:rFonts w:ascii="Times New Roman" w:eastAsia="Times New Roman" w:hAnsi="Times New Roman" w:cs="Times New Roman"/>
          <w:b/>
          <w:lang w:val="es-ES"/>
        </w:rPr>
        <w:t>15.</w:t>
      </w:r>
      <w:r w:rsidRPr="00AD3FB2">
        <w:rPr>
          <w:rFonts w:ascii="Times New Roman" w:eastAsia="Times New Roman" w:hAnsi="Times New Roman" w:cs="Times New Roman"/>
          <w:b/>
          <w:lang w:val="es-ES"/>
        </w:rPr>
        <w:tab/>
      </w:r>
      <w:r w:rsidRPr="00AD3FB2">
        <w:rPr>
          <w:rFonts w:ascii="Times New Roman" w:eastAsia="Times New Roman" w:hAnsi="Times New Roman" w:cs="Times New Roman"/>
          <w:b/>
          <w:caps/>
          <w:lang w:val="es-ES"/>
        </w:rPr>
        <w:t>vartojimo instrukcijA</w:t>
      </w:r>
    </w:p>
    <w:p w:rsidR="006D6C39" w:rsidRPr="00AD3FB2" w:rsidRDefault="006D6C39" w:rsidP="006D6C39">
      <w:pPr>
        <w:tabs>
          <w:tab w:val="left" w:pos="567"/>
        </w:tabs>
        <w:spacing w:after="0" w:line="240" w:lineRule="auto"/>
        <w:rPr>
          <w:rFonts w:ascii="Times New Roman" w:eastAsia="Times New Roman" w:hAnsi="Times New Roman" w:cs="Times New Roman"/>
          <w:lang w:val="es-ES"/>
        </w:rPr>
      </w:pPr>
    </w:p>
    <w:p w:rsidR="006D6C39" w:rsidRPr="00AD3FB2" w:rsidRDefault="006D6C39" w:rsidP="006D6C39">
      <w:pPr>
        <w:tabs>
          <w:tab w:val="left" w:pos="567"/>
        </w:tabs>
        <w:spacing w:after="0" w:line="240" w:lineRule="auto"/>
        <w:rPr>
          <w:rFonts w:ascii="Times New Roman" w:eastAsia="Times New Roman" w:hAnsi="Times New Roman" w:cs="Times New Roman"/>
          <w:lang w:val="es-ES"/>
        </w:rPr>
      </w:pPr>
    </w:p>
    <w:p w:rsidR="006D6C39" w:rsidRPr="00AD3FB2" w:rsidRDefault="006D6C39" w:rsidP="006D6C3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es-ES"/>
        </w:rPr>
      </w:pPr>
      <w:r w:rsidRPr="00AD3FB2">
        <w:rPr>
          <w:rFonts w:ascii="Times New Roman" w:eastAsia="Times New Roman" w:hAnsi="Times New Roman" w:cs="Times New Roman"/>
          <w:b/>
          <w:lang w:val="es-ES"/>
        </w:rPr>
        <w:t>16.</w:t>
      </w:r>
      <w:r w:rsidRPr="00AD3FB2">
        <w:rPr>
          <w:rFonts w:ascii="Times New Roman" w:eastAsia="Times New Roman" w:hAnsi="Times New Roman" w:cs="Times New Roman"/>
          <w:b/>
          <w:lang w:val="es-ES"/>
        </w:rPr>
        <w:tab/>
        <w:t>INFORMACIJA BRAILIO RAŠTU</w:t>
      </w:r>
    </w:p>
    <w:p w:rsidR="006D6C39" w:rsidRPr="00AD3FB2" w:rsidRDefault="006D6C39" w:rsidP="006D6C39">
      <w:pPr>
        <w:tabs>
          <w:tab w:val="left" w:pos="567"/>
        </w:tabs>
        <w:spacing w:after="0" w:line="240" w:lineRule="auto"/>
        <w:rPr>
          <w:rFonts w:ascii="Times New Roman" w:eastAsia="Times New Roman" w:hAnsi="Times New Roman" w:cs="Times New Roman"/>
          <w:lang w:val="es-ES"/>
        </w:rPr>
      </w:pPr>
    </w:p>
    <w:p w:rsidR="006D6C39" w:rsidRPr="00AD3FB2" w:rsidRDefault="006D6C39" w:rsidP="006D6C39">
      <w:pPr>
        <w:tabs>
          <w:tab w:val="left" w:pos="567"/>
        </w:tabs>
        <w:spacing w:after="0" w:line="240" w:lineRule="auto"/>
        <w:rPr>
          <w:rFonts w:ascii="Times New Roman" w:eastAsia="Times New Roman" w:hAnsi="Times New Roman" w:cs="Times New Roman"/>
          <w:lang w:val="es-ES"/>
        </w:rPr>
      </w:pPr>
      <w:r w:rsidRPr="00AD3FB2">
        <w:rPr>
          <w:rFonts w:ascii="Times New Roman" w:eastAsia="Times New Roman" w:hAnsi="Times New Roman" w:cs="Times New Roman"/>
          <w:lang w:val="es-ES"/>
        </w:rPr>
        <w:t xml:space="preserve">Azafalk </w:t>
      </w:r>
      <w:r>
        <w:rPr>
          <w:rFonts w:ascii="Times New Roman" w:eastAsia="Times New Roman" w:hAnsi="Times New Roman" w:cs="Times New Roman"/>
          <w:lang w:val="es-ES"/>
        </w:rPr>
        <w:t>75</w:t>
      </w:r>
      <w:r w:rsidRPr="00AD3FB2">
        <w:rPr>
          <w:rFonts w:ascii="Times New Roman" w:eastAsia="Times New Roman" w:hAnsi="Times New Roman" w:cs="Times New Roman"/>
          <w:lang w:val="es-ES"/>
        </w:rPr>
        <w:t> mg</w:t>
      </w:r>
    </w:p>
    <w:p w:rsidR="006D6C39" w:rsidRPr="00AD3FB2" w:rsidRDefault="006D6C39" w:rsidP="006D6C39">
      <w:pPr>
        <w:tabs>
          <w:tab w:val="left" w:pos="567"/>
        </w:tabs>
        <w:spacing w:after="0" w:line="240" w:lineRule="auto"/>
        <w:rPr>
          <w:rFonts w:ascii="Times New Roman" w:eastAsia="Calibri" w:hAnsi="Times New Roman" w:cs="Times New Roman"/>
          <w:lang w:val="es-ES"/>
        </w:rPr>
      </w:pPr>
    </w:p>
    <w:p w:rsidR="006D6C39" w:rsidRPr="00AD3FB2" w:rsidRDefault="006D6C39" w:rsidP="006D6C39">
      <w:pPr>
        <w:tabs>
          <w:tab w:val="left" w:pos="567"/>
        </w:tabs>
        <w:spacing w:after="0" w:line="240" w:lineRule="auto"/>
        <w:rPr>
          <w:rFonts w:ascii="Times New Roman" w:eastAsia="Calibri" w:hAnsi="Times New Roman" w:cs="Times New Roman"/>
          <w:lang w:val="es-ES"/>
        </w:rPr>
      </w:pPr>
    </w:p>
    <w:p w:rsidR="006D6C39" w:rsidRPr="00AD3FB2" w:rsidRDefault="006D6C39" w:rsidP="006D6C39">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Calibri" w:hAnsi="Times New Roman" w:cs="Times New Roman"/>
          <w:lang w:val="es-ES"/>
        </w:rPr>
      </w:pPr>
      <w:r w:rsidRPr="00AD3FB2">
        <w:rPr>
          <w:rFonts w:ascii="Times New Roman" w:eastAsia="Calibri" w:hAnsi="Times New Roman" w:cs="Times New Roman"/>
          <w:b/>
          <w:noProof/>
          <w:lang w:val="es-ES"/>
        </w:rPr>
        <w:t>17.</w:t>
      </w:r>
      <w:r w:rsidRPr="00AD3FB2">
        <w:rPr>
          <w:rFonts w:ascii="Times New Roman" w:eastAsia="Calibri" w:hAnsi="Times New Roman" w:cs="Times New Roman"/>
          <w:b/>
          <w:noProof/>
          <w:lang w:val="es-ES"/>
        </w:rPr>
        <w:tab/>
        <w:t>UNIKALUS IDENTIFIKATORIUS – 2D BRŪKŠNINIS KODAS</w:t>
      </w:r>
    </w:p>
    <w:p w:rsidR="006D6C39" w:rsidRPr="00AD3FB2" w:rsidRDefault="006D6C39" w:rsidP="006D6C39">
      <w:pPr>
        <w:tabs>
          <w:tab w:val="left" w:pos="567"/>
        </w:tabs>
        <w:spacing w:after="0" w:line="240" w:lineRule="auto"/>
        <w:rPr>
          <w:rFonts w:ascii="Times New Roman" w:eastAsia="Times New Roman" w:hAnsi="Times New Roman" w:cs="Times New Roman"/>
          <w:noProof/>
          <w:szCs w:val="24"/>
          <w:lang w:val="es-ES"/>
        </w:rPr>
      </w:pPr>
    </w:p>
    <w:p w:rsidR="006D6C39" w:rsidRPr="00AD3FB2" w:rsidRDefault="006D6C39" w:rsidP="006D6C39">
      <w:pPr>
        <w:tabs>
          <w:tab w:val="left" w:pos="567"/>
        </w:tabs>
        <w:spacing w:after="0" w:line="240" w:lineRule="auto"/>
        <w:rPr>
          <w:rFonts w:ascii="Times New Roman" w:eastAsia="Times New Roman" w:hAnsi="Times New Roman" w:cs="Times New Roman"/>
          <w:noProof/>
          <w:shd w:val="clear" w:color="auto" w:fill="CCCCCC"/>
          <w:lang w:val="es-ES"/>
        </w:rPr>
      </w:pPr>
      <w:r w:rsidRPr="00AD3FB2">
        <w:rPr>
          <w:rFonts w:ascii="Times New Roman" w:eastAsia="Calibri" w:hAnsi="Times New Roman" w:cs="Times New Roman"/>
          <w:highlight w:val="lightGray"/>
          <w:lang w:val="es-ES"/>
        </w:rPr>
        <w:t>2D brūkšninis kodas su nurodytu unikaliu identifikatoriumi.</w:t>
      </w:r>
    </w:p>
    <w:p w:rsidR="006D6C39" w:rsidRPr="00AD3FB2" w:rsidRDefault="006D6C39" w:rsidP="006D6C39">
      <w:pPr>
        <w:tabs>
          <w:tab w:val="left" w:pos="567"/>
        </w:tabs>
        <w:spacing w:after="0" w:line="240" w:lineRule="auto"/>
        <w:rPr>
          <w:rFonts w:ascii="Times New Roman" w:eastAsia="Times New Roman" w:hAnsi="Times New Roman" w:cs="Times New Roman"/>
          <w:noProof/>
          <w:vanish/>
          <w:lang w:val="es-ES"/>
        </w:rPr>
      </w:pPr>
    </w:p>
    <w:p w:rsidR="006D6C39" w:rsidRPr="00AD3FB2" w:rsidRDefault="006D6C39" w:rsidP="006D6C39">
      <w:pPr>
        <w:tabs>
          <w:tab w:val="left" w:pos="567"/>
        </w:tabs>
        <w:spacing w:after="0" w:line="240" w:lineRule="auto"/>
        <w:rPr>
          <w:rFonts w:ascii="Times New Roman" w:eastAsia="Times New Roman" w:hAnsi="Times New Roman" w:cs="Times New Roman"/>
          <w:noProof/>
          <w:szCs w:val="24"/>
          <w:lang w:val="es-ES"/>
        </w:rPr>
      </w:pPr>
    </w:p>
    <w:p w:rsidR="006D6C39" w:rsidRPr="00AD3FB2" w:rsidRDefault="006D6C39" w:rsidP="006D6C39">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szCs w:val="24"/>
          <w:lang w:val="es-ES"/>
        </w:rPr>
      </w:pPr>
      <w:r w:rsidRPr="00AD3FB2">
        <w:rPr>
          <w:rFonts w:ascii="Times New Roman" w:eastAsia="Times New Roman" w:hAnsi="Times New Roman" w:cs="Times New Roman"/>
          <w:b/>
          <w:noProof/>
          <w:szCs w:val="24"/>
          <w:lang w:val="es-ES"/>
        </w:rPr>
        <w:t>18.</w:t>
      </w:r>
      <w:r w:rsidRPr="00AD3FB2">
        <w:rPr>
          <w:rFonts w:ascii="Times New Roman" w:eastAsia="Times New Roman" w:hAnsi="Times New Roman" w:cs="Times New Roman"/>
          <w:b/>
          <w:noProof/>
          <w:szCs w:val="24"/>
          <w:lang w:val="es-ES"/>
        </w:rPr>
        <w:tab/>
        <w:t>UNIKALUS IDENTIFIKATORIUS – ŽMONĖMS SUPRANTAMI DUOMENYS</w:t>
      </w:r>
    </w:p>
    <w:p w:rsidR="006D6C39" w:rsidRPr="00AD3FB2" w:rsidRDefault="006D6C39" w:rsidP="006D6C39">
      <w:pPr>
        <w:spacing w:after="0" w:line="240" w:lineRule="auto"/>
        <w:rPr>
          <w:rFonts w:ascii="Times New Roman" w:eastAsia="Times New Roman" w:hAnsi="Times New Roman" w:cs="Times New Roman"/>
          <w:noProof/>
          <w:szCs w:val="24"/>
          <w:lang w:val="es-ES"/>
        </w:rPr>
      </w:pPr>
    </w:p>
    <w:p w:rsidR="006D6C39" w:rsidRPr="00AD3FB2" w:rsidRDefault="006D6C39" w:rsidP="006D6C39">
      <w:pPr>
        <w:spacing w:after="0" w:line="240" w:lineRule="auto"/>
        <w:rPr>
          <w:rFonts w:ascii="Times New Roman" w:eastAsia="Calibri" w:hAnsi="Times New Roman" w:cs="Times New Roman"/>
          <w:lang w:val="es-ES"/>
        </w:rPr>
      </w:pPr>
      <w:r w:rsidRPr="00AD3FB2">
        <w:rPr>
          <w:rFonts w:ascii="Times New Roman" w:eastAsia="Calibri" w:hAnsi="Times New Roman" w:cs="Times New Roman"/>
          <w:lang w:val="es-ES"/>
        </w:rPr>
        <w:t xml:space="preserve">PC: {numeris} </w:t>
      </w:r>
    </w:p>
    <w:p w:rsidR="006D6C39" w:rsidRPr="00AD3FB2" w:rsidRDefault="006D6C39" w:rsidP="006D6C39">
      <w:pPr>
        <w:spacing w:after="0" w:line="240" w:lineRule="auto"/>
        <w:rPr>
          <w:rFonts w:ascii="Times New Roman" w:eastAsia="Calibri" w:hAnsi="Times New Roman" w:cs="Times New Roman"/>
          <w:lang w:val="es-ES"/>
        </w:rPr>
      </w:pPr>
      <w:r w:rsidRPr="00AD3FB2">
        <w:rPr>
          <w:rFonts w:ascii="Times New Roman" w:eastAsia="Calibri" w:hAnsi="Times New Roman" w:cs="Times New Roman"/>
          <w:lang w:val="es-ES"/>
        </w:rPr>
        <w:t xml:space="preserve">SN: {numeris} </w:t>
      </w:r>
    </w:p>
    <w:p w:rsidR="006D6C39" w:rsidRPr="00AD3FB2" w:rsidRDefault="006D6C39" w:rsidP="006D6C39">
      <w:pPr>
        <w:spacing w:after="0" w:line="240" w:lineRule="auto"/>
        <w:rPr>
          <w:rFonts w:ascii="Times New Roman" w:eastAsia="Times New Roman" w:hAnsi="Times New Roman" w:cs="Times New Roman"/>
          <w:lang w:val="es-ES"/>
        </w:rPr>
      </w:pPr>
      <w:r w:rsidRPr="00AD3FB2">
        <w:rPr>
          <w:rFonts w:ascii="Times New Roman" w:eastAsia="Calibri" w:hAnsi="Times New Roman" w:cs="Times New Roman"/>
          <w:highlight w:val="lightGray"/>
          <w:lang w:val="es-ES"/>
        </w:rPr>
        <w:t>NN: {numeris}</w:t>
      </w:r>
      <w:r w:rsidRPr="00AD3FB2">
        <w:rPr>
          <w:rFonts w:ascii="Times New Roman" w:eastAsia="Calibri" w:hAnsi="Times New Roman" w:cs="Times New Roman"/>
          <w:lang w:val="es-ES"/>
        </w:rPr>
        <w:t xml:space="preserve"> </w:t>
      </w:r>
      <w:r w:rsidRPr="00AD3FB2">
        <w:rPr>
          <w:rFonts w:ascii="Times New Roman" w:eastAsia="Times New Roman" w:hAnsi="Times New Roman" w:cs="Times New Roman"/>
          <w:b/>
          <w:noProof/>
          <w:lang w:val="es-ES"/>
        </w:rPr>
        <w:br w:type="page"/>
      </w:r>
    </w:p>
    <w:p w:rsidR="006D6C39" w:rsidRPr="00AD3FB2" w:rsidRDefault="006D6C39" w:rsidP="006D6C3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es-ES"/>
        </w:rPr>
      </w:pPr>
      <w:r w:rsidRPr="00AD3FB2">
        <w:rPr>
          <w:rFonts w:ascii="Times New Roman" w:eastAsia="Times New Roman" w:hAnsi="Times New Roman" w:cs="Times New Roman"/>
          <w:b/>
          <w:noProof/>
          <w:lang w:val="es-ES"/>
        </w:rPr>
        <w:lastRenderedPageBreak/>
        <w:t xml:space="preserve">MINIMALI </w:t>
      </w:r>
      <w:r w:rsidRPr="00AD3FB2">
        <w:rPr>
          <w:rFonts w:ascii="Times New Roman" w:eastAsia="Times New Roman" w:hAnsi="Times New Roman" w:cs="Times New Roman"/>
          <w:b/>
          <w:caps/>
          <w:noProof/>
          <w:lang w:val="es-ES"/>
        </w:rPr>
        <w:t xml:space="preserve">informacija ant </w:t>
      </w:r>
      <w:r w:rsidRPr="00AD3FB2">
        <w:rPr>
          <w:rFonts w:ascii="Times New Roman" w:eastAsia="Times New Roman" w:hAnsi="Times New Roman" w:cs="Times New Roman"/>
          <w:b/>
          <w:noProof/>
          <w:lang w:val="es-ES"/>
        </w:rPr>
        <w:t>LIZDINIŲ PLOKŠTELIŲ ARBA DVISLUOKSNIŲ JUOSTELIŲ</w:t>
      </w:r>
    </w:p>
    <w:p w:rsidR="006D6C39" w:rsidRPr="00AD3FB2" w:rsidRDefault="006D6C39" w:rsidP="006D6C3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es-ES"/>
        </w:rPr>
      </w:pPr>
    </w:p>
    <w:p w:rsidR="006D6C39" w:rsidRPr="00AD3FB2" w:rsidRDefault="006D6C39" w:rsidP="006D6C3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es-ES"/>
        </w:rPr>
      </w:pPr>
      <w:r w:rsidRPr="00AD3FB2">
        <w:rPr>
          <w:rFonts w:ascii="Times New Roman" w:eastAsia="Times New Roman" w:hAnsi="Times New Roman" w:cs="Times New Roman"/>
          <w:b/>
          <w:noProof/>
          <w:lang w:val="es-ES"/>
        </w:rPr>
        <w:t>LIZDINĖ PLOKŠTELĖ</w:t>
      </w:r>
    </w:p>
    <w:p w:rsidR="006D6C39" w:rsidRPr="00AD3FB2" w:rsidRDefault="006D6C39" w:rsidP="006D6C39">
      <w:pPr>
        <w:spacing w:after="0" w:line="240" w:lineRule="auto"/>
        <w:rPr>
          <w:rFonts w:ascii="Times New Roman" w:eastAsia="Times New Roman" w:hAnsi="Times New Roman" w:cs="Times New Roman"/>
          <w:lang w:val="es-ES"/>
        </w:rPr>
      </w:pPr>
    </w:p>
    <w:p w:rsidR="006D6C39" w:rsidRPr="00AD3FB2" w:rsidRDefault="006D6C39" w:rsidP="006D6C39">
      <w:pPr>
        <w:spacing w:after="0" w:line="240" w:lineRule="auto"/>
        <w:rPr>
          <w:rFonts w:ascii="Times New Roman" w:eastAsia="Times New Roman" w:hAnsi="Times New Roman" w:cs="Times New Roman"/>
          <w:lang w:val="es-ES"/>
        </w:rPr>
      </w:pPr>
    </w:p>
    <w:p w:rsidR="006D6C39" w:rsidRPr="00AD3FB2" w:rsidRDefault="006D6C39" w:rsidP="006D6C3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es-ES"/>
        </w:rPr>
      </w:pPr>
      <w:r w:rsidRPr="00AD3FB2">
        <w:rPr>
          <w:rFonts w:ascii="Times New Roman" w:eastAsia="Times New Roman" w:hAnsi="Times New Roman" w:cs="Times New Roman"/>
          <w:b/>
          <w:noProof/>
          <w:lang w:val="es-ES"/>
        </w:rPr>
        <w:t>1.</w:t>
      </w:r>
      <w:r w:rsidRPr="00AD3FB2">
        <w:rPr>
          <w:rFonts w:ascii="Times New Roman" w:eastAsia="Times New Roman" w:hAnsi="Times New Roman" w:cs="Times New Roman"/>
          <w:b/>
          <w:noProof/>
          <w:lang w:val="es-ES"/>
        </w:rPr>
        <w:tab/>
        <w:t>VAISTINIO PREPARATO PAVADINIMAS</w:t>
      </w:r>
    </w:p>
    <w:p w:rsidR="006D6C39" w:rsidRPr="00AD3FB2" w:rsidRDefault="006D6C39" w:rsidP="006D6C39">
      <w:pPr>
        <w:spacing w:after="0" w:line="240" w:lineRule="auto"/>
        <w:rPr>
          <w:rFonts w:ascii="Times New Roman" w:eastAsia="Times New Roman" w:hAnsi="Times New Roman" w:cs="Times New Roman"/>
          <w:lang w:val="es-ES"/>
        </w:rPr>
      </w:pPr>
    </w:p>
    <w:p w:rsidR="006D6C39" w:rsidRPr="00AD3FB2" w:rsidRDefault="006D6C39" w:rsidP="006D6C39">
      <w:pPr>
        <w:tabs>
          <w:tab w:val="left" w:pos="567"/>
        </w:tabs>
        <w:spacing w:after="0" w:line="240" w:lineRule="auto"/>
        <w:rPr>
          <w:rFonts w:ascii="Times New Roman" w:eastAsia="Times New Roman" w:hAnsi="Times New Roman" w:cs="Times New Roman"/>
          <w:lang w:val="es-ES"/>
        </w:rPr>
      </w:pPr>
      <w:r w:rsidRPr="00AD3FB2">
        <w:rPr>
          <w:rFonts w:ascii="Times New Roman" w:eastAsia="Times New Roman" w:hAnsi="Times New Roman" w:cs="Times New Roman"/>
          <w:lang w:val="es-ES"/>
        </w:rPr>
        <w:t xml:space="preserve">Azafalk </w:t>
      </w:r>
      <w:r>
        <w:rPr>
          <w:rFonts w:ascii="Times New Roman" w:eastAsia="Times New Roman" w:hAnsi="Times New Roman" w:cs="Times New Roman"/>
          <w:lang w:val="es-ES"/>
        </w:rPr>
        <w:t>75</w:t>
      </w:r>
      <w:r w:rsidRPr="00AD3FB2">
        <w:rPr>
          <w:rFonts w:ascii="Times New Roman" w:eastAsia="Times New Roman" w:hAnsi="Times New Roman" w:cs="Times New Roman"/>
          <w:lang w:val="es-ES"/>
        </w:rPr>
        <w:t> mg plėvele dengtos tabletės</w:t>
      </w:r>
    </w:p>
    <w:p w:rsidR="006D6C39" w:rsidRPr="00AD3FB2" w:rsidRDefault="006D6C39" w:rsidP="006D6C39">
      <w:pPr>
        <w:tabs>
          <w:tab w:val="left" w:pos="567"/>
        </w:tabs>
        <w:spacing w:after="0" w:line="240" w:lineRule="auto"/>
        <w:rPr>
          <w:rFonts w:ascii="Times New Roman" w:eastAsia="Times New Roman" w:hAnsi="Times New Roman" w:cs="Times New Roman"/>
          <w:lang w:val="es-ES"/>
        </w:rPr>
      </w:pPr>
      <w:r w:rsidRPr="00AD3FB2">
        <w:rPr>
          <w:rFonts w:ascii="Times New Roman" w:eastAsia="Times New Roman" w:hAnsi="Times New Roman" w:cs="Times New Roman"/>
          <w:lang w:val="es-ES"/>
        </w:rPr>
        <w:t>Azatioprinas</w:t>
      </w:r>
    </w:p>
    <w:p w:rsidR="006D6C39" w:rsidRPr="00AD3FB2" w:rsidRDefault="006D6C39" w:rsidP="006D6C39">
      <w:pPr>
        <w:spacing w:after="0" w:line="240" w:lineRule="auto"/>
        <w:rPr>
          <w:rFonts w:ascii="Times New Roman" w:eastAsia="Times New Roman" w:hAnsi="Times New Roman" w:cs="Times New Roman"/>
          <w:lang w:val="es-ES"/>
        </w:rPr>
      </w:pPr>
    </w:p>
    <w:p w:rsidR="006D6C39" w:rsidRPr="00AD3FB2" w:rsidRDefault="006D6C39" w:rsidP="006D6C39">
      <w:pPr>
        <w:spacing w:after="0" w:line="240" w:lineRule="auto"/>
        <w:rPr>
          <w:rFonts w:ascii="Times New Roman" w:eastAsia="Times New Roman" w:hAnsi="Times New Roman" w:cs="Times New Roman"/>
          <w:lang w:val="es-ES"/>
        </w:rPr>
      </w:pPr>
    </w:p>
    <w:p w:rsidR="006D6C39" w:rsidRPr="00AD3FB2" w:rsidRDefault="006D6C39" w:rsidP="006D6C3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es-ES"/>
        </w:rPr>
      </w:pPr>
      <w:r w:rsidRPr="00AD3FB2">
        <w:rPr>
          <w:rFonts w:ascii="Times New Roman" w:eastAsia="Times New Roman" w:hAnsi="Times New Roman" w:cs="Times New Roman"/>
          <w:b/>
          <w:noProof/>
          <w:lang w:val="es-ES"/>
        </w:rPr>
        <w:t>2.</w:t>
      </w:r>
      <w:r w:rsidRPr="00AD3FB2">
        <w:rPr>
          <w:rFonts w:ascii="Times New Roman" w:eastAsia="Times New Roman" w:hAnsi="Times New Roman" w:cs="Times New Roman"/>
          <w:b/>
          <w:noProof/>
          <w:lang w:val="es-ES"/>
        </w:rPr>
        <w:tab/>
        <w:t>REGISTRUOTOJO PAVADINIMAS</w:t>
      </w:r>
    </w:p>
    <w:p w:rsidR="006D6C39" w:rsidRPr="00AD3FB2" w:rsidRDefault="006D6C39" w:rsidP="006D6C39">
      <w:pPr>
        <w:spacing w:after="0" w:line="240" w:lineRule="auto"/>
        <w:rPr>
          <w:rFonts w:ascii="Times New Roman" w:eastAsia="Times New Roman" w:hAnsi="Times New Roman" w:cs="Times New Roman"/>
          <w:lang w:val="es-ES"/>
        </w:rPr>
      </w:pPr>
    </w:p>
    <w:p w:rsidR="006D6C39" w:rsidRPr="00AD3FB2" w:rsidRDefault="006D6C39" w:rsidP="006D6C39">
      <w:pPr>
        <w:spacing w:after="0" w:line="240" w:lineRule="auto"/>
        <w:rPr>
          <w:rFonts w:ascii="Times New Roman" w:eastAsia="Times New Roman" w:hAnsi="Times New Roman" w:cs="Times New Roman"/>
          <w:lang w:val="es-ES"/>
        </w:rPr>
      </w:pPr>
      <w:r w:rsidRPr="00AD3FB2">
        <w:rPr>
          <w:rFonts w:ascii="Times New Roman" w:eastAsia="Times New Roman" w:hAnsi="Times New Roman" w:cs="Times New Roman"/>
          <w:lang w:val="es-ES"/>
        </w:rPr>
        <w:t>Dr. Falk Pharma GmbH</w:t>
      </w:r>
    </w:p>
    <w:p w:rsidR="006D6C39" w:rsidRPr="00AD3FB2" w:rsidRDefault="006D6C39" w:rsidP="006D6C39">
      <w:pPr>
        <w:spacing w:after="0" w:line="240" w:lineRule="auto"/>
        <w:rPr>
          <w:rFonts w:ascii="Times New Roman" w:eastAsia="Times New Roman" w:hAnsi="Times New Roman" w:cs="Times New Roman"/>
          <w:lang w:val="es-ES"/>
        </w:rPr>
      </w:pPr>
    </w:p>
    <w:p w:rsidR="006D6C39" w:rsidRPr="00AD3FB2" w:rsidRDefault="006D6C39" w:rsidP="006D6C39">
      <w:pPr>
        <w:spacing w:after="0" w:line="240" w:lineRule="auto"/>
        <w:rPr>
          <w:rFonts w:ascii="Times New Roman" w:eastAsia="Times New Roman" w:hAnsi="Times New Roman" w:cs="Times New Roman"/>
          <w:lang w:val="es-ES"/>
        </w:rPr>
      </w:pPr>
    </w:p>
    <w:p w:rsidR="006D6C39" w:rsidRPr="00AD3FB2" w:rsidRDefault="006D6C39" w:rsidP="006D6C3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es-ES"/>
        </w:rPr>
      </w:pPr>
      <w:r w:rsidRPr="00AD3FB2">
        <w:rPr>
          <w:rFonts w:ascii="Times New Roman" w:eastAsia="Times New Roman" w:hAnsi="Times New Roman" w:cs="Times New Roman"/>
          <w:b/>
          <w:noProof/>
          <w:lang w:val="es-ES"/>
        </w:rPr>
        <w:t>3.</w:t>
      </w:r>
      <w:r w:rsidRPr="00AD3FB2">
        <w:rPr>
          <w:rFonts w:ascii="Times New Roman" w:eastAsia="Times New Roman" w:hAnsi="Times New Roman" w:cs="Times New Roman"/>
          <w:b/>
          <w:noProof/>
          <w:lang w:val="es-ES"/>
        </w:rPr>
        <w:tab/>
        <w:t>TINKAMUMO LAIKAS</w:t>
      </w:r>
    </w:p>
    <w:p w:rsidR="006D6C39" w:rsidRPr="00AD3FB2" w:rsidRDefault="006D6C39" w:rsidP="006D6C39">
      <w:pPr>
        <w:spacing w:after="0" w:line="240" w:lineRule="auto"/>
        <w:rPr>
          <w:rFonts w:ascii="Times New Roman" w:eastAsia="Times New Roman" w:hAnsi="Times New Roman" w:cs="Times New Roman"/>
          <w:lang w:val="es-ES"/>
        </w:rPr>
      </w:pPr>
    </w:p>
    <w:p w:rsidR="006D6C39" w:rsidRPr="00AD3FB2" w:rsidRDefault="006D6C39" w:rsidP="006D6C39">
      <w:pPr>
        <w:tabs>
          <w:tab w:val="left" w:pos="567"/>
        </w:tabs>
        <w:spacing w:after="0" w:line="240" w:lineRule="auto"/>
        <w:rPr>
          <w:rFonts w:ascii="Times New Roman" w:eastAsia="Times New Roman" w:hAnsi="Times New Roman" w:cs="Times New Roman"/>
          <w:lang w:val="es-ES"/>
        </w:rPr>
      </w:pPr>
      <w:r w:rsidRPr="00AD3FB2">
        <w:rPr>
          <w:rFonts w:ascii="Times New Roman" w:eastAsia="Times New Roman" w:hAnsi="Times New Roman" w:cs="Times New Roman"/>
          <w:lang w:val="es-ES"/>
        </w:rPr>
        <w:t>Tinka iki {mm/MMMM}</w:t>
      </w:r>
    </w:p>
    <w:p w:rsidR="006D6C39" w:rsidRPr="00AD3FB2" w:rsidRDefault="006D6C39" w:rsidP="006D6C39">
      <w:pPr>
        <w:spacing w:after="0" w:line="240" w:lineRule="auto"/>
        <w:rPr>
          <w:rFonts w:ascii="Times New Roman" w:eastAsia="Times New Roman" w:hAnsi="Times New Roman" w:cs="Times New Roman"/>
          <w:lang w:val="es-ES"/>
        </w:rPr>
      </w:pPr>
    </w:p>
    <w:p w:rsidR="006D6C39" w:rsidRPr="00AD3FB2" w:rsidRDefault="006D6C39" w:rsidP="006D6C39">
      <w:pPr>
        <w:spacing w:after="0" w:line="240" w:lineRule="auto"/>
        <w:rPr>
          <w:rFonts w:ascii="Times New Roman" w:eastAsia="Times New Roman" w:hAnsi="Times New Roman" w:cs="Times New Roman"/>
          <w:lang w:val="es-ES"/>
        </w:rPr>
      </w:pPr>
    </w:p>
    <w:p w:rsidR="006D6C39" w:rsidRPr="00AD3FB2" w:rsidRDefault="006D6C39" w:rsidP="006D6C3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es-ES"/>
        </w:rPr>
      </w:pPr>
      <w:r w:rsidRPr="00AD3FB2">
        <w:rPr>
          <w:rFonts w:ascii="Times New Roman" w:eastAsia="Times New Roman" w:hAnsi="Times New Roman" w:cs="Times New Roman"/>
          <w:b/>
          <w:noProof/>
          <w:lang w:val="es-ES"/>
        </w:rPr>
        <w:t>4.</w:t>
      </w:r>
      <w:r w:rsidRPr="00AD3FB2">
        <w:rPr>
          <w:rFonts w:ascii="Times New Roman" w:eastAsia="Times New Roman" w:hAnsi="Times New Roman" w:cs="Times New Roman"/>
          <w:b/>
          <w:noProof/>
          <w:lang w:val="es-ES"/>
        </w:rPr>
        <w:tab/>
        <w:t>SERIJOS NUMERIS</w:t>
      </w:r>
    </w:p>
    <w:p w:rsidR="006D6C39" w:rsidRPr="00AD3FB2" w:rsidRDefault="006D6C39" w:rsidP="006D6C39">
      <w:pPr>
        <w:spacing w:after="0" w:line="240" w:lineRule="auto"/>
        <w:rPr>
          <w:rFonts w:ascii="Times New Roman" w:eastAsia="Times New Roman" w:hAnsi="Times New Roman" w:cs="Times New Roman"/>
          <w:lang w:val="es-ES"/>
        </w:rPr>
      </w:pPr>
    </w:p>
    <w:p w:rsidR="006D6C39" w:rsidRPr="00AD3FB2" w:rsidRDefault="006D6C39" w:rsidP="006D6C39">
      <w:pPr>
        <w:spacing w:after="0" w:line="240" w:lineRule="auto"/>
        <w:rPr>
          <w:rFonts w:ascii="Times New Roman" w:eastAsia="Times New Roman" w:hAnsi="Times New Roman" w:cs="Times New Roman"/>
          <w:lang w:val="es-ES"/>
        </w:rPr>
      </w:pPr>
      <w:r w:rsidRPr="00AD3FB2">
        <w:rPr>
          <w:rFonts w:ascii="Times New Roman" w:eastAsia="Times New Roman" w:hAnsi="Times New Roman" w:cs="Times New Roman"/>
          <w:lang w:val="es-ES"/>
        </w:rPr>
        <w:t>Serija</w:t>
      </w:r>
    </w:p>
    <w:p w:rsidR="006D6C39" w:rsidRPr="00AD3FB2" w:rsidRDefault="006D6C39" w:rsidP="006D6C39">
      <w:pPr>
        <w:spacing w:after="0" w:line="240" w:lineRule="auto"/>
        <w:rPr>
          <w:rFonts w:ascii="Times New Roman" w:eastAsia="Times New Roman" w:hAnsi="Times New Roman" w:cs="Times New Roman"/>
          <w:lang w:val="es-ES"/>
        </w:rPr>
      </w:pPr>
    </w:p>
    <w:p w:rsidR="006D6C39" w:rsidRPr="00AD3FB2" w:rsidRDefault="006D6C39" w:rsidP="006D6C39">
      <w:pPr>
        <w:spacing w:after="0" w:line="240" w:lineRule="auto"/>
        <w:rPr>
          <w:rFonts w:ascii="Times New Roman" w:eastAsia="Times New Roman" w:hAnsi="Times New Roman" w:cs="Times New Roman"/>
          <w:lang w:val="es-ES"/>
        </w:rPr>
      </w:pPr>
    </w:p>
    <w:p w:rsidR="006D6C39" w:rsidRPr="00AD3FB2" w:rsidRDefault="006D6C39" w:rsidP="006D6C3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es-ES"/>
        </w:rPr>
      </w:pPr>
      <w:r w:rsidRPr="00AD3FB2">
        <w:rPr>
          <w:rFonts w:ascii="Times New Roman" w:eastAsia="Times New Roman" w:hAnsi="Times New Roman" w:cs="Times New Roman"/>
          <w:b/>
          <w:noProof/>
          <w:lang w:val="es-ES"/>
        </w:rPr>
        <w:t>5.</w:t>
      </w:r>
      <w:r w:rsidRPr="00AD3FB2">
        <w:rPr>
          <w:rFonts w:ascii="Times New Roman" w:eastAsia="Times New Roman" w:hAnsi="Times New Roman" w:cs="Times New Roman"/>
          <w:b/>
          <w:noProof/>
          <w:lang w:val="es-ES"/>
        </w:rPr>
        <w:tab/>
        <w:t>KITA</w:t>
      </w:r>
    </w:p>
    <w:p w:rsidR="006D6C39" w:rsidRPr="00AD3FB2" w:rsidRDefault="006D6C39" w:rsidP="006D6C39">
      <w:pPr>
        <w:spacing w:after="0" w:line="240" w:lineRule="auto"/>
        <w:rPr>
          <w:rFonts w:ascii="Times New Roman" w:eastAsia="Times New Roman" w:hAnsi="Times New Roman" w:cs="Times New Roman"/>
          <w:lang w:val="es-ES"/>
        </w:rPr>
      </w:pPr>
    </w:p>
    <w:p w:rsidR="00682DAF" w:rsidRDefault="00682DAF" w:rsidP="00682DAF">
      <w:pPr>
        <w:spacing w:after="0" w:line="240" w:lineRule="auto"/>
        <w:jc w:val="center"/>
        <w:rPr>
          <w:rFonts w:ascii="Times New Roman" w:eastAsia="Calibri" w:hAnsi="Times New Roman" w:cs="Times New Roman"/>
        </w:rPr>
      </w:pPr>
      <w:r>
        <w:rPr>
          <w:rFonts w:ascii="Times New Roman" w:eastAsia="Calibri" w:hAnsi="Times New Roman" w:cs="Times New Roman"/>
        </w:rPr>
        <w:br w:type="page"/>
      </w:r>
    </w:p>
    <w:p w:rsidR="00682DAF" w:rsidRPr="00F54DF5" w:rsidRDefault="00682DAF" w:rsidP="00682DA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F54DF5">
        <w:rPr>
          <w:rFonts w:ascii="Times New Roman" w:eastAsia="Times New Roman" w:hAnsi="Times New Roman" w:cs="Times New Roman"/>
          <w:b/>
        </w:rPr>
        <w:lastRenderedPageBreak/>
        <w:t>INFORMACIJA ANT IŠORINĖS PAKUOTĖS</w:t>
      </w:r>
    </w:p>
    <w:p w:rsidR="00682DAF" w:rsidRPr="00F54DF5" w:rsidRDefault="00682DAF" w:rsidP="00682DA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Cs/>
        </w:rPr>
      </w:pPr>
    </w:p>
    <w:p w:rsidR="00682DAF" w:rsidRPr="00F54DF5" w:rsidRDefault="00682DAF" w:rsidP="00682DA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F54DF5">
        <w:rPr>
          <w:rFonts w:ascii="Times New Roman" w:eastAsia="Times New Roman" w:hAnsi="Times New Roman" w:cs="Times New Roman"/>
          <w:b/>
        </w:rPr>
        <w:t xml:space="preserve">KARTONO DĖŽUTĖ </w:t>
      </w:r>
    </w:p>
    <w:p w:rsidR="00682DAF" w:rsidRPr="00F54DF5" w:rsidRDefault="00682DAF" w:rsidP="00682DAF">
      <w:pPr>
        <w:tabs>
          <w:tab w:val="left" w:pos="567"/>
        </w:tabs>
        <w:spacing w:after="0" w:line="240" w:lineRule="auto"/>
        <w:rPr>
          <w:rFonts w:ascii="Times New Roman" w:eastAsia="Times New Roman" w:hAnsi="Times New Roman" w:cs="Times New Roman"/>
          <w:b/>
        </w:rPr>
      </w:pPr>
    </w:p>
    <w:p w:rsidR="00682DAF" w:rsidRPr="00F54DF5" w:rsidRDefault="00682DAF" w:rsidP="00682DAF">
      <w:pPr>
        <w:tabs>
          <w:tab w:val="left" w:pos="567"/>
        </w:tabs>
        <w:spacing w:after="0" w:line="240" w:lineRule="auto"/>
        <w:rPr>
          <w:rFonts w:ascii="Times New Roman" w:eastAsia="Times New Roman" w:hAnsi="Times New Roman" w:cs="Times New Roman"/>
          <w:b/>
        </w:rPr>
      </w:pPr>
    </w:p>
    <w:p w:rsidR="00682DAF" w:rsidRPr="00F54DF5" w:rsidRDefault="00682DAF" w:rsidP="00682DA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r w:rsidRPr="00F54DF5">
        <w:rPr>
          <w:rFonts w:ascii="Times New Roman" w:eastAsia="Times New Roman" w:hAnsi="Times New Roman" w:cs="Times New Roman"/>
          <w:b/>
        </w:rPr>
        <w:t>1.</w:t>
      </w:r>
      <w:r w:rsidRPr="00F54DF5">
        <w:rPr>
          <w:rFonts w:ascii="Times New Roman" w:eastAsia="Times New Roman" w:hAnsi="Times New Roman" w:cs="Times New Roman"/>
          <w:b/>
        </w:rPr>
        <w:tab/>
        <w:t>VAISTINIO PREPARATO PAVADINIMAS</w:t>
      </w:r>
    </w:p>
    <w:p w:rsidR="00682DAF" w:rsidRPr="00F54DF5" w:rsidRDefault="00682DAF" w:rsidP="00682DAF">
      <w:pPr>
        <w:tabs>
          <w:tab w:val="left" w:pos="567"/>
        </w:tabs>
        <w:spacing w:after="0" w:line="240" w:lineRule="auto"/>
        <w:rPr>
          <w:rFonts w:ascii="Times New Roman" w:eastAsia="Times New Roman" w:hAnsi="Times New Roman" w:cs="Times New Roman"/>
        </w:rPr>
      </w:pPr>
    </w:p>
    <w:p w:rsidR="00682DAF" w:rsidRPr="00F54DF5" w:rsidRDefault="00682DAF" w:rsidP="00682DAF">
      <w:pPr>
        <w:tabs>
          <w:tab w:val="left" w:pos="567"/>
        </w:tabs>
        <w:spacing w:after="0" w:line="240" w:lineRule="auto"/>
        <w:rPr>
          <w:rFonts w:ascii="Times New Roman" w:eastAsia="Times New Roman" w:hAnsi="Times New Roman" w:cs="Times New Roman"/>
        </w:rPr>
      </w:pPr>
      <w:r w:rsidRPr="00F54DF5">
        <w:rPr>
          <w:rFonts w:ascii="Times New Roman" w:eastAsia="Times New Roman" w:hAnsi="Times New Roman" w:cs="Times New Roman"/>
        </w:rPr>
        <w:t>Azafalk 100 mg plėvele dengtos tabletės</w:t>
      </w:r>
    </w:p>
    <w:p w:rsidR="00682DAF" w:rsidRPr="00F54DF5" w:rsidRDefault="00682DAF" w:rsidP="00682DAF">
      <w:pPr>
        <w:tabs>
          <w:tab w:val="left" w:pos="567"/>
        </w:tabs>
        <w:spacing w:after="0" w:line="240" w:lineRule="auto"/>
        <w:rPr>
          <w:rFonts w:ascii="Times New Roman" w:eastAsia="Times New Roman" w:hAnsi="Times New Roman" w:cs="Times New Roman"/>
        </w:rPr>
      </w:pPr>
      <w:r w:rsidRPr="00F54DF5">
        <w:rPr>
          <w:rFonts w:ascii="Times New Roman" w:eastAsia="Times New Roman" w:hAnsi="Times New Roman" w:cs="Times New Roman"/>
        </w:rPr>
        <w:t>Azatioprinas</w:t>
      </w:r>
    </w:p>
    <w:p w:rsidR="00682DAF" w:rsidRPr="00F54DF5" w:rsidRDefault="00682DAF" w:rsidP="00682DAF">
      <w:pPr>
        <w:tabs>
          <w:tab w:val="left" w:pos="567"/>
        </w:tabs>
        <w:spacing w:after="0" w:line="240" w:lineRule="auto"/>
        <w:rPr>
          <w:rFonts w:ascii="Times New Roman" w:eastAsia="Times New Roman" w:hAnsi="Times New Roman" w:cs="Times New Roman"/>
        </w:rPr>
      </w:pPr>
    </w:p>
    <w:p w:rsidR="00682DAF" w:rsidRPr="00F54DF5" w:rsidRDefault="00682DAF" w:rsidP="00682DAF">
      <w:pPr>
        <w:tabs>
          <w:tab w:val="left" w:pos="567"/>
        </w:tabs>
        <w:spacing w:after="0" w:line="240" w:lineRule="auto"/>
        <w:rPr>
          <w:rFonts w:ascii="Times New Roman" w:eastAsia="Times New Roman" w:hAnsi="Times New Roman" w:cs="Times New Roman"/>
        </w:rPr>
      </w:pPr>
    </w:p>
    <w:p w:rsidR="00682DAF" w:rsidRPr="006D640A" w:rsidRDefault="00682DAF" w:rsidP="00682DA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es-ES"/>
        </w:rPr>
      </w:pPr>
      <w:r w:rsidRPr="006D640A">
        <w:rPr>
          <w:rFonts w:ascii="Times New Roman" w:eastAsia="Times New Roman" w:hAnsi="Times New Roman" w:cs="Times New Roman"/>
          <w:b/>
          <w:lang w:val="es-ES"/>
        </w:rPr>
        <w:t>2.</w:t>
      </w:r>
      <w:r w:rsidRPr="006D640A">
        <w:rPr>
          <w:rFonts w:ascii="Times New Roman" w:eastAsia="Times New Roman" w:hAnsi="Times New Roman" w:cs="Times New Roman"/>
          <w:b/>
          <w:lang w:val="es-ES"/>
        </w:rPr>
        <w:tab/>
      </w:r>
      <w:r w:rsidRPr="006D640A">
        <w:rPr>
          <w:rFonts w:ascii="Times New Roman" w:eastAsia="Times New Roman" w:hAnsi="Times New Roman" w:cs="Times New Roman"/>
          <w:b/>
          <w:noProof/>
          <w:snapToGrid w:val="0"/>
          <w:szCs w:val="24"/>
          <w:lang w:val="es-ES"/>
        </w:rPr>
        <w:t>VEIKLIOJI (-IOS) MEDŽIAGA (-OS) IR JOS (-Ų) KIEKIS (-IAI)</w:t>
      </w:r>
    </w:p>
    <w:p w:rsidR="00682DAF" w:rsidRPr="006D640A" w:rsidRDefault="00682DAF" w:rsidP="00682DAF">
      <w:pPr>
        <w:tabs>
          <w:tab w:val="left" w:pos="567"/>
        </w:tabs>
        <w:spacing w:after="0" w:line="240" w:lineRule="auto"/>
        <w:rPr>
          <w:rFonts w:ascii="Times New Roman" w:eastAsia="Times New Roman" w:hAnsi="Times New Roman" w:cs="Times New Roman"/>
          <w:lang w:val="es-ES"/>
        </w:rPr>
      </w:pPr>
    </w:p>
    <w:p w:rsidR="00682DAF" w:rsidRPr="006D640A" w:rsidRDefault="00682DAF" w:rsidP="00682DAF">
      <w:pPr>
        <w:tabs>
          <w:tab w:val="left" w:pos="567"/>
        </w:tabs>
        <w:spacing w:after="0" w:line="240" w:lineRule="auto"/>
        <w:rPr>
          <w:rFonts w:ascii="Times New Roman" w:eastAsia="Times New Roman" w:hAnsi="Times New Roman" w:cs="Times New Roman"/>
          <w:lang w:val="es-ES"/>
        </w:rPr>
      </w:pPr>
      <w:r w:rsidRPr="006D640A">
        <w:rPr>
          <w:rFonts w:ascii="Times New Roman" w:eastAsia="Times New Roman" w:hAnsi="Times New Roman" w:cs="Times New Roman"/>
          <w:lang w:val="es-ES"/>
        </w:rPr>
        <w:t>Kiekvienoje plėvele dengtoje tabletėje yra 100 mg azatioprino.</w:t>
      </w:r>
    </w:p>
    <w:p w:rsidR="00682DAF" w:rsidRPr="006D640A" w:rsidRDefault="00682DAF" w:rsidP="00682DAF">
      <w:pPr>
        <w:tabs>
          <w:tab w:val="left" w:pos="567"/>
        </w:tabs>
        <w:spacing w:after="0" w:line="240" w:lineRule="auto"/>
        <w:rPr>
          <w:rFonts w:ascii="Times New Roman" w:eastAsia="Times New Roman" w:hAnsi="Times New Roman" w:cs="Times New Roman"/>
          <w:lang w:val="es-ES"/>
        </w:rPr>
      </w:pPr>
    </w:p>
    <w:p w:rsidR="00682DAF" w:rsidRPr="006D640A" w:rsidRDefault="00682DAF" w:rsidP="00682DAF">
      <w:pPr>
        <w:tabs>
          <w:tab w:val="left" w:pos="567"/>
        </w:tabs>
        <w:spacing w:after="0" w:line="240" w:lineRule="auto"/>
        <w:rPr>
          <w:rFonts w:ascii="Times New Roman" w:eastAsia="Times New Roman" w:hAnsi="Times New Roman" w:cs="Times New Roman"/>
          <w:lang w:val="es-ES"/>
        </w:rPr>
      </w:pPr>
    </w:p>
    <w:p w:rsidR="00682DAF" w:rsidRPr="006D640A" w:rsidRDefault="00682DAF" w:rsidP="00682DA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lang w:val="es-ES"/>
        </w:rPr>
      </w:pPr>
      <w:r w:rsidRPr="006D640A">
        <w:rPr>
          <w:rFonts w:ascii="Times New Roman" w:eastAsia="Times New Roman" w:hAnsi="Times New Roman" w:cs="Times New Roman"/>
          <w:b/>
          <w:lang w:val="es-ES"/>
        </w:rPr>
        <w:t>3.</w:t>
      </w:r>
      <w:r w:rsidRPr="006D640A">
        <w:rPr>
          <w:rFonts w:ascii="Times New Roman" w:eastAsia="Times New Roman" w:hAnsi="Times New Roman" w:cs="Times New Roman"/>
          <w:b/>
          <w:lang w:val="es-ES"/>
        </w:rPr>
        <w:tab/>
        <w:t>PAGALBINIŲ MEDŽIAGŲ SĄRAŠAS</w:t>
      </w:r>
    </w:p>
    <w:p w:rsidR="00682DAF" w:rsidRPr="006D640A" w:rsidRDefault="00682DAF" w:rsidP="00682DAF">
      <w:pPr>
        <w:tabs>
          <w:tab w:val="left" w:pos="567"/>
        </w:tabs>
        <w:spacing w:after="0" w:line="240" w:lineRule="auto"/>
        <w:rPr>
          <w:rFonts w:ascii="Times New Roman" w:eastAsia="Times New Roman" w:hAnsi="Times New Roman" w:cs="Times New Roman"/>
          <w:lang w:val="es-ES"/>
        </w:rPr>
      </w:pPr>
    </w:p>
    <w:p w:rsidR="00682DAF" w:rsidRPr="006D640A" w:rsidRDefault="00682DAF" w:rsidP="00682DAF">
      <w:pPr>
        <w:tabs>
          <w:tab w:val="left" w:pos="567"/>
        </w:tabs>
        <w:spacing w:after="0" w:line="240" w:lineRule="auto"/>
        <w:rPr>
          <w:rFonts w:ascii="Times New Roman" w:eastAsia="Times New Roman" w:hAnsi="Times New Roman" w:cs="Times New Roman"/>
          <w:lang w:val="es-ES"/>
        </w:rPr>
      </w:pPr>
      <w:r w:rsidRPr="006D640A">
        <w:rPr>
          <w:rFonts w:ascii="Times New Roman" w:eastAsia="Times New Roman" w:hAnsi="Times New Roman" w:cs="Times New Roman"/>
          <w:lang w:val="es-ES"/>
        </w:rPr>
        <w:t xml:space="preserve">Sudėtyje yra laktozės monohidrato. </w:t>
      </w:r>
      <w:r w:rsidRPr="006D640A">
        <w:rPr>
          <w:rFonts w:ascii="Times New Roman" w:eastAsia="Times New Roman" w:hAnsi="Times New Roman" w:cs="Times New Roman"/>
          <w:bCs/>
          <w:lang w:val="es-ES"/>
        </w:rPr>
        <w:t>Daugiau informacijos pateikta pakuotės lapelyje</w:t>
      </w:r>
      <w:r w:rsidRPr="006D640A">
        <w:rPr>
          <w:rFonts w:ascii="Times New Roman" w:eastAsia="Times New Roman" w:hAnsi="Times New Roman" w:cs="Times New Roman"/>
          <w:b/>
          <w:lang w:val="es-ES"/>
        </w:rPr>
        <w:t>.</w:t>
      </w:r>
    </w:p>
    <w:p w:rsidR="00682DAF" w:rsidRPr="006D640A" w:rsidRDefault="00682DAF" w:rsidP="00682DAF">
      <w:pPr>
        <w:tabs>
          <w:tab w:val="left" w:pos="567"/>
        </w:tabs>
        <w:spacing w:after="0" w:line="240" w:lineRule="auto"/>
        <w:rPr>
          <w:rFonts w:ascii="Times New Roman" w:eastAsia="Times New Roman" w:hAnsi="Times New Roman" w:cs="Times New Roman"/>
          <w:lang w:val="es-ES"/>
        </w:rPr>
      </w:pPr>
    </w:p>
    <w:p w:rsidR="00682DAF" w:rsidRPr="006D640A" w:rsidRDefault="00682DAF" w:rsidP="00682DAF">
      <w:pPr>
        <w:tabs>
          <w:tab w:val="left" w:pos="567"/>
        </w:tabs>
        <w:spacing w:after="0" w:line="240" w:lineRule="auto"/>
        <w:rPr>
          <w:rFonts w:ascii="Times New Roman" w:eastAsia="Times New Roman" w:hAnsi="Times New Roman" w:cs="Times New Roman"/>
          <w:lang w:val="es-ES"/>
        </w:rPr>
      </w:pPr>
    </w:p>
    <w:p w:rsidR="00682DAF" w:rsidRPr="006D640A" w:rsidRDefault="00682DAF" w:rsidP="00682DA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es-ES"/>
        </w:rPr>
      </w:pPr>
      <w:r w:rsidRPr="006D640A">
        <w:rPr>
          <w:rFonts w:ascii="Times New Roman" w:eastAsia="Times New Roman" w:hAnsi="Times New Roman" w:cs="Times New Roman"/>
          <w:b/>
          <w:lang w:val="es-ES"/>
        </w:rPr>
        <w:t>4.</w:t>
      </w:r>
      <w:r w:rsidRPr="006D640A">
        <w:rPr>
          <w:rFonts w:ascii="Times New Roman" w:eastAsia="Times New Roman" w:hAnsi="Times New Roman" w:cs="Times New Roman"/>
          <w:b/>
          <w:lang w:val="es-ES"/>
        </w:rPr>
        <w:tab/>
        <w:t>FARMACINĖ FORMA IR KIEKIS PAKUOTĖJE</w:t>
      </w:r>
    </w:p>
    <w:p w:rsidR="00682DAF" w:rsidRPr="006D640A" w:rsidRDefault="00682DAF" w:rsidP="00682DAF">
      <w:pPr>
        <w:tabs>
          <w:tab w:val="left" w:pos="567"/>
        </w:tabs>
        <w:spacing w:after="0" w:line="240" w:lineRule="auto"/>
        <w:rPr>
          <w:rFonts w:ascii="Times New Roman" w:eastAsia="Times New Roman" w:hAnsi="Times New Roman" w:cs="Times New Roman"/>
          <w:lang w:val="es-ES"/>
        </w:rPr>
      </w:pPr>
    </w:p>
    <w:p w:rsidR="00682DAF" w:rsidRPr="006D640A" w:rsidRDefault="00682DAF" w:rsidP="00682DAF">
      <w:pPr>
        <w:tabs>
          <w:tab w:val="left" w:pos="567"/>
        </w:tabs>
        <w:spacing w:after="0" w:line="240" w:lineRule="auto"/>
        <w:rPr>
          <w:rFonts w:ascii="Times New Roman" w:eastAsia="Times New Roman" w:hAnsi="Times New Roman" w:cs="Times New Roman"/>
          <w:lang w:val="es-ES"/>
        </w:rPr>
      </w:pPr>
      <w:r w:rsidRPr="006D640A">
        <w:rPr>
          <w:rFonts w:ascii="Times New Roman" w:eastAsia="Calibri" w:hAnsi="Times New Roman" w:cs="Times New Roman"/>
          <w:highlight w:val="lightGray"/>
          <w:lang w:val="es-ES"/>
        </w:rPr>
        <w:t>20 plėvele dengtų tablečių</w:t>
      </w:r>
    </w:p>
    <w:p w:rsidR="00682DAF" w:rsidRPr="006D640A" w:rsidRDefault="00682DAF" w:rsidP="00682DAF">
      <w:pPr>
        <w:tabs>
          <w:tab w:val="left" w:pos="567"/>
        </w:tabs>
        <w:spacing w:after="0" w:line="240" w:lineRule="auto"/>
        <w:rPr>
          <w:rFonts w:ascii="Times New Roman" w:eastAsia="Calibri" w:hAnsi="Times New Roman" w:cs="Times New Roman"/>
          <w:highlight w:val="lightGray"/>
          <w:lang w:val="es-ES"/>
        </w:rPr>
      </w:pPr>
      <w:r w:rsidRPr="006D640A">
        <w:rPr>
          <w:rFonts w:ascii="Times New Roman" w:eastAsia="Calibri" w:hAnsi="Times New Roman" w:cs="Times New Roman"/>
          <w:highlight w:val="lightGray"/>
          <w:lang w:val="es-ES"/>
        </w:rPr>
        <w:t>30 plėvele dengtų tablečių</w:t>
      </w:r>
    </w:p>
    <w:p w:rsidR="00682DAF" w:rsidRPr="006D640A" w:rsidRDefault="00682DAF" w:rsidP="00682DAF">
      <w:pPr>
        <w:tabs>
          <w:tab w:val="left" w:pos="567"/>
        </w:tabs>
        <w:spacing w:after="0" w:line="240" w:lineRule="auto"/>
        <w:rPr>
          <w:rFonts w:ascii="Times New Roman" w:eastAsia="Times New Roman" w:hAnsi="Times New Roman" w:cs="Times New Roman"/>
          <w:lang w:val="es-ES"/>
        </w:rPr>
      </w:pPr>
      <w:r w:rsidRPr="006D640A">
        <w:rPr>
          <w:rFonts w:ascii="Times New Roman" w:eastAsia="Times New Roman" w:hAnsi="Times New Roman" w:cs="Times New Roman"/>
          <w:lang w:val="es-ES"/>
        </w:rPr>
        <w:t>50 plėvele dengtų tablečių</w:t>
      </w:r>
    </w:p>
    <w:p w:rsidR="00682DAF" w:rsidRPr="006D640A" w:rsidRDefault="00682DAF" w:rsidP="00682DAF">
      <w:pPr>
        <w:tabs>
          <w:tab w:val="left" w:pos="567"/>
        </w:tabs>
        <w:spacing w:after="0" w:line="240" w:lineRule="auto"/>
        <w:rPr>
          <w:rFonts w:ascii="Times New Roman" w:eastAsia="Calibri" w:hAnsi="Times New Roman" w:cs="Times New Roman"/>
          <w:highlight w:val="lightGray"/>
          <w:lang w:val="es-ES"/>
        </w:rPr>
      </w:pPr>
      <w:r w:rsidRPr="006D640A">
        <w:rPr>
          <w:rFonts w:ascii="Times New Roman" w:eastAsia="Calibri" w:hAnsi="Times New Roman" w:cs="Times New Roman"/>
          <w:highlight w:val="lightGray"/>
          <w:lang w:val="es-ES"/>
        </w:rPr>
        <w:t>60 plėvele dengtų tablečių</w:t>
      </w:r>
    </w:p>
    <w:p w:rsidR="00682DAF" w:rsidRPr="006D640A" w:rsidRDefault="00682DAF" w:rsidP="00682DAF">
      <w:pPr>
        <w:tabs>
          <w:tab w:val="left" w:pos="567"/>
        </w:tabs>
        <w:spacing w:after="0" w:line="240" w:lineRule="auto"/>
        <w:rPr>
          <w:rFonts w:ascii="Times New Roman" w:eastAsia="Calibri" w:hAnsi="Times New Roman" w:cs="Times New Roman"/>
          <w:highlight w:val="lightGray"/>
          <w:lang w:val="es-ES"/>
        </w:rPr>
      </w:pPr>
      <w:r w:rsidRPr="006D640A">
        <w:rPr>
          <w:rFonts w:ascii="Times New Roman" w:eastAsia="Calibri" w:hAnsi="Times New Roman" w:cs="Times New Roman"/>
          <w:highlight w:val="lightGray"/>
          <w:lang w:val="es-ES"/>
        </w:rPr>
        <w:t>90 plėvele dengtų tablečių</w:t>
      </w:r>
    </w:p>
    <w:p w:rsidR="00682DAF" w:rsidRPr="006D640A" w:rsidRDefault="00682DAF" w:rsidP="00682DAF">
      <w:pPr>
        <w:tabs>
          <w:tab w:val="left" w:pos="567"/>
        </w:tabs>
        <w:spacing w:after="0" w:line="240" w:lineRule="auto"/>
        <w:rPr>
          <w:rFonts w:ascii="Times New Roman" w:eastAsia="Times New Roman" w:hAnsi="Times New Roman" w:cs="Times New Roman"/>
          <w:lang w:val="es-ES"/>
        </w:rPr>
      </w:pPr>
      <w:r w:rsidRPr="006D640A">
        <w:rPr>
          <w:rFonts w:ascii="Times New Roman" w:eastAsia="Calibri" w:hAnsi="Times New Roman" w:cs="Times New Roman"/>
          <w:highlight w:val="lightGray"/>
          <w:lang w:val="es-ES"/>
        </w:rPr>
        <w:t>100 plėvele dengtų tablečių</w:t>
      </w:r>
    </w:p>
    <w:p w:rsidR="00682DAF" w:rsidRPr="006D640A" w:rsidRDefault="00682DAF" w:rsidP="00682DAF">
      <w:pPr>
        <w:tabs>
          <w:tab w:val="left" w:pos="567"/>
        </w:tabs>
        <w:spacing w:after="0" w:line="240" w:lineRule="auto"/>
        <w:rPr>
          <w:rFonts w:ascii="Times New Roman" w:eastAsia="Times New Roman" w:hAnsi="Times New Roman" w:cs="Times New Roman"/>
          <w:lang w:val="es-ES"/>
        </w:rPr>
      </w:pPr>
    </w:p>
    <w:p w:rsidR="00682DAF" w:rsidRPr="006D640A" w:rsidRDefault="00682DAF" w:rsidP="00682DAF">
      <w:pPr>
        <w:tabs>
          <w:tab w:val="left" w:pos="567"/>
        </w:tabs>
        <w:spacing w:after="0" w:line="240" w:lineRule="auto"/>
        <w:rPr>
          <w:rFonts w:ascii="Times New Roman" w:eastAsia="Times New Roman" w:hAnsi="Times New Roman" w:cs="Times New Roman"/>
          <w:lang w:val="es-ES"/>
        </w:rPr>
      </w:pPr>
    </w:p>
    <w:p w:rsidR="00682DAF" w:rsidRPr="006D640A" w:rsidRDefault="00682DAF" w:rsidP="00682DA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lang w:val="es-ES"/>
        </w:rPr>
      </w:pPr>
      <w:r w:rsidRPr="006D640A">
        <w:rPr>
          <w:rFonts w:ascii="Times New Roman" w:eastAsia="Times New Roman" w:hAnsi="Times New Roman" w:cs="Times New Roman"/>
          <w:b/>
          <w:lang w:val="es-ES"/>
        </w:rPr>
        <w:t>5.</w:t>
      </w:r>
      <w:r w:rsidRPr="006D640A">
        <w:rPr>
          <w:rFonts w:ascii="Times New Roman" w:eastAsia="Times New Roman" w:hAnsi="Times New Roman" w:cs="Times New Roman"/>
          <w:b/>
          <w:lang w:val="es-ES"/>
        </w:rPr>
        <w:tab/>
        <w:t>VARTOJIMO METODAS IR BŪDAS (-AI)</w:t>
      </w:r>
    </w:p>
    <w:p w:rsidR="00682DAF" w:rsidRPr="006D640A" w:rsidRDefault="00682DAF" w:rsidP="00682DAF">
      <w:pPr>
        <w:tabs>
          <w:tab w:val="left" w:pos="567"/>
        </w:tabs>
        <w:spacing w:after="0" w:line="240" w:lineRule="auto"/>
        <w:rPr>
          <w:rFonts w:ascii="Times New Roman" w:eastAsia="Times New Roman" w:hAnsi="Times New Roman" w:cs="Times New Roman"/>
          <w:lang w:val="es-ES"/>
        </w:rPr>
      </w:pPr>
    </w:p>
    <w:p w:rsidR="00682DAF" w:rsidRPr="006D640A" w:rsidRDefault="00682DAF" w:rsidP="00682DAF">
      <w:pPr>
        <w:tabs>
          <w:tab w:val="left" w:pos="567"/>
        </w:tabs>
        <w:spacing w:after="0" w:line="240" w:lineRule="auto"/>
        <w:rPr>
          <w:rFonts w:ascii="Times New Roman" w:eastAsia="Times New Roman" w:hAnsi="Times New Roman" w:cs="Times New Roman"/>
          <w:lang w:val="es-ES"/>
        </w:rPr>
      </w:pPr>
      <w:r w:rsidRPr="006D640A">
        <w:rPr>
          <w:rFonts w:ascii="Times New Roman" w:eastAsia="Times New Roman" w:hAnsi="Times New Roman" w:cs="Times New Roman"/>
          <w:lang w:val="es-ES"/>
        </w:rPr>
        <w:t>Vartoti per burną.</w:t>
      </w:r>
    </w:p>
    <w:p w:rsidR="00682DAF" w:rsidRPr="006D640A" w:rsidRDefault="00682DAF" w:rsidP="00682DAF">
      <w:pPr>
        <w:tabs>
          <w:tab w:val="left" w:pos="567"/>
        </w:tabs>
        <w:spacing w:after="0" w:line="240" w:lineRule="auto"/>
        <w:rPr>
          <w:rFonts w:ascii="Times New Roman" w:eastAsia="Times New Roman" w:hAnsi="Times New Roman" w:cs="Times New Roman"/>
          <w:lang w:val="es-ES"/>
        </w:rPr>
      </w:pPr>
      <w:r w:rsidRPr="006D640A">
        <w:rPr>
          <w:rFonts w:ascii="Times New Roman" w:eastAsia="Times New Roman" w:hAnsi="Times New Roman" w:cs="Times New Roman"/>
          <w:lang w:val="es-ES"/>
        </w:rPr>
        <w:t>Prieš vartojimą perskaitykite pakuotės lapelį.</w:t>
      </w:r>
    </w:p>
    <w:p w:rsidR="00682DAF" w:rsidRPr="006D640A" w:rsidRDefault="00682DAF" w:rsidP="00682DAF">
      <w:pPr>
        <w:tabs>
          <w:tab w:val="left" w:pos="567"/>
        </w:tabs>
        <w:spacing w:after="0" w:line="240" w:lineRule="auto"/>
        <w:rPr>
          <w:rFonts w:ascii="Times New Roman" w:eastAsia="Times New Roman" w:hAnsi="Times New Roman" w:cs="Times New Roman"/>
          <w:lang w:val="es-ES"/>
        </w:rPr>
      </w:pPr>
    </w:p>
    <w:p w:rsidR="00682DAF" w:rsidRPr="006D640A" w:rsidRDefault="00682DAF" w:rsidP="00682DAF">
      <w:pPr>
        <w:tabs>
          <w:tab w:val="left" w:pos="567"/>
        </w:tabs>
        <w:spacing w:after="0" w:line="240" w:lineRule="auto"/>
        <w:rPr>
          <w:rFonts w:ascii="Times New Roman" w:eastAsia="Times New Roman" w:hAnsi="Times New Roman" w:cs="Times New Roman"/>
          <w:lang w:val="es-ES"/>
        </w:rPr>
      </w:pPr>
    </w:p>
    <w:p w:rsidR="00682DAF" w:rsidRPr="006D640A" w:rsidRDefault="00682DAF" w:rsidP="00682DA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lang w:val="es-ES"/>
        </w:rPr>
      </w:pPr>
      <w:r w:rsidRPr="006D640A">
        <w:rPr>
          <w:rFonts w:ascii="Times New Roman" w:eastAsia="Times New Roman" w:hAnsi="Times New Roman" w:cs="Times New Roman"/>
          <w:b/>
          <w:lang w:val="es-ES"/>
        </w:rPr>
        <w:t>6.</w:t>
      </w:r>
      <w:r w:rsidRPr="006D640A">
        <w:rPr>
          <w:rFonts w:ascii="Times New Roman" w:eastAsia="Times New Roman" w:hAnsi="Times New Roman" w:cs="Times New Roman"/>
          <w:b/>
          <w:lang w:val="es-ES"/>
        </w:rPr>
        <w:tab/>
      </w:r>
      <w:r w:rsidRPr="006D640A">
        <w:rPr>
          <w:rFonts w:ascii="Times New Roman" w:eastAsia="Times New Roman" w:hAnsi="Times New Roman" w:cs="Times New Roman"/>
          <w:b/>
          <w:bCs/>
          <w:lang w:val="es-ES"/>
        </w:rPr>
        <w:t>SPECIALUS ĮSPĖJIMAS, KAD VAISTINĮ PREPARATĄ BŪTINA LAIKYTI VAIKAMS NEPASTEBIMOJE IR NEPASIEKIAMOJE VIETOJE</w:t>
      </w:r>
    </w:p>
    <w:p w:rsidR="00682DAF" w:rsidRPr="006D640A" w:rsidRDefault="00682DAF" w:rsidP="00682DAF">
      <w:pPr>
        <w:tabs>
          <w:tab w:val="left" w:pos="567"/>
        </w:tabs>
        <w:spacing w:after="0" w:line="240" w:lineRule="auto"/>
        <w:rPr>
          <w:rFonts w:ascii="Times New Roman" w:eastAsia="Times New Roman" w:hAnsi="Times New Roman" w:cs="Times New Roman"/>
          <w:lang w:val="es-ES"/>
        </w:rPr>
      </w:pPr>
    </w:p>
    <w:p w:rsidR="00682DAF" w:rsidRPr="006D640A" w:rsidRDefault="00682DAF" w:rsidP="00682DAF">
      <w:pPr>
        <w:tabs>
          <w:tab w:val="left" w:pos="567"/>
        </w:tabs>
        <w:spacing w:after="0" w:line="240" w:lineRule="auto"/>
        <w:rPr>
          <w:rFonts w:ascii="Times New Roman" w:eastAsia="Times New Roman" w:hAnsi="Times New Roman" w:cs="Times New Roman"/>
          <w:iCs/>
          <w:lang w:val="es-ES"/>
        </w:rPr>
      </w:pPr>
      <w:r w:rsidRPr="006D640A">
        <w:rPr>
          <w:rFonts w:ascii="Times New Roman" w:eastAsia="Times New Roman" w:hAnsi="Times New Roman" w:cs="Times New Roman"/>
          <w:iCs/>
          <w:lang w:val="es-ES"/>
        </w:rPr>
        <w:t>Laikyti vaikams nepastebimoje ir nepasiekiamoje vietoje.</w:t>
      </w:r>
    </w:p>
    <w:p w:rsidR="00682DAF" w:rsidRPr="006D640A" w:rsidRDefault="00682DAF" w:rsidP="00682DAF">
      <w:pPr>
        <w:tabs>
          <w:tab w:val="left" w:pos="567"/>
        </w:tabs>
        <w:spacing w:after="0" w:line="240" w:lineRule="auto"/>
        <w:rPr>
          <w:rFonts w:ascii="Times New Roman" w:eastAsia="Times New Roman" w:hAnsi="Times New Roman" w:cs="Times New Roman"/>
          <w:lang w:val="es-ES"/>
        </w:rPr>
      </w:pPr>
    </w:p>
    <w:p w:rsidR="00682DAF" w:rsidRPr="006D640A" w:rsidRDefault="00682DAF" w:rsidP="00682DAF">
      <w:pPr>
        <w:tabs>
          <w:tab w:val="left" w:pos="567"/>
        </w:tabs>
        <w:spacing w:after="0" w:line="240" w:lineRule="auto"/>
        <w:rPr>
          <w:rFonts w:ascii="Times New Roman" w:eastAsia="Times New Roman" w:hAnsi="Times New Roman" w:cs="Times New Roman"/>
          <w:lang w:val="es-ES"/>
        </w:rPr>
      </w:pPr>
    </w:p>
    <w:p w:rsidR="00682DAF" w:rsidRPr="00F54DF5" w:rsidRDefault="00682DAF" w:rsidP="00682DA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rPr>
      </w:pPr>
      <w:r w:rsidRPr="00F54DF5">
        <w:rPr>
          <w:rFonts w:ascii="Times New Roman" w:eastAsia="Times New Roman" w:hAnsi="Times New Roman" w:cs="Times New Roman"/>
          <w:b/>
        </w:rPr>
        <w:t>7.</w:t>
      </w:r>
      <w:r w:rsidRPr="00F54DF5">
        <w:rPr>
          <w:rFonts w:ascii="Times New Roman" w:eastAsia="Times New Roman" w:hAnsi="Times New Roman" w:cs="Times New Roman"/>
          <w:b/>
        </w:rPr>
        <w:tab/>
      </w:r>
      <w:r w:rsidRPr="00F54DF5">
        <w:rPr>
          <w:rFonts w:ascii="Times New Roman" w:eastAsia="Times New Roman" w:hAnsi="Times New Roman" w:cs="Times New Roman"/>
          <w:b/>
          <w:bCs/>
        </w:rPr>
        <w:t>KITAS (-I) SPECIALUS (-ŪS) ĮSPĖJIMAS (-AI) (JEI REIKIA)</w:t>
      </w:r>
    </w:p>
    <w:p w:rsidR="00682DAF" w:rsidRPr="00F54DF5" w:rsidRDefault="00682DAF" w:rsidP="00682DAF">
      <w:pPr>
        <w:tabs>
          <w:tab w:val="left" w:pos="567"/>
        </w:tabs>
        <w:spacing w:after="0" w:line="240" w:lineRule="auto"/>
        <w:rPr>
          <w:rFonts w:ascii="Times New Roman" w:eastAsia="Times New Roman" w:hAnsi="Times New Roman" w:cs="Times New Roman"/>
        </w:rPr>
      </w:pPr>
    </w:p>
    <w:p w:rsidR="00682DAF" w:rsidRPr="00F54DF5" w:rsidRDefault="00682DAF" w:rsidP="00682DAF">
      <w:pPr>
        <w:tabs>
          <w:tab w:val="left" w:pos="567"/>
        </w:tabs>
        <w:spacing w:after="0" w:line="240" w:lineRule="auto"/>
        <w:rPr>
          <w:rFonts w:ascii="Times New Roman" w:eastAsia="Times New Roman" w:hAnsi="Times New Roman" w:cs="Times New Roman"/>
        </w:rPr>
      </w:pPr>
    </w:p>
    <w:p w:rsidR="00682DAF" w:rsidRPr="00F54DF5" w:rsidRDefault="00682DAF" w:rsidP="00682DA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rPr>
      </w:pPr>
      <w:r w:rsidRPr="00F54DF5">
        <w:rPr>
          <w:rFonts w:ascii="Times New Roman" w:eastAsia="Times New Roman" w:hAnsi="Times New Roman" w:cs="Times New Roman"/>
          <w:b/>
        </w:rPr>
        <w:t>8.</w:t>
      </w:r>
      <w:r w:rsidRPr="00F54DF5">
        <w:rPr>
          <w:rFonts w:ascii="Times New Roman" w:eastAsia="Times New Roman" w:hAnsi="Times New Roman" w:cs="Times New Roman"/>
          <w:b/>
        </w:rPr>
        <w:tab/>
      </w:r>
      <w:r w:rsidRPr="00F54DF5">
        <w:rPr>
          <w:rFonts w:ascii="Times New Roman" w:eastAsia="Times New Roman" w:hAnsi="Times New Roman" w:cs="Times New Roman"/>
          <w:b/>
          <w:bCs/>
        </w:rPr>
        <w:t>TINKAMUMO LAIKAS</w:t>
      </w:r>
    </w:p>
    <w:p w:rsidR="00682DAF" w:rsidRPr="00F54DF5" w:rsidRDefault="00682DAF" w:rsidP="00682DAF">
      <w:pPr>
        <w:tabs>
          <w:tab w:val="left" w:pos="567"/>
        </w:tabs>
        <w:spacing w:after="0" w:line="240" w:lineRule="auto"/>
        <w:rPr>
          <w:rFonts w:ascii="Times New Roman" w:eastAsia="Times New Roman" w:hAnsi="Times New Roman" w:cs="Times New Roman"/>
        </w:rPr>
      </w:pPr>
    </w:p>
    <w:p w:rsidR="00682DAF" w:rsidRPr="00F54DF5" w:rsidRDefault="00682DAF" w:rsidP="00682DAF">
      <w:pPr>
        <w:tabs>
          <w:tab w:val="left" w:pos="567"/>
        </w:tabs>
        <w:spacing w:after="0" w:line="240" w:lineRule="auto"/>
        <w:rPr>
          <w:rFonts w:ascii="Times New Roman" w:eastAsia="Times New Roman" w:hAnsi="Times New Roman" w:cs="Times New Roman"/>
        </w:rPr>
      </w:pPr>
      <w:r w:rsidRPr="00F54DF5">
        <w:rPr>
          <w:rFonts w:ascii="Times New Roman" w:eastAsia="Times New Roman" w:hAnsi="Times New Roman" w:cs="Times New Roman"/>
        </w:rPr>
        <w:t xml:space="preserve">Tinka iki {mm/MMMM}  </w:t>
      </w:r>
    </w:p>
    <w:p w:rsidR="00682DAF" w:rsidRPr="00F54DF5" w:rsidRDefault="00682DAF" w:rsidP="00682DAF">
      <w:pPr>
        <w:tabs>
          <w:tab w:val="left" w:pos="567"/>
        </w:tabs>
        <w:spacing w:after="0" w:line="240" w:lineRule="auto"/>
        <w:rPr>
          <w:rFonts w:ascii="Times New Roman" w:eastAsia="Times New Roman" w:hAnsi="Times New Roman" w:cs="Times New Roman"/>
        </w:rPr>
      </w:pPr>
    </w:p>
    <w:p w:rsidR="00682DAF" w:rsidRPr="00F54DF5" w:rsidRDefault="00682DAF" w:rsidP="00682DAF">
      <w:pPr>
        <w:tabs>
          <w:tab w:val="left" w:pos="567"/>
        </w:tabs>
        <w:spacing w:after="0" w:line="240" w:lineRule="auto"/>
        <w:rPr>
          <w:rFonts w:ascii="Times New Roman" w:eastAsia="Times New Roman" w:hAnsi="Times New Roman" w:cs="Times New Roman"/>
        </w:rPr>
      </w:pPr>
    </w:p>
    <w:p w:rsidR="00682DAF" w:rsidRPr="00F54DF5" w:rsidRDefault="00682DAF" w:rsidP="00682DAF">
      <w:pPr>
        <w:pBdr>
          <w:top w:val="single" w:sz="4" w:space="0"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r w:rsidRPr="00F54DF5">
        <w:rPr>
          <w:rFonts w:ascii="Times New Roman" w:eastAsia="Times New Roman" w:hAnsi="Times New Roman" w:cs="Times New Roman"/>
          <w:b/>
        </w:rPr>
        <w:t>9.</w:t>
      </w:r>
      <w:r w:rsidRPr="00F54DF5">
        <w:rPr>
          <w:rFonts w:ascii="Times New Roman" w:eastAsia="Times New Roman" w:hAnsi="Times New Roman" w:cs="Times New Roman"/>
          <w:b/>
        </w:rPr>
        <w:tab/>
      </w:r>
      <w:r w:rsidRPr="00F54DF5">
        <w:rPr>
          <w:rFonts w:ascii="Times New Roman" w:eastAsia="Times New Roman" w:hAnsi="Times New Roman" w:cs="Times New Roman"/>
          <w:b/>
          <w:caps/>
        </w:rPr>
        <w:t>SPECIALIOS laikymo sąlygos</w:t>
      </w:r>
    </w:p>
    <w:p w:rsidR="00682DAF" w:rsidRPr="00F54DF5" w:rsidRDefault="00682DAF" w:rsidP="00682DAF">
      <w:pPr>
        <w:tabs>
          <w:tab w:val="left" w:pos="567"/>
        </w:tabs>
        <w:spacing w:after="0" w:line="240" w:lineRule="auto"/>
        <w:rPr>
          <w:rFonts w:ascii="Times New Roman" w:eastAsia="Times New Roman" w:hAnsi="Times New Roman" w:cs="Times New Roman"/>
        </w:rPr>
      </w:pPr>
    </w:p>
    <w:p w:rsidR="00682DAF" w:rsidRPr="00F54DF5" w:rsidRDefault="00682DAF" w:rsidP="00682DAF">
      <w:pPr>
        <w:tabs>
          <w:tab w:val="left" w:pos="567"/>
        </w:tabs>
        <w:spacing w:after="0" w:line="240" w:lineRule="auto"/>
        <w:rPr>
          <w:rFonts w:ascii="Times New Roman" w:eastAsia="Times New Roman" w:hAnsi="Times New Roman" w:cs="Times New Roman"/>
        </w:rPr>
      </w:pPr>
      <w:r w:rsidRPr="00F54DF5">
        <w:rPr>
          <w:rFonts w:ascii="Times New Roman" w:eastAsia="Times New Roman" w:hAnsi="Times New Roman" w:cs="Times New Roman"/>
        </w:rPr>
        <w:t xml:space="preserve">Laikyti gamintojo pakuotėje, kad </w:t>
      </w:r>
      <w:r>
        <w:rPr>
          <w:rFonts w:ascii="Times New Roman" w:eastAsia="Times New Roman" w:hAnsi="Times New Roman" w:cs="Times New Roman"/>
        </w:rPr>
        <w:t>vaistas</w:t>
      </w:r>
      <w:r w:rsidRPr="00F54DF5">
        <w:rPr>
          <w:rFonts w:ascii="Times New Roman" w:eastAsia="Times New Roman" w:hAnsi="Times New Roman" w:cs="Times New Roman"/>
        </w:rPr>
        <w:t xml:space="preserve"> būtų apsaugotas nuo šviesos.</w:t>
      </w:r>
    </w:p>
    <w:p w:rsidR="00682DAF" w:rsidRPr="00F54DF5" w:rsidRDefault="00682DAF" w:rsidP="00682DAF">
      <w:pPr>
        <w:tabs>
          <w:tab w:val="left" w:pos="567"/>
        </w:tabs>
        <w:spacing w:after="0" w:line="240" w:lineRule="auto"/>
        <w:rPr>
          <w:rFonts w:ascii="Times New Roman" w:eastAsia="Times New Roman" w:hAnsi="Times New Roman" w:cs="Times New Roman"/>
        </w:rPr>
      </w:pPr>
    </w:p>
    <w:p w:rsidR="00682DAF" w:rsidRPr="00F54DF5" w:rsidRDefault="00682DAF" w:rsidP="00682DAF">
      <w:pPr>
        <w:tabs>
          <w:tab w:val="left" w:pos="567"/>
        </w:tabs>
        <w:spacing w:after="0" w:line="240" w:lineRule="auto"/>
        <w:rPr>
          <w:rFonts w:ascii="Times New Roman" w:eastAsia="Times New Roman" w:hAnsi="Times New Roman" w:cs="Times New Roman"/>
        </w:rPr>
      </w:pPr>
    </w:p>
    <w:p w:rsidR="00682DAF" w:rsidRPr="00AD3FB2" w:rsidRDefault="00682DAF" w:rsidP="00682DA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lang w:val="es-ES"/>
        </w:rPr>
      </w:pPr>
      <w:r w:rsidRPr="00AD3FB2">
        <w:rPr>
          <w:rFonts w:ascii="Times New Roman" w:eastAsia="Times New Roman" w:hAnsi="Times New Roman" w:cs="Times New Roman"/>
          <w:b/>
          <w:lang w:val="es-ES"/>
        </w:rPr>
        <w:t>10.</w:t>
      </w:r>
      <w:r w:rsidRPr="00AD3FB2">
        <w:rPr>
          <w:rFonts w:ascii="Times New Roman" w:eastAsia="Times New Roman" w:hAnsi="Times New Roman" w:cs="Times New Roman"/>
          <w:b/>
          <w:lang w:val="es-ES"/>
        </w:rPr>
        <w:tab/>
      </w:r>
      <w:r w:rsidRPr="00AD3FB2">
        <w:rPr>
          <w:rFonts w:ascii="Times New Roman" w:eastAsia="Times New Roman" w:hAnsi="Times New Roman" w:cs="Times New Roman"/>
          <w:b/>
          <w:caps/>
          <w:lang w:val="es-ES"/>
        </w:rPr>
        <w:t xml:space="preserve">specialios atsargumo priemonės DĖL NESUVARTOTO </w:t>
      </w:r>
      <w:r w:rsidRPr="00AD3FB2">
        <w:rPr>
          <w:rFonts w:ascii="Times New Roman" w:eastAsia="Times New Roman" w:hAnsi="Times New Roman" w:cs="Times New Roman"/>
          <w:b/>
          <w:bCs/>
          <w:caps/>
          <w:lang w:val="es-ES"/>
        </w:rPr>
        <w:t>VAISTINIO PREPARATO AR JO ATLIEK</w:t>
      </w:r>
      <w:r w:rsidRPr="00AD3FB2">
        <w:rPr>
          <w:rFonts w:ascii="Times New Roman" w:eastAsia="Times New Roman" w:hAnsi="Times New Roman" w:cs="Times New Roman"/>
          <w:b/>
          <w:lang w:val="es-ES"/>
        </w:rPr>
        <w:t>Ų</w:t>
      </w:r>
      <w:r w:rsidRPr="00AD3FB2">
        <w:rPr>
          <w:rFonts w:ascii="Times New Roman" w:eastAsia="Times New Roman" w:hAnsi="Times New Roman" w:cs="Times New Roman"/>
          <w:caps/>
          <w:lang w:val="es-ES"/>
        </w:rPr>
        <w:t xml:space="preserve"> </w:t>
      </w:r>
      <w:r w:rsidRPr="00AD3FB2">
        <w:rPr>
          <w:rFonts w:ascii="Times New Roman" w:eastAsia="Times New Roman" w:hAnsi="Times New Roman" w:cs="Times New Roman"/>
          <w:b/>
          <w:bCs/>
          <w:caps/>
          <w:lang w:val="es-ES"/>
        </w:rPr>
        <w:t>TVARKYMO</w:t>
      </w:r>
      <w:r w:rsidRPr="00AD3FB2">
        <w:rPr>
          <w:rFonts w:ascii="Times New Roman" w:eastAsia="Times New Roman" w:hAnsi="Times New Roman" w:cs="Times New Roman"/>
          <w:b/>
          <w:caps/>
          <w:lang w:val="es-ES"/>
        </w:rPr>
        <w:t xml:space="preserve"> (jei reikia)</w:t>
      </w:r>
    </w:p>
    <w:p w:rsidR="00682DAF" w:rsidRPr="00AD3FB2" w:rsidRDefault="00682DAF" w:rsidP="00682DAF">
      <w:pPr>
        <w:tabs>
          <w:tab w:val="left" w:pos="567"/>
        </w:tabs>
        <w:spacing w:after="0" w:line="240" w:lineRule="auto"/>
        <w:rPr>
          <w:rFonts w:ascii="Times New Roman" w:eastAsia="Times New Roman" w:hAnsi="Times New Roman" w:cs="Times New Roman"/>
          <w:lang w:val="es-ES"/>
        </w:rPr>
      </w:pPr>
    </w:p>
    <w:p w:rsidR="00682DAF" w:rsidRPr="00AD3FB2" w:rsidRDefault="00682DAF" w:rsidP="00682DAF">
      <w:pPr>
        <w:tabs>
          <w:tab w:val="left" w:pos="567"/>
        </w:tabs>
        <w:spacing w:after="0" w:line="240" w:lineRule="auto"/>
        <w:rPr>
          <w:rFonts w:ascii="Times New Roman" w:eastAsia="Times New Roman" w:hAnsi="Times New Roman" w:cs="Times New Roman"/>
          <w:lang w:val="es-ES"/>
        </w:rPr>
      </w:pPr>
      <w:r w:rsidRPr="00AD3FB2">
        <w:rPr>
          <w:rFonts w:ascii="Times New Roman" w:eastAsia="Times New Roman" w:hAnsi="Times New Roman" w:cs="Times New Roman"/>
          <w:lang w:val="es-ES"/>
        </w:rPr>
        <w:t>Vaistų negalima išmesti į kanalizaciją arba su buitinėmis atliekomis.</w:t>
      </w:r>
    </w:p>
    <w:p w:rsidR="00682DAF" w:rsidRPr="00AD3FB2" w:rsidRDefault="00682DAF" w:rsidP="00682DAF">
      <w:pPr>
        <w:tabs>
          <w:tab w:val="left" w:pos="567"/>
        </w:tabs>
        <w:spacing w:after="0" w:line="240" w:lineRule="auto"/>
        <w:rPr>
          <w:rFonts w:ascii="Times New Roman" w:eastAsia="Times New Roman" w:hAnsi="Times New Roman" w:cs="Times New Roman"/>
          <w:lang w:val="es-ES"/>
        </w:rPr>
      </w:pPr>
    </w:p>
    <w:p w:rsidR="00682DAF" w:rsidRPr="00AD3FB2" w:rsidRDefault="00682DAF" w:rsidP="00682DAF">
      <w:pPr>
        <w:tabs>
          <w:tab w:val="left" w:pos="567"/>
        </w:tabs>
        <w:spacing w:after="0" w:line="240" w:lineRule="auto"/>
        <w:rPr>
          <w:rFonts w:ascii="Times New Roman" w:eastAsia="Times New Roman" w:hAnsi="Times New Roman" w:cs="Times New Roman"/>
          <w:lang w:val="es-ES"/>
        </w:rPr>
      </w:pPr>
    </w:p>
    <w:p w:rsidR="00682DAF" w:rsidRPr="00AD3FB2" w:rsidRDefault="00682DAF" w:rsidP="00682DA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es-ES"/>
        </w:rPr>
      </w:pPr>
      <w:r w:rsidRPr="00AD3FB2">
        <w:rPr>
          <w:rFonts w:ascii="Times New Roman" w:eastAsia="Times New Roman" w:hAnsi="Times New Roman" w:cs="Times New Roman"/>
          <w:b/>
          <w:lang w:val="es-ES"/>
        </w:rPr>
        <w:t>11.</w:t>
      </w:r>
      <w:r w:rsidRPr="00AD3FB2">
        <w:rPr>
          <w:rFonts w:ascii="Times New Roman" w:eastAsia="Times New Roman" w:hAnsi="Times New Roman" w:cs="Times New Roman"/>
          <w:b/>
          <w:lang w:val="es-ES"/>
        </w:rPr>
        <w:tab/>
      </w:r>
      <w:r w:rsidRPr="00AD3FB2">
        <w:rPr>
          <w:rFonts w:ascii="Times New Roman" w:eastAsia="Times New Roman" w:hAnsi="Times New Roman" w:cs="Times New Roman"/>
          <w:b/>
          <w:caps/>
          <w:lang w:val="es-ES"/>
        </w:rPr>
        <w:t>REGISTRUOTOJO pavadinimas ir adresas</w:t>
      </w:r>
    </w:p>
    <w:p w:rsidR="00682DAF" w:rsidRPr="00AD3FB2" w:rsidRDefault="00682DAF" w:rsidP="00682DAF">
      <w:pPr>
        <w:tabs>
          <w:tab w:val="left" w:pos="567"/>
        </w:tabs>
        <w:spacing w:after="0" w:line="240" w:lineRule="auto"/>
        <w:rPr>
          <w:rFonts w:ascii="Times New Roman" w:eastAsia="Times New Roman" w:hAnsi="Times New Roman" w:cs="Times New Roman"/>
          <w:lang w:val="es-ES"/>
        </w:rPr>
      </w:pPr>
    </w:p>
    <w:p w:rsidR="00682DAF" w:rsidRPr="00AD3FB2" w:rsidRDefault="00682DAF" w:rsidP="00682DAF">
      <w:pPr>
        <w:tabs>
          <w:tab w:val="left" w:pos="-720"/>
          <w:tab w:val="left" w:pos="567"/>
        </w:tabs>
        <w:spacing w:after="0" w:line="240" w:lineRule="auto"/>
        <w:ind w:right="238"/>
        <w:rPr>
          <w:rFonts w:ascii="Times New Roman" w:eastAsia="Times New Roman" w:hAnsi="Times New Roman" w:cs="Times New Roman"/>
          <w:lang w:val="es-ES"/>
        </w:rPr>
      </w:pPr>
      <w:r w:rsidRPr="00AD3FB2">
        <w:rPr>
          <w:rFonts w:ascii="Times New Roman" w:eastAsia="Times New Roman" w:hAnsi="Times New Roman" w:cs="Times New Roman"/>
          <w:lang w:val="es-ES"/>
        </w:rPr>
        <w:t>Dr. Falk Pharma GmbH</w:t>
      </w:r>
    </w:p>
    <w:p w:rsidR="00682DAF" w:rsidRPr="00AD3FB2" w:rsidRDefault="00682DAF" w:rsidP="00682DAF">
      <w:pPr>
        <w:tabs>
          <w:tab w:val="left" w:pos="-720"/>
          <w:tab w:val="left" w:pos="567"/>
        </w:tabs>
        <w:spacing w:after="0" w:line="240" w:lineRule="auto"/>
        <w:ind w:right="238"/>
        <w:jc w:val="both"/>
        <w:rPr>
          <w:rFonts w:ascii="Times New Roman" w:eastAsia="Times New Roman" w:hAnsi="Times New Roman" w:cs="Times New Roman"/>
          <w:lang w:val="es-ES"/>
        </w:rPr>
      </w:pPr>
      <w:r w:rsidRPr="00AD3FB2">
        <w:rPr>
          <w:rFonts w:ascii="Times New Roman" w:eastAsia="Times New Roman" w:hAnsi="Times New Roman" w:cs="Times New Roman"/>
          <w:lang w:val="es-ES"/>
        </w:rPr>
        <w:t>Leinenweberstr. 5</w:t>
      </w:r>
    </w:p>
    <w:p w:rsidR="00682DAF" w:rsidRPr="00AD3FB2" w:rsidRDefault="00682DAF" w:rsidP="00682DAF">
      <w:pPr>
        <w:tabs>
          <w:tab w:val="left" w:pos="-720"/>
          <w:tab w:val="left" w:pos="567"/>
        </w:tabs>
        <w:spacing w:after="0" w:line="240" w:lineRule="auto"/>
        <w:ind w:right="238"/>
        <w:rPr>
          <w:rFonts w:ascii="Times New Roman" w:eastAsia="Times New Roman" w:hAnsi="Times New Roman" w:cs="Times New Roman"/>
          <w:lang w:val="es-ES"/>
        </w:rPr>
      </w:pPr>
      <w:r w:rsidRPr="00AD3FB2">
        <w:rPr>
          <w:rFonts w:ascii="Times New Roman" w:eastAsia="Times New Roman" w:hAnsi="Times New Roman" w:cs="Times New Roman"/>
          <w:lang w:val="es-ES"/>
        </w:rPr>
        <w:t>79108 Freiburg</w:t>
      </w:r>
      <w:r w:rsidRPr="00AD3FB2">
        <w:rPr>
          <w:rFonts w:ascii="Times New Roman" w:eastAsia="Times New Roman" w:hAnsi="Times New Roman" w:cs="Times New Roman"/>
          <w:lang w:val="es-ES"/>
        </w:rPr>
        <w:br/>
        <w:t>Vokietija</w:t>
      </w:r>
    </w:p>
    <w:p w:rsidR="00682DAF" w:rsidRPr="00AD3FB2" w:rsidRDefault="00682DAF" w:rsidP="00682DAF">
      <w:pPr>
        <w:tabs>
          <w:tab w:val="left" w:pos="567"/>
        </w:tabs>
        <w:spacing w:after="0" w:line="240" w:lineRule="auto"/>
        <w:rPr>
          <w:rFonts w:ascii="Times New Roman" w:eastAsia="Times New Roman" w:hAnsi="Times New Roman" w:cs="Times New Roman"/>
          <w:lang w:val="es-ES"/>
        </w:rPr>
      </w:pPr>
    </w:p>
    <w:p w:rsidR="00682DAF" w:rsidRPr="00AD3FB2" w:rsidRDefault="00682DAF" w:rsidP="00682DAF">
      <w:pPr>
        <w:tabs>
          <w:tab w:val="left" w:pos="567"/>
        </w:tabs>
        <w:spacing w:after="0" w:line="240" w:lineRule="auto"/>
        <w:rPr>
          <w:rFonts w:ascii="Times New Roman" w:eastAsia="Times New Roman" w:hAnsi="Times New Roman" w:cs="Times New Roman"/>
          <w:lang w:val="es-ES"/>
        </w:rPr>
      </w:pPr>
    </w:p>
    <w:p w:rsidR="00682DAF" w:rsidRPr="00AD3FB2" w:rsidRDefault="00682DAF" w:rsidP="00682DA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es-ES"/>
        </w:rPr>
      </w:pPr>
      <w:r w:rsidRPr="00AD3FB2">
        <w:rPr>
          <w:rFonts w:ascii="Times New Roman" w:eastAsia="Times New Roman" w:hAnsi="Times New Roman" w:cs="Times New Roman"/>
          <w:b/>
          <w:lang w:val="es-ES"/>
        </w:rPr>
        <w:t>12.</w:t>
      </w:r>
      <w:r w:rsidRPr="00AD3FB2">
        <w:rPr>
          <w:rFonts w:ascii="Times New Roman" w:eastAsia="Times New Roman" w:hAnsi="Times New Roman" w:cs="Times New Roman"/>
          <w:b/>
          <w:lang w:val="es-ES"/>
        </w:rPr>
        <w:tab/>
      </w:r>
      <w:r w:rsidRPr="00AD3FB2">
        <w:rPr>
          <w:rFonts w:ascii="Times New Roman" w:eastAsia="Times New Roman" w:hAnsi="Times New Roman" w:cs="Times New Roman"/>
          <w:b/>
          <w:caps/>
          <w:lang w:val="es-ES"/>
        </w:rPr>
        <w:t>REGISTRACIJOS PAŽYMĖJIMO numerIS (-i</w:t>
      </w:r>
      <w:r w:rsidRPr="00AD3FB2">
        <w:rPr>
          <w:rFonts w:ascii="Times New Roman" w:eastAsia="Calibri" w:hAnsi="Times New Roman" w:cs="Times New Roman"/>
          <w:b/>
          <w:lang w:val="es-ES"/>
        </w:rPr>
        <w:t>AI)</w:t>
      </w:r>
      <w:r w:rsidRPr="00AD3FB2">
        <w:rPr>
          <w:rFonts w:ascii="Times New Roman" w:eastAsia="Times New Roman" w:hAnsi="Times New Roman" w:cs="Times New Roman"/>
          <w:b/>
          <w:lang w:val="es-ES"/>
        </w:rPr>
        <w:t xml:space="preserve"> </w:t>
      </w:r>
    </w:p>
    <w:p w:rsidR="00682DAF" w:rsidRPr="00AD3FB2" w:rsidRDefault="00682DAF" w:rsidP="00682DAF">
      <w:pPr>
        <w:tabs>
          <w:tab w:val="left" w:pos="567"/>
        </w:tabs>
        <w:spacing w:after="0" w:line="240" w:lineRule="auto"/>
        <w:rPr>
          <w:rFonts w:ascii="Times New Roman" w:eastAsia="Times New Roman" w:hAnsi="Times New Roman" w:cs="Times New Roman"/>
          <w:lang w:val="es-ES"/>
        </w:rPr>
      </w:pPr>
    </w:p>
    <w:p w:rsidR="00682DAF" w:rsidRPr="00AD3FB2" w:rsidRDefault="00682DAF" w:rsidP="00682DAF">
      <w:pPr>
        <w:tabs>
          <w:tab w:val="left" w:pos="567"/>
        </w:tabs>
        <w:spacing w:after="0" w:line="240" w:lineRule="auto"/>
        <w:rPr>
          <w:rFonts w:ascii="Times New Roman" w:eastAsia="Times New Roman" w:hAnsi="Times New Roman" w:cs="Times New Roman"/>
          <w:bCs/>
          <w:highlight w:val="lightGray"/>
          <w:lang w:val="de-DE"/>
        </w:rPr>
      </w:pPr>
      <w:r w:rsidRPr="00AD3FB2">
        <w:rPr>
          <w:rFonts w:ascii="Times New Roman" w:eastAsia="Times New Roman" w:hAnsi="Times New Roman" w:cs="Times New Roman"/>
          <w:bCs/>
          <w:highlight w:val="lightGray"/>
          <w:lang w:val="de-DE"/>
        </w:rPr>
        <w:t>LT/1/12/3074/007 – N20</w:t>
      </w:r>
    </w:p>
    <w:p w:rsidR="00682DAF" w:rsidRPr="00AD3FB2" w:rsidRDefault="00682DAF" w:rsidP="00682DAF">
      <w:pPr>
        <w:tabs>
          <w:tab w:val="left" w:pos="567"/>
        </w:tabs>
        <w:spacing w:after="0" w:line="240" w:lineRule="auto"/>
        <w:rPr>
          <w:rFonts w:ascii="Times New Roman" w:eastAsia="Times New Roman" w:hAnsi="Times New Roman" w:cs="Times New Roman"/>
          <w:bCs/>
          <w:highlight w:val="lightGray"/>
          <w:lang w:val="de-DE"/>
        </w:rPr>
      </w:pPr>
      <w:r w:rsidRPr="00AD3FB2">
        <w:rPr>
          <w:rFonts w:ascii="Times New Roman" w:eastAsia="Times New Roman" w:hAnsi="Times New Roman" w:cs="Times New Roman"/>
          <w:bCs/>
          <w:highlight w:val="lightGray"/>
          <w:lang w:val="de-DE"/>
        </w:rPr>
        <w:t>LT/1/12/3074/008 – N30</w:t>
      </w:r>
    </w:p>
    <w:p w:rsidR="00682DAF" w:rsidRPr="00AD3FB2" w:rsidRDefault="00682DAF" w:rsidP="00682DAF">
      <w:pPr>
        <w:tabs>
          <w:tab w:val="left" w:pos="567"/>
        </w:tabs>
        <w:spacing w:after="0" w:line="240" w:lineRule="auto"/>
        <w:rPr>
          <w:rFonts w:ascii="Times New Roman" w:eastAsia="Times New Roman" w:hAnsi="Times New Roman" w:cs="Times New Roman"/>
          <w:bCs/>
          <w:lang w:val="de-DE"/>
        </w:rPr>
      </w:pPr>
      <w:r w:rsidRPr="00AD3FB2">
        <w:rPr>
          <w:rFonts w:ascii="Times New Roman" w:eastAsia="Times New Roman" w:hAnsi="Times New Roman" w:cs="Times New Roman"/>
          <w:bCs/>
          <w:lang w:val="de-DE"/>
        </w:rPr>
        <w:t>LT/1/12/3074/009 – N50</w:t>
      </w:r>
    </w:p>
    <w:p w:rsidR="00682DAF" w:rsidRPr="00AD3FB2" w:rsidRDefault="00682DAF" w:rsidP="00682DAF">
      <w:pPr>
        <w:tabs>
          <w:tab w:val="left" w:pos="0"/>
        </w:tabs>
        <w:spacing w:after="0" w:line="240" w:lineRule="auto"/>
        <w:rPr>
          <w:rFonts w:ascii="Times New Roman" w:eastAsia="Times New Roman" w:hAnsi="Times New Roman" w:cs="Times New Roman"/>
          <w:bCs/>
          <w:highlight w:val="lightGray"/>
          <w:lang w:val="de-DE"/>
        </w:rPr>
      </w:pPr>
      <w:r w:rsidRPr="00AD3FB2">
        <w:rPr>
          <w:rFonts w:ascii="Times New Roman" w:eastAsia="Times New Roman" w:hAnsi="Times New Roman" w:cs="Times New Roman"/>
          <w:bCs/>
          <w:highlight w:val="lightGray"/>
          <w:lang w:val="de-DE"/>
        </w:rPr>
        <w:t>LT/1/12/3074/010 – N60</w:t>
      </w:r>
    </w:p>
    <w:p w:rsidR="00682DAF" w:rsidRPr="00AD3FB2" w:rsidRDefault="00682DAF" w:rsidP="00682DAF">
      <w:pPr>
        <w:tabs>
          <w:tab w:val="left" w:pos="567"/>
        </w:tabs>
        <w:spacing w:after="0" w:line="240" w:lineRule="auto"/>
        <w:rPr>
          <w:rFonts w:ascii="Times New Roman" w:eastAsia="Times New Roman" w:hAnsi="Times New Roman" w:cs="Times New Roman"/>
          <w:bCs/>
          <w:highlight w:val="lightGray"/>
          <w:lang w:val="es-ES"/>
        </w:rPr>
      </w:pPr>
      <w:r w:rsidRPr="00AD3FB2">
        <w:rPr>
          <w:rFonts w:ascii="Times New Roman" w:eastAsia="Times New Roman" w:hAnsi="Times New Roman" w:cs="Times New Roman"/>
          <w:bCs/>
          <w:highlight w:val="lightGray"/>
          <w:lang w:val="es-ES"/>
        </w:rPr>
        <w:t>LT/1/12/3074/011 – N90</w:t>
      </w:r>
    </w:p>
    <w:p w:rsidR="00682DAF" w:rsidRPr="00AD3FB2" w:rsidRDefault="00682DAF" w:rsidP="00682DAF">
      <w:pPr>
        <w:tabs>
          <w:tab w:val="left" w:pos="567"/>
        </w:tabs>
        <w:spacing w:after="0" w:line="240" w:lineRule="auto"/>
        <w:rPr>
          <w:rFonts w:ascii="Times New Roman" w:eastAsia="Times New Roman" w:hAnsi="Times New Roman" w:cs="Times New Roman"/>
          <w:bCs/>
          <w:lang w:val="es-ES"/>
        </w:rPr>
      </w:pPr>
      <w:r w:rsidRPr="00AD3FB2">
        <w:rPr>
          <w:rFonts w:ascii="Times New Roman" w:eastAsia="Times New Roman" w:hAnsi="Times New Roman" w:cs="Times New Roman"/>
          <w:bCs/>
          <w:highlight w:val="lightGray"/>
          <w:lang w:val="es-ES"/>
        </w:rPr>
        <w:t>LT/1/12/3074/012 – N100</w:t>
      </w:r>
    </w:p>
    <w:p w:rsidR="00682DAF" w:rsidRPr="00AD3FB2" w:rsidRDefault="00682DAF" w:rsidP="00682DAF">
      <w:pPr>
        <w:tabs>
          <w:tab w:val="left" w:pos="567"/>
        </w:tabs>
        <w:spacing w:after="0" w:line="240" w:lineRule="auto"/>
        <w:rPr>
          <w:rFonts w:ascii="Times New Roman" w:eastAsia="Times New Roman" w:hAnsi="Times New Roman" w:cs="Times New Roman"/>
          <w:lang w:val="es-ES"/>
        </w:rPr>
      </w:pPr>
    </w:p>
    <w:p w:rsidR="00682DAF" w:rsidRPr="00AD3FB2" w:rsidRDefault="00682DAF" w:rsidP="00682DAF">
      <w:pPr>
        <w:tabs>
          <w:tab w:val="left" w:pos="567"/>
        </w:tabs>
        <w:spacing w:after="0" w:line="240" w:lineRule="auto"/>
        <w:rPr>
          <w:rFonts w:ascii="Times New Roman" w:eastAsia="Times New Roman" w:hAnsi="Times New Roman" w:cs="Times New Roman"/>
          <w:lang w:val="es-ES"/>
        </w:rPr>
      </w:pPr>
    </w:p>
    <w:p w:rsidR="00682DAF" w:rsidRPr="00AD3FB2" w:rsidRDefault="00682DAF" w:rsidP="00682DA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es-ES"/>
        </w:rPr>
      </w:pPr>
      <w:r w:rsidRPr="00AD3FB2">
        <w:rPr>
          <w:rFonts w:ascii="Times New Roman" w:eastAsia="Times New Roman" w:hAnsi="Times New Roman" w:cs="Times New Roman"/>
          <w:b/>
          <w:lang w:val="es-ES"/>
        </w:rPr>
        <w:t>13.</w:t>
      </w:r>
      <w:r w:rsidRPr="00AD3FB2">
        <w:rPr>
          <w:rFonts w:ascii="Times New Roman" w:eastAsia="Times New Roman" w:hAnsi="Times New Roman" w:cs="Times New Roman"/>
          <w:b/>
          <w:lang w:val="es-ES"/>
        </w:rPr>
        <w:tab/>
        <w:t>SERIJOS NUMERIS</w:t>
      </w:r>
    </w:p>
    <w:p w:rsidR="00682DAF" w:rsidRPr="00AD3FB2" w:rsidRDefault="00682DAF" w:rsidP="00682DAF">
      <w:pPr>
        <w:tabs>
          <w:tab w:val="left" w:pos="567"/>
        </w:tabs>
        <w:spacing w:after="0" w:line="240" w:lineRule="auto"/>
        <w:rPr>
          <w:rFonts w:ascii="Times New Roman" w:eastAsia="Times New Roman" w:hAnsi="Times New Roman" w:cs="Times New Roman"/>
          <w:lang w:val="es-ES"/>
        </w:rPr>
      </w:pPr>
    </w:p>
    <w:p w:rsidR="00682DAF" w:rsidRPr="00AD3FB2" w:rsidRDefault="00682DAF" w:rsidP="00682DAF">
      <w:pPr>
        <w:tabs>
          <w:tab w:val="left" w:pos="567"/>
        </w:tabs>
        <w:spacing w:after="0" w:line="240" w:lineRule="auto"/>
        <w:rPr>
          <w:rFonts w:ascii="Times New Roman" w:eastAsia="Times New Roman" w:hAnsi="Times New Roman" w:cs="Times New Roman"/>
          <w:lang w:val="es-ES"/>
        </w:rPr>
      </w:pPr>
      <w:r w:rsidRPr="00AD3FB2">
        <w:rPr>
          <w:rFonts w:ascii="Times New Roman" w:eastAsia="Times New Roman" w:hAnsi="Times New Roman" w:cs="Times New Roman"/>
          <w:lang w:val="es-ES"/>
        </w:rPr>
        <w:t>Serija</w:t>
      </w:r>
    </w:p>
    <w:p w:rsidR="00682DAF" w:rsidRPr="00AD3FB2" w:rsidRDefault="00682DAF" w:rsidP="00682DAF">
      <w:pPr>
        <w:tabs>
          <w:tab w:val="left" w:pos="567"/>
        </w:tabs>
        <w:spacing w:after="0" w:line="240" w:lineRule="auto"/>
        <w:rPr>
          <w:rFonts w:ascii="Times New Roman" w:eastAsia="Times New Roman" w:hAnsi="Times New Roman" w:cs="Times New Roman"/>
          <w:lang w:val="es-ES"/>
        </w:rPr>
      </w:pPr>
    </w:p>
    <w:p w:rsidR="00682DAF" w:rsidRPr="00AD3FB2" w:rsidRDefault="00682DAF" w:rsidP="00682DAF">
      <w:pPr>
        <w:tabs>
          <w:tab w:val="left" w:pos="567"/>
        </w:tabs>
        <w:spacing w:after="0" w:line="240" w:lineRule="auto"/>
        <w:rPr>
          <w:rFonts w:ascii="Times New Roman" w:eastAsia="Times New Roman" w:hAnsi="Times New Roman" w:cs="Times New Roman"/>
          <w:lang w:val="es-ES"/>
        </w:rPr>
      </w:pPr>
    </w:p>
    <w:p w:rsidR="00682DAF" w:rsidRPr="00AD3FB2" w:rsidRDefault="00682DAF" w:rsidP="00682DA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es-ES"/>
        </w:rPr>
      </w:pPr>
      <w:r w:rsidRPr="00AD3FB2">
        <w:rPr>
          <w:rFonts w:ascii="Times New Roman" w:eastAsia="Times New Roman" w:hAnsi="Times New Roman" w:cs="Times New Roman"/>
          <w:b/>
          <w:lang w:val="es-ES"/>
        </w:rPr>
        <w:t>14.</w:t>
      </w:r>
      <w:r w:rsidRPr="00AD3FB2">
        <w:rPr>
          <w:rFonts w:ascii="Times New Roman" w:eastAsia="Times New Roman" w:hAnsi="Times New Roman" w:cs="Times New Roman"/>
          <w:b/>
          <w:lang w:val="es-ES"/>
        </w:rPr>
        <w:tab/>
        <w:t>PARDAVIMO (IŠDAVIMO)</w:t>
      </w:r>
      <w:r w:rsidRPr="00AD3FB2">
        <w:rPr>
          <w:rFonts w:ascii="Times New Roman" w:eastAsia="Times New Roman" w:hAnsi="Times New Roman" w:cs="Times New Roman"/>
          <w:b/>
          <w:caps/>
          <w:lang w:val="es-ES"/>
        </w:rPr>
        <w:t xml:space="preserve"> tvarka</w:t>
      </w:r>
    </w:p>
    <w:p w:rsidR="00682DAF" w:rsidRPr="00AD3FB2" w:rsidRDefault="00682DAF" w:rsidP="00682DAF">
      <w:pPr>
        <w:tabs>
          <w:tab w:val="left" w:pos="567"/>
        </w:tabs>
        <w:spacing w:after="0" w:line="240" w:lineRule="auto"/>
        <w:rPr>
          <w:rFonts w:ascii="Times New Roman" w:eastAsia="Times New Roman" w:hAnsi="Times New Roman" w:cs="Times New Roman"/>
          <w:lang w:val="es-ES"/>
        </w:rPr>
      </w:pPr>
    </w:p>
    <w:p w:rsidR="00682DAF" w:rsidRPr="00AD3FB2" w:rsidRDefault="00682DAF" w:rsidP="00682DAF">
      <w:pPr>
        <w:tabs>
          <w:tab w:val="left" w:pos="567"/>
        </w:tabs>
        <w:spacing w:after="0" w:line="240" w:lineRule="auto"/>
        <w:rPr>
          <w:rFonts w:ascii="Times New Roman" w:eastAsia="Times New Roman" w:hAnsi="Times New Roman" w:cs="Times New Roman"/>
          <w:lang w:val="es-ES"/>
        </w:rPr>
      </w:pPr>
      <w:r w:rsidRPr="00AD3FB2">
        <w:rPr>
          <w:rFonts w:ascii="Times New Roman" w:eastAsia="Times New Roman" w:hAnsi="Times New Roman" w:cs="Times New Roman"/>
          <w:lang w:val="es-ES"/>
        </w:rPr>
        <w:t>Receptinis vaistas.</w:t>
      </w:r>
    </w:p>
    <w:p w:rsidR="00682DAF" w:rsidRPr="00AD3FB2" w:rsidRDefault="00682DAF" w:rsidP="00682DAF">
      <w:pPr>
        <w:tabs>
          <w:tab w:val="left" w:pos="567"/>
        </w:tabs>
        <w:spacing w:after="0" w:line="240" w:lineRule="auto"/>
        <w:rPr>
          <w:rFonts w:ascii="Times New Roman" w:eastAsia="Times New Roman" w:hAnsi="Times New Roman" w:cs="Times New Roman"/>
          <w:lang w:val="es-ES"/>
        </w:rPr>
      </w:pPr>
    </w:p>
    <w:p w:rsidR="00682DAF" w:rsidRPr="00AD3FB2" w:rsidRDefault="00682DAF" w:rsidP="00682DAF">
      <w:pPr>
        <w:tabs>
          <w:tab w:val="left" w:pos="567"/>
        </w:tabs>
        <w:spacing w:after="0" w:line="240" w:lineRule="auto"/>
        <w:rPr>
          <w:rFonts w:ascii="Times New Roman" w:eastAsia="Times New Roman" w:hAnsi="Times New Roman" w:cs="Times New Roman"/>
          <w:lang w:val="es-ES"/>
        </w:rPr>
      </w:pPr>
    </w:p>
    <w:p w:rsidR="00682DAF" w:rsidRPr="00AD3FB2" w:rsidRDefault="00682DAF" w:rsidP="00682DA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es-ES"/>
        </w:rPr>
      </w:pPr>
      <w:r w:rsidRPr="00AD3FB2">
        <w:rPr>
          <w:rFonts w:ascii="Times New Roman" w:eastAsia="Times New Roman" w:hAnsi="Times New Roman" w:cs="Times New Roman"/>
          <w:b/>
          <w:lang w:val="es-ES"/>
        </w:rPr>
        <w:t>15.</w:t>
      </w:r>
      <w:r w:rsidRPr="00AD3FB2">
        <w:rPr>
          <w:rFonts w:ascii="Times New Roman" w:eastAsia="Times New Roman" w:hAnsi="Times New Roman" w:cs="Times New Roman"/>
          <w:b/>
          <w:lang w:val="es-ES"/>
        </w:rPr>
        <w:tab/>
      </w:r>
      <w:r w:rsidRPr="00AD3FB2">
        <w:rPr>
          <w:rFonts w:ascii="Times New Roman" w:eastAsia="Times New Roman" w:hAnsi="Times New Roman" w:cs="Times New Roman"/>
          <w:b/>
          <w:caps/>
          <w:lang w:val="es-ES"/>
        </w:rPr>
        <w:t>vartojimo instrukcijA</w:t>
      </w:r>
    </w:p>
    <w:p w:rsidR="00682DAF" w:rsidRPr="00AD3FB2" w:rsidRDefault="00682DAF" w:rsidP="00682DAF">
      <w:pPr>
        <w:tabs>
          <w:tab w:val="left" w:pos="567"/>
        </w:tabs>
        <w:spacing w:after="0" w:line="240" w:lineRule="auto"/>
        <w:rPr>
          <w:rFonts w:ascii="Times New Roman" w:eastAsia="Times New Roman" w:hAnsi="Times New Roman" w:cs="Times New Roman"/>
          <w:lang w:val="es-ES"/>
        </w:rPr>
      </w:pPr>
    </w:p>
    <w:p w:rsidR="00682DAF" w:rsidRPr="00AD3FB2" w:rsidRDefault="00682DAF" w:rsidP="00682DAF">
      <w:pPr>
        <w:tabs>
          <w:tab w:val="left" w:pos="567"/>
        </w:tabs>
        <w:spacing w:after="0" w:line="240" w:lineRule="auto"/>
        <w:rPr>
          <w:rFonts w:ascii="Times New Roman" w:eastAsia="Times New Roman" w:hAnsi="Times New Roman" w:cs="Times New Roman"/>
          <w:lang w:val="es-ES"/>
        </w:rPr>
      </w:pPr>
    </w:p>
    <w:p w:rsidR="00682DAF" w:rsidRPr="00AD3FB2" w:rsidRDefault="00682DAF" w:rsidP="00682DA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es-ES"/>
        </w:rPr>
      </w:pPr>
      <w:r w:rsidRPr="00AD3FB2">
        <w:rPr>
          <w:rFonts w:ascii="Times New Roman" w:eastAsia="Times New Roman" w:hAnsi="Times New Roman" w:cs="Times New Roman"/>
          <w:b/>
          <w:lang w:val="es-ES"/>
        </w:rPr>
        <w:t>16.</w:t>
      </w:r>
      <w:r w:rsidRPr="00AD3FB2">
        <w:rPr>
          <w:rFonts w:ascii="Times New Roman" w:eastAsia="Times New Roman" w:hAnsi="Times New Roman" w:cs="Times New Roman"/>
          <w:b/>
          <w:lang w:val="es-ES"/>
        </w:rPr>
        <w:tab/>
        <w:t>INFORMACIJA BRAILIO RAŠTU</w:t>
      </w:r>
    </w:p>
    <w:p w:rsidR="00682DAF" w:rsidRPr="00AD3FB2" w:rsidRDefault="00682DAF" w:rsidP="00682DAF">
      <w:pPr>
        <w:tabs>
          <w:tab w:val="left" w:pos="567"/>
        </w:tabs>
        <w:spacing w:after="0" w:line="240" w:lineRule="auto"/>
        <w:rPr>
          <w:rFonts w:ascii="Times New Roman" w:eastAsia="Times New Roman" w:hAnsi="Times New Roman" w:cs="Times New Roman"/>
          <w:lang w:val="es-ES"/>
        </w:rPr>
      </w:pPr>
    </w:p>
    <w:p w:rsidR="00682DAF" w:rsidRPr="00AD3FB2" w:rsidRDefault="00682DAF" w:rsidP="00682DAF">
      <w:pPr>
        <w:tabs>
          <w:tab w:val="left" w:pos="567"/>
        </w:tabs>
        <w:spacing w:after="0" w:line="240" w:lineRule="auto"/>
        <w:rPr>
          <w:rFonts w:ascii="Times New Roman" w:eastAsia="Times New Roman" w:hAnsi="Times New Roman" w:cs="Times New Roman"/>
          <w:lang w:val="es-ES"/>
        </w:rPr>
      </w:pPr>
      <w:r w:rsidRPr="00AD3FB2">
        <w:rPr>
          <w:rFonts w:ascii="Times New Roman" w:eastAsia="Times New Roman" w:hAnsi="Times New Roman" w:cs="Times New Roman"/>
          <w:lang w:val="es-ES"/>
        </w:rPr>
        <w:t>Azafalk 100 mg</w:t>
      </w:r>
    </w:p>
    <w:p w:rsidR="00682DAF" w:rsidRPr="00AD3FB2" w:rsidRDefault="00682DAF" w:rsidP="00682DAF">
      <w:pPr>
        <w:tabs>
          <w:tab w:val="left" w:pos="567"/>
        </w:tabs>
        <w:spacing w:after="0" w:line="240" w:lineRule="auto"/>
        <w:rPr>
          <w:rFonts w:ascii="Times New Roman" w:eastAsia="Calibri" w:hAnsi="Times New Roman" w:cs="Times New Roman"/>
          <w:lang w:val="es-ES"/>
        </w:rPr>
      </w:pPr>
    </w:p>
    <w:p w:rsidR="00682DAF" w:rsidRPr="00AD3FB2" w:rsidRDefault="00682DAF" w:rsidP="00682DAF">
      <w:pPr>
        <w:tabs>
          <w:tab w:val="left" w:pos="567"/>
        </w:tabs>
        <w:spacing w:after="0" w:line="240" w:lineRule="auto"/>
        <w:rPr>
          <w:rFonts w:ascii="Times New Roman" w:eastAsia="Calibri" w:hAnsi="Times New Roman" w:cs="Times New Roman"/>
          <w:lang w:val="es-ES"/>
        </w:rPr>
      </w:pPr>
    </w:p>
    <w:p w:rsidR="00682DAF" w:rsidRPr="00AD3FB2" w:rsidRDefault="00682DAF" w:rsidP="00682DAF">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Calibri" w:hAnsi="Times New Roman" w:cs="Times New Roman"/>
          <w:lang w:val="es-ES"/>
        </w:rPr>
      </w:pPr>
      <w:r w:rsidRPr="00AD3FB2">
        <w:rPr>
          <w:rFonts w:ascii="Times New Roman" w:eastAsia="Calibri" w:hAnsi="Times New Roman" w:cs="Times New Roman"/>
          <w:b/>
          <w:noProof/>
          <w:lang w:val="es-ES"/>
        </w:rPr>
        <w:t>17.</w:t>
      </w:r>
      <w:r w:rsidRPr="00AD3FB2">
        <w:rPr>
          <w:rFonts w:ascii="Times New Roman" w:eastAsia="Calibri" w:hAnsi="Times New Roman" w:cs="Times New Roman"/>
          <w:b/>
          <w:noProof/>
          <w:lang w:val="es-ES"/>
        </w:rPr>
        <w:tab/>
        <w:t>UNIKALUS IDENTIFIKATORIUS – 2D BRŪKŠNINIS KODAS</w:t>
      </w:r>
    </w:p>
    <w:p w:rsidR="00682DAF" w:rsidRPr="00AD3FB2" w:rsidRDefault="00682DAF" w:rsidP="00682DAF">
      <w:pPr>
        <w:tabs>
          <w:tab w:val="left" w:pos="567"/>
        </w:tabs>
        <w:spacing w:after="0" w:line="240" w:lineRule="auto"/>
        <w:rPr>
          <w:rFonts w:ascii="Times New Roman" w:eastAsia="Times New Roman" w:hAnsi="Times New Roman" w:cs="Times New Roman"/>
          <w:noProof/>
          <w:szCs w:val="24"/>
          <w:lang w:val="es-ES"/>
        </w:rPr>
      </w:pPr>
    </w:p>
    <w:p w:rsidR="00682DAF" w:rsidRPr="00AD3FB2" w:rsidRDefault="00682DAF" w:rsidP="00682DAF">
      <w:pPr>
        <w:tabs>
          <w:tab w:val="left" w:pos="567"/>
        </w:tabs>
        <w:spacing w:after="0" w:line="240" w:lineRule="auto"/>
        <w:rPr>
          <w:rFonts w:ascii="Times New Roman" w:eastAsia="Times New Roman" w:hAnsi="Times New Roman" w:cs="Times New Roman"/>
          <w:noProof/>
          <w:shd w:val="clear" w:color="auto" w:fill="CCCCCC"/>
          <w:lang w:val="es-ES"/>
        </w:rPr>
      </w:pPr>
      <w:r w:rsidRPr="00AD3FB2">
        <w:rPr>
          <w:rFonts w:ascii="Times New Roman" w:eastAsia="Calibri" w:hAnsi="Times New Roman" w:cs="Times New Roman"/>
          <w:highlight w:val="lightGray"/>
          <w:lang w:val="es-ES"/>
        </w:rPr>
        <w:t>2D brūkšninis kodas su nurodytu unikaliu identifikatoriumi.</w:t>
      </w:r>
    </w:p>
    <w:p w:rsidR="00682DAF" w:rsidRPr="00AD3FB2" w:rsidRDefault="00682DAF" w:rsidP="00682DAF">
      <w:pPr>
        <w:tabs>
          <w:tab w:val="left" w:pos="567"/>
        </w:tabs>
        <w:spacing w:after="0" w:line="240" w:lineRule="auto"/>
        <w:rPr>
          <w:rFonts w:ascii="Times New Roman" w:eastAsia="Times New Roman" w:hAnsi="Times New Roman" w:cs="Times New Roman"/>
          <w:noProof/>
          <w:vanish/>
          <w:lang w:val="es-ES"/>
        </w:rPr>
      </w:pPr>
    </w:p>
    <w:p w:rsidR="00682DAF" w:rsidRPr="00AD3FB2" w:rsidRDefault="00682DAF" w:rsidP="00682DAF">
      <w:pPr>
        <w:tabs>
          <w:tab w:val="left" w:pos="567"/>
        </w:tabs>
        <w:spacing w:after="0" w:line="240" w:lineRule="auto"/>
        <w:rPr>
          <w:rFonts w:ascii="Times New Roman" w:eastAsia="Times New Roman" w:hAnsi="Times New Roman" w:cs="Times New Roman"/>
          <w:noProof/>
          <w:szCs w:val="24"/>
          <w:lang w:val="es-ES"/>
        </w:rPr>
      </w:pPr>
    </w:p>
    <w:p w:rsidR="00682DAF" w:rsidRPr="00AD3FB2" w:rsidRDefault="00682DAF" w:rsidP="00682DAF">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szCs w:val="24"/>
          <w:lang w:val="es-ES"/>
        </w:rPr>
      </w:pPr>
      <w:r w:rsidRPr="00AD3FB2">
        <w:rPr>
          <w:rFonts w:ascii="Times New Roman" w:eastAsia="Times New Roman" w:hAnsi="Times New Roman" w:cs="Times New Roman"/>
          <w:b/>
          <w:noProof/>
          <w:szCs w:val="24"/>
          <w:lang w:val="es-ES"/>
        </w:rPr>
        <w:t>18.</w:t>
      </w:r>
      <w:r w:rsidRPr="00AD3FB2">
        <w:rPr>
          <w:rFonts w:ascii="Times New Roman" w:eastAsia="Times New Roman" w:hAnsi="Times New Roman" w:cs="Times New Roman"/>
          <w:b/>
          <w:noProof/>
          <w:szCs w:val="24"/>
          <w:lang w:val="es-ES"/>
        </w:rPr>
        <w:tab/>
        <w:t>UNIKALUS IDENTIFIKATORIUS – ŽMONĖMS SUPRANTAMI DUOMENYS</w:t>
      </w:r>
    </w:p>
    <w:p w:rsidR="00682DAF" w:rsidRPr="00AD3FB2" w:rsidRDefault="00682DAF" w:rsidP="00682DAF">
      <w:pPr>
        <w:spacing w:after="0" w:line="240" w:lineRule="auto"/>
        <w:rPr>
          <w:rFonts w:ascii="Times New Roman" w:eastAsia="Times New Roman" w:hAnsi="Times New Roman" w:cs="Times New Roman"/>
          <w:noProof/>
          <w:szCs w:val="24"/>
          <w:lang w:val="es-ES"/>
        </w:rPr>
      </w:pPr>
    </w:p>
    <w:p w:rsidR="00682DAF" w:rsidRPr="00AD3FB2" w:rsidRDefault="00682DAF" w:rsidP="00682DAF">
      <w:pPr>
        <w:spacing w:after="0" w:line="240" w:lineRule="auto"/>
        <w:rPr>
          <w:rFonts w:ascii="Times New Roman" w:eastAsia="Calibri" w:hAnsi="Times New Roman" w:cs="Times New Roman"/>
          <w:lang w:val="es-ES"/>
        </w:rPr>
      </w:pPr>
      <w:r w:rsidRPr="00AD3FB2">
        <w:rPr>
          <w:rFonts w:ascii="Times New Roman" w:eastAsia="Calibri" w:hAnsi="Times New Roman" w:cs="Times New Roman"/>
          <w:lang w:val="es-ES"/>
        </w:rPr>
        <w:t xml:space="preserve">PC: {numeris} </w:t>
      </w:r>
    </w:p>
    <w:p w:rsidR="00682DAF" w:rsidRPr="00AD3FB2" w:rsidRDefault="00682DAF" w:rsidP="00682DAF">
      <w:pPr>
        <w:spacing w:after="0" w:line="240" w:lineRule="auto"/>
        <w:rPr>
          <w:rFonts w:ascii="Times New Roman" w:eastAsia="Calibri" w:hAnsi="Times New Roman" w:cs="Times New Roman"/>
          <w:lang w:val="es-ES"/>
        </w:rPr>
      </w:pPr>
      <w:r w:rsidRPr="00AD3FB2">
        <w:rPr>
          <w:rFonts w:ascii="Times New Roman" w:eastAsia="Calibri" w:hAnsi="Times New Roman" w:cs="Times New Roman"/>
          <w:lang w:val="es-ES"/>
        </w:rPr>
        <w:t xml:space="preserve">SN: {numeris} </w:t>
      </w:r>
    </w:p>
    <w:p w:rsidR="00682DAF" w:rsidRPr="00AD3FB2" w:rsidRDefault="00682DAF" w:rsidP="00682DAF">
      <w:pPr>
        <w:spacing w:after="0" w:line="240" w:lineRule="auto"/>
        <w:rPr>
          <w:rFonts w:ascii="Times New Roman" w:eastAsia="Times New Roman" w:hAnsi="Times New Roman" w:cs="Times New Roman"/>
          <w:lang w:val="es-ES"/>
        </w:rPr>
      </w:pPr>
      <w:r w:rsidRPr="00AD3FB2">
        <w:rPr>
          <w:rFonts w:ascii="Times New Roman" w:eastAsia="Calibri" w:hAnsi="Times New Roman" w:cs="Times New Roman"/>
          <w:highlight w:val="lightGray"/>
          <w:lang w:val="es-ES"/>
        </w:rPr>
        <w:t>NN: {numeris}</w:t>
      </w:r>
      <w:r w:rsidRPr="00AD3FB2">
        <w:rPr>
          <w:rFonts w:ascii="Times New Roman" w:eastAsia="Calibri" w:hAnsi="Times New Roman" w:cs="Times New Roman"/>
          <w:lang w:val="es-ES"/>
        </w:rPr>
        <w:t xml:space="preserve"> </w:t>
      </w:r>
      <w:r w:rsidRPr="00AD3FB2">
        <w:rPr>
          <w:rFonts w:ascii="Times New Roman" w:eastAsia="Times New Roman" w:hAnsi="Times New Roman" w:cs="Times New Roman"/>
          <w:b/>
          <w:noProof/>
          <w:lang w:val="es-ES"/>
        </w:rPr>
        <w:br w:type="page"/>
      </w:r>
    </w:p>
    <w:p w:rsidR="00682DAF" w:rsidRPr="00AD3FB2" w:rsidRDefault="00682DAF" w:rsidP="00682D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es-ES"/>
        </w:rPr>
      </w:pPr>
      <w:r w:rsidRPr="00AD3FB2">
        <w:rPr>
          <w:rFonts w:ascii="Times New Roman" w:eastAsia="Times New Roman" w:hAnsi="Times New Roman" w:cs="Times New Roman"/>
          <w:b/>
          <w:noProof/>
          <w:lang w:val="es-ES"/>
        </w:rPr>
        <w:lastRenderedPageBreak/>
        <w:t xml:space="preserve">MINIMALI </w:t>
      </w:r>
      <w:r w:rsidRPr="00AD3FB2">
        <w:rPr>
          <w:rFonts w:ascii="Times New Roman" w:eastAsia="Times New Roman" w:hAnsi="Times New Roman" w:cs="Times New Roman"/>
          <w:b/>
          <w:caps/>
          <w:noProof/>
          <w:lang w:val="es-ES"/>
        </w:rPr>
        <w:t xml:space="preserve">informacija ant </w:t>
      </w:r>
      <w:r w:rsidRPr="00AD3FB2">
        <w:rPr>
          <w:rFonts w:ascii="Times New Roman" w:eastAsia="Times New Roman" w:hAnsi="Times New Roman" w:cs="Times New Roman"/>
          <w:b/>
          <w:noProof/>
          <w:lang w:val="es-ES"/>
        </w:rPr>
        <w:t>LIZDINIŲ PLOKŠTELIŲ ARBA DVISLUOKSNIŲ JUOSTELIŲ</w:t>
      </w:r>
    </w:p>
    <w:p w:rsidR="00682DAF" w:rsidRPr="00AD3FB2" w:rsidRDefault="00682DAF" w:rsidP="00682D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es-ES"/>
        </w:rPr>
      </w:pPr>
    </w:p>
    <w:p w:rsidR="00682DAF" w:rsidRPr="00AD3FB2" w:rsidRDefault="00682DAF" w:rsidP="00682D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es-ES"/>
        </w:rPr>
      </w:pPr>
      <w:r w:rsidRPr="00AD3FB2">
        <w:rPr>
          <w:rFonts w:ascii="Times New Roman" w:eastAsia="Times New Roman" w:hAnsi="Times New Roman" w:cs="Times New Roman"/>
          <w:b/>
          <w:noProof/>
          <w:lang w:val="es-ES"/>
        </w:rPr>
        <w:t>LIZDINĖ PLOKŠTELĖ</w:t>
      </w:r>
    </w:p>
    <w:p w:rsidR="00682DAF" w:rsidRPr="00AD3FB2" w:rsidRDefault="00682DAF" w:rsidP="00682DAF">
      <w:pPr>
        <w:spacing w:after="0" w:line="240" w:lineRule="auto"/>
        <w:rPr>
          <w:rFonts w:ascii="Times New Roman" w:eastAsia="Times New Roman" w:hAnsi="Times New Roman" w:cs="Times New Roman"/>
          <w:lang w:val="es-ES"/>
        </w:rPr>
      </w:pPr>
    </w:p>
    <w:p w:rsidR="00682DAF" w:rsidRPr="00AD3FB2" w:rsidRDefault="00682DAF" w:rsidP="00682DAF">
      <w:pPr>
        <w:spacing w:after="0" w:line="240" w:lineRule="auto"/>
        <w:rPr>
          <w:rFonts w:ascii="Times New Roman" w:eastAsia="Times New Roman" w:hAnsi="Times New Roman" w:cs="Times New Roman"/>
          <w:lang w:val="es-ES"/>
        </w:rPr>
      </w:pPr>
    </w:p>
    <w:p w:rsidR="00682DAF" w:rsidRPr="00AD3FB2" w:rsidRDefault="00682DAF" w:rsidP="00682D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es-ES"/>
        </w:rPr>
      </w:pPr>
      <w:r w:rsidRPr="00AD3FB2">
        <w:rPr>
          <w:rFonts w:ascii="Times New Roman" w:eastAsia="Times New Roman" w:hAnsi="Times New Roman" w:cs="Times New Roman"/>
          <w:b/>
          <w:noProof/>
          <w:lang w:val="es-ES"/>
        </w:rPr>
        <w:t>1.</w:t>
      </w:r>
      <w:r w:rsidRPr="00AD3FB2">
        <w:rPr>
          <w:rFonts w:ascii="Times New Roman" w:eastAsia="Times New Roman" w:hAnsi="Times New Roman" w:cs="Times New Roman"/>
          <w:b/>
          <w:noProof/>
          <w:lang w:val="es-ES"/>
        </w:rPr>
        <w:tab/>
        <w:t>VAISTINIO PREPARATO PAVADINIMAS</w:t>
      </w:r>
    </w:p>
    <w:p w:rsidR="00682DAF" w:rsidRPr="00AD3FB2" w:rsidRDefault="00682DAF" w:rsidP="00682DAF">
      <w:pPr>
        <w:spacing w:after="0" w:line="240" w:lineRule="auto"/>
        <w:rPr>
          <w:rFonts w:ascii="Times New Roman" w:eastAsia="Times New Roman" w:hAnsi="Times New Roman" w:cs="Times New Roman"/>
          <w:lang w:val="es-ES"/>
        </w:rPr>
      </w:pPr>
    </w:p>
    <w:p w:rsidR="00682DAF" w:rsidRPr="00AD3FB2" w:rsidRDefault="00682DAF" w:rsidP="00682DAF">
      <w:pPr>
        <w:tabs>
          <w:tab w:val="left" w:pos="567"/>
        </w:tabs>
        <w:spacing w:after="0" w:line="240" w:lineRule="auto"/>
        <w:rPr>
          <w:rFonts w:ascii="Times New Roman" w:eastAsia="Times New Roman" w:hAnsi="Times New Roman" w:cs="Times New Roman"/>
          <w:lang w:val="es-ES"/>
        </w:rPr>
      </w:pPr>
      <w:r w:rsidRPr="00AD3FB2">
        <w:rPr>
          <w:rFonts w:ascii="Times New Roman" w:eastAsia="Times New Roman" w:hAnsi="Times New Roman" w:cs="Times New Roman"/>
          <w:lang w:val="es-ES"/>
        </w:rPr>
        <w:t>Azafalk 100 mg plėvele dengtos tabletės</w:t>
      </w:r>
    </w:p>
    <w:p w:rsidR="00682DAF" w:rsidRPr="00AD3FB2" w:rsidRDefault="00682DAF" w:rsidP="00682DAF">
      <w:pPr>
        <w:tabs>
          <w:tab w:val="left" w:pos="567"/>
        </w:tabs>
        <w:spacing w:after="0" w:line="240" w:lineRule="auto"/>
        <w:rPr>
          <w:rFonts w:ascii="Times New Roman" w:eastAsia="Times New Roman" w:hAnsi="Times New Roman" w:cs="Times New Roman"/>
          <w:lang w:val="es-ES"/>
        </w:rPr>
      </w:pPr>
      <w:r w:rsidRPr="00AD3FB2">
        <w:rPr>
          <w:rFonts w:ascii="Times New Roman" w:eastAsia="Times New Roman" w:hAnsi="Times New Roman" w:cs="Times New Roman"/>
          <w:lang w:val="es-ES"/>
        </w:rPr>
        <w:t>Azatioprinas</w:t>
      </w:r>
    </w:p>
    <w:p w:rsidR="00682DAF" w:rsidRPr="00AD3FB2" w:rsidRDefault="00682DAF" w:rsidP="00682DAF">
      <w:pPr>
        <w:spacing w:after="0" w:line="240" w:lineRule="auto"/>
        <w:rPr>
          <w:rFonts w:ascii="Times New Roman" w:eastAsia="Times New Roman" w:hAnsi="Times New Roman" w:cs="Times New Roman"/>
          <w:lang w:val="es-ES"/>
        </w:rPr>
      </w:pPr>
    </w:p>
    <w:p w:rsidR="00682DAF" w:rsidRPr="00AD3FB2" w:rsidRDefault="00682DAF" w:rsidP="00682DAF">
      <w:pPr>
        <w:spacing w:after="0" w:line="240" w:lineRule="auto"/>
        <w:rPr>
          <w:rFonts w:ascii="Times New Roman" w:eastAsia="Times New Roman" w:hAnsi="Times New Roman" w:cs="Times New Roman"/>
          <w:lang w:val="es-ES"/>
        </w:rPr>
      </w:pPr>
    </w:p>
    <w:p w:rsidR="00682DAF" w:rsidRPr="00AD3FB2" w:rsidRDefault="00682DAF" w:rsidP="00682D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es-ES"/>
        </w:rPr>
      </w:pPr>
      <w:r w:rsidRPr="00AD3FB2">
        <w:rPr>
          <w:rFonts w:ascii="Times New Roman" w:eastAsia="Times New Roman" w:hAnsi="Times New Roman" w:cs="Times New Roman"/>
          <w:b/>
          <w:noProof/>
          <w:lang w:val="es-ES"/>
        </w:rPr>
        <w:t>2.</w:t>
      </w:r>
      <w:r w:rsidRPr="00AD3FB2">
        <w:rPr>
          <w:rFonts w:ascii="Times New Roman" w:eastAsia="Times New Roman" w:hAnsi="Times New Roman" w:cs="Times New Roman"/>
          <w:b/>
          <w:noProof/>
          <w:lang w:val="es-ES"/>
        </w:rPr>
        <w:tab/>
        <w:t>REGISTRUOTOJO PAVADINIMAS</w:t>
      </w:r>
    </w:p>
    <w:p w:rsidR="00682DAF" w:rsidRPr="00AD3FB2" w:rsidRDefault="00682DAF" w:rsidP="00682DAF">
      <w:pPr>
        <w:spacing w:after="0" w:line="240" w:lineRule="auto"/>
        <w:rPr>
          <w:rFonts w:ascii="Times New Roman" w:eastAsia="Times New Roman" w:hAnsi="Times New Roman" w:cs="Times New Roman"/>
          <w:lang w:val="es-ES"/>
        </w:rPr>
      </w:pPr>
    </w:p>
    <w:p w:rsidR="00682DAF" w:rsidRPr="00AD3FB2" w:rsidRDefault="00682DAF" w:rsidP="00682DAF">
      <w:pPr>
        <w:spacing w:after="0" w:line="240" w:lineRule="auto"/>
        <w:rPr>
          <w:rFonts w:ascii="Times New Roman" w:eastAsia="Times New Roman" w:hAnsi="Times New Roman" w:cs="Times New Roman"/>
          <w:lang w:val="es-ES"/>
        </w:rPr>
      </w:pPr>
      <w:r w:rsidRPr="00AD3FB2">
        <w:rPr>
          <w:rFonts w:ascii="Times New Roman" w:eastAsia="Times New Roman" w:hAnsi="Times New Roman" w:cs="Times New Roman"/>
          <w:lang w:val="es-ES"/>
        </w:rPr>
        <w:t>Dr. Falk Pharma GmbH</w:t>
      </w:r>
    </w:p>
    <w:p w:rsidR="00682DAF" w:rsidRPr="00AD3FB2" w:rsidRDefault="00682DAF" w:rsidP="00682DAF">
      <w:pPr>
        <w:spacing w:after="0" w:line="240" w:lineRule="auto"/>
        <w:rPr>
          <w:rFonts w:ascii="Times New Roman" w:eastAsia="Times New Roman" w:hAnsi="Times New Roman" w:cs="Times New Roman"/>
          <w:lang w:val="es-ES"/>
        </w:rPr>
      </w:pPr>
    </w:p>
    <w:p w:rsidR="00682DAF" w:rsidRPr="00AD3FB2" w:rsidRDefault="00682DAF" w:rsidP="00682DAF">
      <w:pPr>
        <w:spacing w:after="0" w:line="240" w:lineRule="auto"/>
        <w:rPr>
          <w:rFonts w:ascii="Times New Roman" w:eastAsia="Times New Roman" w:hAnsi="Times New Roman" w:cs="Times New Roman"/>
          <w:lang w:val="es-ES"/>
        </w:rPr>
      </w:pPr>
    </w:p>
    <w:p w:rsidR="00682DAF" w:rsidRPr="00AD3FB2" w:rsidRDefault="00682DAF" w:rsidP="00682D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es-ES"/>
        </w:rPr>
      </w:pPr>
      <w:r w:rsidRPr="00AD3FB2">
        <w:rPr>
          <w:rFonts w:ascii="Times New Roman" w:eastAsia="Times New Roman" w:hAnsi="Times New Roman" w:cs="Times New Roman"/>
          <w:b/>
          <w:noProof/>
          <w:lang w:val="es-ES"/>
        </w:rPr>
        <w:t>3.</w:t>
      </w:r>
      <w:r w:rsidRPr="00AD3FB2">
        <w:rPr>
          <w:rFonts w:ascii="Times New Roman" w:eastAsia="Times New Roman" w:hAnsi="Times New Roman" w:cs="Times New Roman"/>
          <w:b/>
          <w:noProof/>
          <w:lang w:val="es-ES"/>
        </w:rPr>
        <w:tab/>
        <w:t>TINKAMUMO LAIKAS</w:t>
      </w:r>
    </w:p>
    <w:p w:rsidR="00682DAF" w:rsidRPr="00AD3FB2" w:rsidRDefault="00682DAF" w:rsidP="00682DAF">
      <w:pPr>
        <w:spacing w:after="0" w:line="240" w:lineRule="auto"/>
        <w:rPr>
          <w:rFonts w:ascii="Times New Roman" w:eastAsia="Times New Roman" w:hAnsi="Times New Roman" w:cs="Times New Roman"/>
          <w:lang w:val="es-ES"/>
        </w:rPr>
      </w:pPr>
    </w:p>
    <w:p w:rsidR="00682DAF" w:rsidRPr="00AD3FB2" w:rsidRDefault="00682DAF" w:rsidP="00682DAF">
      <w:pPr>
        <w:tabs>
          <w:tab w:val="left" w:pos="567"/>
        </w:tabs>
        <w:spacing w:after="0" w:line="240" w:lineRule="auto"/>
        <w:rPr>
          <w:rFonts w:ascii="Times New Roman" w:eastAsia="Times New Roman" w:hAnsi="Times New Roman" w:cs="Times New Roman"/>
          <w:lang w:val="es-ES"/>
        </w:rPr>
      </w:pPr>
      <w:r w:rsidRPr="00AD3FB2">
        <w:rPr>
          <w:rFonts w:ascii="Times New Roman" w:eastAsia="Times New Roman" w:hAnsi="Times New Roman" w:cs="Times New Roman"/>
          <w:lang w:val="es-ES"/>
        </w:rPr>
        <w:t>Tinka iki {mm/MMMM}</w:t>
      </w:r>
    </w:p>
    <w:p w:rsidR="00682DAF" w:rsidRPr="00AD3FB2" w:rsidRDefault="00682DAF" w:rsidP="00682DAF">
      <w:pPr>
        <w:spacing w:after="0" w:line="240" w:lineRule="auto"/>
        <w:rPr>
          <w:rFonts w:ascii="Times New Roman" w:eastAsia="Times New Roman" w:hAnsi="Times New Roman" w:cs="Times New Roman"/>
          <w:lang w:val="es-ES"/>
        </w:rPr>
      </w:pPr>
    </w:p>
    <w:p w:rsidR="00682DAF" w:rsidRPr="00AD3FB2" w:rsidRDefault="00682DAF" w:rsidP="00682DAF">
      <w:pPr>
        <w:spacing w:after="0" w:line="240" w:lineRule="auto"/>
        <w:rPr>
          <w:rFonts w:ascii="Times New Roman" w:eastAsia="Times New Roman" w:hAnsi="Times New Roman" w:cs="Times New Roman"/>
          <w:lang w:val="es-ES"/>
        </w:rPr>
      </w:pPr>
    </w:p>
    <w:p w:rsidR="00682DAF" w:rsidRPr="00AD3FB2" w:rsidRDefault="00682DAF" w:rsidP="00682D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es-ES"/>
        </w:rPr>
      </w:pPr>
      <w:r w:rsidRPr="00AD3FB2">
        <w:rPr>
          <w:rFonts w:ascii="Times New Roman" w:eastAsia="Times New Roman" w:hAnsi="Times New Roman" w:cs="Times New Roman"/>
          <w:b/>
          <w:noProof/>
          <w:lang w:val="es-ES"/>
        </w:rPr>
        <w:t>4.</w:t>
      </w:r>
      <w:r w:rsidRPr="00AD3FB2">
        <w:rPr>
          <w:rFonts w:ascii="Times New Roman" w:eastAsia="Times New Roman" w:hAnsi="Times New Roman" w:cs="Times New Roman"/>
          <w:b/>
          <w:noProof/>
          <w:lang w:val="es-ES"/>
        </w:rPr>
        <w:tab/>
        <w:t>SERIJOS NUMERIS</w:t>
      </w:r>
    </w:p>
    <w:p w:rsidR="00682DAF" w:rsidRPr="00AD3FB2" w:rsidRDefault="00682DAF" w:rsidP="00682DAF">
      <w:pPr>
        <w:spacing w:after="0" w:line="240" w:lineRule="auto"/>
        <w:rPr>
          <w:rFonts w:ascii="Times New Roman" w:eastAsia="Times New Roman" w:hAnsi="Times New Roman" w:cs="Times New Roman"/>
          <w:lang w:val="es-ES"/>
        </w:rPr>
      </w:pPr>
    </w:p>
    <w:p w:rsidR="00682DAF" w:rsidRPr="00AD3FB2" w:rsidRDefault="00682DAF" w:rsidP="00682DAF">
      <w:pPr>
        <w:spacing w:after="0" w:line="240" w:lineRule="auto"/>
        <w:rPr>
          <w:rFonts w:ascii="Times New Roman" w:eastAsia="Times New Roman" w:hAnsi="Times New Roman" w:cs="Times New Roman"/>
          <w:lang w:val="es-ES"/>
        </w:rPr>
      </w:pPr>
      <w:r w:rsidRPr="00AD3FB2">
        <w:rPr>
          <w:rFonts w:ascii="Times New Roman" w:eastAsia="Times New Roman" w:hAnsi="Times New Roman" w:cs="Times New Roman"/>
          <w:lang w:val="es-ES"/>
        </w:rPr>
        <w:t>Serija</w:t>
      </w:r>
    </w:p>
    <w:p w:rsidR="00682DAF" w:rsidRPr="00AD3FB2" w:rsidRDefault="00682DAF" w:rsidP="00682DAF">
      <w:pPr>
        <w:spacing w:after="0" w:line="240" w:lineRule="auto"/>
        <w:rPr>
          <w:rFonts w:ascii="Times New Roman" w:eastAsia="Times New Roman" w:hAnsi="Times New Roman" w:cs="Times New Roman"/>
          <w:lang w:val="es-ES"/>
        </w:rPr>
      </w:pPr>
    </w:p>
    <w:p w:rsidR="00682DAF" w:rsidRPr="00AD3FB2" w:rsidRDefault="00682DAF" w:rsidP="00682DAF">
      <w:pPr>
        <w:spacing w:after="0" w:line="240" w:lineRule="auto"/>
        <w:rPr>
          <w:rFonts w:ascii="Times New Roman" w:eastAsia="Times New Roman" w:hAnsi="Times New Roman" w:cs="Times New Roman"/>
          <w:lang w:val="es-ES"/>
        </w:rPr>
      </w:pPr>
    </w:p>
    <w:p w:rsidR="00682DAF" w:rsidRPr="00AD3FB2" w:rsidRDefault="00682DAF" w:rsidP="00682D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es-ES"/>
        </w:rPr>
      </w:pPr>
      <w:r w:rsidRPr="00AD3FB2">
        <w:rPr>
          <w:rFonts w:ascii="Times New Roman" w:eastAsia="Times New Roman" w:hAnsi="Times New Roman" w:cs="Times New Roman"/>
          <w:b/>
          <w:noProof/>
          <w:lang w:val="es-ES"/>
        </w:rPr>
        <w:t>5.</w:t>
      </w:r>
      <w:r w:rsidRPr="00AD3FB2">
        <w:rPr>
          <w:rFonts w:ascii="Times New Roman" w:eastAsia="Times New Roman" w:hAnsi="Times New Roman" w:cs="Times New Roman"/>
          <w:b/>
          <w:noProof/>
          <w:lang w:val="es-ES"/>
        </w:rPr>
        <w:tab/>
        <w:t>KITA</w:t>
      </w:r>
    </w:p>
    <w:p w:rsidR="00682DAF" w:rsidRPr="00AD3FB2" w:rsidRDefault="00682DAF" w:rsidP="00682DAF">
      <w:pPr>
        <w:spacing w:after="0" w:line="240" w:lineRule="auto"/>
        <w:rPr>
          <w:rFonts w:ascii="Times New Roman" w:eastAsia="Times New Roman" w:hAnsi="Times New Roman" w:cs="Times New Roman"/>
          <w:lang w:val="es-ES"/>
        </w:rPr>
      </w:pPr>
    </w:p>
    <w:p w:rsidR="00682DAF" w:rsidRPr="00AD3FB2" w:rsidRDefault="00682DAF" w:rsidP="00682DAF">
      <w:pPr>
        <w:tabs>
          <w:tab w:val="left" w:pos="567"/>
        </w:tabs>
        <w:spacing w:after="0" w:line="240" w:lineRule="auto"/>
        <w:rPr>
          <w:rFonts w:ascii="Times New Roman" w:eastAsia="Times New Roman" w:hAnsi="Times New Roman" w:cs="Times New Roman"/>
          <w:lang w:val="es-ES"/>
        </w:rPr>
      </w:pPr>
      <w:r w:rsidRPr="00AD3FB2">
        <w:rPr>
          <w:rFonts w:ascii="Times New Roman" w:eastAsia="Times New Roman" w:hAnsi="Times New Roman" w:cs="Times New Roman"/>
          <w:lang w:val="es-ES"/>
        </w:rPr>
        <w:br w:type="page"/>
      </w:r>
    </w:p>
    <w:p w:rsidR="00631386" w:rsidRDefault="00631386" w:rsidP="00682DAF">
      <w:pPr>
        <w:spacing w:after="0" w:line="240" w:lineRule="auto"/>
        <w:rPr>
          <w:rFonts w:ascii="Times New Roman" w:eastAsia="Times New Roman" w:hAnsi="Times New Roman" w:cs="Times New Roman"/>
          <w:lang w:val="es-ES"/>
        </w:rPr>
      </w:pPr>
    </w:p>
    <w:p w:rsidR="00631386" w:rsidRDefault="00631386" w:rsidP="00682DAF">
      <w:pPr>
        <w:spacing w:after="0" w:line="240" w:lineRule="auto"/>
        <w:rPr>
          <w:rFonts w:ascii="Times New Roman" w:eastAsia="Times New Roman" w:hAnsi="Times New Roman" w:cs="Times New Roman"/>
          <w:lang w:val="es-ES"/>
        </w:rPr>
      </w:pPr>
    </w:p>
    <w:p w:rsidR="00631386" w:rsidRDefault="00631386" w:rsidP="00682DAF">
      <w:pPr>
        <w:spacing w:after="0" w:line="240" w:lineRule="auto"/>
        <w:rPr>
          <w:rFonts w:ascii="Times New Roman" w:eastAsia="Times New Roman" w:hAnsi="Times New Roman" w:cs="Times New Roman"/>
          <w:lang w:val="es-ES"/>
        </w:rPr>
      </w:pPr>
    </w:p>
    <w:p w:rsidR="00631386" w:rsidRDefault="00631386" w:rsidP="00682DAF">
      <w:pPr>
        <w:spacing w:after="0" w:line="240" w:lineRule="auto"/>
        <w:rPr>
          <w:rFonts w:ascii="Times New Roman" w:eastAsia="Times New Roman" w:hAnsi="Times New Roman" w:cs="Times New Roman"/>
          <w:lang w:val="es-ES"/>
        </w:rPr>
      </w:pPr>
    </w:p>
    <w:p w:rsidR="00631386" w:rsidRPr="00AD3FB2" w:rsidRDefault="00631386" w:rsidP="00682DAF">
      <w:pPr>
        <w:spacing w:after="0" w:line="240" w:lineRule="auto"/>
        <w:rPr>
          <w:rFonts w:ascii="Times New Roman" w:eastAsia="Times New Roman" w:hAnsi="Times New Roman" w:cs="Times New Roman"/>
          <w:lang w:val="es-ES"/>
        </w:rPr>
      </w:pPr>
    </w:p>
    <w:p w:rsidR="00682DAF" w:rsidRPr="00AD3FB2" w:rsidRDefault="00682DAF" w:rsidP="00682DAF">
      <w:pPr>
        <w:spacing w:after="0" w:line="240" w:lineRule="auto"/>
        <w:rPr>
          <w:rFonts w:ascii="Times New Roman" w:eastAsia="Times New Roman" w:hAnsi="Times New Roman" w:cs="Times New Roman"/>
          <w:lang w:val="es-ES"/>
        </w:rPr>
      </w:pPr>
    </w:p>
    <w:p w:rsidR="00682DAF" w:rsidRPr="00AD3FB2" w:rsidRDefault="00682DAF" w:rsidP="00682DAF">
      <w:pPr>
        <w:spacing w:after="0" w:line="240" w:lineRule="auto"/>
        <w:jc w:val="center"/>
        <w:rPr>
          <w:rFonts w:ascii="Times New Roman" w:eastAsia="Times New Roman" w:hAnsi="Times New Roman" w:cs="Times New Roman"/>
          <w:b/>
          <w:lang w:val="es-ES"/>
        </w:rPr>
      </w:pPr>
    </w:p>
    <w:p w:rsidR="000265AB" w:rsidRDefault="000265AB" w:rsidP="00682DAF">
      <w:pPr>
        <w:spacing w:after="0" w:line="240" w:lineRule="auto"/>
        <w:jc w:val="center"/>
        <w:rPr>
          <w:rFonts w:ascii="Times New Roman" w:eastAsia="Times New Roman" w:hAnsi="Times New Roman" w:cs="Times New Roman"/>
          <w:b/>
          <w:lang w:val="es-ES"/>
        </w:rPr>
      </w:pPr>
    </w:p>
    <w:p w:rsidR="000265AB" w:rsidRDefault="000265AB" w:rsidP="00682DAF">
      <w:pPr>
        <w:spacing w:after="0" w:line="240" w:lineRule="auto"/>
        <w:jc w:val="center"/>
        <w:rPr>
          <w:rFonts w:ascii="Times New Roman" w:eastAsia="Times New Roman" w:hAnsi="Times New Roman" w:cs="Times New Roman"/>
          <w:b/>
          <w:lang w:val="es-ES"/>
        </w:rPr>
      </w:pPr>
    </w:p>
    <w:p w:rsidR="000265AB" w:rsidRDefault="000265AB" w:rsidP="00682DAF">
      <w:pPr>
        <w:spacing w:after="0" w:line="240" w:lineRule="auto"/>
        <w:jc w:val="center"/>
        <w:rPr>
          <w:rFonts w:ascii="Times New Roman" w:eastAsia="Times New Roman" w:hAnsi="Times New Roman" w:cs="Times New Roman"/>
          <w:b/>
          <w:lang w:val="es-ES"/>
        </w:rPr>
      </w:pPr>
    </w:p>
    <w:p w:rsidR="000265AB" w:rsidRDefault="000265AB" w:rsidP="00682DAF">
      <w:pPr>
        <w:spacing w:after="0" w:line="240" w:lineRule="auto"/>
        <w:jc w:val="center"/>
        <w:rPr>
          <w:rFonts w:ascii="Times New Roman" w:eastAsia="Times New Roman" w:hAnsi="Times New Roman" w:cs="Times New Roman"/>
          <w:b/>
          <w:lang w:val="es-ES"/>
        </w:rPr>
      </w:pPr>
    </w:p>
    <w:p w:rsidR="000265AB" w:rsidRDefault="000265AB" w:rsidP="00682DAF">
      <w:pPr>
        <w:spacing w:after="0" w:line="240" w:lineRule="auto"/>
        <w:jc w:val="center"/>
        <w:rPr>
          <w:rFonts w:ascii="Times New Roman" w:eastAsia="Times New Roman" w:hAnsi="Times New Roman" w:cs="Times New Roman"/>
          <w:b/>
          <w:lang w:val="es-ES"/>
        </w:rPr>
      </w:pPr>
    </w:p>
    <w:p w:rsidR="000265AB" w:rsidRDefault="000265AB" w:rsidP="00682DAF">
      <w:pPr>
        <w:spacing w:after="0" w:line="240" w:lineRule="auto"/>
        <w:jc w:val="center"/>
        <w:rPr>
          <w:rFonts w:ascii="Times New Roman" w:eastAsia="Times New Roman" w:hAnsi="Times New Roman" w:cs="Times New Roman"/>
          <w:b/>
          <w:lang w:val="es-ES"/>
        </w:rPr>
      </w:pPr>
    </w:p>
    <w:p w:rsidR="000265AB" w:rsidRDefault="000265AB" w:rsidP="00682DAF">
      <w:pPr>
        <w:spacing w:after="0" w:line="240" w:lineRule="auto"/>
        <w:jc w:val="center"/>
        <w:rPr>
          <w:rFonts w:ascii="Times New Roman" w:eastAsia="Times New Roman" w:hAnsi="Times New Roman" w:cs="Times New Roman"/>
          <w:b/>
          <w:lang w:val="es-ES"/>
        </w:rPr>
      </w:pPr>
    </w:p>
    <w:p w:rsidR="000265AB" w:rsidRDefault="000265AB" w:rsidP="00682DAF">
      <w:pPr>
        <w:spacing w:after="0" w:line="240" w:lineRule="auto"/>
        <w:jc w:val="center"/>
        <w:rPr>
          <w:rFonts w:ascii="Times New Roman" w:eastAsia="Times New Roman" w:hAnsi="Times New Roman" w:cs="Times New Roman"/>
          <w:b/>
          <w:lang w:val="es-ES"/>
        </w:rPr>
      </w:pPr>
    </w:p>
    <w:p w:rsidR="000265AB" w:rsidRDefault="000265AB" w:rsidP="00682DAF">
      <w:pPr>
        <w:spacing w:after="0" w:line="240" w:lineRule="auto"/>
        <w:jc w:val="center"/>
        <w:rPr>
          <w:rFonts w:ascii="Times New Roman" w:eastAsia="Times New Roman" w:hAnsi="Times New Roman" w:cs="Times New Roman"/>
          <w:b/>
          <w:lang w:val="es-ES"/>
        </w:rPr>
      </w:pPr>
    </w:p>
    <w:p w:rsidR="000265AB" w:rsidRDefault="000265AB" w:rsidP="00682DAF">
      <w:pPr>
        <w:spacing w:after="0" w:line="240" w:lineRule="auto"/>
        <w:jc w:val="center"/>
        <w:rPr>
          <w:rFonts w:ascii="Times New Roman" w:eastAsia="Times New Roman" w:hAnsi="Times New Roman" w:cs="Times New Roman"/>
          <w:b/>
          <w:lang w:val="es-ES"/>
        </w:rPr>
      </w:pPr>
    </w:p>
    <w:p w:rsidR="000265AB" w:rsidRDefault="000265AB" w:rsidP="00682DAF">
      <w:pPr>
        <w:spacing w:after="0" w:line="240" w:lineRule="auto"/>
        <w:jc w:val="center"/>
        <w:rPr>
          <w:rFonts w:ascii="Times New Roman" w:eastAsia="Times New Roman" w:hAnsi="Times New Roman" w:cs="Times New Roman"/>
          <w:b/>
          <w:lang w:val="es-ES"/>
        </w:rPr>
      </w:pPr>
    </w:p>
    <w:p w:rsidR="000265AB" w:rsidRDefault="000265AB" w:rsidP="00682DAF">
      <w:pPr>
        <w:spacing w:after="0" w:line="240" w:lineRule="auto"/>
        <w:jc w:val="center"/>
        <w:rPr>
          <w:rFonts w:ascii="Times New Roman" w:eastAsia="Times New Roman" w:hAnsi="Times New Roman" w:cs="Times New Roman"/>
          <w:b/>
          <w:lang w:val="es-ES"/>
        </w:rPr>
      </w:pPr>
    </w:p>
    <w:p w:rsidR="000265AB" w:rsidRDefault="000265AB" w:rsidP="00682DAF">
      <w:pPr>
        <w:spacing w:after="0" w:line="240" w:lineRule="auto"/>
        <w:jc w:val="center"/>
        <w:rPr>
          <w:rFonts w:ascii="Times New Roman" w:eastAsia="Times New Roman" w:hAnsi="Times New Roman" w:cs="Times New Roman"/>
          <w:b/>
          <w:lang w:val="es-ES"/>
        </w:rPr>
      </w:pPr>
    </w:p>
    <w:p w:rsidR="000265AB" w:rsidRDefault="000265AB" w:rsidP="00682DAF">
      <w:pPr>
        <w:spacing w:after="0" w:line="240" w:lineRule="auto"/>
        <w:jc w:val="center"/>
        <w:rPr>
          <w:rFonts w:ascii="Times New Roman" w:eastAsia="Times New Roman" w:hAnsi="Times New Roman" w:cs="Times New Roman"/>
          <w:b/>
          <w:lang w:val="es-ES"/>
        </w:rPr>
      </w:pPr>
    </w:p>
    <w:p w:rsidR="000265AB" w:rsidRDefault="000265AB" w:rsidP="00682DAF">
      <w:pPr>
        <w:spacing w:after="0" w:line="240" w:lineRule="auto"/>
        <w:jc w:val="center"/>
        <w:rPr>
          <w:rFonts w:ascii="Times New Roman" w:eastAsia="Times New Roman" w:hAnsi="Times New Roman" w:cs="Times New Roman"/>
          <w:b/>
          <w:lang w:val="es-ES"/>
        </w:rPr>
      </w:pPr>
    </w:p>
    <w:p w:rsidR="000265AB" w:rsidRDefault="000265AB" w:rsidP="00682DAF">
      <w:pPr>
        <w:spacing w:after="0" w:line="240" w:lineRule="auto"/>
        <w:jc w:val="center"/>
        <w:rPr>
          <w:rFonts w:ascii="Times New Roman" w:eastAsia="Times New Roman" w:hAnsi="Times New Roman" w:cs="Times New Roman"/>
          <w:b/>
          <w:lang w:val="es-ES"/>
        </w:rPr>
      </w:pPr>
    </w:p>
    <w:p w:rsidR="00682DAF" w:rsidRPr="00AD3FB2" w:rsidRDefault="00682DAF" w:rsidP="00682DAF">
      <w:pPr>
        <w:spacing w:after="0" w:line="240" w:lineRule="auto"/>
        <w:jc w:val="center"/>
        <w:rPr>
          <w:rFonts w:ascii="Times New Roman" w:eastAsia="Times New Roman" w:hAnsi="Times New Roman" w:cs="Times New Roman"/>
          <w:lang w:val="es-ES"/>
        </w:rPr>
      </w:pPr>
      <w:r w:rsidRPr="00AD3FB2">
        <w:rPr>
          <w:rFonts w:ascii="Times New Roman" w:eastAsia="Times New Roman" w:hAnsi="Times New Roman" w:cs="Times New Roman"/>
          <w:b/>
          <w:lang w:val="es-ES"/>
        </w:rPr>
        <w:t>B. PAKUOTĖS LAPELIS</w:t>
      </w:r>
    </w:p>
    <w:p w:rsidR="00682DAF" w:rsidRPr="00AD3FB2" w:rsidRDefault="00682DAF" w:rsidP="00682DAF">
      <w:pPr>
        <w:spacing w:after="0" w:line="240" w:lineRule="auto"/>
        <w:rPr>
          <w:rFonts w:ascii="Times New Roman" w:eastAsia="Times New Roman" w:hAnsi="Times New Roman" w:cs="Times New Roman"/>
          <w:lang w:val="es-ES"/>
        </w:rPr>
      </w:pPr>
    </w:p>
    <w:p w:rsidR="00682DAF" w:rsidRDefault="00682DAF" w:rsidP="00682DAF">
      <w:pPr>
        <w:spacing w:after="0" w:line="240" w:lineRule="auto"/>
        <w:rPr>
          <w:rFonts w:ascii="Times New Roman" w:eastAsia="Times New Roman" w:hAnsi="Times New Roman" w:cs="Times New Roman"/>
          <w:b/>
          <w:lang w:val="es-ES"/>
        </w:rPr>
      </w:pPr>
      <w:r w:rsidRPr="00AD3FB2">
        <w:rPr>
          <w:rFonts w:ascii="Times New Roman" w:eastAsia="Times New Roman" w:hAnsi="Times New Roman" w:cs="Times New Roman"/>
          <w:b/>
          <w:lang w:val="es-ES"/>
        </w:rPr>
        <w:br w:type="page"/>
      </w:r>
    </w:p>
    <w:p w:rsidR="006D6C39" w:rsidRPr="00AD3FB2" w:rsidRDefault="006D6C39" w:rsidP="00682DAF">
      <w:pPr>
        <w:spacing w:after="0" w:line="240" w:lineRule="auto"/>
        <w:rPr>
          <w:rFonts w:ascii="Times New Roman" w:eastAsia="Times New Roman" w:hAnsi="Times New Roman" w:cs="Times New Roman"/>
          <w:b/>
          <w:lang w:val="es-ES"/>
        </w:rPr>
      </w:pPr>
    </w:p>
    <w:p w:rsidR="00682DAF" w:rsidRPr="00855DC0" w:rsidRDefault="00682DAF" w:rsidP="00A15B75">
      <w:pPr>
        <w:spacing w:after="0" w:line="240" w:lineRule="auto"/>
        <w:jc w:val="center"/>
        <w:rPr>
          <w:rFonts w:ascii="Times New Roman" w:eastAsia="Calibri" w:hAnsi="Times New Roman" w:cs="Times New Roman"/>
          <w:b/>
          <w:lang w:val="lt-LT"/>
        </w:rPr>
      </w:pPr>
    </w:p>
    <w:p w:rsidR="00887895" w:rsidRPr="00BD6B21" w:rsidRDefault="00887895" w:rsidP="00887895">
      <w:pPr>
        <w:spacing w:after="0" w:line="240" w:lineRule="auto"/>
        <w:jc w:val="center"/>
        <w:rPr>
          <w:rFonts w:ascii="Times New Roman" w:hAnsi="Times New Roman" w:cs="Times New Roman"/>
          <w:b/>
          <w:lang w:val="lt-LT"/>
        </w:rPr>
      </w:pPr>
      <w:r w:rsidRPr="00BD6B21">
        <w:rPr>
          <w:rFonts w:ascii="Times New Roman" w:hAnsi="Times New Roman" w:cs="Times New Roman"/>
          <w:b/>
          <w:lang w:val="lt-LT"/>
        </w:rPr>
        <w:t>Pakuotės lapelis: informacija vartotojui</w:t>
      </w:r>
    </w:p>
    <w:p w:rsidR="00887895" w:rsidRPr="00BD6B21" w:rsidRDefault="00887895" w:rsidP="00887895">
      <w:pPr>
        <w:spacing w:after="0" w:line="240" w:lineRule="auto"/>
        <w:jc w:val="center"/>
        <w:rPr>
          <w:rFonts w:ascii="Times New Roman" w:hAnsi="Times New Roman" w:cs="Times New Roman"/>
          <w:b/>
          <w:lang w:val="lt-LT"/>
        </w:rPr>
      </w:pPr>
    </w:p>
    <w:p w:rsidR="00887895" w:rsidRPr="00BD6B21" w:rsidRDefault="00887895" w:rsidP="00887895">
      <w:pPr>
        <w:spacing w:after="0" w:line="240" w:lineRule="auto"/>
        <w:jc w:val="center"/>
        <w:rPr>
          <w:rFonts w:ascii="Times New Roman" w:hAnsi="Times New Roman" w:cs="Times New Roman"/>
          <w:b/>
          <w:lang w:val="lt-LT"/>
        </w:rPr>
      </w:pPr>
      <w:r w:rsidRPr="00BD6B21">
        <w:rPr>
          <w:rFonts w:ascii="Times New Roman" w:hAnsi="Times New Roman" w:cs="Times New Roman"/>
          <w:b/>
          <w:lang w:val="lt-LT"/>
        </w:rPr>
        <w:t>Azafalk 50 mg plėvele dengtos tabletės</w:t>
      </w:r>
    </w:p>
    <w:p w:rsidR="00887895" w:rsidRPr="00BD6B21" w:rsidRDefault="00887895" w:rsidP="00887895">
      <w:pPr>
        <w:spacing w:after="0" w:line="240" w:lineRule="auto"/>
        <w:jc w:val="center"/>
        <w:rPr>
          <w:rFonts w:ascii="Times New Roman" w:hAnsi="Times New Roman" w:cs="Times New Roman"/>
          <w:lang w:val="lt-LT"/>
        </w:rPr>
      </w:pPr>
      <w:r w:rsidRPr="00BD6B21">
        <w:rPr>
          <w:rFonts w:ascii="Times New Roman" w:hAnsi="Times New Roman" w:cs="Times New Roman"/>
          <w:lang w:val="lt-LT"/>
        </w:rPr>
        <w:t>Azatioprinas</w:t>
      </w:r>
    </w:p>
    <w:p w:rsidR="00887895" w:rsidRPr="00BD6B21" w:rsidRDefault="00887895" w:rsidP="00887895">
      <w:pPr>
        <w:spacing w:after="0" w:line="240" w:lineRule="auto"/>
        <w:rPr>
          <w:rFonts w:ascii="Times New Roman" w:hAnsi="Times New Roman" w:cs="Times New Roman"/>
          <w:lang w:val="lt-LT"/>
        </w:rPr>
      </w:pPr>
    </w:p>
    <w:p w:rsidR="00887895" w:rsidRPr="00BD6B21" w:rsidRDefault="00887895" w:rsidP="00887895">
      <w:pPr>
        <w:spacing w:after="0" w:line="240" w:lineRule="auto"/>
        <w:rPr>
          <w:rFonts w:ascii="Times New Roman" w:hAnsi="Times New Roman" w:cs="Times New Roman"/>
          <w:b/>
          <w:lang w:val="lt-LT"/>
        </w:rPr>
      </w:pPr>
      <w:r w:rsidRPr="00BD6B21">
        <w:rPr>
          <w:rFonts w:ascii="Times New Roman" w:hAnsi="Times New Roman" w:cs="Times New Roman"/>
          <w:b/>
          <w:lang w:val="lt-LT"/>
        </w:rPr>
        <w:t>Atidžiai perskaitykite visą šį lapelį, prieš pradėdami vartoti vaistą, nes jame pateikiama Jums svarbi informacija.</w:t>
      </w:r>
    </w:p>
    <w:p w:rsidR="00887895" w:rsidRPr="00BD6B21" w:rsidRDefault="00887895" w:rsidP="00887895">
      <w:pPr>
        <w:tabs>
          <w:tab w:val="left" w:pos="540"/>
        </w:tabs>
        <w:spacing w:after="0" w:line="240" w:lineRule="auto"/>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t>Neišmeskite šio lapelio, nes vėl gali prireikti jį perskaityti.</w:t>
      </w:r>
    </w:p>
    <w:p w:rsidR="00887895" w:rsidRPr="00BD6B21" w:rsidRDefault="00887895" w:rsidP="00887895">
      <w:pPr>
        <w:tabs>
          <w:tab w:val="left" w:pos="540"/>
        </w:tabs>
        <w:spacing w:after="0" w:line="240" w:lineRule="auto"/>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t>Jeigu kiltų daugiau klausimų, kreipkitės į gydytoją arba vaistininką.</w:t>
      </w:r>
    </w:p>
    <w:p w:rsidR="00887895" w:rsidRPr="00BD6B21" w:rsidRDefault="00887895" w:rsidP="00887895">
      <w:pPr>
        <w:spacing w:after="0" w:line="240" w:lineRule="auto"/>
        <w:ind w:left="567" w:hanging="567"/>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t>Šis vaistas skirtas tik Jums, todėl kitiems žmonėms jo duoti negalima. Vaistas gali jiems pakenkti (net tiems, kurių ligos požymiai yra tokie patys kaip Jūsų).</w:t>
      </w:r>
    </w:p>
    <w:p w:rsidR="00887895" w:rsidRPr="00BD6B21" w:rsidRDefault="00887895" w:rsidP="00887895">
      <w:pPr>
        <w:numPr>
          <w:ilvl w:val="0"/>
          <w:numId w:val="12"/>
        </w:numPr>
        <w:tabs>
          <w:tab w:val="left" w:pos="567"/>
        </w:tabs>
        <w:spacing w:after="0" w:line="240" w:lineRule="auto"/>
        <w:ind w:left="567" w:hanging="567"/>
        <w:rPr>
          <w:rFonts w:ascii="Times New Roman" w:hAnsi="Times New Roman" w:cs="Times New Roman"/>
          <w:lang w:val="lt-LT"/>
        </w:rPr>
      </w:pPr>
      <w:r w:rsidRPr="00BD6B21">
        <w:rPr>
          <w:rFonts w:ascii="Times New Roman" w:hAnsi="Times New Roman" w:cs="Times New Roman"/>
          <w:lang w:val="lt-LT"/>
        </w:rPr>
        <w:t>Jeigu pasireiškė šalutinis poveikis (net jeigu jis šiame lapelyje nenurodytas), kreipkitės į gydytoją arba vaistininką. Žr. 4 skyrių.</w:t>
      </w:r>
    </w:p>
    <w:p w:rsidR="00887895" w:rsidRPr="00BD6B21" w:rsidRDefault="00887895" w:rsidP="00887895">
      <w:pPr>
        <w:spacing w:after="0" w:line="240" w:lineRule="auto"/>
        <w:rPr>
          <w:rFonts w:ascii="Times New Roman" w:hAnsi="Times New Roman" w:cs="Times New Roman"/>
          <w:lang w:val="lt-LT"/>
        </w:rPr>
      </w:pPr>
    </w:p>
    <w:p w:rsidR="00887895" w:rsidRPr="00BD6B21" w:rsidRDefault="00887895" w:rsidP="00887895">
      <w:pPr>
        <w:spacing w:after="0" w:line="240" w:lineRule="auto"/>
        <w:rPr>
          <w:rFonts w:ascii="Times New Roman" w:hAnsi="Times New Roman" w:cs="Times New Roman"/>
          <w:b/>
          <w:lang w:val="lt-LT"/>
        </w:rPr>
      </w:pPr>
    </w:p>
    <w:p w:rsidR="00887895" w:rsidRPr="00BD6B21" w:rsidRDefault="00887895" w:rsidP="00887895">
      <w:pPr>
        <w:tabs>
          <w:tab w:val="left" w:pos="567"/>
        </w:tabs>
        <w:spacing w:after="0" w:line="240" w:lineRule="auto"/>
        <w:rPr>
          <w:rFonts w:ascii="Times New Roman" w:hAnsi="Times New Roman" w:cs="Times New Roman"/>
          <w:b/>
          <w:lang w:val="lt-LT"/>
        </w:rPr>
      </w:pPr>
      <w:r w:rsidRPr="00BD6B21">
        <w:rPr>
          <w:rFonts w:ascii="Times New Roman" w:hAnsi="Times New Roman" w:cs="Times New Roman"/>
          <w:b/>
          <w:lang w:val="lt-LT"/>
        </w:rPr>
        <w:t>Apie ką rašoma šiame lapelyje?</w:t>
      </w:r>
    </w:p>
    <w:p w:rsidR="00887895" w:rsidRPr="00BD6B21" w:rsidRDefault="00887895" w:rsidP="00887895">
      <w:pPr>
        <w:tabs>
          <w:tab w:val="left" w:pos="567"/>
        </w:tabs>
        <w:spacing w:after="0" w:line="240" w:lineRule="auto"/>
        <w:rPr>
          <w:rFonts w:ascii="Times New Roman" w:hAnsi="Times New Roman" w:cs="Times New Roman"/>
          <w:lang w:val="lt-LT"/>
        </w:rPr>
      </w:pPr>
      <w:r w:rsidRPr="00BD6B21">
        <w:rPr>
          <w:rFonts w:ascii="Times New Roman" w:hAnsi="Times New Roman" w:cs="Times New Roman"/>
          <w:lang w:val="lt-LT"/>
        </w:rPr>
        <w:t>1.</w:t>
      </w:r>
      <w:r w:rsidRPr="00BD6B21">
        <w:rPr>
          <w:rFonts w:ascii="Times New Roman" w:hAnsi="Times New Roman" w:cs="Times New Roman"/>
          <w:lang w:val="lt-LT"/>
        </w:rPr>
        <w:tab/>
        <w:t>Kas yra Azafalk 50 mg tabletės ir kam jos vartojamos</w:t>
      </w:r>
    </w:p>
    <w:p w:rsidR="00887895" w:rsidRPr="00BD6B21" w:rsidRDefault="00887895" w:rsidP="00887895">
      <w:pPr>
        <w:tabs>
          <w:tab w:val="left" w:pos="567"/>
        </w:tabs>
        <w:spacing w:after="0" w:line="240" w:lineRule="auto"/>
        <w:rPr>
          <w:rFonts w:ascii="Times New Roman" w:hAnsi="Times New Roman" w:cs="Times New Roman"/>
          <w:lang w:val="lt-LT"/>
        </w:rPr>
      </w:pPr>
      <w:r w:rsidRPr="00BD6B21">
        <w:rPr>
          <w:rFonts w:ascii="Times New Roman" w:hAnsi="Times New Roman" w:cs="Times New Roman"/>
          <w:lang w:val="lt-LT"/>
        </w:rPr>
        <w:t>2.</w:t>
      </w:r>
      <w:r w:rsidRPr="00BD6B21">
        <w:rPr>
          <w:rFonts w:ascii="Times New Roman" w:hAnsi="Times New Roman" w:cs="Times New Roman"/>
          <w:lang w:val="lt-LT"/>
        </w:rPr>
        <w:tab/>
        <w:t>Kas žinotina prieš vartojant Azafalk 50 mg tablečių</w:t>
      </w:r>
    </w:p>
    <w:p w:rsidR="00887895" w:rsidRPr="00BD6B21" w:rsidRDefault="00887895" w:rsidP="00887895">
      <w:pPr>
        <w:tabs>
          <w:tab w:val="left" w:pos="567"/>
        </w:tabs>
        <w:spacing w:after="0" w:line="240" w:lineRule="auto"/>
        <w:rPr>
          <w:rFonts w:ascii="Times New Roman" w:hAnsi="Times New Roman" w:cs="Times New Roman"/>
          <w:lang w:val="lt-LT"/>
        </w:rPr>
      </w:pPr>
      <w:r w:rsidRPr="00BD6B21">
        <w:rPr>
          <w:rFonts w:ascii="Times New Roman" w:hAnsi="Times New Roman" w:cs="Times New Roman"/>
          <w:lang w:val="lt-LT"/>
        </w:rPr>
        <w:t>3.</w:t>
      </w:r>
      <w:r w:rsidRPr="00BD6B21">
        <w:rPr>
          <w:rFonts w:ascii="Times New Roman" w:hAnsi="Times New Roman" w:cs="Times New Roman"/>
          <w:lang w:val="lt-LT"/>
        </w:rPr>
        <w:tab/>
        <w:t>Kaip vartoti Azafalk 50 mg tabletes</w:t>
      </w:r>
    </w:p>
    <w:p w:rsidR="00887895" w:rsidRPr="00BD6B21" w:rsidRDefault="00887895" w:rsidP="00887895">
      <w:pPr>
        <w:tabs>
          <w:tab w:val="left" w:pos="567"/>
        </w:tabs>
        <w:spacing w:after="0" w:line="240" w:lineRule="auto"/>
        <w:rPr>
          <w:rFonts w:ascii="Times New Roman" w:hAnsi="Times New Roman" w:cs="Times New Roman"/>
          <w:lang w:val="lt-LT"/>
        </w:rPr>
      </w:pPr>
      <w:r w:rsidRPr="00BD6B21">
        <w:rPr>
          <w:rFonts w:ascii="Times New Roman" w:hAnsi="Times New Roman" w:cs="Times New Roman"/>
          <w:lang w:val="lt-LT"/>
        </w:rPr>
        <w:t>4.</w:t>
      </w:r>
      <w:r w:rsidRPr="00BD6B21">
        <w:rPr>
          <w:rFonts w:ascii="Times New Roman" w:hAnsi="Times New Roman" w:cs="Times New Roman"/>
          <w:lang w:val="lt-LT"/>
        </w:rPr>
        <w:tab/>
        <w:t>Galimas šalutinis poveikis</w:t>
      </w:r>
    </w:p>
    <w:p w:rsidR="00887895" w:rsidRPr="00BD6B21" w:rsidRDefault="00887895" w:rsidP="00887895">
      <w:pPr>
        <w:tabs>
          <w:tab w:val="left" w:pos="567"/>
        </w:tabs>
        <w:spacing w:after="0" w:line="240" w:lineRule="auto"/>
        <w:rPr>
          <w:rFonts w:ascii="Times New Roman" w:hAnsi="Times New Roman" w:cs="Times New Roman"/>
          <w:lang w:val="lt-LT"/>
        </w:rPr>
      </w:pPr>
      <w:r w:rsidRPr="00BD6B21">
        <w:rPr>
          <w:rFonts w:ascii="Times New Roman" w:hAnsi="Times New Roman" w:cs="Times New Roman"/>
          <w:lang w:val="lt-LT"/>
        </w:rPr>
        <w:t>5.</w:t>
      </w:r>
      <w:r w:rsidRPr="00BD6B21">
        <w:rPr>
          <w:rFonts w:ascii="Times New Roman" w:hAnsi="Times New Roman" w:cs="Times New Roman"/>
          <w:lang w:val="lt-LT"/>
        </w:rPr>
        <w:tab/>
        <w:t>Kaip laikyti Azafalk 50 mg tabletes</w:t>
      </w:r>
    </w:p>
    <w:p w:rsidR="00887895" w:rsidRPr="00BD6B21" w:rsidRDefault="00887895" w:rsidP="00887895">
      <w:pPr>
        <w:tabs>
          <w:tab w:val="left" w:pos="567"/>
        </w:tabs>
        <w:spacing w:after="0" w:line="240" w:lineRule="auto"/>
        <w:rPr>
          <w:rFonts w:ascii="Times New Roman" w:hAnsi="Times New Roman" w:cs="Times New Roman"/>
          <w:lang w:val="lt-LT"/>
        </w:rPr>
      </w:pPr>
      <w:r w:rsidRPr="00BD6B21">
        <w:rPr>
          <w:rFonts w:ascii="Times New Roman" w:hAnsi="Times New Roman" w:cs="Times New Roman"/>
          <w:lang w:val="lt-LT"/>
        </w:rPr>
        <w:t>6.</w:t>
      </w:r>
      <w:r w:rsidRPr="00BD6B21">
        <w:rPr>
          <w:rFonts w:ascii="Times New Roman" w:hAnsi="Times New Roman" w:cs="Times New Roman"/>
          <w:lang w:val="lt-LT"/>
        </w:rPr>
        <w:tab/>
        <w:t>Pakuotės turinys ir kita informacija</w:t>
      </w:r>
    </w:p>
    <w:p w:rsidR="00887895" w:rsidRPr="00BD6B21" w:rsidRDefault="00887895" w:rsidP="00887895">
      <w:pPr>
        <w:tabs>
          <w:tab w:val="left" w:pos="567"/>
        </w:tabs>
        <w:spacing w:after="0" w:line="240" w:lineRule="auto"/>
        <w:rPr>
          <w:rFonts w:ascii="Times New Roman" w:hAnsi="Times New Roman" w:cs="Times New Roman"/>
          <w:lang w:val="lt-LT"/>
        </w:rPr>
      </w:pPr>
    </w:p>
    <w:p w:rsidR="00887895" w:rsidRPr="00BD6B21" w:rsidRDefault="00887895" w:rsidP="00887895">
      <w:pPr>
        <w:spacing w:after="0" w:line="240" w:lineRule="auto"/>
        <w:rPr>
          <w:rFonts w:ascii="Times New Roman" w:hAnsi="Times New Roman" w:cs="Times New Roman"/>
          <w:lang w:val="lt-LT"/>
        </w:rPr>
      </w:pPr>
    </w:p>
    <w:p w:rsidR="00887895" w:rsidRPr="00BD6B21" w:rsidRDefault="00887895" w:rsidP="00887895">
      <w:pPr>
        <w:tabs>
          <w:tab w:val="left" w:pos="540"/>
        </w:tabs>
        <w:spacing w:after="0" w:line="240" w:lineRule="auto"/>
        <w:rPr>
          <w:rFonts w:ascii="Times New Roman" w:hAnsi="Times New Roman" w:cs="Times New Roman"/>
          <w:b/>
          <w:caps/>
          <w:lang w:val="lt-LT"/>
        </w:rPr>
      </w:pPr>
      <w:r w:rsidRPr="00BD6B21">
        <w:rPr>
          <w:rFonts w:ascii="Times New Roman" w:hAnsi="Times New Roman" w:cs="Times New Roman"/>
          <w:b/>
          <w:lang w:val="lt-LT"/>
        </w:rPr>
        <w:t>1.</w:t>
      </w:r>
      <w:r w:rsidRPr="00BD6B21">
        <w:rPr>
          <w:rFonts w:ascii="Times New Roman" w:hAnsi="Times New Roman" w:cs="Times New Roman"/>
          <w:b/>
          <w:lang w:val="lt-LT"/>
        </w:rPr>
        <w:tab/>
        <w:t>Kas yra Azafalk 50 mg tabletės ir kam jos vartojamos</w:t>
      </w:r>
    </w:p>
    <w:p w:rsidR="00887895" w:rsidRPr="00BD6B21" w:rsidRDefault="00887895" w:rsidP="00887895">
      <w:pPr>
        <w:spacing w:after="0" w:line="240" w:lineRule="auto"/>
        <w:rPr>
          <w:rFonts w:ascii="Times New Roman" w:hAnsi="Times New Roman" w:cs="Times New Roman"/>
          <w:lang w:val="lt-LT"/>
        </w:rPr>
      </w:pPr>
    </w:p>
    <w:p w:rsidR="00887895" w:rsidRPr="00BD6B21" w:rsidRDefault="00887895" w:rsidP="00887895">
      <w:pPr>
        <w:widowControl w:val="0"/>
        <w:autoSpaceDE w:val="0"/>
        <w:autoSpaceDN w:val="0"/>
        <w:adjustRightInd w:val="0"/>
        <w:spacing w:after="0" w:line="253" w:lineRule="atLeast"/>
        <w:rPr>
          <w:rFonts w:ascii="Times New Roman PSMT" w:eastAsia="Times New Roman" w:hAnsi="Times New Roman PSMT" w:cs="Times New Roman"/>
          <w:szCs w:val="24"/>
          <w:lang w:val="lt-LT" w:eastAsia="de-DE"/>
        </w:rPr>
      </w:pPr>
      <w:r w:rsidRPr="00BD6B21">
        <w:rPr>
          <w:rFonts w:ascii="Times New Roman PSMT" w:eastAsia="Times New Roman" w:hAnsi="Times New Roman PSMT" w:cs="Times New Roman"/>
          <w:szCs w:val="24"/>
          <w:lang w:val="lt-LT" w:eastAsia="de-DE"/>
        </w:rPr>
        <w:t xml:space="preserve">Azafalk 50 mg tablečių sudėtyje yra veikliosios medžiagos azatioprino. Jos priklauso imunosupresantais vadinamų vaistų grupei. Tai reiškia, kad jos </w:t>
      </w:r>
      <w:r w:rsidRPr="00BD6B21">
        <w:rPr>
          <w:rFonts w:ascii="Times New Roman" w:hAnsi="Times New Roman" w:cs="Times New Roman"/>
          <w:lang w:val="lt-LT"/>
        </w:rPr>
        <w:t>mažina imuninės sistemos aktyvumą</w:t>
      </w:r>
      <w:r w:rsidRPr="00BD6B21">
        <w:rPr>
          <w:rFonts w:ascii="Times New Roman PSMT" w:eastAsia="Times New Roman" w:hAnsi="Times New Roman PSMT" w:cs="Times New Roman"/>
          <w:szCs w:val="24"/>
          <w:lang w:val="lt-LT" w:eastAsia="de-DE"/>
        </w:rPr>
        <w:t>.</w:t>
      </w:r>
    </w:p>
    <w:p w:rsidR="00887895" w:rsidRPr="00BD6B21" w:rsidRDefault="00887895" w:rsidP="00887895">
      <w:pPr>
        <w:spacing w:after="0" w:line="240" w:lineRule="auto"/>
        <w:rPr>
          <w:rFonts w:ascii="Times New Roman" w:eastAsia="Times New Roman" w:hAnsi="Times New Roman" w:cs="Times New Roman"/>
          <w:szCs w:val="24"/>
          <w:lang w:val="lt-LT" w:eastAsia="de-DE"/>
        </w:rPr>
      </w:pPr>
      <w:r w:rsidRPr="00BD6B21">
        <w:rPr>
          <w:rFonts w:ascii="Times New Roman" w:eastAsia="Times New Roman" w:hAnsi="Times New Roman" w:cs="Times New Roman"/>
          <w:szCs w:val="24"/>
          <w:lang w:val="lt-LT" w:eastAsia="de-DE"/>
        </w:rPr>
        <w:t>Azafalk 50 mg tabletes galima vartoti, norint padėti organizmui priimti persodintą organą, pavyzdžiui, inkstus, širdį arba kepenis, arba gydyti kai kurias ligas, dėl kurių imuninė sistema sukelia reakcijas prieš Jūsų pačių organizmą (autoimunines ligas).</w:t>
      </w:r>
    </w:p>
    <w:p w:rsidR="00887895" w:rsidRPr="00BD6B21" w:rsidRDefault="00887895" w:rsidP="00887895">
      <w:pPr>
        <w:spacing w:after="0" w:line="240" w:lineRule="auto"/>
        <w:rPr>
          <w:rFonts w:ascii="Times New Roman" w:hAnsi="Times New Roman" w:cs="Times New Roman"/>
          <w:lang w:val="lt-LT"/>
        </w:rPr>
      </w:pPr>
      <w:r w:rsidRPr="00BD6B21">
        <w:rPr>
          <w:rFonts w:ascii="Times New Roman" w:hAnsi="Times New Roman" w:cs="Times New Roman"/>
          <w:lang w:val="lt-LT"/>
        </w:rPr>
        <w:t>Be to, Azafalk 50 mg tabletėmis arba jų deriniu su kitais vaistais galima gydyti:</w:t>
      </w:r>
    </w:p>
    <w:p w:rsidR="00887895" w:rsidRPr="00BD6B21" w:rsidRDefault="00887895" w:rsidP="00887895">
      <w:pPr>
        <w:numPr>
          <w:ilvl w:val="0"/>
          <w:numId w:val="16"/>
        </w:numPr>
        <w:spacing w:after="0" w:line="240" w:lineRule="auto"/>
        <w:rPr>
          <w:rFonts w:ascii="Times New Roman" w:eastAsia="Times New Roman" w:hAnsi="Times New Roman" w:cs="Times New Roman"/>
          <w:b/>
          <w:szCs w:val="24"/>
          <w:lang w:val="lt-LT" w:eastAsia="de-DE"/>
        </w:rPr>
      </w:pPr>
      <w:r w:rsidRPr="00BD6B21">
        <w:rPr>
          <w:rFonts w:ascii="Times New Roman" w:hAnsi="Times New Roman" w:cs="Times New Roman"/>
          <w:b/>
          <w:lang w:val="lt-LT"/>
        </w:rPr>
        <w:t xml:space="preserve">sunkų reumatoidinį artritą </w:t>
      </w:r>
      <w:r w:rsidRPr="00BD6B21">
        <w:rPr>
          <w:rFonts w:ascii="Times New Roman" w:eastAsia="Times New Roman" w:hAnsi="Times New Roman" w:cs="Times New Roman"/>
          <w:szCs w:val="24"/>
          <w:lang w:val="lt-LT" w:eastAsia="de-DE"/>
        </w:rPr>
        <w:t>(ligą, kai imuninė sistema puola sąnarių paviršių išklojančias ląsteles, taip sukeldama sąnarių tinimą, skausmą ir sustingimą);</w:t>
      </w:r>
    </w:p>
    <w:p w:rsidR="00887895" w:rsidRPr="00BD6B21" w:rsidRDefault="00887895" w:rsidP="00887895">
      <w:pPr>
        <w:numPr>
          <w:ilvl w:val="0"/>
          <w:numId w:val="16"/>
        </w:numPr>
        <w:spacing w:after="0" w:line="240" w:lineRule="auto"/>
        <w:rPr>
          <w:rFonts w:ascii="Times New Roman" w:eastAsia="Times New Roman" w:hAnsi="Times New Roman" w:cs="Times New Roman"/>
          <w:szCs w:val="24"/>
          <w:lang w:val="lt-LT" w:eastAsia="de-DE"/>
        </w:rPr>
      </w:pPr>
      <w:r w:rsidRPr="00BD6B21">
        <w:rPr>
          <w:rFonts w:ascii="Times New Roman" w:eastAsia="Times New Roman" w:hAnsi="Times New Roman" w:cs="Times New Roman"/>
          <w:b/>
          <w:bCs/>
          <w:szCs w:val="24"/>
          <w:lang w:val="lt-LT" w:eastAsia="de-DE"/>
        </w:rPr>
        <w:t>sunkų žarnų uždegimą</w:t>
      </w:r>
      <w:r w:rsidRPr="00BD6B21">
        <w:rPr>
          <w:rFonts w:ascii="Times New Roman" w:eastAsia="Times New Roman" w:hAnsi="Times New Roman" w:cs="Times New Roman"/>
          <w:szCs w:val="24"/>
          <w:lang w:val="lt-LT" w:eastAsia="de-DE"/>
        </w:rPr>
        <w:t xml:space="preserve"> (Krono ligą arba opinį kolitą);</w:t>
      </w:r>
    </w:p>
    <w:p w:rsidR="00887895" w:rsidRPr="00BD6B21" w:rsidRDefault="00887895" w:rsidP="00887895">
      <w:pPr>
        <w:numPr>
          <w:ilvl w:val="0"/>
          <w:numId w:val="16"/>
        </w:numPr>
        <w:spacing w:after="0" w:line="240" w:lineRule="auto"/>
        <w:rPr>
          <w:rFonts w:ascii="Times New Roman" w:eastAsia="Times New Roman" w:hAnsi="Times New Roman" w:cs="Times New Roman"/>
          <w:b/>
          <w:szCs w:val="24"/>
          <w:lang w:val="lt-LT" w:eastAsia="de-DE"/>
        </w:rPr>
      </w:pPr>
      <w:r w:rsidRPr="00BD6B21">
        <w:rPr>
          <w:rFonts w:ascii="Times New Roman" w:eastAsia="Times New Roman" w:hAnsi="Times New Roman" w:cs="Times New Roman"/>
          <w:b/>
          <w:szCs w:val="24"/>
          <w:lang w:val="lt-LT" w:eastAsia="de-DE"/>
        </w:rPr>
        <w:t xml:space="preserve">sisteminę raudonąją vilkligę </w:t>
      </w:r>
      <w:r w:rsidRPr="00BD6B21">
        <w:rPr>
          <w:rFonts w:ascii="Times New Roman" w:eastAsia="Times New Roman" w:hAnsi="Times New Roman" w:cs="Times New Roman"/>
          <w:szCs w:val="24"/>
          <w:lang w:val="lt-LT" w:eastAsia="de-DE"/>
        </w:rPr>
        <w:t>(ligą, kai imuninė sistema puola daugelį organizmo organų bei audinių, įskaitant odą, sąnarius, inkstus, galvos smegenis bei kitus organus, sukeldama sunkų silpnumą, karščiavimą, sąnarių sustingimą bei skausmą);</w:t>
      </w:r>
    </w:p>
    <w:p w:rsidR="00887895" w:rsidRPr="00BD6B21" w:rsidRDefault="00887895" w:rsidP="00887895">
      <w:pPr>
        <w:numPr>
          <w:ilvl w:val="0"/>
          <w:numId w:val="16"/>
        </w:numPr>
        <w:spacing w:after="0" w:line="240" w:lineRule="auto"/>
        <w:rPr>
          <w:rFonts w:ascii="Times New Roman" w:eastAsia="Times New Roman" w:hAnsi="Times New Roman" w:cs="Times New Roman"/>
          <w:b/>
          <w:szCs w:val="24"/>
          <w:lang w:val="lt-LT" w:eastAsia="de-DE"/>
        </w:rPr>
      </w:pPr>
      <w:r w:rsidRPr="00BD6B21">
        <w:rPr>
          <w:rFonts w:ascii="Times New Roman" w:eastAsia="Times New Roman" w:hAnsi="Times New Roman" w:cs="Times New Roman"/>
          <w:b/>
          <w:szCs w:val="24"/>
          <w:lang w:val="lt-LT" w:eastAsia="de-DE"/>
        </w:rPr>
        <w:t xml:space="preserve">dermatomiozitą ir polimiozitą </w:t>
      </w:r>
      <w:r w:rsidRPr="00BD6B21">
        <w:rPr>
          <w:rFonts w:ascii="Times New Roman" w:eastAsia="Times New Roman" w:hAnsi="Times New Roman" w:cs="Times New Roman"/>
          <w:szCs w:val="24"/>
          <w:lang w:val="lt-LT" w:eastAsia="de-DE"/>
        </w:rPr>
        <w:t>(tam tikrą grupę ligų, sukeliančių raumenų uždegimą, raumenų silpnumą bei odos bėrimą);</w:t>
      </w:r>
    </w:p>
    <w:p w:rsidR="00887895" w:rsidRPr="00BD6B21" w:rsidRDefault="00887895" w:rsidP="00887895">
      <w:pPr>
        <w:numPr>
          <w:ilvl w:val="0"/>
          <w:numId w:val="16"/>
        </w:numPr>
        <w:spacing w:after="0" w:line="240" w:lineRule="auto"/>
        <w:rPr>
          <w:rFonts w:ascii="Times New Roman" w:eastAsia="Times New Roman" w:hAnsi="Times New Roman" w:cs="Times New Roman"/>
          <w:b/>
          <w:szCs w:val="24"/>
          <w:lang w:val="lt-LT" w:eastAsia="de-DE"/>
        </w:rPr>
      </w:pPr>
      <w:r w:rsidRPr="00BD6B21">
        <w:rPr>
          <w:rFonts w:ascii="Times New Roman" w:eastAsia="Times New Roman" w:hAnsi="Times New Roman" w:cs="Times New Roman"/>
          <w:b/>
          <w:szCs w:val="24"/>
          <w:lang w:val="lt-LT" w:eastAsia="de-DE"/>
        </w:rPr>
        <w:t xml:space="preserve">autoimuninį lėtinį aktyvųjį hepatitą </w:t>
      </w:r>
      <w:r w:rsidRPr="00BD6B21">
        <w:rPr>
          <w:rFonts w:ascii="Times New Roman" w:eastAsia="Times New Roman" w:hAnsi="Times New Roman" w:cs="Times New Roman"/>
          <w:szCs w:val="24"/>
          <w:lang w:val="lt-LT" w:eastAsia="de-DE"/>
        </w:rPr>
        <w:t>(ligą, kai imuninė sistema puola kepenų ląsteles, sukeldama kepenų uždegimą, silpnumą, raumenų skausmą, odos pageltimą ir karščiavimą);</w:t>
      </w:r>
    </w:p>
    <w:p w:rsidR="00887895" w:rsidRPr="00BD6B21" w:rsidRDefault="00887895" w:rsidP="00887895">
      <w:pPr>
        <w:numPr>
          <w:ilvl w:val="0"/>
          <w:numId w:val="16"/>
        </w:numPr>
        <w:spacing w:after="0" w:line="240" w:lineRule="auto"/>
        <w:rPr>
          <w:rFonts w:ascii="Times New Roman" w:eastAsia="Times New Roman" w:hAnsi="Times New Roman" w:cs="Times New Roman"/>
          <w:b/>
          <w:szCs w:val="24"/>
          <w:lang w:val="lt-LT" w:eastAsia="de-DE"/>
        </w:rPr>
      </w:pPr>
      <w:r w:rsidRPr="00BD6B21">
        <w:rPr>
          <w:rFonts w:ascii="Times New Roman" w:eastAsia="Times New Roman" w:hAnsi="Times New Roman" w:cs="Times New Roman"/>
          <w:b/>
          <w:szCs w:val="24"/>
          <w:lang w:val="lt-LT" w:eastAsia="de-DE"/>
        </w:rPr>
        <w:t xml:space="preserve">mazginį poliarteritą </w:t>
      </w:r>
      <w:r w:rsidRPr="00BD6B21">
        <w:rPr>
          <w:rFonts w:ascii="Times New Roman" w:eastAsia="Times New Roman" w:hAnsi="Times New Roman" w:cs="Times New Roman"/>
          <w:szCs w:val="24"/>
          <w:lang w:val="lt-LT" w:eastAsia="de-DE"/>
        </w:rPr>
        <w:t>(retą ligą, kuri sukelia kraujagyslių uždegimą);</w:t>
      </w:r>
    </w:p>
    <w:p w:rsidR="00887895" w:rsidRPr="00BD6B21" w:rsidRDefault="00887895" w:rsidP="00887895">
      <w:pPr>
        <w:numPr>
          <w:ilvl w:val="0"/>
          <w:numId w:val="16"/>
        </w:numPr>
        <w:spacing w:after="0" w:line="240" w:lineRule="auto"/>
        <w:rPr>
          <w:rFonts w:ascii="Times New Roman" w:eastAsia="Times New Roman" w:hAnsi="Times New Roman" w:cs="Times New Roman"/>
          <w:b/>
          <w:szCs w:val="24"/>
          <w:lang w:val="lt-LT" w:eastAsia="de-DE"/>
        </w:rPr>
      </w:pPr>
      <w:r w:rsidRPr="00BD6B21">
        <w:rPr>
          <w:rFonts w:ascii="Times New Roman" w:eastAsia="Times New Roman" w:hAnsi="Times New Roman" w:cs="Times New Roman"/>
          <w:b/>
          <w:szCs w:val="24"/>
          <w:lang w:val="lt-LT" w:eastAsia="de-DE"/>
        </w:rPr>
        <w:t xml:space="preserve">autoimuninę hemolizinę anemiją </w:t>
      </w:r>
      <w:r w:rsidRPr="00BD6B21">
        <w:rPr>
          <w:rFonts w:ascii="Times New Roman" w:eastAsia="Times New Roman" w:hAnsi="Times New Roman" w:cs="Times New Roman"/>
          <w:szCs w:val="24"/>
          <w:lang w:val="lt-LT" w:eastAsia="de-DE"/>
        </w:rPr>
        <w:t>(sunkų kraujo sutrikimą, kai imuninė sistema ardo raudonąsias kraujo ląsteles greičiau negu jos gali pasigaminti, sukeldama silpnumo ir dusulio simptomus);</w:t>
      </w:r>
    </w:p>
    <w:p w:rsidR="00887895" w:rsidRPr="00BD6B21" w:rsidRDefault="00887895" w:rsidP="00887895">
      <w:pPr>
        <w:numPr>
          <w:ilvl w:val="0"/>
          <w:numId w:val="16"/>
        </w:numPr>
        <w:spacing w:after="0" w:line="240" w:lineRule="auto"/>
        <w:rPr>
          <w:rFonts w:ascii="Times New Roman" w:eastAsia="Times New Roman" w:hAnsi="Times New Roman" w:cs="Times New Roman"/>
          <w:b/>
          <w:szCs w:val="24"/>
          <w:lang w:val="lt-LT" w:eastAsia="de-DE"/>
        </w:rPr>
      </w:pPr>
      <w:r w:rsidRPr="00BD6B21">
        <w:rPr>
          <w:rFonts w:ascii="Times New Roman" w:eastAsia="Times New Roman" w:hAnsi="Times New Roman" w:cs="Times New Roman"/>
          <w:b/>
          <w:szCs w:val="24"/>
          <w:lang w:val="lt-LT" w:eastAsia="de-DE"/>
        </w:rPr>
        <w:t xml:space="preserve">lėtinę refrakterinę idiopatinę trombocitopeninę purpurą </w:t>
      </w:r>
      <w:r w:rsidRPr="00BD6B21">
        <w:rPr>
          <w:rFonts w:ascii="Times New Roman" w:eastAsia="Times New Roman" w:hAnsi="Times New Roman" w:cs="Times New Roman"/>
          <w:szCs w:val="24"/>
          <w:lang w:val="lt-LT" w:eastAsia="de-DE"/>
        </w:rPr>
        <w:t>(būklę, kai yra mažas trombocitų skaičius ir dėl to gali lengvai atsirasti kraujosruvų arba jų būti pernelyg daug ir dėl menkos priežasties arba gausiai kraujuoti).</w:t>
      </w:r>
    </w:p>
    <w:p w:rsidR="00887895" w:rsidRPr="00855DC0" w:rsidRDefault="00887895" w:rsidP="00887895">
      <w:pPr>
        <w:spacing w:after="0" w:line="240" w:lineRule="auto"/>
        <w:rPr>
          <w:rFonts w:ascii="Times New Roman" w:eastAsia="Times New Roman" w:hAnsi="Times New Roman" w:cs="Times New Roman"/>
          <w:szCs w:val="24"/>
          <w:lang w:val="lt-LT" w:eastAsia="de-DE"/>
        </w:rPr>
      </w:pPr>
    </w:p>
    <w:p w:rsidR="00887895" w:rsidRPr="00BD6B21" w:rsidRDefault="00887895" w:rsidP="00887895">
      <w:pPr>
        <w:spacing w:after="0" w:line="240" w:lineRule="auto"/>
        <w:rPr>
          <w:rFonts w:ascii="Times New Roman" w:eastAsia="Times New Roman" w:hAnsi="Times New Roman" w:cs="Times New Roman"/>
          <w:szCs w:val="24"/>
          <w:lang w:val="lt-LT" w:eastAsia="de-DE"/>
        </w:rPr>
      </w:pPr>
      <w:r w:rsidRPr="00BD6B21">
        <w:rPr>
          <w:rFonts w:ascii="Times New Roman" w:eastAsia="Times New Roman" w:hAnsi="Times New Roman" w:cs="Times New Roman"/>
          <w:szCs w:val="24"/>
          <w:lang w:val="lt-LT" w:eastAsia="de-DE"/>
        </w:rPr>
        <w:t>Gydytojas parinko šį vaistą, nes jis tinka Jūsų būklei.</w:t>
      </w:r>
    </w:p>
    <w:p w:rsidR="00887895" w:rsidRPr="00855DC0" w:rsidRDefault="00887895" w:rsidP="00887895">
      <w:pPr>
        <w:spacing w:after="0" w:line="240" w:lineRule="auto"/>
        <w:rPr>
          <w:rFonts w:ascii="Times New Roman" w:eastAsia="Times New Roman" w:hAnsi="Times New Roman" w:cs="Times New Roman"/>
          <w:szCs w:val="24"/>
          <w:lang w:val="lt-LT" w:eastAsia="de-DE"/>
        </w:rPr>
      </w:pPr>
    </w:p>
    <w:p w:rsidR="00887895" w:rsidRPr="00BD6B21" w:rsidRDefault="00887895" w:rsidP="00887895">
      <w:pPr>
        <w:spacing w:after="0" w:line="240" w:lineRule="auto"/>
        <w:rPr>
          <w:rFonts w:ascii="Times New Roman" w:eastAsia="Times New Roman" w:hAnsi="Times New Roman" w:cs="Times New Roman"/>
          <w:szCs w:val="24"/>
          <w:lang w:val="lt-LT" w:eastAsia="de-DE"/>
        </w:rPr>
      </w:pPr>
      <w:r w:rsidRPr="00BD6B21">
        <w:rPr>
          <w:rFonts w:ascii="Times New Roman" w:eastAsia="Times New Roman" w:hAnsi="Times New Roman" w:cs="Times New Roman"/>
          <w:szCs w:val="24"/>
          <w:lang w:val="lt-LT" w:eastAsia="de-DE"/>
        </w:rPr>
        <w:t>Azafalk 50 mg tabletes galima vartoti vienas, bet dažniau jos vartojamos kartu su kitais vaistais.</w:t>
      </w:r>
    </w:p>
    <w:p w:rsidR="00887895" w:rsidRPr="00BD6B21" w:rsidRDefault="00887895" w:rsidP="00887895">
      <w:pPr>
        <w:spacing w:after="0" w:line="240" w:lineRule="auto"/>
        <w:rPr>
          <w:rFonts w:ascii="Times New Roman" w:hAnsi="Times New Roman" w:cs="Times New Roman"/>
          <w:lang w:val="lt-LT"/>
        </w:rPr>
      </w:pPr>
    </w:p>
    <w:p w:rsidR="00887895" w:rsidRPr="00BD6B21" w:rsidRDefault="00887895" w:rsidP="00887895">
      <w:pPr>
        <w:spacing w:after="0" w:line="240" w:lineRule="auto"/>
        <w:rPr>
          <w:rFonts w:ascii="Times New Roman" w:hAnsi="Times New Roman" w:cs="Times New Roman"/>
          <w:lang w:val="lt-LT"/>
        </w:rPr>
      </w:pPr>
    </w:p>
    <w:p w:rsidR="00887895" w:rsidRPr="00BD6B21" w:rsidRDefault="00887895" w:rsidP="00887895">
      <w:pPr>
        <w:tabs>
          <w:tab w:val="left" w:pos="540"/>
        </w:tabs>
        <w:spacing w:after="0" w:line="240" w:lineRule="auto"/>
        <w:rPr>
          <w:rFonts w:ascii="Times New Roman" w:hAnsi="Times New Roman" w:cs="Times New Roman"/>
          <w:b/>
          <w:caps/>
          <w:lang w:val="lt-LT"/>
        </w:rPr>
      </w:pPr>
      <w:r w:rsidRPr="00BD6B21">
        <w:rPr>
          <w:rFonts w:ascii="Times New Roman" w:hAnsi="Times New Roman" w:cs="Times New Roman"/>
          <w:b/>
          <w:lang w:val="lt-LT"/>
        </w:rPr>
        <w:lastRenderedPageBreak/>
        <w:t>2.</w:t>
      </w:r>
      <w:r w:rsidRPr="00BD6B21">
        <w:rPr>
          <w:rFonts w:ascii="Times New Roman" w:hAnsi="Times New Roman" w:cs="Times New Roman"/>
          <w:b/>
          <w:lang w:val="lt-LT"/>
        </w:rPr>
        <w:tab/>
        <w:t>Kas žinotina prieš vartojant Azafalk 50 mg tablečių</w:t>
      </w:r>
    </w:p>
    <w:p w:rsidR="00887895" w:rsidRPr="00BD6B21" w:rsidRDefault="00887895" w:rsidP="00887895">
      <w:pPr>
        <w:spacing w:after="0" w:line="240" w:lineRule="auto"/>
        <w:rPr>
          <w:rFonts w:ascii="Times New Roman" w:hAnsi="Times New Roman" w:cs="Times New Roman"/>
          <w:lang w:val="lt-LT"/>
        </w:rPr>
      </w:pPr>
    </w:p>
    <w:p w:rsidR="00887895" w:rsidRPr="00BD6B21" w:rsidRDefault="00887895" w:rsidP="00887895">
      <w:pPr>
        <w:spacing w:after="0" w:line="240" w:lineRule="auto"/>
        <w:rPr>
          <w:rFonts w:ascii="Times New Roman" w:hAnsi="Times New Roman" w:cs="Times New Roman"/>
          <w:b/>
          <w:lang w:val="lt-LT"/>
        </w:rPr>
      </w:pPr>
      <w:r w:rsidRPr="00BD6B21">
        <w:rPr>
          <w:rFonts w:ascii="Times New Roman" w:hAnsi="Times New Roman" w:cs="Times New Roman"/>
          <w:b/>
          <w:lang w:val="lt-LT"/>
        </w:rPr>
        <w:t>Azafalk 50 mg tablečių vartoti negalima:</w:t>
      </w:r>
    </w:p>
    <w:p w:rsidR="00887895" w:rsidRPr="00BD6B21" w:rsidRDefault="00887895" w:rsidP="00887895">
      <w:pPr>
        <w:spacing w:after="0" w:line="240" w:lineRule="auto"/>
        <w:ind w:left="567" w:hanging="567"/>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t xml:space="preserve">jeigu yra </w:t>
      </w:r>
      <w:r w:rsidRPr="00BD6B21">
        <w:rPr>
          <w:rFonts w:ascii="Times New Roman" w:hAnsi="Times New Roman" w:cs="Times New Roman"/>
          <w:b/>
          <w:lang w:val="lt-LT"/>
        </w:rPr>
        <w:t>alergija</w:t>
      </w:r>
      <w:r w:rsidRPr="00BD6B21">
        <w:rPr>
          <w:rFonts w:ascii="Times New Roman" w:hAnsi="Times New Roman" w:cs="Times New Roman"/>
          <w:lang w:val="lt-LT"/>
        </w:rPr>
        <w:t xml:space="preserve"> azatioprinui, merkaptopurinui arba bet kuriai pagalbinei šio vaisto medžiagai (jos išvardytos 6 skyriuje). Alerginė reakcija gali pasireikšti išbėrimu, niežuliu, kvėpavimo arba rijimo pasunkėjimu, veido, lūpų, gerklės ar liežuvio sutinimu;</w:t>
      </w:r>
    </w:p>
    <w:p w:rsidR="00887895" w:rsidRPr="00BD6B21" w:rsidRDefault="00887895" w:rsidP="00887895">
      <w:pPr>
        <w:tabs>
          <w:tab w:val="left" w:pos="540"/>
        </w:tabs>
        <w:spacing w:after="0" w:line="240" w:lineRule="auto"/>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t xml:space="preserve">jeigu sergate </w:t>
      </w:r>
      <w:r w:rsidRPr="00BD6B21">
        <w:rPr>
          <w:rFonts w:ascii="Times New Roman" w:hAnsi="Times New Roman" w:cs="Times New Roman"/>
          <w:b/>
          <w:lang w:val="lt-LT"/>
        </w:rPr>
        <w:t>sunkia infekcine liga</w:t>
      </w:r>
      <w:r w:rsidRPr="00BD6B21">
        <w:rPr>
          <w:rFonts w:ascii="Times New Roman" w:hAnsi="Times New Roman" w:cs="Times New Roman"/>
          <w:lang w:val="lt-LT"/>
        </w:rPr>
        <w:t>;</w:t>
      </w:r>
    </w:p>
    <w:p w:rsidR="00887895" w:rsidRPr="00BD6B21" w:rsidRDefault="00887895" w:rsidP="00887895">
      <w:pPr>
        <w:tabs>
          <w:tab w:val="left" w:pos="540"/>
        </w:tabs>
        <w:spacing w:after="0" w:line="240" w:lineRule="auto"/>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t xml:space="preserve">jeigu yra </w:t>
      </w:r>
      <w:r w:rsidRPr="00BD6B21">
        <w:rPr>
          <w:rFonts w:ascii="Times New Roman" w:hAnsi="Times New Roman" w:cs="Times New Roman"/>
          <w:b/>
          <w:lang w:val="lt-LT"/>
        </w:rPr>
        <w:t>sunkus kepenų ar kaulų čiulpų veiklos sutrikimas</w:t>
      </w:r>
      <w:r w:rsidRPr="00BD6B21">
        <w:rPr>
          <w:rFonts w:ascii="Times New Roman" w:hAnsi="Times New Roman" w:cs="Times New Roman"/>
          <w:lang w:val="lt-LT"/>
        </w:rPr>
        <w:t>;</w:t>
      </w:r>
    </w:p>
    <w:p w:rsidR="00887895" w:rsidRPr="00BD6B21" w:rsidRDefault="00887895" w:rsidP="00887895">
      <w:pPr>
        <w:tabs>
          <w:tab w:val="left" w:pos="540"/>
        </w:tabs>
        <w:spacing w:after="0" w:line="240" w:lineRule="auto"/>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t xml:space="preserve">jeigu sergate </w:t>
      </w:r>
      <w:r w:rsidRPr="00BD6B21">
        <w:rPr>
          <w:rFonts w:ascii="Times New Roman" w:hAnsi="Times New Roman" w:cs="Times New Roman"/>
          <w:b/>
          <w:lang w:val="lt-LT"/>
        </w:rPr>
        <w:t>kasos uždegimu</w:t>
      </w:r>
      <w:r w:rsidRPr="00BD6B21">
        <w:rPr>
          <w:rFonts w:ascii="Times New Roman" w:hAnsi="Times New Roman" w:cs="Times New Roman"/>
          <w:lang w:val="lt-LT"/>
        </w:rPr>
        <w:t xml:space="preserve"> (pankreatitu);</w:t>
      </w:r>
    </w:p>
    <w:p w:rsidR="00887895" w:rsidRPr="00BD6B21" w:rsidRDefault="00887895" w:rsidP="00887895">
      <w:pPr>
        <w:tabs>
          <w:tab w:val="left" w:pos="540"/>
        </w:tabs>
        <w:spacing w:after="0" w:line="240" w:lineRule="auto"/>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t xml:space="preserve">jeigu neseniai </w:t>
      </w:r>
      <w:r w:rsidRPr="00BD6B21">
        <w:rPr>
          <w:rFonts w:ascii="Times New Roman" w:hAnsi="Times New Roman" w:cs="Times New Roman"/>
          <w:b/>
          <w:lang w:val="lt-LT"/>
        </w:rPr>
        <w:t>skiepijotės gyvąja vakcina</w:t>
      </w:r>
      <w:r w:rsidRPr="00BD6B21">
        <w:rPr>
          <w:rFonts w:ascii="Times New Roman" w:hAnsi="Times New Roman" w:cs="Times New Roman"/>
          <w:lang w:val="lt-LT"/>
        </w:rPr>
        <w:t>, pvz., raupų arba geltonosios karštligės;</w:t>
      </w:r>
    </w:p>
    <w:p w:rsidR="00887895" w:rsidRPr="00BD6B21" w:rsidRDefault="00887895" w:rsidP="00887895">
      <w:pPr>
        <w:tabs>
          <w:tab w:val="left" w:pos="540"/>
        </w:tabs>
        <w:spacing w:after="0" w:line="240" w:lineRule="auto"/>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t xml:space="preserve">jeigu </w:t>
      </w:r>
      <w:r w:rsidRPr="00BD6B21">
        <w:rPr>
          <w:rFonts w:ascii="Times New Roman" w:hAnsi="Times New Roman" w:cs="Times New Roman"/>
          <w:b/>
          <w:lang w:val="lt-LT"/>
        </w:rPr>
        <w:t>esate nėščia</w:t>
      </w:r>
      <w:r w:rsidRPr="00BD6B21">
        <w:rPr>
          <w:rFonts w:ascii="Times New Roman" w:hAnsi="Times New Roman" w:cs="Times New Roman"/>
          <w:lang w:val="lt-LT"/>
        </w:rPr>
        <w:t xml:space="preserve"> (tokiu atveju šio vaisto galima vartoti tik gydytojo leidimu);</w:t>
      </w:r>
    </w:p>
    <w:p w:rsidR="00887895" w:rsidRPr="00BD6B21" w:rsidRDefault="00887895" w:rsidP="00887895">
      <w:pPr>
        <w:tabs>
          <w:tab w:val="left" w:pos="540"/>
        </w:tabs>
        <w:spacing w:after="0" w:line="240" w:lineRule="auto"/>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t xml:space="preserve">jeigu </w:t>
      </w:r>
      <w:r w:rsidRPr="00BD6B21">
        <w:rPr>
          <w:rFonts w:ascii="Times New Roman" w:hAnsi="Times New Roman" w:cs="Times New Roman"/>
          <w:b/>
          <w:lang w:val="lt-LT"/>
        </w:rPr>
        <w:t>žindote kūdikį</w:t>
      </w:r>
      <w:r w:rsidRPr="00BD6B21">
        <w:rPr>
          <w:rFonts w:ascii="Times New Roman" w:hAnsi="Times New Roman" w:cs="Times New Roman"/>
          <w:lang w:val="lt-LT"/>
        </w:rPr>
        <w:t>.</w:t>
      </w:r>
    </w:p>
    <w:p w:rsidR="00887895" w:rsidRPr="00BD6B21" w:rsidRDefault="00887895" w:rsidP="00887895">
      <w:pPr>
        <w:tabs>
          <w:tab w:val="left" w:pos="540"/>
        </w:tabs>
        <w:spacing w:after="0" w:line="240" w:lineRule="auto"/>
        <w:rPr>
          <w:rFonts w:ascii="Times New Roman" w:hAnsi="Times New Roman" w:cs="Times New Roman"/>
          <w:lang w:val="lt-LT"/>
        </w:rPr>
      </w:pPr>
    </w:p>
    <w:p w:rsidR="00887895" w:rsidRPr="00BD6B21" w:rsidRDefault="00887895" w:rsidP="00887895">
      <w:pPr>
        <w:spacing w:after="0" w:line="240" w:lineRule="auto"/>
        <w:rPr>
          <w:rFonts w:ascii="Times New Roman" w:hAnsi="Times New Roman" w:cs="Times New Roman"/>
          <w:b/>
          <w:lang w:val="lt-LT"/>
        </w:rPr>
      </w:pPr>
      <w:r w:rsidRPr="00BD6B21">
        <w:rPr>
          <w:rFonts w:ascii="Times New Roman" w:hAnsi="Times New Roman" w:cs="Times New Roman"/>
          <w:b/>
          <w:lang w:val="lt-LT"/>
        </w:rPr>
        <w:t xml:space="preserve">Įspėjimai ir atsargumo priemonės </w:t>
      </w:r>
    </w:p>
    <w:p w:rsidR="00887895" w:rsidRPr="00BD6B21" w:rsidRDefault="00887895" w:rsidP="00887895">
      <w:pPr>
        <w:spacing w:after="0" w:line="240" w:lineRule="auto"/>
        <w:rPr>
          <w:rFonts w:ascii="Times New Roman" w:hAnsi="Times New Roman" w:cs="Times New Roman"/>
          <w:lang w:val="lt-LT"/>
        </w:rPr>
      </w:pPr>
      <w:r w:rsidRPr="00BD6B21">
        <w:rPr>
          <w:rFonts w:ascii="Times New Roman" w:hAnsi="Times New Roman" w:cs="Times New Roman"/>
          <w:lang w:val="lt-LT"/>
        </w:rPr>
        <w:t>Pasitarkite su gydytoju prieš pradėdami vartoti Azafalk 50 mg tablečių.</w:t>
      </w:r>
    </w:p>
    <w:p w:rsidR="00887895" w:rsidRPr="00BD6B21" w:rsidRDefault="00887895" w:rsidP="00887895">
      <w:pPr>
        <w:spacing w:after="0" w:line="240" w:lineRule="auto"/>
        <w:rPr>
          <w:rFonts w:ascii="Times New Roman" w:hAnsi="Times New Roman" w:cs="Times New Roman"/>
          <w:lang w:val="lt-LT"/>
        </w:rPr>
      </w:pPr>
      <w:r w:rsidRPr="00BD6B21">
        <w:rPr>
          <w:rFonts w:ascii="Times New Roman" w:hAnsi="Times New Roman" w:cs="Times New Roman"/>
          <w:lang w:val="lt-LT"/>
        </w:rPr>
        <w:t xml:space="preserve">Gydytojas Azafalk 50 mg tablečių išrašys tik tuo atveju, jeigu galės Jus stebėti dėl šalutinio poveikio. </w:t>
      </w:r>
    </w:p>
    <w:p w:rsidR="00887895" w:rsidRPr="00BD6B21" w:rsidRDefault="00887895" w:rsidP="00887895">
      <w:pPr>
        <w:spacing w:after="0" w:line="240" w:lineRule="auto"/>
        <w:rPr>
          <w:rFonts w:ascii="Times New Roman" w:hAnsi="Times New Roman" w:cs="Times New Roman"/>
          <w:lang w:val="lt-LT"/>
        </w:rPr>
      </w:pPr>
      <w:r w:rsidRPr="00BD6B21">
        <w:rPr>
          <w:rFonts w:ascii="Times New Roman" w:hAnsi="Times New Roman" w:cs="Times New Roman"/>
          <w:lang w:val="lt-LT"/>
        </w:rPr>
        <w:t>Jeigu atsirastų gerklės opų, karščiavimas, infekcinė liga, mėlynių ar kraujavimas, turite nedelsdami pasakyti gydytojui.</w:t>
      </w:r>
    </w:p>
    <w:p w:rsidR="00887895" w:rsidRPr="00BD6B21" w:rsidRDefault="00887895" w:rsidP="00887895">
      <w:pPr>
        <w:spacing w:after="0" w:line="240" w:lineRule="auto"/>
        <w:rPr>
          <w:rFonts w:ascii="Times New Roman" w:hAnsi="Times New Roman" w:cs="Times New Roman"/>
          <w:lang w:val="lt-LT"/>
        </w:rPr>
      </w:pPr>
    </w:p>
    <w:p w:rsidR="00887895" w:rsidRPr="00BD6B21" w:rsidRDefault="00887895" w:rsidP="00887895">
      <w:pPr>
        <w:spacing w:after="0" w:line="240" w:lineRule="auto"/>
        <w:rPr>
          <w:rFonts w:ascii="Times New Roman" w:hAnsi="Times New Roman" w:cs="Times New Roman"/>
          <w:lang w:val="lt-LT"/>
        </w:rPr>
      </w:pPr>
      <w:r w:rsidRPr="00BD6B21">
        <w:rPr>
          <w:rFonts w:ascii="Times New Roman" w:hAnsi="Times New Roman" w:cs="Times New Roman"/>
          <w:lang w:val="lt-LT"/>
        </w:rPr>
        <w:t>Pasitarkite su gydytoju prieš pradėdami vartoti Azafalk 50 mg tablečių:</w:t>
      </w:r>
    </w:p>
    <w:p w:rsidR="00887895" w:rsidRPr="00BD6B21" w:rsidRDefault="00887895" w:rsidP="00887895">
      <w:pPr>
        <w:numPr>
          <w:ilvl w:val="0"/>
          <w:numId w:val="17"/>
        </w:numPr>
        <w:spacing w:after="0" w:line="240" w:lineRule="auto"/>
        <w:rPr>
          <w:rFonts w:ascii="Times New Roman" w:eastAsia="Times New Roman" w:hAnsi="Times New Roman" w:cs="Times New Roman"/>
          <w:szCs w:val="24"/>
          <w:lang w:val="lt-LT" w:eastAsia="de-DE"/>
        </w:rPr>
      </w:pPr>
      <w:r w:rsidRPr="00BD6B21">
        <w:rPr>
          <w:rFonts w:ascii="Times New Roman" w:eastAsia="Times New Roman" w:hAnsi="Times New Roman" w:cs="Times New Roman"/>
          <w:szCs w:val="24"/>
          <w:lang w:val="lt-LT" w:eastAsia="de-DE"/>
        </w:rPr>
        <w:t>jeigu Jus neseniai paskiepijo arba turi skiepyti (suleisti vakciną). Jeigu vartojate Azafalk 50 mg tablečių, Jums negalima skiepytis gyv</w:t>
      </w:r>
      <w:r>
        <w:rPr>
          <w:rFonts w:ascii="Times New Roman" w:eastAsia="Times New Roman" w:hAnsi="Times New Roman" w:cs="Times New Roman"/>
          <w:szCs w:val="24"/>
          <w:lang w:val="lt-LT" w:eastAsia="de-DE"/>
        </w:rPr>
        <w:t>ąja</w:t>
      </w:r>
      <w:r w:rsidRPr="00BD6B21">
        <w:rPr>
          <w:rFonts w:ascii="Times New Roman" w:eastAsia="Times New Roman" w:hAnsi="Times New Roman" w:cs="Times New Roman"/>
          <w:szCs w:val="24"/>
          <w:lang w:val="lt-LT" w:eastAsia="de-DE"/>
        </w:rPr>
        <w:t xml:space="preserve"> vakcina (pavyzdžiui, gripo vakcina, tymų vakcina, BCG vakcina ir kt.), kol gydytojas pasakys, kad tai saugu. Tai svarbu, nes, vartojant Azafalk 50 mg tablečių, kai kurios vakcinos gali sukelti infekciją;</w:t>
      </w:r>
    </w:p>
    <w:p w:rsidR="00887895" w:rsidRPr="00BD6B21" w:rsidRDefault="00887895" w:rsidP="00887895">
      <w:pPr>
        <w:numPr>
          <w:ilvl w:val="0"/>
          <w:numId w:val="17"/>
        </w:numPr>
        <w:spacing w:after="0" w:line="240" w:lineRule="auto"/>
        <w:rPr>
          <w:rFonts w:ascii="Times New Roman" w:eastAsia="Times New Roman" w:hAnsi="Times New Roman" w:cs="Times New Roman"/>
          <w:szCs w:val="24"/>
          <w:lang w:val="lt-LT" w:eastAsia="de-DE"/>
        </w:rPr>
      </w:pPr>
      <w:r w:rsidRPr="00BD6B21">
        <w:rPr>
          <w:rFonts w:ascii="Times New Roman" w:eastAsia="Times New Roman" w:hAnsi="Times New Roman" w:cs="Times New Roman"/>
          <w:szCs w:val="24"/>
          <w:lang w:val="lt-LT" w:eastAsia="de-DE"/>
        </w:rPr>
        <w:t>jeigu yra kepenų arba inkstų sutrikimų;</w:t>
      </w:r>
    </w:p>
    <w:p w:rsidR="00887895" w:rsidRPr="00BD6B21" w:rsidRDefault="00887895" w:rsidP="00887895">
      <w:pPr>
        <w:numPr>
          <w:ilvl w:val="0"/>
          <w:numId w:val="17"/>
        </w:numPr>
        <w:spacing w:after="0" w:line="240" w:lineRule="auto"/>
        <w:rPr>
          <w:rFonts w:ascii="Times New Roman" w:eastAsia="Times New Roman" w:hAnsi="Times New Roman" w:cs="Times New Roman"/>
          <w:szCs w:val="24"/>
          <w:lang w:val="lt-LT" w:eastAsia="de-DE"/>
        </w:rPr>
      </w:pPr>
      <w:r w:rsidRPr="00BD6B21">
        <w:rPr>
          <w:rFonts w:ascii="Times New Roman" w:eastAsia="Times New Roman" w:hAnsi="Times New Roman" w:cs="Times New Roman"/>
          <w:szCs w:val="24"/>
          <w:lang w:val="lt-LT" w:eastAsia="de-DE"/>
        </w:rPr>
        <w:t>jeigu yra genetinė būklė, vadinama TPMT stoka (kai organizme gaminama per mažai fermento, vadinamo tiopurino metiltransferaze);</w:t>
      </w:r>
    </w:p>
    <w:p w:rsidR="00887895" w:rsidRPr="00BD6B21" w:rsidRDefault="00887895" w:rsidP="00887895">
      <w:pPr>
        <w:numPr>
          <w:ilvl w:val="0"/>
          <w:numId w:val="17"/>
        </w:numPr>
        <w:spacing w:after="0" w:line="240" w:lineRule="auto"/>
        <w:rPr>
          <w:rFonts w:ascii="Times New Roman" w:eastAsia="Times New Roman" w:hAnsi="Times New Roman" w:cs="Times New Roman"/>
          <w:szCs w:val="24"/>
          <w:lang w:val="lt-LT" w:eastAsia="de-DE"/>
        </w:rPr>
      </w:pPr>
      <w:r w:rsidRPr="00BD6B21">
        <w:rPr>
          <w:rFonts w:ascii="Times New Roman" w:eastAsia="Times New Roman" w:hAnsi="Times New Roman" w:cs="Times New Roman"/>
          <w:szCs w:val="24"/>
          <w:lang w:val="lt-LT" w:eastAsia="de-DE"/>
        </w:rPr>
        <w:t>jeigu Jums planuojama atlikti operaciją (tai svarbu, nes kai kurie vaistai, įskaitant tubokurariną arba sukcinilcholiną, kurie operacijos metu skiriami atpalaiduoti raumenis, gali sąveikauti su Azafalk 50 mg tabletėmis). Prieš operaciją pasakykite anesteziologui, kad gydotės Azafalk 50 mg tabletėmis;</w:t>
      </w:r>
    </w:p>
    <w:p w:rsidR="00887895" w:rsidRPr="00BD6B21" w:rsidRDefault="00887895" w:rsidP="00887895">
      <w:pPr>
        <w:numPr>
          <w:ilvl w:val="0"/>
          <w:numId w:val="17"/>
        </w:numPr>
        <w:spacing w:after="0" w:line="240" w:lineRule="auto"/>
        <w:rPr>
          <w:rFonts w:ascii="Times New Roman" w:eastAsia="Times New Roman" w:hAnsi="Times New Roman" w:cs="Times New Roman"/>
          <w:szCs w:val="24"/>
          <w:lang w:val="lt-LT" w:eastAsia="de-DE"/>
        </w:rPr>
      </w:pPr>
      <w:r w:rsidRPr="00BD6B21">
        <w:rPr>
          <w:rFonts w:ascii="Times New Roman" w:eastAsia="Times New Roman" w:hAnsi="Times New Roman" w:cs="Times New Roman"/>
          <w:szCs w:val="24"/>
          <w:lang w:val="lt-LT" w:eastAsia="de-DE"/>
        </w:rPr>
        <w:t>jeigu yra genetinė būklė, vadinama Lešo-Nyhano (Lesch-Nyhan) sindromu. Tai reta šeimose pasireiškianti būklė, atsirandanti dėl to, kad trūksta taip vadinamos HPRT, arba hipoksantino guanino fosforiboziltransferazės.</w:t>
      </w:r>
    </w:p>
    <w:p w:rsidR="00887895" w:rsidRPr="00BD6B21" w:rsidRDefault="00887895" w:rsidP="00887895">
      <w:pPr>
        <w:spacing w:after="0" w:line="240" w:lineRule="auto"/>
        <w:rPr>
          <w:rFonts w:ascii="Times New Roman" w:hAnsi="Times New Roman" w:cs="Times New Roman"/>
          <w:lang w:val="lt-LT"/>
        </w:rPr>
      </w:pPr>
    </w:p>
    <w:p w:rsidR="00887895" w:rsidRPr="00BD6B21" w:rsidRDefault="00887895" w:rsidP="00887895">
      <w:pPr>
        <w:spacing w:after="0" w:line="240" w:lineRule="auto"/>
        <w:rPr>
          <w:rFonts w:ascii="Times New Roman" w:eastAsia="Times New Roman" w:hAnsi="Times New Roman" w:cs="Times New Roman"/>
          <w:lang w:val="lt-LT"/>
        </w:rPr>
      </w:pPr>
      <w:bookmarkStart w:id="23" w:name="_Hlk523654187"/>
      <w:r w:rsidRPr="00BD6B21">
        <w:rPr>
          <w:rFonts w:ascii="Times New Roman" w:eastAsia="Times New Roman" w:hAnsi="Times New Roman" w:cs="Times New Roman"/>
          <w:b/>
          <w:lang w:val="lt-LT"/>
        </w:rPr>
        <w:t>Infekcijos</w:t>
      </w:r>
    </w:p>
    <w:p w:rsidR="00887895" w:rsidRPr="00BD6B21" w:rsidRDefault="00887895" w:rsidP="00887895">
      <w:pPr>
        <w:spacing w:after="0" w:line="240" w:lineRule="auto"/>
        <w:rPr>
          <w:rFonts w:ascii="Times New Roman" w:eastAsia="Times New Roman" w:hAnsi="Times New Roman" w:cs="Times New Roman"/>
          <w:lang w:val="lt-LT"/>
        </w:rPr>
      </w:pPr>
      <w:r w:rsidRPr="00BD6B21">
        <w:rPr>
          <w:rFonts w:ascii="Times New Roman" w:eastAsia="Times New Roman" w:hAnsi="Times New Roman" w:cs="Times New Roman"/>
          <w:lang w:val="lt-LT"/>
        </w:rPr>
        <w:t>Vartojant Azafalk 50 mg tabletes padidėja virusinių, grybelinių ir bakterinių infekcijų rizika, o infekcijos gali būti sunkesnės. Taip pat žr. 4 skyrių.</w:t>
      </w:r>
    </w:p>
    <w:p w:rsidR="00887895" w:rsidRPr="00BD6B21" w:rsidRDefault="00887895" w:rsidP="00887895">
      <w:pPr>
        <w:spacing w:after="0" w:line="240" w:lineRule="auto"/>
        <w:rPr>
          <w:rFonts w:ascii="Times New Roman" w:eastAsia="Times New Roman" w:hAnsi="Times New Roman" w:cs="Times New Roman"/>
          <w:lang w:val="lt-LT"/>
        </w:rPr>
      </w:pPr>
      <w:r w:rsidRPr="00BD6B21">
        <w:rPr>
          <w:rFonts w:ascii="Times New Roman" w:eastAsia="Times New Roman" w:hAnsi="Times New Roman" w:cs="Times New Roman"/>
          <w:lang w:val="lt-LT"/>
        </w:rPr>
        <w:t xml:space="preserve">Prieš pradedant gydyti, pasakykite gydytojui, ar esate sirgę vėjaraupiais, juosiančiąja pūsleline ar hepatitu B (virusų sukeliama kepenų liga). </w:t>
      </w:r>
      <w:r w:rsidRPr="00BD6B21">
        <w:rPr>
          <w:rFonts w:ascii="TimesNewRomanPSMT" w:hAnsi="TimesNewRomanPSMT"/>
          <w:lang w:val="lt-LT"/>
        </w:rPr>
        <w:t>Vartodami Azafalk 50 mg tabletes, venkite kontakto su žmonėmis, sergančiais vėjaraupiais arba juosiančiąja pūsleline.</w:t>
      </w:r>
    </w:p>
    <w:bookmarkEnd w:id="23"/>
    <w:p w:rsidR="00887895" w:rsidRPr="00BD6B21" w:rsidRDefault="00887895" w:rsidP="00887895">
      <w:pPr>
        <w:spacing w:after="0" w:line="240" w:lineRule="auto"/>
        <w:rPr>
          <w:rFonts w:ascii="Times New Roman" w:eastAsia="Times New Roman" w:hAnsi="Times New Roman" w:cs="Times New Roman"/>
          <w:lang w:val="lt-LT"/>
        </w:rPr>
      </w:pPr>
    </w:p>
    <w:p w:rsidR="00887895" w:rsidRPr="00BD6B21" w:rsidRDefault="00887895" w:rsidP="00887895">
      <w:pPr>
        <w:autoSpaceDE w:val="0"/>
        <w:autoSpaceDN w:val="0"/>
        <w:adjustRightInd w:val="0"/>
        <w:spacing w:after="0" w:line="240" w:lineRule="auto"/>
        <w:rPr>
          <w:rFonts w:ascii="Times New Roman" w:hAnsi="Times New Roman" w:cs="Times New Roman"/>
          <w:b/>
          <w:iCs/>
          <w:lang w:val="lt-LT"/>
        </w:rPr>
      </w:pPr>
      <w:r w:rsidRPr="00BD6B21">
        <w:rPr>
          <w:rFonts w:ascii="Times New Roman" w:hAnsi="Times New Roman" w:cs="Times New Roman"/>
          <w:b/>
          <w:iCs/>
          <w:lang w:val="lt-LT"/>
        </w:rPr>
        <w:t>NUDT15 geno mutacija</w:t>
      </w:r>
    </w:p>
    <w:p w:rsidR="00887895" w:rsidRPr="00BD6B21" w:rsidRDefault="00887895" w:rsidP="00887895">
      <w:pPr>
        <w:autoSpaceDE w:val="0"/>
        <w:autoSpaceDN w:val="0"/>
        <w:adjustRightInd w:val="0"/>
        <w:spacing w:after="0" w:line="240" w:lineRule="auto"/>
        <w:rPr>
          <w:rFonts w:ascii="Times New Roman" w:hAnsi="Times New Roman" w:cs="Times New Roman"/>
          <w:lang w:val="lt-LT"/>
        </w:rPr>
      </w:pPr>
      <w:r w:rsidRPr="00BD6B21">
        <w:rPr>
          <w:rFonts w:ascii="Times New Roman" w:hAnsi="Times New Roman" w:cs="Times New Roman"/>
          <w:lang w:val="lt-LT"/>
        </w:rPr>
        <w:t xml:space="preserve">Jei turite įgimtą mutavusį NUDT15 geną (tai genas, dalyvaujantis skaidant azatiopriną organizme), </w:t>
      </w:r>
      <w:r>
        <w:rPr>
          <w:rFonts w:ascii="Times New Roman" w:hAnsi="Times New Roman" w:cs="Times New Roman"/>
          <w:lang w:val="lt-LT"/>
        </w:rPr>
        <w:t>J</w:t>
      </w:r>
      <w:r w:rsidRPr="00BD6B21">
        <w:rPr>
          <w:rFonts w:ascii="Times New Roman" w:hAnsi="Times New Roman" w:cs="Times New Roman"/>
          <w:lang w:val="lt-LT"/>
        </w:rPr>
        <w:t xml:space="preserve">ums gresia didesnė infekcijų ir plaukų netekimo rizika, o </w:t>
      </w:r>
      <w:r>
        <w:rPr>
          <w:rFonts w:ascii="Times New Roman" w:hAnsi="Times New Roman" w:cs="Times New Roman"/>
          <w:lang w:val="lt-LT"/>
        </w:rPr>
        <w:t>J</w:t>
      </w:r>
      <w:r w:rsidRPr="00BD6B21">
        <w:rPr>
          <w:rFonts w:ascii="Times New Roman" w:hAnsi="Times New Roman" w:cs="Times New Roman"/>
          <w:lang w:val="lt-LT"/>
        </w:rPr>
        <w:t>us gydantis gydytojas tokiu atveju gali skirti mažesnę dozę.</w:t>
      </w:r>
    </w:p>
    <w:p w:rsidR="00887895" w:rsidRPr="00BD6B21" w:rsidRDefault="00887895" w:rsidP="00887895">
      <w:pPr>
        <w:spacing w:after="0" w:line="240" w:lineRule="auto"/>
        <w:rPr>
          <w:rFonts w:ascii="Times New Roman" w:eastAsia="Times New Roman" w:hAnsi="Times New Roman" w:cs="Times New Roman"/>
          <w:lang w:val="lt-LT"/>
        </w:rPr>
      </w:pPr>
    </w:p>
    <w:p w:rsidR="00887895" w:rsidRPr="00BD6B21" w:rsidRDefault="00887895" w:rsidP="00887895">
      <w:pPr>
        <w:spacing w:after="0" w:line="240" w:lineRule="auto"/>
        <w:rPr>
          <w:rFonts w:ascii="Times New Roman" w:hAnsi="Times New Roman" w:cs="Times New Roman"/>
          <w:lang w:val="lt-LT"/>
        </w:rPr>
      </w:pPr>
      <w:r w:rsidRPr="00BD6B21">
        <w:rPr>
          <w:rFonts w:ascii="Times New Roman" w:hAnsi="Times New Roman" w:cs="Times New Roman"/>
          <w:lang w:val="lt-LT"/>
        </w:rPr>
        <w:t>Jeigu Jums taikoma imunosupresinė terapija, vartojant Azafalk 50 mg tablečių, gali padidėti rizika susirgti:</w:t>
      </w:r>
    </w:p>
    <w:p w:rsidR="00887895" w:rsidRPr="00BD6B21" w:rsidRDefault="00887895" w:rsidP="00887895">
      <w:pPr>
        <w:spacing w:after="0" w:line="240" w:lineRule="auto"/>
        <w:rPr>
          <w:rFonts w:ascii="Times New Roman" w:hAnsi="Times New Roman" w:cs="Times New Roman"/>
          <w:lang w:val="lt-LT"/>
        </w:rPr>
      </w:pPr>
    </w:p>
    <w:p w:rsidR="00887895" w:rsidRPr="00BD6B21" w:rsidRDefault="00887895" w:rsidP="00887895">
      <w:pPr>
        <w:pStyle w:val="Sraopastraipa"/>
        <w:numPr>
          <w:ilvl w:val="0"/>
          <w:numId w:val="6"/>
        </w:numPr>
        <w:tabs>
          <w:tab w:val="clear" w:pos="2340"/>
          <w:tab w:val="left" w:pos="567"/>
        </w:tabs>
        <w:spacing w:after="0" w:line="240" w:lineRule="auto"/>
        <w:ind w:left="567" w:hanging="567"/>
        <w:rPr>
          <w:rFonts w:ascii="Times New Roman" w:eastAsia="Times New Roman" w:hAnsi="Times New Roman" w:cs="Times New Roman"/>
          <w:lang w:val="lt-LT"/>
        </w:rPr>
      </w:pPr>
      <w:r w:rsidRPr="00BD6B21">
        <w:rPr>
          <w:rFonts w:ascii="Times New Roman" w:eastAsia="Times New Roman" w:hAnsi="Times New Roman" w:cs="Times New Roman"/>
          <w:lang w:val="lt-LT"/>
        </w:rPr>
        <w:t>navikinėmis ligomis, įskaitant odos vėžį. Todėl vartojant Azafalk 50 mg tablečių, reikėtų vengti ilgai būti saulėkaitoje, taip pat reikėtų dėvėti nuo saulės spindulių apsaugančius drabužius ir vartoti apsaugos nuo saulės priemones, kurių apsaugos nuo saulės faktorius (SPF) yra didelis;</w:t>
      </w:r>
    </w:p>
    <w:p w:rsidR="00887895" w:rsidRPr="00BD6B21" w:rsidRDefault="00887895" w:rsidP="00887895">
      <w:pPr>
        <w:pStyle w:val="Sraopastraipa"/>
        <w:numPr>
          <w:ilvl w:val="0"/>
          <w:numId w:val="6"/>
        </w:numPr>
        <w:tabs>
          <w:tab w:val="clear" w:pos="2340"/>
          <w:tab w:val="left" w:pos="567"/>
        </w:tabs>
        <w:spacing w:after="0" w:line="240" w:lineRule="auto"/>
        <w:ind w:left="709" w:hanging="709"/>
        <w:rPr>
          <w:rFonts w:ascii="Times New Roman" w:eastAsia="Times New Roman" w:hAnsi="Times New Roman" w:cs="Times New Roman"/>
          <w:lang w:val="lt-LT"/>
        </w:rPr>
      </w:pPr>
      <w:r w:rsidRPr="00BD6B21">
        <w:rPr>
          <w:rFonts w:ascii="Times New Roman" w:eastAsia="Times New Roman" w:hAnsi="Times New Roman" w:cs="Times New Roman"/>
          <w:lang w:val="lt-LT"/>
        </w:rPr>
        <w:t>limfoproliferaciniais sutrikimais:</w:t>
      </w:r>
    </w:p>
    <w:p w:rsidR="00887895" w:rsidRPr="00BD6B21" w:rsidRDefault="00887895" w:rsidP="00887895">
      <w:pPr>
        <w:pStyle w:val="Sraopastraipa"/>
        <w:numPr>
          <w:ilvl w:val="0"/>
          <w:numId w:val="6"/>
        </w:numPr>
        <w:tabs>
          <w:tab w:val="clear" w:pos="2340"/>
          <w:tab w:val="left" w:pos="567"/>
        </w:tabs>
        <w:spacing w:after="0" w:line="240" w:lineRule="auto"/>
        <w:ind w:left="1134" w:hanging="425"/>
        <w:rPr>
          <w:rFonts w:ascii="Times New Roman" w:eastAsia="Times New Roman" w:hAnsi="Times New Roman" w:cs="Times New Roman"/>
          <w:lang w:val="lt-LT"/>
        </w:rPr>
      </w:pPr>
      <w:r w:rsidRPr="00BD6B21">
        <w:rPr>
          <w:rFonts w:ascii="Times New Roman" w:eastAsia="Times New Roman" w:hAnsi="Times New Roman" w:cs="Times New Roman"/>
          <w:lang w:val="lt-LT"/>
        </w:rPr>
        <w:t>taikant gydymą Azafalk 50 mg tabletėmis, didėja rizika susirgti tam tikros formos vėžiu, vadinamu limfoproliferaciniu sutrikimu. Jeigu taikomas gydymas keliais imunosupresantais (įskaitant tiopurinus), tai gali sukelti mirtį;</w:t>
      </w:r>
    </w:p>
    <w:p w:rsidR="00887895" w:rsidRPr="00BD6B21" w:rsidRDefault="00887895" w:rsidP="00887895">
      <w:pPr>
        <w:pStyle w:val="Sraopastraipa"/>
        <w:numPr>
          <w:ilvl w:val="0"/>
          <w:numId w:val="6"/>
        </w:numPr>
        <w:tabs>
          <w:tab w:val="clear" w:pos="2340"/>
          <w:tab w:val="left" w:pos="567"/>
        </w:tabs>
        <w:spacing w:after="0" w:line="240" w:lineRule="auto"/>
        <w:ind w:left="1134" w:hanging="425"/>
        <w:rPr>
          <w:rFonts w:ascii="Times New Roman" w:eastAsia="Times New Roman" w:hAnsi="Times New Roman" w:cs="Times New Roman"/>
          <w:lang w:val="lt-LT"/>
        </w:rPr>
      </w:pPr>
      <w:r w:rsidRPr="00BD6B21">
        <w:rPr>
          <w:rFonts w:ascii="Times New Roman" w:eastAsia="Times New Roman" w:hAnsi="Times New Roman" w:cs="Times New Roman"/>
          <w:lang w:val="lt-LT"/>
        </w:rPr>
        <w:lastRenderedPageBreak/>
        <w:t>vienu metu vartojant kelis imunosupresantus, didėja virusinės infekcijos sukeliamų limfinės sistemos sutrikimų (Epštein-Baro viruso (EBV) sukeliamų limfoproliferacinių sutrikimų) rizika;</w:t>
      </w:r>
    </w:p>
    <w:p w:rsidR="00887895" w:rsidRPr="00855DC0" w:rsidRDefault="00887895" w:rsidP="00855DC0">
      <w:pPr>
        <w:pStyle w:val="Sraopastraipa"/>
        <w:numPr>
          <w:ilvl w:val="0"/>
          <w:numId w:val="6"/>
        </w:numPr>
        <w:tabs>
          <w:tab w:val="clear" w:pos="2340"/>
          <w:tab w:val="left" w:pos="567"/>
        </w:tabs>
        <w:spacing w:after="0" w:line="240" w:lineRule="auto"/>
        <w:ind w:left="567" w:hanging="567"/>
        <w:rPr>
          <w:rFonts w:ascii="Times New Roman" w:eastAsia="Times New Roman" w:hAnsi="Times New Roman" w:cs="Times New Roman"/>
          <w:lang w:val="lt-LT"/>
        </w:rPr>
      </w:pPr>
      <w:r w:rsidRPr="00BD6B21">
        <w:rPr>
          <w:rFonts w:ascii="Times New Roman" w:eastAsia="Times New Roman" w:hAnsi="Times New Roman" w:cs="Times New Roman"/>
          <w:color w:val="000000"/>
          <w:lang w:val="lt-LT" w:eastAsia="de-DE"/>
        </w:rPr>
        <w:t>gali vėl suaktyvėti anksčiau pasireiškusi hepatito B infekcija;</w:t>
      </w:r>
    </w:p>
    <w:p w:rsidR="00887895" w:rsidRPr="00BD6B21" w:rsidRDefault="00887895" w:rsidP="00855DC0">
      <w:pPr>
        <w:pStyle w:val="Sraopastraipa"/>
        <w:numPr>
          <w:ilvl w:val="0"/>
          <w:numId w:val="6"/>
        </w:numPr>
        <w:tabs>
          <w:tab w:val="clear" w:pos="2340"/>
          <w:tab w:val="left" w:pos="567"/>
        </w:tabs>
        <w:spacing w:after="0" w:line="240" w:lineRule="auto"/>
        <w:ind w:left="567" w:hanging="567"/>
        <w:rPr>
          <w:rFonts w:ascii="Times New Roman" w:eastAsia="Times New Roman" w:hAnsi="Times New Roman" w:cs="Times New Roman"/>
          <w:lang w:val="lt-LT"/>
        </w:rPr>
      </w:pPr>
      <w:r w:rsidRPr="00BD6B21">
        <w:rPr>
          <w:rFonts w:ascii="Times New Roman" w:eastAsia="Times New Roman" w:hAnsi="Times New Roman" w:cs="Times New Roman"/>
          <w:color w:val="000000"/>
          <w:lang w:val="lt-LT" w:eastAsia="de-DE"/>
        </w:rPr>
        <w:t>gali padidėti rizika susirgti kitomis infekcijomis, tokiomis kaip PDL (progresuojančia daugiažidinine leukoencefalopatija), kuri yra oportunistinė infekcija. Jeigu pastebėjote kokių nors infekcijos požymių, kreipkitės į gydytoją (žr. 4 skyrių „Galimas šalutinis poveikis“)</w:t>
      </w:r>
      <w:r w:rsidRPr="00BD6B21">
        <w:rPr>
          <w:rFonts w:ascii="Times New Roman" w:eastAsia="Times New Roman" w:hAnsi="Times New Roman" w:cs="Times New Roman"/>
          <w:lang w:val="lt-LT"/>
        </w:rPr>
        <w:t>.</w:t>
      </w:r>
    </w:p>
    <w:p w:rsidR="00887895" w:rsidRPr="00BD6B21" w:rsidRDefault="00887895" w:rsidP="00855DC0">
      <w:pPr>
        <w:pStyle w:val="Sraopastraipa"/>
        <w:tabs>
          <w:tab w:val="left" w:pos="567"/>
        </w:tabs>
        <w:spacing w:after="0" w:line="240" w:lineRule="auto"/>
        <w:ind w:left="0"/>
        <w:rPr>
          <w:rFonts w:ascii="Times New Roman" w:hAnsi="Times New Roman" w:cs="Times New Roman"/>
          <w:lang w:val="lt-LT"/>
        </w:rPr>
      </w:pPr>
    </w:p>
    <w:p w:rsidR="00887895" w:rsidRPr="00BD6B21" w:rsidRDefault="00887895" w:rsidP="00887895">
      <w:pPr>
        <w:tabs>
          <w:tab w:val="left" w:pos="567"/>
        </w:tabs>
        <w:spacing w:after="0" w:line="240" w:lineRule="auto"/>
        <w:rPr>
          <w:rFonts w:ascii="Times New Roman" w:hAnsi="Times New Roman" w:cs="Times New Roman"/>
          <w:lang w:val="lt-LT"/>
        </w:rPr>
      </w:pPr>
      <w:r w:rsidRPr="00BD6B21">
        <w:rPr>
          <w:rFonts w:ascii="Times New Roman" w:hAnsi="Times New Roman" w:cs="Times New Roman"/>
          <w:lang w:val="lt-LT"/>
        </w:rPr>
        <w:t>Vartojant Azafalk 50 mg tablečių, gali padidėti rizika:</w:t>
      </w:r>
    </w:p>
    <w:p w:rsidR="00887895" w:rsidRPr="00BD6B21" w:rsidRDefault="00887895" w:rsidP="00855DC0">
      <w:pPr>
        <w:numPr>
          <w:ilvl w:val="0"/>
          <w:numId w:val="18"/>
        </w:numPr>
        <w:autoSpaceDE w:val="0"/>
        <w:autoSpaceDN w:val="0"/>
        <w:adjustRightInd w:val="0"/>
        <w:spacing w:after="0" w:line="240" w:lineRule="auto"/>
        <w:ind w:left="567" w:hanging="567"/>
        <w:contextualSpacing/>
        <w:rPr>
          <w:rFonts w:ascii="Times New Roman" w:eastAsia="Times New Roman" w:hAnsi="Times New Roman" w:cs="Times New Roman"/>
          <w:color w:val="000000"/>
          <w:lang w:val="lt-LT" w:eastAsia="de-DE"/>
        </w:rPr>
      </w:pPr>
      <w:r w:rsidRPr="00BD6B21">
        <w:rPr>
          <w:rFonts w:ascii="Times New Roman" w:eastAsia="Times New Roman" w:hAnsi="Times New Roman" w:cs="Times New Roman"/>
          <w:lang w:val="lt-LT"/>
        </w:rPr>
        <w:t>susirgti rimta liga, vadinama makrofagų aktyvacijos sindromu (pernelyg stipriai aktyvinami su uždegimu siejami baltieji kraujo kūneliai), kuris paprastai pasireiškia pacientams, sergantiems tam tikrų rūšių artritu</w:t>
      </w:r>
      <w:r w:rsidRPr="00BD6B21">
        <w:rPr>
          <w:rFonts w:ascii="Times New Roman" w:eastAsia="Times New Roman" w:hAnsi="Times New Roman" w:cs="Times New Roman"/>
          <w:color w:val="000000"/>
          <w:lang w:val="lt-LT" w:eastAsia="de-DE"/>
        </w:rPr>
        <w:t>.</w:t>
      </w:r>
    </w:p>
    <w:p w:rsidR="00887895" w:rsidRPr="00855DC0" w:rsidRDefault="00887895" w:rsidP="00887895">
      <w:pPr>
        <w:tabs>
          <w:tab w:val="num" w:pos="0"/>
        </w:tabs>
        <w:spacing w:after="0" w:line="240" w:lineRule="auto"/>
        <w:rPr>
          <w:rFonts w:ascii="Times New Roman" w:eastAsia="Times New Roman" w:hAnsi="Times New Roman" w:cs="Times New Roman"/>
          <w:lang w:val="lt-LT" w:eastAsia="de-DE"/>
        </w:rPr>
      </w:pPr>
      <w:bookmarkStart w:id="24" w:name="_Hlk72495050"/>
    </w:p>
    <w:p w:rsidR="00887895" w:rsidRPr="00BD6B21" w:rsidRDefault="00887895" w:rsidP="00887895">
      <w:pPr>
        <w:tabs>
          <w:tab w:val="num" w:pos="0"/>
        </w:tabs>
        <w:spacing w:after="0" w:line="240" w:lineRule="auto"/>
        <w:rPr>
          <w:rFonts w:ascii="Times New Roman" w:eastAsia="Times New Roman" w:hAnsi="Times New Roman" w:cs="Times New Roman"/>
          <w:lang w:val="lt-LT" w:eastAsia="de-DE"/>
        </w:rPr>
      </w:pPr>
      <w:r w:rsidRPr="00BD6B21">
        <w:rPr>
          <w:rFonts w:ascii="Times New Roman" w:eastAsia="Times New Roman" w:hAnsi="Times New Roman" w:cs="Times New Roman"/>
          <w:lang w:val="lt-LT" w:eastAsia="de-DE"/>
        </w:rPr>
        <w:t>Jeigu nesate tikri, ar Jums tinka kuri nors iš pirmiau nurodytų sąlygų, prieš pradėdami vartoti Azafalk 50 mg tabletes, pasitarkite su gydytoju, slaugytoju arba vaistininku.</w:t>
      </w:r>
    </w:p>
    <w:bookmarkEnd w:id="24"/>
    <w:p w:rsidR="00887895" w:rsidRPr="00BD6B21" w:rsidRDefault="00887895" w:rsidP="00887895">
      <w:pPr>
        <w:tabs>
          <w:tab w:val="left" w:pos="567"/>
        </w:tabs>
        <w:spacing w:after="0" w:line="240" w:lineRule="auto"/>
        <w:rPr>
          <w:rFonts w:ascii="Times New Roman" w:hAnsi="Times New Roman" w:cs="Times New Roman"/>
          <w:lang w:val="lt-LT"/>
        </w:rPr>
      </w:pPr>
    </w:p>
    <w:p w:rsidR="00887895" w:rsidRPr="00BD6B21" w:rsidRDefault="00887895" w:rsidP="00887895">
      <w:pPr>
        <w:spacing w:after="0" w:line="240" w:lineRule="auto"/>
        <w:rPr>
          <w:rFonts w:ascii="Times New Roman" w:hAnsi="Times New Roman" w:cs="Times New Roman"/>
          <w:b/>
          <w:lang w:val="lt-LT"/>
        </w:rPr>
      </w:pPr>
      <w:r w:rsidRPr="00BD6B21">
        <w:rPr>
          <w:rFonts w:ascii="Times New Roman" w:hAnsi="Times New Roman" w:cs="Times New Roman"/>
          <w:b/>
          <w:lang w:val="lt-LT"/>
        </w:rPr>
        <w:t>Kraujo tyrimai</w:t>
      </w:r>
    </w:p>
    <w:p w:rsidR="00887895" w:rsidRPr="00BD6B21" w:rsidRDefault="00887895" w:rsidP="00887895">
      <w:pPr>
        <w:spacing w:after="0" w:line="240" w:lineRule="auto"/>
        <w:rPr>
          <w:rFonts w:ascii="Times New Roman" w:hAnsi="Times New Roman" w:cs="Times New Roman"/>
          <w:lang w:val="lt-LT"/>
        </w:rPr>
      </w:pPr>
      <w:r w:rsidRPr="00BD6B21">
        <w:rPr>
          <w:rFonts w:ascii="Times New Roman" w:hAnsi="Times New Roman" w:cs="Times New Roman"/>
          <w:lang w:val="lt-LT"/>
        </w:rPr>
        <w:t>Pirmas 8 gydymo savaites Jums reikės kas savaitę daryti kraujo tyrimus. Dažniau juos reikės daryti, jeigu:</w:t>
      </w:r>
    </w:p>
    <w:p w:rsidR="00887895" w:rsidRPr="00BD6B21" w:rsidRDefault="00887895" w:rsidP="00887895">
      <w:pPr>
        <w:tabs>
          <w:tab w:val="left" w:pos="540"/>
        </w:tabs>
        <w:spacing w:after="0" w:line="240" w:lineRule="auto"/>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t>esate senyvas;</w:t>
      </w:r>
    </w:p>
    <w:p w:rsidR="00887895" w:rsidRPr="00BD6B21" w:rsidRDefault="00887895" w:rsidP="00887895">
      <w:pPr>
        <w:tabs>
          <w:tab w:val="left" w:pos="540"/>
        </w:tabs>
        <w:spacing w:after="0" w:line="240" w:lineRule="auto"/>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t>vartojate didelę vaisto dozę;</w:t>
      </w:r>
    </w:p>
    <w:p w:rsidR="00887895" w:rsidRPr="00BD6B21" w:rsidRDefault="00887895" w:rsidP="00887895">
      <w:pPr>
        <w:tabs>
          <w:tab w:val="left" w:pos="540"/>
        </w:tabs>
        <w:spacing w:after="0" w:line="240" w:lineRule="auto"/>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t>yra sutrikusi Jūsų inkstų arba kepenų veikla;</w:t>
      </w:r>
    </w:p>
    <w:p w:rsidR="00887895" w:rsidRPr="00BD6B21" w:rsidRDefault="00887895" w:rsidP="00887895">
      <w:pPr>
        <w:tabs>
          <w:tab w:val="left" w:pos="540"/>
        </w:tabs>
        <w:spacing w:after="0" w:line="240" w:lineRule="auto"/>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t>yra sutrikusi Jūsų kaulų čiulpų veikla;</w:t>
      </w:r>
    </w:p>
    <w:p w:rsidR="00887895" w:rsidRPr="00BD6B21" w:rsidRDefault="00887895" w:rsidP="00887895">
      <w:pPr>
        <w:tabs>
          <w:tab w:val="left" w:pos="540"/>
        </w:tabs>
        <w:spacing w:after="0" w:line="240" w:lineRule="auto"/>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t>per daug aktyvi Jūsų blužnies veikla.</w:t>
      </w:r>
    </w:p>
    <w:p w:rsidR="00887895" w:rsidRPr="00BD6B21" w:rsidRDefault="00887895" w:rsidP="00887895">
      <w:pPr>
        <w:spacing w:after="0" w:line="240" w:lineRule="auto"/>
        <w:rPr>
          <w:rFonts w:ascii="Times New Roman" w:hAnsi="Times New Roman" w:cs="Times New Roman"/>
          <w:lang w:val="lt-LT"/>
        </w:rPr>
      </w:pPr>
    </w:p>
    <w:p w:rsidR="00887895" w:rsidRPr="00BD6B21" w:rsidRDefault="00887895" w:rsidP="00887895">
      <w:pPr>
        <w:spacing w:after="0" w:line="240" w:lineRule="auto"/>
        <w:rPr>
          <w:rFonts w:ascii="Times New Roman" w:hAnsi="Times New Roman" w:cs="Times New Roman"/>
          <w:b/>
          <w:lang w:val="lt-LT"/>
        </w:rPr>
      </w:pPr>
      <w:r w:rsidRPr="00BD6B21">
        <w:rPr>
          <w:rFonts w:ascii="Times New Roman" w:hAnsi="Times New Roman" w:cs="Times New Roman"/>
          <w:lang w:val="lt-LT"/>
        </w:rPr>
        <w:t xml:space="preserve">Būtina vartoti veiksmingą kontracepcijos formą (tokią kaip prezervatyvai), kadangi Azafalk 50 mg tabletės gali </w:t>
      </w:r>
      <w:r w:rsidRPr="00BD6B21">
        <w:rPr>
          <w:rFonts w:ascii="Times New Roman" w:eastAsia="Times New Roman" w:hAnsi="Times New Roman" w:cs="Times New Roman"/>
          <w:lang w:val="lt-LT"/>
        </w:rPr>
        <w:t>sukelti</w:t>
      </w:r>
      <w:r w:rsidRPr="00BD6B21">
        <w:rPr>
          <w:rFonts w:ascii="Times New Roman" w:hAnsi="Times New Roman" w:cs="Times New Roman"/>
          <w:lang w:val="lt-LT"/>
        </w:rPr>
        <w:t xml:space="preserve"> apsigimimus, nesvarbu ar azatioprino vartoja vyras ar moteris.</w:t>
      </w:r>
    </w:p>
    <w:p w:rsidR="00887895" w:rsidRPr="00BD6B21" w:rsidRDefault="00887895" w:rsidP="00887895">
      <w:pPr>
        <w:spacing w:after="0" w:line="240" w:lineRule="auto"/>
        <w:rPr>
          <w:rFonts w:ascii="Times New Roman" w:hAnsi="Times New Roman" w:cs="Times New Roman"/>
          <w:lang w:val="lt-LT"/>
        </w:rPr>
      </w:pPr>
    </w:p>
    <w:p w:rsidR="00887895" w:rsidRPr="00BD6B21" w:rsidRDefault="00887895" w:rsidP="00887895">
      <w:pPr>
        <w:spacing w:after="0" w:line="240" w:lineRule="auto"/>
        <w:rPr>
          <w:rFonts w:ascii="Times New Roman" w:hAnsi="Times New Roman" w:cs="Times New Roman"/>
          <w:b/>
          <w:lang w:val="lt-LT"/>
        </w:rPr>
      </w:pPr>
      <w:r w:rsidRPr="00BD6B21">
        <w:rPr>
          <w:rFonts w:ascii="Times New Roman" w:hAnsi="Times New Roman" w:cs="Times New Roman"/>
          <w:b/>
          <w:lang w:val="lt-LT"/>
        </w:rPr>
        <w:t>Kiti vaistai ir Azafalk 50 mg tabletės</w:t>
      </w:r>
      <w:r w:rsidRPr="00BD6B21">
        <w:rPr>
          <w:rFonts w:ascii="Times New Roman" w:eastAsia="Times New Roman" w:hAnsi="Times New Roman" w:cs="Times New Roman"/>
          <w:b/>
          <w:lang w:val="lt-LT"/>
        </w:rPr>
        <w:t xml:space="preserve"> </w:t>
      </w:r>
    </w:p>
    <w:p w:rsidR="00887895" w:rsidRPr="00BD6B21" w:rsidRDefault="00887895" w:rsidP="00887895">
      <w:pPr>
        <w:tabs>
          <w:tab w:val="num" w:pos="0"/>
        </w:tabs>
        <w:spacing w:after="0" w:line="240" w:lineRule="auto"/>
        <w:rPr>
          <w:rFonts w:ascii="Times New Roman" w:eastAsia="Times New Roman" w:hAnsi="Times New Roman" w:cs="Times New Roman"/>
          <w:szCs w:val="24"/>
          <w:lang w:val="lt-LT" w:eastAsia="de-DE"/>
        </w:rPr>
      </w:pPr>
      <w:bookmarkStart w:id="25" w:name="_Hlk72495074"/>
      <w:r w:rsidRPr="00BD6B21">
        <w:rPr>
          <w:rFonts w:ascii="Times New Roman" w:eastAsia="Times New Roman" w:hAnsi="Times New Roman" w:cs="Times New Roman"/>
          <w:szCs w:val="24"/>
          <w:lang w:val="lt-LT" w:eastAsia="de-DE"/>
        </w:rPr>
        <w:t>Jeigu vartojate ar neseniai vartojote kitų vaistų arba dėl to nesate tikri, apie tai pasakykite gydytojui. Tai svarbu, nes Azafalk 50 mg tabletės gali pakeisti kai kurių vaistų poveikį. Be to, kai kurie vaistai gali pakeisti Azafalk poveikį. Ypač svarbu pasakyti gydytojui, jeigu vartojate arba planuojate vartoti vaistų, kurie išvardyti toliau.</w:t>
      </w:r>
      <w:bookmarkEnd w:id="25"/>
    </w:p>
    <w:p w:rsidR="00887895" w:rsidRPr="00BD6B21" w:rsidRDefault="00887895" w:rsidP="00887895">
      <w:pPr>
        <w:tabs>
          <w:tab w:val="left" w:pos="540"/>
        </w:tabs>
        <w:spacing w:after="0" w:line="240" w:lineRule="auto"/>
        <w:ind w:left="539" w:hanging="539"/>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r>
      <w:bookmarkStart w:id="26" w:name="_Hlk72495115"/>
      <w:r w:rsidRPr="00BD6B21">
        <w:rPr>
          <w:rFonts w:ascii="Times New Roman" w:hAnsi="Times New Roman" w:cs="Times New Roman"/>
          <w:b/>
          <w:lang w:val="lt-LT"/>
        </w:rPr>
        <w:t>Alopurinolis, oksipurinolis, tiopurinolis</w:t>
      </w:r>
      <w:bookmarkStart w:id="27" w:name="_Hlk523654238"/>
      <w:r w:rsidRPr="00BD6B21">
        <w:rPr>
          <w:rFonts w:ascii="Times New Roman" w:hAnsi="Times New Roman" w:cs="Times New Roman"/>
          <w:b/>
          <w:lang w:val="lt-LT"/>
        </w:rPr>
        <w:t xml:space="preserve"> </w:t>
      </w:r>
      <w:bookmarkEnd w:id="27"/>
      <w:r w:rsidRPr="00BD6B21">
        <w:rPr>
          <w:rFonts w:ascii="Times New Roman" w:eastAsia="Times New Roman" w:hAnsi="Times New Roman" w:cs="Times New Roman"/>
          <w:b/>
          <w:lang w:val="lt-LT"/>
        </w:rPr>
        <w:t xml:space="preserve">ar kiti ksantinoksidazės inhibitoriai, tokie kaip </w:t>
      </w:r>
      <w:r w:rsidRPr="00BD6B21">
        <w:rPr>
          <w:rFonts w:ascii="Times New Roman" w:hAnsi="Times New Roman" w:cs="Times New Roman"/>
          <w:b/>
          <w:lang w:val="lt-LT"/>
        </w:rPr>
        <w:t xml:space="preserve">febuksostatas </w:t>
      </w:r>
      <w:r w:rsidRPr="00BD6B21">
        <w:rPr>
          <w:rFonts w:ascii="Times New Roman" w:hAnsi="Times New Roman" w:cs="Times New Roman"/>
          <w:lang w:val="lt-LT"/>
        </w:rPr>
        <w:t>(dažniausiai vartojamas podagros gydymui).</w:t>
      </w:r>
    </w:p>
    <w:p w:rsidR="00887895" w:rsidRPr="00BD6B21" w:rsidRDefault="00887895" w:rsidP="00887895">
      <w:pPr>
        <w:tabs>
          <w:tab w:val="left" w:pos="540"/>
        </w:tabs>
        <w:spacing w:after="0" w:line="240" w:lineRule="auto"/>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r>
      <w:r w:rsidRPr="00BD6B21">
        <w:rPr>
          <w:rFonts w:ascii="Times New Roman" w:hAnsi="Times New Roman" w:cs="Times New Roman"/>
          <w:b/>
          <w:lang w:val="lt-LT"/>
        </w:rPr>
        <w:t>Kitokie imunosupresantai</w:t>
      </w:r>
      <w:r w:rsidRPr="00BD6B21">
        <w:rPr>
          <w:rFonts w:ascii="Times New Roman" w:hAnsi="Times New Roman" w:cs="Times New Roman"/>
          <w:lang w:val="lt-LT"/>
        </w:rPr>
        <w:t>, pvz., ciklosporinas, takrolimuzas.</w:t>
      </w:r>
    </w:p>
    <w:p w:rsidR="00887895" w:rsidRPr="00BD6B21" w:rsidRDefault="00887895" w:rsidP="00887895">
      <w:pPr>
        <w:tabs>
          <w:tab w:val="left" w:pos="540"/>
        </w:tabs>
        <w:spacing w:after="0" w:line="240" w:lineRule="auto"/>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r>
      <w:r w:rsidRPr="00BD6B21">
        <w:rPr>
          <w:rFonts w:ascii="Times New Roman" w:hAnsi="Times New Roman" w:cs="Times New Roman"/>
          <w:b/>
          <w:lang w:val="lt-LT"/>
        </w:rPr>
        <w:t>Infliksimabas</w:t>
      </w:r>
      <w:r w:rsidRPr="00BD6B21">
        <w:rPr>
          <w:rFonts w:ascii="Times New Roman" w:hAnsi="Times New Roman" w:cs="Times New Roman"/>
          <w:lang w:val="lt-LT"/>
        </w:rPr>
        <w:t xml:space="preserve"> (daugiausia vartojamas opinio kolito ir Krono ligos gydymui).</w:t>
      </w:r>
    </w:p>
    <w:p w:rsidR="00887895" w:rsidRPr="00BD6B21" w:rsidRDefault="00887895" w:rsidP="00887895">
      <w:pPr>
        <w:tabs>
          <w:tab w:val="left" w:pos="540"/>
        </w:tabs>
        <w:spacing w:after="0" w:line="240" w:lineRule="auto"/>
        <w:ind w:left="567" w:hanging="567"/>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r>
      <w:r w:rsidRPr="00BD6B21">
        <w:rPr>
          <w:rFonts w:ascii="Times New Roman" w:hAnsi="Times New Roman" w:cs="Times New Roman"/>
          <w:b/>
          <w:lang w:val="lt-LT"/>
        </w:rPr>
        <w:t>Aminosalicilatai, pvz., olsalazinas, mesalazinas arba sulfasalazinas</w:t>
      </w:r>
      <w:r w:rsidRPr="00BD6B21">
        <w:rPr>
          <w:rFonts w:ascii="Times New Roman" w:hAnsi="Times New Roman" w:cs="Times New Roman"/>
          <w:lang w:val="lt-LT"/>
        </w:rPr>
        <w:t xml:space="preserve"> (daugiausia vartojamas opinio kolito ir Krono ligos gydymui).</w:t>
      </w:r>
    </w:p>
    <w:p w:rsidR="00887895" w:rsidRPr="00BD6B21" w:rsidRDefault="00887895" w:rsidP="00887895">
      <w:pPr>
        <w:tabs>
          <w:tab w:val="left" w:pos="540"/>
        </w:tabs>
        <w:spacing w:after="0" w:line="240" w:lineRule="auto"/>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r>
      <w:r w:rsidRPr="00BD6B21">
        <w:rPr>
          <w:rFonts w:ascii="Times New Roman" w:hAnsi="Times New Roman" w:cs="Times New Roman"/>
          <w:b/>
          <w:lang w:val="lt-LT"/>
        </w:rPr>
        <w:t>Varfarinas ar fenprokumonas</w:t>
      </w:r>
      <w:r w:rsidRPr="00BD6B21">
        <w:rPr>
          <w:rFonts w:ascii="Times New Roman" w:hAnsi="Times New Roman" w:cs="Times New Roman"/>
          <w:lang w:val="lt-LT"/>
        </w:rPr>
        <w:t xml:space="preserve"> (kraują skystinantys vaistai).</w:t>
      </w:r>
    </w:p>
    <w:p w:rsidR="00887895" w:rsidRPr="00BD6B21" w:rsidRDefault="00887895" w:rsidP="00887895">
      <w:pPr>
        <w:tabs>
          <w:tab w:val="left" w:pos="540"/>
        </w:tabs>
        <w:spacing w:after="0" w:line="240" w:lineRule="auto"/>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r>
      <w:r w:rsidRPr="00BD6B21">
        <w:rPr>
          <w:rFonts w:ascii="Times New Roman" w:hAnsi="Times New Roman" w:cs="Times New Roman"/>
          <w:b/>
          <w:lang w:val="lt-LT"/>
        </w:rPr>
        <w:t>AKF inhibitoriai</w:t>
      </w:r>
      <w:r w:rsidRPr="00BD6B21">
        <w:rPr>
          <w:rFonts w:ascii="Times New Roman" w:hAnsi="Times New Roman" w:cs="Times New Roman"/>
          <w:lang w:val="lt-LT"/>
        </w:rPr>
        <w:t xml:space="preserve"> (vaistai nuo didelio kraujospūdžio ligos arba širdies nepakankamumo).</w:t>
      </w:r>
    </w:p>
    <w:p w:rsidR="00887895" w:rsidRPr="00BD6B21" w:rsidRDefault="00887895" w:rsidP="00887895">
      <w:pPr>
        <w:tabs>
          <w:tab w:val="left" w:pos="540"/>
        </w:tabs>
        <w:spacing w:after="0" w:line="240" w:lineRule="auto"/>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r>
      <w:r w:rsidRPr="00BD6B21">
        <w:rPr>
          <w:rFonts w:ascii="Times New Roman" w:hAnsi="Times New Roman" w:cs="Times New Roman"/>
          <w:b/>
          <w:lang w:val="lt-LT"/>
        </w:rPr>
        <w:t xml:space="preserve">Cimetidinas </w:t>
      </w:r>
      <w:r w:rsidRPr="00BD6B21">
        <w:rPr>
          <w:rFonts w:ascii="Times New Roman" w:hAnsi="Times New Roman" w:cs="Times New Roman"/>
          <w:lang w:val="lt-LT"/>
        </w:rPr>
        <w:t>(vartojamas gydyti skrandžio opas ir virškinimo sutrikimus).</w:t>
      </w:r>
    </w:p>
    <w:p w:rsidR="00887895" w:rsidRPr="00BD6B21" w:rsidRDefault="00887895" w:rsidP="00887895">
      <w:pPr>
        <w:tabs>
          <w:tab w:val="left" w:pos="540"/>
        </w:tabs>
        <w:spacing w:after="0" w:line="240" w:lineRule="auto"/>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r>
      <w:r w:rsidRPr="00BD6B21">
        <w:rPr>
          <w:rFonts w:ascii="Times New Roman" w:hAnsi="Times New Roman" w:cs="Times New Roman"/>
          <w:b/>
          <w:lang w:val="lt-LT"/>
        </w:rPr>
        <w:t>Indometacinas</w:t>
      </w:r>
      <w:r w:rsidRPr="00BD6B21">
        <w:rPr>
          <w:rFonts w:ascii="Times New Roman" w:hAnsi="Times New Roman" w:cs="Times New Roman"/>
          <w:lang w:val="lt-LT"/>
        </w:rPr>
        <w:t xml:space="preserve"> (vaistas reumatoidinio artrito gydymui).</w:t>
      </w:r>
    </w:p>
    <w:p w:rsidR="00887895" w:rsidRPr="00BD6B21" w:rsidRDefault="00887895" w:rsidP="00887895">
      <w:pPr>
        <w:tabs>
          <w:tab w:val="left" w:pos="540"/>
        </w:tabs>
        <w:spacing w:after="0" w:line="240" w:lineRule="auto"/>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r>
      <w:r w:rsidRPr="00BD6B21">
        <w:rPr>
          <w:rFonts w:ascii="Times New Roman" w:hAnsi="Times New Roman" w:cs="Times New Roman"/>
          <w:b/>
          <w:lang w:val="lt-LT"/>
        </w:rPr>
        <w:t>Vaistai nuo vėžio</w:t>
      </w:r>
      <w:r w:rsidRPr="00BD6B21">
        <w:rPr>
          <w:rFonts w:ascii="Times New Roman" w:hAnsi="Times New Roman" w:cs="Times New Roman"/>
          <w:lang w:val="lt-LT"/>
        </w:rPr>
        <w:t xml:space="preserve"> bei kraujo ląstelių gamybą lėtinantys arba stabdantys vaistai.</w:t>
      </w:r>
    </w:p>
    <w:p w:rsidR="00887895" w:rsidRPr="00BD6B21" w:rsidRDefault="00887895" w:rsidP="00887895">
      <w:pPr>
        <w:spacing w:after="0" w:line="240" w:lineRule="auto"/>
        <w:ind w:left="567" w:hanging="567"/>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r>
      <w:r w:rsidRPr="00BD6B21">
        <w:rPr>
          <w:rFonts w:ascii="Times New Roman" w:hAnsi="Times New Roman" w:cs="Times New Roman"/>
          <w:b/>
          <w:bCs/>
          <w:lang w:val="lt-LT"/>
        </w:rPr>
        <w:t>Kotrimoksazolis</w:t>
      </w:r>
      <w:r w:rsidRPr="00BD6B21">
        <w:rPr>
          <w:rFonts w:ascii="Times New Roman" w:hAnsi="Times New Roman" w:cs="Times New Roman"/>
          <w:lang w:val="lt-LT"/>
        </w:rPr>
        <w:t xml:space="preserve"> (antibiotikas, vartojamas gydyti bakterijų sukeltas infekcijas).</w:t>
      </w:r>
    </w:p>
    <w:p w:rsidR="00887895" w:rsidRPr="00BD6B21" w:rsidRDefault="00887895" w:rsidP="00887895">
      <w:pPr>
        <w:spacing w:after="0" w:line="240" w:lineRule="auto"/>
        <w:ind w:left="567" w:hanging="567"/>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r>
      <w:r w:rsidRPr="00BD6B21">
        <w:rPr>
          <w:rFonts w:ascii="Times New Roman" w:hAnsi="Times New Roman" w:cs="Times New Roman"/>
          <w:b/>
          <w:lang w:val="lt-LT"/>
        </w:rPr>
        <w:t>Ribavirinas</w:t>
      </w:r>
      <w:r w:rsidRPr="00BD6B21">
        <w:rPr>
          <w:rFonts w:ascii="Times New Roman" w:hAnsi="Times New Roman" w:cs="Times New Roman"/>
          <w:lang w:val="lt-LT"/>
        </w:rPr>
        <w:t xml:space="preserve"> (vartojamas gydyti virusines infekcijas).</w:t>
      </w:r>
    </w:p>
    <w:p w:rsidR="00887895" w:rsidRPr="00BD6B21" w:rsidRDefault="00887895" w:rsidP="00887895">
      <w:pPr>
        <w:spacing w:after="0" w:line="240" w:lineRule="auto"/>
        <w:ind w:left="567" w:hanging="567"/>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r>
      <w:r w:rsidRPr="00BD6B21">
        <w:rPr>
          <w:rFonts w:ascii="Times New Roman" w:hAnsi="Times New Roman" w:cs="Times New Roman"/>
          <w:b/>
          <w:lang w:val="lt-LT"/>
        </w:rPr>
        <w:t>Metotreksatas</w:t>
      </w:r>
      <w:r w:rsidRPr="00BD6B21">
        <w:rPr>
          <w:rFonts w:ascii="Times New Roman" w:hAnsi="Times New Roman" w:cs="Times New Roman"/>
          <w:lang w:val="lt-LT"/>
        </w:rPr>
        <w:t xml:space="preserve"> (daugiausia vartojamas gydyti vėžį).</w:t>
      </w:r>
    </w:p>
    <w:p w:rsidR="00887895" w:rsidRPr="00BD6B21" w:rsidRDefault="00887895" w:rsidP="00887895">
      <w:pPr>
        <w:tabs>
          <w:tab w:val="left" w:pos="540"/>
        </w:tabs>
        <w:spacing w:after="0" w:line="240" w:lineRule="auto"/>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r>
      <w:r w:rsidRPr="00BD6B21">
        <w:rPr>
          <w:rFonts w:ascii="Times New Roman" w:hAnsi="Times New Roman" w:cs="Times New Roman"/>
          <w:b/>
          <w:lang w:val="lt-LT"/>
        </w:rPr>
        <w:t>Furozemidas</w:t>
      </w:r>
      <w:r w:rsidRPr="00BD6B21">
        <w:rPr>
          <w:rFonts w:ascii="Times New Roman" w:hAnsi="Times New Roman" w:cs="Times New Roman"/>
          <w:lang w:val="lt-LT"/>
        </w:rPr>
        <w:t xml:space="preserve"> (šlapimo išskyrimą didinantis vaistas širdies nepakankamumui gydyti).</w:t>
      </w:r>
    </w:p>
    <w:p w:rsidR="00887895" w:rsidRPr="00BD6B21" w:rsidRDefault="00887895" w:rsidP="00887895">
      <w:pPr>
        <w:tabs>
          <w:tab w:val="left" w:pos="540"/>
        </w:tabs>
        <w:spacing w:after="0" w:line="240" w:lineRule="auto"/>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r>
      <w:r w:rsidRPr="00BD6B21">
        <w:rPr>
          <w:rFonts w:ascii="Times New Roman" w:hAnsi="Times New Roman" w:cs="Times New Roman"/>
          <w:b/>
          <w:lang w:val="lt-LT"/>
        </w:rPr>
        <w:t>Vakcinos</w:t>
      </w:r>
      <w:r w:rsidRPr="00BD6B21">
        <w:rPr>
          <w:rFonts w:ascii="Times New Roman" w:hAnsi="Times New Roman" w:cs="Times New Roman"/>
          <w:lang w:val="lt-LT"/>
        </w:rPr>
        <w:t>, tokios kaip hepatito B vakcina.</w:t>
      </w:r>
    </w:p>
    <w:p w:rsidR="00887895" w:rsidRPr="00BD6B21" w:rsidRDefault="00887895" w:rsidP="00887895">
      <w:pPr>
        <w:numPr>
          <w:ilvl w:val="1"/>
          <w:numId w:val="7"/>
        </w:numPr>
        <w:autoSpaceDE w:val="0"/>
        <w:autoSpaceDN w:val="0"/>
        <w:adjustRightInd w:val="0"/>
        <w:spacing w:after="0" w:line="240" w:lineRule="auto"/>
        <w:ind w:left="567" w:hanging="553"/>
        <w:rPr>
          <w:rFonts w:ascii="Times New Roman" w:hAnsi="Times New Roman" w:cs="Times New Roman"/>
          <w:lang w:val="lt-LT"/>
        </w:rPr>
      </w:pPr>
      <w:r w:rsidRPr="00BD6B21">
        <w:rPr>
          <w:rFonts w:ascii="Times New Roman" w:hAnsi="Times New Roman" w:cs="Times New Roman"/>
          <w:b/>
          <w:lang w:val="lt-LT"/>
        </w:rPr>
        <w:t>Bet kokių,</w:t>
      </w:r>
      <w:r w:rsidRPr="00BD6B21">
        <w:rPr>
          <w:rFonts w:ascii="Times New Roman" w:hAnsi="Times New Roman" w:cs="Times New Roman"/>
          <w:lang w:val="lt-LT"/>
        </w:rPr>
        <w:t xml:space="preserve"> taip vadinamų, </w:t>
      </w:r>
      <w:r w:rsidRPr="00BD6B21">
        <w:rPr>
          <w:rFonts w:ascii="Times New Roman" w:hAnsi="Times New Roman" w:cs="Times New Roman"/>
          <w:b/>
          <w:lang w:val="lt-LT"/>
        </w:rPr>
        <w:t>„gyvųjų“ vakcinų</w:t>
      </w:r>
      <w:r w:rsidRPr="00BD6B21">
        <w:rPr>
          <w:rFonts w:ascii="Times New Roman" w:hAnsi="Times New Roman" w:cs="Times New Roman"/>
          <w:lang w:val="lt-LT"/>
        </w:rPr>
        <w:t>.</w:t>
      </w:r>
    </w:p>
    <w:p w:rsidR="00887895" w:rsidRPr="00BD6B21" w:rsidRDefault="00887895" w:rsidP="00855DC0">
      <w:pPr>
        <w:spacing w:after="0" w:line="240" w:lineRule="auto"/>
        <w:ind w:left="567" w:hanging="567"/>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r>
      <w:r w:rsidRPr="00BD6B21">
        <w:rPr>
          <w:rFonts w:ascii="Times New Roman" w:hAnsi="Times New Roman" w:cs="Times New Roman"/>
          <w:b/>
          <w:lang w:val="lt-LT"/>
        </w:rPr>
        <w:t xml:space="preserve">Raumenis atpalaiduojantys vaistai, pvz., tubokurarinas arba sukcinilcholinas </w:t>
      </w:r>
      <w:r w:rsidRPr="00BD6B21">
        <w:rPr>
          <w:rFonts w:ascii="Times New Roman" w:hAnsi="Times New Roman" w:cs="Times New Roman"/>
          <w:lang w:val="lt-LT"/>
        </w:rPr>
        <w:t>(vartojami atliekant operaciją), nes jie sąveikauja su Azafalk 50 mg tabletėmis. Prieš operaciją pasakykite anesteziologui, kad gydotės Azafalk 50 mg tabletėmis.</w:t>
      </w:r>
    </w:p>
    <w:bookmarkEnd w:id="26"/>
    <w:p w:rsidR="00887895" w:rsidRPr="00BD6B21" w:rsidRDefault="00887895" w:rsidP="00887895">
      <w:pPr>
        <w:spacing w:after="0" w:line="240" w:lineRule="auto"/>
        <w:rPr>
          <w:rFonts w:ascii="Times New Roman" w:hAnsi="Times New Roman" w:cs="Times New Roman"/>
          <w:lang w:val="lt-LT"/>
        </w:rPr>
      </w:pPr>
    </w:p>
    <w:p w:rsidR="00887895" w:rsidRPr="00BD6B21" w:rsidRDefault="00887895" w:rsidP="00887895">
      <w:pPr>
        <w:tabs>
          <w:tab w:val="num" w:pos="0"/>
        </w:tabs>
        <w:spacing w:after="0" w:line="240" w:lineRule="auto"/>
        <w:rPr>
          <w:rFonts w:ascii="Times New Roman" w:eastAsia="Times New Roman" w:hAnsi="Times New Roman" w:cs="Times New Roman"/>
          <w:lang w:val="lt-LT" w:eastAsia="de-DE"/>
        </w:rPr>
      </w:pPr>
      <w:bookmarkStart w:id="28" w:name="_Hlk72495143"/>
      <w:r w:rsidRPr="00BD6B21">
        <w:rPr>
          <w:rFonts w:ascii="Times New Roman" w:eastAsia="Times New Roman" w:hAnsi="Times New Roman" w:cs="Times New Roman"/>
          <w:lang w:val="lt-LT" w:eastAsia="de-DE"/>
        </w:rPr>
        <w:t>Jeigu nesate tikri, ar Jums tinka kuri nors iš pirmiau nurodytų sąlygų, prieš pradėdami vartoti Azafalk 50 mg tabletes, pasitarkite su gydytoju arba vaistininku.</w:t>
      </w:r>
    </w:p>
    <w:p w:rsidR="00887895" w:rsidRPr="00855DC0" w:rsidRDefault="00887895" w:rsidP="00887895">
      <w:pPr>
        <w:tabs>
          <w:tab w:val="num" w:pos="0"/>
        </w:tabs>
        <w:spacing w:after="0" w:line="240" w:lineRule="auto"/>
        <w:rPr>
          <w:rFonts w:ascii="Times New Roman" w:eastAsia="Times New Roman" w:hAnsi="Times New Roman" w:cs="Times New Roman"/>
          <w:lang w:val="lt-LT" w:eastAsia="de-DE"/>
        </w:rPr>
      </w:pPr>
    </w:p>
    <w:p w:rsidR="00887895" w:rsidRPr="00D617C0" w:rsidRDefault="00887895" w:rsidP="00887895">
      <w:pPr>
        <w:tabs>
          <w:tab w:val="num" w:pos="0"/>
        </w:tabs>
        <w:spacing w:after="0" w:line="240" w:lineRule="auto"/>
        <w:rPr>
          <w:rFonts w:ascii="Times New Roman" w:eastAsia="Times New Roman" w:hAnsi="Times New Roman" w:cs="Times New Roman"/>
          <w:b/>
          <w:bCs/>
          <w:lang w:val="lt-LT" w:eastAsia="de-DE"/>
        </w:rPr>
      </w:pPr>
      <w:r w:rsidRPr="00D617C0">
        <w:rPr>
          <w:rFonts w:ascii="Times New Roman" w:eastAsia="Times New Roman" w:hAnsi="Times New Roman" w:cs="Times New Roman"/>
          <w:b/>
          <w:bCs/>
          <w:lang w:val="lt-LT" w:eastAsia="de-DE"/>
        </w:rPr>
        <w:lastRenderedPageBreak/>
        <w:t>Skiepijimas vakcinomis, vartojant Azafalk 50 mg tabletes</w:t>
      </w:r>
    </w:p>
    <w:p w:rsidR="00887895" w:rsidRPr="00BD6B21" w:rsidRDefault="00887895" w:rsidP="00887895">
      <w:pPr>
        <w:tabs>
          <w:tab w:val="num" w:pos="0"/>
        </w:tabs>
        <w:spacing w:after="0" w:line="240" w:lineRule="auto"/>
        <w:rPr>
          <w:rFonts w:ascii="Times New Roman" w:eastAsia="Times New Roman" w:hAnsi="Times New Roman" w:cs="Times New Roman"/>
          <w:lang w:val="lt-LT" w:eastAsia="de-DE"/>
        </w:rPr>
      </w:pPr>
      <w:r w:rsidRPr="00BD6B21">
        <w:rPr>
          <w:rFonts w:ascii="Times New Roman" w:eastAsia="Times New Roman" w:hAnsi="Times New Roman" w:cs="Times New Roman"/>
          <w:lang w:val="lt-LT" w:eastAsia="de-DE"/>
        </w:rPr>
        <w:t>Jeigu Jums reikia pasiskiepyti (Jums turi suleisti vakciną), prieš tai pasitarkite su gydytoju arba slaugytoju. Jeigu vartojate Azafalk 50 mg tablečių, Jums negalima skiepytis gyv</w:t>
      </w:r>
      <w:r>
        <w:rPr>
          <w:rFonts w:ascii="Times New Roman" w:eastAsia="Times New Roman" w:hAnsi="Times New Roman" w:cs="Times New Roman"/>
          <w:lang w:val="lt-LT" w:eastAsia="de-DE"/>
        </w:rPr>
        <w:t>ąja</w:t>
      </w:r>
      <w:r w:rsidRPr="00BD6B21">
        <w:rPr>
          <w:rFonts w:ascii="Times New Roman" w:eastAsia="Times New Roman" w:hAnsi="Times New Roman" w:cs="Times New Roman"/>
          <w:lang w:val="lt-LT" w:eastAsia="de-DE"/>
        </w:rPr>
        <w:t xml:space="preserve"> vakcina (pavyzdžiui, gripo vakcina, tymų vakcina, BCG vakcina ir kt.), kol gydytojas pasakys, kad tai saugu. Tai svarbu, nes, vartojant Azafalk 50 mg tablečių, kai kurios vakcinos gali sukelti infekciją.</w:t>
      </w:r>
    </w:p>
    <w:p w:rsidR="00887895" w:rsidRPr="00855DC0" w:rsidRDefault="00887895" w:rsidP="00887895">
      <w:pPr>
        <w:tabs>
          <w:tab w:val="num" w:pos="0"/>
        </w:tabs>
        <w:spacing w:after="0" w:line="240" w:lineRule="auto"/>
        <w:rPr>
          <w:rFonts w:ascii="Times New Roman" w:eastAsia="Times New Roman" w:hAnsi="Times New Roman" w:cs="Times New Roman"/>
          <w:lang w:val="lt-LT" w:eastAsia="de-DE"/>
        </w:rPr>
      </w:pPr>
    </w:p>
    <w:p w:rsidR="00887895" w:rsidRPr="00D617C0" w:rsidRDefault="00887895" w:rsidP="00887895">
      <w:pPr>
        <w:tabs>
          <w:tab w:val="num" w:pos="0"/>
        </w:tabs>
        <w:spacing w:after="0" w:line="240" w:lineRule="auto"/>
        <w:rPr>
          <w:rFonts w:ascii="Times New Roman" w:eastAsia="Times New Roman" w:hAnsi="Times New Roman" w:cs="Times New Roman"/>
          <w:b/>
          <w:bCs/>
          <w:lang w:val="lt-LT" w:eastAsia="de-DE"/>
        </w:rPr>
      </w:pPr>
      <w:r w:rsidRPr="00D617C0">
        <w:rPr>
          <w:rFonts w:ascii="Times New Roman" w:eastAsia="Times New Roman" w:hAnsi="Times New Roman" w:cs="Times New Roman"/>
          <w:b/>
          <w:bCs/>
          <w:lang w:val="lt-LT" w:eastAsia="de-DE"/>
        </w:rPr>
        <w:t>Azafalk 50 mg tablečių vartojimas su maistu ir gėrimais</w:t>
      </w:r>
    </w:p>
    <w:p w:rsidR="00887895" w:rsidRPr="00BD6B21" w:rsidRDefault="00887895" w:rsidP="00887895">
      <w:pPr>
        <w:tabs>
          <w:tab w:val="num" w:pos="0"/>
        </w:tabs>
        <w:spacing w:after="0" w:line="240" w:lineRule="auto"/>
        <w:rPr>
          <w:rFonts w:ascii="Times New Roman" w:eastAsia="Times New Roman" w:hAnsi="Times New Roman" w:cs="Times New Roman"/>
          <w:lang w:val="lt-LT" w:eastAsia="de-DE"/>
        </w:rPr>
      </w:pPr>
      <w:r w:rsidRPr="00BD6B21">
        <w:rPr>
          <w:rFonts w:ascii="Times New Roman" w:eastAsia="Times New Roman" w:hAnsi="Times New Roman" w:cs="Times New Roman"/>
          <w:lang w:val="lt-LT" w:eastAsia="de-DE"/>
        </w:rPr>
        <w:t>Šį vaistą turite vartoti likus bent 1 valandai iki arba praėjus bent 2 valandoms po pieno arba pieno produktų vartojimo.</w:t>
      </w:r>
    </w:p>
    <w:bookmarkEnd w:id="28"/>
    <w:p w:rsidR="00887895" w:rsidRPr="00BD6B21" w:rsidRDefault="00887895" w:rsidP="00887895">
      <w:pPr>
        <w:spacing w:after="0" w:line="240" w:lineRule="auto"/>
        <w:rPr>
          <w:rFonts w:ascii="Times New Roman" w:hAnsi="Times New Roman" w:cs="Times New Roman"/>
          <w:lang w:val="lt-LT"/>
        </w:rPr>
      </w:pPr>
    </w:p>
    <w:p w:rsidR="00887895" w:rsidRPr="00BD6B21" w:rsidRDefault="00887895" w:rsidP="00887895">
      <w:pPr>
        <w:spacing w:after="0" w:line="240" w:lineRule="auto"/>
        <w:rPr>
          <w:rFonts w:ascii="Times New Roman" w:hAnsi="Times New Roman" w:cs="Times New Roman"/>
          <w:b/>
          <w:lang w:val="lt-LT"/>
        </w:rPr>
      </w:pPr>
      <w:r w:rsidRPr="00BD6B21">
        <w:rPr>
          <w:rFonts w:ascii="Times New Roman" w:hAnsi="Times New Roman" w:cs="Times New Roman"/>
          <w:b/>
          <w:lang w:val="lt-LT"/>
        </w:rPr>
        <w:t>Nėštumas ir žindymo laikotarpis</w:t>
      </w:r>
    </w:p>
    <w:p w:rsidR="00887895" w:rsidRPr="00BD6B21" w:rsidRDefault="00887895" w:rsidP="00887895">
      <w:pPr>
        <w:spacing w:after="0" w:line="240" w:lineRule="auto"/>
        <w:rPr>
          <w:rFonts w:ascii="Times New Roman" w:hAnsi="Times New Roman" w:cs="Times New Roman"/>
          <w:b/>
          <w:lang w:val="lt-LT"/>
        </w:rPr>
      </w:pPr>
      <w:r w:rsidRPr="00BD6B21">
        <w:rPr>
          <w:rFonts w:ascii="Times New Roman" w:hAnsi="Times New Roman" w:cs="Times New Roman"/>
          <w:lang w:val="lt-LT"/>
        </w:rPr>
        <w:t>Jeigu esate nėščia, žindote kūdikį, manote, kad galbūt esate nėščia arba planuojate pastoti, tai prieš vartodama šį vaistą, pasitarkite su gydytoju arba vaistininku.</w:t>
      </w:r>
      <w:r w:rsidRPr="00BD6B21">
        <w:rPr>
          <w:rFonts w:ascii="Times New Roman" w:eastAsia="Times New Roman" w:hAnsi="Times New Roman" w:cs="Times New Roman"/>
          <w:lang w:val="lt-LT"/>
        </w:rPr>
        <w:t xml:space="preserve"> </w:t>
      </w:r>
    </w:p>
    <w:p w:rsidR="00887895" w:rsidRPr="00BD6B21" w:rsidRDefault="00887895" w:rsidP="00887895">
      <w:pPr>
        <w:tabs>
          <w:tab w:val="left" w:pos="567"/>
        </w:tabs>
        <w:spacing w:after="0" w:line="240" w:lineRule="auto"/>
        <w:rPr>
          <w:rFonts w:ascii="Times New Roman" w:hAnsi="Times New Roman" w:cs="Times New Roman"/>
          <w:lang w:val="lt-LT"/>
        </w:rPr>
      </w:pPr>
      <w:r w:rsidRPr="00BD6B21">
        <w:rPr>
          <w:rFonts w:ascii="Times New Roman" w:hAnsi="Times New Roman" w:cs="Times New Roman"/>
          <w:lang w:val="lt-LT"/>
        </w:rPr>
        <w:t xml:space="preserve">Jeigu esate nėščia, Azafalk 50 mg tablečių gerti negalima, išskyrus atvejus, kai vaisto vartoti skiria gydytojas. </w:t>
      </w:r>
    </w:p>
    <w:p w:rsidR="00887895" w:rsidRPr="00BD6B21" w:rsidRDefault="00887895" w:rsidP="00887895">
      <w:pPr>
        <w:tabs>
          <w:tab w:val="left" w:pos="567"/>
        </w:tabs>
        <w:spacing w:after="0" w:line="240" w:lineRule="auto"/>
        <w:rPr>
          <w:rFonts w:ascii="Times New Roman" w:eastAsia="Times New Roman" w:hAnsi="Times New Roman" w:cs="Times New Roman"/>
          <w:lang w:val="lt-LT"/>
        </w:rPr>
      </w:pPr>
      <w:r w:rsidRPr="00BD6B21">
        <w:rPr>
          <w:rFonts w:ascii="Times New Roman" w:hAnsi="Times New Roman" w:cs="Times New Roman"/>
          <w:lang w:val="lt-LT"/>
        </w:rPr>
        <w:t xml:space="preserve">Jeigu esate nėščia arba manote, kad </w:t>
      </w:r>
      <w:r w:rsidRPr="00BD6B21">
        <w:rPr>
          <w:rFonts w:ascii="Times New Roman" w:eastAsia="Times New Roman" w:hAnsi="Times New Roman" w:cs="Times New Roman"/>
          <w:lang w:val="lt-LT"/>
        </w:rPr>
        <w:t>galbūt esate nėščia</w:t>
      </w:r>
      <w:r w:rsidRPr="00BD6B21">
        <w:rPr>
          <w:rFonts w:ascii="Times New Roman" w:hAnsi="Times New Roman" w:cs="Times New Roman"/>
          <w:lang w:val="lt-LT"/>
        </w:rPr>
        <w:t xml:space="preserve">, pasakykite gydytojui. Vaisingo amžiaus vyrams ir moterims būtina naudotis kontraceptinėmis priemonėmis, tačiau ne gimdos spiralėmis, ne varį atpalaiduojančiu kontraceptiniu gimdos prietaisu. </w:t>
      </w:r>
    </w:p>
    <w:p w:rsidR="00887895" w:rsidRPr="00BD6B21" w:rsidRDefault="00887895" w:rsidP="00887895">
      <w:pPr>
        <w:tabs>
          <w:tab w:val="left" w:pos="567"/>
        </w:tabs>
        <w:spacing w:after="0" w:line="240" w:lineRule="auto"/>
        <w:rPr>
          <w:rFonts w:ascii="Times New Roman" w:hAnsi="Times New Roman" w:cs="Times New Roman"/>
          <w:lang w:val="lt-LT"/>
        </w:rPr>
      </w:pPr>
      <w:r w:rsidRPr="00BD6B21">
        <w:rPr>
          <w:rFonts w:ascii="Times New Roman" w:eastAsia="Times New Roman" w:hAnsi="Times New Roman" w:cs="Times New Roman"/>
          <w:lang w:val="lt-LT"/>
        </w:rPr>
        <w:t>Po gydymo Azafalk 50 mg tabletėmis</w:t>
      </w:r>
      <w:r w:rsidRPr="00BD6B21">
        <w:rPr>
          <w:rFonts w:ascii="Times New Roman" w:hAnsi="Times New Roman" w:cs="Times New Roman"/>
          <w:lang w:val="lt-LT"/>
        </w:rPr>
        <w:t xml:space="preserve"> 3 mėn. būtina</w:t>
      </w:r>
      <w:r w:rsidRPr="00BD6B21">
        <w:rPr>
          <w:rFonts w:ascii="Times New Roman" w:eastAsia="Times New Roman" w:hAnsi="Times New Roman" w:cs="Times New Roman"/>
          <w:lang w:val="lt-LT"/>
        </w:rPr>
        <w:t xml:space="preserve"> toliau</w:t>
      </w:r>
      <w:r w:rsidRPr="00BD6B21">
        <w:rPr>
          <w:rFonts w:ascii="Times New Roman" w:hAnsi="Times New Roman" w:cs="Times New Roman"/>
          <w:lang w:val="lt-LT"/>
        </w:rPr>
        <w:t xml:space="preserve"> naudotis kontracepcijos priemonėmis.</w:t>
      </w:r>
    </w:p>
    <w:p w:rsidR="00887895" w:rsidRPr="00BD6B21" w:rsidRDefault="00887895" w:rsidP="00887895">
      <w:pPr>
        <w:tabs>
          <w:tab w:val="left" w:pos="567"/>
        </w:tabs>
        <w:spacing w:after="0" w:line="240" w:lineRule="auto"/>
        <w:rPr>
          <w:rFonts w:ascii="Times New Roman" w:hAnsi="Times New Roman" w:cs="Times New Roman"/>
          <w:lang w:val="lt-LT"/>
        </w:rPr>
      </w:pPr>
    </w:p>
    <w:p w:rsidR="00887895" w:rsidRPr="00BD6B21" w:rsidRDefault="00887895" w:rsidP="00887895">
      <w:pPr>
        <w:spacing w:after="0" w:line="240" w:lineRule="auto"/>
        <w:rPr>
          <w:rFonts w:ascii="Times New Roman" w:hAnsi="Times New Roman" w:cs="Times New Roman"/>
          <w:lang w:val="lt-LT"/>
        </w:rPr>
      </w:pPr>
      <w:r w:rsidRPr="00BD6B21">
        <w:rPr>
          <w:rFonts w:ascii="Times New Roman" w:hAnsi="Times New Roman" w:cs="Times New Roman"/>
          <w:lang w:val="lt-LT"/>
        </w:rPr>
        <w:t>Nerekomenduojama žindyti kūdikio Azafalk 50 mg tablečių vartojimo metu, kadangi jo apykaitos produktai gali patekti į pieną ir pakenkti Jūsų vaikui.</w:t>
      </w:r>
    </w:p>
    <w:p w:rsidR="00887895" w:rsidRPr="00BD6B21" w:rsidRDefault="00887895" w:rsidP="00887895">
      <w:pPr>
        <w:spacing w:after="0" w:line="240" w:lineRule="auto"/>
        <w:rPr>
          <w:rFonts w:ascii="Times New Roman" w:hAnsi="Times New Roman" w:cs="Times New Roman"/>
          <w:lang w:val="lt-LT"/>
        </w:rPr>
      </w:pPr>
    </w:p>
    <w:p w:rsidR="00887895" w:rsidRPr="00BD6B21" w:rsidRDefault="00887895" w:rsidP="00887895">
      <w:pPr>
        <w:spacing w:after="0" w:line="240" w:lineRule="auto"/>
        <w:rPr>
          <w:rFonts w:ascii="Times New Roman" w:hAnsi="Times New Roman" w:cs="Times New Roman"/>
          <w:b/>
          <w:lang w:val="lt-LT"/>
        </w:rPr>
      </w:pPr>
      <w:r w:rsidRPr="00BD6B21">
        <w:rPr>
          <w:rFonts w:ascii="Times New Roman" w:hAnsi="Times New Roman" w:cs="Times New Roman"/>
          <w:b/>
          <w:lang w:val="lt-LT"/>
        </w:rPr>
        <w:t>Vairavimas ir mechanizmų valdymas</w:t>
      </w:r>
    </w:p>
    <w:p w:rsidR="00887895" w:rsidRPr="00BD6B21" w:rsidRDefault="00887895" w:rsidP="00887895">
      <w:pPr>
        <w:spacing w:after="0" w:line="240" w:lineRule="auto"/>
        <w:rPr>
          <w:rFonts w:ascii="Times New Roman" w:hAnsi="Times New Roman" w:cs="Times New Roman"/>
          <w:lang w:val="lt-LT"/>
        </w:rPr>
      </w:pPr>
      <w:r w:rsidRPr="00BD6B21">
        <w:rPr>
          <w:rFonts w:ascii="Times New Roman" w:hAnsi="Times New Roman" w:cs="Times New Roman"/>
          <w:lang w:val="lt-LT"/>
        </w:rPr>
        <w:t xml:space="preserve">Vairuoti ar valdyti mechanizmus, vartojant Azafalk 50 mg tablečių yra saugu, išskyrus atvejus, kai jaučiate svaigulį. Alkoholis svaigulį gali sustiprinti, todėl negalima vairuoti arba valdyti mechanizmų, jeigu vartojote alkoholio. </w:t>
      </w:r>
    </w:p>
    <w:p w:rsidR="00887895" w:rsidRPr="00BD6B21" w:rsidRDefault="00887895" w:rsidP="00887895">
      <w:pPr>
        <w:spacing w:after="0" w:line="240" w:lineRule="auto"/>
        <w:rPr>
          <w:rFonts w:ascii="Times New Roman" w:hAnsi="Times New Roman" w:cs="Times New Roman"/>
          <w:b/>
          <w:lang w:val="lt-LT"/>
        </w:rPr>
      </w:pPr>
    </w:p>
    <w:p w:rsidR="00887895" w:rsidRPr="00BD6B21" w:rsidRDefault="00887895" w:rsidP="00887895">
      <w:pPr>
        <w:spacing w:after="0" w:line="240" w:lineRule="auto"/>
        <w:rPr>
          <w:rFonts w:ascii="Times New Roman" w:hAnsi="Times New Roman" w:cs="Times New Roman"/>
          <w:lang w:val="lt-LT"/>
        </w:rPr>
      </w:pPr>
      <w:r w:rsidRPr="00BD6B21">
        <w:rPr>
          <w:rFonts w:ascii="Times New Roman" w:hAnsi="Times New Roman" w:cs="Times New Roman"/>
          <w:b/>
          <w:lang w:val="lt-LT"/>
        </w:rPr>
        <w:t>Azafalk 50 mg tablečių sudėtyje yra laktozės</w:t>
      </w:r>
    </w:p>
    <w:p w:rsidR="00887895" w:rsidRPr="00BD6B21" w:rsidRDefault="00887895" w:rsidP="00887895">
      <w:pPr>
        <w:spacing w:after="0" w:line="240" w:lineRule="auto"/>
        <w:rPr>
          <w:rFonts w:ascii="Times New Roman" w:hAnsi="Times New Roman" w:cs="Times New Roman"/>
          <w:lang w:val="lt-LT"/>
        </w:rPr>
      </w:pPr>
      <w:r w:rsidRPr="00BD6B21">
        <w:rPr>
          <w:rFonts w:ascii="Times New Roman" w:hAnsi="Times New Roman" w:cs="Times New Roman"/>
          <w:lang w:val="lt-LT"/>
        </w:rPr>
        <w:t xml:space="preserve">Azafalk 50 mg tabletėse yra laktozės. Jeigu gydytojas Jums yra sakęs, kad </w:t>
      </w:r>
      <w:r w:rsidRPr="00BD6B21">
        <w:rPr>
          <w:rFonts w:ascii="Times New Roman" w:hAnsi="Times New Roman" w:cs="Times New Roman"/>
          <w:b/>
          <w:lang w:val="lt-LT"/>
        </w:rPr>
        <w:t>netoleruojate kokių nors angliavandenių</w:t>
      </w:r>
      <w:r w:rsidRPr="00BD6B21">
        <w:rPr>
          <w:rFonts w:ascii="Times New Roman" w:hAnsi="Times New Roman" w:cs="Times New Roman"/>
          <w:lang w:val="lt-LT"/>
        </w:rPr>
        <w:t xml:space="preserve">, kreipkitės į jį prieš pradėdami vartoti šį vaistą. </w:t>
      </w:r>
    </w:p>
    <w:p w:rsidR="00887895" w:rsidRPr="00BD6B21" w:rsidRDefault="00887895" w:rsidP="00887895">
      <w:pPr>
        <w:spacing w:after="0" w:line="240" w:lineRule="auto"/>
        <w:rPr>
          <w:rFonts w:ascii="Times New Roman" w:hAnsi="Times New Roman" w:cs="Times New Roman"/>
          <w:lang w:val="lt-LT"/>
        </w:rPr>
      </w:pPr>
    </w:p>
    <w:p w:rsidR="00887895" w:rsidRPr="00BD6B21" w:rsidRDefault="00887895" w:rsidP="00887895">
      <w:pPr>
        <w:spacing w:after="0" w:line="240" w:lineRule="auto"/>
        <w:rPr>
          <w:rFonts w:ascii="Times New Roman" w:eastAsia="Times New Roman" w:hAnsi="Times New Roman" w:cs="Times New Roman"/>
          <w:lang w:val="lt-LT"/>
        </w:rPr>
      </w:pPr>
      <w:r w:rsidRPr="00BD6B21">
        <w:rPr>
          <w:rFonts w:ascii="Times New Roman" w:eastAsia="Times New Roman" w:hAnsi="Times New Roman" w:cs="Times New Roman"/>
          <w:lang w:val="lt-LT"/>
        </w:rPr>
        <w:t>Šio vaisto tabletėje yra mažiau kaip 1 mmol (23 mg) natrio, t.y. jis beveik neturi reikšmės.</w:t>
      </w:r>
    </w:p>
    <w:p w:rsidR="00887895" w:rsidRPr="00BD6B21" w:rsidRDefault="00887895" w:rsidP="00887895">
      <w:pPr>
        <w:spacing w:after="0" w:line="240" w:lineRule="auto"/>
        <w:rPr>
          <w:rFonts w:ascii="Times New Roman" w:eastAsia="Times New Roman" w:hAnsi="Times New Roman" w:cs="Times New Roman"/>
          <w:lang w:val="lt-LT"/>
        </w:rPr>
      </w:pPr>
    </w:p>
    <w:p w:rsidR="00887895" w:rsidRPr="00BD6B21" w:rsidRDefault="00887895" w:rsidP="00887895">
      <w:pPr>
        <w:spacing w:after="0" w:line="240" w:lineRule="auto"/>
        <w:rPr>
          <w:rFonts w:ascii="Times New Roman" w:hAnsi="Times New Roman" w:cs="Times New Roman"/>
          <w:lang w:val="lt-LT"/>
        </w:rPr>
      </w:pPr>
    </w:p>
    <w:p w:rsidR="00887895" w:rsidRPr="00BD6B21" w:rsidRDefault="00887895" w:rsidP="00887895">
      <w:pPr>
        <w:tabs>
          <w:tab w:val="left" w:pos="540"/>
        </w:tabs>
        <w:spacing w:after="0" w:line="240" w:lineRule="auto"/>
        <w:rPr>
          <w:rFonts w:ascii="Times New Roman" w:hAnsi="Times New Roman" w:cs="Times New Roman"/>
          <w:b/>
          <w:caps/>
          <w:lang w:val="lt-LT"/>
        </w:rPr>
      </w:pPr>
      <w:r w:rsidRPr="00BD6B21">
        <w:rPr>
          <w:rFonts w:ascii="Times New Roman" w:hAnsi="Times New Roman" w:cs="Times New Roman"/>
          <w:b/>
          <w:lang w:val="lt-LT"/>
        </w:rPr>
        <w:t>3.</w:t>
      </w:r>
      <w:r w:rsidRPr="00BD6B21">
        <w:rPr>
          <w:rFonts w:ascii="Times New Roman" w:hAnsi="Times New Roman" w:cs="Times New Roman"/>
          <w:b/>
          <w:lang w:val="lt-LT"/>
        </w:rPr>
        <w:tab/>
        <w:t>Kaip vartoti Azafalk 50 mg tabletes</w:t>
      </w:r>
    </w:p>
    <w:p w:rsidR="00887895" w:rsidRPr="00BD6B21" w:rsidRDefault="00887895" w:rsidP="00887895">
      <w:pPr>
        <w:spacing w:after="0" w:line="240" w:lineRule="auto"/>
        <w:rPr>
          <w:rFonts w:ascii="Times New Roman" w:hAnsi="Times New Roman" w:cs="Times New Roman"/>
          <w:lang w:val="lt-LT"/>
        </w:rPr>
      </w:pPr>
    </w:p>
    <w:p w:rsidR="00887895" w:rsidRPr="00BD6B21" w:rsidRDefault="00887895" w:rsidP="00887895">
      <w:pPr>
        <w:spacing w:after="0" w:line="240" w:lineRule="auto"/>
        <w:rPr>
          <w:rFonts w:ascii="Times New Roman" w:hAnsi="Times New Roman" w:cs="Times New Roman"/>
          <w:lang w:val="lt-LT"/>
        </w:rPr>
      </w:pPr>
      <w:r w:rsidRPr="00BD6B21">
        <w:rPr>
          <w:rFonts w:ascii="Times New Roman" w:hAnsi="Times New Roman" w:cs="Times New Roman"/>
          <w:lang w:val="lt-LT"/>
        </w:rPr>
        <w:t>Visada vartokite šį vaistą tiksliai kaip nurodė gydytojas arba vaistininkas. Jeigu abejojate, kreipkitės į gydytoją arba vaistininką.</w:t>
      </w:r>
      <w:r w:rsidRPr="00BD6B21">
        <w:rPr>
          <w:rFonts w:ascii="Times New Roman" w:eastAsia="Times New Roman" w:hAnsi="Times New Roman" w:cs="Times New Roman"/>
          <w:lang w:val="lt-LT"/>
        </w:rPr>
        <w:t xml:space="preserve"> </w:t>
      </w:r>
    </w:p>
    <w:p w:rsidR="00887895" w:rsidRPr="00BD6B21" w:rsidRDefault="00887895" w:rsidP="00887895">
      <w:pPr>
        <w:spacing w:after="0" w:line="240" w:lineRule="auto"/>
        <w:rPr>
          <w:rFonts w:ascii="Times New Roman" w:hAnsi="Times New Roman" w:cs="Times New Roman"/>
          <w:lang w:val="lt-LT"/>
        </w:rPr>
      </w:pPr>
    </w:p>
    <w:p w:rsidR="00887895" w:rsidRPr="00BD6B21" w:rsidRDefault="00887895" w:rsidP="00887895">
      <w:pPr>
        <w:tabs>
          <w:tab w:val="num" w:pos="0"/>
        </w:tabs>
        <w:spacing w:after="0" w:line="240" w:lineRule="auto"/>
        <w:rPr>
          <w:rFonts w:ascii="Times New Roman" w:eastAsia="Times New Roman" w:hAnsi="Times New Roman" w:cs="Times New Roman"/>
          <w:szCs w:val="24"/>
          <w:lang w:val="lt-LT" w:eastAsia="de-DE"/>
        </w:rPr>
      </w:pPr>
      <w:bookmarkStart w:id="29" w:name="_Hlk72495188"/>
      <w:r w:rsidRPr="00BD6B21">
        <w:rPr>
          <w:rFonts w:ascii="Times New Roman" w:eastAsia="Times New Roman" w:hAnsi="Times New Roman" w:cs="Times New Roman"/>
          <w:szCs w:val="24"/>
          <w:lang w:val="lt-LT" w:eastAsia="de-DE"/>
        </w:rPr>
        <w:t>Pacientams skiriamų Azafalk 50 mg tablečių kiekis gali būti skirtingas, ir jį nurodys gydytojas. Dozė priklauso nuo būklės, dėl kurios Jus gydys.</w:t>
      </w:r>
    </w:p>
    <w:p w:rsidR="00887895" w:rsidRPr="00BD6B21" w:rsidRDefault="00887895" w:rsidP="00887895">
      <w:pPr>
        <w:tabs>
          <w:tab w:val="num" w:pos="0"/>
        </w:tabs>
        <w:spacing w:after="0" w:line="240" w:lineRule="auto"/>
        <w:rPr>
          <w:rFonts w:ascii="Times New Roman" w:eastAsia="Times New Roman" w:hAnsi="Times New Roman" w:cs="Times New Roman"/>
          <w:szCs w:val="24"/>
          <w:lang w:val="lt-LT" w:eastAsia="de-DE"/>
        </w:rPr>
      </w:pPr>
      <w:r w:rsidRPr="00BD6B21">
        <w:rPr>
          <w:rFonts w:ascii="Times New Roman" w:eastAsia="Times New Roman" w:hAnsi="Times New Roman" w:cs="Times New Roman"/>
          <w:szCs w:val="24"/>
          <w:lang w:val="lt-LT" w:eastAsia="de-DE"/>
        </w:rPr>
        <w:t>Azafalk 50 mg tabletes galima vartoti valgio metu arba nevalgius, bet jas kasdien reikia vartoti tuo pačiu būdu. Kai kuriems pacientams, pirmą kartą pavartojusiems Azafalk 50 mg tablečių, būna pykinimas, ir jį galima palengvinti vartojant tablečių po valgio.</w:t>
      </w:r>
    </w:p>
    <w:p w:rsidR="00887895" w:rsidRPr="00BD6B21" w:rsidRDefault="00887895" w:rsidP="00887895">
      <w:pPr>
        <w:tabs>
          <w:tab w:val="num" w:pos="0"/>
        </w:tabs>
        <w:spacing w:after="0" w:line="240" w:lineRule="auto"/>
        <w:rPr>
          <w:rFonts w:ascii="Times New Roman" w:eastAsia="Times New Roman" w:hAnsi="Times New Roman" w:cs="Times New Roman"/>
          <w:szCs w:val="24"/>
          <w:lang w:val="lt-LT" w:eastAsia="de-DE"/>
        </w:rPr>
      </w:pPr>
      <w:r w:rsidRPr="00BD6B21">
        <w:rPr>
          <w:rFonts w:ascii="Times New Roman" w:eastAsia="Times New Roman" w:hAnsi="Times New Roman" w:cs="Times New Roman"/>
          <w:szCs w:val="24"/>
          <w:lang w:val="lt-LT" w:eastAsia="de-DE"/>
        </w:rPr>
        <w:t>Jums vartojant Azafalk 50 mg tabletes, gydytojas periodiškai atliks kraujo tyrimus. Jie reikalingi nustatyti Jūsų kraujo ląstelių skaičių bei tipą ir įsitikinti, kad tinkamai veikia Jūsų kepenys.</w:t>
      </w:r>
    </w:p>
    <w:p w:rsidR="00887895" w:rsidRPr="00BD6B21" w:rsidRDefault="00887895" w:rsidP="00887895">
      <w:pPr>
        <w:tabs>
          <w:tab w:val="num" w:pos="0"/>
        </w:tabs>
        <w:spacing w:after="0" w:line="240" w:lineRule="auto"/>
        <w:rPr>
          <w:rFonts w:ascii="Times New Roman" w:eastAsia="Times New Roman" w:hAnsi="Times New Roman" w:cs="Times New Roman"/>
          <w:szCs w:val="24"/>
          <w:lang w:val="lt-LT" w:eastAsia="de-DE"/>
        </w:rPr>
      </w:pPr>
      <w:r w:rsidRPr="00BD6B21">
        <w:rPr>
          <w:rFonts w:ascii="Times New Roman" w:eastAsia="Times New Roman" w:hAnsi="Times New Roman" w:cs="Times New Roman"/>
          <w:szCs w:val="24"/>
          <w:lang w:val="lt-LT" w:eastAsia="de-DE"/>
        </w:rPr>
        <w:t>Be to, gydytojas gali paprašyti atlikti kitus kraujo bei šlapimo tyrimus, kad galėtų stebėti, kaip veikia Jūsų inkstai, ir nustatytų šlapimo rūgšties kiekį. Šlapimo rūgštis yra natūrali organizmo gaminama medžiaga, ir vartojant Azafalk 50 mg tabletes šlapimo rūgšties kiekis gali padidėti. Didelis šlapimo rūgšties kiekis gali pažeisti inkstus.</w:t>
      </w:r>
    </w:p>
    <w:p w:rsidR="00887895" w:rsidRPr="00BD6B21" w:rsidRDefault="00887895" w:rsidP="00887895">
      <w:pPr>
        <w:tabs>
          <w:tab w:val="num" w:pos="0"/>
        </w:tabs>
        <w:spacing w:after="0" w:line="240" w:lineRule="auto"/>
        <w:rPr>
          <w:rFonts w:ascii="Times New Roman" w:eastAsia="Times New Roman" w:hAnsi="Times New Roman" w:cs="Times New Roman"/>
          <w:szCs w:val="24"/>
          <w:lang w:val="lt-LT" w:eastAsia="de-DE"/>
        </w:rPr>
      </w:pPr>
      <w:r w:rsidRPr="00BD6B21">
        <w:rPr>
          <w:rFonts w:ascii="Times New Roman" w:eastAsia="Times New Roman" w:hAnsi="Times New Roman" w:cs="Times New Roman"/>
          <w:szCs w:val="24"/>
          <w:lang w:val="lt-LT" w:eastAsia="de-DE"/>
        </w:rPr>
        <w:t>Atsižvelgdamas į šių tyrimų rezultatus, gydytojas kartais gali pakeisti Azafalk 50 mg tablečių dozę.</w:t>
      </w:r>
    </w:p>
    <w:p w:rsidR="00887895" w:rsidRPr="00BD6B21" w:rsidRDefault="00887895" w:rsidP="00887895">
      <w:pPr>
        <w:tabs>
          <w:tab w:val="num" w:pos="0"/>
        </w:tabs>
        <w:spacing w:after="0" w:line="240" w:lineRule="auto"/>
        <w:rPr>
          <w:rFonts w:ascii="Times New Roman" w:eastAsia="Times New Roman" w:hAnsi="Times New Roman" w:cs="Times New Roman"/>
          <w:szCs w:val="24"/>
          <w:lang w:val="lt-LT" w:eastAsia="de-DE"/>
        </w:rPr>
      </w:pPr>
      <w:r w:rsidRPr="00BD6B21">
        <w:rPr>
          <w:rFonts w:ascii="Times New Roman" w:eastAsia="Times New Roman" w:hAnsi="Times New Roman" w:cs="Times New Roman"/>
          <w:szCs w:val="24"/>
          <w:lang w:val="lt-LT" w:eastAsia="de-DE"/>
        </w:rPr>
        <w:t>Tabletes nurykite nepažeistas. Nekramtykite jų. Tablečių negalima laužyti ar traiškyti.</w:t>
      </w:r>
    </w:p>
    <w:p w:rsidR="00887895" w:rsidRPr="00BD6B21" w:rsidRDefault="00887895" w:rsidP="00887895">
      <w:pPr>
        <w:spacing w:after="0" w:line="240" w:lineRule="auto"/>
        <w:rPr>
          <w:rFonts w:ascii="Times New Roman" w:eastAsia="Times New Roman" w:hAnsi="Times New Roman" w:cs="Times New Roman"/>
          <w:szCs w:val="24"/>
          <w:lang w:val="lt-LT" w:eastAsia="de-DE"/>
        </w:rPr>
      </w:pPr>
      <w:r w:rsidRPr="00BD6B21">
        <w:rPr>
          <w:rFonts w:ascii="Times New Roman" w:eastAsia="Times New Roman" w:hAnsi="Times New Roman" w:cs="Times New Roman"/>
          <w:szCs w:val="24"/>
          <w:lang w:val="lt-LT" w:eastAsia="de-DE"/>
        </w:rPr>
        <w:t>Svarbu, kad globėjai žinotų, jog šį vaistą būtina saugiai tvarkyti. Jeigu Jūs arba Jūsų globėjas sutvarkysite sulaužytas tabletes, nedelsdami nusiplaukite rankas. Klauskite gydytojo arba vaistininko patarimo.</w:t>
      </w:r>
    </w:p>
    <w:bookmarkEnd w:id="29"/>
    <w:p w:rsidR="00887895" w:rsidRPr="00BD6B21" w:rsidRDefault="00887895" w:rsidP="00887895">
      <w:pPr>
        <w:spacing w:after="0" w:line="240" w:lineRule="auto"/>
        <w:rPr>
          <w:rFonts w:ascii="Times New Roman" w:hAnsi="Times New Roman" w:cs="Times New Roman"/>
          <w:lang w:val="lt-LT"/>
        </w:rPr>
      </w:pPr>
    </w:p>
    <w:p w:rsidR="00887895" w:rsidRPr="00BD6B21" w:rsidRDefault="00887895" w:rsidP="00887895">
      <w:pPr>
        <w:spacing w:after="0" w:line="240" w:lineRule="auto"/>
        <w:rPr>
          <w:rFonts w:ascii="Times New Roman" w:hAnsi="Times New Roman" w:cs="Times New Roman"/>
          <w:b/>
          <w:lang w:val="lt-LT"/>
        </w:rPr>
      </w:pPr>
      <w:r w:rsidRPr="00BD6B21">
        <w:rPr>
          <w:rFonts w:ascii="Times New Roman" w:hAnsi="Times New Roman" w:cs="Times New Roman"/>
          <w:b/>
          <w:lang w:val="lt-LT"/>
        </w:rPr>
        <w:lastRenderedPageBreak/>
        <w:t>Dozavimas</w:t>
      </w:r>
    </w:p>
    <w:p w:rsidR="00887895" w:rsidRPr="00855DC0" w:rsidRDefault="00887895" w:rsidP="00887895">
      <w:pPr>
        <w:tabs>
          <w:tab w:val="num" w:pos="0"/>
        </w:tabs>
        <w:spacing w:after="0" w:line="240" w:lineRule="auto"/>
        <w:rPr>
          <w:rFonts w:ascii="Times New Roman" w:eastAsia="Times New Roman" w:hAnsi="Times New Roman" w:cs="Times New Roman"/>
          <w:szCs w:val="24"/>
          <w:lang w:val="lt-LT" w:eastAsia="de-DE"/>
        </w:rPr>
      </w:pPr>
      <w:bookmarkStart w:id="30" w:name="_Hlk72495209"/>
      <w:r w:rsidRPr="00BD6B21">
        <w:rPr>
          <w:rFonts w:ascii="Times New Roman" w:eastAsia="Times New Roman" w:hAnsi="Times New Roman" w:cs="Times New Roman"/>
          <w:lang w:val="lt-LT" w:eastAsia="de-DE"/>
        </w:rPr>
        <w:t>Suaugusieji, kuriems atlikta organo transplantacija: pirmąją gydymo dieną įprasta dozė yra iki 5 mg kilogramui kūno svorio, vėliau įprasta paros dozė yra nuo 1 mg iki 4 mg kilogramui kūno svorio. Gydymo laikotarpiu gydytojas pritaikys dozę, atsižvelgdamas į tai, kaip reaguosite į vaistą.</w:t>
      </w:r>
    </w:p>
    <w:p w:rsidR="00887895" w:rsidRPr="00855DC0" w:rsidRDefault="00887895" w:rsidP="00887895">
      <w:pPr>
        <w:tabs>
          <w:tab w:val="num" w:pos="0"/>
        </w:tabs>
        <w:spacing w:after="0" w:line="240" w:lineRule="auto"/>
        <w:rPr>
          <w:rFonts w:ascii="Times New Roman" w:eastAsia="Times New Roman" w:hAnsi="Times New Roman" w:cs="Times New Roman"/>
          <w:lang w:val="lt-LT" w:eastAsia="de-DE"/>
        </w:rPr>
      </w:pPr>
      <w:r w:rsidRPr="00BD6B21">
        <w:rPr>
          <w:rFonts w:ascii="Times New Roman" w:eastAsia="Times New Roman" w:hAnsi="Times New Roman" w:cs="Times New Roman"/>
          <w:szCs w:val="24"/>
          <w:lang w:val="lt-LT" w:eastAsia="de-DE"/>
        </w:rPr>
        <w:t>Suaugusieji, kuriems yra kitos būklės: įprasta pradinė dozė yra nuo 1 mg iki 3 mg kilogramui kūno svorio, vėliau įprasta paros dozė yra nuo mažiau kaip 1 mg iki 3 mg kilogramui kūno svorio. Gydymo laikotarpiu gydytojas pritaikys dozę, atsižvelgdamas į tai, kaip reaguosite į vaistą.</w:t>
      </w:r>
    </w:p>
    <w:bookmarkEnd w:id="30"/>
    <w:p w:rsidR="00887895" w:rsidRPr="00BD6B21" w:rsidRDefault="00887895" w:rsidP="00887895">
      <w:pPr>
        <w:spacing w:after="0" w:line="240" w:lineRule="auto"/>
        <w:rPr>
          <w:rFonts w:ascii="Times New Roman" w:hAnsi="Times New Roman" w:cs="Times New Roman"/>
          <w:lang w:val="lt-LT"/>
        </w:rPr>
      </w:pPr>
    </w:p>
    <w:p w:rsidR="00887895" w:rsidRPr="00BD6B21" w:rsidRDefault="00887895" w:rsidP="00887895">
      <w:pPr>
        <w:spacing w:after="0" w:line="240" w:lineRule="auto"/>
        <w:rPr>
          <w:rFonts w:ascii="Times New Roman" w:hAnsi="Times New Roman" w:cs="Times New Roman"/>
          <w:b/>
          <w:lang w:val="lt-LT"/>
        </w:rPr>
      </w:pPr>
      <w:r w:rsidRPr="00BD6B21">
        <w:rPr>
          <w:rFonts w:ascii="Times New Roman" w:hAnsi="Times New Roman" w:cs="Times New Roman"/>
          <w:b/>
          <w:lang w:val="lt-LT"/>
        </w:rPr>
        <w:t>Vartojimas vaikams ir paaugliams</w:t>
      </w:r>
    </w:p>
    <w:p w:rsidR="00887895" w:rsidRPr="00BD6B21" w:rsidRDefault="00887895" w:rsidP="00887895">
      <w:pPr>
        <w:spacing w:after="0" w:line="240" w:lineRule="auto"/>
        <w:rPr>
          <w:rFonts w:ascii="Times New Roman" w:hAnsi="Times New Roman" w:cs="Times New Roman"/>
          <w:lang w:val="lt-LT"/>
        </w:rPr>
      </w:pPr>
      <w:r w:rsidRPr="00BD6B21">
        <w:rPr>
          <w:rFonts w:ascii="Times New Roman" w:hAnsi="Times New Roman" w:cs="Times New Roman"/>
          <w:lang w:val="lt-LT"/>
        </w:rPr>
        <w:t>Nerekomenduojama vartoti Azafalk 50 mg tablečių vaikams, jaunesniems kaip 18 metų jaunatviniam lėtiniam artritui, sisteminei raudonajai vilkligei, dermatomiozitui ir mazginiam poliarteritui gydyti dėl nepakankamų tyrimų duomenų.</w:t>
      </w:r>
    </w:p>
    <w:p w:rsidR="00887895" w:rsidRPr="00BD6B21" w:rsidRDefault="00887895" w:rsidP="00887895">
      <w:pPr>
        <w:spacing w:after="0" w:line="240" w:lineRule="auto"/>
        <w:rPr>
          <w:rFonts w:ascii="Times New Roman" w:hAnsi="Times New Roman" w:cs="Times New Roman"/>
          <w:lang w:val="lt-LT"/>
        </w:rPr>
      </w:pPr>
      <w:r w:rsidRPr="00BD6B21">
        <w:rPr>
          <w:rFonts w:ascii="Times New Roman" w:hAnsi="Times New Roman" w:cs="Times New Roman"/>
          <w:lang w:val="lt-LT"/>
        </w:rPr>
        <w:t>Kitos indikacijos ir joms vartojamos dozės tinka tiek vaikams ir paaugliams, tiek suaugusiems pacientams.</w:t>
      </w:r>
    </w:p>
    <w:p w:rsidR="00887895" w:rsidRPr="00BD6B21" w:rsidRDefault="00887895" w:rsidP="00887895">
      <w:pPr>
        <w:tabs>
          <w:tab w:val="num" w:pos="0"/>
        </w:tabs>
        <w:spacing w:after="0" w:line="240" w:lineRule="auto"/>
        <w:rPr>
          <w:rFonts w:ascii="Times New Roman" w:eastAsia="Times New Roman" w:hAnsi="Times New Roman" w:cs="Times New Roman"/>
          <w:lang w:val="lt-LT" w:eastAsia="de-DE"/>
        </w:rPr>
      </w:pPr>
    </w:p>
    <w:p w:rsidR="00887895" w:rsidRPr="00BD6B21" w:rsidRDefault="00887895" w:rsidP="00887895">
      <w:pPr>
        <w:tabs>
          <w:tab w:val="num" w:pos="0"/>
        </w:tabs>
        <w:spacing w:after="0" w:line="240" w:lineRule="auto"/>
        <w:rPr>
          <w:rFonts w:ascii="Times New Roman" w:eastAsia="Times New Roman" w:hAnsi="Times New Roman" w:cs="Times New Roman"/>
          <w:lang w:val="lt-LT" w:eastAsia="de-DE"/>
        </w:rPr>
      </w:pPr>
      <w:bookmarkStart w:id="31" w:name="_Hlk72495232"/>
      <w:r w:rsidRPr="00BD6B21">
        <w:rPr>
          <w:rFonts w:ascii="Times New Roman" w:eastAsia="Times New Roman" w:hAnsi="Times New Roman" w:cs="Times New Roman"/>
          <w:lang w:val="lt-LT" w:eastAsia="de-DE"/>
        </w:rPr>
        <w:t>Vaikams, kurie turi antsvorį, gali reikėti didesnės dozės.</w:t>
      </w:r>
    </w:p>
    <w:bookmarkEnd w:id="31"/>
    <w:p w:rsidR="00887895" w:rsidRPr="00BD6B21" w:rsidRDefault="00887895" w:rsidP="00887895">
      <w:pPr>
        <w:spacing w:after="0" w:line="240" w:lineRule="auto"/>
        <w:rPr>
          <w:rFonts w:ascii="Times New Roman" w:hAnsi="Times New Roman" w:cs="Times New Roman"/>
          <w:lang w:val="lt-LT"/>
        </w:rPr>
      </w:pPr>
    </w:p>
    <w:p w:rsidR="00887895" w:rsidRPr="00BD6B21" w:rsidRDefault="00887895" w:rsidP="00887895">
      <w:pPr>
        <w:spacing w:after="0" w:line="240" w:lineRule="auto"/>
        <w:rPr>
          <w:rFonts w:ascii="Times New Roman" w:hAnsi="Times New Roman" w:cs="Times New Roman"/>
          <w:u w:val="single"/>
          <w:lang w:val="lt-LT"/>
        </w:rPr>
      </w:pPr>
      <w:r w:rsidRPr="00BD6B21">
        <w:rPr>
          <w:rFonts w:ascii="Times New Roman" w:hAnsi="Times New Roman" w:cs="Times New Roman"/>
          <w:u w:val="single"/>
          <w:lang w:val="lt-LT"/>
        </w:rPr>
        <w:t>Senyvi žmonės</w:t>
      </w:r>
      <w:r w:rsidRPr="00BD6B21">
        <w:rPr>
          <w:rFonts w:ascii="Times New Roman" w:eastAsia="Times New Roman" w:hAnsi="Times New Roman" w:cs="Times New Roman"/>
          <w:u w:val="single"/>
          <w:lang w:val="lt-LT"/>
        </w:rPr>
        <w:t xml:space="preserve"> </w:t>
      </w:r>
    </w:p>
    <w:p w:rsidR="00887895" w:rsidRPr="00BD6B21" w:rsidRDefault="00887895" w:rsidP="00887895">
      <w:pPr>
        <w:spacing w:after="0" w:line="240" w:lineRule="auto"/>
        <w:rPr>
          <w:rFonts w:ascii="Times New Roman" w:hAnsi="Times New Roman" w:cs="Times New Roman"/>
          <w:lang w:val="lt-LT"/>
        </w:rPr>
      </w:pPr>
      <w:r w:rsidRPr="00BD6B21">
        <w:rPr>
          <w:rFonts w:ascii="Times New Roman" w:hAnsi="Times New Roman" w:cs="Times New Roman"/>
          <w:lang w:val="lt-LT"/>
        </w:rPr>
        <w:t>Senyviems žmonėms gali reikėti mažesnės dozės.</w:t>
      </w:r>
    </w:p>
    <w:p w:rsidR="00887895" w:rsidRPr="00BD6B21" w:rsidRDefault="00887895" w:rsidP="00887895">
      <w:pPr>
        <w:spacing w:after="0" w:line="240" w:lineRule="auto"/>
        <w:rPr>
          <w:rFonts w:ascii="Times New Roman" w:hAnsi="Times New Roman" w:cs="Times New Roman"/>
          <w:lang w:val="lt-LT"/>
        </w:rPr>
      </w:pPr>
    </w:p>
    <w:p w:rsidR="00631386" w:rsidRDefault="00887895" w:rsidP="00887895">
      <w:pPr>
        <w:spacing w:after="0" w:line="240" w:lineRule="auto"/>
        <w:rPr>
          <w:rFonts w:ascii="Times New Roman" w:eastAsia="Times New Roman" w:hAnsi="Times New Roman" w:cs="Times New Roman"/>
          <w:szCs w:val="24"/>
          <w:u w:val="single"/>
          <w:lang w:val="lt-LT" w:eastAsia="de-DE"/>
        </w:rPr>
      </w:pPr>
      <w:bookmarkStart w:id="32" w:name="_Hlk72495242"/>
      <w:r w:rsidRPr="006C2BB6">
        <w:rPr>
          <w:rFonts w:ascii="Times New Roman" w:eastAsia="Times New Roman" w:hAnsi="Times New Roman" w:cs="Times New Roman"/>
          <w:szCs w:val="24"/>
          <w:u w:val="single"/>
          <w:lang w:val="lt-LT" w:eastAsia="de-DE"/>
        </w:rPr>
        <w:t>Pacientams, kurių inkstų ar kepenų veikla sutrikusi</w:t>
      </w:r>
      <w:r w:rsidR="00631386">
        <w:rPr>
          <w:rFonts w:ascii="Times New Roman" w:eastAsia="Times New Roman" w:hAnsi="Times New Roman" w:cs="Times New Roman"/>
          <w:szCs w:val="24"/>
          <w:u w:val="single"/>
          <w:lang w:val="lt-LT" w:eastAsia="de-DE"/>
        </w:rPr>
        <w:t>,</w:t>
      </w:r>
      <w:r w:rsidRPr="006C2BB6">
        <w:rPr>
          <w:rFonts w:ascii="Times New Roman" w:eastAsia="Times New Roman" w:hAnsi="Times New Roman" w:cs="Times New Roman"/>
          <w:szCs w:val="24"/>
          <w:u w:val="single"/>
          <w:lang w:val="lt-LT" w:eastAsia="de-DE"/>
        </w:rPr>
        <w:t xml:space="preserve"> gali reikėti mažesnės dozės. </w:t>
      </w:r>
    </w:p>
    <w:p w:rsidR="00887895" w:rsidRPr="006C2BB6" w:rsidRDefault="00887895" w:rsidP="00887895">
      <w:pPr>
        <w:spacing w:after="0" w:line="240" w:lineRule="auto"/>
        <w:rPr>
          <w:rFonts w:ascii="Times New Roman" w:eastAsia="Times New Roman" w:hAnsi="Times New Roman" w:cs="Times New Roman"/>
          <w:szCs w:val="24"/>
          <w:u w:val="single"/>
          <w:lang w:val="lt-LT" w:eastAsia="de-DE"/>
        </w:rPr>
      </w:pPr>
      <w:r w:rsidRPr="006C2BB6">
        <w:rPr>
          <w:rFonts w:ascii="Times New Roman" w:eastAsia="Times New Roman" w:hAnsi="Times New Roman" w:cs="Times New Roman"/>
          <w:szCs w:val="24"/>
          <w:u w:val="single"/>
          <w:lang w:val="lt-LT" w:eastAsia="de-DE"/>
        </w:rPr>
        <w:t>Pacientams, kuriems yra sunkus kepenų pakenkimas</w:t>
      </w:r>
      <w:r w:rsidR="00631386">
        <w:rPr>
          <w:rFonts w:ascii="Times New Roman" w:eastAsia="Times New Roman" w:hAnsi="Times New Roman" w:cs="Times New Roman"/>
          <w:szCs w:val="24"/>
          <w:u w:val="single"/>
          <w:lang w:val="lt-LT" w:eastAsia="de-DE"/>
        </w:rPr>
        <w:t>,</w:t>
      </w:r>
      <w:r w:rsidRPr="006C2BB6">
        <w:rPr>
          <w:rFonts w:ascii="Times New Roman" w:eastAsia="Times New Roman" w:hAnsi="Times New Roman" w:cs="Times New Roman"/>
          <w:szCs w:val="24"/>
          <w:u w:val="single"/>
          <w:lang w:val="lt-LT" w:eastAsia="de-DE"/>
        </w:rPr>
        <w:t xml:space="preserve"> Azafalk </w:t>
      </w:r>
      <w:r>
        <w:rPr>
          <w:rFonts w:ascii="Times New Roman" w:eastAsia="Times New Roman" w:hAnsi="Times New Roman" w:cs="Times New Roman"/>
          <w:szCs w:val="24"/>
          <w:u w:val="single"/>
          <w:lang w:val="lt-LT" w:eastAsia="de-DE"/>
        </w:rPr>
        <w:t>50</w:t>
      </w:r>
      <w:r w:rsidRPr="006C2BB6">
        <w:rPr>
          <w:rFonts w:ascii="Times New Roman" w:eastAsia="Times New Roman" w:hAnsi="Times New Roman" w:cs="Times New Roman"/>
          <w:szCs w:val="24"/>
          <w:u w:val="single"/>
          <w:lang w:val="lt-LT" w:eastAsia="de-DE"/>
        </w:rPr>
        <w:t> mg tablečių vartoti draudžiama.</w:t>
      </w:r>
    </w:p>
    <w:bookmarkEnd w:id="32"/>
    <w:p w:rsidR="00887895" w:rsidRPr="00BD6B21" w:rsidRDefault="00887895" w:rsidP="00887895">
      <w:pPr>
        <w:spacing w:after="0" w:line="240" w:lineRule="auto"/>
        <w:rPr>
          <w:rFonts w:ascii="Times New Roman" w:hAnsi="Times New Roman" w:cs="Times New Roman"/>
          <w:lang w:val="lt-LT"/>
        </w:rPr>
      </w:pPr>
    </w:p>
    <w:p w:rsidR="00887895" w:rsidRPr="00BD6B21" w:rsidRDefault="00887895" w:rsidP="00887895">
      <w:pPr>
        <w:numPr>
          <w:ilvl w:val="12"/>
          <w:numId w:val="0"/>
        </w:numPr>
        <w:spacing w:after="0" w:line="240" w:lineRule="auto"/>
        <w:ind w:hanging="27"/>
        <w:outlineLvl w:val="0"/>
        <w:rPr>
          <w:rFonts w:ascii="Times New Roman" w:hAnsi="Times New Roman" w:cs="Times New Roman"/>
          <w:lang w:val="lt-LT"/>
        </w:rPr>
      </w:pPr>
      <w:r w:rsidRPr="00BD6B21">
        <w:rPr>
          <w:rFonts w:ascii="Times New Roman" w:hAnsi="Times New Roman" w:cs="Times New Roman"/>
          <w:lang w:val="lt-LT"/>
        </w:rPr>
        <w:t>Gydymo Azafalk 50 mg tabletėmis trukmę nustato gydytojas. Jeigu manote, kad Azafalk 50 mg tabletės veikia per stipriai arba per silpnai, kreipkitės į gydytoją.</w:t>
      </w:r>
    </w:p>
    <w:p w:rsidR="00887895" w:rsidRPr="00BD6B21" w:rsidRDefault="00887895" w:rsidP="00887895">
      <w:pPr>
        <w:spacing w:after="0" w:line="240" w:lineRule="auto"/>
        <w:rPr>
          <w:rFonts w:ascii="Times New Roman" w:hAnsi="Times New Roman" w:cs="Times New Roman"/>
          <w:b/>
          <w:lang w:val="lt-LT"/>
        </w:rPr>
      </w:pPr>
    </w:p>
    <w:p w:rsidR="00887895" w:rsidRPr="00BD6B21" w:rsidRDefault="00887895" w:rsidP="00887895">
      <w:pPr>
        <w:spacing w:after="0" w:line="240" w:lineRule="auto"/>
        <w:rPr>
          <w:rFonts w:ascii="Times New Roman" w:hAnsi="Times New Roman" w:cs="Times New Roman"/>
          <w:b/>
          <w:lang w:val="lt-LT"/>
        </w:rPr>
      </w:pPr>
      <w:r w:rsidRPr="00BD6B21">
        <w:rPr>
          <w:rFonts w:ascii="Times New Roman" w:eastAsia="Times New Roman" w:hAnsi="Times New Roman" w:cs="Times New Roman"/>
          <w:b/>
          <w:noProof/>
          <w:lang w:val="lt-LT" w:eastAsia="lt-LT" w:bidi="lt-LT"/>
        </w:rPr>
        <w:t>Ką daryti pavartojus</w:t>
      </w:r>
      <w:r w:rsidRPr="00BD6B21">
        <w:rPr>
          <w:rFonts w:ascii="Times New Roman" w:hAnsi="Times New Roman" w:cs="Times New Roman"/>
          <w:b/>
          <w:lang w:val="lt-LT"/>
        </w:rPr>
        <w:t xml:space="preserve"> per didelę Azafalk 50 mg tablečių dozę</w:t>
      </w:r>
      <w:r w:rsidRPr="00BD6B21">
        <w:rPr>
          <w:rFonts w:ascii="Times New Roman" w:eastAsia="Times New Roman" w:hAnsi="Times New Roman" w:cs="Times New Roman"/>
          <w:b/>
          <w:lang w:val="lt-LT"/>
        </w:rPr>
        <w:t>?</w:t>
      </w:r>
    </w:p>
    <w:p w:rsidR="00887895" w:rsidRPr="00BD6B21" w:rsidRDefault="00887895" w:rsidP="00887895">
      <w:pPr>
        <w:spacing w:after="0" w:line="240" w:lineRule="auto"/>
        <w:rPr>
          <w:rFonts w:ascii="Times New Roman" w:hAnsi="Times New Roman" w:cs="Times New Roman"/>
          <w:lang w:val="lt-LT"/>
        </w:rPr>
      </w:pPr>
      <w:r w:rsidRPr="00BD6B21">
        <w:rPr>
          <w:rFonts w:ascii="Times New Roman" w:hAnsi="Times New Roman" w:cs="Times New Roman"/>
          <w:lang w:val="lt-LT"/>
        </w:rPr>
        <w:t>Nedels</w:t>
      </w:r>
      <w:r>
        <w:rPr>
          <w:rFonts w:ascii="Times New Roman" w:hAnsi="Times New Roman" w:cs="Times New Roman"/>
          <w:lang w:val="lt-LT"/>
        </w:rPr>
        <w:t>iant</w:t>
      </w:r>
      <w:r w:rsidRPr="00BD6B21">
        <w:rPr>
          <w:rFonts w:ascii="Times New Roman" w:hAnsi="Times New Roman" w:cs="Times New Roman"/>
          <w:lang w:val="lt-LT"/>
        </w:rPr>
        <w:t xml:space="preserve"> susisiekti su savo gydytoju, vaistininku arba vykti į artimiausios ligoninės skubios medicinos pagalbos skyrių.</w:t>
      </w:r>
    </w:p>
    <w:p w:rsidR="00887895" w:rsidRPr="00BD6B21" w:rsidRDefault="00887895" w:rsidP="00887895">
      <w:pPr>
        <w:spacing w:after="0" w:line="240" w:lineRule="auto"/>
        <w:rPr>
          <w:rFonts w:ascii="Times New Roman" w:hAnsi="Times New Roman" w:cs="Times New Roman"/>
          <w:lang w:val="lt-LT"/>
        </w:rPr>
      </w:pPr>
    </w:p>
    <w:p w:rsidR="00887895" w:rsidRPr="00BD6B21" w:rsidRDefault="00887895" w:rsidP="00887895">
      <w:pPr>
        <w:spacing w:after="0" w:line="240" w:lineRule="auto"/>
        <w:rPr>
          <w:rFonts w:ascii="Times New Roman" w:hAnsi="Times New Roman" w:cs="Times New Roman"/>
          <w:b/>
          <w:lang w:val="lt-LT"/>
        </w:rPr>
      </w:pPr>
      <w:bookmarkStart w:id="33" w:name="_Hlk72495285"/>
      <w:r w:rsidRPr="00BD6B21">
        <w:rPr>
          <w:rFonts w:ascii="Times New Roman" w:hAnsi="Times New Roman" w:cs="Times New Roman"/>
          <w:b/>
          <w:lang w:val="lt-LT"/>
        </w:rPr>
        <w:t>Pamiršus pavartoti Azafalk 50 mg tablečių</w:t>
      </w:r>
    </w:p>
    <w:p w:rsidR="00887895" w:rsidRPr="00BD6B21" w:rsidRDefault="00887895" w:rsidP="00887895">
      <w:pPr>
        <w:tabs>
          <w:tab w:val="num" w:pos="0"/>
        </w:tabs>
        <w:spacing w:after="0" w:line="240" w:lineRule="auto"/>
        <w:rPr>
          <w:rFonts w:ascii="Times New Roman" w:eastAsia="Times New Roman" w:hAnsi="Times New Roman" w:cs="Times New Roman"/>
          <w:b/>
          <w:lang w:val="lt-LT" w:eastAsia="de-DE"/>
        </w:rPr>
      </w:pPr>
      <w:r w:rsidRPr="00BD6B21">
        <w:rPr>
          <w:rFonts w:ascii="Times New Roman" w:eastAsia="Times New Roman" w:hAnsi="Times New Roman" w:cs="Times New Roman"/>
          <w:lang w:val="lt-LT" w:eastAsia="de-DE"/>
        </w:rPr>
        <w:t>Negalima vartoti dvigubos dozės norint kompensuoti praleistą dozę. Jei praleidote dozę, pasakykite gydytojui.</w:t>
      </w:r>
      <w:r w:rsidRPr="00BD6B21">
        <w:rPr>
          <w:rFonts w:ascii="Times New Roman" w:eastAsia="Times New Roman" w:hAnsi="Times New Roman" w:cs="Times New Roman"/>
          <w:sz w:val="24"/>
          <w:szCs w:val="24"/>
          <w:lang w:val="lt-LT" w:eastAsia="de-DE"/>
        </w:rPr>
        <w:t xml:space="preserve"> </w:t>
      </w:r>
      <w:r w:rsidRPr="00BD6B21">
        <w:rPr>
          <w:rFonts w:ascii="Times New Roman" w:eastAsia="Times New Roman" w:hAnsi="Times New Roman" w:cs="Times New Roman"/>
          <w:lang w:val="lt-LT" w:eastAsia="de-DE"/>
        </w:rPr>
        <w:t>Jeigu jau beveik atėjo laikas vartoti kitą dozę, praleiskite pamirštą dozę ir kitą dozę vartokite kaip numatyta. Priešingu atveju pamirštą dozę suvartokite iš karto, kai tik prisiminsite, o tada vėl vartokite vaistą kaip įprasta.</w:t>
      </w:r>
    </w:p>
    <w:bookmarkEnd w:id="33"/>
    <w:p w:rsidR="00887895" w:rsidRPr="00BD6B21" w:rsidRDefault="00887895" w:rsidP="00887895">
      <w:pPr>
        <w:spacing w:after="0" w:line="240" w:lineRule="auto"/>
        <w:rPr>
          <w:rFonts w:ascii="Times New Roman" w:hAnsi="Times New Roman" w:cs="Times New Roman"/>
          <w:lang w:val="lt-LT"/>
        </w:rPr>
      </w:pPr>
    </w:p>
    <w:p w:rsidR="00887895" w:rsidRPr="00BD6B21" w:rsidRDefault="00887895" w:rsidP="00887895">
      <w:pPr>
        <w:spacing w:after="0" w:line="240" w:lineRule="auto"/>
        <w:rPr>
          <w:rFonts w:ascii="Times New Roman" w:hAnsi="Times New Roman" w:cs="Times New Roman"/>
          <w:b/>
          <w:lang w:val="lt-LT"/>
        </w:rPr>
      </w:pPr>
      <w:r w:rsidRPr="00BD6B21">
        <w:rPr>
          <w:rFonts w:ascii="Times New Roman" w:hAnsi="Times New Roman" w:cs="Times New Roman"/>
          <w:b/>
          <w:lang w:val="lt-LT"/>
        </w:rPr>
        <w:t>Nustojus vartoti Azafalk 50 mg tablečių</w:t>
      </w:r>
    </w:p>
    <w:p w:rsidR="00887895" w:rsidRPr="00BD6B21" w:rsidRDefault="00887895" w:rsidP="00887895">
      <w:pPr>
        <w:spacing w:after="0" w:line="240" w:lineRule="auto"/>
        <w:rPr>
          <w:rFonts w:ascii="Times New Roman" w:hAnsi="Times New Roman" w:cs="Times New Roman"/>
          <w:lang w:val="lt-LT"/>
        </w:rPr>
      </w:pPr>
      <w:r w:rsidRPr="00BD6B21">
        <w:rPr>
          <w:rFonts w:ascii="Times New Roman" w:hAnsi="Times New Roman" w:cs="Times New Roman"/>
          <w:lang w:val="lt-LT"/>
        </w:rPr>
        <w:t xml:space="preserve">Azafalk 50 mg tablečių </w:t>
      </w:r>
      <w:r w:rsidRPr="00BD6B21">
        <w:rPr>
          <w:rFonts w:ascii="Times New Roman" w:eastAsia="Times New Roman" w:hAnsi="Times New Roman" w:cs="Times New Roman"/>
          <w:lang w:val="lt-LT"/>
        </w:rPr>
        <w:t>vartojimą</w:t>
      </w:r>
      <w:r w:rsidRPr="00BD6B21">
        <w:rPr>
          <w:rFonts w:ascii="Times New Roman" w:hAnsi="Times New Roman" w:cs="Times New Roman"/>
          <w:lang w:val="lt-LT"/>
        </w:rPr>
        <w:t xml:space="preserve"> visada </w:t>
      </w:r>
      <w:r w:rsidRPr="00BD6B21">
        <w:rPr>
          <w:rFonts w:ascii="Times New Roman" w:eastAsia="Times New Roman" w:hAnsi="Times New Roman" w:cs="Times New Roman"/>
          <w:lang w:val="lt-LT"/>
        </w:rPr>
        <w:t>reikia nutraukti palaipsniui mažinant dozę ir</w:t>
      </w:r>
      <w:r w:rsidRPr="00BD6B21">
        <w:rPr>
          <w:rFonts w:ascii="Times New Roman" w:hAnsi="Times New Roman" w:cs="Times New Roman"/>
          <w:lang w:val="lt-LT"/>
        </w:rPr>
        <w:t xml:space="preserve"> atidžiai gydytojui</w:t>
      </w:r>
      <w:r w:rsidRPr="00BD6B21">
        <w:rPr>
          <w:rFonts w:ascii="Times New Roman" w:eastAsia="Times New Roman" w:hAnsi="Times New Roman" w:cs="Times New Roman"/>
          <w:lang w:val="lt-LT"/>
        </w:rPr>
        <w:t xml:space="preserve"> prižiūrint</w:t>
      </w:r>
      <w:r w:rsidRPr="00BD6B21">
        <w:rPr>
          <w:rFonts w:ascii="Times New Roman" w:hAnsi="Times New Roman" w:cs="Times New Roman"/>
          <w:lang w:val="lt-LT"/>
        </w:rPr>
        <w:t>. Pasitarkite su gydytoju, prieš nutraukdami vaisto vartojimą.</w:t>
      </w:r>
    </w:p>
    <w:p w:rsidR="00887895" w:rsidRPr="00BD6B21" w:rsidRDefault="00887895" w:rsidP="00887895">
      <w:pPr>
        <w:spacing w:after="0" w:line="240" w:lineRule="auto"/>
        <w:rPr>
          <w:rFonts w:ascii="Times New Roman" w:hAnsi="Times New Roman" w:cs="Times New Roman"/>
          <w:lang w:val="lt-LT"/>
        </w:rPr>
      </w:pPr>
    </w:p>
    <w:p w:rsidR="00887895" w:rsidRPr="00BD6B21" w:rsidRDefault="00887895" w:rsidP="00887895">
      <w:pPr>
        <w:spacing w:after="0" w:line="240" w:lineRule="auto"/>
        <w:rPr>
          <w:rFonts w:ascii="Times New Roman" w:hAnsi="Times New Roman" w:cs="Times New Roman"/>
          <w:lang w:val="lt-LT"/>
        </w:rPr>
      </w:pPr>
      <w:r w:rsidRPr="00BD6B21">
        <w:rPr>
          <w:rFonts w:ascii="Times New Roman" w:hAnsi="Times New Roman" w:cs="Times New Roman"/>
          <w:lang w:val="lt-LT"/>
        </w:rPr>
        <w:t>Jeigu kiltų daugiau klausimų dėl šio vaisto vartojimo, kreipkitės į gydytoją arba vaistininką.</w:t>
      </w:r>
    </w:p>
    <w:p w:rsidR="00887895" w:rsidRPr="00BD6B21" w:rsidRDefault="00887895" w:rsidP="00887895">
      <w:pPr>
        <w:spacing w:after="0" w:line="240" w:lineRule="auto"/>
        <w:rPr>
          <w:rFonts w:ascii="Times New Roman" w:hAnsi="Times New Roman" w:cs="Times New Roman"/>
          <w:lang w:val="lt-LT"/>
        </w:rPr>
      </w:pPr>
    </w:p>
    <w:p w:rsidR="00887895" w:rsidRPr="00BD6B21" w:rsidRDefault="00887895" w:rsidP="00887895">
      <w:pPr>
        <w:spacing w:after="0" w:line="240" w:lineRule="auto"/>
        <w:rPr>
          <w:rFonts w:ascii="Times New Roman" w:hAnsi="Times New Roman" w:cs="Times New Roman"/>
          <w:lang w:val="lt-LT"/>
        </w:rPr>
      </w:pPr>
    </w:p>
    <w:p w:rsidR="00887895" w:rsidRPr="00BD6B21" w:rsidRDefault="00887895" w:rsidP="00887895">
      <w:pPr>
        <w:tabs>
          <w:tab w:val="left" w:pos="540"/>
        </w:tabs>
        <w:spacing w:after="0" w:line="240" w:lineRule="auto"/>
        <w:rPr>
          <w:rFonts w:ascii="Times New Roman" w:hAnsi="Times New Roman" w:cs="Times New Roman"/>
          <w:b/>
          <w:caps/>
          <w:lang w:val="lt-LT"/>
        </w:rPr>
      </w:pPr>
      <w:r w:rsidRPr="00BD6B21">
        <w:rPr>
          <w:rFonts w:ascii="Times New Roman" w:hAnsi="Times New Roman" w:cs="Times New Roman"/>
          <w:b/>
          <w:caps/>
          <w:lang w:val="lt-LT"/>
        </w:rPr>
        <w:t>4.</w:t>
      </w:r>
      <w:r w:rsidRPr="00BD6B21">
        <w:rPr>
          <w:rFonts w:ascii="Times New Roman" w:hAnsi="Times New Roman" w:cs="Times New Roman"/>
          <w:b/>
          <w:caps/>
          <w:lang w:val="lt-LT"/>
        </w:rPr>
        <w:tab/>
      </w:r>
      <w:r w:rsidRPr="00BD6B21">
        <w:rPr>
          <w:rFonts w:ascii="Times New Roman" w:hAnsi="Times New Roman" w:cs="Times New Roman"/>
          <w:b/>
          <w:lang w:val="lt-LT"/>
        </w:rPr>
        <w:t>Galimas šalutinis poveikis</w:t>
      </w:r>
    </w:p>
    <w:p w:rsidR="00887895" w:rsidRPr="00BD6B21" w:rsidRDefault="00887895" w:rsidP="00887895">
      <w:pPr>
        <w:spacing w:after="0" w:line="240" w:lineRule="auto"/>
        <w:rPr>
          <w:rFonts w:ascii="Times New Roman" w:hAnsi="Times New Roman" w:cs="Times New Roman"/>
          <w:lang w:val="lt-LT"/>
        </w:rPr>
      </w:pPr>
    </w:p>
    <w:p w:rsidR="00887895" w:rsidRPr="00BD6B21" w:rsidRDefault="00887895" w:rsidP="00887895">
      <w:pPr>
        <w:spacing w:after="0" w:line="240" w:lineRule="auto"/>
        <w:rPr>
          <w:rFonts w:ascii="Times New Roman" w:hAnsi="Times New Roman" w:cs="Times New Roman"/>
          <w:lang w:val="lt-LT"/>
        </w:rPr>
      </w:pPr>
      <w:r w:rsidRPr="00BD6B21">
        <w:rPr>
          <w:rFonts w:ascii="Times New Roman" w:hAnsi="Times New Roman" w:cs="Times New Roman"/>
          <w:lang w:val="lt-LT"/>
        </w:rPr>
        <w:t>Šis vaistas, kaip ir visi kiti, gali sukelti šalutinį poveikį, nors jis pasireiškia ne visiems žmonėms.</w:t>
      </w:r>
    </w:p>
    <w:p w:rsidR="00887895" w:rsidRPr="00BD6B21" w:rsidRDefault="00887895" w:rsidP="00887895">
      <w:pPr>
        <w:spacing w:after="0" w:line="240" w:lineRule="auto"/>
        <w:rPr>
          <w:rFonts w:ascii="Times New Roman" w:hAnsi="Times New Roman" w:cs="Times New Roman"/>
          <w:lang w:val="lt-LT"/>
        </w:rPr>
      </w:pPr>
    </w:p>
    <w:p w:rsidR="00887895" w:rsidRPr="00BD6B21" w:rsidRDefault="00887895" w:rsidP="00887895">
      <w:pPr>
        <w:spacing w:after="0" w:line="240" w:lineRule="auto"/>
        <w:rPr>
          <w:rFonts w:ascii="Times New Roman" w:hAnsi="Times New Roman" w:cs="Times New Roman"/>
          <w:b/>
          <w:lang w:val="lt-LT"/>
        </w:rPr>
      </w:pPr>
      <w:r w:rsidRPr="00BD6B21">
        <w:rPr>
          <w:rFonts w:ascii="Times New Roman" w:hAnsi="Times New Roman" w:cs="Times New Roman"/>
          <w:b/>
          <w:lang w:val="lt-LT"/>
        </w:rPr>
        <w:t>Sunkus šalutinis poveikis</w:t>
      </w:r>
    </w:p>
    <w:p w:rsidR="00887895" w:rsidRPr="00BD6B21" w:rsidRDefault="00887895" w:rsidP="00887895">
      <w:pPr>
        <w:spacing w:after="0" w:line="240" w:lineRule="auto"/>
        <w:rPr>
          <w:rFonts w:ascii="Times New Roman" w:hAnsi="Times New Roman" w:cs="Times New Roman"/>
          <w:lang w:val="lt-LT"/>
        </w:rPr>
      </w:pPr>
    </w:p>
    <w:p w:rsidR="00887895" w:rsidRPr="00BD6B21" w:rsidRDefault="00887895" w:rsidP="00887895">
      <w:pPr>
        <w:spacing w:after="0" w:line="240" w:lineRule="auto"/>
        <w:rPr>
          <w:rFonts w:ascii="Times New Roman" w:hAnsi="Times New Roman" w:cs="Times New Roman"/>
          <w:b/>
          <w:lang w:val="lt-LT"/>
        </w:rPr>
      </w:pPr>
      <w:r w:rsidRPr="00BD6B21">
        <w:rPr>
          <w:rFonts w:ascii="Times New Roman" w:hAnsi="Times New Roman" w:cs="Times New Roman"/>
          <w:b/>
          <w:lang w:val="lt-LT"/>
        </w:rPr>
        <w:t>Jeigu staiga atsiranda švokštimas, tampa sunku kvėpuoti, patinsta akių vokai, veidas ar lūpos, pasireiškia išbėrimas arba niežulys, ypač apimantis visą kūną, nedelsiant kreipkitės į gydytoją.</w:t>
      </w:r>
    </w:p>
    <w:p w:rsidR="00887895" w:rsidRPr="00BD6B21" w:rsidRDefault="00887895" w:rsidP="00887895">
      <w:pPr>
        <w:spacing w:after="0" w:line="240" w:lineRule="auto"/>
        <w:rPr>
          <w:rFonts w:ascii="Times New Roman" w:hAnsi="Times New Roman" w:cs="Times New Roman"/>
          <w:b/>
          <w:lang w:val="lt-LT"/>
        </w:rPr>
      </w:pPr>
    </w:p>
    <w:p w:rsidR="00887895" w:rsidRPr="00BD6B21" w:rsidRDefault="00887895" w:rsidP="00887895">
      <w:pPr>
        <w:spacing w:after="0" w:line="240" w:lineRule="auto"/>
        <w:rPr>
          <w:rFonts w:ascii="Times New Roman" w:hAnsi="Times New Roman" w:cs="Times New Roman"/>
          <w:b/>
          <w:lang w:val="lt-LT"/>
        </w:rPr>
      </w:pPr>
      <w:r w:rsidRPr="00BD6B21">
        <w:rPr>
          <w:rFonts w:ascii="Times New Roman" w:hAnsi="Times New Roman" w:cs="Times New Roman"/>
          <w:b/>
          <w:lang w:val="lt-LT"/>
        </w:rPr>
        <w:t>Jeigu pasireiškia bet kuris toliau išvardytas poveikis, turite nedelsdami kreiptis į gydytoją:</w:t>
      </w:r>
    </w:p>
    <w:p w:rsidR="00887895" w:rsidRPr="00BD6B21" w:rsidRDefault="00887895" w:rsidP="00887895">
      <w:pPr>
        <w:tabs>
          <w:tab w:val="left" w:pos="540"/>
        </w:tabs>
        <w:spacing w:after="0" w:line="240" w:lineRule="auto"/>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t xml:space="preserve">stiprus </w:t>
      </w:r>
      <w:r w:rsidRPr="00BD6B21">
        <w:rPr>
          <w:rFonts w:ascii="Times New Roman" w:eastAsia="Times New Roman" w:hAnsi="Times New Roman" w:cs="Times New Roman"/>
          <w:lang w:val="lt-LT"/>
        </w:rPr>
        <w:t>pykinimas</w:t>
      </w:r>
      <w:r w:rsidRPr="00BD6B21">
        <w:rPr>
          <w:rFonts w:ascii="Times New Roman" w:hAnsi="Times New Roman" w:cs="Times New Roman"/>
          <w:lang w:val="lt-LT"/>
        </w:rPr>
        <w:t>;</w:t>
      </w:r>
    </w:p>
    <w:p w:rsidR="00887895" w:rsidRPr="00BD6B21" w:rsidRDefault="00887895" w:rsidP="00887895">
      <w:pPr>
        <w:tabs>
          <w:tab w:val="left" w:pos="540"/>
        </w:tabs>
        <w:spacing w:after="0" w:line="240" w:lineRule="auto"/>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t>viduriavimas;</w:t>
      </w:r>
    </w:p>
    <w:p w:rsidR="00887895" w:rsidRPr="00BD6B21" w:rsidRDefault="00887895" w:rsidP="00887895">
      <w:pPr>
        <w:tabs>
          <w:tab w:val="left" w:pos="540"/>
        </w:tabs>
        <w:spacing w:after="0" w:line="240" w:lineRule="auto"/>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t>karščiavimas, šaltkrėtis;</w:t>
      </w:r>
    </w:p>
    <w:p w:rsidR="00887895" w:rsidRPr="00BD6B21" w:rsidRDefault="00887895" w:rsidP="00887895">
      <w:pPr>
        <w:tabs>
          <w:tab w:val="left" w:pos="540"/>
        </w:tabs>
        <w:spacing w:after="0" w:line="240" w:lineRule="auto"/>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t>raumenų ar kaulų skausmas, raumenų stingulys;</w:t>
      </w:r>
    </w:p>
    <w:p w:rsidR="00887895" w:rsidRPr="00BD6B21" w:rsidRDefault="00887895" w:rsidP="00887895">
      <w:pPr>
        <w:tabs>
          <w:tab w:val="left" w:pos="540"/>
        </w:tabs>
        <w:spacing w:after="0" w:line="240" w:lineRule="auto"/>
        <w:rPr>
          <w:rFonts w:ascii="Times New Roman" w:hAnsi="Times New Roman" w:cs="Times New Roman"/>
          <w:lang w:val="lt-LT"/>
        </w:rPr>
      </w:pPr>
      <w:r w:rsidRPr="00BD6B21">
        <w:rPr>
          <w:rFonts w:ascii="Times New Roman" w:hAnsi="Times New Roman" w:cs="Times New Roman"/>
          <w:lang w:val="lt-LT"/>
        </w:rPr>
        <w:lastRenderedPageBreak/>
        <w:t>-</w:t>
      </w:r>
      <w:r w:rsidRPr="00BD6B21">
        <w:rPr>
          <w:rFonts w:ascii="Times New Roman" w:hAnsi="Times New Roman" w:cs="Times New Roman"/>
          <w:lang w:val="lt-LT"/>
        </w:rPr>
        <w:tab/>
        <w:t>nuovargis, svaigulys;</w:t>
      </w:r>
    </w:p>
    <w:p w:rsidR="00887895" w:rsidRPr="00BD6B21" w:rsidRDefault="00887895" w:rsidP="00887895">
      <w:pPr>
        <w:tabs>
          <w:tab w:val="left" w:pos="540"/>
        </w:tabs>
        <w:spacing w:after="0" w:line="240" w:lineRule="auto"/>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t>kraujagyslių uždegimas;</w:t>
      </w:r>
    </w:p>
    <w:p w:rsidR="00887895" w:rsidRPr="00BD6B21" w:rsidRDefault="00887895" w:rsidP="00887895">
      <w:pPr>
        <w:spacing w:after="0" w:line="240" w:lineRule="auto"/>
        <w:ind w:left="540" w:hanging="540"/>
        <w:rPr>
          <w:rFonts w:ascii="Times New Roman" w:eastAsia="Times New Roman" w:hAnsi="Times New Roman" w:cs="Times New Roman"/>
          <w:lang w:val="lt-LT"/>
        </w:rPr>
      </w:pPr>
      <w:r w:rsidRPr="00BD6B21">
        <w:rPr>
          <w:rFonts w:ascii="Times New Roman" w:hAnsi="Times New Roman" w:cs="Times New Roman"/>
          <w:lang w:val="lt-LT"/>
        </w:rPr>
        <w:t>-</w:t>
      </w:r>
      <w:r w:rsidRPr="00BD6B21">
        <w:rPr>
          <w:rFonts w:ascii="Times New Roman" w:eastAsia="Times New Roman" w:hAnsi="Times New Roman" w:cs="Times New Roman"/>
          <w:lang w:val="lt-LT"/>
        </w:rPr>
        <w:tab/>
      </w:r>
      <w:r w:rsidRPr="00BD6B21">
        <w:rPr>
          <w:rFonts w:ascii="Times New Roman" w:hAnsi="Times New Roman" w:cs="Times New Roman"/>
          <w:lang w:val="lt-LT"/>
        </w:rPr>
        <w:t>inkstų veiklos sutrikimas (jo simptomai gali būti išskiriamo šlapimo kiekio ir spalvos pokytis</w:t>
      </w:r>
      <w:r w:rsidRPr="00BD6B21">
        <w:rPr>
          <w:rFonts w:ascii="Times New Roman" w:eastAsia="Times New Roman" w:hAnsi="Times New Roman" w:cs="Times New Roman"/>
          <w:lang w:val="lt-LT"/>
        </w:rPr>
        <w:t>);</w:t>
      </w:r>
    </w:p>
    <w:p w:rsidR="00887895" w:rsidRPr="00BD6B21" w:rsidRDefault="00887895" w:rsidP="00887895">
      <w:pPr>
        <w:spacing w:after="0" w:line="240" w:lineRule="auto"/>
        <w:ind w:left="540" w:hanging="540"/>
        <w:rPr>
          <w:rFonts w:ascii="Times New Roman" w:eastAsia="Times New Roman" w:hAnsi="Times New Roman" w:cs="Times New Roman"/>
          <w:lang w:val="lt-LT"/>
        </w:rPr>
      </w:pPr>
      <w:r w:rsidRPr="00BD6B21">
        <w:rPr>
          <w:rFonts w:ascii="Times New Roman" w:hAnsi="Times New Roman" w:cs="Times New Roman"/>
          <w:lang w:val="lt-LT"/>
        </w:rPr>
        <w:t>-</w:t>
      </w:r>
      <w:r w:rsidRPr="00BD6B21">
        <w:rPr>
          <w:rFonts w:ascii="Times New Roman" w:eastAsia="Times New Roman" w:hAnsi="Times New Roman" w:cs="Times New Roman"/>
          <w:lang w:val="lt-LT"/>
        </w:rPr>
        <w:tab/>
      </w:r>
      <w:bookmarkStart w:id="34" w:name="_Hlk72495333"/>
      <w:r w:rsidRPr="00BD6B21">
        <w:rPr>
          <w:rFonts w:ascii="Times New Roman" w:hAnsi="Times New Roman" w:cs="Times New Roman"/>
          <w:lang w:val="lt-LT"/>
        </w:rPr>
        <w:t>padidėjusi temperatūra (karščiavimas) arba kiti infekcijos požymiai, pavyzdžiui, gerklės skausmas, burnos skausmas, šlapinimosi problemos arba infekcija krūtinėje, sukelianti dusulį ir kosulį</w:t>
      </w:r>
      <w:bookmarkEnd w:id="34"/>
      <w:r w:rsidRPr="00BD6B21">
        <w:rPr>
          <w:rFonts w:ascii="Times New Roman" w:hAnsi="Times New Roman" w:cs="Times New Roman"/>
          <w:lang w:val="lt-LT"/>
        </w:rPr>
        <w:t>.</w:t>
      </w:r>
    </w:p>
    <w:p w:rsidR="00887895" w:rsidRPr="00BD6B21" w:rsidRDefault="00887895" w:rsidP="00887895">
      <w:pPr>
        <w:spacing w:after="0" w:line="240" w:lineRule="auto"/>
        <w:rPr>
          <w:rFonts w:ascii="Times New Roman" w:hAnsi="Times New Roman" w:cs="Times New Roman"/>
          <w:lang w:val="lt-LT"/>
        </w:rPr>
      </w:pPr>
    </w:p>
    <w:p w:rsidR="00887895" w:rsidRPr="00BD6B21" w:rsidRDefault="00887895" w:rsidP="00887895">
      <w:pPr>
        <w:spacing w:after="0" w:line="240" w:lineRule="auto"/>
        <w:rPr>
          <w:rFonts w:ascii="Times New Roman" w:hAnsi="Times New Roman" w:cs="Times New Roman"/>
          <w:b/>
          <w:lang w:val="lt-LT"/>
        </w:rPr>
      </w:pPr>
      <w:r w:rsidRPr="00BD6B21">
        <w:rPr>
          <w:rFonts w:ascii="Times New Roman" w:hAnsi="Times New Roman" w:cs="Times New Roman"/>
          <w:b/>
          <w:lang w:val="lt-LT"/>
        </w:rPr>
        <w:t xml:space="preserve">Pastebėtas kitoks šalutinis poveikis išvardytas toliau. </w:t>
      </w:r>
    </w:p>
    <w:p w:rsidR="00887895" w:rsidRPr="00BD6B21" w:rsidRDefault="00887895" w:rsidP="00887895">
      <w:pPr>
        <w:spacing w:after="0" w:line="240" w:lineRule="auto"/>
        <w:rPr>
          <w:rFonts w:ascii="Times New Roman" w:hAnsi="Times New Roman" w:cs="Times New Roman"/>
          <w:u w:val="single"/>
          <w:lang w:val="lt-LT"/>
        </w:rPr>
      </w:pPr>
    </w:p>
    <w:p w:rsidR="00887895" w:rsidRPr="00BD6B21" w:rsidRDefault="00887895" w:rsidP="00887895">
      <w:pPr>
        <w:spacing w:after="0" w:line="240" w:lineRule="auto"/>
        <w:rPr>
          <w:rFonts w:ascii="Times New Roman" w:hAnsi="Times New Roman" w:cs="Times New Roman"/>
          <w:u w:val="single"/>
          <w:lang w:val="lt-LT"/>
        </w:rPr>
      </w:pPr>
      <w:r w:rsidRPr="00BD6B21">
        <w:rPr>
          <w:rFonts w:ascii="Times New Roman" w:hAnsi="Times New Roman" w:cs="Times New Roman"/>
          <w:u w:val="single"/>
          <w:lang w:val="lt-LT"/>
        </w:rPr>
        <w:t>Labai dažnas (pasireiškia dažniau kaip 1 vartotojui iš 10):</w:t>
      </w:r>
    </w:p>
    <w:p w:rsidR="00887895" w:rsidRPr="00BD6B21" w:rsidRDefault="00887895" w:rsidP="00887895">
      <w:pPr>
        <w:tabs>
          <w:tab w:val="left" w:pos="540"/>
        </w:tabs>
        <w:spacing w:after="0" w:line="240" w:lineRule="auto"/>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t>virusų, grybelių ar bakterijų sukeltos infekcinės ligos transplantaciją patyrusiems pacientams;</w:t>
      </w:r>
    </w:p>
    <w:p w:rsidR="00887895" w:rsidRPr="00BD6B21" w:rsidRDefault="00887895" w:rsidP="00855DC0">
      <w:pPr>
        <w:tabs>
          <w:tab w:val="left" w:pos="540"/>
        </w:tabs>
        <w:spacing w:after="0" w:line="240" w:lineRule="auto"/>
        <w:ind w:left="567" w:hanging="567"/>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r>
      <w:bookmarkStart w:id="35" w:name="_Hlk72495371"/>
      <w:r w:rsidRPr="00BD6B21">
        <w:rPr>
          <w:rFonts w:ascii="Times New Roman" w:hAnsi="Times New Roman" w:cs="Times New Roman"/>
          <w:lang w:val="lt-LT"/>
        </w:rPr>
        <w:t>kraujo ir kaulų čiulpų problemos, kurių požymiai gali būti silpnumas, nuovargis, blyškumas, lengvai atsirandančios kraujosruvos, neįprastas kraujavimas arba infekcijos</w:t>
      </w:r>
      <w:bookmarkEnd w:id="35"/>
      <w:r w:rsidRPr="00BD6B21">
        <w:rPr>
          <w:rFonts w:ascii="Times New Roman" w:hAnsi="Times New Roman" w:cs="Times New Roman"/>
          <w:lang w:val="lt-LT"/>
        </w:rPr>
        <w:t>.</w:t>
      </w:r>
    </w:p>
    <w:p w:rsidR="00887895" w:rsidRPr="00BD6B21" w:rsidRDefault="00887895" w:rsidP="00887895">
      <w:pPr>
        <w:spacing w:after="0" w:line="240" w:lineRule="auto"/>
        <w:rPr>
          <w:rFonts w:ascii="Times New Roman" w:hAnsi="Times New Roman" w:cs="Times New Roman"/>
          <w:u w:val="single"/>
          <w:lang w:val="lt-LT"/>
        </w:rPr>
      </w:pPr>
    </w:p>
    <w:p w:rsidR="00887895" w:rsidRPr="00BD6B21" w:rsidRDefault="00887895" w:rsidP="00887895">
      <w:pPr>
        <w:spacing w:after="0" w:line="240" w:lineRule="auto"/>
        <w:rPr>
          <w:rFonts w:ascii="Times New Roman" w:hAnsi="Times New Roman" w:cs="Times New Roman"/>
          <w:u w:val="single"/>
          <w:lang w:val="lt-LT"/>
        </w:rPr>
      </w:pPr>
      <w:r w:rsidRPr="00BD6B21">
        <w:rPr>
          <w:rFonts w:ascii="Times New Roman" w:hAnsi="Times New Roman" w:cs="Times New Roman"/>
          <w:u w:val="single"/>
          <w:lang w:val="lt-LT"/>
        </w:rPr>
        <w:t>Dažnas (pasireiškia rečiau kaip 1 vartotojui iš 10):</w:t>
      </w:r>
    </w:p>
    <w:p w:rsidR="00887895" w:rsidRPr="00BD6B21" w:rsidRDefault="00887895" w:rsidP="00887895">
      <w:pPr>
        <w:numPr>
          <w:ilvl w:val="1"/>
          <w:numId w:val="7"/>
        </w:numPr>
        <w:tabs>
          <w:tab w:val="left" w:pos="540"/>
        </w:tabs>
        <w:spacing w:after="0" w:line="240" w:lineRule="auto"/>
        <w:ind w:hanging="1440"/>
        <w:rPr>
          <w:rFonts w:ascii="Times New Roman" w:hAnsi="Times New Roman" w:cs="Times New Roman"/>
          <w:lang w:val="lt-LT"/>
        </w:rPr>
      </w:pPr>
      <w:r w:rsidRPr="00BD6B21">
        <w:rPr>
          <w:rFonts w:ascii="Times New Roman" w:hAnsi="Times New Roman" w:cs="Times New Roman"/>
          <w:lang w:val="lt-LT"/>
        </w:rPr>
        <w:t>mažas kraujo plokštelių kiekis; dėl to gali lengvai atsirasti mėlynių ar pasireikšti kraujavimas;</w:t>
      </w:r>
    </w:p>
    <w:p w:rsidR="00887895" w:rsidRPr="00BD6B21" w:rsidRDefault="00887895" w:rsidP="00887895">
      <w:pPr>
        <w:numPr>
          <w:ilvl w:val="1"/>
          <w:numId w:val="7"/>
        </w:numPr>
        <w:tabs>
          <w:tab w:val="left" w:pos="540"/>
        </w:tabs>
        <w:spacing w:after="0" w:line="240" w:lineRule="auto"/>
        <w:ind w:hanging="1440"/>
        <w:rPr>
          <w:rFonts w:ascii="Times New Roman" w:hAnsi="Times New Roman" w:cs="Times New Roman"/>
          <w:lang w:val="lt-LT"/>
        </w:rPr>
      </w:pPr>
      <w:bookmarkStart w:id="36" w:name="_Hlk72495399"/>
      <w:r w:rsidRPr="00BD6B21">
        <w:rPr>
          <w:rFonts w:ascii="Times New Roman" w:hAnsi="Times New Roman" w:cs="Times New Roman"/>
          <w:lang w:val="lt-LT"/>
        </w:rPr>
        <w:t>pykinimas ir vėmimas, apetito praradimas (anoreksija)</w:t>
      </w:r>
      <w:bookmarkEnd w:id="36"/>
      <w:r w:rsidRPr="00BD6B21">
        <w:rPr>
          <w:rFonts w:ascii="Times New Roman" w:hAnsi="Times New Roman" w:cs="Times New Roman"/>
          <w:lang w:val="lt-LT"/>
        </w:rPr>
        <w:t>.</w:t>
      </w:r>
    </w:p>
    <w:p w:rsidR="00887895" w:rsidRPr="00BD6B21" w:rsidRDefault="00887895" w:rsidP="00887895">
      <w:pPr>
        <w:tabs>
          <w:tab w:val="left" w:pos="540"/>
        </w:tabs>
        <w:spacing w:after="0" w:line="240" w:lineRule="auto"/>
        <w:rPr>
          <w:rFonts w:ascii="Times New Roman" w:hAnsi="Times New Roman" w:cs="Times New Roman"/>
          <w:u w:val="single"/>
          <w:lang w:val="lt-LT"/>
        </w:rPr>
      </w:pPr>
    </w:p>
    <w:p w:rsidR="00887895" w:rsidRPr="00BD6B21" w:rsidRDefault="00887895" w:rsidP="00887895">
      <w:pPr>
        <w:tabs>
          <w:tab w:val="left" w:pos="540"/>
        </w:tabs>
        <w:spacing w:after="0" w:line="240" w:lineRule="auto"/>
        <w:rPr>
          <w:rFonts w:ascii="Times New Roman" w:hAnsi="Times New Roman" w:cs="Times New Roman"/>
          <w:u w:val="single"/>
          <w:lang w:val="lt-LT"/>
        </w:rPr>
      </w:pPr>
      <w:r w:rsidRPr="00BD6B21">
        <w:rPr>
          <w:rFonts w:ascii="Times New Roman" w:hAnsi="Times New Roman" w:cs="Times New Roman"/>
          <w:u w:val="single"/>
          <w:lang w:val="lt-LT"/>
        </w:rPr>
        <w:t>Nedažnas (pasireiškia rečiau kaip 1 vartotojui iš 100):</w:t>
      </w:r>
    </w:p>
    <w:p w:rsidR="00887895" w:rsidRPr="00BD6B21" w:rsidRDefault="00887895" w:rsidP="00887895">
      <w:pPr>
        <w:tabs>
          <w:tab w:val="left" w:pos="540"/>
        </w:tabs>
        <w:spacing w:after="0" w:line="240" w:lineRule="auto"/>
        <w:ind w:left="540" w:hanging="540"/>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t xml:space="preserve">virusų, grybelių ar bakterijų sukeltos infekcinės ligos visiems </w:t>
      </w:r>
      <w:r w:rsidRPr="00BD6B21">
        <w:rPr>
          <w:rFonts w:ascii="Times New Roman" w:eastAsia="Times New Roman" w:hAnsi="Times New Roman" w:cs="Times New Roman"/>
          <w:lang w:val="lt-LT"/>
        </w:rPr>
        <w:t>pacientams</w:t>
      </w:r>
      <w:r w:rsidRPr="00BD6B21">
        <w:rPr>
          <w:rFonts w:ascii="Times New Roman" w:hAnsi="Times New Roman" w:cs="Times New Roman"/>
          <w:lang w:val="lt-LT"/>
        </w:rPr>
        <w:t>, išskyrus patyrusius transplantaciją;</w:t>
      </w:r>
    </w:p>
    <w:p w:rsidR="00887895" w:rsidRPr="00BD6B21" w:rsidRDefault="00887895" w:rsidP="00887895">
      <w:pPr>
        <w:tabs>
          <w:tab w:val="left" w:pos="540"/>
        </w:tabs>
        <w:spacing w:after="0" w:line="240" w:lineRule="auto"/>
        <w:ind w:left="540" w:hanging="540"/>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t xml:space="preserve">mažas raudonųjų kraujo kūnelių kiekis; dėl to galite būti išblyškęs, jausti nuovargį, svaigulį, kentėti galvos skausmą, dusti fizinio krūvio metu; </w:t>
      </w:r>
    </w:p>
    <w:p w:rsidR="00887895" w:rsidRPr="00BD6B21" w:rsidRDefault="00887895" w:rsidP="00887895">
      <w:pPr>
        <w:tabs>
          <w:tab w:val="left" w:pos="540"/>
        </w:tabs>
        <w:spacing w:after="0" w:line="240" w:lineRule="auto"/>
        <w:ind w:left="540" w:hanging="540"/>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t>padidėjusio jautrumo reakcijos, kurios gali sukelti bendrąjį negalavimą</w:t>
      </w:r>
      <w:r w:rsidRPr="00BD6B21">
        <w:rPr>
          <w:rFonts w:ascii="Times New Roman" w:eastAsia="Times New Roman" w:hAnsi="Times New Roman" w:cs="Times New Roman"/>
          <w:lang w:val="lt-LT"/>
        </w:rPr>
        <w:t>;</w:t>
      </w:r>
      <w:r w:rsidRPr="00BD6B21">
        <w:rPr>
          <w:rFonts w:ascii="Times New Roman" w:hAnsi="Times New Roman" w:cs="Times New Roman"/>
          <w:lang w:val="lt-LT"/>
        </w:rPr>
        <w:t xml:space="preserve"> svaigulį, pykinimą, vėmimą, viduriavimą, karščiavimą, drebulį, tokias odos reakcijas kaip egzantema,</w:t>
      </w:r>
      <w:r w:rsidRPr="00855DC0">
        <w:rPr>
          <w:lang w:val="lt-LT"/>
        </w:rPr>
        <w:t xml:space="preserve"> </w:t>
      </w:r>
      <w:r w:rsidRPr="00BD6B21">
        <w:rPr>
          <w:rFonts w:ascii="Times New Roman" w:hAnsi="Times New Roman" w:cs="Times New Roman"/>
          <w:lang w:val="lt-LT"/>
        </w:rPr>
        <w:t>odos mazgeliai ir bėrimas, kraujagyslių uždegimą, raumenų ir sąnarių skausmą, kraujospūdžio sumažėjimą, inkstų ar kepenų veiklos sutrikimą, žarnyno veiklos sutrikimą;</w:t>
      </w:r>
    </w:p>
    <w:p w:rsidR="00887895" w:rsidRPr="00BD6B21" w:rsidRDefault="00887895" w:rsidP="00887895">
      <w:pPr>
        <w:tabs>
          <w:tab w:val="left" w:pos="540"/>
        </w:tabs>
        <w:spacing w:after="0" w:line="240" w:lineRule="auto"/>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t xml:space="preserve">kasos uždegimas, galintis sukelti stiprų viršutinės pilvo dalies skausmą, pykinimą ir vėmimą; </w:t>
      </w:r>
    </w:p>
    <w:p w:rsidR="00887895" w:rsidRPr="00BD6B21" w:rsidRDefault="00887895" w:rsidP="00887895">
      <w:pPr>
        <w:tabs>
          <w:tab w:val="left" w:pos="540"/>
        </w:tabs>
        <w:spacing w:after="0" w:line="240" w:lineRule="auto"/>
        <w:ind w:left="540" w:hanging="540"/>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t xml:space="preserve">kepenų veiklos sutrikimai, dėl kurių išmatos gali tapti baltos, šlapimas – tamsus, pageltonuoja oda ar akių baltymai, niežti odą, pakinta kepenų veiklą atspindinčių tyrimų rodmenys. </w:t>
      </w:r>
    </w:p>
    <w:p w:rsidR="00887895" w:rsidRPr="00BD6B21" w:rsidRDefault="00887895" w:rsidP="00887895">
      <w:pPr>
        <w:tabs>
          <w:tab w:val="left" w:pos="540"/>
        </w:tabs>
        <w:spacing w:after="0" w:line="240" w:lineRule="auto"/>
        <w:rPr>
          <w:rFonts w:ascii="Times New Roman" w:hAnsi="Times New Roman" w:cs="Times New Roman"/>
          <w:u w:val="single"/>
          <w:lang w:val="lt-LT"/>
        </w:rPr>
      </w:pPr>
    </w:p>
    <w:p w:rsidR="00887895" w:rsidRPr="00BD6B21" w:rsidRDefault="00887895" w:rsidP="00887895">
      <w:pPr>
        <w:tabs>
          <w:tab w:val="left" w:pos="540"/>
        </w:tabs>
        <w:spacing w:after="0" w:line="240" w:lineRule="auto"/>
        <w:rPr>
          <w:rFonts w:ascii="Times New Roman" w:hAnsi="Times New Roman" w:cs="Times New Roman"/>
          <w:u w:val="single"/>
          <w:lang w:val="lt-LT"/>
        </w:rPr>
      </w:pPr>
      <w:r w:rsidRPr="00BD6B21">
        <w:rPr>
          <w:rFonts w:ascii="Times New Roman" w:hAnsi="Times New Roman" w:cs="Times New Roman"/>
          <w:u w:val="single"/>
          <w:lang w:val="lt-LT"/>
        </w:rPr>
        <w:t>Retas (pasireiškia rečiau kaip 1 vartotojui iš 1000):</w:t>
      </w:r>
    </w:p>
    <w:p w:rsidR="00887895" w:rsidRPr="00BD6B21" w:rsidRDefault="00887895" w:rsidP="00855DC0">
      <w:pPr>
        <w:numPr>
          <w:ilvl w:val="1"/>
          <w:numId w:val="7"/>
        </w:numPr>
        <w:tabs>
          <w:tab w:val="num" w:pos="540"/>
        </w:tabs>
        <w:spacing w:after="0" w:line="240" w:lineRule="auto"/>
        <w:ind w:left="539" w:hanging="539"/>
        <w:rPr>
          <w:rFonts w:ascii="Times New Roman" w:hAnsi="Times New Roman" w:cs="Times New Roman"/>
          <w:lang w:val="lt-LT"/>
        </w:rPr>
      </w:pPr>
      <w:r w:rsidRPr="00BD6B21">
        <w:rPr>
          <w:rFonts w:ascii="Times New Roman" w:hAnsi="Times New Roman" w:cs="Times New Roman"/>
          <w:lang w:val="lt-LT"/>
        </w:rPr>
        <w:t xml:space="preserve">kraujo pokyčiai ir kaulų čiulpų veiklos sutrikimai, dėl kurių atsiranda blyškumas, jaučiamas silpnumas, nuovargis, skauda galvą, skauda liežuvį, atsiranda dusulys, mėlynės ar </w:t>
      </w:r>
      <w:r w:rsidRPr="00BD6B21">
        <w:rPr>
          <w:rFonts w:ascii="Times New Roman" w:eastAsia="Times New Roman" w:hAnsi="Times New Roman" w:cs="Times New Roman"/>
          <w:lang w:val="lt-LT"/>
        </w:rPr>
        <w:t>prasideda</w:t>
      </w:r>
      <w:r w:rsidRPr="00BD6B21">
        <w:rPr>
          <w:rFonts w:ascii="Times New Roman" w:hAnsi="Times New Roman" w:cs="Times New Roman"/>
          <w:lang w:val="lt-LT"/>
        </w:rPr>
        <w:t xml:space="preserve"> infekcija;</w:t>
      </w:r>
    </w:p>
    <w:p w:rsidR="00887895" w:rsidRPr="00BD6B21" w:rsidRDefault="00887895" w:rsidP="00887895">
      <w:pPr>
        <w:numPr>
          <w:ilvl w:val="1"/>
          <w:numId w:val="7"/>
        </w:numPr>
        <w:tabs>
          <w:tab w:val="num" w:pos="540"/>
        </w:tabs>
        <w:spacing w:after="0" w:line="240" w:lineRule="auto"/>
        <w:ind w:left="540" w:hanging="540"/>
        <w:rPr>
          <w:rFonts w:ascii="Times New Roman" w:hAnsi="Times New Roman" w:cs="Times New Roman"/>
          <w:lang w:val="lt-LT"/>
        </w:rPr>
      </w:pPr>
      <w:r w:rsidRPr="00BD6B21">
        <w:rPr>
          <w:rFonts w:ascii="Times New Roman" w:hAnsi="Times New Roman" w:cs="Times New Roman"/>
          <w:lang w:val="lt-LT"/>
        </w:rPr>
        <w:t>žarnyno veiklos sutrikimai, dėl kurių atsiranda pykinimas, vėmimas, viduriavimas, pilvo skausmas, užkietėja viduriai;</w:t>
      </w:r>
    </w:p>
    <w:p w:rsidR="00887895" w:rsidRPr="00BD6B21" w:rsidRDefault="00887895" w:rsidP="00887895">
      <w:pPr>
        <w:numPr>
          <w:ilvl w:val="1"/>
          <w:numId w:val="7"/>
        </w:numPr>
        <w:tabs>
          <w:tab w:val="left" w:pos="540"/>
        </w:tabs>
        <w:spacing w:after="0" w:line="240" w:lineRule="auto"/>
        <w:ind w:hanging="1440"/>
        <w:rPr>
          <w:rFonts w:ascii="Times New Roman" w:hAnsi="Times New Roman" w:cs="Times New Roman"/>
          <w:lang w:val="lt-LT"/>
        </w:rPr>
      </w:pPr>
      <w:r w:rsidRPr="00BD6B21">
        <w:rPr>
          <w:rFonts w:ascii="Times New Roman" w:hAnsi="Times New Roman" w:cs="Times New Roman"/>
          <w:lang w:val="lt-LT"/>
        </w:rPr>
        <w:t>sunkus kepenų pakenkimas, galintis kelti grėsmę gyvybei;</w:t>
      </w:r>
    </w:p>
    <w:p w:rsidR="00887895" w:rsidRPr="00BD6B21" w:rsidRDefault="00887895" w:rsidP="00887895">
      <w:pPr>
        <w:numPr>
          <w:ilvl w:val="1"/>
          <w:numId w:val="7"/>
        </w:numPr>
        <w:tabs>
          <w:tab w:val="num" w:pos="540"/>
        </w:tabs>
        <w:spacing w:after="0" w:line="240" w:lineRule="auto"/>
        <w:ind w:hanging="1440"/>
        <w:rPr>
          <w:rFonts w:ascii="Times New Roman" w:hAnsi="Times New Roman" w:cs="Times New Roman"/>
          <w:lang w:val="lt-LT"/>
        </w:rPr>
      </w:pPr>
      <w:r w:rsidRPr="00BD6B21">
        <w:rPr>
          <w:rFonts w:ascii="Times New Roman" w:hAnsi="Times New Roman" w:cs="Times New Roman"/>
          <w:lang w:val="lt-LT"/>
        </w:rPr>
        <w:t>plaukų slinkimas, kuris gali sumažėti net toliau vartojant Azafalk tablečių;</w:t>
      </w:r>
    </w:p>
    <w:p w:rsidR="00887895" w:rsidRPr="00BD6B21" w:rsidRDefault="00887895" w:rsidP="00887895">
      <w:pPr>
        <w:numPr>
          <w:ilvl w:val="1"/>
          <w:numId w:val="7"/>
        </w:numPr>
        <w:tabs>
          <w:tab w:val="num" w:pos="540"/>
        </w:tabs>
        <w:spacing w:after="0" w:line="240" w:lineRule="auto"/>
        <w:ind w:hanging="1440"/>
        <w:rPr>
          <w:rFonts w:ascii="Times New Roman" w:hAnsi="Times New Roman" w:cs="Times New Roman"/>
          <w:lang w:val="lt-LT"/>
        </w:rPr>
      </w:pPr>
      <w:r w:rsidRPr="00BD6B21">
        <w:rPr>
          <w:rFonts w:ascii="Times New Roman" w:hAnsi="Times New Roman" w:cs="Times New Roman"/>
          <w:lang w:val="lt-LT"/>
        </w:rPr>
        <w:t>įvairių tipų vėžys, įskaitant kraujo, limfos ir odos.</w:t>
      </w:r>
    </w:p>
    <w:p w:rsidR="00887895" w:rsidRPr="00BD6B21" w:rsidRDefault="00887895" w:rsidP="00887895">
      <w:pPr>
        <w:tabs>
          <w:tab w:val="left" w:pos="540"/>
        </w:tabs>
        <w:spacing w:after="0" w:line="240" w:lineRule="auto"/>
        <w:rPr>
          <w:rFonts w:ascii="Times New Roman" w:hAnsi="Times New Roman" w:cs="Times New Roman"/>
          <w:u w:val="single"/>
          <w:lang w:val="lt-LT"/>
        </w:rPr>
      </w:pPr>
    </w:p>
    <w:p w:rsidR="00887895" w:rsidRPr="00BD6B21" w:rsidRDefault="00887895" w:rsidP="00887895">
      <w:pPr>
        <w:tabs>
          <w:tab w:val="left" w:pos="540"/>
        </w:tabs>
        <w:spacing w:after="0" w:line="240" w:lineRule="auto"/>
        <w:rPr>
          <w:rFonts w:ascii="Times New Roman" w:hAnsi="Times New Roman" w:cs="Times New Roman"/>
          <w:u w:val="single"/>
          <w:lang w:val="lt-LT"/>
        </w:rPr>
      </w:pPr>
      <w:r w:rsidRPr="00BD6B21">
        <w:rPr>
          <w:rFonts w:ascii="Times New Roman" w:hAnsi="Times New Roman" w:cs="Times New Roman"/>
          <w:u w:val="single"/>
          <w:lang w:val="lt-LT"/>
        </w:rPr>
        <w:t>Labai retas (pasireiškia rečiau kaip 1 vartotojui iš 10000):</w:t>
      </w:r>
    </w:p>
    <w:p w:rsidR="00887895" w:rsidRPr="00BD6B21" w:rsidRDefault="00887895" w:rsidP="00855DC0">
      <w:pPr>
        <w:numPr>
          <w:ilvl w:val="0"/>
          <w:numId w:val="19"/>
        </w:numPr>
        <w:autoSpaceDE w:val="0"/>
        <w:autoSpaceDN w:val="0"/>
        <w:spacing w:after="0" w:line="240" w:lineRule="auto"/>
        <w:ind w:left="397" w:hanging="397"/>
        <w:rPr>
          <w:rFonts w:ascii="Times New Roman" w:eastAsia="Times New Roman" w:hAnsi="Times New Roman" w:cs="Times New Roman"/>
          <w:lang w:val="lt-LT" w:eastAsia="de-DE"/>
        </w:rPr>
      </w:pPr>
      <w:bookmarkStart w:id="37" w:name="_Hlk72495453"/>
      <w:bookmarkStart w:id="38" w:name="_Hlk72495433"/>
      <w:r w:rsidRPr="00BD6B21">
        <w:rPr>
          <w:rFonts w:ascii="Times New Roman" w:eastAsia="Times New Roman" w:hAnsi="Times New Roman" w:cs="Times New Roman"/>
          <w:lang w:val="lt-LT" w:eastAsia="de-DE"/>
        </w:rPr>
        <w:t>odos bėrimas arba paraudimas, kuris gali progresuoti iki gyvybei grėsmingų odos reakcijų, įskaitant išplitusį bėrimą pūslėmis ir odos lupimąsi, ypač aplink burną, nosį, akis ir lytinius organus (Stivenso-Džonsono sindromas), pernelyg intensyvų odos lupimąsi (toksinė epidermio nekrolizė)</w:t>
      </w:r>
      <w:bookmarkEnd w:id="37"/>
      <w:r w:rsidRPr="00BD6B21">
        <w:rPr>
          <w:rFonts w:ascii="Times New Roman" w:eastAsia="Times New Roman" w:hAnsi="Times New Roman" w:cs="Times New Roman"/>
          <w:lang w:val="lt-LT" w:eastAsia="de-DE"/>
        </w:rPr>
        <w:t>;</w:t>
      </w:r>
    </w:p>
    <w:p w:rsidR="00887895" w:rsidRPr="00BD6B21" w:rsidRDefault="00887895" w:rsidP="00855DC0">
      <w:pPr>
        <w:numPr>
          <w:ilvl w:val="0"/>
          <w:numId w:val="19"/>
        </w:numPr>
        <w:autoSpaceDE w:val="0"/>
        <w:autoSpaceDN w:val="0"/>
        <w:spacing w:after="0" w:line="240" w:lineRule="auto"/>
        <w:ind w:left="397" w:hanging="397"/>
        <w:rPr>
          <w:rFonts w:ascii="Times New Roman" w:eastAsia="Times New Roman" w:hAnsi="Times New Roman" w:cs="Times New Roman"/>
          <w:lang w:val="lt-LT" w:eastAsia="de-DE"/>
        </w:rPr>
      </w:pPr>
      <w:bookmarkStart w:id="39" w:name="_Hlk72495467"/>
      <w:r w:rsidRPr="00BD6B21">
        <w:rPr>
          <w:rFonts w:ascii="Times New Roman" w:eastAsia="Times New Roman" w:hAnsi="Times New Roman" w:cs="Times New Roman"/>
          <w:lang w:val="lt-LT" w:eastAsia="de-DE"/>
        </w:rPr>
        <w:t>problemos dėl žarnyno, sukeliančios viduriavimą, pilvo skausmą, vidurių užkietėjimą, pykinimą arba vėmimą (žarnų prakiurimas)</w:t>
      </w:r>
      <w:bookmarkEnd w:id="39"/>
      <w:r w:rsidRPr="00BD6B21">
        <w:rPr>
          <w:rFonts w:ascii="Times New Roman" w:eastAsia="Times New Roman" w:hAnsi="Times New Roman" w:cs="Times New Roman"/>
          <w:lang w:val="lt-LT" w:eastAsia="de-DE"/>
        </w:rPr>
        <w:t>;</w:t>
      </w:r>
    </w:p>
    <w:bookmarkEnd w:id="38"/>
    <w:p w:rsidR="00887895" w:rsidRPr="00BD6B21" w:rsidRDefault="00887895" w:rsidP="00855DC0">
      <w:pPr>
        <w:numPr>
          <w:ilvl w:val="0"/>
          <w:numId w:val="19"/>
        </w:numPr>
        <w:autoSpaceDE w:val="0"/>
        <w:autoSpaceDN w:val="0"/>
        <w:spacing w:after="0" w:line="240" w:lineRule="auto"/>
        <w:ind w:left="397" w:hanging="397"/>
        <w:rPr>
          <w:rFonts w:ascii="Times New Roman" w:hAnsi="Times New Roman" w:cs="Times New Roman"/>
          <w:lang w:val="lt-LT"/>
        </w:rPr>
      </w:pPr>
      <w:r w:rsidRPr="00BD6B21">
        <w:rPr>
          <w:rFonts w:ascii="Times New Roman" w:hAnsi="Times New Roman" w:cs="Times New Roman"/>
          <w:lang w:val="lt-LT"/>
        </w:rPr>
        <w:t>plaučių uždegimas, sukeliantis dusulį, kosulį, kar</w:t>
      </w:r>
      <w:r>
        <w:rPr>
          <w:rFonts w:ascii="Times New Roman" w:hAnsi="Times New Roman" w:cs="Times New Roman"/>
          <w:lang w:val="lt-LT"/>
        </w:rPr>
        <w:t>š</w:t>
      </w:r>
      <w:r w:rsidRPr="00BD6B21">
        <w:rPr>
          <w:rFonts w:ascii="Times New Roman" w:hAnsi="Times New Roman" w:cs="Times New Roman"/>
          <w:lang w:val="lt-LT"/>
        </w:rPr>
        <w:t>čiavimą;</w:t>
      </w:r>
    </w:p>
    <w:p w:rsidR="00887895" w:rsidRPr="00BD6B21" w:rsidRDefault="00887895" w:rsidP="00887895">
      <w:pPr>
        <w:numPr>
          <w:ilvl w:val="0"/>
          <w:numId w:val="19"/>
        </w:numPr>
        <w:autoSpaceDE w:val="0"/>
        <w:autoSpaceDN w:val="0"/>
        <w:spacing w:after="0" w:line="240" w:lineRule="auto"/>
        <w:ind w:left="397" w:hanging="397"/>
        <w:rPr>
          <w:rFonts w:ascii="Times New Roman" w:hAnsi="Times New Roman" w:cs="Times New Roman"/>
          <w:lang w:val="lt-LT"/>
        </w:rPr>
      </w:pPr>
      <w:r w:rsidRPr="00BD6B21">
        <w:rPr>
          <w:rFonts w:ascii="Times New Roman" w:eastAsia="Times New Roman" w:hAnsi="Times New Roman" w:cs="Times New Roman"/>
          <w:lang w:val="lt-LT" w:eastAsia="de-DE"/>
        </w:rPr>
        <w:t xml:space="preserve"> </w:t>
      </w:r>
      <w:bookmarkStart w:id="40" w:name="_Hlk72495492"/>
      <w:r w:rsidRPr="00BD6B21">
        <w:rPr>
          <w:rFonts w:ascii="Times New Roman" w:eastAsia="Times New Roman" w:hAnsi="Times New Roman" w:cs="Times New Roman"/>
          <w:lang w:val="lt-LT" w:eastAsia="de-DE"/>
        </w:rPr>
        <w:t>jei Azafalk 50 mg tablečių vartojama kartu su imunosupresantais, galite užsikrėsti virusu, kuris gali pažeisti galvos smegenis. Tai gali sukelti galvos skausmą, elgesio pokyčius, kalbos sutrikimus, pabloginti atminties, dėmesio sutelkimo ir sprendimų priėmimo gebėjimus (kognityvinis sutrikimas), ir toks poveikis gali būti mirtinas (būklė, žinoma kaip progresuojanti daugiažidininė leukoencefalopatija, susijusi su JC virusu)</w:t>
      </w:r>
      <w:r w:rsidRPr="00BD6B21">
        <w:rPr>
          <w:rFonts w:ascii="Times New Roman" w:hAnsi="Times New Roman" w:cs="Times New Roman"/>
          <w:lang w:val="lt-LT"/>
        </w:rPr>
        <w:t>.</w:t>
      </w:r>
      <w:bookmarkEnd w:id="40"/>
    </w:p>
    <w:p w:rsidR="00887895" w:rsidRPr="00BD6B21" w:rsidRDefault="00887895" w:rsidP="00855DC0">
      <w:pPr>
        <w:tabs>
          <w:tab w:val="left" w:pos="540"/>
        </w:tabs>
        <w:spacing w:after="0" w:line="240" w:lineRule="auto"/>
        <w:ind w:left="567" w:hanging="567"/>
        <w:rPr>
          <w:rFonts w:ascii="Times New Roman" w:hAnsi="Times New Roman" w:cs="Times New Roman"/>
          <w:lang w:val="lt-LT"/>
        </w:rPr>
      </w:pPr>
    </w:p>
    <w:p w:rsidR="00887895" w:rsidRPr="00BD6B21" w:rsidRDefault="00887895" w:rsidP="00887895">
      <w:pPr>
        <w:tabs>
          <w:tab w:val="left" w:pos="540"/>
          <w:tab w:val="num" w:pos="1440"/>
        </w:tabs>
        <w:spacing w:after="0" w:line="240" w:lineRule="auto"/>
        <w:rPr>
          <w:rFonts w:ascii="Times New Roman" w:eastAsia="Times New Roman" w:hAnsi="Times New Roman" w:cs="Times New Roman"/>
          <w:u w:val="single"/>
          <w:lang w:val="lt-LT"/>
        </w:rPr>
      </w:pPr>
      <w:r w:rsidRPr="00BD6B21">
        <w:rPr>
          <w:rFonts w:ascii="Times New Roman" w:eastAsia="Times New Roman" w:hAnsi="Times New Roman" w:cs="Times New Roman"/>
          <w:u w:val="single"/>
          <w:lang w:val="lt-LT"/>
        </w:rPr>
        <w:t>Dažnis nežinomas (negali būti apskaičiuotas pagal turimus duomenis):</w:t>
      </w:r>
    </w:p>
    <w:p w:rsidR="00887895" w:rsidRPr="00BD6B21" w:rsidRDefault="00887895" w:rsidP="00887895">
      <w:pPr>
        <w:pStyle w:val="Sraopastraipa"/>
        <w:numPr>
          <w:ilvl w:val="1"/>
          <w:numId w:val="7"/>
        </w:numPr>
        <w:tabs>
          <w:tab w:val="clear" w:pos="1440"/>
          <w:tab w:val="left" w:pos="540"/>
          <w:tab w:val="num" w:pos="567"/>
        </w:tabs>
        <w:spacing w:after="0" w:line="240" w:lineRule="auto"/>
        <w:ind w:left="567" w:hanging="567"/>
        <w:rPr>
          <w:rFonts w:ascii="Times New Roman" w:hAnsi="Times New Roman" w:cs="Times New Roman"/>
          <w:lang w:val="lt-LT"/>
        </w:rPr>
      </w:pPr>
      <w:r w:rsidRPr="00BD6B21">
        <w:rPr>
          <w:rFonts w:ascii="Times New Roman" w:hAnsi="Times New Roman" w:cs="Times New Roman"/>
          <w:lang w:val="lt-LT"/>
        </w:rPr>
        <w:lastRenderedPageBreak/>
        <w:t>gali pasireikšti išbėrimas (skausmingi raudoni, rausvi ar violetiniai gumbai), ypač ant Jūsų rankų, plaštakų, pirštų, veido ir kaklo, kuris gali pasireikšti su karščiavimu (Svyto [</w:t>
      </w:r>
      <w:r w:rsidRPr="00BD6B21">
        <w:rPr>
          <w:rFonts w:ascii="Times New Roman" w:hAnsi="Times New Roman" w:cs="Times New Roman"/>
          <w:i/>
          <w:lang w:val="lt-LT"/>
        </w:rPr>
        <w:t>Sweet</w:t>
      </w:r>
      <w:r w:rsidRPr="00BD6B21">
        <w:rPr>
          <w:rFonts w:ascii="Times New Roman" w:hAnsi="Times New Roman" w:cs="Times New Roman"/>
          <w:lang w:val="lt-LT"/>
        </w:rPr>
        <w:t>] sindromas, taip pat vadinamas ūmine febriline neutrofiline dermatoze);</w:t>
      </w:r>
    </w:p>
    <w:p w:rsidR="00887895" w:rsidRPr="00BD6B21" w:rsidRDefault="00887895" w:rsidP="00887895">
      <w:pPr>
        <w:pStyle w:val="Sraopastraipa"/>
        <w:numPr>
          <w:ilvl w:val="1"/>
          <w:numId w:val="7"/>
        </w:numPr>
        <w:tabs>
          <w:tab w:val="clear" w:pos="1440"/>
          <w:tab w:val="left" w:pos="540"/>
          <w:tab w:val="num" w:pos="567"/>
        </w:tabs>
        <w:spacing w:after="0" w:line="240" w:lineRule="auto"/>
        <w:ind w:left="567" w:hanging="567"/>
        <w:rPr>
          <w:rFonts w:ascii="Times New Roman" w:eastAsia="Times New Roman" w:hAnsi="Times New Roman" w:cs="Times New Roman"/>
          <w:lang w:val="lt-LT" w:eastAsia="de-DE"/>
        </w:rPr>
      </w:pPr>
      <w:r w:rsidRPr="00BD6B21">
        <w:rPr>
          <w:rFonts w:ascii="Times New Roman" w:eastAsia="Times New Roman" w:hAnsi="Times New Roman" w:cs="Times New Roman"/>
          <w:lang w:val="lt-LT" w:eastAsia="de-DE"/>
        </w:rPr>
        <w:t>jautrumas šviesai (saulės ar kitokiai šviesai);</w:t>
      </w:r>
    </w:p>
    <w:p w:rsidR="00887895" w:rsidRPr="00BD6B21" w:rsidRDefault="00887895" w:rsidP="00887895">
      <w:pPr>
        <w:pStyle w:val="Sraopastraipa"/>
        <w:numPr>
          <w:ilvl w:val="1"/>
          <w:numId w:val="7"/>
        </w:numPr>
        <w:tabs>
          <w:tab w:val="clear" w:pos="1440"/>
          <w:tab w:val="left" w:pos="540"/>
          <w:tab w:val="num" w:pos="567"/>
        </w:tabs>
        <w:spacing w:after="0" w:line="240" w:lineRule="auto"/>
        <w:ind w:left="567" w:hanging="567"/>
        <w:rPr>
          <w:rFonts w:ascii="Times New Roman" w:eastAsia="Times New Roman" w:hAnsi="Times New Roman" w:cs="Times New Roman"/>
          <w:lang w:val="lt-LT" w:eastAsia="de-DE"/>
        </w:rPr>
      </w:pPr>
      <w:r w:rsidRPr="00BD6B21">
        <w:rPr>
          <w:rFonts w:ascii="Times New Roman" w:eastAsia="Times New Roman" w:hAnsi="Times New Roman" w:cs="Times New Roman"/>
          <w:lang w:val="lt-LT" w:eastAsia="de-DE"/>
        </w:rPr>
        <w:t>tam tikro tipo limfomos (kepenų ir blužnies T ląstelių limfoma). Jums gali kraujuoti iš nosies, gali pasireikšti silpnumas, pastebimas prakaitavimas naktį, svorio sumažėjimas ir nepaaiškinamas karščiavimas (padidėjusi temperatūra).</w:t>
      </w:r>
    </w:p>
    <w:p w:rsidR="00887895" w:rsidRPr="00BD6B21" w:rsidRDefault="00887895" w:rsidP="00855DC0">
      <w:pPr>
        <w:autoSpaceDE w:val="0"/>
        <w:autoSpaceDN w:val="0"/>
        <w:spacing w:after="0" w:line="240" w:lineRule="auto"/>
        <w:ind w:left="420"/>
        <w:rPr>
          <w:rFonts w:ascii="Times New Roman" w:eastAsia="Times New Roman" w:hAnsi="Times New Roman" w:cs="Times New Roman"/>
          <w:lang w:val="lt-LT" w:eastAsia="de-DE"/>
        </w:rPr>
      </w:pPr>
    </w:p>
    <w:p w:rsidR="00887895" w:rsidRPr="00BD6B21" w:rsidRDefault="00887895" w:rsidP="00887895">
      <w:pPr>
        <w:tabs>
          <w:tab w:val="left" w:pos="567"/>
        </w:tabs>
        <w:spacing w:after="0" w:line="240" w:lineRule="auto"/>
        <w:rPr>
          <w:rFonts w:ascii="Times New Roman" w:hAnsi="Times New Roman" w:cs="Times New Roman"/>
          <w:b/>
          <w:lang w:val="lt-LT"/>
        </w:rPr>
      </w:pPr>
      <w:r w:rsidRPr="00BD6B21">
        <w:rPr>
          <w:rFonts w:ascii="Times New Roman" w:hAnsi="Times New Roman" w:cs="Times New Roman"/>
          <w:b/>
          <w:lang w:val="lt-LT"/>
        </w:rPr>
        <w:t>Pranešimas apie šalutinį poveikį</w:t>
      </w:r>
    </w:p>
    <w:p w:rsidR="00887895" w:rsidRPr="00BD6B21" w:rsidRDefault="00887895" w:rsidP="00887895">
      <w:pPr>
        <w:spacing w:after="0" w:line="240" w:lineRule="auto"/>
        <w:rPr>
          <w:rFonts w:ascii="Times New Roman" w:hAnsi="Times New Roman" w:cs="Times New Roman"/>
          <w:lang w:val="lt-LT"/>
        </w:rPr>
      </w:pPr>
      <w:r w:rsidRPr="00BD6B21">
        <w:rPr>
          <w:rFonts w:ascii="Times New Roman" w:hAnsi="Times New Roman" w:cs="Times New Roman"/>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9" w:history="1">
        <w:r w:rsidRPr="00BD6B21">
          <w:rPr>
            <w:rFonts w:ascii="Times New Roman" w:hAnsi="Times New Roman" w:cs="Times New Roman"/>
            <w:color w:val="0000FF"/>
            <w:u w:val="single"/>
            <w:lang w:val="lt-LT"/>
          </w:rPr>
          <w:t>www.vvkt.lt</w:t>
        </w:r>
      </w:hyperlink>
      <w:r w:rsidRPr="00BD6B21">
        <w:rPr>
          <w:rFonts w:ascii="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0" w:history="1">
        <w:r w:rsidRPr="00BD6B21">
          <w:rPr>
            <w:rFonts w:ascii="Times New Roman" w:hAnsi="Times New Roman" w:cs="Times New Roman"/>
            <w:color w:val="0000FF"/>
            <w:u w:val="single"/>
            <w:lang w:val="lt-LT"/>
          </w:rPr>
          <w:t>NepageidaujamaR@vvkt.lt</w:t>
        </w:r>
      </w:hyperlink>
      <w:r w:rsidRPr="00BD6B21">
        <w:rPr>
          <w:rFonts w:ascii="Times New Roman" w:hAnsi="Times New Roman" w:cs="Times New Roman"/>
          <w:lang w:val="lt-LT"/>
        </w:rPr>
        <w:t xml:space="preserve">, taip pat per Valstybinės vaistų kontrolės tarnybos prie Lietuvos Respublikos sveikatos apsaugos ministerijos interneto svetainę (adresu </w:t>
      </w:r>
      <w:hyperlink r:id="rId11" w:history="1">
        <w:r w:rsidRPr="00BD6B21">
          <w:rPr>
            <w:rFonts w:ascii="Times New Roman" w:hAnsi="Times New Roman" w:cs="Times New Roman"/>
            <w:color w:val="0000FF"/>
            <w:u w:val="single"/>
            <w:lang w:val="lt-LT"/>
          </w:rPr>
          <w:t>http://www.vvkt.lt</w:t>
        </w:r>
      </w:hyperlink>
      <w:r w:rsidRPr="00BD6B21">
        <w:rPr>
          <w:rFonts w:ascii="Times New Roman" w:hAnsi="Times New Roman" w:cs="Times New Roman"/>
          <w:lang w:val="lt-LT"/>
        </w:rPr>
        <w:t>). Pranešdami apie šalutinį poveikį galite mums padėti gauti daugiau informacijos apie šio vaisto saugumą</w:t>
      </w:r>
      <w:r>
        <w:rPr>
          <w:rFonts w:ascii="Times New Roman" w:hAnsi="Times New Roman" w:cs="Times New Roman"/>
          <w:lang w:val="lt-LT"/>
        </w:rPr>
        <w:t>.</w:t>
      </w:r>
    </w:p>
    <w:p w:rsidR="00887895" w:rsidRPr="00BD6B21" w:rsidRDefault="00887895" w:rsidP="00887895">
      <w:pPr>
        <w:spacing w:after="0" w:line="240" w:lineRule="auto"/>
        <w:rPr>
          <w:rFonts w:ascii="Times New Roman" w:hAnsi="Times New Roman" w:cs="Times New Roman"/>
          <w:lang w:val="lt-LT"/>
        </w:rPr>
      </w:pPr>
    </w:p>
    <w:p w:rsidR="00887895" w:rsidRPr="00BD6B21" w:rsidRDefault="00887895" w:rsidP="00887895">
      <w:pPr>
        <w:spacing w:after="0" w:line="240" w:lineRule="auto"/>
        <w:rPr>
          <w:rFonts w:ascii="Times New Roman" w:hAnsi="Times New Roman" w:cs="Times New Roman"/>
          <w:lang w:val="lt-LT"/>
        </w:rPr>
      </w:pPr>
    </w:p>
    <w:p w:rsidR="00887895" w:rsidRPr="00BD6B21" w:rsidRDefault="00887895" w:rsidP="00887895">
      <w:pPr>
        <w:tabs>
          <w:tab w:val="left" w:pos="567"/>
        </w:tabs>
        <w:spacing w:after="0" w:line="240" w:lineRule="auto"/>
        <w:rPr>
          <w:rFonts w:ascii="Times New Roman" w:hAnsi="Times New Roman" w:cs="Times New Roman"/>
          <w:lang w:val="lt-LT"/>
        </w:rPr>
      </w:pPr>
      <w:r w:rsidRPr="00BD6B21">
        <w:rPr>
          <w:rFonts w:ascii="Times New Roman" w:hAnsi="Times New Roman" w:cs="Times New Roman"/>
          <w:b/>
          <w:lang w:val="lt-LT"/>
        </w:rPr>
        <w:t>5.</w:t>
      </w:r>
      <w:r w:rsidRPr="00BD6B21">
        <w:rPr>
          <w:rFonts w:ascii="Times New Roman" w:hAnsi="Times New Roman" w:cs="Times New Roman"/>
          <w:b/>
          <w:lang w:val="lt-LT"/>
        </w:rPr>
        <w:tab/>
        <w:t>Kaip laikyti Azafalk 50 mg tabletes</w:t>
      </w:r>
    </w:p>
    <w:p w:rsidR="00887895" w:rsidRPr="00BD6B21" w:rsidRDefault="00887895" w:rsidP="00887895">
      <w:pPr>
        <w:spacing w:after="0" w:line="240" w:lineRule="auto"/>
        <w:rPr>
          <w:rFonts w:ascii="Times New Roman" w:hAnsi="Times New Roman" w:cs="Times New Roman"/>
          <w:lang w:val="lt-LT"/>
        </w:rPr>
      </w:pPr>
    </w:p>
    <w:p w:rsidR="00887895" w:rsidRPr="00BD6B21" w:rsidRDefault="00887895" w:rsidP="00887895">
      <w:pPr>
        <w:numPr>
          <w:ilvl w:val="12"/>
          <w:numId w:val="0"/>
        </w:numPr>
        <w:spacing w:after="0" w:line="240" w:lineRule="auto"/>
        <w:ind w:right="-2"/>
        <w:rPr>
          <w:rFonts w:ascii="Times New Roman" w:hAnsi="Times New Roman" w:cs="Times New Roman"/>
          <w:lang w:val="lt-LT"/>
        </w:rPr>
      </w:pPr>
      <w:r w:rsidRPr="00BD6B21">
        <w:rPr>
          <w:rFonts w:ascii="Times New Roman" w:hAnsi="Times New Roman" w:cs="Times New Roman"/>
          <w:lang w:val="lt-LT"/>
        </w:rPr>
        <w:t>Šį vaistą laikykite vaikams nepastebimoje ir nepasiekiamoje vietoje.</w:t>
      </w:r>
    </w:p>
    <w:p w:rsidR="00887895" w:rsidRPr="00BD6B21" w:rsidRDefault="00887895" w:rsidP="00887895">
      <w:pPr>
        <w:spacing w:after="0" w:line="240" w:lineRule="auto"/>
        <w:rPr>
          <w:rFonts w:ascii="Times New Roman" w:hAnsi="Times New Roman" w:cs="Times New Roman"/>
          <w:lang w:val="lt-LT"/>
        </w:rPr>
      </w:pPr>
      <w:r w:rsidRPr="00BD6B21">
        <w:rPr>
          <w:rFonts w:ascii="Times New Roman" w:hAnsi="Times New Roman" w:cs="Times New Roman"/>
          <w:lang w:val="lt-LT"/>
        </w:rPr>
        <w:t xml:space="preserve">Laikyti gamintojo pakuotėje, kad </w:t>
      </w:r>
      <w:r w:rsidRPr="00BD6B21">
        <w:rPr>
          <w:rFonts w:ascii="Times New Roman" w:eastAsia="Times New Roman" w:hAnsi="Times New Roman" w:cs="Times New Roman"/>
          <w:lang w:val="lt-LT"/>
        </w:rPr>
        <w:t>vaistas</w:t>
      </w:r>
      <w:r w:rsidRPr="00BD6B21">
        <w:rPr>
          <w:rFonts w:ascii="Times New Roman" w:hAnsi="Times New Roman" w:cs="Times New Roman"/>
          <w:lang w:val="lt-LT"/>
        </w:rPr>
        <w:t xml:space="preserve"> būtų apsaugotas nuo šviesos.</w:t>
      </w:r>
      <w:r w:rsidRPr="00BD6B21">
        <w:rPr>
          <w:rFonts w:ascii="Times New Roman" w:eastAsia="Times New Roman" w:hAnsi="Times New Roman" w:cs="Times New Roman"/>
          <w:lang w:val="lt-LT"/>
        </w:rPr>
        <w:t xml:space="preserve"> </w:t>
      </w:r>
    </w:p>
    <w:p w:rsidR="00887895" w:rsidRPr="00BD6B21" w:rsidRDefault="00887895" w:rsidP="00887895">
      <w:pPr>
        <w:spacing w:after="0" w:line="240" w:lineRule="auto"/>
        <w:rPr>
          <w:rFonts w:ascii="Times New Roman" w:hAnsi="Times New Roman" w:cs="Times New Roman"/>
          <w:lang w:val="lt-LT"/>
        </w:rPr>
      </w:pPr>
    </w:p>
    <w:p w:rsidR="00887895" w:rsidRPr="00BD6B21" w:rsidRDefault="00887895" w:rsidP="00887895">
      <w:pPr>
        <w:spacing w:after="0" w:line="240" w:lineRule="auto"/>
        <w:rPr>
          <w:rFonts w:ascii="Times New Roman" w:hAnsi="Times New Roman" w:cs="Times New Roman"/>
          <w:lang w:val="lt-LT"/>
        </w:rPr>
      </w:pPr>
      <w:r w:rsidRPr="00BD6B21">
        <w:rPr>
          <w:rFonts w:ascii="Times New Roman" w:hAnsi="Times New Roman" w:cs="Times New Roman"/>
          <w:lang w:val="lt-LT"/>
        </w:rPr>
        <w:t xml:space="preserve">Ant dėžutės ir lizdinės plokštelės po „Tinka iki“ nurodytam tinkamumo laikui pasibaigus, </w:t>
      </w:r>
      <w:r w:rsidRPr="00BD6B21">
        <w:rPr>
          <w:rFonts w:ascii="Times New Roman" w:eastAsia="Times New Roman" w:hAnsi="Times New Roman" w:cs="Times New Roman"/>
          <w:lang w:val="lt-LT" w:eastAsia="de-DE"/>
        </w:rPr>
        <w:t>Azafalk 50 mg tablečių</w:t>
      </w:r>
      <w:r w:rsidRPr="00BD6B21">
        <w:rPr>
          <w:rFonts w:ascii="Times New Roman" w:hAnsi="Times New Roman" w:cs="Times New Roman"/>
          <w:lang w:val="lt-LT"/>
        </w:rPr>
        <w:t xml:space="preserve"> vartoti negalima. Vaistas tinkamas vartoti iki paskutinės nurodyto mėnesio dienos.</w:t>
      </w:r>
    </w:p>
    <w:p w:rsidR="00887895" w:rsidRPr="00BD6B21" w:rsidRDefault="00887895" w:rsidP="00887895">
      <w:pPr>
        <w:spacing w:after="0" w:line="240" w:lineRule="auto"/>
        <w:rPr>
          <w:rFonts w:ascii="Times New Roman" w:hAnsi="Times New Roman" w:cs="Times New Roman"/>
          <w:lang w:val="lt-LT"/>
        </w:rPr>
      </w:pPr>
    </w:p>
    <w:p w:rsidR="00887895" w:rsidRPr="00BD6B21" w:rsidRDefault="00887895" w:rsidP="00887895">
      <w:pPr>
        <w:spacing w:after="0" w:line="240" w:lineRule="auto"/>
        <w:rPr>
          <w:rFonts w:ascii="Times New Roman" w:hAnsi="Times New Roman" w:cs="Times New Roman"/>
          <w:lang w:val="lt-LT"/>
        </w:rPr>
      </w:pPr>
      <w:r w:rsidRPr="00BD6B21">
        <w:rPr>
          <w:rFonts w:ascii="Times New Roman" w:hAnsi="Times New Roman" w:cs="Times New Roman"/>
          <w:lang w:val="lt-LT"/>
        </w:rPr>
        <w:t xml:space="preserve">Pastebėjus matomų apgadinimo požymių, </w:t>
      </w:r>
      <w:r w:rsidRPr="00BD6B21">
        <w:rPr>
          <w:rFonts w:ascii="Times New Roman" w:eastAsia="Times New Roman" w:hAnsi="Times New Roman" w:cs="Times New Roman"/>
          <w:lang w:val="lt-LT" w:eastAsia="de-DE"/>
        </w:rPr>
        <w:t>Azafalk 50 mg tablečių</w:t>
      </w:r>
      <w:r w:rsidRPr="00BD6B21">
        <w:rPr>
          <w:rFonts w:ascii="Times New Roman" w:hAnsi="Times New Roman" w:cs="Times New Roman"/>
          <w:lang w:val="lt-LT"/>
        </w:rPr>
        <w:t xml:space="preserve"> vartoti negalima.</w:t>
      </w:r>
      <w:r w:rsidRPr="00BD6B21">
        <w:rPr>
          <w:rFonts w:ascii="Times New Roman" w:eastAsia="Times New Roman" w:hAnsi="Times New Roman" w:cs="Times New Roman"/>
          <w:lang w:val="lt-LT"/>
        </w:rPr>
        <w:t xml:space="preserve"> </w:t>
      </w:r>
    </w:p>
    <w:p w:rsidR="00887895" w:rsidRPr="00BD6B21" w:rsidRDefault="00887895" w:rsidP="00887895">
      <w:pPr>
        <w:spacing w:after="0" w:line="240" w:lineRule="auto"/>
        <w:rPr>
          <w:rFonts w:ascii="Times New Roman" w:hAnsi="Times New Roman" w:cs="Times New Roman"/>
          <w:lang w:val="lt-LT"/>
        </w:rPr>
      </w:pPr>
    </w:p>
    <w:p w:rsidR="00887895" w:rsidRPr="00BD6B21" w:rsidRDefault="00887895" w:rsidP="00887895">
      <w:pPr>
        <w:spacing w:after="0" w:line="240" w:lineRule="auto"/>
        <w:rPr>
          <w:rFonts w:ascii="Times New Roman" w:hAnsi="Times New Roman" w:cs="Times New Roman"/>
          <w:lang w:val="lt-LT"/>
        </w:rPr>
      </w:pPr>
      <w:r w:rsidRPr="00BD6B21">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rsidR="00887895" w:rsidRPr="00BD6B21" w:rsidRDefault="00887895" w:rsidP="00887895">
      <w:pPr>
        <w:spacing w:after="0" w:line="240" w:lineRule="auto"/>
        <w:rPr>
          <w:rFonts w:ascii="Times New Roman" w:hAnsi="Times New Roman" w:cs="Times New Roman"/>
          <w:lang w:val="lt-LT"/>
        </w:rPr>
      </w:pPr>
    </w:p>
    <w:p w:rsidR="00887895" w:rsidRPr="00BD6B21" w:rsidRDefault="00887895" w:rsidP="00887895">
      <w:pPr>
        <w:spacing w:after="0" w:line="240" w:lineRule="auto"/>
        <w:rPr>
          <w:rFonts w:ascii="Times New Roman" w:hAnsi="Times New Roman" w:cs="Times New Roman"/>
          <w:lang w:val="lt-LT"/>
        </w:rPr>
      </w:pPr>
    </w:p>
    <w:p w:rsidR="00887895" w:rsidRPr="00BD6B21" w:rsidRDefault="00887895" w:rsidP="00887895">
      <w:pPr>
        <w:tabs>
          <w:tab w:val="left" w:pos="567"/>
        </w:tabs>
        <w:spacing w:after="0" w:line="240" w:lineRule="auto"/>
        <w:rPr>
          <w:rFonts w:ascii="Times New Roman" w:hAnsi="Times New Roman" w:cs="Times New Roman"/>
          <w:b/>
          <w:lang w:val="lt-LT"/>
        </w:rPr>
      </w:pPr>
      <w:r w:rsidRPr="00BD6B21">
        <w:rPr>
          <w:rFonts w:ascii="Times New Roman" w:hAnsi="Times New Roman" w:cs="Times New Roman"/>
          <w:b/>
          <w:lang w:val="lt-LT"/>
        </w:rPr>
        <w:t>6.</w:t>
      </w:r>
      <w:r w:rsidRPr="00BD6B21">
        <w:rPr>
          <w:rFonts w:ascii="Times New Roman" w:hAnsi="Times New Roman" w:cs="Times New Roman"/>
          <w:b/>
          <w:lang w:val="lt-LT"/>
        </w:rPr>
        <w:tab/>
        <w:t>Pakuotės turinys ir kita informacija</w:t>
      </w:r>
    </w:p>
    <w:p w:rsidR="00887895" w:rsidRPr="00BD6B21" w:rsidRDefault="00887895" w:rsidP="00887895">
      <w:pPr>
        <w:spacing w:after="0" w:line="240" w:lineRule="auto"/>
        <w:rPr>
          <w:rFonts w:ascii="Times New Roman" w:hAnsi="Times New Roman" w:cs="Times New Roman"/>
          <w:lang w:val="lt-LT"/>
        </w:rPr>
      </w:pPr>
    </w:p>
    <w:p w:rsidR="00887895" w:rsidRPr="00BD6B21" w:rsidRDefault="00887895" w:rsidP="00887895">
      <w:pPr>
        <w:spacing w:after="0" w:line="240" w:lineRule="auto"/>
        <w:rPr>
          <w:rFonts w:ascii="Times New Roman" w:hAnsi="Times New Roman" w:cs="Times New Roman"/>
          <w:u w:val="single"/>
          <w:lang w:val="lt-LT"/>
        </w:rPr>
      </w:pPr>
      <w:r w:rsidRPr="00BD6B21">
        <w:rPr>
          <w:rFonts w:ascii="Times New Roman" w:hAnsi="Times New Roman" w:cs="Times New Roman"/>
          <w:b/>
          <w:lang w:val="lt-LT"/>
        </w:rPr>
        <w:t xml:space="preserve">Azafalk 50 mg tablečių sudėtis </w:t>
      </w:r>
    </w:p>
    <w:p w:rsidR="00887895" w:rsidRPr="00BD6B21" w:rsidRDefault="00887895" w:rsidP="00887895">
      <w:pPr>
        <w:spacing w:after="0" w:line="240" w:lineRule="auto"/>
        <w:ind w:left="567" w:hanging="567"/>
        <w:rPr>
          <w:rFonts w:ascii="Times New Roman" w:hAnsi="Times New Roman" w:cs="Times New Roman"/>
          <w:lang w:val="lt-LT"/>
        </w:rPr>
      </w:pPr>
      <w:r w:rsidRPr="00BD6B21">
        <w:rPr>
          <w:rFonts w:ascii="Times New Roman" w:hAnsi="Times New Roman" w:cs="Times New Roman"/>
          <w:lang w:val="lt-LT"/>
        </w:rPr>
        <w:t>-</w:t>
      </w:r>
      <w:r w:rsidRPr="00BD6B21">
        <w:rPr>
          <w:rFonts w:ascii="Times New Roman" w:hAnsi="Times New Roman" w:cs="Times New Roman"/>
          <w:lang w:val="lt-LT"/>
        </w:rPr>
        <w:tab/>
        <w:t xml:space="preserve">Veiklioji medžiaga yra azatioprinas. Kiekvienoje Azafalk 50 mg plėvele dengtoje tabletėje yra 50 mg azatioprino. </w:t>
      </w:r>
    </w:p>
    <w:p w:rsidR="00887895" w:rsidRPr="00BD6B21" w:rsidRDefault="00887895" w:rsidP="00887895">
      <w:pPr>
        <w:tabs>
          <w:tab w:val="left" w:pos="567"/>
        </w:tabs>
        <w:spacing w:after="0" w:line="240" w:lineRule="auto"/>
        <w:rPr>
          <w:rFonts w:ascii="Times New Roman" w:hAnsi="Times New Roman" w:cs="Times New Roman"/>
          <w:lang w:val="lt-LT"/>
        </w:rPr>
      </w:pPr>
      <w:r w:rsidRPr="00BD6B21">
        <w:rPr>
          <w:rFonts w:ascii="Times New Roman" w:hAnsi="Times New Roman" w:cs="Times New Roman"/>
          <w:i/>
          <w:lang w:val="lt-LT"/>
        </w:rPr>
        <w:t>-</w:t>
      </w:r>
      <w:r w:rsidRPr="00BD6B21">
        <w:rPr>
          <w:rFonts w:ascii="Times New Roman" w:eastAsia="Times New Roman" w:hAnsi="Times New Roman" w:cs="Times New Roman"/>
          <w:i/>
          <w:lang w:val="lt-LT"/>
        </w:rPr>
        <w:tab/>
      </w:r>
      <w:r w:rsidRPr="00BD6B21">
        <w:rPr>
          <w:rFonts w:ascii="Times New Roman" w:hAnsi="Times New Roman" w:cs="Times New Roman"/>
          <w:lang w:val="lt-LT"/>
        </w:rPr>
        <w:t>Pagalbinės medžiagos:</w:t>
      </w:r>
      <w:r w:rsidRPr="00BD6B21">
        <w:rPr>
          <w:rFonts w:ascii="Times New Roman" w:hAnsi="Times New Roman" w:cs="Times New Roman"/>
          <w:i/>
          <w:lang w:val="lt-LT"/>
        </w:rPr>
        <w:t xml:space="preserve"> </w:t>
      </w:r>
    </w:p>
    <w:p w:rsidR="00887895" w:rsidRPr="00BD6B21" w:rsidRDefault="00887895" w:rsidP="00887895">
      <w:pPr>
        <w:spacing w:after="0" w:line="240" w:lineRule="auto"/>
        <w:rPr>
          <w:rFonts w:ascii="Times New Roman" w:hAnsi="Times New Roman" w:cs="Times New Roman"/>
          <w:lang w:val="lt-LT"/>
        </w:rPr>
      </w:pPr>
      <w:r w:rsidRPr="00BD6B21">
        <w:rPr>
          <w:rFonts w:ascii="Times New Roman" w:hAnsi="Times New Roman" w:cs="Times New Roman"/>
          <w:lang w:val="lt-LT"/>
        </w:rPr>
        <w:t xml:space="preserve">Tabletės branduolys: kroskarmeliozės natrio druska, bevandenis koloidinis silicio dioksidas, laktozės monohidratas, mikrokristalinė celiuliozė, natrio stearilfumaratas, pregelifikuotas krakmolas, povidonas K25. </w:t>
      </w:r>
    </w:p>
    <w:p w:rsidR="00887895" w:rsidRPr="00BD6B21" w:rsidRDefault="00887895" w:rsidP="00887895">
      <w:pPr>
        <w:spacing w:after="0" w:line="240" w:lineRule="auto"/>
        <w:rPr>
          <w:rFonts w:ascii="Times New Roman" w:hAnsi="Times New Roman" w:cs="Times New Roman"/>
          <w:lang w:val="lt-LT"/>
        </w:rPr>
      </w:pPr>
      <w:r w:rsidRPr="00BD6B21">
        <w:rPr>
          <w:rFonts w:ascii="Times New Roman" w:hAnsi="Times New Roman" w:cs="Times New Roman"/>
          <w:lang w:val="lt-LT"/>
        </w:rPr>
        <w:t xml:space="preserve">Tabletės plėvelė: makrogolis 3350, polisorbatas 80, polivinilo alkoholis, talkas. </w:t>
      </w:r>
    </w:p>
    <w:p w:rsidR="00887895" w:rsidRPr="00BD6B21" w:rsidRDefault="00887895" w:rsidP="00887895">
      <w:pPr>
        <w:spacing w:after="0" w:line="240" w:lineRule="auto"/>
        <w:rPr>
          <w:rFonts w:ascii="Times New Roman" w:hAnsi="Times New Roman" w:cs="Times New Roman"/>
          <w:b/>
          <w:lang w:val="lt-LT"/>
        </w:rPr>
      </w:pPr>
    </w:p>
    <w:p w:rsidR="00887895" w:rsidRPr="00BD6B21" w:rsidRDefault="00887895" w:rsidP="00887895">
      <w:pPr>
        <w:spacing w:after="0" w:line="240" w:lineRule="auto"/>
        <w:rPr>
          <w:rFonts w:ascii="Times New Roman" w:hAnsi="Times New Roman" w:cs="Times New Roman"/>
          <w:b/>
          <w:lang w:val="lt-LT"/>
        </w:rPr>
      </w:pPr>
      <w:r w:rsidRPr="00BD6B21">
        <w:rPr>
          <w:rFonts w:ascii="Times New Roman" w:hAnsi="Times New Roman" w:cs="Times New Roman"/>
          <w:b/>
          <w:lang w:val="lt-LT"/>
        </w:rPr>
        <w:t>Azafalk 50 mg tablečių išvaizda ir kiekis pakuotėje</w:t>
      </w:r>
    </w:p>
    <w:p w:rsidR="00887895" w:rsidRPr="00BD6B21" w:rsidRDefault="00887895" w:rsidP="00887895">
      <w:pPr>
        <w:spacing w:after="0" w:line="240" w:lineRule="auto"/>
        <w:rPr>
          <w:rFonts w:ascii="Times New Roman" w:hAnsi="Times New Roman" w:cs="Times New Roman"/>
          <w:lang w:val="lt-LT"/>
        </w:rPr>
      </w:pPr>
      <w:r w:rsidRPr="00BD6B21">
        <w:rPr>
          <w:rFonts w:ascii="Times New Roman" w:hAnsi="Times New Roman" w:cs="Times New Roman"/>
          <w:lang w:val="lt-LT"/>
        </w:rPr>
        <w:t>Azafalk 50 mg plėvele dengtos tabletės yra geltonos, apvalios, abipus išgaubtos, 9,5 mm skersmens tabletės. Vienoje pusėje pažymėta „50“.</w:t>
      </w:r>
    </w:p>
    <w:p w:rsidR="00887895" w:rsidRPr="00BD6B21" w:rsidRDefault="00887895" w:rsidP="00887895">
      <w:pPr>
        <w:spacing w:after="0" w:line="240" w:lineRule="auto"/>
        <w:rPr>
          <w:rFonts w:ascii="Times New Roman" w:hAnsi="Times New Roman" w:cs="Times New Roman"/>
          <w:u w:val="single"/>
          <w:lang w:val="lt-LT"/>
        </w:rPr>
      </w:pPr>
    </w:p>
    <w:p w:rsidR="00887895" w:rsidRPr="00BD6B21" w:rsidRDefault="00887895" w:rsidP="00887895">
      <w:pPr>
        <w:spacing w:after="0" w:line="240" w:lineRule="auto"/>
        <w:rPr>
          <w:rFonts w:ascii="Times New Roman" w:hAnsi="Times New Roman" w:cs="Times New Roman"/>
          <w:lang w:val="lt-LT"/>
        </w:rPr>
      </w:pPr>
      <w:r w:rsidRPr="00BD6B21">
        <w:rPr>
          <w:rFonts w:ascii="Times New Roman" w:hAnsi="Times New Roman" w:cs="Times New Roman"/>
          <w:lang w:val="lt-LT"/>
        </w:rPr>
        <w:t>Reikia vengti tabletės sutraiškymo. Jeigu tablečių plėvelė pažeista arba tabletės sutraiškytos, venkite odos užteršimo ir tabletės dalelių įkvėpimo. Ilgalaikiam gydymui, esant būtinybei, reikia vartoti vaistus, kurių sudėtyje yra 25 mg azatioprino.</w:t>
      </w:r>
    </w:p>
    <w:p w:rsidR="00887895" w:rsidRPr="00BD6B21" w:rsidRDefault="00887895" w:rsidP="00887895">
      <w:pPr>
        <w:spacing w:after="0" w:line="240" w:lineRule="auto"/>
        <w:rPr>
          <w:rFonts w:ascii="Times New Roman" w:hAnsi="Times New Roman" w:cs="Times New Roman"/>
          <w:u w:val="single"/>
          <w:lang w:val="lt-LT"/>
        </w:rPr>
      </w:pPr>
    </w:p>
    <w:p w:rsidR="00887895" w:rsidRPr="00BD6B21" w:rsidRDefault="00887895" w:rsidP="00887895">
      <w:pPr>
        <w:spacing w:after="0" w:line="240" w:lineRule="auto"/>
        <w:rPr>
          <w:rFonts w:ascii="Times New Roman" w:hAnsi="Times New Roman" w:cs="Times New Roman"/>
          <w:lang w:val="lt-LT"/>
        </w:rPr>
      </w:pPr>
      <w:r w:rsidRPr="00BD6B21">
        <w:rPr>
          <w:rFonts w:ascii="Times New Roman" w:hAnsi="Times New Roman" w:cs="Times New Roman"/>
          <w:lang w:val="lt-LT"/>
        </w:rPr>
        <w:t>Pakuotės dydis</w:t>
      </w:r>
    </w:p>
    <w:p w:rsidR="00887895" w:rsidRPr="00BD6B21" w:rsidRDefault="00887895" w:rsidP="00887895">
      <w:pPr>
        <w:spacing w:after="0" w:line="240" w:lineRule="auto"/>
        <w:rPr>
          <w:rFonts w:ascii="Times New Roman" w:hAnsi="Times New Roman" w:cs="Times New Roman"/>
          <w:lang w:val="lt-LT"/>
        </w:rPr>
      </w:pPr>
      <w:r w:rsidRPr="00BD6B21">
        <w:rPr>
          <w:rFonts w:ascii="Times New Roman" w:hAnsi="Times New Roman" w:cs="Times New Roman"/>
          <w:lang w:val="lt-LT"/>
        </w:rPr>
        <w:t>Plėvele dengtos tabletės supakuotos PVC/aliuminio lizdinėse plokštelėse kartono dėžutėje.</w:t>
      </w:r>
    </w:p>
    <w:p w:rsidR="00887895" w:rsidRPr="00BD6B21" w:rsidRDefault="00887895" w:rsidP="00887895">
      <w:pPr>
        <w:spacing w:after="0" w:line="240" w:lineRule="auto"/>
        <w:rPr>
          <w:rFonts w:ascii="Times New Roman" w:hAnsi="Times New Roman" w:cs="Times New Roman"/>
          <w:lang w:val="lt-LT"/>
        </w:rPr>
      </w:pPr>
      <w:r w:rsidRPr="00BD6B21">
        <w:rPr>
          <w:rFonts w:ascii="Times New Roman" w:hAnsi="Times New Roman" w:cs="Times New Roman"/>
          <w:lang w:val="lt-LT"/>
        </w:rPr>
        <w:t xml:space="preserve">Pakuotėje yra 20, 30, 50, 60, 90 arba 100 </w:t>
      </w:r>
      <w:r w:rsidRPr="00BD6B21">
        <w:rPr>
          <w:rFonts w:ascii="Times New Roman" w:eastAsia="Times New Roman" w:hAnsi="Times New Roman" w:cs="Times New Roman"/>
          <w:iCs/>
          <w:lang w:val="lt-LT"/>
        </w:rPr>
        <w:t xml:space="preserve">Azafalk 50 mg </w:t>
      </w:r>
      <w:r w:rsidRPr="00BD6B21">
        <w:rPr>
          <w:rFonts w:ascii="Times New Roman" w:hAnsi="Times New Roman" w:cs="Times New Roman"/>
          <w:lang w:val="lt-LT"/>
        </w:rPr>
        <w:t>plėvele dengtų tablečių.</w:t>
      </w:r>
    </w:p>
    <w:p w:rsidR="00887895" w:rsidRPr="00BD6B21" w:rsidRDefault="00887895" w:rsidP="00887895">
      <w:pPr>
        <w:spacing w:after="0" w:line="240" w:lineRule="auto"/>
        <w:rPr>
          <w:rFonts w:ascii="Times New Roman" w:hAnsi="Times New Roman" w:cs="Times New Roman"/>
          <w:lang w:val="lt-LT"/>
        </w:rPr>
      </w:pPr>
      <w:r w:rsidRPr="00BD6B21">
        <w:rPr>
          <w:rFonts w:ascii="Times New Roman" w:hAnsi="Times New Roman" w:cs="Times New Roman"/>
          <w:lang w:val="lt-LT"/>
        </w:rPr>
        <w:lastRenderedPageBreak/>
        <w:t>Gali būti tiekiamos ne visų dydžių pakuotės.</w:t>
      </w:r>
    </w:p>
    <w:p w:rsidR="00887895" w:rsidRPr="00BD6B21" w:rsidRDefault="00887895" w:rsidP="00887895">
      <w:pPr>
        <w:spacing w:after="0" w:line="240" w:lineRule="auto"/>
        <w:rPr>
          <w:rFonts w:ascii="Times New Roman" w:hAnsi="Times New Roman" w:cs="Times New Roman"/>
          <w:lang w:val="lt-LT"/>
        </w:rPr>
      </w:pPr>
    </w:p>
    <w:p w:rsidR="00887895" w:rsidRPr="00BD6B21" w:rsidRDefault="00887895" w:rsidP="00887895">
      <w:pPr>
        <w:spacing w:after="0" w:line="240" w:lineRule="auto"/>
        <w:rPr>
          <w:rFonts w:ascii="Times New Roman" w:hAnsi="Times New Roman" w:cs="Times New Roman"/>
          <w:b/>
          <w:lang w:val="lt-LT"/>
        </w:rPr>
      </w:pPr>
      <w:r w:rsidRPr="00BD6B21">
        <w:rPr>
          <w:rFonts w:ascii="Times New Roman" w:hAnsi="Times New Roman" w:cs="Times New Roman"/>
          <w:b/>
          <w:lang w:val="lt-LT"/>
        </w:rPr>
        <w:t>Registruotojas ir gamintojas</w:t>
      </w:r>
    </w:p>
    <w:p w:rsidR="00887895" w:rsidRPr="00BD6B21" w:rsidRDefault="00887895" w:rsidP="00887895">
      <w:pPr>
        <w:spacing w:after="0" w:line="240" w:lineRule="auto"/>
        <w:rPr>
          <w:rFonts w:ascii="Times New Roman" w:hAnsi="Times New Roman" w:cs="Times New Roman"/>
          <w:lang w:val="lt-LT"/>
        </w:rPr>
      </w:pPr>
    </w:p>
    <w:p w:rsidR="00887895" w:rsidRPr="00BD6B21" w:rsidRDefault="00887895" w:rsidP="00887895">
      <w:pPr>
        <w:tabs>
          <w:tab w:val="left" w:pos="-720"/>
        </w:tabs>
        <w:spacing w:after="0" w:line="240" w:lineRule="auto"/>
        <w:ind w:right="238"/>
        <w:jc w:val="both"/>
        <w:rPr>
          <w:rFonts w:ascii="Times New Roman" w:hAnsi="Times New Roman" w:cs="Times New Roman"/>
          <w:lang w:val="lt-LT"/>
        </w:rPr>
      </w:pPr>
      <w:r w:rsidRPr="00BD6B21">
        <w:rPr>
          <w:rFonts w:ascii="Times New Roman" w:hAnsi="Times New Roman" w:cs="Times New Roman"/>
          <w:lang w:val="lt-LT"/>
        </w:rPr>
        <w:t>Dr. Falk Pharma GmbH</w:t>
      </w:r>
    </w:p>
    <w:p w:rsidR="00887895" w:rsidRPr="00BD6B21" w:rsidRDefault="00887895" w:rsidP="00887895">
      <w:pPr>
        <w:tabs>
          <w:tab w:val="left" w:pos="-720"/>
        </w:tabs>
        <w:spacing w:after="0" w:line="240" w:lineRule="auto"/>
        <w:ind w:right="238"/>
        <w:jc w:val="both"/>
        <w:rPr>
          <w:rFonts w:ascii="Times New Roman" w:hAnsi="Times New Roman" w:cs="Times New Roman"/>
          <w:lang w:val="lt-LT"/>
        </w:rPr>
      </w:pPr>
      <w:r w:rsidRPr="00BD6B21">
        <w:rPr>
          <w:rFonts w:ascii="Times New Roman" w:hAnsi="Times New Roman" w:cs="Times New Roman"/>
          <w:lang w:val="lt-LT"/>
        </w:rPr>
        <w:t>Leinenweberstr. 5</w:t>
      </w:r>
    </w:p>
    <w:p w:rsidR="00887895" w:rsidRPr="00BD6B21" w:rsidRDefault="00887895" w:rsidP="00887895">
      <w:pPr>
        <w:tabs>
          <w:tab w:val="left" w:pos="-720"/>
        </w:tabs>
        <w:spacing w:after="0" w:line="240" w:lineRule="auto"/>
        <w:ind w:right="238"/>
        <w:jc w:val="both"/>
        <w:rPr>
          <w:rFonts w:ascii="Times New Roman" w:hAnsi="Times New Roman" w:cs="Times New Roman"/>
          <w:lang w:val="lt-LT"/>
        </w:rPr>
      </w:pPr>
      <w:r w:rsidRPr="00BD6B21">
        <w:rPr>
          <w:rFonts w:ascii="Times New Roman" w:hAnsi="Times New Roman" w:cs="Times New Roman"/>
          <w:lang w:val="lt-LT"/>
        </w:rPr>
        <w:t>79108 Freiburg</w:t>
      </w:r>
    </w:p>
    <w:p w:rsidR="00887895" w:rsidRPr="00BD6B21" w:rsidRDefault="00887895" w:rsidP="00887895">
      <w:pPr>
        <w:tabs>
          <w:tab w:val="left" w:pos="-720"/>
        </w:tabs>
        <w:spacing w:after="0" w:line="240" w:lineRule="auto"/>
        <w:ind w:right="238"/>
        <w:jc w:val="both"/>
        <w:rPr>
          <w:rFonts w:ascii="Times New Roman" w:hAnsi="Times New Roman" w:cs="Times New Roman"/>
          <w:lang w:val="lt-LT"/>
        </w:rPr>
      </w:pPr>
      <w:r w:rsidRPr="00BD6B21">
        <w:rPr>
          <w:rFonts w:ascii="Times New Roman" w:hAnsi="Times New Roman" w:cs="Times New Roman"/>
          <w:lang w:val="lt-LT"/>
        </w:rPr>
        <w:t>Vokietija</w:t>
      </w:r>
    </w:p>
    <w:p w:rsidR="00887895" w:rsidRPr="00BD6B21" w:rsidRDefault="00887895" w:rsidP="00887895">
      <w:pPr>
        <w:tabs>
          <w:tab w:val="left" w:pos="-720"/>
        </w:tabs>
        <w:spacing w:after="0" w:line="240" w:lineRule="auto"/>
        <w:ind w:right="238"/>
        <w:jc w:val="both"/>
        <w:rPr>
          <w:rFonts w:ascii="Times New Roman" w:hAnsi="Times New Roman" w:cs="Times New Roman"/>
          <w:lang w:val="lt-LT"/>
        </w:rPr>
      </w:pPr>
      <w:r w:rsidRPr="00BD6B21">
        <w:rPr>
          <w:rFonts w:ascii="Times New Roman" w:hAnsi="Times New Roman" w:cs="Times New Roman"/>
          <w:lang w:val="lt-LT"/>
        </w:rPr>
        <w:t>Tel. +49 (0) 761 / 1514-0</w:t>
      </w:r>
    </w:p>
    <w:p w:rsidR="00887895" w:rsidRPr="00BD6B21" w:rsidRDefault="00887895" w:rsidP="00887895">
      <w:pPr>
        <w:tabs>
          <w:tab w:val="left" w:pos="-720"/>
        </w:tabs>
        <w:spacing w:after="0" w:line="240" w:lineRule="auto"/>
        <w:ind w:right="238"/>
        <w:jc w:val="both"/>
        <w:rPr>
          <w:rFonts w:ascii="Times New Roman" w:hAnsi="Times New Roman" w:cs="Times New Roman"/>
          <w:lang w:val="lt-LT"/>
        </w:rPr>
      </w:pPr>
      <w:r w:rsidRPr="00BD6B21">
        <w:rPr>
          <w:rFonts w:ascii="Times New Roman" w:hAnsi="Times New Roman" w:cs="Times New Roman"/>
          <w:lang w:val="lt-LT"/>
        </w:rPr>
        <w:t>Faksas +49(0) 761 / 1514-321</w:t>
      </w:r>
    </w:p>
    <w:p w:rsidR="00887895" w:rsidRPr="00BD6B21" w:rsidRDefault="00887895" w:rsidP="00887895">
      <w:pPr>
        <w:tabs>
          <w:tab w:val="left" w:pos="-720"/>
        </w:tabs>
        <w:spacing w:after="0" w:line="240" w:lineRule="auto"/>
        <w:ind w:right="238"/>
        <w:jc w:val="both"/>
        <w:rPr>
          <w:rFonts w:ascii="Times New Roman" w:hAnsi="Times New Roman" w:cs="Times New Roman"/>
          <w:lang w:val="lt-LT"/>
        </w:rPr>
      </w:pPr>
      <w:r w:rsidRPr="00BD6B21">
        <w:rPr>
          <w:rFonts w:ascii="Times New Roman" w:hAnsi="Times New Roman" w:cs="Times New Roman"/>
          <w:lang w:val="lt-LT"/>
        </w:rPr>
        <w:t xml:space="preserve">El. paštas: </w:t>
      </w:r>
      <w:hyperlink r:id="rId12" w:history="1">
        <w:r w:rsidRPr="00BD6B21">
          <w:rPr>
            <w:rFonts w:ascii="Times New Roman" w:hAnsi="Times New Roman" w:cs="Times New Roman"/>
            <w:color w:val="0000FF"/>
            <w:u w:val="single"/>
            <w:lang w:val="lt-LT"/>
          </w:rPr>
          <w:t>zentrale@drfalkpharma.de</w:t>
        </w:r>
      </w:hyperlink>
    </w:p>
    <w:p w:rsidR="00887895" w:rsidRPr="00BD6B21" w:rsidRDefault="00887895" w:rsidP="00887895">
      <w:pPr>
        <w:spacing w:after="0" w:line="240" w:lineRule="auto"/>
        <w:rPr>
          <w:rFonts w:ascii="Times New Roman" w:hAnsi="Times New Roman" w:cs="Times New Roman"/>
          <w:lang w:val="lt-LT"/>
        </w:rPr>
      </w:pPr>
    </w:p>
    <w:p w:rsidR="00887895" w:rsidRPr="00BD6B21" w:rsidRDefault="00887895" w:rsidP="00887895">
      <w:pPr>
        <w:spacing w:after="0" w:line="240" w:lineRule="auto"/>
        <w:rPr>
          <w:rFonts w:ascii="Times New Roman" w:hAnsi="Times New Roman" w:cs="Times New Roman"/>
          <w:lang w:val="lt-LT"/>
        </w:rPr>
      </w:pPr>
      <w:r w:rsidRPr="00BD6B21">
        <w:rPr>
          <w:rFonts w:ascii="Times New Roman" w:hAnsi="Times New Roman" w:cs="Times New Roman"/>
          <w:lang w:val="lt-LT"/>
        </w:rPr>
        <w:t>Jeigu apie šį vaistą norite sužinoti daugiau, kreipkitės į vietinį registruotojo atstovą.</w:t>
      </w:r>
    </w:p>
    <w:p w:rsidR="00887895" w:rsidRPr="00BD6B21" w:rsidRDefault="00887895" w:rsidP="00887895">
      <w:pPr>
        <w:tabs>
          <w:tab w:val="left" w:pos="-720"/>
        </w:tabs>
        <w:spacing w:after="0" w:line="240" w:lineRule="auto"/>
        <w:ind w:right="238"/>
        <w:jc w:val="both"/>
        <w:rPr>
          <w:rFonts w:ascii="Times New Roman" w:hAnsi="Times New Roman" w:cs="Times New Roman"/>
          <w:lang w:val="lt-LT"/>
        </w:rPr>
      </w:pPr>
    </w:p>
    <w:p w:rsidR="00887895" w:rsidRPr="00BD6B21" w:rsidRDefault="00887895" w:rsidP="00887895">
      <w:pPr>
        <w:tabs>
          <w:tab w:val="left" w:pos="-720"/>
        </w:tabs>
        <w:spacing w:after="0" w:line="240" w:lineRule="auto"/>
        <w:ind w:right="238"/>
        <w:jc w:val="both"/>
        <w:rPr>
          <w:rFonts w:ascii="Times New Roman" w:hAnsi="Times New Roman" w:cs="Times New Roman"/>
          <w:lang w:val="lt-LT"/>
        </w:rPr>
      </w:pPr>
      <w:r w:rsidRPr="00BD6B21">
        <w:rPr>
          <w:rFonts w:ascii="Times New Roman" w:hAnsi="Times New Roman" w:cs="Times New Roman"/>
          <w:lang w:val="lt-LT"/>
        </w:rPr>
        <w:t>UAB Morfėjus</w:t>
      </w:r>
    </w:p>
    <w:p w:rsidR="00887895" w:rsidRPr="00BD6B21" w:rsidRDefault="00887895" w:rsidP="00887895">
      <w:pPr>
        <w:tabs>
          <w:tab w:val="left" w:pos="-720"/>
        </w:tabs>
        <w:spacing w:after="0" w:line="240" w:lineRule="auto"/>
        <w:ind w:right="238"/>
        <w:jc w:val="both"/>
        <w:rPr>
          <w:rFonts w:ascii="Times New Roman" w:hAnsi="Times New Roman" w:cs="Times New Roman"/>
          <w:lang w:val="lt-LT"/>
        </w:rPr>
      </w:pPr>
      <w:r w:rsidRPr="00BD6B21">
        <w:rPr>
          <w:rFonts w:ascii="Times New Roman" w:hAnsi="Times New Roman" w:cs="Times New Roman"/>
          <w:lang w:val="lt-LT"/>
        </w:rPr>
        <w:t>Žalgirio g. 93-42</w:t>
      </w:r>
    </w:p>
    <w:p w:rsidR="00887895" w:rsidRPr="00BD6B21" w:rsidRDefault="00887895" w:rsidP="00887895">
      <w:pPr>
        <w:tabs>
          <w:tab w:val="left" w:pos="-720"/>
        </w:tabs>
        <w:spacing w:after="0" w:line="240" w:lineRule="auto"/>
        <w:ind w:right="238"/>
        <w:jc w:val="both"/>
        <w:rPr>
          <w:rFonts w:ascii="Times New Roman" w:hAnsi="Times New Roman" w:cs="Times New Roman"/>
          <w:lang w:val="lt-LT"/>
        </w:rPr>
      </w:pPr>
      <w:r w:rsidRPr="00BD6B21">
        <w:rPr>
          <w:rFonts w:ascii="Times New Roman" w:hAnsi="Times New Roman" w:cs="Times New Roman"/>
          <w:lang w:val="lt-LT"/>
        </w:rPr>
        <w:t>LT-08218, Vilnius</w:t>
      </w:r>
    </w:p>
    <w:p w:rsidR="00887895" w:rsidRPr="00BD6B21" w:rsidRDefault="00887895" w:rsidP="00887895">
      <w:pPr>
        <w:tabs>
          <w:tab w:val="left" w:pos="-720"/>
        </w:tabs>
        <w:spacing w:after="0" w:line="240" w:lineRule="auto"/>
        <w:ind w:right="238"/>
        <w:jc w:val="both"/>
        <w:rPr>
          <w:rFonts w:ascii="Times New Roman" w:hAnsi="Times New Roman" w:cs="Times New Roman"/>
          <w:lang w:val="lt-LT"/>
        </w:rPr>
      </w:pPr>
      <w:r w:rsidRPr="00BD6B21">
        <w:rPr>
          <w:rFonts w:ascii="Times New Roman" w:hAnsi="Times New Roman" w:cs="Times New Roman"/>
          <w:lang w:val="lt-LT"/>
        </w:rPr>
        <w:t>Lietuva</w:t>
      </w:r>
    </w:p>
    <w:p w:rsidR="00887895" w:rsidRPr="00BD6B21" w:rsidRDefault="00887895" w:rsidP="00887895">
      <w:pPr>
        <w:tabs>
          <w:tab w:val="left" w:pos="-720"/>
        </w:tabs>
        <w:spacing w:after="0" w:line="240" w:lineRule="auto"/>
        <w:ind w:right="238"/>
        <w:jc w:val="both"/>
        <w:rPr>
          <w:rFonts w:ascii="Times New Roman" w:hAnsi="Times New Roman" w:cs="Times New Roman"/>
          <w:lang w:val="lt-LT"/>
        </w:rPr>
      </w:pPr>
      <w:r w:rsidRPr="00BD6B21">
        <w:rPr>
          <w:rFonts w:ascii="Times New Roman" w:hAnsi="Times New Roman" w:cs="Times New Roman"/>
          <w:lang w:val="lt-LT"/>
        </w:rPr>
        <w:t>Tel. +370 5 2796328</w:t>
      </w:r>
    </w:p>
    <w:p w:rsidR="00887895" w:rsidRPr="00BD6B21" w:rsidRDefault="00887895" w:rsidP="00887895">
      <w:pPr>
        <w:tabs>
          <w:tab w:val="left" w:pos="-720"/>
        </w:tabs>
        <w:spacing w:after="0" w:line="240" w:lineRule="auto"/>
        <w:ind w:right="238"/>
        <w:jc w:val="both"/>
        <w:rPr>
          <w:rFonts w:ascii="Times New Roman" w:hAnsi="Times New Roman" w:cs="Times New Roman"/>
          <w:lang w:val="lt-LT"/>
        </w:rPr>
      </w:pPr>
      <w:r w:rsidRPr="00BD6B21">
        <w:rPr>
          <w:rFonts w:ascii="Times New Roman" w:hAnsi="Times New Roman" w:cs="Times New Roman"/>
          <w:lang w:val="lt-LT"/>
        </w:rPr>
        <w:t>El. paštas: info@morfejus.lt</w:t>
      </w:r>
    </w:p>
    <w:p w:rsidR="00887895" w:rsidRPr="00BD6B21" w:rsidRDefault="00887895" w:rsidP="00887895">
      <w:pPr>
        <w:tabs>
          <w:tab w:val="left" w:pos="-720"/>
        </w:tabs>
        <w:spacing w:after="0" w:line="240" w:lineRule="auto"/>
        <w:ind w:right="238"/>
        <w:jc w:val="both"/>
        <w:rPr>
          <w:rFonts w:ascii="Times New Roman" w:hAnsi="Times New Roman" w:cs="Times New Roman"/>
          <w:lang w:val="lt-LT"/>
        </w:rPr>
      </w:pPr>
    </w:p>
    <w:p w:rsidR="00887895" w:rsidRPr="00BD6B21" w:rsidRDefault="00887895" w:rsidP="00887895">
      <w:pPr>
        <w:numPr>
          <w:ilvl w:val="12"/>
          <w:numId w:val="0"/>
        </w:numPr>
        <w:spacing w:after="0" w:line="240" w:lineRule="auto"/>
        <w:ind w:right="-2"/>
        <w:rPr>
          <w:rFonts w:ascii="Times New Roman" w:hAnsi="Times New Roman" w:cs="Times New Roman"/>
          <w:lang w:val="lt-LT"/>
        </w:rPr>
      </w:pPr>
      <w:r w:rsidRPr="00BD6B21">
        <w:rPr>
          <w:rFonts w:ascii="Times New Roman" w:hAnsi="Times New Roman" w:cs="Times New Roman"/>
          <w:b/>
          <w:lang w:val="lt-LT"/>
        </w:rPr>
        <w:t>Šis vaistas EEE valstybėse narėse registruotas tokiais pavadinimais</w:t>
      </w:r>
      <w:r w:rsidRPr="00BD6B21">
        <w:rPr>
          <w:rFonts w:ascii="Times New Roman" w:hAnsi="Times New Roman" w:cs="Times New Roman"/>
          <w:lang w:val="lt-LT"/>
        </w:rPr>
        <w:t>:</w:t>
      </w:r>
    </w:p>
    <w:p w:rsidR="00887895" w:rsidRDefault="00887895" w:rsidP="00887895">
      <w:pPr>
        <w:spacing w:after="0" w:line="240" w:lineRule="atLeast"/>
        <w:rPr>
          <w:rFonts w:ascii="Times New Roman" w:eastAsia="Times New Roman" w:hAnsi="Times New Roman" w:cs="Times New Roman"/>
          <w:lang w:val="lt-LT"/>
        </w:rPr>
      </w:pPr>
      <w:r w:rsidRPr="00BD6B21">
        <w:rPr>
          <w:rFonts w:ascii="Times New Roman" w:hAnsi="Times New Roman" w:cs="Times New Roman"/>
          <w:lang w:val="lt-LT"/>
        </w:rPr>
        <w:t>Austrija, Vokietija, Lietuva, Portugalija, Slovėnija: Azafalk.</w:t>
      </w:r>
      <w:r w:rsidRPr="00BD6B21">
        <w:rPr>
          <w:rFonts w:ascii="Times New Roman" w:eastAsia="Times New Roman" w:hAnsi="Times New Roman" w:cs="Times New Roman"/>
          <w:lang w:val="lt-LT"/>
        </w:rPr>
        <w:t xml:space="preserve"> </w:t>
      </w:r>
    </w:p>
    <w:p w:rsidR="00887895" w:rsidRPr="00BD6B21" w:rsidRDefault="00887895" w:rsidP="00887895">
      <w:pPr>
        <w:spacing w:after="0" w:line="240" w:lineRule="auto"/>
        <w:jc w:val="both"/>
        <w:rPr>
          <w:rFonts w:ascii="Times New Roman" w:hAnsi="Times New Roman" w:cs="Times New Roman"/>
          <w:lang w:val="lt-LT"/>
        </w:rPr>
      </w:pPr>
    </w:p>
    <w:p w:rsidR="00887895" w:rsidRPr="00BD6B21" w:rsidRDefault="00887895" w:rsidP="00887895">
      <w:pPr>
        <w:spacing w:after="0" w:line="240" w:lineRule="auto"/>
        <w:rPr>
          <w:rFonts w:ascii="Times New Roman" w:hAnsi="Times New Roman" w:cs="Times New Roman"/>
          <w:b/>
          <w:lang w:val="lt-LT"/>
        </w:rPr>
      </w:pPr>
      <w:r w:rsidRPr="00BD6B21">
        <w:rPr>
          <w:rFonts w:ascii="Times New Roman" w:hAnsi="Times New Roman" w:cs="Times New Roman"/>
          <w:b/>
          <w:lang w:val="lt-LT"/>
        </w:rPr>
        <w:t>Šis pakuotės lapelis paskutinį kartą peržiūrėtas 2021-06-30.</w:t>
      </w:r>
    </w:p>
    <w:p w:rsidR="00887895" w:rsidRPr="00BD6B21" w:rsidRDefault="00887895" w:rsidP="00887895">
      <w:pPr>
        <w:spacing w:after="0" w:line="240" w:lineRule="auto"/>
        <w:rPr>
          <w:rFonts w:ascii="Times New Roman" w:hAnsi="Times New Roman" w:cs="Times New Roman"/>
          <w:lang w:val="lt-LT"/>
        </w:rPr>
      </w:pPr>
    </w:p>
    <w:p w:rsidR="00887895" w:rsidRPr="00BD6B21" w:rsidRDefault="00887895" w:rsidP="00887895">
      <w:pPr>
        <w:numPr>
          <w:ilvl w:val="12"/>
          <w:numId w:val="0"/>
        </w:numPr>
        <w:tabs>
          <w:tab w:val="left" w:pos="567"/>
        </w:tabs>
        <w:spacing w:after="0" w:line="240" w:lineRule="auto"/>
        <w:ind w:right="-2"/>
        <w:rPr>
          <w:rFonts w:ascii="Times New Roman" w:hAnsi="Times New Roman" w:cs="Times New Roman"/>
          <w:lang w:val="lt-LT"/>
        </w:rPr>
      </w:pPr>
      <w:r w:rsidRPr="00BD6B21">
        <w:rPr>
          <w:rFonts w:ascii="Times New Roman" w:hAnsi="Times New Roman" w:cs="Times New Roman"/>
          <w:lang w:val="lt-LT"/>
        </w:rPr>
        <w:t>Išsami informacija apie šį vaistą pateikiama Valstybinės vaistų kontrolės tarnybos prie Lietuvos Respublikos sveikatos apsaugos ministerijos tinklalapyje</w:t>
      </w:r>
      <w:r w:rsidRPr="00BD6B21">
        <w:rPr>
          <w:rFonts w:ascii="Times New Roman" w:hAnsi="Times New Roman" w:cs="Times New Roman"/>
          <w:i/>
          <w:lang w:val="lt-LT"/>
        </w:rPr>
        <w:t xml:space="preserve"> </w:t>
      </w:r>
      <w:hyperlink r:id="rId13" w:history="1">
        <w:r w:rsidRPr="00BD6B21">
          <w:rPr>
            <w:rFonts w:ascii="Times New Roman" w:hAnsi="Times New Roman" w:cs="Times New Roman"/>
            <w:color w:val="0000FF"/>
            <w:u w:val="single"/>
            <w:lang w:val="lt-LT"/>
          </w:rPr>
          <w:t>http://www.vvkt.lt/</w:t>
        </w:r>
      </w:hyperlink>
      <w:r w:rsidRPr="00BD6B21">
        <w:rPr>
          <w:rFonts w:ascii="Times New Roman" w:hAnsi="Times New Roman" w:cs="Times New Roman"/>
          <w:lang w:val="lt-LT"/>
        </w:rPr>
        <w:t>.</w:t>
      </w:r>
    </w:p>
    <w:p w:rsidR="00887895" w:rsidRPr="00BD6B21" w:rsidRDefault="00887895" w:rsidP="00887895">
      <w:pPr>
        <w:numPr>
          <w:ilvl w:val="12"/>
          <w:numId w:val="0"/>
        </w:numPr>
        <w:tabs>
          <w:tab w:val="left" w:pos="567"/>
        </w:tabs>
        <w:spacing w:after="0" w:line="240" w:lineRule="auto"/>
        <w:ind w:right="-2"/>
        <w:rPr>
          <w:rFonts w:ascii="Times New Roman" w:hAnsi="Times New Roman" w:cs="Times New Roman"/>
          <w:lang w:val="lt-LT"/>
        </w:rPr>
      </w:pPr>
    </w:p>
    <w:p w:rsidR="00887895" w:rsidRPr="00BD6B21" w:rsidRDefault="00887895" w:rsidP="00887895">
      <w:pPr>
        <w:numPr>
          <w:ilvl w:val="12"/>
          <w:numId w:val="0"/>
        </w:numPr>
        <w:spacing w:after="0" w:line="240" w:lineRule="auto"/>
        <w:ind w:right="-2"/>
        <w:rPr>
          <w:rFonts w:ascii="Times New Roman" w:eastAsia="Times New Roman" w:hAnsi="Times New Roman" w:cs="Times New Roman"/>
          <w:lang w:val="lt-LT"/>
        </w:rPr>
      </w:pPr>
      <w:r w:rsidRPr="00BD6B21">
        <w:rPr>
          <w:rFonts w:ascii="Times New Roman" w:eastAsia="Times New Roman" w:hAnsi="Times New Roman" w:cs="Times New Roman"/>
          <w:lang w:val="lt-LT"/>
        </w:rPr>
        <w:t>--------------------------------------------------------------------------------------------------------------------</w:t>
      </w:r>
    </w:p>
    <w:p w:rsidR="00887895" w:rsidRPr="00BD6B21" w:rsidRDefault="00887895" w:rsidP="00887895">
      <w:pPr>
        <w:spacing w:after="0" w:line="240" w:lineRule="auto"/>
        <w:rPr>
          <w:rFonts w:ascii="Times New Roman" w:hAnsi="Times New Roman" w:cs="Times New Roman"/>
          <w:lang w:val="lt-LT"/>
        </w:rPr>
      </w:pPr>
      <w:r w:rsidRPr="00BD6B21">
        <w:rPr>
          <w:rFonts w:ascii="Times New Roman" w:hAnsi="Times New Roman" w:cs="Times New Roman"/>
          <w:lang w:val="lt-LT"/>
        </w:rPr>
        <w:t>Toliau pateikta informacija skirta tik sveikatos priežiūros specialistams:</w:t>
      </w:r>
    </w:p>
    <w:p w:rsidR="00887895" w:rsidRPr="00BD6B21" w:rsidRDefault="00887895" w:rsidP="00887895">
      <w:pPr>
        <w:spacing w:after="0" w:line="240" w:lineRule="auto"/>
        <w:rPr>
          <w:rFonts w:ascii="Times New Roman" w:hAnsi="Times New Roman" w:cs="Times New Roman"/>
          <w:lang w:val="lt-LT"/>
        </w:rPr>
      </w:pPr>
    </w:p>
    <w:p w:rsidR="00887895" w:rsidRPr="00BD6B21" w:rsidRDefault="00887895" w:rsidP="00887895">
      <w:pPr>
        <w:spacing w:after="0" w:line="240" w:lineRule="auto"/>
        <w:rPr>
          <w:rFonts w:ascii="Times New Roman" w:hAnsi="Times New Roman" w:cs="Times New Roman"/>
          <w:b/>
          <w:lang w:val="lt-LT"/>
        </w:rPr>
      </w:pPr>
      <w:r w:rsidRPr="00BD6B21">
        <w:rPr>
          <w:rFonts w:ascii="Times New Roman" w:hAnsi="Times New Roman" w:cs="Times New Roman"/>
          <w:b/>
          <w:lang w:val="lt-LT"/>
        </w:rPr>
        <w:t xml:space="preserve">Azafalk 50 mg plėvele dengtos tabletės </w:t>
      </w:r>
    </w:p>
    <w:p w:rsidR="00887895" w:rsidRPr="00BD6B21" w:rsidRDefault="00887895" w:rsidP="00887895">
      <w:pPr>
        <w:spacing w:after="0" w:line="240" w:lineRule="auto"/>
        <w:outlineLvl w:val="7"/>
        <w:rPr>
          <w:rFonts w:ascii="Times New Roman" w:hAnsi="Times New Roman" w:cs="Times New Roman"/>
          <w:b/>
          <w:lang w:val="lt-LT"/>
        </w:rPr>
      </w:pPr>
    </w:p>
    <w:p w:rsidR="00887895" w:rsidRPr="00BD6B21" w:rsidRDefault="00887895" w:rsidP="00887895">
      <w:pPr>
        <w:spacing w:after="0" w:line="240" w:lineRule="auto"/>
        <w:outlineLvl w:val="7"/>
        <w:rPr>
          <w:rFonts w:ascii="Times New Roman" w:hAnsi="Times New Roman" w:cs="Times New Roman"/>
          <w:b/>
          <w:lang w:val="lt-LT"/>
        </w:rPr>
      </w:pPr>
      <w:r w:rsidRPr="00BD6B21">
        <w:rPr>
          <w:rFonts w:ascii="Times New Roman" w:hAnsi="Times New Roman" w:cs="Times New Roman"/>
          <w:b/>
          <w:lang w:val="lt-LT"/>
        </w:rPr>
        <w:t>Nurodymai, kaip vartoti, laikyti ir tvarkyti vaistinio preparato atliekas</w:t>
      </w:r>
    </w:p>
    <w:p w:rsidR="00887895" w:rsidRPr="00BD6B21" w:rsidRDefault="00887895" w:rsidP="00887895">
      <w:pPr>
        <w:spacing w:after="0" w:line="240" w:lineRule="auto"/>
        <w:rPr>
          <w:rFonts w:ascii="Times New Roman" w:hAnsi="Times New Roman" w:cs="Times New Roman"/>
          <w:lang w:val="lt-LT"/>
        </w:rPr>
      </w:pPr>
      <w:r w:rsidRPr="00BD6B21">
        <w:rPr>
          <w:rFonts w:ascii="Times New Roman" w:hAnsi="Times New Roman" w:cs="Times New Roman"/>
          <w:lang w:val="lt-LT"/>
        </w:rPr>
        <w:t>Jeigu tablečių plėvelė nepažeista, darbo su vaistiniu preparatu metu rizikos nekyla, todėl dėl saugumo specialios atsargumo priemonės nereikalingos.</w:t>
      </w:r>
    </w:p>
    <w:p w:rsidR="00887895" w:rsidRPr="00BD6B21" w:rsidRDefault="00887895" w:rsidP="00887895">
      <w:pPr>
        <w:spacing w:after="0" w:line="240" w:lineRule="auto"/>
        <w:rPr>
          <w:rFonts w:ascii="Times New Roman" w:hAnsi="Times New Roman" w:cs="Times New Roman"/>
          <w:lang w:val="lt-LT"/>
        </w:rPr>
      </w:pPr>
      <w:r w:rsidRPr="00BD6B21">
        <w:rPr>
          <w:rFonts w:ascii="Times New Roman" w:hAnsi="Times New Roman" w:cs="Times New Roman"/>
          <w:lang w:val="lt-LT"/>
        </w:rPr>
        <w:t xml:space="preserve">Vis dėlto, jei Azafalk 50 mg plėvele dengtos tabletės sutraiškomos, jos turi būti tvarkomos, griežtai laikantis darbo su citotoksiniais preparatais instrukcijos. </w:t>
      </w:r>
    </w:p>
    <w:p w:rsidR="00887895" w:rsidRPr="00BD6B21" w:rsidRDefault="00887895" w:rsidP="00887895">
      <w:pPr>
        <w:spacing w:after="0" w:line="240" w:lineRule="auto"/>
        <w:rPr>
          <w:rFonts w:ascii="Times New Roman" w:hAnsi="Times New Roman" w:cs="Times New Roman"/>
          <w:lang w:val="lt-LT"/>
        </w:rPr>
      </w:pPr>
      <w:r w:rsidRPr="00BD6B21">
        <w:rPr>
          <w:rFonts w:ascii="Times New Roman" w:hAnsi="Times New Roman" w:cs="Times New Roman"/>
          <w:lang w:val="lt-LT"/>
        </w:rPr>
        <w:t>Vaistinio preparato likučius ir užterštas priemones laikinai reikia laikyti aiškiai paženklintoje talpyklėje. Nesuvartotą vaistinį preparatą ar atliekas reikia tvarkyti laikantis vietinių reikalavimų.</w:t>
      </w:r>
    </w:p>
    <w:p w:rsidR="00887895" w:rsidRPr="00BD6B21" w:rsidRDefault="00887895" w:rsidP="00887895">
      <w:pPr>
        <w:spacing w:after="0" w:line="240" w:lineRule="auto"/>
        <w:rPr>
          <w:rFonts w:ascii="Times New Roman" w:hAnsi="Times New Roman" w:cs="Times New Roman"/>
          <w:lang w:val="lt-LT"/>
        </w:rPr>
      </w:pPr>
    </w:p>
    <w:p w:rsidR="00887895" w:rsidRPr="00BD6B21" w:rsidRDefault="00887895" w:rsidP="00887895">
      <w:pPr>
        <w:spacing w:after="0" w:line="240" w:lineRule="auto"/>
        <w:jc w:val="center"/>
        <w:rPr>
          <w:rFonts w:ascii="Times New Roman" w:hAnsi="Times New Roman" w:cs="Times New Roman"/>
          <w:lang w:val="lt-LT"/>
        </w:rPr>
      </w:pPr>
    </w:p>
    <w:p w:rsidR="00682DAF" w:rsidRPr="00BD6B21" w:rsidRDefault="00682DAF" w:rsidP="00682DAF">
      <w:pPr>
        <w:spacing w:after="0" w:line="240" w:lineRule="auto"/>
        <w:jc w:val="center"/>
        <w:rPr>
          <w:rFonts w:ascii="Times New Roman" w:hAnsi="Times New Roman" w:cs="Times New Roman"/>
          <w:lang w:val="lt-LT"/>
        </w:rPr>
      </w:pPr>
    </w:p>
    <w:p w:rsidR="00D2619D" w:rsidRDefault="00D2619D" w:rsidP="00682DAF">
      <w:pPr>
        <w:spacing w:after="0" w:line="240" w:lineRule="auto"/>
        <w:jc w:val="center"/>
        <w:rPr>
          <w:rFonts w:ascii="Times New Roman" w:hAnsi="Times New Roman" w:cs="Times New Roman"/>
          <w:lang w:val="lt-LT"/>
        </w:rPr>
      </w:pPr>
    </w:p>
    <w:p w:rsidR="00155C04" w:rsidRDefault="00155C04" w:rsidP="00682DAF">
      <w:pPr>
        <w:spacing w:after="0" w:line="240" w:lineRule="auto"/>
        <w:jc w:val="center"/>
        <w:rPr>
          <w:rFonts w:ascii="Times New Roman" w:hAnsi="Times New Roman" w:cs="Times New Roman"/>
          <w:lang w:val="lt-LT"/>
        </w:rPr>
      </w:pPr>
    </w:p>
    <w:p w:rsidR="00BD666C" w:rsidRDefault="00BD666C" w:rsidP="00155C04">
      <w:pPr>
        <w:spacing w:after="0" w:line="240" w:lineRule="auto"/>
        <w:jc w:val="center"/>
        <w:rPr>
          <w:rFonts w:ascii="Times New Roman" w:eastAsia="Times New Roman" w:hAnsi="Times New Roman" w:cs="Times New Roman"/>
          <w:b/>
          <w:lang w:val="lt-LT"/>
        </w:rPr>
      </w:pPr>
    </w:p>
    <w:p w:rsidR="00BD666C" w:rsidRDefault="00BD666C" w:rsidP="00155C04">
      <w:pPr>
        <w:spacing w:after="0" w:line="240" w:lineRule="auto"/>
        <w:jc w:val="center"/>
        <w:rPr>
          <w:rFonts w:ascii="Times New Roman" w:eastAsia="Times New Roman" w:hAnsi="Times New Roman" w:cs="Times New Roman"/>
          <w:b/>
          <w:lang w:val="lt-LT"/>
        </w:rPr>
      </w:pPr>
    </w:p>
    <w:p w:rsidR="00BD666C" w:rsidRDefault="00BD666C" w:rsidP="00155C04">
      <w:pPr>
        <w:spacing w:after="0" w:line="240" w:lineRule="auto"/>
        <w:jc w:val="center"/>
        <w:rPr>
          <w:rFonts w:ascii="Times New Roman" w:eastAsia="Times New Roman" w:hAnsi="Times New Roman" w:cs="Times New Roman"/>
          <w:b/>
          <w:lang w:val="lt-LT"/>
        </w:rPr>
      </w:pPr>
    </w:p>
    <w:p w:rsidR="00BD666C" w:rsidRDefault="00BD666C" w:rsidP="00155C04">
      <w:pPr>
        <w:spacing w:after="0" w:line="240" w:lineRule="auto"/>
        <w:jc w:val="center"/>
        <w:rPr>
          <w:rFonts w:ascii="Times New Roman" w:eastAsia="Times New Roman" w:hAnsi="Times New Roman" w:cs="Times New Roman"/>
          <w:b/>
          <w:lang w:val="lt-LT"/>
        </w:rPr>
      </w:pPr>
    </w:p>
    <w:p w:rsidR="00BD666C" w:rsidRDefault="00BD666C" w:rsidP="00155C04">
      <w:pPr>
        <w:spacing w:after="0" w:line="240" w:lineRule="auto"/>
        <w:jc w:val="center"/>
        <w:rPr>
          <w:rFonts w:ascii="Times New Roman" w:eastAsia="Times New Roman" w:hAnsi="Times New Roman" w:cs="Times New Roman"/>
          <w:b/>
          <w:lang w:val="lt-LT"/>
        </w:rPr>
      </w:pPr>
    </w:p>
    <w:p w:rsidR="00BD666C" w:rsidRDefault="00BD666C" w:rsidP="00155C04">
      <w:pPr>
        <w:spacing w:after="0" w:line="240" w:lineRule="auto"/>
        <w:jc w:val="center"/>
        <w:rPr>
          <w:rFonts w:ascii="Times New Roman" w:eastAsia="Times New Roman" w:hAnsi="Times New Roman" w:cs="Times New Roman"/>
          <w:b/>
          <w:lang w:val="lt-LT"/>
        </w:rPr>
      </w:pPr>
    </w:p>
    <w:p w:rsidR="00BD666C" w:rsidRDefault="00BD666C" w:rsidP="00155C04">
      <w:pPr>
        <w:spacing w:after="0" w:line="240" w:lineRule="auto"/>
        <w:jc w:val="center"/>
        <w:rPr>
          <w:rFonts w:ascii="Times New Roman" w:eastAsia="Times New Roman" w:hAnsi="Times New Roman" w:cs="Times New Roman"/>
          <w:b/>
          <w:lang w:val="lt-LT"/>
        </w:rPr>
      </w:pPr>
    </w:p>
    <w:p w:rsidR="00BD666C" w:rsidRDefault="00BD666C" w:rsidP="00155C04">
      <w:pPr>
        <w:spacing w:after="0" w:line="240" w:lineRule="auto"/>
        <w:jc w:val="center"/>
        <w:rPr>
          <w:rFonts w:ascii="Times New Roman" w:eastAsia="Times New Roman" w:hAnsi="Times New Roman" w:cs="Times New Roman"/>
          <w:b/>
          <w:lang w:val="lt-LT"/>
        </w:rPr>
      </w:pPr>
    </w:p>
    <w:p w:rsidR="00BD666C" w:rsidRDefault="00BD666C" w:rsidP="00155C04">
      <w:pPr>
        <w:spacing w:after="0" w:line="240" w:lineRule="auto"/>
        <w:jc w:val="center"/>
        <w:rPr>
          <w:rFonts w:ascii="Times New Roman" w:eastAsia="Times New Roman" w:hAnsi="Times New Roman" w:cs="Times New Roman"/>
          <w:b/>
          <w:lang w:val="lt-LT"/>
        </w:rPr>
      </w:pPr>
    </w:p>
    <w:p w:rsidR="00BD666C" w:rsidRDefault="00BD666C" w:rsidP="00155C04">
      <w:pPr>
        <w:spacing w:after="0" w:line="240" w:lineRule="auto"/>
        <w:jc w:val="center"/>
        <w:rPr>
          <w:rFonts w:ascii="Times New Roman" w:eastAsia="Times New Roman" w:hAnsi="Times New Roman" w:cs="Times New Roman"/>
          <w:b/>
          <w:lang w:val="lt-LT"/>
        </w:rPr>
      </w:pPr>
    </w:p>
    <w:p w:rsidR="00BD666C" w:rsidRDefault="00BD666C" w:rsidP="00155C04">
      <w:pPr>
        <w:spacing w:after="0" w:line="240" w:lineRule="auto"/>
        <w:jc w:val="center"/>
        <w:rPr>
          <w:rFonts w:ascii="Times New Roman" w:eastAsia="Times New Roman" w:hAnsi="Times New Roman" w:cs="Times New Roman"/>
          <w:b/>
          <w:lang w:val="lt-LT"/>
        </w:rPr>
      </w:pPr>
    </w:p>
    <w:p w:rsidR="00155C04" w:rsidRPr="002F3B24" w:rsidRDefault="00155C04" w:rsidP="00155C04">
      <w:pPr>
        <w:spacing w:after="0" w:line="240" w:lineRule="auto"/>
        <w:jc w:val="center"/>
        <w:rPr>
          <w:rFonts w:ascii="Times New Roman" w:eastAsia="Times New Roman" w:hAnsi="Times New Roman" w:cs="Times New Roman"/>
          <w:b/>
          <w:lang w:val="lt-LT"/>
        </w:rPr>
      </w:pPr>
      <w:r w:rsidRPr="002F3B24">
        <w:rPr>
          <w:rFonts w:ascii="Times New Roman" w:eastAsia="Times New Roman" w:hAnsi="Times New Roman" w:cs="Times New Roman"/>
          <w:b/>
          <w:lang w:val="lt-LT"/>
        </w:rPr>
        <w:lastRenderedPageBreak/>
        <w:t>Pakuotės lapelis: informacija vartotojui</w:t>
      </w:r>
    </w:p>
    <w:p w:rsidR="00155C04" w:rsidRPr="002F3B24" w:rsidRDefault="00155C04" w:rsidP="00155C04">
      <w:pPr>
        <w:spacing w:after="0" w:line="240" w:lineRule="auto"/>
        <w:jc w:val="center"/>
        <w:rPr>
          <w:rFonts w:ascii="Times New Roman" w:eastAsia="Times New Roman" w:hAnsi="Times New Roman" w:cs="Times New Roman"/>
          <w:b/>
          <w:lang w:val="lt-LT"/>
        </w:rPr>
      </w:pPr>
    </w:p>
    <w:p w:rsidR="00155C04" w:rsidRPr="002F3B24" w:rsidRDefault="00155C04" w:rsidP="00155C04">
      <w:pPr>
        <w:spacing w:after="0" w:line="240" w:lineRule="auto"/>
        <w:jc w:val="center"/>
        <w:rPr>
          <w:rFonts w:ascii="Times New Roman" w:eastAsia="Times New Roman" w:hAnsi="Times New Roman" w:cs="Times New Roman"/>
          <w:b/>
          <w:bCs/>
          <w:lang w:val="lt-LT"/>
        </w:rPr>
      </w:pPr>
      <w:r w:rsidRPr="002F3B24">
        <w:rPr>
          <w:rFonts w:ascii="Times New Roman" w:eastAsia="Times New Roman" w:hAnsi="Times New Roman" w:cs="Times New Roman"/>
          <w:b/>
          <w:bCs/>
          <w:lang w:val="lt-LT"/>
        </w:rPr>
        <w:t>Azafalk 75 mg plėvele dengtos tabletės</w:t>
      </w:r>
    </w:p>
    <w:p w:rsidR="00155C04" w:rsidRPr="002F3B24" w:rsidRDefault="00155C04" w:rsidP="00155C04">
      <w:pPr>
        <w:spacing w:after="0" w:line="240" w:lineRule="auto"/>
        <w:jc w:val="center"/>
        <w:rPr>
          <w:rFonts w:ascii="Times New Roman" w:eastAsia="Times New Roman" w:hAnsi="Times New Roman" w:cs="Times New Roman"/>
          <w:lang w:val="lt-LT"/>
        </w:rPr>
      </w:pPr>
      <w:r w:rsidRPr="002F3B24">
        <w:rPr>
          <w:rFonts w:ascii="Times New Roman" w:eastAsia="Times New Roman" w:hAnsi="Times New Roman" w:cs="Times New Roman"/>
          <w:lang w:val="lt-LT"/>
        </w:rPr>
        <w:t>Azatioprinas</w:t>
      </w:r>
    </w:p>
    <w:p w:rsidR="00155C04" w:rsidRPr="002F3B24" w:rsidRDefault="00155C04" w:rsidP="00155C04">
      <w:pPr>
        <w:spacing w:after="0" w:line="240" w:lineRule="auto"/>
        <w:rPr>
          <w:rFonts w:ascii="Times New Roman" w:eastAsia="Times New Roman" w:hAnsi="Times New Roman" w:cs="Times New Roman"/>
          <w:lang w:val="lt-LT"/>
        </w:rPr>
      </w:pPr>
    </w:p>
    <w:p w:rsidR="00155C04" w:rsidRPr="002F3B24" w:rsidRDefault="00155C04" w:rsidP="00155C04">
      <w:pPr>
        <w:spacing w:after="0" w:line="240" w:lineRule="auto"/>
        <w:rPr>
          <w:rFonts w:ascii="Times New Roman" w:eastAsia="Times New Roman" w:hAnsi="Times New Roman" w:cs="Times New Roman"/>
          <w:b/>
          <w:lang w:val="lt-LT"/>
        </w:rPr>
      </w:pPr>
      <w:r w:rsidRPr="002F3B24">
        <w:rPr>
          <w:rFonts w:ascii="Times New Roman" w:eastAsia="Times New Roman" w:hAnsi="Times New Roman" w:cs="Times New Roman"/>
          <w:b/>
          <w:lang w:val="lt-LT"/>
        </w:rPr>
        <w:t>Atidžiai perskaitykite visą šį lapelį, prieš pradėdami vartoti vaistą, nes jame pateikiama Jums svarbi informacija.</w:t>
      </w:r>
    </w:p>
    <w:p w:rsidR="00155C04" w:rsidRPr="002F3B24" w:rsidRDefault="00155C04" w:rsidP="00155C04">
      <w:pPr>
        <w:tabs>
          <w:tab w:val="left" w:pos="540"/>
        </w:tabs>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t>Neišmeskite šio lapelio, nes vėl gali prireikti jį perskaityti.</w:t>
      </w:r>
    </w:p>
    <w:p w:rsidR="00155C04" w:rsidRPr="002F3B24" w:rsidRDefault="00155C04" w:rsidP="00155C04">
      <w:pPr>
        <w:tabs>
          <w:tab w:val="left" w:pos="540"/>
        </w:tabs>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t>Jeigu kiltų daugiau klausimų, kreipkitės į gydytoją arba vaistininką.</w:t>
      </w:r>
    </w:p>
    <w:p w:rsidR="00155C04" w:rsidRPr="002F3B24" w:rsidRDefault="00155C04" w:rsidP="00155C04">
      <w:pPr>
        <w:spacing w:after="0" w:line="240" w:lineRule="auto"/>
        <w:ind w:left="567" w:hanging="567"/>
        <w:rPr>
          <w:rFonts w:ascii="Times New Roman" w:eastAsia="Times New Roman" w:hAnsi="Times New Roman" w:cs="Times New Roman"/>
          <w:lang w:val="lt-LT"/>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t>Šis vaistas skirtas tik Jums, todėl kitiems žmonėms jo duoti negalima. Vaistas gali jiems pakenkti (net tiems, kurių ligos požymiai yra tokie patys kaip Jūsų).</w:t>
      </w:r>
    </w:p>
    <w:p w:rsidR="00155C04" w:rsidRPr="002F3B24" w:rsidRDefault="00155C04" w:rsidP="00155C04">
      <w:pPr>
        <w:numPr>
          <w:ilvl w:val="0"/>
          <w:numId w:val="12"/>
        </w:numPr>
        <w:tabs>
          <w:tab w:val="left" w:pos="567"/>
        </w:tabs>
        <w:spacing w:after="0" w:line="240" w:lineRule="auto"/>
        <w:ind w:left="567" w:hanging="567"/>
        <w:rPr>
          <w:rFonts w:ascii="Times New Roman" w:eastAsia="Times New Roman" w:hAnsi="Times New Roman" w:cs="Times New Roman"/>
          <w:szCs w:val="24"/>
          <w:lang w:val="lt-LT"/>
        </w:rPr>
      </w:pPr>
      <w:r w:rsidRPr="002F3B24">
        <w:rPr>
          <w:rFonts w:ascii="Times New Roman" w:eastAsia="Times New Roman" w:hAnsi="Times New Roman" w:cs="Times New Roman"/>
          <w:szCs w:val="24"/>
          <w:lang w:val="lt-LT"/>
        </w:rPr>
        <w:t xml:space="preserve">Jeigu pasireiškė šalutinis poveikis (net jeigu jis šiame lapelyje nenurodytas), kreipkitės į gydytoją arba vaistininką. Žr. </w:t>
      </w:r>
      <w:r w:rsidRPr="002F3B24">
        <w:rPr>
          <w:rFonts w:ascii="Times New Roman" w:hAnsi="Times New Roman"/>
          <w:lang w:val="lt-LT"/>
        </w:rPr>
        <w:t>4 skyri</w:t>
      </w:r>
      <w:r w:rsidRPr="002F3B24">
        <w:rPr>
          <w:rFonts w:ascii="Times New Roman" w:eastAsia="Times New Roman" w:hAnsi="Times New Roman" w:cs="Times New Roman"/>
          <w:szCs w:val="24"/>
          <w:lang w:val="lt-LT"/>
        </w:rPr>
        <w:t>ų.</w:t>
      </w:r>
    </w:p>
    <w:p w:rsidR="00155C04" w:rsidRPr="002F3B24" w:rsidRDefault="00155C04" w:rsidP="00155C04">
      <w:pPr>
        <w:spacing w:after="0" w:line="240" w:lineRule="auto"/>
        <w:rPr>
          <w:rFonts w:ascii="Times New Roman" w:eastAsia="Times New Roman" w:hAnsi="Times New Roman" w:cs="Times New Roman"/>
          <w:lang w:val="lt-LT"/>
        </w:rPr>
      </w:pPr>
    </w:p>
    <w:p w:rsidR="00155C04" w:rsidRPr="002F3B24" w:rsidRDefault="00155C04" w:rsidP="00155C04">
      <w:pPr>
        <w:spacing w:after="0" w:line="240" w:lineRule="auto"/>
        <w:rPr>
          <w:rFonts w:ascii="Times New Roman" w:eastAsia="Times New Roman" w:hAnsi="Times New Roman" w:cs="Times New Roman"/>
          <w:b/>
          <w:lang w:val="lt-LT"/>
        </w:rPr>
      </w:pPr>
    </w:p>
    <w:p w:rsidR="00155C04" w:rsidRPr="002F3B24" w:rsidRDefault="00155C04" w:rsidP="00155C04">
      <w:pPr>
        <w:tabs>
          <w:tab w:val="left" w:pos="567"/>
        </w:tabs>
        <w:spacing w:after="0" w:line="240" w:lineRule="auto"/>
        <w:rPr>
          <w:rFonts w:ascii="Times New Roman" w:eastAsia="Times New Roman" w:hAnsi="Times New Roman" w:cs="Times New Roman"/>
          <w:b/>
          <w:lang w:val="lt-LT"/>
        </w:rPr>
      </w:pPr>
      <w:r w:rsidRPr="002F3B24">
        <w:rPr>
          <w:rFonts w:ascii="Times New Roman" w:eastAsia="Times New Roman" w:hAnsi="Times New Roman" w:cs="Times New Roman"/>
          <w:b/>
          <w:lang w:val="lt-LT"/>
        </w:rPr>
        <w:t>Apie ką rašoma šiame lapelyje?</w:t>
      </w:r>
    </w:p>
    <w:p w:rsidR="00155C04" w:rsidRPr="002F3B24" w:rsidRDefault="00155C04" w:rsidP="00155C04">
      <w:pPr>
        <w:tabs>
          <w:tab w:val="left" w:pos="567"/>
        </w:tabs>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1.</w:t>
      </w:r>
      <w:r w:rsidRPr="002F3B24">
        <w:rPr>
          <w:rFonts w:ascii="Times New Roman" w:eastAsia="Times New Roman" w:hAnsi="Times New Roman" w:cs="Times New Roman"/>
          <w:lang w:val="lt-LT"/>
        </w:rPr>
        <w:tab/>
        <w:t>Kas yra Azafalk 75 mg tabletės ir kam jos vartojamos</w:t>
      </w:r>
    </w:p>
    <w:p w:rsidR="00155C04" w:rsidRPr="002F3B24" w:rsidRDefault="00155C04" w:rsidP="00155C04">
      <w:pPr>
        <w:tabs>
          <w:tab w:val="left" w:pos="567"/>
        </w:tabs>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2.</w:t>
      </w:r>
      <w:r w:rsidRPr="002F3B24">
        <w:rPr>
          <w:rFonts w:ascii="Times New Roman" w:eastAsia="Times New Roman" w:hAnsi="Times New Roman" w:cs="Times New Roman"/>
          <w:lang w:val="lt-LT"/>
        </w:rPr>
        <w:tab/>
        <w:t xml:space="preserve">Kas žinotina prieš vartojant Azafalk </w:t>
      </w:r>
      <w:r w:rsidRPr="002F3B24">
        <w:rPr>
          <w:rFonts w:ascii="Times New Roman" w:hAnsi="Times New Roman"/>
          <w:lang w:val="lt-LT"/>
        </w:rPr>
        <w:t>75 mg table</w:t>
      </w:r>
      <w:r w:rsidRPr="002F3B24">
        <w:rPr>
          <w:rFonts w:ascii="Times New Roman" w:eastAsia="Times New Roman" w:hAnsi="Times New Roman" w:cs="Times New Roman"/>
          <w:lang w:val="lt-LT"/>
        </w:rPr>
        <w:t>čių</w:t>
      </w:r>
    </w:p>
    <w:p w:rsidR="00155C04" w:rsidRPr="002F3B24" w:rsidRDefault="00155C04" w:rsidP="00155C04">
      <w:pPr>
        <w:tabs>
          <w:tab w:val="left" w:pos="567"/>
        </w:tabs>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3.</w:t>
      </w:r>
      <w:r w:rsidRPr="002F3B24">
        <w:rPr>
          <w:rFonts w:ascii="Times New Roman" w:eastAsia="Times New Roman" w:hAnsi="Times New Roman" w:cs="Times New Roman"/>
          <w:lang w:val="lt-LT"/>
        </w:rPr>
        <w:tab/>
        <w:t>Kaip vartoti Azafalk 75 mg tabletes</w:t>
      </w:r>
    </w:p>
    <w:p w:rsidR="00155C04" w:rsidRPr="002F3B24" w:rsidRDefault="00155C04" w:rsidP="00155C04">
      <w:pPr>
        <w:tabs>
          <w:tab w:val="left" w:pos="567"/>
        </w:tabs>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4.</w:t>
      </w:r>
      <w:r w:rsidRPr="002F3B24">
        <w:rPr>
          <w:rFonts w:ascii="Times New Roman" w:eastAsia="Times New Roman" w:hAnsi="Times New Roman" w:cs="Times New Roman"/>
          <w:lang w:val="lt-LT"/>
        </w:rPr>
        <w:tab/>
        <w:t>Galimas šalutinis poveikis</w:t>
      </w:r>
    </w:p>
    <w:p w:rsidR="00155C04" w:rsidRPr="002F3B24" w:rsidRDefault="00155C04" w:rsidP="00155C04">
      <w:pPr>
        <w:tabs>
          <w:tab w:val="left" w:pos="567"/>
        </w:tabs>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5.</w:t>
      </w:r>
      <w:r w:rsidRPr="002F3B24">
        <w:rPr>
          <w:rFonts w:ascii="Times New Roman" w:eastAsia="Times New Roman" w:hAnsi="Times New Roman" w:cs="Times New Roman"/>
          <w:lang w:val="lt-LT"/>
        </w:rPr>
        <w:tab/>
        <w:t>Kaip laikyti Azafalk 75 mg tabletes</w:t>
      </w:r>
    </w:p>
    <w:p w:rsidR="00155C04" w:rsidRPr="002F3B24" w:rsidRDefault="00155C04" w:rsidP="00155C04">
      <w:pPr>
        <w:tabs>
          <w:tab w:val="left" w:pos="567"/>
        </w:tabs>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6.</w:t>
      </w:r>
      <w:r w:rsidRPr="002F3B24">
        <w:rPr>
          <w:rFonts w:ascii="Times New Roman" w:eastAsia="Times New Roman" w:hAnsi="Times New Roman" w:cs="Times New Roman"/>
          <w:lang w:val="lt-LT"/>
        </w:rPr>
        <w:tab/>
        <w:t>Pakuotės turinys ir kita informacija</w:t>
      </w:r>
    </w:p>
    <w:p w:rsidR="00155C04" w:rsidRPr="002F3B24" w:rsidRDefault="00155C04" w:rsidP="00155C04">
      <w:pPr>
        <w:tabs>
          <w:tab w:val="left" w:pos="567"/>
        </w:tabs>
        <w:spacing w:after="0" w:line="240" w:lineRule="auto"/>
        <w:rPr>
          <w:rFonts w:ascii="Times New Roman" w:eastAsia="Times New Roman" w:hAnsi="Times New Roman" w:cs="Times New Roman"/>
          <w:lang w:val="lt-LT"/>
        </w:rPr>
      </w:pPr>
    </w:p>
    <w:p w:rsidR="00155C04" w:rsidRPr="002F3B24" w:rsidRDefault="00155C04" w:rsidP="00155C04">
      <w:pPr>
        <w:spacing w:after="0" w:line="240" w:lineRule="auto"/>
        <w:rPr>
          <w:rFonts w:ascii="Times New Roman" w:eastAsia="Times New Roman" w:hAnsi="Times New Roman" w:cs="Times New Roman"/>
          <w:lang w:val="lt-LT"/>
        </w:rPr>
      </w:pPr>
    </w:p>
    <w:p w:rsidR="00155C04" w:rsidRPr="002F3B24" w:rsidRDefault="00155C04" w:rsidP="00155C04">
      <w:pPr>
        <w:tabs>
          <w:tab w:val="left" w:pos="540"/>
        </w:tabs>
        <w:spacing w:after="0" w:line="240" w:lineRule="auto"/>
        <w:rPr>
          <w:rFonts w:ascii="Times New Roman" w:eastAsia="Times New Roman" w:hAnsi="Times New Roman" w:cs="Times New Roman"/>
          <w:b/>
          <w:caps/>
          <w:lang w:val="lt-LT"/>
        </w:rPr>
      </w:pPr>
      <w:r w:rsidRPr="002F3B24">
        <w:rPr>
          <w:rFonts w:ascii="Times New Roman" w:eastAsia="Times New Roman" w:hAnsi="Times New Roman" w:cs="Times New Roman"/>
          <w:b/>
          <w:lang w:val="lt-LT"/>
        </w:rPr>
        <w:t>1.</w:t>
      </w:r>
      <w:r w:rsidRPr="002F3B24">
        <w:rPr>
          <w:rFonts w:ascii="Times New Roman" w:eastAsia="Times New Roman" w:hAnsi="Times New Roman" w:cs="Times New Roman"/>
          <w:b/>
          <w:lang w:val="lt-LT"/>
        </w:rPr>
        <w:tab/>
        <w:t>Kas yra Azafalk 75 mg tabletės ir kam jos vartojamos</w:t>
      </w:r>
    </w:p>
    <w:p w:rsidR="00155C04" w:rsidRPr="002F3B24" w:rsidRDefault="00155C04" w:rsidP="00155C04">
      <w:pPr>
        <w:spacing w:after="0" w:line="240" w:lineRule="auto"/>
        <w:rPr>
          <w:rFonts w:ascii="Times New Roman" w:eastAsia="Times New Roman" w:hAnsi="Times New Roman" w:cs="Times New Roman"/>
          <w:lang w:val="lt-LT"/>
        </w:rPr>
      </w:pPr>
    </w:p>
    <w:p w:rsidR="00155C04" w:rsidRPr="002F3B24" w:rsidRDefault="00155C04" w:rsidP="00155C04">
      <w:pPr>
        <w:widowControl w:val="0"/>
        <w:autoSpaceDE w:val="0"/>
        <w:autoSpaceDN w:val="0"/>
        <w:adjustRightInd w:val="0"/>
        <w:spacing w:after="0" w:line="253" w:lineRule="atLeast"/>
        <w:rPr>
          <w:rFonts w:ascii="Times New Roman PSMT" w:eastAsia="Times New Roman" w:hAnsi="Times New Roman PSMT" w:cs="Times New Roman"/>
          <w:szCs w:val="24"/>
          <w:lang w:val="lt-LT" w:eastAsia="de-DE"/>
        </w:rPr>
      </w:pPr>
      <w:r w:rsidRPr="002F3B24">
        <w:rPr>
          <w:rFonts w:ascii="Times New Roman PSMT" w:eastAsia="Times New Roman" w:hAnsi="Times New Roman PSMT" w:cs="Times New Roman"/>
          <w:szCs w:val="24"/>
          <w:lang w:val="lt-LT" w:eastAsia="de-DE"/>
        </w:rPr>
        <w:t xml:space="preserve">Azafalk 75 mg tablečių sudėtyje yra veikliosios medžiagos azatioprino. Jos priklauso imunosupresantais vadinamų vaistų grupei. Tai reiškia, kad jos </w:t>
      </w:r>
      <w:r w:rsidRPr="002F3B24">
        <w:rPr>
          <w:rFonts w:ascii="Times New Roman" w:hAnsi="Times New Roman" w:cs="Times New Roman"/>
          <w:lang w:val="lt-LT"/>
        </w:rPr>
        <w:t>mažina imuninės sistemos aktyvumą</w:t>
      </w:r>
      <w:r w:rsidRPr="002F3B24">
        <w:rPr>
          <w:rFonts w:ascii="Times New Roman PSMT" w:eastAsia="Times New Roman" w:hAnsi="Times New Roman PSMT" w:cs="Times New Roman"/>
          <w:szCs w:val="24"/>
          <w:lang w:val="lt-LT" w:eastAsia="de-DE"/>
        </w:rPr>
        <w:t>.</w:t>
      </w:r>
    </w:p>
    <w:p w:rsidR="00155C04" w:rsidRPr="002F3B24" w:rsidRDefault="00155C04" w:rsidP="00155C04">
      <w:pPr>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szCs w:val="24"/>
          <w:lang w:val="lt-LT" w:eastAsia="de-DE"/>
        </w:rPr>
        <w:t>Azafalk 75 mg tabletes galima vartoti, norint padėti organizmui priimti persodintą organą, pavyzdžiui, inkstus, širdį arba kepenis, arba gydyti kai kurias ligas, dėl kurių imuninė sistema sukelia reakcijas prieš Jūsų pačių organizmą (autoimunines ligas).</w:t>
      </w:r>
    </w:p>
    <w:p w:rsidR="00155C04" w:rsidRPr="002F3B24" w:rsidRDefault="00155C04" w:rsidP="00155C04">
      <w:pPr>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 xml:space="preserve">Be to, Azafalk </w:t>
      </w:r>
      <w:r w:rsidRPr="002F3B24">
        <w:rPr>
          <w:rFonts w:ascii="Times New Roman" w:hAnsi="Times New Roman"/>
          <w:lang w:val="lt-LT"/>
        </w:rPr>
        <w:t xml:space="preserve">75 mg </w:t>
      </w:r>
      <w:r w:rsidRPr="002F3B24">
        <w:rPr>
          <w:rFonts w:ascii="Times New Roman" w:eastAsia="Times New Roman" w:hAnsi="Times New Roman" w:cs="Times New Roman"/>
          <w:lang w:val="lt-LT"/>
        </w:rPr>
        <w:t>tabletėmis arba jų deriniu su kitais vaistais galima gydyti:</w:t>
      </w:r>
    </w:p>
    <w:p w:rsidR="00155C04" w:rsidRPr="002F3B24" w:rsidRDefault="00155C04" w:rsidP="00155C04">
      <w:pPr>
        <w:numPr>
          <w:ilvl w:val="0"/>
          <w:numId w:val="16"/>
        </w:numPr>
        <w:spacing w:after="0" w:line="240" w:lineRule="auto"/>
        <w:rPr>
          <w:rFonts w:ascii="Times New Roman" w:eastAsia="Times New Roman" w:hAnsi="Times New Roman" w:cs="Times New Roman"/>
          <w:b/>
          <w:szCs w:val="24"/>
          <w:lang w:val="lt-LT" w:eastAsia="de-DE"/>
        </w:rPr>
      </w:pPr>
      <w:r w:rsidRPr="002F3B24">
        <w:rPr>
          <w:rFonts w:ascii="Times New Roman" w:eastAsia="Times New Roman" w:hAnsi="Times New Roman" w:cs="Times New Roman"/>
          <w:b/>
          <w:lang w:val="lt-LT"/>
        </w:rPr>
        <w:t xml:space="preserve">sunkų reumatoidinį artritą </w:t>
      </w:r>
      <w:r w:rsidRPr="002F3B24">
        <w:rPr>
          <w:rFonts w:ascii="Times New Roman" w:eastAsia="Times New Roman" w:hAnsi="Times New Roman" w:cs="Times New Roman"/>
          <w:szCs w:val="24"/>
          <w:lang w:val="lt-LT" w:eastAsia="de-DE"/>
        </w:rPr>
        <w:t>(ligą, kai imuninė sistema puola sąnarių paviršių išklojančias ląsteles, taip sukeldama sąnarių tinimą, skausmą ir sustingimą);</w:t>
      </w:r>
    </w:p>
    <w:p w:rsidR="00155C04" w:rsidRPr="002F3B24" w:rsidRDefault="00155C04" w:rsidP="00155C04">
      <w:pPr>
        <w:numPr>
          <w:ilvl w:val="0"/>
          <w:numId w:val="16"/>
        </w:numPr>
        <w:spacing w:after="0" w:line="240" w:lineRule="auto"/>
        <w:rPr>
          <w:rFonts w:ascii="Times New Roman" w:eastAsia="Times New Roman" w:hAnsi="Times New Roman" w:cs="Times New Roman"/>
          <w:szCs w:val="24"/>
          <w:lang w:val="lt-LT" w:eastAsia="de-DE"/>
        </w:rPr>
      </w:pPr>
      <w:r w:rsidRPr="002F3B24">
        <w:rPr>
          <w:rFonts w:ascii="Times New Roman" w:eastAsia="Times New Roman" w:hAnsi="Times New Roman" w:cs="Times New Roman"/>
          <w:b/>
          <w:bCs/>
          <w:szCs w:val="24"/>
          <w:lang w:val="lt-LT" w:eastAsia="de-DE"/>
        </w:rPr>
        <w:t>sunkų žarnų uždegimą</w:t>
      </w:r>
      <w:r w:rsidRPr="002F3B24">
        <w:rPr>
          <w:rFonts w:ascii="Times New Roman" w:eastAsia="Times New Roman" w:hAnsi="Times New Roman" w:cs="Times New Roman"/>
          <w:szCs w:val="24"/>
          <w:lang w:val="lt-LT" w:eastAsia="de-DE"/>
        </w:rPr>
        <w:t xml:space="preserve"> (Krono ligą arba opinį kolitą);</w:t>
      </w:r>
    </w:p>
    <w:p w:rsidR="00155C04" w:rsidRPr="002F3B24" w:rsidRDefault="00155C04" w:rsidP="00155C04">
      <w:pPr>
        <w:numPr>
          <w:ilvl w:val="0"/>
          <w:numId w:val="16"/>
        </w:numPr>
        <w:spacing w:after="0" w:line="240" w:lineRule="auto"/>
        <w:rPr>
          <w:rFonts w:ascii="Times New Roman" w:eastAsia="Times New Roman" w:hAnsi="Times New Roman" w:cs="Times New Roman"/>
          <w:b/>
          <w:szCs w:val="24"/>
          <w:lang w:val="lt-LT" w:eastAsia="de-DE"/>
        </w:rPr>
      </w:pPr>
      <w:r w:rsidRPr="002F3B24">
        <w:rPr>
          <w:rFonts w:ascii="Times New Roman" w:eastAsia="Times New Roman" w:hAnsi="Times New Roman" w:cs="Times New Roman"/>
          <w:b/>
          <w:szCs w:val="24"/>
          <w:lang w:val="lt-LT" w:eastAsia="de-DE"/>
        </w:rPr>
        <w:t xml:space="preserve">sisteminę raudonąją vilkligę </w:t>
      </w:r>
      <w:r w:rsidRPr="002F3B24">
        <w:rPr>
          <w:rFonts w:ascii="Times New Roman" w:eastAsia="Times New Roman" w:hAnsi="Times New Roman" w:cs="Times New Roman"/>
          <w:szCs w:val="24"/>
          <w:lang w:val="lt-LT" w:eastAsia="de-DE"/>
        </w:rPr>
        <w:t>(ligą, kai imuninė sistema puola daugelį organizmo organų bei audinių, įskaitant odą, sąnarius, inkstus, galvos smegenis bei kitus organus, sukeldama sunkų silpnumą, karščiavimą, sąnarių sustingimą bei skausmą);</w:t>
      </w:r>
    </w:p>
    <w:p w:rsidR="00155C04" w:rsidRPr="002F3B24" w:rsidRDefault="00155C04" w:rsidP="00155C04">
      <w:pPr>
        <w:numPr>
          <w:ilvl w:val="0"/>
          <w:numId w:val="16"/>
        </w:numPr>
        <w:spacing w:after="0" w:line="240" w:lineRule="auto"/>
        <w:rPr>
          <w:rFonts w:ascii="Times New Roman" w:eastAsia="Times New Roman" w:hAnsi="Times New Roman" w:cs="Times New Roman"/>
          <w:b/>
          <w:szCs w:val="24"/>
          <w:lang w:val="lt-LT" w:eastAsia="de-DE"/>
        </w:rPr>
      </w:pPr>
      <w:r w:rsidRPr="002F3B24">
        <w:rPr>
          <w:rFonts w:ascii="Times New Roman" w:eastAsia="Times New Roman" w:hAnsi="Times New Roman" w:cs="Times New Roman"/>
          <w:b/>
          <w:szCs w:val="24"/>
          <w:lang w:val="lt-LT" w:eastAsia="de-DE"/>
        </w:rPr>
        <w:t xml:space="preserve">dermatomiozitą ir polimiozitą </w:t>
      </w:r>
      <w:r w:rsidRPr="002F3B24">
        <w:rPr>
          <w:rFonts w:ascii="Times New Roman" w:eastAsia="Times New Roman" w:hAnsi="Times New Roman" w:cs="Times New Roman"/>
          <w:szCs w:val="24"/>
          <w:lang w:val="lt-LT" w:eastAsia="de-DE"/>
        </w:rPr>
        <w:t>(tam tikrą grupę ligų, sukeliančių raumenų uždegimą, raumenų silpnumą bei odos bėrimą);</w:t>
      </w:r>
    </w:p>
    <w:p w:rsidR="00155C04" w:rsidRPr="002F3B24" w:rsidRDefault="00155C04" w:rsidP="00155C04">
      <w:pPr>
        <w:numPr>
          <w:ilvl w:val="0"/>
          <w:numId w:val="16"/>
        </w:numPr>
        <w:spacing w:after="0" w:line="240" w:lineRule="auto"/>
        <w:rPr>
          <w:rFonts w:ascii="Times New Roman" w:eastAsia="Times New Roman" w:hAnsi="Times New Roman" w:cs="Times New Roman"/>
          <w:b/>
          <w:szCs w:val="24"/>
          <w:lang w:val="lt-LT" w:eastAsia="de-DE"/>
        </w:rPr>
      </w:pPr>
      <w:r w:rsidRPr="002F3B24">
        <w:rPr>
          <w:rFonts w:ascii="Times New Roman" w:eastAsia="Times New Roman" w:hAnsi="Times New Roman" w:cs="Times New Roman"/>
          <w:b/>
          <w:szCs w:val="24"/>
          <w:lang w:val="lt-LT" w:eastAsia="de-DE"/>
        </w:rPr>
        <w:t xml:space="preserve">autoimuninį lėtinį aktyvųjį hepatitą </w:t>
      </w:r>
      <w:r w:rsidRPr="002F3B24">
        <w:rPr>
          <w:rFonts w:ascii="Times New Roman" w:eastAsia="Times New Roman" w:hAnsi="Times New Roman" w:cs="Times New Roman"/>
          <w:szCs w:val="24"/>
          <w:lang w:val="lt-LT" w:eastAsia="de-DE"/>
        </w:rPr>
        <w:t>(ligą, kai imuninė sistema puola kepenų ląsteles, sukeldama kepenų uždegimą, silpnumą, raumenų skausmą, odos pageltimą ir karščiavimą);</w:t>
      </w:r>
    </w:p>
    <w:p w:rsidR="00155C04" w:rsidRPr="002F3B24" w:rsidRDefault="00155C04" w:rsidP="00155C04">
      <w:pPr>
        <w:numPr>
          <w:ilvl w:val="0"/>
          <w:numId w:val="16"/>
        </w:numPr>
        <w:spacing w:after="0" w:line="240" w:lineRule="auto"/>
        <w:rPr>
          <w:rFonts w:ascii="Times New Roman" w:eastAsia="Times New Roman" w:hAnsi="Times New Roman" w:cs="Times New Roman"/>
          <w:b/>
          <w:szCs w:val="24"/>
          <w:lang w:val="lt-LT" w:eastAsia="de-DE"/>
        </w:rPr>
      </w:pPr>
      <w:r w:rsidRPr="002F3B24">
        <w:rPr>
          <w:rFonts w:ascii="Times New Roman" w:eastAsia="Times New Roman" w:hAnsi="Times New Roman" w:cs="Times New Roman"/>
          <w:b/>
          <w:szCs w:val="24"/>
          <w:lang w:val="lt-LT" w:eastAsia="de-DE"/>
        </w:rPr>
        <w:t xml:space="preserve">mazginį poliarteritą </w:t>
      </w:r>
      <w:r w:rsidRPr="002F3B24">
        <w:rPr>
          <w:rFonts w:ascii="Times New Roman" w:eastAsia="Times New Roman" w:hAnsi="Times New Roman" w:cs="Times New Roman"/>
          <w:szCs w:val="24"/>
          <w:lang w:val="lt-LT" w:eastAsia="de-DE"/>
        </w:rPr>
        <w:t>(retą ligą, kuri sukelia kraujagyslių uždegimą);</w:t>
      </w:r>
    </w:p>
    <w:p w:rsidR="00155C04" w:rsidRPr="002F3B24" w:rsidRDefault="00155C04" w:rsidP="00155C04">
      <w:pPr>
        <w:numPr>
          <w:ilvl w:val="0"/>
          <w:numId w:val="16"/>
        </w:numPr>
        <w:spacing w:after="0" w:line="240" w:lineRule="auto"/>
        <w:rPr>
          <w:rFonts w:ascii="Times New Roman" w:eastAsia="Times New Roman" w:hAnsi="Times New Roman" w:cs="Times New Roman"/>
          <w:b/>
          <w:szCs w:val="24"/>
          <w:lang w:val="lt-LT" w:eastAsia="de-DE"/>
        </w:rPr>
      </w:pPr>
      <w:r w:rsidRPr="002F3B24">
        <w:rPr>
          <w:rFonts w:ascii="Times New Roman" w:eastAsia="Times New Roman" w:hAnsi="Times New Roman" w:cs="Times New Roman"/>
          <w:b/>
          <w:szCs w:val="24"/>
          <w:lang w:val="lt-LT" w:eastAsia="de-DE"/>
        </w:rPr>
        <w:t xml:space="preserve">autoimuninę hemolizinę anemiją </w:t>
      </w:r>
      <w:r w:rsidRPr="002F3B24">
        <w:rPr>
          <w:rFonts w:ascii="Times New Roman" w:eastAsia="Times New Roman" w:hAnsi="Times New Roman" w:cs="Times New Roman"/>
          <w:szCs w:val="24"/>
          <w:lang w:val="lt-LT" w:eastAsia="de-DE"/>
        </w:rPr>
        <w:t>(sunkų kraujo sutrikimą, kai imuninė sistema ardo raudonąsias kraujo ląsteles greičiau negu jos gali pasigaminti, sukeldama silpnumo ir dusulio simptomus);</w:t>
      </w:r>
    </w:p>
    <w:p w:rsidR="00155C04" w:rsidRPr="002F3B24" w:rsidRDefault="00155C04" w:rsidP="00155C04">
      <w:pPr>
        <w:numPr>
          <w:ilvl w:val="0"/>
          <w:numId w:val="16"/>
        </w:numPr>
        <w:spacing w:after="0" w:line="240" w:lineRule="auto"/>
        <w:rPr>
          <w:rFonts w:ascii="Times New Roman" w:eastAsia="Times New Roman" w:hAnsi="Times New Roman" w:cs="Times New Roman"/>
          <w:b/>
          <w:szCs w:val="24"/>
          <w:lang w:val="lt-LT" w:eastAsia="de-DE"/>
        </w:rPr>
      </w:pPr>
      <w:r w:rsidRPr="002F3B24">
        <w:rPr>
          <w:rFonts w:ascii="Times New Roman" w:eastAsia="Times New Roman" w:hAnsi="Times New Roman" w:cs="Times New Roman"/>
          <w:b/>
          <w:szCs w:val="24"/>
          <w:lang w:val="lt-LT" w:eastAsia="de-DE"/>
        </w:rPr>
        <w:t xml:space="preserve">lėtinę refrakterinę idiopatinę trombocitopeninę purpurą </w:t>
      </w:r>
      <w:r w:rsidRPr="002F3B24">
        <w:rPr>
          <w:rFonts w:ascii="Times New Roman" w:eastAsia="Times New Roman" w:hAnsi="Times New Roman" w:cs="Times New Roman"/>
          <w:szCs w:val="24"/>
          <w:lang w:val="lt-LT" w:eastAsia="de-DE"/>
        </w:rPr>
        <w:t>(būklę, kai yra mažas trombocitų skaičius ir dėl to gali lengvai atsirasti kraujosruvų arba jų būti pernelyg daug ir dėl menkos priežasties arba gausiai kraujuoti).</w:t>
      </w:r>
    </w:p>
    <w:p w:rsidR="00155C04" w:rsidRPr="00855DC0" w:rsidRDefault="00155C04" w:rsidP="00155C04">
      <w:pPr>
        <w:spacing w:after="0" w:line="240" w:lineRule="auto"/>
        <w:rPr>
          <w:rFonts w:ascii="Times New Roman" w:eastAsia="Times New Roman" w:hAnsi="Times New Roman" w:cs="Times New Roman"/>
          <w:szCs w:val="24"/>
          <w:lang w:val="lt-LT" w:eastAsia="de-DE"/>
        </w:rPr>
      </w:pPr>
    </w:p>
    <w:p w:rsidR="00155C04" w:rsidRPr="002F3B24" w:rsidRDefault="00155C04" w:rsidP="00155C04">
      <w:pPr>
        <w:spacing w:after="0" w:line="240" w:lineRule="auto"/>
        <w:rPr>
          <w:rFonts w:ascii="Times New Roman" w:eastAsia="Times New Roman" w:hAnsi="Times New Roman" w:cs="Times New Roman"/>
          <w:szCs w:val="24"/>
          <w:lang w:val="lt-LT" w:eastAsia="de-DE"/>
        </w:rPr>
      </w:pPr>
      <w:r w:rsidRPr="002F3B24">
        <w:rPr>
          <w:rFonts w:ascii="Times New Roman" w:eastAsia="Times New Roman" w:hAnsi="Times New Roman" w:cs="Times New Roman"/>
          <w:szCs w:val="24"/>
          <w:lang w:val="lt-LT" w:eastAsia="de-DE"/>
        </w:rPr>
        <w:t>Gydytojas parinko šį vaistą, nes jis tinka Jūsų būklei.</w:t>
      </w:r>
    </w:p>
    <w:p w:rsidR="00155C04" w:rsidRPr="00855DC0" w:rsidRDefault="00155C04" w:rsidP="00155C04">
      <w:pPr>
        <w:spacing w:after="0" w:line="240" w:lineRule="auto"/>
        <w:rPr>
          <w:rFonts w:ascii="Times New Roman" w:eastAsia="Times New Roman" w:hAnsi="Times New Roman" w:cs="Times New Roman"/>
          <w:szCs w:val="24"/>
          <w:lang w:val="lt-LT" w:eastAsia="de-DE"/>
        </w:rPr>
      </w:pPr>
    </w:p>
    <w:p w:rsidR="00155C04" w:rsidRPr="002F3B24" w:rsidRDefault="00155C04" w:rsidP="00155C04">
      <w:pPr>
        <w:numPr>
          <w:ilvl w:val="1"/>
          <w:numId w:val="3"/>
        </w:numPr>
        <w:tabs>
          <w:tab w:val="left" w:pos="540"/>
        </w:tabs>
        <w:spacing w:after="0" w:line="240" w:lineRule="auto"/>
        <w:ind w:hanging="1620"/>
        <w:rPr>
          <w:rFonts w:ascii="Times New Roman" w:eastAsia="Times New Roman" w:hAnsi="Times New Roman" w:cs="Times New Roman"/>
          <w:b/>
          <w:lang w:val="lt-LT"/>
        </w:rPr>
      </w:pPr>
      <w:r w:rsidRPr="002F3B24">
        <w:rPr>
          <w:rFonts w:ascii="Times New Roman" w:eastAsia="Times New Roman" w:hAnsi="Times New Roman" w:cs="Times New Roman"/>
          <w:szCs w:val="24"/>
          <w:lang w:val="lt-LT" w:eastAsia="de-DE"/>
        </w:rPr>
        <w:t>Azafalk 75 mg tabletes galima vartoti vienas, bet dažniau jos vartojamos kartu su kitais vaistais.</w:t>
      </w:r>
    </w:p>
    <w:p w:rsidR="00155C04" w:rsidRPr="002F3B24" w:rsidRDefault="00155C04" w:rsidP="00155C04">
      <w:pPr>
        <w:spacing w:after="0" w:line="240" w:lineRule="auto"/>
        <w:rPr>
          <w:rFonts w:ascii="Times New Roman" w:eastAsia="Times New Roman" w:hAnsi="Times New Roman" w:cs="Times New Roman"/>
          <w:lang w:val="lt-LT"/>
        </w:rPr>
      </w:pPr>
    </w:p>
    <w:p w:rsidR="00155C04" w:rsidRPr="002F3B24" w:rsidRDefault="00155C04" w:rsidP="00155C04">
      <w:pPr>
        <w:spacing w:after="0" w:line="240" w:lineRule="auto"/>
        <w:rPr>
          <w:rFonts w:ascii="Times New Roman" w:eastAsia="Times New Roman" w:hAnsi="Times New Roman" w:cs="Times New Roman"/>
          <w:lang w:val="lt-LT"/>
        </w:rPr>
      </w:pPr>
    </w:p>
    <w:p w:rsidR="00155C04" w:rsidRPr="002F3B24" w:rsidRDefault="00155C04" w:rsidP="00155C04">
      <w:pPr>
        <w:tabs>
          <w:tab w:val="left" w:pos="540"/>
        </w:tabs>
        <w:spacing w:after="0" w:line="240" w:lineRule="auto"/>
        <w:rPr>
          <w:rFonts w:ascii="Times New Roman" w:eastAsia="Times New Roman" w:hAnsi="Times New Roman" w:cs="Times New Roman"/>
          <w:b/>
          <w:caps/>
          <w:lang w:val="lt-LT"/>
        </w:rPr>
      </w:pPr>
      <w:r w:rsidRPr="002F3B24">
        <w:rPr>
          <w:rFonts w:ascii="Times New Roman" w:eastAsia="Times New Roman" w:hAnsi="Times New Roman" w:cs="Times New Roman"/>
          <w:b/>
          <w:lang w:val="lt-LT"/>
        </w:rPr>
        <w:t>2.</w:t>
      </w:r>
      <w:r w:rsidRPr="002F3B24">
        <w:rPr>
          <w:rFonts w:ascii="Times New Roman" w:eastAsia="Times New Roman" w:hAnsi="Times New Roman" w:cs="Times New Roman"/>
          <w:b/>
          <w:lang w:val="lt-LT"/>
        </w:rPr>
        <w:tab/>
        <w:t xml:space="preserve">Kas žinotina prieš vartojant Azafalk </w:t>
      </w:r>
      <w:r w:rsidRPr="002F3B24">
        <w:rPr>
          <w:rFonts w:ascii="Times New Roman" w:hAnsi="Times New Roman"/>
          <w:b/>
          <w:lang w:val="lt-LT"/>
        </w:rPr>
        <w:t>75 mg table</w:t>
      </w:r>
      <w:r w:rsidRPr="002F3B24">
        <w:rPr>
          <w:rFonts w:ascii="Times New Roman" w:eastAsia="Times New Roman" w:hAnsi="Times New Roman" w:cs="Times New Roman"/>
          <w:b/>
          <w:lang w:val="lt-LT"/>
        </w:rPr>
        <w:t>čių</w:t>
      </w:r>
    </w:p>
    <w:p w:rsidR="00155C04" w:rsidRPr="002F3B24" w:rsidRDefault="00155C04" w:rsidP="00155C04">
      <w:pPr>
        <w:spacing w:after="0" w:line="240" w:lineRule="auto"/>
        <w:rPr>
          <w:rFonts w:ascii="Times New Roman" w:eastAsia="Times New Roman" w:hAnsi="Times New Roman" w:cs="Times New Roman"/>
          <w:lang w:val="lt-LT"/>
        </w:rPr>
      </w:pPr>
    </w:p>
    <w:p w:rsidR="00155C04" w:rsidRPr="002F3B24" w:rsidRDefault="00155C04" w:rsidP="00155C04">
      <w:pPr>
        <w:spacing w:after="0" w:line="240" w:lineRule="auto"/>
        <w:rPr>
          <w:rFonts w:ascii="Times New Roman" w:eastAsia="Times New Roman" w:hAnsi="Times New Roman" w:cs="Times New Roman"/>
          <w:b/>
          <w:bCs/>
          <w:lang w:val="lt-LT"/>
        </w:rPr>
      </w:pPr>
      <w:r w:rsidRPr="002F3B24">
        <w:rPr>
          <w:rFonts w:ascii="Times New Roman" w:eastAsia="Times New Roman" w:hAnsi="Times New Roman" w:cs="Times New Roman"/>
          <w:b/>
          <w:bCs/>
          <w:lang w:val="lt-LT"/>
        </w:rPr>
        <w:lastRenderedPageBreak/>
        <w:t xml:space="preserve">Azafalk </w:t>
      </w:r>
      <w:r w:rsidRPr="002F3B24">
        <w:rPr>
          <w:rFonts w:ascii="Times New Roman" w:hAnsi="Times New Roman"/>
          <w:b/>
          <w:lang w:val="lt-LT"/>
        </w:rPr>
        <w:t>75 mg table</w:t>
      </w:r>
      <w:r w:rsidRPr="002F3B24">
        <w:rPr>
          <w:rFonts w:ascii="Times New Roman" w:eastAsia="Times New Roman" w:hAnsi="Times New Roman" w:cs="Times New Roman"/>
          <w:b/>
          <w:bCs/>
          <w:lang w:val="lt-LT"/>
        </w:rPr>
        <w:t>čių vartoti negalima:</w:t>
      </w:r>
    </w:p>
    <w:p w:rsidR="00155C04" w:rsidRPr="002F3B24" w:rsidRDefault="00155C04" w:rsidP="00155C04">
      <w:pPr>
        <w:spacing w:after="0" w:line="240" w:lineRule="auto"/>
        <w:ind w:left="567" w:hanging="567"/>
        <w:rPr>
          <w:rFonts w:ascii="Times New Roman" w:eastAsia="Times New Roman" w:hAnsi="Times New Roman" w:cs="Times New Roman"/>
          <w:lang w:val="lt-LT"/>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t xml:space="preserve">jeigu yra </w:t>
      </w:r>
      <w:r w:rsidRPr="002F3B24">
        <w:rPr>
          <w:rFonts w:ascii="Times New Roman" w:eastAsia="Times New Roman" w:hAnsi="Times New Roman" w:cs="Times New Roman"/>
          <w:b/>
          <w:lang w:val="lt-LT"/>
        </w:rPr>
        <w:t>alergija</w:t>
      </w:r>
      <w:r w:rsidRPr="002F3B24">
        <w:rPr>
          <w:rFonts w:ascii="Times New Roman" w:eastAsia="Times New Roman" w:hAnsi="Times New Roman" w:cs="Times New Roman"/>
          <w:lang w:val="lt-LT"/>
        </w:rPr>
        <w:t xml:space="preserve"> azatioprinui, merkaptopurinui arba bet kuriai pagalbinei šio vaisto medžiagai (jos išvardytos 6 skyriuje). Alerginė reakcija gali pasireikšti išbėrimu, niežuliu, kvėpavimo arba rijimo pasunkėjimu, veido, lūpų, gerklės ar liežuvio sutinimu;</w:t>
      </w:r>
    </w:p>
    <w:p w:rsidR="00155C04" w:rsidRPr="002F3B24" w:rsidRDefault="00155C04" w:rsidP="00155C04">
      <w:pPr>
        <w:tabs>
          <w:tab w:val="left" w:pos="540"/>
        </w:tabs>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t xml:space="preserve">jeigu sergate </w:t>
      </w:r>
      <w:r w:rsidRPr="002F3B24">
        <w:rPr>
          <w:rFonts w:ascii="Times New Roman" w:eastAsia="Times New Roman" w:hAnsi="Times New Roman" w:cs="Times New Roman"/>
          <w:b/>
          <w:lang w:val="lt-LT"/>
        </w:rPr>
        <w:t>sunkia infekcine liga</w:t>
      </w:r>
      <w:r w:rsidRPr="002F3B24">
        <w:rPr>
          <w:rFonts w:ascii="Times New Roman" w:eastAsia="Times New Roman" w:hAnsi="Times New Roman" w:cs="Times New Roman"/>
          <w:lang w:val="lt-LT"/>
        </w:rPr>
        <w:t>;</w:t>
      </w:r>
    </w:p>
    <w:p w:rsidR="00155C04" w:rsidRPr="002F3B24" w:rsidRDefault="00155C04" w:rsidP="00155C04">
      <w:pPr>
        <w:tabs>
          <w:tab w:val="left" w:pos="540"/>
        </w:tabs>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t xml:space="preserve">jeigu yra </w:t>
      </w:r>
      <w:r w:rsidRPr="002F3B24">
        <w:rPr>
          <w:rFonts w:ascii="Times New Roman" w:eastAsia="Times New Roman" w:hAnsi="Times New Roman" w:cs="Times New Roman"/>
          <w:b/>
          <w:lang w:val="lt-LT"/>
        </w:rPr>
        <w:t>sunkus kepenų ar kaulų čiulpų veiklos sutrikimas</w:t>
      </w:r>
      <w:r w:rsidRPr="002F3B24">
        <w:rPr>
          <w:rFonts w:ascii="Times New Roman" w:eastAsia="Times New Roman" w:hAnsi="Times New Roman" w:cs="Times New Roman"/>
          <w:lang w:val="lt-LT"/>
        </w:rPr>
        <w:t>;</w:t>
      </w:r>
    </w:p>
    <w:p w:rsidR="00155C04" w:rsidRPr="002F3B24" w:rsidRDefault="00155C04" w:rsidP="00155C04">
      <w:pPr>
        <w:tabs>
          <w:tab w:val="left" w:pos="540"/>
        </w:tabs>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t xml:space="preserve">jeigu sergate </w:t>
      </w:r>
      <w:r w:rsidRPr="002F3B24">
        <w:rPr>
          <w:rFonts w:ascii="Times New Roman" w:eastAsia="Times New Roman" w:hAnsi="Times New Roman" w:cs="Times New Roman"/>
          <w:b/>
          <w:lang w:val="lt-LT"/>
        </w:rPr>
        <w:t>kasos uždegimu</w:t>
      </w:r>
      <w:r w:rsidRPr="002F3B24">
        <w:rPr>
          <w:rFonts w:ascii="Times New Roman" w:eastAsia="Times New Roman" w:hAnsi="Times New Roman" w:cs="Times New Roman"/>
          <w:lang w:val="lt-LT"/>
        </w:rPr>
        <w:t xml:space="preserve"> (pankreatitu);</w:t>
      </w:r>
    </w:p>
    <w:p w:rsidR="00155C04" w:rsidRPr="002F3B24" w:rsidRDefault="00155C04" w:rsidP="00155C04">
      <w:pPr>
        <w:tabs>
          <w:tab w:val="left" w:pos="540"/>
        </w:tabs>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t xml:space="preserve">jeigu neseniai </w:t>
      </w:r>
      <w:r w:rsidRPr="002F3B24">
        <w:rPr>
          <w:rFonts w:ascii="Times New Roman" w:eastAsia="Times New Roman" w:hAnsi="Times New Roman" w:cs="Times New Roman"/>
          <w:b/>
          <w:lang w:val="lt-LT"/>
        </w:rPr>
        <w:t>skiepijotės gyvąja vakcina</w:t>
      </w:r>
      <w:r w:rsidRPr="002F3B24">
        <w:rPr>
          <w:rFonts w:ascii="Times New Roman" w:eastAsia="Times New Roman" w:hAnsi="Times New Roman" w:cs="Times New Roman"/>
          <w:lang w:val="lt-LT"/>
        </w:rPr>
        <w:t>, pvz., raupų arba geltonosios karštligės;</w:t>
      </w:r>
    </w:p>
    <w:p w:rsidR="00155C04" w:rsidRPr="002F3B24" w:rsidRDefault="00155C04" w:rsidP="00155C04">
      <w:pPr>
        <w:tabs>
          <w:tab w:val="left" w:pos="540"/>
        </w:tabs>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t xml:space="preserve">jeigu </w:t>
      </w:r>
      <w:r w:rsidRPr="002F3B24">
        <w:rPr>
          <w:rFonts w:ascii="Times New Roman" w:eastAsia="Times New Roman" w:hAnsi="Times New Roman" w:cs="Times New Roman"/>
          <w:b/>
          <w:lang w:val="lt-LT"/>
        </w:rPr>
        <w:t>esate nėščia</w:t>
      </w:r>
      <w:r w:rsidRPr="002F3B24">
        <w:rPr>
          <w:rFonts w:ascii="Times New Roman" w:eastAsia="Times New Roman" w:hAnsi="Times New Roman" w:cs="Times New Roman"/>
          <w:lang w:val="lt-LT"/>
        </w:rPr>
        <w:t xml:space="preserve"> (tokiu atveju šio vaisto galima vartoti tik gydytojo leidimu);</w:t>
      </w:r>
    </w:p>
    <w:p w:rsidR="00155C04" w:rsidRPr="002F3B24" w:rsidRDefault="00155C04" w:rsidP="00155C04">
      <w:pPr>
        <w:tabs>
          <w:tab w:val="left" w:pos="540"/>
        </w:tabs>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t xml:space="preserve">jeigu </w:t>
      </w:r>
      <w:r w:rsidRPr="002F3B24">
        <w:rPr>
          <w:rFonts w:ascii="Times New Roman" w:eastAsia="Times New Roman" w:hAnsi="Times New Roman" w:cs="Times New Roman"/>
          <w:b/>
          <w:lang w:val="lt-LT"/>
        </w:rPr>
        <w:t>žindote kūdikį</w:t>
      </w:r>
      <w:r w:rsidRPr="002F3B24">
        <w:rPr>
          <w:rFonts w:ascii="Times New Roman" w:eastAsia="Times New Roman" w:hAnsi="Times New Roman" w:cs="Times New Roman"/>
          <w:lang w:val="lt-LT"/>
        </w:rPr>
        <w:t>.</w:t>
      </w:r>
    </w:p>
    <w:p w:rsidR="00155C04" w:rsidRPr="002F3B24" w:rsidRDefault="00155C04" w:rsidP="00155C04">
      <w:pPr>
        <w:tabs>
          <w:tab w:val="left" w:pos="540"/>
        </w:tabs>
        <w:spacing w:after="0" w:line="240" w:lineRule="auto"/>
        <w:rPr>
          <w:rFonts w:ascii="Times New Roman" w:eastAsia="Times New Roman" w:hAnsi="Times New Roman" w:cs="Times New Roman"/>
          <w:lang w:val="lt-LT"/>
        </w:rPr>
      </w:pPr>
    </w:p>
    <w:p w:rsidR="00155C04" w:rsidRPr="002F3B24" w:rsidRDefault="00155C04" w:rsidP="00155C04">
      <w:pPr>
        <w:spacing w:after="0" w:line="240" w:lineRule="auto"/>
        <w:rPr>
          <w:rFonts w:ascii="Times New Roman" w:eastAsia="Times New Roman" w:hAnsi="Times New Roman" w:cs="Times New Roman"/>
          <w:b/>
          <w:lang w:val="lt-LT"/>
        </w:rPr>
      </w:pPr>
      <w:r w:rsidRPr="002F3B24">
        <w:rPr>
          <w:rFonts w:ascii="Times New Roman" w:eastAsia="Times New Roman" w:hAnsi="Times New Roman" w:cs="Times New Roman"/>
          <w:b/>
          <w:lang w:val="lt-LT"/>
        </w:rPr>
        <w:t xml:space="preserve">Įspėjimai ir atsargumo priemonės </w:t>
      </w:r>
    </w:p>
    <w:p w:rsidR="00155C04" w:rsidRPr="002F3B24" w:rsidRDefault="00155C04" w:rsidP="00155C04">
      <w:pPr>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Pasitarkite su gydytoju prieš pradėdami vartoti Azafalk 75 mg tablečių:</w:t>
      </w:r>
    </w:p>
    <w:p w:rsidR="00155C04" w:rsidRPr="002F3B24" w:rsidRDefault="00155C04" w:rsidP="00155C04">
      <w:pPr>
        <w:numPr>
          <w:ilvl w:val="0"/>
          <w:numId w:val="17"/>
        </w:numPr>
        <w:spacing w:after="0" w:line="240" w:lineRule="auto"/>
        <w:rPr>
          <w:rFonts w:ascii="Times New Roman" w:eastAsia="Times New Roman" w:hAnsi="Times New Roman" w:cs="Times New Roman"/>
          <w:szCs w:val="24"/>
          <w:lang w:val="lt-LT" w:eastAsia="de-DE"/>
        </w:rPr>
      </w:pPr>
      <w:r w:rsidRPr="002F3B24">
        <w:rPr>
          <w:rFonts w:ascii="Times New Roman" w:eastAsia="Times New Roman" w:hAnsi="Times New Roman" w:cs="Times New Roman"/>
          <w:szCs w:val="24"/>
          <w:lang w:val="lt-LT" w:eastAsia="de-DE"/>
        </w:rPr>
        <w:t>jeigu Jus neseniai paskiepijo arba turi skiepyti (suleisti vakciną). Jeigu vartojate Azafalk 75 mg tablečių, Jums negalima skiepytis gyv</w:t>
      </w:r>
      <w:r>
        <w:rPr>
          <w:rFonts w:ascii="Times New Roman" w:eastAsia="Times New Roman" w:hAnsi="Times New Roman" w:cs="Times New Roman"/>
          <w:szCs w:val="24"/>
          <w:lang w:val="lt-LT" w:eastAsia="de-DE"/>
        </w:rPr>
        <w:t>ąja</w:t>
      </w:r>
      <w:r w:rsidRPr="002F3B24">
        <w:rPr>
          <w:rFonts w:ascii="Times New Roman" w:eastAsia="Times New Roman" w:hAnsi="Times New Roman" w:cs="Times New Roman"/>
          <w:szCs w:val="24"/>
          <w:lang w:val="lt-LT" w:eastAsia="de-DE"/>
        </w:rPr>
        <w:t xml:space="preserve"> vakcina (pavyzdžiui, gripo vakcina, tymų vakcina, BCG vakcina ir kt.), kol gydytojas pasakys, kad tai saugu. Tai svarbu, nes, vartojant Azafalk 75 mg tablečių, kai kurios vakcinos gali sukelti infekciją;</w:t>
      </w:r>
    </w:p>
    <w:p w:rsidR="00155C04" w:rsidRPr="002F3B24" w:rsidRDefault="00155C04" w:rsidP="00155C04">
      <w:pPr>
        <w:numPr>
          <w:ilvl w:val="0"/>
          <w:numId w:val="17"/>
        </w:numPr>
        <w:spacing w:after="0" w:line="240" w:lineRule="auto"/>
        <w:rPr>
          <w:rFonts w:ascii="Times New Roman" w:eastAsia="Times New Roman" w:hAnsi="Times New Roman" w:cs="Times New Roman"/>
          <w:szCs w:val="24"/>
          <w:lang w:val="lt-LT" w:eastAsia="de-DE"/>
        </w:rPr>
      </w:pPr>
      <w:r w:rsidRPr="002F3B24">
        <w:rPr>
          <w:rFonts w:ascii="Times New Roman" w:eastAsia="Times New Roman" w:hAnsi="Times New Roman" w:cs="Times New Roman"/>
          <w:szCs w:val="24"/>
          <w:lang w:val="lt-LT" w:eastAsia="de-DE"/>
        </w:rPr>
        <w:t>jeigu yra kepenų arba inkstų sutrikimų;</w:t>
      </w:r>
    </w:p>
    <w:p w:rsidR="00155C04" w:rsidRPr="002F3B24" w:rsidRDefault="00155C04" w:rsidP="00155C04">
      <w:pPr>
        <w:numPr>
          <w:ilvl w:val="0"/>
          <w:numId w:val="17"/>
        </w:numPr>
        <w:spacing w:after="0" w:line="240" w:lineRule="auto"/>
        <w:rPr>
          <w:rFonts w:ascii="Times New Roman" w:eastAsia="Times New Roman" w:hAnsi="Times New Roman" w:cs="Times New Roman"/>
          <w:szCs w:val="24"/>
          <w:lang w:val="lt-LT" w:eastAsia="de-DE"/>
        </w:rPr>
      </w:pPr>
      <w:r w:rsidRPr="002F3B24">
        <w:rPr>
          <w:rFonts w:ascii="Times New Roman" w:eastAsia="Times New Roman" w:hAnsi="Times New Roman" w:cs="Times New Roman"/>
          <w:szCs w:val="24"/>
          <w:lang w:val="lt-LT" w:eastAsia="de-DE"/>
        </w:rPr>
        <w:t>jeigu yra genetinė būklė, vadinama TPMT stoka (kai organizme gaminama per mažai fermento, vadinamo tiopurino metiltransferaze);</w:t>
      </w:r>
    </w:p>
    <w:p w:rsidR="00155C04" w:rsidRPr="002F3B24" w:rsidRDefault="00155C04" w:rsidP="00155C04">
      <w:pPr>
        <w:numPr>
          <w:ilvl w:val="0"/>
          <w:numId w:val="17"/>
        </w:numPr>
        <w:spacing w:after="0" w:line="240" w:lineRule="auto"/>
        <w:rPr>
          <w:rFonts w:ascii="Times New Roman" w:eastAsia="Times New Roman" w:hAnsi="Times New Roman" w:cs="Times New Roman"/>
          <w:szCs w:val="24"/>
          <w:lang w:val="lt-LT" w:eastAsia="de-DE"/>
        </w:rPr>
      </w:pPr>
      <w:r w:rsidRPr="002F3B24">
        <w:rPr>
          <w:rFonts w:ascii="Times New Roman" w:eastAsia="Times New Roman" w:hAnsi="Times New Roman" w:cs="Times New Roman"/>
          <w:szCs w:val="24"/>
          <w:lang w:val="lt-LT" w:eastAsia="de-DE"/>
        </w:rPr>
        <w:t>jeigu Jums planuojama atlikti operaciją (tai svarbu, nes kai kurie vaistai, įskaitant tubokurariną arba sukcinilcholiną, kurie operacijos metu skiriami atpalaiduoti raumenis, gali sąveikauti su Azafalk 75 mg tabletėmis). Prieš operaciją pasakykite anesteziologui, kad gydotės Azafalk 75 mg tabletėmis;</w:t>
      </w:r>
    </w:p>
    <w:p w:rsidR="00155C04" w:rsidRPr="002F3B24" w:rsidRDefault="00155C04" w:rsidP="00155C04">
      <w:pPr>
        <w:numPr>
          <w:ilvl w:val="0"/>
          <w:numId w:val="17"/>
        </w:numPr>
        <w:spacing w:after="0" w:line="240" w:lineRule="auto"/>
        <w:rPr>
          <w:rFonts w:ascii="Times New Roman" w:eastAsia="Times New Roman" w:hAnsi="Times New Roman" w:cs="Times New Roman"/>
          <w:szCs w:val="24"/>
          <w:lang w:val="lt-LT" w:eastAsia="de-DE"/>
        </w:rPr>
      </w:pPr>
      <w:r w:rsidRPr="002F3B24">
        <w:rPr>
          <w:rFonts w:ascii="Times New Roman" w:eastAsia="Times New Roman" w:hAnsi="Times New Roman" w:cs="Times New Roman"/>
          <w:szCs w:val="24"/>
          <w:lang w:val="lt-LT" w:eastAsia="de-DE"/>
        </w:rPr>
        <w:t>jeigu yra genetinė būklė, vadinama Lešo-Nyhano (Lesch-Nyhan) sindromu. Tai reta šeimose pasireiškianti būklė, atsirandanti dėl to, kad trūksta taip vadinamos HPRT, arba hipoksantino guanino fosforiboziltransferazės.</w:t>
      </w:r>
    </w:p>
    <w:p w:rsidR="00155C04" w:rsidRPr="002F3B24" w:rsidRDefault="00155C04" w:rsidP="00155C04">
      <w:pPr>
        <w:spacing w:after="0" w:line="240" w:lineRule="auto"/>
        <w:rPr>
          <w:rFonts w:ascii="Times New Roman" w:eastAsia="Times New Roman" w:hAnsi="Times New Roman" w:cs="Times New Roman"/>
          <w:lang w:val="lt-LT"/>
        </w:rPr>
      </w:pPr>
    </w:p>
    <w:p w:rsidR="00155C04" w:rsidRPr="002F3B24" w:rsidRDefault="00155C04" w:rsidP="00155C04">
      <w:pPr>
        <w:spacing w:after="0" w:line="240" w:lineRule="auto"/>
        <w:rPr>
          <w:rFonts w:ascii="Times New Roman" w:eastAsia="Times New Roman" w:hAnsi="Times New Roman" w:cs="Times New Roman"/>
          <w:lang w:val="lt-LT"/>
        </w:rPr>
      </w:pPr>
      <w:bookmarkStart w:id="41" w:name="_Hlk523654627"/>
      <w:r w:rsidRPr="002F3B24">
        <w:rPr>
          <w:rFonts w:ascii="Times New Roman" w:eastAsia="Times New Roman" w:hAnsi="Times New Roman" w:cs="Times New Roman"/>
          <w:b/>
          <w:lang w:val="lt-LT"/>
        </w:rPr>
        <w:t>Infekcijos</w:t>
      </w:r>
    </w:p>
    <w:p w:rsidR="00155C04" w:rsidRPr="002F3B24" w:rsidRDefault="00155C04" w:rsidP="00155C04">
      <w:pPr>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Vartojant Azafalk 75 mg tabletes padidėja virusinių, grybelinių ir bakterinių infekcijų rizika, o infekcijos gali būti sunkesnės. Taip pat žr. 4 skyrių.</w:t>
      </w:r>
    </w:p>
    <w:p w:rsidR="00155C04" w:rsidRPr="002F3B24" w:rsidRDefault="00155C04" w:rsidP="00155C04">
      <w:pPr>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 xml:space="preserve">Prieš pradedant gydyti, pasakykite gydytojui, ar esate sirgę vėjaraupiais, juosiančiąja pūsleline ar hepatitu B (virusų sukeliama kepenų liga). </w:t>
      </w:r>
      <w:r w:rsidRPr="002F3B24">
        <w:rPr>
          <w:rFonts w:ascii="TimesNewRomanPSMT" w:hAnsi="TimesNewRomanPSMT"/>
          <w:lang w:val="lt-LT"/>
        </w:rPr>
        <w:t>Vartodami Azafalk 75 mg tabletes, venkite kontakto su žmonėmis, sergančiais vėjaraupiais arba juosiančiąja pūsleline.</w:t>
      </w:r>
    </w:p>
    <w:bookmarkEnd w:id="41"/>
    <w:p w:rsidR="00155C04" w:rsidRPr="002F3B24" w:rsidRDefault="00155C04" w:rsidP="00155C04">
      <w:pPr>
        <w:autoSpaceDE w:val="0"/>
        <w:autoSpaceDN w:val="0"/>
        <w:adjustRightInd w:val="0"/>
        <w:spacing w:after="0" w:line="240" w:lineRule="auto"/>
        <w:rPr>
          <w:rFonts w:ascii="TimesNewRomanPS-ItalicMT" w:hAnsi="TimesNewRomanPS-ItalicMT" w:cs="TimesNewRomanPS-ItalicMT"/>
          <w:bCs/>
          <w:iCs/>
          <w:lang w:val="lt-LT"/>
        </w:rPr>
      </w:pPr>
    </w:p>
    <w:p w:rsidR="00155C04" w:rsidRPr="002F3B24" w:rsidRDefault="00155C04" w:rsidP="00155C04">
      <w:pPr>
        <w:autoSpaceDE w:val="0"/>
        <w:autoSpaceDN w:val="0"/>
        <w:adjustRightInd w:val="0"/>
        <w:spacing w:after="0" w:line="240" w:lineRule="auto"/>
        <w:rPr>
          <w:rFonts w:ascii="TimesNewRomanPS-ItalicMT" w:hAnsi="TimesNewRomanPS-ItalicMT" w:cs="TimesNewRomanPS-ItalicMT"/>
          <w:b/>
          <w:iCs/>
          <w:lang w:val="lt-LT"/>
        </w:rPr>
      </w:pPr>
      <w:r w:rsidRPr="002F3B24">
        <w:rPr>
          <w:rFonts w:ascii="TimesNewRomanPS-ItalicMT" w:hAnsi="TimesNewRomanPS-ItalicMT" w:cs="TimesNewRomanPS-ItalicMT"/>
          <w:b/>
          <w:iCs/>
          <w:lang w:val="lt-LT"/>
        </w:rPr>
        <w:t>NUDT15 geno mutacija</w:t>
      </w:r>
    </w:p>
    <w:p w:rsidR="00155C04" w:rsidRPr="002F3B24" w:rsidRDefault="00155C04" w:rsidP="00155C04">
      <w:pPr>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 xml:space="preserve">Jei turite įgimtą mutavusį NUDT15 geną (tai genas, dalyvaujantis skaidant azatiopriną organizme), </w:t>
      </w:r>
      <w:r>
        <w:rPr>
          <w:rFonts w:ascii="Times New Roman" w:eastAsia="Times New Roman" w:hAnsi="Times New Roman" w:cs="Times New Roman"/>
          <w:lang w:val="lt-LT"/>
        </w:rPr>
        <w:t>J</w:t>
      </w:r>
      <w:r w:rsidRPr="002F3B24">
        <w:rPr>
          <w:rFonts w:ascii="Times New Roman" w:eastAsia="Times New Roman" w:hAnsi="Times New Roman" w:cs="Times New Roman"/>
          <w:lang w:val="lt-LT"/>
        </w:rPr>
        <w:t>ums gresia didesnė infekcijų ir plaukų netekimo rizika, o gydytojas tokiu atveju gali Jums skirti mažesnę dozę.</w:t>
      </w:r>
    </w:p>
    <w:p w:rsidR="00155C04" w:rsidRPr="002F3B24" w:rsidRDefault="00155C04" w:rsidP="00155C04">
      <w:pPr>
        <w:spacing w:after="0" w:line="240" w:lineRule="auto"/>
        <w:rPr>
          <w:rFonts w:ascii="Times New Roman" w:eastAsia="Times New Roman" w:hAnsi="Times New Roman" w:cs="Times New Roman"/>
          <w:lang w:val="lt-LT"/>
        </w:rPr>
      </w:pPr>
    </w:p>
    <w:p w:rsidR="00155C04" w:rsidRPr="002F3B24" w:rsidRDefault="00155C04" w:rsidP="00155C04">
      <w:pPr>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 xml:space="preserve">Jeigu Jums taikoma imunosupresinė terapija, vartojant Azafalk </w:t>
      </w:r>
      <w:r w:rsidRPr="002F3B24">
        <w:rPr>
          <w:rFonts w:ascii="Times New Roman" w:hAnsi="Times New Roman"/>
          <w:lang w:val="lt-LT"/>
        </w:rPr>
        <w:t>75 mg</w:t>
      </w:r>
      <w:r w:rsidRPr="002F3B24">
        <w:rPr>
          <w:rFonts w:ascii="Times New Roman" w:eastAsia="Times New Roman" w:hAnsi="Times New Roman" w:cs="Times New Roman"/>
          <w:lang w:val="lt-LT"/>
        </w:rPr>
        <w:t xml:space="preserve"> tablečių, gali padidėti rizika susirgti:</w:t>
      </w:r>
    </w:p>
    <w:p w:rsidR="00155C04" w:rsidRPr="002F3B24" w:rsidRDefault="00155C04" w:rsidP="00155C04">
      <w:pPr>
        <w:spacing w:after="0" w:line="240" w:lineRule="auto"/>
        <w:rPr>
          <w:rFonts w:ascii="Times New Roman" w:eastAsia="Times New Roman" w:hAnsi="Times New Roman" w:cs="Times New Roman"/>
          <w:lang w:val="lt-LT"/>
        </w:rPr>
      </w:pPr>
    </w:p>
    <w:p w:rsidR="00155C04" w:rsidRPr="002F3B24" w:rsidRDefault="00155C04" w:rsidP="00155C04">
      <w:pPr>
        <w:pStyle w:val="Sraopastraipa"/>
        <w:numPr>
          <w:ilvl w:val="0"/>
          <w:numId w:val="6"/>
        </w:numPr>
        <w:tabs>
          <w:tab w:val="clear" w:pos="2340"/>
          <w:tab w:val="left" w:pos="567"/>
        </w:tabs>
        <w:spacing w:after="0" w:line="240" w:lineRule="auto"/>
        <w:ind w:left="567" w:hanging="567"/>
        <w:rPr>
          <w:rFonts w:ascii="Times New Roman" w:eastAsia="Times New Roman" w:hAnsi="Times New Roman" w:cs="Times New Roman"/>
          <w:lang w:val="lt-LT"/>
        </w:rPr>
      </w:pPr>
      <w:r w:rsidRPr="002F3B24">
        <w:rPr>
          <w:rFonts w:ascii="Times New Roman" w:eastAsia="Times New Roman" w:hAnsi="Times New Roman" w:cs="Times New Roman"/>
          <w:lang w:val="lt-LT"/>
        </w:rPr>
        <w:t>navikinėmis ligomis, įskaitant odos vėžį. Todėl vartojant Azafalk 75 mg tablečių, reikėtų vengti ilgai būti saulėkaitoje, taip pat reikėtų dėvėti nuo saulės spindulių apsaugančius drabužius ir vartoti apsaugos nuo saulės priemones, kurių apsaugos nuo saulės faktorius (SPF) yra didelis;</w:t>
      </w:r>
    </w:p>
    <w:p w:rsidR="00155C04" w:rsidRPr="002F3B24" w:rsidRDefault="00155C04" w:rsidP="00155C04">
      <w:pPr>
        <w:pStyle w:val="Sraopastraipa"/>
        <w:numPr>
          <w:ilvl w:val="0"/>
          <w:numId w:val="6"/>
        </w:numPr>
        <w:tabs>
          <w:tab w:val="clear" w:pos="2340"/>
          <w:tab w:val="left" w:pos="567"/>
        </w:tabs>
        <w:spacing w:after="0" w:line="240" w:lineRule="auto"/>
        <w:ind w:left="709" w:hanging="709"/>
        <w:rPr>
          <w:rFonts w:ascii="Times New Roman" w:eastAsia="Times New Roman" w:hAnsi="Times New Roman" w:cs="Times New Roman"/>
          <w:lang w:val="lt-LT"/>
        </w:rPr>
      </w:pPr>
      <w:r w:rsidRPr="002F3B24">
        <w:rPr>
          <w:rFonts w:ascii="Times New Roman" w:eastAsia="Times New Roman" w:hAnsi="Times New Roman" w:cs="Times New Roman"/>
          <w:lang w:val="lt-LT"/>
        </w:rPr>
        <w:t>limfoproliferaciniais sutrikimais:</w:t>
      </w:r>
    </w:p>
    <w:p w:rsidR="00155C04" w:rsidRPr="002F3B24" w:rsidRDefault="00155C04" w:rsidP="00155C04">
      <w:pPr>
        <w:pStyle w:val="Sraopastraipa"/>
        <w:numPr>
          <w:ilvl w:val="0"/>
          <w:numId w:val="6"/>
        </w:numPr>
        <w:tabs>
          <w:tab w:val="clear" w:pos="2340"/>
          <w:tab w:val="left" w:pos="567"/>
        </w:tabs>
        <w:spacing w:after="0" w:line="240" w:lineRule="auto"/>
        <w:ind w:left="1134" w:hanging="425"/>
        <w:rPr>
          <w:rFonts w:ascii="Times New Roman" w:eastAsia="Times New Roman" w:hAnsi="Times New Roman" w:cs="Times New Roman"/>
          <w:lang w:val="lt-LT"/>
        </w:rPr>
      </w:pPr>
      <w:r w:rsidRPr="002F3B24">
        <w:rPr>
          <w:rFonts w:ascii="Times New Roman" w:eastAsia="Times New Roman" w:hAnsi="Times New Roman" w:cs="Times New Roman"/>
          <w:lang w:val="lt-LT"/>
        </w:rPr>
        <w:t>taikant gydymą Azafalk 75 mg tabletėmis, didėja rizika susirgti tam tikros formos vėžiu, vadinamu limfoproliferaciniu sutrikimu. Jeigu taikomas gydymas keliais imunosupresantais (įskaitant tiopurinus), tai gali sukelti mirtį;</w:t>
      </w:r>
    </w:p>
    <w:p w:rsidR="00155C04" w:rsidRPr="002F3B24" w:rsidRDefault="00155C04" w:rsidP="00155C04">
      <w:pPr>
        <w:pStyle w:val="Sraopastraipa"/>
        <w:numPr>
          <w:ilvl w:val="0"/>
          <w:numId w:val="6"/>
        </w:numPr>
        <w:tabs>
          <w:tab w:val="clear" w:pos="2340"/>
          <w:tab w:val="left" w:pos="567"/>
        </w:tabs>
        <w:spacing w:after="0" w:line="240" w:lineRule="auto"/>
        <w:ind w:left="1134" w:hanging="425"/>
        <w:rPr>
          <w:rFonts w:ascii="Times New Roman" w:eastAsia="Times New Roman" w:hAnsi="Times New Roman" w:cs="Times New Roman"/>
          <w:lang w:val="lt-LT"/>
        </w:rPr>
      </w:pPr>
      <w:r w:rsidRPr="002F3B24">
        <w:rPr>
          <w:rFonts w:ascii="Times New Roman" w:eastAsia="Times New Roman" w:hAnsi="Times New Roman" w:cs="Times New Roman"/>
          <w:lang w:val="lt-LT"/>
        </w:rPr>
        <w:t xml:space="preserve">vienu metu vartojant kelis imunosupresantus, didėja virusinės infekcijos sukeliamų limfinės sistemos sutrikimų (Epštein-Baro viruso (EBV) sukeliamų limfoproliferacinių sutrikimų) rizika; </w:t>
      </w:r>
    </w:p>
    <w:p w:rsidR="00155C04" w:rsidRPr="002F3B24" w:rsidRDefault="00155C04" w:rsidP="00155C04">
      <w:pPr>
        <w:numPr>
          <w:ilvl w:val="0"/>
          <w:numId w:val="6"/>
        </w:numPr>
        <w:tabs>
          <w:tab w:val="clear" w:pos="2340"/>
          <w:tab w:val="left" w:pos="567"/>
        </w:tabs>
        <w:spacing w:after="0" w:line="240" w:lineRule="auto"/>
        <w:ind w:left="567" w:hanging="567"/>
        <w:contextualSpacing/>
        <w:rPr>
          <w:rFonts w:ascii="Times New Roman" w:eastAsia="Times New Roman" w:hAnsi="Times New Roman" w:cs="Times New Roman"/>
          <w:lang w:val="lt-LT"/>
        </w:rPr>
      </w:pPr>
      <w:r w:rsidRPr="002F3B24">
        <w:rPr>
          <w:rFonts w:ascii="Times New Roman" w:eastAsia="Times New Roman" w:hAnsi="Times New Roman" w:cs="Times New Roman"/>
          <w:color w:val="000000"/>
          <w:lang w:val="lt-LT" w:eastAsia="de-DE"/>
        </w:rPr>
        <w:t>gali vėl suaktyvėti anksčiau pasireiškusi hepatito B infekcija;</w:t>
      </w:r>
    </w:p>
    <w:p w:rsidR="00155C04" w:rsidRPr="002F3B24" w:rsidRDefault="00155C04" w:rsidP="00155C04">
      <w:pPr>
        <w:numPr>
          <w:ilvl w:val="0"/>
          <w:numId w:val="6"/>
        </w:numPr>
        <w:tabs>
          <w:tab w:val="clear" w:pos="2340"/>
          <w:tab w:val="left" w:pos="567"/>
        </w:tabs>
        <w:spacing w:after="0" w:line="240" w:lineRule="auto"/>
        <w:ind w:left="567" w:hanging="567"/>
        <w:contextualSpacing/>
        <w:rPr>
          <w:rFonts w:ascii="Times New Roman" w:eastAsia="Times New Roman" w:hAnsi="Times New Roman" w:cs="Times New Roman"/>
          <w:lang w:val="lt-LT"/>
        </w:rPr>
      </w:pPr>
      <w:r w:rsidRPr="002F3B24">
        <w:rPr>
          <w:rFonts w:ascii="Times New Roman" w:eastAsia="Times New Roman" w:hAnsi="Times New Roman" w:cs="Times New Roman"/>
          <w:color w:val="000000"/>
          <w:lang w:val="lt-LT" w:eastAsia="de-DE"/>
        </w:rPr>
        <w:t>gali padidėti rizika susirgti kitomis infekcijomis, tokiomis kaip PDL (progresuojančia daugiažidinine leukoencefalopatija), kuri yra oportunistinė infekcija. Jeigu pastebėjote kokių nors infekcijos požymių, kreipkitės į gydytoją (žr. 4 skyrių „Galimas šalutinis poveikis“)</w:t>
      </w:r>
      <w:r w:rsidRPr="002F3B24">
        <w:rPr>
          <w:rFonts w:ascii="Times New Roman" w:eastAsia="Times New Roman" w:hAnsi="Times New Roman" w:cs="Times New Roman"/>
          <w:lang w:val="lt-LT"/>
        </w:rPr>
        <w:t>.</w:t>
      </w:r>
    </w:p>
    <w:p w:rsidR="00155C04" w:rsidRPr="002F3B24" w:rsidRDefault="00155C04" w:rsidP="00155C04">
      <w:pPr>
        <w:tabs>
          <w:tab w:val="left" w:pos="567"/>
        </w:tabs>
        <w:spacing w:after="0" w:line="240" w:lineRule="auto"/>
        <w:contextualSpacing/>
        <w:rPr>
          <w:rFonts w:ascii="Times New Roman" w:eastAsia="Times New Roman" w:hAnsi="Times New Roman" w:cs="Times New Roman"/>
          <w:lang w:val="lt-LT"/>
        </w:rPr>
      </w:pPr>
    </w:p>
    <w:p w:rsidR="00155C04" w:rsidRPr="002F3B24" w:rsidRDefault="00155C04" w:rsidP="00855DC0">
      <w:pPr>
        <w:tabs>
          <w:tab w:val="left" w:pos="567"/>
        </w:tabs>
        <w:spacing w:after="0" w:line="240" w:lineRule="auto"/>
        <w:contextualSpacing/>
        <w:rPr>
          <w:rFonts w:ascii="Times New Roman" w:eastAsia="Times New Roman" w:hAnsi="Times New Roman" w:cs="Times New Roman"/>
          <w:lang w:val="lt-LT"/>
        </w:rPr>
      </w:pPr>
      <w:r w:rsidRPr="002F3B24">
        <w:rPr>
          <w:rFonts w:ascii="Times New Roman" w:eastAsia="Times New Roman" w:hAnsi="Times New Roman" w:cs="Times New Roman"/>
          <w:lang w:val="lt-LT"/>
        </w:rPr>
        <w:t>Vartojant Azafalk 75 mg tablečių, gali padidėti rizika:</w:t>
      </w:r>
    </w:p>
    <w:p w:rsidR="00155C04" w:rsidRPr="002F3B24" w:rsidRDefault="00155C04" w:rsidP="00155C04">
      <w:pPr>
        <w:pStyle w:val="Sraopastraipa"/>
        <w:numPr>
          <w:ilvl w:val="0"/>
          <w:numId w:val="6"/>
        </w:numPr>
        <w:tabs>
          <w:tab w:val="clear" w:pos="2340"/>
          <w:tab w:val="left" w:pos="567"/>
        </w:tabs>
        <w:spacing w:after="0" w:line="240" w:lineRule="auto"/>
        <w:ind w:left="567" w:hanging="567"/>
        <w:rPr>
          <w:rFonts w:ascii="Times New Roman" w:eastAsia="Times New Roman" w:hAnsi="Times New Roman" w:cs="Times New Roman"/>
          <w:lang w:val="lt-LT"/>
        </w:rPr>
      </w:pPr>
      <w:bookmarkStart w:id="42" w:name="_Hlk72495940"/>
      <w:r w:rsidRPr="002F3B24">
        <w:rPr>
          <w:rFonts w:ascii="Times New Roman" w:eastAsia="Times New Roman" w:hAnsi="Times New Roman" w:cs="Times New Roman"/>
          <w:lang w:val="lt-LT"/>
        </w:rPr>
        <w:t>susirgti rimta liga, vadinama makrofagų aktyvacijos sindromu (pernelyg stipriai aktyvinami su uždegimu siejami baltieji kraujo kūneliai), kuris paprastai pasireiškia pacientams, sergantiems tam tikrų rūšių artritu</w:t>
      </w:r>
      <w:bookmarkEnd w:id="42"/>
      <w:r w:rsidRPr="002F3B24">
        <w:rPr>
          <w:rFonts w:ascii="Times New Roman" w:eastAsia="Times New Roman" w:hAnsi="Times New Roman" w:cs="Times New Roman"/>
          <w:lang w:val="lt-LT"/>
        </w:rPr>
        <w:t xml:space="preserve">. </w:t>
      </w:r>
    </w:p>
    <w:p w:rsidR="00155C04" w:rsidRPr="00855DC0" w:rsidRDefault="00155C04" w:rsidP="00155C04">
      <w:pPr>
        <w:tabs>
          <w:tab w:val="num" w:pos="0"/>
        </w:tabs>
        <w:spacing w:after="0" w:line="240" w:lineRule="auto"/>
        <w:rPr>
          <w:rFonts w:ascii="Times New Roman" w:eastAsia="Times New Roman" w:hAnsi="Times New Roman" w:cs="Times New Roman"/>
          <w:lang w:val="lt-LT" w:eastAsia="de-DE"/>
        </w:rPr>
      </w:pPr>
    </w:p>
    <w:p w:rsidR="00155C04" w:rsidRPr="002F3B24" w:rsidRDefault="00155C04" w:rsidP="00155C04">
      <w:pPr>
        <w:tabs>
          <w:tab w:val="num" w:pos="0"/>
        </w:tabs>
        <w:spacing w:after="0" w:line="240" w:lineRule="auto"/>
        <w:rPr>
          <w:rFonts w:ascii="Times New Roman" w:eastAsia="Times New Roman" w:hAnsi="Times New Roman" w:cs="Times New Roman"/>
          <w:lang w:val="lt-LT" w:eastAsia="de-DE"/>
        </w:rPr>
      </w:pPr>
      <w:r w:rsidRPr="002F3B24">
        <w:rPr>
          <w:rFonts w:ascii="Times New Roman" w:eastAsia="Times New Roman" w:hAnsi="Times New Roman" w:cs="Times New Roman"/>
          <w:lang w:val="lt-LT" w:eastAsia="de-DE"/>
        </w:rPr>
        <w:t>Jeigu nesate tikri, ar Jums tinka kuri nors iš pirmiau nurodytų sąlygų, prieš pradėdami vartoti Azafalk 75 mg tabletes, pasitarkite su gydytoju, slaugytoju arba vaistininku.</w:t>
      </w:r>
    </w:p>
    <w:p w:rsidR="00155C04" w:rsidRPr="002F3B24" w:rsidRDefault="00155C04" w:rsidP="00155C04">
      <w:pPr>
        <w:tabs>
          <w:tab w:val="num" w:pos="0"/>
        </w:tabs>
        <w:spacing w:after="0" w:line="240" w:lineRule="auto"/>
        <w:rPr>
          <w:rFonts w:ascii="Times New Roman" w:eastAsia="Times New Roman" w:hAnsi="Times New Roman" w:cs="Times New Roman"/>
          <w:lang w:val="lt-LT" w:eastAsia="de-DE"/>
        </w:rPr>
      </w:pPr>
    </w:p>
    <w:p w:rsidR="00155C04" w:rsidRPr="002F3B24" w:rsidRDefault="00155C04" w:rsidP="00155C04">
      <w:pPr>
        <w:spacing w:after="0" w:line="240" w:lineRule="auto"/>
        <w:rPr>
          <w:rFonts w:ascii="Times New Roman" w:eastAsia="Times New Roman" w:hAnsi="Times New Roman" w:cs="Times New Roman"/>
          <w:b/>
          <w:bCs/>
          <w:lang w:val="lt-LT"/>
        </w:rPr>
      </w:pPr>
      <w:r w:rsidRPr="002F3B24">
        <w:rPr>
          <w:rFonts w:ascii="Times New Roman" w:eastAsia="Times New Roman" w:hAnsi="Times New Roman" w:cs="Times New Roman"/>
          <w:b/>
          <w:bCs/>
          <w:lang w:val="lt-LT"/>
        </w:rPr>
        <w:t>Kraujo tyrimai</w:t>
      </w:r>
    </w:p>
    <w:p w:rsidR="00155C04" w:rsidRPr="002F3B24" w:rsidRDefault="00155C04" w:rsidP="00155C04">
      <w:pPr>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Pirmas 8 gydymo savaites Jums reikės kas savaitę daryti kraujo tyrimus. Dažniau juos reikės daryti, jeigu:</w:t>
      </w:r>
    </w:p>
    <w:p w:rsidR="00155C04" w:rsidRPr="002F3B24" w:rsidRDefault="00155C04" w:rsidP="00155C04">
      <w:pPr>
        <w:tabs>
          <w:tab w:val="left" w:pos="540"/>
        </w:tabs>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t>esate senyvas;</w:t>
      </w:r>
    </w:p>
    <w:p w:rsidR="00155C04" w:rsidRPr="002F3B24" w:rsidRDefault="00155C04" w:rsidP="00155C04">
      <w:pPr>
        <w:tabs>
          <w:tab w:val="left" w:pos="540"/>
        </w:tabs>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t>vartojate didelę vaisto dozę;</w:t>
      </w:r>
    </w:p>
    <w:p w:rsidR="00155C04" w:rsidRPr="002F3B24" w:rsidRDefault="00155C04" w:rsidP="00155C04">
      <w:pPr>
        <w:tabs>
          <w:tab w:val="left" w:pos="540"/>
        </w:tabs>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t>yra sutrikusi Jūsų inkstų arba kepenų veikla;</w:t>
      </w:r>
    </w:p>
    <w:p w:rsidR="00155C04" w:rsidRPr="002F3B24" w:rsidRDefault="00155C04" w:rsidP="00155C04">
      <w:pPr>
        <w:tabs>
          <w:tab w:val="left" w:pos="540"/>
        </w:tabs>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t>yra sutrikusi Jūsų kaulų čiulpų veikla;</w:t>
      </w:r>
    </w:p>
    <w:p w:rsidR="00155C04" w:rsidRPr="002F3B24" w:rsidRDefault="00155C04" w:rsidP="00155C04">
      <w:pPr>
        <w:tabs>
          <w:tab w:val="left" w:pos="540"/>
        </w:tabs>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t>per daug aktyvi Jūsų blužnies veikla.</w:t>
      </w:r>
    </w:p>
    <w:p w:rsidR="00155C04" w:rsidRPr="002F3B24" w:rsidRDefault="00155C04" w:rsidP="00155C04">
      <w:pPr>
        <w:spacing w:after="0" w:line="240" w:lineRule="auto"/>
        <w:rPr>
          <w:rFonts w:ascii="Times New Roman" w:eastAsia="Times New Roman" w:hAnsi="Times New Roman" w:cs="Times New Roman"/>
          <w:lang w:val="lt-LT"/>
        </w:rPr>
      </w:pPr>
    </w:p>
    <w:p w:rsidR="00155C04" w:rsidRPr="002F3B24" w:rsidRDefault="00155C04" w:rsidP="00155C04">
      <w:pPr>
        <w:spacing w:after="0" w:line="240" w:lineRule="auto"/>
        <w:rPr>
          <w:rFonts w:ascii="Times New Roman" w:eastAsia="Times New Roman" w:hAnsi="Times New Roman" w:cs="Times New Roman"/>
          <w:b/>
          <w:lang w:val="lt-LT"/>
        </w:rPr>
      </w:pPr>
      <w:r w:rsidRPr="002F3B24">
        <w:rPr>
          <w:rFonts w:ascii="Times New Roman" w:eastAsia="Times New Roman" w:hAnsi="Times New Roman" w:cs="Times New Roman"/>
          <w:lang w:val="lt-LT"/>
        </w:rPr>
        <w:t>Būtina vartoti veiksmingą kontracepcijos formą (tokią kaip prezervatyvai), kadangi Azafalk 75 mg tabletės gali sukelti apsigimimus, nesvarbu ar azatioprino vartoja vyras ar moteris.</w:t>
      </w:r>
    </w:p>
    <w:p w:rsidR="00155C04" w:rsidRPr="002F3B24" w:rsidRDefault="00155C04" w:rsidP="00155C04">
      <w:pPr>
        <w:spacing w:after="0" w:line="240" w:lineRule="auto"/>
        <w:rPr>
          <w:rFonts w:ascii="Times New Roman" w:eastAsia="Times New Roman" w:hAnsi="Times New Roman" w:cs="Times New Roman"/>
          <w:lang w:val="lt-LT"/>
        </w:rPr>
      </w:pPr>
    </w:p>
    <w:p w:rsidR="00155C04" w:rsidRPr="002F3B24" w:rsidRDefault="00155C04" w:rsidP="00155C04">
      <w:pPr>
        <w:spacing w:after="0" w:line="240" w:lineRule="auto"/>
        <w:rPr>
          <w:rFonts w:ascii="Times New Roman" w:eastAsia="Times New Roman" w:hAnsi="Times New Roman" w:cs="Times New Roman"/>
          <w:b/>
          <w:lang w:val="lt-LT"/>
        </w:rPr>
      </w:pPr>
      <w:r w:rsidRPr="002F3B24">
        <w:rPr>
          <w:rFonts w:ascii="Times New Roman" w:eastAsia="Times New Roman" w:hAnsi="Times New Roman" w:cs="Times New Roman"/>
          <w:b/>
          <w:lang w:val="lt-LT"/>
        </w:rPr>
        <w:t xml:space="preserve">Kiti vaistai ir Azafalk 75 mg tabletės </w:t>
      </w:r>
    </w:p>
    <w:p w:rsidR="00155C04" w:rsidRPr="002F3B24" w:rsidRDefault="00155C04" w:rsidP="00155C04">
      <w:pPr>
        <w:spacing w:after="0" w:line="240" w:lineRule="auto"/>
        <w:rPr>
          <w:rFonts w:ascii="Times New Roman" w:eastAsia="Times New Roman" w:hAnsi="Times New Roman" w:cs="Times New Roman"/>
          <w:szCs w:val="24"/>
          <w:lang w:val="lt-LT" w:eastAsia="de-DE"/>
        </w:rPr>
      </w:pPr>
      <w:r w:rsidRPr="002F3B24">
        <w:rPr>
          <w:rFonts w:ascii="Times New Roman" w:eastAsia="Times New Roman" w:hAnsi="Times New Roman" w:cs="Times New Roman"/>
          <w:szCs w:val="24"/>
          <w:lang w:val="lt-LT" w:eastAsia="de-DE"/>
        </w:rPr>
        <w:t>Jeigu vartojate ar neseniai vartojote kitų vaistų arba dėl to nesate tikri, apie tai pasakykite gydytojui. Tai svarbu, nes Azafalk 75 mg tabletės gali pakeisti kai kurių vaistų poveikį. Be to, kai kurie vaistai gali pakeisti Azafalk poveikį. Ypač svarbu pasakyti gydytojui, jeigu vartojate arba planuojate vartoti vaistų, kurie išvardyti toliau.</w:t>
      </w:r>
    </w:p>
    <w:p w:rsidR="00155C04" w:rsidRDefault="00155C04" w:rsidP="00155C04">
      <w:pPr>
        <w:tabs>
          <w:tab w:val="left" w:pos="540"/>
        </w:tabs>
        <w:spacing w:after="0" w:line="240" w:lineRule="auto"/>
        <w:ind w:left="539" w:hanging="539"/>
        <w:rPr>
          <w:rFonts w:ascii="Times New Roman" w:eastAsia="Times New Roman" w:hAnsi="Times New Roman" w:cs="Times New Roman"/>
          <w:b/>
          <w:lang w:val="lt-LT"/>
        </w:rPr>
      </w:pPr>
      <w:r>
        <w:rPr>
          <w:rFonts w:ascii="Times New Roman" w:eastAsia="Times New Roman" w:hAnsi="Times New Roman" w:cs="Times New Roman"/>
          <w:lang w:val="lt-LT"/>
        </w:rPr>
        <w:t xml:space="preserve">- </w:t>
      </w:r>
      <w:r>
        <w:rPr>
          <w:rFonts w:ascii="Times New Roman" w:eastAsia="Times New Roman" w:hAnsi="Times New Roman" w:cs="Times New Roman"/>
          <w:lang w:val="lt-LT"/>
        </w:rPr>
        <w:tab/>
      </w:r>
      <w:bookmarkStart w:id="43" w:name="_Hlk72496983"/>
      <w:r w:rsidRPr="002F3B24">
        <w:rPr>
          <w:rFonts w:ascii="Times New Roman" w:hAnsi="Times New Roman" w:cs="Times New Roman"/>
          <w:b/>
          <w:lang w:val="lt-LT"/>
        </w:rPr>
        <w:t xml:space="preserve">Alopurinolis, oksipurinolis, tiopurinolis </w:t>
      </w:r>
      <w:r w:rsidRPr="002F3B24">
        <w:rPr>
          <w:rFonts w:ascii="Times New Roman" w:eastAsia="Times New Roman" w:hAnsi="Times New Roman" w:cs="Times New Roman"/>
          <w:b/>
          <w:lang w:val="lt-LT"/>
        </w:rPr>
        <w:t xml:space="preserve">ar kiti ksantinoksidazės inhibitoriai, tokie kaip </w:t>
      </w:r>
    </w:p>
    <w:p w:rsidR="00155C04" w:rsidRPr="00855DC0" w:rsidRDefault="00155C04" w:rsidP="00855DC0">
      <w:pPr>
        <w:tabs>
          <w:tab w:val="left" w:pos="540"/>
        </w:tabs>
        <w:spacing w:after="0" w:line="240" w:lineRule="auto"/>
        <w:rPr>
          <w:rFonts w:ascii="Times New Roman" w:hAnsi="Times New Roman" w:cs="Times New Roman"/>
          <w:lang w:val="lt-LT"/>
        </w:rPr>
      </w:pPr>
      <w:r>
        <w:rPr>
          <w:rFonts w:ascii="Times New Roman" w:hAnsi="Times New Roman" w:cs="Times New Roman"/>
          <w:b/>
          <w:lang w:val="lt-LT"/>
        </w:rPr>
        <w:tab/>
      </w:r>
      <w:r w:rsidRPr="00855DC0">
        <w:rPr>
          <w:rFonts w:ascii="Times New Roman" w:hAnsi="Times New Roman" w:cs="Times New Roman"/>
          <w:b/>
          <w:lang w:val="lt-LT"/>
        </w:rPr>
        <w:t xml:space="preserve">febuksostatas </w:t>
      </w:r>
      <w:r w:rsidRPr="00855DC0">
        <w:rPr>
          <w:rFonts w:ascii="Times New Roman" w:hAnsi="Times New Roman" w:cs="Times New Roman"/>
          <w:lang w:val="lt-LT"/>
        </w:rPr>
        <w:t>(dažniausiai vartojamas podagros gydymui).</w:t>
      </w:r>
    </w:p>
    <w:p w:rsidR="00155C04" w:rsidRPr="002F3B24" w:rsidRDefault="00155C04" w:rsidP="00155C04">
      <w:pPr>
        <w:tabs>
          <w:tab w:val="left" w:pos="540"/>
        </w:tabs>
        <w:spacing w:after="0" w:line="240" w:lineRule="auto"/>
        <w:rPr>
          <w:rFonts w:ascii="Times New Roman" w:hAnsi="Times New Roman" w:cs="Times New Roman"/>
          <w:lang w:val="lt-LT"/>
        </w:rPr>
      </w:pPr>
      <w:r w:rsidRPr="002F3B24">
        <w:rPr>
          <w:rFonts w:ascii="Times New Roman" w:hAnsi="Times New Roman" w:cs="Times New Roman"/>
          <w:lang w:val="lt-LT"/>
        </w:rPr>
        <w:t>-</w:t>
      </w:r>
      <w:r w:rsidRPr="002F3B24">
        <w:rPr>
          <w:rFonts w:ascii="Times New Roman" w:hAnsi="Times New Roman" w:cs="Times New Roman"/>
          <w:lang w:val="lt-LT"/>
        </w:rPr>
        <w:tab/>
      </w:r>
      <w:r w:rsidRPr="002F3B24">
        <w:rPr>
          <w:rFonts w:ascii="Times New Roman" w:hAnsi="Times New Roman" w:cs="Times New Roman"/>
          <w:b/>
          <w:lang w:val="lt-LT"/>
        </w:rPr>
        <w:t>Kitokie imunosupresantai</w:t>
      </w:r>
      <w:r w:rsidRPr="002F3B24">
        <w:rPr>
          <w:rFonts w:ascii="Times New Roman" w:hAnsi="Times New Roman" w:cs="Times New Roman"/>
          <w:lang w:val="lt-LT"/>
        </w:rPr>
        <w:t>, pvz., ciklosporinas, takrolimuzas.</w:t>
      </w:r>
    </w:p>
    <w:p w:rsidR="00155C04" w:rsidRPr="002F3B24" w:rsidRDefault="00155C04" w:rsidP="00155C04">
      <w:pPr>
        <w:tabs>
          <w:tab w:val="left" w:pos="540"/>
        </w:tabs>
        <w:spacing w:after="0" w:line="240" w:lineRule="auto"/>
        <w:rPr>
          <w:rFonts w:ascii="Times New Roman" w:hAnsi="Times New Roman" w:cs="Times New Roman"/>
          <w:lang w:val="lt-LT"/>
        </w:rPr>
      </w:pPr>
      <w:r w:rsidRPr="002F3B24">
        <w:rPr>
          <w:rFonts w:ascii="Times New Roman" w:hAnsi="Times New Roman" w:cs="Times New Roman"/>
          <w:lang w:val="lt-LT"/>
        </w:rPr>
        <w:t>-</w:t>
      </w:r>
      <w:r w:rsidRPr="002F3B24">
        <w:rPr>
          <w:rFonts w:ascii="Times New Roman" w:hAnsi="Times New Roman" w:cs="Times New Roman"/>
          <w:lang w:val="lt-LT"/>
        </w:rPr>
        <w:tab/>
      </w:r>
      <w:r w:rsidRPr="002F3B24">
        <w:rPr>
          <w:rFonts w:ascii="Times New Roman" w:hAnsi="Times New Roman" w:cs="Times New Roman"/>
          <w:b/>
          <w:lang w:val="lt-LT"/>
        </w:rPr>
        <w:t>Infliksimabas</w:t>
      </w:r>
      <w:r w:rsidRPr="002F3B24">
        <w:rPr>
          <w:rFonts w:ascii="Times New Roman" w:hAnsi="Times New Roman" w:cs="Times New Roman"/>
          <w:lang w:val="lt-LT"/>
        </w:rPr>
        <w:t xml:space="preserve"> (daugiausia vartojamas opinio kolito ir Krono ligos gydymui).</w:t>
      </w:r>
    </w:p>
    <w:p w:rsidR="00155C04" w:rsidRPr="002F3B24" w:rsidRDefault="00155C04" w:rsidP="00155C04">
      <w:pPr>
        <w:tabs>
          <w:tab w:val="left" w:pos="540"/>
        </w:tabs>
        <w:spacing w:after="0" w:line="240" w:lineRule="auto"/>
        <w:ind w:left="567" w:hanging="567"/>
        <w:rPr>
          <w:rFonts w:ascii="Times New Roman" w:hAnsi="Times New Roman" w:cs="Times New Roman"/>
          <w:lang w:val="lt-LT"/>
        </w:rPr>
      </w:pPr>
      <w:r w:rsidRPr="002F3B24">
        <w:rPr>
          <w:rFonts w:ascii="Times New Roman" w:hAnsi="Times New Roman" w:cs="Times New Roman"/>
          <w:lang w:val="lt-LT"/>
        </w:rPr>
        <w:t>-</w:t>
      </w:r>
      <w:r w:rsidRPr="002F3B24">
        <w:rPr>
          <w:rFonts w:ascii="Times New Roman" w:hAnsi="Times New Roman" w:cs="Times New Roman"/>
          <w:lang w:val="lt-LT"/>
        </w:rPr>
        <w:tab/>
      </w:r>
      <w:r w:rsidRPr="002F3B24">
        <w:rPr>
          <w:rFonts w:ascii="Times New Roman" w:hAnsi="Times New Roman" w:cs="Times New Roman"/>
          <w:b/>
          <w:lang w:val="lt-LT"/>
        </w:rPr>
        <w:t>Aminosalicilatai, pvz., olsalazinas, mesalazinas arba sulfasalazinas</w:t>
      </w:r>
      <w:r w:rsidRPr="002F3B24">
        <w:rPr>
          <w:rFonts w:ascii="Times New Roman" w:hAnsi="Times New Roman" w:cs="Times New Roman"/>
          <w:lang w:val="lt-LT"/>
        </w:rPr>
        <w:t xml:space="preserve"> (daugiausia vartojamas opinio kolito ir Krono ligos gydymui).</w:t>
      </w:r>
    </w:p>
    <w:p w:rsidR="00155C04" w:rsidRPr="002F3B24" w:rsidRDefault="00155C04" w:rsidP="00155C04">
      <w:pPr>
        <w:tabs>
          <w:tab w:val="left" w:pos="540"/>
        </w:tabs>
        <w:spacing w:after="0" w:line="240" w:lineRule="auto"/>
        <w:rPr>
          <w:rFonts w:ascii="Times New Roman" w:hAnsi="Times New Roman" w:cs="Times New Roman"/>
          <w:lang w:val="lt-LT"/>
        </w:rPr>
      </w:pPr>
      <w:r w:rsidRPr="002F3B24">
        <w:rPr>
          <w:rFonts w:ascii="Times New Roman" w:hAnsi="Times New Roman" w:cs="Times New Roman"/>
          <w:lang w:val="lt-LT"/>
        </w:rPr>
        <w:t>-</w:t>
      </w:r>
      <w:r w:rsidRPr="002F3B24">
        <w:rPr>
          <w:rFonts w:ascii="Times New Roman" w:hAnsi="Times New Roman" w:cs="Times New Roman"/>
          <w:lang w:val="lt-LT"/>
        </w:rPr>
        <w:tab/>
      </w:r>
      <w:r w:rsidRPr="002F3B24">
        <w:rPr>
          <w:rFonts w:ascii="Times New Roman" w:hAnsi="Times New Roman" w:cs="Times New Roman"/>
          <w:b/>
          <w:lang w:val="lt-LT"/>
        </w:rPr>
        <w:t>Varfarinas ar fenprokumonas</w:t>
      </w:r>
      <w:r w:rsidRPr="002F3B24">
        <w:rPr>
          <w:rFonts w:ascii="Times New Roman" w:hAnsi="Times New Roman" w:cs="Times New Roman"/>
          <w:lang w:val="lt-LT"/>
        </w:rPr>
        <w:t xml:space="preserve"> (kraują skystinantys vaistai).</w:t>
      </w:r>
    </w:p>
    <w:p w:rsidR="00155C04" w:rsidRPr="002F3B24" w:rsidRDefault="00155C04" w:rsidP="00155C04">
      <w:pPr>
        <w:tabs>
          <w:tab w:val="left" w:pos="540"/>
        </w:tabs>
        <w:spacing w:after="0" w:line="240" w:lineRule="auto"/>
        <w:rPr>
          <w:rFonts w:ascii="Times New Roman" w:hAnsi="Times New Roman" w:cs="Times New Roman"/>
          <w:lang w:val="lt-LT"/>
        </w:rPr>
      </w:pPr>
      <w:r w:rsidRPr="002F3B24">
        <w:rPr>
          <w:rFonts w:ascii="Times New Roman" w:hAnsi="Times New Roman" w:cs="Times New Roman"/>
          <w:lang w:val="lt-LT"/>
        </w:rPr>
        <w:t>-</w:t>
      </w:r>
      <w:r w:rsidRPr="002F3B24">
        <w:rPr>
          <w:rFonts w:ascii="Times New Roman" w:hAnsi="Times New Roman" w:cs="Times New Roman"/>
          <w:lang w:val="lt-LT"/>
        </w:rPr>
        <w:tab/>
      </w:r>
      <w:r w:rsidRPr="002F3B24">
        <w:rPr>
          <w:rFonts w:ascii="Times New Roman" w:hAnsi="Times New Roman" w:cs="Times New Roman"/>
          <w:b/>
          <w:lang w:val="lt-LT"/>
        </w:rPr>
        <w:t>AKF inhibitoriai</w:t>
      </w:r>
      <w:r w:rsidRPr="002F3B24">
        <w:rPr>
          <w:rFonts w:ascii="Times New Roman" w:hAnsi="Times New Roman" w:cs="Times New Roman"/>
          <w:lang w:val="lt-LT"/>
        </w:rPr>
        <w:t xml:space="preserve"> (vaistai nuo didelio kraujospūdžio ligos arba širdies nepakankamumo).</w:t>
      </w:r>
    </w:p>
    <w:p w:rsidR="00155C04" w:rsidRPr="002F3B24" w:rsidRDefault="00155C04" w:rsidP="00155C04">
      <w:pPr>
        <w:tabs>
          <w:tab w:val="left" w:pos="540"/>
        </w:tabs>
        <w:spacing w:after="0" w:line="240" w:lineRule="auto"/>
        <w:rPr>
          <w:rFonts w:ascii="Times New Roman" w:hAnsi="Times New Roman" w:cs="Times New Roman"/>
          <w:lang w:val="lt-LT"/>
        </w:rPr>
      </w:pPr>
      <w:r w:rsidRPr="002F3B24">
        <w:rPr>
          <w:rFonts w:ascii="Times New Roman" w:hAnsi="Times New Roman" w:cs="Times New Roman"/>
          <w:lang w:val="lt-LT"/>
        </w:rPr>
        <w:t>-</w:t>
      </w:r>
      <w:r w:rsidRPr="002F3B24">
        <w:rPr>
          <w:rFonts w:ascii="Times New Roman" w:hAnsi="Times New Roman" w:cs="Times New Roman"/>
          <w:lang w:val="lt-LT"/>
        </w:rPr>
        <w:tab/>
      </w:r>
      <w:r w:rsidRPr="002F3B24">
        <w:rPr>
          <w:rFonts w:ascii="Times New Roman" w:hAnsi="Times New Roman" w:cs="Times New Roman"/>
          <w:b/>
          <w:lang w:val="lt-LT"/>
        </w:rPr>
        <w:t xml:space="preserve">Cimetidinas </w:t>
      </w:r>
      <w:r w:rsidRPr="002F3B24">
        <w:rPr>
          <w:rFonts w:ascii="Times New Roman" w:hAnsi="Times New Roman" w:cs="Times New Roman"/>
          <w:lang w:val="lt-LT"/>
        </w:rPr>
        <w:t>(vartojamas gydyti skrandžio opas ir virškinimo sutrikimus).</w:t>
      </w:r>
    </w:p>
    <w:p w:rsidR="00155C04" w:rsidRPr="002F3B24" w:rsidRDefault="00155C04" w:rsidP="00155C04">
      <w:pPr>
        <w:tabs>
          <w:tab w:val="left" w:pos="540"/>
        </w:tabs>
        <w:spacing w:after="0" w:line="240" w:lineRule="auto"/>
        <w:rPr>
          <w:rFonts w:ascii="Times New Roman" w:hAnsi="Times New Roman" w:cs="Times New Roman"/>
          <w:lang w:val="lt-LT"/>
        </w:rPr>
      </w:pPr>
      <w:r w:rsidRPr="002F3B24">
        <w:rPr>
          <w:rFonts w:ascii="Times New Roman" w:hAnsi="Times New Roman" w:cs="Times New Roman"/>
          <w:lang w:val="lt-LT"/>
        </w:rPr>
        <w:t>-</w:t>
      </w:r>
      <w:r w:rsidRPr="002F3B24">
        <w:rPr>
          <w:rFonts w:ascii="Times New Roman" w:hAnsi="Times New Roman" w:cs="Times New Roman"/>
          <w:lang w:val="lt-LT"/>
        </w:rPr>
        <w:tab/>
      </w:r>
      <w:r w:rsidRPr="002F3B24">
        <w:rPr>
          <w:rFonts w:ascii="Times New Roman" w:hAnsi="Times New Roman" w:cs="Times New Roman"/>
          <w:b/>
          <w:lang w:val="lt-LT"/>
        </w:rPr>
        <w:t>Indometacinas</w:t>
      </w:r>
      <w:r w:rsidRPr="002F3B24">
        <w:rPr>
          <w:rFonts w:ascii="Times New Roman" w:hAnsi="Times New Roman" w:cs="Times New Roman"/>
          <w:lang w:val="lt-LT"/>
        </w:rPr>
        <w:t xml:space="preserve"> (vaistas reumatoidinio artrito gydymui).</w:t>
      </w:r>
    </w:p>
    <w:p w:rsidR="00155C04" w:rsidRPr="002F3B24" w:rsidRDefault="00155C04" w:rsidP="00155C04">
      <w:pPr>
        <w:tabs>
          <w:tab w:val="left" w:pos="540"/>
        </w:tabs>
        <w:spacing w:after="0" w:line="240" w:lineRule="auto"/>
        <w:rPr>
          <w:rFonts w:ascii="Times New Roman" w:hAnsi="Times New Roman" w:cs="Times New Roman"/>
          <w:lang w:val="lt-LT"/>
        </w:rPr>
      </w:pPr>
      <w:r w:rsidRPr="002F3B24">
        <w:rPr>
          <w:rFonts w:ascii="Times New Roman" w:hAnsi="Times New Roman" w:cs="Times New Roman"/>
          <w:lang w:val="lt-LT"/>
        </w:rPr>
        <w:t>-</w:t>
      </w:r>
      <w:r w:rsidRPr="002F3B24">
        <w:rPr>
          <w:rFonts w:ascii="Times New Roman" w:hAnsi="Times New Roman" w:cs="Times New Roman"/>
          <w:lang w:val="lt-LT"/>
        </w:rPr>
        <w:tab/>
      </w:r>
      <w:r w:rsidRPr="002F3B24">
        <w:rPr>
          <w:rFonts w:ascii="Times New Roman" w:hAnsi="Times New Roman" w:cs="Times New Roman"/>
          <w:b/>
          <w:lang w:val="lt-LT"/>
        </w:rPr>
        <w:t>Vaistai nuo vėžio</w:t>
      </w:r>
      <w:r w:rsidRPr="002F3B24">
        <w:rPr>
          <w:rFonts w:ascii="Times New Roman" w:hAnsi="Times New Roman" w:cs="Times New Roman"/>
          <w:lang w:val="lt-LT"/>
        </w:rPr>
        <w:t xml:space="preserve"> bei kraujo ląstelių gamybą lėtinantys arba stabdantys vaistai.</w:t>
      </w:r>
    </w:p>
    <w:p w:rsidR="00155C04" w:rsidRPr="002F3B24" w:rsidRDefault="00155C04" w:rsidP="00155C04">
      <w:pPr>
        <w:spacing w:after="0" w:line="240" w:lineRule="auto"/>
        <w:ind w:left="567" w:hanging="567"/>
        <w:rPr>
          <w:rFonts w:ascii="Times New Roman" w:hAnsi="Times New Roman" w:cs="Times New Roman"/>
          <w:lang w:val="lt-LT"/>
        </w:rPr>
      </w:pPr>
      <w:r w:rsidRPr="002F3B24">
        <w:rPr>
          <w:rFonts w:ascii="Times New Roman" w:hAnsi="Times New Roman" w:cs="Times New Roman"/>
          <w:lang w:val="lt-LT"/>
        </w:rPr>
        <w:t>-</w:t>
      </w:r>
      <w:r w:rsidRPr="002F3B24">
        <w:rPr>
          <w:rFonts w:ascii="Times New Roman" w:hAnsi="Times New Roman" w:cs="Times New Roman"/>
          <w:lang w:val="lt-LT"/>
        </w:rPr>
        <w:tab/>
      </w:r>
      <w:r w:rsidRPr="002F3B24">
        <w:rPr>
          <w:rFonts w:ascii="Times New Roman" w:hAnsi="Times New Roman" w:cs="Times New Roman"/>
          <w:b/>
          <w:bCs/>
          <w:lang w:val="lt-LT"/>
        </w:rPr>
        <w:t>Kotrimoksazolis</w:t>
      </w:r>
      <w:r w:rsidRPr="002F3B24">
        <w:rPr>
          <w:rFonts w:ascii="Times New Roman" w:hAnsi="Times New Roman" w:cs="Times New Roman"/>
          <w:lang w:val="lt-LT"/>
        </w:rPr>
        <w:t xml:space="preserve"> (antibiotikas, vartojamas gydyti bakterijų sukeltas infekcijas).</w:t>
      </w:r>
    </w:p>
    <w:p w:rsidR="00155C04" w:rsidRPr="002F3B24" w:rsidRDefault="00155C04" w:rsidP="00155C04">
      <w:pPr>
        <w:spacing w:after="0" w:line="240" w:lineRule="auto"/>
        <w:ind w:left="567" w:hanging="567"/>
        <w:rPr>
          <w:rFonts w:ascii="Times New Roman" w:hAnsi="Times New Roman" w:cs="Times New Roman"/>
          <w:lang w:val="lt-LT"/>
        </w:rPr>
      </w:pPr>
      <w:r w:rsidRPr="002F3B24">
        <w:rPr>
          <w:rFonts w:ascii="Times New Roman" w:hAnsi="Times New Roman" w:cs="Times New Roman"/>
          <w:lang w:val="lt-LT"/>
        </w:rPr>
        <w:t>-</w:t>
      </w:r>
      <w:r w:rsidRPr="002F3B24">
        <w:rPr>
          <w:rFonts w:ascii="Times New Roman" w:hAnsi="Times New Roman" w:cs="Times New Roman"/>
          <w:lang w:val="lt-LT"/>
        </w:rPr>
        <w:tab/>
      </w:r>
      <w:r w:rsidRPr="002F3B24">
        <w:rPr>
          <w:rFonts w:ascii="Times New Roman" w:hAnsi="Times New Roman" w:cs="Times New Roman"/>
          <w:b/>
          <w:lang w:val="lt-LT"/>
        </w:rPr>
        <w:t>Ribavirinas</w:t>
      </w:r>
      <w:r w:rsidRPr="002F3B24">
        <w:rPr>
          <w:rFonts w:ascii="Times New Roman" w:hAnsi="Times New Roman" w:cs="Times New Roman"/>
          <w:lang w:val="lt-LT"/>
        </w:rPr>
        <w:t xml:space="preserve"> (vartojamas gydyti virusines infekcijas).</w:t>
      </w:r>
    </w:p>
    <w:p w:rsidR="00155C04" w:rsidRPr="002F3B24" w:rsidRDefault="00155C04" w:rsidP="00155C04">
      <w:pPr>
        <w:spacing w:after="0" w:line="240" w:lineRule="auto"/>
        <w:ind w:left="567" w:hanging="567"/>
        <w:rPr>
          <w:rFonts w:ascii="Times New Roman" w:hAnsi="Times New Roman" w:cs="Times New Roman"/>
          <w:lang w:val="lt-LT"/>
        </w:rPr>
      </w:pPr>
      <w:r w:rsidRPr="002F3B24">
        <w:rPr>
          <w:rFonts w:ascii="Times New Roman" w:hAnsi="Times New Roman" w:cs="Times New Roman"/>
          <w:lang w:val="lt-LT"/>
        </w:rPr>
        <w:t>-</w:t>
      </w:r>
      <w:r w:rsidRPr="002F3B24">
        <w:rPr>
          <w:rFonts w:ascii="Times New Roman" w:hAnsi="Times New Roman" w:cs="Times New Roman"/>
          <w:lang w:val="lt-LT"/>
        </w:rPr>
        <w:tab/>
      </w:r>
      <w:r w:rsidRPr="002F3B24">
        <w:rPr>
          <w:rFonts w:ascii="Times New Roman" w:hAnsi="Times New Roman" w:cs="Times New Roman"/>
          <w:b/>
          <w:lang w:val="lt-LT"/>
        </w:rPr>
        <w:t>Metotreksatas</w:t>
      </w:r>
      <w:r w:rsidRPr="002F3B24">
        <w:rPr>
          <w:rFonts w:ascii="Times New Roman" w:hAnsi="Times New Roman" w:cs="Times New Roman"/>
          <w:lang w:val="lt-LT"/>
        </w:rPr>
        <w:t xml:space="preserve"> (daugiausia vartojamas gydyti vėžį).</w:t>
      </w:r>
    </w:p>
    <w:p w:rsidR="00155C04" w:rsidRPr="002F3B24" w:rsidRDefault="00155C04" w:rsidP="00155C04">
      <w:pPr>
        <w:tabs>
          <w:tab w:val="left" w:pos="540"/>
        </w:tabs>
        <w:spacing w:after="0" w:line="240" w:lineRule="auto"/>
        <w:rPr>
          <w:rFonts w:ascii="Times New Roman" w:hAnsi="Times New Roman" w:cs="Times New Roman"/>
          <w:lang w:val="lt-LT"/>
        </w:rPr>
      </w:pPr>
      <w:r w:rsidRPr="002F3B24">
        <w:rPr>
          <w:rFonts w:ascii="Times New Roman" w:hAnsi="Times New Roman" w:cs="Times New Roman"/>
          <w:lang w:val="lt-LT"/>
        </w:rPr>
        <w:t>-</w:t>
      </w:r>
      <w:r w:rsidRPr="002F3B24">
        <w:rPr>
          <w:rFonts w:ascii="Times New Roman" w:hAnsi="Times New Roman" w:cs="Times New Roman"/>
          <w:lang w:val="lt-LT"/>
        </w:rPr>
        <w:tab/>
      </w:r>
      <w:r w:rsidRPr="002F3B24">
        <w:rPr>
          <w:rFonts w:ascii="Times New Roman" w:hAnsi="Times New Roman" w:cs="Times New Roman"/>
          <w:b/>
          <w:lang w:val="lt-LT"/>
        </w:rPr>
        <w:t>Furozemidas</w:t>
      </w:r>
      <w:r w:rsidRPr="002F3B24">
        <w:rPr>
          <w:rFonts w:ascii="Times New Roman" w:hAnsi="Times New Roman" w:cs="Times New Roman"/>
          <w:lang w:val="lt-LT"/>
        </w:rPr>
        <w:t xml:space="preserve"> (šlapimo išskyrimą didinantis vaistas širdies nepakankamumui gydyti).</w:t>
      </w:r>
    </w:p>
    <w:p w:rsidR="00155C04" w:rsidRPr="002F3B24" w:rsidRDefault="00155C04" w:rsidP="00155C04">
      <w:pPr>
        <w:tabs>
          <w:tab w:val="left" w:pos="540"/>
        </w:tabs>
        <w:spacing w:after="0" w:line="240" w:lineRule="auto"/>
        <w:rPr>
          <w:rFonts w:ascii="Times New Roman" w:hAnsi="Times New Roman" w:cs="Times New Roman"/>
          <w:lang w:val="lt-LT"/>
        </w:rPr>
      </w:pPr>
      <w:r w:rsidRPr="002F3B24">
        <w:rPr>
          <w:rFonts w:ascii="Times New Roman" w:hAnsi="Times New Roman" w:cs="Times New Roman"/>
          <w:lang w:val="lt-LT"/>
        </w:rPr>
        <w:t>-</w:t>
      </w:r>
      <w:r w:rsidRPr="002F3B24">
        <w:rPr>
          <w:rFonts w:ascii="Times New Roman" w:hAnsi="Times New Roman" w:cs="Times New Roman"/>
          <w:lang w:val="lt-LT"/>
        </w:rPr>
        <w:tab/>
      </w:r>
      <w:r w:rsidRPr="002F3B24">
        <w:rPr>
          <w:rFonts w:ascii="Times New Roman" w:hAnsi="Times New Roman" w:cs="Times New Roman"/>
          <w:b/>
          <w:lang w:val="lt-LT"/>
        </w:rPr>
        <w:t>Vakcinos</w:t>
      </w:r>
      <w:r w:rsidRPr="002F3B24">
        <w:rPr>
          <w:rFonts w:ascii="Times New Roman" w:hAnsi="Times New Roman" w:cs="Times New Roman"/>
          <w:lang w:val="lt-LT"/>
        </w:rPr>
        <w:t>, tokios kaip hepatito B vakcina.</w:t>
      </w:r>
    </w:p>
    <w:p w:rsidR="00155C04" w:rsidRPr="002F3B24" w:rsidRDefault="00155C04" w:rsidP="00155C04">
      <w:pPr>
        <w:numPr>
          <w:ilvl w:val="1"/>
          <w:numId w:val="7"/>
        </w:numPr>
        <w:autoSpaceDE w:val="0"/>
        <w:autoSpaceDN w:val="0"/>
        <w:adjustRightInd w:val="0"/>
        <w:spacing w:after="0" w:line="240" w:lineRule="auto"/>
        <w:ind w:left="567" w:hanging="553"/>
        <w:rPr>
          <w:rFonts w:ascii="Times New Roman" w:hAnsi="Times New Roman" w:cs="Times New Roman"/>
          <w:lang w:val="lt-LT"/>
        </w:rPr>
      </w:pPr>
      <w:r w:rsidRPr="002F3B24">
        <w:rPr>
          <w:rFonts w:ascii="Times New Roman" w:hAnsi="Times New Roman" w:cs="Times New Roman"/>
          <w:b/>
          <w:lang w:val="lt-LT"/>
        </w:rPr>
        <w:t>Bet kokių,</w:t>
      </w:r>
      <w:r w:rsidRPr="002F3B24">
        <w:rPr>
          <w:rFonts w:ascii="Times New Roman" w:hAnsi="Times New Roman" w:cs="Times New Roman"/>
          <w:lang w:val="lt-LT"/>
        </w:rPr>
        <w:t xml:space="preserve"> taip vadinamų, </w:t>
      </w:r>
      <w:r w:rsidRPr="002F3B24">
        <w:rPr>
          <w:rFonts w:ascii="Times New Roman" w:hAnsi="Times New Roman" w:cs="Times New Roman"/>
          <w:b/>
          <w:lang w:val="lt-LT"/>
        </w:rPr>
        <w:t>„gyvųjų“ vakcinų</w:t>
      </w:r>
      <w:r w:rsidRPr="002F3B24">
        <w:rPr>
          <w:rFonts w:ascii="Times New Roman" w:hAnsi="Times New Roman" w:cs="Times New Roman"/>
          <w:lang w:val="lt-LT"/>
        </w:rPr>
        <w:t>.</w:t>
      </w:r>
    </w:p>
    <w:p w:rsidR="00155C04" w:rsidRPr="002F3B24" w:rsidRDefault="00155C04" w:rsidP="00855DC0">
      <w:pPr>
        <w:spacing w:after="0" w:line="240" w:lineRule="auto"/>
        <w:ind w:left="567" w:hanging="567"/>
        <w:rPr>
          <w:rFonts w:ascii="Times New Roman" w:hAnsi="Times New Roman" w:cs="Times New Roman"/>
          <w:lang w:val="lt-LT"/>
        </w:rPr>
      </w:pPr>
      <w:r w:rsidRPr="002F3B24">
        <w:rPr>
          <w:rFonts w:ascii="Times New Roman" w:hAnsi="Times New Roman" w:cs="Times New Roman"/>
          <w:lang w:val="lt-LT"/>
        </w:rPr>
        <w:t>-</w:t>
      </w:r>
      <w:r w:rsidRPr="002F3B24">
        <w:rPr>
          <w:rFonts w:ascii="Times New Roman" w:hAnsi="Times New Roman" w:cs="Times New Roman"/>
          <w:lang w:val="lt-LT"/>
        </w:rPr>
        <w:tab/>
      </w:r>
      <w:r w:rsidRPr="002F3B24">
        <w:rPr>
          <w:rFonts w:ascii="Times New Roman" w:hAnsi="Times New Roman" w:cs="Times New Roman"/>
          <w:b/>
          <w:lang w:val="lt-LT"/>
        </w:rPr>
        <w:t xml:space="preserve">Raumenis atpalaiduojantys vaistai, pvz., tubokurarinas arba sukcinilcholinas </w:t>
      </w:r>
      <w:r w:rsidRPr="002F3B24">
        <w:rPr>
          <w:rFonts w:ascii="Times New Roman" w:hAnsi="Times New Roman" w:cs="Times New Roman"/>
          <w:lang w:val="lt-LT"/>
        </w:rPr>
        <w:t>(vartojami atliekant operaciją), nes jie sąveikauja su Azafalk 75 mg tabletėmis. Prieš operaciją pasakykite anesteziologui, kad gydotės Azafalk 75 mg tabletėmis.</w:t>
      </w:r>
    </w:p>
    <w:p w:rsidR="00155C04" w:rsidRPr="002F3B24" w:rsidRDefault="00155C04" w:rsidP="00155C04">
      <w:pPr>
        <w:spacing w:after="0" w:line="240" w:lineRule="auto"/>
        <w:rPr>
          <w:rFonts w:ascii="Times New Roman" w:eastAsia="Times New Roman" w:hAnsi="Times New Roman" w:cs="Times New Roman"/>
          <w:lang w:val="lt-LT"/>
        </w:rPr>
      </w:pPr>
      <w:bookmarkStart w:id="44" w:name="_Hlk72497022"/>
      <w:bookmarkEnd w:id="43"/>
    </w:p>
    <w:p w:rsidR="00155C04" w:rsidRPr="002F3B24" w:rsidRDefault="00155C04" w:rsidP="00155C04">
      <w:pPr>
        <w:tabs>
          <w:tab w:val="num" w:pos="0"/>
        </w:tabs>
        <w:spacing w:after="0" w:line="240" w:lineRule="auto"/>
        <w:rPr>
          <w:rFonts w:ascii="Times New Roman" w:eastAsia="Times New Roman" w:hAnsi="Times New Roman" w:cs="Times New Roman"/>
          <w:lang w:val="lt-LT" w:eastAsia="de-DE"/>
        </w:rPr>
      </w:pPr>
      <w:r w:rsidRPr="002F3B24">
        <w:rPr>
          <w:rFonts w:ascii="Times New Roman" w:eastAsia="Times New Roman" w:hAnsi="Times New Roman" w:cs="Times New Roman"/>
          <w:lang w:val="lt-LT" w:eastAsia="de-DE"/>
        </w:rPr>
        <w:t>Jeigu nesate tikri, ar Jums tinka kuri nors iš pirmiau nurodytų sąlygų, prieš pradėdami vartoti Azafalk 75 mg tabletes, pasitarkite su gydytoju arba vaistininku.</w:t>
      </w:r>
    </w:p>
    <w:p w:rsidR="00155C04" w:rsidRPr="00D617C0" w:rsidRDefault="00155C04" w:rsidP="00155C04">
      <w:pPr>
        <w:tabs>
          <w:tab w:val="num" w:pos="0"/>
        </w:tabs>
        <w:spacing w:after="0" w:line="240" w:lineRule="auto"/>
        <w:rPr>
          <w:rFonts w:ascii="Times New Roman" w:eastAsia="Times New Roman" w:hAnsi="Times New Roman" w:cs="Times New Roman"/>
          <w:b/>
          <w:bCs/>
          <w:lang w:val="lt-LT" w:eastAsia="de-DE"/>
        </w:rPr>
      </w:pPr>
    </w:p>
    <w:p w:rsidR="00155C04" w:rsidRPr="002F3B24" w:rsidRDefault="00155C04" w:rsidP="00155C04">
      <w:pPr>
        <w:tabs>
          <w:tab w:val="num" w:pos="0"/>
        </w:tabs>
        <w:spacing w:after="0" w:line="240" w:lineRule="auto"/>
        <w:rPr>
          <w:rFonts w:ascii="Times New Roman" w:eastAsia="Times New Roman" w:hAnsi="Times New Roman" w:cs="Times New Roman"/>
          <w:lang w:val="lt-LT" w:eastAsia="de-DE"/>
        </w:rPr>
      </w:pPr>
      <w:r w:rsidRPr="00D617C0">
        <w:rPr>
          <w:rFonts w:ascii="Times New Roman" w:eastAsia="Times New Roman" w:hAnsi="Times New Roman" w:cs="Times New Roman"/>
          <w:b/>
          <w:bCs/>
          <w:lang w:val="lt-LT" w:eastAsia="de-DE"/>
        </w:rPr>
        <w:t>Skiepijimas vakcinomis, vartojant Azafalk 75 mg tabletes</w:t>
      </w:r>
    </w:p>
    <w:p w:rsidR="00155C04" w:rsidRPr="002F3B24" w:rsidRDefault="00155C04" w:rsidP="00155C04">
      <w:pPr>
        <w:tabs>
          <w:tab w:val="num" w:pos="0"/>
        </w:tabs>
        <w:spacing w:after="0" w:line="240" w:lineRule="auto"/>
        <w:rPr>
          <w:rFonts w:ascii="Times New Roman" w:eastAsia="Times New Roman" w:hAnsi="Times New Roman" w:cs="Times New Roman"/>
          <w:lang w:val="lt-LT" w:eastAsia="de-DE"/>
        </w:rPr>
      </w:pPr>
      <w:r w:rsidRPr="002F3B24">
        <w:rPr>
          <w:rFonts w:ascii="Times New Roman" w:eastAsia="Times New Roman" w:hAnsi="Times New Roman" w:cs="Times New Roman"/>
          <w:lang w:val="lt-LT" w:eastAsia="de-DE"/>
        </w:rPr>
        <w:t>Jeigu Jums reikia pasiskiepyti (Jums turi suleisti vakciną), prieš tai pasitarkite su gydytoju arba slaugytoju. Jeigu vartojate Azafalk 75 mg tablečių, Jums negalima skiepytis gyv</w:t>
      </w:r>
      <w:r>
        <w:rPr>
          <w:rFonts w:ascii="Times New Roman" w:eastAsia="Times New Roman" w:hAnsi="Times New Roman" w:cs="Times New Roman"/>
          <w:lang w:val="lt-LT" w:eastAsia="de-DE"/>
        </w:rPr>
        <w:t>ąja</w:t>
      </w:r>
      <w:r w:rsidRPr="002F3B24">
        <w:rPr>
          <w:rFonts w:ascii="Times New Roman" w:eastAsia="Times New Roman" w:hAnsi="Times New Roman" w:cs="Times New Roman"/>
          <w:lang w:val="lt-LT" w:eastAsia="de-DE"/>
        </w:rPr>
        <w:t xml:space="preserve"> vakcina (pavyzdžiui, gripo vakcina, tymų vakcina, BCG vakcina ir kt.), kol gydytojas pasakys, kad tai saugu. Tai svarbu, nes, vartojant Azafalk 75 mg tablečių, kai kurios vakcinos gali sukelti infekciją.</w:t>
      </w:r>
    </w:p>
    <w:p w:rsidR="00155C04" w:rsidRPr="00855DC0" w:rsidRDefault="00155C04" w:rsidP="00155C04">
      <w:pPr>
        <w:tabs>
          <w:tab w:val="num" w:pos="0"/>
        </w:tabs>
        <w:spacing w:after="0" w:line="240" w:lineRule="auto"/>
        <w:rPr>
          <w:rFonts w:ascii="Times New Roman" w:eastAsia="Times New Roman" w:hAnsi="Times New Roman" w:cs="Times New Roman"/>
          <w:lang w:val="lt-LT" w:eastAsia="de-DE"/>
        </w:rPr>
      </w:pPr>
    </w:p>
    <w:p w:rsidR="00155C04" w:rsidRPr="00D617C0" w:rsidRDefault="00155C04" w:rsidP="00155C04">
      <w:pPr>
        <w:tabs>
          <w:tab w:val="num" w:pos="0"/>
        </w:tabs>
        <w:spacing w:after="0" w:line="240" w:lineRule="auto"/>
        <w:rPr>
          <w:rFonts w:ascii="Times New Roman" w:eastAsia="Times New Roman" w:hAnsi="Times New Roman" w:cs="Times New Roman"/>
          <w:b/>
          <w:bCs/>
          <w:lang w:val="lt-LT" w:eastAsia="de-DE"/>
        </w:rPr>
      </w:pPr>
      <w:r w:rsidRPr="00D617C0">
        <w:rPr>
          <w:rFonts w:ascii="Times New Roman" w:eastAsia="Times New Roman" w:hAnsi="Times New Roman" w:cs="Times New Roman"/>
          <w:b/>
          <w:bCs/>
          <w:lang w:val="lt-LT" w:eastAsia="de-DE"/>
        </w:rPr>
        <w:t>Azafalk 75 mg tablečių vartojimas su maistu ir gėrimais</w:t>
      </w:r>
    </w:p>
    <w:p w:rsidR="00155C04" w:rsidRPr="002F3B24" w:rsidRDefault="00155C04" w:rsidP="00155C04">
      <w:pPr>
        <w:tabs>
          <w:tab w:val="num" w:pos="0"/>
        </w:tabs>
        <w:spacing w:after="0" w:line="240" w:lineRule="auto"/>
        <w:rPr>
          <w:rFonts w:ascii="Times New Roman" w:eastAsia="Times New Roman" w:hAnsi="Times New Roman" w:cs="Times New Roman"/>
          <w:lang w:val="lt-LT" w:eastAsia="de-DE"/>
        </w:rPr>
      </w:pPr>
      <w:r w:rsidRPr="002F3B24">
        <w:rPr>
          <w:rFonts w:ascii="Times New Roman" w:eastAsia="Times New Roman" w:hAnsi="Times New Roman" w:cs="Times New Roman"/>
          <w:lang w:val="lt-LT" w:eastAsia="de-DE"/>
        </w:rPr>
        <w:lastRenderedPageBreak/>
        <w:t>Šį vaistą turite vartoti likus bent 1 valandai iki arba praėjus bent 2 valandoms po pieno arba pieno produktų vartojimo.</w:t>
      </w:r>
    </w:p>
    <w:bookmarkEnd w:id="44"/>
    <w:p w:rsidR="00155C04" w:rsidRPr="002F3B24" w:rsidRDefault="00155C04" w:rsidP="00155C04">
      <w:pPr>
        <w:spacing w:after="0" w:line="240" w:lineRule="auto"/>
        <w:rPr>
          <w:rFonts w:ascii="Times New Roman" w:eastAsia="Times New Roman" w:hAnsi="Times New Roman" w:cs="Times New Roman"/>
          <w:lang w:val="lt-LT"/>
        </w:rPr>
      </w:pPr>
    </w:p>
    <w:p w:rsidR="00155C04" w:rsidRPr="002F3B24" w:rsidRDefault="00155C04" w:rsidP="00155C04">
      <w:pPr>
        <w:spacing w:after="0" w:line="240" w:lineRule="auto"/>
        <w:rPr>
          <w:rFonts w:ascii="Times New Roman" w:eastAsia="Times New Roman" w:hAnsi="Times New Roman" w:cs="Times New Roman"/>
          <w:b/>
          <w:lang w:val="lt-LT"/>
        </w:rPr>
      </w:pPr>
      <w:r w:rsidRPr="002F3B24">
        <w:rPr>
          <w:rFonts w:ascii="Times New Roman" w:eastAsia="Times New Roman" w:hAnsi="Times New Roman" w:cs="Times New Roman"/>
          <w:b/>
          <w:lang w:val="lt-LT"/>
        </w:rPr>
        <w:t>Nėštumas ir žindymo laikotarpis</w:t>
      </w:r>
    </w:p>
    <w:p w:rsidR="00155C04" w:rsidRPr="002F3B24" w:rsidRDefault="00155C04" w:rsidP="00155C04">
      <w:pPr>
        <w:spacing w:after="0" w:line="240" w:lineRule="auto"/>
        <w:rPr>
          <w:rFonts w:ascii="Times New Roman" w:eastAsia="Times New Roman" w:hAnsi="Times New Roman" w:cs="Times New Roman"/>
          <w:b/>
          <w:lang w:val="lt-LT"/>
        </w:rPr>
      </w:pPr>
      <w:r w:rsidRPr="002F3B24">
        <w:rPr>
          <w:rFonts w:ascii="Times New Roman" w:eastAsia="Times New Roman" w:hAnsi="Times New Roman" w:cs="Times New Roman"/>
          <w:lang w:val="lt-LT"/>
        </w:rPr>
        <w:t xml:space="preserve">Jeigu esate nėščia, žindote kūdikį, manote, kad galbūt esate nėščia arba planuojate pastoti, tai prieš vartodama šį vaistą, pasitarkite su gydytoju arba vaistininku. </w:t>
      </w:r>
    </w:p>
    <w:p w:rsidR="00155C04" w:rsidRPr="002F3B24" w:rsidRDefault="00155C04" w:rsidP="00155C04">
      <w:pPr>
        <w:tabs>
          <w:tab w:val="left" w:pos="567"/>
        </w:tabs>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 xml:space="preserve">Jeigu esate nėščia, Azafalk 75 mg tablečių gerti negalima, išskyrus atvejus, kai vaisto vartoti skiria gydytojas. </w:t>
      </w:r>
    </w:p>
    <w:p w:rsidR="00155C04" w:rsidRPr="002F3B24" w:rsidRDefault="00155C04" w:rsidP="00155C04">
      <w:pPr>
        <w:tabs>
          <w:tab w:val="left" w:pos="567"/>
        </w:tabs>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 xml:space="preserve">Jeigu esate nėščia arba manote, kad galbūt esate nėščia, pasakykite gydytojui. Vaisingo amžiaus vyrams ir moterims būtina naudotis kontraceptinėmis priemonėmis, tačiau ne gimdos spiralėmis, ne varį atpalaiduojančiu kontraceptiniu gimdos prietaisu. </w:t>
      </w:r>
    </w:p>
    <w:p w:rsidR="00155C04" w:rsidRPr="002F3B24" w:rsidRDefault="00155C04" w:rsidP="00155C04">
      <w:pPr>
        <w:tabs>
          <w:tab w:val="left" w:pos="567"/>
        </w:tabs>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Po gydymo Azafalk 75 mg tabletėmis 3 mėn. būtina toliau naudotis kontracepcijos priemonėmis.</w:t>
      </w:r>
    </w:p>
    <w:p w:rsidR="00155C04" w:rsidRPr="002F3B24" w:rsidRDefault="00155C04" w:rsidP="00155C04">
      <w:pPr>
        <w:tabs>
          <w:tab w:val="left" w:pos="567"/>
        </w:tabs>
        <w:spacing w:after="0" w:line="240" w:lineRule="auto"/>
        <w:rPr>
          <w:rFonts w:ascii="Times New Roman" w:eastAsia="Times New Roman" w:hAnsi="Times New Roman" w:cs="Times New Roman"/>
          <w:lang w:val="lt-LT"/>
        </w:rPr>
      </w:pPr>
    </w:p>
    <w:p w:rsidR="00155C04" w:rsidRPr="002F3B24" w:rsidRDefault="00155C04" w:rsidP="00155C04">
      <w:pPr>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Nerekomenduojama žindyti kūdikio Azafalk 75 mg tablečių vartojimo metu, kadangi jo apykaitos produktai gali patekti į pieną ir pakenkti Jūsų vaikui.</w:t>
      </w:r>
    </w:p>
    <w:p w:rsidR="00155C04" w:rsidRPr="002F3B24" w:rsidRDefault="00155C04" w:rsidP="00155C04">
      <w:pPr>
        <w:spacing w:after="0" w:line="240" w:lineRule="auto"/>
        <w:rPr>
          <w:rFonts w:ascii="Times New Roman" w:eastAsia="Times New Roman" w:hAnsi="Times New Roman" w:cs="Times New Roman"/>
          <w:lang w:val="lt-LT"/>
        </w:rPr>
      </w:pPr>
    </w:p>
    <w:p w:rsidR="00155C04" w:rsidRPr="002F3B24" w:rsidRDefault="00155C04" w:rsidP="00155C04">
      <w:pPr>
        <w:spacing w:after="0" w:line="240" w:lineRule="auto"/>
        <w:rPr>
          <w:rFonts w:ascii="Times New Roman" w:eastAsia="Times New Roman" w:hAnsi="Times New Roman" w:cs="Times New Roman"/>
          <w:b/>
          <w:lang w:val="lt-LT"/>
        </w:rPr>
      </w:pPr>
      <w:r w:rsidRPr="002F3B24">
        <w:rPr>
          <w:rFonts w:ascii="Times New Roman" w:eastAsia="Times New Roman" w:hAnsi="Times New Roman" w:cs="Times New Roman"/>
          <w:b/>
          <w:lang w:val="lt-LT"/>
        </w:rPr>
        <w:t>Vairavimas ir mechanizmų valdymas</w:t>
      </w:r>
    </w:p>
    <w:p w:rsidR="00155C04" w:rsidRPr="002F3B24" w:rsidRDefault="00155C04" w:rsidP="00155C04">
      <w:pPr>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 xml:space="preserve">Vairuoti ar valdyti mechanizmus, vartojant Azafalk 75 mg tablečių yra saugu, išskyrus atvejus, kai jaučiate svaigulį. Alkoholis svaigulį gali sustiprinti, todėl negalima vairuoti arba valdyti mechanizmų, jeigu vartojote alkoholio. </w:t>
      </w:r>
    </w:p>
    <w:p w:rsidR="00155C04" w:rsidRPr="002F3B24" w:rsidRDefault="00155C04" w:rsidP="00155C04">
      <w:pPr>
        <w:spacing w:after="0" w:line="240" w:lineRule="auto"/>
        <w:rPr>
          <w:rFonts w:ascii="Times New Roman" w:eastAsia="Times New Roman" w:hAnsi="Times New Roman" w:cs="Times New Roman"/>
          <w:b/>
          <w:lang w:val="lt-LT"/>
        </w:rPr>
      </w:pPr>
    </w:p>
    <w:p w:rsidR="00155C04" w:rsidRPr="002F3B24" w:rsidRDefault="00155C04" w:rsidP="00155C04">
      <w:pPr>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b/>
          <w:lang w:val="lt-LT"/>
        </w:rPr>
        <w:t>Azafalk 75 mg tablečių sudėtyje yra laktozės</w:t>
      </w:r>
    </w:p>
    <w:p w:rsidR="00155C04" w:rsidRPr="002F3B24" w:rsidRDefault="00155C04" w:rsidP="00155C04">
      <w:pPr>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 xml:space="preserve">Azafalk 75 mg tabletėse yra laktozės. Jeigu gydytojas Jums yra sakęs, kad </w:t>
      </w:r>
      <w:r w:rsidRPr="002F3B24">
        <w:rPr>
          <w:rFonts w:ascii="Times New Roman" w:eastAsia="Times New Roman" w:hAnsi="Times New Roman" w:cs="Times New Roman"/>
          <w:b/>
          <w:lang w:val="lt-LT"/>
        </w:rPr>
        <w:t>netoleruojate kokių nors angliavandenių</w:t>
      </w:r>
      <w:r w:rsidRPr="002F3B24">
        <w:rPr>
          <w:rFonts w:ascii="Times New Roman" w:eastAsia="Times New Roman" w:hAnsi="Times New Roman" w:cs="Times New Roman"/>
          <w:lang w:val="lt-LT"/>
        </w:rPr>
        <w:t xml:space="preserve">, kreipkitės į jį prieš pradėdami vartoti šį vaistą. </w:t>
      </w:r>
    </w:p>
    <w:p w:rsidR="00155C04" w:rsidRPr="002F3B24" w:rsidRDefault="00155C04" w:rsidP="00155C04">
      <w:pPr>
        <w:spacing w:after="0" w:line="240" w:lineRule="auto"/>
        <w:rPr>
          <w:rFonts w:ascii="Times New Roman" w:eastAsia="Times New Roman" w:hAnsi="Times New Roman" w:cs="Times New Roman"/>
          <w:lang w:val="lt-LT"/>
        </w:rPr>
      </w:pPr>
    </w:p>
    <w:p w:rsidR="00155C04" w:rsidRPr="002F3B24" w:rsidRDefault="00155C04" w:rsidP="00155C04">
      <w:pPr>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Šio vaisto tabletėje yra mažiau kaip 1 mmol (23 mg) natrio, t.y. jis beveik neturi reikšmės.</w:t>
      </w:r>
    </w:p>
    <w:p w:rsidR="00155C04" w:rsidRPr="002F3B24" w:rsidRDefault="00155C04" w:rsidP="00155C04">
      <w:pPr>
        <w:spacing w:after="0" w:line="240" w:lineRule="auto"/>
        <w:rPr>
          <w:rFonts w:ascii="Times New Roman" w:eastAsia="Times New Roman" w:hAnsi="Times New Roman" w:cs="Times New Roman"/>
          <w:lang w:val="lt-LT"/>
        </w:rPr>
      </w:pPr>
    </w:p>
    <w:p w:rsidR="00155C04" w:rsidRPr="002F3B24" w:rsidRDefault="00155C04" w:rsidP="00155C04">
      <w:pPr>
        <w:spacing w:after="0" w:line="240" w:lineRule="auto"/>
        <w:rPr>
          <w:rFonts w:ascii="Times New Roman" w:eastAsia="Times New Roman" w:hAnsi="Times New Roman" w:cs="Times New Roman"/>
          <w:lang w:val="lt-LT"/>
        </w:rPr>
      </w:pPr>
    </w:p>
    <w:p w:rsidR="00155C04" w:rsidRPr="002F3B24" w:rsidRDefault="00155C04" w:rsidP="00155C04">
      <w:pPr>
        <w:tabs>
          <w:tab w:val="left" w:pos="540"/>
        </w:tabs>
        <w:spacing w:after="0" w:line="240" w:lineRule="auto"/>
        <w:rPr>
          <w:rFonts w:ascii="Times New Roman" w:eastAsia="Times New Roman" w:hAnsi="Times New Roman" w:cs="Times New Roman"/>
          <w:b/>
          <w:caps/>
          <w:lang w:val="lt-LT"/>
        </w:rPr>
      </w:pPr>
      <w:r w:rsidRPr="002F3B24">
        <w:rPr>
          <w:rFonts w:ascii="Times New Roman" w:eastAsia="Times New Roman" w:hAnsi="Times New Roman" w:cs="Times New Roman"/>
          <w:b/>
          <w:lang w:val="lt-LT"/>
        </w:rPr>
        <w:t>3.</w:t>
      </w:r>
      <w:r w:rsidRPr="002F3B24">
        <w:rPr>
          <w:rFonts w:ascii="Times New Roman" w:eastAsia="Times New Roman" w:hAnsi="Times New Roman" w:cs="Times New Roman"/>
          <w:b/>
          <w:lang w:val="lt-LT"/>
        </w:rPr>
        <w:tab/>
        <w:t>Kaip vartoti Azafalk 75 mg tabletes</w:t>
      </w:r>
    </w:p>
    <w:p w:rsidR="00155C04" w:rsidRPr="002F3B24" w:rsidRDefault="00155C04" w:rsidP="00155C04">
      <w:pPr>
        <w:spacing w:after="0" w:line="240" w:lineRule="auto"/>
        <w:rPr>
          <w:rFonts w:ascii="Times New Roman" w:eastAsia="Times New Roman" w:hAnsi="Times New Roman" w:cs="Times New Roman"/>
          <w:lang w:val="lt-LT"/>
        </w:rPr>
      </w:pPr>
    </w:p>
    <w:p w:rsidR="00155C04" w:rsidRPr="002F3B24" w:rsidRDefault="00155C04" w:rsidP="00155C04">
      <w:pPr>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 xml:space="preserve">Visada vartokite šį vaistą tiksliai kaip nurodė gydytojas arba vaistininkas. Jeigu abejojate, kreipkitės į gydytoją arba vaistininką. </w:t>
      </w:r>
    </w:p>
    <w:p w:rsidR="00155C04" w:rsidRPr="002F3B24" w:rsidRDefault="00155C04" w:rsidP="00155C04">
      <w:pPr>
        <w:spacing w:after="0" w:line="240" w:lineRule="auto"/>
        <w:rPr>
          <w:rFonts w:ascii="Times New Roman" w:eastAsia="Times New Roman" w:hAnsi="Times New Roman" w:cs="Times New Roman"/>
          <w:lang w:val="lt-LT"/>
        </w:rPr>
      </w:pPr>
      <w:bookmarkStart w:id="45" w:name="_Hlk72497069"/>
    </w:p>
    <w:p w:rsidR="00155C04" w:rsidRPr="002F3B24" w:rsidRDefault="00155C04" w:rsidP="00155C04">
      <w:pPr>
        <w:tabs>
          <w:tab w:val="num" w:pos="0"/>
        </w:tabs>
        <w:spacing w:after="0" w:line="240" w:lineRule="auto"/>
        <w:rPr>
          <w:rFonts w:ascii="Times New Roman" w:eastAsia="Times New Roman" w:hAnsi="Times New Roman" w:cs="Times New Roman"/>
          <w:szCs w:val="24"/>
          <w:lang w:val="lt-LT" w:eastAsia="de-DE"/>
        </w:rPr>
      </w:pPr>
      <w:r w:rsidRPr="002F3B24">
        <w:rPr>
          <w:rFonts w:ascii="Times New Roman" w:eastAsia="Times New Roman" w:hAnsi="Times New Roman" w:cs="Times New Roman"/>
          <w:szCs w:val="24"/>
          <w:lang w:val="lt-LT" w:eastAsia="de-DE"/>
        </w:rPr>
        <w:t>Pacientams skiriamų Azafalk 75 mg tablečių kiekis gali būti skirtingas, ir jį nurodys gydytojas. Dozė priklauso nuo būklės, dėl kurios Jus gydys.</w:t>
      </w:r>
    </w:p>
    <w:p w:rsidR="00155C04" w:rsidRPr="002F3B24" w:rsidRDefault="00155C04" w:rsidP="00155C04">
      <w:pPr>
        <w:tabs>
          <w:tab w:val="num" w:pos="0"/>
        </w:tabs>
        <w:spacing w:after="0" w:line="240" w:lineRule="auto"/>
        <w:rPr>
          <w:rFonts w:ascii="Times New Roman" w:eastAsia="Times New Roman" w:hAnsi="Times New Roman" w:cs="Times New Roman"/>
          <w:szCs w:val="24"/>
          <w:lang w:val="lt-LT" w:eastAsia="de-DE"/>
        </w:rPr>
      </w:pPr>
      <w:r w:rsidRPr="002F3B24">
        <w:rPr>
          <w:rFonts w:ascii="Times New Roman" w:eastAsia="Times New Roman" w:hAnsi="Times New Roman" w:cs="Times New Roman"/>
          <w:szCs w:val="24"/>
          <w:lang w:val="lt-LT" w:eastAsia="de-DE"/>
        </w:rPr>
        <w:t>Azafalk 75 mg tabletes galima vartoti valgio metu arba nevalgius, bet jas kasdien reikia vartoti tuo pačiu būdu. Kai kuriems pacientams, pirmą kartą pavartojusiems Azafalk 75 mg tablečių, būna pykinimas, ir jį galima palengvinti vartojant tablečių po valgio.</w:t>
      </w:r>
    </w:p>
    <w:p w:rsidR="00155C04" w:rsidRPr="002F3B24" w:rsidRDefault="00155C04" w:rsidP="00155C04">
      <w:pPr>
        <w:tabs>
          <w:tab w:val="num" w:pos="0"/>
        </w:tabs>
        <w:spacing w:after="0" w:line="240" w:lineRule="auto"/>
        <w:rPr>
          <w:rFonts w:ascii="Times New Roman" w:eastAsia="Times New Roman" w:hAnsi="Times New Roman" w:cs="Times New Roman"/>
          <w:szCs w:val="24"/>
          <w:lang w:val="lt-LT" w:eastAsia="de-DE"/>
        </w:rPr>
      </w:pPr>
      <w:r w:rsidRPr="002F3B24">
        <w:rPr>
          <w:rFonts w:ascii="Times New Roman" w:eastAsia="Times New Roman" w:hAnsi="Times New Roman" w:cs="Times New Roman"/>
          <w:szCs w:val="24"/>
          <w:lang w:val="lt-LT" w:eastAsia="de-DE"/>
        </w:rPr>
        <w:t>Jums vartojant Azafalk 75 mg tabletes, gydytojas periodiškai atliks kraujo tyrimus. Jie reikalingi nustatyti Jūsų kraujo ląstelių skaičių bei tipą ir įsitikinti, kad tinkamai veikia Jūsų kepenys.</w:t>
      </w:r>
    </w:p>
    <w:p w:rsidR="00155C04" w:rsidRPr="002F3B24" w:rsidRDefault="00155C04" w:rsidP="00155C04">
      <w:pPr>
        <w:tabs>
          <w:tab w:val="num" w:pos="0"/>
        </w:tabs>
        <w:spacing w:after="0" w:line="240" w:lineRule="auto"/>
        <w:rPr>
          <w:rFonts w:ascii="Times New Roman" w:eastAsia="Times New Roman" w:hAnsi="Times New Roman" w:cs="Times New Roman"/>
          <w:szCs w:val="24"/>
          <w:lang w:val="lt-LT" w:eastAsia="de-DE"/>
        </w:rPr>
      </w:pPr>
      <w:r w:rsidRPr="002F3B24">
        <w:rPr>
          <w:rFonts w:ascii="Times New Roman" w:eastAsia="Times New Roman" w:hAnsi="Times New Roman" w:cs="Times New Roman"/>
          <w:szCs w:val="24"/>
          <w:lang w:val="lt-LT" w:eastAsia="de-DE"/>
        </w:rPr>
        <w:t>Be to, gydytojas gali paprašyti atlikti kitus kraujo bei šlapimo tyrimus, kad galėtų stebėti, kaip veikia Jūsų inkstai, ir nustatytų šlapimo rūgšties kiekį. Šlapimo rūgštis yra natūrali organizmo gaminama medžiaga, ir vartojant Azafalk 75 mg tabletes šlapimo rūgšties kiekis gali padidėti. Didelis šlapimo rūgšties kiekis gali pažeisti inkstus.</w:t>
      </w:r>
    </w:p>
    <w:p w:rsidR="00155C04" w:rsidRPr="002F3B24" w:rsidRDefault="00155C04" w:rsidP="00155C04">
      <w:pPr>
        <w:tabs>
          <w:tab w:val="num" w:pos="0"/>
        </w:tabs>
        <w:spacing w:after="0" w:line="240" w:lineRule="auto"/>
        <w:rPr>
          <w:rFonts w:ascii="Times New Roman" w:eastAsia="Times New Roman" w:hAnsi="Times New Roman" w:cs="Times New Roman"/>
          <w:szCs w:val="24"/>
          <w:lang w:val="lt-LT" w:eastAsia="de-DE"/>
        </w:rPr>
      </w:pPr>
      <w:r w:rsidRPr="002F3B24">
        <w:rPr>
          <w:rFonts w:ascii="Times New Roman" w:eastAsia="Times New Roman" w:hAnsi="Times New Roman" w:cs="Times New Roman"/>
          <w:szCs w:val="24"/>
          <w:lang w:val="lt-LT" w:eastAsia="de-DE"/>
        </w:rPr>
        <w:t>Atsižvelgdamas į šių tyrimų rezultatus, gydytojas kartais gali pakeisti Azafalk 75 mg tablečių dozę.</w:t>
      </w:r>
    </w:p>
    <w:p w:rsidR="00155C04" w:rsidRPr="002F3B24" w:rsidRDefault="00155C04" w:rsidP="00155C04">
      <w:pPr>
        <w:tabs>
          <w:tab w:val="num" w:pos="0"/>
        </w:tabs>
        <w:spacing w:after="0" w:line="240" w:lineRule="auto"/>
        <w:rPr>
          <w:rFonts w:ascii="Times New Roman" w:eastAsia="Times New Roman" w:hAnsi="Times New Roman" w:cs="Times New Roman"/>
          <w:szCs w:val="24"/>
          <w:lang w:val="lt-LT" w:eastAsia="de-DE"/>
        </w:rPr>
      </w:pPr>
      <w:r w:rsidRPr="002F3B24">
        <w:rPr>
          <w:rFonts w:ascii="Times New Roman" w:eastAsia="Times New Roman" w:hAnsi="Times New Roman" w:cs="Times New Roman"/>
          <w:szCs w:val="24"/>
          <w:lang w:val="lt-LT" w:eastAsia="de-DE"/>
        </w:rPr>
        <w:t>Tabletes nurykite nepažeistas. Nekramtykite jų. Tablečių negalima laužyti ar traiškyti.</w:t>
      </w:r>
    </w:p>
    <w:p w:rsidR="00155C04" w:rsidRPr="002F3B24" w:rsidRDefault="00155C04" w:rsidP="00155C04">
      <w:pPr>
        <w:spacing w:after="0" w:line="240" w:lineRule="auto"/>
        <w:rPr>
          <w:rFonts w:ascii="Times New Roman" w:eastAsia="Times New Roman" w:hAnsi="Times New Roman" w:cs="Times New Roman"/>
          <w:szCs w:val="24"/>
          <w:lang w:val="lt-LT" w:eastAsia="de-DE"/>
        </w:rPr>
      </w:pPr>
      <w:r w:rsidRPr="002F3B24">
        <w:rPr>
          <w:rFonts w:ascii="Times New Roman" w:eastAsia="Times New Roman" w:hAnsi="Times New Roman" w:cs="Times New Roman"/>
          <w:szCs w:val="24"/>
          <w:lang w:val="lt-LT" w:eastAsia="de-DE"/>
        </w:rPr>
        <w:t>Svarbu, kad globėjai žinotų, jog šį vaistą būtina saugiai tvarkyti. Jeigu Jūs arba Jūsų globėjas sutvarkysite sulaužytas tabletes, nedelsdami nusiplaukite rankas. Klauskite gydytojo arba vaistininko patarimo.</w:t>
      </w:r>
    </w:p>
    <w:bookmarkEnd w:id="45"/>
    <w:p w:rsidR="00155C04" w:rsidRPr="002F3B24" w:rsidRDefault="00155C04" w:rsidP="00155C04">
      <w:pPr>
        <w:spacing w:after="0" w:line="240" w:lineRule="auto"/>
        <w:rPr>
          <w:rFonts w:ascii="Times New Roman" w:eastAsia="Times New Roman" w:hAnsi="Times New Roman" w:cs="Times New Roman"/>
          <w:lang w:val="lt-LT"/>
        </w:rPr>
      </w:pPr>
    </w:p>
    <w:p w:rsidR="00155C04" w:rsidRPr="002F3B24" w:rsidRDefault="00155C04" w:rsidP="00155C04">
      <w:pPr>
        <w:spacing w:after="0" w:line="240" w:lineRule="auto"/>
        <w:rPr>
          <w:rFonts w:ascii="Times New Roman" w:eastAsia="Times New Roman" w:hAnsi="Times New Roman" w:cs="Times New Roman"/>
          <w:b/>
          <w:bCs/>
          <w:iCs/>
          <w:lang w:val="lt-LT"/>
        </w:rPr>
      </w:pPr>
      <w:r w:rsidRPr="002F3B24">
        <w:rPr>
          <w:rFonts w:ascii="Times New Roman" w:eastAsia="Times New Roman" w:hAnsi="Times New Roman" w:cs="Times New Roman"/>
          <w:b/>
          <w:bCs/>
          <w:iCs/>
          <w:lang w:val="lt-LT"/>
        </w:rPr>
        <w:t>Dozavimas</w:t>
      </w:r>
    </w:p>
    <w:p w:rsidR="00155C04" w:rsidRPr="00855DC0" w:rsidRDefault="00155C04" w:rsidP="00155C04">
      <w:pPr>
        <w:tabs>
          <w:tab w:val="num" w:pos="0"/>
        </w:tabs>
        <w:spacing w:after="0" w:line="240" w:lineRule="auto"/>
        <w:rPr>
          <w:rFonts w:ascii="Times New Roman" w:eastAsia="Times New Roman" w:hAnsi="Times New Roman" w:cs="Times New Roman"/>
          <w:szCs w:val="24"/>
          <w:lang w:val="lt-LT" w:eastAsia="de-DE"/>
        </w:rPr>
      </w:pPr>
      <w:bookmarkStart w:id="46" w:name="_Hlk72497090"/>
      <w:r w:rsidRPr="002F3B24">
        <w:rPr>
          <w:rFonts w:ascii="Times New Roman" w:eastAsia="Times New Roman" w:hAnsi="Times New Roman" w:cs="Times New Roman"/>
          <w:lang w:val="lt-LT" w:eastAsia="de-DE"/>
        </w:rPr>
        <w:t>Suaugusieji, kuriems atlikta organo transplantacija: pirmąją gydymo dieną įprasta dozė yra iki 5 mg kilogramui kūno svorio, vėliau įprasta paros dozė yra nuo 1 mg iki 4 mg kilogramui kūno svorio. Gydymo laikotarpiu gydytojas pritaikys dozę, atsižvelgdamas į tai, kaip reaguosite į vaistą.</w:t>
      </w:r>
    </w:p>
    <w:p w:rsidR="00155C04" w:rsidRPr="00855DC0" w:rsidRDefault="00155C04" w:rsidP="00155C04">
      <w:pPr>
        <w:tabs>
          <w:tab w:val="num" w:pos="0"/>
        </w:tabs>
        <w:spacing w:after="0" w:line="240" w:lineRule="auto"/>
        <w:rPr>
          <w:rFonts w:ascii="Times New Roman" w:eastAsia="Times New Roman" w:hAnsi="Times New Roman" w:cs="Times New Roman"/>
          <w:lang w:val="lt-LT" w:eastAsia="de-DE"/>
        </w:rPr>
      </w:pPr>
      <w:r w:rsidRPr="002F3B24">
        <w:rPr>
          <w:rFonts w:ascii="Times New Roman" w:eastAsia="Times New Roman" w:hAnsi="Times New Roman" w:cs="Times New Roman"/>
          <w:szCs w:val="24"/>
          <w:lang w:val="lt-LT" w:eastAsia="de-DE"/>
        </w:rPr>
        <w:t>Suaugusieji, kuriems yra kitos būklės: įprasta pradinė dozė yra nuo 1 mg iki 3 mg kilogramui kūno svorio, vėliau įprasta paros dozė yra nuo mažiau kaip 1 mg iki 3 mg kilogramui kūno svorio. Gydymo laikotarpiu gydytojas pritaikys dozę, atsižvelgdamas į tai, kaip reaguosite į vaistą.</w:t>
      </w:r>
      <w:bookmarkEnd w:id="46"/>
    </w:p>
    <w:p w:rsidR="00155C04" w:rsidRPr="002F3B24" w:rsidRDefault="00155C04" w:rsidP="00155C04">
      <w:pPr>
        <w:spacing w:after="0" w:line="240" w:lineRule="auto"/>
        <w:rPr>
          <w:rFonts w:ascii="Times New Roman" w:eastAsia="Times New Roman" w:hAnsi="Times New Roman" w:cs="Times New Roman"/>
          <w:lang w:val="lt-LT"/>
        </w:rPr>
      </w:pPr>
    </w:p>
    <w:p w:rsidR="00155C04" w:rsidRPr="002F3B24" w:rsidRDefault="00155C04" w:rsidP="00155C04">
      <w:pPr>
        <w:spacing w:after="0" w:line="240" w:lineRule="auto"/>
        <w:rPr>
          <w:rFonts w:ascii="Times New Roman" w:eastAsia="Times New Roman" w:hAnsi="Times New Roman" w:cs="Times New Roman"/>
          <w:b/>
          <w:lang w:val="lt-LT"/>
        </w:rPr>
      </w:pPr>
      <w:r w:rsidRPr="002F3B24">
        <w:rPr>
          <w:rFonts w:ascii="Times New Roman" w:eastAsia="Times New Roman" w:hAnsi="Times New Roman" w:cs="Times New Roman"/>
          <w:b/>
          <w:lang w:val="lt-LT"/>
        </w:rPr>
        <w:t>Vartojimas vaikams ir paaugliams</w:t>
      </w:r>
    </w:p>
    <w:p w:rsidR="00155C04" w:rsidRPr="002F3B24" w:rsidRDefault="00155C04" w:rsidP="00155C04">
      <w:pPr>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Nerekomenduojama vartoti Azafalk 75 mg tablečių vaikams, jaunesniems kaip 18 metų jaunatviniam lėtiniam artritui, sisteminei raudonajai vilkligei, dermatomiozitui ir mazginiam poliarteritui gydyti dėl nepakankamų tyrimų duomenų.</w:t>
      </w:r>
    </w:p>
    <w:p w:rsidR="00155C04" w:rsidRPr="002F3B24" w:rsidRDefault="00155C04" w:rsidP="00155C04">
      <w:pPr>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Kitos indikacijos ir joms vartojamos dozės tinka tiek vaikams ir paaugliams, tiek suaugusiems pacientams.</w:t>
      </w:r>
    </w:p>
    <w:p w:rsidR="00155C04" w:rsidRPr="002F3B24" w:rsidRDefault="00155C04" w:rsidP="00155C04">
      <w:pPr>
        <w:spacing w:after="0" w:line="240" w:lineRule="auto"/>
        <w:rPr>
          <w:rFonts w:ascii="Times New Roman" w:eastAsia="Times New Roman" w:hAnsi="Times New Roman" w:cs="Times New Roman"/>
          <w:lang w:val="lt-LT"/>
        </w:rPr>
      </w:pPr>
      <w:bookmarkStart w:id="47" w:name="_Hlk72497112"/>
    </w:p>
    <w:p w:rsidR="00155C04" w:rsidRPr="002F3B24" w:rsidRDefault="00155C04" w:rsidP="00155C04">
      <w:pPr>
        <w:tabs>
          <w:tab w:val="num" w:pos="0"/>
        </w:tabs>
        <w:spacing w:after="0" w:line="240" w:lineRule="auto"/>
        <w:rPr>
          <w:rFonts w:ascii="Times New Roman" w:eastAsia="Times New Roman" w:hAnsi="Times New Roman" w:cs="Times New Roman"/>
          <w:lang w:val="lt-LT" w:eastAsia="de-DE"/>
        </w:rPr>
      </w:pPr>
      <w:r w:rsidRPr="002F3B24">
        <w:rPr>
          <w:rFonts w:ascii="Times New Roman" w:eastAsia="Times New Roman" w:hAnsi="Times New Roman" w:cs="Times New Roman"/>
          <w:lang w:val="lt-LT" w:eastAsia="de-DE"/>
        </w:rPr>
        <w:t>Vaikams, kurie turi antsvorį, gali reikėti didesnės dozės.</w:t>
      </w:r>
    </w:p>
    <w:bookmarkEnd w:id="47"/>
    <w:p w:rsidR="00155C04" w:rsidRPr="002F3B24" w:rsidRDefault="00155C04" w:rsidP="00155C04">
      <w:pPr>
        <w:spacing w:after="0" w:line="240" w:lineRule="auto"/>
        <w:rPr>
          <w:rFonts w:ascii="Times New Roman" w:eastAsia="Times New Roman" w:hAnsi="Times New Roman" w:cs="Times New Roman"/>
          <w:lang w:val="lt-LT"/>
        </w:rPr>
      </w:pPr>
    </w:p>
    <w:p w:rsidR="00155C04" w:rsidRPr="002F3B24" w:rsidRDefault="00155C04" w:rsidP="00155C04">
      <w:pPr>
        <w:spacing w:after="0" w:line="240" w:lineRule="auto"/>
        <w:rPr>
          <w:rFonts w:ascii="Times New Roman" w:eastAsia="Times New Roman" w:hAnsi="Times New Roman" w:cs="Times New Roman"/>
          <w:u w:val="single"/>
          <w:lang w:val="lt-LT"/>
        </w:rPr>
      </w:pPr>
      <w:r w:rsidRPr="002F3B24">
        <w:rPr>
          <w:rFonts w:ascii="Times New Roman" w:eastAsia="Times New Roman" w:hAnsi="Times New Roman" w:cs="Times New Roman"/>
          <w:u w:val="single"/>
          <w:lang w:val="lt-LT"/>
        </w:rPr>
        <w:t xml:space="preserve">Senyvi žmonės </w:t>
      </w:r>
    </w:p>
    <w:p w:rsidR="00155C04" w:rsidRPr="002F3B24" w:rsidRDefault="00155C04" w:rsidP="00155C04">
      <w:pPr>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Senyviems žmonėms gali reikėti mažesnės dozės.</w:t>
      </w:r>
    </w:p>
    <w:p w:rsidR="00155C04" w:rsidRPr="002F3B24" w:rsidRDefault="00155C04" w:rsidP="00155C04">
      <w:pPr>
        <w:spacing w:after="0" w:line="240" w:lineRule="auto"/>
        <w:rPr>
          <w:rFonts w:ascii="Times New Roman" w:eastAsia="Times New Roman" w:hAnsi="Times New Roman" w:cs="Times New Roman"/>
          <w:lang w:val="lt-LT"/>
        </w:rPr>
      </w:pPr>
    </w:p>
    <w:p w:rsidR="00631386" w:rsidRDefault="00155C04" w:rsidP="00155C04">
      <w:pPr>
        <w:spacing w:after="0" w:line="240" w:lineRule="auto"/>
        <w:rPr>
          <w:rFonts w:ascii="Times New Roman" w:eastAsia="Times New Roman" w:hAnsi="Times New Roman" w:cs="Times New Roman"/>
          <w:szCs w:val="24"/>
          <w:u w:val="single"/>
          <w:lang w:val="lt-LT" w:eastAsia="de-DE"/>
        </w:rPr>
      </w:pPr>
      <w:bookmarkStart w:id="48" w:name="_Hlk72497125"/>
      <w:r w:rsidRPr="00E01AB7">
        <w:rPr>
          <w:rFonts w:ascii="Times New Roman" w:eastAsia="Times New Roman" w:hAnsi="Times New Roman" w:cs="Times New Roman"/>
          <w:szCs w:val="24"/>
          <w:u w:val="single"/>
          <w:lang w:val="lt-LT" w:eastAsia="de-DE"/>
        </w:rPr>
        <w:t>Pacientams, kurių inkstų ar kepenų veikla sutrikusi</w:t>
      </w:r>
      <w:r w:rsidR="00631386">
        <w:rPr>
          <w:rFonts w:ascii="Times New Roman" w:eastAsia="Times New Roman" w:hAnsi="Times New Roman" w:cs="Times New Roman"/>
          <w:szCs w:val="24"/>
          <w:u w:val="single"/>
          <w:lang w:val="lt-LT" w:eastAsia="de-DE"/>
        </w:rPr>
        <w:t>,</w:t>
      </w:r>
      <w:r w:rsidRPr="00E01AB7">
        <w:rPr>
          <w:rFonts w:ascii="Times New Roman" w:eastAsia="Times New Roman" w:hAnsi="Times New Roman" w:cs="Times New Roman"/>
          <w:szCs w:val="24"/>
          <w:u w:val="single"/>
          <w:lang w:val="lt-LT" w:eastAsia="de-DE"/>
        </w:rPr>
        <w:t xml:space="preserve"> gali reikėti mažesnės dozės. </w:t>
      </w:r>
    </w:p>
    <w:p w:rsidR="00155C04" w:rsidRPr="00E01AB7" w:rsidRDefault="00155C04" w:rsidP="00155C04">
      <w:pPr>
        <w:spacing w:after="0" w:line="240" w:lineRule="auto"/>
        <w:rPr>
          <w:rFonts w:ascii="Times New Roman" w:eastAsia="Times New Roman" w:hAnsi="Times New Roman" w:cs="Times New Roman"/>
          <w:szCs w:val="24"/>
          <w:u w:val="single"/>
          <w:lang w:val="lt-LT" w:eastAsia="de-DE"/>
        </w:rPr>
      </w:pPr>
      <w:r w:rsidRPr="00E01AB7">
        <w:rPr>
          <w:rFonts w:ascii="Times New Roman" w:eastAsia="Times New Roman" w:hAnsi="Times New Roman" w:cs="Times New Roman"/>
          <w:szCs w:val="24"/>
          <w:u w:val="single"/>
          <w:lang w:val="lt-LT" w:eastAsia="de-DE"/>
        </w:rPr>
        <w:t>Pacientams, kuriems yra sunkus kepenų pakenkimas</w:t>
      </w:r>
      <w:r w:rsidR="00631386">
        <w:rPr>
          <w:rFonts w:ascii="Times New Roman" w:eastAsia="Times New Roman" w:hAnsi="Times New Roman" w:cs="Times New Roman"/>
          <w:szCs w:val="24"/>
          <w:u w:val="single"/>
          <w:lang w:val="lt-LT" w:eastAsia="de-DE"/>
        </w:rPr>
        <w:t>,</w:t>
      </w:r>
      <w:r w:rsidRPr="00E01AB7">
        <w:rPr>
          <w:rFonts w:ascii="Times New Roman" w:eastAsia="Times New Roman" w:hAnsi="Times New Roman" w:cs="Times New Roman"/>
          <w:szCs w:val="24"/>
          <w:u w:val="single"/>
          <w:lang w:val="lt-LT" w:eastAsia="de-DE"/>
        </w:rPr>
        <w:t xml:space="preserve"> Azafalk </w:t>
      </w:r>
      <w:r>
        <w:rPr>
          <w:rFonts w:ascii="Times New Roman" w:eastAsia="Times New Roman" w:hAnsi="Times New Roman" w:cs="Times New Roman"/>
          <w:szCs w:val="24"/>
          <w:u w:val="single"/>
          <w:lang w:val="lt-LT" w:eastAsia="de-DE"/>
        </w:rPr>
        <w:t>75</w:t>
      </w:r>
      <w:r w:rsidRPr="00E01AB7">
        <w:rPr>
          <w:rFonts w:ascii="Times New Roman" w:eastAsia="Times New Roman" w:hAnsi="Times New Roman" w:cs="Times New Roman"/>
          <w:szCs w:val="24"/>
          <w:u w:val="single"/>
          <w:lang w:val="lt-LT" w:eastAsia="de-DE"/>
        </w:rPr>
        <w:t> mg tablečių vartoti draudžiama.</w:t>
      </w:r>
    </w:p>
    <w:p w:rsidR="00155C04" w:rsidRPr="00552AA0" w:rsidRDefault="00155C04" w:rsidP="00155C04">
      <w:pPr>
        <w:spacing w:after="0" w:line="240" w:lineRule="auto"/>
        <w:rPr>
          <w:rFonts w:ascii="Times New Roman" w:eastAsia="Times New Roman" w:hAnsi="Times New Roman" w:cs="Times New Roman"/>
          <w:u w:val="single"/>
          <w:lang w:val="lt-LT"/>
        </w:rPr>
      </w:pPr>
    </w:p>
    <w:bookmarkEnd w:id="48"/>
    <w:p w:rsidR="00155C04" w:rsidRPr="002F3B24" w:rsidRDefault="00155C04" w:rsidP="00155C04">
      <w:pPr>
        <w:numPr>
          <w:ilvl w:val="12"/>
          <w:numId w:val="0"/>
        </w:numPr>
        <w:spacing w:after="0" w:line="240" w:lineRule="auto"/>
        <w:ind w:hanging="27"/>
        <w:outlineLvl w:val="0"/>
        <w:rPr>
          <w:rFonts w:ascii="Times New Roman" w:eastAsia="Times New Roman" w:hAnsi="Times New Roman" w:cs="Times New Roman"/>
          <w:lang w:val="lt-LT"/>
        </w:rPr>
      </w:pPr>
      <w:r w:rsidRPr="002F3B24">
        <w:rPr>
          <w:rFonts w:ascii="Times New Roman" w:eastAsia="Times New Roman" w:hAnsi="Times New Roman" w:cs="Times New Roman"/>
          <w:lang w:val="lt-LT"/>
        </w:rPr>
        <w:t xml:space="preserve">Gydymo Azafalk </w:t>
      </w:r>
      <w:r w:rsidRPr="002F3B24">
        <w:rPr>
          <w:rFonts w:ascii="Times New Roman" w:hAnsi="Times New Roman"/>
          <w:lang w:val="lt-LT"/>
        </w:rPr>
        <w:t>75 mg tablet</w:t>
      </w:r>
      <w:r w:rsidRPr="002F3B24">
        <w:rPr>
          <w:rFonts w:ascii="Times New Roman" w:eastAsia="Times New Roman" w:hAnsi="Times New Roman" w:cs="Times New Roman"/>
          <w:lang w:val="lt-LT"/>
        </w:rPr>
        <w:t>ėmis trukmę nustato gydytojas.</w:t>
      </w:r>
      <w:r>
        <w:rPr>
          <w:rFonts w:ascii="Times New Roman" w:eastAsia="Times New Roman" w:hAnsi="Times New Roman" w:cs="Times New Roman"/>
          <w:lang w:val="lt-LT"/>
        </w:rPr>
        <w:t xml:space="preserve"> </w:t>
      </w:r>
      <w:r w:rsidRPr="002F3B24">
        <w:rPr>
          <w:rFonts w:ascii="Times New Roman" w:eastAsia="Times New Roman" w:hAnsi="Times New Roman" w:cs="Times New Roman"/>
          <w:lang w:val="lt-LT"/>
        </w:rPr>
        <w:t>Jeigu manote, kad Azafalk 75 mg tabletės veikia per stipriai arba per silpnai, kreipkitės į gydytoją.</w:t>
      </w:r>
    </w:p>
    <w:p w:rsidR="00155C04" w:rsidRPr="002F3B24" w:rsidRDefault="00155C04" w:rsidP="00155C04">
      <w:pPr>
        <w:spacing w:after="0" w:line="240" w:lineRule="auto"/>
        <w:rPr>
          <w:rFonts w:ascii="Times New Roman" w:eastAsia="Times New Roman" w:hAnsi="Times New Roman" w:cs="Times New Roman"/>
          <w:b/>
          <w:lang w:val="lt-LT"/>
        </w:rPr>
      </w:pPr>
    </w:p>
    <w:p w:rsidR="00155C04" w:rsidRPr="002F3B24" w:rsidRDefault="00155C04" w:rsidP="00155C04">
      <w:pPr>
        <w:spacing w:after="0" w:line="240" w:lineRule="auto"/>
        <w:rPr>
          <w:rFonts w:ascii="Times New Roman" w:eastAsia="Times New Roman" w:hAnsi="Times New Roman" w:cs="Times New Roman"/>
          <w:b/>
          <w:lang w:val="lt-LT"/>
        </w:rPr>
      </w:pPr>
      <w:r w:rsidRPr="002F3B24">
        <w:rPr>
          <w:rFonts w:ascii="Times New Roman" w:eastAsia="Times New Roman" w:hAnsi="Times New Roman" w:cs="Times New Roman"/>
          <w:b/>
          <w:noProof/>
          <w:szCs w:val="20"/>
          <w:lang w:val="lt-LT" w:eastAsia="lt-LT" w:bidi="lt-LT"/>
        </w:rPr>
        <w:t xml:space="preserve">Ką daryti pavartojus </w:t>
      </w:r>
      <w:r w:rsidRPr="002F3B24">
        <w:rPr>
          <w:rFonts w:ascii="Times New Roman" w:eastAsia="Times New Roman" w:hAnsi="Times New Roman" w:cs="Times New Roman"/>
          <w:b/>
          <w:lang w:val="lt-LT"/>
        </w:rPr>
        <w:t>per didelę Azafalk 75 mg tablečių dozę?</w:t>
      </w:r>
    </w:p>
    <w:p w:rsidR="00155C04" w:rsidRPr="002F3B24" w:rsidRDefault="00155C04" w:rsidP="00155C04">
      <w:pPr>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Nedels</w:t>
      </w:r>
      <w:r>
        <w:rPr>
          <w:rFonts w:ascii="Times New Roman" w:eastAsia="Times New Roman" w:hAnsi="Times New Roman" w:cs="Times New Roman"/>
          <w:lang w:val="lt-LT"/>
        </w:rPr>
        <w:t>iant</w:t>
      </w:r>
      <w:r w:rsidRPr="002F3B24">
        <w:rPr>
          <w:rFonts w:ascii="Times New Roman" w:eastAsia="Times New Roman" w:hAnsi="Times New Roman" w:cs="Times New Roman"/>
          <w:lang w:val="lt-LT"/>
        </w:rPr>
        <w:t xml:space="preserve"> susisiekti su savo gydytoju, vaistininku arba vykti į artimiausios ligoninės skubios medicinos pagalbos skyrių.</w:t>
      </w:r>
    </w:p>
    <w:p w:rsidR="00155C04" w:rsidRPr="002F3B24" w:rsidRDefault="00155C04" w:rsidP="00155C04">
      <w:pPr>
        <w:spacing w:after="0" w:line="240" w:lineRule="auto"/>
        <w:rPr>
          <w:rFonts w:ascii="Times New Roman" w:eastAsia="Times New Roman" w:hAnsi="Times New Roman" w:cs="Times New Roman"/>
          <w:lang w:val="lt-LT"/>
        </w:rPr>
      </w:pPr>
    </w:p>
    <w:p w:rsidR="00155C04" w:rsidRPr="002F3B24" w:rsidRDefault="00155C04" w:rsidP="00155C04">
      <w:pPr>
        <w:spacing w:after="0" w:line="240" w:lineRule="auto"/>
        <w:rPr>
          <w:rFonts w:ascii="Times New Roman" w:eastAsia="Times New Roman" w:hAnsi="Times New Roman" w:cs="Times New Roman"/>
          <w:b/>
          <w:lang w:val="lt-LT"/>
        </w:rPr>
      </w:pPr>
      <w:r w:rsidRPr="002F3B24">
        <w:rPr>
          <w:rFonts w:ascii="Times New Roman" w:eastAsia="Times New Roman" w:hAnsi="Times New Roman" w:cs="Times New Roman"/>
          <w:b/>
          <w:lang w:val="lt-LT"/>
        </w:rPr>
        <w:t>Pamiršus pavartoti Azafalk 75 mg tablečių</w:t>
      </w:r>
    </w:p>
    <w:p w:rsidR="00155C04" w:rsidRPr="002F3B24" w:rsidRDefault="00155C04" w:rsidP="00155C04">
      <w:pPr>
        <w:tabs>
          <w:tab w:val="num" w:pos="0"/>
        </w:tabs>
        <w:spacing w:after="0" w:line="240" w:lineRule="auto"/>
        <w:rPr>
          <w:rFonts w:ascii="Times New Roman" w:eastAsia="Times New Roman" w:hAnsi="Times New Roman" w:cs="Times New Roman"/>
          <w:b/>
          <w:lang w:val="lt-LT" w:eastAsia="de-DE"/>
        </w:rPr>
      </w:pPr>
      <w:bookmarkStart w:id="49" w:name="_Hlk72497180"/>
      <w:r w:rsidRPr="002F3B24">
        <w:rPr>
          <w:rFonts w:ascii="Times New Roman" w:eastAsia="Times New Roman" w:hAnsi="Times New Roman" w:cs="Times New Roman"/>
          <w:lang w:val="lt-LT" w:eastAsia="de-DE"/>
        </w:rPr>
        <w:t>Negalima vartoti dvigubos dozės norint kompensuoti praleistą dozę. Jei praleidote dozę, pasakykite gydytojui.</w:t>
      </w:r>
      <w:r w:rsidRPr="002F3B24">
        <w:rPr>
          <w:rFonts w:ascii="Times New Roman" w:eastAsia="Times New Roman" w:hAnsi="Times New Roman" w:cs="Times New Roman"/>
          <w:sz w:val="24"/>
          <w:szCs w:val="24"/>
          <w:lang w:val="lt-LT" w:eastAsia="de-DE"/>
        </w:rPr>
        <w:t xml:space="preserve"> </w:t>
      </w:r>
      <w:r w:rsidRPr="002F3B24">
        <w:rPr>
          <w:rFonts w:ascii="Times New Roman" w:eastAsia="Times New Roman" w:hAnsi="Times New Roman" w:cs="Times New Roman"/>
          <w:lang w:val="lt-LT" w:eastAsia="de-DE"/>
        </w:rPr>
        <w:t>Jeigu jau beveik atėjo laikas vartoti kitą dozę, praleiskite pamirštą dozę ir kitą dozę vartokite kaip numatyta. Priešingu atveju pamirštą dozę suvartokite iš karto, kai tik prisiminsite, o tada vėl vartokite vaistą kaip įprasta.</w:t>
      </w:r>
    </w:p>
    <w:bookmarkEnd w:id="49"/>
    <w:p w:rsidR="00155C04" w:rsidRPr="002F3B24" w:rsidRDefault="00155C04" w:rsidP="00155C04">
      <w:pPr>
        <w:spacing w:after="0" w:line="240" w:lineRule="auto"/>
        <w:rPr>
          <w:rFonts w:ascii="Times New Roman" w:eastAsia="Times New Roman" w:hAnsi="Times New Roman" w:cs="Times New Roman"/>
          <w:noProof/>
          <w:snapToGrid w:val="0"/>
          <w:szCs w:val="24"/>
          <w:lang w:val="lt-LT"/>
        </w:rPr>
      </w:pPr>
    </w:p>
    <w:p w:rsidR="00155C04" w:rsidRPr="002F3B24" w:rsidRDefault="00155C04" w:rsidP="00155C04">
      <w:pPr>
        <w:spacing w:after="0" w:line="240" w:lineRule="auto"/>
        <w:rPr>
          <w:rFonts w:ascii="Times New Roman" w:eastAsia="Times New Roman" w:hAnsi="Times New Roman" w:cs="Times New Roman"/>
          <w:b/>
          <w:noProof/>
          <w:snapToGrid w:val="0"/>
          <w:szCs w:val="24"/>
          <w:lang w:val="lt-LT"/>
        </w:rPr>
      </w:pPr>
      <w:r w:rsidRPr="002F3B24">
        <w:rPr>
          <w:rFonts w:ascii="Times New Roman" w:eastAsia="Times New Roman" w:hAnsi="Times New Roman" w:cs="Times New Roman"/>
          <w:b/>
          <w:noProof/>
          <w:snapToGrid w:val="0"/>
          <w:szCs w:val="24"/>
          <w:lang w:val="lt-LT"/>
        </w:rPr>
        <w:t>Nustojus vartoti Azafalk 75 mg tablečių</w:t>
      </w:r>
    </w:p>
    <w:p w:rsidR="00155C04" w:rsidRPr="002F3B24" w:rsidRDefault="00155C04" w:rsidP="00155C04">
      <w:pPr>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Azafalk 75 mg tablečių vartojimą visada reikia nutraukti palaipsniui mažinant dozę ir atidžiai gydytojui prižiūrint. Pasitarkite su gydytoju, prieš nutraukdami vaisto vartojimą.</w:t>
      </w:r>
    </w:p>
    <w:p w:rsidR="00155C04" w:rsidRPr="002F3B24" w:rsidRDefault="00155C04" w:rsidP="00155C04">
      <w:pPr>
        <w:spacing w:after="0" w:line="240" w:lineRule="auto"/>
        <w:rPr>
          <w:rFonts w:ascii="Times New Roman" w:eastAsia="Times New Roman" w:hAnsi="Times New Roman" w:cs="Times New Roman"/>
          <w:lang w:val="lt-LT"/>
        </w:rPr>
      </w:pPr>
    </w:p>
    <w:p w:rsidR="00155C04" w:rsidRPr="002F3B24" w:rsidRDefault="00155C04" w:rsidP="00155C04">
      <w:pPr>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Jeigu kiltų daugiau klausimų dėl šio vaisto vartojimo, kreipkitės į gydytoją arba vaistininką.</w:t>
      </w:r>
    </w:p>
    <w:p w:rsidR="00155C04" w:rsidRPr="002F3B24" w:rsidRDefault="00155C04" w:rsidP="00155C04">
      <w:pPr>
        <w:spacing w:after="0" w:line="240" w:lineRule="auto"/>
        <w:rPr>
          <w:rFonts w:ascii="Times New Roman" w:eastAsia="Times New Roman" w:hAnsi="Times New Roman" w:cs="Times New Roman"/>
          <w:lang w:val="lt-LT"/>
        </w:rPr>
      </w:pPr>
    </w:p>
    <w:p w:rsidR="00155C04" w:rsidRPr="002F3B24" w:rsidRDefault="00155C04" w:rsidP="00155C04">
      <w:pPr>
        <w:spacing w:after="0" w:line="240" w:lineRule="auto"/>
        <w:rPr>
          <w:rFonts w:ascii="Times New Roman" w:eastAsia="Times New Roman" w:hAnsi="Times New Roman" w:cs="Times New Roman"/>
          <w:lang w:val="lt-LT"/>
        </w:rPr>
      </w:pPr>
    </w:p>
    <w:p w:rsidR="00155C04" w:rsidRPr="002F3B24" w:rsidRDefault="00155C04" w:rsidP="00155C04">
      <w:pPr>
        <w:tabs>
          <w:tab w:val="left" w:pos="540"/>
        </w:tabs>
        <w:spacing w:after="0" w:line="240" w:lineRule="auto"/>
        <w:rPr>
          <w:rFonts w:ascii="Times New Roman" w:eastAsia="Times New Roman" w:hAnsi="Times New Roman" w:cs="Times New Roman"/>
          <w:b/>
          <w:caps/>
          <w:lang w:val="lt-LT"/>
        </w:rPr>
      </w:pPr>
      <w:r w:rsidRPr="002F3B24">
        <w:rPr>
          <w:rFonts w:ascii="Times New Roman" w:eastAsia="Times New Roman" w:hAnsi="Times New Roman" w:cs="Times New Roman"/>
          <w:b/>
          <w:caps/>
          <w:lang w:val="lt-LT"/>
        </w:rPr>
        <w:t>4.</w:t>
      </w:r>
      <w:r w:rsidRPr="002F3B24">
        <w:rPr>
          <w:rFonts w:ascii="Times New Roman" w:eastAsia="Times New Roman" w:hAnsi="Times New Roman" w:cs="Times New Roman"/>
          <w:b/>
          <w:caps/>
          <w:lang w:val="lt-LT"/>
        </w:rPr>
        <w:tab/>
      </w:r>
      <w:r w:rsidRPr="002F3B24">
        <w:rPr>
          <w:rFonts w:ascii="Times New Roman" w:eastAsia="Times New Roman" w:hAnsi="Times New Roman" w:cs="Times New Roman"/>
          <w:b/>
          <w:lang w:val="lt-LT"/>
        </w:rPr>
        <w:t>Galimas šalutinis poveikis</w:t>
      </w:r>
    </w:p>
    <w:p w:rsidR="00155C04" w:rsidRPr="002F3B24" w:rsidRDefault="00155C04" w:rsidP="00155C04">
      <w:pPr>
        <w:spacing w:after="0" w:line="240" w:lineRule="auto"/>
        <w:rPr>
          <w:rFonts w:ascii="Times New Roman" w:eastAsia="Times New Roman" w:hAnsi="Times New Roman" w:cs="Times New Roman"/>
          <w:lang w:val="lt-LT"/>
        </w:rPr>
      </w:pPr>
    </w:p>
    <w:p w:rsidR="00155C04" w:rsidRPr="002F3B24" w:rsidRDefault="00155C04" w:rsidP="00155C04">
      <w:pPr>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Šis vaistas, kaip ir visi kiti, gali sukelti šalutinį poveikį, nors jis pasireiškia ne visiems žmonėms.</w:t>
      </w:r>
    </w:p>
    <w:p w:rsidR="00155C04" w:rsidRPr="002F3B24" w:rsidRDefault="00155C04" w:rsidP="00155C04">
      <w:pPr>
        <w:spacing w:after="0" w:line="240" w:lineRule="auto"/>
        <w:rPr>
          <w:rFonts w:ascii="Times New Roman" w:eastAsia="Times New Roman" w:hAnsi="Times New Roman" w:cs="Times New Roman"/>
          <w:lang w:val="lt-LT"/>
        </w:rPr>
      </w:pPr>
    </w:p>
    <w:p w:rsidR="00155C04" w:rsidRPr="002F3B24" w:rsidRDefault="00155C04" w:rsidP="00155C04">
      <w:pPr>
        <w:spacing w:after="0" w:line="240" w:lineRule="auto"/>
        <w:rPr>
          <w:rFonts w:ascii="Times New Roman" w:eastAsia="Times New Roman" w:hAnsi="Times New Roman" w:cs="Times New Roman"/>
          <w:b/>
          <w:lang w:val="lt-LT"/>
        </w:rPr>
      </w:pPr>
      <w:r w:rsidRPr="002F3B24">
        <w:rPr>
          <w:rFonts w:ascii="Times New Roman" w:eastAsia="Times New Roman" w:hAnsi="Times New Roman" w:cs="Times New Roman"/>
          <w:b/>
          <w:lang w:val="lt-LT"/>
        </w:rPr>
        <w:t>Sunkus šalutinis poveikis</w:t>
      </w:r>
    </w:p>
    <w:p w:rsidR="00155C04" w:rsidRPr="002F3B24" w:rsidRDefault="00155C04" w:rsidP="00155C04">
      <w:pPr>
        <w:spacing w:after="0" w:line="240" w:lineRule="auto"/>
        <w:rPr>
          <w:rFonts w:ascii="Times New Roman" w:eastAsia="Times New Roman" w:hAnsi="Times New Roman" w:cs="Times New Roman"/>
          <w:lang w:val="lt-LT"/>
        </w:rPr>
      </w:pPr>
    </w:p>
    <w:p w:rsidR="00155C04" w:rsidRPr="002F3B24" w:rsidRDefault="00155C04" w:rsidP="00155C04">
      <w:pPr>
        <w:spacing w:after="0" w:line="240" w:lineRule="auto"/>
        <w:rPr>
          <w:rFonts w:ascii="Times New Roman" w:eastAsia="Times New Roman" w:hAnsi="Times New Roman" w:cs="Times New Roman"/>
          <w:b/>
          <w:lang w:val="lt-LT"/>
        </w:rPr>
      </w:pPr>
      <w:r w:rsidRPr="002F3B24">
        <w:rPr>
          <w:rFonts w:ascii="Times New Roman" w:eastAsia="Times New Roman" w:hAnsi="Times New Roman" w:cs="Times New Roman"/>
          <w:b/>
          <w:lang w:val="lt-LT"/>
        </w:rPr>
        <w:t>Jeigu staiga atsiranda švokštimas, tampa sunku kvėpuoti, patinsta akių vokai, veidas ar lūpos, pasireiškia išbėrimas arba niežulys, ypač apimantis visą kūną, nedelsiant kreipkitės į gydytoją.</w:t>
      </w:r>
    </w:p>
    <w:p w:rsidR="00155C04" w:rsidRPr="002F3B24" w:rsidRDefault="00155C04" w:rsidP="00155C04">
      <w:pPr>
        <w:spacing w:after="0" w:line="240" w:lineRule="auto"/>
        <w:rPr>
          <w:rFonts w:ascii="Times New Roman" w:eastAsia="Times New Roman" w:hAnsi="Times New Roman" w:cs="Times New Roman"/>
          <w:b/>
          <w:lang w:val="lt-LT"/>
        </w:rPr>
      </w:pPr>
    </w:p>
    <w:p w:rsidR="00155C04" w:rsidRPr="002F3B24" w:rsidRDefault="00155C04" w:rsidP="00155C04">
      <w:pPr>
        <w:spacing w:after="0" w:line="240" w:lineRule="auto"/>
        <w:rPr>
          <w:rFonts w:ascii="Times New Roman" w:eastAsia="Times New Roman" w:hAnsi="Times New Roman" w:cs="Times New Roman"/>
          <w:b/>
          <w:lang w:val="lt-LT"/>
        </w:rPr>
      </w:pPr>
      <w:r w:rsidRPr="002F3B24">
        <w:rPr>
          <w:rFonts w:ascii="Times New Roman" w:eastAsia="Times New Roman" w:hAnsi="Times New Roman" w:cs="Times New Roman"/>
          <w:b/>
          <w:lang w:val="lt-LT"/>
        </w:rPr>
        <w:t>Jeigu pasireiškia bet kuris toliau išvardytas poveikis, turite nedelsdami kreiptis į gydytoją:</w:t>
      </w:r>
    </w:p>
    <w:p w:rsidR="00155C04" w:rsidRPr="002F3B24" w:rsidRDefault="00155C04" w:rsidP="00155C04">
      <w:pPr>
        <w:tabs>
          <w:tab w:val="left" w:pos="540"/>
        </w:tabs>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t>stiprus pykinimas;</w:t>
      </w:r>
    </w:p>
    <w:p w:rsidR="00155C04" w:rsidRPr="002F3B24" w:rsidRDefault="00155C04" w:rsidP="00155C04">
      <w:pPr>
        <w:tabs>
          <w:tab w:val="left" w:pos="540"/>
        </w:tabs>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t>viduriavimas;</w:t>
      </w:r>
    </w:p>
    <w:p w:rsidR="00155C04" w:rsidRPr="002F3B24" w:rsidRDefault="00155C04" w:rsidP="00155C04">
      <w:pPr>
        <w:tabs>
          <w:tab w:val="left" w:pos="540"/>
        </w:tabs>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t>karščiavimas, šaltkrėtis;</w:t>
      </w:r>
    </w:p>
    <w:p w:rsidR="00155C04" w:rsidRPr="002F3B24" w:rsidRDefault="00155C04" w:rsidP="00155C04">
      <w:pPr>
        <w:tabs>
          <w:tab w:val="left" w:pos="540"/>
        </w:tabs>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t>raumenų ar kaulų skausmas, raumenų stingulys;</w:t>
      </w:r>
    </w:p>
    <w:p w:rsidR="00155C04" w:rsidRPr="002F3B24" w:rsidRDefault="00155C04" w:rsidP="00155C04">
      <w:pPr>
        <w:tabs>
          <w:tab w:val="left" w:pos="540"/>
        </w:tabs>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t>nuovargis, svaigulys;</w:t>
      </w:r>
    </w:p>
    <w:p w:rsidR="00155C04" w:rsidRPr="002F3B24" w:rsidRDefault="00155C04" w:rsidP="00155C04">
      <w:pPr>
        <w:tabs>
          <w:tab w:val="left" w:pos="540"/>
        </w:tabs>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t>kraujagyslių uždegimas;</w:t>
      </w:r>
    </w:p>
    <w:p w:rsidR="00155C04" w:rsidRPr="002F3B24" w:rsidRDefault="00155C04" w:rsidP="00155C04">
      <w:pPr>
        <w:spacing w:after="0" w:line="240" w:lineRule="auto"/>
        <w:ind w:left="540" w:hanging="540"/>
        <w:rPr>
          <w:rFonts w:ascii="Times New Roman" w:eastAsia="Times New Roman" w:hAnsi="Times New Roman" w:cs="Times New Roman"/>
          <w:lang w:val="lt-LT"/>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t>inkstų veiklos sutrikimas (jo simptomai gali būti išskiriamo šlapimo kiekio ir spalvos pokytis);</w:t>
      </w:r>
    </w:p>
    <w:p w:rsidR="00155C04" w:rsidRPr="002F3B24" w:rsidRDefault="00155C04" w:rsidP="00155C04">
      <w:pPr>
        <w:spacing w:after="0" w:line="240" w:lineRule="auto"/>
        <w:ind w:left="540" w:hanging="540"/>
        <w:rPr>
          <w:rFonts w:ascii="Times New Roman" w:eastAsia="Times New Roman" w:hAnsi="Times New Roman" w:cs="Times New Roman"/>
          <w:lang w:val="lt-LT"/>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r>
      <w:bookmarkStart w:id="50" w:name="_Hlk72497211"/>
      <w:r w:rsidRPr="002F3B24">
        <w:rPr>
          <w:rFonts w:ascii="Times New Roman" w:hAnsi="Times New Roman" w:cs="Times New Roman"/>
          <w:lang w:val="lt-LT"/>
        </w:rPr>
        <w:t>padidėjusi temperatūra (karščiavimas) arba kiti infekcijos požymiai, pavyzdžiui, gerklės skausmas, burnos skausmas, šlapinimosi problemos arba infekcija krūtinėje, sukelianti dusulį ir kosulį.</w:t>
      </w:r>
      <w:bookmarkEnd w:id="50"/>
    </w:p>
    <w:p w:rsidR="00155C04" w:rsidRPr="002F3B24" w:rsidRDefault="00155C04" w:rsidP="00155C04">
      <w:pPr>
        <w:spacing w:after="0" w:line="240" w:lineRule="auto"/>
        <w:rPr>
          <w:rFonts w:ascii="Times New Roman" w:eastAsia="Times New Roman" w:hAnsi="Times New Roman" w:cs="Times New Roman"/>
          <w:lang w:val="lt-LT"/>
        </w:rPr>
      </w:pPr>
    </w:p>
    <w:p w:rsidR="00155C04" w:rsidRPr="002F3B24" w:rsidRDefault="00155C04" w:rsidP="00155C04">
      <w:pPr>
        <w:spacing w:after="0" w:line="240" w:lineRule="auto"/>
        <w:rPr>
          <w:rFonts w:ascii="Times New Roman" w:eastAsia="Times New Roman" w:hAnsi="Times New Roman" w:cs="Times New Roman"/>
          <w:b/>
          <w:lang w:val="lt-LT"/>
        </w:rPr>
      </w:pPr>
      <w:r w:rsidRPr="002F3B24">
        <w:rPr>
          <w:rFonts w:ascii="Times New Roman" w:eastAsia="Times New Roman" w:hAnsi="Times New Roman" w:cs="Times New Roman"/>
          <w:b/>
          <w:lang w:val="lt-LT"/>
        </w:rPr>
        <w:lastRenderedPageBreak/>
        <w:t xml:space="preserve">Pastebėtas kitoks šalutinis poveikis išvardytas toliau. </w:t>
      </w:r>
    </w:p>
    <w:p w:rsidR="00155C04" w:rsidRPr="002F3B24" w:rsidRDefault="00155C04" w:rsidP="00155C04">
      <w:pPr>
        <w:spacing w:after="0" w:line="240" w:lineRule="auto"/>
        <w:rPr>
          <w:rFonts w:ascii="Times New Roman" w:eastAsia="Times New Roman" w:hAnsi="Times New Roman" w:cs="Times New Roman"/>
          <w:u w:val="single"/>
          <w:lang w:val="lt-LT"/>
        </w:rPr>
      </w:pPr>
    </w:p>
    <w:p w:rsidR="00155C04" w:rsidRPr="002F3B24" w:rsidRDefault="00155C04" w:rsidP="00155C04">
      <w:pPr>
        <w:spacing w:after="0" w:line="240" w:lineRule="auto"/>
        <w:rPr>
          <w:rFonts w:ascii="Times New Roman" w:eastAsia="Times New Roman" w:hAnsi="Times New Roman" w:cs="Times New Roman"/>
          <w:u w:val="single"/>
          <w:lang w:val="lt-LT"/>
        </w:rPr>
      </w:pPr>
      <w:r w:rsidRPr="002F3B24">
        <w:rPr>
          <w:rFonts w:ascii="Times New Roman" w:eastAsia="Times New Roman" w:hAnsi="Times New Roman" w:cs="Times New Roman"/>
          <w:u w:val="single"/>
          <w:lang w:val="lt-LT"/>
        </w:rPr>
        <w:t>Labai dažnas (pasireiškia dažniau kaip 1 vartotojui iš 10):</w:t>
      </w:r>
    </w:p>
    <w:p w:rsidR="00155C04" w:rsidRPr="002F3B24" w:rsidRDefault="00155C04" w:rsidP="00155C04">
      <w:pPr>
        <w:tabs>
          <w:tab w:val="left" w:pos="540"/>
        </w:tabs>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t>virusų, grybelių ar bakterijų sukeltos infekcinės ligos transplantaciją patyrusiems pacientams;</w:t>
      </w:r>
    </w:p>
    <w:p w:rsidR="00155C04" w:rsidRPr="002F3B24" w:rsidRDefault="00155C04" w:rsidP="00855DC0">
      <w:pPr>
        <w:tabs>
          <w:tab w:val="left" w:pos="540"/>
        </w:tabs>
        <w:spacing w:after="0" w:line="240" w:lineRule="auto"/>
        <w:ind w:left="567" w:hanging="567"/>
        <w:rPr>
          <w:rFonts w:ascii="Times New Roman" w:eastAsia="Times New Roman" w:hAnsi="Times New Roman" w:cs="Times New Roman"/>
          <w:lang w:val="lt-LT"/>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r>
      <w:bookmarkStart w:id="51" w:name="_Hlk72497232"/>
      <w:r w:rsidRPr="002F3B24">
        <w:rPr>
          <w:rFonts w:ascii="Times New Roman" w:hAnsi="Times New Roman" w:cs="Times New Roman"/>
          <w:lang w:val="lt-LT"/>
        </w:rPr>
        <w:t>kraujo ir kaulų čiulpų problemos, kurių požymiai gali būti silpnumas, nuovargis, blyškumas, lengvai atsirandančios kraujosruvos, neįprastas kraujavimas arba infekcijos</w:t>
      </w:r>
      <w:bookmarkEnd w:id="51"/>
      <w:r w:rsidRPr="002F3B24">
        <w:rPr>
          <w:rFonts w:ascii="Times New Roman" w:eastAsia="Times New Roman" w:hAnsi="Times New Roman" w:cs="Times New Roman"/>
          <w:lang w:val="lt-LT"/>
        </w:rPr>
        <w:t>.</w:t>
      </w:r>
    </w:p>
    <w:p w:rsidR="00155C04" w:rsidRPr="002F3B24" w:rsidRDefault="00155C04" w:rsidP="00155C04">
      <w:pPr>
        <w:spacing w:after="0" w:line="240" w:lineRule="auto"/>
        <w:rPr>
          <w:rFonts w:ascii="Times New Roman" w:eastAsia="Times New Roman" w:hAnsi="Times New Roman" w:cs="Times New Roman"/>
          <w:u w:val="single"/>
          <w:lang w:val="lt-LT"/>
        </w:rPr>
      </w:pPr>
    </w:p>
    <w:p w:rsidR="00155C04" w:rsidRPr="002F3B24" w:rsidRDefault="00155C04" w:rsidP="00155C04">
      <w:pPr>
        <w:spacing w:after="0" w:line="240" w:lineRule="auto"/>
        <w:rPr>
          <w:rFonts w:ascii="Times New Roman" w:eastAsia="Times New Roman" w:hAnsi="Times New Roman" w:cs="Times New Roman"/>
          <w:u w:val="single"/>
          <w:lang w:val="lt-LT"/>
        </w:rPr>
      </w:pPr>
      <w:r w:rsidRPr="002F3B24">
        <w:rPr>
          <w:rFonts w:ascii="Times New Roman" w:eastAsia="Times New Roman" w:hAnsi="Times New Roman" w:cs="Times New Roman"/>
          <w:u w:val="single"/>
          <w:lang w:val="lt-LT"/>
        </w:rPr>
        <w:t>Dažnas (pasireiškia rečiau kaip 1 vartotojui iš 10):</w:t>
      </w:r>
    </w:p>
    <w:p w:rsidR="00155C04" w:rsidRPr="002F3B24" w:rsidRDefault="00155C04" w:rsidP="00155C04">
      <w:pPr>
        <w:numPr>
          <w:ilvl w:val="1"/>
          <w:numId w:val="7"/>
        </w:numPr>
        <w:tabs>
          <w:tab w:val="left" w:pos="540"/>
        </w:tabs>
        <w:spacing w:after="0" w:line="240" w:lineRule="auto"/>
        <w:ind w:hanging="1440"/>
        <w:rPr>
          <w:rFonts w:ascii="Times New Roman" w:eastAsia="Times New Roman" w:hAnsi="Times New Roman" w:cs="Times New Roman"/>
          <w:lang w:val="lt-LT"/>
        </w:rPr>
      </w:pPr>
      <w:r w:rsidRPr="002F3B24">
        <w:rPr>
          <w:rFonts w:ascii="Times New Roman" w:eastAsia="Times New Roman" w:hAnsi="Times New Roman" w:cs="Times New Roman"/>
          <w:lang w:val="lt-LT"/>
        </w:rPr>
        <w:t>mažas kraujo plokštelių kiekis; dėl to gali lengvai atsirasti mėlynių ar pasireikšti kraujavimas;</w:t>
      </w:r>
    </w:p>
    <w:p w:rsidR="00155C04" w:rsidRPr="002F3B24" w:rsidRDefault="00155C04" w:rsidP="00155C04">
      <w:pPr>
        <w:numPr>
          <w:ilvl w:val="1"/>
          <w:numId w:val="7"/>
        </w:numPr>
        <w:tabs>
          <w:tab w:val="left" w:pos="540"/>
        </w:tabs>
        <w:spacing w:after="0" w:line="240" w:lineRule="auto"/>
        <w:ind w:hanging="1440"/>
        <w:rPr>
          <w:rFonts w:ascii="Times New Roman" w:eastAsia="Times New Roman" w:hAnsi="Times New Roman" w:cs="Times New Roman"/>
          <w:lang w:val="lt-LT"/>
        </w:rPr>
      </w:pPr>
      <w:bookmarkStart w:id="52" w:name="_Hlk72497268"/>
      <w:r w:rsidRPr="002F3B24">
        <w:rPr>
          <w:rFonts w:ascii="Times New Roman" w:hAnsi="Times New Roman" w:cs="Times New Roman"/>
          <w:lang w:val="lt-LT"/>
        </w:rPr>
        <w:t>pykinimas ir vėmimas, apetito praradimas (anoreksija)</w:t>
      </w:r>
      <w:bookmarkEnd w:id="52"/>
      <w:r w:rsidRPr="002F3B24">
        <w:rPr>
          <w:rFonts w:ascii="Times New Roman" w:eastAsia="Times New Roman" w:hAnsi="Times New Roman" w:cs="Times New Roman"/>
          <w:lang w:val="lt-LT"/>
        </w:rPr>
        <w:t>.</w:t>
      </w:r>
    </w:p>
    <w:p w:rsidR="00155C04" w:rsidRPr="002F3B24" w:rsidRDefault="00155C04" w:rsidP="00155C04">
      <w:pPr>
        <w:tabs>
          <w:tab w:val="left" w:pos="540"/>
        </w:tabs>
        <w:spacing w:after="0" w:line="240" w:lineRule="auto"/>
        <w:rPr>
          <w:rFonts w:ascii="Times New Roman" w:eastAsia="Times New Roman" w:hAnsi="Times New Roman" w:cs="Times New Roman"/>
          <w:u w:val="single"/>
          <w:lang w:val="lt-LT"/>
        </w:rPr>
      </w:pPr>
    </w:p>
    <w:p w:rsidR="00155C04" w:rsidRPr="002F3B24" w:rsidRDefault="00155C04" w:rsidP="00155C04">
      <w:pPr>
        <w:tabs>
          <w:tab w:val="left" w:pos="540"/>
        </w:tabs>
        <w:spacing w:after="0" w:line="240" w:lineRule="auto"/>
        <w:rPr>
          <w:rFonts w:ascii="Times New Roman" w:eastAsia="Times New Roman" w:hAnsi="Times New Roman" w:cs="Times New Roman"/>
          <w:u w:val="single"/>
          <w:lang w:val="lt-LT"/>
        </w:rPr>
      </w:pPr>
      <w:r w:rsidRPr="002F3B24">
        <w:rPr>
          <w:rFonts w:ascii="Times New Roman" w:eastAsia="Times New Roman" w:hAnsi="Times New Roman" w:cs="Times New Roman"/>
          <w:u w:val="single"/>
          <w:lang w:val="lt-LT"/>
        </w:rPr>
        <w:t xml:space="preserve">Nedažnas (pasireiškia </w:t>
      </w:r>
      <w:r w:rsidRPr="002F3B24">
        <w:rPr>
          <w:rFonts w:ascii="Times New Roman" w:hAnsi="Times New Roman" w:cs="Times New Roman"/>
          <w:u w:val="single"/>
          <w:lang w:val="lt-LT"/>
        </w:rPr>
        <w:t xml:space="preserve">rečiau </w:t>
      </w:r>
      <w:r w:rsidRPr="002F3B24">
        <w:rPr>
          <w:rFonts w:ascii="Times New Roman" w:eastAsia="Times New Roman" w:hAnsi="Times New Roman" w:cs="Times New Roman"/>
          <w:u w:val="single"/>
          <w:lang w:val="lt-LT"/>
        </w:rPr>
        <w:t>kaip 1 vartotojui iš 100):</w:t>
      </w:r>
    </w:p>
    <w:p w:rsidR="00155C04" w:rsidRPr="002F3B24" w:rsidRDefault="00155C04" w:rsidP="00155C04">
      <w:pPr>
        <w:tabs>
          <w:tab w:val="left" w:pos="540"/>
        </w:tabs>
        <w:spacing w:after="0" w:line="240" w:lineRule="auto"/>
        <w:ind w:left="540" w:hanging="540"/>
        <w:rPr>
          <w:rFonts w:ascii="Times New Roman" w:eastAsia="Times New Roman" w:hAnsi="Times New Roman" w:cs="Times New Roman"/>
          <w:lang w:val="lt-LT"/>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t>virusų, grybelių ar bakterijų sukeltos infekcinės ligos visiems pacientams, išskyrus patyrusius transplantaciją;</w:t>
      </w:r>
    </w:p>
    <w:p w:rsidR="00155C04" w:rsidRPr="002F3B24" w:rsidRDefault="00155C04" w:rsidP="00155C04">
      <w:pPr>
        <w:tabs>
          <w:tab w:val="left" w:pos="540"/>
        </w:tabs>
        <w:spacing w:after="0" w:line="240" w:lineRule="auto"/>
        <w:ind w:left="540" w:hanging="540"/>
        <w:rPr>
          <w:rFonts w:ascii="Times New Roman" w:eastAsia="Times New Roman" w:hAnsi="Times New Roman" w:cs="Times New Roman"/>
          <w:lang w:val="lt-LT"/>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t xml:space="preserve">mažas raudonųjų kraujo kūnelių kiekis; dėl to galite būti išblyškęs, jausti nuovargį, svaigulį, kentėti galvos skausmą, dusti fizinio krūvio metu; </w:t>
      </w:r>
    </w:p>
    <w:p w:rsidR="00155C04" w:rsidRPr="002F3B24" w:rsidRDefault="00155C04" w:rsidP="00155C04">
      <w:pPr>
        <w:tabs>
          <w:tab w:val="left" w:pos="540"/>
        </w:tabs>
        <w:spacing w:after="0" w:line="240" w:lineRule="auto"/>
        <w:ind w:left="540" w:hanging="540"/>
        <w:rPr>
          <w:rFonts w:ascii="Times New Roman" w:eastAsia="Times New Roman" w:hAnsi="Times New Roman" w:cs="Times New Roman"/>
          <w:lang w:val="lt-LT"/>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t>padidėjusio jautrumo reakcijos, kurios gali sukelti bendrąjį negalavimą; svaigulį, pykinimą, vėmimą, viduriavimą, karščiavimą, drebulį, tokias odos reakcijas kaip egzantema, odos mazgeliai ir bėrimas, kraujagyslių uždegimą, raumenų ir sąnarių skausmą, kraujospūdžio sumažėjimą, inkstų ar kepenų veiklos sutrikimą, žarnyno veiklos sutrikimą;</w:t>
      </w:r>
    </w:p>
    <w:p w:rsidR="00155C04" w:rsidRPr="002F3B24" w:rsidRDefault="00155C04" w:rsidP="00155C04">
      <w:pPr>
        <w:tabs>
          <w:tab w:val="left" w:pos="540"/>
        </w:tabs>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t xml:space="preserve">kasos uždegimas, galintis sukelti stiprų viršutinės pilvo dalies skausmą, pykinimą ir vėmimą; </w:t>
      </w:r>
    </w:p>
    <w:p w:rsidR="00155C04" w:rsidRPr="002F3B24" w:rsidRDefault="00155C04" w:rsidP="00155C04">
      <w:pPr>
        <w:tabs>
          <w:tab w:val="left" w:pos="540"/>
        </w:tabs>
        <w:spacing w:after="0" w:line="240" w:lineRule="auto"/>
        <w:ind w:left="540" w:hanging="540"/>
        <w:rPr>
          <w:rFonts w:ascii="Times New Roman" w:eastAsia="Times New Roman" w:hAnsi="Times New Roman" w:cs="Times New Roman"/>
          <w:lang w:val="lt-LT"/>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t xml:space="preserve">kepenų veiklos sutrikimai, dėl kurių išmatos gali tapti baltos, šlapimas – tamsus, pageltonuoja oda ar akių baltymai, niežti odą, pakinta kepenų veiklą atspindinčių tyrimų rodmenys. </w:t>
      </w:r>
    </w:p>
    <w:p w:rsidR="00155C04" w:rsidRPr="002F3B24" w:rsidRDefault="00155C04" w:rsidP="00155C04">
      <w:pPr>
        <w:tabs>
          <w:tab w:val="left" w:pos="540"/>
        </w:tabs>
        <w:spacing w:after="0" w:line="240" w:lineRule="auto"/>
        <w:rPr>
          <w:rFonts w:ascii="Times New Roman" w:eastAsia="Times New Roman" w:hAnsi="Times New Roman" w:cs="Times New Roman"/>
          <w:u w:val="single"/>
          <w:lang w:val="lt-LT"/>
        </w:rPr>
      </w:pPr>
    </w:p>
    <w:p w:rsidR="00155C04" w:rsidRPr="002F3B24" w:rsidRDefault="00155C04" w:rsidP="00155C04">
      <w:pPr>
        <w:tabs>
          <w:tab w:val="left" w:pos="540"/>
        </w:tabs>
        <w:spacing w:after="0" w:line="240" w:lineRule="auto"/>
        <w:rPr>
          <w:rFonts w:ascii="Times New Roman" w:eastAsia="Times New Roman" w:hAnsi="Times New Roman" w:cs="Times New Roman"/>
          <w:u w:val="single"/>
          <w:lang w:val="lt-LT"/>
        </w:rPr>
      </w:pPr>
      <w:r w:rsidRPr="002F3B24">
        <w:rPr>
          <w:rFonts w:ascii="Times New Roman" w:eastAsia="Times New Roman" w:hAnsi="Times New Roman" w:cs="Times New Roman"/>
          <w:u w:val="single"/>
          <w:lang w:val="lt-LT"/>
        </w:rPr>
        <w:t xml:space="preserve">Retas (pasireiškia </w:t>
      </w:r>
      <w:r w:rsidRPr="002F3B24">
        <w:rPr>
          <w:rFonts w:ascii="Times New Roman" w:hAnsi="Times New Roman" w:cs="Times New Roman"/>
          <w:u w:val="single"/>
          <w:lang w:val="lt-LT"/>
        </w:rPr>
        <w:t xml:space="preserve">rečiau </w:t>
      </w:r>
      <w:r w:rsidRPr="002F3B24">
        <w:rPr>
          <w:rFonts w:ascii="Times New Roman" w:eastAsia="Times New Roman" w:hAnsi="Times New Roman" w:cs="Times New Roman"/>
          <w:u w:val="single"/>
          <w:lang w:val="lt-LT"/>
        </w:rPr>
        <w:t xml:space="preserve">kaip </w:t>
      </w:r>
      <w:r w:rsidRPr="002F3B24">
        <w:rPr>
          <w:rFonts w:ascii="Times New Roman" w:hAnsi="Times New Roman"/>
          <w:u w:val="single"/>
          <w:lang w:val="lt-LT"/>
        </w:rPr>
        <w:t>1</w:t>
      </w:r>
      <w:r w:rsidRPr="002F3B24">
        <w:rPr>
          <w:rFonts w:ascii="Times New Roman" w:eastAsia="Times New Roman" w:hAnsi="Times New Roman" w:cs="Times New Roman"/>
          <w:u w:val="single"/>
          <w:lang w:val="lt-LT"/>
        </w:rPr>
        <w:t xml:space="preserve"> vartotojui iš </w:t>
      </w:r>
      <w:r w:rsidRPr="002F3B24">
        <w:rPr>
          <w:rFonts w:ascii="Times New Roman" w:hAnsi="Times New Roman"/>
          <w:u w:val="single"/>
          <w:lang w:val="lt-LT"/>
        </w:rPr>
        <w:t>1000</w:t>
      </w:r>
      <w:r w:rsidRPr="002F3B24">
        <w:rPr>
          <w:rFonts w:ascii="Times New Roman" w:eastAsia="Times New Roman" w:hAnsi="Times New Roman" w:cs="Times New Roman"/>
          <w:u w:val="single"/>
          <w:lang w:val="lt-LT"/>
        </w:rPr>
        <w:t>):</w:t>
      </w:r>
    </w:p>
    <w:p w:rsidR="00155C04" w:rsidRPr="002F3B24" w:rsidRDefault="00155C04" w:rsidP="00155C04">
      <w:pPr>
        <w:numPr>
          <w:ilvl w:val="1"/>
          <w:numId w:val="7"/>
        </w:numPr>
        <w:tabs>
          <w:tab w:val="num" w:pos="540"/>
        </w:tabs>
        <w:spacing w:after="0" w:line="240" w:lineRule="auto"/>
        <w:ind w:left="540" w:hanging="540"/>
        <w:rPr>
          <w:rFonts w:ascii="Times New Roman" w:eastAsia="Times New Roman" w:hAnsi="Times New Roman" w:cs="Times New Roman"/>
          <w:lang w:val="lt-LT"/>
        </w:rPr>
      </w:pPr>
      <w:r w:rsidRPr="002F3B24">
        <w:rPr>
          <w:rFonts w:ascii="Times New Roman" w:eastAsia="Times New Roman" w:hAnsi="Times New Roman" w:cs="Times New Roman"/>
          <w:lang w:val="lt-LT"/>
        </w:rPr>
        <w:t>kraujo pokyčiai ir kaulų čiulpų veiklos sutrikimai, dėl kurių atsiranda blyškumas, jaučiamas silpnumas, nuovargis, skauda galvą, skauda liežuvį, atsiranda dusulys, mėlynės ar prasideda infekcija;</w:t>
      </w:r>
    </w:p>
    <w:p w:rsidR="00155C04" w:rsidRPr="002F3B24" w:rsidRDefault="00155C04" w:rsidP="00155C04">
      <w:pPr>
        <w:numPr>
          <w:ilvl w:val="1"/>
          <w:numId w:val="7"/>
        </w:numPr>
        <w:tabs>
          <w:tab w:val="num" w:pos="540"/>
        </w:tabs>
        <w:spacing w:after="0" w:line="240" w:lineRule="auto"/>
        <w:ind w:left="540" w:hanging="540"/>
        <w:rPr>
          <w:rFonts w:ascii="Times New Roman" w:eastAsia="Times New Roman" w:hAnsi="Times New Roman" w:cs="Times New Roman"/>
          <w:lang w:val="lt-LT"/>
        </w:rPr>
      </w:pPr>
      <w:r w:rsidRPr="002F3B24">
        <w:rPr>
          <w:rFonts w:ascii="Times New Roman" w:eastAsia="Times New Roman" w:hAnsi="Times New Roman" w:cs="Times New Roman"/>
          <w:lang w:val="lt-LT"/>
        </w:rPr>
        <w:t>žarnyno veiklos sutrikimai, dėl kurių atsiranda pykinimas, vėmimas, viduriavimas, pilvo skausmas, užkietėja viduriai;</w:t>
      </w:r>
    </w:p>
    <w:p w:rsidR="00155C04" w:rsidRPr="002F3B24" w:rsidRDefault="00155C04" w:rsidP="00155C04">
      <w:pPr>
        <w:numPr>
          <w:ilvl w:val="1"/>
          <w:numId w:val="7"/>
        </w:numPr>
        <w:tabs>
          <w:tab w:val="left" w:pos="540"/>
        </w:tabs>
        <w:spacing w:after="0" w:line="240" w:lineRule="auto"/>
        <w:ind w:hanging="1440"/>
        <w:rPr>
          <w:rFonts w:ascii="Times New Roman" w:eastAsia="Times New Roman" w:hAnsi="Times New Roman" w:cs="Times New Roman"/>
          <w:lang w:val="lt-LT"/>
        </w:rPr>
      </w:pPr>
      <w:r w:rsidRPr="002F3B24">
        <w:rPr>
          <w:rFonts w:ascii="Times New Roman" w:eastAsia="Times New Roman" w:hAnsi="Times New Roman" w:cs="Times New Roman"/>
          <w:lang w:val="lt-LT"/>
        </w:rPr>
        <w:t>sunkus kepenų pakenkimas, galintis kelti grėsmę gyvybei;</w:t>
      </w:r>
    </w:p>
    <w:p w:rsidR="00155C04" w:rsidRPr="002F3B24" w:rsidRDefault="00155C04" w:rsidP="00155C04">
      <w:pPr>
        <w:numPr>
          <w:ilvl w:val="1"/>
          <w:numId w:val="7"/>
        </w:numPr>
        <w:tabs>
          <w:tab w:val="num" w:pos="540"/>
        </w:tabs>
        <w:spacing w:after="0" w:line="240" w:lineRule="auto"/>
        <w:ind w:hanging="1440"/>
        <w:rPr>
          <w:rFonts w:ascii="Times New Roman" w:eastAsia="Times New Roman" w:hAnsi="Times New Roman" w:cs="Times New Roman"/>
          <w:lang w:val="lt-LT"/>
        </w:rPr>
      </w:pPr>
      <w:r w:rsidRPr="002F3B24">
        <w:rPr>
          <w:rFonts w:ascii="Times New Roman" w:eastAsia="Times New Roman" w:hAnsi="Times New Roman" w:cs="Times New Roman"/>
          <w:lang w:val="lt-LT"/>
        </w:rPr>
        <w:t>plaukų slinkimas, kuris gali sumažėti net toliau vartojant Azafalk tablečių;</w:t>
      </w:r>
    </w:p>
    <w:p w:rsidR="00155C04" w:rsidRPr="002F3B24" w:rsidRDefault="00155C04" w:rsidP="00155C04">
      <w:pPr>
        <w:numPr>
          <w:ilvl w:val="1"/>
          <w:numId w:val="7"/>
        </w:numPr>
        <w:tabs>
          <w:tab w:val="num" w:pos="540"/>
        </w:tabs>
        <w:spacing w:after="0" w:line="240" w:lineRule="auto"/>
        <w:ind w:hanging="1440"/>
        <w:rPr>
          <w:rFonts w:ascii="Times New Roman" w:eastAsia="Times New Roman" w:hAnsi="Times New Roman" w:cs="Times New Roman"/>
          <w:lang w:val="lt-LT"/>
        </w:rPr>
      </w:pPr>
      <w:r w:rsidRPr="002F3B24">
        <w:rPr>
          <w:rFonts w:ascii="Times New Roman" w:eastAsia="Times New Roman" w:hAnsi="Times New Roman" w:cs="Times New Roman"/>
          <w:lang w:val="lt-LT"/>
        </w:rPr>
        <w:t>įvairių tipų vėžys, įskaitant kraujo, limfos ir odos.</w:t>
      </w:r>
    </w:p>
    <w:p w:rsidR="00155C04" w:rsidRPr="002F3B24" w:rsidRDefault="00155C04" w:rsidP="00155C04">
      <w:pPr>
        <w:tabs>
          <w:tab w:val="left" w:pos="540"/>
        </w:tabs>
        <w:spacing w:after="0" w:line="240" w:lineRule="auto"/>
        <w:rPr>
          <w:rFonts w:ascii="Times New Roman" w:eastAsia="Times New Roman" w:hAnsi="Times New Roman" w:cs="Times New Roman"/>
          <w:u w:val="single"/>
          <w:lang w:val="lt-LT"/>
        </w:rPr>
      </w:pPr>
    </w:p>
    <w:p w:rsidR="00155C04" w:rsidRPr="002F3B24" w:rsidRDefault="00155C04" w:rsidP="00155C04">
      <w:pPr>
        <w:tabs>
          <w:tab w:val="left" w:pos="540"/>
        </w:tabs>
        <w:spacing w:after="0" w:line="240" w:lineRule="auto"/>
        <w:rPr>
          <w:rFonts w:ascii="Times New Roman" w:eastAsia="Times New Roman" w:hAnsi="Times New Roman" w:cs="Times New Roman"/>
          <w:u w:val="single"/>
          <w:lang w:val="lt-LT"/>
        </w:rPr>
      </w:pPr>
      <w:r w:rsidRPr="002F3B24">
        <w:rPr>
          <w:rFonts w:ascii="Times New Roman" w:eastAsia="Times New Roman" w:hAnsi="Times New Roman" w:cs="Times New Roman"/>
          <w:u w:val="single"/>
          <w:lang w:val="lt-LT"/>
        </w:rPr>
        <w:t xml:space="preserve">Labai retas (pasireiškia </w:t>
      </w:r>
      <w:r w:rsidRPr="002F3B24">
        <w:rPr>
          <w:rFonts w:ascii="Times New Roman" w:hAnsi="Times New Roman" w:cs="Times New Roman"/>
          <w:u w:val="single"/>
          <w:lang w:val="lt-LT"/>
        </w:rPr>
        <w:t xml:space="preserve">rečiau </w:t>
      </w:r>
      <w:r w:rsidRPr="002F3B24">
        <w:rPr>
          <w:rFonts w:ascii="Times New Roman" w:eastAsia="Times New Roman" w:hAnsi="Times New Roman" w:cs="Times New Roman"/>
          <w:u w:val="single"/>
          <w:lang w:val="lt-LT"/>
        </w:rPr>
        <w:t xml:space="preserve">kaip </w:t>
      </w:r>
      <w:r w:rsidRPr="002F3B24">
        <w:rPr>
          <w:rFonts w:ascii="Times New Roman" w:hAnsi="Times New Roman"/>
          <w:u w:val="single"/>
          <w:lang w:val="lt-LT"/>
        </w:rPr>
        <w:t>1 vartotojui i</w:t>
      </w:r>
      <w:r w:rsidRPr="002F3B24">
        <w:rPr>
          <w:rFonts w:ascii="Times New Roman" w:eastAsia="Times New Roman" w:hAnsi="Times New Roman" w:cs="Times New Roman"/>
          <w:u w:val="single"/>
          <w:lang w:val="lt-LT"/>
        </w:rPr>
        <w:t xml:space="preserve">š </w:t>
      </w:r>
      <w:r w:rsidRPr="002F3B24">
        <w:rPr>
          <w:rFonts w:ascii="Times New Roman" w:hAnsi="Times New Roman"/>
          <w:u w:val="single"/>
          <w:lang w:val="lt-LT"/>
        </w:rPr>
        <w:t>10000</w:t>
      </w:r>
      <w:r w:rsidRPr="002F3B24">
        <w:rPr>
          <w:rFonts w:ascii="Times New Roman" w:eastAsia="Times New Roman" w:hAnsi="Times New Roman" w:cs="Times New Roman"/>
          <w:u w:val="single"/>
          <w:lang w:val="lt-LT"/>
        </w:rPr>
        <w:t>):</w:t>
      </w:r>
    </w:p>
    <w:p w:rsidR="00155C04" w:rsidRPr="002F3B24" w:rsidRDefault="00155C04" w:rsidP="00155C04">
      <w:pPr>
        <w:tabs>
          <w:tab w:val="left" w:pos="540"/>
        </w:tabs>
        <w:spacing w:after="0" w:line="240" w:lineRule="auto"/>
        <w:ind w:left="540" w:hanging="540"/>
        <w:rPr>
          <w:rFonts w:ascii="Times New Roman" w:eastAsia="Times New Roman" w:hAnsi="Times New Roman" w:cs="Times New Roman"/>
          <w:lang w:val="lt-LT" w:eastAsia="de-DE"/>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r>
      <w:bookmarkStart w:id="53" w:name="_Hlk72497311"/>
      <w:r w:rsidRPr="002F3B24">
        <w:rPr>
          <w:rFonts w:ascii="Times New Roman" w:eastAsia="Times New Roman" w:hAnsi="Times New Roman" w:cs="Times New Roman"/>
          <w:lang w:val="lt-LT" w:eastAsia="de-DE"/>
        </w:rPr>
        <w:t>odos bėrimas arba paraudimas, kuris gali progresuoti iki gyvybei grėsmingų odos reakcijų, įskaitant išplitusį bėrimą pūslėmis ir odos lupimąsi, ypač aplink burną, nosį, akis ir lytinius organus (Stivenso-Džonsono sindromas), pernelyg intensyvų odos lupimąsi (toksinė epidermio nekrolizė)</w:t>
      </w:r>
      <w:bookmarkEnd w:id="53"/>
      <w:r w:rsidRPr="002F3B24">
        <w:rPr>
          <w:rFonts w:ascii="Times New Roman" w:eastAsia="Times New Roman" w:hAnsi="Times New Roman" w:cs="Times New Roman"/>
          <w:lang w:val="lt-LT" w:eastAsia="de-DE"/>
        </w:rPr>
        <w:t>;</w:t>
      </w:r>
    </w:p>
    <w:p w:rsidR="00155C04" w:rsidRPr="002F3B24" w:rsidRDefault="00155C04" w:rsidP="00155C04">
      <w:pPr>
        <w:tabs>
          <w:tab w:val="left" w:pos="540"/>
        </w:tabs>
        <w:spacing w:after="0" w:line="240" w:lineRule="auto"/>
        <w:ind w:left="540" w:hanging="540"/>
        <w:rPr>
          <w:rFonts w:ascii="Times New Roman" w:eastAsia="Times New Roman" w:hAnsi="Times New Roman" w:cs="Times New Roman"/>
          <w:lang w:val="lt-LT" w:eastAsia="de-DE"/>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r>
      <w:bookmarkStart w:id="54" w:name="_Hlk72497331"/>
      <w:r w:rsidRPr="002F3B24">
        <w:rPr>
          <w:rFonts w:ascii="Times New Roman" w:eastAsia="Times New Roman" w:hAnsi="Times New Roman" w:cs="Times New Roman"/>
          <w:lang w:val="lt-LT" w:eastAsia="de-DE"/>
        </w:rPr>
        <w:t>problemos dėl žarnyno, sukeliančios viduriavimą, pilvo skausmą, vidurių užkietėjimą, pykinimą arba vėmimą (žarnų prakiurimas);</w:t>
      </w:r>
      <w:bookmarkEnd w:id="54"/>
    </w:p>
    <w:p w:rsidR="00155C04" w:rsidRPr="002F3B24" w:rsidRDefault="00155C04" w:rsidP="00155C04">
      <w:pPr>
        <w:numPr>
          <w:ilvl w:val="1"/>
          <w:numId w:val="7"/>
        </w:numPr>
        <w:tabs>
          <w:tab w:val="left" w:pos="540"/>
          <w:tab w:val="num" w:pos="720"/>
        </w:tabs>
        <w:spacing w:after="0" w:line="240" w:lineRule="auto"/>
        <w:ind w:hanging="1440"/>
        <w:rPr>
          <w:rFonts w:ascii="Times New Roman" w:eastAsia="Times New Roman" w:hAnsi="Times New Roman" w:cs="Times New Roman"/>
          <w:lang w:val="lt-LT"/>
        </w:rPr>
      </w:pPr>
      <w:r w:rsidRPr="002F3B24">
        <w:rPr>
          <w:rFonts w:ascii="Times New Roman" w:eastAsia="Times New Roman" w:hAnsi="Times New Roman" w:cs="Times New Roman"/>
          <w:lang w:val="lt-LT"/>
        </w:rPr>
        <w:t>plaučių uždegimas, sukeliantis dusulį, kosulį, kar</w:t>
      </w:r>
      <w:r>
        <w:rPr>
          <w:rFonts w:ascii="Times New Roman" w:eastAsia="Times New Roman" w:hAnsi="Times New Roman" w:cs="Times New Roman"/>
          <w:lang w:val="lt-LT"/>
        </w:rPr>
        <w:t>š</w:t>
      </w:r>
      <w:r w:rsidRPr="002F3B24">
        <w:rPr>
          <w:rFonts w:ascii="Times New Roman" w:eastAsia="Times New Roman" w:hAnsi="Times New Roman" w:cs="Times New Roman"/>
          <w:lang w:val="lt-LT"/>
        </w:rPr>
        <w:t>čiavimą;</w:t>
      </w:r>
    </w:p>
    <w:p w:rsidR="00155C04" w:rsidRPr="002F3B24" w:rsidRDefault="00155C04" w:rsidP="00855DC0">
      <w:pPr>
        <w:numPr>
          <w:ilvl w:val="1"/>
          <w:numId w:val="7"/>
        </w:numPr>
        <w:tabs>
          <w:tab w:val="left" w:pos="540"/>
          <w:tab w:val="num" w:pos="720"/>
        </w:tabs>
        <w:spacing w:after="0" w:line="240" w:lineRule="auto"/>
        <w:ind w:left="567" w:hanging="567"/>
        <w:rPr>
          <w:rFonts w:ascii="Times New Roman" w:eastAsia="Times New Roman" w:hAnsi="Times New Roman" w:cs="Times New Roman"/>
          <w:lang w:val="lt-LT"/>
        </w:rPr>
      </w:pPr>
      <w:bookmarkStart w:id="55" w:name="_Hlk72497390"/>
      <w:r w:rsidRPr="002F3B24">
        <w:rPr>
          <w:rFonts w:ascii="Times New Roman" w:eastAsia="Times New Roman" w:hAnsi="Times New Roman" w:cs="Times New Roman"/>
          <w:lang w:val="lt-LT" w:eastAsia="de-DE"/>
        </w:rPr>
        <w:t>jei Azafalk 75 mg tablečių vartojama kartu su imunosupresantais, galite užsikrėsti virusu, kuris gali pažeisti galvos smegenis. Tai gali sukelti galvos skausmą, elgesio pokyčius, kalbos sutrikimus, pabloginti atminties, dėmesio sutelkimo ir sprendimų priėmimo gebėjimus (kognityvinis sutrikimas), ir toks poveikis gali būti mirtinas (būklė, žinoma kaip progresuojanti daugiažidininė leukoencefalopatija, susijusi su JC virusu)</w:t>
      </w:r>
      <w:r w:rsidRPr="002F3B24">
        <w:rPr>
          <w:rFonts w:ascii="Times New Roman" w:eastAsia="Times New Roman" w:hAnsi="Times New Roman" w:cs="Times New Roman"/>
          <w:lang w:val="lt-LT"/>
        </w:rPr>
        <w:t>.</w:t>
      </w:r>
      <w:bookmarkEnd w:id="55"/>
    </w:p>
    <w:p w:rsidR="00155C04" w:rsidRPr="002F3B24" w:rsidRDefault="00155C04" w:rsidP="00155C04">
      <w:pPr>
        <w:tabs>
          <w:tab w:val="left" w:pos="540"/>
        </w:tabs>
        <w:spacing w:after="0" w:line="240" w:lineRule="auto"/>
        <w:rPr>
          <w:rFonts w:ascii="Times New Roman" w:eastAsia="Times New Roman" w:hAnsi="Times New Roman" w:cs="Times New Roman"/>
          <w:lang w:val="lt-LT"/>
        </w:rPr>
      </w:pPr>
    </w:p>
    <w:p w:rsidR="00155C04" w:rsidRPr="002F3B24" w:rsidRDefault="00155C04" w:rsidP="00155C04">
      <w:pPr>
        <w:tabs>
          <w:tab w:val="left" w:pos="540"/>
          <w:tab w:val="num" w:pos="1440"/>
        </w:tabs>
        <w:spacing w:after="0" w:line="240" w:lineRule="auto"/>
        <w:rPr>
          <w:rFonts w:ascii="Times New Roman" w:eastAsia="Times New Roman" w:hAnsi="Times New Roman" w:cs="Times New Roman"/>
          <w:u w:val="single"/>
          <w:lang w:val="lt-LT"/>
        </w:rPr>
      </w:pPr>
      <w:r w:rsidRPr="002F3B24">
        <w:rPr>
          <w:rFonts w:ascii="Times New Roman" w:eastAsia="Times New Roman" w:hAnsi="Times New Roman" w:cs="Times New Roman"/>
          <w:u w:val="single"/>
          <w:lang w:val="lt-LT"/>
        </w:rPr>
        <w:t>Dažnis nežinomas (negali būti apskaičiuotas pagal turimus duomenis):</w:t>
      </w:r>
    </w:p>
    <w:p w:rsidR="00155C04" w:rsidRPr="002F3B24" w:rsidRDefault="00155C04" w:rsidP="00155C04">
      <w:pPr>
        <w:numPr>
          <w:ilvl w:val="1"/>
          <w:numId w:val="7"/>
        </w:numPr>
        <w:tabs>
          <w:tab w:val="left" w:pos="540"/>
          <w:tab w:val="num" w:pos="720"/>
        </w:tabs>
        <w:spacing w:after="0" w:line="240" w:lineRule="auto"/>
        <w:ind w:hanging="1440"/>
        <w:rPr>
          <w:rFonts w:ascii="Times New Roman" w:eastAsia="Times New Roman" w:hAnsi="Times New Roman" w:cs="Times New Roman"/>
          <w:lang w:val="lt-LT"/>
        </w:rPr>
      </w:pPr>
      <w:r w:rsidRPr="002F3B24">
        <w:rPr>
          <w:rFonts w:ascii="Times New Roman" w:eastAsia="Times New Roman" w:hAnsi="Times New Roman" w:cs="Times New Roman"/>
          <w:lang w:val="lt-LT"/>
        </w:rPr>
        <w:t>gali pasireikšti išbėrimas (skausmingi raudoni, rausvi ar violetiniai gumbai), ypač ant Jūsų</w:t>
      </w:r>
    </w:p>
    <w:p w:rsidR="00155C04" w:rsidRPr="002F3B24" w:rsidRDefault="00155C04" w:rsidP="00155C04">
      <w:pPr>
        <w:tabs>
          <w:tab w:val="left" w:pos="540"/>
          <w:tab w:val="num" w:pos="1440"/>
        </w:tabs>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ab/>
        <w:t>rankų, plaštakų, pirštų, veido ir kaklo, kuris gali pasireikšti su karščiavimu (Svyto [</w:t>
      </w:r>
      <w:r w:rsidRPr="002F3B24">
        <w:rPr>
          <w:rFonts w:ascii="Times New Roman" w:eastAsia="Times New Roman" w:hAnsi="Times New Roman" w:cs="Times New Roman"/>
          <w:i/>
          <w:lang w:val="lt-LT"/>
        </w:rPr>
        <w:t>Sweet</w:t>
      </w:r>
      <w:r w:rsidRPr="002F3B24">
        <w:rPr>
          <w:rFonts w:ascii="Times New Roman" w:eastAsia="Times New Roman" w:hAnsi="Times New Roman" w:cs="Times New Roman"/>
          <w:lang w:val="lt-LT"/>
        </w:rPr>
        <w:t xml:space="preserve">] </w:t>
      </w:r>
      <w:r w:rsidRPr="002F3B24">
        <w:rPr>
          <w:rFonts w:ascii="Times New Roman" w:eastAsia="Times New Roman" w:hAnsi="Times New Roman" w:cs="Times New Roman"/>
          <w:lang w:val="lt-LT"/>
        </w:rPr>
        <w:tab/>
        <w:t>sindromas, taip pat vadinamas ūmine febriline neutrofiline dermatoze);</w:t>
      </w:r>
    </w:p>
    <w:p w:rsidR="00155C04" w:rsidRPr="002F3B24" w:rsidRDefault="00155C04" w:rsidP="00155C04">
      <w:pPr>
        <w:tabs>
          <w:tab w:val="left" w:pos="540"/>
          <w:tab w:val="num" w:pos="1440"/>
        </w:tabs>
        <w:spacing w:after="0" w:line="240" w:lineRule="auto"/>
        <w:rPr>
          <w:rFonts w:ascii="Times New Roman" w:eastAsia="Times New Roman" w:hAnsi="Times New Roman" w:cs="Times New Roman"/>
          <w:lang w:val="lt-LT" w:eastAsia="de-DE"/>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r>
      <w:bookmarkStart w:id="56" w:name="_Hlk72497439"/>
      <w:r w:rsidRPr="002F3B24">
        <w:rPr>
          <w:rFonts w:ascii="Times New Roman" w:eastAsia="Times New Roman" w:hAnsi="Times New Roman" w:cs="Times New Roman"/>
          <w:lang w:val="lt-LT" w:eastAsia="de-DE"/>
        </w:rPr>
        <w:t>jautrumas šviesai (saulės ar kitokiai šviesai);</w:t>
      </w:r>
      <w:bookmarkEnd w:id="56"/>
    </w:p>
    <w:p w:rsidR="00155C04" w:rsidRPr="002F3B24" w:rsidRDefault="00155C04" w:rsidP="00855DC0">
      <w:pPr>
        <w:tabs>
          <w:tab w:val="left" w:pos="540"/>
          <w:tab w:val="num" w:pos="1440"/>
        </w:tabs>
        <w:spacing w:after="0" w:line="240" w:lineRule="auto"/>
        <w:ind w:left="567" w:hanging="567"/>
        <w:rPr>
          <w:rFonts w:ascii="Times New Roman" w:eastAsia="Times New Roman" w:hAnsi="Times New Roman" w:cs="Times New Roman"/>
          <w:lang w:val="lt-LT"/>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r>
      <w:bookmarkStart w:id="57" w:name="_Hlk72497448"/>
      <w:r w:rsidRPr="002F3B24">
        <w:rPr>
          <w:rFonts w:ascii="Times New Roman" w:eastAsia="Times New Roman" w:hAnsi="Times New Roman" w:cs="Times New Roman"/>
          <w:lang w:val="lt-LT" w:eastAsia="de-DE"/>
        </w:rPr>
        <w:t>tam tikro tipo limfomos (kepenų ir blužnies T ląstelių limfoma). Jums gali kraujuoti iš nosies, gali pasireikšti silpnumas, pastebimas prakaitavimas naktį, svorio sumažėjimas ir nepaaiškinamas karščiavimas (padidėjusi temperatūra)</w:t>
      </w:r>
      <w:r w:rsidRPr="002F3B24">
        <w:rPr>
          <w:rFonts w:ascii="Times New Roman" w:eastAsia="Times New Roman" w:hAnsi="Times New Roman" w:cs="Times New Roman"/>
          <w:lang w:val="lt-LT"/>
        </w:rPr>
        <w:t>.</w:t>
      </w:r>
      <w:bookmarkEnd w:id="57"/>
    </w:p>
    <w:p w:rsidR="00155C04" w:rsidRPr="002F3B24" w:rsidRDefault="00155C04" w:rsidP="00155C04">
      <w:pPr>
        <w:tabs>
          <w:tab w:val="left" w:pos="540"/>
        </w:tabs>
        <w:spacing w:after="0" w:line="240" w:lineRule="auto"/>
        <w:rPr>
          <w:rFonts w:ascii="Times New Roman" w:eastAsia="Times New Roman" w:hAnsi="Times New Roman" w:cs="Times New Roman"/>
          <w:lang w:val="lt-LT"/>
        </w:rPr>
      </w:pPr>
    </w:p>
    <w:p w:rsidR="00155C04" w:rsidRPr="002F3B24" w:rsidRDefault="00155C04" w:rsidP="00155C04">
      <w:pPr>
        <w:tabs>
          <w:tab w:val="left" w:pos="567"/>
        </w:tabs>
        <w:spacing w:after="0" w:line="240" w:lineRule="auto"/>
        <w:rPr>
          <w:rFonts w:ascii="Times New Roman" w:eastAsia="Times New Roman" w:hAnsi="Times New Roman" w:cs="Times New Roman"/>
          <w:b/>
          <w:snapToGrid w:val="0"/>
          <w:szCs w:val="24"/>
          <w:lang w:val="lt-LT"/>
        </w:rPr>
      </w:pPr>
      <w:r w:rsidRPr="002F3B24">
        <w:rPr>
          <w:rFonts w:ascii="Times New Roman" w:eastAsia="Times New Roman" w:hAnsi="Times New Roman" w:cs="Times New Roman"/>
          <w:b/>
          <w:noProof/>
          <w:snapToGrid w:val="0"/>
          <w:szCs w:val="24"/>
          <w:lang w:val="lt-LT"/>
        </w:rPr>
        <w:lastRenderedPageBreak/>
        <w:t>Pranešimas apie šalutinį poveikį</w:t>
      </w:r>
    </w:p>
    <w:p w:rsidR="00155C04" w:rsidRPr="002F3B24" w:rsidRDefault="00155C04" w:rsidP="00155C04">
      <w:pPr>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snapToGrid w:val="0"/>
          <w:szCs w:val="20"/>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2F3B24">
        <w:rPr>
          <w:rFonts w:ascii="Times New Roman" w:eastAsia="Times New Roman" w:hAnsi="Times New Roman" w:cs="Times New Roman"/>
          <w:snapToGrid w:val="0"/>
          <w:szCs w:val="20"/>
          <w:lang w:val="lt-LT" w:eastAsia="zh-CN"/>
        </w:rPr>
        <w:t>elefonu 8 800 73568</w:t>
      </w:r>
      <w:r w:rsidRPr="002F3B24">
        <w:rPr>
          <w:rFonts w:ascii="Times New Roman" w:eastAsia="Times New Roman" w:hAnsi="Times New Roman" w:cs="Times New Roman"/>
          <w:snapToGrid w:val="0"/>
          <w:szCs w:val="20"/>
          <w:lang w:val="lt-LT"/>
        </w:rPr>
        <w:t xml:space="preserve"> arba užpildyti interneto svetainėje </w:t>
      </w:r>
      <w:hyperlink r:id="rId14" w:history="1">
        <w:r w:rsidRPr="002F3B24">
          <w:rPr>
            <w:rFonts w:ascii="Times New Roman" w:eastAsia="SimSun" w:hAnsi="Times New Roman" w:cs="Times New Roman"/>
            <w:snapToGrid w:val="0"/>
            <w:color w:val="0000FF"/>
            <w:szCs w:val="20"/>
            <w:u w:val="single"/>
            <w:lang w:val="lt-LT"/>
          </w:rPr>
          <w:t>www.vvkt.lt</w:t>
        </w:r>
      </w:hyperlink>
      <w:r w:rsidRPr="002F3B24">
        <w:rPr>
          <w:rFonts w:ascii="Times New Roman" w:eastAsia="Times New Roman" w:hAnsi="Times New Roman" w:cs="Times New Roman"/>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sidRPr="002F3B24">
        <w:rPr>
          <w:rFonts w:ascii="Times New Roman" w:eastAsia="Times New Roman" w:hAnsi="Times New Roman" w:cs="Times New Roman"/>
          <w:snapToGrid w:val="0"/>
          <w:szCs w:val="20"/>
          <w:lang w:val="lt-LT" w:eastAsia="zh-CN"/>
        </w:rPr>
        <w:t xml:space="preserve">nemokamu </w:t>
      </w:r>
      <w:r w:rsidRPr="002F3B24">
        <w:rPr>
          <w:rFonts w:ascii="Times New Roman" w:eastAsia="Times New Roman" w:hAnsi="Times New Roman" w:cs="Times New Roman"/>
          <w:snapToGrid w:val="0"/>
          <w:szCs w:val="20"/>
          <w:lang w:val="lt-LT"/>
        </w:rPr>
        <w:t>fakso numeriu 8 800 20131</w:t>
      </w:r>
      <w:r w:rsidRPr="002F3B24">
        <w:rPr>
          <w:rFonts w:ascii="Times New Roman" w:eastAsia="Times New Roman" w:hAnsi="Times New Roman" w:cs="Times New Roman"/>
          <w:snapToGrid w:val="0"/>
          <w:szCs w:val="20"/>
          <w:lang w:val="lt-LT" w:eastAsia="zh-CN"/>
        </w:rPr>
        <w:t xml:space="preserve">, </w:t>
      </w:r>
      <w:r w:rsidRPr="002F3B24">
        <w:rPr>
          <w:rFonts w:ascii="Times New Roman" w:eastAsia="Times New Roman" w:hAnsi="Times New Roman" w:cs="Times New Roman"/>
          <w:snapToGrid w:val="0"/>
          <w:szCs w:val="20"/>
          <w:lang w:val="lt-LT"/>
        </w:rPr>
        <w:t xml:space="preserve">el. paštu </w:t>
      </w:r>
      <w:hyperlink r:id="rId15" w:history="1">
        <w:r w:rsidRPr="002F3B24">
          <w:rPr>
            <w:rFonts w:ascii="Times New Roman" w:eastAsia="SimSun" w:hAnsi="Times New Roman" w:cs="Times New Roman"/>
            <w:snapToGrid w:val="0"/>
            <w:color w:val="0000FF"/>
            <w:szCs w:val="20"/>
            <w:u w:val="single"/>
            <w:lang w:val="lt-LT"/>
          </w:rPr>
          <w:t>NepageidaujamaR@vvkt.lt</w:t>
        </w:r>
      </w:hyperlink>
      <w:r w:rsidRPr="002F3B24">
        <w:rPr>
          <w:rFonts w:ascii="Times New Roman" w:eastAsia="Times New Roman" w:hAnsi="Times New Roman" w:cs="Times New Roman"/>
          <w:snapToGrid w:val="0"/>
          <w:szCs w:val="20"/>
          <w:lang w:val="lt-LT"/>
        </w:rPr>
        <w:t xml:space="preserve">, taip pat per Valstybinės vaistų kontrolės tarnybos prie Lietuvos Respublikos sveikatos apsaugos ministerijos interneto svetainę (adresu </w:t>
      </w:r>
      <w:hyperlink r:id="rId16" w:history="1">
        <w:r w:rsidRPr="002F3B24">
          <w:rPr>
            <w:rFonts w:ascii="Times New Roman" w:eastAsia="SimSun" w:hAnsi="Times New Roman" w:cs="Times New Roman"/>
            <w:snapToGrid w:val="0"/>
            <w:color w:val="0000FF"/>
            <w:szCs w:val="20"/>
            <w:u w:val="single"/>
            <w:lang w:val="lt-LT"/>
          </w:rPr>
          <w:t>http://www.vvkt.lt</w:t>
        </w:r>
      </w:hyperlink>
      <w:r w:rsidRPr="002F3B24">
        <w:rPr>
          <w:rFonts w:ascii="Times New Roman" w:eastAsia="Times New Roman" w:hAnsi="Times New Roman" w:cs="Times New Roman"/>
          <w:snapToGrid w:val="0"/>
          <w:szCs w:val="20"/>
          <w:lang w:val="lt-LT"/>
        </w:rPr>
        <w:t>). Pranešdami apie šalutinį poveikį galite mums padėti gauti daugiau informacijos apie šio vaisto saugumą</w:t>
      </w:r>
      <w:r>
        <w:rPr>
          <w:rFonts w:ascii="Times New Roman" w:eastAsia="Times New Roman" w:hAnsi="Times New Roman" w:cs="Times New Roman"/>
          <w:snapToGrid w:val="0"/>
          <w:szCs w:val="20"/>
          <w:lang w:val="lt-LT"/>
        </w:rPr>
        <w:t>.</w:t>
      </w:r>
    </w:p>
    <w:p w:rsidR="00155C04" w:rsidRPr="002F3B24" w:rsidRDefault="00155C04" w:rsidP="00155C04">
      <w:pPr>
        <w:spacing w:after="0" w:line="240" w:lineRule="auto"/>
        <w:rPr>
          <w:rFonts w:ascii="Times New Roman" w:eastAsia="Times New Roman" w:hAnsi="Times New Roman" w:cs="Times New Roman"/>
          <w:lang w:val="lt-LT"/>
        </w:rPr>
      </w:pPr>
    </w:p>
    <w:p w:rsidR="00155C04" w:rsidRPr="002F3B24" w:rsidRDefault="00155C04" w:rsidP="00155C04">
      <w:pPr>
        <w:spacing w:after="0" w:line="240" w:lineRule="auto"/>
        <w:rPr>
          <w:rFonts w:ascii="Times New Roman" w:eastAsia="Times New Roman" w:hAnsi="Times New Roman" w:cs="Times New Roman"/>
          <w:lang w:val="lt-LT"/>
        </w:rPr>
      </w:pPr>
    </w:p>
    <w:p w:rsidR="00155C04" w:rsidRPr="002F3B24" w:rsidRDefault="00155C04" w:rsidP="00155C04">
      <w:pPr>
        <w:tabs>
          <w:tab w:val="left" w:pos="567"/>
        </w:tabs>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b/>
          <w:lang w:val="lt-LT"/>
        </w:rPr>
        <w:t>5.</w:t>
      </w:r>
      <w:r w:rsidRPr="002F3B24">
        <w:rPr>
          <w:rFonts w:ascii="Times New Roman" w:eastAsia="Times New Roman" w:hAnsi="Times New Roman" w:cs="Times New Roman"/>
          <w:b/>
          <w:lang w:val="lt-LT"/>
        </w:rPr>
        <w:tab/>
        <w:t>Kaip laikyti Azafalk 75 mg tabletes</w:t>
      </w:r>
    </w:p>
    <w:p w:rsidR="00155C04" w:rsidRPr="002F3B24" w:rsidRDefault="00155C04" w:rsidP="00155C04">
      <w:pPr>
        <w:spacing w:after="0" w:line="240" w:lineRule="auto"/>
        <w:rPr>
          <w:rFonts w:ascii="Times New Roman" w:eastAsia="Times New Roman" w:hAnsi="Times New Roman" w:cs="Times New Roman"/>
          <w:lang w:val="lt-LT"/>
        </w:rPr>
      </w:pPr>
    </w:p>
    <w:p w:rsidR="00155C04" w:rsidRPr="002F3B24" w:rsidRDefault="00155C04" w:rsidP="00155C04">
      <w:pPr>
        <w:numPr>
          <w:ilvl w:val="12"/>
          <w:numId w:val="0"/>
        </w:numPr>
        <w:spacing w:after="0" w:line="240" w:lineRule="auto"/>
        <w:ind w:right="-2"/>
        <w:rPr>
          <w:rFonts w:ascii="Times New Roman" w:eastAsia="Times New Roman" w:hAnsi="Times New Roman" w:cs="Times New Roman"/>
          <w:szCs w:val="24"/>
          <w:lang w:val="lt-LT"/>
        </w:rPr>
      </w:pPr>
      <w:r w:rsidRPr="002F3B24">
        <w:rPr>
          <w:rFonts w:ascii="Times New Roman" w:eastAsia="Times New Roman" w:hAnsi="Times New Roman" w:cs="Times New Roman"/>
          <w:szCs w:val="24"/>
          <w:lang w:val="lt-LT"/>
        </w:rPr>
        <w:t>Šį vaistą laikykite vaikams nepastebimoje ir nepasiekiamoje vietoje.</w:t>
      </w:r>
    </w:p>
    <w:p w:rsidR="00155C04" w:rsidRPr="002F3B24" w:rsidRDefault="00155C04" w:rsidP="00155C04">
      <w:pPr>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 xml:space="preserve">Laikyti gamintojo pakuotėje, kad vaistas būtų apsaugotas nuo šviesos. </w:t>
      </w:r>
    </w:p>
    <w:p w:rsidR="00155C04" w:rsidRPr="002F3B24" w:rsidRDefault="00155C04" w:rsidP="00155C04">
      <w:pPr>
        <w:spacing w:after="0" w:line="240" w:lineRule="auto"/>
        <w:rPr>
          <w:rFonts w:ascii="Times New Roman" w:eastAsia="Times New Roman" w:hAnsi="Times New Roman" w:cs="Times New Roman"/>
          <w:iCs/>
          <w:lang w:val="lt-LT"/>
        </w:rPr>
      </w:pPr>
    </w:p>
    <w:p w:rsidR="00155C04" w:rsidRPr="002F3B24" w:rsidRDefault="00155C04" w:rsidP="00155C04">
      <w:pPr>
        <w:spacing w:after="0" w:line="240" w:lineRule="auto"/>
        <w:rPr>
          <w:rFonts w:ascii="Times New Roman" w:eastAsia="Times New Roman" w:hAnsi="Times New Roman" w:cs="Times New Roman"/>
          <w:iCs/>
          <w:lang w:val="lt-LT"/>
        </w:rPr>
      </w:pPr>
      <w:r w:rsidRPr="002F3B24">
        <w:rPr>
          <w:rFonts w:ascii="Times New Roman" w:eastAsia="Times New Roman" w:hAnsi="Times New Roman" w:cs="Times New Roman"/>
          <w:iCs/>
          <w:lang w:val="lt-LT"/>
        </w:rPr>
        <w:t xml:space="preserve">Ant dėžutės ir lizdinės plokštelės po „Tinka iki“ nurodytam tinkamumo laikui pasibaigus, </w:t>
      </w:r>
      <w:r w:rsidRPr="002F3B24">
        <w:rPr>
          <w:rFonts w:ascii="Times New Roman" w:eastAsia="Times New Roman" w:hAnsi="Times New Roman" w:cs="Times New Roman"/>
          <w:lang w:val="lt-LT" w:eastAsia="de-DE"/>
        </w:rPr>
        <w:t>Azafalk 75 mg tablečių</w:t>
      </w:r>
      <w:r w:rsidRPr="002F3B24">
        <w:rPr>
          <w:rFonts w:ascii="Times New Roman" w:eastAsia="Times New Roman" w:hAnsi="Times New Roman" w:cs="Times New Roman"/>
          <w:iCs/>
          <w:lang w:val="lt-LT"/>
        </w:rPr>
        <w:t xml:space="preserve"> vartoti negalima. Vaistas tinkamas vartoti iki paskutinės nurodyto mėnesio dienos.</w:t>
      </w:r>
    </w:p>
    <w:p w:rsidR="00155C04" w:rsidRPr="002F3B24" w:rsidRDefault="00155C04" w:rsidP="00155C04">
      <w:pPr>
        <w:spacing w:after="0" w:line="240" w:lineRule="auto"/>
        <w:rPr>
          <w:rFonts w:ascii="Times New Roman" w:eastAsia="Times New Roman" w:hAnsi="Times New Roman" w:cs="Times New Roman"/>
          <w:lang w:val="lt-LT"/>
        </w:rPr>
      </w:pPr>
    </w:p>
    <w:p w:rsidR="00155C04" w:rsidRPr="002F3B24" w:rsidRDefault="00155C04" w:rsidP="00155C04">
      <w:pPr>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 xml:space="preserve">Pastebėjus matomų apgadinimo požymių, </w:t>
      </w:r>
      <w:r w:rsidRPr="002F3B24">
        <w:rPr>
          <w:rFonts w:ascii="Times New Roman" w:eastAsia="Times New Roman" w:hAnsi="Times New Roman" w:cs="Times New Roman"/>
          <w:lang w:val="lt-LT" w:eastAsia="de-DE"/>
        </w:rPr>
        <w:t>Azafalk 75 mg tablečių</w:t>
      </w:r>
      <w:r w:rsidRPr="002F3B24">
        <w:rPr>
          <w:rFonts w:ascii="Times New Roman" w:eastAsia="Times New Roman" w:hAnsi="Times New Roman" w:cs="Times New Roman"/>
          <w:lang w:val="lt-LT"/>
        </w:rPr>
        <w:t xml:space="preserve"> vartoti negalima. </w:t>
      </w:r>
    </w:p>
    <w:p w:rsidR="00155C04" w:rsidRPr="002F3B24" w:rsidRDefault="00155C04" w:rsidP="00155C04">
      <w:pPr>
        <w:spacing w:after="0" w:line="240" w:lineRule="auto"/>
        <w:rPr>
          <w:rFonts w:ascii="Times New Roman" w:eastAsia="Times New Roman" w:hAnsi="Times New Roman" w:cs="Times New Roman"/>
          <w:lang w:val="lt-LT"/>
        </w:rPr>
      </w:pPr>
    </w:p>
    <w:p w:rsidR="00155C04" w:rsidRPr="002F3B24" w:rsidRDefault="00155C04" w:rsidP="00155C04">
      <w:pPr>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rsidR="00155C04" w:rsidRPr="002F3B24" w:rsidRDefault="00155C04" w:rsidP="00155C04">
      <w:pPr>
        <w:spacing w:after="0" w:line="240" w:lineRule="auto"/>
        <w:rPr>
          <w:rFonts w:ascii="Times New Roman" w:eastAsia="Times New Roman" w:hAnsi="Times New Roman" w:cs="Times New Roman"/>
          <w:lang w:val="lt-LT"/>
        </w:rPr>
      </w:pPr>
    </w:p>
    <w:p w:rsidR="00155C04" w:rsidRPr="002F3B24" w:rsidRDefault="00155C04" w:rsidP="00155C04">
      <w:pPr>
        <w:spacing w:after="0" w:line="240" w:lineRule="auto"/>
        <w:rPr>
          <w:rFonts w:ascii="Times New Roman" w:eastAsia="Times New Roman" w:hAnsi="Times New Roman" w:cs="Times New Roman"/>
          <w:lang w:val="lt-LT"/>
        </w:rPr>
      </w:pPr>
    </w:p>
    <w:p w:rsidR="00155C04" w:rsidRPr="002F3B24" w:rsidRDefault="00155C04" w:rsidP="00155C04">
      <w:pPr>
        <w:tabs>
          <w:tab w:val="left" w:pos="567"/>
        </w:tabs>
        <w:spacing w:after="0" w:line="240" w:lineRule="auto"/>
        <w:rPr>
          <w:rFonts w:ascii="Times New Roman" w:eastAsia="Times New Roman" w:hAnsi="Times New Roman" w:cs="Times New Roman"/>
          <w:b/>
          <w:lang w:val="lt-LT"/>
        </w:rPr>
      </w:pPr>
      <w:r w:rsidRPr="002F3B24">
        <w:rPr>
          <w:rFonts w:ascii="Times New Roman" w:eastAsia="Times New Roman" w:hAnsi="Times New Roman" w:cs="Times New Roman"/>
          <w:b/>
          <w:lang w:val="lt-LT"/>
        </w:rPr>
        <w:t>6.</w:t>
      </w:r>
      <w:r w:rsidRPr="002F3B24">
        <w:rPr>
          <w:rFonts w:ascii="Times New Roman" w:eastAsia="Times New Roman" w:hAnsi="Times New Roman" w:cs="Times New Roman"/>
          <w:b/>
          <w:lang w:val="lt-LT"/>
        </w:rPr>
        <w:tab/>
        <w:t>Pakuotės turinys ir kita informacija</w:t>
      </w:r>
    </w:p>
    <w:p w:rsidR="00155C04" w:rsidRPr="002F3B24" w:rsidRDefault="00155C04" w:rsidP="00155C04">
      <w:pPr>
        <w:spacing w:after="0" w:line="240" w:lineRule="auto"/>
        <w:rPr>
          <w:rFonts w:ascii="Times New Roman" w:eastAsia="Times New Roman" w:hAnsi="Times New Roman" w:cs="Times New Roman"/>
          <w:lang w:val="lt-LT"/>
        </w:rPr>
      </w:pPr>
    </w:p>
    <w:p w:rsidR="00155C04" w:rsidRPr="002F3B24" w:rsidRDefault="00155C04" w:rsidP="00155C04">
      <w:pPr>
        <w:spacing w:after="0" w:line="240" w:lineRule="auto"/>
        <w:rPr>
          <w:rFonts w:ascii="Times New Roman" w:eastAsia="Times New Roman" w:hAnsi="Times New Roman" w:cs="Times New Roman"/>
          <w:u w:val="single"/>
          <w:lang w:val="lt-LT"/>
        </w:rPr>
      </w:pPr>
      <w:r w:rsidRPr="002F3B24">
        <w:rPr>
          <w:rFonts w:ascii="Times New Roman" w:eastAsia="Times New Roman" w:hAnsi="Times New Roman" w:cs="Times New Roman"/>
          <w:b/>
          <w:bCs/>
          <w:lang w:val="lt-LT"/>
        </w:rPr>
        <w:t xml:space="preserve">Azafalk 75 mg tablečių sudėtis </w:t>
      </w:r>
    </w:p>
    <w:p w:rsidR="00155C04" w:rsidRPr="002F3B24" w:rsidRDefault="00155C04" w:rsidP="00155C04">
      <w:pPr>
        <w:spacing w:after="0" w:line="240" w:lineRule="auto"/>
        <w:ind w:left="567" w:hanging="567"/>
        <w:rPr>
          <w:rFonts w:ascii="Times New Roman" w:eastAsia="Times New Roman" w:hAnsi="Times New Roman" w:cs="Times New Roman"/>
          <w:lang w:val="lt-LT"/>
        </w:rPr>
      </w:pPr>
      <w:r w:rsidRPr="002F3B24">
        <w:rPr>
          <w:rFonts w:ascii="Times New Roman" w:eastAsia="Times New Roman" w:hAnsi="Times New Roman" w:cs="Times New Roman"/>
          <w:lang w:val="lt-LT"/>
        </w:rPr>
        <w:t>-</w:t>
      </w:r>
      <w:r w:rsidRPr="002F3B24">
        <w:rPr>
          <w:rFonts w:ascii="Times New Roman" w:eastAsia="Times New Roman" w:hAnsi="Times New Roman" w:cs="Times New Roman"/>
          <w:lang w:val="lt-LT"/>
        </w:rPr>
        <w:tab/>
        <w:t xml:space="preserve">Veiklioji medžiaga yra azatioprinas. Kiekvienoje Azafalk 75 mg plėvele dengtoje tabletėje yra 75 mg azatioprino. </w:t>
      </w:r>
    </w:p>
    <w:p w:rsidR="00155C04" w:rsidRPr="002F3B24" w:rsidRDefault="00155C04" w:rsidP="00155C04">
      <w:pPr>
        <w:tabs>
          <w:tab w:val="left" w:pos="567"/>
        </w:tabs>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i/>
          <w:lang w:val="lt-LT"/>
        </w:rPr>
        <w:t>-</w:t>
      </w:r>
      <w:r w:rsidRPr="002F3B24">
        <w:rPr>
          <w:rFonts w:ascii="Times New Roman" w:eastAsia="Times New Roman" w:hAnsi="Times New Roman" w:cs="Times New Roman"/>
          <w:i/>
          <w:lang w:val="lt-LT"/>
        </w:rPr>
        <w:tab/>
      </w:r>
      <w:r w:rsidRPr="002F3B24">
        <w:rPr>
          <w:rFonts w:ascii="Times New Roman" w:eastAsia="Times New Roman" w:hAnsi="Times New Roman" w:cs="Times New Roman"/>
          <w:lang w:val="lt-LT"/>
        </w:rPr>
        <w:t>Pagalbinės medžiagos:</w:t>
      </w:r>
      <w:r w:rsidRPr="002F3B24">
        <w:rPr>
          <w:rFonts w:ascii="Times New Roman" w:eastAsia="Times New Roman" w:hAnsi="Times New Roman" w:cs="Times New Roman"/>
          <w:i/>
          <w:lang w:val="lt-LT"/>
        </w:rPr>
        <w:t xml:space="preserve"> </w:t>
      </w:r>
    </w:p>
    <w:p w:rsidR="00155C04" w:rsidRPr="002F3B24" w:rsidRDefault="00155C04" w:rsidP="00155C04">
      <w:pPr>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 xml:space="preserve">Tabletės branduolys: </w:t>
      </w:r>
      <w:r w:rsidRPr="002F3B24">
        <w:rPr>
          <w:rFonts w:ascii="Times New Roman" w:eastAsia="Times New Roman" w:hAnsi="Times New Roman" w:cs="Times New Roman"/>
          <w:iCs/>
          <w:lang w:val="lt-LT"/>
        </w:rPr>
        <w:t xml:space="preserve">kroskarmeliozės natrio druska, bevandenis koloidinis silicio dioksidas, laktozės monohidratas, mikrokristalinė celiuliozė, natrio stearilfumaratas, pregelifikuotas krakmolas, povidonas K25. </w:t>
      </w:r>
    </w:p>
    <w:p w:rsidR="00155C04" w:rsidRPr="002F3B24" w:rsidRDefault="00155C04" w:rsidP="00155C04">
      <w:pPr>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 xml:space="preserve">Tabletės plėvelė: makrogolis 3350, polisorbatas 80, polivinilo alkoholis, talkas. </w:t>
      </w:r>
    </w:p>
    <w:p w:rsidR="00155C04" w:rsidRPr="002F3B24" w:rsidRDefault="00155C04" w:rsidP="00155C04">
      <w:pPr>
        <w:spacing w:after="0" w:line="240" w:lineRule="auto"/>
        <w:rPr>
          <w:rFonts w:ascii="Times New Roman" w:eastAsia="Times New Roman" w:hAnsi="Times New Roman" w:cs="Times New Roman"/>
          <w:b/>
          <w:bCs/>
          <w:lang w:val="lt-LT"/>
        </w:rPr>
      </w:pPr>
    </w:p>
    <w:p w:rsidR="00155C04" w:rsidRPr="002F3B24" w:rsidRDefault="00155C04" w:rsidP="00155C04">
      <w:pPr>
        <w:spacing w:after="0" w:line="240" w:lineRule="auto"/>
        <w:rPr>
          <w:rFonts w:ascii="Times New Roman" w:eastAsia="Times New Roman" w:hAnsi="Times New Roman" w:cs="Times New Roman"/>
          <w:b/>
          <w:bCs/>
          <w:lang w:val="lt-LT"/>
        </w:rPr>
      </w:pPr>
      <w:r w:rsidRPr="002F3B24">
        <w:rPr>
          <w:rFonts w:ascii="Times New Roman" w:eastAsia="Times New Roman" w:hAnsi="Times New Roman" w:cs="Times New Roman"/>
          <w:b/>
          <w:bCs/>
          <w:lang w:val="lt-LT"/>
        </w:rPr>
        <w:t>Azafalk 75 mg tablečių išvaizda ir kiekis pakuotėje</w:t>
      </w:r>
    </w:p>
    <w:p w:rsidR="00155C04" w:rsidRPr="002F3B24" w:rsidRDefault="00155C04" w:rsidP="00155C04">
      <w:pPr>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Azafalk 75 mg plėvele dengtos tabletės yra geltonos, apvalios, abipus išgaubtos, 10,0 mm skersmens tabletės. Vienoje pusėje pažymėta „75“.</w:t>
      </w:r>
    </w:p>
    <w:p w:rsidR="00155C04" w:rsidRPr="002F3B24" w:rsidRDefault="00155C04" w:rsidP="00155C04">
      <w:pPr>
        <w:spacing w:after="0" w:line="240" w:lineRule="auto"/>
        <w:rPr>
          <w:rFonts w:ascii="Times New Roman" w:eastAsia="Times New Roman" w:hAnsi="Times New Roman" w:cs="Times New Roman"/>
          <w:u w:val="single"/>
          <w:lang w:val="lt-LT"/>
        </w:rPr>
      </w:pPr>
    </w:p>
    <w:p w:rsidR="00155C04" w:rsidRPr="002F3B24" w:rsidRDefault="00155C04" w:rsidP="00155C04">
      <w:pPr>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Reikia vengti tabletės sutraiškymo. Jeigu tablečių plėvelė pažeista arba tabletės sutraiškytos, venkite odos užteršimo ir tabletės dalelių įkvėpimo. Ilgalaikiam gydymui, esant būtinybei, reikia vartoti vaistus, kurių sudėtyje yra 25 mg azatioprino.</w:t>
      </w:r>
    </w:p>
    <w:p w:rsidR="00155C04" w:rsidRPr="002F3B24" w:rsidRDefault="00155C04" w:rsidP="00155C04">
      <w:pPr>
        <w:spacing w:after="0" w:line="240" w:lineRule="auto"/>
        <w:rPr>
          <w:rFonts w:ascii="Times New Roman" w:eastAsia="Times New Roman" w:hAnsi="Times New Roman" w:cs="Times New Roman"/>
          <w:u w:val="single"/>
          <w:lang w:val="lt-LT"/>
        </w:rPr>
      </w:pPr>
    </w:p>
    <w:p w:rsidR="00155C04" w:rsidRPr="002F3B24" w:rsidRDefault="00155C04" w:rsidP="00155C04">
      <w:pPr>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Pakuotės dydis:</w:t>
      </w:r>
    </w:p>
    <w:p w:rsidR="00155C04" w:rsidRPr="002F3B24" w:rsidRDefault="00155C04" w:rsidP="00155C04">
      <w:pPr>
        <w:spacing w:after="0" w:line="240" w:lineRule="auto"/>
        <w:rPr>
          <w:rFonts w:ascii="Times New Roman" w:eastAsia="Times New Roman" w:hAnsi="Times New Roman" w:cs="Times New Roman"/>
          <w:iCs/>
          <w:lang w:val="lt-LT"/>
        </w:rPr>
      </w:pPr>
      <w:r w:rsidRPr="002F3B24">
        <w:rPr>
          <w:rFonts w:ascii="Times New Roman" w:eastAsia="Times New Roman" w:hAnsi="Times New Roman" w:cs="Times New Roman"/>
          <w:iCs/>
          <w:lang w:val="lt-LT"/>
        </w:rPr>
        <w:t>Plėvele dengtos tabletės supakuotos PVC/aliuminio lizdinėse plokštelėse kartono dėžutėje.</w:t>
      </w:r>
    </w:p>
    <w:p w:rsidR="00155C04" w:rsidRPr="002F3B24" w:rsidRDefault="00155C04" w:rsidP="00155C04">
      <w:pPr>
        <w:spacing w:after="0" w:line="240" w:lineRule="auto"/>
        <w:rPr>
          <w:rFonts w:ascii="Times New Roman" w:eastAsia="Times New Roman" w:hAnsi="Times New Roman" w:cs="Times New Roman"/>
          <w:iCs/>
          <w:lang w:val="lt-LT"/>
        </w:rPr>
      </w:pPr>
      <w:r w:rsidRPr="002F3B24">
        <w:rPr>
          <w:rFonts w:ascii="Times New Roman" w:eastAsia="Times New Roman" w:hAnsi="Times New Roman" w:cs="Times New Roman"/>
          <w:iCs/>
          <w:lang w:val="lt-LT"/>
        </w:rPr>
        <w:t>Pakuotėje yra 20, 30, 50, 60, 90 arba 100 Azafalk 75 mg plėvele dengtų tablečių.</w:t>
      </w:r>
    </w:p>
    <w:p w:rsidR="00155C04" w:rsidRPr="002F3B24" w:rsidRDefault="00155C04" w:rsidP="00155C04">
      <w:pPr>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Gali būti tiekiamos ne visų dydžių pakuotės.</w:t>
      </w:r>
    </w:p>
    <w:p w:rsidR="00155C04" w:rsidRPr="002F3B24" w:rsidRDefault="00155C04" w:rsidP="00155C04">
      <w:pPr>
        <w:spacing w:after="0" w:line="240" w:lineRule="auto"/>
        <w:rPr>
          <w:rFonts w:ascii="Times New Roman" w:eastAsia="Times New Roman" w:hAnsi="Times New Roman" w:cs="Times New Roman"/>
          <w:lang w:val="lt-LT"/>
        </w:rPr>
      </w:pPr>
    </w:p>
    <w:p w:rsidR="00155C04" w:rsidRPr="002F3B24" w:rsidRDefault="00155C04" w:rsidP="00155C04">
      <w:pPr>
        <w:spacing w:after="0" w:line="240" w:lineRule="auto"/>
        <w:rPr>
          <w:rFonts w:ascii="Times New Roman" w:eastAsia="Times New Roman" w:hAnsi="Times New Roman" w:cs="Times New Roman"/>
          <w:b/>
          <w:lang w:val="lt-LT"/>
        </w:rPr>
      </w:pPr>
      <w:r w:rsidRPr="002F3B24">
        <w:rPr>
          <w:rFonts w:ascii="Times New Roman" w:eastAsia="Times New Roman" w:hAnsi="Times New Roman" w:cs="Times New Roman"/>
          <w:b/>
          <w:lang w:val="lt-LT"/>
        </w:rPr>
        <w:t>Registruotojas ir gamintojas</w:t>
      </w:r>
    </w:p>
    <w:p w:rsidR="00155C04" w:rsidRPr="002F3B24" w:rsidRDefault="00155C04" w:rsidP="00155C04">
      <w:pPr>
        <w:spacing w:after="0" w:line="240" w:lineRule="auto"/>
        <w:rPr>
          <w:rFonts w:ascii="Times New Roman" w:eastAsia="Times New Roman" w:hAnsi="Times New Roman" w:cs="Times New Roman"/>
          <w:lang w:val="lt-LT"/>
        </w:rPr>
      </w:pPr>
    </w:p>
    <w:p w:rsidR="00155C04" w:rsidRPr="002F3B24" w:rsidRDefault="00155C04" w:rsidP="00155C04">
      <w:pPr>
        <w:tabs>
          <w:tab w:val="left" w:pos="-720"/>
        </w:tabs>
        <w:spacing w:after="0" w:line="240" w:lineRule="auto"/>
        <w:ind w:right="238"/>
        <w:jc w:val="both"/>
        <w:rPr>
          <w:rFonts w:ascii="Times New Roman" w:hAnsi="Times New Roman"/>
          <w:lang w:val="lt-LT"/>
        </w:rPr>
      </w:pPr>
      <w:r w:rsidRPr="002F3B24">
        <w:rPr>
          <w:rFonts w:ascii="Times New Roman" w:hAnsi="Times New Roman"/>
          <w:lang w:val="lt-LT"/>
        </w:rPr>
        <w:t>Dr. Falk Pharma GmbH</w:t>
      </w:r>
    </w:p>
    <w:p w:rsidR="00155C04" w:rsidRPr="002F3B24" w:rsidRDefault="00155C04" w:rsidP="00155C04">
      <w:pPr>
        <w:tabs>
          <w:tab w:val="left" w:pos="-720"/>
        </w:tabs>
        <w:spacing w:after="0" w:line="240" w:lineRule="auto"/>
        <w:ind w:right="238"/>
        <w:jc w:val="both"/>
        <w:rPr>
          <w:rFonts w:ascii="Times New Roman" w:eastAsia="Times New Roman" w:hAnsi="Times New Roman" w:cs="Times New Roman"/>
          <w:lang w:val="lt-LT"/>
        </w:rPr>
      </w:pPr>
      <w:r w:rsidRPr="002F3B24">
        <w:rPr>
          <w:rFonts w:ascii="Times New Roman" w:eastAsia="Times New Roman" w:hAnsi="Times New Roman" w:cs="Times New Roman"/>
          <w:lang w:val="lt-LT"/>
        </w:rPr>
        <w:t>Leinenweberstr. 5</w:t>
      </w:r>
    </w:p>
    <w:p w:rsidR="00155C04" w:rsidRPr="002F3B24" w:rsidRDefault="00155C04" w:rsidP="00155C04">
      <w:pPr>
        <w:tabs>
          <w:tab w:val="left" w:pos="-720"/>
        </w:tabs>
        <w:spacing w:after="0" w:line="240" w:lineRule="auto"/>
        <w:ind w:right="238"/>
        <w:jc w:val="both"/>
        <w:rPr>
          <w:rFonts w:ascii="Times New Roman" w:eastAsia="Times New Roman" w:hAnsi="Times New Roman" w:cs="Times New Roman"/>
          <w:lang w:val="lt-LT"/>
        </w:rPr>
      </w:pPr>
      <w:r w:rsidRPr="002F3B24">
        <w:rPr>
          <w:rFonts w:ascii="Times New Roman" w:eastAsia="Times New Roman" w:hAnsi="Times New Roman" w:cs="Times New Roman"/>
          <w:lang w:val="lt-LT"/>
        </w:rPr>
        <w:t>79108 Freiburg</w:t>
      </w:r>
    </w:p>
    <w:p w:rsidR="00155C04" w:rsidRPr="002F3B24" w:rsidRDefault="00155C04" w:rsidP="00155C04">
      <w:pPr>
        <w:tabs>
          <w:tab w:val="left" w:pos="-720"/>
        </w:tabs>
        <w:spacing w:after="0" w:line="240" w:lineRule="auto"/>
        <w:ind w:right="238"/>
        <w:jc w:val="both"/>
        <w:rPr>
          <w:rFonts w:ascii="Times New Roman" w:eastAsia="Times New Roman" w:hAnsi="Times New Roman" w:cs="Times New Roman"/>
          <w:lang w:val="lt-LT"/>
        </w:rPr>
      </w:pPr>
      <w:r w:rsidRPr="002F3B24">
        <w:rPr>
          <w:rFonts w:ascii="Times New Roman" w:eastAsia="Times New Roman" w:hAnsi="Times New Roman" w:cs="Times New Roman"/>
          <w:lang w:val="lt-LT"/>
        </w:rPr>
        <w:t>Vokietija</w:t>
      </w:r>
    </w:p>
    <w:p w:rsidR="00155C04" w:rsidRPr="002F3B24" w:rsidRDefault="00155C04" w:rsidP="00155C04">
      <w:pPr>
        <w:tabs>
          <w:tab w:val="left" w:pos="-720"/>
        </w:tabs>
        <w:spacing w:after="0" w:line="240" w:lineRule="auto"/>
        <w:ind w:right="238"/>
        <w:jc w:val="both"/>
        <w:rPr>
          <w:rFonts w:ascii="Times New Roman" w:eastAsia="Times New Roman" w:hAnsi="Times New Roman" w:cs="Times New Roman"/>
          <w:lang w:val="lt-LT"/>
        </w:rPr>
      </w:pPr>
      <w:r w:rsidRPr="002F3B24">
        <w:rPr>
          <w:rFonts w:ascii="Times New Roman" w:eastAsia="Times New Roman" w:hAnsi="Times New Roman" w:cs="Times New Roman"/>
          <w:lang w:val="lt-LT"/>
        </w:rPr>
        <w:lastRenderedPageBreak/>
        <w:t>Tel. +49 (0) 761 / 1514-0</w:t>
      </w:r>
    </w:p>
    <w:p w:rsidR="00155C04" w:rsidRPr="002F3B24" w:rsidRDefault="00155C04" w:rsidP="00155C04">
      <w:pPr>
        <w:tabs>
          <w:tab w:val="left" w:pos="-720"/>
        </w:tabs>
        <w:spacing w:after="0" w:line="240" w:lineRule="auto"/>
        <w:ind w:right="238"/>
        <w:jc w:val="both"/>
        <w:rPr>
          <w:rFonts w:ascii="Times New Roman" w:hAnsi="Times New Roman"/>
          <w:lang w:val="lt-LT"/>
        </w:rPr>
      </w:pPr>
      <w:r w:rsidRPr="002F3B24">
        <w:rPr>
          <w:rFonts w:ascii="Times New Roman" w:hAnsi="Times New Roman"/>
          <w:lang w:val="lt-LT"/>
        </w:rPr>
        <w:t>Faksas +49(0) 761 / 1514-321</w:t>
      </w:r>
    </w:p>
    <w:p w:rsidR="00155C04" w:rsidRPr="002F3B24" w:rsidRDefault="00155C04" w:rsidP="00155C04">
      <w:pPr>
        <w:tabs>
          <w:tab w:val="left" w:pos="-720"/>
        </w:tabs>
        <w:spacing w:after="0" w:line="240" w:lineRule="auto"/>
        <w:ind w:right="238"/>
        <w:jc w:val="both"/>
        <w:rPr>
          <w:rFonts w:ascii="Times New Roman" w:hAnsi="Times New Roman"/>
          <w:lang w:val="lt-LT"/>
        </w:rPr>
      </w:pPr>
      <w:r w:rsidRPr="002F3B24">
        <w:rPr>
          <w:rFonts w:ascii="Times New Roman" w:hAnsi="Times New Roman"/>
          <w:lang w:val="lt-LT"/>
        </w:rPr>
        <w:t xml:space="preserve">El. paštas: </w:t>
      </w:r>
      <w:hyperlink r:id="rId17" w:history="1">
        <w:r w:rsidRPr="002F3B24">
          <w:rPr>
            <w:rFonts w:ascii="Times New Roman" w:hAnsi="Times New Roman"/>
            <w:color w:val="0000FF"/>
            <w:u w:val="single"/>
            <w:lang w:val="lt-LT"/>
          </w:rPr>
          <w:t>zentrale@drfalkpharma.de</w:t>
        </w:r>
      </w:hyperlink>
    </w:p>
    <w:p w:rsidR="00155C04" w:rsidRPr="002F3B24" w:rsidRDefault="00155C04" w:rsidP="00155C04">
      <w:pPr>
        <w:spacing w:after="0" w:line="240" w:lineRule="auto"/>
        <w:rPr>
          <w:rFonts w:ascii="Times New Roman" w:eastAsia="Times New Roman" w:hAnsi="Times New Roman" w:cs="Times New Roman"/>
          <w:lang w:val="lt-LT"/>
        </w:rPr>
      </w:pPr>
    </w:p>
    <w:p w:rsidR="00155C04" w:rsidRPr="002F3B24" w:rsidRDefault="00155C04" w:rsidP="00155C04">
      <w:pPr>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Jeigu apie šį vaistą norite sužinoti daugiau, kreipkitės į vietinį registruotojo atstovą.</w:t>
      </w:r>
    </w:p>
    <w:p w:rsidR="00155C04" w:rsidRPr="002F3B24" w:rsidRDefault="00155C04" w:rsidP="00155C04">
      <w:pPr>
        <w:spacing w:after="0" w:line="240" w:lineRule="auto"/>
        <w:rPr>
          <w:rFonts w:ascii="Times New Roman" w:eastAsia="Times New Roman" w:hAnsi="Times New Roman" w:cs="Times New Roman"/>
          <w:sz w:val="24"/>
          <w:szCs w:val="24"/>
          <w:lang w:val="lt-LT"/>
        </w:rPr>
      </w:pPr>
    </w:p>
    <w:tbl>
      <w:tblPr>
        <w:tblW w:w="4678" w:type="dxa"/>
        <w:tblInd w:w="-34" w:type="dxa"/>
        <w:tblLayout w:type="fixed"/>
        <w:tblLook w:val="0000" w:firstRow="0" w:lastRow="0" w:firstColumn="0" w:lastColumn="0" w:noHBand="0" w:noVBand="0"/>
      </w:tblPr>
      <w:tblGrid>
        <w:gridCol w:w="4678"/>
      </w:tblGrid>
      <w:tr w:rsidR="00155C04" w:rsidRPr="006D640A" w:rsidTr="00AD3FB2">
        <w:tc>
          <w:tcPr>
            <w:tcW w:w="4678" w:type="dxa"/>
          </w:tcPr>
          <w:p w:rsidR="00155C04" w:rsidRPr="002F3B24" w:rsidRDefault="00155C04" w:rsidP="00AD3FB2">
            <w:pPr>
              <w:spacing w:after="0" w:line="240" w:lineRule="auto"/>
              <w:rPr>
                <w:rFonts w:ascii="Times New Roman" w:eastAsia="Times New Roman" w:hAnsi="Times New Roman" w:cs="Times New Roman"/>
                <w:noProof/>
                <w:lang w:val="lt-LT"/>
              </w:rPr>
            </w:pPr>
            <w:r w:rsidRPr="002F3B24">
              <w:rPr>
                <w:rFonts w:ascii="Times New Roman" w:eastAsia="Times New Roman" w:hAnsi="Times New Roman" w:cs="Times New Roman"/>
                <w:noProof/>
                <w:lang w:val="lt-LT"/>
              </w:rPr>
              <w:t>UAB Morfėjus</w:t>
            </w:r>
          </w:p>
          <w:p w:rsidR="00155C04" w:rsidRPr="002F3B24" w:rsidRDefault="00155C04" w:rsidP="00AD3FB2">
            <w:pPr>
              <w:spacing w:after="0" w:line="240" w:lineRule="auto"/>
              <w:rPr>
                <w:rFonts w:ascii="Times New Roman" w:eastAsia="Times New Roman" w:hAnsi="Times New Roman" w:cs="Times New Roman"/>
                <w:noProof/>
                <w:lang w:val="lt-LT"/>
              </w:rPr>
            </w:pPr>
            <w:r w:rsidRPr="002F3B24">
              <w:rPr>
                <w:rFonts w:ascii="Times New Roman" w:eastAsia="Times New Roman" w:hAnsi="Times New Roman" w:cs="Times New Roman"/>
                <w:noProof/>
                <w:lang w:val="lt-LT"/>
              </w:rPr>
              <w:t>Žalgirio g. 93-42</w:t>
            </w:r>
          </w:p>
          <w:p w:rsidR="00155C04" w:rsidRPr="002F3B24" w:rsidRDefault="00155C04" w:rsidP="00AD3FB2">
            <w:pPr>
              <w:spacing w:after="0" w:line="240" w:lineRule="auto"/>
              <w:rPr>
                <w:rFonts w:ascii="Times New Roman" w:eastAsia="Times New Roman" w:hAnsi="Times New Roman" w:cs="Times New Roman"/>
                <w:noProof/>
                <w:lang w:val="lt-LT"/>
              </w:rPr>
            </w:pPr>
            <w:r w:rsidRPr="002F3B24">
              <w:rPr>
                <w:rFonts w:ascii="Times New Roman" w:eastAsia="Times New Roman" w:hAnsi="Times New Roman" w:cs="Times New Roman"/>
                <w:noProof/>
                <w:lang w:val="lt-LT"/>
              </w:rPr>
              <w:t>LT-08218, Vilnius</w:t>
            </w:r>
          </w:p>
          <w:p w:rsidR="00155C04" w:rsidRPr="002F3B24" w:rsidRDefault="00155C04" w:rsidP="00AD3FB2">
            <w:pPr>
              <w:spacing w:after="0" w:line="240" w:lineRule="auto"/>
              <w:rPr>
                <w:rFonts w:ascii="Times New Roman" w:hAnsi="Times New Roman"/>
                <w:lang w:val="lt-LT"/>
              </w:rPr>
            </w:pPr>
            <w:r w:rsidRPr="002F3B24">
              <w:rPr>
                <w:rFonts w:ascii="Times New Roman" w:hAnsi="Times New Roman"/>
                <w:lang w:val="lt-LT"/>
              </w:rPr>
              <w:t>Lietuva</w:t>
            </w:r>
          </w:p>
          <w:p w:rsidR="00155C04" w:rsidRPr="002F3B24" w:rsidRDefault="00155C04" w:rsidP="00AD3FB2">
            <w:pPr>
              <w:spacing w:after="0" w:line="240" w:lineRule="auto"/>
              <w:rPr>
                <w:rFonts w:ascii="Times New Roman" w:eastAsia="Times New Roman" w:hAnsi="Times New Roman" w:cs="Times New Roman"/>
                <w:noProof/>
                <w:lang w:val="lt-LT"/>
              </w:rPr>
            </w:pPr>
            <w:r w:rsidRPr="002F3B24">
              <w:rPr>
                <w:rFonts w:ascii="Times New Roman" w:eastAsia="Times New Roman" w:hAnsi="Times New Roman" w:cs="Times New Roman"/>
                <w:noProof/>
                <w:lang w:val="lt-LT"/>
              </w:rPr>
              <w:t>Tel. +370 5 2796328</w:t>
            </w:r>
          </w:p>
          <w:p w:rsidR="00155C04" w:rsidRPr="002F3B24" w:rsidRDefault="00155C04" w:rsidP="00AD3FB2">
            <w:pPr>
              <w:spacing w:after="0" w:line="240" w:lineRule="auto"/>
              <w:rPr>
                <w:rFonts w:ascii="Times New Roman" w:eastAsia="Times New Roman" w:hAnsi="Times New Roman" w:cs="Times New Roman"/>
                <w:noProof/>
                <w:lang w:val="lt-LT"/>
              </w:rPr>
            </w:pPr>
            <w:r w:rsidRPr="002F3B24">
              <w:rPr>
                <w:rFonts w:ascii="Times New Roman" w:eastAsia="Times New Roman" w:hAnsi="Times New Roman" w:cs="Times New Roman"/>
                <w:noProof/>
                <w:lang w:val="lt-LT"/>
              </w:rPr>
              <w:t>El. paštas: info@morfejus.lt</w:t>
            </w:r>
          </w:p>
          <w:p w:rsidR="00155C04" w:rsidRPr="002F3B24" w:rsidRDefault="00155C04" w:rsidP="00AD3FB2">
            <w:pPr>
              <w:tabs>
                <w:tab w:val="left" w:pos="-720"/>
              </w:tabs>
              <w:suppressAutoHyphens/>
              <w:spacing w:after="0" w:line="240" w:lineRule="auto"/>
              <w:rPr>
                <w:rFonts w:ascii="Times New Roman" w:eastAsia="Times New Roman" w:hAnsi="Times New Roman" w:cs="Times New Roman"/>
                <w:sz w:val="24"/>
                <w:szCs w:val="24"/>
                <w:lang w:val="lt-LT"/>
              </w:rPr>
            </w:pPr>
          </w:p>
        </w:tc>
      </w:tr>
    </w:tbl>
    <w:p w:rsidR="00155C04" w:rsidRPr="002F3B24" w:rsidRDefault="00155C04" w:rsidP="00155C04">
      <w:pPr>
        <w:numPr>
          <w:ilvl w:val="12"/>
          <w:numId w:val="0"/>
        </w:numPr>
        <w:spacing w:after="0" w:line="240" w:lineRule="auto"/>
        <w:ind w:right="-2"/>
        <w:rPr>
          <w:rFonts w:ascii="Times New Roman" w:eastAsia="Times New Roman" w:hAnsi="Times New Roman" w:cs="Times New Roman"/>
          <w:lang w:val="lt-LT"/>
        </w:rPr>
      </w:pPr>
      <w:r w:rsidRPr="002F3B24">
        <w:rPr>
          <w:rFonts w:ascii="Times New Roman" w:eastAsia="Times New Roman" w:hAnsi="Times New Roman" w:cs="Times New Roman"/>
          <w:b/>
          <w:lang w:val="lt-LT"/>
        </w:rPr>
        <w:t>Šis vaistas EEE valstybėse narėse registruotas tokiais pavadinimais</w:t>
      </w:r>
      <w:r w:rsidRPr="002F3B24">
        <w:rPr>
          <w:rFonts w:ascii="Times New Roman" w:eastAsia="Times New Roman" w:hAnsi="Times New Roman" w:cs="Times New Roman"/>
          <w:lang w:val="lt-LT"/>
        </w:rPr>
        <w:t>:</w:t>
      </w:r>
    </w:p>
    <w:p w:rsidR="00155C04" w:rsidRPr="002F3B24" w:rsidRDefault="00155C04" w:rsidP="00155C04">
      <w:pPr>
        <w:spacing w:after="0" w:line="240" w:lineRule="atLeast"/>
        <w:rPr>
          <w:rFonts w:ascii="Times New Roman" w:eastAsia="Times New Roman" w:hAnsi="Times New Roman" w:cs="Times New Roman"/>
          <w:lang w:val="lt-LT"/>
        </w:rPr>
      </w:pPr>
      <w:r w:rsidRPr="002F3B24">
        <w:rPr>
          <w:rFonts w:ascii="Times New Roman" w:eastAsia="Times New Roman" w:hAnsi="Times New Roman" w:cs="Times New Roman"/>
          <w:lang w:val="lt-LT"/>
        </w:rPr>
        <w:t xml:space="preserve">Austrija, Vokietija, </w:t>
      </w:r>
      <w:r w:rsidRPr="002F3B24">
        <w:rPr>
          <w:rFonts w:ascii="Times New Roman" w:eastAsia="Times New Roman" w:hAnsi="Times New Roman" w:cs="Times New Roman"/>
          <w:bCs/>
          <w:lang w:val="lt-LT"/>
        </w:rPr>
        <w:t>Lietuva,</w:t>
      </w:r>
      <w:r w:rsidRPr="002F3B24">
        <w:rPr>
          <w:rFonts w:ascii="Times New Roman" w:eastAsia="Times New Roman" w:hAnsi="Times New Roman" w:cs="Times New Roman"/>
          <w:lang w:val="lt-LT"/>
        </w:rPr>
        <w:t xml:space="preserve"> Portugalija, Slovėnija: Azafalk. </w:t>
      </w:r>
    </w:p>
    <w:p w:rsidR="00155C04" w:rsidRPr="002F3B24" w:rsidRDefault="00155C04" w:rsidP="00155C04">
      <w:pPr>
        <w:tabs>
          <w:tab w:val="num" w:pos="0"/>
        </w:tabs>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Ispanija: Immufalk.</w:t>
      </w:r>
    </w:p>
    <w:p w:rsidR="00155C04" w:rsidRPr="002F3B24" w:rsidRDefault="00155C04" w:rsidP="00155C04">
      <w:pPr>
        <w:spacing w:after="0" w:line="240" w:lineRule="auto"/>
        <w:jc w:val="both"/>
        <w:rPr>
          <w:rFonts w:ascii="Times New Roman" w:eastAsia="Times New Roman" w:hAnsi="Times New Roman" w:cs="Times New Roman"/>
          <w:lang w:val="lt-LT"/>
        </w:rPr>
      </w:pPr>
    </w:p>
    <w:p w:rsidR="00155C04" w:rsidRPr="002F3B24" w:rsidRDefault="00155C04" w:rsidP="00155C04">
      <w:pPr>
        <w:spacing w:after="0" w:line="240" w:lineRule="auto"/>
        <w:rPr>
          <w:rFonts w:ascii="Times New Roman" w:eastAsia="Times New Roman" w:hAnsi="Times New Roman" w:cs="Times New Roman"/>
          <w:b/>
          <w:lang w:val="lt-LT"/>
        </w:rPr>
      </w:pPr>
      <w:r w:rsidRPr="002F3B24">
        <w:rPr>
          <w:rFonts w:ascii="Times New Roman" w:eastAsia="Times New Roman" w:hAnsi="Times New Roman" w:cs="Times New Roman"/>
          <w:b/>
          <w:bCs/>
          <w:lang w:val="lt-LT"/>
        </w:rPr>
        <w:t xml:space="preserve">Šis pakuotės </w:t>
      </w:r>
      <w:r w:rsidRPr="002F3B24">
        <w:rPr>
          <w:rFonts w:ascii="Times New Roman" w:eastAsia="Times New Roman" w:hAnsi="Times New Roman" w:cs="Times New Roman"/>
          <w:b/>
          <w:lang w:val="lt-LT"/>
        </w:rPr>
        <w:t>lapelis paskutinį kartą peržiūrėtas 2021-06-30.</w:t>
      </w:r>
    </w:p>
    <w:p w:rsidR="00155C04" w:rsidRPr="002F3B24" w:rsidRDefault="00155C04" w:rsidP="00155C04">
      <w:pPr>
        <w:spacing w:after="0" w:line="240" w:lineRule="auto"/>
        <w:rPr>
          <w:rFonts w:ascii="Times New Roman" w:eastAsia="Times New Roman" w:hAnsi="Times New Roman" w:cs="Times New Roman"/>
          <w:lang w:val="lt-LT"/>
        </w:rPr>
      </w:pPr>
    </w:p>
    <w:p w:rsidR="00155C04" w:rsidRPr="002F3B24" w:rsidRDefault="00155C04" w:rsidP="00155C04">
      <w:pPr>
        <w:numPr>
          <w:ilvl w:val="12"/>
          <w:numId w:val="0"/>
        </w:numPr>
        <w:tabs>
          <w:tab w:val="left" w:pos="567"/>
        </w:tabs>
        <w:spacing w:after="0" w:line="240" w:lineRule="auto"/>
        <w:ind w:right="-2"/>
        <w:rPr>
          <w:rFonts w:ascii="Times New Roman" w:eastAsia="Times New Roman" w:hAnsi="Times New Roman" w:cs="Times New Roman"/>
          <w:snapToGrid w:val="0"/>
          <w:szCs w:val="24"/>
          <w:lang w:val="lt-LT"/>
        </w:rPr>
      </w:pPr>
      <w:r w:rsidRPr="002F3B24">
        <w:rPr>
          <w:rFonts w:ascii="Times New Roman" w:eastAsia="Times New Roman" w:hAnsi="Times New Roman" w:cs="Times New Roman"/>
          <w:snapToGrid w:val="0"/>
          <w:szCs w:val="20"/>
          <w:lang w:val="lt-LT"/>
        </w:rPr>
        <w:t xml:space="preserve">Išsami informacija apie šį </w:t>
      </w:r>
      <w:r w:rsidRPr="002F3B24">
        <w:rPr>
          <w:rFonts w:ascii="Times New Roman" w:eastAsia="Times New Roman" w:hAnsi="Times New Roman" w:cs="Times New Roman"/>
          <w:snapToGrid w:val="0"/>
          <w:szCs w:val="24"/>
          <w:lang w:val="lt-LT"/>
        </w:rPr>
        <w:t>vaistą</w:t>
      </w:r>
      <w:r w:rsidRPr="002F3B24">
        <w:rPr>
          <w:rFonts w:ascii="Times New Roman" w:eastAsia="Times New Roman" w:hAnsi="Times New Roman" w:cs="Times New Roman"/>
          <w:snapToGrid w:val="0"/>
          <w:szCs w:val="20"/>
          <w:lang w:val="lt-LT"/>
        </w:rPr>
        <w:t xml:space="preserve"> pateikiama Valstybinės vaistų kontrolės tarnybos prie Lietuvos Respublikos sveikatos apsaugos ministerijos tinklalapyje</w:t>
      </w:r>
      <w:r w:rsidRPr="002F3B24">
        <w:rPr>
          <w:rFonts w:ascii="Times New Roman" w:eastAsia="Times New Roman" w:hAnsi="Times New Roman" w:cs="Times New Roman"/>
          <w:i/>
          <w:snapToGrid w:val="0"/>
          <w:szCs w:val="24"/>
          <w:lang w:val="lt-LT"/>
        </w:rPr>
        <w:t xml:space="preserve"> </w:t>
      </w:r>
      <w:hyperlink r:id="rId18" w:history="1">
        <w:r w:rsidRPr="002F3B24">
          <w:rPr>
            <w:rFonts w:ascii="Times New Roman" w:eastAsia="SimSun" w:hAnsi="Times New Roman" w:cs="Times New Roman"/>
            <w:snapToGrid w:val="0"/>
            <w:color w:val="0000FF"/>
            <w:szCs w:val="20"/>
            <w:u w:val="single"/>
            <w:lang w:val="lt-LT"/>
          </w:rPr>
          <w:t>http://www.vvkt.lt/</w:t>
        </w:r>
      </w:hyperlink>
      <w:r w:rsidRPr="002F3B24">
        <w:rPr>
          <w:rFonts w:ascii="Times New Roman" w:eastAsia="Times New Roman" w:hAnsi="Times New Roman" w:cs="Times New Roman"/>
          <w:snapToGrid w:val="0"/>
          <w:szCs w:val="20"/>
          <w:lang w:val="lt-LT"/>
        </w:rPr>
        <w:t>.</w:t>
      </w:r>
    </w:p>
    <w:p w:rsidR="00155C04" w:rsidRPr="002F3B24" w:rsidRDefault="00155C04" w:rsidP="00155C04">
      <w:pPr>
        <w:spacing w:after="0" w:line="240" w:lineRule="auto"/>
        <w:rPr>
          <w:rFonts w:ascii="Times New Roman" w:eastAsia="Times New Roman" w:hAnsi="Times New Roman" w:cs="Times New Roman"/>
          <w:b/>
          <w:lang w:val="lt-LT"/>
        </w:rPr>
      </w:pPr>
    </w:p>
    <w:p w:rsidR="00155C04" w:rsidRPr="002F3B24" w:rsidRDefault="00155C04" w:rsidP="00155C04">
      <w:pPr>
        <w:numPr>
          <w:ilvl w:val="12"/>
          <w:numId w:val="0"/>
        </w:numPr>
        <w:spacing w:after="0" w:line="240" w:lineRule="auto"/>
        <w:ind w:right="-2"/>
        <w:rPr>
          <w:rFonts w:ascii="Times New Roman" w:eastAsia="Times New Roman" w:hAnsi="Times New Roman" w:cs="Times New Roman"/>
          <w:lang w:val="lt-LT"/>
        </w:rPr>
      </w:pPr>
      <w:r w:rsidRPr="002F3B24">
        <w:rPr>
          <w:rFonts w:ascii="Times New Roman" w:eastAsia="Times New Roman" w:hAnsi="Times New Roman" w:cs="Times New Roman"/>
          <w:lang w:val="lt-LT"/>
        </w:rPr>
        <w:t>--------------------------------------------------------------------------------------------------------------------</w:t>
      </w:r>
    </w:p>
    <w:p w:rsidR="00155C04" w:rsidRPr="002F3B24" w:rsidRDefault="00155C04" w:rsidP="00155C04">
      <w:pPr>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Toliau pateikta informacija skirta tik sveikatos priežiūros specialistams:</w:t>
      </w:r>
    </w:p>
    <w:p w:rsidR="00155C04" w:rsidRPr="002F3B24" w:rsidRDefault="00155C04" w:rsidP="00155C04">
      <w:pPr>
        <w:spacing w:after="0" w:line="240" w:lineRule="auto"/>
        <w:rPr>
          <w:rFonts w:ascii="Times New Roman" w:eastAsia="Times New Roman" w:hAnsi="Times New Roman" w:cs="Times New Roman"/>
          <w:lang w:val="lt-LT"/>
        </w:rPr>
      </w:pPr>
    </w:p>
    <w:p w:rsidR="00155C04" w:rsidRPr="002F3B24" w:rsidRDefault="00155C04" w:rsidP="00155C04">
      <w:pPr>
        <w:spacing w:after="0" w:line="240" w:lineRule="auto"/>
        <w:rPr>
          <w:rFonts w:ascii="Times New Roman" w:eastAsia="Times New Roman" w:hAnsi="Times New Roman" w:cs="Times New Roman"/>
          <w:b/>
          <w:lang w:val="lt-LT"/>
        </w:rPr>
      </w:pPr>
      <w:r w:rsidRPr="002F3B24">
        <w:rPr>
          <w:rFonts w:ascii="Times New Roman" w:eastAsia="Times New Roman" w:hAnsi="Times New Roman" w:cs="Times New Roman"/>
          <w:b/>
          <w:lang w:val="lt-LT"/>
        </w:rPr>
        <w:t xml:space="preserve">Azafalk 75 mg plėvele dengtos tabletės </w:t>
      </w:r>
    </w:p>
    <w:p w:rsidR="00155C04" w:rsidRPr="002F3B24" w:rsidRDefault="00155C04" w:rsidP="00155C04">
      <w:pPr>
        <w:spacing w:after="0" w:line="240" w:lineRule="auto"/>
        <w:outlineLvl w:val="7"/>
        <w:rPr>
          <w:rFonts w:ascii="Times New Roman" w:eastAsia="Times New Roman" w:hAnsi="Times New Roman" w:cs="Times New Roman"/>
          <w:b/>
          <w:iCs/>
          <w:lang w:val="lt-LT" w:eastAsia="lt-LT"/>
        </w:rPr>
      </w:pPr>
    </w:p>
    <w:p w:rsidR="00155C04" w:rsidRPr="002F3B24" w:rsidRDefault="00155C04" w:rsidP="00155C04">
      <w:pPr>
        <w:spacing w:after="0" w:line="240" w:lineRule="auto"/>
        <w:outlineLvl w:val="7"/>
        <w:rPr>
          <w:rFonts w:ascii="Times New Roman" w:eastAsia="Times New Roman" w:hAnsi="Times New Roman" w:cs="Times New Roman"/>
          <w:b/>
          <w:iCs/>
          <w:lang w:val="lt-LT" w:eastAsia="lt-LT"/>
        </w:rPr>
      </w:pPr>
      <w:r w:rsidRPr="002F3B24">
        <w:rPr>
          <w:rFonts w:ascii="Times New Roman" w:eastAsia="Times New Roman" w:hAnsi="Times New Roman" w:cs="Times New Roman"/>
          <w:b/>
          <w:iCs/>
          <w:lang w:val="lt-LT" w:eastAsia="lt-LT"/>
        </w:rPr>
        <w:t>Nurodymai, kaip vartoti, laikyti ir tvarkyti vaistinio preparato atliekas</w:t>
      </w:r>
    </w:p>
    <w:p w:rsidR="00155C04" w:rsidRPr="002F3B24" w:rsidRDefault="00155C04" w:rsidP="00155C04">
      <w:pPr>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Jeigu tablečių plėvelė nepažeista, darbo su vaistiniu preparatu metu rizikos nekyla, todėl dėl saugumo specialios atsargumo priemonės nereikalingos.</w:t>
      </w:r>
    </w:p>
    <w:p w:rsidR="00155C04" w:rsidRPr="002F3B24" w:rsidRDefault="00155C04" w:rsidP="00155C04">
      <w:pPr>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 xml:space="preserve">Vis dėlto, jei Azafalk 75 mg plėvele dengtos tabletės sutraiškomos, jos turi būti tvarkomos, griežtai laikantis darbo su citotoksiniais preparatais instrukcijos. </w:t>
      </w:r>
    </w:p>
    <w:p w:rsidR="00155C04" w:rsidRPr="002F3B24" w:rsidRDefault="00155C04" w:rsidP="00155C04">
      <w:pPr>
        <w:spacing w:after="0" w:line="240" w:lineRule="auto"/>
        <w:rPr>
          <w:rFonts w:ascii="Times New Roman" w:eastAsia="Times New Roman" w:hAnsi="Times New Roman" w:cs="Times New Roman"/>
          <w:lang w:val="lt-LT"/>
        </w:rPr>
      </w:pPr>
      <w:r w:rsidRPr="002F3B24">
        <w:rPr>
          <w:rFonts w:ascii="Times New Roman" w:eastAsia="Times New Roman" w:hAnsi="Times New Roman" w:cs="Times New Roman"/>
          <w:lang w:val="lt-LT"/>
        </w:rPr>
        <w:t>Vaistinio preparato likučius ir užterštas priemones laikinai reikia laikyti aiškiai paženklintoje talpyklėje. Nesuvartotą vaistinį preparatą ar atliekas reikia tvarkyti laikantis vietinių reikalavimų.</w:t>
      </w:r>
    </w:p>
    <w:p w:rsidR="00155C04" w:rsidRPr="002F3B24" w:rsidRDefault="00155C04" w:rsidP="00155C04">
      <w:pPr>
        <w:spacing w:after="0" w:line="240" w:lineRule="auto"/>
        <w:jc w:val="center"/>
        <w:rPr>
          <w:rFonts w:ascii="Times New Roman" w:hAnsi="Times New Roman" w:cs="Times New Roman"/>
          <w:lang w:val="lt-LT"/>
        </w:rPr>
      </w:pPr>
    </w:p>
    <w:p w:rsidR="00155C04" w:rsidRPr="002F3B24" w:rsidRDefault="00155C04" w:rsidP="00155C04">
      <w:pPr>
        <w:spacing w:after="0" w:line="240" w:lineRule="auto"/>
        <w:jc w:val="center"/>
        <w:rPr>
          <w:rFonts w:ascii="Times New Roman" w:hAnsi="Times New Roman" w:cs="Times New Roman"/>
          <w:lang w:val="lt-LT"/>
        </w:rPr>
      </w:pPr>
    </w:p>
    <w:p w:rsidR="00155C04" w:rsidRDefault="00155C04" w:rsidP="00682DAF">
      <w:pPr>
        <w:spacing w:after="0" w:line="240" w:lineRule="auto"/>
        <w:jc w:val="center"/>
        <w:rPr>
          <w:rFonts w:ascii="Times New Roman" w:hAnsi="Times New Roman" w:cs="Times New Roman"/>
          <w:lang w:val="lt-LT"/>
        </w:rPr>
      </w:pPr>
    </w:p>
    <w:p w:rsidR="00155C04" w:rsidRDefault="00155C04" w:rsidP="00682DAF">
      <w:pPr>
        <w:spacing w:after="0" w:line="240" w:lineRule="auto"/>
        <w:jc w:val="center"/>
        <w:rPr>
          <w:rFonts w:ascii="Times New Roman" w:hAnsi="Times New Roman" w:cs="Times New Roman"/>
          <w:lang w:val="lt-LT"/>
        </w:rPr>
      </w:pPr>
    </w:p>
    <w:p w:rsidR="00155C04" w:rsidRDefault="00155C04" w:rsidP="00682DAF">
      <w:pPr>
        <w:spacing w:after="0" w:line="240" w:lineRule="auto"/>
        <w:jc w:val="center"/>
        <w:rPr>
          <w:rFonts w:ascii="Times New Roman" w:hAnsi="Times New Roman" w:cs="Times New Roman"/>
          <w:lang w:val="lt-LT"/>
        </w:rPr>
      </w:pPr>
    </w:p>
    <w:p w:rsidR="00155C04" w:rsidRDefault="00155C04" w:rsidP="00682DAF">
      <w:pPr>
        <w:spacing w:after="0" w:line="240" w:lineRule="auto"/>
        <w:jc w:val="center"/>
        <w:rPr>
          <w:rFonts w:ascii="Times New Roman" w:hAnsi="Times New Roman" w:cs="Times New Roman"/>
          <w:lang w:val="lt-LT"/>
        </w:rPr>
      </w:pPr>
    </w:p>
    <w:p w:rsidR="00155C04" w:rsidRDefault="00155C04" w:rsidP="00682DAF">
      <w:pPr>
        <w:spacing w:after="0" w:line="240" w:lineRule="auto"/>
        <w:jc w:val="center"/>
        <w:rPr>
          <w:rFonts w:ascii="Times New Roman" w:hAnsi="Times New Roman" w:cs="Times New Roman"/>
          <w:lang w:val="lt-LT"/>
        </w:rPr>
      </w:pPr>
    </w:p>
    <w:p w:rsidR="00155C04" w:rsidRDefault="00155C04" w:rsidP="00682DAF">
      <w:pPr>
        <w:spacing w:after="0" w:line="240" w:lineRule="auto"/>
        <w:jc w:val="center"/>
        <w:rPr>
          <w:rFonts w:ascii="Times New Roman" w:hAnsi="Times New Roman" w:cs="Times New Roman"/>
          <w:lang w:val="lt-LT"/>
        </w:rPr>
      </w:pPr>
    </w:p>
    <w:p w:rsidR="00155C04" w:rsidRDefault="00155C04" w:rsidP="00682DAF">
      <w:pPr>
        <w:spacing w:after="0" w:line="240" w:lineRule="auto"/>
        <w:jc w:val="center"/>
        <w:rPr>
          <w:rFonts w:ascii="Times New Roman" w:hAnsi="Times New Roman" w:cs="Times New Roman"/>
          <w:lang w:val="lt-LT"/>
        </w:rPr>
      </w:pPr>
    </w:p>
    <w:p w:rsidR="00155C04" w:rsidRDefault="00155C04" w:rsidP="00682DAF">
      <w:pPr>
        <w:spacing w:after="0" w:line="240" w:lineRule="auto"/>
        <w:jc w:val="center"/>
        <w:rPr>
          <w:rFonts w:ascii="Times New Roman" w:hAnsi="Times New Roman" w:cs="Times New Roman"/>
          <w:lang w:val="lt-LT"/>
        </w:rPr>
      </w:pPr>
    </w:p>
    <w:p w:rsidR="00155C04" w:rsidRDefault="00155C04" w:rsidP="00682DAF">
      <w:pPr>
        <w:spacing w:after="0" w:line="240" w:lineRule="auto"/>
        <w:jc w:val="center"/>
        <w:rPr>
          <w:rFonts w:ascii="Times New Roman" w:hAnsi="Times New Roman" w:cs="Times New Roman"/>
          <w:lang w:val="lt-LT"/>
        </w:rPr>
      </w:pPr>
    </w:p>
    <w:p w:rsidR="00155C04" w:rsidRDefault="00155C04" w:rsidP="00682DAF">
      <w:pPr>
        <w:spacing w:after="0" w:line="240" w:lineRule="auto"/>
        <w:jc w:val="center"/>
        <w:rPr>
          <w:rFonts w:ascii="Times New Roman" w:hAnsi="Times New Roman" w:cs="Times New Roman"/>
          <w:lang w:val="lt-LT"/>
        </w:rPr>
      </w:pPr>
    </w:p>
    <w:p w:rsidR="00155C04" w:rsidRDefault="00155C04" w:rsidP="00682DAF">
      <w:pPr>
        <w:spacing w:after="0" w:line="240" w:lineRule="auto"/>
        <w:jc w:val="center"/>
        <w:rPr>
          <w:rFonts w:ascii="Times New Roman" w:hAnsi="Times New Roman" w:cs="Times New Roman"/>
          <w:lang w:val="lt-LT"/>
        </w:rPr>
      </w:pPr>
    </w:p>
    <w:p w:rsidR="00155C04" w:rsidRDefault="00155C04" w:rsidP="00682DAF">
      <w:pPr>
        <w:spacing w:after="0" w:line="240" w:lineRule="auto"/>
        <w:jc w:val="center"/>
        <w:rPr>
          <w:rFonts w:ascii="Times New Roman" w:hAnsi="Times New Roman" w:cs="Times New Roman"/>
          <w:lang w:val="lt-LT"/>
        </w:rPr>
      </w:pPr>
    </w:p>
    <w:p w:rsidR="00155C04" w:rsidRDefault="00155C04" w:rsidP="00682DAF">
      <w:pPr>
        <w:spacing w:after="0" w:line="240" w:lineRule="auto"/>
        <w:jc w:val="center"/>
        <w:rPr>
          <w:rFonts w:ascii="Times New Roman" w:hAnsi="Times New Roman" w:cs="Times New Roman"/>
          <w:lang w:val="lt-LT"/>
        </w:rPr>
      </w:pPr>
    </w:p>
    <w:p w:rsidR="00155C04" w:rsidRDefault="00155C04" w:rsidP="00682DAF">
      <w:pPr>
        <w:spacing w:after="0" w:line="240" w:lineRule="auto"/>
        <w:jc w:val="center"/>
        <w:rPr>
          <w:rFonts w:ascii="Times New Roman" w:hAnsi="Times New Roman" w:cs="Times New Roman"/>
          <w:lang w:val="lt-LT"/>
        </w:rPr>
      </w:pPr>
    </w:p>
    <w:p w:rsidR="00155C04" w:rsidRDefault="00155C04" w:rsidP="00682DAF">
      <w:pPr>
        <w:spacing w:after="0" w:line="240" w:lineRule="auto"/>
        <w:jc w:val="center"/>
        <w:rPr>
          <w:rFonts w:ascii="Times New Roman" w:hAnsi="Times New Roman" w:cs="Times New Roman"/>
          <w:lang w:val="lt-LT"/>
        </w:rPr>
      </w:pPr>
    </w:p>
    <w:p w:rsidR="00155C04" w:rsidRDefault="00155C04" w:rsidP="00682DAF">
      <w:pPr>
        <w:spacing w:after="0" w:line="240" w:lineRule="auto"/>
        <w:jc w:val="center"/>
        <w:rPr>
          <w:rFonts w:ascii="Times New Roman" w:hAnsi="Times New Roman" w:cs="Times New Roman"/>
          <w:lang w:val="lt-LT"/>
        </w:rPr>
      </w:pPr>
    </w:p>
    <w:p w:rsidR="00155C04" w:rsidRDefault="00155C04" w:rsidP="00682DAF">
      <w:pPr>
        <w:spacing w:after="0" w:line="240" w:lineRule="auto"/>
        <w:jc w:val="center"/>
        <w:rPr>
          <w:rFonts w:ascii="Times New Roman" w:hAnsi="Times New Roman" w:cs="Times New Roman"/>
          <w:lang w:val="lt-LT"/>
        </w:rPr>
      </w:pPr>
    </w:p>
    <w:p w:rsidR="00BD666C" w:rsidRDefault="00BD666C" w:rsidP="00155C04">
      <w:pPr>
        <w:spacing w:after="0" w:line="240" w:lineRule="auto"/>
        <w:jc w:val="center"/>
        <w:rPr>
          <w:rFonts w:ascii="Times New Roman" w:eastAsia="Times New Roman" w:hAnsi="Times New Roman" w:cs="Times New Roman"/>
          <w:b/>
          <w:lang w:val="lt-LT"/>
        </w:rPr>
      </w:pPr>
    </w:p>
    <w:p w:rsidR="00BD666C" w:rsidRDefault="00BD666C" w:rsidP="00155C04">
      <w:pPr>
        <w:spacing w:after="0" w:line="240" w:lineRule="auto"/>
        <w:jc w:val="center"/>
        <w:rPr>
          <w:rFonts w:ascii="Times New Roman" w:eastAsia="Times New Roman" w:hAnsi="Times New Roman" w:cs="Times New Roman"/>
          <w:b/>
          <w:lang w:val="lt-LT"/>
        </w:rPr>
      </w:pPr>
    </w:p>
    <w:p w:rsidR="00BD666C" w:rsidRDefault="00BD666C" w:rsidP="00155C04">
      <w:pPr>
        <w:spacing w:after="0" w:line="240" w:lineRule="auto"/>
        <w:jc w:val="center"/>
        <w:rPr>
          <w:rFonts w:ascii="Times New Roman" w:eastAsia="Times New Roman" w:hAnsi="Times New Roman" w:cs="Times New Roman"/>
          <w:b/>
          <w:lang w:val="lt-LT"/>
        </w:rPr>
      </w:pPr>
    </w:p>
    <w:p w:rsidR="00BD666C" w:rsidRDefault="00BD666C" w:rsidP="00155C04">
      <w:pPr>
        <w:spacing w:after="0" w:line="240" w:lineRule="auto"/>
        <w:jc w:val="center"/>
        <w:rPr>
          <w:rFonts w:ascii="Times New Roman" w:eastAsia="Times New Roman" w:hAnsi="Times New Roman" w:cs="Times New Roman"/>
          <w:b/>
          <w:lang w:val="lt-LT"/>
        </w:rPr>
      </w:pPr>
    </w:p>
    <w:p w:rsidR="00155C04" w:rsidRPr="00155C04" w:rsidRDefault="00155C04" w:rsidP="00155C04">
      <w:pPr>
        <w:spacing w:after="0" w:line="240" w:lineRule="auto"/>
        <w:jc w:val="center"/>
        <w:rPr>
          <w:rFonts w:ascii="Times New Roman" w:eastAsia="Times New Roman" w:hAnsi="Times New Roman" w:cs="Times New Roman"/>
          <w:b/>
          <w:lang w:val="lt-LT"/>
        </w:rPr>
      </w:pPr>
      <w:r w:rsidRPr="00155C04">
        <w:rPr>
          <w:rFonts w:ascii="Times New Roman" w:eastAsia="Times New Roman" w:hAnsi="Times New Roman" w:cs="Times New Roman"/>
          <w:b/>
          <w:lang w:val="lt-LT"/>
        </w:rPr>
        <w:lastRenderedPageBreak/>
        <w:t>Pakuotės lapelis: informacija vartotojui</w:t>
      </w:r>
    </w:p>
    <w:p w:rsidR="00155C04" w:rsidRPr="00155C04" w:rsidRDefault="00155C04" w:rsidP="00155C04">
      <w:pPr>
        <w:spacing w:after="0" w:line="240" w:lineRule="auto"/>
        <w:jc w:val="center"/>
        <w:rPr>
          <w:rFonts w:ascii="Times New Roman" w:eastAsia="Times New Roman" w:hAnsi="Times New Roman" w:cs="Times New Roman"/>
          <w:b/>
          <w:lang w:val="lt-LT"/>
        </w:rPr>
      </w:pPr>
    </w:p>
    <w:p w:rsidR="00155C04" w:rsidRPr="00155C04" w:rsidRDefault="00155C04" w:rsidP="00155C04">
      <w:pPr>
        <w:spacing w:after="0" w:line="240" w:lineRule="auto"/>
        <w:jc w:val="center"/>
        <w:rPr>
          <w:rFonts w:ascii="Times New Roman" w:eastAsia="Times New Roman" w:hAnsi="Times New Roman" w:cs="Times New Roman"/>
          <w:b/>
          <w:bCs/>
          <w:lang w:val="lt-LT"/>
        </w:rPr>
      </w:pPr>
      <w:r w:rsidRPr="00155C04">
        <w:rPr>
          <w:rFonts w:ascii="Times New Roman" w:eastAsia="Times New Roman" w:hAnsi="Times New Roman" w:cs="Times New Roman"/>
          <w:b/>
          <w:bCs/>
          <w:lang w:val="lt-LT"/>
        </w:rPr>
        <w:t>Azafalk 100 mg plėvele dengtos tabletės</w:t>
      </w:r>
    </w:p>
    <w:p w:rsidR="00155C04" w:rsidRPr="00155C04" w:rsidRDefault="00155C04" w:rsidP="00155C04">
      <w:pPr>
        <w:spacing w:after="0" w:line="240" w:lineRule="auto"/>
        <w:jc w:val="center"/>
        <w:rPr>
          <w:rFonts w:ascii="Times New Roman" w:eastAsia="Times New Roman" w:hAnsi="Times New Roman" w:cs="Times New Roman"/>
          <w:lang w:val="lt-LT"/>
        </w:rPr>
      </w:pPr>
      <w:r w:rsidRPr="00155C04">
        <w:rPr>
          <w:rFonts w:ascii="Times New Roman" w:eastAsia="Times New Roman" w:hAnsi="Times New Roman" w:cs="Times New Roman"/>
          <w:lang w:val="lt-LT"/>
        </w:rPr>
        <w:t>Azatioprinas</w:t>
      </w:r>
    </w:p>
    <w:p w:rsidR="00155C04" w:rsidRPr="00155C04" w:rsidRDefault="00155C04" w:rsidP="00155C04">
      <w:pPr>
        <w:spacing w:after="0" w:line="240" w:lineRule="auto"/>
        <w:rPr>
          <w:rFonts w:ascii="Times New Roman" w:eastAsia="Times New Roman" w:hAnsi="Times New Roman" w:cs="Times New Roman"/>
          <w:lang w:val="lt-LT"/>
        </w:rPr>
      </w:pPr>
    </w:p>
    <w:p w:rsidR="00155C04" w:rsidRPr="00155C04" w:rsidRDefault="00155C04" w:rsidP="00155C04">
      <w:pPr>
        <w:spacing w:after="0" w:line="240" w:lineRule="auto"/>
        <w:rPr>
          <w:rFonts w:ascii="Times New Roman" w:eastAsia="Times New Roman" w:hAnsi="Times New Roman" w:cs="Times New Roman"/>
          <w:b/>
          <w:lang w:val="lt-LT"/>
        </w:rPr>
      </w:pPr>
      <w:r w:rsidRPr="00155C04">
        <w:rPr>
          <w:rFonts w:ascii="Times New Roman" w:eastAsia="Times New Roman" w:hAnsi="Times New Roman" w:cs="Times New Roman"/>
          <w:b/>
          <w:lang w:val="lt-LT"/>
        </w:rPr>
        <w:t>Atidžiai perskaitykite visą šį lapelį, prieš pradėdami vartoti vaistą, nes jame pateikiama Jums svarbi informacija.</w:t>
      </w:r>
    </w:p>
    <w:p w:rsidR="00155C04" w:rsidRPr="00155C04" w:rsidRDefault="00155C04" w:rsidP="00155C04">
      <w:pPr>
        <w:tabs>
          <w:tab w:val="left" w:pos="540"/>
        </w:tabs>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w:t>
      </w:r>
      <w:r w:rsidRPr="00155C04">
        <w:rPr>
          <w:rFonts w:ascii="Times New Roman" w:eastAsia="Times New Roman" w:hAnsi="Times New Roman" w:cs="Times New Roman"/>
          <w:lang w:val="lt-LT"/>
        </w:rPr>
        <w:tab/>
        <w:t>Neišmeskite šio lapelio, nes vėl gali prireikti jį perskaityti.</w:t>
      </w:r>
    </w:p>
    <w:p w:rsidR="00155C04" w:rsidRPr="00155C04" w:rsidRDefault="00155C04" w:rsidP="00155C04">
      <w:pPr>
        <w:tabs>
          <w:tab w:val="left" w:pos="540"/>
        </w:tabs>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w:t>
      </w:r>
      <w:r w:rsidRPr="00155C04">
        <w:rPr>
          <w:rFonts w:ascii="Times New Roman" w:eastAsia="Times New Roman" w:hAnsi="Times New Roman" w:cs="Times New Roman"/>
          <w:lang w:val="lt-LT"/>
        </w:rPr>
        <w:tab/>
        <w:t>Jeigu kiltų daugiau klausimų, kreipkitės į gydytoją arba vaistininką.</w:t>
      </w:r>
    </w:p>
    <w:p w:rsidR="00155C04" w:rsidRPr="00155C04" w:rsidRDefault="00155C04" w:rsidP="00155C04">
      <w:pPr>
        <w:spacing w:after="0" w:line="240" w:lineRule="auto"/>
        <w:ind w:left="567" w:hanging="567"/>
        <w:rPr>
          <w:rFonts w:ascii="Times New Roman" w:eastAsia="Times New Roman" w:hAnsi="Times New Roman" w:cs="Times New Roman"/>
          <w:lang w:val="lt-LT"/>
        </w:rPr>
      </w:pPr>
      <w:r w:rsidRPr="00155C04">
        <w:rPr>
          <w:rFonts w:ascii="Times New Roman" w:eastAsia="Times New Roman" w:hAnsi="Times New Roman" w:cs="Times New Roman"/>
          <w:lang w:val="lt-LT"/>
        </w:rPr>
        <w:t>-</w:t>
      </w:r>
      <w:r w:rsidRPr="00155C04">
        <w:rPr>
          <w:rFonts w:ascii="Times New Roman" w:eastAsia="Times New Roman" w:hAnsi="Times New Roman" w:cs="Times New Roman"/>
          <w:lang w:val="lt-LT"/>
        </w:rPr>
        <w:tab/>
        <w:t>Šis vaistas skirtas tik Jums, todėl kitiems žmonėms jo duoti negalima. Vaistas gali jiems pakenkti (net tiems, kurių ligos požymiai yra tokie patys kaip Jūsų).</w:t>
      </w:r>
    </w:p>
    <w:p w:rsidR="00155C04" w:rsidRPr="00155C04" w:rsidRDefault="00155C04" w:rsidP="00155C04">
      <w:pPr>
        <w:numPr>
          <w:ilvl w:val="0"/>
          <w:numId w:val="12"/>
        </w:numPr>
        <w:tabs>
          <w:tab w:val="left" w:pos="567"/>
        </w:tabs>
        <w:spacing w:after="0" w:line="240" w:lineRule="auto"/>
        <w:ind w:left="567" w:hanging="567"/>
        <w:rPr>
          <w:rFonts w:ascii="Times New Roman" w:eastAsia="Times New Roman" w:hAnsi="Times New Roman" w:cs="Times New Roman"/>
          <w:szCs w:val="24"/>
          <w:lang w:val="lt-LT"/>
        </w:rPr>
      </w:pPr>
      <w:r w:rsidRPr="00155C04">
        <w:rPr>
          <w:rFonts w:ascii="Times New Roman" w:eastAsia="Times New Roman" w:hAnsi="Times New Roman" w:cs="Times New Roman"/>
          <w:szCs w:val="24"/>
          <w:lang w:val="lt-LT"/>
        </w:rPr>
        <w:t xml:space="preserve">Jeigu pasireiškė šalutinis poveikis (net jeigu jis šiame lapelyje nenurodytas), kreipkitės į gydytoją arba vaistininką. Žr. </w:t>
      </w:r>
      <w:r w:rsidRPr="00155C04">
        <w:rPr>
          <w:rFonts w:ascii="Times New Roman" w:eastAsia="Calibri" w:hAnsi="Times New Roman" w:cs="Times New Roman"/>
          <w:lang w:val="lt-LT"/>
        </w:rPr>
        <w:t xml:space="preserve">4 </w:t>
      </w:r>
      <w:r w:rsidRPr="00155C04">
        <w:rPr>
          <w:rFonts w:ascii="Times New Roman" w:eastAsia="Times New Roman" w:hAnsi="Times New Roman" w:cs="Times New Roman"/>
          <w:szCs w:val="24"/>
          <w:lang w:val="lt-LT"/>
        </w:rPr>
        <w:t>skyrių.</w:t>
      </w:r>
    </w:p>
    <w:p w:rsidR="00155C04" w:rsidRPr="00155C04" w:rsidRDefault="00155C04" w:rsidP="00155C04">
      <w:pPr>
        <w:spacing w:after="0" w:line="240" w:lineRule="auto"/>
        <w:rPr>
          <w:rFonts w:ascii="Times New Roman" w:eastAsia="Times New Roman" w:hAnsi="Times New Roman" w:cs="Times New Roman"/>
          <w:lang w:val="lt-LT"/>
        </w:rPr>
      </w:pPr>
    </w:p>
    <w:p w:rsidR="00155C04" w:rsidRPr="00155C04" w:rsidRDefault="00155C04" w:rsidP="00155C04">
      <w:pPr>
        <w:spacing w:after="0" w:line="240" w:lineRule="auto"/>
        <w:rPr>
          <w:rFonts w:ascii="Times New Roman" w:eastAsia="Times New Roman" w:hAnsi="Times New Roman" w:cs="Times New Roman"/>
          <w:b/>
          <w:lang w:val="lt-LT"/>
        </w:rPr>
      </w:pPr>
    </w:p>
    <w:p w:rsidR="00155C04" w:rsidRPr="00155C04" w:rsidRDefault="00155C04" w:rsidP="00155C04">
      <w:pPr>
        <w:tabs>
          <w:tab w:val="left" w:pos="567"/>
        </w:tabs>
        <w:spacing w:after="0" w:line="240" w:lineRule="auto"/>
        <w:rPr>
          <w:rFonts w:ascii="Times New Roman" w:eastAsia="Times New Roman" w:hAnsi="Times New Roman" w:cs="Times New Roman"/>
          <w:b/>
          <w:lang w:val="lt-LT"/>
        </w:rPr>
      </w:pPr>
      <w:r w:rsidRPr="00155C04">
        <w:rPr>
          <w:rFonts w:ascii="Times New Roman" w:eastAsia="Times New Roman" w:hAnsi="Times New Roman" w:cs="Times New Roman"/>
          <w:b/>
          <w:lang w:val="lt-LT"/>
        </w:rPr>
        <w:t>Apie ką rašoma šiame lapelyje?</w:t>
      </w:r>
    </w:p>
    <w:p w:rsidR="00155C04" w:rsidRPr="00155C04" w:rsidRDefault="00155C04" w:rsidP="00155C04">
      <w:pPr>
        <w:tabs>
          <w:tab w:val="left" w:pos="567"/>
        </w:tabs>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1.</w:t>
      </w:r>
      <w:r w:rsidRPr="00155C04">
        <w:rPr>
          <w:rFonts w:ascii="Times New Roman" w:eastAsia="Times New Roman" w:hAnsi="Times New Roman" w:cs="Times New Roman"/>
          <w:lang w:val="lt-LT"/>
        </w:rPr>
        <w:tab/>
        <w:t xml:space="preserve">Kas yra Azafalk </w:t>
      </w:r>
      <w:r w:rsidRPr="00155C04">
        <w:rPr>
          <w:rFonts w:ascii="Times New Roman" w:eastAsia="Calibri" w:hAnsi="Times New Roman" w:cs="Times New Roman"/>
          <w:lang w:val="lt-LT"/>
        </w:rPr>
        <w:t>100 mg tablet</w:t>
      </w:r>
      <w:r w:rsidRPr="00155C04">
        <w:rPr>
          <w:rFonts w:ascii="Times New Roman" w:eastAsia="Times New Roman" w:hAnsi="Times New Roman" w:cs="Times New Roman"/>
          <w:lang w:val="lt-LT"/>
        </w:rPr>
        <w:t>ės ir kam jos vartojamos</w:t>
      </w:r>
    </w:p>
    <w:p w:rsidR="00155C04" w:rsidRPr="00155C04" w:rsidRDefault="00155C04" w:rsidP="00155C04">
      <w:pPr>
        <w:tabs>
          <w:tab w:val="left" w:pos="567"/>
        </w:tabs>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2.</w:t>
      </w:r>
      <w:r w:rsidRPr="00155C04">
        <w:rPr>
          <w:rFonts w:ascii="Times New Roman" w:eastAsia="Times New Roman" w:hAnsi="Times New Roman" w:cs="Times New Roman"/>
          <w:lang w:val="lt-LT"/>
        </w:rPr>
        <w:tab/>
        <w:t xml:space="preserve">Kas žinotina prieš vartojant Azafalk </w:t>
      </w:r>
      <w:r w:rsidRPr="00155C04">
        <w:rPr>
          <w:rFonts w:ascii="Times New Roman" w:eastAsia="Calibri" w:hAnsi="Times New Roman" w:cs="Times New Roman"/>
          <w:lang w:val="lt-LT"/>
        </w:rPr>
        <w:t xml:space="preserve">100 mg </w:t>
      </w:r>
      <w:r w:rsidRPr="00155C04">
        <w:rPr>
          <w:rFonts w:ascii="Times New Roman" w:eastAsia="Times New Roman" w:hAnsi="Times New Roman" w:cs="Times New Roman"/>
          <w:lang w:val="lt-LT"/>
        </w:rPr>
        <w:t>tablečių</w:t>
      </w:r>
    </w:p>
    <w:p w:rsidR="00155C04" w:rsidRPr="00155C04" w:rsidRDefault="00155C04" w:rsidP="00155C04">
      <w:pPr>
        <w:tabs>
          <w:tab w:val="left" w:pos="567"/>
        </w:tabs>
        <w:spacing w:after="0" w:line="240" w:lineRule="auto"/>
        <w:rPr>
          <w:rFonts w:ascii="Times New Roman" w:eastAsia="Calibri" w:hAnsi="Times New Roman" w:cs="Times New Roman"/>
          <w:lang w:val="lt-LT"/>
        </w:rPr>
      </w:pPr>
      <w:r w:rsidRPr="00155C04">
        <w:rPr>
          <w:rFonts w:ascii="Times New Roman" w:eastAsia="Times New Roman" w:hAnsi="Times New Roman" w:cs="Times New Roman"/>
          <w:lang w:val="lt-LT"/>
        </w:rPr>
        <w:t>3.</w:t>
      </w:r>
      <w:r w:rsidRPr="00155C04">
        <w:rPr>
          <w:rFonts w:ascii="Times New Roman" w:eastAsia="Times New Roman" w:hAnsi="Times New Roman" w:cs="Times New Roman"/>
          <w:lang w:val="lt-LT"/>
        </w:rPr>
        <w:tab/>
        <w:t xml:space="preserve">Kaip vartoti Azafalk </w:t>
      </w:r>
      <w:r w:rsidRPr="00155C04">
        <w:rPr>
          <w:rFonts w:ascii="Times New Roman" w:eastAsia="Calibri" w:hAnsi="Times New Roman" w:cs="Times New Roman"/>
          <w:lang w:val="lt-LT"/>
        </w:rPr>
        <w:t>100 mg tabletes</w:t>
      </w:r>
    </w:p>
    <w:p w:rsidR="00155C04" w:rsidRPr="00155C04" w:rsidRDefault="00155C04" w:rsidP="00155C04">
      <w:pPr>
        <w:tabs>
          <w:tab w:val="left" w:pos="567"/>
        </w:tabs>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4.</w:t>
      </w:r>
      <w:r w:rsidRPr="00155C04">
        <w:rPr>
          <w:rFonts w:ascii="Times New Roman" w:eastAsia="Times New Roman" w:hAnsi="Times New Roman" w:cs="Times New Roman"/>
          <w:lang w:val="lt-LT"/>
        </w:rPr>
        <w:tab/>
        <w:t>Galimas šalutinis poveikis</w:t>
      </w:r>
    </w:p>
    <w:p w:rsidR="00155C04" w:rsidRPr="00155C04" w:rsidRDefault="00155C04" w:rsidP="00155C04">
      <w:pPr>
        <w:tabs>
          <w:tab w:val="left" w:pos="567"/>
        </w:tabs>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5.</w:t>
      </w:r>
      <w:r w:rsidRPr="00155C04">
        <w:rPr>
          <w:rFonts w:ascii="Times New Roman" w:eastAsia="Times New Roman" w:hAnsi="Times New Roman" w:cs="Times New Roman"/>
          <w:lang w:val="lt-LT"/>
        </w:rPr>
        <w:tab/>
        <w:t>Kaip laikyti Azafalk 100 mg tabletes</w:t>
      </w:r>
    </w:p>
    <w:p w:rsidR="00155C04" w:rsidRPr="00155C04" w:rsidRDefault="00155C04" w:rsidP="00155C04">
      <w:pPr>
        <w:tabs>
          <w:tab w:val="left" w:pos="567"/>
        </w:tabs>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6.</w:t>
      </w:r>
      <w:r w:rsidRPr="00155C04">
        <w:rPr>
          <w:rFonts w:ascii="Times New Roman" w:eastAsia="Times New Roman" w:hAnsi="Times New Roman" w:cs="Times New Roman"/>
          <w:lang w:val="lt-LT"/>
        </w:rPr>
        <w:tab/>
        <w:t>Pakuotės turinys ir kita informacija</w:t>
      </w:r>
    </w:p>
    <w:p w:rsidR="00155C04" w:rsidRPr="00155C04" w:rsidRDefault="00155C04" w:rsidP="00155C04">
      <w:pPr>
        <w:tabs>
          <w:tab w:val="left" w:pos="567"/>
        </w:tabs>
        <w:spacing w:after="0" w:line="240" w:lineRule="auto"/>
        <w:rPr>
          <w:rFonts w:ascii="Times New Roman" w:eastAsia="Times New Roman" w:hAnsi="Times New Roman" w:cs="Times New Roman"/>
          <w:lang w:val="lt-LT"/>
        </w:rPr>
      </w:pPr>
    </w:p>
    <w:p w:rsidR="00155C04" w:rsidRPr="00155C04" w:rsidRDefault="00155C04" w:rsidP="00155C04">
      <w:pPr>
        <w:spacing w:after="0" w:line="240" w:lineRule="auto"/>
        <w:rPr>
          <w:rFonts w:ascii="Times New Roman" w:eastAsia="Times New Roman" w:hAnsi="Times New Roman" w:cs="Times New Roman"/>
          <w:lang w:val="lt-LT"/>
        </w:rPr>
      </w:pPr>
    </w:p>
    <w:p w:rsidR="00155C04" w:rsidRPr="00155C04" w:rsidRDefault="00155C04" w:rsidP="00155C04">
      <w:pPr>
        <w:tabs>
          <w:tab w:val="left" w:pos="540"/>
        </w:tabs>
        <w:spacing w:after="0" w:line="240" w:lineRule="auto"/>
        <w:rPr>
          <w:rFonts w:ascii="Times New Roman" w:eastAsia="Times New Roman" w:hAnsi="Times New Roman" w:cs="Times New Roman"/>
          <w:b/>
          <w:caps/>
          <w:lang w:val="lt-LT"/>
        </w:rPr>
      </w:pPr>
      <w:r w:rsidRPr="00155C04">
        <w:rPr>
          <w:rFonts w:ascii="Times New Roman" w:eastAsia="Times New Roman" w:hAnsi="Times New Roman" w:cs="Times New Roman"/>
          <w:b/>
          <w:lang w:val="lt-LT"/>
        </w:rPr>
        <w:t>1.</w:t>
      </w:r>
      <w:r w:rsidRPr="00155C04">
        <w:rPr>
          <w:rFonts w:ascii="Times New Roman" w:eastAsia="Times New Roman" w:hAnsi="Times New Roman" w:cs="Times New Roman"/>
          <w:b/>
          <w:lang w:val="lt-LT"/>
        </w:rPr>
        <w:tab/>
        <w:t>Kas yra Azafalk 100 mg tabletės ir kam jos vartojamos</w:t>
      </w:r>
    </w:p>
    <w:p w:rsidR="00155C04" w:rsidRPr="00155C04" w:rsidRDefault="00155C04" w:rsidP="00155C04">
      <w:pPr>
        <w:spacing w:after="0" w:line="240" w:lineRule="auto"/>
        <w:rPr>
          <w:rFonts w:ascii="Times New Roman" w:eastAsia="Times New Roman" w:hAnsi="Times New Roman" w:cs="Times New Roman"/>
          <w:lang w:val="lt-LT"/>
        </w:rPr>
      </w:pPr>
    </w:p>
    <w:p w:rsidR="00155C04" w:rsidRPr="00155C04" w:rsidRDefault="00155C04" w:rsidP="00155C04">
      <w:pPr>
        <w:widowControl w:val="0"/>
        <w:autoSpaceDE w:val="0"/>
        <w:autoSpaceDN w:val="0"/>
        <w:adjustRightInd w:val="0"/>
        <w:spacing w:after="0" w:line="253" w:lineRule="atLeast"/>
        <w:rPr>
          <w:rFonts w:ascii="Times New Roman PSMT" w:eastAsia="Times New Roman" w:hAnsi="Times New Roman PSMT" w:cs="Times New Roman"/>
          <w:szCs w:val="24"/>
          <w:lang w:val="lt-LT" w:eastAsia="de-DE"/>
        </w:rPr>
      </w:pPr>
      <w:r w:rsidRPr="00155C04">
        <w:rPr>
          <w:rFonts w:ascii="Times New Roman PSMT" w:eastAsia="Times New Roman" w:hAnsi="Times New Roman PSMT" w:cs="Times New Roman"/>
          <w:szCs w:val="24"/>
          <w:lang w:val="lt-LT" w:eastAsia="de-DE"/>
        </w:rPr>
        <w:t xml:space="preserve">Azafalk 100 mg tablečių sudėtyje yra veikliosios medžiagos azatioprino. Jos priklauso imunosupresantais vadinamų vaistų grupei. Tai reiškia, kad jos </w:t>
      </w:r>
      <w:r w:rsidRPr="00155C04">
        <w:rPr>
          <w:rFonts w:ascii="Times New Roman" w:eastAsia="Calibri" w:hAnsi="Times New Roman" w:cs="Times New Roman"/>
          <w:lang w:val="lt-LT"/>
        </w:rPr>
        <w:t>mažina imuninės sistemos aktyvumą</w:t>
      </w:r>
      <w:r w:rsidRPr="00155C04">
        <w:rPr>
          <w:rFonts w:ascii="Times New Roman PSMT" w:eastAsia="Times New Roman" w:hAnsi="Times New Roman PSMT" w:cs="Times New Roman"/>
          <w:szCs w:val="24"/>
          <w:lang w:val="lt-LT" w:eastAsia="de-DE"/>
        </w:rPr>
        <w:t>.</w:t>
      </w:r>
    </w:p>
    <w:p w:rsidR="00155C04" w:rsidRPr="00155C04" w:rsidRDefault="00155C04" w:rsidP="00155C04">
      <w:pPr>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szCs w:val="24"/>
          <w:lang w:val="lt-LT" w:eastAsia="de-DE"/>
        </w:rPr>
        <w:t>Azafalk 100 mg tabletes galima vartoti, norint padėti organizmui priimti persodintą organą, pavyzdžiui, inkstus, širdį arba kepenis, arba gydyti kai kurias ligas, dėl kurių imuninė sistema sukelia reakcijas prieš Jūsų pačių organizmą (autoimunines ligas).</w:t>
      </w:r>
    </w:p>
    <w:p w:rsidR="00155C04" w:rsidRPr="00155C04" w:rsidRDefault="00155C04" w:rsidP="00155C04">
      <w:pPr>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 xml:space="preserve">Be to, Azafalk </w:t>
      </w:r>
      <w:r w:rsidRPr="00155C04">
        <w:rPr>
          <w:rFonts w:ascii="Times New Roman" w:eastAsia="Calibri" w:hAnsi="Times New Roman" w:cs="Times New Roman"/>
          <w:lang w:val="lt-LT"/>
        </w:rPr>
        <w:t xml:space="preserve">100 mg </w:t>
      </w:r>
      <w:r w:rsidRPr="00155C04">
        <w:rPr>
          <w:rFonts w:ascii="Times New Roman" w:eastAsia="Times New Roman" w:hAnsi="Times New Roman" w:cs="Times New Roman"/>
          <w:lang w:val="lt-LT"/>
        </w:rPr>
        <w:t>tabletėmis arba jų deriniu su kitais vaistais galima gydyti:</w:t>
      </w:r>
    </w:p>
    <w:p w:rsidR="00155C04" w:rsidRPr="00155C04" w:rsidRDefault="00155C04" w:rsidP="00155C04">
      <w:pPr>
        <w:numPr>
          <w:ilvl w:val="0"/>
          <w:numId w:val="16"/>
        </w:numPr>
        <w:spacing w:after="0" w:line="240" w:lineRule="auto"/>
        <w:rPr>
          <w:rFonts w:ascii="Times New Roman" w:eastAsia="Times New Roman" w:hAnsi="Times New Roman" w:cs="Times New Roman"/>
          <w:b/>
          <w:szCs w:val="24"/>
          <w:lang w:val="lt-LT" w:eastAsia="de-DE"/>
        </w:rPr>
      </w:pPr>
      <w:r w:rsidRPr="00155C04">
        <w:rPr>
          <w:rFonts w:ascii="Times New Roman" w:eastAsia="Times New Roman" w:hAnsi="Times New Roman" w:cs="Times New Roman"/>
          <w:b/>
          <w:lang w:val="lt-LT"/>
        </w:rPr>
        <w:t xml:space="preserve">sunkų reumatoidinį artritą </w:t>
      </w:r>
      <w:r w:rsidRPr="00155C04">
        <w:rPr>
          <w:rFonts w:ascii="Times New Roman" w:eastAsia="Times New Roman" w:hAnsi="Times New Roman" w:cs="Times New Roman"/>
          <w:szCs w:val="24"/>
          <w:lang w:val="lt-LT" w:eastAsia="de-DE"/>
        </w:rPr>
        <w:t>(ligą, kai imuninė sistema puola sąnarių paviršių išklojančias ląsteles, taip sukeldama sąnarių tinimą, skausmą ir sustingimą);</w:t>
      </w:r>
    </w:p>
    <w:p w:rsidR="00155C04" w:rsidRPr="00155C04" w:rsidRDefault="00155C04" w:rsidP="00155C04">
      <w:pPr>
        <w:numPr>
          <w:ilvl w:val="0"/>
          <w:numId w:val="16"/>
        </w:numPr>
        <w:spacing w:after="0" w:line="240" w:lineRule="auto"/>
        <w:rPr>
          <w:rFonts w:ascii="Times New Roman" w:eastAsia="Times New Roman" w:hAnsi="Times New Roman" w:cs="Times New Roman"/>
          <w:szCs w:val="24"/>
          <w:lang w:val="lt-LT" w:eastAsia="de-DE"/>
        </w:rPr>
      </w:pPr>
      <w:r w:rsidRPr="00155C04">
        <w:rPr>
          <w:rFonts w:ascii="Times New Roman" w:eastAsia="Times New Roman" w:hAnsi="Times New Roman" w:cs="Times New Roman"/>
          <w:b/>
          <w:bCs/>
          <w:szCs w:val="24"/>
          <w:lang w:val="lt-LT" w:eastAsia="de-DE"/>
        </w:rPr>
        <w:t>sunkų žarnų uždegimą</w:t>
      </w:r>
      <w:r w:rsidRPr="00155C04">
        <w:rPr>
          <w:rFonts w:ascii="Times New Roman" w:eastAsia="Times New Roman" w:hAnsi="Times New Roman" w:cs="Times New Roman"/>
          <w:szCs w:val="24"/>
          <w:lang w:val="lt-LT" w:eastAsia="de-DE"/>
        </w:rPr>
        <w:t xml:space="preserve"> (Krono ligą arba opinį kolitą);</w:t>
      </w:r>
    </w:p>
    <w:p w:rsidR="00155C04" w:rsidRPr="00155C04" w:rsidRDefault="00155C04" w:rsidP="00155C04">
      <w:pPr>
        <w:numPr>
          <w:ilvl w:val="0"/>
          <w:numId w:val="16"/>
        </w:numPr>
        <w:spacing w:after="0" w:line="240" w:lineRule="auto"/>
        <w:rPr>
          <w:rFonts w:ascii="Times New Roman" w:eastAsia="Times New Roman" w:hAnsi="Times New Roman" w:cs="Times New Roman"/>
          <w:b/>
          <w:szCs w:val="24"/>
          <w:lang w:val="lt-LT" w:eastAsia="de-DE"/>
        </w:rPr>
      </w:pPr>
      <w:r w:rsidRPr="00155C04">
        <w:rPr>
          <w:rFonts w:ascii="Times New Roman" w:eastAsia="Times New Roman" w:hAnsi="Times New Roman" w:cs="Times New Roman"/>
          <w:b/>
          <w:szCs w:val="24"/>
          <w:lang w:val="lt-LT" w:eastAsia="de-DE"/>
        </w:rPr>
        <w:t xml:space="preserve">sisteminę raudonąją vilkligę </w:t>
      </w:r>
      <w:r w:rsidRPr="00155C04">
        <w:rPr>
          <w:rFonts w:ascii="Times New Roman" w:eastAsia="Times New Roman" w:hAnsi="Times New Roman" w:cs="Times New Roman"/>
          <w:szCs w:val="24"/>
          <w:lang w:val="lt-LT" w:eastAsia="de-DE"/>
        </w:rPr>
        <w:t>(ligą, kai imuninė sistema puola daugelį organizmo organų bei audinių, įskaitant odą, sąnarius, inkstus, galvos smegenis bei kitus organus, sukeldama sunkų silpnumą, karščiavimą, sąnarių sustingimą bei skausmą);</w:t>
      </w:r>
    </w:p>
    <w:p w:rsidR="00155C04" w:rsidRPr="00155C04" w:rsidRDefault="00155C04" w:rsidP="00155C04">
      <w:pPr>
        <w:numPr>
          <w:ilvl w:val="0"/>
          <w:numId w:val="16"/>
        </w:numPr>
        <w:spacing w:after="0" w:line="240" w:lineRule="auto"/>
        <w:rPr>
          <w:rFonts w:ascii="Times New Roman" w:eastAsia="Times New Roman" w:hAnsi="Times New Roman" w:cs="Times New Roman"/>
          <w:b/>
          <w:szCs w:val="24"/>
          <w:lang w:val="lt-LT" w:eastAsia="de-DE"/>
        </w:rPr>
      </w:pPr>
      <w:r w:rsidRPr="00155C04">
        <w:rPr>
          <w:rFonts w:ascii="Times New Roman" w:eastAsia="Times New Roman" w:hAnsi="Times New Roman" w:cs="Times New Roman"/>
          <w:b/>
          <w:szCs w:val="24"/>
          <w:lang w:val="lt-LT" w:eastAsia="de-DE"/>
        </w:rPr>
        <w:t xml:space="preserve">dermatomiozitą ir polimiozitą </w:t>
      </w:r>
      <w:r w:rsidRPr="00155C04">
        <w:rPr>
          <w:rFonts w:ascii="Times New Roman" w:eastAsia="Times New Roman" w:hAnsi="Times New Roman" w:cs="Times New Roman"/>
          <w:szCs w:val="24"/>
          <w:lang w:val="lt-LT" w:eastAsia="de-DE"/>
        </w:rPr>
        <w:t>(tam tikrą grupę ligų, sukeliančių raumenų uždegimą, raumenų silpnumą bei odos bėrimą);</w:t>
      </w:r>
    </w:p>
    <w:p w:rsidR="00155C04" w:rsidRPr="00155C04" w:rsidRDefault="00155C04" w:rsidP="00155C04">
      <w:pPr>
        <w:numPr>
          <w:ilvl w:val="0"/>
          <w:numId w:val="16"/>
        </w:numPr>
        <w:spacing w:after="0" w:line="240" w:lineRule="auto"/>
        <w:rPr>
          <w:rFonts w:ascii="Times New Roman" w:eastAsia="Times New Roman" w:hAnsi="Times New Roman" w:cs="Times New Roman"/>
          <w:b/>
          <w:szCs w:val="24"/>
          <w:lang w:val="lt-LT" w:eastAsia="de-DE"/>
        </w:rPr>
      </w:pPr>
      <w:r w:rsidRPr="00155C04">
        <w:rPr>
          <w:rFonts w:ascii="Times New Roman" w:eastAsia="Times New Roman" w:hAnsi="Times New Roman" w:cs="Times New Roman"/>
          <w:b/>
          <w:szCs w:val="24"/>
          <w:lang w:val="lt-LT" w:eastAsia="de-DE"/>
        </w:rPr>
        <w:t xml:space="preserve">autoimuninį lėtinį aktyvųjį hepatitą </w:t>
      </w:r>
      <w:r w:rsidRPr="00155C04">
        <w:rPr>
          <w:rFonts w:ascii="Times New Roman" w:eastAsia="Times New Roman" w:hAnsi="Times New Roman" w:cs="Times New Roman"/>
          <w:szCs w:val="24"/>
          <w:lang w:val="lt-LT" w:eastAsia="de-DE"/>
        </w:rPr>
        <w:t>(ligą, kai imuninė sistema puola kepenų ląsteles, sukeldama kepenų uždegimą, silpnumą, raumenų skausmą, odos pageltimą ir karščiavimą);</w:t>
      </w:r>
    </w:p>
    <w:p w:rsidR="00155C04" w:rsidRPr="00155C04" w:rsidRDefault="00155C04" w:rsidP="00155C04">
      <w:pPr>
        <w:numPr>
          <w:ilvl w:val="0"/>
          <w:numId w:val="16"/>
        </w:numPr>
        <w:spacing w:after="0" w:line="240" w:lineRule="auto"/>
        <w:rPr>
          <w:rFonts w:ascii="Times New Roman" w:eastAsia="Times New Roman" w:hAnsi="Times New Roman" w:cs="Times New Roman"/>
          <w:b/>
          <w:szCs w:val="24"/>
          <w:lang w:val="lt-LT" w:eastAsia="de-DE"/>
        </w:rPr>
      </w:pPr>
      <w:r w:rsidRPr="00155C04">
        <w:rPr>
          <w:rFonts w:ascii="Times New Roman" w:eastAsia="Times New Roman" w:hAnsi="Times New Roman" w:cs="Times New Roman"/>
          <w:b/>
          <w:szCs w:val="24"/>
          <w:lang w:val="lt-LT" w:eastAsia="de-DE"/>
        </w:rPr>
        <w:t xml:space="preserve">mazginį poliarteritą </w:t>
      </w:r>
      <w:r w:rsidRPr="00155C04">
        <w:rPr>
          <w:rFonts w:ascii="Times New Roman" w:eastAsia="Times New Roman" w:hAnsi="Times New Roman" w:cs="Times New Roman"/>
          <w:szCs w:val="24"/>
          <w:lang w:val="lt-LT" w:eastAsia="de-DE"/>
        </w:rPr>
        <w:t>(retą ligą, kuri sukelia kraujagyslių uždegimą);</w:t>
      </w:r>
    </w:p>
    <w:p w:rsidR="00155C04" w:rsidRPr="00155C04" w:rsidRDefault="00155C04" w:rsidP="00155C04">
      <w:pPr>
        <w:numPr>
          <w:ilvl w:val="0"/>
          <w:numId w:val="16"/>
        </w:numPr>
        <w:spacing w:after="0" w:line="240" w:lineRule="auto"/>
        <w:rPr>
          <w:rFonts w:ascii="Times New Roman" w:eastAsia="Times New Roman" w:hAnsi="Times New Roman" w:cs="Times New Roman"/>
          <w:b/>
          <w:szCs w:val="24"/>
          <w:lang w:val="lt-LT" w:eastAsia="de-DE"/>
        </w:rPr>
      </w:pPr>
      <w:r w:rsidRPr="00155C04">
        <w:rPr>
          <w:rFonts w:ascii="Times New Roman" w:eastAsia="Times New Roman" w:hAnsi="Times New Roman" w:cs="Times New Roman"/>
          <w:b/>
          <w:szCs w:val="24"/>
          <w:lang w:val="lt-LT" w:eastAsia="de-DE"/>
        </w:rPr>
        <w:t xml:space="preserve">autoimuninę hemolizinę anemiją </w:t>
      </w:r>
      <w:r w:rsidRPr="00155C04">
        <w:rPr>
          <w:rFonts w:ascii="Times New Roman" w:eastAsia="Times New Roman" w:hAnsi="Times New Roman" w:cs="Times New Roman"/>
          <w:szCs w:val="24"/>
          <w:lang w:val="lt-LT" w:eastAsia="de-DE"/>
        </w:rPr>
        <w:t>(sunkų kraujo sutrikimą, kai imuninė sistema ardo raudonąsias kraujo ląsteles greičiau negu jos gali pasigaminti, sukeldama silpnumo ir dusulio simptomus);</w:t>
      </w:r>
    </w:p>
    <w:p w:rsidR="00155C04" w:rsidRPr="00155C04" w:rsidRDefault="00155C04" w:rsidP="00155C04">
      <w:pPr>
        <w:numPr>
          <w:ilvl w:val="0"/>
          <w:numId w:val="16"/>
        </w:numPr>
        <w:spacing w:after="0" w:line="240" w:lineRule="auto"/>
        <w:rPr>
          <w:rFonts w:ascii="Times New Roman" w:eastAsia="Times New Roman" w:hAnsi="Times New Roman" w:cs="Times New Roman"/>
          <w:b/>
          <w:szCs w:val="24"/>
          <w:lang w:val="lt-LT" w:eastAsia="de-DE"/>
        </w:rPr>
      </w:pPr>
      <w:r w:rsidRPr="00155C04">
        <w:rPr>
          <w:rFonts w:ascii="Times New Roman" w:eastAsia="Times New Roman" w:hAnsi="Times New Roman" w:cs="Times New Roman"/>
          <w:b/>
          <w:szCs w:val="24"/>
          <w:lang w:val="lt-LT" w:eastAsia="de-DE"/>
        </w:rPr>
        <w:t xml:space="preserve">lėtinę refrakterinę idiopatinę trombocitopeninę purpurą </w:t>
      </w:r>
      <w:r w:rsidRPr="00155C04">
        <w:rPr>
          <w:rFonts w:ascii="Times New Roman" w:eastAsia="Times New Roman" w:hAnsi="Times New Roman" w:cs="Times New Roman"/>
          <w:szCs w:val="24"/>
          <w:lang w:val="lt-LT" w:eastAsia="de-DE"/>
        </w:rPr>
        <w:t>(būklę, kai yra mažas trombocitų skaičius ir dėl to gali lengvai atsirasti kraujosruvų arba jų būti pernelyg daug ir dėl menkos priežasties arba gausiai kraujuoti).</w:t>
      </w:r>
    </w:p>
    <w:p w:rsidR="00155C04" w:rsidRPr="00855DC0" w:rsidRDefault="00155C04" w:rsidP="00155C04">
      <w:pPr>
        <w:spacing w:after="0" w:line="240" w:lineRule="auto"/>
        <w:rPr>
          <w:rFonts w:ascii="Times New Roman" w:eastAsia="Times New Roman" w:hAnsi="Times New Roman" w:cs="Times New Roman"/>
          <w:szCs w:val="24"/>
          <w:lang w:val="lt-LT" w:eastAsia="de-DE"/>
        </w:rPr>
      </w:pPr>
    </w:p>
    <w:p w:rsidR="00155C04" w:rsidRPr="00155C04" w:rsidRDefault="00155C04" w:rsidP="00155C04">
      <w:pPr>
        <w:spacing w:after="0" w:line="240" w:lineRule="auto"/>
        <w:rPr>
          <w:rFonts w:ascii="Times New Roman" w:eastAsia="Times New Roman" w:hAnsi="Times New Roman" w:cs="Times New Roman"/>
          <w:szCs w:val="24"/>
          <w:lang w:val="lt-LT" w:eastAsia="de-DE"/>
        </w:rPr>
      </w:pPr>
      <w:r w:rsidRPr="00155C04">
        <w:rPr>
          <w:rFonts w:ascii="Times New Roman" w:eastAsia="Times New Roman" w:hAnsi="Times New Roman" w:cs="Times New Roman"/>
          <w:szCs w:val="24"/>
          <w:lang w:val="lt-LT" w:eastAsia="de-DE"/>
        </w:rPr>
        <w:t>Gydytojas parinko šį vaistą, nes jis tinka Jūsų būklei.</w:t>
      </w:r>
    </w:p>
    <w:p w:rsidR="00155C04" w:rsidRPr="00855DC0" w:rsidRDefault="00155C04" w:rsidP="00155C04">
      <w:pPr>
        <w:spacing w:after="0" w:line="240" w:lineRule="auto"/>
        <w:rPr>
          <w:rFonts w:ascii="Times New Roman" w:eastAsia="Times New Roman" w:hAnsi="Times New Roman" w:cs="Times New Roman"/>
          <w:szCs w:val="24"/>
          <w:lang w:val="lt-LT" w:eastAsia="de-DE"/>
        </w:rPr>
      </w:pPr>
    </w:p>
    <w:p w:rsidR="00155C04" w:rsidRPr="00155C04" w:rsidRDefault="00155C04" w:rsidP="00855DC0">
      <w:pPr>
        <w:numPr>
          <w:ilvl w:val="1"/>
          <w:numId w:val="3"/>
        </w:numPr>
        <w:tabs>
          <w:tab w:val="left" w:pos="540"/>
        </w:tabs>
        <w:spacing w:after="0" w:line="240" w:lineRule="auto"/>
        <w:ind w:left="567" w:hanging="567"/>
        <w:rPr>
          <w:rFonts w:ascii="Times New Roman" w:eastAsia="Times New Roman" w:hAnsi="Times New Roman" w:cs="Times New Roman"/>
          <w:b/>
          <w:lang w:val="lt-LT"/>
        </w:rPr>
      </w:pPr>
      <w:r w:rsidRPr="00155C04">
        <w:rPr>
          <w:rFonts w:ascii="Times New Roman" w:eastAsia="Times New Roman" w:hAnsi="Times New Roman" w:cs="Times New Roman"/>
          <w:szCs w:val="24"/>
          <w:lang w:val="lt-LT" w:eastAsia="de-DE"/>
        </w:rPr>
        <w:t>Azafalk 100 mg tabletes galima vartoti vienas, bet dažniau jos vartojamos kartu su kitais vaistais.</w:t>
      </w:r>
    </w:p>
    <w:p w:rsidR="00155C04" w:rsidRPr="00155C04" w:rsidRDefault="00155C04" w:rsidP="00155C04">
      <w:pPr>
        <w:spacing w:after="0" w:line="240" w:lineRule="auto"/>
        <w:rPr>
          <w:rFonts w:ascii="Times New Roman" w:eastAsia="Times New Roman" w:hAnsi="Times New Roman" w:cs="Times New Roman"/>
          <w:lang w:val="lt-LT"/>
        </w:rPr>
      </w:pPr>
    </w:p>
    <w:p w:rsidR="00155C04" w:rsidRPr="00155C04" w:rsidRDefault="00155C04" w:rsidP="00155C04">
      <w:pPr>
        <w:spacing w:after="0" w:line="240" w:lineRule="auto"/>
        <w:rPr>
          <w:rFonts w:ascii="Times New Roman" w:eastAsia="Times New Roman" w:hAnsi="Times New Roman" w:cs="Times New Roman"/>
          <w:lang w:val="lt-LT"/>
        </w:rPr>
      </w:pPr>
    </w:p>
    <w:p w:rsidR="00155C04" w:rsidRPr="00155C04" w:rsidRDefault="00155C04" w:rsidP="00155C04">
      <w:pPr>
        <w:tabs>
          <w:tab w:val="left" w:pos="540"/>
        </w:tabs>
        <w:spacing w:after="0" w:line="240" w:lineRule="auto"/>
        <w:rPr>
          <w:rFonts w:ascii="Times New Roman" w:eastAsia="Times New Roman" w:hAnsi="Times New Roman" w:cs="Times New Roman"/>
          <w:b/>
          <w:caps/>
          <w:lang w:val="lt-LT"/>
        </w:rPr>
      </w:pPr>
      <w:r w:rsidRPr="00155C04">
        <w:rPr>
          <w:rFonts w:ascii="Times New Roman" w:eastAsia="Times New Roman" w:hAnsi="Times New Roman" w:cs="Times New Roman"/>
          <w:b/>
          <w:lang w:val="lt-LT"/>
        </w:rPr>
        <w:t>2.</w:t>
      </w:r>
      <w:r w:rsidRPr="00155C04">
        <w:rPr>
          <w:rFonts w:ascii="Times New Roman" w:eastAsia="Times New Roman" w:hAnsi="Times New Roman" w:cs="Times New Roman"/>
          <w:b/>
          <w:lang w:val="lt-LT"/>
        </w:rPr>
        <w:tab/>
        <w:t>Kas žinotina prieš vartojant Azafalk 100 mg tablečių</w:t>
      </w:r>
    </w:p>
    <w:p w:rsidR="00155C04" w:rsidRPr="00155C04" w:rsidRDefault="00155C04" w:rsidP="00155C04">
      <w:pPr>
        <w:spacing w:after="0" w:line="240" w:lineRule="auto"/>
        <w:rPr>
          <w:rFonts w:ascii="Times New Roman" w:eastAsia="Times New Roman" w:hAnsi="Times New Roman" w:cs="Times New Roman"/>
          <w:lang w:val="lt-LT"/>
        </w:rPr>
      </w:pPr>
    </w:p>
    <w:p w:rsidR="00155C04" w:rsidRPr="00155C04" w:rsidRDefault="00155C04" w:rsidP="00155C04">
      <w:pPr>
        <w:spacing w:after="0" w:line="240" w:lineRule="auto"/>
        <w:rPr>
          <w:rFonts w:ascii="Times New Roman" w:eastAsia="Times New Roman" w:hAnsi="Times New Roman" w:cs="Times New Roman"/>
          <w:b/>
          <w:bCs/>
          <w:lang w:val="lt-LT"/>
        </w:rPr>
      </w:pPr>
      <w:r w:rsidRPr="00155C04">
        <w:rPr>
          <w:rFonts w:ascii="Times New Roman" w:eastAsia="Times New Roman" w:hAnsi="Times New Roman" w:cs="Times New Roman"/>
          <w:b/>
          <w:bCs/>
          <w:lang w:val="lt-LT"/>
        </w:rPr>
        <w:t xml:space="preserve">Azafalk </w:t>
      </w:r>
      <w:r w:rsidRPr="00155C04">
        <w:rPr>
          <w:rFonts w:ascii="Times New Roman" w:eastAsia="Calibri" w:hAnsi="Times New Roman" w:cs="Times New Roman"/>
          <w:b/>
          <w:lang w:val="lt-LT"/>
        </w:rPr>
        <w:t>100 mg table</w:t>
      </w:r>
      <w:r w:rsidRPr="00155C04">
        <w:rPr>
          <w:rFonts w:ascii="Times New Roman" w:eastAsia="Times New Roman" w:hAnsi="Times New Roman" w:cs="Times New Roman"/>
          <w:b/>
          <w:bCs/>
          <w:lang w:val="lt-LT"/>
        </w:rPr>
        <w:t>čių vartoti negalima:</w:t>
      </w:r>
    </w:p>
    <w:p w:rsidR="00155C04" w:rsidRPr="00155C04" w:rsidRDefault="00155C04" w:rsidP="00155C04">
      <w:pPr>
        <w:spacing w:after="0" w:line="240" w:lineRule="auto"/>
        <w:ind w:left="567" w:hanging="567"/>
        <w:rPr>
          <w:rFonts w:ascii="Times New Roman" w:eastAsia="Times New Roman" w:hAnsi="Times New Roman" w:cs="Times New Roman"/>
          <w:lang w:val="lt-LT"/>
        </w:rPr>
      </w:pPr>
      <w:r w:rsidRPr="00155C04">
        <w:rPr>
          <w:rFonts w:ascii="Times New Roman" w:eastAsia="Times New Roman" w:hAnsi="Times New Roman" w:cs="Times New Roman"/>
          <w:lang w:val="lt-LT"/>
        </w:rPr>
        <w:t>-</w:t>
      </w:r>
      <w:r w:rsidRPr="00155C04">
        <w:rPr>
          <w:rFonts w:ascii="Times New Roman" w:eastAsia="Times New Roman" w:hAnsi="Times New Roman" w:cs="Times New Roman"/>
          <w:lang w:val="lt-LT"/>
        </w:rPr>
        <w:tab/>
        <w:t xml:space="preserve">jeigu yra </w:t>
      </w:r>
      <w:r w:rsidRPr="00155C04">
        <w:rPr>
          <w:rFonts w:ascii="Times New Roman" w:eastAsia="Times New Roman" w:hAnsi="Times New Roman" w:cs="Times New Roman"/>
          <w:b/>
          <w:lang w:val="lt-LT"/>
        </w:rPr>
        <w:t>alergija</w:t>
      </w:r>
      <w:r w:rsidRPr="00155C04">
        <w:rPr>
          <w:rFonts w:ascii="Times New Roman" w:eastAsia="Times New Roman" w:hAnsi="Times New Roman" w:cs="Times New Roman"/>
          <w:lang w:val="lt-LT"/>
        </w:rPr>
        <w:t xml:space="preserve"> azatioprinui, merkaptopurinui arba bet kuriai pagalbinei šio vaisto medžiagai (jos išvardytos 6 skyriuje). Alerginė reakcija gali pasireikšti išbėrimu, niežuliu, kvėpavimo arba rijimo pasunkėjimu, veido, lūpų, gerklės ar liežuvio sutinimu;</w:t>
      </w:r>
    </w:p>
    <w:p w:rsidR="00155C04" w:rsidRPr="00155C04" w:rsidRDefault="00155C04" w:rsidP="00155C04">
      <w:pPr>
        <w:tabs>
          <w:tab w:val="left" w:pos="540"/>
        </w:tabs>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w:t>
      </w:r>
      <w:r w:rsidRPr="00155C04">
        <w:rPr>
          <w:rFonts w:ascii="Times New Roman" w:eastAsia="Times New Roman" w:hAnsi="Times New Roman" w:cs="Times New Roman"/>
          <w:lang w:val="lt-LT"/>
        </w:rPr>
        <w:tab/>
        <w:t xml:space="preserve">jeigu sergate </w:t>
      </w:r>
      <w:r w:rsidRPr="00155C04">
        <w:rPr>
          <w:rFonts w:ascii="Times New Roman" w:eastAsia="Times New Roman" w:hAnsi="Times New Roman" w:cs="Times New Roman"/>
          <w:b/>
          <w:lang w:val="lt-LT"/>
        </w:rPr>
        <w:t>sunkia infekcine liga</w:t>
      </w:r>
      <w:r w:rsidRPr="00155C04">
        <w:rPr>
          <w:rFonts w:ascii="Times New Roman" w:eastAsia="Times New Roman" w:hAnsi="Times New Roman" w:cs="Times New Roman"/>
          <w:lang w:val="lt-LT"/>
        </w:rPr>
        <w:t>;</w:t>
      </w:r>
    </w:p>
    <w:p w:rsidR="00155C04" w:rsidRPr="00155C04" w:rsidRDefault="00155C04" w:rsidP="00155C04">
      <w:pPr>
        <w:tabs>
          <w:tab w:val="left" w:pos="540"/>
        </w:tabs>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w:t>
      </w:r>
      <w:r w:rsidRPr="00155C04">
        <w:rPr>
          <w:rFonts w:ascii="Times New Roman" w:eastAsia="Times New Roman" w:hAnsi="Times New Roman" w:cs="Times New Roman"/>
          <w:lang w:val="lt-LT"/>
        </w:rPr>
        <w:tab/>
        <w:t xml:space="preserve">jeigu yra </w:t>
      </w:r>
      <w:r w:rsidRPr="00155C04">
        <w:rPr>
          <w:rFonts w:ascii="Times New Roman" w:eastAsia="Times New Roman" w:hAnsi="Times New Roman" w:cs="Times New Roman"/>
          <w:b/>
          <w:lang w:val="lt-LT"/>
        </w:rPr>
        <w:t>sunkus kepenų ar kaulų čiulpų veiklos sutrikimas</w:t>
      </w:r>
      <w:r w:rsidRPr="00155C04">
        <w:rPr>
          <w:rFonts w:ascii="Times New Roman" w:eastAsia="Times New Roman" w:hAnsi="Times New Roman" w:cs="Times New Roman"/>
          <w:lang w:val="lt-LT"/>
        </w:rPr>
        <w:t>;</w:t>
      </w:r>
    </w:p>
    <w:p w:rsidR="00155C04" w:rsidRPr="00155C04" w:rsidRDefault="00155C04" w:rsidP="00155C04">
      <w:pPr>
        <w:tabs>
          <w:tab w:val="left" w:pos="540"/>
        </w:tabs>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w:t>
      </w:r>
      <w:r w:rsidRPr="00155C04">
        <w:rPr>
          <w:rFonts w:ascii="Times New Roman" w:eastAsia="Times New Roman" w:hAnsi="Times New Roman" w:cs="Times New Roman"/>
          <w:lang w:val="lt-LT"/>
        </w:rPr>
        <w:tab/>
        <w:t xml:space="preserve">jeigu sergate </w:t>
      </w:r>
      <w:r w:rsidRPr="00155C04">
        <w:rPr>
          <w:rFonts w:ascii="Times New Roman" w:eastAsia="Times New Roman" w:hAnsi="Times New Roman" w:cs="Times New Roman"/>
          <w:b/>
          <w:lang w:val="lt-LT"/>
        </w:rPr>
        <w:t>kasos uždegimu</w:t>
      </w:r>
      <w:r w:rsidRPr="00155C04">
        <w:rPr>
          <w:rFonts w:ascii="Times New Roman" w:eastAsia="Times New Roman" w:hAnsi="Times New Roman" w:cs="Times New Roman"/>
          <w:lang w:val="lt-LT"/>
        </w:rPr>
        <w:t xml:space="preserve"> (pankreatitu);</w:t>
      </w:r>
    </w:p>
    <w:p w:rsidR="00155C04" w:rsidRPr="00155C04" w:rsidRDefault="00155C04" w:rsidP="00155C04">
      <w:pPr>
        <w:tabs>
          <w:tab w:val="left" w:pos="540"/>
        </w:tabs>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w:t>
      </w:r>
      <w:r w:rsidRPr="00155C04">
        <w:rPr>
          <w:rFonts w:ascii="Times New Roman" w:eastAsia="Times New Roman" w:hAnsi="Times New Roman" w:cs="Times New Roman"/>
          <w:lang w:val="lt-LT"/>
        </w:rPr>
        <w:tab/>
        <w:t xml:space="preserve">jeigu neseniai </w:t>
      </w:r>
      <w:r w:rsidRPr="00155C04">
        <w:rPr>
          <w:rFonts w:ascii="Times New Roman" w:eastAsia="Times New Roman" w:hAnsi="Times New Roman" w:cs="Times New Roman"/>
          <w:b/>
          <w:lang w:val="lt-LT"/>
        </w:rPr>
        <w:t>skiepijotės gyvąja vakcina</w:t>
      </w:r>
      <w:r w:rsidRPr="00155C04">
        <w:rPr>
          <w:rFonts w:ascii="Times New Roman" w:eastAsia="Times New Roman" w:hAnsi="Times New Roman" w:cs="Times New Roman"/>
          <w:lang w:val="lt-LT"/>
        </w:rPr>
        <w:t>, pvz., raupų arba geltonosios karštligės;</w:t>
      </w:r>
    </w:p>
    <w:p w:rsidR="00155C04" w:rsidRPr="00155C04" w:rsidRDefault="00155C04" w:rsidP="00155C04">
      <w:pPr>
        <w:tabs>
          <w:tab w:val="left" w:pos="540"/>
        </w:tabs>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w:t>
      </w:r>
      <w:r w:rsidRPr="00155C04">
        <w:rPr>
          <w:rFonts w:ascii="Times New Roman" w:eastAsia="Times New Roman" w:hAnsi="Times New Roman" w:cs="Times New Roman"/>
          <w:lang w:val="lt-LT"/>
        </w:rPr>
        <w:tab/>
        <w:t xml:space="preserve">jeigu </w:t>
      </w:r>
      <w:r w:rsidRPr="00155C04">
        <w:rPr>
          <w:rFonts w:ascii="Times New Roman" w:eastAsia="Times New Roman" w:hAnsi="Times New Roman" w:cs="Times New Roman"/>
          <w:b/>
          <w:lang w:val="lt-LT"/>
        </w:rPr>
        <w:t>esate nėščia</w:t>
      </w:r>
      <w:r w:rsidRPr="00155C04">
        <w:rPr>
          <w:rFonts w:ascii="Times New Roman" w:eastAsia="Times New Roman" w:hAnsi="Times New Roman" w:cs="Times New Roman"/>
          <w:lang w:val="lt-LT"/>
        </w:rPr>
        <w:t xml:space="preserve"> (tokiu atveju šio vaisto galima vartoti tik gydytojo leidimu);</w:t>
      </w:r>
    </w:p>
    <w:p w:rsidR="00155C04" w:rsidRPr="00155C04" w:rsidRDefault="00155C04" w:rsidP="00155C04">
      <w:pPr>
        <w:tabs>
          <w:tab w:val="left" w:pos="540"/>
        </w:tabs>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w:t>
      </w:r>
      <w:r w:rsidRPr="00155C04">
        <w:rPr>
          <w:rFonts w:ascii="Times New Roman" w:eastAsia="Times New Roman" w:hAnsi="Times New Roman" w:cs="Times New Roman"/>
          <w:lang w:val="lt-LT"/>
        </w:rPr>
        <w:tab/>
        <w:t xml:space="preserve">jeigu </w:t>
      </w:r>
      <w:r w:rsidRPr="00155C04">
        <w:rPr>
          <w:rFonts w:ascii="Times New Roman" w:eastAsia="Times New Roman" w:hAnsi="Times New Roman" w:cs="Times New Roman"/>
          <w:b/>
          <w:lang w:val="lt-LT"/>
        </w:rPr>
        <w:t>žindote kūdikį</w:t>
      </w:r>
      <w:r w:rsidRPr="00155C04">
        <w:rPr>
          <w:rFonts w:ascii="Times New Roman" w:eastAsia="Times New Roman" w:hAnsi="Times New Roman" w:cs="Times New Roman"/>
          <w:lang w:val="lt-LT"/>
        </w:rPr>
        <w:t>.</w:t>
      </w:r>
    </w:p>
    <w:p w:rsidR="00155C04" w:rsidRPr="00155C04" w:rsidRDefault="00155C04" w:rsidP="00155C04">
      <w:pPr>
        <w:tabs>
          <w:tab w:val="left" w:pos="540"/>
        </w:tabs>
        <w:spacing w:after="0" w:line="240" w:lineRule="auto"/>
        <w:rPr>
          <w:rFonts w:ascii="Times New Roman" w:eastAsia="Times New Roman" w:hAnsi="Times New Roman" w:cs="Times New Roman"/>
          <w:lang w:val="lt-LT"/>
        </w:rPr>
      </w:pPr>
    </w:p>
    <w:p w:rsidR="00155C04" w:rsidRPr="00155C04" w:rsidRDefault="00155C04" w:rsidP="00155C04">
      <w:pPr>
        <w:spacing w:after="0" w:line="240" w:lineRule="auto"/>
        <w:rPr>
          <w:rFonts w:ascii="Times New Roman" w:eastAsia="Times New Roman" w:hAnsi="Times New Roman" w:cs="Times New Roman"/>
          <w:b/>
          <w:lang w:val="lt-LT"/>
        </w:rPr>
      </w:pPr>
      <w:r w:rsidRPr="00155C04">
        <w:rPr>
          <w:rFonts w:ascii="Times New Roman" w:eastAsia="Times New Roman" w:hAnsi="Times New Roman" w:cs="Times New Roman"/>
          <w:b/>
          <w:lang w:val="lt-LT"/>
        </w:rPr>
        <w:t>Įspėjimai ir atsargumo priemonės</w:t>
      </w:r>
    </w:p>
    <w:p w:rsidR="00155C04" w:rsidRPr="00155C04" w:rsidRDefault="00155C04" w:rsidP="00155C04">
      <w:pPr>
        <w:spacing w:after="0" w:line="240" w:lineRule="auto"/>
        <w:rPr>
          <w:rFonts w:ascii="Times New Roman" w:eastAsia="Calibri" w:hAnsi="Times New Roman" w:cs="Times New Roman"/>
          <w:lang w:val="lt-LT"/>
        </w:rPr>
      </w:pPr>
      <w:r w:rsidRPr="00155C04">
        <w:rPr>
          <w:rFonts w:ascii="Times New Roman" w:eastAsia="Times New Roman" w:hAnsi="Times New Roman" w:cs="Times New Roman"/>
          <w:lang w:val="lt-LT"/>
        </w:rPr>
        <w:t>Pasitarkite su gydytoju prieš pradėdami vartoti Azafalk 100 mg tablečių:</w:t>
      </w:r>
    </w:p>
    <w:p w:rsidR="00155C04" w:rsidRPr="00155C04" w:rsidRDefault="00155C04" w:rsidP="00155C04">
      <w:pPr>
        <w:numPr>
          <w:ilvl w:val="0"/>
          <w:numId w:val="17"/>
        </w:numPr>
        <w:spacing w:after="0" w:line="240" w:lineRule="auto"/>
        <w:rPr>
          <w:rFonts w:ascii="Times New Roman" w:eastAsia="Times New Roman" w:hAnsi="Times New Roman" w:cs="Times New Roman"/>
          <w:szCs w:val="24"/>
          <w:lang w:val="lt-LT" w:eastAsia="de-DE"/>
        </w:rPr>
      </w:pPr>
      <w:r w:rsidRPr="00155C04">
        <w:rPr>
          <w:rFonts w:ascii="Times New Roman" w:eastAsia="Times New Roman" w:hAnsi="Times New Roman" w:cs="Times New Roman"/>
          <w:szCs w:val="24"/>
          <w:lang w:val="lt-LT" w:eastAsia="de-DE"/>
        </w:rPr>
        <w:t>jeigu Jus neseniai paskiepijo arba turi skiepyti (suleisti vakciną). Jeigu vartojate Azafalk 100 mg tablečių, Jums negalima skiepytis gyvąja vakcina (pavyzdžiui, gripo vakcina, tymų vakcina, BCG vakcina ir kt.), kol gydytojas pasakys, kad tai saugu. Tai svarbu, nes, vartojant Azafalk 100 mg tablečių, kai kurios vakcinos gali sukelti infekciją;</w:t>
      </w:r>
    </w:p>
    <w:p w:rsidR="00155C04" w:rsidRPr="00155C04" w:rsidRDefault="00155C04" w:rsidP="00155C04">
      <w:pPr>
        <w:numPr>
          <w:ilvl w:val="0"/>
          <w:numId w:val="17"/>
        </w:numPr>
        <w:spacing w:after="0" w:line="240" w:lineRule="auto"/>
        <w:rPr>
          <w:rFonts w:ascii="Times New Roman" w:eastAsia="Times New Roman" w:hAnsi="Times New Roman" w:cs="Times New Roman"/>
          <w:szCs w:val="24"/>
          <w:lang w:val="lt-LT" w:eastAsia="de-DE"/>
        </w:rPr>
      </w:pPr>
      <w:r w:rsidRPr="00155C04">
        <w:rPr>
          <w:rFonts w:ascii="Times New Roman" w:eastAsia="Times New Roman" w:hAnsi="Times New Roman" w:cs="Times New Roman"/>
          <w:szCs w:val="24"/>
          <w:lang w:val="lt-LT" w:eastAsia="de-DE"/>
        </w:rPr>
        <w:t>jeigu yra kepenų arba inkstų sutrikimų;</w:t>
      </w:r>
    </w:p>
    <w:p w:rsidR="00155C04" w:rsidRPr="00155C04" w:rsidRDefault="00155C04" w:rsidP="00155C04">
      <w:pPr>
        <w:numPr>
          <w:ilvl w:val="0"/>
          <w:numId w:val="17"/>
        </w:numPr>
        <w:spacing w:after="0" w:line="240" w:lineRule="auto"/>
        <w:rPr>
          <w:rFonts w:ascii="Times New Roman" w:eastAsia="Times New Roman" w:hAnsi="Times New Roman" w:cs="Times New Roman"/>
          <w:szCs w:val="24"/>
          <w:lang w:val="lt-LT" w:eastAsia="de-DE"/>
        </w:rPr>
      </w:pPr>
      <w:r w:rsidRPr="00155C04">
        <w:rPr>
          <w:rFonts w:ascii="Times New Roman" w:eastAsia="Times New Roman" w:hAnsi="Times New Roman" w:cs="Times New Roman"/>
          <w:szCs w:val="24"/>
          <w:lang w:val="lt-LT" w:eastAsia="de-DE"/>
        </w:rPr>
        <w:t>jeigu yra genetinė būklė, vadinama TPMT stoka (kai organizme gaminama per mažai fermento, vadinamo tiopurino metiltransferaze);</w:t>
      </w:r>
    </w:p>
    <w:p w:rsidR="00155C04" w:rsidRPr="00155C04" w:rsidRDefault="00155C04" w:rsidP="00155C04">
      <w:pPr>
        <w:numPr>
          <w:ilvl w:val="0"/>
          <w:numId w:val="17"/>
        </w:numPr>
        <w:spacing w:after="0" w:line="240" w:lineRule="auto"/>
        <w:rPr>
          <w:rFonts w:ascii="Times New Roman" w:eastAsia="Times New Roman" w:hAnsi="Times New Roman" w:cs="Times New Roman"/>
          <w:szCs w:val="24"/>
          <w:lang w:val="lt-LT" w:eastAsia="de-DE"/>
        </w:rPr>
      </w:pPr>
      <w:r w:rsidRPr="00155C04">
        <w:rPr>
          <w:rFonts w:ascii="Times New Roman" w:eastAsia="Times New Roman" w:hAnsi="Times New Roman" w:cs="Times New Roman"/>
          <w:szCs w:val="24"/>
          <w:lang w:val="lt-LT" w:eastAsia="de-DE"/>
        </w:rPr>
        <w:t>jeigu Jums planuojama atlikti operaciją (tai svarbu, nes kai kurie vaistai, įskaitant tubokurariną arba sukcinilcholiną, kurie operacijos metu skiriami atpalaiduoti raumenis, gali sąveikauti su Azafalk 100 mg tabletėmis). Prieš operaciją pasakykite anesteziologui, kad gydotės Azafalk 100 mg tabletėmis;</w:t>
      </w:r>
    </w:p>
    <w:p w:rsidR="00155C04" w:rsidRPr="00155C04" w:rsidRDefault="00155C04" w:rsidP="00155C04">
      <w:pPr>
        <w:numPr>
          <w:ilvl w:val="0"/>
          <w:numId w:val="17"/>
        </w:numPr>
        <w:spacing w:after="0" w:line="240" w:lineRule="auto"/>
        <w:rPr>
          <w:rFonts w:ascii="Times New Roman" w:eastAsia="Times New Roman" w:hAnsi="Times New Roman" w:cs="Times New Roman"/>
          <w:szCs w:val="24"/>
          <w:lang w:val="lt-LT" w:eastAsia="de-DE"/>
        </w:rPr>
      </w:pPr>
      <w:r w:rsidRPr="00155C04">
        <w:rPr>
          <w:rFonts w:ascii="Times New Roman" w:eastAsia="Times New Roman" w:hAnsi="Times New Roman" w:cs="Times New Roman"/>
          <w:szCs w:val="24"/>
          <w:lang w:val="lt-LT" w:eastAsia="de-DE"/>
        </w:rPr>
        <w:t>jeigu yra genetinė būklė, vadinama Lešo-Nyhano (Lesch-Nyhan) sindromu. Tai reta šeimose pasireiškianti būklė, atsirandanti dėl to, kad trūksta taip vadinamos HPRT, arba hipoksantino guanino fosforiboziltransferazės.</w:t>
      </w:r>
    </w:p>
    <w:p w:rsidR="00155C04" w:rsidRPr="00155C04" w:rsidRDefault="00155C04" w:rsidP="00155C04">
      <w:pPr>
        <w:spacing w:after="0" w:line="240" w:lineRule="auto"/>
        <w:rPr>
          <w:rFonts w:ascii="Times New Roman" w:eastAsia="Times New Roman" w:hAnsi="Times New Roman" w:cs="Times New Roman"/>
          <w:lang w:val="lt-LT"/>
        </w:rPr>
      </w:pPr>
    </w:p>
    <w:p w:rsidR="00155C04" w:rsidRPr="00155C04" w:rsidRDefault="00155C04" w:rsidP="00155C04">
      <w:pPr>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b/>
          <w:lang w:val="lt-LT"/>
        </w:rPr>
        <w:t>Infekcijos</w:t>
      </w:r>
    </w:p>
    <w:p w:rsidR="00155C04" w:rsidRPr="00155C04" w:rsidRDefault="00155C04" w:rsidP="00155C04">
      <w:pPr>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Vartojant Azafalk 100 mg tabletes padidėja virusinių, grybelinių ir bakterinių infekcijų rizika, o infekcijos gali būti sunkesnės. Taip pat žr. 4 skyrių.</w:t>
      </w:r>
    </w:p>
    <w:p w:rsidR="00155C04" w:rsidRPr="00155C04" w:rsidRDefault="00155C04" w:rsidP="00155C04">
      <w:pPr>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 xml:space="preserve">Prieš pradedant gydyti, pasakykite gydytojui, ar esate sirgę vėjaraupiais, juosiančiąja pūsleline ar hepatitu B (virusų sukeliama kepenų liga). </w:t>
      </w:r>
      <w:r w:rsidRPr="00155C04">
        <w:rPr>
          <w:rFonts w:ascii="TimesNewRomanPSMT" w:eastAsia="Calibri" w:hAnsi="TimesNewRomanPSMT" w:cs="Arial"/>
          <w:lang w:val="lt-LT"/>
        </w:rPr>
        <w:t>Vartodami Azafalk 100 mg tabletes, venkite kontakto su žmonėmis, sergančiais vėjaraupiais arba juosiančiąja pūsleline.</w:t>
      </w:r>
    </w:p>
    <w:p w:rsidR="00155C04" w:rsidRPr="00155C04" w:rsidRDefault="00155C04" w:rsidP="00155C04">
      <w:pPr>
        <w:autoSpaceDE w:val="0"/>
        <w:autoSpaceDN w:val="0"/>
        <w:adjustRightInd w:val="0"/>
        <w:spacing w:after="0" w:line="240" w:lineRule="auto"/>
        <w:rPr>
          <w:rFonts w:ascii="Times New Roman" w:eastAsia="Calibri" w:hAnsi="Times New Roman" w:cs="Times New Roman"/>
          <w:bCs/>
          <w:iCs/>
          <w:lang w:val="lt-LT"/>
        </w:rPr>
      </w:pPr>
    </w:p>
    <w:p w:rsidR="00155C04" w:rsidRPr="00155C04" w:rsidRDefault="00155C04" w:rsidP="00155C04">
      <w:pPr>
        <w:autoSpaceDE w:val="0"/>
        <w:autoSpaceDN w:val="0"/>
        <w:adjustRightInd w:val="0"/>
        <w:spacing w:after="0" w:line="240" w:lineRule="auto"/>
        <w:rPr>
          <w:rFonts w:ascii="Times New Roman" w:eastAsia="Calibri" w:hAnsi="Times New Roman" w:cs="Times New Roman"/>
          <w:b/>
          <w:iCs/>
          <w:lang w:val="lt-LT"/>
        </w:rPr>
      </w:pPr>
      <w:r w:rsidRPr="00155C04">
        <w:rPr>
          <w:rFonts w:ascii="Times New Roman" w:eastAsia="Calibri" w:hAnsi="Times New Roman" w:cs="Times New Roman"/>
          <w:b/>
          <w:iCs/>
          <w:lang w:val="lt-LT"/>
        </w:rPr>
        <w:t>NUDT15 geno mutacija</w:t>
      </w:r>
    </w:p>
    <w:p w:rsidR="00155C04" w:rsidRPr="00155C04" w:rsidRDefault="00155C04" w:rsidP="00155C04">
      <w:pPr>
        <w:autoSpaceDE w:val="0"/>
        <w:autoSpaceDN w:val="0"/>
        <w:adjustRightInd w:val="0"/>
        <w:spacing w:after="0" w:line="240" w:lineRule="auto"/>
        <w:rPr>
          <w:rFonts w:ascii="Times New Roman" w:eastAsia="Calibri" w:hAnsi="Times New Roman" w:cs="Times New Roman"/>
          <w:lang w:val="lt-LT"/>
        </w:rPr>
      </w:pPr>
      <w:r w:rsidRPr="00155C04">
        <w:rPr>
          <w:rFonts w:ascii="Times New Roman" w:eastAsia="Calibri" w:hAnsi="Times New Roman" w:cs="Times New Roman"/>
          <w:lang w:val="lt-LT"/>
        </w:rPr>
        <w:t>Jei turite įgimtą mutavusį NUDT15 geną (tai genas, dalyvaujantis skaidant azatiopriną organizme), Jums gresia didesnė infekcijų ir plaukų netekimo rizika, o Jus gydantis gydytojas tokiu atveju gali skirti mažesnę dozę.</w:t>
      </w:r>
    </w:p>
    <w:p w:rsidR="00155C04" w:rsidRPr="00155C04" w:rsidRDefault="00155C04" w:rsidP="00155C04">
      <w:pPr>
        <w:spacing w:after="0" w:line="240" w:lineRule="auto"/>
        <w:rPr>
          <w:rFonts w:ascii="Times New Roman" w:eastAsia="Times New Roman" w:hAnsi="Times New Roman" w:cs="Times New Roman"/>
          <w:lang w:val="lt-LT"/>
        </w:rPr>
      </w:pPr>
    </w:p>
    <w:p w:rsidR="00155C04" w:rsidRPr="00155C04" w:rsidRDefault="00155C04" w:rsidP="00155C04">
      <w:pPr>
        <w:spacing w:after="0" w:line="240" w:lineRule="auto"/>
        <w:rPr>
          <w:rFonts w:ascii="Times New Roman" w:eastAsia="Times New Roman" w:hAnsi="Times New Roman" w:cs="Times New Roman"/>
          <w:lang w:val="lt-LT"/>
        </w:rPr>
      </w:pPr>
    </w:p>
    <w:p w:rsidR="00155C04" w:rsidRPr="00155C04" w:rsidRDefault="00155C04" w:rsidP="00155C04">
      <w:pPr>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 xml:space="preserve">Jeigu Jums taikoma imunosupresinė terapija, vartojant Azafalk </w:t>
      </w:r>
      <w:r w:rsidRPr="00155C04">
        <w:rPr>
          <w:rFonts w:ascii="Times New Roman" w:eastAsia="Calibri" w:hAnsi="Times New Roman" w:cs="Times New Roman"/>
          <w:lang w:val="lt-LT"/>
        </w:rPr>
        <w:t>100 mg</w:t>
      </w:r>
      <w:r w:rsidRPr="00155C04">
        <w:rPr>
          <w:rFonts w:ascii="Times New Roman" w:eastAsia="Times New Roman" w:hAnsi="Times New Roman" w:cs="Times New Roman"/>
          <w:lang w:val="lt-LT"/>
        </w:rPr>
        <w:t xml:space="preserve"> tablečių, gali padidėti rizika susirgti:</w:t>
      </w:r>
    </w:p>
    <w:p w:rsidR="00155C04" w:rsidRPr="00155C04" w:rsidRDefault="00155C04" w:rsidP="00155C04">
      <w:pPr>
        <w:spacing w:after="0" w:line="240" w:lineRule="auto"/>
        <w:rPr>
          <w:rFonts w:ascii="Times New Roman" w:eastAsia="Times New Roman" w:hAnsi="Times New Roman" w:cs="Times New Roman"/>
          <w:lang w:val="lt-LT"/>
        </w:rPr>
      </w:pPr>
    </w:p>
    <w:p w:rsidR="00155C04" w:rsidRPr="00155C04" w:rsidRDefault="00155C04" w:rsidP="00155C04">
      <w:pPr>
        <w:numPr>
          <w:ilvl w:val="0"/>
          <w:numId w:val="6"/>
        </w:numPr>
        <w:tabs>
          <w:tab w:val="left" w:pos="567"/>
        </w:tabs>
        <w:spacing w:after="0" w:line="240" w:lineRule="auto"/>
        <w:ind w:left="567" w:hanging="567"/>
        <w:contextualSpacing/>
        <w:rPr>
          <w:rFonts w:ascii="Times New Roman" w:eastAsia="Times New Roman" w:hAnsi="Times New Roman" w:cs="Times New Roman"/>
          <w:lang w:val="lt-LT"/>
        </w:rPr>
      </w:pPr>
      <w:r w:rsidRPr="00155C04">
        <w:rPr>
          <w:rFonts w:ascii="Times New Roman" w:eastAsia="Times New Roman" w:hAnsi="Times New Roman" w:cs="Times New Roman"/>
          <w:lang w:val="lt-LT"/>
        </w:rPr>
        <w:t>navikinėmis ligomis, įskaitant odos vėžį. Todėl vartojant Azafalk 100 mg tablečių, reikėtų vengti ilgai būti saulėkaitoje, taip pat reikėtų dėvėti nuo saulės spindulių apsaugančius drabužius ir vartoti apsaugos nuo saulės priemones, kurių apsaugos nuo saulės faktorius (SPF) yra didelis;</w:t>
      </w:r>
    </w:p>
    <w:p w:rsidR="00155C04" w:rsidRPr="00155C04" w:rsidRDefault="00155C04" w:rsidP="00155C04">
      <w:pPr>
        <w:numPr>
          <w:ilvl w:val="0"/>
          <w:numId w:val="6"/>
        </w:numPr>
        <w:tabs>
          <w:tab w:val="left" w:pos="567"/>
        </w:tabs>
        <w:spacing w:after="0" w:line="240" w:lineRule="auto"/>
        <w:ind w:left="709" w:hanging="709"/>
        <w:contextualSpacing/>
        <w:rPr>
          <w:rFonts w:ascii="Times New Roman" w:eastAsia="Times New Roman" w:hAnsi="Times New Roman" w:cs="Times New Roman"/>
          <w:lang w:val="lt-LT"/>
        </w:rPr>
      </w:pPr>
      <w:r w:rsidRPr="00155C04">
        <w:rPr>
          <w:rFonts w:ascii="Times New Roman" w:eastAsia="Times New Roman" w:hAnsi="Times New Roman" w:cs="Times New Roman"/>
          <w:lang w:val="lt-LT"/>
        </w:rPr>
        <w:t>limfoproliferaciniais sutrikimais:</w:t>
      </w:r>
    </w:p>
    <w:p w:rsidR="00155C04" w:rsidRPr="00155C04" w:rsidRDefault="00155C04" w:rsidP="00155C04">
      <w:pPr>
        <w:numPr>
          <w:ilvl w:val="0"/>
          <w:numId w:val="6"/>
        </w:numPr>
        <w:tabs>
          <w:tab w:val="left" w:pos="567"/>
        </w:tabs>
        <w:spacing w:after="0" w:line="240" w:lineRule="auto"/>
        <w:ind w:left="1134" w:hanging="425"/>
        <w:contextualSpacing/>
        <w:rPr>
          <w:rFonts w:ascii="Times New Roman" w:eastAsia="Times New Roman" w:hAnsi="Times New Roman" w:cs="Times New Roman"/>
          <w:lang w:val="lt-LT"/>
        </w:rPr>
      </w:pPr>
      <w:r w:rsidRPr="00155C04">
        <w:rPr>
          <w:rFonts w:ascii="Times New Roman" w:eastAsia="Times New Roman" w:hAnsi="Times New Roman" w:cs="Times New Roman"/>
          <w:lang w:val="lt-LT"/>
        </w:rPr>
        <w:t>taikant gydymą Azafalk 100 mg tabletėmis, didėja rizika susirgti tam tikros formos vėžiu, vadinamu limfoproliferaciniu sutrikimu. Jeigu taikomas gydymas keliais imunosupresantais (įskaitant tiopurinus), tai gali sukelti mirtį;</w:t>
      </w:r>
    </w:p>
    <w:p w:rsidR="00155C04" w:rsidRPr="00155C04" w:rsidRDefault="00155C04" w:rsidP="00155C04">
      <w:pPr>
        <w:numPr>
          <w:ilvl w:val="0"/>
          <w:numId w:val="6"/>
        </w:numPr>
        <w:tabs>
          <w:tab w:val="left" w:pos="567"/>
        </w:tabs>
        <w:spacing w:after="0" w:line="240" w:lineRule="auto"/>
        <w:ind w:left="1134" w:hanging="425"/>
        <w:contextualSpacing/>
        <w:rPr>
          <w:rFonts w:ascii="Times New Roman" w:eastAsia="Times New Roman" w:hAnsi="Times New Roman" w:cs="Times New Roman"/>
          <w:lang w:val="lt-LT"/>
        </w:rPr>
      </w:pPr>
      <w:r w:rsidRPr="00155C04">
        <w:rPr>
          <w:rFonts w:ascii="Times New Roman" w:eastAsia="Times New Roman" w:hAnsi="Times New Roman" w:cs="Times New Roman"/>
          <w:lang w:val="lt-LT"/>
        </w:rPr>
        <w:t xml:space="preserve">vienu metu vartojant kelis imunosupresantus, didėja virusinės infekcijos sukeliamų limfinės sistemos sutrikimų (Epštein-Baro viruso (EBV) sukeliamų limfoproliferacinių sutrikimų) rizika; </w:t>
      </w:r>
    </w:p>
    <w:p w:rsidR="00155C04" w:rsidRPr="00D617C0" w:rsidRDefault="00155C04" w:rsidP="00D617C0">
      <w:pPr>
        <w:pStyle w:val="Sraopastraipa"/>
        <w:numPr>
          <w:ilvl w:val="0"/>
          <w:numId w:val="6"/>
        </w:numPr>
        <w:tabs>
          <w:tab w:val="left" w:pos="567"/>
        </w:tabs>
        <w:spacing w:after="0" w:line="240" w:lineRule="auto"/>
        <w:ind w:hanging="2340"/>
        <w:rPr>
          <w:rFonts w:ascii="Times New Roman" w:eastAsia="Times New Roman" w:hAnsi="Times New Roman" w:cs="Times New Roman"/>
          <w:lang w:val="lt-LT"/>
        </w:rPr>
      </w:pPr>
      <w:r w:rsidRPr="00D617C0">
        <w:rPr>
          <w:rFonts w:ascii="Times New Roman" w:eastAsia="Times New Roman" w:hAnsi="Times New Roman" w:cs="Times New Roman"/>
          <w:color w:val="000000"/>
          <w:lang w:val="lt-LT" w:eastAsia="de-DE"/>
        </w:rPr>
        <w:t>gali vėl suaktyvėti anksčiau pasireiškusi hepatito B infekcija;</w:t>
      </w:r>
    </w:p>
    <w:p w:rsidR="00155C04" w:rsidRPr="00155C04" w:rsidRDefault="00155C04" w:rsidP="00155C04">
      <w:pPr>
        <w:numPr>
          <w:ilvl w:val="0"/>
          <w:numId w:val="6"/>
        </w:numPr>
        <w:tabs>
          <w:tab w:val="clear" w:pos="2340"/>
          <w:tab w:val="left" w:pos="567"/>
        </w:tabs>
        <w:spacing w:after="0" w:line="240" w:lineRule="auto"/>
        <w:ind w:left="567" w:hanging="567"/>
        <w:contextualSpacing/>
        <w:rPr>
          <w:rFonts w:ascii="Times New Roman" w:eastAsia="Times New Roman" w:hAnsi="Times New Roman" w:cs="Times New Roman"/>
          <w:lang w:val="lt-LT"/>
        </w:rPr>
      </w:pPr>
      <w:r w:rsidRPr="00155C04">
        <w:rPr>
          <w:rFonts w:ascii="Times New Roman" w:eastAsia="Times New Roman" w:hAnsi="Times New Roman" w:cs="Times New Roman"/>
          <w:color w:val="000000"/>
          <w:lang w:val="lt-LT" w:eastAsia="de-DE"/>
        </w:rPr>
        <w:lastRenderedPageBreak/>
        <w:t>gali padidėti rizika susirgti kitomis infekcijomis, tokiomis kaip PDL (progresuojančia daugiažidinine leukoencefalopatija), kuri yra oportunistinė infekcija. Jeigu pastebėjote kokių nors infekcijos požymių, kreipkitės į gydytoją (žr. 4 skyrių „Galimas šalutinis poveikis“)</w:t>
      </w:r>
      <w:r w:rsidRPr="00155C04">
        <w:rPr>
          <w:rFonts w:ascii="Times New Roman" w:eastAsia="Times New Roman" w:hAnsi="Times New Roman" w:cs="Times New Roman"/>
          <w:lang w:val="lt-LT"/>
        </w:rPr>
        <w:t>.</w:t>
      </w:r>
    </w:p>
    <w:p w:rsidR="00155C04" w:rsidRPr="00155C04" w:rsidRDefault="00155C04" w:rsidP="00155C04">
      <w:pPr>
        <w:tabs>
          <w:tab w:val="left" w:pos="567"/>
        </w:tabs>
        <w:spacing w:after="0" w:line="240" w:lineRule="auto"/>
        <w:rPr>
          <w:rFonts w:ascii="Times New Roman" w:eastAsia="Times New Roman" w:hAnsi="Times New Roman" w:cs="Times New Roman"/>
          <w:lang w:val="lt-LT"/>
        </w:rPr>
      </w:pPr>
    </w:p>
    <w:p w:rsidR="00155C04" w:rsidRPr="00155C04" w:rsidRDefault="00155C04" w:rsidP="00155C04">
      <w:pPr>
        <w:tabs>
          <w:tab w:val="left" w:pos="567"/>
        </w:tabs>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Vartojant Azafalk 100 mg tablečių, gali padidėti rizika:</w:t>
      </w:r>
    </w:p>
    <w:p w:rsidR="00155C04" w:rsidRPr="00155C04" w:rsidRDefault="00155C04" w:rsidP="00155C04">
      <w:pPr>
        <w:numPr>
          <w:ilvl w:val="0"/>
          <w:numId w:val="6"/>
        </w:numPr>
        <w:tabs>
          <w:tab w:val="left" w:pos="567"/>
        </w:tabs>
        <w:spacing w:after="0" w:line="240" w:lineRule="auto"/>
        <w:ind w:left="567" w:hanging="567"/>
        <w:contextualSpacing/>
        <w:rPr>
          <w:rFonts w:ascii="Times New Roman" w:eastAsia="Times New Roman" w:hAnsi="Times New Roman" w:cs="Times New Roman"/>
          <w:lang w:val="lt-LT"/>
        </w:rPr>
      </w:pPr>
      <w:r w:rsidRPr="00155C04">
        <w:rPr>
          <w:rFonts w:ascii="Times New Roman" w:eastAsia="Times New Roman" w:hAnsi="Times New Roman" w:cs="Times New Roman"/>
          <w:lang w:val="lt-LT"/>
        </w:rPr>
        <w:t xml:space="preserve">susirgti rimta liga, vadinama makrofagų aktyvacijos sindromu (pernelyg stipriai aktyvinami su uždegimu siejami baltieji kraujo kūneliai), kuris paprastai pasireiškia pacientams, sergantiems tam tikrų rūšių artritu. </w:t>
      </w:r>
    </w:p>
    <w:p w:rsidR="00155C04" w:rsidRPr="00155C04" w:rsidRDefault="00155C04" w:rsidP="00155C04">
      <w:pPr>
        <w:spacing w:after="0" w:line="240" w:lineRule="auto"/>
        <w:rPr>
          <w:rFonts w:ascii="Times New Roman" w:eastAsia="Times New Roman" w:hAnsi="Times New Roman" w:cs="Times New Roman"/>
          <w:lang w:val="lt-LT"/>
        </w:rPr>
      </w:pPr>
    </w:p>
    <w:p w:rsidR="00155C04" w:rsidRPr="00155C04" w:rsidRDefault="00155C04" w:rsidP="00155C04">
      <w:pPr>
        <w:tabs>
          <w:tab w:val="num" w:pos="0"/>
        </w:tabs>
        <w:spacing w:after="0" w:line="240" w:lineRule="auto"/>
        <w:rPr>
          <w:rFonts w:ascii="Times New Roman" w:eastAsia="Times New Roman" w:hAnsi="Times New Roman" w:cs="Times New Roman"/>
          <w:lang w:val="lt-LT" w:eastAsia="de-DE"/>
        </w:rPr>
      </w:pPr>
      <w:r w:rsidRPr="00155C04">
        <w:rPr>
          <w:rFonts w:ascii="Times New Roman" w:eastAsia="Times New Roman" w:hAnsi="Times New Roman" w:cs="Times New Roman"/>
          <w:lang w:val="lt-LT" w:eastAsia="de-DE"/>
        </w:rPr>
        <w:t>Jeigu nesate tikri, ar Jums tinka kuri nors iš pirmiau nurodytų sąlygų, prieš pradėdami vartoti Azafalk 100 mg tabletes, pasitarkite su gydytoju, slaugytoju arba vaistininku.</w:t>
      </w:r>
    </w:p>
    <w:p w:rsidR="00155C04" w:rsidRPr="00155C04" w:rsidRDefault="00155C04" w:rsidP="00155C04">
      <w:pPr>
        <w:spacing w:after="0" w:line="240" w:lineRule="auto"/>
        <w:rPr>
          <w:rFonts w:ascii="Times New Roman" w:eastAsia="Times New Roman" w:hAnsi="Times New Roman" w:cs="Times New Roman"/>
          <w:b/>
          <w:bCs/>
          <w:lang w:val="lt-LT"/>
        </w:rPr>
      </w:pPr>
    </w:p>
    <w:p w:rsidR="00155C04" w:rsidRPr="00155C04" w:rsidRDefault="00155C04" w:rsidP="00155C04">
      <w:pPr>
        <w:spacing w:after="0" w:line="240" w:lineRule="auto"/>
        <w:rPr>
          <w:rFonts w:ascii="Times New Roman" w:eastAsia="Times New Roman" w:hAnsi="Times New Roman" w:cs="Times New Roman"/>
          <w:b/>
          <w:bCs/>
          <w:lang w:val="lt-LT"/>
        </w:rPr>
      </w:pPr>
      <w:r w:rsidRPr="00155C04">
        <w:rPr>
          <w:rFonts w:ascii="Times New Roman" w:eastAsia="Times New Roman" w:hAnsi="Times New Roman" w:cs="Times New Roman"/>
          <w:b/>
          <w:bCs/>
          <w:lang w:val="lt-LT"/>
        </w:rPr>
        <w:t>Kraujo tyrimai</w:t>
      </w:r>
    </w:p>
    <w:p w:rsidR="00155C04" w:rsidRPr="00155C04" w:rsidRDefault="00155C04" w:rsidP="00155C04">
      <w:pPr>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Pirmas 8 gydymo savaites Jums reikės kas savaitę daryti kraujo tyrimus. Dažniau juos reikės daryti, jeigu:</w:t>
      </w:r>
    </w:p>
    <w:p w:rsidR="00155C04" w:rsidRPr="00155C04" w:rsidRDefault="00155C04" w:rsidP="00155C04">
      <w:pPr>
        <w:tabs>
          <w:tab w:val="left" w:pos="540"/>
        </w:tabs>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w:t>
      </w:r>
      <w:r w:rsidRPr="00155C04">
        <w:rPr>
          <w:rFonts w:ascii="Times New Roman" w:eastAsia="Times New Roman" w:hAnsi="Times New Roman" w:cs="Times New Roman"/>
          <w:lang w:val="lt-LT"/>
        </w:rPr>
        <w:tab/>
        <w:t>esate senyvas;</w:t>
      </w:r>
    </w:p>
    <w:p w:rsidR="00155C04" w:rsidRPr="00155C04" w:rsidRDefault="00155C04" w:rsidP="00155C04">
      <w:pPr>
        <w:tabs>
          <w:tab w:val="left" w:pos="540"/>
        </w:tabs>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w:t>
      </w:r>
      <w:r w:rsidRPr="00155C04">
        <w:rPr>
          <w:rFonts w:ascii="Times New Roman" w:eastAsia="Times New Roman" w:hAnsi="Times New Roman" w:cs="Times New Roman"/>
          <w:lang w:val="lt-LT"/>
        </w:rPr>
        <w:tab/>
        <w:t>vartojate didelę vaisto dozę;</w:t>
      </w:r>
    </w:p>
    <w:p w:rsidR="00155C04" w:rsidRPr="00155C04" w:rsidRDefault="00155C04" w:rsidP="00155C04">
      <w:pPr>
        <w:tabs>
          <w:tab w:val="left" w:pos="540"/>
        </w:tabs>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w:t>
      </w:r>
      <w:r w:rsidRPr="00155C04">
        <w:rPr>
          <w:rFonts w:ascii="Times New Roman" w:eastAsia="Times New Roman" w:hAnsi="Times New Roman" w:cs="Times New Roman"/>
          <w:lang w:val="lt-LT"/>
        </w:rPr>
        <w:tab/>
        <w:t>yra sutrikusi Jūsų inkstų arba kepenų veikla;</w:t>
      </w:r>
    </w:p>
    <w:p w:rsidR="00155C04" w:rsidRPr="00155C04" w:rsidRDefault="00155C04" w:rsidP="00155C04">
      <w:pPr>
        <w:tabs>
          <w:tab w:val="left" w:pos="540"/>
        </w:tabs>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w:t>
      </w:r>
      <w:r w:rsidRPr="00155C04">
        <w:rPr>
          <w:rFonts w:ascii="Times New Roman" w:eastAsia="Times New Roman" w:hAnsi="Times New Roman" w:cs="Times New Roman"/>
          <w:lang w:val="lt-LT"/>
        </w:rPr>
        <w:tab/>
        <w:t>yra sutrikusi Jūsų kaulų čiulpų veikla;</w:t>
      </w:r>
    </w:p>
    <w:p w:rsidR="00155C04" w:rsidRPr="00155C04" w:rsidRDefault="00155C04" w:rsidP="00155C04">
      <w:pPr>
        <w:tabs>
          <w:tab w:val="left" w:pos="540"/>
        </w:tabs>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w:t>
      </w:r>
      <w:r w:rsidRPr="00155C04">
        <w:rPr>
          <w:rFonts w:ascii="Times New Roman" w:eastAsia="Times New Roman" w:hAnsi="Times New Roman" w:cs="Times New Roman"/>
          <w:lang w:val="lt-LT"/>
        </w:rPr>
        <w:tab/>
        <w:t>per daug aktyvi Jūsų blužnies veikla.</w:t>
      </w:r>
    </w:p>
    <w:p w:rsidR="00155C04" w:rsidRPr="00155C04" w:rsidRDefault="00155C04" w:rsidP="00155C04">
      <w:pPr>
        <w:spacing w:after="0" w:line="240" w:lineRule="auto"/>
        <w:rPr>
          <w:rFonts w:ascii="Times New Roman" w:eastAsia="Times New Roman" w:hAnsi="Times New Roman" w:cs="Times New Roman"/>
          <w:lang w:val="lt-LT"/>
        </w:rPr>
      </w:pPr>
    </w:p>
    <w:p w:rsidR="00155C04" w:rsidRPr="00155C04" w:rsidRDefault="00155C04" w:rsidP="00155C04">
      <w:pPr>
        <w:spacing w:after="0" w:line="240" w:lineRule="auto"/>
        <w:rPr>
          <w:rFonts w:ascii="Times New Roman" w:eastAsia="Times New Roman" w:hAnsi="Times New Roman" w:cs="Times New Roman"/>
          <w:b/>
          <w:lang w:val="lt-LT"/>
        </w:rPr>
      </w:pPr>
      <w:r w:rsidRPr="00155C04">
        <w:rPr>
          <w:rFonts w:ascii="Times New Roman" w:eastAsia="Times New Roman" w:hAnsi="Times New Roman" w:cs="Times New Roman"/>
          <w:lang w:val="lt-LT"/>
        </w:rPr>
        <w:t>Būtina vartoti veiksmingą kontracepcijos formą (tokią kaip prezervatyvai), kadangi Azafalk 100 mg tabletės gali sukelti apsigimimus, nesvarbu ar azatioprino vartoja vyras ar moteris.</w:t>
      </w:r>
    </w:p>
    <w:p w:rsidR="00155C04" w:rsidRPr="00155C04" w:rsidRDefault="00155C04" w:rsidP="00155C04">
      <w:pPr>
        <w:spacing w:after="0" w:line="240" w:lineRule="auto"/>
        <w:rPr>
          <w:rFonts w:ascii="Times New Roman" w:eastAsia="Times New Roman" w:hAnsi="Times New Roman" w:cs="Times New Roman"/>
          <w:lang w:val="lt-LT"/>
        </w:rPr>
      </w:pPr>
    </w:p>
    <w:p w:rsidR="00155C04" w:rsidRPr="00155C04" w:rsidRDefault="00155C04" w:rsidP="00155C04">
      <w:pPr>
        <w:spacing w:after="0" w:line="240" w:lineRule="auto"/>
        <w:rPr>
          <w:rFonts w:ascii="Times New Roman" w:eastAsia="Times New Roman" w:hAnsi="Times New Roman" w:cs="Times New Roman"/>
          <w:b/>
          <w:lang w:val="lt-LT"/>
        </w:rPr>
      </w:pPr>
      <w:r w:rsidRPr="00155C04">
        <w:rPr>
          <w:rFonts w:ascii="Times New Roman" w:eastAsia="Times New Roman" w:hAnsi="Times New Roman" w:cs="Times New Roman"/>
          <w:b/>
          <w:lang w:val="lt-LT"/>
        </w:rPr>
        <w:t xml:space="preserve">Kiti vaistai ir Azafalk 100 mg tabletės </w:t>
      </w:r>
    </w:p>
    <w:p w:rsidR="00155C04" w:rsidRPr="00155C04" w:rsidRDefault="00155C04" w:rsidP="00155C04">
      <w:pPr>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szCs w:val="24"/>
          <w:lang w:val="lt-LT" w:eastAsia="de-DE"/>
        </w:rPr>
        <w:t>Jeigu vartojate ar neseniai vartojote kitų vaistų arba dėl to nesate tikri, apie tai pasakykite gydytojui. Tai svarbu, nes Azafalk 100 mg tabletės gali pakeisti kai kurių vaistų poveikį. Be to, kai kurie vaistai gali pakeisti Azafalk poveikį. Ypač svarbu pasakyti gydytojui, jeigu vartojate arba planuojate vartoti vaistų, kurie išvardyti toliau.</w:t>
      </w:r>
    </w:p>
    <w:p w:rsidR="00155C04" w:rsidRPr="00155C04" w:rsidRDefault="00155C04" w:rsidP="00155C04">
      <w:pPr>
        <w:tabs>
          <w:tab w:val="left" w:pos="540"/>
        </w:tabs>
        <w:spacing w:after="0" w:line="240" w:lineRule="auto"/>
        <w:ind w:left="539" w:hanging="539"/>
        <w:rPr>
          <w:rFonts w:ascii="Times New Roman" w:eastAsia="Calibri" w:hAnsi="Times New Roman" w:cs="Times New Roman"/>
          <w:lang w:val="lt-LT"/>
        </w:rPr>
      </w:pPr>
      <w:r w:rsidRPr="00155C04">
        <w:rPr>
          <w:rFonts w:ascii="Times New Roman" w:eastAsia="Calibri" w:hAnsi="Times New Roman" w:cs="Times New Roman"/>
          <w:b/>
          <w:lang w:val="lt-LT"/>
        </w:rPr>
        <w:t>-</w:t>
      </w:r>
      <w:r w:rsidRPr="00155C04">
        <w:rPr>
          <w:rFonts w:ascii="Times New Roman" w:eastAsia="Calibri" w:hAnsi="Times New Roman" w:cs="Times New Roman"/>
          <w:b/>
          <w:lang w:val="lt-LT"/>
        </w:rPr>
        <w:tab/>
        <w:t xml:space="preserve">Alopurinolis, oksipurinolis, tiopurinolis </w:t>
      </w:r>
      <w:r w:rsidRPr="00155C04">
        <w:rPr>
          <w:rFonts w:ascii="Times New Roman" w:eastAsia="Times New Roman" w:hAnsi="Times New Roman" w:cs="Times New Roman"/>
          <w:b/>
          <w:lang w:val="lt-LT"/>
        </w:rPr>
        <w:t xml:space="preserve">ar kiti ksantinoksidazės inhibitoriai, tokie kaip </w:t>
      </w:r>
      <w:r w:rsidRPr="00155C04">
        <w:rPr>
          <w:rFonts w:ascii="Times New Roman" w:eastAsia="Calibri" w:hAnsi="Times New Roman" w:cs="Times New Roman"/>
          <w:b/>
          <w:lang w:val="lt-LT"/>
        </w:rPr>
        <w:t xml:space="preserve">febuksostatas </w:t>
      </w:r>
      <w:r w:rsidRPr="00155C04">
        <w:rPr>
          <w:rFonts w:ascii="Times New Roman" w:eastAsia="Calibri" w:hAnsi="Times New Roman" w:cs="Times New Roman"/>
          <w:lang w:val="lt-LT"/>
        </w:rPr>
        <w:t>(dažniausiai vartojamas podagros gydymui).</w:t>
      </w:r>
    </w:p>
    <w:p w:rsidR="00155C04" w:rsidRPr="00155C04" w:rsidRDefault="00155C04" w:rsidP="00155C04">
      <w:pPr>
        <w:tabs>
          <w:tab w:val="left" w:pos="540"/>
        </w:tabs>
        <w:spacing w:after="0" w:line="240" w:lineRule="auto"/>
        <w:rPr>
          <w:rFonts w:ascii="Times New Roman" w:eastAsia="Calibri" w:hAnsi="Times New Roman" w:cs="Times New Roman"/>
          <w:lang w:val="lt-LT"/>
        </w:rPr>
      </w:pPr>
      <w:r w:rsidRPr="00155C04">
        <w:rPr>
          <w:rFonts w:ascii="Times New Roman" w:eastAsia="Calibri" w:hAnsi="Times New Roman" w:cs="Times New Roman"/>
          <w:lang w:val="lt-LT"/>
        </w:rPr>
        <w:t>-</w:t>
      </w:r>
      <w:r w:rsidRPr="00155C04">
        <w:rPr>
          <w:rFonts w:ascii="Times New Roman" w:eastAsia="Calibri" w:hAnsi="Times New Roman" w:cs="Times New Roman"/>
          <w:lang w:val="lt-LT"/>
        </w:rPr>
        <w:tab/>
      </w:r>
      <w:r w:rsidRPr="00155C04">
        <w:rPr>
          <w:rFonts w:ascii="Times New Roman" w:eastAsia="Calibri" w:hAnsi="Times New Roman" w:cs="Times New Roman"/>
          <w:b/>
          <w:lang w:val="lt-LT"/>
        </w:rPr>
        <w:t>Kitokie imunosupresantai</w:t>
      </w:r>
      <w:r w:rsidRPr="00155C04">
        <w:rPr>
          <w:rFonts w:ascii="Times New Roman" w:eastAsia="Calibri" w:hAnsi="Times New Roman" w:cs="Times New Roman"/>
          <w:lang w:val="lt-LT"/>
        </w:rPr>
        <w:t>, pvz., ciklosporinas, takrolimuzas.</w:t>
      </w:r>
    </w:p>
    <w:p w:rsidR="00155C04" w:rsidRPr="00155C04" w:rsidRDefault="00155C04" w:rsidP="00155C04">
      <w:pPr>
        <w:tabs>
          <w:tab w:val="left" w:pos="540"/>
        </w:tabs>
        <w:spacing w:after="0" w:line="240" w:lineRule="auto"/>
        <w:rPr>
          <w:rFonts w:ascii="Times New Roman" w:eastAsia="Calibri" w:hAnsi="Times New Roman" w:cs="Times New Roman"/>
          <w:lang w:val="lt-LT"/>
        </w:rPr>
      </w:pPr>
      <w:r w:rsidRPr="00155C04">
        <w:rPr>
          <w:rFonts w:ascii="Times New Roman" w:eastAsia="Calibri" w:hAnsi="Times New Roman" w:cs="Times New Roman"/>
          <w:lang w:val="lt-LT"/>
        </w:rPr>
        <w:t>-</w:t>
      </w:r>
      <w:r w:rsidRPr="00155C04">
        <w:rPr>
          <w:rFonts w:ascii="Times New Roman" w:eastAsia="Calibri" w:hAnsi="Times New Roman" w:cs="Times New Roman"/>
          <w:lang w:val="lt-LT"/>
        </w:rPr>
        <w:tab/>
      </w:r>
      <w:r w:rsidRPr="00155C04">
        <w:rPr>
          <w:rFonts w:ascii="Times New Roman" w:eastAsia="Calibri" w:hAnsi="Times New Roman" w:cs="Times New Roman"/>
          <w:b/>
          <w:lang w:val="lt-LT"/>
        </w:rPr>
        <w:t>Infliksimabas</w:t>
      </w:r>
      <w:r w:rsidRPr="00155C04">
        <w:rPr>
          <w:rFonts w:ascii="Times New Roman" w:eastAsia="Calibri" w:hAnsi="Times New Roman" w:cs="Times New Roman"/>
          <w:lang w:val="lt-LT"/>
        </w:rPr>
        <w:t xml:space="preserve"> (daugiausia vartojamas opinio kolito ir Krono ligos gydymui).</w:t>
      </w:r>
    </w:p>
    <w:p w:rsidR="00155C04" w:rsidRPr="00155C04" w:rsidRDefault="00155C04" w:rsidP="00855DC0">
      <w:pPr>
        <w:tabs>
          <w:tab w:val="left" w:pos="540"/>
        </w:tabs>
        <w:spacing w:after="0" w:line="240" w:lineRule="auto"/>
        <w:ind w:left="567" w:hanging="567"/>
        <w:rPr>
          <w:rFonts w:ascii="Times New Roman" w:eastAsia="Calibri" w:hAnsi="Times New Roman" w:cs="Times New Roman"/>
          <w:lang w:val="lt-LT"/>
        </w:rPr>
      </w:pPr>
      <w:r w:rsidRPr="00155C04">
        <w:rPr>
          <w:rFonts w:ascii="Times New Roman" w:eastAsia="Calibri" w:hAnsi="Times New Roman" w:cs="Times New Roman"/>
          <w:lang w:val="lt-LT"/>
        </w:rPr>
        <w:t>-</w:t>
      </w:r>
      <w:r w:rsidRPr="00155C04">
        <w:rPr>
          <w:rFonts w:ascii="Times New Roman" w:eastAsia="Calibri" w:hAnsi="Times New Roman" w:cs="Times New Roman"/>
          <w:lang w:val="lt-LT"/>
        </w:rPr>
        <w:tab/>
      </w:r>
      <w:r w:rsidRPr="00155C04">
        <w:rPr>
          <w:rFonts w:ascii="Times New Roman" w:eastAsia="Calibri" w:hAnsi="Times New Roman" w:cs="Times New Roman"/>
          <w:b/>
          <w:lang w:val="lt-LT"/>
        </w:rPr>
        <w:t>Aminosalicilatai, pvz., olsalazinas, mesalazinas arba sulfasalazinas</w:t>
      </w:r>
      <w:r w:rsidRPr="00155C04">
        <w:rPr>
          <w:rFonts w:ascii="Times New Roman" w:eastAsia="Calibri" w:hAnsi="Times New Roman" w:cs="Times New Roman"/>
          <w:lang w:val="lt-LT"/>
        </w:rPr>
        <w:t xml:space="preserve"> (daugiausia vartojamas opinio kolito ir Krono ligos gydymui).</w:t>
      </w:r>
    </w:p>
    <w:p w:rsidR="00155C04" w:rsidRPr="00155C04" w:rsidRDefault="00155C04" w:rsidP="00155C04">
      <w:pPr>
        <w:tabs>
          <w:tab w:val="left" w:pos="540"/>
        </w:tabs>
        <w:spacing w:after="0" w:line="240" w:lineRule="auto"/>
        <w:rPr>
          <w:rFonts w:ascii="Times New Roman" w:eastAsia="Calibri" w:hAnsi="Times New Roman" w:cs="Times New Roman"/>
          <w:lang w:val="lt-LT"/>
        </w:rPr>
      </w:pPr>
      <w:r w:rsidRPr="00155C04">
        <w:rPr>
          <w:rFonts w:ascii="Times New Roman" w:eastAsia="Calibri" w:hAnsi="Times New Roman" w:cs="Times New Roman"/>
          <w:lang w:val="lt-LT"/>
        </w:rPr>
        <w:t>-</w:t>
      </w:r>
      <w:r w:rsidRPr="00155C04">
        <w:rPr>
          <w:rFonts w:ascii="Times New Roman" w:eastAsia="Calibri" w:hAnsi="Times New Roman" w:cs="Times New Roman"/>
          <w:lang w:val="lt-LT"/>
        </w:rPr>
        <w:tab/>
      </w:r>
      <w:r w:rsidRPr="00155C04">
        <w:rPr>
          <w:rFonts w:ascii="Times New Roman" w:eastAsia="Calibri" w:hAnsi="Times New Roman" w:cs="Times New Roman"/>
          <w:b/>
          <w:lang w:val="lt-LT"/>
        </w:rPr>
        <w:t>Varfarinas ar fenprokumonas</w:t>
      </w:r>
      <w:r w:rsidRPr="00155C04">
        <w:rPr>
          <w:rFonts w:ascii="Times New Roman" w:eastAsia="Calibri" w:hAnsi="Times New Roman" w:cs="Times New Roman"/>
          <w:lang w:val="lt-LT"/>
        </w:rPr>
        <w:t xml:space="preserve"> (kraują skystinantys vaistai).</w:t>
      </w:r>
    </w:p>
    <w:p w:rsidR="00155C04" w:rsidRPr="00155C04" w:rsidRDefault="00155C04" w:rsidP="00155C04">
      <w:pPr>
        <w:tabs>
          <w:tab w:val="left" w:pos="540"/>
        </w:tabs>
        <w:spacing w:after="0" w:line="240" w:lineRule="auto"/>
        <w:rPr>
          <w:rFonts w:ascii="Times New Roman" w:eastAsia="Calibri" w:hAnsi="Times New Roman" w:cs="Times New Roman"/>
          <w:lang w:val="lt-LT"/>
        </w:rPr>
      </w:pPr>
      <w:r w:rsidRPr="00155C04">
        <w:rPr>
          <w:rFonts w:ascii="Times New Roman" w:eastAsia="Calibri" w:hAnsi="Times New Roman" w:cs="Times New Roman"/>
          <w:lang w:val="lt-LT"/>
        </w:rPr>
        <w:t>-</w:t>
      </w:r>
      <w:r w:rsidRPr="00155C04">
        <w:rPr>
          <w:rFonts w:ascii="Times New Roman" w:eastAsia="Calibri" w:hAnsi="Times New Roman" w:cs="Times New Roman"/>
          <w:lang w:val="lt-LT"/>
        </w:rPr>
        <w:tab/>
      </w:r>
      <w:r w:rsidRPr="00155C04">
        <w:rPr>
          <w:rFonts w:ascii="Times New Roman" w:eastAsia="Calibri" w:hAnsi="Times New Roman" w:cs="Times New Roman"/>
          <w:b/>
          <w:lang w:val="lt-LT"/>
        </w:rPr>
        <w:t>AKF inhibitoriai</w:t>
      </w:r>
      <w:r w:rsidRPr="00155C04">
        <w:rPr>
          <w:rFonts w:ascii="Times New Roman" w:eastAsia="Calibri" w:hAnsi="Times New Roman" w:cs="Times New Roman"/>
          <w:lang w:val="lt-LT"/>
        </w:rPr>
        <w:t xml:space="preserve"> (vaistai nuo didelio kraujospūdžio ligos arba širdies nepakankamumo).</w:t>
      </w:r>
    </w:p>
    <w:p w:rsidR="00155C04" w:rsidRPr="00155C04" w:rsidRDefault="00155C04" w:rsidP="00155C04">
      <w:pPr>
        <w:tabs>
          <w:tab w:val="left" w:pos="540"/>
        </w:tabs>
        <w:spacing w:after="0" w:line="240" w:lineRule="auto"/>
        <w:rPr>
          <w:rFonts w:ascii="Times New Roman" w:eastAsia="Calibri" w:hAnsi="Times New Roman" w:cs="Times New Roman"/>
          <w:lang w:val="lt-LT"/>
        </w:rPr>
      </w:pPr>
      <w:r w:rsidRPr="00155C04">
        <w:rPr>
          <w:rFonts w:ascii="Times New Roman" w:eastAsia="Calibri" w:hAnsi="Times New Roman" w:cs="Times New Roman"/>
          <w:lang w:val="lt-LT"/>
        </w:rPr>
        <w:t>-</w:t>
      </w:r>
      <w:r w:rsidRPr="00155C04">
        <w:rPr>
          <w:rFonts w:ascii="Times New Roman" w:eastAsia="Calibri" w:hAnsi="Times New Roman" w:cs="Times New Roman"/>
          <w:lang w:val="lt-LT"/>
        </w:rPr>
        <w:tab/>
      </w:r>
      <w:r w:rsidRPr="00155C04">
        <w:rPr>
          <w:rFonts w:ascii="Times New Roman" w:eastAsia="Calibri" w:hAnsi="Times New Roman" w:cs="Times New Roman"/>
          <w:b/>
          <w:lang w:val="lt-LT"/>
        </w:rPr>
        <w:t xml:space="preserve">Cimetidinas </w:t>
      </w:r>
      <w:r w:rsidRPr="00155C04">
        <w:rPr>
          <w:rFonts w:ascii="Times New Roman" w:eastAsia="Calibri" w:hAnsi="Times New Roman" w:cs="Times New Roman"/>
          <w:lang w:val="lt-LT"/>
        </w:rPr>
        <w:t>(vartojamas gydyti skrandžio opas ir virškinimo sutrikimus).</w:t>
      </w:r>
    </w:p>
    <w:p w:rsidR="00155C04" w:rsidRPr="00155C04" w:rsidRDefault="00155C04" w:rsidP="00155C04">
      <w:pPr>
        <w:tabs>
          <w:tab w:val="left" w:pos="540"/>
        </w:tabs>
        <w:spacing w:after="0" w:line="240" w:lineRule="auto"/>
        <w:rPr>
          <w:rFonts w:ascii="Times New Roman" w:eastAsia="Calibri" w:hAnsi="Times New Roman" w:cs="Times New Roman"/>
          <w:lang w:val="lt-LT"/>
        </w:rPr>
      </w:pPr>
      <w:r w:rsidRPr="00155C04">
        <w:rPr>
          <w:rFonts w:ascii="Times New Roman" w:eastAsia="Calibri" w:hAnsi="Times New Roman" w:cs="Times New Roman"/>
          <w:lang w:val="lt-LT"/>
        </w:rPr>
        <w:t>-</w:t>
      </w:r>
      <w:r w:rsidRPr="00155C04">
        <w:rPr>
          <w:rFonts w:ascii="Times New Roman" w:eastAsia="Calibri" w:hAnsi="Times New Roman" w:cs="Times New Roman"/>
          <w:lang w:val="lt-LT"/>
        </w:rPr>
        <w:tab/>
      </w:r>
      <w:r w:rsidRPr="00155C04">
        <w:rPr>
          <w:rFonts w:ascii="Times New Roman" w:eastAsia="Calibri" w:hAnsi="Times New Roman" w:cs="Times New Roman"/>
          <w:b/>
          <w:lang w:val="lt-LT"/>
        </w:rPr>
        <w:t>Indometacinas</w:t>
      </w:r>
      <w:r w:rsidRPr="00155C04">
        <w:rPr>
          <w:rFonts w:ascii="Times New Roman" w:eastAsia="Calibri" w:hAnsi="Times New Roman" w:cs="Times New Roman"/>
          <w:lang w:val="lt-LT"/>
        </w:rPr>
        <w:t xml:space="preserve"> (vaistas reumatoidinio artrito gydymui).</w:t>
      </w:r>
    </w:p>
    <w:p w:rsidR="00155C04" w:rsidRPr="00155C04" w:rsidRDefault="00155C04" w:rsidP="00155C04">
      <w:pPr>
        <w:tabs>
          <w:tab w:val="left" w:pos="540"/>
        </w:tabs>
        <w:spacing w:after="0" w:line="240" w:lineRule="auto"/>
        <w:rPr>
          <w:rFonts w:ascii="Times New Roman" w:eastAsia="Calibri" w:hAnsi="Times New Roman" w:cs="Times New Roman"/>
          <w:lang w:val="lt-LT"/>
        </w:rPr>
      </w:pPr>
      <w:r w:rsidRPr="00155C04">
        <w:rPr>
          <w:rFonts w:ascii="Times New Roman" w:eastAsia="Calibri" w:hAnsi="Times New Roman" w:cs="Times New Roman"/>
          <w:lang w:val="lt-LT"/>
        </w:rPr>
        <w:t>-</w:t>
      </w:r>
      <w:r w:rsidRPr="00155C04">
        <w:rPr>
          <w:rFonts w:ascii="Times New Roman" w:eastAsia="Calibri" w:hAnsi="Times New Roman" w:cs="Times New Roman"/>
          <w:lang w:val="lt-LT"/>
        </w:rPr>
        <w:tab/>
      </w:r>
      <w:r w:rsidRPr="00155C04">
        <w:rPr>
          <w:rFonts w:ascii="Times New Roman" w:eastAsia="Calibri" w:hAnsi="Times New Roman" w:cs="Times New Roman"/>
          <w:b/>
          <w:lang w:val="lt-LT"/>
        </w:rPr>
        <w:t>Vaistai nuo vėžio</w:t>
      </w:r>
      <w:r w:rsidRPr="00155C04">
        <w:rPr>
          <w:rFonts w:ascii="Times New Roman" w:eastAsia="Calibri" w:hAnsi="Times New Roman" w:cs="Times New Roman"/>
          <w:lang w:val="lt-LT"/>
        </w:rPr>
        <w:t xml:space="preserve"> bei kraujo ląstelių gamybą lėtinantys arba stabdantys vaistai.</w:t>
      </w:r>
    </w:p>
    <w:p w:rsidR="00155C04" w:rsidRPr="00155C04" w:rsidRDefault="00155C04" w:rsidP="00155C04">
      <w:pPr>
        <w:spacing w:after="0" w:line="240" w:lineRule="auto"/>
        <w:ind w:left="567" w:hanging="567"/>
        <w:rPr>
          <w:rFonts w:ascii="Times New Roman" w:eastAsia="Calibri" w:hAnsi="Times New Roman" w:cs="Times New Roman"/>
          <w:lang w:val="lt-LT"/>
        </w:rPr>
      </w:pPr>
      <w:r w:rsidRPr="00155C04">
        <w:rPr>
          <w:rFonts w:ascii="Times New Roman" w:eastAsia="Calibri" w:hAnsi="Times New Roman" w:cs="Times New Roman"/>
          <w:lang w:val="lt-LT"/>
        </w:rPr>
        <w:t>-</w:t>
      </w:r>
      <w:r w:rsidRPr="00155C04">
        <w:rPr>
          <w:rFonts w:ascii="Times New Roman" w:eastAsia="Calibri" w:hAnsi="Times New Roman" w:cs="Times New Roman"/>
          <w:lang w:val="lt-LT"/>
        </w:rPr>
        <w:tab/>
      </w:r>
      <w:r w:rsidRPr="00155C04">
        <w:rPr>
          <w:rFonts w:ascii="Times New Roman" w:eastAsia="Calibri" w:hAnsi="Times New Roman" w:cs="Times New Roman"/>
          <w:b/>
          <w:bCs/>
          <w:lang w:val="lt-LT"/>
        </w:rPr>
        <w:t>Kotrimoksazolis</w:t>
      </w:r>
      <w:r w:rsidRPr="00155C04">
        <w:rPr>
          <w:rFonts w:ascii="Times New Roman" w:eastAsia="Calibri" w:hAnsi="Times New Roman" w:cs="Times New Roman"/>
          <w:lang w:val="lt-LT"/>
        </w:rPr>
        <w:t xml:space="preserve"> (antibiotikas, vartojamas gydyti bakterijų sukeltas infekcijas).</w:t>
      </w:r>
    </w:p>
    <w:p w:rsidR="00155C04" w:rsidRPr="00155C04" w:rsidRDefault="00155C04" w:rsidP="00155C04">
      <w:pPr>
        <w:spacing w:after="0" w:line="240" w:lineRule="auto"/>
        <w:ind w:left="567" w:hanging="567"/>
        <w:rPr>
          <w:rFonts w:ascii="Times New Roman" w:eastAsia="Calibri" w:hAnsi="Times New Roman" w:cs="Times New Roman"/>
          <w:lang w:val="lt-LT"/>
        </w:rPr>
      </w:pPr>
      <w:r w:rsidRPr="00155C04">
        <w:rPr>
          <w:rFonts w:ascii="Times New Roman" w:eastAsia="Calibri" w:hAnsi="Times New Roman" w:cs="Times New Roman"/>
          <w:lang w:val="lt-LT"/>
        </w:rPr>
        <w:t>-</w:t>
      </w:r>
      <w:r w:rsidRPr="00155C04">
        <w:rPr>
          <w:rFonts w:ascii="Times New Roman" w:eastAsia="Calibri" w:hAnsi="Times New Roman" w:cs="Times New Roman"/>
          <w:lang w:val="lt-LT"/>
        </w:rPr>
        <w:tab/>
      </w:r>
      <w:r w:rsidRPr="00155C04">
        <w:rPr>
          <w:rFonts w:ascii="Times New Roman" w:eastAsia="Calibri" w:hAnsi="Times New Roman" w:cs="Times New Roman"/>
          <w:b/>
          <w:lang w:val="lt-LT"/>
        </w:rPr>
        <w:t>Ribavirinas</w:t>
      </w:r>
      <w:r w:rsidRPr="00155C04">
        <w:rPr>
          <w:rFonts w:ascii="Times New Roman" w:eastAsia="Calibri" w:hAnsi="Times New Roman" w:cs="Times New Roman"/>
          <w:lang w:val="lt-LT"/>
        </w:rPr>
        <w:t xml:space="preserve"> (vartojamas gydyti virusines infekcijas).</w:t>
      </w:r>
    </w:p>
    <w:p w:rsidR="00155C04" w:rsidRPr="00155C04" w:rsidRDefault="00155C04" w:rsidP="00155C04">
      <w:pPr>
        <w:spacing w:after="0" w:line="240" w:lineRule="auto"/>
        <w:ind w:left="567" w:hanging="567"/>
        <w:rPr>
          <w:rFonts w:ascii="Times New Roman" w:eastAsia="Calibri" w:hAnsi="Times New Roman" w:cs="Times New Roman"/>
          <w:lang w:val="lt-LT"/>
        </w:rPr>
      </w:pPr>
      <w:r w:rsidRPr="00155C04">
        <w:rPr>
          <w:rFonts w:ascii="Times New Roman" w:eastAsia="Calibri" w:hAnsi="Times New Roman" w:cs="Times New Roman"/>
          <w:lang w:val="lt-LT"/>
        </w:rPr>
        <w:t>-</w:t>
      </w:r>
      <w:r w:rsidRPr="00155C04">
        <w:rPr>
          <w:rFonts w:ascii="Times New Roman" w:eastAsia="Calibri" w:hAnsi="Times New Roman" w:cs="Times New Roman"/>
          <w:lang w:val="lt-LT"/>
        </w:rPr>
        <w:tab/>
      </w:r>
      <w:r w:rsidRPr="00155C04">
        <w:rPr>
          <w:rFonts w:ascii="Times New Roman" w:eastAsia="Calibri" w:hAnsi="Times New Roman" w:cs="Times New Roman"/>
          <w:b/>
          <w:lang w:val="lt-LT"/>
        </w:rPr>
        <w:t>Metotreksatas</w:t>
      </w:r>
      <w:r w:rsidRPr="00155C04">
        <w:rPr>
          <w:rFonts w:ascii="Times New Roman" w:eastAsia="Calibri" w:hAnsi="Times New Roman" w:cs="Times New Roman"/>
          <w:lang w:val="lt-LT"/>
        </w:rPr>
        <w:t xml:space="preserve"> (daugiausia vartojamas gydyti vėžį).</w:t>
      </w:r>
    </w:p>
    <w:p w:rsidR="00155C04" w:rsidRPr="00155C04" w:rsidRDefault="00155C04" w:rsidP="00155C04">
      <w:pPr>
        <w:tabs>
          <w:tab w:val="left" w:pos="540"/>
        </w:tabs>
        <w:spacing w:after="0" w:line="240" w:lineRule="auto"/>
        <w:rPr>
          <w:rFonts w:ascii="Times New Roman" w:eastAsia="Calibri" w:hAnsi="Times New Roman" w:cs="Times New Roman"/>
          <w:lang w:val="lt-LT"/>
        </w:rPr>
      </w:pPr>
      <w:r w:rsidRPr="00155C04">
        <w:rPr>
          <w:rFonts w:ascii="Times New Roman" w:eastAsia="Calibri" w:hAnsi="Times New Roman" w:cs="Times New Roman"/>
          <w:lang w:val="lt-LT"/>
        </w:rPr>
        <w:t>-</w:t>
      </w:r>
      <w:r w:rsidRPr="00155C04">
        <w:rPr>
          <w:rFonts w:ascii="Times New Roman" w:eastAsia="Calibri" w:hAnsi="Times New Roman" w:cs="Times New Roman"/>
          <w:lang w:val="lt-LT"/>
        </w:rPr>
        <w:tab/>
      </w:r>
      <w:r w:rsidRPr="00155C04">
        <w:rPr>
          <w:rFonts w:ascii="Times New Roman" w:eastAsia="Calibri" w:hAnsi="Times New Roman" w:cs="Times New Roman"/>
          <w:b/>
          <w:lang w:val="lt-LT"/>
        </w:rPr>
        <w:t>Furozemidas</w:t>
      </w:r>
      <w:r w:rsidRPr="00155C04">
        <w:rPr>
          <w:rFonts w:ascii="Times New Roman" w:eastAsia="Calibri" w:hAnsi="Times New Roman" w:cs="Times New Roman"/>
          <w:lang w:val="lt-LT"/>
        </w:rPr>
        <w:t xml:space="preserve"> (šlapimo išskyrimą didinantis vaistas širdies nepakankamumui gydyti).</w:t>
      </w:r>
    </w:p>
    <w:p w:rsidR="00155C04" w:rsidRPr="00155C04" w:rsidRDefault="00155C04" w:rsidP="00155C04">
      <w:pPr>
        <w:tabs>
          <w:tab w:val="left" w:pos="540"/>
        </w:tabs>
        <w:spacing w:after="0" w:line="240" w:lineRule="auto"/>
        <w:rPr>
          <w:rFonts w:ascii="Times New Roman" w:eastAsia="Calibri" w:hAnsi="Times New Roman" w:cs="Times New Roman"/>
          <w:lang w:val="lt-LT"/>
        </w:rPr>
      </w:pPr>
      <w:r w:rsidRPr="00155C04">
        <w:rPr>
          <w:rFonts w:ascii="Times New Roman" w:eastAsia="Calibri" w:hAnsi="Times New Roman" w:cs="Times New Roman"/>
          <w:lang w:val="lt-LT"/>
        </w:rPr>
        <w:t>-</w:t>
      </w:r>
      <w:r w:rsidRPr="00155C04">
        <w:rPr>
          <w:rFonts w:ascii="Times New Roman" w:eastAsia="Calibri" w:hAnsi="Times New Roman" w:cs="Times New Roman"/>
          <w:lang w:val="lt-LT"/>
        </w:rPr>
        <w:tab/>
      </w:r>
      <w:r w:rsidRPr="00155C04">
        <w:rPr>
          <w:rFonts w:ascii="Times New Roman" w:eastAsia="Calibri" w:hAnsi="Times New Roman" w:cs="Times New Roman"/>
          <w:b/>
          <w:lang w:val="lt-LT"/>
        </w:rPr>
        <w:t>Vakcinos</w:t>
      </w:r>
      <w:r w:rsidRPr="00155C04">
        <w:rPr>
          <w:rFonts w:ascii="Times New Roman" w:eastAsia="Calibri" w:hAnsi="Times New Roman" w:cs="Times New Roman"/>
          <w:lang w:val="lt-LT"/>
        </w:rPr>
        <w:t>, tokios kaip hepatito B vakcina.</w:t>
      </w:r>
    </w:p>
    <w:p w:rsidR="00155C04" w:rsidRPr="00155C04" w:rsidRDefault="00155C04" w:rsidP="00155C04">
      <w:pPr>
        <w:numPr>
          <w:ilvl w:val="1"/>
          <w:numId w:val="7"/>
        </w:numPr>
        <w:autoSpaceDE w:val="0"/>
        <w:autoSpaceDN w:val="0"/>
        <w:adjustRightInd w:val="0"/>
        <w:spacing w:after="0" w:line="240" w:lineRule="auto"/>
        <w:ind w:left="567" w:hanging="553"/>
        <w:rPr>
          <w:rFonts w:ascii="Times New Roman" w:eastAsia="Calibri" w:hAnsi="Times New Roman" w:cs="Times New Roman"/>
          <w:lang w:val="lt-LT"/>
        </w:rPr>
      </w:pPr>
      <w:r w:rsidRPr="00155C04">
        <w:rPr>
          <w:rFonts w:ascii="Times New Roman" w:eastAsia="Calibri" w:hAnsi="Times New Roman" w:cs="Times New Roman"/>
          <w:b/>
          <w:lang w:val="lt-LT"/>
        </w:rPr>
        <w:t>Bet kokių,</w:t>
      </w:r>
      <w:r w:rsidRPr="00155C04">
        <w:rPr>
          <w:rFonts w:ascii="Times New Roman" w:eastAsia="Calibri" w:hAnsi="Times New Roman" w:cs="Times New Roman"/>
          <w:lang w:val="lt-LT"/>
        </w:rPr>
        <w:t xml:space="preserve"> taip vadinamų, </w:t>
      </w:r>
      <w:r w:rsidRPr="00155C04">
        <w:rPr>
          <w:rFonts w:ascii="Times New Roman" w:eastAsia="Calibri" w:hAnsi="Times New Roman" w:cs="Times New Roman"/>
          <w:b/>
          <w:lang w:val="lt-LT"/>
        </w:rPr>
        <w:t>„gyvųjų“ vakcinų</w:t>
      </w:r>
      <w:r w:rsidRPr="00155C04">
        <w:rPr>
          <w:rFonts w:ascii="Times New Roman" w:eastAsia="Calibri" w:hAnsi="Times New Roman" w:cs="Times New Roman"/>
          <w:lang w:val="lt-LT"/>
        </w:rPr>
        <w:t>.</w:t>
      </w:r>
    </w:p>
    <w:p w:rsidR="00155C04" w:rsidRPr="00155C04" w:rsidRDefault="00155C04" w:rsidP="00855DC0">
      <w:pPr>
        <w:spacing w:after="0" w:line="240" w:lineRule="auto"/>
        <w:ind w:left="567" w:hanging="567"/>
        <w:rPr>
          <w:rFonts w:ascii="Times New Roman" w:eastAsia="Calibri" w:hAnsi="Times New Roman" w:cs="Times New Roman"/>
          <w:lang w:val="lt-LT"/>
        </w:rPr>
      </w:pPr>
      <w:r w:rsidRPr="00155C04">
        <w:rPr>
          <w:rFonts w:ascii="Times New Roman" w:eastAsia="Calibri" w:hAnsi="Times New Roman" w:cs="Times New Roman"/>
          <w:lang w:val="lt-LT"/>
        </w:rPr>
        <w:t>-</w:t>
      </w:r>
      <w:r w:rsidRPr="00155C04">
        <w:rPr>
          <w:rFonts w:ascii="Times New Roman" w:eastAsia="Calibri" w:hAnsi="Times New Roman" w:cs="Times New Roman"/>
          <w:lang w:val="lt-LT"/>
        </w:rPr>
        <w:tab/>
      </w:r>
      <w:r w:rsidRPr="00155C04">
        <w:rPr>
          <w:rFonts w:ascii="Times New Roman" w:eastAsia="Calibri" w:hAnsi="Times New Roman" w:cs="Times New Roman"/>
          <w:b/>
          <w:lang w:val="lt-LT"/>
        </w:rPr>
        <w:t xml:space="preserve">Raumenis atpalaiduojantys vaistai, pvz., tubokurarinas arba sukcinilcholinas </w:t>
      </w:r>
      <w:r w:rsidRPr="00155C04">
        <w:rPr>
          <w:rFonts w:ascii="Times New Roman" w:eastAsia="Calibri" w:hAnsi="Times New Roman" w:cs="Times New Roman"/>
          <w:lang w:val="lt-LT"/>
        </w:rPr>
        <w:t>(vartojami atliekant operaciją), nes jie sąveikauja su Azafalk 100 mg tabletėmis. Prieš operaciją pasakykite anesteziologui, kad gydotės Azafalk 100 mg tabletėmis.</w:t>
      </w:r>
    </w:p>
    <w:p w:rsidR="00155C04" w:rsidRPr="00155C04" w:rsidRDefault="00155C04" w:rsidP="00155C04">
      <w:pPr>
        <w:spacing w:after="0" w:line="240" w:lineRule="auto"/>
        <w:rPr>
          <w:rFonts w:ascii="Times New Roman" w:eastAsia="Times New Roman" w:hAnsi="Times New Roman" w:cs="Times New Roman"/>
          <w:lang w:val="lt-LT"/>
        </w:rPr>
      </w:pPr>
    </w:p>
    <w:p w:rsidR="00155C04" w:rsidRPr="00155C04" w:rsidRDefault="00155C04" w:rsidP="00155C04">
      <w:pPr>
        <w:tabs>
          <w:tab w:val="num" w:pos="0"/>
        </w:tabs>
        <w:spacing w:after="0" w:line="240" w:lineRule="auto"/>
        <w:rPr>
          <w:rFonts w:ascii="Times New Roman" w:eastAsia="Times New Roman" w:hAnsi="Times New Roman" w:cs="Times New Roman"/>
          <w:lang w:val="lt-LT" w:eastAsia="de-DE"/>
        </w:rPr>
      </w:pPr>
      <w:r w:rsidRPr="00155C04">
        <w:rPr>
          <w:rFonts w:ascii="Times New Roman" w:eastAsia="Times New Roman" w:hAnsi="Times New Roman" w:cs="Times New Roman"/>
          <w:lang w:val="lt-LT" w:eastAsia="de-DE"/>
        </w:rPr>
        <w:t>Jeigu nesate tikri, ar Jums tinka kuri nors iš pirmiau nurodytų sąlygų, prieš pradėdami vartoti Azafalk 100 mg tabletes, pasitarkite su gydytoju arba vaistininku.</w:t>
      </w:r>
    </w:p>
    <w:p w:rsidR="00155C04" w:rsidRPr="00855DC0" w:rsidRDefault="00155C04" w:rsidP="00155C04">
      <w:pPr>
        <w:tabs>
          <w:tab w:val="num" w:pos="0"/>
        </w:tabs>
        <w:spacing w:after="0" w:line="240" w:lineRule="auto"/>
        <w:rPr>
          <w:rFonts w:ascii="Times New Roman" w:eastAsia="Times New Roman" w:hAnsi="Times New Roman" w:cs="Times New Roman"/>
          <w:lang w:val="lt-LT" w:eastAsia="de-DE"/>
        </w:rPr>
      </w:pPr>
    </w:p>
    <w:p w:rsidR="00155C04" w:rsidRPr="00D617C0" w:rsidRDefault="00155C04" w:rsidP="00155C04">
      <w:pPr>
        <w:tabs>
          <w:tab w:val="num" w:pos="0"/>
        </w:tabs>
        <w:spacing w:after="0" w:line="240" w:lineRule="auto"/>
        <w:rPr>
          <w:rFonts w:ascii="Times New Roman" w:eastAsia="Times New Roman" w:hAnsi="Times New Roman" w:cs="Times New Roman"/>
          <w:b/>
          <w:bCs/>
          <w:lang w:val="lt-LT" w:eastAsia="de-DE"/>
        </w:rPr>
      </w:pPr>
      <w:r w:rsidRPr="00D617C0">
        <w:rPr>
          <w:rFonts w:ascii="Times New Roman" w:eastAsia="Times New Roman" w:hAnsi="Times New Roman" w:cs="Times New Roman"/>
          <w:b/>
          <w:bCs/>
          <w:lang w:val="lt-LT" w:eastAsia="de-DE"/>
        </w:rPr>
        <w:t>Skiepijimas vakcinomis, vartojant Azafalk 100 mg tabletes</w:t>
      </w:r>
    </w:p>
    <w:p w:rsidR="00155C04" w:rsidRPr="00155C04" w:rsidRDefault="00155C04" w:rsidP="00155C04">
      <w:pPr>
        <w:tabs>
          <w:tab w:val="num" w:pos="0"/>
        </w:tabs>
        <w:spacing w:after="0" w:line="240" w:lineRule="auto"/>
        <w:rPr>
          <w:rFonts w:ascii="Times New Roman" w:eastAsia="Times New Roman" w:hAnsi="Times New Roman" w:cs="Times New Roman"/>
          <w:lang w:val="lt-LT" w:eastAsia="de-DE"/>
        </w:rPr>
      </w:pPr>
      <w:r w:rsidRPr="00155C04">
        <w:rPr>
          <w:rFonts w:ascii="Times New Roman" w:eastAsia="Times New Roman" w:hAnsi="Times New Roman" w:cs="Times New Roman"/>
          <w:lang w:val="lt-LT" w:eastAsia="de-DE"/>
        </w:rPr>
        <w:t xml:space="preserve">Jeigu Jums reikia pasiskiepyti (Jums turi suleisti vakciną), prieš tai pasitarkite su gydytoju arba slaugytoju. Jeigu vartojate Azafalk 100 mg tablečių, Jums negalima skiepytis gyvąja vakcina </w:t>
      </w:r>
      <w:r w:rsidRPr="00155C04">
        <w:rPr>
          <w:rFonts w:ascii="Times New Roman" w:eastAsia="Times New Roman" w:hAnsi="Times New Roman" w:cs="Times New Roman"/>
          <w:lang w:val="lt-LT" w:eastAsia="de-DE"/>
        </w:rPr>
        <w:lastRenderedPageBreak/>
        <w:t>(pavyzdžiui, gripo vakcina, tymų vakcina, BCG vakcina ir kt.), kol gydytojas pasakys, kad tai saugu. Tai svarbu, nes, vartojant Azafalk 100 mg tablečių, kai kurios vakcinos gali sukelti infekciją.</w:t>
      </w:r>
    </w:p>
    <w:p w:rsidR="00155C04" w:rsidRPr="00855DC0" w:rsidRDefault="00155C04" w:rsidP="00155C04">
      <w:pPr>
        <w:tabs>
          <w:tab w:val="num" w:pos="0"/>
        </w:tabs>
        <w:spacing w:after="0" w:line="240" w:lineRule="auto"/>
        <w:rPr>
          <w:rFonts w:ascii="Times New Roman" w:eastAsia="Times New Roman" w:hAnsi="Times New Roman" w:cs="Times New Roman"/>
          <w:lang w:val="lt-LT" w:eastAsia="de-DE"/>
        </w:rPr>
      </w:pPr>
    </w:p>
    <w:p w:rsidR="00155C04" w:rsidRPr="00D617C0" w:rsidRDefault="00155C04" w:rsidP="00155C04">
      <w:pPr>
        <w:tabs>
          <w:tab w:val="num" w:pos="0"/>
        </w:tabs>
        <w:spacing w:after="0" w:line="240" w:lineRule="auto"/>
        <w:rPr>
          <w:rFonts w:ascii="Times New Roman" w:eastAsia="Times New Roman" w:hAnsi="Times New Roman" w:cs="Times New Roman"/>
          <w:b/>
          <w:bCs/>
          <w:lang w:val="lt-LT" w:eastAsia="de-DE"/>
        </w:rPr>
      </w:pPr>
      <w:r w:rsidRPr="00D617C0">
        <w:rPr>
          <w:rFonts w:ascii="Times New Roman" w:eastAsia="Times New Roman" w:hAnsi="Times New Roman" w:cs="Times New Roman"/>
          <w:b/>
          <w:bCs/>
          <w:lang w:val="lt-LT" w:eastAsia="de-DE"/>
        </w:rPr>
        <w:t>Azafalk 100 mg tablečių vartojimas su maistu ir gėrimais</w:t>
      </w:r>
    </w:p>
    <w:p w:rsidR="00155C04" w:rsidRPr="00155C04" w:rsidRDefault="00155C04" w:rsidP="00155C04">
      <w:pPr>
        <w:tabs>
          <w:tab w:val="num" w:pos="0"/>
        </w:tabs>
        <w:spacing w:after="0" w:line="240" w:lineRule="auto"/>
        <w:rPr>
          <w:rFonts w:ascii="Times New Roman" w:eastAsia="Times New Roman" w:hAnsi="Times New Roman" w:cs="Times New Roman"/>
          <w:lang w:val="lt-LT" w:eastAsia="de-DE"/>
        </w:rPr>
      </w:pPr>
      <w:r w:rsidRPr="00155C04">
        <w:rPr>
          <w:rFonts w:ascii="Times New Roman" w:eastAsia="Times New Roman" w:hAnsi="Times New Roman" w:cs="Times New Roman"/>
          <w:lang w:val="lt-LT" w:eastAsia="de-DE"/>
        </w:rPr>
        <w:t>Šį vaistą turite vartoti likus bent 1 valandai iki arba praėjus bent 2 valandoms po pieno arba pieno produktų vartojimo.</w:t>
      </w:r>
    </w:p>
    <w:p w:rsidR="00155C04" w:rsidRPr="00155C04" w:rsidRDefault="00155C04" w:rsidP="00155C04">
      <w:pPr>
        <w:spacing w:after="0" w:line="240" w:lineRule="auto"/>
        <w:rPr>
          <w:rFonts w:ascii="Times New Roman" w:eastAsia="Times New Roman" w:hAnsi="Times New Roman" w:cs="Times New Roman"/>
          <w:lang w:val="lt-LT"/>
        </w:rPr>
      </w:pPr>
    </w:p>
    <w:p w:rsidR="00155C04" w:rsidRPr="00155C04" w:rsidRDefault="00155C04" w:rsidP="00155C04">
      <w:pPr>
        <w:spacing w:after="0" w:line="240" w:lineRule="auto"/>
        <w:rPr>
          <w:rFonts w:ascii="Times New Roman" w:eastAsia="Times New Roman" w:hAnsi="Times New Roman" w:cs="Times New Roman"/>
          <w:b/>
          <w:lang w:val="lt-LT"/>
        </w:rPr>
      </w:pPr>
      <w:r w:rsidRPr="00155C04">
        <w:rPr>
          <w:rFonts w:ascii="Times New Roman" w:eastAsia="Times New Roman" w:hAnsi="Times New Roman" w:cs="Times New Roman"/>
          <w:b/>
          <w:lang w:val="lt-LT"/>
        </w:rPr>
        <w:t>Nėštumas ir žindymo laikotarpis</w:t>
      </w:r>
    </w:p>
    <w:p w:rsidR="00155C04" w:rsidRPr="00155C04" w:rsidRDefault="00155C04" w:rsidP="00155C04">
      <w:pPr>
        <w:spacing w:after="0" w:line="240" w:lineRule="auto"/>
        <w:rPr>
          <w:rFonts w:ascii="Times New Roman" w:eastAsia="Times New Roman" w:hAnsi="Times New Roman" w:cs="Times New Roman"/>
          <w:b/>
          <w:lang w:val="lt-LT"/>
        </w:rPr>
      </w:pPr>
      <w:r w:rsidRPr="00155C04">
        <w:rPr>
          <w:rFonts w:ascii="Times New Roman" w:eastAsia="Times New Roman" w:hAnsi="Times New Roman" w:cs="Times New Roman"/>
          <w:lang w:val="lt-LT"/>
        </w:rPr>
        <w:t>Jeigu esate nėščia, žindote kūdikį, manote, kad galbūt esate nėščia</w:t>
      </w:r>
      <w:r w:rsidRPr="00155C04">
        <w:rPr>
          <w:rFonts w:ascii="Times New Roman" w:eastAsia="Times New Roman" w:hAnsi="Times New Roman" w:cs="Times New Roman"/>
          <w:noProof/>
          <w:snapToGrid w:val="0"/>
          <w:szCs w:val="24"/>
          <w:lang w:val="lt-LT"/>
        </w:rPr>
        <w:t>,</w:t>
      </w:r>
      <w:r w:rsidRPr="00155C04">
        <w:rPr>
          <w:rFonts w:ascii="Times New Roman" w:eastAsia="Times New Roman" w:hAnsi="Times New Roman" w:cs="Times New Roman"/>
          <w:lang w:val="lt-LT"/>
        </w:rPr>
        <w:t xml:space="preserve"> arba planuojate pastoti, tai prieš vartodama šį vaistą, pasitarkite su gydytoju arba vaistininku.</w:t>
      </w:r>
    </w:p>
    <w:p w:rsidR="00155C04" w:rsidRPr="00155C04" w:rsidRDefault="00155C04" w:rsidP="00155C04">
      <w:pPr>
        <w:tabs>
          <w:tab w:val="left" w:pos="567"/>
        </w:tabs>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 xml:space="preserve">Jeigu esate nėščia, Azafalk 100 mg tablečių gerti negalima, išskyrus atvejus, kai vaisto vartoti skiria gydytojas. </w:t>
      </w:r>
    </w:p>
    <w:p w:rsidR="00155C04" w:rsidRPr="00155C04" w:rsidRDefault="00155C04" w:rsidP="00155C04">
      <w:pPr>
        <w:tabs>
          <w:tab w:val="left" w:pos="567"/>
        </w:tabs>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 xml:space="preserve">Jeigu esate nėščia arba manote, kad galite būti pastojusi, pasakykite gydytojui. Vaisingo amžiaus vyrams ir moterims gydymo metu ir tris mėnesius po jo būtina naudotis kontraceptinėmis priemonėmis, tačiau ne gimdos spiralėmis, ne varį atpalaiduojančiu kontraceptiniu gimdos prietaisu. </w:t>
      </w:r>
    </w:p>
    <w:p w:rsidR="00155C04" w:rsidRPr="00155C04" w:rsidRDefault="00155C04" w:rsidP="00155C04">
      <w:pPr>
        <w:tabs>
          <w:tab w:val="left" w:pos="567"/>
        </w:tabs>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Gydymo metu ir mažiausiai 3 mėn. po jo būtina naudotis kontracepcijos priemonėmis.</w:t>
      </w:r>
    </w:p>
    <w:p w:rsidR="00155C04" w:rsidRPr="00155C04" w:rsidRDefault="00155C04" w:rsidP="00155C04">
      <w:pPr>
        <w:tabs>
          <w:tab w:val="left" w:pos="567"/>
        </w:tabs>
        <w:spacing w:after="0" w:line="240" w:lineRule="auto"/>
        <w:rPr>
          <w:rFonts w:ascii="Times New Roman" w:eastAsia="Times New Roman" w:hAnsi="Times New Roman" w:cs="Times New Roman"/>
          <w:lang w:val="lt-LT"/>
        </w:rPr>
      </w:pPr>
    </w:p>
    <w:p w:rsidR="00155C04" w:rsidRPr="00155C04" w:rsidRDefault="00155C04" w:rsidP="00155C04">
      <w:pPr>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Nerekomenduojama žindyti kūdikio Azafalk 100 mg tablečių vartojimo metu, kadangi jo apykaitos produktai gali patekti į pieną ir pakenkti Jūsų vaikui.</w:t>
      </w:r>
    </w:p>
    <w:p w:rsidR="00155C04" w:rsidRPr="00155C04" w:rsidRDefault="00155C04" w:rsidP="00155C04">
      <w:pPr>
        <w:spacing w:after="0" w:line="240" w:lineRule="auto"/>
        <w:rPr>
          <w:rFonts w:ascii="Times New Roman" w:eastAsia="Times New Roman" w:hAnsi="Times New Roman" w:cs="Times New Roman"/>
          <w:lang w:val="lt-LT"/>
        </w:rPr>
      </w:pPr>
    </w:p>
    <w:p w:rsidR="00155C04" w:rsidRPr="00155C04" w:rsidRDefault="00155C04" w:rsidP="00155C04">
      <w:pPr>
        <w:spacing w:after="0" w:line="240" w:lineRule="auto"/>
        <w:rPr>
          <w:rFonts w:ascii="Times New Roman" w:eastAsia="Times New Roman" w:hAnsi="Times New Roman" w:cs="Times New Roman"/>
          <w:b/>
          <w:lang w:val="lt-LT"/>
        </w:rPr>
      </w:pPr>
      <w:r w:rsidRPr="00155C04">
        <w:rPr>
          <w:rFonts w:ascii="Times New Roman" w:eastAsia="Times New Roman" w:hAnsi="Times New Roman" w:cs="Times New Roman"/>
          <w:b/>
          <w:lang w:val="lt-LT"/>
        </w:rPr>
        <w:t>Vairavimas ir mechanizmų valdymas</w:t>
      </w:r>
    </w:p>
    <w:p w:rsidR="00155C04" w:rsidRPr="00155C04" w:rsidRDefault="00155C04" w:rsidP="00155C04">
      <w:pPr>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 xml:space="preserve">Vairuoti ar valdyti mechanizmus, vartojant Azafalk 100 mg tablečių yra saugu, išskyrus atvejus, kai jaučiate svaigulį. Alkoholis svaigulį gali sustiprinti, todėl negalima vairuoti arba valdyti mechanizmų, jeigu vartojote alkoholio. </w:t>
      </w:r>
    </w:p>
    <w:p w:rsidR="00155C04" w:rsidRPr="00155C04" w:rsidRDefault="00155C04" w:rsidP="00155C04">
      <w:pPr>
        <w:spacing w:after="0" w:line="240" w:lineRule="auto"/>
        <w:rPr>
          <w:rFonts w:ascii="Times New Roman" w:eastAsia="Times New Roman" w:hAnsi="Times New Roman" w:cs="Times New Roman"/>
          <w:b/>
          <w:lang w:val="lt-LT"/>
        </w:rPr>
      </w:pPr>
    </w:p>
    <w:p w:rsidR="00155C04" w:rsidRPr="00155C04" w:rsidRDefault="00155C04" w:rsidP="00155C04">
      <w:pPr>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b/>
          <w:lang w:val="lt-LT"/>
        </w:rPr>
        <w:t>Azafalk 100 mg tablečių sudėtyje yra laktozės</w:t>
      </w:r>
    </w:p>
    <w:p w:rsidR="00155C04" w:rsidRPr="00155C04" w:rsidRDefault="00155C04" w:rsidP="00155C04">
      <w:pPr>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Azafalk 100 mg</w:t>
      </w:r>
      <w:r w:rsidRPr="00155C04">
        <w:rPr>
          <w:rFonts w:ascii="Times New Roman" w:eastAsia="Calibri" w:hAnsi="Times New Roman" w:cs="Times New Roman"/>
          <w:lang w:val="lt-LT"/>
        </w:rPr>
        <w:t xml:space="preserve"> </w:t>
      </w:r>
      <w:r w:rsidRPr="00155C04">
        <w:rPr>
          <w:rFonts w:ascii="Times New Roman" w:eastAsia="Times New Roman" w:hAnsi="Times New Roman" w:cs="Times New Roman"/>
          <w:lang w:val="lt-LT"/>
        </w:rPr>
        <w:t xml:space="preserve">tabletėse yra laktozės. Jeigu gydytojas Jums yra sakęs, kad </w:t>
      </w:r>
      <w:r w:rsidRPr="00155C04">
        <w:rPr>
          <w:rFonts w:ascii="Times New Roman" w:eastAsia="Times New Roman" w:hAnsi="Times New Roman" w:cs="Times New Roman"/>
          <w:b/>
          <w:lang w:val="lt-LT"/>
        </w:rPr>
        <w:t>netoleruojate kokių nors angliavandenių</w:t>
      </w:r>
      <w:r w:rsidRPr="00155C04">
        <w:rPr>
          <w:rFonts w:ascii="Times New Roman" w:eastAsia="Times New Roman" w:hAnsi="Times New Roman" w:cs="Times New Roman"/>
          <w:lang w:val="lt-LT"/>
        </w:rPr>
        <w:t xml:space="preserve">, kreipkitės į jį prieš pradėdami vartoti šį vaistą. </w:t>
      </w:r>
    </w:p>
    <w:p w:rsidR="00155C04" w:rsidRPr="00155C04" w:rsidRDefault="00155C04" w:rsidP="00155C04">
      <w:pPr>
        <w:spacing w:after="0" w:line="240" w:lineRule="auto"/>
        <w:rPr>
          <w:rFonts w:ascii="Times New Roman" w:eastAsia="Times New Roman" w:hAnsi="Times New Roman" w:cs="Times New Roman"/>
          <w:lang w:val="lt-LT"/>
        </w:rPr>
      </w:pPr>
    </w:p>
    <w:p w:rsidR="00155C04" w:rsidRPr="00155C04" w:rsidRDefault="00155C04" w:rsidP="00155C04">
      <w:pPr>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Šio vaisto tabletėje yra mažiau kaip 1 mmol (23 mg) natrio, t.y. jis beveik neturi reikšmės.</w:t>
      </w:r>
    </w:p>
    <w:p w:rsidR="00155C04" w:rsidRPr="00155C04" w:rsidRDefault="00155C04" w:rsidP="00155C04">
      <w:pPr>
        <w:spacing w:after="0" w:line="240" w:lineRule="auto"/>
        <w:rPr>
          <w:rFonts w:ascii="Times New Roman" w:eastAsia="Times New Roman" w:hAnsi="Times New Roman" w:cs="Times New Roman"/>
          <w:lang w:val="lt-LT"/>
        </w:rPr>
      </w:pPr>
    </w:p>
    <w:p w:rsidR="00155C04" w:rsidRPr="00155C04" w:rsidRDefault="00155C04" w:rsidP="00155C04">
      <w:pPr>
        <w:tabs>
          <w:tab w:val="left" w:pos="540"/>
        </w:tabs>
        <w:spacing w:after="0" w:line="240" w:lineRule="auto"/>
        <w:rPr>
          <w:rFonts w:ascii="Times New Roman" w:eastAsia="Times New Roman" w:hAnsi="Times New Roman" w:cs="Times New Roman"/>
          <w:b/>
          <w:caps/>
          <w:lang w:val="lt-LT"/>
        </w:rPr>
      </w:pPr>
      <w:r w:rsidRPr="00155C04">
        <w:rPr>
          <w:rFonts w:ascii="Times New Roman" w:eastAsia="Times New Roman" w:hAnsi="Times New Roman" w:cs="Times New Roman"/>
          <w:b/>
          <w:lang w:val="lt-LT"/>
        </w:rPr>
        <w:t>3.</w:t>
      </w:r>
      <w:r w:rsidRPr="00155C04">
        <w:rPr>
          <w:rFonts w:ascii="Times New Roman" w:eastAsia="Times New Roman" w:hAnsi="Times New Roman" w:cs="Times New Roman"/>
          <w:b/>
          <w:lang w:val="lt-LT"/>
        </w:rPr>
        <w:tab/>
        <w:t xml:space="preserve">Kaip vartoti Azafalk 100 mg tabletes </w:t>
      </w:r>
    </w:p>
    <w:p w:rsidR="00155C04" w:rsidRPr="00155C04" w:rsidRDefault="00155C04" w:rsidP="00155C04">
      <w:pPr>
        <w:spacing w:after="0" w:line="240" w:lineRule="auto"/>
        <w:rPr>
          <w:rFonts w:ascii="Times New Roman" w:eastAsia="Times New Roman" w:hAnsi="Times New Roman" w:cs="Times New Roman"/>
          <w:lang w:val="lt-LT"/>
        </w:rPr>
      </w:pPr>
    </w:p>
    <w:p w:rsidR="00155C04" w:rsidRPr="00155C04" w:rsidRDefault="00155C04" w:rsidP="00155C04">
      <w:pPr>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 xml:space="preserve">Visada vartokite šį vaistą tiksliai kaip nurodė gydytojas arba vaistininkas. Jeigu abejojate, kreipkitės į gydytoją arba vaistininką. </w:t>
      </w:r>
    </w:p>
    <w:p w:rsidR="00155C04" w:rsidRPr="00155C04" w:rsidRDefault="00155C04" w:rsidP="00155C04">
      <w:pPr>
        <w:spacing w:after="0" w:line="240" w:lineRule="auto"/>
        <w:rPr>
          <w:rFonts w:ascii="Times New Roman" w:eastAsia="Times New Roman" w:hAnsi="Times New Roman" w:cs="Times New Roman"/>
          <w:lang w:val="lt-LT"/>
        </w:rPr>
      </w:pPr>
    </w:p>
    <w:p w:rsidR="00155C04" w:rsidRPr="00155C04" w:rsidRDefault="00155C04" w:rsidP="00155C04">
      <w:pPr>
        <w:tabs>
          <w:tab w:val="num" w:pos="0"/>
        </w:tabs>
        <w:spacing w:after="0" w:line="240" w:lineRule="auto"/>
        <w:rPr>
          <w:rFonts w:ascii="Times New Roman" w:eastAsia="Times New Roman" w:hAnsi="Times New Roman" w:cs="Times New Roman"/>
          <w:szCs w:val="24"/>
          <w:lang w:val="lt-LT" w:eastAsia="de-DE"/>
        </w:rPr>
      </w:pPr>
      <w:r w:rsidRPr="00155C04">
        <w:rPr>
          <w:rFonts w:ascii="Times New Roman" w:eastAsia="Times New Roman" w:hAnsi="Times New Roman" w:cs="Times New Roman"/>
          <w:szCs w:val="24"/>
          <w:lang w:val="lt-LT" w:eastAsia="de-DE"/>
        </w:rPr>
        <w:t>Pacientams skiriamų Azafalk 100 mg tablečių kiekis gali būti skirtingas, ir jį nurodys gydytojas. Dozė priklauso nuo būklės, dėl kurios Jus gydys.</w:t>
      </w:r>
    </w:p>
    <w:p w:rsidR="00155C04" w:rsidRPr="00155C04" w:rsidRDefault="00155C04" w:rsidP="00155C04">
      <w:pPr>
        <w:tabs>
          <w:tab w:val="num" w:pos="0"/>
        </w:tabs>
        <w:spacing w:after="0" w:line="240" w:lineRule="auto"/>
        <w:rPr>
          <w:rFonts w:ascii="Times New Roman" w:eastAsia="Times New Roman" w:hAnsi="Times New Roman" w:cs="Times New Roman"/>
          <w:szCs w:val="24"/>
          <w:lang w:val="lt-LT" w:eastAsia="de-DE"/>
        </w:rPr>
      </w:pPr>
      <w:r w:rsidRPr="00155C04">
        <w:rPr>
          <w:rFonts w:ascii="Times New Roman" w:eastAsia="Times New Roman" w:hAnsi="Times New Roman" w:cs="Times New Roman"/>
          <w:szCs w:val="24"/>
          <w:lang w:val="lt-LT" w:eastAsia="de-DE"/>
        </w:rPr>
        <w:t>Azafalk 100 mg tabletes galima vartoti valgio metu arba nevalgius, bet jas kasdien reikia vartoti tuo pačiu būdu. Kai kuriems pacientams, pirmą kartą pavartojusiems Azafalk 100 mg tablečių, būna pykinimas, ir jį galima palengvinti vartojant tablečių po valgio.</w:t>
      </w:r>
    </w:p>
    <w:p w:rsidR="00155C04" w:rsidRPr="00155C04" w:rsidRDefault="00155C04" w:rsidP="00155C04">
      <w:pPr>
        <w:tabs>
          <w:tab w:val="num" w:pos="0"/>
        </w:tabs>
        <w:spacing w:after="0" w:line="240" w:lineRule="auto"/>
        <w:rPr>
          <w:rFonts w:ascii="Times New Roman" w:eastAsia="Times New Roman" w:hAnsi="Times New Roman" w:cs="Times New Roman"/>
          <w:szCs w:val="24"/>
          <w:lang w:val="lt-LT" w:eastAsia="de-DE"/>
        </w:rPr>
      </w:pPr>
      <w:r w:rsidRPr="00155C04">
        <w:rPr>
          <w:rFonts w:ascii="Times New Roman" w:eastAsia="Times New Roman" w:hAnsi="Times New Roman" w:cs="Times New Roman"/>
          <w:szCs w:val="24"/>
          <w:lang w:val="lt-LT" w:eastAsia="de-DE"/>
        </w:rPr>
        <w:t>Jums vartojant Azafalk 100 mg tabletes, gydytojas periodiškai atliks kraujo tyrimus. Jie reikalingi nustatyti Jūsų kraujo ląstelių skaičių bei tipą ir įsitikinti, kad tinkamai veikia Jūsų kepenys.</w:t>
      </w:r>
    </w:p>
    <w:p w:rsidR="00155C04" w:rsidRPr="00155C04" w:rsidRDefault="00155C04" w:rsidP="00155C04">
      <w:pPr>
        <w:tabs>
          <w:tab w:val="num" w:pos="0"/>
        </w:tabs>
        <w:spacing w:after="0" w:line="240" w:lineRule="auto"/>
        <w:rPr>
          <w:rFonts w:ascii="Times New Roman" w:eastAsia="Times New Roman" w:hAnsi="Times New Roman" w:cs="Times New Roman"/>
          <w:szCs w:val="24"/>
          <w:lang w:val="lt-LT" w:eastAsia="de-DE"/>
        </w:rPr>
      </w:pPr>
      <w:r w:rsidRPr="00155C04">
        <w:rPr>
          <w:rFonts w:ascii="Times New Roman" w:eastAsia="Times New Roman" w:hAnsi="Times New Roman" w:cs="Times New Roman"/>
          <w:szCs w:val="24"/>
          <w:lang w:val="lt-LT" w:eastAsia="de-DE"/>
        </w:rPr>
        <w:t>Be to, gydytojas gali paprašyti atlikti kitus kraujo bei šlapimo tyrimus, kad galėtų stebėti, kaip veikia Jūsų inkstai, ir nustatytų šlapimo rūgšties kiekį. Šlapimo rūgštis yra natūrali organizmo gaminama medžiaga, ir vartojant Azafalk 100 mg tabletes šlapimo rūgšties kiekis gali padidėti. Didelis šlapimo rūgšties kiekis gali pažeisti inkstus.</w:t>
      </w:r>
    </w:p>
    <w:p w:rsidR="00155C04" w:rsidRPr="00155C04" w:rsidRDefault="00155C04" w:rsidP="00155C04">
      <w:pPr>
        <w:tabs>
          <w:tab w:val="num" w:pos="0"/>
        </w:tabs>
        <w:spacing w:after="0" w:line="240" w:lineRule="auto"/>
        <w:rPr>
          <w:rFonts w:ascii="Times New Roman" w:eastAsia="Times New Roman" w:hAnsi="Times New Roman" w:cs="Times New Roman"/>
          <w:szCs w:val="24"/>
          <w:lang w:val="lt-LT" w:eastAsia="de-DE"/>
        </w:rPr>
      </w:pPr>
      <w:r w:rsidRPr="00155C04">
        <w:rPr>
          <w:rFonts w:ascii="Times New Roman" w:eastAsia="Times New Roman" w:hAnsi="Times New Roman" w:cs="Times New Roman"/>
          <w:szCs w:val="24"/>
          <w:lang w:val="lt-LT" w:eastAsia="de-DE"/>
        </w:rPr>
        <w:t>Atsižvelgdamas į šių tyrimų rezultatus, gydytojas kartais gali pakeisti Azafalk 100 mg tablečių dozę.</w:t>
      </w:r>
    </w:p>
    <w:p w:rsidR="00155C04" w:rsidRPr="00155C04" w:rsidRDefault="00155C04" w:rsidP="00155C04">
      <w:pPr>
        <w:tabs>
          <w:tab w:val="num" w:pos="0"/>
        </w:tabs>
        <w:spacing w:after="0" w:line="240" w:lineRule="auto"/>
        <w:rPr>
          <w:rFonts w:ascii="Times New Roman" w:eastAsia="Times New Roman" w:hAnsi="Times New Roman" w:cs="Times New Roman"/>
          <w:szCs w:val="24"/>
          <w:lang w:val="lt-LT" w:eastAsia="de-DE"/>
        </w:rPr>
      </w:pPr>
      <w:r w:rsidRPr="00155C04">
        <w:rPr>
          <w:rFonts w:ascii="Times New Roman" w:eastAsia="Times New Roman" w:hAnsi="Times New Roman" w:cs="Times New Roman"/>
          <w:szCs w:val="24"/>
          <w:lang w:val="lt-LT" w:eastAsia="de-DE"/>
        </w:rPr>
        <w:t>Tabletes nurykite nepažeistas. Nekramtykite jų. Tablečių negalima laužyti ar traiškyti.</w:t>
      </w:r>
    </w:p>
    <w:p w:rsidR="00155C04" w:rsidRPr="00155C04" w:rsidRDefault="00155C04" w:rsidP="00155C04">
      <w:pPr>
        <w:spacing w:after="0" w:line="240" w:lineRule="auto"/>
        <w:rPr>
          <w:rFonts w:ascii="Times New Roman" w:eastAsia="Times New Roman" w:hAnsi="Times New Roman" w:cs="Times New Roman"/>
          <w:szCs w:val="24"/>
          <w:lang w:val="lt-LT" w:eastAsia="de-DE"/>
        </w:rPr>
      </w:pPr>
      <w:r w:rsidRPr="00155C04">
        <w:rPr>
          <w:rFonts w:ascii="Times New Roman" w:eastAsia="Times New Roman" w:hAnsi="Times New Roman" w:cs="Times New Roman"/>
          <w:szCs w:val="24"/>
          <w:lang w:val="lt-LT" w:eastAsia="de-DE"/>
        </w:rPr>
        <w:t>Svarbu, kad globėjai žinotų, jog šį vaistą būtina saugiai tvarkyti. Jeigu Jūs arba Jūsų globėjas sutvarkysite sulaužytas tabletes, nedelsdami nusiplaukite rankas. Klauskite gydytojo arba vaistininko patarimo.</w:t>
      </w:r>
    </w:p>
    <w:p w:rsidR="00155C04" w:rsidRPr="00155C04" w:rsidRDefault="00155C04" w:rsidP="00155C04">
      <w:pPr>
        <w:spacing w:after="0" w:line="240" w:lineRule="auto"/>
        <w:rPr>
          <w:rFonts w:ascii="Times New Roman" w:eastAsia="Times New Roman" w:hAnsi="Times New Roman" w:cs="Times New Roman"/>
          <w:lang w:val="lt-LT"/>
        </w:rPr>
      </w:pPr>
    </w:p>
    <w:p w:rsidR="00155C04" w:rsidRPr="00155C04" w:rsidRDefault="00155C04" w:rsidP="00155C04">
      <w:pPr>
        <w:spacing w:after="0" w:line="240" w:lineRule="auto"/>
        <w:rPr>
          <w:rFonts w:ascii="Times New Roman" w:eastAsia="Times New Roman" w:hAnsi="Times New Roman" w:cs="Times New Roman"/>
          <w:b/>
          <w:bCs/>
          <w:iCs/>
          <w:lang w:val="lt-LT"/>
        </w:rPr>
      </w:pPr>
      <w:r w:rsidRPr="00155C04">
        <w:rPr>
          <w:rFonts w:ascii="Times New Roman" w:eastAsia="Times New Roman" w:hAnsi="Times New Roman" w:cs="Times New Roman"/>
          <w:b/>
          <w:bCs/>
          <w:iCs/>
          <w:lang w:val="lt-LT"/>
        </w:rPr>
        <w:t>Dozavimas</w:t>
      </w:r>
    </w:p>
    <w:p w:rsidR="00155C04" w:rsidRPr="00855DC0" w:rsidRDefault="00155C04" w:rsidP="00155C04">
      <w:pPr>
        <w:tabs>
          <w:tab w:val="num" w:pos="0"/>
        </w:tabs>
        <w:spacing w:after="0" w:line="240" w:lineRule="auto"/>
        <w:rPr>
          <w:rFonts w:ascii="Times New Roman" w:eastAsia="Times New Roman" w:hAnsi="Times New Roman" w:cs="Times New Roman"/>
          <w:szCs w:val="24"/>
          <w:lang w:val="lt-LT" w:eastAsia="de-DE"/>
        </w:rPr>
      </w:pPr>
      <w:r w:rsidRPr="00155C04">
        <w:rPr>
          <w:rFonts w:ascii="Times New Roman" w:eastAsia="Times New Roman" w:hAnsi="Times New Roman" w:cs="Times New Roman"/>
          <w:lang w:val="lt-LT" w:eastAsia="de-DE"/>
        </w:rPr>
        <w:t>Suaugusieji, kuriems atlikta organo transplantacija: pirmąją gydymo dieną įprasta dozė yra iki 5 mg kilogramui kūno svorio, vėliau įprasta paros dozė yra nuo 1 mg iki 4 mg kilogramui kūno svorio. Gydymo laikotarpiu gydytojas pritaikys dozę, atsižvelgdamas į tai, kaip reaguosite į vaistą.</w:t>
      </w:r>
    </w:p>
    <w:p w:rsidR="00155C04" w:rsidRPr="00155C04" w:rsidRDefault="00155C04" w:rsidP="00155C04">
      <w:pPr>
        <w:spacing w:after="0" w:line="240" w:lineRule="auto"/>
        <w:rPr>
          <w:rFonts w:ascii="Times New Roman" w:eastAsia="Times New Roman" w:hAnsi="Times New Roman" w:cs="Times New Roman"/>
          <w:szCs w:val="24"/>
          <w:lang w:val="lt-LT" w:eastAsia="de-DE"/>
        </w:rPr>
      </w:pPr>
      <w:r w:rsidRPr="00155C04">
        <w:rPr>
          <w:rFonts w:ascii="Times New Roman" w:eastAsia="Times New Roman" w:hAnsi="Times New Roman" w:cs="Times New Roman"/>
          <w:szCs w:val="24"/>
          <w:lang w:val="lt-LT" w:eastAsia="de-DE"/>
        </w:rPr>
        <w:lastRenderedPageBreak/>
        <w:t>Suaugusieji, kuriems yra kitos būklės: įprasta pradinė dozė yra nuo 1 mg iki 3 mg kilogramui kūno svorio, vėliau įprasta paros dozė yra nuo mažiau kaip 1 mg iki 3 mg kilogramui kūno svorio. Gydymo laikotarpiu gydytojas pritaikys dozę, atsižvelgdamas į tai, kaip reaguosite į vaistą.</w:t>
      </w:r>
    </w:p>
    <w:p w:rsidR="00155C04" w:rsidRPr="00155C04" w:rsidRDefault="00155C04" w:rsidP="00155C04">
      <w:pPr>
        <w:spacing w:after="0" w:line="240" w:lineRule="auto"/>
        <w:rPr>
          <w:rFonts w:ascii="Times New Roman" w:eastAsia="Times New Roman" w:hAnsi="Times New Roman" w:cs="Times New Roman"/>
          <w:lang w:val="lt-LT"/>
        </w:rPr>
      </w:pPr>
    </w:p>
    <w:p w:rsidR="00155C04" w:rsidRPr="00155C04" w:rsidRDefault="00155C04" w:rsidP="00155C04">
      <w:pPr>
        <w:spacing w:after="0" w:line="240" w:lineRule="auto"/>
        <w:rPr>
          <w:rFonts w:ascii="Times New Roman" w:eastAsia="Times New Roman" w:hAnsi="Times New Roman" w:cs="Times New Roman"/>
          <w:b/>
          <w:lang w:val="lt-LT"/>
        </w:rPr>
      </w:pPr>
      <w:r w:rsidRPr="00155C04">
        <w:rPr>
          <w:rFonts w:ascii="Times New Roman" w:eastAsia="Times New Roman" w:hAnsi="Times New Roman" w:cs="Times New Roman"/>
          <w:b/>
          <w:lang w:val="lt-LT"/>
        </w:rPr>
        <w:t>Vartojimas vaikams ir paaugliams</w:t>
      </w:r>
    </w:p>
    <w:p w:rsidR="00155C04" w:rsidRPr="00155C04" w:rsidRDefault="00155C04" w:rsidP="00155C04">
      <w:pPr>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Nerekomenduojama vartoti Azafalk 100 mg tablečių vaikams, jaunesniems kaip 18 metų jaunatviniam lėtiniam artritui, sisteminei raudonajai vilkligei, dermatomiozitui ir mazginiam poliarteritui gydyti dėl nepakankamų tyrimų duomenų.</w:t>
      </w:r>
    </w:p>
    <w:p w:rsidR="00155C04" w:rsidRPr="00155C04" w:rsidRDefault="00155C04" w:rsidP="00155C04">
      <w:pPr>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Kitos indikacijos ir joms vartojamos dozės tinka tiek vaikams ir paaugliams, tiek suaugusiems pacientams.</w:t>
      </w:r>
    </w:p>
    <w:p w:rsidR="00155C04" w:rsidRPr="00155C04" w:rsidRDefault="00155C04" w:rsidP="00155C04">
      <w:pPr>
        <w:spacing w:after="0" w:line="240" w:lineRule="auto"/>
        <w:rPr>
          <w:rFonts w:ascii="Times New Roman" w:eastAsia="Times New Roman" w:hAnsi="Times New Roman" w:cs="Times New Roman"/>
          <w:lang w:val="lt-LT"/>
        </w:rPr>
      </w:pPr>
    </w:p>
    <w:p w:rsidR="00155C04" w:rsidRPr="00155C04" w:rsidRDefault="00155C04" w:rsidP="00155C04">
      <w:pPr>
        <w:tabs>
          <w:tab w:val="num" w:pos="0"/>
        </w:tabs>
        <w:spacing w:after="0" w:line="240" w:lineRule="auto"/>
        <w:rPr>
          <w:rFonts w:ascii="Times New Roman" w:eastAsia="Times New Roman" w:hAnsi="Times New Roman" w:cs="Times New Roman"/>
          <w:lang w:val="lt-LT" w:eastAsia="de-DE"/>
        </w:rPr>
      </w:pPr>
      <w:r w:rsidRPr="00155C04">
        <w:rPr>
          <w:rFonts w:ascii="Times New Roman" w:eastAsia="Times New Roman" w:hAnsi="Times New Roman" w:cs="Times New Roman"/>
          <w:lang w:val="lt-LT" w:eastAsia="de-DE"/>
        </w:rPr>
        <w:t>Vaikams, kurie turi antsvorį, gali reikėti didesnės dozės.</w:t>
      </w:r>
    </w:p>
    <w:p w:rsidR="00155C04" w:rsidRPr="00155C04" w:rsidRDefault="00155C04" w:rsidP="00155C04">
      <w:pPr>
        <w:spacing w:after="0" w:line="240" w:lineRule="auto"/>
        <w:rPr>
          <w:rFonts w:ascii="Times New Roman" w:eastAsia="Times New Roman" w:hAnsi="Times New Roman" w:cs="Times New Roman"/>
          <w:lang w:val="lt-LT"/>
        </w:rPr>
      </w:pPr>
    </w:p>
    <w:p w:rsidR="00155C04" w:rsidRPr="00155C04" w:rsidRDefault="00155C04" w:rsidP="00155C04">
      <w:pPr>
        <w:spacing w:after="0" w:line="240" w:lineRule="auto"/>
        <w:rPr>
          <w:rFonts w:ascii="Times New Roman" w:eastAsia="Times New Roman" w:hAnsi="Times New Roman" w:cs="Times New Roman"/>
          <w:u w:val="single"/>
          <w:lang w:val="lt-LT"/>
        </w:rPr>
      </w:pPr>
      <w:r w:rsidRPr="00155C04">
        <w:rPr>
          <w:rFonts w:ascii="Times New Roman" w:eastAsia="Times New Roman" w:hAnsi="Times New Roman" w:cs="Times New Roman"/>
          <w:u w:val="single"/>
          <w:lang w:val="lt-LT"/>
        </w:rPr>
        <w:t>Senyvi žmonės</w:t>
      </w:r>
    </w:p>
    <w:p w:rsidR="00155C04" w:rsidRPr="00155C04" w:rsidRDefault="00155C04" w:rsidP="00155C04">
      <w:pPr>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Senyviems žmonėms gali reikėti mažesnės dozės.</w:t>
      </w:r>
    </w:p>
    <w:p w:rsidR="00155C04" w:rsidRPr="00155C04" w:rsidRDefault="00155C04" w:rsidP="00155C04">
      <w:pPr>
        <w:spacing w:after="0" w:line="240" w:lineRule="auto"/>
        <w:rPr>
          <w:rFonts w:ascii="Times New Roman" w:eastAsia="Times New Roman" w:hAnsi="Times New Roman" w:cs="Times New Roman"/>
          <w:lang w:val="lt-LT"/>
        </w:rPr>
      </w:pPr>
    </w:p>
    <w:p w:rsidR="00631386" w:rsidRDefault="00155C04" w:rsidP="00155C04">
      <w:pPr>
        <w:spacing w:after="0" w:line="240" w:lineRule="auto"/>
        <w:rPr>
          <w:rFonts w:ascii="Times New Roman" w:eastAsia="Times New Roman" w:hAnsi="Times New Roman" w:cs="Times New Roman"/>
          <w:u w:val="single"/>
          <w:lang w:val="lt-LT"/>
        </w:rPr>
      </w:pPr>
      <w:bookmarkStart w:id="58" w:name="_Hlk73006195"/>
      <w:r w:rsidRPr="00155C04">
        <w:rPr>
          <w:rFonts w:ascii="Times New Roman" w:eastAsia="Times New Roman" w:hAnsi="Times New Roman" w:cs="Times New Roman"/>
          <w:u w:val="single"/>
          <w:lang w:val="lt-LT"/>
        </w:rPr>
        <w:t>Pacientams, kurių inkstų ar kepenų veikla sutrikusi</w:t>
      </w:r>
      <w:r w:rsidR="00631386">
        <w:rPr>
          <w:rFonts w:ascii="Times New Roman" w:eastAsia="Times New Roman" w:hAnsi="Times New Roman" w:cs="Times New Roman"/>
          <w:u w:val="single"/>
          <w:lang w:val="lt-LT"/>
        </w:rPr>
        <w:t>,</w:t>
      </w:r>
      <w:r w:rsidRPr="00855DC0">
        <w:rPr>
          <w:rFonts w:ascii="Times New Roman" w:eastAsia="Calibri" w:hAnsi="Times New Roman" w:cs="Times New Roman"/>
          <w:u w:val="single"/>
          <w:lang w:val="lt-LT"/>
        </w:rPr>
        <w:t xml:space="preserve"> </w:t>
      </w:r>
      <w:r w:rsidRPr="00855DC0">
        <w:rPr>
          <w:rFonts w:ascii="Times New Roman" w:eastAsia="Times New Roman" w:hAnsi="Times New Roman" w:cs="Times New Roman"/>
          <w:u w:val="single"/>
          <w:lang w:val="lt-LT"/>
        </w:rPr>
        <w:t xml:space="preserve">gali reikėti mažesnės dozės. </w:t>
      </w:r>
    </w:p>
    <w:p w:rsidR="00155C04" w:rsidRPr="00155C04" w:rsidRDefault="00155C04" w:rsidP="00155C04">
      <w:pPr>
        <w:spacing w:after="0" w:line="240" w:lineRule="auto"/>
        <w:rPr>
          <w:rFonts w:ascii="Times New Roman" w:eastAsia="Calibri" w:hAnsi="Times New Roman" w:cs="Times New Roman"/>
          <w:u w:val="single"/>
          <w:lang w:val="lt-LT"/>
        </w:rPr>
      </w:pPr>
      <w:r w:rsidRPr="00155C04">
        <w:rPr>
          <w:rFonts w:ascii="Times New Roman" w:eastAsia="Times New Roman" w:hAnsi="Times New Roman" w:cs="Times New Roman"/>
          <w:u w:val="single"/>
          <w:lang w:val="lt-LT"/>
        </w:rPr>
        <w:t>Pacientams, kuriems yra sunkus kepenų pakenkimas</w:t>
      </w:r>
      <w:r w:rsidR="00631386">
        <w:rPr>
          <w:rFonts w:ascii="Times New Roman" w:eastAsia="Times New Roman" w:hAnsi="Times New Roman" w:cs="Times New Roman"/>
          <w:u w:val="single"/>
          <w:lang w:val="lt-LT"/>
        </w:rPr>
        <w:t>,</w:t>
      </w:r>
      <w:r w:rsidRPr="00855DC0">
        <w:rPr>
          <w:rFonts w:ascii="Times New Roman" w:eastAsia="Times New Roman" w:hAnsi="Times New Roman" w:cs="Times New Roman"/>
          <w:u w:val="single"/>
          <w:lang w:val="lt-LT"/>
        </w:rPr>
        <w:t xml:space="preserve"> Azafalk 100 mg tablečių vartoti draudžiama.</w:t>
      </w:r>
    </w:p>
    <w:bookmarkEnd w:id="58"/>
    <w:p w:rsidR="00155C04" w:rsidRPr="00155C04" w:rsidRDefault="00155C04" w:rsidP="00155C04">
      <w:pPr>
        <w:spacing w:after="0" w:line="240" w:lineRule="auto"/>
        <w:rPr>
          <w:rFonts w:ascii="Times New Roman" w:eastAsia="Times New Roman" w:hAnsi="Times New Roman" w:cs="Times New Roman"/>
          <w:lang w:val="lt-LT"/>
        </w:rPr>
      </w:pPr>
    </w:p>
    <w:p w:rsidR="00155C04" w:rsidRPr="00155C04" w:rsidRDefault="00155C04" w:rsidP="00155C04">
      <w:pPr>
        <w:numPr>
          <w:ilvl w:val="12"/>
          <w:numId w:val="0"/>
        </w:numPr>
        <w:spacing w:after="0" w:line="240" w:lineRule="auto"/>
        <w:ind w:hanging="27"/>
        <w:outlineLvl w:val="0"/>
        <w:rPr>
          <w:rFonts w:ascii="Times New Roman" w:eastAsia="Times New Roman" w:hAnsi="Times New Roman" w:cs="Times New Roman"/>
          <w:lang w:val="lt-LT"/>
        </w:rPr>
      </w:pPr>
      <w:r w:rsidRPr="00155C04">
        <w:rPr>
          <w:rFonts w:ascii="Times New Roman" w:eastAsia="Times New Roman" w:hAnsi="Times New Roman" w:cs="Times New Roman"/>
          <w:lang w:val="lt-LT"/>
        </w:rPr>
        <w:t>Gydymo Azafalk 100 mg</w:t>
      </w:r>
      <w:r w:rsidRPr="00155C04">
        <w:rPr>
          <w:rFonts w:ascii="Times New Roman" w:eastAsia="Calibri" w:hAnsi="Times New Roman" w:cs="Times New Roman"/>
          <w:lang w:val="lt-LT"/>
        </w:rPr>
        <w:t xml:space="preserve"> tablet</w:t>
      </w:r>
      <w:r w:rsidRPr="00155C04">
        <w:rPr>
          <w:rFonts w:ascii="Times New Roman" w:eastAsia="Times New Roman" w:hAnsi="Times New Roman" w:cs="Times New Roman"/>
          <w:lang w:val="lt-LT"/>
        </w:rPr>
        <w:t>ėmis trukmę nustato gydytojas. Jeigu manote, kad Azafalk 100 mg tabletės veikia per stipriai arba per silpnai, kreipkitės į gydytoją.</w:t>
      </w:r>
    </w:p>
    <w:p w:rsidR="00155C04" w:rsidRPr="00155C04" w:rsidRDefault="00155C04" w:rsidP="00155C04">
      <w:pPr>
        <w:spacing w:after="0" w:line="240" w:lineRule="auto"/>
        <w:rPr>
          <w:rFonts w:ascii="Times New Roman" w:eastAsia="Times New Roman" w:hAnsi="Times New Roman" w:cs="Times New Roman"/>
          <w:b/>
          <w:lang w:val="lt-LT"/>
        </w:rPr>
      </w:pPr>
    </w:p>
    <w:p w:rsidR="00155C04" w:rsidRPr="00155C04" w:rsidRDefault="00155C04" w:rsidP="00155C04">
      <w:pPr>
        <w:spacing w:after="0" w:line="240" w:lineRule="auto"/>
        <w:rPr>
          <w:rFonts w:ascii="Times New Roman" w:eastAsia="Times New Roman" w:hAnsi="Times New Roman" w:cs="Times New Roman"/>
          <w:b/>
          <w:lang w:val="lt-LT"/>
        </w:rPr>
      </w:pPr>
      <w:r w:rsidRPr="00155C04">
        <w:rPr>
          <w:rFonts w:ascii="Times New Roman" w:eastAsia="Times New Roman" w:hAnsi="Times New Roman" w:cs="Times New Roman"/>
          <w:b/>
          <w:lang w:val="lt-LT" w:bidi="lt-LT"/>
        </w:rPr>
        <w:t xml:space="preserve">Ką daryti pavartojus </w:t>
      </w:r>
      <w:r w:rsidRPr="00155C04">
        <w:rPr>
          <w:rFonts w:ascii="Times New Roman" w:eastAsia="Times New Roman" w:hAnsi="Times New Roman" w:cs="Times New Roman"/>
          <w:b/>
          <w:lang w:val="lt-LT"/>
        </w:rPr>
        <w:t>per didelę Azafalk 100 mg tablečių dozę?</w:t>
      </w:r>
    </w:p>
    <w:p w:rsidR="00155C04" w:rsidRPr="00155C04" w:rsidRDefault="00155C04" w:rsidP="00155C04">
      <w:pPr>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Nedelsiant susisiekti su savo gydytoju, vaistininku arba vykti į artimiausios ligoninės skubios medicinos pagalbos skyrių.</w:t>
      </w:r>
    </w:p>
    <w:p w:rsidR="00155C04" w:rsidRPr="00155C04" w:rsidRDefault="00155C04" w:rsidP="00155C04">
      <w:pPr>
        <w:spacing w:after="0" w:line="240" w:lineRule="auto"/>
        <w:rPr>
          <w:rFonts w:ascii="Times New Roman" w:eastAsia="Times New Roman" w:hAnsi="Times New Roman" w:cs="Times New Roman"/>
          <w:lang w:val="lt-LT"/>
        </w:rPr>
      </w:pPr>
    </w:p>
    <w:p w:rsidR="00155C04" w:rsidRPr="00155C04" w:rsidRDefault="00155C04" w:rsidP="00155C04">
      <w:pPr>
        <w:spacing w:after="0" w:line="240" w:lineRule="auto"/>
        <w:rPr>
          <w:rFonts w:ascii="Times New Roman" w:eastAsia="Times New Roman" w:hAnsi="Times New Roman" w:cs="Times New Roman"/>
          <w:b/>
          <w:lang w:val="lt-LT"/>
        </w:rPr>
      </w:pPr>
      <w:r w:rsidRPr="00155C04">
        <w:rPr>
          <w:rFonts w:ascii="Times New Roman" w:eastAsia="Times New Roman" w:hAnsi="Times New Roman" w:cs="Times New Roman"/>
          <w:b/>
          <w:lang w:val="lt-LT"/>
        </w:rPr>
        <w:t>Pamiršus pavartoti Azafalk 100 mg tablečių</w:t>
      </w:r>
    </w:p>
    <w:p w:rsidR="00155C04" w:rsidRPr="00155C04" w:rsidRDefault="00155C04" w:rsidP="00155C04">
      <w:pPr>
        <w:tabs>
          <w:tab w:val="num" w:pos="0"/>
        </w:tabs>
        <w:spacing w:after="0" w:line="240" w:lineRule="auto"/>
        <w:rPr>
          <w:rFonts w:ascii="Times New Roman" w:eastAsia="Times New Roman" w:hAnsi="Times New Roman" w:cs="Times New Roman"/>
          <w:b/>
          <w:lang w:val="lt-LT" w:eastAsia="de-DE"/>
        </w:rPr>
      </w:pPr>
      <w:r w:rsidRPr="00155C04">
        <w:rPr>
          <w:rFonts w:ascii="Times New Roman" w:eastAsia="Times New Roman" w:hAnsi="Times New Roman" w:cs="Times New Roman"/>
          <w:lang w:val="lt-LT" w:eastAsia="de-DE"/>
        </w:rPr>
        <w:t>Negalima vartoti dvigubos dozės norint kompensuoti praleistą dozę. Jei praleidote dozę, pasakykite gydytojui.</w:t>
      </w:r>
      <w:r w:rsidRPr="00155C04">
        <w:rPr>
          <w:rFonts w:ascii="Times New Roman" w:eastAsia="Times New Roman" w:hAnsi="Times New Roman" w:cs="Times New Roman"/>
          <w:sz w:val="24"/>
          <w:szCs w:val="24"/>
          <w:lang w:val="lt-LT" w:eastAsia="de-DE"/>
        </w:rPr>
        <w:t xml:space="preserve"> </w:t>
      </w:r>
      <w:r w:rsidRPr="00155C04">
        <w:rPr>
          <w:rFonts w:ascii="Times New Roman" w:eastAsia="Times New Roman" w:hAnsi="Times New Roman" w:cs="Times New Roman"/>
          <w:lang w:val="lt-LT" w:eastAsia="de-DE"/>
        </w:rPr>
        <w:t>Jeigu jau beveik atėjo laikas vartoti kitą dozę, praleiskite pamirštą dozę ir kitą dozę vartokite kaip numatyta. Priešingu atveju pamirštą dozę suvartokite iš karto, kai tik prisiminsite, o tada vėl vartokite vaistą kaip įprasta.</w:t>
      </w:r>
    </w:p>
    <w:p w:rsidR="00155C04" w:rsidRPr="00155C04" w:rsidRDefault="00155C04" w:rsidP="00155C04">
      <w:pPr>
        <w:spacing w:after="0" w:line="240" w:lineRule="auto"/>
        <w:rPr>
          <w:rFonts w:ascii="Times New Roman" w:eastAsia="Times New Roman" w:hAnsi="Times New Roman" w:cs="Times New Roman"/>
          <w:noProof/>
          <w:snapToGrid w:val="0"/>
          <w:szCs w:val="24"/>
          <w:lang w:val="lt-LT"/>
        </w:rPr>
      </w:pPr>
    </w:p>
    <w:p w:rsidR="00155C04" w:rsidRPr="00155C04" w:rsidRDefault="00155C04" w:rsidP="00155C04">
      <w:pPr>
        <w:spacing w:after="0" w:line="240" w:lineRule="auto"/>
        <w:rPr>
          <w:rFonts w:ascii="Times New Roman" w:eastAsia="Times New Roman" w:hAnsi="Times New Roman" w:cs="Times New Roman"/>
          <w:b/>
          <w:noProof/>
          <w:snapToGrid w:val="0"/>
          <w:szCs w:val="24"/>
          <w:lang w:val="lt-LT"/>
        </w:rPr>
      </w:pPr>
      <w:r w:rsidRPr="00155C04">
        <w:rPr>
          <w:rFonts w:ascii="Times New Roman" w:eastAsia="Times New Roman" w:hAnsi="Times New Roman" w:cs="Times New Roman"/>
          <w:b/>
          <w:noProof/>
          <w:snapToGrid w:val="0"/>
          <w:szCs w:val="24"/>
          <w:lang w:val="lt-LT"/>
        </w:rPr>
        <w:t>Nustojus vartoti Azafalk 100 mg tablečių</w:t>
      </w:r>
    </w:p>
    <w:p w:rsidR="00155C04" w:rsidRPr="00155C04" w:rsidRDefault="00155C04" w:rsidP="00155C04">
      <w:pPr>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Azafalk 100 tablečių vartojimą visada reikia nutraukti palaipsniui mažinant dozę ir atidžiai gydytojui prižiūrint. Pasitarkite su gydytoju, prieš nutraukdami vaisto vartojimą.</w:t>
      </w:r>
    </w:p>
    <w:p w:rsidR="00155C04" w:rsidRPr="00155C04" w:rsidRDefault="00155C04" w:rsidP="00155C04">
      <w:pPr>
        <w:spacing w:after="0" w:line="240" w:lineRule="auto"/>
        <w:rPr>
          <w:rFonts w:ascii="Times New Roman" w:eastAsia="Times New Roman" w:hAnsi="Times New Roman" w:cs="Times New Roman"/>
          <w:lang w:val="lt-LT"/>
        </w:rPr>
      </w:pPr>
    </w:p>
    <w:p w:rsidR="00155C04" w:rsidRPr="00155C04" w:rsidRDefault="00155C04" w:rsidP="00155C04">
      <w:pPr>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Jeigu kiltų daugiau klausimų dėl šio vaisto vartojimo, kreipkitės į gydytoją arba vaistininką.</w:t>
      </w:r>
    </w:p>
    <w:p w:rsidR="00155C04" w:rsidRPr="00155C04" w:rsidRDefault="00155C04" w:rsidP="00155C04">
      <w:pPr>
        <w:spacing w:after="0" w:line="240" w:lineRule="auto"/>
        <w:rPr>
          <w:rFonts w:ascii="Times New Roman" w:eastAsia="Times New Roman" w:hAnsi="Times New Roman" w:cs="Times New Roman"/>
          <w:lang w:val="lt-LT"/>
        </w:rPr>
      </w:pPr>
    </w:p>
    <w:p w:rsidR="00155C04" w:rsidRPr="00155C04" w:rsidRDefault="00155C04" w:rsidP="00155C04">
      <w:pPr>
        <w:spacing w:after="0" w:line="240" w:lineRule="auto"/>
        <w:rPr>
          <w:rFonts w:ascii="Times New Roman" w:eastAsia="Times New Roman" w:hAnsi="Times New Roman" w:cs="Times New Roman"/>
          <w:lang w:val="lt-LT"/>
        </w:rPr>
      </w:pPr>
    </w:p>
    <w:p w:rsidR="00155C04" w:rsidRPr="00155C04" w:rsidRDefault="00155C04" w:rsidP="00155C04">
      <w:pPr>
        <w:tabs>
          <w:tab w:val="left" w:pos="540"/>
        </w:tabs>
        <w:spacing w:after="0" w:line="240" w:lineRule="auto"/>
        <w:rPr>
          <w:rFonts w:ascii="Times New Roman" w:eastAsia="Times New Roman" w:hAnsi="Times New Roman" w:cs="Times New Roman"/>
          <w:b/>
          <w:caps/>
          <w:lang w:val="lt-LT"/>
        </w:rPr>
      </w:pPr>
      <w:r w:rsidRPr="00155C04">
        <w:rPr>
          <w:rFonts w:ascii="Times New Roman" w:eastAsia="Calibri" w:hAnsi="Times New Roman" w:cs="Times New Roman"/>
          <w:b/>
          <w:caps/>
          <w:lang w:val="lt-LT"/>
        </w:rPr>
        <w:t>4.</w:t>
      </w:r>
      <w:r w:rsidRPr="00155C04">
        <w:rPr>
          <w:rFonts w:ascii="Times New Roman" w:eastAsia="Calibri" w:hAnsi="Times New Roman" w:cs="Times New Roman"/>
          <w:b/>
          <w:caps/>
          <w:lang w:val="lt-LT"/>
        </w:rPr>
        <w:tab/>
      </w:r>
      <w:r w:rsidRPr="00155C04">
        <w:rPr>
          <w:rFonts w:ascii="Times New Roman" w:eastAsia="Times New Roman" w:hAnsi="Times New Roman" w:cs="Times New Roman"/>
          <w:b/>
          <w:lang w:val="lt-LT"/>
        </w:rPr>
        <w:t>Galimas šalutinis poveikis</w:t>
      </w:r>
    </w:p>
    <w:p w:rsidR="00155C04" w:rsidRPr="00155C04" w:rsidRDefault="00155C04" w:rsidP="00155C04">
      <w:pPr>
        <w:spacing w:after="0" w:line="240" w:lineRule="auto"/>
        <w:rPr>
          <w:rFonts w:ascii="Times New Roman" w:eastAsia="Times New Roman" w:hAnsi="Times New Roman" w:cs="Times New Roman"/>
          <w:lang w:val="lt-LT"/>
        </w:rPr>
      </w:pPr>
    </w:p>
    <w:p w:rsidR="00155C04" w:rsidRPr="00155C04" w:rsidRDefault="00155C04" w:rsidP="00155C04">
      <w:pPr>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Šis vaistas, kaip ir visi kiti, gali sukelti šalutinį poveikį, nors jis pasireiškia ne visiems žmonėms.</w:t>
      </w:r>
    </w:p>
    <w:p w:rsidR="00155C04" w:rsidRPr="00155C04" w:rsidRDefault="00155C04" w:rsidP="00155C04">
      <w:pPr>
        <w:spacing w:after="0" w:line="240" w:lineRule="auto"/>
        <w:rPr>
          <w:rFonts w:ascii="Times New Roman" w:eastAsia="Times New Roman" w:hAnsi="Times New Roman" w:cs="Times New Roman"/>
          <w:lang w:val="lt-LT"/>
        </w:rPr>
      </w:pPr>
    </w:p>
    <w:p w:rsidR="00155C04" w:rsidRPr="00155C04" w:rsidRDefault="00155C04" w:rsidP="00155C04">
      <w:pPr>
        <w:spacing w:after="0" w:line="240" w:lineRule="auto"/>
        <w:rPr>
          <w:rFonts w:ascii="Times New Roman" w:eastAsia="Times New Roman" w:hAnsi="Times New Roman" w:cs="Times New Roman"/>
          <w:b/>
          <w:lang w:val="lt-LT"/>
        </w:rPr>
      </w:pPr>
      <w:r w:rsidRPr="00155C04">
        <w:rPr>
          <w:rFonts w:ascii="Times New Roman" w:eastAsia="Times New Roman" w:hAnsi="Times New Roman" w:cs="Times New Roman"/>
          <w:b/>
          <w:lang w:val="lt-LT"/>
        </w:rPr>
        <w:t>Sunkus šalutinis poveikis</w:t>
      </w:r>
    </w:p>
    <w:p w:rsidR="00155C04" w:rsidRPr="00155C04" w:rsidRDefault="00155C04" w:rsidP="00155C04">
      <w:pPr>
        <w:spacing w:after="0" w:line="240" w:lineRule="auto"/>
        <w:rPr>
          <w:rFonts w:ascii="Times New Roman" w:eastAsia="Times New Roman" w:hAnsi="Times New Roman" w:cs="Times New Roman"/>
          <w:lang w:val="lt-LT"/>
        </w:rPr>
      </w:pPr>
    </w:p>
    <w:p w:rsidR="00155C04" w:rsidRPr="00155C04" w:rsidRDefault="00155C04" w:rsidP="00155C04">
      <w:pPr>
        <w:spacing w:after="0" w:line="240" w:lineRule="auto"/>
        <w:rPr>
          <w:rFonts w:ascii="Times New Roman" w:eastAsia="Times New Roman" w:hAnsi="Times New Roman" w:cs="Times New Roman"/>
          <w:b/>
          <w:lang w:val="lt-LT"/>
        </w:rPr>
      </w:pPr>
      <w:r w:rsidRPr="00155C04">
        <w:rPr>
          <w:rFonts w:ascii="Times New Roman" w:eastAsia="Times New Roman" w:hAnsi="Times New Roman" w:cs="Times New Roman"/>
          <w:b/>
          <w:lang w:val="lt-LT"/>
        </w:rPr>
        <w:t>Jeigu staiga atsiranda švokštimas, tampa sunku kvėpuoti, patinsta akių vokai, veidas ar lūpos, pasireiškia išbėrimas arba niežulys, ypač apimantis visą kūną, nedelsiant kreipkitės į gydytoją.</w:t>
      </w:r>
    </w:p>
    <w:p w:rsidR="00155C04" w:rsidRPr="00155C04" w:rsidRDefault="00155C04" w:rsidP="00155C04">
      <w:pPr>
        <w:spacing w:after="0" w:line="240" w:lineRule="auto"/>
        <w:rPr>
          <w:rFonts w:ascii="Times New Roman" w:eastAsia="Times New Roman" w:hAnsi="Times New Roman" w:cs="Times New Roman"/>
          <w:b/>
          <w:lang w:val="lt-LT"/>
        </w:rPr>
      </w:pPr>
    </w:p>
    <w:p w:rsidR="00155C04" w:rsidRPr="00155C04" w:rsidRDefault="00155C04" w:rsidP="00155C04">
      <w:pPr>
        <w:spacing w:after="0" w:line="240" w:lineRule="auto"/>
        <w:rPr>
          <w:rFonts w:ascii="Times New Roman" w:eastAsia="Times New Roman" w:hAnsi="Times New Roman" w:cs="Times New Roman"/>
          <w:b/>
          <w:lang w:val="lt-LT"/>
        </w:rPr>
      </w:pPr>
      <w:r w:rsidRPr="00155C04">
        <w:rPr>
          <w:rFonts w:ascii="Times New Roman" w:eastAsia="Times New Roman" w:hAnsi="Times New Roman" w:cs="Times New Roman"/>
          <w:b/>
          <w:lang w:val="lt-LT"/>
        </w:rPr>
        <w:t>Jeigu pasireiškia bet kuris toliau išvardytas poveikis, turite nedelsdami kreiptis į gydytoją:</w:t>
      </w:r>
    </w:p>
    <w:p w:rsidR="00155C04" w:rsidRPr="00155C04" w:rsidRDefault="00155C04" w:rsidP="00155C04">
      <w:pPr>
        <w:tabs>
          <w:tab w:val="left" w:pos="540"/>
        </w:tabs>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w:t>
      </w:r>
      <w:r w:rsidRPr="00155C04">
        <w:rPr>
          <w:rFonts w:ascii="Times New Roman" w:eastAsia="Times New Roman" w:hAnsi="Times New Roman" w:cs="Times New Roman"/>
          <w:lang w:val="lt-LT"/>
        </w:rPr>
        <w:tab/>
        <w:t>stiprus pykinimas;</w:t>
      </w:r>
    </w:p>
    <w:p w:rsidR="00155C04" w:rsidRPr="00155C04" w:rsidRDefault="00155C04" w:rsidP="00155C04">
      <w:pPr>
        <w:tabs>
          <w:tab w:val="left" w:pos="540"/>
        </w:tabs>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w:t>
      </w:r>
      <w:r w:rsidRPr="00155C04">
        <w:rPr>
          <w:rFonts w:ascii="Times New Roman" w:eastAsia="Times New Roman" w:hAnsi="Times New Roman" w:cs="Times New Roman"/>
          <w:lang w:val="lt-LT"/>
        </w:rPr>
        <w:tab/>
        <w:t>viduriavimas;</w:t>
      </w:r>
    </w:p>
    <w:p w:rsidR="00155C04" w:rsidRPr="00155C04" w:rsidRDefault="00155C04" w:rsidP="00155C04">
      <w:pPr>
        <w:tabs>
          <w:tab w:val="left" w:pos="540"/>
        </w:tabs>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w:t>
      </w:r>
      <w:r w:rsidRPr="00155C04">
        <w:rPr>
          <w:rFonts w:ascii="Times New Roman" w:eastAsia="Times New Roman" w:hAnsi="Times New Roman" w:cs="Times New Roman"/>
          <w:lang w:val="lt-LT"/>
        </w:rPr>
        <w:tab/>
        <w:t>karščiavimas, šaltkrėtis;</w:t>
      </w:r>
    </w:p>
    <w:p w:rsidR="00155C04" w:rsidRPr="00155C04" w:rsidRDefault="00155C04" w:rsidP="00155C04">
      <w:pPr>
        <w:tabs>
          <w:tab w:val="left" w:pos="540"/>
        </w:tabs>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w:t>
      </w:r>
      <w:r w:rsidRPr="00155C04">
        <w:rPr>
          <w:rFonts w:ascii="Times New Roman" w:eastAsia="Times New Roman" w:hAnsi="Times New Roman" w:cs="Times New Roman"/>
          <w:lang w:val="lt-LT"/>
        </w:rPr>
        <w:tab/>
        <w:t>raumenų ar kaulų skausmas, raumenų stingulys;</w:t>
      </w:r>
    </w:p>
    <w:p w:rsidR="00155C04" w:rsidRPr="00155C04" w:rsidRDefault="00155C04" w:rsidP="00155C04">
      <w:pPr>
        <w:tabs>
          <w:tab w:val="left" w:pos="540"/>
        </w:tabs>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w:t>
      </w:r>
      <w:r w:rsidRPr="00155C04">
        <w:rPr>
          <w:rFonts w:ascii="Times New Roman" w:eastAsia="Times New Roman" w:hAnsi="Times New Roman" w:cs="Times New Roman"/>
          <w:lang w:val="lt-LT"/>
        </w:rPr>
        <w:tab/>
        <w:t>nuovargis, svaigulys;</w:t>
      </w:r>
    </w:p>
    <w:p w:rsidR="00155C04" w:rsidRPr="00155C04" w:rsidRDefault="00155C04" w:rsidP="00155C04">
      <w:pPr>
        <w:tabs>
          <w:tab w:val="left" w:pos="540"/>
        </w:tabs>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w:t>
      </w:r>
      <w:r w:rsidRPr="00155C04">
        <w:rPr>
          <w:rFonts w:ascii="Times New Roman" w:eastAsia="Times New Roman" w:hAnsi="Times New Roman" w:cs="Times New Roman"/>
          <w:lang w:val="lt-LT"/>
        </w:rPr>
        <w:tab/>
        <w:t>kraujagyslių uždegimas;</w:t>
      </w:r>
    </w:p>
    <w:p w:rsidR="00155C04" w:rsidRPr="00155C04" w:rsidRDefault="00155C04" w:rsidP="00155C04">
      <w:pPr>
        <w:spacing w:after="0" w:line="240" w:lineRule="auto"/>
        <w:ind w:left="540" w:hanging="540"/>
        <w:rPr>
          <w:rFonts w:ascii="Times New Roman" w:eastAsia="Times New Roman" w:hAnsi="Times New Roman" w:cs="Times New Roman"/>
          <w:lang w:val="lt-LT"/>
        </w:rPr>
      </w:pPr>
      <w:r w:rsidRPr="00155C04">
        <w:rPr>
          <w:rFonts w:ascii="Times New Roman" w:eastAsia="Times New Roman" w:hAnsi="Times New Roman" w:cs="Times New Roman"/>
          <w:lang w:val="lt-LT"/>
        </w:rPr>
        <w:t>-</w:t>
      </w:r>
      <w:r w:rsidR="00902E34">
        <w:rPr>
          <w:rFonts w:ascii="Times New Roman" w:eastAsia="Times New Roman" w:hAnsi="Times New Roman" w:cs="Times New Roman"/>
          <w:lang w:val="lt-LT"/>
        </w:rPr>
        <w:tab/>
      </w:r>
      <w:r w:rsidRPr="00155C04">
        <w:rPr>
          <w:rFonts w:ascii="Times New Roman" w:eastAsia="Times New Roman" w:hAnsi="Times New Roman" w:cs="Times New Roman"/>
          <w:lang w:val="lt-LT"/>
        </w:rPr>
        <w:t>inkstų veiklos sutrikimas (jo simptomai gali būti išskiriamo šlapimo kiekio ir spalvos pokytis);</w:t>
      </w:r>
    </w:p>
    <w:p w:rsidR="00155C04" w:rsidRPr="00155C04" w:rsidRDefault="00155C04" w:rsidP="00155C04">
      <w:pPr>
        <w:spacing w:after="0" w:line="240" w:lineRule="auto"/>
        <w:ind w:left="540" w:hanging="540"/>
        <w:rPr>
          <w:rFonts w:ascii="Times New Roman" w:eastAsia="Times New Roman" w:hAnsi="Times New Roman" w:cs="Times New Roman"/>
          <w:lang w:val="lt-LT"/>
        </w:rPr>
      </w:pPr>
      <w:r w:rsidRPr="00155C04">
        <w:rPr>
          <w:rFonts w:ascii="Times New Roman" w:eastAsia="Times New Roman" w:hAnsi="Times New Roman" w:cs="Times New Roman"/>
          <w:lang w:val="lt-LT"/>
        </w:rPr>
        <w:lastRenderedPageBreak/>
        <w:t>-</w:t>
      </w:r>
      <w:r w:rsidR="00902E34">
        <w:rPr>
          <w:rFonts w:ascii="Times New Roman" w:eastAsia="Times New Roman" w:hAnsi="Times New Roman" w:cs="Times New Roman"/>
          <w:lang w:val="lt-LT"/>
        </w:rPr>
        <w:tab/>
      </w:r>
      <w:r w:rsidRPr="00155C04">
        <w:rPr>
          <w:rFonts w:ascii="Times New Roman" w:eastAsia="Calibri" w:hAnsi="Times New Roman" w:cs="Times New Roman"/>
          <w:lang w:val="lt-LT"/>
        </w:rPr>
        <w:t>padidėjusi temperatūra (karščiavimas) arba kiti infekcijos požymiai, pavyzdžiui, gerklės skausmas, burnos skausmas, šlapinimosi problemos arba infekcija krūtinėje, sukelianti dusulį ir kosulį</w:t>
      </w:r>
      <w:r w:rsidRPr="00155C04">
        <w:rPr>
          <w:rFonts w:ascii="Times New Roman" w:eastAsia="Times New Roman" w:hAnsi="Times New Roman" w:cs="Times New Roman"/>
          <w:lang w:val="lt-LT"/>
        </w:rPr>
        <w:t>.</w:t>
      </w:r>
    </w:p>
    <w:p w:rsidR="00155C04" w:rsidRPr="00155C04" w:rsidRDefault="00155C04" w:rsidP="00155C04">
      <w:pPr>
        <w:spacing w:after="0" w:line="240" w:lineRule="auto"/>
        <w:ind w:left="540" w:hanging="540"/>
        <w:rPr>
          <w:rFonts w:ascii="Times New Roman" w:eastAsia="Times New Roman" w:hAnsi="Times New Roman" w:cs="Times New Roman"/>
          <w:lang w:val="lt-LT"/>
        </w:rPr>
      </w:pPr>
    </w:p>
    <w:p w:rsidR="00155C04" w:rsidRPr="00155C04" w:rsidRDefault="00155C04" w:rsidP="00155C04">
      <w:pPr>
        <w:spacing w:after="0" w:line="240" w:lineRule="auto"/>
        <w:rPr>
          <w:rFonts w:ascii="Times New Roman" w:eastAsia="Times New Roman" w:hAnsi="Times New Roman" w:cs="Times New Roman"/>
          <w:b/>
          <w:lang w:val="lt-LT"/>
        </w:rPr>
      </w:pPr>
      <w:r w:rsidRPr="00155C04">
        <w:rPr>
          <w:rFonts w:ascii="Times New Roman" w:eastAsia="Times New Roman" w:hAnsi="Times New Roman" w:cs="Times New Roman"/>
          <w:b/>
          <w:lang w:val="lt-LT"/>
        </w:rPr>
        <w:t xml:space="preserve">Pastebėtas kitoks šalutinis poveikis išvardytas toliau. </w:t>
      </w:r>
    </w:p>
    <w:p w:rsidR="00155C04" w:rsidRPr="00155C04" w:rsidRDefault="00155C04" w:rsidP="00155C04">
      <w:pPr>
        <w:spacing w:after="0" w:line="240" w:lineRule="auto"/>
        <w:rPr>
          <w:rFonts w:ascii="Times New Roman" w:eastAsia="Calibri" w:hAnsi="Times New Roman" w:cs="Times New Roman"/>
          <w:u w:val="single"/>
          <w:lang w:val="lt-LT"/>
        </w:rPr>
      </w:pPr>
    </w:p>
    <w:p w:rsidR="00155C04" w:rsidRPr="00155C04" w:rsidRDefault="00155C04" w:rsidP="00155C04">
      <w:pPr>
        <w:spacing w:after="0" w:line="240" w:lineRule="auto"/>
        <w:rPr>
          <w:rFonts w:ascii="Times New Roman" w:eastAsia="Times New Roman" w:hAnsi="Times New Roman" w:cs="Times New Roman"/>
          <w:u w:val="single"/>
          <w:lang w:val="lt-LT"/>
        </w:rPr>
      </w:pPr>
      <w:r w:rsidRPr="00155C04">
        <w:rPr>
          <w:rFonts w:ascii="Times New Roman" w:eastAsia="Times New Roman" w:hAnsi="Times New Roman" w:cs="Times New Roman"/>
          <w:u w:val="single"/>
          <w:lang w:val="lt-LT"/>
        </w:rPr>
        <w:t>Labai dažnas (pasireiškia dažniau kaip 1 vartotojui iš 10):</w:t>
      </w:r>
    </w:p>
    <w:p w:rsidR="00155C04" w:rsidRPr="00155C04" w:rsidRDefault="00155C04" w:rsidP="00155C04">
      <w:pPr>
        <w:tabs>
          <w:tab w:val="left" w:pos="540"/>
        </w:tabs>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w:t>
      </w:r>
      <w:r w:rsidRPr="00155C04">
        <w:rPr>
          <w:rFonts w:ascii="Times New Roman" w:eastAsia="Times New Roman" w:hAnsi="Times New Roman" w:cs="Times New Roman"/>
          <w:lang w:val="lt-LT"/>
        </w:rPr>
        <w:tab/>
        <w:t>virusų, grybelių ar bakterijų sukeltos infekcinės ligos transplantaciją patyrusiems pacientams;</w:t>
      </w:r>
    </w:p>
    <w:p w:rsidR="00155C04" w:rsidRPr="00155C04" w:rsidRDefault="00155C04" w:rsidP="00855DC0">
      <w:pPr>
        <w:tabs>
          <w:tab w:val="left" w:pos="540"/>
        </w:tabs>
        <w:spacing w:after="0" w:line="240" w:lineRule="auto"/>
        <w:ind w:left="567" w:hanging="567"/>
        <w:rPr>
          <w:rFonts w:ascii="Times New Roman" w:eastAsia="Times New Roman" w:hAnsi="Times New Roman" w:cs="Times New Roman"/>
          <w:lang w:val="lt-LT"/>
        </w:rPr>
      </w:pPr>
      <w:r w:rsidRPr="00155C04">
        <w:rPr>
          <w:rFonts w:ascii="Times New Roman" w:eastAsia="Times New Roman" w:hAnsi="Times New Roman" w:cs="Times New Roman"/>
          <w:lang w:val="lt-LT"/>
        </w:rPr>
        <w:t>-</w:t>
      </w:r>
      <w:r w:rsidRPr="00155C04">
        <w:rPr>
          <w:rFonts w:ascii="Times New Roman" w:eastAsia="Times New Roman" w:hAnsi="Times New Roman" w:cs="Times New Roman"/>
          <w:lang w:val="lt-LT"/>
        </w:rPr>
        <w:tab/>
      </w:r>
      <w:r w:rsidRPr="00155C04">
        <w:rPr>
          <w:rFonts w:ascii="Times New Roman" w:eastAsia="Calibri" w:hAnsi="Times New Roman" w:cs="Times New Roman"/>
          <w:lang w:val="lt-LT"/>
        </w:rPr>
        <w:t>kraujo ir kaulų čiulpų problemos, kurių požymiai gali būti silpnumas, nuovargis, blyškumas, lengvai atsirandančios kraujosruvos, neįprastas kraujavimas arba infekcijos.</w:t>
      </w:r>
    </w:p>
    <w:p w:rsidR="00155C04" w:rsidRPr="00155C04" w:rsidRDefault="00155C04" w:rsidP="00155C04">
      <w:pPr>
        <w:spacing w:after="0" w:line="240" w:lineRule="auto"/>
        <w:rPr>
          <w:rFonts w:ascii="Times New Roman" w:eastAsia="Times New Roman" w:hAnsi="Times New Roman" w:cs="Times New Roman"/>
          <w:u w:val="single"/>
          <w:lang w:val="lt-LT"/>
        </w:rPr>
      </w:pPr>
    </w:p>
    <w:p w:rsidR="00155C04" w:rsidRPr="00155C04" w:rsidRDefault="00155C04" w:rsidP="00155C04">
      <w:pPr>
        <w:spacing w:after="0" w:line="240" w:lineRule="auto"/>
        <w:rPr>
          <w:rFonts w:ascii="Times New Roman" w:eastAsia="Times New Roman" w:hAnsi="Times New Roman" w:cs="Times New Roman"/>
          <w:u w:val="single"/>
          <w:lang w:val="lt-LT"/>
        </w:rPr>
      </w:pPr>
      <w:r w:rsidRPr="00155C04">
        <w:rPr>
          <w:rFonts w:ascii="Times New Roman" w:eastAsia="Times New Roman" w:hAnsi="Times New Roman" w:cs="Times New Roman"/>
          <w:u w:val="single"/>
          <w:lang w:val="lt-LT"/>
        </w:rPr>
        <w:t xml:space="preserve">Dažnas (pasireiškia </w:t>
      </w:r>
      <w:r w:rsidRPr="00155C04">
        <w:rPr>
          <w:rFonts w:ascii="Times New Roman" w:eastAsia="Calibri" w:hAnsi="Times New Roman" w:cs="Times New Roman"/>
          <w:u w:val="single"/>
          <w:lang w:val="lt-LT"/>
        </w:rPr>
        <w:t xml:space="preserve">rečiau </w:t>
      </w:r>
      <w:r w:rsidRPr="00155C04">
        <w:rPr>
          <w:rFonts w:ascii="Times New Roman" w:eastAsia="Times New Roman" w:hAnsi="Times New Roman" w:cs="Times New Roman"/>
          <w:u w:val="single"/>
          <w:lang w:val="lt-LT"/>
        </w:rPr>
        <w:t>kaip 1 vartotojui iš 10):</w:t>
      </w:r>
    </w:p>
    <w:p w:rsidR="00155C04" w:rsidRPr="00155C04" w:rsidRDefault="00155C04" w:rsidP="00155C04">
      <w:pPr>
        <w:numPr>
          <w:ilvl w:val="1"/>
          <w:numId w:val="7"/>
        </w:numPr>
        <w:tabs>
          <w:tab w:val="left" w:pos="540"/>
        </w:tabs>
        <w:spacing w:after="0" w:line="240" w:lineRule="auto"/>
        <w:ind w:hanging="1440"/>
        <w:rPr>
          <w:rFonts w:ascii="Times New Roman" w:eastAsia="Times New Roman" w:hAnsi="Times New Roman" w:cs="Times New Roman"/>
          <w:lang w:val="lt-LT"/>
        </w:rPr>
      </w:pPr>
      <w:r w:rsidRPr="00155C04">
        <w:rPr>
          <w:rFonts w:ascii="Times New Roman" w:eastAsia="Times New Roman" w:hAnsi="Times New Roman" w:cs="Times New Roman"/>
          <w:lang w:val="lt-LT"/>
        </w:rPr>
        <w:t>mažas kraujo plokštelių kiekis; dėl to gali lengvai atsirasti mėlynių ar pasireikšti kraujavimas;</w:t>
      </w:r>
    </w:p>
    <w:p w:rsidR="00155C04" w:rsidRPr="00155C04" w:rsidRDefault="00155C04" w:rsidP="00155C04">
      <w:pPr>
        <w:numPr>
          <w:ilvl w:val="1"/>
          <w:numId w:val="7"/>
        </w:numPr>
        <w:tabs>
          <w:tab w:val="left" w:pos="540"/>
        </w:tabs>
        <w:spacing w:after="0" w:line="240" w:lineRule="auto"/>
        <w:ind w:hanging="1440"/>
        <w:rPr>
          <w:rFonts w:ascii="Times New Roman" w:eastAsia="Times New Roman" w:hAnsi="Times New Roman" w:cs="Times New Roman"/>
          <w:lang w:val="lt-LT"/>
        </w:rPr>
      </w:pPr>
      <w:r w:rsidRPr="00155C04">
        <w:rPr>
          <w:rFonts w:ascii="Times New Roman" w:eastAsia="Calibri" w:hAnsi="Times New Roman" w:cs="Times New Roman"/>
          <w:lang w:val="lt-LT"/>
        </w:rPr>
        <w:t>pykinimas ir vėmimas, apetito praradimas (anoreksija)</w:t>
      </w:r>
      <w:r w:rsidRPr="00155C04">
        <w:rPr>
          <w:rFonts w:ascii="Times New Roman" w:eastAsia="Times New Roman" w:hAnsi="Times New Roman" w:cs="Times New Roman"/>
          <w:lang w:val="lt-LT"/>
        </w:rPr>
        <w:t>.</w:t>
      </w:r>
    </w:p>
    <w:p w:rsidR="00155C04" w:rsidRPr="00155C04" w:rsidRDefault="00155C04" w:rsidP="00155C04">
      <w:pPr>
        <w:tabs>
          <w:tab w:val="left" w:pos="540"/>
        </w:tabs>
        <w:spacing w:after="0" w:line="240" w:lineRule="auto"/>
        <w:rPr>
          <w:rFonts w:ascii="Times New Roman" w:eastAsia="Times New Roman" w:hAnsi="Times New Roman" w:cs="Times New Roman"/>
          <w:u w:val="single"/>
          <w:lang w:val="lt-LT"/>
        </w:rPr>
      </w:pPr>
    </w:p>
    <w:p w:rsidR="00155C04" w:rsidRPr="00155C04" w:rsidRDefault="00155C04" w:rsidP="00155C04">
      <w:pPr>
        <w:tabs>
          <w:tab w:val="left" w:pos="540"/>
        </w:tabs>
        <w:spacing w:after="0" w:line="240" w:lineRule="auto"/>
        <w:rPr>
          <w:rFonts w:ascii="Times New Roman" w:eastAsia="Times New Roman" w:hAnsi="Times New Roman" w:cs="Times New Roman"/>
          <w:u w:val="single"/>
          <w:lang w:val="lt-LT"/>
        </w:rPr>
      </w:pPr>
      <w:r w:rsidRPr="00155C04">
        <w:rPr>
          <w:rFonts w:ascii="Times New Roman" w:eastAsia="Times New Roman" w:hAnsi="Times New Roman" w:cs="Times New Roman"/>
          <w:u w:val="single"/>
          <w:lang w:val="lt-LT"/>
        </w:rPr>
        <w:t xml:space="preserve">Nedažnas (pasireiškia </w:t>
      </w:r>
      <w:r w:rsidRPr="00155C04">
        <w:rPr>
          <w:rFonts w:ascii="Times New Roman" w:eastAsia="Calibri" w:hAnsi="Times New Roman" w:cs="Times New Roman"/>
          <w:u w:val="single"/>
          <w:lang w:val="lt-LT"/>
        </w:rPr>
        <w:t xml:space="preserve">rečiau </w:t>
      </w:r>
      <w:r w:rsidRPr="00155C04">
        <w:rPr>
          <w:rFonts w:ascii="Times New Roman" w:eastAsia="Times New Roman" w:hAnsi="Times New Roman" w:cs="Times New Roman"/>
          <w:u w:val="single"/>
          <w:lang w:val="lt-LT"/>
        </w:rPr>
        <w:t>kaip 1 vartotojui iš 100):</w:t>
      </w:r>
    </w:p>
    <w:p w:rsidR="00155C04" w:rsidRPr="00155C04" w:rsidRDefault="00155C04" w:rsidP="00155C04">
      <w:pPr>
        <w:tabs>
          <w:tab w:val="left" w:pos="540"/>
        </w:tabs>
        <w:spacing w:after="0" w:line="240" w:lineRule="auto"/>
        <w:ind w:left="540" w:hanging="540"/>
        <w:rPr>
          <w:rFonts w:ascii="Times New Roman" w:eastAsia="Times New Roman" w:hAnsi="Times New Roman" w:cs="Times New Roman"/>
          <w:lang w:val="lt-LT"/>
        </w:rPr>
      </w:pPr>
      <w:r w:rsidRPr="00155C04">
        <w:rPr>
          <w:rFonts w:ascii="Times New Roman" w:eastAsia="Times New Roman" w:hAnsi="Times New Roman" w:cs="Times New Roman"/>
          <w:lang w:val="lt-LT"/>
        </w:rPr>
        <w:t>-</w:t>
      </w:r>
      <w:r w:rsidRPr="00155C04">
        <w:rPr>
          <w:rFonts w:ascii="Times New Roman" w:eastAsia="Times New Roman" w:hAnsi="Times New Roman" w:cs="Times New Roman"/>
          <w:lang w:val="lt-LT"/>
        </w:rPr>
        <w:tab/>
        <w:t>virusų, grybelių ar bakterijų sukeltos infekcinės ligos visiems pacientas, išskyrus patyrusius transplantaciją;</w:t>
      </w:r>
    </w:p>
    <w:p w:rsidR="00155C04" w:rsidRPr="00155C04" w:rsidRDefault="00155C04" w:rsidP="00155C04">
      <w:pPr>
        <w:tabs>
          <w:tab w:val="left" w:pos="540"/>
        </w:tabs>
        <w:spacing w:after="0" w:line="240" w:lineRule="auto"/>
        <w:ind w:left="540" w:hanging="540"/>
        <w:rPr>
          <w:rFonts w:ascii="Times New Roman" w:eastAsia="Times New Roman" w:hAnsi="Times New Roman" w:cs="Times New Roman"/>
          <w:lang w:val="lt-LT"/>
        </w:rPr>
      </w:pPr>
      <w:r w:rsidRPr="00155C04">
        <w:rPr>
          <w:rFonts w:ascii="Times New Roman" w:eastAsia="Times New Roman" w:hAnsi="Times New Roman" w:cs="Times New Roman"/>
          <w:lang w:val="lt-LT"/>
        </w:rPr>
        <w:t>-</w:t>
      </w:r>
      <w:r w:rsidRPr="00155C04">
        <w:rPr>
          <w:rFonts w:ascii="Times New Roman" w:eastAsia="Times New Roman" w:hAnsi="Times New Roman" w:cs="Times New Roman"/>
          <w:lang w:val="lt-LT"/>
        </w:rPr>
        <w:tab/>
        <w:t xml:space="preserve">mažas raudonųjų kraujo kūnelių kiekis; dėl to galite būti išblyškęs, jausti nuovargį, svaigulį, kentėti galvos skausmą, dusti fizinio krūvio metu; </w:t>
      </w:r>
    </w:p>
    <w:p w:rsidR="00155C04" w:rsidRPr="00155C04" w:rsidRDefault="00155C04" w:rsidP="00155C04">
      <w:pPr>
        <w:tabs>
          <w:tab w:val="left" w:pos="540"/>
        </w:tabs>
        <w:spacing w:after="0" w:line="240" w:lineRule="auto"/>
        <w:ind w:left="540" w:hanging="540"/>
        <w:rPr>
          <w:rFonts w:ascii="Times New Roman" w:eastAsia="Times New Roman" w:hAnsi="Times New Roman" w:cs="Times New Roman"/>
          <w:lang w:val="lt-LT"/>
        </w:rPr>
      </w:pPr>
      <w:r w:rsidRPr="00155C04">
        <w:rPr>
          <w:rFonts w:ascii="Times New Roman" w:eastAsia="Times New Roman" w:hAnsi="Times New Roman" w:cs="Times New Roman"/>
          <w:lang w:val="lt-LT"/>
        </w:rPr>
        <w:t>-</w:t>
      </w:r>
      <w:r w:rsidRPr="00155C04">
        <w:rPr>
          <w:rFonts w:ascii="Times New Roman" w:eastAsia="Times New Roman" w:hAnsi="Times New Roman" w:cs="Times New Roman"/>
          <w:lang w:val="lt-LT"/>
        </w:rPr>
        <w:tab/>
        <w:t>padidėjusio jautrumo reakcijos, kurios gali sukelti bendrąjį negalavimą; svaigulį, pykinimą, vėmimą, viduriavimą, karščiavimą, drebulį, tokias odos reakcijas kaip egzantema, odos mazgeliai ir bėrimas, kraujagyslių uždegimą, raumenų ir sąnarių skausmą, kraujospūdžio sumažėjimą, inkstų ar kepenų veiklos sutrikimą, žarnyno veiklos sutrikimą;</w:t>
      </w:r>
    </w:p>
    <w:p w:rsidR="00155C04" w:rsidRPr="00155C04" w:rsidRDefault="00155C04" w:rsidP="00155C04">
      <w:pPr>
        <w:tabs>
          <w:tab w:val="left" w:pos="540"/>
        </w:tabs>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w:t>
      </w:r>
      <w:r w:rsidRPr="00155C04">
        <w:rPr>
          <w:rFonts w:ascii="Times New Roman" w:eastAsia="Times New Roman" w:hAnsi="Times New Roman" w:cs="Times New Roman"/>
          <w:lang w:val="lt-LT"/>
        </w:rPr>
        <w:tab/>
        <w:t xml:space="preserve">kasos uždegimas, galintis sukelti stiprų viršutinės pilvo dalies skausmą, pykinimą ir vėmimą; </w:t>
      </w:r>
    </w:p>
    <w:p w:rsidR="00155C04" w:rsidRPr="00155C04" w:rsidRDefault="00155C04" w:rsidP="00155C04">
      <w:pPr>
        <w:tabs>
          <w:tab w:val="left" w:pos="540"/>
        </w:tabs>
        <w:spacing w:after="0" w:line="240" w:lineRule="auto"/>
        <w:ind w:left="540" w:hanging="540"/>
        <w:rPr>
          <w:rFonts w:ascii="Times New Roman" w:eastAsia="Times New Roman" w:hAnsi="Times New Roman" w:cs="Times New Roman"/>
          <w:lang w:val="lt-LT"/>
        </w:rPr>
      </w:pPr>
      <w:r w:rsidRPr="00155C04">
        <w:rPr>
          <w:rFonts w:ascii="Times New Roman" w:eastAsia="Times New Roman" w:hAnsi="Times New Roman" w:cs="Times New Roman"/>
          <w:lang w:val="lt-LT"/>
        </w:rPr>
        <w:t>-</w:t>
      </w:r>
      <w:r w:rsidRPr="00155C04">
        <w:rPr>
          <w:rFonts w:ascii="Times New Roman" w:eastAsia="Times New Roman" w:hAnsi="Times New Roman" w:cs="Times New Roman"/>
          <w:lang w:val="lt-LT"/>
        </w:rPr>
        <w:tab/>
        <w:t xml:space="preserve">kepenų veiklos sutrikimai, dėl kurių išmatos gali tapti baltos, šlapimas – tamsus, pageltonuoja oda ar akių baltymai, niežti odą, pakinta kepenų veiklą atspindinčių tyrimų rodmenys. </w:t>
      </w:r>
    </w:p>
    <w:p w:rsidR="00155C04" w:rsidRPr="00155C04" w:rsidRDefault="00155C04" w:rsidP="00155C04">
      <w:pPr>
        <w:tabs>
          <w:tab w:val="left" w:pos="540"/>
        </w:tabs>
        <w:spacing w:after="0" w:line="240" w:lineRule="auto"/>
        <w:rPr>
          <w:rFonts w:ascii="Times New Roman" w:eastAsia="Times New Roman" w:hAnsi="Times New Roman" w:cs="Times New Roman"/>
          <w:u w:val="single"/>
          <w:lang w:val="lt-LT"/>
        </w:rPr>
      </w:pPr>
    </w:p>
    <w:p w:rsidR="00155C04" w:rsidRPr="00155C04" w:rsidRDefault="00155C04" w:rsidP="00155C04">
      <w:pPr>
        <w:tabs>
          <w:tab w:val="left" w:pos="540"/>
        </w:tabs>
        <w:spacing w:after="0" w:line="240" w:lineRule="auto"/>
        <w:rPr>
          <w:rFonts w:ascii="Times New Roman" w:eastAsia="Times New Roman" w:hAnsi="Times New Roman" w:cs="Times New Roman"/>
          <w:u w:val="single"/>
          <w:lang w:val="lt-LT"/>
        </w:rPr>
      </w:pPr>
      <w:r w:rsidRPr="00155C04">
        <w:rPr>
          <w:rFonts w:ascii="Times New Roman" w:eastAsia="Times New Roman" w:hAnsi="Times New Roman" w:cs="Times New Roman"/>
          <w:u w:val="single"/>
          <w:lang w:val="lt-LT"/>
        </w:rPr>
        <w:t xml:space="preserve">Retas (pasireiškia </w:t>
      </w:r>
      <w:r w:rsidRPr="00155C04">
        <w:rPr>
          <w:rFonts w:ascii="Times New Roman" w:eastAsia="Calibri" w:hAnsi="Times New Roman" w:cs="Times New Roman"/>
          <w:u w:val="single"/>
          <w:lang w:val="lt-LT"/>
        </w:rPr>
        <w:t xml:space="preserve">rečiau </w:t>
      </w:r>
      <w:r w:rsidRPr="00155C04">
        <w:rPr>
          <w:rFonts w:ascii="Times New Roman" w:eastAsia="Times New Roman" w:hAnsi="Times New Roman" w:cs="Times New Roman"/>
          <w:u w:val="single"/>
          <w:lang w:val="lt-LT"/>
        </w:rPr>
        <w:t xml:space="preserve">kaip </w:t>
      </w:r>
      <w:r w:rsidRPr="00155C04">
        <w:rPr>
          <w:rFonts w:ascii="Times New Roman" w:eastAsia="Calibri" w:hAnsi="Times New Roman" w:cs="Times New Roman"/>
          <w:u w:val="single"/>
          <w:lang w:val="lt-LT"/>
        </w:rPr>
        <w:t>1</w:t>
      </w:r>
      <w:r w:rsidRPr="00155C04">
        <w:rPr>
          <w:rFonts w:ascii="Times New Roman" w:eastAsia="Times New Roman" w:hAnsi="Times New Roman" w:cs="Times New Roman"/>
          <w:u w:val="single"/>
          <w:lang w:val="lt-LT"/>
        </w:rPr>
        <w:t xml:space="preserve"> vartotojui iš </w:t>
      </w:r>
      <w:r w:rsidRPr="00155C04">
        <w:rPr>
          <w:rFonts w:ascii="Times New Roman" w:eastAsia="Calibri" w:hAnsi="Times New Roman" w:cs="Times New Roman"/>
          <w:u w:val="single"/>
          <w:lang w:val="lt-LT"/>
        </w:rPr>
        <w:t>1000</w:t>
      </w:r>
      <w:r w:rsidRPr="00155C04">
        <w:rPr>
          <w:rFonts w:ascii="Times New Roman" w:eastAsia="Times New Roman" w:hAnsi="Times New Roman" w:cs="Times New Roman"/>
          <w:u w:val="single"/>
          <w:lang w:val="lt-LT"/>
        </w:rPr>
        <w:t>):</w:t>
      </w:r>
    </w:p>
    <w:p w:rsidR="00155C04" w:rsidRPr="00155C04" w:rsidRDefault="00155C04" w:rsidP="00155C04">
      <w:pPr>
        <w:numPr>
          <w:ilvl w:val="1"/>
          <w:numId w:val="7"/>
        </w:numPr>
        <w:tabs>
          <w:tab w:val="num" w:pos="540"/>
        </w:tabs>
        <w:spacing w:after="0" w:line="240" w:lineRule="auto"/>
        <w:ind w:left="540" w:hanging="540"/>
        <w:rPr>
          <w:rFonts w:ascii="Times New Roman" w:eastAsia="Times New Roman" w:hAnsi="Times New Roman" w:cs="Times New Roman"/>
          <w:lang w:val="lt-LT"/>
        </w:rPr>
      </w:pPr>
      <w:r w:rsidRPr="00155C04">
        <w:rPr>
          <w:rFonts w:ascii="Times New Roman" w:eastAsia="Times New Roman" w:hAnsi="Times New Roman" w:cs="Times New Roman"/>
          <w:lang w:val="lt-LT"/>
        </w:rPr>
        <w:t>kraujo pokyčiai ir kaulų čiulpų veiklos sutrikimai, dėl kurių atsiranda blyškumas, jaučiamas silpnumas, nuovargis, skauda galvą, skauda liežuvį, atsiranda dusulys, mėlynės ar prisideda infekcija;</w:t>
      </w:r>
    </w:p>
    <w:p w:rsidR="00155C04" w:rsidRPr="00155C04" w:rsidRDefault="00155C04" w:rsidP="00155C04">
      <w:pPr>
        <w:numPr>
          <w:ilvl w:val="1"/>
          <w:numId w:val="7"/>
        </w:numPr>
        <w:tabs>
          <w:tab w:val="num" w:pos="540"/>
        </w:tabs>
        <w:spacing w:after="0" w:line="240" w:lineRule="auto"/>
        <w:ind w:left="540" w:hanging="540"/>
        <w:rPr>
          <w:rFonts w:ascii="Times New Roman" w:eastAsia="Times New Roman" w:hAnsi="Times New Roman" w:cs="Times New Roman"/>
          <w:lang w:val="lt-LT"/>
        </w:rPr>
      </w:pPr>
      <w:r w:rsidRPr="00155C04">
        <w:rPr>
          <w:rFonts w:ascii="Times New Roman" w:eastAsia="Times New Roman" w:hAnsi="Times New Roman" w:cs="Times New Roman"/>
          <w:lang w:val="lt-LT"/>
        </w:rPr>
        <w:t>žarnyno veiklos sutrikimai, dėl kurių atsiranda pykinimas, vėmimas, viduriavimas, pilvo skausmas, užkietėja viduriai;</w:t>
      </w:r>
    </w:p>
    <w:p w:rsidR="00155C04" w:rsidRPr="00155C04" w:rsidRDefault="00155C04" w:rsidP="00155C04">
      <w:pPr>
        <w:numPr>
          <w:ilvl w:val="1"/>
          <w:numId w:val="7"/>
        </w:numPr>
        <w:tabs>
          <w:tab w:val="left" w:pos="540"/>
        </w:tabs>
        <w:spacing w:after="0" w:line="240" w:lineRule="auto"/>
        <w:ind w:hanging="1440"/>
        <w:rPr>
          <w:rFonts w:ascii="Times New Roman" w:eastAsia="Times New Roman" w:hAnsi="Times New Roman" w:cs="Times New Roman"/>
          <w:lang w:val="lt-LT"/>
        </w:rPr>
      </w:pPr>
      <w:r w:rsidRPr="00155C04">
        <w:rPr>
          <w:rFonts w:ascii="Times New Roman" w:eastAsia="Times New Roman" w:hAnsi="Times New Roman" w:cs="Times New Roman"/>
          <w:lang w:val="lt-LT"/>
        </w:rPr>
        <w:t>sunkus kepenų pakenkimas, galintis kelti grėsmę gyvybei;</w:t>
      </w:r>
    </w:p>
    <w:p w:rsidR="00155C04" w:rsidRPr="00155C04" w:rsidRDefault="00155C04" w:rsidP="00155C04">
      <w:pPr>
        <w:numPr>
          <w:ilvl w:val="1"/>
          <w:numId w:val="7"/>
        </w:numPr>
        <w:tabs>
          <w:tab w:val="num" w:pos="540"/>
        </w:tabs>
        <w:spacing w:after="0" w:line="240" w:lineRule="auto"/>
        <w:ind w:hanging="1440"/>
        <w:rPr>
          <w:rFonts w:ascii="Times New Roman" w:eastAsia="Times New Roman" w:hAnsi="Times New Roman" w:cs="Times New Roman"/>
          <w:lang w:val="lt-LT"/>
        </w:rPr>
      </w:pPr>
      <w:r w:rsidRPr="00155C04">
        <w:rPr>
          <w:rFonts w:ascii="Times New Roman" w:eastAsia="Times New Roman" w:hAnsi="Times New Roman" w:cs="Times New Roman"/>
          <w:lang w:val="lt-LT"/>
        </w:rPr>
        <w:t>plaukų slinkimas, kuris gali sumažėti net toliau vartojant Azafalk 100 mg tablečių;</w:t>
      </w:r>
    </w:p>
    <w:p w:rsidR="00155C04" w:rsidRPr="00155C04" w:rsidRDefault="00155C04" w:rsidP="00155C04">
      <w:pPr>
        <w:numPr>
          <w:ilvl w:val="1"/>
          <w:numId w:val="7"/>
        </w:numPr>
        <w:tabs>
          <w:tab w:val="num" w:pos="540"/>
        </w:tabs>
        <w:spacing w:after="0" w:line="240" w:lineRule="auto"/>
        <w:ind w:hanging="1440"/>
        <w:rPr>
          <w:rFonts w:ascii="Times New Roman" w:eastAsia="Times New Roman" w:hAnsi="Times New Roman" w:cs="Times New Roman"/>
          <w:lang w:val="lt-LT"/>
        </w:rPr>
      </w:pPr>
      <w:r w:rsidRPr="00155C04">
        <w:rPr>
          <w:rFonts w:ascii="Times New Roman" w:eastAsia="Times New Roman" w:hAnsi="Times New Roman" w:cs="Times New Roman"/>
          <w:lang w:val="lt-LT"/>
        </w:rPr>
        <w:t>įvairių tipų vėžys, įskaitant kraujo, limfos ir odos.</w:t>
      </w:r>
    </w:p>
    <w:p w:rsidR="00155C04" w:rsidRPr="00155C04" w:rsidRDefault="00155C04" w:rsidP="00155C04">
      <w:pPr>
        <w:tabs>
          <w:tab w:val="left" w:pos="540"/>
        </w:tabs>
        <w:spacing w:after="0" w:line="240" w:lineRule="auto"/>
        <w:rPr>
          <w:rFonts w:ascii="Times New Roman" w:eastAsia="Times New Roman" w:hAnsi="Times New Roman" w:cs="Times New Roman"/>
          <w:u w:val="single"/>
          <w:lang w:val="lt-LT"/>
        </w:rPr>
      </w:pPr>
    </w:p>
    <w:p w:rsidR="00155C04" w:rsidRPr="00155C04" w:rsidRDefault="00155C04" w:rsidP="00155C04">
      <w:pPr>
        <w:tabs>
          <w:tab w:val="left" w:pos="540"/>
        </w:tabs>
        <w:spacing w:after="0" w:line="240" w:lineRule="auto"/>
        <w:rPr>
          <w:rFonts w:ascii="Times New Roman" w:eastAsia="Times New Roman" w:hAnsi="Times New Roman" w:cs="Times New Roman"/>
          <w:u w:val="single"/>
          <w:lang w:val="lt-LT"/>
        </w:rPr>
      </w:pPr>
      <w:r w:rsidRPr="00155C04">
        <w:rPr>
          <w:rFonts w:ascii="Times New Roman" w:eastAsia="Times New Roman" w:hAnsi="Times New Roman" w:cs="Times New Roman"/>
          <w:u w:val="single"/>
          <w:lang w:val="lt-LT"/>
        </w:rPr>
        <w:t xml:space="preserve">Labai retas (pasireiškia </w:t>
      </w:r>
      <w:r w:rsidRPr="00155C04">
        <w:rPr>
          <w:rFonts w:ascii="Times New Roman" w:eastAsia="Calibri" w:hAnsi="Times New Roman" w:cs="Times New Roman"/>
          <w:u w:val="single"/>
          <w:lang w:val="lt-LT"/>
        </w:rPr>
        <w:t xml:space="preserve">rečiau </w:t>
      </w:r>
      <w:r w:rsidRPr="00155C04">
        <w:rPr>
          <w:rFonts w:ascii="Times New Roman" w:eastAsia="Times New Roman" w:hAnsi="Times New Roman" w:cs="Times New Roman"/>
          <w:u w:val="single"/>
          <w:lang w:val="lt-LT"/>
        </w:rPr>
        <w:t xml:space="preserve">kaip </w:t>
      </w:r>
      <w:r w:rsidRPr="00155C04">
        <w:rPr>
          <w:rFonts w:ascii="Times New Roman" w:eastAsia="Calibri" w:hAnsi="Times New Roman" w:cs="Times New Roman"/>
          <w:u w:val="single"/>
          <w:lang w:val="lt-LT"/>
        </w:rPr>
        <w:t>1 vartotojui i</w:t>
      </w:r>
      <w:r w:rsidRPr="00155C04">
        <w:rPr>
          <w:rFonts w:ascii="Times New Roman" w:eastAsia="Times New Roman" w:hAnsi="Times New Roman" w:cs="Times New Roman"/>
          <w:u w:val="single"/>
          <w:lang w:val="lt-LT"/>
        </w:rPr>
        <w:t xml:space="preserve">š </w:t>
      </w:r>
      <w:r w:rsidRPr="00155C04">
        <w:rPr>
          <w:rFonts w:ascii="Times New Roman" w:eastAsia="Calibri" w:hAnsi="Times New Roman" w:cs="Times New Roman"/>
          <w:u w:val="single"/>
          <w:lang w:val="lt-LT"/>
        </w:rPr>
        <w:t>10000</w:t>
      </w:r>
      <w:r w:rsidRPr="00155C04">
        <w:rPr>
          <w:rFonts w:ascii="Times New Roman" w:eastAsia="Times New Roman" w:hAnsi="Times New Roman" w:cs="Times New Roman"/>
          <w:u w:val="single"/>
          <w:lang w:val="lt-LT"/>
        </w:rPr>
        <w:t>):</w:t>
      </w:r>
    </w:p>
    <w:p w:rsidR="00155C04" w:rsidRPr="00155C04" w:rsidRDefault="00155C04" w:rsidP="00155C04">
      <w:pPr>
        <w:tabs>
          <w:tab w:val="left" w:pos="540"/>
        </w:tabs>
        <w:spacing w:after="0" w:line="240" w:lineRule="auto"/>
        <w:ind w:left="540" w:hanging="540"/>
        <w:rPr>
          <w:rFonts w:ascii="Times New Roman" w:eastAsia="Times New Roman" w:hAnsi="Times New Roman" w:cs="Times New Roman"/>
          <w:lang w:val="lt-LT" w:eastAsia="de-DE"/>
        </w:rPr>
      </w:pPr>
      <w:r w:rsidRPr="00155C04">
        <w:rPr>
          <w:rFonts w:ascii="Times New Roman" w:eastAsia="Times New Roman" w:hAnsi="Times New Roman" w:cs="Times New Roman"/>
          <w:lang w:val="lt-LT"/>
        </w:rPr>
        <w:t>-</w:t>
      </w:r>
      <w:r w:rsidRPr="00155C04">
        <w:rPr>
          <w:rFonts w:ascii="Times New Roman" w:eastAsia="Times New Roman" w:hAnsi="Times New Roman" w:cs="Times New Roman"/>
          <w:lang w:val="lt-LT"/>
        </w:rPr>
        <w:tab/>
      </w:r>
      <w:r w:rsidRPr="00155C04">
        <w:rPr>
          <w:rFonts w:ascii="Times New Roman" w:eastAsia="Times New Roman" w:hAnsi="Times New Roman" w:cs="Times New Roman"/>
          <w:lang w:val="lt-LT" w:eastAsia="de-DE"/>
        </w:rPr>
        <w:t>odos bėrimas arba paraudimas, kuris gali progresuoti iki gyvybei grėsmingų odos reakcijų, įskaitant išplitusį bėrimą pūslėmis ir odos lupimąsi, ypač aplink burną, nosį, akis ir lytinius organus (Stivenso-Džonsono sindromas), pernelyg intensyvų odos lupimąsi (toksinė epidermio nekrolizė);</w:t>
      </w:r>
    </w:p>
    <w:p w:rsidR="00155C04" w:rsidRPr="00155C04" w:rsidRDefault="00155C04" w:rsidP="00155C04">
      <w:pPr>
        <w:tabs>
          <w:tab w:val="left" w:pos="540"/>
        </w:tabs>
        <w:spacing w:after="0" w:line="240" w:lineRule="auto"/>
        <w:ind w:left="540" w:hanging="540"/>
        <w:rPr>
          <w:rFonts w:ascii="Times New Roman" w:eastAsia="Times New Roman" w:hAnsi="Times New Roman" w:cs="Times New Roman"/>
          <w:lang w:val="lt-LT"/>
        </w:rPr>
      </w:pPr>
      <w:r w:rsidRPr="00155C04">
        <w:rPr>
          <w:rFonts w:ascii="Times New Roman" w:eastAsia="Times New Roman" w:hAnsi="Times New Roman" w:cs="Times New Roman"/>
          <w:lang w:val="lt-LT"/>
        </w:rPr>
        <w:t>-</w:t>
      </w:r>
      <w:r w:rsidRPr="00155C04">
        <w:rPr>
          <w:rFonts w:ascii="Times New Roman" w:eastAsia="Times New Roman" w:hAnsi="Times New Roman" w:cs="Times New Roman"/>
          <w:lang w:val="lt-LT"/>
        </w:rPr>
        <w:tab/>
      </w:r>
      <w:r w:rsidRPr="00155C04">
        <w:rPr>
          <w:rFonts w:ascii="Times New Roman" w:eastAsia="Times New Roman" w:hAnsi="Times New Roman" w:cs="Times New Roman"/>
          <w:lang w:val="lt-LT" w:eastAsia="de-DE"/>
        </w:rPr>
        <w:t>problemos dėl žarnyno, sukeliančios viduriavimą, pilvo skausmą, vidurių užkietėjimą, pykinimą arba vėmimą (žarnų prakiurimas)</w:t>
      </w:r>
      <w:r w:rsidRPr="00155C04">
        <w:rPr>
          <w:rFonts w:ascii="Times New Roman" w:eastAsia="Times New Roman" w:hAnsi="Times New Roman" w:cs="Times New Roman"/>
          <w:lang w:val="lt-LT"/>
        </w:rPr>
        <w:t>;</w:t>
      </w:r>
    </w:p>
    <w:p w:rsidR="00155C04" w:rsidRPr="00155C04" w:rsidRDefault="00155C04" w:rsidP="00155C04">
      <w:pPr>
        <w:numPr>
          <w:ilvl w:val="1"/>
          <w:numId w:val="7"/>
        </w:numPr>
        <w:tabs>
          <w:tab w:val="left" w:pos="540"/>
          <w:tab w:val="num" w:pos="720"/>
        </w:tabs>
        <w:spacing w:after="0" w:line="240" w:lineRule="auto"/>
        <w:ind w:hanging="1440"/>
        <w:rPr>
          <w:rFonts w:ascii="Times New Roman" w:eastAsia="Times New Roman" w:hAnsi="Times New Roman" w:cs="Times New Roman"/>
          <w:lang w:val="lt-LT"/>
        </w:rPr>
      </w:pPr>
      <w:r w:rsidRPr="00155C04">
        <w:rPr>
          <w:rFonts w:ascii="Times New Roman" w:eastAsia="Times New Roman" w:hAnsi="Times New Roman" w:cs="Times New Roman"/>
          <w:lang w:val="lt-LT"/>
        </w:rPr>
        <w:t>plaučių uždegimas, sukeliantis dusulį, kosulį, karščiavimą;</w:t>
      </w:r>
    </w:p>
    <w:p w:rsidR="00155C04" w:rsidRPr="00155C04" w:rsidRDefault="00155C04" w:rsidP="00855DC0">
      <w:pPr>
        <w:tabs>
          <w:tab w:val="left" w:pos="540"/>
          <w:tab w:val="num" w:pos="1440"/>
        </w:tabs>
        <w:spacing w:after="0" w:line="240" w:lineRule="auto"/>
        <w:ind w:left="567" w:hanging="567"/>
        <w:rPr>
          <w:rFonts w:ascii="Times New Roman" w:eastAsia="Times New Roman" w:hAnsi="Times New Roman" w:cs="Times New Roman"/>
          <w:lang w:val="lt-LT"/>
        </w:rPr>
      </w:pPr>
      <w:r w:rsidRPr="00155C04">
        <w:rPr>
          <w:rFonts w:ascii="Times New Roman" w:eastAsia="Times New Roman" w:hAnsi="Times New Roman" w:cs="Times New Roman"/>
          <w:lang w:val="lt-LT"/>
        </w:rPr>
        <w:t>-</w:t>
      </w:r>
      <w:r w:rsidRPr="00155C04">
        <w:rPr>
          <w:rFonts w:ascii="Times New Roman" w:eastAsia="Times New Roman" w:hAnsi="Times New Roman" w:cs="Times New Roman"/>
          <w:lang w:val="lt-LT"/>
        </w:rPr>
        <w:tab/>
      </w:r>
      <w:r w:rsidRPr="00155C04">
        <w:rPr>
          <w:rFonts w:ascii="Times New Roman" w:eastAsia="Times New Roman" w:hAnsi="Times New Roman" w:cs="Times New Roman"/>
          <w:lang w:val="lt-LT" w:eastAsia="de-DE"/>
        </w:rPr>
        <w:t>jei Azafalk 100 mg tablečių vartojama kartu su imunosupresantais, galite užsikrėsti virusu, kuris gali pažeisti galvos smegenis. Tai gali sukelti galvos skausmą, elgesio pokyčius, kalbos sutrikimus, pabloginti atminties, dėmesio sutelkimo ir sprendimų priėmimo gebėjimus (kognityvinis sutrikimas), ir toks poveikis gali būti mirtinas (būklė, žinoma kaip progresuojanti daugiažidininė leukoencefalopatija, susijusi su JC virusu)</w:t>
      </w:r>
      <w:r w:rsidRPr="00155C04">
        <w:rPr>
          <w:rFonts w:ascii="Times New Roman" w:eastAsia="Times New Roman" w:hAnsi="Times New Roman" w:cs="Times New Roman"/>
          <w:lang w:val="lt-LT"/>
        </w:rPr>
        <w:t>.</w:t>
      </w:r>
    </w:p>
    <w:p w:rsidR="00155C04" w:rsidRPr="00155C04" w:rsidRDefault="00155C04" w:rsidP="00155C04">
      <w:pPr>
        <w:tabs>
          <w:tab w:val="left" w:pos="540"/>
          <w:tab w:val="num" w:pos="1440"/>
        </w:tabs>
        <w:spacing w:after="0" w:line="240" w:lineRule="auto"/>
        <w:rPr>
          <w:rFonts w:ascii="Times New Roman" w:eastAsia="Times New Roman" w:hAnsi="Times New Roman" w:cs="Times New Roman"/>
          <w:lang w:val="lt-LT"/>
        </w:rPr>
      </w:pPr>
    </w:p>
    <w:p w:rsidR="00155C04" w:rsidRPr="00155C04" w:rsidRDefault="00155C04" w:rsidP="00155C04">
      <w:pPr>
        <w:tabs>
          <w:tab w:val="left" w:pos="540"/>
          <w:tab w:val="num" w:pos="1440"/>
        </w:tabs>
        <w:spacing w:after="0" w:line="240" w:lineRule="auto"/>
        <w:rPr>
          <w:rFonts w:ascii="Times New Roman" w:eastAsia="Times New Roman" w:hAnsi="Times New Roman" w:cs="Times New Roman"/>
          <w:u w:val="single"/>
          <w:lang w:val="lt-LT"/>
        </w:rPr>
      </w:pPr>
      <w:r w:rsidRPr="00155C04">
        <w:rPr>
          <w:rFonts w:ascii="Times New Roman" w:eastAsia="Times New Roman" w:hAnsi="Times New Roman" w:cs="Times New Roman"/>
          <w:u w:val="single"/>
          <w:lang w:val="lt-LT"/>
        </w:rPr>
        <w:t>Dažnis nežinomas (negali būti apskaičiuotas pagal turimus duomenis):</w:t>
      </w:r>
    </w:p>
    <w:p w:rsidR="00155C04" w:rsidRPr="00155C04" w:rsidRDefault="00155C04" w:rsidP="00155C04">
      <w:pPr>
        <w:numPr>
          <w:ilvl w:val="1"/>
          <w:numId w:val="7"/>
        </w:numPr>
        <w:tabs>
          <w:tab w:val="left" w:pos="540"/>
          <w:tab w:val="num" w:pos="720"/>
        </w:tabs>
        <w:spacing w:after="0" w:line="240" w:lineRule="auto"/>
        <w:ind w:hanging="1440"/>
        <w:rPr>
          <w:rFonts w:ascii="Times New Roman" w:eastAsia="Times New Roman" w:hAnsi="Times New Roman" w:cs="Times New Roman"/>
          <w:lang w:val="lt-LT"/>
        </w:rPr>
      </w:pPr>
      <w:r w:rsidRPr="00155C04">
        <w:rPr>
          <w:rFonts w:ascii="Times New Roman" w:eastAsia="Times New Roman" w:hAnsi="Times New Roman" w:cs="Times New Roman"/>
          <w:lang w:val="lt-LT"/>
        </w:rPr>
        <w:t>gali pasireikšti išbėrimas (skausmingi raudoni, rausvi ar violetiniai gumbai), ypač ant Jūsų</w:t>
      </w:r>
    </w:p>
    <w:p w:rsidR="00155C04" w:rsidRPr="00155C04" w:rsidRDefault="00155C04" w:rsidP="00155C04">
      <w:pPr>
        <w:tabs>
          <w:tab w:val="left" w:pos="540"/>
          <w:tab w:val="num" w:pos="1440"/>
        </w:tabs>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ab/>
        <w:t>rankų, plaštakų, pirštų, veido ir kaklo, kuris gali pasireikšti su karščiavimu (Svyto [</w:t>
      </w:r>
      <w:r w:rsidRPr="00155C04">
        <w:rPr>
          <w:rFonts w:ascii="Times New Roman" w:eastAsia="Times New Roman" w:hAnsi="Times New Roman" w:cs="Times New Roman"/>
          <w:i/>
          <w:lang w:val="lt-LT"/>
        </w:rPr>
        <w:t>Sweet</w:t>
      </w:r>
      <w:r w:rsidRPr="00155C04">
        <w:rPr>
          <w:rFonts w:ascii="Times New Roman" w:eastAsia="Times New Roman" w:hAnsi="Times New Roman" w:cs="Times New Roman"/>
          <w:lang w:val="lt-LT"/>
        </w:rPr>
        <w:t xml:space="preserve">] </w:t>
      </w:r>
      <w:r w:rsidRPr="00155C04">
        <w:rPr>
          <w:rFonts w:ascii="Times New Roman" w:eastAsia="Times New Roman" w:hAnsi="Times New Roman" w:cs="Times New Roman"/>
          <w:lang w:val="lt-LT"/>
        </w:rPr>
        <w:tab/>
        <w:t>sindromas, taip pat vadinamas ūmine febriline neutrofiline dermatoze);</w:t>
      </w:r>
    </w:p>
    <w:p w:rsidR="00155C04" w:rsidRPr="00155C04" w:rsidRDefault="00155C04" w:rsidP="00155C04">
      <w:pPr>
        <w:tabs>
          <w:tab w:val="left" w:pos="540"/>
          <w:tab w:val="num" w:pos="1440"/>
        </w:tabs>
        <w:spacing w:after="0" w:line="240" w:lineRule="auto"/>
        <w:rPr>
          <w:rFonts w:ascii="Times New Roman" w:eastAsia="Times New Roman" w:hAnsi="Times New Roman" w:cs="Times New Roman"/>
          <w:lang w:val="lt-LT" w:eastAsia="de-DE"/>
        </w:rPr>
      </w:pPr>
      <w:r w:rsidRPr="00155C04">
        <w:rPr>
          <w:rFonts w:ascii="Times New Roman" w:eastAsia="Times New Roman" w:hAnsi="Times New Roman" w:cs="Times New Roman"/>
          <w:lang w:val="lt-LT"/>
        </w:rPr>
        <w:t>-</w:t>
      </w:r>
      <w:r w:rsidRPr="00155C04">
        <w:rPr>
          <w:rFonts w:ascii="Times New Roman" w:eastAsia="Times New Roman" w:hAnsi="Times New Roman" w:cs="Times New Roman"/>
          <w:lang w:val="lt-LT"/>
        </w:rPr>
        <w:tab/>
      </w:r>
      <w:r w:rsidRPr="00155C04">
        <w:rPr>
          <w:rFonts w:ascii="Times New Roman" w:eastAsia="Times New Roman" w:hAnsi="Times New Roman" w:cs="Times New Roman"/>
          <w:lang w:val="lt-LT" w:eastAsia="de-DE"/>
        </w:rPr>
        <w:t>jautrumas šviesai (saulės ar kitokiai šviesai);</w:t>
      </w:r>
    </w:p>
    <w:p w:rsidR="00155C04" w:rsidRPr="00155C04" w:rsidRDefault="00155C04" w:rsidP="00855DC0">
      <w:pPr>
        <w:tabs>
          <w:tab w:val="left" w:pos="540"/>
          <w:tab w:val="num" w:pos="1440"/>
        </w:tabs>
        <w:spacing w:after="0" w:line="240" w:lineRule="auto"/>
        <w:ind w:left="567" w:hanging="567"/>
        <w:rPr>
          <w:rFonts w:ascii="Times New Roman" w:eastAsia="Times New Roman" w:hAnsi="Times New Roman" w:cs="Times New Roman"/>
          <w:lang w:val="lt-LT"/>
        </w:rPr>
      </w:pPr>
      <w:r w:rsidRPr="00155C04">
        <w:rPr>
          <w:rFonts w:ascii="Times New Roman" w:eastAsia="Times New Roman" w:hAnsi="Times New Roman" w:cs="Times New Roman"/>
          <w:lang w:val="lt-LT"/>
        </w:rPr>
        <w:lastRenderedPageBreak/>
        <w:t>-</w:t>
      </w:r>
      <w:r w:rsidRPr="00155C04">
        <w:rPr>
          <w:rFonts w:ascii="Times New Roman" w:eastAsia="Times New Roman" w:hAnsi="Times New Roman" w:cs="Times New Roman"/>
          <w:lang w:val="lt-LT"/>
        </w:rPr>
        <w:tab/>
      </w:r>
      <w:r w:rsidRPr="00155C04">
        <w:rPr>
          <w:rFonts w:ascii="Times New Roman" w:eastAsia="Times New Roman" w:hAnsi="Times New Roman" w:cs="Times New Roman"/>
          <w:lang w:val="lt-LT" w:eastAsia="de-DE"/>
        </w:rPr>
        <w:t>tam tikro tipo limfomos (kepenų ir blužnies T ląstelių limfoma). Jums gali kraujuoti iš nosies, gali pasireikšti silpnumas, pastebimas prakaitavimas naktį, svorio sumažėjimas ir nepaaiškinamas karščiavimas (padidėjusi temperatūra)</w:t>
      </w:r>
      <w:r w:rsidRPr="00155C04">
        <w:rPr>
          <w:rFonts w:ascii="Times New Roman" w:eastAsia="Times New Roman" w:hAnsi="Times New Roman" w:cs="Times New Roman"/>
          <w:lang w:val="lt-LT"/>
        </w:rPr>
        <w:t>.</w:t>
      </w:r>
    </w:p>
    <w:p w:rsidR="00155C04" w:rsidRPr="00155C04" w:rsidRDefault="00155C04" w:rsidP="00155C04">
      <w:pPr>
        <w:tabs>
          <w:tab w:val="left" w:pos="540"/>
        </w:tabs>
        <w:spacing w:after="0" w:line="240" w:lineRule="auto"/>
        <w:rPr>
          <w:rFonts w:ascii="Times New Roman" w:eastAsia="Times New Roman" w:hAnsi="Times New Roman" w:cs="Times New Roman"/>
          <w:lang w:val="lt-LT"/>
        </w:rPr>
      </w:pPr>
    </w:p>
    <w:p w:rsidR="00155C04" w:rsidRPr="00155C04" w:rsidRDefault="00155C04" w:rsidP="00155C04">
      <w:pPr>
        <w:tabs>
          <w:tab w:val="left" w:pos="567"/>
        </w:tabs>
        <w:spacing w:after="0" w:line="240" w:lineRule="auto"/>
        <w:rPr>
          <w:rFonts w:ascii="Times New Roman" w:eastAsia="Times New Roman" w:hAnsi="Times New Roman" w:cs="Times New Roman"/>
          <w:b/>
          <w:snapToGrid w:val="0"/>
          <w:szCs w:val="24"/>
          <w:lang w:val="lt-LT"/>
        </w:rPr>
      </w:pPr>
      <w:r w:rsidRPr="00155C04">
        <w:rPr>
          <w:rFonts w:ascii="Times New Roman" w:eastAsia="Times New Roman" w:hAnsi="Times New Roman" w:cs="Times New Roman"/>
          <w:b/>
          <w:noProof/>
          <w:snapToGrid w:val="0"/>
          <w:szCs w:val="24"/>
          <w:lang w:val="lt-LT"/>
        </w:rPr>
        <w:t>Pranešimas apie šalutinį poveikį</w:t>
      </w:r>
    </w:p>
    <w:p w:rsidR="00155C04" w:rsidRPr="00155C04" w:rsidRDefault="00155C04" w:rsidP="00155C04">
      <w:pPr>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snapToGrid w:val="0"/>
          <w:szCs w:val="20"/>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155C04">
        <w:rPr>
          <w:rFonts w:ascii="Times New Roman" w:eastAsia="Times New Roman" w:hAnsi="Times New Roman" w:cs="Times New Roman"/>
          <w:snapToGrid w:val="0"/>
          <w:szCs w:val="20"/>
          <w:lang w:val="lt-LT" w:eastAsia="zh-CN"/>
        </w:rPr>
        <w:t>elefonu 8 800 73568</w:t>
      </w:r>
      <w:r w:rsidRPr="00155C04">
        <w:rPr>
          <w:rFonts w:ascii="Times New Roman" w:eastAsia="Times New Roman" w:hAnsi="Times New Roman" w:cs="Times New Roman"/>
          <w:snapToGrid w:val="0"/>
          <w:szCs w:val="20"/>
          <w:lang w:val="lt-LT"/>
        </w:rPr>
        <w:t xml:space="preserve"> arba užpildyti interneto svetainėje </w:t>
      </w:r>
      <w:hyperlink r:id="rId19" w:history="1">
        <w:r w:rsidRPr="00855DC0">
          <w:rPr>
            <w:rFonts w:ascii="Times New Roman" w:eastAsia="Calibri" w:hAnsi="Times New Roman" w:cs="Times New Roman"/>
            <w:u w:val="single"/>
            <w:lang w:val="lt-LT"/>
          </w:rPr>
          <w:t>www.vvkt.lt</w:t>
        </w:r>
      </w:hyperlink>
      <w:r w:rsidRPr="00155C04">
        <w:rPr>
          <w:rFonts w:ascii="Times New Roman" w:eastAsia="Times New Roman" w:hAnsi="Times New Roman" w:cs="Times New Roman"/>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sidRPr="00155C04">
        <w:rPr>
          <w:rFonts w:ascii="Times New Roman" w:eastAsia="Times New Roman" w:hAnsi="Times New Roman" w:cs="Times New Roman"/>
          <w:snapToGrid w:val="0"/>
          <w:szCs w:val="20"/>
          <w:lang w:val="lt-LT" w:eastAsia="zh-CN"/>
        </w:rPr>
        <w:t xml:space="preserve">nemokamu </w:t>
      </w:r>
      <w:r w:rsidRPr="00155C04">
        <w:rPr>
          <w:rFonts w:ascii="Times New Roman" w:eastAsia="Times New Roman" w:hAnsi="Times New Roman" w:cs="Times New Roman"/>
          <w:snapToGrid w:val="0"/>
          <w:szCs w:val="20"/>
          <w:lang w:val="lt-LT"/>
        </w:rPr>
        <w:t>fakso numeriu 8 800 20131</w:t>
      </w:r>
      <w:r w:rsidRPr="00155C04">
        <w:rPr>
          <w:rFonts w:ascii="Times New Roman" w:eastAsia="Times New Roman" w:hAnsi="Times New Roman" w:cs="Times New Roman"/>
          <w:snapToGrid w:val="0"/>
          <w:szCs w:val="20"/>
          <w:lang w:val="lt-LT" w:eastAsia="zh-CN"/>
        </w:rPr>
        <w:t xml:space="preserve">, </w:t>
      </w:r>
      <w:r w:rsidRPr="00155C04">
        <w:rPr>
          <w:rFonts w:ascii="Times New Roman" w:eastAsia="Times New Roman" w:hAnsi="Times New Roman" w:cs="Times New Roman"/>
          <w:snapToGrid w:val="0"/>
          <w:szCs w:val="20"/>
          <w:lang w:val="lt-LT"/>
        </w:rPr>
        <w:t xml:space="preserve">el. paštu </w:t>
      </w:r>
      <w:hyperlink r:id="rId20" w:history="1">
        <w:r w:rsidRPr="00855DC0">
          <w:rPr>
            <w:rFonts w:ascii="Times New Roman" w:eastAsia="Calibri" w:hAnsi="Times New Roman" w:cs="Times New Roman"/>
            <w:u w:val="single"/>
            <w:lang w:val="lt-LT"/>
          </w:rPr>
          <w:t>NepageidaujamaR@vvkt.lt</w:t>
        </w:r>
      </w:hyperlink>
      <w:r w:rsidRPr="00155C04">
        <w:rPr>
          <w:rFonts w:ascii="Times New Roman" w:eastAsia="Times New Roman" w:hAnsi="Times New Roman" w:cs="Times New Roman"/>
          <w:snapToGrid w:val="0"/>
          <w:szCs w:val="20"/>
          <w:lang w:val="lt-LT"/>
        </w:rPr>
        <w:t xml:space="preserve">, taip pat per Valstybinės vaistų kontrolės tarnybos prie Lietuvos Respublikos sveikatos apsaugos ministerijos interneto svetainę (adresu </w:t>
      </w:r>
      <w:hyperlink r:id="rId21" w:history="1">
        <w:r w:rsidRPr="00855DC0">
          <w:rPr>
            <w:rFonts w:ascii="Times New Roman" w:eastAsia="Calibri" w:hAnsi="Times New Roman" w:cs="Times New Roman"/>
            <w:u w:val="single"/>
            <w:lang w:val="lt-LT"/>
          </w:rPr>
          <w:t>http://www.vvkt.lt</w:t>
        </w:r>
      </w:hyperlink>
      <w:r w:rsidRPr="00155C04">
        <w:rPr>
          <w:rFonts w:ascii="Times New Roman" w:eastAsia="Times New Roman" w:hAnsi="Times New Roman" w:cs="Times New Roman"/>
          <w:snapToGrid w:val="0"/>
          <w:szCs w:val="20"/>
          <w:lang w:val="lt-LT"/>
        </w:rPr>
        <w:t>). Pranešdami apie šalutinį poveikį galite mums padėti gauti daugiau informacijos apie šio vaisto saugumą.</w:t>
      </w:r>
    </w:p>
    <w:p w:rsidR="00155C04" w:rsidRPr="00155C04" w:rsidRDefault="00155C04" w:rsidP="00155C04">
      <w:pPr>
        <w:spacing w:after="0" w:line="240" w:lineRule="auto"/>
        <w:rPr>
          <w:rFonts w:ascii="Times New Roman" w:eastAsia="Times New Roman" w:hAnsi="Times New Roman" w:cs="Times New Roman"/>
          <w:lang w:val="lt-LT"/>
        </w:rPr>
      </w:pPr>
    </w:p>
    <w:p w:rsidR="00155C04" w:rsidRPr="00155C04" w:rsidRDefault="00155C04" w:rsidP="00155C04">
      <w:pPr>
        <w:spacing w:after="0" w:line="240" w:lineRule="auto"/>
        <w:rPr>
          <w:rFonts w:ascii="Times New Roman" w:eastAsia="Times New Roman" w:hAnsi="Times New Roman" w:cs="Times New Roman"/>
          <w:lang w:val="lt-LT"/>
        </w:rPr>
      </w:pPr>
    </w:p>
    <w:p w:rsidR="00155C04" w:rsidRPr="00155C04" w:rsidRDefault="00155C04" w:rsidP="00155C04">
      <w:pPr>
        <w:tabs>
          <w:tab w:val="left" w:pos="567"/>
        </w:tabs>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b/>
          <w:lang w:val="lt-LT"/>
        </w:rPr>
        <w:t>5.</w:t>
      </w:r>
      <w:r w:rsidRPr="00155C04">
        <w:rPr>
          <w:rFonts w:ascii="Times New Roman" w:eastAsia="Times New Roman" w:hAnsi="Times New Roman" w:cs="Times New Roman"/>
          <w:b/>
          <w:lang w:val="lt-LT"/>
        </w:rPr>
        <w:tab/>
        <w:t>Kaip laikyti Azafalk 100 mg tabletes</w:t>
      </w:r>
    </w:p>
    <w:p w:rsidR="00155C04" w:rsidRPr="00155C04" w:rsidRDefault="00155C04" w:rsidP="00155C04">
      <w:pPr>
        <w:spacing w:after="0" w:line="240" w:lineRule="auto"/>
        <w:rPr>
          <w:rFonts w:ascii="Times New Roman" w:eastAsia="Times New Roman" w:hAnsi="Times New Roman" w:cs="Times New Roman"/>
          <w:lang w:val="lt-LT"/>
        </w:rPr>
      </w:pPr>
    </w:p>
    <w:p w:rsidR="00155C04" w:rsidRPr="00155C04" w:rsidRDefault="00155C04" w:rsidP="00155C04">
      <w:pPr>
        <w:numPr>
          <w:ilvl w:val="12"/>
          <w:numId w:val="0"/>
        </w:numPr>
        <w:spacing w:after="0" w:line="240" w:lineRule="auto"/>
        <w:ind w:right="-2"/>
        <w:rPr>
          <w:rFonts w:ascii="Times New Roman" w:eastAsia="Times New Roman" w:hAnsi="Times New Roman" w:cs="Times New Roman"/>
          <w:szCs w:val="24"/>
          <w:lang w:val="lt-LT"/>
        </w:rPr>
      </w:pPr>
      <w:r w:rsidRPr="00155C04">
        <w:rPr>
          <w:rFonts w:ascii="Times New Roman" w:eastAsia="Times New Roman" w:hAnsi="Times New Roman" w:cs="Times New Roman"/>
          <w:szCs w:val="24"/>
          <w:lang w:val="lt-LT"/>
        </w:rPr>
        <w:t>Šį vaistą laikykite vaikams nepastebimoje ir nepasiekiamoje vietoje.</w:t>
      </w:r>
    </w:p>
    <w:p w:rsidR="00155C04" w:rsidRPr="00155C04" w:rsidRDefault="00155C04" w:rsidP="00155C04">
      <w:pPr>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Laikyti gamintojo pakuotėje, kad vaistas būtų apsaugotas nuo šviesos.</w:t>
      </w:r>
    </w:p>
    <w:p w:rsidR="00155C04" w:rsidRPr="00155C04" w:rsidRDefault="00155C04" w:rsidP="00155C04">
      <w:pPr>
        <w:spacing w:after="0" w:line="240" w:lineRule="auto"/>
        <w:rPr>
          <w:rFonts w:ascii="Times New Roman" w:eastAsia="Times New Roman" w:hAnsi="Times New Roman" w:cs="Times New Roman"/>
          <w:iCs/>
          <w:lang w:val="lt-LT"/>
        </w:rPr>
      </w:pPr>
    </w:p>
    <w:p w:rsidR="00155C04" w:rsidRPr="00155C04" w:rsidRDefault="00155C04" w:rsidP="00155C04">
      <w:pPr>
        <w:spacing w:after="0" w:line="240" w:lineRule="auto"/>
        <w:rPr>
          <w:rFonts w:ascii="Times New Roman" w:eastAsia="Times New Roman" w:hAnsi="Times New Roman" w:cs="Times New Roman"/>
          <w:iCs/>
          <w:lang w:val="lt-LT"/>
        </w:rPr>
      </w:pPr>
      <w:r w:rsidRPr="00155C04">
        <w:rPr>
          <w:rFonts w:ascii="Times New Roman" w:eastAsia="Times New Roman" w:hAnsi="Times New Roman" w:cs="Times New Roman"/>
          <w:iCs/>
          <w:lang w:val="lt-LT"/>
        </w:rPr>
        <w:t>Ant dėžutės ir lizdinės plokštelės po „Tinka iki“ nurodytam tinkamumo laikui pasibaigus, Azafalk 100 mg tablečių vartoti negalima. Vaistas tinkamas vartoti iki paskutinės nurodyto mėnesio dienos.</w:t>
      </w:r>
    </w:p>
    <w:p w:rsidR="00155C04" w:rsidRPr="00155C04" w:rsidRDefault="00155C04" w:rsidP="00155C04">
      <w:pPr>
        <w:spacing w:after="0" w:line="240" w:lineRule="auto"/>
        <w:rPr>
          <w:rFonts w:ascii="Times New Roman" w:eastAsia="Times New Roman" w:hAnsi="Times New Roman" w:cs="Times New Roman"/>
          <w:lang w:val="lt-LT"/>
        </w:rPr>
      </w:pPr>
    </w:p>
    <w:p w:rsidR="00155C04" w:rsidRPr="00155C04" w:rsidRDefault="00155C04" w:rsidP="00155C04">
      <w:pPr>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 xml:space="preserve">Pastebėjus matomų apgadinimo požymių, </w:t>
      </w:r>
      <w:r w:rsidRPr="00155C04">
        <w:rPr>
          <w:rFonts w:ascii="Times New Roman" w:eastAsia="Times New Roman" w:hAnsi="Times New Roman" w:cs="Times New Roman"/>
          <w:iCs/>
          <w:lang w:val="lt-LT"/>
        </w:rPr>
        <w:t>Azafalk 100 mg tablečių</w:t>
      </w:r>
      <w:r w:rsidRPr="00155C04">
        <w:rPr>
          <w:rFonts w:ascii="Times New Roman" w:eastAsia="Times New Roman" w:hAnsi="Times New Roman" w:cs="Times New Roman"/>
          <w:lang w:val="lt-LT"/>
        </w:rPr>
        <w:t xml:space="preserve"> vartoti negalima.</w:t>
      </w:r>
    </w:p>
    <w:p w:rsidR="00155C04" w:rsidRPr="00155C04" w:rsidRDefault="00155C04" w:rsidP="00155C04">
      <w:pPr>
        <w:spacing w:after="0" w:line="240" w:lineRule="auto"/>
        <w:rPr>
          <w:rFonts w:ascii="Times New Roman" w:eastAsia="Times New Roman" w:hAnsi="Times New Roman" w:cs="Times New Roman"/>
          <w:lang w:val="lt-LT"/>
        </w:rPr>
      </w:pPr>
    </w:p>
    <w:p w:rsidR="00155C04" w:rsidRPr="00155C04" w:rsidRDefault="00155C04" w:rsidP="00155C04">
      <w:pPr>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rsidR="00155C04" w:rsidRPr="00155C04" w:rsidRDefault="00155C04" w:rsidP="00155C04">
      <w:pPr>
        <w:spacing w:after="0" w:line="240" w:lineRule="auto"/>
        <w:rPr>
          <w:rFonts w:ascii="Times New Roman" w:eastAsia="Times New Roman" w:hAnsi="Times New Roman" w:cs="Times New Roman"/>
          <w:lang w:val="lt-LT"/>
        </w:rPr>
      </w:pPr>
    </w:p>
    <w:p w:rsidR="00155C04" w:rsidRPr="00155C04" w:rsidRDefault="00155C04" w:rsidP="00155C04">
      <w:pPr>
        <w:spacing w:after="0" w:line="240" w:lineRule="auto"/>
        <w:rPr>
          <w:rFonts w:ascii="Times New Roman" w:eastAsia="Times New Roman" w:hAnsi="Times New Roman" w:cs="Times New Roman"/>
          <w:lang w:val="lt-LT"/>
        </w:rPr>
      </w:pPr>
    </w:p>
    <w:p w:rsidR="00155C04" w:rsidRPr="00155C04" w:rsidRDefault="00155C04" w:rsidP="00155C04">
      <w:pPr>
        <w:tabs>
          <w:tab w:val="left" w:pos="567"/>
        </w:tabs>
        <w:spacing w:after="0" w:line="240" w:lineRule="auto"/>
        <w:rPr>
          <w:rFonts w:ascii="Times New Roman" w:eastAsia="Times New Roman" w:hAnsi="Times New Roman" w:cs="Times New Roman"/>
          <w:b/>
          <w:lang w:val="lt-LT"/>
        </w:rPr>
      </w:pPr>
      <w:r w:rsidRPr="00155C04">
        <w:rPr>
          <w:rFonts w:ascii="Times New Roman" w:eastAsia="Times New Roman" w:hAnsi="Times New Roman" w:cs="Times New Roman"/>
          <w:b/>
          <w:lang w:val="lt-LT"/>
        </w:rPr>
        <w:t>6.</w:t>
      </w:r>
      <w:r w:rsidRPr="00155C04">
        <w:rPr>
          <w:rFonts w:ascii="Times New Roman" w:eastAsia="Times New Roman" w:hAnsi="Times New Roman" w:cs="Times New Roman"/>
          <w:b/>
          <w:lang w:val="lt-LT"/>
        </w:rPr>
        <w:tab/>
        <w:t>Pakuotės turinys ir kita informacija</w:t>
      </w:r>
    </w:p>
    <w:p w:rsidR="00155C04" w:rsidRPr="00155C04" w:rsidRDefault="00155C04" w:rsidP="00155C04">
      <w:pPr>
        <w:spacing w:after="0" w:line="240" w:lineRule="auto"/>
        <w:rPr>
          <w:rFonts w:ascii="Times New Roman" w:eastAsia="Times New Roman" w:hAnsi="Times New Roman" w:cs="Times New Roman"/>
          <w:lang w:val="lt-LT"/>
        </w:rPr>
      </w:pPr>
    </w:p>
    <w:p w:rsidR="00155C04" w:rsidRPr="00155C04" w:rsidRDefault="00155C04" w:rsidP="00155C04">
      <w:pPr>
        <w:spacing w:after="0" w:line="240" w:lineRule="auto"/>
        <w:rPr>
          <w:rFonts w:ascii="Times New Roman" w:eastAsia="Times New Roman" w:hAnsi="Times New Roman" w:cs="Times New Roman"/>
          <w:u w:val="single"/>
          <w:lang w:val="lt-LT"/>
        </w:rPr>
      </w:pPr>
      <w:r w:rsidRPr="00155C04">
        <w:rPr>
          <w:rFonts w:ascii="Times New Roman" w:eastAsia="Times New Roman" w:hAnsi="Times New Roman" w:cs="Times New Roman"/>
          <w:b/>
          <w:bCs/>
          <w:lang w:val="lt-LT"/>
        </w:rPr>
        <w:t xml:space="preserve">Azafalk 100 mg tablečių sudėtis </w:t>
      </w:r>
    </w:p>
    <w:p w:rsidR="00155C04" w:rsidRPr="00155C04" w:rsidRDefault="00155C04" w:rsidP="00155C04">
      <w:pPr>
        <w:spacing w:after="0" w:line="240" w:lineRule="auto"/>
        <w:ind w:left="567" w:hanging="567"/>
        <w:rPr>
          <w:rFonts w:ascii="Times New Roman" w:eastAsia="Times New Roman" w:hAnsi="Times New Roman" w:cs="Times New Roman"/>
          <w:lang w:val="lt-LT"/>
        </w:rPr>
      </w:pPr>
      <w:r w:rsidRPr="00155C04">
        <w:rPr>
          <w:rFonts w:ascii="Times New Roman" w:eastAsia="Times New Roman" w:hAnsi="Times New Roman" w:cs="Times New Roman"/>
          <w:lang w:val="lt-LT"/>
        </w:rPr>
        <w:t>-</w:t>
      </w:r>
      <w:r w:rsidRPr="00155C04">
        <w:rPr>
          <w:rFonts w:ascii="Times New Roman" w:eastAsia="Times New Roman" w:hAnsi="Times New Roman" w:cs="Times New Roman"/>
          <w:lang w:val="lt-LT"/>
        </w:rPr>
        <w:tab/>
        <w:t xml:space="preserve">Veiklioji medžiaga yra azatioprinas. Kiekvienoje Azafalk 100 mg plėvele dengtoje tabletėje yra 100 mg azatioprino. </w:t>
      </w:r>
    </w:p>
    <w:p w:rsidR="00155C04" w:rsidRPr="00155C04" w:rsidRDefault="00155C04" w:rsidP="00155C04">
      <w:pPr>
        <w:tabs>
          <w:tab w:val="left" w:pos="567"/>
        </w:tabs>
        <w:spacing w:after="0" w:line="240" w:lineRule="auto"/>
        <w:rPr>
          <w:rFonts w:ascii="Times New Roman" w:eastAsia="Calibri" w:hAnsi="Times New Roman" w:cs="Times New Roman"/>
          <w:lang w:val="lt-LT"/>
        </w:rPr>
      </w:pPr>
      <w:r w:rsidRPr="00155C04">
        <w:rPr>
          <w:rFonts w:ascii="Times New Roman" w:eastAsia="Times New Roman" w:hAnsi="Times New Roman" w:cs="Times New Roman"/>
          <w:i/>
          <w:lang w:val="lt-LT"/>
        </w:rPr>
        <w:t>-</w:t>
      </w:r>
      <w:r w:rsidRPr="00155C04">
        <w:rPr>
          <w:rFonts w:ascii="Times New Roman" w:eastAsia="Times New Roman" w:hAnsi="Times New Roman" w:cs="Times New Roman"/>
          <w:i/>
          <w:lang w:val="lt-LT"/>
        </w:rPr>
        <w:tab/>
      </w:r>
      <w:r w:rsidRPr="00155C04">
        <w:rPr>
          <w:rFonts w:ascii="Times New Roman" w:eastAsia="Times New Roman" w:hAnsi="Times New Roman" w:cs="Times New Roman"/>
          <w:lang w:val="lt-LT"/>
        </w:rPr>
        <w:t>Pagalbinės medžiagos:</w:t>
      </w:r>
      <w:r w:rsidRPr="00155C04">
        <w:rPr>
          <w:rFonts w:ascii="Times New Roman" w:eastAsia="Times New Roman" w:hAnsi="Times New Roman" w:cs="Times New Roman"/>
          <w:i/>
          <w:lang w:val="lt-LT"/>
        </w:rPr>
        <w:t xml:space="preserve"> </w:t>
      </w:r>
    </w:p>
    <w:p w:rsidR="00155C04" w:rsidRPr="00155C04" w:rsidRDefault="00155C04" w:rsidP="00155C04">
      <w:pPr>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 xml:space="preserve">Tabletės branduolys: </w:t>
      </w:r>
      <w:r w:rsidRPr="00155C04">
        <w:rPr>
          <w:rFonts w:ascii="Times New Roman" w:eastAsia="Times New Roman" w:hAnsi="Times New Roman" w:cs="Times New Roman"/>
          <w:iCs/>
          <w:lang w:val="lt-LT"/>
        </w:rPr>
        <w:t xml:space="preserve">kroskarmeliozės natrio druska, bevandenis koloidinis silicio dioksidas, laktozės monohidratas, mikrokristalinė celiuliozė, natrio stearilfumaratas, pregelifikuotas krakmolas, povidonas K25 </w:t>
      </w:r>
    </w:p>
    <w:p w:rsidR="00155C04" w:rsidRPr="00155C04" w:rsidRDefault="00155C04" w:rsidP="00155C04">
      <w:pPr>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 xml:space="preserve">Tabletės plėvelė: makrogolis 3350, polisorbatas 80, polivinilo alkoholis, talkas. </w:t>
      </w:r>
    </w:p>
    <w:p w:rsidR="00155C04" w:rsidRPr="00155C04" w:rsidRDefault="00155C04" w:rsidP="00155C04">
      <w:pPr>
        <w:spacing w:after="0" w:line="240" w:lineRule="auto"/>
        <w:rPr>
          <w:rFonts w:ascii="Times New Roman" w:eastAsia="Times New Roman" w:hAnsi="Times New Roman" w:cs="Times New Roman"/>
          <w:b/>
          <w:bCs/>
          <w:lang w:val="lt-LT"/>
        </w:rPr>
      </w:pPr>
    </w:p>
    <w:p w:rsidR="00155C04" w:rsidRPr="00155C04" w:rsidRDefault="00155C04" w:rsidP="00155C04">
      <w:pPr>
        <w:spacing w:after="0" w:line="240" w:lineRule="auto"/>
        <w:rPr>
          <w:rFonts w:ascii="Times New Roman" w:eastAsia="Times New Roman" w:hAnsi="Times New Roman" w:cs="Times New Roman"/>
          <w:b/>
          <w:bCs/>
          <w:lang w:val="lt-LT"/>
        </w:rPr>
      </w:pPr>
      <w:r w:rsidRPr="00155C04">
        <w:rPr>
          <w:rFonts w:ascii="Times New Roman" w:eastAsia="Times New Roman" w:hAnsi="Times New Roman" w:cs="Times New Roman"/>
          <w:b/>
          <w:bCs/>
          <w:lang w:val="lt-LT"/>
        </w:rPr>
        <w:t>Azafalk 100 mg tablečių išvaizda ir kiekis pakuotėje</w:t>
      </w:r>
    </w:p>
    <w:p w:rsidR="00155C04" w:rsidRPr="00155C04" w:rsidRDefault="00155C04" w:rsidP="00155C04">
      <w:pPr>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Azafalk 100 mg plėvele dengtos tabletės yra geltonos, apvalios, abipus išgaubtos, 10,5 mm skersmens tabletės. Vienoje pusėje pažymėta „100“.</w:t>
      </w:r>
    </w:p>
    <w:p w:rsidR="00155C04" w:rsidRPr="00155C04" w:rsidRDefault="00155C04" w:rsidP="00155C04">
      <w:pPr>
        <w:spacing w:after="0" w:line="240" w:lineRule="auto"/>
        <w:rPr>
          <w:rFonts w:ascii="Times New Roman" w:eastAsia="Times New Roman" w:hAnsi="Times New Roman" w:cs="Times New Roman"/>
          <w:u w:val="single"/>
          <w:lang w:val="lt-LT"/>
        </w:rPr>
      </w:pPr>
    </w:p>
    <w:p w:rsidR="00155C04" w:rsidRPr="00155C04" w:rsidRDefault="00155C04" w:rsidP="00155C04">
      <w:pPr>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Reikia vengti tabletės sutraiškymo. Jeigu tablečių plėvelė pažeista arba tabletės sutraiškytos, venkite odos užteršimo ir tabletės dalelių įkvėpimo. Ilgalaikiam gydymui, esant būtinybei, reikia vartoti vaistus, kurių sudėtyje yra 25 mg azatioprino.</w:t>
      </w:r>
    </w:p>
    <w:p w:rsidR="00155C04" w:rsidRPr="00155C04" w:rsidRDefault="00155C04" w:rsidP="00155C04">
      <w:pPr>
        <w:spacing w:after="0" w:line="240" w:lineRule="auto"/>
        <w:rPr>
          <w:rFonts w:ascii="Times New Roman" w:eastAsia="Times New Roman" w:hAnsi="Times New Roman" w:cs="Times New Roman"/>
          <w:u w:val="single"/>
          <w:lang w:val="lt-LT"/>
        </w:rPr>
      </w:pPr>
    </w:p>
    <w:p w:rsidR="00155C04" w:rsidRPr="00155C04" w:rsidRDefault="00155C04" w:rsidP="00155C04">
      <w:pPr>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Pakuotės dydis:</w:t>
      </w:r>
    </w:p>
    <w:p w:rsidR="00155C04" w:rsidRPr="00155C04" w:rsidRDefault="00155C04" w:rsidP="00155C04">
      <w:pPr>
        <w:spacing w:after="0" w:line="240" w:lineRule="auto"/>
        <w:rPr>
          <w:rFonts w:ascii="Times New Roman" w:eastAsia="Times New Roman" w:hAnsi="Times New Roman" w:cs="Times New Roman"/>
          <w:iCs/>
          <w:lang w:val="lt-LT"/>
        </w:rPr>
      </w:pPr>
      <w:r w:rsidRPr="00155C04">
        <w:rPr>
          <w:rFonts w:ascii="Times New Roman" w:eastAsia="Times New Roman" w:hAnsi="Times New Roman" w:cs="Times New Roman"/>
          <w:iCs/>
          <w:lang w:val="lt-LT"/>
        </w:rPr>
        <w:t>Plėvele dengtos tabletės supakuotos PVC/aliuminio lizdinėse plokštelėse kartono dėžutėje.</w:t>
      </w:r>
    </w:p>
    <w:p w:rsidR="00155C04" w:rsidRPr="00155C04" w:rsidRDefault="00155C04" w:rsidP="00155C04">
      <w:pPr>
        <w:spacing w:after="0" w:line="240" w:lineRule="auto"/>
        <w:rPr>
          <w:rFonts w:ascii="Times New Roman" w:eastAsia="Times New Roman" w:hAnsi="Times New Roman" w:cs="Times New Roman"/>
          <w:iCs/>
          <w:lang w:val="lt-LT"/>
        </w:rPr>
      </w:pPr>
      <w:r w:rsidRPr="00155C04">
        <w:rPr>
          <w:rFonts w:ascii="Times New Roman" w:eastAsia="Times New Roman" w:hAnsi="Times New Roman" w:cs="Times New Roman"/>
          <w:iCs/>
          <w:lang w:val="lt-LT"/>
        </w:rPr>
        <w:t>Pakuotėje yra 20, 30, 50, 60, 90 arba 100 Azafalk 100 mg plėvele dengtų tablečių.</w:t>
      </w:r>
    </w:p>
    <w:p w:rsidR="00155C04" w:rsidRPr="00155C04" w:rsidRDefault="00155C04" w:rsidP="00155C04">
      <w:pPr>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Gali būti tiekiamos ne visų dydžių pakuotės.</w:t>
      </w:r>
    </w:p>
    <w:p w:rsidR="00155C04" w:rsidRPr="00155C04" w:rsidRDefault="00155C04" w:rsidP="00155C04">
      <w:pPr>
        <w:spacing w:after="0" w:line="240" w:lineRule="auto"/>
        <w:rPr>
          <w:rFonts w:ascii="Times New Roman" w:eastAsia="Times New Roman" w:hAnsi="Times New Roman" w:cs="Times New Roman"/>
          <w:lang w:val="lt-LT"/>
        </w:rPr>
      </w:pPr>
    </w:p>
    <w:p w:rsidR="00155C04" w:rsidRPr="00155C04" w:rsidRDefault="00155C04" w:rsidP="00155C04">
      <w:pPr>
        <w:spacing w:after="0" w:line="240" w:lineRule="auto"/>
        <w:rPr>
          <w:rFonts w:ascii="Times New Roman" w:eastAsia="Times New Roman" w:hAnsi="Times New Roman" w:cs="Times New Roman"/>
          <w:b/>
          <w:lang w:val="lt-LT"/>
        </w:rPr>
      </w:pPr>
      <w:r w:rsidRPr="00155C04">
        <w:rPr>
          <w:rFonts w:ascii="Times New Roman" w:eastAsia="Times New Roman" w:hAnsi="Times New Roman" w:cs="Times New Roman"/>
          <w:b/>
          <w:lang w:val="lt-LT"/>
        </w:rPr>
        <w:t>Registruotojas ir gamintojas</w:t>
      </w:r>
    </w:p>
    <w:p w:rsidR="00155C04" w:rsidRPr="00155C04" w:rsidRDefault="00155C04" w:rsidP="00155C04">
      <w:pPr>
        <w:spacing w:after="0" w:line="240" w:lineRule="auto"/>
        <w:rPr>
          <w:rFonts w:ascii="Times New Roman" w:eastAsia="Times New Roman" w:hAnsi="Times New Roman" w:cs="Times New Roman"/>
          <w:lang w:val="lt-LT"/>
        </w:rPr>
      </w:pPr>
    </w:p>
    <w:p w:rsidR="00155C04" w:rsidRPr="00155C04" w:rsidRDefault="00155C04" w:rsidP="00155C04">
      <w:pPr>
        <w:tabs>
          <w:tab w:val="left" w:pos="-720"/>
        </w:tabs>
        <w:spacing w:after="0" w:line="240" w:lineRule="auto"/>
        <w:ind w:right="238"/>
        <w:jc w:val="both"/>
        <w:rPr>
          <w:rFonts w:ascii="Times New Roman" w:eastAsia="Calibri" w:hAnsi="Times New Roman" w:cs="Times New Roman"/>
          <w:lang w:val="lt-LT"/>
        </w:rPr>
      </w:pPr>
      <w:r w:rsidRPr="00155C04">
        <w:rPr>
          <w:rFonts w:ascii="Times New Roman" w:eastAsia="Calibri" w:hAnsi="Times New Roman" w:cs="Times New Roman"/>
          <w:lang w:val="lt-LT"/>
        </w:rPr>
        <w:lastRenderedPageBreak/>
        <w:t>Dr. Falk Pharma GmbH</w:t>
      </w:r>
    </w:p>
    <w:p w:rsidR="00155C04" w:rsidRPr="00155C04" w:rsidRDefault="00155C04" w:rsidP="00155C04">
      <w:pPr>
        <w:tabs>
          <w:tab w:val="left" w:pos="-720"/>
        </w:tabs>
        <w:spacing w:after="0" w:line="240" w:lineRule="auto"/>
        <w:ind w:right="238"/>
        <w:jc w:val="both"/>
        <w:rPr>
          <w:rFonts w:ascii="Times New Roman" w:eastAsia="Times New Roman" w:hAnsi="Times New Roman" w:cs="Times New Roman"/>
          <w:lang w:val="lt-LT"/>
        </w:rPr>
      </w:pPr>
      <w:r w:rsidRPr="00155C04">
        <w:rPr>
          <w:rFonts w:ascii="Times New Roman" w:eastAsia="Times New Roman" w:hAnsi="Times New Roman" w:cs="Times New Roman"/>
          <w:lang w:val="lt-LT"/>
        </w:rPr>
        <w:t>Leinenweberstr. 5</w:t>
      </w:r>
    </w:p>
    <w:p w:rsidR="00155C04" w:rsidRPr="00155C04" w:rsidRDefault="00155C04" w:rsidP="00155C04">
      <w:pPr>
        <w:tabs>
          <w:tab w:val="left" w:pos="-720"/>
        </w:tabs>
        <w:spacing w:after="0" w:line="240" w:lineRule="auto"/>
        <w:ind w:right="238"/>
        <w:jc w:val="both"/>
        <w:rPr>
          <w:rFonts w:ascii="Times New Roman" w:eastAsia="Times New Roman" w:hAnsi="Times New Roman" w:cs="Times New Roman"/>
          <w:lang w:val="lt-LT"/>
        </w:rPr>
      </w:pPr>
      <w:r w:rsidRPr="00155C04">
        <w:rPr>
          <w:rFonts w:ascii="Times New Roman" w:eastAsia="Times New Roman" w:hAnsi="Times New Roman" w:cs="Times New Roman"/>
          <w:lang w:val="lt-LT"/>
        </w:rPr>
        <w:t>79108 Freiburg</w:t>
      </w:r>
    </w:p>
    <w:p w:rsidR="00155C04" w:rsidRPr="00155C04" w:rsidRDefault="00155C04" w:rsidP="00155C04">
      <w:pPr>
        <w:tabs>
          <w:tab w:val="left" w:pos="-720"/>
        </w:tabs>
        <w:spacing w:after="0" w:line="240" w:lineRule="auto"/>
        <w:ind w:right="238"/>
        <w:jc w:val="both"/>
        <w:rPr>
          <w:rFonts w:ascii="Times New Roman" w:eastAsia="Times New Roman" w:hAnsi="Times New Roman" w:cs="Times New Roman"/>
          <w:lang w:val="lt-LT"/>
        </w:rPr>
      </w:pPr>
      <w:r w:rsidRPr="00155C04">
        <w:rPr>
          <w:rFonts w:ascii="Times New Roman" w:eastAsia="Times New Roman" w:hAnsi="Times New Roman" w:cs="Times New Roman"/>
          <w:lang w:val="lt-LT"/>
        </w:rPr>
        <w:t>Vokietija</w:t>
      </w:r>
    </w:p>
    <w:p w:rsidR="00155C04" w:rsidRPr="00155C04" w:rsidRDefault="00155C04" w:rsidP="00155C04">
      <w:pPr>
        <w:tabs>
          <w:tab w:val="left" w:pos="-720"/>
        </w:tabs>
        <w:spacing w:after="0" w:line="240" w:lineRule="auto"/>
        <w:ind w:right="238"/>
        <w:jc w:val="both"/>
        <w:rPr>
          <w:rFonts w:ascii="Times New Roman" w:eastAsia="Times New Roman" w:hAnsi="Times New Roman" w:cs="Times New Roman"/>
          <w:lang w:val="lt-LT"/>
        </w:rPr>
      </w:pPr>
      <w:r w:rsidRPr="00155C04">
        <w:rPr>
          <w:rFonts w:ascii="Times New Roman" w:eastAsia="Times New Roman" w:hAnsi="Times New Roman" w:cs="Times New Roman"/>
          <w:lang w:val="lt-LT"/>
        </w:rPr>
        <w:t>Tel. +49 (0) 761 / 1514-0</w:t>
      </w:r>
    </w:p>
    <w:p w:rsidR="00155C04" w:rsidRPr="00155C04" w:rsidRDefault="00155C04" w:rsidP="00155C04">
      <w:pPr>
        <w:tabs>
          <w:tab w:val="left" w:pos="-720"/>
        </w:tabs>
        <w:spacing w:after="0" w:line="240" w:lineRule="auto"/>
        <w:ind w:right="238"/>
        <w:jc w:val="both"/>
        <w:rPr>
          <w:rFonts w:ascii="Times New Roman" w:eastAsia="Calibri" w:hAnsi="Times New Roman" w:cs="Times New Roman"/>
          <w:lang w:val="lt-LT"/>
        </w:rPr>
      </w:pPr>
      <w:r w:rsidRPr="00155C04">
        <w:rPr>
          <w:rFonts w:ascii="Times New Roman" w:eastAsia="Calibri" w:hAnsi="Times New Roman" w:cs="Times New Roman"/>
          <w:lang w:val="lt-LT"/>
        </w:rPr>
        <w:t>Faksas +49(0) 761 / 1514-321</w:t>
      </w:r>
    </w:p>
    <w:p w:rsidR="00155C04" w:rsidRPr="00155C04" w:rsidRDefault="00155C04" w:rsidP="00155C04">
      <w:pPr>
        <w:tabs>
          <w:tab w:val="left" w:pos="-720"/>
        </w:tabs>
        <w:spacing w:after="0" w:line="240" w:lineRule="auto"/>
        <w:ind w:right="238"/>
        <w:jc w:val="both"/>
        <w:rPr>
          <w:rFonts w:ascii="Times New Roman" w:eastAsia="Calibri" w:hAnsi="Times New Roman" w:cs="Times New Roman"/>
          <w:lang w:val="lt-LT"/>
        </w:rPr>
      </w:pPr>
      <w:r w:rsidRPr="00155C04">
        <w:rPr>
          <w:rFonts w:ascii="Times New Roman" w:eastAsia="Calibri" w:hAnsi="Times New Roman" w:cs="Times New Roman"/>
          <w:lang w:val="lt-LT"/>
        </w:rPr>
        <w:t xml:space="preserve">El. paštas: </w:t>
      </w:r>
      <w:hyperlink r:id="rId22" w:history="1">
        <w:r w:rsidRPr="00155C04">
          <w:rPr>
            <w:rFonts w:ascii="Times New Roman" w:eastAsia="Calibri" w:hAnsi="Times New Roman" w:cs="Times New Roman"/>
            <w:u w:val="single"/>
            <w:lang w:val="lt-LT"/>
          </w:rPr>
          <w:t>zentrale@drfalkpharma.de</w:t>
        </w:r>
      </w:hyperlink>
    </w:p>
    <w:p w:rsidR="00155C04" w:rsidRPr="00155C04" w:rsidRDefault="00155C04" w:rsidP="00155C04">
      <w:pPr>
        <w:spacing w:after="0" w:line="240" w:lineRule="auto"/>
        <w:rPr>
          <w:rFonts w:ascii="Times New Roman" w:eastAsia="Times New Roman" w:hAnsi="Times New Roman" w:cs="Times New Roman"/>
          <w:lang w:val="lt-LT"/>
        </w:rPr>
      </w:pPr>
    </w:p>
    <w:p w:rsidR="00155C04" w:rsidRPr="00155C04" w:rsidRDefault="00155C04" w:rsidP="00155C04">
      <w:pPr>
        <w:spacing w:after="0" w:line="240" w:lineRule="auto"/>
        <w:rPr>
          <w:rFonts w:ascii="Times New Roman" w:eastAsia="Calibri" w:hAnsi="Times New Roman" w:cs="Times New Roman"/>
          <w:lang w:val="lt-LT"/>
        </w:rPr>
      </w:pPr>
      <w:r w:rsidRPr="00155C04">
        <w:rPr>
          <w:rFonts w:ascii="Times New Roman" w:eastAsia="Calibri" w:hAnsi="Times New Roman" w:cs="Times New Roman"/>
          <w:lang w:val="lt-LT"/>
        </w:rPr>
        <w:t>Jeigu apie šį vaistą norite sužinoti daugiau, kreipkitės į vietinį registruotojo atstovą.</w:t>
      </w:r>
    </w:p>
    <w:p w:rsidR="00155C04" w:rsidRPr="00155C04" w:rsidRDefault="00155C04" w:rsidP="00155C04">
      <w:pPr>
        <w:spacing w:after="0" w:line="240" w:lineRule="auto"/>
        <w:rPr>
          <w:rFonts w:ascii="Times New Roman" w:eastAsia="Calibri" w:hAnsi="Times New Roman" w:cs="Times New Roman"/>
          <w:sz w:val="24"/>
          <w:lang w:val="lt-LT"/>
        </w:rPr>
      </w:pPr>
    </w:p>
    <w:p w:rsidR="00155C04" w:rsidRPr="00155C04" w:rsidRDefault="00155C04" w:rsidP="00155C04">
      <w:pPr>
        <w:spacing w:after="0" w:line="240" w:lineRule="auto"/>
        <w:rPr>
          <w:rFonts w:ascii="Times New Roman" w:eastAsia="Times New Roman" w:hAnsi="Times New Roman" w:cs="Times New Roman"/>
          <w:noProof/>
          <w:lang w:val="lt-LT"/>
        </w:rPr>
      </w:pPr>
      <w:r w:rsidRPr="00155C04">
        <w:rPr>
          <w:rFonts w:ascii="Times New Roman" w:eastAsia="Times New Roman" w:hAnsi="Times New Roman" w:cs="Times New Roman"/>
          <w:noProof/>
          <w:lang w:val="lt-LT"/>
        </w:rPr>
        <w:t>UAB Morfėjus</w:t>
      </w:r>
    </w:p>
    <w:p w:rsidR="00155C04" w:rsidRPr="00155C04" w:rsidRDefault="00155C04" w:rsidP="00155C04">
      <w:pPr>
        <w:spacing w:after="0" w:line="240" w:lineRule="auto"/>
        <w:rPr>
          <w:rFonts w:ascii="Times New Roman" w:eastAsia="Times New Roman" w:hAnsi="Times New Roman" w:cs="Times New Roman"/>
          <w:noProof/>
          <w:lang w:val="lt-LT"/>
        </w:rPr>
      </w:pPr>
      <w:r w:rsidRPr="00155C04">
        <w:rPr>
          <w:rFonts w:ascii="Times New Roman" w:eastAsia="Times New Roman" w:hAnsi="Times New Roman" w:cs="Times New Roman"/>
          <w:noProof/>
          <w:lang w:val="lt-LT"/>
        </w:rPr>
        <w:t>Žalgirio g. 93-42</w:t>
      </w:r>
    </w:p>
    <w:p w:rsidR="00155C04" w:rsidRPr="00155C04" w:rsidRDefault="00155C04" w:rsidP="00155C04">
      <w:pPr>
        <w:spacing w:after="0" w:line="240" w:lineRule="auto"/>
        <w:rPr>
          <w:rFonts w:ascii="Times New Roman" w:eastAsia="Times New Roman" w:hAnsi="Times New Roman" w:cs="Times New Roman"/>
          <w:noProof/>
          <w:lang w:val="lt-LT"/>
        </w:rPr>
      </w:pPr>
      <w:r w:rsidRPr="00155C04">
        <w:rPr>
          <w:rFonts w:ascii="Times New Roman" w:eastAsia="Times New Roman" w:hAnsi="Times New Roman" w:cs="Times New Roman"/>
          <w:noProof/>
          <w:lang w:val="lt-LT"/>
        </w:rPr>
        <w:t>LT-08218, Vilnius</w:t>
      </w:r>
    </w:p>
    <w:p w:rsidR="00155C04" w:rsidRPr="00155C04" w:rsidRDefault="00155C04" w:rsidP="00155C04">
      <w:pPr>
        <w:spacing w:after="0" w:line="240" w:lineRule="auto"/>
        <w:rPr>
          <w:rFonts w:ascii="Times New Roman" w:eastAsia="Calibri" w:hAnsi="Times New Roman" w:cs="Times New Roman"/>
          <w:lang w:val="lt-LT"/>
        </w:rPr>
      </w:pPr>
      <w:r w:rsidRPr="00155C04">
        <w:rPr>
          <w:rFonts w:ascii="Times New Roman" w:eastAsia="Calibri" w:hAnsi="Times New Roman" w:cs="Times New Roman"/>
          <w:lang w:val="lt-LT"/>
        </w:rPr>
        <w:t>Lietuva</w:t>
      </w:r>
    </w:p>
    <w:p w:rsidR="00155C04" w:rsidRPr="00155C04" w:rsidRDefault="00155C04" w:rsidP="00155C04">
      <w:pPr>
        <w:spacing w:after="0" w:line="240" w:lineRule="auto"/>
        <w:rPr>
          <w:rFonts w:ascii="Times New Roman" w:eastAsia="Times New Roman" w:hAnsi="Times New Roman" w:cs="Times New Roman"/>
          <w:noProof/>
          <w:lang w:val="lt-LT"/>
        </w:rPr>
      </w:pPr>
      <w:r w:rsidRPr="00155C04">
        <w:rPr>
          <w:rFonts w:ascii="Times New Roman" w:eastAsia="Times New Roman" w:hAnsi="Times New Roman" w:cs="Times New Roman"/>
          <w:noProof/>
          <w:lang w:val="lt-LT"/>
        </w:rPr>
        <w:t>Tel. +370 5 2796328</w:t>
      </w:r>
    </w:p>
    <w:p w:rsidR="00155C04" w:rsidRPr="00155C04" w:rsidRDefault="00155C04" w:rsidP="00155C04">
      <w:pPr>
        <w:spacing w:after="0" w:line="240" w:lineRule="auto"/>
        <w:rPr>
          <w:rFonts w:ascii="Times New Roman" w:eastAsia="Times New Roman" w:hAnsi="Times New Roman" w:cs="Times New Roman"/>
          <w:noProof/>
          <w:lang w:val="lt-LT"/>
        </w:rPr>
      </w:pPr>
      <w:r w:rsidRPr="00155C04">
        <w:rPr>
          <w:rFonts w:ascii="Times New Roman" w:eastAsia="Times New Roman" w:hAnsi="Times New Roman" w:cs="Times New Roman"/>
          <w:noProof/>
          <w:lang w:val="lt-LT"/>
        </w:rPr>
        <w:t>El. paštas: info@morfejus.lt</w:t>
      </w:r>
    </w:p>
    <w:p w:rsidR="00155C04" w:rsidRPr="00155C04" w:rsidRDefault="00155C04" w:rsidP="00155C04">
      <w:pPr>
        <w:spacing w:after="0" w:line="240" w:lineRule="auto"/>
        <w:rPr>
          <w:rFonts w:ascii="Times New Roman" w:eastAsia="Times New Roman" w:hAnsi="Times New Roman" w:cs="Times New Roman"/>
          <w:lang w:val="lt-LT"/>
        </w:rPr>
      </w:pPr>
    </w:p>
    <w:p w:rsidR="00155C04" w:rsidRPr="00155C04" w:rsidRDefault="00155C04" w:rsidP="00155C04">
      <w:pPr>
        <w:numPr>
          <w:ilvl w:val="12"/>
          <w:numId w:val="0"/>
        </w:numPr>
        <w:spacing w:after="0" w:line="240" w:lineRule="auto"/>
        <w:ind w:right="-2"/>
        <w:rPr>
          <w:rFonts w:ascii="Times New Roman" w:eastAsia="Times New Roman" w:hAnsi="Times New Roman" w:cs="Times New Roman"/>
          <w:lang w:val="lt-LT"/>
        </w:rPr>
      </w:pPr>
      <w:r w:rsidRPr="00155C04">
        <w:rPr>
          <w:rFonts w:ascii="Times New Roman" w:eastAsia="Times New Roman" w:hAnsi="Times New Roman" w:cs="Times New Roman"/>
          <w:b/>
          <w:lang w:val="lt-LT"/>
        </w:rPr>
        <w:t>Šis vaistas EEE valstybėse narėse registruotas tokiais pavadinimais</w:t>
      </w:r>
      <w:r w:rsidRPr="00155C04">
        <w:rPr>
          <w:rFonts w:ascii="Times New Roman" w:eastAsia="Times New Roman" w:hAnsi="Times New Roman" w:cs="Times New Roman"/>
          <w:lang w:val="lt-LT"/>
        </w:rPr>
        <w:t>:</w:t>
      </w:r>
    </w:p>
    <w:p w:rsidR="00155C04" w:rsidRPr="00155C04" w:rsidRDefault="00155C04" w:rsidP="00155C04">
      <w:pPr>
        <w:spacing w:after="0" w:line="240" w:lineRule="atLeast"/>
        <w:rPr>
          <w:rFonts w:ascii="Times New Roman" w:eastAsia="Times New Roman" w:hAnsi="Times New Roman" w:cs="Times New Roman"/>
          <w:lang w:val="lt-LT"/>
        </w:rPr>
      </w:pPr>
      <w:r w:rsidRPr="00155C04">
        <w:rPr>
          <w:rFonts w:ascii="Times New Roman" w:eastAsia="Times New Roman" w:hAnsi="Times New Roman" w:cs="Times New Roman"/>
          <w:lang w:val="lt-LT"/>
        </w:rPr>
        <w:t xml:space="preserve">Austrija, Vokietija, </w:t>
      </w:r>
      <w:r w:rsidRPr="00155C04">
        <w:rPr>
          <w:rFonts w:ascii="Times New Roman" w:eastAsia="Times New Roman" w:hAnsi="Times New Roman" w:cs="Times New Roman"/>
          <w:bCs/>
          <w:lang w:val="lt-LT"/>
        </w:rPr>
        <w:t>Lietuva,</w:t>
      </w:r>
      <w:r w:rsidRPr="00155C04">
        <w:rPr>
          <w:rFonts w:ascii="Times New Roman" w:eastAsia="Times New Roman" w:hAnsi="Times New Roman" w:cs="Times New Roman"/>
          <w:lang w:val="lt-LT"/>
        </w:rPr>
        <w:t xml:space="preserve"> Portugalija, Slovėnija: Azafalk.</w:t>
      </w:r>
    </w:p>
    <w:p w:rsidR="00155C04" w:rsidRPr="00155C04" w:rsidRDefault="00155C04" w:rsidP="00155C04">
      <w:pPr>
        <w:tabs>
          <w:tab w:val="num" w:pos="0"/>
        </w:tabs>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Ispanija: Immufalk.</w:t>
      </w:r>
    </w:p>
    <w:p w:rsidR="00155C04" w:rsidRPr="00155C04" w:rsidRDefault="00155C04" w:rsidP="00155C04">
      <w:pPr>
        <w:spacing w:after="0" w:line="240" w:lineRule="auto"/>
        <w:jc w:val="both"/>
        <w:rPr>
          <w:rFonts w:ascii="Times New Roman" w:eastAsia="Times New Roman" w:hAnsi="Times New Roman" w:cs="Times New Roman"/>
          <w:lang w:val="lt-LT"/>
        </w:rPr>
      </w:pPr>
    </w:p>
    <w:p w:rsidR="00155C04" w:rsidRPr="00155C04" w:rsidRDefault="00155C04" w:rsidP="00155C04">
      <w:pPr>
        <w:spacing w:after="0" w:line="240" w:lineRule="auto"/>
        <w:rPr>
          <w:rFonts w:ascii="Times New Roman" w:eastAsia="Times New Roman" w:hAnsi="Times New Roman" w:cs="Times New Roman"/>
          <w:b/>
          <w:lang w:val="lt-LT"/>
        </w:rPr>
      </w:pPr>
      <w:r w:rsidRPr="00155C04">
        <w:rPr>
          <w:rFonts w:ascii="Times New Roman" w:eastAsia="Times New Roman" w:hAnsi="Times New Roman" w:cs="Times New Roman"/>
          <w:b/>
          <w:bCs/>
          <w:lang w:val="lt-LT"/>
        </w:rPr>
        <w:t xml:space="preserve">Šis pakuotės </w:t>
      </w:r>
      <w:r w:rsidRPr="00155C04">
        <w:rPr>
          <w:rFonts w:ascii="Times New Roman" w:eastAsia="Times New Roman" w:hAnsi="Times New Roman" w:cs="Times New Roman"/>
          <w:b/>
          <w:lang w:val="lt-LT"/>
        </w:rPr>
        <w:t>lapelis paskutinį kartą peržiūrėtas 2021-06-30.</w:t>
      </w:r>
    </w:p>
    <w:p w:rsidR="00155C04" w:rsidRPr="00155C04" w:rsidRDefault="00155C04" w:rsidP="00155C04">
      <w:pPr>
        <w:spacing w:after="0" w:line="240" w:lineRule="auto"/>
        <w:rPr>
          <w:rFonts w:ascii="Times New Roman" w:eastAsia="Times New Roman" w:hAnsi="Times New Roman" w:cs="Times New Roman"/>
          <w:lang w:val="lt-LT"/>
        </w:rPr>
      </w:pPr>
    </w:p>
    <w:p w:rsidR="00155C04" w:rsidRPr="00155C04" w:rsidRDefault="00155C04" w:rsidP="00155C04">
      <w:pPr>
        <w:numPr>
          <w:ilvl w:val="12"/>
          <w:numId w:val="0"/>
        </w:numPr>
        <w:tabs>
          <w:tab w:val="left" w:pos="567"/>
        </w:tabs>
        <w:spacing w:after="0" w:line="240" w:lineRule="auto"/>
        <w:ind w:right="-2"/>
        <w:rPr>
          <w:rFonts w:ascii="Times New Roman" w:eastAsia="Times New Roman" w:hAnsi="Times New Roman" w:cs="Times New Roman"/>
          <w:snapToGrid w:val="0"/>
          <w:szCs w:val="24"/>
          <w:lang w:val="lt-LT"/>
        </w:rPr>
      </w:pPr>
      <w:r w:rsidRPr="00155C04">
        <w:rPr>
          <w:rFonts w:ascii="Times New Roman" w:eastAsia="Times New Roman" w:hAnsi="Times New Roman" w:cs="Times New Roman"/>
          <w:snapToGrid w:val="0"/>
          <w:szCs w:val="20"/>
          <w:lang w:val="lt-LT"/>
        </w:rPr>
        <w:t xml:space="preserve">Išsami informacija apie šį </w:t>
      </w:r>
      <w:r w:rsidRPr="00155C04">
        <w:rPr>
          <w:rFonts w:ascii="Times New Roman" w:eastAsia="Times New Roman" w:hAnsi="Times New Roman" w:cs="Times New Roman"/>
          <w:snapToGrid w:val="0"/>
          <w:szCs w:val="24"/>
          <w:lang w:val="lt-LT"/>
        </w:rPr>
        <w:t>vaistą</w:t>
      </w:r>
      <w:r w:rsidRPr="00155C04">
        <w:rPr>
          <w:rFonts w:ascii="Times New Roman" w:eastAsia="Times New Roman" w:hAnsi="Times New Roman" w:cs="Times New Roman"/>
          <w:snapToGrid w:val="0"/>
          <w:szCs w:val="20"/>
          <w:lang w:val="lt-LT"/>
        </w:rPr>
        <w:t xml:space="preserve"> pateikiama Valstybinės vaistų kontrolės tarnybos prie Lietuvos Respublikos sveikatos apsaugos ministerijos tinklalapyje</w:t>
      </w:r>
      <w:r w:rsidRPr="00155C04">
        <w:rPr>
          <w:rFonts w:ascii="Times New Roman" w:eastAsia="Times New Roman" w:hAnsi="Times New Roman" w:cs="Times New Roman"/>
          <w:i/>
          <w:snapToGrid w:val="0"/>
          <w:szCs w:val="24"/>
          <w:lang w:val="lt-LT"/>
        </w:rPr>
        <w:t xml:space="preserve"> </w:t>
      </w:r>
      <w:hyperlink r:id="rId23" w:history="1">
        <w:r w:rsidRPr="00155C04">
          <w:rPr>
            <w:rFonts w:ascii="Times New Roman" w:eastAsia="Calibri" w:hAnsi="Times New Roman" w:cs="Times New Roman"/>
            <w:lang w:val="lt-LT"/>
          </w:rPr>
          <w:t>http://www.vvkt.lt/</w:t>
        </w:r>
      </w:hyperlink>
      <w:r w:rsidRPr="00155C04">
        <w:rPr>
          <w:rFonts w:ascii="Times New Roman" w:eastAsia="Times New Roman" w:hAnsi="Times New Roman" w:cs="Times New Roman"/>
          <w:snapToGrid w:val="0"/>
          <w:szCs w:val="20"/>
          <w:lang w:val="lt-LT"/>
        </w:rPr>
        <w:t>.</w:t>
      </w:r>
    </w:p>
    <w:p w:rsidR="00155C04" w:rsidRPr="00155C04" w:rsidRDefault="00155C04" w:rsidP="00155C04">
      <w:pPr>
        <w:spacing w:after="0" w:line="240" w:lineRule="auto"/>
        <w:rPr>
          <w:rFonts w:ascii="Times New Roman" w:eastAsia="Calibri" w:hAnsi="Times New Roman" w:cs="Times New Roman"/>
          <w:b/>
          <w:lang w:val="lt-LT"/>
        </w:rPr>
      </w:pPr>
    </w:p>
    <w:p w:rsidR="00155C04" w:rsidRPr="00155C04" w:rsidRDefault="00155C04" w:rsidP="00155C04">
      <w:pPr>
        <w:numPr>
          <w:ilvl w:val="12"/>
          <w:numId w:val="0"/>
        </w:numPr>
        <w:spacing w:after="0" w:line="240" w:lineRule="auto"/>
        <w:ind w:right="-2"/>
        <w:rPr>
          <w:rFonts w:ascii="Times New Roman" w:eastAsia="Times New Roman" w:hAnsi="Times New Roman" w:cs="Times New Roman"/>
          <w:lang w:val="lt-LT"/>
        </w:rPr>
      </w:pPr>
      <w:r w:rsidRPr="00155C04">
        <w:rPr>
          <w:rFonts w:ascii="Times New Roman" w:eastAsia="Times New Roman" w:hAnsi="Times New Roman" w:cs="Times New Roman"/>
          <w:lang w:val="lt-LT"/>
        </w:rPr>
        <w:t>--------------------------------------------------------------------------------------------------------------------</w:t>
      </w:r>
    </w:p>
    <w:p w:rsidR="00155C04" w:rsidRPr="00155C04" w:rsidRDefault="00155C04" w:rsidP="00155C04">
      <w:pPr>
        <w:numPr>
          <w:ilvl w:val="12"/>
          <w:numId w:val="0"/>
        </w:numPr>
        <w:spacing w:after="0" w:line="240" w:lineRule="auto"/>
        <w:ind w:right="-2"/>
        <w:rPr>
          <w:rFonts w:ascii="Times New Roman" w:eastAsia="Times New Roman" w:hAnsi="Times New Roman" w:cs="Times New Roman"/>
          <w:lang w:val="lt-LT"/>
        </w:rPr>
      </w:pPr>
    </w:p>
    <w:p w:rsidR="00155C04" w:rsidRPr="00155C04" w:rsidRDefault="00155C04" w:rsidP="00155C04">
      <w:pPr>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Toliau pateikta informacija skirta tik sveikatos priežiūros specialistams:</w:t>
      </w:r>
    </w:p>
    <w:p w:rsidR="00155C04" w:rsidRPr="00155C04" w:rsidRDefault="00155C04" w:rsidP="00155C04">
      <w:pPr>
        <w:spacing w:after="0" w:line="240" w:lineRule="auto"/>
        <w:rPr>
          <w:rFonts w:ascii="Times New Roman" w:eastAsia="Times New Roman" w:hAnsi="Times New Roman" w:cs="Times New Roman"/>
          <w:lang w:val="lt-LT"/>
        </w:rPr>
      </w:pPr>
    </w:p>
    <w:p w:rsidR="00155C04" w:rsidRPr="00155C04" w:rsidRDefault="00155C04" w:rsidP="00155C04">
      <w:pPr>
        <w:spacing w:after="0" w:line="240" w:lineRule="auto"/>
        <w:rPr>
          <w:rFonts w:ascii="Times New Roman" w:eastAsia="Times New Roman" w:hAnsi="Times New Roman" w:cs="Times New Roman"/>
          <w:b/>
          <w:lang w:val="lt-LT"/>
        </w:rPr>
      </w:pPr>
      <w:r w:rsidRPr="00155C04">
        <w:rPr>
          <w:rFonts w:ascii="Times New Roman" w:eastAsia="Times New Roman" w:hAnsi="Times New Roman" w:cs="Times New Roman"/>
          <w:b/>
          <w:lang w:val="lt-LT"/>
        </w:rPr>
        <w:t xml:space="preserve">Azafalk 100 mg plėvele dengtos tabletės </w:t>
      </w:r>
    </w:p>
    <w:p w:rsidR="00155C04" w:rsidRPr="00155C04" w:rsidRDefault="00155C04" w:rsidP="00155C04">
      <w:pPr>
        <w:spacing w:after="0" w:line="240" w:lineRule="auto"/>
        <w:outlineLvl w:val="7"/>
        <w:rPr>
          <w:rFonts w:ascii="Times New Roman" w:eastAsia="Times New Roman" w:hAnsi="Times New Roman" w:cs="Times New Roman"/>
          <w:b/>
          <w:iCs/>
          <w:lang w:val="lt-LT" w:eastAsia="lt-LT"/>
        </w:rPr>
      </w:pPr>
    </w:p>
    <w:p w:rsidR="00155C04" w:rsidRPr="00155C04" w:rsidRDefault="00155C04" w:rsidP="00155C04">
      <w:pPr>
        <w:spacing w:after="0" w:line="240" w:lineRule="auto"/>
        <w:outlineLvl w:val="7"/>
        <w:rPr>
          <w:rFonts w:ascii="Times New Roman" w:eastAsia="Times New Roman" w:hAnsi="Times New Roman" w:cs="Times New Roman"/>
          <w:b/>
          <w:iCs/>
          <w:lang w:val="lt-LT" w:eastAsia="lt-LT"/>
        </w:rPr>
      </w:pPr>
      <w:r w:rsidRPr="00155C04">
        <w:rPr>
          <w:rFonts w:ascii="Times New Roman" w:eastAsia="Times New Roman" w:hAnsi="Times New Roman" w:cs="Times New Roman"/>
          <w:b/>
          <w:iCs/>
          <w:lang w:val="lt-LT" w:eastAsia="lt-LT"/>
        </w:rPr>
        <w:t>Nurodymai, kaip vartoti, laikyti ir tvarkyti vaistinio preparato atliekas</w:t>
      </w:r>
    </w:p>
    <w:p w:rsidR="00155C04" w:rsidRPr="00155C04" w:rsidRDefault="00155C04" w:rsidP="00155C04">
      <w:pPr>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Jeigu tablečių plėvelė nepažeista, darbo su vaistiniu preparatu metu rizikos nekyla, todėl dėl saugumo specialios atsargumo priemonės nereikalingos.</w:t>
      </w:r>
    </w:p>
    <w:p w:rsidR="00155C04" w:rsidRPr="00155C04" w:rsidRDefault="00155C04" w:rsidP="00155C04">
      <w:pPr>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 xml:space="preserve">Vis dėlto, jei Azafalk 100 mg plėvele dengtos tabletės sutraiškomos, jos turi būti tvarkomos, griežtai laikantis darbo su citotoksiniais preparatais instrukcijos. </w:t>
      </w:r>
    </w:p>
    <w:p w:rsidR="00155C04" w:rsidRPr="00155C04" w:rsidRDefault="00155C04" w:rsidP="00155C04">
      <w:pPr>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Vaistinio preparato likučius ir užterštas priemones laikinai reikia laikyti aiškiai paženklintoje talpyklėje. Nesuvartotą vaistinį preparatą ar atliekas reikia tvarkyti laikantis vietinių reikalavimų.</w:t>
      </w:r>
    </w:p>
    <w:p w:rsidR="00155C04" w:rsidRPr="00155C04" w:rsidRDefault="00155C04" w:rsidP="00155C04">
      <w:pPr>
        <w:spacing w:after="0" w:line="240" w:lineRule="auto"/>
        <w:rPr>
          <w:rFonts w:ascii="Times New Roman" w:eastAsia="Calibri" w:hAnsi="Times New Roman" w:cs="Arial"/>
          <w:lang w:val="lt-LT"/>
        </w:rPr>
      </w:pPr>
      <w:bookmarkStart w:id="59" w:name="_GoBack"/>
      <w:bookmarkEnd w:id="59"/>
    </w:p>
    <w:p w:rsidR="00155C04" w:rsidRPr="00155C04" w:rsidRDefault="00155C04" w:rsidP="00155C04">
      <w:pPr>
        <w:spacing w:after="0" w:line="240" w:lineRule="auto"/>
        <w:jc w:val="center"/>
        <w:rPr>
          <w:rFonts w:ascii="Times New Roman" w:eastAsia="Calibri" w:hAnsi="Times New Roman" w:cs="Arial"/>
          <w:lang w:val="lt-LT"/>
        </w:rPr>
      </w:pPr>
    </w:p>
    <w:p w:rsidR="00155C04" w:rsidRPr="001578ED" w:rsidRDefault="00155C04" w:rsidP="00682DAF">
      <w:pPr>
        <w:spacing w:after="0" w:line="240" w:lineRule="auto"/>
        <w:jc w:val="center"/>
        <w:rPr>
          <w:rFonts w:ascii="Times New Roman" w:hAnsi="Times New Roman" w:cs="Times New Roman"/>
          <w:lang w:val="lt-LT"/>
        </w:rPr>
      </w:pPr>
    </w:p>
    <w:sectPr w:rsidR="00155C04" w:rsidRPr="001578ED" w:rsidSect="00B623A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601" w:rsidRDefault="005B0601" w:rsidP="006575A1">
      <w:pPr>
        <w:spacing w:after="0" w:line="240" w:lineRule="auto"/>
      </w:pPr>
      <w:r>
        <w:separator/>
      </w:r>
    </w:p>
  </w:endnote>
  <w:endnote w:type="continuationSeparator" w:id="0">
    <w:p w:rsidR="005B0601" w:rsidRDefault="005B0601" w:rsidP="006575A1">
      <w:pPr>
        <w:spacing w:after="0" w:line="240" w:lineRule="auto"/>
      </w:pPr>
      <w:r>
        <w:continuationSeparator/>
      </w:r>
    </w:p>
  </w:endnote>
  <w:endnote w:type="continuationNotice" w:id="1">
    <w:p w:rsidR="005B0601" w:rsidRDefault="005B0601" w:rsidP="006575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TE27FA328t00">
    <w:altName w:val="Calibri"/>
    <w:panose1 w:val="00000000000000000000"/>
    <w:charset w:val="00"/>
    <w:family w:val="swiss"/>
    <w:notTrueType/>
    <w:pitch w:val="default"/>
    <w:sig w:usb0="00000003" w:usb1="00000000" w:usb2="00000000" w:usb3="00000000" w:csb0="00000001" w:csb1="00000000"/>
  </w:font>
  <w:font w:name="Times New Roman PS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601" w:rsidRDefault="005B0601" w:rsidP="006575A1">
      <w:pPr>
        <w:spacing w:after="0" w:line="240" w:lineRule="auto"/>
      </w:pPr>
      <w:r>
        <w:separator/>
      </w:r>
    </w:p>
  </w:footnote>
  <w:footnote w:type="continuationSeparator" w:id="0">
    <w:p w:rsidR="005B0601" w:rsidRDefault="005B0601" w:rsidP="006575A1">
      <w:pPr>
        <w:spacing w:after="0" w:line="240" w:lineRule="auto"/>
      </w:pPr>
      <w:r>
        <w:continuationSeparator/>
      </w:r>
    </w:p>
  </w:footnote>
  <w:footnote w:type="continuationNotice" w:id="1">
    <w:p w:rsidR="005B0601" w:rsidRDefault="005B0601" w:rsidP="006575A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FA4D30"/>
    <w:multiLevelType w:val="hybridMultilevel"/>
    <w:tmpl w:val="0434997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73D98"/>
    <w:multiLevelType w:val="hybridMultilevel"/>
    <w:tmpl w:val="35E86B3A"/>
    <w:lvl w:ilvl="0" w:tplc="BE1A657C">
      <w:numFmt w:val="bullet"/>
      <w:lvlText w:val="-"/>
      <w:lvlJc w:val="left"/>
      <w:pPr>
        <w:tabs>
          <w:tab w:val="num" w:pos="900"/>
        </w:tabs>
        <w:ind w:left="900" w:hanging="360"/>
      </w:pPr>
      <w:rPr>
        <w:rFonts w:ascii="Times New Roman" w:eastAsia="Times New Roman" w:hAnsi="Times New Roman" w:hint="default"/>
      </w:rPr>
    </w:lvl>
    <w:lvl w:ilvl="1" w:tplc="59B258E6">
      <w:start w:val="4"/>
      <w:numFmt w:val="bullet"/>
      <w:lvlText w:val="-"/>
      <w:lvlJc w:val="left"/>
      <w:pPr>
        <w:tabs>
          <w:tab w:val="num" w:pos="1620"/>
        </w:tabs>
        <w:ind w:left="1620" w:hanging="360"/>
      </w:pPr>
      <w:rPr>
        <w:rFonts w:ascii="Arial" w:eastAsia="Times New Roman" w:hAnsi="Arial"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06DF595B"/>
    <w:multiLevelType w:val="hybridMultilevel"/>
    <w:tmpl w:val="55947E8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835E8C"/>
    <w:multiLevelType w:val="hybridMultilevel"/>
    <w:tmpl w:val="C156BA7A"/>
    <w:lvl w:ilvl="0" w:tplc="BE1A657C">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4D615C"/>
    <w:multiLevelType w:val="hybridMultilevel"/>
    <w:tmpl w:val="E13C660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292BF5"/>
    <w:multiLevelType w:val="hybridMultilevel"/>
    <w:tmpl w:val="3654C06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F02CEA"/>
    <w:multiLevelType w:val="hybridMultilevel"/>
    <w:tmpl w:val="25B02EFC"/>
    <w:lvl w:ilvl="0" w:tplc="C100AFCE">
      <w:start w:val="1"/>
      <w:numFmt w:val="bullet"/>
      <w:lvlRestart w:val="0"/>
      <w:pStyle w:val="BTAnII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0923C2"/>
    <w:multiLevelType w:val="hybridMultilevel"/>
    <w:tmpl w:val="AB4E4D2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F7C1EE7"/>
    <w:multiLevelType w:val="hybridMultilevel"/>
    <w:tmpl w:val="69149FB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FB358AF"/>
    <w:multiLevelType w:val="hybridMultilevel"/>
    <w:tmpl w:val="30908DAA"/>
    <w:lvl w:ilvl="0" w:tplc="04270001">
      <w:start w:val="1"/>
      <w:numFmt w:val="bullet"/>
      <w:lvlText w:val=""/>
      <w:lvlJc w:val="left"/>
      <w:pPr>
        <w:tabs>
          <w:tab w:val="num" w:pos="720"/>
        </w:tabs>
        <w:ind w:left="720" w:hanging="360"/>
      </w:pPr>
      <w:rPr>
        <w:rFonts w:ascii="Symbol" w:hAnsi="Symbol" w:hint="default"/>
      </w:rPr>
    </w:lvl>
    <w:lvl w:ilvl="1" w:tplc="2584BF02">
      <w:start w:val="16"/>
      <w:numFmt w:val="bullet"/>
      <w:lvlText w:val="-"/>
      <w:lvlJc w:val="left"/>
      <w:pPr>
        <w:tabs>
          <w:tab w:val="num" w:pos="1620"/>
        </w:tabs>
        <w:ind w:left="1620" w:hanging="540"/>
      </w:pPr>
      <w:rPr>
        <w:rFonts w:ascii="Times New Roman" w:eastAsia="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C31A46"/>
    <w:multiLevelType w:val="hybridMultilevel"/>
    <w:tmpl w:val="9272C170"/>
    <w:lvl w:ilvl="0" w:tplc="FFFFFFFF">
      <w:numFmt w:val="bullet"/>
      <w:lvlText w:val=""/>
      <w:lvlJc w:val="left"/>
      <w:pPr>
        <w:tabs>
          <w:tab w:val="num" w:pos="720"/>
        </w:tabs>
        <w:ind w:left="720" w:hanging="360"/>
      </w:pPr>
      <w:rPr>
        <w:rFonts w:ascii="Symbol" w:eastAsia="Times New Roman" w:hAnsi="Symbol" w:hint="default"/>
      </w:rPr>
    </w:lvl>
    <w:lvl w:ilvl="1" w:tplc="FFFFFFFF">
      <w:numFmt w:val="bullet"/>
      <w:lvlText w:val="-"/>
      <w:lvlJc w:val="left"/>
      <w:pPr>
        <w:tabs>
          <w:tab w:val="num" w:pos="1440"/>
        </w:tabs>
        <w:ind w:left="1440" w:hanging="360"/>
      </w:pPr>
      <w:rPr>
        <w:rFonts w:ascii="Times New Roman" w:eastAsia="Times New Roman" w:hAnsi="Times New Roman" w:hint="default"/>
      </w:rPr>
    </w:lvl>
    <w:lvl w:ilvl="2" w:tplc="3F644BC4">
      <w:start w:val="5"/>
      <w:numFmt w:val="bullet"/>
      <w:lvlText w:val="-"/>
      <w:lvlJc w:val="left"/>
      <w:pPr>
        <w:tabs>
          <w:tab w:val="num" w:pos="2160"/>
        </w:tabs>
        <w:ind w:left="2160" w:hanging="360"/>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4A2CDD"/>
    <w:multiLevelType w:val="hybridMultilevel"/>
    <w:tmpl w:val="7F60FBBC"/>
    <w:lvl w:ilvl="0" w:tplc="6B980A4E">
      <w:start w:val="1"/>
      <w:numFmt w:val="bullet"/>
      <w:lvlText w:val="-"/>
      <w:lvlJc w:val="left"/>
      <w:pPr>
        <w:tabs>
          <w:tab w:val="num" w:pos="420"/>
        </w:tabs>
        <w:ind w:left="420" w:hanging="360"/>
      </w:pPr>
      <w:rPr>
        <w:rFonts w:ascii="Times New Roman" w:eastAsia="Times New Roman" w:hAnsi="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3" w15:restartNumberingAfterBreak="0">
    <w:nsid w:val="61E435E4"/>
    <w:multiLevelType w:val="hybridMultilevel"/>
    <w:tmpl w:val="6EAC1B9E"/>
    <w:lvl w:ilvl="0" w:tplc="BE1A657C">
      <w:numFmt w:val="bullet"/>
      <w:lvlText w:val="-"/>
      <w:lvlJc w:val="left"/>
      <w:pPr>
        <w:tabs>
          <w:tab w:val="num" w:pos="360"/>
        </w:tabs>
        <w:ind w:left="360" w:hanging="360"/>
      </w:pPr>
      <w:rPr>
        <w:rFonts w:ascii="Times New Roman" w:eastAsia="Times New Roman" w:hAnsi="Times New Roman"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737067A"/>
    <w:multiLevelType w:val="multilevel"/>
    <w:tmpl w:val="3FC4C748"/>
    <w:lvl w:ilvl="0">
      <w:start w:val="4"/>
      <w:numFmt w:val="decimal"/>
      <w:lvlText w:val="%1"/>
      <w:lvlJc w:val="left"/>
      <w:pPr>
        <w:tabs>
          <w:tab w:val="num" w:pos="570"/>
        </w:tabs>
        <w:ind w:left="570" w:hanging="570"/>
      </w:pPr>
      <w:rPr>
        <w:rFonts w:cs="Times New Roman" w:hint="default"/>
      </w:rPr>
    </w:lvl>
    <w:lvl w:ilvl="1">
      <w:start w:val="4"/>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6B9F7E15"/>
    <w:multiLevelType w:val="hybridMultilevel"/>
    <w:tmpl w:val="B55E5ED0"/>
    <w:lvl w:ilvl="0" w:tplc="B96613E0">
      <w:start w:val="1"/>
      <w:numFmt w:val="lowerRoman"/>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C2E5CD6"/>
    <w:multiLevelType w:val="hybridMultilevel"/>
    <w:tmpl w:val="9D928C02"/>
    <w:lvl w:ilvl="0" w:tplc="FFFFFFFF">
      <w:start w:val="2"/>
      <w:numFmt w:val="bullet"/>
      <w:lvlText w:val="-"/>
      <w:lvlJc w:val="left"/>
      <w:pPr>
        <w:tabs>
          <w:tab w:val="num" w:pos="2340"/>
        </w:tabs>
        <w:ind w:left="2340" w:hanging="360"/>
      </w:pPr>
      <w:rPr>
        <w:rFonts w:ascii="Times New Roman" w:eastAsia="Times New Roman" w:hAnsi="Times New Roman" w:hint="default"/>
      </w:rPr>
    </w:lvl>
    <w:lvl w:ilvl="1" w:tplc="FFFFFFFF">
      <w:start w:val="1"/>
      <w:numFmt w:val="bullet"/>
      <w:lvlText w:val="o"/>
      <w:lvlJc w:val="left"/>
      <w:pPr>
        <w:tabs>
          <w:tab w:val="num" w:pos="3060"/>
        </w:tabs>
        <w:ind w:left="3060" w:hanging="360"/>
      </w:pPr>
      <w:rPr>
        <w:rFonts w:ascii="Courier New" w:hAnsi="Courier New" w:hint="default"/>
      </w:rPr>
    </w:lvl>
    <w:lvl w:ilvl="2" w:tplc="FFFFFFFF" w:tentative="1">
      <w:start w:val="1"/>
      <w:numFmt w:val="bullet"/>
      <w:lvlText w:val=""/>
      <w:lvlJc w:val="left"/>
      <w:pPr>
        <w:tabs>
          <w:tab w:val="num" w:pos="3780"/>
        </w:tabs>
        <w:ind w:left="3780" w:hanging="360"/>
      </w:pPr>
      <w:rPr>
        <w:rFonts w:ascii="Wingdings" w:hAnsi="Wingdings" w:hint="default"/>
      </w:rPr>
    </w:lvl>
    <w:lvl w:ilvl="3" w:tplc="FFFFFFFF" w:tentative="1">
      <w:start w:val="1"/>
      <w:numFmt w:val="bullet"/>
      <w:lvlText w:val=""/>
      <w:lvlJc w:val="left"/>
      <w:pPr>
        <w:tabs>
          <w:tab w:val="num" w:pos="4500"/>
        </w:tabs>
        <w:ind w:left="4500" w:hanging="360"/>
      </w:pPr>
      <w:rPr>
        <w:rFonts w:ascii="Symbol" w:hAnsi="Symbol" w:hint="default"/>
      </w:rPr>
    </w:lvl>
    <w:lvl w:ilvl="4" w:tplc="FFFFFFFF" w:tentative="1">
      <w:start w:val="1"/>
      <w:numFmt w:val="bullet"/>
      <w:lvlText w:val="o"/>
      <w:lvlJc w:val="left"/>
      <w:pPr>
        <w:tabs>
          <w:tab w:val="num" w:pos="5220"/>
        </w:tabs>
        <w:ind w:left="5220" w:hanging="360"/>
      </w:pPr>
      <w:rPr>
        <w:rFonts w:ascii="Courier New" w:hAnsi="Courier New" w:hint="default"/>
      </w:rPr>
    </w:lvl>
    <w:lvl w:ilvl="5" w:tplc="FFFFFFFF" w:tentative="1">
      <w:start w:val="1"/>
      <w:numFmt w:val="bullet"/>
      <w:lvlText w:val=""/>
      <w:lvlJc w:val="left"/>
      <w:pPr>
        <w:tabs>
          <w:tab w:val="num" w:pos="5940"/>
        </w:tabs>
        <w:ind w:left="5940" w:hanging="360"/>
      </w:pPr>
      <w:rPr>
        <w:rFonts w:ascii="Wingdings" w:hAnsi="Wingdings" w:hint="default"/>
      </w:rPr>
    </w:lvl>
    <w:lvl w:ilvl="6" w:tplc="FFFFFFFF" w:tentative="1">
      <w:start w:val="1"/>
      <w:numFmt w:val="bullet"/>
      <w:lvlText w:val=""/>
      <w:lvlJc w:val="left"/>
      <w:pPr>
        <w:tabs>
          <w:tab w:val="num" w:pos="6660"/>
        </w:tabs>
        <w:ind w:left="6660" w:hanging="360"/>
      </w:pPr>
      <w:rPr>
        <w:rFonts w:ascii="Symbol" w:hAnsi="Symbol" w:hint="default"/>
      </w:rPr>
    </w:lvl>
    <w:lvl w:ilvl="7" w:tplc="FFFFFFFF" w:tentative="1">
      <w:start w:val="1"/>
      <w:numFmt w:val="bullet"/>
      <w:lvlText w:val="o"/>
      <w:lvlJc w:val="left"/>
      <w:pPr>
        <w:tabs>
          <w:tab w:val="num" w:pos="7380"/>
        </w:tabs>
        <w:ind w:left="7380" w:hanging="360"/>
      </w:pPr>
      <w:rPr>
        <w:rFonts w:ascii="Courier New" w:hAnsi="Courier New" w:hint="default"/>
      </w:rPr>
    </w:lvl>
    <w:lvl w:ilvl="8" w:tplc="FFFFFFFF" w:tentative="1">
      <w:start w:val="1"/>
      <w:numFmt w:val="bullet"/>
      <w:lvlText w:val=""/>
      <w:lvlJc w:val="left"/>
      <w:pPr>
        <w:tabs>
          <w:tab w:val="num" w:pos="8100"/>
        </w:tabs>
        <w:ind w:left="8100" w:hanging="360"/>
      </w:pPr>
      <w:rPr>
        <w:rFonts w:ascii="Wingdings" w:hAnsi="Wingdings" w:hint="default"/>
      </w:rPr>
    </w:lvl>
  </w:abstractNum>
  <w:abstractNum w:abstractNumId="1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20187F"/>
    <w:multiLevelType w:val="hybridMultilevel"/>
    <w:tmpl w:val="2E0C0C62"/>
    <w:lvl w:ilvl="0" w:tplc="04270017">
      <w:start w:val="2"/>
      <w:numFmt w:val="lowerLetter"/>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1"/>
  </w:num>
  <w:num w:numId="3">
    <w:abstractNumId w:val="10"/>
  </w:num>
  <w:num w:numId="4">
    <w:abstractNumId w:val="3"/>
  </w:num>
  <w:num w:numId="5">
    <w:abstractNumId w:val="6"/>
  </w:num>
  <w:num w:numId="6">
    <w:abstractNumId w:val="16"/>
  </w:num>
  <w:num w:numId="7">
    <w:abstractNumId w:val="11"/>
  </w:num>
  <w:num w:numId="8">
    <w:abstractNumId w:val="14"/>
  </w:num>
  <w:num w:numId="9">
    <w:abstractNumId w:val="18"/>
  </w:num>
  <w:num w:numId="10">
    <w:abstractNumId w:val="9"/>
  </w:num>
  <w:num w:numId="11">
    <w:abstractNumId w:val="15"/>
  </w:num>
  <w:num w:numId="12">
    <w:abstractNumId w:val="0"/>
    <w:lvlOverride w:ilvl="0">
      <w:lvl w:ilvl="0">
        <w:start w:val="1"/>
        <w:numFmt w:val="bullet"/>
        <w:lvlText w:val="-"/>
        <w:lvlJc w:val="left"/>
        <w:pPr>
          <w:ind w:left="360" w:hanging="360"/>
        </w:pPr>
      </w:lvl>
    </w:lvlOverride>
  </w:num>
  <w:num w:numId="13">
    <w:abstractNumId w:val="17"/>
  </w:num>
  <w:num w:numId="14">
    <w:abstractNumId w:val="8"/>
  </w:num>
  <w:num w:numId="15">
    <w:abstractNumId w:val="5"/>
  </w:num>
  <w:num w:numId="16">
    <w:abstractNumId w:val="4"/>
  </w:num>
  <w:num w:numId="17">
    <w:abstractNumId w:val="13"/>
  </w:num>
  <w:num w:numId="18">
    <w:abstractNumId w:val="2"/>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cumentProtection w:edit="trackedChanges"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19D"/>
    <w:rsid w:val="0000024D"/>
    <w:rsid w:val="000265AB"/>
    <w:rsid w:val="000322D4"/>
    <w:rsid w:val="00042037"/>
    <w:rsid w:val="000426F8"/>
    <w:rsid w:val="00053E8F"/>
    <w:rsid w:val="00066CA0"/>
    <w:rsid w:val="00072D79"/>
    <w:rsid w:val="0008215A"/>
    <w:rsid w:val="00085F0D"/>
    <w:rsid w:val="00091609"/>
    <w:rsid w:val="000926CE"/>
    <w:rsid w:val="000939FE"/>
    <w:rsid w:val="000A22DB"/>
    <w:rsid w:val="000B60C3"/>
    <w:rsid w:val="000B7A4F"/>
    <w:rsid w:val="000C09CB"/>
    <w:rsid w:val="000D1CC8"/>
    <w:rsid w:val="000D3B01"/>
    <w:rsid w:val="000D567F"/>
    <w:rsid w:val="000D5AC4"/>
    <w:rsid w:val="000E414D"/>
    <w:rsid w:val="00101C83"/>
    <w:rsid w:val="00103C79"/>
    <w:rsid w:val="00105B15"/>
    <w:rsid w:val="00106220"/>
    <w:rsid w:val="00116BFE"/>
    <w:rsid w:val="00123CF1"/>
    <w:rsid w:val="00131364"/>
    <w:rsid w:val="00134477"/>
    <w:rsid w:val="0013793E"/>
    <w:rsid w:val="00140619"/>
    <w:rsid w:val="00155C04"/>
    <w:rsid w:val="001578ED"/>
    <w:rsid w:val="0016573D"/>
    <w:rsid w:val="001673FB"/>
    <w:rsid w:val="00182EA9"/>
    <w:rsid w:val="001955A2"/>
    <w:rsid w:val="001A5F2A"/>
    <w:rsid w:val="001A705A"/>
    <w:rsid w:val="001B0EBA"/>
    <w:rsid w:val="001B5407"/>
    <w:rsid w:val="001B5E22"/>
    <w:rsid w:val="001B7528"/>
    <w:rsid w:val="001D604C"/>
    <w:rsid w:val="001E42FD"/>
    <w:rsid w:val="00207819"/>
    <w:rsid w:val="0021499E"/>
    <w:rsid w:val="00215C68"/>
    <w:rsid w:val="00244903"/>
    <w:rsid w:val="0024710C"/>
    <w:rsid w:val="00254B2B"/>
    <w:rsid w:val="00262439"/>
    <w:rsid w:val="00286211"/>
    <w:rsid w:val="00291EF4"/>
    <w:rsid w:val="002A29D4"/>
    <w:rsid w:val="002B32DF"/>
    <w:rsid w:val="002C28E1"/>
    <w:rsid w:val="002D0CC1"/>
    <w:rsid w:val="002D3EDE"/>
    <w:rsid w:val="002D5A62"/>
    <w:rsid w:val="002E4032"/>
    <w:rsid w:val="002E4DB9"/>
    <w:rsid w:val="002F2284"/>
    <w:rsid w:val="002F3023"/>
    <w:rsid w:val="00307813"/>
    <w:rsid w:val="0031198B"/>
    <w:rsid w:val="00312440"/>
    <w:rsid w:val="003133A1"/>
    <w:rsid w:val="003160C7"/>
    <w:rsid w:val="0032424A"/>
    <w:rsid w:val="00327BED"/>
    <w:rsid w:val="00336F89"/>
    <w:rsid w:val="00354B3F"/>
    <w:rsid w:val="00360FB2"/>
    <w:rsid w:val="00361B1B"/>
    <w:rsid w:val="003654AF"/>
    <w:rsid w:val="00367739"/>
    <w:rsid w:val="00370BAB"/>
    <w:rsid w:val="003731F0"/>
    <w:rsid w:val="0037449D"/>
    <w:rsid w:val="00374B9E"/>
    <w:rsid w:val="00380E30"/>
    <w:rsid w:val="00381281"/>
    <w:rsid w:val="00390310"/>
    <w:rsid w:val="003A2714"/>
    <w:rsid w:val="003A504E"/>
    <w:rsid w:val="003A60A0"/>
    <w:rsid w:val="003A7C3B"/>
    <w:rsid w:val="003B28F5"/>
    <w:rsid w:val="003B32E1"/>
    <w:rsid w:val="003C263C"/>
    <w:rsid w:val="003C5475"/>
    <w:rsid w:val="003D471B"/>
    <w:rsid w:val="003E1462"/>
    <w:rsid w:val="003E6723"/>
    <w:rsid w:val="003F642F"/>
    <w:rsid w:val="003F774C"/>
    <w:rsid w:val="00404B52"/>
    <w:rsid w:val="00413C4B"/>
    <w:rsid w:val="00437955"/>
    <w:rsid w:val="004660B8"/>
    <w:rsid w:val="00476800"/>
    <w:rsid w:val="004818AF"/>
    <w:rsid w:val="004843DF"/>
    <w:rsid w:val="004857BD"/>
    <w:rsid w:val="004923BE"/>
    <w:rsid w:val="00493F38"/>
    <w:rsid w:val="004A17DA"/>
    <w:rsid w:val="004A33C8"/>
    <w:rsid w:val="004B1EEF"/>
    <w:rsid w:val="004B3A0F"/>
    <w:rsid w:val="004C0E85"/>
    <w:rsid w:val="004C1976"/>
    <w:rsid w:val="004C3D8C"/>
    <w:rsid w:val="004C67E8"/>
    <w:rsid w:val="004D41F4"/>
    <w:rsid w:val="004E0E0F"/>
    <w:rsid w:val="004F7177"/>
    <w:rsid w:val="004F7BE5"/>
    <w:rsid w:val="004F7CC9"/>
    <w:rsid w:val="00505C1D"/>
    <w:rsid w:val="00507027"/>
    <w:rsid w:val="00507CB6"/>
    <w:rsid w:val="0054092D"/>
    <w:rsid w:val="00551BE1"/>
    <w:rsid w:val="005533D5"/>
    <w:rsid w:val="00555E30"/>
    <w:rsid w:val="00571413"/>
    <w:rsid w:val="00582198"/>
    <w:rsid w:val="005908D2"/>
    <w:rsid w:val="005B0601"/>
    <w:rsid w:val="005D200C"/>
    <w:rsid w:val="005D4C9D"/>
    <w:rsid w:val="005F1FB4"/>
    <w:rsid w:val="005F465B"/>
    <w:rsid w:val="005F494F"/>
    <w:rsid w:val="006004EB"/>
    <w:rsid w:val="006174AE"/>
    <w:rsid w:val="00621EC0"/>
    <w:rsid w:val="00624809"/>
    <w:rsid w:val="00625999"/>
    <w:rsid w:val="00630457"/>
    <w:rsid w:val="00631386"/>
    <w:rsid w:val="00637E7D"/>
    <w:rsid w:val="0064451D"/>
    <w:rsid w:val="006575A1"/>
    <w:rsid w:val="00665C2B"/>
    <w:rsid w:val="006756B3"/>
    <w:rsid w:val="00676CD9"/>
    <w:rsid w:val="00682DAF"/>
    <w:rsid w:val="00684A35"/>
    <w:rsid w:val="006A1317"/>
    <w:rsid w:val="006A25E6"/>
    <w:rsid w:val="006B3724"/>
    <w:rsid w:val="006C261F"/>
    <w:rsid w:val="006C76B8"/>
    <w:rsid w:val="006D017B"/>
    <w:rsid w:val="006D2CD8"/>
    <w:rsid w:val="006D640A"/>
    <w:rsid w:val="006D6C39"/>
    <w:rsid w:val="006E56B2"/>
    <w:rsid w:val="006E63D4"/>
    <w:rsid w:val="006F21A0"/>
    <w:rsid w:val="006F7673"/>
    <w:rsid w:val="00700604"/>
    <w:rsid w:val="00710406"/>
    <w:rsid w:val="00723608"/>
    <w:rsid w:val="00723784"/>
    <w:rsid w:val="00725BCB"/>
    <w:rsid w:val="007369B4"/>
    <w:rsid w:val="007400AB"/>
    <w:rsid w:val="00751BD3"/>
    <w:rsid w:val="00761685"/>
    <w:rsid w:val="00764BFC"/>
    <w:rsid w:val="00775455"/>
    <w:rsid w:val="0077699F"/>
    <w:rsid w:val="00780B4E"/>
    <w:rsid w:val="00782B92"/>
    <w:rsid w:val="00787AAA"/>
    <w:rsid w:val="00790D6C"/>
    <w:rsid w:val="007920D1"/>
    <w:rsid w:val="007967D0"/>
    <w:rsid w:val="007B2981"/>
    <w:rsid w:val="007B7472"/>
    <w:rsid w:val="007D1E7B"/>
    <w:rsid w:val="007D7FAF"/>
    <w:rsid w:val="007E6F35"/>
    <w:rsid w:val="00800BB3"/>
    <w:rsid w:val="00804906"/>
    <w:rsid w:val="008154A6"/>
    <w:rsid w:val="00827690"/>
    <w:rsid w:val="008278DA"/>
    <w:rsid w:val="008316EE"/>
    <w:rsid w:val="00855DC0"/>
    <w:rsid w:val="0086320C"/>
    <w:rsid w:val="0086539E"/>
    <w:rsid w:val="008742E5"/>
    <w:rsid w:val="00887895"/>
    <w:rsid w:val="008A08A8"/>
    <w:rsid w:val="008A0F47"/>
    <w:rsid w:val="008A3917"/>
    <w:rsid w:val="008C35B6"/>
    <w:rsid w:val="008D3216"/>
    <w:rsid w:val="008D487D"/>
    <w:rsid w:val="008E1473"/>
    <w:rsid w:val="008E4BB1"/>
    <w:rsid w:val="008E5AFC"/>
    <w:rsid w:val="008E7870"/>
    <w:rsid w:val="008F5A2C"/>
    <w:rsid w:val="00900EF7"/>
    <w:rsid w:val="00902E34"/>
    <w:rsid w:val="00906597"/>
    <w:rsid w:val="009300D1"/>
    <w:rsid w:val="009352D8"/>
    <w:rsid w:val="00950EF3"/>
    <w:rsid w:val="00954D6E"/>
    <w:rsid w:val="00955F8F"/>
    <w:rsid w:val="00966DA8"/>
    <w:rsid w:val="00973CC3"/>
    <w:rsid w:val="00990516"/>
    <w:rsid w:val="00994123"/>
    <w:rsid w:val="0099752C"/>
    <w:rsid w:val="009A1D5A"/>
    <w:rsid w:val="009A4A0F"/>
    <w:rsid w:val="009B0339"/>
    <w:rsid w:val="009B071A"/>
    <w:rsid w:val="009C6D45"/>
    <w:rsid w:val="009D7914"/>
    <w:rsid w:val="009E5EA4"/>
    <w:rsid w:val="009F036B"/>
    <w:rsid w:val="00A02169"/>
    <w:rsid w:val="00A04E66"/>
    <w:rsid w:val="00A06CD5"/>
    <w:rsid w:val="00A15485"/>
    <w:rsid w:val="00A15B75"/>
    <w:rsid w:val="00A219C3"/>
    <w:rsid w:val="00A40CCE"/>
    <w:rsid w:val="00A61478"/>
    <w:rsid w:val="00A62E67"/>
    <w:rsid w:val="00A645AE"/>
    <w:rsid w:val="00A65957"/>
    <w:rsid w:val="00A65C63"/>
    <w:rsid w:val="00A67799"/>
    <w:rsid w:val="00A744A1"/>
    <w:rsid w:val="00A76CC1"/>
    <w:rsid w:val="00A85262"/>
    <w:rsid w:val="00A91E13"/>
    <w:rsid w:val="00AB17D3"/>
    <w:rsid w:val="00AC1DF6"/>
    <w:rsid w:val="00AC6D4C"/>
    <w:rsid w:val="00AD1F0A"/>
    <w:rsid w:val="00AD2F21"/>
    <w:rsid w:val="00AD3FB2"/>
    <w:rsid w:val="00AD6859"/>
    <w:rsid w:val="00AF79BF"/>
    <w:rsid w:val="00B15180"/>
    <w:rsid w:val="00B228AB"/>
    <w:rsid w:val="00B455E8"/>
    <w:rsid w:val="00B466C8"/>
    <w:rsid w:val="00B521B3"/>
    <w:rsid w:val="00B54E37"/>
    <w:rsid w:val="00B623A6"/>
    <w:rsid w:val="00B72374"/>
    <w:rsid w:val="00B85384"/>
    <w:rsid w:val="00BB21FF"/>
    <w:rsid w:val="00BB4ED7"/>
    <w:rsid w:val="00BB5DCE"/>
    <w:rsid w:val="00BC02BA"/>
    <w:rsid w:val="00BC5FE9"/>
    <w:rsid w:val="00BC74DF"/>
    <w:rsid w:val="00BD1946"/>
    <w:rsid w:val="00BD2C06"/>
    <w:rsid w:val="00BD666C"/>
    <w:rsid w:val="00BF2CB5"/>
    <w:rsid w:val="00C006B8"/>
    <w:rsid w:val="00C07729"/>
    <w:rsid w:val="00C22148"/>
    <w:rsid w:val="00C2239B"/>
    <w:rsid w:val="00C37E08"/>
    <w:rsid w:val="00C44550"/>
    <w:rsid w:val="00C461B5"/>
    <w:rsid w:val="00C6550C"/>
    <w:rsid w:val="00C706CF"/>
    <w:rsid w:val="00C8684E"/>
    <w:rsid w:val="00C87A38"/>
    <w:rsid w:val="00C9557E"/>
    <w:rsid w:val="00C97538"/>
    <w:rsid w:val="00CA7483"/>
    <w:rsid w:val="00CB04A9"/>
    <w:rsid w:val="00CB7126"/>
    <w:rsid w:val="00CC0AF6"/>
    <w:rsid w:val="00CC1C79"/>
    <w:rsid w:val="00CC4D3A"/>
    <w:rsid w:val="00CC79AB"/>
    <w:rsid w:val="00CD215A"/>
    <w:rsid w:val="00CD2497"/>
    <w:rsid w:val="00CD28CE"/>
    <w:rsid w:val="00CF54F8"/>
    <w:rsid w:val="00CF7CEA"/>
    <w:rsid w:val="00D0474D"/>
    <w:rsid w:val="00D23430"/>
    <w:rsid w:val="00D247C7"/>
    <w:rsid w:val="00D25F49"/>
    <w:rsid w:val="00D2619D"/>
    <w:rsid w:val="00D26D0E"/>
    <w:rsid w:val="00D4084B"/>
    <w:rsid w:val="00D41542"/>
    <w:rsid w:val="00D50A35"/>
    <w:rsid w:val="00D55C15"/>
    <w:rsid w:val="00D56AF0"/>
    <w:rsid w:val="00D617C0"/>
    <w:rsid w:val="00D7021D"/>
    <w:rsid w:val="00D7797D"/>
    <w:rsid w:val="00D90AC6"/>
    <w:rsid w:val="00D94E6C"/>
    <w:rsid w:val="00D95E80"/>
    <w:rsid w:val="00DA2602"/>
    <w:rsid w:val="00DB53D3"/>
    <w:rsid w:val="00DB5F5F"/>
    <w:rsid w:val="00DC4499"/>
    <w:rsid w:val="00DC5913"/>
    <w:rsid w:val="00DC5CC7"/>
    <w:rsid w:val="00DC6F69"/>
    <w:rsid w:val="00DD6AD8"/>
    <w:rsid w:val="00DE3E83"/>
    <w:rsid w:val="00DF53C5"/>
    <w:rsid w:val="00E14DF6"/>
    <w:rsid w:val="00E22B3F"/>
    <w:rsid w:val="00E301C5"/>
    <w:rsid w:val="00E328BF"/>
    <w:rsid w:val="00E4583B"/>
    <w:rsid w:val="00E45C7E"/>
    <w:rsid w:val="00E5373B"/>
    <w:rsid w:val="00E5542C"/>
    <w:rsid w:val="00E7642F"/>
    <w:rsid w:val="00E82B69"/>
    <w:rsid w:val="00E97C4C"/>
    <w:rsid w:val="00EA384D"/>
    <w:rsid w:val="00EB15BC"/>
    <w:rsid w:val="00EB26B8"/>
    <w:rsid w:val="00EB7829"/>
    <w:rsid w:val="00EC32E0"/>
    <w:rsid w:val="00EC3361"/>
    <w:rsid w:val="00ED6675"/>
    <w:rsid w:val="00EE075C"/>
    <w:rsid w:val="00EE4434"/>
    <w:rsid w:val="00EF4889"/>
    <w:rsid w:val="00EF4C4A"/>
    <w:rsid w:val="00EF544E"/>
    <w:rsid w:val="00F22D0D"/>
    <w:rsid w:val="00F27EBF"/>
    <w:rsid w:val="00F66D63"/>
    <w:rsid w:val="00F86007"/>
    <w:rsid w:val="00F94DA9"/>
    <w:rsid w:val="00F97553"/>
    <w:rsid w:val="00FA4092"/>
    <w:rsid w:val="00FA644D"/>
    <w:rsid w:val="00FB1646"/>
    <w:rsid w:val="00FB1B97"/>
    <w:rsid w:val="00FB4278"/>
    <w:rsid w:val="00FB78D6"/>
    <w:rsid w:val="00FC6E13"/>
    <w:rsid w:val="00FD039A"/>
    <w:rsid w:val="00FD428C"/>
    <w:rsid w:val="00FD5E41"/>
    <w:rsid w:val="00FE119F"/>
    <w:rsid w:val="00FE6AC2"/>
    <w:rsid w:val="00FE736D"/>
    <w:rsid w:val="00FF3302"/>
    <w:rsid w:val="00FF49A6"/>
    <w:rsid w:val="00FF5396"/>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966D0"/>
  <w15:docId w15:val="{71EB87FE-CCF6-4602-9731-46417934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75A1"/>
    <w:rPr>
      <w:lang w:val="en-US"/>
    </w:rPr>
  </w:style>
  <w:style w:type="paragraph" w:styleId="Antrat1">
    <w:name w:val="heading 1"/>
    <w:basedOn w:val="prastasis"/>
    <w:next w:val="prastasis"/>
    <w:link w:val="Antrat1Diagrama"/>
    <w:qFormat/>
    <w:rsid w:val="006575A1"/>
    <w:pPr>
      <w:keepNext/>
      <w:spacing w:before="240" w:after="60" w:line="240" w:lineRule="auto"/>
      <w:outlineLvl w:val="0"/>
    </w:pPr>
    <w:rPr>
      <w:rFonts w:ascii="Arial" w:eastAsia="Times New Roman" w:hAnsi="Arial" w:cs="Arial"/>
      <w:b/>
      <w:bCs/>
      <w:kern w:val="32"/>
      <w:sz w:val="32"/>
      <w:szCs w:val="32"/>
      <w:lang w:val="lt-LT"/>
    </w:rPr>
  </w:style>
  <w:style w:type="paragraph" w:styleId="Antrat2">
    <w:name w:val="heading 2"/>
    <w:basedOn w:val="prastasis"/>
    <w:next w:val="prastasis"/>
    <w:link w:val="Antrat2Diagrama"/>
    <w:qFormat/>
    <w:rsid w:val="006575A1"/>
    <w:pPr>
      <w:keepNext/>
      <w:spacing w:before="240" w:after="60" w:line="240" w:lineRule="auto"/>
      <w:outlineLvl w:val="1"/>
    </w:pPr>
    <w:rPr>
      <w:rFonts w:ascii="Arial" w:eastAsia="Times New Roman" w:hAnsi="Arial" w:cs="Arial"/>
      <w:b/>
      <w:bCs/>
      <w:i/>
      <w:iCs/>
      <w:sz w:val="28"/>
      <w:szCs w:val="28"/>
      <w:lang w:val="lt-LT"/>
    </w:rPr>
  </w:style>
  <w:style w:type="paragraph" w:styleId="Antrat3">
    <w:name w:val="heading 3"/>
    <w:basedOn w:val="prastasis"/>
    <w:next w:val="prastasis"/>
    <w:link w:val="Antrat3Diagrama"/>
    <w:qFormat/>
    <w:rsid w:val="006575A1"/>
    <w:pPr>
      <w:keepNext/>
      <w:spacing w:before="240" w:after="60" w:line="240" w:lineRule="auto"/>
      <w:outlineLvl w:val="2"/>
    </w:pPr>
    <w:rPr>
      <w:rFonts w:ascii="Arial" w:eastAsia="Times New Roman" w:hAnsi="Arial" w:cs="Arial"/>
      <w:b/>
      <w:bCs/>
      <w:sz w:val="26"/>
      <w:szCs w:val="26"/>
      <w:lang w:val="lt-LT"/>
    </w:rPr>
  </w:style>
  <w:style w:type="paragraph" w:styleId="Antrat4">
    <w:name w:val="heading 4"/>
    <w:basedOn w:val="prastasis"/>
    <w:next w:val="prastasis"/>
    <w:link w:val="Antrat4Diagrama"/>
    <w:uiPriority w:val="9"/>
    <w:semiHidden/>
    <w:unhideWhenUsed/>
    <w:qFormat/>
    <w:rsid w:val="006575A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Antrat8">
    <w:name w:val="heading 8"/>
    <w:basedOn w:val="prastasis"/>
    <w:next w:val="prastasis"/>
    <w:link w:val="Antrat8Diagrama"/>
    <w:qFormat/>
    <w:rsid w:val="006575A1"/>
    <w:pPr>
      <w:spacing w:before="240" w:after="60" w:line="240" w:lineRule="auto"/>
      <w:outlineLvl w:val="7"/>
    </w:pPr>
    <w:rPr>
      <w:rFonts w:ascii="Times New Roman" w:eastAsia="Times New Roman" w:hAnsi="Times New Roman" w:cs="Times New Roman"/>
      <w:i/>
      <w:iCs/>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2619D"/>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rsid w:val="00D2619D"/>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rsid w:val="00D2619D"/>
    <w:rPr>
      <w:rFonts w:ascii="Arial" w:eastAsia="Times New Roman" w:hAnsi="Arial" w:cs="Arial"/>
      <w:b/>
      <w:bCs/>
      <w:sz w:val="26"/>
      <w:szCs w:val="26"/>
      <w:lang w:val="lt-LT"/>
    </w:rPr>
  </w:style>
  <w:style w:type="character" w:customStyle="1" w:styleId="Antrat8Diagrama">
    <w:name w:val="Antraštė 8 Diagrama"/>
    <w:basedOn w:val="Numatytasispastraiposriftas"/>
    <w:link w:val="Antrat8"/>
    <w:rsid w:val="00D2619D"/>
    <w:rPr>
      <w:rFonts w:ascii="Times New Roman" w:eastAsia="Times New Roman" w:hAnsi="Times New Roman" w:cs="Times New Roman"/>
      <w:i/>
      <w:iCs/>
      <w:sz w:val="24"/>
      <w:szCs w:val="24"/>
      <w:lang w:val="lt-LT" w:eastAsia="lt-LT"/>
    </w:rPr>
  </w:style>
  <w:style w:type="numbering" w:customStyle="1" w:styleId="NoList1">
    <w:name w:val="No List1"/>
    <w:next w:val="Sraonra"/>
    <w:semiHidden/>
    <w:rsid w:val="00D2619D"/>
  </w:style>
  <w:style w:type="character" w:styleId="Hipersaitas">
    <w:name w:val="Hyperlink"/>
    <w:rsid w:val="00D2619D"/>
    <w:rPr>
      <w:rFonts w:cs="Times New Roman"/>
      <w:color w:val="0000FF"/>
      <w:u w:val="single"/>
    </w:rPr>
  </w:style>
  <w:style w:type="paragraph" w:customStyle="1" w:styleId="PI-1EMEASMCA">
    <w:name w:val="PI-1 EMEA_SMCA"/>
    <w:basedOn w:val="Antrat2"/>
    <w:autoRedefine/>
    <w:rsid w:val="00D2619D"/>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6575A1"/>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character" w:customStyle="1" w:styleId="PI-1labEMEASMCAChar">
    <w:name w:val="PI-1_lab EMEA_SMCA Char"/>
    <w:link w:val="PI-1labEMEASMCA"/>
    <w:locked/>
    <w:rsid w:val="00D2619D"/>
    <w:rPr>
      <w:rFonts w:ascii="Times New Roman" w:eastAsia="Times New Roman" w:hAnsi="Times New Roman" w:cs="Times New Roman"/>
      <w:b/>
      <w:noProof/>
      <w:lang w:val="lt-LT"/>
    </w:rPr>
  </w:style>
  <w:style w:type="paragraph" w:customStyle="1" w:styleId="PI-2EMEASMCA">
    <w:name w:val="PI-2 EMEA_SMCA"/>
    <w:basedOn w:val="Antrat3"/>
    <w:autoRedefine/>
    <w:rsid w:val="00D2619D"/>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6575A1"/>
    <w:pPr>
      <w:spacing w:after="0" w:line="240" w:lineRule="auto"/>
    </w:pPr>
    <w:rPr>
      <w:rFonts w:ascii="Times New Roman" w:eastAsia="Times New Roman" w:hAnsi="Times New Roman" w:cs="Times New Roman"/>
      <w:noProof/>
      <w:lang w:val="lt-LT"/>
    </w:rPr>
  </w:style>
  <w:style w:type="character" w:customStyle="1" w:styleId="BTEMEASMCAChar">
    <w:name w:val="BT EMEA_SMCA Char"/>
    <w:link w:val="BTEMEASMCA"/>
    <w:locked/>
    <w:rsid w:val="00D2619D"/>
    <w:rPr>
      <w:rFonts w:ascii="Times New Roman" w:eastAsia="Times New Roman" w:hAnsi="Times New Roman" w:cs="Times New Roman"/>
      <w:noProof/>
      <w:lang w:val="lt-LT"/>
    </w:rPr>
  </w:style>
  <w:style w:type="paragraph" w:customStyle="1" w:styleId="TTEMEASMCA">
    <w:name w:val="TT EMEA_SMCA"/>
    <w:basedOn w:val="Antrat1"/>
    <w:link w:val="TTEMEASMCAChar"/>
    <w:autoRedefine/>
    <w:rsid w:val="00D2619D"/>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locked/>
    <w:rsid w:val="00D2619D"/>
    <w:rPr>
      <w:rFonts w:ascii="Times New Roman" w:eastAsia="Times New Roman" w:hAnsi="Times New Roman" w:cs="Times New Roman"/>
      <w:b/>
      <w:caps/>
      <w:lang w:val="en-US"/>
    </w:rPr>
  </w:style>
  <w:style w:type="paragraph" w:customStyle="1" w:styleId="BTAnIIEMEASMCA">
    <w:name w:val="BT(AnII) EMEA_SMCA"/>
    <w:basedOn w:val="Debesliotekstas"/>
    <w:autoRedefine/>
    <w:rsid w:val="00D2619D"/>
    <w:pPr>
      <w:numPr>
        <w:numId w:val="1"/>
      </w:numPr>
      <w:tabs>
        <w:tab w:val="clear" w:pos="720"/>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semiHidden/>
    <w:rsid w:val="006575A1"/>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semiHidden/>
    <w:rsid w:val="00D2619D"/>
    <w:rPr>
      <w:rFonts w:ascii="Tahoma" w:eastAsia="Times New Roman" w:hAnsi="Tahoma" w:cs="Tahoma"/>
      <w:sz w:val="16"/>
      <w:szCs w:val="16"/>
      <w:lang w:val="lt-LT"/>
    </w:rPr>
  </w:style>
  <w:style w:type="paragraph" w:customStyle="1" w:styleId="BT-EMEASMCA">
    <w:name w:val="BT- EMEA_SMCA"/>
    <w:basedOn w:val="BTEMEASMCA"/>
    <w:autoRedefine/>
    <w:rsid w:val="00D2619D"/>
    <w:pPr>
      <w:tabs>
        <w:tab w:val="num" w:pos="360"/>
      </w:tabs>
    </w:pPr>
  </w:style>
  <w:style w:type="paragraph" w:customStyle="1" w:styleId="PI-3EMEASMCA">
    <w:name w:val="PI-3 EMEA_SMCA"/>
    <w:basedOn w:val="prastasis"/>
    <w:autoRedefine/>
    <w:rsid w:val="006575A1"/>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rsid w:val="00D2619D"/>
    <w:rPr>
      <w:b/>
    </w:rPr>
  </w:style>
  <w:style w:type="paragraph" w:customStyle="1" w:styleId="BTbeEMEASMCA">
    <w:name w:val="BT(be) EMEA_SMCA"/>
    <w:basedOn w:val="BTEMEASMCA"/>
    <w:autoRedefine/>
    <w:rsid w:val="00D2619D"/>
    <w:pPr>
      <w:jc w:val="center"/>
    </w:pPr>
    <w:rPr>
      <w:b/>
    </w:rPr>
  </w:style>
  <w:style w:type="paragraph" w:customStyle="1" w:styleId="BTeEMEASMCA">
    <w:name w:val="BT(e) EMEA_SMCA"/>
    <w:basedOn w:val="BTEMEASMCA"/>
    <w:autoRedefine/>
    <w:rsid w:val="00D2619D"/>
    <w:pPr>
      <w:jc w:val="center"/>
    </w:pPr>
  </w:style>
  <w:style w:type="paragraph" w:customStyle="1" w:styleId="BTgEMEASMCA">
    <w:name w:val="BT(g) EMEA_SMCA"/>
    <w:basedOn w:val="BTEMEASMCA"/>
    <w:link w:val="BTgEMEASMCAChar"/>
    <w:autoRedefine/>
    <w:rsid w:val="00D2619D"/>
    <w:rPr>
      <w:i/>
      <w:color w:val="008000"/>
    </w:rPr>
  </w:style>
  <w:style w:type="character" w:customStyle="1" w:styleId="BTgEMEASMCAChar">
    <w:name w:val="BT(g) EMEA_SMCA Char"/>
    <w:link w:val="BTgEMEASMCA"/>
    <w:locked/>
    <w:rsid w:val="00D2619D"/>
    <w:rPr>
      <w:rFonts w:ascii="Times New Roman" w:eastAsia="Times New Roman" w:hAnsi="Times New Roman" w:cs="Times New Roman"/>
      <w:i/>
      <w:noProof/>
      <w:color w:val="008000"/>
      <w:lang w:val="lt-LT"/>
    </w:rPr>
  </w:style>
  <w:style w:type="paragraph" w:customStyle="1" w:styleId="BTuEMEASMCA">
    <w:name w:val="BT(u) EMEA_SMCA"/>
    <w:basedOn w:val="BTEMEASMCA"/>
    <w:autoRedefine/>
    <w:rsid w:val="00D2619D"/>
    <w:rPr>
      <w:u w:val="single"/>
    </w:rPr>
  </w:style>
  <w:style w:type="paragraph" w:styleId="Dokumentostruktra">
    <w:name w:val="Document Map"/>
    <w:basedOn w:val="prastasis"/>
    <w:link w:val="DokumentostruktraDiagrama"/>
    <w:semiHidden/>
    <w:rsid w:val="006575A1"/>
    <w:pPr>
      <w:shd w:val="clear" w:color="auto" w:fill="000080"/>
      <w:spacing w:after="0" w:line="240" w:lineRule="auto"/>
    </w:pPr>
    <w:rPr>
      <w:rFonts w:ascii="Tahoma" w:eastAsia="Times New Roman" w:hAnsi="Tahoma" w:cs="Tahoma"/>
      <w:sz w:val="20"/>
      <w:szCs w:val="20"/>
      <w:lang w:val="lt-LT"/>
    </w:rPr>
  </w:style>
  <w:style w:type="character" w:customStyle="1" w:styleId="DokumentostruktraDiagrama">
    <w:name w:val="Dokumento struktūra Diagrama"/>
    <w:basedOn w:val="Numatytasispastraiposriftas"/>
    <w:link w:val="Dokumentostruktra"/>
    <w:semiHidden/>
    <w:rsid w:val="00D2619D"/>
    <w:rPr>
      <w:rFonts w:ascii="Tahoma" w:eastAsia="Times New Roman" w:hAnsi="Tahoma" w:cs="Tahoma"/>
      <w:sz w:val="20"/>
      <w:szCs w:val="20"/>
      <w:shd w:val="clear" w:color="auto" w:fill="000080"/>
      <w:lang w:val="lt-LT"/>
    </w:rPr>
  </w:style>
  <w:style w:type="paragraph" w:styleId="Pagrindinistekstas">
    <w:name w:val="Body Text"/>
    <w:basedOn w:val="prastasis"/>
    <w:link w:val="PagrindinistekstasDiagrama"/>
    <w:rsid w:val="006575A1"/>
    <w:pPr>
      <w:spacing w:after="0" w:line="240" w:lineRule="auto"/>
    </w:pPr>
    <w:rPr>
      <w:rFonts w:ascii="Times New Roman" w:eastAsia="Times New Roma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rsid w:val="00D2619D"/>
    <w:rPr>
      <w:rFonts w:ascii="Times New Roman" w:eastAsia="Times New Roman" w:hAnsi="Times New Roman" w:cs="Times New Roman"/>
      <w:i/>
      <w:color w:val="008000"/>
      <w:szCs w:val="20"/>
      <w:lang w:val="en-GB"/>
    </w:rPr>
  </w:style>
  <w:style w:type="paragraph" w:styleId="Pagrindiniotekstotrauka2">
    <w:name w:val="Body Text Indent 2"/>
    <w:basedOn w:val="prastasis"/>
    <w:link w:val="Pagrindiniotekstotrauka2Diagrama"/>
    <w:rsid w:val="006575A1"/>
    <w:pPr>
      <w:tabs>
        <w:tab w:val="left" w:pos="567"/>
      </w:tabs>
      <w:spacing w:after="120" w:line="480" w:lineRule="auto"/>
      <w:ind w:left="283"/>
    </w:pPr>
    <w:rPr>
      <w:rFonts w:ascii="Times New Roman" w:eastAsia="Times New Roman" w:hAnsi="Times New Roman" w:cs="Times New Roman"/>
      <w:szCs w:val="20"/>
      <w:lang w:val="en-GB"/>
    </w:rPr>
  </w:style>
  <w:style w:type="character" w:customStyle="1" w:styleId="Pagrindiniotekstotrauka2Diagrama">
    <w:name w:val="Pagrindinio teksto įtrauka 2 Diagrama"/>
    <w:basedOn w:val="Numatytasispastraiposriftas"/>
    <w:link w:val="Pagrindiniotekstotrauka2"/>
    <w:rsid w:val="00D2619D"/>
    <w:rPr>
      <w:rFonts w:ascii="Times New Roman" w:eastAsia="Times New Roman" w:hAnsi="Times New Roman" w:cs="Times New Roman"/>
      <w:szCs w:val="20"/>
      <w:lang w:val="en-GB"/>
    </w:rPr>
  </w:style>
  <w:style w:type="paragraph" w:styleId="Pagrindinistekstas3">
    <w:name w:val="Body Text 3"/>
    <w:basedOn w:val="prastasis"/>
    <w:link w:val="Pagrindinistekstas3Diagrama"/>
    <w:rsid w:val="006575A1"/>
    <w:pPr>
      <w:spacing w:after="120" w:line="240" w:lineRule="auto"/>
    </w:pPr>
    <w:rPr>
      <w:rFonts w:ascii="Times New Roman" w:eastAsia="Times New Roman" w:hAnsi="Times New Roman" w:cs="Times New Roman"/>
      <w:sz w:val="16"/>
      <w:szCs w:val="16"/>
      <w:lang w:val="lt-LT"/>
    </w:rPr>
  </w:style>
  <w:style w:type="character" w:customStyle="1" w:styleId="Pagrindinistekstas3Diagrama">
    <w:name w:val="Pagrindinis tekstas 3 Diagrama"/>
    <w:basedOn w:val="Numatytasispastraiposriftas"/>
    <w:link w:val="Pagrindinistekstas3"/>
    <w:rsid w:val="00D2619D"/>
    <w:rPr>
      <w:rFonts w:ascii="Times New Roman" w:eastAsia="Times New Roman" w:hAnsi="Times New Roman" w:cs="Times New Roman"/>
      <w:sz w:val="16"/>
      <w:szCs w:val="16"/>
      <w:lang w:val="lt-LT"/>
    </w:rPr>
  </w:style>
  <w:style w:type="paragraph" w:styleId="Pagrindiniotekstotrauka">
    <w:name w:val="Body Text Indent"/>
    <w:basedOn w:val="prastasis"/>
    <w:link w:val="PagrindiniotekstotraukaDiagrama"/>
    <w:rsid w:val="006575A1"/>
    <w:pPr>
      <w:tabs>
        <w:tab w:val="left" w:pos="567"/>
      </w:tabs>
      <w:spacing w:after="120" w:line="260" w:lineRule="exact"/>
      <w:ind w:left="283"/>
    </w:pPr>
    <w:rPr>
      <w:rFonts w:ascii="Times New Roman" w:eastAsia="Times New Roman" w:hAnsi="Times New Roman" w:cs="Times New Roman"/>
      <w:szCs w:val="20"/>
      <w:lang w:val="en-GB"/>
    </w:rPr>
  </w:style>
  <w:style w:type="character" w:customStyle="1" w:styleId="PagrindiniotekstotraukaDiagrama">
    <w:name w:val="Pagrindinio teksto įtrauka Diagrama"/>
    <w:basedOn w:val="Numatytasispastraiposriftas"/>
    <w:link w:val="Pagrindiniotekstotrauka"/>
    <w:rsid w:val="00D2619D"/>
    <w:rPr>
      <w:rFonts w:ascii="Times New Roman" w:eastAsia="Times New Roman" w:hAnsi="Times New Roman" w:cs="Times New Roman"/>
      <w:szCs w:val="20"/>
      <w:lang w:val="en-GB"/>
    </w:rPr>
  </w:style>
  <w:style w:type="character" w:styleId="Grietas">
    <w:name w:val="Strong"/>
    <w:qFormat/>
    <w:rsid w:val="00D2619D"/>
    <w:rPr>
      <w:rFonts w:cs="Times New Roman"/>
      <w:b/>
      <w:bCs/>
    </w:rPr>
  </w:style>
  <w:style w:type="paragraph" w:styleId="Antrats">
    <w:name w:val="header"/>
    <w:basedOn w:val="prastasis"/>
    <w:link w:val="AntratsDiagrama"/>
    <w:rsid w:val="006575A1"/>
    <w:pPr>
      <w:tabs>
        <w:tab w:val="center" w:pos="4153"/>
        <w:tab w:val="right" w:pos="8306"/>
      </w:tabs>
      <w:spacing w:after="0" w:line="240" w:lineRule="auto"/>
    </w:pPr>
    <w:rPr>
      <w:rFonts w:ascii="Times New Roman" w:eastAsia="SimSun" w:hAnsi="Times New Roman" w:cs="Times New Roman"/>
      <w:szCs w:val="20"/>
      <w:lang w:val="lt-LT"/>
    </w:rPr>
  </w:style>
  <w:style w:type="character" w:customStyle="1" w:styleId="AntratsDiagrama">
    <w:name w:val="Antraštės Diagrama"/>
    <w:basedOn w:val="Numatytasispastraiposriftas"/>
    <w:link w:val="Antrats"/>
    <w:rsid w:val="00D2619D"/>
    <w:rPr>
      <w:rFonts w:ascii="Times New Roman" w:eastAsia="SimSun" w:hAnsi="Times New Roman" w:cs="Times New Roman"/>
      <w:szCs w:val="20"/>
      <w:lang w:val="lt-LT"/>
    </w:rPr>
  </w:style>
  <w:style w:type="character" w:styleId="Emfaz">
    <w:name w:val="Emphasis"/>
    <w:uiPriority w:val="20"/>
    <w:qFormat/>
    <w:rsid w:val="00D2619D"/>
    <w:rPr>
      <w:rFonts w:cs="Times New Roman"/>
      <w:b/>
      <w:bCs/>
    </w:rPr>
  </w:style>
  <w:style w:type="paragraph" w:customStyle="1" w:styleId="paragraph">
    <w:name w:val="paragraph"/>
    <w:basedOn w:val="prastasis"/>
    <w:rsid w:val="006575A1"/>
    <w:pPr>
      <w:spacing w:before="100" w:beforeAutospacing="1" w:after="100" w:afterAutospacing="1" w:line="240" w:lineRule="auto"/>
    </w:pPr>
    <w:rPr>
      <w:rFonts w:ascii="Arial Unicode MS" w:eastAsia="Arial Unicode MS" w:hAnsi="Arial Unicode MS" w:cs="Arial Unicode MS"/>
      <w:szCs w:val="24"/>
    </w:rPr>
  </w:style>
  <w:style w:type="table" w:styleId="Lentelstinklelis">
    <w:name w:val="Table Grid"/>
    <w:basedOn w:val="prastojilentel"/>
    <w:rsid w:val="00D2619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619D"/>
    <w:pPr>
      <w:widowControl w:val="0"/>
      <w:autoSpaceDE w:val="0"/>
      <w:autoSpaceDN w:val="0"/>
      <w:adjustRightInd w:val="0"/>
      <w:spacing w:after="0" w:line="240" w:lineRule="auto"/>
    </w:pPr>
    <w:rPr>
      <w:rFonts w:ascii="TTE27FA328t00" w:eastAsia="Times New Roman" w:hAnsi="TTE27FA328t00" w:cs="TTE27FA328t00"/>
      <w:color w:val="000000"/>
      <w:sz w:val="24"/>
      <w:szCs w:val="24"/>
      <w:lang w:eastAsia="de-DE"/>
    </w:rPr>
  </w:style>
  <w:style w:type="paragraph" w:styleId="prastojitrauka">
    <w:name w:val="Normal Indent"/>
    <w:basedOn w:val="prastasis"/>
    <w:rsid w:val="006575A1"/>
    <w:pPr>
      <w:spacing w:after="120" w:line="240" w:lineRule="auto"/>
      <w:ind w:left="720"/>
    </w:pPr>
    <w:rPr>
      <w:rFonts w:ascii="Times New Roman" w:eastAsia="Times New Roman" w:hAnsi="Times New Roman" w:cs="Times New Roman"/>
      <w:lang w:val="en-GB" w:eastAsia="en-GB"/>
    </w:rPr>
  </w:style>
  <w:style w:type="paragraph" w:styleId="Sraas2">
    <w:name w:val="List 2"/>
    <w:basedOn w:val="prastasis"/>
    <w:rsid w:val="006575A1"/>
    <w:pPr>
      <w:spacing w:after="0" w:line="240" w:lineRule="auto"/>
      <w:ind w:left="566" w:hanging="283"/>
    </w:pPr>
    <w:rPr>
      <w:rFonts w:ascii="Times New Roman" w:eastAsia="Times New Roman" w:hAnsi="Times New Roman" w:cs="Times New Roman"/>
      <w:sz w:val="20"/>
      <w:szCs w:val="20"/>
      <w:lang w:val="en-GB" w:eastAsia="de-DE"/>
    </w:rPr>
  </w:style>
  <w:style w:type="paragraph" w:styleId="Komentarotekstas">
    <w:name w:val="annotation text"/>
    <w:basedOn w:val="prastasis"/>
    <w:link w:val="KomentarotekstasDiagrama"/>
    <w:uiPriority w:val="99"/>
    <w:rsid w:val="006575A1"/>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uiPriority w:val="99"/>
    <w:rsid w:val="00D2619D"/>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semiHidden/>
    <w:rsid w:val="00D2619D"/>
    <w:rPr>
      <w:b/>
      <w:bCs/>
    </w:rPr>
  </w:style>
  <w:style w:type="character" w:customStyle="1" w:styleId="KomentarotemaDiagrama">
    <w:name w:val="Komentaro tema Diagrama"/>
    <w:basedOn w:val="KomentarotekstasDiagrama"/>
    <w:link w:val="Komentarotema"/>
    <w:semiHidden/>
    <w:rsid w:val="00D2619D"/>
    <w:rPr>
      <w:rFonts w:ascii="Times New Roman" w:eastAsia="Times New Roman" w:hAnsi="Times New Roman" w:cs="Times New Roman"/>
      <w:b/>
      <w:bCs/>
      <w:sz w:val="20"/>
      <w:szCs w:val="20"/>
      <w:lang w:val="lt-LT"/>
    </w:rPr>
  </w:style>
  <w:style w:type="paragraph" w:styleId="Porat">
    <w:name w:val="footer"/>
    <w:basedOn w:val="prastasis"/>
    <w:link w:val="PoratDiagrama"/>
    <w:uiPriority w:val="99"/>
    <w:rsid w:val="006575A1"/>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uiPriority w:val="99"/>
    <w:rsid w:val="00D2619D"/>
    <w:rPr>
      <w:rFonts w:ascii="Times New Roman" w:eastAsia="Times New Roman" w:hAnsi="Times New Roman" w:cs="Times New Roman"/>
      <w:sz w:val="24"/>
      <w:szCs w:val="24"/>
      <w:lang w:val="lt-LT"/>
    </w:rPr>
  </w:style>
  <w:style w:type="character" w:styleId="Puslapionumeris">
    <w:name w:val="page number"/>
    <w:rsid w:val="00D2619D"/>
    <w:rPr>
      <w:rFonts w:cs="Times New Roman"/>
    </w:rPr>
  </w:style>
  <w:style w:type="paragraph" w:styleId="Sraopastraipa">
    <w:name w:val="List Paragraph"/>
    <w:basedOn w:val="prastasis"/>
    <w:uiPriority w:val="34"/>
    <w:qFormat/>
    <w:rsid w:val="006575A1"/>
    <w:pPr>
      <w:ind w:left="720"/>
      <w:contextualSpacing/>
    </w:pPr>
  </w:style>
  <w:style w:type="character" w:styleId="Komentaronuoroda">
    <w:name w:val="annotation reference"/>
    <w:basedOn w:val="Numatytasispastraiposriftas"/>
    <w:uiPriority w:val="99"/>
    <w:semiHidden/>
    <w:unhideWhenUsed/>
    <w:rsid w:val="00624809"/>
    <w:rPr>
      <w:sz w:val="16"/>
      <w:szCs w:val="16"/>
    </w:rPr>
  </w:style>
  <w:style w:type="character" w:customStyle="1" w:styleId="en">
    <w:name w:val="en"/>
    <w:basedOn w:val="Numatytasispastraiposriftas"/>
    <w:rsid w:val="004D41F4"/>
    <w:rPr>
      <w:rFonts w:ascii="Arial" w:hAnsi="Arial" w:cs="Arial" w:hint="default"/>
      <w:b/>
      <w:bCs/>
      <w:i/>
      <w:iCs/>
      <w:color w:val="008000"/>
      <w:sz w:val="22"/>
      <w:szCs w:val="22"/>
    </w:rPr>
  </w:style>
  <w:style w:type="paragraph" w:styleId="Pavadinimas">
    <w:name w:val="Title"/>
    <w:basedOn w:val="prastasis"/>
    <w:link w:val="PavadinimasDiagrama"/>
    <w:qFormat/>
    <w:rsid w:val="008278DA"/>
    <w:pPr>
      <w:spacing w:after="0" w:line="240" w:lineRule="auto"/>
      <w:jc w:val="center"/>
    </w:pPr>
    <w:rPr>
      <w:rFonts w:ascii="Times New Roman" w:eastAsia="Times New Roman" w:hAnsi="Times New Roman" w:cs="Times New Roman"/>
      <w:b/>
      <w:szCs w:val="20"/>
      <w:lang w:val="en-GB"/>
    </w:rPr>
  </w:style>
  <w:style w:type="character" w:customStyle="1" w:styleId="PavadinimasDiagrama">
    <w:name w:val="Pavadinimas Diagrama"/>
    <w:basedOn w:val="Numatytasispastraiposriftas"/>
    <w:link w:val="Pavadinimas"/>
    <w:rsid w:val="008278DA"/>
    <w:rPr>
      <w:rFonts w:ascii="Times New Roman" w:eastAsia="Times New Roman" w:hAnsi="Times New Roman" w:cs="Times New Roman"/>
      <w:b/>
      <w:szCs w:val="20"/>
      <w:lang w:val="en-GB"/>
    </w:rPr>
  </w:style>
  <w:style w:type="paragraph" w:styleId="Pataisymai">
    <w:name w:val="Revision"/>
    <w:hidden/>
    <w:uiPriority w:val="99"/>
    <w:semiHidden/>
    <w:rsid w:val="008278DA"/>
    <w:pPr>
      <w:spacing w:after="0" w:line="240" w:lineRule="auto"/>
    </w:pPr>
    <w:rPr>
      <w:lang w:val="en-US"/>
    </w:rPr>
  </w:style>
  <w:style w:type="character" w:customStyle="1" w:styleId="Antrat4Diagrama">
    <w:name w:val="Antraštė 4 Diagrama"/>
    <w:basedOn w:val="Numatytasispastraiposriftas"/>
    <w:link w:val="Antrat4"/>
    <w:uiPriority w:val="9"/>
    <w:semiHidden/>
    <w:rsid w:val="006575A1"/>
    <w:rPr>
      <w:rFonts w:asciiTheme="majorHAnsi" w:eastAsiaTheme="majorEastAsia" w:hAnsiTheme="majorHAnsi" w:cstheme="majorBidi"/>
      <w:i/>
      <w:iCs/>
      <w:color w:val="2E74B5" w:themeColor="accent1" w:themeShade="BF"/>
      <w:lang w:val="en-US"/>
    </w:rPr>
  </w:style>
  <w:style w:type="character" w:customStyle="1" w:styleId="UnresolvedMention1">
    <w:name w:val="Unresolved Mention1"/>
    <w:basedOn w:val="Numatytasispastraiposriftas"/>
    <w:uiPriority w:val="99"/>
    <w:semiHidden/>
    <w:unhideWhenUsed/>
    <w:rsid w:val="002C28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336552">
      <w:bodyDiv w:val="1"/>
      <w:marLeft w:val="0"/>
      <w:marRight w:val="0"/>
      <w:marTop w:val="0"/>
      <w:marBottom w:val="0"/>
      <w:divBdr>
        <w:top w:val="none" w:sz="0" w:space="0" w:color="auto"/>
        <w:left w:val="none" w:sz="0" w:space="0" w:color="auto"/>
        <w:bottom w:val="none" w:sz="0" w:space="0" w:color="auto"/>
        <w:right w:val="none" w:sz="0" w:space="0" w:color="auto"/>
      </w:divBdr>
    </w:div>
    <w:div w:id="479352164">
      <w:bodyDiv w:val="1"/>
      <w:marLeft w:val="0"/>
      <w:marRight w:val="0"/>
      <w:marTop w:val="0"/>
      <w:marBottom w:val="0"/>
      <w:divBdr>
        <w:top w:val="none" w:sz="0" w:space="0" w:color="auto"/>
        <w:left w:val="none" w:sz="0" w:space="0" w:color="auto"/>
        <w:bottom w:val="none" w:sz="0" w:space="0" w:color="auto"/>
        <w:right w:val="none" w:sz="0" w:space="0" w:color="auto"/>
      </w:divBdr>
    </w:div>
    <w:div w:id="540438068">
      <w:bodyDiv w:val="1"/>
      <w:marLeft w:val="0"/>
      <w:marRight w:val="0"/>
      <w:marTop w:val="0"/>
      <w:marBottom w:val="0"/>
      <w:divBdr>
        <w:top w:val="none" w:sz="0" w:space="0" w:color="auto"/>
        <w:left w:val="none" w:sz="0" w:space="0" w:color="auto"/>
        <w:bottom w:val="none" w:sz="0" w:space="0" w:color="auto"/>
        <w:right w:val="none" w:sz="0" w:space="0" w:color="auto"/>
      </w:divBdr>
    </w:div>
    <w:div w:id="57123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hyperlink" Target="http://www.ema.europa.eu" TargetMode="External"/><Relationship Id="rId18" Type="http://schemas.openxmlformats.org/officeDocument/2006/relationships/hyperlink" Target="http://www.ema.europa.eu" TargetMode="External"/><Relationship Id="rId3" Type="http://schemas.openxmlformats.org/officeDocument/2006/relationships/settings" Target="settings.xml"/><Relationship Id="rId21" Type="http://schemas.openxmlformats.org/officeDocument/2006/relationships/hyperlink" Target="http://www.vvkt.lt" TargetMode="External"/><Relationship Id="rId7" Type="http://schemas.openxmlformats.org/officeDocument/2006/relationships/hyperlink" Target="http://www.vvkt.lt" TargetMode="External"/><Relationship Id="rId12" Type="http://schemas.openxmlformats.org/officeDocument/2006/relationships/hyperlink" Target="mailto:zentrale@drfalkpharma.de" TargetMode="External"/><Relationship Id="rId17" Type="http://schemas.openxmlformats.org/officeDocument/2006/relationships/hyperlink" Target="mailto:zentrale@drfalkpharma.d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vvkt.lt" TargetMode="External"/><Relationship Id="rId20" Type="http://schemas.openxmlformats.org/officeDocument/2006/relationships/hyperlink" Target="mailto:NepageidaujamaR@vvkt.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NepageidaujamaR@vvkt.lt" TargetMode="External"/><Relationship Id="rId23" Type="http://schemas.openxmlformats.org/officeDocument/2006/relationships/hyperlink" Target="http://www.ema.europa.eu" TargetMode="External"/><Relationship Id="rId10" Type="http://schemas.openxmlformats.org/officeDocument/2006/relationships/hyperlink" Target="mailto:NepageidaujamaR@vvkt.lt" TargetMode="External"/><Relationship Id="rId19"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 Id="rId22" Type="http://schemas.openxmlformats.org/officeDocument/2006/relationships/hyperlink" Target="mailto:zentrale@drfalkphar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53</Pages>
  <Words>79438</Words>
  <Characters>45281</Characters>
  <Application>Microsoft Office Word</Application>
  <DocSecurity>0</DocSecurity>
  <Lines>377</Lines>
  <Paragraphs>248</Paragraphs>
  <ScaleCrop>false</ScaleCrop>
  <HeadingPairs>
    <vt:vector size="6" baseType="variant">
      <vt:variant>
        <vt:lpstr>Pavadinimas</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mt-g</Company>
  <LinksUpToDate>false</LinksUpToDate>
  <CharactersWithSpaces>124471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Treiber</dc:creator>
  <cp:lastModifiedBy>Albina Burkauskaitė</cp:lastModifiedBy>
  <cp:revision>3</cp:revision>
  <dcterms:created xsi:type="dcterms:W3CDTF">2021-08-23T05:02:00Z</dcterms:created>
  <dcterms:modified xsi:type="dcterms:W3CDTF">2021-08-23T05:15:00Z</dcterms:modified>
</cp:coreProperties>
</file>