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4220" w:rsidRPr="007E40A3" w:rsidRDefault="00F44220" w:rsidP="00F44220">
      <w:pPr>
        <w:pStyle w:val="Antrat2"/>
        <w:spacing w:before="0"/>
        <w:jc w:val="center"/>
        <w:rPr>
          <w:rFonts w:ascii="Times New Roman" w:hAnsi="Times New Roman"/>
          <w:i w:val="0"/>
          <w:iCs/>
          <w:sz w:val="22"/>
          <w:szCs w:val="22"/>
        </w:rPr>
      </w:pPr>
      <w:r w:rsidRPr="007E40A3">
        <w:rPr>
          <w:rFonts w:ascii="Times New Roman" w:hAnsi="Times New Roman"/>
          <w:i w:val="0"/>
          <w:sz w:val="22"/>
          <w:szCs w:val="22"/>
        </w:rPr>
        <w:t>Pakuotės lapelis: informacija vartotojui</w:t>
      </w:r>
    </w:p>
    <w:p w:rsidR="00F44220" w:rsidRPr="007E40A3" w:rsidRDefault="00F44220" w:rsidP="00F44220">
      <w:pPr>
        <w:ind w:left="567" w:hanging="567"/>
        <w:rPr>
          <w:sz w:val="22"/>
          <w:szCs w:val="22"/>
        </w:rPr>
      </w:pPr>
    </w:p>
    <w:p w:rsidR="00F44220" w:rsidRPr="007E40A3" w:rsidRDefault="00F44220" w:rsidP="00F44220">
      <w:pPr>
        <w:ind w:left="567" w:hanging="567"/>
        <w:jc w:val="center"/>
        <w:rPr>
          <w:b/>
          <w:sz w:val="22"/>
          <w:szCs w:val="22"/>
        </w:rPr>
      </w:pPr>
      <w:r w:rsidRPr="007E40A3">
        <w:rPr>
          <w:b/>
          <w:sz w:val="22"/>
          <w:szCs w:val="22"/>
        </w:rPr>
        <w:t>COPAXONE 40 mg/ml injekcinis tirpalas užpildytame švirkšte</w:t>
      </w:r>
    </w:p>
    <w:p w:rsidR="00F44220" w:rsidRPr="007E40A3" w:rsidRDefault="00F44220" w:rsidP="00F44220">
      <w:pPr>
        <w:ind w:left="567" w:hanging="567"/>
        <w:jc w:val="center"/>
        <w:rPr>
          <w:sz w:val="22"/>
          <w:szCs w:val="22"/>
        </w:rPr>
      </w:pPr>
      <w:proofErr w:type="spellStart"/>
      <w:r w:rsidRPr="007E40A3">
        <w:rPr>
          <w:sz w:val="22"/>
          <w:szCs w:val="22"/>
        </w:rPr>
        <w:t>glatiramerio</w:t>
      </w:r>
      <w:proofErr w:type="spellEnd"/>
      <w:r w:rsidRPr="007E40A3">
        <w:rPr>
          <w:sz w:val="22"/>
          <w:szCs w:val="22"/>
        </w:rPr>
        <w:t xml:space="preserve"> acetatas</w:t>
      </w:r>
    </w:p>
    <w:p w:rsidR="00F44220" w:rsidRPr="007E40A3" w:rsidRDefault="00F44220" w:rsidP="00F44220">
      <w:pPr>
        <w:ind w:left="567" w:hanging="567"/>
        <w:rPr>
          <w:sz w:val="22"/>
          <w:szCs w:val="22"/>
        </w:rPr>
      </w:pPr>
    </w:p>
    <w:p w:rsidR="00F44220" w:rsidRPr="007E40A3" w:rsidRDefault="00F44220" w:rsidP="00F44220">
      <w:pPr>
        <w:rPr>
          <w:b/>
          <w:sz w:val="22"/>
          <w:szCs w:val="22"/>
        </w:rPr>
      </w:pPr>
      <w:r w:rsidRPr="007E40A3">
        <w:rPr>
          <w:b/>
          <w:sz w:val="22"/>
          <w:szCs w:val="22"/>
        </w:rPr>
        <w:t>Atidžiai perskaitykite visą šį lapelį, prieš pradėdami vartoti vaistą, nes jame pateikiama Jums svarbi informacija.</w:t>
      </w:r>
    </w:p>
    <w:p w:rsidR="00F44220" w:rsidRPr="007E40A3" w:rsidRDefault="00F44220" w:rsidP="00F44220">
      <w:pPr>
        <w:ind w:left="567" w:hanging="567"/>
        <w:rPr>
          <w:sz w:val="22"/>
          <w:szCs w:val="22"/>
        </w:rPr>
      </w:pPr>
      <w:r w:rsidRPr="007E40A3">
        <w:rPr>
          <w:sz w:val="22"/>
          <w:szCs w:val="22"/>
        </w:rPr>
        <w:t>-</w:t>
      </w:r>
      <w:r w:rsidRPr="007E40A3">
        <w:rPr>
          <w:sz w:val="22"/>
          <w:szCs w:val="22"/>
        </w:rPr>
        <w:tab/>
        <w:t>Neišmeskite šio lapelio, nes vėl gali prireikti jį perskaityti.</w:t>
      </w:r>
    </w:p>
    <w:p w:rsidR="00F44220" w:rsidRPr="007E40A3" w:rsidRDefault="00F44220" w:rsidP="00F44220">
      <w:pPr>
        <w:ind w:left="567" w:hanging="567"/>
        <w:rPr>
          <w:sz w:val="22"/>
          <w:szCs w:val="22"/>
        </w:rPr>
      </w:pPr>
      <w:r w:rsidRPr="007E40A3">
        <w:rPr>
          <w:sz w:val="22"/>
          <w:szCs w:val="22"/>
        </w:rPr>
        <w:t>-</w:t>
      </w:r>
      <w:r w:rsidRPr="007E40A3">
        <w:rPr>
          <w:sz w:val="22"/>
          <w:szCs w:val="22"/>
        </w:rPr>
        <w:tab/>
        <w:t>Jeigu kiltų daugiau klausimų, kreipkitės į gydytoją arba vaistininką.</w:t>
      </w:r>
    </w:p>
    <w:p w:rsidR="00F44220" w:rsidRPr="007E40A3" w:rsidRDefault="00F44220" w:rsidP="00F44220">
      <w:pPr>
        <w:ind w:left="567" w:hanging="567"/>
        <w:rPr>
          <w:sz w:val="22"/>
          <w:szCs w:val="22"/>
        </w:rPr>
      </w:pPr>
      <w:r w:rsidRPr="007E40A3">
        <w:rPr>
          <w:sz w:val="22"/>
          <w:szCs w:val="22"/>
        </w:rPr>
        <w:t>-</w:t>
      </w:r>
      <w:r w:rsidRPr="007E40A3">
        <w:rPr>
          <w:sz w:val="22"/>
          <w:szCs w:val="22"/>
        </w:rPr>
        <w:tab/>
        <w:t>Šis vaistas skirtas tik Jums, todėl kitiems žmonėms jo duoti negalima. Vaistas gali jiems pakenkti ( net tiems, kurių ligos požymiai yra tokie patys kaip Jūsų).</w:t>
      </w:r>
    </w:p>
    <w:p w:rsidR="00F44220" w:rsidRPr="007E40A3" w:rsidRDefault="00F44220" w:rsidP="00F44220">
      <w:pPr>
        <w:numPr>
          <w:ilvl w:val="0"/>
          <w:numId w:val="1"/>
        </w:numPr>
        <w:ind w:left="567" w:right="-2" w:hanging="567"/>
        <w:rPr>
          <w:noProof/>
          <w:sz w:val="22"/>
          <w:szCs w:val="22"/>
        </w:rPr>
      </w:pPr>
      <w:r w:rsidRPr="007E40A3">
        <w:rPr>
          <w:noProof/>
          <w:sz w:val="22"/>
          <w:szCs w:val="22"/>
        </w:rPr>
        <w:t>Jeigu pasireiškė šalutinis poveikis (</w:t>
      </w:r>
      <w:r w:rsidRPr="007E40A3">
        <w:rPr>
          <w:sz w:val="22"/>
          <w:szCs w:val="22"/>
        </w:rPr>
        <w:t>net jeigu jis šiame lapelyje nenurodytas), kreipkitės į gydytoją arba vaistininką</w:t>
      </w:r>
      <w:r w:rsidRPr="007E40A3">
        <w:rPr>
          <w:noProof/>
          <w:sz w:val="22"/>
          <w:szCs w:val="22"/>
        </w:rPr>
        <w:t>. Žr. 4 skyrių.</w:t>
      </w:r>
    </w:p>
    <w:p w:rsidR="00F44220" w:rsidRPr="007E40A3" w:rsidRDefault="00F44220" w:rsidP="00F44220">
      <w:pPr>
        <w:ind w:left="567" w:hanging="567"/>
        <w:rPr>
          <w:sz w:val="22"/>
          <w:szCs w:val="22"/>
        </w:rPr>
      </w:pPr>
    </w:p>
    <w:p w:rsidR="00F44220" w:rsidRPr="007E40A3" w:rsidRDefault="00F44220" w:rsidP="00F44220">
      <w:pPr>
        <w:ind w:left="567" w:hanging="567"/>
        <w:rPr>
          <w:sz w:val="22"/>
          <w:szCs w:val="22"/>
        </w:rPr>
      </w:pPr>
    </w:p>
    <w:p w:rsidR="00F44220" w:rsidRPr="007E40A3" w:rsidRDefault="00F44220" w:rsidP="00F44220">
      <w:pPr>
        <w:ind w:left="567" w:hanging="567"/>
        <w:rPr>
          <w:b/>
          <w:sz w:val="22"/>
          <w:szCs w:val="22"/>
        </w:rPr>
      </w:pPr>
      <w:r w:rsidRPr="007E40A3">
        <w:rPr>
          <w:b/>
          <w:sz w:val="22"/>
          <w:szCs w:val="22"/>
        </w:rPr>
        <w:t>Apie ką rašoma šiame lapelyje?</w:t>
      </w:r>
    </w:p>
    <w:p w:rsidR="00F44220" w:rsidRPr="007E40A3" w:rsidRDefault="00F44220" w:rsidP="00F44220">
      <w:pPr>
        <w:ind w:left="567" w:hanging="567"/>
        <w:rPr>
          <w:sz w:val="22"/>
          <w:szCs w:val="22"/>
        </w:rPr>
      </w:pPr>
      <w:r w:rsidRPr="007E40A3">
        <w:rPr>
          <w:sz w:val="22"/>
          <w:szCs w:val="22"/>
        </w:rPr>
        <w:t>1.</w:t>
      </w:r>
      <w:r w:rsidRPr="007E40A3">
        <w:rPr>
          <w:sz w:val="22"/>
          <w:szCs w:val="22"/>
        </w:rPr>
        <w:tab/>
        <w:t>Kas yra COPAXONE ir kam jis vartojamas</w:t>
      </w:r>
    </w:p>
    <w:p w:rsidR="00F44220" w:rsidRPr="007E40A3" w:rsidRDefault="00F44220" w:rsidP="00F44220">
      <w:pPr>
        <w:ind w:left="567" w:hanging="567"/>
        <w:rPr>
          <w:sz w:val="22"/>
          <w:szCs w:val="22"/>
        </w:rPr>
      </w:pPr>
      <w:r w:rsidRPr="007E40A3">
        <w:rPr>
          <w:sz w:val="22"/>
          <w:szCs w:val="22"/>
        </w:rPr>
        <w:t>2.</w:t>
      </w:r>
      <w:r w:rsidRPr="007E40A3">
        <w:rPr>
          <w:sz w:val="22"/>
          <w:szCs w:val="22"/>
        </w:rPr>
        <w:tab/>
        <w:t>Kas žinotina prieš vartojant COPAXONE</w:t>
      </w:r>
    </w:p>
    <w:p w:rsidR="00F44220" w:rsidRPr="007E40A3" w:rsidRDefault="00F44220" w:rsidP="00F44220">
      <w:pPr>
        <w:ind w:left="567" w:hanging="567"/>
        <w:rPr>
          <w:sz w:val="22"/>
          <w:szCs w:val="22"/>
        </w:rPr>
      </w:pPr>
      <w:r w:rsidRPr="007E40A3">
        <w:rPr>
          <w:sz w:val="22"/>
          <w:szCs w:val="22"/>
        </w:rPr>
        <w:t>3.</w:t>
      </w:r>
      <w:r w:rsidRPr="007E40A3">
        <w:rPr>
          <w:sz w:val="22"/>
          <w:szCs w:val="22"/>
        </w:rPr>
        <w:tab/>
        <w:t>Kaip vartoti COPAXONE</w:t>
      </w:r>
    </w:p>
    <w:p w:rsidR="00F44220" w:rsidRPr="007E40A3" w:rsidRDefault="00F44220" w:rsidP="00F44220">
      <w:pPr>
        <w:ind w:left="567" w:hanging="567"/>
        <w:rPr>
          <w:sz w:val="22"/>
          <w:szCs w:val="22"/>
        </w:rPr>
      </w:pPr>
      <w:r w:rsidRPr="007E40A3">
        <w:rPr>
          <w:sz w:val="22"/>
          <w:szCs w:val="22"/>
        </w:rPr>
        <w:t>4.</w:t>
      </w:r>
      <w:r w:rsidRPr="007E40A3">
        <w:rPr>
          <w:sz w:val="22"/>
          <w:szCs w:val="22"/>
        </w:rPr>
        <w:tab/>
        <w:t>Galimas šalutinis poveikis</w:t>
      </w:r>
    </w:p>
    <w:p w:rsidR="00F44220" w:rsidRPr="007E40A3" w:rsidRDefault="00F44220" w:rsidP="00F44220">
      <w:pPr>
        <w:ind w:left="567" w:hanging="567"/>
        <w:rPr>
          <w:sz w:val="22"/>
          <w:szCs w:val="22"/>
        </w:rPr>
      </w:pPr>
      <w:r w:rsidRPr="007E40A3">
        <w:rPr>
          <w:sz w:val="22"/>
          <w:szCs w:val="22"/>
        </w:rPr>
        <w:t>5.</w:t>
      </w:r>
      <w:r w:rsidRPr="007E40A3">
        <w:rPr>
          <w:sz w:val="22"/>
          <w:szCs w:val="22"/>
        </w:rPr>
        <w:tab/>
        <w:t xml:space="preserve">Kaip laikyti COPAXONE </w:t>
      </w:r>
    </w:p>
    <w:p w:rsidR="00F44220" w:rsidRPr="007E40A3" w:rsidRDefault="00F44220" w:rsidP="00F44220">
      <w:pPr>
        <w:ind w:left="567" w:hanging="567"/>
        <w:rPr>
          <w:sz w:val="22"/>
          <w:szCs w:val="22"/>
        </w:rPr>
      </w:pPr>
      <w:r w:rsidRPr="007E40A3">
        <w:rPr>
          <w:sz w:val="22"/>
          <w:szCs w:val="22"/>
        </w:rPr>
        <w:t>6.</w:t>
      </w:r>
      <w:r w:rsidRPr="007E40A3">
        <w:rPr>
          <w:sz w:val="22"/>
          <w:szCs w:val="22"/>
        </w:rPr>
        <w:tab/>
        <w:t>Pakuotės turinys ir kita informacija</w:t>
      </w:r>
    </w:p>
    <w:p w:rsidR="00F44220" w:rsidRPr="007E40A3" w:rsidRDefault="00F44220" w:rsidP="00F44220">
      <w:pPr>
        <w:ind w:left="567" w:hanging="567"/>
        <w:rPr>
          <w:sz w:val="22"/>
          <w:szCs w:val="22"/>
        </w:rPr>
      </w:pPr>
    </w:p>
    <w:p w:rsidR="00F44220" w:rsidRPr="007E40A3" w:rsidRDefault="00F44220" w:rsidP="00F44220">
      <w:pPr>
        <w:ind w:left="567" w:hanging="567"/>
        <w:rPr>
          <w:sz w:val="22"/>
          <w:szCs w:val="22"/>
        </w:rPr>
      </w:pPr>
    </w:p>
    <w:p w:rsidR="00F44220" w:rsidRPr="007E40A3" w:rsidRDefault="00F44220" w:rsidP="00F44220">
      <w:pPr>
        <w:numPr>
          <w:ilvl w:val="12"/>
          <w:numId w:val="0"/>
        </w:numPr>
        <w:ind w:left="567" w:hanging="567"/>
        <w:outlineLvl w:val="0"/>
        <w:rPr>
          <w:b/>
          <w:caps/>
          <w:sz w:val="22"/>
          <w:szCs w:val="22"/>
        </w:rPr>
      </w:pPr>
      <w:r w:rsidRPr="007E40A3">
        <w:rPr>
          <w:b/>
          <w:sz w:val="22"/>
          <w:szCs w:val="22"/>
        </w:rPr>
        <w:t>1.</w:t>
      </w:r>
      <w:r w:rsidRPr="007E40A3">
        <w:rPr>
          <w:b/>
          <w:sz w:val="22"/>
          <w:szCs w:val="22"/>
        </w:rPr>
        <w:tab/>
        <w:t>Kas yra COPAXONE ir kam jis vartojamas</w:t>
      </w:r>
    </w:p>
    <w:p w:rsidR="00F44220" w:rsidRPr="007E40A3" w:rsidRDefault="00F44220" w:rsidP="00F44220">
      <w:pPr>
        <w:ind w:left="567" w:hanging="567"/>
        <w:rPr>
          <w:sz w:val="22"/>
          <w:szCs w:val="22"/>
        </w:rPr>
      </w:pPr>
    </w:p>
    <w:p w:rsidR="00F44220" w:rsidRPr="007E40A3" w:rsidRDefault="00F44220" w:rsidP="00F44220">
      <w:pPr>
        <w:numPr>
          <w:ilvl w:val="12"/>
          <w:numId w:val="0"/>
        </w:numPr>
        <w:ind w:right="-2"/>
        <w:rPr>
          <w:noProof/>
          <w:sz w:val="22"/>
          <w:szCs w:val="22"/>
        </w:rPr>
      </w:pPr>
      <w:r w:rsidRPr="007E40A3">
        <w:rPr>
          <w:sz w:val="22"/>
          <w:szCs w:val="22"/>
        </w:rPr>
        <w:t xml:space="preserve">COPAXONE yra vaistas skirtas išsėtinės sklerozės (IS) </w:t>
      </w:r>
      <w:proofErr w:type="spellStart"/>
      <w:r w:rsidRPr="007E40A3">
        <w:rPr>
          <w:sz w:val="22"/>
          <w:szCs w:val="22"/>
        </w:rPr>
        <w:t>recidyvuojančių</w:t>
      </w:r>
      <w:proofErr w:type="spellEnd"/>
      <w:r w:rsidRPr="007E40A3">
        <w:rPr>
          <w:sz w:val="22"/>
          <w:szCs w:val="22"/>
        </w:rPr>
        <w:t xml:space="preserve"> (pasikartojančių) formų gydymui. Jis keičia organizmo imuninės sistemos darbą, priklauso vaistų, vadinamų </w:t>
      </w:r>
      <w:proofErr w:type="spellStart"/>
      <w:r w:rsidRPr="007E40A3">
        <w:rPr>
          <w:sz w:val="22"/>
          <w:szCs w:val="22"/>
        </w:rPr>
        <w:t>imunomoduliatoriais</w:t>
      </w:r>
      <w:proofErr w:type="spellEnd"/>
      <w:r w:rsidRPr="007E40A3">
        <w:rPr>
          <w:sz w:val="22"/>
          <w:szCs w:val="22"/>
        </w:rPr>
        <w:t>, grupei. Manoma, kad išsėtinės sklerozės (IS) simptomus sukelia organizmo apsauginės imuninės sistemos sutrikimas,</w:t>
      </w:r>
      <w:r w:rsidRPr="007E40A3">
        <w:rPr>
          <w:noProof/>
          <w:sz w:val="22"/>
          <w:szCs w:val="22"/>
        </w:rPr>
        <w:t xml:space="preserve"> </w:t>
      </w:r>
      <w:r w:rsidRPr="007E40A3">
        <w:rPr>
          <w:sz w:val="22"/>
          <w:szCs w:val="22"/>
        </w:rPr>
        <w:t>dėl kurio galvos bei nugaros smegenyse atsiranda uždegimo židinių.</w:t>
      </w:r>
      <w:r w:rsidRPr="007E40A3">
        <w:rPr>
          <w:noProof/>
          <w:sz w:val="22"/>
          <w:szCs w:val="22"/>
        </w:rPr>
        <w:t xml:space="preserve"> </w:t>
      </w:r>
    </w:p>
    <w:p w:rsidR="00F44220" w:rsidRPr="007E40A3" w:rsidRDefault="00F44220" w:rsidP="00F44220">
      <w:pPr>
        <w:numPr>
          <w:ilvl w:val="12"/>
          <w:numId w:val="0"/>
        </w:numPr>
        <w:ind w:right="-2"/>
        <w:rPr>
          <w:noProof/>
          <w:sz w:val="22"/>
          <w:szCs w:val="22"/>
        </w:rPr>
      </w:pPr>
    </w:p>
    <w:p w:rsidR="00F44220" w:rsidRPr="007E40A3" w:rsidRDefault="00F44220" w:rsidP="00F44220">
      <w:pPr>
        <w:numPr>
          <w:ilvl w:val="12"/>
          <w:numId w:val="0"/>
        </w:numPr>
        <w:ind w:right="-2"/>
        <w:rPr>
          <w:noProof/>
          <w:sz w:val="22"/>
          <w:szCs w:val="22"/>
        </w:rPr>
      </w:pPr>
      <w:r w:rsidRPr="007E40A3">
        <w:rPr>
          <w:sz w:val="22"/>
          <w:szCs w:val="22"/>
        </w:rPr>
        <w:t xml:space="preserve">COPAXONE 40 mg/ml vartojamas išsėtinės sklerozės (IS) priepuolių </w:t>
      </w:r>
      <w:proofErr w:type="spellStart"/>
      <w:r w:rsidRPr="007E40A3">
        <w:rPr>
          <w:sz w:val="22"/>
          <w:szCs w:val="22"/>
        </w:rPr>
        <w:t>pasikartojimams</w:t>
      </w:r>
      <w:proofErr w:type="spellEnd"/>
      <w:r w:rsidRPr="007E40A3">
        <w:rPr>
          <w:sz w:val="22"/>
          <w:szCs w:val="22"/>
        </w:rPr>
        <w:t xml:space="preserve"> retinti. Vaistas nepadės, jei sergate tokia išsėtinės sklerozės forma, kuriai nebūdingas priepuolių pasikartojimas, ir priepuolių nepasunkins.</w:t>
      </w:r>
      <w:r w:rsidRPr="007E40A3">
        <w:rPr>
          <w:noProof/>
          <w:sz w:val="22"/>
          <w:szCs w:val="22"/>
        </w:rPr>
        <w:t xml:space="preserve"> </w:t>
      </w:r>
      <w:r w:rsidRPr="007E40A3">
        <w:rPr>
          <w:sz w:val="22"/>
          <w:szCs w:val="22"/>
        </w:rPr>
        <w:t>COPAXONE</w:t>
      </w:r>
      <w:r w:rsidRPr="007E40A3">
        <w:rPr>
          <w:noProof/>
          <w:sz w:val="22"/>
          <w:szCs w:val="22"/>
        </w:rPr>
        <w:t xml:space="preserve"> nedaro jokios įtakos IS priepuolio trukmei ar ligonio savijautai jo metu.</w:t>
      </w:r>
    </w:p>
    <w:p w:rsidR="00F44220" w:rsidRPr="007E40A3" w:rsidRDefault="00F44220" w:rsidP="00F44220">
      <w:pPr>
        <w:numPr>
          <w:ilvl w:val="12"/>
          <w:numId w:val="0"/>
        </w:numPr>
        <w:ind w:right="-2"/>
        <w:rPr>
          <w:noProof/>
          <w:sz w:val="22"/>
          <w:szCs w:val="22"/>
        </w:rPr>
      </w:pPr>
    </w:p>
    <w:p w:rsidR="00F44220" w:rsidRPr="007E40A3" w:rsidRDefault="00F44220" w:rsidP="00F44220">
      <w:pPr>
        <w:rPr>
          <w:sz w:val="22"/>
          <w:szCs w:val="22"/>
        </w:rPr>
      </w:pPr>
    </w:p>
    <w:p w:rsidR="00F44220" w:rsidRPr="007E40A3" w:rsidRDefault="00F44220" w:rsidP="00F44220">
      <w:pPr>
        <w:numPr>
          <w:ilvl w:val="12"/>
          <w:numId w:val="0"/>
        </w:numPr>
        <w:ind w:left="567" w:hanging="567"/>
        <w:outlineLvl w:val="0"/>
        <w:rPr>
          <w:b/>
          <w:caps/>
          <w:sz w:val="22"/>
          <w:szCs w:val="22"/>
        </w:rPr>
      </w:pPr>
      <w:r w:rsidRPr="007E40A3">
        <w:rPr>
          <w:b/>
          <w:sz w:val="22"/>
          <w:szCs w:val="22"/>
        </w:rPr>
        <w:t>2.</w:t>
      </w:r>
      <w:r w:rsidRPr="007E40A3">
        <w:rPr>
          <w:b/>
          <w:sz w:val="22"/>
          <w:szCs w:val="22"/>
        </w:rPr>
        <w:tab/>
        <w:t>Kas žinotina prieš vartojant</w:t>
      </w:r>
      <w:r w:rsidRPr="007E40A3">
        <w:rPr>
          <w:sz w:val="22"/>
          <w:szCs w:val="22"/>
        </w:rPr>
        <w:t xml:space="preserve"> </w:t>
      </w:r>
      <w:r w:rsidRPr="007E40A3">
        <w:rPr>
          <w:b/>
          <w:sz w:val="22"/>
          <w:szCs w:val="22"/>
        </w:rPr>
        <w:t>COPAXONE</w:t>
      </w:r>
    </w:p>
    <w:p w:rsidR="00F44220" w:rsidRPr="007E40A3" w:rsidRDefault="00F44220" w:rsidP="00F44220">
      <w:pPr>
        <w:ind w:left="567" w:hanging="567"/>
        <w:rPr>
          <w:sz w:val="22"/>
          <w:szCs w:val="22"/>
        </w:rPr>
      </w:pPr>
    </w:p>
    <w:p w:rsidR="00F44220" w:rsidRPr="00F07248" w:rsidRDefault="00F44220" w:rsidP="00F44220">
      <w:pPr>
        <w:ind w:left="567" w:hanging="567"/>
        <w:rPr>
          <w:b/>
          <w:noProof/>
          <w:sz w:val="22"/>
          <w:szCs w:val="22"/>
        </w:rPr>
      </w:pPr>
      <w:r w:rsidRPr="00F07248">
        <w:rPr>
          <w:b/>
          <w:sz w:val="22"/>
          <w:szCs w:val="22"/>
        </w:rPr>
        <w:t>COPAXONE vartoti draudžiama:</w:t>
      </w:r>
      <w:r w:rsidRPr="00F07248">
        <w:rPr>
          <w:b/>
          <w:noProof/>
          <w:sz w:val="22"/>
          <w:szCs w:val="22"/>
        </w:rPr>
        <w:t xml:space="preserve"> </w:t>
      </w:r>
    </w:p>
    <w:p w:rsidR="00F44220" w:rsidRPr="007E40A3" w:rsidRDefault="00F44220" w:rsidP="00F44220">
      <w:pPr>
        <w:numPr>
          <w:ilvl w:val="0"/>
          <w:numId w:val="11"/>
        </w:numPr>
        <w:ind w:left="567" w:hanging="567"/>
        <w:rPr>
          <w:noProof/>
          <w:sz w:val="22"/>
          <w:szCs w:val="22"/>
        </w:rPr>
      </w:pPr>
      <w:r w:rsidRPr="007E40A3">
        <w:rPr>
          <w:sz w:val="22"/>
          <w:szCs w:val="22"/>
        </w:rPr>
        <w:t xml:space="preserve">jeigu </w:t>
      </w:r>
      <w:r w:rsidRPr="007E40A3">
        <w:rPr>
          <w:noProof/>
          <w:sz w:val="22"/>
          <w:szCs w:val="22"/>
        </w:rPr>
        <w:t>yra alergija glatiramerio acetatui arba bet kuriai pagalbinei šio vaisto medžiagai (</w:t>
      </w:r>
      <w:r w:rsidRPr="007E40A3">
        <w:rPr>
          <w:sz w:val="22"/>
          <w:szCs w:val="22"/>
        </w:rPr>
        <w:t>jos išvardytos 6 skyriuje</w:t>
      </w:r>
      <w:r w:rsidRPr="007E40A3">
        <w:rPr>
          <w:noProof/>
          <w:sz w:val="22"/>
          <w:szCs w:val="22"/>
        </w:rPr>
        <w:t>).</w:t>
      </w:r>
    </w:p>
    <w:p w:rsidR="00F44220" w:rsidRPr="007E40A3" w:rsidRDefault="00F44220" w:rsidP="00F44220">
      <w:pPr>
        <w:rPr>
          <w:sz w:val="22"/>
          <w:szCs w:val="22"/>
        </w:rPr>
      </w:pPr>
    </w:p>
    <w:p w:rsidR="00F44220" w:rsidRPr="007E40A3" w:rsidRDefault="00F44220" w:rsidP="00F44220">
      <w:pPr>
        <w:pStyle w:val="Antrat4"/>
        <w:spacing w:before="0"/>
        <w:rPr>
          <w:rFonts w:ascii="Times New Roman" w:hAnsi="Times New Roman"/>
          <w:i w:val="0"/>
          <w:color w:val="auto"/>
          <w:sz w:val="22"/>
          <w:szCs w:val="22"/>
        </w:rPr>
      </w:pPr>
      <w:r w:rsidRPr="007E40A3">
        <w:rPr>
          <w:rFonts w:ascii="Times New Roman" w:hAnsi="Times New Roman"/>
          <w:i w:val="0"/>
          <w:color w:val="auto"/>
          <w:sz w:val="22"/>
          <w:szCs w:val="22"/>
        </w:rPr>
        <w:t xml:space="preserve">Įspėjimai ir atsargumo priemonės </w:t>
      </w:r>
    </w:p>
    <w:p w:rsidR="00F44220" w:rsidRPr="00791E07" w:rsidRDefault="00F44220" w:rsidP="00F44220">
      <w:pPr>
        <w:pStyle w:val="Default"/>
        <w:rPr>
          <w:rFonts w:ascii="Times New Roman" w:hAnsi="Times New Roman" w:cs="Times New Roman"/>
          <w:sz w:val="22"/>
          <w:szCs w:val="22"/>
        </w:rPr>
      </w:pPr>
      <w:r>
        <w:rPr>
          <w:rFonts w:ascii="Times New Roman" w:hAnsi="Times New Roman" w:cs="Times New Roman"/>
          <w:sz w:val="22"/>
          <w:szCs w:val="22"/>
        </w:rPr>
        <w:t>COPAXONE</w:t>
      </w:r>
      <w:r w:rsidRPr="000A0DEB">
        <w:rPr>
          <w:rFonts w:ascii="Times New Roman" w:hAnsi="Times New Roman" w:cs="Times New Roman"/>
          <w:sz w:val="22"/>
          <w:szCs w:val="22"/>
        </w:rPr>
        <w:t xml:space="preserve"> gali sukelti sunkių alerginių reakcijų, kai kurios iš jų gali būti</w:t>
      </w:r>
      <w:r>
        <w:rPr>
          <w:b/>
          <w:bCs/>
          <w:sz w:val="18"/>
          <w:szCs w:val="18"/>
        </w:rPr>
        <w:t xml:space="preserve"> </w:t>
      </w:r>
      <w:r w:rsidRPr="00791E07">
        <w:rPr>
          <w:rFonts w:ascii="Times New Roman" w:hAnsi="Times New Roman" w:cs="Times New Roman"/>
          <w:sz w:val="22"/>
          <w:szCs w:val="22"/>
        </w:rPr>
        <w:t xml:space="preserve">pavojingos gyvybei. </w:t>
      </w:r>
    </w:p>
    <w:p w:rsidR="00F44220" w:rsidRPr="000A0DEB" w:rsidRDefault="00F44220" w:rsidP="00F44220">
      <w:pPr>
        <w:pStyle w:val="Default"/>
        <w:rPr>
          <w:rFonts w:ascii="Times New Roman" w:hAnsi="Times New Roman" w:cs="Times New Roman"/>
          <w:sz w:val="22"/>
          <w:szCs w:val="22"/>
        </w:rPr>
      </w:pPr>
      <w:r w:rsidRPr="000A0DEB">
        <w:rPr>
          <w:rFonts w:ascii="Times New Roman" w:hAnsi="Times New Roman" w:cs="Times New Roman"/>
          <w:sz w:val="22"/>
          <w:szCs w:val="22"/>
        </w:rPr>
        <w:t xml:space="preserve">Šių reakcijų gali pasireikšti netrukus po vaisto suleidimo ir jų gali išsivystyti netgi po gydymo pradžios praėjus keliems mėnesiams arba metams ir netgi tuo atveju, kai ankstesnis vartojimas alerginių reakcijų nesukėlė. </w:t>
      </w:r>
    </w:p>
    <w:p w:rsidR="00F44220" w:rsidRPr="000A0DEB" w:rsidRDefault="00F44220" w:rsidP="00F44220">
      <w:pPr>
        <w:pStyle w:val="Default"/>
        <w:rPr>
          <w:rFonts w:ascii="Times New Roman" w:hAnsi="Times New Roman" w:cs="Times New Roman"/>
          <w:sz w:val="22"/>
          <w:szCs w:val="22"/>
        </w:rPr>
      </w:pPr>
      <w:r w:rsidRPr="000A0DEB">
        <w:rPr>
          <w:rFonts w:ascii="Times New Roman" w:hAnsi="Times New Roman" w:cs="Times New Roman"/>
          <w:sz w:val="22"/>
          <w:szCs w:val="22"/>
        </w:rPr>
        <w:t xml:space="preserve">Alerginių reakcijų požymiai ir simptomai gali sutapti su po injekcijos pasireiškiančiomis </w:t>
      </w:r>
    </w:p>
    <w:p w:rsidR="00F44220" w:rsidRPr="000A0DEB" w:rsidRDefault="00F44220" w:rsidP="00F44220">
      <w:pPr>
        <w:pStyle w:val="Default"/>
        <w:pageBreakBefore/>
        <w:rPr>
          <w:rFonts w:ascii="Times New Roman" w:hAnsi="Times New Roman" w:cs="Times New Roman"/>
          <w:sz w:val="22"/>
          <w:szCs w:val="22"/>
        </w:rPr>
      </w:pPr>
    </w:p>
    <w:p w:rsidR="00F44220" w:rsidRDefault="00F44220" w:rsidP="00F44220">
      <w:pPr>
        <w:rPr>
          <w:sz w:val="22"/>
          <w:szCs w:val="22"/>
        </w:rPr>
      </w:pPr>
      <w:r w:rsidRPr="000A0DEB">
        <w:rPr>
          <w:sz w:val="22"/>
          <w:szCs w:val="22"/>
        </w:rPr>
        <w:t>reakcijomis. Gydytojas nurodys, kokiais požymiais ir simptomais gali pasireikšti alerginė reakcija</w:t>
      </w:r>
      <w:r>
        <w:rPr>
          <w:sz w:val="22"/>
          <w:szCs w:val="22"/>
        </w:rPr>
        <w:t>.</w:t>
      </w:r>
    </w:p>
    <w:p w:rsidR="00F44220" w:rsidRDefault="00F44220" w:rsidP="00F44220">
      <w:pPr>
        <w:rPr>
          <w:sz w:val="22"/>
          <w:szCs w:val="22"/>
        </w:rPr>
      </w:pPr>
    </w:p>
    <w:p w:rsidR="00F44220" w:rsidRPr="007E40A3" w:rsidRDefault="00F44220" w:rsidP="00F44220">
      <w:r w:rsidRPr="007E40A3">
        <w:rPr>
          <w:sz w:val="22"/>
          <w:szCs w:val="22"/>
        </w:rPr>
        <w:t>Pasitarkite su gydytoju arba vaistininku, prieš pradėdami vartoti COPAXONE</w:t>
      </w:r>
      <w:r>
        <w:rPr>
          <w:sz w:val="22"/>
          <w:szCs w:val="22"/>
        </w:rPr>
        <w:t xml:space="preserve"> </w:t>
      </w:r>
      <w:r w:rsidRPr="007E40A3">
        <w:t xml:space="preserve">jeigu Jums yra sutrikusi inkstų ar širdies veikla, kadangi gali tekti reguliariai atlikti tam tikrus tyrimus ar medicininius patikrinimus. </w:t>
      </w:r>
    </w:p>
    <w:p w:rsidR="00F44220" w:rsidRPr="007E40A3" w:rsidRDefault="00F44220" w:rsidP="00F44220">
      <w:pPr>
        <w:numPr>
          <w:ilvl w:val="12"/>
          <w:numId w:val="0"/>
        </w:numPr>
        <w:ind w:left="540" w:hanging="567"/>
        <w:rPr>
          <w:b/>
          <w:sz w:val="22"/>
          <w:szCs w:val="22"/>
        </w:rPr>
      </w:pPr>
    </w:p>
    <w:p w:rsidR="00F44220" w:rsidRPr="007E40A3" w:rsidRDefault="00F44220" w:rsidP="00F44220">
      <w:pPr>
        <w:numPr>
          <w:ilvl w:val="12"/>
          <w:numId w:val="0"/>
        </w:numPr>
        <w:ind w:left="540" w:hanging="567"/>
        <w:rPr>
          <w:sz w:val="22"/>
          <w:szCs w:val="22"/>
        </w:rPr>
      </w:pPr>
      <w:r w:rsidRPr="007E40A3">
        <w:rPr>
          <w:sz w:val="22"/>
          <w:szCs w:val="22"/>
        </w:rPr>
        <w:t xml:space="preserve">Pasitarkite su gydytoju arba vaistininku, prieš pradėdami vartoti COPAXONE, jeigu Jums yra ar buvo </w:t>
      </w:r>
    </w:p>
    <w:p w:rsidR="00F44220" w:rsidRPr="007E40A3" w:rsidRDefault="00F44220" w:rsidP="00F44220">
      <w:pPr>
        <w:numPr>
          <w:ilvl w:val="12"/>
          <w:numId w:val="0"/>
        </w:numPr>
        <w:ind w:left="540" w:hanging="567"/>
        <w:rPr>
          <w:b/>
          <w:sz w:val="22"/>
          <w:szCs w:val="22"/>
        </w:rPr>
      </w:pPr>
      <w:r w:rsidRPr="007E40A3">
        <w:rPr>
          <w:sz w:val="22"/>
          <w:szCs w:val="22"/>
        </w:rPr>
        <w:t>problemų su kepenimis (įskaitant ir tas, kurios susijusios su alkoholio vartojimu).</w:t>
      </w:r>
    </w:p>
    <w:p w:rsidR="00F44220" w:rsidRDefault="00F44220" w:rsidP="00F44220">
      <w:pPr>
        <w:pStyle w:val="Default"/>
        <w:rPr>
          <w:rFonts w:ascii="Times New Roman" w:hAnsi="Times New Roman" w:cs="Times New Roman"/>
          <w:sz w:val="22"/>
          <w:szCs w:val="22"/>
        </w:rPr>
      </w:pPr>
    </w:p>
    <w:p w:rsidR="00F44220" w:rsidRDefault="00F44220" w:rsidP="00F44220">
      <w:pPr>
        <w:rPr>
          <w:sz w:val="22"/>
          <w:szCs w:val="22"/>
        </w:rPr>
      </w:pPr>
    </w:p>
    <w:p w:rsidR="00F44220" w:rsidRDefault="00F44220" w:rsidP="00F44220">
      <w:pPr>
        <w:rPr>
          <w:sz w:val="22"/>
          <w:szCs w:val="22"/>
        </w:rPr>
      </w:pPr>
    </w:p>
    <w:p w:rsidR="00F44220" w:rsidRPr="007E40A3" w:rsidRDefault="00F44220" w:rsidP="00F44220">
      <w:pPr>
        <w:numPr>
          <w:ilvl w:val="12"/>
          <w:numId w:val="0"/>
        </w:numPr>
        <w:ind w:left="540" w:hanging="567"/>
        <w:rPr>
          <w:b/>
          <w:sz w:val="22"/>
          <w:szCs w:val="22"/>
        </w:rPr>
      </w:pPr>
    </w:p>
    <w:p w:rsidR="00F44220" w:rsidRPr="00E048B0" w:rsidRDefault="00F44220" w:rsidP="00F44220">
      <w:pPr>
        <w:numPr>
          <w:ilvl w:val="12"/>
          <w:numId w:val="0"/>
        </w:numPr>
        <w:ind w:left="540" w:hanging="567"/>
        <w:rPr>
          <w:b/>
          <w:sz w:val="22"/>
          <w:szCs w:val="22"/>
        </w:rPr>
      </w:pPr>
      <w:r w:rsidRPr="00E048B0">
        <w:rPr>
          <w:b/>
          <w:sz w:val="22"/>
          <w:szCs w:val="22"/>
        </w:rPr>
        <w:t>Vaikams</w:t>
      </w:r>
    </w:p>
    <w:p w:rsidR="00F44220" w:rsidRPr="007E40A3" w:rsidRDefault="00F44220" w:rsidP="00F44220">
      <w:pPr>
        <w:numPr>
          <w:ilvl w:val="12"/>
          <w:numId w:val="0"/>
        </w:numPr>
        <w:ind w:left="540" w:hanging="567"/>
        <w:rPr>
          <w:sz w:val="22"/>
          <w:szCs w:val="22"/>
        </w:rPr>
      </w:pPr>
      <w:r w:rsidRPr="007E40A3">
        <w:rPr>
          <w:sz w:val="22"/>
          <w:szCs w:val="22"/>
        </w:rPr>
        <w:t>Jaunesniems kaip 18 metų vaikams COPAXONE vartoti negalima.</w:t>
      </w:r>
    </w:p>
    <w:p w:rsidR="00F44220" w:rsidRPr="007E40A3" w:rsidRDefault="00F44220" w:rsidP="00F44220">
      <w:pPr>
        <w:numPr>
          <w:ilvl w:val="12"/>
          <w:numId w:val="0"/>
        </w:numPr>
        <w:rPr>
          <w:b/>
          <w:sz w:val="22"/>
          <w:szCs w:val="22"/>
        </w:rPr>
      </w:pPr>
    </w:p>
    <w:p w:rsidR="00F44220" w:rsidRPr="00E048B0" w:rsidRDefault="00F44220" w:rsidP="00F44220">
      <w:pPr>
        <w:numPr>
          <w:ilvl w:val="12"/>
          <w:numId w:val="0"/>
        </w:numPr>
        <w:rPr>
          <w:b/>
          <w:sz w:val="22"/>
          <w:szCs w:val="22"/>
        </w:rPr>
      </w:pPr>
      <w:r w:rsidRPr="00E048B0">
        <w:rPr>
          <w:b/>
          <w:sz w:val="22"/>
          <w:szCs w:val="22"/>
        </w:rPr>
        <w:t>Senyviems pacientams</w:t>
      </w:r>
    </w:p>
    <w:p w:rsidR="00F44220" w:rsidRPr="007E40A3" w:rsidRDefault="00F44220" w:rsidP="00F44220">
      <w:pPr>
        <w:numPr>
          <w:ilvl w:val="12"/>
          <w:numId w:val="0"/>
        </w:numPr>
        <w:rPr>
          <w:sz w:val="22"/>
          <w:szCs w:val="22"/>
        </w:rPr>
      </w:pPr>
      <w:proofErr w:type="spellStart"/>
      <w:r w:rsidRPr="007E40A3">
        <w:rPr>
          <w:sz w:val="22"/>
          <w:szCs w:val="22"/>
        </w:rPr>
        <w:t>Copaxone</w:t>
      </w:r>
      <w:proofErr w:type="spellEnd"/>
      <w:r w:rsidRPr="007E40A3">
        <w:rPr>
          <w:sz w:val="22"/>
          <w:szCs w:val="22"/>
        </w:rPr>
        <w:t xml:space="preserve"> poveikis senyviems pacientams netirtas. Kreipkitės patarimo į gydytoją.</w:t>
      </w:r>
    </w:p>
    <w:p w:rsidR="00F44220" w:rsidRPr="007E40A3" w:rsidRDefault="00F44220" w:rsidP="00F44220">
      <w:pPr>
        <w:numPr>
          <w:ilvl w:val="12"/>
          <w:numId w:val="0"/>
        </w:numPr>
        <w:rPr>
          <w:noProof/>
          <w:sz w:val="22"/>
          <w:szCs w:val="22"/>
        </w:rPr>
      </w:pPr>
    </w:p>
    <w:p w:rsidR="00F44220" w:rsidRPr="007E40A3" w:rsidRDefault="00F44220" w:rsidP="00F44220">
      <w:pPr>
        <w:numPr>
          <w:ilvl w:val="12"/>
          <w:numId w:val="0"/>
        </w:numPr>
        <w:ind w:right="-2"/>
        <w:rPr>
          <w:b/>
          <w:sz w:val="22"/>
          <w:szCs w:val="22"/>
        </w:rPr>
      </w:pPr>
      <w:r w:rsidRPr="007E40A3">
        <w:rPr>
          <w:b/>
          <w:sz w:val="22"/>
          <w:szCs w:val="22"/>
        </w:rPr>
        <w:t>Kiti vaistai ir COPAXONE</w:t>
      </w:r>
    </w:p>
    <w:p w:rsidR="00F44220" w:rsidRPr="007E40A3" w:rsidRDefault="00F44220" w:rsidP="00F44220">
      <w:pPr>
        <w:numPr>
          <w:ilvl w:val="12"/>
          <w:numId w:val="0"/>
        </w:numPr>
        <w:ind w:right="-2"/>
        <w:rPr>
          <w:noProof/>
          <w:sz w:val="22"/>
          <w:szCs w:val="22"/>
        </w:rPr>
      </w:pPr>
      <w:r w:rsidRPr="007E40A3">
        <w:rPr>
          <w:noProof/>
          <w:sz w:val="22"/>
          <w:szCs w:val="22"/>
        </w:rPr>
        <w:t xml:space="preserve">Jeigu vartojate arba neseniai vartojote kitų vaistų </w:t>
      </w:r>
      <w:r w:rsidRPr="007E40A3">
        <w:rPr>
          <w:sz w:val="22"/>
          <w:szCs w:val="22"/>
        </w:rPr>
        <w:t>arba dėl to nesate tikri</w:t>
      </w:r>
      <w:r w:rsidRPr="007E40A3">
        <w:rPr>
          <w:noProof/>
          <w:sz w:val="22"/>
          <w:szCs w:val="22"/>
        </w:rPr>
        <w:t>, apie tai pasakykite gydytojui arba vaistininkui.</w:t>
      </w:r>
    </w:p>
    <w:p w:rsidR="00F44220" w:rsidRPr="007E40A3" w:rsidRDefault="00F44220" w:rsidP="00F44220">
      <w:pPr>
        <w:numPr>
          <w:ilvl w:val="12"/>
          <w:numId w:val="0"/>
        </w:numPr>
        <w:tabs>
          <w:tab w:val="left" w:pos="1290"/>
        </w:tabs>
        <w:ind w:right="-2"/>
        <w:rPr>
          <w:b/>
          <w:noProof/>
          <w:sz w:val="22"/>
          <w:szCs w:val="22"/>
        </w:rPr>
      </w:pPr>
    </w:p>
    <w:p w:rsidR="00F44220" w:rsidRPr="007E40A3" w:rsidRDefault="00F44220" w:rsidP="00F44220">
      <w:pPr>
        <w:numPr>
          <w:ilvl w:val="12"/>
          <w:numId w:val="0"/>
        </w:numPr>
        <w:ind w:right="-2"/>
        <w:outlineLvl w:val="0"/>
        <w:rPr>
          <w:b/>
          <w:bCs/>
          <w:noProof/>
          <w:sz w:val="22"/>
          <w:szCs w:val="22"/>
        </w:rPr>
      </w:pPr>
      <w:r w:rsidRPr="007E40A3">
        <w:rPr>
          <w:b/>
          <w:noProof/>
          <w:sz w:val="22"/>
          <w:szCs w:val="22"/>
        </w:rPr>
        <w:t>Nėštumo ir žindymo laikotarpis</w:t>
      </w:r>
    </w:p>
    <w:p w:rsidR="00F44220" w:rsidRDefault="00F44220" w:rsidP="00F44220">
      <w:pPr>
        <w:numPr>
          <w:ilvl w:val="12"/>
          <w:numId w:val="0"/>
        </w:numPr>
        <w:ind w:right="-2"/>
        <w:outlineLvl w:val="0"/>
        <w:rPr>
          <w:noProof/>
          <w:sz w:val="22"/>
          <w:szCs w:val="22"/>
        </w:rPr>
      </w:pPr>
      <w:r w:rsidRPr="007E40A3">
        <w:rPr>
          <w:noProof/>
          <w:sz w:val="22"/>
          <w:szCs w:val="22"/>
        </w:rPr>
        <w:t>Jeigu esate nėščia, manote, kad galbūt esate nėščia, arba planuojate pastoti, pasitarkite su gydytoju dėl gydymo COPAXONE nėštumo laikotarpiu.</w:t>
      </w:r>
    </w:p>
    <w:p w:rsidR="00F44220" w:rsidRPr="005456A8" w:rsidRDefault="00F44220" w:rsidP="00F44220">
      <w:pPr>
        <w:numPr>
          <w:ilvl w:val="12"/>
          <w:numId w:val="0"/>
        </w:numPr>
        <w:ind w:right="-2"/>
        <w:outlineLvl w:val="0"/>
        <w:rPr>
          <w:b/>
          <w:sz w:val="22"/>
          <w:szCs w:val="22"/>
        </w:rPr>
      </w:pPr>
      <w:r>
        <w:rPr>
          <w:color w:val="231F20"/>
          <w:sz w:val="22"/>
          <w:szCs w:val="22"/>
        </w:rPr>
        <w:t>COPAXONE galėtų būti vartojamas</w:t>
      </w:r>
      <w:r w:rsidRPr="00A96CEE">
        <w:rPr>
          <w:color w:val="231F20"/>
          <w:sz w:val="22"/>
          <w:szCs w:val="22"/>
        </w:rPr>
        <w:t xml:space="preserve"> </w:t>
      </w:r>
      <w:r>
        <w:rPr>
          <w:color w:val="231F20"/>
          <w:sz w:val="22"/>
          <w:szCs w:val="22"/>
        </w:rPr>
        <w:t>nėštumo metu, patarus gydytojui</w:t>
      </w:r>
      <w:r w:rsidRPr="005C0B97">
        <w:rPr>
          <w:color w:val="231F20"/>
          <w:sz w:val="22"/>
          <w:szCs w:val="22"/>
        </w:rPr>
        <w:t>.</w:t>
      </w:r>
    </w:p>
    <w:p w:rsidR="00F44220" w:rsidRPr="00BB6408" w:rsidRDefault="00F44220" w:rsidP="00F44220">
      <w:pPr>
        <w:pStyle w:val="Antrat5"/>
        <w:rPr>
          <w:rFonts w:ascii="Times New Roman" w:hAnsi="Times New Roman"/>
          <w:b w:val="0"/>
          <w:i w:val="0"/>
          <w:sz w:val="22"/>
          <w:szCs w:val="22"/>
        </w:rPr>
      </w:pPr>
      <w:r w:rsidRPr="00BB6408">
        <w:rPr>
          <w:rFonts w:ascii="Times New Roman" w:hAnsi="Times New Roman"/>
          <w:b w:val="0"/>
          <w:i w:val="0"/>
          <w:sz w:val="22"/>
          <w:szCs w:val="22"/>
        </w:rPr>
        <w:t xml:space="preserve">Riboti tyrimai, atlikti su žmonėmis, </w:t>
      </w:r>
      <w:r>
        <w:rPr>
          <w:rFonts w:ascii="Times New Roman" w:hAnsi="Times New Roman"/>
          <w:b w:val="0"/>
          <w:i w:val="0"/>
          <w:sz w:val="22"/>
          <w:szCs w:val="22"/>
        </w:rPr>
        <w:t>COPAXONE</w:t>
      </w:r>
      <w:r w:rsidRPr="00BB6408">
        <w:rPr>
          <w:rFonts w:ascii="Times New Roman" w:hAnsi="Times New Roman"/>
          <w:b w:val="0"/>
          <w:i w:val="0"/>
          <w:sz w:val="22"/>
          <w:szCs w:val="22"/>
        </w:rPr>
        <w:t xml:space="preserve"> ne</w:t>
      </w:r>
      <w:r>
        <w:rPr>
          <w:rFonts w:ascii="Times New Roman" w:hAnsi="Times New Roman"/>
          <w:b w:val="0"/>
          <w:i w:val="0"/>
          <w:sz w:val="22"/>
          <w:szCs w:val="22"/>
        </w:rPr>
        <w:t>palankaus</w:t>
      </w:r>
      <w:r w:rsidRPr="00BB6408">
        <w:rPr>
          <w:rFonts w:ascii="Times New Roman" w:hAnsi="Times New Roman"/>
          <w:b w:val="0"/>
          <w:i w:val="0"/>
          <w:sz w:val="22"/>
          <w:szCs w:val="22"/>
        </w:rPr>
        <w:t xml:space="preserve"> poveikio </w:t>
      </w:r>
      <w:r>
        <w:rPr>
          <w:rFonts w:ascii="Times New Roman" w:hAnsi="Times New Roman"/>
          <w:b w:val="0"/>
          <w:i w:val="0"/>
          <w:sz w:val="22"/>
          <w:szCs w:val="22"/>
        </w:rPr>
        <w:t>žindomam</w:t>
      </w:r>
      <w:r w:rsidRPr="00BB6408">
        <w:rPr>
          <w:rFonts w:ascii="Times New Roman" w:hAnsi="Times New Roman"/>
          <w:b w:val="0"/>
          <w:i w:val="0"/>
          <w:sz w:val="22"/>
          <w:szCs w:val="22"/>
        </w:rPr>
        <w:t xml:space="preserve"> naujagimiui/</w:t>
      </w:r>
      <w:r>
        <w:rPr>
          <w:rFonts w:ascii="Times New Roman" w:hAnsi="Times New Roman"/>
          <w:b w:val="0"/>
          <w:i w:val="0"/>
          <w:sz w:val="22"/>
          <w:szCs w:val="22"/>
        </w:rPr>
        <w:t>kūdikiui</w:t>
      </w:r>
      <w:r w:rsidRPr="00BB6408">
        <w:rPr>
          <w:rFonts w:ascii="Times New Roman" w:hAnsi="Times New Roman"/>
          <w:b w:val="0"/>
          <w:i w:val="0"/>
          <w:sz w:val="22"/>
          <w:szCs w:val="22"/>
        </w:rPr>
        <w:t xml:space="preserve"> neparodė.  </w:t>
      </w:r>
    </w:p>
    <w:p w:rsidR="00F44220" w:rsidRPr="00BB6408" w:rsidRDefault="00F44220" w:rsidP="00F44220">
      <w:pPr>
        <w:numPr>
          <w:ilvl w:val="12"/>
          <w:numId w:val="0"/>
        </w:numPr>
        <w:ind w:right="-2"/>
        <w:outlineLvl w:val="0"/>
        <w:rPr>
          <w:sz w:val="22"/>
          <w:szCs w:val="22"/>
          <w:lang w:eastAsia="en-GB"/>
        </w:rPr>
      </w:pPr>
      <w:r>
        <w:rPr>
          <w:sz w:val="22"/>
          <w:szCs w:val="22"/>
          <w:lang w:eastAsia="en-GB"/>
        </w:rPr>
        <w:t>COPAXONE</w:t>
      </w:r>
      <w:r w:rsidRPr="00BB6408">
        <w:rPr>
          <w:sz w:val="22"/>
          <w:szCs w:val="22"/>
          <w:lang w:eastAsia="en-GB"/>
        </w:rPr>
        <w:t xml:space="preserve"> žindymo laikotarpiu vartoti galima.</w:t>
      </w:r>
    </w:p>
    <w:p w:rsidR="00F44220" w:rsidRPr="00BB6408" w:rsidRDefault="00F44220" w:rsidP="00F44220">
      <w:pPr>
        <w:numPr>
          <w:ilvl w:val="12"/>
          <w:numId w:val="0"/>
        </w:numPr>
        <w:ind w:right="-2"/>
        <w:outlineLvl w:val="0"/>
        <w:rPr>
          <w:bCs/>
          <w:noProof/>
          <w:sz w:val="22"/>
          <w:szCs w:val="22"/>
        </w:rPr>
      </w:pPr>
    </w:p>
    <w:p w:rsidR="00F44220" w:rsidRPr="00507739" w:rsidRDefault="00F44220" w:rsidP="00F44220">
      <w:pPr>
        <w:pStyle w:val="Antrat6"/>
      </w:pPr>
      <w:r w:rsidRPr="00507739">
        <w:t>Vairavimas ir mechanizmų valdymas</w:t>
      </w:r>
    </w:p>
    <w:p w:rsidR="00F44220" w:rsidRPr="007E40A3" w:rsidRDefault="00F44220" w:rsidP="00F44220">
      <w:pPr>
        <w:ind w:left="567" w:hanging="567"/>
        <w:rPr>
          <w:sz w:val="22"/>
          <w:szCs w:val="22"/>
        </w:rPr>
      </w:pPr>
      <w:r w:rsidRPr="007E40A3">
        <w:rPr>
          <w:sz w:val="22"/>
          <w:szCs w:val="22"/>
        </w:rPr>
        <w:t>Ar COPAXONE turi poveikį gebėjimui vairuoti ir valdyti mechanizmus nežinoma.</w:t>
      </w:r>
    </w:p>
    <w:p w:rsidR="00F44220" w:rsidRPr="007E40A3" w:rsidRDefault="00F44220" w:rsidP="00F44220">
      <w:pPr>
        <w:numPr>
          <w:ilvl w:val="12"/>
          <w:numId w:val="0"/>
        </w:numPr>
        <w:rPr>
          <w:noProof/>
          <w:sz w:val="22"/>
          <w:szCs w:val="22"/>
        </w:rPr>
      </w:pPr>
    </w:p>
    <w:p w:rsidR="00F44220" w:rsidRPr="007E40A3" w:rsidRDefault="00F44220" w:rsidP="00F44220">
      <w:pPr>
        <w:ind w:left="567" w:hanging="567"/>
        <w:rPr>
          <w:sz w:val="22"/>
          <w:szCs w:val="22"/>
        </w:rPr>
      </w:pPr>
    </w:p>
    <w:p w:rsidR="00F44220" w:rsidRPr="007E40A3" w:rsidRDefault="00F44220" w:rsidP="00F44220">
      <w:pPr>
        <w:numPr>
          <w:ilvl w:val="12"/>
          <w:numId w:val="0"/>
        </w:numPr>
        <w:ind w:left="567" w:hanging="567"/>
        <w:outlineLvl w:val="0"/>
        <w:rPr>
          <w:b/>
          <w:caps/>
          <w:sz w:val="22"/>
          <w:szCs w:val="22"/>
        </w:rPr>
      </w:pPr>
      <w:r w:rsidRPr="007E40A3">
        <w:rPr>
          <w:b/>
          <w:sz w:val="22"/>
          <w:szCs w:val="22"/>
        </w:rPr>
        <w:t>3.</w:t>
      </w:r>
      <w:r w:rsidRPr="007E40A3">
        <w:rPr>
          <w:b/>
          <w:sz w:val="22"/>
          <w:szCs w:val="22"/>
        </w:rPr>
        <w:tab/>
        <w:t>Kaip vartoti COPAXONE</w:t>
      </w:r>
    </w:p>
    <w:p w:rsidR="00F44220" w:rsidRPr="007E40A3" w:rsidRDefault="00F44220" w:rsidP="00F44220">
      <w:pPr>
        <w:ind w:left="567" w:hanging="567"/>
        <w:rPr>
          <w:sz w:val="22"/>
          <w:szCs w:val="22"/>
        </w:rPr>
      </w:pPr>
    </w:p>
    <w:p w:rsidR="00F44220" w:rsidRPr="007E40A3" w:rsidRDefault="00F44220" w:rsidP="00F44220">
      <w:pPr>
        <w:numPr>
          <w:ilvl w:val="12"/>
          <w:numId w:val="0"/>
        </w:numPr>
        <w:ind w:right="-2"/>
        <w:rPr>
          <w:noProof/>
          <w:sz w:val="22"/>
          <w:szCs w:val="22"/>
        </w:rPr>
      </w:pPr>
      <w:r w:rsidRPr="007E40A3">
        <w:rPr>
          <w:noProof/>
          <w:sz w:val="22"/>
          <w:szCs w:val="22"/>
        </w:rPr>
        <w:t xml:space="preserve">Visada vartokite šį vaistą tiksliai kaip nurodė gydytojas. Jeigu abejojate, kreipkitės į gydytoją arba vaistininką. </w:t>
      </w:r>
    </w:p>
    <w:p w:rsidR="00F44220" w:rsidRPr="007E40A3" w:rsidRDefault="00F44220" w:rsidP="00F44220">
      <w:pPr>
        <w:numPr>
          <w:ilvl w:val="12"/>
          <w:numId w:val="0"/>
        </w:numPr>
        <w:ind w:right="-2"/>
        <w:rPr>
          <w:noProof/>
          <w:sz w:val="22"/>
          <w:szCs w:val="22"/>
        </w:rPr>
      </w:pPr>
    </w:p>
    <w:p w:rsidR="00F44220" w:rsidRPr="007E40A3" w:rsidRDefault="00F44220" w:rsidP="00F44220">
      <w:pPr>
        <w:numPr>
          <w:ilvl w:val="12"/>
          <w:numId w:val="0"/>
        </w:numPr>
        <w:ind w:right="-2"/>
        <w:rPr>
          <w:noProof/>
          <w:sz w:val="22"/>
          <w:szCs w:val="22"/>
        </w:rPr>
      </w:pPr>
      <w:r w:rsidRPr="007E40A3">
        <w:rPr>
          <w:noProof/>
          <w:sz w:val="22"/>
          <w:szCs w:val="22"/>
        </w:rPr>
        <w:t>Rekomenduojama dozė suaugusiems žmonėms yra vienas užpildytas švirkštas (40 mg glatiramerio acetato),</w:t>
      </w:r>
      <w:r w:rsidRPr="007E40A3">
        <w:rPr>
          <w:sz w:val="22"/>
          <w:szCs w:val="22"/>
        </w:rPr>
        <w:t xml:space="preserve"> </w:t>
      </w:r>
      <w:r w:rsidRPr="007E40A3">
        <w:rPr>
          <w:noProof/>
          <w:sz w:val="22"/>
          <w:szCs w:val="22"/>
        </w:rPr>
        <w:t xml:space="preserve">leidžiamas po oda tris kartus per savaitę su </w:t>
      </w:r>
      <w:r w:rsidRPr="007E40A3">
        <w:rPr>
          <w:sz w:val="22"/>
          <w:szCs w:val="22"/>
        </w:rPr>
        <w:t xml:space="preserve">mažiausiai </w:t>
      </w:r>
      <w:r w:rsidRPr="007E40A3">
        <w:rPr>
          <w:noProof/>
          <w:sz w:val="22"/>
          <w:szCs w:val="22"/>
        </w:rPr>
        <w:t>48 valandų pertrauka, pvz., pirmadienį, trečiadienį ir penktadienį. Rekomenduojama leisti vaistą tomis pačiomis savaitės dienomis.</w:t>
      </w:r>
    </w:p>
    <w:p w:rsidR="00F44220" w:rsidRPr="007E40A3" w:rsidRDefault="00F44220" w:rsidP="00F44220">
      <w:pPr>
        <w:numPr>
          <w:ilvl w:val="12"/>
          <w:numId w:val="0"/>
        </w:numPr>
        <w:ind w:right="-2"/>
        <w:rPr>
          <w:noProof/>
          <w:sz w:val="22"/>
          <w:szCs w:val="22"/>
        </w:rPr>
      </w:pPr>
    </w:p>
    <w:p w:rsidR="00F44220" w:rsidRPr="007E40A3" w:rsidRDefault="00F44220" w:rsidP="00F44220">
      <w:pPr>
        <w:numPr>
          <w:ilvl w:val="12"/>
          <w:numId w:val="0"/>
        </w:numPr>
        <w:ind w:right="-2"/>
        <w:rPr>
          <w:noProof/>
          <w:sz w:val="22"/>
          <w:szCs w:val="22"/>
        </w:rPr>
      </w:pPr>
      <w:r w:rsidRPr="007E40A3">
        <w:rPr>
          <w:noProof/>
          <w:sz w:val="22"/>
          <w:szCs w:val="22"/>
        </w:rPr>
        <w:t>Labai svarbu suleisti COPAXONE tinkamai:</w:t>
      </w:r>
    </w:p>
    <w:p w:rsidR="00F44220" w:rsidRPr="007E40A3" w:rsidRDefault="00F44220" w:rsidP="00F44220">
      <w:pPr>
        <w:numPr>
          <w:ilvl w:val="0"/>
          <w:numId w:val="4"/>
        </w:numPr>
        <w:ind w:right="-2"/>
        <w:rPr>
          <w:noProof/>
          <w:sz w:val="22"/>
          <w:szCs w:val="22"/>
        </w:rPr>
      </w:pPr>
      <w:r w:rsidRPr="007E40A3">
        <w:rPr>
          <w:noProof/>
          <w:sz w:val="22"/>
          <w:szCs w:val="22"/>
        </w:rPr>
        <w:t>Suleisti tik į audinius po oda (poodinius audinius) (žr. „Vartojimo instrukciją“ žemiau).</w:t>
      </w:r>
    </w:p>
    <w:p w:rsidR="00F44220" w:rsidRPr="007E40A3" w:rsidRDefault="00F44220" w:rsidP="00F44220">
      <w:pPr>
        <w:numPr>
          <w:ilvl w:val="0"/>
          <w:numId w:val="4"/>
        </w:numPr>
        <w:ind w:right="-2"/>
        <w:rPr>
          <w:noProof/>
          <w:sz w:val="22"/>
          <w:szCs w:val="22"/>
        </w:rPr>
      </w:pPr>
      <w:r w:rsidRPr="007E40A3">
        <w:rPr>
          <w:noProof/>
          <w:sz w:val="22"/>
          <w:szCs w:val="22"/>
        </w:rPr>
        <w:t>Suleisti tik gydytojo nurodytą ir paskirtą dozę.</w:t>
      </w:r>
    </w:p>
    <w:p w:rsidR="00F44220" w:rsidRPr="007E40A3" w:rsidRDefault="00F44220" w:rsidP="00F44220">
      <w:pPr>
        <w:numPr>
          <w:ilvl w:val="0"/>
          <w:numId w:val="4"/>
        </w:numPr>
        <w:ind w:right="-2"/>
        <w:rPr>
          <w:noProof/>
          <w:sz w:val="22"/>
          <w:szCs w:val="22"/>
        </w:rPr>
      </w:pPr>
      <w:r w:rsidRPr="007E40A3">
        <w:rPr>
          <w:noProof/>
          <w:sz w:val="22"/>
          <w:szCs w:val="22"/>
        </w:rPr>
        <w:t>Nevartoti to paties švirkšto daugiau kaip vieną kartą. Nepanaudotą produktą ir atliekas būtina sunaikinti.</w:t>
      </w:r>
    </w:p>
    <w:p w:rsidR="00F44220" w:rsidRPr="007E40A3" w:rsidRDefault="00F44220" w:rsidP="00F44220">
      <w:pPr>
        <w:numPr>
          <w:ilvl w:val="0"/>
          <w:numId w:val="4"/>
        </w:numPr>
        <w:ind w:right="-2"/>
        <w:rPr>
          <w:noProof/>
          <w:sz w:val="22"/>
          <w:szCs w:val="22"/>
        </w:rPr>
      </w:pPr>
      <w:r w:rsidRPr="007E40A3">
        <w:rPr>
          <w:noProof/>
          <w:sz w:val="22"/>
          <w:szCs w:val="22"/>
        </w:rPr>
        <w:t>Nemaišyti ir nevartoti COPAXONE užpildyto švirkšto turinio su jokiu kitu vaistu.</w:t>
      </w:r>
    </w:p>
    <w:p w:rsidR="00F44220" w:rsidRPr="007E40A3" w:rsidRDefault="00F44220" w:rsidP="00F44220">
      <w:pPr>
        <w:numPr>
          <w:ilvl w:val="0"/>
          <w:numId w:val="4"/>
        </w:numPr>
        <w:ind w:right="-2"/>
        <w:rPr>
          <w:noProof/>
          <w:sz w:val="22"/>
          <w:szCs w:val="22"/>
        </w:rPr>
      </w:pPr>
      <w:r w:rsidRPr="007E40A3">
        <w:rPr>
          <w:noProof/>
          <w:sz w:val="22"/>
          <w:szCs w:val="22"/>
        </w:rPr>
        <w:t>Nevartoti tirpalo, jei jame atsidaro dalelių. Tokiu atveju reikia vartoti naują švirkštą.</w:t>
      </w:r>
    </w:p>
    <w:p w:rsidR="00F44220" w:rsidRPr="007E40A3" w:rsidRDefault="00F44220" w:rsidP="00F44220">
      <w:pPr>
        <w:numPr>
          <w:ilvl w:val="12"/>
          <w:numId w:val="0"/>
        </w:numPr>
        <w:ind w:right="-2"/>
        <w:rPr>
          <w:noProof/>
          <w:sz w:val="22"/>
          <w:szCs w:val="22"/>
        </w:rPr>
      </w:pPr>
    </w:p>
    <w:p w:rsidR="00F44220" w:rsidRPr="007E40A3" w:rsidRDefault="00F44220" w:rsidP="00F44220">
      <w:pPr>
        <w:numPr>
          <w:ilvl w:val="12"/>
          <w:numId w:val="0"/>
        </w:numPr>
        <w:ind w:right="-2"/>
        <w:rPr>
          <w:noProof/>
          <w:sz w:val="22"/>
          <w:szCs w:val="22"/>
        </w:rPr>
      </w:pPr>
      <w:r w:rsidRPr="007E40A3">
        <w:rPr>
          <w:noProof/>
          <w:sz w:val="22"/>
          <w:szCs w:val="22"/>
        </w:rPr>
        <w:t xml:space="preserve">Prieš pirmąją COPAXONE injekciją gydytojas arba slaugytojas pamokys, kaip tinkamai jį susileisti, ir Jus prižiūrės. Kad būtumėte įsitikinęs, jog nekyla jokių problemų, medikas bus šalia Jūsų pirmosios injekcijos sau metu ir pusę valandos po jos. </w:t>
      </w:r>
    </w:p>
    <w:p w:rsidR="00F44220" w:rsidRPr="007E40A3" w:rsidRDefault="00F44220" w:rsidP="00F44220">
      <w:pPr>
        <w:numPr>
          <w:ilvl w:val="12"/>
          <w:numId w:val="0"/>
        </w:numPr>
        <w:ind w:right="-2"/>
        <w:rPr>
          <w:noProof/>
          <w:sz w:val="22"/>
          <w:szCs w:val="22"/>
        </w:rPr>
      </w:pPr>
    </w:p>
    <w:p w:rsidR="00F44220" w:rsidRPr="007E40A3" w:rsidRDefault="00F44220" w:rsidP="00F44220">
      <w:pPr>
        <w:ind w:right="-2"/>
        <w:rPr>
          <w:b/>
          <w:noProof/>
          <w:sz w:val="22"/>
          <w:szCs w:val="22"/>
        </w:rPr>
      </w:pPr>
      <w:r w:rsidRPr="007E40A3">
        <w:rPr>
          <w:b/>
          <w:noProof/>
          <w:sz w:val="22"/>
          <w:szCs w:val="22"/>
        </w:rPr>
        <w:t>Vartojimo instrukcija</w:t>
      </w:r>
    </w:p>
    <w:p w:rsidR="00F44220" w:rsidRPr="007E40A3" w:rsidRDefault="00F44220" w:rsidP="00F44220">
      <w:pPr>
        <w:autoSpaceDE w:val="0"/>
        <w:autoSpaceDN w:val="0"/>
        <w:adjustRightInd w:val="0"/>
        <w:rPr>
          <w:color w:val="292526"/>
          <w:sz w:val="22"/>
          <w:szCs w:val="22"/>
        </w:rPr>
      </w:pPr>
      <w:r w:rsidRPr="007E40A3">
        <w:rPr>
          <w:noProof/>
          <w:sz w:val="22"/>
          <w:szCs w:val="22"/>
        </w:rPr>
        <w:t>Prieš vartodami COPAXONE, atidžiai perskaitykite šią instrukciją.</w:t>
      </w:r>
    </w:p>
    <w:p w:rsidR="00F44220" w:rsidRPr="007E40A3" w:rsidRDefault="00F44220" w:rsidP="00F44220">
      <w:pPr>
        <w:autoSpaceDE w:val="0"/>
        <w:autoSpaceDN w:val="0"/>
        <w:adjustRightInd w:val="0"/>
        <w:rPr>
          <w:color w:val="292526"/>
          <w:sz w:val="22"/>
          <w:szCs w:val="22"/>
        </w:rPr>
      </w:pPr>
    </w:p>
    <w:p w:rsidR="00F44220" w:rsidRPr="007E40A3" w:rsidRDefault="00F44220" w:rsidP="00F44220">
      <w:pPr>
        <w:tabs>
          <w:tab w:val="left" w:pos="720"/>
        </w:tabs>
        <w:autoSpaceDE w:val="0"/>
        <w:autoSpaceDN w:val="0"/>
        <w:adjustRightInd w:val="0"/>
        <w:rPr>
          <w:color w:val="292526"/>
          <w:sz w:val="22"/>
          <w:szCs w:val="22"/>
        </w:rPr>
      </w:pPr>
      <w:r w:rsidRPr="007E40A3">
        <w:rPr>
          <w:noProof/>
          <w:color w:val="292526"/>
          <w:sz w:val="22"/>
          <w:szCs w:val="22"/>
        </w:rPr>
        <w:t>Prieš atlikdami injekciją įsitikinkite, kad turite viską, ko reikia:</w:t>
      </w:r>
    </w:p>
    <w:p w:rsidR="00F44220" w:rsidRPr="007E40A3" w:rsidRDefault="00F44220" w:rsidP="00F44220">
      <w:pPr>
        <w:numPr>
          <w:ilvl w:val="0"/>
          <w:numId w:val="9"/>
        </w:numPr>
        <w:tabs>
          <w:tab w:val="left" w:pos="720"/>
          <w:tab w:val="left" w:pos="900"/>
        </w:tabs>
        <w:rPr>
          <w:sz w:val="22"/>
          <w:szCs w:val="22"/>
        </w:rPr>
      </w:pPr>
      <w:r w:rsidRPr="007E40A3">
        <w:rPr>
          <w:sz w:val="22"/>
          <w:szCs w:val="22"/>
        </w:rPr>
        <w:t>Vieną COPAXONE injekcinio tirpalo užpildytame švirkšte lizdinę plokštelę.</w:t>
      </w:r>
    </w:p>
    <w:p w:rsidR="00F44220" w:rsidRPr="007E40A3" w:rsidRDefault="00F44220" w:rsidP="00F44220">
      <w:pPr>
        <w:numPr>
          <w:ilvl w:val="0"/>
          <w:numId w:val="9"/>
        </w:numPr>
        <w:tabs>
          <w:tab w:val="left" w:pos="720"/>
          <w:tab w:val="left" w:pos="900"/>
        </w:tabs>
        <w:rPr>
          <w:sz w:val="22"/>
          <w:szCs w:val="22"/>
        </w:rPr>
      </w:pPr>
      <w:r w:rsidRPr="007E40A3">
        <w:rPr>
          <w:sz w:val="22"/>
          <w:szCs w:val="22"/>
        </w:rPr>
        <w:t xml:space="preserve">Atliekų </w:t>
      </w:r>
      <w:proofErr w:type="spellStart"/>
      <w:r w:rsidRPr="007E40A3">
        <w:rPr>
          <w:sz w:val="22"/>
          <w:szCs w:val="22"/>
        </w:rPr>
        <w:t>talpyklę</w:t>
      </w:r>
      <w:proofErr w:type="spellEnd"/>
      <w:r w:rsidRPr="007E40A3">
        <w:rPr>
          <w:sz w:val="22"/>
          <w:szCs w:val="22"/>
        </w:rPr>
        <w:t xml:space="preserve"> panaudotoms adatoms bei švirkštams išmesti.</w:t>
      </w:r>
    </w:p>
    <w:p w:rsidR="00F44220" w:rsidRPr="007E40A3" w:rsidRDefault="00F44220" w:rsidP="00F44220">
      <w:pPr>
        <w:pStyle w:val="Listenabsatz1"/>
        <w:numPr>
          <w:ilvl w:val="0"/>
          <w:numId w:val="9"/>
        </w:numPr>
        <w:autoSpaceDE w:val="0"/>
        <w:autoSpaceDN w:val="0"/>
        <w:adjustRightInd w:val="0"/>
        <w:rPr>
          <w:noProof/>
          <w:color w:val="000000"/>
          <w:sz w:val="22"/>
          <w:szCs w:val="22"/>
        </w:rPr>
      </w:pPr>
      <w:r w:rsidRPr="007E40A3">
        <w:rPr>
          <w:noProof/>
          <w:color w:val="000000"/>
          <w:sz w:val="22"/>
          <w:szCs w:val="22"/>
        </w:rPr>
        <w:t>Kiekvienai injekcijai iš dėžutės išimkite tik vieną lizdinę plokštelę su užpildytu švirkštu.</w:t>
      </w:r>
      <w:r w:rsidRPr="007E40A3">
        <w:rPr>
          <w:color w:val="000000"/>
          <w:sz w:val="22"/>
          <w:szCs w:val="22"/>
        </w:rPr>
        <w:t xml:space="preserve"> </w:t>
      </w:r>
      <w:r w:rsidRPr="007E40A3">
        <w:rPr>
          <w:noProof/>
          <w:color w:val="000000"/>
          <w:sz w:val="22"/>
          <w:szCs w:val="22"/>
        </w:rPr>
        <w:t>Likusius švirkštus laikykite dėžutėje.</w:t>
      </w:r>
    </w:p>
    <w:p w:rsidR="00F44220" w:rsidRPr="007E40A3" w:rsidRDefault="00F44220" w:rsidP="00F44220">
      <w:pPr>
        <w:pStyle w:val="Listenabsatz1"/>
        <w:numPr>
          <w:ilvl w:val="0"/>
          <w:numId w:val="9"/>
        </w:numPr>
        <w:tabs>
          <w:tab w:val="clear" w:pos="693"/>
          <w:tab w:val="left" w:pos="709"/>
        </w:tabs>
        <w:autoSpaceDE w:val="0"/>
        <w:autoSpaceDN w:val="0"/>
        <w:adjustRightInd w:val="0"/>
        <w:rPr>
          <w:noProof/>
          <w:color w:val="000000"/>
          <w:sz w:val="22"/>
          <w:szCs w:val="22"/>
        </w:rPr>
      </w:pPr>
      <w:r w:rsidRPr="007E40A3">
        <w:rPr>
          <w:noProof/>
          <w:color w:val="000000"/>
          <w:sz w:val="22"/>
          <w:szCs w:val="22"/>
        </w:rPr>
        <w:t>Jei švirkštas buvo laikomas šaldytuve, išimkite vieną švirkštą lizdinėje plokštelėje mažiausiai 20 minučių iki injekcijos, kad jis sušiltų iki kambario temperatūros.</w:t>
      </w:r>
    </w:p>
    <w:p w:rsidR="00F44220" w:rsidRPr="007E40A3" w:rsidRDefault="00F44220" w:rsidP="00F44220">
      <w:pPr>
        <w:autoSpaceDE w:val="0"/>
        <w:autoSpaceDN w:val="0"/>
        <w:adjustRightInd w:val="0"/>
        <w:rPr>
          <w:noProof/>
          <w:color w:val="000000"/>
          <w:sz w:val="22"/>
          <w:szCs w:val="22"/>
        </w:rPr>
      </w:pPr>
    </w:p>
    <w:p w:rsidR="00F44220" w:rsidRPr="007E40A3" w:rsidRDefault="00F44220" w:rsidP="00F44220">
      <w:pPr>
        <w:autoSpaceDE w:val="0"/>
        <w:autoSpaceDN w:val="0"/>
        <w:adjustRightInd w:val="0"/>
        <w:rPr>
          <w:sz w:val="22"/>
          <w:szCs w:val="22"/>
        </w:rPr>
      </w:pPr>
      <w:r w:rsidRPr="007E40A3">
        <w:rPr>
          <w:noProof/>
          <w:color w:val="000000"/>
          <w:sz w:val="22"/>
          <w:szCs w:val="22"/>
        </w:rPr>
        <w:t>Kruopščiai nusiplaukite rankas su muilu ir vandeniu.</w:t>
      </w:r>
    </w:p>
    <w:p w:rsidR="00F44220" w:rsidRPr="007E40A3" w:rsidRDefault="00F44220" w:rsidP="00F44220">
      <w:pPr>
        <w:autoSpaceDE w:val="0"/>
        <w:autoSpaceDN w:val="0"/>
        <w:adjustRightInd w:val="0"/>
        <w:rPr>
          <w:noProof/>
          <w:color w:val="000000"/>
          <w:sz w:val="22"/>
          <w:szCs w:val="22"/>
        </w:rPr>
      </w:pPr>
    </w:p>
    <w:p w:rsidR="00F44220" w:rsidRPr="007E40A3" w:rsidRDefault="00F44220" w:rsidP="00F44220">
      <w:pPr>
        <w:autoSpaceDE w:val="0"/>
        <w:autoSpaceDN w:val="0"/>
        <w:adjustRightInd w:val="0"/>
        <w:rPr>
          <w:noProof/>
          <w:color w:val="000000"/>
          <w:sz w:val="22"/>
          <w:szCs w:val="22"/>
        </w:rPr>
      </w:pPr>
      <w:r w:rsidRPr="007E40A3">
        <w:rPr>
          <w:noProof/>
          <w:color w:val="000000"/>
          <w:sz w:val="22"/>
          <w:szCs w:val="22"/>
        </w:rPr>
        <w:t>Jeigu vaisto suleidimui naudosite injekcijos prietaisą, su COPAXONE gali būti naudojamas CSYNC prietaisas. CSYNC prietaisas patvirtintas naudoti tik su COPAXONE ir netestuotas vartoti su kitais preparatais. Perskaitykite instrukciją, pridedamą prie CSYNC injekcijos prietaiso.</w:t>
      </w:r>
    </w:p>
    <w:p w:rsidR="00F44220" w:rsidRPr="007E40A3" w:rsidRDefault="00F44220" w:rsidP="00F44220">
      <w:pPr>
        <w:autoSpaceDE w:val="0"/>
        <w:autoSpaceDN w:val="0"/>
        <w:adjustRightInd w:val="0"/>
        <w:rPr>
          <w:sz w:val="22"/>
          <w:szCs w:val="22"/>
        </w:rPr>
      </w:pPr>
    </w:p>
    <w:p w:rsidR="00F44220" w:rsidRPr="007E40A3" w:rsidRDefault="00F44220" w:rsidP="00F44220">
      <w:pPr>
        <w:autoSpaceDE w:val="0"/>
        <w:autoSpaceDN w:val="0"/>
        <w:adjustRightInd w:val="0"/>
        <w:rPr>
          <w:noProof/>
          <w:sz w:val="22"/>
          <w:szCs w:val="22"/>
        </w:rPr>
      </w:pPr>
      <w:r w:rsidRPr="007E40A3">
        <w:rPr>
          <w:noProof/>
          <w:sz w:val="22"/>
          <w:szCs w:val="22"/>
        </w:rPr>
        <w:t>Pasirinkite injekcijos vietą srityse, naudodami žemiau esančius paveikslėlius.</w:t>
      </w:r>
    </w:p>
    <w:p w:rsidR="00F44220" w:rsidRPr="007E40A3" w:rsidRDefault="00F44220" w:rsidP="00F44220">
      <w:pPr>
        <w:autoSpaceDE w:val="0"/>
        <w:autoSpaceDN w:val="0"/>
        <w:adjustRightInd w:val="0"/>
        <w:rPr>
          <w:sz w:val="22"/>
          <w:szCs w:val="22"/>
        </w:rPr>
      </w:pPr>
      <w:r w:rsidRPr="007E40A3">
        <w:rPr>
          <w:sz w:val="22"/>
          <w:szCs w:val="22"/>
        </w:rPr>
        <w:t>Jūsų kūne yra septynios injekcijai tinkančios sritys.</w:t>
      </w:r>
    </w:p>
    <w:p w:rsidR="00F44220" w:rsidRPr="007E40A3" w:rsidRDefault="00F44220" w:rsidP="00F44220">
      <w:pPr>
        <w:autoSpaceDE w:val="0"/>
        <w:autoSpaceDN w:val="0"/>
        <w:adjustRightInd w:val="0"/>
        <w:rPr>
          <w:noProof/>
          <w:color w:val="000000"/>
          <w:sz w:val="22"/>
          <w:szCs w:val="22"/>
        </w:rPr>
      </w:pPr>
      <w:r w:rsidRPr="007E40A3">
        <w:rPr>
          <w:b/>
          <w:sz w:val="22"/>
          <w:szCs w:val="22"/>
        </w:rPr>
        <w:t>I sritis</w:t>
      </w:r>
      <w:r w:rsidRPr="007E40A3">
        <w:rPr>
          <w:noProof/>
          <w:sz w:val="22"/>
          <w:szCs w:val="22"/>
        </w:rPr>
        <w:t>:</w:t>
      </w:r>
      <w:r w:rsidRPr="007E40A3">
        <w:rPr>
          <w:color w:val="000000"/>
          <w:sz w:val="22"/>
          <w:szCs w:val="22"/>
        </w:rPr>
        <w:t xml:space="preserve"> skrandžio plotas </w:t>
      </w:r>
      <w:r w:rsidRPr="007E40A3">
        <w:rPr>
          <w:noProof/>
          <w:color w:val="000000"/>
          <w:sz w:val="22"/>
          <w:szCs w:val="22"/>
        </w:rPr>
        <w:t>(pilvas) apie bambą. Neleiskite vaisto arčiau kaip 5 cm nuo bambos.</w:t>
      </w:r>
    </w:p>
    <w:p w:rsidR="00F44220" w:rsidRPr="007E40A3" w:rsidRDefault="00F44220" w:rsidP="00F44220">
      <w:pPr>
        <w:autoSpaceDE w:val="0"/>
        <w:autoSpaceDN w:val="0"/>
        <w:adjustRightInd w:val="0"/>
        <w:rPr>
          <w:noProof/>
          <w:color w:val="000000"/>
          <w:sz w:val="22"/>
          <w:szCs w:val="22"/>
        </w:rPr>
      </w:pPr>
      <w:r w:rsidRPr="00485671">
        <w:rPr>
          <w:noProof/>
          <w:sz w:val="22"/>
          <w:szCs w:val="22"/>
          <w:lang w:eastAsia="lt-LT"/>
        </w:rPr>
        <w:drawing>
          <wp:inline distT="0" distB="0" distL="0" distR="0" wp14:anchorId="79E92009" wp14:editId="7F7EE862">
            <wp:extent cx="1400175" cy="1400175"/>
            <wp:effectExtent l="0" t="0" r="0" b="0"/>
            <wp:docPr id="1" name="Picture 1" descr="Injection_site_request_FEB_2018_Page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jection_site_request_FEB_2018_Page_1"/>
                    <pic:cNvPicPr>
                      <a:picLocks noChangeAspect="1" noChangeArrowheads="1"/>
                    </pic:cNvPicPr>
                  </pic:nvPicPr>
                  <pic:blipFill>
                    <a:blip r:embed="rId5" cstate="print">
                      <a:grayscl/>
                      <a:extLst>
                        <a:ext uri="{28A0092B-C50C-407E-A947-70E740481C1C}">
                          <a14:useLocalDpi xmlns:a14="http://schemas.microsoft.com/office/drawing/2010/main" val="0"/>
                        </a:ext>
                      </a:extLst>
                    </a:blip>
                    <a:srcRect/>
                    <a:stretch>
                      <a:fillRect/>
                    </a:stretch>
                  </pic:blipFill>
                  <pic:spPr bwMode="auto">
                    <a:xfrm>
                      <a:off x="0" y="0"/>
                      <a:ext cx="1400175" cy="1400175"/>
                    </a:xfrm>
                    <a:prstGeom prst="rect">
                      <a:avLst/>
                    </a:prstGeom>
                    <a:noFill/>
                    <a:ln>
                      <a:noFill/>
                    </a:ln>
                  </pic:spPr>
                </pic:pic>
              </a:graphicData>
            </a:graphic>
          </wp:inline>
        </w:drawing>
      </w:r>
    </w:p>
    <w:p w:rsidR="00F44220" w:rsidRPr="007E40A3" w:rsidRDefault="00F44220" w:rsidP="00F44220">
      <w:pPr>
        <w:autoSpaceDE w:val="0"/>
        <w:autoSpaceDN w:val="0"/>
        <w:adjustRightInd w:val="0"/>
        <w:rPr>
          <w:noProof/>
          <w:color w:val="000000"/>
          <w:sz w:val="22"/>
          <w:szCs w:val="22"/>
        </w:rPr>
      </w:pPr>
    </w:p>
    <w:p w:rsidR="00F44220" w:rsidRPr="007E40A3" w:rsidRDefault="00F44220" w:rsidP="00F44220">
      <w:pPr>
        <w:autoSpaceDE w:val="0"/>
        <w:autoSpaceDN w:val="0"/>
        <w:adjustRightInd w:val="0"/>
        <w:rPr>
          <w:rFonts w:eastAsia="Calibri"/>
          <w:noProof/>
          <w:color w:val="000000"/>
          <w:sz w:val="22"/>
          <w:szCs w:val="22"/>
        </w:rPr>
      </w:pPr>
      <w:r w:rsidRPr="007E40A3">
        <w:rPr>
          <w:rFonts w:eastAsia="Calibri"/>
          <w:b/>
          <w:noProof/>
          <w:color w:val="000000"/>
          <w:sz w:val="22"/>
          <w:szCs w:val="22"/>
        </w:rPr>
        <w:t>II ir III sritis</w:t>
      </w:r>
      <w:r w:rsidRPr="007E40A3">
        <w:rPr>
          <w:rFonts w:eastAsia="Calibri"/>
          <w:noProof/>
          <w:color w:val="000000"/>
          <w:sz w:val="22"/>
          <w:szCs w:val="22"/>
        </w:rPr>
        <w:t>. Šlaunys (virš kelio).</w:t>
      </w:r>
    </w:p>
    <w:p w:rsidR="00F44220" w:rsidRPr="007E40A3" w:rsidRDefault="00F44220" w:rsidP="00F44220">
      <w:pPr>
        <w:autoSpaceDE w:val="0"/>
        <w:autoSpaceDN w:val="0"/>
        <w:adjustRightInd w:val="0"/>
        <w:rPr>
          <w:rFonts w:eastAsia="Calibri"/>
          <w:noProof/>
          <w:color w:val="000000"/>
          <w:sz w:val="22"/>
          <w:szCs w:val="22"/>
        </w:rPr>
      </w:pPr>
      <w:r w:rsidRPr="007E40A3">
        <w:rPr>
          <w:rFonts w:eastAsia="Calibri"/>
          <w:noProof/>
          <w:color w:val="000000"/>
          <w:sz w:val="22"/>
          <w:szCs w:val="22"/>
        </w:rPr>
        <w:t xml:space="preserve"> </w:t>
      </w:r>
    </w:p>
    <w:p w:rsidR="00F44220" w:rsidRPr="005456A8" w:rsidRDefault="00F44220" w:rsidP="00F44220">
      <w:pPr>
        <w:autoSpaceDE w:val="0"/>
        <w:autoSpaceDN w:val="0"/>
        <w:adjustRightInd w:val="0"/>
        <w:rPr>
          <w:noProof/>
          <w:sz w:val="22"/>
          <w:szCs w:val="22"/>
        </w:rPr>
      </w:pPr>
      <w:r w:rsidRPr="00485671">
        <w:rPr>
          <w:noProof/>
          <w:sz w:val="22"/>
          <w:szCs w:val="22"/>
          <w:lang w:eastAsia="lt-LT"/>
        </w:rPr>
        <w:drawing>
          <wp:inline distT="0" distB="0" distL="0" distR="0" wp14:anchorId="42A60631" wp14:editId="764852C0">
            <wp:extent cx="1390650" cy="1390650"/>
            <wp:effectExtent l="0" t="0" r="0" b="0"/>
            <wp:docPr id="2" name="Picture 2" descr="Injection_site_request_FEB_2018_Page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jection_site_request_FEB_2018_Page_2"/>
                    <pic:cNvPicPr>
                      <a:picLocks noChangeAspect="1" noChangeArrowheads="1"/>
                    </pic:cNvPicPr>
                  </pic:nvPicPr>
                  <pic:blipFill>
                    <a:blip r:embed="rId6" cstate="print">
                      <a:grayscl/>
                      <a:extLst>
                        <a:ext uri="{28A0092B-C50C-407E-A947-70E740481C1C}">
                          <a14:useLocalDpi xmlns:a14="http://schemas.microsoft.com/office/drawing/2010/main" val="0"/>
                        </a:ext>
                      </a:extLst>
                    </a:blip>
                    <a:srcRect/>
                    <a:stretch>
                      <a:fillRect/>
                    </a:stretch>
                  </pic:blipFill>
                  <pic:spPr bwMode="auto">
                    <a:xfrm>
                      <a:off x="0" y="0"/>
                      <a:ext cx="1390650" cy="1390650"/>
                    </a:xfrm>
                    <a:prstGeom prst="rect">
                      <a:avLst/>
                    </a:prstGeom>
                    <a:noFill/>
                    <a:ln>
                      <a:noFill/>
                    </a:ln>
                  </pic:spPr>
                </pic:pic>
              </a:graphicData>
            </a:graphic>
          </wp:inline>
        </w:drawing>
      </w:r>
    </w:p>
    <w:p w:rsidR="00F44220" w:rsidRPr="005456A8" w:rsidRDefault="00F44220" w:rsidP="00F44220">
      <w:pPr>
        <w:autoSpaceDE w:val="0"/>
        <w:autoSpaceDN w:val="0"/>
        <w:adjustRightInd w:val="0"/>
        <w:rPr>
          <w:noProof/>
          <w:sz w:val="22"/>
          <w:szCs w:val="22"/>
        </w:rPr>
      </w:pPr>
    </w:p>
    <w:p w:rsidR="00F44220" w:rsidRPr="005456A8" w:rsidRDefault="00F44220" w:rsidP="00F44220">
      <w:pPr>
        <w:autoSpaceDE w:val="0"/>
        <w:autoSpaceDN w:val="0"/>
        <w:adjustRightInd w:val="0"/>
        <w:rPr>
          <w:noProof/>
          <w:sz w:val="22"/>
          <w:szCs w:val="22"/>
        </w:rPr>
      </w:pPr>
    </w:p>
    <w:p w:rsidR="00F44220" w:rsidRPr="007E40A3" w:rsidRDefault="00F44220" w:rsidP="00F44220">
      <w:pPr>
        <w:autoSpaceDE w:val="0"/>
        <w:autoSpaceDN w:val="0"/>
        <w:adjustRightInd w:val="0"/>
        <w:rPr>
          <w:rFonts w:eastAsia="Calibri"/>
          <w:noProof/>
          <w:color w:val="000000"/>
          <w:sz w:val="22"/>
          <w:szCs w:val="22"/>
        </w:rPr>
      </w:pPr>
      <w:r w:rsidRPr="007E40A3">
        <w:rPr>
          <w:rFonts w:eastAsia="Calibri"/>
          <w:b/>
          <w:noProof/>
          <w:color w:val="000000"/>
          <w:sz w:val="22"/>
          <w:szCs w:val="22"/>
        </w:rPr>
        <w:t>IV, V, VI ir VII sritys</w:t>
      </w:r>
      <w:r w:rsidRPr="007E40A3">
        <w:rPr>
          <w:rFonts w:eastAsia="Calibri"/>
          <w:noProof/>
          <w:color w:val="000000"/>
          <w:sz w:val="22"/>
          <w:szCs w:val="22"/>
        </w:rPr>
        <w:t>. Rankų viršutinė užpakalinė dalis ir klubų užpakalinė viršutinė dalis (žemiau juosmens)</w:t>
      </w:r>
    </w:p>
    <w:p w:rsidR="00F44220" w:rsidRPr="005456A8" w:rsidRDefault="00F44220" w:rsidP="00F44220">
      <w:pPr>
        <w:autoSpaceDE w:val="0"/>
        <w:autoSpaceDN w:val="0"/>
        <w:adjustRightInd w:val="0"/>
        <w:rPr>
          <w:noProof/>
          <w:sz w:val="22"/>
          <w:szCs w:val="22"/>
        </w:rPr>
      </w:pPr>
    </w:p>
    <w:p w:rsidR="00F44220" w:rsidRPr="005456A8" w:rsidRDefault="00F44220" w:rsidP="00F44220">
      <w:pPr>
        <w:autoSpaceDE w:val="0"/>
        <w:autoSpaceDN w:val="0"/>
        <w:adjustRightInd w:val="0"/>
        <w:rPr>
          <w:noProof/>
          <w:sz w:val="22"/>
          <w:szCs w:val="22"/>
        </w:rPr>
      </w:pPr>
      <w:r w:rsidRPr="00485671">
        <w:rPr>
          <w:noProof/>
          <w:sz w:val="22"/>
          <w:szCs w:val="22"/>
          <w:lang w:eastAsia="lt-LT"/>
        </w:rPr>
        <w:drawing>
          <wp:inline distT="0" distB="0" distL="0" distR="0" wp14:anchorId="4F9B7E7E" wp14:editId="1B509399">
            <wp:extent cx="2790825" cy="1400175"/>
            <wp:effectExtent l="0" t="0" r="0" b="0"/>
            <wp:docPr id="3" name="Picture 3" descr="Injection_site_request_FEB_2018_Page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njection_site_request_FEB_2018_Page_3"/>
                    <pic:cNvPicPr>
                      <a:picLocks noChangeAspect="1" noChangeArrowheads="1"/>
                    </pic:cNvPicPr>
                  </pic:nvPicPr>
                  <pic:blipFill>
                    <a:blip r:embed="rId7" cstate="print">
                      <a:grayscl/>
                      <a:extLst>
                        <a:ext uri="{28A0092B-C50C-407E-A947-70E740481C1C}">
                          <a14:useLocalDpi xmlns:a14="http://schemas.microsoft.com/office/drawing/2010/main" val="0"/>
                        </a:ext>
                      </a:extLst>
                    </a:blip>
                    <a:srcRect/>
                    <a:stretch>
                      <a:fillRect/>
                    </a:stretch>
                  </pic:blipFill>
                  <pic:spPr bwMode="auto">
                    <a:xfrm>
                      <a:off x="0" y="0"/>
                      <a:ext cx="2790825" cy="1400175"/>
                    </a:xfrm>
                    <a:prstGeom prst="rect">
                      <a:avLst/>
                    </a:prstGeom>
                    <a:noFill/>
                    <a:ln>
                      <a:noFill/>
                    </a:ln>
                  </pic:spPr>
                </pic:pic>
              </a:graphicData>
            </a:graphic>
          </wp:inline>
        </w:drawing>
      </w:r>
    </w:p>
    <w:p w:rsidR="00F44220" w:rsidRPr="007E40A3" w:rsidRDefault="00F44220" w:rsidP="00F44220">
      <w:pPr>
        <w:autoSpaceDE w:val="0"/>
        <w:autoSpaceDN w:val="0"/>
        <w:adjustRightInd w:val="0"/>
        <w:rPr>
          <w:noProof/>
          <w:color w:val="000000"/>
          <w:sz w:val="22"/>
          <w:szCs w:val="22"/>
        </w:rPr>
      </w:pPr>
    </w:p>
    <w:p w:rsidR="00F44220" w:rsidRPr="007E40A3" w:rsidRDefault="00F44220" w:rsidP="00F44220">
      <w:pPr>
        <w:autoSpaceDE w:val="0"/>
        <w:autoSpaceDN w:val="0"/>
        <w:adjustRightInd w:val="0"/>
        <w:rPr>
          <w:color w:val="292526"/>
          <w:sz w:val="22"/>
          <w:szCs w:val="22"/>
        </w:rPr>
      </w:pPr>
      <w:r w:rsidRPr="007E40A3">
        <w:rPr>
          <w:noProof/>
          <w:color w:val="000000"/>
          <w:sz w:val="22"/>
          <w:szCs w:val="22"/>
        </w:rPr>
        <w:t xml:space="preserve">Kiekvienoje injekcijos srityje yra keletas vaisto suleidimo vietų. Kiekvienai injekcijai pasirinkite kitą vietą. Tai leis sumažinti galimą vaisto suleidimo vietos sudirginimą ir skausmą. Keiskite injekcijos sritis, taip pat keiskite vietą injekcijos srityje. </w:t>
      </w:r>
      <w:r w:rsidRPr="007E40A3">
        <w:rPr>
          <w:b/>
          <w:bCs/>
          <w:noProof/>
          <w:color w:val="000000"/>
          <w:sz w:val="22"/>
          <w:szCs w:val="22"/>
        </w:rPr>
        <w:t>Neleiskite vaisto į tą pačią vietą kiekvieną kartą.</w:t>
      </w:r>
    </w:p>
    <w:p w:rsidR="00F44220" w:rsidRPr="007E40A3" w:rsidRDefault="00F44220" w:rsidP="00F44220">
      <w:pPr>
        <w:autoSpaceDE w:val="0"/>
        <w:autoSpaceDN w:val="0"/>
        <w:adjustRightInd w:val="0"/>
        <w:rPr>
          <w:b/>
          <w:bCs/>
          <w:color w:val="000000"/>
          <w:sz w:val="22"/>
          <w:szCs w:val="22"/>
        </w:rPr>
      </w:pPr>
    </w:p>
    <w:p w:rsidR="00F44220" w:rsidRPr="007E40A3" w:rsidRDefault="00F44220" w:rsidP="00F44220">
      <w:pPr>
        <w:autoSpaceDE w:val="0"/>
        <w:autoSpaceDN w:val="0"/>
        <w:adjustRightInd w:val="0"/>
        <w:rPr>
          <w:color w:val="292526"/>
          <w:sz w:val="22"/>
          <w:szCs w:val="22"/>
        </w:rPr>
      </w:pPr>
      <w:r w:rsidRPr="007E40A3">
        <w:rPr>
          <w:b/>
          <w:bCs/>
          <w:noProof/>
          <w:color w:val="000000"/>
          <w:sz w:val="22"/>
          <w:szCs w:val="22"/>
        </w:rPr>
        <w:t>Atkreipkite dėmesį:</w:t>
      </w:r>
      <w:r w:rsidRPr="007E40A3">
        <w:rPr>
          <w:b/>
          <w:bCs/>
          <w:color w:val="000000"/>
          <w:sz w:val="22"/>
          <w:szCs w:val="22"/>
        </w:rPr>
        <w:t xml:space="preserve"> </w:t>
      </w:r>
      <w:r w:rsidRPr="007E40A3">
        <w:rPr>
          <w:noProof/>
          <w:sz w:val="22"/>
          <w:szCs w:val="22"/>
        </w:rPr>
        <w:t>neleiskite vaistų į skausmingą arba spalvą pakeitusią vietą arba ten, kur jaučiate kietus gumbus arba patinimus.</w:t>
      </w:r>
    </w:p>
    <w:p w:rsidR="00F44220" w:rsidRPr="007E40A3" w:rsidRDefault="00F44220" w:rsidP="00F44220">
      <w:pPr>
        <w:autoSpaceDE w:val="0"/>
        <w:autoSpaceDN w:val="0"/>
        <w:adjustRightInd w:val="0"/>
        <w:rPr>
          <w:sz w:val="22"/>
          <w:szCs w:val="22"/>
        </w:rPr>
      </w:pPr>
      <w:r w:rsidRPr="007E40A3">
        <w:rPr>
          <w:noProof/>
          <w:color w:val="292526"/>
          <w:sz w:val="22"/>
          <w:szCs w:val="22"/>
        </w:rPr>
        <w:t>Rekomenduojama susidaryti suleidimo vietos keitimo tvarkaraštį ir pasižymėti jį užrašų knygutėje.</w:t>
      </w:r>
      <w:r w:rsidRPr="007E40A3">
        <w:rPr>
          <w:color w:val="292526"/>
          <w:sz w:val="22"/>
          <w:szCs w:val="22"/>
        </w:rPr>
        <w:t xml:space="preserve"> </w:t>
      </w:r>
      <w:r w:rsidRPr="007E40A3">
        <w:rPr>
          <w:noProof/>
          <w:color w:val="292526"/>
          <w:sz w:val="22"/>
          <w:szCs w:val="22"/>
        </w:rPr>
        <w:t>Kai kurios kūno vietos yra sunkiai pasiekiamos injekuoti patiems (pavyzdžiui, užpakalinė jūsų rankos pusė), todėl jums gali reikėti pagalbos.</w:t>
      </w:r>
      <w:r w:rsidRPr="007E40A3">
        <w:rPr>
          <w:color w:val="292526"/>
          <w:sz w:val="22"/>
          <w:szCs w:val="22"/>
        </w:rPr>
        <w:t xml:space="preserve"> </w:t>
      </w:r>
    </w:p>
    <w:p w:rsidR="00F44220" w:rsidRPr="007E40A3" w:rsidRDefault="00F44220" w:rsidP="00F44220">
      <w:pPr>
        <w:autoSpaceDE w:val="0"/>
        <w:autoSpaceDN w:val="0"/>
        <w:adjustRightInd w:val="0"/>
        <w:rPr>
          <w:color w:val="292526"/>
          <w:sz w:val="22"/>
          <w:szCs w:val="22"/>
        </w:rPr>
      </w:pPr>
    </w:p>
    <w:p w:rsidR="00F44220" w:rsidRPr="007E40A3" w:rsidRDefault="00F44220" w:rsidP="00F44220">
      <w:pPr>
        <w:autoSpaceDE w:val="0"/>
        <w:autoSpaceDN w:val="0"/>
        <w:adjustRightInd w:val="0"/>
        <w:rPr>
          <w:noProof/>
          <w:color w:val="292526"/>
          <w:sz w:val="22"/>
          <w:szCs w:val="22"/>
        </w:rPr>
      </w:pPr>
      <w:r w:rsidRPr="007E40A3">
        <w:rPr>
          <w:noProof/>
          <w:color w:val="292526"/>
          <w:sz w:val="22"/>
          <w:szCs w:val="22"/>
        </w:rPr>
        <w:t>Kaip injekuoti:</w:t>
      </w:r>
    </w:p>
    <w:p w:rsidR="00F44220" w:rsidRPr="007E40A3" w:rsidRDefault="00F44220" w:rsidP="00F44220">
      <w:pPr>
        <w:numPr>
          <w:ilvl w:val="0"/>
          <w:numId w:val="5"/>
        </w:numPr>
        <w:autoSpaceDE w:val="0"/>
        <w:autoSpaceDN w:val="0"/>
        <w:adjustRightInd w:val="0"/>
        <w:rPr>
          <w:noProof/>
          <w:color w:val="292526"/>
          <w:sz w:val="22"/>
          <w:szCs w:val="22"/>
        </w:rPr>
      </w:pPr>
      <w:r w:rsidRPr="007E40A3">
        <w:rPr>
          <w:noProof/>
          <w:color w:val="292526"/>
          <w:sz w:val="22"/>
          <w:szCs w:val="22"/>
        </w:rPr>
        <w:t>Nuplėškite lizdinės plokštelės nuplėšiamą dalį ir išimkite švirkštą iš apsauginės lizdinės plokštelės.</w:t>
      </w:r>
    </w:p>
    <w:p w:rsidR="00F44220" w:rsidRPr="007E40A3" w:rsidRDefault="00F44220" w:rsidP="00F44220">
      <w:pPr>
        <w:numPr>
          <w:ilvl w:val="0"/>
          <w:numId w:val="5"/>
        </w:numPr>
        <w:autoSpaceDE w:val="0"/>
        <w:autoSpaceDN w:val="0"/>
        <w:adjustRightInd w:val="0"/>
        <w:rPr>
          <w:noProof/>
          <w:color w:val="292526"/>
          <w:sz w:val="22"/>
          <w:szCs w:val="22"/>
        </w:rPr>
      </w:pPr>
      <w:r w:rsidRPr="007E40A3">
        <w:rPr>
          <w:noProof/>
          <w:sz w:val="22"/>
          <w:szCs w:val="22"/>
        </w:rPr>
        <w:t xml:space="preserve">Nuimkite adatos dangtelį. Dangtelio </w:t>
      </w:r>
      <w:r w:rsidRPr="007E40A3">
        <w:rPr>
          <w:b/>
          <w:noProof/>
          <w:sz w:val="22"/>
          <w:szCs w:val="22"/>
        </w:rPr>
        <w:t>negalima</w:t>
      </w:r>
      <w:r w:rsidRPr="007E40A3">
        <w:rPr>
          <w:noProof/>
          <w:sz w:val="22"/>
          <w:szCs w:val="22"/>
        </w:rPr>
        <w:t xml:space="preserve"> nuimti sukandus dantimis aba lūpomis.</w:t>
      </w:r>
    </w:p>
    <w:p w:rsidR="00F44220" w:rsidRPr="007E40A3" w:rsidRDefault="00F44220" w:rsidP="00F44220">
      <w:pPr>
        <w:numPr>
          <w:ilvl w:val="0"/>
          <w:numId w:val="5"/>
        </w:numPr>
        <w:autoSpaceDE w:val="0"/>
        <w:autoSpaceDN w:val="0"/>
        <w:adjustRightInd w:val="0"/>
        <w:rPr>
          <w:noProof/>
          <w:color w:val="292526"/>
          <w:sz w:val="22"/>
          <w:szCs w:val="22"/>
        </w:rPr>
      </w:pPr>
      <w:r w:rsidRPr="007E40A3">
        <w:rPr>
          <w:noProof/>
          <w:sz w:val="22"/>
          <w:szCs w:val="22"/>
        </w:rPr>
        <w:t>Laisvos rankos smiliumi ir nykščiu švelniai suimkite odą (žr. 1 paveikslą).</w:t>
      </w:r>
    </w:p>
    <w:p w:rsidR="00F44220" w:rsidRPr="007E40A3" w:rsidRDefault="00F44220" w:rsidP="00F44220">
      <w:pPr>
        <w:numPr>
          <w:ilvl w:val="0"/>
          <w:numId w:val="5"/>
        </w:numPr>
        <w:autoSpaceDE w:val="0"/>
        <w:autoSpaceDN w:val="0"/>
        <w:adjustRightInd w:val="0"/>
        <w:rPr>
          <w:noProof/>
          <w:color w:val="292526"/>
          <w:sz w:val="22"/>
          <w:szCs w:val="22"/>
        </w:rPr>
      </w:pPr>
      <w:r w:rsidRPr="007E40A3">
        <w:rPr>
          <w:noProof/>
          <w:sz w:val="22"/>
          <w:szCs w:val="22"/>
        </w:rPr>
        <w:t>Įsmeikite adatą į odą, kaip parodyta 2 paveikslą.</w:t>
      </w:r>
    </w:p>
    <w:p w:rsidR="00F44220" w:rsidRPr="007E40A3" w:rsidRDefault="00F44220" w:rsidP="00F44220">
      <w:pPr>
        <w:numPr>
          <w:ilvl w:val="0"/>
          <w:numId w:val="5"/>
        </w:numPr>
        <w:autoSpaceDE w:val="0"/>
        <w:autoSpaceDN w:val="0"/>
        <w:adjustRightInd w:val="0"/>
        <w:rPr>
          <w:noProof/>
          <w:color w:val="292526"/>
          <w:sz w:val="22"/>
          <w:szCs w:val="22"/>
        </w:rPr>
      </w:pPr>
      <w:r w:rsidRPr="007E40A3">
        <w:rPr>
          <w:noProof/>
          <w:sz w:val="22"/>
          <w:szCs w:val="22"/>
        </w:rPr>
        <w:t>Suleiskite vaistą, tolygiai stumdami stūmoklį, kol švirkštas liks tuščias.</w:t>
      </w:r>
    </w:p>
    <w:p w:rsidR="00F44220" w:rsidRPr="007E40A3" w:rsidRDefault="00F44220" w:rsidP="00F44220">
      <w:pPr>
        <w:numPr>
          <w:ilvl w:val="0"/>
          <w:numId w:val="5"/>
        </w:numPr>
        <w:rPr>
          <w:sz w:val="22"/>
          <w:szCs w:val="22"/>
        </w:rPr>
      </w:pPr>
      <w:r w:rsidRPr="007E40A3">
        <w:rPr>
          <w:noProof/>
          <w:sz w:val="22"/>
          <w:szCs w:val="22"/>
        </w:rPr>
        <w:t>Tiesiai laikydami, ištraukite švirkštą su adata.</w:t>
      </w:r>
    </w:p>
    <w:p w:rsidR="00F44220" w:rsidRPr="007E40A3" w:rsidRDefault="00F44220" w:rsidP="00F44220">
      <w:pPr>
        <w:numPr>
          <w:ilvl w:val="0"/>
          <w:numId w:val="5"/>
        </w:numPr>
        <w:autoSpaceDE w:val="0"/>
        <w:autoSpaceDN w:val="0"/>
        <w:adjustRightInd w:val="0"/>
        <w:rPr>
          <w:noProof/>
          <w:color w:val="292526"/>
          <w:sz w:val="22"/>
          <w:szCs w:val="22"/>
        </w:rPr>
      </w:pPr>
      <w:r w:rsidRPr="007E40A3">
        <w:rPr>
          <w:noProof/>
          <w:sz w:val="22"/>
          <w:szCs w:val="22"/>
        </w:rPr>
        <w:t>Išmeskite švirkštą į saugią atliekų talpyklę. Nemeskite panaudotų švirkštų į buitines atliekas, bet sudėkite juos į dūriams atsparią talpyklę, kaip rekomendavo gydytojas ar slaugytoja.</w:t>
      </w:r>
    </w:p>
    <w:p w:rsidR="00F44220" w:rsidRPr="007E40A3" w:rsidRDefault="00F44220" w:rsidP="00F44220">
      <w:pPr>
        <w:autoSpaceDE w:val="0"/>
        <w:autoSpaceDN w:val="0"/>
        <w:adjustRightInd w:val="0"/>
        <w:rPr>
          <w:noProof/>
          <w:sz w:val="22"/>
          <w:szCs w:val="22"/>
        </w:rPr>
      </w:pPr>
    </w:p>
    <w:p w:rsidR="00F44220" w:rsidRPr="007E40A3" w:rsidRDefault="00F44220" w:rsidP="00F44220">
      <w:pPr>
        <w:autoSpaceDE w:val="0"/>
        <w:autoSpaceDN w:val="0"/>
        <w:adjustRightInd w:val="0"/>
        <w:rPr>
          <w:noProof/>
          <w:color w:val="292526"/>
          <w:sz w:val="22"/>
          <w:szCs w:val="22"/>
        </w:rPr>
      </w:pPr>
      <w:r w:rsidRPr="00485671">
        <w:rPr>
          <w:noProof/>
          <w:sz w:val="22"/>
          <w:szCs w:val="22"/>
          <w:lang w:eastAsia="lt-LT"/>
        </w:rPr>
        <w:drawing>
          <wp:inline distT="0" distB="0" distL="0" distR="0" wp14:anchorId="7D3B16AA" wp14:editId="5EE17FE7">
            <wp:extent cx="3657600" cy="1590675"/>
            <wp:effectExtent l="0" t="0" r="0" b="0"/>
            <wp:docPr id="4" name="Picture 2" descr="2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pav"/>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57600" cy="1590675"/>
                    </a:xfrm>
                    <a:prstGeom prst="rect">
                      <a:avLst/>
                    </a:prstGeom>
                    <a:noFill/>
                    <a:ln>
                      <a:noFill/>
                    </a:ln>
                  </pic:spPr>
                </pic:pic>
              </a:graphicData>
            </a:graphic>
          </wp:inline>
        </w:drawing>
      </w:r>
    </w:p>
    <w:p w:rsidR="00F44220" w:rsidRPr="007E40A3" w:rsidRDefault="00F44220" w:rsidP="00F44220">
      <w:pPr>
        <w:tabs>
          <w:tab w:val="left" w:pos="1296"/>
          <w:tab w:val="left" w:pos="2592"/>
          <w:tab w:val="left" w:pos="4140"/>
        </w:tabs>
        <w:ind w:firstLine="540"/>
        <w:rPr>
          <w:sz w:val="22"/>
          <w:szCs w:val="22"/>
        </w:rPr>
      </w:pPr>
      <w:r w:rsidRPr="007E40A3">
        <w:rPr>
          <w:b/>
          <w:sz w:val="22"/>
          <w:szCs w:val="22"/>
        </w:rPr>
        <w:t xml:space="preserve">1 </w:t>
      </w:r>
      <w:r w:rsidRPr="007E40A3">
        <w:rPr>
          <w:b/>
          <w:noProof/>
          <w:sz w:val="22"/>
          <w:szCs w:val="22"/>
        </w:rPr>
        <w:t>paveikslas</w:t>
      </w:r>
      <w:r w:rsidRPr="007E40A3">
        <w:rPr>
          <w:sz w:val="22"/>
          <w:szCs w:val="22"/>
        </w:rPr>
        <w:tab/>
      </w:r>
      <w:r w:rsidRPr="007E40A3">
        <w:rPr>
          <w:sz w:val="22"/>
          <w:szCs w:val="22"/>
        </w:rPr>
        <w:tab/>
      </w:r>
      <w:r w:rsidRPr="007E40A3">
        <w:rPr>
          <w:b/>
          <w:sz w:val="22"/>
          <w:szCs w:val="22"/>
        </w:rPr>
        <w:t xml:space="preserve">2 </w:t>
      </w:r>
      <w:r w:rsidRPr="007E40A3">
        <w:rPr>
          <w:b/>
          <w:noProof/>
          <w:sz w:val="22"/>
          <w:szCs w:val="22"/>
        </w:rPr>
        <w:t>paveikslas</w:t>
      </w:r>
    </w:p>
    <w:p w:rsidR="00F44220" w:rsidRPr="007E40A3" w:rsidRDefault="00F44220" w:rsidP="00F44220">
      <w:pPr>
        <w:rPr>
          <w:sz w:val="22"/>
          <w:szCs w:val="22"/>
        </w:rPr>
      </w:pPr>
    </w:p>
    <w:p w:rsidR="00F44220" w:rsidRPr="007E40A3" w:rsidRDefault="00F44220" w:rsidP="00F44220">
      <w:pPr>
        <w:rPr>
          <w:noProof/>
          <w:sz w:val="22"/>
          <w:szCs w:val="22"/>
        </w:rPr>
      </w:pPr>
      <w:r w:rsidRPr="007E40A3">
        <w:rPr>
          <w:noProof/>
          <w:sz w:val="22"/>
          <w:szCs w:val="22"/>
        </w:rPr>
        <w:t>Jeigu manote, kad COPAXONE veikia per stipriai arba per silpnai, kreipkitės į gydytoją.</w:t>
      </w:r>
    </w:p>
    <w:p w:rsidR="00F44220" w:rsidRPr="007E40A3" w:rsidRDefault="00F44220" w:rsidP="00F44220">
      <w:pPr>
        <w:rPr>
          <w:sz w:val="22"/>
          <w:szCs w:val="22"/>
        </w:rPr>
      </w:pPr>
    </w:p>
    <w:p w:rsidR="00F44220" w:rsidRPr="007E40A3" w:rsidRDefault="00F44220" w:rsidP="00F44220">
      <w:pPr>
        <w:numPr>
          <w:ilvl w:val="12"/>
          <w:numId w:val="0"/>
        </w:numPr>
        <w:ind w:right="-2"/>
        <w:outlineLvl w:val="0"/>
        <w:rPr>
          <w:noProof/>
          <w:sz w:val="22"/>
          <w:szCs w:val="22"/>
        </w:rPr>
      </w:pPr>
      <w:r w:rsidRPr="007E40A3">
        <w:rPr>
          <w:b/>
          <w:bCs/>
          <w:noProof/>
          <w:sz w:val="22"/>
          <w:szCs w:val="22"/>
        </w:rPr>
        <w:t>Ką daryti pavartojus per didelę COPAXONE dozę?</w:t>
      </w:r>
    </w:p>
    <w:p w:rsidR="00F44220" w:rsidRPr="007E40A3" w:rsidRDefault="00F44220" w:rsidP="00F44220">
      <w:pPr>
        <w:numPr>
          <w:ilvl w:val="12"/>
          <w:numId w:val="0"/>
        </w:numPr>
        <w:rPr>
          <w:noProof/>
          <w:sz w:val="22"/>
          <w:szCs w:val="22"/>
        </w:rPr>
      </w:pPr>
      <w:r w:rsidRPr="007E40A3">
        <w:rPr>
          <w:noProof/>
          <w:sz w:val="22"/>
          <w:szCs w:val="22"/>
        </w:rPr>
        <w:t>Nedelsdami praneškite gydytojui.</w:t>
      </w:r>
      <w:r w:rsidRPr="007E40A3">
        <w:rPr>
          <w:sz w:val="22"/>
          <w:szCs w:val="22"/>
        </w:rPr>
        <w:t xml:space="preserve"> </w:t>
      </w:r>
    </w:p>
    <w:p w:rsidR="00F44220" w:rsidRPr="007E40A3" w:rsidRDefault="00F44220" w:rsidP="00F44220">
      <w:pPr>
        <w:numPr>
          <w:ilvl w:val="12"/>
          <w:numId w:val="0"/>
        </w:numPr>
        <w:rPr>
          <w:noProof/>
          <w:sz w:val="22"/>
          <w:szCs w:val="22"/>
        </w:rPr>
      </w:pPr>
    </w:p>
    <w:p w:rsidR="00F44220" w:rsidRPr="007E40A3" w:rsidRDefault="00F44220" w:rsidP="00F44220">
      <w:pPr>
        <w:numPr>
          <w:ilvl w:val="12"/>
          <w:numId w:val="0"/>
        </w:numPr>
        <w:ind w:right="-2"/>
        <w:outlineLvl w:val="0"/>
        <w:rPr>
          <w:noProof/>
          <w:sz w:val="22"/>
          <w:szCs w:val="22"/>
        </w:rPr>
      </w:pPr>
      <w:r w:rsidRPr="007E40A3">
        <w:rPr>
          <w:b/>
          <w:bCs/>
          <w:noProof/>
          <w:sz w:val="22"/>
          <w:szCs w:val="22"/>
        </w:rPr>
        <w:t>Pamiršus pavartoti COPAXONE</w:t>
      </w:r>
    </w:p>
    <w:p w:rsidR="00F44220" w:rsidRPr="007E40A3" w:rsidRDefault="00F44220" w:rsidP="00F44220">
      <w:pPr>
        <w:numPr>
          <w:ilvl w:val="12"/>
          <w:numId w:val="0"/>
        </w:numPr>
        <w:ind w:right="-2"/>
        <w:rPr>
          <w:noProof/>
          <w:sz w:val="22"/>
          <w:szCs w:val="22"/>
        </w:rPr>
      </w:pPr>
      <w:r w:rsidRPr="007E40A3">
        <w:rPr>
          <w:noProof/>
          <w:sz w:val="22"/>
          <w:szCs w:val="22"/>
        </w:rPr>
        <w:t xml:space="preserve">Pavartokite iš karto, kai tik prisiminsite arba kai tik galėsite, po to kitą dieną nevartokite. Nevartokite dvigubos dozės norėdami kompensuoti praleistą dozę. </w:t>
      </w:r>
      <w:r w:rsidRPr="007E40A3">
        <w:rPr>
          <w:sz w:val="22"/>
          <w:szCs w:val="22"/>
        </w:rPr>
        <w:t>Jei įmanoma, turite grįžti prie įprasto vartojimo grafiko kitą savaitę</w:t>
      </w:r>
      <w:r w:rsidRPr="007E40A3">
        <w:rPr>
          <w:noProof/>
          <w:sz w:val="22"/>
          <w:szCs w:val="22"/>
        </w:rPr>
        <w:t>.</w:t>
      </w:r>
    </w:p>
    <w:p w:rsidR="00F44220" w:rsidRPr="007E40A3" w:rsidRDefault="00F44220" w:rsidP="00F44220">
      <w:pPr>
        <w:numPr>
          <w:ilvl w:val="12"/>
          <w:numId w:val="0"/>
        </w:numPr>
        <w:ind w:right="-2"/>
        <w:rPr>
          <w:noProof/>
          <w:sz w:val="22"/>
          <w:szCs w:val="22"/>
        </w:rPr>
      </w:pPr>
    </w:p>
    <w:p w:rsidR="00F44220" w:rsidRPr="007E40A3" w:rsidRDefault="00F44220" w:rsidP="00F44220">
      <w:pPr>
        <w:numPr>
          <w:ilvl w:val="12"/>
          <w:numId w:val="0"/>
        </w:numPr>
        <w:ind w:right="-2"/>
        <w:outlineLvl w:val="0"/>
        <w:rPr>
          <w:b/>
          <w:bCs/>
          <w:noProof/>
          <w:sz w:val="22"/>
          <w:szCs w:val="22"/>
        </w:rPr>
      </w:pPr>
      <w:r w:rsidRPr="007E40A3">
        <w:rPr>
          <w:b/>
          <w:bCs/>
          <w:noProof/>
          <w:sz w:val="22"/>
          <w:szCs w:val="22"/>
        </w:rPr>
        <w:t>Nustojus vartoti COPAXONE</w:t>
      </w:r>
    </w:p>
    <w:p w:rsidR="00F44220" w:rsidRPr="007E40A3" w:rsidRDefault="00F44220" w:rsidP="00F44220">
      <w:pPr>
        <w:numPr>
          <w:ilvl w:val="12"/>
          <w:numId w:val="0"/>
        </w:numPr>
        <w:ind w:right="-2"/>
        <w:rPr>
          <w:noProof/>
          <w:sz w:val="22"/>
          <w:szCs w:val="22"/>
        </w:rPr>
      </w:pPr>
      <w:r w:rsidRPr="007E40A3">
        <w:rPr>
          <w:noProof/>
          <w:sz w:val="22"/>
          <w:szCs w:val="22"/>
        </w:rPr>
        <w:t>Nenutraukite COPAXONE vartojimo, nepasitarę su gydytoju.</w:t>
      </w:r>
    </w:p>
    <w:p w:rsidR="00F44220" w:rsidRPr="007E40A3" w:rsidRDefault="00F44220" w:rsidP="00F44220">
      <w:pPr>
        <w:numPr>
          <w:ilvl w:val="12"/>
          <w:numId w:val="0"/>
        </w:numPr>
        <w:ind w:right="-2"/>
        <w:rPr>
          <w:noProof/>
          <w:sz w:val="22"/>
          <w:szCs w:val="22"/>
        </w:rPr>
      </w:pPr>
    </w:p>
    <w:p w:rsidR="00F44220" w:rsidRPr="007E40A3" w:rsidRDefault="00F44220" w:rsidP="00F44220">
      <w:pPr>
        <w:numPr>
          <w:ilvl w:val="12"/>
          <w:numId w:val="0"/>
        </w:numPr>
        <w:ind w:right="-2"/>
        <w:rPr>
          <w:noProof/>
          <w:sz w:val="22"/>
          <w:szCs w:val="22"/>
        </w:rPr>
      </w:pPr>
      <w:r w:rsidRPr="007E40A3">
        <w:rPr>
          <w:noProof/>
          <w:sz w:val="22"/>
          <w:szCs w:val="22"/>
        </w:rPr>
        <w:t>Jeigu kiltų daugiau klausimų dėl šio vaisto vartojimo, kreipkitės į gydytoją arba vaistininką.</w:t>
      </w:r>
    </w:p>
    <w:p w:rsidR="00F44220" w:rsidRPr="007E40A3" w:rsidRDefault="00F44220" w:rsidP="00F44220">
      <w:pPr>
        <w:numPr>
          <w:ilvl w:val="12"/>
          <w:numId w:val="0"/>
        </w:numPr>
        <w:ind w:right="-2"/>
        <w:rPr>
          <w:noProof/>
          <w:sz w:val="22"/>
          <w:szCs w:val="22"/>
        </w:rPr>
      </w:pPr>
    </w:p>
    <w:p w:rsidR="00F44220" w:rsidRPr="007E40A3" w:rsidRDefault="00F44220" w:rsidP="00F44220">
      <w:pPr>
        <w:ind w:left="567" w:hanging="567"/>
        <w:rPr>
          <w:sz w:val="22"/>
          <w:szCs w:val="22"/>
        </w:rPr>
      </w:pPr>
    </w:p>
    <w:p w:rsidR="00F44220" w:rsidRPr="007E40A3" w:rsidRDefault="00F44220" w:rsidP="00F44220">
      <w:pPr>
        <w:numPr>
          <w:ilvl w:val="12"/>
          <w:numId w:val="0"/>
        </w:numPr>
        <w:ind w:left="567" w:hanging="567"/>
        <w:outlineLvl w:val="0"/>
        <w:rPr>
          <w:b/>
          <w:sz w:val="22"/>
          <w:szCs w:val="22"/>
        </w:rPr>
      </w:pPr>
      <w:r w:rsidRPr="007E40A3">
        <w:rPr>
          <w:b/>
          <w:caps/>
          <w:sz w:val="22"/>
          <w:szCs w:val="22"/>
        </w:rPr>
        <w:t>4.</w:t>
      </w:r>
      <w:r w:rsidRPr="007E40A3">
        <w:rPr>
          <w:b/>
          <w:caps/>
          <w:sz w:val="22"/>
          <w:szCs w:val="22"/>
        </w:rPr>
        <w:tab/>
        <w:t>G</w:t>
      </w:r>
      <w:r w:rsidRPr="007E40A3">
        <w:rPr>
          <w:b/>
          <w:sz w:val="22"/>
          <w:szCs w:val="22"/>
        </w:rPr>
        <w:t>alimas šalutinis poveikis</w:t>
      </w:r>
    </w:p>
    <w:p w:rsidR="00F44220" w:rsidRPr="007E40A3" w:rsidRDefault="00F44220" w:rsidP="00F44220">
      <w:pPr>
        <w:ind w:left="567" w:hanging="567"/>
        <w:rPr>
          <w:sz w:val="22"/>
          <w:szCs w:val="22"/>
        </w:rPr>
      </w:pPr>
    </w:p>
    <w:p w:rsidR="00F44220" w:rsidRPr="007E40A3" w:rsidRDefault="00F44220" w:rsidP="00F44220">
      <w:pPr>
        <w:numPr>
          <w:ilvl w:val="12"/>
          <w:numId w:val="0"/>
        </w:numPr>
        <w:ind w:right="-29"/>
        <w:rPr>
          <w:noProof/>
          <w:sz w:val="22"/>
          <w:szCs w:val="22"/>
        </w:rPr>
      </w:pPr>
      <w:r w:rsidRPr="007E40A3">
        <w:rPr>
          <w:noProof/>
          <w:sz w:val="22"/>
          <w:szCs w:val="22"/>
        </w:rPr>
        <w:t xml:space="preserve">Šis vaistas, </w:t>
      </w:r>
      <w:r w:rsidRPr="007E40A3">
        <w:rPr>
          <w:sz w:val="22"/>
          <w:szCs w:val="22"/>
        </w:rPr>
        <w:t>kaip ir visi kiti, gali sukelti šalutinį poveikį, nors jis pasireiškia ne visiems žmonėms</w:t>
      </w:r>
      <w:r w:rsidRPr="007E40A3">
        <w:rPr>
          <w:noProof/>
          <w:sz w:val="22"/>
          <w:szCs w:val="22"/>
        </w:rPr>
        <w:t>.</w:t>
      </w:r>
    </w:p>
    <w:p w:rsidR="00F44220" w:rsidRPr="007E40A3" w:rsidRDefault="00F44220" w:rsidP="00F44220">
      <w:pPr>
        <w:numPr>
          <w:ilvl w:val="12"/>
          <w:numId w:val="0"/>
        </w:numPr>
        <w:ind w:right="-2"/>
        <w:rPr>
          <w:noProof/>
          <w:sz w:val="22"/>
          <w:szCs w:val="22"/>
        </w:rPr>
      </w:pPr>
    </w:p>
    <w:p w:rsidR="00F44220" w:rsidRPr="007E40A3" w:rsidRDefault="00F44220" w:rsidP="00F44220">
      <w:pPr>
        <w:numPr>
          <w:ilvl w:val="12"/>
          <w:numId w:val="0"/>
        </w:numPr>
        <w:ind w:right="-2"/>
        <w:rPr>
          <w:b/>
          <w:noProof/>
          <w:sz w:val="22"/>
          <w:szCs w:val="22"/>
        </w:rPr>
      </w:pPr>
      <w:r w:rsidRPr="007E40A3">
        <w:rPr>
          <w:b/>
          <w:noProof/>
          <w:sz w:val="22"/>
          <w:szCs w:val="22"/>
        </w:rPr>
        <w:t>Alerginės reakcijos (padidėjęs jautrumas</w:t>
      </w:r>
      <w:r>
        <w:rPr>
          <w:b/>
          <w:noProof/>
          <w:sz w:val="22"/>
          <w:szCs w:val="22"/>
        </w:rPr>
        <w:t>, anafilaksinė reakcija</w:t>
      </w:r>
      <w:r w:rsidRPr="007E40A3">
        <w:rPr>
          <w:b/>
          <w:noProof/>
          <w:sz w:val="22"/>
          <w:szCs w:val="22"/>
        </w:rPr>
        <w:t>)</w:t>
      </w:r>
    </w:p>
    <w:p w:rsidR="00F44220" w:rsidRDefault="00F44220" w:rsidP="00F44220">
      <w:pPr>
        <w:numPr>
          <w:ilvl w:val="12"/>
          <w:numId w:val="0"/>
        </w:numPr>
        <w:ind w:right="-2"/>
        <w:rPr>
          <w:sz w:val="22"/>
          <w:szCs w:val="22"/>
        </w:rPr>
      </w:pPr>
      <w:r>
        <w:rPr>
          <w:noProof/>
          <w:sz w:val="22"/>
          <w:szCs w:val="22"/>
        </w:rPr>
        <w:t>Netrukus po vaisto suleidimo, g</w:t>
      </w:r>
      <w:r w:rsidRPr="007E40A3">
        <w:rPr>
          <w:noProof/>
          <w:sz w:val="22"/>
          <w:szCs w:val="22"/>
        </w:rPr>
        <w:t>ali pasireikšti sunki alerginė reakcija į šį vaistą.</w:t>
      </w:r>
      <w:r>
        <w:rPr>
          <w:noProof/>
          <w:sz w:val="22"/>
          <w:szCs w:val="22"/>
        </w:rPr>
        <w:t xml:space="preserve"> </w:t>
      </w:r>
      <w:r w:rsidRPr="00BB3AF6">
        <w:rPr>
          <w:sz w:val="22"/>
          <w:szCs w:val="22"/>
        </w:rPr>
        <w:t xml:space="preserve">Tai nedažnas šalutinis poveikis. </w:t>
      </w:r>
      <w:r w:rsidRPr="000A0DEB">
        <w:rPr>
          <w:sz w:val="22"/>
          <w:szCs w:val="22"/>
        </w:rPr>
        <w:t xml:space="preserve">Šių reakcijų gali pasireikšti po gydymo </w:t>
      </w:r>
      <w:proofErr w:type="spellStart"/>
      <w:r w:rsidRPr="000A0DEB">
        <w:rPr>
          <w:sz w:val="22"/>
          <w:szCs w:val="22"/>
        </w:rPr>
        <w:t>Copaxone</w:t>
      </w:r>
      <w:proofErr w:type="spellEnd"/>
      <w:r w:rsidRPr="000A0DEB">
        <w:rPr>
          <w:sz w:val="22"/>
          <w:szCs w:val="22"/>
        </w:rPr>
        <w:t xml:space="preserve"> pradžios praėjus netgi keliems mėnesiams arba metams, netgi tuo atveju, kai ankstesnis vartojimas alerginių reakcijų nesukėlė</w:t>
      </w:r>
      <w:r>
        <w:rPr>
          <w:sz w:val="22"/>
          <w:szCs w:val="22"/>
        </w:rPr>
        <w:t>.</w:t>
      </w:r>
    </w:p>
    <w:p w:rsidR="00F44220" w:rsidRPr="007E40A3" w:rsidRDefault="00F44220" w:rsidP="00F44220">
      <w:pPr>
        <w:numPr>
          <w:ilvl w:val="12"/>
          <w:numId w:val="0"/>
        </w:numPr>
        <w:ind w:right="-2"/>
        <w:rPr>
          <w:noProof/>
          <w:sz w:val="22"/>
          <w:szCs w:val="22"/>
        </w:rPr>
      </w:pPr>
    </w:p>
    <w:p w:rsidR="00F44220" w:rsidRPr="007E40A3" w:rsidRDefault="00F44220" w:rsidP="00F44220">
      <w:pPr>
        <w:numPr>
          <w:ilvl w:val="12"/>
          <w:numId w:val="0"/>
        </w:numPr>
        <w:ind w:right="-2"/>
        <w:rPr>
          <w:b/>
          <w:noProof/>
          <w:sz w:val="22"/>
          <w:szCs w:val="22"/>
        </w:rPr>
      </w:pPr>
      <w:r w:rsidRPr="007E40A3">
        <w:rPr>
          <w:b/>
          <w:noProof/>
          <w:sz w:val="22"/>
          <w:szCs w:val="22"/>
        </w:rPr>
        <w:t xml:space="preserve">Nutraukite COPAXONE vartojimą ir nedelsdami kreipkitės į gydytoją arba vykite į artimiausios ligoninės </w:t>
      </w:r>
      <w:r>
        <w:rPr>
          <w:b/>
          <w:noProof/>
          <w:sz w:val="22"/>
          <w:szCs w:val="22"/>
        </w:rPr>
        <w:t>greitosios pagalbos</w:t>
      </w:r>
      <w:r w:rsidRPr="007E40A3">
        <w:rPr>
          <w:b/>
          <w:noProof/>
          <w:sz w:val="22"/>
          <w:szCs w:val="22"/>
        </w:rPr>
        <w:t xml:space="preserve"> skyrių, </w:t>
      </w:r>
      <w:r w:rsidRPr="007E40A3">
        <w:rPr>
          <w:noProof/>
          <w:sz w:val="22"/>
          <w:szCs w:val="22"/>
        </w:rPr>
        <w:t xml:space="preserve">jeigu pastebėjote bet kurį iš šių </w:t>
      </w:r>
      <w:r>
        <w:rPr>
          <w:noProof/>
          <w:sz w:val="22"/>
          <w:szCs w:val="22"/>
        </w:rPr>
        <w:t xml:space="preserve">staigių </w:t>
      </w:r>
      <w:r w:rsidRPr="007E40A3">
        <w:rPr>
          <w:noProof/>
          <w:sz w:val="22"/>
          <w:szCs w:val="22"/>
        </w:rPr>
        <w:t>šalutinių poveikių:</w:t>
      </w:r>
    </w:p>
    <w:p w:rsidR="00F44220" w:rsidRPr="007E40A3" w:rsidRDefault="00F44220" w:rsidP="00F44220">
      <w:pPr>
        <w:numPr>
          <w:ilvl w:val="0"/>
          <w:numId w:val="2"/>
        </w:numPr>
        <w:ind w:right="-2"/>
        <w:rPr>
          <w:noProof/>
          <w:sz w:val="22"/>
          <w:szCs w:val="22"/>
        </w:rPr>
      </w:pPr>
      <w:r>
        <w:rPr>
          <w:sz w:val="22"/>
          <w:szCs w:val="22"/>
        </w:rPr>
        <w:t xml:space="preserve">išplitusį </w:t>
      </w:r>
      <w:r w:rsidRPr="007E40A3">
        <w:rPr>
          <w:noProof/>
          <w:sz w:val="22"/>
          <w:szCs w:val="22"/>
        </w:rPr>
        <w:t>odos bėrimą (raudonus taškelius arba dilgėlinį bėrimą)</w:t>
      </w:r>
    </w:p>
    <w:p w:rsidR="00F44220" w:rsidRPr="007E40A3" w:rsidRDefault="00F44220" w:rsidP="00F44220">
      <w:pPr>
        <w:numPr>
          <w:ilvl w:val="0"/>
          <w:numId w:val="2"/>
        </w:numPr>
        <w:ind w:right="-2"/>
        <w:rPr>
          <w:noProof/>
          <w:sz w:val="22"/>
          <w:szCs w:val="22"/>
        </w:rPr>
      </w:pPr>
      <w:r w:rsidRPr="007E40A3">
        <w:rPr>
          <w:noProof/>
          <w:sz w:val="22"/>
          <w:szCs w:val="22"/>
        </w:rPr>
        <w:t>akių vokų, veido</w:t>
      </w:r>
      <w:r>
        <w:rPr>
          <w:noProof/>
          <w:sz w:val="22"/>
          <w:szCs w:val="22"/>
        </w:rPr>
        <w:t>,</w:t>
      </w:r>
      <w:r w:rsidRPr="007E40A3">
        <w:rPr>
          <w:noProof/>
          <w:sz w:val="22"/>
          <w:szCs w:val="22"/>
        </w:rPr>
        <w:t xml:space="preserve"> lūpų</w:t>
      </w:r>
      <w:r>
        <w:rPr>
          <w:noProof/>
          <w:sz w:val="22"/>
          <w:szCs w:val="22"/>
        </w:rPr>
        <w:t>, burnos, gerklės ar liežuvio</w:t>
      </w:r>
      <w:r w:rsidRPr="007E40A3">
        <w:rPr>
          <w:noProof/>
          <w:sz w:val="22"/>
          <w:szCs w:val="22"/>
        </w:rPr>
        <w:t xml:space="preserve"> patinimą</w:t>
      </w:r>
    </w:p>
    <w:p w:rsidR="00F44220" w:rsidRPr="007E40A3" w:rsidRDefault="00F44220" w:rsidP="00F44220">
      <w:pPr>
        <w:numPr>
          <w:ilvl w:val="0"/>
          <w:numId w:val="2"/>
        </w:numPr>
        <w:ind w:right="-2"/>
        <w:rPr>
          <w:noProof/>
          <w:sz w:val="22"/>
          <w:szCs w:val="22"/>
        </w:rPr>
      </w:pPr>
      <w:r w:rsidRPr="007E40A3">
        <w:rPr>
          <w:noProof/>
          <w:sz w:val="22"/>
          <w:szCs w:val="22"/>
        </w:rPr>
        <w:t>staigų dusulį</w:t>
      </w:r>
      <w:r>
        <w:rPr>
          <w:noProof/>
          <w:sz w:val="22"/>
          <w:szCs w:val="22"/>
        </w:rPr>
        <w:t xml:space="preserve">, </w:t>
      </w:r>
      <w:r>
        <w:rPr>
          <w:sz w:val="22"/>
          <w:szCs w:val="22"/>
        </w:rPr>
        <w:t>kvėpavimo sutrikimą arba švokštimą</w:t>
      </w:r>
    </w:p>
    <w:p w:rsidR="00F44220" w:rsidRDefault="00F44220" w:rsidP="00F44220">
      <w:pPr>
        <w:numPr>
          <w:ilvl w:val="0"/>
          <w:numId w:val="2"/>
        </w:numPr>
        <w:ind w:right="-2"/>
        <w:rPr>
          <w:noProof/>
          <w:sz w:val="22"/>
          <w:szCs w:val="22"/>
        </w:rPr>
      </w:pPr>
      <w:r w:rsidRPr="007E40A3">
        <w:rPr>
          <w:noProof/>
          <w:sz w:val="22"/>
          <w:szCs w:val="22"/>
        </w:rPr>
        <w:t>konvulsijas (traukulius)</w:t>
      </w:r>
    </w:p>
    <w:p w:rsidR="00F44220" w:rsidRPr="007E40A3" w:rsidRDefault="00F44220" w:rsidP="00F44220">
      <w:pPr>
        <w:numPr>
          <w:ilvl w:val="0"/>
          <w:numId w:val="2"/>
        </w:numPr>
        <w:ind w:right="-2"/>
        <w:rPr>
          <w:noProof/>
          <w:sz w:val="22"/>
          <w:szCs w:val="22"/>
        </w:rPr>
      </w:pPr>
      <w:r>
        <w:rPr>
          <w:sz w:val="22"/>
          <w:szCs w:val="22"/>
        </w:rPr>
        <w:t>rijimo arba kalbėjimo sutrikimus</w:t>
      </w:r>
    </w:p>
    <w:p w:rsidR="00F44220" w:rsidRDefault="00F44220" w:rsidP="00F44220">
      <w:pPr>
        <w:numPr>
          <w:ilvl w:val="0"/>
          <w:numId w:val="2"/>
        </w:numPr>
        <w:ind w:right="-2"/>
        <w:rPr>
          <w:noProof/>
          <w:sz w:val="22"/>
          <w:szCs w:val="22"/>
        </w:rPr>
      </w:pPr>
      <w:r w:rsidRPr="007E40A3">
        <w:rPr>
          <w:noProof/>
          <w:sz w:val="22"/>
          <w:szCs w:val="22"/>
        </w:rPr>
        <w:t>nualpimą</w:t>
      </w:r>
      <w:r>
        <w:rPr>
          <w:noProof/>
          <w:sz w:val="22"/>
          <w:szCs w:val="22"/>
        </w:rPr>
        <w:t>, galvos svaigimo arba sąmonės aptemimo pojūtį</w:t>
      </w:r>
    </w:p>
    <w:p w:rsidR="00F44220" w:rsidRPr="007E40A3" w:rsidRDefault="00F44220" w:rsidP="00F44220">
      <w:pPr>
        <w:numPr>
          <w:ilvl w:val="0"/>
          <w:numId w:val="2"/>
        </w:numPr>
        <w:ind w:right="-2"/>
        <w:rPr>
          <w:noProof/>
          <w:sz w:val="22"/>
          <w:szCs w:val="22"/>
        </w:rPr>
      </w:pPr>
      <w:r>
        <w:rPr>
          <w:noProof/>
          <w:sz w:val="22"/>
          <w:szCs w:val="22"/>
        </w:rPr>
        <w:t>kolapsą</w:t>
      </w:r>
    </w:p>
    <w:p w:rsidR="00F44220" w:rsidRPr="007E40A3" w:rsidRDefault="00F44220" w:rsidP="00F44220">
      <w:pPr>
        <w:ind w:left="360" w:right="-2"/>
        <w:rPr>
          <w:noProof/>
          <w:sz w:val="22"/>
          <w:szCs w:val="22"/>
        </w:rPr>
      </w:pPr>
    </w:p>
    <w:p w:rsidR="00F44220" w:rsidRPr="007E40A3" w:rsidRDefault="00F44220" w:rsidP="00F44220">
      <w:pPr>
        <w:numPr>
          <w:ilvl w:val="12"/>
          <w:numId w:val="0"/>
        </w:numPr>
        <w:ind w:right="-2"/>
        <w:rPr>
          <w:b/>
          <w:noProof/>
          <w:sz w:val="22"/>
          <w:szCs w:val="22"/>
        </w:rPr>
      </w:pPr>
      <w:r w:rsidRPr="007E40A3">
        <w:rPr>
          <w:b/>
          <w:noProof/>
          <w:sz w:val="22"/>
          <w:szCs w:val="22"/>
        </w:rPr>
        <w:t>Kitos reakcijos injekavus vaistą (iš karto po suleidimo)</w:t>
      </w:r>
    </w:p>
    <w:p w:rsidR="00F44220" w:rsidRPr="007E40A3" w:rsidRDefault="00F44220" w:rsidP="00F44220">
      <w:pPr>
        <w:numPr>
          <w:ilvl w:val="12"/>
          <w:numId w:val="0"/>
        </w:numPr>
        <w:ind w:right="-2"/>
        <w:rPr>
          <w:sz w:val="22"/>
          <w:szCs w:val="22"/>
        </w:rPr>
      </w:pPr>
      <w:r w:rsidRPr="007E40A3">
        <w:rPr>
          <w:sz w:val="22"/>
          <w:szCs w:val="22"/>
        </w:rPr>
        <w:t>Kai kuriems žmonėms per keletą minučių po COPAXONE suleidimo gali pasireikšti vienas ar daugiau iš šių simptomų. Paprastai jie nesukelia problemų ir praeina savaime per pusę valandos.</w:t>
      </w:r>
    </w:p>
    <w:p w:rsidR="00F44220" w:rsidRPr="007E40A3" w:rsidRDefault="00F44220" w:rsidP="00F44220">
      <w:pPr>
        <w:numPr>
          <w:ilvl w:val="12"/>
          <w:numId w:val="0"/>
        </w:numPr>
        <w:ind w:right="-2"/>
        <w:rPr>
          <w:b/>
          <w:sz w:val="22"/>
          <w:szCs w:val="22"/>
        </w:rPr>
      </w:pPr>
      <w:r w:rsidRPr="007E40A3">
        <w:rPr>
          <w:sz w:val="22"/>
          <w:szCs w:val="22"/>
        </w:rPr>
        <w:t xml:space="preserve">Tačiau jei žemiau išvardinti simptomai </w:t>
      </w:r>
      <w:r w:rsidRPr="007E40A3">
        <w:rPr>
          <w:b/>
          <w:sz w:val="22"/>
          <w:szCs w:val="22"/>
        </w:rPr>
        <w:t>trunka ilgiau nei 30 minučių, nedelsdami kreipkitės į gydytoją arba kreipkitės į artimiausios ligoninės priėmimo skyrių:</w:t>
      </w:r>
    </w:p>
    <w:p w:rsidR="00F44220" w:rsidRPr="007E40A3" w:rsidRDefault="00F44220" w:rsidP="00F44220">
      <w:pPr>
        <w:numPr>
          <w:ilvl w:val="0"/>
          <w:numId w:val="2"/>
        </w:numPr>
        <w:ind w:right="-2"/>
        <w:rPr>
          <w:noProof/>
          <w:sz w:val="22"/>
          <w:szCs w:val="22"/>
        </w:rPr>
      </w:pPr>
      <w:r w:rsidRPr="007E40A3">
        <w:rPr>
          <w:noProof/>
          <w:sz w:val="22"/>
          <w:szCs w:val="22"/>
        </w:rPr>
        <w:t>krūtinės (odos paraudimas) ar veido paraudimas (vazodilatacija)</w:t>
      </w:r>
    </w:p>
    <w:p w:rsidR="00F44220" w:rsidRPr="007E40A3" w:rsidRDefault="00F44220" w:rsidP="00F44220">
      <w:pPr>
        <w:numPr>
          <w:ilvl w:val="0"/>
          <w:numId w:val="2"/>
        </w:numPr>
        <w:ind w:right="-2"/>
        <w:rPr>
          <w:noProof/>
          <w:sz w:val="22"/>
          <w:szCs w:val="22"/>
        </w:rPr>
      </w:pPr>
      <w:r w:rsidRPr="007E40A3">
        <w:rPr>
          <w:noProof/>
          <w:sz w:val="22"/>
          <w:szCs w:val="22"/>
        </w:rPr>
        <w:t>dusulys</w:t>
      </w:r>
    </w:p>
    <w:p w:rsidR="00F44220" w:rsidRPr="007E40A3" w:rsidRDefault="00F44220" w:rsidP="00F44220">
      <w:pPr>
        <w:numPr>
          <w:ilvl w:val="0"/>
          <w:numId w:val="2"/>
        </w:numPr>
        <w:ind w:right="-2"/>
        <w:rPr>
          <w:noProof/>
          <w:sz w:val="22"/>
          <w:szCs w:val="22"/>
        </w:rPr>
      </w:pPr>
      <w:r w:rsidRPr="007E40A3">
        <w:rPr>
          <w:noProof/>
          <w:sz w:val="22"/>
          <w:szCs w:val="22"/>
        </w:rPr>
        <w:t xml:space="preserve">skausmas krūtinėje </w:t>
      </w:r>
    </w:p>
    <w:p w:rsidR="00F44220" w:rsidRPr="007E40A3" w:rsidRDefault="00F44220" w:rsidP="00F44220">
      <w:pPr>
        <w:numPr>
          <w:ilvl w:val="0"/>
          <w:numId w:val="2"/>
        </w:numPr>
        <w:ind w:right="-2"/>
        <w:rPr>
          <w:noProof/>
          <w:sz w:val="22"/>
          <w:szCs w:val="22"/>
        </w:rPr>
      </w:pPr>
      <w:r w:rsidRPr="007E40A3">
        <w:rPr>
          <w:noProof/>
          <w:sz w:val="22"/>
          <w:szCs w:val="22"/>
        </w:rPr>
        <w:t xml:space="preserve">tvinkčiojantis ir pagreitėjęs širdies ritmas (palpitacijos, tachikardija) </w:t>
      </w:r>
    </w:p>
    <w:p w:rsidR="00F44220" w:rsidRPr="007E40A3" w:rsidRDefault="00F44220" w:rsidP="00F44220">
      <w:pPr>
        <w:numPr>
          <w:ilvl w:val="12"/>
          <w:numId w:val="0"/>
        </w:numPr>
        <w:ind w:right="-2"/>
        <w:rPr>
          <w:sz w:val="22"/>
          <w:szCs w:val="22"/>
        </w:rPr>
      </w:pPr>
    </w:p>
    <w:p w:rsidR="00F44220" w:rsidRPr="007E40A3" w:rsidRDefault="00F44220" w:rsidP="00F44220">
      <w:pPr>
        <w:numPr>
          <w:ilvl w:val="12"/>
          <w:numId w:val="0"/>
        </w:numPr>
        <w:ind w:right="-2"/>
        <w:rPr>
          <w:b/>
          <w:bCs/>
          <w:sz w:val="22"/>
          <w:szCs w:val="22"/>
        </w:rPr>
      </w:pPr>
      <w:r w:rsidRPr="007E40A3">
        <w:rPr>
          <w:b/>
          <w:bCs/>
          <w:sz w:val="22"/>
          <w:szCs w:val="22"/>
        </w:rPr>
        <w:t xml:space="preserve">Kepenų problemos </w:t>
      </w:r>
    </w:p>
    <w:p w:rsidR="00F44220" w:rsidRPr="007E40A3" w:rsidRDefault="00F44220" w:rsidP="00F44220">
      <w:pPr>
        <w:numPr>
          <w:ilvl w:val="12"/>
          <w:numId w:val="0"/>
        </w:numPr>
        <w:ind w:right="-2"/>
        <w:rPr>
          <w:sz w:val="22"/>
          <w:szCs w:val="22"/>
        </w:rPr>
      </w:pPr>
      <w:r>
        <w:rPr>
          <w:sz w:val="22"/>
          <w:szCs w:val="22"/>
        </w:rPr>
        <w:t>Retais atvejais</w:t>
      </w:r>
      <w:r w:rsidRPr="007E40A3">
        <w:rPr>
          <w:sz w:val="22"/>
          <w:szCs w:val="22"/>
        </w:rPr>
        <w:t xml:space="preserve">, vartojant </w:t>
      </w:r>
      <w:proofErr w:type="spellStart"/>
      <w:r w:rsidRPr="007E40A3">
        <w:rPr>
          <w:sz w:val="22"/>
          <w:szCs w:val="22"/>
        </w:rPr>
        <w:t>Copaxone</w:t>
      </w:r>
      <w:proofErr w:type="spellEnd"/>
      <w:r w:rsidRPr="007E40A3">
        <w:rPr>
          <w:sz w:val="22"/>
          <w:szCs w:val="22"/>
        </w:rPr>
        <w:t>, gali pasireikšti kepenų sutrikim</w:t>
      </w:r>
      <w:r>
        <w:rPr>
          <w:sz w:val="22"/>
          <w:szCs w:val="22"/>
        </w:rPr>
        <w:t>ų</w:t>
      </w:r>
      <w:r w:rsidRPr="007E40A3">
        <w:rPr>
          <w:sz w:val="22"/>
          <w:szCs w:val="22"/>
        </w:rPr>
        <w:t xml:space="preserve"> arba esamų sutrikimų pablogėjimas, įskaitant kepenų nepakankamumą</w:t>
      </w:r>
      <w:r>
        <w:rPr>
          <w:sz w:val="22"/>
          <w:szCs w:val="22"/>
        </w:rPr>
        <w:t xml:space="preserve"> </w:t>
      </w:r>
      <w:r w:rsidRPr="00BB6408">
        <w:rPr>
          <w:sz w:val="22"/>
          <w:szCs w:val="22"/>
        </w:rPr>
        <w:t>(tam tikrais atvejais gali reikėti persodinti kepenis)</w:t>
      </w:r>
      <w:r w:rsidRPr="003540BD">
        <w:rPr>
          <w:sz w:val="22"/>
          <w:szCs w:val="22"/>
        </w:rPr>
        <w:t>.</w:t>
      </w:r>
      <w:r w:rsidRPr="007E40A3">
        <w:rPr>
          <w:sz w:val="22"/>
          <w:szCs w:val="22"/>
        </w:rPr>
        <w:t xml:space="preserve"> Nedelsiant kreipkitės į gydytoją, jeigu pastebėjote šiuos simptomus:</w:t>
      </w:r>
    </w:p>
    <w:p w:rsidR="00F44220" w:rsidRPr="007E40A3" w:rsidRDefault="00F44220" w:rsidP="00F44220">
      <w:pPr>
        <w:pStyle w:val="Sraopastraipa"/>
        <w:numPr>
          <w:ilvl w:val="0"/>
          <w:numId w:val="10"/>
        </w:numPr>
        <w:ind w:right="-2"/>
        <w:rPr>
          <w:sz w:val="22"/>
          <w:szCs w:val="22"/>
        </w:rPr>
      </w:pPr>
      <w:r w:rsidRPr="007E40A3">
        <w:rPr>
          <w:sz w:val="22"/>
          <w:szCs w:val="22"/>
        </w:rPr>
        <w:t>pykinimas;</w:t>
      </w:r>
    </w:p>
    <w:p w:rsidR="00F44220" w:rsidRPr="007E40A3" w:rsidRDefault="00F44220" w:rsidP="00F44220">
      <w:pPr>
        <w:pStyle w:val="Sraopastraipa"/>
        <w:numPr>
          <w:ilvl w:val="0"/>
          <w:numId w:val="10"/>
        </w:numPr>
        <w:ind w:right="-2"/>
        <w:rPr>
          <w:sz w:val="22"/>
          <w:szCs w:val="22"/>
        </w:rPr>
      </w:pPr>
      <w:r w:rsidRPr="007E40A3">
        <w:rPr>
          <w:sz w:val="22"/>
          <w:szCs w:val="22"/>
        </w:rPr>
        <w:t>apetito netekimas;</w:t>
      </w:r>
    </w:p>
    <w:p w:rsidR="00F44220" w:rsidRPr="007E40A3" w:rsidRDefault="00F44220" w:rsidP="00F44220">
      <w:pPr>
        <w:pStyle w:val="Sraopastraipa"/>
        <w:numPr>
          <w:ilvl w:val="0"/>
          <w:numId w:val="10"/>
        </w:numPr>
        <w:ind w:right="-2"/>
        <w:rPr>
          <w:sz w:val="22"/>
          <w:szCs w:val="22"/>
        </w:rPr>
      </w:pPr>
      <w:r w:rsidRPr="007E40A3">
        <w:rPr>
          <w:sz w:val="22"/>
          <w:szCs w:val="22"/>
        </w:rPr>
        <w:t>tamsus šlapimas arba pabalę išmatos;</w:t>
      </w:r>
    </w:p>
    <w:p w:rsidR="00F44220" w:rsidRPr="007E40A3" w:rsidRDefault="00F44220" w:rsidP="00F44220">
      <w:pPr>
        <w:pStyle w:val="Sraopastraipa"/>
        <w:numPr>
          <w:ilvl w:val="0"/>
          <w:numId w:val="10"/>
        </w:numPr>
        <w:ind w:right="-2"/>
        <w:rPr>
          <w:sz w:val="22"/>
          <w:szCs w:val="22"/>
        </w:rPr>
      </w:pPr>
      <w:r w:rsidRPr="007E40A3">
        <w:rPr>
          <w:sz w:val="22"/>
          <w:szCs w:val="22"/>
        </w:rPr>
        <w:t>odos arba baltos akių dalies pageltimas;</w:t>
      </w:r>
    </w:p>
    <w:p w:rsidR="00F44220" w:rsidRPr="007E40A3" w:rsidRDefault="00F44220" w:rsidP="00F44220">
      <w:pPr>
        <w:pStyle w:val="Sraopastraipa"/>
        <w:numPr>
          <w:ilvl w:val="0"/>
          <w:numId w:val="10"/>
        </w:numPr>
        <w:ind w:right="-2"/>
        <w:rPr>
          <w:sz w:val="22"/>
          <w:szCs w:val="22"/>
        </w:rPr>
      </w:pPr>
      <w:r w:rsidRPr="007E40A3">
        <w:rPr>
          <w:sz w:val="22"/>
          <w:szCs w:val="22"/>
        </w:rPr>
        <w:t>lengvesnis, nei įprastai, kraujavimas.</w:t>
      </w:r>
    </w:p>
    <w:p w:rsidR="00F44220" w:rsidRPr="007E40A3" w:rsidRDefault="00F44220" w:rsidP="00F44220">
      <w:pPr>
        <w:numPr>
          <w:ilvl w:val="12"/>
          <w:numId w:val="0"/>
        </w:numPr>
        <w:ind w:right="-2"/>
        <w:rPr>
          <w:sz w:val="22"/>
          <w:szCs w:val="22"/>
        </w:rPr>
      </w:pPr>
    </w:p>
    <w:p w:rsidR="00F44220" w:rsidRPr="007E40A3" w:rsidRDefault="00F44220" w:rsidP="00F44220">
      <w:pPr>
        <w:numPr>
          <w:ilvl w:val="12"/>
          <w:numId w:val="0"/>
        </w:numPr>
        <w:ind w:right="-2"/>
        <w:rPr>
          <w:b/>
          <w:sz w:val="22"/>
          <w:szCs w:val="22"/>
        </w:rPr>
      </w:pPr>
      <w:r w:rsidRPr="007E40A3">
        <w:rPr>
          <w:b/>
          <w:sz w:val="22"/>
          <w:szCs w:val="22"/>
        </w:rPr>
        <w:t>Apskritai pacientams, vartojantiems COPAXONE</w:t>
      </w:r>
      <w:r w:rsidRPr="007E40A3">
        <w:rPr>
          <w:b/>
          <w:noProof/>
          <w:sz w:val="22"/>
          <w:szCs w:val="22"/>
        </w:rPr>
        <w:t xml:space="preserve"> tris kartus per parą,</w:t>
      </w:r>
      <w:r w:rsidRPr="007E40A3">
        <w:rPr>
          <w:b/>
          <w:sz w:val="22"/>
          <w:szCs w:val="22"/>
        </w:rPr>
        <w:t xml:space="preserve"> pastebėti išvardinti šalutiniai poveikiai taip pat buvo nustatyti pacientams, vartojantiems COPAXONE</w:t>
      </w:r>
      <w:r w:rsidRPr="007E40A3">
        <w:rPr>
          <w:b/>
          <w:noProof/>
          <w:sz w:val="22"/>
          <w:szCs w:val="22"/>
        </w:rPr>
        <w:t xml:space="preserve"> (žr. sąrašą toliau).</w:t>
      </w:r>
    </w:p>
    <w:p w:rsidR="00F44220" w:rsidRPr="007E40A3" w:rsidRDefault="00F44220" w:rsidP="00F44220">
      <w:pPr>
        <w:numPr>
          <w:ilvl w:val="12"/>
          <w:numId w:val="0"/>
        </w:numPr>
        <w:ind w:right="-2"/>
        <w:rPr>
          <w:b/>
          <w:sz w:val="22"/>
          <w:szCs w:val="22"/>
        </w:rPr>
      </w:pPr>
    </w:p>
    <w:p w:rsidR="00F44220" w:rsidRPr="007E40A3" w:rsidRDefault="00F44220" w:rsidP="00F44220">
      <w:pPr>
        <w:numPr>
          <w:ilvl w:val="12"/>
          <w:numId w:val="0"/>
        </w:numPr>
        <w:ind w:right="-2"/>
        <w:rPr>
          <w:b/>
          <w:sz w:val="22"/>
          <w:szCs w:val="22"/>
        </w:rPr>
      </w:pPr>
      <w:r w:rsidRPr="007E40A3">
        <w:rPr>
          <w:b/>
          <w:sz w:val="22"/>
          <w:szCs w:val="22"/>
        </w:rPr>
        <w:t>Labai dažni</w:t>
      </w:r>
      <w:r>
        <w:rPr>
          <w:b/>
          <w:sz w:val="22"/>
          <w:szCs w:val="22"/>
        </w:rPr>
        <w:t xml:space="preserve"> šalutinio poveikio reiškiniai</w:t>
      </w:r>
      <w:r w:rsidRPr="007E40A3">
        <w:rPr>
          <w:b/>
          <w:sz w:val="22"/>
          <w:szCs w:val="22"/>
        </w:rPr>
        <w:t xml:space="preserve"> (gali pasireikšti </w:t>
      </w:r>
      <w:r>
        <w:rPr>
          <w:b/>
          <w:sz w:val="22"/>
          <w:szCs w:val="22"/>
        </w:rPr>
        <w:t>ne rečiau</w:t>
      </w:r>
      <w:r w:rsidRPr="007E40A3">
        <w:rPr>
          <w:b/>
          <w:sz w:val="22"/>
          <w:szCs w:val="22"/>
        </w:rPr>
        <w:t xml:space="preserve"> kaip 1 iš 10</w:t>
      </w:r>
      <w:r>
        <w:rPr>
          <w:b/>
          <w:sz w:val="22"/>
          <w:szCs w:val="22"/>
        </w:rPr>
        <w:t xml:space="preserve"> asmenų</w:t>
      </w:r>
      <w:r w:rsidRPr="007E40A3">
        <w:rPr>
          <w:b/>
          <w:sz w:val="22"/>
          <w:szCs w:val="22"/>
        </w:rPr>
        <w:t>):</w:t>
      </w:r>
    </w:p>
    <w:p w:rsidR="00F44220" w:rsidRPr="007E40A3" w:rsidRDefault="00F44220" w:rsidP="00F44220">
      <w:pPr>
        <w:pStyle w:val="Listenabsatz1"/>
        <w:numPr>
          <w:ilvl w:val="0"/>
          <w:numId w:val="5"/>
        </w:numPr>
        <w:ind w:right="-2"/>
        <w:rPr>
          <w:b/>
          <w:sz w:val="22"/>
          <w:szCs w:val="22"/>
        </w:rPr>
      </w:pPr>
      <w:r w:rsidRPr="007E40A3">
        <w:rPr>
          <w:sz w:val="22"/>
          <w:szCs w:val="22"/>
        </w:rPr>
        <w:t>infekcija, gripas,</w:t>
      </w:r>
    </w:p>
    <w:p w:rsidR="00F44220" w:rsidRPr="007E40A3" w:rsidRDefault="00F44220" w:rsidP="00F44220">
      <w:pPr>
        <w:pStyle w:val="Listenabsatz1"/>
        <w:numPr>
          <w:ilvl w:val="0"/>
          <w:numId w:val="5"/>
        </w:numPr>
        <w:ind w:right="-2"/>
        <w:rPr>
          <w:b/>
          <w:sz w:val="22"/>
          <w:szCs w:val="22"/>
        </w:rPr>
      </w:pPr>
      <w:r w:rsidRPr="007E40A3">
        <w:rPr>
          <w:sz w:val="22"/>
          <w:szCs w:val="22"/>
        </w:rPr>
        <w:t>nerimas, depresija,</w:t>
      </w:r>
    </w:p>
    <w:p w:rsidR="00F44220" w:rsidRPr="007E40A3" w:rsidRDefault="00F44220" w:rsidP="00F44220">
      <w:pPr>
        <w:pStyle w:val="Listenabsatz1"/>
        <w:numPr>
          <w:ilvl w:val="0"/>
          <w:numId w:val="5"/>
        </w:numPr>
        <w:ind w:right="-2"/>
        <w:rPr>
          <w:b/>
          <w:sz w:val="22"/>
          <w:szCs w:val="22"/>
        </w:rPr>
      </w:pPr>
      <w:r w:rsidRPr="007E40A3">
        <w:rPr>
          <w:sz w:val="22"/>
          <w:szCs w:val="22"/>
        </w:rPr>
        <w:t>galvos skausmas,</w:t>
      </w:r>
    </w:p>
    <w:p w:rsidR="00F44220" w:rsidRPr="007E40A3" w:rsidRDefault="00F44220" w:rsidP="00F44220">
      <w:pPr>
        <w:pStyle w:val="Listenabsatz1"/>
        <w:numPr>
          <w:ilvl w:val="0"/>
          <w:numId w:val="5"/>
        </w:numPr>
        <w:ind w:right="-2"/>
        <w:rPr>
          <w:b/>
          <w:sz w:val="22"/>
          <w:szCs w:val="22"/>
        </w:rPr>
      </w:pPr>
      <w:r w:rsidRPr="007E40A3">
        <w:rPr>
          <w:sz w:val="22"/>
          <w:szCs w:val="22"/>
        </w:rPr>
        <w:t>pykinimas,</w:t>
      </w:r>
    </w:p>
    <w:p w:rsidR="00F44220" w:rsidRPr="007E40A3" w:rsidRDefault="00F44220" w:rsidP="00F44220">
      <w:pPr>
        <w:pStyle w:val="Listenabsatz1"/>
        <w:numPr>
          <w:ilvl w:val="0"/>
          <w:numId w:val="5"/>
        </w:numPr>
        <w:ind w:right="-2"/>
        <w:rPr>
          <w:b/>
          <w:sz w:val="22"/>
          <w:szCs w:val="22"/>
        </w:rPr>
      </w:pPr>
      <w:r w:rsidRPr="007E40A3">
        <w:rPr>
          <w:sz w:val="22"/>
          <w:szCs w:val="22"/>
        </w:rPr>
        <w:t>odos išbėrimas,</w:t>
      </w:r>
    </w:p>
    <w:p w:rsidR="00F44220" w:rsidRPr="007E40A3" w:rsidRDefault="00F44220" w:rsidP="00F44220">
      <w:pPr>
        <w:pStyle w:val="Listenabsatz1"/>
        <w:numPr>
          <w:ilvl w:val="0"/>
          <w:numId w:val="5"/>
        </w:numPr>
        <w:ind w:right="-2"/>
        <w:rPr>
          <w:b/>
          <w:sz w:val="22"/>
          <w:szCs w:val="22"/>
        </w:rPr>
      </w:pPr>
      <w:r w:rsidRPr="007E40A3">
        <w:rPr>
          <w:sz w:val="22"/>
          <w:szCs w:val="22"/>
        </w:rPr>
        <w:t>sąnarių arba nugaros skausmai,</w:t>
      </w:r>
    </w:p>
    <w:p w:rsidR="00F44220" w:rsidRPr="007E40A3" w:rsidRDefault="00F44220" w:rsidP="00F44220">
      <w:pPr>
        <w:numPr>
          <w:ilvl w:val="0"/>
          <w:numId w:val="6"/>
        </w:numPr>
        <w:ind w:right="-2"/>
        <w:rPr>
          <w:sz w:val="22"/>
          <w:szCs w:val="22"/>
        </w:rPr>
      </w:pPr>
      <w:r w:rsidRPr="007E40A3">
        <w:rPr>
          <w:sz w:val="22"/>
          <w:szCs w:val="22"/>
        </w:rPr>
        <w:t>silpnumas, reakcijos injekcijos vietoje, apimančios odos paraudimą, skausmą, randų formavimąsi, niežėjimą, audinių patinimą, uždegimą ir padidėjusį jautrumą injekcijos vietoje (šios reakcijos injekcijos vietoje nėra retos ir paprastai išnyksta laikui bėgant), nespecifinį skausmą.</w:t>
      </w:r>
    </w:p>
    <w:p w:rsidR="00F44220" w:rsidRPr="007E40A3" w:rsidRDefault="00F44220" w:rsidP="00F44220">
      <w:pPr>
        <w:ind w:right="-2"/>
        <w:rPr>
          <w:sz w:val="22"/>
          <w:szCs w:val="22"/>
        </w:rPr>
      </w:pPr>
    </w:p>
    <w:p w:rsidR="00F44220" w:rsidRPr="007E40A3" w:rsidRDefault="00F44220" w:rsidP="00F44220">
      <w:pPr>
        <w:ind w:right="-2"/>
        <w:rPr>
          <w:sz w:val="22"/>
          <w:szCs w:val="22"/>
        </w:rPr>
      </w:pPr>
      <w:r w:rsidRPr="007E40A3">
        <w:rPr>
          <w:b/>
          <w:sz w:val="22"/>
          <w:szCs w:val="22"/>
        </w:rPr>
        <w:t xml:space="preserve">Dažni </w:t>
      </w:r>
      <w:r>
        <w:rPr>
          <w:b/>
          <w:sz w:val="22"/>
          <w:szCs w:val="22"/>
        </w:rPr>
        <w:t>šalutinio poveikio reiškiniai</w:t>
      </w:r>
      <w:r w:rsidRPr="007E40A3">
        <w:rPr>
          <w:b/>
          <w:sz w:val="22"/>
          <w:szCs w:val="22"/>
        </w:rPr>
        <w:t xml:space="preserve"> (gali pasireikšti rečiau kaip 1 iš 10</w:t>
      </w:r>
      <w:r>
        <w:rPr>
          <w:b/>
          <w:sz w:val="22"/>
          <w:szCs w:val="22"/>
        </w:rPr>
        <w:t xml:space="preserve"> asmenų</w:t>
      </w:r>
      <w:r w:rsidRPr="007E40A3">
        <w:rPr>
          <w:b/>
          <w:sz w:val="22"/>
          <w:szCs w:val="22"/>
        </w:rPr>
        <w:t>):</w:t>
      </w:r>
    </w:p>
    <w:p w:rsidR="00F44220" w:rsidRPr="007E40A3" w:rsidRDefault="00F44220" w:rsidP="00F44220">
      <w:pPr>
        <w:numPr>
          <w:ilvl w:val="0"/>
          <w:numId w:val="7"/>
        </w:numPr>
        <w:ind w:right="-2"/>
        <w:rPr>
          <w:sz w:val="22"/>
          <w:szCs w:val="22"/>
        </w:rPr>
      </w:pPr>
      <w:r w:rsidRPr="007E40A3">
        <w:rPr>
          <w:sz w:val="22"/>
          <w:szCs w:val="22"/>
        </w:rPr>
        <w:t xml:space="preserve">kvėpavimo takų uždegimas, </w:t>
      </w:r>
      <w:proofErr w:type="spellStart"/>
      <w:r w:rsidRPr="007E40A3">
        <w:rPr>
          <w:sz w:val="22"/>
          <w:szCs w:val="22"/>
        </w:rPr>
        <w:t>gastroenteritas</w:t>
      </w:r>
      <w:proofErr w:type="spellEnd"/>
      <w:r w:rsidRPr="007E40A3">
        <w:rPr>
          <w:sz w:val="22"/>
          <w:szCs w:val="22"/>
        </w:rPr>
        <w:t xml:space="preserve">, gerklės skausmas, ausų uždegimas, sloga, dantų </w:t>
      </w:r>
      <w:proofErr w:type="spellStart"/>
      <w:r w:rsidRPr="007E40A3">
        <w:rPr>
          <w:sz w:val="22"/>
          <w:szCs w:val="22"/>
        </w:rPr>
        <w:t>abscesas</w:t>
      </w:r>
      <w:proofErr w:type="spellEnd"/>
      <w:r w:rsidRPr="007E40A3">
        <w:rPr>
          <w:sz w:val="22"/>
          <w:szCs w:val="22"/>
        </w:rPr>
        <w:t>, pienligė,</w:t>
      </w:r>
    </w:p>
    <w:p w:rsidR="00F44220" w:rsidRPr="007E40A3" w:rsidRDefault="00F44220" w:rsidP="00F44220">
      <w:pPr>
        <w:numPr>
          <w:ilvl w:val="0"/>
          <w:numId w:val="7"/>
        </w:numPr>
        <w:ind w:right="-2"/>
        <w:rPr>
          <w:sz w:val="22"/>
          <w:szCs w:val="22"/>
        </w:rPr>
      </w:pPr>
      <w:r w:rsidRPr="007E40A3">
        <w:rPr>
          <w:sz w:val="22"/>
          <w:szCs w:val="22"/>
        </w:rPr>
        <w:t>nepiktybinis odos auglys (navikas), kitų vietų augliai,</w:t>
      </w:r>
    </w:p>
    <w:p w:rsidR="00F44220" w:rsidRPr="007E40A3" w:rsidRDefault="00F44220" w:rsidP="00F44220">
      <w:pPr>
        <w:numPr>
          <w:ilvl w:val="0"/>
          <w:numId w:val="7"/>
        </w:numPr>
        <w:ind w:right="-2"/>
        <w:rPr>
          <w:sz w:val="22"/>
          <w:szCs w:val="22"/>
        </w:rPr>
      </w:pPr>
      <w:r w:rsidRPr="007E40A3">
        <w:rPr>
          <w:sz w:val="22"/>
          <w:szCs w:val="22"/>
        </w:rPr>
        <w:t>limfmazgių patinimas,</w:t>
      </w:r>
    </w:p>
    <w:p w:rsidR="00F44220" w:rsidRPr="007E40A3" w:rsidRDefault="00F44220" w:rsidP="00F44220">
      <w:pPr>
        <w:numPr>
          <w:ilvl w:val="0"/>
          <w:numId w:val="7"/>
        </w:numPr>
        <w:ind w:right="-2"/>
        <w:rPr>
          <w:sz w:val="22"/>
          <w:szCs w:val="22"/>
        </w:rPr>
      </w:pPr>
      <w:r w:rsidRPr="007E40A3">
        <w:rPr>
          <w:sz w:val="22"/>
          <w:szCs w:val="22"/>
        </w:rPr>
        <w:t>alerginės reakcijos,</w:t>
      </w:r>
    </w:p>
    <w:p w:rsidR="00F44220" w:rsidRPr="007E40A3" w:rsidRDefault="00F44220" w:rsidP="00F44220">
      <w:pPr>
        <w:numPr>
          <w:ilvl w:val="0"/>
          <w:numId w:val="7"/>
        </w:numPr>
        <w:ind w:right="-2"/>
        <w:rPr>
          <w:sz w:val="22"/>
          <w:szCs w:val="22"/>
        </w:rPr>
      </w:pPr>
      <w:r w:rsidRPr="007E40A3">
        <w:rPr>
          <w:sz w:val="22"/>
          <w:szCs w:val="22"/>
        </w:rPr>
        <w:t>apetito netekimas, svorio didėjimas,</w:t>
      </w:r>
    </w:p>
    <w:p w:rsidR="00F44220" w:rsidRPr="007E40A3" w:rsidRDefault="00F44220" w:rsidP="00F44220">
      <w:pPr>
        <w:numPr>
          <w:ilvl w:val="0"/>
          <w:numId w:val="7"/>
        </w:numPr>
        <w:ind w:right="-2"/>
        <w:rPr>
          <w:sz w:val="22"/>
          <w:szCs w:val="22"/>
        </w:rPr>
      </w:pPr>
      <w:r w:rsidRPr="007E40A3">
        <w:rPr>
          <w:sz w:val="22"/>
          <w:szCs w:val="22"/>
        </w:rPr>
        <w:t>nervingumas,</w:t>
      </w:r>
    </w:p>
    <w:p w:rsidR="00F44220" w:rsidRPr="007E40A3" w:rsidRDefault="00F44220" w:rsidP="00F44220">
      <w:pPr>
        <w:numPr>
          <w:ilvl w:val="0"/>
          <w:numId w:val="7"/>
        </w:numPr>
        <w:ind w:right="-2"/>
        <w:rPr>
          <w:sz w:val="22"/>
          <w:szCs w:val="22"/>
        </w:rPr>
      </w:pPr>
      <w:r w:rsidRPr="007E40A3">
        <w:rPr>
          <w:sz w:val="22"/>
          <w:szCs w:val="22"/>
        </w:rPr>
        <w:t>skonio pokyčiai, raumenų įtempimas, migrena, kalbos sutrikimai, nualpimas, drebėjimas,</w:t>
      </w:r>
    </w:p>
    <w:p w:rsidR="00F44220" w:rsidRPr="007E40A3" w:rsidRDefault="00F44220" w:rsidP="00F44220">
      <w:pPr>
        <w:numPr>
          <w:ilvl w:val="0"/>
          <w:numId w:val="7"/>
        </w:numPr>
        <w:ind w:right="-2"/>
        <w:rPr>
          <w:sz w:val="22"/>
          <w:szCs w:val="22"/>
        </w:rPr>
      </w:pPr>
      <w:r w:rsidRPr="007E40A3">
        <w:rPr>
          <w:sz w:val="22"/>
          <w:szCs w:val="22"/>
        </w:rPr>
        <w:t>dvejinimasis akyse, akių sutrikimai,</w:t>
      </w:r>
    </w:p>
    <w:p w:rsidR="00F44220" w:rsidRPr="007E40A3" w:rsidRDefault="00F44220" w:rsidP="00F44220">
      <w:pPr>
        <w:numPr>
          <w:ilvl w:val="0"/>
          <w:numId w:val="7"/>
        </w:numPr>
        <w:ind w:right="-2"/>
        <w:rPr>
          <w:sz w:val="22"/>
          <w:szCs w:val="22"/>
        </w:rPr>
      </w:pPr>
      <w:r w:rsidRPr="007E40A3">
        <w:rPr>
          <w:sz w:val="22"/>
          <w:szCs w:val="22"/>
        </w:rPr>
        <w:t>ausų sutrikimai,</w:t>
      </w:r>
    </w:p>
    <w:p w:rsidR="00F44220" w:rsidRPr="007E40A3" w:rsidRDefault="00F44220" w:rsidP="00F44220">
      <w:pPr>
        <w:numPr>
          <w:ilvl w:val="0"/>
          <w:numId w:val="7"/>
        </w:numPr>
        <w:ind w:right="-2"/>
        <w:rPr>
          <w:sz w:val="22"/>
          <w:szCs w:val="22"/>
        </w:rPr>
      </w:pPr>
      <w:r w:rsidRPr="007E40A3">
        <w:rPr>
          <w:sz w:val="22"/>
          <w:szCs w:val="22"/>
        </w:rPr>
        <w:t>kosulys, karščiavimas,</w:t>
      </w:r>
    </w:p>
    <w:p w:rsidR="00F44220" w:rsidRPr="007E40A3" w:rsidRDefault="00F44220" w:rsidP="00F44220">
      <w:pPr>
        <w:numPr>
          <w:ilvl w:val="0"/>
          <w:numId w:val="7"/>
        </w:numPr>
        <w:ind w:right="-2"/>
        <w:rPr>
          <w:sz w:val="22"/>
          <w:szCs w:val="22"/>
        </w:rPr>
      </w:pPr>
      <w:r w:rsidRPr="007E40A3">
        <w:rPr>
          <w:sz w:val="22"/>
          <w:szCs w:val="22"/>
        </w:rPr>
        <w:t>išangės ar tiesiosios žarnos problemos, vidurių užkietėjimas, dantų apnašos, skrandžio veiklos sutrikimas, pasunkėjęs rijimas, išmatų nelaikymas, vėmimas,</w:t>
      </w:r>
    </w:p>
    <w:p w:rsidR="00F44220" w:rsidRPr="007E40A3" w:rsidRDefault="00F44220" w:rsidP="00F44220">
      <w:pPr>
        <w:numPr>
          <w:ilvl w:val="0"/>
          <w:numId w:val="7"/>
        </w:numPr>
        <w:ind w:right="-2"/>
        <w:rPr>
          <w:sz w:val="22"/>
          <w:szCs w:val="22"/>
        </w:rPr>
      </w:pPr>
      <w:r w:rsidRPr="007E40A3">
        <w:rPr>
          <w:sz w:val="22"/>
          <w:szCs w:val="22"/>
        </w:rPr>
        <w:t xml:space="preserve">kepenų </w:t>
      </w:r>
      <w:r w:rsidRPr="007E40A3">
        <w:rPr>
          <w:noProof/>
          <w:sz w:val="22"/>
          <w:szCs w:val="22"/>
        </w:rPr>
        <w:t>funkcijos rodiklių pokyčiai,</w:t>
      </w:r>
    </w:p>
    <w:p w:rsidR="00F44220" w:rsidRPr="007E40A3" w:rsidRDefault="00F44220" w:rsidP="00F44220">
      <w:pPr>
        <w:numPr>
          <w:ilvl w:val="0"/>
          <w:numId w:val="7"/>
        </w:numPr>
        <w:ind w:right="-2"/>
        <w:rPr>
          <w:sz w:val="22"/>
          <w:szCs w:val="22"/>
        </w:rPr>
      </w:pPr>
      <w:r w:rsidRPr="007E40A3">
        <w:rPr>
          <w:sz w:val="22"/>
          <w:szCs w:val="22"/>
        </w:rPr>
        <w:t>mėlynės, padidėjęs prakaitavimas, niežėjimas, odos ligos, dilgėlinis bėrimas,</w:t>
      </w:r>
    </w:p>
    <w:p w:rsidR="00F44220" w:rsidRPr="007E40A3" w:rsidRDefault="00F44220" w:rsidP="00F44220">
      <w:pPr>
        <w:numPr>
          <w:ilvl w:val="0"/>
          <w:numId w:val="7"/>
        </w:numPr>
        <w:ind w:right="-2"/>
        <w:rPr>
          <w:sz w:val="22"/>
          <w:szCs w:val="22"/>
        </w:rPr>
      </w:pPr>
      <w:r w:rsidRPr="007E40A3">
        <w:rPr>
          <w:sz w:val="22"/>
          <w:szCs w:val="22"/>
        </w:rPr>
        <w:t>kaklo (sprando) skausmas,</w:t>
      </w:r>
    </w:p>
    <w:p w:rsidR="00F44220" w:rsidRPr="007E40A3" w:rsidRDefault="00F44220" w:rsidP="00F44220">
      <w:pPr>
        <w:numPr>
          <w:ilvl w:val="0"/>
          <w:numId w:val="7"/>
        </w:numPr>
        <w:ind w:right="-2"/>
        <w:rPr>
          <w:sz w:val="22"/>
          <w:szCs w:val="22"/>
        </w:rPr>
      </w:pPr>
      <w:r w:rsidRPr="007E40A3">
        <w:rPr>
          <w:sz w:val="22"/>
          <w:szCs w:val="22"/>
        </w:rPr>
        <w:t xml:space="preserve">staigus poreikis šlapintis, dažnas </w:t>
      </w:r>
      <w:proofErr w:type="spellStart"/>
      <w:r w:rsidRPr="007E40A3">
        <w:rPr>
          <w:sz w:val="22"/>
          <w:szCs w:val="22"/>
        </w:rPr>
        <w:t>šlapinimasis</w:t>
      </w:r>
      <w:proofErr w:type="spellEnd"/>
      <w:r w:rsidRPr="007E40A3">
        <w:rPr>
          <w:sz w:val="22"/>
          <w:szCs w:val="22"/>
        </w:rPr>
        <w:t>, negalėjimas iki galo nusišlapinti,</w:t>
      </w:r>
    </w:p>
    <w:p w:rsidR="00F44220" w:rsidRPr="007E40A3" w:rsidRDefault="00F44220" w:rsidP="00F44220">
      <w:pPr>
        <w:numPr>
          <w:ilvl w:val="0"/>
          <w:numId w:val="7"/>
        </w:numPr>
        <w:ind w:right="-2"/>
        <w:rPr>
          <w:sz w:val="22"/>
          <w:szCs w:val="22"/>
        </w:rPr>
      </w:pPr>
      <w:proofErr w:type="spellStart"/>
      <w:r w:rsidRPr="007E40A3">
        <w:rPr>
          <w:sz w:val="22"/>
          <w:szCs w:val="22"/>
        </w:rPr>
        <w:t>šaltkrėtis</w:t>
      </w:r>
      <w:proofErr w:type="spellEnd"/>
      <w:r w:rsidRPr="007E40A3">
        <w:rPr>
          <w:sz w:val="22"/>
          <w:szCs w:val="22"/>
        </w:rPr>
        <w:t>, veido patinimas, poodinių audinių irimas vaisto suleidimo vietoje, vietinės reakcijos, galūnių patinimas dėl skysčio kaupimosi, aukšta temperatūra.</w:t>
      </w:r>
    </w:p>
    <w:p w:rsidR="00F44220" w:rsidRPr="007E40A3" w:rsidRDefault="00F44220" w:rsidP="00F44220">
      <w:pPr>
        <w:ind w:right="-2"/>
        <w:rPr>
          <w:sz w:val="22"/>
          <w:szCs w:val="22"/>
        </w:rPr>
      </w:pPr>
    </w:p>
    <w:p w:rsidR="00F44220" w:rsidRPr="007E40A3" w:rsidRDefault="00F44220" w:rsidP="00F44220">
      <w:pPr>
        <w:numPr>
          <w:ilvl w:val="12"/>
          <w:numId w:val="0"/>
        </w:numPr>
        <w:ind w:right="-2"/>
        <w:rPr>
          <w:b/>
          <w:sz w:val="22"/>
          <w:szCs w:val="22"/>
        </w:rPr>
      </w:pPr>
      <w:r w:rsidRPr="007E40A3">
        <w:rPr>
          <w:b/>
          <w:sz w:val="22"/>
          <w:szCs w:val="22"/>
        </w:rPr>
        <w:t xml:space="preserve">Nedažni </w:t>
      </w:r>
      <w:r>
        <w:rPr>
          <w:b/>
          <w:sz w:val="22"/>
          <w:szCs w:val="22"/>
        </w:rPr>
        <w:t>šalutinio poveikio reiškiniai</w:t>
      </w:r>
      <w:r w:rsidRPr="007E40A3">
        <w:rPr>
          <w:b/>
          <w:sz w:val="22"/>
          <w:szCs w:val="22"/>
        </w:rPr>
        <w:t xml:space="preserve"> (gali pasireikšti rečiau kaip 1 iš 100</w:t>
      </w:r>
      <w:r>
        <w:rPr>
          <w:b/>
          <w:sz w:val="22"/>
          <w:szCs w:val="22"/>
        </w:rPr>
        <w:t xml:space="preserve"> asmenų</w:t>
      </w:r>
      <w:r w:rsidRPr="007E40A3">
        <w:rPr>
          <w:b/>
          <w:sz w:val="22"/>
          <w:szCs w:val="22"/>
        </w:rPr>
        <w:t>):</w:t>
      </w:r>
    </w:p>
    <w:p w:rsidR="00F44220" w:rsidRPr="007E40A3" w:rsidRDefault="00F44220" w:rsidP="00F44220">
      <w:pPr>
        <w:numPr>
          <w:ilvl w:val="12"/>
          <w:numId w:val="0"/>
        </w:numPr>
        <w:ind w:right="-2"/>
        <w:rPr>
          <w:b/>
          <w:sz w:val="22"/>
          <w:szCs w:val="22"/>
        </w:rPr>
      </w:pPr>
    </w:p>
    <w:p w:rsidR="00F44220" w:rsidRPr="007E40A3" w:rsidRDefault="00F44220" w:rsidP="00F44220">
      <w:pPr>
        <w:numPr>
          <w:ilvl w:val="0"/>
          <w:numId w:val="8"/>
        </w:numPr>
        <w:ind w:right="-2"/>
        <w:rPr>
          <w:sz w:val="22"/>
          <w:szCs w:val="22"/>
        </w:rPr>
      </w:pPr>
      <w:r w:rsidRPr="007E40A3">
        <w:rPr>
          <w:noProof/>
          <w:sz w:val="22"/>
          <w:szCs w:val="22"/>
        </w:rPr>
        <w:t xml:space="preserve">abscesas, odos ir minkštųjų audinių uždegimas, furunkulai, juostinė pūslelinė, inkstų uždegimas, </w:t>
      </w:r>
    </w:p>
    <w:p w:rsidR="00F44220" w:rsidRPr="007E40A3" w:rsidRDefault="00F44220" w:rsidP="00F44220">
      <w:pPr>
        <w:numPr>
          <w:ilvl w:val="0"/>
          <w:numId w:val="8"/>
        </w:numPr>
        <w:ind w:right="-2"/>
        <w:rPr>
          <w:sz w:val="22"/>
          <w:szCs w:val="22"/>
        </w:rPr>
      </w:pPr>
      <w:r w:rsidRPr="007E40A3">
        <w:rPr>
          <w:sz w:val="22"/>
          <w:szCs w:val="22"/>
        </w:rPr>
        <w:t>odos vėžys,</w:t>
      </w:r>
    </w:p>
    <w:p w:rsidR="00F44220" w:rsidRPr="007E40A3" w:rsidRDefault="00F44220" w:rsidP="00F44220">
      <w:pPr>
        <w:numPr>
          <w:ilvl w:val="0"/>
          <w:numId w:val="8"/>
        </w:numPr>
        <w:ind w:right="-2"/>
        <w:rPr>
          <w:sz w:val="22"/>
          <w:szCs w:val="22"/>
        </w:rPr>
      </w:pPr>
      <w:r w:rsidRPr="007E40A3">
        <w:rPr>
          <w:sz w:val="22"/>
          <w:szCs w:val="22"/>
        </w:rPr>
        <w:t>leukocitų skaičiaus padidėjimas, leukocitų skaičiaus sumažėjimas, padidėjusi blužnis, sumažėjęs trombocitų skaičius, pakitusi trombocitų forma,</w:t>
      </w:r>
    </w:p>
    <w:p w:rsidR="00F44220" w:rsidRPr="007E40A3" w:rsidRDefault="00F44220" w:rsidP="00F44220">
      <w:pPr>
        <w:numPr>
          <w:ilvl w:val="0"/>
          <w:numId w:val="8"/>
        </w:numPr>
        <w:ind w:right="-2"/>
        <w:rPr>
          <w:sz w:val="22"/>
          <w:szCs w:val="22"/>
        </w:rPr>
      </w:pPr>
      <w:r w:rsidRPr="007E40A3">
        <w:rPr>
          <w:sz w:val="22"/>
          <w:szCs w:val="22"/>
        </w:rPr>
        <w:t xml:space="preserve">padidėjusi arba suaktyvėjusi skydliaukė, </w:t>
      </w:r>
    </w:p>
    <w:p w:rsidR="00F44220" w:rsidRPr="007E40A3" w:rsidRDefault="00F44220" w:rsidP="00F44220">
      <w:pPr>
        <w:numPr>
          <w:ilvl w:val="0"/>
          <w:numId w:val="8"/>
        </w:numPr>
        <w:ind w:right="-2"/>
        <w:rPr>
          <w:sz w:val="22"/>
          <w:szCs w:val="22"/>
        </w:rPr>
      </w:pPr>
      <w:r w:rsidRPr="007E40A3">
        <w:rPr>
          <w:noProof/>
          <w:sz w:val="22"/>
          <w:szCs w:val="22"/>
        </w:rPr>
        <w:t>mažas alkoholio toleravimas, podagra, riebalų (lipidų) kiekio padidėjimas kraujyje, natrio kraujyje padidėjimas, feritino kraujyje sumažėjimas,</w:t>
      </w:r>
    </w:p>
    <w:p w:rsidR="00F44220" w:rsidRPr="007E40A3" w:rsidRDefault="00F44220" w:rsidP="00F44220">
      <w:pPr>
        <w:numPr>
          <w:ilvl w:val="0"/>
          <w:numId w:val="8"/>
        </w:numPr>
        <w:ind w:right="-2"/>
        <w:rPr>
          <w:sz w:val="22"/>
          <w:szCs w:val="22"/>
        </w:rPr>
      </w:pPr>
      <w:r w:rsidRPr="007E40A3">
        <w:rPr>
          <w:sz w:val="22"/>
          <w:szCs w:val="22"/>
        </w:rPr>
        <w:t>keisti sapnai, sumišimas, neįprastas pasitenkinimas, matymas, girdėjimas, užuodimas, skonio jutimas arba jutimas to, ko iš tikro nėra (haliucinacijos), agresyvumas, nenormaliai pakili nuotaika, asmenybės sutrikimai, bandymas nusižudyti,</w:t>
      </w:r>
    </w:p>
    <w:p w:rsidR="00F44220" w:rsidRPr="007E40A3" w:rsidRDefault="00F44220" w:rsidP="00F44220">
      <w:pPr>
        <w:numPr>
          <w:ilvl w:val="0"/>
          <w:numId w:val="8"/>
        </w:numPr>
        <w:ind w:right="-2"/>
        <w:rPr>
          <w:sz w:val="22"/>
          <w:szCs w:val="22"/>
        </w:rPr>
      </w:pPr>
      <w:r w:rsidRPr="007E40A3">
        <w:rPr>
          <w:sz w:val="22"/>
          <w:szCs w:val="22"/>
        </w:rPr>
        <w:t xml:space="preserve">rankų tirpulys ir skausmas (riešo kanalo tunelinis sindromas), psichikos sutrikimai, traukuliai (konvulsijos), negalėjimas rašyti ir skaityti, raumenų silpnumas, judėjimo sutrikimai, raumenų spazmas, nervų uždegimas, sutrikusi raumenų </w:t>
      </w:r>
      <w:proofErr w:type="spellStart"/>
      <w:r w:rsidRPr="007E40A3">
        <w:rPr>
          <w:sz w:val="22"/>
          <w:szCs w:val="22"/>
        </w:rPr>
        <w:t>įnervavimo</w:t>
      </w:r>
      <w:proofErr w:type="spellEnd"/>
      <w:r w:rsidRPr="007E40A3">
        <w:rPr>
          <w:sz w:val="22"/>
          <w:szCs w:val="22"/>
        </w:rPr>
        <w:t xml:space="preserve"> sistema sukelianti raumenų funkcijos sutrikimus, nevalingas, greitas akių obuolių judėjimas, nukarusi pėda, kūno sustingimas (</w:t>
      </w:r>
      <w:proofErr w:type="spellStart"/>
      <w:r w:rsidRPr="007E40A3">
        <w:rPr>
          <w:sz w:val="22"/>
          <w:szCs w:val="22"/>
        </w:rPr>
        <w:t>stuporas</w:t>
      </w:r>
      <w:proofErr w:type="spellEnd"/>
      <w:r w:rsidRPr="007E40A3">
        <w:rPr>
          <w:sz w:val="22"/>
          <w:szCs w:val="22"/>
        </w:rPr>
        <w:t>), tamsios dėmės regėjimo lauke,</w:t>
      </w:r>
    </w:p>
    <w:p w:rsidR="00F44220" w:rsidRPr="007E40A3" w:rsidRDefault="00F44220" w:rsidP="00F44220">
      <w:pPr>
        <w:numPr>
          <w:ilvl w:val="0"/>
          <w:numId w:val="8"/>
        </w:numPr>
        <w:ind w:right="-2"/>
        <w:rPr>
          <w:sz w:val="22"/>
          <w:szCs w:val="22"/>
        </w:rPr>
      </w:pPr>
      <w:r w:rsidRPr="007E40A3">
        <w:rPr>
          <w:sz w:val="22"/>
          <w:szCs w:val="22"/>
        </w:rPr>
        <w:t>katarakta, akių ragenos pažeidimas, akių sausumas, kraujosruva akyje, viršutinių akių vokų nusileidimas, vyzdžio išsiplėtimas, optinio nervo pažeidimas, sukeliantis regos sutrikimą,</w:t>
      </w:r>
    </w:p>
    <w:p w:rsidR="00F44220" w:rsidRPr="007E40A3" w:rsidRDefault="00F44220" w:rsidP="00F44220">
      <w:pPr>
        <w:numPr>
          <w:ilvl w:val="0"/>
          <w:numId w:val="8"/>
        </w:numPr>
        <w:ind w:right="-2"/>
        <w:rPr>
          <w:sz w:val="22"/>
          <w:szCs w:val="22"/>
        </w:rPr>
      </w:pPr>
      <w:r w:rsidRPr="007E40A3">
        <w:rPr>
          <w:sz w:val="22"/>
          <w:szCs w:val="22"/>
        </w:rPr>
        <w:t>papildomi širdies susitraukimai, lėtas širdies ritmas, greito širdies plakimo epizodai,</w:t>
      </w:r>
    </w:p>
    <w:p w:rsidR="00F44220" w:rsidRPr="007E40A3" w:rsidRDefault="00F44220" w:rsidP="00F44220">
      <w:pPr>
        <w:numPr>
          <w:ilvl w:val="0"/>
          <w:numId w:val="8"/>
        </w:numPr>
        <w:ind w:right="-2"/>
        <w:rPr>
          <w:sz w:val="22"/>
          <w:szCs w:val="22"/>
        </w:rPr>
      </w:pPr>
      <w:r w:rsidRPr="007E40A3">
        <w:rPr>
          <w:noProof/>
          <w:sz w:val="22"/>
          <w:szCs w:val="22"/>
        </w:rPr>
        <w:t>venų išsiplėtimas (varikozė),</w:t>
      </w:r>
    </w:p>
    <w:p w:rsidR="00F44220" w:rsidRPr="007E40A3" w:rsidRDefault="00F44220" w:rsidP="00F44220">
      <w:pPr>
        <w:numPr>
          <w:ilvl w:val="0"/>
          <w:numId w:val="8"/>
        </w:numPr>
        <w:ind w:right="-2"/>
        <w:rPr>
          <w:sz w:val="22"/>
          <w:szCs w:val="22"/>
        </w:rPr>
      </w:pPr>
      <w:r w:rsidRPr="007E40A3">
        <w:rPr>
          <w:noProof/>
          <w:sz w:val="22"/>
          <w:szCs w:val="22"/>
        </w:rPr>
        <w:t>periodiniai kvėpavimo sustojimai, kraujavimas iš nosies, neįprastai greitas arba gilus kvėpavimas (hiperventiliacija), spaudimo jausmas gerklėje, plaučių problemos, negalėjimas kvėpuoti dėl gerklės ertmės susiaurėjimo (uždusimo pojūtis),</w:t>
      </w:r>
    </w:p>
    <w:p w:rsidR="00F44220" w:rsidRPr="007E40A3" w:rsidRDefault="00F44220" w:rsidP="00F44220">
      <w:pPr>
        <w:numPr>
          <w:ilvl w:val="0"/>
          <w:numId w:val="8"/>
        </w:numPr>
        <w:ind w:right="-2"/>
        <w:rPr>
          <w:sz w:val="22"/>
          <w:szCs w:val="22"/>
        </w:rPr>
      </w:pPr>
      <w:r w:rsidRPr="007E40A3">
        <w:rPr>
          <w:sz w:val="22"/>
          <w:szCs w:val="22"/>
        </w:rPr>
        <w:t>žarnų uždegimas, gaubtinės žarnos polipas, raugėjimas, stemplės opa, dantenų uždegimas, kraujavimas iš išangės, padidėję seilių liaukos,</w:t>
      </w:r>
    </w:p>
    <w:p w:rsidR="00F44220" w:rsidRPr="007E40A3" w:rsidRDefault="00F44220" w:rsidP="00F44220">
      <w:pPr>
        <w:numPr>
          <w:ilvl w:val="0"/>
          <w:numId w:val="8"/>
        </w:numPr>
        <w:ind w:right="-2"/>
        <w:rPr>
          <w:sz w:val="22"/>
          <w:szCs w:val="22"/>
        </w:rPr>
      </w:pPr>
      <w:r w:rsidRPr="007E40A3">
        <w:rPr>
          <w:noProof/>
          <w:sz w:val="22"/>
          <w:szCs w:val="22"/>
        </w:rPr>
        <w:t>akmenys tulžies pūslėje, padidėjusios kepenys,</w:t>
      </w:r>
    </w:p>
    <w:p w:rsidR="00F44220" w:rsidRPr="007E40A3" w:rsidRDefault="00F44220" w:rsidP="00F44220">
      <w:pPr>
        <w:numPr>
          <w:ilvl w:val="0"/>
          <w:numId w:val="8"/>
        </w:numPr>
        <w:ind w:right="-2"/>
        <w:rPr>
          <w:sz w:val="22"/>
          <w:szCs w:val="22"/>
        </w:rPr>
      </w:pPr>
      <w:r w:rsidRPr="007E40A3">
        <w:rPr>
          <w:noProof/>
          <w:sz w:val="22"/>
          <w:szCs w:val="22"/>
        </w:rPr>
        <w:t>odos ir minkštųjų audinių pabrinkimas, kontaktinis odos bėrimas, skausmingi raudoni odos plotai, odos gumbai,</w:t>
      </w:r>
    </w:p>
    <w:p w:rsidR="00F44220" w:rsidRPr="007E40A3" w:rsidRDefault="00F44220" w:rsidP="00F44220">
      <w:pPr>
        <w:numPr>
          <w:ilvl w:val="0"/>
          <w:numId w:val="8"/>
        </w:numPr>
        <w:ind w:right="-2"/>
        <w:rPr>
          <w:sz w:val="22"/>
          <w:szCs w:val="22"/>
        </w:rPr>
      </w:pPr>
      <w:r w:rsidRPr="007E40A3">
        <w:rPr>
          <w:noProof/>
          <w:sz w:val="22"/>
          <w:szCs w:val="22"/>
        </w:rPr>
        <w:t>sąnarių patinimas, uždegimas ir skausmas (artritas arba osteoartritas), uždegimas ir skausmas sąnariniuose maišeliuose (esančiuose kai kuriuose sąnariuose), skausmas pilvo šone, raumenų masės sumažėjimas,</w:t>
      </w:r>
    </w:p>
    <w:p w:rsidR="00F44220" w:rsidRPr="007E40A3" w:rsidRDefault="00F44220" w:rsidP="00F44220">
      <w:pPr>
        <w:numPr>
          <w:ilvl w:val="0"/>
          <w:numId w:val="8"/>
        </w:numPr>
        <w:ind w:right="-2"/>
        <w:rPr>
          <w:sz w:val="22"/>
          <w:szCs w:val="22"/>
        </w:rPr>
      </w:pPr>
      <w:r w:rsidRPr="007E40A3">
        <w:rPr>
          <w:sz w:val="22"/>
          <w:szCs w:val="22"/>
        </w:rPr>
        <w:t xml:space="preserve">kraujas šlapime, inkstų akmenys, šlapimo sistemos problemos, </w:t>
      </w:r>
      <w:proofErr w:type="spellStart"/>
      <w:r w:rsidRPr="007E40A3">
        <w:rPr>
          <w:sz w:val="22"/>
          <w:szCs w:val="22"/>
        </w:rPr>
        <w:t>šlapinimosi</w:t>
      </w:r>
      <w:proofErr w:type="spellEnd"/>
      <w:r w:rsidRPr="007E40A3">
        <w:rPr>
          <w:sz w:val="22"/>
          <w:szCs w:val="22"/>
        </w:rPr>
        <w:t xml:space="preserve"> sutrikimai,</w:t>
      </w:r>
    </w:p>
    <w:p w:rsidR="00F44220" w:rsidRPr="004D39B1" w:rsidRDefault="00F44220" w:rsidP="00F44220">
      <w:pPr>
        <w:numPr>
          <w:ilvl w:val="0"/>
          <w:numId w:val="8"/>
        </w:numPr>
        <w:ind w:right="-2"/>
        <w:rPr>
          <w:sz w:val="22"/>
          <w:szCs w:val="22"/>
        </w:rPr>
      </w:pPr>
      <w:r w:rsidRPr="004D39B1">
        <w:rPr>
          <w:sz w:val="22"/>
          <w:szCs w:val="22"/>
        </w:rPr>
        <w:t xml:space="preserve">krūtų patinimas, erekcijos nebuvimas, dubens organų pasislinkimas iš vietos (dubens išvarža) </w:t>
      </w:r>
      <w:r w:rsidRPr="004D39B1">
        <w:rPr>
          <w:noProof/>
          <w:sz w:val="22"/>
          <w:szCs w:val="22"/>
        </w:rPr>
        <w:t>prolapsas, ilgalaikė erekcija, prostatos problemos, gimdos kaklelio PAP tepinėlio tyrimo pakitimai, sėklidžių pažeidimai, kraujavimas iš makšties,</w:t>
      </w:r>
      <w:r w:rsidRPr="004D39B1">
        <w:rPr>
          <w:sz w:val="22"/>
          <w:szCs w:val="22"/>
        </w:rPr>
        <w:t xml:space="preserve"> makšties pažeidimai,</w:t>
      </w:r>
    </w:p>
    <w:p w:rsidR="00F44220" w:rsidRPr="007E40A3" w:rsidRDefault="00F44220" w:rsidP="00F44220">
      <w:pPr>
        <w:numPr>
          <w:ilvl w:val="0"/>
          <w:numId w:val="8"/>
        </w:numPr>
        <w:ind w:right="-2"/>
        <w:rPr>
          <w:sz w:val="22"/>
          <w:szCs w:val="22"/>
        </w:rPr>
      </w:pPr>
      <w:r w:rsidRPr="007E40A3">
        <w:rPr>
          <w:sz w:val="22"/>
          <w:szCs w:val="22"/>
        </w:rPr>
        <w:t>cista, p</w:t>
      </w:r>
      <w:r w:rsidRPr="007E40A3">
        <w:rPr>
          <w:noProof/>
          <w:sz w:val="22"/>
          <w:szCs w:val="22"/>
        </w:rPr>
        <w:t>agirių efektas, sumažėjusi kūno temperatūra (hipotermija), nespecifinis uždegimas, audinių netekimas injekcijos vietoje, gleivinės problemos,</w:t>
      </w:r>
    </w:p>
    <w:p w:rsidR="00F44220" w:rsidRPr="007E40A3" w:rsidRDefault="00F44220" w:rsidP="00F44220">
      <w:pPr>
        <w:numPr>
          <w:ilvl w:val="0"/>
          <w:numId w:val="8"/>
        </w:numPr>
        <w:ind w:right="-2"/>
        <w:rPr>
          <w:noProof/>
          <w:sz w:val="22"/>
          <w:szCs w:val="22"/>
        </w:rPr>
      </w:pPr>
      <w:r w:rsidRPr="007E40A3">
        <w:rPr>
          <w:noProof/>
          <w:sz w:val="22"/>
          <w:szCs w:val="22"/>
        </w:rPr>
        <w:t>sutrikimai po vakcinacijos.</w:t>
      </w:r>
    </w:p>
    <w:p w:rsidR="00F44220" w:rsidRPr="007E40A3" w:rsidRDefault="00F44220" w:rsidP="00F44220">
      <w:pPr>
        <w:rPr>
          <w:b/>
          <w:noProof/>
          <w:sz w:val="22"/>
          <w:szCs w:val="22"/>
        </w:rPr>
      </w:pPr>
    </w:p>
    <w:p w:rsidR="00F44220" w:rsidRPr="00E048B0" w:rsidRDefault="00F44220" w:rsidP="00F44220">
      <w:pPr>
        <w:tabs>
          <w:tab w:val="left" w:pos="567"/>
        </w:tabs>
        <w:ind w:right="-29"/>
        <w:rPr>
          <w:sz w:val="22"/>
        </w:rPr>
      </w:pPr>
      <w:r w:rsidRPr="007E40A3">
        <w:rPr>
          <w:b/>
          <w:noProof/>
          <w:sz w:val="22"/>
          <w:szCs w:val="22"/>
        </w:rPr>
        <w:t>Pranešimas apie šalutinį poveikį</w:t>
      </w:r>
    </w:p>
    <w:p w:rsidR="00F44220" w:rsidRPr="005D554B" w:rsidRDefault="00F44220" w:rsidP="00F44220">
      <w:pPr>
        <w:tabs>
          <w:tab w:val="left" w:pos="567"/>
        </w:tabs>
        <w:spacing w:line="260" w:lineRule="exact"/>
        <w:ind w:right="-1"/>
        <w:rPr>
          <w:snapToGrid w:val="0"/>
          <w:sz w:val="22"/>
        </w:rPr>
      </w:pPr>
      <w:bookmarkStart w:id="0" w:name="_Hlk171521894"/>
      <w:r w:rsidRPr="005D554B">
        <w:rPr>
          <w:snapToGrid w:val="0"/>
          <w:sz w:val="22"/>
        </w:rPr>
        <w:t xml:space="preserve">Jeigu pasireiškė šalutinis poveikis, įskaitant šiame lapelyje nenurodytą, pasakykite </w:t>
      </w:r>
      <w:r w:rsidRPr="00F07248">
        <w:rPr>
          <w:snapToGrid w:val="0"/>
          <w:sz w:val="22"/>
        </w:rPr>
        <w:t>gydytojui arba vaistininkui</w:t>
      </w:r>
      <w:r>
        <w:rPr>
          <w:snapToGrid w:val="0"/>
          <w:sz w:val="22"/>
        </w:rPr>
        <w:t xml:space="preserve">. </w:t>
      </w:r>
      <w:r w:rsidRPr="00020645">
        <w:rPr>
          <w:sz w:val="22"/>
          <w:szCs w:val="22"/>
          <w:lang w:eastAsia="lt-LT"/>
        </w:rPr>
        <w:t xml:space="preserve"> </w:t>
      </w:r>
      <w:r>
        <w:rPr>
          <w:sz w:val="22"/>
          <w:szCs w:val="22"/>
          <w:lang w:eastAsia="lt-LT"/>
        </w:rPr>
        <w:t xml:space="preserve">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8 800 73 568. Pranešdami apie šalutinį poveikį galite mums padėti gauti daugiau informacijos apie šio vaisto saugumą</w:t>
      </w:r>
      <w:r w:rsidRPr="005D554B">
        <w:rPr>
          <w:snapToGrid w:val="0"/>
          <w:sz w:val="22"/>
        </w:rPr>
        <w:t xml:space="preserve">. </w:t>
      </w:r>
      <w:bookmarkEnd w:id="0"/>
    </w:p>
    <w:p w:rsidR="00F44220" w:rsidRPr="007E40A3" w:rsidRDefault="00F44220" w:rsidP="00F44220">
      <w:pPr>
        <w:numPr>
          <w:ilvl w:val="12"/>
          <w:numId w:val="0"/>
        </w:numPr>
        <w:ind w:right="-2"/>
        <w:rPr>
          <w:noProof/>
          <w:sz w:val="22"/>
          <w:szCs w:val="22"/>
        </w:rPr>
      </w:pPr>
    </w:p>
    <w:p w:rsidR="00F44220" w:rsidRPr="007E40A3" w:rsidRDefault="00F44220" w:rsidP="00F44220">
      <w:pPr>
        <w:numPr>
          <w:ilvl w:val="12"/>
          <w:numId w:val="0"/>
        </w:numPr>
        <w:ind w:left="567" w:hanging="567"/>
        <w:outlineLvl w:val="0"/>
        <w:rPr>
          <w:b/>
          <w:caps/>
          <w:sz w:val="22"/>
          <w:szCs w:val="22"/>
        </w:rPr>
      </w:pPr>
      <w:bookmarkStart w:id="1" w:name="tw4winHere"/>
      <w:bookmarkEnd w:id="1"/>
    </w:p>
    <w:p w:rsidR="00F44220" w:rsidRPr="007E40A3" w:rsidRDefault="00F44220" w:rsidP="00F44220">
      <w:pPr>
        <w:numPr>
          <w:ilvl w:val="12"/>
          <w:numId w:val="0"/>
        </w:numPr>
        <w:ind w:left="567" w:hanging="567"/>
        <w:outlineLvl w:val="0"/>
        <w:rPr>
          <w:b/>
          <w:caps/>
          <w:sz w:val="22"/>
          <w:szCs w:val="22"/>
        </w:rPr>
      </w:pPr>
      <w:r w:rsidRPr="007E40A3">
        <w:rPr>
          <w:b/>
          <w:caps/>
          <w:sz w:val="22"/>
          <w:szCs w:val="22"/>
        </w:rPr>
        <w:t>5.</w:t>
      </w:r>
      <w:r w:rsidRPr="007E40A3">
        <w:rPr>
          <w:b/>
          <w:caps/>
          <w:sz w:val="22"/>
          <w:szCs w:val="22"/>
        </w:rPr>
        <w:tab/>
        <w:t>K</w:t>
      </w:r>
      <w:r w:rsidRPr="007E40A3">
        <w:rPr>
          <w:b/>
          <w:sz w:val="22"/>
          <w:szCs w:val="22"/>
        </w:rPr>
        <w:t xml:space="preserve">aip laikyti </w:t>
      </w:r>
      <w:r w:rsidRPr="007E40A3">
        <w:rPr>
          <w:b/>
          <w:caps/>
          <w:sz w:val="22"/>
          <w:szCs w:val="22"/>
        </w:rPr>
        <w:t>COPAXONE</w:t>
      </w:r>
    </w:p>
    <w:p w:rsidR="00F44220" w:rsidRPr="007E40A3" w:rsidRDefault="00F44220" w:rsidP="00F44220">
      <w:pPr>
        <w:ind w:left="567" w:hanging="567"/>
        <w:rPr>
          <w:sz w:val="22"/>
          <w:szCs w:val="22"/>
        </w:rPr>
      </w:pPr>
    </w:p>
    <w:p w:rsidR="00F44220" w:rsidRPr="007E40A3" w:rsidRDefault="00F44220" w:rsidP="00F44220">
      <w:pPr>
        <w:numPr>
          <w:ilvl w:val="12"/>
          <w:numId w:val="0"/>
        </w:numPr>
        <w:ind w:right="-2"/>
        <w:rPr>
          <w:sz w:val="22"/>
          <w:szCs w:val="22"/>
        </w:rPr>
      </w:pPr>
      <w:r w:rsidRPr="007E40A3">
        <w:rPr>
          <w:sz w:val="22"/>
          <w:szCs w:val="22"/>
        </w:rPr>
        <w:t>Šį vaistą laikykite vaikams nepastebimoje ir nepasiekiamoje vietoje.</w:t>
      </w:r>
    </w:p>
    <w:p w:rsidR="00F44220" w:rsidRPr="007E40A3" w:rsidRDefault="00F44220" w:rsidP="00F44220">
      <w:pPr>
        <w:numPr>
          <w:ilvl w:val="12"/>
          <w:numId w:val="0"/>
        </w:numPr>
        <w:ind w:right="-2"/>
        <w:rPr>
          <w:sz w:val="22"/>
          <w:szCs w:val="22"/>
        </w:rPr>
      </w:pPr>
    </w:p>
    <w:p w:rsidR="00F44220" w:rsidRPr="007E40A3" w:rsidRDefault="00F44220" w:rsidP="00F44220">
      <w:pPr>
        <w:numPr>
          <w:ilvl w:val="12"/>
          <w:numId w:val="0"/>
        </w:numPr>
        <w:ind w:right="-2"/>
        <w:rPr>
          <w:noProof/>
          <w:sz w:val="22"/>
          <w:szCs w:val="22"/>
        </w:rPr>
      </w:pPr>
      <w:r w:rsidRPr="007E40A3">
        <w:rPr>
          <w:noProof/>
          <w:sz w:val="22"/>
          <w:szCs w:val="22"/>
        </w:rPr>
        <w:t>L</w:t>
      </w:r>
      <w:proofErr w:type="spellStart"/>
      <w:r w:rsidRPr="007E40A3">
        <w:rPr>
          <w:sz w:val="22"/>
          <w:szCs w:val="22"/>
        </w:rPr>
        <w:t>aikyti</w:t>
      </w:r>
      <w:proofErr w:type="spellEnd"/>
      <w:r w:rsidRPr="007E40A3">
        <w:rPr>
          <w:sz w:val="22"/>
          <w:szCs w:val="22"/>
        </w:rPr>
        <w:t xml:space="preserve"> šaldytuve (2 °C </w:t>
      </w:r>
      <w:r w:rsidRPr="007E40A3">
        <w:rPr>
          <w:sz w:val="22"/>
          <w:szCs w:val="22"/>
        </w:rPr>
        <w:noBreakHyphen/>
        <w:t xml:space="preserve"> 8 °C).</w:t>
      </w:r>
    </w:p>
    <w:p w:rsidR="00F44220" w:rsidRPr="007E40A3" w:rsidRDefault="00F44220" w:rsidP="00F44220">
      <w:pPr>
        <w:ind w:right="-2"/>
        <w:rPr>
          <w:noProof/>
          <w:sz w:val="22"/>
          <w:szCs w:val="22"/>
        </w:rPr>
      </w:pPr>
      <w:r w:rsidRPr="007E40A3">
        <w:rPr>
          <w:sz w:val="22"/>
          <w:szCs w:val="22"/>
        </w:rPr>
        <w:t>COPAXONE užpildytus švirkštus iki vieno mėnesio galima išimti iš šaldytuvo ir laikyti 15°C – 25°C temperatūroje.</w:t>
      </w:r>
      <w:r w:rsidRPr="007E40A3">
        <w:rPr>
          <w:noProof/>
          <w:sz w:val="22"/>
          <w:szCs w:val="22"/>
        </w:rPr>
        <w:t xml:space="preserve"> Tai galima daryti tik vieną kartą. Po vieno mėnesio, jei COPAXONE užpildyti švirkštai nebuvo naudoti ir tebėra gamintojo pakuotėje, tolesniam laikymui juos būtina grąžinti į šaldytuvą. </w:t>
      </w:r>
    </w:p>
    <w:p w:rsidR="00F44220" w:rsidRPr="007E40A3" w:rsidRDefault="00F44220" w:rsidP="00F44220">
      <w:pPr>
        <w:ind w:right="-2"/>
        <w:rPr>
          <w:noProof/>
          <w:sz w:val="22"/>
          <w:szCs w:val="22"/>
        </w:rPr>
      </w:pPr>
    </w:p>
    <w:p w:rsidR="00F44220" w:rsidRPr="007E40A3" w:rsidRDefault="00F44220" w:rsidP="00F44220">
      <w:pPr>
        <w:ind w:right="-2"/>
        <w:rPr>
          <w:noProof/>
          <w:sz w:val="22"/>
          <w:szCs w:val="22"/>
        </w:rPr>
      </w:pPr>
      <w:r w:rsidRPr="007E40A3">
        <w:rPr>
          <w:noProof/>
          <w:sz w:val="22"/>
          <w:szCs w:val="22"/>
        </w:rPr>
        <w:t>Negalima užšaldyti.</w:t>
      </w:r>
    </w:p>
    <w:p w:rsidR="00F44220" w:rsidRPr="007E40A3" w:rsidRDefault="00F44220" w:rsidP="00F44220">
      <w:pPr>
        <w:ind w:right="-2"/>
        <w:rPr>
          <w:noProof/>
          <w:sz w:val="22"/>
          <w:szCs w:val="22"/>
        </w:rPr>
      </w:pPr>
    </w:p>
    <w:p w:rsidR="00F44220" w:rsidRPr="007E40A3" w:rsidRDefault="00F44220" w:rsidP="00F44220">
      <w:pPr>
        <w:ind w:right="-2"/>
        <w:rPr>
          <w:noProof/>
          <w:sz w:val="22"/>
          <w:szCs w:val="22"/>
        </w:rPr>
      </w:pPr>
      <w:r w:rsidRPr="007E40A3">
        <w:rPr>
          <w:noProof/>
          <w:sz w:val="22"/>
          <w:szCs w:val="22"/>
        </w:rPr>
        <w:t>Užpildytus švirkštus laikyti išorinėje dėžutėje, kad vaistas būtų apsaugotas nuo šviesos.</w:t>
      </w:r>
    </w:p>
    <w:p w:rsidR="00F44220" w:rsidRPr="007E40A3" w:rsidRDefault="00F44220" w:rsidP="00F44220">
      <w:pPr>
        <w:numPr>
          <w:ilvl w:val="12"/>
          <w:numId w:val="0"/>
        </w:numPr>
        <w:ind w:right="-2"/>
        <w:rPr>
          <w:noProof/>
          <w:sz w:val="22"/>
          <w:szCs w:val="22"/>
        </w:rPr>
      </w:pPr>
    </w:p>
    <w:p w:rsidR="00F44220" w:rsidRPr="007E40A3" w:rsidRDefault="00F44220" w:rsidP="00F44220">
      <w:pPr>
        <w:numPr>
          <w:ilvl w:val="12"/>
          <w:numId w:val="0"/>
        </w:numPr>
        <w:ind w:right="-2"/>
        <w:rPr>
          <w:noProof/>
          <w:sz w:val="22"/>
          <w:szCs w:val="22"/>
        </w:rPr>
      </w:pPr>
      <w:r w:rsidRPr="007E40A3">
        <w:rPr>
          <w:noProof/>
          <w:sz w:val="22"/>
          <w:szCs w:val="22"/>
        </w:rPr>
        <w:t>Ant dėžutės ir ant švirkšto po „EXP“ nurodytam tinkamumo laikui pasibaigus, šio vaisto vartoti negalima. Vaistas tinkamas vartoti iki paskutinės nurodyto mėnesio dienos.</w:t>
      </w:r>
    </w:p>
    <w:p w:rsidR="00F44220" w:rsidRPr="007E40A3" w:rsidRDefault="00F44220" w:rsidP="00F44220">
      <w:pPr>
        <w:numPr>
          <w:ilvl w:val="12"/>
          <w:numId w:val="0"/>
        </w:numPr>
        <w:ind w:right="-2"/>
        <w:rPr>
          <w:noProof/>
          <w:sz w:val="22"/>
          <w:szCs w:val="22"/>
        </w:rPr>
      </w:pPr>
    </w:p>
    <w:p w:rsidR="00F44220" w:rsidRPr="007E40A3" w:rsidRDefault="00F44220" w:rsidP="00F44220">
      <w:pPr>
        <w:numPr>
          <w:ilvl w:val="12"/>
          <w:numId w:val="0"/>
        </w:numPr>
        <w:ind w:right="-2"/>
        <w:rPr>
          <w:noProof/>
          <w:sz w:val="22"/>
          <w:szCs w:val="22"/>
        </w:rPr>
      </w:pPr>
      <w:r w:rsidRPr="007E40A3">
        <w:rPr>
          <w:noProof/>
          <w:sz w:val="22"/>
          <w:szCs w:val="22"/>
        </w:rPr>
        <w:t xml:space="preserve">Pastebėjus tirpale daleles, švirkštus reikia sunaikinti. </w:t>
      </w:r>
    </w:p>
    <w:p w:rsidR="00F44220" w:rsidRPr="007E40A3" w:rsidRDefault="00F44220" w:rsidP="00F44220">
      <w:pPr>
        <w:numPr>
          <w:ilvl w:val="12"/>
          <w:numId w:val="0"/>
        </w:numPr>
        <w:ind w:right="-2"/>
        <w:rPr>
          <w:sz w:val="22"/>
          <w:szCs w:val="22"/>
        </w:rPr>
      </w:pPr>
    </w:p>
    <w:p w:rsidR="00F44220" w:rsidRPr="007E40A3" w:rsidRDefault="00F44220" w:rsidP="00F44220">
      <w:pPr>
        <w:numPr>
          <w:ilvl w:val="12"/>
          <w:numId w:val="0"/>
        </w:numPr>
        <w:ind w:right="-2"/>
        <w:rPr>
          <w:noProof/>
          <w:sz w:val="22"/>
          <w:szCs w:val="22"/>
        </w:rPr>
      </w:pPr>
      <w:r w:rsidRPr="007E40A3">
        <w:rPr>
          <w:sz w:val="22"/>
          <w:szCs w:val="22"/>
        </w:rPr>
        <w:t>Vaistų negalima išmesti į kanalizaciją arba su buitinėmis atliekomis. K</w:t>
      </w:r>
      <w:r w:rsidRPr="007E40A3">
        <w:rPr>
          <w:noProof/>
          <w:sz w:val="22"/>
          <w:szCs w:val="22"/>
        </w:rPr>
        <w:t xml:space="preserve">aip išmesti nereikalingus vaistus, klauskite vaistininko. </w:t>
      </w:r>
      <w:r w:rsidRPr="007E40A3">
        <w:rPr>
          <w:sz w:val="22"/>
          <w:szCs w:val="22"/>
        </w:rPr>
        <w:t>Šios priemonės padės apsaugoti aplinką.</w:t>
      </w:r>
    </w:p>
    <w:p w:rsidR="00F44220" w:rsidRPr="007E40A3" w:rsidRDefault="00F44220" w:rsidP="00F44220">
      <w:pPr>
        <w:rPr>
          <w:sz w:val="22"/>
          <w:szCs w:val="22"/>
        </w:rPr>
      </w:pPr>
    </w:p>
    <w:p w:rsidR="00F44220" w:rsidRPr="007E40A3" w:rsidRDefault="00F44220" w:rsidP="00F44220">
      <w:pPr>
        <w:rPr>
          <w:sz w:val="22"/>
          <w:szCs w:val="22"/>
        </w:rPr>
      </w:pPr>
    </w:p>
    <w:p w:rsidR="00F44220" w:rsidRPr="007E40A3" w:rsidRDefault="00F44220" w:rsidP="00F44220">
      <w:pPr>
        <w:ind w:left="540" w:hanging="540"/>
        <w:rPr>
          <w:b/>
          <w:sz w:val="22"/>
          <w:szCs w:val="22"/>
        </w:rPr>
      </w:pPr>
      <w:r w:rsidRPr="007E40A3">
        <w:rPr>
          <w:b/>
          <w:sz w:val="22"/>
          <w:szCs w:val="22"/>
        </w:rPr>
        <w:t>6.</w:t>
      </w:r>
      <w:r w:rsidRPr="007E40A3">
        <w:rPr>
          <w:b/>
          <w:sz w:val="22"/>
          <w:szCs w:val="22"/>
        </w:rPr>
        <w:tab/>
        <w:t>Pakuotės turinys ir kita informacija</w:t>
      </w:r>
    </w:p>
    <w:p w:rsidR="00F44220" w:rsidRPr="007E40A3" w:rsidRDefault="00F44220" w:rsidP="00F44220">
      <w:pPr>
        <w:rPr>
          <w:sz w:val="22"/>
          <w:szCs w:val="22"/>
        </w:rPr>
      </w:pPr>
    </w:p>
    <w:p w:rsidR="00F44220" w:rsidRPr="007E40A3" w:rsidRDefault="00F44220" w:rsidP="00F44220">
      <w:pPr>
        <w:rPr>
          <w:b/>
          <w:sz w:val="22"/>
          <w:szCs w:val="22"/>
        </w:rPr>
      </w:pPr>
      <w:r w:rsidRPr="007E40A3">
        <w:rPr>
          <w:b/>
          <w:sz w:val="22"/>
          <w:szCs w:val="22"/>
        </w:rPr>
        <w:t>COPAXONE sudėtis</w:t>
      </w:r>
    </w:p>
    <w:p w:rsidR="00F44220" w:rsidRPr="007E40A3" w:rsidRDefault="00F44220" w:rsidP="00F44220">
      <w:pPr>
        <w:numPr>
          <w:ilvl w:val="0"/>
          <w:numId w:val="3"/>
        </w:numPr>
        <w:rPr>
          <w:sz w:val="22"/>
          <w:szCs w:val="22"/>
        </w:rPr>
      </w:pPr>
      <w:r w:rsidRPr="007E40A3">
        <w:rPr>
          <w:sz w:val="22"/>
          <w:szCs w:val="22"/>
        </w:rPr>
        <w:t xml:space="preserve">Veiklioji medžiaga yra </w:t>
      </w:r>
      <w:proofErr w:type="spellStart"/>
      <w:r w:rsidRPr="007E40A3">
        <w:rPr>
          <w:sz w:val="22"/>
          <w:szCs w:val="22"/>
        </w:rPr>
        <w:t>glatiramerio</w:t>
      </w:r>
      <w:proofErr w:type="spellEnd"/>
      <w:r w:rsidRPr="007E40A3">
        <w:rPr>
          <w:sz w:val="22"/>
          <w:szCs w:val="22"/>
        </w:rPr>
        <w:t xml:space="preserve"> acetatas. 1 ml injekcinio tirpalo (vieno užpildyto švirkšto turinys) yra 40 mg </w:t>
      </w:r>
      <w:proofErr w:type="spellStart"/>
      <w:r w:rsidRPr="007E40A3">
        <w:rPr>
          <w:sz w:val="22"/>
          <w:szCs w:val="22"/>
        </w:rPr>
        <w:t>glatiramerio</w:t>
      </w:r>
      <w:proofErr w:type="spellEnd"/>
      <w:r w:rsidRPr="007E40A3">
        <w:rPr>
          <w:sz w:val="22"/>
          <w:szCs w:val="22"/>
        </w:rPr>
        <w:t xml:space="preserve"> acetato, kuris atitinka 36 mg </w:t>
      </w:r>
      <w:proofErr w:type="spellStart"/>
      <w:r w:rsidRPr="007E40A3">
        <w:rPr>
          <w:sz w:val="22"/>
          <w:szCs w:val="22"/>
        </w:rPr>
        <w:t>glatiramerio</w:t>
      </w:r>
      <w:proofErr w:type="spellEnd"/>
      <w:r w:rsidRPr="007E40A3">
        <w:rPr>
          <w:sz w:val="22"/>
          <w:szCs w:val="22"/>
        </w:rPr>
        <w:t>.</w:t>
      </w:r>
    </w:p>
    <w:p w:rsidR="00F44220" w:rsidRPr="007E40A3" w:rsidRDefault="00F44220" w:rsidP="00F44220">
      <w:pPr>
        <w:numPr>
          <w:ilvl w:val="0"/>
          <w:numId w:val="3"/>
        </w:numPr>
        <w:rPr>
          <w:sz w:val="22"/>
          <w:szCs w:val="22"/>
        </w:rPr>
      </w:pPr>
      <w:r w:rsidRPr="007E40A3">
        <w:rPr>
          <w:sz w:val="22"/>
          <w:szCs w:val="22"/>
        </w:rPr>
        <w:t xml:space="preserve">Pagalbinės medžiagos yra </w:t>
      </w:r>
      <w:proofErr w:type="spellStart"/>
      <w:r w:rsidRPr="007E40A3">
        <w:rPr>
          <w:sz w:val="22"/>
          <w:szCs w:val="22"/>
        </w:rPr>
        <w:t>manitolis</w:t>
      </w:r>
      <w:proofErr w:type="spellEnd"/>
      <w:r w:rsidRPr="007E40A3">
        <w:rPr>
          <w:sz w:val="22"/>
          <w:szCs w:val="22"/>
        </w:rPr>
        <w:t xml:space="preserve"> ir injekcinis vanduo.</w:t>
      </w:r>
    </w:p>
    <w:p w:rsidR="00F44220" w:rsidRPr="007E40A3" w:rsidRDefault="00F44220" w:rsidP="00F44220">
      <w:pPr>
        <w:rPr>
          <w:sz w:val="22"/>
          <w:szCs w:val="22"/>
        </w:rPr>
      </w:pPr>
    </w:p>
    <w:p w:rsidR="00F44220" w:rsidRPr="007E40A3" w:rsidRDefault="00F44220" w:rsidP="00F44220">
      <w:pPr>
        <w:rPr>
          <w:b/>
          <w:sz w:val="22"/>
          <w:szCs w:val="22"/>
        </w:rPr>
      </w:pPr>
      <w:r w:rsidRPr="007E40A3">
        <w:rPr>
          <w:b/>
          <w:sz w:val="22"/>
          <w:szCs w:val="22"/>
        </w:rPr>
        <w:t>COPAXONE išvaizda ir kiekis pakuotėje</w:t>
      </w:r>
    </w:p>
    <w:p w:rsidR="00F44220" w:rsidRPr="007E40A3" w:rsidRDefault="00F44220" w:rsidP="00F44220">
      <w:pPr>
        <w:rPr>
          <w:noProof/>
          <w:sz w:val="22"/>
          <w:szCs w:val="22"/>
        </w:rPr>
      </w:pPr>
      <w:r w:rsidRPr="007E40A3">
        <w:rPr>
          <w:noProof/>
          <w:sz w:val="22"/>
          <w:szCs w:val="22"/>
        </w:rPr>
        <w:t>COPAXONE injekcinis tirpalas užpildytame švirkšte yra skaidrus, be pastebimų dalelių tirpalas.</w:t>
      </w:r>
      <w:r w:rsidRPr="005456A8">
        <w:rPr>
          <w:sz w:val="22"/>
          <w:szCs w:val="22"/>
        </w:rPr>
        <w:t xml:space="preserve"> </w:t>
      </w:r>
      <w:r w:rsidRPr="007E40A3">
        <w:rPr>
          <w:noProof/>
          <w:sz w:val="22"/>
          <w:szCs w:val="22"/>
        </w:rPr>
        <w:t>Kiekvienas užpildytas švirkštas PVC lizdinėje pakuotėje supakuotas atskirai.</w:t>
      </w:r>
    </w:p>
    <w:p w:rsidR="00F44220" w:rsidRPr="007E40A3" w:rsidRDefault="00F44220" w:rsidP="00F44220">
      <w:pPr>
        <w:rPr>
          <w:noProof/>
          <w:sz w:val="22"/>
          <w:szCs w:val="22"/>
        </w:rPr>
      </w:pPr>
    </w:p>
    <w:p w:rsidR="00F44220" w:rsidRPr="007E40A3" w:rsidRDefault="00F44220" w:rsidP="00F44220">
      <w:pPr>
        <w:pStyle w:val="Sraassuenkleliais"/>
        <w:rPr>
          <w:noProof/>
          <w:sz w:val="22"/>
          <w:szCs w:val="22"/>
        </w:rPr>
      </w:pPr>
      <w:r w:rsidRPr="007E40A3">
        <w:rPr>
          <w:noProof/>
          <w:sz w:val="22"/>
          <w:szCs w:val="22"/>
        </w:rPr>
        <w:t>COPAXONE išleidžiamas pakuotėmis po 3</w:t>
      </w:r>
      <w:r>
        <w:rPr>
          <w:noProof/>
          <w:sz w:val="22"/>
          <w:szCs w:val="22"/>
        </w:rPr>
        <w:t>,</w:t>
      </w:r>
      <w:r w:rsidRPr="007E40A3">
        <w:rPr>
          <w:noProof/>
          <w:sz w:val="22"/>
          <w:szCs w:val="22"/>
        </w:rPr>
        <w:t xml:space="preserve"> 12 arba </w:t>
      </w:r>
      <w:r>
        <w:rPr>
          <w:noProof/>
          <w:sz w:val="22"/>
          <w:szCs w:val="22"/>
        </w:rPr>
        <w:t xml:space="preserve">36 </w:t>
      </w:r>
      <w:r w:rsidRPr="007E40A3">
        <w:rPr>
          <w:noProof/>
          <w:sz w:val="22"/>
          <w:szCs w:val="22"/>
        </w:rPr>
        <w:t>užpildyt</w:t>
      </w:r>
      <w:r>
        <w:rPr>
          <w:noProof/>
          <w:sz w:val="22"/>
          <w:szCs w:val="22"/>
        </w:rPr>
        <w:t>us</w:t>
      </w:r>
      <w:r w:rsidRPr="007E40A3">
        <w:rPr>
          <w:noProof/>
          <w:sz w:val="22"/>
          <w:szCs w:val="22"/>
        </w:rPr>
        <w:t xml:space="preserve"> švirkšt</w:t>
      </w:r>
      <w:r>
        <w:rPr>
          <w:noProof/>
          <w:sz w:val="22"/>
          <w:szCs w:val="22"/>
        </w:rPr>
        <w:t>us</w:t>
      </w:r>
      <w:r w:rsidRPr="007E40A3">
        <w:rPr>
          <w:noProof/>
          <w:sz w:val="22"/>
          <w:szCs w:val="22"/>
        </w:rPr>
        <w:t>, kurių kiekviename yra 1 ml injekcinio tirpalo, arba sudėtine 36 užpildytų švirkštų pakuote, sudaryta iš 3 dėžučių po 12 užpildytų švirkštų po 1 ml injekcinio tirpalo.</w:t>
      </w:r>
    </w:p>
    <w:p w:rsidR="00F44220" w:rsidRPr="007E40A3" w:rsidRDefault="00F44220" w:rsidP="00F44220">
      <w:pPr>
        <w:rPr>
          <w:noProof/>
          <w:sz w:val="22"/>
          <w:szCs w:val="22"/>
        </w:rPr>
      </w:pPr>
    </w:p>
    <w:p w:rsidR="00F44220" w:rsidRPr="007E40A3" w:rsidRDefault="00F44220" w:rsidP="00F44220">
      <w:pPr>
        <w:rPr>
          <w:noProof/>
          <w:sz w:val="22"/>
          <w:szCs w:val="22"/>
        </w:rPr>
      </w:pPr>
      <w:r w:rsidRPr="007E40A3">
        <w:rPr>
          <w:noProof/>
          <w:sz w:val="22"/>
          <w:szCs w:val="22"/>
        </w:rPr>
        <w:t>Gali būti tiekiamos ne visų dydžių pakuotės.</w:t>
      </w:r>
    </w:p>
    <w:p w:rsidR="00F44220" w:rsidRPr="007E40A3" w:rsidRDefault="00F44220" w:rsidP="00F44220">
      <w:pPr>
        <w:rPr>
          <w:sz w:val="22"/>
          <w:szCs w:val="22"/>
        </w:rPr>
      </w:pPr>
    </w:p>
    <w:p w:rsidR="00F44220" w:rsidRPr="007E40A3" w:rsidRDefault="00F44220" w:rsidP="00F44220">
      <w:pPr>
        <w:rPr>
          <w:b/>
          <w:sz w:val="22"/>
          <w:szCs w:val="22"/>
        </w:rPr>
      </w:pPr>
      <w:r w:rsidRPr="007E40A3">
        <w:rPr>
          <w:b/>
          <w:sz w:val="22"/>
          <w:szCs w:val="22"/>
        </w:rPr>
        <w:t>Registruotojas ir gamintojas</w:t>
      </w:r>
    </w:p>
    <w:p w:rsidR="00F44220" w:rsidRPr="007E40A3" w:rsidRDefault="00F44220" w:rsidP="00F44220">
      <w:pPr>
        <w:rPr>
          <w:sz w:val="22"/>
          <w:szCs w:val="22"/>
        </w:rPr>
      </w:pPr>
    </w:p>
    <w:p w:rsidR="00F44220" w:rsidRPr="007E40A3" w:rsidRDefault="00F44220" w:rsidP="00F44220">
      <w:pPr>
        <w:rPr>
          <w:i/>
          <w:sz w:val="22"/>
          <w:szCs w:val="22"/>
        </w:rPr>
      </w:pPr>
      <w:r w:rsidRPr="007E40A3">
        <w:rPr>
          <w:i/>
          <w:sz w:val="22"/>
          <w:szCs w:val="22"/>
        </w:rPr>
        <w:t>Registruotojas</w:t>
      </w:r>
    </w:p>
    <w:p w:rsidR="00F44220" w:rsidRPr="007E40A3" w:rsidRDefault="00F44220" w:rsidP="00F44220">
      <w:pPr>
        <w:ind w:left="567" w:hanging="567"/>
        <w:rPr>
          <w:sz w:val="22"/>
          <w:szCs w:val="22"/>
        </w:rPr>
      </w:pPr>
      <w:proofErr w:type="spellStart"/>
      <w:r w:rsidRPr="007E40A3">
        <w:rPr>
          <w:sz w:val="22"/>
          <w:szCs w:val="22"/>
        </w:rPr>
        <w:t>Teva</w:t>
      </w:r>
      <w:proofErr w:type="spellEnd"/>
      <w:r w:rsidRPr="007E40A3">
        <w:rPr>
          <w:sz w:val="22"/>
          <w:szCs w:val="22"/>
        </w:rPr>
        <w:t xml:space="preserve"> </w:t>
      </w:r>
      <w:proofErr w:type="spellStart"/>
      <w:r w:rsidRPr="007E40A3">
        <w:rPr>
          <w:sz w:val="22"/>
          <w:szCs w:val="22"/>
        </w:rPr>
        <w:t>GmbH</w:t>
      </w:r>
      <w:proofErr w:type="spellEnd"/>
    </w:p>
    <w:p w:rsidR="00F44220" w:rsidRPr="007E40A3" w:rsidRDefault="00F44220" w:rsidP="00F44220">
      <w:pPr>
        <w:ind w:left="567" w:hanging="567"/>
        <w:rPr>
          <w:sz w:val="22"/>
          <w:szCs w:val="22"/>
        </w:rPr>
      </w:pPr>
      <w:proofErr w:type="spellStart"/>
      <w:r w:rsidRPr="007E40A3">
        <w:rPr>
          <w:bCs/>
          <w:sz w:val="22"/>
          <w:szCs w:val="22"/>
        </w:rPr>
        <w:t>Graf</w:t>
      </w:r>
      <w:proofErr w:type="spellEnd"/>
      <w:r w:rsidRPr="007E40A3">
        <w:rPr>
          <w:bCs/>
          <w:sz w:val="22"/>
          <w:szCs w:val="22"/>
        </w:rPr>
        <w:t>-</w:t>
      </w:r>
      <w:proofErr w:type="spellStart"/>
      <w:r w:rsidRPr="007E40A3">
        <w:rPr>
          <w:bCs/>
          <w:sz w:val="22"/>
          <w:szCs w:val="22"/>
        </w:rPr>
        <w:t>Arco</w:t>
      </w:r>
      <w:proofErr w:type="spellEnd"/>
      <w:r w:rsidRPr="007E40A3">
        <w:rPr>
          <w:bCs/>
          <w:sz w:val="22"/>
          <w:szCs w:val="22"/>
        </w:rPr>
        <w:t xml:space="preserve">-Str. 3, 89079 </w:t>
      </w:r>
      <w:proofErr w:type="spellStart"/>
      <w:r w:rsidRPr="007E40A3">
        <w:rPr>
          <w:bCs/>
          <w:sz w:val="22"/>
          <w:szCs w:val="22"/>
        </w:rPr>
        <w:t>Ulm</w:t>
      </w:r>
      <w:proofErr w:type="spellEnd"/>
    </w:p>
    <w:p w:rsidR="00F44220" w:rsidRPr="007E40A3" w:rsidRDefault="00F44220" w:rsidP="00F44220">
      <w:pPr>
        <w:rPr>
          <w:sz w:val="22"/>
          <w:szCs w:val="22"/>
        </w:rPr>
      </w:pPr>
      <w:r w:rsidRPr="007E40A3">
        <w:rPr>
          <w:sz w:val="22"/>
          <w:szCs w:val="22"/>
        </w:rPr>
        <w:t>Vokietija</w:t>
      </w:r>
    </w:p>
    <w:p w:rsidR="00F44220" w:rsidRPr="007E40A3" w:rsidRDefault="00F44220" w:rsidP="00F44220">
      <w:pPr>
        <w:rPr>
          <w:i/>
          <w:noProof/>
          <w:sz w:val="22"/>
          <w:szCs w:val="22"/>
        </w:rPr>
      </w:pPr>
    </w:p>
    <w:p w:rsidR="00F44220" w:rsidRPr="007E40A3" w:rsidRDefault="00F44220" w:rsidP="00F44220">
      <w:pPr>
        <w:rPr>
          <w:i/>
          <w:noProof/>
          <w:sz w:val="22"/>
          <w:szCs w:val="22"/>
        </w:rPr>
      </w:pPr>
      <w:r w:rsidRPr="007E40A3">
        <w:rPr>
          <w:i/>
          <w:noProof/>
          <w:sz w:val="22"/>
          <w:szCs w:val="22"/>
        </w:rPr>
        <w:t>Gamintojas</w:t>
      </w:r>
    </w:p>
    <w:p w:rsidR="00F44220" w:rsidRPr="007E40A3" w:rsidRDefault="00F44220" w:rsidP="00F44220">
      <w:pPr>
        <w:rPr>
          <w:sz w:val="22"/>
          <w:szCs w:val="22"/>
        </w:rPr>
      </w:pPr>
      <w:r w:rsidRPr="007E40A3">
        <w:rPr>
          <w:sz w:val="22"/>
          <w:szCs w:val="22"/>
        </w:rPr>
        <w:t xml:space="preserve">Norton </w:t>
      </w:r>
      <w:proofErr w:type="spellStart"/>
      <w:r w:rsidRPr="007E40A3">
        <w:rPr>
          <w:sz w:val="22"/>
          <w:szCs w:val="22"/>
        </w:rPr>
        <w:t>Healthcare</w:t>
      </w:r>
      <w:proofErr w:type="spellEnd"/>
      <w:r w:rsidRPr="007E40A3">
        <w:rPr>
          <w:sz w:val="22"/>
          <w:szCs w:val="22"/>
        </w:rPr>
        <w:t xml:space="preserve"> </w:t>
      </w:r>
      <w:proofErr w:type="spellStart"/>
      <w:r w:rsidRPr="007E40A3">
        <w:rPr>
          <w:sz w:val="22"/>
          <w:szCs w:val="22"/>
        </w:rPr>
        <w:t>Limited</w:t>
      </w:r>
      <w:proofErr w:type="spellEnd"/>
      <w:r w:rsidRPr="007E40A3">
        <w:rPr>
          <w:sz w:val="22"/>
          <w:szCs w:val="22"/>
        </w:rPr>
        <w:t xml:space="preserve"> T/A IVAX </w:t>
      </w:r>
      <w:proofErr w:type="spellStart"/>
      <w:r w:rsidRPr="007E40A3">
        <w:rPr>
          <w:sz w:val="22"/>
          <w:szCs w:val="22"/>
        </w:rPr>
        <w:t>Pharmaceuticals</w:t>
      </w:r>
      <w:proofErr w:type="spellEnd"/>
      <w:r w:rsidRPr="007E40A3">
        <w:rPr>
          <w:sz w:val="22"/>
          <w:szCs w:val="22"/>
        </w:rPr>
        <w:t xml:space="preserve"> UK (</w:t>
      </w:r>
      <w:proofErr w:type="spellStart"/>
      <w:r w:rsidRPr="007E40A3">
        <w:rPr>
          <w:sz w:val="22"/>
          <w:szCs w:val="22"/>
        </w:rPr>
        <w:t>Teva</w:t>
      </w:r>
      <w:proofErr w:type="spellEnd"/>
      <w:r w:rsidRPr="007E40A3">
        <w:rPr>
          <w:sz w:val="22"/>
          <w:szCs w:val="22"/>
        </w:rPr>
        <w:t xml:space="preserve"> </w:t>
      </w:r>
      <w:proofErr w:type="spellStart"/>
      <w:r w:rsidRPr="007E40A3">
        <w:rPr>
          <w:sz w:val="22"/>
          <w:szCs w:val="22"/>
        </w:rPr>
        <w:t>Runcorn</w:t>
      </w:r>
      <w:proofErr w:type="spellEnd"/>
      <w:r w:rsidRPr="007E40A3">
        <w:rPr>
          <w:sz w:val="22"/>
          <w:szCs w:val="22"/>
        </w:rPr>
        <w:t>)</w:t>
      </w:r>
    </w:p>
    <w:p w:rsidR="00F44220" w:rsidRPr="007E40A3" w:rsidRDefault="00F44220" w:rsidP="00F44220">
      <w:pPr>
        <w:rPr>
          <w:sz w:val="22"/>
          <w:szCs w:val="22"/>
        </w:rPr>
      </w:pPr>
      <w:r w:rsidRPr="007E40A3">
        <w:rPr>
          <w:sz w:val="22"/>
          <w:szCs w:val="22"/>
        </w:rPr>
        <w:t xml:space="preserve">Aston Lane </w:t>
      </w:r>
      <w:proofErr w:type="spellStart"/>
      <w:r w:rsidRPr="007E40A3">
        <w:rPr>
          <w:sz w:val="22"/>
          <w:szCs w:val="22"/>
        </w:rPr>
        <w:t>North</w:t>
      </w:r>
      <w:proofErr w:type="spellEnd"/>
      <w:r w:rsidRPr="007E40A3">
        <w:rPr>
          <w:sz w:val="22"/>
          <w:szCs w:val="22"/>
        </w:rPr>
        <w:t xml:space="preserve">, </w:t>
      </w:r>
      <w:proofErr w:type="spellStart"/>
      <w:r w:rsidRPr="007E40A3">
        <w:rPr>
          <w:sz w:val="22"/>
          <w:szCs w:val="22"/>
        </w:rPr>
        <w:t>Whitehouse</w:t>
      </w:r>
      <w:proofErr w:type="spellEnd"/>
      <w:r w:rsidRPr="007E40A3">
        <w:rPr>
          <w:sz w:val="22"/>
          <w:szCs w:val="22"/>
        </w:rPr>
        <w:t xml:space="preserve"> Vale </w:t>
      </w:r>
      <w:proofErr w:type="spellStart"/>
      <w:r w:rsidRPr="007E40A3">
        <w:rPr>
          <w:sz w:val="22"/>
          <w:szCs w:val="22"/>
        </w:rPr>
        <w:t>Industrial</w:t>
      </w:r>
      <w:proofErr w:type="spellEnd"/>
      <w:r w:rsidRPr="007E40A3">
        <w:rPr>
          <w:sz w:val="22"/>
          <w:szCs w:val="22"/>
        </w:rPr>
        <w:t xml:space="preserve"> </w:t>
      </w:r>
      <w:proofErr w:type="spellStart"/>
      <w:r w:rsidRPr="007E40A3">
        <w:rPr>
          <w:sz w:val="22"/>
          <w:szCs w:val="22"/>
        </w:rPr>
        <w:t>Estate</w:t>
      </w:r>
      <w:proofErr w:type="spellEnd"/>
    </w:p>
    <w:p w:rsidR="00F44220" w:rsidRPr="007E40A3" w:rsidRDefault="00F44220" w:rsidP="00F44220">
      <w:pPr>
        <w:rPr>
          <w:sz w:val="22"/>
          <w:szCs w:val="22"/>
        </w:rPr>
      </w:pPr>
      <w:proofErr w:type="spellStart"/>
      <w:r w:rsidRPr="007E40A3">
        <w:rPr>
          <w:sz w:val="22"/>
          <w:szCs w:val="22"/>
        </w:rPr>
        <w:t>Runcorn</w:t>
      </w:r>
      <w:proofErr w:type="spellEnd"/>
      <w:r w:rsidRPr="007E40A3">
        <w:rPr>
          <w:sz w:val="22"/>
          <w:szCs w:val="22"/>
        </w:rPr>
        <w:t xml:space="preserve">, </w:t>
      </w:r>
      <w:proofErr w:type="spellStart"/>
      <w:r w:rsidRPr="007E40A3">
        <w:rPr>
          <w:sz w:val="22"/>
          <w:szCs w:val="22"/>
        </w:rPr>
        <w:t>Cheshire</w:t>
      </w:r>
      <w:proofErr w:type="spellEnd"/>
      <w:r w:rsidRPr="007E40A3">
        <w:rPr>
          <w:sz w:val="22"/>
          <w:szCs w:val="22"/>
        </w:rPr>
        <w:t>, WA7 3FA</w:t>
      </w:r>
    </w:p>
    <w:p w:rsidR="00F44220" w:rsidRPr="007E40A3" w:rsidRDefault="00F44220" w:rsidP="00F44220">
      <w:pPr>
        <w:rPr>
          <w:sz w:val="22"/>
          <w:szCs w:val="22"/>
        </w:rPr>
      </w:pPr>
      <w:r w:rsidRPr="007E40A3">
        <w:rPr>
          <w:sz w:val="22"/>
          <w:szCs w:val="22"/>
        </w:rPr>
        <w:t>Jungtinė Karalystė</w:t>
      </w:r>
    </w:p>
    <w:p w:rsidR="00F44220" w:rsidRPr="00B92DA9" w:rsidRDefault="00F44220" w:rsidP="00F44220">
      <w:pPr>
        <w:rPr>
          <w:sz w:val="22"/>
          <w:szCs w:val="22"/>
        </w:rPr>
      </w:pPr>
    </w:p>
    <w:p w:rsidR="00F44220" w:rsidRPr="00B92DA9" w:rsidRDefault="00F44220" w:rsidP="00F44220">
      <w:pPr>
        <w:pStyle w:val="BTEMEASMCA"/>
      </w:pPr>
      <w:r w:rsidRPr="00B92DA9">
        <w:t>arba</w:t>
      </w:r>
    </w:p>
    <w:p w:rsidR="00F44220" w:rsidRPr="00B92DA9" w:rsidRDefault="00F44220" w:rsidP="00F44220">
      <w:pPr>
        <w:pStyle w:val="BTEMEASMCA"/>
      </w:pPr>
    </w:p>
    <w:p w:rsidR="00F44220" w:rsidRPr="00B92DA9" w:rsidRDefault="00F44220" w:rsidP="00F44220">
      <w:pPr>
        <w:autoSpaceDE w:val="0"/>
        <w:autoSpaceDN w:val="0"/>
        <w:adjustRightInd w:val="0"/>
        <w:rPr>
          <w:noProof/>
          <w:sz w:val="22"/>
          <w:szCs w:val="22"/>
          <w:lang w:val="en-US"/>
        </w:rPr>
      </w:pPr>
      <w:r w:rsidRPr="00B92DA9">
        <w:rPr>
          <w:noProof/>
          <w:sz w:val="22"/>
          <w:szCs w:val="22"/>
          <w:lang w:val="en-US"/>
        </w:rPr>
        <w:t>Actavis Group PTC ehf.</w:t>
      </w:r>
    </w:p>
    <w:p w:rsidR="00F44220" w:rsidRPr="00B92DA9" w:rsidRDefault="00F44220" w:rsidP="00F44220">
      <w:pPr>
        <w:autoSpaceDE w:val="0"/>
        <w:autoSpaceDN w:val="0"/>
        <w:adjustRightInd w:val="0"/>
        <w:rPr>
          <w:noProof/>
          <w:sz w:val="22"/>
          <w:szCs w:val="22"/>
          <w:lang w:val="en-US"/>
        </w:rPr>
      </w:pPr>
      <w:r w:rsidRPr="00B92DA9">
        <w:rPr>
          <w:noProof/>
          <w:sz w:val="22"/>
          <w:szCs w:val="22"/>
          <w:lang w:val="en-US"/>
        </w:rPr>
        <w:t>Dalshraun 1</w:t>
      </w:r>
    </w:p>
    <w:p w:rsidR="00F44220" w:rsidRPr="00B92DA9" w:rsidRDefault="00F44220" w:rsidP="00F44220">
      <w:pPr>
        <w:autoSpaceDE w:val="0"/>
        <w:autoSpaceDN w:val="0"/>
        <w:adjustRightInd w:val="0"/>
        <w:rPr>
          <w:noProof/>
          <w:sz w:val="22"/>
          <w:szCs w:val="22"/>
          <w:lang w:val="en-US"/>
        </w:rPr>
      </w:pPr>
      <w:r w:rsidRPr="00B92DA9">
        <w:rPr>
          <w:noProof/>
          <w:sz w:val="22"/>
          <w:szCs w:val="22"/>
          <w:lang w:val="en-US"/>
        </w:rPr>
        <w:t>220, Hafnarfjörður</w:t>
      </w:r>
    </w:p>
    <w:p w:rsidR="00F44220" w:rsidRPr="00B92DA9" w:rsidRDefault="00F44220" w:rsidP="00F44220">
      <w:pPr>
        <w:autoSpaceDE w:val="0"/>
        <w:autoSpaceDN w:val="0"/>
        <w:adjustRightInd w:val="0"/>
        <w:rPr>
          <w:noProof/>
          <w:sz w:val="22"/>
          <w:szCs w:val="22"/>
          <w:lang w:val="en-US"/>
        </w:rPr>
      </w:pPr>
      <w:r w:rsidRPr="00B92DA9">
        <w:rPr>
          <w:noProof/>
          <w:sz w:val="22"/>
          <w:szCs w:val="22"/>
          <w:lang w:val="en-US"/>
        </w:rPr>
        <w:t>Islandija</w:t>
      </w:r>
    </w:p>
    <w:p w:rsidR="00F44220" w:rsidRPr="00B92DA9" w:rsidRDefault="00F44220" w:rsidP="00F44220">
      <w:pPr>
        <w:pStyle w:val="BTEMEASMCA"/>
      </w:pPr>
    </w:p>
    <w:p w:rsidR="00F44220" w:rsidRPr="00B92DA9" w:rsidRDefault="00F44220" w:rsidP="00F44220">
      <w:pPr>
        <w:pStyle w:val="BTEMEASMCA"/>
      </w:pPr>
      <w:r w:rsidRPr="00B92DA9">
        <w:t>arba</w:t>
      </w:r>
    </w:p>
    <w:p w:rsidR="00F44220" w:rsidRPr="00B92DA9" w:rsidRDefault="00F44220" w:rsidP="00F44220">
      <w:pPr>
        <w:autoSpaceDE w:val="0"/>
        <w:autoSpaceDN w:val="0"/>
        <w:adjustRightInd w:val="0"/>
        <w:rPr>
          <w:noProof/>
          <w:sz w:val="22"/>
          <w:szCs w:val="22"/>
          <w:lang w:val="en-US"/>
        </w:rPr>
      </w:pPr>
    </w:p>
    <w:p w:rsidR="00F44220" w:rsidRPr="00B92DA9" w:rsidRDefault="00F44220" w:rsidP="00F44220">
      <w:pPr>
        <w:autoSpaceDE w:val="0"/>
        <w:autoSpaceDN w:val="0"/>
        <w:adjustRightInd w:val="0"/>
        <w:rPr>
          <w:noProof/>
          <w:sz w:val="22"/>
          <w:szCs w:val="22"/>
          <w:lang w:val="en-US"/>
        </w:rPr>
      </w:pPr>
      <w:r w:rsidRPr="00B92DA9">
        <w:rPr>
          <w:noProof/>
          <w:sz w:val="22"/>
          <w:szCs w:val="22"/>
          <w:lang w:val="en-US"/>
        </w:rPr>
        <w:t>Merckle GmbH</w:t>
      </w:r>
    </w:p>
    <w:p w:rsidR="00F44220" w:rsidRPr="00B92DA9" w:rsidRDefault="00F44220" w:rsidP="00F44220">
      <w:pPr>
        <w:autoSpaceDE w:val="0"/>
        <w:autoSpaceDN w:val="0"/>
        <w:adjustRightInd w:val="0"/>
        <w:rPr>
          <w:noProof/>
          <w:sz w:val="22"/>
          <w:szCs w:val="22"/>
          <w:lang w:val="en-US"/>
        </w:rPr>
      </w:pPr>
      <w:r w:rsidRPr="00B92DA9">
        <w:rPr>
          <w:noProof/>
          <w:sz w:val="22"/>
          <w:szCs w:val="22"/>
          <w:lang w:val="en-US"/>
        </w:rPr>
        <w:t>Graf-Arco-Str. 3</w:t>
      </w:r>
    </w:p>
    <w:p w:rsidR="00F44220" w:rsidRPr="00B92DA9" w:rsidRDefault="00F44220" w:rsidP="00F44220">
      <w:pPr>
        <w:autoSpaceDE w:val="0"/>
        <w:autoSpaceDN w:val="0"/>
        <w:adjustRightInd w:val="0"/>
        <w:rPr>
          <w:noProof/>
          <w:sz w:val="22"/>
          <w:szCs w:val="22"/>
          <w:lang w:val="en-US"/>
        </w:rPr>
      </w:pPr>
      <w:r w:rsidRPr="00B92DA9">
        <w:rPr>
          <w:noProof/>
          <w:sz w:val="22"/>
          <w:szCs w:val="22"/>
          <w:lang w:val="en-US"/>
        </w:rPr>
        <w:t>89079 Ulm</w:t>
      </w:r>
    </w:p>
    <w:p w:rsidR="00F44220" w:rsidRPr="00B92DA9" w:rsidRDefault="00F44220" w:rsidP="00F44220">
      <w:pPr>
        <w:pStyle w:val="BTEMEASMCA"/>
      </w:pPr>
      <w:r w:rsidRPr="00B92DA9">
        <w:rPr>
          <w:noProof/>
          <w:lang w:val="en-US"/>
        </w:rPr>
        <w:t>Vokietija</w:t>
      </w:r>
    </w:p>
    <w:p w:rsidR="00F44220" w:rsidRPr="007E40A3" w:rsidRDefault="00F44220" w:rsidP="00F44220">
      <w:pPr>
        <w:rPr>
          <w:sz w:val="22"/>
          <w:szCs w:val="22"/>
        </w:rPr>
      </w:pPr>
    </w:p>
    <w:p w:rsidR="00F44220" w:rsidRPr="007E40A3" w:rsidRDefault="00F44220" w:rsidP="00F44220">
      <w:pPr>
        <w:rPr>
          <w:sz w:val="22"/>
          <w:szCs w:val="22"/>
        </w:rPr>
      </w:pPr>
      <w:r w:rsidRPr="007E40A3">
        <w:rPr>
          <w:sz w:val="22"/>
          <w:szCs w:val="22"/>
        </w:rPr>
        <w:t>Jeigu apie šį vaistą norite sužinoti daugiau, kreipkitės į vietinį registruotojo atstovą:</w:t>
      </w:r>
    </w:p>
    <w:p w:rsidR="00F44220" w:rsidRPr="007E40A3" w:rsidRDefault="00F44220" w:rsidP="00F44220">
      <w:pPr>
        <w:rPr>
          <w:sz w:val="22"/>
          <w:szCs w:val="22"/>
        </w:rPr>
      </w:pPr>
    </w:p>
    <w:p w:rsidR="00F44220" w:rsidRPr="007E40A3" w:rsidRDefault="00F44220" w:rsidP="00F44220">
      <w:pPr>
        <w:rPr>
          <w:sz w:val="22"/>
          <w:szCs w:val="22"/>
        </w:rPr>
      </w:pPr>
      <w:r w:rsidRPr="007E40A3">
        <w:rPr>
          <w:sz w:val="22"/>
          <w:szCs w:val="22"/>
        </w:rPr>
        <w:t xml:space="preserve">UAB </w:t>
      </w:r>
      <w:proofErr w:type="spellStart"/>
      <w:r w:rsidRPr="007E40A3">
        <w:rPr>
          <w:sz w:val="22"/>
          <w:szCs w:val="22"/>
        </w:rPr>
        <w:t>Teva</w:t>
      </w:r>
      <w:proofErr w:type="spellEnd"/>
      <w:r w:rsidRPr="007E40A3">
        <w:rPr>
          <w:sz w:val="22"/>
          <w:szCs w:val="22"/>
        </w:rPr>
        <w:t xml:space="preserve"> </w:t>
      </w:r>
      <w:proofErr w:type="spellStart"/>
      <w:r w:rsidRPr="007E40A3">
        <w:rPr>
          <w:sz w:val="22"/>
          <w:szCs w:val="22"/>
        </w:rPr>
        <w:t>Baltics</w:t>
      </w:r>
      <w:proofErr w:type="spellEnd"/>
    </w:p>
    <w:p w:rsidR="00F44220" w:rsidRPr="007E40A3" w:rsidRDefault="00F44220" w:rsidP="00F44220">
      <w:pPr>
        <w:rPr>
          <w:sz w:val="22"/>
          <w:szCs w:val="22"/>
        </w:rPr>
      </w:pPr>
      <w:r w:rsidRPr="007E40A3">
        <w:rPr>
          <w:sz w:val="22"/>
          <w:szCs w:val="22"/>
        </w:rPr>
        <w:t>Molėtų pl. 5</w:t>
      </w:r>
    </w:p>
    <w:p w:rsidR="00F44220" w:rsidRPr="007E40A3" w:rsidRDefault="00F44220" w:rsidP="00F44220">
      <w:pPr>
        <w:rPr>
          <w:sz w:val="22"/>
          <w:szCs w:val="22"/>
        </w:rPr>
      </w:pPr>
      <w:r w:rsidRPr="007E40A3">
        <w:rPr>
          <w:sz w:val="22"/>
          <w:szCs w:val="22"/>
        </w:rPr>
        <w:t>LT-08409 Vilnius</w:t>
      </w:r>
    </w:p>
    <w:p w:rsidR="00F44220" w:rsidRPr="007E40A3" w:rsidRDefault="00F44220" w:rsidP="00F44220">
      <w:pPr>
        <w:rPr>
          <w:sz w:val="22"/>
          <w:szCs w:val="22"/>
        </w:rPr>
      </w:pPr>
      <w:r w:rsidRPr="007E40A3">
        <w:rPr>
          <w:sz w:val="22"/>
          <w:szCs w:val="22"/>
        </w:rPr>
        <w:t>Tel.: +370 5 266 02 03</w:t>
      </w:r>
    </w:p>
    <w:p w:rsidR="00F44220" w:rsidRPr="007E40A3" w:rsidRDefault="00F44220" w:rsidP="00F44220">
      <w:pPr>
        <w:rPr>
          <w:b/>
          <w:sz w:val="22"/>
          <w:szCs w:val="22"/>
        </w:rPr>
      </w:pPr>
    </w:p>
    <w:p w:rsidR="00F44220" w:rsidRPr="007E40A3" w:rsidRDefault="00F44220" w:rsidP="00F44220">
      <w:pPr>
        <w:rPr>
          <w:b/>
          <w:sz w:val="22"/>
          <w:szCs w:val="22"/>
        </w:rPr>
      </w:pPr>
      <w:r w:rsidRPr="007E40A3">
        <w:rPr>
          <w:b/>
          <w:sz w:val="22"/>
          <w:szCs w:val="22"/>
        </w:rPr>
        <w:t>Šis vaistas EEE valstybėse narėse registruotas pavadinimu COPAXONE:</w:t>
      </w:r>
    </w:p>
    <w:p w:rsidR="00F44220" w:rsidRPr="007E40A3" w:rsidRDefault="00F44220" w:rsidP="00F44220">
      <w:pPr>
        <w:autoSpaceDE w:val="0"/>
        <w:autoSpaceDN w:val="0"/>
        <w:adjustRightInd w:val="0"/>
        <w:rPr>
          <w:noProof/>
          <w:sz w:val="22"/>
          <w:szCs w:val="22"/>
        </w:rPr>
      </w:pPr>
      <w:r w:rsidRPr="007E40A3">
        <w:rPr>
          <w:noProof/>
          <w:sz w:val="22"/>
          <w:szCs w:val="22"/>
        </w:rPr>
        <w:t>Austrija, Belgija, Kroatija, Čekija, Kipras, Danija, Estija, Suomija, Vokietija, Graikija, Vengrija, Airija, Islandija, Italija, Latvija, Liuksemburgas, Norvegija, Lenkija, Portugalija, Ispanija, Švedija, Slovakija, Slovėnija, Nyderlandai, Jungtinė Karalystė</w:t>
      </w:r>
      <w:r>
        <w:rPr>
          <w:noProof/>
          <w:sz w:val="22"/>
          <w:szCs w:val="22"/>
        </w:rPr>
        <w:t xml:space="preserve"> (Šiaurės Airija)</w:t>
      </w:r>
      <w:r w:rsidRPr="007E40A3">
        <w:rPr>
          <w:noProof/>
          <w:sz w:val="22"/>
          <w:szCs w:val="22"/>
        </w:rPr>
        <w:t>.</w:t>
      </w:r>
    </w:p>
    <w:p w:rsidR="00F44220" w:rsidRPr="007E40A3" w:rsidRDefault="00F44220" w:rsidP="00F44220">
      <w:pPr>
        <w:rPr>
          <w:sz w:val="22"/>
          <w:szCs w:val="22"/>
        </w:rPr>
      </w:pPr>
    </w:p>
    <w:p w:rsidR="00F44220" w:rsidRPr="007E40A3" w:rsidRDefault="00F44220" w:rsidP="00F44220">
      <w:pPr>
        <w:rPr>
          <w:b/>
          <w:strike/>
          <w:sz w:val="22"/>
          <w:szCs w:val="22"/>
        </w:rPr>
      </w:pPr>
      <w:r w:rsidRPr="007E40A3">
        <w:rPr>
          <w:b/>
          <w:bCs/>
          <w:sz w:val="22"/>
          <w:szCs w:val="22"/>
        </w:rPr>
        <w:t>Šis pakuotės lapelis</w:t>
      </w:r>
      <w:r w:rsidRPr="007E40A3">
        <w:rPr>
          <w:b/>
          <w:sz w:val="22"/>
          <w:szCs w:val="22"/>
        </w:rPr>
        <w:t xml:space="preserve"> paskutinį kartą peržiūrėtas</w:t>
      </w:r>
      <w:r>
        <w:rPr>
          <w:b/>
          <w:sz w:val="22"/>
          <w:szCs w:val="22"/>
        </w:rPr>
        <w:t xml:space="preserve"> 2025-01-07</w:t>
      </w:r>
      <w:r w:rsidRPr="007E40A3">
        <w:rPr>
          <w:b/>
          <w:sz w:val="22"/>
          <w:szCs w:val="22"/>
        </w:rPr>
        <w:t>.</w:t>
      </w:r>
    </w:p>
    <w:p w:rsidR="00F44220" w:rsidRPr="007E40A3" w:rsidRDefault="00F44220" w:rsidP="00F44220">
      <w:pPr>
        <w:rPr>
          <w:sz w:val="22"/>
          <w:szCs w:val="22"/>
        </w:rPr>
      </w:pPr>
    </w:p>
    <w:p w:rsidR="00F44220" w:rsidRPr="00FF0E38" w:rsidRDefault="00F44220" w:rsidP="00F44220">
      <w:pPr>
        <w:numPr>
          <w:ilvl w:val="12"/>
          <w:numId w:val="0"/>
        </w:numPr>
        <w:rPr>
          <w:i/>
          <w:noProof/>
          <w:sz w:val="22"/>
          <w:szCs w:val="22"/>
          <w:highlight w:val="lightGray"/>
          <w:lang w:eastAsia="lt-LT"/>
        </w:rPr>
      </w:pPr>
      <w:r w:rsidRPr="00FF0E38">
        <w:rPr>
          <w:i/>
          <w:noProof/>
          <w:sz w:val="22"/>
          <w:szCs w:val="22"/>
          <w:highlight w:val="lightGray"/>
          <w:lang w:eastAsia="lt-LT"/>
        </w:rPr>
        <w:t>QR kodas ir URL</w:t>
      </w:r>
    </w:p>
    <w:p w:rsidR="00F44220" w:rsidRPr="00FF0E38" w:rsidRDefault="00F44220" w:rsidP="00F44220">
      <w:pPr>
        <w:numPr>
          <w:ilvl w:val="12"/>
          <w:numId w:val="0"/>
        </w:numPr>
        <w:rPr>
          <w:b/>
          <w:noProof/>
          <w:sz w:val="22"/>
          <w:szCs w:val="22"/>
          <w:highlight w:val="lightGray"/>
          <w:lang w:eastAsia="lt-LT"/>
        </w:rPr>
      </w:pPr>
      <w:r w:rsidRPr="00FF0E38">
        <w:rPr>
          <w:b/>
          <w:noProof/>
          <w:sz w:val="22"/>
          <w:szCs w:val="22"/>
          <w:highlight w:val="lightGray"/>
          <w:lang w:eastAsia="lt-LT"/>
        </w:rPr>
        <w:t>&lt;Kiti informacijos šaltiniai&gt;</w:t>
      </w:r>
    </w:p>
    <w:p w:rsidR="00F44220" w:rsidRPr="00FF0E38" w:rsidRDefault="00F44220" w:rsidP="00F44220">
      <w:pPr>
        <w:numPr>
          <w:ilvl w:val="12"/>
          <w:numId w:val="0"/>
        </w:numPr>
        <w:ind w:right="-2"/>
        <w:rPr>
          <w:noProof/>
          <w:sz w:val="22"/>
          <w:szCs w:val="22"/>
          <w:highlight w:val="lightGray"/>
          <w:lang w:eastAsia="lt-LT"/>
        </w:rPr>
      </w:pPr>
      <w:r w:rsidRPr="00FF0E38">
        <w:rPr>
          <w:bCs/>
          <w:noProof/>
          <w:sz w:val="22"/>
          <w:szCs w:val="22"/>
          <w:highlight w:val="lightGray"/>
          <w:lang w:eastAsia="lt-LT"/>
        </w:rPr>
        <w:t xml:space="preserve">&lt;Paskutinė patvirtinta </w:t>
      </w:r>
      <w:r w:rsidRPr="00FF0E38">
        <w:rPr>
          <w:sz w:val="22"/>
          <w:szCs w:val="22"/>
          <w:highlight w:val="lightGray"/>
          <w:lang w:eastAsia="lt-LT"/>
        </w:rPr>
        <w:t xml:space="preserve">informacija apie šį vaistą yra prieinama </w:t>
      </w:r>
      <w:r w:rsidRPr="00FF0E38">
        <w:rPr>
          <w:bCs/>
          <w:noProof/>
          <w:sz w:val="22"/>
          <w:szCs w:val="22"/>
          <w:highlight w:val="lightGray"/>
          <w:lang w:eastAsia="lt-LT"/>
        </w:rPr>
        <w:t>skanuojant &lt;QR kodas&gt; &lt;kitas 2D bar kodas&gt; &lt;NFC&gt; kuris yra nurodomas šiame pakuotės lapelyje &lt;PL&gt; &lt;ant dėžutės&gt; išmaniuoju telefonu/įrenginiu. Taip pat ta pati informacija yra prieinama tokiu URL: {URL} &lt;</w:t>
      </w:r>
      <w:r w:rsidRPr="00FF0E38">
        <w:rPr>
          <w:sz w:val="22"/>
          <w:szCs w:val="22"/>
          <w:highlight w:val="lightGray"/>
          <w:lang w:eastAsia="lt-LT"/>
        </w:rPr>
        <w:t xml:space="preserve"> ir Valstybinės vaistų kontrolės tarnybos prie Lietuvos Respublikos sveikatos apsaugos ministerijos tinklalapyje</w:t>
      </w:r>
      <w:r w:rsidRPr="00FF0E38">
        <w:rPr>
          <w:i/>
          <w:sz w:val="22"/>
          <w:szCs w:val="22"/>
          <w:highlight w:val="lightGray"/>
          <w:lang w:eastAsia="lt-LT"/>
        </w:rPr>
        <w:t xml:space="preserve"> </w:t>
      </w:r>
      <w:hyperlink r:id="rId9" w:history="1">
        <w:r w:rsidRPr="00FF0E38">
          <w:rPr>
            <w:rFonts w:eastAsia="SimSun"/>
            <w:color w:val="0000FF"/>
            <w:sz w:val="22"/>
            <w:szCs w:val="22"/>
            <w:highlight w:val="lightGray"/>
            <w:u w:val="single"/>
            <w:lang w:eastAsia="lt-LT"/>
          </w:rPr>
          <w:t>http://www.vvkt.lt/</w:t>
        </w:r>
      </w:hyperlink>
      <w:r w:rsidRPr="00FF0E38">
        <w:rPr>
          <w:bCs/>
          <w:noProof/>
          <w:sz w:val="22"/>
          <w:szCs w:val="22"/>
          <w:highlight w:val="lightGray"/>
          <w:lang w:eastAsia="lt-LT"/>
        </w:rPr>
        <w:t xml:space="preserve">&gt;&gt; </w:t>
      </w:r>
      <w:r w:rsidRPr="00FF0E38">
        <w:rPr>
          <w:noProof/>
          <w:sz w:val="22"/>
          <w:szCs w:val="22"/>
          <w:highlight w:val="lightGray"/>
          <w:lang w:eastAsia="lt-LT"/>
        </w:rPr>
        <w:t xml:space="preserve">&lt;{QR kodas}&gt; </w:t>
      </w:r>
      <w:r w:rsidRPr="00FF0E38">
        <w:rPr>
          <w:bCs/>
          <w:noProof/>
          <w:sz w:val="22"/>
          <w:szCs w:val="22"/>
          <w:highlight w:val="lightGray"/>
          <w:lang w:eastAsia="lt-LT"/>
        </w:rPr>
        <w:t>&lt;{kitas 2D bar kodas}&gt; &lt;{NFC}&gt;</w:t>
      </w:r>
    </w:p>
    <w:p w:rsidR="00F44220" w:rsidRPr="00FF0E38" w:rsidRDefault="00F44220" w:rsidP="00F44220">
      <w:pPr>
        <w:numPr>
          <w:ilvl w:val="12"/>
          <w:numId w:val="0"/>
        </w:numPr>
        <w:ind w:right="-2"/>
        <w:rPr>
          <w:noProof/>
          <w:sz w:val="22"/>
          <w:szCs w:val="22"/>
          <w:highlight w:val="lightGray"/>
          <w:lang w:eastAsia="lt-LT"/>
        </w:rPr>
      </w:pPr>
    </w:p>
    <w:p w:rsidR="00F44220" w:rsidRPr="00FF0E38" w:rsidRDefault="00F44220" w:rsidP="00F44220">
      <w:pPr>
        <w:numPr>
          <w:ilvl w:val="12"/>
          <w:numId w:val="0"/>
        </w:numPr>
        <w:rPr>
          <w:i/>
          <w:noProof/>
          <w:sz w:val="22"/>
          <w:szCs w:val="22"/>
          <w:highlight w:val="lightGray"/>
          <w:lang w:eastAsia="lt-LT"/>
        </w:rPr>
      </w:pPr>
      <w:r w:rsidRPr="00FF0E38">
        <w:rPr>
          <w:i/>
          <w:noProof/>
          <w:sz w:val="22"/>
          <w:szCs w:val="22"/>
          <w:highlight w:val="lightGray"/>
          <w:lang w:eastAsia="lt-LT"/>
        </w:rPr>
        <w:t>Tik URL</w:t>
      </w:r>
    </w:p>
    <w:p w:rsidR="00F44220" w:rsidRPr="00FF0E38" w:rsidRDefault="00F44220" w:rsidP="00F44220">
      <w:pPr>
        <w:numPr>
          <w:ilvl w:val="12"/>
          <w:numId w:val="0"/>
        </w:numPr>
        <w:shd w:val="clear" w:color="auto" w:fill="D9D9D9"/>
        <w:rPr>
          <w:b/>
          <w:noProof/>
          <w:sz w:val="22"/>
          <w:szCs w:val="22"/>
          <w:highlight w:val="lightGray"/>
          <w:lang w:eastAsia="lt-LT"/>
        </w:rPr>
      </w:pPr>
      <w:r w:rsidRPr="00FF0E38">
        <w:rPr>
          <w:b/>
          <w:noProof/>
          <w:sz w:val="22"/>
          <w:szCs w:val="22"/>
          <w:highlight w:val="lightGray"/>
          <w:lang w:eastAsia="lt-LT"/>
        </w:rPr>
        <w:t>&lt;Kiti informacijos šaltiniai&gt;</w:t>
      </w:r>
    </w:p>
    <w:p w:rsidR="00F44220" w:rsidRPr="00FF0E38" w:rsidRDefault="00F44220" w:rsidP="00F44220">
      <w:pPr>
        <w:rPr>
          <w:rFonts w:eastAsia="Calibri"/>
          <w:b/>
          <w:sz w:val="22"/>
          <w:szCs w:val="22"/>
        </w:rPr>
      </w:pPr>
      <w:r w:rsidRPr="00FF0E38">
        <w:rPr>
          <w:bCs/>
          <w:noProof/>
          <w:sz w:val="22"/>
          <w:szCs w:val="22"/>
          <w:highlight w:val="lightGray"/>
          <w:lang w:eastAsia="lt-LT"/>
        </w:rPr>
        <w:t xml:space="preserve">&lt; Paskutinė patvirtinta </w:t>
      </w:r>
      <w:r w:rsidRPr="00FF0E38">
        <w:rPr>
          <w:sz w:val="22"/>
          <w:szCs w:val="22"/>
          <w:highlight w:val="lightGray"/>
          <w:lang w:eastAsia="lt-LT"/>
        </w:rPr>
        <w:t xml:space="preserve">informacija apie šį vaistą yra prieinama šiuo </w:t>
      </w:r>
      <w:r w:rsidRPr="00FF0E38">
        <w:rPr>
          <w:bCs/>
          <w:noProof/>
          <w:sz w:val="22"/>
          <w:szCs w:val="22"/>
          <w:highlight w:val="lightGray"/>
          <w:lang w:eastAsia="lt-LT"/>
        </w:rPr>
        <w:t>URL: {URL} &lt;</w:t>
      </w:r>
      <w:r w:rsidRPr="00FF0E38">
        <w:rPr>
          <w:sz w:val="22"/>
          <w:szCs w:val="22"/>
          <w:highlight w:val="lightGray"/>
          <w:lang w:eastAsia="lt-LT"/>
        </w:rPr>
        <w:t xml:space="preserve"> ir Valstybinės vaistų kontrolės tarnybos prie Lietuvos Respublikos sveikatos apsaugos ministerijos tinklalapyje</w:t>
      </w:r>
      <w:r w:rsidRPr="00FF0E38">
        <w:rPr>
          <w:i/>
          <w:sz w:val="22"/>
          <w:szCs w:val="22"/>
          <w:highlight w:val="lightGray"/>
          <w:lang w:eastAsia="lt-LT"/>
        </w:rPr>
        <w:t xml:space="preserve"> </w:t>
      </w:r>
      <w:hyperlink r:id="rId10" w:history="1">
        <w:r w:rsidRPr="00FF0E38">
          <w:rPr>
            <w:rFonts w:eastAsia="SimSun"/>
            <w:color w:val="0000FF"/>
            <w:sz w:val="22"/>
            <w:szCs w:val="22"/>
            <w:highlight w:val="lightGray"/>
            <w:u w:val="single"/>
            <w:lang w:eastAsia="lt-LT"/>
          </w:rPr>
          <w:t>http://www.vvkt.lt/</w:t>
        </w:r>
      </w:hyperlink>
      <w:r w:rsidRPr="00FF0E38">
        <w:rPr>
          <w:bCs/>
          <w:noProof/>
          <w:sz w:val="22"/>
          <w:szCs w:val="22"/>
          <w:highlight w:val="lightGray"/>
          <w:lang w:eastAsia="lt-LT"/>
        </w:rPr>
        <w:t>&gt;&gt;</w:t>
      </w:r>
    </w:p>
    <w:p w:rsidR="00F44220" w:rsidRPr="007E40A3" w:rsidRDefault="00F44220" w:rsidP="00F44220">
      <w:pPr>
        <w:rPr>
          <w:sz w:val="22"/>
          <w:szCs w:val="22"/>
        </w:rPr>
      </w:pPr>
    </w:p>
    <w:p w:rsidR="00F44220" w:rsidRPr="007E40A3" w:rsidRDefault="00F44220" w:rsidP="00F44220">
      <w:pPr>
        <w:rPr>
          <w:sz w:val="22"/>
          <w:szCs w:val="22"/>
        </w:rPr>
      </w:pPr>
    </w:p>
    <w:p w:rsidR="00F44220" w:rsidRPr="007E40A3" w:rsidRDefault="00F44220" w:rsidP="00F44220">
      <w:pPr>
        <w:tabs>
          <w:tab w:val="left" w:pos="5954"/>
          <w:tab w:val="left" w:pos="6237"/>
          <w:tab w:val="left" w:pos="6663"/>
          <w:tab w:val="left" w:pos="6946"/>
        </w:tabs>
        <w:rPr>
          <w:rFonts w:eastAsia="SimSun"/>
          <w:color w:val="0000FF"/>
          <w:sz w:val="22"/>
          <w:szCs w:val="22"/>
          <w:u w:val="single"/>
        </w:rPr>
      </w:pPr>
      <w:r w:rsidRPr="007E40A3">
        <w:rPr>
          <w:rFonts w:eastAsia="SimSun"/>
          <w:noProof/>
          <w:sz w:val="22"/>
          <w:szCs w:val="22"/>
        </w:rPr>
        <w:t xml:space="preserve">Išsami informacija apie šį vaistą </w:t>
      </w:r>
      <w:r w:rsidRPr="007E40A3">
        <w:rPr>
          <w:sz w:val="22"/>
          <w:szCs w:val="22"/>
        </w:rPr>
        <w:t xml:space="preserve">pateikiama Valstybinės vaistų kontrolės tarnybos prie Lietuvos Respublikos </w:t>
      </w:r>
      <w:r w:rsidRPr="007E40A3">
        <w:rPr>
          <w:rFonts w:eastAsia="SimSun"/>
          <w:noProof/>
          <w:sz w:val="22"/>
          <w:szCs w:val="22"/>
        </w:rPr>
        <w:t xml:space="preserve"> </w:t>
      </w:r>
      <w:r w:rsidRPr="007E40A3">
        <w:rPr>
          <w:sz w:val="22"/>
          <w:szCs w:val="22"/>
        </w:rPr>
        <w:t xml:space="preserve">sveikatos apsaugos ministerijos </w:t>
      </w:r>
      <w:r w:rsidRPr="007E40A3">
        <w:rPr>
          <w:rFonts w:eastAsia="SimSun"/>
          <w:noProof/>
          <w:sz w:val="22"/>
          <w:szCs w:val="22"/>
        </w:rPr>
        <w:t>tinklalapyje</w:t>
      </w:r>
      <w:r w:rsidRPr="001C21F3">
        <w:rPr>
          <w:i/>
          <w:sz w:val="22"/>
        </w:rPr>
        <w:t xml:space="preserve"> </w:t>
      </w:r>
      <w:r>
        <w:rPr>
          <w:color w:val="0000EE"/>
          <w:sz w:val="22"/>
          <w:szCs w:val="22"/>
          <w:u w:val="single"/>
          <w:lang w:eastAsia="lt-LT"/>
        </w:rPr>
        <w:t>https://vvkt.lrv.lt/lt/</w:t>
      </w:r>
      <w:r>
        <w:rPr>
          <w:sz w:val="22"/>
          <w:szCs w:val="22"/>
          <w:lang w:eastAsia="lt-LT"/>
        </w:rPr>
        <w:t>.</w:t>
      </w:r>
    </w:p>
    <w:p w:rsidR="00F44220" w:rsidRPr="007E40A3" w:rsidRDefault="00F44220" w:rsidP="00F44220">
      <w:pPr>
        <w:tabs>
          <w:tab w:val="left" w:pos="5954"/>
          <w:tab w:val="left" w:pos="6237"/>
          <w:tab w:val="left" w:pos="6663"/>
          <w:tab w:val="left" w:pos="6946"/>
        </w:tabs>
        <w:rPr>
          <w:rFonts w:eastAsia="SimSun"/>
          <w:color w:val="0000FF"/>
          <w:sz w:val="22"/>
          <w:szCs w:val="22"/>
          <w:u w:val="single"/>
        </w:rPr>
      </w:pPr>
    </w:p>
    <w:p w:rsidR="00BA6577" w:rsidRDefault="00BA6577">
      <w:bookmarkStart w:id="2" w:name="_GoBack"/>
      <w:bookmarkEnd w:id="2"/>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FC8281C"/>
    <w:multiLevelType w:val="hybridMultilevel"/>
    <w:tmpl w:val="1BFCF44A"/>
    <w:lvl w:ilvl="0" w:tplc="EF1CB106">
      <w:numFmt w:val="bullet"/>
      <w:lvlText w:val="-"/>
      <w:lvlJc w:val="left"/>
      <w:pPr>
        <w:ind w:left="720" w:hanging="360"/>
      </w:pPr>
      <w:rPr>
        <w:rFonts w:ascii="Arial" w:eastAsia="Cambria"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627D71"/>
    <w:multiLevelType w:val="hybridMultilevel"/>
    <w:tmpl w:val="D51E831A"/>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500C1B"/>
    <w:multiLevelType w:val="hybridMultilevel"/>
    <w:tmpl w:val="34C02D78"/>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A0C59E2"/>
    <w:multiLevelType w:val="hybridMultilevel"/>
    <w:tmpl w:val="4422260A"/>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51C25A1"/>
    <w:multiLevelType w:val="hybridMultilevel"/>
    <w:tmpl w:val="72AEFFDE"/>
    <w:lvl w:ilvl="0" w:tplc="591AAC16">
      <w:start w:val="1"/>
      <w:numFmt w:val="bullet"/>
      <w:lvlRestart w:val="0"/>
      <w:lvlText w:val="-"/>
      <w:lvlJc w:val="left"/>
      <w:pPr>
        <w:tabs>
          <w:tab w:val="num" w:pos="567"/>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54E2E4A"/>
    <w:multiLevelType w:val="hybridMultilevel"/>
    <w:tmpl w:val="81FC0A94"/>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AE23C04"/>
    <w:multiLevelType w:val="hybridMultilevel"/>
    <w:tmpl w:val="660EA914"/>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B330CCA"/>
    <w:multiLevelType w:val="hybridMultilevel"/>
    <w:tmpl w:val="82464D3C"/>
    <w:lvl w:ilvl="0" w:tplc="04270001">
      <w:start w:val="1"/>
      <w:numFmt w:val="bullet"/>
      <w:lvlText w:val=""/>
      <w:lvlJc w:val="left"/>
      <w:pPr>
        <w:tabs>
          <w:tab w:val="num" w:pos="693"/>
        </w:tabs>
        <w:ind w:left="693" w:hanging="360"/>
      </w:pPr>
      <w:rPr>
        <w:rFonts w:ascii="Symbol" w:hAnsi="Symbol" w:hint="default"/>
      </w:rPr>
    </w:lvl>
    <w:lvl w:ilvl="1" w:tplc="04270003" w:tentative="1">
      <w:start w:val="1"/>
      <w:numFmt w:val="bullet"/>
      <w:lvlText w:val="o"/>
      <w:lvlJc w:val="left"/>
      <w:pPr>
        <w:tabs>
          <w:tab w:val="num" w:pos="1413"/>
        </w:tabs>
        <w:ind w:left="1413" w:hanging="360"/>
      </w:pPr>
      <w:rPr>
        <w:rFonts w:ascii="Courier New" w:hAnsi="Courier New" w:hint="default"/>
      </w:rPr>
    </w:lvl>
    <w:lvl w:ilvl="2" w:tplc="04270005" w:tentative="1">
      <w:start w:val="1"/>
      <w:numFmt w:val="bullet"/>
      <w:lvlText w:val=""/>
      <w:lvlJc w:val="left"/>
      <w:pPr>
        <w:tabs>
          <w:tab w:val="num" w:pos="2133"/>
        </w:tabs>
        <w:ind w:left="2133" w:hanging="360"/>
      </w:pPr>
      <w:rPr>
        <w:rFonts w:ascii="Wingdings" w:hAnsi="Wingdings" w:hint="default"/>
      </w:rPr>
    </w:lvl>
    <w:lvl w:ilvl="3" w:tplc="04270001" w:tentative="1">
      <w:start w:val="1"/>
      <w:numFmt w:val="bullet"/>
      <w:lvlText w:val=""/>
      <w:lvlJc w:val="left"/>
      <w:pPr>
        <w:tabs>
          <w:tab w:val="num" w:pos="2853"/>
        </w:tabs>
        <w:ind w:left="2853" w:hanging="360"/>
      </w:pPr>
      <w:rPr>
        <w:rFonts w:ascii="Symbol" w:hAnsi="Symbol" w:hint="default"/>
      </w:rPr>
    </w:lvl>
    <w:lvl w:ilvl="4" w:tplc="04270003" w:tentative="1">
      <w:start w:val="1"/>
      <w:numFmt w:val="bullet"/>
      <w:lvlText w:val="o"/>
      <w:lvlJc w:val="left"/>
      <w:pPr>
        <w:tabs>
          <w:tab w:val="num" w:pos="3573"/>
        </w:tabs>
        <w:ind w:left="3573" w:hanging="360"/>
      </w:pPr>
      <w:rPr>
        <w:rFonts w:ascii="Courier New" w:hAnsi="Courier New" w:hint="default"/>
      </w:rPr>
    </w:lvl>
    <w:lvl w:ilvl="5" w:tplc="04270005" w:tentative="1">
      <w:start w:val="1"/>
      <w:numFmt w:val="bullet"/>
      <w:lvlText w:val=""/>
      <w:lvlJc w:val="left"/>
      <w:pPr>
        <w:tabs>
          <w:tab w:val="num" w:pos="4293"/>
        </w:tabs>
        <w:ind w:left="4293" w:hanging="360"/>
      </w:pPr>
      <w:rPr>
        <w:rFonts w:ascii="Wingdings" w:hAnsi="Wingdings" w:hint="default"/>
      </w:rPr>
    </w:lvl>
    <w:lvl w:ilvl="6" w:tplc="04270001" w:tentative="1">
      <w:start w:val="1"/>
      <w:numFmt w:val="bullet"/>
      <w:lvlText w:val=""/>
      <w:lvlJc w:val="left"/>
      <w:pPr>
        <w:tabs>
          <w:tab w:val="num" w:pos="5013"/>
        </w:tabs>
        <w:ind w:left="5013" w:hanging="360"/>
      </w:pPr>
      <w:rPr>
        <w:rFonts w:ascii="Symbol" w:hAnsi="Symbol" w:hint="default"/>
      </w:rPr>
    </w:lvl>
    <w:lvl w:ilvl="7" w:tplc="04270003" w:tentative="1">
      <w:start w:val="1"/>
      <w:numFmt w:val="bullet"/>
      <w:lvlText w:val="o"/>
      <w:lvlJc w:val="left"/>
      <w:pPr>
        <w:tabs>
          <w:tab w:val="num" w:pos="5733"/>
        </w:tabs>
        <w:ind w:left="5733" w:hanging="360"/>
      </w:pPr>
      <w:rPr>
        <w:rFonts w:ascii="Courier New" w:hAnsi="Courier New" w:hint="default"/>
      </w:rPr>
    </w:lvl>
    <w:lvl w:ilvl="8" w:tplc="04270005" w:tentative="1">
      <w:start w:val="1"/>
      <w:numFmt w:val="bullet"/>
      <w:lvlText w:val=""/>
      <w:lvlJc w:val="left"/>
      <w:pPr>
        <w:tabs>
          <w:tab w:val="num" w:pos="6453"/>
        </w:tabs>
        <w:ind w:left="6453" w:hanging="360"/>
      </w:pPr>
      <w:rPr>
        <w:rFonts w:ascii="Wingdings" w:hAnsi="Wingdings" w:hint="default"/>
      </w:rPr>
    </w:lvl>
  </w:abstractNum>
  <w:abstractNum w:abstractNumId="9" w15:restartNumberingAfterBreak="0">
    <w:nsid w:val="7C8B40AF"/>
    <w:multiLevelType w:val="hybridMultilevel"/>
    <w:tmpl w:val="662C1D6A"/>
    <w:lvl w:ilvl="0" w:tplc="EF1CB106">
      <w:numFmt w:val="bullet"/>
      <w:lvlText w:val="-"/>
      <w:lvlJc w:val="left"/>
      <w:pPr>
        <w:ind w:left="720" w:hanging="360"/>
      </w:pPr>
      <w:rPr>
        <w:rFonts w:ascii="Arial" w:eastAsia="Cambr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FBB791A"/>
    <w:multiLevelType w:val="hybridMultilevel"/>
    <w:tmpl w:val="7C0AFC7C"/>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7"/>
  </w:num>
  <w:num w:numId="3">
    <w:abstractNumId w:val="5"/>
  </w:num>
  <w:num w:numId="4">
    <w:abstractNumId w:val="10"/>
  </w:num>
  <w:num w:numId="5">
    <w:abstractNumId w:val="6"/>
  </w:num>
  <w:num w:numId="6">
    <w:abstractNumId w:val="4"/>
  </w:num>
  <w:num w:numId="7">
    <w:abstractNumId w:val="3"/>
  </w:num>
  <w:num w:numId="8">
    <w:abstractNumId w:val="2"/>
  </w:num>
  <w:num w:numId="9">
    <w:abstractNumId w:val="8"/>
  </w:num>
  <w:num w:numId="10">
    <w:abstractNumId w:val="1"/>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4220"/>
    <w:rsid w:val="00072F85"/>
    <w:rsid w:val="000A5E72"/>
    <w:rsid w:val="000A7B60"/>
    <w:rsid w:val="00181364"/>
    <w:rsid w:val="002945D9"/>
    <w:rsid w:val="00305C48"/>
    <w:rsid w:val="003362C6"/>
    <w:rsid w:val="00497D4D"/>
    <w:rsid w:val="00742EBF"/>
    <w:rsid w:val="00B4219F"/>
    <w:rsid w:val="00BA6577"/>
    <w:rsid w:val="00C30905"/>
    <w:rsid w:val="00D358F2"/>
    <w:rsid w:val="00E76721"/>
    <w:rsid w:val="00EF4A4D"/>
    <w:rsid w:val="00F44220"/>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6EF962-B1CE-413D-9B37-013FB3870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44220"/>
    <w:pPr>
      <w:spacing w:after="0" w:line="240" w:lineRule="auto"/>
    </w:pPr>
    <w:rPr>
      <w:rFonts w:ascii="Times New Roman" w:eastAsia="Times New Roman" w:hAnsi="Times New Roman" w:cs="Times New Roman"/>
      <w:sz w:val="24"/>
      <w:szCs w:val="24"/>
    </w:rPr>
  </w:style>
  <w:style w:type="paragraph" w:styleId="Antrat2">
    <w:name w:val="heading 2"/>
    <w:basedOn w:val="prastasis"/>
    <w:next w:val="prastasis"/>
    <w:link w:val="Antrat2Diagrama"/>
    <w:uiPriority w:val="99"/>
    <w:qFormat/>
    <w:rsid w:val="00F44220"/>
    <w:pPr>
      <w:keepNext/>
      <w:spacing w:before="240" w:after="60"/>
      <w:outlineLvl w:val="1"/>
    </w:pPr>
    <w:rPr>
      <w:rFonts w:ascii="Arial" w:eastAsia="Calibri" w:hAnsi="Arial"/>
      <w:b/>
      <w:i/>
      <w:sz w:val="28"/>
      <w:szCs w:val="20"/>
      <w:lang w:eastAsia="lt-LT"/>
    </w:rPr>
  </w:style>
  <w:style w:type="paragraph" w:styleId="Antrat4">
    <w:name w:val="heading 4"/>
    <w:basedOn w:val="prastasis"/>
    <w:next w:val="prastasis"/>
    <w:link w:val="Antrat4Diagrama"/>
    <w:uiPriority w:val="99"/>
    <w:qFormat/>
    <w:rsid w:val="00F44220"/>
    <w:pPr>
      <w:keepNext/>
      <w:keepLines/>
      <w:spacing w:before="200"/>
      <w:outlineLvl w:val="3"/>
    </w:pPr>
    <w:rPr>
      <w:rFonts w:ascii="Cambria" w:eastAsia="Calibri" w:hAnsi="Cambria"/>
      <w:b/>
      <w:i/>
      <w:color w:val="4F81BD"/>
      <w:szCs w:val="20"/>
      <w:lang w:eastAsia="lt-LT"/>
    </w:rPr>
  </w:style>
  <w:style w:type="paragraph" w:styleId="Antrat5">
    <w:name w:val="heading 5"/>
    <w:basedOn w:val="prastasis"/>
    <w:next w:val="prastasis"/>
    <w:link w:val="Antrat5Diagrama"/>
    <w:uiPriority w:val="9"/>
    <w:semiHidden/>
    <w:unhideWhenUsed/>
    <w:qFormat/>
    <w:rsid w:val="00F44220"/>
    <w:pPr>
      <w:spacing w:before="240" w:after="60"/>
      <w:outlineLvl w:val="4"/>
    </w:pPr>
    <w:rPr>
      <w:rFonts w:ascii="Calibri" w:hAnsi="Calibri"/>
      <w:b/>
      <w:bCs/>
      <w:i/>
      <w:iCs/>
      <w:sz w:val="26"/>
      <w:szCs w:val="26"/>
    </w:rPr>
  </w:style>
  <w:style w:type="paragraph" w:styleId="Antrat6">
    <w:name w:val="heading 6"/>
    <w:basedOn w:val="prastasis"/>
    <w:next w:val="prastasis"/>
    <w:link w:val="Antrat6Diagrama"/>
    <w:uiPriority w:val="9"/>
    <w:unhideWhenUsed/>
    <w:qFormat/>
    <w:rsid w:val="00F44220"/>
    <w:pPr>
      <w:keepNext/>
      <w:numPr>
        <w:ilvl w:val="12"/>
      </w:numPr>
      <w:ind w:right="-2"/>
      <w:outlineLvl w:val="5"/>
    </w:pPr>
    <w:rPr>
      <w:b/>
      <w:bCs/>
      <w:noProof/>
      <w:sz w:val="22"/>
      <w:szCs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99"/>
    <w:rsid w:val="00F44220"/>
    <w:rPr>
      <w:rFonts w:ascii="Arial" w:eastAsia="Calibri" w:hAnsi="Arial" w:cs="Times New Roman"/>
      <w:b/>
      <w:i/>
      <w:sz w:val="28"/>
      <w:szCs w:val="20"/>
      <w:lang w:eastAsia="lt-LT"/>
    </w:rPr>
  </w:style>
  <w:style w:type="character" w:customStyle="1" w:styleId="Antrat4Diagrama">
    <w:name w:val="Antraštė 4 Diagrama"/>
    <w:basedOn w:val="Numatytasispastraiposriftas"/>
    <w:link w:val="Antrat4"/>
    <w:uiPriority w:val="99"/>
    <w:rsid w:val="00F44220"/>
    <w:rPr>
      <w:rFonts w:ascii="Cambria" w:eastAsia="Calibri" w:hAnsi="Cambria" w:cs="Times New Roman"/>
      <w:b/>
      <w:i/>
      <w:color w:val="4F81BD"/>
      <w:sz w:val="24"/>
      <w:szCs w:val="20"/>
      <w:lang w:eastAsia="lt-LT"/>
    </w:rPr>
  </w:style>
  <w:style w:type="character" w:customStyle="1" w:styleId="Antrat5Diagrama">
    <w:name w:val="Antraštė 5 Diagrama"/>
    <w:basedOn w:val="Numatytasispastraiposriftas"/>
    <w:link w:val="Antrat5"/>
    <w:uiPriority w:val="9"/>
    <w:semiHidden/>
    <w:rsid w:val="00F44220"/>
    <w:rPr>
      <w:rFonts w:ascii="Calibri" w:eastAsia="Times New Roman" w:hAnsi="Calibri" w:cs="Times New Roman"/>
      <w:b/>
      <w:bCs/>
      <w:i/>
      <w:iCs/>
      <w:sz w:val="26"/>
      <w:szCs w:val="26"/>
    </w:rPr>
  </w:style>
  <w:style w:type="character" w:customStyle="1" w:styleId="Antrat6Diagrama">
    <w:name w:val="Antraštė 6 Diagrama"/>
    <w:basedOn w:val="Numatytasispastraiposriftas"/>
    <w:link w:val="Antrat6"/>
    <w:uiPriority w:val="9"/>
    <w:rsid w:val="00F44220"/>
    <w:rPr>
      <w:rFonts w:ascii="Times New Roman" w:eastAsia="Times New Roman" w:hAnsi="Times New Roman" w:cs="Times New Roman"/>
      <w:b/>
      <w:bCs/>
      <w:noProof/>
    </w:rPr>
  </w:style>
  <w:style w:type="paragraph" w:customStyle="1" w:styleId="BTEMEASMCA">
    <w:name w:val="BT EMEA_SMCA"/>
    <w:basedOn w:val="prastasis"/>
    <w:link w:val="BTEMEASMCAChar"/>
    <w:autoRedefine/>
    <w:uiPriority w:val="99"/>
    <w:rsid w:val="00F44220"/>
    <w:rPr>
      <w:rFonts w:eastAsia="Calibri"/>
      <w:sz w:val="20"/>
      <w:szCs w:val="20"/>
      <w:lang w:eastAsia="lt-LT"/>
    </w:rPr>
  </w:style>
  <w:style w:type="character" w:customStyle="1" w:styleId="BTEMEASMCAChar">
    <w:name w:val="BT EMEA_SMCA Char"/>
    <w:link w:val="BTEMEASMCA"/>
    <w:uiPriority w:val="99"/>
    <w:locked/>
    <w:rsid w:val="00F44220"/>
    <w:rPr>
      <w:rFonts w:ascii="Times New Roman" w:eastAsia="Calibri" w:hAnsi="Times New Roman" w:cs="Times New Roman"/>
      <w:sz w:val="20"/>
      <w:szCs w:val="20"/>
      <w:lang w:eastAsia="lt-LT"/>
    </w:rPr>
  </w:style>
  <w:style w:type="paragraph" w:styleId="Sraassuenkleliais">
    <w:name w:val="List Bullet"/>
    <w:basedOn w:val="prastasis"/>
    <w:uiPriority w:val="99"/>
    <w:rsid w:val="00F44220"/>
    <w:pPr>
      <w:contextualSpacing/>
    </w:pPr>
  </w:style>
  <w:style w:type="paragraph" w:customStyle="1" w:styleId="Listenabsatz1">
    <w:name w:val="Listenabsatz1"/>
    <w:basedOn w:val="prastasis"/>
    <w:uiPriority w:val="99"/>
    <w:rsid w:val="00F44220"/>
    <w:pPr>
      <w:ind w:left="720"/>
      <w:contextualSpacing/>
    </w:pPr>
  </w:style>
  <w:style w:type="paragraph" w:customStyle="1" w:styleId="Default">
    <w:name w:val="Default"/>
    <w:rsid w:val="00F44220"/>
    <w:pPr>
      <w:autoSpaceDE w:val="0"/>
      <w:autoSpaceDN w:val="0"/>
      <w:adjustRightInd w:val="0"/>
      <w:spacing w:after="0" w:line="240" w:lineRule="auto"/>
    </w:pPr>
    <w:rPr>
      <w:rFonts w:ascii="Arial" w:eastAsia="Calibri" w:hAnsi="Arial" w:cs="Arial"/>
      <w:color w:val="000000"/>
      <w:sz w:val="24"/>
      <w:szCs w:val="24"/>
      <w:lang w:eastAsia="zh-CN"/>
    </w:rPr>
  </w:style>
  <w:style w:type="paragraph" w:styleId="Sraopastraipa">
    <w:name w:val="List Paragraph"/>
    <w:basedOn w:val="prastasis"/>
    <w:uiPriority w:val="34"/>
    <w:qFormat/>
    <w:rsid w:val="00F442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11917</Words>
  <Characters>6793</Characters>
  <Application>Microsoft Office Word</Application>
  <DocSecurity>0</DocSecurity>
  <Lines>56</Lines>
  <Paragraphs>37</Paragraphs>
  <ScaleCrop>false</ScaleCrop>
  <HeadingPairs>
    <vt:vector size="4" baseType="variant">
      <vt:variant>
        <vt:lpstr>Pavadinimas</vt:lpstr>
      </vt:variant>
      <vt:variant>
        <vt:i4>1</vt:i4>
      </vt:variant>
      <vt:variant>
        <vt:lpstr>Antraštės</vt:lpstr>
      </vt:variant>
      <vt:variant>
        <vt:i4>15</vt:i4>
      </vt:variant>
    </vt:vector>
  </HeadingPairs>
  <TitlesOfParts>
    <vt:vector size="16" baseType="lpstr">
      <vt:lpstr/>
      <vt:lpstr>    Pakuotės lapelis: informacija vartotojui</vt:lpstr>
      <vt:lpstr>1.	Kas yra COPAXONE ir kam jis vartojamas</vt:lpstr>
      <vt:lpstr>2.	Kas žinotina prieš vartojant COPAXONE</vt:lpstr>
      <vt:lpstr>Nėštumo ir žindymo laikotarpis</vt:lpstr>
      <vt:lpstr>Jeigu esate nėščia, manote, kad galbūt esate nėščia, arba planuojate pastoti, pa</vt:lpstr>
      <vt:lpstr>COPAXONE galėtų būti vartojamas nėštumo metu, patarus gydytojui.</vt:lpstr>
      <vt:lpstr>COPAXONE žindymo laikotarpiu vartoti galima.</vt:lpstr>
      <vt:lpstr/>
      <vt:lpstr>3.	Kaip vartoti COPAXONE</vt:lpstr>
      <vt:lpstr>Ką daryti pavartojus per didelę COPAXONE dozę?</vt:lpstr>
      <vt:lpstr>Pamiršus pavartoti COPAXONE</vt:lpstr>
      <vt:lpstr>Nustojus vartoti COPAXONE</vt:lpstr>
      <vt:lpstr>4.	Galimas šalutinis poveikis</vt:lpstr>
      <vt:lpstr/>
      <vt:lpstr>5.	Kaip laikyti COPAXONE</vt:lpstr>
    </vt:vector>
  </TitlesOfParts>
  <Company/>
  <LinksUpToDate>false</LinksUpToDate>
  <CharactersWithSpaces>18673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2025-01-21T07:50:00Z</dcterms:created>
  <dcterms:modified xsi:type="dcterms:W3CDTF">2025-01-21T07:51:00Z</dcterms:modified>
</cp:coreProperties>
</file>