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FCB0B" w14:textId="77777777" w:rsidR="004D4E53" w:rsidRPr="004D4E53" w:rsidRDefault="004D4E53" w:rsidP="004D4E53">
      <w:pPr>
        <w:tabs>
          <w:tab w:val="left" w:pos="720"/>
        </w:tabs>
        <w:spacing w:after="0" w:line="240" w:lineRule="auto"/>
        <w:rPr>
          <w:rFonts w:ascii="Times New Roman" w:hAnsi="Times New Roman"/>
        </w:rPr>
      </w:pPr>
    </w:p>
    <w:p w14:paraId="2AFD31E0" w14:textId="77777777" w:rsidR="004D4E53" w:rsidRPr="004D4E53" w:rsidRDefault="004D4E53" w:rsidP="004D4E53">
      <w:pPr>
        <w:tabs>
          <w:tab w:val="left" w:pos="720"/>
        </w:tabs>
        <w:spacing w:after="0" w:line="240" w:lineRule="auto"/>
        <w:rPr>
          <w:rFonts w:ascii="Times New Roman" w:hAnsi="Times New Roman"/>
        </w:rPr>
      </w:pPr>
    </w:p>
    <w:p w14:paraId="4E6F1FC9" w14:textId="77777777" w:rsidR="004D4E53" w:rsidRPr="004D4E53" w:rsidRDefault="004D4E53" w:rsidP="004D4E53">
      <w:pPr>
        <w:tabs>
          <w:tab w:val="left" w:pos="720"/>
        </w:tabs>
        <w:spacing w:after="0" w:line="240" w:lineRule="auto"/>
        <w:rPr>
          <w:rFonts w:ascii="Times New Roman" w:hAnsi="Times New Roman"/>
        </w:rPr>
      </w:pPr>
    </w:p>
    <w:p w14:paraId="182351D1" w14:textId="77777777" w:rsidR="004D4E53" w:rsidRPr="004D4E53" w:rsidRDefault="004D4E53" w:rsidP="004D4E53">
      <w:pPr>
        <w:tabs>
          <w:tab w:val="left" w:pos="720"/>
        </w:tabs>
        <w:spacing w:after="0" w:line="240" w:lineRule="auto"/>
        <w:rPr>
          <w:rFonts w:ascii="Times New Roman" w:hAnsi="Times New Roman"/>
        </w:rPr>
      </w:pPr>
    </w:p>
    <w:p w14:paraId="1E0672B4" w14:textId="77777777" w:rsidR="004D4E53" w:rsidRPr="004D4E53" w:rsidRDefault="004D4E53" w:rsidP="004D4E53">
      <w:pPr>
        <w:tabs>
          <w:tab w:val="left" w:pos="720"/>
        </w:tabs>
        <w:spacing w:after="0" w:line="240" w:lineRule="auto"/>
        <w:rPr>
          <w:rFonts w:ascii="Times New Roman" w:hAnsi="Times New Roman"/>
        </w:rPr>
      </w:pPr>
    </w:p>
    <w:p w14:paraId="786B2A92" w14:textId="77777777" w:rsidR="004D4E53" w:rsidRPr="004D4E53" w:rsidRDefault="004D4E53" w:rsidP="004D4E53">
      <w:pPr>
        <w:tabs>
          <w:tab w:val="left" w:pos="720"/>
        </w:tabs>
        <w:spacing w:after="0" w:line="240" w:lineRule="auto"/>
        <w:rPr>
          <w:rFonts w:ascii="Times New Roman" w:hAnsi="Times New Roman"/>
        </w:rPr>
      </w:pPr>
    </w:p>
    <w:p w14:paraId="424D124F" w14:textId="77777777" w:rsidR="004D4E53" w:rsidRPr="004D4E53" w:rsidRDefault="004D4E53" w:rsidP="004D4E53">
      <w:pPr>
        <w:tabs>
          <w:tab w:val="left" w:pos="720"/>
        </w:tabs>
        <w:spacing w:after="0" w:line="240" w:lineRule="auto"/>
        <w:rPr>
          <w:rFonts w:ascii="Times New Roman" w:hAnsi="Times New Roman"/>
        </w:rPr>
      </w:pPr>
    </w:p>
    <w:p w14:paraId="21C43080" w14:textId="77777777" w:rsidR="004D4E53" w:rsidRPr="004D4E53" w:rsidRDefault="004D4E53" w:rsidP="004D4E53">
      <w:pPr>
        <w:tabs>
          <w:tab w:val="left" w:pos="720"/>
        </w:tabs>
        <w:spacing w:after="0" w:line="240" w:lineRule="auto"/>
        <w:rPr>
          <w:rFonts w:ascii="Times New Roman" w:hAnsi="Times New Roman"/>
        </w:rPr>
      </w:pPr>
    </w:p>
    <w:p w14:paraId="7E856321" w14:textId="77777777" w:rsidR="004D4E53" w:rsidRPr="004D4E53" w:rsidRDefault="004D4E53" w:rsidP="004D4E53">
      <w:pPr>
        <w:tabs>
          <w:tab w:val="left" w:pos="720"/>
        </w:tabs>
        <w:spacing w:after="0" w:line="240" w:lineRule="auto"/>
        <w:rPr>
          <w:rFonts w:ascii="Times New Roman" w:hAnsi="Times New Roman"/>
        </w:rPr>
      </w:pPr>
    </w:p>
    <w:p w14:paraId="5E38F7E0" w14:textId="77777777" w:rsidR="004D4E53" w:rsidRPr="004D4E53" w:rsidRDefault="004D4E53" w:rsidP="004D4E53">
      <w:pPr>
        <w:tabs>
          <w:tab w:val="left" w:pos="720"/>
        </w:tabs>
        <w:spacing w:after="0" w:line="240" w:lineRule="auto"/>
        <w:rPr>
          <w:rFonts w:ascii="Times New Roman" w:hAnsi="Times New Roman"/>
        </w:rPr>
      </w:pPr>
    </w:p>
    <w:p w14:paraId="4A8A3533" w14:textId="77777777" w:rsidR="004D4E53" w:rsidRPr="004D4E53" w:rsidRDefault="004D4E53" w:rsidP="004D4E53">
      <w:pPr>
        <w:tabs>
          <w:tab w:val="left" w:pos="720"/>
        </w:tabs>
        <w:spacing w:after="0" w:line="240" w:lineRule="auto"/>
        <w:rPr>
          <w:rFonts w:ascii="Times New Roman" w:hAnsi="Times New Roman"/>
        </w:rPr>
      </w:pPr>
    </w:p>
    <w:p w14:paraId="3327C3CA" w14:textId="77777777" w:rsidR="004D4E53" w:rsidRPr="004D4E53" w:rsidRDefault="004D4E53" w:rsidP="004D4E53">
      <w:pPr>
        <w:tabs>
          <w:tab w:val="left" w:pos="720"/>
        </w:tabs>
        <w:spacing w:after="0" w:line="240" w:lineRule="auto"/>
        <w:rPr>
          <w:rFonts w:ascii="Times New Roman" w:hAnsi="Times New Roman"/>
        </w:rPr>
      </w:pPr>
    </w:p>
    <w:p w14:paraId="178EE331" w14:textId="77777777" w:rsidR="004D4E53" w:rsidRPr="004D4E53" w:rsidRDefault="004D4E53" w:rsidP="004D4E53">
      <w:pPr>
        <w:tabs>
          <w:tab w:val="left" w:pos="720"/>
        </w:tabs>
        <w:spacing w:after="0" w:line="240" w:lineRule="auto"/>
        <w:rPr>
          <w:rFonts w:ascii="Times New Roman" w:hAnsi="Times New Roman"/>
        </w:rPr>
      </w:pPr>
    </w:p>
    <w:p w14:paraId="5FAE9B3A" w14:textId="77777777" w:rsidR="004D4E53" w:rsidRPr="004D4E53" w:rsidRDefault="004D4E53" w:rsidP="004D4E53">
      <w:pPr>
        <w:tabs>
          <w:tab w:val="left" w:pos="720"/>
        </w:tabs>
        <w:spacing w:after="0" w:line="240" w:lineRule="auto"/>
        <w:rPr>
          <w:rFonts w:ascii="Times New Roman" w:hAnsi="Times New Roman"/>
        </w:rPr>
      </w:pPr>
    </w:p>
    <w:p w14:paraId="4885E466" w14:textId="77777777" w:rsidR="004D4E53" w:rsidRPr="004D4E53" w:rsidRDefault="004D4E53" w:rsidP="004D4E53">
      <w:pPr>
        <w:tabs>
          <w:tab w:val="left" w:pos="720"/>
        </w:tabs>
        <w:spacing w:after="0" w:line="240" w:lineRule="auto"/>
        <w:rPr>
          <w:rFonts w:ascii="Times New Roman" w:hAnsi="Times New Roman"/>
        </w:rPr>
      </w:pPr>
    </w:p>
    <w:p w14:paraId="5397FF36" w14:textId="77777777" w:rsidR="004D4E53" w:rsidRPr="004D4E53" w:rsidRDefault="004D4E53" w:rsidP="004D4E53">
      <w:pPr>
        <w:tabs>
          <w:tab w:val="left" w:pos="720"/>
        </w:tabs>
        <w:spacing w:after="0" w:line="240" w:lineRule="auto"/>
        <w:rPr>
          <w:rFonts w:ascii="Times New Roman" w:hAnsi="Times New Roman"/>
        </w:rPr>
      </w:pPr>
    </w:p>
    <w:p w14:paraId="09269283" w14:textId="77777777" w:rsidR="004D4E53" w:rsidRPr="004D4E53" w:rsidRDefault="004D4E53" w:rsidP="004D4E53">
      <w:pPr>
        <w:tabs>
          <w:tab w:val="left" w:pos="720"/>
        </w:tabs>
        <w:spacing w:after="0" w:line="240" w:lineRule="auto"/>
        <w:rPr>
          <w:rFonts w:ascii="Times New Roman" w:hAnsi="Times New Roman"/>
        </w:rPr>
      </w:pPr>
    </w:p>
    <w:p w14:paraId="27CF618A" w14:textId="77777777" w:rsidR="004D4E53" w:rsidRPr="004D4E53" w:rsidRDefault="004D4E53" w:rsidP="004D4E53">
      <w:pPr>
        <w:tabs>
          <w:tab w:val="left" w:pos="720"/>
        </w:tabs>
        <w:spacing w:after="0" w:line="240" w:lineRule="auto"/>
        <w:rPr>
          <w:rFonts w:ascii="Times New Roman" w:hAnsi="Times New Roman"/>
        </w:rPr>
      </w:pPr>
    </w:p>
    <w:p w14:paraId="59DDBC94" w14:textId="77777777" w:rsidR="004D4E53" w:rsidRPr="004D4E53" w:rsidRDefault="004D4E53" w:rsidP="004D4E53">
      <w:pPr>
        <w:tabs>
          <w:tab w:val="left" w:pos="720"/>
        </w:tabs>
        <w:spacing w:after="0" w:line="240" w:lineRule="auto"/>
        <w:rPr>
          <w:rFonts w:ascii="Times New Roman" w:hAnsi="Times New Roman"/>
        </w:rPr>
      </w:pPr>
    </w:p>
    <w:p w14:paraId="2A98649D" w14:textId="77777777" w:rsidR="004D4E53" w:rsidRPr="004D4E53" w:rsidRDefault="004D4E53" w:rsidP="004D4E53">
      <w:pPr>
        <w:tabs>
          <w:tab w:val="left" w:pos="720"/>
        </w:tabs>
        <w:spacing w:after="0" w:line="240" w:lineRule="auto"/>
        <w:rPr>
          <w:rFonts w:ascii="Times New Roman" w:hAnsi="Times New Roman"/>
        </w:rPr>
      </w:pPr>
    </w:p>
    <w:p w14:paraId="3358B5A0" w14:textId="77777777" w:rsidR="004D4E53" w:rsidRPr="004D4E53" w:rsidRDefault="004D4E53" w:rsidP="004D4E53">
      <w:pPr>
        <w:tabs>
          <w:tab w:val="left" w:pos="720"/>
        </w:tabs>
        <w:spacing w:after="0" w:line="240" w:lineRule="auto"/>
        <w:rPr>
          <w:rFonts w:ascii="Times New Roman" w:hAnsi="Times New Roman"/>
        </w:rPr>
      </w:pPr>
    </w:p>
    <w:p w14:paraId="6D3C85C0" w14:textId="77777777" w:rsidR="004D4E53" w:rsidRPr="004D4E53" w:rsidRDefault="004D4E53" w:rsidP="004D4E53">
      <w:pPr>
        <w:tabs>
          <w:tab w:val="left" w:pos="720"/>
        </w:tabs>
        <w:spacing w:after="0" w:line="240" w:lineRule="auto"/>
        <w:rPr>
          <w:rFonts w:ascii="Times New Roman" w:hAnsi="Times New Roman"/>
        </w:rPr>
      </w:pPr>
    </w:p>
    <w:p w14:paraId="45E413A8" w14:textId="77777777" w:rsidR="004D4E53" w:rsidRPr="004D4E53" w:rsidRDefault="004D4E53" w:rsidP="004D4E53">
      <w:pPr>
        <w:tabs>
          <w:tab w:val="left" w:pos="720"/>
        </w:tabs>
        <w:spacing w:after="0" w:line="240" w:lineRule="auto"/>
        <w:rPr>
          <w:rFonts w:ascii="Times New Roman" w:hAnsi="Times New Roman"/>
        </w:rPr>
      </w:pPr>
    </w:p>
    <w:p w14:paraId="59D2E614" w14:textId="77777777" w:rsidR="004D4E53" w:rsidRPr="004D4E53" w:rsidRDefault="004D4E53" w:rsidP="004D4E53">
      <w:pPr>
        <w:tabs>
          <w:tab w:val="left" w:pos="567"/>
          <w:tab w:val="left" w:pos="1701"/>
          <w:tab w:val="left" w:pos="2835"/>
        </w:tabs>
        <w:spacing w:after="0" w:line="240" w:lineRule="auto"/>
        <w:ind w:left="567" w:hanging="567"/>
        <w:jc w:val="center"/>
        <w:outlineLvl w:val="0"/>
        <w:rPr>
          <w:rFonts w:ascii="Times New Roman" w:hAnsi="Times New Roman"/>
          <w:b/>
          <w:caps/>
        </w:rPr>
      </w:pPr>
      <w:bookmarkStart w:id="0" w:name="_Toc129243221"/>
      <w:bookmarkStart w:id="1" w:name="_Toc129243096"/>
      <w:r w:rsidRPr="004D4E53">
        <w:rPr>
          <w:rFonts w:ascii="Times New Roman" w:hAnsi="Times New Roman"/>
          <w:b/>
          <w:caps/>
        </w:rPr>
        <w:t>I PRIEDAS</w:t>
      </w:r>
      <w:bookmarkEnd w:id="0"/>
      <w:bookmarkEnd w:id="1"/>
    </w:p>
    <w:p w14:paraId="0AD16323" w14:textId="77777777" w:rsidR="004D4E53" w:rsidRPr="004D4E53" w:rsidRDefault="004D4E53" w:rsidP="004D4E53">
      <w:pPr>
        <w:tabs>
          <w:tab w:val="left" w:pos="720"/>
        </w:tabs>
        <w:spacing w:after="0" w:line="240" w:lineRule="auto"/>
        <w:jc w:val="center"/>
        <w:rPr>
          <w:rFonts w:ascii="Times New Roman" w:hAnsi="Times New Roman"/>
        </w:rPr>
      </w:pPr>
    </w:p>
    <w:p w14:paraId="1DD4EF56" w14:textId="77777777" w:rsidR="004D4E53" w:rsidRPr="004D4E53" w:rsidRDefault="004D4E53" w:rsidP="004D4E53">
      <w:pPr>
        <w:tabs>
          <w:tab w:val="left" w:pos="567"/>
          <w:tab w:val="left" w:pos="1134"/>
          <w:tab w:val="left" w:pos="1701"/>
          <w:tab w:val="left" w:pos="2694"/>
          <w:tab w:val="left" w:pos="3544"/>
          <w:tab w:val="left" w:pos="3969"/>
          <w:tab w:val="left" w:pos="5812"/>
          <w:tab w:val="left" w:pos="6237"/>
          <w:tab w:val="left" w:pos="6379"/>
          <w:tab w:val="left" w:pos="6521"/>
        </w:tabs>
        <w:spacing w:after="0" w:line="240" w:lineRule="auto"/>
        <w:jc w:val="center"/>
        <w:outlineLvl w:val="0"/>
        <w:rPr>
          <w:rFonts w:ascii="Times New Roman" w:hAnsi="Times New Roman"/>
          <w:b/>
          <w:kern w:val="28"/>
        </w:rPr>
      </w:pPr>
      <w:bookmarkStart w:id="2" w:name="_Toc129243222"/>
      <w:bookmarkStart w:id="3" w:name="_Toc129243097"/>
      <w:r w:rsidRPr="004D4E53">
        <w:rPr>
          <w:rFonts w:ascii="Times New Roman" w:hAnsi="Times New Roman"/>
          <w:b/>
          <w:kern w:val="28"/>
        </w:rPr>
        <w:t>PREPARATO CHARAKTERISTIKŲ SANTRAUKA</w:t>
      </w:r>
      <w:bookmarkEnd w:id="2"/>
      <w:bookmarkEnd w:id="3"/>
    </w:p>
    <w:p w14:paraId="0CEE83DF" w14:textId="77777777" w:rsidR="004D4E53" w:rsidRPr="004D4E53" w:rsidRDefault="004D4E53" w:rsidP="004D4E53">
      <w:pPr>
        <w:tabs>
          <w:tab w:val="left" w:pos="720"/>
        </w:tabs>
        <w:spacing w:after="0" w:line="240" w:lineRule="auto"/>
        <w:rPr>
          <w:rFonts w:ascii="Times New Roman" w:hAnsi="Times New Roman"/>
        </w:rPr>
      </w:pPr>
    </w:p>
    <w:p w14:paraId="3545BC62" w14:textId="77777777" w:rsidR="004D4E53" w:rsidRPr="004D4E53" w:rsidRDefault="004D4E53" w:rsidP="004D4E53">
      <w:pPr>
        <w:tabs>
          <w:tab w:val="left" w:pos="-1440"/>
          <w:tab w:val="left" w:pos="-720"/>
          <w:tab w:val="left" w:pos="567"/>
        </w:tabs>
        <w:spacing w:after="0" w:line="240" w:lineRule="auto"/>
        <w:jc w:val="center"/>
        <w:rPr>
          <w:rFonts w:ascii="Times New Roman" w:hAnsi="Times New Roman"/>
          <w:b/>
        </w:rPr>
      </w:pPr>
      <w:r w:rsidRPr="004D4E53">
        <w:rPr>
          <w:rFonts w:ascii="Times New Roman" w:hAnsi="Times New Roman"/>
        </w:rPr>
        <w:br w:type="page"/>
      </w:r>
    </w:p>
    <w:p w14:paraId="4F58C22F" w14:textId="77777777" w:rsidR="004D4E53" w:rsidRPr="004D4E53" w:rsidRDefault="004D4E53" w:rsidP="004D4E53">
      <w:pPr>
        <w:numPr>
          <w:ilvl w:val="0"/>
          <w:numId w:val="2"/>
        </w:numPr>
        <w:tabs>
          <w:tab w:val="left" w:pos="0"/>
          <w:tab w:val="left" w:pos="567"/>
        </w:tabs>
        <w:spacing w:after="0" w:line="240" w:lineRule="auto"/>
        <w:ind w:left="567" w:hanging="567"/>
        <w:contextualSpacing/>
        <w:rPr>
          <w:rFonts w:ascii="Times New Roman" w:hAnsi="Times New Roman"/>
          <w:b/>
        </w:rPr>
      </w:pPr>
      <w:bookmarkStart w:id="4" w:name="_Toc126852394"/>
      <w:r w:rsidRPr="004D4E53">
        <w:rPr>
          <w:rFonts w:ascii="Times New Roman" w:hAnsi="Times New Roman"/>
          <w:b/>
        </w:rPr>
        <w:lastRenderedPageBreak/>
        <w:t>VAISTINIO PREPARATO PAVADINIMAS</w:t>
      </w:r>
      <w:bookmarkEnd w:id="4"/>
    </w:p>
    <w:p w14:paraId="1B1E62F6" w14:textId="77777777" w:rsidR="004D4E53" w:rsidRPr="004D4E53" w:rsidRDefault="004D4E53" w:rsidP="00864C36">
      <w:pPr>
        <w:tabs>
          <w:tab w:val="left" w:pos="567"/>
        </w:tabs>
        <w:spacing w:after="0" w:line="240" w:lineRule="auto"/>
        <w:contextualSpacing/>
        <w:rPr>
          <w:rFonts w:ascii="Times New Roman" w:hAnsi="Times New Roman"/>
        </w:rPr>
      </w:pPr>
    </w:p>
    <w:p w14:paraId="77C741B1" w14:textId="77777777" w:rsidR="004D4E53" w:rsidRPr="004D4E53" w:rsidRDefault="004D4E53" w:rsidP="004D4E53">
      <w:pPr>
        <w:tabs>
          <w:tab w:val="left" w:pos="567"/>
        </w:tabs>
        <w:suppressAutoHyphens/>
        <w:spacing w:after="0" w:line="240" w:lineRule="auto"/>
        <w:rPr>
          <w:rFonts w:ascii="Times New Roman" w:hAnsi="Times New Roman"/>
        </w:rPr>
      </w:pPr>
      <w:r w:rsidRPr="004D4E53">
        <w:rPr>
          <w:rFonts w:ascii="Times New Roman" w:hAnsi="Times New Roman"/>
        </w:rPr>
        <w:t xml:space="preserve">Mirtazapine Orion 15 mg plėvele dengtos tabletės </w:t>
      </w:r>
    </w:p>
    <w:p w14:paraId="32302AB3" w14:textId="77777777" w:rsidR="004D4E53" w:rsidRPr="000D6A2D" w:rsidRDefault="004D4E53" w:rsidP="004D4E53">
      <w:pPr>
        <w:tabs>
          <w:tab w:val="left" w:pos="567"/>
        </w:tabs>
        <w:suppressAutoHyphens/>
        <w:spacing w:after="0" w:line="240" w:lineRule="auto"/>
        <w:rPr>
          <w:rFonts w:ascii="Times New Roman" w:hAnsi="Times New Roman"/>
        </w:rPr>
      </w:pPr>
      <w:r w:rsidRPr="000D6A2D">
        <w:rPr>
          <w:rFonts w:ascii="Times New Roman" w:hAnsi="Times New Roman"/>
        </w:rPr>
        <w:t>Mirtazapine Orion 30 mg plėvele dengtos tabletės</w:t>
      </w:r>
    </w:p>
    <w:p w14:paraId="7CE2D131" w14:textId="77777777" w:rsidR="004D4E53" w:rsidRPr="004D4E53" w:rsidRDefault="004D4E53" w:rsidP="004D4E53">
      <w:pPr>
        <w:tabs>
          <w:tab w:val="left" w:pos="567"/>
        </w:tabs>
        <w:suppressAutoHyphens/>
        <w:spacing w:after="0" w:line="240" w:lineRule="auto"/>
        <w:rPr>
          <w:rFonts w:ascii="Times New Roman" w:hAnsi="Times New Roman"/>
        </w:rPr>
      </w:pPr>
      <w:r w:rsidRPr="000D6A2D">
        <w:rPr>
          <w:rFonts w:ascii="Times New Roman" w:hAnsi="Times New Roman"/>
        </w:rPr>
        <w:t>Mirtazapine Orion 45 mg plėvele dengtos tabletės</w:t>
      </w:r>
    </w:p>
    <w:p w14:paraId="24803F89" w14:textId="77777777" w:rsidR="004D4E53" w:rsidRPr="004D4E53" w:rsidRDefault="004D4E53" w:rsidP="004D4E53">
      <w:pPr>
        <w:widowControl w:val="0"/>
        <w:tabs>
          <w:tab w:val="left" w:pos="567"/>
        </w:tabs>
        <w:spacing w:after="0" w:line="240" w:lineRule="auto"/>
        <w:rPr>
          <w:rFonts w:ascii="Times New Roman" w:hAnsi="Times New Roman"/>
          <w:b/>
        </w:rPr>
      </w:pPr>
    </w:p>
    <w:p w14:paraId="671232A0" w14:textId="77777777" w:rsidR="004D4E53" w:rsidRPr="004D4E53" w:rsidRDefault="004D4E53" w:rsidP="004D4E53">
      <w:pPr>
        <w:widowControl w:val="0"/>
        <w:tabs>
          <w:tab w:val="left" w:pos="567"/>
        </w:tabs>
        <w:spacing w:after="0" w:line="240" w:lineRule="auto"/>
        <w:rPr>
          <w:rFonts w:ascii="Times New Roman" w:hAnsi="Times New Roman"/>
          <w:b/>
        </w:rPr>
      </w:pPr>
    </w:p>
    <w:p w14:paraId="402D0562" w14:textId="77777777" w:rsidR="004D4E53" w:rsidRPr="004D4E53" w:rsidRDefault="004D4E53" w:rsidP="004D4E53">
      <w:pPr>
        <w:tabs>
          <w:tab w:val="left" w:pos="567"/>
        </w:tabs>
        <w:spacing w:after="0" w:line="240" w:lineRule="auto"/>
        <w:rPr>
          <w:rFonts w:ascii="Times New Roman" w:hAnsi="Times New Roman"/>
          <w:b/>
        </w:rPr>
      </w:pPr>
      <w:bookmarkStart w:id="5" w:name="_Toc126852395"/>
      <w:r w:rsidRPr="004D4E53">
        <w:rPr>
          <w:rFonts w:ascii="Times New Roman" w:hAnsi="Times New Roman"/>
          <w:b/>
        </w:rPr>
        <w:t>2.</w:t>
      </w:r>
      <w:r w:rsidRPr="004D4E53">
        <w:rPr>
          <w:rFonts w:ascii="Times New Roman" w:hAnsi="Times New Roman"/>
          <w:b/>
        </w:rPr>
        <w:tab/>
        <w:t>KOKYBINĖ IR KIEKYBINĖ SUDĖTIS</w:t>
      </w:r>
      <w:bookmarkEnd w:id="5"/>
    </w:p>
    <w:p w14:paraId="1A34519A" w14:textId="77777777" w:rsidR="004D4E53" w:rsidRPr="004D4E53" w:rsidRDefault="004D4E53" w:rsidP="004D4E53">
      <w:pPr>
        <w:tabs>
          <w:tab w:val="left" w:pos="567"/>
        </w:tabs>
        <w:spacing w:after="0" w:line="240" w:lineRule="auto"/>
        <w:rPr>
          <w:rFonts w:ascii="Times New Roman" w:hAnsi="Times New Roman"/>
        </w:rPr>
      </w:pPr>
    </w:p>
    <w:p w14:paraId="642B41FB" w14:textId="77777777" w:rsidR="004D4E53" w:rsidRPr="004D4E53" w:rsidRDefault="004D4E53" w:rsidP="004D4E53">
      <w:pPr>
        <w:tabs>
          <w:tab w:val="left" w:pos="567"/>
        </w:tabs>
        <w:suppressAutoHyphens/>
        <w:spacing w:after="0" w:line="240" w:lineRule="auto"/>
        <w:rPr>
          <w:rFonts w:ascii="Times New Roman" w:hAnsi="Times New Roman"/>
        </w:rPr>
      </w:pPr>
      <w:r w:rsidRPr="004D4E53">
        <w:rPr>
          <w:rFonts w:ascii="Times New Roman" w:hAnsi="Times New Roman"/>
        </w:rPr>
        <w:t>Kiekvienoje Mirtazapine Orion 15 mg plėvele dengtoje tabletėje yra 15 mg mirtazapino.</w:t>
      </w:r>
    </w:p>
    <w:p w14:paraId="6A8F2D7F" w14:textId="77777777" w:rsidR="004D4E53" w:rsidRPr="000D6A2D" w:rsidRDefault="004D4E53" w:rsidP="004D4E53">
      <w:pPr>
        <w:tabs>
          <w:tab w:val="left" w:pos="567"/>
        </w:tabs>
        <w:suppressAutoHyphens/>
        <w:spacing w:after="0" w:line="240" w:lineRule="auto"/>
        <w:rPr>
          <w:rFonts w:ascii="Times New Roman" w:hAnsi="Times New Roman"/>
        </w:rPr>
      </w:pPr>
      <w:r w:rsidRPr="000D6A2D">
        <w:rPr>
          <w:rFonts w:ascii="Times New Roman" w:hAnsi="Times New Roman"/>
        </w:rPr>
        <w:t>Kiekvienoje Mirtazapine Orion 30 mg plėvele dengtoje tabletėje yra 30 mg mirtazapino.</w:t>
      </w:r>
    </w:p>
    <w:p w14:paraId="11D14FE2" w14:textId="77777777" w:rsidR="004D4E53" w:rsidRPr="00801558" w:rsidRDefault="004D4E53" w:rsidP="004D4E53">
      <w:pPr>
        <w:tabs>
          <w:tab w:val="left" w:pos="567"/>
        </w:tabs>
        <w:suppressAutoHyphens/>
        <w:spacing w:after="0" w:line="240" w:lineRule="auto"/>
        <w:rPr>
          <w:rFonts w:ascii="Times New Roman" w:hAnsi="Times New Roman"/>
        </w:rPr>
      </w:pPr>
      <w:r w:rsidRPr="000D6A2D">
        <w:rPr>
          <w:rFonts w:ascii="Times New Roman" w:hAnsi="Times New Roman"/>
        </w:rPr>
        <w:t>Kiekvienoje Mirtazapine Orion 45 mg plėvele dengtoje tabletėje yra 45 mg mirtazapino</w:t>
      </w:r>
      <w:r w:rsidRPr="00801558">
        <w:rPr>
          <w:rFonts w:ascii="Times New Roman" w:hAnsi="Times New Roman"/>
        </w:rPr>
        <w:t>.</w:t>
      </w:r>
    </w:p>
    <w:p w14:paraId="25F2566A" w14:textId="77777777" w:rsidR="004D4E53" w:rsidRPr="00403BE2" w:rsidRDefault="004D4E53" w:rsidP="004D4E53">
      <w:pPr>
        <w:tabs>
          <w:tab w:val="left" w:pos="567"/>
        </w:tabs>
        <w:suppressAutoHyphens/>
        <w:spacing w:after="0" w:line="240" w:lineRule="auto"/>
        <w:rPr>
          <w:rFonts w:ascii="Times New Roman" w:hAnsi="Times New Roman"/>
        </w:rPr>
      </w:pPr>
    </w:p>
    <w:p w14:paraId="5CE9D4A8" w14:textId="77777777" w:rsidR="004D4E53" w:rsidRPr="000D2534" w:rsidRDefault="004D4E53" w:rsidP="004D4E53">
      <w:pPr>
        <w:tabs>
          <w:tab w:val="left" w:pos="567"/>
        </w:tabs>
        <w:suppressAutoHyphens/>
        <w:spacing w:after="0" w:line="240" w:lineRule="auto"/>
        <w:rPr>
          <w:rFonts w:ascii="Times New Roman" w:eastAsia="Times New Roman" w:hAnsi="Times New Roman"/>
          <w:snapToGrid w:val="0"/>
          <w:u w:val="single"/>
        </w:rPr>
      </w:pPr>
      <w:r w:rsidRPr="00403BE2">
        <w:rPr>
          <w:rFonts w:ascii="Times New Roman" w:hAnsi="Times New Roman"/>
          <w:u w:val="single"/>
        </w:rPr>
        <w:t>Pagalbinės medžiagos, kurių poveikis žinomas</w:t>
      </w:r>
    </w:p>
    <w:p w14:paraId="11901B0F" w14:textId="77777777" w:rsidR="004D4E53" w:rsidRPr="000D2534" w:rsidRDefault="004D4E53" w:rsidP="004D4E53">
      <w:pPr>
        <w:tabs>
          <w:tab w:val="left" w:pos="567"/>
        </w:tabs>
        <w:suppressAutoHyphens/>
        <w:spacing w:after="0" w:line="240" w:lineRule="auto"/>
        <w:rPr>
          <w:rFonts w:ascii="Times New Roman" w:hAnsi="Times New Roman"/>
        </w:rPr>
      </w:pPr>
      <w:r w:rsidRPr="000D2534">
        <w:rPr>
          <w:rFonts w:ascii="Times New Roman" w:hAnsi="Times New Roman"/>
        </w:rPr>
        <w:t>Kiekvienoje Mirtazapine Orion 15 mg plėvele dengtoje tabletėje yra 102 mg laktozės monohidrato.</w:t>
      </w:r>
    </w:p>
    <w:p w14:paraId="606AC2BF" w14:textId="77777777" w:rsidR="004D4E53" w:rsidRPr="000D6A2D" w:rsidRDefault="004D4E53" w:rsidP="004D4E53">
      <w:pPr>
        <w:tabs>
          <w:tab w:val="left" w:pos="567"/>
        </w:tabs>
        <w:suppressAutoHyphens/>
        <w:spacing w:after="0" w:line="240" w:lineRule="auto"/>
        <w:rPr>
          <w:rFonts w:ascii="Times New Roman" w:hAnsi="Times New Roman"/>
        </w:rPr>
      </w:pPr>
      <w:r w:rsidRPr="000D6A2D">
        <w:rPr>
          <w:rFonts w:ascii="Times New Roman" w:hAnsi="Times New Roman"/>
        </w:rPr>
        <w:t>Kiekvienoje Mirtazapine Orion 30 mg plėvele dengtoje tabletėje yra 204 mg laktozės monohidrato.</w:t>
      </w:r>
    </w:p>
    <w:p w14:paraId="7ABE1158" w14:textId="77777777" w:rsidR="004D4E53" w:rsidRPr="00801558" w:rsidRDefault="004D4E53" w:rsidP="004D4E53">
      <w:pPr>
        <w:tabs>
          <w:tab w:val="left" w:pos="567"/>
        </w:tabs>
        <w:spacing w:after="0" w:line="240" w:lineRule="auto"/>
        <w:rPr>
          <w:rFonts w:ascii="Times New Roman" w:hAnsi="Times New Roman"/>
        </w:rPr>
      </w:pPr>
      <w:r w:rsidRPr="000D6A2D">
        <w:rPr>
          <w:rFonts w:ascii="Times New Roman" w:hAnsi="Times New Roman"/>
        </w:rPr>
        <w:t>Kiekvienoje Mirtazapine Orion 45 mg plėvele dengtoje tabletėje yra 306 mg laktozės monohidrato.</w:t>
      </w:r>
    </w:p>
    <w:p w14:paraId="68AC55C0" w14:textId="77777777" w:rsidR="004D4E53" w:rsidRPr="00403BE2" w:rsidRDefault="004D4E53" w:rsidP="004D4E53">
      <w:pPr>
        <w:tabs>
          <w:tab w:val="left" w:pos="567"/>
        </w:tabs>
        <w:spacing w:after="0" w:line="240" w:lineRule="auto"/>
        <w:rPr>
          <w:rFonts w:ascii="Times New Roman" w:hAnsi="Times New Roman"/>
        </w:rPr>
      </w:pPr>
    </w:p>
    <w:p w14:paraId="36629F76" w14:textId="77777777" w:rsidR="004D4E53" w:rsidRPr="000D2534" w:rsidRDefault="004D4E53" w:rsidP="004D4E53">
      <w:pPr>
        <w:tabs>
          <w:tab w:val="left" w:pos="567"/>
        </w:tabs>
        <w:spacing w:after="0" w:line="240" w:lineRule="auto"/>
        <w:rPr>
          <w:rFonts w:ascii="Times New Roman" w:eastAsia="Times New Roman" w:hAnsi="Times New Roman"/>
          <w:snapToGrid w:val="0"/>
          <w:lang w:val="en-GB"/>
        </w:rPr>
      </w:pPr>
      <w:r w:rsidRPr="00403BE2">
        <w:rPr>
          <w:rFonts w:ascii="Times New Roman" w:hAnsi="Times New Roman"/>
        </w:rPr>
        <w:t>Visos pagalbinės medžiagos išvardytos 6.1 skyriuje.</w:t>
      </w:r>
    </w:p>
    <w:p w14:paraId="008C3D40" w14:textId="77777777" w:rsidR="004D4E53" w:rsidRPr="000D2534" w:rsidRDefault="004D4E53" w:rsidP="004D4E53">
      <w:pPr>
        <w:tabs>
          <w:tab w:val="left" w:pos="567"/>
        </w:tabs>
        <w:spacing w:after="0" w:line="240" w:lineRule="auto"/>
        <w:rPr>
          <w:rFonts w:ascii="Times New Roman" w:hAnsi="Times New Roman"/>
        </w:rPr>
      </w:pPr>
    </w:p>
    <w:p w14:paraId="1F166963" w14:textId="77777777" w:rsidR="004D4E53" w:rsidRPr="0002538B" w:rsidRDefault="004D4E53" w:rsidP="004D4E53">
      <w:pPr>
        <w:tabs>
          <w:tab w:val="left" w:pos="567"/>
        </w:tabs>
        <w:spacing w:after="0" w:line="240" w:lineRule="auto"/>
        <w:rPr>
          <w:rFonts w:ascii="Times New Roman" w:hAnsi="Times New Roman"/>
        </w:rPr>
      </w:pPr>
    </w:p>
    <w:p w14:paraId="39D5CA17" w14:textId="77777777" w:rsidR="004D4E53" w:rsidRPr="0002538B" w:rsidRDefault="004D4E53" w:rsidP="004D4E53">
      <w:pPr>
        <w:tabs>
          <w:tab w:val="left" w:pos="567"/>
        </w:tabs>
        <w:spacing w:after="0" w:line="240" w:lineRule="auto"/>
        <w:rPr>
          <w:rFonts w:ascii="Times New Roman" w:hAnsi="Times New Roman"/>
          <w:b/>
        </w:rPr>
      </w:pPr>
      <w:bookmarkStart w:id="6" w:name="_Toc126852396"/>
      <w:r w:rsidRPr="0002538B">
        <w:rPr>
          <w:rFonts w:ascii="Times New Roman" w:hAnsi="Times New Roman"/>
          <w:b/>
        </w:rPr>
        <w:t>3.</w:t>
      </w:r>
      <w:r w:rsidRPr="0002538B">
        <w:rPr>
          <w:rFonts w:ascii="Times New Roman" w:hAnsi="Times New Roman"/>
          <w:b/>
        </w:rPr>
        <w:tab/>
        <w:t>FARMACINĖ FORMA</w:t>
      </w:r>
      <w:bookmarkEnd w:id="6"/>
    </w:p>
    <w:p w14:paraId="59B6B280" w14:textId="77777777" w:rsidR="004D4E53" w:rsidRPr="00494B99" w:rsidRDefault="004D4E53" w:rsidP="004D4E53">
      <w:pPr>
        <w:tabs>
          <w:tab w:val="left" w:pos="567"/>
        </w:tabs>
        <w:spacing w:after="0" w:line="240" w:lineRule="auto"/>
        <w:rPr>
          <w:rFonts w:ascii="Times New Roman" w:hAnsi="Times New Roman"/>
        </w:rPr>
      </w:pPr>
    </w:p>
    <w:p w14:paraId="50EACE70" w14:textId="77777777" w:rsidR="004D4E53" w:rsidRPr="00494B99" w:rsidRDefault="004D4E53" w:rsidP="004D4E53">
      <w:pPr>
        <w:tabs>
          <w:tab w:val="left" w:pos="567"/>
        </w:tabs>
        <w:spacing w:after="0" w:line="240" w:lineRule="auto"/>
        <w:rPr>
          <w:rFonts w:ascii="Times New Roman" w:eastAsia="Times New Roman" w:hAnsi="Times New Roman"/>
          <w:snapToGrid w:val="0"/>
          <w:lang w:val="en-GB"/>
        </w:rPr>
      </w:pPr>
      <w:r w:rsidRPr="00494B99">
        <w:rPr>
          <w:rFonts w:ascii="Times New Roman" w:hAnsi="Times New Roman"/>
        </w:rPr>
        <w:t>Plėvele dengta tabletė</w:t>
      </w:r>
      <w:r w:rsidR="00697F3E">
        <w:rPr>
          <w:rFonts w:ascii="Times New Roman" w:hAnsi="Times New Roman"/>
        </w:rPr>
        <w:t xml:space="preserve"> (tabletė)</w:t>
      </w:r>
    </w:p>
    <w:p w14:paraId="5AFE74C7" w14:textId="77777777" w:rsidR="004D4E53" w:rsidRPr="00494B99" w:rsidRDefault="004D4E53" w:rsidP="004D4E53">
      <w:pPr>
        <w:tabs>
          <w:tab w:val="left" w:pos="567"/>
        </w:tabs>
        <w:spacing w:after="0" w:line="240" w:lineRule="auto"/>
        <w:rPr>
          <w:rFonts w:ascii="Times New Roman" w:hAnsi="Times New Roman"/>
        </w:rPr>
      </w:pPr>
    </w:p>
    <w:p w14:paraId="6ED2EB2E" w14:textId="340E1101" w:rsidR="004D4E53" w:rsidRPr="00494B99" w:rsidRDefault="004D4E53" w:rsidP="004D4E53">
      <w:pPr>
        <w:autoSpaceDE w:val="0"/>
        <w:autoSpaceDN w:val="0"/>
        <w:adjustRightInd w:val="0"/>
        <w:spacing w:after="0" w:line="240" w:lineRule="auto"/>
        <w:rPr>
          <w:rFonts w:ascii="Times New Roman" w:eastAsia="Times New Roman" w:hAnsi="Times New Roman"/>
          <w:snapToGrid w:val="0"/>
          <w:color w:val="000000"/>
        </w:rPr>
      </w:pPr>
      <w:r w:rsidRPr="00657C35">
        <w:rPr>
          <w:rFonts w:ascii="Times New Roman" w:hAnsi="Times New Roman"/>
          <w:u w:val="single"/>
        </w:rPr>
        <w:t xml:space="preserve">15 mg </w:t>
      </w:r>
      <w:r w:rsidR="00657C35" w:rsidRPr="0065191A">
        <w:rPr>
          <w:rFonts w:ascii="Times New Roman" w:hAnsi="Times New Roman"/>
          <w:u w:val="single"/>
        </w:rPr>
        <w:t xml:space="preserve">plėvele dengtos </w:t>
      </w:r>
      <w:r w:rsidRPr="00657C35">
        <w:rPr>
          <w:rFonts w:ascii="Times New Roman" w:hAnsi="Times New Roman"/>
          <w:u w:val="single"/>
        </w:rPr>
        <w:t>tabletės.</w:t>
      </w:r>
      <w:r w:rsidRPr="00494B99">
        <w:rPr>
          <w:rFonts w:ascii="Times New Roman" w:hAnsi="Times New Roman"/>
        </w:rPr>
        <w:t xml:space="preserve"> Geltonos, abipus išgaubtos, kapsulės formos plėvele dengtos tabletės su</w:t>
      </w:r>
      <w:r w:rsidR="00BF29C3" w:rsidRPr="00BF29C3">
        <w:rPr>
          <w:rFonts w:ascii="Times New Roman" w:hAnsi="Times New Roman"/>
        </w:rPr>
        <w:t xml:space="preserve"> įspausta vagele tarp „1“ ir „5“ vienoje pusėje ir įspaudu „MI“ kitoje pusėje.</w:t>
      </w:r>
      <w:r w:rsidR="00BF29C3">
        <w:rPr>
          <w:rFonts w:ascii="Times New Roman" w:hAnsi="Times New Roman"/>
        </w:rPr>
        <w:t xml:space="preserve"> </w:t>
      </w:r>
      <w:r w:rsidRPr="00494B99">
        <w:rPr>
          <w:rFonts w:ascii="Times New Roman" w:hAnsi="Times New Roman"/>
        </w:rPr>
        <w:t xml:space="preserve">Tabletės dydis </w:t>
      </w:r>
      <w:r w:rsidRPr="00494B99">
        <w:rPr>
          <w:rFonts w:ascii="Times New Roman" w:hAnsi="Times New Roman"/>
          <w:color w:val="000000"/>
        </w:rPr>
        <w:t>9,1 mm x 4,6 mm.</w:t>
      </w:r>
    </w:p>
    <w:p w14:paraId="2C952B57" w14:textId="77777777" w:rsidR="004D4E53" w:rsidRPr="0066426A" w:rsidRDefault="004D4E53" w:rsidP="004D4E53">
      <w:pPr>
        <w:autoSpaceDE w:val="0"/>
        <w:autoSpaceDN w:val="0"/>
        <w:adjustRightInd w:val="0"/>
        <w:spacing w:after="0" w:line="240" w:lineRule="auto"/>
        <w:rPr>
          <w:rFonts w:ascii="Times New Roman" w:hAnsi="Times New Roman"/>
        </w:rPr>
      </w:pPr>
    </w:p>
    <w:p w14:paraId="71AC642C" w14:textId="1AAF24D0" w:rsidR="004D4E53" w:rsidRPr="000D6A2D" w:rsidRDefault="004D4E53" w:rsidP="004D4E53">
      <w:pPr>
        <w:tabs>
          <w:tab w:val="left" w:pos="567"/>
        </w:tabs>
        <w:spacing w:after="0" w:line="240" w:lineRule="auto"/>
        <w:rPr>
          <w:rFonts w:ascii="Times New Roman" w:eastAsia="Times New Roman" w:hAnsi="Times New Roman"/>
          <w:snapToGrid w:val="0"/>
          <w:color w:val="000000"/>
          <w:lang w:val="en-GB"/>
        </w:rPr>
      </w:pPr>
      <w:r w:rsidRPr="00657C35">
        <w:rPr>
          <w:rFonts w:ascii="Times New Roman" w:hAnsi="Times New Roman"/>
          <w:u w:val="single"/>
        </w:rPr>
        <w:t xml:space="preserve">30 mg </w:t>
      </w:r>
      <w:r w:rsidR="00657C35" w:rsidRPr="0065191A">
        <w:rPr>
          <w:rFonts w:ascii="Times New Roman" w:hAnsi="Times New Roman"/>
          <w:u w:val="single"/>
        </w:rPr>
        <w:t xml:space="preserve">plėvele dengtos </w:t>
      </w:r>
      <w:r w:rsidRPr="00657C35">
        <w:rPr>
          <w:rFonts w:ascii="Times New Roman" w:hAnsi="Times New Roman"/>
          <w:u w:val="single"/>
        </w:rPr>
        <w:t>tabletės.</w:t>
      </w:r>
      <w:r w:rsidRPr="000D6A2D">
        <w:rPr>
          <w:rFonts w:ascii="Times New Roman" w:hAnsi="Times New Roman"/>
        </w:rPr>
        <w:t xml:space="preserve"> R</w:t>
      </w:r>
      <w:r w:rsidR="00801558" w:rsidRPr="000D6A2D">
        <w:rPr>
          <w:rFonts w:ascii="Times New Roman" w:hAnsi="Times New Roman"/>
        </w:rPr>
        <w:t>a</w:t>
      </w:r>
      <w:r w:rsidRPr="000D6A2D">
        <w:rPr>
          <w:rFonts w:ascii="Times New Roman" w:hAnsi="Times New Roman"/>
        </w:rPr>
        <w:t xml:space="preserve">usvai rudos, abipus išgaubtos, kapsulės formos plėvele dengtos tabletės su </w:t>
      </w:r>
      <w:r w:rsidR="00BF29C3" w:rsidRPr="00BF29C3">
        <w:rPr>
          <w:rFonts w:ascii="Times New Roman" w:hAnsi="Times New Roman"/>
        </w:rPr>
        <w:t xml:space="preserve">įspausta vagele tarp „3“ ir „0“ vienoje pusėje ir įspaudu „MI“ kitoje pusėje. </w:t>
      </w:r>
      <w:r w:rsidRPr="000D6A2D">
        <w:rPr>
          <w:rFonts w:ascii="Times New Roman" w:hAnsi="Times New Roman"/>
        </w:rPr>
        <w:t xml:space="preserve">Tabletės dydis </w:t>
      </w:r>
      <w:r w:rsidRPr="000D6A2D">
        <w:rPr>
          <w:rFonts w:ascii="Times New Roman" w:hAnsi="Times New Roman"/>
          <w:color w:val="000000"/>
        </w:rPr>
        <w:t>14,1</w:t>
      </w:r>
      <w:r w:rsidR="00801558" w:rsidRPr="000D6A2D">
        <w:rPr>
          <w:rFonts w:ascii="Times New Roman" w:hAnsi="Times New Roman"/>
          <w:color w:val="000000"/>
        </w:rPr>
        <w:t> </w:t>
      </w:r>
      <w:r w:rsidRPr="000D6A2D">
        <w:rPr>
          <w:rFonts w:ascii="Times New Roman" w:hAnsi="Times New Roman"/>
          <w:color w:val="000000"/>
        </w:rPr>
        <w:t>mm x 6,1</w:t>
      </w:r>
      <w:r w:rsidR="00801558" w:rsidRPr="000D6A2D">
        <w:rPr>
          <w:rFonts w:ascii="Times New Roman" w:hAnsi="Times New Roman"/>
          <w:color w:val="000000"/>
        </w:rPr>
        <w:t> </w:t>
      </w:r>
      <w:r w:rsidRPr="000D6A2D">
        <w:rPr>
          <w:rFonts w:ascii="Times New Roman" w:hAnsi="Times New Roman"/>
          <w:color w:val="000000"/>
        </w:rPr>
        <w:t>mm.</w:t>
      </w:r>
    </w:p>
    <w:p w14:paraId="7D8BD555" w14:textId="77777777" w:rsidR="004D4E53" w:rsidRPr="000D6A2D" w:rsidRDefault="004D4E53" w:rsidP="004D4E53">
      <w:pPr>
        <w:tabs>
          <w:tab w:val="left" w:pos="567"/>
        </w:tabs>
        <w:spacing w:after="0" w:line="240" w:lineRule="auto"/>
        <w:rPr>
          <w:rFonts w:ascii="Times New Roman" w:hAnsi="Times New Roman"/>
          <w:color w:val="000000"/>
        </w:rPr>
      </w:pPr>
    </w:p>
    <w:p w14:paraId="788406B3" w14:textId="4C24040C" w:rsidR="004D4E53" w:rsidRPr="00801558" w:rsidRDefault="004D4E53" w:rsidP="004D4E53">
      <w:pPr>
        <w:tabs>
          <w:tab w:val="left" w:pos="567"/>
        </w:tabs>
        <w:spacing w:after="0" w:line="240" w:lineRule="auto"/>
        <w:rPr>
          <w:rFonts w:ascii="Times New Roman" w:eastAsia="Times New Roman" w:hAnsi="Times New Roman"/>
          <w:snapToGrid w:val="0"/>
          <w:lang w:val="en-GB"/>
        </w:rPr>
      </w:pPr>
      <w:r w:rsidRPr="00657C35">
        <w:rPr>
          <w:rFonts w:ascii="Times New Roman" w:hAnsi="Times New Roman"/>
          <w:u w:val="single"/>
        </w:rPr>
        <w:t xml:space="preserve">45 mg </w:t>
      </w:r>
      <w:r w:rsidR="00657C35" w:rsidRPr="0065191A">
        <w:rPr>
          <w:rFonts w:ascii="Times New Roman" w:hAnsi="Times New Roman"/>
          <w:u w:val="single"/>
        </w:rPr>
        <w:t xml:space="preserve">plėvele dengtos </w:t>
      </w:r>
      <w:r w:rsidRPr="00657C35">
        <w:rPr>
          <w:rFonts w:ascii="Times New Roman" w:hAnsi="Times New Roman"/>
          <w:u w:val="single"/>
        </w:rPr>
        <w:t>tabletės.</w:t>
      </w:r>
      <w:r w:rsidRPr="000D6A2D">
        <w:rPr>
          <w:rFonts w:ascii="Times New Roman" w:hAnsi="Times New Roman"/>
        </w:rPr>
        <w:t xml:space="preserve"> Baltos, abipus išgaubtos, kapsulės formos plėvele dengtos tabletės</w:t>
      </w:r>
      <w:r w:rsidR="00BF29C3">
        <w:rPr>
          <w:rFonts w:ascii="Times New Roman" w:hAnsi="Times New Roman"/>
        </w:rPr>
        <w:t xml:space="preserve"> su įspaudu „45“ v</w:t>
      </w:r>
      <w:r w:rsidR="00BF29C3" w:rsidRPr="000D6A2D">
        <w:rPr>
          <w:rFonts w:ascii="Times New Roman" w:hAnsi="Times New Roman"/>
        </w:rPr>
        <w:t>ienoje pusėje</w:t>
      </w:r>
      <w:r w:rsidR="00BF29C3">
        <w:rPr>
          <w:rFonts w:ascii="Times New Roman" w:hAnsi="Times New Roman"/>
        </w:rPr>
        <w:t xml:space="preserve"> ir įspaudu „MI“ kitoje</w:t>
      </w:r>
      <w:r w:rsidR="00BF29C3" w:rsidRPr="00494B99">
        <w:rPr>
          <w:rFonts w:ascii="Times New Roman" w:hAnsi="Times New Roman"/>
        </w:rPr>
        <w:t>.</w:t>
      </w:r>
      <w:r w:rsidR="00BF29C3">
        <w:rPr>
          <w:rFonts w:ascii="Times New Roman" w:hAnsi="Times New Roman"/>
        </w:rPr>
        <w:t xml:space="preserve"> </w:t>
      </w:r>
      <w:r w:rsidRPr="000D6A2D">
        <w:rPr>
          <w:rFonts w:ascii="Times New Roman" w:hAnsi="Times New Roman"/>
        </w:rPr>
        <w:t xml:space="preserve">Tabletės dydis </w:t>
      </w:r>
      <w:r w:rsidRPr="000D6A2D">
        <w:rPr>
          <w:rFonts w:ascii="Times New Roman" w:hAnsi="Times New Roman"/>
          <w:color w:val="000000"/>
        </w:rPr>
        <w:t>14,1</w:t>
      </w:r>
      <w:r w:rsidR="00801558" w:rsidRPr="000D6A2D">
        <w:rPr>
          <w:rFonts w:ascii="Times New Roman" w:hAnsi="Times New Roman"/>
          <w:color w:val="000000"/>
        </w:rPr>
        <w:t> </w:t>
      </w:r>
      <w:r w:rsidRPr="000D6A2D">
        <w:rPr>
          <w:rFonts w:ascii="Times New Roman" w:hAnsi="Times New Roman"/>
          <w:color w:val="000000"/>
        </w:rPr>
        <w:t>mm x 7,1</w:t>
      </w:r>
      <w:r w:rsidR="00801558" w:rsidRPr="000D6A2D">
        <w:rPr>
          <w:rFonts w:ascii="Times New Roman" w:hAnsi="Times New Roman"/>
          <w:color w:val="000000"/>
        </w:rPr>
        <w:t> </w:t>
      </w:r>
      <w:r w:rsidRPr="000D6A2D">
        <w:rPr>
          <w:rFonts w:ascii="Times New Roman" w:hAnsi="Times New Roman"/>
          <w:color w:val="000000"/>
        </w:rPr>
        <w:t>mm.</w:t>
      </w:r>
    </w:p>
    <w:p w14:paraId="7C0205B9" w14:textId="77777777" w:rsidR="004D4E53" w:rsidRPr="00403BE2" w:rsidRDefault="004D4E53" w:rsidP="004D4E53">
      <w:pPr>
        <w:tabs>
          <w:tab w:val="left" w:pos="567"/>
        </w:tabs>
        <w:spacing w:after="0" w:line="240" w:lineRule="auto"/>
        <w:rPr>
          <w:rFonts w:ascii="Times New Roman" w:hAnsi="Times New Roman"/>
        </w:rPr>
      </w:pPr>
    </w:p>
    <w:p w14:paraId="74A27E6B"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03BE2">
        <w:rPr>
          <w:rFonts w:ascii="Times New Roman" w:hAnsi="Times New Roman"/>
          <w:color w:val="000000"/>
        </w:rPr>
        <w:t>15 mg ir 30 mg tabletes galima padalyti į lygias dozes.</w:t>
      </w:r>
    </w:p>
    <w:p w14:paraId="18D8C496" w14:textId="77777777" w:rsidR="004D4E53" w:rsidRPr="004D4E53" w:rsidRDefault="004D4E53" w:rsidP="004D4E53">
      <w:pPr>
        <w:tabs>
          <w:tab w:val="left" w:pos="567"/>
        </w:tabs>
        <w:spacing w:after="0" w:line="240" w:lineRule="auto"/>
        <w:rPr>
          <w:rFonts w:ascii="Times New Roman" w:hAnsi="Times New Roman"/>
        </w:rPr>
      </w:pPr>
    </w:p>
    <w:p w14:paraId="4EFA6FC1" w14:textId="77777777" w:rsidR="004D4E53" w:rsidRPr="004D4E53" w:rsidRDefault="004D4E53" w:rsidP="004D4E53">
      <w:pPr>
        <w:tabs>
          <w:tab w:val="left" w:pos="567"/>
        </w:tabs>
        <w:spacing w:after="0" w:line="240" w:lineRule="auto"/>
        <w:rPr>
          <w:rFonts w:ascii="Times New Roman" w:hAnsi="Times New Roman"/>
        </w:rPr>
      </w:pPr>
    </w:p>
    <w:p w14:paraId="789E20F7" w14:textId="77777777" w:rsidR="004D4E53" w:rsidRPr="004D4E53" w:rsidRDefault="004D4E53" w:rsidP="004D4E53">
      <w:pPr>
        <w:keepNext/>
        <w:tabs>
          <w:tab w:val="left" w:pos="567"/>
        </w:tabs>
        <w:spacing w:after="0" w:line="240" w:lineRule="auto"/>
        <w:outlineLvl w:val="1"/>
        <w:rPr>
          <w:rFonts w:ascii="Times New Roman" w:eastAsia="Times New Roman" w:hAnsi="Times New Roman"/>
          <w:b/>
          <w:snapToGrid w:val="0"/>
          <w:lang w:val="en-GB"/>
        </w:rPr>
      </w:pPr>
      <w:bookmarkStart w:id="7" w:name="_Toc126852397"/>
      <w:r w:rsidRPr="004D4E53">
        <w:rPr>
          <w:rFonts w:ascii="Times New Roman" w:hAnsi="Times New Roman"/>
          <w:b/>
          <w:caps/>
        </w:rPr>
        <w:t>4.</w:t>
      </w:r>
      <w:r w:rsidRPr="004D4E53">
        <w:rPr>
          <w:rFonts w:ascii="Times New Roman" w:hAnsi="Times New Roman"/>
          <w:b/>
          <w:caps/>
        </w:rPr>
        <w:tab/>
      </w:r>
      <w:r w:rsidRPr="004D4E53">
        <w:rPr>
          <w:rFonts w:ascii="Times New Roman" w:hAnsi="Times New Roman"/>
          <w:b/>
        </w:rPr>
        <w:t>KLINIKINĖ INFORMACIJA</w:t>
      </w:r>
      <w:bookmarkEnd w:id="7"/>
    </w:p>
    <w:p w14:paraId="6563AC79" w14:textId="77777777" w:rsidR="004D4E53" w:rsidRPr="004D4E53" w:rsidRDefault="004D4E53" w:rsidP="004D4E53">
      <w:pPr>
        <w:tabs>
          <w:tab w:val="left" w:pos="567"/>
        </w:tabs>
        <w:spacing w:after="0" w:line="240" w:lineRule="auto"/>
        <w:rPr>
          <w:rFonts w:ascii="Times New Roman" w:hAnsi="Times New Roman"/>
        </w:rPr>
      </w:pPr>
    </w:p>
    <w:p w14:paraId="3BDC8AD4" w14:textId="77777777" w:rsidR="004D4E53" w:rsidRPr="004D4E53" w:rsidRDefault="004D4E53" w:rsidP="004D4E53">
      <w:pPr>
        <w:keepNext/>
        <w:tabs>
          <w:tab w:val="left" w:pos="567"/>
        </w:tabs>
        <w:spacing w:after="0" w:line="240" w:lineRule="auto"/>
        <w:ind w:right="-567"/>
        <w:outlineLvl w:val="2"/>
        <w:rPr>
          <w:rFonts w:ascii="Times New Roman" w:hAnsi="Times New Roman"/>
          <w:b/>
        </w:rPr>
      </w:pPr>
      <w:bookmarkStart w:id="8" w:name="_Toc126852398"/>
      <w:r w:rsidRPr="004D4E53">
        <w:rPr>
          <w:rFonts w:ascii="Times New Roman" w:hAnsi="Times New Roman"/>
          <w:b/>
        </w:rPr>
        <w:t>4.1</w:t>
      </w:r>
      <w:r w:rsidRPr="004D4E53">
        <w:rPr>
          <w:rFonts w:ascii="Times New Roman" w:hAnsi="Times New Roman"/>
          <w:b/>
        </w:rPr>
        <w:tab/>
        <w:t>Terapinės indikacijos</w:t>
      </w:r>
      <w:bookmarkEnd w:id="8"/>
    </w:p>
    <w:p w14:paraId="16C6BDEF" w14:textId="77777777" w:rsidR="004D4E53" w:rsidRPr="004D4E53" w:rsidRDefault="004D4E53" w:rsidP="004D4E53">
      <w:pPr>
        <w:tabs>
          <w:tab w:val="left" w:pos="567"/>
        </w:tabs>
        <w:spacing w:after="0" w:line="240" w:lineRule="auto"/>
        <w:rPr>
          <w:rFonts w:ascii="Times New Roman" w:hAnsi="Times New Roman"/>
        </w:rPr>
      </w:pPr>
    </w:p>
    <w:p w14:paraId="61714846"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Mirtazapine Orion skirtas didžiosios depresijos epizodams gydyti.</w:t>
      </w:r>
    </w:p>
    <w:p w14:paraId="51EE8616" w14:textId="77777777" w:rsidR="004D4E53" w:rsidRPr="004D4E53" w:rsidRDefault="004D4E53" w:rsidP="004D4E53">
      <w:pPr>
        <w:tabs>
          <w:tab w:val="left" w:pos="567"/>
        </w:tabs>
        <w:spacing w:after="0" w:line="240" w:lineRule="auto"/>
        <w:rPr>
          <w:rFonts w:ascii="Times New Roman" w:hAnsi="Times New Roman"/>
        </w:rPr>
      </w:pPr>
    </w:p>
    <w:p w14:paraId="469ADFF8" w14:textId="77777777" w:rsidR="004D4E53" w:rsidRPr="004D4E53" w:rsidRDefault="004D4E53" w:rsidP="004D4E53">
      <w:pPr>
        <w:keepNext/>
        <w:tabs>
          <w:tab w:val="left" w:pos="567"/>
        </w:tabs>
        <w:spacing w:after="0" w:line="240" w:lineRule="auto"/>
        <w:ind w:right="-567"/>
        <w:outlineLvl w:val="2"/>
        <w:rPr>
          <w:rFonts w:ascii="Times New Roman" w:eastAsia="Times New Roman" w:hAnsi="Times New Roman"/>
          <w:b/>
          <w:snapToGrid w:val="0"/>
          <w:lang w:val="en-GB"/>
        </w:rPr>
      </w:pPr>
      <w:bookmarkStart w:id="9" w:name="_Toc126852399"/>
      <w:r w:rsidRPr="004D4E53">
        <w:rPr>
          <w:rFonts w:ascii="Times New Roman" w:hAnsi="Times New Roman"/>
          <w:b/>
        </w:rPr>
        <w:t>4.2</w:t>
      </w:r>
      <w:r w:rsidRPr="004D4E53">
        <w:rPr>
          <w:rFonts w:ascii="Times New Roman" w:hAnsi="Times New Roman"/>
          <w:b/>
        </w:rPr>
        <w:tab/>
        <w:t>Dozavimas ir vartojimo metodas</w:t>
      </w:r>
      <w:bookmarkEnd w:id="9"/>
    </w:p>
    <w:p w14:paraId="3E8F0F1A" w14:textId="77777777" w:rsidR="004D4E53" w:rsidRPr="004D4E53" w:rsidRDefault="004D4E53" w:rsidP="004D4E53">
      <w:pPr>
        <w:tabs>
          <w:tab w:val="left" w:pos="567"/>
        </w:tabs>
        <w:spacing w:after="0" w:line="240" w:lineRule="auto"/>
        <w:ind w:left="567" w:hanging="567"/>
        <w:rPr>
          <w:rFonts w:ascii="Times New Roman" w:hAnsi="Times New Roman"/>
        </w:rPr>
      </w:pPr>
    </w:p>
    <w:p w14:paraId="11432267" w14:textId="77777777" w:rsidR="004D4E53" w:rsidRPr="004D4E53" w:rsidRDefault="004D4E53" w:rsidP="004D4E53">
      <w:pPr>
        <w:tabs>
          <w:tab w:val="left" w:pos="720"/>
        </w:tabs>
        <w:spacing w:after="0" w:line="240" w:lineRule="auto"/>
        <w:rPr>
          <w:rFonts w:ascii="Times New Roman" w:eastAsia="Times New Roman" w:hAnsi="Times New Roman"/>
          <w:snapToGrid w:val="0"/>
          <w:u w:val="single"/>
          <w:lang w:val="en-GB"/>
        </w:rPr>
      </w:pPr>
      <w:r w:rsidRPr="004D4E53">
        <w:rPr>
          <w:rFonts w:ascii="Times New Roman" w:hAnsi="Times New Roman"/>
          <w:u w:val="single"/>
        </w:rPr>
        <w:t>Dozavimas</w:t>
      </w:r>
    </w:p>
    <w:p w14:paraId="578B879B" w14:textId="77777777" w:rsidR="004D4E53" w:rsidRPr="004D4E53" w:rsidRDefault="004D4E53" w:rsidP="004D4E53">
      <w:pPr>
        <w:tabs>
          <w:tab w:val="left" w:pos="720"/>
        </w:tabs>
        <w:spacing w:after="0" w:line="240" w:lineRule="auto"/>
        <w:rPr>
          <w:rFonts w:ascii="Times New Roman" w:hAnsi="Times New Roman"/>
        </w:rPr>
      </w:pPr>
    </w:p>
    <w:p w14:paraId="1EDE3C5F" w14:textId="77777777" w:rsidR="004D4E53" w:rsidRPr="0065191A" w:rsidRDefault="004D4E53" w:rsidP="004D4E53">
      <w:pPr>
        <w:tabs>
          <w:tab w:val="left" w:pos="720"/>
        </w:tabs>
        <w:spacing w:after="0" w:line="240" w:lineRule="auto"/>
        <w:outlineLvl w:val="0"/>
        <w:rPr>
          <w:rFonts w:ascii="Times New Roman" w:eastAsia="Times New Roman" w:hAnsi="Times New Roman"/>
          <w:i/>
          <w:iCs/>
          <w:snapToGrid w:val="0"/>
          <w:color w:val="000000"/>
          <w:lang w:val="en-GB"/>
        </w:rPr>
      </w:pPr>
      <w:r w:rsidRPr="0065191A">
        <w:rPr>
          <w:rFonts w:ascii="Times New Roman" w:hAnsi="Times New Roman"/>
          <w:i/>
          <w:iCs/>
          <w:color w:val="000000"/>
        </w:rPr>
        <w:t>Suaugusieji</w:t>
      </w:r>
    </w:p>
    <w:p w14:paraId="4EBED40A"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Veiksminga paros dozė paprastai būna nuo 15 iki 45 mg. Pradinė dozė yra nuo 15 iki 30 mg. Mirtazapino poveikis pasireiškia po 1</w:t>
      </w:r>
      <w:r w:rsidRPr="004D4E53">
        <w:rPr>
          <w:rFonts w:ascii="Times New Roman" w:hAnsi="Times New Roman"/>
        </w:rPr>
        <w:noBreakHyphen/>
        <w:t>2 gydymo savaičių. Gydant tinkama vaistinio preparato doze, palankus atsakas pasireiškia per 2</w:t>
      </w:r>
      <w:r w:rsidRPr="004D4E53">
        <w:rPr>
          <w:rFonts w:ascii="Times New Roman" w:hAnsi="Times New Roman"/>
        </w:rPr>
        <w:noBreakHyphen/>
        <w:t>4 savaites. Jeigu atsakas nepakankamas, dozę galima didinti iki didžiausios. Jeigu ir per kitas 2</w:t>
      </w:r>
      <w:r w:rsidRPr="004D4E53">
        <w:rPr>
          <w:rFonts w:ascii="Times New Roman" w:hAnsi="Times New Roman"/>
        </w:rPr>
        <w:noBreakHyphen/>
        <w:t>4 savaites atsako į gydymą nėra, šio vaistinio preparato vartojimą reikia nutraukti.</w:t>
      </w:r>
    </w:p>
    <w:p w14:paraId="09D96112" w14:textId="77777777" w:rsidR="004D4E53" w:rsidRPr="004D4E53" w:rsidRDefault="004D4E53" w:rsidP="004D4E53">
      <w:pPr>
        <w:tabs>
          <w:tab w:val="left" w:pos="567"/>
        </w:tabs>
        <w:spacing w:after="0" w:line="240" w:lineRule="auto"/>
        <w:rPr>
          <w:rFonts w:ascii="Times New Roman" w:hAnsi="Times New Roman"/>
        </w:rPr>
      </w:pPr>
    </w:p>
    <w:p w14:paraId="736DB66B" w14:textId="77777777" w:rsidR="004D4E53" w:rsidRPr="004D4E53" w:rsidRDefault="004D4E53" w:rsidP="004D4E53">
      <w:pPr>
        <w:tabs>
          <w:tab w:val="left" w:pos="567"/>
        </w:tabs>
        <w:spacing w:after="0" w:line="240" w:lineRule="auto"/>
        <w:jc w:val="both"/>
        <w:rPr>
          <w:rFonts w:ascii="Times New Roman" w:eastAsia="Times New Roman" w:hAnsi="Times New Roman"/>
          <w:snapToGrid w:val="0"/>
          <w:color w:val="000000"/>
        </w:rPr>
      </w:pPr>
      <w:r w:rsidRPr="004D4E53">
        <w:rPr>
          <w:rFonts w:ascii="Times New Roman" w:hAnsi="Times New Roman"/>
          <w:color w:val="000000"/>
        </w:rPr>
        <w:lastRenderedPageBreak/>
        <w:t>Depresija sergančius pacientus reikia gydyti pakankamą laikotarpį (mažiausiai 6 mėnesius), kad būtų užtikrinta, jog simptomai išnyko.</w:t>
      </w:r>
    </w:p>
    <w:p w14:paraId="52FC20A1" w14:textId="77777777" w:rsidR="004D4E53" w:rsidRPr="004D4E53" w:rsidRDefault="004D4E53" w:rsidP="004D4E53">
      <w:pPr>
        <w:tabs>
          <w:tab w:val="left" w:pos="567"/>
        </w:tabs>
        <w:spacing w:after="0" w:line="240" w:lineRule="auto"/>
        <w:jc w:val="both"/>
        <w:rPr>
          <w:rFonts w:ascii="Times New Roman" w:hAnsi="Times New Roman"/>
          <w:color w:val="000000"/>
        </w:rPr>
      </w:pPr>
    </w:p>
    <w:p w14:paraId="2D7CA0C6"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Gydymą mirtazapinu rekomenduojama nutraukti laipsniškai, kad neatsirastų nutraukimo simptomų (žr. 4.4 skyrių).</w:t>
      </w:r>
    </w:p>
    <w:p w14:paraId="21308F11" w14:textId="77777777" w:rsidR="004D4E53" w:rsidRPr="004D4E53" w:rsidRDefault="004D4E53" w:rsidP="004D4E53">
      <w:pPr>
        <w:tabs>
          <w:tab w:val="left" w:pos="567"/>
        </w:tabs>
        <w:spacing w:after="0" w:line="240" w:lineRule="auto"/>
        <w:rPr>
          <w:rFonts w:ascii="Times New Roman" w:hAnsi="Times New Roman"/>
        </w:rPr>
      </w:pPr>
    </w:p>
    <w:p w14:paraId="5EED4F6C" w14:textId="77777777" w:rsidR="004D4E53" w:rsidRPr="0065191A" w:rsidRDefault="004D4E53" w:rsidP="004D4E53">
      <w:pPr>
        <w:tabs>
          <w:tab w:val="left" w:pos="567"/>
        </w:tabs>
        <w:spacing w:after="0" w:line="240" w:lineRule="auto"/>
        <w:rPr>
          <w:rFonts w:ascii="Times New Roman" w:eastAsia="Times New Roman" w:hAnsi="Times New Roman"/>
          <w:i/>
          <w:iCs/>
          <w:snapToGrid w:val="0"/>
          <w:lang w:val="en-GB"/>
        </w:rPr>
      </w:pPr>
      <w:r w:rsidRPr="0065191A">
        <w:rPr>
          <w:rFonts w:ascii="Times New Roman" w:hAnsi="Times New Roman"/>
          <w:i/>
          <w:iCs/>
        </w:rPr>
        <w:t xml:space="preserve">Senyviems </w:t>
      </w:r>
      <w:r w:rsidRPr="0065191A">
        <w:rPr>
          <w:rFonts w:ascii="Times New Roman" w:eastAsia="Times New Roman" w:hAnsi="Times New Roman"/>
          <w:i/>
          <w:iCs/>
        </w:rPr>
        <w:t>pacientams</w:t>
      </w:r>
    </w:p>
    <w:p w14:paraId="510CD0AE"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Rekomenduojama tokia pat dozė kaip ir suaugusiesiems. Didinant dozę, senyvą pacientą būtina atidžiai prižiūrėti, kad būtų gaunamas veiksmingas ir saugus atsakas į gydymą.</w:t>
      </w:r>
    </w:p>
    <w:p w14:paraId="73AE7302" w14:textId="77777777" w:rsidR="004D4E53" w:rsidRPr="004D4E53" w:rsidRDefault="004D4E53" w:rsidP="004D4E53">
      <w:pPr>
        <w:tabs>
          <w:tab w:val="left" w:pos="567"/>
        </w:tabs>
        <w:spacing w:after="0" w:line="240" w:lineRule="auto"/>
        <w:rPr>
          <w:rFonts w:ascii="Times New Roman" w:hAnsi="Times New Roman"/>
        </w:rPr>
      </w:pPr>
    </w:p>
    <w:p w14:paraId="067EFEBA" w14:textId="77777777" w:rsidR="004D4E53" w:rsidRPr="0065191A" w:rsidRDefault="004D4E53" w:rsidP="004D4E53">
      <w:pPr>
        <w:tabs>
          <w:tab w:val="left" w:pos="567"/>
        </w:tabs>
        <w:spacing w:after="0" w:line="240" w:lineRule="auto"/>
        <w:rPr>
          <w:rFonts w:ascii="Times New Roman" w:eastAsia="Times New Roman" w:hAnsi="Times New Roman"/>
          <w:i/>
          <w:iCs/>
          <w:snapToGrid w:val="0"/>
        </w:rPr>
      </w:pPr>
      <w:r w:rsidRPr="0065191A">
        <w:rPr>
          <w:rFonts w:ascii="Times New Roman" w:hAnsi="Times New Roman"/>
          <w:i/>
          <w:iCs/>
        </w:rPr>
        <w:t>Pacientai, kurių inkstų funkcija sutrikusi</w:t>
      </w:r>
    </w:p>
    <w:p w14:paraId="50FEE7BB"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 xml:space="preserve">Iš </w:t>
      </w:r>
      <w:r w:rsidRPr="004D4E53">
        <w:rPr>
          <w:rFonts w:ascii="Times New Roman" w:eastAsia="Times New Roman" w:hAnsi="Times New Roman"/>
          <w:snapToGrid w:val="0"/>
        </w:rPr>
        <w:t>pacientų</w:t>
      </w:r>
      <w:r w:rsidRPr="004D4E53">
        <w:rPr>
          <w:rFonts w:ascii="Times New Roman" w:hAnsi="Times New Roman"/>
        </w:rPr>
        <w:t xml:space="preserve">, kurie serga vidutinio sunkumo ar sunkiu inkstų funkcijos sutrikimu (kreatinino klirensas &lt; 40 ml/min.), organizmo mirtazapino klirensas gali būti mažesnis. Į tai reikia atsižvelgti, skiriant vartoti Mirtazapine Orion šios grupės </w:t>
      </w:r>
      <w:r w:rsidRPr="004D4E53">
        <w:rPr>
          <w:rFonts w:ascii="Times New Roman" w:eastAsia="Times New Roman" w:hAnsi="Times New Roman"/>
          <w:snapToGrid w:val="0"/>
        </w:rPr>
        <w:t>pacientams</w:t>
      </w:r>
      <w:r w:rsidRPr="004D4E53">
        <w:rPr>
          <w:rFonts w:ascii="Times New Roman" w:hAnsi="Times New Roman"/>
        </w:rPr>
        <w:t xml:space="preserve"> (žr. 4.4 skyrių).</w:t>
      </w:r>
    </w:p>
    <w:p w14:paraId="5E0CD9AF" w14:textId="77777777" w:rsidR="004D4E53" w:rsidRPr="004D4E53" w:rsidRDefault="004D4E53" w:rsidP="004D4E53">
      <w:pPr>
        <w:tabs>
          <w:tab w:val="left" w:pos="567"/>
        </w:tabs>
        <w:spacing w:after="0" w:line="240" w:lineRule="auto"/>
        <w:rPr>
          <w:rFonts w:ascii="Times New Roman" w:hAnsi="Times New Roman"/>
        </w:rPr>
      </w:pPr>
    </w:p>
    <w:p w14:paraId="2E07E5DE" w14:textId="77777777" w:rsidR="004D4E53" w:rsidRPr="0065191A" w:rsidRDefault="004D4E53" w:rsidP="004D4E53">
      <w:pPr>
        <w:tabs>
          <w:tab w:val="left" w:pos="567"/>
        </w:tabs>
        <w:spacing w:after="0" w:line="240" w:lineRule="auto"/>
        <w:rPr>
          <w:rFonts w:ascii="Times New Roman" w:eastAsia="Times New Roman" w:hAnsi="Times New Roman"/>
          <w:i/>
          <w:iCs/>
          <w:snapToGrid w:val="0"/>
        </w:rPr>
      </w:pPr>
      <w:r w:rsidRPr="0065191A">
        <w:rPr>
          <w:rFonts w:ascii="Times New Roman" w:hAnsi="Times New Roman"/>
          <w:i/>
          <w:iCs/>
        </w:rPr>
        <w:t>Pacientai, kurių kepenų funkcija sutrikusi</w:t>
      </w:r>
    </w:p>
    <w:p w14:paraId="000A4095"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 xml:space="preserve">Iš </w:t>
      </w:r>
      <w:r w:rsidRPr="004D4E53">
        <w:rPr>
          <w:rFonts w:ascii="Times New Roman" w:eastAsia="Times New Roman" w:hAnsi="Times New Roman"/>
          <w:snapToGrid w:val="0"/>
        </w:rPr>
        <w:t>pacientų</w:t>
      </w:r>
      <w:r w:rsidRPr="004D4E53">
        <w:rPr>
          <w:rFonts w:ascii="Times New Roman" w:hAnsi="Times New Roman"/>
        </w:rPr>
        <w:t xml:space="preserve">, kurie serga kepenų funkcijos sutrikimu, organizmo mirtazapino klirensas gali būti mažesnis. Į tai reikia atsižvelgti, skiriant vartoti Mirtazapine Orion šios grupės </w:t>
      </w:r>
      <w:r w:rsidRPr="004D4E53">
        <w:rPr>
          <w:rFonts w:ascii="Times New Roman" w:eastAsia="Times New Roman" w:hAnsi="Times New Roman"/>
          <w:snapToGrid w:val="0"/>
        </w:rPr>
        <w:t>pacientams</w:t>
      </w:r>
      <w:r w:rsidRPr="004D4E53">
        <w:rPr>
          <w:rFonts w:ascii="Times New Roman" w:hAnsi="Times New Roman"/>
        </w:rPr>
        <w:t xml:space="preserve">, ypač sergantiems sunkiu kepenų funkcijos sutrikimu, nes tyrimų su sunkiu kepenų funkcijos sutrikimų sergančiais </w:t>
      </w:r>
      <w:r w:rsidRPr="004D4E53">
        <w:rPr>
          <w:rFonts w:ascii="Times New Roman" w:eastAsia="Times New Roman" w:hAnsi="Times New Roman"/>
          <w:snapToGrid w:val="0"/>
        </w:rPr>
        <w:t>pacientais</w:t>
      </w:r>
      <w:r w:rsidRPr="004D4E53">
        <w:rPr>
          <w:rFonts w:ascii="Times New Roman" w:hAnsi="Times New Roman"/>
        </w:rPr>
        <w:t xml:space="preserve"> neatlikta (žr. 4.4 skyrių).</w:t>
      </w:r>
    </w:p>
    <w:p w14:paraId="245C39D2" w14:textId="77777777" w:rsidR="004D4E53" w:rsidRPr="004D4E53" w:rsidRDefault="004D4E53" w:rsidP="004D4E53">
      <w:pPr>
        <w:tabs>
          <w:tab w:val="left" w:pos="567"/>
        </w:tabs>
        <w:spacing w:after="0" w:line="240" w:lineRule="auto"/>
        <w:rPr>
          <w:rFonts w:ascii="Times New Roman" w:hAnsi="Times New Roman"/>
          <w:u w:val="single"/>
        </w:rPr>
      </w:pPr>
    </w:p>
    <w:p w14:paraId="0122EEC8" w14:textId="77777777" w:rsidR="004D4E53" w:rsidRPr="0065191A" w:rsidRDefault="004D4E53" w:rsidP="004D4E53">
      <w:pPr>
        <w:tabs>
          <w:tab w:val="left" w:pos="567"/>
        </w:tabs>
        <w:spacing w:after="0" w:line="240" w:lineRule="auto"/>
        <w:rPr>
          <w:rFonts w:ascii="Times New Roman" w:eastAsia="Times New Roman" w:hAnsi="Times New Roman"/>
          <w:i/>
          <w:iCs/>
          <w:snapToGrid w:val="0"/>
        </w:rPr>
      </w:pPr>
      <w:r w:rsidRPr="0065191A">
        <w:rPr>
          <w:rFonts w:ascii="Times New Roman" w:hAnsi="Times New Roman"/>
          <w:i/>
          <w:iCs/>
        </w:rPr>
        <w:t>Vaikų populiacija</w:t>
      </w:r>
    </w:p>
    <w:p w14:paraId="342F2654"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Mirtazapine Orion vartoti vaikams ir jaunesniems kaip 18 metų paaugliams negalima, nes jo veiksmingumas dviem trumpalaikiais klinikiniais tyrimais nebuvo įrodytas (žr. 5.1 skyrių), o taip pat ir saugumo sumetimais (žr. 4.4, 4.8 ir 5.1 skyrius).</w:t>
      </w:r>
    </w:p>
    <w:p w14:paraId="0FDE3CC9" w14:textId="77777777" w:rsidR="004D4E53" w:rsidRPr="004D4E53" w:rsidRDefault="004D4E53" w:rsidP="004D4E53">
      <w:pPr>
        <w:tabs>
          <w:tab w:val="left" w:pos="567"/>
        </w:tabs>
        <w:spacing w:after="0" w:line="240" w:lineRule="auto"/>
        <w:rPr>
          <w:rFonts w:ascii="Times New Roman" w:hAnsi="Times New Roman"/>
        </w:rPr>
      </w:pPr>
    </w:p>
    <w:p w14:paraId="5BCEA8F2" w14:textId="6917059B" w:rsidR="004D4E53" w:rsidRDefault="004D4E53" w:rsidP="004D4E53">
      <w:pPr>
        <w:tabs>
          <w:tab w:val="left" w:pos="567"/>
        </w:tabs>
        <w:spacing w:after="0" w:line="240" w:lineRule="auto"/>
        <w:rPr>
          <w:rFonts w:ascii="Times New Roman" w:hAnsi="Times New Roman"/>
          <w:u w:val="single"/>
        </w:rPr>
      </w:pPr>
      <w:r w:rsidRPr="004D4E53">
        <w:rPr>
          <w:rFonts w:ascii="Times New Roman" w:hAnsi="Times New Roman"/>
          <w:u w:val="single"/>
        </w:rPr>
        <w:t>Vartojimo metodas</w:t>
      </w:r>
    </w:p>
    <w:p w14:paraId="333F06F1" w14:textId="77777777" w:rsidR="00766B66" w:rsidRPr="004D4E53" w:rsidRDefault="00766B66" w:rsidP="004D4E53">
      <w:pPr>
        <w:tabs>
          <w:tab w:val="left" w:pos="567"/>
        </w:tabs>
        <w:spacing w:after="0" w:line="240" w:lineRule="auto"/>
        <w:rPr>
          <w:rFonts w:ascii="Times New Roman" w:eastAsia="Times New Roman" w:hAnsi="Times New Roman"/>
          <w:snapToGrid w:val="0"/>
          <w:u w:val="single"/>
          <w:lang w:val="en-GB"/>
        </w:rPr>
      </w:pPr>
    </w:p>
    <w:p w14:paraId="22343DC5" w14:textId="13FA1A27" w:rsidR="004D4E53" w:rsidRDefault="004D4E53" w:rsidP="004D4E53">
      <w:pPr>
        <w:tabs>
          <w:tab w:val="left" w:pos="567"/>
        </w:tabs>
        <w:spacing w:after="0" w:line="240" w:lineRule="auto"/>
        <w:rPr>
          <w:rFonts w:ascii="Times New Roman" w:hAnsi="Times New Roman"/>
        </w:rPr>
      </w:pPr>
      <w:r w:rsidRPr="004D4E53">
        <w:rPr>
          <w:rFonts w:ascii="Times New Roman" w:hAnsi="Times New Roman"/>
        </w:rPr>
        <w:t>Mirtazapino pusinės eliminacijos laikas yra 20</w:t>
      </w:r>
      <w:r w:rsidRPr="004D4E53">
        <w:rPr>
          <w:rFonts w:ascii="Times New Roman" w:hAnsi="Times New Roman"/>
        </w:rPr>
        <w:noBreakHyphen/>
        <w:t>40 valandų, todėl Mirtazapine Orion galima vartoti kartą per parą. Paros dozę rekomenduojama išgerti iš karto vakare, prieš einant miegoti.</w:t>
      </w:r>
    </w:p>
    <w:p w14:paraId="7CCA1265" w14:textId="77777777" w:rsidR="00766B66" w:rsidRPr="004D4E53" w:rsidRDefault="00766B66" w:rsidP="004D4E53">
      <w:pPr>
        <w:tabs>
          <w:tab w:val="left" w:pos="567"/>
        </w:tabs>
        <w:spacing w:after="0" w:line="240" w:lineRule="auto"/>
        <w:rPr>
          <w:rFonts w:ascii="Times New Roman" w:hAnsi="Times New Roman"/>
        </w:rPr>
      </w:pPr>
    </w:p>
    <w:p w14:paraId="4932754C" w14:textId="6F30B0CA" w:rsidR="004D4E53" w:rsidRDefault="004D4E53" w:rsidP="004D4E53">
      <w:pPr>
        <w:tabs>
          <w:tab w:val="left" w:pos="567"/>
        </w:tabs>
        <w:spacing w:after="0" w:line="240" w:lineRule="auto"/>
        <w:rPr>
          <w:rFonts w:ascii="Times New Roman" w:hAnsi="Times New Roman"/>
        </w:rPr>
      </w:pPr>
      <w:r w:rsidRPr="004D4E53">
        <w:rPr>
          <w:rFonts w:ascii="Times New Roman" w:hAnsi="Times New Roman"/>
        </w:rPr>
        <w:t>Be to, Mirtazapine Orion dozę galima padalyti į dvi dalis (vieną išgerti ryte, kitą vakare; didesnę dozę reikia gerti vakare).</w:t>
      </w:r>
    </w:p>
    <w:p w14:paraId="39FB1837" w14:textId="77777777" w:rsidR="00766B66" w:rsidRPr="004D4E53" w:rsidRDefault="00766B66" w:rsidP="004D4E53">
      <w:pPr>
        <w:tabs>
          <w:tab w:val="left" w:pos="567"/>
        </w:tabs>
        <w:spacing w:after="0" w:line="240" w:lineRule="auto"/>
        <w:rPr>
          <w:rFonts w:ascii="Times New Roman" w:hAnsi="Times New Roman"/>
        </w:rPr>
      </w:pPr>
    </w:p>
    <w:p w14:paraId="2FCAD06F"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Tabletes reikia nuryti nekramtant ir užgerti skysčiu.</w:t>
      </w:r>
    </w:p>
    <w:p w14:paraId="12AAF46A" w14:textId="77777777" w:rsidR="004D4E53" w:rsidRPr="004D4E53" w:rsidRDefault="004D4E53" w:rsidP="004D4E53">
      <w:pPr>
        <w:tabs>
          <w:tab w:val="left" w:pos="567"/>
        </w:tabs>
        <w:spacing w:after="0" w:line="240" w:lineRule="auto"/>
        <w:rPr>
          <w:rFonts w:ascii="Times New Roman" w:hAnsi="Times New Roman"/>
        </w:rPr>
      </w:pPr>
    </w:p>
    <w:p w14:paraId="436F41ED" w14:textId="77777777" w:rsidR="004D4E53" w:rsidRPr="004D4E53" w:rsidRDefault="004D4E53" w:rsidP="004D4E53">
      <w:pPr>
        <w:tabs>
          <w:tab w:val="left" w:pos="567"/>
        </w:tabs>
        <w:spacing w:after="0" w:line="240" w:lineRule="auto"/>
        <w:rPr>
          <w:rFonts w:ascii="Times New Roman" w:eastAsia="Times New Roman" w:hAnsi="Times New Roman"/>
          <w:b/>
          <w:snapToGrid w:val="0"/>
        </w:rPr>
      </w:pPr>
      <w:bookmarkStart w:id="10" w:name="_Toc126852400"/>
      <w:r w:rsidRPr="004D4E53">
        <w:rPr>
          <w:rFonts w:ascii="Times New Roman" w:hAnsi="Times New Roman"/>
          <w:b/>
        </w:rPr>
        <w:t>4.3</w:t>
      </w:r>
      <w:r w:rsidRPr="004D4E53">
        <w:rPr>
          <w:rFonts w:ascii="Times New Roman" w:hAnsi="Times New Roman"/>
          <w:b/>
        </w:rPr>
        <w:tab/>
        <w:t>Kontraindikacijos</w:t>
      </w:r>
      <w:bookmarkEnd w:id="10"/>
    </w:p>
    <w:p w14:paraId="1E40FC83" w14:textId="77777777" w:rsidR="004D4E53" w:rsidRPr="004D4E53" w:rsidRDefault="004D4E53" w:rsidP="004D4E53">
      <w:pPr>
        <w:tabs>
          <w:tab w:val="left" w:pos="567"/>
        </w:tabs>
        <w:spacing w:after="0" w:line="240" w:lineRule="auto"/>
        <w:rPr>
          <w:rFonts w:ascii="Times New Roman" w:hAnsi="Times New Roman"/>
        </w:rPr>
      </w:pPr>
    </w:p>
    <w:p w14:paraId="3E23F825" w14:textId="77777777" w:rsidR="004D4E53" w:rsidRPr="004D4E53" w:rsidRDefault="004D4E53" w:rsidP="00BD347E">
      <w:pPr>
        <w:numPr>
          <w:ilvl w:val="0"/>
          <w:numId w:val="30"/>
        </w:numPr>
        <w:tabs>
          <w:tab w:val="left" w:pos="567"/>
        </w:tabs>
        <w:spacing w:after="0" w:line="240" w:lineRule="auto"/>
        <w:ind w:left="567" w:hanging="567"/>
        <w:rPr>
          <w:rFonts w:ascii="Times New Roman" w:eastAsia="Times New Roman" w:hAnsi="Times New Roman"/>
          <w:snapToGrid w:val="0"/>
        </w:rPr>
      </w:pPr>
      <w:r w:rsidRPr="004D4E53">
        <w:rPr>
          <w:rFonts w:ascii="Times New Roman" w:hAnsi="Times New Roman"/>
        </w:rPr>
        <w:t>Padidėjęs jautrumas veikliajai arba bet kuriai 6.1 skyriuje nurodytai pagalbinei medžiagai.</w:t>
      </w:r>
    </w:p>
    <w:p w14:paraId="04F37305" w14:textId="77777777" w:rsidR="004D4E53" w:rsidRPr="004D4E53" w:rsidRDefault="004D4E53" w:rsidP="00BD347E">
      <w:pPr>
        <w:numPr>
          <w:ilvl w:val="0"/>
          <w:numId w:val="30"/>
        </w:numPr>
        <w:tabs>
          <w:tab w:val="left" w:pos="567"/>
        </w:tabs>
        <w:spacing w:after="0" w:line="240" w:lineRule="auto"/>
        <w:ind w:left="567" w:hanging="567"/>
        <w:rPr>
          <w:rFonts w:ascii="Times New Roman" w:hAnsi="Times New Roman"/>
        </w:rPr>
      </w:pPr>
      <w:r w:rsidRPr="004D4E53">
        <w:rPr>
          <w:rFonts w:ascii="Times New Roman" w:hAnsi="Times New Roman"/>
        </w:rPr>
        <w:t xml:space="preserve">Mirtazapino vartojimas kartu su monoaminooksidazės </w:t>
      </w:r>
      <w:r w:rsidR="0002538B" w:rsidRPr="004D4E53">
        <w:rPr>
          <w:rFonts w:ascii="Times New Roman" w:hAnsi="Times New Roman"/>
        </w:rPr>
        <w:t>(MAO</w:t>
      </w:r>
      <w:r w:rsidR="0002538B">
        <w:rPr>
          <w:rFonts w:ascii="Times New Roman" w:hAnsi="Times New Roman"/>
        </w:rPr>
        <w:t>)</w:t>
      </w:r>
      <w:r w:rsidR="0002538B" w:rsidRPr="004D4E53">
        <w:rPr>
          <w:rFonts w:ascii="Times New Roman" w:hAnsi="Times New Roman"/>
        </w:rPr>
        <w:t xml:space="preserve"> </w:t>
      </w:r>
      <w:r w:rsidRPr="004D4E53">
        <w:rPr>
          <w:rFonts w:ascii="Times New Roman" w:hAnsi="Times New Roman"/>
        </w:rPr>
        <w:t>inhibitoriais (žr. 4.5 skyrių).</w:t>
      </w:r>
    </w:p>
    <w:p w14:paraId="0A90368D" w14:textId="77777777" w:rsidR="004D4E53" w:rsidRPr="004D4E53" w:rsidRDefault="004D4E53" w:rsidP="004D4E53">
      <w:pPr>
        <w:tabs>
          <w:tab w:val="left" w:pos="567"/>
        </w:tabs>
        <w:spacing w:after="0" w:line="240" w:lineRule="auto"/>
        <w:rPr>
          <w:rFonts w:ascii="Times New Roman" w:hAnsi="Times New Roman"/>
        </w:rPr>
      </w:pPr>
    </w:p>
    <w:p w14:paraId="59896762" w14:textId="77777777" w:rsidR="004D4E53" w:rsidRPr="004D4E53" w:rsidRDefault="004D4E53" w:rsidP="004D4E53">
      <w:pPr>
        <w:tabs>
          <w:tab w:val="left" w:pos="567"/>
        </w:tabs>
        <w:spacing w:after="0" w:line="240" w:lineRule="auto"/>
        <w:ind w:left="567" w:hanging="567"/>
        <w:rPr>
          <w:rFonts w:ascii="Times New Roman" w:hAnsi="Times New Roman"/>
          <w:b/>
        </w:rPr>
      </w:pPr>
      <w:bookmarkStart w:id="11" w:name="_Toc126852401"/>
      <w:r w:rsidRPr="004D4E53">
        <w:rPr>
          <w:rFonts w:ascii="Times New Roman" w:hAnsi="Times New Roman"/>
          <w:b/>
        </w:rPr>
        <w:t>4.4</w:t>
      </w:r>
      <w:r w:rsidRPr="004D4E53">
        <w:rPr>
          <w:rFonts w:ascii="Times New Roman" w:hAnsi="Times New Roman"/>
          <w:b/>
        </w:rPr>
        <w:tab/>
        <w:t>Specialūs įspėjimai ir atsargumo priemonės</w:t>
      </w:r>
      <w:bookmarkEnd w:id="11"/>
    </w:p>
    <w:p w14:paraId="0750023B" w14:textId="77777777" w:rsidR="004D4E53" w:rsidRPr="004D4E53" w:rsidRDefault="004D4E53" w:rsidP="004D4E53">
      <w:pPr>
        <w:tabs>
          <w:tab w:val="left" w:pos="567"/>
        </w:tabs>
        <w:spacing w:after="0" w:line="240" w:lineRule="auto"/>
        <w:ind w:left="567" w:hanging="567"/>
        <w:rPr>
          <w:rFonts w:ascii="Times New Roman" w:hAnsi="Times New Roman"/>
          <w:b/>
        </w:rPr>
      </w:pPr>
    </w:p>
    <w:p w14:paraId="23724CEE" w14:textId="77777777" w:rsidR="004D4E53" w:rsidRPr="004D4E53" w:rsidRDefault="004D4E53" w:rsidP="004D4E53">
      <w:pPr>
        <w:tabs>
          <w:tab w:val="left" w:pos="567"/>
        </w:tabs>
        <w:spacing w:after="0" w:line="240" w:lineRule="auto"/>
        <w:rPr>
          <w:rFonts w:ascii="Times New Roman" w:eastAsia="Times New Roman" w:hAnsi="Times New Roman"/>
          <w:snapToGrid w:val="0"/>
          <w:u w:val="single"/>
          <w:lang w:val="en-GB"/>
        </w:rPr>
      </w:pPr>
      <w:r w:rsidRPr="004D4E53">
        <w:rPr>
          <w:rFonts w:ascii="Times New Roman" w:hAnsi="Times New Roman"/>
          <w:u w:val="single"/>
        </w:rPr>
        <w:t>Vaikų populiacija</w:t>
      </w:r>
    </w:p>
    <w:p w14:paraId="72FE027A"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 xml:space="preserve">Mirtazapine Orion negalima skirti vartoti vaikams ir jaunesniems kaip 18 metų paaugliams. </w:t>
      </w:r>
    </w:p>
    <w:p w14:paraId="15B1EF1E"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 xml:space="preserve">Klinikinių tyrimų duomenimis, su savižudišku elgesiu siejamo elgesio (bandymo žudytis ir minčių apie savižudybę) ir priešiškumo (daugiausia agresijos, opozicinio neklusnumo ir pykčio) apraiškų dažniau pasireiškė vaikams ir paaugliams, gydomiems antidepresantais, palyginti su vartojusiais placebą. Jeigu dėl </w:t>
      </w:r>
      <w:r w:rsidRPr="004D4E53">
        <w:rPr>
          <w:rFonts w:ascii="Times New Roman" w:eastAsia="Times New Roman" w:hAnsi="Times New Roman"/>
          <w:snapToGrid w:val="0"/>
        </w:rPr>
        <w:t>paciento</w:t>
      </w:r>
      <w:r w:rsidRPr="004D4E53">
        <w:rPr>
          <w:rFonts w:ascii="Times New Roman" w:hAnsi="Times New Roman"/>
        </w:rPr>
        <w:t xml:space="preserve"> būklės visgi nusprendžiama gydyti šiuo vaistiniu preparatu, pacientą reikia atidžiai stebėti, ar neatsiranda polinkio į savižudybę simptomų. Be to, nepakanka ilgalaikio saugumo duomenų apie poveikį vaikų ir paauglių augimui, brendimui ir jų pažinimo bei elgsenos raidai.</w:t>
      </w:r>
    </w:p>
    <w:p w14:paraId="662F21D8" w14:textId="77777777" w:rsidR="004D4E53" w:rsidRPr="004D4E53" w:rsidRDefault="004D4E53" w:rsidP="004D4E53">
      <w:pPr>
        <w:tabs>
          <w:tab w:val="left" w:pos="567"/>
        </w:tabs>
        <w:spacing w:after="0" w:line="240" w:lineRule="auto"/>
        <w:rPr>
          <w:rFonts w:ascii="Times New Roman" w:hAnsi="Times New Roman"/>
          <w:u w:val="single"/>
        </w:rPr>
      </w:pPr>
      <w:r w:rsidRPr="004D4E53">
        <w:rPr>
          <w:rFonts w:ascii="Times New Roman" w:hAnsi="Times New Roman"/>
          <w:u w:val="single"/>
        </w:rPr>
        <w:t xml:space="preserve"> </w:t>
      </w:r>
    </w:p>
    <w:p w14:paraId="39325467" w14:textId="77777777" w:rsidR="004D4E53" w:rsidRPr="004D4E53" w:rsidRDefault="004D4E53" w:rsidP="004D4E53">
      <w:pPr>
        <w:tabs>
          <w:tab w:val="left" w:pos="567"/>
        </w:tabs>
        <w:spacing w:after="0" w:line="240" w:lineRule="auto"/>
        <w:rPr>
          <w:rFonts w:ascii="Times New Roman" w:eastAsia="Times New Roman" w:hAnsi="Times New Roman"/>
          <w:snapToGrid w:val="0"/>
          <w:u w:val="single"/>
          <w:lang w:val="en-GB"/>
        </w:rPr>
      </w:pPr>
      <w:r w:rsidRPr="004D4E53">
        <w:rPr>
          <w:rFonts w:ascii="Times New Roman" w:hAnsi="Times New Roman"/>
          <w:u w:val="single"/>
        </w:rPr>
        <w:t xml:space="preserve">Savižudybė ir (arba) mąstymas apie savižudybę arba </w:t>
      </w:r>
      <w:r w:rsidRPr="004D4E53">
        <w:rPr>
          <w:rFonts w:ascii="Times New Roman" w:eastAsia="Times New Roman" w:hAnsi="Times New Roman"/>
          <w:snapToGrid w:val="0"/>
          <w:u w:val="single"/>
        </w:rPr>
        <w:t>paciento</w:t>
      </w:r>
      <w:r w:rsidRPr="004D4E53">
        <w:rPr>
          <w:rFonts w:ascii="Times New Roman" w:hAnsi="Times New Roman"/>
          <w:u w:val="single"/>
        </w:rPr>
        <w:t xml:space="preserve"> būklės pasunkėjimas</w:t>
      </w:r>
    </w:p>
    <w:p w14:paraId="5ADCD3B3"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 xml:space="preserve">Depresija yra susijusi su mąstymo apie savižudybę, savęs žalojimo ir savižudybės (su savižudybe susijusių reiškinių) rizikos padidėjimu. Ši rizika išlieka tol, kol nepasiekiama reikšminga remisija. Pirmąsias kelias gydymo savaites ar ilgiau būklė gali nepagerėti, todėl pacientus reikia atidžiai stebėti, </w:t>
      </w:r>
      <w:r w:rsidRPr="004D4E53">
        <w:rPr>
          <w:rFonts w:ascii="Times New Roman" w:hAnsi="Times New Roman"/>
        </w:rPr>
        <w:lastRenderedPageBreak/>
        <w:t>kol būklė pagerės. Remiantis bendrąja klinikine patirtimi, ankstyvuoju sveikimo laikotarpiu savižudybės rizika gali padidėti.</w:t>
      </w:r>
    </w:p>
    <w:p w14:paraId="64B26386" w14:textId="77777777" w:rsidR="004D4E53" w:rsidRPr="004D4E53" w:rsidRDefault="004D4E53" w:rsidP="004D4E53">
      <w:pPr>
        <w:tabs>
          <w:tab w:val="left" w:pos="567"/>
        </w:tabs>
        <w:spacing w:after="0" w:line="240" w:lineRule="auto"/>
        <w:rPr>
          <w:rFonts w:ascii="Times New Roman" w:hAnsi="Times New Roman"/>
        </w:rPr>
      </w:pPr>
    </w:p>
    <w:p w14:paraId="2AA1024B"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eastAsia="Times New Roman" w:hAnsi="Times New Roman"/>
          <w:snapToGrid w:val="0"/>
        </w:rPr>
        <w:t>Pacientams</w:t>
      </w:r>
      <w:r w:rsidRPr="004D4E53">
        <w:rPr>
          <w:rFonts w:ascii="Times New Roman" w:hAnsi="Times New Roman"/>
        </w:rPr>
        <w:t>, kuriems anksčiau su savižudybe siejamų reiškinių, ir tiems, kurie prieš pradedant gydymą, dažnai galvojo apie savižudybę, yra didesnė mąstymo apie savižudybę ir bandymo žudytis rizika, todėl šiuos pacientus gydymo metu reikia atidžiai stebėti. Placebu kontroliuojamųjų klinikinių tyrimų, kuriuose dalyvavo suaugę psichikos sutrikimais sergantys pacientai, metaanalizės duomenys parodė, kad jaunesniems kaip 25 metų pacientams, vartojantiems antidepresantų, su savižudybe siejamo elgesio rizika yra didesnė, palyginti su placebu.</w:t>
      </w:r>
    </w:p>
    <w:p w14:paraId="7DE1BF53" w14:textId="77777777" w:rsidR="004D4E53" w:rsidRPr="004D4E53" w:rsidRDefault="004D4E53" w:rsidP="004D4E53">
      <w:pPr>
        <w:tabs>
          <w:tab w:val="left" w:pos="567"/>
        </w:tabs>
        <w:spacing w:after="0" w:line="240" w:lineRule="auto"/>
        <w:rPr>
          <w:rFonts w:ascii="Times New Roman" w:hAnsi="Times New Roman"/>
        </w:rPr>
      </w:pPr>
    </w:p>
    <w:p w14:paraId="5875C950"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 xml:space="preserve">Gydant antidepresantais pacientus, ypač priklausančius didelės rizikos grupei, būtina atidžiai stebėti gydymo pradžioje ir keičiant dozę. </w:t>
      </w:r>
      <w:r w:rsidRPr="004D4E53">
        <w:rPr>
          <w:rFonts w:ascii="Times New Roman" w:eastAsia="Times New Roman" w:hAnsi="Times New Roman"/>
          <w:snapToGrid w:val="0"/>
        </w:rPr>
        <w:t>Pacientus</w:t>
      </w:r>
      <w:r w:rsidRPr="004D4E53">
        <w:rPr>
          <w:rFonts w:ascii="Times New Roman" w:hAnsi="Times New Roman"/>
        </w:rPr>
        <w:t xml:space="preserve"> (ir jų globėjus) reikia įspėti, kad stebėtų, ar būklė nesunkėja, ar neatsiranda su savižudybe siejamo elgesio ir mąstymo apie savižudybę apraiškų, neįprastų elgesio pokyčių, ir nedelsdami kreiptųsi medicininės pagalbos, jeigu atsiranda tokių simptomų.</w:t>
      </w:r>
    </w:p>
    <w:p w14:paraId="39B8ED23"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 xml:space="preserve">Atsižvelgiant į savižudybės riziką, ypač gydymo pradžioje, </w:t>
      </w:r>
      <w:r w:rsidRPr="004D4E53">
        <w:rPr>
          <w:rFonts w:ascii="Times New Roman" w:eastAsia="Times New Roman" w:hAnsi="Times New Roman"/>
          <w:snapToGrid w:val="0"/>
        </w:rPr>
        <w:t>pacientui</w:t>
      </w:r>
      <w:r w:rsidRPr="004D4E53">
        <w:rPr>
          <w:rFonts w:ascii="Times New Roman" w:hAnsi="Times New Roman"/>
        </w:rPr>
        <w:t xml:space="preserve"> reikia duoti mažiausią tinkamam gydymui pakankamą kiekį Mirtazapine Orion plėvele dengtų tablečių, kad būtų sumažinta perdozavimo rizika.</w:t>
      </w:r>
    </w:p>
    <w:p w14:paraId="066E20D9" w14:textId="77777777" w:rsidR="004D4E53" w:rsidRPr="004D4E53" w:rsidRDefault="004D4E53" w:rsidP="004D4E53">
      <w:pPr>
        <w:tabs>
          <w:tab w:val="left" w:pos="567"/>
        </w:tabs>
        <w:spacing w:after="0" w:line="240" w:lineRule="auto"/>
        <w:rPr>
          <w:rFonts w:ascii="Times New Roman" w:hAnsi="Times New Roman"/>
        </w:rPr>
      </w:pPr>
    </w:p>
    <w:p w14:paraId="49EEE319" w14:textId="77777777" w:rsidR="004D4E53" w:rsidRPr="004D4E53" w:rsidRDefault="004D4E53" w:rsidP="004D4E53">
      <w:pPr>
        <w:tabs>
          <w:tab w:val="left" w:pos="567"/>
        </w:tabs>
        <w:spacing w:after="0" w:line="240" w:lineRule="auto"/>
        <w:rPr>
          <w:rFonts w:ascii="Times New Roman" w:eastAsia="Times New Roman" w:hAnsi="Times New Roman"/>
          <w:snapToGrid w:val="0"/>
          <w:u w:val="single"/>
        </w:rPr>
      </w:pPr>
      <w:r w:rsidRPr="004D4E53">
        <w:rPr>
          <w:rFonts w:ascii="Times New Roman" w:hAnsi="Times New Roman"/>
          <w:u w:val="single"/>
        </w:rPr>
        <w:t>Kaulų čiulpų slopinimas</w:t>
      </w:r>
    </w:p>
    <w:p w14:paraId="6C8B0DBF"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Gydantis Mirtazapine Orion, nustatytas kaulų čiulpų slopinimas, dažniausiai pasireiškiantis granulocitopenija ar agranulocitoze. Klinikinių Mirtazapine Orion tyrimų duomenimis, laikina agranulocitozė pasireiškė retai. Po Mirtazapine Orion patekimo į rinką nustatyta labai retų, dažniausiai laikinų agranulocitozės atvejų, visgi kai kurie iš jų buvo mirtini. Dažniausiai mirtis ištiko vyresnius nei 65 metų pacientus. Gydytojas turi atkreipti dėmesį į tokius simptomus: karščiavimą, gerklės skausmą, stomatitą ar kitus infekcijos požymius. Jeigu atsiranda tokių simptomų, gydymą reikia nutraukti ir atlikti kraujo tyrimą.</w:t>
      </w:r>
    </w:p>
    <w:p w14:paraId="2D9B4628" w14:textId="77777777" w:rsidR="004D4E53" w:rsidRPr="004D4E53" w:rsidRDefault="004D4E53" w:rsidP="004D4E53">
      <w:pPr>
        <w:tabs>
          <w:tab w:val="left" w:pos="567"/>
        </w:tabs>
        <w:spacing w:after="0" w:line="240" w:lineRule="auto"/>
        <w:rPr>
          <w:rFonts w:ascii="Times New Roman" w:hAnsi="Times New Roman"/>
        </w:rPr>
      </w:pPr>
    </w:p>
    <w:p w14:paraId="38DF4A6B" w14:textId="77777777" w:rsidR="004D4E53" w:rsidRPr="004D4E53" w:rsidRDefault="004D4E53" w:rsidP="004D4E53">
      <w:pPr>
        <w:tabs>
          <w:tab w:val="left" w:pos="567"/>
        </w:tabs>
        <w:spacing w:after="0" w:line="240" w:lineRule="auto"/>
        <w:rPr>
          <w:rFonts w:ascii="Times New Roman" w:eastAsia="Times New Roman" w:hAnsi="Times New Roman"/>
          <w:snapToGrid w:val="0"/>
          <w:u w:val="single"/>
          <w:lang w:val="en-GB"/>
        </w:rPr>
      </w:pPr>
      <w:r w:rsidRPr="004D4E53">
        <w:rPr>
          <w:rFonts w:ascii="Times New Roman" w:hAnsi="Times New Roman"/>
          <w:u w:val="single"/>
        </w:rPr>
        <w:t>Gelta</w:t>
      </w:r>
    </w:p>
    <w:p w14:paraId="6936B533"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Jeigu pasireiškia gelta, gydymą reikia nutraukti.</w:t>
      </w:r>
    </w:p>
    <w:p w14:paraId="72D2468F" w14:textId="77777777" w:rsidR="004D4E53" w:rsidRPr="004D4E53" w:rsidRDefault="004D4E53" w:rsidP="004D4E53">
      <w:pPr>
        <w:tabs>
          <w:tab w:val="left" w:pos="567"/>
        </w:tabs>
        <w:spacing w:after="0" w:line="240" w:lineRule="auto"/>
        <w:rPr>
          <w:rFonts w:ascii="Times New Roman" w:hAnsi="Times New Roman"/>
        </w:rPr>
      </w:pPr>
    </w:p>
    <w:p w14:paraId="07E9BE69" w14:textId="77777777" w:rsidR="004D4E53" w:rsidRPr="004D4E53" w:rsidRDefault="004D4E53" w:rsidP="004D4E53">
      <w:pPr>
        <w:tabs>
          <w:tab w:val="left" w:pos="567"/>
        </w:tabs>
        <w:spacing w:after="0" w:line="240" w:lineRule="auto"/>
        <w:ind w:left="567" w:hanging="567"/>
        <w:rPr>
          <w:rFonts w:ascii="Times New Roman" w:eastAsia="Times New Roman" w:hAnsi="Times New Roman"/>
          <w:snapToGrid w:val="0"/>
          <w:u w:val="single"/>
        </w:rPr>
      </w:pPr>
      <w:r w:rsidRPr="004D4E53">
        <w:rPr>
          <w:rFonts w:ascii="Times New Roman" w:hAnsi="Times New Roman"/>
          <w:u w:val="single"/>
        </w:rPr>
        <w:t>Būklės, dėl kurių būtinas stebėjimas</w:t>
      </w:r>
    </w:p>
    <w:p w14:paraId="2D3A6955" w14:textId="77777777" w:rsidR="004D4E53" w:rsidRPr="004D4E53" w:rsidRDefault="004D4E53" w:rsidP="004D4E53">
      <w:pPr>
        <w:tabs>
          <w:tab w:val="left" w:pos="567"/>
        </w:tabs>
        <w:spacing w:after="0" w:line="240" w:lineRule="auto"/>
        <w:ind w:left="567" w:hanging="567"/>
        <w:rPr>
          <w:rFonts w:ascii="Times New Roman" w:eastAsia="Times New Roman" w:hAnsi="Times New Roman"/>
          <w:snapToGrid w:val="0"/>
        </w:rPr>
      </w:pPr>
      <w:r w:rsidRPr="004D4E53">
        <w:rPr>
          <w:rFonts w:ascii="Times New Roman" w:hAnsi="Times New Roman"/>
        </w:rPr>
        <w:t>Atsargiai dozuoti vaistinį preparatą ir gydymo metu reguliariai atidžiai stebėti būtina pacientus:</w:t>
      </w:r>
    </w:p>
    <w:p w14:paraId="34E7BBA5" w14:textId="77777777" w:rsidR="004D4E53" w:rsidRPr="004D4E53" w:rsidRDefault="004D4E53" w:rsidP="00BD347E">
      <w:pPr>
        <w:numPr>
          <w:ilvl w:val="0"/>
          <w:numId w:val="31"/>
        </w:numPr>
        <w:tabs>
          <w:tab w:val="left" w:pos="567"/>
        </w:tabs>
        <w:spacing w:after="0" w:line="240" w:lineRule="auto"/>
        <w:ind w:left="567" w:hanging="567"/>
        <w:rPr>
          <w:rFonts w:ascii="Times New Roman" w:hAnsi="Times New Roman"/>
        </w:rPr>
      </w:pPr>
      <w:r w:rsidRPr="004D4E53">
        <w:rPr>
          <w:rFonts w:ascii="Times New Roman" w:hAnsi="Times New Roman"/>
        </w:rPr>
        <w:t>kurie serga epilepsija ar organiniu smegenų sindromu. Klinikinė patirtis rodo, kad gydantis mirtazapinu, kaip ir kitokiais antidepresantais, retais atvejais pasireiškia epilepsijos priepuolių, taigi pacientams, kuriems anksčiau buvo priepuolių, Mirtazapine Orion reikia pradėti skirti atsargiai. Jeigu prasideda epilepsijos priepuolis arba epilepsijos priepuoliai padažnėja, gydymą reikia nutraukti;</w:t>
      </w:r>
    </w:p>
    <w:p w14:paraId="391673A5" w14:textId="77777777" w:rsidR="004D4E53" w:rsidRPr="004D4E53" w:rsidRDefault="004D4E53" w:rsidP="00BD347E">
      <w:pPr>
        <w:numPr>
          <w:ilvl w:val="0"/>
          <w:numId w:val="31"/>
        </w:numPr>
        <w:tabs>
          <w:tab w:val="left" w:pos="567"/>
        </w:tabs>
        <w:spacing w:after="0" w:line="240" w:lineRule="auto"/>
        <w:ind w:left="567" w:hanging="567"/>
        <w:rPr>
          <w:rFonts w:ascii="Times New Roman" w:hAnsi="Times New Roman"/>
        </w:rPr>
      </w:pPr>
      <w:r w:rsidRPr="004D4E53">
        <w:rPr>
          <w:rFonts w:ascii="Times New Roman" w:hAnsi="Times New Roman"/>
        </w:rPr>
        <w:t>kurie serga kepenų funkcijos sutrikimu. Išgėrus vieną 15 mg mirtazapino dozę, mirtazapino klirensas iš pacientų, kurie serga lengvu ar vidutinio sunkumo kepenų funkcijos sutrikimu, organizmo sumažėjo maždaug 35 %, palyginti su pacientais, kurių kepenų funkcija normali. Vidutinė mirtazapino koncentracija plazmoje padidėja maždaug 55 %;</w:t>
      </w:r>
    </w:p>
    <w:p w14:paraId="2D5F5E74" w14:textId="77777777" w:rsidR="004D4E53" w:rsidRPr="004D4E53" w:rsidRDefault="004D4E53" w:rsidP="00BD347E">
      <w:pPr>
        <w:numPr>
          <w:ilvl w:val="0"/>
          <w:numId w:val="31"/>
        </w:numPr>
        <w:tabs>
          <w:tab w:val="left" w:pos="567"/>
        </w:tabs>
        <w:spacing w:after="0" w:line="240" w:lineRule="auto"/>
        <w:ind w:left="567" w:hanging="567"/>
        <w:rPr>
          <w:rFonts w:ascii="Times New Roman" w:hAnsi="Times New Roman"/>
        </w:rPr>
      </w:pPr>
      <w:r w:rsidRPr="004D4E53">
        <w:rPr>
          <w:rFonts w:ascii="Times New Roman" w:hAnsi="Times New Roman"/>
        </w:rPr>
        <w:t xml:space="preserve">kurie serga inkstų funkcijos sutrikimu. Išgėrus vieną 15 mg mirtazapino dozę, mirtazapino klirensas iš pacientų, kurie serga vidutinio sunkumo (kreatinino klirensas &lt; 40 ml/min.) ar sunkiu (kreatinino klirensas </w:t>
      </w:r>
      <w:r w:rsidRPr="004D4E53">
        <w:rPr>
          <w:rFonts w:ascii="Times New Roman" w:hAnsi="Times New Roman"/>
        </w:rPr>
        <w:sym w:font="Symbol" w:char="F0A3"/>
      </w:r>
      <w:r w:rsidRPr="004D4E53">
        <w:rPr>
          <w:rFonts w:ascii="Times New Roman" w:hAnsi="Times New Roman"/>
        </w:rPr>
        <w:t> 10 ml/min.) inkstų funkcijos sutrikimu, organizmo sumažėjo atitinkamai maždaug 30 % ir 50 %, palyginti su pacientais, kurių inkstų funkcija normali. Vidutinė mirtazapino koncentracija plazmoje padidėjo atitinkamai maždaug 55 % ir 115 %. Rodmenys pacientų, sergančių lengvu inkstų funkcijos sutrikimu (kreatinino klirensas &lt; 80 ml/min.), palyginti su pacientų, kurių inkstų funkcija normali, rodmenimis reikšmingai nesiskyrė;</w:t>
      </w:r>
    </w:p>
    <w:p w14:paraId="3EB755FE" w14:textId="77777777" w:rsidR="004D4E53" w:rsidRPr="004D4E53" w:rsidRDefault="004D4E53" w:rsidP="00BD347E">
      <w:pPr>
        <w:numPr>
          <w:ilvl w:val="0"/>
          <w:numId w:val="31"/>
        </w:numPr>
        <w:tabs>
          <w:tab w:val="left" w:pos="567"/>
        </w:tabs>
        <w:spacing w:after="0" w:line="240" w:lineRule="auto"/>
        <w:ind w:left="567" w:hanging="567"/>
        <w:rPr>
          <w:rFonts w:ascii="Times New Roman" w:hAnsi="Times New Roman"/>
        </w:rPr>
      </w:pPr>
      <w:r w:rsidRPr="004D4E53">
        <w:rPr>
          <w:rFonts w:ascii="Times New Roman" w:hAnsi="Times New Roman"/>
        </w:rPr>
        <w:t>kurie serga širdies ligomis, pavyzdžiui, širdies laidumo sutrikimais, krūtinės angina arba neseniai patyrė miokardo infarktą, nes jiems būtina laikytis įprastinių atsargumo priemonių ir kartu atsargiai skirti kitų vaistinių preparatų;</w:t>
      </w:r>
    </w:p>
    <w:p w14:paraId="1A6AC08D" w14:textId="77777777" w:rsidR="004D4E53" w:rsidRPr="004D4E53" w:rsidRDefault="004D4E53" w:rsidP="00BD347E">
      <w:pPr>
        <w:numPr>
          <w:ilvl w:val="0"/>
          <w:numId w:val="31"/>
        </w:numPr>
        <w:tabs>
          <w:tab w:val="left" w:pos="567"/>
        </w:tabs>
        <w:spacing w:after="0" w:line="240" w:lineRule="auto"/>
        <w:ind w:left="567" w:hanging="567"/>
        <w:rPr>
          <w:rFonts w:ascii="Times New Roman" w:hAnsi="Times New Roman"/>
        </w:rPr>
      </w:pPr>
      <w:r w:rsidRPr="004D4E53">
        <w:rPr>
          <w:rFonts w:ascii="Times New Roman" w:hAnsi="Times New Roman"/>
        </w:rPr>
        <w:t>kurių mažas kraujospūdis;</w:t>
      </w:r>
    </w:p>
    <w:p w14:paraId="0C699B72" w14:textId="77777777" w:rsidR="004D4E53" w:rsidRPr="004D4E53" w:rsidRDefault="004D4E53" w:rsidP="00BD347E">
      <w:pPr>
        <w:numPr>
          <w:ilvl w:val="0"/>
          <w:numId w:val="31"/>
        </w:numPr>
        <w:tabs>
          <w:tab w:val="left" w:pos="567"/>
        </w:tabs>
        <w:spacing w:after="0" w:line="240" w:lineRule="auto"/>
        <w:ind w:left="567" w:hanging="567"/>
        <w:rPr>
          <w:rFonts w:ascii="Times New Roman" w:hAnsi="Times New Roman"/>
        </w:rPr>
      </w:pPr>
      <w:r w:rsidRPr="004D4E53">
        <w:rPr>
          <w:rFonts w:ascii="Times New Roman" w:hAnsi="Times New Roman"/>
          <w:color w:val="000000"/>
        </w:rPr>
        <w:t>kurie serga cukriniu diabetu</w:t>
      </w:r>
      <w:r w:rsidRPr="004D4E53">
        <w:rPr>
          <w:rFonts w:ascii="Times New Roman" w:hAnsi="Times New Roman"/>
        </w:rPr>
        <w:t xml:space="preserve">. Antidepresantai gali keisti gliukozės koncentraciją diabetu sergančių </w:t>
      </w:r>
      <w:r w:rsidRPr="004D4E53">
        <w:rPr>
          <w:rFonts w:ascii="Times New Roman" w:eastAsia="Times New Roman" w:hAnsi="Times New Roman"/>
          <w:snapToGrid w:val="0"/>
        </w:rPr>
        <w:t>pacientų</w:t>
      </w:r>
      <w:r w:rsidRPr="004D4E53">
        <w:rPr>
          <w:rFonts w:ascii="Times New Roman" w:hAnsi="Times New Roman"/>
        </w:rPr>
        <w:t xml:space="preserve"> kraujyje. Tokiems </w:t>
      </w:r>
      <w:r w:rsidRPr="004D4E53">
        <w:rPr>
          <w:rFonts w:ascii="Times New Roman" w:eastAsia="Times New Roman" w:hAnsi="Times New Roman"/>
          <w:snapToGrid w:val="0"/>
        </w:rPr>
        <w:t>pacientams</w:t>
      </w:r>
      <w:r w:rsidRPr="004D4E53">
        <w:rPr>
          <w:rFonts w:ascii="Times New Roman" w:hAnsi="Times New Roman"/>
        </w:rPr>
        <w:t xml:space="preserve"> gali prireikti keisti insulino ir (arba) geriamųjų </w:t>
      </w:r>
      <w:r w:rsidRPr="004D4E53">
        <w:rPr>
          <w:rFonts w:ascii="Times New Roman" w:eastAsia="Times New Roman" w:hAnsi="Times New Roman"/>
          <w:snapToGrid w:val="0"/>
        </w:rPr>
        <w:t>vaist</w:t>
      </w:r>
      <w:r w:rsidRPr="004D4E53">
        <w:rPr>
          <w:rFonts w:ascii="Times New Roman" w:hAnsi="Times New Roman"/>
        </w:rPr>
        <w:t>inių preparatų nuo diabeto dozavimą bei juos rekomenduojama atidžiai tirti.</w:t>
      </w:r>
    </w:p>
    <w:p w14:paraId="4A7D1D0F" w14:textId="77777777" w:rsidR="004D4E53" w:rsidRPr="004D4E53" w:rsidRDefault="004D4E53" w:rsidP="004D4E53">
      <w:pPr>
        <w:tabs>
          <w:tab w:val="left" w:pos="567"/>
        </w:tabs>
        <w:spacing w:after="0" w:line="240" w:lineRule="auto"/>
        <w:ind w:left="567" w:hanging="567"/>
        <w:rPr>
          <w:rFonts w:ascii="Times New Roman" w:hAnsi="Times New Roman"/>
        </w:rPr>
      </w:pPr>
    </w:p>
    <w:p w14:paraId="3CD0AE94" w14:textId="77777777" w:rsidR="004D4E53" w:rsidRPr="004D4E53" w:rsidRDefault="004D4E53" w:rsidP="004D4E53">
      <w:pPr>
        <w:keepNext/>
        <w:keepLines/>
        <w:tabs>
          <w:tab w:val="left" w:pos="720"/>
        </w:tabs>
        <w:spacing w:after="0" w:line="240" w:lineRule="auto"/>
        <w:rPr>
          <w:rFonts w:ascii="Times New Roman" w:eastAsia="Times New Roman" w:hAnsi="Times New Roman"/>
          <w:snapToGrid w:val="0"/>
          <w:lang w:val="en-GB"/>
        </w:rPr>
      </w:pPr>
      <w:r w:rsidRPr="004D4E53">
        <w:rPr>
          <w:rFonts w:ascii="Times New Roman" w:hAnsi="Times New Roman"/>
        </w:rPr>
        <w:t>Kaip ir vartojant kitokių antidepresantų, reikia atsižvelgti į šias aplinkybes:</w:t>
      </w:r>
    </w:p>
    <w:p w14:paraId="2CC62D59" w14:textId="77777777" w:rsidR="004D4E53" w:rsidRPr="004D4E53" w:rsidRDefault="004D4E53" w:rsidP="00BD347E">
      <w:pPr>
        <w:numPr>
          <w:ilvl w:val="0"/>
          <w:numId w:val="33"/>
        </w:numPr>
        <w:tabs>
          <w:tab w:val="left" w:pos="567"/>
        </w:tabs>
        <w:spacing w:after="0" w:line="240" w:lineRule="auto"/>
        <w:ind w:left="567" w:hanging="567"/>
        <w:rPr>
          <w:rFonts w:ascii="Times New Roman" w:hAnsi="Times New Roman"/>
        </w:rPr>
      </w:pPr>
      <w:r w:rsidRPr="004D4E53">
        <w:rPr>
          <w:rFonts w:ascii="Times New Roman" w:hAnsi="Times New Roman"/>
        </w:rPr>
        <w:t xml:space="preserve">vartojant antidepresantų, šizofrenija arba kitokiais psichikos sutrikimais sergančių </w:t>
      </w:r>
      <w:r w:rsidRPr="00BD347E">
        <w:rPr>
          <w:rFonts w:ascii="Times New Roman" w:hAnsi="Times New Roman"/>
        </w:rPr>
        <w:t>pacientų</w:t>
      </w:r>
      <w:r w:rsidRPr="004D4E53">
        <w:rPr>
          <w:rFonts w:ascii="Times New Roman" w:hAnsi="Times New Roman"/>
        </w:rPr>
        <w:t xml:space="preserve"> psichozės simptomai gali pasunkėti, </w:t>
      </w:r>
      <w:r w:rsidRPr="00BD347E">
        <w:rPr>
          <w:rFonts w:ascii="Times New Roman" w:hAnsi="Times New Roman"/>
        </w:rPr>
        <w:t>gali suintensyvėti paranojiškas mąstymas</w:t>
      </w:r>
      <w:r w:rsidRPr="004D4E53">
        <w:rPr>
          <w:rFonts w:ascii="Times New Roman" w:hAnsi="Times New Roman"/>
        </w:rPr>
        <w:t>;</w:t>
      </w:r>
    </w:p>
    <w:p w14:paraId="49C6710B" w14:textId="77777777" w:rsidR="004D4E53" w:rsidRPr="004D4E53" w:rsidRDefault="004D4E53" w:rsidP="00BD347E">
      <w:pPr>
        <w:numPr>
          <w:ilvl w:val="0"/>
          <w:numId w:val="33"/>
        </w:numPr>
        <w:tabs>
          <w:tab w:val="left" w:pos="567"/>
        </w:tabs>
        <w:spacing w:after="0" w:line="240" w:lineRule="auto"/>
        <w:ind w:left="567" w:hanging="567"/>
        <w:rPr>
          <w:rFonts w:ascii="Times New Roman" w:hAnsi="Times New Roman"/>
        </w:rPr>
      </w:pPr>
      <w:r w:rsidRPr="004D4E53">
        <w:rPr>
          <w:rFonts w:ascii="Times New Roman" w:hAnsi="Times New Roman"/>
        </w:rPr>
        <w:t>gydoma depresinė bipolinio sutrikimo fazė gali pereiti į manijos fazę. Pacientus, kuriems anksčiau pasireiškė manija ar hipomanija, reikia atidžiai stebėti. Jeigu prasideda manijos fazė, mirtazapino vartojimą reikia nutraukti;</w:t>
      </w:r>
    </w:p>
    <w:p w14:paraId="5CEB984C" w14:textId="77777777" w:rsidR="004D4E53" w:rsidRPr="004D4E53" w:rsidRDefault="004D4E53" w:rsidP="00BD347E">
      <w:pPr>
        <w:numPr>
          <w:ilvl w:val="0"/>
          <w:numId w:val="33"/>
        </w:numPr>
        <w:tabs>
          <w:tab w:val="left" w:pos="567"/>
        </w:tabs>
        <w:spacing w:after="0" w:line="240" w:lineRule="auto"/>
        <w:ind w:left="567" w:hanging="567"/>
        <w:rPr>
          <w:rFonts w:ascii="Times New Roman" w:hAnsi="Times New Roman"/>
        </w:rPr>
      </w:pPr>
      <w:r w:rsidRPr="004D4E53">
        <w:rPr>
          <w:rFonts w:ascii="Times New Roman" w:hAnsi="Times New Roman"/>
        </w:rPr>
        <w:t>nors priklausomybės nuo Mirtazapine Orion nebūna, visgi po vaistinio preparato patekimo į rinką gauti duomenys rodo, kad po ilgalaikio vartojimo gydymą staigiai nutraukus, kartais gali pasireikšti nutraukimo simptomų. Dažniausiai tokios reakcijos būna lengvos ir savaime išnykstančios. Pasireiškia įvairių nutraukimo simptomų, iš jų dažniausiai pasireiškia galvos svaigimas, ažitacija, nerimas, galvos skausmas ir pykinimas. Nors apie juos pranešta, kaip apie nutraukimo simptomus, visgi reikia numatyti, kad jie gali būti susiję ir su pačia liga. Kaip nurodyta 4.2 skyriuje, mirtazapino vartojimą rekomenduojama nutraukti palaipsniui;</w:t>
      </w:r>
    </w:p>
    <w:p w14:paraId="553E8BA0" w14:textId="77777777" w:rsidR="004D4E53" w:rsidRPr="004D4E53" w:rsidRDefault="004D4E53" w:rsidP="00BD347E">
      <w:pPr>
        <w:numPr>
          <w:ilvl w:val="0"/>
          <w:numId w:val="33"/>
        </w:numPr>
        <w:tabs>
          <w:tab w:val="left" w:pos="567"/>
          <w:tab w:val="left" w:pos="720"/>
        </w:tabs>
        <w:spacing w:after="0" w:line="240" w:lineRule="auto"/>
        <w:ind w:left="567" w:hanging="567"/>
        <w:contextualSpacing/>
        <w:rPr>
          <w:rFonts w:ascii="Times New Roman" w:hAnsi="Times New Roman"/>
        </w:rPr>
      </w:pPr>
      <w:r w:rsidRPr="004D4E53">
        <w:rPr>
          <w:rFonts w:ascii="Times New Roman" w:hAnsi="Times New Roman"/>
        </w:rPr>
        <w:t>reikia atsargiai gydyti pacientus, kuriems būna šlapinimosi sutrikimų, pavyzdžiui, prostatos hipertrofija, ir pacientus, kuriems diagnozuota uždaro kampo glaukoma ar akispūdžio padidėjimas (tikimybė, kad Mirtazapine Orion sukels problemų, yra maža, nes vaistinio preparato anticholinerginis poveikis labai silpnas);</w:t>
      </w:r>
    </w:p>
    <w:p w14:paraId="5B7F682B" w14:textId="77777777" w:rsidR="004D4E53" w:rsidRPr="004D4E53" w:rsidRDefault="004D4E53" w:rsidP="00BD347E">
      <w:pPr>
        <w:numPr>
          <w:ilvl w:val="0"/>
          <w:numId w:val="33"/>
        </w:numPr>
        <w:tabs>
          <w:tab w:val="left" w:pos="567"/>
        </w:tabs>
        <w:spacing w:after="0" w:line="240" w:lineRule="auto"/>
        <w:ind w:left="567" w:hanging="567"/>
        <w:rPr>
          <w:rFonts w:ascii="Times New Roman" w:hAnsi="Times New Roman"/>
        </w:rPr>
      </w:pPr>
      <w:r w:rsidRPr="004D4E53">
        <w:rPr>
          <w:rFonts w:ascii="Times New Roman" w:hAnsi="Times New Roman"/>
        </w:rPr>
        <w:t>akatizija / psichomotorinis neramumas: antidepresantų vartojimas yra susijęs su akatizijos vystymusi, apibūdinamu subjektyviai nemaloniu ar varginančiu neramumu ir poreikiu judėti, kuris dažnai pasireiškia kartu su negalėjimu ramiai sėdėti ar stovėti. Tai dažniausiai pasireiškia pirmosiomis gydymo savaitėmis. Pacientams, kuriems atsiranda šie simptomai, dozės padidinimas gali būti žalingas;</w:t>
      </w:r>
    </w:p>
    <w:p w14:paraId="41CC1ACE" w14:textId="77777777" w:rsidR="004D4E53" w:rsidRPr="004D4E53" w:rsidRDefault="004D4E53" w:rsidP="00BD347E">
      <w:pPr>
        <w:numPr>
          <w:ilvl w:val="0"/>
          <w:numId w:val="33"/>
        </w:numPr>
        <w:tabs>
          <w:tab w:val="left" w:pos="567"/>
        </w:tabs>
        <w:spacing w:after="0" w:line="240" w:lineRule="auto"/>
        <w:ind w:left="567" w:hanging="567"/>
        <w:rPr>
          <w:rFonts w:ascii="Times New Roman" w:hAnsi="Times New Roman"/>
        </w:rPr>
      </w:pPr>
      <w:r w:rsidRPr="004D4E53">
        <w:rPr>
          <w:rFonts w:ascii="Times New Roman" w:hAnsi="Times New Roman"/>
        </w:rPr>
        <w:t>po mirtazapino pateikimo į rinką pranešta apie QT intervalo pailgėjimo, paroksizminės polimorfinės skilvelių tachikardijos, skilvelių tachikardijos ir staigios mirties atvejus. Didžioji dalis pastebėtų atvejų pasireiškė perdozavus arba pacientams, turintiems kitų QT intervalo pailgėjimo rizikos veiksnių, įskaitant QTc intervalą ilginančių vaistinių preparatų vartojimą (žr. 4.5 ir 4.9 skyrius). Pacientams, kurie serga širdies ir kraujagyslių sistemos ligomis, kurių kraujo giminaičiams yra buvę QT intervalo pailgėjimo atvejų arba kurie kartu vartoja kitų vaistinių preparatų, galinčių ilginti QTc intervalą, mirtazapino reikia skirti vartoti atsargiai.</w:t>
      </w:r>
    </w:p>
    <w:p w14:paraId="4E2D1ADD" w14:textId="02CC9EB9" w:rsidR="004D4E53" w:rsidRDefault="004D4E53" w:rsidP="004D4E53">
      <w:pPr>
        <w:tabs>
          <w:tab w:val="left" w:pos="567"/>
        </w:tabs>
        <w:spacing w:after="0" w:line="240" w:lineRule="auto"/>
        <w:ind w:left="567" w:hanging="567"/>
        <w:rPr>
          <w:rFonts w:ascii="Times New Roman" w:hAnsi="Times New Roman"/>
        </w:rPr>
      </w:pPr>
    </w:p>
    <w:p w14:paraId="694DD238" w14:textId="77777777" w:rsidR="00657C35" w:rsidRPr="00A70E89" w:rsidRDefault="00657C35" w:rsidP="00657C35">
      <w:pPr>
        <w:tabs>
          <w:tab w:val="left" w:pos="567"/>
        </w:tabs>
        <w:spacing w:after="0" w:line="240" w:lineRule="auto"/>
        <w:rPr>
          <w:rFonts w:ascii="Times New Roman" w:hAnsi="Times New Roman"/>
          <w:u w:val="single"/>
        </w:rPr>
      </w:pPr>
      <w:r w:rsidRPr="00A70E89">
        <w:rPr>
          <w:rFonts w:ascii="Times New Roman" w:hAnsi="Times New Roman"/>
          <w:u w:val="single"/>
        </w:rPr>
        <w:t>Sunkios nepageidaujamos odos reakcijos</w:t>
      </w:r>
    </w:p>
    <w:p w14:paraId="6E47C983" w14:textId="3E06F531" w:rsidR="00657C35" w:rsidRDefault="00657C35" w:rsidP="00657C35">
      <w:pPr>
        <w:tabs>
          <w:tab w:val="left" w:pos="567"/>
        </w:tabs>
        <w:spacing w:after="0" w:line="240" w:lineRule="auto"/>
        <w:rPr>
          <w:rFonts w:ascii="Times New Roman" w:hAnsi="Times New Roman"/>
        </w:rPr>
      </w:pPr>
      <w:r w:rsidRPr="00A70E89">
        <w:rPr>
          <w:rFonts w:ascii="Times New Roman" w:hAnsi="Times New Roman"/>
        </w:rPr>
        <w:t>Taikant gydymą mirtazapinu, gauta pranešimų apie sunkias nepageidaujamas odos reakcijas,</w:t>
      </w:r>
      <w:r>
        <w:rPr>
          <w:rFonts w:ascii="Times New Roman" w:hAnsi="Times New Roman"/>
        </w:rPr>
        <w:t xml:space="preserve"> </w:t>
      </w:r>
      <w:r w:rsidRPr="00A70E89">
        <w:rPr>
          <w:rFonts w:ascii="Times New Roman" w:hAnsi="Times New Roman"/>
        </w:rPr>
        <w:t xml:space="preserve">įskaitant Stivenso–Džonsono </w:t>
      </w:r>
      <w:r w:rsidR="000419A4">
        <w:rPr>
          <w:rFonts w:ascii="Times New Roman" w:hAnsi="Times New Roman"/>
        </w:rPr>
        <w:t>(Stevens-Johnson</w:t>
      </w:r>
      <w:r w:rsidR="00CA3143">
        <w:rPr>
          <w:rFonts w:ascii="Times New Roman" w:hAnsi="Times New Roman"/>
        </w:rPr>
        <w:t xml:space="preserve">) </w:t>
      </w:r>
      <w:r w:rsidRPr="00A70E89">
        <w:rPr>
          <w:rFonts w:ascii="Times New Roman" w:hAnsi="Times New Roman"/>
        </w:rPr>
        <w:t>sindromą (SDS), toksinę epidermio nekrolizę (TEN), reakciją į vaist</w:t>
      </w:r>
      <w:r>
        <w:rPr>
          <w:rFonts w:ascii="Times New Roman" w:hAnsi="Times New Roman"/>
        </w:rPr>
        <w:t>inį preparat</w:t>
      </w:r>
      <w:r w:rsidRPr="00A70E89">
        <w:rPr>
          <w:rFonts w:ascii="Times New Roman" w:hAnsi="Times New Roman"/>
        </w:rPr>
        <w:t>ą su</w:t>
      </w:r>
      <w:r>
        <w:rPr>
          <w:rFonts w:ascii="Times New Roman" w:hAnsi="Times New Roman"/>
        </w:rPr>
        <w:t xml:space="preserve"> </w:t>
      </w:r>
      <w:r w:rsidRPr="00A70E89">
        <w:rPr>
          <w:rFonts w:ascii="Times New Roman" w:hAnsi="Times New Roman"/>
        </w:rPr>
        <w:t xml:space="preserve">eozinofilija ir sisteminiais simptomais (angl. </w:t>
      </w:r>
      <w:proofErr w:type="spellStart"/>
      <w:r w:rsidRPr="000F6DC3">
        <w:rPr>
          <w:rFonts w:ascii="Times New Roman" w:hAnsi="Times New Roman"/>
          <w:i/>
          <w:iCs/>
        </w:rPr>
        <w:t>drug</w:t>
      </w:r>
      <w:proofErr w:type="spellEnd"/>
      <w:r w:rsidRPr="000F6DC3">
        <w:rPr>
          <w:rFonts w:ascii="Times New Roman" w:hAnsi="Times New Roman"/>
          <w:i/>
          <w:iCs/>
        </w:rPr>
        <w:t xml:space="preserve"> </w:t>
      </w:r>
      <w:proofErr w:type="spellStart"/>
      <w:r w:rsidRPr="000F6DC3">
        <w:rPr>
          <w:rFonts w:ascii="Times New Roman" w:hAnsi="Times New Roman"/>
          <w:i/>
          <w:iCs/>
        </w:rPr>
        <w:t>reaction</w:t>
      </w:r>
      <w:proofErr w:type="spellEnd"/>
      <w:r w:rsidRPr="000F6DC3">
        <w:rPr>
          <w:rFonts w:ascii="Times New Roman" w:hAnsi="Times New Roman"/>
          <w:i/>
          <w:iCs/>
        </w:rPr>
        <w:t xml:space="preserve"> </w:t>
      </w:r>
      <w:proofErr w:type="spellStart"/>
      <w:r w:rsidRPr="000F6DC3">
        <w:rPr>
          <w:rFonts w:ascii="Times New Roman" w:hAnsi="Times New Roman"/>
          <w:i/>
          <w:iCs/>
        </w:rPr>
        <w:t>with</w:t>
      </w:r>
      <w:proofErr w:type="spellEnd"/>
      <w:r w:rsidRPr="000F6DC3">
        <w:rPr>
          <w:rFonts w:ascii="Times New Roman" w:hAnsi="Times New Roman"/>
          <w:i/>
          <w:iCs/>
        </w:rPr>
        <w:t xml:space="preserve"> </w:t>
      </w:r>
      <w:proofErr w:type="spellStart"/>
      <w:r w:rsidRPr="000F6DC3">
        <w:rPr>
          <w:rFonts w:ascii="Times New Roman" w:hAnsi="Times New Roman"/>
          <w:i/>
          <w:iCs/>
        </w:rPr>
        <w:t>eosinophilia</w:t>
      </w:r>
      <w:proofErr w:type="spellEnd"/>
      <w:r w:rsidRPr="000F6DC3">
        <w:rPr>
          <w:rFonts w:ascii="Times New Roman" w:hAnsi="Times New Roman"/>
          <w:i/>
          <w:iCs/>
        </w:rPr>
        <w:t xml:space="preserve"> </w:t>
      </w:r>
      <w:proofErr w:type="spellStart"/>
      <w:r w:rsidRPr="000F6DC3">
        <w:rPr>
          <w:rFonts w:ascii="Times New Roman" w:hAnsi="Times New Roman"/>
          <w:i/>
          <w:iCs/>
        </w:rPr>
        <w:t>and</w:t>
      </w:r>
      <w:proofErr w:type="spellEnd"/>
      <w:r w:rsidRPr="000F6DC3">
        <w:rPr>
          <w:rFonts w:ascii="Times New Roman" w:hAnsi="Times New Roman"/>
          <w:i/>
          <w:iCs/>
        </w:rPr>
        <w:t xml:space="preserve"> </w:t>
      </w:r>
      <w:proofErr w:type="spellStart"/>
      <w:r w:rsidRPr="000F6DC3">
        <w:rPr>
          <w:rFonts w:ascii="Times New Roman" w:hAnsi="Times New Roman"/>
          <w:i/>
          <w:iCs/>
        </w:rPr>
        <w:t>systemic</w:t>
      </w:r>
      <w:proofErr w:type="spellEnd"/>
      <w:r w:rsidRPr="000F6DC3">
        <w:rPr>
          <w:rFonts w:ascii="Times New Roman" w:hAnsi="Times New Roman"/>
          <w:i/>
          <w:iCs/>
        </w:rPr>
        <w:t xml:space="preserve"> </w:t>
      </w:r>
      <w:proofErr w:type="spellStart"/>
      <w:r w:rsidRPr="000F6DC3">
        <w:rPr>
          <w:rFonts w:ascii="Times New Roman" w:hAnsi="Times New Roman"/>
          <w:i/>
          <w:iCs/>
        </w:rPr>
        <w:t>symptoms</w:t>
      </w:r>
      <w:proofErr w:type="spellEnd"/>
      <w:r w:rsidRPr="00A70E89">
        <w:rPr>
          <w:rFonts w:ascii="Times New Roman" w:hAnsi="Times New Roman"/>
        </w:rPr>
        <w:t>,</w:t>
      </w:r>
      <w:r>
        <w:rPr>
          <w:rFonts w:ascii="Times New Roman" w:hAnsi="Times New Roman"/>
        </w:rPr>
        <w:t xml:space="preserve"> </w:t>
      </w:r>
      <w:r w:rsidRPr="00A70E89">
        <w:rPr>
          <w:rFonts w:ascii="Times New Roman" w:hAnsi="Times New Roman"/>
        </w:rPr>
        <w:t>DRESS), pūslinį dermatitą ir daugiaformę raudonę, kurios gali kelti grėsmę gyvybei arba būti mirtinos.</w:t>
      </w:r>
    </w:p>
    <w:p w14:paraId="530A9EB3" w14:textId="77777777" w:rsidR="00657C35" w:rsidRPr="00A70E89" w:rsidRDefault="00657C35" w:rsidP="00657C35">
      <w:pPr>
        <w:tabs>
          <w:tab w:val="left" w:pos="567"/>
        </w:tabs>
        <w:spacing w:after="0" w:line="240" w:lineRule="auto"/>
        <w:rPr>
          <w:rFonts w:ascii="Times New Roman" w:hAnsi="Times New Roman"/>
        </w:rPr>
      </w:pPr>
      <w:r w:rsidRPr="00A70E89">
        <w:rPr>
          <w:rFonts w:ascii="Times New Roman" w:hAnsi="Times New Roman"/>
        </w:rPr>
        <w:t>Jeigu pasireiškia šias reakcijas leidžiantys įtarti požymiai ir simptomai, reikėtų nedelsiant nutraukti</w:t>
      </w:r>
      <w:r>
        <w:rPr>
          <w:rFonts w:ascii="Times New Roman" w:hAnsi="Times New Roman"/>
        </w:rPr>
        <w:t xml:space="preserve"> </w:t>
      </w:r>
      <w:r w:rsidRPr="00A70E89">
        <w:rPr>
          <w:rFonts w:ascii="Times New Roman" w:hAnsi="Times New Roman"/>
        </w:rPr>
        <w:t>gydymą mirtazapinu.</w:t>
      </w:r>
    </w:p>
    <w:p w14:paraId="46FA4C30" w14:textId="77777777" w:rsidR="00766B66" w:rsidRDefault="00766B66" w:rsidP="00766B66">
      <w:pPr>
        <w:tabs>
          <w:tab w:val="left" w:pos="567"/>
        </w:tabs>
        <w:spacing w:after="0" w:line="240" w:lineRule="auto"/>
        <w:rPr>
          <w:rFonts w:ascii="Times New Roman" w:hAnsi="Times New Roman"/>
        </w:rPr>
      </w:pPr>
      <w:r w:rsidRPr="00A70E89">
        <w:rPr>
          <w:rFonts w:ascii="Times New Roman" w:hAnsi="Times New Roman"/>
        </w:rPr>
        <w:t>Jeigu vartojant mirtazapiną pacientui pasireiškė kuri nors iš šių reakcijų, šiam pacientui daugiau</w:t>
      </w:r>
      <w:r>
        <w:rPr>
          <w:rFonts w:ascii="Times New Roman" w:hAnsi="Times New Roman"/>
        </w:rPr>
        <w:t xml:space="preserve"> </w:t>
      </w:r>
      <w:r w:rsidRPr="00A70E89">
        <w:rPr>
          <w:rFonts w:ascii="Times New Roman" w:hAnsi="Times New Roman"/>
        </w:rPr>
        <w:t>niekada negalima atnaujinti gydymo mirtazapinu.</w:t>
      </w:r>
    </w:p>
    <w:p w14:paraId="7EF1DD05" w14:textId="77777777" w:rsidR="00657C35" w:rsidRPr="004D4E53" w:rsidRDefault="00657C35" w:rsidP="004D4E53">
      <w:pPr>
        <w:tabs>
          <w:tab w:val="left" w:pos="567"/>
        </w:tabs>
        <w:spacing w:after="0" w:line="240" w:lineRule="auto"/>
        <w:ind w:left="567" w:hanging="567"/>
        <w:rPr>
          <w:rFonts w:ascii="Times New Roman" w:hAnsi="Times New Roman"/>
        </w:rPr>
      </w:pPr>
    </w:p>
    <w:p w14:paraId="336C7BCF" w14:textId="77777777" w:rsidR="004D4E53" w:rsidRPr="004D4E53" w:rsidRDefault="004D4E53" w:rsidP="004D4E53">
      <w:pPr>
        <w:tabs>
          <w:tab w:val="left" w:pos="720"/>
        </w:tabs>
        <w:spacing w:after="0" w:line="240" w:lineRule="auto"/>
        <w:ind w:left="540" w:hanging="540"/>
        <w:rPr>
          <w:rFonts w:ascii="Times New Roman" w:hAnsi="Times New Roman"/>
          <w:u w:val="single"/>
        </w:rPr>
      </w:pPr>
      <w:r w:rsidRPr="004D4E53">
        <w:rPr>
          <w:rFonts w:ascii="Times New Roman" w:hAnsi="Times New Roman"/>
          <w:u w:val="single"/>
        </w:rPr>
        <w:t>Hiponatremija</w:t>
      </w:r>
    </w:p>
    <w:p w14:paraId="63D680C6" w14:textId="53AA8A26" w:rsidR="004D4E53" w:rsidRPr="004D4E53" w:rsidRDefault="004D4E53" w:rsidP="004D4E53">
      <w:pPr>
        <w:tabs>
          <w:tab w:val="left" w:pos="720"/>
        </w:tabs>
        <w:spacing w:after="0" w:line="240" w:lineRule="auto"/>
        <w:rPr>
          <w:rFonts w:ascii="Times New Roman" w:hAnsi="Times New Roman"/>
        </w:rPr>
      </w:pPr>
      <w:r w:rsidRPr="004D4E53">
        <w:rPr>
          <w:rFonts w:ascii="Times New Roman" w:hAnsi="Times New Roman"/>
        </w:rPr>
        <w:t xml:space="preserve">Vartojant mirtazapiną, labai retai pasireiškia hiponatremija dėl galimai sutrikusios </w:t>
      </w:r>
      <w:proofErr w:type="spellStart"/>
      <w:r w:rsidRPr="004D4E53">
        <w:rPr>
          <w:rFonts w:ascii="Times New Roman" w:hAnsi="Times New Roman"/>
        </w:rPr>
        <w:t>antidiure</w:t>
      </w:r>
      <w:r w:rsidR="0033565C">
        <w:rPr>
          <w:rFonts w:ascii="Times New Roman" w:hAnsi="Times New Roman"/>
        </w:rPr>
        <w:t>zi</w:t>
      </w:r>
      <w:r w:rsidRPr="004D4E53">
        <w:rPr>
          <w:rFonts w:ascii="Times New Roman" w:hAnsi="Times New Roman"/>
        </w:rPr>
        <w:t>nio</w:t>
      </w:r>
      <w:proofErr w:type="spellEnd"/>
      <w:r w:rsidRPr="004D4E53">
        <w:rPr>
          <w:rFonts w:ascii="Times New Roman" w:hAnsi="Times New Roman"/>
        </w:rPr>
        <w:t xml:space="preserve"> hormono (ADH) sekrecijos. Atsargiai skirti pacientams, kuriems rizika yra padidėjusi – vyresnio amžiaus pacientams ar pacientams, gydomiems vaistiniais preparatais, kurie gali sukelti hiponatremiją. </w:t>
      </w:r>
    </w:p>
    <w:p w14:paraId="37171E32" w14:textId="77777777" w:rsidR="004D4E53" w:rsidRPr="004D4E53" w:rsidRDefault="004D4E53" w:rsidP="004D4E53">
      <w:pPr>
        <w:tabs>
          <w:tab w:val="left" w:pos="567"/>
        </w:tabs>
        <w:spacing w:after="0" w:line="240" w:lineRule="auto"/>
        <w:rPr>
          <w:rFonts w:ascii="Times New Roman" w:hAnsi="Times New Roman"/>
        </w:rPr>
      </w:pPr>
    </w:p>
    <w:p w14:paraId="0CEE3E15" w14:textId="77777777" w:rsidR="004D4E53" w:rsidRPr="004D4E53" w:rsidRDefault="004D4E53" w:rsidP="004D4E53">
      <w:pPr>
        <w:tabs>
          <w:tab w:val="left" w:pos="567"/>
        </w:tabs>
        <w:spacing w:after="0" w:line="240" w:lineRule="auto"/>
        <w:rPr>
          <w:rFonts w:ascii="Times New Roman" w:hAnsi="Times New Roman"/>
          <w:u w:val="single"/>
        </w:rPr>
      </w:pPr>
      <w:r w:rsidRPr="004D4E53">
        <w:rPr>
          <w:rFonts w:ascii="Times New Roman" w:hAnsi="Times New Roman"/>
          <w:u w:val="single"/>
        </w:rPr>
        <w:t>Serotonino sindromas</w:t>
      </w:r>
    </w:p>
    <w:p w14:paraId="2AD05DE8" w14:textId="77777777" w:rsidR="004D4E53" w:rsidRDefault="004D4E53" w:rsidP="004D4E53">
      <w:pPr>
        <w:tabs>
          <w:tab w:val="left" w:pos="567"/>
        </w:tabs>
        <w:spacing w:after="0" w:line="240" w:lineRule="auto"/>
        <w:rPr>
          <w:rFonts w:ascii="Times New Roman" w:hAnsi="Times New Roman"/>
        </w:rPr>
      </w:pPr>
      <w:r w:rsidRPr="004D4E53">
        <w:rPr>
          <w:rFonts w:ascii="Times New Roman" w:hAnsi="Times New Roman"/>
        </w:rPr>
        <w:t xml:space="preserve">Gali pasireikšti sąveika su serotoninerginėmis veikliosiomis medžiagomis. Selektyvių serotonino reabsorbcijos inhibitorių (SSRI) vartojant kartu su kitomis serotoninerginėmis medžiagomis, gali pasireikšti serotonino sindromas (žr. 4.5 skyrių). Serotonino sindromas gali pasireikšti hipertermija, rigidiškumu, mioklonija, vegetacinės nervų sistemos nestabilumu su galima greita gyvybiškai svarbių organizmo būklės rodiklių kaita, psichinės būklės kaita, įskaitant sumišimą, dirglumą ir stipria ažitacija progresuojančią į kliedėjimą ir komą. Dėl to yra būtina laikytis atsargumo ir atidžiai stebėti pacientą dėl galimos šių veikliųjų medžiagų ir mirtazapino sąveikos. Jeigu pasireiškia minėtas poveikis, gydymas mirtazapinu turi būti nutrauktas ir skirtas palaikomasis simptominis gydymas. </w:t>
      </w:r>
      <w:r w:rsidRPr="004D4E53">
        <w:rPr>
          <w:rFonts w:ascii="Times New Roman" w:hAnsi="Times New Roman"/>
        </w:rPr>
        <w:lastRenderedPageBreak/>
        <w:t xml:space="preserve">Sprendžiant iš duomenų, gautų po vaistinio preparato patekimo į rinką, vienu mirtazapinu gydomiems </w:t>
      </w:r>
      <w:r w:rsidRPr="004D4E53">
        <w:rPr>
          <w:rFonts w:ascii="Times New Roman" w:eastAsia="Times New Roman" w:hAnsi="Times New Roman"/>
          <w:snapToGrid w:val="0"/>
        </w:rPr>
        <w:t>pacientams</w:t>
      </w:r>
      <w:r w:rsidRPr="004D4E53">
        <w:rPr>
          <w:rFonts w:ascii="Times New Roman" w:hAnsi="Times New Roman"/>
        </w:rPr>
        <w:t xml:space="preserve"> serotonino sindromas pasireiškia labai retai (žr. 4.8 skyrių).</w:t>
      </w:r>
    </w:p>
    <w:p w14:paraId="5779B34A" w14:textId="77777777" w:rsidR="00A70E89" w:rsidRPr="004D4E53" w:rsidRDefault="00A70E89" w:rsidP="00A70E89">
      <w:pPr>
        <w:tabs>
          <w:tab w:val="left" w:pos="567"/>
        </w:tabs>
        <w:spacing w:after="0" w:line="240" w:lineRule="auto"/>
        <w:rPr>
          <w:rFonts w:ascii="Times New Roman" w:hAnsi="Times New Roman"/>
        </w:rPr>
      </w:pPr>
    </w:p>
    <w:p w14:paraId="72E00F8C" w14:textId="77777777" w:rsidR="004D4E53" w:rsidRPr="004D4E53" w:rsidRDefault="004D4E53" w:rsidP="00864C36">
      <w:pPr>
        <w:keepNext/>
        <w:keepLines/>
        <w:tabs>
          <w:tab w:val="left" w:pos="567"/>
        </w:tabs>
        <w:spacing w:after="0" w:line="240" w:lineRule="auto"/>
        <w:rPr>
          <w:rFonts w:ascii="Times New Roman" w:eastAsia="Times New Roman" w:hAnsi="Times New Roman"/>
          <w:snapToGrid w:val="0"/>
          <w:u w:val="single"/>
        </w:rPr>
      </w:pPr>
      <w:r w:rsidRPr="004D4E53">
        <w:rPr>
          <w:rFonts w:ascii="Times New Roman" w:hAnsi="Times New Roman"/>
          <w:u w:val="single"/>
        </w:rPr>
        <w:t xml:space="preserve">Senyviems </w:t>
      </w:r>
      <w:r w:rsidRPr="004D4E53">
        <w:rPr>
          <w:rFonts w:ascii="Times New Roman" w:eastAsia="Times New Roman" w:hAnsi="Times New Roman"/>
          <w:u w:val="single"/>
        </w:rPr>
        <w:t>pacientams</w:t>
      </w:r>
    </w:p>
    <w:p w14:paraId="18C15CC2" w14:textId="77777777" w:rsidR="004D4E53" w:rsidRPr="004D4E53" w:rsidRDefault="004D4E53" w:rsidP="00864C36">
      <w:pPr>
        <w:keepNext/>
        <w:keepLines/>
        <w:tabs>
          <w:tab w:val="left" w:pos="567"/>
        </w:tabs>
        <w:spacing w:after="0" w:line="240" w:lineRule="auto"/>
        <w:rPr>
          <w:rFonts w:ascii="Times New Roman" w:hAnsi="Times New Roman"/>
        </w:rPr>
      </w:pPr>
      <w:r w:rsidRPr="004D4E53">
        <w:rPr>
          <w:rFonts w:ascii="Times New Roman" w:hAnsi="Times New Roman"/>
        </w:rPr>
        <w:t>Senyvi žmonės dažnai būna jautresni antidepresantams, ypač jų nepageidaujamam poveikiui. Klinikinių mirtazapino tyrimų metu nepageidaujamas poveikis senyviems pacientams buvo diagnozuojamas ne dažniau nei kitų amžiaus grupių pacientams.</w:t>
      </w:r>
    </w:p>
    <w:p w14:paraId="4D102B5C" w14:textId="77777777" w:rsidR="004D4E53" w:rsidRPr="004D4E53" w:rsidRDefault="004D4E53" w:rsidP="004D4E53">
      <w:pPr>
        <w:tabs>
          <w:tab w:val="left" w:pos="567"/>
        </w:tabs>
        <w:spacing w:after="0" w:line="240" w:lineRule="auto"/>
        <w:rPr>
          <w:rFonts w:ascii="Times New Roman" w:hAnsi="Times New Roman"/>
        </w:rPr>
      </w:pPr>
    </w:p>
    <w:p w14:paraId="005C3AB3" w14:textId="77777777" w:rsidR="004D4E53" w:rsidRPr="004D4E53" w:rsidRDefault="00E03AFC" w:rsidP="004D4E53">
      <w:pPr>
        <w:tabs>
          <w:tab w:val="left" w:pos="567"/>
        </w:tabs>
        <w:spacing w:after="0" w:line="240" w:lineRule="auto"/>
        <w:rPr>
          <w:rFonts w:ascii="Times New Roman" w:eastAsia="Times New Roman" w:hAnsi="Times New Roman"/>
          <w:snapToGrid w:val="0"/>
          <w:lang w:val="en-GB"/>
        </w:rPr>
      </w:pPr>
      <w:r>
        <w:rPr>
          <w:rFonts w:ascii="Times New Roman" w:hAnsi="Times New Roman"/>
          <w:u w:val="single"/>
        </w:rPr>
        <w:t>Pagalbinės medžiagos</w:t>
      </w:r>
    </w:p>
    <w:p w14:paraId="6D448312" w14:textId="77777777" w:rsidR="004D4E53" w:rsidRPr="004D4E53" w:rsidRDefault="00E03AFC" w:rsidP="004D4E53">
      <w:pPr>
        <w:tabs>
          <w:tab w:val="left" w:pos="567"/>
        </w:tabs>
        <w:spacing w:after="0" w:line="240" w:lineRule="auto"/>
        <w:rPr>
          <w:rFonts w:ascii="Times New Roman" w:hAnsi="Times New Roman"/>
        </w:rPr>
      </w:pPr>
      <w:r>
        <w:rPr>
          <w:rFonts w:ascii="Times New Roman" w:hAnsi="Times New Roman"/>
        </w:rPr>
        <w:t>Šio vaist</w:t>
      </w:r>
      <w:r w:rsidR="003E438D">
        <w:rPr>
          <w:rFonts w:ascii="Times New Roman" w:hAnsi="Times New Roman"/>
        </w:rPr>
        <w:t>ini</w:t>
      </w:r>
      <w:r>
        <w:rPr>
          <w:rFonts w:ascii="Times New Roman" w:hAnsi="Times New Roman"/>
        </w:rPr>
        <w:t>o</w:t>
      </w:r>
      <w:r w:rsidR="003E438D">
        <w:rPr>
          <w:rFonts w:ascii="Times New Roman" w:hAnsi="Times New Roman"/>
        </w:rPr>
        <w:t xml:space="preserve"> preparato</w:t>
      </w:r>
      <w:r w:rsidR="004D4E53" w:rsidRPr="004D4E53">
        <w:rPr>
          <w:rFonts w:ascii="Times New Roman" w:hAnsi="Times New Roman"/>
        </w:rPr>
        <w:t xml:space="preserve"> sudėtyje yra laktozės. Šio vaistinio preparato negalima vartoti pacientams, kuriems nustatytas retas paveldimas sutrikimas – </w:t>
      </w:r>
      <w:r w:rsidR="00801558">
        <w:rPr>
          <w:rFonts w:ascii="Times New Roman" w:hAnsi="Times New Roman"/>
        </w:rPr>
        <w:t xml:space="preserve">galaktozės netoleravimas, visiškas </w:t>
      </w:r>
      <w:r w:rsidR="004D4E53" w:rsidRPr="004D4E53">
        <w:rPr>
          <w:rFonts w:ascii="Times New Roman" w:hAnsi="Times New Roman"/>
        </w:rPr>
        <w:t>laktazės stygius arba gliukozės ir galaktozės malabsorbcija.</w:t>
      </w:r>
    </w:p>
    <w:p w14:paraId="78654385" w14:textId="77777777" w:rsidR="004D4E53" w:rsidRPr="004D4E53" w:rsidRDefault="004D4E53" w:rsidP="004D4E53">
      <w:pPr>
        <w:tabs>
          <w:tab w:val="left" w:pos="567"/>
        </w:tabs>
        <w:spacing w:after="0" w:line="240" w:lineRule="auto"/>
        <w:rPr>
          <w:rFonts w:ascii="Times New Roman" w:hAnsi="Times New Roman"/>
        </w:rPr>
      </w:pPr>
    </w:p>
    <w:p w14:paraId="5FDC48D0" w14:textId="77777777" w:rsidR="004D4E53" w:rsidRPr="004D4E53" w:rsidRDefault="004D4E53" w:rsidP="004D4E53">
      <w:pPr>
        <w:tabs>
          <w:tab w:val="left" w:pos="567"/>
        </w:tabs>
        <w:spacing w:after="0" w:line="240" w:lineRule="auto"/>
        <w:rPr>
          <w:rFonts w:ascii="Times New Roman" w:hAnsi="Times New Roman"/>
          <w:b/>
        </w:rPr>
      </w:pPr>
      <w:bookmarkStart w:id="12" w:name="_Toc126852402"/>
      <w:r w:rsidRPr="004D4E53">
        <w:rPr>
          <w:rFonts w:ascii="Times New Roman" w:hAnsi="Times New Roman"/>
          <w:b/>
        </w:rPr>
        <w:t>4.5</w:t>
      </w:r>
      <w:r w:rsidRPr="004D4E53">
        <w:rPr>
          <w:rFonts w:ascii="Times New Roman" w:hAnsi="Times New Roman"/>
          <w:b/>
        </w:rPr>
        <w:tab/>
        <w:t>Sąveika su kitais vaistiniais preparatais ir kitokia sąveika</w:t>
      </w:r>
      <w:bookmarkEnd w:id="12"/>
    </w:p>
    <w:p w14:paraId="20E24B60" w14:textId="77777777" w:rsidR="004D4E53" w:rsidRPr="004D4E53" w:rsidRDefault="004D4E53" w:rsidP="004D4E53">
      <w:pPr>
        <w:tabs>
          <w:tab w:val="left" w:pos="567"/>
        </w:tabs>
        <w:spacing w:after="0" w:line="240" w:lineRule="auto"/>
        <w:rPr>
          <w:rFonts w:ascii="Times New Roman" w:hAnsi="Times New Roman"/>
        </w:rPr>
      </w:pPr>
    </w:p>
    <w:p w14:paraId="2472665D" w14:textId="77777777" w:rsidR="004D4E53" w:rsidRPr="00BD347E" w:rsidRDefault="004D4E53" w:rsidP="004D4E53">
      <w:pPr>
        <w:tabs>
          <w:tab w:val="left" w:pos="567"/>
        </w:tabs>
        <w:spacing w:after="0" w:line="240" w:lineRule="auto"/>
        <w:rPr>
          <w:rFonts w:ascii="Times New Roman" w:hAnsi="Times New Roman"/>
          <w:iCs/>
          <w:u w:val="single"/>
        </w:rPr>
      </w:pPr>
      <w:r w:rsidRPr="00BD347E">
        <w:rPr>
          <w:rFonts w:ascii="Times New Roman" w:hAnsi="Times New Roman"/>
          <w:iCs/>
          <w:u w:val="single"/>
        </w:rPr>
        <w:t>Farmakodinaminė sąveika</w:t>
      </w:r>
    </w:p>
    <w:p w14:paraId="53CDB202" w14:textId="77777777" w:rsidR="004D4E53" w:rsidRPr="004D4E53" w:rsidRDefault="004D4E53" w:rsidP="00BD347E">
      <w:pPr>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hAnsi="Times New Roman"/>
          <w:color w:val="000000"/>
        </w:rPr>
      </w:pPr>
      <w:r w:rsidRPr="004D4E53">
        <w:rPr>
          <w:rFonts w:ascii="Times New Roman" w:hAnsi="Times New Roman"/>
          <w:color w:val="000000"/>
        </w:rPr>
        <w:t>Mirtazapino vartoti kartu su MAO inhibitoriais arba per dvi savaites po gydymo MAO inhibitoriais nutraukimo negalima. Ir atvirkščiai, pradėti vartoti MAO inhibitorių galima ne anksčiau, kaip praėjus dviem savaitėms po gydymo mirtazapinu pabaigos (žr. 4.3 skyrių).</w:t>
      </w:r>
    </w:p>
    <w:p w14:paraId="1532E7B9" w14:textId="77777777" w:rsidR="004D4E53" w:rsidRPr="004D4E53" w:rsidRDefault="004D4E53" w:rsidP="00BD347E">
      <w:pPr>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hAnsi="Times New Roman"/>
          <w:color w:val="000000"/>
        </w:rPr>
      </w:pPr>
      <w:r w:rsidRPr="004D4E53">
        <w:rPr>
          <w:rFonts w:ascii="Times New Roman" w:hAnsi="Times New Roman"/>
          <w:color w:val="000000"/>
        </w:rPr>
        <w:t xml:space="preserve">Be to, kaip ir vartojant SSRI, jeigu kartu vartojama kitų serotoninerginių veikliųjų medžiagų (pvz., L-triptofano, triptanų, tramadolio, </w:t>
      </w:r>
      <w:r w:rsidR="00697F3E">
        <w:rPr>
          <w:rFonts w:ascii="Times New Roman" w:hAnsi="Times New Roman"/>
          <w:color w:val="000000"/>
        </w:rPr>
        <w:t xml:space="preserve">buprenorfino, </w:t>
      </w:r>
      <w:r w:rsidRPr="004D4E53">
        <w:rPr>
          <w:rFonts w:ascii="Times New Roman" w:hAnsi="Times New Roman"/>
          <w:color w:val="000000"/>
        </w:rPr>
        <w:t xml:space="preserve">linezolido, metileno mėlio, SSRI, venlafaksino, ličio, ir jonažolės ( </w:t>
      </w:r>
      <w:proofErr w:type="spellStart"/>
      <w:r w:rsidRPr="004D4E53">
        <w:rPr>
          <w:rFonts w:ascii="Times New Roman" w:hAnsi="Times New Roman"/>
          <w:i/>
          <w:color w:val="000000"/>
        </w:rPr>
        <w:t>hypericum</w:t>
      </w:r>
      <w:proofErr w:type="spellEnd"/>
      <w:r w:rsidRPr="004D4E53">
        <w:rPr>
          <w:rFonts w:ascii="Times New Roman" w:hAnsi="Times New Roman"/>
          <w:i/>
          <w:color w:val="000000"/>
        </w:rPr>
        <w:t xml:space="preserve"> </w:t>
      </w:r>
      <w:proofErr w:type="spellStart"/>
      <w:r w:rsidRPr="004D4E53">
        <w:rPr>
          <w:rFonts w:ascii="Times New Roman" w:hAnsi="Times New Roman"/>
          <w:i/>
          <w:color w:val="000000"/>
        </w:rPr>
        <w:t>perforatum</w:t>
      </w:r>
      <w:proofErr w:type="spellEnd"/>
      <w:r w:rsidRPr="004D4E53">
        <w:rPr>
          <w:rFonts w:ascii="Times New Roman" w:hAnsi="Times New Roman"/>
          <w:color w:val="000000"/>
        </w:rPr>
        <w:t>) preparatų), gali sąlygoti serotonino sindromo pasireiškimą (išsamiau apie serotonino sindromą žr. 4.4 skyrių). Šių veikliųjų medžiagų vartoti kartu su mirtazapinu reikia atsargiai ir atidžiai kliniškai tiriant.</w:t>
      </w:r>
    </w:p>
    <w:p w14:paraId="5CF05462" w14:textId="77777777" w:rsidR="004D4E53" w:rsidRPr="004D4E53" w:rsidRDefault="004D4E53" w:rsidP="00BD347E">
      <w:pPr>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hAnsi="Times New Roman"/>
          <w:color w:val="000000"/>
        </w:rPr>
      </w:pPr>
      <w:r w:rsidRPr="004D4E53">
        <w:rPr>
          <w:rFonts w:ascii="Times New Roman" w:hAnsi="Times New Roman"/>
          <w:color w:val="000000"/>
        </w:rPr>
        <w:t>Mirtazapinas gali sustiprinti sedacines benzodiazepinų ir kitų sedaciją sukeliančių vaistinių preparatų savybes (ypač daugumos vaistinių preparatų nuo psichozės, histamino H1 receptorių antagonistų, opijaus preparatų). Šių vaistinių preparatų skirti vartoti kartu su mirtazapinu reikia atsargiai.</w:t>
      </w:r>
    </w:p>
    <w:p w14:paraId="0AE22BF1" w14:textId="77777777" w:rsidR="004D4E53" w:rsidRPr="004D4E53" w:rsidRDefault="004D4E53" w:rsidP="00BD347E">
      <w:pPr>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hAnsi="Times New Roman"/>
          <w:color w:val="000000"/>
        </w:rPr>
      </w:pPr>
      <w:r w:rsidRPr="004D4E53">
        <w:rPr>
          <w:rFonts w:ascii="Times New Roman" w:hAnsi="Times New Roman"/>
          <w:color w:val="000000"/>
        </w:rPr>
        <w:t>Mirtazapinas gali sustiprinti slopinamąjį alkoholio poveikį centrinei nervų sistemai (CNS). Taigi reikia nurodyti pacientams, kad vartojant mirtazapiną, alkoholio gerti negalima.</w:t>
      </w:r>
    </w:p>
    <w:p w14:paraId="21BC6517" w14:textId="77777777" w:rsidR="004D4E53" w:rsidRPr="004D4E53" w:rsidRDefault="004D4E53" w:rsidP="00BD347E">
      <w:pPr>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hAnsi="Times New Roman"/>
          <w:color w:val="000000"/>
        </w:rPr>
      </w:pPr>
      <w:r w:rsidRPr="004D4E53">
        <w:rPr>
          <w:rFonts w:ascii="Times New Roman" w:hAnsi="Times New Roman"/>
          <w:color w:val="000000"/>
        </w:rPr>
        <w:t>Vieną kartą per parą vartojama 30 mg mirtazapino dozė mažai, bet statistiškai reikšmingai didina varfarinu gydomų asmenų TNS (tarptautinį normalizuotą santykį). Paneigti, kad vartojant didesnę mirtazapino dozę poveikis sustiprės, negalima, taigi mirtazapiną vartojant kartu su varfarinu, rekomenduojama tirti TNS.</w:t>
      </w:r>
    </w:p>
    <w:p w14:paraId="537EE118" w14:textId="77777777" w:rsidR="004D4E53" w:rsidRPr="004D4E53" w:rsidRDefault="004D4E53" w:rsidP="00BD347E">
      <w:pPr>
        <w:numPr>
          <w:ilvl w:val="0"/>
          <w:numId w:val="36"/>
        </w:num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hAnsi="Times New Roman"/>
          <w:color w:val="000000"/>
        </w:rPr>
      </w:pPr>
      <w:r w:rsidRPr="004D4E53">
        <w:rPr>
          <w:rFonts w:ascii="Times New Roman" w:hAnsi="Times New Roman"/>
          <w:color w:val="000000"/>
        </w:rPr>
        <w:t>Kartu vartojant QTc intervalą ilginančių vaistinių preparatų (pvz., kai kurių vaistinių preparatų nuo psichozės ar antibiotikų), gali padidėti QT intervalo pailgėjimo ir (arba) skilvelių aritmijos (pvz., paroksizminės polimorfinės skilvelių tachikardijos) rizika.</w:t>
      </w:r>
    </w:p>
    <w:p w14:paraId="458E4955" w14:textId="77777777" w:rsidR="004D4E53" w:rsidRPr="004D4E53" w:rsidRDefault="004D4E53" w:rsidP="004D4E53">
      <w:pPr>
        <w:tabs>
          <w:tab w:val="left" w:pos="567"/>
        </w:tabs>
        <w:spacing w:after="0" w:line="240" w:lineRule="auto"/>
        <w:rPr>
          <w:rFonts w:ascii="Times New Roman" w:hAnsi="Times New Roman"/>
          <w:u w:val="single"/>
        </w:rPr>
      </w:pPr>
    </w:p>
    <w:p w14:paraId="7EA02621" w14:textId="77777777" w:rsidR="004D4E53" w:rsidRPr="00BD347E" w:rsidRDefault="004D4E53" w:rsidP="004D4E53">
      <w:pPr>
        <w:tabs>
          <w:tab w:val="left" w:pos="567"/>
        </w:tabs>
        <w:spacing w:after="0" w:line="240" w:lineRule="auto"/>
        <w:rPr>
          <w:rFonts w:ascii="Times New Roman" w:hAnsi="Times New Roman"/>
          <w:iCs/>
          <w:u w:val="single"/>
        </w:rPr>
      </w:pPr>
      <w:r w:rsidRPr="00BD347E">
        <w:rPr>
          <w:rFonts w:ascii="Times New Roman" w:hAnsi="Times New Roman"/>
          <w:iCs/>
          <w:u w:val="single"/>
        </w:rPr>
        <w:t>Farmakokinetinė sąveika</w:t>
      </w:r>
    </w:p>
    <w:p w14:paraId="60E3C18A" w14:textId="77777777" w:rsidR="004D4E53" w:rsidRPr="004D4E53" w:rsidRDefault="004D4E53" w:rsidP="00BD347E">
      <w:pPr>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hAnsi="Times New Roman"/>
          <w:color w:val="000000"/>
        </w:rPr>
      </w:pPr>
      <w:r w:rsidRPr="004D4E53">
        <w:rPr>
          <w:rFonts w:ascii="Times New Roman" w:hAnsi="Times New Roman"/>
          <w:color w:val="000000"/>
        </w:rPr>
        <w:t>CYP3A4 sužadinantys vaistiniai preparatai karbamazepinas ir fenitoinas maždaug du kartus padidina mirtazapino klirensą, dėl to atitinkamai 45 % ir 60 % sumažėja mirtazapino koncentracija plazmoje. Jeigu gydant mirtazapinu kartu pradedama vartoti karbamazepino arba kitų metabolizmą kepenyse skatinančių vaistinių preparatų (pvz., rifampicino), gali prireikti padidinti mirtazapino dozę. Kai gydymas šiais vaistiniais preparatais baigiamas, mirtazapino dozę gali prireikti sumažinti.</w:t>
      </w:r>
    </w:p>
    <w:p w14:paraId="1C84A739" w14:textId="77777777" w:rsidR="004D4E53" w:rsidRPr="004D4E53" w:rsidRDefault="004D4E53" w:rsidP="00BD347E">
      <w:pPr>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hAnsi="Times New Roman"/>
          <w:color w:val="000000"/>
        </w:rPr>
      </w:pPr>
      <w:r w:rsidRPr="004D4E53">
        <w:rPr>
          <w:rFonts w:ascii="Times New Roman" w:hAnsi="Times New Roman"/>
          <w:color w:val="000000"/>
        </w:rPr>
        <w:t>Vartojant kartu stiprų CYP3A4 inhibitorių ketokonazolą, didžiausia mirtazapino koncentracija plazmoje ir AUC padidėjo atitinkamai maždaug 40 % ir 50 %.</w:t>
      </w:r>
    </w:p>
    <w:p w14:paraId="280FF240" w14:textId="77777777" w:rsidR="004D4E53" w:rsidRPr="004D4E53" w:rsidRDefault="004D4E53" w:rsidP="00BD347E">
      <w:pPr>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hAnsi="Times New Roman"/>
          <w:color w:val="000000"/>
        </w:rPr>
      </w:pPr>
      <w:r w:rsidRPr="004D4E53">
        <w:rPr>
          <w:rFonts w:ascii="Times New Roman" w:hAnsi="Times New Roman"/>
          <w:color w:val="000000"/>
        </w:rPr>
        <w:t>Mirtazapiną vartojant kartu su cimetidinu (silpnu CYP1A2, CYP2D6 ir CYP3A4 inhibitoriumi), vidutinė mirtazapino koncentracija plazmoje gali padidėti daugiau nei 50 %. Gali reikėti mažinti mirtazapino dozę ir atsargiai skirti kartu su stipriais CYP3A4 inhibitoriais, ŽIV proteazės inhibitoriais, azolo priešgrybeliniais vaistiniais preparatais, eritromicinu, cimetidinu ar nefazodonu.</w:t>
      </w:r>
    </w:p>
    <w:p w14:paraId="06CD521A" w14:textId="77777777" w:rsidR="004D4E53" w:rsidRPr="004D4E53" w:rsidRDefault="004D4E53" w:rsidP="00BD347E">
      <w:pPr>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hAnsi="Times New Roman"/>
          <w:color w:val="000000"/>
        </w:rPr>
      </w:pPr>
      <w:r w:rsidRPr="004D4E53">
        <w:rPr>
          <w:rFonts w:ascii="Times New Roman" w:hAnsi="Times New Roman"/>
          <w:color w:val="000000"/>
        </w:rPr>
        <w:t>Sąveikos tyrimai reikšmingos farmakokinetinės mirtazapino sąveikos su kartu vartojamais paroksetinu, amitriptilinu, risperidonu ar ličiu neparodė</w:t>
      </w:r>
      <w:r w:rsidR="00E03AFC">
        <w:rPr>
          <w:rFonts w:ascii="Times New Roman" w:hAnsi="Times New Roman"/>
          <w:color w:val="000000"/>
        </w:rPr>
        <w:t>.</w:t>
      </w:r>
    </w:p>
    <w:p w14:paraId="0DD3628D" w14:textId="77777777" w:rsidR="004D4E53" w:rsidRPr="004D4E53" w:rsidRDefault="004D4E53" w:rsidP="004D4E53">
      <w:pPr>
        <w:tabs>
          <w:tab w:val="left" w:pos="567"/>
        </w:tabs>
        <w:spacing w:after="0" w:line="240" w:lineRule="auto"/>
        <w:ind w:left="567" w:hanging="567"/>
        <w:rPr>
          <w:rFonts w:ascii="Times New Roman" w:hAnsi="Times New Roman"/>
        </w:rPr>
      </w:pPr>
    </w:p>
    <w:p w14:paraId="01786A0F" w14:textId="77777777" w:rsidR="004D4E53" w:rsidRPr="004D4E53" w:rsidRDefault="004D4E53" w:rsidP="0065191A">
      <w:pPr>
        <w:keepNext/>
        <w:keepLines/>
        <w:tabs>
          <w:tab w:val="left" w:pos="567"/>
        </w:tabs>
        <w:spacing w:after="0" w:line="240" w:lineRule="auto"/>
        <w:ind w:left="567" w:hanging="567"/>
        <w:rPr>
          <w:rFonts w:ascii="Times New Roman" w:eastAsia="Times New Roman" w:hAnsi="Times New Roman"/>
          <w:snapToGrid w:val="0"/>
          <w:u w:val="single"/>
        </w:rPr>
      </w:pPr>
      <w:r w:rsidRPr="004D4E53">
        <w:rPr>
          <w:rFonts w:ascii="Times New Roman" w:hAnsi="Times New Roman"/>
          <w:u w:val="single"/>
        </w:rPr>
        <w:lastRenderedPageBreak/>
        <w:t>Vaikų populiacija</w:t>
      </w:r>
    </w:p>
    <w:p w14:paraId="038962B9" w14:textId="77777777" w:rsidR="004D4E53" w:rsidRPr="004D4E53" w:rsidRDefault="004D4E53" w:rsidP="0065191A">
      <w:pPr>
        <w:keepNext/>
        <w:keepLines/>
        <w:tabs>
          <w:tab w:val="left" w:pos="567"/>
        </w:tabs>
        <w:spacing w:after="0" w:line="240" w:lineRule="auto"/>
        <w:ind w:left="567" w:hanging="567"/>
        <w:rPr>
          <w:rFonts w:ascii="Times New Roman" w:eastAsia="Times New Roman" w:hAnsi="Times New Roman"/>
          <w:snapToGrid w:val="0"/>
        </w:rPr>
      </w:pPr>
      <w:r w:rsidRPr="004D4E53">
        <w:rPr>
          <w:rFonts w:ascii="Times New Roman" w:hAnsi="Times New Roman"/>
        </w:rPr>
        <w:t>Sąveikos tyrimai atlikti tik suaugusiesiems.</w:t>
      </w:r>
    </w:p>
    <w:p w14:paraId="489CF932" w14:textId="77777777" w:rsidR="004D4E53" w:rsidRPr="004D4E53" w:rsidRDefault="004D4E53" w:rsidP="004D4E53">
      <w:pPr>
        <w:tabs>
          <w:tab w:val="left" w:pos="567"/>
        </w:tabs>
        <w:spacing w:after="0" w:line="240" w:lineRule="auto"/>
        <w:rPr>
          <w:rFonts w:ascii="Times New Roman" w:hAnsi="Times New Roman"/>
        </w:rPr>
      </w:pPr>
    </w:p>
    <w:p w14:paraId="4910DC05" w14:textId="77777777" w:rsidR="004D4E53" w:rsidRPr="004D4E53" w:rsidRDefault="004D4E53" w:rsidP="00864C36">
      <w:pPr>
        <w:keepNext/>
        <w:keepLines/>
        <w:tabs>
          <w:tab w:val="left" w:pos="720"/>
        </w:tabs>
        <w:spacing w:after="0" w:line="240" w:lineRule="auto"/>
        <w:ind w:left="567" w:hanging="567"/>
        <w:rPr>
          <w:rFonts w:ascii="Times New Roman" w:hAnsi="Times New Roman"/>
          <w:b/>
        </w:rPr>
      </w:pPr>
      <w:bookmarkStart w:id="13" w:name="_Toc126852403"/>
      <w:r w:rsidRPr="004D4E53">
        <w:rPr>
          <w:rFonts w:ascii="Times New Roman" w:hAnsi="Times New Roman"/>
          <w:b/>
        </w:rPr>
        <w:t>4.6</w:t>
      </w:r>
      <w:r w:rsidRPr="004D4E53">
        <w:rPr>
          <w:rFonts w:ascii="Times New Roman" w:hAnsi="Times New Roman"/>
          <w:b/>
        </w:rPr>
        <w:tab/>
        <w:t>Vaisingumas, nėštumo ir žindymo laikotarpis</w:t>
      </w:r>
      <w:bookmarkEnd w:id="13"/>
    </w:p>
    <w:p w14:paraId="26D59923" w14:textId="77777777" w:rsidR="004D4E53" w:rsidRPr="004D4E53" w:rsidRDefault="004D4E53" w:rsidP="00864C36">
      <w:pPr>
        <w:keepNext/>
        <w:keepLines/>
        <w:tabs>
          <w:tab w:val="left" w:pos="720"/>
        </w:tabs>
        <w:spacing w:after="0" w:line="240" w:lineRule="auto"/>
        <w:rPr>
          <w:rFonts w:ascii="Times New Roman" w:hAnsi="Times New Roman"/>
          <w:u w:val="single"/>
        </w:rPr>
      </w:pPr>
    </w:p>
    <w:p w14:paraId="6B60AE13" w14:textId="77777777" w:rsidR="004D4E53" w:rsidRPr="004D4E53" w:rsidRDefault="004D4E53" w:rsidP="00864C36">
      <w:pPr>
        <w:keepNext/>
        <w:keepLines/>
        <w:tabs>
          <w:tab w:val="left" w:pos="720"/>
        </w:tabs>
        <w:spacing w:after="0" w:line="240" w:lineRule="auto"/>
        <w:rPr>
          <w:rFonts w:ascii="Times New Roman" w:eastAsia="Times New Roman" w:hAnsi="Times New Roman"/>
          <w:snapToGrid w:val="0"/>
          <w:u w:val="single"/>
          <w:lang w:val="en-GB"/>
        </w:rPr>
      </w:pPr>
      <w:r w:rsidRPr="004D4E53">
        <w:rPr>
          <w:rFonts w:ascii="Times New Roman" w:hAnsi="Times New Roman"/>
          <w:u w:val="single"/>
        </w:rPr>
        <w:t>Nėštumas</w:t>
      </w:r>
    </w:p>
    <w:p w14:paraId="77031159" w14:textId="77777777" w:rsidR="004D4E53" w:rsidRPr="004D4E53" w:rsidRDefault="004D4E53" w:rsidP="00864C36">
      <w:pPr>
        <w:keepNext/>
        <w:keepLines/>
        <w:tabs>
          <w:tab w:val="left" w:pos="567"/>
        </w:tabs>
        <w:spacing w:after="0" w:line="240" w:lineRule="auto"/>
        <w:rPr>
          <w:rFonts w:ascii="Times New Roman" w:hAnsi="Times New Roman"/>
        </w:rPr>
      </w:pPr>
      <w:r w:rsidRPr="004D4E53">
        <w:rPr>
          <w:rFonts w:ascii="Times New Roman" w:hAnsi="Times New Roman"/>
        </w:rPr>
        <w:t xml:space="preserve">Riboti duomenys apie mirtazapino vartojimą nėštumo metu didesnės apsigimimų tikimybės neparodė. Su gyvūnais atlikti tyrimai kliniškai reikšmingo teratogeninio poveikio neparodė, tačiau buvo stebėtas toksinis poveikis vystymuisi. (žr. 5.3 skyrių). </w:t>
      </w:r>
    </w:p>
    <w:p w14:paraId="4BBD8CAD" w14:textId="77777777" w:rsidR="004D4E53" w:rsidRPr="004D4E53" w:rsidRDefault="004D4E53" w:rsidP="004D4E53">
      <w:pPr>
        <w:tabs>
          <w:tab w:val="left" w:pos="720"/>
        </w:tabs>
        <w:spacing w:after="0" w:line="240" w:lineRule="auto"/>
        <w:rPr>
          <w:rFonts w:ascii="Times New Roman" w:eastAsia="Times New Roman" w:hAnsi="Times New Roman"/>
          <w:snapToGrid w:val="0"/>
        </w:rPr>
      </w:pPr>
      <w:r w:rsidRPr="004D4E53">
        <w:rPr>
          <w:rFonts w:ascii="Times New Roman" w:hAnsi="Times New Roman"/>
        </w:rPr>
        <w:t>Epidemiologinių tyrimų duomenys parodė, kad SSRI vartojimas nėštumo laikotarpiu, ypač vėlyvuoju periodu, gali didinti naujagimių persistuojančios plautinės hipertenzijos (NPPH) riziką. Nors tyrimų, susijusių su NPPH rizikos padidėjimu vartojant mirtazapiną neatlikta, atsižvelgiant į susijusį veikimo mechanizmą (serotonino koncentracijos didinimą), galimos tokio poveikio rizikos paneigti negalima.</w:t>
      </w:r>
    </w:p>
    <w:p w14:paraId="41CAA0BD" w14:textId="77777777" w:rsidR="004D4E53" w:rsidRPr="004D4E53" w:rsidRDefault="004D4E53" w:rsidP="004D4E53">
      <w:pPr>
        <w:tabs>
          <w:tab w:val="left" w:pos="720"/>
        </w:tabs>
        <w:spacing w:after="0" w:line="240" w:lineRule="auto"/>
        <w:rPr>
          <w:rFonts w:ascii="Times New Roman" w:hAnsi="Times New Roman"/>
        </w:rPr>
      </w:pPr>
      <w:r w:rsidRPr="004D4E53">
        <w:rPr>
          <w:rFonts w:ascii="Times New Roman" w:hAnsi="Times New Roman"/>
        </w:rPr>
        <w:t>Nėščioms moterims reikia vartoti atsargiai. Jeigu mirtazapino vartota iki gimdymo ar prieš pat gimimą, naujagimį rekomenduojama stebėti dėl galimų nutraukimo simptomų.</w:t>
      </w:r>
    </w:p>
    <w:p w14:paraId="15854EFA" w14:textId="77777777" w:rsidR="004D4E53" w:rsidRPr="004D4E53" w:rsidRDefault="004D4E53" w:rsidP="004D4E53">
      <w:pPr>
        <w:tabs>
          <w:tab w:val="left" w:pos="720"/>
        </w:tabs>
        <w:spacing w:after="0" w:line="240" w:lineRule="auto"/>
        <w:rPr>
          <w:rFonts w:ascii="Times New Roman" w:hAnsi="Times New Roman"/>
          <w:u w:val="single"/>
        </w:rPr>
      </w:pPr>
    </w:p>
    <w:p w14:paraId="363377E8" w14:textId="77777777" w:rsidR="004D4E53" w:rsidRPr="004D4E53" w:rsidRDefault="004D4E53" w:rsidP="004D4E53">
      <w:pPr>
        <w:tabs>
          <w:tab w:val="left" w:pos="720"/>
        </w:tabs>
        <w:spacing w:after="0" w:line="240" w:lineRule="auto"/>
        <w:rPr>
          <w:rFonts w:ascii="Times New Roman" w:eastAsia="Times New Roman" w:hAnsi="Times New Roman"/>
          <w:snapToGrid w:val="0"/>
          <w:u w:val="single"/>
        </w:rPr>
      </w:pPr>
      <w:r w:rsidRPr="004D4E53">
        <w:rPr>
          <w:rFonts w:ascii="Times New Roman" w:hAnsi="Times New Roman"/>
          <w:u w:val="single"/>
        </w:rPr>
        <w:t>Žindymas</w:t>
      </w:r>
    </w:p>
    <w:p w14:paraId="6F8BC3C3"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Tyrimų su gyvūnais ir ribotais tyrimų su žmonėmis duomenimis, į pieną prasiskverbia tik labai mažas mirtazapino kiekis. Žindyti kūdikį ar nutraukti žindymą, vartoti Mirtazapine Orion ar jo vartojimą nutraukti, sprendžiama, tik įvertinus žindymo naudą kūdikiui ir gydymo Mirtazapine Orion naudą motinai.</w:t>
      </w:r>
    </w:p>
    <w:p w14:paraId="5FE210CA" w14:textId="77777777" w:rsidR="004D4E53" w:rsidRPr="004D4E53" w:rsidRDefault="004D4E53" w:rsidP="004D4E53">
      <w:pPr>
        <w:tabs>
          <w:tab w:val="left" w:pos="567"/>
        </w:tabs>
        <w:spacing w:after="0" w:line="240" w:lineRule="auto"/>
        <w:rPr>
          <w:rFonts w:ascii="Times New Roman" w:hAnsi="Times New Roman"/>
        </w:rPr>
      </w:pPr>
    </w:p>
    <w:p w14:paraId="7EAB0672" w14:textId="77777777" w:rsidR="004D4E53" w:rsidRPr="004D4E53" w:rsidRDefault="004D4E53" w:rsidP="004D4E53">
      <w:pPr>
        <w:tabs>
          <w:tab w:val="left" w:pos="567"/>
        </w:tabs>
        <w:spacing w:after="0" w:line="240" w:lineRule="auto"/>
        <w:rPr>
          <w:rFonts w:ascii="Times New Roman" w:eastAsia="Times New Roman" w:hAnsi="Times New Roman"/>
          <w:snapToGrid w:val="0"/>
          <w:u w:val="single"/>
        </w:rPr>
      </w:pPr>
      <w:r w:rsidRPr="004D4E53">
        <w:rPr>
          <w:rFonts w:ascii="Times New Roman" w:hAnsi="Times New Roman"/>
          <w:u w:val="single"/>
        </w:rPr>
        <w:t>Vaisingumas</w:t>
      </w:r>
    </w:p>
    <w:p w14:paraId="0223474B"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Ikiklinikinių toksinio poveikio reprodukcijai tyrimų su gyvūnais metu duomenų apie kokį nors poveikį vaisingumui negauta.</w:t>
      </w:r>
    </w:p>
    <w:p w14:paraId="1E72AFBC" w14:textId="77777777" w:rsidR="004D4E53" w:rsidRPr="004D4E53" w:rsidRDefault="004D4E53" w:rsidP="004D4E53">
      <w:pPr>
        <w:tabs>
          <w:tab w:val="left" w:pos="567"/>
        </w:tabs>
        <w:spacing w:after="0" w:line="240" w:lineRule="auto"/>
        <w:rPr>
          <w:rFonts w:ascii="Times New Roman" w:hAnsi="Times New Roman"/>
          <w:b/>
        </w:rPr>
      </w:pPr>
    </w:p>
    <w:p w14:paraId="30CC8E93" w14:textId="77777777" w:rsidR="004D4E53" w:rsidRPr="004D4E53" w:rsidRDefault="004D4E53" w:rsidP="004D4E53">
      <w:pPr>
        <w:tabs>
          <w:tab w:val="left" w:pos="567"/>
        </w:tabs>
        <w:spacing w:after="0" w:line="240" w:lineRule="auto"/>
        <w:rPr>
          <w:rFonts w:ascii="Times New Roman" w:eastAsia="Times New Roman" w:hAnsi="Times New Roman"/>
          <w:b/>
          <w:snapToGrid w:val="0"/>
          <w:lang w:val="en-GB"/>
        </w:rPr>
      </w:pPr>
      <w:bookmarkStart w:id="14" w:name="_Toc126852404"/>
      <w:r w:rsidRPr="004D4E53">
        <w:rPr>
          <w:rFonts w:ascii="Times New Roman" w:hAnsi="Times New Roman"/>
          <w:b/>
        </w:rPr>
        <w:t>4.7</w:t>
      </w:r>
      <w:r w:rsidRPr="004D4E53">
        <w:rPr>
          <w:rFonts w:ascii="Times New Roman" w:hAnsi="Times New Roman"/>
          <w:b/>
        </w:rPr>
        <w:tab/>
        <w:t>Poveikis gebėjimui vairuoti ir valdyti mechanizmus</w:t>
      </w:r>
      <w:bookmarkEnd w:id="14"/>
    </w:p>
    <w:p w14:paraId="32866EA0" w14:textId="77777777" w:rsidR="004D4E53" w:rsidRPr="004D4E53" w:rsidRDefault="004D4E53" w:rsidP="004D4E53">
      <w:pPr>
        <w:tabs>
          <w:tab w:val="left" w:pos="567"/>
        </w:tabs>
        <w:spacing w:after="0" w:line="240" w:lineRule="auto"/>
        <w:rPr>
          <w:rFonts w:ascii="Times New Roman" w:hAnsi="Times New Roman"/>
        </w:rPr>
      </w:pPr>
    </w:p>
    <w:p w14:paraId="6A4EC611"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Mirtazapine gebėjimą vairuoti ir valdyti mechanizmus veikia silpnai arba vidutiniškai. Mirtazapine Orion gali trikdyti gebėjimą susikaupti ir budrumą (ypač gydymo pradžioje). Pacientams, jaučiantiems tokį poveikį, reikia vengti pavojingos veiklos, kuriai atlikti būtinas budrumas ir didelis susikaupimas (pvz., vairuoti arba dirbti su mechanizmais).</w:t>
      </w:r>
    </w:p>
    <w:p w14:paraId="6B116120" w14:textId="77777777" w:rsidR="004D4E53" w:rsidRPr="004D4E53" w:rsidRDefault="004D4E53" w:rsidP="004D4E53">
      <w:pPr>
        <w:tabs>
          <w:tab w:val="left" w:pos="567"/>
        </w:tabs>
        <w:spacing w:after="0" w:line="240" w:lineRule="auto"/>
        <w:rPr>
          <w:rFonts w:ascii="Times New Roman" w:hAnsi="Times New Roman"/>
        </w:rPr>
      </w:pPr>
    </w:p>
    <w:p w14:paraId="14C7F87F" w14:textId="77777777" w:rsidR="004D4E53" w:rsidRPr="004D4E53" w:rsidRDefault="004D4E53" w:rsidP="004D4E53">
      <w:pPr>
        <w:tabs>
          <w:tab w:val="left" w:pos="567"/>
        </w:tabs>
        <w:spacing w:after="0" w:line="240" w:lineRule="auto"/>
        <w:rPr>
          <w:rFonts w:ascii="Times New Roman" w:hAnsi="Times New Roman"/>
          <w:b/>
        </w:rPr>
      </w:pPr>
      <w:bookmarkStart w:id="15" w:name="_Toc126852405"/>
      <w:r w:rsidRPr="004D4E53">
        <w:rPr>
          <w:rFonts w:ascii="Times New Roman" w:hAnsi="Times New Roman"/>
          <w:b/>
        </w:rPr>
        <w:t>4.8</w:t>
      </w:r>
      <w:r w:rsidRPr="004D4E53">
        <w:rPr>
          <w:rFonts w:ascii="Times New Roman" w:hAnsi="Times New Roman"/>
          <w:b/>
        </w:rPr>
        <w:tab/>
        <w:t>Nepageidaujamas poveikis</w:t>
      </w:r>
      <w:bookmarkEnd w:id="15"/>
    </w:p>
    <w:p w14:paraId="2E63A98A" w14:textId="77777777" w:rsidR="00657C35" w:rsidRDefault="00657C35" w:rsidP="00657C35">
      <w:pPr>
        <w:tabs>
          <w:tab w:val="left" w:pos="567"/>
        </w:tabs>
        <w:spacing w:after="0" w:line="240" w:lineRule="auto"/>
        <w:rPr>
          <w:rFonts w:ascii="Times New Roman" w:hAnsi="Times New Roman"/>
        </w:rPr>
      </w:pPr>
    </w:p>
    <w:p w14:paraId="4D38CAF8" w14:textId="16CF6BB5" w:rsidR="00657C35" w:rsidRPr="004D4E53" w:rsidRDefault="00657C35" w:rsidP="00657C35">
      <w:pPr>
        <w:tabs>
          <w:tab w:val="left" w:pos="567"/>
        </w:tabs>
        <w:spacing w:after="0" w:line="240" w:lineRule="auto"/>
        <w:rPr>
          <w:rFonts w:ascii="Times New Roman" w:eastAsia="Times New Roman" w:hAnsi="Times New Roman"/>
          <w:snapToGrid w:val="0"/>
        </w:rPr>
      </w:pPr>
      <w:r w:rsidRPr="004D4E53">
        <w:rPr>
          <w:rFonts w:ascii="Times New Roman" w:hAnsi="Times New Roman"/>
        </w:rPr>
        <w:t xml:space="preserve">Depresija sergantiems </w:t>
      </w:r>
      <w:r w:rsidRPr="004D4E53">
        <w:rPr>
          <w:rFonts w:ascii="Times New Roman" w:eastAsia="Times New Roman" w:hAnsi="Times New Roman"/>
          <w:snapToGrid w:val="0"/>
        </w:rPr>
        <w:t>pacientams</w:t>
      </w:r>
      <w:r w:rsidRPr="004D4E53">
        <w:rPr>
          <w:rFonts w:ascii="Times New Roman" w:hAnsi="Times New Roman"/>
        </w:rPr>
        <w:t xml:space="preserve"> pasireiškia įvairių simptomų, susijusių su liga. Taigi kartais būna sunku nustatyti, kurie simptomai atsiranda dėl ligos, o kurie – dėl gydymo mirtazapinu.</w:t>
      </w:r>
    </w:p>
    <w:p w14:paraId="5694DAF4" w14:textId="77777777" w:rsidR="004D4E53" w:rsidRPr="004D4E53" w:rsidRDefault="004D4E53" w:rsidP="004D4E53">
      <w:pPr>
        <w:tabs>
          <w:tab w:val="left" w:pos="567"/>
        </w:tabs>
        <w:spacing w:after="0" w:line="240" w:lineRule="auto"/>
        <w:rPr>
          <w:rFonts w:ascii="Times New Roman" w:hAnsi="Times New Roman"/>
        </w:rPr>
      </w:pPr>
    </w:p>
    <w:p w14:paraId="27A0B309" w14:textId="6D504D34" w:rsidR="00E03AFC" w:rsidRPr="000F6DC3" w:rsidRDefault="00E03AFC" w:rsidP="00E03AFC">
      <w:pPr>
        <w:tabs>
          <w:tab w:val="left" w:pos="567"/>
        </w:tabs>
        <w:spacing w:after="0" w:line="240" w:lineRule="auto"/>
        <w:rPr>
          <w:rFonts w:ascii="Times New Roman" w:hAnsi="Times New Roman"/>
          <w:u w:val="single"/>
        </w:rPr>
      </w:pPr>
      <w:r w:rsidRPr="000F6DC3">
        <w:rPr>
          <w:rFonts w:ascii="Times New Roman" w:hAnsi="Times New Roman"/>
          <w:u w:val="single"/>
        </w:rPr>
        <w:t xml:space="preserve">Saugumo </w:t>
      </w:r>
      <w:r w:rsidR="00657C35">
        <w:rPr>
          <w:rFonts w:ascii="Times New Roman" w:hAnsi="Times New Roman"/>
          <w:u w:val="single"/>
        </w:rPr>
        <w:t>duomenų</w:t>
      </w:r>
      <w:r w:rsidRPr="000F6DC3">
        <w:rPr>
          <w:rFonts w:ascii="Times New Roman" w:hAnsi="Times New Roman"/>
          <w:u w:val="single"/>
        </w:rPr>
        <w:t xml:space="preserve"> santrauka</w:t>
      </w:r>
    </w:p>
    <w:p w14:paraId="112FA31B" w14:textId="77777777" w:rsidR="00657C35" w:rsidRPr="004D4E53" w:rsidRDefault="00657C35" w:rsidP="00657C35">
      <w:pPr>
        <w:tabs>
          <w:tab w:val="left" w:pos="567"/>
        </w:tabs>
        <w:spacing w:after="0" w:line="240" w:lineRule="auto"/>
        <w:rPr>
          <w:rFonts w:ascii="Times New Roman" w:hAnsi="Times New Roman"/>
        </w:rPr>
      </w:pPr>
      <w:r w:rsidRPr="004D4E53">
        <w:rPr>
          <w:rFonts w:ascii="Times New Roman" w:hAnsi="Times New Roman"/>
        </w:rPr>
        <w:t>Dažniausiai pasireiškusios nepageidaujamos reakcijos, kurių klinikinių atsitiktinių imčių placebu kontroliuojamųjų tyrimų metu (žr. toliau) pasireiškė daugiau kaip 5 % mirtazapino vartojusių pacientų, buvo somnolencija, sedacija, burnos džiūvimas, svorio padidėjimas, apetito padidėjimas, svaigulys ir nuovargis.</w:t>
      </w:r>
    </w:p>
    <w:p w14:paraId="5B01256D" w14:textId="406BE21C" w:rsidR="00E03AFC" w:rsidRDefault="00E03AFC" w:rsidP="00E03AFC">
      <w:pPr>
        <w:tabs>
          <w:tab w:val="left" w:pos="567"/>
        </w:tabs>
        <w:spacing w:after="0" w:line="240" w:lineRule="auto"/>
        <w:rPr>
          <w:rFonts w:ascii="Times New Roman" w:hAnsi="Times New Roman"/>
        </w:rPr>
      </w:pPr>
      <w:r w:rsidRPr="00E03AFC">
        <w:rPr>
          <w:rFonts w:ascii="Times New Roman" w:hAnsi="Times New Roman"/>
        </w:rPr>
        <w:t>Taikant gydymą mirtazapinu, gauta pranešimų apie sunkias nepageidaujamas odos reakcijas,</w:t>
      </w:r>
      <w:r>
        <w:rPr>
          <w:rFonts w:ascii="Times New Roman" w:hAnsi="Times New Roman"/>
        </w:rPr>
        <w:t xml:space="preserve"> </w:t>
      </w:r>
      <w:r w:rsidRPr="00E03AFC">
        <w:rPr>
          <w:rFonts w:ascii="Times New Roman" w:hAnsi="Times New Roman"/>
        </w:rPr>
        <w:t>įskaitant Stivenso–Džonsono sindromą (SDS), toksinę epidermio nekrolizę (TEN), reakciją į vaist</w:t>
      </w:r>
      <w:r w:rsidR="003E438D">
        <w:rPr>
          <w:rFonts w:ascii="Times New Roman" w:hAnsi="Times New Roman"/>
        </w:rPr>
        <w:t>inį preparat</w:t>
      </w:r>
      <w:r w:rsidRPr="00E03AFC">
        <w:rPr>
          <w:rFonts w:ascii="Times New Roman" w:hAnsi="Times New Roman"/>
        </w:rPr>
        <w:t>ą su</w:t>
      </w:r>
      <w:r>
        <w:rPr>
          <w:rFonts w:ascii="Times New Roman" w:hAnsi="Times New Roman"/>
        </w:rPr>
        <w:t xml:space="preserve"> </w:t>
      </w:r>
      <w:r w:rsidRPr="00E03AFC">
        <w:rPr>
          <w:rFonts w:ascii="Times New Roman" w:hAnsi="Times New Roman"/>
        </w:rPr>
        <w:t xml:space="preserve">eozinofilija ir sisteminiais simptomais (angl. </w:t>
      </w:r>
      <w:proofErr w:type="spellStart"/>
      <w:r w:rsidRPr="000F6DC3">
        <w:rPr>
          <w:rFonts w:ascii="Times New Roman" w:hAnsi="Times New Roman"/>
          <w:i/>
          <w:iCs/>
        </w:rPr>
        <w:t>drug</w:t>
      </w:r>
      <w:proofErr w:type="spellEnd"/>
      <w:r w:rsidRPr="000F6DC3">
        <w:rPr>
          <w:rFonts w:ascii="Times New Roman" w:hAnsi="Times New Roman"/>
          <w:i/>
          <w:iCs/>
        </w:rPr>
        <w:t xml:space="preserve"> </w:t>
      </w:r>
      <w:proofErr w:type="spellStart"/>
      <w:r w:rsidRPr="000F6DC3">
        <w:rPr>
          <w:rFonts w:ascii="Times New Roman" w:hAnsi="Times New Roman"/>
          <w:i/>
          <w:iCs/>
        </w:rPr>
        <w:t>reaction</w:t>
      </w:r>
      <w:proofErr w:type="spellEnd"/>
      <w:r w:rsidRPr="000F6DC3">
        <w:rPr>
          <w:rFonts w:ascii="Times New Roman" w:hAnsi="Times New Roman"/>
          <w:i/>
          <w:iCs/>
        </w:rPr>
        <w:t xml:space="preserve"> </w:t>
      </w:r>
      <w:proofErr w:type="spellStart"/>
      <w:r w:rsidRPr="000F6DC3">
        <w:rPr>
          <w:rFonts w:ascii="Times New Roman" w:hAnsi="Times New Roman"/>
          <w:i/>
          <w:iCs/>
        </w:rPr>
        <w:t>with</w:t>
      </w:r>
      <w:proofErr w:type="spellEnd"/>
      <w:r w:rsidRPr="000F6DC3">
        <w:rPr>
          <w:rFonts w:ascii="Times New Roman" w:hAnsi="Times New Roman"/>
          <w:i/>
          <w:iCs/>
        </w:rPr>
        <w:t xml:space="preserve"> </w:t>
      </w:r>
      <w:proofErr w:type="spellStart"/>
      <w:r w:rsidRPr="000F6DC3">
        <w:rPr>
          <w:rFonts w:ascii="Times New Roman" w:hAnsi="Times New Roman"/>
          <w:i/>
          <w:iCs/>
        </w:rPr>
        <w:t>eosinophilia</w:t>
      </w:r>
      <w:proofErr w:type="spellEnd"/>
      <w:r w:rsidRPr="000F6DC3">
        <w:rPr>
          <w:rFonts w:ascii="Times New Roman" w:hAnsi="Times New Roman"/>
          <w:i/>
          <w:iCs/>
        </w:rPr>
        <w:t xml:space="preserve"> </w:t>
      </w:r>
      <w:proofErr w:type="spellStart"/>
      <w:r w:rsidRPr="000F6DC3">
        <w:rPr>
          <w:rFonts w:ascii="Times New Roman" w:hAnsi="Times New Roman"/>
          <w:i/>
          <w:iCs/>
        </w:rPr>
        <w:t>and</w:t>
      </w:r>
      <w:proofErr w:type="spellEnd"/>
      <w:r w:rsidRPr="000F6DC3">
        <w:rPr>
          <w:rFonts w:ascii="Times New Roman" w:hAnsi="Times New Roman"/>
          <w:i/>
          <w:iCs/>
        </w:rPr>
        <w:t xml:space="preserve"> </w:t>
      </w:r>
      <w:proofErr w:type="spellStart"/>
      <w:r w:rsidRPr="000F6DC3">
        <w:rPr>
          <w:rFonts w:ascii="Times New Roman" w:hAnsi="Times New Roman"/>
          <w:i/>
          <w:iCs/>
        </w:rPr>
        <w:t>systemic</w:t>
      </w:r>
      <w:proofErr w:type="spellEnd"/>
      <w:r w:rsidRPr="000F6DC3">
        <w:rPr>
          <w:rFonts w:ascii="Times New Roman" w:hAnsi="Times New Roman"/>
          <w:i/>
          <w:iCs/>
        </w:rPr>
        <w:t xml:space="preserve"> </w:t>
      </w:r>
      <w:proofErr w:type="spellStart"/>
      <w:r w:rsidRPr="000F6DC3">
        <w:rPr>
          <w:rFonts w:ascii="Times New Roman" w:hAnsi="Times New Roman"/>
          <w:i/>
          <w:iCs/>
        </w:rPr>
        <w:t>symptoms</w:t>
      </w:r>
      <w:proofErr w:type="spellEnd"/>
      <w:r w:rsidRPr="00E03AFC">
        <w:rPr>
          <w:rFonts w:ascii="Times New Roman" w:hAnsi="Times New Roman"/>
        </w:rPr>
        <w:t>,</w:t>
      </w:r>
      <w:r>
        <w:rPr>
          <w:rFonts w:ascii="Times New Roman" w:hAnsi="Times New Roman"/>
        </w:rPr>
        <w:t xml:space="preserve"> </w:t>
      </w:r>
      <w:r w:rsidRPr="00E03AFC">
        <w:rPr>
          <w:rFonts w:ascii="Times New Roman" w:hAnsi="Times New Roman"/>
        </w:rPr>
        <w:t>DRESS), pūslinį dermatitą ir daugiaformę raudonę (žr. 4.4 skyrių).</w:t>
      </w:r>
    </w:p>
    <w:p w14:paraId="5605B989" w14:textId="7E290F36" w:rsidR="00E03AFC" w:rsidRDefault="00E03AFC" w:rsidP="00E03AFC">
      <w:pPr>
        <w:tabs>
          <w:tab w:val="left" w:pos="567"/>
        </w:tabs>
        <w:spacing w:after="0" w:line="240" w:lineRule="auto"/>
        <w:rPr>
          <w:rFonts w:ascii="Times New Roman" w:hAnsi="Times New Roman"/>
        </w:rPr>
      </w:pPr>
    </w:p>
    <w:p w14:paraId="083997DC" w14:textId="6419B7C6" w:rsidR="00657C35" w:rsidRPr="0065191A" w:rsidRDefault="00657C35" w:rsidP="00E03AFC">
      <w:pPr>
        <w:tabs>
          <w:tab w:val="left" w:pos="567"/>
        </w:tabs>
        <w:spacing w:after="0" w:line="240" w:lineRule="auto"/>
        <w:rPr>
          <w:rFonts w:ascii="Times New Roman" w:hAnsi="Times New Roman"/>
          <w:u w:val="single"/>
        </w:rPr>
      </w:pPr>
      <w:r w:rsidRPr="0065191A">
        <w:rPr>
          <w:rFonts w:ascii="Times New Roman" w:hAnsi="Times New Roman"/>
          <w:u w:val="single"/>
        </w:rPr>
        <w:t>Nepageidaujamų reakcijų santrauka lentelėje</w:t>
      </w:r>
    </w:p>
    <w:p w14:paraId="36CDD1B7"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Siekiant nustatyti nepageidaujamas Mirtazapine Orion reakcijas, buvo įvertinti visų pacientų, dalyvavusių atsitiktinių imčių placebu kontroliuojamuose tyrimuose (įskaitant gydomus pagal kitas nei didžioji depresija indikacijas), duomenys. Atlikta 20 tyrimų (numatyta trukmė iki 12 savaičių), kurių metu 1501 pacientas (134 paciento metai) buvo gydytas iki 60 mg mirtazapino doze ir 850 pacientų (79 paciento metai) vartojo placebą, duomenų metaanalizė. Tyrimų pratęsimo duomenys į metaanalizę neįtraukti, kad išliktų palyginamumas su placebu.</w:t>
      </w:r>
    </w:p>
    <w:p w14:paraId="10F32EC1"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 xml:space="preserve">1-oje lentelėje išvardytos nepageidaujamos reakcijos, kurios statistiškai reikšmingai dažniau pasireiškė gydant Mirtazapine Orion negu placebu, bei papildytos pavieniais pranešimais apie nepageidaujamas </w:t>
      </w:r>
      <w:r w:rsidRPr="004D4E53">
        <w:rPr>
          <w:rFonts w:ascii="Times New Roman" w:hAnsi="Times New Roman"/>
        </w:rPr>
        <w:lastRenderedPageBreak/>
        <w:t xml:space="preserve">reakcijas. Pavienių pranešimų apie nepageidaujamas reakcijas dažnis remiasi klinikinių tyrimų metu gautais duomenimis apie šiuos reiškinius. Pavienių pranešimų apie nepageidaujamas reakcijas, kurių nenustatyta klinikinių atsitiktinių imčių placebu kontroliuojamųjų mirtazapino tyrimų metu, dažnis apibūdinamas kaip </w:t>
      </w:r>
      <w:r w:rsidRPr="004D4E53">
        <w:rPr>
          <w:rFonts w:ascii="Times New Roman" w:eastAsia="Times New Roman" w:hAnsi="Times New Roman"/>
          <w:snapToGrid w:val="0"/>
        </w:rPr>
        <w:t>„</w:t>
      </w:r>
      <w:r w:rsidRPr="004D4E53">
        <w:rPr>
          <w:rFonts w:ascii="Times New Roman" w:hAnsi="Times New Roman"/>
        </w:rPr>
        <w:t>dažnis nežinomas“.</w:t>
      </w:r>
    </w:p>
    <w:p w14:paraId="5C554A59" w14:textId="77777777" w:rsidR="004D4E53" w:rsidRPr="004D4E53" w:rsidRDefault="004D4E53" w:rsidP="004D4E53">
      <w:pPr>
        <w:tabs>
          <w:tab w:val="left" w:pos="567"/>
        </w:tabs>
        <w:spacing w:after="0" w:line="240" w:lineRule="auto"/>
        <w:rPr>
          <w:rFonts w:ascii="Times New Roman" w:hAnsi="Times New Roman"/>
        </w:rPr>
      </w:pPr>
    </w:p>
    <w:p w14:paraId="4F1226ED" w14:textId="77777777" w:rsidR="004D4E53" w:rsidRPr="004D4E53" w:rsidRDefault="004D4E53" w:rsidP="004D4E53">
      <w:pPr>
        <w:tabs>
          <w:tab w:val="left" w:pos="567"/>
        </w:tabs>
        <w:spacing w:after="0" w:line="240" w:lineRule="auto"/>
        <w:rPr>
          <w:rFonts w:ascii="Times New Roman" w:hAnsi="Times New Roman"/>
          <w:b/>
        </w:rPr>
      </w:pPr>
      <w:r w:rsidRPr="004D4E53">
        <w:rPr>
          <w:rFonts w:ascii="Times New Roman" w:hAnsi="Times New Roman"/>
          <w:b/>
        </w:rPr>
        <w:t>1 lentelė. Nepageidaujamos reakcijos į mirtazapiną</w:t>
      </w:r>
    </w:p>
    <w:p w14:paraId="066C2FD6" w14:textId="77777777" w:rsidR="004D4E53" w:rsidRPr="004D4E53" w:rsidRDefault="004D4E53" w:rsidP="004D4E53">
      <w:pPr>
        <w:tabs>
          <w:tab w:val="left" w:pos="567"/>
        </w:tabs>
        <w:spacing w:after="0" w:line="240" w:lineRule="auto"/>
        <w:rPr>
          <w:rFonts w:ascii="Times New Roman" w:hAnsi="Times New Roman"/>
          <w:b/>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5"/>
        <w:gridCol w:w="1559"/>
        <w:gridCol w:w="1630"/>
        <w:gridCol w:w="1203"/>
        <w:gridCol w:w="1982"/>
      </w:tblGrid>
      <w:tr w:rsidR="004D4E53" w:rsidRPr="00AD215C" w14:paraId="14B3E185" w14:textId="77777777" w:rsidTr="000D6A2D">
        <w:trPr>
          <w:trHeight w:val="397"/>
        </w:trPr>
        <w:tc>
          <w:tcPr>
            <w:tcW w:w="1526" w:type="dxa"/>
            <w:tcBorders>
              <w:top w:val="single" w:sz="4" w:space="0" w:color="auto"/>
              <w:left w:val="single" w:sz="4" w:space="0" w:color="auto"/>
              <w:bottom w:val="single" w:sz="4" w:space="0" w:color="auto"/>
              <w:right w:val="single" w:sz="4" w:space="0" w:color="auto"/>
            </w:tcBorders>
            <w:hideMark/>
          </w:tcPr>
          <w:p w14:paraId="7F73E121" w14:textId="77777777" w:rsidR="004D4E53" w:rsidRPr="00AD215C" w:rsidRDefault="004D4E53" w:rsidP="004D4E53">
            <w:pPr>
              <w:tabs>
                <w:tab w:val="left" w:pos="567"/>
              </w:tabs>
              <w:spacing w:after="0" w:line="240" w:lineRule="auto"/>
              <w:rPr>
                <w:rFonts w:ascii="Times New Roman" w:hAnsi="Times New Roman"/>
                <w:b/>
              </w:rPr>
            </w:pPr>
            <w:r w:rsidRPr="00AD215C">
              <w:rPr>
                <w:rFonts w:ascii="Times New Roman" w:hAnsi="Times New Roman"/>
                <w:b/>
              </w:rPr>
              <w:t>Organų sistemų klasės</w:t>
            </w:r>
          </w:p>
        </w:tc>
        <w:tc>
          <w:tcPr>
            <w:tcW w:w="1415" w:type="dxa"/>
            <w:tcBorders>
              <w:top w:val="single" w:sz="4" w:space="0" w:color="auto"/>
              <w:left w:val="single" w:sz="4" w:space="0" w:color="auto"/>
              <w:bottom w:val="single" w:sz="4" w:space="0" w:color="auto"/>
              <w:right w:val="single" w:sz="4" w:space="0" w:color="auto"/>
            </w:tcBorders>
            <w:hideMark/>
          </w:tcPr>
          <w:p w14:paraId="1B90BEA1" w14:textId="1776E690" w:rsidR="004D4E53" w:rsidRPr="004D4E53" w:rsidRDefault="004D4E53" w:rsidP="004D4E53">
            <w:pPr>
              <w:tabs>
                <w:tab w:val="left" w:pos="567"/>
              </w:tabs>
              <w:spacing w:after="0" w:line="240" w:lineRule="auto"/>
              <w:rPr>
                <w:rFonts w:ascii="Times New Roman" w:eastAsia="Times New Roman" w:hAnsi="Times New Roman"/>
                <w:b/>
                <w:snapToGrid w:val="0"/>
                <w:lang w:val="en-GB"/>
              </w:rPr>
            </w:pPr>
            <w:r w:rsidRPr="00AD215C">
              <w:rPr>
                <w:rFonts w:ascii="Times New Roman" w:hAnsi="Times New Roman"/>
                <w:b/>
              </w:rPr>
              <w:t xml:space="preserve">Labai </w:t>
            </w:r>
            <w:r w:rsidR="006E3090" w:rsidRPr="00AD215C">
              <w:rPr>
                <w:rFonts w:ascii="Times New Roman" w:hAnsi="Times New Roman"/>
                <w:b/>
              </w:rPr>
              <w:t>dažn</w:t>
            </w:r>
            <w:r w:rsidR="006E3090">
              <w:rPr>
                <w:rFonts w:ascii="Times New Roman" w:hAnsi="Times New Roman"/>
                <w:b/>
              </w:rPr>
              <w:t>as</w:t>
            </w:r>
          </w:p>
          <w:p w14:paraId="1AEDE1E9" w14:textId="77777777" w:rsidR="004D4E53" w:rsidRPr="004D4E53" w:rsidRDefault="004D4E53" w:rsidP="004D4E53">
            <w:pPr>
              <w:tabs>
                <w:tab w:val="left" w:pos="567"/>
              </w:tabs>
              <w:spacing w:after="0" w:line="240" w:lineRule="auto"/>
              <w:rPr>
                <w:rFonts w:ascii="Times New Roman" w:eastAsia="Times New Roman" w:hAnsi="Times New Roman"/>
                <w:b/>
                <w:snapToGrid w:val="0"/>
                <w:lang w:val="en-GB"/>
              </w:rPr>
            </w:pPr>
            <w:r w:rsidRPr="00AD215C">
              <w:rPr>
                <w:rFonts w:ascii="Times New Roman" w:hAnsi="Times New Roman"/>
                <w:b/>
              </w:rPr>
              <w:t>(≥ 1/10)</w:t>
            </w:r>
          </w:p>
        </w:tc>
        <w:tc>
          <w:tcPr>
            <w:tcW w:w="1559" w:type="dxa"/>
            <w:tcBorders>
              <w:top w:val="single" w:sz="4" w:space="0" w:color="auto"/>
              <w:left w:val="single" w:sz="4" w:space="0" w:color="auto"/>
              <w:bottom w:val="single" w:sz="4" w:space="0" w:color="auto"/>
              <w:right w:val="single" w:sz="4" w:space="0" w:color="auto"/>
            </w:tcBorders>
            <w:hideMark/>
          </w:tcPr>
          <w:p w14:paraId="33005CB2" w14:textId="4777D94F" w:rsidR="004D4E53" w:rsidRPr="004D4E53" w:rsidRDefault="006E3090" w:rsidP="004D4E53">
            <w:pPr>
              <w:tabs>
                <w:tab w:val="left" w:pos="567"/>
              </w:tabs>
              <w:spacing w:after="0" w:line="240" w:lineRule="auto"/>
              <w:rPr>
                <w:rFonts w:ascii="Times New Roman" w:eastAsia="Times New Roman" w:hAnsi="Times New Roman"/>
                <w:b/>
                <w:snapToGrid w:val="0"/>
                <w:lang w:val="en-GB"/>
              </w:rPr>
            </w:pPr>
            <w:r w:rsidRPr="00AD215C">
              <w:rPr>
                <w:rFonts w:ascii="Times New Roman" w:hAnsi="Times New Roman"/>
                <w:b/>
              </w:rPr>
              <w:t>Dažn</w:t>
            </w:r>
            <w:r>
              <w:rPr>
                <w:rFonts w:ascii="Times New Roman" w:hAnsi="Times New Roman"/>
                <w:b/>
              </w:rPr>
              <w:t>as</w:t>
            </w:r>
            <w:r w:rsidR="004D4E53" w:rsidRPr="00AD215C">
              <w:rPr>
                <w:rFonts w:ascii="Times New Roman" w:hAnsi="Times New Roman"/>
                <w:b/>
              </w:rPr>
              <w:br/>
              <w:t>(nuo ≥1/100 iki &lt; 1/10)</w:t>
            </w:r>
          </w:p>
        </w:tc>
        <w:tc>
          <w:tcPr>
            <w:tcW w:w="1630" w:type="dxa"/>
            <w:tcBorders>
              <w:top w:val="single" w:sz="4" w:space="0" w:color="auto"/>
              <w:left w:val="single" w:sz="4" w:space="0" w:color="auto"/>
              <w:bottom w:val="single" w:sz="4" w:space="0" w:color="auto"/>
              <w:right w:val="single" w:sz="4" w:space="0" w:color="auto"/>
            </w:tcBorders>
            <w:hideMark/>
          </w:tcPr>
          <w:p w14:paraId="2FF0E338" w14:textId="5BD891FA" w:rsidR="004D4E53" w:rsidRPr="004D4E53" w:rsidRDefault="006E3090" w:rsidP="004D4E53">
            <w:pPr>
              <w:tabs>
                <w:tab w:val="left" w:pos="567"/>
              </w:tabs>
              <w:spacing w:after="0" w:line="240" w:lineRule="auto"/>
              <w:rPr>
                <w:rFonts w:ascii="Times New Roman" w:eastAsia="Times New Roman" w:hAnsi="Times New Roman"/>
                <w:b/>
                <w:snapToGrid w:val="0"/>
                <w:lang w:val="en-GB"/>
              </w:rPr>
            </w:pPr>
            <w:r w:rsidRPr="00AD215C">
              <w:rPr>
                <w:rFonts w:ascii="Times New Roman" w:hAnsi="Times New Roman"/>
                <w:b/>
              </w:rPr>
              <w:t>Nedažn</w:t>
            </w:r>
            <w:r>
              <w:rPr>
                <w:rFonts w:ascii="Times New Roman" w:hAnsi="Times New Roman"/>
                <w:b/>
              </w:rPr>
              <w:t>as</w:t>
            </w:r>
            <w:r w:rsidRPr="00AD215C">
              <w:rPr>
                <w:rFonts w:ascii="Times New Roman" w:hAnsi="Times New Roman"/>
                <w:b/>
              </w:rPr>
              <w:t xml:space="preserve"> </w:t>
            </w:r>
          </w:p>
          <w:p w14:paraId="4749AAEB" w14:textId="77777777" w:rsidR="004D4E53" w:rsidRPr="004D4E53" w:rsidRDefault="004D4E53" w:rsidP="004D4E53">
            <w:pPr>
              <w:tabs>
                <w:tab w:val="left" w:pos="567"/>
              </w:tabs>
              <w:spacing w:after="0" w:line="240" w:lineRule="auto"/>
              <w:rPr>
                <w:rFonts w:ascii="Times New Roman" w:eastAsia="Times New Roman" w:hAnsi="Times New Roman"/>
                <w:b/>
                <w:snapToGrid w:val="0"/>
                <w:lang w:val="en-GB"/>
              </w:rPr>
            </w:pPr>
            <w:r w:rsidRPr="00AD215C">
              <w:rPr>
                <w:rFonts w:ascii="Times New Roman" w:hAnsi="Times New Roman"/>
                <w:b/>
              </w:rPr>
              <w:t>(nuo ≥ 1/1000 iki &lt; 1/100)</w:t>
            </w:r>
          </w:p>
        </w:tc>
        <w:tc>
          <w:tcPr>
            <w:tcW w:w="1203" w:type="dxa"/>
            <w:tcBorders>
              <w:top w:val="single" w:sz="4" w:space="0" w:color="auto"/>
              <w:left w:val="single" w:sz="4" w:space="0" w:color="auto"/>
              <w:bottom w:val="single" w:sz="4" w:space="0" w:color="auto"/>
              <w:right w:val="single" w:sz="4" w:space="0" w:color="auto"/>
            </w:tcBorders>
            <w:hideMark/>
          </w:tcPr>
          <w:p w14:paraId="702ECF76" w14:textId="1E64FB57" w:rsidR="004D4E53" w:rsidRPr="004D4E53" w:rsidRDefault="006E3090" w:rsidP="004D4E53">
            <w:pPr>
              <w:tabs>
                <w:tab w:val="left" w:pos="567"/>
              </w:tabs>
              <w:spacing w:after="0" w:line="240" w:lineRule="auto"/>
              <w:rPr>
                <w:rFonts w:ascii="Times New Roman" w:eastAsia="Times New Roman" w:hAnsi="Times New Roman"/>
                <w:b/>
                <w:snapToGrid w:val="0"/>
                <w:lang w:val="en-GB"/>
              </w:rPr>
            </w:pPr>
            <w:r w:rsidRPr="00AD215C">
              <w:rPr>
                <w:rFonts w:ascii="Times New Roman" w:hAnsi="Times New Roman"/>
                <w:b/>
              </w:rPr>
              <w:t>Ret</w:t>
            </w:r>
            <w:r>
              <w:rPr>
                <w:rFonts w:ascii="Times New Roman" w:hAnsi="Times New Roman"/>
                <w:b/>
              </w:rPr>
              <w:t>as</w:t>
            </w:r>
            <w:r w:rsidRPr="00AD215C">
              <w:rPr>
                <w:rFonts w:ascii="Times New Roman" w:hAnsi="Times New Roman"/>
                <w:b/>
              </w:rPr>
              <w:t xml:space="preserve"> </w:t>
            </w:r>
          </w:p>
          <w:p w14:paraId="4ED9D6C1" w14:textId="77777777" w:rsidR="004D4E53" w:rsidRPr="004D4E53" w:rsidRDefault="004D4E53" w:rsidP="004D4E53">
            <w:pPr>
              <w:tabs>
                <w:tab w:val="left" w:pos="567"/>
              </w:tabs>
              <w:spacing w:after="0" w:line="240" w:lineRule="auto"/>
              <w:rPr>
                <w:rFonts w:ascii="Times New Roman" w:eastAsia="Times New Roman" w:hAnsi="Times New Roman"/>
                <w:b/>
                <w:snapToGrid w:val="0"/>
                <w:lang w:val="en-GB"/>
              </w:rPr>
            </w:pPr>
            <w:r w:rsidRPr="00AD215C">
              <w:rPr>
                <w:rFonts w:ascii="Times New Roman" w:hAnsi="Times New Roman"/>
                <w:b/>
              </w:rPr>
              <w:t>(nuo ≥ 1/</w:t>
            </w:r>
            <w:r w:rsidRPr="004D4E53">
              <w:rPr>
                <w:rFonts w:ascii="Times New Roman" w:eastAsia="Times New Roman" w:hAnsi="Times New Roman"/>
                <w:b/>
                <w:snapToGrid w:val="0"/>
              </w:rPr>
              <w:t>10000</w:t>
            </w:r>
            <w:r w:rsidRPr="00AD215C">
              <w:rPr>
                <w:rFonts w:ascii="Times New Roman" w:hAnsi="Times New Roman"/>
                <w:b/>
              </w:rPr>
              <w:t xml:space="preserve"> iki &lt; 1/1000)</w:t>
            </w:r>
          </w:p>
        </w:tc>
        <w:tc>
          <w:tcPr>
            <w:tcW w:w="1982" w:type="dxa"/>
            <w:tcBorders>
              <w:top w:val="single" w:sz="4" w:space="0" w:color="auto"/>
              <w:left w:val="single" w:sz="4" w:space="0" w:color="auto"/>
              <w:bottom w:val="single" w:sz="4" w:space="0" w:color="auto"/>
              <w:right w:val="single" w:sz="4" w:space="0" w:color="auto"/>
            </w:tcBorders>
            <w:hideMark/>
          </w:tcPr>
          <w:p w14:paraId="161091BE" w14:textId="230AF214" w:rsidR="004D4E53" w:rsidRPr="004D4E53" w:rsidRDefault="003E71A4" w:rsidP="004D4E53">
            <w:pPr>
              <w:tabs>
                <w:tab w:val="left" w:pos="567"/>
              </w:tabs>
              <w:spacing w:after="0" w:line="240" w:lineRule="auto"/>
              <w:rPr>
                <w:rFonts w:ascii="Times New Roman" w:eastAsia="Times New Roman" w:hAnsi="Times New Roman"/>
                <w:b/>
                <w:snapToGrid w:val="0"/>
                <w:lang w:val="en-GB"/>
              </w:rPr>
            </w:pPr>
            <w:r>
              <w:rPr>
                <w:rFonts w:ascii="Times New Roman" w:hAnsi="Times New Roman"/>
                <w:b/>
              </w:rPr>
              <w:t>N</w:t>
            </w:r>
            <w:r w:rsidR="004D4E53" w:rsidRPr="00AD215C">
              <w:rPr>
                <w:rFonts w:ascii="Times New Roman" w:hAnsi="Times New Roman"/>
                <w:b/>
              </w:rPr>
              <w:t>ežinomas (negali būti apskaičiuotas pagal turimus duomenis)</w:t>
            </w:r>
          </w:p>
        </w:tc>
      </w:tr>
      <w:tr w:rsidR="004D4E53" w:rsidRPr="00AD215C" w14:paraId="7EFE9A4A"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53DF6755"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Kraujo ir limfinės sistemos sutrikimai</w:t>
            </w:r>
          </w:p>
        </w:tc>
        <w:tc>
          <w:tcPr>
            <w:tcW w:w="1415" w:type="dxa"/>
            <w:tcBorders>
              <w:top w:val="single" w:sz="4" w:space="0" w:color="auto"/>
              <w:left w:val="single" w:sz="4" w:space="0" w:color="auto"/>
              <w:bottom w:val="single" w:sz="4" w:space="0" w:color="auto"/>
              <w:right w:val="single" w:sz="4" w:space="0" w:color="auto"/>
            </w:tcBorders>
          </w:tcPr>
          <w:p w14:paraId="3C8C14AD"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650200CB" w14:textId="77777777" w:rsidR="004D4E53" w:rsidRPr="00AD215C" w:rsidRDefault="004D4E53" w:rsidP="004D4E53">
            <w:pPr>
              <w:tabs>
                <w:tab w:val="left" w:pos="567"/>
              </w:tabs>
              <w:spacing w:after="0" w:line="240" w:lineRule="auto"/>
              <w:rPr>
                <w:rFonts w:ascii="Times New Roman" w:hAnsi="Times New Roman"/>
              </w:rPr>
            </w:pPr>
          </w:p>
        </w:tc>
        <w:tc>
          <w:tcPr>
            <w:tcW w:w="1630" w:type="dxa"/>
            <w:tcBorders>
              <w:top w:val="single" w:sz="4" w:space="0" w:color="auto"/>
              <w:left w:val="single" w:sz="4" w:space="0" w:color="auto"/>
              <w:bottom w:val="single" w:sz="4" w:space="0" w:color="auto"/>
              <w:right w:val="single" w:sz="4" w:space="0" w:color="auto"/>
            </w:tcBorders>
          </w:tcPr>
          <w:p w14:paraId="18E564AF"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14:paraId="3354477F" w14:textId="77777777" w:rsidR="004D4E53" w:rsidRPr="00AD215C" w:rsidRDefault="004D4E53"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hideMark/>
          </w:tcPr>
          <w:p w14:paraId="43479646" w14:textId="77777777" w:rsidR="004D4E53" w:rsidRPr="00AD215C" w:rsidRDefault="004D4E53" w:rsidP="004D4E53">
            <w:pPr>
              <w:keepNext/>
              <w:tabs>
                <w:tab w:val="num" w:pos="502"/>
                <w:tab w:val="left" w:pos="567"/>
              </w:tabs>
              <w:spacing w:after="0" w:line="240" w:lineRule="auto"/>
              <w:rPr>
                <w:rFonts w:ascii="Times New Roman" w:hAnsi="Times New Roman"/>
              </w:rPr>
            </w:pPr>
            <w:r w:rsidRPr="00AD215C">
              <w:rPr>
                <w:rFonts w:ascii="Times New Roman" w:hAnsi="Times New Roman"/>
              </w:rPr>
              <w:t>Kaulų čiulpų slopinimas (granulocitopenija, agranulocitozė, aplazinė anemija, trombocitopenija)</w:t>
            </w:r>
          </w:p>
          <w:p w14:paraId="2C5CCBAE" w14:textId="77777777" w:rsidR="004D4E53" w:rsidRPr="00AD215C" w:rsidRDefault="004D4E53" w:rsidP="004D4E53">
            <w:pPr>
              <w:tabs>
                <w:tab w:val="left" w:pos="567"/>
              </w:tabs>
              <w:spacing w:after="0" w:line="240" w:lineRule="auto"/>
              <w:rPr>
                <w:rFonts w:ascii="Times New Roman" w:hAnsi="Times New Roman"/>
              </w:rPr>
            </w:pPr>
            <w:r w:rsidRPr="00AD215C">
              <w:rPr>
                <w:rFonts w:ascii="Times New Roman" w:hAnsi="Times New Roman"/>
              </w:rPr>
              <w:t>Eozinofilija</w:t>
            </w:r>
          </w:p>
        </w:tc>
      </w:tr>
      <w:tr w:rsidR="004D4E53" w:rsidRPr="00AD215C" w14:paraId="7DF8F2AA"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0871FF0C"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Endokrininiai sutrikimai</w:t>
            </w:r>
          </w:p>
        </w:tc>
        <w:tc>
          <w:tcPr>
            <w:tcW w:w="1415" w:type="dxa"/>
            <w:tcBorders>
              <w:top w:val="single" w:sz="4" w:space="0" w:color="auto"/>
              <w:left w:val="single" w:sz="4" w:space="0" w:color="auto"/>
              <w:bottom w:val="single" w:sz="4" w:space="0" w:color="auto"/>
              <w:right w:val="single" w:sz="4" w:space="0" w:color="auto"/>
            </w:tcBorders>
          </w:tcPr>
          <w:p w14:paraId="18523412"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24A45FAC" w14:textId="77777777" w:rsidR="004D4E53" w:rsidRPr="00AD215C" w:rsidRDefault="004D4E53" w:rsidP="004D4E53">
            <w:pPr>
              <w:tabs>
                <w:tab w:val="left" w:pos="567"/>
              </w:tabs>
              <w:spacing w:after="0" w:line="240" w:lineRule="auto"/>
              <w:rPr>
                <w:rFonts w:ascii="Times New Roman" w:hAnsi="Times New Roman"/>
              </w:rPr>
            </w:pPr>
          </w:p>
        </w:tc>
        <w:tc>
          <w:tcPr>
            <w:tcW w:w="1630" w:type="dxa"/>
            <w:tcBorders>
              <w:top w:val="single" w:sz="4" w:space="0" w:color="auto"/>
              <w:left w:val="single" w:sz="4" w:space="0" w:color="auto"/>
              <w:bottom w:val="single" w:sz="4" w:space="0" w:color="auto"/>
              <w:right w:val="single" w:sz="4" w:space="0" w:color="auto"/>
            </w:tcBorders>
          </w:tcPr>
          <w:p w14:paraId="50F707C0"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14:paraId="2FF1286B" w14:textId="77777777" w:rsidR="004D4E53" w:rsidRPr="00AD215C" w:rsidRDefault="004D4E53"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tcPr>
          <w:p w14:paraId="51A85847" w14:textId="75F5A8F4" w:rsidR="004D4E53" w:rsidRPr="00AD215C" w:rsidRDefault="004D4E53" w:rsidP="004D4E53">
            <w:pPr>
              <w:keepNext/>
              <w:keepLines/>
              <w:spacing w:after="0" w:line="240" w:lineRule="auto"/>
              <w:rPr>
                <w:rFonts w:ascii="Times New Roman" w:hAnsi="Times New Roman"/>
              </w:rPr>
            </w:pPr>
            <w:r w:rsidRPr="00AD215C">
              <w:rPr>
                <w:rFonts w:ascii="Times New Roman" w:hAnsi="Times New Roman"/>
              </w:rPr>
              <w:t>Sutrikusi antidiurezinio hormono sekrecija</w:t>
            </w:r>
            <w:r w:rsidR="00350B45">
              <w:rPr>
                <w:rFonts w:ascii="Times New Roman" w:hAnsi="Times New Roman"/>
              </w:rPr>
              <w:t xml:space="preserve">, </w:t>
            </w:r>
            <w:r w:rsidR="00350B45" w:rsidRPr="00350B45">
              <w:rPr>
                <w:rFonts w:ascii="Times New Roman" w:hAnsi="Times New Roman"/>
              </w:rPr>
              <w:t>hiperprolaktinemija (ir susiję simptomai - galaktorėja ir ginekomastija)</w:t>
            </w:r>
          </w:p>
          <w:p w14:paraId="424F799A" w14:textId="77777777" w:rsidR="004D4E53" w:rsidRPr="00AD215C" w:rsidRDefault="004D4E53" w:rsidP="004D4E53">
            <w:pPr>
              <w:tabs>
                <w:tab w:val="left" w:pos="567"/>
              </w:tabs>
              <w:spacing w:after="0" w:line="240" w:lineRule="auto"/>
              <w:rPr>
                <w:rFonts w:ascii="Times New Roman" w:hAnsi="Times New Roman"/>
              </w:rPr>
            </w:pPr>
          </w:p>
        </w:tc>
      </w:tr>
      <w:tr w:rsidR="004D4E53" w:rsidRPr="00AD215C" w14:paraId="54E70728"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52826F46"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Metabolizmo ir mitybos sutrikimai</w:t>
            </w:r>
          </w:p>
        </w:tc>
        <w:tc>
          <w:tcPr>
            <w:tcW w:w="1415" w:type="dxa"/>
            <w:tcBorders>
              <w:top w:val="single" w:sz="4" w:space="0" w:color="auto"/>
              <w:left w:val="single" w:sz="4" w:space="0" w:color="auto"/>
              <w:bottom w:val="single" w:sz="4" w:space="0" w:color="auto"/>
              <w:right w:val="single" w:sz="4" w:space="0" w:color="auto"/>
            </w:tcBorders>
          </w:tcPr>
          <w:p w14:paraId="70F3B2A8" w14:textId="77777777" w:rsidR="004D4E53" w:rsidRPr="004D4E53" w:rsidRDefault="004D4E53" w:rsidP="004D4E53">
            <w:pPr>
              <w:keepNext/>
              <w:tabs>
                <w:tab w:val="left" w:pos="720"/>
              </w:tabs>
              <w:spacing w:after="0" w:line="240" w:lineRule="auto"/>
              <w:rPr>
                <w:rFonts w:ascii="Times New Roman" w:eastAsia="Times New Roman" w:hAnsi="Times New Roman"/>
                <w:snapToGrid w:val="0"/>
                <w:vertAlign w:val="superscript"/>
                <w:lang w:val="en-GB"/>
              </w:rPr>
            </w:pPr>
            <w:r w:rsidRPr="00AD215C">
              <w:rPr>
                <w:rFonts w:ascii="Times New Roman" w:hAnsi="Times New Roman"/>
              </w:rPr>
              <w:t>Svorio padidėjimas</w:t>
            </w:r>
            <w:r w:rsidRPr="00AD215C">
              <w:rPr>
                <w:rFonts w:ascii="Times New Roman" w:hAnsi="Times New Roman"/>
                <w:vertAlign w:val="superscript"/>
              </w:rPr>
              <w:t>1</w:t>
            </w:r>
          </w:p>
          <w:p w14:paraId="5019DC41"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Apetito padidėjimas</w:t>
            </w:r>
            <w:r w:rsidRPr="00AD215C">
              <w:rPr>
                <w:rFonts w:ascii="Times New Roman" w:hAnsi="Times New Roman"/>
                <w:vertAlign w:val="superscript"/>
              </w:rPr>
              <w:t>1</w:t>
            </w:r>
          </w:p>
        </w:tc>
        <w:tc>
          <w:tcPr>
            <w:tcW w:w="1559" w:type="dxa"/>
            <w:tcBorders>
              <w:top w:val="single" w:sz="4" w:space="0" w:color="auto"/>
              <w:left w:val="single" w:sz="4" w:space="0" w:color="auto"/>
              <w:bottom w:val="single" w:sz="4" w:space="0" w:color="auto"/>
              <w:right w:val="single" w:sz="4" w:space="0" w:color="auto"/>
            </w:tcBorders>
          </w:tcPr>
          <w:p w14:paraId="0B2381F5" w14:textId="77777777" w:rsidR="004D4E53" w:rsidRPr="00AD215C" w:rsidRDefault="004D4E53" w:rsidP="004D4E53">
            <w:pPr>
              <w:tabs>
                <w:tab w:val="left" w:pos="567"/>
              </w:tabs>
              <w:spacing w:after="0" w:line="240" w:lineRule="auto"/>
              <w:rPr>
                <w:rFonts w:ascii="Times New Roman" w:hAnsi="Times New Roman"/>
              </w:rPr>
            </w:pPr>
          </w:p>
        </w:tc>
        <w:tc>
          <w:tcPr>
            <w:tcW w:w="1630" w:type="dxa"/>
            <w:tcBorders>
              <w:top w:val="single" w:sz="4" w:space="0" w:color="auto"/>
              <w:left w:val="single" w:sz="4" w:space="0" w:color="auto"/>
              <w:bottom w:val="single" w:sz="4" w:space="0" w:color="auto"/>
              <w:right w:val="single" w:sz="4" w:space="0" w:color="auto"/>
            </w:tcBorders>
          </w:tcPr>
          <w:p w14:paraId="6C3D4D66"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14:paraId="06CF2124" w14:textId="77777777" w:rsidR="004D4E53" w:rsidRPr="00AD215C" w:rsidRDefault="004D4E53"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tcPr>
          <w:p w14:paraId="533728E2" w14:textId="77777777" w:rsidR="004D4E53" w:rsidRPr="00AD215C" w:rsidRDefault="004D4E53" w:rsidP="004D4E53">
            <w:pPr>
              <w:spacing w:after="0" w:line="240" w:lineRule="auto"/>
              <w:rPr>
                <w:rFonts w:ascii="Times New Roman" w:hAnsi="Times New Roman"/>
              </w:rPr>
            </w:pPr>
            <w:r w:rsidRPr="00AD215C">
              <w:rPr>
                <w:rFonts w:ascii="Times New Roman" w:hAnsi="Times New Roman"/>
              </w:rPr>
              <w:t>Hiponatremija</w:t>
            </w:r>
          </w:p>
          <w:p w14:paraId="062858E5" w14:textId="77777777" w:rsidR="004D4E53" w:rsidRPr="00AD215C" w:rsidRDefault="004D4E53" w:rsidP="004D4E53">
            <w:pPr>
              <w:tabs>
                <w:tab w:val="left" w:pos="567"/>
              </w:tabs>
              <w:spacing w:after="0" w:line="240" w:lineRule="auto"/>
              <w:rPr>
                <w:rFonts w:ascii="Times New Roman" w:hAnsi="Times New Roman"/>
              </w:rPr>
            </w:pPr>
          </w:p>
        </w:tc>
      </w:tr>
      <w:tr w:rsidR="004D4E53" w:rsidRPr="00AD215C" w14:paraId="14CCE74F"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3E0A6BB0"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Psichikos sutrikimai</w:t>
            </w:r>
          </w:p>
        </w:tc>
        <w:tc>
          <w:tcPr>
            <w:tcW w:w="1415" w:type="dxa"/>
            <w:tcBorders>
              <w:top w:val="single" w:sz="4" w:space="0" w:color="auto"/>
              <w:left w:val="single" w:sz="4" w:space="0" w:color="auto"/>
              <w:bottom w:val="single" w:sz="4" w:space="0" w:color="auto"/>
              <w:right w:val="single" w:sz="4" w:space="0" w:color="auto"/>
            </w:tcBorders>
          </w:tcPr>
          <w:p w14:paraId="30D216D4"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06C29F55" w14:textId="77777777" w:rsidR="004D4E53" w:rsidRPr="004D4E53" w:rsidRDefault="004D4E53" w:rsidP="004D4E53">
            <w:pPr>
              <w:keepNext/>
              <w:keepLines/>
              <w:tabs>
                <w:tab w:val="left" w:pos="720"/>
              </w:tabs>
              <w:spacing w:after="0" w:line="240" w:lineRule="auto"/>
              <w:rPr>
                <w:rFonts w:ascii="Times New Roman" w:eastAsia="Times New Roman" w:hAnsi="Times New Roman"/>
                <w:snapToGrid w:val="0"/>
                <w:lang w:val="en-GB"/>
              </w:rPr>
            </w:pPr>
            <w:r w:rsidRPr="00AD215C">
              <w:rPr>
                <w:rFonts w:ascii="Times New Roman" w:hAnsi="Times New Roman"/>
              </w:rPr>
              <w:t>Nenormalūs sapnai</w:t>
            </w:r>
          </w:p>
          <w:p w14:paraId="73672AF6" w14:textId="77777777" w:rsidR="004D4E53" w:rsidRPr="004D4E53" w:rsidRDefault="004D4E53" w:rsidP="004D4E53">
            <w:pPr>
              <w:keepNext/>
              <w:keepLines/>
              <w:tabs>
                <w:tab w:val="left" w:pos="720"/>
              </w:tabs>
              <w:spacing w:after="0" w:line="240" w:lineRule="auto"/>
              <w:rPr>
                <w:rFonts w:ascii="Times New Roman" w:eastAsia="Times New Roman" w:hAnsi="Times New Roman"/>
                <w:snapToGrid w:val="0"/>
                <w:lang w:val="en-GB"/>
              </w:rPr>
            </w:pPr>
            <w:r w:rsidRPr="00AD215C">
              <w:rPr>
                <w:rFonts w:ascii="Times New Roman" w:hAnsi="Times New Roman"/>
              </w:rPr>
              <w:t>Sumišimas</w:t>
            </w:r>
          </w:p>
          <w:p w14:paraId="57E80A37" w14:textId="77777777" w:rsidR="004D4E53" w:rsidRPr="004D4E53" w:rsidRDefault="004D4E53" w:rsidP="004D4E53">
            <w:pPr>
              <w:keepNext/>
              <w:keepLines/>
              <w:tabs>
                <w:tab w:val="left" w:pos="720"/>
              </w:tabs>
              <w:spacing w:after="0" w:line="240" w:lineRule="auto"/>
              <w:rPr>
                <w:rFonts w:ascii="Times New Roman" w:eastAsia="Times New Roman" w:hAnsi="Times New Roman"/>
                <w:snapToGrid w:val="0"/>
                <w:lang w:val="en-GB"/>
              </w:rPr>
            </w:pPr>
            <w:r w:rsidRPr="00AD215C">
              <w:rPr>
                <w:rFonts w:ascii="Times New Roman" w:hAnsi="Times New Roman"/>
              </w:rPr>
              <w:t>Nerimas</w:t>
            </w:r>
            <w:r w:rsidRPr="00AD215C">
              <w:rPr>
                <w:rFonts w:ascii="Times New Roman" w:hAnsi="Times New Roman"/>
                <w:vertAlign w:val="superscript"/>
              </w:rPr>
              <w:t>2, 5</w:t>
            </w:r>
          </w:p>
          <w:p w14:paraId="7BDCBAB7"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Nemiga</w:t>
            </w:r>
            <w:r w:rsidRPr="00AD215C">
              <w:rPr>
                <w:rFonts w:ascii="Times New Roman" w:hAnsi="Times New Roman"/>
                <w:vertAlign w:val="superscript"/>
              </w:rPr>
              <w:t>3, 5</w:t>
            </w:r>
          </w:p>
        </w:tc>
        <w:tc>
          <w:tcPr>
            <w:tcW w:w="1630" w:type="dxa"/>
            <w:tcBorders>
              <w:top w:val="single" w:sz="4" w:space="0" w:color="auto"/>
              <w:left w:val="single" w:sz="4" w:space="0" w:color="auto"/>
              <w:bottom w:val="single" w:sz="4" w:space="0" w:color="auto"/>
              <w:right w:val="single" w:sz="4" w:space="0" w:color="auto"/>
            </w:tcBorders>
          </w:tcPr>
          <w:p w14:paraId="5DF3FD68" w14:textId="77777777" w:rsidR="004D4E53" w:rsidRPr="004D4E53" w:rsidRDefault="004D4E53" w:rsidP="004D4E53">
            <w:pPr>
              <w:keepNext/>
              <w:keepLines/>
              <w:spacing w:after="0" w:line="240" w:lineRule="auto"/>
              <w:rPr>
                <w:rFonts w:ascii="Times New Roman" w:eastAsia="Times New Roman" w:hAnsi="Times New Roman"/>
                <w:snapToGrid w:val="0"/>
                <w:lang w:val="en-GB"/>
              </w:rPr>
            </w:pPr>
            <w:r w:rsidRPr="00AD215C">
              <w:rPr>
                <w:rFonts w:ascii="Times New Roman" w:hAnsi="Times New Roman"/>
              </w:rPr>
              <w:t xml:space="preserve">Košmarai </w:t>
            </w:r>
            <w:r w:rsidRPr="00AD215C">
              <w:rPr>
                <w:rFonts w:ascii="Times New Roman" w:hAnsi="Times New Roman"/>
                <w:vertAlign w:val="superscript"/>
              </w:rPr>
              <w:t>2</w:t>
            </w:r>
          </w:p>
          <w:p w14:paraId="744D7397" w14:textId="77777777" w:rsidR="004D4E53" w:rsidRPr="004D4E53" w:rsidRDefault="004D4E53" w:rsidP="004D4E53">
            <w:pPr>
              <w:keepNext/>
              <w:keepLines/>
              <w:spacing w:after="0" w:line="240" w:lineRule="auto"/>
              <w:rPr>
                <w:rFonts w:ascii="Times New Roman" w:eastAsia="Times New Roman" w:hAnsi="Times New Roman"/>
                <w:snapToGrid w:val="0"/>
                <w:lang w:val="en-GB"/>
              </w:rPr>
            </w:pPr>
            <w:r w:rsidRPr="00AD215C">
              <w:rPr>
                <w:rFonts w:ascii="Times New Roman" w:hAnsi="Times New Roman"/>
              </w:rPr>
              <w:t>Manija</w:t>
            </w:r>
          </w:p>
          <w:p w14:paraId="5A586EE0" w14:textId="77777777" w:rsidR="004D4E53" w:rsidRPr="004D4E53" w:rsidRDefault="004D4E53" w:rsidP="004D4E53">
            <w:pPr>
              <w:keepNext/>
              <w:keepLines/>
              <w:spacing w:after="0" w:line="240" w:lineRule="auto"/>
              <w:rPr>
                <w:rFonts w:ascii="Times New Roman" w:eastAsia="Times New Roman" w:hAnsi="Times New Roman"/>
                <w:snapToGrid w:val="0"/>
                <w:lang w:val="en-GB"/>
              </w:rPr>
            </w:pPr>
            <w:r w:rsidRPr="00AD215C">
              <w:rPr>
                <w:rFonts w:ascii="Times New Roman" w:hAnsi="Times New Roman"/>
              </w:rPr>
              <w:t xml:space="preserve">Susijaudinimas </w:t>
            </w:r>
            <w:r w:rsidRPr="00AD215C">
              <w:rPr>
                <w:rFonts w:ascii="Times New Roman" w:hAnsi="Times New Roman"/>
                <w:vertAlign w:val="superscript"/>
              </w:rPr>
              <w:t>2</w:t>
            </w:r>
          </w:p>
          <w:p w14:paraId="0DA26D81" w14:textId="77777777" w:rsidR="004D4E53" w:rsidRPr="004D4E53" w:rsidRDefault="004D4E53" w:rsidP="004D4E53">
            <w:pPr>
              <w:keepNext/>
              <w:keepLines/>
              <w:spacing w:after="0" w:line="240" w:lineRule="auto"/>
              <w:rPr>
                <w:rFonts w:ascii="Times New Roman" w:eastAsia="Times New Roman" w:hAnsi="Times New Roman"/>
                <w:snapToGrid w:val="0"/>
                <w:lang w:val="en-GB"/>
              </w:rPr>
            </w:pPr>
            <w:r w:rsidRPr="00AD215C">
              <w:rPr>
                <w:rFonts w:ascii="Times New Roman" w:hAnsi="Times New Roman"/>
              </w:rPr>
              <w:t>Haliucinacijos</w:t>
            </w:r>
          </w:p>
          <w:p w14:paraId="2B4FB772" w14:textId="77777777" w:rsidR="004D4E53" w:rsidRPr="00AD215C" w:rsidRDefault="004D4E53" w:rsidP="004D4E53">
            <w:pPr>
              <w:keepNext/>
              <w:keepLines/>
              <w:spacing w:after="0" w:line="240" w:lineRule="auto"/>
              <w:rPr>
                <w:rFonts w:ascii="Times New Roman" w:hAnsi="Times New Roman"/>
              </w:rPr>
            </w:pPr>
            <w:r w:rsidRPr="00AD215C">
              <w:rPr>
                <w:rFonts w:ascii="Times New Roman" w:hAnsi="Times New Roman"/>
              </w:rPr>
              <w:t>Psichomotorinis neramumas (įskaitant akatiziją, hiperkineziją).</w:t>
            </w:r>
          </w:p>
          <w:p w14:paraId="2C3D5221"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hideMark/>
          </w:tcPr>
          <w:p w14:paraId="47847AEE"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Agresija</w:t>
            </w:r>
          </w:p>
        </w:tc>
        <w:tc>
          <w:tcPr>
            <w:tcW w:w="1982" w:type="dxa"/>
            <w:tcBorders>
              <w:top w:val="single" w:sz="4" w:space="0" w:color="auto"/>
              <w:left w:val="single" w:sz="4" w:space="0" w:color="auto"/>
              <w:bottom w:val="single" w:sz="4" w:space="0" w:color="auto"/>
              <w:right w:val="single" w:sz="4" w:space="0" w:color="auto"/>
            </w:tcBorders>
          </w:tcPr>
          <w:p w14:paraId="406CC61E" w14:textId="77777777" w:rsidR="004D4E53" w:rsidRPr="004D4E53" w:rsidRDefault="004D4E53" w:rsidP="004D4E53">
            <w:pPr>
              <w:keepNext/>
              <w:keepLines/>
              <w:spacing w:after="0" w:line="240" w:lineRule="auto"/>
              <w:rPr>
                <w:rFonts w:ascii="Times New Roman" w:eastAsia="Times New Roman" w:hAnsi="Times New Roman"/>
                <w:snapToGrid w:val="0"/>
                <w:lang w:val="en-GB"/>
              </w:rPr>
            </w:pPr>
            <w:r w:rsidRPr="00AD215C">
              <w:rPr>
                <w:rFonts w:ascii="Times New Roman" w:hAnsi="Times New Roman"/>
              </w:rPr>
              <w:t>Mąstymas apie savižudybę</w:t>
            </w:r>
            <w:r w:rsidRPr="00AD215C">
              <w:rPr>
                <w:rFonts w:ascii="Times New Roman" w:hAnsi="Times New Roman"/>
                <w:vertAlign w:val="superscript"/>
              </w:rPr>
              <w:t>6</w:t>
            </w:r>
          </w:p>
          <w:p w14:paraId="27F93595" w14:textId="7367429E" w:rsidR="004D4E53" w:rsidRPr="00350B45" w:rsidRDefault="004D4E53" w:rsidP="004D4E53">
            <w:pPr>
              <w:keepNext/>
              <w:keepLines/>
              <w:spacing w:after="0" w:line="240" w:lineRule="auto"/>
              <w:rPr>
                <w:rFonts w:ascii="Times New Roman" w:eastAsia="Times New Roman" w:hAnsi="Times New Roman"/>
                <w:snapToGrid w:val="0"/>
                <w:lang w:val="en-GB"/>
              </w:rPr>
            </w:pPr>
            <w:r w:rsidRPr="00AD215C">
              <w:rPr>
                <w:rFonts w:ascii="Times New Roman" w:hAnsi="Times New Roman"/>
              </w:rPr>
              <w:t>Savižudiškas elgesys</w:t>
            </w:r>
            <w:r w:rsidRPr="00AD215C">
              <w:rPr>
                <w:rFonts w:ascii="Times New Roman" w:hAnsi="Times New Roman"/>
                <w:vertAlign w:val="superscript"/>
              </w:rPr>
              <w:t>6</w:t>
            </w:r>
            <w:r w:rsidR="00350B45">
              <w:rPr>
                <w:rFonts w:ascii="Times New Roman" w:hAnsi="Times New Roman"/>
              </w:rPr>
              <w:t xml:space="preserve">, </w:t>
            </w:r>
            <w:r w:rsidR="00350B45" w:rsidRPr="00350B45">
              <w:rPr>
                <w:rFonts w:ascii="Times New Roman" w:hAnsi="Times New Roman"/>
              </w:rPr>
              <w:t>somnambulizmas</w:t>
            </w:r>
          </w:p>
          <w:p w14:paraId="1E894FF3" w14:textId="77777777" w:rsidR="004D4E53" w:rsidRPr="00AD215C" w:rsidRDefault="004D4E53" w:rsidP="004D4E53">
            <w:pPr>
              <w:tabs>
                <w:tab w:val="left" w:pos="567"/>
              </w:tabs>
              <w:spacing w:after="0" w:line="240" w:lineRule="auto"/>
              <w:rPr>
                <w:rFonts w:ascii="Times New Roman" w:hAnsi="Times New Roman"/>
              </w:rPr>
            </w:pPr>
          </w:p>
        </w:tc>
      </w:tr>
      <w:tr w:rsidR="004D4E53" w:rsidRPr="00AD215C" w14:paraId="3B96D755"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13D286DC"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Nervų sistemos sutrikimai</w:t>
            </w:r>
          </w:p>
        </w:tc>
        <w:tc>
          <w:tcPr>
            <w:tcW w:w="1415" w:type="dxa"/>
            <w:tcBorders>
              <w:top w:val="single" w:sz="4" w:space="0" w:color="auto"/>
              <w:left w:val="single" w:sz="4" w:space="0" w:color="auto"/>
              <w:bottom w:val="single" w:sz="4" w:space="0" w:color="auto"/>
              <w:right w:val="single" w:sz="4" w:space="0" w:color="auto"/>
            </w:tcBorders>
          </w:tcPr>
          <w:p w14:paraId="0E8C7280" w14:textId="77777777" w:rsidR="004D4E53" w:rsidRPr="004D4E53" w:rsidRDefault="004D4E53" w:rsidP="004D4E53">
            <w:pPr>
              <w:keepNext/>
              <w:keepLines/>
              <w:spacing w:after="0" w:line="240" w:lineRule="auto"/>
              <w:rPr>
                <w:rFonts w:ascii="Times New Roman" w:eastAsia="Times New Roman" w:hAnsi="Times New Roman"/>
                <w:snapToGrid w:val="0"/>
                <w:lang w:val="en-GB"/>
              </w:rPr>
            </w:pPr>
            <w:r w:rsidRPr="00AD215C">
              <w:rPr>
                <w:rFonts w:ascii="Times New Roman" w:hAnsi="Times New Roman"/>
              </w:rPr>
              <w:t>Somnolencija</w:t>
            </w:r>
            <w:r w:rsidRPr="00AD215C">
              <w:rPr>
                <w:rFonts w:ascii="Times New Roman" w:hAnsi="Times New Roman"/>
                <w:vertAlign w:val="superscript"/>
              </w:rPr>
              <w:t>1,4</w:t>
            </w:r>
          </w:p>
          <w:p w14:paraId="3D116467" w14:textId="77777777" w:rsidR="004D4E53" w:rsidRPr="004D4E53" w:rsidRDefault="004D4E53" w:rsidP="004D4E53">
            <w:pPr>
              <w:keepNext/>
              <w:keepLines/>
              <w:spacing w:after="0" w:line="240" w:lineRule="auto"/>
              <w:rPr>
                <w:rFonts w:ascii="Times New Roman" w:eastAsia="Times New Roman" w:hAnsi="Times New Roman"/>
                <w:snapToGrid w:val="0"/>
                <w:lang w:val="en-GB"/>
              </w:rPr>
            </w:pPr>
            <w:r w:rsidRPr="00AD215C">
              <w:rPr>
                <w:rFonts w:ascii="Times New Roman" w:hAnsi="Times New Roman"/>
              </w:rPr>
              <w:t>Sedacija</w:t>
            </w:r>
            <w:r w:rsidRPr="00AD215C">
              <w:rPr>
                <w:rFonts w:ascii="Times New Roman" w:hAnsi="Times New Roman"/>
                <w:vertAlign w:val="superscript"/>
              </w:rPr>
              <w:t>1,4</w:t>
            </w:r>
          </w:p>
          <w:p w14:paraId="5F459D55" w14:textId="77777777" w:rsidR="004D4E53" w:rsidRPr="004D4E53" w:rsidRDefault="004D4E53" w:rsidP="004D4E53">
            <w:pPr>
              <w:keepNext/>
              <w:tabs>
                <w:tab w:val="num" w:pos="502"/>
              </w:tabs>
              <w:spacing w:after="0" w:line="240" w:lineRule="auto"/>
              <w:rPr>
                <w:rFonts w:ascii="Times New Roman" w:eastAsia="Times New Roman" w:hAnsi="Times New Roman"/>
                <w:snapToGrid w:val="0"/>
                <w:lang w:val="en-GB"/>
              </w:rPr>
            </w:pPr>
            <w:r w:rsidRPr="00AD215C">
              <w:rPr>
                <w:rFonts w:ascii="Times New Roman" w:hAnsi="Times New Roman"/>
              </w:rPr>
              <w:t>Galvos skausmas</w:t>
            </w:r>
            <w:r w:rsidRPr="00AD215C">
              <w:rPr>
                <w:rFonts w:ascii="Times New Roman" w:hAnsi="Times New Roman"/>
                <w:vertAlign w:val="superscript"/>
              </w:rPr>
              <w:t>2</w:t>
            </w:r>
          </w:p>
          <w:p w14:paraId="0CB19E86" w14:textId="77777777" w:rsidR="004D4E53" w:rsidRPr="00AD215C" w:rsidRDefault="004D4E53" w:rsidP="004D4E53">
            <w:pPr>
              <w:tabs>
                <w:tab w:val="left" w:pos="567"/>
              </w:tabs>
              <w:spacing w:after="0" w:line="240" w:lineRule="auto"/>
              <w:rPr>
                <w:rFonts w:ascii="Times New Roman" w:hAnsi="Times New Roman"/>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14:paraId="151B2996" w14:textId="77777777" w:rsidR="004D4E53" w:rsidRPr="004D4E53" w:rsidRDefault="004D4E53" w:rsidP="004D4E53">
            <w:pPr>
              <w:keepNext/>
              <w:tabs>
                <w:tab w:val="left" w:pos="720"/>
              </w:tabs>
              <w:spacing w:after="0" w:line="240" w:lineRule="auto"/>
              <w:rPr>
                <w:rFonts w:ascii="Times New Roman" w:eastAsia="Times New Roman" w:hAnsi="Times New Roman"/>
                <w:snapToGrid w:val="0"/>
                <w:lang w:val="en-GB"/>
              </w:rPr>
            </w:pPr>
            <w:r w:rsidRPr="00AD215C">
              <w:rPr>
                <w:rFonts w:ascii="Times New Roman" w:hAnsi="Times New Roman"/>
              </w:rPr>
              <w:t>Letargija</w:t>
            </w:r>
            <w:r w:rsidRPr="00AD215C">
              <w:rPr>
                <w:rFonts w:ascii="Times New Roman" w:hAnsi="Times New Roman"/>
                <w:vertAlign w:val="superscript"/>
              </w:rPr>
              <w:t>1</w:t>
            </w:r>
          </w:p>
          <w:p w14:paraId="4E172E17" w14:textId="77777777" w:rsidR="004D4E53" w:rsidRPr="004D4E53" w:rsidRDefault="004D4E53" w:rsidP="004D4E53">
            <w:pPr>
              <w:keepNext/>
              <w:tabs>
                <w:tab w:val="left" w:pos="720"/>
              </w:tabs>
              <w:spacing w:after="0" w:line="240" w:lineRule="auto"/>
              <w:rPr>
                <w:rFonts w:ascii="Times New Roman" w:eastAsia="Times New Roman" w:hAnsi="Times New Roman"/>
                <w:snapToGrid w:val="0"/>
                <w:lang w:val="en-GB"/>
              </w:rPr>
            </w:pPr>
            <w:r w:rsidRPr="00AD215C">
              <w:rPr>
                <w:rFonts w:ascii="Times New Roman" w:hAnsi="Times New Roman"/>
              </w:rPr>
              <w:t>Svaigulys</w:t>
            </w:r>
          </w:p>
          <w:p w14:paraId="6A5016F3" w14:textId="77777777" w:rsidR="004D4E53" w:rsidRDefault="004D4E53" w:rsidP="004D4E53">
            <w:pPr>
              <w:tabs>
                <w:tab w:val="left" w:pos="567"/>
              </w:tabs>
              <w:spacing w:after="0" w:line="240" w:lineRule="auto"/>
              <w:rPr>
                <w:rFonts w:ascii="Times New Roman" w:hAnsi="Times New Roman"/>
              </w:rPr>
            </w:pPr>
            <w:r w:rsidRPr="00AD215C">
              <w:rPr>
                <w:rFonts w:ascii="Times New Roman" w:hAnsi="Times New Roman"/>
              </w:rPr>
              <w:t>Drebulys</w:t>
            </w:r>
          </w:p>
          <w:p w14:paraId="1D8D4604" w14:textId="77777777" w:rsidR="00555BEC" w:rsidRPr="004D4E53" w:rsidRDefault="00555BEC" w:rsidP="004D4E53">
            <w:pPr>
              <w:tabs>
                <w:tab w:val="left" w:pos="567"/>
              </w:tabs>
              <w:spacing w:after="0" w:line="240" w:lineRule="auto"/>
              <w:rPr>
                <w:rFonts w:ascii="Times New Roman" w:eastAsia="Times New Roman" w:hAnsi="Times New Roman"/>
                <w:snapToGrid w:val="0"/>
                <w:lang w:val="en-GB"/>
              </w:rPr>
            </w:pPr>
            <w:r>
              <w:rPr>
                <w:rFonts w:ascii="Times New Roman" w:hAnsi="Times New Roman"/>
              </w:rPr>
              <w:t>Amnezija</w:t>
            </w:r>
            <w:r w:rsidRPr="00555BEC">
              <w:rPr>
                <w:rFonts w:ascii="Times New Roman" w:hAnsi="Times New Roman"/>
                <w:vertAlign w:val="superscript"/>
              </w:rPr>
              <w:t>7</w:t>
            </w:r>
          </w:p>
        </w:tc>
        <w:tc>
          <w:tcPr>
            <w:tcW w:w="1630" w:type="dxa"/>
            <w:tcBorders>
              <w:top w:val="single" w:sz="4" w:space="0" w:color="auto"/>
              <w:left w:val="single" w:sz="4" w:space="0" w:color="auto"/>
              <w:bottom w:val="single" w:sz="4" w:space="0" w:color="auto"/>
              <w:right w:val="single" w:sz="4" w:space="0" w:color="auto"/>
            </w:tcBorders>
            <w:hideMark/>
          </w:tcPr>
          <w:p w14:paraId="4FC3C3D8"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Parestezija</w:t>
            </w:r>
            <w:r w:rsidRPr="00AD215C">
              <w:rPr>
                <w:rFonts w:ascii="Times New Roman" w:hAnsi="Times New Roman"/>
                <w:vertAlign w:val="superscript"/>
              </w:rPr>
              <w:t>2</w:t>
            </w:r>
          </w:p>
          <w:p w14:paraId="243D1EBF"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Neramių kojų sindromas</w:t>
            </w:r>
          </w:p>
          <w:p w14:paraId="57D140BB"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Apalpimas</w:t>
            </w:r>
          </w:p>
        </w:tc>
        <w:tc>
          <w:tcPr>
            <w:tcW w:w="1203" w:type="dxa"/>
            <w:tcBorders>
              <w:top w:val="single" w:sz="4" w:space="0" w:color="auto"/>
              <w:left w:val="single" w:sz="4" w:space="0" w:color="auto"/>
              <w:bottom w:val="single" w:sz="4" w:space="0" w:color="auto"/>
              <w:right w:val="single" w:sz="4" w:space="0" w:color="auto"/>
            </w:tcBorders>
          </w:tcPr>
          <w:p w14:paraId="11AD1A62" w14:textId="77777777" w:rsidR="004D4E53" w:rsidRPr="00AD215C" w:rsidRDefault="004D4E53" w:rsidP="004D4E53">
            <w:pPr>
              <w:keepNext/>
              <w:spacing w:after="0" w:line="240" w:lineRule="auto"/>
              <w:rPr>
                <w:rFonts w:ascii="Times New Roman" w:hAnsi="Times New Roman"/>
              </w:rPr>
            </w:pPr>
            <w:r w:rsidRPr="00AD215C">
              <w:rPr>
                <w:rFonts w:ascii="Times New Roman" w:hAnsi="Times New Roman"/>
              </w:rPr>
              <w:t>Mioklonija</w:t>
            </w:r>
          </w:p>
          <w:p w14:paraId="38D9C9EA" w14:textId="77777777" w:rsidR="004D4E53" w:rsidRPr="00AD215C" w:rsidRDefault="004D4E53"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hideMark/>
          </w:tcPr>
          <w:p w14:paraId="1623E536" w14:textId="77777777" w:rsidR="004D4E53" w:rsidRPr="004D4E53" w:rsidRDefault="004D4E53" w:rsidP="004D4E53">
            <w:pPr>
              <w:keepNext/>
              <w:tabs>
                <w:tab w:val="num" w:pos="502"/>
                <w:tab w:val="left" w:pos="567"/>
              </w:tabs>
              <w:spacing w:after="0" w:line="240" w:lineRule="auto"/>
              <w:rPr>
                <w:rFonts w:ascii="Times New Roman" w:eastAsia="Times New Roman" w:hAnsi="Times New Roman"/>
                <w:snapToGrid w:val="0"/>
                <w:lang w:val="en-GB"/>
              </w:rPr>
            </w:pPr>
            <w:r w:rsidRPr="00AD215C">
              <w:rPr>
                <w:rFonts w:ascii="Times New Roman" w:hAnsi="Times New Roman"/>
              </w:rPr>
              <w:t>Traukuliai (priepuoliai)</w:t>
            </w:r>
          </w:p>
          <w:p w14:paraId="7A1CFBDD" w14:textId="77777777" w:rsidR="004D4E53" w:rsidRPr="00AD215C" w:rsidRDefault="004D4E53" w:rsidP="004D4E53">
            <w:pPr>
              <w:keepNext/>
              <w:tabs>
                <w:tab w:val="left" w:pos="720"/>
              </w:tabs>
              <w:spacing w:after="0" w:line="240" w:lineRule="auto"/>
              <w:rPr>
                <w:rFonts w:ascii="Times New Roman" w:hAnsi="Times New Roman"/>
              </w:rPr>
            </w:pPr>
            <w:r w:rsidRPr="00AD215C">
              <w:rPr>
                <w:rFonts w:ascii="Times New Roman" w:hAnsi="Times New Roman"/>
              </w:rPr>
              <w:t>Serotonino sindromas</w:t>
            </w:r>
          </w:p>
          <w:p w14:paraId="44F756C7" w14:textId="77777777" w:rsidR="004D4E53" w:rsidRPr="00AD215C" w:rsidRDefault="004D4E53" w:rsidP="004D4E53">
            <w:pPr>
              <w:keepNext/>
              <w:tabs>
                <w:tab w:val="left" w:pos="720"/>
              </w:tabs>
              <w:spacing w:after="0" w:line="240" w:lineRule="auto"/>
              <w:rPr>
                <w:rFonts w:ascii="Times New Roman" w:hAnsi="Times New Roman"/>
              </w:rPr>
            </w:pPr>
            <w:r w:rsidRPr="00AD215C">
              <w:rPr>
                <w:rFonts w:ascii="Times New Roman" w:hAnsi="Times New Roman"/>
              </w:rPr>
              <w:t>Burnos parestezija</w:t>
            </w:r>
          </w:p>
          <w:p w14:paraId="5FC8F61E" w14:textId="77777777" w:rsidR="004D4E53" w:rsidRPr="00AD215C" w:rsidRDefault="004D4E53" w:rsidP="004D4E53">
            <w:pPr>
              <w:tabs>
                <w:tab w:val="left" w:pos="567"/>
              </w:tabs>
              <w:spacing w:after="0" w:line="240" w:lineRule="auto"/>
              <w:rPr>
                <w:rFonts w:ascii="Times New Roman" w:hAnsi="Times New Roman"/>
              </w:rPr>
            </w:pPr>
            <w:r w:rsidRPr="00AD215C">
              <w:rPr>
                <w:rFonts w:ascii="Times New Roman" w:hAnsi="Times New Roman"/>
              </w:rPr>
              <w:t>Dizartrija</w:t>
            </w:r>
          </w:p>
        </w:tc>
      </w:tr>
      <w:tr w:rsidR="004D4E53" w:rsidRPr="00AD215C" w14:paraId="6292A357"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24CFAA14"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Kraujagyslių sutrikimai</w:t>
            </w:r>
          </w:p>
        </w:tc>
        <w:tc>
          <w:tcPr>
            <w:tcW w:w="1415" w:type="dxa"/>
            <w:tcBorders>
              <w:top w:val="single" w:sz="4" w:space="0" w:color="auto"/>
              <w:left w:val="single" w:sz="4" w:space="0" w:color="auto"/>
              <w:bottom w:val="single" w:sz="4" w:space="0" w:color="auto"/>
              <w:right w:val="single" w:sz="4" w:space="0" w:color="auto"/>
            </w:tcBorders>
          </w:tcPr>
          <w:p w14:paraId="4DBC7EB5"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5355BD7E" w14:textId="77777777" w:rsidR="004D4E53" w:rsidRPr="00AD215C" w:rsidRDefault="004D4E53" w:rsidP="004D4E53">
            <w:pPr>
              <w:tabs>
                <w:tab w:val="left" w:pos="567"/>
              </w:tabs>
              <w:spacing w:after="0" w:line="240" w:lineRule="auto"/>
              <w:rPr>
                <w:rFonts w:ascii="Times New Roman" w:hAnsi="Times New Roman"/>
              </w:rPr>
            </w:pPr>
            <w:r w:rsidRPr="00AD215C">
              <w:rPr>
                <w:rFonts w:ascii="Times New Roman" w:hAnsi="Times New Roman"/>
              </w:rPr>
              <w:t>Ortostatinė hipotenzija</w:t>
            </w:r>
          </w:p>
        </w:tc>
        <w:tc>
          <w:tcPr>
            <w:tcW w:w="1630" w:type="dxa"/>
            <w:tcBorders>
              <w:top w:val="single" w:sz="4" w:space="0" w:color="auto"/>
              <w:left w:val="single" w:sz="4" w:space="0" w:color="auto"/>
              <w:bottom w:val="single" w:sz="4" w:space="0" w:color="auto"/>
              <w:right w:val="single" w:sz="4" w:space="0" w:color="auto"/>
            </w:tcBorders>
          </w:tcPr>
          <w:p w14:paraId="1B537F84" w14:textId="77777777" w:rsidR="004D4E53" w:rsidRPr="004D4E53" w:rsidRDefault="004D4E53" w:rsidP="004D4E53">
            <w:pPr>
              <w:keepNext/>
              <w:spacing w:after="0" w:line="240" w:lineRule="auto"/>
              <w:rPr>
                <w:rFonts w:ascii="Times New Roman" w:eastAsia="Times New Roman" w:hAnsi="Times New Roman"/>
                <w:snapToGrid w:val="0"/>
                <w:lang w:val="en-GB"/>
              </w:rPr>
            </w:pPr>
            <w:r w:rsidRPr="00AD215C">
              <w:rPr>
                <w:rFonts w:ascii="Times New Roman" w:hAnsi="Times New Roman"/>
              </w:rPr>
              <w:t>Hipotenzija</w:t>
            </w:r>
            <w:r w:rsidRPr="00AD215C">
              <w:rPr>
                <w:rFonts w:ascii="Times New Roman" w:hAnsi="Times New Roman"/>
                <w:vertAlign w:val="superscript"/>
              </w:rPr>
              <w:t>2</w:t>
            </w:r>
          </w:p>
          <w:p w14:paraId="6D4F9E47"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14:paraId="2277F3E5" w14:textId="77777777" w:rsidR="004D4E53" w:rsidRPr="00AD215C" w:rsidRDefault="004D4E53"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tcPr>
          <w:p w14:paraId="6ED45375" w14:textId="77777777" w:rsidR="004D4E53" w:rsidRPr="00AD215C" w:rsidRDefault="004D4E53" w:rsidP="004D4E53">
            <w:pPr>
              <w:tabs>
                <w:tab w:val="left" w:pos="567"/>
              </w:tabs>
              <w:spacing w:after="0" w:line="240" w:lineRule="auto"/>
              <w:rPr>
                <w:rFonts w:ascii="Times New Roman" w:hAnsi="Times New Roman"/>
              </w:rPr>
            </w:pPr>
          </w:p>
        </w:tc>
      </w:tr>
      <w:tr w:rsidR="004D4E53" w:rsidRPr="00AD215C" w14:paraId="18896515"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2E9139EA"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Virškinimo trakto sutrikimai</w:t>
            </w:r>
          </w:p>
        </w:tc>
        <w:tc>
          <w:tcPr>
            <w:tcW w:w="1415" w:type="dxa"/>
            <w:tcBorders>
              <w:top w:val="single" w:sz="4" w:space="0" w:color="auto"/>
              <w:left w:val="single" w:sz="4" w:space="0" w:color="auto"/>
              <w:bottom w:val="single" w:sz="4" w:space="0" w:color="auto"/>
              <w:right w:val="single" w:sz="4" w:space="0" w:color="auto"/>
            </w:tcBorders>
          </w:tcPr>
          <w:p w14:paraId="1467A2C6" w14:textId="77777777" w:rsidR="004D4E53" w:rsidRPr="004D4E53" w:rsidRDefault="004D4E53" w:rsidP="004D4E53">
            <w:pPr>
              <w:spacing w:after="0" w:line="240" w:lineRule="auto"/>
              <w:rPr>
                <w:rFonts w:ascii="Times New Roman" w:eastAsia="Times New Roman" w:hAnsi="Times New Roman"/>
                <w:snapToGrid w:val="0"/>
                <w:lang w:val="en-GB"/>
              </w:rPr>
            </w:pPr>
            <w:r w:rsidRPr="00AD215C">
              <w:rPr>
                <w:rFonts w:ascii="Times New Roman" w:hAnsi="Times New Roman"/>
              </w:rPr>
              <w:t>Burnos džiūvimas</w:t>
            </w:r>
          </w:p>
          <w:p w14:paraId="66DC3475"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28D564FE" w14:textId="77777777" w:rsidR="004D4E53" w:rsidRPr="004D4E53" w:rsidRDefault="004D4E53" w:rsidP="004D4E53">
            <w:pPr>
              <w:tabs>
                <w:tab w:val="left" w:pos="720"/>
              </w:tabs>
              <w:spacing w:after="0" w:line="240" w:lineRule="auto"/>
              <w:rPr>
                <w:rFonts w:ascii="Times New Roman" w:eastAsia="Times New Roman" w:hAnsi="Times New Roman"/>
                <w:snapToGrid w:val="0"/>
                <w:lang w:val="en-GB"/>
              </w:rPr>
            </w:pPr>
            <w:r w:rsidRPr="00AD215C">
              <w:rPr>
                <w:rFonts w:ascii="Times New Roman" w:hAnsi="Times New Roman"/>
              </w:rPr>
              <w:t>Pykinimas</w:t>
            </w:r>
            <w:r w:rsidRPr="00AD215C">
              <w:rPr>
                <w:rFonts w:ascii="Times New Roman" w:hAnsi="Times New Roman"/>
                <w:vertAlign w:val="superscript"/>
              </w:rPr>
              <w:t>3</w:t>
            </w:r>
          </w:p>
          <w:p w14:paraId="1D901AC0" w14:textId="77777777" w:rsidR="004D4E53" w:rsidRPr="004D4E53" w:rsidRDefault="004D4E53" w:rsidP="004D4E53">
            <w:pPr>
              <w:tabs>
                <w:tab w:val="left" w:pos="720"/>
              </w:tabs>
              <w:spacing w:after="0" w:line="240" w:lineRule="auto"/>
              <w:rPr>
                <w:rFonts w:ascii="Times New Roman" w:eastAsia="Times New Roman" w:hAnsi="Times New Roman"/>
                <w:snapToGrid w:val="0"/>
                <w:lang w:val="en-GB"/>
              </w:rPr>
            </w:pPr>
            <w:r w:rsidRPr="00AD215C">
              <w:rPr>
                <w:rFonts w:ascii="Times New Roman" w:hAnsi="Times New Roman"/>
              </w:rPr>
              <w:t>Viduriavimas</w:t>
            </w:r>
            <w:r w:rsidRPr="00AD215C">
              <w:rPr>
                <w:rFonts w:ascii="Times New Roman" w:hAnsi="Times New Roman"/>
                <w:vertAlign w:val="superscript"/>
              </w:rPr>
              <w:t>2</w:t>
            </w:r>
          </w:p>
          <w:p w14:paraId="3C5EED40" w14:textId="77777777" w:rsidR="004D4E53" w:rsidRPr="004D4E53" w:rsidRDefault="004D4E53" w:rsidP="004D4E53">
            <w:pPr>
              <w:tabs>
                <w:tab w:val="left" w:pos="567"/>
              </w:tabs>
              <w:spacing w:after="0" w:line="240" w:lineRule="auto"/>
              <w:rPr>
                <w:rFonts w:ascii="Times New Roman" w:eastAsia="Times New Roman" w:hAnsi="Times New Roman"/>
                <w:snapToGrid w:val="0"/>
                <w:vertAlign w:val="superscript"/>
                <w:lang w:val="en-GB"/>
              </w:rPr>
            </w:pPr>
            <w:r w:rsidRPr="00AD215C">
              <w:rPr>
                <w:rFonts w:ascii="Times New Roman" w:hAnsi="Times New Roman"/>
              </w:rPr>
              <w:t>Vėmimas</w:t>
            </w:r>
            <w:r w:rsidRPr="00AD215C">
              <w:rPr>
                <w:rFonts w:ascii="Times New Roman" w:hAnsi="Times New Roman"/>
                <w:vertAlign w:val="superscript"/>
              </w:rPr>
              <w:t>2</w:t>
            </w:r>
          </w:p>
          <w:p w14:paraId="20C07E41"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Vidurių užkietėjimas</w:t>
            </w:r>
            <w:r w:rsidRPr="00AD215C">
              <w:rPr>
                <w:rFonts w:ascii="Times New Roman" w:hAnsi="Times New Roman"/>
                <w:vertAlign w:val="superscript"/>
              </w:rPr>
              <w:t>1</w:t>
            </w:r>
          </w:p>
        </w:tc>
        <w:tc>
          <w:tcPr>
            <w:tcW w:w="1630" w:type="dxa"/>
            <w:tcBorders>
              <w:top w:val="single" w:sz="4" w:space="0" w:color="auto"/>
              <w:left w:val="single" w:sz="4" w:space="0" w:color="auto"/>
              <w:bottom w:val="single" w:sz="4" w:space="0" w:color="auto"/>
              <w:right w:val="single" w:sz="4" w:space="0" w:color="auto"/>
            </w:tcBorders>
            <w:hideMark/>
          </w:tcPr>
          <w:p w14:paraId="13B83A77" w14:textId="77777777" w:rsidR="004D4E53" w:rsidRPr="00AD215C" w:rsidRDefault="004D4E53" w:rsidP="004D4E53">
            <w:pPr>
              <w:keepNext/>
              <w:spacing w:after="0" w:line="240" w:lineRule="auto"/>
              <w:rPr>
                <w:rFonts w:ascii="Times New Roman" w:hAnsi="Times New Roman"/>
              </w:rPr>
            </w:pPr>
            <w:r w:rsidRPr="00AD215C">
              <w:rPr>
                <w:rFonts w:ascii="Times New Roman" w:hAnsi="Times New Roman"/>
              </w:rPr>
              <w:t>Burnos hipestezija</w:t>
            </w:r>
          </w:p>
        </w:tc>
        <w:tc>
          <w:tcPr>
            <w:tcW w:w="1203" w:type="dxa"/>
            <w:tcBorders>
              <w:top w:val="single" w:sz="4" w:space="0" w:color="auto"/>
              <w:left w:val="single" w:sz="4" w:space="0" w:color="auto"/>
              <w:bottom w:val="single" w:sz="4" w:space="0" w:color="auto"/>
              <w:right w:val="single" w:sz="4" w:space="0" w:color="auto"/>
            </w:tcBorders>
            <w:hideMark/>
          </w:tcPr>
          <w:p w14:paraId="1DA79936"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Pankreati</w:t>
            </w:r>
            <w:r w:rsidR="00494B99">
              <w:rPr>
                <w:rFonts w:ascii="Times New Roman" w:hAnsi="Times New Roman"/>
              </w:rPr>
              <w:t>-</w:t>
            </w:r>
            <w:r w:rsidRPr="00AD215C">
              <w:rPr>
                <w:rFonts w:ascii="Times New Roman" w:hAnsi="Times New Roman"/>
              </w:rPr>
              <w:t xml:space="preserve">tas </w:t>
            </w:r>
          </w:p>
        </w:tc>
        <w:tc>
          <w:tcPr>
            <w:tcW w:w="1982" w:type="dxa"/>
            <w:tcBorders>
              <w:top w:val="single" w:sz="4" w:space="0" w:color="auto"/>
              <w:left w:val="single" w:sz="4" w:space="0" w:color="auto"/>
              <w:bottom w:val="single" w:sz="4" w:space="0" w:color="auto"/>
              <w:right w:val="single" w:sz="4" w:space="0" w:color="auto"/>
            </w:tcBorders>
            <w:hideMark/>
          </w:tcPr>
          <w:p w14:paraId="41AD6603" w14:textId="77777777" w:rsidR="004D4E53" w:rsidRPr="004D4E53" w:rsidRDefault="004D4E53" w:rsidP="004D4E53">
            <w:pPr>
              <w:tabs>
                <w:tab w:val="left" w:pos="720"/>
              </w:tabs>
              <w:spacing w:after="0" w:line="240" w:lineRule="auto"/>
              <w:rPr>
                <w:rFonts w:ascii="Times New Roman" w:eastAsia="Times New Roman" w:hAnsi="Times New Roman"/>
                <w:snapToGrid w:val="0"/>
                <w:lang w:val="en-GB"/>
              </w:rPr>
            </w:pPr>
            <w:r w:rsidRPr="00AD215C">
              <w:rPr>
                <w:rFonts w:ascii="Times New Roman" w:hAnsi="Times New Roman"/>
              </w:rPr>
              <w:t xml:space="preserve">Burnos edema </w:t>
            </w:r>
          </w:p>
          <w:p w14:paraId="342F602D"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Padidėjęs seilėtekis</w:t>
            </w:r>
          </w:p>
        </w:tc>
      </w:tr>
      <w:tr w:rsidR="004D4E53" w:rsidRPr="00AD215C" w14:paraId="4CB379D2"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69F79C16"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 xml:space="preserve">Kepenų, tulžies pūslės </w:t>
            </w:r>
            <w:r w:rsidRPr="00BD347E">
              <w:rPr>
                <w:rFonts w:ascii="Times New Roman" w:hAnsi="Times New Roman"/>
                <w:b/>
                <w:bCs/>
              </w:rPr>
              <w:lastRenderedPageBreak/>
              <w:t>ir latakų sutrikimai</w:t>
            </w:r>
          </w:p>
        </w:tc>
        <w:tc>
          <w:tcPr>
            <w:tcW w:w="1415" w:type="dxa"/>
            <w:tcBorders>
              <w:top w:val="single" w:sz="4" w:space="0" w:color="auto"/>
              <w:left w:val="single" w:sz="4" w:space="0" w:color="auto"/>
              <w:bottom w:val="single" w:sz="4" w:space="0" w:color="auto"/>
              <w:right w:val="single" w:sz="4" w:space="0" w:color="auto"/>
            </w:tcBorders>
          </w:tcPr>
          <w:p w14:paraId="5B2BE071"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3D4E30D5" w14:textId="77777777" w:rsidR="004D4E53" w:rsidRPr="00AD215C" w:rsidRDefault="004D4E53" w:rsidP="004D4E53">
            <w:pPr>
              <w:tabs>
                <w:tab w:val="left" w:pos="567"/>
              </w:tabs>
              <w:spacing w:after="0" w:line="240" w:lineRule="auto"/>
              <w:rPr>
                <w:rFonts w:ascii="Times New Roman" w:hAnsi="Times New Roman"/>
              </w:rPr>
            </w:pPr>
          </w:p>
        </w:tc>
        <w:tc>
          <w:tcPr>
            <w:tcW w:w="1630" w:type="dxa"/>
            <w:tcBorders>
              <w:top w:val="single" w:sz="4" w:space="0" w:color="auto"/>
              <w:left w:val="single" w:sz="4" w:space="0" w:color="auto"/>
              <w:bottom w:val="single" w:sz="4" w:space="0" w:color="auto"/>
              <w:right w:val="single" w:sz="4" w:space="0" w:color="auto"/>
            </w:tcBorders>
          </w:tcPr>
          <w:p w14:paraId="7BB436CA"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hideMark/>
          </w:tcPr>
          <w:p w14:paraId="4BA6D44D" w14:textId="77777777" w:rsidR="004D4E53" w:rsidRPr="00AD215C" w:rsidRDefault="004D4E53" w:rsidP="004D4E53">
            <w:pPr>
              <w:tabs>
                <w:tab w:val="left" w:pos="567"/>
              </w:tabs>
              <w:spacing w:after="0" w:line="240" w:lineRule="auto"/>
              <w:rPr>
                <w:rFonts w:ascii="Times New Roman" w:hAnsi="Times New Roman"/>
              </w:rPr>
            </w:pPr>
            <w:r w:rsidRPr="00AD215C">
              <w:rPr>
                <w:rFonts w:ascii="Times New Roman" w:hAnsi="Times New Roman"/>
              </w:rPr>
              <w:t>Transami</w:t>
            </w:r>
            <w:r w:rsidR="00494B99">
              <w:rPr>
                <w:rFonts w:ascii="Times New Roman" w:hAnsi="Times New Roman"/>
              </w:rPr>
              <w:t>-</w:t>
            </w:r>
            <w:r w:rsidRPr="00AD215C">
              <w:rPr>
                <w:rFonts w:ascii="Times New Roman" w:hAnsi="Times New Roman"/>
              </w:rPr>
              <w:t xml:space="preserve">nazių </w:t>
            </w:r>
            <w:r w:rsidRPr="00AD215C">
              <w:rPr>
                <w:rFonts w:ascii="Times New Roman" w:hAnsi="Times New Roman"/>
              </w:rPr>
              <w:lastRenderedPageBreak/>
              <w:t>suaktyvėjimas serume</w:t>
            </w:r>
          </w:p>
        </w:tc>
        <w:tc>
          <w:tcPr>
            <w:tcW w:w="1982" w:type="dxa"/>
            <w:tcBorders>
              <w:top w:val="single" w:sz="4" w:space="0" w:color="auto"/>
              <w:left w:val="single" w:sz="4" w:space="0" w:color="auto"/>
              <w:bottom w:val="single" w:sz="4" w:space="0" w:color="auto"/>
              <w:right w:val="single" w:sz="4" w:space="0" w:color="auto"/>
            </w:tcBorders>
          </w:tcPr>
          <w:p w14:paraId="5A2B5D9F" w14:textId="77777777" w:rsidR="004D4E53" w:rsidRPr="00AD215C" w:rsidRDefault="004D4E53" w:rsidP="004D4E53">
            <w:pPr>
              <w:tabs>
                <w:tab w:val="left" w:pos="567"/>
              </w:tabs>
              <w:spacing w:after="0" w:line="240" w:lineRule="auto"/>
              <w:rPr>
                <w:rFonts w:ascii="Times New Roman" w:hAnsi="Times New Roman"/>
              </w:rPr>
            </w:pPr>
          </w:p>
        </w:tc>
      </w:tr>
      <w:tr w:rsidR="004D4E53" w:rsidRPr="00AD215C" w14:paraId="3A0E0893"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1C555E0F"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Odos ir poodinio audinio sutrikimai</w:t>
            </w:r>
          </w:p>
        </w:tc>
        <w:tc>
          <w:tcPr>
            <w:tcW w:w="1415" w:type="dxa"/>
            <w:tcBorders>
              <w:top w:val="single" w:sz="4" w:space="0" w:color="auto"/>
              <w:left w:val="single" w:sz="4" w:space="0" w:color="auto"/>
              <w:bottom w:val="single" w:sz="4" w:space="0" w:color="auto"/>
              <w:right w:val="single" w:sz="4" w:space="0" w:color="auto"/>
            </w:tcBorders>
          </w:tcPr>
          <w:p w14:paraId="12062717"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11165555"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Egzantema</w:t>
            </w:r>
            <w:r w:rsidRPr="00AD215C">
              <w:rPr>
                <w:rFonts w:ascii="Times New Roman" w:hAnsi="Times New Roman"/>
                <w:vertAlign w:val="superscript"/>
              </w:rPr>
              <w:t>2</w:t>
            </w:r>
          </w:p>
        </w:tc>
        <w:tc>
          <w:tcPr>
            <w:tcW w:w="1630" w:type="dxa"/>
            <w:tcBorders>
              <w:top w:val="single" w:sz="4" w:space="0" w:color="auto"/>
              <w:left w:val="single" w:sz="4" w:space="0" w:color="auto"/>
              <w:bottom w:val="single" w:sz="4" w:space="0" w:color="auto"/>
              <w:right w:val="single" w:sz="4" w:space="0" w:color="auto"/>
            </w:tcBorders>
          </w:tcPr>
          <w:p w14:paraId="20D4454B"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14:paraId="0A73168E" w14:textId="77777777" w:rsidR="004D4E53" w:rsidRPr="00AD215C" w:rsidRDefault="004D4E53"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tcPr>
          <w:p w14:paraId="7C3503EC" w14:textId="77777777" w:rsidR="004D4E53" w:rsidRPr="00AD215C" w:rsidRDefault="004D4E53" w:rsidP="004D4E53">
            <w:pPr>
              <w:tabs>
                <w:tab w:val="left" w:pos="720"/>
              </w:tabs>
              <w:spacing w:after="0" w:line="240" w:lineRule="auto"/>
              <w:ind w:left="-50"/>
              <w:contextualSpacing/>
              <w:rPr>
                <w:rFonts w:ascii="Times New Roman" w:hAnsi="Times New Roman"/>
              </w:rPr>
            </w:pPr>
            <w:r w:rsidRPr="00AD215C">
              <w:rPr>
                <w:rFonts w:ascii="Times New Roman" w:hAnsi="Times New Roman"/>
              </w:rPr>
              <w:t xml:space="preserve">Stivenso-Džonsono </w:t>
            </w:r>
            <w:r w:rsidR="00494B99">
              <w:rPr>
                <w:rFonts w:ascii="Times New Roman" w:hAnsi="Times New Roman"/>
              </w:rPr>
              <w:t>(</w:t>
            </w:r>
            <w:r w:rsidR="00494B99" w:rsidRPr="0065191A">
              <w:rPr>
                <w:rFonts w:ascii="Times New Roman" w:hAnsi="Times New Roman"/>
                <w:iCs/>
              </w:rPr>
              <w:t>Stevens-Johnson</w:t>
            </w:r>
            <w:r w:rsidR="00494B99">
              <w:rPr>
                <w:rFonts w:ascii="Times New Roman" w:hAnsi="Times New Roman"/>
              </w:rPr>
              <w:t xml:space="preserve">) </w:t>
            </w:r>
            <w:r w:rsidRPr="00AD215C">
              <w:rPr>
                <w:rFonts w:ascii="Times New Roman" w:hAnsi="Times New Roman"/>
              </w:rPr>
              <w:t>sindromas</w:t>
            </w:r>
          </w:p>
          <w:p w14:paraId="18E479BC" w14:textId="77777777" w:rsidR="004D4E53" w:rsidRPr="00AD215C" w:rsidRDefault="004D4E53" w:rsidP="004D4E53">
            <w:pPr>
              <w:tabs>
                <w:tab w:val="left" w:pos="720"/>
              </w:tabs>
              <w:spacing w:after="0" w:line="240" w:lineRule="auto"/>
              <w:ind w:left="-50"/>
              <w:contextualSpacing/>
              <w:rPr>
                <w:rFonts w:ascii="Times New Roman" w:hAnsi="Times New Roman"/>
              </w:rPr>
            </w:pPr>
            <w:r w:rsidRPr="00AD215C">
              <w:rPr>
                <w:rFonts w:ascii="Times New Roman" w:hAnsi="Times New Roman"/>
              </w:rPr>
              <w:t>Pūslinis dermatitas</w:t>
            </w:r>
          </w:p>
          <w:p w14:paraId="101EE4A9" w14:textId="77777777" w:rsidR="004D4E53" w:rsidRPr="00AD215C" w:rsidRDefault="004D4E53" w:rsidP="004D4E53">
            <w:pPr>
              <w:tabs>
                <w:tab w:val="left" w:pos="720"/>
              </w:tabs>
              <w:spacing w:after="0" w:line="240" w:lineRule="auto"/>
              <w:ind w:left="-50"/>
              <w:contextualSpacing/>
              <w:rPr>
                <w:rFonts w:ascii="Times New Roman" w:hAnsi="Times New Roman"/>
              </w:rPr>
            </w:pPr>
            <w:r w:rsidRPr="00AD215C">
              <w:rPr>
                <w:rFonts w:ascii="Times New Roman" w:hAnsi="Times New Roman"/>
              </w:rPr>
              <w:t>Daugiaformė eritrema</w:t>
            </w:r>
          </w:p>
          <w:p w14:paraId="0C36E630" w14:textId="77777777" w:rsidR="004D4E53" w:rsidRDefault="004D4E53" w:rsidP="004D4E53">
            <w:pPr>
              <w:tabs>
                <w:tab w:val="left" w:pos="720"/>
              </w:tabs>
              <w:spacing w:after="0" w:line="240" w:lineRule="auto"/>
              <w:ind w:left="-50"/>
              <w:contextualSpacing/>
              <w:rPr>
                <w:rFonts w:ascii="Times New Roman" w:hAnsi="Times New Roman"/>
              </w:rPr>
            </w:pPr>
            <w:r w:rsidRPr="00AD215C">
              <w:rPr>
                <w:rFonts w:ascii="Times New Roman" w:hAnsi="Times New Roman"/>
              </w:rPr>
              <w:t>Toksinė epidermio nekrolizė</w:t>
            </w:r>
          </w:p>
          <w:p w14:paraId="31297B28" w14:textId="77777777" w:rsidR="00D60117" w:rsidRPr="00AD215C" w:rsidRDefault="00D60117" w:rsidP="00D60117">
            <w:pPr>
              <w:tabs>
                <w:tab w:val="left" w:pos="720"/>
              </w:tabs>
              <w:spacing w:after="0" w:line="240" w:lineRule="auto"/>
              <w:ind w:left="-50"/>
              <w:contextualSpacing/>
              <w:rPr>
                <w:rFonts w:ascii="Times New Roman" w:hAnsi="Times New Roman"/>
              </w:rPr>
            </w:pPr>
            <w:r w:rsidRPr="00D60117">
              <w:rPr>
                <w:rFonts w:ascii="Times New Roman" w:hAnsi="Times New Roman"/>
              </w:rPr>
              <w:t>Reakcija į vaist</w:t>
            </w:r>
            <w:r w:rsidR="003E438D">
              <w:rPr>
                <w:rFonts w:ascii="Times New Roman" w:hAnsi="Times New Roman"/>
              </w:rPr>
              <w:t>inį preparat</w:t>
            </w:r>
            <w:r w:rsidRPr="00D60117">
              <w:rPr>
                <w:rFonts w:ascii="Times New Roman" w:hAnsi="Times New Roman"/>
              </w:rPr>
              <w:t xml:space="preserve">ą su eozinofilija ir sisteminiais simptomais (angl. </w:t>
            </w:r>
            <w:proofErr w:type="spellStart"/>
            <w:r w:rsidRPr="000F6DC3">
              <w:rPr>
                <w:rFonts w:ascii="Times New Roman" w:hAnsi="Times New Roman"/>
                <w:i/>
                <w:iCs/>
              </w:rPr>
              <w:t>drug</w:t>
            </w:r>
            <w:proofErr w:type="spellEnd"/>
            <w:r w:rsidRPr="000F6DC3">
              <w:rPr>
                <w:rFonts w:ascii="Times New Roman" w:hAnsi="Times New Roman"/>
                <w:i/>
                <w:iCs/>
              </w:rPr>
              <w:t xml:space="preserve"> </w:t>
            </w:r>
            <w:proofErr w:type="spellStart"/>
            <w:r w:rsidRPr="000F6DC3">
              <w:rPr>
                <w:rFonts w:ascii="Times New Roman" w:hAnsi="Times New Roman"/>
                <w:i/>
                <w:iCs/>
              </w:rPr>
              <w:t>reaction</w:t>
            </w:r>
            <w:proofErr w:type="spellEnd"/>
            <w:r w:rsidRPr="000F6DC3">
              <w:rPr>
                <w:rFonts w:ascii="Times New Roman" w:hAnsi="Times New Roman"/>
                <w:i/>
                <w:iCs/>
              </w:rPr>
              <w:t xml:space="preserve"> </w:t>
            </w:r>
            <w:proofErr w:type="spellStart"/>
            <w:r w:rsidRPr="000F6DC3">
              <w:rPr>
                <w:rFonts w:ascii="Times New Roman" w:hAnsi="Times New Roman"/>
                <w:i/>
                <w:iCs/>
              </w:rPr>
              <w:t>with</w:t>
            </w:r>
            <w:proofErr w:type="spellEnd"/>
            <w:r w:rsidRPr="000F6DC3">
              <w:rPr>
                <w:rFonts w:ascii="Times New Roman" w:hAnsi="Times New Roman"/>
                <w:i/>
                <w:iCs/>
              </w:rPr>
              <w:t xml:space="preserve"> </w:t>
            </w:r>
            <w:proofErr w:type="spellStart"/>
            <w:r w:rsidRPr="000F6DC3">
              <w:rPr>
                <w:rFonts w:ascii="Times New Roman" w:hAnsi="Times New Roman"/>
                <w:i/>
                <w:iCs/>
              </w:rPr>
              <w:t>eosinophilia</w:t>
            </w:r>
            <w:proofErr w:type="spellEnd"/>
            <w:r w:rsidRPr="000F6DC3">
              <w:rPr>
                <w:rFonts w:ascii="Times New Roman" w:hAnsi="Times New Roman"/>
                <w:i/>
                <w:iCs/>
              </w:rPr>
              <w:t xml:space="preserve"> </w:t>
            </w:r>
            <w:proofErr w:type="spellStart"/>
            <w:r w:rsidRPr="000F6DC3">
              <w:rPr>
                <w:rFonts w:ascii="Times New Roman" w:hAnsi="Times New Roman"/>
                <w:i/>
                <w:iCs/>
              </w:rPr>
              <w:t>and</w:t>
            </w:r>
            <w:proofErr w:type="spellEnd"/>
            <w:r>
              <w:rPr>
                <w:rFonts w:ascii="Times New Roman" w:hAnsi="Times New Roman"/>
                <w:i/>
                <w:iCs/>
              </w:rPr>
              <w:t xml:space="preserve"> </w:t>
            </w:r>
            <w:proofErr w:type="spellStart"/>
            <w:r w:rsidRPr="000F6DC3">
              <w:rPr>
                <w:rFonts w:ascii="Times New Roman" w:hAnsi="Times New Roman"/>
                <w:i/>
                <w:iCs/>
              </w:rPr>
              <w:t>systemic</w:t>
            </w:r>
            <w:proofErr w:type="spellEnd"/>
            <w:r w:rsidRPr="000F6DC3">
              <w:rPr>
                <w:rFonts w:ascii="Times New Roman" w:hAnsi="Times New Roman"/>
                <w:i/>
                <w:iCs/>
              </w:rPr>
              <w:t xml:space="preserve"> </w:t>
            </w:r>
            <w:proofErr w:type="spellStart"/>
            <w:r w:rsidRPr="000F6DC3">
              <w:rPr>
                <w:rFonts w:ascii="Times New Roman" w:hAnsi="Times New Roman"/>
                <w:i/>
                <w:iCs/>
              </w:rPr>
              <w:t>symptoms</w:t>
            </w:r>
            <w:proofErr w:type="spellEnd"/>
            <w:r w:rsidRPr="00D60117">
              <w:rPr>
                <w:rFonts w:ascii="Times New Roman" w:hAnsi="Times New Roman"/>
              </w:rPr>
              <w:t>, DRESS)</w:t>
            </w:r>
          </w:p>
          <w:p w14:paraId="1F667E75" w14:textId="77777777" w:rsidR="004D4E53" w:rsidRPr="00AD215C" w:rsidRDefault="004D4E53" w:rsidP="004D4E53">
            <w:pPr>
              <w:tabs>
                <w:tab w:val="left" w:pos="567"/>
              </w:tabs>
              <w:spacing w:after="0" w:line="240" w:lineRule="auto"/>
              <w:rPr>
                <w:rFonts w:ascii="Times New Roman" w:hAnsi="Times New Roman"/>
              </w:rPr>
            </w:pPr>
          </w:p>
        </w:tc>
      </w:tr>
      <w:tr w:rsidR="004D4E53" w:rsidRPr="00AD215C" w14:paraId="275A7571"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476BC07A"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Skeleto, raumenų ir jungiamojo audinio sutrikimai</w:t>
            </w:r>
          </w:p>
        </w:tc>
        <w:tc>
          <w:tcPr>
            <w:tcW w:w="1415" w:type="dxa"/>
            <w:tcBorders>
              <w:top w:val="single" w:sz="4" w:space="0" w:color="auto"/>
              <w:left w:val="single" w:sz="4" w:space="0" w:color="auto"/>
              <w:bottom w:val="single" w:sz="4" w:space="0" w:color="auto"/>
              <w:right w:val="single" w:sz="4" w:space="0" w:color="auto"/>
            </w:tcBorders>
          </w:tcPr>
          <w:p w14:paraId="0BC3D054"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721BEF58" w14:textId="77777777" w:rsidR="004D4E53" w:rsidRPr="00AD215C" w:rsidRDefault="004D4E53" w:rsidP="004D4E53">
            <w:pPr>
              <w:tabs>
                <w:tab w:val="left" w:pos="720"/>
              </w:tabs>
              <w:spacing w:after="0" w:line="240" w:lineRule="auto"/>
              <w:rPr>
                <w:rFonts w:ascii="Times New Roman" w:hAnsi="Times New Roman"/>
              </w:rPr>
            </w:pPr>
            <w:r w:rsidRPr="00AD215C">
              <w:rPr>
                <w:rFonts w:ascii="Times New Roman" w:hAnsi="Times New Roman"/>
              </w:rPr>
              <w:t>Artralgija</w:t>
            </w:r>
          </w:p>
          <w:p w14:paraId="34B9F217" w14:textId="77777777" w:rsidR="004D4E53" w:rsidRPr="00AD215C" w:rsidRDefault="004D4E53" w:rsidP="004D4E53">
            <w:pPr>
              <w:tabs>
                <w:tab w:val="left" w:pos="720"/>
              </w:tabs>
              <w:spacing w:after="0" w:line="240" w:lineRule="auto"/>
              <w:rPr>
                <w:rFonts w:ascii="Times New Roman" w:hAnsi="Times New Roman"/>
              </w:rPr>
            </w:pPr>
            <w:r w:rsidRPr="00AD215C">
              <w:rPr>
                <w:rFonts w:ascii="Times New Roman" w:hAnsi="Times New Roman"/>
              </w:rPr>
              <w:t>Mialgija</w:t>
            </w:r>
          </w:p>
          <w:p w14:paraId="5C891E37" w14:textId="77777777" w:rsidR="004D4E53" w:rsidRPr="004D4E53" w:rsidRDefault="004D4E53" w:rsidP="004D4E53">
            <w:pPr>
              <w:tabs>
                <w:tab w:val="left" w:pos="567"/>
              </w:tabs>
              <w:spacing w:after="0" w:line="240" w:lineRule="auto"/>
              <w:rPr>
                <w:rFonts w:ascii="Times New Roman" w:eastAsia="Times New Roman" w:hAnsi="Times New Roman"/>
                <w:snapToGrid w:val="0"/>
                <w:vertAlign w:val="superscript"/>
                <w:lang w:val="en-GB"/>
              </w:rPr>
            </w:pPr>
            <w:r w:rsidRPr="00AD215C">
              <w:rPr>
                <w:rFonts w:ascii="Times New Roman" w:hAnsi="Times New Roman"/>
              </w:rPr>
              <w:t>Nugaros skaumas</w:t>
            </w:r>
            <w:r w:rsidRPr="00AD215C">
              <w:rPr>
                <w:rFonts w:ascii="Times New Roman" w:hAnsi="Times New Roman"/>
                <w:vertAlign w:val="superscript"/>
              </w:rPr>
              <w:t>1</w:t>
            </w:r>
          </w:p>
        </w:tc>
        <w:tc>
          <w:tcPr>
            <w:tcW w:w="1630" w:type="dxa"/>
            <w:tcBorders>
              <w:top w:val="single" w:sz="4" w:space="0" w:color="auto"/>
              <w:left w:val="single" w:sz="4" w:space="0" w:color="auto"/>
              <w:bottom w:val="single" w:sz="4" w:space="0" w:color="auto"/>
              <w:right w:val="single" w:sz="4" w:space="0" w:color="auto"/>
            </w:tcBorders>
          </w:tcPr>
          <w:p w14:paraId="13591739"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14:paraId="5BDCA71E" w14:textId="77777777" w:rsidR="004D4E53" w:rsidRPr="00AD215C" w:rsidRDefault="004D4E53"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tcPr>
          <w:p w14:paraId="3B0419B1" w14:textId="77777777" w:rsidR="004D4E53" w:rsidRPr="00AD215C" w:rsidRDefault="004D4E53" w:rsidP="004D4E53">
            <w:pPr>
              <w:tabs>
                <w:tab w:val="left" w:pos="567"/>
              </w:tabs>
              <w:spacing w:after="0" w:line="240" w:lineRule="auto"/>
              <w:rPr>
                <w:rFonts w:ascii="Times New Roman" w:hAnsi="Times New Roman"/>
              </w:rPr>
            </w:pPr>
            <w:r w:rsidRPr="00AD215C">
              <w:rPr>
                <w:rFonts w:ascii="Times New Roman" w:hAnsi="Times New Roman"/>
              </w:rPr>
              <w:t>Rabdomiolizė </w:t>
            </w:r>
          </w:p>
        </w:tc>
      </w:tr>
      <w:tr w:rsidR="004D4E53" w:rsidRPr="00AD215C" w14:paraId="00C0990E"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tcPr>
          <w:p w14:paraId="5458373B"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Inkstų ir šlapimo takų sutrikimai</w:t>
            </w:r>
          </w:p>
        </w:tc>
        <w:tc>
          <w:tcPr>
            <w:tcW w:w="1415" w:type="dxa"/>
            <w:tcBorders>
              <w:top w:val="single" w:sz="4" w:space="0" w:color="auto"/>
              <w:left w:val="single" w:sz="4" w:space="0" w:color="auto"/>
              <w:bottom w:val="single" w:sz="4" w:space="0" w:color="auto"/>
              <w:right w:val="single" w:sz="4" w:space="0" w:color="auto"/>
            </w:tcBorders>
          </w:tcPr>
          <w:p w14:paraId="574BC1B3"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1052E61E" w14:textId="77777777" w:rsidR="004D4E53" w:rsidRPr="00AD215C" w:rsidRDefault="004D4E53" w:rsidP="004D4E53">
            <w:pPr>
              <w:tabs>
                <w:tab w:val="left" w:pos="720"/>
              </w:tabs>
              <w:spacing w:after="0" w:line="240" w:lineRule="auto"/>
              <w:rPr>
                <w:rFonts w:ascii="Times New Roman" w:hAnsi="Times New Roman"/>
              </w:rPr>
            </w:pPr>
          </w:p>
        </w:tc>
        <w:tc>
          <w:tcPr>
            <w:tcW w:w="1630" w:type="dxa"/>
            <w:tcBorders>
              <w:top w:val="single" w:sz="4" w:space="0" w:color="auto"/>
              <w:left w:val="single" w:sz="4" w:space="0" w:color="auto"/>
              <w:bottom w:val="single" w:sz="4" w:space="0" w:color="auto"/>
              <w:right w:val="single" w:sz="4" w:space="0" w:color="auto"/>
            </w:tcBorders>
          </w:tcPr>
          <w:p w14:paraId="5752CA90"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14:paraId="1E31E2F6" w14:textId="77777777" w:rsidR="004D4E53" w:rsidRPr="00AD215C" w:rsidRDefault="004D4E53"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tcPr>
          <w:p w14:paraId="7ADCB960"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Šlapimo susilaikymas</w:t>
            </w:r>
          </w:p>
        </w:tc>
      </w:tr>
      <w:tr w:rsidR="00350B45" w:rsidRPr="00AD215C" w14:paraId="78ED36A4"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tcPr>
          <w:p w14:paraId="7DD2D547" w14:textId="146CAC3F" w:rsidR="00350B45" w:rsidRPr="00BD347E" w:rsidRDefault="00350B45" w:rsidP="004D4E53">
            <w:pPr>
              <w:tabs>
                <w:tab w:val="left" w:pos="567"/>
              </w:tabs>
              <w:spacing w:after="0" w:line="240" w:lineRule="auto"/>
              <w:rPr>
                <w:rFonts w:ascii="Times New Roman" w:hAnsi="Times New Roman"/>
                <w:b/>
                <w:bCs/>
              </w:rPr>
            </w:pPr>
            <w:r w:rsidRPr="00350B45">
              <w:rPr>
                <w:rFonts w:ascii="Times New Roman" w:hAnsi="Times New Roman"/>
                <w:b/>
                <w:bCs/>
              </w:rPr>
              <w:t>Lytinės sistemos ir krūties sutrikimai</w:t>
            </w:r>
          </w:p>
        </w:tc>
        <w:tc>
          <w:tcPr>
            <w:tcW w:w="1415" w:type="dxa"/>
            <w:tcBorders>
              <w:top w:val="single" w:sz="4" w:space="0" w:color="auto"/>
              <w:left w:val="single" w:sz="4" w:space="0" w:color="auto"/>
              <w:bottom w:val="single" w:sz="4" w:space="0" w:color="auto"/>
              <w:right w:val="single" w:sz="4" w:space="0" w:color="auto"/>
            </w:tcBorders>
          </w:tcPr>
          <w:p w14:paraId="1C4CFE8E" w14:textId="77777777" w:rsidR="00350B45" w:rsidRPr="00AD215C" w:rsidRDefault="00350B45"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50CE4781" w14:textId="77777777" w:rsidR="00350B45" w:rsidRPr="00AD215C" w:rsidRDefault="00350B45" w:rsidP="004D4E53">
            <w:pPr>
              <w:tabs>
                <w:tab w:val="left" w:pos="720"/>
              </w:tabs>
              <w:spacing w:after="0" w:line="240" w:lineRule="auto"/>
              <w:rPr>
                <w:rFonts w:ascii="Times New Roman" w:hAnsi="Times New Roman"/>
              </w:rPr>
            </w:pPr>
          </w:p>
        </w:tc>
        <w:tc>
          <w:tcPr>
            <w:tcW w:w="1630" w:type="dxa"/>
            <w:tcBorders>
              <w:top w:val="single" w:sz="4" w:space="0" w:color="auto"/>
              <w:left w:val="single" w:sz="4" w:space="0" w:color="auto"/>
              <w:bottom w:val="single" w:sz="4" w:space="0" w:color="auto"/>
              <w:right w:val="single" w:sz="4" w:space="0" w:color="auto"/>
            </w:tcBorders>
          </w:tcPr>
          <w:p w14:paraId="149A095E" w14:textId="77777777" w:rsidR="00350B45" w:rsidRPr="00AD215C" w:rsidRDefault="00350B45"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14:paraId="74660508" w14:textId="77777777" w:rsidR="00350B45" w:rsidRPr="00AD215C" w:rsidRDefault="00350B45"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tcPr>
          <w:p w14:paraId="08DBF25B" w14:textId="37ACEB88" w:rsidR="00350B45" w:rsidRPr="00AD215C" w:rsidRDefault="00350B45" w:rsidP="004D4E53">
            <w:pPr>
              <w:tabs>
                <w:tab w:val="left" w:pos="567"/>
              </w:tabs>
              <w:spacing w:after="0" w:line="240" w:lineRule="auto"/>
              <w:rPr>
                <w:rFonts w:ascii="Times New Roman" w:hAnsi="Times New Roman"/>
              </w:rPr>
            </w:pPr>
            <w:r w:rsidRPr="00350B45">
              <w:rPr>
                <w:rFonts w:ascii="Times New Roman" w:hAnsi="Times New Roman"/>
              </w:rPr>
              <w:t>Priapizmas</w:t>
            </w:r>
          </w:p>
        </w:tc>
      </w:tr>
      <w:tr w:rsidR="004D4E53" w:rsidRPr="00AD215C" w14:paraId="40882A80"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hideMark/>
          </w:tcPr>
          <w:p w14:paraId="77BC6741"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Bendrieji sutrikimai ir vartojimo vietos pažeidimai</w:t>
            </w:r>
          </w:p>
        </w:tc>
        <w:tc>
          <w:tcPr>
            <w:tcW w:w="1415" w:type="dxa"/>
            <w:tcBorders>
              <w:top w:val="single" w:sz="4" w:space="0" w:color="auto"/>
              <w:left w:val="single" w:sz="4" w:space="0" w:color="auto"/>
              <w:bottom w:val="single" w:sz="4" w:space="0" w:color="auto"/>
              <w:right w:val="single" w:sz="4" w:space="0" w:color="auto"/>
            </w:tcBorders>
          </w:tcPr>
          <w:p w14:paraId="11D21929"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441BF22A" w14:textId="77777777" w:rsidR="004D4E53" w:rsidRPr="004D4E53" w:rsidRDefault="004D4E53" w:rsidP="004D4E53">
            <w:pPr>
              <w:tabs>
                <w:tab w:val="left" w:pos="720"/>
              </w:tabs>
              <w:spacing w:after="0" w:line="240" w:lineRule="auto"/>
              <w:rPr>
                <w:rFonts w:ascii="Times New Roman" w:eastAsia="Times New Roman" w:hAnsi="Times New Roman"/>
                <w:snapToGrid w:val="0"/>
                <w:lang w:val="en-GB"/>
              </w:rPr>
            </w:pPr>
            <w:r w:rsidRPr="00AD215C">
              <w:rPr>
                <w:rFonts w:ascii="Times New Roman" w:hAnsi="Times New Roman"/>
              </w:rPr>
              <w:t>Periferinė edema</w:t>
            </w:r>
            <w:r w:rsidRPr="00AD215C">
              <w:rPr>
                <w:rFonts w:ascii="Times New Roman" w:hAnsi="Times New Roman"/>
                <w:vertAlign w:val="superscript"/>
              </w:rPr>
              <w:t>1</w:t>
            </w:r>
          </w:p>
          <w:p w14:paraId="7F261EE7"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AD215C">
              <w:rPr>
                <w:rFonts w:ascii="Times New Roman" w:hAnsi="Times New Roman"/>
              </w:rPr>
              <w:t>Nuovargis</w:t>
            </w:r>
          </w:p>
        </w:tc>
        <w:tc>
          <w:tcPr>
            <w:tcW w:w="1630" w:type="dxa"/>
            <w:tcBorders>
              <w:top w:val="single" w:sz="4" w:space="0" w:color="auto"/>
              <w:left w:val="single" w:sz="4" w:space="0" w:color="auto"/>
              <w:bottom w:val="single" w:sz="4" w:space="0" w:color="auto"/>
              <w:right w:val="single" w:sz="4" w:space="0" w:color="auto"/>
            </w:tcBorders>
          </w:tcPr>
          <w:p w14:paraId="747C8877"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14:paraId="688C2381" w14:textId="77777777" w:rsidR="004D4E53" w:rsidRPr="00AD215C" w:rsidRDefault="004D4E53"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tcPr>
          <w:p w14:paraId="633B09D1" w14:textId="26FC504F" w:rsidR="004D4E53" w:rsidRPr="004D4E53" w:rsidRDefault="00350B45" w:rsidP="004D4E53">
            <w:pPr>
              <w:tabs>
                <w:tab w:val="left" w:pos="567"/>
              </w:tabs>
              <w:spacing w:after="0" w:line="240" w:lineRule="auto"/>
              <w:rPr>
                <w:rFonts w:ascii="Times New Roman" w:eastAsia="Times New Roman" w:hAnsi="Times New Roman"/>
                <w:snapToGrid w:val="0"/>
                <w:lang w:val="en-GB"/>
              </w:rPr>
            </w:pPr>
            <w:r>
              <w:rPr>
                <w:rFonts w:ascii="Times New Roman" w:hAnsi="Times New Roman"/>
              </w:rPr>
              <w:t>I</w:t>
            </w:r>
            <w:r w:rsidR="004D4E53" w:rsidRPr="00AD215C">
              <w:rPr>
                <w:rFonts w:ascii="Times New Roman" w:hAnsi="Times New Roman"/>
              </w:rPr>
              <w:t xml:space="preserve">šplitusi edema, lokali edema </w:t>
            </w:r>
          </w:p>
          <w:p w14:paraId="6AF47DBA" w14:textId="77777777" w:rsidR="004D4E53" w:rsidRPr="00AD215C" w:rsidRDefault="004D4E53" w:rsidP="004D4E53">
            <w:pPr>
              <w:tabs>
                <w:tab w:val="left" w:pos="567"/>
              </w:tabs>
              <w:spacing w:after="0" w:line="240" w:lineRule="auto"/>
              <w:rPr>
                <w:rFonts w:ascii="Times New Roman" w:hAnsi="Times New Roman"/>
              </w:rPr>
            </w:pPr>
          </w:p>
        </w:tc>
      </w:tr>
      <w:tr w:rsidR="004D4E53" w:rsidRPr="00AD215C" w14:paraId="52EB1ADE" w14:textId="77777777" w:rsidTr="000D6A2D">
        <w:trPr>
          <w:trHeight w:val="143"/>
        </w:trPr>
        <w:tc>
          <w:tcPr>
            <w:tcW w:w="1526" w:type="dxa"/>
            <w:tcBorders>
              <w:top w:val="single" w:sz="4" w:space="0" w:color="auto"/>
              <w:left w:val="single" w:sz="4" w:space="0" w:color="auto"/>
              <w:bottom w:val="single" w:sz="4" w:space="0" w:color="auto"/>
              <w:right w:val="single" w:sz="4" w:space="0" w:color="auto"/>
            </w:tcBorders>
          </w:tcPr>
          <w:p w14:paraId="42D359ED" w14:textId="77777777" w:rsidR="004D4E53" w:rsidRPr="00BD347E" w:rsidRDefault="004D4E53" w:rsidP="004D4E53">
            <w:pPr>
              <w:tabs>
                <w:tab w:val="left" w:pos="567"/>
              </w:tabs>
              <w:spacing w:after="0" w:line="240" w:lineRule="auto"/>
              <w:rPr>
                <w:rFonts w:ascii="Times New Roman" w:hAnsi="Times New Roman"/>
                <w:b/>
                <w:bCs/>
              </w:rPr>
            </w:pPr>
            <w:r w:rsidRPr="00BD347E">
              <w:rPr>
                <w:rFonts w:ascii="Times New Roman" w:hAnsi="Times New Roman"/>
                <w:b/>
                <w:bCs/>
              </w:rPr>
              <w:t>Tyrimai</w:t>
            </w:r>
          </w:p>
        </w:tc>
        <w:tc>
          <w:tcPr>
            <w:tcW w:w="1415" w:type="dxa"/>
            <w:tcBorders>
              <w:top w:val="single" w:sz="4" w:space="0" w:color="auto"/>
              <w:left w:val="single" w:sz="4" w:space="0" w:color="auto"/>
              <w:bottom w:val="single" w:sz="4" w:space="0" w:color="auto"/>
              <w:right w:val="single" w:sz="4" w:space="0" w:color="auto"/>
            </w:tcBorders>
          </w:tcPr>
          <w:p w14:paraId="412DA261" w14:textId="77777777" w:rsidR="004D4E53" w:rsidRPr="00AD215C" w:rsidRDefault="004D4E53" w:rsidP="004D4E53">
            <w:pPr>
              <w:tabs>
                <w:tab w:val="left" w:pos="567"/>
              </w:tabs>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0EBB2F72" w14:textId="77777777" w:rsidR="004D4E53" w:rsidRPr="00AD215C" w:rsidRDefault="004D4E53" w:rsidP="004D4E53">
            <w:pPr>
              <w:tabs>
                <w:tab w:val="left" w:pos="720"/>
              </w:tabs>
              <w:spacing w:after="0" w:line="240" w:lineRule="auto"/>
              <w:rPr>
                <w:rFonts w:ascii="Times New Roman" w:hAnsi="Times New Roman"/>
              </w:rPr>
            </w:pPr>
          </w:p>
        </w:tc>
        <w:tc>
          <w:tcPr>
            <w:tcW w:w="1630" w:type="dxa"/>
            <w:tcBorders>
              <w:top w:val="single" w:sz="4" w:space="0" w:color="auto"/>
              <w:left w:val="single" w:sz="4" w:space="0" w:color="auto"/>
              <w:bottom w:val="single" w:sz="4" w:space="0" w:color="auto"/>
              <w:right w:val="single" w:sz="4" w:space="0" w:color="auto"/>
            </w:tcBorders>
          </w:tcPr>
          <w:p w14:paraId="3E17D17A" w14:textId="77777777" w:rsidR="004D4E53" w:rsidRPr="00AD215C" w:rsidRDefault="004D4E53" w:rsidP="004D4E53">
            <w:pPr>
              <w:tabs>
                <w:tab w:val="left" w:pos="567"/>
              </w:tabs>
              <w:spacing w:after="0" w:line="240" w:lineRule="auto"/>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14:paraId="32CBFD7A" w14:textId="77777777" w:rsidR="004D4E53" w:rsidRPr="00AD215C" w:rsidRDefault="004D4E53" w:rsidP="004D4E53">
            <w:pPr>
              <w:tabs>
                <w:tab w:val="left" w:pos="567"/>
              </w:tabs>
              <w:spacing w:after="0" w:line="240" w:lineRule="auto"/>
              <w:rPr>
                <w:rFonts w:ascii="Times New Roman" w:hAnsi="Times New Roman"/>
              </w:rPr>
            </w:pPr>
          </w:p>
        </w:tc>
        <w:tc>
          <w:tcPr>
            <w:tcW w:w="1982" w:type="dxa"/>
            <w:tcBorders>
              <w:top w:val="single" w:sz="4" w:space="0" w:color="auto"/>
              <w:left w:val="single" w:sz="4" w:space="0" w:color="auto"/>
              <w:bottom w:val="single" w:sz="4" w:space="0" w:color="auto"/>
              <w:right w:val="single" w:sz="4" w:space="0" w:color="auto"/>
            </w:tcBorders>
          </w:tcPr>
          <w:p w14:paraId="56C80816" w14:textId="77777777" w:rsidR="004D4E53" w:rsidRPr="00AD215C" w:rsidRDefault="004D4E53" w:rsidP="00494B99">
            <w:pPr>
              <w:tabs>
                <w:tab w:val="left" w:pos="567"/>
              </w:tabs>
              <w:spacing w:after="0" w:line="240" w:lineRule="auto"/>
              <w:rPr>
                <w:rFonts w:ascii="Times New Roman" w:hAnsi="Times New Roman"/>
              </w:rPr>
            </w:pPr>
            <w:r w:rsidRPr="00AD215C">
              <w:rPr>
                <w:rFonts w:ascii="Times New Roman" w:hAnsi="Times New Roman"/>
              </w:rPr>
              <w:t xml:space="preserve">Padidėjęs kreatinkinazės </w:t>
            </w:r>
            <w:r w:rsidR="00494B99">
              <w:rPr>
                <w:rFonts w:ascii="Times New Roman" w:hAnsi="Times New Roman"/>
              </w:rPr>
              <w:t>aktyvumas kraujyje</w:t>
            </w:r>
            <w:r w:rsidR="00494B99" w:rsidRPr="00AD215C">
              <w:rPr>
                <w:rFonts w:ascii="Times New Roman" w:hAnsi="Times New Roman"/>
              </w:rPr>
              <w:t> </w:t>
            </w:r>
          </w:p>
        </w:tc>
      </w:tr>
    </w:tbl>
    <w:p w14:paraId="20729F8D" w14:textId="77777777" w:rsidR="004D4E53" w:rsidRPr="004D4E53" w:rsidRDefault="004D4E53" w:rsidP="004D4E53">
      <w:pPr>
        <w:tabs>
          <w:tab w:val="left" w:pos="567"/>
        </w:tabs>
        <w:spacing w:after="0" w:line="240" w:lineRule="auto"/>
        <w:rPr>
          <w:rFonts w:ascii="Times New Roman" w:hAnsi="Times New Roman"/>
        </w:rPr>
      </w:pPr>
    </w:p>
    <w:p w14:paraId="685FA316" w14:textId="77777777" w:rsidR="004D4E53" w:rsidRPr="004D4E53" w:rsidRDefault="004D4E53" w:rsidP="004D4E53">
      <w:pPr>
        <w:keepLines/>
        <w:tabs>
          <w:tab w:val="left" w:pos="720"/>
        </w:tabs>
        <w:spacing w:after="0" w:line="240" w:lineRule="auto"/>
        <w:rPr>
          <w:rFonts w:ascii="Times New Roman" w:hAnsi="Times New Roman"/>
        </w:rPr>
      </w:pPr>
      <w:r w:rsidRPr="004D4E53">
        <w:rPr>
          <w:rFonts w:ascii="Times New Roman" w:hAnsi="Times New Roman"/>
          <w:vertAlign w:val="superscript"/>
        </w:rPr>
        <w:t>1</w:t>
      </w:r>
      <w:r w:rsidRPr="004D4E53">
        <w:rPr>
          <w:rFonts w:ascii="Times New Roman" w:hAnsi="Times New Roman"/>
        </w:rPr>
        <w:t xml:space="preserve"> Klinikinių tyrimų metu šie reiškiniai pasireiškė statistiškai reikšmingai dažniau, vartojant mirtazapiną nei placebą.</w:t>
      </w:r>
    </w:p>
    <w:p w14:paraId="38006C0B" w14:textId="77777777" w:rsidR="004D4E53" w:rsidRPr="004D4E53" w:rsidRDefault="004D4E53" w:rsidP="004D4E53">
      <w:pPr>
        <w:keepLines/>
        <w:tabs>
          <w:tab w:val="left" w:pos="720"/>
        </w:tabs>
        <w:spacing w:after="0" w:line="240" w:lineRule="auto"/>
        <w:rPr>
          <w:rFonts w:ascii="Times New Roman" w:hAnsi="Times New Roman"/>
        </w:rPr>
      </w:pPr>
      <w:r w:rsidRPr="004D4E53">
        <w:rPr>
          <w:rFonts w:ascii="Times New Roman" w:hAnsi="Times New Roman"/>
          <w:vertAlign w:val="superscript"/>
        </w:rPr>
        <w:t>2</w:t>
      </w:r>
      <w:r w:rsidRPr="004D4E53">
        <w:rPr>
          <w:rFonts w:ascii="Times New Roman" w:hAnsi="Times New Roman"/>
        </w:rPr>
        <w:t xml:space="preserve"> Klinikinių tyrimų metu šie reiškiniai pasireiškė dažniau, vartojant placebą nei mirtazapiną, visgi statistiškai nereikšmingai dažniau.</w:t>
      </w:r>
    </w:p>
    <w:p w14:paraId="033DAECD" w14:textId="77777777" w:rsidR="004D4E53" w:rsidRPr="004D4E53" w:rsidRDefault="004D4E53" w:rsidP="004D4E53">
      <w:pPr>
        <w:keepLines/>
        <w:tabs>
          <w:tab w:val="left" w:pos="720"/>
        </w:tabs>
        <w:spacing w:after="0" w:line="240" w:lineRule="auto"/>
        <w:rPr>
          <w:rFonts w:ascii="Times New Roman" w:hAnsi="Times New Roman"/>
        </w:rPr>
      </w:pPr>
      <w:r w:rsidRPr="004D4E53">
        <w:rPr>
          <w:rFonts w:ascii="Times New Roman" w:hAnsi="Times New Roman"/>
          <w:vertAlign w:val="superscript"/>
        </w:rPr>
        <w:t>3</w:t>
      </w:r>
      <w:r w:rsidRPr="004D4E53">
        <w:rPr>
          <w:rFonts w:ascii="Times New Roman" w:hAnsi="Times New Roman"/>
        </w:rPr>
        <w:t xml:space="preserve"> Klinikinių tyrimų metu šie reiškiniai pasireiškė statistiškai reikšmingai dažniau, vartojant placebą nei mirtazapiną.</w:t>
      </w:r>
    </w:p>
    <w:p w14:paraId="7067A8EA" w14:textId="77777777" w:rsidR="004D4E53" w:rsidRPr="004D4E53" w:rsidRDefault="004D4E53" w:rsidP="004D4E53">
      <w:pPr>
        <w:tabs>
          <w:tab w:val="left" w:pos="720"/>
        </w:tabs>
        <w:spacing w:after="0" w:line="240" w:lineRule="auto"/>
        <w:rPr>
          <w:rFonts w:ascii="Times New Roman" w:eastAsia="Times New Roman" w:hAnsi="Times New Roman"/>
          <w:snapToGrid w:val="0"/>
        </w:rPr>
      </w:pPr>
      <w:r w:rsidRPr="004D4E53">
        <w:rPr>
          <w:rFonts w:ascii="Times New Roman" w:hAnsi="Times New Roman"/>
          <w:vertAlign w:val="superscript"/>
        </w:rPr>
        <w:t xml:space="preserve">4 </w:t>
      </w:r>
      <w:r w:rsidRPr="004D4E53">
        <w:rPr>
          <w:rFonts w:ascii="Times New Roman" w:hAnsi="Times New Roman"/>
        </w:rPr>
        <w:t>N.B. sumažinus dozę, somnolencija ar sedacija dažniausiai nesumažėja, bet rizikuojama, kad susilpnės antidepresinis poveikis.</w:t>
      </w:r>
    </w:p>
    <w:p w14:paraId="53C80CEC" w14:textId="77777777" w:rsidR="004D4E53" w:rsidRPr="004D4E53" w:rsidRDefault="004D4E53" w:rsidP="004D4E53">
      <w:pPr>
        <w:keepLines/>
        <w:tabs>
          <w:tab w:val="left" w:pos="720"/>
        </w:tabs>
        <w:spacing w:after="0" w:line="240" w:lineRule="auto"/>
        <w:rPr>
          <w:rFonts w:ascii="Times New Roman" w:hAnsi="Times New Roman"/>
        </w:rPr>
      </w:pPr>
      <w:r w:rsidRPr="004D4E53">
        <w:rPr>
          <w:rFonts w:ascii="Times New Roman" w:hAnsi="Times New Roman"/>
          <w:vertAlign w:val="superscript"/>
        </w:rPr>
        <w:t>5</w:t>
      </w:r>
      <w:r w:rsidRPr="004D4E53">
        <w:rPr>
          <w:rFonts w:ascii="Times New Roman" w:hAnsi="Times New Roman"/>
        </w:rPr>
        <w:t xml:space="preserve"> Gydant visais antidepresantais, gali pasireikšti arba pasunkėti nerimas bei nemiga (tai gali būti depresijos simptomai). Gydant mirtazapinu, nustatytas nerimas bei nemiga arba nerimo ir nemigos pasunkėjimas.</w:t>
      </w:r>
    </w:p>
    <w:p w14:paraId="3CA4AA81" w14:textId="77777777" w:rsidR="004D4E53" w:rsidRPr="004D4E53" w:rsidRDefault="004D4E53" w:rsidP="004D4E53">
      <w:pPr>
        <w:keepLines/>
        <w:tabs>
          <w:tab w:val="left" w:pos="720"/>
        </w:tabs>
        <w:spacing w:after="0" w:line="240" w:lineRule="auto"/>
        <w:rPr>
          <w:rFonts w:ascii="Times New Roman" w:hAnsi="Times New Roman"/>
        </w:rPr>
      </w:pPr>
      <w:r w:rsidRPr="004D4E53">
        <w:rPr>
          <w:rFonts w:ascii="Times New Roman" w:hAnsi="Times New Roman"/>
          <w:vertAlign w:val="superscript"/>
        </w:rPr>
        <w:t>6</w:t>
      </w:r>
      <w:r w:rsidRPr="004D4E53">
        <w:rPr>
          <w:rFonts w:ascii="Times New Roman" w:hAnsi="Times New Roman"/>
        </w:rPr>
        <w:t xml:space="preserve"> Vartojant mirtazapiną arba netrukus po gydymo nutraukimo, nustatyta mąstymo apie savižudybę ir savižudiško elgesio atvejų (žr. 4.4 skyrių).</w:t>
      </w:r>
    </w:p>
    <w:p w14:paraId="142DD881" w14:textId="77777777" w:rsidR="004D4E53" w:rsidRPr="004D4E53" w:rsidRDefault="0059192B" w:rsidP="004D4E53">
      <w:pPr>
        <w:tabs>
          <w:tab w:val="left" w:pos="567"/>
        </w:tabs>
        <w:spacing w:after="0" w:line="240" w:lineRule="auto"/>
        <w:rPr>
          <w:rFonts w:ascii="Times New Roman" w:hAnsi="Times New Roman"/>
        </w:rPr>
      </w:pPr>
      <w:r w:rsidRPr="0059192B">
        <w:rPr>
          <w:rFonts w:ascii="Times New Roman" w:hAnsi="Times New Roman"/>
          <w:vertAlign w:val="superscript"/>
        </w:rPr>
        <w:t>7</w:t>
      </w:r>
      <w:r>
        <w:rPr>
          <w:rFonts w:ascii="Times New Roman" w:hAnsi="Times New Roman"/>
        </w:rPr>
        <w:t xml:space="preserve"> </w:t>
      </w:r>
      <w:r w:rsidRPr="0059192B">
        <w:rPr>
          <w:rFonts w:ascii="Times New Roman" w:hAnsi="Times New Roman"/>
        </w:rPr>
        <w:t>Dauguma atvejų, nutraukus vaist</w:t>
      </w:r>
      <w:r>
        <w:rPr>
          <w:rFonts w:ascii="Times New Roman" w:hAnsi="Times New Roman"/>
        </w:rPr>
        <w:t>inio preparat</w:t>
      </w:r>
      <w:r w:rsidRPr="0059192B">
        <w:rPr>
          <w:rFonts w:ascii="Times New Roman" w:hAnsi="Times New Roman"/>
        </w:rPr>
        <w:t>o vartojimą, nepageidaujamas poveikis išnyko.</w:t>
      </w:r>
    </w:p>
    <w:p w14:paraId="3DD784D6" w14:textId="77777777" w:rsidR="0059192B" w:rsidRDefault="0059192B" w:rsidP="004D4E53">
      <w:pPr>
        <w:tabs>
          <w:tab w:val="left" w:pos="720"/>
        </w:tabs>
        <w:spacing w:after="0" w:line="240" w:lineRule="auto"/>
        <w:rPr>
          <w:rFonts w:ascii="Times New Roman" w:hAnsi="Times New Roman"/>
        </w:rPr>
      </w:pPr>
    </w:p>
    <w:p w14:paraId="100FD385" w14:textId="77777777" w:rsidR="004D4E53" w:rsidRPr="004D4E53" w:rsidRDefault="004D4E53" w:rsidP="004D4E53">
      <w:pPr>
        <w:tabs>
          <w:tab w:val="left" w:pos="720"/>
        </w:tabs>
        <w:spacing w:after="0" w:line="240" w:lineRule="auto"/>
        <w:rPr>
          <w:rFonts w:ascii="Times New Roman" w:hAnsi="Times New Roman"/>
        </w:rPr>
      </w:pPr>
      <w:r w:rsidRPr="004D4E53">
        <w:rPr>
          <w:rFonts w:ascii="Times New Roman" w:hAnsi="Times New Roman"/>
        </w:rPr>
        <w:t>Vertinant klinikinių tyrimų metu atliktus laboratorinius tyrimus, nustatytas laikinas transaminazių ir gama gliutamiltrasferazių aktyvumo padidėjimas (visgi pranešimai apie susijusius nepageidaujamus reiškinius vartojant Mirtazapine Orion nebuvo statistiškai reikšmingai dažnesni nei vartojant placebą).</w:t>
      </w:r>
    </w:p>
    <w:p w14:paraId="4A325D9F" w14:textId="77777777" w:rsidR="004D4E53" w:rsidRPr="004D4E53" w:rsidRDefault="004D4E53" w:rsidP="004D4E53">
      <w:pPr>
        <w:tabs>
          <w:tab w:val="left" w:pos="567"/>
        </w:tabs>
        <w:spacing w:after="0" w:line="240" w:lineRule="auto"/>
        <w:rPr>
          <w:rFonts w:ascii="Times New Roman" w:hAnsi="Times New Roman"/>
        </w:rPr>
      </w:pPr>
    </w:p>
    <w:p w14:paraId="093E8178" w14:textId="77777777" w:rsidR="004D4E53" w:rsidRPr="004D4E53" w:rsidRDefault="004D4E53" w:rsidP="004D4E53">
      <w:pPr>
        <w:tabs>
          <w:tab w:val="left" w:pos="720"/>
        </w:tabs>
        <w:spacing w:after="0" w:line="240" w:lineRule="auto"/>
        <w:rPr>
          <w:rFonts w:ascii="Times New Roman" w:eastAsia="Times New Roman" w:hAnsi="Times New Roman"/>
          <w:snapToGrid w:val="0"/>
          <w:u w:val="single"/>
        </w:rPr>
      </w:pPr>
      <w:r w:rsidRPr="004D4E53">
        <w:rPr>
          <w:rFonts w:ascii="Times New Roman" w:hAnsi="Times New Roman"/>
          <w:u w:val="single"/>
        </w:rPr>
        <w:t>Vaikų populiacija</w:t>
      </w:r>
    </w:p>
    <w:p w14:paraId="3DF990DE"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Klinikiniuose tyrimuose, kuriuose dalyvavo vaikai, dažnai buvo pastebėti šie nepageidaujami reiškiniai: kūno svorio padidėjimas, dilgėlinė ir hipertrigliceridemija (taip pat žr. 5.1 skyrių).</w:t>
      </w:r>
    </w:p>
    <w:p w14:paraId="2A3757F0" w14:textId="77777777" w:rsidR="004D4E53" w:rsidRPr="004D4E53" w:rsidRDefault="004D4E53" w:rsidP="004D4E53">
      <w:pPr>
        <w:tabs>
          <w:tab w:val="left" w:pos="567"/>
        </w:tabs>
        <w:spacing w:after="0" w:line="240" w:lineRule="auto"/>
        <w:rPr>
          <w:rFonts w:ascii="Times New Roman" w:hAnsi="Times New Roman"/>
        </w:rPr>
      </w:pPr>
    </w:p>
    <w:p w14:paraId="28354A03" w14:textId="77777777" w:rsidR="004D4E53" w:rsidRPr="004D4E53" w:rsidRDefault="004D4E53" w:rsidP="00864C36">
      <w:pPr>
        <w:keepNext/>
        <w:keepLines/>
        <w:tabs>
          <w:tab w:val="left" w:pos="567"/>
        </w:tabs>
        <w:autoSpaceDE w:val="0"/>
        <w:autoSpaceDN w:val="0"/>
        <w:adjustRightInd w:val="0"/>
        <w:spacing w:after="0" w:line="240" w:lineRule="auto"/>
        <w:rPr>
          <w:rFonts w:ascii="Times New Roman" w:eastAsia="Times New Roman" w:hAnsi="Times New Roman"/>
          <w:snapToGrid w:val="0"/>
          <w:u w:val="single"/>
        </w:rPr>
      </w:pPr>
      <w:r w:rsidRPr="004D4E53">
        <w:rPr>
          <w:rFonts w:ascii="Times New Roman" w:hAnsi="Times New Roman"/>
          <w:u w:val="single"/>
        </w:rPr>
        <w:t>Pranešimas apie įtariamas nepageidaujamas reakcijas</w:t>
      </w:r>
    </w:p>
    <w:p w14:paraId="1F6514EE" w14:textId="77777777" w:rsidR="004D4E53" w:rsidRPr="004D4E53" w:rsidRDefault="004D4E53" w:rsidP="00864C36">
      <w:pPr>
        <w:keepNext/>
        <w:keepLines/>
        <w:tabs>
          <w:tab w:val="left" w:pos="567"/>
        </w:tabs>
        <w:autoSpaceDE w:val="0"/>
        <w:autoSpaceDN w:val="0"/>
        <w:adjustRightInd w:val="0"/>
        <w:spacing w:after="0" w:line="240" w:lineRule="auto"/>
        <w:jc w:val="both"/>
        <w:rPr>
          <w:rFonts w:ascii="Times New Roman" w:eastAsia="Times New Roman" w:hAnsi="Times New Roman"/>
          <w:snapToGrid w:val="0"/>
        </w:rPr>
      </w:pPr>
      <w:r w:rsidRPr="004D4E53">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5" w:history="1">
        <w:r w:rsidRPr="004D4E53">
          <w:rPr>
            <w:rFonts w:ascii="Times New Roman" w:hAnsi="Times New Roman"/>
            <w:color w:val="0000FF"/>
            <w:u w:val="single"/>
          </w:rPr>
          <w:t>http://www.vvkt.lt/</w:t>
        </w:r>
      </w:hyperlink>
      <w:r w:rsidRPr="004D4E53">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4D4E53">
          <w:rPr>
            <w:rFonts w:ascii="Times New Roman" w:hAnsi="Times New Roman"/>
            <w:color w:val="0000FF"/>
            <w:u w:val="single"/>
          </w:rPr>
          <w:t>NepageidaujamaR@vvkt.lt</w:t>
        </w:r>
      </w:hyperlink>
      <w:r w:rsidRPr="004D4E53">
        <w:rPr>
          <w:rFonts w:ascii="Times New Roman" w:hAnsi="Times New Roman"/>
        </w:rPr>
        <w:t xml:space="preserve">), per interneto svetainę (adresu </w:t>
      </w:r>
      <w:r w:rsidRPr="000D6A2D">
        <w:rPr>
          <w:rFonts w:ascii="Times New Roman" w:hAnsi="Times New Roman"/>
          <w:color w:val="0000FF"/>
          <w:u w:val="single"/>
        </w:rPr>
        <w:t>http://www.vvkt.lt</w:t>
      </w:r>
      <w:r w:rsidRPr="004D4E53">
        <w:rPr>
          <w:rFonts w:ascii="Times New Roman" w:hAnsi="Times New Roman"/>
        </w:rPr>
        <w:t>).</w:t>
      </w:r>
    </w:p>
    <w:p w14:paraId="03E0BF03" w14:textId="77777777" w:rsidR="004D4E53" w:rsidRPr="004D4E53" w:rsidRDefault="004D4E53" w:rsidP="004D4E53">
      <w:pPr>
        <w:tabs>
          <w:tab w:val="left" w:pos="567"/>
        </w:tabs>
        <w:spacing w:after="0" w:line="240" w:lineRule="auto"/>
        <w:rPr>
          <w:rFonts w:ascii="Times New Roman" w:hAnsi="Times New Roman"/>
        </w:rPr>
      </w:pPr>
    </w:p>
    <w:p w14:paraId="600C93AE" w14:textId="77777777" w:rsidR="004D4E53" w:rsidRPr="004D4E53" w:rsidRDefault="004D4E53" w:rsidP="004D4E53">
      <w:pPr>
        <w:tabs>
          <w:tab w:val="left" w:pos="567"/>
        </w:tabs>
        <w:spacing w:after="0" w:line="240" w:lineRule="auto"/>
        <w:rPr>
          <w:rFonts w:ascii="Times New Roman" w:hAnsi="Times New Roman"/>
          <w:b/>
        </w:rPr>
      </w:pPr>
      <w:bookmarkStart w:id="16" w:name="_Toc126852406"/>
      <w:r w:rsidRPr="004D4E53">
        <w:rPr>
          <w:rFonts w:ascii="Times New Roman" w:hAnsi="Times New Roman"/>
          <w:b/>
        </w:rPr>
        <w:t>4.9</w:t>
      </w:r>
      <w:r w:rsidRPr="004D4E53">
        <w:rPr>
          <w:rFonts w:ascii="Times New Roman" w:hAnsi="Times New Roman"/>
          <w:b/>
        </w:rPr>
        <w:tab/>
        <w:t>Perdozavimas</w:t>
      </w:r>
      <w:bookmarkEnd w:id="16"/>
    </w:p>
    <w:p w14:paraId="5D8A5FE3" w14:textId="77777777" w:rsidR="004D4E53" w:rsidRPr="004D4E53" w:rsidRDefault="004D4E53" w:rsidP="004D4E53">
      <w:pPr>
        <w:tabs>
          <w:tab w:val="left" w:pos="567"/>
        </w:tabs>
        <w:spacing w:after="0" w:line="240" w:lineRule="auto"/>
        <w:rPr>
          <w:rFonts w:ascii="Times New Roman" w:hAnsi="Times New Roman"/>
        </w:rPr>
      </w:pPr>
    </w:p>
    <w:p w14:paraId="208D73F7"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Remiantis dabartine patirtimi, perdozavus vieno mirtazapino,</w:t>
      </w:r>
      <w:r w:rsidRPr="004D4E53">
        <w:rPr>
          <w:rFonts w:ascii="Times New Roman" w:hAnsi="Times New Roman"/>
          <w:b/>
        </w:rPr>
        <w:t xml:space="preserve"> </w:t>
      </w:r>
      <w:r w:rsidRPr="004D4E53">
        <w:rPr>
          <w:rFonts w:ascii="Times New Roman" w:hAnsi="Times New Roman"/>
        </w:rPr>
        <w:t xml:space="preserve">simptomai paprastai būna lengvi. Nustatytas centrinės nervų sistemos slopinimas, pasireiškiantis kartu su orientacijos sutrikimu ir ilgalaike sedacija, taip pat tachikardija ir lengva hiper- arba hipotenzija. Visgi vartojant didesnes už gydomąją dozes, ypač apsinuodijus keliais vaistiniais preparatais, gali būti ir sunkesnių baigčių (įskaitant mirtinas). Gauta pranešimų apie QT intervalo pailgėjimo ir </w:t>
      </w:r>
      <w:r w:rsidRPr="004D4E53">
        <w:rPr>
          <w:rFonts w:ascii="Times New Roman" w:hAnsi="Times New Roman"/>
          <w:color w:val="000000"/>
        </w:rPr>
        <w:t>paroksizminės polimorfinės skilvelių tachikardijos atvejus.</w:t>
      </w:r>
    </w:p>
    <w:p w14:paraId="6DA67ECE"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Perdozavimo atveju taikomas atitinkamas simptominis ir palaikomasis gyvybinių funkcijų gydymas. Būtina stebėti EKG. Reikia apgalvoti aktyvintosios anglies vartojimą arba plauti skrandį.</w:t>
      </w:r>
    </w:p>
    <w:p w14:paraId="275B87E5" w14:textId="77777777" w:rsidR="004D4E53" w:rsidRPr="004D4E53" w:rsidRDefault="004D4E53" w:rsidP="004D4E53">
      <w:pPr>
        <w:tabs>
          <w:tab w:val="left" w:pos="567"/>
        </w:tabs>
        <w:spacing w:after="0" w:line="240" w:lineRule="auto"/>
        <w:rPr>
          <w:rFonts w:ascii="Times New Roman" w:hAnsi="Times New Roman"/>
        </w:rPr>
      </w:pPr>
    </w:p>
    <w:p w14:paraId="7D7914C2" w14:textId="77777777" w:rsidR="004D4E53" w:rsidRPr="004D4E53" w:rsidRDefault="004D4E53" w:rsidP="004D4E53">
      <w:pPr>
        <w:tabs>
          <w:tab w:val="left" w:pos="567"/>
        </w:tabs>
        <w:spacing w:after="0" w:line="240" w:lineRule="auto"/>
        <w:rPr>
          <w:rFonts w:ascii="Times New Roman" w:eastAsia="Times New Roman" w:hAnsi="Times New Roman"/>
          <w:snapToGrid w:val="0"/>
          <w:u w:val="single"/>
        </w:rPr>
      </w:pPr>
      <w:r w:rsidRPr="004D4E53">
        <w:rPr>
          <w:rFonts w:ascii="Times New Roman" w:hAnsi="Times New Roman"/>
          <w:u w:val="single"/>
        </w:rPr>
        <w:t>Vaikų populiacija</w:t>
      </w:r>
    </w:p>
    <w:p w14:paraId="291E5C00"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Jei vaistinio preparato perdozuoja pediatrinis pacientas, reikia imtis atitinkamų priemonių, kaip nurodyta suaugusiųjų perdozavimo atveju.</w:t>
      </w:r>
    </w:p>
    <w:p w14:paraId="0CBC39DB" w14:textId="77777777" w:rsidR="004D4E53" w:rsidRPr="004D4E53" w:rsidRDefault="004D4E53" w:rsidP="004D4E53">
      <w:pPr>
        <w:tabs>
          <w:tab w:val="left" w:pos="567"/>
        </w:tabs>
        <w:spacing w:after="0" w:line="240" w:lineRule="auto"/>
        <w:rPr>
          <w:rFonts w:ascii="Times New Roman" w:hAnsi="Times New Roman"/>
        </w:rPr>
      </w:pPr>
    </w:p>
    <w:p w14:paraId="2C042F79" w14:textId="77777777" w:rsidR="004D4E53" w:rsidRPr="004D4E53" w:rsidRDefault="004D4E53" w:rsidP="004D4E53">
      <w:pPr>
        <w:tabs>
          <w:tab w:val="left" w:pos="567"/>
        </w:tabs>
        <w:spacing w:after="0" w:line="240" w:lineRule="auto"/>
        <w:rPr>
          <w:rFonts w:ascii="Times New Roman" w:hAnsi="Times New Roman"/>
        </w:rPr>
      </w:pPr>
    </w:p>
    <w:p w14:paraId="379DEF2D" w14:textId="77777777" w:rsidR="004D4E53" w:rsidRPr="004D4E53" w:rsidRDefault="004D4E53" w:rsidP="004D4E53">
      <w:pPr>
        <w:tabs>
          <w:tab w:val="left" w:pos="567"/>
        </w:tabs>
        <w:spacing w:after="0" w:line="240" w:lineRule="auto"/>
        <w:rPr>
          <w:rFonts w:ascii="Times New Roman" w:hAnsi="Times New Roman"/>
          <w:b/>
        </w:rPr>
      </w:pPr>
      <w:bookmarkStart w:id="17" w:name="_Toc126852407"/>
      <w:r w:rsidRPr="004D4E53">
        <w:rPr>
          <w:rFonts w:ascii="Times New Roman" w:hAnsi="Times New Roman"/>
          <w:b/>
        </w:rPr>
        <w:t>5.</w:t>
      </w:r>
      <w:r w:rsidRPr="004D4E53">
        <w:rPr>
          <w:rFonts w:ascii="Times New Roman" w:hAnsi="Times New Roman"/>
          <w:b/>
        </w:rPr>
        <w:tab/>
        <w:t>FARMAKOLOGINĖS SAVYBĖS</w:t>
      </w:r>
      <w:bookmarkEnd w:id="17"/>
    </w:p>
    <w:p w14:paraId="40ED705B" w14:textId="77777777" w:rsidR="004D4E53" w:rsidRPr="004D4E53" w:rsidRDefault="004D4E53" w:rsidP="004D4E53">
      <w:pPr>
        <w:tabs>
          <w:tab w:val="left" w:pos="567"/>
        </w:tabs>
        <w:spacing w:after="0" w:line="240" w:lineRule="auto"/>
        <w:rPr>
          <w:rFonts w:ascii="Times New Roman" w:hAnsi="Times New Roman"/>
          <w:b/>
        </w:rPr>
      </w:pPr>
    </w:p>
    <w:p w14:paraId="6FFC392F" w14:textId="77777777" w:rsidR="004D4E53" w:rsidRPr="004D4E53" w:rsidRDefault="004D4E53" w:rsidP="004D4E53">
      <w:pPr>
        <w:tabs>
          <w:tab w:val="left" w:pos="567"/>
        </w:tabs>
        <w:spacing w:after="0" w:line="240" w:lineRule="auto"/>
        <w:rPr>
          <w:rFonts w:ascii="Times New Roman" w:hAnsi="Times New Roman"/>
          <w:b/>
        </w:rPr>
      </w:pPr>
      <w:bookmarkStart w:id="18" w:name="_Toc126852408"/>
      <w:r w:rsidRPr="004D4E53">
        <w:rPr>
          <w:rFonts w:ascii="Times New Roman" w:hAnsi="Times New Roman"/>
          <w:b/>
        </w:rPr>
        <w:t>5.1</w:t>
      </w:r>
      <w:r w:rsidRPr="004D4E53">
        <w:rPr>
          <w:rFonts w:ascii="Times New Roman" w:hAnsi="Times New Roman"/>
          <w:b/>
        </w:rPr>
        <w:tab/>
        <w:t>Farmakodinaminės savybės</w:t>
      </w:r>
      <w:bookmarkEnd w:id="18"/>
    </w:p>
    <w:p w14:paraId="3A2AB005" w14:textId="77777777" w:rsidR="004D4E53" w:rsidRPr="004D4E53" w:rsidRDefault="004D4E53" w:rsidP="004D4E53">
      <w:pPr>
        <w:tabs>
          <w:tab w:val="left" w:pos="567"/>
        </w:tabs>
        <w:spacing w:after="0" w:line="240" w:lineRule="auto"/>
        <w:rPr>
          <w:rFonts w:ascii="Times New Roman" w:hAnsi="Times New Roman"/>
        </w:rPr>
      </w:pPr>
    </w:p>
    <w:p w14:paraId="12AF71AE"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 xml:space="preserve">Farmakoterapinė grupė – </w:t>
      </w:r>
      <w:r w:rsidR="00E918DA">
        <w:rPr>
          <w:rFonts w:ascii="Times New Roman" w:hAnsi="Times New Roman"/>
        </w:rPr>
        <w:t xml:space="preserve">psichoanaleptikai, </w:t>
      </w:r>
      <w:r w:rsidRPr="004D4E53">
        <w:rPr>
          <w:rFonts w:ascii="Times New Roman" w:hAnsi="Times New Roman"/>
        </w:rPr>
        <w:t>kiti antidepresantai, ATC kodas –</w:t>
      </w:r>
      <w:bookmarkStart w:id="19" w:name="_Ref16305054"/>
      <w:r w:rsidRPr="004D4E53">
        <w:rPr>
          <w:rFonts w:ascii="Times New Roman" w:hAnsi="Times New Roman"/>
        </w:rPr>
        <w:t xml:space="preserve"> N06AX11.</w:t>
      </w:r>
    </w:p>
    <w:bookmarkEnd w:id="19"/>
    <w:p w14:paraId="6FA8ED16" w14:textId="77777777" w:rsidR="004D4E53" w:rsidRPr="004D4E53" w:rsidRDefault="004D4E53" w:rsidP="004D4E53">
      <w:pPr>
        <w:tabs>
          <w:tab w:val="left" w:pos="567"/>
        </w:tabs>
        <w:spacing w:after="0" w:line="240" w:lineRule="auto"/>
        <w:rPr>
          <w:rFonts w:ascii="Times New Roman" w:hAnsi="Times New Roman"/>
        </w:rPr>
      </w:pPr>
    </w:p>
    <w:p w14:paraId="3E9C4CC5" w14:textId="77777777" w:rsidR="004D4E53" w:rsidRPr="004D4E53" w:rsidRDefault="004D4E53" w:rsidP="004D4E53">
      <w:pPr>
        <w:tabs>
          <w:tab w:val="left" w:pos="567"/>
        </w:tabs>
        <w:spacing w:after="0" w:line="240" w:lineRule="auto"/>
        <w:rPr>
          <w:rFonts w:ascii="Times New Roman" w:hAnsi="Times New Roman"/>
          <w:u w:val="single"/>
        </w:rPr>
      </w:pPr>
      <w:r w:rsidRPr="004D4E53">
        <w:rPr>
          <w:rFonts w:ascii="Times New Roman" w:hAnsi="Times New Roman"/>
          <w:u w:val="single"/>
        </w:rPr>
        <w:t>Veikimo mechanizmas / farmakodinaminis poveikis</w:t>
      </w:r>
    </w:p>
    <w:p w14:paraId="0D39EB13"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Mirtazapinas yra centrinio poveikio priešsinapsinių alfa 2 adrenoreceptorių antagonistas, kuris suaktyvina nervinio impulso plitimą noradrenerginėse ir serotoninerginėse sinapsėse. Mirtazapinas blokuoja 5-HT2 bei 5-HT3 receptorius, o tai specifiškai veikia 5-HT1 receptorius ir suaktyvina nervinio impulso plitimą serotoninerginėse sinapsėse. Manoma, kad antidepresinis mirtazapino poveikis pasireiškia dėl abiejų enantiomerų veikimo: S(</w:t>
      </w:r>
      <w:r w:rsidRPr="004D4E53">
        <w:rPr>
          <w:rFonts w:ascii="Times New Roman" w:hAnsi="Times New Roman"/>
        </w:rPr>
        <w:sym w:font="Symbol" w:char="F02B"/>
      </w:r>
      <w:r w:rsidRPr="004D4E53">
        <w:rPr>
          <w:rFonts w:ascii="Times New Roman" w:hAnsi="Times New Roman"/>
        </w:rPr>
        <w:t>) enantiomeras blokuoja alfa 2 adrenoreceptorius ir 5-HT</w:t>
      </w:r>
      <w:r w:rsidRPr="004D4E53">
        <w:rPr>
          <w:rFonts w:ascii="Times New Roman" w:hAnsi="Times New Roman"/>
          <w:vertAlign w:val="subscript"/>
        </w:rPr>
        <w:t>2</w:t>
      </w:r>
      <w:r w:rsidRPr="004D4E53">
        <w:rPr>
          <w:rFonts w:ascii="Times New Roman" w:hAnsi="Times New Roman"/>
        </w:rPr>
        <w:t xml:space="preserve"> receptorius, o R(-) enantiomeras </w:t>
      </w:r>
      <w:r w:rsidRPr="004D4E53">
        <w:rPr>
          <w:rFonts w:ascii="Times New Roman" w:hAnsi="Times New Roman"/>
        </w:rPr>
        <w:sym w:font="Symbol" w:char="F02D"/>
      </w:r>
      <w:r w:rsidRPr="004D4E53">
        <w:rPr>
          <w:rFonts w:ascii="Times New Roman" w:hAnsi="Times New Roman"/>
        </w:rPr>
        <w:t xml:space="preserve"> 5-HT</w:t>
      </w:r>
      <w:r w:rsidRPr="004D4E53">
        <w:rPr>
          <w:rFonts w:ascii="Times New Roman" w:hAnsi="Times New Roman"/>
          <w:vertAlign w:val="subscript"/>
        </w:rPr>
        <w:t>3</w:t>
      </w:r>
      <w:r w:rsidRPr="004D4E53">
        <w:rPr>
          <w:rFonts w:ascii="Times New Roman" w:hAnsi="Times New Roman"/>
        </w:rPr>
        <w:t xml:space="preserve"> receptorius.</w:t>
      </w:r>
    </w:p>
    <w:p w14:paraId="01FBF2A6" w14:textId="77777777" w:rsidR="004D4E53" w:rsidRPr="004D4E53" w:rsidRDefault="004D4E53" w:rsidP="004D4E53">
      <w:pPr>
        <w:tabs>
          <w:tab w:val="left" w:pos="567"/>
        </w:tabs>
        <w:spacing w:after="0" w:line="240" w:lineRule="auto"/>
        <w:rPr>
          <w:rFonts w:ascii="Times New Roman" w:hAnsi="Times New Roman"/>
        </w:rPr>
      </w:pPr>
    </w:p>
    <w:p w14:paraId="39988D5E"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u w:val="single"/>
        </w:rPr>
        <w:t>Klinikinis veiksmingumas ir saugumas</w:t>
      </w:r>
    </w:p>
    <w:p w14:paraId="2C74186F"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Sedacinės savybės susijusios su antagonistiniu poveikiu histamino H</w:t>
      </w:r>
      <w:r w:rsidRPr="004D4E53">
        <w:rPr>
          <w:rFonts w:ascii="Times New Roman" w:hAnsi="Times New Roman"/>
          <w:vertAlign w:val="subscript"/>
        </w:rPr>
        <w:t>1</w:t>
      </w:r>
      <w:r w:rsidRPr="004D4E53">
        <w:rPr>
          <w:rFonts w:ascii="Times New Roman" w:hAnsi="Times New Roman"/>
        </w:rPr>
        <w:t xml:space="preserve"> receptoriams. Gydomosios šio vaistinio preparato dozės beveik nesukelia anticholinerginio poveikio bei neveikia širdies ir kraujagyslių sistemos.</w:t>
      </w:r>
    </w:p>
    <w:p w14:paraId="7CDA172A" w14:textId="77777777" w:rsidR="004D4E53" w:rsidRPr="004D4E53" w:rsidRDefault="004D4E53" w:rsidP="004D4E53">
      <w:pPr>
        <w:tabs>
          <w:tab w:val="left" w:pos="567"/>
        </w:tabs>
        <w:spacing w:after="0" w:line="240" w:lineRule="auto"/>
        <w:rPr>
          <w:rFonts w:ascii="Times New Roman" w:hAnsi="Times New Roman"/>
        </w:rPr>
      </w:pPr>
    </w:p>
    <w:p w14:paraId="55B792FA"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eastAsia="Times New Roman" w:hAnsi="Times New Roman"/>
          <w:snapToGrid w:val="0"/>
        </w:rPr>
        <w:t>Mirtazapino poveikis QTc intervalui buvo vertinamas atsitiktinių imčių, placebu ir moksifloksacinu kontroliuotais klinikiniais tyrimais, kuriuose dalyvavę 54 sveiki savanoriai vartojo įprastinę 45 m</w:t>
      </w:r>
      <w:r w:rsidRPr="004D4E53">
        <w:rPr>
          <w:rFonts w:ascii="Times New Roman" w:hAnsi="Times New Roman"/>
        </w:rPr>
        <w:t xml:space="preserve">g dozę ir didesnę nei terapinė 75 mg dozę. Tiesinis </w:t>
      </w:r>
      <w:r w:rsidRPr="004D4E53">
        <w:rPr>
          <w:rFonts w:ascii="Times New Roman" w:hAnsi="Times New Roman"/>
          <w:i/>
          <w:iCs/>
        </w:rPr>
        <w:t>e-max</w:t>
      </w:r>
      <w:r w:rsidRPr="004D4E53">
        <w:rPr>
          <w:rFonts w:ascii="Times New Roman" w:eastAsia="Times New Roman" w:hAnsi="Times New Roman"/>
          <w:snapToGrid w:val="0"/>
        </w:rPr>
        <w:t xml:space="preserve"> modeliavimas parodė, kad QTc intervalų pailgėjimas išlieka mažesnis nei kliniškai reikšmingo pailgėjimo riba (žr. 4.4 skyrių).</w:t>
      </w:r>
    </w:p>
    <w:p w14:paraId="7E8E703C" w14:textId="77777777" w:rsidR="004D4E53" w:rsidRPr="004D4E53" w:rsidRDefault="004D4E53" w:rsidP="004D4E53">
      <w:pPr>
        <w:tabs>
          <w:tab w:val="left" w:pos="567"/>
        </w:tabs>
        <w:spacing w:after="0" w:line="240" w:lineRule="auto"/>
        <w:rPr>
          <w:rFonts w:ascii="Times New Roman" w:eastAsia="Times New Roman" w:hAnsi="Times New Roman"/>
          <w:snapToGrid w:val="0"/>
        </w:rPr>
      </w:pPr>
    </w:p>
    <w:p w14:paraId="3974B1D2" w14:textId="77777777" w:rsidR="004D4E53" w:rsidRPr="004D4E53" w:rsidRDefault="004D4E53" w:rsidP="00864C36">
      <w:pPr>
        <w:keepNext/>
        <w:keepLines/>
        <w:tabs>
          <w:tab w:val="left" w:pos="567"/>
        </w:tabs>
        <w:spacing w:after="0" w:line="240" w:lineRule="auto"/>
        <w:rPr>
          <w:rFonts w:ascii="Times New Roman" w:eastAsia="Times New Roman" w:hAnsi="Times New Roman"/>
          <w:snapToGrid w:val="0"/>
        </w:rPr>
      </w:pPr>
      <w:r w:rsidRPr="004D4E53">
        <w:rPr>
          <w:rFonts w:ascii="Times New Roman" w:hAnsi="Times New Roman"/>
          <w:u w:val="single"/>
        </w:rPr>
        <w:t>Vaikų populiacija</w:t>
      </w:r>
    </w:p>
    <w:p w14:paraId="4CD6A13A" w14:textId="77777777" w:rsidR="004D4E53" w:rsidRPr="004D4E53" w:rsidRDefault="004D4E53" w:rsidP="00864C36">
      <w:pPr>
        <w:keepNext/>
        <w:keepLines/>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 xml:space="preserve">Dviejuose atsitiktinių imčių, dvigubai koduotuose ir placebu kontroliuotuose klinikiniuose tyrimuose, kuriuose dalyvavo nuo 7 iki 18 metų amžiaus vaikai, sirgę didžiuoju depresijos sutrikimu (n = 259), pirmąsias 4 savaites </w:t>
      </w:r>
      <w:r w:rsidRPr="004D4E53">
        <w:rPr>
          <w:rFonts w:ascii="Times New Roman" w:eastAsia="Times New Roman" w:hAnsi="Times New Roman"/>
          <w:snapToGrid w:val="0"/>
        </w:rPr>
        <w:t>vaist</w:t>
      </w:r>
      <w:r w:rsidRPr="004D4E53">
        <w:rPr>
          <w:rFonts w:ascii="Times New Roman" w:hAnsi="Times New Roman"/>
        </w:rPr>
        <w:t>inį preparatą dozuojant lanksčiai (nuo 15 mg iki 45 mg mirtazapino) ir po to dar 4 savaites skiriant pastovią dozę (15, 30 ar 45 mg mirtazapino), reikšmingų mirtazapino ir placebo skirtumų, remiantis pagrindiniu ir visais antriniais tyrimo tikslais, nebuvo įrodyta. 48,8 % mirtazapinu gydytų tiriamųjų buvo stebėtas reikšmingas (≥ 7 %) kūno svorio padidėjimas, lyginant su 5,7 % placebo pogrupyje. Be to, dažnai buvo pastebėta dilgėlinė (11,8 %, lyginant su 6,8 %) ir hipertrigliceridemija (2,9 %, lyginant su 0 %).</w:t>
      </w:r>
    </w:p>
    <w:p w14:paraId="60F4030A" w14:textId="77777777" w:rsidR="004D4E53" w:rsidRPr="004D4E53" w:rsidRDefault="004D4E53" w:rsidP="004D4E53">
      <w:pPr>
        <w:tabs>
          <w:tab w:val="left" w:pos="567"/>
        </w:tabs>
        <w:spacing w:after="0" w:line="240" w:lineRule="auto"/>
        <w:rPr>
          <w:rFonts w:ascii="Times New Roman" w:hAnsi="Times New Roman"/>
        </w:rPr>
      </w:pPr>
    </w:p>
    <w:p w14:paraId="0C256FBA" w14:textId="77777777" w:rsidR="004D4E53" w:rsidRPr="004D4E53" w:rsidRDefault="004D4E53" w:rsidP="004D4E53">
      <w:pPr>
        <w:tabs>
          <w:tab w:val="left" w:pos="567"/>
        </w:tabs>
        <w:spacing w:after="0" w:line="240" w:lineRule="auto"/>
        <w:ind w:left="567" w:hanging="567"/>
        <w:rPr>
          <w:rFonts w:ascii="Times New Roman" w:hAnsi="Times New Roman"/>
          <w:b/>
        </w:rPr>
      </w:pPr>
      <w:bookmarkStart w:id="20" w:name="_Toc126852409"/>
      <w:r w:rsidRPr="004D4E53">
        <w:rPr>
          <w:rFonts w:ascii="Times New Roman" w:hAnsi="Times New Roman"/>
          <w:b/>
        </w:rPr>
        <w:t>5.2</w:t>
      </w:r>
      <w:r w:rsidRPr="004D4E53">
        <w:rPr>
          <w:rFonts w:ascii="Times New Roman" w:hAnsi="Times New Roman"/>
          <w:b/>
        </w:rPr>
        <w:tab/>
        <w:t>Farmakokinetinės savybės</w:t>
      </w:r>
      <w:bookmarkEnd w:id="20"/>
    </w:p>
    <w:p w14:paraId="133BE4ED" w14:textId="77777777" w:rsidR="004D4E53" w:rsidRPr="004D4E53" w:rsidRDefault="004D4E53" w:rsidP="004D4E53">
      <w:pPr>
        <w:tabs>
          <w:tab w:val="left" w:pos="567"/>
        </w:tabs>
        <w:spacing w:after="0" w:line="240" w:lineRule="auto"/>
        <w:ind w:left="567" w:hanging="567"/>
        <w:rPr>
          <w:rFonts w:ascii="Times New Roman" w:hAnsi="Times New Roman"/>
        </w:rPr>
      </w:pPr>
    </w:p>
    <w:p w14:paraId="7BCA0DF8" w14:textId="77777777" w:rsidR="004D4E53" w:rsidRPr="004D4E53" w:rsidRDefault="004D4E53" w:rsidP="004D4E53">
      <w:pPr>
        <w:tabs>
          <w:tab w:val="left" w:pos="567"/>
        </w:tabs>
        <w:spacing w:after="0" w:line="240" w:lineRule="auto"/>
        <w:rPr>
          <w:rFonts w:ascii="Times New Roman" w:eastAsia="Times New Roman" w:hAnsi="Times New Roman"/>
          <w:snapToGrid w:val="0"/>
          <w:u w:val="single"/>
        </w:rPr>
      </w:pPr>
      <w:r w:rsidRPr="004D4E53">
        <w:rPr>
          <w:rFonts w:ascii="Times New Roman" w:hAnsi="Times New Roman"/>
          <w:u w:val="single"/>
        </w:rPr>
        <w:t>Absorbcija</w:t>
      </w:r>
    </w:p>
    <w:p w14:paraId="1186D3F0"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 xml:space="preserve">Išgėrus Mirtazapine Orion, veiklioji medžiaga mirtazapinas greitai ir gerai absorbuojama (biologinis prieinamumas </w:t>
      </w:r>
      <w:r w:rsidRPr="004D4E53">
        <w:rPr>
          <w:rFonts w:ascii="Times New Roman" w:hAnsi="Times New Roman"/>
        </w:rPr>
        <w:sym w:font="Symbol" w:char="F02D"/>
      </w:r>
      <w:r w:rsidRPr="004D4E53">
        <w:rPr>
          <w:rFonts w:ascii="Times New Roman" w:hAnsi="Times New Roman"/>
        </w:rPr>
        <w:t xml:space="preserve"> maždaug 50 </w:t>
      </w:r>
      <w:r w:rsidRPr="004D4E53">
        <w:rPr>
          <w:rFonts w:ascii="Times New Roman" w:hAnsi="Times New Roman"/>
        </w:rPr>
        <w:sym w:font="Symbol" w:char="F025"/>
      </w:r>
      <w:r w:rsidRPr="004D4E53">
        <w:rPr>
          <w:rFonts w:ascii="Times New Roman" w:hAnsi="Times New Roman"/>
        </w:rPr>
        <w:t>). Didžiausia koncentracija plazmoje atsiranda maždaug po 2 val. Maisto vartojimas mirtazapino farmakokinetikai įtakos nedaro.</w:t>
      </w:r>
    </w:p>
    <w:p w14:paraId="7C7D66F1" w14:textId="77777777" w:rsidR="004D4E53" w:rsidRPr="004D4E53" w:rsidRDefault="004D4E53" w:rsidP="004D4E53">
      <w:pPr>
        <w:tabs>
          <w:tab w:val="left" w:pos="567"/>
        </w:tabs>
        <w:spacing w:after="0" w:line="240" w:lineRule="auto"/>
        <w:rPr>
          <w:rFonts w:ascii="Times New Roman" w:hAnsi="Times New Roman"/>
        </w:rPr>
      </w:pPr>
    </w:p>
    <w:p w14:paraId="71E313B3" w14:textId="77777777" w:rsidR="004D4E53" w:rsidRPr="004D4E53" w:rsidRDefault="004D4E53" w:rsidP="004D4E53">
      <w:pPr>
        <w:tabs>
          <w:tab w:val="left" w:pos="567"/>
        </w:tabs>
        <w:spacing w:after="0" w:line="240" w:lineRule="auto"/>
        <w:rPr>
          <w:rFonts w:ascii="Times New Roman" w:eastAsia="Times New Roman" w:hAnsi="Times New Roman"/>
          <w:snapToGrid w:val="0"/>
          <w:u w:val="single"/>
          <w:lang w:val="en-GB"/>
        </w:rPr>
      </w:pPr>
      <w:r w:rsidRPr="004D4E53">
        <w:rPr>
          <w:rFonts w:ascii="Times New Roman" w:hAnsi="Times New Roman"/>
          <w:u w:val="single"/>
        </w:rPr>
        <w:t>Pasiskirstymas</w:t>
      </w:r>
    </w:p>
    <w:p w14:paraId="2F77A673"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 xml:space="preserve">Prie plazmos baltymų prisijungia maždaug 85 % mirtazapino. </w:t>
      </w:r>
    </w:p>
    <w:p w14:paraId="1C395D53" w14:textId="77777777" w:rsidR="004D4E53" w:rsidRPr="004D4E53" w:rsidRDefault="004D4E53" w:rsidP="004D4E53">
      <w:pPr>
        <w:tabs>
          <w:tab w:val="left" w:pos="567"/>
        </w:tabs>
        <w:spacing w:after="0" w:line="240" w:lineRule="auto"/>
        <w:rPr>
          <w:rFonts w:ascii="Times New Roman" w:hAnsi="Times New Roman"/>
        </w:rPr>
      </w:pPr>
    </w:p>
    <w:p w14:paraId="5FBE00EF"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u w:val="single"/>
        </w:rPr>
        <w:t>Biotransformacija</w:t>
      </w:r>
    </w:p>
    <w:p w14:paraId="1736AB1E"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Pagrindiniai biotransformacijos mechanizmai yra demetilinimas ir oksidavimas, po to vyksta konjugacija. Žmogaus kepenų mikrosomų tyrimų i</w:t>
      </w:r>
      <w:r w:rsidRPr="004D4E53">
        <w:rPr>
          <w:rFonts w:ascii="Times New Roman" w:hAnsi="Times New Roman"/>
          <w:i/>
        </w:rPr>
        <w:t xml:space="preserve">n vitro </w:t>
      </w:r>
      <w:r w:rsidRPr="004D4E53">
        <w:rPr>
          <w:rFonts w:ascii="Times New Roman" w:hAnsi="Times New Roman"/>
        </w:rPr>
        <w:t>metu nustatyta, kad mirtazapino 8-hidroksi metabolito susidaryme dalyvauja citochromo P450 fermentai CYP2D6 ir CYP1A2, o N-demetilo ir N-oksido metabolitų susidaryme, manoma, dalyvauja CYP3A4. Demetilo metabolitas sukelia farmakologinį poveikį, jo farmakokinetinės savybės yra tokios pačios, kaip ir pirminės medžiagos.</w:t>
      </w:r>
    </w:p>
    <w:p w14:paraId="274F4CA8" w14:textId="77777777" w:rsidR="004D4E53" w:rsidRPr="004D4E53" w:rsidRDefault="004D4E53" w:rsidP="004D4E53">
      <w:pPr>
        <w:tabs>
          <w:tab w:val="left" w:pos="567"/>
        </w:tabs>
        <w:spacing w:after="0" w:line="240" w:lineRule="auto"/>
        <w:rPr>
          <w:rFonts w:ascii="Times New Roman" w:hAnsi="Times New Roman"/>
        </w:rPr>
      </w:pPr>
    </w:p>
    <w:p w14:paraId="283C89B2" w14:textId="77777777" w:rsidR="004D4E53" w:rsidRPr="004D4E53" w:rsidRDefault="004D4E53" w:rsidP="004D4E53">
      <w:pPr>
        <w:tabs>
          <w:tab w:val="left" w:pos="567"/>
        </w:tabs>
        <w:spacing w:after="0" w:line="240" w:lineRule="auto"/>
        <w:rPr>
          <w:rFonts w:ascii="Times New Roman" w:eastAsia="Times New Roman" w:hAnsi="Times New Roman"/>
          <w:snapToGrid w:val="0"/>
          <w:u w:val="single"/>
          <w:lang w:val="en-GB"/>
        </w:rPr>
      </w:pPr>
      <w:r w:rsidRPr="004D4E53">
        <w:rPr>
          <w:rFonts w:ascii="Times New Roman" w:hAnsi="Times New Roman"/>
          <w:u w:val="single"/>
        </w:rPr>
        <w:t>Eliminacija</w:t>
      </w:r>
    </w:p>
    <w:p w14:paraId="357B4223"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Didelė dalis mirtazapino metabolizuojama ir per kelias dienas pasišalina iš organizmo su šlapimu ir išmatomis. Vidutinis pusinės eliminacijos laikas yra 20</w:t>
      </w:r>
      <w:r w:rsidRPr="004D4E53">
        <w:rPr>
          <w:rFonts w:ascii="Times New Roman" w:hAnsi="Times New Roman"/>
        </w:rPr>
        <w:noBreakHyphen/>
        <w:t>40 valandų, tačiau gauta pavienių pranešimų apie pusinės eliminacijos laiko pailgėjimą iki 65 valandų bei jo sutrumpėjimą jauniems žmonėms. Pusinės eliminacijos laikas yra pakankamas, kad vaistinio preparato būtų galima dozuoti kartą per parą. Pusiausvyrinė apykaita nusistovi po 3</w:t>
      </w:r>
      <w:r w:rsidRPr="004D4E53">
        <w:rPr>
          <w:rFonts w:ascii="Times New Roman" w:hAnsi="Times New Roman"/>
        </w:rPr>
        <w:noBreakHyphen/>
        <w:t xml:space="preserve">4 parų, po to vaistinio preparato daugiau nebesikaupia. </w:t>
      </w:r>
    </w:p>
    <w:p w14:paraId="54A515B3" w14:textId="77777777" w:rsidR="004D4E53" w:rsidRPr="004D4E53" w:rsidRDefault="004D4E53" w:rsidP="004D4E53">
      <w:pPr>
        <w:tabs>
          <w:tab w:val="left" w:pos="567"/>
        </w:tabs>
        <w:spacing w:after="0" w:line="240" w:lineRule="auto"/>
        <w:rPr>
          <w:rFonts w:ascii="Times New Roman" w:hAnsi="Times New Roman"/>
          <w:u w:val="single"/>
        </w:rPr>
      </w:pPr>
    </w:p>
    <w:p w14:paraId="5C3E5DD3" w14:textId="77777777" w:rsidR="004D4E53" w:rsidRPr="004D4E53" w:rsidRDefault="004D4E53" w:rsidP="004D4E53">
      <w:pPr>
        <w:tabs>
          <w:tab w:val="left" w:pos="567"/>
        </w:tabs>
        <w:spacing w:after="0" w:line="240" w:lineRule="auto"/>
        <w:rPr>
          <w:rFonts w:ascii="Times New Roman" w:eastAsia="Times New Roman" w:hAnsi="Times New Roman"/>
          <w:i/>
          <w:snapToGrid w:val="0"/>
          <w:u w:val="single"/>
          <w:lang w:val="en-GB"/>
        </w:rPr>
      </w:pPr>
      <w:r w:rsidRPr="004D4E53">
        <w:rPr>
          <w:rFonts w:ascii="Times New Roman" w:hAnsi="Times New Roman"/>
          <w:u w:val="single"/>
        </w:rPr>
        <w:t xml:space="preserve">Tiesinis / netiesinis pobūdis </w:t>
      </w:r>
    </w:p>
    <w:p w14:paraId="5FA253C6"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Vartojant rekomenduojamas dozes, mirtazapino farmakokinetika yra tiesinė.</w:t>
      </w:r>
    </w:p>
    <w:p w14:paraId="7174B0E3" w14:textId="77777777" w:rsidR="004D4E53" w:rsidRPr="004D4E53" w:rsidRDefault="004D4E53" w:rsidP="004D4E53">
      <w:pPr>
        <w:tabs>
          <w:tab w:val="left" w:pos="567"/>
        </w:tabs>
        <w:spacing w:after="0" w:line="240" w:lineRule="auto"/>
        <w:rPr>
          <w:rFonts w:ascii="Times New Roman" w:hAnsi="Times New Roman"/>
          <w:u w:val="single"/>
        </w:rPr>
      </w:pPr>
    </w:p>
    <w:p w14:paraId="24B2EC21"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u w:val="single"/>
        </w:rPr>
        <w:t>Ypatingos populiacijos</w:t>
      </w:r>
    </w:p>
    <w:p w14:paraId="7F19649C"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eastAsia="Times New Roman" w:hAnsi="Times New Roman"/>
          <w:snapToGrid w:val="0"/>
        </w:rPr>
        <w:t>Pacientų</w:t>
      </w:r>
      <w:r w:rsidRPr="004D4E53">
        <w:rPr>
          <w:rFonts w:ascii="Times New Roman" w:hAnsi="Times New Roman"/>
        </w:rPr>
        <w:t>, kurie serga kepenų arba inkstų funkcijos sutrikimu, organizmo mirtazapino klirensas gali būti mažesnis.</w:t>
      </w:r>
    </w:p>
    <w:p w14:paraId="0C359E79" w14:textId="77777777" w:rsidR="004D4E53" w:rsidRPr="004D4E53" w:rsidRDefault="004D4E53" w:rsidP="004D4E53">
      <w:pPr>
        <w:tabs>
          <w:tab w:val="left" w:pos="567"/>
        </w:tabs>
        <w:spacing w:after="0" w:line="240" w:lineRule="auto"/>
        <w:rPr>
          <w:rFonts w:ascii="Times New Roman" w:hAnsi="Times New Roman"/>
          <w:b/>
        </w:rPr>
      </w:pPr>
    </w:p>
    <w:p w14:paraId="000D4DB8" w14:textId="77777777" w:rsidR="004D4E53" w:rsidRPr="004D4E53" w:rsidRDefault="004D4E53" w:rsidP="004D4E53">
      <w:pPr>
        <w:keepNext/>
        <w:keepLines/>
        <w:tabs>
          <w:tab w:val="left" w:pos="567"/>
        </w:tabs>
        <w:spacing w:after="0" w:line="240" w:lineRule="auto"/>
        <w:rPr>
          <w:rFonts w:ascii="Times New Roman" w:hAnsi="Times New Roman"/>
          <w:b/>
        </w:rPr>
      </w:pPr>
      <w:bookmarkStart w:id="21" w:name="_Toc126852410"/>
      <w:r w:rsidRPr="004D4E53">
        <w:rPr>
          <w:rFonts w:ascii="Times New Roman" w:hAnsi="Times New Roman"/>
          <w:b/>
        </w:rPr>
        <w:t>5.3</w:t>
      </w:r>
      <w:r w:rsidRPr="004D4E53">
        <w:rPr>
          <w:rFonts w:ascii="Times New Roman" w:hAnsi="Times New Roman"/>
          <w:b/>
        </w:rPr>
        <w:tab/>
        <w:t>Ikiklinikinių saugumo tyrimų duomenys</w:t>
      </w:r>
      <w:bookmarkEnd w:id="21"/>
    </w:p>
    <w:p w14:paraId="196B4371" w14:textId="77777777" w:rsidR="004D4E53" w:rsidRPr="004D4E53" w:rsidRDefault="004D4E53" w:rsidP="004D4E53">
      <w:pPr>
        <w:keepNext/>
        <w:keepLines/>
        <w:tabs>
          <w:tab w:val="left" w:pos="567"/>
        </w:tabs>
        <w:spacing w:after="0" w:line="240" w:lineRule="auto"/>
        <w:rPr>
          <w:rFonts w:ascii="Times New Roman" w:hAnsi="Times New Roman"/>
        </w:rPr>
      </w:pPr>
    </w:p>
    <w:p w14:paraId="43071759" w14:textId="77777777" w:rsidR="004D4E53" w:rsidRPr="004D4E53" w:rsidRDefault="004D4E53" w:rsidP="004D4E53">
      <w:pPr>
        <w:keepNext/>
        <w:keepLines/>
        <w:tabs>
          <w:tab w:val="left" w:pos="567"/>
        </w:tabs>
        <w:spacing w:after="0" w:line="240" w:lineRule="auto"/>
        <w:rPr>
          <w:rFonts w:ascii="Times New Roman" w:hAnsi="Times New Roman"/>
        </w:rPr>
      </w:pPr>
      <w:r w:rsidRPr="004D4E53">
        <w:rPr>
          <w:rFonts w:ascii="Times New Roman" w:hAnsi="Times New Roman"/>
        </w:rPr>
        <w:t>Įprastų farmakologinio saugumo, kartotinių dozių toksiškumo, genotoksiškumo, kancerogeniškumo ar toksinio poveikio ikiklinikinių tyrimų duomenys specifinio pavojaus žmogui nerodo.</w:t>
      </w:r>
    </w:p>
    <w:p w14:paraId="02179BE7"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Toksinio poveikio reprodukcijai su žiurkėmis ir triušiais tyrimų duomenimis, teratogeninio poveikio nenustatyta. Vartojant du kartus didesnes nei didžiausios, žmonėms skiriamos terapinės, sisteminio poveikio vaistinio preparato dozes, padaugėjo persileidimų po implantacijos, sumažėjo atsivestų žiurkiukų svoris ir išgyvenamumas per pirmas tris žindymo laikotarpio dienas.</w:t>
      </w:r>
    </w:p>
    <w:p w14:paraId="5EC4A3C4"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Eilės genų mutacijų ir chromosomų bei DNR pažaidos tyrimų duomenimis, mirtazapinas genotoksinio poveikio nesukelia. Manoma, kad kancerogeninio poveikio tyrimų su žiurkėmis metu nustatyti skydliaukės augliai, o kancerogeninio poveikio tyrimų su pelėms metu – kepenų ląstelių neoplazijos yra rūšiai specifinis, negenotoksinis ilgalaikio gydymo didelėmis kepenų fermentus aktyvinančių vaistinių preparatų dozėmis daromas poveikis.</w:t>
      </w:r>
    </w:p>
    <w:p w14:paraId="38CB6E8C" w14:textId="77777777" w:rsidR="004D4E53" w:rsidRPr="004D4E53" w:rsidRDefault="004D4E53" w:rsidP="004D4E53">
      <w:pPr>
        <w:tabs>
          <w:tab w:val="left" w:pos="567"/>
        </w:tabs>
        <w:spacing w:after="0" w:line="240" w:lineRule="auto"/>
        <w:rPr>
          <w:rFonts w:ascii="Times New Roman" w:hAnsi="Times New Roman"/>
          <w:u w:val="single"/>
        </w:rPr>
      </w:pPr>
    </w:p>
    <w:p w14:paraId="6F5CC141" w14:textId="77777777" w:rsidR="004D4E53" w:rsidRPr="004D4E53" w:rsidRDefault="004D4E53" w:rsidP="004D4E53">
      <w:pPr>
        <w:tabs>
          <w:tab w:val="left" w:pos="567"/>
        </w:tabs>
        <w:spacing w:after="0" w:line="240" w:lineRule="auto"/>
        <w:rPr>
          <w:rFonts w:ascii="Times New Roman" w:hAnsi="Times New Roman"/>
          <w:b/>
        </w:rPr>
      </w:pPr>
    </w:p>
    <w:p w14:paraId="546ED6FE" w14:textId="77777777" w:rsidR="004D4E53" w:rsidRPr="004D4E53" w:rsidRDefault="004D4E53" w:rsidP="00864C36">
      <w:pPr>
        <w:keepNext/>
        <w:keepLines/>
        <w:tabs>
          <w:tab w:val="left" w:pos="567"/>
        </w:tabs>
        <w:spacing w:after="0" w:line="240" w:lineRule="auto"/>
        <w:rPr>
          <w:rFonts w:ascii="Times New Roman" w:hAnsi="Times New Roman"/>
          <w:b/>
        </w:rPr>
      </w:pPr>
      <w:bookmarkStart w:id="22" w:name="_Toc126852411"/>
      <w:r w:rsidRPr="004D4E53">
        <w:rPr>
          <w:rFonts w:ascii="Times New Roman" w:hAnsi="Times New Roman"/>
          <w:b/>
        </w:rPr>
        <w:lastRenderedPageBreak/>
        <w:t>6.</w:t>
      </w:r>
      <w:r w:rsidRPr="004D4E53">
        <w:rPr>
          <w:rFonts w:ascii="Times New Roman" w:hAnsi="Times New Roman"/>
          <w:b/>
        </w:rPr>
        <w:tab/>
        <w:t>FARMACINĖ INFORMACIJA</w:t>
      </w:r>
      <w:bookmarkEnd w:id="22"/>
    </w:p>
    <w:p w14:paraId="3B3ABC32" w14:textId="77777777" w:rsidR="004D4E53" w:rsidRPr="004D4E53" w:rsidRDefault="004D4E53" w:rsidP="00864C36">
      <w:pPr>
        <w:keepNext/>
        <w:keepLines/>
        <w:tabs>
          <w:tab w:val="left" w:pos="567"/>
        </w:tabs>
        <w:spacing w:after="0" w:line="240" w:lineRule="auto"/>
        <w:rPr>
          <w:rFonts w:ascii="Times New Roman" w:hAnsi="Times New Roman"/>
          <w:b/>
        </w:rPr>
      </w:pPr>
    </w:p>
    <w:p w14:paraId="57528F8C" w14:textId="77777777" w:rsidR="004D4E53" w:rsidRPr="004D4E53" w:rsidRDefault="004D4E53" w:rsidP="00864C36">
      <w:pPr>
        <w:keepNext/>
        <w:keepLines/>
        <w:tabs>
          <w:tab w:val="left" w:pos="567"/>
        </w:tabs>
        <w:spacing w:after="0" w:line="240" w:lineRule="auto"/>
        <w:rPr>
          <w:rFonts w:ascii="Times New Roman" w:hAnsi="Times New Roman"/>
          <w:b/>
        </w:rPr>
      </w:pPr>
      <w:bookmarkStart w:id="23" w:name="_Toc126852412"/>
      <w:r w:rsidRPr="004D4E53">
        <w:rPr>
          <w:rFonts w:ascii="Times New Roman" w:hAnsi="Times New Roman"/>
          <w:b/>
        </w:rPr>
        <w:t>6.1</w:t>
      </w:r>
      <w:r w:rsidRPr="004D4E53">
        <w:rPr>
          <w:rFonts w:ascii="Times New Roman" w:hAnsi="Times New Roman"/>
          <w:b/>
        </w:rPr>
        <w:tab/>
        <w:t>Pagalbinių medžiagų sąrašas</w:t>
      </w:r>
      <w:bookmarkEnd w:id="23"/>
    </w:p>
    <w:p w14:paraId="1559CF58" w14:textId="77777777" w:rsidR="004D4E53" w:rsidRPr="004D4E53" w:rsidRDefault="004D4E53" w:rsidP="004D4E53">
      <w:pPr>
        <w:tabs>
          <w:tab w:val="left" w:pos="567"/>
        </w:tabs>
        <w:spacing w:after="0" w:line="240" w:lineRule="auto"/>
        <w:rPr>
          <w:rFonts w:ascii="Times New Roman" w:hAnsi="Times New Roman"/>
        </w:rPr>
      </w:pPr>
    </w:p>
    <w:p w14:paraId="31742282" w14:textId="77777777" w:rsidR="004D4E53" w:rsidRPr="004D4E53" w:rsidRDefault="00413D34" w:rsidP="004D4E53">
      <w:pPr>
        <w:tabs>
          <w:tab w:val="left" w:pos="567"/>
        </w:tabs>
        <w:spacing w:after="0" w:line="240" w:lineRule="auto"/>
        <w:rPr>
          <w:rFonts w:ascii="Times New Roman" w:eastAsia="Times New Roman" w:hAnsi="Times New Roman"/>
          <w:snapToGrid w:val="0"/>
          <w:u w:val="single"/>
        </w:rPr>
      </w:pPr>
      <w:r>
        <w:rPr>
          <w:rFonts w:ascii="Times New Roman" w:hAnsi="Times New Roman"/>
          <w:u w:val="single"/>
        </w:rPr>
        <w:t>Tabletės š</w:t>
      </w:r>
      <w:r w:rsidR="004D4E53" w:rsidRPr="004D4E53">
        <w:rPr>
          <w:rFonts w:ascii="Times New Roman" w:hAnsi="Times New Roman"/>
          <w:u w:val="single"/>
        </w:rPr>
        <w:t>erdis</w:t>
      </w:r>
    </w:p>
    <w:p w14:paraId="4F5CB044"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Laktozė monohidratas</w:t>
      </w:r>
    </w:p>
    <w:p w14:paraId="31E2EEC8"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Kukurūzų krakmolas</w:t>
      </w:r>
    </w:p>
    <w:p w14:paraId="69EF2C78"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Hidroksipropilceliuliozė</w:t>
      </w:r>
    </w:p>
    <w:p w14:paraId="1789F22E"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Mažai pakeista hidroksipropilceliuliozė</w:t>
      </w:r>
    </w:p>
    <w:p w14:paraId="221C887C"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 xml:space="preserve">Magnio stearatas </w:t>
      </w:r>
    </w:p>
    <w:p w14:paraId="3BACB23F"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Koloidinis bevandenis silicio dioksidas</w:t>
      </w:r>
    </w:p>
    <w:p w14:paraId="6B3EF360" w14:textId="77777777" w:rsidR="004D4E53" w:rsidRPr="004D4E53" w:rsidRDefault="004D4E53" w:rsidP="004D4E53">
      <w:pPr>
        <w:tabs>
          <w:tab w:val="left" w:pos="567"/>
        </w:tabs>
        <w:spacing w:after="0" w:line="240" w:lineRule="auto"/>
        <w:rPr>
          <w:rFonts w:ascii="Times New Roman" w:hAnsi="Times New Roman"/>
        </w:rPr>
      </w:pPr>
    </w:p>
    <w:p w14:paraId="690B9791" w14:textId="77777777" w:rsidR="004D4E53" w:rsidRPr="004D4E53" w:rsidRDefault="004D4E53" w:rsidP="004D4E53">
      <w:pPr>
        <w:tabs>
          <w:tab w:val="left" w:pos="567"/>
        </w:tabs>
        <w:spacing w:after="0" w:line="240" w:lineRule="auto"/>
        <w:rPr>
          <w:rFonts w:ascii="Times New Roman" w:eastAsia="Times New Roman" w:hAnsi="Times New Roman"/>
          <w:snapToGrid w:val="0"/>
          <w:u w:val="single"/>
        </w:rPr>
      </w:pPr>
      <w:r w:rsidRPr="004D4E53">
        <w:rPr>
          <w:rFonts w:ascii="Times New Roman" w:hAnsi="Times New Roman"/>
          <w:u w:val="single"/>
        </w:rPr>
        <w:t>Plėvelė</w:t>
      </w:r>
    </w:p>
    <w:p w14:paraId="7CC292E1" w14:textId="77777777" w:rsidR="004D4E53" w:rsidRPr="004D4E53" w:rsidRDefault="004D4E53" w:rsidP="004D4E53">
      <w:pPr>
        <w:tabs>
          <w:tab w:val="left" w:pos="567"/>
        </w:tabs>
        <w:spacing w:after="0" w:line="240" w:lineRule="auto"/>
        <w:rPr>
          <w:rFonts w:ascii="Times New Roman" w:hAnsi="Times New Roman"/>
          <w:color w:val="000000"/>
        </w:rPr>
      </w:pPr>
      <w:r w:rsidRPr="004D4E53">
        <w:rPr>
          <w:rFonts w:ascii="Times New Roman" w:hAnsi="Times New Roman"/>
          <w:color w:val="000000"/>
        </w:rPr>
        <w:t>Hipromeliozė</w:t>
      </w:r>
    </w:p>
    <w:p w14:paraId="4F89AF95"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Hidroksipropilceliuliozė</w:t>
      </w:r>
    </w:p>
    <w:p w14:paraId="7021CC0E" w14:textId="77777777" w:rsidR="004D4E53" w:rsidRPr="004D4E53" w:rsidRDefault="004D4E53" w:rsidP="004D4E53">
      <w:pPr>
        <w:tabs>
          <w:tab w:val="left" w:pos="567"/>
        </w:tabs>
        <w:spacing w:after="0" w:line="240" w:lineRule="auto"/>
        <w:rPr>
          <w:rFonts w:ascii="Times New Roman" w:hAnsi="Times New Roman"/>
          <w:color w:val="000000"/>
        </w:rPr>
      </w:pPr>
      <w:r w:rsidRPr="004D4E53">
        <w:rPr>
          <w:rFonts w:ascii="Times New Roman" w:hAnsi="Times New Roman"/>
        </w:rPr>
        <w:t>T</w:t>
      </w:r>
      <w:r w:rsidRPr="004D4E53">
        <w:rPr>
          <w:rFonts w:ascii="Times New Roman" w:hAnsi="Times New Roman"/>
          <w:color w:val="000000"/>
        </w:rPr>
        <w:t>itano dioksidas (E171)</w:t>
      </w:r>
    </w:p>
    <w:p w14:paraId="5B9E28A0" w14:textId="77777777" w:rsidR="004D4E53" w:rsidRPr="004D4E53" w:rsidRDefault="004D4E53" w:rsidP="004D4E53">
      <w:pPr>
        <w:tabs>
          <w:tab w:val="left" w:pos="567"/>
        </w:tabs>
        <w:spacing w:after="0" w:line="240" w:lineRule="auto"/>
        <w:rPr>
          <w:rFonts w:ascii="Times New Roman" w:hAnsi="Times New Roman"/>
        </w:rPr>
      </w:pPr>
    </w:p>
    <w:p w14:paraId="5D895F8F" w14:textId="77777777" w:rsidR="004D4E53" w:rsidRPr="000D6A2D" w:rsidRDefault="004D4E53" w:rsidP="004D4E53">
      <w:pPr>
        <w:tabs>
          <w:tab w:val="left" w:pos="567"/>
        </w:tabs>
        <w:spacing w:after="0" w:line="240" w:lineRule="auto"/>
        <w:rPr>
          <w:rFonts w:ascii="Times New Roman" w:eastAsia="Times New Roman" w:hAnsi="Times New Roman"/>
          <w:snapToGrid w:val="0"/>
          <w:u w:val="single"/>
          <w:lang w:val="en-GB"/>
        </w:rPr>
      </w:pPr>
      <w:r w:rsidRPr="000D6A2D">
        <w:rPr>
          <w:rFonts w:ascii="Times New Roman" w:hAnsi="Times New Roman"/>
          <w:u w:val="single"/>
        </w:rPr>
        <w:t>Be to, 15 mg tablečių plėvelės sudėtyje:</w:t>
      </w:r>
    </w:p>
    <w:p w14:paraId="7A23DE31" w14:textId="77777777" w:rsidR="004D4E53" w:rsidRPr="000D6A2D" w:rsidRDefault="004D4E53" w:rsidP="004D4E53">
      <w:pPr>
        <w:tabs>
          <w:tab w:val="left" w:pos="567"/>
        </w:tabs>
        <w:spacing w:after="0" w:line="240" w:lineRule="auto"/>
        <w:rPr>
          <w:rFonts w:ascii="Times New Roman" w:eastAsia="Times New Roman" w:hAnsi="Times New Roman"/>
          <w:snapToGrid w:val="0"/>
          <w:lang w:val="en-GB"/>
        </w:rPr>
      </w:pPr>
      <w:r w:rsidRPr="000D6A2D">
        <w:rPr>
          <w:rFonts w:ascii="Times New Roman" w:hAnsi="Times New Roman"/>
        </w:rPr>
        <w:t xml:space="preserve">Geltonasis geležies oksidas (E172) </w:t>
      </w:r>
    </w:p>
    <w:p w14:paraId="4D0FF78F" w14:textId="77777777" w:rsidR="004D4E53" w:rsidRPr="000D6A2D" w:rsidRDefault="004D4E53" w:rsidP="004D4E53">
      <w:pPr>
        <w:tabs>
          <w:tab w:val="left" w:pos="567"/>
        </w:tabs>
        <w:spacing w:after="0" w:line="240" w:lineRule="auto"/>
        <w:rPr>
          <w:rFonts w:ascii="Times New Roman" w:hAnsi="Times New Roman"/>
        </w:rPr>
      </w:pPr>
    </w:p>
    <w:p w14:paraId="7899093B" w14:textId="77777777" w:rsidR="004D4E53" w:rsidRPr="000D6A2D" w:rsidRDefault="004D4E53" w:rsidP="004D4E53">
      <w:pPr>
        <w:tabs>
          <w:tab w:val="left" w:pos="567"/>
        </w:tabs>
        <w:spacing w:after="0" w:line="240" w:lineRule="auto"/>
        <w:rPr>
          <w:rFonts w:ascii="Times New Roman" w:eastAsia="Times New Roman" w:hAnsi="Times New Roman"/>
          <w:snapToGrid w:val="0"/>
          <w:u w:val="single"/>
          <w:lang w:val="en-GB"/>
        </w:rPr>
      </w:pPr>
      <w:r w:rsidRPr="000D6A2D">
        <w:rPr>
          <w:rFonts w:ascii="Times New Roman" w:hAnsi="Times New Roman"/>
          <w:u w:val="single"/>
        </w:rPr>
        <w:t>Be to, 30 mg tablečių plėvelės sudėtyje:</w:t>
      </w:r>
    </w:p>
    <w:p w14:paraId="220405EF" w14:textId="77777777" w:rsidR="004D4E53" w:rsidRPr="000D6A2D" w:rsidRDefault="004D4E53" w:rsidP="004D4E53">
      <w:pPr>
        <w:tabs>
          <w:tab w:val="left" w:pos="567"/>
        </w:tabs>
        <w:spacing w:after="0" w:line="240" w:lineRule="auto"/>
        <w:rPr>
          <w:rFonts w:ascii="Times New Roman" w:eastAsia="Times New Roman" w:hAnsi="Times New Roman"/>
          <w:snapToGrid w:val="0"/>
          <w:lang w:val="en-GB"/>
        </w:rPr>
      </w:pPr>
      <w:r w:rsidRPr="000D6A2D">
        <w:rPr>
          <w:rFonts w:ascii="Times New Roman" w:hAnsi="Times New Roman"/>
        </w:rPr>
        <w:t xml:space="preserve">Geltonasis geležies oksidas (E172) </w:t>
      </w:r>
    </w:p>
    <w:p w14:paraId="0F647213" w14:textId="77777777" w:rsidR="004D4E53" w:rsidRPr="000D6A2D" w:rsidRDefault="004D4E53" w:rsidP="004D4E53">
      <w:pPr>
        <w:tabs>
          <w:tab w:val="left" w:pos="567"/>
        </w:tabs>
        <w:spacing w:after="0" w:line="240" w:lineRule="auto"/>
        <w:rPr>
          <w:rFonts w:ascii="Times New Roman" w:eastAsia="Times New Roman" w:hAnsi="Times New Roman"/>
          <w:snapToGrid w:val="0"/>
          <w:lang w:val="en-GB"/>
        </w:rPr>
      </w:pPr>
      <w:r w:rsidRPr="000D6A2D">
        <w:rPr>
          <w:rFonts w:ascii="Times New Roman" w:hAnsi="Times New Roman"/>
        </w:rPr>
        <w:t xml:space="preserve">Raudonasis geležies oksidas (E172) </w:t>
      </w:r>
    </w:p>
    <w:p w14:paraId="1B790AFC"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0D6A2D">
        <w:rPr>
          <w:rFonts w:ascii="Times New Roman" w:hAnsi="Times New Roman"/>
        </w:rPr>
        <w:t>Juodasis geležies oksidas (E172)</w:t>
      </w:r>
    </w:p>
    <w:p w14:paraId="0DA73559" w14:textId="77777777" w:rsidR="004D4E53" w:rsidRPr="004D4E53" w:rsidRDefault="004D4E53" w:rsidP="004D4E53">
      <w:pPr>
        <w:tabs>
          <w:tab w:val="left" w:pos="567"/>
        </w:tabs>
        <w:spacing w:after="0" w:line="240" w:lineRule="auto"/>
        <w:rPr>
          <w:rFonts w:ascii="Times New Roman" w:hAnsi="Times New Roman"/>
        </w:rPr>
      </w:pPr>
    </w:p>
    <w:p w14:paraId="62B65BF7" w14:textId="77777777" w:rsidR="004D4E53" w:rsidRPr="004D4E53" w:rsidRDefault="004D4E53" w:rsidP="004D4E53">
      <w:pPr>
        <w:tabs>
          <w:tab w:val="left" w:pos="567"/>
        </w:tabs>
        <w:spacing w:after="0" w:line="240" w:lineRule="auto"/>
        <w:rPr>
          <w:rFonts w:ascii="Times New Roman" w:hAnsi="Times New Roman"/>
          <w:b/>
        </w:rPr>
      </w:pPr>
      <w:bookmarkStart w:id="24" w:name="_Toc126852413"/>
      <w:r w:rsidRPr="004D4E53">
        <w:rPr>
          <w:rFonts w:ascii="Times New Roman" w:hAnsi="Times New Roman"/>
          <w:b/>
        </w:rPr>
        <w:t>6.2</w:t>
      </w:r>
      <w:r w:rsidRPr="004D4E53">
        <w:rPr>
          <w:rFonts w:ascii="Times New Roman" w:hAnsi="Times New Roman"/>
          <w:b/>
        </w:rPr>
        <w:tab/>
        <w:t>Nesuderinamumas</w:t>
      </w:r>
      <w:bookmarkEnd w:id="24"/>
    </w:p>
    <w:p w14:paraId="08F2FB42" w14:textId="77777777" w:rsidR="004D4E53" w:rsidRPr="004D4E53" w:rsidRDefault="004D4E53" w:rsidP="004D4E53">
      <w:pPr>
        <w:tabs>
          <w:tab w:val="left" w:pos="567"/>
        </w:tabs>
        <w:spacing w:after="0" w:line="240" w:lineRule="auto"/>
        <w:rPr>
          <w:rFonts w:ascii="Times New Roman" w:hAnsi="Times New Roman"/>
        </w:rPr>
      </w:pPr>
    </w:p>
    <w:p w14:paraId="6C9DD55C"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Duomenys nebūtini.</w:t>
      </w:r>
    </w:p>
    <w:p w14:paraId="7E0F2813" w14:textId="77777777" w:rsidR="004D4E53" w:rsidRPr="004D4E53" w:rsidRDefault="004D4E53" w:rsidP="004D4E53">
      <w:pPr>
        <w:tabs>
          <w:tab w:val="left" w:pos="567"/>
        </w:tabs>
        <w:spacing w:after="0" w:line="240" w:lineRule="auto"/>
        <w:rPr>
          <w:rFonts w:ascii="Times New Roman" w:hAnsi="Times New Roman"/>
        </w:rPr>
      </w:pPr>
    </w:p>
    <w:p w14:paraId="26815245" w14:textId="77777777" w:rsidR="004D4E53" w:rsidRPr="004D4E53" w:rsidRDefault="004D4E53" w:rsidP="004D4E53">
      <w:pPr>
        <w:tabs>
          <w:tab w:val="left" w:pos="567"/>
        </w:tabs>
        <w:spacing w:after="0" w:line="240" w:lineRule="auto"/>
        <w:rPr>
          <w:rFonts w:ascii="Times New Roman" w:hAnsi="Times New Roman"/>
          <w:b/>
        </w:rPr>
      </w:pPr>
      <w:bookmarkStart w:id="25" w:name="_Toc126852414"/>
      <w:r w:rsidRPr="004D4E53">
        <w:rPr>
          <w:rFonts w:ascii="Times New Roman" w:hAnsi="Times New Roman"/>
          <w:b/>
        </w:rPr>
        <w:t>6.3</w:t>
      </w:r>
      <w:r w:rsidRPr="004D4E53">
        <w:rPr>
          <w:rFonts w:ascii="Times New Roman" w:hAnsi="Times New Roman"/>
          <w:b/>
        </w:rPr>
        <w:tab/>
        <w:t>Tinkamumo laikas</w:t>
      </w:r>
      <w:bookmarkEnd w:id="25"/>
    </w:p>
    <w:p w14:paraId="4A3DF429" w14:textId="77777777" w:rsidR="004D4E53" w:rsidRPr="004D4E53" w:rsidRDefault="004D4E53" w:rsidP="004D4E53">
      <w:pPr>
        <w:tabs>
          <w:tab w:val="left" w:pos="567"/>
        </w:tabs>
        <w:spacing w:after="0" w:line="240" w:lineRule="auto"/>
        <w:rPr>
          <w:rFonts w:ascii="Times New Roman" w:hAnsi="Times New Roman"/>
        </w:rPr>
      </w:pPr>
    </w:p>
    <w:p w14:paraId="45CCB398"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Lizdinė plokštelė:</w:t>
      </w:r>
      <w:r w:rsidR="00403BE2">
        <w:rPr>
          <w:rFonts w:ascii="Times New Roman" w:hAnsi="Times New Roman"/>
        </w:rPr>
        <w:t xml:space="preserve"> </w:t>
      </w:r>
      <w:r w:rsidRPr="004D4E53">
        <w:rPr>
          <w:rFonts w:ascii="Times New Roman" w:hAnsi="Times New Roman"/>
        </w:rPr>
        <w:t>4 metai.</w:t>
      </w:r>
    </w:p>
    <w:p w14:paraId="59129ADF" w14:textId="5671A540"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DTPE buteliukas:</w:t>
      </w:r>
      <w:r w:rsidR="00403BE2">
        <w:rPr>
          <w:rFonts w:ascii="Times New Roman" w:hAnsi="Times New Roman"/>
        </w:rPr>
        <w:t xml:space="preserve"> </w:t>
      </w:r>
      <w:r w:rsidR="003A0572">
        <w:rPr>
          <w:rFonts w:ascii="Times New Roman" w:hAnsi="Times New Roman"/>
        </w:rPr>
        <w:t>3</w:t>
      </w:r>
      <w:r w:rsidRPr="004D4E53">
        <w:rPr>
          <w:rFonts w:ascii="Times New Roman" w:hAnsi="Times New Roman"/>
        </w:rPr>
        <w:t> metai</w:t>
      </w:r>
    </w:p>
    <w:p w14:paraId="39CC2FE2" w14:textId="77777777" w:rsidR="004D4E53" w:rsidRPr="004D4E53" w:rsidRDefault="004D4E53" w:rsidP="004D4E53">
      <w:pPr>
        <w:tabs>
          <w:tab w:val="left" w:pos="567"/>
        </w:tabs>
        <w:spacing w:after="0" w:line="240" w:lineRule="auto"/>
        <w:rPr>
          <w:rFonts w:ascii="Times New Roman" w:hAnsi="Times New Roman"/>
        </w:rPr>
      </w:pPr>
    </w:p>
    <w:p w14:paraId="6955C6E4" w14:textId="77777777" w:rsidR="004D4E53" w:rsidRPr="004D4E53" w:rsidRDefault="004D4E53" w:rsidP="004D4E53">
      <w:pPr>
        <w:tabs>
          <w:tab w:val="left" w:pos="567"/>
        </w:tabs>
        <w:spacing w:after="0" w:line="240" w:lineRule="auto"/>
        <w:rPr>
          <w:rFonts w:ascii="Times New Roman" w:hAnsi="Times New Roman"/>
          <w:b/>
        </w:rPr>
      </w:pPr>
      <w:bookmarkStart w:id="26" w:name="_Toc126852415"/>
      <w:r w:rsidRPr="004D4E53">
        <w:rPr>
          <w:rFonts w:ascii="Times New Roman" w:hAnsi="Times New Roman"/>
          <w:b/>
        </w:rPr>
        <w:t>6.4</w:t>
      </w:r>
      <w:r w:rsidRPr="004D4E53">
        <w:rPr>
          <w:rFonts w:ascii="Times New Roman" w:hAnsi="Times New Roman"/>
          <w:b/>
        </w:rPr>
        <w:tab/>
        <w:t>Specialios laikymo sąlygos</w:t>
      </w:r>
      <w:bookmarkEnd w:id="26"/>
    </w:p>
    <w:p w14:paraId="1ABC1835" w14:textId="77777777" w:rsidR="004D4E53" w:rsidRPr="004D4E53" w:rsidRDefault="004D4E53" w:rsidP="004D4E53">
      <w:pPr>
        <w:tabs>
          <w:tab w:val="left" w:pos="567"/>
        </w:tabs>
        <w:spacing w:after="0" w:line="240" w:lineRule="auto"/>
        <w:rPr>
          <w:rFonts w:ascii="Times New Roman" w:hAnsi="Times New Roman"/>
          <w:i/>
        </w:rPr>
      </w:pPr>
    </w:p>
    <w:p w14:paraId="3CF97B00"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Šiam vaistiniam preparatui specialių laikymo sąlygų nereikia.</w:t>
      </w:r>
    </w:p>
    <w:p w14:paraId="49F08F5C" w14:textId="77777777" w:rsidR="004D4E53" w:rsidRPr="004D4E53" w:rsidRDefault="004D4E53" w:rsidP="004D4E53">
      <w:pPr>
        <w:tabs>
          <w:tab w:val="left" w:pos="567"/>
        </w:tabs>
        <w:spacing w:after="0" w:line="240" w:lineRule="auto"/>
        <w:rPr>
          <w:rFonts w:ascii="Times New Roman" w:hAnsi="Times New Roman"/>
        </w:rPr>
      </w:pPr>
    </w:p>
    <w:p w14:paraId="2CB88687" w14:textId="77777777" w:rsidR="004D4E53" w:rsidRPr="004D4E53" w:rsidRDefault="004D4E53" w:rsidP="004D4E53">
      <w:pPr>
        <w:tabs>
          <w:tab w:val="left" w:pos="567"/>
        </w:tabs>
        <w:spacing w:after="0" w:line="240" w:lineRule="auto"/>
        <w:rPr>
          <w:rFonts w:ascii="Times New Roman" w:hAnsi="Times New Roman"/>
          <w:b/>
        </w:rPr>
      </w:pPr>
      <w:bookmarkStart w:id="27" w:name="_Toc126852416"/>
      <w:r w:rsidRPr="004D4E53">
        <w:rPr>
          <w:rFonts w:ascii="Times New Roman" w:hAnsi="Times New Roman"/>
          <w:b/>
        </w:rPr>
        <w:t>6.5</w:t>
      </w:r>
      <w:r w:rsidRPr="004D4E53">
        <w:rPr>
          <w:rFonts w:ascii="Times New Roman" w:hAnsi="Times New Roman"/>
          <w:b/>
        </w:rPr>
        <w:tab/>
        <w:t>Talpyklės pobūdis ir jos turinys</w:t>
      </w:r>
      <w:bookmarkEnd w:id="27"/>
    </w:p>
    <w:p w14:paraId="3E0DB52C" w14:textId="77777777" w:rsidR="004D4E53" w:rsidRPr="004D4E53" w:rsidRDefault="004D4E53" w:rsidP="004D4E53">
      <w:pPr>
        <w:tabs>
          <w:tab w:val="left" w:pos="567"/>
        </w:tabs>
        <w:spacing w:after="0" w:line="240" w:lineRule="auto"/>
        <w:rPr>
          <w:rFonts w:ascii="Times New Roman" w:hAnsi="Times New Roman"/>
        </w:rPr>
      </w:pPr>
    </w:p>
    <w:p w14:paraId="2EEC2171" w14:textId="77777777" w:rsidR="004D4E53" w:rsidRPr="004D4E53" w:rsidRDefault="004D4E53" w:rsidP="004D4E53">
      <w:pPr>
        <w:tabs>
          <w:tab w:val="left" w:pos="567"/>
        </w:tabs>
        <w:spacing w:after="0" w:line="240" w:lineRule="auto"/>
        <w:rPr>
          <w:rFonts w:ascii="Times New Roman" w:hAnsi="Times New Roman"/>
        </w:rPr>
      </w:pPr>
      <w:r w:rsidRPr="004D4E53">
        <w:rPr>
          <w:rFonts w:ascii="Times New Roman" w:hAnsi="Times New Roman"/>
        </w:rPr>
        <w:t>PVC/PVdC-aliuminio folijos lizdinė plokštelė: 28, 30, 98 arba 100 tablečių.</w:t>
      </w:r>
    </w:p>
    <w:p w14:paraId="33CBB854" w14:textId="77777777" w:rsidR="004D4E53" w:rsidRPr="004D4E53" w:rsidRDefault="004D4E53" w:rsidP="004D4E53">
      <w:pPr>
        <w:tabs>
          <w:tab w:val="left" w:pos="567"/>
        </w:tabs>
        <w:spacing w:after="0" w:line="240" w:lineRule="auto"/>
        <w:rPr>
          <w:rFonts w:ascii="Times New Roman" w:hAnsi="Times New Roman"/>
        </w:rPr>
      </w:pPr>
    </w:p>
    <w:p w14:paraId="296B44E9" w14:textId="77777777" w:rsidR="004D4E53" w:rsidRPr="004D4E53" w:rsidRDefault="004D4E53" w:rsidP="004D4E53">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Baltas, nepermatomas, apvalus DTPE buteliukas: 100 arba 250 tablečių.</w:t>
      </w:r>
    </w:p>
    <w:p w14:paraId="133F62AF" w14:textId="77777777" w:rsidR="004D4E53" w:rsidRPr="004D4E53" w:rsidRDefault="004D4E53" w:rsidP="004D4E53">
      <w:pPr>
        <w:tabs>
          <w:tab w:val="left" w:pos="567"/>
        </w:tabs>
        <w:spacing w:after="0" w:line="240" w:lineRule="auto"/>
        <w:rPr>
          <w:rFonts w:ascii="Times New Roman" w:hAnsi="Times New Roman"/>
        </w:rPr>
      </w:pPr>
    </w:p>
    <w:p w14:paraId="01B9845B" w14:textId="77777777" w:rsidR="004D4E53" w:rsidRPr="004D4E53" w:rsidRDefault="004D4E53" w:rsidP="004D4E53">
      <w:pPr>
        <w:tabs>
          <w:tab w:val="left" w:pos="567"/>
        </w:tabs>
        <w:spacing w:after="0" w:line="240" w:lineRule="auto"/>
        <w:rPr>
          <w:rFonts w:ascii="Times New Roman" w:eastAsia="Times New Roman" w:hAnsi="Times New Roman"/>
          <w:snapToGrid w:val="0"/>
        </w:rPr>
      </w:pPr>
      <w:r w:rsidRPr="004D4E53">
        <w:rPr>
          <w:rFonts w:ascii="Times New Roman" w:hAnsi="Times New Roman"/>
        </w:rPr>
        <w:t>Gali būti tiekiamos ne visų dydžių pakuotės.</w:t>
      </w:r>
    </w:p>
    <w:p w14:paraId="4517540D" w14:textId="77777777" w:rsidR="004D4E53" w:rsidRPr="004D4E53" w:rsidRDefault="004D4E53" w:rsidP="004D4E53">
      <w:pPr>
        <w:tabs>
          <w:tab w:val="left" w:pos="567"/>
        </w:tabs>
        <w:spacing w:after="0" w:line="240" w:lineRule="auto"/>
        <w:rPr>
          <w:rFonts w:ascii="Times New Roman" w:hAnsi="Times New Roman"/>
        </w:rPr>
      </w:pPr>
    </w:p>
    <w:p w14:paraId="2B004B05" w14:textId="77777777" w:rsidR="004D4E53" w:rsidRPr="004D4E53" w:rsidRDefault="004D4E53" w:rsidP="004D4E53">
      <w:pPr>
        <w:tabs>
          <w:tab w:val="left" w:pos="567"/>
        </w:tabs>
        <w:spacing w:after="0" w:line="240" w:lineRule="auto"/>
        <w:rPr>
          <w:rFonts w:ascii="Times New Roman" w:hAnsi="Times New Roman"/>
          <w:b/>
        </w:rPr>
      </w:pPr>
      <w:bookmarkStart w:id="28" w:name="_Toc126852417"/>
      <w:r w:rsidRPr="004D4E53">
        <w:rPr>
          <w:rFonts w:ascii="Times New Roman" w:hAnsi="Times New Roman"/>
          <w:b/>
        </w:rPr>
        <w:t>6.6</w:t>
      </w:r>
      <w:r w:rsidRPr="004D4E53">
        <w:rPr>
          <w:rFonts w:ascii="Times New Roman" w:hAnsi="Times New Roman"/>
          <w:b/>
        </w:rPr>
        <w:tab/>
        <w:t>Specialūs reikalavimai atliekoms tvarkyti</w:t>
      </w:r>
      <w:bookmarkEnd w:id="28"/>
    </w:p>
    <w:p w14:paraId="454AD68F" w14:textId="77777777" w:rsidR="004D4E53" w:rsidRPr="004D4E53" w:rsidRDefault="004D4E53" w:rsidP="004D4E53">
      <w:pPr>
        <w:tabs>
          <w:tab w:val="left" w:pos="567"/>
        </w:tabs>
        <w:spacing w:after="0" w:line="240" w:lineRule="auto"/>
        <w:rPr>
          <w:rFonts w:ascii="Times New Roman" w:hAnsi="Times New Roman"/>
        </w:rPr>
      </w:pPr>
    </w:p>
    <w:p w14:paraId="6315FA53" w14:textId="77777777" w:rsidR="004D4E53" w:rsidRPr="004D4E53" w:rsidRDefault="00413D34" w:rsidP="004D4E53">
      <w:pPr>
        <w:tabs>
          <w:tab w:val="left" w:pos="567"/>
        </w:tabs>
        <w:spacing w:after="0" w:line="240" w:lineRule="auto"/>
        <w:rPr>
          <w:rFonts w:ascii="Times New Roman" w:eastAsia="Times New Roman" w:hAnsi="Times New Roman"/>
          <w:snapToGrid w:val="0"/>
          <w:lang w:val="en-GB"/>
        </w:rPr>
      </w:pPr>
      <w:r w:rsidRPr="00413D34">
        <w:rPr>
          <w:rFonts w:ascii="Times New Roman" w:hAnsi="Times New Roman"/>
        </w:rPr>
        <w:t>Nesuvartotą vaistinį preparatą ar atliekas reikia tvarkyti laikantis vietinių reikalavimų</w:t>
      </w:r>
      <w:r w:rsidR="004D4E53" w:rsidRPr="004D4E53">
        <w:rPr>
          <w:rFonts w:ascii="Times New Roman" w:hAnsi="Times New Roman"/>
        </w:rPr>
        <w:t>.</w:t>
      </w:r>
    </w:p>
    <w:p w14:paraId="5D311BD7" w14:textId="77777777" w:rsidR="004D4E53" w:rsidRPr="004D4E53" w:rsidRDefault="004D4E53" w:rsidP="004D4E53">
      <w:pPr>
        <w:tabs>
          <w:tab w:val="left" w:pos="567"/>
        </w:tabs>
        <w:spacing w:after="0" w:line="240" w:lineRule="auto"/>
        <w:rPr>
          <w:rFonts w:ascii="Times New Roman" w:hAnsi="Times New Roman"/>
        </w:rPr>
      </w:pPr>
    </w:p>
    <w:p w14:paraId="4005F134" w14:textId="77777777" w:rsidR="004D4E53" w:rsidRPr="004D4E53" w:rsidRDefault="004D4E53" w:rsidP="004D4E53">
      <w:pPr>
        <w:tabs>
          <w:tab w:val="left" w:pos="567"/>
        </w:tabs>
        <w:spacing w:after="0" w:line="240" w:lineRule="auto"/>
        <w:rPr>
          <w:rFonts w:ascii="Times New Roman" w:hAnsi="Times New Roman"/>
        </w:rPr>
      </w:pPr>
    </w:p>
    <w:p w14:paraId="3F033986" w14:textId="77777777" w:rsidR="004D4E53" w:rsidRPr="004D4E53" w:rsidRDefault="004D4E53" w:rsidP="004D4E53">
      <w:pPr>
        <w:keepNext/>
        <w:keepLines/>
        <w:tabs>
          <w:tab w:val="left" w:pos="567"/>
        </w:tabs>
        <w:spacing w:after="0" w:line="240" w:lineRule="auto"/>
        <w:outlineLvl w:val="2"/>
        <w:rPr>
          <w:rFonts w:ascii="Times New Roman" w:eastAsia="Times New Roman" w:hAnsi="Times New Roman"/>
          <w:b/>
          <w:snapToGrid w:val="0"/>
          <w:lang w:val="en-GB"/>
        </w:rPr>
      </w:pPr>
      <w:bookmarkStart w:id="29" w:name="_Toc126852418"/>
      <w:r w:rsidRPr="004D4E53">
        <w:rPr>
          <w:rFonts w:ascii="Times New Roman" w:hAnsi="Times New Roman"/>
          <w:b/>
        </w:rPr>
        <w:t>7.</w:t>
      </w:r>
      <w:r w:rsidRPr="004D4E53">
        <w:rPr>
          <w:rFonts w:ascii="Times New Roman" w:hAnsi="Times New Roman"/>
          <w:b/>
        </w:rPr>
        <w:tab/>
        <w:t>REGISTRUOTOJAS</w:t>
      </w:r>
    </w:p>
    <w:bookmarkEnd w:id="29"/>
    <w:p w14:paraId="79C29727" w14:textId="77777777" w:rsidR="004D4E53" w:rsidRPr="004D4E53" w:rsidRDefault="004D4E53" w:rsidP="004D4E53">
      <w:pPr>
        <w:tabs>
          <w:tab w:val="left" w:pos="567"/>
        </w:tabs>
        <w:spacing w:after="0" w:line="240" w:lineRule="auto"/>
        <w:rPr>
          <w:rFonts w:ascii="Times New Roman" w:hAnsi="Times New Roman"/>
        </w:rPr>
      </w:pPr>
    </w:p>
    <w:p w14:paraId="392DAC54" w14:textId="77777777" w:rsidR="004D4E53" w:rsidRPr="004D4E53" w:rsidRDefault="004D4E53" w:rsidP="004D4E53">
      <w:pPr>
        <w:tabs>
          <w:tab w:val="left" w:pos="567"/>
        </w:tabs>
        <w:suppressAutoHyphens/>
        <w:spacing w:after="0" w:line="240" w:lineRule="auto"/>
        <w:rPr>
          <w:rFonts w:ascii="Times New Roman" w:hAnsi="Times New Roman"/>
        </w:rPr>
      </w:pPr>
      <w:r w:rsidRPr="004D4E53">
        <w:rPr>
          <w:rFonts w:ascii="Times New Roman" w:hAnsi="Times New Roman"/>
        </w:rPr>
        <w:t>Orion Corporation</w:t>
      </w:r>
    </w:p>
    <w:p w14:paraId="2838E16B" w14:textId="77777777" w:rsidR="004D4E53" w:rsidRPr="004D4E53" w:rsidRDefault="004D4E53" w:rsidP="004D4E53">
      <w:pPr>
        <w:tabs>
          <w:tab w:val="left" w:pos="567"/>
        </w:tabs>
        <w:suppressAutoHyphens/>
        <w:spacing w:after="0" w:line="240" w:lineRule="auto"/>
        <w:rPr>
          <w:rFonts w:ascii="Times New Roman" w:hAnsi="Times New Roman"/>
        </w:rPr>
      </w:pPr>
      <w:proofErr w:type="spellStart"/>
      <w:r w:rsidRPr="004D4E53">
        <w:rPr>
          <w:rFonts w:ascii="Times New Roman" w:hAnsi="Times New Roman"/>
        </w:rPr>
        <w:t>Orionintie</w:t>
      </w:r>
      <w:proofErr w:type="spellEnd"/>
      <w:r w:rsidR="00D43A54">
        <w:rPr>
          <w:rFonts w:ascii="Times New Roman" w:hAnsi="Times New Roman"/>
        </w:rPr>
        <w:t> </w:t>
      </w:r>
      <w:r w:rsidRPr="004D4E53">
        <w:rPr>
          <w:rFonts w:ascii="Times New Roman" w:hAnsi="Times New Roman"/>
        </w:rPr>
        <w:t>1</w:t>
      </w:r>
    </w:p>
    <w:p w14:paraId="292C839D" w14:textId="77777777" w:rsidR="004D4E53" w:rsidRPr="004D4E53" w:rsidRDefault="004D4E53" w:rsidP="004D4E53">
      <w:pPr>
        <w:tabs>
          <w:tab w:val="left" w:pos="567"/>
        </w:tabs>
        <w:suppressAutoHyphens/>
        <w:spacing w:after="0" w:line="240" w:lineRule="auto"/>
        <w:rPr>
          <w:rFonts w:ascii="Times New Roman" w:hAnsi="Times New Roman"/>
        </w:rPr>
      </w:pPr>
      <w:r w:rsidRPr="004D4E53">
        <w:rPr>
          <w:rFonts w:ascii="Times New Roman" w:hAnsi="Times New Roman"/>
        </w:rPr>
        <w:t>FI-02200</w:t>
      </w:r>
      <w:r w:rsidR="008819E5">
        <w:rPr>
          <w:rFonts w:ascii="Times New Roman" w:hAnsi="Times New Roman"/>
        </w:rPr>
        <w:t> </w:t>
      </w:r>
      <w:proofErr w:type="spellStart"/>
      <w:r w:rsidRPr="004D4E53">
        <w:rPr>
          <w:rFonts w:ascii="Times New Roman" w:hAnsi="Times New Roman"/>
        </w:rPr>
        <w:t>Espoo</w:t>
      </w:r>
      <w:proofErr w:type="spellEnd"/>
      <w:r w:rsidRPr="004D4E53">
        <w:rPr>
          <w:rFonts w:ascii="Times New Roman" w:hAnsi="Times New Roman"/>
        </w:rPr>
        <w:br/>
        <w:t>Suomija</w:t>
      </w:r>
    </w:p>
    <w:p w14:paraId="2BC1EB4A" w14:textId="77777777" w:rsidR="004D4E53" w:rsidRPr="004D4E53" w:rsidRDefault="004D4E53" w:rsidP="004D4E53">
      <w:pPr>
        <w:tabs>
          <w:tab w:val="left" w:pos="567"/>
        </w:tabs>
        <w:spacing w:after="0" w:line="240" w:lineRule="auto"/>
        <w:rPr>
          <w:rFonts w:ascii="Times New Roman" w:hAnsi="Times New Roman"/>
        </w:rPr>
      </w:pPr>
    </w:p>
    <w:p w14:paraId="496C33C6" w14:textId="77777777" w:rsidR="004D4E53" w:rsidRPr="004D4E53" w:rsidRDefault="004D4E53" w:rsidP="004D4E53">
      <w:pPr>
        <w:tabs>
          <w:tab w:val="left" w:pos="567"/>
        </w:tabs>
        <w:spacing w:after="0" w:line="240" w:lineRule="auto"/>
        <w:rPr>
          <w:rFonts w:ascii="Times New Roman" w:hAnsi="Times New Roman"/>
        </w:rPr>
      </w:pPr>
    </w:p>
    <w:p w14:paraId="570B0E1E" w14:textId="77777777" w:rsidR="004D4E53" w:rsidRPr="004D4E53" w:rsidRDefault="004D4E53" w:rsidP="004D4E53">
      <w:pPr>
        <w:keepNext/>
        <w:keepLines/>
        <w:tabs>
          <w:tab w:val="left" w:pos="567"/>
        </w:tabs>
        <w:spacing w:after="0" w:line="240" w:lineRule="auto"/>
        <w:outlineLvl w:val="2"/>
        <w:rPr>
          <w:rFonts w:ascii="Times New Roman" w:eastAsia="Times New Roman" w:hAnsi="Times New Roman"/>
          <w:b/>
          <w:snapToGrid w:val="0"/>
          <w:lang w:val="en-GB"/>
        </w:rPr>
      </w:pPr>
      <w:bookmarkStart w:id="30" w:name="_Toc126852419"/>
      <w:r w:rsidRPr="004D4E53">
        <w:rPr>
          <w:rFonts w:ascii="Times New Roman" w:hAnsi="Times New Roman"/>
          <w:b/>
        </w:rPr>
        <w:t>8.</w:t>
      </w:r>
      <w:r w:rsidRPr="004D4E53">
        <w:rPr>
          <w:rFonts w:ascii="Times New Roman" w:hAnsi="Times New Roman"/>
          <w:b/>
        </w:rPr>
        <w:tab/>
        <w:t xml:space="preserve">REGISTRACIJOS PAŽYMĖJIMO NUMERIS (-IAI) </w:t>
      </w:r>
    </w:p>
    <w:bookmarkEnd w:id="30"/>
    <w:p w14:paraId="5E2970E9" w14:textId="77777777" w:rsidR="004D4E53" w:rsidRPr="004D4E53" w:rsidRDefault="004D4E53" w:rsidP="004D4E53">
      <w:pPr>
        <w:tabs>
          <w:tab w:val="left" w:pos="567"/>
        </w:tabs>
        <w:spacing w:after="0" w:line="240" w:lineRule="auto"/>
        <w:rPr>
          <w:rFonts w:ascii="Times New Roman" w:hAnsi="Times New Roman"/>
        </w:rPr>
      </w:pPr>
    </w:p>
    <w:tbl>
      <w:tblPr>
        <w:tblW w:w="0" w:type="auto"/>
        <w:tblLook w:val="04A0" w:firstRow="1" w:lastRow="0" w:firstColumn="1" w:lastColumn="0" w:noHBand="0" w:noVBand="1"/>
      </w:tblPr>
      <w:tblGrid>
        <w:gridCol w:w="3023"/>
        <w:gridCol w:w="3023"/>
        <w:gridCol w:w="3024"/>
      </w:tblGrid>
      <w:tr w:rsidR="00D76036" w:rsidRPr="008F3C08" w14:paraId="1B924923" w14:textId="77777777" w:rsidTr="008F3C08">
        <w:tc>
          <w:tcPr>
            <w:tcW w:w="3095" w:type="dxa"/>
            <w:shd w:val="clear" w:color="auto" w:fill="auto"/>
          </w:tcPr>
          <w:p w14:paraId="76DD7694" w14:textId="77777777" w:rsidR="00D76036" w:rsidRPr="008F3C08" w:rsidRDefault="00D76036" w:rsidP="008F3C08">
            <w:pPr>
              <w:tabs>
                <w:tab w:val="left" w:pos="567"/>
              </w:tabs>
              <w:spacing w:after="0" w:line="240" w:lineRule="auto"/>
              <w:rPr>
                <w:rFonts w:ascii="Times New Roman" w:hAnsi="Times New Roman"/>
                <w:u w:val="single"/>
              </w:rPr>
            </w:pPr>
            <w:r w:rsidRPr="008F3C08">
              <w:rPr>
                <w:rFonts w:ascii="Times New Roman" w:hAnsi="Times New Roman"/>
                <w:u w:val="single"/>
              </w:rPr>
              <w:t>15</w:t>
            </w:r>
            <w:r w:rsidR="008819E5">
              <w:rPr>
                <w:rFonts w:ascii="Times New Roman" w:hAnsi="Times New Roman"/>
                <w:u w:val="single"/>
              </w:rPr>
              <w:t> </w:t>
            </w:r>
            <w:r w:rsidRPr="008F3C08">
              <w:rPr>
                <w:rFonts w:ascii="Times New Roman" w:hAnsi="Times New Roman"/>
                <w:u w:val="single"/>
              </w:rPr>
              <w:t>mg</w:t>
            </w:r>
          </w:p>
          <w:p w14:paraId="291B0719" w14:textId="77777777" w:rsidR="00D76036" w:rsidRPr="008F3C08" w:rsidRDefault="00D76036" w:rsidP="008F3C08">
            <w:pPr>
              <w:tabs>
                <w:tab w:val="left" w:pos="567"/>
              </w:tabs>
              <w:spacing w:after="0" w:line="240" w:lineRule="auto"/>
              <w:rPr>
                <w:rFonts w:ascii="Times New Roman" w:hAnsi="Times New Roman"/>
                <w:u w:val="single"/>
              </w:rPr>
            </w:pPr>
            <w:r w:rsidRPr="008F3C08">
              <w:rPr>
                <w:rFonts w:ascii="Times New Roman" w:hAnsi="Times New Roman"/>
                <w:u w:val="single"/>
              </w:rPr>
              <w:t>lizdinė plokštelė</w:t>
            </w:r>
          </w:p>
          <w:p w14:paraId="0CEC2353" w14:textId="77777777" w:rsidR="00D76036" w:rsidRPr="008F3C08" w:rsidRDefault="00D76036" w:rsidP="008F3C08">
            <w:pPr>
              <w:tabs>
                <w:tab w:val="left" w:pos="567"/>
              </w:tabs>
              <w:spacing w:after="0" w:line="240" w:lineRule="auto"/>
              <w:rPr>
                <w:rFonts w:ascii="Times New Roman" w:hAnsi="Times New Roman"/>
              </w:rPr>
            </w:pPr>
            <w:r w:rsidRPr="008F3C08">
              <w:rPr>
                <w:rFonts w:ascii="Times New Roman" w:hAnsi="Times New Roman"/>
              </w:rPr>
              <w:t>LT/1/14/3540/001 – N28</w:t>
            </w:r>
          </w:p>
          <w:p w14:paraId="5A13E771" w14:textId="77777777" w:rsidR="00D76036" w:rsidRPr="008F3C08" w:rsidRDefault="00D76036" w:rsidP="008F3C08">
            <w:pPr>
              <w:tabs>
                <w:tab w:val="left" w:pos="567"/>
              </w:tabs>
              <w:spacing w:after="0" w:line="240" w:lineRule="auto"/>
              <w:rPr>
                <w:rFonts w:ascii="Times New Roman" w:hAnsi="Times New Roman"/>
              </w:rPr>
            </w:pPr>
            <w:r w:rsidRPr="008F3C08">
              <w:rPr>
                <w:rFonts w:ascii="Times New Roman" w:hAnsi="Times New Roman"/>
              </w:rPr>
              <w:t>LT/1/14/3540/002 – N30</w:t>
            </w:r>
          </w:p>
          <w:p w14:paraId="48A2AE0C" w14:textId="77777777" w:rsidR="00D76036" w:rsidRPr="008F3C08" w:rsidRDefault="00D76036" w:rsidP="008F3C08">
            <w:pPr>
              <w:tabs>
                <w:tab w:val="left" w:pos="567"/>
              </w:tabs>
              <w:spacing w:after="0" w:line="240" w:lineRule="auto"/>
              <w:rPr>
                <w:rFonts w:ascii="Times New Roman" w:hAnsi="Times New Roman"/>
              </w:rPr>
            </w:pPr>
            <w:r w:rsidRPr="008F3C08">
              <w:rPr>
                <w:rFonts w:ascii="Times New Roman" w:hAnsi="Times New Roman"/>
              </w:rPr>
              <w:t>LT/1/14/3540/003 – N98</w:t>
            </w:r>
          </w:p>
          <w:p w14:paraId="23FBCD97" w14:textId="77777777" w:rsidR="00D76036" w:rsidRPr="008F3C08" w:rsidRDefault="00D76036" w:rsidP="008F3C08">
            <w:pPr>
              <w:tabs>
                <w:tab w:val="left" w:pos="567"/>
              </w:tabs>
              <w:spacing w:after="0" w:line="240" w:lineRule="auto"/>
              <w:rPr>
                <w:rFonts w:ascii="Times New Roman" w:hAnsi="Times New Roman"/>
              </w:rPr>
            </w:pPr>
            <w:r w:rsidRPr="008F3C08">
              <w:rPr>
                <w:rFonts w:ascii="Times New Roman" w:hAnsi="Times New Roman"/>
              </w:rPr>
              <w:t>LT/1/14/3540/004 – N100</w:t>
            </w:r>
          </w:p>
          <w:p w14:paraId="0E0ADB6C" w14:textId="77777777" w:rsidR="00D76036" w:rsidRPr="008F3C08" w:rsidRDefault="00D76036" w:rsidP="008F3C08">
            <w:pPr>
              <w:tabs>
                <w:tab w:val="left" w:pos="567"/>
              </w:tabs>
              <w:spacing w:after="0" w:line="240" w:lineRule="auto"/>
              <w:rPr>
                <w:rFonts w:ascii="Times New Roman" w:hAnsi="Times New Roman"/>
                <w:u w:val="single"/>
              </w:rPr>
            </w:pPr>
            <w:r w:rsidRPr="008F3C08">
              <w:rPr>
                <w:rFonts w:ascii="Times New Roman" w:hAnsi="Times New Roman"/>
                <w:u w:val="single"/>
              </w:rPr>
              <w:t>buteliukas</w:t>
            </w:r>
          </w:p>
          <w:p w14:paraId="51906F3D" w14:textId="77777777" w:rsidR="00D76036" w:rsidRPr="008F3C08" w:rsidRDefault="00D76036" w:rsidP="008F3C08">
            <w:pPr>
              <w:tabs>
                <w:tab w:val="left" w:pos="567"/>
              </w:tabs>
              <w:spacing w:after="0" w:line="240" w:lineRule="auto"/>
              <w:rPr>
                <w:rFonts w:ascii="Times New Roman" w:hAnsi="Times New Roman"/>
              </w:rPr>
            </w:pPr>
            <w:r w:rsidRPr="008F3C08">
              <w:rPr>
                <w:rFonts w:ascii="Times New Roman" w:hAnsi="Times New Roman"/>
              </w:rPr>
              <w:t>LT/1/14/3540/013 – N100</w:t>
            </w:r>
          </w:p>
          <w:p w14:paraId="2D08490F" w14:textId="77777777" w:rsidR="00D76036" w:rsidRPr="008F3C08" w:rsidRDefault="00D76036" w:rsidP="008F3C08">
            <w:pPr>
              <w:tabs>
                <w:tab w:val="left" w:pos="567"/>
              </w:tabs>
              <w:spacing w:after="0" w:line="240" w:lineRule="auto"/>
              <w:rPr>
                <w:rFonts w:ascii="Times New Roman" w:hAnsi="Times New Roman"/>
              </w:rPr>
            </w:pPr>
            <w:r w:rsidRPr="008F3C08">
              <w:rPr>
                <w:rFonts w:ascii="Times New Roman" w:hAnsi="Times New Roman"/>
              </w:rPr>
              <w:t>LT/1/14/3540/014 – N250</w:t>
            </w:r>
          </w:p>
        </w:tc>
        <w:tc>
          <w:tcPr>
            <w:tcW w:w="3095" w:type="dxa"/>
            <w:shd w:val="clear" w:color="auto" w:fill="auto"/>
          </w:tcPr>
          <w:p w14:paraId="31E78C62" w14:textId="77777777" w:rsidR="00285D15" w:rsidRPr="008F3C08" w:rsidRDefault="002E215F" w:rsidP="008F3C08">
            <w:pPr>
              <w:tabs>
                <w:tab w:val="left" w:pos="567"/>
              </w:tabs>
              <w:spacing w:after="0" w:line="240" w:lineRule="auto"/>
              <w:rPr>
                <w:rFonts w:ascii="Times New Roman" w:hAnsi="Times New Roman"/>
              </w:rPr>
            </w:pPr>
            <w:r w:rsidRPr="008F3C08">
              <w:rPr>
                <w:rFonts w:ascii="Times New Roman" w:hAnsi="Times New Roman"/>
              </w:rPr>
              <w:t>30</w:t>
            </w:r>
            <w:r w:rsidR="008819E5">
              <w:rPr>
                <w:rFonts w:ascii="Times New Roman" w:hAnsi="Times New Roman"/>
              </w:rPr>
              <w:t> </w:t>
            </w:r>
            <w:r w:rsidRPr="008F3C08">
              <w:rPr>
                <w:rFonts w:ascii="Times New Roman" w:hAnsi="Times New Roman"/>
              </w:rPr>
              <w:t>mg</w:t>
            </w:r>
          </w:p>
          <w:p w14:paraId="1B014D77" w14:textId="77777777" w:rsidR="00285D15" w:rsidRPr="008F3C08" w:rsidRDefault="00285D15" w:rsidP="008F3C08">
            <w:pPr>
              <w:tabs>
                <w:tab w:val="left" w:pos="567"/>
              </w:tabs>
              <w:spacing w:after="0" w:line="240" w:lineRule="auto"/>
              <w:rPr>
                <w:rFonts w:ascii="Times New Roman" w:hAnsi="Times New Roman"/>
                <w:u w:val="single"/>
              </w:rPr>
            </w:pPr>
            <w:r w:rsidRPr="008F3C08">
              <w:rPr>
                <w:rFonts w:ascii="Times New Roman" w:hAnsi="Times New Roman"/>
                <w:u w:val="single"/>
              </w:rPr>
              <w:t>lizdinė plokštelė</w:t>
            </w:r>
          </w:p>
          <w:p w14:paraId="1C059B1C" w14:textId="77777777" w:rsidR="007E43BE"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LT/1/14/3540/005 – N28</w:t>
            </w:r>
          </w:p>
          <w:p w14:paraId="1E1C4296" w14:textId="77777777" w:rsidR="007E43BE"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LT/1/14/3540/006 – N30</w:t>
            </w:r>
          </w:p>
          <w:p w14:paraId="3D333DEC" w14:textId="77777777" w:rsidR="007E43BE"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LT/1/14/3540/007 – N98</w:t>
            </w:r>
          </w:p>
          <w:p w14:paraId="71DB60DF" w14:textId="77777777" w:rsidR="007E43BE"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LT/1/14/3540/008 – N100</w:t>
            </w:r>
          </w:p>
          <w:p w14:paraId="08203890" w14:textId="77777777" w:rsidR="00285D15" w:rsidRPr="008F3C08" w:rsidRDefault="00285D15" w:rsidP="008F3C08">
            <w:pPr>
              <w:tabs>
                <w:tab w:val="left" w:pos="567"/>
              </w:tabs>
              <w:spacing w:after="0" w:line="240" w:lineRule="auto"/>
              <w:rPr>
                <w:rFonts w:ascii="Times New Roman" w:hAnsi="Times New Roman"/>
                <w:u w:val="single"/>
              </w:rPr>
            </w:pPr>
            <w:r w:rsidRPr="008F3C08">
              <w:rPr>
                <w:rFonts w:ascii="Times New Roman" w:hAnsi="Times New Roman"/>
                <w:u w:val="single"/>
              </w:rPr>
              <w:t>buteliukas</w:t>
            </w:r>
          </w:p>
          <w:p w14:paraId="57268F01" w14:textId="77777777" w:rsidR="007E43BE"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LT/1/14/3540/015 – N100</w:t>
            </w:r>
          </w:p>
          <w:p w14:paraId="7D48F705" w14:textId="77777777" w:rsidR="002E215F"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LT/1/14/3540/016 – N250</w:t>
            </w:r>
          </w:p>
        </w:tc>
        <w:tc>
          <w:tcPr>
            <w:tcW w:w="3096" w:type="dxa"/>
            <w:shd w:val="clear" w:color="auto" w:fill="auto"/>
          </w:tcPr>
          <w:p w14:paraId="73397CF7" w14:textId="77777777" w:rsidR="00D76036" w:rsidRPr="008F3C08" w:rsidRDefault="002E215F" w:rsidP="008F3C08">
            <w:pPr>
              <w:tabs>
                <w:tab w:val="left" w:pos="567"/>
              </w:tabs>
              <w:spacing w:after="0" w:line="240" w:lineRule="auto"/>
              <w:rPr>
                <w:rFonts w:ascii="Times New Roman" w:hAnsi="Times New Roman"/>
              </w:rPr>
            </w:pPr>
            <w:r w:rsidRPr="008F3C08">
              <w:rPr>
                <w:rFonts w:ascii="Times New Roman" w:hAnsi="Times New Roman"/>
              </w:rPr>
              <w:t>45</w:t>
            </w:r>
            <w:r w:rsidR="008819E5">
              <w:rPr>
                <w:rFonts w:ascii="Times New Roman" w:hAnsi="Times New Roman"/>
              </w:rPr>
              <w:t> </w:t>
            </w:r>
            <w:r w:rsidRPr="008F3C08">
              <w:rPr>
                <w:rFonts w:ascii="Times New Roman" w:hAnsi="Times New Roman"/>
              </w:rPr>
              <w:t>mg</w:t>
            </w:r>
          </w:p>
          <w:p w14:paraId="7F7BFD32" w14:textId="77777777" w:rsidR="00285D15" w:rsidRPr="008F3C08" w:rsidRDefault="00285D15" w:rsidP="008F3C08">
            <w:pPr>
              <w:tabs>
                <w:tab w:val="left" w:pos="567"/>
              </w:tabs>
              <w:spacing w:after="0" w:line="240" w:lineRule="auto"/>
              <w:rPr>
                <w:rFonts w:ascii="Times New Roman" w:hAnsi="Times New Roman"/>
                <w:u w:val="single"/>
              </w:rPr>
            </w:pPr>
            <w:r w:rsidRPr="008F3C08">
              <w:rPr>
                <w:rFonts w:ascii="Times New Roman" w:hAnsi="Times New Roman"/>
                <w:u w:val="single"/>
              </w:rPr>
              <w:t>lizdinė plokštelė</w:t>
            </w:r>
          </w:p>
          <w:p w14:paraId="52AD75E7" w14:textId="77777777" w:rsidR="007E43BE"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LT/1/14/3540/009 – N28</w:t>
            </w:r>
          </w:p>
          <w:p w14:paraId="6390F9CE" w14:textId="77777777" w:rsidR="007E43BE"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LT/1/14/3540/010 – N30</w:t>
            </w:r>
          </w:p>
          <w:p w14:paraId="4BCC3A56" w14:textId="77777777" w:rsidR="007E43BE"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LT/1/14/3540/011 – N98</w:t>
            </w:r>
          </w:p>
          <w:p w14:paraId="74E6E1A9" w14:textId="77777777" w:rsidR="007E43BE"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LT/1/14/3540/012 – N100</w:t>
            </w:r>
          </w:p>
          <w:p w14:paraId="586C0A3A" w14:textId="77777777" w:rsidR="00285D15" w:rsidRPr="008F3C08" w:rsidRDefault="00285D15" w:rsidP="008F3C08">
            <w:pPr>
              <w:tabs>
                <w:tab w:val="left" w:pos="567"/>
              </w:tabs>
              <w:spacing w:after="0" w:line="240" w:lineRule="auto"/>
              <w:rPr>
                <w:rFonts w:ascii="Times New Roman" w:hAnsi="Times New Roman"/>
                <w:u w:val="single"/>
              </w:rPr>
            </w:pPr>
            <w:r w:rsidRPr="008F3C08">
              <w:rPr>
                <w:rFonts w:ascii="Times New Roman" w:hAnsi="Times New Roman"/>
                <w:u w:val="single"/>
              </w:rPr>
              <w:t>buteliukas</w:t>
            </w:r>
          </w:p>
          <w:p w14:paraId="43D13A66" w14:textId="77777777" w:rsidR="007E43BE"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LT/1/14/3540/017 – N100</w:t>
            </w:r>
          </w:p>
          <w:p w14:paraId="4CBA210A" w14:textId="77777777" w:rsidR="002E215F" w:rsidRPr="008F3C08" w:rsidRDefault="007E43BE" w:rsidP="008F3C08">
            <w:pPr>
              <w:tabs>
                <w:tab w:val="left" w:pos="567"/>
              </w:tabs>
              <w:spacing w:after="0" w:line="240" w:lineRule="auto"/>
              <w:rPr>
                <w:rFonts w:ascii="Times New Roman" w:hAnsi="Times New Roman"/>
              </w:rPr>
            </w:pPr>
            <w:r w:rsidRPr="008F3C08">
              <w:rPr>
                <w:rFonts w:ascii="Times New Roman" w:hAnsi="Times New Roman"/>
              </w:rPr>
              <w:t>LT/1/14/3540/018 – N250</w:t>
            </w:r>
          </w:p>
        </w:tc>
      </w:tr>
    </w:tbl>
    <w:p w14:paraId="560C88A6" w14:textId="77777777" w:rsidR="004D4E53" w:rsidRPr="004D4E53" w:rsidRDefault="004D4E53" w:rsidP="004D4E53">
      <w:pPr>
        <w:tabs>
          <w:tab w:val="left" w:pos="567"/>
        </w:tabs>
        <w:spacing w:after="0" w:line="240" w:lineRule="auto"/>
        <w:rPr>
          <w:rFonts w:ascii="Times New Roman" w:hAnsi="Times New Roman"/>
        </w:rPr>
      </w:pPr>
    </w:p>
    <w:p w14:paraId="39E32657" w14:textId="77777777" w:rsidR="004D4E53" w:rsidRPr="004D4E53" w:rsidRDefault="004D4E53" w:rsidP="004D4E53">
      <w:pPr>
        <w:tabs>
          <w:tab w:val="left" w:pos="567"/>
        </w:tabs>
        <w:spacing w:after="0" w:line="240" w:lineRule="auto"/>
        <w:rPr>
          <w:rFonts w:ascii="Times New Roman" w:hAnsi="Times New Roman"/>
        </w:rPr>
      </w:pPr>
    </w:p>
    <w:p w14:paraId="5A42AFDF" w14:textId="77777777" w:rsidR="004D4E53" w:rsidRPr="004D4E53" w:rsidRDefault="004D4E53" w:rsidP="004D4E53">
      <w:pPr>
        <w:keepNext/>
        <w:keepLines/>
        <w:tabs>
          <w:tab w:val="left" w:pos="567"/>
        </w:tabs>
        <w:spacing w:after="0" w:line="240" w:lineRule="auto"/>
        <w:outlineLvl w:val="2"/>
        <w:rPr>
          <w:rFonts w:ascii="Times New Roman" w:eastAsia="Times New Roman" w:hAnsi="Times New Roman"/>
          <w:b/>
          <w:snapToGrid w:val="0"/>
          <w:lang w:val="en-GB"/>
        </w:rPr>
      </w:pPr>
      <w:bookmarkStart w:id="31" w:name="_Toc126852420"/>
      <w:r w:rsidRPr="004D4E53">
        <w:rPr>
          <w:rFonts w:ascii="Times New Roman" w:hAnsi="Times New Roman"/>
          <w:b/>
        </w:rPr>
        <w:t>9.</w:t>
      </w:r>
      <w:r w:rsidRPr="004D4E53">
        <w:rPr>
          <w:rFonts w:ascii="Times New Roman" w:hAnsi="Times New Roman"/>
          <w:b/>
        </w:rPr>
        <w:tab/>
        <w:t>REGISTRAVIMO / PERREGISTRAVIMO DATA</w:t>
      </w:r>
    </w:p>
    <w:bookmarkEnd w:id="31"/>
    <w:p w14:paraId="4B61D6CD" w14:textId="77777777" w:rsidR="004D4E53" w:rsidRPr="004D4E53" w:rsidRDefault="004D4E53" w:rsidP="004D4E53">
      <w:pPr>
        <w:tabs>
          <w:tab w:val="left" w:pos="567"/>
        </w:tabs>
        <w:spacing w:after="0" w:line="240" w:lineRule="auto"/>
        <w:rPr>
          <w:rFonts w:ascii="Times New Roman" w:hAnsi="Times New Roman"/>
          <w:i/>
        </w:rPr>
      </w:pPr>
    </w:p>
    <w:p w14:paraId="037A59AF" w14:textId="77777777" w:rsidR="004D4E53" w:rsidRPr="004D4E53" w:rsidRDefault="004D4E53" w:rsidP="004D4E53">
      <w:pPr>
        <w:tabs>
          <w:tab w:val="left" w:pos="567"/>
        </w:tabs>
        <w:spacing w:after="0" w:line="240" w:lineRule="auto"/>
        <w:rPr>
          <w:rFonts w:ascii="Times New Roman" w:hAnsi="Times New Roman"/>
          <w:snapToGrid w:val="0"/>
          <w:lang w:val="en-GB"/>
        </w:rPr>
      </w:pPr>
      <w:r w:rsidRPr="004D4E53">
        <w:rPr>
          <w:rFonts w:ascii="Times New Roman" w:hAnsi="Times New Roman"/>
        </w:rPr>
        <w:t>Regis</w:t>
      </w:r>
      <w:r w:rsidR="005D4640">
        <w:rPr>
          <w:rFonts w:ascii="Times New Roman" w:hAnsi="Times New Roman"/>
        </w:rPr>
        <w:t>travimo data 2014</w:t>
      </w:r>
      <w:r w:rsidR="008819E5">
        <w:rPr>
          <w:rFonts w:ascii="Times New Roman" w:hAnsi="Times New Roman"/>
        </w:rPr>
        <w:t> </w:t>
      </w:r>
      <w:r w:rsidR="005D4640">
        <w:rPr>
          <w:rFonts w:ascii="Times New Roman" w:hAnsi="Times New Roman"/>
        </w:rPr>
        <w:t xml:space="preserve">m. balandžio </w:t>
      </w:r>
      <w:r w:rsidRPr="004D4E53">
        <w:rPr>
          <w:rFonts w:ascii="Times New Roman" w:hAnsi="Times New Roman"/>
        </w:rPr>
        <w:t>9</w:t>
      </w:r>
      <w:r w:rsidR="008819E5">
        <w:rPr>
          <w:rFonts w:ascii="Times New Roman" w:hAnsi="Times New Roman"/>
        </w:rPr>
        <w:t> </w:t>
      </w:r>
      <w:r w:rsidRPr="004D4E53">
        <w:rPr>
          <w:rFonts w:ascii="Times New Roman" w:hAnsi="Times New Roman"/>
        </w:rPr>
        <w:t>d.</w:t>
      </w:r>
    </w:p>
    <w:p w14:paraId="07CF2E93" w14:textId="77777777" w:rsidR="004D4E53" w:rsidRDefault="00BA5D11" w:rsidP="004D4E53">
      <w:pPr>
        <w:tabs>
          <w:tab w:val="left" w:pos="567"/>
        </w:tabs>
        <w:spacing w:after="0" w:line="240" w:lineRule="auto"/>
        <w:rPr>
          <w:rFonts w:ascii="Times New Roman" w:hAnsi="Times New Roman"/>
        </w:rPr>
      </w:pPr>
      <w:r>
        <w:rPr>
          <w:rFonts w:ascii="Times New Roman" w:hAnsi="Times New Roman"/>
        </w:rPr>
        <w:t>Paskutinio perregistravimo data</w:t>
      </w:r>
      <w:r w:rsidR="007E43BE">
        <w:rPr>
          <w:rFonts w:ascii="Times New Roman" w:hAnsi="Times New Roman"/>
        </w:rPr>
        <w:t xml:space="preserve"> 2020</w:t>
      </w:r>
      <w:r w:rsidR="008819E5">
        <w:rPr>
          <w:rFonts w:ascii="Times New Roman" w:hAnsi="Times New Roman"/>
        </w:rPr>
        <w:t> </w:t>
      </w:r>
      <w:r w:rsidR="007E43BE">
        <w:rPr>
          <w:rFonts w:ascii="Times New Roman" w:hAnsi="Times New Roman"/>
        </w:rPr>
        <w:t>m. liepos 15</w:t>
      </w:r>
      <w:r w:rsidR="008819E5">
        <w:rPr>
          <w:rFonts w:ascii="Times New Roman" w:hAnsi="Times New Roman"/>
        </w:rPr>
        <w:t> </w:t>
      </w:r>
      <w:r w:rsidR="007E43BE">
        <w:rPr>
          <w:rFonts w:ascii="Times New Roman" w:hAnsi="Times New Roman"/>
        </w:rPr>
        <w:t>d.</w:t>
      </w:r>
    </w:p>
    <w:p w14:paraId="323A6005" w14:textId="77777777" w:rsidR="00BA5D11" w:rsidRPr="004D4E53" w:rsidRDefault="00BA5D11" w:rsidP="004D4E53">
      <w:pPr>
        <w:tabs>
          <w:tab w:val="left" w:pos="567"/>
        </w:tabs>
        <w:spacing w:after="0" w:line="240" w:lineRule="auto"/>
        <w:rPr>
          <w:rFonts w:ascii="Times New Roman" w:hAnsi="Times New Roman"/>
        </w:rPr>
      </w:pPr>
    </w:p>
    <w:p w14:paraId="04827683" w14:textId="77777777" w:rsidR="004D4E53" w:rsidRPr="004D4E53" w:rsidRDefault="004D4E53" w:rsidP="004D4E53">
      <w:pPr>
        <w:tabs>
          <w:tab w:val="left" w:pos="567"/>
        </w:tabs>
        <w:spacing w:after="0" w:line="240" w:lineRule="auto"/>
        <w:rPr>
          <w:rFonts w:ascii="Times New Roman" w:hAnsi="Times New Roman"/>
        </w:rPr>
      </w:pPr>
    </w:p>
    <w:p w14:paraId="1C093923" w14:textId="77777777" w:rsidR="004D4E53" w:rsidRPr="004D4E53" w:rsidRDefault="004D4E53" w:rsidP="004D4E53">
      <w:pPr>
        <w:tabs>
          <w:tab w:val="left" w:pos="567"/>
        </w:tabs>
        <w:spacing w:after="0" w:line="240" w:lineRule="auto"/>
        <w:ind w:left="567" w:hanging="567"/>
        <w:rPr>
          <w:rFonts w:ascii="Times New Roman" w:hAnsi="Times New Roman"/>
          <w:b/>
        </w:rPr>
      </w:pPr>
      <w:bookmarkStart w:id="32" w:name="_Toc126852421"/>
      <w:r w:rsidRPr="004D4E53">
        <w:rPr>
          <w:rFonts w:ascii="Times New Roman" w:hAnsi="Times New Roman"/>
          <w:b/>
        </w:rPr>
        <w:t>10.</w:t>
      </w:r>
      <w:r w:rsidRPr="004D4E53">
        <w:rPr>
          <w:rFonts w:ascii="Times New Roman" w:hAnsi="Times New Roman"/>
          <w:b/>
        </w:rPr>
        <w:tab/>
        <w:t>TEKSTO PERŽIŪROS DATA</w:t>
      </w:r>
      <w:bookmarkEnd w:id="32"/>
    </w:p>
    <w:p w14:paraId="28E1BA60" w14:textId="77777777" w:rsidR="004D4E53" w:rsidRPr="004D4E53" w:rsidRDefault="004D4E53" w:rsidP="004D4E53">
      <w:pPr>
        <w:tabs>
          <w:tab w:val="left" w:pos="567"/>
        </w:tabs>
        <w:spacing w:after="0" w:line="240" w:lineRule="auto"/>
        <w:ind w:left="567" w:hanging="567"/>
        <w:rPr>
          <w:rFonts w:ascii="Times New Roman" w:hAnsi="Times New Roman"/>
          <w:b/>
        </w:rPr>
      </w:pPr>
    </w:p>
    <w:p w14:paraId="320ABD1B" w14:textId="380EE0DC" w:rsidR="00B9529E" w:rsidRDefault="00B9529E" w:rsidP="004D4E53">
      <w:pPr>
        <w:tabs>
          <w:tab w:val="left" w:pos="567"/>
        </w:tabs>
        <w:spacing w:after="0" w:line="240" w:lineRule="auto"/>
        <w:ind w:left="567" w:hanging="567"/>
        <w:rPr>
          <w:rFonts w:ascii="Times New Roman" w:hAnsi="Times New Roman"/>
        </w:rPr>
      </w:pPr>
      <w:r>
        <w:rPr>
          <w:rFonts w:ascii="Times New Roman" w:hAnsi="Times New Roman"/>
        </w:rPr>
        <w:t>202</w:t>
      </w:r>
      <w:r w:rsidR="003A0572">
        <w:rPr>
          <w:rFonts w:ascii="Times New Roman" w:hAnsi="Times New Roman"/>
        </w:rPr>
        <w:t>2</w:t>
      </w:r>
      <w:r>
        <w:rPr>
          <w:rFonts w:ascii="Times New Roman" w:hAnsi="Times New Roman"/>
        </w:rPr>
        <w:t xml:space="preserve"> m. </w:t>
      </w:r>
      <w:r w:rsidR="003A0572">
        <w:rPr>
          <w:rFonts w:ascii="Times New Roman" w:hAnsi="Times New Roman"/>
        </w:rPr>
        <w:t>gegužės 20</w:t>
      </w:r>
      <w:r>
        <w:rPr>
          <w:rFonts w:ascii="Times New Roman" w:hAnsi="Times New Roman"/>
        </w:rPr>
        <w:t xml:space="preserve"> d.</w:t>
      </w:r>
    </w:p>
    <w:p w14:paraId="0068E35C" w14:textId="77777777" w:rsidR="007E43BE" w:rsidRPr="004D4E53" w:rsidRDefault="007E43BE" w:rsidP="004D4E53">
      <w:pPr>
        <w:tabs>
          <w:tab w:val="left" w:pos="567"/>
        </w:tabs>
        <w:spacing w:after="0" w:line="240" w:lineRule="auto"/>
        <w:ind w:left="567" w:hanging="567"/>
        <w:rPr>
          <w:rFonts w:ascii="Times New Roman" w:hAnsi="Times New Roman"/>
        </w:rPr>
      </w:pPr>
    </w:p>
    <w:p w14:paraId="52E6FB8A" w14:textId="77777777" w:rsidR="004D4E53" w:rsidRPr="004D4E53" w:rsidRDefault="004D4E53" w:rsidP="004D4E53">
      <w:pPr>
        <w:tabs>
          <w:tab w:val="left" w:pos="5954"/>
          <w:tab w:val="left" w:pos="6237"/>
          <w:tab w:val="left" w:pos="6663"/>
          <w:tab w:val="left" w:pos="6946"/>
        </w:tabs>
        <w:spacing w:after="0" w:line="240" w:lineRule="auto"/>
        <w:rPr>
          <w:rFonts w:ascii="Times New Roman" w:hAnsi="Times New Roman"/>
          <w:snapToGrid w:val="0"/>
        </w:rPr>
      </w:pPr>
      <w:r w:rsidRPr="004D4E53">
        <w:rPr>
          <w:rFonts w:ascii="Times New Roman" w:hAnsi="Times New Roman"/>
        </w:rPr>
        <w:t>Išsami informacija apie šį vaistinį preparatą pateikiama Valstybinės vaistų kontrolės tarnybos prie Lietuvos Respublikos sveikatos apsaugos ministerijos tinklalapyje</w:t>
      </w:r>
      <w:r w:rsidRPr="004D4E53">
        <w:rPr>
          <w:rFonts w:ascii="Times New Roman" w:hAnsi="Times New Roman"/>
          <w:i/>
        </w:rPr>
        <w:t xml:space="preserve"> </w:t>
      </w:r>
      <w:hyperlink r:id="rId7" w:history="1">
        <w:r w:rsidRPr="004D4E53">
          <w:rPr>
            <w:rFonts w:ascii="Times New Roman" w:hAnsi="Times New Roman"/>
            <w:color w:val="0000FF"/>
            <w:u w:val="single"/>
          </w:rPr>
          <w:t>http://www.vvkt.lt</w:t>
        </w:r>
      </w:hyperlink>
    </w:p>
    <w:p w14:paraId="024CC30A" w14:textId="77777777" w:rsidR="004D4E53" w:rsidRPr="004D4E53" w:rsidRDefault="004D4E53" w:rsidP="004D4E53">
      <w:pPr>
        <w:tabs>
          <w:tab w:val="left" w:pos="567"/>
        </w:tabs>
        <w:spacing w:after="0" w:line="240" w:lineRule="auto"/>
        <w:rPr>
          <w:rFonts w:ascii="Times New Roman" w:hAnsi="Times New Roman"/>
        </w:rPr>
      </w:pPr>
    </w:p>
    <w:p w14:paraId="55E319B1" w14:textId="77777777" w:rsidR="004C70D4" w:rsidRPr="004D4E53" w:rsidRDefault="004D4E53" w:rsidP="004C70D4">
      <w:pPr>
        <w:tabs>
          <w:tab w:val="left" w:pos="5954"/>
          <w:tab w:val="left" w:pos="6237"/>
          <w:tab w:val="left" w:pos="6663"/>
          <w:tab w:val="left" w:pos="6946"/>
        </w:tabs>
        <w:spacing w:after="0" w:line="240" w:lineRule="auto"/>
        <w:ind w:left="5103"/>
        <w:rPr>
          <w:rFonts w:ascii="Times New Roman" w:hAnsi="Times New Roman"/>
          <w:color w:val="000000"/>
        </w:rPr>
      </w:pPr>
      <w:r w:rsidRPr="004D4E53">
        <w:rPr>
          <w:rFonts w:ascii="Times New Roman" w:hAnsi="Times New Roman"/>
        </w:rPr>
        <w:br w:type="page"/>
      </w:r>
    </w:p>
    <w:p w14:paraId="045D8AF3" w14:textId="77777777" w:rsidR="004C70D4" w:rsidRPr="004D4E53" w:rsidRDefault="004C70D4" w:rsidP="004C70D4">
      <w:pPr>
        <w:tabs>
          <w:tab w:val="left" w:pos="567"/>
        </w:tabs>
        <w:spacing w:after="0" w:line="240" w:lineRule="auto"/>
        <w:rPr>
          <w:rFonts w:ascii="Times New Roman" w:hAnsi="Times New Roman"/>
        </w:rPr>
      </w:pPr>
    </w:p>
    <w:p w14:paraId="13A8491F" w14:textId="77777777" w:rsidR="004C70D4" w:rsidRPr="004D4E53" w:rsidRDefault="004C70D4" w:rsidP="004C70D4">
      <w:pPr>
        <w:tabs>
          <w:tab w:val="left" w:pos="567"/>
        </w:tabs>
        <w:spacing w:after="0" w:line="240" w:lineRule="auto"/>
        <w:rPr>
          <w:rFonts w:ascii="Times New Roman" w:hAnsi="Times New Roman"/>
        </w:rPr>
      </w:pPr>
    </w:p>
    <w:p w14:paraId="3A09F09F" w14:textId="77777777" w:rsidR="004C70D4" w:rsidRPr="004D4E53" w:rsidRDefault="004C70D4" w:rsidP="004C70D4">
      <w:pPr>
        <w:tabs>
          <w:tab w:val="left" w:pos="567"/>
        </w:tabs>
        <w:spacing w:after="0" w:line="240" w:lineRule="auto"/>
        <w:rPr>
          <w:rFonts w:ascii="Times New Roman" w:hAnsi="Times New Roman"/>
        </w:rPr>
      </w:pPr>
    </w:p>
    <w:p w14:paraId="2A60CCBE" w14:textId="77777777" w:rsidR="004C70D4" w:rsidRPr="004D4E53" w:rsidRDefault="004C70D4" w:rsidP="004C70D4">
      <w:pPr>
        <w:tabs>
          <w:tab w:val="left" w:pos="567"/>
        </w:tabs>
        <w:spacing w:after="0" w:line="240" w:lineRule="auto"/>
        <w:rPr>
          <w:rFonts w:ascii="Times New Roman" w:hAnsi="Times New Roman"/>
        </w:rPr>
      </w:pPr>
    </w:p>
    <w:p w14:paraId="5E9B6BB7" w14:textId="77777777" w:rsidR="004C70D4" w:rsidRPr="004D4E53" w:rsidRDefault="004C70D4" w:rsidP="004C70D4">
      <w:pPr>
        <w:tabs>
          <w:tab w:val="left" w:pos="567"/>
        </w:tabs>
        <w:spacing w:after="0" w:line="240" w:lineRule="auto"/>
        <w:rPr>
          <w:rFonts w:ascii="Times New Roman" w:hAnsi="Times New Roman"/>
        </w:rPr>
      </w:pPr>
    </w:p>
    <w:p w14:paraId="0B802B64" w14:textId="77777777" w:rsidR="004C70D4" w:rsidRPr="004D4E53" w:rsidRDefault="004C70D4" w:rsidP="004C70D4">
      <w:pPr>
        <w:tabs>
          <w:tab w:val="left" w:pos="567"/>
        </w:tabs>
        <w:spacing w:after="0" w:line="240" w:lineRule="auto"/>
        <w:rPr>
          <w:rFonts w:ascii="Times New Roman" w:hAnsi="Times New Roman"/>
        </w:rPr>
      </w:pPr>
    </w:p>
    <w:p w14:paraId="4F0D61FC" w14:textId="77777777" w:rsidR="004C70D4" w:rsidRPr="004D4E53" w:rsidRDefault="004C70D4" w:rsidP="004C70D4">
      <w:pPr>
        <w:tabs>
          <w:tab w:val="left" w:pos="567"/>
        </w:tabs>
        <w:spacing w:after="0" w:line="240" w:lineRule="auto"/>
        <w:rPr>
          <w:rFonts w:ascii="Times New Roman" w:hAnsi="Times New Roman"/>
        </w:rPr>
      </w:pPr>
    </w:p>
    <w:p w14:paraId="4F74E566" w14:textId="77777777" w:rsidR="004C70D4" w:rsidRPr="004D4E53" w:rsidRDefault="004C70D4" w:rsidP="004C70D4">
      <w:pPr>
        <w:tabs>
          <w:tab w:val="left" w:pos="567"/>
        </w:tabs>
        <w:spacing w:after="0" w:line="240" w:lineRule="auto"/>
        <w:rPr>
          <w:rFonts w:ascii="Times New Roman" w:hAnsi="Times New Roman"/>
        </w:rPr>
      </w:pPr>
    </w:p>
    <w:p w14:paraId="529166A0" w14:textId="77777777" w:rsidR="004C70D4" w:rsidRPr="004D4E53" w:rsidRDefault="004C70D4" w:rsidP="004C70D4">
      <w:pPr>
        <w:tabs>
          <w:tab w:val="left" w:pos="567"/>
        </w:tabs>
        <w:spacing w:after="0" w:line="240" w:lineRule="auto"/>
        <w:rPr>
          <w:rFonts w:ascii="Times New Roman" w:hAnsi="Times New Roman"/>
        </w:rPr>
      </w:pPr>
    </w:p>
    <w:p w14:paraId="2F1AE988" w14:textId="77777777" w:rsidR="004C70D4" w:rsidRPr="004D4E53" w:rsidRDefault="004C70D4" w:rsidP="004C70D4">
      <w:pPr>
        <w:tabs>
          <w:tab w:val="left" w:pos="567"/>
        </w:tabs>
        <w:spacing w:after="0" w:line="240" w:lineRule="auto"/>
        <w:rPr>
          <w:rFonts w:ascii="Times New Roman" w:hAnsi="Times New Roman"/>
        </w:rPr>
      </w:pPr>
    </w:p>
    <w:p w14:paraId="367DE557" w14:textId="77777777" w:rsidR="004C70D4" w:rsidRPr="004D4E53" w:rsidRDefault="004C70D4" w:rsidP="004C70D4">
      <w:pPr>
        <w:tabs>
          <w:tab w:val="left" w:pos="567"/>
        </w:tabs>
        <w:spacing w:after="0" w:line="240" w:lineRule="auto"/>
        <w:rPr>
          <w:rFonts w:ascii="Times New Roman" w:hAnsi="Times New Roman"/>
        </w:rPr>
      </w:pPr>
    </w:p>
    <w:p w14:paraId="16D419C4" w14:textId="77777777" w:rsidR="004C70D4" w:rsidRPr="004D4E53" w:rsidRDefault="004C70D4" w:rsidP="004C70D4">
      <w:pPr>
        <w:tabs>
          <w:tab w:val="left" w:pos="567"/>
        </w:tabs>
        <w:spacing w:after="0" w:line="240" w:lineRule="auto"/>
        <w:rPr>
          <w:rFonts w:ascii="Times New Roman" w:hAnsi="Times New Roman"/>
        </w:rPr>
      </w:pPr>
    </w:p>
    <w:p w14:paraId="61ED41E7" w14:textId="77777777" w:rsidR="004C70D4" w:rsidRPr="004D4E53" w:rsidRDefault="004C70D4" w:rsidP="004C70D4">
      <w:pPr>
        <w:tabs>
          <w:tab w:val="left" w:pos="567"/>
        </w:tabs>
        <w:spacing w:after="0" w:line="240" w:lineRule="auto"/>
        <w:rPr>
          <w:rFonts w:ascii="Times New Roman" w:hAnsi="Times New Roman"/>
        </w:rPr>
      </w:pPr>
    </w:p>
    <w:p w14:paraId="6606229E" w14:textId="77777777" w:rsidR="004C70D4" w:rsidRPr="004D4E53" w:rsidRDefault="004C70D4" w:rsidP="004C70D4">
      <w:pPr>
        <w:tabs>
          <w:tab w:val="left" w:pos="567"/>
        </w:tabs>
        <w:spacing w:after="0" w:line="240" w:lineRule="auto"/>
        <w:rPr>
          <w:rFonts w:ascii="Times New Roman" w:hAnsi="Times New Roman"/>
        </w:rPr>
      </w:pPr>
    </w:p>
    <w:p w14:paraId="146AF03A" w14:textId="77777777" w:rsidR="004C70D4" w:rsidRPr="004D4E53" w:rsidRDefault="004C70D4" w:rsidP="004C70D4">
      <w:pPr>
        <w:tabs>
          <w:tab w:val="left" w:pos="567"/>
        </w:tabs>
        <w:spacing w:after="0" w:line="240" w:lineRule="auto"/>
        <w:rPr>
          <w:rFonts w:ascii="Times New Roman" w:hAnsi="Times New Roman"/>
        </w:rPr>
      </w:pPr>
    </w:p>
    <w:p w14:paraId="658E98F7" w14:textId="77777777" w:rsidR="004C70D4" w:rsidRPr="004D4E53" w:rsidRDefault="004C70D4" w:rsidP="004C70D4">
      <w:pPr>
        <w:tabs>
          <w:tab w:val="left" w:pos="567"/>
        </w:tabs>
        <w:spacing w:after="0" w:line="240" w:lineRule="auto"/>
        <w:rPr>
          <w:rFonts w:ascii="Times New Roman" w:hAnsi="Times New Roman"/>
        </w:rPr>
      </w:pPr>
    </w:p>
    <w:p w14:paraId="2A8F28E7" w14:textId="77777777" w:rsidR="004C70D4" w:rsidRPr="004D4E53" w:rsidRDefault="004C70D4" w:rsidP="004C70D4">
      <w:pPr>
        <w:tabs>
          <w:tab w:val="left" w:pos="567"/>
        </w:tabs>
        <w:spacing w:after="0" w:line="240" w:lineRule="auto"/>
        <w:jc w:val="center"/>
        <w:rPr>
          <w:rFonts w:ascii="Times New Roman" w:hAnsi="Times New Roman"/>
          <w:b/>
        </w:rPr>
      </w:pPr>
    </w:p>
    <w:p w14:paraId="5120F258" w14:textId="77777777" w:rsidR="004C70D4" w:rsidRPr="004D4E53" w:rsidRDefault="004C70D4" w:rsidP="004C70D4">
      <w:pPr>
        <w:tabs>
          <w:tab w:val="left" w:pos="567"/>
        </w:tabs>
        <w:spacing w:after="0" w:line="240" w:lineRule="auto"/>
        <w:jc w:val="center"/>
        <w:rPr>
          <w:rFonts w:ascii="Times New Roman" w:hAnsi="Times New Roman"/>
          <w:b/>
        </w:rPr>
      </w:pPr>
    </w:p>
    <w:p w14:paraId="77FDFE4B" w14:textId="77777777" w:rsidR="004C70D4" w:rsidRPr="004D4E53" w:rsidRDefault="004C70D4" w:rsidP="004C70D4">
      <w:pPr>
        <w:tabs>
          <w:tab w:val="left" w:pos="567"/>
        </w:tabs>
        <w:spacing w:after="0" w:line="240" w:lineRule="auto"/>
        <w:jc w:val="center"/>
        <w:rPr>
          <w:rFonts w:ascii="Times New Roman" w:hAnsi="Times New Roman"/>
          <w:b/>
        </w:rPr>
      </w:pPr>
    </w:p>
    <w:p w14:paraId="66118BC3" w14:textId="77777777" w:rsidR="004C70D4" w:rsidRPr="004D4E53" w:rsidRDefault="004C70D4" w:rsidP="004C70D4">
      <w:pPr>
        <w:tabs>
          <w:tab w:val="left" w:pos="567"/>
        </w:tabs>
        <w:spacing w:after="0" w:line="240" w:lineRule="auto"/>
        <w:jc w:val="center"/>
        <w:rPr>
          <w:rFonts w:ascii="Times New Roman" w:hAnsi="Times New Roman"/>
          <w:b/>
        </w:rPr>
      </w:pPr>
    </w:p>
    <w:p w14:paraId="4A2BB63E" w14:textId="77777777" w:rsidR="004C70D4" w:rsidRPr="004D4E53" w:rsidRDefault="004C70D4" w:rsidP="004C70D4">
      <w:pPr>
        <w:tabs>
          <w:tab w:val="left" w:pos="567"/>
        </w:tabs>
        <w:spacing w:after="0" w:line="240" w:lineRule="auto"/>
        <w:jc w:val="center"/>
        <w:rPr>
          <w:rFonts w:ascii="Times New Roman" w:hAnsi="Times New Roman"/>
          <w:b/>
        </w:rPr>
      </w:pPr>
    </w:p>
    <w:p w14:paraId="09FB52C6" w14:textId="77777777" w:rsidR="004C70D4" w:rsidRPr="004D4E53" w:rsidRDefault="004C70D4" w:rsidP="004C70D4">
      <w:pPr>
        <w:tabs>
          <w:tab w:val="left" w:pos="567"/>
        </w:tabs>
        <w:spacing w:after="0" w:line="240" w:lineRule="auto"/>
        <w:jc w:val="center"/>
        <w:rPr>
          <w:rFonts w:ascii="Times New Roman" w:eastAsia="Times New Roman" w:hAnsi="Times New Roman"/>
          <w:b/>
          <w:snapToGrid w:val="0"/>
          <w:lang w:val="en-GB"/>
        </w:rPr>
      </w:pPr>
      <w:r w:rsidRPr="004D4E53">
        <w:rPr>
          <w:rFonts w:ascii="Times New Roman" w:hAnsi="Times New Roman"/>
          <w:b/>
        </w:rPr>
        <w:t>II PRIEDAS</w:t>
      </w:r>
    </w:p>
    <w:p w14:paraId="09A33F23" w14:textId="77777777" w:rsidR="004C70D4" w:rsidRPr="004D4E53" w:rsidRDefault="004C70D4" w:rsidP="004C70D4">
      <w:pPr>
        <w:tabs>
          <w:tab w:val="left" w:pos="567"/>
        </w:tabs>
        <w:spacing w:after="0" w:line="240" w:lineRule="auto"/>
        <w:ind w:left="1701" w:right="1416" w:hanging="567"/>
        <w:rPr>
          <w:rFonts w:ascii="Times New Roman" w:hAnsi="Times New Roman"/>
        </w:rPr>
      </w:pPr>
    </w:p>
    <w:p w14:paraId="56B9E6F3" w14:textId="77777777" w:rsidR="004C70D4" w:rsidRPr="004D4E53" w:rsidRDefault="004C70D4" w:rsidP="004C70D4">
      <w:pPr>
        <w:tabs>
          <w:tab w:val="left" w:pos="567"/>
        </w:tabs>
        <w:spacing w:after="0" w:line="240" w:lineRule="auto"/>
        <w:jc w:val="center"/>
        <w:rPr>
          <w:rFonts w:ascii="Times New Roman" w:eastAsia="Times New Roman" w:hAnsi="Times New Roman"/>
          <w:i/>
          <w:snapToGrid w:val="0"/>
          <w:lang w:val="en-GB"/>
        </w:rPr>
      </w:pPr>
      <w:r w:rsidRPr="004D4E53">
        <w:rPr>
          <w:rFonts w:ascii="Times New Roman" w:hAnsi="Times New Roman"/>
          <w:b/>
        </w:rPr>
        <w:t>REGISTRACIJOS SĄLYGOS</w:t>
      </w:r>
    </w:p>
    <w:p w14:paraId="34DDCBD3" w14:textId="77777777" w:rsidR="004C70D4" w:rsidRPr="004D4E53" w:rsidRDefault="004C70D4" w:rsidP="004C70D4">
      <w:pPr>
        <w:tabs>
          <w:tab w:val="left" w:pos="567"/>
        </w:tabs>
        <w:spacing w:after="0" w:line="240" w:lineRule="auto"/>
        <w:rPr>
          <w:rFonts w:ascii="Times New Roman" w:hAnsi="Times New Roman"/>
        </w:rPr>
      </w:pPr>
    </w:p>
    <w:p w14:paraId="3BE1256F" w14:textId="77777777" w:rsidR="004C70D4" w:rsidRPr="004D4E53" w:rsidRDefault="004C70D4" w:rsidP="004C70D4">
      <w:pPr>
        <w:tabs>
          <w:tab w:val="left" w:pos="1701"/>
        </w:tabs>
        <w:spacing w:after="0" w:line="240" w:lineRule="auto"/>
        <w:ind w:left="1701" w:right="567" w:hanging="567"/>
        <w:rPr>
          <w:rFonts w:ascii="Times New Roman" w:eastAsia="Times New Roman" w:hAnsi="Times New Roman"/>
          <w:b/>
          <w:snapToGrid w:val="0"/>
          <w:lang w:val="en-GB"/>
        </w:rPr>
      </w:pPr>
      <w:r w:rsidRPr="004D4E53">
        <w:rPr>
          <w:rFonts w:ascii="Times New Roman" w:hAnsi="Times New Roman"/>
          <w:b/>
        </w:rPr>
        <w:t>A.</w:t>
      </w:r>
      <w:r w:rsidRPr="004D4E53">
        <w:rPr>
          <w:rFonts w:ascii="Times New Roman" w:hAnsi="Times New Roman"/>
          <w:b/>
        </w:rPr>
        <w:tab/>
        <w:t>GAMINTOJAS (-AI), ATSAKINGAS (-I) UŽ SERIJŲ IŠLEIDIMĄ</w:t>
      </w:r>
    </w:p>
    <w:p w14:paraId="4765ED9D" w14:textId="77777777" w:rsidR="004C70D4" w:rsidRPr="004D4E53" w:rsidRDefault="004C70D4" w:rsidP="004C70D4">
      <w:pPr>
        <w:tabs>
          <w:tab w:val="left" w:pos="1701"/>
        </w:tabs>
        <w:spacing w:after="0" w:line="240" w:lineRule="auto"/>
        <w:ind w:left="567" w:right="567" w:hanging="567"/>
        <w:rPr>
          <w:rFonts w:ascii="Times New Roman" w:hAnsi="Times New Roman"/>
        </w:rPr>
      </w:pPr>
    </w:p>
    <w:p w14:paraId="2C597528" w14:textId="77777777" w:rsidR="004C70D4" w:rsidRPr="004D4E53" w:rsidRDefault="004C70D4" w:rsidP="004C70D4">
      <w:pPr>
        <w:tabs>
          <w:tab w:val="left" w:pos="1701"/>
        </w:tabs>
        <w:spacing w:after="0" w:line="240" w:lineRule="auto"/>
        <w:ind w:left="1701" w:right="567" w:hanging="567"/>
        <w:rPr>
          <w:rFonts w:ascii="Times New Roman" w:eastAsia="Times New Roman" w:hAnsi="Times New Roman"/>
          <w:b/>
          <w:snapToGrid w:val="0"/>
          <w:lang w:val="en-GB"/>
        </w:rPr>
      </w:pPr>
      <w:r w:rsidRPr="004D4E53">
        <w:rPr>
          <w:rFonts w:ascii="Times New Roman" w:hAnsi="Times New Roman"/>
          <w:b/>
        </w:rPr>
        <w:t>B.</w:t>
      </w:r>
      <w:r w:rsidRPr="004D4E53">
        <w:rPr>
          <w:rFonts w:ascii="Times New Roman" w:hAnsi="Times New Roman"/>
          <w:b/>
        </w:rPr>
        <w:tab/>
        <w:t>TIEKIMO IR VARTOJIMO SĄLYGOS AR APRIBOJIMAI</w:t>
      </w:r>
    </w:p>
    <w:p w14:paraId="7EF04031" w14:textId="77777777" w:rsidR="004C70D4" w:rsidRPr="004D4E53" w:rsidRDefault="004C70D4" w:rsidP="004C70D4">
      <w:pPr>
        <w:tabs>
          <w:tab w:val="left" w:pos="1701"/>
        </w:tabs>
        <w:spacing w:after="0" w:line="240" w:lineRule="auto"/>
        <w:ind w:left="567" w:right="567" w:hanging="567"/>
        <w:rPr>
          <w:rFonts w:ascii="Times New Roman" w:hAnsi="Times New Roman"/>
        </w:rPr>
      </w:pPr>
    </w:p>
    <w:p w14:paraId="61DB8EA3"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hAnsi="Times New Roman"/>
        </w:rPr>
        <w:br w:type="page"/>
      </w:r>
    </w:p>
    <w:p w14:paraId="3EFBE05A" w14:textId="77777777" w:rsidR="004C70D4" w:rsidRPr="004D4E53" w:rsidRDefault="004C70D4" w:rsidP="004C70D4">
      <w:pPr>
        <w:tabs>
          <w:tab w:val="left" w:pos="567"/>
        </w:tabs>
        <w:spacing w:after="0" w:line="240" w:lineRule="auto"/>
        <w:ind w:left="567" w:hanging="567"/>
        <w:rPr>
          <w:rFonts w:ascii="Times New Roman" w:eastAsia="Times New Roman" w:hAnsi="Times New Roman"/>
          <w:b/>
          <w:snapToGrid w:val="0"/>
          <w:lang w:val="en-GB"/>
        </w:rPr>
      </w:pPr>
      <w:r w:rsidRPr="004D4E53">
        <w:rPr>
          <w:rFonts w:ascii="Times New Roman" w:hAnsi="Times New Roman"/>
          <w:b/>
        </w:rPr>
        <w:lastRenderedPageBreak/>
        <w:t>A.</w:t>
      </w:r>
      <w:r w:rsidRPr="004D4E53">
        <w:rPr>
          <w:rFonts w:ascii="Times New Roman" w:hAnsi="Times New Roman"/>
          <w:b/>
        </w:rPr>
        <w:tab/>
        <w:t>GAMINTOJAS (-AI), ATSAKINGAS (-I) UŽ SERIJŲ IŠLEIDIMĄ</w:t>
      </w:r>
    </w:p>
    <w:p w14:paraId="5FDAAE11" w14:textId="77777777" w:rsidR="004C70D4" w:rsidRPr="004D4E53" w:rsidRDefault="004C70D4" w:rsidP="004C70D4">
      <w:pPr>
        <w:tabs>
          <w:tab w:val="left" w:pos="567"/>
        </w:tabs>
        <w:spacing w:after="0" w:line="240" w:lineRule="auto"/>
        <w:rPr>
          <w:rFonts w:ascii="Times New Roman" w:hAnsi="Times New Roman"/>
        </w:rPr>
      </w:pPr>
    </w:p>
    <w:p w14:paraId="6354A60E" w14:textId="77777777" w:rsidR="004C70D4" w:rsidRPr="004D4E53" w:rsidRDefault="004C70D4" w:rsidP="004C70D4">
      <w:pPr>
        <w:tabs>
          <w:tab w:val="left" w:pos="567"/>
        </w:tabs>
        <w:spacing w:after="0" w:line="240" w:lineRule="auto"/>
        <w:jc w:val="both"/>
        <w:rPr>
          <w:rFonts w:ascii="Times New Roman" w:eastAsia="Times New Roman" w:hAnsi="Times New Roman"/>
          <w:snapToGrid w:val="0"/>
        </w:rPr>
      </w:pPr>
      <w:r w:rsidRPr="004D4E53">
        <w:rPr>
          <w:rFonts w:ascii="Times New Roman" w:hAnsi="Times New Roman"/>
          <w:u w:val="single"/>
        </w:rPr>
        <w:t>Gamintojo (-ų), atsakingo (-ų) už serijų išleidimą, pavadinimas (-ai) ir adresas (-ai)</w:t>
      </w:r>
    </w:p>
    <w:p w14:paraId="417345CC" w14:textId="77777777" w:rsidR="004C70D4" w:rsidRPr="004D4E53" w:rsidRDefault="004C70D4" w:rsidP="004C70D4">
      <w:pPr>
        <w:tabs>
          <w:tab w:val="left" w:pos="567"/>
        </w:tabs>
        <w:spacing w:after="0" w:line="240" w:lineRule="auto"/>
        <w:rPr>
          <w:rFonts w:ascii="Times New Roman" w:hAnsi="Times New Roman"/>
        </w:rPr>
      </w:pPr>
    </w:p>
    <w:p w14:paraId="7E496D5C" w14:textId="77777777" w:rsidR="004C70D4" w:rsidRPr="004D4E53" w:rsidRDefault="004C70D4" w:rsidP="004C70D4">
      <w:pPr>
        <w:tabs>
          <w:tab w:val="left" w:pos="567"/>
        </w:tabs>
        <w:suppressAutoHyphens/>
        <w:spacing w:after="0" w:line="240" w:lineRule="auto"/>
        <w:rPr>
          <w:rFonts w:ascii="Times New Roman" w:hAnsi="Times New Roman"/>
        </w:rPr>
      </w:pPr>
      <w:r w:rsidRPr="004D4E53">
        <w:rPr>
          <w:rFonts w:ascii="Times New Roman" w:hAnsi="Times New Roman"/>
        </w:rPr>
        <w:t>Orion Corporation Orion Pharma</w:t>
      </w:r>
    </w:p>
    <w:p w14:paraId="61F562D9" w14:textId="77777777" w:rsidR="004C70D4" w:rsidRPr="004D4E53" w:rsidRDefault="004C70D4" w:rsidP="004C70D4">
      <w:pPr>
        <w:tabs>
          <w:tab w:val="left" w:pos="567"/>
        </w:tabs>
        <w:suppressAutoHyphens/>
        <w:spacing w:after="0" w:line="240" w:lineRule="auto"/>
        <w:rPr>
          <w:rFonts w:ascii="Times New Roman" w:hAnsi="Times New Roman"/>
        </w:rPr>
      </w:pPr>
      <w:proofErr w:type="spellStart"/>
      <w:r w:rsidRPr="004D4E53">
        <w:rPr>
          <w:rFonts w:ascii="Times New Roman" w:hAnsi="Times New Roman"/>
        </w:rPr>
        <w:t>Orionintie</w:t>
      </w:r>
      <w:proofErr w:type="spellEnd"/>
      <w:r w:rsidRPr="004D4E53">
        <w:rPr>
          <w:rFonts w:ascii="Times New Roman" w:hAnsi="Times New Roman"/>
        </w:rPr>
        <w:t xml:space="preserve"> 1</w:t>
      </w:r>
    </w:p>
    <w:p w14:paraId="1DDE0590" w14:textId="77777777" w:rsidR="004C70D4" w:rsidRPr="004D4E53" w:rsidRDefault="004C70D4" w:rsidP="004C70D4">
      <w:pPr>
        <w:tabs>
          <w:tab w:val="left" w:pos="567"/>
        </w:tabs>
        <w:suppressAutoHyphens/>
        <w:spacing w:after="0" w:line="240" w:lineRule="auto"/>
        <w:rPr>
          <w:rFonts w:ascii="Times New Roman" w:hAnsi="Times New Roman"/>
        </w:rPr>
      </w:pPr>
      <w:r w:rsidRPr="004D4E53">
        <w:rPr>
          <w:rFonts w:ascii="Times New Roman" w:hAnsi="Times New Roman"/>
        </w:rPr>
        <w:t xml:space="preserve">FI-02200 </w:t>
      </w:r>
      <w:proofErr w:type="spellStart"/>
      <w:r w:rsidRPr="004D4E53">
        <w:rPr>
          <w:rFonts w:ascii="Times New Roman" w:hAnsi="Times New Roman"/>
        </w:rPr>
        <w:t>Espoo</w:t>
      </w:r>
      <w:proofErr w:type="spellEnd"/>
      <w:r w:rsidRPr="004D4E53">
        <w:rPr>
          <w:rFonts w:ascii="Times New Roman" w:hAnsi="Times New Roman"/>
        </w:rPr>
        <w:br/>
        <w:t>Suomija</w:t>
      </w:r>
    </w:p>
    <w:p w14:paraId="698819E9" w14:textId="77777777" w:rsidR="004C70D4" w:rsidRDefault="004C70D4" w:rsidP="004C70D4">
      <w:pPr>
        <w:tabs>
          <w:tab w:val="left" w:pos="567"/>
        </w:tabs>
        <w:spacing w:after="0" w:line="240" w:lineRule="auto"/>
        <w:rPr>
          <w:rFonts w:ascii="Times New Roman" w:hAnsi="Times New Roman"/>
        </w:rPr>
      </w:pPr>
    </w:p>
    <w:p w14:paraId="2556ED1E" w14:textId="77777777" w:rsidR="004C70D4" w:rsidRPr="004D4E53" w:rsidRDefault="004C70D4" w:rsidP="004C70D4">
      <w:pPr>
        <w:tabs>
          <w:tab w:val="left" w:pos="567"/>
        </w:tabs>
        <w:spacing w:after="0" w:line="240" w:lineRule="auto"/>
        <w:rPr>
          <w:rFonts w:ascii="Times New Roman" w:hAnsi="Times New Roman"/>
        </w:rPr>
      </w:pPr>
      <w:r>
        <w:rPr>
          <w:rFonts w:ascii="Times New Roman" w:hAnsi="Times New Roman"/>
        </w:rPr>
        <w:t>arba</w:t>
      </w:r>
    </w:p>
    <w:p w14:paraId="12D359D7" w14:textId="77777777" w:rsidR="004C70D4" w:rsidRDefault="004C70D4" w:rsidP="004C70D4">
      <w:pPr>
        <w:tabs>
          <w:tab w:val="left" w:pos="567"/>
        </w:tabs>
        <w:spacing w:after="0" w:line="240" w:lineRule="auto"/>
        <w:rPr>
          <w:rFonts w:ascii="Times New Roman" w:hAnsi="Times New Roman"/>
        </w:rPr>
      </w:pPr>
    </w:p>
    <w:p w14:paraId="512A3A96" w14:textId="77777777" w:rsidR="004C70D4" w:rsidRPr="00923835" w:rsidRDefault="004C70D4" w:rsidP="004C70D4">
      <w:pPr>
        <w:tabs>
          <w:tab w:val="left" w:pos="567"/>
        </w:tabs>
        <w:spacing w:after="0" w:line="240" w:lineRule="auto"/>
        <w:rPr>
          <w:rFonts w:ascii="Times New Roman" w:hAnsi="Times New Roman"/>
        </w:rPr>
      </w:pPr>
      <w:r w:rsidRPr="00923835">
        <w:rPr>
          <w:rFonts w:ascii="Times New Roman" w:hAnsi="Times New Roman"/>
        </w:rPr>
        <w:t>Orion Corporation Orion Pharma</w:t>
      </w:r>
    </w:p>
    <w:p w14:paraId="5C167025" w14:textId="77777777" w:rsidR="004C70D4" w:rsidRPr="00923835" w:rsidRDefault="004C70D4" w:rsidP="004C70D4">
      <w:pPr>
        <w:tabs>
          <w:tab w:val="left" w:pos="567"/>
        </w:tabs>
        <w:spacing w:after="0" w:line="240" w:lineRule="auto"/>
        <w:rPr>
          <w:rFonts w:ascii="Times New Roman" w:hAnsi="Times New Roman"/>
        </w:rPr>
      </w:pPr>
      <w:proofErr w:type="spellStart"/>
      <w:r w:rsidRPr="00923835">
        <w:rPr>
          <w:rFonts w:ascii="Times New Roman" w:hAnsi="Times New Roman"/>
        </w:rPr>
        <w:t>Joensuunkatu</w:t>
      </w:r>
      <w:proofErr w:type="spellEnd"/>
      <w:r w:rsidRPr="00923835">
        <w:rPr>
          <w:rFonts w:ascii="Times New Roman" w:hAnsi="Times New Roman"/>
        </w:rPr>
        <w:t xml:space="preserve"> 7</w:t>
      </w:r>
    </w:p>
    <w:p w14:paraId="63D92B9B" w14:textId="77777777" w:rsidR="004C70D4" w:rsidRPr="00923835" w:rsidRDefault="004C70D4" w:rsidP="004C70D4">
      <w:pPr>
        <w:tabs>
          <w:tab w:val="left" w:pos="567"/>
        </w:tabs>
        <w:spacing w:after="0" w:line="240" w:lineRule="auto"/>
        <w:rPr>
          <w:rFonts w:ascii="Times New Roman" w:hAnsi="Times New Roman"/>
        </w:rPr>
      </w:pPr>
      <w:r w:rsidRPr="00923835">
        <w:rPr>
          <w:rFonts w:ascii="Times New Roman" w:hAnsi="Times New Roman"/>
        </w:rPr>
        <w:t>FI-24100 Salo</w:t>
      </w:r>
    </w:p>
    <w:p w14:paraId="1D6AD64B" w14:textId="77777777" w:rsidR="004C70D4" w:rsidRDefault="004C70D4" w:rsidP="004C70D4">
      <w:pPr>
        <w:tabs>
          <w:tab w:val="left" w:pos="567"/>
        </w:tabs>
        <w:spacing w:after="0" w:line="240" w:lineRule="auto"/>
        <w:rPr>
          <w:rFonts w:ascii="Times New Roman" w:hAnsi="Times New Roman"/>
        </w:rPr>
      </w:pPr>
      <w:r w:rsidRPr="00923835">
        <w:rPr>
          <w:rFonts w:ascii="Times New Roman" w:hAnsi="Times New Roman"/>
        </w:rPr>
        <w:t>Suomija</w:t>
      </w:r>
    </w:p>
    <w:p w14:paraId="26ABADD3" w14:textId="77777777" w:rsidR="004C70D4" w:rsidRDefault="004C70D4" w:rsidP="004C70D4">
      <w:pPr>
        <w:tabs>
          <w:tab w:val="left" w:pos="567"/>
        </w:tabs>
        <w:spacing w:after="0" w:line="240" w:lineRule="auto"/>
        <w:rPr>
          <w:rFonts w:ascii="Times New Roman" w:hAnsi="Times New Roman"/>
        </w:rPr>
      </w:pPr>
    </w:p>
    <w:p w14:paraId="2338426F" w14:textId="77777777" w:rsidR="004C70D4" w:rsidRDefault="004C70D4" w:rsidP="004C70D4">
      <w:pPr>
        <w:tabs>
          <w:tab w:val="left" w:pos="567"/>
        </w:tabs>
        <w:spacing w:after="0" w:line="240" w:lineRule="auto"/>
        <w:rPr>
          <w:rFonts w:ascii="Times New Roman" w:hAnsi="Times New Roman"/>
        </w:rPr>
      </w:pPr>
      <w:r w:rsidRPr="00923835">
        <w:rPr>
          <w:rFonts w:ascii="Times New Roman" w:hAnsi="Times New Roman"/>
        </w:rPr>
        <w:t>Su pakuote pateikiamame lapelyje nurodomas gamintojo, atsakingo už konkrečios serijos išleidimą, pavadinimas ir adresas.</w:t>
      </w:r>
    </w:p>
    <w:p w14:paraId="40595A71" w14:textId="77777777" w:rsidR="004C70D4" w:rsidRDefault="004C70D4" w:rsidP="004C70D4">
      <w:pPr>
        <w:tabs>
          <w:tab w:val="left" w:pos="567"/>
        </w:tabs>
        <w:spacing w:after="0" w:line="240" w:lineRule="auto"/>
        <w:rPr>
          <w:rFonts w:ascii="Times New Roman" w:hAnsi="Times New Roman"/>
        </w:rPr>
      </w:pPr>
    </w:p>
    <w:p w14:paraId="3EEF6AC8" w14:textId="77777777" w:rsidR="004C70D4" w:rsidRPr="004D4E53" w:rsidRDefault="004C70D4" w:rsidP="004C70D4">
      <w:pPr>
        <w:tabs>
          <w:tab w:val="left" w:pos="567"/>
        </w:tabs>
        <w:spacing w:after="0" w:line="240" w:lineRule="auto"/>
        <w:rPr>
          <w:rFonts w:ascii="Times New Roman" w:hAnsi="Times New Roman"/>
        </w:rPr>
      </w:pPr>
    </w:p>
    <w:p w14:paraId="01E04A4F" w14:textId="77777777" w:rsidR="004C70D4" w:rsidRPr="004D4E53" w:rsidRDefault="004C70D4" w:rsidP="004C70D4">
      <w:pPr>
        <w:tabs>
          <w:tab w:val="left" w:pos="567"/>
        </w:tabs>
        <w:spacing w:after="0" w:line="240" w:lineRule="auto"/>
        <w:ind w:left="567" w:hanging="567"/>
        <w:rPr>
          <w:rFonts w:ascii="Times New Roman" w:eastAsia="Times New Roman" w:hAnsi="Times New Roman"/>
          <w:snapToGrid w:val="0"/>
          <w:lang w:val="en-GB"/>
        </w:rPr>
      </w:pPr>
      <w:r w:rsidRPr="004D4E53">
        <w:rPr>
          <w:rFonts w:ascii="Times New Roman" w:hAnsi="Times New Roman"/>
          <w:b/>
        </w:rPr>
        <w:t>B.</w:t>
      </w:r>
      <w:r w:rsidRPr="004D4E53">
        <w:rPr>
          <w:rFonts w:ascii="Times New Roman" w:hAnsi="Times New Roman"/>
          <w:b/>
        </w:rPr>
        <w:tab/>
        <w:t>TIEKIMO IR VARTOJIMO SĄLYGOS AR APRIBOJIMAI</w:t>
      </w:r>
    </w:p>
    <w:p w14:paraId="148F6F66" w14:textId="77777777" w:rsidR="004C70D4" w:rsidRPr="004D4E53" w:rsidRDefault="004C70D4" w:rsidP="004C70D4">
      <w:pPr>
        <w:tabs>
          <w:tab w:val="left" w:pos="567"/>
        </w:tabs>
        <w:spacing w:after="0" w:line="240" w:lineRule="auto"/>
        <w:rPr>
          <w:rFonts w:ascii="Times New Roman" w:hAnsi="Times New Roman"/>
        </w:rPr>
      </w:pPr>
    </w:p>
    <w:p w14:paraId="5DB16676" w14:textId="77777777" w:rsidR="004C70D4" w:rsidRPr="004D4E53" w:rsidRDefault="004C70D4" w:rsidP="004C70D4">
      <w:pPr>
        <w:tabs>
          <w:tab w:val="left" w:pos="567"/>
        </w:tabs>
        <w:spacing w:after="0" w:line="240" w:lineRule="auto"/>
        <w:rPr>
          <w:rFonts w:ascii="Times New Roman" w:eastAsia="Times New Roman" w:hAnsi="Times New Roman"/>
          <w:snapToGrid w:val="0"/>
          <w:lang w:val="en-GB"/>
        </w:rPr>
      </w:pPr>
      <w:r w:rsidRPr="004D4E53">
        <w:rPr>
          <w:rFonts w:ascii="Times New Roman" w:hAnsi="Times New Roman"/>
        </w:rPr>
        <w:t>Receptinis vaistinis preparatas.</w:t>
      </w:r>
    </w:p>
    <w:p w14:paraId="79B49581" w14:textId="77777777" w:rsidR="004C70D4" w:rsidRPr="004D4E53" w:rsidRDefault="004C70D4" w:rsidP="004C70D4">
      <w:pPr>
        <w:tabs>
          <w:tab w:val="left" w:pos="567"/>
        </w:tabs>
        <w:spacing w:after="0" w:line="240" w:lineRule="auto"/>
        <w:rPr>
          <w:rFonts w:ascii="Times New Roman" w:hAnsi="Times New Roman"/>
        </w:rPr>
      </w:pPr>
    </w:p>
    <w:p w14:paraId="1FD8717F"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hAnsi="Times New Roman"/>
        </w:rPr>
        <w:br w:type="page"/>
      </w:r>
    </w:p>
    <w:p w14:paraId="4D86E3E3" w14:textId="77777777" w:rsidR="004C70D4" w:rsidRPr="004D4E53" w:rsidRDefault="004C70D4" w:rsidP="004C70D4">
      <w:pPr>
        <w:tabs>
          <w:tab w:val="left" w:pos="567"/>
        </w:tabs>
        <w:spacing w:after="0" w:line="240" w:lineRule="auto"/>
        <w:ind w:right="566"/>
        <w:rPr>
          <w:rFonts w:ascii="Times New Roman" w:hAnsi="Times New Roman"/>
        </w:rPr>
      </w:pPr>
    </w:p>
    <w:p w14:paraId="4AE151A2" w14:textId="77777777" w:rsidR="004C70D4" w:rsidRPr="004D4E53" w:rsidRDefault="004C70D4" w:rsidP="004C70D4">
      <w:pPr>
        <w:tabs>
          <w:tab w:val="left" w:pos="567"/>
        </w:tabs>
        <w:spacing w:after="0" w:line="240" w:lineRule="auto"/>
        <w:rPr>
          <w:rFonts w:ascii="Times New Roman" w:hAnsi="Times New Roman"/>
        </w:rPr>
      </w:pPr>
    </w:p>
    <w:p w14:paraId="41058958" w14:textId="77777777" w:rsidR="004C70D4" w:rsidRPr="004D4E53" w:rsidRDefault="004C70D4" w:rsidP="004C70D4">
      <w:pPr>
        <w:tabs>
          <w:tab w:val="left" w:pos="567"/>
        </w:tabs>
        <w:spacing w:after="0" w:line="240" w:lineRule="auto"/>
        <w:rPr>
          <w:rFonts w:ascii="Times New Roman" w:hAnsi="Times New Roman"/>
        </w:rPr>
      </w:pPr>
    </w:p>
    <w:p w14:paraId="0C72D87A" w14:textId="77777777" w:rsidR="004C70D4" w:rsidRPr="004D4E53" w:rsidRDefault="004C70D4" w:rsidP="004C70D4">
      <w:pPr>
        <w:tabs>
          <w:tab w:val="left" w:pos="567"/>
        </w:tabs>
        <w:spacing w:after="0" w:line="240" w:lineRule="auto"/>
        <w:rPr>
          <w:rFonts w:ascii="Times New Roman" w:hAnsi="Times New Roman"/>
        </w:rPr>
      </w:pPr>
    </w:p>
    <w:p w14:paraId="2CE77C31" w14:textId="77777777" w:rsidR="004C70D4" w:rsidRPr="004D4E53" w:rsidRDefault="004C70D4" w:rsidP="004C70D4">
      <w:pPr>
        <w:tabs>
          <w:tab w:val="left" w:pos="567"/>
        </w:tabs>
        <w:spacing w:after="0" w:line="240" w:lineRule="auto"/>
        <w:rPr>
          <w:rFonts w:ascii="Times New Roman" w:hAnsi="Times New Roman"/>
        </w:rPr>
      </w:pPr>
    </w:p>
    <w:p w14:paraId="47941C4C" w14:textId="77777777" w:rsidR="004C70D4" w:rsidRPr="004D4E53" w:rsidRDefault="004C70D4" w:rsidP="004C70D4">
      <w:pPr>
        <w:tabs>
          <w:tab w:val="left" w:pos="567"/>
        </w:tabs>
        <w:spacing w:after="0" w:line="240" w:lineRule="auto"/>
        <w:rPr>
          <w:rFonts w:ascii="Times New Roman" w:hAnsi="Times New Roman"/>
        </w:rPr>
      </w:pPr>
    </w:p>
    <w:p w14:paraId="180E67CE" w14:textId="77777777" w:rsidR="004C70D4" w:rsidRPr="004D4E53" w:rsidRDefault="004C70D4" w:rsidP="004C70D4">
      <w:pPr>
        <w:tabs>
          <w:tab w:val="left" w:pos="567"/>
        </w:tabs>
        <w:spacing w:after="0" w:line="240" w:lineRule="auto"/>
        <w:rPr>
          <w:rFonts w:ascii="Times New Roman" w:hAnsi="Times New Roman"/>
        </w:rPr>
      </w:pPr>
    </w:p>
    <w:p w14:paraId="7BB0F54B" w14:textId="77777777" w:rsidR="004C70D4" w:rsidRPr="004D4E53" w:rsidRDefault="004C70D4" w:rsidP="004C70D4">
      <w:pPr>
        <w:tabs>
          <w:tab w:val="left" w:pos="567"/>
        </w:tabs>
        <w:spacing w:after="0" w:line="240" w:lineRule="auto"/>
        <w:rPr>
          <w:rFonts w:ascii="Times New Roman" w:hAnsi="Times New Roman"/>
        </w:rPr>
      </w:pPr>
    </w:p>
    <w:p w14:paraId="4EBF2592" w14:textId="77777777" w:rsidR="004C70D4" w:rsidRPr="004D4E53" w:rsidRDefault="004C70D4" w:rsidP="004C70D4">
      <w:pPr>
        <w:tabs>
          <w:tab w:val="left" w:pos="567"/>
        </w:tabs>
        <w:spacing w:after="0" w:line="240" w:lineRule="auto"/>
        <w:rPr>
          <w:rFonts w:ascii="Times New Roman" w:hAnsi="Times New Roman"/>
        </w:rPr>
      </w:pPr>
    </w:p>
    <w:p w14:paraId="16113E77" w14:textId="77777777" w:rsidR="004C70D4" w:rsidRPr="004D4E53" w:rsidRDefault="004C70D4" w:rsidP="004C70D4">
      <w:pPr>
        <w:tabs>
          <w:tab w:val="left" w:pos="567"/>
        </w:tabs>
        <w:spacing w:after="0" w:line="240" w:lineRule="auto"/>
        <w:rPr>
          <w:rFonts w:ascii="Times New Roman" w:hAnsi="Times New Roman"/>
        </w:rPr>
      </w:pPr>
    </w:p>
    <w:p w14:paraId="2E960857" w14:textId="77777777" w:rsidR="004C70D4" w:rsidRPr="004D4E53" w:rsidRDefault="004C70D4" w:rsidP="004C70D4">
      <w:pPr>
        <w:tabs>
          <w:tab w:val="left" w:pos="567"/>
        </w:tabs>
        <w:spacing w:after="0" w:line="240" w:lineRule="auto"/>
        <w:rPr>
          <w:rFonts w:ascii="Times New Roman" w:hAnsi="Times New Roman"/>
        </w:rPr>
      </w:pPr>
    </w:p>
    <w:p w14:paraId="4CCAB26B" w14:textId="77777777" w:rsidR="004C70D4" w:rsidRPr="004D4E53" w:rsidRDefault="004C70D4" w:rsidP="004C70D4">
      <w:pPr>
        <w:tabs>
          <w:tab w:val="left" w:pos="567"/>
        </w:tabs>
        <w:spacing w:after="0" w:line="240" w:lineRule="auto"/>
        <w:rPr>
          <w:rFonts w:ascii="Times New Roman" w:hAnsi="Times New Roman"/>
        </w:rPr>
      </w:pPr>
    </w:p>
    <w:p w14:paraId="172B9149" w14:textId="77777777" w:rsidR="004C70D4" w:rsidRPr="004D4E53" w:rsidRDefault="004C70D4" w:rsidP="004C70D4">
      <w:pPr>
        <w:tabs>
          <w:tab w:val="left" w:pos="567"/>
        </w:tabs>
        <w:spacing w:after="0" w:line="240" w:lineRule="auto"/>
        <w:rPr>
          <w:rFonts w:ascii="Times New Roman" w:hAnsi="Times New Roman"/>
        </w:rPr>
      </w:pPr>
    </w:p>
    <w:p w14:paraId="7D714BE6" w14:textId="77777777" w:rsidR="004C70D4" w:rsidRPr="004D4E53" w:rsidRDefault="004C70D4" w:rsidP="004C70D4">
      <w:pPr>
        <w:tabs>
          <w:tab w:val="left" w:pos="567"/>
        </w:tabs>
        <w:spacing w:after="0" w:line="240" w:lineRule="auto"/>
        <w:rPr>
          <w:rFonts w:ascii="Times New Roman" w:hAnsi="Times New Roman"/>
        </w:rPr>
      </w:pPr>
    </w:p>
    <w:p w14:paraId="7E79A119" w14:textId="77777777" w:rsidR="004C70D4" w:rsidRPr="004D4E53" w:rsidRDefault="004C70D4" w:rsidP="004C70D4">
      <w:pPr>
        <w:tabs>
          <w:tab w:val="left" w:pos="567"/>
        </w:tabs>
        <w:spacing w:after="0" w:line="240" w:lineRule="auto"/>
        <w:rPr>
          <w:rFonts w:ascii="Times New Roman" w:hAnsi="Times New Roman"/>
        </w:rPr>
      </w:pPr>
    </w:p>
    <w:p w14:paraId="1B2647AD" w14:textId="77777777" w:rsidR="004C70D4" w:rsidRPr="004D4E53" w:rsidRDefault="004C70D4" w:rsidP="004C70D4">
      <w:pPr>
        <w:tabs>
          <w:tab w:val="left" w:pos="567"/>
        </w:tabs>
        <w:spacing w:after="0" w:line="240" w:lineRule="auto"/>
        <w:rPr>
          <w:rFonts w:ascii="Times New Roman" w:hAnsi="Times New Roman"/>
        </w:rPr>
      </w:pPr>
    </w:p>
    <w:p w14:paraId="26987A9C" w14:textId="77777777" w:rsidR="004C70D4" w:rsidRPr="004D4E53" w:rsidRDefault="004C70D4" w:rsidP="004C70D4">
      <w:pPr>
        <w:tabs>
          <w:tab w:val="left" w:pos="567"/>
        </w:tabs>
        <w:spacing w:after="0" w:line="240" w:lineRule="auto"/>
        <w:rPr>
          <w:rFonts w:ascii="Times New Roman" w:hAnsi="Times New Roman"/>
        </w:rPr>
      </w:pPr>
    </w:p>
    <w:p w14:paraId="42A48671" w14:textId="77777777" w:rsidR="004C70D4" w:rsidRPr="004D4E53" w:rsidRDefault="004C70D4" w:rsidP="004C70D4">
      <w:pPr>
        <w:tabs>
          <w:tab w:val="left" w:pos="567"/>
        </w:tabs>
        <w:spacing w:after="0" w:line="240" w:lineRule="auto"/>
        <w:outlineLvl w:val="0"/>
        <w:rPr>
          <w:rFonts w:ascii="Times New Roman" w:hAnsi="Times New Roman"/>
          <w:b/>
        </w:rPr>
      </w:pPr>
    </w:p>
    <w:p w14:paraId="3CC679BD" w14:textId="77777777" w:rsidR="004C70D4" w:rsidRPr="004D4E53" w:rsidRDefault="004C70D4" w:rsidP="004C70D4">
      <w:pPr>
        <w:tabs>
          <w:tab w:val="left" w:pos="567"/>
        </w:tabs>
        <w:spacing w:after="0" w:line="240" w:lineRule="auto"/>
        <w:outlineLvl w:val="0"/>
        <w:rPr>
          <w:rFonts w:ascii="Times New Roman" w:hAnsi="Times New Roman"/>
          <w:b/>
        </w:rPr>
      </w:pPr>
    </w:p>
    <w:p w14:paraId="25391596" w14:textId="77777777" w:rsidR="004C70D4" w:rsidRPr="004D4E53" w:rsidRDefault="004C70D4" w:rsidP="004C70D4">
      <w:pPr>
        <w:tabs>
          <w:tab w:val="left" w:pos="567"/>
        </w:tabs>
        <w:spacing w:after="0" w:line="240" w:lineRule="auto"/>
        <w:outlineLvl w:val="0"/>
        <w:rPr>
          <w:rFonts w:ascii="Times New Roman" w:hAnsi="Times New Roman"/>
          <w:b/>
        </w:rPr>
      </w:pPr>
    </w:p>
    <w:p w14:paraId="19FDF1BD" w14:textId="77777777" w:rsidR="004C70D4" w:rsidRPr="004D4E53" w:rsidRDefault="004C70D4" w:rsidP="004C70D4">
      <w:pPr>
        <w:tabs>
          <w:tab w:val="left" w:pos="567"/>
        </w:tabs>
        <w:spacing w:after="0" w:line="240" w:lineRule="auto"/>
        <w:outlineLvl w:val="0"/>
        <w:rPr>
          <w:rFonts w:ascii="Times New Roman" w:hAnsi="Times New Roman"/>
          <w:b/>
        </w:rPr>
      </w:pPr>
    </w:p>
    <w:p w14:paraId="3E2F95C2" w14:textId="77777777" w:rsidR="004C70D4" w:rsidRPr="004D4E53" w:rsidRDefault="004C70D4" w:rsidP="004C70D4">
      <w:pPr>
        <w:tabs>
          <w:tab w:val="left" w:pos="567"/>
        </w:tabs>
        <w:spacing w:after="0" w:line="240" w:lineRule="auto"/>
        <w:outlineLvl w:val="0"/>
        <w:rPr>
          <w:rFonts w:ascii="Times New Roman" w:hAnsi="Times New Roman"/>
          <w:b/>
        </w:rPr>
      </w:pPr>
    </w:p>
    <w:p w14:paraId="429112DC" w14:textId="77777777" w:rsidR="004C70D4" w:rsidRPr="004D4E53" w:rsidRDefault="004C70D4" w:rsidP="004C70D4">
      <w:pPr>
        <w:keepNext/>
        <w:tabs>
          <w:tab w:val="left" w:pos="567"/>
        </w:tabs>
        <w:spacing w:after="0" w:line="240" w:lineRule="auto"/>
        <w:jc w:val="center"/>
        <w:outlineLvl w:val="1"/>
        <w:rPr>
          <w:rFonts w:ascii="Times New Roman" w:eastAsia="Times New Roman" w:hAnsi="Times New Roman"/>
          <w:b/>
          <w:snapToGrid w:val="0"/>
          <w:lang w:val="en-GB"/>
        </w:rPr>
      </w:pPr>
      <w:r w:rsidRPr="004D4E53">
        <w:rPr>
          <w:rFonts w:ascii="Times New Roman" w:hAnsi="Times New Roman"/>
          <w:b/>
        </w:rPr>
        <w:t>III PRIEDAS</w:t>
      </w:r>
    </w:p>
    <w:p w14:paraId="528D6487" w14:textId="77777777" w:rsidR="004C70D4" w:rsidRPr="004D4E53" w:rsidRDefault="004C70D4" w:rsidP="004C70D4">
      <w:pPr>
        <w:tabs>
          <w:tab w:val="left" w:pos="567"/>
        </w:tabs>
        <w:spacing w:after="0" w:line="240" w:lineRule="auto"/>
        <w:rPr>
          <w:rFonts w:ascii="Times New Roman" w:hAnsi="Times New Roman"/>
        </w:rPr>
      </w:pPr>
    </w:p>
    <w:p w14:paraId="15566A62" w14:textId="77777777" w:rsidR="004C70D4" w:rsidRPr="004D4E53" w:rsidRDefault="004C70D4" w:rsidP="004C70D4">
      <w:pPr>
        <w:keepNext/>
        <w:tabs>
          <w:tab w:val="left" w:pos="567"/>
        </w:tabs>
        <w:spacing w:after="0" w:line="240" w:lineRule="auto"/>
        <w:jc w:val="center"/>
        <w:outlineLvl w:val="1"/>
        <w:rPr>
          <w:rFonts w:ascii="Times New Roman" w:eastAsia="Times New Roman" w:hAnsi="Times New Roman"/>
          <w:b/>
          <w:snapToGrid w:val="0"/>
          <w:lang w:val="en-GB"/>
        </w:rPr>
      </w:pPr>
      <w:r w:rsidRPr="004D4E53">
        <w:rPr>
          <w:rFonts w:ascii="Times New Roman" w:hAnsi="Times New Roman"/>
          <w:b/>
        </w:rPr>
        <w:t>ŽENKLINIMAS IR PAKUOTĖS LAPELIS</w:t>
      </w:r>
    </w:p>
    <w:p w14:paraId="2F3BF530"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hAnsi="Times New Roman"/>
        </w:rPr>
        <w:br w:type="page"/>
      </w:r>
    </w:p>
    <w:p w14:paraId="2A3A0622" w14:textId="77777777" w:rsidR="004C70D4" w:rsidRPr="004D4E53" w:rsidRDefault="004C70D4" w:rsidP="004C70D4">
      <w:pPr>
        <w:tabs>
          <w:tab w:val="left" w:pos="567"/>
        </w:tabs>
        <w:spacing w:after="0" w:line="240" w:lineRule="auto"/>
        <w:rPr>
          <w:rFonts w:ascii="Times New Roman" w:hAnsi="Times New Roman"/>
        </w:rPr>
      </w:pPr>
    </w:p>
    <w:p w14:paraId="0F0A1C13" w14:textId="77777777" w:rsidR="004C70D4" w:rsidRPr="004D4E53" w:rsidRDefault="004C70D4" w:rsidP="004C70D4">
      <w:pPr>
        <w:tabs>
          <w:tab w:val="left" w:pos="567"/>
        </w:tabs>
        <w:spacing w:after="0" w:line="240" w:lineRule="auto"/>
        <w:rPr>
          <w:rFonts w:ascii="Times New Roman" w:hAnsi="Times New Roman"/>
        </w:rPr>
      </w:pPr>
    </w:p>
    <w:p w14:paraId="11E3B097" w14:textId="77777777" w:rsidR="004C70D4" w:rsidRPr="004D4E53" w:rsidRDefault="004C70D4" w:rsidP="004C70D4">
      <w:pPr>
        <w:tabs>
          <w:tab w:val="left" w:pos="567"/>
        </w:tabs>
        <w:spacing w:after="0" w:line="240" w:lineRule="auto"/>
        <w:rPr>
          <w:rFonts w:ascii="Times New Roman" w:hAnsi="Times New Roman"/>
        </w:rPr>
      </w:pPr>
    </w:p>
    <w:p w14:paraId="66FA405C" w14:textId="77777777" w:rsidR="004C70D4" w:rsidRPr="004D4E53" w:rsidRDefault="004C70D4" w:rsidP="004C70D4">
      <w:pPr>
        <w:tabs>
          <w:tab w:val="left" w:pos="567"/>
        </w:tabs>
        <w:spacing w:after="0" w:line="240" w:lineRule="auto"/>
        <w:rPr>
          <w:rFonts w:ascii="Times New Roman" w:hAnsi="Times New Roman"/>
        </w:rPr>
      </w:pPr>
    </w:p>
    <w:p w14:paraId="2983E968" w14:textId="77777777" w:rsidR="004C70D4" w:rsidRPr="004D4E53" w:rsidRDefault="004C70D4" w:rsidP="004C70D4">
      <w:pPr>
        <w:tabs>
          <w:tab w:val="left" w:pos="567"/>
        </w:tabs>
        <w:spacing w:after="0" w:line="240" w:lineRule="auto"/>
        <w:rPr>
          <w:rFonts w:ascii="Times New Roman" w:hAnsi="Times New Roman"/>
        </w:rPr>
      </w:pPr>
    </w:p>
    <w:p w14:paraId="449E0868" w14:textId="77777777" w:rsidR="004C70D4" w:rsidRPr="004D4E53" w:rsidRDefault="004C70D4" w:rsidP="004C70D4">
      <w:pPr>
        <w:tabs>
          <w:tab w:val="left" w:pos="567"/>
        </w:tabs>
        <w:spacing w:after="0" w:line="240" w:lineRule="auto"/>
        <w:rPr>
          <w:rFonts w:ascii="Times New Roman" w:hAnsi="Times New Roman"/>
        </w:rPr>
      </w:pPr>
    </w:p>
    <w:p w14:paraId="7DB55E83" w14:textId="77777777" w:rsidR="004C70D4" w:rsidRPr="004D4E53" w:rsidRDefault="004C70D4" w:rsidP="004C70D4">
      <w:pPr>
        <w:tabs>
          <w:tab w:val="left" w:pos="567"/>
        </w:tabs>
        <w:spacing w:after="0" w:line="240" w:lineRule="auto"/>
        <w:rPr>
          <w:rFonts w:ascii="Times New Roman" w:hAnsi="Times New Roman"/>
        </w:rPr>
      </w:pPr>
    </w:p>
    <w:p w14:paraId="31F7B489" w14:textId="77777777" w:rsidR="004C70D4" w:rsidRPr="004D4E53" w:rsidRDefault="004C70D4" w:rsidP="004C70D4">
      <w:pPr>
        <w:tabs>
          <w:tab w:val="left" w:pos="567"/>
        </w:tabs>
        <w:spacing w:after="0" w:line="240" w:lineRule="auto"/>
        <w:rPr>
          <w:rFonts w:ascii="Times New Roman" w:hAnsi="Times New Roman"/>
        </w:rPr>
      </w:pPr>
    </w:p>
    <w:p w14:paraId="06D5C9CF" w14:textId="77777777" w:rsidR="004C70D4" w:rsidRPr="004D4E53" w:rsidRDefault="004C70D4" w:rsidP="004C70D4">
      <w:pPr>
        <w:tabs>
          <w:tab w:val="left" w:pos="567"/>
        </w:tabs>
        <w:spacing w:after="0" w:line="240" w:lineRule="auto"/>
        <w:rPr>
          <w:rFonts w:ascii="Times New Roman" w:hAnsi="Times New Roman"/>
        </w:rPr>
      </w:pPr>
    </w:p>
    <w:p w14:paraId="52ABBC1A" w14:textId="77777777" w:rsidR="004C70D4" w:rsidRPr="004D4E53" w:rsidRDefault="004C70D4" w:rsidP="004C70D4">
      <w:pPr>
        <w:tabs>
          <w:tab w:val="left" w:pos="567"/>
        </w:tabs>
        <w:spacing w:after="0" w:line="240" w:lineRule="auto"/>
        <w:rPr>
          <w:rFonts w:ascii="Times New Roman" w:hAnsi="Times New Roman"/>
        </w:rPr>
      </w:pPr>
    </w:p>
    <w:p w14:paraId="215C0A3D" w14:textId="77777777" w:rsidR="004C70D4" w:rsidRPr="004D4E53" w:rsidRDefault="004C70D4" w:rsidP="004C70D4">
      <w:pPr>
        <w:tabs>
          <w:tab w:val="left" w:pos="567"/>
        </w:tabs>
        <w:spacing w:after="0" w:line="240" w:lineRule="auto"/>
        <w:rPr>
          <w:rFonts w:ascii="Times New Roman" w:hAnsi="Times New Roman"/>
        </w:rPr>
      </w:pPr>
    </w:p>
    <w:p w14:paraId="63018300" w14:textId="77777777" w:rsidR="004C70D4" w:rsidRPr="004D4E53" w:rsidRDefault="004C70D4" w:rsidP="004C70D4">
      <w:pPr>
        <w:tabs>
          <w:tab w:val="left" w:pos="567"/>
        </w:tabs>
        <w:spacing w:after="0" w:line="240" w:lineRule="auto"/>
        <w:rPr>
          <w:rFonts w:ascii="Times New Roman" w:hAnsi="Times New Roman"/>
        </w:rPr>
      </w:pPr>
    </w:p>
    <w:p w14:paraId="4C0B83B8" w14:textId="77777777" w:rsidR="004C70D4" w:rsidRPr="004D4E53" w:rsidRDefault="004C70D4" w:rsidP="004C70D4">
      <w:pPr>
        <w:tabs>
          <w:tab w:val="left" w:pos="567"/>
        </w:tabs>
        <w:spacing w:after="0" w:line="240" w:lineRule="auto"/>
        <w:rPr>
          <w:rFonts w:ascii="Times New Roman" w:hAnsi="Times New Roman"/>
        </w:rPr>
      </w:pPr>
    </w:p>
    <w:p w14:paraId="70C9192F" w14:textId="77777777" w:rsidR="004C70D4" w:rsidRPr="004D4E53" w:rsidRDefault="004C70D4" w:rsidP="004C70D4">
      <w:pPr>
        <w:tabs>
          <w:tab w:val="left" w:pos="567"/>
        </w:tabs>
        <w:spacing w:after="0" w:line="240" w:lineRule="auto"/>
        <w:rPr>
          <w:rFonts w:ascii="Times New Roman" w:hAnsi="Times New Roman"/>
        </w:rPr>
      </w:pPr>
    </w:p>
    <w:p w14:paraId="6DD81D21" w14:textId="77777777" w:rsidR="004C70D4" w:rsidRPr="004D4E53" w:rsidRDefault="004C70D4" w:rsidP="004C70D4">
      <w:pPr>
        <w:tabs>
          <w:tab w:val="left" w:pos="567"/>
        </w:tabs>
        <w:spacing w:after="0" w:line="240" w:lineRule="auto"/>
        <w:rPr>
          <w:rFonts w:ascii="Times New Roman" w:hAnsi="Times New Roman"/>
        </w:rPr>
      </w:pPr>
    </w:p>
    <w:p w14:paraId="16E25AF9" w14:textId="77777777" w:rsidR="004C70D4" w:rsidRPr="004D4E53" w:rsidRDefault="004C70D4" w:rsidP="004C70D4">
      <w:pPr>
        <w:tabs>
          <w:tab w:val="left" w:pos="567"/>
        </w:tabs>
        <w:spacing w:after="0" w:line="240" w:lineRule="auto"/>
        <w:rPr>
          <w:rFonts w:ascii="Times New Roman" w:hAnsi="Times New Roman"/>
        </w:rPr>
      </w:pPr>
    </w:p>
    <w:p w14:paraId="04C8D029" w14:textId="77777777" w:rsidR="004C70D4" w:rsidRPr="004D4E53" w:rsidRDefault="004C70D4" w:rsidP="004C70D4">
      <w:pPr>
        <w:tabs>
          <w:tab w:val="left" w:pos="567"/>
        </w:tabs>
        <w:spacing w:after="0" w:line="240" w:lineRule="auto"/>
        <w:rPr>
          <w:rFonts w:ascii="Times New Roman" w:hAnsi="Times New Roman"/>
        </w:rPr>
      </w:pPr>
    </w:p>
    <w:p w14:paraId="26E6763C" w14:textId="77777777" w:rsidR="004C70D4" w:rsidRPr="004D4E53" w:rsidRDefault="004C70D4" w:rsidP="004C70D4">
      <w:pPr>
        <w:tabs>
          <w:tab w:val="left" w:pos="567"/>
        </w:tabs>
        <w:spacing w:after="0" w:line="240" w:lineRule="auto"/>
        <w:rPr>
          <w:rFonts w:ascii="Times New Roman" w:hAnsi="Times New Roman"/>
        </w:rPr>
      </w:pPr>
    </w:p>
    <w:p w14:paraId="72529E41" w14:textId="77777777" w:rsidR="004C70D4" w:rsidRPr="004D4E53" w:rsidRDefault="004C70D4" w:rsidP="004C70D4">
      <w:pPr>
        <w:tabs>
          <w:tab w:val="left" w:pos="567"/>
        </w:tabs>
        <w:spacing w:after="0" w:line="240" w:lineRule="auto"/>
        <w:rPr>
          <w:rFonts w:ascii="Times New Roman" w:hAnsi="Times New Roman"/>
        </w:rPr>
      </w:pPr>
    </w:p>
    <w:p w14:paraId="668E283C" w14:textId="77777777" w:rsidR="004C70D4" w:rsidRPr="004D4E53" w:rsidRDefault="004C70D4" w:rsidP="004C70D4">
      <w:pPr>
        <w:tabs>
          <w:tab w:val="left" w:pos="567"/>
        </w:tabs>
        <w:spacing w:after="0" w:line="240" w:lineRule="auto"/>
        <w:rPr>
          <w:rFonts w:ascii="Times New Roman" w:hAnsi="Times New Roman"/>
        </w:rPr>
      </w:pPr>
    </w:p>
    <w:p w14:paraId="76AA731D" w14:textId="77777777" w:rsidR="004C70D4" w:rsidRPr="004D4E53" w:rsidRDefault="004C70D4" w:rsidP="004C70D4">
      <w:pPr>
        <w:tabs>
          <w:tab w:val="left" w:pos="567"/>
        </w:tabs>
        <w:spacing w:after="0" w:line="240" w:lineRule="auto"/>
        <w:rPr>
          <w:rFonts w:ascii="Times New Roman" w:hAnsi="Times New Roman"/>
        </w:rPr>
      </w:pPr>
    </w:p>
    <w:p w14:paraId="040F2044" w14:textId="77777777" w:rsidR="004C70D4" w:rsidRPr="004D4E53" w:rsidRDefault="004C70D4" w:rsidP="004C70D4">
      <w:pPr>
        <w:tabs>
          <w:tab w:val="left" w:pos="567"/>
        </w:tabs>
        <w:spacing w:after="0" w:line="240" w:lineRule="auto"/>
        <w:rPr>
          <w:rFonts w:ascii="Times New Roman" w:hAnsi="Times New Roman"/>
        </w:rPr>
      </w:pPr>
    </w:p>
    <w:p w14:paraId="53558693" w14:textId="77777777" w:rsidR="004C70D4" w:rsidRPr="004D4E53" w:rsidRDefault="004C70D4" w:rsidP="004C70D4">
      <w:pPr>
        <w:tabs>
          <w:tab w:val="left" w:pos="567"/>
        </w:tabs>
        <w:spacing w:after="0" w:line="240" w:lineRule="auto"/>
        <w:rPr>
          <w:rFonts w:ascii="Times New Roman" w:hAnsi="Times New Roman"/>
        </w:rPr>
      </w:pPr>
    </w:p>
    <w:p w14:paraId="1318A63F" w14:textId="77777777" w:rsidR="004C70D4" w:rsidRPr="004D4E53" w:rsidRDefault="004C70D4" w:rsidP="004C70D4">
      <w:pPr>
        <w:keepNext/>
        <w:tabs>
          <w:tab w:val="left" w:pos="567"/>
        </w:tabs>
        <w:spacing w:after="0" w:line="240" w:lineRule="auto"/>
        <w:jc w:val="center"/>
        <w:outlineLvl w:val="1"/>
        <w:rPr>
          <w:rFonts w:ascii="Times New Roman" w:eastAsia="Times New Roman" w:hAnsi="Times New Roman"/>
          <w:b/>
          <w:snapToGrid w:val="0"/>
          <w:lang w:val="en-GB"/>
        </w:rPr>
      </w:pPr>
      <w:r w:rsidRPr="004D4E53">
        <w:rPr>
          <w:rFonts w:ascii="Times New Roman" w:hAnsi="Times New Roman"/>
          <w:b/>
        </w:rPr>
        <w:t>A. ŽENKLINIMAS</w:t>
      </w:r>
    </w:p>
    <w:p w14:paraId="33AE877E"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hAnsi="Times New Roman"/>
        </w:rPr>
        <w:br w:type="page"/>
      </w:r>
    </w:p>
    <w:p w14:paraId="4990C6FD" w14:textId="77777777" w:rsidR="004C70D4" w:rsidRPr="004D4E53" w:rsidRDefault="004C70D4" w:rsidP="004C70D4">
      <w:pPr>
        <w:tabs>
          <w:tab w:val="left" w:pos="720"/>
        </w:tabs>
        <w:spacing w:after="0" w:line="240" w:lineRule="auto"/>
        <w:rPr>
          <w:rFonts w:ascii="Times New Roman" w:hAnsi="Times New Roman"/>
        </w:rPr>
      </w:pPr>
    </w:p>
    <w:p w14:paraId="522EA60F" w14:textId="77777777" w:rsidR="004C70D4" w:rsidRPr="004D4E53" w:rsidRDefault="004C70D4" w:rsidP="004C70D4">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b/>
          <w:snapToGrid w:val="0"/>
          <w:lang w:val="en-GB"/>
        </w:rPr>
      </w:pPr>
      <w:r w:rsidRPr="004D4E53">
        <w:rPr>
          <w:rFonts w:ascii="Times New Roman" w:hAnsi="Times New Roman"/>
          <w:b/>
        </w:rPr>
        <w:t xml:space="preserve">INFORMACIJA ANT IŠORINĖS </w:t>
      </w:r>
      <w:r w:rsidRPr="004D4E53">
        <w:rPr>
          <w:rFonts w:ascii="Times New Roman" w:eastAsia="Times New Roman" w:hAnsi="Times New Roman"/>
          <w:b/>
          <w:snapToGrid w:val="0"/>
        </w:rPr>
        <w:t xml:space="preserve">IR VIDINĖS </w:t>
      </w:r>
      <w:r w:rsidRPr="004D4E53">
        <w:rPr>
          <w:rFonts w:ascii="Times New Roman" w:hAnsi="Times New Roman"/>
          <w:b/>
        </w:rPr>
        <w:t>PAKUOTĖS</w:t>
      </w:r>
    </w:p>
    <w:p w14:paraId="62A57898" w14:textId="77777777" w:rsidR="004C70D4" w:rsidRPr="004D4E53" w:rsidRDefault="004C70D4" w:rsidP="004C70D4">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hAnsi="Times New Roman"/>
          <w:b/>
        </w:rPr>
      </w:pPr>
    </w:p>
    <w:p w14:paraId="011055AF" w14:textId="77777777" w:rsidR="004C70D4" w:rsidRPr="004D4E53" w:rsidRDefault="004C70D4" w:rsidP="004C70D4">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b/>
          <w:snapToGrid w:val="0"/>
        </w:rPr>
      </w:pPr>
      <w:r w:rsidRPr="004D4E53">
        <w:rPr>
          <w:rFonts w:ascii="Times New Roman" w:hAnsi="Times New Roman"/>
          <w:b/>
        </w:rPr>
        <w:t>KARTONO DĖŽUTĖ</w:t>
      </w:r>
    </w:p>
    <w:p w14:paraId="6AB3D4B7" w14:textId="77777777" w:rsidR="004C70D4" w:rsidRPr="004D4E53" w:rsidRDefault="004C70D4" w:rsidP="004C70D4">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b/>
          <w:snapToGrid w:val="0"/>
        </w:rPr>
      </w:pPr>
      <w:r w:rsidRPr="004D4E53">
        <w:rPr>
          <w:rFonts w:ascii="Times New Roman" w:eastAsia="Times New Roman" w:hAnsi="Times New Roman"/>
          <w:b/>
          <w:snapToGrid w:val="0"/>
        </w:rPr>
        <w:t>DIDELIŲ VIDINIŲ PAKUOČIŲ ETIKETĖ</w:t>
      </w:r>
    </w:p>
    <w:p w14:paraId="0FF46EE4" w14:textId="77777777" w:rsidR="004C70D4" w:rsidRPr="004D4E53" w:rsidRDefault="004C70D4" w:rsidP="004C70D4">
      <w:pPr>
        <w:tabs>
          <w:tab w:val="left" w:pos="720"/>
        </w:tabs>
        <w:spacing w:after="0" w:line="240" w:lineRule="auto"/>
        <w:rPr>
          <w:rFonts w:ascii="Times New Roman" w:hAnsi="Times New Roman"/>
        </w:rPr>
      </w:pPr>
    </w:p>
    <w:p w14:paraId="2F4EC9D1" w14:textId="77777777" w:rsidR="004C70D4" w:rsidRPr="004D4E53" w:rsidRDefault="004C70D4" w:rsidP="004C70D4">
      <w:pPr>
        <w:tabs>
          <w:tab w:val="left" w:pos="720"/>
        </w:tabs>
        <w:spacing w:after="0" w:line="240" w:lineRule="auto"/>
        <w:rPr>
          <w:rFonts w:ascii="Times New Roman" w:hAnsi="Times New Roman"/>
        </w:rPr>
      </w:pPr>
    </w:p>
    <w:p w14:paraId="7CA1181C"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1.</w:t>
      </w:r>
      <w:r w:rsidRPr="004D4E53">
        <w:rPr>
          <w:rFonts w:ascii="Times New Roman" w:hAnsi="Times New Roman"/>
          <w:b/>
        </w:rPr>
        <w:tab/>
        <w:t>VAISTINIO PREPARATO PAVADINIMAS</w:t>
      </w:r>
    </w:p>
    <w:p w14:paraId="4B26EB6C" w14:textId="77777777" w:rsidR="004C70D4" w:rsidRPr="004D4E53" w:rsidRDefault="004C70D4" w:rsidP="004C70D4">
      <w:pPr>
        <w:tabs>
          <w:tab w:val="left" w:pos="720"/>
        </w:tabs>
        <w:spacing w:after="0" w:line="240" w:lineRule="auto"/>
        <w:rPr>
          <w:rFonts w:ascii="Times New Roman" w:hAnsi="Times New Roman"/>
        </w:rPr>
      </w:pPr>
    </w:p>
    <w:p w14:paraId="2F2274D0"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r w:rsidRPr="004D4E53">
        <w:rPr>
          <w:rFonts w:ascii="Times New Roman" w:hAnsi="Times New Roman"/>
        </w:rPr>
        <w:t>Mirtazapine Orion 15 mg plėvele dengtos tabletės</w:t>
      </w:r>
    </w:p>
    <w:p w14:paraId="57E81C96" w14:textId="77777777" w:rsidR="004C70D4" w:rsidRPr="00AD215C" w:rsidRDefault="004C70D4" w:rsidP="004C70D4">
      <w:pPr>
        <w:tabs>
          <w:tab w:val="left" w:pos="567"/>
        </w:tabs>
        <w:autoSpaceDE w:val="0"/>
        <w:autoSpaceDN w:val="0"/>
        <w:adjustRightInd w:val="0"/>
        <w:spacing w:after="0" w:line="240" w:lineRule="auto"/>
        <w:rPr>
          <w:rFonts w:ascii="Times New Roman" w:hAnsi="Times New Roman"/>
          <w:highlight w:val="lightGray"/>
        </w:rPr>
      </w:pPr>
      <w:r w:rsidRPr="00AD215C">
        <w:rPr>
          <w:rFonts w:ascii="Times New Roman" w:hAnsi="Times New Roman"/>
          <w:highlight w:val="lightGray"/>
        </w:rPr>
        <w:t>Mirtazapine Orion 30 mg plėvele dengtos tabletės</w:t>
      </w:r>
    </w:p>
    <w:p w14:paraId="7E9D9C33"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r w:rsidRPr="00AD215C">
        <w:rPr>
          <w:rFonts w:ascii="Times New Roman" w:hAnsi="Times New Roman"/>
          <w:highlight w:val="lightGray"/>
        </w:rPr>
        <w:t>Mirtazapine Orion 45 mg plėvele dengtos tabletės</w:t>
      </w:r>
    </w:p>
    <w:p w14:paraId="7F7E5E70"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rPr>
      </w:pPr>
      <w:r w:rsidRPr="004D4E53">
        <w:rPr>
          <w:rFonts w:ascii="Times New Roman" w:eastAsia="Times New Roman" w:hAnsi="Times New Roman"/>
          <w:snapToGrid w:val="0"/>
        </w:rPr>
        <w:t>mirtazapinas</w:t>
      </w:r>
    </w:p>
    <w:p w14:paraId="2DF9F017" w14:textId="77777777" w:rsidR="004C70D4" w:rsidRPr="004D4E53" w:rsidRDefault="004C70D4" w:rsidP="004C70D4">
      <w:pPr>
        <w:tabs>
          <w:tab w:val="left" w:pos="720"/>
        </w:tabs>
        <w:spacing w:after="0" w:line="240" w:lineRule="auto"/>
        <w:rPr>
          <w:rFonts w:ascii="Times New Roman" w:hAnsi="Times New Roman"/>
        </w:rPr>
      </w:pPr>
    </w:p>
    <w:p w14:paraId="687C7081" w14:textId="77777777" w:rsidR="004C70D4" w:rsidRPr="004D4E53" w:rsidRDefault="004C70D4" w:rsidP="004C70D4">
      <w:pPr>
        <w:tabs>
          <w:tab w:val="left" w:pos="720"/>
        </w:tabs>
        <w:spacing w:after="0" w:line="240" w:lineRule="auto"/>
        <w:rPr>
          <w:rFonts w:ascii="Times New Roman" w:hAnsi="Times New Roman"/>
        </w:rPr>
      </w:pPr>
    </w:p>
    <w:p w14:paraId="08F4F004"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b/>
          <w:snapToGrid w:val="0"/>
          <w:lang w:val="en-GB"/>
        </w:rPr>
      </w:pPr>
      <w:r w:rsidRPr="004D4E53">
        <w:rPr>
          <w:rFonts w:ascii="Times New Roman" w:hAnsi="Times New Roman"/>
          <w:b/>
        </w:rPr>
        <w:t>2.</w:t>
      </w:r>
      <w:r w:rsidRPr="004D4E53">
        <w:rPr>
          <w:rFonts w:ascii="Times New Roman" w:hAnsi="Times New Roman"/>
          <w:b/>
        </w:rPr>
        <w:tab/>
        <w:t>VEIKLIOJI (-IOS) MEDŽIAGA (-OS) IR JOS (-Ų) KIEKIS (-IAI)</w:t>
      </w:r>
    </w:p>
    <w:p w14:paraId="37A87330" w14:textId="77777777" w:rsidR="004C70D4" w:rsidRPr="004D4E53" w:rsidRDefault="004C70D4" w:rsidP="004C70D4">
      <w:pPr>
        <w:tabs>
          <w:tab w:val="left" w:pos="720"/>
        </w:tabs>
        <w:spacing w:after="0" w:line="240" w:lineRule="auto"/>
        <w:rPr>
          <w:rFonts w:ascii="Times New Roman" w:hAnsi="Times New Roman"/>
        </w:rPr>
      </w:pPr>
    </w:p>
    <w:p w14:paraId="5457D8F2"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eastAsia="Times New Roman" w:hAnsi="Times New Roman"/>
          <w:snapToGrid w:val="0"/>
        </w:rPr>
        <w:t>1</w:t>
      </w:r>
      <w:r w:rsidRPr="004D4E53">
        <w:rPr>
          <w:rFonts w:ascii="Times New Roman" w:hAnsi="Times New Roman"/>
        </w:rPr>
        <w:t xml:space="preserve"> tabletėje yra: 15 mg mirtazapino</w:t>
      </w:r>
      <w:r w:rsidRPr="004D4E53">
        <w:rPr>
          <w:rFonts w:ascii="Times New Roman" w:eastAsia="Times New Roman" w:hAnsi="Times New Roman"/>
          <w:snapToGrid w:val="0"/>
        </w:rPr>
        <w:t>,</w:t>
      </w:r>
    </w:p>
    <w:p w14:paraId="492A93F4" w14:textId="77777777" w:rsidR="004C70D4" w:rsidRPr="00AD215C" w:rsidRDefault="004C70D4" w:rsidP="004C70D4">
      <w:pPr>
        <w:tabs>
          <w:tab w:val="left" w:pos="720"/>
        </w:tabs>
        <w:spacing w:after="0" w:line="240" w:lineRule="auto"/>
        <w:rPr>
          <w:rFonts w:ascii="Times New Roman" w:hAnsi="Times New Roman"/>
          <w:highlight w:val="lightGray"/>
        </w:rPr>
      </w:pPr>
      <w:r w:rsidRPr="00AD215C">
        <w:rPr>
          <w:rFonts w:ascii="Times New Roman" w:eastAsia="Times New Roman" w:hAnsi="Times New Roman"/>
          <w:snapToGrid w:val="0"/>
          <w:highlight w:val="lightGray"/>
        </w:rPr>
        <w:t>1</w:t>
      </w:r>
      <w:r w:rsidRPr="00AD215C">
        <w:rPr>
          <w:rFonts w:ascii="Times New Roman" w:hAnsi="Times New Roman"/>
          <w:highlight w:val="lightGray"/>
        </w:rPr>
        <w:t xml:space="preserve"> tabletėje yra: 30 mg mirtazapino</w:t>
      </w:r>
      <w:r w:rsidRPr="00AD215C">
        <w:rPr>
          <w:rFonts w:ascii="Times New Roman" w:eastAsia="Times New Roman" w:hAnsi="Times New Roman"/>
          <w:snapToGrid w:val="0"/>
          <w:highlight w:val="lightGray"/>
        </w:rPr>
        <w:t>,</w:t>
      </w:r>
    </w:p>
    <w:p w14:paraId="017AE1E5" w14:textId="77777777" w:rsidR="004C70D4" w:rsidRPr="004D4E53" w:rsidRDefault="004C70D4" w:rsidP="004C70D4">
      <w:pPr>
        <w:tabs>
          <w:tab w:val="left" w:pos="720"/>
        </w:tabs>
        <w:spacing w:after="0" w:line="240" w:lineRule="auto"/>
        <w:rPr>
          <w:rFonts w:ascii="Times New Roman" w:hAnsi="Times New Roman"/>
        </w:rPr>
      </w:pPr>
      <w:r w:rsidRPr="00AD215C">
        <w:rPr>
          <w:rFonts w:ascii="Times New Roman" w:eastAsia="Times New Roman" w:hAnsi="Times New Roman"/>
          <w:snapToGrid w:val="0"/>
          <w:highlight w:val="lightGray"/>
        </w:rPr>
        <w:t>1</w:t>
      </w:r>
      <w:r w:rsidRPr="00AD215C">
        <w:rPr>
          <w:rFonts w:ascii="Times New Roman" w:hAnsi="Times New Roman"/>
          <w:highlight w:val="lightGray"/>
        </w:rPr>
        <w:t xml:space="preserve"> tabletėje yra: 45 mg mirtazapino</w:t>
      </w:r>
      <w:r w:rsidRPr="00AD215C">
        <w:rPr>
          <w:rFonts w:ascii="Times New Roman" w:eastAsia="Times New Roman" w:hAnsi="Times New Roman"/>
          <w:snapToGrid w:val="0"/>
          <w:highlight w:val="lightGray"/>
        </w:rPr>
        <w:t>,</w:t>
      </w:r>
    </w:p>
    <w:p w14:paraId="6238B108" w14:textId="77777777" w:rsidR="004C70D4" w:rsidRPr="004D4E53" w:rsidRDefault="004C70D4" w:rsidP="004C70D4">
      <w:pPr>
        <w:tabs>
          <w:tab w:val="left" w:pos="720"/>
        </w:tabs>
        <w:spacing w:after="0" w:line="240" w:lineRule="auto"/>
        <w:rPr>
          <w:rFonts w:ascii="Times New Roman" w:hAnsi="Times New Roman"/>
        </w:rPr>
      </w:pPr>
    </w:p>
    <w:p w14:paraId="33EC6B81" w14:textId="77777777" w:rsidR="004C70D4" w:rsidRPr="004D4E53" w:rsidRDefault="004C70D4" w:rsidP="004C70D4">
      <w:pPr>
        <w:tabs>
          <w:tab w:val="left" w:pos="720"/>
        </w:tabs>
        <w:spacing w:after="0" w:line="240" w:lineRule="auto"/>
        <w:rPr>
          <w:rFonts w:ascii="Times New Roman" w:hAnsi="Times New Roman"/>
        </w:rPr>
      </w:pPr>
    </w:p>
    <w:p w14:paraId="0FE512E0"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rPr>
      </w:pPr>
      <w:r w:rsidRPr="004D4E53">
        <w:rPr>
          <w:rFonts w:ascii="Times New Roman" w:hAnsi="Times New Roman"/>
          <w:b/>
        </w:rPr>
        <w:t>3.</w:t>
      </w:r>
      <w:r w:rsidRPr="004D4E53">
        <w:rPr>
          <w:rFonts w:ascii="Times New Roman" w:hAnsi="Times New Roman"/>
          <w:b/>
        </w:rPr>
        <w:tab/>
        <w:t>PAGALBINIŲ MEDŽIAGŲ SĄRAŠAS</w:t>
      </w:r>
    </w:p>
    <w:p w14:paraId="6211DB23" w14:textId="77777777" w:rsidR="004C70D4" w:rsidRPr="004D4E53" w:rsidRDefault="004C70D4" w:rsidP="004C70D4">
      <w:pPr>
        <w:tabs>
          <w:tab w:val="left" w:pos="720"/>
        </w:tabs>
        <w:spacing w:after="0" w:line="240" w:lineRule="auto"/>
        <w:rPr>
          <w:rFonts w:ascii="Times New Roman" w:hAnsi="Times New Roman"/>
        </w:rPr>
      </w:pPr>
    </w:p>
    <w:p w14:paraId="6210BDA8" w14:textId="77777777" w:rsidR="004C70D4" w:rsidRPr="004D4E53" w:rsidRDefault="004C70D4" w:rsidP="004C70D4">
      <w:pPr>
        <w:tabs>
          <w:tab w:val="left" w:pos="720"/>
        </w:tabs>
        <w:suppressAutoHyphens/>
        <w:spacing w:after="0" w:line="240" w:lineRule="auto"/>
        <w:rPr>
          <w:rFonts w:ascii="Times New Roman" w:hAnsi="Times New Roman"/>
        </w:rPr>
      </w:pPr>
      <w:r w:rsidRPr="004D4E53">
        <w:rPr>
          <w:rFonts w:ascii="Times New Roman" w:hAnsi="Times New Roman"/>
        </w:rPr>
        <w:t>102 mg laktozės monohidrato.</w:t>
      </w:r>
    </w:p>
    <w:p w14:paraId="3748BE1C" w14:textId="77777777" w:rsidR="004C70D4" w:rsidRPr="00AD215C" w:rsidRDefault="004C70D4" w:rsidP="004C70D4">
      <w:pPr>
        <w:tabs>
          <w:tab w:val="left" w:pos="720"/>
        </w:tabs>
        <w:suppressAutoHyphens/>
        <w:spacing w:after="0" w:line="240" w:lineRule="auto"/>
        <w:rPr>
          <w:rFonts w:ascii="Times New Roman" w:hAnsi="Times New Roman"/>
          <w:highlight w:val="lightGray"/>
        </w:rPr>
      </w:pPr>
      <w:r w:rsidRPr="00AD215C">
        <w:rPr>
          <w:rFonts w:ascii="Times New Roman" w:hAnsi="Times New Roman"/>
          <w:highlight w:val="lightGray"/>
        </w:rPr>
        <w:t>204 mg laktozės monohidrato.</w:t>
      </w:r>
    </w:p>
    <w:p w14:paraId="7CB1F71C" w14:textId="77777777" w:rsidR="004C70D4" w:rsidRPr="004D4E53" w:rsidRDefault="004C70D4" w:rsidP="004C70D4">
      <w:pPr>
        <w:tabs>
          <w:tab w:val="left" w:pos="720"/>
        </w:tabs>
        <w:suppressAutoHyphens/>
        <w:spacing w:after="0" w:line="240" w:lineRule="auto"/>
        <w:rPr>
          <w:rFonts w:ascii="Times New Roman" w:hAnsi="Times New Roman"/>
        </w:rPr>
      </w:pPr>
      <w:r w:rsidRPr="00AD215C">
        <w:rPr>
          <w:rFonts w:ascii="Times New Roman" w:hAnsi="Times New Roman"/>
          <w:highlight w:val="lightGray"/>
        </w:rPr>
        <w:t>306 mg laktozės monohidrato.</w:t>
      </w:r>
    </w:p>
    <w:p w14:paraId="5261DD30" w14:textId="77777777" w:rsidR="004C70D4" w:rsidRPr="004D4E53" w:rsidRDefault="004C70D4" w:rsidP="004C70D4">
      <w:pPr>
        <w:tabs>
          <w:tab w:val="left" w:pos="720"/>
        </w:tabs>
        <w:spacing w:after="0" w:line="240" w:lineRule="auto"/>
        <w:rPr>
          <w:rFonts w:ascii="Times New Roman" w:hAnsi="Times New Roman"/>
        </w:rPr>
      </w:pPr>
    </w:p>
    <w:p w14:paraId="0F6F698F" w14:textId="77777777" w:rsidR="004C70D4" w:rsidRPr="004D4E53" w:rsidRDefault="004C70D4" w:rsidP="004C70D4">
      <w:pPr>
        <w:tabs>
          <w:tab w:val="left" w:pos="720"/>
        </w:tabs>
        <w:spacing w:after="0" w:line="240" w:lineRule="auto"/>
        <w:rPr>
          <w:rFonts w:ascii="Times New Roman" w:hAnsi="Times New Roman"/>
        </w:rPr>
      </w:pPr>
    </w:p>
    <w:p w14:paraId="403154BD"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4.</w:t>
      </w:r>
      <w:r w:rsidRPr="004D4E53">
        <w:rPr>
          <w:rFonts w:ascii="Times New Roman" w:hAnsi="Times New Roman"/>
          <w:b/>
        </w:rPr>
        <w:tab/>
        <w:t>FARMACINĖ FORMA IR KIEKIS PAKUOTĖJE</w:t>
      </w:r>
    </w:p>
    <w:p w14:paraId="3F8C9C92" w14:textId="77777777" w:rsidR="004C70D4" w:rsidRPr="004D4E53" w:rsidRDefault="004C70D4" w:rsidP="004C70D4">
      <w:pPr>
        <w:tabs>
          <w:tab w:val="left" w:pos="720"/>
        </w:tabs>
        <w:spacing w:after="0" w:line="240" w:lineRule="auto"/>
        <w:rPr>
          <w:rFonts w:ascii="Times New Roman" w:hAnsi="Times New Roman"/>
        </w:rPr>
      </w:pPr>
    </w:p>
    <w:p w14:paraId="105F5293"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4D4E53">
        <w:rPr>
          <w:rFonts w:ascii="Times New Roman" w:hAnsi="Times New Roman"/>
        </w:rPr>
        <w:t>Plėvele dengtos tabletės</w:t>
      </w:r>
    </w:p>
    <w:p w14:paraId="33EF9A75"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0A05582B"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AD215C">
        <w:rPr>
          <w:rFonts w:ascii="Times New Roman" w:hAnsi="Times New Roman"/>
          <w:highlight w:val="lightGray"/>
        </w:rPr>
        <w:t>Lizdinės plokštelės:</w:t>
      </w:r>
    </w:p>
    <w:p w14:paraId="0A141F0C"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4D4E53">
        <w:rPr>
          <w:rFonts w:ascii="Times New Roman" w:hAnsi="Times New Roman"/>
        </w:rPr>
        <w:t xml:space="preserve">28 tabletės </w:t>
      </w:r>
    </w:p>
    <w:p w14:paraId="40F7D664" w14:textId="77777777" w:rsidR="004C70D4" w:rsidRPr="00AD215C" w:rsidRDefault="004C70D4" w:rsidP="004C70D4">
      <w:pPr>
        <w:tabs>
          <w:tab w:val="left" w:pos="567"/>
        </w:tabs>
        <w:autoSpaceDE w:val="0"/>
        <w:autoSpaceDN w:val="0"/>
        <w:adjustRightInd w:val="0"/>
        <w:spacing w:after="0" w:line="240" w:lineRule="auto"/>
        <w:rPr>
          <w:rFonts w:ascii="Times New Roman" w:eastAsia="Times New Roman" w:hAnsi="Times New Roman"/>
          <w:snapToGrid w:val="0"/>
          <w:highlight w:val="lightGray"/>
          <w:lang w:val="en-GB"/>
        </w:rPr>
      </w:pPr>
      <w:r w:rsidRPr="00AD215C">
        <w:rPr>
          <w:rFonts w:ascii="Times New Roman" w:hAnsi="Times New Roman"/>
          <w:highlight w:val="lightGray"/>
        </w:rPr>
        <w:t xml:space="preserve">98 tabletės </w:t>
      </w:r>
    </w:p>
    <w:p w14:paraId="7EE89BA8" w14:textId="77777777" w:rsidR="004C70D4" w:rsidRPr="00AD215C" w:rsidRDefault="004C70D4" w:rsidP="004C70D4">
      <w:pPr>
        <w:tabs>
          <w:tab w:val="left" w:pos="567"/>
        </w:tabs>
        <w:autoSpaceDE w:val="0"/>
        <w:autoSpaceDN w:val="0"/>
        <w:adjustRightInd w:val="0"/>
        <w:spacing w:after="0" w:line="240" w:lineRule="auto"/>
        <w:rPr>
          <w:rFonts w:ascii="Times New Roman" w:eastAsia="Times New Roman" w:hAnsi="Times New Roman"/>
          <w:snapToGrid w:val="0"/>
          <w:highlight w:val="lightGray"/>
          <w:lang w:val="en-GB"/>
        </w:rPr>
      </w:pPr>
      <w:r w:rsidRPr="00AD215C">
        <w:rPr>
          <w:rFonts w:ascii="Times New Roman" w:hAnsi="Times New Roman"/>
          <w:highlight w:val="lightGray"/>
        </w:rPr>
        <w:t>30 tablečių</w:t>
      </w:r>
    </w:p>
    <w:p w14:paraId="3CA87A5C"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AD215C">
        <w:rPr>
          <w:rFonts w:ascii="Times New Roman" w:hAnsi="Times New Roman"/>
          <w:highlight w:val="lightGray"/>
        </w:rPr>
        <w:t>100 tablečių</w:t>
      </w:r>
    </w:p>
    <w:p w14:paraId="266AFEDB" w14:textId="77777777" w:rsidR="004C70D4" w:rsidRPr="004D4E53" w:rsidRDefault="004C70D4" w:rsidP="004C70D4">
      <w:pPr>
        <w:tabs>
          <w:tab w:val="left" w:pos="720"/>
        </w:tabs>
        <w:spacing w:after="0" w:line="240" w:lineRule="auto"/>
        <w:rPr>
          <w:rFonts w:ascii="Times New Roman" w:hAnsi="Times New Roman"/>
        </w:rPr>
      </w:pPr>
    </w:p>
    <w:p w14:paraId="71BFCC75" w14:textId="77777777" w:rsidR="004C70D4" w:rsidRPr="004D4E53" w:rsidRDefault="004C70D4" w:rsidP="004C70D4">
      <w:pPr>
        <w:spacing w:after="0" w:line="240" w:lineRule="auto"/>
        <w:rPr>
          <w:rFonts w:ascii="Times New Roman" w:eastAsia="Times New Roman" w:hAnsi="Times New Roman"/>
          <w:snapToGrid w:val="0"/>
          <w:lang w:val="en-GB"/>
        </w:rPr>
      </w:pPr>
      <w:r w:rsidRPr="00AD215C">
        <w:rPr>
          <w:rFonts w:ascii="Times New Roman" w:hAnsi="Times New Roman"/>
          <w:highlight w:val="lightGray"/>
        </w:rPr>
        <w:t>DTPE buteliukai:</w:t>
      </w:r>
    </w:p>
    <w:p w14:paraId="6613877B" w14:textId="77777777" w:rsidR="004C70D4" w:rsidRPr="004D4E53" w:rsidRDefault="004C70D4" w:rsidP="004C70D4">
      <w:pPr>
        <w:spacing w:after="0" w:line="240" w:lineRule="auto"/>
        <w:rPr>
          <w:rFonts w:ascii="Times New Roman" w:eastAsia="Times New Roman" w:hAnsi="Times New Roman"/>
          <w:snapToGrid w:val="0"/>
          <w:lang w:val="en-GB"/>
        </w:rPr>
      </w:pPr>
      <w:r w:rsidRPr="004D4E53">
        <w:rPr>
          <w:rFonts w:ascii="Times New Roman" w:hAnsi="Times New Roman"/>
        </w:rPr>
        <w:t>100 tablečių</w:t>
      </w:r>
    </w:p>
    <w:p w14:paraId="164177F1" w14:textId="77777777" w:rsidR="004C70D4" w:rsidRPr="004D4E53" w:rsidRDefault="004C70D4" w:rsidP="004C70D4">
      <w:pPr>
        <w:spacing w:after="0" w:line="240" w:lineRule="auto"/>
        <w:rPr>
          <w:rFonts w:ascii="Times New Roman" w:eastAsia="Times New Roman" w:hAnsi="Times New Roman"/>
          <w:snapToGrid w:val="0"/>
          <w:lang w:val="en-GB"/>
        </w:rPr>
      </w:pPr>
      <w:r>
        <w:rPr>
          <w:rFonts w:ascii="Times New Roman" w:hAnsi="Times New Roman"/>
          <w:highlight w:val="lightGray"/>
        </w:rPr>
        <w:t>250</w:t>
      </w:r>
      <w:r w:rsidRPr="00AD215C">
        <w:rPr>
          <w:rFonts w:ascii="Times New Roman" w:hAnsi="Times New Roman"/>
          <w:highlight w:val="lightGray"/>
        </w:rPr>
        <w:t> tablečių</w:t>
      </w:r>
    </w:p>
    <w:p w14:paraId="68A30E7F" w14:textId="77777777" w:rsidR="004C70D4" w:rsidRPr="004D4E53" w:rsidRDefault="004C70D4" w:rsidP="004C70D4">
      <w:pPr>
        <w:tabs>
          <w:tab w:val="left" w:pos="720"/>
        </w:tabs>
        <w:spacing w:after="0" w:line="240" w:lineRule="auto"/>
        <w:rPr>
          <w:rFonts w:ascii="Times New Roman" w:hAnsi="Times New Roman"/>
        </w:rPr>
      </w:pPr>
    </w:p>
    <w:p w14:paraId="527015F2" w14:textId="77777777" w:rsidR="004C70D4" w:rsidRPr="004D4E53" w:rsidRDefault="004C70D4" w:rsidP="004C70D4">
      <w:pPr>
        <w:tabs>
          <w:tab w:val="left" w:pos="720"/>
        </w:tabs>
        <w:spacing w:after="0" w:line="240" w:lineRule="auto"/>
        <w:rPr>
          <w:rFonts w:ascii="Times New Roman" w:hAnsi="Times New Roman"/>
        </w:rPr>
      </w:pPr>
    </w:p>
    <w:p w14:paraId="3106CFC3"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5.</w:t>
      </w:r>
      <w:r w:rsidRPr="004D4E53">
        <w:rPr>
          <w:rFonts w:ascii="Times New Roman" w:hAnsi="Times New Roman"/>
          <w:b/>
        </w:rPr>
        <w:tab/>
        <w:t>VARTOJIMO METODAS IR BŪDAS (-AI)</w:t>
      </w:r>
    </w:p>
    <w:p w14:paraId="6D5D466D" w14:textId="77777777" w:rsidR="004C70D4" w:rsidRPr="004D4E53" w:rsidRDefault="004C70D4" w:rsidP="004C70D4">
      <w:pPr>
        <w:tabs>
          <w:tab w:val="left" w:pos="720"/>
        </w:tabs>
        <w:spacing w:after="0" w:line="240" w:lineRule="auto"/>
        <w:rPr>
          <w:rFonts w:ascii="Times New Roman" w:hAnsi="Times New Roman"/>
          <w:i/>
        </w:rPr>
      </w:pPr>
    </w:p>
    <w:p w14:paraId="2E63B497" w14:textId="77777777" w:rsidR="004C70D4" w:rsidRPr="004D4E53" w:rsidRDefault="004C70D4" w:rsidP="004C70D4">
      <w:pPr>
        <w:tabs>
          <w:tab w:val="left" w:pos="720"/>
        </w:tabs>
        <w:spacing w:after="0" w:line="240" w:lineRule="auto"/>
        <w:rPr>
          <w:rFonts w:ascii="Times New Roman" w:eastAsia="Times New Roman" w:hAnsi="Times New Roman"/>
          <w:snapToGrid w:val="0"/>
          <w:lang w:val="en-GB"/>
        </w:rPr>
      </w:pPr>
      <w:r w:rsidRPr="004D4E53">
        <w:rPr>
          <w:rFonts w:ascii="Times New Roman" w:hAnsi="Times New Roman"/>
        </w:rPr>
        <w:t>Prieš vartojimą perskaitykite pakuotės lapelį.</w:t>
      </w:r>
    </w:p>
    <w:p w14:paraId="4213DB66" w14:textId="77777777" w:rsidR="004C70D4" w:rsidRPr="004D4E53" w:rsidRDefault="004C70D4" w:rsidP="004C70D4">
      <w:pPr>
        <w:tabs>
          <w:tab w:val="left" w:pos="720"/>
        </w:tabs>
        <w:spacing w:after="0" w:line="240" w:lineRule="auto"/>
        <w:rPr>
          <w:rFonts w:ascii="Times New Roman" w:eastAsia="Times New Roman" w:hAnsi="Times New Roman"/>
          <w:snapToGrid w:val="0"/>
          <w:lang w:val="en-GB"/>
        </w:rPr>
      </w:pPr>
      <w:r w:rsidRPr="004D4E53">
        <w:rPr>
          <w:rFonts w:ascii="Times New Roman" w:hAnsi="Times New Roman"/>
        </w:rPr>
        <w:t>Vartoti per burną.</w:t>
      </w:r>
    </w:p>
    <w:p w14:paraId="0ED4AA08" w14:textId="77777777" w:rsidR="004C70D4" w:rsidRPr="004D4E53" w:rsidRDefault="004C70D4" w:rsidP="004C70D4">
      <w:pPr>
        <w:tabs>
          <w:tab w:val="left" w:pos="720"/>
        </w:tabs>
        <w:spacing w:after="0" w:line="240" w:lineRule="auto"/>
        <w:rPr>
          <w:rFonts w:ascii="Times New Roman" w:hAnsi="Times New Roman"/>
        </w:rPr>
      </w:pPr>
    </w:p>
    <w:p w14:paraId="0F8B9D72" w14:textId="77777777" w:rsidR="004C70D4" w:rsidRPr="004D4E53" w:rsidRDefault="004C70D4" w:rsidP="004C70D4">
      <w:pPr>
        <w:tabs>
          <w:tab w:val="left" w:pos="720"/>
        </w:tabs>
        <w:spacing w:after="0" w:line="240" w:lineRule="auto"/>
        <w:rPr>
          <w:rFonts w:ascii="Times New Roman" w:hAnsi="Times New Roman"/>
        </w:rPr>
      </w:pPr>
    </w:p>
    <w:p w14:paraId="7A23DC27"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6.</w:t>
      </w:r>
      <w:r w:rsidRPr="004D4E53">
        <w:rPr>
          <w:rFonts w:ascii="Times New Roman" w:hAnsi="Times New Roman"/>
          <w:b/>
        </w:rPr>
        <w:tab/>
        <w:t>SPECIALUS ĮSPĖJIMAS, KAD VAISTINĮ PREPARATĄ BŪTINA LAIKYTI VAIKAMS NEPASTEBIMOJE IR NEPASIEKIAMOJE VIETOJE</w:t>
      </w:r>
    </w:p>
    <w:p w14:paraId="4CC1B7C8" w14:textId="77777777" w:rsidR="004C70D4" w:rsidRPr="004D4E53" w:rsidRDefault="004C70D4" w:rsidP="004C70D4">
      <w:pPr>
        <w:tabs>
          <w:tab w:val="left" w:pos="720"/>
        </w:tabs>
        <w:spacing w:after="0" w:line="240" w:lineRule="auto"/>
        <w:outlineLvl w:val="0"/>
        <w:rPr>
          <w:rFonts w:ascii="Times New Roman" w:hAnsi="Times New Roman"/>
        </w:rPr>
      </w:pPr>
    </w:p>
    <w:p w14:paraId="3EB457FC" w14:textId="77777777" w:rsidR="004C70D4" w:rsidRPr="004D4E53" w:rsidRDefault="004C70D4" w:rsidP="004C70D4">
      <w:pPr>
        <w:tabs>
          <w:tab w:val="left" w:pos="720"/>
        </w:tabs>
        <w:spacing w:after="0" w:line="240" w:lineRule="auto"/>
        <w:rPr>
          <w:rFonts w:ascii="Times New Roman" w:eastAsia="Times New Roman" w:hAnsi="Times New Roman"/>
          <w:snapToGrid w:val="0"/>
          <w:lang w:val="en-GB"/>
        </w:rPr>
      </w:pPr>
      <w:r w:rsidRPr="004D4E53">
        <w:rPr>
          <w:rFonts w:ascii="Times New Roman" w:hAnsi="Times New Roman"/>
        </w:rPr>
        <w:t>Laikyti vaikams nepastebimoje ir nepasiekiamoje vietoje.</w:t>
      </w:r>
    </w:p>
    <w:p w14:paraId="27A040B4" w14:textId="77777777" w:rsidR="004C70D4" w:rsidRPr="004D4E53" w:rsidRDefault="004C70D4" w:rsidP="004C70D4">
      <w:pPr>
        <w:tabs>
          <w:tab w:val="left" w:pos="720"/>
        </w:tabs>
        <w:spacing w:after="0" w:line="240" w:lineRule="auto"/>
        <w:rPr>
          <w:rFonts w:ascii="Times New Roman" w:hAnsi="Times New Roman"/>
        </w:rPr>
      </w:pPr>
    </w:p>
    <w:p w14:paraId="49DF1148" w14:textId="77777777" w:rsidR="004C70D4" w:rsidRPr="004D4E53" w:rsidRDefault="004C70D4" w:rsidP="004C70D4">
      <w:pPr>
        <w:tabs>
          <w:tab w:val="left" w:pos="720"/>
        </w:tabs>
        <w:spacing w:after="0" w:line="240" w:lineRule="auto"/>
        <w:rPr>
          <w:rFonts w:ascii="Times New Roman" w:hAnsi="Times New Roman"/>
        </w:rPr>
      </w:pPr>
    </w:p>
    <w:p w14:paraId="0DA6D379"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7.</w:t>
      </w:r>
      <w:r w:rsidRPr="004D4E53">
        <w:rPr>
          <w:rFonts w:ascii="Times New Roman" w:hAnsi="Times New Roman"/>
          <w:b/>
        </w:rPr>
        <w:tab/>
        <w:t>KITAS (-I) SPECIALUS (-ŪS) ĮSPĖJIMAS (-AI) (JEI REIKIA)</w:t>
      </w:r>
    </w:p>
    <w:p w14:paraId="540B740A" w14:textId="77777777" w:rsidR="004C70D4" w:rsidRPr="004D4E53" w:rsidRDefault="004C70D4" w:rsidP="004C70D4">
      <w:pPr>
        <w:tabs>
          <w:tab w:val="left" w:pos="720"/>
        </w:tabs>
        <w:spacing w:after="0" w:line="240" w:lineRule="auto"/>
        <w:rPr>
          <w:rFonts w:ascii="Times New Roman" w:hAnsi="Times New Roman"/>
        </w:rPr>
      </w:pPr>
    </w:p>
    <w:p w14:paraId="566F8E7B" w14:textId="77777777" w:rsidR="004C70D4" w:rsidRPr="004D4E53" w:rsidRDefault="004C70D4" w:rsidP="004C70D4">
      <w:pPr>
        <w:tabs>
          <w:tab w:val="left" w:pos="720"/>
        </w:tabs>
        <w:spacing w:after="0" w:line="240" w:lineRule="auto"/>
        <w:rPr>
          <w:rFonts w:ascii="Times New Roman" w:hAnsi="Times New Roman"/>
        </w:rPr>
      </w:pPr>
    </w:p>
    <w:p w14:paraId="10B9DF46"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8.</w:t>
      </w:r>
      <w:r w:rsidRPr="004D4E53">
        <w:rPr>
          <w:rFonts w:ascii="Times New Roman" w:hAnsi="Times New Roman"/>
          <w:b/>
        </w:rPr>
        <w:tab/>
        <w:t>TINKAMUMO LAIKAS</w:t>
      </w:r>
    </w:p>
    <w:p w14:paraId="45B74B0F" w14:textId="77777777" w:rsidR="004C70D4" w:rsidRPr="004D4E53" w:rsidRDefault="004C70D4" w:rsidP="004C70D4">
      <w:pPr>
        <w:tabs>
          <w:tab w:val="left" w:pos="720"/>
        </w:tabs>
        <w:spacing w:after="0" w:line="240" w:lineRule="auto"/>
        <w:rPr>
          <w:rFonts w:ascii="Times New Roman" w:hAnsi="Times New Roman"/>
        </w:rPr>
      </w:pPr>
    </w:p>
    <w:p w14:paraId="23C754FE"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eastAsia="Times New Roman" w:hAnsi="Times New Roman"/>
          <w:snapToGrid w:val="0"/>
        </w:rPr>
        <w:t>EXP</w:t>
      </w:r>
      <w:r w:rsidRPr="004D4E53">
        <w:rPr>
          <w:rFonts w:ascii="Times New Roman" w:hAnsi="Times New Roman"/>
        </w:rPr>
        <w:t xml:space="preserve">: </w:t>
      </w:r>
      <w:r w:rsidRPr="00AD215C">
        <w:rPr>
          <w:rFonts w:ascii="Times New Roman" w:hAnsi="Times New Roman"/>
          <w:highlight w:val="lightGray"/>
        </w:rPr>
        <w:t>{MMMM/mm}</w:t>
      </w:r>
      <w:r w:rsidRPr="004D4E53">
        <w:rPr>
          <w:rFonts w:ascii="Times New Roman" w:hAnsi="Times New Roman"/>
        </w:rPr>
        <w:t xml:space="preserve"> </w:t>
      </w:r>
    </w:p>
    <w:p w14:paraId="3114663F" w14:textId="77777777" w:rsidR="004C70D4" w:rsidRPr="004D4E53" w:rsidRDefault="004C70D4" w:rsidP="004C70D4">
      <w:pPr>
        <w:tabs>
          <w:tab w:val="left" w:pos="720"/>
        </w:tabs>
        <w:spacing w:after="0" w:line="240" w:lineRule="auto"/>
        <w:rPr>
          <w:rFonts w:ascii="Times New Roman" w:hAnsi="Times New Roman"/>
        </w:rPr>
      </w:pPr>
    </w:p>
    <w:p w14:paraId="76A34DC8" w14:textId="77777777" w:rsidR="004C70D4" w:rsidRPr="004D4E53" w:rsidRDefault="004C70D4" w:rsidP="004C70D4">
      <w:pPr>
        <w:tabs>
          <w:tab w:val="left" w:pos="720"/>
        </w:tabs>
        <w:spacing w:after="0" w:line="240" w:lineRule="auto"/>
        <w:rPr>
          <w:rFonts w:ascii="Times New Roman" w:hAnsi="Times New Roman"/>
        </w:rPr>
      </w:pPr>
    </w:p>
    <w:p w14:paraId="71EBFC1F"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9.</w:t>
      </w:r>
      <w:r w:rsidRPr="004D4E53">
        <w:rPr>
          <w:rFonts w:ascii="Times New Roman" w:hAnsi="Times New Roman"/>
          <w:b/>
        </w:rPr>
        <w:tab/>
        <w:t>SPECIALIOS LAIKYMO SĄLYGOS</w:t>
      </w:r>
    </w:p>
    <w:p w14:paraId="053424E1" w14:textId="77777777" w:rsidR="004C70D4" w:rsidRPr="004D4E53" w:rsidRDefault="004C70D4" w:rsidP="004C70D4">
      <w:pPr>
        <w:tabs>
          <w:tab w:val="left" w:pos="720"/>
        </w:tabs>
        <w:spacing w:after="0" w:line="240" w:lineRule="auto"/>
        <w:ind w:left="567" w:hanging="567"/>
        <w:rPr>
          <w:rFonts w:ascii="Times New Roman" w:hAnsi="Times New Roman"/>
        </w:rPr>
      </w:pPr>
    </w:p>
    <w:p w14:paraId="3C7789B4" w14:textId="77777777" w:rsidR="004C70D4" w:rsidRPr="004D4E53" w:rsidRDefault="004C70D4" w:rsidP="004C70D4">
      <w:pPr>
        <w:tabs>
          <w:tab w:val="left" w:pos="720"/>
        </w:tabs>
        <w:spacing w:after="0" w:line="240" w:lineRule="auto"/>
        <w:ind w:left="567" w:hanging="567"/>
        <w:rPr>
          <w:rFonts w:ascii="Times New Roman" w:hAnsi="Times New Roman"/>
        </w:rPr>
      </w:pPr>
    </w:p>
    <w:p w14:paraId="50EAA08C"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b/>
          <w:snapToGrid w:val="0"/>
          <w:lang w:val="en-GB"/>
        </w:rPr>
      </w:pPr>
      <w:r w:rsidRPr="004D4E53">
        <w:rPr>
          <w:rFonts w:ascii="Times New Roman" w:hAnsi="Times New Roman"/>
          <w:b/>
        </w:rPr>
        <w:t>10.</w:t>
      </w:r>
      <w:r w:rsidRPr="004D4E53">
        <w:rPr>
          <w:rFonts w:ascii="Times New Roman" w:hAnsi="Times New Roman"/>
          <w:b/>
        </w:rPr>
        <w:tab/>
        <w:t>SPECIALIOS ATSARGUMO PRIEMONĖS DĖL NESUVARTOTO VAISTINIO PREPARATO AR JO ATLIEKŲ TVARKYMO (JEI REIKIA)</w:t>
      </w:r>
    </w:p>
    <w:p w14:paraId="541DF2C0" w14:textId="77777777" w:rsidR="004C70D4" w:rsidRPr="004D4E53" w:rsidRDefault="004C70D4" w:rsidP="004C70D4">
      <w:pPr>
        <w:tabs>
          <w:tab w:val="left" w:pos="720"/>
        </w:tabs>
        <w:spacing w:after="0" w:line="240" w:lineRule="auto"/>
        <w:rPr>
          <w:rFonts w:ascii="Times New Roman" w:hAnsi="Times New Roman"/>
        </w:rPr>
      </w:pPr>
    </w:p>
    <w:p w14:paraId="1BF68C10" w14:textId="77777777" w:rsidR="004C70D4" w:rsidRPr="004D4E53" w:rsidRDefault="004C70D4" w:rsidP="004C70D4">
      <w:pPr>
        <w:tabs>
          <w:tab w:val="left" w:pos="720"/>
        </w:tabs>
        <w:spacing w:after="0" w:line="240" w:lineRule="auto"/>
        <w:rPr>
          <w:rFonts w:ascii="Times New Roman" w:hAnsi="Times New Roman"/>
        </w:rPr>
      </w:pPr>
    </w:p>
    <w:p w14:paraId="5C681342"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en-GB"/>
        </w:rPr>
      </w:pPr>
      <w:r w:rsidRPr="004D4E53">
        <w:rPr>
          <w:rFonts w:ascii="Times New Roman" w:hAnsi="Times New Roman"/>
          <w:b/>
        </w:rPr>
        <w:t>11.</w:t>
      </w:r>
      <w:r w:rsidRPr="004D4E53">
        <w:rPr>
          <w:rFonts w:ascii="Times New Roman" w:hAnsi="Times New Roman"/>
          <w:b/>
        </w:rPr>
        <w:tab/>
      </w:r>
      <w:r w:rsidRPr="004D4E53">
        <w:rPr>
          <w:rFonts w:ascii="Times New Roman" w:hAnsi="Times New Roman"/>
          <w:b/>
          <w:caps/>
        </w:rPr>
        <w:t>REGISTRUOTOJO PAVADINIMAS IR ADRESAS</w:t>
      </w:r>
    </w:p>
    <w:p w14:paraId="1FB7B5D4" w14:textId="77777777" w:rsidR="004C70D4" w:rsidRPr="004D4E53" w:rsidRDefault="004C70D4" w:rsidP="004C70D4">
      <w:pPr>
        <w:tabs>
          <w:tab w:val="left" w:pos="720"/>
        </w:tabs>
        <w:spacing w:after="0" w:line="240" w:lineRule="auto"/>
        <w:rPr>
          <w:rFonts w:ascii="Times New Roman" w:hAnsi="Times New Roman"/>
        </w:rPr>
      </w:pPr>
    </w:p>
    <w:p w14:paraId="65C73A3D"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r w:rsidRPr="004D4E53">
        <w:rPr>
          <w:rFonts w:ascii="Times New Roman" w:hAnsi="Times New Roman"/>
        </w:rPr>
        <w:t>Orion Corporation</w:t>
      </w:r>
    </w:p>
    <w:p w14:paraId="27122727"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roofErr w:type="spellStart"/>
      <w:r w:rsidRPr="004D4E53">
        <w:rPr>
          <w:rFonts w:ascii="Times New Roman" w:hAnsi="Times New Roman"/>
        </w:rPr>
        <w:t>Orionintie</w:t>
      </w:r>
      <w:proofErr w:type="spellEnd"/>
      <w:r w:rsidRPr="004D4E53">
        <w:rPr>
          <w:rFonts w:ascii="Times New Roman" w:hAnsi="Times New Roman"/>
        </w:rPr>
        <w:t xml:space="preserve"> 1</w:t>
      </w:r>
    </w:p>
    <w:p w14:paraId="7E74D9B5"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r w:rsidRPr="004D4E53">
        <w:rPr>
          <w:rFonts w:ascii="Times New Roman" w:hAnsi="Times New Roman"/>
        </w:rPr>
        <w:t xml:space="preserve">FI-02200 </w:t>
      </w:r>
      <w:proofErr w:type="spellStart"/>
      <w:r w:rsidRPr="004D4E53">
        <w:rPr>
          <w:rFonts w:ascii="Times New Roman" w:hAnsi="Times New Roman"/>
        </w:rPr>
        <w:t>Espoo</w:t>
      </w:r>
      <w:proofErr w:type="spellEnd"/>
    </w:p>
    <w:p w14:paraId="63D0ED16"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4D4E53">
        <w:rPr>
          <w:rFonts w:ascii="Times New Roman" w:hAnsi="Times New Roman"/>
        </w:rPr>
        <w:t>Suomija</w:t>
      </w:r>
    </w:p>
    <w:p w14:paraId="61245A67" w14:textId="77777777" w:rsidR="004C70D4" w:rsidRPr="004D4E53" w:rsidRDefault="004C70D4" w:rsidP="004C70D4">
      <w:pPr>
        <w:tabs>
          <w:tab w:val="left" w:pos="720"/>
        </w:tabs>
        <w:spacing w:after="0" w:line="240" w:lineRule="auto"/>
        <w:rPr>
          <w:rFonts w:ascii="Times New Roman" w:hAnsi="Times New Roman"/>
        </w:rPr>
      </w:pPr>
    </w:p>
    <w:p w14:paraId="4AAD1375" w14:textId="77777777" w:rsidR="004C70D4" w:rsidRPr="004D4E53" w:rsidRDefault="004C70D4" w:rsidP="004C70D4">
      <w:pPr>
        <w:tabs>
          <w:tab w:val="left" w:pos="720"/>
        </w:tabs>
        <w:spacing w:after="0" w:line="240" w:lineRule="auto"/>
        <w:rPr>
          <w:rFonts w:ascii="Times New Roman" w:hAnsi="Times New Roman"/>
        </w:rPr>
      </w:pPr>
    </w:p>
    <w:p w14:paraId="6CD05AE0"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en-GB"/>
        </w:rPr>
      </w:pPr>
      <w:r w:rsidRPr="004D4E53">
        <w:rPr>
          <w:rFonts w:ascii="Times New Roman" w:hAnsi="Times New Roman"/>
          <w:b/>
        </w:rPr>
        <w:t>12.</w:t>
      </w:r>
      <w:r w:rsidRPr="004D4E53">
        <w:rPr>
          <w:rFonts w:ascii="Times New Roman" w:hAnsi="Times New Roman"/>
          <w:b/>
        </w:rPr>
        <w:tab/>
        <w:t xml:space="preserve">REGISTRACIJOS PAŽYMĖJIMO NUMERIS (-IAI) </w:t>
      </w:r>
    </w:p>
    <w:p w14:paraId="103B2862" w14:textId="77777777" w:rsidR="004C70D4" w:rsidRPr="004D4E53" w:rsidRDefault="004C70D4" w:rsidP="004C70D4">
      <w:pPr>
        <w:tabs>
          <w:tab w:val="left" w:pos="720"/>
        </w:tabs>
        <w:spacing w:after="0" w:line="240" w:lineRule="auto"/>
        <w:rPr>
          <w:rFonts w:ascii="Times New Roman" w:hAnsi="Times New Roman"/>
        </w:rPr>
      </w:pPr>
    </w:p>
    <w:p w14:paraId="4888E562"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15 mg</w:t>
      </w:r>
    </w:p>
    <w:p w14:paraId="46D4B9C4"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lizdinė plokštelė</w:t>
      </w:r>
    </w:p>
    <w:p w14:paraId="69E773E2" w14:textId="77777777" w:rsidR="004C70D4" w:rsidRPr="00AB0F06" w:rsidRDefault="004C70D4" w:rsidP="004C70D4">
      <w:pPr>
        <w:tabs>
          <w:tab w:val="left" w:pos="720"/>
        </w:tabs>
        <w:spacing w:after="0" w:line="240" w:lineRule="auto"/>
        <w:rPr>
          <w:rFonts w:ascii="Times New Roman" w:hAnsi="Times New Roman"/>
          <w:highlight w:val="lightGray"/>
        </w:rPr>
      </w:pPr>
      <w:r w:rsidRPr="00875017">
        <w:rPr>
          <w:rFonts w:ascii="Times New Roman" w:hAnsi="Times New Roman"/>
        </w:rPr>
        <w:t xml:space="preserve">LT/1/14/3540/001 </w:t>
      </w:r>
      <w:r w:rsidRPr="00AB0F06">
        <w:rPr>
          <w:rFonts w:ascii="Times New Roman" w:hAnsi="Times New Roman"/>
          <w:highlight w:val="lightGray"/>
        </w:rPr>
        <w:t>– N28</w:t>
      </w:r>
    </w:p>
    <w:p w14:paraId="6F55A394"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LT/1/14/3540/002 – N30</w:t>
      </w:r>
    </w:p>
    <w:p w14:paraId="437155FB"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LT/1/14/3540/003 – N98</w:t>
      </w:r>
    </w:p>
    <w:p w14:paraId="6DFC69B4"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LT/1/14/3540/004 – N100</w:t>
      </w:r>
    </w:p>
    <w:p w14:paraId="07701156"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buteliukas</w:t>
      </w:r>
    </w:p>
    <w:p w14:paraId="7155B5EE" w14:textId="77777777" w:rsidR="004C70D4" w:rsidRPr="00AB0F06" w:rsidRDefault="004C70D4" w:rsidP="004C70D4">
      <w:pPr>
        <w:tabs>
          <w:tab w:val="left" w:pos="720"/>
        </w:tabs>
        <w:spacing w:after="0" w:line="240" w:lineRule="auto"/>
        <w:rPr>
          <w:rFonts w:ascii="Times New Roman" w:hAnsi="Times New Roman"/>
          <w:highlight w:val="lightGray"/>
        </w:rPr>
      </w:pPr>
      <w:r w:rsidRPr="002D5E0D">
        <w:rPr>
          <w:rFonts w:ascii="Times New Roman" w:hAnsi="Times New Roman"/>
        </w:rPr>
        <w:t>LT/1/14/3540/013</w:t>
      </w:r>
      <w:r w:rsidRPr="00AB0F06">
        <w:rPr>
          <w:rFonts w:ascii="Times New Roman" w:hAnsi="Times New Roman"/>
          <w:highlight w:val="lightGray"/>
        </w:rPr>
        <w:t xml:space="preserve"> – N100</w:t>
      </w:r>
    </w:p>
    <w:p w14:paraId="00315351"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LT/1/14/3540/014 – N250</w:t>
      </w:r>
    </w:p>
    <w:p w14:paraId="7F55F49B" w14:textId="77777777" w:rsidR="004C70D4" w:rsidRDefault="004C70D4" w:rsidP="004C70D4">
      <w:pPr>
        <w:tabs>
          <w:tab w:val="left" w:pos="720"/>
        </w:tabs>
        <w:spacing w:after="0" w:line="240" w:lineRule="auto"/>
        <w:rPr>
          <w:rFonts w:ascii="Times New Roman" w:hAnsi="Times New Roman"/>
        </w:rPr>
      </w:pPr>
      <w:r w:rsidRPr="00875017">
        <w:rPr>
          <w:rFonts w:ascii="Times New Roman" w:hAnsi="Times New Roman"/>
        </w:rPr>
        <w:tab/>
      </w:r>
    </w:p>
    <w:p w14:paraId="1F95E8A1"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30 mg</w:t>
      </w:r>
    </w:p>
    <w:p w14:paraId="550A3630"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lizdinė plokštelė</w:t>
      </w:r>
    </w:p>
    <w:p w14:paraId="03CDB724" w14:textId="77777777" w:rsidR="004C70D4" w:rsidRPr="00AB0F06" w:rsidRDefault="004C70D4" w:rsidP="004C70D4">
      <w:pPr>
        <w:tabs>
          <w:tab w:val="left" w:pos="720"/>
        </w:tabs>
        <w:spacing w:after="0" w:line="240" w:lineRule="auto"/>
        <w:rPr>
          <w:rFonts w:ascii="Times New Roman" w:hAnsi="Times New Roman"/>
          <w:highlight w:val="lightGray"/>
        </w:rPr>
      </w:pPr>
      <w:r w:rsidRPr="00875017">
        <w:rPr>
          <w:rFonts w:ascii="Times New Roman" w:hAnsi="Times New Roman"/>
        </w:rPr>
        <w:t xml:space="preserve">LT/1/14/3540/005 </w:t>
      </w:r>
      <w:r w:rsidRPr="00AB0F06">
        <w:rPr>
          <w:rFonts w:ascii="Times New Roman" w:hAnsi="Times New Roman"/>
          <w:highlight w:val="lightGray"/>
        </w:rPr>
        <w:t>– N28</w:t>
      </w:r>
    </w:p>
    <w:p w14:paraId="05F7A28B"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LT/1/14/3540/006 – N30</w:t>
      </w:r>
    </w:p>
    <w:p w14:paraId="08236665"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LT/1/14/3540/007 – N98</w:t>
      </w:r>
    </w:p>
    <w:p w14:paraId="511BF77F"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LT/1/14/3540/008 – N100</w:t>
      </w:r>
    </w:p>
    <w:p w14:paraId="38F2B5ED"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buteliukas</w:t>
      </w:r>
    </w:p>
    <w:p w14:paraId="523A296D" w14:textId="77777777" w:rsidR="004C70D4" w:rsidRPr="00AB0F06" w:rsidRDefault="004C70D4" w:rsidP="004C70D4">
      <w:pPr>
        <w:tabs>
          <w:tab w:val="left" w:pos="720"/>
        </w:tabs>
        <w:spacing w:after="0" w:line="240" w:lineRule="auto"/>
        <w:rPr>
          <w:rFonts w:ascii="Times New Roman" w:hAnsi="Times New Roman"/>
          <w:highlight w:val="lightGray"/>
        </w:rPr>
      </w:pPr>
      <w:r w:rsidRPr="002D5E0D">
        <w:rPr>
          <w:rFonts w:ascii="Times New Roman" w:hAnsi="Times New Roman"/>
        </w:rPr>
        <w:t>LT/1/14/3540/015</w:t>
      </w:r>
      <w:r w:rsidRPr="00AB0F06">
        <w:rPr>
          <w:rFonts w:ascii="Times New Roman" w:hAnsi="Times New Roman"/>
          <w:highlight w:val="lightGray"/>
        </w:rPr>
        <w:t xml:space="preserve"> – N100</w:t>
      </w:r>
    </w:p>
    <w:p w14:paraId="1C541CC2"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LT/1/14/3540/016 – N250</w:t>
      </w:r>
    </w:p>
    <w:p w14:paraId="61DFF001" w14:textId="77777777" w:rsidR="004C70D4" w:rsidRDefault="004C70D4" w:rsidP="004C70D4">
      <w:pPr>
        <w:tabs>
          <w:tab w:val="left" w:pos="720"/>
        </w:tabs>
        <w:spacing w:after="0" w:line="240" w:lineRule="auto"/>
        <w:rPr>
          <w:rFonts w:ascii="Times New Roman" w:hAnsi="Times New Roman"/>
        </w:rPr>
      </w:pPr>
      <w:r w:rsidRPr="00875017">
        <w:rPr>
          <w:rFonts w:ascii="Times New Roman" w:hAnsi="Times New Roman"/>
        </w:rPr>
        <w:tab/>
      </w:r>
    </w:p>
    <w:p w14:paraId="670732AC"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45 mg</w:t>
      </w:r>
    </w:p>
    <w:p w14:paraId="1A2FE84C"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lizdinė plokštelė</w:t>
      </w:r>
    </w:p>
    <w:p w14:paraId="3AEF7018" w14:textId="77777777" w:rsidR="004C70D4" w:rsidRPr="00AB0F06" w:rsidRDefault="004C70D4" w:rsidP="004C70D4">
      <w:pPr>
        <w:tabs>
          <w:tab w:val="left" w:pos="720"/>
        </w:tabs>
        <w:spacing w:after="0" w:line="240" w:lineRule="auto"/>
        <w:rPr>
          <w:rFonts w:ascii="Times New Roman" w:hAnsi="Times New Roman"/>
          <w:highlight w:val="lightGray"/>
        </w:rPr>
      </w:pPr>
      <w:r w:rsidRPr="00875017">
        <w:rPr>
          <w:rFonts w:ascii="Times New Roman" w:hAnsi="Times New Roman"/>
        </w:rPr>
        <w:t xml:space="preserve">LT/1/14/3540/009 </w:t>
      </w:r>
      <w:r w:rsidRPr="00AB0F06">
        <w:rPr>
          <w:rFonts w:ascii="Times New Roman" w:hAnsi="Times New Roman"/>
          <w:highlight w:val="lightGray"/>
        </w:rPr>
        <w:t>– N28</w:t>
      </w:r>
    </w:p>
    <w:p w14:paraId="0EAC234F"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LT/1/14/3540/010 – N30</w:t>
      </w:r>
    </w:p>
    <w:p w14:paraId="7CD35853"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LT/1/14/3540/011 – N98</w:t>
      </w:r>
    </w:p>
    <w:p w14:paraId="52F0650F"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LT/1/14/3540/012 – N100</w:t>
      </w:r>
    </w:p>
    <w:p w14:paraId="6B61C27E"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buteliukas</w:t>
      </w:r>
    </w:p>
    <w:p w14:paraId="206F5802" w14:textId="77777777" w:rsidR="004C70D4" w:rsidRPr="00AB0F06" w:rsidRDefault="004C70D4" w:rsidP="004C70D4">
      <w:pPr>
        <w:tabs>
          <w:tab w:val="left" w:pos="720"/>
        </w:tabs>
        <w:spacing w:after="0" w:line="240" w:lineRule="auto"/>
        <w:rPr>
          <w:rFonts w:ascii="Times New Roman" w:hAnsi="Times New Roman"/>
          <w:highlight w:val="lightGray"/>
        </w:rPr>
      </w:pPr>
      <w:r w:rsidRPr="002D5E0D">
        <w:rPr>
          <w:rFonts w:ascii="Times New Roman" w:hAnsi="Times New Roman"/>
        </w:rPr>
        <w:t>LT/1/14/3540/017</w:t>
      </w:r>
      <w:r w:rsidRPr="00AB0F06">
        <w:rPr>
          <w:rFonts w:ascii="Times New Roman" w:hAnsi="Times New Roman"/>
          <w:highlight w:val="lightGray"/>
        </w:rPr>
        <w:t xml:space="preserve"> – N100</w:t>
      </w:r>
    </w:p>
    <w:p w14:paraId="6A8FFE7E" w14:textId="77777777" w:rsidR="004C70D4" w:rsidRPr="00AB0F06" w:rsidRDefault="004C70D4" w:rsidP="004C70D4">
      <w:pPr>
        <w:tabs>
          <w:tab w:val="left" w:pos="720"/>
        </w:tabs>
        <w:spacing w:after="0" w:line="240" w:lineRule="auto"/>
        <w:rPr>
          <w:rFonts w:ascii="Times New Roman" w:hAnsi="Times New Roman"/>
          <w:highlight w:val="lightGray"/>
        </w:rPr>
      </w:pPr>
      <w:r w:rsidRPr="00AB0F06">
        <w:rPr>
          <w:rFonts w:ascii="Times New Roman" w:hAnsi="Times New Roman"/>
          <w:highlight w:val="lightGray"/>
        </w:rPr>
        <w:t>LT/1/14/3540/018 – N250</w:t>
      </w:r>
    </w:p>
    <w:p w14:paraId="312329B3" w14:textId="77777777" w:rsidR="004C70D4" w:rsidRPr="004D4E53" w:rsidRDefault="004C70D4" w:rsidP="004C70D4">
      <w:pPr>
        <w:tabs>
          <w:tab w:val="left" w:pos="720"/>
        </w:tabs>
        <w:spacing w:after="0" w:line="240" w:lineRule="auto"/>
        <w:rPr>
          <w:rFonts w:ascii="Times New Roman" w:hAnsi="Times New Roman"/>
        </w:rPr>
      </w:pPr>
    </w:p>
    <w:p w14:paraId="2D039085" w14:textId="77777777" w:rsidR="004C70D4" w:rsidRPr="004D4E53" w:rsidRDefault="004C70D4" w:rsidP="004C70D4">
      <w:pPr>
        <w:tabs>
          <w:tab w:val="left" w:pos="720"/>
        </w:tabs>
        <w:spacing w:after="0" w:line="240" w:lineRule="auto"/>
        <w:rPr>
          <w:rFonts w:ascii="Times New Roman" w:hAnsi="Times New Roman"/>
        </w:rPr>
      </w:pPr>
    </w:p>
    <w:p w14:paraId="7CCC05A5"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13.</w:t>
      </w:r>
      <w:r w:rsidRPr="004D4E53">
        <w:rPr>
          <w:rFonts w:ascii="Times New Roman" w:hAnsi="Times New Roman"/>
          <w:b/>
        </w:rPr>
        <w:tab/>
        <w:t>SERIJOS NUMERIS</w:t>
      </w:r>
    </w:p>
    <w:p w14:paraId="3A018826" w14:textId="77777777" w:rsidR="004C70D4" w:rsidRPr="004D4E53" w:rsidRDefault="004C70D4" w:rsidP="004C70D4">
      <w:pPr>
        <w:tabs>
          <w:tab w:val="left" w:pos="720"/>
        </w:tabs>
        <w:spacing w:after="0" w:line="240" w:lineRule="auto"/>
        <w:rPr>
          <w:rFonts w:ascii="Times New Roman" w:hAnsi="Times New Roman"/>
        </w:rPr>
      </w:pPr>
    </w:p>
    <w:p w14:paraId="67D0E15C"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rPr>
      </w:pPr>
      <w:r w:rsidRPr="004D4E53">
        <w:rPr>
          <w:rFonts w:ascii="Times New Roman" w:eastAsia="Times New Roman" w:hAnsi="Times New Roman"/>
          <w:snapToGrid w:val="0"/>
        </w:rPr>
        <w:t>Lot</w:t>
      </w:r>
    </w:p>
    <w:p w14:paraId="5362722B"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02C2BD1B" w14:textId="77777777" w:rsidR="004C70D4" w:rsidRPr="004D4E53" w:rsidRDefault="004C70D4" w:rsidP="004C70D4">
      <w:pPr>
        <w:tabs>
          <w:tab w:val="left" w:pos="720"/>
        </w:tabs>
        <w:spacing w:after="0" w:line="240" w:lineRule="auto"/>
        <w:rPr>
          <w:rFonts w:ascii="Times New Roman" w:hAnsi="Times New Roman"/>
        </w:rPr>
      </w:pPr>
    </w:p>
    <w:p w14:paraId="03DD745A"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14.</w:t>
      </w:r>
      <w:r w:rsidRPr="004D4E53">
        <w:rPr>
          <w:rFonts w:ascii="Times New Roman" w:hAnsi="Times New Roman"/>
          <w:b/>
        </w:rPr>
        <w:tab/>
        <w:t>PARDAVIMO (IŠDAVIMO) TVARKA</w:t>
      </w:r>
    </w:p>
    <w:p w14:paraId="61C5555F" w14:textId="77777777" w:rsidR="004C70D4" w:rsidRPr="004D4E53" w:rsidRDefault="004C70D4" w:rsidP="004C70D4">
      <w:pPr>
        <w:tabs>
          <w:tab w:val="left" w:pos="720"/>
        </w:tabs>
        <w:spacing w:after="0" w:line="240" w:lineRule="auto"/>
        <w:rPr>
          <w:rFonts w:ascii="Times New Roman" w:hAnsi="Times New Roman"/>
        </w:rPr>
      </w:pPr>
    </w:p>
    <w:p w14:paraId="6A690294" w14:textId="77777777" w:rsidR="004C70D4" w:rsidRPr="004D4E53" w:rsidRDefault="004C70D4" w:rsidP="004C70D4">
      <w:pPr>
        <w:tabs>
          <w:tab w:val="left" w:pos="720"/>
        </w:tabs>
        <w:spacing w:after="0" w:line="240" w:lineRule="auto"/>
        <w:rPr>
          <w:rFonts w:ascii="Times New Roman" w:eastAsia="Times New Roman" w:hAnsi="Times New Roman"/>
          <w:snapToGrid w:val="0"/>
          <w:lang w:val="en-GB"/>
        </w:rPr>
      </w:pPr>
      <w:r w:rsidRPr="004D4E53">
        <w:rPr>
          <w:rFonts w:ascii="Times New Roman" w:hAnsi="Times New Roman"/>
        </w:rPr>
        <w:t xml:space="preserve">Receptinis </w:t>
      </w:r>
      <w:r w:rsidRPr="004D4E53">
        <w:rPr>
          <w:rFonts w:ascii="Times New Roman" w:eastAsia="Times New Roman" w:hAnsi="Times New Roman"/>
          <w:snapToGrid w:val="0"/>
        </w:rPr>
        <w:t>vaistas</w:t>
      </w:r>
      <w:r w:rsidRPr="004D4E53">
        <w:rPr>
          <w:rFonts w:ascii="Times New Roman" w:hAnsi="Times New Roman"/>
        </w:rPr>
        <w:t>.</w:t>
      </w:r>
    </w:p>
    <w:p w14:paraId="5994D9F5" w14:textId="77777777" w:rsidR="004C70D4" w:rsidRPr="004D4E53" w:rsidRDefault="004C70D4" w:rsidP="004C70D4">
      <w:pPr>
        <w:tabs>
          <w:tab w:val="left" w:pos="720"/>
        </w:tabs>
        <w:spacing w:after="0" w:line="240" w:lineRule="auto"/>
        <w:rPr>
          <w:rFonts w:ascii="Times New Roman" w:hAnsi="Times New Roman"/>
        </w:rPr>
      </w:pPr>
    </w:p>
    <w:p w14:paraId="3E7A5EF3" w14:textId="77777777" w:rsidR="004C70D4" w:rsidRPr="004D4E53" w:rsidRDefault="004C70D4" w:rsidP="004C70D4">
      <w:pPr>
        <w:tabs>
          <w:tab w:val="left" w:pos="720"/>
        </w:tabs>
        <w:spacing w:after="0" w:line="240" w:lineRule="auto"/>
        <w:rPr>
          <w:rFonts w:ascii="Times New Roman" w:hAnsi="Times New Roman"/>
        </w:rPr>
      </w:pPr>
    </w:p>
    <w:p w14:paraId="77996D09"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15.</w:t>
      </w:r>
      <w:r w:rsidRPr="004D4E53">
        <w:rPr>
          <w:rFonts w:ascii="Times New Roman" w:hAnsi="Times New Roman"/>
          <w:b/>
        </w:rPr>
        <w:tab/>
        <w:t>VARTOJIMO INSTRUKCIJA</w:t>
      </w:r>
    </w:p>
    <w:p w14:paraId="53F8ED87" w14:textId="77777777" w:rsidR="004C70D4" w:rsidRPr="004D4E53" w:rsidRDefault="004C70D4" w:rsidP="004C70D4">
      <w:pPr>
        <w:tabs>
          <w:tab w:val="left" w:pos="720"/>
        </w:tabs>
        <w:spacing w:after="0" w:line="240" w:lineRule="auto"/>
        <w:rPr>
          <w:rFonts w:ascii="Times New Roman" w:hAnsi="Times New Roman"/>
        </w:rPr>
      </w:pPr>
    </w:p>
    <w:p w14:paraId="0FBD263E" w14:textId="77777777" w:rsidR="004C70D4" w:rsidRPr="004D4E53" w:rsidRDefault="004C70D4" w:rsidP="004C70D4">
      <w:pPr>
        <w:tabs>
          <w:tab w:val="left" w:pos="720"/>
        </w:tabs>
        <w:spacing w:after="0" w:line="240" w:lineRule="auto"/>
        <w:rPr>
          <w:rFonts w:ascii="Times New Roman" w:hAnsi="Times New Roman"/>
        </w:rPr>
      </w:pPr>
    </w:p>
    <w:p w14:paraId="6670D5F6" w14:textId="77777777" w:rsidR="004C70D4" w:rsidRPr="004D4E53" w:rsidRDefault="004C70D4" w:rsidP="004C70D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en-GB"/>
        </w:rPr>
      </w:pPr>
      <w:r w:rsidRPr="004D4E53">
        <w:rPr>
          <w:rFonts w:ascii="Times New Roman" w:hAnsi="Times New Roman"/>
          <w:b/>
        </w:rPr>
        <w:t>16.</w:t>
      </w:r>
      <w:r w:rsidRPr="004D4E53">
        <w:rPr>
          <w:rFonts w:ascii="Times New Roman" w:hAnsi="Times New Roman"/>
          <w:b/>
        </w:rPr>
        <w:tab/>
        <w:t>INFORMACIJA BRAILIO RAŠTU</w:t>
      </w:r>
    </w:p>
    <w:p w14:paraId="11CD3C7A" w14:textId="77777777" w:rsidR="004C70D4" w:rsidRPr="004D4E53" w:rsidRDefault="004C70D4" w:rsidP="004C70D4">
      <w:pPr>
        <w:tabs>
          <w:tab w:val="left" w:pos="720"/>
        </w:tabs>
        <w:spacing w:after="0" w:line="240" w:lineRule="auto"/>
        <w:rPr>
          <w:rFonts w:ascii="Times New Roman" w:hAnsi="Times New Roman"/>
        </w:rPr>
      </w:pPr>
    </w:p>
    <w:p w14:paraId="0995BC56" w14:textId="77777777" w:rsidR="004C70D4" w:rsidRDefault="004C70D4" w:rsidP="004C70D4">
      <w:pPr>
        <w:tabs>
          <w:tab w:val="left" w:pos="567"/>
        </w:tabs>
        <w:autoSpaceDE w:val="0"/>
        <w:autoSpaceDN w:val="0"/>
        <w:adjustRightInd w:val="0"/>
        <w:spacing w:after="0" w:line="240" w:lineRule="auto"/>
        <w:rPr>
          <w:rFonts w:ascii="Times New Roman" w:hAnsi="Times New Roman"/>
        </w:rPr>
      </w:pPr>
      <w:r>
        <w:rPr>
          <w:rFonts w:ascii="Times New Roman" w:hAnsi="Times New Roman"/>
        </w:rPr>
        <w:t>Tik ant kartono dėžutės:</w:t>
      </w:r>
    </w:p>
    <w:p w14:paraId="5066E291"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15 mg </w:t>
      </w:r>
      <w:r w:rsidRPr="00AD215C">
        <w:rPr>
          <w:rFonts w:ascii="Times New Roman" w:eastAsia="Times New Roman" w:hAnsi="Times New Roman"/>
          <w:snapToGrid w:val="0"/>
          <w:highlight w:val="lightGray"/>
        </w:rPr>
        <w:t>plėvele dengtos tabletės</w:t>
      </w:r>
    </w:p>
    <w:p w14:paraId="160EBEC7" w14:textId="77777777" w:rsidR="004C70D4" w:rsidRPr="00AD215C" w:rsidRDefault="004C70D4" w:rsidP="004C70D4">
      <w:pPr>
        <w:tabs>
          <w:tab w:val="left" w:pos="567"/>
        </w:tabs>
        <w:autoSpaceDE w:val="0"/>
        <w:autoSpaceDN w:val="0"/>
        <w:adjustRightInd w:val="0"/>
        <w:spacing w:after="0" w:line="240" w:lineRule="auto"/>
        <w:rPr>
          <w:rFonts w:ascii="Times New Roman" w:hAnsi="Times New Roman"/>
          <w:highlight w:val="lightGray"/>
        </w:rPr>
      </w:pPr>
      <w:proofErr w:type="spellStart"/>
      <w:r w:rsidRPr="00AD215C">
        <w:rPr>
          <w:rFonts w:ascii="Times New Roman" w:hAnsi="Times New Roman"/>
          <w:highlight w:val="lightGray"/>
        </w:rPr>
        <w:t>mirtazapine</w:t>
      </w:r>
      <w:proofErr w:type="spellEnd"/>
      <w:r w:rsidRPr="00AD215C">
        <w:rPr>
          <w:rFonts w:ascii="Times New Roman" w:hAnsi="Times New Roman"/>
          <w:highlight w:val="lightGray"/>
        </w:rPr>
        <w:t xml:space="preserve"> </w:t>
      </w:r>
      <w:proofErr w:type="spellStart"/>
      <w:r w:rsidRPr="00AD215C">
        <w:rPr>
          <w:rFonts w:ascii="Times New Roman" w:hAnsi="Times New Roman"/>
          <w:highlight w:val="lightGray"/>
        </w:rPr>
        <w:t>orion</w:t>
      </w:r>
      <w:proofErr w:type="spellEnd"/>
      <w:r w:rsidRPr="00AD215C">
        <w:rPr>
          <w:rFonts w:ascii="Times New Roman" w:hAnsi="Times New Roman"/>
          <w:highlight w:val="lightGray"/>
        </w:rPr>
        <w:t xml:space="preserve"> 30 mg plėvele dengtos tabletės</w:t>
      </w:r>
    </w:p>
    <w:p w14:paraId="4EB99390"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rPr>
      </w:pPr>
      <w:proofErr w:type="spellStart"/>
      <w:r w:rsidRPr="00AD215C">
        <w:rPr>
          <w:rFonts w:ascii="Times New Roman" w:hAnsi="Times New Roman"/>
          <w:highlight w:val="lightGray"/>
        </w:rPr>
        <w:t>mirtazapine</w:t>
      </w:r>
      <w:proofErr w:type="spellEnd"/>
      <w:r w:rsidRPr="00AD215C">
        <w:rPr>
          <w:rFonts w:ascii="Times New Roman" w:hAnsi="Times New Roman"/>
          <w:highlight w:val="lightGray"/>
        </w:rPr>
        <w:t xml:space="preserve"> </w:t>
      </w:r>
      <w:proofErr w:type="spellStart"/>
      <w:r w:rsidRPr="00AD215C">
        <w:rPr>
          <w:rFonts w:ascii="Times New Roman" w:hAnsi="Times New Roman"/>
          <w:highlight w:val="lightGray"/>
        </w:rPr>
        <w:t>orion</w:t>
      </w:r>
      <w:proofErr w:type="spellEnd"/>
      <w:r w:rsidRPr="00AD215C">
        <w:rPr>
          <w:rFonts w:ascii="Times New Roman" w:hAnsi="Times New Roman"/>
          <w:highlight w:val="lightGray"/>
        </w:rPr>
        <w:t xml:space="preserve"> 45 mg plėvele dengtos tabletės</w:t>
      </w:r>
    </w:p>
    <w:p w14:paraId="405EC8CA"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rPr>
      </w:pPr>
    </w:p>
    <w:p w14:paraId="0F49C02F" w14:textId="77777777" w:rsidR="004C70D4" w:rsidRPr="004D4E53" w:rsidRDefault="004C70D4" w:rsidP="004C70D4">
      <w:pPr>
        <w:tabs>
          <w:tab w:val="left" w:pos="567"/>
        </w:tabs>
        <w:spacing w:after="0" w:line="260" w:lineRule="exact"/>
        <w:rPr>
          <w:rFonts w:ascii="Times New Roman" w:eastAsia="Times New Roman" w:hAnsi="Times New Roman"/>
          <w:shd w:val="clear" w:color="auto" w:fill="CCCCCC"/>
        </w:rPr>
      </w:pPr>
    </w:p>
    <w:p w14:paraId="1B5E738A" w14:textId="77777777" w:rsidR="004C70D4" w:rsidRPr="004D4E53" w:rsidRDefault="004C70D4" w:rsidP="004C70D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lang w:val="en-GB"/>
        </w:rPr>
      </w:pPr>
      <w:r w:rsidRPr="004D4E53">
        <w:rPr>
          <w:rFonts w:ascii="Times New Roman" w:eastAsia="Times New Roman" w:hAnsi="Times New Roman"/>
          <w:b/>
          <w:snapToGrid w:val="0"/>
        </w:rPr>
        <w:t>17.</w:t>
      </w:r>
      <w:r w:rsidRPr="004D4E53">
        <w:rPr>
          <w:rFonts w:ascii="Times New Roman" w:eastAsia="Times New Roman" w:hAnsi="Times New Roman"/>
          <w:b/>
          <w:snapToGrid w:val="0"/>
        </w:rPr>
        <w:tab/>
        <w:t>UNIKALUS IDENTIFIKATORIUS – 2D BRŪKŠNINIS KODAS</w:t>
      </w:r>
    </w:p>
    <w:p w14:paraId="11832BE9" w14:textId="77777777" w:rsidR="004C70D4" w:rsidRPr="004D4E53" w:rsidRDefault="004C70D4" w:rsidP="004C70D4">
      <w:pPr>
        <w:tabs>
          <w:tab w:val="left" w:pos="567"/>
        </w:tabs>
        <w:spacing w:after="0" w:line="260" w:lineRule="exact"/>
        <w:rPr>
          <w:rFonts w:ascii="Times New Roman" w:eastAsia="Times New Roman" w:hAnsi="Times New Roman"/>
          <w:snapToGrid w:val="0"/>
        </w:rPr>
      </w:pPr>
    </w:p>
    <w:p w14:paraId="703834A7" w14:textId="77777777" w:rsidR="004C70D4" w:rsidRPr="004D4E53" w:rsidRDefault="004C70D4" w:rsidP="004C70D4">
      <w:pPr>
        <w:tabs>
          <w:tab w:val="left" w:pos="567"/>
        </w:tabs>
        <w:spacing w:after="0" w:line="260" w:lineRule="exact"/>
        <w:rPr>
          <w:rFonts w:ascii="Times New Roman" w:eastAsia="Times New Roman" w:hAnsi="Times New Roman"/>
          <w:snapToGrid w:val="0"/>
          <w:shd w:val="clear" w:color="auto" w:fill="CCCCCC"/>
          <w:lang w:val="en-GB"/>
        </w:rPr>
      </w:pPr>
      <w:r w:rsidRPr="00AD215C">
        <w:rPr>
          <w:rFonts w:ascii="Times New Roman" w:eastAsia="Times New Roman" w:hAnsi="Times New Roman"/>
          <w:snapToGrid w:val="0"/>
          <w:highlight w:val="lightGray"/>
        </w:rPr>
        <w:t>2D brūkšninis kodas su nurodytu unikaliu identifikatoriumi.</w:t>
      </w:r>
    </w:p>
    <w:p w14:paraId="3748CE8C" w14:textId="77777777" w:rsidR="004C70D4" w:rsidRPr="004D4E53" w:rsidRDefault="004C70D4" w:rsidP="004C70D4">
      <w:pPr>
        <w:tabs>
          <w:tab w:val="left" w:pos="567"/>
        </w:tabs>
        <w:spacing w:after="0" w:line="260" w:lineRule="exact"/>
        <w:rPr>
          <w:rFonts w:ascii="Times New Roman" w:eastAsia="Times New Roman" w:hAnsi="Times New Roman"/>
          <w:snapToGrid w:val="0"/>
        </w:rPr>
      </w:pPr>
    </w:p>
    <w:p w14:paraId="7F28AFA4" w14:textId="77777777" w:rsidR="004C70D4" w:rsidRPr="004D4E53" w:rsidRDefault="004C70D4" w:rsidP="004C70D4">
      <w:pPr>
        <w:tabs>
          <w:tab w:val="left" w:pos="567"/>
        </w:tabs>
        <w:spacing w:after="0" w:line="260" w:lineRule="exact"/>
        <w:rPr>
          <w:rFonts w:ascii="Times New Roman" w:eastAsia="Times New Roman" w:hAnsi="Times New Roman"/>
          <w:snapToGrid w:val="0"/>
        </w:rPr>
      </w:pPr>
    </w:p>
    <w:p w14:paraId="56E71E2A" w14:textId="77777777" w:rsidR="004C70D4" w:rsidRPr="004D4E53" w:rsidRDefault="004C70D4" w:rsidP="004C70D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lang w:val="en-GB"/>
        </w:rPr>
      </w:pPr>
      <w:r w:rsidRPr="004D4E53">
        <w:rPr>
          <w:rFonts w:ascii="Times New Roman" w:eastAsia="Times New Roman" w:hAnsi="Times New Roman"/>
          <w:b/>
          <w:snapToGrid w:val="0"/>
        </w:rPr>
        <w:t>18.</w:t>
      </w:r>
      <w:r w:rsidRPr="004D4E53">
        <w:rPr>
          <w:rFonts w:ascii="Times New Roman" w:eastAsia="Times New Roman" w:hAnsi="Times New Roman"/>
          <w:b/>
          <w:snapToGrid w:val="0"/>
        </w:rPr>
        <w:tab/>
        <w:t>UNIKALUS IDENTIFIKATORIUS – ŽMONĖMS SUPRANTAMI DUOMENYS</w:t>
      </w:r>
    </w:p>
    <w:p w14:paraId="7B7D0732" w14:textId="77777777" w:rsidR="004C70D4" w:rsidRPr="004D4E53" w:rsidRDefault="004C70D4" w:rsidP="004C70D4">
      <w:pPr>
        <w:tabs>
          <w:tab w:val="left" w:pos="567"/>
        </w:tabs>
        <w:spacing w:after="0" w:line="260" w:lineRule="exact"/>
        <w:rPr>
          <w:rFonts w:ascii="Times New Roman" w:eastAsia="Times New Roman" w:hAnsi="Times New Roman"/>
          <w:snapToGrid w:val="0"/>
        </w:rPr>
      </w:pPr>
    </w:p>
    <w:p w14:paraId="068A167C" w14:textId="77777777" w:rsidR="004C70D4" w:rsidRPr="000D6A2D" w:rsidRDefault="004C70D4" w:rsidP="004C70D4">
      <w:pPr>
        <w:tabs>
          <w:tab w:val="left" w:pos="567"/>
        </w:tabs>
        <w:spacing w:after="0" w:line="260" w:lineRule="exact"/>
        <w:rPr>
          <w:rFonts w:ascii="Times New Roman" w:eastAsia="Times New Roman" w:hAnsi="Times New Roman"/>
          <w:snapToGrid w:val="0"/>
          <w:lang w:val="en-GB"/>
        </w:rPr>
      </w:pPr>
      <w:r w:rsidRPr="00403BE2">
        <w:rPr>
          <w:rFonts w:ascii="Times New Roman" w:eastAsia="Times New Roman" w:hAnsi="Times New Roman"/>
          <w:snapToGrid w:val="0"/>
        </w:rPr>
        <w:t xml:space="preserve">PC: </w:t>
      </w:r>
      <w:r w:rsidRPr="00403BE2">
        <w:rPr>
          <w:rFonts w:ascii="Times New Roman" w:eastAsia="Times New Roman" w:hAnsi="Times New Roman"/>
          <w:snapToGrid w:val="0"/>
          <w:highlight w:val="lightGray"/>
        </w:rPr>
        <w:t>{numeris}</w:t>
      </w:r>
    </w:p>
    <w:p w14:paraId="7A8D3656" w14:textId="77777777" w:rsidR="004C70D4" w:rsidRPr="004D4E53" w:rsidRDefault="004C70D4" w:rsidP="004C70D4">
      <w:pPr>
        <w:tabs>
          <w:tab w:val="left" w:pos="567"/>
        </w:tabs>
        <w:spacing w:after="0" w:line="260" w:lineRule="exact"/>
        <w:rPr>
          <w:rFonts w:ascii="Times New Roman" w:eastAsia="Times New Roman" w:hAnsi="Times New Roman"/>
          <w:snapToGrid w:val="0"/>
          <w:lang w:val="en-GB"/>
        </w:rPr>
      </w:pPr>
      <w:r w:rsidRPr="004D4E53">
        <w:rPr>
          <w:rFonts w:ascii="Times New Roman" w:eastAsia="Times New Roman" w:hAnsi="Times New Roman"/>
          <w:snapToGrid w:val="0"/>
        </w:rPr>
        <w:t xml:space="preserve">SN: </w:t>
      </w:r>
      <w:r w:rsidRPr="00AD215C">
        <w:rPr>
          <w:rFonts w:ascii="Times New Roman" w:eastAsia="Times New Roman" w:hAnsi="Times New Roman"/>
          <w:snapToGrid w:val="0"/>
          <w:highlight w:val="lightGray"/>
        </w:rPr>
        <w:t>{numeris}</w:t>
      </w:r>
    </w:p>
    <w:p w14:paraId="166A704A" w14:textId="77777777" w:rsidR="004C70D4" w:rsidRPr="004D4E53" w:rsidRDefault="004C70D4" w:rsidP="004C70D4">
      <w:pPr>
        <w:tabs>
          <w:tab w:val="left" w:pos="567"/>
        </w:tabs>
        <w:spacing w:after="0" w:line="260" w:lineRule="exact"/>
        <w:rPr>
          <w:rFonts w:ascii="Times New Roman" w:hAnsi="Times New Roman"/>
          <w:vanish/>
        </w:rPr>
      </w:pPr>
    </w:p>
    <w:p w14:paraId="0C6281DB" w14:textId="77777777" w:rsidR="004C70D4" w:rsidRPr="004D4E53" w:rsidRDefault="004C70D4" w:rsidP="004C70D4">
      <w:pPr>
        <w:tabs>
          <w:tab w:val="left" w:pos="567"/>
        </w:tabs>
        <w:spacing w:after="0" w:line="260" w:lineRule="exact"/>
        <w:rPr>
          <w:rFonts w:ascii="Times New Roman" w:hAnsi="Times New Roman"/>
          <w:vanish/>
        </w:rPr>
      </w:pPr>
    </w:p>
    <w:p w14:paraId="3A1C6029" w14:textId="77777777" w:rsidR="004C70D4" w:rsidRPr="004D4E53" w:rsidRDefault="004C70D4" w:rsidP="004C70D4">
      <w:pPr>
        <w:tabs>
          <w:tab w:val="left" w:pos="567"/>
        </w:tabs>
        <w:spacing w:after="0" w:line="240" w:lineRule="auto"/>
        <w:rPr>
          <w:rFonts w:ascii="Times New Roman" w:hAnsi="Times New Roman"/>
          <w:b/>
        </w:rPr>
      </w:pPr>
    </w:p>
    <w:p w14:paraId="6DA1E82C" w14:textId="77777777" w:rsidR="004C70D4" w:rsidRPr="004D4E53" w:rsidRDefault="004C70D4" w:rsidP="004C70D4">
      <w:pPr>
        <w:tabs>
          <w:tab w:val="left" w:pos="567"/>
        </w:tabs>
        <w:spacing w:after="0" w:line="240" w:lineRule="auto"/>
        <w:rPr>
          <w:rFonts w:ascii="Times New Roman" w:hAnsi="Times New Roman"/>
          <w:b/>
        </w:rPr>
      </w:pPr>
      <w:r w:rsidRPr="004D4E53">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0D4" w:rsidRPr="00AD215C" w14:paraId="5AC5AA8C" w14:textId="77777777" w:rsidTr="004C70D4">
        <w:trPr>
          <w:trHeight w:val="785"/>
        </w:trPr>
        <w:tc>
          <w:tcPr>
            <w:tcW w:w="9287" w:type="dxa"/>
            <w:tcBorders>
              <w:top w:val="single" w:sz="4" w:space="0" w:color="auto"/>
              <w:left w:val="single" w:sz="4" w:space="0" w:color="auto"/>
              <w:bottom w:val="single" w:sz="4" w:space="0" w:color="auto"/>
              <w:right w:val="single" w:sz="4" w:space="0" w:color="auto"/>
            </w:tcBorders>
          </w:tcPr>
          <w:p w14:paraId="7754D3AC" w14:textId="77777777" w:rsidR="004C70D4" w:rsidRPr="00AD215C" w:rsidRDefault="004C70D4" w:rsidP="004C70D4">
            <w:pPr>
              <w:tabs>
                <w:tab w:val="left" w:pos="567"/>
              </w:tabs>
              <w:spacing w:after="0" w:line="240" w:lineRule="auto"/>
              <w:rPr>
                <w:rFonts w:ascii="Times New Roman" w:hAnsi="Times New Roman"/>
                <w:b/>
              </w:rPr>
            </w:pPr>
            <w:r w:rsidRPr="00AD215C">
              <w:rPr>
                <w:rFonts w:ascii="Times New Roman" w:hAnsi="Times New Roman"/>
                <w:b/>
              </w:rPr>
              <w:lastRenderedPageBreak/>
              <w:t>MINIMALI INFORMACIJA ANT LIZDINIŲ PLOKŠTELIŲ ARBA DVISLUOKSNIŲ JUOSTELIŲ</w:t>
            </w:r>
          </w:p>
          <w:p w14:paraId="0C4958B6" w14:textId="77777777" w:rsidR="004C70D4" w:rsidRPr="00AD215C" w:rsidRDefault="004C70D4" w:rsidP="004C70D4">
            <w:pPr>
              <w:tabs>
                <w:tab w:val="left" w:pos="567"/>
              </w:tabs>
              <w:spacing w:after="0" w:line="240" w:lineRule="auto"/>
              <w:rPr>
                <w:rFonts w:ascii="Times New Roman" w:hAnsi="Times New Roman"/>
                <w:b/>
              </w:rPr>
            </w:pPr>
          </w:p>
          <w:p w14:paraId="74DCEEE5" w14:textId="77777777" w:rsidR="004C70D4" w:rsidRPr="004D4E53" w:rsidRDefault="004C70D4" w:rsidP="004C70D4">
            <w:pPr>
              <w:tabs>
                <w:tab w:val="left" w:pos="567"/>
              </w:tabs>
              <w:spacing w:after="0" w:line="240" w:lineRule="auto"/>
              <w:rPr>
                <w:rFonts w:ascii="Times New Roman" w:eastAsia="Times New Roman" w:hAnsi="Times New Roman"/>
                <w:b/>
                <w:snapToGrid w:val="0"/>
                <w:lang w:val="en-GB"/>
              </w:rPr>
            </w:pPr>
            <w:r w:rsidRPr="00AD215C">
              <w:rPr>
                <w:rFonts w:ascii="Times New Roman" w:hAnsi="Times New Roman"/>
                <w:b/>
              </w:rPr>
              <w:t>LIZDINĖ PLOKŠTELĖ</w:t>
            </w:r>
          </w:p>
        </w:tc>
      </w:tr>
    </w:tbl>
    <w:p w14:paraId="6C2C914D" w14:textId="77777777" w:rsidR="004C70D4" w:rsidRPr="004D4E53" w:rsidRDefault="004C70D4" w:rsidP="004C70D4">
      <w:pPr>
        <w:tabs>
          <w:tab w:val="left" w:pos="720"/>
        </w:tabs>
        <w:spacing w:after="0" w:line="240" w:lineRule="auto"/>
        <w:rPr>
          <w:rFonts w:ascii="Times New Roman" w:hAnsi="Times New Roman"/>
          <w:b/>
        </w:rPr>
      </w:pPr>
    </w:p>
    <w:p w14:paraId="04CF2C04" w14:textId="77777777" w:rsidR="004C70D4" w:rsidRPr="004D4E53" w:rsidRDefault="004C70D4" w:rsidP="004C70D4">
      <w:pPr>
        <w:tabs>
          <w:tab w:val="left" w:pos="720"/>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0D4" w:rsidRPr="00AD215C" w14:paraId="74E0363C" w14:textId="77777777" w:rsidTr="004C70D4">
        <w:tc>
          <w:tcPr>
            <w:tcW w:w="9287" w:type="dxa"/>
            <w:tcBorders>
              <w:top w:val="single" w:sz="4" w:space="0" w:color="auto"/>
              <w:left w:val="single" w:sz="4" w:space="0" w:color="auto"/>
              <w:bottom w:val="single" w:sz="4" w:space="0" w:color="auto"/>
              <w:right w:val="single" w:sz="4" w:space="0" w:color="auto"/>
            </w:tcBorders>
            <w:hideMark/>
          </w:tcPr>
          <w:p w14:paraId="1AD83E71" w14:textId="77777777" w:rsidR="004C70D4" w:rsidRPr="00AD215C" w:rsidRDefault="004C70D4" w:rsidP="004C70D4">
            <w:pPr>
              <w:tabs>
                <w:tab w:val="left" w:pos="142"/>
                <w:tab w:val="left" w:pos="567"/>
              </w:tabs>
              <w:spacing w:after="0" w:line="240" w:lineRule="auto"/>
              <w:ind w:left="567" w:hanging="567"/>
              <w:rPr>
                <w:rFonts w:ascii="Times New Roman" w:hAnsi="Times New Roman"/>
                <w:b/>
              </w:rPr>
            </w:pPr>
            <w:r w:rsidRPr="00AD215C">
              <w:rPr>
                <w:rFonts w:ascii="Times New Roman" w:hAnsi="Times New Roman"/>
                <w:b/>
              </w:rPr>
              <w:t>1.</w:t>
            </w:r>
            <w:r w:rsidRPr="00AD215C">
              <w:rPr>
                <w:rFonts w:ascii="Times New Roman" w:hAnsi="Times New Roman"/>
                <w:b/>
              </w:rPr>
              <w:tab/>
              <w:t>VAISTINIO PREPARATO PAVADINIMAS</w:t>
            </w:r>
          </w:p>
        </w:tc>
      </w:tr>
    </w:tbl>
    <w:p w14:paraId="588D9D0C" w14:textId="77777777" w:rsidR="004C70D4" w:rsidRPr="004D4E53" w:rsidRDefault="004C70D4" w:rsidP="004C70D4">
      <w:pPr>
        <w:tabs>
          <w:tab w:val="left" w:pos="720"/>
        </w:tabs>
        <w:spacing w:after="0" w:line="240" w:lineRule="auto"/>
        <w:ind w:left="567" w:hanging="567"/>
        <w:rPr>
          <w:rFonts w:ascii="Times New Roman" w:hAnsi="Times New Roman"/>
        </w:rPr>
      </w:pPr>
    </w:p>
    <w:p w14:paraId="4BCEBBF0" w14:textId="77777777" w:rsidR="004C70D4" w:rsidRPr="004D4E53" w:rsidRDefault="004C70D4" w:rsidP="004C70D4">
      <w:pPr>
        <w:tabs>
          <w:tab w:val="left" w:pos="720"/>
        </w:tabs>
        <w:spacing w:after="0" w:line="240" w:lineRule="auto"/>
        <w:ind w:left="567" w:hanging="567"/>
        <w:rPr>
          <w:rFonts w:ascii="Times New Roman" w:hAnsi="Times New Roman"/>
        </w:rPr>
      </w:pPr>
      <w:r w:rsidRPr="004D4E53">
        <w:rPr>
          <w:rFonts w:ascii="Times New Roman" w:hAnsi="Times New Roman"/>
        </w:rPr>
        <w:t>Mirtazapine Orion 15 mg plėvele dengtos tabletės</w:t>
      </w:r>
    </w:p>
    <w:p w14:paraId="550CB336" w14:textId="77777777" w:rsidR="004C70D4" w:rsidRPr="00AD215C" w:rsidRDefault="004C70D4" w:rsidP="004C70D4">
      <w:pPr>
        <w:tabs>
          <w:tab w:val="left" w:pos="720"/>
        </w:tabs>
        <w:spacing w:after="0" w:line="240" w:lineRule="auto"/>
        <w:ind w:left="567" w:hanging="567"/>
        <w:rPr>
          <w:rFonts w:ascii="Times New Roman" w:hAnsi="Times New Roman"/>
          <w:highlight w:val="lightGray"/>
        </w:rPr>
      </w:pPr>
      <w:r w:rsidRPr="00AD215C">
        <w:rPr>
          <w:rFonts w:ascii="Times New Roman" w:hAnsi="Times New Roman"/>
          <w:highlight w:val="lightGray"/>
        </w:rPr>
        <w:t>Mirtazapine Orion 30 mg plėvele dengtos tabletės</w:t>
      </w:r>
    </w:p>
    <w:p w14:paraId="63441454" w14:textId="77777777" w:rsidR="004C70D4" w:rsidRPr="004D4E53" w:rsidRDefault="004C70D4" w:rsidP="004C70D4">
      <w:pPr>
        <w:tabs>
          <w:tab w:val="left" w:pos="720"/>
        </w:tabs>
        <w:spacing w:after="0" w:line="240" w:lineRule="auto"/>
        <w:rPr>
          <w:rFonts w:ascii="Times New Roman" w:hAnsi="Times New Roman"/>
        </w:rPr>
      </w:pPr>
      <w:r w:rsidRPr="00AD215C">
        <w:rPr>
          <w:rFonts w:ascii="Times New Roman" w:hAnsi="Times New Roman"/>
          <w:highlight w:val="lightGray"/>
        </w:rPr>
        <w:t>Mirtazapine Orion 45 mg plėvele dengtos tabletės</w:t>
      </w:r>
    </w:p>
    <w:p w14:paraId="45CCC211" w14:textId="77777777" w:rsidR="004C70D4" w:rsidRPr="004D4E53" w:rsidRDefault="004C70D4" w:rsidP="004C70D4">
      <w:pPr>
        <w:tabs>
          <w:tab w:val="left" w:pos="720"/>
        </w:tabs>
        <w:spacing w:after="0" w:line="240" w:lineRule="auto"/>
        <w:rPr>
          <w:rFonts w:ascii="Times New Roman" w:eastAsia="Times New Roman" w:hAnsi="Times New Roman"/>
          <w:snapToGrid w:val="0"/>
        </w:rPr>
      </w:pPr>
      <w:r w:rsidRPr="004D4E53">
        <w:rPr>
          <w:rFonts w:ascii="Times New Roman" w:eastAsia="Times New Roman" w:hAnsi="Times New Roman"/>
          <w:snapToGrid w:val="0"/>
        </w:rPr>
        <w:t>mirtazapinas</w:t>
      </w:r>
    </w:p>
    <w:p w14:paraId="5B3DE110" w14:textId="77777777" w:rsidR="004C70D4" w:rsidRPr="004D4E53" w:rsidRDefault="004C70D4" w:rsidP="004C70D4">
      <w:pPr>
        <w:tabs>
          <w:tab w:val="left" w:pos="720"/>
        </w:tabs>
        <w:spacing w:after="0" w:line="240" w:lineRule="auto"/>
        <w:rPr>
          <w:rFonts w:ascii="Times New Roman" w:hAnsi="Times New Roman"/>
        </w:rPr>
      </w:pPr>
    </w:p>
    <w:p w14:paraId="6FF00950" w14:textId="77777777" w:rsidR="004C70D4" w:rsidRPr="004D4E53" w:rsidRDefault="004C70D4" w:rsidP="004C70D4">
      <w:pPr>
        <w:tabs>
          <w:tab w:val="left" w:pos="720"/>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0D4" w:rsidRPr="00AD215C" w14:paraId="76DE1E97" w14:textId="77777777" w:rsidTr="004C70D4">
        <w:tc>
          <w:tcPr>
            <w:tcW w:w="9287" w:type="dxa"/>
            <w:tcBorders>
              <w:top w:val="single" w:sz="4" w:space="0" w:color="auto"/>
              <w:left w:val="single" w:sz="4" w:space="0" w:color="auto"/>
              <w:bottom w:val="single" w:sz="4" w:space="0" w:color="auto"/>
              <w:right w:val="single" w:sz="4" w:space="0" w:color="auto"/>
            </w:tcBorders>
            <w:hideMark/>
          </w:tcPr>
          <w:p w14:paraId="66A22E7B" w14:textId="77777777" w:rsidR="004C70D4" w:rsidRPr="00AD215C" w:rsidRDefault="004C70D4" w:rsidP="004C70D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D215C">
              <w:rPr>
                <w:rFonts w:ascii="Times New Roman" w:hAnsi="Times New Roman"/>
                <w:b/>
              </w:rPr>
              <w:t>2.</w:t>
            </w:r>
            <w:r w:rsidRPr="00AD215C">
              <w:rPr>
                <w:rFonts w:ascii="Times New Roman" w:hAnsi="Times New Roman"/>
                <w:b/>
              </w:rPr>
              <w:tab/>
            </w:r>
            <w:r w:rsidRPr="00AD215C">
              <w:rPr>
                <w:rFonts w:ascii="Times New Roman" w:hAnsi="Times New Roman"/>
                <w:b/>
                <w:caps/>
              </w:rPr>
              <w:t>REGISTRUOTOJO pavadinimas</w:t>
            </w:r>
          </w:p>
        </w:tc>
      </w:tr>
    </w:tbl>
    <w:p w14:paraId="42487500" w14:textId="77777777" w:rsidR="004C70D4" w:rsidRPr="004D4E53" w:rsidRDefault="004C70D4" w:rsidP="004C70D4">
      <w:pPr>
        <w:tabs>
          <w:tab w:val="left" w:pos="720"/>
        </w:tabs>
        <w:spacing w:after="0" w:line="240" w:lineRule="auto"/>
        <w:rPr>
          <w:rFonts w:ascii="Times New Roman" w:hAnsi="Times New Roman"/>
          <w:b/>
        </w:rPr>
      </w:pPr>
    </w:p>
    <w:p w14:paraId="70BD5B70"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r w:rsidRPr="004D4E53">
        <w:rPr>
          <w:rFonts w:ascii="Times New Roman" w:hAnsi="Times New Roman"/>
        </w:rPr>
        <w:t>Orion Corporation</w:t>
      </w:r>
    </w:p>
    <w:p w14:paraId="2B69BABF" w14:textId="77777777" w:rsidR="004C70D4" w:rsidRPr="004D4E53" w:rsidRDefault="004C70D4" w:rsidP="004C70D4">
      <w:pPr>
        <w:tabs>
          <w:tab w:val="left" w:pos="720"/>
        </w:tabs>
        <w:spacing w:after="0" w:line="240" w:lineRule="auto"/>
        <w:rPr>
          <w:rFonts w:ascii="Times New Roman" w:hAnsi="Times New Roman"/>
          <w:b/>
        </w:rPr>
      </w:pPr>
    </w:p>
    <w:p w14:paraId="122DE9F6" w14:textId="77777777" w:rsidR="004C70D4" w:rsidRPr="004D4E53" w:rsidRDefault="004C70D4" w:rsidP="004C70D4">
      <w:pPr>
        <w:tabs>
          <w:tab w:val="left" w:pos="720"/>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0D4" w:rsidRPr="00AD215C" w14:paraId="5A6B87F5" w14:textId="77777777" w:rsidTr="004C70D4">
        <w:tc>
          <w:tcPr>
            <w:tcW w:w="9287" w:type="dxa"/>
            <w:tcBorders>
              <w:top w:val="single" w:sz="4" w:space="0" w:color="auto"/>
              <w:left w:val="single" w:sz="4" w:space="0" w:color="auto"/>
              <w:bottom w:val="single" w:sz="4" w:space="0" w:color="auto"/>
              <w:right w:val="single" w:sz="4" w:space="0" w:color="auto"/>
            </w:tcBorders>
            <w:hideMark/>
          </w:tcPr>
          <w:p w14:paraId="06753B2B" w14:textId="77777777" w:rsidR="004C70D4" w:rsidRPr="00AD215C" w:rsidRDefault="004C70D4" w:rsidP="004C70D4">
            <w:pPr>
              <w:tabs>
                <w:tab w:val="left" w:pos="142"/>
                <w:tab w:val="left" w:pos="567"/>
              </w:tabs>
              <w:spacing w:after="0" w:line="240" w:lineRule="auto"/>
              <w:ind w:left="567" w:hanging="567"/>
              <w:rPr>
                <w:rFonts w:ascii="Times New Roman" w:hAnsi="Times New Roman"/>
                <w:b/>
              </w:rPr>
            </w:pPr>
            <w:r w:rsidRPr="00AD215C">
              <w:rPr>
                <w:rFonts w:ascii="Times New Roman" w:hAnsi="Times New Roman"/>
                <w:b/>
              </w:rPr>
              <w:t>3.</w:t>
            </w:r>
            <w:r w:rsidRPr="00AD215C">
              <w:rPr>
                <w:rFonts w:ascii="Times New Roman" w:hAnsi="Times New Roman"/>
                <w:b/>
              </w:rPr>
              <w:tab/>
              <w:t>TINKAMUMO LAIKAS</w:t>
            </w:r>
          </w:p>
        </w:tc>
      </w:tr>
    </w:tbl>
    <w:p w14:paraId="6A4BA9B4" w14:textId="77777777" w:rsidR="004C70D4" w:rsidRPr="004D4E53" w:rsidRDefault="004C70D4" w:rsidP="004C70D4">
      <w:pPr>
        <w:tabs>
          <w:tab w:val="left" w:pos="720"/>
        </w:tabs>
        <w:spacing w:after="0" w:line="240" w:lineRule="auto"/>
        <w:rPr>
          <w:rFonts w:ascii="Times New Roman" w:hAnsi="Times New Roman"/>
          <w:b/>
        </w:rPr>
      </w:pPr>
    </w:p>
    <w:p w14:paraId="73BA4736"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eastAsia="Times New Roman" w:hAnsi="Times New Roman"/>
          <w:snapToGrid w:val="0"/>
        </w:rPr>
        <w:t>EXP</w:t>
      </w:r>
      <w:r w:rsidRPr="004D4E53">
        <w:rPr>
          <w:rFonts w:ascii="Times New Roman" w:hAnsi="Times New Roman"/>
        </w:rPr>
        <w:t xml:space="preserve">: {MMMM/mm} </w:t>
      </w:r>
    </w:p>
    <w:p w14:paraId="4C4AE73D" w14:textId="77777777" w:rsidR="004C70D4" w:rsidRPr="004D4E53" w:rsidRDefault="004C70D4" w:rsidP="004C70D4">
      <w:pPr>
        <w:tabs>
          <w:tab w:val="left" w:pos="720"/>
        </w:tabs>
        <w:spacing w:after="0" w:line="240" w:lineRule="auto"/>
        <w:rPr>
          <w:rFonts w:ascii="Times New Roman" w:hAnsi="Times New Roman"/>
        </w:rPr>
      </w:pPr>
    </w:p>
    <w:p w14:paraId="7095FC7A" w14:textId="77777777" w:rsidR="004C70D4" w:rsidRPr="004D4E53" w:rsidRDefault="004C70D4" w:rsidP="004C70D4">
      <w:pPr>
        <w:tabs>
          <w:tab w:val="left" w:pos="720"/>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0D4" w:rsidRPr="00AD215C" w14:paraId="3F110999" w14:textId="77777777" w:rsidTr="004C70D4">
        <w:tc>
          <w:tcPr>
            <w:tcW w:w="9287" w:type="dxa"/>
            <w:tcBorders>
              <w:top w:val="single" w:sz="4" w:space="0" w:color="auto"/>
              <w:left w:val="single" w:sz="4" w:space="0" w:color="auto"/>
              <w:bottom w:val="single" w:sz="4" w:space="0" w:color="auto"/>
              <w:right w:val="single" w:sz="4" w:space="0" w:color="auto"/>
            </w:tcBorders>
            <w:hideMark/>
          </w:tcPr>
          <w:p w14:paraId="4503D50C" w14:textId="77777777" w:rsidR="004C70D4" w:rsidRPr="00AD215C" w:rsidRDefault="004C70D4" w:rsidP="004C70D4">
            <w:pPr>
              <w:tabs>
                <w:tab w:val="left" w:pos="142"/>
                <w:tab w:val="left" w:pos="567"/>
              </w:tabs>
              <w:spacing w:after="0" w:line="240" w:lineRule="auto"/>
              <w:ind w:left="567" w:hanging="567"/>
              <w:rPr>
                <w:rFonts w:ascii="Times New Roman" w:hAnsi="Times New Roman"/>
                <w:b/>
              </w:rPr>
            </w:pPr>
            <w:r w:rsidRPr="00AD215C">
              <w:rPr>
                <w:rFonts w:ascii="Times New Roman" w:hAnsi="Times New Roman"/>
                <w:b/>
              </w:rPr>
              <w:t>4.</w:t>
            </w:r>
            <w:r w:rsidRPr="00AD215C">
              <w:rPr>
                <w:rFonts w:ascii="Times New Roman" w:hAnsi="Times New Roman"/>
                <w:b/>
              </w:rPr>
              <w:tab/>
              <w:t>SERIJOS NUMERIS</w:t>
            </w:r>
          </w:p>
        </w:tc>
      </w:tr>
    </w:tbl>
    <w:p w14:paraId="0BA9FD10" w14:textId="77777777" w:rsidR="004C70D4" w:rsidRPr="004D4E53" w:rsidRDefault="004C70D4" w:rsidP="004C70D4">
      <w:pPr>
        <w:tabs>
          <w:tab w:val="left" w:pos="720"/>
        </w:tabs>
        <w:spacing w:after="0" w:line="240" w:lineRule="auto"/>
        <w:ind w:right="113"/>
        <w:rPr>
          <w:rFonts w:ascii="Times New Roman" w:hAnsi="Times New Roman"/>
        </w:rPr>
      </w:pPr>
    </w:p>
    <w:p w14:paraId="135E176C" w14:textId="77777777" w:rsidR="004C70D4" w:rsidRPr="004D4E53" w:rsidRDefault="004C70D4" w:rsidP="004C70D4">
      <w:pPr>
        <w:tabs>
          <w:tab w:val="left" w:pos="720"/>
        </w:tabs>
        <w:spacing w:after="0" w:line="240" w:lineRule="auto"/>
        <w:ind w:right="113"/>
        <w:rPr>
          <w:rFonts w:ascii="Times New Roman" w:eastAsia="Times New Roman" w:hAnsi="Times New Roman"/>
          <w:snapToGrid w:val="0"/>
        </w:rPr>
      </w:pPr>
      <w:r w:rsidRPr="004D4E53">
        <w:rPr>
          <w:rFonts w:ascii="Times New Roman" w:eastAsia="Times New Roman" w:hAnsi="Times New Roman"/>
          <w:snapToGrid w:val="0"/>
        </w:rPr>
        <w:t>Lot</w:t>
      </w:r>
    </w:p>
    <w:p w14:paraId="1BB53E16" w14:textId="77777777" w:rsidR="004C70D4" w:rsidRPr="004D4E53" w:rsidRDefault="004C70D4" w:rsidP="004C70D4">
      <w:pPr>
        <w:tabs>
          <w:tab w:val="left" w:pos="720"/>
        </w:tabs>
        <w:spacing w:after="0" w:line="240" w:lineRule="auto"/>
        <w:ind w:right="113"/>
        <w:rPr>
          <w:rFonts w:ascii="Times New Roman" w:hAnsi="Times New Roman"/>
        </w:rPr>
      </w:pPr>
    </w:p>
    <w:p w14:paraId="131BA025" w14:textId="77777777" w:rsidR="004C70D4" w:rsidRPr="004D4E53" w:rsidRDefault="004C70D4" w:rsidP="004C70D4">
      <w:pPr>
        <w:tabs>
          <w:tab w:val="left" w:pos="720"/>
        </w:tabs>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0D4" w:rsidRPr="00AD215C" w14:paraId="6E6D312B" w14:textId="77777777" w:rsidTr="004C70D4">
        <w:tc>
          <w:tcPr>
            <w:tcW w:w="9287" w:type="dxa"/>
            <w:tcBorders>
              <w:top w:val="single" w:sz="4" w:space="0" w:color="auto"/>
              <w:left w:val="single" w:sz="4" w:space="0" w:color="auto"/>
              <w:bottom w:val="single" w:sz="4" w:space="0" w:color="auto"/>
              <w:right w:val="single" w:sz="4" w:space="0" w:color="auto"/>
            </w:tcBorders>
            <w:hideMark/>
          </w:tcPr>
          <w:p w14:paraId="25DB703A" w14:textId="77777777" w:rsidR="004C70D4" w:rsidRPr="00AD215C" w:rsidRDefault="004C70D4" w:rsidP="004C70D4">
            <w:pPr>
              <w:tabs>
                <w:tab w:val="left" w:pos="142"/>
                <w:tab w:val="left" w:pos="567"/>
              </w:tabs>
              <w:spacing w:after="0" w:line="240" w:lineRule="auto"/>
              <w:ind w:left="567" w:hanging="567"/>
              <w:rPr>
                <w:rFonts w:ascii="Times New Roman" w:hAnsi="Times New Roman"/>
                <w:b/>
              </w:rPr>
            </w:pPr>
            <w:r w:rsidRPr="00AD215C">
              <w:rPr>
                <w:rFonts w:ascii="Times New Roman" w:hAnsi="Times New Roman"/>
                <w:b/>
              </w:rPr>
              <w:t>5.</w:t>
            </w:r>
            <w:r w:rsidRPr="00AD215C">
              <w:rPr>
                <w:rFonts w:ascii="Times New Roman" w:hAnsi="Times New Roman"/>
                <w:b/>
              </w:rPr>
              <w:tab/>
              <w:t>KITA</w:t>
            </w:r>
          </w:p>
        </w:tc>
      </w:tr>
    </w:tbl>
    <w:p w14:paraId="6E041F20" w14:textId="77777777" w:rsidR="004C70D4" w:rsidRPr="004D4E53" w:rsidRDefault="004C70D4" w:rsidP="004C70D4">
      <w:pPr>
        <w:tabs>
          <w:tab w:val="left" w:pos="720"/>
        </w:tabs>
        <w:spacing w:after="0" w:line="240" w:lineRule="auto"/>
        <w:ind w:right="113"/>
        <w:rPr>
          <w:rFonts w:ascii="Times New Roman" w:hAnsi="Times New Roman"/>
        </w:rPr>
      </w:pPr>
    </w:p>
    <w:p w14:paraId="2F2B0D08" w14:textId="77777777" w:rsidR="004C70D4" w:rsidRPr="004D4E53" w:rsidRDefault="004C70D4" w:rsidP="004C70D4">
      <w:pPr>
        <w:tabs>
          <w:tab w:val="left" w:pos="567"/>
        </w:tabs>
        <w:spacing w:after="0" w:line="240" w:lineRule="auto"/>
        <w:rPr>
          <w:rFonts w:ascii="Times New Roman" w:hAnsi="Times New Roman"/>
        </w:rPr>
      </w:pPr>
    </w:p>
    <w:p w14:paraId="219FAFDE" w14:textId="77777777" w:rsidR="004C70D4" w:rsidRPr="004D4E53" w:rsidRDefault="004C70D4" w:rsidP="004C70D4">
      <w:pPr>
        <w:tabs>
          <w:tab w:val="left" w:pos="567"/>
        </w:tabs>
        <w:spacing w:after="0" w:line="240" w:lineRule="auto"/>
        <w:rPr>
          <w:rFonts w:ascii="Times New Roman" w:hAnsi="Times New Roman"/>
        </w:rPr>
      </w:pPr>
    </w:p>
    <w:p w14:paraId="062AA7D3"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hAnsi="Times New Roman"/>
        </w:rPr>
        <w:br w:type="page"/>
      </w:r>
    </w:p>
    <w:p w14:paraId="2D750AC4" w14:textId="77777777" w:rsidR="004C70D4" w:rsidRPr="004D4E53" w:rsidRDefault="004C70D4" w:rsidP="004C70D4">
      <w:pPr>
        <w:tabs>
          <w:tab w:val="left" w:pos="567"/>
        </w:tabs>
        <w:spacing w:after="0" w:line="240" w:lineRule="auto"/>
        <w:outlineLvl w:val="0"/>
        <w:rPr>
          <w:rFonts w:ascii="Times New Roman" w:hAnsi="Times New Roman"/>
        </w:rPr>
      </w:pPr>
    </w:p>
    <w:p w14:paraId="7E2AD51F" w14:textId="77777777" w:rsidR="004C70D4" w:rsidRPr="004D4E53" w:rsidRDefault="004C70D4" w:rsidP="004C70D4">
      <w:pPr>
        <w:tabs>
          <w:tab w:val="left" w:pos="567"/>
        </w:tabs>
        <w:spacing w:after="0" w:line="240" w:lineRule="auto"/>
        <w:outlineLvl w:val="0"/>
        <w:rPr>
          <w:rFonts w:ascii="Times New Roman" w:hAnsi="Times New Roman"/>
        </w:rPr>
      </w:pPr>
    </w:p>
    <w:p w14:paraId="4C3EF0E2" w14:textId="77777777" w:rsidR="004C70D4" w:rsidRPr="004D4E53" w:rsidRDefault="004C70D4" w:rsidP="004C70D4">
      <w:pPr>
        <w:tabs>
          <w:tab w:val="left" w:pos="567"/>
        </w:tabs>
        <w:spacing w:after="0" w:line="240" w:lineRule="auto"/>
        <w:outlineLvl w:val="0"/>
        <w:rPr>
          <w:rFonts w:ascii="Times New Roman" w:hAnsi="Times New Roman"/>
        </w:rPr>
      </w:pPr>
    </w:p>
    <w:p w14:paraId="25ABFA3A" w14:textId="77777777" w:rsidR="004C70D4" w:rsidRPr="004D4E53" w:rsidRDefault="004C70D4" w:rsidP="004C70D4">
      <w:pPr>
        <w:tabs>
          <w:tab w:val="left" w:pos="567"/>
        </w:tabs>
        <w:spacing w:after="0" w:line="240" w:lineRule="auto"/>
        <w:outlineLvl w:val="0"/>
        <w:rPr>
          <w:rFonts w:ascii="Times New Roman" w:hAnsi="Times New Roman"/>
        </w:rPr>
      </w:pPr>
    </w:p>
    <w:p w14:paraId="51AB3AAB" w14:textId="77777777" w:rsidR="004C70D4" w:rsidRPr="004D4E53" w:rsidRDefault="004C70D4" w:rsidP="004C70D4">
      <w:pPr>
        <w:tabs>
          <w:tab w:val="left" w:pos="567"/>
        </w:tabs>
        <w:spacing w:after="0" w:line="240" w:lineRule="auto"/>
        <w:outlineLvl w:val="0"/>
        <w:rPr>
          <w:rFonts w:ascii="Times New Roman" w:hAnsi="Times New Roman"/>
        </w:rPr>
      </w:pPr>
    </w:p>
    <w:p w14:paraId="30F6836B" w14:textId="77777777" w:rsidR="004C70D4" w:rsidRPr="004D4E53" w:rsidRDefault="004C70D4" w:rsidP="004C70D4">
      <w:pPr>
        <w:tabs>
          <w:tab w:val="left" w:pos="567"/>
        </w:tabs>
        <w:spacing w:after="0" w:line="240" w:lineRule="auto"/>
        <w:outlineLvl w:val="0"/>
        <w:rPr>
          <w:rFonts w:ascii="Times New Roman" w:hAnsi="Times New Roman"/>
        </w:rPr>
      </w:pPr>
    </w:p>
    <w:p w14:paraId="7C1C7CC7" w14:textId="77777777" w:rsidR="004C70D4" w:rsidRPr="004D4E53" w:rsidRDefault="004C70D4" w:rsidP="004C70D4">
      <w:pPr>
        <w:tabs>
          <w:tab w:val="left" w:pos="567"/>
        </w:tabs>
        <w:spacing w:after="0" w:line="240" w:lineRule="auto"/>
        <w:outlineLvl w:val="0"/>
        <w:rPr>
          <w:rFonts w:ascii="Times New Roman" w:hAnsi="Times New Roman"/>
        </w:rPr>
      </w:pPr>
    </w:p>
    <w:p w14:paraId="6BEBE77C" w14:textId="77777777" w:rsidR="004C70D4" w:rsidRPr="004D4E53" w:rsidRDefault="004C70D4" w:rsidP="004C70D4">
      <w:pPr>
        <w:tabs>
          <w:tab w:val="left" w:pos="567"/>
        </w:tabs>
        <w:spacing w:after="0" w:line="240" w:lineRule="auto"/>
        <w:outlineLvl w:val="0"/>
        <w:rPr>
          <w:rFonts w:ascii="Times New Roman" w:hAnsi="Times New Roman"/>
        </w:rPr>
      </w:pPr>
    </w:p>
    <w:p w14:paraId="541C705D" w14:textId="77777777" w:rsidR="004C70D4" w:rsidRPr="004D4E53" w:rsidRDefault="004C70D4" w:rsidP="004C70D4">
      <w:pPr>
        <w:tabs>
          <w:tab w:val="left" w:pos="567"/>
        </w:tabs>
        <w:spacing w:after="0" w:line="240" w:lineRule="auto"/>
        <w:outlineLvl w:val="0"/>
        <w:rPr>
          <w:rFonts w:ascii="Times New Roman" w:hAnsi="Times New Roman"/>
        </w:rPr>
      </w:pPr>
    </w:p>
    <w:p w14:paraId="620F8469" w14:textId="77777777" w:rsidR="004C70D4" w:rsidRPr="004D4E53" w:rsidRDefault="004C70D4" w:rsidP="004C70D4">
      <w:pPr>
        <w:tabs>
          <w:tab w:val="left" w:pos="567"/>
        </w:tabs>
        <w:spacing w:after="0" w:line="240" w:lineRule="auto"/>
        <w:outlineLvl w:val="0"/>
        <w:rPr>
          <w:rFonts w:ascii="Times New Roman" w:hAnsi="Times New Roman"/>
        </w:rPr>
      </w:pPr>
    </w:p>
    <w:p w14:paraId="0857AE2D" w14:textId="77777777" w:rsidR="004C70D4" w:rsidRPr="004D4E53" w:rsidRDefault="004C70D4" w:rsidP="004C70D4">
      <w:pPr>
        <w:tabs>
          <w:tab w:val="left" w:pos="567"/>
        </w:tabs>
        <w:spacing w:after="0" w:line="240" w:lineRule="auto"/>
        <w:outlineLvl w:val="0"/>
        <w:rPr>
          <w:rFonts w:ascii="Times New Roman" w:hAnsi="Times New Roman"/>
        </w:rPr>
      </w:pPr>
    </w:p>
    <w:p w14:paraId="26C1BBC2" w14:textId="77777777" w:rsidR="004C70D4" w:rsidRPr="004D4E53" w:rsidRDefault="004C70D4" w:rsidP="004C70D4">
      <w:pPr>
        <w:tabs>
          <w:tab w:val="left" w:pos="567"/>
        </w:tabs>
        <w:spacing w:after="0" w:line="240" w:lineRule="auto"/>
        <w:outlineLvl w:val="0"/>
        <w:rPr>
          <w:rFonts w:ascii="Times New Roman" w:hAnsi="Times New Roman"/>
        </w:rPr>
      </w:pPr>
    </w:p>
    <w:p w14:paraId="714CB8EC" w14:textId="77777777" w:rsidR="004C70D4" w:rsidRPr="004D4E53" w:rsidRDefault="004C70D4" w:rsidP="004C70D4">
      <w:pPr>
        <w:tabs>
          <w:tab w:val="left" w:pos="567"/>
        </w:tabs>
        <w:spacing w:after="0" w:line="240" w:lineRule="auto"/>
        <w:outlineLvl w:val="0"/>
        <w:rPr>
          <w:rFonts w:ascii="Times New Roman" w:hAnsi="Times New Roman"/>
        </w:rPr>
      </w:pPr>
    </w:p>
    <w:p w14:paraId="275F1F76" w14:textId="77777777" w:rsidR="004C70D4" w:rsidRPr="004D4E53" w:rsidRDefault="004C70D4" w:rsidP="004C70D4">
      <w:pPr>
        <w:tabs>
          <w:tab w:val="left" w:pos="567"/>
        </w:tabs>
        <w:spacing w:after="0" w:line="240" w:lineRule="auto"/>
        <w:outlineLvl w:val="0"/>
        <w:rPr>
          <w:rFonts w:ascii="Times New Roman" w:hAnsi="Times New Roman"/>
        </w:rPr>
      </w:pPr>
    </w:p>
    <w:p w14:paraId="0746B0BC" w14:textId="77777777" w:rsidR="004C70D4" w:rsidRPr="004D4E53" w:rsidRDefault="004C70D4" w:rsidP="004C70D4">
      <w:pPr>
        <w:tabs>
          <w:tab w:val="left" w:pos="567"/>
        </w:tabs>
        <w:spacing w:after="0" w:line="240" w:lineRule="auto"/>
        <w:outlineLvl w:val="0"/>
        <w:rPr>
          <w:rFonts w:ascii="Times New Roman" w:hAnsi="Times New Roman"/>
        </w:rPr>
      </w:pPr>
    </w:p>
    <w:p w14:paraId="3DF6DEFC" w14:textId="77777777" w:rsidR="004C70D4" w:rsidRPr="004D4E53" w:rsidRDefault="004C70D4" w:rsidP="004C70D4">
      <w:pPr>
        <w:tabs>
          <w:tab w:val="left" w:pos="567"/>
        </w:tabs>
        <w:spacing w:after="0" w:line="240" w:lineRule="auto"/>
        <w:outlineLvl w:val="0"/>
        <w:rPr>
          <w:rFonts w:ascii="Times New Roman" w:hAnsi="Times New Roman"/>
        </w:rPr>
      </w:pPr>
    </w:p>
    <w:p w14:paraId="42D53659" w14:textId="77777777" w:rsidR="004C70D4" w:rsidRPr="004D4E53" w:rsidRDefault="004C70D4" w:rsidP="004C70D4">
      <w:pPr>
        <w:tabs>
          <w:tab w:val="left" w:pos="567"/>
        </w:tabs>
        <w:spacing w:after="0" w:line="240" w:lineRule="auto"/>
        <w:outlineLvl w:val="0"/>
        <w:rPr>
          <w:rFonts w:ascii="Times New Roman" w:hAnsi="Times New Roman"/>
        </w:rPr>
      </w:pPr>
    </w:p>
    <w:p w14:paraId="0892D525" w14:textId="77777777" w:rsidR="004C70D4" w:rsidRPr="004D4E53" w:rsidRDefault="004C70D4" w:rsidP="004C70D4">
      <w:pPr>
        <w:tabs>
          <w:tab w:val="left" w:pos="567"/>
        </w:tabs>
        <w:spacing w:after="0" w:line="240" w:lineRule="auto"/>
        <w:outlineLvl w:val="0"/>
        <w:rPr>
          <w:rFonts w:ascii="Times New Roman" w:hAnsi="Times New Roman"/>
        </w:rPr>
      </w:pPr>
    </w:p>
    <w:p w14:paraId="040793A2" w14:textId="77777777" w:rsidR="004C70D4" w:rsidRPr="004D4E53" w:rsidRDefault="004C70D4" w:rsidP="004C70D4">
      <w:pPr>
        <w:tabs>
          <w:tab w:val="left" w:pos="567"/>
        </w:tabs>
        <w:spacing w:after="0" w:line="240" w:lineRule="auto"/>
        <w:outlineLvl w:val="0"/>
        <w:rPr>
          <w:rFonts w:ascii="Times New Roman" w:hAnsi="Times New Roman"/>
        </w:rPr>
      </w:pPr>
    </w:p>
    <w:p w14:paraId="31B76141" w14:textId="77777777" w:rsidR="004C70D4" w:rsidRPr="004D4E53" w:rsidRDefault="004C70D4" w:rsidP="004C70D4">
      <w:pPr>
        <w:tabs>
          <w:tab w:val="left" w:pos="567"/>
        </w:tabs>
        <w:spacing w:after="0" w:line="240" w:lineRule="auto"/>
        <w:outlineLvl w:val="0"/>
        <w:rPr>
          <w:rFonts w:ascii="Times New Roman" w:hAnsi="Times New Roman"/>
        </w:rPr>
      </w:pPr>
    </w:p>
    <w:p w14:paraId="631AC551" w14:textId="77777777" w:rsidR="004C70D4" w:rsidRPr="004D4E53" w:rsidRDefault="004C70D4" w:rsidP="004C70D4">
      <w:pPr>
        <w:tabs>
          <w:tab w:val="left" w:pos="567"/>
        </w:tabs>
        <w:spacing w:after="0" w:line="240" w:lineRule="auto"/>
        <w:outlineLvl w:val="0"/>
        <w:rPr>
          <w:rFonts w:ascii="Times New Roman" w:hAnsi="Times New Roman"/>
        </w:rPr>
      </w:pPr>
    </w:p>
    <w:p w14:paraId="151091F0" w14:textId="77777777" w:rsidR="004C70D4" w:rsidRPr="004D4E53" w:rsidRDefault="004C70D4" w:rsidP="004C70D4">
      <w:pPr>
        <w:tabs>
          <w:tab w:val="left" w:pos="567"/>
        </w:tabs>
        <w:spacing w:after="0" w:line="240" w:lineRule="auto"/>
        <w:outlineLvl w:val="0"/>
        <w:rPr>
          <w:rFonts w:ascii="Times New Roman" w:hAnsi="Times New Roman"/>
        </w:rPr>
      </w:pPr>
    </w:p>
    <w:p w14:paraId="37BB720A" w14:textId="77777777" w:rsidR="004C70D4" w:rsidRPr="004D4E53" w:rsidRDefault="004C70D4" w:rsidP="004C70D4">
      <w:pPr>
        <w:tabs>
          <w:tab w:val="left" w:pos="567"/>
        </w:tabs>
        <w:spacing w:after="0" w:line="240" w:lineRule="auto"/>
        <w:jc w:val="center"/>
        <w:outlineLvl w:val="0"/>
        <w:rPr>
          <w:rFonts w:ascii="Times New Roman" w:eastAsia="Times New Roman" w:hAnsi="Times New Roman"/>
          <w:b/>
          <w:snapToGrid w:val="0"/>
          <w:lang w:val="en-GB"/>
        </w:rPr>
      </w:pPr>
      <w:r w:rsidRPr="004D4E53">
        <w:rPr>
          <w:rFonts w:ascii="Times New Roman" w:hAnsi="Times New Roman"/>
          <w:b/>
        </w:rPr>
        <w:t>B. PAKUOTĖS LAPELIS</w:t>
      </w:r>
    </w:p>
    <w:p w14:paraId="2D12B8E9" w14:textId="7F03378C" w:rsidR="004C70D4" w:rsidRPr="004D4E53" w:rsidRDefault="004C70D4" w:rsidP="004C70D4">
      <w:pPr>
        <w:tabs>
          <w:tab w:val="left" w:pos="720"/>
        </w:tabs>
        <w:spacing w:after="0" w:line="240" w:lineRule="auto"/>
        <w:jc w:val="center"/>
        <w:rPr>
          <w:rFonts w:ascii="Times New Roman" w:hAnsi="Times New Roman"/>
          <w:b/>
        </w:rPr>
      </w:pPr>
      <w:r w:rsidRPr="004D4E53">
        <w:rPr>
          <w:rFonts w:ascii="Times New Roman" w:hAnsi="Times New Roman"/>
          <w:i/>
        </w:rPr>
        <w:br w:type="page"/>
      </w:r>
      <w:bookmarkStart w:id="33" w:name="_Toc126852451"/>
      <w:r w:rsidRPr="004D4E53">
        <w:rPr>
          <w:rFonts w:ascii="Times New Roman" w:hAnsi="Times New Roman"/>
          <w:b/>
        </w:rPr>
        <w:lastRenderedPageBreak/>
        <w:t xml:space="preserve">Pakuotės lapelis: informacija </w:t>
      </w:r>
      <w:r w:rsidR="00350B45">
        <w:rPr>
          <w:rFonts w:ascii="Times New Roman" w:hAnsi="Times New Roman"/>
          <w:b/>
        </w:rPr>
        <w:t>pacientui</w:t>
      </w:r>
      <w:bookmarkEnd w:id="33"/>
    </w:p>
    <w:p w14:paraId="424C7CDD" w14:textId="77777777" w:rsidR="004C70D4" w:rsidRPr="004D4E53" w:rsidRDefault="004C70D4" w:rsidP="004C70D4">
      <w:pPr>
        <w:tabs>
          <w:tab w:val="left" w:pos="720"/>
        </w:tabs>
        <w:spacing w:after="0" w:line="240" w:lineRule="auto"/>
        <w:jc w:val="center"/>
        <w:outlineLvl w:val="0"/>
        <w:rPr>
          <w:rFonts w:ascii="Times New Roman" w:hAnsi="Times New Roman"/>
          <w:b/>
        </w:rPr>
      </w:pPr>
    </w:p>
    <w:p w14:paraId="0B5F094C" w14:textId="77777777" w:rsidR="004C70D4" w:rsidRPr="000D6A2D" w:rsidRDefault="004C70D4" w:rsidP="004C70D4">
      <w:pPr>
        <w:numPr>
          <w:ilvl w:val="12"/>
          <w:numId w:val="0"/>
        </w:numPr>
        <w:tabs>
          <w:tab w:val="left" w:pos="720"/>
        </w:tabs>
        <w:spacing w:after="0" w:line="240" w:lineRule="auto"/>
        <w:jc w:val="center"/>
        <w:rPr>
          <w:rFonts w:ascii="Times New Roman" w:hAnsi="Times New Roman"/>
          <w:b/>
        </w:rPr>
      </w:pPr>
      <w:r w:rsidRPr="004D4E53">
        <w:rPr>
          <w:rFonts w:ascii="Times New Roman" w:hAnsi="Times New Roman"/>
          <w:b/>
        </w:rPr>
        <w:t>Mirtazapine Orion 15 mg plėvele dengtos tabletės</w:t>
      </w:r>
      <w:r w:rsidRPr="004D4E53">
        <w:rPr>
          <w:rFonts w:ascii="Times New Roman" w:hAnsi="Times New Roman"/>
          <w:b/>
        </w:rPr>
        <w:br/>
      </w:r>
      <w:r w:rsidRPr="000D6A2D">
        <w:rPr>
          <w:rFonts w:ascii="Times New Roman" w:hAnsi="Times New Roman"/>
          <w:b/>
        </w:rPr>
        <w:t>Mirtazapine Orion 30 mg plėvele dengtos tabletės</w:t>
      </w:r>
    </w:p>
    <w:p w14:paraId="57F4685F" w14:textId="77777777" w:rsidR="004C70D4" w:rsidRPr="004D4E53" w:rsidRDefault="004C70D4" w:rsidP="004C70D4">
      <w:pPr>
        <w:numPr>
          <w:ilvl w:val="12"/>
          <w:numId w:val="0"/>
        </w:numPr>
        <w:tabs>
          <w:tab w:val="left" w:pos="720"/>
        </w:tabs>
        <w:spacing w:after="0" w:line="240" w:lineRule="auto"/>
        <w:jc w:val="center"/>
        <w:rPr>
          <w:rFonts w:ascii="Times New Roman" w:hAnsi="Times New Roman"/>
          <w:b/>
        </w:rPr>
      </w:pPr>
      <w:r w:rsidRPr="000D6A2D">
        <w:rPr>
          <w:rFonts w:ascii="Times New Roman" w:hAnsi="Times New Roman"/>
          <w:b/>
        </w:rPr>
        <w:t>Mirtazapine Orion 45 mg plėvele dengtos tabletės</w:t>
      </w:r>
    </w:p>
    <w:p w14:paraId="5654F474" w14:textId="77777777" w:rsidR="004C70D4" w:rsidRPr="004D4E53" w:rsidRDefault="004C70D4" w:rsidP="004C70D4">
      <w:pPr>
        <w:numPr>
          <w:ilvl w:val="12"/>
          <w:numId w:val="0"/>
        </w:numPr>
        <w:tabs>
          <w:tab w:val="left" w:pos="720"/>
        </w:tabs>
        <w:spacing w:after="0" w:line="240" w:lineRule="auto"/>
        <w:jc w:val="center"/>
        <w:rPr>
          <w:rFonts w:ascii="Times New Roman" w:eastAsia="Times New Roman" w:hAnsi="Times New Roman"/>
          <w:snapToGrid w:val="0"/>
        </w:rPr>
      </w:pPr>
      <w:r w:rsidRPr="004D4E53">
        <w:rPr>
          <w:rFonts w:ascii="Times New Roman" w:eastAsia="Times New Roman" w:hAnsi="Times New Roman"/>
          <w:snapToGrid w:val="0"/>
        </w:rPr>
        <w:t>mirtazapinas</w:t>
      </w:r>
    </w:p>
    <w:p w14:paraId="1432EE38" w14:textId="77777777" w:rsidR="004C70D4" w:rsidRPr="004D4E53" w:rsidRDefault="004C70D4" w:rsidP="004C70D4">
      <w:pPr>
        <w:tabs>
          <w:tab w:val="left" w:pos="720"/>
        </w:tabs>
        <w:spacing w:after="0" w:line="240" w:lineRule="auto"/>
        <w:jc w:val="center"/>
        <w:rPr>
          <w:rFonts w:ascii="Times New Roman" w:hAnsi="Times New Roman"/>
        </w:rPr>
      </w:pPr>
    </w:p>
    <w:p w14:paraId="00E9994A" w14:textId="77777777" w:rsidR="004C70D4" w:rsidRPr="004D4E53" w:rsidRDefault="004C70D4" w:rsidP="004C70D4">
      <w:pPr>
        <w:tabs>
          <w:tab w:val="left" w:pos="720"/>
        </w:tabs>
        <w:spacing w:after="0" w:line="240" w:lineRule="auto"/>
        <w:rPr>
          <w:rFonts w:ascii="Times New Roman" w:eastAsia="Times New Roman" w:hAnsi="Times New Roman"/>
          <w:b/>
          <w:snapToGrid w:val="0"/>
        </w:rPr>
      </w:pPr>
      <w:r w:rsidRPr="004D4E53">
        <w:rPr>
          <w:rFonts w:ascii="Times New Roman" w:hAnsi="Times New Roman"/>
          <w:b/>
        </w:rPr>
        <w:t>Atidžiai perskaitykite visą šį lapelį, prieš pradėdami vartoti vaistą, nes jame pateikiama Jums svarbi informacija.</w:t>
      </w:r>
    </w:p>
    <w:p w14:paraId="1CAA4F2D" w14:textId="77777777" w:rsidR="004C70D4" w:rsidRPr="004D4E53" w:rsidRDefault="004C70D4" w:rsidP="004C70D4">
      <w:pPr>
        <w:tabs>
          <w:tab w:val="left" w:pos="720"/>
        </w:tabs>
        <w:spacing w:after="0" w:line="240" w:lineRule="auto"/>
        <w:ind w:left="567" w:hanging="567"/>
        <w:rPr>
          <w:rFonts w:ascii="Times New Roman" w:hAnsi="Times New Roman"/>
        </w:rPr>
      </w:pPr>
      <w:r w:rsidRPr="004D4E53">
        <w:rPr>
          <w:rFonts w:ascii="Times New Roman" w:hAnsi="Times New Roman"/>
        </w:rPr>
        <w:t>-</w:t>
      </w:r>
      <w:r w:rsidRPr="004D4E53">
        <w:rPr>
          <w:rFonts w:ascii="Times New Roman" w:hAnsi="Times New Roman"/>
        </w:rPr>
        <w:tab/>
        <w:t>Neišmeskite šio lapelio, nes vėl gali prireikti jį perskaityti.</w:t>
      </w:r>
    </w:p>
    <w:p w14:paraId="4CAC3A07" w14:textId="77777777" w:rsidR="004C70D4" w:rsidRPr="004D4E53" w:rsidRDefault="004C70D4" w:rsidP="004C70D4">
      <w:pPr>
        <w:tabs>
          <w:tab w:val="left" w:pos="720"/>
        </w:tabs>
        <w:spacing w:after="0" w:line="240" w:lineRule="auto"/>
        <w:ind w:left="567" w:hanging="567"/>
        <w:rPr>
          <w:rFonts w:ascii="Times New Roman" w:hAnsi="Times New Roman"/>
        </w:rPr>
      </w:pPr>
      <w:r w:rsidRPr="004D4E53">
        <w:rPr>
          <w:rFonts w:ascii="Times New Roman" w:hAnsi="Times New Roman"/>
        </w:rPr>
        <w:t>-</w:t>
      </w:r>
      <w:r w:rsidRPr="004D4E53">
        <w:rPr>
          <w:rFonts w:ascii="Times New Roman" w:hAnsi="Times New Roman"/>
        </w:rPr>
        <w:tab/>
        <w:t>Jeigu kiltų daugiau klausimų, kreipkitės į gydytoją arba vaistininką.</w:t>
      </w:r>
    </w:p>
    <w:p w14:paraId="063B0B3B" w14:textId="77777777" w:rsidR="004C70D4" w:rsidRPr="004D4E53" w:rsidRDefault="004C70D4" w:rsidP="004C70D4">
      <w:pPr>
        <w:numPr>
          <w:ilvl w:val="0"/>
          <w:numId w:val="5"/>
        </w:numPr>
        <w:tabs>
          <w:tab w:val="left" w:pos="567"/>
          <w:tab w:val="left" w:pos="720"/>
        </w:tabs>
        <w:spacing w:after="0" w:line="240" w:lineRule="auto"/>
        <w:ind w:left="567" w:hanging="567"/>
        <w:rPr>
          <w:rFonts w:ascii="Times New Roman" w:eastAsia="Times New Roman" w:hAnsi="Times New Roman"/>
          <w:snapToGrid w:val="0"/>
        </w:rPr>
      </w:pPr>
      <w:r w:rsidRPr="004D4E53">
        <w:rPr>
          <w:rFonts w:ascii="Times New Roman" w:hAnsi="Times New Roman"/>
        </w:rPr>
        <w:t>Šis vaistas skirtas tik Jums, todėl kitiems žmonėms jo duoti negalima. Vaistas gali jiems pakenkti (net tiems, kurių ligos požymiai yra tokie patys kaip Jūsų).</w:t>
      </w:r>
    </w:p>
    <w:p w14:paraId="222A88CA" w14:textId="77777777" w:rsidR="004C70D4" w:rsidRPr="004D4E53" w:rsidRDefault="004C70D4" w:rsidP="004C70D4">
      <w:pPr>
        <w:numPr>
          <w:ilvl w:val="0"/>
          <w:numId w:val="5"/>
        </w:numPr>
        <w:tabs>
          <w:tab w:val="left" w:pos="567"/>
          <w:tab w:val="left" w:pos="720"/>
        </w:tabs>
        <w:spacing w:after="0" w:line="240" w:lineRule="auto"/>
        <w:ind w:left="567" w:hanging="567"/>
        <w:rPr>
          <w:rFonts w:ascii="Times New Roman" w:eastAsia="Times New Roman" w:hAnsi="Times New Roman"/>
          <w:snapToGrid w:val="0"/>
          <w:lang w:val="en-GB"/>
        </w:rPr>
      </w:pPr>
      <w:r w:rsidRPr="004D4E53">
        <w:rPr>
          <w:rFonts w:ascii="Times New Roman" w:hAnsi="Times New Roman"/>
        </w:rPr>
        <w:t>Jeigu pasireiškė šalutinis poveikis (net jeigu jis šiame lapelyje nenurodytas), kreipkitės į gydytoją arba vaistininką. Žr. 4 skyrių.</w:t>
      </w:r>
    </w:p>
    <w:p w14:paraId="54CE6341" w14:textId="77777777" w:rsidR="004C70D4" w:rsidRPr="004D4E53" w:rsidRDefault="004C70D4" w:rsidP="004C70D4">
      <w:pPr>
        <w:tabs>
          <w:tab w:val="left" w:pos="720"/>
        </w:tabs>
        <w:spacing w:after="0" w:line="240" w:lineRule="auto"/>
        <w:ind w:right="-2"/>
        <w:rPr>
          <w:rFonts w:ascii="Times New Roman" w:hAnsi="Times New Roman"/>
        </w:rPr>
      </w:pPr>
    </w:p>
    <w:p w14:paraId="0CC2A575" w14:textId="77777777" w:rsidR="004C70D4" w:rsidRPr="004D4E53" w:rsidRDefault="004C70D4" w:rsidP="004C70D4">
      <w:pPr>
        <w:numPr>
          <w:ilvl w:val="12"/>
          <w:numId w:val="0"/>
        </w:numPr>
        <w:tabs>
          <w:tab w:val="left" w:pos="720"/>
        </w:tabs>
        <w:spacing w:after="0" w:line="240" w:lineRule="auto"/>
        <w:rPr>
          <w:rFonts w:ascii="Times New Roman" w:eastAsia="Times New Roman" w:hAnsi="Times New Roman"/>
          <w:b/>
          <w:snapToGrid w:val="0"/>
          <w:lang w:val="en-GB"/>
        </w:rPr>
      </w:pPr>
      <w:r w:rsidRPr="004D4E53">
        <w:rPr>
          <w:rFonts w:ascii="Times New Roman" w:hAnsi="Times New Roman"/>
          <w:b/>
        </w:rPr>
        <w:t>Apie ką rašoma šiame lapelyje?</w:t>
      </w:r>
    </w:p>
    <w:p w14:paraId="2252421D" w14:textId="77777777" w:rsidR="004C70D4" w:rsidRPr="004D4E53" w:rsidRDefault="004C70D4" w:rsidP="004C70D4">
      <w:pPr>
        <w:numPr>
          <w:ilvl w:val="12"/>
          <w:numId w:val="0"/>
        </w:numPr>
        <w:tabs>
          <w:tab w:val="left" w:pos="720"/>
        </w:tabs>
        <w:spacing w:after="0" w:line="240" w:lineRule="auto"/>
        <w:ind w:left="567" w:hanging="567"/>
        <w:rPr>
          <w:rFonts w:ascii="Times New Roman" w:hAnsi="Times New Roman"/>
        </w:rPr>
      </w:pPr>
      <w:r w:rsidRPr="004D4E53">
        <w:rPr>
          <w:rFonts w:ascii="Times New Roman" w:hAnsi="Times New Roman"/>
        </w:rPr>
        <w:t>1.</w:t>
      </w:r>
      <w:r w:rsidRPr="004D4E53">
        <w:rPr>
          <w:rFonts w:ascii="Times New Roman" w:hAnsi="Times New Roman"/>
        </w:rPr>
        <w:tab/>
        <w:t>Kas yra Mirtazapine Orion ir kam jis vartojamas</w:t>
      </w:r>
    </w:p>
    <w:p w14:paraId="48BF0663" w14:textId="77777777" w:rsidR="004C70D4" w:rsidRPr="004D4E53" w:rsidRDefault="004C70D4" w:rsidP="004C70D4">
      <w:pPr>
        <w:numPr>
          <w:ilvl w:val="12"/>
          <w:numId w:val="0"/>
        </w:numPr>
        <w:tabs>
          <w:tab w:val="left" w:pos="720"/>
        </w:tabs>
        <w:spacing w:after="0" w:line="240" w:lineRule="auto"/>
        <w:ind w:left="567" w:hanging="567"/>
        <w:rPr>
          <w:rFonts w:ascii="Times New Roman" w:hAnsi="Times New Roman"/>
        </w:rPr>
      </w:pPr>
      <w:r w:rsidRPr="004D4E53">
        <w:rPr>
          <w:rFonts w:ascii="Times New Roman" w:hAnsi="Times New Roman"/>
        </w:rPr>
        <w:t>2.</w:t>
      </w:r>
      <w:r w:rsidRPr="004D4E53">
        <w:rPr>
          <w:rFonts w:ascii="Times New Roman" w:hAnsi="Times New Roman"/>
        </w:rPr>
        <w:tab/>
        <w:t>Kas žinotina prieš vartojant Mirtazapine Orion</w:t>
      </w:r>
    </w:p>
    <w:p w14:paraId="6364D21D" w14:textId="77777777" w:rsidR="004C70D4" w:rsidRPr="004D4E53" w:rsidRDefault="004C70D4" w:rsidP="004C70D4">
      <w:pPr>
        <w:numPr>
          <w:ilvl w:val="12"/>
          <w:numId w:val="0"/>
        </w:numPr>
        <w:tabs>
          <w:tab w:val="left" w:pos="720"/>
        </w:tabs>
        <w:spacing w:after="0" w:line="240" w:lineRule="auto"/>
        <w:ind w:left="567" w:hanging="567"/>
        <w:rPr>
          <w:rFonts w:ascii="Times New Roman" w:hAnsi="Times New Roman"/>
        </w:rPr>
      </w:pPr>
      <w:r w:rsidRPr="004D4E53">
        <w:rPr>
          <w:rFonts w:ascii="Times New Roman" w:hAnsi="Times New Roman"/>
        </w:rPr>
        <w:t>3.</w:t>
      </w:r>
      <w:r w:rsidRPr="004D4E53">
        <w:rPr>
          <w:rFonts w:ascii="Times New Roman" w:hAnsi="Times New Roman"/>
        </w:rPr>
        <w:tab/>
        <w:t>Kaip vartoti Mirtazapine Orion</w:t>
      </w:r>
    </w:p>
    <w:p w14:paraId="2DDD8DAF" w14:textId="77777777" w:rsidR="004C70D4" w:rsidRPr="004D4E53" w:rsidRDefault="004C70D4" w:rsidP="004C70D4">
      <w:pPr>
        <w:numPr>
          <w:ilvl w:val="12"/>
          <w:numId w:val="0"/>
        </w:numPr>
        <w:tabs>
          <w:tab w:val="left" w:pos="720"/>
        </w:tabs>
        <w:spacing w:after="0" w:line="240" w:lineRule="auto"/>
        <w:ind w:left="567" w:hanging="567"/>
        <w:rPr>
          <w:rFonts w:ascii="Times New Roman" w:eastAsia="Times New Roman" w:hAnsi="Times New Roman"/>
          <w:snapToGrid w:val="0"/>
          <w:lang w:val="en-GB"/>
        </w:rPr>
      </w:pPr>
      <w:r w:rsidRPr="004D4E53">
        <w:rPr>
          <w:rFonts w:ascii="Times New Roman" w:hAnsi="Times New Roman"/>
        </w:rPr>
        <w:t>4.</w:t>
      </w:r>
      <w:r w:rsidRPr="004D4E53">
        <w:rPr>
          <w:rFonts w:ascii="Times New Roman" w:hAnsi="Times New Roman"/>
        </w:rPr>
        <w:tab/>
        <w:t>Galimas šalutinis poveikis</w:t>
      </w:r>
    </w:p>
    <w:p w14:paraId="279142AD" w14:textId="77777777" w:rsidR="004C70D4" w:rsidRPr="004D4E53" w:rsidRDefault="004C70D4" w:rsidP="004C70D4">
      <w:pPr>
        <w:numPr>
          <w:ilvl w:val="12"/>
          <w:numId w:val="0"/>
        </w:numPr>
        <w:tabs>
          <w:tab w:val="left" w:pos="720"/>
        </w:tabs>
        <w:spacing w:after="0" w:line="240" w:lineRule="auto"/>
        <w:ind w:left="567" w:hanging="567"/>
        <w:rPr>
          <w:rFonts w:ascii="Times New Roman" w:hAnsi="Times New Roman"/>
        </w:rPr>
      </w:pPr>
      <w:r w:rsidRPr="004D4E53">
        <w:rPr>
          <w:rFonts w:ascii="Times New Roman" w:hAnsi="Times New Roman"/>
        </w:rPr>
        <w:t>5.</w:t>
      </w:r>
      <w:r w:rsidRPr="004D4E53">
        <w:rPr>
          <w:rFonts w:ascii="Times New Roman" w:hAnsi="Times New Roman"/>
        </w:rPr>
        <w:tab/>
        <w:t>Kaip laikyti Mirtazapine Orion</w:t>
      </w:r>
    </w:p>
    <w:p w14:paraId="0AB7A0FF" w14:textId="77777777" w:rsidR="004C70D4" w:rsidRPr="004D4E53" w:rsidRDefault="004C70D4" w:rsidP="004C70D4">
      <w:pPr>
        <w:numPr>
          <w:ilvl w:val="12"/>
          <w:numId w:val="0"/>
        </w:numPr>
        <w:tabs>
          <w:tab w:val="left" w:pos="720"/>
        </w:tabs>
        <w:spacing w:after="0" w:line="240" w:lineRule="auto"/>
        <w:ind w:left="567" w:hanging="567"/>
        <w:rPr>
          <w:rFonts w:ascii="Times New Roman" w:eastAsia="Times New Roman" w:hAnsi="Times New Roman"/>
          <w:snapToGrid w:val="0"/>
          <w:lang w:val="en-GB"/>
        </w:rPr>
      </w:pPr>
      <w:r w:rsidRPr="004D4E53">
        <w:rPr>
          <w:rFonts w:ascii="Times New Roman" w:hAnsi="Times New Roman"/>
        </w:rPr>
        <w:t>6.</w:t>
      </w:r>
      <w:r w:rsidRPr="004D4E53">
        <w:rPr>
          <w:rFonts w:ascii="Times New Roman" w:hAnsi="Times New Roman"/>
        </w:rPr>
        <w:tab/>
        <w:t>Pakuotės turinys ir kita informacija</w:t>
      </w:r>
    </w:p>
    <w:p w14:paraId="41A80850" w14:textId="77777777" w:rsidR="004C70D4" w:rsidRPr="004D4E53" w:rsidRDefault="004C70D4" w:rsidP="004C70D4">
      <w:pPr>
        <w:numPr>
          <w:ilvl w:val="12"/>
          <w:numId w:val="0"/>
        </w:numPr>
        <w:tabs>
          <w:tab w:val="left" w:pos="720"/>
        </w:tabs>
        <w:spacing w:after="0" w:line="240" w:lineRule="auto"/>
        <w:rPr>
          <w:rFonts w:ascii="Times New Roman" w:hAnsi="Times New Roman"/>
        </w:rPr>
      </w:pPr>
    </w:p>
    <w:p w14:paraId="6653CF4F" w14:textId="77777777" w:rsidR="004C70D4" w:rsidRPr="004D4E53" w:rsidRDefault="004C70D4" w:rsidP="004C70D4">
      <w:pPr>
        <w:numPr>
          <w:ilvl w:val="12"/>
          <w:numId w:val="0"/>
        </w:numPr>
        <w:tabs>
          <w:tab w:val="left" w:pos="720"/>
        </w:tabs>
        <w:spacing w:after="0" w:line="240" w:lineRule="auto"/>
        <w:rPr>
          <w:rFonts w:ascii="Times New Roman" w:hAnsi="Times New Roman"/>
        </w:rPr>
      </w:pPr>
    </w:p>
    <w:p w14:paraId="3844F945" w14:textId="77777777" w:rsidR="004C70D4" w:rsidRPr="004D4E53" w:rsidRDefault="004C70D4" w:rsidP="004C70D4">
      <w:pPr>
        <w:numPr>
          <w:ilvl w:val="12"/>
          <w:numId w:val="0"/>
        </w:numPr>
        <w:tabs>
          <w:tab w:val="left" w:pos="720"/>
        </w:tabs>
        <w:spacing w:after="0" w:line="240" w:lineRule="auto"/>
        <w:ind w:left="567" w:hanging="567"/>
        <w:rPr>
          <w:rFonts w:ascii="Times New Roman" w:hAnsi="Times New Roman"/>
          <w:b/>
        </w:rPr>
      </w:pPr>
      <w:bookmarkStart w:id="34" w:name="_Toc126852452"/>
      <w:r w:rsidRPr="004D4E53">
        <w:rPr>
          <w:rFonts w:ascii="Times New Roman" w:hAnsi="Times New Roman"/>
          <w:b/>
        </w:rPr>
        <w:t>1.</w:t>
      </w:r>
      <w:r w:rsidRPr="004D4E53">
        <w:rPr>
          <w:rFonts w:ascii="Times New Roman" w:hAnsi="Times New Roman"/>
          <w:b/>
        </w:rPr>
        <w:tab/>
        <w:t>Kas yra Mirtazapine Orion ir kam jis vartojamas</w:t>
      </w:r>
      <w:bookmarkEnd w:id="34"/>
    </w:p>
    <w:p w14:paraId="491B914D" w14:textId="77777777" w:rsidR="004C70D4" w:rsidRPr="004D4E53" w:rsidRDefault="004C70D4" w:rsidP="004C70D4">
      <w:pPr>
        <w:numPr>
          <w:ilvl w:val="12"/>
          <w:numId w:val="0"/>
        </w:numPr>
        <w:tabs>
          <w:tab w:val="left" w:pos="720"/>
        </w:tabs>
        <w:spacing w:after="0" w:line="240" w:lineRule="auto"/>
        <w:rPr>
          <w:rFonts w:ascii="Times New Roman" w:hAnsi="Times New Roman"/>
        </w:rPr>
      </w:pPr>
    </w:p>
    <w:p w14:paraId="41A20A85"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hAnsi="Times New Roman"/>
        </w:rPr>
        <w:t xml:space="preserve">Mirtazapine Orion priklauso vaistų, vadinamų </w:t>
      </w:r>
      <w:r w:rsidRPr="004D4E53">
        <w:rPr>
          <w:rFonts w:ascii="Times New Roman" w:hAnsi="Times New Roman"/>
          <w:b/>
        </w:rPr>
        <w:t>antidepresantais</w:t>
      </w:r>
      <w:r w:rsidRPr="004D4E53">
        <w:rPr>
          <w:rFonts w:ascii="Times New Roman" w:hAnsi="Times New Roman"/>
        </w:rPr>
        <w:t>, grupei.</w:t>
      </w:r>
    </w:p>
    <w:p w14:paraId="007A581A" w14:textId="77777777" w:rsidR="004C70D4" w:rsidRPr="004D4E53" w:rsidRDefault="004C70D4" w:rsidP="004C70D4">
      <w:pPr>
        <w:numPr>
          <w:ilvl w:val="12"/>
          <w:numId w:val="0"/>
        </w:numPr>
        <w:tabs>
          <w:tab w:val="left" w:pos="720"/>
        </w:tabs>
        <w:spacing w:after="0" w:line="240" w:lineRule="auto"/>
        <w:rPr>
          <w:rFonts w:ascii="Times New Roman" w:hAnsi="Times New Roman"/>
        </w:rPr>
      </w:pPr>
      <w:r w:rsidRPr="004D4E53">
        <w:rPr>
          <w:rFonts w:ascii="Times New Roman" w:hAnsi="Times New Roman"/>
        </w:rPr>
        <w:t>Mirtazapine Orion gydoma depresija suaugusiesiems.</w:t>
      </w:r>
    </w:p>
    <w:p w14:paraId="7092915E" w14:textId="77777777" w:rsidR="004C70D4" w:rsidRPr="004D4E53" w:rsidRDefault="004C70D4" w:rsidP="004C70D4">
      <w:pPr>
        <w:numPr>
          <w:ilvl w:val="12"/>
          <w:numId w:val="0"/>
        </w:numPr>
        <w:tabs>
          <w:tab w:val="left" w:pos="720"/>
        </w:tabs>
        <w:spacing w:after="0" w:line="240" w:lineRule="auto"/>
        <w:rPr>
          <w:rFonts w:ascii="Times New Roman" w:hAnsi="Times New Roman"/>
        </w:rPr>
      </w:pPr>
      <w:r w:rsidRPr="004D4E53">
        <w:rPr>
          <w:rFonts w:ascii="Times New Roman" w:hAnsi="Times New Roman"/>
        </w:rPr>
        <w:t>Mirtazapine Orion poveikis pasireiškia po 1</w:t>
      </w:r>
      <w:r w:rsidRPr="004D4E53">
        <w:rPr>
          <w:rFonts w:ascii="Times New Roman" w:hAnsi="Times New Roman"/>
        </w:rPr>
        <w:noBreakHyphen/>
        <w:t>2 vartojimo savaičių. Po 2</w:t>
      </w:r>
      <w:r w:rsidRPr="004D4E53">
        <w:rPr>
          <w:rFonts w:ascii="Times New Roman" w:hAnsi="Times New Roman"/>
        </w:rPr>
        <w:noBreakHyphen/>
        <w:t>4 savaičių Jūs galite pradėti jaustis geriau. Jei po 2</w:t>
      </w:r>
      <w:r w:rsidRPr="004D4E53">
        <w:rPr>
          <w:rFonts w:ascii="Times New Roman" w:hAnsi="Times New Roman"/>
        </w:rPr>
        <w:noBreakHyphen/>
        <w:t>4 savaičių nepasijusite geriau arba būklė pablogės, kreipkitės į savo gydytoją. Daugiau informacijos pateikta 3 skyriaus poskyryje „Kada galite tikėtis savijautos pagerėjimo“.</w:t>
      </w:r>
    </w:p>
    <w:p w14:paraId="41DFBEA2" w14:textId="77777777" w:rsidR="004C70D4" w:rsidRPr="004D4E53" w:rsidRDefault="004C70D4" w:rsidP="004C70D4">
      <w:pPr>
        <w:numPr>
          <w:ilvl w:val="12"/>
          <w:numId w:val="0"/>
        </w:numPr>
        <w:tabs>
          <w:tab w:val="left" w:pos="720"/>
        </w:tabs>
        <w:spacing w:after="0" w:line="240" w:lineRule="auto"/>
        <w:rPr>
          <w:rFonts w:ascii="Times New Roman" w:hAnsi="Times New Roman"/>
        </w:rPr>
      </w:pPr>
    </w:p>
    <w:p w14:paraId="3FA1190E" w14:textId="77777777" w:rsidR="004C70D4" w:rsidRPr="004D4E53" w:rsidRDefault="004C70D4" w:rsidP="004C70D4">
      <w:pPr>
        <w:numPr>
          <w:ilvl w:val="12"/>
          <w:numId w:val="0"/>
        </w:numPr>
        <w:tabs>
          <w:tab w:val="left" w:pos="720"/>
        </w:tabs>
        <w:spacing w:after="0" w:line="240" w:lineRule="auto"/>
        <w:rPr>
          <w:rFonts w:ascii="Times New Roman" w:hAnsi="Times New Roman"/>
        </w:rPr>
      </w:pPr>
    </w:p>
    <w:p w14:paraId="224AFD83" w14:textId="77777777" w:rsidR="004C70D4" w:rsidRPr="004D4E53" w:rsidRDefault="004C70D4" w:rsidP="004C70D4">
      <w:pPr>
        <w:tabs>
          <w:tab w:val="left" w:pos="720"/>
        </w:tabs>
        <w:spacing w:after="0" w:line="240" w:lineRule="auto"/>
        <w:ind w:left="567" w:right="-2" w:hanging="567"/>
        <w:rPr>
          <w:rFonts w:ascii="Times New Roman" w:hAnsi="Times New Roman"/>
          <w:b/>
        </w:rPr>
      </w:pPr>
      <w:bookmarkStart w:id="35" w:name="_Toc126852453"/>
      <w:r w:rsidRPr="004D4E53">
        <w:rPr>
          <w:rFonts w:ascii="Times New Roman" w:hAnsi="Times New Roman"/>
          <w:b/>
        </w:rPr>
        <w:t>2.</w:t>
      </w:r>
      <w:r w:rsidRPr="004D4E53">
        <w:rPr>
          <w:rFonts w:ascii="Times New Roman" w:hAnsi="Times New Roman"/>
          <w:b/>
        </w:rPr>
        <w:tab/>
        <w:t xml:space="preserve">Kas žinotina prieš vartojant </w:t>
      </w:r>
      <w:bookmarkEnd w:id="35"/>
      <w:r w:rsidRPr="004D4E53">
        <w:rPr>
          <w:rFonts w:ascii="Times New Roman" w:hAnsi="Times New Roman"/>
          <w:b/>
        </w:rPr>
        <w:t>Mirtazapine Orion</w:t>
      </w:r>
    </w:p>
    <w:p w14:paraId="31EC52BF" w14:textId="77777777" w:rsidR="004C70D4" w:rsidRPr="004D4E53" w:rsidRDefault="004C70D4" w:rsidP="004C70D4">
      <w:pPr>
        <w:tabs>
          <w:tab w:val="left" w:pos="720"/>
        </w:tabs>
        <w:spacing w:after="0" w:line="240" w:lineRule="auto"/>
        <w:ind w:right="-2"/>
        <w:rPr>
          <w:rFonts w:ascii="Times New Roman" w:hAnsi="Times New Roman"/>
          <w:b/>
        </w:rPr>
      </w:pPr>
    </w:p>
    <w:p w14:paraId="522F4027"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b/>
        </w:rPr>
      </w:pPr>
      <w:r w:rsidRPr="004D4E53">
        <w:rPr>
          <w:rFonts w:ascii="Times New Roman" w:hAnsi="Times New Roman"/>
          <w:b/>
        </w:rPr>
        <w:t>Mirtazapine Orion vartoti negalima</w:t>
      </w:r>
    </w:p>
    <w:p w14:paraId="79BCFF0B" w14:textId="77777777" w:rsidR="004C70D4" w:rsidRPr="004D4E53" w:rsidRDefault="004C70D4" w:rsidP="004C70D4">
      <w:pPr>
        <w:numPr>
          <w:ilvl w:val="0"/>
          <w:numId w:val="5"/>
        </w:numPr>
        <w:tabs>
          <w:tab w:val="left" w:pos="567"/>
          <w:tab w:val="left" w:pos="720"/>
        </w:tabs>
        <w:spacing w:after="0" w:line="240" w:lineRule="auto"/>
        <w:ind w:left="540" w:hanging="540"/>
        <w:rPr>
          <w:rFonts w:ascii="Times New Roman" w:hAnsi="Times New Roman"/>
        </w:rPr>
      </w:pPr>
      <w:r w:rsidRPr="004D4E53">
        <w:rPr>
          <w:rFonts w:ascii="Times New Roman" w:hAnsi="Times New Roman"/>
        </w:rPr>
        <w:t>jeigu yra alergija mirtazapinui arba bet kuriai pagalbinei šio vaisto medžiagai (jos išvardytos 6 skyriuje);</w:t>
      </w:r>
    </w:p>
    <w:p w14:paraId="629131E5" w14:textId="64354401" w:rsidR="004C70D4" w:rsidRPr="004D4E53" w:rsidRDefault="004C70D4" w:rsidP="004C70D4">
      <w:pPr>
        <w:numPr>
          <w:ilvl w:val="0"/>
          <w:numId w:val="5"/>
        </w:numPr>
        <w:tabs>
          <w:tab w:val="left" w:pos="567"/>
          <w:tab w:val="left" w:pos="720"/>
        </w:tabs>
        <w:spacing w:after="0" w:line="240" w:lineRule="auto"/>
        <w:ind w:left="540" w:hanging="540"/>
        <w:rPr>
          <w:rFonts w:ascii="Times New Roman" w:hAnsi="Times New Roman"/>
        </w:rPr>
      </w:pPr>
      <w:r w:rsidRPr="004D4E53">
        <w:rPr>
          <w:rFonts w:ascii="Times New Roman" w:hAnsi="Times New Roman"/>
        </w:rPr>
        <w:t>jei</w:t>
      </w:r>
      <w:r w:rsidR="00C937B6">
        <w:rPr>
          <w:rFonts w:ascii="Times New Roman" w:hAnsi="Times New Roman"/>
        </w:rPr>
        <w:t>gu</w:t>
      </w:r>
      <w:r w:rsidRPr="004D4E53">
        <w:rPr>
          <w:rFonts w:ascii="Times New Roman" w:hAnsi="Times New Roman"/>
        </w:rPr>
        <w:t xml:space="preserve"> vartojate arba neseniai vartojote (per pastarąsias 2 savaites) vaistus, vadinamus monoaminooksidazės (MAO</w:t>
      </w:r>
      <w:r>
        <w:rPr>
          <w:rFonts w:ascii="Times New Roman" w:hAnsi="Times New Roman"/>
        </w:rPr>
        <w:t>)</w:t>
      </w:r>
      <w:r w:rsidRPr="004D4E53">
        <w:rPr>
          <w:rFonts w:ascii="Times New Roman" w:hAnsi="Times New Roman"/>
        </w:rPr>
        <w:t xml:space="preserve"> inhibitoriais I.</w:t>
      </w:r>
    </w:p>
    <w:p w14:paraId="7734036B" w14:textId="5B712DF4" w:rsidR="004C70D4" w:rsidRDefault="004C70D4" w:rsidP="004C70D4">
      <w:pPr>
        <w:tabs>
          <w:tab w:val="left" w:pos="720"/>
        </w:tabs>
        <w:spacing w:after="0" w:line="240" w:lineRule="auto"/>
        <w:ind w:right="-2"/>
        <w:rPr>
          <w:rFonts w:ascii="Times New Roman" w:hAnsi="Times New Roman"/>
        </w:rPr>
      </w:pPr>
    </w:p>
    <w:p w14:paraId="402608DF" w14:textId="77777777" w:rsidR="00350B45" w:rsidRPr="004D4E53" w:rsidRDefault="00350B45" w:rsidP="00350B45">
      <w:pPr>
        <w:keepNext/>
        <w:keepLines/>
        <w:tabs>
          <w:tab w:val="left" w:pos="720"/>
        </w:tabs>
        <w:spacing w:after="0" w:line="240" w:lineRule="auto"/>
        <w:ind w:left="567" w:hanging="567"/>
        <w:rPr>
          <w:rFonts w:ascii="Times New Roman" w:eastAsia="Times New Roman" w:hAnsi="Times New Roman"/>
          <w:b/>
          <w:snapToGrid w:val="0"/>
        </w:rPr>
      </w:pPr>
      <w:r w:rsidRPr="004D4E53">
        <w:rPr>
          <w:rFonts w:ascii="Times New Roman" w:hAnsi="Times New Roman"/>
          <w:b/>
        </w:rPr>
        <w:t>Įspėjimai ir atsargumo priemonės</w:t>
      </w:r>
    </w:p>
    <w:p w14:paraId="0E2F2B35" w14:textId="77777777" w:rsidR="00350B45" w:rsidRPr="004D4E53" w:rsidRDefault="00350B45" w:rsidP="00350B45">
      <w:pPr>
        <w:keepNext/>
        <w:keepLines/>
        <w:widowControl w:val="0"/>
        <w:tabs>
          <w:tab w:val="left" w:pos="720"/>
        </w:tabs>
        <w:spacing w:after="0" w:line="240" w:lineRule="auto"/>
        <w:outlineLvl w:val="0"/>
        <w:rPr>
          <w:rFonts w:ascii="Times New Roman" w:hAnsi="Times New Roman"/>
        </w:rPr>
      </w:pPr>
      <w:r w:rsidRPr="004D4E53">
        <w:rPr>
          <w:rFonts w:ascii="Times New Roman" w:hAnsi="Times New Roman"/>
        </w:rPr>
        <w:t>Pasitarkite su gydytoju arba vaistininku, prieš pradėdami vartoti Mirtazapine Orion.</w:t>
      </w:r>
    </w:p>
    <w:p w14:paraId="1FFCCBE0" w14:textId="77777777" w:rsidR="00350B45" w:rsidRPr="004D4E53" w:rsidRDefault="00350B45" w:rsidP="004C70D4">
      <w:pPr>
        <w:tabs>
          <w:tab w:val="left" w:pos="720"/>
        </w:tabs>
        <w:spacing w:after="0" w:line="240" w:lineRule="auto"/>
        <w:ind w:right="-2"/>
        <w:rPr>
          <w:rFonts w:ascii="Times New Roman" w:hAnsi="Times New Roman"/>
        </w:rPr>
      </w:pPr>
    </w:p>
    <w:p w14:paraId="217408EC" w14:textId="7979A1BB" w:rsidR="004C70D4" w:rsidRPr="00053E43" w:rsidRDefault="005A5458" w:rsidP="004C70D4">
      <w:pPr>
        <w:tabs>
          <w:tab w:val="left" w:pos="720"/>
        </w:tabs>
        <w:spacing w:after="0" w:line="240" w:lineRule="auto"/>
        <w:ind w:left="567" w:hanging="567"/>
        <w:rPr>
          <w:rFonts w:ascii="Times New Roman" w:hAnsi="Times New Roman"/>
          <w:b/>
        </w:rPr>
      </w:pPr>
      <w:r>
        <w:rPr>
          <w:rFonts w:ascii="Times New Roman" w:hAnsi="Times New Roman"/>
          <w:b/>
        </w:rPr>
        <w:t>P</w:t>
      </w:r>
      <w:r w:rsidR="004C70D4" w:rsidRPr="00053E43">
        <w:rPr>
          <w:rFonts w:ascii="Times New Roman" w:hAnsi="Times New Roman"/>
          <w:b/>
        </w:rPr>
        <w:t>rieš vartodami Mirtazapine Orion, pasakykite gydytojui:</w:t>
      </w:r>
    </w:p>
    <w:p w14:paraId="7B8712AF" w14:textId="5A1194B5" w:rsidR="004C70D4" w:rsidRPr="00053E43" w:rsidRDefault="004C70D4" w:rsidP="004C70D4">
      <w:pPr>
        <w:numPr>
          <w:ilvl w:val="0"/>
          <w:numId w:val="5"/>
        </w:numPr>
        <w:tabs>
          <w:tab w:val="left" w:pos="567"/>
          <w:tab w:val="left" w:pos="720"/>
        </w:tabs>
        <w:spacing w:after="0" w:line="240" w:lineRule="auto"/>
        <w:ind w:left="567" w:hanging="567"/>
        <w:rPr>
          <w:rFonts w:ascii="Times New Roman" w:hAnsi="Times New Roman"/>
          <w:bCs/>
        </w:rPr>
      </w:pPr>
      <w:r w:rsidRPr="00053E43">
        <w:rPr>
          <w:rFonts w:ascii="Times New Roman" w:hAnsi="Times New Roman"/>
          <w:bCs/>
        </w:rPr>
        <w:t xml:space="preserve">jeigu pavartojus </w:t>
      </w:r>
      <w:r w:rsidRPr="00053E43">
        <w:rPr>
          <w:rFonts w:ascii="Times New Roman" w:hAnsi="Times New Roman"/>
        </w:rPr>
        <w:t>Mirtazapine Orion</w:t>
      </w:r>
      <w:r w:rsidRPr="00053E43">
        <w:rPr>
          <w:rFonts w:ascii="Times New Roman" w:hAnsi="Times New Roman"/>
          <w:bCs/>
        </w:rPr>
        <w:t>, Jums kada nors buvo pasireiškęs sunkus odos išbėrimas arba oda luposi, pasidengė pūslelėmis ir (arba) burnos ertmėje atsirado opų.</w:t>
      </w:r>
    </w:p>
    <w:p w14:paraId="0CC571B3" w14:textId="77777777" w:rsidR="004C70D4" w:rsidRPr="004D4E53" w:rsidRDefault="004C70D4" w:rsidP="004C70D4">
      <w:pPr>
        <w:numPr>
          <w:ilvl w:val="12"/>
          <w:numId w:val="0"/>
        </w:numPr>
        <w:tabs>
          <w:tab w:val="left" w:pos="720"/>
        </w:tabs>
        <w:spacing w:after="0" w:line="240" w:lineRule="auto"/>
        <w:ind w:right="-2"/>
        <w:outlineLvl w:val="0"/>
        <w:rPr>
          <w:rFonts w:ascii="Times New Roman" w:hAnsi="Times New Roman"/>
          <w:b/>
        </w:rPr>
      </w:pPr>
    </w:p>
    <w:p w14:paraId="0DA78558" w14:textId="77777777" w:rsidR="004C70D4" w:rsidRPr="004D4E53" w:rsidRDefault="004C70D4" w:rsidP="004C70D4">
      <w:pPr>
        <w:numPr>
          <w:ilvl w:val="12"/>
          <w:numId w:val="0"/>
        </w:numPr>
        <w:tabs>
          <w:tab w:val="left" w:pos="720"/>
        </w:tabs>
        <w:spacing w:after="0" w:line="240" w:lineRule="auto"/>
        <w:rPr>
          <w:rFonts w:ascii="Times New Roman" w:eastAsia="Times New Roman" w:hAnsi="Times New Roman"/>
          <w:b/>
          <w:snapToGrid w:val="0"/>
        </w:rPr>
      </w:pPr>
      <w:r w:rsidRPr="004D4E53">
        <w:rPr>
          <w:rFonts w:ascii="Times New Roman" w:hAnsi="Times New Roman"/>
          <w:b/>
        </w:rPr>
        <w:t>Vaikams ir paaugliams</w:t>
      </w:r>
    </w:p>
    <w:p w14:paraId="6EB345FA" w14:textId="77777777" w:rsidR="004C70D4" w:rsidRPr="004D4E53" w:rsidRDefault="004C70D4" w:rsidP="004C70D4">
      <w:pPr>
        <w:widowControl w:val="0"/>
        <w:tabs>
          <w:tab w:val="left" w:pos="720"/>
        </w:tabs>
        <w:spacing w:after="0" w:line="240" w:lineRule="auto"/>
        <w:rPr>
          <w:rFonts w:ascii="Times New Roman" w:hAnsi="Times New Roman"/>
        </w:rPr>
      </w:pPr>
      <w:r w:rsidRPr="004D4E53">
        <w:rPr>
          <w:rFonts w:ascii="Times New Roman" w:hAnsi="Times New Roman"/>
        </w:rPr>
        <w:t xml:space="preserve">Vaikams ir jaunesniems kaip 18 metų paaugliams Mirtazapine Orion paprastai vartoti negalima, nes veiksmingumas jiems nebuvo įrodytas. Be to, turėtumėte žinoti, kad jaunesniems kaip 18 metų pacientams, vartojantiems šios grupės vaistų, gresia didesnė šalutinio poveikio, pavyzdžiui, bandymo žudytis, mąstymo apie savižudybę ir priešiškumo (daugiausia agresijos, opozicinio neklusnumo ir pykčio) rizika. Nepaisant to, gydytojas gali skirti vartoti Mirtazapine Orion jaunesniems kaip 18 metų pacientams, jeigu mano, kad toks gydymas jiems geriausiai tinka. Jeigu gydytojas skyrė vartoti Mirtazapine Orion jaunesniam kaip 18 metų pacientui ir pageidaujate tai aptarti, dar kartą kreipkitės į </w:t>
      </w:r>
      <w:r w:rsidRPr="004D4E53">
        <w:rPr>
          <w:rFonts w:ascii="Times New Roman" w:hAnsi="Times New Roman"/>
        </w:rPr>
        <w:lastRenderedPageBreak/>
        <w:t>gydytoją. Turite pasakyti gydytojui, jeigu jaunesniems kaip 18 metų pacientams gydantis Mirtazapine Orion pasireiškė ar pasunkėjo bent vienas iš anksčiau išvardytų simptomų. Be to, iki šiol nėra pateikta ilgalaikio saugumo duomenų apie Mirtazapine Orion poveikį šios amžiaus grupės pacientų augimui, brendimui ir pažinimo bei elgsenos vystymuisi. Taip pat šioje amžiaus grupėje, lyginant su suaugusiaisiais, gydytiems mirtazapinu daug dažniau buvo pastebėtas reikšmingas kūno svorio padidėjimas.</w:t>
      </w:r>
    </w:p>
    <w:p w14:paraId="6E906CD2"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p>
    <w:p w14:paraId="35ABAECC" w14:textId="77777777" w:rsidR="004C70D4" w:rsidRPr="004D4E53" w:rsidRDefault="004C70D4" w:rsidP="004C70D4">
      <w:pPr>
        <w:tabs>
          <w:tab w:val="left" w:pos="720"/>
        </w:tabs>
        <w:spacing w:after="0" w:line="240" w:lineRule="auto"/>
        <w:rPr>
          <w:rFonts w:ascii="Times New Roman" w:eastAsia="Times New Roman" w:hAnsi="Times New Roman"/>
          <w:b/>
          <w:snapToGrid w:val="0"/>
          <w:lang w:val="en-GB"/>
        </w:rPr>
      </w:pPr>
      <w:r w:rsidRPr="004D4E53">
        <w:rPr>
          <w:rFonts w:ascii="Times New Roman" w:hAnsi="Times New Roman"/>
          <w:b/>
        </w:rPr>
        <w:t>Mintys apie savižudybę ir depresijos arba nerimo sutrikimų pasunkėjimas</w:t>
      </w:r>
    </w:p>
    <w:p w14:paraId="165DA15A" w14:textId="77777777" w:rsidR="004C70D4" w:rsidRPr="004D4E53" w:rsidRDefault="004C70D4" w:rsidP="004C70D4">
      <w:pPr>
        <w:tabs>
          <w:tab w:val="left" w:pos="720"/>
        </w:tabs>
        <w:spacing w:after="0" w:line="240" w:lineRule="auto"/>
        <w:rPr>
          <w:rFonts w:ascii="Times New Roman" w:eastAsia="Times New Roman" w:hAnsi="Times New Roman"/>
          <w:snapToGrid w:val="0"/>
        </w:rPr>
      </w:pPr>
      <w:r w:rsidRPr="004D4E53">
        <w:rPr>
          <w:rFonts w:ascii="Times New Roman" w:hAnsi="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2103B9FC" w14:textId="77777777" w:rsidR="004C70D4" w:rsidRPr="004D4E53" w:rsidRDefault="004C70D4" w:rsidP="004C70D4">
      <w:pPr>
        <w:tabs>
          <w:tab w:val="left" w:pos="720"/>
        </w:tabs>
        <w:spacing w:after="0" w:line="240" w:lineRule="auto"/>
        <w:rPr>
          <w:rFonts w:ascii="Times New Roman" w:eastAsia="Times New Roman" w:hAnsi="Times New Roman"/>
          <w:snapToGrid w:val="0"/>
        </w:rPr>
      </w:pPr>
      <w:r w:rsidRPr="004D4E53">
        <w:rPr>
          <w:rFonts w:ascii="Times New Roman" w:hAnsi="Times New Roman"/>
        </w:rPr>
        <w:t>Tokia minčių tikimybė Jums yra didesnė šiais atvejais:</w:t>
      </w:r>
    </w:p>
    <w:p w14:paraId="2702CC8B" w14:textId="77777777" w:rsidR="004C70D4" w:rsidRPr="004D4E53" w:rsidRDefault="004C70D4" w:rsidP="004C70D4">
      <w:pPr>
        <w:tabs>
          <w:tab w:val="left" w:pos="720"/>
        </w:tabs>
        <w:spacing w:after="0" w:line="240" w:lineRule="auto"/>
        <w:ind w:left="540" w:hanging="540"/>
        <w:rPr>
          <w:rFonts w:ascii="Times New Roman" w:hAnsi="Times New Roman"/>
        </w:rPr>
      </w:pPr>
      <w:r w:rsidRPr="004D4E53">
        <w:rPr>
          <w:rFonts w:ascii="Times New Roman" w:hAnsi="Times New Roman"/>
        </w:rPr>
        <w:t>-</w:t>
      </w:r>
      <w:r w:rsidRPr="004D4E53">
        <w:rPr>
          <w:rFonts w:ascii="Times New Roman" w:hAnsi="Times New Roman"/>
        </w:rPr>
        <w:tab/>
        <w:t>jeigu anksčiau mąstėte apie savižudybę arba savęs žalojimą;</w:t>
      </w:r>
    </w:p>
    <w:p w14:paraId="316DBBBA" w14:textId="77777777" w:rsidR="004C70D4" w:rsidRPr="004D4E53" w:rsidRDefault="004C70D4" w:rsidP="004C70D4">
      <w:pPr>
        <w:numPr>
          <w:ilvl w:val="12"/>
          <w:numId w:val="0"/>
        </w:numPr>
        <w:tabs>
          <w:tab w:val="left" w:pos="720"/>
        </w:tabs>
        <w:spacing w:after="0" w:line="240" w:lineRule="auto"/>
        <w:ind w:left="562" w:hanging="562"/>
        <w:rPr>
          <w:rFonts w:ascii="Times New Roman" w:hAnsi="Times New Roman"/>
        </w:rPr>
      </w:pPr>
      <w:r w:rsidRPr="004D4E53">
        <w:rPr>
          <w:rFonts w:ascii="Times New Roman" w:hAnsi="Times New Roman"/>
        </w:rPr>
        <w:t>-</w:t>
      </w:r>
      <w:r w:rsidRPr="004D4E53">
        <w:rPr>
          <w:rFonts w:ascii="Times New Roman" w:hAnsi="Times New Roman"/>
        </w:rPr>
        <w:tab/>
        <w:t>jeigu esate jaunas suaugęs. Klinikinių tyrimų duomenys parodė, kad psichikos sutrikimais sergantiems jauniems suaugusiems (jaunesniems kaip 25 metų), vartojant antidepresantų, su savižudybe siejamo elgesio rizika yra didesnė.</w:t>
      </w:r>
    </w:p>
    <w:p w14:paraId="59C79022"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p>
    <w:p w14:paraId="57F13FB8" w14:textId="77777777" w:rsidR="004C70D4" w:rsidRPr="004D4E53" w:rsidRDefault="004C70D4" w:rsidP="004C70D4">
      <w:pPr>
        <w:tabs>
          <w:tab w:val="left" w:pos="720"/>
        </w:tabs>
        <w:spacing w:after="0" w:line="240" w:lineRule="auto"/>
        <w:rPr>
          <w:rFonts w:ascii="Times New Roman" w:eastAsia="Times New Roman" w:hAnsi="Times New Roman"/>
          <w:snapToGrid w:val="0"/>
        </w:rPr>
      </w:pPr>
      <w:r w:rsidRPr="004D4E53">
        <w:rPr>
          <w:rFonts w:ascii="Times New Roman" w:hAnsi="Times New Roman"/>
        </w:rPr>
        <w:t xml:space="preserve">Jeigu bet kuriuo metu galvojate apie savižudybę arba savęs žalojimą, </w:t>
      </w:r>
      <w:r w:rsidRPr="004D4E53">
        <w:rPr>
          <w:rFonts w:ascii="Times New Roman" w:hAnsi="Times New Roman"/>
          <w:b/>
        </w:rPr>
        <w:t>nedelsdami kreipkitės į gydytoją arba vykite į ligoninės priėmimo skyrių</w:t>
      </w:r>
      <w:r w:rsidRPr="004D4E53">
        <w:rPr>
          <w:rFonts w:ascii="Times New Roman" w:hAnsi="Times New Roman"/>
        </w:rPr>
        <w:t>.</w:t>
      </w:r>
    </w:p>
    <w:p w14:paraId="5D2647BD"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p>
    <w:p w14:paraId="209B0BF5" w14:textId="232DAE52" w:rsidR="004C70D4" w:rsidRPr="004D4E53" w:rsidRDefault="004C70D4" w:rsidP="004C70D4">
      <w:pPr>
        <w:tabs>
          <w:tab w:val="left" w:pos="720"/>
        </w:tabs>
        <w:spacing w:after="0" w:line="240" w:lineRule="auto"/>
        <w:rPr>
          <w:rFonts w:ascii="Times New Roman" w:eastAsia="Times New Roman" w:hAnsi="Times New Roman"/>
          <w:snapToGrid w:val="0"/>
        </w:rPr>
      </w:pPr>
      <w:r w:rsidRPr="004D4E53">
        <w:rPr>
          <w:rFonts w:ascii="Times New Roman" w:hAnsi="Times New Roman"/>
          <w:b/>
        </w:rPr>
        <w:t>Jums gali būti naudinga pasakyti giminaičiams ar artimiems draugams</w:t>
      </w:r>
      <w:r w:rsidRPr="004D4E53">
        <w:rPr>
          <w:rFonts w:ascii="Times New Roman" w:hAnsi="Times New Roman"/>
        </w:rPr>
        <w:t>, kad sergate depresija ar jaučiate nerimą. Paprašykite j</w:t>
      </w:r>
      <w:r w:rsidR="00C937B6">
        <w:rPr>
          <w:rFonts w:ascii="Times New Roman" w:hAnsi="Times New Roman"/>
        </w:rPr>
        <w:t>ų</w:t>
      </w:r>
      <w:r w:rsidRPr="004D4E53">
        <w:rPr>
          <w:rFonts w:ascii="Times New Roman" w:hAnsi="Times New Roman"/>
        </w:rPr>
        <w:t xml:space="preserve"> p</w:t>
      </w:r>
      <w:r w:rsidR="00C937B6">
        <w:rPr>
          <w:rFonts w:ascii="Times New Roman" w:hAnsi="Times New Roman"/>
        </w:rPr>
        <w:t>er</w:t>
      </w:r>
      <w:r w:rsidRPr="004D4E53">
        <w:rPr>
          <w:rFonts w:ascii="Times New Roman" w:hAnsi="Times New Roman"/>
        </w:rPr>
        <w:t>skaityti šį pakuotės lapelį. Galite jų paprašyti, kad Jus perspėtų, jeigu pastebės, kad Jūsų depresija ar nerimas pasunkėjo arba jie nerimauja dėl Jūsų elgesio pokyčių.</w:t>
      </w:r>
    </w:p>
    <w:p w14:paraId="772677DD"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p>
    <w:p w14:paraId="19D14C87" w14:textId="77777777" w:rsidR="004C70D4" w:rsidRPr="004D4E53" w:rsidRDefault="004C70D4" w:rsidP="004C70D4">
      <w:pPr>
        <w:widowControl w:val="0"/>
        <w:tabs>
          <w:tab w:val="left" w:pos="720"/>
        </w:tabs>
        <w:spacing w:after="0" w:line="240" w:lineRule="auto"/>
        <w:outlineLvl w:val="0"/>
        <w:rPr>
          <w:rFonts w:ascii="Times New Roman" w:hAnsi="Times New Roman"/>
          <w:color w:val="000000"/>
        </w:rPr>
      </w:pPr>
      <w:r w:rsidRPr="004D4E53">
        <w:rPr>
          <w:rFonts w:ascii="Times New Roman" w:hAnsi="Times New Roman"/>
          <w:color w:val="000000"/>
        </w:rPr>
        <w:t xml:space="preserve">Specialių atsargumo priemonių vartojant </w:t>
      </w:r>
      <w:r w:rsidRPr="004D4E53">
        <w:rPr>
          <w:rFonts w:ascii="Times New Roman" w:hAnsi="Times New Roman"/>
        </w:rPr>
        <w:t>Mirtazapine Orion</w:t>
      </w:r>
      <w:r w:rsidRPr="004D4E53">
        <w:rPr>
          <w:rFonts w:ascii="Times New Roman" w:hAnsi="Times New Roman"/>
          <w:color w:val="000000"/>
        </w:rPr>
        <w:t xml:space="preserve"> reikia ir toliau išvardytais atvejais.</w:t>
      </w:r>
    </w:p>
    <w:p w14:paraId="59F849AC" w14:textId="2A853554" w:rsidR="004C70D4" w:rsidRPr="00C937B6" w:rsidRDefault="004C70D4" w:rsidP="0065191A">
      <w:pPr>
        <w:widowControl w:val="0"/>
        <w:numPr>
          <w:ilvl w:val="0"/>
          <w:numId w:val="6"/>
        </w:numPr>
        <w:tabs>
          <w:tab w:val="left" w:pos="567"/>
        </w:tabs>
        <w:spacing w:after="0" w:line="240" w:lineRule="auto"/>
        <w:ind w:left="567" w:hanging="567"/>
        <w:rPr>
          <w:rFonts w:ascii="Times New Roman" w:hAnsi="Times New Roman"/>
        </w:rPr>
      </w:pPr>
      <w:r w:rsidRPr="004D4E53">
        <w:rPr>
          <w:rFonts w:ascii="Times New Roman" w:hAnsi="Times New Roman"/>
        </w:rPr>
        <w:t>Jeigu sergate arba sirgote bet kuria iš toliau išvardytų ligų.</w:t>
      </w:r>
      <w:r w:rsidR="00C937B6">
        <w:rPr>
          <w:rFonts w:ascii="Times New Roman" w:hAnsi="Times New Roman"/>
        </w:rPr>
        <w:t xml:space="preserve"> </w:t>
      </w:r>
      <w:r w:rsidRPr="00C937B6">
        <w:rPr>
          <w:rFonts w:ascii="Times New Roman" w:hAnsi="Times New Roman"/>
        </w:rPr>
        <w:t>Jeigu dar nepasakėte, prieš pradėdami vartoti Mirtazapine Orion, pasakykite gydytojui apie šias būkles:</w:t>
      </w:r>
    </w:p>
    <w:p w14:paraId="252F43BF" w14:textId="77777777" w:rsidR="004C70D4" w:rsidRPr="004D4E53" w:rsidRDefault="004C70D4" w:rsidP="004C70D4">
      <w:pPr>
        <w:widowControl w:val="0"/>
        <w:numPr>
          <w:ilvl w:val="0"/>
          <w:numId w:val="8"/>
        </w:numPr>
        <w:tabs>
          <w:tab w:val="left" w:pos="0"/>
          <w:tab w:val="left" w:pos="567"/>
        </w:tabs>
        <w:spacing w:after="0" w:line="240" w:lineRule="auto"/>
        <w:ind w:left="1134" w:hanging="567"/>
        <w:contextualSpacing/>
        <w:rPr>
          <w:rFonts w:ascii="Times New Roman" w:eastAsia="Times New Roman" w:hAnsi="Times New Roman"/>
          <w:snapToGrid w:val="0"/>
        </w:rPr>
      </w:pPr>
      <w:r w:rsidRPr="004D4E53">
        <w:rPr>
          <w:rFonts w:ascii="Times New Roman" w:hAnsi="Times New Roman"/>
          <w:b/>
        </w:rPr>
        <w:t>priepuolius</w:t>
      </w:r>
      <w:r w:rsidRPr="004D4E53">
        <w:rPr>
          <w:rFonts w:ascii="Times New Roman" w:hAnsi="Times New Roman"/>
        </w:rPr>
        <w:t xml:space="preserve"> (</w:t>
      </w:r>
      <w:r w:rsidRPr="004D4E53">
        <w:rPr>
          <w:rFonts w:ascii="Times New Roman" w:hAnsi="Times New Roman"/>
          <w:color w:val="000000"/>
        </w:rPr>
        <w:t xml:space="preserve">epilepsiją). Jei pasireiškia ar padažnėja priepuoliai, nutraukite </w:t>
      </w:r>
      <w:r w:rsidRPr="004D4E53">
        <w:rPr>
          <w:rFonts w:ascii="Times New Roman" w:hAnsi="Times New Roman"/>
        </w:rPr>
        <w:t>Mirtazapine Orion</w:t>
      </w:r>
      <w:r w:rsidRPr="004D4E53">
        <w:rPr>
          <w:rFonts w:ascii="Times New Roman" w:hAnsi="Times New Roman"/>
          <w:color w:val="000000"/>
        </w:rPr>
        <w:t xml:space="preserve"> vartojimą ir nedelsdami kreipkitės į gydytoją;</w:t>
      </w:r>
    </w:p>
    <w:p w14:paraId="2146BE52" w14:textId="77777777" w:rsidR="004C70D4" w:rsidRPr="004D4E53" w:rsidRDefault="004C70D4" w:rsidP="004C70D4">
      <w:pPr>
        <w:widowControl w:val="0"/>
        <w:numPr>
          <w:ilvl w:val="0"/>
          <w:numId w:val="8"/>
        </w:numPr>
        <w:tabs>
          <w:tab w:val="left" w:pos="567"/>
        </w:tabs>
        <w:spacing w:after="0" w:line="240" w:lineRule="auto"/>
        <w:ind w:left="1134" w:hanging="567"/>
        <w:contextualSpacing/>
        <w:rPr>
          <w:rFonts w:ascii="Times New Roman" w:eastAsia="Times New Roman" w:hAnsi="Times New Roman"/>
          <w:snapToGrid w:val="0"/>
          <w:color w:val="000000"/>
        </w:rPr>
      </w:pPr>
      <w:r w:rsidRPr="004D4E53">
        <w:rPr>
          <w:rFonts w:ascii="Times New Roman" w:hAnsi="Times New Roman"/>
          <w:b/>
          <w:color w:val="000000"/>
        </w:rPr>
        <w:t>kepenų ligą</w:t>
      </w:r>
      <w:r w:rsidRPr="004D4E53">
        <w:rPr>
          <w:rFonts w:ascii="Times New Roman" w:hAnsi="Times New Roman"/>
          <w:color w:val="000000"/>
        </w:rPr>
        <w:t xml:space="preserve">, įskaitant geltą. Jeigu atsiranda gelta, nutraukite </w:t>
      </w:r>
      <w:r w:rsidRPr="004D4E53">
        <w:rPr>
          <w:rFonts w:ascii="Times New Roman" w:hAnsi="Times New Roman"/>
        </w:rPr>
        <w:t>Mirtazapine Orion</w:t>
      </w:r>
      <w:r w:rsidRPr="004D4E53">
        <w:rPr>
          <w:rFonts w:ascii="Times New Roman" w:hAnsi="Times New Roman"/>
          <w:color w:val="000000"/>
        </w:rPr>
        <w:t xml:space="preserve"> vartojimą ir nedelsdami kreipkitės į gydytoją;</w:t>
      </w:r>
    </w:p>
    <w:p w14:paraId="320011A7" w14:textId="77777777" w:rsidR="004C70D4" w:rsidRPr="004D4E53" w:rsidRDefault="004C70D4" w:rsidP="004C70D4">
      <w:pPr>
        <w:widowControl w:val="0"/>
        <w:numPr>
          <w:ilvl w:val="0"/>
          <w:numId w:val="8"/>
        </w:numPr>
        <w:tabs>
          <w:tab w:val="left" w:pos="567"/>
        </w:tabs>
        <w:spacing w:after="0" w:line="240" w:lineRule="auto"/>
        <w:ind w:left="1134" w:hanging="567"/>
        <w:contextualSpacing/>
        <w:rPr>
          <w:rFonts w:ascii="Times New Roman" w:eastAsia="Times New Roman" w:hAnsi="Times New Roman"/>
          <w:snapToGrid w:val="0"/>
          <w:color w:val="000000"/>
          <w:lang w:val="en-GB"/>
        </w:rPr>
      </w:pPr>
      <w:r w:rsidRPr="004D4E53">
        <w:rPr>
          <w:rFonts w:ascii="Times New Roman" w:hAnsi="Times New Roman"/>
          <w:b/>
          <w:color w:val="000000"/>
        </w:rPr>
        <w:t>inkstų ligą</w:t>
      </w:r>
      <w:r w:rsidRPr="004D4E53">
        <w:rPr>
          <w:rFonts w:ascii="Times New Roman" w:hAnsi="Times New Roman"/>
          <w:color w:val="000000"/>
        </w:rPr>
        <w:t>;</w:t>
      </w:r>
    </w:p>
    <w:p w14:paraId="47B2008B" w14:textId="77777777" w:rsidR="004C70D4" w:rsidRPr="004D4E53" w:rsidRDefault="004C70D4" w:rsidP="004C70D4">
      <w:pPr>
        <w:widowControl w:val="0"/>
        <w:numPr>
          <w:ilvl w:val="0"/>
          <w:numId w:val="8"/>
        </w:numPr>
        <w:tabs>
          <w:tab w:val="left" w:pos="567"/>
        </w:tabs>
        <w:spacing w:after="0" w:line="240" w:lineRule="auto"/>
        <w:ind w:left="1134" w:hanging="567"/>
        <w:contextualSpacing/>
        <w:rPr>
          <w:rFonts w:ascii="Times New Roman" w:eastAsia="Times New Roman" w:hAnsi="Times New Roman"/>
          <w:snapToGrid w:val="0"/>
          <w:color w:val="000000"/>
          <w:lang w:val="en-GB"/>
        </w:rPr>
      </w:pPr>
      <w:r w:rsidRPr="004D4E53">
        <w:rPr>
          <w:rFonts w:ascii="Times New Roman" w:hAnsi="Times New Roman"/>
          <w:b/>
          <w:color w:val="000000"/>
        </w:rPr>
        <w:t>širdies ligą</w:t>
      </w:r>
      <w:r w:rsidRPr="004D4E53">
        <w:rPr>
          <w:rFonts w:ascii="Times New Roman" w:hAnsi="Times New Roman"/>
          <w:color w:val="000000"/>
        </w:rPr>
        <w:t xml:space="preserve"> arba </w:t>
      </w:r>
      <w:r w:rsidRPr="004D4E53">
        <w:rPr>
          <w:rFonts w:ascii="Times New Roman" w:hAnsi="Times New Roman"/>
          <w:b/>
          <w:color w:val="000000"/>
        </w:rPr>
        <w:t>kraujospūdžio sumažėjimą</w:t>
      </w:r>
      <w:r w:rsidRPr="004D4E53">
        <w:rPr>
          <w:rFonts w:ascii="Times New Roman" w:hAnsi="Times New Roman"/>
          <w:color w:val="000000"/>
        </w:rPr>
        <w:t>;</w:t>
      </w:r>
    </w:p>
    <w:p w14:paraId="12CBBC46" w14:textId="77777777" w:rsidR="004C70D4" w:rsidRPr="004D4E53" w:rsidRDefault="004C70D4" w:rsidP="004C70D4">
      <w:pPr>
        <w:widowControl w:val="0"/>
        <w:numPr>
          <w:ilvl w:val="0"/>
          <w:numId w:val="8"/>
        </w:numPr>
        <w:tabs>
          <w:tab w:val="left" w:pos="567"/>
        </w:tabs>
        <w:spacing w:after="0" w:line="240" w:lineRule="auto"/>
        <w:ind w:left="1134" w:hanging="567"/>
        <w:contextualSpacing/>
        <w:rPr>
          <w:rFonts w:ascii="Times New Roman" w:eastAsia="Times New Roman" w:hAnsi="Times New Roman"/>
          <w:snapToGrid w:val="0"/>
          <w:lang w:val="en-GB"/>
        </w:rPr>
      </w:pPr>
      <w:r w:rsidRPr="004D4E53">
        <w:rPr>
          <w:rFonts w:ascii="Times New Roman" w:hAnsi="Times New Roman"/>
          <w:b/>
        </w:rPr>
        <w:t>šizofreniją</w:t>
      </w:r>
      <w:r w:rsidRPr="004D4E53">
        <w:rPr>
          <w:rFonts w:ascii="Times New Roman" w:hAnsi="Times New Roman"/>
        </w:rPr>
        <w:t>. Jeigu padažnėja ar pasunkėja psichozės simptomai (pvz., paranoidinis mąstymas), nedelsdami kreipkitės į gydytoją;</w:t>
      </w:r>
    </w:p>
    <w:p w14:paraId="2D0292DC" w14:textId="77777777" w:rsidR="004C70D4" w:rsidRPr="004D4E53" w:rsidRDefault="004C70D4" w:rsidP="004C70D4">
      <w:pPr>
        <w:widowControl w:val="0"/>
        <w:numPr>
          <w:ilvl w:val="0"/>
          <w:numId w:val="8"/>
        </w:numPr>
        <w:tabs>
          <w:tab w:val="left" w:pos="567"/>
        </w:tabs>
        <w:spacing w:after="0" w:line="240" w:lineRule="auto"/>
        <w:ind w:left="1134" w:hanging="567"/>
        <w:contextualSpacing/>
        <w:rPr>
          <w:rFonts w:ascii="Times New Roman" w:eastAsia="Times New Roman" w:hAnsi="Times New Roman"/>
          <w:snapToGrid w:val="0"/>
        </w:rPr>
      </w:pPr>
      <w:r w:rsidRPr="004D4E53">
        <w:rPr>
          <w:rFonts w:ascii="Times New Roman" w:hAnsi="Times New Roman"/>
          <w:b/>
        </w:rPr>
        <w:t>maniakinę depresiją</w:t>
      </w:r>
      <w:r w:rsidRPr="004D4E53">
        <w:rPr>
          <w:rFonts w:ascii="Times New Roman" w:hAnsi="Times New Roman"/>
        </w:rPr>
        <w:t xml:space="preserve"> (kai pakilios nuotaikos ir pernelyg didelio aktyvumo bei prislėgtos nuotaikos fazės keičia viena kitą). Jeigu pradedate jausti pernelyg didelį susijaudinimą, </w:t>
      </w:r>
      <w:r w:rsidRPr="004D4E53">
        <w:rPr>
          <w:rFonts w:ascii="Times New Roman" w:hAnsi="Times New Roman"/>
          <w:color w:val="000000"/>
        </w:rPr>
        <w:t xml:space="preserve">nutraukite </w:t>
      </w:r>
      <w:r w:rsidRPr="004D4E53">
        <w:rPr>
          <w:rFonts w:ascii="Times New Roman" w:hAnsi="Times New Roman"/>
        </w:rPr>
        <w:t>Mirtazapine Orion</w:t>
      </w:r>
      <w:r w:rsidRPr="004D4E53">
        <w:rPr>
          <w:rFonts w:ascii="Times New Roman" w:hAnsi="Times New Roman"/>
          <w:color w:val="000000"/>
        </w:rPr>
        <w:t xml:space="preserve"> vartojimą ir nedelsdami kreipkitės į gydytoją</w:t>
      </w:r>
      <w:r w:rsidRPr="004D4E53">
        <w:rPr>
          <w:rFonts w:ascii="Times New Roman" w:hAnsi="Times New Roman"/>
        </w:rPr>
        <w:t>;</w:t>
      </w:r>
    </w:p>
    <w:p w14:paraId="56C8DC0F" w14:textId="77777777" w:rsidR="004C70D4" w:rsidRPr="004D4E53" w:rsidRDefault="004C70D4" w:rsidP="004C70D4">
      <w:pPr>
        <w:widowControl w:val="0"/>
        <w:numPr>
          <w:ilvl w:val="0"/>
          <w:numId w:val="8"/>
        </w:numPr>
        <w:tabs>
          <w:tab w:val="left" w:pos="567"/>
        </w:tabs>
        <w:spacing w:after="0" w:line="240" w:lineRule="auto"/>
        <w:ind w:left="1134" w:hanging="567"/>
        <w:contextualSpacing/>
        <w:rPr>
          <w:rFonts w:ascii="Times New Roman" w:eastAsia="Times New Roman" w:hAnsi="Times New Roman"/>
          <w:snapToGrid w:val="0"/>
          <w:color w:val="000000"/>
          <w:lang w:val="en-GB"/>
        </w:rPr>
      </w:pPr>
      <w:r w:rsidRPr="004D4E53">
        <w:rPr>
          <w:rFonts w:ascii="Times New Roman" w:hAnsi="Times New Roman"/>
          <w:b/>
          <w:color w:val="000000"/>
        </w:rPr>
        <w:t>diabetą</w:t>
      </w:r>
      <w:r w:rsidRPr="004D4E53">
        <w:rPr>
          <w:rFonts w:ascii="Times New Roman" w:hAnsi="Times New Roman"/>
          <w:color w:val="000000"/>
        </w:rPr>
        <w:t xml:space="preserve"> (gali prireikti keisti insulino ar kitų </w:t>
      </w:r>
      <w:r w:rsidRPr="004D4E53">
        <w:rPr>
          <w:rFonts w:ascii="Times New Roman" w:eastAsia="Times New Roman" w:hAnsi="Times New Roman"/>
          <w:snapToGrid w:val="0"/>
          <w:color w:val="000000"/>
        </w:rPr>
        <w:t>vaistų</w:t>
      </w:r>
      <w:r w:rsidRPr="004D4E53">
        <w:rPr>
          <w:rFonts w:ascii="Times New Roman" w:hAnsi="Times New Roman"/>
          <w:color w:val="000000"/>
        </w:rPr>
        <w:t xml:space="preserve"> nuo diabeto dozę);</w:t>
      </w:r>
    </w:p>
    <w:p w14:paraId="72AF18FE" w14:textId="77777777" w:rsidR="004C70D4" w:rsidRPr="004D4E53" w:rsidRDefault="004C70D4" w:rsidP="004C70D4">
      <w:pPr>
        <w:widowControl w:val="0"/>
        <w:numPr>
          <w:ilvl w:val="0"/>
          <w:numId w:val="8"/>
        </w:numPr>
        <w:tabs>
          <w:tab w:val="left" w:pos="567"/>
        </w:tabs>
        <w:spacing w:after="0" w:line="240" w:lineRule="auto"/>
        <w:ind w:left="1134" w:hanging="567"/>
        <w:contextualSpacing/>
        <w:rPr>
          <w:rFonts w:ascii="Times New Roman" w:eastAsia="Times New Roman" w:hAnsi="Times New Roman"/>
          <w:snapToGrid w:val="0"/>
          <w:color w:val="000000"/>
          <w:lang w:val="en-GB"/>
        </w:rPr>
      </w:pPr>
      <w:r w:rsidRPr="004D4E53">
        <w:rPr>
          <w:rFonts w:ascii="Times New Roman" w:hAnsi="Times New Roman"/>
          <w:b/>
          <w:color w:val="000000"/>
        </w:rPr>
        <w:t>akių ligą</w:t>
      </w:r>
      <w:r w:rsidRPr="004D4E53">
        <w:rPr>
          <w:rFonts w:ascii="Times New Roman" w:hAnsi="Times New Roman"/>
          <w:color w:val="000000"/>
        </w:rPr>
        <w:t>, pavyzdžiui, akispūdžio padidėjimą (glaukomą);</w:t>
      </w:r>
    </w:p>
    <w:p w14:paraId="425EB78B" w14:textId="77777777" w:rsidR="004C70D4" w:rsidRPr="004D4E53" w:rsidRDefault="004C70D4" w:rsidP="004C70D4">
      <w:pPr>
        <w:widowControl w:val="0"/>
        <w:numPr>
          <w:ilvl w:val="0"/>
          <w:numId w:val="8"/>
        </w:numPr>
        <w:tabs>
          <w:tab w:val="left" w:pos="567"/>
        </w:tabs>
        <w:spacing w:after="0" w:line="240" w:lineRule="auto"/>
        <w:ind w:left="1134" w:hanging="567"/>
        <w:contextualSpacing/>
        <w:rPr>
          <w:rFonts w:ascii="Times New Roman" w:hAnsi="Times New Roman"/>
          <w:color w:val="000000"/>
        </w:rPr>
      </w:pPr>
      <w:r w:rsidRPr="004D4E53">
        <w:rPr>
          <w:rFonts w:ascii="Times New Roman" w:hAnsi="Times New Roman"/>
          <w:b/>
          <w:color w:val="000000"/>
        </w:rPr>
        <w:t>šlapinimosi sutrikimus</w:t>
      </w:r>
      <w:r w:rsidRPr="004D4E53">
        <w:rPr>
          <w:rFonts w:ascii="Times New Roman" w:hAnsi="Times New Roman"/>
          <w:color w:val="000000"/>
        </w:rPr>
        <w:t xml:space="preserve"> (šlapinimosi pasunkėjimą) dėl </w:t>
      </w:r>
      <w:r w:rsidRPr="004D4E53">
        <w:rPr>
          <w:rFonts w:ascii="Times New Roman" w:hAnsi="Times New Roman"/>
        </w:rPr>
        <w:t>išvešėjusios</w:t>
      </w:r>
      <w:r w:rsidRPr="004D4E53">
        <w:rPr>
          <w:rFonts w:ascii="Times New Roman" w:hAnsi="Times New Roman"/>
          <w:color w:val="000000"/>
        </w:rPr>
        <w:t xml:space="preserve"> priešinės liaukos;</w:t>
      </w:r>
    </w:p>
    <w:p w14:paraId="46B41F4B" w14:textId="535B95D1" w:rsidR="004C70D4" w:rsidRPr="004D4E53" w:rsidRDefault="004C70D4" w:rsidP="004C70D4">
      <w:pPr>
        <w:widowControl w:val="0"/>
        <w:numPr>
          <w:ilvl w:val="0"/>
          <w:numId w:val="8"/>
        </w:numPr>
        <w:tabs>
          <w:tab w:val="left" w:pos="567"/>
        </w:tabs>
        <w:spacing w:after="0" w:line="240" w:lineRule="auto"/>
        <w:ind w:left="1134" w:hanging="567"/>
        <w:contextualSpacing/>
        <w:rPr>
          <w:rFonts w:ascii="Times New Roman" w:eastAsia="Times New Roman" w:hAnsi="Times New Roman"/>
          <w:snapToGrid w:val="0"/>
          <w:color w:val="000000"/>
        </w:rPr>
      </w:pPr>
      <w:r w:rsidRPr="004D4E53">
        <w:rPr>
          <w:rFonts w:ascii="Times New Roman" w:hAnsi="Times New Roman"/>
          <w:b/>
          <w:color w:val="000000"/>
        </w:rPr>
        <w:t>tam tikras širdies būkles</w:t>
      </w:r>
      <w:r w:rsidRPr="004D4E53">
        <w:rPr>
          <w:rFonts w:ascii="Times New Roman" w:hAnsi="Times New Roman"/>
          <w:color w:val="000000"/>
        </w:rPr>
        <w:t>, dėl kurių gali pakisti Jūsų širdies ritmas, nesenai ištikusį širdies priepuolį, širdies nepakankamumą arba tam tikrų širdies ritmą paveikti galinčių vaistų vartojimą</w:t>
      </w:r>
      <w:r w:rsidR="00C937B6">
        <w:rPr>
          <w:rFonts w:ascii="Times New Roman" w:hAnsi="Times New Roman"/>
          <w:color w:val="000000"/>
        </w:rPr>
        <w:t>.</w:t>
      </w:r>
    </w:p>
    <w:p w14:paraId="07216B3F" w14:textId="0F7C17F3" w:rsidR="004C70D4" w:rsidRPr="004D4E53" w:rsidRDefault="00C937B6" w:rsidP="00864C36">
      <w:pPr>
        <w:keepNext/>
        <w:keepLines/>
        <w:widowControl w:val="0"/>
        <w:numPr>
          <w:ilvl w:val="0"/>
          <w:numId w:val="9"/>
        </w:numPr>
        <w:tabs>
          <w:tab w:val="clear" w:pos="363"/>
          <w:tab w:val="left" w:pos="567"/>
          <w:tab w:val="num" w:pos="600"/>
        </w:tabs>
        <w:spacing w:after="0" w:line="240" w:lineRule="auto"/>
        <w:ind w:left="601" w:hanging="601"/>
        <w:rPr>
          <w:rFonts w:ascii="Times New Roman" w:hAnsi="Times New Roman"/>
          <w:color w:val="000000"/>
        </w:rPr>
      </w:pPr>
      <w:r>
        <w:rPr>
          <w:rFonts w:ascii="Times New Roman" w:hAnsi="Times New Roman"/>
          <w:color w:val="000000"/>
        </w:rPr>
        <w:t>J</w:t>
      </w:r>
      <w:r w:rsidR="004C70D4" w:rsidRPr="004D4E53">
        <w:rPr>
          <w:rFonts w:ascii="Times New Roman" w:hAnsi="Times New Roman"/>
          <w:color w:val="000000"/>
        </w:rPr>
        <w:t>eigu atsiranda užkrečiamosios ligos požymių, pavyzdžiui, nepaaiškin</w:t>
      </w:r>
      <w:r>
        <w:rPr>
          <w:rFonts w:ascii="Times New Roman" w:hAnsi="Times New Roman"/>
          <w:color w:val="000000"/>
        </w:rPr>
        <w:t>a</w:t>
      </w:r>
      <w:r w:rsidR="004C70D4" w:rsidRPr="004D4E53">
        <w:rPr>
          <w:rFonts w:ascii="Times New Roman" w:hAnsi="Times New Roman"/>
          <w:color w:val="000000"/>
        </w:rPr>
        <w:t>mas karščiavimas, gerklės skausmas, burnos išopėjimas</w:t>
      </w:r>
      <w:r>
        <w:rPr>
          <w:rFonts w:ascii="Times New Roman" w:hAnsi="Times New Roman"/>
          <w:color w:val="000000"/>
        </w:rPr>
        <w:t>.</w:t>
      </w:r>
    </w:p>
    <w:p w14:paraId="281C120D" w14:textId="26AF7F93" w:rsidR="004C70D4" w:rsidRPr="004D4E53" w:rsidRDefault="00C937B6" w:rsidP="0065191A">
      <w:pPr>
        <w:widowControl w:val="0"/>
        <w:tabs>
          <w:tab w:val="left" w:pos="567"/>
          <w:tab w:val="left" w:pos="1134"/>
        </w:tabs>
        <w:spacing w:after="0" w:line="240" w:lineRule="auto"/>
        <w:rPr>
          <w:rFonts w:ascii="Times New Roman" w:hAnsi="Times New Roman"/>
          <w:color w:val="000000"/>
        </w:rPr>
      </w:pPr>
      <w:r>
        <w:rPr>
          <w:rFonts w:ascii="Times New Roman" w:hAnsi="Times New Roman"/>
          <w:color w:val="000000"/>
        </w:rPr>
        <w:tab/>
        <w:t>N</w:t>
      </w:r>
      <w:r w:rsidR="004C70D4" w:rsidRPr="004D4E53">
        <w:rPr>
          <w:rFonts w:ascii="Times New Roman" w:hAnsi="Times New Roman"/>
          <w:color w:val="000000"/>
        </w:rPr>
        <w:t xml:space="preserve">utraukite </w:t>
      </w:r>
      <w:r w:rsidR="004C70D4" w:rsidRPr="004D4E53">
        <w:rPr>
          <w:rFonts w:ascii="Times New Roman" w:hAnsi="Times New Roman"/>
        </w:rPr>
        <w:t>Mirtazapine Orion</w:t>
      </w:r>
      <w:r w:rsidR="004C70D4" w:rsidRPr="004D4E53">
        <w:rPr>
          <w:rFonts w:ascii="Times New Roman" w:hAnsi="Times New Roman"/>
          <w:color w:val="000000"/>
        </w:rPr>
        <w:t xml:space="preserve"> vartojimą ir nedelsdami kreipkitės į gydytoją, kad ištirtų kraują.</w:t>
      </w:r>
    </w:p>
    <w:p w14:paraId="57ED3F1C" w14:textId="35BDEA04" w:rsidR="004C70D4" w:rsidRPr="004D4E53" w:rsidRDefault="004C70D4" w:rsidP="004C70D4">
      <w:pPr>
        <w:widowControl w:val="0"/>
        <w:tabs>
          <w:tab w:val="left" w:pos="0"/>
          <w:tab w:val="left" w:pos="567"/>
        </w:tabs>
        <w:spacing w:after="0" w:line="240" w:lineRule="auto"/>
        <w:ind w:left="600"/>
        <w:rPr>
          <w:rFonts w:ascii="Times New Roman" w:eastAsia="Times New Roman" w:hAnsi="Times New Roman"/>
          <w:snapToGrid w:val="0"/>
          <w:color w:val="000000"/>
          <w:lang w:val="en-GB"/>
        </w:rPr>
      </w:pPr>
      <w:r w:rsidRPr="004D4E53">
        <w:rPr>
          <w:rFonts w:ascii="Times New Roman" w:hAnsi="Times New Roman"/>
          <w:color w:val="000000"/>
        </w:rPr>
        <w:t>Retais atvejais šie sutrikimai gali rodyti kraujo ląstelių gamybos kaulų čiulpuose sutrikimą. Šių simptomų atsiranda retai, dažniausiai po 4</w:t>
      </w:r>
      <w:r w:rsidRPr="004D4E53">
        <w:rPr>
          <w:rFonts w:ascii="Times New Roman" w:hAnsi="Times New Roman"/>
          <w:color w:val="000000"/>
        </w:rPr>
        <w:noBreakHyphen/>
        <w:t>6 gydymo savaičių</w:t>
      </w:r>
      <w:r w:rsidR="00C937B6">
        <w:rPr>
          <w:rFonts w:ascii="Times New Roman" w:hAnsi="Times New Roman"/>
          <w:color w:val="000000"/>
        </w:rPr>
        <w:t>.</w:t>
      </w:r>
    </w:p>
    <w:p w14:paraId="439AEC77" w14:textId="51C77D75" w:rsidR="004C70D4" w:rsidRPr="0065191A" w:rsidRDefault="00C937B6" w:rsidP="004C70D4">
      <w:pPr>
        <w:widowControl w:val="0"/>
        <w:numPr>
          <w:ilvl w:val="0"/>
          <w:numId w:val="9"/>
        </w:numPr>
        <w:tabs>
          <w:tab w:val="clear" w:pos="363"/>
          <w:tab w:val="left" w:pos="567"/>
          <w:tab w:val="num" w:pos="600"/>
        </w:tabs>
        <w:spacing w:after="0" w:line="240" w:lineRule="auto"/>
        <w:ind w:left="600" w:hanging="600"/>
        <w:rPr>
          <w:rFonts w:ascii="Times New Roman" w:eastAsia="Times New Roman" w:hAnsi="Times New Roman"/>
          <w:snapToGrid w:val="0"/>
          <w:lang w:val="en-GB"/>
        </w:rPr>
      </w:pPr>
      <w:r>
        <w:rPr>
          <w:rFonts w:ascii="Times New Roman" w:hAnsi="Times New Roman"/>
        </w:rPr>
        <w:t>J</w:t>
      </w:r>
      <w:r w:rsidR="004C70D4" w:rsidRPr="004D4E53">
        <w:rPr>
          <w:rFonts w:ascii="Times New Roman" w:hAnsi="Times New Roman"/>
        </w:rPr>
        <w:t>eigu esate senyvas žmogus. Galite būti jautresni nepageidaujamam antidepresantų poveikiui.</w:t>
      </w:r>
    </w:p>
    <w:p w14:paraId="0EED6391" w14:textId="0A08C07A" w:rsidR="00167107" w:rsidRPr="0065191A" w:rsidRDefault="00167107" w:rsidP="0065191A">
      <w:pPr>
        <w:widowControl w:val="0"/>
        <w:numPr>
          <w:ilvl w:val="0"/>
          <w:numId w:val="9"/>
        </w:numPr>
        <w:tabs>
          <w:tab w:val="clear" w:pos="363"/>
          <w:tab w:val="left" w:pos="567"/>
        </w:tabs>
        <w:spacing w:after="0" w:line="240" w:lineRule="auto"/>
        <w:ind w:left="567" w:hanging="567"/>
        <w:rPr>
          <w:rFonts w:ascii="Times New Roman" w:eastAsia="Times New Roman" w:hAnsi="Times New Roman"/>
          <w:snapToGrid w:val="0"/>
        </w:rPr>
      </w:pPr>
      <w:r w:rsidRPr="0065191A">
        <w:rPr>
          <w:rFonts w:ascii="Times New Roman" w:eastAsia="Times New Roman" w:hAnsi="Times New Roman"/>
          <w:snapToGrid w:val="0"/>
        </w:rPr>
        <w:t xml:space="preserve">Gauta pranešimų apie vartojant mirtazapiną nustatytus sunkių odos reakcijų, įskaitant Stivenso-Džonsono </w:t>
      </w:r>
      <w:r w:rsidR="004F51AC">
        <w:rPr>
          <w:rFonts w:ascii="Times New Roman" w:eastAsia="Times New Roman" w:hAnsi="Times New Roman"/>
          <w:snapToGrid w:val="0"/>
        </w:rPr>
        <w:t>(Stevens</w:t>
      </w:r>
      <w:r w:rsidR="003953D5">
        <w:rPr>
          <w:rFonts w:ascii="Times New Roman" w:eastAsia="Times New Roman" w:hAnsi="Times New Roman"/>
          <w:snapToGrid w:val="0"/>
        </w:rPr>
        <w:t>-Johnson)</w:t>
      </w:r>
      <w:r w:rsidR="004F51AC">
        <w:rPr>
          <w:rFonts w:ascii="Times New Roman" w:eastAsia="Times New Roman" w:hAnsi="Times New Roman"/>
          <w:snapToGrid w:val="0"/>
        </w:rPr>
        <w:t xml:space="preserve"> </w:t>
      </w:r>
      <w:r w:rsidRPr="0065191A">
        <w:rPr>
          <w:rFonts w:ascii="Times New Roman" w:eastAsia="Times New Roman" w:hAnsi="Times New Roman"/>
          <w:snapToGrid w:val="0"/>
        </w:rPr>
        <w:t xml:space="preserve">sindromą (SDS), toksinę epidermio nekrolizę (TEN) ir reakciją į vaistą su eozinofilija ir sisteminiais simptomais (angl. </w:t>
      </w:r>
      <w:proofErr w:type="spellStart"/>
      <w:r w:rsidRPr="0065191A">
        <w:rPr>
          <w:rFonts w:ascii="Times New Roman" w:eastAsia="Times New Roman" w:hAnsi="Times New Roman"/>
          <w:i/>
          <w:iCs/>
          <w:snapToGrid w:val="0"/>
        </w:rPr>
        <w:t>drug</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reaction</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with</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eosinophilia</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and</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systemic</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symptoms</w:t>
      </w:r>
      <w:proofErr w:type="spellEnd"/>
      <w:r w:rsidRPr="0065191A">
        <w:rPr>
          <w:rFonts w:ascii="Times New Roman" w:eastAsia="Times New Roman" w:hAnsi="Times New Roman"/>
          <w:snapToGrid w:val="0"/>
        </w:rPr>
        <w:t xml:space="preserve">, DRESS), atvejus. Pastebėję bent vieną iš 4 skyriuje aprašytų simptomų, susijusių su šiomis sunkiomis odos reakcijomis, nebevartokite šio vaisto ir nedelsdami kreipkitės </w:t>
      </w:r>
      <w:r>
        <w:rPr>
          <w:rFonts w:ascii="Times New Roman" w:eastAsia="Times New Roman" w:hAnsi="Times New Roman"/>
          <w:snapToGrid w:val="0"/>
        </w:rPr>
        <w:t>medi</w:t>
      </w:r>
      <w:r w:rsidR="00766B66">
        <w:rPr>
          <w:rFonts w:ascii="Times New Roman" w:eastAsia="Times New Roman" w:hAnsi="Times New Roman"/>
          <w:snapToGrid w:val="0"/>
        </w:rPr>
        <w:t>c</w:t>
      </w:r>
      <w:r>
        <w:rPr>
          <w:rFonts w:ascii="Times New Roman" w:eastAsia="Times New Roman" w:hAnsi="Times New Roman"/>
          <w:snapToGrid w:val="0"/>
        </w:rPr>
        <w:t xml:space="preserve">ininės </w:t>
      </w:r>
      <w:r w:rsidRPr="0065191A">
        <w:rPr>
          <w:rFonts w:ascii="Times New Roman" w:eastAsia="Times New Roman" w:hAnsi="Times New Roman"/>
          <w:snapToGrid w:val="0"/>
        </w:rPr>
        <w:t xml:space="preserve">pagalbos. Jeigu Jums kada nors buvo pasireiškusi kokia nors sunki odos reakcija, Jums nebegalima atnaujinti gydymo </w:t>
      </w:r>
      <w:r>
        <w:rPr>
          <w:rFonts w:ascii="Times New Roman" w:eastAsia="Times New Roman" w:hAnsi="Times New Roman"/>
          <w:snapToGrid w:val="0"/>
        </w:rPr>
        <w:t>m</w:t>
      </w:r>
      <w:r w:rsidRPr="0065191A">
        <w:rPr>
          <w:rFonts w:ascii="Times New Roman" w:eastAsia="Times New Roman" w:hAnsi="Times New Roman"/>
          <w:snapToGrid w:val="0"/>
        </w:rPr>
        <w:t>irtazapin</w:t>
      </w:r>
      <w:r>
        <w:rPr>
          <w:rFonts w:ascii="Times New Roman" w:eastAsia="Times New Roman" w:hAnsi="Times New Roman"/>
          <w:snapToGrid w:val="0"/>
        </w:rPr>
        <w:t>u</w:t>
      </w:r>
      <w:r w:rsidRPr="0065191A">
        <w:rPr>
          <w:rFonts w:ascii="Times New Roman" w:eastAsia="Times New Roman" w:hAnsi="Times New Roman"/>
          <w:snapToGrid w:val="0"/>
        </w:rPr>
        <w:t>.</w:t>
      </w:r>
    </w:p>
    <w:p w14:paraId="296E5C29"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b/>
        </w:rPr>
      </w:pPr>
    </w:p>
    <w:p w14:paraId="09D25CF3" w14:textId="77777777" w:rsidR="004C70D4" w:rsidRPr="004D4E53" w:rsidRDefault="004C70D4" w:rsidP="004C70D4">
      <w:pPr>
        <w:tabs>
          <w:tab w:val="left" w:pos="720"/>
        </w:tabs>
        <w:spacing w:after="0" w:line="240" w:lineRule="auto"/>
        <w:ind w:left="567" w:hanging="567"/>
        <w:rPr>
          <w:rFonts w:ascii="Times New Roman" w:hAnsi="Times New Roman"/>
          <w:b/>
        </w:rPr>
      </w:pPr>
      <w:r w:rsidRPr="004D4E53">
        <w:rPr>
          <w:rFonts w:ascii="Times New Roman" w:hAnsi="Times New Roman"/>
          <w:b/>
        </w:rPr>
        <w:t>Kiti vaistai ir Mirtazapine Orion</w:t>
      </w:r>
    </w:p>
    <w:p w14:paraId="664497C3" w14:textId="77777777" w:rsidR="004C70D4" w:rsidRPr="004D4E53" w:rsidRDefault="004C70D4" w:rsidP="004C70D4">
      <w:pPr>
        <w:numPr>
          <w:ilvl w:val="12"/>
          <w:numId w:val="0"/>
        </w:numPr>
        <w:tabs>
          <w:tab w:val="left" w:pos="720"/>
        </w:tabs>
        <w:spacing w:after="0" w:line="240" w:lineRule="auto"/>
        <w:ind w:right="-2"/>
        <w:rPr>
          <w:rFonts w:ascii="Times New Roman" w:eastAsia="Times New Roman" w:hAnsi="Times New Roman"/>
          <w:snapToGrid w:val="0"/>
        </w:rPr>
      </w:pPr>
      <w:r w:rsidRPr="004D4E53">
        <w:rPr>
          <w:rFonts w:ascii="Times New Roman" w:hAnsi="Times New Roman"/>
        </w:rPr>
        <w:t xml:space="preserve">Jeigu vartojate </w:t>
      </w:r>
      <w:r w:rsidRPr="004D4E53">
        <w:rPr>
          <w:rFonts w:ascii="Times New Roman" w:eastAsia="Times New Roman" w:hAnsi="Times New Roman"/>
          <w:snapToGrid w:val="0"/>
        </w:rPr>
        <w:t>ar</w:t>
      </w:r>
      <w:r w:rsidRPr="004D4E53">
        <w:rPr>
          <w:rFonts w:ascii="Times New Roman" w:hAnsi="Times New Roman"/>
        </w:rPr>
        <w:t xml:space="preserve"> neseniai vartojote kitų vaistų arba dėl to nesate tikri, apie tai pasakykite gydytojui arba vaistininkui.</w:t>
      </w:r>
    </w:p>
    <w:p w14:paraId="707F0A99"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54C68BF6" w14:textId="77777777" w:rsidR="004C70D4" w:rsidRPr="004D4E53" w:rsidRDefault="004C70D4" w:rsidP="004C70D4">
      <w:pPr>
        <w:keepNext/>
        <w:keepLines/>
        <w:tabs>
          <w:tab w:val="left" w:pos="720"/>
        </w:tabs>
        <w:spacing w:after="0" w:line="240" w:lineRule="auto"/>
        <w:rPr>
          <w:rFonts w:ascii="Times New Roman" w:hAnsi="Times New Roman"/>
        </w:rPr>
      </w:pPr>
      <w:r w:rsidRPr="004D4E53">
        <w:rPr>
          <w:rFonts w:ascii="Times New Roman" w:hAnsi="Times New Roman"/>
          <w:b/>
        </w:rPr>
        <w:t>Mirtazapine Orion vartoti negalima</w:t>
      </w:r>
      <w:r w:rsidRPr="004D4E53">
        <w:rPr>
          <w:rFonts w:ascii="Times New Roman" w:hAnsi="Times New Roman"/>
          <w:b/>
          <w:i/>
        </w:rPr>
        <w:t xml:space="preserve"> </w:t>
      </w:r>
      <w:r w:rsidRPr="004D4E53">
        <w:rPr>
          <w:rFonts w:ascii="Times New Roman" w:hAnsi="Times New Roman"/>
        </w:rPr>
        <w:t>kartu su:</w:t>
      </w:r>
    </w:p>
    <w:p w14:paraId="5FF44A49" w14:textId="77777777" w:rsidR="004C70D4" w:rsidRPr="004D4E53" w:rsidRDefault="004C70D4" w:rsidP="004C70D4">
      <w:pPr>
        <w:keepNext/>
        <w:keepLines/>
        <w:numPr>
          <w:ilvl w:val="0"/>
          <w:numId w:val="11"/>
        </w:numPr>
        <w:tabs>
          <w:tab w:val="num" w:pos="0"/>
          <w:tab w:val="num" w:pos="540"/>
          <w:tab w:val="left" w:pos="567"/>
        </w:tabs>
        <w:spacing w:after="0" w:line="240" w:lineRule="auto"/>
        <w:ind w:left="540" w:hanging="540"/>
        <w:rPr>
          <w:rFonts w:ascii="Times New Roman" w:hAnsi="Times New Roman"/>
        </w:rPr>
      </w:pPr>
      <w:r w:rsidRPr="004D4E53">
        <w:rPr>
          <w:rFonts w:ascii="Times New Roman" w:hAnsi="Times New Roman"/>
          <w:b/>
        </w:rPr>
        <w:t>monoamino oksidazės (MAO)</w:t>
      </w:r>
      <w:r w:rsidRPr="004D4E53">
        <w:rPr>
          <w:rFonts w:ascii="Times New Roman" w:hAnsi="Times New Roman"/>
        </w:rPr>
        <w:t xml:space="preserve"> </w:t>
      </w:r>
      <w:r w:rsidRPr="004D4E53">
        <w:rPr>
          <w:rFonts w:ascii="Times New Roman" w:hAnsi="Times New Roman"/>
          <w:b/>
        </w:rPr>
        <w:t>inhibitoriais.</w:t>
      </w:r>
      <w:r w:rsidRPr="004D4E53">
        <w:rPr>
          <w:rFonts w:ascii="Times New Roman" w:hAnsi="Times New Roman"/>
        </w:rPr>
        <w:t xml:space="preserve"> Taip pat negalima gerti Mirtazapine Orion dvi savaites po MAO inhibitorių vartojimo nutraukimo. Baigus gydymą Mirtazapine Orion, MAO inhibitorių negalima gerti dar dvi savaites.</w:t>
      </w:r>
    </w:p>
    <w:p w14:paraId="39D2BE44" w14:textId="77777777" w:rsidR="004C70D4" w:rsidRPr="004D4E53" w:rsidRDefault="004C70D4" w:rsidP="004C70D4">
      <w:pPr>
        <w:tabs>
          <w:tab w:val="left" w:pos="720"/>
        </w:tabs>
        <w:autoSpaceDE w:val="0"/>
        <w:autoSpaceDN w:val="0"/>
        <w:adjustRightInd w:val="0"/>
        <w:spacing w:after="0" w:line="240" w:lineRule="auto"/>
        <w:ind w:left="567"/>
        <w:rPr>
          <w:rFonts w:ascii="Times New Roman" w:hAnsi="Times New Roman"/>
        </w:rPr>
      </w:pPr>
      <w:r w:rsidRPr="004D4E53">
        <w:rPr>
          <w:rFonts w:ascii="Times New Roman" w:hAnsi="Times New Roman"/>
        </w:rPr>
        <w:t>MAO inhibitoriai yra moklobemidas, tranilciprominas (abu yra antidepresantai) ir selegilinas (gydoma Parkinsono liga).</w:t>
      </w:r>
    </w:p>
    <w:p w14:paraId="64DA182F"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p>
    <w:p w14:paraId="1DDEA8FB"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hAnsi="Times New Roman"/>
          <w:b/>
        </w:rPr>
        <w:t xml:space="preserve">Mirtazapine Orion vartoti reikia atsargiai </w:t>
      </w:r>
      <w:r w:rsidRPr="004D4E53">
        <w:rPr>
          <w:rFonts w:ascii="Times New Roman" w:hAnsi="Times New Roman"/>
        </w:rPr>
        <w:t>kartu su:</w:t>
      </w:r>
    </w:p>
    <w:p w14:paraId="020559DD" w14:textId="3AF819D8" w:rsidR="004C70D4" w:rsidRPr="004D4E53" w:rsidRDefault="004C70D4" w:rsidP="004C70D4">
      <w:pPr>
        <w:numPr>
          <w:ilvl w:val="0"/>
          <w:numId w:val="12"/>
        </w:numPr>
        <w:tabs>
          <w:tab w:val="num" w:pos="0"/>
          <w:tab w:val="left" w:pos="567"/>
        </w:tabs>
        <w:spacing w:after="0" w:line="240" w:lineRule="auto"/>
        <w:ind w:left="540" w:hanging="540"/>
        <w:rPr>
          <w:rFonts w:ascii="Times New Roman" w:hAnsi="Times New Roman"/>
        </w:rPr>
      </w:pPr>
      <w:r w:rsidRPr="004D4E53">
        <w:rPr>
          <w:rFonts w:ascii="Times New Roman" w:hAnsi="Times New Roman"/>
          <w:b/>
        </w:rPr>
        <w:t>antidepresantais, tokiais kaip SSRI, venlafaksinas ir L-triptofanu ar triptanais</w:t>
      </w:r>
      <w:r w:rsidRPr="004D4E53">
        <w:rPr>
          <w:rFonts w:ascii="Times New Roman" w:hAnsi="Times New Roman"/>
        </w:rPr>
        <w:t xml:space="preserve"> (migrenos gydymui), </w:t>
      </w:r>
      <w:r w:rsidRPr="004D4E53">
        <w:rPr>
          <w:rFonts w:ascii="Times New Roman" w:hAnsi="Times New Roman"/>
          <w:b/>
        </w:rPr>
        <w:t>tramadoliu</w:t>
      </w:r>
      <w:r w:rsidRPr="004D4E53">
        <w:rPr>
          <w:rFonts w:ascii="Times New Roman" w:hAnsi="Times New Roman"/>
        </w:rPr>
        <w:t xml:space="preserve"> (skausmui malšinti), </w:t>
      </w:r>
      <w:r w:rsidRPr="00964CB2">
        <w:rPr>
          <w:rFonts w:ascii="Times New Roman" w:hAnsi="Times New Roman"/>
          <w:b/>
          <w:bCs/>
        </w:rPr>
        <w:t>buprenorfinu</w:t>
      </w:r>
      <w:r>
        <w:rPr>
          <w:rFonts w:ascii="Times New Roman" w:hAnsi="Times New Roman"/>
        </w:rPr>
        <w:t xml:space="preserve">, </w:t>
      </w:r>
      <w:r w:rsidRPr="004D4E53">
        <w:rPr>
          <w:rFonts w:ascii="Times New Roman" w:hAnsi="Times New Roman"/>
          <w:b/>
        </w:rPr>
        <w:t>linezolidu</w:t>
      </w:r>
      <w:r w:rsidRPr="004D4E53">
        <w:rPr>
          <w:rFonts w:ascii="Times New Roman" w:hAnsi="Times New Roman"/>
        </w:rPr>
        <w:t xml:space="preserve"> (antibiotikas), </w:t>
      </w:r>
      <w:r w:rsidRPr="004D4E53">
        <w:rPr>
          <w:rFonts w:ascii="Times New Roman" w:hAnsi="Times New Roman"/>
          <w:b/>
        </w:rPr>
        <w:t>ličiu</w:t>
      </w:r>
      <w:r w:rsidRPr="004D4E53">
        <w:rPr>
          <w:rFonts w:ascii="Times New Roman" w:hAnsi="Times New Roman"/>
        </w:rPr>
        <w:t xml:space="preserve"> (vartojamas gydyti kai kurias psichiatrines būkles), </w:t>
      </w:r>
      <w:r w:rsidRPr="004D4E53">
        <w:rPr>
          <w:rFonts w:ascii="Times New Roman" w:hAnsi="Times New Roman"/>
          <w:b/>
        </w:rPr>
        <w:t>metileno mėlio</w:t>
      </w:r>
      <w:r w:rsidRPr="004D4E53">
        <w:rPr>
          <w:rFonts w:ascii="Times New Roman" w:hAnsi="Times New Roman"/>
        </w:rPr>
        <w:t xml:space="preserve"> (vartojama</w:t>
      </w:r>
      <w:r w:rsidR="00C937B6">
        <w:rPr>
          <w:rFonts w:ascii="Times New Roman" w:hAnsi="Times New Roman"/>
        </w:rPr>
        <w:t>s</w:t>
      </w:r>
      <w:r w:rsidRPr="004D4E53">
        <w:rPr>
          <w:rFonts w:ascii="Times New Roman" w:hAnsi="Times New Roman"/>
        </w:rPr>
        <w:t xml:space="preserve"> esant dideliam methemoglobino kiekiui kraujyje) </w:t>
      </w:r>
      <w:r w:rsidRPr="004D4E53">
        <w:rPr>
          <w:rFonts w:ascii="Times New Roman" w:hAnsi="Times New Roman"/>
          <w:b/>
        </w:rPr>
        <w:t>ir jonažolės</w:t>
      </w:r>
      <w:r w:rsidRPr="004D4E53">
        <w:rPr>
          <w:rFonts w:ascii="Times New Roman" w:hAnsi="Times New Roman"/>
        </w:rPr>
        <w:t xml:space="preserve"> (</w:t>
      </w:r>
      <w:proofErr w:type="spellStart"/>
      <w:r w:rsidR="00307D3D">
        <w:rPr>
          <w:rFonts w:ascii="Times New Roman" w:hAnsi="Times New Roman"/>
          <w:i/>
        </w:rPr>
        <w:t>H</w:t>
      </w:r>
      <w:r w:rsidRPr="004D4E53">
        <w:rPr>
          <w:rFonts w:ascii="Times New Roman" w:hAnsi="Times New Roman"/>
          <w:i/>
        </w:rPr>
        <w:t>ypericum</w:t>
      </w:r>
      <w:proofErr w:type="spellEnd"/>
      <w:r w:rsidRPr="004D4E53">
        <w:rPr>
          <w:rFonts w:ascii="Times New Roman" w:hAnsi="Times New Roman"/>
          <w:i/>
        </w:rPr>
        <w:t xml:space="preserve"> </w:t>
      </w:r>
      <w:proofErr w:type="spellStart"/>
      <w:r w:rsidRPr="004D4E53">
        <w:rPr>
          <w:rFonts w:ascii="Times New Roman" w:hAnsi="Times New Roman"/>
          <w:i/>
        </w:rPr>
        <w:t>perforatum</w:t>
      </w:r>
      <w:proofErr w:type="spellEnd"/>
      <w:r w:rsidRPr="004D4E53">
        <w:rPr>
          <w:rFonts w:ascii="Times New Roman" w:hAnsi="Times New Roman"/>
          <w:i/>
        </w:rPr>
        <w:t xml:space="preserve">) </w:t>
      </w:r>
      <w:r w:rsidRPr="004D4E53">
        <w:rPr>
          <w:rFonts w:ascii="Times New Roman" w:hAnsi="Times New Roman"/>
        </w:rPr>
        <w:t xml:space="preserve">preparatais (augalinis vaistas depresijai gydyti). </w:t>
      </w:r>
    </w:p>
    <w:p w14:paraId="22551B00" w14:textId="77777777" w:rsidR="004C70D4" w:rsidRPr="004D4E53" w:rsidRDefault="004C70D4" w:rsidP="004C70D4">
      <w:pPr>
        <w:spacing w:after="0" w:line="240" w:lineRule="auto"/>
        <w:ind w:left="540"/>
        <w:rPr>
          <w:rFonts w:ascii="Times New Roman" w:eastAsia="Times New Roman" w:hAnsi="Times New Roman"/>
          <w:snapToGrid w:val="0"/>
          <w:lang w:val="en-GB"/>
        </w:rPr>
      </w:pPr>
      <w:r w:rsidRPr="004D4E53">
        <w:rPr>
          <w:rFonts w:ascii="Times New Roman" w:hAnsi="Times New Roman"/>
        </w:rPr>
        <w:t>Labai retais atvejais gydantis vienu Mirtazapine Orion arba Mirtazapine Orion vartojant kartu su šiais vaistais, gali pasireikšti vadinamasis serotonino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14:paraId="35F98CD2" w14:textId="77777777" w:rsidR="004C70D4" w:rsidRPr="004D4E53" w:rsidRDefault="004C70D4" w:rsidP="004C70D4">
      <w:pPr>
        <w:numPr>
          <w:ilvl w:val="0"/>
          <w:numId w:val="12"/>
        </w:numPr>
        <w:tabs>
          <w:tab w:val="num" w:pos="540"/>
          <w:tab w:val="left" w:pos="567"/>
        </w:tabs>
        <w:spacing w:after="0" w:line="240" w:lineRule="auto"/>
        <w:ind w:left="540" w:hanging="540"/>
        <w:rPr>
          <w:rFonts w:ascii="Times New Roman" w:eastAsia="Times New Roman" w:hAnsi="Times New Roman"/>
          <w:i/>
          <w:snapToGrid w:val="0"/>
        </w:rPr>
      </w:pPr>
      <w:r w:rsidRPr="004D4E53">
        <w:rPr>
          <w:rFonts w:ascii="Times New Roman" w:hAnsi="Times New Roman"/>
          <w:b/>
        </w:rPr>
        <w:t>antidepresantu nefazodonu.</w:t>
      </w:r>
      <w:r w:rsidRPr="004D4E53">
        <w:rPr>
          <w:rFonts w:ascii="Times New Roman" w:hAnsi="Times New Roman"/>
        </w:rPr>
        <w:t xml:space="preserve"> Šis vaistas gali didinti Mirtazapine Orion koncentraciją kraujyje. Jeigu vartojate šį vaistą, pasakykite gydytojui. Gali prireikti sumažinti Mirtazapine Orion dozę, o nutraukus nefazodono vartojimą, Mirtazapine Orion dozę vėl padidinti;</w:t>
      </w:r>
    </w:p>
    <w:p w14:paraId="419C1926" w14:textId="77777777" w:rsidR="004C70D4" w:rsidRPr="004D4E53" w:rsidRDefault="004C70D4" w:rsidP="004C70D4">
      <w:pPr>
        <w:numPr>
          <w:ilvl w:val="0"/>
          <w:numId w:val="13"/>
        </w:numPr>
        <w:tabs>
          <w:tab w:val="clear" w:pos="360"/>
          <w:tab w:val="num" w:pos="540"/>
          <w:tab w:val="left" w:pos="567"/>
        </w:tabs>
        <w:spacing w:after="0" w:line="240" w:lineRule="auto"/>
        <w:ind w:left="540" w:hanging="540"/>
        <w:rPr>
          <w:rFonts w:ascii="Times New Roman" w:eastAsia="Times New Roman" w:hAnsi="Times New Roman"/>
          <w:snapToGrid w:val="0"/>
          <w:lang w:val="en-GB"/>
        </w:rPr>
      </w:pPr>
      <w:r w:rsidRPr="004D4E53">
        <w:rPr>
          <w:rFonts w:ascii="Times New Roman" w:hAnsi="Times New Roman"/>
          <w:b/>
        </w:rPr>
        <w:t>vaistais nuo nerimo ar nemigos</w:t>
      </w:r>
      <w:r w:rsidRPr="004D4E53">
        <w:rPr>
          <w:rFonts w:ascii="Times New Roman" w:hAnsi="Times New Roman"/>
        </w:rPr>
        <w:t>, pavyzdžiui, benzodiazepinais;</w:t>
      </w:r>
    </w:p>
    <w:p w14:paraId="1C7D9DE0" w14:textId="77777777" w:rsidR="004C70D4" w:rsidRPr="004D4E53" w:rsidRDefault="004C70D4" w:rsidP="004C70D4">
      <w:pPr>
        <w:numPr>
          <w:ilvl w:val="0"/>
          <w:numId w:val="13"/>
        </w:numPr>
        <w:tabs>
          <w:tab w:val="clear" w:pos="360"/>
          <w:tab w:val="num" w:pos="540"/>
          <w:tab w:val="left" w:pos="567"/>
        </w:tabs>
        <w:spacing w:after="0" w:line="240" w:lineRule="auto"/>
        <w:ind w:left="540" w:hanging="540"/>
        <w:rPr>
          <w:rFonts w:ascii="Times New Roman" w:eastAsia="Times New Roman" w:hAnsi="Times New Roman"/>
          <w:snapToGrid w:val="0"/>
          <w:lang w:val="en-GB"/>
        </w:rPr>
      </w:pPr>
      <w:r w:rsidRPr="004D4E53">
        <w:rPr>
          <w:rFonts w:ascii="Times New Roman" w:hAnsi="Times New Roman"/>
          <w:b/>
        </w:rPr>
        <w:t>vaistais nuo šizofrenijos</w:t>
      </w:r>
      <w:r w:rsidRPr="004D4E53">
        <w:rPr>
          <w:rFonts w:ascii="Times New Roman" w:hAnsi="Times New Roman"/>
        </w:rPr>
        <w:t>, pavyzdžiui, olanzapinu;</w:t>
      </w:r>
    </w:p>
    <w:p w14:paraId="1A1E5067" w14:textId="77777777" w:rsidR="004C70D4" w:rsidRPr="004D4E53" w:rsidRDefault="004C70D4" w:rsidP="004C70D4">
      <w:pPr>
        <w:numPr>
          <w:ilvl w:val="0"/>
          <w:numId w:val="13"/>
        </w:numPr>
        <w:tabs>
          <w:tab w:val="clear" w:pos="360"/>
          <w:tab w:val="num" w:pos="540"/>
          <w:tab w:val="left" w:pos="567"/>
        </w:tabs>
        <w:spacing w:after="0" w:line="240" w:lineRule="auto"/>
        <w:ind w:left="540" w:hanging="540"/>
        <w:rPr>
          <w:rFonts w:ascii="Times New Roman" w:eastAsia="Times New Roman" w:hAnsi="Times New Roman"/>
          <w:snapToGrid w:val="0"/>
          <w:lang w:val="en-GB"/>
        </w:rPr>
      </w:pPr>
      <w:r w:rsidRPr="004D4E53">
        <w:rPr>
          <w:rFonts w:ascii="Times New Roman" w:hAnsi="Times New Roman"/>
          <w:b/>
        </w:rPr>
        <w:t>vaistais nuo alergijos</w:t>
      </w:r>
      <w:r w:rsidRPr="004D4E53">
        <w:rPr>
          <w:rFonts w:ascii="Times New Roman" w:hAnsi="Times New Roman"/>
        </w:rPr>
        <w:t>, pavyzdžiui, cetirizinu;</w:t>
      </w:r>
    </w:p>
    <w:p w14:paraId="17FF3179" w14:textId="77777777" w:rsidR="004C70D4" w:rsidRPr="004D4E53" w:rsidRDefault="004C70D4" w:rsidP="004C70D4">
      <w:pPr>
        <w:numPr>
          <w:ilvl w:val="0"/>
          <w:numId w:val="13"/>
        </w:numPr>
        <w:tabs>
          <w:tab w:val="clear" w:pos="360"/>
          <w:tab w:val="num" w:pos="540"/>
          <w:tab w:val="left" w:pos="567"/>
        </w:tabs>
        <w:spacing w:after="0" w:line="240" w:lineRule="auto"/>
        <w:ind w:left="540" w:hanging="540"/>
        <w:rPr>
          <w:rFonts w:ascii="Times New Roman" w:eastAsia="Times New Roman" w:hAnsi="Times New Roman"/>
          <w:snapToGrid w:val="0"/>
          <w:lang w:val="en-GB"/>
        </w:rPr>
      </w:pPr>
      <w:r w:rsidRPr="004D4E53">
        <w:rPr>
          <w:rFonts w:ascii="Times New Roman" w:hAnsi="Times New Roman"/>
          <w:b/>
        </w:rPr>
        <w:t>vaistais nuo stipraus skausmo</w:t>
      </w:r>
      <w:r w:rsidRPr="004D4E53">
        <w:rPr>
          <w:rFonts w:ascii="Times New Roman" w:hAnsi="Times New Roman"/>
        </w:rPr>
        <w:t>, pavyzdžiui, morfinu.</w:t>
      </w:r>
    </w:p>
    <w:p w14:paraId="3419AF52" w14:textId="77777777" w:rsidR="004C70D4" w:rsidRPr="004D4E53" w:rsidRDefault="004C70D4" w:rsidP="004C70D4">
      <w:pPr>
        <w:tabs>
          <w:tab w:val="left" w:pos="720"/>
        </w:tabs>
        <w:spacing w:after="0" w:line="240" w:lineRule="auto"/>
        <w:ind w:left="540"/>
        <w:rPr>
          <w:rFonts w:ascii="Times New Roman" w:hAnsi="Times New Roman"/>
        </w:rPr>
      </w:pPr>
      <w:r w:rsidRPr="004D4E53">
        <w:rPr>
          <w:rFonts w:ascii="Times New Roman" w:hAnsi="Times New Roman"/>
        </w:rPr>
        <w:t>Mirtazapine Orion vartojant kartu su šiais vaistais, gali sustiprėti šio vaisto sukeltas mieguistumas;</w:t>
      </w:r>
    </w:p>
    <w:p w14:paraId="5867B7C0" w14:textId="77777777" w:rsidR="004C70D4" w:rsidRPr="004D4E53" w:rsidRDefault="004C70D4" w:rsidP="004C70D4">
      <w:pPr>
        <w:widowControl w:val="0"/>
        <w:numPr>
          <w:ilvl w:val="0"/>
          <w:numId w:val="14"/>
        </w:numPr>
        <w:spacing w:after="0" w:line="240" w:lineRule="auto"/>
        <w:rPr>
          <w:rFonts w:ascii="Times New Roman" w:eastAsia="Times New Roman" w:hAnsi="Times New Roman"/>
          <w:snapToGrid w:val="0"/>
        </w:rPr>
      </w:pPr>
      <w:r w:rsidRPr="004D4E53">
        <w:rPr>
          <w:rFonts w:ascii="Times New Roman" w:hAnsi="Times New Roman"/>
          <w:b/>
        </w:rPr>
        <w:t>vaistais nuo infekcijos</w:t>
      </w:r>
      <w:r w:rsidRPr="004D4E53">
        <w:rPr>
          <w:rFonts w:ascii="Times New Roman" w:hAnsi="Times New Roman"/>
        </w:rPr>
        <w:t xml:space="preserve">. Vaistais nuo bakterijų sukeltos infekcijos (pvz., eritromicinu), priešgrybeliniais vaistais (pvz., ketokonazolu), vaistais nuo ŽIV infekcijos ir AIDS (ŽIV proteazės inhibitoriais) ir </w:t>
      </w:r>
      <w:r w:rsidRPr="0065191A">
        <w:rPr>
          <w:rFonts w:ascii="Times New Roman" w:hAnsi="Times New Roman"/>
          <w:b/>
          <w:bCs/>
        </w:rPr>
        <w:t>vaistais nuo skrandžio opos</w:t>
      </w:r>
      <w:r w:rsidRPr="004D4E53">
        <w:rPr>
          <w:rFonts w:ascii="Times New Roman" w:hAnsi="Times New Roman"/>
        </w:rPr>
        <w:t xml:space="preserve"> (pvz., cimetidinu).</w:t>
      </w:r>
    </w:p>
    <w:p w14:paraId="1E012E39" w14:textId="77777777" w:rsidR="004C70D4" w:rsidRPr="004D4E53" w:rsidRDefault="004C70D4" w:rsidP="004C70D4">
      <w:pPr>
        <w:tabs>
          <w:tab w:val="num" w:pos="540"/>
          <w:tab w:val="left" w:pos="567"/>
        </w:tabs>
        <w:spacing w:after="0" w:line="240" w:lineRule="auto"/>
        <w:ind w:left="540"/>
        <w:rPr>
          <w:rFonts w:ascii="Times New Roman" w:hAnsi="Times New Roman"/>
        </w:rPr>
      </w:pPr>
      <w:r w:rsidRPr="004D4E53">
        <w:rPr>
          <w:rFonts w:ascii="Times New Roman" w:hAnsi="Times New Roman"/>
        </w:rPr>
        <w:t>Vartojami kartu su Mirtazapine Orion, šie vaistai gali didinti Mirtazapine Orion koncentraciją kraujyje. Jeigu vartojate šių vaistų, pasakykite gydytojui. Gali prireikti sumažinti Mirtazapine Orion dozę, o nutraukus šių vaistų vartojimą, Mirtazapine Orion dozę vėl padidinti;</w:t>
      </w:r>
    </w:p>
    <w:p w14:paraId="2E5702A5" w14:textId="5B044451" w:rsidR="004C70D4" w:rsidRPr="0065191A" w:rsidRDefault="004C70D4" w:rsidP="004C70D4">
      <w:pPr>
        <w:numPr>
          <w:ilvl w:val="0"/>
          <w:numId w:val="13"/>
        </w:numPr>
        <w:tabs>
          <w:tab w:val="clear" w:pos="360"/>
          <w:tab w:val="num" w:pos="540"/>
          <w:tab w:val="left" w:pos="567"/>
        </w:tabs>
        <w:spacing w:after="0" w:line="240" w:lineRule="auto"/>
        <w:ind w:left="540" w:hanging="540"/>
        <w:rPr>
          <w:rFonts w:ascii="Times New Roman" w:hAnsi="Times New Roman"/>
          <w:b/>
        </w:rPr>
      </w:pPr>
      <w:r w:rsidRPr="004D4E53">
        <w:rPr>
          <w:rFonts w:ascii="Times New Roman" w:hAnsi="Times New Roman"/>
          <w:b/>
        </w:rPr>
        <w:t>vaistais nuo epilepsijos,</w:t>
      </w:r>
      <w:r w:rsidRPr="004D4E53">
        <w:rPr>
          <w:rFonts w:ascii="Times New Roman" w:hAnsi="Times New Roman"/>
        </w:rPr>
        <w:t xml:space="preserve"> pavyzdžiui, karbamazepinu ir fenitoinu</w:t>
      </w:r>
      <w:r w:rsidR="00C937B6">
        <w:rPr>
          <w:rFonts w:ascii="Times New Roman" w:hAnsi="Times New Roman"/>
        </w:rPr>
        <w:t>;</w:t>
      </w:r>
    </w:p>
    <w:p w14:paraId="5B0D47C9" w14:textId="4DBDB0E4" w:rsidR="004C70D4" w:rsidRPr="00C937B6" w:rsidRDefault="004C70D4" w:rsidP="0065191A">
      <w:pPr>
        <w:numPr>
          <w:ilvl w:val="0"/>
          <w:numId w:val="13"/>
        </w:numPr>
        <w:tabs>
          <w:tab w:val="clear" w:pos="360"/>
          <w:tab w:val="num" w:pos="540"/>
          <w:tab w:val="left" w:pos="567"/>
        </w:tabs>
        <w:spacing w:after="0" w:line="240" w:lineRule="auto"/>
        <w:ind w:left="540" w:hanging="540"/>
        <w:rPr>
          <w:rFonts w:ascii="Times New Roman" w:eastAsia="Times New Roman" w:hAnsi="Times New Roman"/>
          <w:snapToGrid w:val="0"/>
          <w:lang w:val="en-GB"/>
        </w:rPr>
      </w:pPr>
      <w:r w:rsidRPr="00C937B6">
        <w:rPr>
          <w:rFonts w:ascii="Times New Roman" w:hAnsi="Times New Roman"/>
          <w:b/>
        </w:rPr>
        <w:t>vaistais nuo tuberkuliozės</w:t>
      </w:r>
      <w:r w:rsidRPr="00C937B6">
        <w:rPr>
          <w:rFonts w:ascii="Times New Roman" w:hAnsi="Times New Roman"/>
        </w:rPr>
        <w:t>,</w:t>
      </w:r>
      <w:r w:rsidRPr="00C937B6">
        <w:rPr>
          <w:rFonts w:ascii="Times New Roman" w:hAnsi="Times New Roman"/>
          <w:i/>
        </w:rPr>
        <w:t xml:space="preserve"> </w:t>
      </w:r>
      <w:r w:rsidRPr="00C937B6">
        <w:rPr>
          <w:rFonts w:ascii="Times New Roman" w:hAnsi="Times New Roman"/>
        </w:rPr>
        <w:t>pavyzdžiui, rifampicinu</w:t>
      </w:r>
      <w:r w:rsidR="00C937B6">
        <w:rPr>
          <w:rFonts w:ascii="Times New Roman" w:hAnsi="Times New Roman"/>
        </w:rPr>
        <w:t>;</w:t>
      </w:r>
    </w:p>
    <w:p w14:paraId="2787CDAD" w14:textId="0B364272" w:rsidR="004C70D4" w:rsidRPr="004D4E53" w:rsidRDefault="004C70D4" w:rsidP="004C70D4">
      <w:pPr>
        <w:tabs>
          <w:tab w:val="num" w:pos="540"/>
          <w:tab w:val="left" w:pos="567"/>
        </w:tabs>
        <w:spacing w:after="0" w:line="240" w:lineRule="auto"/>
        <w:ind w:left="540"/>
        <w:rPr>
          <w:rFonts w:ascii="Times New Roman" w:hAnsi="Times New Roman"/>
        </w:rPr>
      </w:pPr>
      <w:r w:rsidRPr="004D4E53">
        <w:rPr>
          <w:rFonts w:ascii="Times New Roman" w:hAnsi="Times New Roman"/>
        </w:rPr>
        <w:t>Vartojami kartu su Mirtazapine Orion, šie vaistai gali mažinti Mirtazapine Orion koncentraciją kraujyje. Jeigu vartojate šių vaistų, pasakykite gydytojui. Gali prireikti padidinti Mirtazapine Orion dozę, o nutraukus šių vaistų vartojimą, Mirtazapine Orion dozę vėl sumažinti;</w:t>
      </w:r>
    </w:p>
    <w:p w14:paraId="1FEA2FA8" w14:textId="77777777" w:rsidR="004C70D4" w:rsidRPr="004D4E53" w:rsidRDefault="004C70D4" w:rsidP="004C70D4">
      <w:pPr>
        <w:numPr>
          <w:ilvl w:val="0"/>
          <w:numId w:val="13"/>
        </w:numPr>
        <w:tabs>
          <w:tab w:val="clear" w:pos="360"/>
          <w:tab w:val="num" w:pos="540"/>
          <w:tab w:val="left" w:pos="567"/>
        </w:tabs>
        <w:spacing w:after="0" w:line="240" w:lineRule="auto"/>
        <w:ind w:left="1066" w:hanging="1066"/>
        <w:rPr>
          <w:rFonts w:ascii="Times New Roman" w:eastAsia="Times New Roman" w:hAnsi="Times New Roman"/>
          <w:snapToGrid w:val="0"/>
        </w:rPr>
      </w:pPr>
      <w:r w:rsidRPr="004D4E53">
        <w:rPr>
          <w:rFonts w:ascii="Times New Roman" w:hAnsi="Times New Roman"/>
          <w:b/>
        </w:rPr>
        <w:t>vaistais, kurie mažina kraujo krešėjimą</w:t>
      </w:r>
      <w:r w:rsidRPr="004D4E53">
        <w:rPr>
          <w:rFonts w:ascii="Times New Roman" w:hAnsi="Times New Roman"/>
        </w:rPr>
        <w:t>,</w:t>
      </w:r>
      <w:r w:rsidRPr="004D4E53">
        <w:rPr>
          <w:rFonts w:ascii="Times New Roman" w:hAnsi="Times New Roman"/>
          <w:i/>
        </w:rPr>
        <w:t xml:space="preserve"> </w:t>
      </w:r>
      <w:r w:rsidRPr="004D4E53">
        <w:rPr>
          <w:rFonts w:ascii="Times New Roman" w:hAnsi="Times New Roman"/>
        </w:rPr>
        <w:t>pavyzdžiui, varfarinu.</w:t>
      </w:r>
    </w:p>
    <w:p w14:paraId="7632F048" w14:textId="77777777" w:rsidR="004C70D4" w:rsidRPr="004D4E53" w:rsidRDefault="004C70D4" w:rsidP="004C70D4">
      <w:pPr>
        <w:tabs>
          <w:tab w:val="num" w:pos="540"/>
          <w:tab w:val="left" w:pos="567"/>
        </w:tabs>
        <w:spacing w:after="0" w:line="240" w:lineRule="auto"/>
        <w:ind w:left="540"/>
        <w:rPr>
          <w:rFonts w:ascii="Times New Roman" w:hAnsi="Times New Roman"/>
        </w:rPr>
      </w:pPr>
      <w:r w:rsidRPr="004D4E53">
        <w:rPr>
          <w:rFonts w:ascii="Times New Roman" w:hAnsi="Times New Roman"/>
        </w:rPr>
        <w:t>Mirtazapine Orion gali sustiprinti varfarino poveikį kraujui. Jeigu vartojate šį vaistą, pasakykite gydytojui. Jeigu šiuos vaistus reikia vartoti kartu, rekomenduojama, kad gydytojas atidžiai stebėtų kraujo rodmenis;</w:t>
      </w:r>
    </w:p>
    <w:p w14:paraId="1B38F976" w14:textId="77777777" w:rsidR="004C70D4" w:rsidRPr="004D4E53" w:rsidRDefault="004C70D4" w:rsidP="004C70D4">
      <w:pPr>
        <w:numPr>
          <w:ilvl w:val="0"/>
          <w:numId w:val="13"/>
        </w:numPr>
        <w:tabs>
          <w:tab w:val="clear" w:pos="360"/>
          <w:tab w:val="num" w:pos="540"/>
          <w:tab w:val="left" w:pos="567"/>
        </w:tabs>
        <w:spacing w:after="0" w:line="240" w:lineRule="auto"/>
        <w:ind w:left="567" w:hanging="567"/>
        <w:rPr>
          <w:rFonts w:ascii="Times New Roman" w:eastAsia="Times New Roman" w:hAnsi="Times New Roman"/>
          <w:snapToGrid w:val="0"/>
        </w:rPr>
      </w:pPr>
      <w:r w:rsidRPr="004D4E53">
        <w:rPr>
          <w:rFonts w:ascii="Times New Roman" w:hAnsi="Times New Roman"/>
          <w:b/>
        </w:rPr>
        <w:t>vaistais, kurie gali paveikti širdies ritmą</w:t>
      </w:r>
      <w:r w:rsidRPr="004D4E53">
        <w:rPr>
          <w:rFonts w:ascii="Times New Roman" w:hAnsi="Times New Roman"/>
        </w:rPr>
        <w:t>,</w:t>
      </w:r>
      <w:r w:rsidRPr="004D4E53">
        <w:rPr>
          <w:rFonts w:ascii="Times New Roman" w:hAnsi="Times New Roman"/>
          <w:i/>
        </w:rPr>
        <w:t xml:space="preserve"> </w:t>
      </w:r>
      <w:r w:rsidRPr="004D4E53">
        <w:rPr>
          <w:rFonts w:ascii="Times New Roman" w:hAnsi="Times New Roman"/>
        </w:rPr>
        <w:t>pavyzdžiui, tam tikrais antibiotikais ir tam tikrais vaistais nuo psichozės.</w:t>
      </w:r>
    </w:p>
    <w:p w14:paraId="73C6EEB8"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p>
    <w:p w14:paraId="31C0F44B" w14:textId="77777777" w:rsidR="004C70D4" w:rsidRPr="004D4E53" w:rsidRDefault="004C70D4" w:rsidP="004C70D4">
      <w:pPr>
        <w:tabs>
          <w:tab w:val="left" w:pos="720"/>
        </w:tabs>
        <w:spacing w:after="0" w:line="240" w:lineRule="auto"/>
        <w:ind w:left="567" w:hanging="567"/>
        <w:rPr>
          <w:rFonts w:ascii="Times New Roman" w:hAnsi="Times New Roman"/>
          <w:b/>
        </w:rPr>
      </w:pPr>
      <w:r w:rsidRPr="004D4E53">
        <w:rPr>
          <w:rFonts w:ascii="Times New Roman" w:hAnsi="Times New Roman"/>
          <w:b/>
        </w:rPr>
        <w:t>Mirtazapine Orion vartojimas su maistu, gėrimais ir alkoholiu</w:t>
      </w:r>
    </w:p>
    <w:p w14:paraId="5268A701" w14:textId="77777777" w:rsidR="004C70D4" w:rsidRPr="004D4E53" w:rsidRDefault="004C70D4" w:rsidP="004C70D4">
      <w:pPr>
        <w:widowControl w:val="0"/>
        <w:tabs>
          <w:tab w:val="left" w:pos="720"/>
        </w:tabs>
        <w:spacing w:after="0" w:line="240" w:lineRule="auto"/>
        <w:rPr>
          <w:rFonts w:ascii="Times New Roman" w:hAnsi="Times New Roman"/>
          <w:color w:val="000000"/>
        </w:rPr>
      </w:pPr>
      <w:r w:rsidRPr="004D4E53">
        <w:rPr>
          <w:rFonts w:ascii="Times New Roman" w:hAnsi="Times New Roman"/>
          <w:color w:val="000000"/>
        </w:rPr>
        <w:t xml:space="preserve">Jeigu vartodami </w:t>
      </w:r>
      <w:r w:rsidRPr="004D4E53">
        <w:rPr>
          <w:rFonts w:ascii="Times New Roman" w:hAnsi="Times New Roman"/>
        </w:rPr>
        <w:t>Mirtazapine Orion</w:t>
      </w:r>
      <w:r w:rsidRPr="004D4E53">
        <w:rPr>
          <w:rFonts w:ascii="Times New Roman" w:hAnsi="Times New Roman"/>
          <w:color w:val="000000"/>
        </w:rPr>
        <w:t xml:space="preserve"> gersite alkoholio, galite jausti mieguistumą. </w:t>
      </w:r>
    </w:p>
    <w:p w14:paraId="13DBAF54" w14:textId="77777777" w:rsidR="004C70D4" w:rsidRPr="004D4E53" w:rsidRDefault="004C70D4" w:rsidP="004C70D4">
      <w:pPr>
        <w:widowControl w:val="0"/>
        <w:tabs>
          <w:tab w:val="left" w:pos="720"/>
        </w:tabs>
        <w:spacing w:after="0" w:line="240" w:lineRule="auto"/>
        <w:rPr>
          <w:rFonts w:ascii="Times New Roman" w:eastAsia="Times New Roman" w:hAnsi="Times New Roman"/>
          <w:snapToGrid w:val="0"/>
          <w:color w:val="000000"/>
          <w:lang w:val="en-GB"/>
        </w:rPr>
      </w:pPr>
      <w:r w:rsidRPr="004D4E53">
        <w:rPr>
          <w:rFonts w:ascii="Times New Roman" w:hAnsi="Times New Roman"/>
          <w:color w:val="000000"/>
        </w:rPr>
        <w:t xml:space="preserve">Alkoholio gerti nerekomenduojama. </w:t>
      </w:r>
    </w:p>
    <w:p w14:paraId="6DE1D472" w14:textId="77777777" w:rsidR="004C70D4" w:rsidRPr="004D4E53" w:rsidRDefault="004C70D4" w:rsidP="004C70D4">
      <w:pPr>
        <w:widowControl w:val="0"/>
        <w:tabs>
          <w:tab w:val="left" w:pos="720"/>
        </w:tabs>
        <w:spacing w:after="0" w:line="240" w:lineRule="auto"/>
        <w:rPr>
          <w:rFonts w:ascii="Times New Roman" w:hAnsi="Times New Roman"/>
          <w:color w:val="000000"/>
        </w:rPr>
      </w:pPr>
      <w:r w:rsidRPr="004D4E53">
        <w:rPr>
          <w:rFonts w:ascii="Times New Roman" w:hAnsi="Times New Roman"/>
        </w:rPr>
        <w:t>Mirtazapine Orion</w:t>
      </w:r>
      <w:r w:rsidRPr="004D4E53">
        <w:rPr>
          <w:rFonts w:ascii="Times New Roman" w:hAnsi="Times New Roman"/>
          <w:color w:val="000000"/>
        </w:rPr>
        <w:t xml:space="preserve"> galima gerti valgant ar nevalgius.</w:t>
      </w:r>
    </w:p>
    <w:p w14:paraId="0BA01CB1" w14:textId="77777777" w:rsidR="004C70D4" w:rsidRPr="004D4E53" w:rsidRDefault="004C70D4" w:rsidP="004C70D4">
      <w:pPr>
        <w:numPr>
          <w:ilvl w:val="12"/>
          <w:numId w:val="0"/>
        </w:numPr>
        <w:tabs>
          <w:tab w:val="left" w:pos="1290"/>
        </w:tabs>
        <w:spacing w:after="0" w:line="240" w:lineRule="auto"/>
        <w:ind w:right="-2"/>
        <w:rPr>
          <w:rFonts w:ascii="Times New Roman" w:hAnsi="Times New Roman"/>
        </w:rPr>
      </w:pPr>
    </w:p>
    <w:p w14:paraId="18796EC5" w14:textId="47ED40EA" w:rsidR="004C70D4" w:rsidRPr="004D4E53" w:rsidRDefault="004C70D4" w:rsidP="004C70D4">
      <w:pPr>
        <w:tabs>
          <w:tab w:val="left" w:pos="720"/>
        </w:tabs>
        <w:spacing w:after="0" w:line="240" w:lineRule="auto"/>
        <w:ind w:left="567" w:hanging="567"/>
        <w:rPr>
          <w:rFonts w:ascii="Times New Roman" w:eastAsia="Times New Roman" w:hAnsi="Times New Roman"/>
          <w:b/>
          <w:snapToGrid w:val="0"/>
        </w:rPr>
      </w:pPr>
      <w:r w:rsidRPr="004D4E53">
        <w:rPr>
          <w:rFonts w:ascii="Times New Roman" w:hAnsi="Times New Roman"/>
          <w:b/>
        </w:rPr>
        <w:lastRenderedPageBreak/>
        <w:t>Nėštumas</w:t>
      </w:r>
      <w:r w:rsidR="00167107">
        <w:rPr>
          <w:rFonts w:ascii="Times New Roman" w:hAnsi="Times New Roman"/>
          <w:b/>
        </w:rPr>
        <w:t xml:space="preserve"> ir </w:t>
      </w:r>
      <w:r w:rsidRPr="004D4E53">
        <w:rPr>
          <w:rFonts w:ascii="Times New Roman" w:hAnsi="Times New Roman"/>
          <w:b/>
        </w:rPr>
        <w:t>žindymo laikotarpis</w:t>
      </w:r>
    </w:p>
    <w:p w14:paraId="059B4573" w14:textId="77777777" w:rsidR="004C70D4" w:rsidRPr="004D4E53" w:rsidRDefault="004C70D4" w:rsidP="004C70D4">
      <w:pPr>
        <w:widowControl w:val="0"/>
        <w:tabs>
          <w:tab w:val="left" w:pos="720"/>
        </w:tabs>
        <w:spacing w:after="0" w:line="240" w:lineRule="auto"/>
        <w:rPr>
          <w:rFonts w:ascii="Times New Roman" w:hAnsi="Times New Roman"/>
          <w:snapToGrid w:val="0"/>
        </w:rPr>
      </w:pPr>
      <w:r w:rsidRPr="004D4E53">
        <w:rPr>
          <w:rFonts w:ascii="Times New Roman" w:hAnsi="Times New Roman"/>
        </w:rPr>
        <w:t>Jeigu esate nėščia, žindote kūdikį, manote, kad galbūt esate nėščia arba planuojate pastoti, tai prieš vartodama šį vaistą pasitarkite su gydytoju arba vaistininku.</w:t>
      </w:r>
    </w:p>
    <w:p w14:paraId="30C40400"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6ADA48D1" w14:textId="77777777" w:rsidR="004C70D4" w:rsidRPr="004D4E53" w:rsidRDefault="004C70D4" w:rsidP="004C70D4">
      <w:pPr>
        <w:keepNext/>
        <w:keepLines/>
        <w:widowControl w:val="0"/>
        <w:tabs>
          <w:tab w:val="left" w:pos="720"/>
        </w:tabs>
        <w:spacing w:after="0" w:line="240" w:lineRule="auto"/>
        <w:rPr>
          <w:rFonts w:ascii="Times New Roman" w:hAnsi="Times New Roman"/>
          <w:color w:val="000000"/>
        </w:rPr>
      </w:pPr>
      <w:r w:rsidRPr="004D4E53">
        <w:rPr>
          <w:rFonts w:ascii="Times New Roman" w:hAnsi="Times New Roman"/>
          <w:color w:val="000000"/>
        </w:rPr>
        <w:t xml:space="preserve">Ribota </w:t>
      </w:r>
      <w:r w:rsidRPr="004D4E53">
        <w:rPr>
          <w:rFonts w:ascii="Times New Roman" w:hAnsi="Times New Roman"/>
        </w:rPr>
        <w:t>Mirtazapine Orion</w:t>
      </w:r>
      <w:r w:rsidRPr="004D4E53">
        <w:rPr>
          <w:rFonts w:ascii="Times New Roman" w:hAnsi="Times New Roman"/>
          <w:color w:val="000000"/>
        </w:rPr>
        <w:t xml:space="preserve"> vartojimo nėštumo metu patirtis rizikos padidėjimo nerodo. Vis dėl to, vartoti nėštumo metu reikia atsargiai.</w:t>
      </w:r>
    </w:p>
    <w:p w14:paraId="53286B71"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r w:rsidRPr="004D4E53">
        <w:rPr>
          <w:rFonts w:ascii="Times New Roman" w:hAnsi="Times New Roman"/>
          <w:color w:val="000000"/>
        </w:rPr>
        <w:t xml:space="preserve">Jei vartojote </w:t>
      </w:r>
      <w:r w:rsidRPr="004D4E53">
        <w:rPr>
          <w:rFonts w:ascii="Times New Roman" w:hAnsi="Times New Roman"/>
        </w:rPr>
        <w:t>Mirtazapine Orion</w:t>
      </w:r>
      <w:r w:rsidRPr="004D4E53">
        <w:rPr>
          <w:rFonts w:ascii="Times New Roman" w:hAnsi="Times New Roman"/>
          <w:color w:val="000000"/>
        </w:rPr>
        <w:t xml:space="preserve"> iki pat gimdymo ar prieš gimdymą, Jūsų vaiką reikia stebėti dėl galimo nepageidaujamų reiškinių atsiradimo.</w:t>
      </w:r>
    </w:p>
    <w:p w14:paraId="50AEAF15"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587F9B15"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r w:rsidRPr="004D4E53">
        <w:rPr>
          <w:rFonts w:ascii="Times New Roman" w:hAnsi="Times New Roman"/>
          <w:color w:val="000000"/>
        </w:rPr>
        <w:t xml:space="preserve">Nėštumo metu vartojami panašūs vaistai (SSRI antidepresantai) gali padidinti sunkios būklės, vadinamos </w:t>
      </w:r>
      <w:r w:rsidRPr="004D4E53">
        <w:rPr>
          <w:rFonts w:ascii="Times New Roman" w:hAnsi="Times New Roman"/>
        </w:rPr>
        <w:t>persistuojančia naujagimių plaučių arterijos hipertenzija (PNPAH), kurios metu naujagimiai dažniau kvėpuoja ir mėlsta</w:t>
      </w:r>
      <w:r w:rsidRPr="004D4E53">
        <w:rPr>
          <w:rFonts w:ascii="Times New Roman" w:hAnsi="Times New Roman"/>
          <w:color w:val="000000"/>
        </w:rPr>
        <w:t>, atsiradimo naujagimiams riziką. Šie simptomai paprastai prasideda per 24 valandas nuo naujagimio gimimo. Jei jie atsiranda Jūsų naujagimiui, nedelsiant praneškite savo akušerei ir (arba) gydytojui</w:t>
      </w:r>
      <w:r w:rsidRPr="004D4E53">
        <w:rPr>
          <w:rFonts w:ascii="Times New Roman" w:hAnsi="Times New Roman"/>
        </w:rPr>
        <w:t>.</w:t>
      </w:r>
    </w:p>
    <w:p w14:paraId="0F48DF44" w14:textId="77777777" w:rsidR="004C70D4" w:rsidRPr="004D4E53" w:rsidRDefault="004C70D4" w:rsidP="004C70D4">
      <w:pPr>
        <w:numPr>
          <w:ilvl w:val="12"/>
          <w:numId w:val="0"/>
        </w:numPr>
        <w:tabs>
          <w:tab w:val="left" w:pos="720"/>
        </w:tabs>
        <w:spacing w:after="0" w:line="240" w:lineRule="auto"/>
        <w:rPr>
          <w:rFonts w:ascii="Times New Roman" w:hAnsi="Times New Roman"/>
        </w:rPr>
      </w:pPr>
    </w:p>
    <w:p w14:paraId="79A9EA19" w14:textId="77777777" w:rsidR="004C70D4" w:rsidRPr="004D4E53" w:rsidRDefault="004C70D4" w:rsidP="004C70D4">
      <w:pPr>
        <w:tabs>
          <w:tab w:val="left" w:pos="720"/>
        </w:tabs>
        <w:spacing w:after="0" w:line="240" w:lineRule="auto"/>
        <w:ind w:left="567" w:hanging="567"/>
        <w:rPr>
          <w:rFonts w:ascii="Times New Roman" w:eastAsia="Times New Roman" w:hAnsi="Times New Roman"/>
          <w:b/>
          <w:snapToGrid w:val="0"/>
          <w:lang w:val="en-GB"/>
        </w:rPr>
      </w:pPr>
      <w:r w:rsidRPr="004D4E53">
        <w:rPr>
          <w:rFonts w:ascii="Times New Roman" w:hAnsi="Times New Roman"/>
          <w:b/>
        </w:rPr>
        <w:t>Vairavimas ir mechanizmų valdymas</w:t>
      </w:r>
    </w:p>
    <w:p w14:paraId="0686BC58" w14:textId="77777777" w:rsidR="004C70D4" w:rsidRPr="004D4E53" w:rsidRDefault="004C70D4" w:rsidP="004C70D4">
      <w:pPr>
        <w:widowControl w:val="0"/>
        <w:tabs>
          <w:tab w:val="left" w:pos="0"/>
          <w:tab w:val="left" w:pos="567"/>
        </w:tabs>
        <w:spacing w:after="0" w:line="240" w:lineRule="auto"/>
        <w:rPr>
          <w:rFonts w:ascii="Times New Roman" w:hAnsi="Times New Roman"/>
        </w:rPr>
      </w:pPr>
      <w:r w:rsidRPr="004D4E53">
        <w:rPr>
          <w:rFonts w:ascii="Times New Roman" w:hAnsi="Times New Roman"/>
        </w:rPr>
        <w:t>Mirtazapine Orion gali veikti gebėjimą sukaupti dėmesį ir budrumą. Prieš pradėdami vairuoti arba valdyti mechanizmus, įsitikinkite, kad gebėjimai nepakitę. Jei gydytojas Mirtazapine Orion skyrė vartoti jaunesniam kaip 18 metų pacientui, turite įsitikinti, ar dėmesys ir gebėjimas susikaupti nesutriko, prieš tokiam pacientui pradedant dalyvauti eisme (pvz., važiuoti dviračiu).</w:t>
      </w:r>
    </w:p>
    <w:p w14:paraId="79F427CC" w14:textId="77777777" w:rsidR="004C70D4" w:rsidRPr="004D4E53" w:rsidRDefault="004C70D4" w:rsidP="004C70D4">
      <w:pPr>
        <w:numPr>
          <w:ilvl w:val="12"/>
          <w:numId w:val="0"/>
        </w:numPr>
        <w:tabs>
          <w:tab w:val="left" w:pos="720"/>
        </w:tabs>
        <w:spacing w:after="0" w:line="240" w:lineRule="auto"/>
        <w:rPr>
          <w:rFonts w:ascii="Times New Roman" w:hAnsi="Times New Roman"/>
        </w:rPr>
      </w:pPr>
    </w:p>
    <w:p w14:paraId="26A7C747" w14:textId="77777777" w:rsidR="004C70D4" w:rsidRPr="004D4E53" w:rsidRDefault="004C70D4" w:rsidP="004C70D4">
      <w:pPr>
        <w:numPr>
          <w:ilvl w:val="12"/>
          <w:numId w:val="0"/>
        </w:numPr>
        <w:tabs>
          <w:tab w:val="left" w:pos="720"/>
        </w:tabs>
        <w:spacing w:after="0" w:line="240" w:lineRule="auto"/>
        <w:ind w:right="-2"/>
        <w:outlineLvl w:val="0"/>
        <w:rPr>
          <w:rFonts w:ascii="Times New Roman" w:hAnsi="Times New Roman"/>
          <w:b/>
        </w:rPr>
      </w:pPr>
      <w:r w:rsidRPr="004D4E53">
        <w:rPr>
          <w:rFonts w:ascii="Times New Roman" w:hAnsi="Times New Roman"/>
          <w:b/>
        </w:rPr>
        <w:t>Mirtazapine Orion sudėtyje yra laktozės</w:t>
      </w:r>
    </w:p>
    <w:p w14:paraId="0D94C68A" w14:textId="77777777" w:rsidR="004C70D4" w:rsidRPr="004D4E53" w:rsidRDefault="004C70D4" w:rsidP="004C70D4">
      <w:pPr>
        <w:tabs>
          <w:tab w:val="left" w:pos="720"/>
        </w:tabs>
        <w:spacing w:after="0" w:line="240" w:lineRule="auto"/>
        <w:rPr>
          <w:rFonts w:ascii="Times New Roman" w:hAnsi="Times New Roman"/>
        </w:rPr>
      </w:pPr>
      <w:r w:rsidRPr="004D4E53">
        <w:rPr>
          <w:rFonts w:ascii="Times New Roman" w:hAnsi="Times New Roman"/>
          <w:color w:val="000000"/>
        </w:rPr>
        <w:t xml:space="preserve">Mirtazapine Orion tabletėse yra </w:t>
      </w:r>
      <w:r>
        <w:rPr>
          <w:rFonts w:ascii="Times New Roman" w:hAnsi="Times New Roman"/>
          <w:color w:val="000000"/>
        </w:rPr>
        <w:t xml:space="preserve">102 mg, 204 mg ir 306 mg </w:t>
      </w:r>
      <w:r w:rsidRPr="004D4E53">
        <w:rPr>
          <w:rFonts w:ascii="Times New Roman" w:hAnsi="Times New Roman"/>
          <w:color w:val="000000"/>
        </w:rPr>
        <w:t>laktozės</w:t>
      </w:r>
      <w:r>
        <w:rPr>
          <w:rFonts w:ascii="Times New Roman" w:hAnsi="Times New Roman"/>
          <w:color w:val="000000"/>
        </w:rPr>
        <w:t xml:space="preserve"> monohidrato atitinkamai 15 mg, 30 mg ir 45 mg stiprumo tabletėse</w:t>
      </w:r>
      <w:r w:rsidRPr="004D4E53">
        <w:rPr>
          <w:rFonts w:ascii="Times New Roman" w:hAnsi="Times New Roman"/>
        </w:rPr>
        <w:t>. Jeigu gydytojas Jums yra sakęs, kad netoleruojate kokių nors angliavandenių, kreipkitės į jį prieš pradėdami vartoti šį vaistą.</w:t>
      </w:r>
    </w:p>
    <w:p w14:paraId="1F914426"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22F01922"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7000F116" w14:textId="77777777" w:rsidR="004C70D4" w:rsidRPr="004D4E53" w:rsidRDefault="004C70D4" w:rsidP="004C70D4">
      <w:pPr>
        <w:numPr>
          <w:ilvl w:val="12"/>
          <w:numId w:val="0"/>
        </w:numPr>
        <w:tabs>
          <w:tab w:val="left" w:pos="720"/>
        </w:tabs>
        <w:spacing w:after="0" w:line="240" w:lineRule="auto"/>
        <w:ind w:left="567" w:hanging="567"/>
        <w:outlineLvl w:val="0"/>
        <w:rPr>
          <w:rFonts w:ascii="Times New Roman" w:hAnsi="Times New Roman"/>
          <w:b/>
          <w:caps/>
        </w:rPr>
      </w:pPr>
      <w:bookmarkStart w:id="36" w:name="_Toc126852454"/>
      <w:r w:rsidRPr="004D4E53">
        <w:rPr>
          <w:rFonts w:ascii="Times New Roman" w:hAnsi="Times New Roman"/>
          <w:b/>
        </w:rPr>
        <w:t>3.</w:t>
      </w:r>
      <w:r w:rsidRPr="004D4E53">
        <w:rPr>
          <w:rFonts w:ascii="Times New Roman" w:hAnsi="Times New Roman"/>
          <w:b/>
        </w:rPr>
        <w:tab/>
        <w:t>Kaip vartoti Mirtazapine Orion</w:t>
      </w:r>
      <w:bookmarkEnd w:id="36"/>
    </w:p>
    <w:p w14:paraId="6F2DBA9F" w14:textId="77777777" w:rsidR="004C70D4" w:rsidRPr="004D4E53" w:rsidRDefault="004C70D4" w:rsidP="004C70D4">
      <w:pPr>
        <w:tabs>
          <w:tab w:val="left" w:pos="720"/>
        </w:tabs>
        <w:spacing w:after="0" w:line="240" w:lineRule="auto"/>
        <w:ind w:right="-2"/>
        <w:rPr>
          <w:rFonts w:ascii="Times New Roman" w:hAnsi="Times New Roman"/>
        </w:rPr>
      </w:pPr>
    </w:p>
    <w:p w14:paraId="485D59AD" w14:textId="77777777" w:rsidR="004C70D4" w:rsidRPr="004D4E53" w:rsidRDefault="004C70D4" w:rsidP="004C70D4">
      <w:pPr>
        <w:tabs>
          <w:tab w:val="left" w:pos="720"/>
        </w:tabs>
        <w:spacing w:after="0" w:line="240" w:lineRule="auto"/>
        <w:rPr>
          <w:rFonts w:ascii="Times New Roman" w:eastAsia="Times New Roman" w:hAnsi="Times New Roman"/>
          <w:snapToGrid w:val="0"/>
        </w:rPr>
      </w:pPr>
      <w:r w:rsidRPr="004D4E53">
        <w:rPr>
          <w:rFonts w:ascii="Times New Roman" w:hAnsi="Times New Roman"/>
        </w:rPr>
        <w:t>Visada vartokite šį vaistą tiksliai kaip nurodė gydytojas. Jeigu abejojate, kreipkitės į gydytoją arba vaistininką.</w:t>
      </w:r>
    </w:p>
    <w:p w14:paraId="40461BB0" w14:textId="77777777" w:rsidR="004C70D4" w:rsidRPr="004D4E53" w:rsidRDefault="004C70D4" w:rsidP="004C70D4">
      <w:pPr>
        <w:tabs>
          <w:tab w:val="left" w:pos="567"/>
        </w:tabs>
        <w:spacing w:after="0" w:line="240" w:lineRule="auto"/>
        <w:rPr>
          <w:rFonts w:ascii="Times New Roman" w:hAnsi="Times New Roman"/>
        </w:rPr>
      </w:pPr>
    </w:p>
    <w:p w14:paraId="5CA1009C" w14:textId="77777777" w:rsidR="004C70D4" w:rsidRPr="004D4E53" w:rsidRDefault="004C70D4" w:rsidP="004C70D4">
      <w:pPr>
        <w:widowControl w:val="0"/>
        <w:tabs>
          <w:tab w:val="left" w:pos="720"/>
        </w:tabs>
        <w:spacing w:after="0" w:line="240" w:lineRule="auto"/>
        <w:outlineLvl w:val="0"/>
        <w:rPr>
          <w:rFonts w:ascii="Times New Roman" w:eastAsia="Times New Roman" w:hAnsi="Times New Roman"/>
          <w:b/>
          <w:snapToGrid w:val="0"/>
          <w:color w:val="000000"/>
          <w:lang w:val="en-GB"/>
        </w:rPr>
      </w:pPr>
      <w:r w:rsidRPr="004D4E53">
        <w:rPr>
          <w:rFonts w:ascii="Times New Roman" w:hAnsi="Times New Roman"/>
          <w:b/>
          <w:color w:val="000000"/>
        </w:rPr>
        <w:t>Kiek tablečių gerti</w:t>
      </w:r>
    </w:p>
    <w:p w14:paraId="27A13A10" w14:textId="77777777" w:rsidR="004C70D4" w:rsidRPr="004D4E53" w:rsidRDefault="004C70D4" w:rsidP="004C70D4">
      <w:pPr>
        <w:tabs>
          <w:tab w:val="left" w:pos="720"/>
        </w:tabs>
        <w:autoSpaceDE w:val="0"/>
        <w:autoSpaceDN w:val="0"/>
        <w:adjustRightInd w:val="0"/>
        <w:spacing w:after="0" w:line="240" w:lineRule="auto"/>
        <w:rPr>
          <w:rFonts w:ascii="Times New Roman" w:eastAsia="Times New Roman" w:hAnsi="Times New Roman"/>
          <w:b/>
          <w:snapToGrid w:val="0"/>
        </w:rPr>
      </w:pPr>
      <w:r w:rsidRPr="004D4E53">
        <w:rPr>
          <w:rFonts w:ascii="Times New Roman" w:hAnsi="Times New Roman"/>
        </w:rPr>
        <w:t>Įprasta rekomenduojama dozė yra 15 mg ar 30 mg per parą.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14:paraId="6F3D4609"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1CB4B963" w14:textId="77777777" w:rsidR="004C70D4" w:rsidRPr="004D4E53" w:rsidRDefault="004C70D4" w:rsidP="004C70D4">
      <w:pPr>
        <w:tabs>
          <w:tab w:val="left" w:pos="720"/>
        </w:tabs>
        <w:spacing w:after="0" w:line="240" w:lineRule="auto"/>
        <w:rPr>
          <w:rFonts w:ascii="Times New Roman" w:hAnsi="Times New Roman"/>
          <w:b/>
        </w:rPr>
      </w:pPr>
      <w:r w:rsidRPr="004D4E53">
        <w:rPr>
          <w:rFonts w:ascii="Times New Roman" w:hAnsi="Times New Roman"/>
          <w:b/>
        </w:rPr>
        <w:t>Kada gerti Mirtazapine Orion</w:t>
      </w:r>
    </w:p>
    <w:p w14:paraId="5C38D704" w14:textId="77777777" w:rsidR="004C70D4" w:rsidRPr="004D4E53" w:rsidRDefault="004C70D4" w:rsidP="004C70D4">
      <w:pPr>
        <w:tabs>
          <w:tab w:val="left" w:pos="720"/>
        </w:tabs>
        <w:spacing w:after="0" w:line="240" w:lineRule="auto"/>
        <w:rPr>
          <w:rFonts w:ascii="Times New Roman" w:eastAsia="Times New Roman" w:hAnsi="Times New Roman"/>
          <w:snapToGrid w:val="0"/>
          <w:lang w:val="en-GB"/>
        </w:rPr>
      </w:pPr>
      <w:r w:rsidRPr="004D4E53">
        <w:rPr>
          <w:rFonts w:ascii="Times New Roman" w:hAnsi="Times New Roman"/>
        </w:rPr>
        <w:t>Tabletes reikia gerti kiekvieną dieną tuo pačiu laiku.</w:t>
      </w:r>
    </w:p>
    <w:p w14:paraId="0B9D9C4F" w14:textId="7C177EA3" w:rsidR="004C70D4" w:rsidRPr="004D4E53" w:rsidRDefault="004C70D4" w:rsidP="004C70D4">
      <w:pPr>
        <w:tabs>
          <w:tab w:val="left" w:pos="720"/>
        </w:tabs>
        <w:spacing w:after="0" w:line="240" w:lineRule="auto"/>
        <w:rPr>
          <w:rFonts w:ascii="Times New Roman" w:hAnsi="Times New Roman"/>
        </w:rPr>
      </w:pPr>
      <w:r w:rsidRPr="004D4E53">
        <w:rPr>
          <w:rFonts w:ascii="Times New Roman" w:hAnsi="Times New Roman"/>
        </w:rPr>
        <w:t>Geriausiai visą paros dozę išgerti per vieną kartą vakare prieš miegą. Visgi gydytojui nurodžius, paros dozę galima padalyti į dvi dalis ir vieną Mirtazapine Orion paros doz</w:t>
      </w:r>
      <w:r w:rsidR="00C937B6">
        <w:rPr>
          <w:rFonts w:ascii="Times New Roman" w:hAnsi="Times New Roman"/>
        </w:rPr>
        <w:t>ę</w:t>
      </w:r>
      <w:r w:rsidRPr="004D4E53">
        <w:rPr>
          <w:rFonts w:ascii="Times New Roman" w:hAnsi="Times New Roman"/>
        </w:rPr>
        <w:t xml:space="preserve"> išgerti ryte, kitą – vakare, prieš miegą. Didesnė vaisto dozė turi būti vartojama vakare, prieš miegą. Tabletes reikia vartoti per burną. Nurykite paskirtą Mirtazapine Orion dozę nekramtydami, užgerdami vandeniu ar sultimis.</w:t>
      </w:r>
    </w:p>
    <w:p w14:paraId="38822CBC"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74FAFE50"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b/>
          <w:snapToGrid w:val="0"/>
        </w:rPr>
      </w:pPr>
      <w:r w:rsidRPr="004D4E53">
        <w:rPr>
          <w:rFonts w:ascii="Times New Roman" w:hAnsi="Times New Roman"/>
          <w:b/>
        </w:rPr>
        <w:t>Kada galite tikėtis savijautos pagerėjimo</w:t>
      </w:r>
    </w:p>
    <w:p w14:paraId="5BFB30FB"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rPr>
      </w:pPr>
      <w:r w:rsidRPr="004D4E53">
        <w:rPr>
          <w:rFonts w:ascii="Times New Roman" w:hAnsi="Times New Roman"/>
        </w:rPr>
        <w:t>Paprastai vaistas pradeda veikti po 1</w:t>
      </w:r>
      <w:r w:rsidRPr="004D4E53">
        <w:rPr>
          <w:rFonts w:ascii="Times New Roman" w:hAnsi="Times New Roman"/>
        </w:rPr>
        <w:noBreakHyphen/>
        <w:t>2 savaičių, o būklės pagerėjimas pajaučiamas po 2</w:t>
      </w:r>
      <w:r w:rsidRPr="004D4E53">
        <w:rPr>
          <w:rFonts w:ascii="Times New Roman" w:hAnsi="Times New Roman"/>
        </w:rPr>
        <w:noBreakHyphen/>
        <w:t>4 savaičių.</w:t>
      </w:r>
    </w:p>
    <w:p w14:paraId="4E92F901"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r w:rsidRPr="004D4E53">
        <w:rPr>
          <w:rFonts w:ascii="Times New Roman" w:hAnsi="Times New Roman"/>
        </w:rPr>
        <w:t>Svarbu, kad per pirmas kelias gydymo savaites su gydytoju aptartumėte Mirtazapine Orion poveikį.</w:t>
      </w:r>
    </w:p>
    <w:p w14:paraId="776783CF" w14:textId="77777777" w:rsidR="004C70D4" w:rsidRPr="004D4E53" w:rsidRDefault="004C70D4" w:rsidP="004C70D4">
      <w:pPr>
        <w:numPr>
          <w:ilvl w:val="1"/>
          <w:numId w:val="10"/>
        </w:numPr>
        <w:tabs>
          <w:tab w:val="left" w:pos="567"/>
        </w:tabs>
        <w:spacing w:after="0" w:line="240" w:lineRule="auto"/>
        <w:ind w:left="567" w:hanging="567"/>
        <w:contextualSpacing/>
        <w:rPr>
          <w:rFonts w:ascii="Times New Roman" w:eastAsia="Times New Roman" w:hAnsi="Times New Roman"/>
          <w:snapToGrid w:val="0"/>
        </w:rPr>
      </w:pPr>
      <w:r w:rsidRPr="004D4E53">
        <w:rPr>
          <w:rFonts w:ascii="Times New Roman" w:eastAsia="Times New Roman" w:hAnsi="Times New Roman"/>
          <w:snapToGrid w:val="0"/>
        </w:rPr>
        <w:t>Praėjus 2</w:t>
      </w:r>
      <w:r w:rsidRPr="004D4E53">
        <w:rPr>
          <w:rFonts w:ascii="Times New Roman" w:eastAsia="Times New Roman" w:hAnsi="Times New Roman"/>
          <w:snapToGrid w:val="0"/>
        </w:rPr>
        <w:noBreakHyphen/>
        <w:t>4 savaitėms nuo gydymo Mirtazapine Orion pradžios pasakykite gydytojui, kaip Jus veikia šis vaistas.</w:t>
      </w:r>
    </w:p>
    <w:p w14:paraId="6D059F74" w14:textId="2C622089" w:rsidR="004C70D4" w:rsidRPr="004D4E53" w:rsidRDefault="004C70D4" w:rsidP="004C70D4">
      <w:pPr>
        <w:tabs>
          <w:tab w:val="left" w:pos="567"/>
        </w:tabs>
        <w:spacing w:after="0" w:line="240" w:lineRule="auto"/>
        <w:rPr>
          <w:rFonts w:ascii="Times New Roman" w:hAnsi="Times New Roman"/>
        </w:rPr>
      </w:pPr>
      <w:r w:rsidRPr="004D4E53">
        <w:rPr>
          <w:rFonts w:ascii="Times New Roman" w:hAnsi="Times New Roman"/>
        </w:rPr>
        <w:t>Jeigu vis dar nebus pagerėjimo, gydytojas gali skirti vartoti didesnę vaisto dozę. Tokiu atveju po 2</w:t>
      </w:r>
      <w:r w:rsidRPr="004D4E53">
        <w:rPr>
          <w:rFonts w:ascii="Times New Roman" w:hAnsi="Times New Roman"/>
        </w:rPr>
        <w:noBreakHyphen/>
        <w:t>4 savaičių dar kartą kreipkitės į gydytoją.</w:t>
      </w:r>
      <w:r w:rsidR="00C937B6">
        <w:rPr>
          <w:rFonts w:ascii="Times New Roman" w:hAnsi="Times New Roman"/>
        </w:rPr>
        <w:t xml:space="preserve"> </w:t>
      </w:r>
      <w:r w:rsidRPr="004D4E53">
        <w:rPr>
          <w:rFonts w:ascii="Times New Roman" w:hAnsi="Times New Roman"/>
        </w:rPr>
        <w:t>Kad depresijos simptomai išnyktų, Mirtazapine Orion paprastai reikia vartoti 4–6 mėnesius.</w:t>
      </w:r>
    </w:p>
    <w:p w14:paraId="0BC31D08"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573D60FF" w14:textId="77777777" w:rsidR="004C70D4" w:rsidRPr="004D4E53" w:rsidRDefault="004C70D4" w:rsidP="004C70D4">
      <w:pPr>
        <w:tabs>
          <w:tab w:val="left" w:pos="567"/>
        </w:tabs>
        <w:spacing w:after="0" w:line="240" w:lineRule="auto"/>
        <w:ind w:left="567" w:hanging="567"/>
        <w:rPr>
          <w:rFonts w:ascii="Times New Roman" w:eastAsia="Times New Roman" w:hAnsi="Times New Roman"/>
          <w:b/>
          <w:snapToGrid w:val="0"/>
          <w:lang w:val="en-GB"/>
        </w:rPr>
      </w:pPr>
      <w:r w:rsidRPr="004D4E53">
        <w:rPr>
          <w:rFonts w:ascii="Times New Roman" w:hAnsi="Times New Roman"/>
          <w:b/>
        </w:rPr>
        <w:t>Ką daryti pavartojus per didelę Mirtazapine Orion dozę?</w:t>
      </w:r>
    </w:p>
    <w:p w14:paraId="68BEED1A" w14:textId="4B870235" w:rsidR="004C70D4" w:rsidRPr="004D4E53" w:rsidRDefault="004C70D4" w:rsidP="004C70D4">
      <w:pPr>
        <w:numPr>
          <w:ilvl w:val="12"/>
          <w:numId w:val="0"/>
        </w:numPr>
        <w:tabs>
          <w:tab w:val="left" w:pos="720"/>
        </w:tabs>
        <w:spacing w:after="0" w:line="240" w:lineRule="auto"/>
        <w:ind w:right="-2"/>
        <w:outlineLvl w:val="0"/>
        <w:rPr>
          <w:rFonts w:ascii="Times New Roman" w:eastAsia="Times New Roman" w:hAnsi="Times New Roman"/>
          <w:snapToGrid w:val="0"/>
        </w:rPr>
      </w:pPr>
      <w:r w:rsidRPr="004D4E53">
        <w:rPr>
          <w:rFonts w:ascii="Times New Roman" w:hAnsi="Times New Roman"/>
        </w:rPr>
        <w:t xml:space="preserve">Jei pavartosite didesnę dozę nei skirta arba jei vaisto netyčia pavartos vaikas, kreipkitės į gydytoją, ligoninę ar apsinuodijimų kontrolės centrą (tel. </w:t>
      </w:r>
      <w:r w:rsidR="00C937B6" w:rsidRPr="00C937B6">
        <w:rPr>
          <w:rFonts w:ascii="Times New Roman" w:hAnsi="Times New Roman"/>
        </w:rPr>
        <w:t>+370 5 236 2052</w:t>
      </w:r>
      <w:r w:rsidRPr="004D4E53">
        <w:rPr>
          <w:rFonts w:ascii="Times New Roman" w:hAnsi="Times New Roman"/>
        </w:rPr>
        <w:t xml:space="preserve">), kad Jums paaiškintų, kokia yra </w:t>
      </w:r>
      <w:r w:rsidRPr="004D4E53">
        <w:rPr>
          <w:rFonts w:ascii="Times New Roman" w:hAnsi="Times New Roman"/>
        </w:rPr>
        <w:lastRenderedPageBreak/>
        <w:t xml:space="preserve">rizika ir kokių priemonių reikia imtis. Labiausiai tikėtini Mirtazapine Orion perdozavimo požymiai (jei kartu nevartota kitokių vaistų ar alkoholio) yra </w:t>
      </w:r>
      <w:r w:rsidRPr="004D4E53">
        <w:rPr>
          <w:rFonts w:ascii="Times New Roman" w:hAnsi="Times New Roman"/>
          <w:b/>
        </w:rPr>
        <w:t>apsnūdimas</w:t>
      </w:r>
      <w:r w:rsidRPr="004D4E53">
        <w:rPr>
          <w:rFonts w:ascii="Times New Roman" w:hAnsi="Times New Roman"/>
        </w:rPr>
        <w:t xml:space="preserve">, </w:t>
      </w:r>
      <w:r w:rsidRPr="004D4E53">
        <w:rPr>
          <w:rFonts w:ascii="Times New Roman" w:hAnsi="Times New Roman"/>
          <w:b/>
        </w:rPr>
        <w:t>orientacijos sutrikimas ir padažnėjęs širdies plakimas</w:t>
      </w:r>
      <w:r w:rsidRPr="004D4E53">
        <w:rPr>
          <w:rFonts w:ascii="Times New Roman" w:hAnsi="Times New Roman"/>
        </w:rPr>
        <w:t>. Galimo perdozavimo simptomai gali būti širdies ritmo pokyčiai (dažnas, nereguliarus širdies plakimas) ir (arba) alpimas (tai gali būti gyvybei pavojingos būklės, vadinamos paroksizmine polimorfine skilvelių tachikardija, simptomai).</w:t>
      </w:r>
    </w:p>
    <w:p w14:paraId="7F9AEFCF" w14:textId="77777777" w:rsidR="004C70D4" w:rsidRPr="004D4E53" w:rsidRDefault="004C70D4" w:rsidP="004C70D4">
      <w:pPr>
        <w:numPr>
          <w:ilvl w:val="12"/>
          <w:numId w:val="0"/>
        </w:numPr>
        <w:tabs>
          <w:tab w:val="left" w:pos="720"/>
        </w:tabs>
        <w:spacing w:after="0" w:line="240" w:lineRule="auto"/>
        <w:ind w:right="-2"/>
        <w:outlineLvl w:val="0"/>
        <w:rPr>
          <w:rFonts w:ascii="Times New Roman" w:hAnsi="Times New Roman"/>
        </w:rPr>
      </w:pPr>
    </w:p>
    <w:p w14:paraId="75EED195"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b/>
        </w:rPr>
      </w:pPr>
      <w:r w:rsidRPr="004D4E53">
        <w:rPr>
          <w:rFonts w:ascii="Times New Roman" w:hAnsi="Times New Roman"/>
          <w:b/>
        </w:rPr>
        <w:t>Pamiršus pavartoti Mirtazapine Orion</w:t>
      </w:r>
    </w:p>
    <w:p w14:paraId="65EB24DB" w14:textId="77777777" w:rsidR="004C70D4" w:rsidRPr="004D4E53" w:rsidRDefault="004C70D4" w:rsidP="004C70D4">
      <w:pPr>
        <w:tabs>
          <w:tab w:val="left" w:pos="720"/>
        </w:tabs>
        <w:autoSpaceDE w:val="0"/>
        <w:autoSpaceDN w:val="0"/>
        <w:adjustRightInd w:val="0"/>
        <w:spacing w:after="0" w:line="240" w:lineRule="auto"/>
        <w:rPr>
          <w:rFonts w:ascii="Times New Roman" w:eastAsia="Times New Roman" w:hAnsi="Times New Roman"/>
          <w:snapToGrid w:val="0"/>
          <w:lang w:val="en-GB"/>
        </w:rPr>
      </w:pPr>
      <w:r w:rsidRPr="004D4E53">
        <w:rPr>
          <w:rFonts w:ascii="Times New Roman" w:hAnsi="Times New Roman"/>
        </w:rPr>
        <w:t xml:space="preserve">Jeigu nurodyta, kad gertumėte vaisto dozę vieną </w:t>
      </w:r>
      <w:r w:rsidRPr="004D4E53">
        <w:rPr>
          <w:rFonts w:ascii="Times New Roman" w:hAnsi="Times New Roman"/>
          <w:b/>
        </w:rPr>
        <w:t>kartą per parą</w:t>
      </w:r>
      <w:r w:rsidRPr="004D4E53">
        <w:rPr>
          <w:rFonts w:ascii="Times New Roman" w:hAnsi="Times New Roman"/>
        </w:rPr>
        <w:t>:</w:t>
      </w:r>
    </w:p>
    <w:p w14:paraId="08F1DCC6" w14:textId="77777777" w:rsidR="004C70D4" w:rsidRPr="004D4E53" w:rsidRDefault="004C70D4" w:rsidP="004C70D4">
      <w:pPr>
        <w:numPr>
          <w:ilvl w:val="0"/>
          <w:numId w:val="15"/>
        </w:numPr>
        <w:tabs>
          <w:tab w:val="clear" w:pos="360"/>
          <w:tab w:val="num"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negalima vartoti dvigubos dozės norint kompensuoti praleistą dozę. Kitą doz</w:t>
      </w:r>
      <w:r>
        <w:rPr>
          <w:rFonts w:ascii="Times New Roman" w:hAnsi="Times New Roman"/>
        </w:rPr>
        <w:t>ę</w:t>
      </w:r>
      <w:r w:rsidRPr="004D4E53">
        <w:rPr>
          <w:rFonts w:ascii="Times New Roman" w:hAnsi="Times New Roman"/>
        </w:rPr>
        <w:t xml:space="preserve"> vartokite įprastu laiku.</w:t>
      </w:r>
    </w:p>
    <w:p w14:paraId="41AF4B08" w14:textId="77777777" w:rsidR="004C70D4" w:rsidRPr="004D4E53" w:rsidRDefault="004C70D4" w:rsidP="004C70D4">
      <w:pPr>
        <w:tabs>
          <w:tab w:val="left" w:pos="720"/>
        </w:tabs>
        <w:autoSpaceDE w:val="0"/>
        <w:autoSpaceDN w:val="0"/>
        <w:adjustRightInd w:val="0"/>
        <w:spacing w:after="0" w:line="240" w:lineRule="auto"/>
        <w:ind w:left="360"/>
        <w:rPr>
          <w:rFonts w:ascii="Times New Roman" w:hAnsi="Times New Roman"/>
        </w:rPr>
      </w:pPr>
    </w:p>
    <w:p w14:paraId="7CDE4719" w14:textId="77777777" w:rsidR="004C70D4" w:rsidRPr="004D4E53" w:rsidRDefault="004C70D4" w:rsidP="004C70D4">
      <w:pPr>
        <w:widowControl w:val="0"/>
        <w:tabs>
          <w:tab w:val="left" w:pos="567"/>
        </w:tabs>
        <w:spacing w:after="0" w:line="240" w:lineRule="auto"/>
        <w:outlineLvl w:val="0"/>
        <w:rPr>
          <w:rFonts w:ascii="Times New Roman" w:eastAsia="Times New Roman" w:hAnsi="Times New Roman"/>
          <w:snapToGrid w:val="0"/>
          <w:color w:val="000000"/>
          <w:lang w:val="en-GB"/>
        </w:rPr>
      </w:pPr>
      <w:r w:rsidRPr="004D4E53">
        <w:rPr>
          <w:rFonts w:ascii="Times New Roman" w:hAnsi="Times New Roman"/>
          <w:color w:val="000000"/>
        </w:rPr>
        <w:t xml:space="preserve">Jeigu nurodyta, kad gertumėte vaisto dozę </w:t>
      </w:r>
      <w:r w:rsidRPr="004D4E53">
        <w:rPr>
          <w:rFonts w:ascii="Times New Roman" w:hAnsi="Times New Roman"/>
          <w:b/>
          <w:color w:val="000000"/>
        </w:rPr>
        <w:t>du kartus per parą</w:t>
      </w:r>
      <w:r w:rsidRPr="004D4E53">
        <w:rPr>
          <w:rFonts w:ascii="Times New Roman" w:hAnsi="Times New Roman"/>
          <w:color w:val="000000"/>
        </w:rPr>
        <w:t>:</w:t>
      </w:r>
    </w:p>
    <w:p w14:paraId="765A7813" w14:textId="35189EBF" w:rsidR="004C70D4" w:rsidRPr="004D4E53" w:rsidRDefault="004C70D4" w:rsidP="004C70D4">
      <w:pPr>
        <w:widowControl w:val="0"/>
        <w:numPr>
          <w:ilvl w:val="0"/>
          <w:numId w:val="16"/>
        </w:numPr>
        <w:spacing w:after="0" w:line="240" w:lineRule="auto"/>
        <w:rPr>
          <w:rFonts w:ascii="Times New Roman" w:eastAsia="Times New Roman" w:hAnsi="Times New Roman"/>
          <w:snapToGrid w:val="0"/>
          <w:color w:val="000000"/>
          <w:lang w:val="en-GB"/>
        </w:rPr>
      </w:pPr>
      <w:r w:rsidRPr="004D4E53">
        <w:rPr>
          <w:rFonts w:ascii="Times New Roman" w:hAnsi="Times New Roman"/>
          <w:color w:val="000000"/>
        </w:rPr>
        <w:t>jei</w:t>
      </w:r>
      <w:r w:rsidR="00C937B6">
        <w:rPr>
          <w:rFonts w:ascii="Times New Roman" w:hAnsi="Times New Roman"/>
          <w:color w:val="000000"/>
        </w:rPr>
        <w:t>gu</w:t>
      </w:r>
      <w:r w:rsidRPr="004D4E53">
        <w:rPr>
          <w:rFonts w:ascii="Times New Roman" w:hAnsi="Times New Roman"/>
          <w:color w:val="000000"/>
        </w:rPr>
        <w:t xml:space="preserve"> pamiršote išgerti ryto dozę, paprasčiausiai išgerkite ją kartu su vakaro doze;</w:t>
      </w:r>
    </w:p>
    <w:p w14:paraId="07BD639F" w14:textId="60CE7D77" w:rsidR="004C70D4" w:rsidRPr="004D4E53" w:rsidRDefault="004C70D4" w:rsidP="004C70D4">
      <w:pPr>
        <w:widowControl w:val="0"/>
        <w:numPr>
          <w:ilvl w:val="0"/>
          <w:numId w:val="16"/>
        </w:numPr>
        <w:spacing w:after="0" w:line="240" w:lineRule="auto"/>
        <w:rPr>
          <w:rFonts w:ascii="Times New Roman" w:eastAsia="Times New Roman" w:hAnsi="Times New Roman"/>
          <w:snapToGrid w:val="0"/>
          <w:color w:val="000000"/>
          <w:lang w:val="en-GB"/>
        </w:rPr>
      </w:pPr>
      <w:r w:rsidRPr="004D4E53">
        <w:rPr>
          <w:rFonts w:ascii="Times New Roman" w:hAnsi="Times New Roman"/>
          <w:color w:val="000000"/>
        </w:rPr>
        <w:t>jei</w:t>
      </w:r>
      <w:r w:rsidR="00C937B6">
        <w:rPr>
          <w:rFonts w:ascii="Times New Roman" w:hAnsi="Times New Roman"/>
          <w:color w:val="000000"/>
        </w:rPr>
        <w:t>gu</w:t>
      </w:r>
      <w:r w:rsidRPr="004D4E53">
        <w:rPr>
          <w:rFonts w:ascii="Times New Roman" w:hAnsi="Times New Roman"/>
          <w:color w:val="000000"/>
        </w:rPr>
        <w:t xml:space="preserve"> pamiršote išgerti vakaro dozę, jos gerti kartu su kitos paros ryto doze negalima; paprasčiausiai praleiskite ją, o toliau vaistą vartokite įprasta tvarka rytais ir vakarais;</w:t>
      </w:r>
    </w:p>
    <w:p w14:paraId="07A381D6" w14:textId="77777777" w:rsidR="004C70D4" w:rsidRPr="004D4E53" w:rsidRDefault="004C70D4" w:rsidP="004C70D4">
      <w:pPr>
        <w:widowControl w:val="0"/>
        <w:numPr>
          <w:ilvl w:val="0"/>
          <w:numId w:val="16"/>
        </w:numPr>
        <w:spacing w:after="0" w:line="240" w:lineRule="auto"/>
        <w:rPr>
          <w:rFonts w:ascii="Times New Roman" w:eastAsia="Times New Roman" w:hAnsi="Times New Roman"/>
          <w:snapToGrid w:val="0"/>
          <w:color w:val="000000"/>
          <w:lang w:val="en-GB"/>
        </w:rPr>
      </w:pPr>
      <w:r w:rsidRPr="004D4E53">
        <w:rPr>
          <w:rFonts w:ascii="Times New Roman" w:hAnsi="Times New Roman"/>
          <w:color w:val="000000"/>
        </w:rPr>
        <w:t>jeigu pamiršote išgerti abi paros dozes, pamirštų tablečių gerti negalima. Praleiskite abi dozes, o toliau vaistą vartokite įprasta tvarka rytais ir vakarais.</w:t>
      </w:r>
    </w:p>
    <w:p w14:paraId="26B8B5A0" w14:textId="77777777" w:rsidR="004C70D4" w:rsidRPr="004D4E53" w:rsidRDefault="004C70D4" w:rsidP="004C70D4">
      <w:pPr>
        <w:tabs>
          <w:tab w:val="left" w:pos="720"/>
        </w:tabs>
        <w:spacing w:after="0" w:line="240" w:lineRule="auto"/>
        <w:ind w:right="-2"/>
        <w:rPr>
          <w:rFonts w:ascii="Times New Roman" w:hAnsi="Times New Roman"/>
        </w:rPr>
      </w:pPr>
    </w:p>
    <w:p w14:paraId="171C8E86" w14:textId="77777777" w:rsidR="004C70D4" w:rsidRPr="004D4E53" w:rsidRDefault="004C70D4" w:rsidP="004C70D4">
      <w:pPr>
        <w:numPr>
          <w:ilvl w:val="12"/>
          <w:numId w:val="0"/>
        </w:numPr>
        <w:tabs>
          <w:tab w:val="left" w:pos="720"/>
        </w:tabs>
        <w:spacing w:after="0" w:line="240" w:lineRule="auto"/>
        <w:ind w:right="-2"/>
        <w:outlineLvl w:val="0"/>
        <w:rPr>
          <w:rFonts w:ascii="Times New Roman" w:hAnsi="Times New Roman"/>
          <w:b/>
        </w:rPr>
      </w:pPr>
      <w:r w:rsidRPr="004D4E53">
        <w:rPr>
          <w:rFonts w:ascii="Times New Roman" w:hAnsi="Times New Roman"/>
          <w:b/>
        </w:rPr>
        <w:t>Nustojus vartoti Mirtazapine Orion</w:t>
      </w:r>
    </w:p>
    <w:p w14:paraId="3D946486" w14:textId="77777777" w:rsidR="004C70D4" w:rsidRPr="004D4E53" w:rsidRDefault="004C70D4" w:rsidP="004C70D4">
      <w:pPr>
        <w:widowControl w:val="0"/>
        <w:tabs>
          <w:tab w:val="left" w:pos="567"/>
        </w:tabs>
        <w:spacing w:after="0" w:line="240" w:lineRule="auto"/>
        <w:rPr>
          <w:rFonts w:ascii="Times New Roman" w:hAnsi="Times New Roman"/>
        </w:rPr>
      </w:pPr>
      <w:r w:rsidRPr="004D4E53">
        <w:rPr>
          <w:rFonts w:ascii="Times New Roman" w:hAnsi="Times New Roman"/>
        </w:rPr>
        <w:t xml:space="preserve">Mirtazapine Orion vartojimą nutraukti galima tik gydytojui nurodžius. </w:t>
      </w:r>
    </w:p>
    <w:p w14:paraId="00E14B37"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p>
    <w:p w14:paraId="5E0F2AFC" w14:textId="77777777" w:rsidR="004C70D4" w:rsidRPr="004D4E53" w:rsidRDefault="004C70D4" w:rsidP="004C70D4">
      <w:pPr>
        <w:widowControl w:val="0"/>
        <w:tabs>
          <w:tab w:val="left" w:pos="567"/>
        </w:tabs>
        <w:spacing w:after="0" w:line="240" w:lineRule="auto"/>
        <w:rPr>
          <w:rFonts w:ascii="Times New Roman" w:eastAsia="Times New Roman" w:hAnsi="Times New Roman"/>
          <w:snapToGrid w:val="0"/>
        </w:rPr>
      </w:pPr>
      <w:r w:rsidRPr="004D4E53">
        <w:rPr>
          <w:rFonts w:ascii="Times New Roman" w:hAnsi="Times New Roman"/>
        </w:rPr>
        <w:t>Jei gydymą nutrauksite anksčiau, depresija gali vėl pasikartoti. Pasakykite gydytojui, kai pradėsite jaustis geriau. Gydytojas nuspręs, kada galima baigti gydymą.</w:t>
      </w:r>
    </w:p>
    <w:p w14:paraId="06F0F39F"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p>
    <w:p w14:paraId="64BED32E" w14:textId="77777777" w:rsidR="004C70D4" w:rsidRPr="004D4E53" w:rsidRDefault="004C70D4" w:rsidP="004C70D4">
      <w:pPr>
        <w:widowControl w:val="0"/>
        <w:tabs>
          <w:tab w:val="left" w:pos="567"/>
        </w:tabs>
        <w:spacing w:after="0" w:line="240" w:lineRule="auto"/>
        <w:rPr>
          <w:rFonts w:ascii="Times New Roman" w:hAnsi="Times New Roman"/>
          <w:color w:val="000000"/>
        </w:rPr>
      </w:pPr>
      <w:r w:rsidRPr="004D4E53">
        <w:rPr>
          <w:rFonts w:ascii="Times New Roman" w:hAnsi="Times New Roman"/>
        </w:rPr>
        <w:t>Net jeigu depresijos simptomai išnyko, Mirtazapine Orion vartojimo nutraukti staigiai negalima. Staigiai nutraukus Mirtazapine Orion vartojimą, gali pasireikšti silpnumas, galvos svaigimas, susijaudinimas ar nerimas, galvos skausmas. Šių simptomų galima išvengti, gydymą nutraukiant palaipsniui. Gy</w:t>
      </w:r>
      <w:r w:rsidRPr="004D4E53">
        <w:rPr>
          <w:rFonts w:ascii="Times New Roman" w:hAnsi="Times New Roman"/>
          <w:color w:val="000000"/>
        </w:rPr>
        <w:t>dytojas patars, kaip baigiant gydymą, palaipsniui sumažinti vaisto dozę.</w:t>
      </w:r>
    </w:p>
    <w:p w14:paraId="07B8834D"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p>
    <w:p w14:paraId="4C91D08D" w14:textId="77777777" w:rsidR="004C70D4" w:rsidRPr="004D4E53" w:rsidRDefault="004C70D4" w:rsidP="004C70D4">
      <w:pPr>
        <w:numPr>
          <w:ilvl w:val="12"/>
          <w:numId w:val="0"/>
        </w:numPr>
        <w:tabs>
          <w:tab w:val="left" w:pos="567"/>
        </w:tabs>
        <w:spacing w:after="0" w:line="240" w:lineRule="auto"/>
        <w:ind w:right="-2"/>
        <w:rPr>
          <w:rFonts w:ascii="Times New Roman" w:eastAsia="Times New Roman" w:hAnsi="Times New Roman"/>
          <w:snapToGrid w:val="0"/>
        </w:rPr>
      </w:pPr>
      <w:r w:rsidRPr="004D4E53">
        <w:rPr>
          <w:rFonts w:ascii="Times New Roman" w:hAnsi="Times New Roman"/>
        </w:rPr>
        <w:t>Jeigu kiltų daugiau klausimų dėl šio vaisto vartojimo, kreipkitės į gydytoją arba vaistininką.</w:t>
      </w:r>
    </w:p>
    <w:p w14:paraId="10FA982D"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78ACBFD9"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1648EF4E" w14:textId="77777777" w:rsidR="004C70D4" w:rsidRPr="004D4E53" w:rsidRDefault="004C70D4" w:rsidP="004C70D4">
      <w:pPr>
        <w:numPr>
          <w:ilvl w:val="12"/>
          <w:numId w:val="0"/>
        </w:numPr>
        <w:tabs>
          <w:tab w:val="left" w:pos="567"/>
        </w:tabs>
        <w:spacing w:after="0" w:line="240" w:lineRule="auto"/>
        <w:ind w:left="567" w:hanging="567"/>
        <w:outlineLvl w:val="0"/>
        <w:rPr>
          <w:rFonts w:ascii="Times New Roman" w:eastAsia="Times New Roman" w:hAnsi="Times New Roman"/>
          <w:b/>
          <w:caps/>
          <w:snapToGrid w:val="0"/>
        </w:rPr>
      </w:pPr>
      <w:r w:rsidRPr="004D4E53">
        <w:rPr>
          <w:rFonts w:ascii="Times New Roman" w:hAnsi="Times New Roman"/>
          <w:b/>
          <w:caps/>
        </w:rPr>
        <w:t>4.</w:t>
      </w:r>
      <w:r w:rsidRPr="004D4E53">
        <w:rPr>
          <w:rFonts w:ascii="Times New Roman" w:hAnsi="Times New Roman"/>
          <w:b/>
          <w:caps/>
        </w:rPr>
        <w:tab/>
        <w:t>g</w:t>
      </w:r>
      <w:r w:rsidRPr="004D4E53">
        <w:rPr>
          <w:rFonts w:ascii="Times New Roman" w:hAnsi="Times New Roman"/>
          <w:b/>
        </w:rPr>
        <w:t>alimas šalutinis poveikis</w:t>
      </w:r>
    </w:p>
    <w:p w14:paraId="07114667"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3CC68056" w14:textId="77777777" w:rsidR="004C70D4" w:rsidRPr="004D4E53" w:rsidRDefault="004C70D4" w:rsidP="004C70D4">
      <w:pPr>
        <w:tabs>
          <w:tab w:val="left" w:pos="567"/>
        </w:tabs>
        <w:spacing w:after="0" w:line="240" w:lineRule="auto"/>
        <w:ind w:left="567" w:hanging="567"/>
        <w:rPr>
          <w:rFonts w:ascii="Times New Roman" w:eastAsia="Times New Roman" w:hAnsi="Times New Roman"/>
          <w:snapToGrid w:val="0"/>
        </w:rPr>
      </w:pPr>
      <w:r w:rsidRPr="004D4E53">
        <w:rPr>
          <w:rFonts w:ascii="Times New Roman" w:hAnsi="Times New Roman"/>
        </w:rPr>
        <w:t>Šis vaistas, kaip ir</w:t>
      </w:r>
      <w:r w:rsidRPr="004D4E53">
        <w:rPr>
          <w:rFonts w:ascii="Times New Roman" w:eastAsia="Times New Roman" w:hAnsi="Times New Roman"/>
          <w:snapToGrid w:val="0"/>
        </w:rPr>
        <w:t xml:space="preserve"> visi</w:t>
      </w:r>
      <w:r w:rsidRPr="004D4E53">
        <w:rPr>
          <w:rFonts w:ascii="Times New Roman" w:hAnsi="Times New Roman"/>
        </w:rPr>
        <w:t xml:space="preserve"> kiti, gali sukelti šalutinį poveikį, nors jis pasireiškia ne visiems žmonėms.</w:t>
      </w:r>
    </w:p>
    <w:p w14:paraId="26362F72"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07C6F7D8"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b/>
          <w:snapToGrid w:val="0"/>
        </w:rPr>
      </w:pPr>
      <w:r w:rsidRPr="004D4E53">
        <w:rPr>
          <w:rFonts w:ascii="Times New Roman" w:hAnsi="Times New Roman"/>
          <w:b/>
        </w:rPr>
        <w:t>Jei Jums pasireikš bet kuris toliau išvardytas sunkus šalutinis poveikis, nedelsdami nutraukite mirtazapino vartojimą ir kreipkitės į gydytoją.</w:t>
      </w:r>
    </w:p>
    <w:p w14:paraId="771EBB42" w14:textId="77777777" w:rsidR="004C70D4" w:rsidRPr="004D4E53" w:rsidRDefault="004C70D4" w:rsidP="004C70D4">
      <w:pPr>
        <w:tabs>
          <w:tab w:val="left" w:pos="567"/>
          <w:tab w:val="left" w:pos="2622"/>
        </w:tabs>
        <w:autoSpaceDE w:val="0"/>
        <w:autoSpaceDN w:val="0"/>
        <w:adjustRightInd w:val="0"/>
        <w:spacing w:after="0" w:line="240" w:lineRule="auto"/>
        <w:rPr>
          <w:rFonts w:ascii="Times New Roman" w:hAnsi="Times New Roman"/>
        </w:rPr>
      </w:pPr>
    </w:p>
    <w:p w14:paraId="7102D01B" w14:textId="342C1E9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964CB2">
        <w:rPr>
          <w:rFonts w:ascii="Times New Roman" w:hAnsi="Times New Roman"/>
          <w:bCs/>
          <w:u w:val="single"/>
        </w:rPr>
        <w:t>Nedažnas</w:t>
      </w:r>
      <w:r w:rsidRPr="004D4E53">
        <w:rPr>
          <w:rFonts w:ascii="Times New Roman" w:hAnsi="Times New Roman"/>
          <w:b/>
        </w:rPr>
        <w:t xml:space="preserve"> </w:t>
      </w:r>
      <w:r w:rsidRPr="0065191A">
        <w:rPr>
          <w:rFonts w:ascii="Times New Roman" w:hAnsi="Times New Roman"/>
        </w:rPr>
        <w:t>(</w:t>
      </w:r>
      <w:r w:rsidRPr="00964CB2">
        <w:rPr>
          <w:rFonts w:ascii="Times New Roman" w:hAnsi="Times New Roman"/>
          <w:i/>
          <w:iCs/>
        </w:rPr>
        <w:t>gali pasireikšti rečiau kaip 1 iš 100</w:t>
      </w:r>
      <w:r>
        <w:rPr>
          <w:rFonts w:ascii="Times New Roman" w:hAnsi="Times New Roman"/>
          <w:i/>
          <w:iCs/>
        </w:rPr>
        <w:t> </w:t>
      </w:r>
      <w:r w:rsidRPr="00964CB2">
        <w:rPr>
          <w:rFonts w:ascii="Times New Roman" w:hAnsi="Times New Roman"/>
          <w:i/>
          <w:iCs/>
        </w:rPr>
        <w:t>žmonių</w:t>
      </w:r>
      <w:r w:rsidRPr="0065191A">
        <w:rPr>
          <w:rFonts w:ascii="Times New Roman" w:hAnsi="Times New Roman"/>
        </w:rPr>
        <w:t>)</w:t>
      </w:r>
      <w:r w:rsidR="00167107">
        <w:rPr>
          <w:rFonts w:ascii="Times New Roman" w:hAnsi="Times New Roman"/>
        </w:rPr>
        <w:t>:</w:t>
      </w:r>
    </w:p>
    <w:p w14:paraId="13F682D7" w14:textId="77777777" w:rsidR="004C70D4" w:rsidRPr="004D4E53" w:rsidRDefault="004C70D4" w:rsidP="004C70D4">
      <w:pPr>
        <w:numPr>
          <w:ilvl w:val="0"/>
          <w:numId w:val="17"/>
        </w:numPr>
        <w:tabs>
          <w:tab w:val="left" w:pos="567"/>
          <w:tab w:val="left" w:pos="720"/>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 xml:space="preserve">Pakilios nuotaikos ar emocinio pakilumo pojūtis (manija). </w:t>
      </w:r>
    </w:p>
    <w:p w14:paraId="73061C4A"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4C7826D6" w14:textId="1B9E6112"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964CB2">
        <w:rPr>
          <w:rFonts w:ascii="Times New Roman" w:hAnsi="Times New Roman"/>
          <w:bCs/>
          <w:u w:val="single"/>
        </w:rPr>
        <w:t>Retas</w:t>
      </w:r>
      <w:r w:rsidRPr="004D4E53">
        <w:rPr>
          <w:rFonts w:ascii="Times New Roman" w:hAnsi="Times New Roman"/>
          <w:b/>
        </w:rPr>
        <w:t xml:space="preserve"> </w:t>
      </w:r>
      <w:r w:rsidRPr="00C937B6">
        <w:rPr>
          <w:rFonts w:ascii="Times New Roman" w:hAnsi="Times New Roman"/>
        </w:rPr>
        <w:t>(</w:t>
      </w:r>
      <w:r w:rsidRPr="00964CB2">
        <w:rPr>
          <w:rFonts w:ascii="Times New Roman" w:hAnsi="Times New Roman"/>
          <w:i/>
          <w:iCs/>
        </w:rPr>
        <w:t xml:space="preserve">gali pasireikšti rečiau kaip 1 iš </w:t>
      </w:r>
      <w:r w:rsidRPr="00964CB2">
        <w:rPr>
          <w:rFonts w:ascii="Times New Roman" w:eastAsia="Times New Roman" w:hAnsi="Times New Roman"/>
          <w:i/>
          <w:iCs/>
          <w:snapToGrid w:val="0"/>
        </w:rPr>
        <w:t>1000</w:t>
      </w:r>
      <w:r>
        <w:rPr>
          <w:rFonts w:ascii="Times New Roman" w:eastAsia="Times New Roman" w:hAnsi="Times New Roman"/>
          <w:i/>
          <w:iCs/>
          <w:snapToGrid w:val="0"/>
        </w:rPr>
        <w:t> </w:t>
      </w:r>
      <w:r w:rsidRPr="00964CB2">
        <w:rPr>
          <w:rFonts w:ascii="Times New Roman" w:hAnsi="Times New Roman"/>
          <w:i/>
          <w:iCs/>
        </w:rPr>
        <w:t>žmonių</w:t>
      </w:r>
      <w:r w:rsidRPr="00C937B6">
        <w:rPr>
          <w:rFonts w:ascii="Times New Roman" w:hAnsi="Times New Roman"/>
        </w:rPr>
        <w:t>)</w:t>
      </w:r>
      <w:r w:rsidR="00167107">
        <w:rPr>
          <w:rFonts w:ascii="Times New Roman" w:hAnsi="Times New Roman"/>
        </w:rPr>
        <w:t>:</w:t>
      </w:r>
    </w:p>
    <w:p w14:paraId="3876C592" w14:textId="77777777" w:rsidR="004C70D4" w:rsidRPr="004D4E53" w:rsidRDefault="004C70D4" w:rsidP="004C70D4">
      <w:pPr>
        <w:numPr>
          <w:ilvl w:val="0"/>
          <w:numId w:val="17"/>
        </w:numPr>
        <w:tabs>
          <w:tab w:val="left" w:pos="567"/>
          <w:tab w:val="left" w:pos="720"/>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Akių ar odos pageltimas, galintis rodyti kepenų funkcijos sutrikimą (gelta).</w:t>
      </w:r>
    </w:p>
    <w:p w14:paraId="3F86461C"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rPr>
      </w:pPr>
    </w:p>
    <w:p w14:paraId="1D3C725F" w14:textId="25FEBDB1" w:rsidR="004C70D4" w:rsidRPr="004D4E53" w:rsidRDefault="004C70D4" w:rsidP="00864C36">
      <w:pPr>
        <w:keepNext/>
        <w:keepLines/>
        <w:tabs>
          <w:tab w:val="left" w:pos="567"/>
        </w:tabs>
        <w:autoSpaceDE w:val="0"/>
        <w:autoSpaceDN w:val="0"/>
        <w:adjustRightInd w:val="0"/>
        <w:spacing w:after="0" w:line="240" w:lineRule="auto"/>
        <w:rPr>
          <w:rFonts w:ascii="Times New Roman" w:hAnsi="Times New Roman"/>
        </w:rPr>
      </w:pPr>
      <w:r w:rsidRPr="00964CB2">
        <w:rPr>
          <w:rFonts w:ascii="Times New Roman" w:eastAsia="Times New Roman" w:hAnsi="Times New Roman"/>
          <w:bCs/>
          <w:snapToGrid w:val="0"/>
          <w:u w:val="single"/>
        </w:rPr>
        <w:t>Nežinomas</w:t>
      </w:r>
      <w:r w:rsidRPr="004D4E53">
        <w:rPr>
          <w:rFonts w:ascii="Times New Roman" w:hAnsi="Times New Roman"/>
        </w:rPr>
        <w:t xml:space="preserve"> (</w:t>
      </w:r>
      <w:r w:rsidRPr="00964CB2">
        <w:rPr>
          <w:rFonts w:ascii="Times New Roman" w:hAnsi="Times New Roman"/>
          <w:i/>
          <w:iCs/>
        </w:rPr>
        <w:t>dažnis negali būti apskaičiuotas pagal turimus duomenis</w:t>
      </w:r>
      <w:r w:rsidRPr="004D4E53">
        <w:rPr>
          <w:rFonts w:ascii="Times New Roman" w:hAnsi="Times New Roman"/>
        </w:rPr>
        <w:t>)</w:t>
      </w:r>
      <w:r w:rsidR="00167107">
        <w:rPr>
          <w:rFonts w:ascii="Times New Roman" w:hAnsi="Times New Roman"/>
        </w:rPr>
        <w:t>:</w:t>
      </w:r>
    </w:p>
    <w:p w14:paraId="32FC63F4" w14:textId="77777777" w:rsidR="004C70D4" w:rsidRPr="004D4E53" w:rsidRDefault="004C70D4" w:rsidP="00864C36">
      <w:pPr>
        <w:keepNext/>
        <w:keepLines/>
        <w:numPr>
          <w:ilvl w:val="0"/>
          <w:numId w:val="18"/>
        </w:numPr>
        <w:tabs>
          <w:tab w:val="left" w:pos="0"/>
          <w:tab w:val="left" w:pos="567"/>
        </w:tabs>
        <w:autoSpaceDE w:val="0"/>
        <w:autoSpaceDN w:val="0"/>
        <w:adjustRightInd w:val="0"/>
        <w:spacing w:after="0" w:line="240" w:lineRule="auto"/>
        <w:ind w:left="567" w:hanging="567"/>
        <w:rPr>
          <w:rFonts w:ascii="Times New Roman" w:hAnsi="Times New Roman"/>
        </w:rPr>
      </w:pPr>
      <w:r w:rsidRPr="004D4E53">
        <w:rPr>
          <w:rFonts w:ascii="Times New Roman" w:hAnsi="Times New Roman"/>
        </w:rPr>
        <w:t xml:space="preserve">Infekcijos požymiai, pvz., staigus neaiškios priežasties sukeltas karščiavimas, gerklės skausmas ar burnos išopėjimas (agranulocitozė). Retais atvejais mirtazapinas gali sukelti kraujo ląstelių susidarymo sutrikimą (kaulų čiulpų slopinimą). Kai kurie žmonės tampa mažiau atsparūs infekcijai, kadangi mirtazapinas gali sukelti laikiną baltųjų kraujo ląstelių skaičiaus sumažėjimą (granulocitopeniją). Be to, retais atvejais mirtazapinas gali sukelti raudonųjų ir baltųjų kraujo ląstelių bei trombocitų kiekio sumažėjimą (aplazinę mažakraujystę), trombocitų kiekio sumažėjimą (trombocitopeniją) ar baltųjų kraujo ląstelių kiekio padidėjimą (eozinofiliją). </w:t>
      </w:r>
    </w:p>
    <w:p w14:paraId="17935F62" w14:textId="77777777" w:rsidR="004C70D4" w:rsidRPr="004D4E53" w:rsidRDefault="004C70D4" w:rsidP="004C70D4">
      <w:pPr>
        <w:numPr>
          <w:ilvl w:val="0"/>
          <w:numId w:val="18"/>
        </w:numPr>
        <w:tabs>
          <w:tab w:val="left" w:pos="0"/>
          <w:tab w:val="left" w:pos="567"/>
        </w:tabs>
        <w:spacing w:after="0" w:line="240" w:lineRule="auto"/>
        <w:ind w:left="567" w:hanging="567"/>
        <w:rPr>
          <w:rFonts w:ascii="Times New Roman" w:eastAsia="Times New Roman" w:hAnsi="Times New Roman"/>
          <w:snapToGrid w:val="0"/>
          <w:lang w:val="en-GB"/>
        </w:rPr>
      </w:pPr>
      <w:r w:rsidRPr="004D4E53">
        <w:rPr>
          <w:rFonts w:ascii="Times New Roman" w:hAnsi="Times New Roman"/>
        </w:rPr>
        <w:t>Epilepsijos priepuoliai (traukuliai).</w:t>
      </w:r>
    </w:p>
    <w:p w14:paraId="0BBF00FB" w14:textId="77777777" w:rsidR="004C70D4" w:rsidRPr="004D4E53" w:rsidRDefault="004C70D4" w:rsidP="004C70D4">
      <w:pPr>
        <w:numPr>
          <w:ilvl w:val="0"/>
          <w:numId w:val="18"/>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 xml:space="preserve">Simptomų derinys: neaiškios priežasties sukeltas karščiavimas, prakaitavimas, padažnėjęs širdies plakimas, viduriavimas, raumenų susitraukimai (nekontroliuojami), drebulys, refleksų </w:t>
      </w:r>
      <w:r w:rsidRPr="004D4E53">
        <w:rPr>
          <w:rFonts w:ascii="Times New Roman" w:hAnsi="Times New Roman"/>
        </w:rPr>
        <w:lastRenderedPageBreak/>
        <w:t xml:space="preserve">sustiprėjimas, neramumas, nuotaikos pokytis, sąmonės netekimas ir seilėtekio sustiprėjimas. Labai retais atvejais tai gali būti serotonino sindromo požymiai. </w:t>
      </w:r>
    </w:p>
    <w:p w14:paraId="39955083" w14:textId="38BFF416" w:rsidR="004C70D4" w:rsidRPr="0065191A" w:rsidRDefault="004C70D4" w:rsidP="004C70D4">
      <w:pPr>
        <w:numPr>
          <w:ilvl w:val="0"/>
          <w:numId w:val="18"/>
        </w:numPr>
        <w:tabs>
          <w:tab w:val="left" w:pos="0"/>
          <w:tab w:val="left" w:pos="567"/>
        </w:tabs>
        <w:spacing w:after="0" w:line="240" w:lineRule="auto"/>
        <w:ind w:left="567" w:hanging="567"/>
        <w:rPr>
          <w:rFonts w:ascii="Times New Roman" w:eastAsia="Times New Roman" w:hAnsi="Times New Roman"/>
          <w:snapToGrid w:val="0"/>
        </w:rPr>
      </w:pPr>
      <w:r w:rsidRPr="00167107">
        <w:rPr>
          <w:rFonts w:ascii="Times New Roman" w:hAnsi="Times New Roman"/>
        </w:rPr>
        <w:t>Mąstymas apie savęs žalojimą arba savižudybę.</w:t>
      </w:r>
    </w:p>
    <w:p w14:paraId="3703C017" w14:textId="1AA90FF7" w:rsidR="00167107" w:rsidRPr="0065191A" w:rsidRDefault="00167107" w:rsidP="004C70D4">
      <w:pPr>
        <w:numPr>
          <w:ilvl w:val="0"/>
          <w:numId w:val="18"/>
        </w:numPr>
        <w:tabs>
          <w:tab w:val="left" w:pos="0"/>
          <w:tab w:val="left" w:pos="567"/>
        </w:tabs>
        <w:spacing w:after="0" w:line="240" w:lineRule="auto"/>
        <w:ind w:left="567" w:hanging="567"/>
        <w:rPr>
          <w:rFonts w:ascii="Times New Roman" w:eastAsia="Times New Roman" w:hAnsi="Times New Roman"/>
          <w:snapToGrid w:val="0"/>
        </w:rPr>
      </w:pPr>
      <w:r w:rsidRPr="0065191A">
        <w:rPr>
          <w:rFonts w:ascii="Times New Roman" w:eastAsia="Times New Roman" w:hAnsi="Times New Roman"/>
          <w:snapToGrid w:val="0"/>
        </w:rPr>
        <w:t>Sunkios odos reakcijos</w:t>
      </w:r>
    </w:p>
    <w:p w14:paraId="303E7554" w14:textId="77777777" w:rsidR="004C70D4" w:rsidRPr="00B8470F" w:rsidRDefault="004C70D4" w:rsidP="0065191A">
      <w:pPr>
        <w:numPr>
          <w:ilvl w:val="0"/>
          <w:numId w:val="18"/>
        </w:numPr>
        <w:tabs>
          <w:tab w:val="left" w:pos="0"/>
          <w:tab w:val="left" w:pos="1134"/>
        </w:tabs>
        <w:autoSpaceDE w:val="0"/>
        <w:autoSpaceDN w:val="0"/>
        <w:adjustRightInd w:val="0"/>
        <w:spacing w:after="0" w:line="240" w:lineRule="auto"/>
        <w:ind w:left="1134" w:hanging="567"/>
        <w:rPr>
          <w:rFonts w:ascii="Times New Roman" w:hAnsi="Times New Roman"/>
        </w:rPr>
      </w:pPr>
      <w:r w:rsidRPr="00167107">
        <w:rPr>
          <w:rFonts w:ascii="Times New Roman" w:hAnsi="Times New Roman"/>
        </w:rPr>
        <w:t>Rausvos odos dėmės liemens</w:t>
      </w:r>
      <w:r w:rsidRPr="00B8470F">
        <w:rPr>
          <w:rFonts w:ascii="Times New Roman" w:hAnsi="Times New Roman"/>
        </w:rPr>
        <w:t xml:space="preserve">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primenantys simptomai (Stivenso-Džonsono sindromas, toksinė epidermio nekrolizė).</w:t>
      </w:r>
    </w:p>
    <w:p w14:paraId="6727D2C8" w14:textId="77777777" w:rsidR="004C70D4" w:rsidRPr="00B8470F" w:rsidRDefault="004C70D4" w:rsidP="0065191A">
      <w:pPr>
        <w:numPr>
          <w:ilvl w:val="0"/>
          <w:numId w:val="18"/>
        </w:numPr>
        <w:tabs>
          <w:tab w:val="left" w:pos="0"/>
          <w:tab w:val="left" w:pos="1134"/>
        </w:tabs>
        <w:autoSpaceDE w:val="0"/>
        <w:autoSpaceDN w:val="0"/>
        <w:adjustRightInd w:val="0"/>
        <w:spacing w:after="0" w:line="240" w:lineRule="auto"/>
        <w:ind w:left="1134" w:hanging="567"/>
        <w:rPr>
          <w:rFonts w:ascii="Times New Roman" w:hAnsi="Times New Roman"/>
        </w:rPr>
      </w:pPr>
      <w:r w:rsidRPr="00B8470F">
        <w:rPr>
          <w:rFonts w:ascii="Times New Roman" w:hAnsi="Times New Roman"/>
        </w:rPr>
        <w:t xml:space="preserve">išplitęs išbėrimas, pakilusi kūno temperatūra ir padidėję limfmazgiai (vadinamasis DRESS [angl. </w:t>
      </w:r>
      <w:proofErr w:type="spellStart"/>
      <w:r w:rsidRPr="00B00E41">
        <w:rPr>
          <w:rFonts w:ascii="Times New Roman" w:hAnsi="Times New Roman"/>
          <w:i/>
          <w:iCs/>
        </w:rPr>
        <w:t>drug</w:t>
      </w:r>
      <w:proofErr w:type="spellEnd"/>
      <w:r w:rsidRPr="00B00E41">
        <w:rPr>
          <w:rFonts w:ascii="Times New Roman" w:hAnsi="Times New Roman"/>
          <w:i/>
          <w:iCs/>
        </w:rPr>
        <w:t xml:space="preserve"> </w:t>
      </w:r>
      <w:proofErr w:type="spellStart"/>
      <w:r w:rsidRPr="00B00E41">
        <w:rPr>
          <w:rFonts w:ascii="Times New Roman" w:hAnsi="Times New Roman"/>
          <w:i/>
          <w:iCs/>
        </w:rPr>
        <w:t>reaction</w:t>
      </w:r>
      <w:proofErr w:type="spellEnd"/>
      <w:r w:rsidRPr="00B00E41">
        <w:rPr>
          <w:rFonts w:ascii="Times New Roman" w:hAnsi="Times New Roman"/>
          <w:i/>
          <w:iCs/>
        </w:rPr>
        <w:t xml:space="preserve"> </w:t>
      </w:r>
      <w:proofErr w:type="spellStart"/>
      <w:r w:rsidRPr="00B00E41">
        <w:rPr>
          <w:rFonts w:ascii="Times New Roman" w:hAnsi="Times New Roman"/>
          <w:i/>
          <w:iCs/>
        </w:rPr>
        <w:t>with</w:t>
      </w:r>
      <w:proofErr w:type="spellEnd"/>
      <w:r w:rsidRPr="00B00E41">
        <w:rPr>
          <w:rFonts w:ascii="Times New Roman" w:hAnsi="Times New Roman"/>
          <w:i/>
          <w:iCs/>
        </w:rPr>
        <w:t xml:space="preserve"> </w:t>
      </w:r>
      <w:proofErr w:type="spellStart"/>
      <w:r w:rsidRPr="00B00E41">
        <w:rPr>
          <w:rFonts w:ascii="Times New Roman" w:hAnsi="Times New Roman"/>
          <w:i/>
          <w:iCs/>
        </w:rPr>
        <w:t>eosinophilia</w:t>
      </w:r>
      <w:proofErr w:type="spellEnd"/>
      <w:r w:rsidRPr="00B00E41">
        <w:rPr>
          <w:rFonts w:ascii="Times New Roman" w:hAnsi="Times New Roman"/>
          <w:i/>
          <w:iCs/>
        </w:rPr>
        <w:t xml:space="preserve"> </w:t>
      </w:r>
      <w:proofErr w:type="spellStart"/>
      <w:r w:rsidRPr="00B00E41">
        <w:rPr>
          <w:rFonts w:ascii="Times New Roman" w:hAnsi="Times New Roman"/>
          <w:i/>
          <w:iCs/>
        </w:rPr>
        <w:t>and</w:t>
      </w:r>
      <w:proofErr w:type="spellEnd"/>
      <w:r w:rsidRPr="00B00E41">
        <w:rPr>
          <w:rFonts w:ascii="Times New Roman" w:hAnsi="Times New Roman"/>
          <w:i/>
          <w:iCs/>
        </w:rPr>
        <w:t xml:space="preserve"> </w:t>
      </w:r>
      <w:proofErr w:type="spellStart"/>
      <w:r w:rsidRPr="00B00E41">
        <w:rPr>
          <w:rFonts w:ascii="Times New Roman" w:hAnsi="Times New Roman"/>
          <w:i/>
          <w:iCs/>
        </w:rPr>
        <w:t>systemic</w:t>
      </w:r>
      <w:proofErr w:type="spellEnd"/>
      <w:r w:rsidRPr="00B00E41">
        <w:rPr>
          <w:rFonts w:ascii="Times New Roman" w:hAnsi="Times New Roman"/>
          <w:i/>
          <w:iCs/>
        </w:rPr>
        <w:t xml:space="preserve"> </w:t>
      </w:r>
      <w:proofErr w:type="spellStart"/>
      <w:r w:rsidRPr="00B00E41">
        <w:rPr>
          <w:rFonts w:ascii="Times New Roman" w:hAnsi="Times New Roman"/>
          <w:i/>
          <w:iCs/>
        </w:rPr>
        <w:t>symptoms</w:t>
      </w:r>
      <w:proofErr w:type="spellEnd"/>
      <w:r w:rsidRPr="00B8470F">
        <w:rPr>
          <w:rFonts w:ascii="Times New Roman" w:hAnsi="Times New Roman"/>
        </w:rPr>
        <w:t>] sindromas arba padidėjusio jautrumo vaistui sindromas).</w:t>
      </w:r>
    </w:p>
    <w:p w14:paraId="7DCE367E" w14:textId="77777777" w:rsidR="004C70D4" w:rsidRDefault="004C70D4" w:rsidP="004C70D4">
      <w:pPr>
        <w:tabs>
          <w:tab w:val="left" w:pos="567"/>
        </w:tabs>
        <w:autoSpaceDE w:val="0"/>
        <w:autoSpaceDN w:val="0"/>
        <w:adjustRightInd w:val="0"/>
        <w:spacing w:after="0" w:line="240" w:lineRule="auto"/>
        <w:rPr>
          <w:rFonts w:ascii="Times New Roman" w:hAnsi="Times New Roman"/>
          <w:b/>
        </w:rPr>
      </w:pPr>
    </w:p>
    <w:p w14:paraId="6B0D78EE"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b/>
        </w:rPr>
      </w:pPr>
      <w:r w:rsidRPr="004D4E53">
        <w:rPr>
          <w:rFonts w:ascii="Times New Roman" w:hAnsi="Times New Roman"/>
          <w:b/>
        </w:rPr>
        <w:t>Kitoks vartojant mirtazapino pasireikšti galintis šalutinis poveikis</w:t>
      </w:r>
    </w:p>
    <w:p w14:paraId="7EE537B8"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3A979863" w14:textId="54D34662"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rPr>
      </w:pPr>
      <w:r w:rsidRPr="00964CB2">
        <w:rPr>
          <w:rFonts w:ascii="Times New Roman" w:hAnsi="Times New Roman"/>
          <w:bCs/>
          <w:u w:val="single"/>
        </w:rPr>
        <w:t>Labai dažnas</w:t>
      </w:r>
      <w:r w:rsidRPr="004D4E53">
        <w:rPr>
          <w:rFonts w:ascii="Times New Roman" w:hAnsi="Times New Roman"/>
        </w:rPr>
        <w:t xml:space="preserve"> (</w:t>
      </w:r>
      <w:r w:rsidRPr="00964CB2">
        <w:rPr>
          <w:rFonts w:ascii="Times New Roman" w:hAnsi="Times New Roman"/>
          <w:i/>
          <w:iCs/>
        </w:rPr>
        <w:t>gali pasireikšti da</w:t>
      </w:r>
      <w:r>
        <w:rPr>
          <w:rFonts w:ascii="Times New Roman" w:hAnsi="Times New Roman"/>
          <w:i/>
          <w:iCs/>
        </w:rPr>
        <w:t>žni</w:t>
      </w:r>
      <w:r w:rsidRPr="00964CB2">
        <w:rPr>
          <w:rFonts w:ascii="Times New Roman" w:hAnsi="Times New Roman"/>
          <w:i/>
          <w:iCs/>
        </w:rPr>
        <w:t>au kaip 1 iš 10</w:t>
      </w:r>
      <w:r>
        <w:rPr>
          <w:rFonts w:ascii="Times New Roman" w:hAnsi="Times New Roman"/>
          <w:i/>
          <w:iCs/>
        </w:rPr>
        <w:t> </w:t>
      </w:r>
      <w:r w:rsidRPr="00964CB2">
        <w:rPr>
          <w:rFonts w:ascii="Times New Roman" w:hAnsi="Times New Roman"/>
          <w:i/>
          <w:iCs/>
        </w:rPr>
        <w:t>žmonių</w:t>
      </w:r>
      <w:r w:rsidRPr="004D4E53">
        <w:rPr>
          <w:rFonts w:ascii="Times New Roman" w:hAnsi="Times New Roman"/>
        </w:rPr>
        <w:t>)</w:t>
      </w:r>
      <w:r w:rsidR="00167107">
        <w:rPr>
          <w:rFonts w:ascii="Times New Roman" w:hAnsi="Times New Roman"/>
        </w:rPr>
        <w:t>:</w:t>
      </w:r>
    </w:p>
    <w:p w14:paraId="64BDE242" w14:textId="77777777" w:rsidR="004C70D4" w:rsidRPr="004D4E53" w:rsidRDefault="004C70D4" w:rsidP="004C70D4">
      <w:pPr>
        <w:widowControl w:val="0"/>
        <w:numPr>
          <w:ilvl w:val="0"/>
          <w:numId w:val="19"/>
        </w:numPr>
        <w:spacing w:after="0" w:line="240" w:lineRule="auto"/>
        <w:rPr>
          <w:rFonts w:ascii="Times New Roman" w:eastAsia="Times New Roman" w:hAnsi="Times New Roman"/>
          <w:snapToGrid w:val="0"/>
          <w:lang w:val="en-GB"/>
        </w:rPr>
      </w:pPr>
      <w:r w:rsidRPr="004D4E53">
        <w:rPr>
          <w:rFonts w:ascii="Times New Roman" w:hAnsi="Times New Roman"/>
        </w:rPr>
        <w:t>Apetito ir svorio padidėjimas.</w:t>
      </w:r>
    </w:p>
    <w:p w14:paraId="639DE513" w14:textId="77777777" w:rsidR="004C70D4" w:rsidRPr="004D4E53" w:rsidRDefault="004C70D4" w:rsidP="004C70D4">
      <w:pPr>
        <w:widowControl w:val="0"/>
        <w:numPr>
          <w:ilvl w:val="0"/>
          <w:numId w:val="19"/>
        </w:numPr>
        <w:spacing w:after="0" w:line="240" w:lineRule="auto"/>
        <w:rPr>
          <w:rFonts w:ascii="Times New Roman" w:eastAsia="Times New Roman" w:hAnsi="Times New Roman"/>
          <w:snapToGrid w:val="0"/>
          <w:lang w:val="en-GB"/>
        </w:rPr>
      </w:pPr>
      <w:r w:rsidRPr="004D4E53">
        <w:rPr>
          <w:rFonts w:ascii="Times New Roman" w:hAnsi="Times New Roman"/>
        </w:rPr>
        <w:t>Išglebimas arba mieguistumas.</w:t>
      </w:r>
    </w:p>
    <w:p w14:paraId="3B6A07B5" w14:textId="77777777" w:rsidR="004C70D4" w:rsidRPr="004D4E53" w:rsidRDefault="004C70D4" w:rsidP="004C70D4">
      <w:pPr>
        <w:widowControl w:val="0"/>
        <w:numPr>
          <w:ilvl w:val="0"/>
          <w:numId w:val="19"/>
        </w:numPr>
        <w:spacing w:after="0" w:line="240" w:lineRule="auto"/>
        <w:rPr>
          <w:rFonts w:ascii="Times New Roman" w:eastAsia="Times New Roman" w:hAnsi="Times New Roman"/>
          <w:snapToGrid w:val="0"/>
          <w:lang w:val="en-GB"/>
        </w:rPr>
      </w:pPr>
      <w:r w:rsidRPr="004D4E53">
        <w:rPr>
          <w:rFonts w:ascii="Times New Roman" w:hAnsi="Times New Roman"/>
        </w:rPr>
        <w:t>Galvos skausmas.</w:t>
      </w:r>
    </w:p>
    <w:p w14:paraId="6DB6839E" w14:textId="77777777" w:rsidR="004C70D4" w:rsidRPr="004D4E53" w:rsidRDefault="004C70D4" w:rsidP="004C70D4">
      <w:pPr>
        <w:widowControl w:val="0"/>
        <w:numPr>
          <w:ilvl w:val="0"/>
          <w:numId w:val="19"/>
        </w:numPr>
        <w:spacing w:after="0" w:line="240" w:lineRule="auto"/>
        <w:rPr>
          <w:rFonts w:ascii="Times New Roman" w:eastAsia="Times New Roman" w:hAnsi="Times New Roman"/>
          <w:snapToGrid w:val="0"/>
          <w:lang w:val="en-GB"/>
        </w:rPr>
      </w:pPr>
      <w:r w:rsidRPr="004D4E53">
        <w:rPr>
          <w:rFonts w:ascii="Times New Roman" w:hAnsi="Times New Roman"/>
        </w:rPr>
        <w:t>Burnos džiūvimas.</w:t>
      </w:r>
    </w:p>
    <w:p w14:paraId="0DE42E93"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05DB7FB8" w14:textId="483FF9EA"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964CB2">
        <w:rPr>
          <w:rFonts w:ascii="Times New Roman" w:hAnsi="Times New Roman"/>
          <w:bCs/>
          <w:u w:val="single"/>
        </w:rPr>
        <w:t>Dažnas</w:t>
      </w:r>
      <w:r w:rsidRPr="004D4E53">
        <w:rPr>
          <w:rFonts w:ascii="Times New Roman" w:hAnsi="Times New Roman"/>
          <w:b/>
        </w:rPr>
        <w:t xml:space="preserve"> </w:t>
      </w:r>
      <w:r w:rsidRPr="004D4E53">
        <w:rPr>
          <w:rFonts w:ascii="Times New Roman" w:hAnsi="Times New Roman"/>
        </w:rPr>
        <w:t>(</w:t>
      </w:r>
      <w:r w:rsidRPr="00964CB2">
        <w:rPr>
          <w:rFonts w:ascii="Times New Roman" w:hAnsi="Times New Roman"/>
          <w:i/>
          <w:iCs/>
        </w:rPr>
        <w:t>gali pasireikšti rečiau kaip 1 iš 10</w:t>
      </w:r>
      <w:r>
        <w:rPr>
          <w:rFonts w:ascii="Times New Roman" w:hAnsi="Times New Roman"/>
          <w:i/>
          <w:iCs/>
        </w:rPr>
        <w:t> </w:t>
      </w:r>
      <w:r w:rsidRPr="00964CB2">
        <w:rPr>
          <w:rFonts w:ascii="Times New Roman" w:hAnsi="Times New Roman"/>
          <w:i/>
          <w:iCs/>
        </w:rPr>
        <w:t>žmonių</w:t>
      </w:r>
      <w:r w:rsidRPr="004D4E53">
        <w:rPr>
          <w:rFonts w:ascii="Times New Roman" w:hAnsi="Times New Roman"/>
        </w:rPr>
        <w:t>)</w:t>
      </w:r>
      <w:r w:rsidR="00167107">
        <w:rPr>
          <w:rFonts w:ascii="Times New Roman" w:hAnsi="Times New Roman"/>
        </w:rPr>
        <w:t>:</w:t>
      </w:r>
    </w:p>
    <w:p w14:paraId="50BF5FCE"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Letargija.</w:t>
      </w:r>
    </w:p>
    <w:p w14:paraId="58CB30E2"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Galvos svaigimas.</w:t>
      </w:r>
    </w:p>
    <w:p w14:paraId="061F4025"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Virpėjimas arba drebulys.</w:t>
      </w:r>
    </w:p>
    <w:p w14:paraId="77EC9073"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Pykinimas.</w:t>
      </w:r>
    </w:p>
    <w:p w14:paraId="496E70C8"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Viduriavimas.</w:t>
      </w:r>
    </w:p>
    <w:p w14:paraId="2CE97CCD"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Vėmimas.</w:t>
      </w:r>
    </w:p>
    <w:p w14:paraId="14659DA4"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Vidurių užkietėjimas.</w:t>
      </w:r>
    </w:p>
    <w:p w14:paraId="195D55E7" w14:textId="77777777" w:rsidR="004C70D4" w:rsidRPr="004D4E53" w:rsidRDefault="004C70D4" w:rsidP="004C70D4">
      <w:pPr>
        <w:widowControl w:val="0"/>
        <w:numPr>
          <w:ilvl w:val="0"/>
          <w:numId w:val="20"/>
        </w:numPr>
        <w:spacing w:after="0" w:line="240" w:lineRule="auto"/>
        <w:rPr>
          <w:rFonts w:ascii="Times New Roman" w:hAnsi="Times New Roman"/>
        </w:rPr>
      </w:pPr>
      <w:r w:rsidRPr="004D4E53">
        <w:rPr>
          <w:rFonts w:ascii="Times New Roman" w:hAnsi="Times New Roman"/>
        </w:rPr>
        <w:t>Išbėrimas arba odos pažaida (egzantema).</w:t>
      </w:r>
    </w:p>
    <w:p w14:paraId="2CB530AC" w14:textId="156C8E50" w:rsidR="004C70D4" w:rsidRPr="004D4E53" w:rsidRDefault="004C70D4" w:rsidP="004C70D4">
      <w:pPr>
        <w:widowControl w:val="0"/>
        <w:numPr>
          <w:ilvl w:val="0"/>
          <w:numId w:val="20"/>
        </w:numPr>
        <w:spacing w:after="0" w:line="240" w:lineRule="auto"/>
        <w:rPr>
          <w:rFonts w:ascii="Times New Roman" w:hAnsi="Times New Roman"/>
        </w:rPr>
      </w:pPr>
      <w:r w:rsidRPr="004D4E53">
        <w:rPr>
          <w:rFonts w:ascii="Times New Roman" w:hAnsi="Times New Roman"/>
        </w:rPr>
        <w:t>Sąnarių skausmas (artralgija) ar raumenų skausmas (mialgija).</w:t>
      </w:r>
    </w:p>
    <w:p w14:paraId="3E190157"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Nugaros skausmas.</w:t>
      </w:r>
    </w:p>
    <w:p w14:paraId="60552BB0"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Apsvaigimo pojūtis arba alpimas staigiai atsistojus (ortostatinė hipotenzija).</w:t>
      </w:r>
    </w:p>
    <w:p w14:paraId="3E79EAE9"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Patinimas (dažniausiai kulkšnių ar pėdų) dėl skysčių susikaupimo organizme (edema).</w:t>
      </w:r>
    </w:p>
    <w:p w14:paraId="6635BCAA"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Nuovargis.</w:t>
      </w:r>
    </w:p>
    <w:p w14:paraId="3693C5A9"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Ryškūs sapnai.</w:t>
      </w:r>
    </w:p>
    <w:p w14:paraId="5E12C08E"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Sumišimas.</w:t>
      </w:r>
    </w:p>
    <w:p w14:paraId="1071F176"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Nerimo jutimas.</w:t>
      </w:r>
    </w:p>
    <w:p w14:paraId="7E490897" w14:textId="77777777" w:rsidR="004C70D4" w:rsidRPr="004D4E53" w:rsidRDefault="004C70D4" w:rsidP="004C70D4">
      <w:pPr>
        <w:widowControl w:val="0"/>
        <w:numPr>
          <w:ilvl w:val="0"/>
          <w:numId w:val="20"/>
        </w:numPr>
        <w:spacing w:after="0" w:line="240" w:lineRule="auto"/>
        <w:rPr>
          <w:rFonts w:ascii="Times New Roman" w:eastAsia="Times New Roman" w:hAnsi="Times New Roman"/>
          <w:snapToGrid w:val="0"/>
          <w:lang w:val="en-GB"/>
        </w:rPr>
      </w:pPr>
      <w:r w:rsidRPr="004D4E53">
        <w:rPr>
          <w:rFonts w:ascii="Times New Roman" w:hAnsi="Times New Roman"/>
        </w:rPr>
        <w:t>Miego sutrikimai.</w:t>
      </w:r>
    </w:p>
    <w:p w14:paraId="52DB890F" w14:textId="77777777" w:rsidR="004C70D4" w:rsidRDefault="004C70D4" w:rsidP="004C70D4">
      <w:pPr>
        <w:widowControl w:val="0"/>
        <w:numPr>
          <w:ilvl w:val="0"/>
          <w:numId w:val="20"/>
        </w:numPr>
        <w:spacing w:after="0" w:line="240" w:lineRule="auto"/>
        <w:rPr>
          <w:rFonts w:ascii="Times New Roman" w:hAnsi="Times New Roman"/>
        </w:rPr>
      </w:pPr>
      <w:r>
        <w:rPr>
          <w:rFonts w:ascii="Times New Roman" w:hAnsi="Times New Roman"/>
        </w:rPr>
        <w:t>A</w:t>
      </w:r>
      <w:r w:rsidRPr="000303C3">
        <w:rPr>
          <w:rFonts w:ascii="Times New Roman" w:hAnsi="Times New Roman"/>
        </w:rPr>
        <w:t>tminties sutrikimai, kurie dauguma atvejų nutraukus gydymą išnyko.</w:t>
      </w:r>
    </w:p>
    <w:p w14:paraId="4B25D632"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05971C87" w14:textId="009C4B7D"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964CB2">
        <w:rPr>
          <w:rFonts w:ascii="Times New Roman" w:hAnsi="Times New Roman"/>
          <w:bCs/>
          <w:u w:val="single"/>
        </w:rPr>
        <w:t>Nedažnas</w:t>
      </w:r>
      <w:r w:rsidRPr="004D4E53">
        <w:rPr>
          <w:rFonts w:ascii="Times New Roman" w:hAnsi="Times New Roman"/>
          <w:b/>
        </w:rPr>
        <w:t xml:space="preserve"> </w:t>
      </w:r>
      <w:r w:rsidRPr="004D4E53">
        <w:rPr>
          <w:rFonts w:ascii="Times New Roman" w:hAnsi="Times New Roman"/>
        </w:rPr>
        <w:t>(</w:t>
      </w:r>
      <w:r w:rsidRPr="00964CB2">
        <w:rPr>
          <w:rFonts w:ascii="Times New Roman" w:hAnsi="Times New Roman"/>
          <w:i/>
          <w:iCs/>
        </w:rPr>
        <w:t>gali pasireikšti rečiau kaip 1 iš 100</w:t>
      </w:r>
      <w:r>
        <w:rPr>
          <w:rFonts w:ascii="Times New Roman" w:hAnsi="Times New Roman"/>
          <w:i/>
          <w:iCs/>
        </w:rPr>
        <w:t> </w:t>
      </w:r>
      <w:r w:rsidRPr="00964CB2">
        <w:rPr>
          <w:rFonts w:ascii="Times New Roman" w:hAnsi="Times New Roman"/>
          <w:i/>
          <w:iCs/>
        </w:rPr>
        <w:t>žmonių</w:t>
      </w:r>
      <w:r w:rsidRPr="004D4E53">
        <w:rPr>
          <w:rFonts w:ascii="Times New Roman" w:hAnsi="Times New Roman"/>
        </w:rPr>
        <w:t>)</w:t>
      </w:r>
      <w:r w:rsidR="00167107">
        <w:rPr>
          <w:rFonts w:ascii="Times New Roman" w:hAnsi="Times New Roman"/>
        </w:rPr>
        <w:t>:</w:t>
      </w:r>
    </w:p>
    <w:p w14:paraId="112E0AC9" w14:textId="77777777" w:rsidR="004C70D4" w:rsidRPr="004D4E53" w:rsidRDefault="004C70D4" w:rsidP="004C70D4">
      <w:pPr>
        <w:numPr>
          <w:ilvl w:val="0"/>
          <w:numId w:val="21"/>
        </w:numPr>
        <w:tabs>
          <w:tab w:val="left" w:pos="0"/>
          <w:tab w:val="left" w:pos="567"/>
        </w:tabs>
        <w:spacing w:after="0" w:line="240" w:lineRule="auto"/>
        <w:ind w:left="567" w:hanging="567"/>
        <w:rPr>
          <w:rFonts w:ascii="Times New Roman" w:hAnsi="Times New Roman"/>
        </w:rPr>
      </w:pPr>
      <w:r w:rsidRPr="004D4E53">
        <w:rPr>
          <w:rFonts w:ascii="Times New Roman" w:hAnsi="Times New Roman"/>
        </w:rPr>
        <w:t>Nenormalūs odos jutimai, pavyzdžiui, deginimo, dilginimo, adatėlių badymo ar dilgčiojimo pojūtis (parestezija).</w:t>
      </w:r>
    </w:p>
    <w:p w14:paraId="2E608D26" w14:textId="77777777" w:rsidR="004C70D4" w:rsidRPr="004D4E53" w:rsidRDefault="004C70D4" w:rsidP="004C70D4">
      <w:pPr>
        <w:numPr>
          <w:ilvl w:val="0"/>
          <w:numId w:val="21"/>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Neramių kojų sindromas.</w:t>
      </w:r>
    </w:p>
    <w:p w14:paraId="4913B343" w14:textId="77777777" w:rsidR="004C70D4" w:rsidRPr="004D4E53" w:rsidRDefault="004C70D4" w:rsidP="004C70D4">
      <w:pPr>
        <w:numPr>
          <w:ilvl w:val="0"/>
          <w:numId w:val="21"/>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Apalpimas (sinkopė).</w:t>
      </w:r>
    </w:p>
    <w:p w14:paraId="13D0DD9F" w14:textId="77777777" w:rsidR="004C70D4" w:rsidRPr="004D4E53" w:rsidRDefault="004C70D4" w:rsidP="004C70D4">
      <w:pPr>
        <w:numPr>
          <w:ilvl w:val="0"/>
          <w:numId w:val="21"/>
        </w:numPr>
        <w:tabs>
          <w:tab w:val="left" w:pos="0"/>
          <w:tab w:val="left" w:pos="567"/>
        </w:tabs>
        <w:autoSpaceDE w:val="0"/>
        <w:autoSpaceDN w:val="0"/>
        <w:adjustRightInd w:val="0"/>
        <w:spacing w:after="0" w:line="240" w:lineRule="auto"/>
        <w:ind w:left="567" w:hanging="567"/>
        <w:rPr>
          <w:rFonts w:ascii="Times New Roman" w:hAnsi="Times New Roman"/>
        </w:rPr>
      </w:pPr>
      <w:r w:rsidRPr="004D4E53">
        <w:rPr>
          <w:rFonts w:ascii="Times New Roman" w:hAnsi="Times New Roman"/>
        </w:rPr>
        <w:t>Burnos aptirpimo pojūtis (burnos hipestezija).</w:t>
      </w:r>
    </w:p>
    <w:p w14:paraId="4ED2CCCA" w14:textId="77777777" w:rsidR="004C70D4" w:rsidRPr="004D4E53" w:rsidRDefault="004C70D4" w:rsidP="004C70D4">
      <w:pPr>
        <w:numPr>
          <w:ilvl w:val="0"/>
          <w:numId w:val="21"/>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Kraujospūdžio sumažėjimas.</w:t>
      </w:r>
    </w:p>
    <w:p w14:paraId="08074BC9" w14:textId="77777777" w:rsidR="004C70D4" w:rsidRPr="004D4E53" w:rsidRDefault="004C70D4" w:rsidP="004C70D4">
      <w:pPr>
        <w:numPr>
          <w:ilvl w:val="0"/>
          <w:numId w:val="21"/>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Košmarai.</w:t>
      </w:r>
    </w:p>
    <w:p w14:paraId="1AF30ECD" w14:textId="77777777" w:rsidR="004C70D4" w:rsidRPr="004D4E53" w:rsidRDefault="004C70D4" w:rsidP="004C70D4">
      <w:pPr>
        <w:numPr>
          <w:ilvl w:val="0"/>
          <w:numId w:val="21"/>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Susijaudinimo jutimas.</w:t>
      </w:r>
    </w:p>
    <w:p w14:paraId="798B8B76" w14:textId="77777777" w:rsidR="004C70D4" w:rsidRPr="004D4E53" w:rsidRDefault="004C70D4" w:rsidP="004C70D4">
      <w:pPr>
        <w:numPr>
          <w:ilvl w:val="0"/>
          <w:numId w:val="21"/>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Haliucinacijos.</w:t>
      </w:r>
    </w:p>
    <w:p w14:paraId="79722886" w14:textId="77777777" w:rsidR="004C70D4" w:rsidRPr="004D4E53" w:rsidRDefault="004C70D4" w:rsidP="004C70D4">
      <w:pPr>
        <w:numPr>
          <w:ilvl w:val="0"/>
          <w:numId w:val="21"/>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Poreikis judėti.</w:t>
      </w:r>
    </w:p>
    <w:p w14:paraId="2B8983DC"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5594470B" w14:textId="531EE7FD"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964CB2">
        <w:rPr>
          <w:rFonts w:ascii="Times New Roman" w:hAnsi="Times New Roman"/>
          <w:bCs/>
          <w:u w:val="single"/>
        </w:rPr>
        <w:t>Retas</w:t>
      </w:r>
      <w:r w:rsidRPr="004D4E53">
        <w:rPr>
          <w:rFonts w:ascii="Times New Roman" w:hAnsi="Times New Roman"/>
        </w:rPr>
        <w:t xml:space="preserve"> (</w:t>
      </w:r>
      <w:r w:rsidRPr="00964CB2">
        <w:rPr>
          <w:rFonts w:ascii="Times New Roman" w:hAnsi="Times New Roman"/>
          <w:i/>
          <w:iCs/>
        </w:rPr>
        <w:t xml:space="preserve">gali pasireikšti rečiau kaip 1 iš </w:t>
      </w:r>
      <w:r w:rsidRPr="00964CB2">
        <w:rPr>
          <w:rFonts w:ascii="Times New Roman" w:eastAsia="Times New Roman" w:hAnsi="Times New Roman"/>
          <w:i/>
          <w:iCs/>
          <w:snapToGrid w:val="0"/>
        </w:rPr>
        <w:t>1000</w:t>
      </w:r>
      <w:r>
        <w:rPr>
          <w:rFonts w:ascii="Times New Roman" w:hAnsi="Times New Roman"/>
          <w:i/>
          <w:iCs/>
        </w:rPr>
        <w:t> </w:t>
      </w:r>
      <w:r w:rsidRPr="00964CB2">
        <w:rPr>
          <w:rFonts w:ascii="Times New Roman" w:hAnsi="Times New Roman"/>
          <w:i/>
          <w:iCs/>
        </w:rPr>
        <w:t>žmonių</w:t>
      </w:r>
      <w:r w:rsidRPr="004D4E53">
        <w:rPr>
          <w:rFonts w:ascii="Times New Roman" w:hAnsi="Times New Roman"/>
        </w:rPr>
        <w:t>)</w:t>
      </w:r>
      <w:r w:rsidR="00167107">
        <w:rPr>
          <w:rFonts w:ascii="Times New Roman" w:hAnsi="Times New Roman"/>
        </w:rPr>
        <w:t>:</w:t>
      </w:r>
    </w:p>
    <w:p w14:paraId="34764CB6" w14:textId="77777777" w:rsidR="004C70D4" w:rsidRPr="004D4E53" w:rsidRDefault="004C70D4" w:rsidP="004C70D4">
      <w:pPr>
        <w:numPr>
          <w:ilvl w:val="0"/>
          <w:numId w:val="18"/>
        </w:numPr>
        <w:tabs>
          <w:tab w:val="left" w:pos="567"/>
          <w:tab w:val="left" w:pos="720"/>
        </w:tabs>
        <w:autoSpaceDE w:val="0"/>
        <w:autoSpaceDN w:val="0"/>
        <w:adjustRightInd w:val="0"/>
        <w:spacing w:after="0" w:line="240" w:lineRule="auto"/>
        <w:ind w:left="567" w:hanging="567"/>
        <w:jc w:val="both"/>
        <w:rPr>
          <w:rFonts w:ascii="Times New Roman" w:hAnsi="Times New Roman"/>
        </w:rPr>
      </w:pPr>
      <w:r w:rsidRPr="004D4E53">
        <w:rPr>
          <w:rFonts w:ascii="Times New Roman" w:hAnsi="Times New Roman"/>
        </w:rPr>
        <w:t>Raumenų trūkčiojimai ar susitraukimai (mioklonija).</w:t>
      </w:r>
    </w:p>
    <w:p w14:paraId="3969A22E" w14:textId="77777777" w:rsidR="004C70D4" w:rsidRPr="004D4E53" w:rsidRDefault="004C70D4" w:rsidP="004C70D4">
      <w:pPr>
        <w:numPr>
          <w:ilvl w:val="0"/>
          <w:numId w:val="18"/>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Agresija.</w:t>
      </w:r>
    </w:p>
    <w:p w14:paraId="247FA42A" w14:textId="77777777" w:rsidR="004C70D4" w:rsidRPr="004D4E53" w:rsidRDefault="004C70D4" w:rsidP="004C70D4">
      <w:pPr>
        <w:numPr>
          <w:ilvl w:val="0"/>
          <w:numId w:val="18"/>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Pilvo skausmas ir pykinimas; tai gali būti kasos uždegimo (pankreatito) požymiai.</w:t>
      </w:r>
    </w:p>
    <w:p w14:paraId="4FC9B6D9"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rPr>
      </w:pPr>
    </w:p>
    <w:p w14:paraId="087889A3" w14:textId="63B6AF7F" w:rsidR="004C70D4" w:rsidRPr="004D4E53" w:rsidRDefault="004C70D4" w:rsidP="004C70D4">
      <w:pPr>
        <w:tabs>
          <w:tab w:val="left" w:pos="567"/>
        </w:tabs>
        <w:autoSpaceDE w:val="0"/>
        <w:autoSpaceDN w:val="0"/>
        <w:adjustRightInd w:val="0"/>
        <w:spacing w:after="0" w:line="240" w:lineRule="auto"/>
        <w:rPr>
          <w:rFonts w:ascii="Times New Roman" w:hAnsi="Times New Roman"/>
        </w:rPr>
      </w:pPr>
      <w:r w:rsidRPr="00964CB2">
        <w:rPr>
          <w:rFonts w:ascii="Times New Roman" w:eastAsia="Times New Roman" w:hAnsi="Times New Roman"/>
          <w:bCs/>
          <w:snapToGrid w:val="0"/>
          <w:u w:val="single"/>
        </w:rPr>
        <w:t>Nežinomas</w:t>
      </w:r>
      <w:r w:rsidRPr="004D4E53">
        <w:rPr>
          <w:rFonts w:ascii="Times New Roman" w:hAnsi="Times New Roman"/>
        </w:rPr>
        <w:t xml:space="preserve"> (</w:t>
      </w:r>
      <w:r w:rsidRPr="00964CB2">
        <w:rPr>
          <w:rFonts w:ascii="Times New Roman" w:hAnsi="Times New Roman"/>
          <w:i/>
          <w:iCs/>
        </w:rPr>
        <w:t>dažnis negali būti apskaičiuotas pagal turimus duomenis</w:t>
      </w:r>
      <w:r w:rsidRPr="004D4E53">
        <w:rPr>
          <w:rFonts w:ascii="Times New Roman" w:hAnsi="Times New Roman"/>
        </w:rPr>
        <w:t>)</w:t>
      </w:r>
      <w:r w:rsidR="00167107">
        <w:rPr>
          <w:rFonts w:ascii="Times New Roman" w:hAnsi="Times New Roman"/>
        </w:rPr>
        <w:t>:</w:t>
      </w:r>
    </w:p>
    <w:p w14:paraId="1344EDC9" w14:textId="77777777" w:rsidR="004C70D4" w:rsidRPr="004D4E53" w:rsidRDefault="004C70D4" w:rsidP="004C70D4">
      <w:pPr>
        <w:numPr>
          <w:ilvl w:val="0"/>
          <w:numId w:val="18"/>
        </w:numPr>
        <w:tabs>
          <w:tab w:val="left" w:pos="0"/>
          <w:tab w:val="left" w:pos="567"/>
        </w:tabs>
        <w:spacing w:after="0" w:line="240" w:lineRule="auto"/>
        <w:ind w:left="567" w:hanging="567"/>
        <w:rPr>
          <w:rFonts w:ascii="Times New Roman" w:hAnsi="Times New Roman"/>
        </w:rPr>
      </w:pPr>
      <w:r w:rsidRPr="004D4E53">
        <w:rPr>
          <w:rFonts w:ascii="Times New Roman" w:hAnsi="Times New Roman"/>
        </w:rPr>
        <w:t>Nenormalūs pojūčiai burnoje (burnos parestezija).</w:t>
      </w:r>
    </w:p>
    <w:p w14:paraId="5662FB01" w14:textId="77777777" w:rsidR="004C70D4" w:rsidRPr="004D4E53" w:rsidRDefault="004C70D4" w:rsidP="004C70D4">
      <w:pPr>
        <w:numPr>
          <w:ilvl w:val="0"/>
          <w:numId w:val="18"/>
        </w:numPr>
        <w:tabs>
          <w:tab w:val="left" w:pos="0"/>
          <w:tab w:val="left" w:pos="567"/>
        </w:tabs>
        <w:spacing w:after="0" w:line="240" w:lineRule="auto"/>
        <w:ind w:left="567" w:hanging="567"/>
        <w:rPr>
          <w:rFonts w:ascii="Times New Roman" w:eastAsia="Times New Roman" w:hAnsi="Times New Roman"/>
          <w:snapToGrid w:val="0"/>
          <w:lang w:val="en-GB"/>
        </w:rPr>
      </w:pPr>
      <w:r w:rsidRPr="004D4E53">
        <w:rPr>
          <w:rFonts w:ascii="Times New Roman" w:hAnsi="Times New Roman"/>
        </w:rPr>
        <w:t>Burnos patinimas (burnos edema).</w:t>
      </w:r>
    </w:p>
    <w:p w14:paraId="2E443E0A" w14:textId="77777777" w:rsidR="004C70D4" w:rsidRPr="004D4E53" w:rsidRDefault="004C70D4" w:rsidP="004C70D4">
      <w:pPr>
        <w:numPr>
          <w:ilvl w:val="0"/>
          <w:numId w:val="18"/>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Viso kūno patinimas (išplitusi edema).</w:t>
      </w:r>
    </w:p>
    <w:p w14:paraId="0B0CD5F6" w14:textId="77777777" w:rsidR="004C70D4" w:rsidRPr="004D4E53" w:rsidRDefault="004C70D4" w:rsidP="004C70D4">
      <w:pPr>
        <w:numPr>
          <w:ilvl w:val="0"/>
          <w:numId w:val="18"/>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Lokalus patinimas (lokali edema).</w:t>
      </w:r>
    </w:p>
    <w:p w14:paraId="0678E70F" w14:textId="77777777" w:rsidR="004C70D4" w:rsidRPr="004D4E53" w:rsidRDefault="004C70D4" w:rsidP="004C70D4">
      <w:pPr>
        <w:numPr>
          <w:ilvl w:val="0"/>
          <w:numId w:val="18"/>
        </w:numPr>
        <w:tabs>
          <w:tab w:val="left" w:pos="0"/>
          <w:tab w:val="left" w:pos="567"/>
        </w:tabs>
        <w:autoSpaceDE w:val="0"/>
        <w:autoSpaceDN w:val="0"/>
        <w:adjustRightInd w:val="0"/>
        <w:spacing w:after="0" w:line="240" w:lineRule="auto"/>
        <w:ind w:left="567" w:hanging="567"/>
        <w:jc w:val="both"/>
        <w:rPr>
          <w:rFonts w:ascii="Times New Roman" w:hAnsi="Times New Roman"/>
        </w:rPr>
      </w:pPr>
      <w:r w:rsidRPr="004D4E53">
        <w:rPr>
          <w:rFonts w:ascii="Times New Roman" w:hAnsi="Times New Roman"/>
        </w:rPr>
        <w:t>Hiponatremija</w:t>
      </w:r>
      <w:r>
        <w:rPr>
          <w:rFonts w:ascii="Times New Roman" w:hAnsi="Times New Roman"/>
        </w:rPr>
        <w:t xml:space="preserve"> (mažas natrio kiekis kraujyje)</w:t>
      </w:r>
      <w:r w:rsidRPr="004D4E53">
        <w:rPr>
          <w:rFonts w:ascii="Times New Roman" w:hAnsi="Times New Roman"/>
        </w:rPr>
        <w:t xml:space="preserve">. </w:t>
      </w:r>
    </w:p>
    <w:p w14:paraId="6744CFC3" w14:textId="0708A546" w:rsidR="004C70D4" w:rsidRPr="004D4E53" w:rsidRDefault="004C70D4" w:rsidP="004C70D4">
      <w:pPr>
        <w:numPr>
          <w:ilvl w:val="0"/>
          <w:numId w:val="18"/>
        </w:numPr>
        <w:tabs>
          <w:tab w:val="left" w:pos="0"/>
          <w:tab w:val="left" w:pos="567"/>
        </w:tabs>
        <w:spacing w:after="0" w:line="240" w:lineRule="auto"/>
        <w:ind w:left="567" w:hanging="567"/>
        <w:rPr>
          <w:rFonts w:ascii="Times New Roman" w:hAnsi="Times New Roman"/>
        </w:rPr>
      </w:pPr>
      <w:r w:rsidRPr="004D4E53">
        <w:rPr>
          <w:rFonts w:ascii="Times New Roman" w:hAnsi="Times New Roman"/>
        </w:rPr>
        <w:t xml:space="preserve">Netinkama </w:t>
      </w:r>
      <w:proofErr w:type="spellStart"/>
      <w:r w:rsidR="000F36F7" w:rsidRPr="004D4E53">
        <w:rPr>
          <w:rFonts w:ascii="Times New Roman" w:hAnsi="Times New Roman"/>
        </w:rPr>
        <w:t>antidiure</w:t>
      </w:r>
      <w:r w:rsidR="000F36F7">
        <w:rPr>
          <w:rFonts w:ascii="Times New Roman" w:hAnsi="Times New Roman"/>
        </w:rPr>
        <w:t>z</w:t>
      </w:r>
      <w:r w:rsidR="000F36F7" w:rsidRPr="004D4E53">
        <w:rPr>
          <w:rFonts w:ascii="Times New Roman" w:hAnsi="Times New Roman"/>
        </w:rPr>
        <w:t>inio</w:t>
      </w:r>
      <w:proofErr w:type="spellEnd"/>
      <w:r w:rsidR="000F36F7" w:rsidRPr="004D4E53">
        <w:rPr>
          <w:rFonts w:ascii="Times New Roman" w:hAnsi="Times New Roman"/>
        </w:rPr>
        <w:t xml:space="preserve"> </w:t>
      </w:r>
      <w:r w:rsidRPr="004D4E53">
        <w:rPr>
          <w:rFonts w:ascii="Times New Roman" w:hAnsi="Times New Roman"/>
        </w:rPr>
        <w:t>hormono sekrecija.</w:t>
      </w:r>
    </w:p>
    <w:p w14:paraId="55E35736" w14:textId="71B91E02" w:rsidR="004C70D4" w:rsidRDefault="004C70D4" w:rsidP="004C70D4">
      <w:pPr>
        <w:numPr>
          <w:ilvl w:val="0"/>
          <w:numId w:val="18"/>
        </w:numPr>
        <w:tabs>
          <w:tab w:val="left" w:pos="0"/>
          <w:tab w:val="left" w:pos="567"/>
        </w:tabs>
        <w:autoSpaceDE w:val="0"/>
        <w:autoSpaceDN w:val="0"/>
        <w:adjustRightInd w:val="0"/>
        <w:spacing w:after="0" w:line="240" w:lineRule="auto"/>
        <w:ind w:left="567" w:hanging="567"/>
        <w:jc w:val="both"/>
        <w:rPr>
          <w:rFonts w:ascii="Times New Roman" w:hAnsi="Times New Roman"/>
        </w:rPr>
      </w:pPr>
      <w:r w:rsidRPr="004D4E53">
        <w:rPr>
          <w:rFonts w:ascii="Times New Roman" w:hAnsi="Times New Roman"/>
        </w:rPr>
        <w:t>Sunkios odos reakcijos (</w:t>
      </w:r>
      <w:proofErr w:type="spellStart"/>
      <w:r w:rsidRPr="004D4E53">
        <w:rPr>
          <w:rFonts w:ascii="Times New Roman" w:hAnsi="Times New Roman"/>
        </w:rPr>
        <w:t>pūslinis</w:t>
      </w:r>
      <w:proofErr w:type="spellEnd"/>
      <w:r w:rsidRPr="004D4E53">
        <w:rPr>
          <w:rFonts w:ascii="Times New Roman" w:hAnsi="Times New Roman"/>
        </w:rPr>
        <w:t xml:space="preserve"> dermatitas, daugiaformė </w:t>
      </w:r>
      <w:proofErr w:type="spellStart"/>
      <w:r w:rsidRPr="004D4E53">
        <w:rPr>
          <w:rFonts w:ascii="Times New Roman" w:hAnsi="Times New Roman"/>
        </w:rPr>
        <w:t>eritema</w:t>
      </w:r>
      <w:proofErr w:type="spellEnd"/>
      <w:r w:rsidRPr="004D4E53">
        <w:rPr>
          <w:rFonts w:ascii="Times New Roman" w:hAnsi="Times New Roman"/>
        </w:rPr>
        <w:t>).</w:t>
      </w:r>
    </w:p>
    <w:p w14:paraId="6F47A487" w14:textId="014662DD" w:rsidR="00167107" w:rsidRPr="0065191A" w:rsidRDefault="00167107" w:rsidP="00167107">
      <w:pPr>
        <w:numPr>
          <w:ilvl w:val="0"/>
          <w:numId w:val="18"/>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Vaikščiojimas miegant (somnambulizmas).</w:t>
      </w:r>
    </w:p>
    <w:p w14:paraId="0D9597A0" w14:textId="044B720F" w:rsidR="004C70D4" w:rsidRPr="0065191A" w:rsidRDefault="004C70D4" w:rsidP="004C70D4">
      <w:pPr>
        <w:numPr>
          <w:ilvl w:val="0"/>
          <w:numId w:val="18"/>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Kalbos sutrikimas.</w:t>
      </w:r>
    </w:p>
    <w:p w14:paraId="64530D9F" w14:textId="77777777" w:rsidR="00167107" w:rsidRPr="004D4E53" w:rsidRDefault="00167107" w:rsidP="00167107">
      <w:pPr>
        <w:numPr>
          <w:ilvl w:val="0"/>
          <w:numId w:val="18"/>
        </w:numPr>
        <w:tabs>
          <w:tab w:val="left" w:pos="0"/>
          <w:tab w:val="left" w:pos="567"/>
        </w:tabs>
        <w:autoSpaceDE w:val="0"/>
        <w:autoSpaceDN w:val="0"/>
        <w:adjustRightInd w:val="0"/>
        <w:spacing w:after="0" w:line="240" w:lineRule="auto"/>
        <w:ind w:left="567" w:hanging="567"/>
        <w:jc w:val="both"/>
        <w:rPr>
          <w:rFonts w:ascii="Times New Roman" w:hAnsi="Times New Roman"/>
        </w:rPr>
      </w:pPr>
      <w:r w:rsidRPr="004D4E53">
        <w:rPr>
          <w:rFonts w:ascii="Times New Roman" w:hAnsi="Times New Roman"/>
        </w:rPr>
        <w:t>Kraujyje padidėjęs kreatinkinazės kiekis.</w:t>
      </w:r>
    </w:p>
    <w:p w14:paraId="5D635EA6" w14:textId="252DC5E3" w:rsidR="00167107" w:rsidRPr="0065191A" w:rsidRDefault="00167107" w:rsidP="0065191A">
      <w:pPr>
        <w:numPr>
          <w:ilvl w:val="0"/>
          <w:numId w:val="18"/>
        </w:numPr>
        <w:tabs>
          <w:tab w:val="left" w:pos="567"/>
        </w:tabs>
        <w:spacing w:after="0" w:line="240" w:lineRule="auto"/>
        <w:ind w:left="567" w:hanging="567"/>
        <w:rPr>
          <w:rFonts w:ascii="Times New Roman" w:hAnsi="Times New Roman"/>
        </w:rPr>
      </w:pPr>
      <w:r w:rsidRPr="004D4E53">
        <w:rPr>
          <w:rFonts w:ascii="Times New Roman" w:hAnsi="Times New Roman"/>
        </w:rPr>
        <w:t>Pasunkėjęs šlapinimasis</w:t>
      </w:r>
      <w:r w:rsidR="00691F47">
        <w:rPr>
          <w:rFonts w:ascii="Times New Roman" w:hAnsi="Times New Roman"/>
        </w:rPr>
        <w:t xml:space="preserve"> (</w:t>
      </w:r>
      <w:r w:rsidR="00691F47" w:rsidRPr="00691F47">
        <w:rPr>
          <w:rFonts w:ascii="Times New Roman" w:hAnsi="Times New Roman"/>
        </w:rPr>
        <w:t>šlapimo susilaikymas)</w:t>
      </w:r>
      <w:r w:rsidR="00691F47">
        <w:rPr>
          <w:rFonts w:ascii="Times New Roman" w:hAnsi="Times New Roman"/>
        </w:rPr>
        <w:t>.</w:t>
      </w:r>
    </w:p>
    <w:p w14:paraId="3EE682E8" w14:textId="2079D371" w:rsidR="004C70D4" w:rsidRPr="004D4E53" w:rsidRDefault="004C70D4" w:rsidP="004C70D4">
      <w:pPr>
        <w:numPr>
          <w:ilvl w:val="0"/>
          <w:numId w:val="18"/>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 xml:space="preserve">Raumenų skausmas, sustingimas </w:t>
      </w:r>
      <w:r w:rsidR="00691F47">
        <w:rPr>
          <w:rFonts w:ascii="Times New Roman" w:hAnsi="Times New Roman"/>
        </w:rPr>
        <w:t>ir (</w:t>
      </w:r>
      <w:r w:rsidRPr="004D4E53">
        <w:rPr>
          <w:rFonts w:ascii="Times New Roman" w:hAnsi="Times New Roman"/>
        </w:rPr>
        <w:t>arba</w:t>
      </w:r>
      <w:r w:rsidR="00691F47">
        <w:rPr>
          <w:rFonts w:ascii="Times New Roman" w:hAnsi="Times New Roman"/>
        </w:rPr>
        <w:t>)</w:t>
      </w:r>
      <w:r w:rsidRPr="004D4E53">
        <w:rPr>
          <w:rFonts w:ascii="Times New Roman" w:hAnsi="Times New Roman"/>
        </w:rPr>
        <w:t xml:space="preserve"> silpnumas.</w:t>
      </w:r>
    </w:p>
    <w:p w14:paraId="1BAE101A" w14:textId="3DBC2DE7" w:rsidR="004C70D4" w:rsidRPr="0065191A" w:rsidRDefault="004C70D4" w:rsidP="004C70D4">
      <w:pPr>
        <w:numPr>
          <w:ilvl w:val="0"/>
          <w:numId w:val="18"/>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rPr>
      </w:pPr>
      <w:r w:rsidRPr="00691F47">
        <w:rPr>
          <w:rFonts w:ascii="Times New Roman" w:hAnsi="Times New Roman"/>
        </w:rPr>
        <w:t>Šlapimo spalvos pasikeitimas arba patamsėjimas</w:t>
      </w:r>
      <w:r w:rsidR="00691F47" w:rsidRPr="00691F47">
        <w:rPr>
          <w:rFonts w:ascii="Times New Roman" w:hAnsi="Times New Roman"/>
        </w:rPr>
        <w:t xml:space="preserve"> (</w:t>
      </w:r>
      <w:proofErr w:type="spellStart"/>
      <w:r w:rsidR="00691F47" w:rsidRPr="00691F47">
        <w:rPr>
          <w:rFonts w:ascii="Times New Roman" w:hAnsi="Times New Roman"/>
        </w:rPr>
        <w:t>rabdomiolizė</w:t>
      </w:r>
      <w:proofErr w:type="spellEnd"/>
      <w:r w:rsidR="00691F47" w:rsidRPr="00691F47">
        <w:rPr>
          <w:rFonts w:ascii="Times New Roman" w:hAnsi="Times New Roman"/>
        </w:rPr>
        <w:t>).</w:t>
      </w:r>
    </w:p>
    <w:p w14:paraId="0029E9F1" w14:textId="29C1FAA6" w:rsidR="00691F47" w:rsidRPr="0065191A" w:rsidRDefault="00691F47" w:rsidP="0065191A">
      <w:pPr>
        <w:numPr>
          <w:ilvl w:val="0"/>
          <w:numId w:val="18"/>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rPr>
      </w:pPr>
      <w:r w:rsidRPr="0065191A">
        <w:rPr>
          <w:rFonts w:ascii="Times New Roman" w:eastAsia="Times New Roman" w:hAnsi="Times New Roman"/>
          <w:snapToGrid w:val="0"/>
        </w:rPr>
        <w:t>Padidėjęs hormono</w:t>
      </w:r>
      <w:r>
        <w:rPr>
          <w:rFonts w:ascii="Times New Roman" w:eastAsia="Times New Roman" w:hAnsi="Times New Roman"/>
          <w:snapToGrid w:val="0"/>
        </w:rPr>
        <w:t xml:space="preserve"> </w:t>
      </w:r>
      <w:r w:rsidRPr="00241297">
        <w:rPr>
          <w:rFonts w:ascii="Times New Roman" w:eastAsia="Times New Roman" w:hAnsi="Times New Roman"/>
          <w:snapToGrid w:val="0"/>
        </w:rPr>
        <w:t>prolaktino</w:t>
      </w:r>
      <w:r w:rsidRPr="0065191A">
        <w:rPr>
          <w:rFonts w:ascii="Times New Roman" w:eastAsia="Times New Roman" w:hAnsi="Times New Roman"/>
          <w:snapToGrid w:val="0"/>
        </w:rPr>
        <w:t xml:space="preserve"> kiekis kraujyje (hiperprolaktinemija, įskaitant </w:t>
      </w:r>
      <w:r>
        <w:rPr>
          <w:rFonts w:ascii="Times New Roman" w:eastAsia="Times New Roman" w:hAnsi="Times New Roman"/>
          <w:snapToGrid w:val="0"/>
        </w:rPr>
        <w:t xml:space="preserve">simptomus, susijusius su krūtų padidėjimu ir (arba) </w:t>
      </w:r>
      <w:r w:rsidRPr="00691F47">
        <w:rPr>
          <w:rFonts w:ascii="Times New Roman" w:eastAsia="Times New Roman" w:hAnsi="Times New Roman"/>
          <w:snapToGrid w:val="0"/>
        </w:rPr>
        <w:t>pieno išsiskyrim</w:t>
      </w:r>
      <w:r>
        <w:rPr>
          <w:rFonts w:ascii="Times New Roman" w:eastAsia="Times New Roman" w:hAnsi="Times New Roman"/>
          <w:snapToGrid w:val="0"/>
        </w:rPr>
        <w:t>u</w:t>
      </w:r>
      <w:r w:rsidRPr="00691F47">
        <w:rPr>
          <w:rFonts w:ascii="Times New Roman" w:eastAsia="Times New Roman" w:hAnsi="Times New Roman"/>
          <w:snapToGrid w:val="0"/>
        </w:rPr>
        <w:t xml:space="preserve"> iš </w:t>
      </w:r>
      <w:r>
        <w:rPr>
          <w:rFonts w:ascii="Times New Roman" w:eastAsia="Times New Roman" w:hAnsi="Times New Roman"/>
          <w:snapToGrid w:val="0"/>
        </w:rPr>
        <w:t>spenelių</w:t>
      </w:r>
      <w:r w:rsidRPr="0065191A">
        <w:rPr>
          <w:rFonts w:ascii="Times New Roman" w:eastAsia="Times New Roman" w:hAnsi="Times New Roman"/>
          <w:snapToGrid w:val="0"/>
        </w:rPr>
        <w:t>).</w:t>
      </w:r>
    </w:p>
    <w:p w14:paraId="784458CE" w14:textId="71336570" w:rsidR="00691F47" w:rsidRPr="0065191A" w:rsidRDefault="00691F47" w:rsidP="0065191A">
      <w:pPr>
        <w:numPr>
          <w:ilvl w:val="0"/>
          <w:numId w:val="18"/>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rPr>
      </w:pPr>
      <w:r w:rsidRPr="0065191A">
        <w:rPr>
          <w:rFonts w:ascii="Times New Roman" w:eastAsia="Times New Roman" w:hAnsi="Times New Roman"/>
          <w:snapToGrid w:val="0"/>
        </w:rPr>
        <w:t>Užsitęsusi skausminga varpos erekcija.</w:t>
      </w:r>
    </w:p>
    <w:p w14:paraId="5969A6C2" w14:textId="77777777" w:rsidR="004C70D4" w:rsidRPr="004D4E53" w:rsidRDefault="004C70D4" w:rsidP="004C70D4">
      <w:pPr>
        <w:keepNext/>
        <w:tabs>
          <w:tab w:val="left" w:pos="567"/>
        </w:tabs>
        <w:spacing w:after="0" w:line="240" w:lineRule="auto"/>
        <w:jc w:val="both"/>
        <w:outlineLvl w:val="3"/>
        <w:rPr>
          <w:rFonts w:ascii="Times New Roman" w:eastAsia="Times New Roman" w:hAnsi="Times New Roman"/>
          <w:b/>
          <w:snapToGrid w:val="0"/>
        </w:rPr>
      </w:pPr>
    </w:p>
    <w:p w14:paraId="452F536B" w14:textId="77777777" w:rsidR="004C70D4" w:rsidRPr="004D4E53" w:rsidRDefault="004C70D4" w:rsidP="004C70D4">
      <w:pPr>
        <w:keepNext/>
        <w:tabs>
          <w:tab w:val="left" w:pos="567"/>
        </w:tabs>
        <w:spacing w:after="0" w:line="240" w:lineRule="auto"/>
        <w:jc w:val="both"/>
        <w:outlineLvl w:val="3"/>
        <w:rPr>
          <w:rFonts w:ascii="Times New Roman" w:eastAsia="Times New Roman" w:hAnsi="Times New Roman"/>
          <w:b/>
          <w:snapToGrid w:val="0"/>
          <w:lang w:val="en-GB"/>
        </w:rPr>
      </w:pPr>
      <w:r w:rsidRPr="004D4E53">
        <w:rPr>
          <w:rFonts w:ascii="Times New Roman" w:hAnsi="Times New Roman"/>
          <w:b/>
        </w:rPr>
        <w:t>Kitas šalutinis poveikis, kuris gali pasireikšti vaikams ir paaugliams</w:t>
      </w:r>
    </w:p>
    <w:p w14:paraId="439FFBC6" w14:textId="77777777" w:rsidR="004C70D4" w:rsidRPr="004D4E53" w:rsidRDefault="004C70D4" w:rsidP="004C70D4">
      <w:pPr>
        <w:tabs>
          <w:tab w:val="left" w:pos="567"/>
        </w:tabs>
        <w:autoSpaceDE w:val="0"/>
        <w:autoSpaceDN w:val="0"/>
        <w:adjustRightInd w:val="0"/>
        <w:spacing w:after="0" w:line="240" w:lineRule="auto"/>
        <w:rPr>
          <w:rFonts w:ascii="Times New Roman" w:eastAsia="Times New Roman" w:hAnsi="Times New Roman"/>
          <w:snapToGrid w:val="0"/>
          <w:lang w:val="en-GB"/>
        </w:rPr>
      </w:pPr>
      <w:r w:rsidRPr="004D4E53">
        <w:rPr>
          <w:rFonts w:ascii="Times New Roman" w:hAnsi="Times New Roman"/>
        </w:rPr>
        <w:t>Klinikinių tyrimų metu jaunesniems kaip 18 metų vaikams dažnai atsiradę nepageidaujami reiškiniai buvo reikšmingas kūno svorio padidėjimas, dilgėlinė ir trigliceridų kiekio kraujyje padidėjimas.</w:t>
      </w:r>
    </w:p>
    <w:p w14:paraId="6B8AB4D7"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43489B1C" w14:textId="77777777" w:rsidR="004C70D4" w:rsidRPr="004D4E53" w:rsidRDefault="004C70D4" w:rsidP="004C70D4">
      <w:pPr>
        <w:tabs>
          <w:tab w:val="left" w:pos="567"/>
        </w:tabs>
        <w:spacing w:after="0" w:line="240" w:lineRule="auto"/>
        <w:rPr>
          <w:rFonts w:ascii="Times New Roman" w:eastAsia="Times New Roman" w:hAnsi="Times New Roman"/>
          <w:b/>
          <w:snapToGrid w:val="0"/>
        </w:rPr>
      </w:pPr>
      <w:r w:rsidRPr="004D4E53">
        <w:rPr>
          <w:rFonts w:ascii="Times New Roman" w:hAnsi="Times New Roman"/>
          <w:b/>
        </w:rPr>
        <w:t>Pranešimas apie šalutinį poveikį</w:t>
      </w:r>
    </w:p>
    <w:p w14:paraId="53735684" w14:textId="77777777" w:rsidR="004C70D4" w:rsidRPr="004D4E53" w:rsidRDefault="004C70D4" w:rsidP="004C70D4">
      <w:pPr>
        <w:tabs>
          <w:tab w:val="left" w:pos="567"/>
        </w:tabs>
        <w:spacing w:after="0" w:line="240" w:lineRule="auto"/>
        <w:ind w:right="-449"/>
        <w:rPr>
          <w:rFonts w:ascii="Times New Roman" w:eastAsia="Times New Roman" w:hAnsi="Times New Roman"/>
          <w:snapToGrid w:val="0"/>
          <w:lang w:val="en-GB"/>
        </w:rPr>
      </w:pPr>
      <w:r w:rsidRPr="004D4E53">
        <w:rPr>
          <w:rFonts w:ascii="Times New Roman" w:hAnsi="Times New Roman"/>
        </w:rPr>
        <w:t xml:space="preserve">Jeigu pasireiškė šalutinis poveikis, įskaitant šiame lapelyje nenurodytą, pasakykite gydytojui arba vaistininkui. Apie šalutinį poveikį taip pat galite pranešti tiesiogiai, užpildę interneto svetainėje </w:t>
      </w:r>
      <w:hyperlink r:id="rId8" w:history="1">
        <w:r w:rsidRPr="000D6A2D">
          <w:rPr>
            <w:rFonts w:ascii="Times New Roman" w:hAnsi="Times New Roman"/>
            <w:color w:val="0000FF"/>
            <w:u w:val="single"/>
          </w:rPr>
          <w:t>www.vvkt.lt</w:t>
        </w:r>
      </w:hyperlink>
      <w:r w:rsidRPr="004D4E53">
        <w:rPr>
          <w:rFonts w:ascii="Times New Roman" w:hAnsi="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9" w:history="1">
        <w:r w:rsidRPr="000D6A2D">
          <w:rPr>
            <w:rFonts w:ascii="Times New Roman" w:hAnsi="Times New Roman"/>
            <w:color w:val="0000FF"/>
            <w:u w:val="single"/>
          </w:rPr>
          <w:t>NepageidaujamaR@vvkt.lt</w:t>
        </w:r>
      </w:hyperlink>
      <w:r w:rsidRPr="004D4E53">
        <w:rPr>
          <w:rFonts w:ascii="Times New Roman" w:hAnsi="Times New Roman"/>
        </w:rPr>
        <w:t xml:space="preserve">, per Valstybinės vaistų kontrolės tarnybos prie Lietuvos Respublikos sveikatos apsaugos ministerijos interneto svetainę (adresu </w:t>
      </w:r>
      <w:r w:rsidRPr="000D6A2D">
        <w:rPr>
          <w:rFonts w:ascii="Times New Roman" w:hAnsi="Times New Roman"/>
          <w:color w:val="0000FF"/>
          <w:u w:val="single"/>
        </w:rPr>
        <w:t>http://www.vvkt.lt</w:t>
      </w:r>
      <w:r w:rsidRPr="004D4E53">
        <w:rPr>
          <w:rFonts w:ascii="Times New Roman" w:hAnsi="Times New Roman"/>
        </w:rPr>
        <w:t>). Pranešdami apie šalutinį poveikį galite mums padėti gauti daugiau informacijos apie šio vaisto saugumą.</w:t>
      </w:r>
    </w:p>
    <w:p w14:paraId="0ACADB86"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235467CB"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781E8E7D" w14:textId="77777777" w:rsidR="004C70D4" w:rsidRPr="004D4E53" w:rsidRDefault="004C70D4" w:rsidP="004C70D4">
      <w:pPr>
        <w:numPr>
          <w:ilvl w:val="12"/>
          <w:numId w:val="0"/>
        </w:numPr>
        <w:tabs>
          <w:tab w:val="left" w:pos="720"/>
        </w:tabs>
        <w:spacing w:after="0" w:line="240" w:lineRule="auto"/>
        <w:ind w:left="567" w:right="-2" w:hanging="567"/>
        <w:rPr>
          <w:rFonts w:ascii="Times New Roman" w:hAnsi="Times New Roman"/>
          <w:b/>
        </w:rPr>
      </w:pPr>
      <w:r w:rsidRPr="004D4E53">
        <w:rPr>
          <w:rFonts w:ascii="Times New Roman" w:hAnsi="Times New Roman"/>
          <w:b/>
        </w:rPr>
        <w:t>5.</w:t>
      </w:r>
      <w:r w:rsidRPr="004D4E53">
        <w:rPr>
          <w:rFonts w:ascii="Times New Roman" w:hAnsi="Times New Roman"/>
          <w:b/>
        </w:rPr>
        <w:tab/>
        <w:t>Kaip laikyti Mirtazapine Orion</w:t>
      </w:r>
    </w:p>
    <w:p w14:paraId="474D5702"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7D0FBC78" w14:textId="77777777" w:rsidR="004C70D4" w:rsidRPr="004D4E53" w:rsidRDefault="004C70D4" w:rsidP="004C70D4">
      <w:pPr>
        <w:numPr>
          <w:ilvl w:val="12"/>
          <w:numId w:val="0"/>
        </w:numPr>
        <w:tabs>
          <w:tab w:val="left" w:pos="720"/>
        </w:tabs>
        <w:spacing w:after="0" w:line="240" w:lineRule="auto"/>
        <w:ind w:right="-2"/>
        <w:rPr>
          <w:rFonts w:ascii="Times New Roman" w:eastAsia="Times New Roman" w:hAnsi="Times New Roman"/>
          <w:snapToGrid w:val="0"/>
        </w:rPr>
      </w:pPr>
      <w:r w:rsidRPr="004D4E53">
        <w:rPr>
          <w:rFonts w:ascii="Times New Roman" w:hAnsi="Times New Roman"/>
        </w:rPr>
        <w:t>Šį vaistą laikykite vaikams nepastebimoje ir nepasiekiamoje vietoje.</w:t>
      </w:r>
    </w:p>
    <w:p w14:paraId="5FBE3224"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1E96744F" w14:textId="77777777" w:rsidR="004C70D4" w:rsidRPr="004D4E53" w:rsidRDefault="004C70D4" w:rsidP="004C70D4">
      <w:pPr>
        <w:numPr>
          <w:ilvl w:val="12"/>
          <w:numId w:val="0"/>
        </w:numPr>
        <w:tabs>
          <w:tab w:val="left" w:pos="720"/>
        </w:tabs>
        <w:spacing w:after="0" w:line="240" w:lineRule="auto"/>
        <w:ind w:right="-2"/>
        <w:rPr>
          <w:rFonts w:ascii="Times New Roman" w:eastAsia="Times New Roman" w:hAnsi="Times New Roman"/>
          <w:snapToGrid w:val="0"/>
        </w:rPr>
      </w:pPr>
      <w:r w:rsidRPr="004D4E53">
        <w:rPr>
          <w:rFonts w:ascii="Times New Roman" w:hAnsi="Times New Roman"/>
        </w:rPr>
        <w:t>Ant dėžutės po „</w:t>
      </w:r>
      <w:r w:rsidRPr="004D4E53">
        <w:rPr>
          <w:rFonts w:ascii="Times New Roman" w:eastAsia="Times New Roman" w:hAnsi="Times New Roman"/>
          <w:snapToGrid w:val="0"/>
        </w:rPr>
        <w:t>EXP</w:t>
      </w:r>
      <w:r w:rsidRPr="004D4E53">
        <w:rPr>
          <w:rFonts w:ascii="Times New Roman" w:hAnsi="Times New Roman"/>
        </w:rPr>
        <w:t>“ nurodytam tinkamumo laikui pasibaigus, šio vaisto vartoti negalima. Vaistas tinkamas vartoti iki paskutinės nurodyto mėnesio dienos.</w:t>
      </w:r>
    </w:p>
    <w:p w14:paraId="0CF8BD64"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3D864BC4" w14:textId="77777777" w:rsidR="004C70D4" w:rsidRPr="004D4E53" w:rsidRDefault="004C70D4" w:rsidP="004C70D4">
      <w:pPr>
        <w:tabs>
          <w:tab w:val="left" w:pos="720"/>
        </w:tabs>
        <w:autoSpaceDE w:val="0"/>
        <w:autoSpaceDN w:val="0"/>
        <w:adjustRightInd w:val="0"/>
        <w:spacing w:after="0" w:line="240" w:lineRule="auto"/>
        <w:rPr>
          <w:rFonts w:ascii="Times New Roman" w:eastAsia="Times New Roman" w:hAnsi="Times New Roman"/>
          <w:snapToGrid w:val="0"/>
        </w:rPr>
      </w:pPr>
      <w:r w:rsidRPr="004D4E53">
        <w:rPr>
          <w:rFonts w:ascii="Times New Roman" w:hAnsi="Times New Roman"/>
        </w:rPr>
        <w:t xml:space="preserve">Šiam </w:t>
      </w:r>
      <w:r w:rsidRPr="004D4E53">
        <w:rPr>
          <w:rFonts w:ascii="Times New Roman" w:eastAsia="Times New Roman" w:hAnsi="Times New Roman"/>
          <w:snapToGrid w:val="0"/>
        </w:rPr>
        <w:t>vaistui</w:t>
      </w:r>
      <w:r w:rsidRPr="004D4E53">
        <w:rPr>
          <w:rFonts w:ascii="Times New Roman" w:hAnsi="Times New Roman"/>
        </w:rPr>
        <w:t xml:space="preserve"> specialių laikymo sąlygų nereikia.</w:t>
      </w:r>
    </w:p>
    <w:p w14:paraId="64157F02" w14:textId="77777777" w:rsidR="004C70D4" w:rsidRPr="004D4E53" w:rsidRDefault="004C70D4" w:rsidP="004C70D4">
      <w:pPr>
        <w:tabs>
          <w:tab w:val="left" w:pos="720"/>
        </w:tabs>
        <w:autoSpaceDE w:val="0"/>
        <w:autoSpaceDN w:val="0"/>
        <w:adjustRightInd w:val="0"/>
        <w:spacing w:after="0" w:line="240" w:lineRule="auto"/>
        <w:rPr>
          <w:rFonts w:ascii="Times New Roman" w:hAnsi="Times New Roman"/>
        </w:rPr>
      </w:pPr>
    </w:p>
    <w:p w14:paraId="27B663A4" w14:textId="77777777" w:rsidR="004C70D4" w:rsidRPr="004D4E53" w:rsidRDefault="004C70D4" w:rsidP="004C70D4">
      <w:pPr>
        <w:numPr>
          <w:ilvl w:val="12"/>
          <w:numId w:val="0"/>
        </w:numPr>
        <w:tabs>
          <w:tab w:val="left" w:pos="720"/>
        </w:tabs>
        <w:spacing w:after="0" w:line="240" w:lineRule="auto"/>
        <w:ind w:right="-2"/>
        <w:rPr>
          <w:rFonts w:ascii="Times New Roman" w:eastAsia="Times New Roman" w:hAnsi="Times New Roman"/>
          <w:snapToGrid w:val="0"/>
        </w:rPr>
      </w:pPr>
      <w:r w:rsidRPr="004D4E53">
        <w:rPr>
          <w:rFonts w:ascii="Times New Roman" w:hAnsi="Times New Roman"/>
        </w:rPr>
        <w:t>Vaistų negalima išmesti į kanalizaciją arba su buitinėmis atliekomis. Kaip išmesti nereikalingus vaistus, klauskite vaistininko. Šios priemonės padės apsaugoti aplinką</w:t>
      </w:r>
      <w:r>
        <w:rPr>
          <w:rFonts w:ascii="Times New Roman" w:hAnsi="Times New Roman"/>
        </w:rPr>
        <w:t>.</w:t>
      </w:r>
    </w:p>
    <w:p w14:paraId="1B196458"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382B4EAC" w14:textId="77777777" w:rsidR="004C70D4" w:rsidRPr="004D4E53" w:rsidRDefault="004C70D4" w:rsidP="004C70D4">
      <w:pPr>
        <w:numPr>
          <w:ilvl w:val="12"/>
          <w:numId w:val="0"/>
        </w:numPr>
        <w:tabs>
          <w:tab w:val="left" w:pos="720"/>
        </w:tabs>
        <w:spacing w:after="0" w:line="240" w:lineRule="auto"/>
        <w:ind w:right="-2"/>
        <w:rPr>
          <w:rFonts w:ascii="Times New Roman" w:hAnsi="Times New Roman"/>
        </w:rPr>
      </w:pPr>
    </w:p>
    <w:p w14:paraId="7075F9FE" w14:textId="77777777" w:rsidR="004C70D4" w:rsidRPr="004D4E53" w:rsidRDefault="004C70D4" w:rsidP="00864C36">
      <w:pPr>
        <w:keepNext/>
        <w:keepLines/>
        <w:numPr>
          <w:ilvl w:val="12"/>
          <w:numId w:val="0"/>
        </w:numPr>
        <w:tabs>
          <w:tab w:val="left" w:pos="720"/>
        </w:tabs>
        <w:spacing w:after="0" w:line="240" w:lineRule="auto"/>
        <w:ind w:left="567" w:right="-2" w:hanging="567"/>
        <w:rPr>
          <w:rFonts w:ascii="Times New Roman" w:eastAsia="Times New Roman" w:hAnsi="Times New Roman"/>
          <w:b/>
          <w:snapToGrid w:val="0"/>
          <w:lang w:val="en-GB"/>
        </w:rPr>
      </w:pPr>
      <w:r w:rsidRPr="004D4E53">
        <w:rPr>
          <w:rFonts w:ascii="Times New Roman" w:hAnsi="Times New Roman"/>
          <w:b/>
        </w:rPr>
        <w:t>6.</w:t>
      </w:r>
      <w:r w:rsidRPr="004D4E53">
        <w:rPr>
          <w:rFonts w:ascii="Times New Roman" w:hAnsi="Times New Roman"/>
          <w:b/>
        </w:rPr>
        <w:tab/>
        <w:t>Pakuotės turinys ir kita informacija</w:t>
      </w:r>
    </w:p>
    <w:p w14:paraId="7904797C" w14:textId="77777777" w:rsidR="004C70D4" w:rsidRPr="004D4E53" w:rsidRDefault="004C70D4" w:rsidP="00864C36">
      <w:pPr>
        <w:keepNext/>
        <w:keepLines/>
        <w:numPr>
          <w:ilvl w:val="12"/>
          <w:numId w:val="0"/>
        </w:numPr>
        <w:tabs>
          <w:tab w:val="left" w:pos="720"/>
        </w:tabs>
        <w:spacing w:after="0" w:line="240" w:lineRule="auto"/>
        <w:ind w:right="-2"/>
        <w:rPr>
          <w:rFonts w:ascii="Times New Roman" w:hAnsi="Times New Roman"/>
        </w:rPr>
      </w:pPr>
    </w:p>
    <w:p w14:paraId="3BB57FC3" w14:textId="77777777" w:rsidR="004C70D4" w:rsidRPr="004D4E53" w:rsidRDefault="004C70D4" w:rsidP="00864C36">
      <w:pPr>
        <w:keepNext/>
        <w:keepLines/>
        <w:numPr>
          <w:ilvl w:val="12"/>
          <w:numId w:val="0"/>
        </w:numPr>
        <w:tabs>
          <w:tab w:val="left" w:pos="720"/>
        </w:tabs>
        <w:spacing w:after="0" w:line="240" w:lineRule="auto"/>
        <w:ind w:right="-2"/>
        <w:rPr>
          <w:rFonts w:ascii="Times New Roman" w:hAnsi="Times New Roman"/>
          <w:b/>
        </w:rPr>
      </w:pPr>
      <w:r w:rsidRPr="004D4E53">
        <w:rPr>
          <w:rFonts w:ascii="Times New Roman" w:hAnsi="Times New Roman"/>
          <w:b/>
        </w:rPr>
        <w:t>Mirtazapine Orion sudėtis</w:t>
      </w:r>
    </w:p>
    <w:p w14:paraId="3CF31D1A" w14:textId="77777777" w:rsidR="004C70D4" w:rsidRPr="004D4E53" w:rsidRDefault="004C70D4" w:rsidP="00864C36">
      <w:pPr>
        <w:keepNext/>
        <w:keepLines/>
        <w:numPr>
          <w:ilvl w:val="12"/>
          <w:numId w:val="0"/>
        </w:numPr>
        <w:tabs>
          <w:tab w:val="left" w:pos="720"/>
        </w:tabs>
        <w:spacing w:after="0" w:line="240" w:lineRule="auto"/>
        <w:ind w:right="-2"/>
        <w:rPr>
          <w:rFonts w:ascii="Times New Roman" w:hAnsi="Times New Roman"/>
          <w:b/>
        </w:rPr>
      </w:pPr>
    </w:p>
    <w:p w14:paraId="55B0504D" w14:textId="77777777" w:rsidR="004C70D4" w:rsidRPr="00403BE2" w:rsidRDefault="004C70D4" w:rsidP="00864C36">
      <w:pPr>
        <w:keepNext/>
        <w:keepLines/>
        <w:numPr>
          <w:ilvl w:val="0"/>
          <w:numId w:val="22"/>
        </w:numPr>
        <w:tabs>
          <w:tab w:val="left" w:pos="567"/>
        </w:tabs>
        <w:spacing w:after="0" w:line="240" w:lineRule="auto"/>
        <w:rPr>
          <w:rFonts w:ascii="Times New Roman" w:hAnsi="Times New Roman"/>
        </w:rPr>
      </w:pPr>
      <w:r w:rsidRPr="00403BE2">
        <w:rPr>
          <w:rFonts w:ascii="Times New Roman" w:hAnsi="Times New Roman"/>
        </w:rPr>
        <w:t>Veiklioji medžiaga yra mirtazapinas. Kiekvienoje tabletėje yra 15 mg</w:t>
      </w:r>
      <w:r w:rsidRPr="000D6A2D">
        <w:rPr>
          <w:rFonts w:ascii="Times New Roman" w:hAnsi="Times New Roman"/>
        </w:rPr>
        <w:t>, 30 mg arba 45 mg</w:t>
      </w:r>
      <w:r w:rsidRPr="00403BE2">
        <w:rPr>
          <w:rFonts w:ascii="Times New Roman" w:hAnsi="Times New Roman"/>
        </w:rPr>
        <w:t xml:space="preserve"> mirtazapino.</w:t>
      </w:r>
    </w:p>
    <w:p w14:paraId="68057C5A" w14:textId="77777777" w:rsidR="004C70D4" w:rsidRPr="007B3E84" w:rsidRDefault="004C70D4" w:rsidP="004C70D4">
      <w:pPr>
        <w:numPr>
          <w:ilvl w:val="0"/>
          <w:numId w:val="22"/>
        </w:numPr>
        <w:tabs>
          <w:tab w:val="left" w:pos="567"/>
        </w:tabs>
        <w:autoSpaceDE w:val="0"/>
        <w:autoSpaceDN w:val="0"/>
        <w:adjustRightInd w:val="0"/>
        <w:spacing w:after="0" w:line="240" w:lineRule="auto"/>
        <w:rPr>
          <w:rFonts w:ascii="Times New Roman" w:eastAsia="Times New Roman" w:hAnsi="Times New Roman"/>
          <w:snapToGrid w:val="0"/>
          <w:lang w:val="en-GB"/>
        </w:rPr>
      </w:pPr>
      <w:r w:rsidRPr="00403BE2">
        <w:rPr>
          <w:rFonts w:ascii="Times New Roman" w:hAnsi="Times New Roman"/>
        </w:rPr>
        <w:t>Pagalbinės medžiagos</w:t>
      </w:r>
    </w:p>
    <w:p w14:paraId="3580757E" w14:textId="77777777" w:rsidR="004C70D4" w:rsidRPr="000D2534" w:rsidRDefault="004C70D4" w:rsidP="004C70D4">
      <w:pPr>
        <w:tabs>
          <w:tab w:val="left" w:pos="567"/>
        </w:tabs>
        <w:spacing w:after="0" w:line="240" w:lineRule="auto"/>
        <w:ind w:left="360"/>
        <w:rPr>
          <w:rFonts w:ascii="Times New Roman" w:eastAsia="Times New Roman" w:hAnsi="Times New Roman"/>
          <w:snapToGrid w:val="0"/>
          <w:lang w:val="en-GB"/>
        </w:rPr>
      </w:pPr>
      <w:r w:rsidRPr="000D2534">
        <w:rPr>
          <w:rFonts w:ascii="Times New Roman" w:hAnsi="Times New Roman"/>
          <w:u w:val="single"/>
        </w:rPr>
        <w:t>Tabletės šerdis:</w:t>
      </w:r>
      <w:r w:rsidRPr="000D2534">
        <w:rPr>
          <w:rFonts w:ascii="Times New Roman" w:hAnsi="Times New Roman"/>
        </w:rPr>
        <w:t xml:space="preserve"> laktozė monohidratas, kukurūzų krakmolas, hidroksipropilceliuliozė, hidroksipropilceliuliozė (mažai pakeista), magnio stearatas ir koloidinis silicio dioksidas (bevandenis).</w:t>
      </w:r>
    </w:p>
    <w:p w14:paraId="1C2832B9" w14:textId="77777777" w:rsidR="004C70D4" w:rsidRPr="00494B99" w:rsidRDefault="004C70D4" w:rsidP="004C70D4">
      <w:pPr>
        <w:tabs>
          <w:tab w:val="left" w:pos="720"/>
        </w:tabs>
        <w:spacing w:after="0" w:line="240" w:lineRule="auto"/>
        <w:ind w:firstLine="360"/>
        <w:rPr>
          <w:rFonts w:ascii="Times New Roman" w:eastAsia="Times New Roman" w:hAnsi="Times New Roman"/>
          <w:snapToGrid w:val="0"/>
          <w:color w:val="000000"/>
          <w:lang w:val="en-GB"/>
        </w:rPr>
      </w:pPr>
      <w:r w:rsidRPr="000D2534">
        <w:rPr>
          <w:rFonts w:ascii="Times New Roman" w:hAnsi="Times New Roman"/>
          <w:color w:val="000000"/>
          <w:u w:val="single"/>
        </w:rPr>
        <w:lastRenderedPageBreak/>
        <w:t>Tabletės plėvelė:</w:t>
      </w:r>
      <w:r w:rsidRPr="0002538B">
        <w:rPr>
          <w:rFonts w:ascii="Times New Roman" w:hAnsi="Times New Roman"/>
          <w:color w:val="000000"/>
        </w:rPr>
        <w:t xml:space="preserve"> hipromeliozė, </w:t>
      </w:r>
      <w:r w:rsidRPr="00494B99">
        <w:rPr>
          <w:rFonts w:ascii="Times New Roman" w:hAnsi="Times New Roman"/>
        </w:rPr>
        <w:t xml:space="preserve">hidroksipropilceliuliozė </w:t>
      </w:r>
      <w:r w:rsidRPr="00494B99">
        <w:rPr>
          <w:rFonts w:ascii="Times New Roman" w:hAnsi="Times New Roman"/>
          <w:color w:val="000000"/>
        </w:rPr>
        <w:t>ir titano dioksidas (E171).</w:t>
      </w:r>
    </w:p>
    <w:p w14:paraId="4D2EB5C7" w14:textId="77777777" w:rsidR="004C70D4" w:rsidRPr="00403BE2" w:rsidRDefault="004C70D4" w:rsidP="004C70D4">
      <w:pPr>
        <w:tabs>
          <w:tab w:val="left" w:pos="720"/>
        </w:tabs>
        <w:spacing w:after="0" w:line="240" w:lineRule="auto"/>
        <w:ind w:firstLine="360"/>
        <w:rPr>
          <w:rFonts w:ascii="Times New Roman" w:hAnsi="Times New Roman"/>
          <w:color w:val="000000"/>
        </w:rPr>
      </w:pPr>
      <w:r w:rsidRPr="0066426A">
        <w:rPr>
          <w:rFonts w:ascii="Times New Roman" w:hAnsi="Times New Roman"/>
          <w:color w:val="000000"/>
        </w:rPr>
        <w:br/>
        <w:t>Be to, Mirtazapine Orion 15 mg tablečių plėvelės sudėtyje yra geltonojo geležies</w:t>
      </w:r>
      <w:r w:rsidRPr="00556AD1">
        <w:rPr>
          <w:rFonts w:ascii="Times New Roman" w:hAnsi="Times New Roman"/>
          <w:color w:val="000000"/>
        </w:rPr>
        <w:t xml:space="preserve"> oksido (E172)</w:t>
      </w:r>
      <w:r w:rsidRPr="000D6A2D">
        <w:rPr>
          <w:rFonts w:ascii="Times New Roman" w:hAnsi="Times New Roman"/>
          <w:color w:val="000000"/>
        </w:rPr>
        <w:t>, 30 mg tablečių plėvelės sudėtyje yra geltonojo, raudonojo ir juodojo geležies oksido (E172)</w:t>
      </w:r>
      <w:r w:rsidRPr="00403BE2">
        <w:rPr>
          <w:rFonts w:ascii="Times New Roman" w:hAnsi="Times New Roman"/>
          <w:color w:val="000000"/>
        </w:rPr>
        <w:t>.</w:t>
      </w:r>
    </w:p>
    <w:p w14:paraId="14007394" w14:textId="77777777" w:rsidR="004C70D4" w:rsidRPr="00403BE2" w:rsidRDefault="004C70D4" w:rsidP="004C70D4">
      <w:pPr>
        <w:numPr>
          <w:ilvl w:val="12"/>
          <w:numId w:val="0"/>
        </w:numPr>
        <w:tabs>
          <w:tab w:val="left" w:pos="720"/>
        </w:tabs>
        <w:spacing w:after="0" w:line="240" w:lineRule="auto"/>
        <w:ind w:right="-2"/>
        <w:rPr>
          <w:rFonts w:ascii="Times New Roman" w:hAnsi="Times New Roman"/>
          <w:b/>
        </w:rPr>
      </w:pPr>
    </w:p>
    <w:p w14:paraId="705EB7E6" w14:textId="77777777" w:rsidR="004C70D4" w:rsidRPr="000D2534" w:rsidRDefault="004C70D4" w:rsidP="004C70D4">
      <w:pPr>
        <w:numPr>
          <w:ilvl w:val="12"/>
          <w:numId w:val="0"/>
        </w:numPr>
        <w:tabs>
          <w:tab w:val="left" w:pos="567"/>
        </w:tabs>
        <w:spacing w:after="0" w:line="240" w:lineRule="auto"/>
        <w:ind w:right="-2"/>
        <w:rPr>
          <w:rFonts w:ascii="Times New Roman" w:hAnsi="Times New Roman"/>
          <w:b/>
        </w:rPr>
      </w:pPr>
      <w:r w:rsidRPr="000D2534">
        <w:rPr>
          <w:rFonts w:ascii="Times New Roman" w:hAnsi="Times New Roman"/>
          <w:b/>
        </w:rPr>
        <w:t>Mirtazapine Orion išvaizda ir kiekis pakuotėje</w:t>
      </w:r>
    </w:p>
    <w:p w14:paraId="7CC1E92A" w14:textId="77777777" w:rsidR="004C70D4" w:rsidRPr="000D2534" w:rsidRDefault="004C70D4" w:rsidP="004C70D4">
      <w:pPr>
        <w:tabs>
          <w:tab w:val="left" w:pos="567"/>
        </w:tabs>
        <w:spacing w:after="0" w:line="240" w:lineRule="auto"/>
        <w:rPr>
          <w:rFonts w:ascii="Times New Roman" w:hAnsi="Times New Roman"/>
        </w:rPr>
      </w:pPr>
    </w:p>
    <w:p w14:paraId="361ADEC7" w14:textId="40A1DFE7" w:rsidR="004C70D4" w:rsidRPr="00494B99" w:rsidRDefault="004C70D4" w:rsidP="004C70D4">
      <w:pPr>
        <w:tabs>
          <w:tab w:val="left" w:pos="720"/>
        </w:tabs>
        <w:autoSpaceDE w:val="0"/>
        <w:autoSpaceDN w:val="0"/>
        <w:adjustRightInd w:val="0"/>
        <w:spacing w:after="0" w:line="240" w:lineRule="auto"/>
        <w:rPr>
          <w:rFonts w:ascii="Times New Roman" w:eastAsia="Times New Roman" w:hAnsi="Times New Roman"/>
          <w:snapToGrid w:val="0"/>
          <w:color w:val="000000"/>
        </w:rPr>
      </w:pPr>
      <w:r w:rsidRPr="000D2534">
        <w:rPr>
          <w:rFonts w:ascii="Times New Roman" w:hAnsi="Times New Roman"/>
          <w:u w:val="single"/>
        </w:rPr>
        <w:t xml:space="preserve">15 mg </w:t>
      </w:r>
      <w:r w:rsidR="00691F47">
        <w:rPr>
          <w:rFonts w:ascii="Times New Roman" w:hAnsi="Times New Roman"/>
          <w:u w:val="single"/>
        </w:rPr>
        <w:t xml:space="preserve">plėvele dengtos </w:t>
      </w:r>
      <w:r w:rsidRPr="000D2534">
        <w:rPr>
          <w:rFonts w:ascii="Times New Roman" w:hAnsi="Times New Roman"/>
          <w:u w:val="single"/>
        </w:rPr>
        <w:t>tabletės.</w:t>
      </w:r>
      <w:r w:rsidRPr="000D2534">
        <w:rPr>
          <w:rFonts w:ascii="Times New Roman" w:hAnsi="Times New Roman"/>
        </w:rPr>
        <w:t xml:space="preserve"> Geltonos, abipus išgaubtos, kapsulės formos plėvele dengtos tabletės su </w:t>
      </w:r>
      <w:r w:rsidR="00BF29C3">
        <w:rPr>
          <w:rFonts w:ascii="Times New Roman" w:hAnsi="Times New Roman"/>
        </w:rPr>
        <w:t xml:space="preserve">įspausta </w:t>
      </w:r>
      <w:r w:rsidR="00BF29C3" w:rsidRPr="000D2534">
        <w:rPr>
          <w:rFonts w:ascii="Times New Roman" w:hAnsi="Times New Roman"/>
        </w:rPr>
        <w:t>vagele</w:t>
      </w:r>
      <w:r w:rsidR="00BF29C3">
        <w:rPr>
          <w:rFonts w:ascii="Times New Roman" w:hAnsi="Times New Roman"/>
        </w:rPr>
        <w:t xml:space="preserve"> tarp</w:t>
      </w:r>
      <w:r w:rsidR="00BF29C3" w:rsidRPr="00494B99">
        <w:rPr>
          <w:rFonts w:ascii="Times New Roman" w:hAnsi="Times New Roman"/>
        </w:rPr>
        <w:t xml:space="preserve"> „</w:t>
      </w:r>
      <w:r w:rsidR="00BF29C3">
        <w:rPr>
          <w:rFonts w:ascii="Times New Roman" w:hAnsi="Times New Roman"/>
        </w:rPr>
        <w:t>1</w:t>
      </w:r>
      <w:r w:rsidR="00BF29C3" w:rsidRPr="00494B99">
        <w:rPr>
          <w:rFonts w:ascii="Times New Roman" w:hAnsi="Times New Roman"/>
        </w:rPr>
        <w:t>“ ir „</w:t>
      </w:r>
      <w:r w:rsidR="00BF29C3">
        <w:rPr>
          <w:rFonts w:ascii="Times New Roman" w:hAnsi="Times New Roman"/>
        </w:rPr>
        <w:t>5</w:t>
      </w:r>
      <w:r w:rsidR="00BF29C3" w:rsidRPr="00494B99">
        <w:rPr>
          <w:rFonts w:ascii="Times New Roman" w:hAnsi="Times New Roman"/>
        </w:rPr>
        <w:t>“</w:t>
      </w:r>
      <w:r w:rsidR="00BF29C3">
        <w:rPr>
          <w:rFonts w:ascii="Times New Roman" w:hAnsi="Times New Roman"/>
        </w:rPr>
        <w:t xml:space="preserve"> vienoje pusėje ir įspaudu „MI“ kitoje pusėje</w:t>
      </w:r>
      <w:r w:rsidR="00BF29C3" w:rsidRPr="00494B99">
        <w:rPr>
          <w:rFonts w:ascii="Times New Roman" w:hAnsi="Times New Roman"/>
        </w:rPr>
        <w:t>.</w:t>
      </w:r>
      <w:r w:rsidR="00BF29C3">
        <w:rPr>
          <w:rFonts w:ascii="Times New Roman" w:hAnsi="Times New Roman"/>
        </w:rPr>
        <w:t xml:space="preserve"> </w:t>
      </w:r>
      <w:r w:rsidRPr="000D2534">
        <w:rPr>
          <w:rFonts w:ascii="Times New Roman" w:hAnsi="Times New Roman"/>
        </w:rPr>
        <w:t xml:space="preserve">Tabletės dydis </w:t>
      </w:r>
      <w:r w:rsidRPr="0002538B">
        <w:rPr>
          <w:rFonts w:ascii="Times New Roman" w:hAnsi="Times New Roman"/>
          <w:color w:val="000000"/>
        </w:rPr>
        <w:t>9,1 mm x 4,6 mm.</w:t>
      </w:r>
    </w:p>
    <w:p w14:paraId="3FE14F23" w14:textId="77777777" w:rsidR="004C70D4" w:rsidRPr="00494B99" w:rsidRDefault="004C70D4" w:rsidP="004C70D4">
      <w:pPr>
        <w:tabs>
          <w:tab w:val="left" w:pos="720"/>
        </w:tabs>
        <w:autoSpaceDE w:val="0"/>
        <w:autoSpaceDN w:val="0"/>
        <w:adjustRightInd w:val="0"/>
        <w:spacing w:after="0" w:line="240" w:lineRule="auto"/>
        <w:rPr>
          <w:rFonts w:ascii="Times New Roman" w:hAnsi="Times New Roman"/>
        </w:rPr>
      </w:pPr>
    </w:p>
    <w:p w14:paraId="41A5B932" w14:textId="5E180689" w:rsidR="004C70D4" w:rsidRPr="000D6A2D" w:rsidRDefault="004C70D4" w:rsidP="004C70D4">
      <w:pPr>
        <w:tabs>
          <w:tab w:val="left" w:pos="567"/>
        </w:tabs>
        <w:spacing w:after="0" w:line="240" w:lineRule="auto"/>
        <w:jc w:val="both"/>
        <w:rPr>
          <w:rFonts w:ascii="Times New Roman" w:eastAsia="Times New Roman" w:hAnsi="Times New Roman"/>
          <w:snapToGrid w:val="0"/>
          <w:color w:val="000000"/>
          <w:lang w:val="en-GB"/>
        </w:rPr>
      </w:pPr>
      <w:r w:rsidRPr="000D6A2D">
        <w:rPr>
          <w:rFonts w:ascii="Times New Roman" w:hAnsi="Times New Roman"/>
          <w:u w:val="single"/>
        </w:rPr>
        <w:t xml:space="preserve">30 mg </w:t>
      </w:r>
      <w:r w:rsidR="00691F47">
        <w:rPr>
          <w:rFonts w:ascii="Times New Roman" w:hAnsi="Times New Roman"/>
          <w:u w:val="single"/>
        </w:rPr>
        <w:t xml:space="preserve">plėvele dengtos </w:t>
      </w:r>
      <w:r w:rsidRPr="000D6A2D">
        <w:rPr>
          <w:rFonts w:ascii="Times New Roman" w:hAnsi="Times New Roman"/>
          <w:u w:val="single"/>
        </w:rPr>
        <w:t>tabletės.</w:t>
      </w:r>
      <w:r w:rsidRPr="000D6A2D">
        <w:rPr>
          <w:rFonts w:ascii="Times New Roman" w:hAnsi="Times New Roman"/>
        </w:rPr>
        <w:t xml:space="preserve"> Rausvai rudos, abipus išgaubtos, kapsulės formos plėvele dengtos tabletės su </w:t>
      </w:r>
      <w:r w:rsidR="00BF29C3">
        <w:rPr>
          <w:rFonts w:ascii="Times New Roman" w:hAnsi="Times New Roman"/>
        </w:rPr>
        <w:t xml:space="preserve">įspausta </w:t>
      </w:r>
      <w:r w:rsidR="00BF29C3" w:rsidRPr="000D6A2D">
        <w:rPr>
          <w:rFonts w:ascii="Times New Roman" w:hAnsi="Times New Roman"/>
        </w:rPr>
        <w:t>vagele</w:t>
      </w:r>
      <w:r w:rsidR="00BF29C3">
        <w:rPr>
          <w:rFonts w:ascii="Times New Roman" w:hAnsi="Times New Roman"/>
        </w:rPr>
        <w:t xml:space="preserve"> tarp</w:t>
      </w:r>
      <w:r w:rsidR="00BF29C3" w:rsidRPr="000D6A2D">
        <w:rPr>
          <w:rFonts w:ascii="Times New Roman" w:hAnsi="Times New Roman"/>
        </w:rPr>
        <w:t xml:space="preserve"> „</w:t>
      </w:r>
      <w:r w:rsidR="00BF29C3">
        <w:rPr>
          <w:rFonts w:ascii="Times New Roman" w:hAnsi="Times New Roman"/>
        </w:rPr>
        <w:t>3</w:t>
      </w:r>
      <w:r w:rsidR="00BF29C3" w:rsidRPr="000D6A2D">
        <w:rPr>
          <w:rFonts w:ascii="Times New Roman" w:hAnsi="Times New Roman"/>
        </w:rPr>
        <w:t>“ ir „</w:t>
      </w:r>
      <w:r w:rsidR="00BF29C3">
        <w:rPr>
          <w:rFonts w:ascii="Times New Roman" w:hAnsi="Times New Roman"/>
        </w:rPr>
        <w:t>0</w:t>
      </w:r>
      <w:r w:rsidR="00BF29C3" w:rsidRPr="000D6A2D">
        <w:rPr>
          <w:rFonts w:ascii="Times New Roman" w:hAnsi="Times New Roman"/>
        </w:rPr>
        <w:t>“</w:t>
      </w:r>
      <w:r w:rsidR="00BF29C3" w:rsidRPr="00437407">
        <w:rPr>
          <w:rFonts w:ascii="Times New Roman" w:hAnsi="Times New Roman"/>
        </w:rPr>
        <w:t xml:space="preserve"> </w:t>
      </w:r>
      <w:r w:rsidR="00BF29C3">
        <w:rPr>
          <w:rFonts w:ascii="Times New Roman" w:hAnsi="Times New Roman"/>
        </w:rPr>
        <w:t>vienoje pusėje ir įspaudu „MI“ kitoje pusėje</w:t>
      </w:r>
      <w:r w:rsidR="00BF29C3" w:rsidRPr="000D6A2D">
        <w:rPr>
          <w:rFonts w:ascii="Times New Roman" w:hAnsi="Times New Roman"/>
        </w:rPr>
        <w:t>.</w:t>
      </w:r>
      <w:r w:rsidRPr="000D6A2D">
        <w:rPr>
          <w:rFonts w:ascii="Times New Roman" w:hAnsi="Times New Roman"/>
        </w:rPr>
        <w:t xml:space="preserve"> Tabletės dydis </w:t>
      </w:r>
      <w:r w:rsidRPr="000D6A2D">
        <w:rPr>
          <w:rFonts w:ascii="Times New Roman" w:hAnsi="Times New Roman"/>
          <w:color w:val="000000"/>
        </w:rPr>
        <w:t>14,1 mm x 6,1 mm.</w:t>
      </w:r>
    </w:p>
    <w:p w14:paraId="0DBE97F2" w14:textId="77777777" w:rsidR="004C70D4" w:rsidRPr="000D6A2D" w:rsidRDefault="004C70D4" w:rsidP="004C70D4">
      <w:pPr>
        <w:tabs>
          <w:tab w:val="left" w:pos="567"/>
        </w:tabs>
        <w:spacing w:after="0" w:line="240" w:lineRule="auto"/>
        <w:jc w:val="both"/>
        <w:rPr>
          <w:rFonts w:ascii="Times New Roman" w:hAnsi="Times New Roman"/>
          <w:color w:val="000000"/>
        </w:rPr>
      </w:pPr>
    </w:p>
    <w:p w14:paraId="63D7DE27" w14:textId="6ED24FE2" w:rsidR="004C70D4" w:rsidRPr="00403BE2" w:rsidRDefault="004C70D4" w:rsidP="004C70D4">
      <w:pPr>
        <w:tabs>
          <w:tab w:val="left" w:pos="567"/>
        </w:tabs>
        <w:spacing w:after="0" w:line="240" w:lineRule="auto"/>
        <w:jc w:val="both"/>
        <w:rPr>
          <w:rFonts w:ascii="Times New Roman" w:eastAsia="Times New Roman" w:hAnsi="Times New Roman"/>
          <w:snapToGrid w:val="0"/>
          <w:lang w:val="en-GB"/>
        </w:rPr>
      </w:pPr>
      <w:r w:rsidRPr="000D6A2D">
        <w:rPr>
          <w:rFonts w:ascii="Times New Roman" w:hAnsi="Times New Roman"/>
          <w:u w:val="single"/>
        </w:rPr>
        <w:t xml:space="preserve">45 mg </w:t>
      </w:r>
      <w:r w:rsidR="00691F47">
        <w:rPr>
          <w:rFonts w:ascii="Times New Roman" w:hAnsi="Times New Roman"/>
          <w:u w:val="single"/>
        </w:rPr>
        <w:t xml:space="preserve">plėvele dengtos </w:t>
      </w:r>
      <w:r w:rsidRPr="000D6A2D">
        <w:rPr>
          <w:rFonts w:ascii="Times New Roman" w:hAnsi="Times New Roman"/>
          <w:u w:val="single"/>
        </w:rPr>
        <w:t>tabletės.</w:t>
      </w:r>
      <w:r w:rsidRPr="000D6A2D">
        <w:rPr>
          <w:rFonts w:ascii="Times New Roman" w:hAnsi="Times New Roman"/>
        </w:rPr>
        <w:t xml:space="preserve"> Baltos, abipus išgaubtos, kapsulės formos plėvele dengtos tabletės</w:t>
      </w:r>
      <w:r w:rsidR="00BF29C3">
        <w:rPr>
          <w:rFonts w:ascii="Times New Roman" w:hAnsi="Times New Roman"/>
        </w:rPr>
        <w:t xml:space="preserve"> su įspaudu „45“ v</w:t>
      </w:r>
      <w:r w:rsidR="00BF29C3" w:rsidRPr="000D6A2D">
        <w:rPr>
          <w:rFonts w:ascii="Times New Roman" w:hAnsi="Times New Roman"/>
        </w:rPr>
        <w:t>ienoje pusėje</w:t>
      </w:r>
      <w:r w:rsidR="00BF29C3">
        <w:rPr>
          <w:rFonts w:ascii="Times New Roman" w:hAnsi="Times New Roman"/>
        </w:rPr>
        <w:t xml:space="preserve"> ir įspaudu „MI“ kitoje. </w:t>
      </w:r>
      <w:r w:rsidRPr="000D6A2D">
        <w:rPr>
          <w:rFonts w:ascii="Times New Roman" w:hAnsi="Times New Roman"/>
        </w:rPr>
        <w:t xml:space="preserve">Tabletės dydis </w:t>
      </w:r>
      <w:r w:rsidRPr="000D6A2D">
        <w:rPr>
          <w:rFonts w:ascii="Times New Roman" w:hAnsi="Times New Roman"/>
          <w:color w:val="000000"/>
        </w:rPr>
        <w:t>14,1 mm x 7,1 mm.</w:t>
      </w:r>
    </w:p>
    <w:p w14:paraId="6B7263B2" w14:textId="77777777" w:rsidR="004C70D4" w:rsidRPr="00403BE2" w:rsidRDefault="004C70D4" w:rsidP="004C70D4">
      <w:pPr>
        <w:tabs>
          <w:tab w:val="left" w:pos="567"/>
        </w:tabs>
        <w:spacing w:after="0" w:line="240" w:lineRule="auto"/>
        <w:rPr>
          <w:rFonts w:ascii="Times New Roman" w:hAnsi="Times New Roman"/>
        </w:rPr>
      </w:pPr>
    </w:p>
    <w:p w14:paraId="1E67823A" w14:textId="77777777" w:rsidR="004C70D4" w:rsidRPr="000D2534" w:rsidRDefault="004C70D4" w:rsidP="004C70D4">
      <w:pPr>
        <w:tabs>
          <w:tab w:val="left" w:pos="567"/>
        </w:tabs>
        <w:spacing w:after="0" w:line="240" w:lineRule="auto"/>
        <w:rPr>
          <w:rFonts w:ascii="Times New Roman" w:eastAsia="Times New Roman" w:hAnsi="Times New Roman"/>
          <w:snapToGrid w:val="0"/>
          <w:lang w:val="en-GB"/>
        </w:rPr>
      </w:pPr>
      <w:r w:rsidRPr="000D2534">
        <w:rPr>
          <w:rFonts w:ascii="Times New Roman" w:hAnsi="Times New Roman"/>
          <w:color w:val="000000"/>
        </w:rPr>
        <w:t>15 mg ir 30 mg tabletes galima padalyti į lygias dozes.</w:t>
      </w:r>
    </w:p>
    <w:p w14:paraId="03FBA78B" w14:textId="77777777" w:rsidR="004C70D4" w:rsidRPr="0002538B" w:rsidRDefault="004C70D4" w:rsidP="004C70D4">
      <w:pPr>
        <w:tabs>
          <w:tab w:val="left" w:pos="567"/>
        </w:tabs>
        <w:spacing w:after="0" w:line="240" w:lineRule="auto"/>
        <w:rPr>
          <w:rFonts w:ascii="Times New Roman" w:hAnsi="Times New Roman"/>
        </w:rPr>
      </w:pPr>
    </w:p>
    <w:p w14:paraId="68572303" w14:textId="77777777" w:rsidR="004C70D4" w:rsidRPr="004D4E53" w:rsidRDefault="004C70D4" w:rsidP="004C70D4">
      <w:pPr>
        <w:autoSpaceDE w:val="0"/>
        <w:autoSpaceDN w:val="0"/>
        <w:adjustRightInd w:val="0"/>
        <w:spacing w:after="0" w:line="240" w:lineRule="auto"/>
        <w:rPr>
          <w:rFonts w:ascii="Times New Roman" w:eastAsia="Times New Roman" w:hAnsi="Times New Roman"/>
          <w:snapToGrid w:val="0"/>
          <w:lang w:val="en-GB"/>
        </w:rPr>
      </w:pPr>
      <w:r w:rsidRPr="00494B99">
        <w:rPr>
          <w:rFonts w:ascii="Times New Roman" w:hAnsi="Times New Roman"/>
        </w:rPr>
        <w:t>Tabletės tiekiamos lizdinėse plokštelėse po 28, 30, 98 ar 100 tablečių ir DTPE</w:t>
      </w:r>
      <w:r w:rsidRPr="004D4E53">
        <w:rPr>
          <w:rFonts w:ascii="Times New Roman" w:hAnsi="Times New Roman"/>
        </w:rPr>
        <w:t xml:space="preserve"> buteliukuose po 100 ar 250 tablečių.</w:t>
      </w:r>
    </w:p>
    <w:p w14:paraId="71E707AC" w14:textId="77777777" w:rsidR="004C70D4" w:rsidRPr="004D4E53" w:rsidRDefault="004C70D4" w:rsidP="004C70D4">
      <w:pPr>
        <w:tabs>
          <w:tab w:val="left" w:pos="567"/>
        </w:tabs>
        <w:autoSpaceDE w:val="0"/>
        <w:autoSpaceDN w:val="0"/>
        <w:adjustRightInd w:val="0"/>
        <w:spacing w:after="0" w:line="240" w:lineRule="auto"/>
        <w:rPr>
          <w:rFonts w:ascii="Times New Roman" w:hAnsi="Times New Roman"/>
        </w:rPr>
      </w:pPr>
    </w:p>
    <w:p w14:paraId="471E4CAB" w14:textId="77777777" w:rsidR="004C70D4" w:rsidRPr="004D4E53" w:rsidRDefault="004C70D4" w:rsidP="004C70D4">
      <w:pPr>
        <w:numPr>
          <w:ilvl w:val="12"/>
          <w:numId w:val="0"/>
        </w:numPr>
        <w:tabs>
          <w:tab w:val="left" w:pos="567"/>
        </w:tabs>
        <w:spacing w:after="0" w:line="240" w:lineRule="auto"/>
        <w:rPr>
          <w:rFonts w:ascii="Times New Roman" w:eastAsia="Times New Roman" w:hAnsi="Times New Roman"/>
          <w:snapToGrid w:val="0"/>
        </w:rPr>
      </w:pPr>
      <w:r w:rsidRPr="004D4E53">
        <w:rPr>
          <w:rFonts w:ascii="Times New Roman" w:hAnsi="Times New Roman"/>
        </w:rPr>
        <w:t xml:space="preserve">Gali būti tiekiamos ne visų dydžių pakuotės </w:t>
      </w:r>
    </w:p>
    <w:p w14:paraId="70700746" w14:textId="77777777" w:rsidR="004C70D4" w:rsidRPr="004D4E53" w:rsidRDefault="004C70D4" w:rsidP="004C70D4">
      <w:pPr>
        <w:tabs>
          <w:tab w:val="left" w:pos="567"/>
        </w:tabs>
        <w:spacing w:after="0" w:line="240" w:lineRule="auto"/>
        <w:rPr>
          <w:rFonts w:ascii="Times New Roman" w:hAnsi="Times New Roman"/>
          <w:u w:val="single"/>
        </w:rPr>
      </w:pPr>
    </w:p>
    <w:p w14:paraId="14D3E964" w14:textId="77777777" w:rsidR="004C70D4" w:rsidRPr="004D4E53" w:rsidRDefault="004C70D4" w:rsidP="004C70D4">
      <w:pPr>
        <w:tabs>
          <w:tab w:val="left" w:pos="567"/>
        </w:tabs>
        <w:spacing w:after="0" w:line="240" w:lineRule="auto"/>
        <w:rPr>
          <w:rFonts w:ascii="Times New Roman" w:eastAsia="Times New Roman" w:hAnsi="Times New Roman"/>
          <w:b/>
          <w:snapToGrid w:val="0"/>
          <w:lang w:val="en-GB"/>
        </w:rPr>
      </w:pPr>
      <w:r w:rsidRPr="004D4E53">
        <w:rPr>
          <w:rFonts w:ascii="Times New Roman" w:hAnsi="Times New Roman"/>
          <w:b/>
        </w:rPr>
        <w:t>Registruotojas ir gamintojas</w:t>
      </w:r>
    </w:p>
    <w:p w14:paraId="20AD569B" w14:textId="77777777" w:rsidR="004C70D4" w:rsidRPr="004D4E53" w:rsidRDefault="004C70D4" w:rsidP="004C70D4">
      <w:pPr>
        <w:numPr>
          <w:ilvl w:val="12"/>
          <w:numId w:val="0"/>
        </w:numPr>
        <w:tabs>
          <w:tab w:val="left" w:pos="720"/>
        </w:tabs>
        <w:spacing w:after="0" w:line="240" w:lineRule="auto"/>
        <w:ind w:right="-2"/>
        <w:rPr>
          <w:rFonts w:ascii="Times New Roman" w:hAnsi="Times New Roman"/>
          <w:b/>
        </w:rPr>
      </w:pPr>
    </w:p>
    <w:p w14:paraId="34E03168" w14:textId="77777777" w:rsidR="004C70D4" w:rsidRPr="00964CB2" w:rsidRDefault="004C70D4" w:rsidP="004C70D4">
      <w:pPr>
        <w:tabs>
          <w:tab w:val="left" w:pos="567"/>
        </w:tabs>
        <w:suppressAutoHyphens/>
        <w:spacing w:after="0" w:line="240" w:lineRule="auto"/>
        <w:rPr>
          <w:rFonts w:ascii="Times New Roman" w:eastAsia="Times New Roman" w:hAnsi="Times New Roman"/>
          <w:i/>
          <w:iCs/>
          <w:snapToGrid w:val="0"/>
          <w:lang w:val="en-GB"/>
        </w:rPr>
      </w:pPr>
      <w:r w:rsidRPr="00964CB2">
        <w:rPr>
          <w:rFonts w:ascii="Times New Roman" w:hAnsi="Times New Roman"/>
          <w:i/>
          <w:iCs/>
        </w:rPr>
        <w:t>Registruotojas</w:t>
      </w:r>
    </w:p>
    <w:p w14:paraId="17D425FF" w14:textId="77777777" w:rsidR="004C70D4" w:rsidRPr="004D4E53" w:rsidRDefault="004C70D4" w:rsidP="004C70D4">
      <w:pPr>
        <w:tabs>
          <w:tab w:val="left" w:pos="567"/>
        </w:tabs>
        <w:suppressAutoHyphens/>
        <w:spacing w:after="0" w:line="240" w:lineRule="auto"/>
        <w:rPr>
          <w:rFonts w:ascii="Times New Roman" w:hAnsi="Times New Roman"/>
        </w:rPr>
      </w:pPr>
      <w:r w:rsidRPr="004D4E53">
        <w:rPr>
          <w:rFonts w:ascii="Times New Roman" w:hAnsi="Times New Roman"/>
        </w:rPr>
        <w:t>Orion Corporation</w:t>
      </w:r>
    </w:p>
    <w:p w14:paraId="40C2587E" w14:textId="77777777" w:rsidR="004C70D4" w:rsidRPr="004D4E53" w:rsidRDefault="004C70D4" w:rsidP="004C70D4">
      <w:pPr>
        <w:tabs>
          <w:tab w:val="left" w:pos="567"/>
        </w:tabs>
        <w:suppressAutoHyphens/>
        <w:spacing w:after="0" w:line="240" w:lineRule="auto"/>
        <w:rPr>
          <w:rFonts w:ascii="Times New Roman" w:hAnsi="Times New Roman"/>
        </w:rPr>
      </w:pPr>
      <w:proofErr w:type="spellStart"/>
      <w:r w:rsidRPr="004D4E53">
        <w:rPr>
          <w:rFonts w:ascii="Times New Roman" w:hAnsi="Times New Roman"/>
        </w:rPr>
        <w:t>Orionintie</w:t>
      </w:r>
      <w:proofErr w:type="spellEnd"/>
      <w:r>
        <w:rPr>
          <w:rFonts w:ascii="Times New Roman" w:hAnsi="Times New Roman"/>
        </w:rPr>
        <w:t> </w:t>
      </w:r>
      <w:r w:rsidRPr="004D4E53">
        <w:rPr>
          <w:rFonts w:ascii="Times New Roman" w:hAnsi="Times New Roman"/>
        </w:rPr>
        <w:t>1</w:t>
      </w:r>
    </w:p>
    <w:p w14:paraId="7AC99DBB" w14:textId="77777777" w:rsidR="004C70D4" w:rsidRPr="004D4E53" w:rsidRDefault="004C70D4" w:rsidP="004C70D4">
      <w:pPr>
        <w:tabs>
          <w:tab w:val="left" w:pos="567"/>
        </w:tabs>
        <w:suppressAutoHyphens/>
        <w:spacing w:after="0" w:line="240" w:lineRule="auto"/>
        <w:rPr>
          <w:rFonts w:ascii="Times New Roman" w:hAnsi="Times New Roman"/>
        </w:rPr>
      </w:pPr>
      <w:r w:rsidRPr="004D4E53">
        <w:rPr>
          <w:rFonts w:ascii="Times New Roman" w:hAnsi="Times New Roman"/>
        </w:rPr>
        <w:t>FI-02200</w:t>
      </w:r>
      <w:r>
        <w:rPr>
          <w:rFonts w:ascii="Times New Roman" w:hAnsi="Times New Roman"/>
        </w:rPr>
        <w:t> </w:t>
      </w:r>
      <w:proofErr w:type="spellStart"/>
      <w:r w:rsidRPr="004D4E53">
        <w:rPr>
          <w:rFonts w:ascii="Times New Roman" w:hAnsi="Times New Roman"/>
        </w:rPr>
        <w:t>Espoo</w:t>
      </w:r>
      <w:proofErr w:type="spellEnd"/>
      <w:r w:rsidRPr="004D4E53">
        <w:rPr>
          <w:rFonts w:ascii="Times New Roman" w:hAnsi="Times New Roman"/>
        </w:rPr>
        <w:br/>
        <w:t>Suomija</w:t>
      </w:r>
    </w:p>
    <w:p w14:paraId="23B50579" w14:textId="77777777" w:rsidR="004C70D4" w:rsidRPr="004D4E53" w:rsidRDefault="004C70D4" w:rsidP="004C70D4">
      <w:pPr>
        <w:tabs>
          <w:tab w:val="left" w:pos="567"/>
        </w:tabs>
        <w:suppressAutoHyphens/>
        <w:spacing w:after="0" w:line="240" w:lineRule="auto"/>
        <w:rPr>
          <w:rFonts w:ascii="Times New Roman" w:hAnsi="Times New Roman"/>
        </w:rPr>
      </w:pPr>
    </w:p>
    <w:p w14:paraId="729FB438" w14:textId="77777777" w:rsidR="004C70D4" w:rsidRPr="00964CB2" w:rsidRDefault="004C70D4" w:rsidP="004C70D4">
      <w:pPr>
        <w:tabs>
          <w:tab w:val="left" w:pos="567"/>
        </w:tabs>
        <w:suppressAutoHyphens/>
        <w:spacing w:after="0" w:line="240" w:lineRule="auto"/>
        <w:rPr>
          <w:rFonts w:ascii="Times New Roman" w:eastAsia="Times New Roman" w:hAnsi="Times New Roman"/>
          <w:i/>
          <w:iCs/>
          <w:snapToGrid w:val="0"/>
          <w:lang w:val="en-GB"/>
        </w:rPr>
      </w:pPr>
      <w:r w:rsidRPr="00964CB2">
        <w:rPr>
          <w:rFonts w:ascii="Times New Roman" w:hAnsi="Times New Roman"/>
          <w:i/>
          <w:iCs/>
        </w:rPr>
        <w:t>Gamintojas</w:t>
      </w:r>
    </w:p>
    <w:p w14:paraId="73D1AA33" w14:textId="77777777" w:rsidR="004C70D4" w:rsidRPr="004D4E53" w:rsidRDefault="004C70D4" w:rsidP="004C70D4">
      <w:pPr>
        <w:tabs>
          <w:tab w:val="left" w:pos="567"/>
        </w:tabs>
        <w:suppressAutoHyphens/>
        <w:spacing w:after="0" w:line="240" w:lineRule="auto"/>
        <w:rPr>
          <w:rFonts w:ascii="Times New Roman" w:hAnsi="Times New Roman"/>
        </w:rPr>
      </w:pPr>
      <w:r w:rsidRPr="004D4E53">
        <w:rPr>
          <w:rFonts w:ascii="Times New Roman" w:hAnsi="Times New Roman"/>
        </w:rPr>
        <w:t>Orion Corporation Orion Pharma</w:t>
      </w:r>
    </w:p>
    <w:p w14:paraId="4D7B490F" w14:textId="77777777" w:rsidR="004C70D4" w:rsidRPr="004D4E53" w:rsidRDefault="004C70D4" w:rsidP="004C70D4">
      <w:pPr>
        <w:tabs>
          <w:tab w:val="left" w:pos="567"/>
        </w:tabs>
        <w:suppressAutoHyphens/>
        <w:spacing w:after="0" w:line="240" w:lineRule="auto"/>
        <w:rPr>
          <w:rFonts w:ascii="Times New Roman" w:hAnsi="Times New Roman"/>
        </w:rPr>
      </w:pPr>
      <w:proofErr w:type="spellStart"/>
      <w:r w:rsidRPr="004D4E53">
        <w:rPr>
          <w:rFonts w:ascii="Times New Roman" w:hAnsi="Times New Roman"/>
        </w:rPr>
        <w:t>Orionintie</w:t>
      </w:r>
      <w:proofErr w:type="spellEnd"/>
      <w:r>
        <w:rPr>
          <w:rFonts w:ascii="Times New Roman" w:hAnsi="Times New Roman"/>
        </w:rPr>
        <w:t> </w:t>
      </w:r>
      <w:r w:rsidRPr="004D4E53">
        <w:rPr>
          <w:rFonts w:ascii="Times New Roman" w:hAnsi="Times New Roman"/>
        </w:rPr>
        <w:t>1</w:t>
      </w:r>
    </w:p>
    <w:p w14:paraId="0DAE98E6" w14:textId="77777777" w:rsidR="004C70D4" w:rsidRDefault="004C70D4" w:rsidP="004C70D4">
      <w:pPr>
        <w:tabs>
          <w:tab w:val="left" w:pos="567"/>
        </w:tabs>
        <w:suppressAutoHyphens/>
        <w:spacing w:after="0" w:line="240" w:lineRule="auto"/>
        <w:rPr>
          <w:rFonts w:ascii="Times New Roman" w:hAnsi="Times New Roman"/>
        </w:rPr>
      </w:pPr>
      <w:r w:rsidRPr="004D4E53">
        <w:rPr>
          <w:rFonts w:ascii="Times New Roman" w:hAnsi="Times New Roman"/>
        </w:rPr>
        <w:t>FI-02200</w:t>
      </w:r>
      <w:r>
        <w:rPr>
          <w:rFonts w:ascii="Times New Roman" w:hAnsi="Times New Roman"/>
        </w:rPr>
        <w:t> </w:t>
      </w:r>
      <w:proofErr w:type="spellStart"/>
      <w:r w:rsidRPr="004D4E53">
        <w:rPr>
          <w:rFonts w:ascii="Times New Roman" w:hAnsi="Times New Roman"/>
        </w:rPr>
        <w:t>Espoo</w:t>
      </w:r>
      <w:proofErr w:type="spellEnd"/>
      <w:r w:rsidRPr="004D4E53">
        <w:rPr>
          <w:rFonts w:ascii="Times New Roman" w:hAnsi="Times New Roman"/>
        </w:rPr>
        <w:br/>
        <w:t>Suomija</w:t>
      </w:r>
    </w:p>
    <w:p w14:paraId="7E2C57DD" w14:textId="77777777" w:rsidR="004C70D4" w:rsidRDefault="004C70D4" w:rsidP="004C70D4">
      <w:pPr>
        <w:tabs>
          <w:tab w:val="left" w:pos="567"/>
        </w:tabs>
        <w:suppressAutoHyphens/>
        <w:spacing w:after="0" w:line="240" w:lineRule="auto"/>
        <w:rPr>
          <w:rFonts w:ascii="Times New Roman" w:hAnsi="Times New Roman"/>
        </w:rPr>
      </w:pPr>
    </w:p>
    <w:p w14:paraId="0633AEDA" w14:textId="77777777" w:rsidR="004C70D4" w:rsidRPr="004D4E53" w:rsidRDefault="004C70D4" w:rsidP="004C70D4">
      <w:pPr>
        <w:tabs>
          <w:tab w:val="left" w:pos="567"/>
        </w:tabs>
        <w:suppressAutoHyphens/>
        <w:spacing w:after="0" w:line="240" w:lineRule="auto"/>
        <w:rPr>
          <w:rFonts w:ascii="Times New Roman" w:hAnsi="Times New Roman"/>
        </w:rPr>
      </w:pPr>
      <w:r>
        <w:rPr>
          <w:rFonts w:ascii="Times New Roman" w:hAnsi="Times New Roman"/>
        </w:rPr>
        <w:t>arba</w:t>
      </w:r>
    </w:p>
    <w:p w14:paraId="07C79486" w14:textId="77777777" w:rsidR="004C70D4" w:rsidRDefault="004C70D4" w:rsidP="004C70D4">
      <w:pPr>
        <w:tabs>
          <w:tab w:val="left" w:pos="720"/>
        </w:tabs>
        <w:spacing w:after="0" w:line="240" w:lineRule="auto"/>
        <w:rPr>
          <w:rFonts w:ascii="Times New Roman" w:hAnsi="Times New Roman"/>
        </w:rPr>
      </w:pPr>
    </w:p>
    <w:p w14:paraId="0E999C6B" w14:textId="77777777" w:rsidR="004C70D4" w:rsidRPr="000D6A2D" w:rsidRDefault="004C70D4" w:rsidP="004C70D4">
      <w:pPr>
        <w:suppressAutoHyphens/>
        <w:spacing w:after="0" w:line="240" w:lineRule="auto"/>
        <w:rPr>
          <w:rFonts w:ascii="Times New Roman" w:hAnsi="Times New Roman"/>
        </w:rPr>
      </w:pPr>
      <w:r w:rsidRPr="000D6A2D">
        <w:rPr>
          <w:rFonts w:ascii="Times New Roman" w:hAnsi="Times New Roman"/>
        </w:rPr>
        <w:t>Orion Corporation Orion Pharma</w:t>
      </w:r>
    </w:p>
    <w:p w14:paraId="36127024" w14:textId="77777777" w:rsidR="004C70D4" w:rsidRPr="000D6A2D" w:rsidRDefault="004C70D4" w:rsidP="004C70D4">
      <w:pPr>
        <w:autoSpaceDE w:val="0"/>
        <w:autoSpaceDN w:val="0"/>
        <w:adjustRightInd w:val="0"/>
        <w:spacing w:after="0" w:line="240" w:lineRule="auto"/>
        <w:rPr>
          <w:rFonts w:ascii="Times New Roman" w:hAnsi="Times New Roman"/>
        </w:rPr>
      </w:pPr>
      <w:proofErr w:type="spellStart"/>
      <w:r w:rsidRPr="000D6A2D">
        <w:rPr>
          <w:rFonts w:ascii="Times New Roman" w:hAnsi="Times New Roman"/>
        </w:rPr>
        <w:t>Joensuunkatu</w:t>
      </w:r>
      <w:proofErr w:type="spellEnd"/>
      <w:r>
        <w:rPr>
          <w:rFonts w:ascii="Times New Roman" w:hAnsi="Times New Roman"/>
        </w:rPr>
        <w:t> </w:t>
      </w:r>
      <w:r w:rsidRPr="000D6A2D">
        <w:rPr>
          <w:rFonts w:ascii="Times New Roman" w:hAnsi="Times New Roman"/>
        </w:rPr>
        <w:t>7</w:t>
      </w:r>
    </w:p>
    <w:p w14:paraId="7C64E28D" w14:textId="77777777" w:rsidR="004C70D4" w:rsidRPr="000D6A2D" w:rsidRDefault="004C70D4" w:rsidP="004C70D4">
      <w:pPr>
        <w:autoSpaceDE w:val="0"/>
        <w:autoSpaceDN w:val="0"/>
        <w:adjustRightInd w:val="0"/>
        <w:spacing w:after="0" w:line="240" w:lineRule="auto"/>
        <w:rPr>
          <w:rFonts w:ascii="Times New Roman" w:hAnsi="Times New Roman"/>
        </w:rPr>
      </w:pPr>
      <w:r w:rsidRPr="000D6A2D">
        <w:rPr>
          <w:rFonts w:ascii="Times New Roman" w:hAnsi="Times New Roman"/>
        </w:rPr>
        <w:t>FI-24100</w:t>
      </w:r>
      <w:r>
        <w:rPr>
          <w:rFonts w:ascii="Times New Roman" w:hAnsi="Times New Roman"/>
        </w:rPr>
        <w:t> </w:t>
      </w:r>
      <w:r w:rsidRPr="000D6A2D">
        <w:rPr>
          <w:rFonts w:ascii="Times New Roman" w:hAnsi="Times New Roman"/>
        </w:rPr>
        <w:t>Salo</w:t>
      </w:r>
    </w:p>
    <w:p w14:paraId="45543462" w14:textId="77777777" w:rsidR="004C70D4" w:rsidRPr="000D6A2D" w:rsidRDefault="004C70D4" w:rsidP="004C70D4">
      <w:pPr>
        <w:spacing w:after="0"/>
        <w:rPr>
          <w:rFonts w:ascii="Times New Roman" w:hAnsi="Times New Roman"/>
        </w:rPr>
      </w:pPr>
      <w:r w:rsidRPr="000D6A2D">
        <w:rPr>
          <w:rFonts w:ascii="Times New Roman" w:hAnsi="Times New Roman"/>
        </w:rPr>
        <w:t>Suomija</w:t>
      </w:r>
    </w:p>
    <w:p w14:paraId="4A6A6280" w14:textId="77777777" w:rsidR="004C70D4" w:rsidRPr="00B95AA7" w:rsidRDefault="004C70D4" w:rsidP="004C70D4">
      <w:pPr>
        <w:tabs>
          <w:tab w:val="left" w:pos="720"/>
        </w:tabs>
        <w:spacing w:after="0" w:line="240" w:lineRule="auto"/>
        <w:rPr>
          <w:rFonts w:ascii="Times New Roman" w:hAnsi="Times New Roman"/>
        </w:rPr>
      </w:pPr>
    </w:p>
    <w:p w14:paraId="06A82A1A" w14:textId="77777777" w:rsidR="00535D33" w:rsidRPr="00535D33" w:rsidRDefault="00535D33" w:rsidP="00535D33">
      <w:pPr>
        <w:keepNext/>
        <w:keepLines/>
        <w:tabs>
          <w:tab w:val="left" w:pos="720"/>
        </w:tabs>
        <w:spacing w:after="0" w:line="240" w:lineRule="auto"/>
        <w:rPr>
          <w:rFonts w:ascii="Times New Roman" w:eastAsia="Times New Roman" w:hAnsi="Times New Roman"/>
          <w:snapToGrid w:val="0"/>
        </w:rPr>
      </w:pPr>
      <w:r w:rsidRPr="00535D33">
        <w:rPr>
          <w:rFonts w:ascii="Times New Roman" w:hAnsi="Times New Roman"/>
        </w:rPr>
        <w:t>Jeigu apie šį vaistą norite sužinoti daugiau, kreipkitės į vietinį registruotojo atstovą.</w:t>
      </w:r>
    </w:p>
    <w:p w14:paraId="7C63E389" w14:textId="77777777" w:rsidR="00535D33" w:rsidRPr="00535D33" w:rsidRDefault="00535D33" w:rsidP="00535D33">
      <w:pPr>
        <w:keepNext/>
        <w:keepLines/>
        <w:tabs>
          <w:tab w:val="left" w:pos="567"/>
        </w:tabs>
        <w:spacing w:after="0" w:line="240" w:lineRule="auto"/>
        <w:rPr>
          <w:rFonts w:ascii="Times New Roman" w:hAnsi="Times New Roman"/>
        </w:rPr>
      </w:pPr>
    </w:p>
    <w:p w14:paraId="1F1CF289" w14:textId="77777777" w:rsidR="00535D33" w:rsidRPr="00535D33" w:rsidRDefault="00535D33" w:rsidP="00535D33">
      <w:pPr>
        <w:keepNext/>
        <w:keepLines/>
        <w:tabs>
          <w:tab w:val="left" w:pos="567"/>
        </w:tabs>
        <w:spacing w:after="0" w:line="240" w:lineRule="auto"/>
        <w:rPr>
          <w:rFonts w:ascii="Times New Roman" w:hAnsi="Times New Roman"/>
        </w:rPr>
      </w:pPr>
      <w:r w:rsidRPr="00535D33">
        <w:rPr>
          <w:rFonts w:ascii="Times New Roman" w:hAnsi="Times New Roman"/>
        </w:rPr>
        <w:t>UAB „ORION PHARMA“</w:t>
      </w:r>
    </w:p>
    <w:p w14:paraId="34913DAC" w14:textId="77777777" w:rsidR="00535D33" w:rsidRPr="00535D33" w:rsidRDefault="00535D33" w:rsidP="00535D33">
      <w:pPr>
        <w:tabs>
          <w:tab w:val="left" w:pos="567"/>
        </w:tabs>
        <w:spacing w:after="0" w:line="240" w:lineRule="auto"/>
        <w:rPr>
          <w:rFonts w:ascii="Times New Roman" w:hAnsi="Times New Roman"/>
        </w:rPr>
      </w:pPr>
      <w:r w:rsidRPr="00535D33">
        <w:rPr>
          <w:rFonts w:ascii="Times New Roman" w:hAnsi="Times New Roman"/>
        </w:rPr>
        <w:t>Tel. +370 5 2769 499</w:t>
      </w:r>
    </w:p>
    <w:p w14:paraId="42F7C966" w14:textId="77777777" w:rsidR="00535D33" w:rsidRPr="00535D33" w:rsidRDefault="00535D33" w:rsidP="00535D33">
      <w:pPr>
        <w:tabs>
          <w:tab w:val="left" w:pos="720"/>
        </w:tabs>
        <w:spacing w:after="0" w:line="240" w:lineRule="auto"/>
        <w:rPr>
          <w:rFonts w:ascii="Times New Roman" w:hAnsi="Times New Roman"/>
          <w:snapToGrid w:val="0"/>
        </w:rPr>
      </w:pPr>
      <w:r w:rsidRPr="00535D33">
        <w:rPr>
          <w:rFonts w:ascii="Times New Roman" w:hAnsi="Times New Roman"/>
        </w:rPr>
        <w:t xml:space="preserve">El. paštas: </w:t>
      </w:r>
      <w:hyperlink r:id="rId10" w:history="1">
        <w:r w:rsidRPr="00535D33">
          <w:rPr>
            <w:rStyle w:val="Hipersaitas"/>
            <w:rFonts w:ascii="Times New Roman" w:hAnsi="Times New Roman"/>
          </w:rPr>
          <w:t>info@orionpharma.lt</w:t>
        </w:r>
      </w:hyperlink>
    </w:p>
    <w:p w14:paraId="36F626B2" w14:textId="77777777" w:rsidR="00535D33" w:rsidRPr="00535D33" w:rsidRDefault="00535D33" w:rsidP="00535D33">
      <w:pPr>
        <w:keepNext/>
        <w:keepLines/>
        <w:numPr>
          <w:ilvl w:val="12"/>
          <w:numId w:val="0"/>
        </w:numPr>
        <w:tabs>
          <w:tab w:val="left" w:pos="720"/>
        </w:tabs>
        <w:spacing w:after="0" w:line="240" w:lineRule="auto"/>
        <w:rPr>
          <w:rFonts w:ascii="Times New Roman" w:hAnsi="Times New Roman"/>
        </w:rPr>
      </w:pPr>
    </w:p>
    <w:p w14:paraId="1C374FEF" w14:textId="77777777" w:rsidR="00535D33" w:rsidRPr="00535D33" w:rsidRDefault="00535D33" w:rsidP="00535D33">
      <w:pPr>
        <w:keepNext/>
        <w:keepLines/>
        <w:numPr>
          <w:ilvl w:val="12"/>
          <w:numId w:val="0"/>
        </w:numPr>
        <w:tabs>
          <w:tab w:val="left" w:pos="720"/>
        </w:tabs>
        <w:spacing w:after="0" w:line="240" w:lineRule="auto"/>
        <w:rPr>
          <w:rFonts w:ascii="Times New Roman" w:eastAsia="Times New Roman" w:hAnsi="Times New Roman"/>
          <w:b/>
          <w:snapToGrid w:val="0"/>
        </w:rPr>
      </w:pPr>
      <w:r w:rsidRPr="00535D33">
        <w:rPr>
          <w:rFonts w:ascii="Times New Roman" w:hAnsi="Times New Roman"/>
          <w:b/>
        </w:rPr>
        <w:t>Šis vaistas EEE valstybėse narėse registruotas tokiais pavadinimais:</w:t>
      </w:r>
    </w:p>
    <w:p w14:paraId="1102526D" w14:textId="77777777" w:rsidR="00535D33" w:rsidRPr="00535D33" w:rsidRDefault="00535D33" w:rsidP="00535D33">
      <w:pPr>
        <w:keepNext/>
        <w:keepLines/>
        <w:numPr>
          <w:ilvl w:val="12"/>
          <w:numId w:val="0"/>
        </w:numPr>
        <w:tabs>
          <w:tab w:val="left" w:pos="720"/>
        </w:tabs>
        <w:spacing w:after="0" w:line="240" w:lineRule="auto"/>
        <w:outlineLvl w:val="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535D33" w:rsidRPr="00535D33" w14:paraId="40CCE181" w14:textId="77777777" w:rsidTr="00932A39">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2120E7D5" w14:textId="77777777" w:rsidR="00535D33" w:rsidRPr="00535D33" w:rsidRDefault="00535D33" w:rsidP="00932A39">
            <w:pPr>
              <w:keepNext/>
              <w:keepLines/>
              <w:numPr>
                <w:ilvl w:val="12"/>
                <w:numId w:val="0"/>
              </w:numPr>
              <w:tabs>
                <w:tab w:val="left" w:pos="720"/>
              </w:tabs>
              <w:spacing w:after="0" w:line="240" w:lineRule="auto"/>
              <w:outlineLvl w:val="0"/>
              <w:rPr>
                <w:rFonts w:ascii="Times New Roman" w:hAnsi="Times New Roman"/>
                <w:b/>
              </w:rPr>
            </w:pPr>
            <w:r w:rsidRPr="00535D33">
              <w:rPr>
                <w:rFonts w:ascii="Times New Roman" w:hAnsi="Times New Roman"/>
                <w:b/>
              </w:rPr>
              <w:t>Danija</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066A8DC1" w14:textId="77777777" w:rsidR="00535D33" w:rsidRPr="00535D33" w:rsidRDefault="00535D33" w:rsidP="00932A39">
            <w:pPr>
              <w:keepNext/>
              <w:keepLines/>
              <w:numPr>
                <w:ilvl w:val="12"/>
                <w:numId w:val="0"/>
              </w:numPr>
              <w:tabs>
                <w:tab w:val="left" w:pos="720"/>
              </w:tabs>
              <w:spacing w:after="0" w:line="240" w:lineRule="auto"/>
              <w:outlineLvl w:val="0"/>
              <w:rPr>
                <w:rFonts w:ascii="Times New Roman" w:hAnsi="Times New Roman"/>
              </w:rPr>
            </w:pPr>
            <w:proofErr w:type="spellStart"/>
            <w:r w:rsidRPr="00535D33">
              <w:rPr>
                <w:rFonts w:ascii="Times New Roman" w:hAnsi="Times New Roman"/>
              </w:rPr>
              <w:t>Mirtazapin</w:t>
            </w:r>
            <w:proofErr w:type="spellEnd"/>
            <w:r w:rsidRPr="00535D33">
              <w:rPr>
                <w:rFonts w:ascii="Times New Roman" w:hAnsi="Times New Roman"/>
              </w:rPr>
              <w:t xml:space="preserve"> </w:t>
            </w:r>
            <w:proofErr w:type="spellStart"/>
            <w:r w:rsidRPr="00535D33">
              <w:rPr>
                <w:rFonts w:ascii="Times New Roman" w:hAnsi="Times New Roman"/>
              </w:rPr>
              <w:t>Orion</w:t>
            </w:r>
            <w:proofErr w:type="spellEnd"/>
          </w:p>
        </w:tc>
      </w:tr>
      <w:tr w:rsidR="00535D33" w:rsidRPr="00535D33" w14:paraId="4451B6AE" w14:textId="77777777" w:rsidTr="00932A39">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EF3FB24" w14:textId="77777777" w:rsidR="00535D33" w:rsidRPr="00535D33" w:rsidRDefault="00535D33" w:rsidP="00932A39">
            <w:pPr>
              <w:keepNext/>
              <w:keepLines/>
              <w:numPr>
                <w:ilvl w:val="12"/>
                <w:numId w:val="0"/>
              </w:numPr>
              <w:tabs>
                <w:tab w:val="left" w:pos="720"/>
              </w:tabs>
              <w:spacing w:after="0" w:line="240" w:lineRule="auto"/>
              <w:outlineLvl w:val="0"/>
              <w:rPr>
                <w:rFonts w:ascii="Times New Roman" w:hAnsi="Times New Roman"/>
                <w:b/>
              </w:rPr>
            </w:pPr>
            <w:r w:rsidRPr="00535D33">
              <w:rPr>
                <w:rFonts w:ascii="Times New Roman" w:hAnsi="Times New Roman"/>
                <w:b/>
              </w:rPr>
              <w:t>Lietuva</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40F64F6C" w14:textId="77777777" w:rsidR="00535D33" w:rsidRPr="00535D33" w:rsidRDefault="00535D33" w:rsidP="00932A39">
            <w:pPr>
              <w:keepNext/>
              <w:keepLines/>
              <w:numPr>
                <w:ilvl w:val="12"/>
                <w:numId w:val="0"/>
              </w:numPr>
              <w:tabs>
                <w:tab w:val="left" w:pos="720"/>
              </w:tabs>
              <w:spacing w:after="0" w:line="240" w:lineRule="auto"/>
              <w:outlineLvl w:val="0"/>
              <w:rPr>
                <w:rFonts w:ascii="Times New Roman" w:hAnsi="Times New Roman"/>
              </w:rPr>
            </w:pPr>
            <w:proofErr w:type="spellStart"/>
            <w:r w:rsidRPr="00535D33">
              <w:rPr>
                <w:rFonts w:ascii="Times New Roman" w:hAnsi="Times New Roman"/>
              </w:rPr>
              <w:t>Mirtazapine</w:t>
            </w:r>
            <w:proofErr w:type="spellEnd"/>
            <w:r w:rsidRPr="00535D33">
              <w:rPr>
                <w:rFonts w:ascii="Times New Roman" w:hAnsi="Times New Roman"/>
              </w:rPr>
              <w:t xml:space="preserve"> </w:t>
            </w:r>
            <w:proofErr w:type="spellStart"/>
            <w:r w:rsidRPr="00535D33">
              <w:rPr>
                <w:rFonts w:ascii="Times New Roman" w:hAnsi="Times New Roman"/>
              </w:rPr>
              <w:t>Orion</w:t>
            </w:r>
            <w:proofErr w:type="spellEnd"/>
          </w:p>
        </w:tc>
      </w:tr>
      <w:tr w:rsidR="00535D33" w:rsidRPr="00535D33" w14:paraId="00E73160" w14:textId="77777777" w:rsidTr="00932A39">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DD9FFE4" w14:textId="77777777" w:rsidR="00535D33" w:rsidRPr="00535D33" w:rsidRDefault="00535D33" w:rsidP="00932A39">
            <w:pPr>
              <w:keepNext/>
              <w:keepLines/>
              <w:numPr>
                <w:ilvl w:val="12"/>
                <w:numId w:val="0"/>
              </w:numPr>
              <w:tabs>
                <w:tab w:val="left" w:pos="720"/>
              </w:tabs>
              <w:spacing w:after="0" w:line="240" w:lineRule="auto"/>
              <w:outlineLvl w:val="0"/>
              <w:rPr>
                <w:rFonts w:ascii="Times New Roman" w:hAnsi="Times New Roman"/>
                <w:b/>
              </w:rPr>
            </w:pPr>
            <w:r w:rsidRPr="00535D33">
              <w:rPr>
                <w:rFonts w:ascii="Times New Roman" w:hAnsi="Times New Roman"/>
                <w:b/>
              </w:rPr>
              <w:t>Norvegija</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7F3A76A9" w14:textId="77777777" w:rsidR="00535D33" w:rsidRPr="00535D33" w:rsidRDefault="00535D33" w:rsidP="00932A39">
            <w:pPr>
              <w:keepNext/>
              <w:keepLines/>
              <w:numPr>
                <w:ilvl w:val="12"/>
                <w:numId w:val="0"/>
              </w:numPr>
              <w:tabs>
                <w:tab w:val="left" w:pos="720"/>
              </w:tabs>
              <w:spacing w:after="0" w:line="240" w:lineRule="auto"/>
              <w:outlineLvl w:val="0"/>
              <w:rPr>
                <w:rFonts w:ascii="Times New Roman" w:hAnsi="Times New Roman"/>
              </w:rPr>
            </w:pPr>
            <w:proofErr w:type="spellStart"/>
            <w:r w:rsidRPr="00535D33">
              <w:rPr>
                <w:rFonts w:ascii="Times New Roman" w:hAnsi="Times New Roman"/>
              </w:rPr>
              <w:t>Mirtazapin</w:t>
            </w:r>
            <w:proofErr w:type="spellEnd"/>
            <w:r w:rsidRPr="00535D33">
              <w:rPr>
                <w:rFonts w:ascii="Times New Roman" w:hAnsi="Times New Roman"/>
              </w:rPr>
              <w:t xml:space="preserve"> </w:t>
            </w:r>
            <w:proofErr w:type="spellStart"/>
            <w:r w:rsidRPr="00535D33">
              <w:rPr>
                <w:rFonts w:ascii="Times New Roman" w:hAnsi="Times New Roman"/>
              </w:rPr>
              <w:t>Orion</w:t>
            </w:r>
            <w:proofErr w:type="spellEnd"/>
          </w:p>
        </w:tc>
      </w:tr>
      <w:tr w:rsidR="00535D33" w:rsidRPr="00535D33" w14:paraId="7CA6D671" w14:textId="77777777" w:rsidTr="00932A39">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05DECA4" w14:textId="77777777" w:rsidR="00535D33" w:rsidRPr="00535D33" w:rsidRDefault="00535D33" w:rsidP="00932A39">
            <w:pPr>
              <w:keepNext/>
              <w:keepLines/>
              <w:numPr>
                <w:ilvl w:val="12"/>
                <w:numId w:val="0"/>
              </w:numPr>
              <w:tabs>
                <w:tab w:val="left" w:pos="720"/>
              </w:tabs>
              <w:spacing w:after="0" w:line="240" w:lineRule="auto"/>
              <w:outlineLvl w:val="0"/>
              <w:rPr>
                <w:rFonts w:ascii="Times New Roman" w:hAnsi="Times New Roman"/>
                <w:b/>
              </w:rPr>
            </w:pPr>
            <w:r w:rsidRPr="00535D33">
              <w:rPr>
                <w:rFonts w:ascii="Times New Roman" w:hAnsi="Times New Roman"/>
                <w:b/>
              </w:rPr>
              <w:t>Suomija</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6E4C3554" w14:textId="77777777" w:rsidR="00535D33" w:rsidRPr="00535D33" w:rsidRDefault="00535D33" w:rsidP="00932A39">
            <w:pPr>
              <w:keepNext/>
              <w:keepLines/>
              <w:numPr>
                <w:ilvl w:val="12"/>
                <w:numId w:val="0"/>
              </w:numPr>
              <w:tabs>
                <w:tab w:val="left" w:pos="720"/>
              </w:tabs>
              <w:spacing w:after="0" w:line="240" w:lineRule="auto"/>
              <w:outlineLvl w:val="0"/>
              <w:rPr>
                <w:rFonts w:ascii="Times New Roman" w:hAnsi="Times New Roman"/>
              </w:rPr>
            </w:pPr>
            <w:proofErr w:type="spellStart"/>
            <w:r w:rsidRPr="00535D33">
              <w:rPr>
                <w:rFonts w:ascii="Times New Roman" w:hAnsi="Times New Roman"/>
              </w:rPr>
              <w:t>Mirtazapin</w:t>
            </w:r>
            <w:proofErr w:type="spellEnd"/>
            <w:r w:rsidRPr="00535D33">
              <w:rPr>
                <w:rFonts w:ascii="Times New Roman" w:hAnsi="Times New Roman"/>
              </w:rPr>
              <w:t xml:space="preserve"> </w:t>
            </w:r>
            <w:proofErr w:type="spellStart"/>
            <w:r w:rsidRPr="00535D33">
              <w:rPr>
                <w:rFonts w:ascii="Times New Roman" w:hAnsi="Times New Roman"/>
              </w:rPr>
              <w:t>Orion</w:t>
            </w:r>
            <w:proofErr w:type="spellEnd"/>
          </w:p>
        </w:tc>
      </w:tr>
      <w:tr w:rsidR="00535D33" w:rsidRPr="00535D33" w14:paraId="2F1D9266" w14:textId="77777777" w:rsidTr="00932A39">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277DA1DE" w14:textId="77777777" w:rsidR="00535D33" w:rsidRPr="00535D33" w:rsidRDefault="00535D33" w:rsidP="00932A39">
            <w:pPr>
              <w:keepNext/>
              <w:keepLines/>
              <w:numPr>
                <w:ilvl w:val="12"/>
                <w:numId w:val="0"/>
              </w:numPr>
              <w:tabs>
                <w:tab w:val="left" w:pos="720"/>
              </w:tabs>
              <w:spacing w:after="0" w:line="240" w:lineRule="auto"/>
              <w:outlineLvl w:val="0"/>
              <w:rPr>
                <w:rFonts w:ascii="Times New Roman" w:hAnsi="Times New Roman"/>
                <w:b/>
              </w:rPr>
            </w:pPr>
            <w:r w:rsidRPr="00535D33">
              <w:rPr>
                <w:rFonts w:ascii="Times New Roman" w:hAnsi="Times New Roman"/>
                <w:b/>
              </w:rPr>
              <w:t>Švedija</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19B77C05" w14:textId="77777777" w:rsidR="00535D33" w:rsidRPr="00535D33" w:rsidRDefault="00535D33" w:rsidP="00932A39">
            <w:pPr>
              <w:keepNext/>
              <w:keepLines/>
              <w:numPr>
                <w:ilvl w:val="12"/>
                <w:numId w:val="0"/>
              </w:numPr>
              <w:tabs>
                <w:tab w:val="left" w:pos="720"/>
              </w:tabs>
              <w:spacing w:after="0" w:line="240" w:lineRule="auto"/>
              <w:outlineLvl w:val="0"/>
              <w:rPr>
                <w:rFonts w:ascii="Times New Roman" w:hAnsi="Times New Roman"/>
              </w:rPr>
            </w:pPr>
            <w:proofErr w:type="spellStart"/>
            <w:r w:rsidRPr="00535D33">
              <w:rPr>
                <w:rFonts w:ascii="Times New Roman" w:hAnsi="Times New Roman"/>
              </w:rPr>
              <w:t>Mirtazapin</w:t>
            </w:r>
            <w:proofErr w:type="spellEnd"/>
            <w:r w:rsidRPr="00535D33">
              <w:rPr>
                <w:rFonts w:ascii="Times New Roman" w:hAnsi="Times New Roman"/>
              </w:rPr>
              <w:t xml:space="preserve"> </w:t>
            </w:r>
            <w:proofErr w:type="spellStart"/>
            <w:r w:rsidRPr="00535D33">
              <w:rPr>
                <w:rFonts w:ascii="Times New Roman" w:hAnsi="Times New Roman"/>
              </w:rPr>
              <w:t>Orion</w:t>
            </w:r>
            <w:proofErr w:type="spellEnd"/>
          </w:p>
        </w:tc>
      </w:tr>
    </w:tbl>
    <w:p w14:paraId="1C8630F1" w14:textId="77777777" w:rsidR="00535D33" w:rsidRPr="00535D33" w:rsidRDefault="00535D33" w:rsidP="00535D33">
      <w:pPr>
        <w:keepNext/>
        <w:keepLines/>
        <w:numPr>
          <w:ilvl w:val="12"/>
          <w:numId w:val="0"/>
        </w:numPr>
        <w:tabs>
          <w:tab w:val="left" w:pos="720"/>
        </w:tabs>
        <w:spacing w:after="0" w:line="240" w:lineRule="auto"/>
        <w:outlineLvl w:val="0"/>
        <w:rPr>
          <w:rFonts w:ascii="Times New Roman" w:hAnsi="Times New Roman"/>
          <w:b/>
        </w:rPr>
      </w:pPr>
    </w:p>
    <w:p w14:paraId="631057E1" w14:textId="77777777" w:rsidR="00535D33" w:rsidRPr="00535D33" w:rsidRDefault="00535D33" w:rsidP="00535D33">
      <w:pPr>
        <w:keepNext/>
        <w:keepLines/>
        <w:numPr>
          <w:ilvl w:val="12"/>
          <w:numId w:val="0"/>
        </w:numPr>
        <w:tabs>
          <w:tab w:val="left" w:pos="720"/>
        </w:tabs>
        <w:spacing w:after="0" w:line="240" w:lineRule="auto"/>
        <w:outlineLvl w:val="0"/>
        <w:rPr>
          <w:rFonts w:ascii="Times New Roman" w:hAnsi="Times New Roman"/>
          <w:b/>
        </w:rPr>
      </w:pPr>
    </w:p>
    <w:p w14:paraId="050833C6" w14:textId="77777777" w:rsidR="00535D33" w:rsidRPr="00535D33" w:rsidRDefault="00535D33" w:rsidP="00535D33">
      <w:pPr>
        <w:numPr>
          <w:ilvl w:val="12"/>
          <w:numId w:val="0"/>
        </w:numPr>
        <w:tabs>
          <w:tab w:val="left" w:pos="720"/>
        </w:tabs>
        <w:spacing w:after="0" w:line="240" w:lineRule="auto"/>
        <w:ind w:right="-2"/>
        <w:outlineLvl w:val="0"/>
        <w:rPr>
          <w:rFonts w:ascii="Times New Roman" w:eastAsia="Times New Roman" w:hAnsi="Times New Roman"/>
          <w:b/>
          <w:snapToGrid w:val="0"/>
        </w:rPr>
      </w:pPr>
      <w:r w:rsidRPr="00535D33">
        <w:rPr>
          <w:rFonts w:ascii="Times New Roman" w:hAnsi="Times New Roman"/>
          <w:b/>
        </w:rPr>
        <w:t>Šis pakuotės lapelis paskutinį kartą peržiūrėtas 2023-11-06.</w:t>
      </w:r>
    </w:p>
    <w:p w14:paraId="26B6EF06" w14:textId="77777777" w:rsidR="00535D33" w:rsidRPr="00535D33" w:rsidRDefault="00535D33" w:rsidP="00535D33">
      <w:pPr>
        <w:numPr>
          <w:ilvl w:val="12"/>
          <w:numId w:val="0"/>
        </w:numPr>
        <w:tabs>
          <w:tab w:val="left" w:pos="720"/>
        </w:tabs>
        <w:spacing w:after="0" w:line="240" w:lineRule="auto"/>
        <w:ind w:right="-2"/>
        <w:rPr>
          <w:rFonts w:ascii="Times New Roman" w:hAnsi="Times New Roman"/>
        </w:rPr>
      </w:pPr>
    </w:p>
    <w:p w14:paraId="52FC8694" w14:textId="77777777" w:rsidR="00535D33" w:rsidRPr="00535D33" w:rsidRDefault="00535D33" w:rsidP="00535D33">
      <w:pPr>
        <w:numPr>
          <w:ilvl w:val="12"/>
          <w:numId w:val="0"/>
        </w:numPr>
        <w:tabs>
          <w:tab w:val="left" w:pos="567"/>
        </w:tabs>
        <w:spacing w:after="0" w:line="240" w:lineRule="auto"/>
        <w:ind w:right="-2"/>
        <w:rPr>
          <w:rFonts w:ascii="Times New Roman" w:eastAsia="Times New Roman" w:hAnsi="Times New Roman"/>
          <w:snapToGrid w:val="0"/>
        </w:rPr>
      </w:pPr>
      <w:r w:rsidRPr="00535D33">
        <w:rPr>
          <w:rFonts w:ascii="Times New Roman" w:hAnsi="Times New Roman"/>
        </w:rPr>
        <w:t>Išsami informacija apie šį vaistą pateikiama Valstybinės vaistų kontrolės tarnybos prie Lietuvos Respublikos sveikatos apsaugos ministerijos tinklalapyje</w:t>
      </w:r>
      <w:r w:rsidRPr="00535D33">
        <w:rPr>
          <w:rFonts w:ascii="Times New Roman" w:hAnsi="Times New Roman"/>
          <w:i/>
        </w:rPr>
        <w:t xml:space="preserve"> </w:t>
      </w:r>
      <w:hyperlink r:id="rId11" w:history="1">
        <w:r w:rsidRPr="00535D33">
          <w:rPr>
            <w:rFonts w:ascii="Times New Roman" w:hAnsi="Times New Roman"/>
            <w:color w:val="0000FF"/>
            <w:u w:val="single"/>
          </w:rPr>
          <w:t>http://www.vvkt.lt/</w:t>
        </w:r>
      </w:hyperlink>
      <w:r w:rsidRPr="00535D33">
        <w:rPr>
          <w:rFonts w:ascii="Times New Roman" w:hAnsi="Times New Roman"/>
        </w:rPr>
        <w:t>.</w:t>
      </w:r>
    </w:p>
    <w:p w14:paraId="3CC3CDF5" w14:textId="77777777" w:rsidR="00535D33" w:rsidRPr="00535D33" w:rsidRDefault="00535D33" w:rsidP="00535D33">
      <w:pPr>
        <w:spacing w:after="0"/>
        <w:rPr>
          <w:rFonts w:ascii="Times New Roman" w:hAnsi="Times New Roman"/>
        </w:rPr>
      </w:pPr>
      <w:bookmarkStart w:id="37" w:name="_GoBack"/>
      <w:bookmarkEnd w:id="37"/>
    </w:p>
    <w:p w14:paraId="3EC102F3" w14:textId="77777777" w:rsidR="00535D33" w:rsidRPr="004D4E53" w:rsidRDefault="00535D33" w:rsidP="00535D33">
      <w:pPr>
        <w:tabs>
          <w:tab w:val="left" w:pos="720"/>
        </w:tabs>
        <w:spacing w:after="0" w:line="240" w:lineRule="auto"/>
        <w:rPr>
          <w:rFonts w:ascii="Times New Roman" w:hAnsi="Times New Roman"/>
        </w:rPr>
      </w:pPr>
    </w:p>
    <w:p w14:paraId="0D9B010B" w14:textId="77777777" w:rsidR="00535D33" w:rsidRPr="004D4E53" w:rsidRDefault="00535D33" w:rsidP="00535D33">
      <w:pPr>
        <w:tabs>
          <w:tab w:val="left" w:pos="5954"/>
          <w:tab w:val="left" w:pos="6237"/>
          <w:tab w:val="left" w:pos="6663"/>
          <w:tab w:val="left" w:pos="6946"/>
        </w:tabs>
        <w:spacing w:after="0" w:line="240" w:lineRule="auto"/>
        <w:ind w:left="5103"/>
        <w:rPr>
          <w:rFonts w:ascii="Times New Roman" w:hAnsi="Times New Roman"/>
          <w:b/>
        </w:rPr>
      </w:pPr>
    </w:p>
    <w:p w14:paraId="34CDF740" w14:textId="77777777" w:rsidR="004D4E53" w:rsidRPr="004D4E53" w:rsidRDefault="004D4E53" w:rsidP="004C70D4">
      <w:pPr>
        <w:tabs>
          <w:tab w:val="left" w:pos="720"/>
        </w:tabs>
        <w:spacing w:after="0" w:line="240" w:lineRule="auto"/>
        <w:rPr>
          <w:rFonts w:ascii="Times New Roman" w:hAnsi="Times New Roman"/>
        </w:rPr>
      </w:pPr>
    </w:p>
    <w:p w14:paraId="6129BE07" w14:textId="77777777" w:rsidR="004D4E53" w:rsidRPr="004D4E53" w:rsidRDefault="004D4E53" w:rsidP="0065191A">
      <w:pPr>
        <w:tabs>
          <w:tab w:val="left" w:pos="5954"/>
          <w:tab w:val="left" w:pos="6237"/>
          <w:tab w:val="left" w:pos="6663"/>
          <w:tab w:val="left" w:pos="6946"/>
        </w:tabs>
        <w:spacing w:after="0" w:line="240" w:lineRule="auto"/>
        <w:ind w:left="5103"/>
        <w:rPr>
          <w:rFonts w:ascii="Times New Roman" w:hAnsi="Times New Roman"/>
          <w:b/>
        </w:rPr>
      </w:pPr>
    </w:p>
    <w:sectPr w:rsidR="004D4E53" w:rsidRPr="004D4E53" w:rsidSect="00403BE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D952EA"/>
    <w:multiLevelType w:val="hybridMultilevel"/>
    <w:tmpl w:val="4F6C7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FC2CF7"/>
    <w:multiLevelType w:val="hybridMultilevel"/>
    <w:tmpl w:val="D4F2D9F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2070C"/>
    <w:multiLevelType w:val="hybridMultilevel"/>
    <w:tmpl w:val="940ADFFC"/>
    <w:lvl w:ilvl="0" w:tplc="FFFFFFFF">
      <w:start w:val="1"/>
      <w:numFmt w:val="bullet"/>
      <w:lvlText w:val="-"/>
      <w:lvlJc w:val="left"/>
      <w:pPr>
        <w:ind w:left="720" w:hanging="360"/>
      </w:pPr>
    </w:lvl>
    <w:lvl w:ilvl="1" w:tplc="FFFFFFFF">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8F6459F"/>
    <w:multiLevelType w:val="hybridMultilevel"/>
    <w:tmpl w:val="A8D6AFE4"/>
    <w:lvl w:ilvl="0" w:tplc="34FCFB68">
      <w:start w:val="1"/>
      <w:numFmt w:val="bullet"/>
      <w:lvlText w:val=""/>
      <w:lvlJc w:val="left"/>
      <w:pPr>
        <w:tabs>
          <w:tab w:val="num" w:pos="567"/>
        </w:tabs>
        <w:ind w:left="567" w:hanging="567"/>
      </w:pPr>
      <w:rPr>
        <w:rFonts w:ascii="Symbol" w:hAnsi="Symbol" w:hint="default"/>
        <w:sz w:val="18"/>
        <w:szCs w:val="24"/>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9DA0841"/>
    <w:multiLevelType w:val="hybridMultilevel"/>
    <w:tmpl w:val="28F008B0"/>
    <w:lvl w:ilvl="0" w:tplc="9EFA4C38">
      <w:numFmt w:val="bullet"/>
      <w:lvlText w:val="•"/>
      <w:lvlJc w:val="left"/>
      <w:pPr>
        <w:ind w:left="720" w:hanging="360"/>
      </w:pPr>
      <w:rPr>
        <w:rFonts w:ascii="Times New Roman" w:eastAsia="Times New Roman" w:hAnsi="Times New Roman" w:cs="Times New Roman" w:hint="default"/>
        <w:sz w:val="22"/>
        <w:szCs w:val="22"/>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1F5E0AB6"/>
    <w:multiLevelType w:val="hybridMultilevel"/>
    <w:tmpl w:val="5E7AD1D6"/>
    <w:lvl w:ilvl="0" w:tplc="9E0A9188">
      <w:start w:val="1"/>
      <w:numFmt w:val="bullet"/>
      <w:lvlText w:val=""/>
      <w:lvlJc w:val="left"/>
      <w:pPr>
        <w:tabs>
          <w:tab w:val="num" w:pos="567"/>
        </w:tabs>
        <w:ind w:left="567" w:hanging="567"/>
      </w:pPr>
      <w:rPr>
        <w:rFonts w:ascii="Symbol" w:hAnsi="Symbol" w:hint="default"/>
        <w:color w:val="auto"/>
        <w:sz w:val="22"/>
        <w:szCs w:val="3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A56122"/>
    <w:multiLevelType w:val="hybridMultilevel"/>
    <w:tmpl w:val="ACC6A46C"/>
    <w:lvl w:ilvl="0" w:tplc="4ED6D534">
      <w:start w:val="1"/>
      <w:numFmt w:val="bullet"/>
      <w:lvlText w:val=""/>
      <w:lvlJc w:val="left"/>
      <w:pPr>
        <w:tabs>
          <w:tab w:val="num" w:pos="567"/>
        </w:tabs>
        <w:ind w:left="567" w:hanging="567"/>
      </w:pPr>
      <w:rPr>
        <w:rFonts w:ascii="Symbol" w:hAnsi="Symbol" w:hint="default"/>
        <w:sz w:val="18"/>
        <w:szCs w:val="24"/>
      </w:rPr>
    </w:lvl>
    <w:lvl w:ilvl="1" w:tplc="0DC24FBA">
      <w:start w:val="1"/>
      <w:numFmt w:val="bullet"/>
      <w:lvlText w:val=""/>
      <w:lvlJc w:val="left"/>
      <w:pPr>
        <w:tabs>
          <w:tab w:val="num" w:pos="567"/>
        </w:tabs>
        <w:ind w:left="567" w:hanging="567"/>
      </w:pPr>
      <w:rPr>
        <w:rFonts w:ascii="Symbol" w:hAnsi="Symbol" w:hint="default"/>
        <w:sz w:val="16"/>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713782"/>
    <w:multiLevelType w:val="hybridMultilevel"/>
    <w:tmpl w:val="B7F48A4C"/>
    <w:lvl w:ilvl="0" w:tplc="47BC54D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34C40543"/>
    <w:multiLevelType w:val="hybridMultilevel"/>
    <w:tmpl w:val="020022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4522CE"/>
    <w:multiLevelType w:val="hybridMultilevel"/>
    <w:tmpl w:val="3B2A219C"/>
    <w:lvl w:ilvl="0" w:tplc="A880B356">
      <w:start w:val="1"/>
      <w:numFmt w:val="bullet"/>
      <w:lvlText w:val=""/>
      <w:lvlJc w:val="left"/>
      <w:pPr>
        <w:tabs>
          <w:tab w:val="num" w:pos="363"/>
        </w:tabs>
        <w:ind w:left="363" w:hanging="363"/>
      </w:pPr>
      <w:rPr>
        <w:rFonts w:ascii="Symbol" w:hAnsi="Symbol" w:hint="default"/>
        <w:sz w:val="22"/>
      </w:rPr>
    </w:lvl>
    <w:lvl w:ilvl="1" w:tplc="04090003">
      <w:start w:val="1"/>
      <w:numFmt w:val="bullet"/>
      <w:lvlText w:val="o"/>
      <w:lvlJc w:val="left"/>
      <w:pPr>
        <w:tabs>
          <w:tab w:val="num" w:pos="363"/>
        </w:tabs>
        <w:ind w:left="363" w:hanging="360"/>
      </w:pPr>
      <w:rPr>
        <w:rFonts w:ascii="Courier New" w:hAnsi="Courier New" w:cs="Times New Roman" w:hint="default"/>
      </w:rPr>
    </w:lvl>
    <w:lvl w:ilvl="2" w:tplc="04090005">
      <w:start w:val="1"/>
      <w:numFmt w:val="bullet"/>
      <w:lvlText w:val=""/>
      <w:lvlJc w:val="left"/>
      <w:pPr>
        <w:tabs>
          <w:tab w:val="num" w:pos="1083"/>
        </w:tabs>
        <w:ind w:left="1083" w:hanging="360"/>
      </w:pPr>
      <w:rPr>
        <w:rFonts w:ascii="Wingdings" w:hAnsi="Wingdings" w:hint="default"/>
      </w:rPr>
    </w:lvl>
    <w:lvl w:ilvl="3" w:tplc="04090001">
      <w:start w:val="1"/>
      <w:numFmt w:val="bullet"/>
      <w:lvlText w:val=""/>
      <w:lvlJc w:val="left"/>
      <w:pPr>
        <w:tabs>
          <w:tab w:val="num" w:pos="1803"/>
        </w:tabs>
        <w:ind w:left="1803" w:hanging="360"/>
      </w:pPr>
      <w:rPr>
        <w:rFonts w:ascii="Symbol" w:hAnsi="Symbol" w:hint="default"/>
      </w:rPr>
    </w:lvl>
    <w:lvl w:ilvl="4" w:tplc="04090003">
      <w:start w:val="1"/>
      <w:numFmt w:val="bullet"/>
      <w:lvlText w:val="o"/>
      <w:lvlJc w:val="left"/>
      <w:pPr>
        <w:tabs>
          <w:tab w:val="num" w:pos="2523"/>
        </w:tabs>
        <w:ind w:left="2523" w:hanging="360"/>
      </w:pPr>
      <w:rPr>
        <w:rFonts w:ascii="Courier New" w:hAnsi="Courier New" w:cs="Times New Roman" w:hint="default"/>
      </w:rPr>
    </w:lvl>
    <w:lvl w:ilvl="5" w:tplc="04090005">
      <w:start w:val="1"/>
      <w:numFmt w:val="bullet"/>
      <w:lvlText w:val=""/>
      <w:lvlJc w:val="left"/>
      <w:pPr>
        <w:tabs>
          <w:tab w:val="num" w:pos="3243"/>
        </w:tabs>
        <w:ind w:left="3243" w:hanging="360"/>
      </w:pPr>
      <w:rPr>
        <w:rFonts w:ascii="Wingdings" w:hAnsi="Wingdings" w:hint="default"/>
      </w:rPr>
    </w:lvl>
    <w:lvl w:ilvl="6" w:tplc="04090001">
      <w:start w:val="1"/>
      <w:numFmt w:val="bullet"/>
      <w:lvlText w:val=""/>
      <w:lvlJc w:val="left"/>
      <w:pPr>
        <w:tabs>
          <w:tab w:val="num" w:pos="3963"/>
        </w:tabs>
        <w:ind w:left="3963" w:hanging="360"/>
      </w:pPr>
      <w:rPr>
        <w:rFonts w:ascii="Symbol" w:hAnsi="Symbol" w:hint="default"/>
      </w:rPr>
    </w:lvl>
    <w:lvl w:ilvl="7" w:tplc="04090003">
      <w:start w:val="1"/>
      <w:numFmt w:val="bullet"/>
      <w:lvlText w:val="o"/>
      <w:lvlJc w:val="left"/>
      <w:pPr>
        <w:tabs>
          <w:tab w:val="num" w:pos="4683"/>
        </w:tabs>
        <w:ind w:left="4683" w:hanging="360"/>
      </w:pPr>
      <w:rPr>
        <w:rFonts w:ascii="Courier New" w:hAnsi="Courier New" w:cs="Times New Roman" w:hint="default"/>
      </w:rPr>
    </w:lvl>
    <w:lvl w:ilvl="8" w:tplc="04090005">
      <w:start w:val="1"/>
      <w:numFmt w:val="bullet"/>
      <w:lvlText w:val=""/>
      <w:lvlJc w:val="left"/>
      <w:pPr>
        <w:tabs>
          <w:tab w:val="num" w:pos="5403"/>
        </w:tabs>
        <w:ind w:left="5403" w:hanging="360"/>
      </w:pPr>
      <w:rPr>
        <w:rFonts w:ascii="Wingdings" w:hAnsi="Wingdings" w:hint="default"/>
      </w:rPr>
    </w:lvl>
  </w:abstractNum>
  <w:abstractNum w:abstractNumId="12" w15:restartNumberingAfterBreak="0">
    <w:nsid w:val="400831C0"/>
    <w:multiLevelType w:val="hybridMultilevel"/>
    <w:tmpl w:val="7496098C"/>
    <w:lvl w:ilvl="0" w:tplc="76E23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A4DC9"/>
    <w:multiLevelType w:val="hybridMultilevel"/>
    <w:tmpl w:val="B012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D78E0"/>
    <w:multiLevelType w:val="hybridMultilevel"/>
    <w:tmpl w:val="00980140"/>
    <w:lvl w:ilvl="0" w:tplc="C4BE2970">
      <w:start w:val="1"/>
      <w:numFmt w:val="bullet"/>
      <w:lvlText w:val=""/>
      <w:lvlJc w:val="left"/>
      <w:pPr>
        <w:tabs>
          <w:tab w:val="num" w:pos="0"/>
        </w:tabs>
        <w:ind w:left="-210" w:firstLine="210"/>
      </w:pPr>
      <w:rPr>
        <w:rFonts w:ascii="Symbol" w:hAnsi="Symbol" w:hint="default"/>
        <w:sz w:val="22"/>
      </w:rPr>
    </w:lvl>
    <w:lvl w:ilvl="1" w:tplc="FFFFFFFF">
      <w:numFmt w:val="bullet"/>
      <w:lvlText w:val="-"/>
      <w:lvlJc w:val="left"/>
      <w:pPr>
        <w:ind w:left="3" w:hanging="360"/>
      </w:pPr>
      <w:rPr>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5" w15:restartNumberingAfterBreak="0">
    <w:nsid w:val="54E21A9A"/>
    <w:multiLevelType w:val="singleLevel"/>
    <w:tmpl w:val="18CEEA1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9235A94"/>
    <w:multiLevelType w:val="hybridMultilevel"/>
    <w:tmpl w:val="389E8F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F20C3"/>
    <w:multiLevelType w:val="hybridMultilevel"/>
    <w:tmpl w:val="5A9A3B1A"/>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25485C"/>
    <w:multiLevelType w:val="hybridMultilevel"/>
    <w:tmpl w:val="559EEC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13580B"/>
    <w:multiLevelType w:val="hybridMultilevel"/>
    <w:tmpl w:val="5992B704"/>
    <w:lvl w:ilvl="0" w:tplc="87BEF748">
      <w:start w:val="1"/>
      <w:numFmt w:val="bullet"/>
      <w:lvlText w:val=""/>
      <w:lvlJc w:val="left"/>
      <w:pPr>
        <w:ind w:left="720" w:hanging="360"/>
      </w:pPr>
      <w:rPr>
        <w:rFonts w:ascii="Symbol" w:hAnsi="Symbol" w:hint="default"/>
        <w:sz w:val="18"/>
        <w:szCs w:val="18"/>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238585D"/>
    <w:multiLevelType w:val="hybridMultilevel"/>
    <w:tmpl w:val="4364E822"/>
    <w:lvl w:ilvl="0" w:tplc="F45CF066">
      <w:start w:val="1"/>
      <w:numFmt w:val="decimal"/>
      <w:lvlText w:val="%1."/>
      <w:lvlJc w:val="left"/>
      <w:pPr>
        <w:ind w:left="930" w:hanging="57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64D03EDF"/>
    <w:multiLevelType w:val="hybridMultilevel"/>
    <w:tmpl w:val="1F2096AE"/>
    <w:lvl w:ilvl="0" w:tplc="13E6B5CE">
      <w:numFmt w:val="bullet"/>
      <w:lvlText w:val="-"/>
      <w:lvlJc w:val="left"/>
      <w:pPr>
        <w:ind w:left="900" w:hanging="54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E2E17B2"/>
    <w:multiLevelType w:val="hybridMultilevel"/>
    <w:tmpl w:val="FE8CF6FA"/>
    <w:lvl w:ilvl="0" w:tplc="5A04D20C">
      <w:start w:val="1"/>
      <w:numFmt w:val="bullet"/>
      <w:lvlText w:val=""/>
      <w:lvlJc w:val="left"/>
      <w:pPr>
        <w:tabs>
          <w:tab w:val="num" w:pos="567"/>
        </w:tabs>
        <w:ind w:left="567" w:hanging="567"/>
      </w:pPr>
      <w:rPr>
        <w:rFonts w:ascii="Symbol" w:hAnsi="Symbol" w:hint="default"/>
        <w:color w:val="auto"/>
        <w:sz w:val="22"/>
        <w:szCs w:val="32"/>
      </w:rPr>
    </w:lvl>
    <w:lvl w:ilvl="1" w:tplc="EF84583E">
      <w:start w:val="1"/>
      <w:numFmt w:val="bullet"/>
      <w:lvlText w:val="o"/>
      <w:lvlJc w:val="left"/>
      <w:pPr>
        <w:tabs>
          <w:tab w:val="num" w:pos="1080"/>
        </w:tabs>
        <w:ind w:left="1080" w:hanging="360"/>
      </w:pPr>
      <w:rPr>
        <w:rFonts w:ascii="Courier New" w:hAnsi="Courier New"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Times New Roman"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Times New Roman"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A15418"/>
    <w:multiLevelType w:val="hybridMultilevel"/>
    <w:tmpl w:val="416E6AC6"/>
    <w:lvl w:ilvl="0" w:tplc="18CEEA16">
      <w:start w:val="1"/>
      <w:numFmt w:val="bullet"/>
      <w:lvlText w:val=""/>
      <w:lvlJc w:val="left"/>
      <w:pPr>
        <w:tabs>
          <w:tab w:val="num" w:pos="1066"/>
        </w:tabs>
        <w:ind w:left="1066" w:hanging="360"/>
      </w:pPr>
      <w:rPr>
        <w:rFonts w:ascii="Symbol" w:hAnsi="Symbol" w:hint="default"/>
      </w:rPr>
    </w:lvl>
    <w:lvl w:ilvl="1" w:tplc="04090003">
      <w:start w:val="1"/>
      <w:numFmt w:val="bullet"/>
      <w:lvlText w:val="o"/>
      <w:lvlJc w:val="left"/>
      <w:pPr>
        <w:tabs>
          <w:tab w:val="num" w:pos="2146"/>
        </w:tabs>
        <w:ind w:left="2146" w:hanging="360"/>
      </w:pPr>
      <w:rPr>
        <w:rFonts w:ascii="Courier New" w:hAnsi="Courier New" w:cs="Times New Roman" w:hint="default"/>
      </w:rPr>
    </w:lvl>
    <w:lvl w:ilvl="2" w:tplc="04090005">
      <w:start w:val="1"/>
      <w:numFmt w:val="bullet"/>
      <w:lvlText w:val=""/>
      <w:lvlJc w:val="left"/>
      <w:pPr>
        <w:tabs>
          <w:tab w:val="num" w:pos="2866"/>
        </w:tabs>
        <w:ind w:left="2866" w:hanging="360"/>
      </w:pPr>
      <w:rPr>
        <w:rFonts w:ascii="Wingdings" w:hAnsi="Wingdings" w:hint="default"/>
      </w:rPr>
    </w:lvl>
    <w:lvl w:ilvl="3" w:tplc="04090001">
      <w:start w:val="1"/>
      <w:numFmt w:val="bullet"/>
      <w:lvlText w:val=""/>
      <w:lvlJc w:val="left"/>
      <w:pPr>
        <w:tabs>
          <w:tab w:val="num" w:pos="3586"/>
        </w:tabs>
        <w:ind w:left="3586" w:hanging="360"/>
      </w:pPr>
      <w:rPr>
        <w:rFonts w:ascii="Symbol" w:hAnsi="Symbol" w:hint="default"/>
      </w:rPr>
    </w:lvl>
    <w:lvl w:ilvl="4" w:tplc="04090003">
      <w:start w:val="1"/>
      <w:numFmt w:val="bullet"/>
      <w:lvlText w:val="o"/>
      <w:lvlJc w:val="left"/>
      <w:pPr>
        <w:tabs>
          <w:tab w:val="num" w:pos="4306"/>
        </w:tabs>
        <w:ind w:left="4306" w:hanging="360"/>
      </w:pPr>
      <w:rPr>
        <w:rFonts w:ascii="Courier New" w:hAnsi="Courier New" w:cs="Times New Roman" w:hint="default"/>
      </w:rPr>
    </w:lvl>
    <w:lvl w:ilvl="5" w:tplc="04090005">
      <w:start w:val="1"/>
      <w:numFmt w:val="bullet"/>
      <w:lvlText w:val=""/>
      <w:lvlJc w:val="left"/>
      <w:pPr>
        <w:tabs>
          <w:tab w:val="num" w:pos="5026"/>
        </w:tabs>
        <w:ind w:left="5026" w:hanging="360"/>
      </w:pPr>
      <w:rPr>
        <w:rFonts w:ascii="Wingdings" w:hAnsi="Wingdings" w:hint="default"/>
      </w:rPr>
    </w:lvl>
    <w:lvl w:ilvl="6" w:tplc="04090001">
      <w:start w:val="1"/>
      <w:numFmt w:val="bullet"/>
      <w:lvlText w:val=""/>
      <w:lvlJc w:val="left"/>
      <w:pPr>
        <w:tabs>
          <w:tab w:val="num" w:pos="5746"/>
        </w:tabs>
        <w:ind w:left="5746" w:hanging="360"/>
      </w:pPr>
      <w:rPr>
        <w:rFonts w:ascii="Symbol" w:hAnsi="Symbol" w:hint="default"/>
      </w:rPr>
    </w:lvl>
    <w:lvl w:ilvl="7" w:tplc="04090003">
      <w:start w:val="1"/>
      <w:numFmt w:val="bullet"/>
      <w:lvlText w:val="o"/>
      <w:lvlJc w:val="left"/>
      <w:pPr>
        <w:tabs>
          <w:tab w:val="num" w:pos="6466"/>
        </w:tabs>
        <w:ind w:left="6466" w:hanging="360"/>
      </w:pPr>
      <w:rPr>
        <w:rFonts w:ascii="Courier New" w:hAnsi="Courier New" w:cs="Times New Roman" w:hint="default"/>
      </w:rPr>
    </w:lvl>
    <w:lvl w:ilvl="8" w:tplc="04090005">
      <w:start w:val="1"/>
      <w:numFmt w:val="bullet"/>
      <w:lvlText w:val=""/>
      <w:lvlJc w:val="left"/>
      <w:pPr>
        <w:tabs>
          <w:tab w:val="num" w:pos="7186"/>
        </w:tabs>
        <w:ind w:left="7186" w:hanging="360"/>
      </w:pPr>
      <w:rPr>
        <w:rFonts w:ascii="Wingdings" w:hAnsi="Wingdings" w:hint="default"/>
      </w:rPr>
    </w:lvl>
  </w:abstractNum>
  <w:abstractNum w:abstractNumId="25" w15:restartNumberingAfterBreak="0">
    <w:nsid w:val="729214CE"/>
    <w:multiLevelType w:val="hybridMultilevel"/>
    <w:tmpl w:val="91584EE2"/>
    <w:lvl w:ilvl="0" w:tplc="C4BE2970">
      <w:start w:val="1"/>
      <w:numFmt w:val="bullet"/>
      <w:lvlText w:val=""/>
      <w:lvlJc w:val="left"/>
      <w:pPr>
        <w:tabs>
          <w:tab w:val="num" w:pos="0"/>
        </w:tabs>
        <w:ind w:left="-210" w:firstLine="210"/>
      </w:pPr>
      <w:rPr>
        <w:rFonts w:ascii="Symbol" w:hAnsi="Symbol" w:hint="default"/>
        <w:sz w:val="22"/>
      </w:rPr>
    </w:lvl>
    <w:lvl w:ilvl="1" w:tplc="A1222436">
      <w:numFmt w:val="bullet"/>
      <w:lvlText w:val=""/>
      <w:lvlJc w:val="left"/>
      <w:pPr>
        <w:ind w:left="3" w:hanging="360"/>
      </w:pPr>
      <w:rPr>
        <w:rFonts w:ascii="Symbol" w:eastAsia="Times New Roman" w:hAnsi="Symbol" w:hint="default"/>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26" w15:restartNumberingAfterBreak="0">
    <w:nsid w:val="72CA0A95"/>
    <w:multiLevelType w:val="hybridMultilevel"/>
    <w:tmpl w:val="6AD624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72063"/>
    <w:multiLevelType w:val="hybridMultilevel"/>
    <w:tmpl w:val="3BF0B1EE"/>
    <w:lvl w:ilvl="0" w:tplc="113217EE">
      <w:start w:val="4"/>
      <w:numFmt w:val="bullet"/>
      <w:lvlText w:val="-"/>
      <w:lvlJc w:val="left"/>
      <w:pPr>
        <w:ind w:left="1320" w:hanging="360"/>
      </w:pPr>
      <w:rPr>
        <w:rFonts w:ascii="Times New Roman" w:eastAsia="Times New Roman" w:hAnsi="Times New Roman" w:cs="Times New Roman" w:hint="default"/>
      </w:rPr>
    </w:lvl>
    <w:lvl w:ilvl="1" w:tplc="04270003">
      <w:start w:val="1"/>
      <w:numFmt w:val="bullet"/>
      <w:lvlText w:val="o"/>
      <w:lvlJc w:val="left"/>
      <w:pPr>
        <w:ind w:left="2040" w:hanging="360"/>
      </w:pPr>
      <w:rPr>
        <w:rFonts w:ascii="Courier New" w:hAnsi="Courier New" w:cs="Times New Roman" w:hint="default"/>
      </w:rPr>
    </w:lvl>
    <w:lvl w:ilvl="2" w:tplc="04270005">
      <w:start w:val="1"/>
      <w:numFmt w:val="bullet"/>
      <w:lvlText w:val=""/>
      <w:lvlJc w:val="left"/>
      <w:pPr>
        <w:ind w:left="2760" w:hanging="360"/>
      </w:pPr>
      <w:rPr>
        <w:rFonts w:ascii="Wingdings" w:hAnsi="Wingdings" w:hint="default"/>
      </w:rPr>
    </w:lvl>
    <w:lvl w:ilvl="3" w:tplc="04270001">
      <w:start w:val="1"/>
      <w:numFmt w:val="bullet"/>
      <w:lvlText w:val=""/>
      <w:lvlJc w:val="left"/>
      <w:pPr>
        <w:ind w:left="3480" w:hanging="360"/>
      </w:pPr>
      <w:rPr>
        <w:rFonts w:ascii="Symbol" w:hAnsi="Symbol" w:hint="default"/>
      </w:rPr>
    </w:lvl>
    <w:lvl w:ilvl="4" w:tplc="04270003">
      <w:start w:val="1"/>
      <w:numFmt w:val="bullet"/>
      <w:lvlText w:val="o"/>
      <w:lvlJc w:val="left"/>
      <w:pPr>
        <w:ind w:left="4200" w:hanging="360"/>
      </w:pPr>
      <w:rPr>
        <w:rFonts w:ascii="Courier New" w:hAnsi="Courier New" w:cs="Times New Roman" w:hint="default"/>
      </w:rPr>
    </w:lvl>
    <w:lvl w:ilvl="5" w:tplc="04270005">
      <w:start w:val="1"/>
      <w:numFmt w:val="bullet"/>
      <w:lvlText w:val=""/>
      <w:lvlJc w:val="left"/>
      <w:pPr>
        <w:ind w:left="4920" w:hanging="360"/>
      </w:pPr>
      <w:rPr>
        <w:rFonts w:ascii="Wingdings" w:hAnsi="Wingdings" w:hint="default"/>
      </w:rPr>
    </w:lvl>
    <w:lvl w:ilvl="6" w:tplc="04270001">
      <w:start w:val="1"/>
      <w:numFmt w:val="bullet"/>
      <w:lvlText w:val=""/>
      <w:lvlJc w:val="left"/>
      <w:pPr>
        <w:ind w:left="5640" w:hanging="360"/>
      </w:pPr>
      <w:rPr>
        <w:rFonts w:ascii="Symbol" w:hAnsi="Symbol" w:hint="default"/>
      </w:rPr>
    </w:lvl>
    <w:lvl w:ilvl="7" w:tplc="04270003">
      <w:start w:val="1"/>
      <w:numFmt w:val="bullet"/>
      <w:lvlText w:val="o"/>
      <w:lvlJc w:val="left"/>
      <w:pPr>
        <w:ind w:left="6360" w:hanging="360"/>
      </w:pPr>
      <w:rPr>
        <w:rFonts w:ascii="Courier New" w:hAnsi="Courier New" w:cs="Times New Roman" w:hint="default"/>
      </w:rPr>
    </w:lvl>
    <w:lvl w:ilvl="8" w:tplc="04270005">
      <w:start w:val="1"/>
      <w:numFmt w:val="bullet"/>
      <w:lvlText w:val=""/>
      <w:lvlJc w:val="left"/>
      <w:pPr>
        <w:ind w:left="7080" w:hanging="360"/>
      </w:pPr>
      <w:rPr>
        <w:rFonts w:ascii="Wingdings" w:hAnsi="Wingdings" w:hint="default"/>
      </w:rPr>
    </w:lvl>
  </w:abstractNum>
  <w:abstractNum w:abstractNumId="28" w15:restartNumberingAfterBreak="0">
    <w:nsid w:val="76E510E8"/>
    <w:multiLevelType w:val="hybridMultilevel"/>
    <w:tmpl w:val="A2CC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11DDD"/>
    <w:multiLevelType w:val="hybridMultilevel"/>
    <w:tmpl w:val="BA8AEF64"/>
    <w:lvl w:ilvl="0" w:tplc="04270001">
      <w:start w:val="1"/>
      <w:numFmt w:val="bullet"/>
      <w:lvlText w:val=""/>
      <w:lvlJc w:val="left"/>
      <w:pPr>
        <w:ind w:left="720" w:hanging="360"/>
      </w:pPr>
      <w:rPr>
        <w:rFonts w:ascii="Symbol" w:hAnsi="Symbol" w:hint="default"/>
      </w:rPr>
    </w:lvl>
    <w:lvl w:ilvl="1" w:tplc="08B42D6A">
      <w:numFmt w:val="bullet"/>
      <w:lvlText w:val="–"/>
      <w:lvlJc w:val="left"/>
      <w:pPr>
        <w:ind w:left="1620" w:hanging="540"/>
      </w:pPr>
      <w:rPr>
        <w:rFonts w:ascii="Times New Roman" w:eastAsia="Calibri" w:hAnsi="Times New Roman" w:cs="Times New Roman" w:hint="default"/>
      </w:rPr>
    </w:lvl>
    <w:lvl w:ilvl="2" w:tplc="59847854">
      <w:numFmt w:val="bullet"/>
      <w:lvlText w:val="-"/>
      <w:lvlJc w:val="left"/>
      <w:pPr>
        <w:ind w:left="2340" w:hanging="54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A94F65"/>
    <w:multiLevelType w:val="hybridMultilevel"/>
    <w:tmpl w:val="57C23238"/>
    <w:lvl w:ilvl="0" w:tplc="FFFFFFFF">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0"/>
  </w:num>
  <w:num w:numId="5">
    <w:abstractNumId w:val="0"/>
    <w:lvlOverride w:ilvl="0">
      <w:lvl w:ilvl="0">
        <w:numFmt w:val="bullet"/>
        <w:lvlText w:val="-"/>
        <w:legacy w:legacy="1" w:legacySpace="0" w:legacyIndent="360"/>
        <w:lvlJc w:val="left"/>
        <w:pPr>
          <w:ind w:left="360" w:hanging="360"/>
        </w:pPr>
        <w:rPr>
          <w:rFonts w:cs="Times New Roman"/>
        </w:rPr>
      </w:lvl>
    </w:lvlOverride>
  </w:num>
  <w:num w:numId="6">
    <w:abstractNumId w:val="25"/>
  </w:num>
  <w:num w:numId="7">
    <w:abstractNumId w:val="4"/>
  </w:num>
  <w:num w:numId="8">
    <w:abstractNumId w:val="27"/>
  </w:num>
  <w:num w:numId="9">
    <w:abstractNumId w:val="11"/>
  </w:num>
  <w:num w:numId="10">
    <w:abstractNumId w:val="14"/>
  </w:num>
  <w:num w:numId="11">
    <w:abstractNumId w:val="13"/>
  </w:num>
  <w:num w:numId="12">
    <w:abstractNumId w:val="24"/>
  </w:num>
  <w:num w:numId="13">
    <w:abstractNumId w:val="15"/>
  </w:num>
  <w:num w:numId="14">
    <w:abstractNumId w:val="7"/>
  </w:num>
  <w:num w:numId="15">
    <w:abstractNumId w:val="17"/>
  </w:num>
  <w:num w:numId="16">
    <w:abstractNumId w:val="22"/>
  </w:num>
  <w:num w:numId="17">
    <w:abstractNumId w:val="9"/>
  </w:num>
  <w:num w:numId="18">
    <w:abstractNumId w:val="6"/>
  </w:num>
  <w:num w:numId="19">
    <w:abstractNumId w:val="5"/>
  </w:num>
  <w:num w:numId="20">
    <w:abstractNumId w:val="8"/>
  </w:num>
  <w:num w:numId="21">
    <w:abstractNumId w:val="19"/>
  </w:num>
  <w:num w:numId="22">
    <w:abstractNumId w:val="2"/>
  </w:num>
  <w:num w:numId="23">
    <w:abstractNumId w:val="3"/>
  </w:num>
  <w:num w:numId="24">
    <w:abstractNumId w:val="23"/>
  </w:num>
  <w:num w:numId="25">
    <w:abstractNumId w:val="0"/>
    <w:lvlOverride w:ilvl="0">
      <w:lvl w:ilvl="0">
        <w:start w:val="1"/>
        <w:numFmt w:val="bullet"/>
        <w:lvlText w:val="-"/>
        <w:lvlJc w:val="left"/>
        <w:pPr>
          <w:ind w:left="360" w:hanging="360"/>
        </w:pPr>
      </w:lvl>
    </w:lvlOverride>
  </w:num>
  <w:num w:numId="26">
    <w:abstractNumId w:val="0"/>
    <w:lvlOverride w:ilvl="0">
      <w:lvl w:ilvl="0">
        <w:start w:val="1"/>
        <w:numFmt w:val="bullet"/>
        <w:lvlText w:val=""/>
        <w:lvlJc w:val="left"/>
        <w:pPr>
          <w:ind w:left="360" w:hanging="360"/>
        </w:pPr>
        <w:rPr>
          <w:rFonts w:ascii="Symbol" w:hAnsi="Symbol" w:hint="default"/>
        </w:rPr>
      </w:lvl>
    </w:lvlOverride>
  </w:num>
  <w:num w:numId="27">
    <w:abstractNumId w:val="0"/>
    <w:lvlOverride w:ilvl="0">
      <w:lvl w:ilvl="0">
        <w:start w:val="1"/>
        <w:numFmt w:val="bullet"/>
        <w:lvlText w:val="-"/>
        <w:lvlJc w:val="left"/>
        <w:pPr>
          <w:ind w:left="360" w:hanging="360"/>
        </w:pPr>
      </w:lvl>
    </w:lvlOverride>
  </w:num>
  <w:num w:numId="28">
    <w:abstractNumId w:val="26"/>
  </w:num>
  <w:num w:numId="29">
    <w:abstractNumId w:val="12"/>
  </w:num>
  <w:num w:numId="30">
    <w:abstractNumId w:val="1"/>
  </w:num>
  <w:num w:numId="31">
    <w:abstractNumId w:val="29"/>
  </w:num>
  <w:num w:numId="32">
    <w:abstractNumId w:val="21"/>
  </w:num>
  <w:num w:numId="33">
    <w:abstractNumId w:val="18"/>
  </w:num>
  <w:num w:numId="34">
    <w:abstractNumId w:val="16"/>
  </w:num>
  <w:num w:numId="35">
    <w:abstractNumId w:val="1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00"/>
    <w:rsid w:val="0002538B"/>
    <w:rsid w:val="000303C3"/>
    <w:rsid w:val="000419A4"/>
    <w:rsid w:val="00053E43"/>
    <w:rsid w:val="00055B98"/>
    <w:rsid w:val="000B5AB7"/>
    <w:rsid w:val="000D2534"/>
    <w:rsid w:val="000D6A2D"/>
    <w:rsid w:val="000D7607"/>
    <w:rsid w:val="000F36F7"/>
    <w:rsid w:val="00101D66"/>
    <w:rsid w:val="00167107"/>
    <w:rsid w:val="00185282"/>
    <w:rsid w:val="001B66B3"/>
    <w:rsid w:val="001C2939"/>
    <w:rsid w:val="00285D15"/>
    <w:rsid w:val="002A2E4F"/>
    <w:rsid w:val="002D5E0D"/>
    <w:rsid w:val="002E215F"/>
    <w:rsid w:val="002E61E5"/>
    <w:rsid w:val="00307D3D"/>
    <w:rsid w:val="00311D30"/>
    <w:rsid w:val="00332A44"/>
    <w:rsid w:val="0033565C"/>
    <w:rsid w:val="00350B45"/>
    <w:rsid w:val="003953D5"/>
    <w:rsid w:val="003A0572"/>
    <w:rsid w:val="003E438D"/>
    <w:rsid w:val="003E71A4"/>
    <w:rsid w:val="00403BE2"/>
    <w:rsid w:val="00413D34"/>
    <w:rsid w:val="00494B99"/>
    <w:rsid w:val="004C70D4"/>
    <w:rsid w:val="004D4E53"/>
    <w:rsid w:val="004F346B"/>
    <w:rsid w:val="004F51AC"/>
    <w:rsid w:val="00504414"/>
    <w:rsid w:val="005159C4"/>
    <w:rsid w:val="00535D33"/>
    <w:rsid w:val="00555BEC"/>
    <w:rsid w:val="00556AD1"/>
    <w:rsid w:val="0057276C"/>
    <w:rsid w:val="0057525E"/>
    <w:rsid w:val="00581C00"/>
    <w:rsid w:val="0059192B"/>
    <w:rsid w:val="005A5458"/>
    <w:rsid w:val="005D4640"/>
    <w:rsid w:val="006465BD"/>
    <w:rsid w:val="0065191A"/>
    <w:rsid w:val="00657C35"/>
    <w:rsid w:val="0066426A"/>
    <w:rsid w:val="00691F47"/>
    <w:rsid w:val="00697F3E"/>
    <w:rsid w:val="006E3090"/>
    <w:rsid w:val="00766B66"/>
    <w:rsid w:val="007866EA"/>
    <w:rsid w:val="007B3E84"/>
    <w:rsid w:val="007E43BE"/>
    <w:rsid w:val="00801558"/>
    <w:rsid w:val="00864C36"/>
    <w:rsid w:val="00875017"/>
    <w:rsid w:val="008819E5"/>
    <w:rsid w:val="0088445D"/>
    <w:rsid w:val="008F3C08"/>
    <w:rsid w:val="00923835"/>
    <w:rsid w:val="00983FB2"/>
    <w:rsid w:val="00984F50"/>
    <w:rsid w:val="009D0721"/>
    <w:rsid w:val="00A47BEF"/>
    <w:rsid w:val="00A51C23"/>
    <w:rsid w:val="00A63D24"/>
    <w:rsid w:val="00A70E89"/>
    <w:rsid w:val="00AB0F06"/>
    <w:rsid w:val="00AD215C"/>
    <w:rsid w:val="00B558B2"/>
    <w:rsid w:val="00B8470F"/>
    <w:rsid w:val="00B9529E"/>
    <w:rsid w:val="00B95AA7"/>
    <w:rsid w:val="00BA5D11"/>
    <w:rsid w:val="00BD347E"/>
    <w:rsid w:val="00BF29C3"/>
    <w:rsid w:val="00BF67DE"/>
    <w:rsid w:val="00C35706"/>
    <w:rsid w:val="00C37BF1"/>
    <w:rsid w:val="00C937B6"/>
    <w:rsid w:val="00CA3143"/>
    <w:rsid w:val="00CA6D16"/>
    <w:rsid w:val="00CD1B00"/>
    <w:rsid w:val="00CE5300"/>
    <w:rsid w:val="00D43A54"/>
    <w:rsid w:val="00D60117"/>
    <w:rsid w:val="00D76036"/>
    <w:rsid w:val="00D856D9"/>
    <w:rsid w:val="00DC6C2C"/>
    <w:rsid w:val="00E03AFC"/>
    <w:rsid w:val="00E44DD8"/>
    <w:rsid w:val="00E631E9"/>
    <w:rsid w:val="00E918DA"/>
    <w:rsid w:val="00EC3F0D"/>
    <w:rsid w:val="00F1345C"/>
    <w:rsid w:val="00F52299"/>
    <w:rsid w:val="00F70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4AC7"/>
  <w15:chartTrackingRefBased/>
  <w15:docId w15:val="{020E21E3-69BF-4130-AA66-83F3C634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7107"/>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4D4E53"/>
    <w:pPr>
      <w:tabs>
        <w:tab w:val="left" w:pos="567"/>
      </w:tabs>
      <w:spacing w:before="240" w:after="120" w:line="260" w:lineRule="exact"/>
      <w:ind w:left="357" w:hanging="357"/>
      <w:outlineLvl w:val="0"/>
    </w:pPr>
    <w:rPr>
      <w:rFonts w:ascii="Times New Roman" w:eastAsia="SimSun" w:hAnsi="Times New Roman"/>
      <w:b/>
      <w:caps/>
      <w:snapToGrid w:val="0"/>
      <w:sz w:val="26"/>
      <w:szCs w:val="20"/>
      <w:lang w:val="en-US"/>
    </w:rPr>
  </w:style>
  <w:style w:type="paragraph" w:styleId="Antrat2">
    <w:name w:val="heading 2"/>
    <w:basedOn w:val="prastasis"/>
    <w:next w:val="prastasis"/>
    <w:link w:val="Antrat2Diagrama"/>
    <w:uiPriority w:val="99"/>
    <w:qFormat/>
    <w:rsid w:val="004D4E53"/>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4D4E53"/>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4D4E53"/>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4D4E53"/>
    <w:pPr>
      <w:keepNext/>
      <w:tabs>
        <w:tab w:val="left" w:pos="567"/>
      </w:tabs>
      <w:spacing w:after="0" w:line="260" w:lineRule="exact"/>
      <w:jc w:val="both"/>
      <w:outlineLvl w:val="4"/>
    </w:pPr>
    <w:rPr>
      <w:rFonts w:ascii="Times New Roman" w:eastAsia="SimSun" w:hAnsi="Times New Roman"/>
      <w:noProof/>
      <w:snapToGrid w:val="0"/>
      <w:szCs w:val="20"/>
      <w:lang w:val="en-GB"/>
    </w:rPr>
  </w:style>
  <w:style w:type="paragraph" w:styleId="Antrat6">
    <w:name w:val="heading 6"/>
    <w:basedOn w:val="prastasis"/>
    <w:next w:val="prastasis"/>
    <w:link w:val="Antrat6Diagrama"/>
    <w:uiPriority w:val="99"/>
    <w:qFormat/>
    <w:rsid w:val="004D4E53"/>
    <w:pPr>
      <w:keepNext/>
      <w:tabs>
        <w:tab w:val="left" w:pos="-720"/>
        <w:tab w:val="left" w:pos="567"/>
        <w:tab w:val="left" w:pos="4536"/>
      </w:tabs>
      <w:suppressAutoHyphens/>
      <w:spacing w:after="0" w:line="260" w:lineRule="exact"/>
      <w:outlineLvl w:val="5"/>
    </w:pPr>
    <w:rPr>
      <w:rFonts w:ascii="Times New Roman" w:eastAsia="SimSun" w:hAnsi="Times New Roman"/>
      <w:i/>
      <w:snapToGrid w:val="0"/>
      <w:szCs w:val="20"/>
      <w:lang w:val="en-GB"/>
    </w:rPr>
  </w:style>
  <w:style w:type="paragraph" w:styleId="Antrat7">
    <w:name w:val="heading 7"/>
    <w:basedOn w:val="prastasis"/>
    <w:next w:val="prastasis"/>
    <w:link w:val="Antrat7Diagrama"/>
    <w:uiPriority w:val="99"/>
    <w:qFormat/>
    <w:rsid w:val="004D4E53"/>
    <w:pPr>
      <w:keepNext/>
      <w:tabs>
        <w:tab w:val="left" w:pos="-720"/>
        <w:tab w:val="left" w:pos="567"/>
        <w:tab w:val="left" w:pos="4536"/>
      </w:tabs>
      <w:suppressAutoHyphens/>
      <w:spacing w:after="0" w:line="260" w:lineRule="exact"/>
      <w:jc w:val="both"/>
      <w:outlineLvl w:val="6"/>
    </w:pPr>
    <w:rPr>
      <w:rFonts w:ascii="Times New Roman" w:eastAsia="SimSun" w:hAnsi="Times New Roman"/>
      <w:i/>
      <w:snapToGrid w:val="0"/>
      <w:szCs w:val="20"/>
      <w:lang w:val="en-GB"/>
    </w:rPr>
  </w:style>
  <w:style w:type="paragraph" w:styleId="Antrat8">
    <w:name w:val="heading 8"/>
    <w:basedOn w:val="prastasis"/>
    <w:next w:val="prastasis"/>
    <w:link w:val="Antrat8Diagrama"/>
    <w:uiPriority w:val="99"/>
    <w:qFormat/>
    <w:rsid w:val="004D4E53"/>
    <w:pPr>
      <w:keepNext/>
      <w:tabs>
        <w:tab w:val="left" w:pos="567"/>
      </w:tabs>
      <w:spacing w:after="0" w:line="260" w:lineRule="exact"/>
      <w:ind w:left="567" w:hanging="567"/>
      <w:jc w:val="both"/>
      <w:outlineLvl w:val="7"/>
    </w:pPr>
    <w:rPr>
      <w:rFonts w:ascii="Times New Roman" w:eastAsia="SimSun" w:hAnsi="Times New Roman"/>
      <w:b/>
      <w:i/>
      <w:snapToGrid w:val="0"/>
      <w:szCs w:val="20"/>
      <w:lang w:val="en-GB"/>
    </w:rPr>
  </w:style>
  <w:style w:type="paragraph" w:styleId="Antrat9">
    <w:name w:val="heading 9"/>
    <w:basedOn w:val="prastasis"/>
    <w:next w:val="prastasis"/>
    <w:link w:val="Antrat9Diagrama"/>
    <w:uiPriority w:val="99"/>
    <w:qFormat/>
    <w:rsid w:val="004D4E53"/>
    <w:pPr>
      <w:keepNext/>
      <w:tabs>
        <w:tab w:val="left" w:pos="567"/>
      </w:tabs>
      <w:spacing w:after="0" w:line="260" w:lineRule="exact"/>
      <w:jc w:val="both"/>
      <w:outlineLvl w:val="8"/>
    </w:pPr>
    <w:rPr>
      <w:rFonts w:ascii="Times New Roman" w:eastAsia="SimSun" w:hAnsi="Times New Roman"/>
      <w:b/>
      <w:i/>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D4E53"/>
    <w:rPr>
      <w:rFonts w:ascii="Times New Roman" w:eastAsia="SimSun" w:hAnsi="Times New Roman" w:cs="Times New Roman"/>
      <w:b/>
      <w:caps/>
      <w:snapToGrid w:val="0"/>
      <w:sz w:val="26"/>
      <w:szCs w:val="20"/>
      <w:lang w:val="en-US"/>
    </w:rPr>
  </w:style>
  <w:style w:type="character" w:customStyle="1" w:styleId="Antrat2Diagrama">
    <w:name w:val="Antraštė 2 Diagrama"/>
    <w:link w:val="Antrat2"/>
    <w:uiPriority w:val="99"/>
    <w:rsid w:val="004D4E5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4D4E5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4D4E5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4D4E53"/>
    <w:rPr>
      <w:rFonts w:ascii="Times New Roman" w:eastAsia="SimSun" w:hAnsi="Times New Roman" w:cs="Times New Roman"/>
      <w:noProof/>
      <w:snapToGrid w:val="0"/>
      <w:szCs w:val="20"/>
      <w:lang w:val="en-GB"/>
    </w:rPr>
  </w:style>
  <w:style w:type="character" w:customStyle="1" w:styleId="Antrat6Diagrama">
    <w:name w:val="Antraštė 6 Diagrama"/>
    <w:link w:val="Antrat6"/>
    <w:uiPriority w:val="99"/>
    <w:rsid w:val="004D4E53"/>
    <w:rPr>
      <w:rFonts w:ascii="Times New Roman" w:eastAsia="SimSun" w:hAnsi="Times New Roman" w:cs="Times New Roman"/>
      <w:i/>
      <w:snapToGrid w:val="0"/>
      <w:szCs w:val="20"/>
      <w:lang w:val="en-GB"/>
    </w:rPr>
  </w:style>
  <w:style w:type="character" w:customStyle="1" w:styleId="Antrat7Diagrama">
    <w:name w:val="Antraštė 7 Diagrama"/>
    <w:link w:val="Antrat7"/>
    <w:uiPriority w:val="99"/>
    <w:rsid w:val="004D4E53"/>
    <w:rPr>
      <w:rFonts w:ascii="Times New Roman" w:eastAsia="SimSun" w:hAnsi="Times New Roman" w:cs="Times New Roman"/>
      <w:i/>
      <w:snapToGrid w:val="0"/>
      <w:szCs w:val="20"/>
      <w:lang w:val="en-GB"/>
    </w:rPr>
  </w:style>
  <w:style w:type="character" w:customStyle="1" w:styleId="Antrat8Diagrama">
    <w:name w:val="Antraštė 8 Diagrama"/>
    <w:link w:val="Antrat8"/>
    <w:uiPriority w:val="99"/>
    <w:rsid w:val="004D4E53"/>
    <w:rPr>
      <w:rFonts w:ascii="Times New Roman" w:eastAsia="SimSun" w:hAnsi="Times New Roman" w:cs="Times New Roman"/>
      <w:b/>
      <w:i/>
      <w:snapToGrid w:val="0"/>
      <w:szCs w:val="20"/>
      <w:lang w:val="en-GB"/>
    </w:rPr>
  </w:style>
  <w:style w:type="character" w:customStyle="1" w:styleId="Antrat9Diagrama">
    <w:name w:val="Antraštė 9 Diagrama"/>
    <w:link w:val="Antrat9"/>
    <w:uiPriority w:val="99"/>
    <w:rsid w:val="004D4E53"/>
    <w:rPr>
      <w:rFonts w:ascii="Times New Roman" w:eastAsia="SimSun" w:hAnsi="Times New Roman" w:cs="Times New Roman"/>
      <w:b/>
      <w:i/>
      <w:snapToGrid w:val="0"/>
      <w:szCs w:val="20"/>
      <w:lang w:val="en-GB"/>
    </w:rPr>
  </w:style>
  <w:style w:type="numbering" w:customStyle="1" w:styleId="NoList1">
    <w:name w:val="No List1"/>
    <w:next w:val="Sraonra"/>
    <w:uiPriority w:val="99"/>
    <w:semiHidden/>
    <w:unhideWhenUsed/>
    <w:rsid w:val="004D4E53"/>
  </w:style>
  <w:style w:type="numbering" w:customStyle="1" w:styleId="NoList11">
    <w:name w:val="No List11"/>
    <w:next w:val="Sraonra"/>
    <w:uiPriority w:val="99"/>
    <w:semiHidden/>
    <w:unhideWhenUsed/>
    <w:rsid w:val="004D4E53"/>
  </w:style>
  <w:style w:type="character" w:styleId="Hipersaitas">
    <w:name w:val="Hyperlink"/>
    <w:uiPriority w:val="99"/>
    <w:rsid w:val="004D4E53"/>
    <w:rPr>
      <w:color w:val="0000FF"/>
      <w:u w:val="single"/>
    </w:rPr>
  </w:style>
  <w:style w:type="character" w:customStyle="1" w:styleId="FollowedHyperlink1">
    <w:name w:val="FollowedHyperlink1"/>
    <w:uiPriority w:val="99"/>
    <w:semiHidden/>
    <w:unhideWhenUsed/>
    <w:rsid w:val="004D4E53"/>
    <w:rPr>
      <w:color w:val="800080"/>
      <w:u w:val="single"/>
    </w:rPr>
  </w:style>
  <w:style w:type="paragraph" w:styleId="Komentarotekstas">
    <w:name w:val="annotation text"/>
    <w:basedOn w:val="prastasis"/>
    <w:link w:val="KomentarotekstasDiagrama"/>
    <w:uiPriority w:val="99"/>
    <w:rsid w:val="004D4E53"/>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4D4E53"/>
    <w:rPr>
      <w:rFonts w:ascii="Times New Roman" w:eastAsia="Times New Roman" w:hAnsi="Times New Roman" w:cs="Times New Roman"/>
      <w:snapToGrid w:val="0"/>
      <w:sz w:val="20"/>
      <w:szCs w:val="20"/>
      <w:lang w:val="en-GB"/>
    </w:rPr>
  </w:style>
  <w:style w:type="paragraph" w:styleId="Antrats">
    <w:name w:val="header"/>
    <w:basedOn w:val="prastasis"/>
    <w:link w:val="AntratsDiagrama"/>
    <w:uiPriority w:val="99"/>
    <w:rsid w:val="004D4E53"/>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HeaderChar">
    <w:name w:val="Header Char"/>
    <w:basedOn w:val="Numatytasispastraiposriftas"/>
    <w:uiPriority w:val="99"/>
    <w:rsid w:val="004D4E53"/>
  </w:style>
  <w:style w:type="paragraph" w:styleId="Porat">
    <w:name w:val="footer"/>
    <w:basedOn w:val="prastasis"/>
    <w:link w:val="PoratDiagrama"/>
    <w:uiPriority w:val="99"/>
    <w:rsid w:val="004D4E53"/>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4D4E53"/>
    <w:rPr>
      <w:rFonts w:ascii="Times New Roman" w:eastAsia="Times New Roman" w:hAnsi="Times New Roman" w:cs="Times New Roman"/>
      <w:snapToGrid w:val="0"/>
      <w:szCs w:val="20"/>
      <w:lang w:val="en-GB" w:eastAsia="x-none"/>
    </w:rPr>
  </w:style>
  <w:style w:type="paragraph" w:styleId="Komentarotema">
    <w:name w:val="annotation subject"/>
    <w:basedOn w:val="Komentarotekstas"/>
    <w:next w:val="Komentarotekstas"/>
    <w:link w:val="KomentarotemaDiagrama"/>
    <w:uiPriority w:val="99"/>
    <w:rsid w:val="004D4E53"/>
    <w:rPr>
      <w:b/>
      <w:bCs/>
    </w:rPr>
  </w:style>
  <w:style w:type="character" w:customStyle="1" w:styleId="KomentarotemaDiagrama">
    <w:name w:val="Komentaro tema Diagrama"/>
    <w:link w:val="Komentarotema"/>
    <w:uiPriority w:val="99"/>
    <w:rsid w:val="004D4E53"/>
    <w:rPr>
      <w:rFonts w:ascii="Times New Roman" w:eastAsia="Times New Roman" w:hAnsi="Times New Roman" w:cs="Times New Roman"/>
      <w:b/>
      <w:bCs/>
      <w:snapToGrid w:val="0"/>
      <w:sz w:val="20"/>
      <w:szCs w:val="20"/>
      <w:lang w:val="en-GB"/>
    </w:rPr>
  </w:style>
  <w:style w:type="paragraph" w:styleId="Debesliotekstas">
    <w:name w:val="Balloon Text"/>
    <w:basedOn w:val="prastasis"/>
    <w:link w:val="DebesliotekstasDiagrama"/>
    <w:uiPriority w:val="99"/>
    <w:rsid w:val="004D4E53"/>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4D4E53"/>
    <w:rPr>
      <w:rFonts w:ascii="Tahoma" w:eastAsia="Times New Roman" w:hAnsi="Tahoma" w:cs="Times New Roman"/>
      <w:snapToGrid w:val="0"/>
      <w:sz w:val="16"/>
      <w:szCs w:val="16"/>
      <w:lang w:val="en-GB" w:eastAsia="x-none"/>
    </w:rPr>
  </w:style>
  <w:style w:type="paragraph" w:styleId="Sraopastraipa">
    <w:name w:val="List Paragraph"/>
    <w:basedOn w:val="prastasis"/>
    <w:uiPriority w:val="99"/>
    <w:qFormat/>
    <w:rsid w:val="004D4E53"/>
    <w:pPr>
      <w:tabs>
        <w:tab w:val="left" w:pos="567"/>
      </w:tabs>
      <w:spacing w:after="0" w:line="260" w:lineRule="exact"/>
      <w:ind w:left="720"/>
      <w:contextualSpacing/>
    </w:pPr>
    <w:rPr>
      <w:rFonts w:ascii="Times New Roman" w:eastAsia="Times New Roman" w:hAnsi="Times New Roman"/>
      <w:snapToGrid w:val="0"/>
      <w:szCs w:val="20"/>
      <w:lang w:val="en-GB"/>
    </w:rPr>
  </w:style>
  <w:style w:type="paragraph" w:customStyle="1" w:styleId="Paragraph">
    <w:name w:val="Paragraph"/>
    <w:basedOn w:val="prastasis"/>
    <w:uiPriority w:val="99"/>
    <w:rsid w:val="004D4E53"/>
    <w:pPr>
      <w:spacing w:after="120" w:line="300" w:lineRule="atLeast"/>
    </w:pPr>
    <w:rPr>
      <w:rFonts w:ascii="Arial" w:eastAsia="Times New Roman" w:hAnsi="Arial"/>
      <w:szCs w:val="20"/>
      <w:lang w:val="en-GB"/>
    </w:rPr>
  </w:style>
  <w:style w:type="paragraph" w:customStyle="1" w:styleId="EMEAEnBodyText">
    <w:name w:val="EMEA En Body Text"/>
    <w:basedOn w:val="prastasis"/>
    <w:uiPriority w:val="99"/>
    <w:rsid w:val="004D4E53"/>
    <w:pPr>
      <w:spacing w:before="120" w:after="120" w:line="240" w:lineRule="auto"/>
      <w:jc w:val="both"/>
    </w:pPr>
    <w:rPr>
      <w:rFonts w:ascii="Times New Roman" w:eastAsia="SimSun" w:hAnsi="Times New Roman"/>
      <w:szCs w:val="20"/>
      <w:lang w:val="en-US" w:eastAsia="zh-CN"/>
    </w:rPr>
  </w:style>
  <w:style w:type="character" w:styleId="Komentaronuoroda">
    <w:name w:val="annotation reference"/>
    <w:uiPriority w:val="99"/>
    <w:rsid w:val="004D4E53"/>
    <w:rPr>
      <w:sz w:val="16"/>
      <w:szCs w:val="16"/>
    </w:rPr>
  </w:style>
  <w:style w:type="character" w:styleId="Puslapionumeris">
    <w:name w:val="page number"/>
    <w:uiPriority w:val="99"/>
    <w:rsid w:val="004D4E53"/>
    <w:rPr>
      <w:rFonts w:cs="Times New Roman"/>
    </w:rPr>
  </w:style>
  <w:style w:type="table" w:styleId="Lentelstinklelis">
    <w:name w:val="Table Grid"/>
    <w:basedOn w:val="prastojilentel"/>
    <w:rsid w:val="004D4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4D4E53"/>
    <w:rPr>
      <w:rFonts w:cs="Times New Roman"/>
      <w:color w:val="800080"/>
      <w:u w:val="single"/>
    </w:rPr>
  </w:style>
  <w:style w:type="paragraph" w:customStyle="1" w:styleId="BodytextAgency">
    <w:name w:val="Body text (Agency)"/>
    <w:basedOn w:val="prastasis"/>
    <w:link w:val="BodytextAgencyChar"/>
    <w:uiPriority w:val="99"/>
    <w:rsid w:val="004D4E53"/>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4D4E5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4D4E53"/>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4D4E53"/>
    <w:rPr>
      <w:rFonts w:ascii="Courier New" w:hAnsi="Courier New"/>
      <w:color w:val="00FF00"/>
      <w:sz w:val="40"/>
    </w:rPr>
  </w:style>
  <w:style w:type="character" w:customStyle="1" w:styleId="tw4winTerm">
    <w:name w:val="tw4winTerm"/>
    <w:uiPriority w:val="99"/>
    <w:rsid w:val="004D4E53"/>
    <w:rPr>
      <w:color w:val="0000FF"/>
    </w:rPr>
  </w:style>
  <w:style w:type="character" w:customStyle="1" w:styleId="tw4winPopup">
    <w:name w:val="tw4winPopup"/>
    <w:uiPriority w:val="99"/>
    <w:rsid w:val="004D4E53"/>
    <w:rPr>
      <w:rFonts w:ascii="Courier New" w:hAnsi="Courier New"/>
      <w:noProof/>
      <w:color w:val="008000"/>
    </w:rPr>
  </w:style>
  <w:style w:type="character" w:customStyle="1" w:styleId="tw4winJump">
    <w:name w:val="tw4winJump"/>
    <w:uiPriority w:val="99"/>
    <w:rsid w:val="004D4E53"/>
    <w:rPr>
      <w:rFonts w:ascii="Courier New" w:hAnsi="Courier New"/>
      <w:noProof/>
      <w:color w:val="008080"/>
    </w:rPr>
  </w:style>
  <w:style w:type="character" w:customStyle="1" w:styleId="tw4winExternal">
    <w:name w:val="tw4winExternal"/>
    <w:uiPriority w:val="99"/>
    <w:rsid w:val="004D4E53"/>
    <w:rPr>
      <w:rFonts w:ascii="Courier New" w:hAnsi="Courier New"/>
      <w:noProof/>
      <w:color w:val="808080"/>
    </w:rPr>
  </w:style>
  <w:style w:type="character" w:customStyle="1" w:styleId="tw4winInternal">
    <w:name w:val="tw4winInternal"/>
    <w:uiPriority w:val="99"/>
    <w:rsid w:val="004D4E53"/>
    <w:rPr>
      <w:rFonts w:ascii="Courier New" w:hAnsi="Courier New"/>
      <w:noProof/>
      <w:color w:val="FF0000"/>
    </w:rPr>
  </w:style>
  <w:style w:type="character" w:customStyle="1" w:styleId="DONOTTRANSLATE">
    <w:name w:val="DO_NOT_TRANSLATE"/>
    <w:uiPriority w:val="99"/>
    <w:rsid w:val="004D4E53"/>
    <w:rPr>
      <w:rFonts w:ascii="Courier New" w:hAnsi="Courier New"/>
      <w:noProof/>
      <w:color w:val="800000"/>
    </w:rPr>
  </w:style>
  <w:style w:type="paragraph" w:styleId="Pataisymai">
    <w:name w:val="Revision"/>
    <w:hidden/>
    <w:uiPriority w:val="99"/>
    <w:semiHidden/>
    <w:rsid w:val="004D4E53"/>
    <w:rPr>
      <w:rFonts w:ascii="Times New Roman" w:eastAsia="Times New Roman" w:hAnsi="Times New Roman"/>
      <w:snapToGrid w:val="0"/>
      <w:sz w:val="22"/>
      <w:lang w:val="en-GB" w:eastAsia="en-US"/>
    </w:rPr>
  </w:style>
  <w:style w:type="character" w:customStyle="1" w:styleId="tw4winMark">
    <w:name w:val="tw4winMark"/>
    <w:uiPriority w:val="99"/>
    <w:rsid w:val="004D4E53"/>
    <w:rPr>
      <w:rFonts w:ascii="Courier New" w:hAnsi="Courier New"/>
      <w:vanish/>
      <w:color w:val="800080"/>
      <w:sz w:val="24"/>
      <w:vertAlign w:val="subscript"/>
    </w:rPr>
  </w:style>
  <w:style w:type="character" w:customStyle="1" w:styleId="AntratsDiagrama">
    <w:name w:val="Antraštės Diagrama"/>
    <w:link w:val="Antrats"/>
    <w:uiPriority w:val="99"/>
    <w:rsid w:val="004D4E5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4D4E53"/>
    <w:pPr>
      <w:shd w:val="clear" w:color="auto" w:fill="000080"/>
      <w:tabs>
        <w:tab w:val="left" w:pos="567"/>
      </w:tabs>
      <w:spacing w:after="0" w:line="260" w:lineRule="exact"/>
    </w:pPr>
    <w:rPr>
      <w:rFonts w:ascii="Tahoma" w:eastAsia="SimSun" w:hAnsi="Tahoma"/>
      <w:snapToGrid w:val="0"/>
      <w:sz w:val="20"/>
      <w:szCs w:val="20"/>
      <w:lang w:val="en-GB" w:eastAsia="zh-CN"/>
    </w:rPr>
  </w:style>
  <w:style w:type="character" w:customStyle="1" w:styleId="DokumentostruktraDiagrama">
    <w:name w:val="Dokumento struktūra Diagrama"/>
    <w:link w:val="Dokumentostruktra"/>
    <w:uiPriority w:val="99"/>
    <w:rsid w:val="004D4E53"/>
    <w:rPr>
      <w:rFonts w:ascii="Tahoma" w:eastAsia="SimSun" w:hAnsi="Tahoma" w:cs="Times New Roman"/>
      <w:snapToGrid w:val="0"/>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4D4E53"/>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4D4E5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4D4E53"/>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4D4E5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4D4E5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snapToGrid w:val="0"/>
      <w:color w:val="0000FF"/>
      <w:szCs w:val="20"/>
      <w:lang w:val="en-GB"/>
    </w:rPr>
  </w:style>
  <w:style w:type="character" w:customStyle="1" w:styleId="Pagrindiniotekstotrauka2Diagrama">
    <w:name w:val="Pagrindinio teksto įtrauka 2 Diagrama"/>
    <w:link w:val="Pagrindiniotekstotrauka2"/>
    <w:uiPriority w:val="99"/>
    <w:rsid w:val="004D4E53"/>
    <w:rPr>
      <w:rFonts w:ascii="Times New Roman" w:eastAsia="SimSun" w:hAnsi="Times New Roman" w:cs="Times New Roman"/>
      <w:b/>
      <w:bCs/>
      <w:snapToGrid w:val="0"/>
      <w:color w:val="0000FF"/>
      <w:szCs w:val="20"/>
      <w:lang w:val="en-GB"/>
    </w:rPr>
  </w:style>
  <w:style w:type="paragraph" w:styleId="Pagrindinistekstas">
    <w:name w:val="Body Text"/>
    <w:basedOn w:val="prastasis"/>
    <w:link w:val="PagrindinistekstasDiagrama"/>
    <w:uiPriority w:val="99"/>
    <w:rsid w:val="004D4E53"/>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4D4E5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4D4E5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snapToGrid w:val="0"/>
      <w:color w:val="0000FF"/>
      <w:szCs w:val="20"/>
      <w:u w:val="single"/>
      <w:lang w:val="en-GB"/>
    </w:rPr>
  </w:style>
  <w:style w:type="character" w:customStyle="1" w:styleId="Pagrindinistekstas2Diagrama">
    <w:name w:val="Pagrindinis tekstas 2 Diagrama"/>
    <w:link w:val="Pagrindinistekstas2"/>
    <w:uiPriority w:val="99"/>
    <w:rsid w:val="004D4E53"/>
    <w:rPr>
      <w:rFonts w:ascii="Times New Roman" w:eastAsia="SimSun" w:hAnsi="Times New Roman" w:cs="Times New Roman"/>
      <w:b/>
      <w:bCs/>
      <w:snapToGrid w:val="0"/>
      <w:color w:val="0000FF"/>
      <w:szCs w:val="20"/>
      <w:u w:val="single"/>
      <w:lang w:val="en-GB"/>
    </w:rPr>
  </w:style>
  <w:style w:type="paragraph" w:customStyle="1" w:styleId="AHeader1">
    <w:name w:val="AHeader 1"/>
    <w:basedOn w:val="prastasis"/>
    <w:uiPriority w:val="99"/>
    <w:rsid w:val="004D4E53"/>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4D4E53"/>
    <w:pPr>
      <w:tabs>
        <w:tab w:val="clear" w:pos="720"/>
        <w:tab w:val="num" w:pos="360"/>
      </w:tabs>
      <w:ind w:left="709" w:hanging="425"/>
    </w:pPr>
    <w:rPr>
      <w:sz w:val="22"/>
    </w:rPr>
  </w:style>
  <w:style w:type="paragraph" w:customStyle="1" w:styleId="AHeader3">
    <w:name w:val="AHeader 3"/>
    <w:basedOn w:val="AHeader2"/>
    <w:uiPriority w:val="99"/>
    <w:rsid w:val="004D4E53"/>
    <w:pPr>
      <w:ind w:left="1276" w:hanging="567"/>
    </w:pPr>
  </w:style>
  <w:style w:type="paragraph" w:customStyle="1" w:styleId="AHeader2abc">
    <w:name w:val="AHeader 2 abc"/>
    <w:basedOn w:val="AHeader3"/>
    <w:uiPriority w:val="99"/>
    <w:rsid w:val="004D4E53"/>
    <w:pPr>
      <w:jc w:val="both"/>
    </w:pPr>
    <w:rPr>
      <w:b w:val="0"/>
      <w:bCs w:val="0"/>
    </w:rPr>
  </w:style>
  <w:style w:type="paragraph" w:customStyle="1" w:styleId="AHeader3abc">
    <w:name w:val="AHeader 3 abc"/>
    <w:basedOn w:val="AHeader2abc"/>
    <w:uiPriority w:val="99"/>
    <w:rsid w:val="004D4E53"/>
    <w:pPr>
      <w:ind w:left="1701" w:hanging="425"/>
    </w:pPr>
  </w:style>
  <w:style w:type="paragraph" w:styleId="Pagrindiniotekstotrauka3">
    <w:name w:val="Body Text Indent 3"/>
    <w:basedOn w:val="prastasis"/>
    <w:link w:val="Pagrindiniotekstotrauka3Diagrama"/>
    <w:uiPriority w:val="99"/>
    <w:rsid w:val="004D4E53"/>
    <w:pPr>
      <w:tabs>
        <w:tab w:val="left" w:pos="567"/>
        <w:tab w:val="left" w:pos="1134"/>
      </w:tabs>
      <w:autoSpaceDE w:val="0"/>
      <w:autoSpaceDN w:val="0"/>
      <w:adjustRightInd w:val="0"/>
      <w:spacing w:after="0" w:line="260" w:lineRule="exact"/>
      <w:ind w:left="633"/>
      <w:jc w:val="both"/>
    </w:pPr>
    <w:rPr>
      <w:rFonts w:ascii="Times New Roman" w:eastAsia="SimSun" w:hAnsi="Times New Roman"/>
      <w:snapToGrid w:val="0"/>
      <w:szCs w:val="21"/>
      <w:lang w:val="en-GB"/>
    </w:rPr>
  </w:style>
  <w:style w:type="character" w:customStyle="1" w:styleId="Pagrindiniotekstotrauka3Diagrama">
    <w:name w:val="Pagrindinio teksto įtrauka 3 Diagrama"/>
    <w:link w:val="Pagrindiniotekstotrauka3"/>
    <w:uiPriority w:val="99"/>
    <w:rsid w:val="004D4E53"/>
    <w:rPr>
      <w:rFonts w:ascii="Times New Roman" w:eastAsia="SimSun" w:hAnsi="Times New Roman" w:cs="Times New Roman"/>
      <w:snapToGrid w:val="0"/>
      <w:szCs w:val="21"/>
      <w:lang w:val="en-GB"/>
    </w:rPr>
  </w:style>
  <w:style w:type="character" w:styleId="Grietas">
    <w:name w:val="Strong"/>
    <w:uiPriority w:val="99"/>
    <w:qFormat/>
    <w:rsid w:val="004D4E53"/>
    <w:rPr>
      <w:rFonts w:cs="Times New Roman"/>
      <w:b/>
      <w:bCs/>
    </w:rPr>
  </w:style>
  <w:style w:type="character" w:customStyle="1" w:styleId="BodytextAgencyChar">
    <w:name w:val="Body text (Agency) Char"/>
    <w:link w:val="BodytextAgency"/>
    <w:uiPriority w:val="99"/>
    <w:locked/>
    <w:rsid w:val="004D4E53"/>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4D4E5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D4E53"/>
    <w:pPr>
      <w:keepNext/>
    </w:pPr>
    <w:rPr>
      <w:rFonts w:eastAsia="SimSun" w:cs="Verdana"/>
      <w:b/>
      <w:snapToGrid/>
      <w:szCs w:val="18"/>
      <w:lang w:eastAsia="en-GB"/>
    </w:rPr>
  </w:style>
  <w:style w:type="character" w:customStyle="1" w:styleId="NormalAgencyChar">
    <w:name w:val="Normal (Agency) Char"/>
    <w:link w:val="NormalAgency"/>
    <w:uiPriority w:val="99"/>
    <w:locked/>
    <w:rsid w:val="004D4E53"/>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4D4E53"/>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D4E53"/>
    <w:rPr>
      <w:rFonts w:ascii="Courier New" w:eastAsia="SimSun" w:hAnsi="Courier New" w:cs="Times New Roman"/>
      <w:sz w:val="20"/>
      <w:szCs w:val="20"/>
      <w:lang w:val="en-US"/>
    </w:rPr>
  </w:style>
  <w:style w:type="paragraph" w:customStyle="1" w:styleId="Default">
    <w:name w:val="Default"/>
    <w:rsid w:val="004D4E5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4D4E53"/>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4D4E5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4D4E53"/>
    <w:pPr>
      <w:tabs>
        <w:tab w:val="left" w:pos="567"/>
      </w:tabs>
      <w:spacing w:after="0" w:line="240" w:lineRule="auto"/>
    </w:pPr>
    <w:rPr>
      <w:rFonts w:ascii="Times New Roman" w:eastAsia="SimSun" w:hAnsi="Times New Roman"/>
      <w:snapToGrid w:val="0"/>
      <w:szCs w:val="20"/>
      <w:lang w:val="en-GB"/>
    </w:rPr>
  </w:style>
  <w:style w:type="character" w:customStyle="1" w:styleId="DokumentoinaostekstasDiagrama">
    <w:name w:val="Dokumento išnašos tekstas Diagrama"/>
    <w:link w:val="Dokumentoinaostekstas"/>
    <w:uiPriority w:val="99"/>
    <w:rsid w:val="004D4E53"/>
    <w:rPr>
      <w:rFonts w:ascii="Times New Roman" w:eastAsia="SimSun" w:hAnsi="Times New Roman" w:cs="Times New Roman"/>
      <w:snapToGrid w:val="0"/>
      <w:szCs w:val="20"/>
      <w:lang w:val="en-GB"/>
    </w:rPr>
  </w:style>
  <w:style w:type="paragraph" w:customStyle="1" w:styleId="BTEMEASMCA">
    <w:name w:val="BT EMEA_SMCA"/>
    <w:basedOn w:val="prastasis"/>
    <w:link w:val="BTEMEASMCAChar"/>
    <w:autoRedefine/>
    <w:uiPriority w:val="99"/>
    <w:rsid w:val="004D4E53"/>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4D4E53"/>
    <w:rPr>
      <w:rFonts w:ascii="Times New Roman" w:eastAsia="SimSun" w:hAnsi="Times New Roman" w:cs="Times New Roman"/>
      <w:noProof/>
      <w:sz w:val="20"/>
      <w:szCs w:val="20"/>
      <w:lang w:val="x-none" w:eastAsia="x-none"/>
    </w:rPr>
  </w:style>
  <w:style w:type="character" w:customStyle="1" w:styleId="CharChar12">
    <w:name w:val="Char Char12"/>
    <w:locked/>
    <w:rsid w:val="004D4E53"/>
    <w:rPr>
      <w:snapToGrid w:val="0"/>
      <w:lang w:val="en-GB" w:eastAsia="en-US" w:bidi="ar-SA"/>
    </w:rPr>
  </w:style>
  <w:style w:type="numbering" w:customStyle="1" w:styleId="NoList111">
    <w:name w:val="No List111"/>
    <w:next w:val="Sraonra"/>
    <w:uiPriority w:val="99"/>
    <w:semiHidden/>
    <w:unhideWhenUsed/>
    <w:rsid w:val="004D4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20" TargetMode="External"/><Relationship Id="rId10" Type="http://schemas.openxmlformats.org/officeDocument/2006/relationships/hyperlink" Target="mailto:info@orionpharma.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39528</Words>
  <Characters>22531</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61936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1441844</vt:i4>
      </vt:variant>
      <vt:variant>
        <vt:i4>15</vt:i4>
      </vt:variant>
      <vt:variant>
        <vt:i4>0</vt:i4>
      </vt:variant>
      <vt:variant>
        <vt:i4>5</vt:i4>
      </vt:variant>
      <vt:variant>
        <vt:lpwstr>mailto:info@orionpharma.lt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2023-11-08T09:21:00Z</dcterms:created>
  <dcterms:modified xsi:type="dcterms:W3CDTF">2023-11-08T09:27:00Z</dcterms:modified>
</cp:coreProperties>
</file>