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4BD41" w14:textId="77777777" w:rsidR="00FF26F5" w:rsidRPr="00FF26F5" w:rsidRDefault="00FF26F5" w:rsidP="00FF26F5">
      <w:pPr>
        <w:widowControl w:val="0"/>
        <w:spacing w:after="0" w:line="240" w:lineRule="auto"/>
        <w:rPr>
          <w:rFonts w:ascii="Times New Roman" w:eastAsia="Times New Roman" w:hAnsi="Times New Roman" w:cs="Times New Roman"/>
          <w:snapToGrid w:val="0"/>
          <w:szCs w:val="20"/>
        </w:rPr>
      </w:pPr>
    </w:p>
    <w:p w14:paraId="096D6120"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4433BB80"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0FAD0428"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7B852029"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3D2FB67C"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A789AF8"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FDE19D3"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691858C"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7BD3A27"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16CD265"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6D03992"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D3D5773"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550C692"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6DEA92D"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70D10E4"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B4DEA19"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71A90CE"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13212DF"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90A94EE"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60056D7"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6103604"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6F53555" w14:textId="77777777" w:rsidR="00FF26F5" w:rsidRPr="00FF26F5" w:rsidRDefault="00FF26F5" w:rsidP="00FF26F5">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80BDDB6" w14:textId="77777777" w:rsidR="00FF26F5" w:rsidRPr="00FF26F5" w:rsidRDefault="00FF26F5" w:rsidP="00FF26F5">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FF26F5">
        <w:rPr>
          <w:rFonts w:ascii="Times New Roman" w:eastAsia="Times New Roman" w:hAnsi="Times New Roman" w:cs="Times New Roman"/>
          <w:b/>
          <w:bCs/>
          <w:iCs/>
          <w:snapToGrid w:val="0"/>
          <w:szCs w:val="28"/>
          <w:lang w:eastAsia="x-none"/>
        </w:rPr>
        <w:t>I PRIEDAS</w:t>
      </w:r>
    </w:p>
    <w:p w14:paraId="2A45752C"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5ACDB98" w14:textId="77777777" w:rsidR="00FF26F5" w:rsidRPr="00FF26F5" w:rsidRDefault="00FF26F5" w:rsidP="00FF26F5">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FF26F5">
        <w:rPr>
          <w:rFonts w:ascii="Times New Roman" w:eastAsia="Times New Roman" w:hAnsi="Times New Roman" w:cs="Times New Roman"/>
          <w:b/>
          <w:snapToGrid w:val="0"/>
          <w:szCs w:val="20"/>
        </w:rPr>
        <w:t>PREPARATO CHARAKTERISTIKŲ SANTRAUKA</w:t>
      </w:r>
    </w:p>
    <w:p w14:paraId="54EDB20E" w14:textId="77777777" w:rsidR="001D6A1A" w:rsidRPr="00FF26F5" w:rsidRDefault="00FF26F5" w:rsidP="001D6A1A">
      <w:pPr>
        <w:widowControl w:val="0"/>
        <w:tabs>
          <w:tab w:val="left" w:pos="567"/>
        </w:tabs>
        <w:spacing w:after="0" w:line="260" w:lineRule="exact"/>
        <w:rPr>
          <w:rFonts w:ascii="Times New Roman" w:eastAsia="Times New Roman" w:hAnsi="Times New Roman" w:cs="Times New Roman"/>
          <w:b/>
          <w:snapToGrid w:val="0"/>
        </w:rPr>
      </w:pPr>
      <w:r w:rsidRPr="00FF26F5">
        <w:rPr>
          <w:rFonts w:ascii="Times New Roman" w:eastAsia="Times New Roman" w:hAnsi="Times New Roman" w:cs="Times New Roman"/>
          <w:snapToGrid w:val="0"/>
          <w:szCs w:val="20"/>
          <w:lang w:eastAsia="zh-CN"/>
        </w:rPr>
        <w:br w:type="page"/>
      </w:r>
      <w:r w:rsidR="001D6A1A" w:rsidRPr="00FF26F5">
        <w:rPr>
          <w:rFonts w:ascii="Times New Roman" w:eastAsia="Times New Roman" w:hAnsi="Times New Roman" w:cs="Times New Roman"/>
          <w:b/>
          <w:snapToGrid w:val="0"/>
        </w:rPr>
        <w:lastRenderedPageBreak/>
        <w:t>1.</w:t>
      </w:r>
      <w:r w:rsidR="001D6A1A" w:rsidRPr="00FF26F5">
        <w:rPr>
          <w:rFonts w:ascii="Times New Roman" w:eastAsia="Times New Roman" w:hAnsi="Times New Roman" w:cs="Times New Roman"/>
          <w:b/>
          <w:snapToGrid w:val="0"/>
        </w:rPr>
        <w:tab/>
        <w:t>VAISTINIO PREPARATO PAVADINIMAS</w:t>
      </w:r>
    </w:p>
    <w:p w14:paraId="3DD4A252" w14:textId="77777777" w:rsidR="001D6A1A" w:rsidRPr="00FF26F5" w:rsidRDefault="001D6A1A" w:rsidP="001D6A1A">
      <w:pPr>
        <w:tabs>
          <w:tab w:val="left" w:pos="567"/>
        </w:tabs>
        <w:spacing w:after="0" w:line="260" w:lineRule="exact"/>
        <w:rPr>
          <w:rFonts w:ascii="Times New Roman" w:eastAsia="Times New Roman" w:hAnsi="Times New Roman" w:cs="Times New Roman"/>
          <w:iCs/>
          <w:snapToGrid w:val="0"/>
        </w:rPr>
      </w:pPr>
    </w:p>
    <w:p w14:paraId="2163F876"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DOTAREM</w:t>
      </w:r>
      <w:r w:rsidRPr="00FF26F5">
        <w:rPr>
          <w:rFonts w:ascii="Times New Roman" w:eastAsia="Times New Roman" w:hAnsi="Times New Roman" w:cs="Times New Roman"/>
          <w:b/>
          <w:snapToGrid w:val="0"/>
        </w:rPr>
        <w:t xml:space="preserve"> </w:t>
      </w:r>
      <w:r w:rsidRPr="00FF26F5">
        <w:rPr>
          <w:rFonts w:ascii="Times New Roman" w:eastAsia="Times New Roman" w:hAnsi="Times New Roman" w:cs="Times New Roman"/>
          <w:snapToGrid w:val="0"/>
        </w:rPr>
        <w:t xml:space="preserve">0,5 mmol/ml injekcinis tirpalas </w:t>
      </w:r>
    </w:p>
    <w:p w14:paraId="133F8416" w14:textId="77777777" w:rsidR="001D6A1A" w:rsidRPr="00FF26F5" w:rsidRDefault="001D6A1A" w:rsidP="001D6A1A">
      <w:pPr>
        <w:widowControl w:val="0"/>
        <w:tabs>
          <w:tab w:val="left" w:pos="567"/>
        </w:tabs>
        <w:spacing w:after="0" w:line="260" w:lineRule="exact"/>
        <w:rPr>
          <w:rFonts w:ascii="Times New Roman" w:eastAsia="Times New Roman" w:hAnsi="Times New Roman" w:cs="Times New Roman"/>
          <w:b/>
          <w:snapToGrid w:val="0"/>
        </w:rPr>
      </w:pPr>
    </w:p>
    <w:p w14:paraId="06BB02D5" w14:textId="77777777" w:rsidR="001D6A1A" w:rsidRPr="00FF26F5" w:rsidRDefault="001D6A1A" w:rsidP="001D6A1A">
      <w:pPr>
        <w:widowControl w:val="0"/>
        <w:tabs>
          <w:tab w:val="left" w:pos="567"/>
        </w:tabs>
        <w:spacing w:after="0" w:line="260" w:lineRule="exact"/>
        <w:rPr>
          <w:rFonts w:ascii="Times New Roman" w:eastAsia="Times New Roman" w:hAnsi="Times New Roman" w:cs="Times New Roman"/>
          <w:b/>
          <w:snapToGrid w:val="0"/>
        </w:rPr>
      </w:pPr>
    </w:p>
    <w:p w14:paraId="4F6859C1" w14:textId="77777777" w:rsidR="001D6A1A" w:rsidRPr="00FF26F5" w:rsidRDefault="001D6A1A" w:rsidP="001D6A1A">
      <w:pPr>
        <w:widowControl w:val="0"/>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b/>
          <w:snapToGrid w:val="0"/>
        </w:rPr>
        <w:t>2.</w:t>
      </w:r>
      <w:r w:rsidRPr="00FF26F5">
        <w:rPr>
          <w:rFonts w:ascii="Times New Roman" w:eastAsia="Times New Roman" w:hAnsi="Times New Roman" w:cs="Times New Roman"/>
          <w:b/>
          <w:snapToGrid w:val="0"/>
        </w:rPr>
        <w:tab/>
        <w:t>KOKYBINĖ IR KIEKYBINĖ SUDĖTIS</w:t>
      </w:r>
    </w:p>
    <w:p w14:paraId="714819A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60DF682"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rPr>
      </w:pPr>
      <w:r w:rsidRPr="00FF26F5">
        <w:rPr>
          <w:rFonts w:ascii="Times New Roman" w:eastAsia="Times New Roman" w:hAnsi="Times New Roman" w:cs="Times New Roman"/>
          <w:snapToGrid w:val="0"/>
        </w:rPr>
        <w:t>1 ml injekcinio tirpalo yra 279,32 mg gadotero rūgšties (megliumino druskos pavidalu), atitinkančios 0,5 mmol.</w:t>
      </w:r>
    </w:p>
    <w:p w14:paraId="10B6D264"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rPr>
      </w:pPr>
    </w:p>
    <w:p w14:paraId="50B1EED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Visos pagalbinės medžiagos išvardytos 6.1 skyriuje.</w:t>
      </w:r>
    </w:p>
    <w:p w14:paraId="55257863" w14:textId="77777777" w:rsidR="001D6A1A" w:rsidRPr="00FF26F5" w:rsidRDefault="001D6A1A" w:rsidP="001D6A1A">
      <w:pPr>
        <w:tabs>
          <w:tab w:val="left" w:pos="567"/>
        </w:tabs>
        <w:spacing w:after="0" w:line="260" w:lineRule="exact"/>
        <w:rPr>
          <w:rFonts w:ascii="Times New Roman" w:eastAsia="SimSun" w:hAnsi="Times New Roman" w:cs="Times New Roman"/>
          <w:lang w:eastAsia="zh-CN"/>
        </w:rPr>
      </w:pPr>
    </w:p>
    <w:p w14:paraId="1988619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20144F06"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caps/>
          <w:snapToGrid w:val="0"/>
        </w:rPr>
      </w:pPr>
      <w:r w:rsidRPr="00FF26F5">
        <w:rPr>
          <w:rFonts w:ascii="Times New Roman" w:eastAsia="Times New Roman" w:hAnsi="Times New Roman" w:cs="Times New Roman"/>
          <w:b/>
          <w:snapToGrid w:val="0"/>
        </w:rPr>
        <w:t>3.</w:t>
      </w:r>
      <w:r w:rsidRPr="00FF26F5">
        <w:rPr>
          <w:rFonts w:ascii="Times New Roman" w:eastAsia="Times New Roman" w:hAnsi="Times New Roman" w:cs="Times New Roman"/>
          <w:b/>
          <w:snapToGrid w:val="0"/>
        </w:rPr>
        <w:tab/>
        <w:t xml:space="preserve">FARMACINĖ </w:t>
      </w:r>
      <w:r w:rsidRPr="00FF26F5">
        <w:rPr>
          <w:rFonts w:ascii="Times New Roman" w:eastAsia="Times New Roman" w:hAnsi="Times New Roman" w:cs="Times New Roman"/>
          <w:b/>
          <w:caps/>
          <w:snapToGrid w:val="0"/>
        </w:rPr>
        <w:t>forma</w:t>
      </w:r>
    </w:p>
    <w:p w14:paraId="46284E0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3455861" w14:textId="77777777" w:rsidR="001D6A1A" w:rsidRPr="00FF26F5" w:rsidRDefault="001D6A1A" w:rsidP="001D6A1A">
      <w:pPr>
        <w:tabs>
          <w:tab w:val="left" w:pos="567"/>
        </w:tabs>
        <w:spacing w:after="0" w:line="260" w:lineRule="exact"/>
        <w:ind w:left="567" w:right="-57" w:hanging="567"/>
        <w:rPr>
          <w:rFonts w:ascii="Times New Roman" w:eastAsia="Times New Roman" w:hAnsi="Times New Roman" w:cs="Times New Roman"/>
          <w:b/>
          <w:snapToGrid w:val="0"/>
        </w:rPr>
      </w:pPr>
      <w:r w:rsidRPr="00FF26F5">
        <w:rPr>
          <w:rFonts w:ascii="Times New Roman" w:eastAsia="Times New Roman" w:hAnsi="Times New Roman" w:cs="Times New Roman"/>
          <w:snapToGrid w:val="0"/>
        </w:rPr>
        <w:t>Injekcinis tirpalas.</w:t>
      </w:r>
    </w:p>
    <w:p w14:paraId="665C36C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Skaidrus, bespalvis ar gelsvas tirpalas.</w:t>
      </w:r>
    </w:p>
    <w:p w14:paraId="7AAF9E8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E61A07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425700ED"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caps/>
          <w:snapToGrid w:val="0"/>
        </w:rPr>
      </w:pPr>
      <w:r w:rsidRPr="00FF26F5">
        <w:rPr>
          <w:rFonts w:ascii="Times New Roman" w:eastAsia="Times New Roman" w:hAnsi="Times New Roman" w:cs="Times New Roman"/>
          <w:b/>
          <w:caps/>
          <w:snapToGrid w:val="0"/>
        </w:rPr>
        <w:t>4.</w:t>
      </w:r>
      <w:r w:rsidRPr="00FF26F5">
        <w:rPr>
          <w:rFonts w:ascii="Times New Roman" w:eastAsia="Times New Roman" w:hAnsi="Times New Roman" w:cs="Times New Roman"/>
          <w:b/>
          <w:caps/>
          <w:snapToGrid w:val="0"/>
        </w:rPr>
        <w:tab/>
        <w:t>Klinikinė informacija</w:t>
      </w:r>
    </w:p>
    <w:p w14:paraId="1ECB674E"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C46E1B1"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4.1</w:t>
      </w:r>
      <w:r w:rsidRPr="00FF26F5">
        <w:rPr>
          <w:rFonts w:ascii="Times New Roman" w:eastAsia="Times New Roman" w:hAnsi="Times New Roman" w:cs="Times New Roman"/>
          <w:b/>
          <w:snapToGrid w:val="0"/>
        </w:rPr>
        <w:tab/>
        <w:t>Terapinės indikacijos</w:t>
      </w:r>
    </w:p>
    <w:p w14:paraId="464D32A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A9CBAC9" w14:textId="77777777" w:rsidR="001D6A1A" w:rsidRPr="00FF26F5" w:rsidRDefault="001D6A1A" w:rsidP="001D6A1A">
      <w:pPr>
        <w:tabs>
          <w:tab w:val="left" w:pos="567"/>
        </w:tabs>
        <w:spacing w:after="0" w:line="260" w:lineRule="exact"/>
        <w:rPr>
          <w:rFonts w:ascii="Times New Roman" w:eastAsia="SimSun" w:hAnsi="Times New Roman" w:cs="Times New Roman"/>
          <w:lang w:eastAsia="zh-CN"/>
        </w:rPr>
      </w:pPr>
      <w:r w:rsidRPr="00FF26F5">
        <w:rPr>
          <w:rFonts w:ascii="Times New Roman" w:eastAsia="SimSun" w:hAnsi="Times New Roman" w:cs="Times New Roman"/>
          <w:lang w:eastAsia="zh-CN"/>
        </w:rPr>
        <w:t>Šis vaistinis preparatas vartojamas tik diagnostikai.</w:t>
      </w:r>
    </w:p>
    <w:p w14:paraId="09B67881" w14:textId="77777777" w:rsidR="001D6A1A" w:rsidRDefault="001D6A1A" w:rsidP="001D6A1A">
      <w:pPr>
        <w:tabs>
          <w:tab w:val="left" w:pos="567"/>
        </w:tabs>
        <w:spacing w:after="0" w:line="260" w:lineRule="exact"/>
        <w:rPr>
          <w:rFonts w:ascii="Times New Roman" w:eastAsia="Times New Roman" w:hAnsi="Times New Roman" w:cs="Times New Roman"/>
          <w:snapToGrid w:val="0"/>
        </w:rPr>
      </w:pPr>
      <w:r w:rsidRPr="00D71BE6">
        <w:rPr>
          <w:rFonts w:ascii="Times New Roman" w:eastAsia="Times New Roman" w:hAnsi="Times New Roman" w:cs="Times New Roman"/>
          <w:snapToGrid w:val="0"/>
        </w:rPr>
        <w:t>DOTAREM reikia vartoti, tik tais atvejais, kai būtina diagnostinė informacija ir jos negalima gauti nesustiprinto kontrastiškumo magnetinio rezonanso tyrimu (MRT).</w:t>
      </w:r>
    </w:p>
    <w:p w14:paraId="3839AB4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76CA866" w14:textId="77777777" w:rsidR="001D6A1A" w:rsidRDefault="001D6A1A" w:rsidP="001D6A1A">
      <w:pPr>
        <w:tabs>
          <w:tab w:val="left" w:pos="567"/>
        </w:tabs>
        <w:spacing w:after="0" w:line="260" w:lineRule="exact"/>
        <w:rPr>
          <w:rFonts w:ascii="Times New Roman" w:eastAsia="Times New Roman" w:hAnsi="Times New Roman" w:cs="Times New Roman"/>
          <w:i/>
          <w:snapToGrid w:val="0"/>
          <w:szCs w:val="20"/>
          <w:u w:val="single"/>
        </w:rPr>
      </w:pPr>
      <w:r w:rsidRPr="00FF26F5">
        <w:rPr>
          <w:rFonts w:ascii="Times New Roman" w:eastAsia="Times New Roman" w:hAnsi="Times New Roman" w:cs="Times New Roman"/>
          <w:snapToGrid w:val="0"/>
          <w:szCs w:val="20"/>
          <w:u w:val="single"/>
        </w:rPr>
        <w:t xml:space="preserve">Suaugusiųjų ir vaikų </w:t>
      </w:r>
      <w:r w:rsidRPr="00FF26F5">
        <w:rPr>
          <w:rFonts w:ascii="Times New Roman" w:eastAsia="Times New Roman" w:hAnsi="Times New Roman" w:cs="Times New Roman"/>
          <w:i/>
          <w:snapToGrid w:val="0"/>
          <w:szCs w:val="20"/>
          <w:u w:val="single"/>
        </w:rPr>
        <w:t>(0-18 metų)</w:t>
      </w:r>
      <w:r>
        <w:rPr>
          <w:rFonts w:ascii="Times New Roman" w:eastAsia="Times New Roman" w:hAnsi="Times New Roman" w:cs="Times New Roman"/>
          <w:i/>
          <w:snapToGrid w:val="0"/>
          <w:szCs w:val="20"/>
          <w:u w:val="single"/>
        </w:rPr>
        <w:t xml:space="preserve"> </w:t>
      </w:r>
      <w:r w:rsidRPr="00FF26F5">
        <w:rPr>
          <w:rFonts w:ascii="Times New Roman" w:eastAsia="Times New Roman" w:hAnsi="Times New Roman" w:cs="Times New Roman"/>
          <w:snapToGrid w:val="0"/>
          <w:szCs w:val="20"/>
          <w:u w:val="single"/>
        </w:rPr>
        <w:t>populiacij</w:t>
      </w:r>
      <w:r>
        <w:rPr>
          <w:rFonts w:ascii="Times New Roman" w:eastAsia="Times New Roman" w:hAnsi="Times New Roman" w:cs="Times New Roman"/>
          <w:snapToGrid w:val="0"/>
          <w:szCs w:val="20"/>
          <w:u w:val="single"/>
        </w:rPr>
        <w:t>os</w:t>
      </w:r>
      <w:r w:rsidRPr="00FF26F5">
        <w:rPr>
          <w:rFonts w:ascii="Times New Roman" w:eastAsia="Times New Roman" w:hAnsi="Times New Roman" w:cs="Times New Roman"/>
          <w:i/>
          <w:snapToGrid w:val="0"/>
          <w:szCs w:val="20"/>
          <w:u w:val="single"/>
        </w:rPr>
        <w:t xml:space="preserve"> </w:t>
      </w:r>
    </w:p>
    <w:p w14:paraId="3E85103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Kontrastui sustiprinti atliekant magnetinio rezonanso tyrimą (MRT), suteikiant galimybę geriau įvertinti:</w:t>
      </w:r>
    </w:p>
    <w:p w14:paraId="11CC12E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 galvos smegenų, nugaros smegenų ir aplinkinių audinių pažeidimus</w:t>
      </w:r>
      <w:r>
        <w:rPr>
          <w:rFonts w:ascii="Times New Roman" w:eastAsia="Times New Roman" w:hAnsi="Times New Roman" w:cs="Times New Roman"/>
          <w:snapToGrid w:val="0"/>
        </w:rPr>
        <w:t>;</w:t>
      </w:r>
    </w:p>
    <w:p w14:paraId="5CFE0A99"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 kepenų, inkstų, kasos, dubens, plaučių, širdies, krūties, skeleto ir raumenų sistemos pažeidimus</w:t>
      </w:r>
      <w:r>
        <w:rPr>
          <w:rFonts w:ascii="Times New Roman" w:eastAsia="Times New Roman" w:hAnsi="Times New Roman" w:cs="Times New Roman"/>
          <w:snapToGrid w:val="0"/>
        </w:rPr>
        <w:t>.</w:t>
      </w:r>
    </w:p>
    <w:p w14:paraId="18E971E4"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p>
    <w:p w14:paraId="4EC2F74B"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szCs w:val="20"/>
          <w:u w:val="single"/>
        </w:rPr>
      </w:pPr>
      <w:r w:rsidRPr="00FF26F5">
        <w:rPr>
          <w:rFonts w:ascii="Times New Roman" w:eastAsia="Times New Roman" w:hAnsi="Times New Roman" w:cs="Times New Roman"/>
          <w:snapToGrid w:val="0"/>
          <w:szCs w:val="20"/>
          <w:u w:val="single"/>
        </w:rPr>
        <w:t>Suaugusiųjų populiacija</w:t>
      </w:r>
    </w:p>
    <w:p w14:paraId="2895CC5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Kontrastui sustiprinti atliekant magnetinio rezonanso tyrimą (MRT), suteikiant galimybę geriau įvertinti:</w:t>
      </w:r>
    </w:p>
    <w:p w14:paraId="15CC11A0" w14:textId="77777777" w:rsidR="001D6A1A" w:rsidRPr="00FF26F5" w:rsidRDefault="001D6A1A" w:rsidP="001D6A1A">
      <w:pPr>
        <w:tabs>
          <w:tab w:val="left" w:pos="142"/>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w:t>
      </w:r>
      <w:r w:rsidRPr="00FF26F5">
        <w:rPr>
          <w:rFonts w:ascii="Times New Roman" w:eastAsia="Times New Roman" w:hAnsi="Times New Roman" w:cs="Times New Roman"/>
          <w:snapToGrid w:val="0"/>
        </w:rPr>
        <w:tab/>
        <w:t>kraujagyslių, išskyrus širdies vainikines arterijas, pažeidimus ar stenozes (magnetinio rezonanso angiografija).</w:t>
      </w:r>
    </w:p>
    <w:p w14:paraId="50CCE491"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p>
    <w:p w14:paraId="5F69666A"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r w:rsidRPr="00FF26F5">
        <w:rPr>
          <w:rFonts w:ascii="Times New Roman" w:eastAsia="Times New Roman" w:hAnsi="Times New Roman" w:cs="Times New Roman"/>
          <w:b/>
          <w:snapToGrid w:val="0"/>
        </w:rPr>
        <w:t>4.2</w:t>
      </w:r>
      <w:r w:rsidRPr="00FF26F5">
        <w:rPr>
          <w:rFonts w:ascii="Times New Roman" w:eastAsia="Times New Roman" w:hAnsi="Times New Roman" w:cs="Times New Roman"/>
          <w:b/>
          <w:snapToGrid w:val="0"/>
        </w:rPr>
        <w:tab/>
        <w:t>Dozavimas ir vartojimo metodas</w:t>
      </w:r>
    </w:p>
    <w:p w14:paraId="698AE53E"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0897B94"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u w:val="single"/>
        </w:rPr>
      </w:pPr>
      <w:r w:rsidRPr="00FF26F5">
        <w:rPr>
          <w:rFonts w:ascii="Times New Roman" w:eastAsia="Times New Roman" w:hAnsi="Times New Roman" w:cs="Times New Roman"/>
          <w:snapToGrid w:val="0"/>
          <w:u w:val="single"/>
        </w:rPr>
        <w:t>Dozavimas</w:t>
      </w:r>
    </w:p>
    <w:p w14:paraId="0556A081" w14:textId="77777777" w:rsidR="001D6A1A" w:rsidRDefault="001D6A1A" w:rsidP="001D6A1A">
      <w:pPr>
        <w:tabs>
          <w:tab w:val="left" w:pos="567"/>
        </w:tabs>
        <w:spacing w:after="0" w:line="260" w:lineRule="exact"/>
        <w:rPr>
          <w:rFonts w:ascii="Times New Roman" w:eastAsia="Times New Roman" w:hAnsi="Times New Roman" w:cs="Times New Roman"/>
          <w:snapToGrid w:val="0"/>
          <w:color w:val="000000"/>
        </w:rPr>
      </w:pPr>
      <w:r w:rsidRPr="00D71BE6">
        <w:rPr>
          <w:rFonts w:ascii="Times New Roman" w:eastAsia="Times New Roman" w:hAnsi="Times New Roman" w:cs="Times New Roman"/>
          <w:snapToGrid w:val="0"/>
          <w:color w:val="000000"/>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6758302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color w:val="000000"/>
        </w:rPr>
      </w:pPr>
    </w:p>
    <w:p w14:paraId="3D3B55D4" w14:textId="77777777" w:rsidR="001D6A1A" w:rsidRPr="00FF26F5" w:rsidRDefault="001D6A1A" w:rsidP="001D6A1A">
      <w:pPr>
        <w:tabs>
          <w:tab w:val="left" w:pos="567"/>
        </w:tabs>
        <w:spacing w:after="0" w:line="260" w:lineRule="exact"/>
        <w:rPr>
          <w:rFonts w:ascii="Times New Roman" w:eastAsia="Times New Roman" w:hAnsi="Times New Roman" w:cs="Times New Roman"/>
          <w:i/>
          <w:snapToGrid w:val="0"/>
          <w:u w:val="single"/>
        </w:rPr>
      </w:pPr>
      <w:r w:rsidRPr="00FF26F5">
        <w:rPr>
          <w:rFonts w:ascii="Times New Roman" w:eastAsia="Times New Roman" w:hAnsi="Times New Roman" w:cs="Times New Roman"/>
          <w:bCs/>
          <w:i/>
          <w:iCs/>
          <w:snapToGrid w:val="0"/>
          <w:u w:val="single"/>
        </w:rPr>
        <w:t>Smegenų ir nugaros MRT</w:t>
      </w:r>
    </w:p>
    <w:p w14:paraId="285878D0"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Atliekant neurologinius tyrimus dozė gali kisti nuo 0,1 iki 0,3</w:t>
      </w:r>
      <w:r>
        <w:rPr>
          <w:rFonts w:ascii="Times New Roman" w:eastAsia="Times New Roman" w:hAnsi="Times New Roman" w:cs="Times New Roman"/>
          <w:snapToGrid w:val="0"/>
        </w:rPr>
        <w:t> </w:t>
      </w:r>
      <w:r w:rsidRPr="00FF26F5">
        <w:rPr>
          <w:rFonts w:ascii="Times New Roman" w:eastAsia="Times New Roman" w:hAnsi="Times New Roman" w:cs="Times New Roman"/>
          <w:snapToGrid w:val="0"/>
        </w:rPr>
        <w:t>mmol/kg kūno svorio, atitinkamai nuo 0,2 iki 0,6</w:t>
      </w:r>
      <w:r>
        <w:rPr>
          <w:rFonts w:ascii="Times New Roman" w:eastAsia="Times New Roman" w:hAnsi="Times New Roman" w:cs="Times New Roman"/>
          <w:snapToGrid w:val="0"/>
        </w:rPr>
        <w:t> </w:t>
      </w:r>
      <w:r w:rsidRPr="00FF26F5">
        <w:rPr>
          <w:rFonts w:ascii="Times New Roman" w:eastAsia="Times New Roman" w:hAnsi="Times New Roman" w:cs="Times New Roman"/>
          <w:snapToGrid w:val="0"/>
        </w:rPr>
        <w:t xml:space="preserve">ml/kg kūno svorio. Smegenų </w:t>
      </w:r>
      <w:r>
        <w:rPr>
          <w:rFonts w:ascii="Times New Roman" w:eastAsia="Times New Roman" w:hAnsi="Times New Roman" w:cs="Times New Roman"/>
          <w:snapToGrid w:val="0"/>
        </w:rPr>
        <w:t>naviku</w:t>
      </w:r>
      <w:r w:rsidRPr="00FF26F5">
        <w:rPr>
          <w:rFonts w:ascii="Times New Roman" w:eastAsia="Times New Roman" w:hAnsi="Times New Roman" w:cs="Times New Roman"/>
          <w:snapToGrid w:val="0"/>
        </w:rPr>
        <w:t xml:space="preserve"> sergantiems pacientams sušvirkštus 0,1 mmol/kg kūno svorio, papildoma 0,2 mmol/kg kūno svorio dozė gali padėti geriau apibūdinti </w:t>
      </w:r>
      <w:r>
        <w:rPr>
          <w:rFonts w:ascii="Times New Roman" w:eastAsia="Times New Roman" w:hAnsi="Times New Roman" w:cs="Times New Roman"/>
          <w:snapToGrid w:val="0"/>
        </w:rPr>
        <w:t>naviką</w:t>
      </w:r>
      <w:r w:rsidRPr="00FF26F5">
        <w:rPr>
          <w:rFonts w:ascii="Times New Roman" w:eastAsia="Times New Roman" w:hAnsi="Times New Roman" w:cs="Times New Roman"/>
          <w:snapToGrid w:val="0"/>
        </w:rPr>
        <w:t xml:space="preserve"> ir palengvinti sprendimą dėl gydymo.</w:t>
      </w:r>
    </w:p>
    <w:p w14:paraId="651F9263"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u w:val="single"/>
        </w:rPr>
      </w:pPr>
    </w:p>
    <w:p w14:paraId="073FBD1B" w14:textId="77777777" w:rsidR="001D6A1A" w:rsidRPr="00FF26F5" w:rsidRDefault="001D6A1A" w:rsidP="001D6A1A">
      <w:pPr>
        <w:spacing w:after="0" w:line="240" w:lineRule="auto"/>
        <w:rPr>
          <w:rFonts w:ascii="Times New Roman" w:eastAsia="SimSun" w:hAnsi="Times New Roman" w:cs="Times New Roman"/>
          <w:i/>
          <w:iCs/>
          <w:color w:val="000000"/>
          <w:u w:val="single"/>
          <w:lang w:eastAsia="x-none"/>
        </w:rPr>
      </w:pPr>
      <w:r w:rsidRPr="00FF26F5">
        <w:rPr>
          <w:rFonts w:ascii="Times New Roman" w:eastAsia="SimSun" w:hAnsi="Times New Roman" w:cs="Times New Roman"/>
          <w:bCs/>
          <w:i/>
          <w:iCs/>
          <w:color w:val="000000"/>
          <w:u w:val="single"/>
          <w:lang w:eastAsia="x-none"/>
        </w:rPr>
        <w:t>Viso kūno MRT</w:t>
      </w:r>
      <w:r w:rsidRPr="00FF26F5">
        <w:rPr>
          <w:rFonts w:ascii="Times New Roman" w:eastAsia="SimSun" w:hAnsi="Times New Roman" w:cs="Times New Roman"/>
          <w:b/>
          <w:i/>
          <w:color w:val="000000"/>
          <w:u w:val="single"/>
          <w:lang w:eastAsia="x-none"/>
        </w:rPr>
        <w:t xml:space="preserve"> </w:t>
      </w:r>
      <w:r w:rsidRPr="00FF26F5">
        <w:rPr>
          <w:rFonts w:ascii="Times New Roman" w:eastAsia="SimSun" w:hAnsi="Times New Roman" w:cs="Times New Roman"/>
          <w:i/>
          <w:color w:val="000000"/>
          <w:u w:val="single"/>
          <w:lang w:eastAsia="x-none"/>
        </w:rPr>
        <w:t>ir angiografija</w:t>
      </w:r>
    </w:p>
    <w:p w14:paraId="33465FD2" w14:textId="77777777" w:rsidR="001D6A1A" w:rsidRPr="00FF26F5" w:rsidRDefault="001D6A1A" w:rsidP="001D6A1A">
      <w:pPr>
        <w:spacing w:after="0" w:line="240" w:lineRule="auto"/>
        <w:rPr>
          <w:rFonts w:ascii="Times New Roman" w:eastAsia="SimSun" w:hAnsi="Times New Roman" w:cs="Times New Roman"/>
          <w:iCs/>
          <w:color w:val="000000"/>
          <w:lang w:eastAsia="x-none"/>
        </w:rPr>
      </w:pPr>
      <w:r w:rsidRPr="00FF26F5">
        <w:rPr>
          <w:rFonts w:ascii="Times New Roman" w:eastAsia="SimSun" w:hAnsi="Times New Roman" w:cs="Times New Roman"/>
          <w:color w:val="000000"/>
          <w:lang w:eastAsia="x-none"/>
        </w:rPr>
        <w:t>Diagnostiniu požiūriu tinkamą kontrastą užtikrinanti injekcijos į veną rekomenduojama dozė yra 0,1 mmol/kg (t. y., 0,2 ml/kg).</w:t>
      </w:r>
    </w:p>
    <w:p w14:paraId="2DD6B8CE"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lastRenderedPageBreak/>
        <w:t>Angiografija: išskirtinėmis aplinkybėmis (pvz., nepavykus gauti pakankamos kokybės didelės kraujagyslių dalies vaizdo pakankamos kokybės) gali būti pagrįstas antros iš eilės injekcijos 0,1 mmol/kg kūno svorio, atitinkančios 0,2 ml/kg kūno svorio, skyrimas. Tačiau jei dviejų iš eilės švirkščiamų DOTAREM dozių vartojimas numatomas dar prieš atliekant angiografiją, priklausomai nuo turimų vaizdo tyrimo prietaisų, gali būti naudinga du kartus sušvirkšti 0,05 mmol/ kg kūno svorio, atitinkančią 0,1 ml/kg kūno svorio, dozę.</w:t>
      </w:r>
    </w:p>
    <w:p w14:paraId="217C958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4381E61D"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u w:val="single"/>
        </w:rPr>
      </w:pPr>
      <w:r w:rsidRPr="00FF26F5">
        <w:rPr>
          <w:rFonts w:ascii="Times New Roman" w:eastAsia="Times New Roman" w:hAnsi="Times New Roman" w:cs="Times New Roman"/>
          <w:snapToGrid w:val="0"/>
          <w:u w:val="single"/>
        </w:rPr>
        <w:t>Ypatingos populiacijos</w:t>
      </w:r>
    </w:p>
    <w:p w14:paraId="6965C099"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u w:val="single"/>
        </w:rPr>
      </w:pPr>
    </w:p>
    <w:p w14:paraId="7F9A9428" w14:textId="77777777" w:rsidR="001D6A1A" w:rsidRPr="00FF26F5" w:rsidRDefault="001D6A1A" w:rsidP="001D6A1A">
      <w:pPr>
        <w:tabs>
          <w:tab w:val="left" w:pos="567"/>
        </w:tabs>
        <w:spacing w:after="0" w:line="260" w:lineRule="exact"/>
        <w:rPr>
          <w:rFonts w:ascii="Times New Roman" w:eastAsia="Times New Roman" w:hAnsi="Times New Roman" w:cs="Times New Roman"/>
          <w:i/>
          <w:snapToGrid w:val="0"/>
          <w:u w:val="single"/>
        </w:rPr>
      </w:pPr>
      <w:r w:rsidRPr="00FF26F5">
        <w:rPr>
          <w:rFonts w:ascii="Times New Roman" w:eastAsia="Times New Roman" w:hAnsi="Times New Roman" w:cs="Times New Roman"/>
          <w:i/>
          <w:snapToGrid w:val="0"/>
          <w:u w:val="single"/>
        </w:rPr>
        <w:t>Pacientams, kurių inkstų funkcija sutrikusi</w:t>
      </w:r>
    </w:p>
    <w:p w14:paraId="6832B5EB"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 xml:space="preserve">Pacientams, kuriems yra lengvas ar vidutinis inkstų funkcijos sutrikimas (glomerulų filtracijos greitis (GFG) </w:t>
      </w:r>
      <w:r w:rsidRPr="00FF26F5">
        <w:rPr>
          <w:rFonts w:ascii="Times New Roman" w:eastAsia="Times New Roman" w:hAnsi="Times New Roman" w:cs="Times New Roman"/>
          <w:snapToGrid w:val="0"/>
        </w:rPr>
        <w:sym w:font="Symbol" w:char="F0B3"/>
      </w:r>
      <w:r w:rsidRPr="00FF26F5">
        <w:rPr>
          <w:rFonts w:ascii="Times New Roman" w:eastAsia="Times New Roman" w:hAnsi="Times New Roman" w:cs="Times New Roman"/>
          <w:snapToGrid w:val="0"/>
        </w:rPr>
        <w:t>30 ml/min/1,73m</w:t>
      </w:r>
      <w:r w:rsidRPr="00FF26F5">
        <w:rPr>
          <w:rFonts w:ascii="Times New Roman" w:eastAsia="Times New Roman" w:hAnsi="Times New Roman" w:cs="Times New Roman"/>
          <w:snapToGrid w:val="0"/>
          <w:vertAlign w:val="superscript"/>
        </w:rPr>
        <w:t>2</w:t>
      </w:r>
      <w:r w:rsidRPr="00FF26F5">
        <w:rPr>
          <w:rFonts w:ascii="Times New Roman" w:eastAsia="Times New Roman" w:hAnsi="Times New Roman" w:cs="Times New Roman"/>
          <w:snapToGrid w:val="0"/>
        </w:rPr>
        <w:t>) skiriama suaugusiųjų dozė.</w:t>
      </w:r>
    </w:p>
    <w:p w14:paraId="7C79EE14"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u w:val="single"/>
        </w:rPr>
      </w:pPr>
    </w:p>
    <w:p w14:paraId="6CAF832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DOTAREM vartoti tik pacientams, kuriems yra sunkus inkstų funkcijos sutrikimas (glomerulų filtracijos greitis (GFG) &lt;30 ml/min/1,73m</w:t>
      </w:r>
      <w:r w:rsidRPr="00FF26F5">
        <w:rPr>
          <w:rFonts w:ascii="Times New Roman" w:eastAsia="Times New Roman" w:hAnsi="Times New Roman" w:cs="Times New Roman"/>
          <w:snapToGrid w:val="0"/>
          <w:vertAlign w:val="superscript"/>
        </w:rPr>
        <w:t>2</w:t>
      </w:r>
      <w:r w:rsidRPr="00FF26F5">
        <w:rPr>
          <w:rFonts w:ascii="Times New Roman" w:eastAsia="Times New Roman" w:hAnsi="Times New Roman" w:cs="Times New Roman"/>
          <w:snapToGrid w:val="0"/>
        </w:rPr>
        <w:t>) ir pacientams perioperacinio kepenų transplantacijos laikotarpio metu, tik įvertinus naudos ir rizikos santykį. DOTAREM vartoti, jeigu diagnostinė informacija būtina ir jos negalima gauti nekontrastinio magnetinio rezonanso tyrimo (MRT) pagalba (žr. 4.4 skyrių). Jei DOTAREM vartojimo išvengti neįmanoma,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244856C0" w14:textId="77777777" w:rsidR="001D6A1A" w:rsidRPr="00FF26F5" w:rsidRDefault="001D6A1A" w:rsidP="001D6A1A">
      <w:pPr>
        <w:tabs>
          <w:tab w:val="left" w:pos="567"/>
        </w:tabs>
        <w:spacing w:after="0" w:line="260" w:lineRule="exact"/>
        <w:rPr>
          <w:rFonts w:ascii="Times New Roman" w:eastAsia="Times New Roman" w:hAnsi="Times New Roman" w:cs="Times New Roman"/>
          <w:i/>
          <w:snapToGrid w:val="0"/>
        </w:rPr>
      </w:pPr>
    </w:p>
    <w:p w14:paraId="0634D1E7" w14:textId="77777777" w:rsidR="001D6A1A" w:rsidRPr="00FF26F5" w:rsidRDefault="001D6A1A" w:rsidP="001D6A1A">
      <w:pPr>
        <w:tabs>
          <w:tab w:val="left" w:pos="567"/>
        </w:tabs>
        <w:spacing w:after="0" w:line="260" w:lineRule="exact"/>
        <w:rPr>
          <w:rFonts w:ascii="Times New Roman" w:eastAsia="Times New Roman" w:hAnsi="Times New Roman" w:cs="Times New Roman"/>
          <w:i/>
          <w:snapToGrid w:val="0"/>
          <w:u w:val="single"/>
        </w:rPr>
      </w:pPr>
      <w:r w:rsidRPr="00FF26F5">
        <w:rPr>
          <w:rFonts w:ascii="Times New Roman" w:eastAsia="Times New Roman" w:hAnsi="Times New Roman" w:cs="Times New Roman"/>
          <w:i/>
          <w:snapToGrid w:val="0"/>
          <w:u w:val="single"/>
        </w:rPr>
        <w:t>Senyviems (65 metų ir vyresniems) pacientams</w:t>
      </w:r>
    </w:p>
    <w:p w14:paraId="33654FB4" w14:textId="77777777" w:rsidR="001D6A1A" w:rsidRPr="00FF26F5" w:rsidRDefault="001D6A1A" w:rsidP="001D6A1A">
      <w:pPr>
        <w:tabs>
          <w:tab w:val="left" w:pos="567"/>
        </w:tabs>
        <w:spacing w:after="0" w:line="260" w:lineRule="exact"/>
        <w:rPr>
          <w:rFonts w:ascii="Times New Roman" w:eastAsia="MS Mincho" w:hAnsi="Times New Roman" w:cs="Times New Roman"/>
          <w:snapToGrid w:val="0"/>
          <w:color w:val="000000"/>
        </w:rPr>
      </w:pPr>
      <w:r w:rsidRPr="00FF26F5">
        <w:rPr>
          <w:rFonts w:ascii="Times New Roman" w:eastAsia="Times New Roman" w:hAnsi="Times New Roman" w:cs="Times New Roman"/>
          <w:snapToGrid w:val="0"/>
        </w:rPr>
        <w:t>Dozės keisti nebūtina. Vartojant senyviems pacientams, būtinos atsargumo priemonės</w:t>
      </w:r>
      <w:r w:rsidRPr="00FF26F5">
        <w:rPr>
          <w:rFonts w:ascii="Times New Roman" w:eastAsia="Times New Roman" w:hAnsi="Times New Roman" w:cs="Times New Roman"/>
          <w:snapToGrid w:val="0"/>
          <w:color w:val="000000"/>
        </w:rPr>
        <w:t xml:space="preserve"> (žr. 4.4 skyrių).</w:t>
      </w:r>
    </w:p>
    <w:p w14:paraId="50AF7C7D" w14:textId="77777777" w:rsidR="001D6A1A" w:rsidRPr="00FF26F5" w:rsidRDefault="001D6A1A" w:rsidP="001D6A1A">
      <w:pPr>
        <w:tabs>
          <w:tab w:val="left" w:pos="567"/>
        </w:tabs>
        <w:spacing w:after="0" w:line="260" w:lineRule="exact"/>
        <w:rPr>
          <w:rFonts w:ascii="Times New Roman" w:eastAsia="MS Mincho" w:hAnsi="Times New Roman" w:cs="Times New Roman"/>
          <w:snapToGrid w:val="0"/>
          <w:color w:val="000000"/>
        </w:rPr>
      </w:pPr>
    </w:p>
    <w:p w14:paraId="7747A7EA" w14:textId="77777777" w:rsidR="001D6A1A" w:rsidRPr="00FF26F5" w:rsidRDefault="001D6A1A" w:rsidP="001D6A1A">
      <w:pPr>
        <w:tabs>
          <w:tab w:val="left" w:pos="567"/>
        </w:tabs>
        <w:spacing w:after="0" w:line="260" w:lineRule="exact"/>
        <w:rPr>
          <w:rFonts w:ascii="Times New Roman" w:eastAsia="MS Mincho" w:hAnsi="Times New Roman" w:cs="Times New Roman"/>
          <w:i/>
          <w:snapToGrid w:val="0"/>
          <w:color w:val="000000"/>
          <w:u w:val="single"/>
        </w:rPr>
      </w:pPr>
      <w:r w:rsidRPr="00FF26F5">
        <w:rPr>
          <w:rFonts w:ascii="Times New Roman" w:eastAsia="Times New Roman" w:hAnsi="Times New Roman" w:cs="Times New Roman"/>
          <w:i/>
          <w:snapToGrid w:val="0"/>
          <w:color w:val="000000"/>
          <w:u w:val="single"/>
        </w:rPr>
        <w:t>Pacientams, kurių kepenų funkcija sutrikusi</w:t>
      </w:r>
    </w:p>
    <w:p w14:paraId="1301BA6A"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color w:val="000000"/>
        </w:rPr>
        <w:t xml:space="preserve">Šiems pacientams galima skirti suaugusiųjų dozę. Vaisto skirti rekomenduojama atsargiai, ypač </w:t>
      </w:r>
      <w:r w:rsidRPr="00FF26F5">
        <w:rPr>
          <w:rFonts w:ascii="Times New Roman" w:eastAsia="Times New Roman" w:hAnsi="Times New Roman" w:cs="Times New Roman"/>
          <w:snapToGrid w:val="0"/>
        </w:rPr>
        <w:t>perioperacinio kepenų transplantacijos laikotarpio metu</w:t>
      </w:r>
      <w:r w:rsidRPr="00FF26F5">
        <w:rPr>
          <w:rFonts w:ascii="Times New Roman" w:eastAsia="Times New Roman" w:hAnsi="Times New Roman" w:cs="Times New Roman"/>
          <w:snapToGrid w:val="0"/>
          <w:color w:val="000000"/>
        </w:rPr>
        <w:t xml:space="preserve"> (žr. </w:t>
      </w:r>
      <w:r>
        <w:rPr>
          <w:rFonts w:ascii="Times New Roman" w:eastAsia="Times New Roman" w:hAnsi="Times New Roman" w:cs="Times New Roman"/>
          <w:snapToGrid w:val="0"/>
          <w:color w:val="000000"/>
        </w:rPr>
        <w:t>anksčiau</w:t>
      </w:r>
      <w:r w:rsidRPr="00FF26F5">
        <w:rPr>
          <w:rFonts w:ascii="Times New Roman" w:eastAsia="Times New Roman" w:hAnsi="Times New Roman" w:cs="Times New Roman"/>
          <w:snapToGrid w:val="0"/>
          <w:color w:val="000000"/>
        </w:rPr>
        <w:t xml:space="preserve"> „</w:t>
      </w:r>
      <w:r w:rsidRPr="00FF26F5">
        <w:rPr>
          <w:rFonts w:ascii="Times New Roman" w:eastAsia="Times New Roman" w:hAnsi="Times New Roman" w:cs="Times New Roman"/>
          <w:snapToGrid w:val="0"/>
        </w:rPr>
        <w:t>Pacientams, kurių inkstų funkcija sutrikusi“</w:t>
      </w:r>
      <w:r w:rsidRPr="00FF26F5">
        <w:rPr>
          <w:rFonts w:ascii="Times New Roman" w:eastAsia="Times New Roman" w:hAnsi="Times New Roman" w:cs="Times New Roman"/>
          <w:snapToGrid w:val="0"/>
          <w:color w:val="000000"/>
        </w:rPr>
        <w:t>).</w:t>
      </w:r>
    </w:p>
    <w:p w14:paraId="44593878" w14:textId="77777777" w:rsidR="001D6A1A" w:rsidRPr="00FF26F5" w:rsidRDefault="001D6A1A" w:rsidP="001D6A1A">
      <w:pPr>
        <w:tabs>
          <w:tab w:val="left" w:pos="567"/>
        </w:tabs>
        <w:spacing w:after="0" w:line="260" w:lineRule="exact"/>
        <w:rPr>
          <w:rFonts w:ascii="Times New Roman" w:eastAsia="MS Mincho" w:hAnsi="Times New Roman" w:cs="Times New Roman"/>
          <w:snapToGrid w:val="0"/>
        </w:rPr>
      </w:pPr>
    </w:p>
    <w:p w14:paraId="2DD823C5" w14:textId="77777777" w:rsidR="001D6A1A" w:rsidRPr="00FF26F5" w:rsidRDefault="001D6A1A" w:rsidP="001D6A1A">
      <w:pPr>
        <w:tabs>
          <w:tab w:val="left" w:pos="567"/>
        </w:tabs>
        <w:spacing w:after="0" w:line="260" w:lineRule="exact"/>
        <w:rPr>
          <w:rFonts w:ascii="Times New Roman" w:eastAsia="MS Mincho" w:hAnsi="Times New Roman" w:cs="Times New Roman"/>
          <w:bCs/>
          <w:iCs/>
          <w:snapToGrid w:val="0"/>
          <w:u w:val="single"/>
        </w:rPr>
      </w:pPr>
      <w:r w:rsidRPr="00FF26F5">
        <w:rPr>
          <w:rFonts w:ascii="Times New Roman" w:eastAsia="Times New Roman" w:hAnsi="Times New Roman" w:cs="Times New Roman"/>
          <w:snapToGrid w:val="0"/>
          <w:u w:val="single"/>
        </w:rPr>
        <w:t xml:space="preserve">Vaikų populiacija </w:t>
      </w:r>
      <w:r w:rsidRPr="00FF26F5">
        <w:rPr>
          <w:rFonts w:ascii="Times New Roman" w:eastAsia="Times New Roman" w:hAnsi="Times New Roman" w:cs="Times New Roman"/>
          <w:i/>
          <w:snapToGrid w:val="0"/>
          <w:szCs w:val="20"/>
          <w:u w:val="single"/>
        </w:rPr>
        <w:t>(0-18 metų)</w:t>
      </w:r>
    </w:p>
    <w:p w14:paraId="57E0FDAE"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D70D02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bCs/>
          <w:i/>
          <w:iCs/>
          <w:snapToGrid w:val="0"/>
          <w:szCs w:val="20"/>
        </w:rPr>
        <w:t>Smegenų ir nugaros MRT / viso kūno MRT:</w:t>
      </w:r>
      <w:r w:rsidRPr="00FF26F5">
        <w:rPr>
          <w:rFonts w:ascii="Times New Roman" w:eastAsia="Times New Roman" w:hAnsi="Times New Roman" w:cs="Times New Roman"/>
          <w:bCs/>
          <w:snapToGrid w:val="0"/>
          <w:szCs w:val="20"/>
        </w:rPr>
        <w:t xml:space="preserve"> </w:t>
      </w:r>
      <w:r w:rsidRPr="00FF26F5">
        <w:rPr>
          <w:rFonts w:ascii="Times New Roman" w:eastAsia="Times New Roman" w:hAnsi="Times New Roman" w:cs="Times New Roman"/>
          <w:snapToGrid w:val="0"/>
          <w:szCs w:val="20"/>
        </w:rPr>
        <w:t xml:space="preserve">rekomenduojama </w:t>
      </w:r>
      <w:r w:rsidRPr="00FF26F5">
        <w:rPr>
          <w:rFonts w:ascii="Times New Roman" w:eastAsia="Times New Roman" w:hAnsi="Times New Roman" w:cs="Times New Roman"/>
          <w:bCs/>
          <w:snapToGrid w:val="0"/>
          <w:szCs w:val="20"/>
        </w:rPr>
        <w:t xml:space="preserve">ir maksimali </w:t>
      </w:r>
      <w:r w:rsidRPr="00FF26F5">
        <w:rPr>
          <w:rFonts w:ascii="Times New Roman" w:eastAsia="Times New Roman" w:hAnsi="Times New Roman" w:cs="Times New Roman"/>
          <w:snapToGrid w:val="0"/>
          <w:szCs w:val="20"/>
        </w:rPr>
        <w:t xml:space="preserve">Dotarem dozė yra 0,1 mmol/kg </w:t>
      </w:r>
      <w:r w:rsidRPr="00FF26F5">
        <w:rPr>
          <w:rFonts w:ascii="Times New Roman" w:eastAsia="Times New Roman" w:hAnsi="Times New Roman" w:cs="Times New Roman"/>
          <w:bCs/>
          <w:snapToGrid w:val="0"/>
          <w:szCs w:val="20"/>
        </w:rPr>
        <w:t>kūno svorio</w:t>
      </w:r>
      <w:r w:rsidRPr="00FF26F5">
        <w:rPr>
          <w:rFonts w:ascii="Times New Roman" w:eastAsia="Times New Roman" w:hAnsi="Times New Roman" w:cs="Times New Roman"/>
          <w:snapToGrid w:val="0"/>
          <w:szCs w:val="20"/>
        </w:rPr>
        <w:t xml:space="preserve">. </w:t>
      </w:r>
      <w:r w:rsidRPr="00FF26F5">
        <w:rPr>
          <w:rFonts w:ascii="Times New Roman" w:eastAsia="Times New Roman" w:hAnsi="Times New Roman" w:cs="Times New Roman"/>
          <w:bCs/>
          <w:snapToGrid w:val="0"/>
          <w:szCs w:val="20"/>
        </w:rPr>
        <w:t>Vieno tyrimo metu negali būti vartojama daugiau nei viena dozė.</w:t>
      </w:r>
    </w:p>
    <w:p w14:paraId="1BED6C9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Dėl nepakankamo naujagimių iki 4 savaičių ir kūdikių iki 1 metų amžiaus inkstų funkcijos išsivystymo, DOTAREM vartoti tik po nuodugnaus apsvarstymo, vartojama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7E6C88CA"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24C8B1B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i/>
          <w:iCs/>
          <w:snapToGrid w:val="0"/>
          <w:szCs w:val="20"/>
        </w:rPr>
        <w:t xml:space="preserve">Angiografija: </w:t>
      </w:r>
      <w:r w:rsidRPr="00FF26F5">
        <w:rPr>
          <w:rFonts w:ascii="Times New Roman" w:eastAsia="Times New Roman" w:hAnsi="Times New Roman" w:cs="Times New Roman"/>
          <w:snapToGrid w:val="0"/>
          <w:color w:val="000000"/>
        </w:rPr>
        <w:t>DOTAREM nerekomenduojama skirti atliekant angiografiją jaunesniems kaip 18 metų amžiaus vaikams, nes duomenų apie veiksmingumą ir saugumą šiai indikacijai nepakanka.</w:t>
      </w:r>
    </w:p>
    <w:p w14:paraId="42563E33"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019D1561" w14:textId="77777777" w:rsidR="001D6A1A" w:rsidRPr="00FF26F5" w:rsidRDefault="001D6A1A" w:rsidP="001D6A1A">
      <w:pPr>
        <w:tabs>
          <w:tab w:val="left" w:pos="567"/>
        </w:tabs>
        <w:spacing w:after="0" w:line="260" w:lineRule="exact"/>
        <w:rPr>
          <w:rFonts w:ascii="Times New Roman" w:eastAsia="Times New Roman" w:hAnsi="Times New Roman" w:cs="Times New Roman"/>
          <w:iCs/>
          <w:snapToGrid w:val="0"/>
          <w:u w:val="single"/>
        </w:rPr>
      </w:pPr>
      <w:r w:rsidRPr="00FF26F5">
        <w:rPr>
          <w:rFonts w:ascii="Times New Roman" w:eastAsia="Times New Roman" w:hAnsi="Times New Roman" w:cs="Times New Roman"/>
          <w:snapToGrid w:val="0"/>
          <w:u w:val="single"/>
        </w:rPr>
        <w:t xml:space="preserve">Vartojimo metodas </w:t>
      </w:r>
    </w:p>
    <w:p w14:paraId="0249DE7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6E845D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 xml:space="preserve">Preparatas skirtas leisti tik į veną. </w:t>
      </w:r>
    </w:p>
    <w:p w14:paraId="77CCEAF6"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Infuzijos greitis: 3-5 ml/min. (didesnis infuzijos greitis – iki 120 ml/min., t. y., 2 ml/s gali būti naudojamas angiografinėms procedūroms).</w:t>
      </w:r>
    </w:p>
    <w:p w14:paraId="0B5ECF63"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Tinkamiausias vaizdas: per 45 minutes po injekcijos.</w:t>
      </w:r>
    </w:p>
    <w:p w14:paraId="4F46D1B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Tinkamiausia vaizdų seka: T1 režimu.</w:t>
      </w:r>
    </w:p>
    <w:p w14:paraId="6AE867FE" w14:textId="77777777" w:rsidR="001D6A1A" w:rsidRPr="00FF26F5" w:rsidRDefault="001D6A1A" w:rsidP="001D6A1A">
      <w:pPr>
        <w:tabs>
          <w:tab w:val="left" w:pos="567"/>
        </w:tabs>
        <w:spacing w:after="0" w:line="260" w:lineRule="exact"/>
        <w:ind w:right="-58"/>
        <w:rPr>
          <w:rFonts w:ascii="Times New Roman" w:eastAsia="Times New Roman" w:hAnsi="Times New Roman" w:cs="Times New Roman"/>
          <w:snapToGrid w:val="0"/>
        </w:rPr>
      </w:pPr>
      <w:r w:rsidRPr="00FF26F5">
        <w:rPr>
          <w:rFonts w:ascii="Times New Roman" w:eastAsia="Times New Roman" w:hAnsi="Times New Roman" w:cs="Times New Roman"/>
          <w:snapToGrid w:val="0"/>
        </w:rPr>
        <w:t>Jei įmanoma, kontrastinė medžiaga turi būti švirkščiama į kraujagysles pacientui gulint. Sušvirkštus pacientą reikia stebėti mažiausiai pusvalandį, nes, remiantis patirtimi, dauguma nepageidaujamų poveikių pasireiškia per šį laikotarpį.</w:t>
      </w:r>
    </w:p>
    <w:p w14:paraId="70EA678B" w14:textId="77777777" w:rsidR="001D6A1A" w:rsidRPr="00FF26F5" w:rsidRDefault="001D6A1A" w:rsidP="001D6A1A">
      <w:pPr>
        <w:tabs>
          <w:tab w:val="left" w:pos="567"/>
        </w:tabs>
        <w:spacing w:after="0" w:line="260" w:lineRule="exact"/>
        <w:ind w:right="-58"/>
        <w:rPr>
          <w:rFonts w:ascii="Times New Roman" w:eastAsia="Times New Roman" w:hAnsi="Times New Roman" w:cs="Times New Roman"/>
          <w:snapToGrid w:val="0"/>
        </w:rPr>
      </w:pPr>
    </w:p>
    <w:p w14:paraId="6B932B7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Guminį kamštį reikia pradurti tik vieną kartą su vaistui ištraukti tinkamu prietaisu (smaigu).</w:t>
      </w:r>
    </w:p>
    <w:p w14:paraId="07F76AB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lastRenderedPageBreak/>
        <w:t xml:space="preserve">Vaistui ištraukti naudojamą prietaisą sudaro: troakaras, sterilus oro filtras, </w:t>
      </w:r>
      <w:r w:rsidRPr="00FF26F5">
        <w:rPr>
          <w:rFonts w:ascii="Times New Roman" w:eastAsia="Times New Roman" w:hAnsi="Times New Roman" w:cs="Times New Roman"/>
          <w:i/>
          <w:snapToGrid w:val="0"/>
        </w:rPr>
        <w:t>luer</w:t>
      </w:r>
      <w:r w:rsidRPr="00FF26F5">
        <w:rPr>
          <w:rFonts w:ascii="Times New Roman" w:eastAsia="Times New Roman" w:hAnsi="Times New Roman" w:cs="Times New Roman"/>
          <w:snapToGrid w:val="0"/>
        </w:rPr>
        <w:t xml:space="preserve"> antgalis ir apsauginis kamštis.</w:t>
      </w:r>
    </w:p>
    <w:p w14:paraId="39C4E8E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Jis gali būti naudojamas su vienkartinio naudojimo (steriliu) švirkštu, užpildytu pagal vienos dozės švirkštimo protokolą arba, jei klinikiniu požiūriu būtina, sušvirkšti antrąją kontrastinės medžiagos dozę.</w:t>
      </w:r>
    </w:p>
    <w:p w14:paraId="5227051C" w14:textId="77777777" w:rsidR="001D6A1A" w:rsidRPr="00FF26F5" w:rsidRDefault="001D6A1A" w:rsidP="001D6A1A">
      <w:pPr>
        <w:tabs>
          <w:tab w:val="left" w:pos="567"/>
        </w:tabs>
        <w:spacing w:after="0" w:line="260" w:lineRule="exact"/>
        <w:rPr>
          <w:rFonts w:ascii="Times New Roman" w:eastAsia="SimSun" w:hAnsi="Times New Roman" w:cs="Times New Roman"/>
          <w:lang w:eastAsia="zh-CN"/>
        </w:rPr>
      </w:pPr>
      <w:r w:rsidRPr="00FF26F5">
        <w:rPr>
          <w:rFonts w:ascii="Times New Roman" w:eastAsia="SimSun" w:hAnsi="Times New Roman" w:cs="Times New Roman"/>
          <w:lang w:eastAsia="zh-CN"/>
        </w:rPr>
        <w:t>Automatinę injekcijos sistemą galima naudoti tik vienam pacientui, kai reikia atlikti pakartotines injekcijas.</w:t>
      </w:r>
    </w:p>
    <w:p w14:paraId="3DFBE94D" w14:textId="77777777" w:rsidR="001D6A1A" w:rsidRPr="00FF26F5" w:rsidRDefault="001D6A1A" w:rsidP="001D6A1A">
      <w:pPr>
        <w:tabs>
          <w:tab w:val="left" w:pos="567"/>
        </w:tabs>
        <w:spacing w:after="0" w:line="260" w:lineRule="exact"/>
        <w:rPr>
          <w:rFonts w:ascii="Times New Roman" w:eastAsia="SimSun" w:hAnsi="Times New Roman" w:cs="Times New Roman"/>
          <w:lang w:eastAsia="zh-CN"/>
        </w:rPr>
      </w:pPr>
      <w:r w:rsidRPr="00FF26F5">
        <w:rPr>
          <w:rFonts w:ascii="Times New Roman" w:eastAsia="SimSun" w:hAnsi="Times New Roman" w:cs="Times New Roman"/>
          <w:lang w:eastAsia="zh-CN"/>
        </w:rPr>
        <w:t>Tyrimo procedūros pabaigoje flakone likusį preparatą ir vienkartinio naudojimo prietaisą reikia išmesti ne vėliau kaip per 24 valandas nuo guminio kamščio pradūrimo momento. Būtina atidžiai laikytis prietaiso gamintojo nurodymų.</w:t>
      </w:r>
    </w:p>
    <w:p w14:paraId="0431F88E" w14:textId="77777777" w:rsidR="001D6A1A" w:rsidRPr="00FF26F5" w:rsidRDefault="001D6A1A" w:rsidP="001D6A1A">
      <w:pPr>
        <w:tabs>
          <w:tab w:val="left" w:pos="567"/>
        </w:tabs>
        <w:spacing w:after="0" w:line="260" w:lineRule="exact"/>
        <w:rPr>
          <w:rFonts w:ascii="Times New Roman" w:eastAsia="SimSun" w:hAnsi="Times New Roman" w:cs="Times New Roman"/>
          <w:lang w:eastAsia="zh-CN"/>
        </w:rPr>
      </w:pPr>
      <w:r w:rsidRPr="00FF26F5">
        <w:rPr>
          <w:rFonts w:ascii="Times New Roman" w:eastAsia="SimSun" w:hAnsi="Times New Roman" w:cs="Times New Roman"/>
          <w:lang w:eastAsia="zh-CN"/>
        </w:rPr>
        <w:t>Prieš naudojimą injekcinį tirpalą reikia patikrinti vizualiai. Galima naudoti tik skaidrius, be matomų nuosėdų tirpalus.</w:t>
      </w:r>
    </w:p>
    <w:p w14:paraId="0C19214D" w14:textId="77777777" w:rsidR="001D6A1A" w:rsidRPr="00FF26F5" w:rsidRDefault="001D6A1A" w:rsidP="001D6A1A">
      <w:pPr>
        <w:tabs>
          <w:tab w:val="left" w:pos="567"/>
        </w:tabs>
        <w:spacing w:after="0" w:line="260" w:lineRule="exact"/>
        <w:rPr>
          <w:rFonts w:ascii="Times New Roman" w:eastAsia="SimSun" w:hAnsi="Times New Roman" w:cs="Times New Roman"/>
          <w:lang w:eastAsia="zh-CN"/>
        </w:rPr>
      </w:pPr>
    </w:p>
    <w:p w14:paraId="3B1F45EA" w14:textId="77777777" w:rsidR="001D6A1A" w:rsidRPr="00FF26F5" w:rsidRDefault="001D6A1A" w:rsidP="001D6A1A">
      <w:pPr>
        <w:tabs>
          <w:tab w:val="left" w:pos="567"/>
        </w:tabs>
        <w:spacing w:after="0" w:line="260" w:lineRule="exact"/>
        <w:rPr>
          <w:rFonts w:ascii="Times New Roman" w:eastAsia="MS Mincho" w:hAnsi="Times New Roman" w:cs="Times New Roman"/>
          <w:bCs/>
          <w:i/>
          <w:iCs/>
          <w:snapToGrid w:val="0"/>
          <w:u w:val="single"/>
        </w:rPr>
      </w:pPr>
      <w:r w:rsidRPr="00FF26F5">
        <w:rPr>
          <w:rFonts w:ascii="Times New Roman" w:eastAsia="Times New Roman" w:hAnsi="Times New Roman" w:cs="Times New Roman"/>
          <w:i/>
          <w:snapToGrid w:val="0"/>
          <w:u w:val="single"/>
        </w:rPr>
        <w:t xml:space="preserve">Vaikų </w:t>
      </w:r>
      <w:r w:rsidRPr="00FF26F5">
        <w:rPr>
          <w:rFonts w:ascii="Times New Roman" w:eastAsia="Times New Roman" w:hAnsi="Times New Roman" w:cs="Times New Roman"/>
          <w:i/>
          <w:snapToGrid w:val="0"/>
          <w:szCs w:val="20"/>
          <w:u w:val="single"/>
        </w:rPr>
        <w:t>(0-18 metų)</w:t>
      </w:r>
      <w:r>
        <w:rPr>
          <w:rFonts w:ascii="Times New Roman" w:eastAsia="Times New Roman" w:hAnsi="Times New Roman" w:cs="Times New Roman"/>
          <w:i/>
          <w:snapToGrid w:val="0"/>
          <w:szCs w:val="20"/>
          <w:u w:val="single"/>
        </w:rPr>
        <w:t xml:space="preserve"> </w:t>
      </w:r>
      <w:r w:rsidRPr="00FF26F5">
        <w:rPr>
          <w:rFonts w:ascii="Times New Roman" w:eastAsia="Times New Roman" w:hAnsi="Times New Roman" w:cs="Times New Roman"/>
          <w:i/>
          <w:snapToGrid w:val="0"/>
          <w:u w:val="single"/>
        </w:rPr>
        <w:t xml:space="preserve">populiacija </w:t>
      </w:r>
    </w:p>
    <w:p w14:paraId="39C9EBAA" w14:textId="77777777" w:rsidR="001D6A1A" w:rsidRPr="00FF26F5" w:rsidRDefault="001D6A1A" w:rsidP="001D6A1A">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Priklausomai nuo DOTAREM kiekio, kurį reikės duoti vaikui, rekomenduotina naudoti DOTAREM flakonus su vienkartinio naudojimo švirkštu, kuris pritaikytas šiam kiekiui, tam, kad būtų pasiektas geresnis injekcijos kiekio tikslumas.</w:t>
      </w:r>
    </w:p>
    <w:p w14:paraId="1262A171" w14:textId="77777777" w:rsidR="001D6A1A" w:rsidRPr="00FF26F5" w:rsidRDefault="001D6A1A" w:rsidP="001D6A1A">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FF26F5">
        <w:rPr>
          <w:rFonts w:ascii="Times New Roman" w:eastAsia="Times New Roman" w:hAnsi="Times New Roman" w:cs="Times New Roman"/>
          <w:snapToGrid w:val="0"/>
          <w:szCs w:val="20"/>
        </w:rPr>
        <w:t>Naujagimiams ir kūdikiams reikiama dozė turi būti administruojama rankiniu būdu.</w:t>
      </w:r>
    </w:p>
    <w:p w14:paraId="6CD826DE" w14:textId="77777777" w:rsidR="001D6A1A" w:rsidRPr="00FF26F5" w:rsidRDefault="001D6A1A" w:rsidP="001D6A1A">
      <w:pPr>
        <w:tabs>
          <w:tab w:val="left" w:pos="567"/>
        </w:tabs>
        <w:spacing w:after="0" w:line="260" w:lineRule="exact"/>
        <w:rPr>
          <w:rFonts w:ascii="Times New Roman" w:eastAsia="SimSun" w:hAnsi="Times New Roman" w:cs="Times New Roman"/>
          <w:lang w:eastAsia="zh-CN"/>
        </w:rPr>
      </w:pPr>
    </w:p>
    <w:p w14:paraId="3B58030B"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4.3</w:t>
      </w:r>
      <w:r w:rsidRPr="00FF26F5">
        <w:rPr>
          <w:rFonts w:ascii="Times New Roman" w:eastAsia="Times New Roman" w:hAnsi="Times New Roman" w:cs="Times New Roman"/>
          <w:b/>
          <w:snapToGrid w:val="0"/>
        </w:rPr>
        <w:tab/>
        <w:t>Kontraindikacijos</w:t>
      </w:r>
    </w:p>
    <w:p w14:paraId="3A79822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283051B"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rPr>
      </w:pPr>
      <w:r w:rsidRPr="00FF26F5">
        <w:rPr>
          <w:rFonts w:ascii="Times New Roman" w:eastAsia="Times New Roman" w:hAnsi="Times New Roman" w:cs="Times New Roman"/>
          <w:snapToGrid w:val="0"/>
        </w:rPr>
        <w:t>Padidėjęs jautrumas gadotero rūgščiai, megliuminui arba kitam vaistiniam preparatui, kurio sudėtyje yra gadolinio.</w:t>
      </w:r>
    </w:p>
    <w:p w14:paraId="5767CF13"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447FE5D1"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4.4</w:t>
      </w:r>
      <w:r w:rsidRPr="00FF26F5">
        <w:rPr>
          <w:rFonts w:ascii="Times New Roman" w:eastAsia="Times New Roman" w:hAnsi="Times New Roman" w:cs="Times New Roman"/>
          <w:b/>
          <w:snapToGrid w:val="0"/>
        </w:rPr>
        <w:tab/>
        <w:t>Specialūs įspėjimai ir atsargumo priemonės</w:t>
      </w:r>
    </w:p>
    <w:p w14:paraId="79A05B90"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7E59EF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BD079E">
        <w:rPr>
          <w:rFonts w:ascii="Times New Roman" w:eastAsia="Times New Roman" w:hAnsi="Times New Roman" w:cs="Times New Roman"/>
          <w:snapToGrid w:val="0"/>
        </w:rPr>
        <w:t>Gadotero rūgštį draudžiama leisti į povoratinklinę ertmę. Kai vaistinio preparato buvo leidžiama į povoratinklinę ertmę, gauta pranešimų apie sunkius, gyvybei pavojingus bei mirtinus atvejus, visų pirma susijusius su neurologinėmis reakcijomis (pvz., koma, encefalopatija, traukulių priepuoliais). Gadotero rūgštį galima leisti tik į veną. E</w:t>
      </w:r>
      <w:r w:rsidRPr="00B202EA">
        <w:rPr>
          <w:rFonts w:ascii="Times New Roman" w:eastAsia="Times New Roman" w:hAnsi="Times New Roman" w:cs="Times New Roman"/>
          <w:snapToGrid w:val="0"/>
        </w:rPr>
        <w:t>kstravazacija gali sukelti vietinę netoleravimo reakciją, kuriai bus reikalinga įprasta vietinė priežiūra.</w:t>
      </w:r>
    </w:p>
    <w:p w14:paraId="5F0F78AA"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Būtina taikyti magnetinio rezonanso tyrimui įprastas atsargumo priemones, pavyzdžiui, netirti pacientų, kuriems implantuotas širdies stimuliatorius, feromagnetiniai kraujagyslių spaustukai, infuzijų siurbliai, nervų stimuliatoriai, sraigės implantai, arba įtariamas metalinis svetimkūnis, ypač akyje.</w:t>
      </w:r>
    </w:p>
    <w:p w14:paraId="6F94E7E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E924497" w14:textId="77777777" w:rsidR="001D6A1A" w:rsidRPr="00FF26F5" w:rsidRDefault="001D6A1A" w:rsidP="001D6A1A">
      <w:pPr>
        <w:tabs>
          <w:tab w:val="left" w:pos="567"/>
        </w:tabs>
        <w:spacing w:after="0" w:line="260" w:lineRule="exact"/>
        <w:rPr>
          <w:rFonts w:ascii="Times New Roman" w:eastAsia="Times New Roman" w:hAnsi="Times New Roman" w:cs="Times New Roman"/>
          <w:b/>
          <w:i/>
          <w:snapToGrid w:val="0"/>
        </w:rPr>
      </w:pPr>
      <w:r w:rsidRPr="00FF26F5">
        <w:rPr>
          <w:rFonts w:ascii="Times New Roman" w:eastAsia="Times New Roman" w:hAnsi="Times New Roman" w:cs="Times New Roman"/>
          <w:b/>
          <w:i/>
          <w:snapToGrid w:val="0"/>
        </w:rPr>
        <w:t>Padidėjęs jautrumas</w:t>
      </w:r>
    </w:p>
    <w:p w14:paraId="0C5E3870" w14:textId="77777777" w:rsidR="001D6A1A" w:rsidRPr="00FF26F5" w:rsidRDefault="001D6A1A" w:rsidP="001D6A1A">
      <w:pPr>
        <w:numPr>
          <w:ilvl w:val="0"/>
          <w:numId w:val="6"/>
        </w:numPr>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Kaip ir naudojant kitas gadolinio turinčias kontrastines medžiagas, gali pasireikšti padidėjusio jautrumo reakcijų, tarp jų ir gyvybei pavojingų (žr. 4.8 skyrių). Padidėjusio jautrumo reakcijos gali būti alerginės (jei sunkios – vadinamos anafilaksinėmis) arba nealerginės. Jos gali pasireikšti greitai (mažiau kaip per 60 minučių) ar vėliau (vėlyvosios, iki 7 dienų). Anafilaksinės reakcijos atsiranda iš karto ir gali baigtis mirtimi. Jos nepriklauso nuo dozės, gali pasireikšti net po pirmos preparato dozės ir dažnai yra nenuspėjamos.</w:t>
      </w:r>
    </w:p>
    <w:p w14:paraId="15A7E387" w14:textId="77777777" w:rsidR="001D6A1A" w:rsidRPr="00FF26F5" w:rsidRDefault="001D6A1A" w:rsidP="001D6A1A">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FF26F5">
        <w:rPr>
          <w:rFonts w:ascii="Times New Roman" w:eastAsia="SimSun" w:hAnsi="Times New Roman" w:cs="Times New Roman"/>
          <w:lang w:eastAsia="zh-CN"/>
        </w:rPr>
        <w:t>Nepaisant sušvirkštos dozės, visada yra padidėjusio jautrumo reakcijų pavojus.</w:t>
      </w:r>
    </w:p>
    <w:p w14:paraId="64D0666A" w14:textId="77777777" w:rsidR="001D6A1A" w:rsidRPr="00FF26F5" w:rsidRDefault="001D6A1A" w:rsidP="001D6A1A">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FF26F5">
        <w:rPr>
          <w:rFonts w:ascii="Times New Roman" w:eastAsia="SimSun" w:hAnsi="Times New Roman" w:cs="Times New Roman"/>
          <w:lang w:eastAsia="zh-CN"/>
        </w:rPr>
        <w:t>Pacientams, praeityje patyrusiems reakcijų į sušvirkštą magnetinio rezonanso tyrimui naudojamą gadolinio turinčią kontrastinę medžiagą, vėliau sušvirkštus to paties preparato, o galbūt ir kitų preparatų, yra didesnis pavojus patirti kitą reakciją, todėl jie turi būti priskiriami didelės rizikos grupei.</w:t>
      </w:r>
    </w:p>
    <w:p w14:paraId="29F5EF70" w14:textId="77777777" w:rsidR="001D6A1A" w:rsidRPr="00FF26F5" w:rsidRDefault="001D6A1A" w:rsidP="001D6A1A">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FF26F5">
        <w:rPr>
          <w:rFonts w:ascii="Times New Roman" w:eastAsia="SimSun" w:hAnsi="Times New Roman" w:cs="Times New Roman"/>
          <w:lang w:eastAsia="zh-CN"/>
        </w:rPr>
        <w:t>Gadotero rūgšties injekcija gali pasunkinti esančius astmos simptomus. Pacientams, sergantiems vaistų nekontroliuojama astma, gadotero rūgšties galima skirti tik atidžiai įvertinus naudos ir rizikos santykį.</w:t>
      </w:r>
    </w:p>
    <w:p w14:paraId="5AEF69FC" w14:textId="77777777" w:rsidR="001D6A1A" w:rsidRPr="00FF26F5" w:rsidRDefault="001D6A1A" w:rsidP="001D6A1A">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FF26F5">
        <w:rPr>
          <w:rFonts w:ascii="Times New Roman" w:eastAsia="SimSun" w:hAnsi="Times New Roman" w:cs="Times New Roman"/>
          <w:lang w:eastAsia="zh-CN"/>
        </w:rPr>
        <w:t>Remiantis jodo turinčių kontrastinių medžiagų vartojimo sukaupta patirtimi, sunkesnės padidėjusio jautrumo reakcijos gali pasireikšti beta adrenoblokatorių vartojantiems pacientams, ypač jei jie serga astma. Šių pacientų gali neveikti standartinis padidėjusio jautrumo reakcijų gydymas beta agonistais</w:t>
      </w:r>
    </w:p>
    <w:p w14:paraId="2DC1E1A2" w14:textId="77777777" w:rsidR="001D6A1A" w:rsidRPr="00FF26F5" w:rsidRDefault="001D6A1A" w:rsidP="001D6A1A">
      <w:pPr>
        <w:numPr>
          <w:ilvl w:val="0"/>
          <w:numId w:val="6"/>
        </w:numPr>
        <w:tabs>
          <w:tab w:val="center" w:pos="4153"/>
          <w:tab w:val="right" w:pos="8306"/>
        </w:tabs>
        <w:spacing w:after="0" w:line="240" w:lineRule="auto"/>
        <w:rPr>
          <w:rFonts w:ascii="Times New Roman" w:eastAsia="SimSun" w:hAnsi="Times New Roman" w:cs="Times New Roman"/>
          <w:iCs/>
          <w:lang w:eastAsia="zh-CN"/>
        </w:rPr>
      </w:pPr>
      <w:r w:rsidRPr="00FF26F5">
        <w:rPr>
          <w:rFonts w:ascii="Times New Roman" w:eastAsia="SimSun" w:hAnsi="Times New Roman" w:cs="Times New Roman"/>
          <w:lang w:eastAsia="zh-CN"/>
        </w:rPr>
        <w:lastRenderedPageBreak/>
        <w:t xml:space="preserve">Prieš švirkščiant bet kokią kontrastinę medžiagą, pacientų būtina paklausti apie praeityje buvusią alergiją (pvz., alergiją jūros produktams, šienligę, dilgėlinę), jautrumą kontrastinėms medžiagoms ir bronchų astmą, nes, esant šioms būklėms, nepageidaujamų reakcijų kontrastinei medžiagai dažnis yra didesnis, todėl reikia apsvarstyti antihistamininių preparatų ir (arba) gliukokortikoidų skyrimo galimybę. </w:t>
      </w:r>
    </w:p>
    <w:p w14:paraId="01F9CBB6" w14:textId="77777777" w:rsidR="001D6A1A" w:rsidRPr="00FF26F5" w:rsidRDefault="001D6A1A" w:rsidP="001D6A1A">
      <w:pPr>
        <w:numPr>
          <w:ilvl w:val="0"/>
          <w:numId w:val="6"/>
        </w:numPr>
        <w:tabs>
          <w:tab w:val="center" w:pos="4153"/>
          <w:tab w:val="right" w:pos="8306"/>
        </w:tabs>
        <w:spacing w:after="0" w:line="240" w:lineRule="auto"/>
        <w:rPr>
          <w:rFonts w:ascii="Times New Roman" w:eastAsia="SimSun" w:hAnsi="Times New Roman" w:cs="Times New Roman"/>
          <w:b/>
          <w:bCs/>
          <w:iCs/>
          <w:snapToGrid w:val="0"/>
          <w:lang w:eastAsia="zh-CN"/>
        </w:rPr>
      </w:pPr>
      <w:r w:rsidRPr="00FF26F5">
        <w:rPr>
          <w:rFonts w:ascii="Times New Roman" w:eastAsia="SimSun" w:hAnsi="Times New Roman" w:cs="Times New Roman"/>
          <w:lang w:eastAsia="zh-CN"/>
        </w:rPr>
        <w:t>Tyrimo metu pacientą turi stebėti gydytojas. Pasireiškus padidinto jautrumo reakcijoms, kontrastinės medžiagos švirkštimą reikia nedelsiant nutraukti ir, jei reikia, taikyti specifinį gydymą. Tyrimo metu turi būti užtikrinta ir palaikoma prieiga prie venos. Reikia turėti skubios pagalbos priemonių: paruoštų tinkamų vaistų (pvz., epinefrino ir antihistamininių preparatų), endotrachėjinį vamzdelį ir respiratorių.</w:t>
      </w:r>
    </w:p>
    <w:p w14:paraId="6708C00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5BB041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color w:val="000000"/>
          <w:u w:val="single"/>
        </w:rPr>
      </w:pPr>
      <w:r w:rsidRPr="00FF26F5">
        <w:rPr>
          <w:rFonts w:ascii="Times New Roman" w:eastAsia="Times New Roman" w:hAnsi="Times New Roman" w:cs="Times New Roman"/>
          <w:snapToGrid w:val="0"/>
          <w:color w:val="000000"/>
          <w:u w:val="single"/>
        </w:rPr>
        <w:t>Pacientai, kurių inkstų funkcija sutrikusi</w:t>
      </w:r>
    </w:p>
    <w:p w14:paraId="0298BE66" w14:textId="77777777" w:rsidR="001D6A1A" w:rsidRPr="00FF26F5" w:rsidRDefault="001D6A1A" w:rsidP="001D6A1A">
      <w:pPr>
        <w:tabs>
          <w:tab w:val="left" w:pos="567"/>
        </w:tabs>
        <w:spacing w:after="0" w:line="260" w:lineRule="exact"/>
        <w:rPr>
          <w:rFonts w:ascii="Times New Roman" w:eastAsia="Times New Roman" w:hAnsi="Times New Roman" w:cs="Times New Roman"/>
          <w:i/>
          <w:iCs/>
          <w:snapToGrid w:val="0"/>
          <w:color w:val="000000"/>
        </w:rPr>
      </w:pPr>
    </w:p>
    <w:p w14:paraId="38CD12F1" w14:textId="77777777" w:rsidR="001D6A1A" w:rsidRPr="00FF26F5" w:rsidRDefault="001D6A1A" w:rsidP="001D6A1A">
      <w:pPr>
        <w:tabs>
          <w:tab w:val="left" w:pos="567"/>
        </w:tabs>
        <w:spacing w:after="0" w:line="260" w:lineRule="exact"/>
        <w:rPr>
          <w:rFonts w:ascii="Times New Roman" w:eastAsia="Times New Roman" w:hAnsi="Times New Roman" w:cs="Times New Roman"/>
          <w:b/>
          <w:iCs/>
          <w:snapToGrid w:val="0"/>
          <w:color w:val="000000"/>
        </w:rPr>
      </w:pPr>
      <w:r w:rsidRPr="00FF26F5">
        <w:rPr>
          <w:rFonts w:ascii="Times New Roman" w:eastAsia="Times New Roman" w:hAnsi="Times New Roman" w:cs="Times New Roman"/>
          <w:b/>
          <w:snapToGrid w:val="0"/>
          <w:color w:val="000000"/>
        </w:rPr>
        <w:t>Prieš DOTAREM vartojimą, visiems pacientams rekomenduojama atlikti laboratorinius tyrimus, ištirti dėl inkstų funkcijos sutrikimų.</w:t>
      </w:r>
    </w:p>
    <w:p w14:paraId="2E5C70C2" w14:textId="77777777" w:rsidR="001D6A1A" w:rsidRPr="00FF26F5" w:rsidRDefault="001D6A1A" w:rsidP="001D6A1A">
      <w:pPr>
        <w:numPr>
          <w:ilvl w:val="12"/>
          <w:numId w:val="0"/>
        </w:numPr>
        <w:tabs>
          <w:tab w:val="left" w:pos="567"/>
          <w:tab w:val="left" w:pos="720"/>
        </w:tabs>
        <w:spacing w:after="0" w:line="260" w:lineRule="exact"/>
        <w:ind w:right="-2"/>
        <w:rPr>
          <w:rFonts w:ascii="Times New Roman" w:eastAsia="Times New Roman" w:hAnsi="Times New Roman" w:cs="Times New Roman"/>
          <w:iCs/>
          <w:snapToGrid w:val="0"/>
          <w:color w:val="000000"/>
        </w:rPr>
      </w:pPr>
    </w:p>
    <w:p w14:paraId="2B5E9EB7" w14:textId="77777777" w:rsidR="001D6A1A" w:rsidRPr="00FF26F5" w:rsidRDefault="001D6A1A" w:rsidP="001D6A1A">
      <w:pPr>
        <w:tabs>
          <w:tab w:val="left" w:pos="360"/>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Vartojant kai kuriuos gadolinio sudėtyje turinčius kontrastinius preparatus pacientams, kuriems yra sunkus arba lėtinis sunkus inkstų funkcijos sutrikimas (GFG &lt; 30 ml/min/1,73m</w:t>
      </w:r>
      <w:r w:rsidRPr="00FF26F5">
        <w:rPr>
          <w:rFonts w:ascii="Times New Roman" w:eastAsia="Times New Roman" w:hAnsi="Times New Roman" w:cs="Times New Roman"/>
          <w:snapToGrid w:val="0"/>
          <w:vertAlign w:val="superscript"/>
        </w:rPr>
        <w:t>2</w:t>
      </w:r>
      <w:r w:rsidRPr="00FF26F5">
        <w:rPr>
          <w:rFonts w:ascii="Times New Roman" w:eastAsia="Times New Roman" w:hAnsi="Times New Roman" w:cs="Times New Roman"/>
          <w:snapToGrid w:val="0"/>
        </w:rPr>
        <w:t xml:space="preserve">), gauta pranešimų apie nefrogeninės sisteminės fibrozės (NSF) atvejus. Pacientai, kuriems atliekama kepenų transplantacija, priklauso padidintos rizikos grupei, kadangi šioje grupėje yra didelis sunkaus inkstų funkcijos sutrikimo pasireiškimo dažnis. </w:t>
      </w:r>
      <w:r w:rsidRPr="00FF26F5">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w:t>
      </w:r>
      <w:r w:rsidRPr="00FF26F5">
        <w:rPr>
          <w:rFonts w:ascii="Times New Roman" w:eastAsia="Times New Roman" w:hAnsi="Times New Roman" w:cs="Times New Roman"/>
          <w:snapToGrid w:val="0"/>
        </w:rPr>
        <w:t xml:space="preserve">pacientams perioperacinio kepenų transplantacijos laikotarpio metu, </w:t>
      </w:r>
      <w:r w:rsidRPr="00FF26F5">
        <w:rPr>
          <w:rFonts w:ascii="Times New Roman" w:eastAsia="Times New Roman" w:hAnsi="Times New Roman" w:cs="Times New Roman"/>
          <w:snapToGrid w:val="0"/>
          <w:color w:val="000000"/>
        </w:rPr>
        <w:t>tik įvertinus naudos ir rizikos santykį. DOTAREM vartoti tik tuo atveju, jeigu diagnostinė informacija būtina ir jos negalima gauti nekontrastinio magnetinio rezonanso tyrimo (MRT) pagalba.</w:t>
      </w:r>
    </w:p>
    <w:p w14:paraId="67FB9CF5" w14:textId="77777777" w:rsidR="001D6A1A" w:rsidRPr="00FF26F5" w:rsidRDefault="001D6A1A" w:rsidP="001D6A1A">
      <w:pPr>
        <w:tabs>
          <w:tab w:val="left" w:pos="567"/>
        </w:tabs>
        <w:spacing w:after="0" w:line="260" w:lineRule="exact"/>
        <w:rPr>
          <w:rFonts w:ascii="Times New Roman" w:eastAsia="MS Mincho" w:hAnsi="Times New Roman" w:cs="Times New Roman"/>
          <w:i/>
          <w:snapToGrid w:val="0"/>
          <w:color w:val="000000"/>
        </w:rPr>
      </w:pPr>
    </w:p>
    <w:p w14:paraId="3AC151F9" w14:textId="77777777" w:rsidR="001D6A1A" w:rsidRPr="00FF26F5" w:rsidRDefault="001D6A1A" w:rsidP="001D6A1A">
      <w:pPr>
        <w:tabs>
          <w:tab w:val="left" w:pos="567"/>
        </w:tabs>
        <w:spacing w:after="0" w:line="260" w:lineRule="exact"/>
        <w:rPr>
          <w:rFonts w:ascii="Times New Roman" w:eastAsia="MS Mincho" w:hAnsi="Times New Roman" w:cs="Times New Roman"/>
          <w:snapToGrid w:val="0"/>
          <w:color w:val="000000"/>
        </w:rPr>
      </w:pPr>
      <w:r w:rsidRPr="00FF26F5">
        <w:rPr>
          <w:rFonts w:ascii="Times New Roman" w:eastAsia="Times New Roman" w:hAnsi="Times New Roman" w:cs="Times New Roman"/>
          <w:snapToGrid w:val="0"/>
        </w:rPr>
        <w:t>Netrukus po gadotero rūgšties vartojimo, hemodializė gali padėti pašalinti gadotero rūgštį iš organizmo. Nėra įrodymų, kad hemodializė yra veiksminga NSF gydymui ar prevencijai pacientams, kuriems hemodializė neatliekama.</w:t>
      </w:r>
    </w:p>
    <w:p w14:paraId="257297A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8316FA3" w14:textId="77777777" w:rsidR="001D6A1A" w:rsidRPr="00FF26F5" w:rsidRDefault="001D6A1A" w:rsidP="001D6A1A">
      <w:pPr>
        <w:tabs>
          <w:tab w:val="left" w:pos="567"/>
        </w:tabs>
        <w:spacing w:after="0" w:line="260" w:lineRule="exact"/>
        <w:rPr>
          <w:rFonts w:ascii="Times New Roman" w:eastAsia="MS Mincho" w:hAnsi="Times New Roman" w:cs="Times New Roman"/>
          <w:bCs/>
          <w:iCs/>
          <w:snapToGrid w:val="0"/>
          <w:u w:val="single"/>
        </w:rPr>
      </w:pPr>
      <w:r w:rsidRPr="00FF26F5">
        <w:rPr>
          <w:rFonts w:ascii="Times New Roman" w:eastAsia="Times New Roman" w:hAnsi="Times New Roman" w:cs="Times New Roman"/>
          <w:snapToGrid w:val="0"/>
          <w:u w:val="single"/>
        </w:rPr>
        <w:t>Senyvi pacientai</w:t>
      </w:r>
    </w:p>
    <w:p w14:paraId="5B9484F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BBF2119" w14:textId="77777777" w:rsidR="001D6A1A" w:rsidRPr="00FF26F5" w:rsidRDefault="001D6A1A" w:rsidP="001D6A1A">
      <w:pPr>
        <w:tabs>
          <w:tab w:val="left" w:pos="567"/>
        </w:tabs>
        <w:spacing w:after="0" w:line="260" w:lineRule="exact"/>
        <w:rPr>
          <w:rFonts w:ascii="Times New Roman" w:eastAsia="Times New Roman" w:hAnsi="Times New Roman" w:cs="Times New Roman"/>
          <w:iCs/>
          <w:snapToGrid w:val="0"/>
        </w:rPr>
      </w:pPr>
      <w:r w:rsidRPr="00FF26F5">
        <w:rPr>
          <w:rFonts w:ascii="Times New Roman" w:eastAsia="Times New Roman" w:hAnsi="Times New Roman" w:cs="Times New Roman"/>
          <w:snapToGrid w:val="0"/>
        </w:rPr>
        <w:t>Dėl galimo gadotero rūgšties klirenso sumažėjimo senyviems pacientams, yra ypatingai svarbu tirti 65 metų amžiaus ir vyresnius pacientus dėl inkstų funkcijos sutrikimų.</w:t>
      </w:r>
    </w:p>
    <w:p w14:paraId="1E659C98" w14:textId="77777777" w:rsidR="001D6A1A" w:rsidRPr="00FF26F5" w:rsidRDefault="001D6A1A" w:rsidP="001D6A1A">
      <w:pPr>
        <w:tabs>
          <w:tab w:val="left" w:pos="567"/>
        </w:tabs>
        <w:spacing w:after="0" w:line="260" w:lineRule="exact"/>
        <w:rPr>
          <w:rFonts w:ascii="Times New Roman" w:eastAsia="Times New Roman" w:hAnsi="Times New Roman" w:cs="Times New Roman"/>
          <w:bCs/>
          <w:snapToGrid w:val="0"/>
        </w:rPr>
      </w:pPr>
    </w:p>
    <w:p w14:paraId="3B3524E6"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u w:val="single"/>
        </w:rPr>
      </w:pPr>
      <w:r w:rsidRPr="00FF26F5">
        <w:rPr>
          <w:rFonts w:ascii="Times New Roman" w:eastAsia="Times New Roman" w:hAnsi="Times New Roman" w:cs="Times New Roman"/>
          <w:snapToGrid w:val="0"/>
          <w:u w:val="single"/>
        </w:rPr>
        <w:t>Vaikų populiacija</w:t>
      </w:r>
    </w:p>
    <w:p w14:paraId="00D54F72" w14:textId="77777777" w:rsidR="001D6A1A" w:rsidRPr="00FF26F5" w:rsidRDefault="001D6A1A" w:rsidP="001D6A1A">
      <w:pPr>
        <w:tabs>
          <w:tab w:val="left" w:pos="567"/>
        </w:tabs>
        <w:spacing w:after="0" w:line="260" w:lineRule="exact"/>
        <w:rPr>
          <w:rFonts w:ascii="Times New Roman" w:eastAsia="Times New Roman" w:hAnsi="Times New Roman" w:cs="Times New Roman"/>
          <w:b/>
          <w:bCs/>
          <w:iCs/>
          <w:snapToGrid w:val="0"/>
        </w:rPr>
      </w:pPr>
    </w:p>
    <w:p w14:paraId="12556B42" w14:textId="77777777" w:rsidR="001D6A1A" w:rsidRPr="00FF26F5" w:rsidRDefault="001D6A1A" w:rsidP="001D6A1A">
      <w:pPr>
        <w:tabs>
          <w:tab w:val="left" w:pos="567"/>
        </w:tabs>
        <w:spacing w:after="0" w:line="260" w:lineRule="exact"/>
        <w:rPr>
          <w:rFonts w:ascii="Times New Roman" w:eastAsia="Times New Roman" w:hAnsi="Times New Roman" w:cs="Times New Roman"/>
          <w:i/>
          <w:snapToGrid w:val="0"/>
          <w:u w:val="single"/>
        </w:rPr>
      </w:pPr>
      <w:r w:rsidRPr="00FF26F5">
        <w:rPr>
          <w:rFonts w:ascii="Times New Roman" w:eastAsia="Times New Roman" w:hAnsi="Times New Roman" w:cs="Times New Roman"/>
          <w:i/>
          <w:snapToGrid w:val="0"/>
          <w:u w:val="single"/>
        </w:rPr>
        <w:t>Naujagimiai ir kūdikiai</w:t>
      </w:r>
    </w:p>
    <w:p w14:paraId="72008835"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rPr>
      </w:pPr>
      <w:r w:rsidRPr="00FF26F5">
        <w:rPr>
          <w:rFonts w:ascii="Times New Roman" w:eastAsia="Times New Roman" w:hAnsi="Times New Roman" w:cs="Times New Roman"/>
          <w:snapToGrid w:val="0"/>
        </w:rPr>
        <w:t>Dėl nepakankamo naujagimių iki 4 savaičių ir kūdikių iki 1 metų amžiaus inkstų funkcijos išsivystymo, DOTAREM vartoti tik po nuodugnaus apsvarstymo.</w:t>
      </w:r>
    </w:p>
    <w:p w14:paraId="19765EAB"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u w:val="single"/>
        </w:rPr>
      </w:pPr>
      <w:r w:rsidRPr="00FF26F5">
        <w:rPr>
          <w:rFonts w:ascii="Times New Roman" w:eastAsia="Times New Roman" w:hAnsi="Times New Roman" w:cs="Times New Roman"/>
          <w:snapToGrid w:val="0"/>
          <w:u w:val="single"/>
        </w:rPr>
        <w:t>Širdies ir kraujagyslių ligos</w:t>
      </w:r>
    </w:p>
    <w:p w14:paraId="6D1A764C"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u w:val="single"/>
        </w:rPr>
      </w:pPr>
    </w:p>
    <w:p w14:paraId="2B3939F2" w14:textId="77777777" w:rsidR="001D6A1A" w:rsidRPr="00FF26F5" w:rsidRDefault="001D6A1A" w:rsidP="001D6A1A">
      <w:pPr>
        <w:tabs>
          <w:tab w:val="left" w:pos="567"/>
        </w:tabs>
        <w:spacing w:after="0" w:line="260" w:lineRule="exact"/>
        <w:rPr>
          <w:rFonts w:ascii="Times New Roman" w:eastAsia="Times New Roman" w:hAnsi="Times New Roman" w:cs="Times New Roman"/>
          <w:iCs/>
          <w:snapToGrid w:val="0"/>
          <w:color w:val="000000"/>
        </w:rPr>
      </w:pPr>
      <w:r w:rsidRPr="00FF26F5">
        <w:rPr>
          <w:rFonts w:ascii="Times New Roman" w:eastAsia="Times New Roman" w:hAnsi="Times New Roman" w:cs="Times New Roman"/>
          <w:snapToGrid w:val="0"/>
          <w:color w:val="000000"/>
        </w:rPr>
        <w:t xml:space="preserve">Širdies ir kraujagyslių liga sergantiems pacientams DOTAREM galima skirti tik atidžiai įvertinus naudos ir rizikos santykį, nes kol kas duomenų nepakanka. </w:t>
      </w:r>
    </w:p>
    <w:p w14:paraId="4D70C7F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AB41A6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u w:val="single"/>
        </w:rPr>
      </w:pPr>
      <w:r w:rsidRPr="00FF26F5">
        <w:rPr>
          <w:rFonts w:ascii="Times New Roman" w:eastAsia="Times New Roman" w:hAnsi="Times New Roman" w:cs="Times New Roman"/>
          <w:snapToGrid w:val="0"/>
          <w:u w:val="single"/>
        </w:rPr>
        <w:t>Centrinės nervų sistemos (CNS) sutrikimai</w:t>
      </w:r>
    </w:p>
    <w:p w14:paraId="6A65F327"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u w:val="single"/>
        </w:rPr>
      </w:pPr>
    </w:p>
    <w:p w14:paraId="642E043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Kaip ir su kitomis gadolinio turinčiomis kontrastinėmis medžiagomis, reikia imtis specialių atsargumo priemonių preparato švirkščiant pacientams, kurių traukulių sužadinimo slenkstis yra žemas. Reikia imtis atsargumo priemonių, pvz., atidaus stebėjimo. Šalia turi būti paruoštos naudoti priemonės ir vaistai, gali prireikti traukulių slopinimui.</w:t>
      </w:r>
    </w:p>
    <w:p w14:paraId="5465C000"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E83950B"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4.5</w:t>
      </w:r>
      <w:r w:rsidRPr="00FF26F5">
        <w:rPr>
          <w:rFonts w:ascii="Times New Roman" w:eastAsia="Times New Roman" w:hAnsi="Times New Roman" w:cs="Times New Roman"/>
          <w:b/>
          <w:snapToGrid w:val="0"/>
        </w:rPr>
        <w:tab/>
        <w:t>Sąveika su kitais vaistiniais preparatais ir kitokia sąveika</w:t>
      </w:r>
    </w:p>
    <w:p w14:paraId="78F9A70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C8A98A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Sąveikos su kitais vaistiniais preparatais nepastebėta. Oficialių sąveikos tyrimų neatlikta.</w:t>
      </w:r>
    </w:p>
    <w:p w14:paraId="0C1027E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2D7707A" w14:textId="77777777" w:rsidR="001D6A1A" w:rsidRPr="00FF26F5" w:rsidRDefault="001D6A1A" w:rsidP="001D6A1A">
      <w:pPr>
        <w:spacing w:after="120" w:line="240" w:lineRule="auto"/>
        <w:rPr>
          <w:rFonts w:ascii="Times New Roman" w:eastAsia="Times New Roman" w:hAnsi="Times New Roman" w:cs="Times New Roman"/>
          <w:bCs/>
          <w:u w:val="single"/>
          <w:lang w:eastAsia="fr-FR"/>
        </w:rPr>
      </w:pPr>
      <w:r w:rsidRPr="00FF26F5">
        <w:rPr>
          <w:rFonts w:ascii="Times New Roman" w:eastAsia="Times New Roman" w:hAnsi="Times New Roman" w:cs="Times New Roman"/>
          <w:u w:val="single"/>
          <w:lang w:eastAsia="fr-FR"/>
        </w:rPr>
        <w:lastRenderedPageBreak/>
        <w:t>Kartu vartojami vaistai, į kuriuos reikia atsižvelgti</w:t>
      </w:r>
    </w:p>
    <w:p w14:paraId="7E02F4E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Beta adrenoblokatoriai, kraujagysles veikiantys preparatai, angiotenziną konvertuojančio fermento inhibitoriai, angiotenzino II receptorių blokatoriai: šie vaistiniai preparatai sumažina širdies ir kraujagyslių kompensacinių mechanizmų veiksmingumą esant kraujospūdžio sutrikimams. Prieš sušvirkščiant gadolinio preparatų, apie jų vartojimą turi būti informuojamas radiologas, taip pat turi būti paruoštos gaivinimui reikalingos priemonės.</w:t>
      </w:r>
    </w:p>
    <w:p w14:paraId="527B048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46AC17B"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4.6</w:t>
      </w:r>
      <w:r w:rsidRPr="00FF26F5">
        <w:rPr>
          <w:rFonts w:ascii="Times New Roman" w:eastAsia="Times New Roman" w:hAnsi="Times New Roman" w:cs="Times New Roman"/>
          <w:b/>
          <w:snapToGrid w:val="0"/>
        </w:rPr>
        <w:tab/>
        <w:t>Vaisingumas, nėštumo ir žindymo laikotarpis</w:t>
      </w:r>
    </w:p>
    <w:p w14:paraId="1E8D7C3A"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4E3902B" w14:textId="77777777" w:rsidR="001D6A1A" w:rsidRPr="00FF26F5" w:rsidRDefault="001D6A1A" w:rsidP="001D6A1A">
      <w:pPr>
        <w:tabs>
          <w:tab w:val="left" w:pos="567"/>
        </w:tabs>
        <w:spacing w:after="120" w:line="260" w:lineRule="exact"/>
        <w:outlineLvl w:val="8"/>
        <w:rPr>
          <w:rFonts w:ascii="Times New Roman" w:eastAsia="SimSun" w:hAnsi="Times New Roman" w:cs="Times New Roman"/>
          <w:iCs/>
          <w:u w:val="single"/>
          <w:lang w:eastAsia="x-none"/>
        </w:rPr>
      </w:pPr>
      <w:r w:rsidRPr="00FF26F5">
        <w:rPr>
          <w:rFonts w:ascii="Times New Roman" w:eastAsia="SimSun" w:hAnsi="Times New Roman" w:cs="Times New Roman"/>
          <w:u w:val="single"/>
          <w:lang w:eastAsia="x-none"/>
        </w:rPr>
        <w:t>Nėštumas</w:t>
      </w:r>
    </w:p>
    <w:p w14:paraId="191E85F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130C5C">
        <w:rPr>
          <w:rFonts w:ascii="Times New Roman" w:eastAsia="Times New Roman" w:hAnsi="Times New Roman" w:cs="Times New Roman"/>
          <w:snapToGrid w:val="0"/>
        </w:rPr>
        <w:t>Duomen</w:t>
      </w:r>
      <w:r>
        <w:rPr>
          <w:rFonts w:ascii="Times New Roman" w:eastAsia="Times New Roman" w:hAnsi="Times New Roman" w:cs="Times New Roman"/>
          <w:snapToGrid w:val="0"/>
        </w:rPr>
        <w:t>u</w:t>
      </w:r>
      <w:r w:rsidRPr="00130C5C">
        <w:rPr>
          <w:rFonts w:ascii="Times New Roman" w:eastAsia="Times New Roman" w:hAnsi="Times New Roman" w:cs="Times New Roman"/>
          <w:snapToGrid w:val="0"/>
        </w:rPr>
        <w:t xml:space="preserve"> apie</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kontrastinių medžiagų, kurių sudėtyje yra gadolinio, įskaitant</w:t>
      </w:r>
      <w:r w:rsidRPr="00130C5C">
        <w:rPr>
          <w:rFonts w:ascii="Times New Roman" w:eastAsia="Times New Roman" w:hAnsi="Times New Roman" w:cs="Times New Roman"/>
          <w:snapToGrid w:val="0"/>
        </w:rPr>
        <w:t xml:space="preserve"> gadotero rūgšties</w:t>
      </w:r>
      <w:r>
        <w:rPr>
          <w:rFonts w:ascii="Times New Roman" w:eastAsia="Times New Roman" w:hAnsi="Times New Roman" w:cs="Times New Roman"/>
          <w:snapToGrid w:val="0"/>
        </w:rPr>
        <w:t>,</w:t>
      </w:r>
      <w:r w:rsidRPr="00130C5C">
        <w:rPr>
          <w:rFonts w:ascii="Times New Roman" w:eastAsia="Times New Roman" w:hAnsi="Times New Roman" w:cs="Times New Roman"/>
          <w:snapToGrid w:val="0"/>
        </w:rPr>
        <w:t xml:space="preserve"> vartojimą nėštumo metu </w:t>
      </w:r>
      <w:r w:rsidRPr="00A06176">
        <w:rPr>
          <w:rFonts w:ascii="Times New Roman" w:eastAsia="Times New Roman" w:hAnsi="Times New Roman" w:cs="Times New Roman"/>
          <w:snapToGrid w:val="0"/>
        </w:rPr>
        <w:t>nepakanka. Gadolinis gali prasiskverbti per placentos</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 xml:space="preserve">barjerą. Nežinoma, ar gadolinio vartojimas yra susijęs su nepageidaujamu poveikiu vaisiui. </w:t>
      </w:r>
      <w:r w:rsidRPr="00FF26F5">
        <w:rPr>
          <w:rFonts w:ascii="Times New Roman" w:eastAsia="Times New Roman" w:hAnsi="Times New Roman" w:cs="Times New Roman"/>
          <w:snapToGrid w:val="0"/>
        </w:rPr>
        <w:t>Tyrimai su gyvūnais tiesioginio ar netiesioginio kenksmingo toksinio poveikio reprodukcijai neparodė (žr. 5.3 skyrių). DOTAREM nėštumo metu vartoti negalima, nebent moters klinikinė būklė yra tokia, kad jai reikia gadotero rūgšties skirti.</w:t>
      </w:r>
    </w:p>
    <w:p w14:paraId="4305D4A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1BC03E7" w14:textId="77777777" w:rsidR="001D6A1A" w:rsidRPr="00FF26F5" w:rsidRDefault="001D6A1A" w:rsidP="001D6A1A">
      <w:pPr>
        <w:tabs>
          <w:tab w:val="left" w:pos="567"/>
        </w:tabs>
        <w:spacing w:after="120" w:line="260" w:lineRule="exact"/>
        <w:outlineLvl w:val="8"/>
        <w:rPr>
          <w:rFonts w:ascii="Times New Roman" w:eastAsia="SimSun" w:hAnsi="Times New Roman" w:cs="Times New Roman"/>
          <w:iCs/>
          <w:u w:val="single"/>
          <w:lang w:eastAsia="x-none"/>
        </w:rPr>
      </w:pPr>
      <w:r w:rsidRPr="00FF26F5">
        <w:rPr>
          <w:rFonts w:ascii="Times New Roman" w:eastAsia="SimSun" w:hAnsi="Times New Roman" w:cs="Times New Roman"/>
          <w:u w:val="single"/>
          <w:lang w:eastAsia="x-none"/>
        </w:rPr>
        <w:t>Žindymas</w:t>
      </w:r>
    </w:p>
    <w:p w14:paraId="34EE8AB6" w14:textId="77777777" w:rsidR="001D6A1A" w:rsidRPr="00FF26F5" w:rsidRDefault="001D6A1A" w:rsidP="001D6A1A">
      <w:pPr>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Labai nedidelis gadolinio sudėtyje turinčių kontrastinių medžiagų kiekis išsiskiria į motinos pieną (žr. 5.3 skyrių). Skiriant DOTAREM klinikines dozes, kokio nors poveikio žindomiems kūdikiams nesitikima dėl nedidelio į motinos pieną išsiskiriančių medžiagų kiekio ir prastos absorbcijos iš virškinimo trakto. Gydantis gydytojas ir žindyvė turi nuspręsti, ar žindymą galima tęsti ar jį nutraukti 24 valandoms po DOTAREM vartojimo</w:t>
      </w:r>
      <w:r w:rsidRPr="00FF26F5">
        <w:rPr>
          <w:rFonts w:ascii="Times New Roman" w:eastAsia="Times New Roman" w:hAnsi="Times New Roman" w:cs="Times New Roman"/>
          <w:snapToGrid w:val="0"/>
          <w:color w:val="000000"/>
        </w:rPr>
        <w:t>.</w:t>
      </w:r>
    </w:p>
    <w:p w14:paraId="3E4C4122" w14:textId="77777777" w:rsidR="001D6A1A" w:rsidRPr="00FF26F5" w:rsidRDefault="001D6A1A" w:rsidP="001D6A1A">
      <w:pPr>
        <w:spacing w:after="0" w:line="260" w:lineRule="exact"/>
        <w:rPr>
          <w:rFonts w:ascii="Times New Roman" w:eastAsia="Times New Roman" w:hAnsi="Times New Roman" w:cs="Times New Roman"/>
          <w:b/>
          <w:snapToGrid w:val="0"/>
        </w:rPr>
      </w:pPr>
    </w:p>
    <w:p w14:paraId="0E6B871A"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4.7</w:t>
      </w:r>
      <w:r w:rsidRPr="00FF26F5">
        <w:rPr>
          <w:rFonts w:ascii="Times New Roman" w:eastAsia="Times New Roman" w:hAnsi="Times New Roman" w:cs="Times New Roman"/>
          <w:b/>
          <w:snapToGrid w:val="0"/>
        </w:rPr>
        <w:tab/>
        <w:t>Poveikis gebėjimui vairuoti ir valdyti mechanizmus</w:t>
      </w:r>
    </w:p>
    <w:p w14:paraId="4E2AAA70"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5D97B2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Preparato poveikio gebėjimui vairuoti ir valdyti mechanizmus tyrimų neatlikta. Ambulatoriniai pacientai vairuodami automobilį ar valdydami mechanizmus turi žinoti, kad netikėtai gali atsirasti pykinimas.</w:t>
      </w:r>
    </w:p>
    <w:p w14:paraId="135679A9"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78610D9" w14:textId="77777777" w:rsidR="001D6A1A" w:rsidRPr="00FF26F5" w:rsidRDefault="001D6A1A" w:rsidP="001D6A1A">
      <w:pPr>
        <w:tabs>
          <w:tab w:val="left" w:pos="540"/>
        </w:tabs>
        <w:spacing w:after="0" w:line="260" w:lineRule="exact"/>
        <w:rPr>
          <w:rFonts w:ascii="Times New Roman" w:eastAsia="Times New Roman" w:hAnsi="Times New Roman" w:cs="Times New Roman"/>
          <w:b/>
          <w:snapToGrid w:val="0"/>
        </w:rPr>
      </w:pPr>
      <w:r w:rsidRPr="00FF26F5">
        <w:rPr>
          <w:rFonts w:ascii="Times New Roman" w:eastAsia="Times New Roman" w:hAnsi="Times New Roman" w:cs="Times New Roman"/>
          <w:b/>
          <w:snapToGrid w:val="0"/>
        </w:rPr>
        <w:t>4.8</w:t>
      </w:r>
      <w:r w:rsidRPr="00FF26F5">
        <w:rPr>
          <w:rFonts w:ascii="Times New Roman" w:eastAsia="Times New Roman" w:hAnsi="Times New Roman" w:cs="Times New Roman"/>
          <w:b/>
          <w:snapToGrid w:val="0"/>
        </w:rPr>
        <w:tab/>
        <w:t>Nepageidaujamas poveikis</w:t>
      </w:r>
    </w:p>
    <w:p w14:paraId="6D414778" w14:textId="77777777" w:rsidR="001D6A1A" w:rsidRPr="00B5714F" w:rsidRDefault="001D6A1A" w:rsidP="001D6A1A">
      <w:pPr>
        <w:autoSpaceDE w:val="0"/>
        <w:autoSpaceDN w:val="0"/>
        <w:adjustRightInd w:val="0"/>
        <w:spacing w:after="0" w:line="240" w:lineRule="auto"/>
        <w:rPr>
          <w:rFonts w:ascii="Times New Roman" w:eastAsia="SimSun" w:hAnsi="Times New Roman" w:cs="Times New Roman"/>
          <w:lang w:eastAsia="en-GB" w:bidi="lt-LT"/>
        </w:rPr>
      </w:pPr>
    </w:p>
    <w:p w14:paraId="7C5FC37F" w14:textId="77777777" w:rsidR="001D6A1A" w:rsidRPr="00FF26F5" w:rsidRDefault="001D6A1A" w:rsidP="001D6A1A">
      <w:pPr>
        <w:autoSpaceDE w:val="0"/>
        <w:autoSpaceDN w:val="0"/>
        <w:adjustRightInd w:val="0"/>
        <w:spacing w:after="0" w:line="240" w:lineRule="auto"/>
        <w:rPr>
          <w:rFonts w:ascii="Times New Roman" w:eastAsia="SimSun" w:hAnsi="Times New Roman" w:cs="Times New Roman"/>
          <w:lang w:eastAsia="en-GB" w:bidi="lt-LT"/>
        </w:rPr>
      </w:pPr>
      <w:r w:rsidRPr="00FF26F5">
        <w:rPr>
          <w:rFonts w:ascii="Times New Roman" w:eastAsia="SimSun" w:hAnsi="Times New Roman" w:cs="Times New Roman"/>
          <w:lang w:eastAsia="en-GB" w:bidi="lt-LT"/>
        </w:rPr>
        <w:t xml:space="preserve">Su gadotero rūgšties vartojimu susijęs nepageidaujamas poveikis dažniausiai yra nesunkus ar vidutinio sunkumo ir trumpalaikis. </w:t>
      </w:r>
      <w:r w:rsidRPr="00B5714F">
        <w:rPr>
          <w:rFonts w:ascii="Times New Roman" w:eastAsia="SimSun" w:hAnsi="Times New Roman" w:cs="Times New Roman"/>
          <w:lang w:eastAsia="en-GB" w:bidi="lt-LT"/>
        </w:rPr>
        <w:t>Būdingiausias nepageidaujamas poveikis buvo reakcijos injekcijos vietoje, pykinimas ir galvos skausmas.</w:t>
      </w:r>
    </w:p>
    <w:p w14:paraId="00DBD78D" w14:textId="77777777" w:rsidR="001D6A1A" w:rsidRPr="00FF26F5" w:rsidRDefault="001D6A1A" w:rsidP="001D6A1A">
      <w:pPr>
        <w:autoSpaceDE w:val="0"/>
        <w:autoSpaceDN w:val="0"/>
        <w:adjustRightInd w:val="0"/>
        <w:spacing w:after="0" w:line="240" w:lineRule="auto"/>
        <w:rPr>
          <w:rFonts w:ascii="Times New Roman" w:eastAsia="SimSun" w:hAnsi="Times New Roman" w:cs="Times New Roman"/>
          <w:lang w:eastAsia="en-GB" w:bidi="lt-LT"/>
        </w:rPr>
      </w:pPr>
    </w:p>
    <w:p w14:paraId="0CE8EBCE" w14:textId="77777777" w:rsidR="001D6A1A" w:rsidRPr="009A0AD5" w:rsidRDefault="001D6A1A" w:rsidP="001D6A1A">
      <w:pPr>
        <w:autoSpaceDE w:val="0"/>
        <w:autoSpaceDN w:val="0"/>
        <w:adjustRightInd w:val="0"/>
        <w:spacing w:after="0" w:line="240" w:lineRule="auto"/>
        <w:rPr>
          <w:rFonts w:ascii="Times New Roman" w:eastAsia="SimSun" w:hAnsi="Times New Roman" w:cs="Times New Roman"/>
          <w:lang w:eastAsia="en-GB" w:bidi="lt-LT"/>
        </w:rPr>
      </w:pPr>
      <w:r w:rsidRPr="009A0AD5">
        <w:rPr>
          <w:rFonts w:ascii="Times New Roman" w:eastAsia="SimSun" w:hAnsi="Times New Roman" w:cs="Times New Roman"/>
          <w:lang w:eastAsia="en-GB" w:bidi="lt-LT"/>
        </w:rPr>
        <w:t>Klinikinių tyrimų metu pykinimas, galvos skausmas, reakcijos injekcijos vietoje, šalimas, hipotenzija, mieguistumas, galvos svaigimas, karščio pojūtis, deginimo pojūtis, išbėrimas, astenija, disgeuzija ir hipertenzija buvo dažniausios nedažnos (≥1/1000–&lt;1/100) nepageidaujamos reakcijos.</w:t>
      </w:r>
    </w:p>
    <w:p w14:paraId="5EAAFE6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0EF709A" w14:textId="77777777" w:rsidR="001D6A1A" w:rsidRDefault="001D6A1A" w:rsidP="001D6A1A">
      <w:pPr>
        <w:tabs>
          <w:tab w:val="left" w:pos="567"/>
        </w:tabs>
        <w:spacing w:after="0" w:line="260" w:lineRule="exact"/>
        <w:rPr>
          <w:rFonts w:ascii="Times New Roman" w:eastAsia="Times New Roman" w:hAnsi="Times New Roman" w:cs="Times New Roman"/>
          <w:snapToGrid w:val="0"/>
        </w:rPr>
      </w:pPr>
      <w:r w:rsidRPr="009A0AD5">
        <w:rPr>
          <w:rFonts w:ascii="Times New Roman" w:eastAsia="Times New Roman" w:hAnsi="Times New Roman" w:cs="Times New Roman"/>
          <w:snapToGrid w:val="0"/>
        </w:rPr>
        <w:t>Preparatą pradėjus tiekti į rinką dažniausiai sušvirkštus gadotero rūgšties nepageidaujamos reakcijos buvo pykinimas, vėmimas, niežėjimas ir padidėjusio jautrumo reakcijos.</w:t>
      </w:r>
    </w:p>
    <w:p w14:paraId="5CBFB3B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415F33C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 xml:space="preserve">Tarp padidėjusio jautrumo reakcijų dažniausiai buvo stebėtos odos reakcijos; jos gali būti lokalizuotos, apimančios didesnę sritį ar visą organizmą. </w:t>
      </w:r>
    </w:p>
    <w:p w14:paraId="7C5306A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83323F0"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Šios reakcijos dažniausiai išsivysto greitai (atliekant injekciją ar per valandą nuo injekcijos pradžios), nors kartais gali būti vėlyvosios (atsiranda praėjus valandai ar kelioms dienoms po injekcijos), šiuo atveju pasireiškiančios odos pakenkimais.</w:t>
      </w:r>
    </w:p>
    <w:p w14:paraId="7CF67DF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74C178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9A0AD5">
        <w:rPr>
          <w:rFonts w:ascii="Times New Roman" w:eastAsia="Times New Roman" w:hAnsi="Times New Roman" w:cs="Times New Roman"/>
          <w:snapToGrid w:val="0"/>
        </w:rPr>
        <w:t xml:space="preserve">Greito tipo reakcijoms būdingas vieno ar kelių tipų poveikis, atsirandantis vienu metu ar vienas paskui kitą ir dažniausiai apimantis odos, kvėpavimo, virškinimo, sąnarių ir (arba) širdies ir kraujagyslių sistemų reakcijas. </w:t>
      </w:r>
      <w:r w:rsidRPr="00FF26F5">
        <w:rPr>
          <w:rFonts w:ascii="Times New Roman" w:eastAsia="Times New Roman" w:hAnsi="Times New Roman" w:cs="Times New Roman"/>
          <w:snapToGrid w:val="0"/>
        </w:rPr>
        <w:t>Kiekvienas požymis gali būti įspėjimas apie besivystantį šoką, o labai retais atvejais gali sukelti mirtį.</w:t>
      </w:r>
    </w:p>
    <w:p w14:paraId="5D30180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916609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Vartojant gadotero rūgšties, gauta pranešimų apie pavienius nefrogeninės sisteminės fibrozės (NSF) atvejus. Dauguma šių atvejų pasitaikė pacientams, kurie kartu vartojo kitų gadolinio sudėtyje turinčių kontrastinių medžiagų (žr. 4.4 skyrių).</w:t>
      </w:r>
    </w:p>
    <w:p w14:paraId="0A8371F9"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FB8020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Toliau pateiktoje lentelėje nepageidaujamos reakcijos išvardytos pagal SOC (Organų sistemų klases) bei pagal dažnį, kuris apibūdinamas taip: labai dažnas (</w:t>
      </w:r>
      <w:r w:rsidRPr="00FF26F5">
        <w:rPr>
          <w:rFonts w:ascii="Times New Roman" w:eastAsia="Times New Roman" w:hAnsi="Times New Roman" w:cs="Times New Roman"/>
          <w:snapToGrid w:val="0"/>
        </w:rPr>
        <w:sym w:font="Symbol" w:char="F0B3"/>
      </w:r>
      <w:r w:rsidRPr="00FF26F5">
        <w:rPr>
          <w:rFonts w:ascii="Times New Roman" w:eastAsia="Times New Roman" w:hAnsi="Times New Roman" w:cs="Times New Roman"/>
          <w:snapToGrid w:val="0"/>
        </w:rPr>
        <w:t xml:space="preserve">1/10), dažnas (nuo </w:t>
      </w:r>
      <w:r w:rsidRPr="00FF26F5">
        <w:rPr>
          <w:rFonts w:ascii="Times New Roman" w:eastAsia="Times New Roman" w:hAnsi="Times New Roman" w:cs="Times New Roman"/>
          <w:snapToGrid w:val="0"/>
        </w:rPr>
        <w:sym w:font="Symbol" w:char="F0B3"/>
      </w:r>
      <w:r w:rsidRPr="00FF26F5">
        <w:rPr>
          <w:rFonts w:ascii="Times New Roman" w:eastAsia="Times New Roman" w:hAnsi="Times New Roman" w:cs="Times New Roman"/>
          <w:snapToGrid w:val="0"/>
        </w:rPr>
        <w:t xml:space="preserve">1/100 iki &lt; 1/10), nedažnas (nuo </w:t>
      </w:r>
      <w:r w:rsidRPr="00FF26F5">
        <w:rPr>
          <w:rFonts w:ascii="Times New Roman" w:eastAsia="Times New Roman" w:hAnsi="Times New Roman" w:cs="Times New Roman"/>
          <w:snapToGrid w:val="0"/>
        </w:rPr>
        <w:sym w:font="Symbol" w:char="F0B3"/>
      </w:r>
      <w:r w:rsidRPr="00FF26F5">
        <w:rPr>
          <w:rFonts w:ascii="Times New Roman" w:eastAsia="Times New Roman" w:hAnsi="Times New Roman" w:cs="Times New Roman"/>
          <w:snapToGrid w:val="0"/>
        </w:rPr>
        <w:t xml:space="preserve">1/1000 iki &lt;1/100), retas (nuo </w:t>
      </w:r>
      <w:r w:rsidRPr="00FF26F5">
        <w:rPr>
          <w:rFonts w:ascii="Times New Roman" w:eastAsia="Times New Roman" w:hAnsi="Times New Roman" w:cs="Times New Roman"/>
          <w:snapToGrid w:val="0"/>
        </w:rPr>
        <w:sym w:font="Symbol" w:char="F0B3"/>
      </w:r>
      <w:r w:rsidRPr="00FF26F5">
        <w:rPr>
          <w:rFonts w:ascii="Times New Roman" w:eastAsia="Times New Roman" w:hAnsi="Times New Roman" w:cs="Times New Roman"/>
          <w:snapToGrid w:val="0"/>
        </w:rPr>
        <w:t xml:space="preserve">1/10000 iki &lt;1/1000), labai retas (&lt;1/10000) ir dažnis nežinomas (negali būti apskaičiuotas pagal turimus duomenis). </w:t>
      </w:r>
      <w:r w:rsidRPr="009A0AD5">
        <w:rPr>
          <w:rFonts w:ascii="Times New Roman" w:eastAsia="Times New Roman" w:hAnsi="Times New Roman" w:cs="Times New Roman"/>
          <w:snapToGrid w:val="0"/>
          <w:lang w:bidi="lt-LT"/>
        </w:rPr>
        <w:t>Toliau pateikiami duomenys gauti klinikinių tyrimų, kuriuose dalyvavo 2822 pacientai, metu arba stebėjimo tyrimų, kuriuose dalyvavo 185500 pacientų, metu.</w:t>
      </w:r>
    </w:p>
    <w:p w14:paraId="01326C3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066EFB5D" w14:textId="77777777" w:rsidR="001D6A1A" w:rsidRDefault="001D6A1A" w:rsidP="001D6A1A">
      <w:pPr>
        <w:tabs>
          <w:tab w:val="left" w:pos="567"/>
        </w:tabs>
        <w:spacing w:after="0" w:line="260" w:lineRule="exact"/>
        <w:rPr>
          <w:rFonts w:ascii="Times New Roman" w:eastAsia="Times New Roman" w:hAnsi="Times New Roman" w:cs="Times New Roman"/>
          <w:snapToGrid w:val="0"/>
        </w:rPr>
      </w:pPr>
    </w:p>
    <w:tbl>
      <w:tblPr>
        <w:tblW w:w="8697" w:type="dxa"/>
        <w:tblInd w:w="97" w:type="dxa"/>
        <w:tblLayout w:type="fixed"/>
        <w:tblCellMar>
          <w:left w:w="0" w:type="dxa"/>
          <w:right w:w="0" w:type="dxa"/>
        </w:tblCellMar>
        <w:tblLook w:val="01E0" w:firstRow="1" w:lastRow="1" w:firstColumn="1" w:lastColumn="1" w:noHBand="0" w:noVBand="0"/>
      </w:tblPr>
      <w:tblGrid>
        <w:gridCol w:w="2885"/>
        <w:gridCol w:w="5812"/>
      </w:tblGrid>
      <w:tr w:rsidR="001D6A1A" w:rsidRPr="009A0AD5" w14:paraId="662C8244" w14:textId="77777777" w:rsidTr="00476F85">
        <w:trPr>
          <w:trHeight w:hRule="exact" w:val="358"/>
          <w:tblHeader/>
        </w:trPr>
        <w:tc>
          <w:tcPr>
            <w:tcW w:w="2885" w:type="dxa"/>
            <w:tcBorders>
              <w:top w:val="single" w:sz="4" w:space="0" w:color="000000"/>
              <w:left w:val="single" w:sz="4" w:space="0" w:color="000000"/>
              <w:bottom w:val="single" w:sz="4" w:space="0" w:color="000000"/>
              <w:right w:val="single" w:sz="4" w:space="0" w:color="000000"/>
            </w:tcBorders>
            <w:vAlign w:val="center"/>
          </w:tcPr>
          <w:p w14:paraId="6AADCFCA"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b/>
              </w:rPr>
              <w:t>Organų sistemų klasė</w:t>
            </w:r>
          </w:p>
        </w:tc>
        <w:tc>
          <w:tcPr>
            <w:tcW w:w="5812" w:type="dxa"/>
            <w:tcBorders>
              <w:top w:val="single" w:sz="4" w:space="0" w:color="000000"/>
              <w:left w:val="single" w:sz="4" w:space="0" w:color="000000"/>
              <w:bottom w:val="single" w:sz="4" w:space="0" w:color="000000"/>
              <w:right w:val="single" w:sz="4" w:space="0" w:color="000000"/>
            </w:tcBorders>
            <w:vAlign w:val="center"/>
          </w:tcPr>
          <w:p w14:paraId="290955C7" w14:textId="77777777" w:rsidR="001D6A1A" w:rsidRPr="00B5714F" w:rsidRDefault="001D6A1A" w:rsidP="00476F85">
            <w:pPr>
              <w:ind w:left="29" w:right="29"/>
              <w:contextualSpacing/>
              <w:rPr>
                <w:rFonts w:asciiTheme="majorBidi" w:hAnsiTheme="majorBidi"/>
              </w:rPr>
            </w:pPr>
            <w:r w:rsidRPr="00B5714F">
              <w:rPr>
                <w:rFonts w:asciiTheme="majorBidi" w:hAnsiTheme="majorBidi"/>
                <w:b/>
              </w:rPr>
              <w:t>Dažnis: nepageidaujama reakcija</w:t>
            </w:r>
          </w:p>
        </w:tc>
      </w:tr>
      <w:tr w:rsidR="001D6A1A" w:rsidRPr="009A0AD5" w14:paraId="1BA23907" w14:textId="77777777" w:rsidTr="00476F85">
        <w:trPr>
          <w:trHeight w:hRule="exact" w:val="833"/>
        </w:trPr>
        <w:tc>
          <w:tcPr>
            <w:tcW w:w="2885" w:type="dxa"/>
            <w:tcBorders>
              <w:top w:val="single" w:sz="4" w:space="0" w:color="000000"/>
              <w:left w:val="single" w:sz="4" w:space="0" w:color="000000"/>
              <w:bottom w:val="single" w:sz="4" w:space="0" w:color="000000"/>
              <w:right w:val="single" w:sz="4" w:space="0" w:color="000000"/>
            </w:tcBorders>
          </w:tcPr>
          <w:p w14:paraId="548E55C6" w14:textId="77777777" w:rsidR="001D6A1A" w:rsidRPr="00B5714F" w:rsidRDefault="001D6A1A" w:rsidP="00476F85">
            <w:pPr>
              <w:ind w:left="57" w:right="90"/>
              <w:contextualSpacing/>
              <w:rPr>
                <w:rFonts w:asciiTheme="majorBidi" w:hAnsiTheme="majorBidi"/>
              </w:rPr>
            </w:pPr>
            <w:r w:rsidRPr="00B5714F">
              <w:rPr>
                <w:rFonts w:asciiTheme="majorBidi" w:hAnsiTheme="majorBidi"/>
              </w:rPr>
              <w:t>Imuninės sistemos sutrikimai</w:t>
            </w:r>
          </w:p>
        </w:tc>
        <w:tc>
          <w:tcPr>
            <w:tcW w:w="5812" w:type="dxa"/>
            <w:tcBorders>
              <w:top w:val="single" w:sz="4" w:space="0" w:color="000000"/>
              <w:left w:val="single" w:sz="4" w:space="0" w:color="000000"/>
              <w:bottom w:val="single" w:sz="4" w:space="0" w:color="000000"/>
              <w:right w:val="single" w:sz="4" w:space="0" w:color="000000"/>
            </w:tcBorders>
          </w:tcPr>
          <w:p w14:paraId="737D7C6C" w14:textId="77777777" w:rsidR="001D6A1A" w:rsidRPr="002F7F18" w:rsidRDefault="001D6A1A" w:rsidP="00476F85">
            <w:pPr>
              <w:spacing w:after="0" w:line="240" w:lineRule="auto"/>
              <w:ind w:left="29" w:right="29"/>
              <w:contextualSpacing/>
              <w:rPr>
                <w:rFonts w:asciiTheme="majorBidi" w:eastAsia="Arial" w:hAnsiTheme="majorBidi" w:cstheme="majorBidi"/>
              </w:rPr>
            </w:pPr>
            <w:r w:rsidRPr="002F7F18">
              <w:rPr>
                <w:rFonts w:asciiTheme="majorBidi" w:hAnsiTheme="majorBidi" w:cstheme="majorBidi"/>
              </w:rPr>
              <w:t>Nedažna</w:t>
            </w:r>
            <w:r w:rsidRPr="00B5714F">
              <w:rPr>
                <w:rFonts w:asciiTheme="majorBidi" w:hAnsiTheme="majorBidi"/>
              </w:rPr>
              <w:t xml:space="preserve">: padidėjęs jautrumas, </w:t>
            </w:r>
          </w:p>
          <w:p w14:paraId="301B1FDD" w14:textId="77777777" w:rsidR="001D6A1A" w:rsidRPr="00B5714F" w:rsidRDefault="001D6A1A" w:rsidP="00476F85">
            <w:pPr>
              <w:ind w:left="29" w:right="29"/>
              <w:contextualSpacing/>
              <w:rPr>
                <w:rFonts w:asciiTheme="majorBidi" w:hAnsiTheme="majorBidi"/>
              </w:rPr>
            </w:pPr>
            <w:r w:rsidRPr="002F7F18">
              <w:rPr>
                <w:rFonts w:asciiTheme="majorBidi" w:hAnsiTheme="majorBidi" w:cstheme="majorBidi"/>
              </w:rPr>
              <w:t xml:space="preserve">Labai retos: </w:t>
            </w:r>
            <w:r w:rsidRPr="00B5714F">
              <w:rPr>
                <w:rFonts w:asciiTheme="majorBidi" w:hAnsiTheme="majorBidi"/>
              </w:rPr>
              <w:t>anafilaksinė reakcija, anafilaktoidinė reakcija</w:t>
            </w:r>
          </w:p>
        </w:tc>
      </w:tr>
      <w:tr w:rsidR="001D6A1A" w:rsidRPr="009A0AD5" w14:paraId="2FF8E57E" w14:textId="77777777" w:rsidTr="00476F85">
        <w:trPr>
          <w:trHeight w:hRule="exact" w:val="703"/>
        </w:trPr>
        <w:tc>
          <w:tcPr>
            <w:tcW w:w="2885" w:type="dxa"/>
            <w:tcBorders>
              <w:top w:val="single" w:sz="4" w:space="0" w:color="000000"/>
              <w:left w:val="single" w:sz="4" w:space="0" w:color="000000"/>
              <w:bottom w:val="single" w:sz="4" w:space="0" w:color="000000"/>
              <w:right w:val="single" w:sz="4" w:space="0" w:color="000000"/>
            </w:tcBorders>
          </w:tcPr>
          <w:p w14:paraId="39728FEB"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Psichikos sutrikimai</w:t>
            </w:r>
          </w:p>
        </w:tc>
        <w:tc>
          <w:tcPr>
            <w:tcW w:w="5812" w:type="dxa"/>
            <w:tcBorders>
              <w:top w:val="single" w:sz="4" w:space="0" w:color="000000"/>
              <w:left w:val="single" w:sz="4" w:space="0" w:color="000000"/>
              <w:bottom w:val="single" w:sz="4" w:space="0" w:color="000000"/>
              <w:right w:val="single" w:sz="4" w:space="0" w:color="000000"/>
            </w:tcBorders>
          </w:tcPr>
          <w:p w14:paraId="7B08040F" w14:textId="77777777" w:rsidR="001D6A1A" w:rsidRPr="002F7F18" w:rsidRDefault="001D6A1A" w:rsidP="00476F85">
            <w:pPr>
              <w:spacing w:after="0" w:line="240" w:lineRule="auto"/>
              <w:ind w:left="29" w:right="29"/>
              <w:contextualSpacing/>
              <w:rPr>
                <w:rFonts w:asciiTheme="majorBidi" w:eastAsia="Arial" w:hAnsiTheme="majorBidi" w:cstheme="majorBidi"/>
              </w:rPr>
            </w:pPr>
            <w:r w:rsidRPr="002F7F18">
              <w:rPr>
                <w:rFonts w:asciiTheme="majorBidi" w:hAnsiTheme="majorBidi" w:cstheme="majorBidi"/>
              </w:rPr>
              <w:t>Reta: nerimas</w:t>
            </w:r>
          </w:p>
          <w:p w14:paraId="7D909D8B" w14:textId="77777777" w:rsidR="001D6A1A" w:rsidRPr="00B5714F" w:rsidRDefault="001D6A1A" w:rsidP="00476F85">
            <w:pPr>
              <w:ind w:left="29" w:right="29"/>
              <w:contextualSpacing/>
              <w:rPr>
                <w:rFonts w:asciiTheme="majorBidi" w:hAnsiTheme="majorBidi"/>
              </w:rPr>
            </w:pPr>
            <w:r w:rsidRPr="00B5714F">
              <w:rPr>
                <w:rFonts w:asciiTheme="majorBidi" w:hAnsiTheme="majorBidi"/>
              </w:rPr>
              <w:t xml:space="preserve">Labai </w:t>
            </w:r>
            <w:r w:rsidRPr="002F7F18">
              <w:rPr>
                <w:rFonts w:asciiTheme="majorBidi" w:hAnsiTheme="majorBidi" w:cstheme="majorBidi"/>
              </w:rPr>
              <w:t>reta</w:t>
            </w:r>
            <w:r w:rsidRPr="00B5714F">
              <w:rPr>
                <w:rFonts w:asciiTheme="majorBidi" w:hAnsiTheme="majorBidi"/>
              </w:rPr>
              <w:t>: susijaudinimas</w:t>
            </w:r>
          </w:p>
        </w:tc>
      </w:tr>
      <w:tr w:rsidR="001D6A1A" w:rsidRPr="009A0AD5" w14:paraId="1EF47C25" w14:textId="77777777" w:rsidTr="00476F85">
        <w:trPr>
          <w:trHeight w:hRule="exact" w:val="1913"/>
        </w:trPr>
        <w:tc>
          <w:tcPr>
            <w:tcW w:w="2885" w:type="dxa"/>
            <w:tcBorders>
              <w:top w:val="single" w:sz="4" w:space="0" w:color="000000"/>
              <w:left w:val="single" w:sz="4" w:space="0" w:color="000000"/>
              <w:bottom w:val="single" w:sz="4" w:space="0" w:color="000000"/>
              <w:right w:val="single" w:sz="4" w:space="0" w:color="000000"/>
            </w:tcBorders>
          </w:tcPr>
          <w:p w14:paraId="7A88E052"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Nervų sistemos sutrikimai</w:t>
            </w:r>
          </w:p>
        </w:tc>
        <w:tc>
          <w:tcPr>
            <w:tcW w:w="5812" w:type="dxa"/>
            <w:tcBorders>
              <w:top w:val="single" w:sz="4" w:space="0" w:color="000000"/>
              <w:left w:val="single" w:sz="4" w:space="0" w:color="000000"/>
              <w:bottom w:val="single" w:sz="4" w:space="0" w:color="000000"/>
              <w:right w:val="single" w:sz="4" w:space="0" w:color="000000"/>
            </w:tcBorders>
          </w:tcPr>
          <w:p w14:paraId="7012A9EA" w14:textId="77777777" w:rsidR="001D6A1A" w:rsidRPr="00B5714F" w:rsidRDefault="001D6A1A" w:rsidP="00476F85">
            <w:pPr>
              <w:spacing w:after="0" w:line="240" w:lineRule="auto"/>
              <w:ind w:left="29" w:right="29"/>
              <w:contextualSpacing/>
              <w:rPr>
                <w:rFonts w:asciiTheme="majorBidi" w:hAnsiTheme="majorBidi"/>
              </w:rPr>
            </w:pPr>
            <w:r w:rsidRPr="002F7F18">
              <w:rPr>
                <w:rFonts w:asciiTheme="majorBidi" w:hAnsiTheme="majorBidi" w:cstheme="majorBidi"/>
                <w:spacing w:val="-1"/>
              </w:rPr>
              <w:t>Nedažnos:</w:t>
            </w:r>
            <w:r w:rsidRPr="00B5714F">
              <w:rPr>
                <w:rFonts w:asciiTheme="majorBidi" w:hAnsiTheme="majorBidi"/>
                <w:spacing w:val="-1"/>
              </w:rPr>
              <w:t xml:space="preserve"> galvos skausmas</w:t>
            </w:r>
            <w:r w:rsidRPr="002F7F18">
              <w:rPr>
                <w:rFonts w:asciiTheme="majorBidi" w:hAnsiTheme="majorBidi" w:cstheme="majorBidi"/>
                <w:spacing w:val="-1"/>
              </w:rPr>
              <w:t>,</w:t>
            </w:r>
            <w:r w:rsidRPr="00B5714F">
              <w:rPr>
                <w:rFonts w:asciiTheme="majorBidi" w:hAnsiTheme="majorBidi"/>
                <w:spacing w:val="-1"/>
              </w:rPr>
              <w:t xml:space="preserve"> disgeuzija</w:t>
            </w:r>
            <w:r w:rsidRPr="002F7F18">
              <w:rPr>
                <w:rFonts w:asciiTheme="majorBidi" w:hAnsiTheme="majorBidi" w:cstheme="majorBidi"/>
                <w:spacing w:val="-1"/>
              </w:rPr>
              <w:t>, galvos svaigimas, mieguistumas, parestezija (įskaitant deginimo pojūtį</w:t>
            </w:r>
            <w:r w:rsidRPr="00B5714F">
              <w:rPr>
                <w:rFonts w:asciiTheme="majorBidi" w:hAnsiTheme="majorBidi"/>
                <w:spacing w:val="-1"/>
              </w:rPr>
              <w:t>)</w:t>
            </w:r>
          </w:p>
          <w:p w14:paraId="170D673A" w14:textId="77777777" w:rsidR="001D6A1A" w:rsidRPr="002F7F18" w:rsidRDefault="001D6A1A" w:rsidP="00476F85">
            <w:pPr>
              <w:ind w:left="29" w:right="29"/>
              <w:contextualSpacing/>
              <w:rPr>
                <w:rFonts w:asciiTheme="majorBidi" w:eastAsia="Arial" w:hAnsiTheme="majorBidi" w:cstheme="majorBidi"/>
              </w:rPr>
            </w:pPr>
            <w:r w:rsidRPr="002F7F18">
              <w:rPr>
                <w:rFonts w:asciiTheme="majorBidi" w:hAnsiTheme="majorBidi" w:cstheme="majorBidi"/>
              </w:rPr>
              <w:t>Reta: silpnumas</w:t>
            </w:r>
          </w:p>
          <w:p w14:paraId="783DE13A" w14:textId="77777777" w:rsidR="001D6A1A" w:rsidRPr="00B5714F" w:rsidRDefault="001D6A1A" w:rsidP="00476F85">
            <w:pPr>
              <w:spacing w:before="4"/>
              <w:ind w:left="29" w:right="29"/>
              <w:contextualSpacing/>
              <w:rPr>
                <w:rFonts w:asciiTheme="majorBidi" w:hAnsiTheme="majorBidi"/>
              </w:rPr>
            </w:pPr>
            <w:r w:rsidRPr="00B5714F">
              <w:rPr>
                <w:rFonts w:asciiTheme="majorBidi" w:hAnsiTheme="majorBidi"/>
              </w:rPr>
              <w:t xml:space="preserve">Labai </w:t>
            </w:r>
            <w:r w:rsidRPr="002F7F18">
              <w:rPr>
                <w:rFonts w:asciiTheme="majorBidi" w:hAnsiTheme="majorBidi" w:cstheme="majorBidi"/>
              </w:rPr>
              <w:t>retos</w:t>
            </w:r>
            <w:r w:rsidRPr="00B5714F">
              <w:rPr>
                <w:rFonts w:asciiTheme="majorBidi" w:hAnsiTheme="majorBidi"/>
              </w:rPr>
              <w:t xml:space="preserve">: koma, traukuliai, </w:t>
            </w:r>
            <w:r w:rsidRPr="002F7F18">
              <w:rPr>
                <w:rFonts w:asciiTheme="majorBidi" w:hAnsiTheme="majorBidi" w:cstheme="majorBidi"/>
              </w:rPr>
              <w:t xml:space="preserve">alpimas, tremoras, </w:t>
            </w:r>
            <w:r w:rsidRPr="00B5714F">
              <w:rPr>
                <w:rFonts w:asciiTheme="majorBidi" w:hAnsiTheme="majorBidi"/>
              </w:rPr>
              <w:t>uoslės sutrikimas</w:t>
            </w:r>
          </w:p>
          <w:p w14:paraId="78F66102" w14:textId="77777777" w:rsidR="001D6A1A" w:rsidRPr="00B5714F" w:rsidRDefault="001D6A1A" w:rsidP="00476F85">
            <w:pPr>
              <w:spacing w:before="4"/>
              <w:ind w:left="29" w:right="29"/>
              <w:contextualSpacing/>
              <w:rPr>
                <w:rFonts w:asciiTheme="majorBidi" w:hAnsiTheme="majorBidi"/>
              </w:rPr>
            </w:pPr>
          </w:p>
        </w:tc>
      </w:tr>
      <w:tr w:rsidR="001D6A1A" w:rsidRPr="009A0AD5" w14:paraId="0DE93063" w14:textId="77777777" w:rsidTr="00476F85">
        <w:trPr>
          <w:trHeight w:hRule="exact" w:val="929"/>
        </w:trPr>
        <w:tc>
          <w:tcPr>
            <w:tcW w:w="2885" w:type="dxa"/>
            <w:tcBorders>
              <w:top w:val="single" w:sz="4" w:space="0" w:color="000000"/>
              <w:left w:val="single" w:sz="4" w:space="0" w:color="000000"/>
              <w:bottom w:val="single" w:sz="4" w:space="0" w:color="auto"/>
              <w:right w:val="single" w:sz="4" w:space="0" w:color="000000"/>
            </w:tcBorders>
          </w:tcPr>
          <w:p w14:paraId="244B5901"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Akių sutrikimai</w:t>
            </w:r>
          </w:p>
        </w:tc>
        <w:tc>
          <w:tcPr>
            <w:tcW w:w="5812" w:type="dxa"/>
            <w:tcBorders>
              <w:top w:val="single" w:sz="4" w:space="0" w:color="000000"/>
              <w:left w:val="single" w:sz="4" w:space="0" w:color="000000"/>
              <w:bottom w:val="single" w:sz="4" w:space="0" w:color="000000"/>
              <w:right w:val="single" w:sz="4" w:space="0" w:color="000000"/>
            </w:tcBorders>
          </w:tcPr>
          <w:p w14:paraId="79A252BA" w14:textId="77777777" w:rsidR="001D6A1A" w:rsidRPr="002F7F18" w:rsidRDefault="001D6A1A" w:rsidP="00476F85">
            <w:pPr>
              <w:spacing w:after="0" w:line="240" w:lineRule="auto"/>
              <w:ind w:left="29" w:right="29"/>
              <w:contextualSpacing/>
              <w:rPr>
                <w:rFonts w:asciiTheme="majorBidi" w:eastAsia="Arial" w:hAnsiTheme="majorBidi" w:cstheme="majorBidi"/>
              </w:rPr>
            </w:pPr>
            <w:r w:rsidRPr="002F7F18">
              <w:rPr>
                <w:rFonts w:asciiTheme="majorBidi" w:hAnsiTheme="majorBidi" w:cstheme="majorBidi"/>
              </w:rPr>
              <w:t>Reta: akių vokų edema</w:t>
            </w:r>
          </w:p>
          <w:p w14:paraId="634CA1D4" w14:textId="77777777" w:rsidR="001D6A1A" w:rsidRPr="00B5714F" w:rsidRDefault="001D6A1A" w:rsidP="00476F85">
            <w:pPr>
              <w:ind w:left="29" w:right="29"/>
              <w:contextualSpacing/>
              <w:rPr>
                <w:rFonts w:asciiTheme="majorBidi" w:hAnsiTheme="majorBidi"/>
              </w:rPr>
            </w:pPr>
            <w:r w:rsidRPr="00B5714F">
              <w:rPr>
                <w:rFonts w:asciiTheme="majorBidi" w:hAnsiTheme="majorBidi"/>
                <w:spacing w:val="-1"/>
              </w:rPr>
              <w:t xml:space="preserve">Labai </w:t>
            </w:r>
            <w:r w:rsidRPr="002F7F18">
              <w:rPr>
                <w:rFonts w:asciiTheme="majorBidi" w:hAnsiTheme="majorBidi" w:cstheme="majorBidi"/>
                <w:spacing w:val="-1"/>
              </w:rPr>
              <w:t>retos:  konjunktyvitas</w:t>
            </w:r>
            <w:r w:rsidRPr="00B5714F">
              <w:rPr>
                <w:rFonts w:asciiTheme="majorBidi" w:hAnsiTheme="majorBidi"/>
                <w:spacing w:val="-1"/>
              </w:rPr>
              <w:t>, akių hiperemija, neryškus matymas, sustiprėjęs ašarojimas</w:t>
            </w:r>
          </w:p>
        </w:tc>
      </w:tr>
      <w:tr w:rsidR="001D6A1A" w:rsidRPr="009A0AD5" w14:paraId="4EDFACBF" w14:textId="77777777" w:rsidTr="00476F85">
        <w:trPr>
          <w:trHeight w:hRule="exact" w:val="952"/>
        </w:trPr>
        <w:tc>
          <w:tcPr>
            <w:tcW w:w="2885" w:type="dxa"/>
            <w:tcBorders>
              <w:top w:val="single" w:sz="4" w:space="0" w:color="auto"/>
              <w:left w:val="single" w:sz="4" w:space="0" w:color="auto"/>
              <w:bottom w:val="single" w:sz="4" w:space="0" w:color="auto"/>
              <w:right w:val="single" w:sz="4" w:space="0" w:color="auto"/>
            </w:tcBorders>
          </w:tcPr>
          <w:p w14:paraId="45F20ECC" w14:textId="77777777" w:rsidR="001D6A1A" w:rsidRPr="00B5714F" w:rsidRDefault="001D6A1A" w:rsidP="00476F85">
            <w:pPr>
              <w:spacing w:after="0" w:line="240" w:lineRule="auto"/>
              <w:ind w:left="57" w:right="90"/>
              <w:contextualSpacing/>
              <w:rPr>
                <w:rFonts w:asciiTheme="majorBidi" w:hAnsiTheme="majorBidi"/>
              </w:rPr>
            </w:pPr>
            <w:r w:rsidRPr="002F7F18">
              <w:rPr>
                <w:rFonts w:asciiTheme="majorBidi" w:hAnsiTheme="majorBidi" w:cstheme="majorBidi"/>
              </w:rPr>
              <w:t xml:space="preserve"> </w:t>
            </w:r>
            <w:r w:rsidRPr="00B5714F">
              <w:rPr>
                <w:rFonts w:asciiTheme="majorBidi" w:hAnsiTheme="majorBidi"/>
              </w:rPr>
              <w:t>Širdies sutrikimai</w:t>
            </w:r>
          </w:p>
        </w:tc>
        <w:tc>
          <w:tcPr>
            <w:tcW w:w="5812" w:type="dxa"/>
            <w:tcBorders>
              <w:top w:val="single" w:sz="4" w:space="0" w:color="000000"/>
              <w:left w:val="single" w:sz="4" w:space="0" w:color="auto"/>
              <w:bottom w:val="single" w:sz="4" w:space="0" w:color="000000"/>
              <w:right w:val="single" w:sz="4" w:space="0" w:color="000000"/>
            </w:tcBorders>
          </w:tcPr>
          <w:p w14:paraId="722E70DD" w14:textId="77777777" w:rsidR="001D6A1A" w:rsidRPr="002F7F18" w:rsidRDefault="001D6A1A" w:rsidP="00476F85">
            <w:pPr>
              <w:spacing w:after="0" w:line="240" w:lineRule="auto"/>
              <w:ind w:left="29" w:right="29"/>
              <w:contextualSpacing/>
              <w:rPr>
                <w:rFonts w:asciiTheme="majorBidi" w:eastAsia="Arial" w:hAnsiTheme="majorBidi" w:cstheme="majorBidi"/>
              </w:rPr>
            </w:pPr>
            <w:r w:rsidRPr="002F7F18">
              <w:rPr>
                <w:rFonts w:asciiTheme="majorBidi" w:hAnsiTheme="majorBidi" w:cstheme="majorBidi"/>
              </w:rPr>
              <w:t>Reta</w:t>
            </w:r>
            <w:r w:rsidRPr="00B5714F">
              <w:rPr>
                <w:rFonts w:asciiTheme="majorBidi" w:hAnsiTheme="majorBidi"/>
              </w:rPr>
              <w:t xml:space="preserve">: širdies </w:t>
            </w:r>
            <w:r w:rsidRPr="002F7F18">
              <w:rPr>
                <w:rFonts w:asciiTheme="majorBidi" w:hAnsiTheme="majorBidi" w:cstheme="majorBidi"/>
              </w:rPr>
              <w:t>tvinkčiojimas (palpitacija)</w:t>
            </w:r>
          </w:p>
          <w:p w14:paraId="7AACB66F" w14:textId="77777777" w:rsidR="001D6A1A" w:rsidRPr="00B5714F" w:rsidRDefault="001D6A1A" w:rsidP="00476F85">
            <w:pPr>
              <w:ind w:left="29" w:right="29"/>
              <w:contextualSpacing/>
              <w:rPr>
                <w:rFonts w:asciiTheme="majorBidi" w:hAnsiTheme="majorBidi"/>
              </w:rPr>
            </w:pPr>
            <w:r w:rsidRPr="002F7F18">
              <w:rPr>
                <w:rFonts w:asciiTheme="majorBidi" w:hAnsiTheme="majorBidi" w:cstheme="majorBidi"/>
              </w:rPr>
              <w:t>Labai retos:</w:t>
            </w:r>
            <w:r w:rsidRPr="00B5714F">
              <w:rPr>
                <w:rFonts w:asciiTheme="majorBidi" w:hAnsiTheme="majorBidi"/>
              </w:rPr>
              <w:t xml:space="preserve"> tachikardija, </w:t>
            </w:r>
            <w:r w:rsidRPr="002F7F18">
              <w:rPr>
                <w:rFonts w:asciiTheme="majorBidi" w:hAnsiTheme="majorBidi" w:cstheme="majorBidi"/>
              </w:rPr>
              <w:t xml:space="preserve">širdies sustojimas, </w:t>
            </w:r>
            <w:r w:rsidRPr="00B5714F">
              <w:rPr>
                <w:rFonts w:asciiTheme="majorBidi" w:hAnsiTheme="majorBidi"/>
              </w:rPr>
              <w:t xml:space="preserve">aritmija, </w:t>
            </w:r>
            <w:r w:rsidRPr="002F7F18">
              <w:rPr>
                <w:rFonts w:asciiTheme="majorBidi" w:hAnsiTheme="majorBidi" w:cstheme="majorBidi"/>
              </w:rPr>
              <w:t>bradikardija</w:t>
            </w:r>
          </w:p>
        </w:tc>
      </w:tr>
      <w:tr w:rsidR="001D6A1A" w:rsidRPr="009A0AD5" w14:paraId="354AC471" w14:textId="77777777" w:rsidTr="00476F85">
        <w:trPr>
          <w:trHeight w:hRule="exact" w:val="885"/>
        </w:trPr>
        <w:tc>
          <w:tcPr>
            <w:tcW w:w="2885" w:type="dxa"/>
            <w:tcBorders>
              <w:top w:val="single" w:sz="4" w:space="0" w:color="000000"/>
              <w:left w:val="single" w:sz="6" w:space="0" w:color="000000"/>
              <w:bottom w:val="single" w:sz="4" w:space="0" w:color="000000"/>
              <w:right w:val="single" w:sz="4" w:space="0" w:color="000000"/>
            </w:tcBorders>
          </w:tcPr>
          <w:p w14:paraId="75F2EEEE"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Kraujagyslių sutrikimai</w:t>
            </w:r>
          </w:p>
        </w:tc>
        <w:tc>
          <w:tcPr>
            <w:tcW w:w="5812" w:type="dxa"/>
            <w:tcBorders>
              <w:top w:val="single" w:sz="4" w:space="0" w:color="000000"/>
              <w:left w:val="single" w:sz="4" w:space="0" w:color="000000"/>
              <w:bottom w:val="single" w:sz="4" w:space="0" w:color="000000"/>
              <w:right w:val="single" w:sz="4" w:space="0" w:color="000000"/>
            </w:tcBorders>
          </w:tcPr>
          <w:p w14:paraId="03C50E9C" w14:textId="77777777" w:rsidR="001D6A1A" w:rsidRPr="002F7F18" w:rsidRDefault="001D6A1A" w:rsidP="00476F85">
            <w:pPr>
              <w:spacing w:after="0" w:line="240" w:lineRule="auto"/>
              <w:ind w:left="29" w:right="29"/>
              <w:contextualSpacing/>
              <w:rPr>
                <w:rFonts w:asciiTheme="majorBidi" w:eastAsia="Arial" w:hAnsiTheme="majorBidi" w:cstheme="majorBidi"/>
              </w:rPr>
            </w:pPr>
            <w:r w:rsidRPr="002F7F18">
              <w:rPr>
                <w:rFonts w:asciiTheme="majorBidi" w:hAnsiTheme="majorBidi" w:cstheme="majorBidi"/>
              </w:rPr>
              <w:t>Nedažnos</w:t>
            </w:r>
            <w:r w:rsidRPr="00B5714F">
              <w:rPr>
                <w:rFonts w:asciiTheme="majorBidi" w:hAnsiTheme="majorBidi"/>
              </w:rPr>
              <w:t>: hipotenzija, hipertenzija</w:t>
            </w:r>
          </w:p>
          <w:p w14:paraId="39CE2ABF" w14:textId="77777777" w:rsidR="001D6A1A" w:rsidRPr="00B5714F" w:rsidRDefault="001D6A1A" w:rsidP="00476F85">
            <w:pPr>
              <w:ind w:left="29" w:right="29"/>
              <w:contextualSpacing/>
              <w:rPr>
                <w:rFonts w:asciiTheme="majorBidi" w:hAnsiTheme="majorBidi"/>
              </w:rPr>
            </w:pPr>
            <w:r w:rsidRPr="002F7F18">
              <w:rPr>
                <w:rFonts w:asciiTheme="majorBidi" w:hAnsiTheme="majorBidi" w:cstheme="majorBidi"/>
              </w:rPr>
              <w:t>Labai retos: blyškumas</w:t>
            </w:r>
            <w:r w:rsidRPr="00B5714F">
              <w:rPr>
                <w:rFonts w:asciiTheme="majorBidi" w:hAnsiTheme="majorBidi"/>
              </w:rPr>
              <w:t>, kraujagyslių išsiplėtimas</w:t>
            </w:r>
          </w:p>
        </w:tc>
      </w:tr>
      <w:tr w:rsidR="001D6A1A" w:rsidRPr="009A0AD5" w14:paraId="5732F96F" w14:textId="77777777" w:rsidTr="00476F85">
        <w:trPr>
          <w:trHeight w:hRule="exact" w:val="1578"/>
        </w:trPr>
        <w:tc>
          <w:tcPr>
            <w:tcW w:w="2885" w:type="dxa"/>
            <w:tcBorders>
              <w:top w:val="single" w:sz="4" w:space="0" w:color="000000"/>
              <w:left w:val="single" w:sz="6" w:space="0" w:color="000000"/>
              <w:bottom w:val="single" w:sz="4" w:space="0" w:color="000000"/>
              <w:right w:val="single" w:sz="4" w:space="0" w:color="000000"/>
            </w:tcBorders>
          </w:tcPr>
          <w:p w14:paraId="105F01D7"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 xml:space="preserve">Kvėpavimo sistemos, krūtinės ląstos ir </w:t>
            </w:r>
            <w:r w:rsidRPr="002F7F18">
              <w:rPr>
                <w:rFonts w:asciiTheme="majorBidi" w:hAnsiTheme="majorBidi" w:cstheme="majorBidi"/>
              </w:rPr>
              <w:t>tarpusienio</w:t>
            </w:r>
            <w:r w:rsidRPr="00B5714F">
              <w:rPr>
                <w:rFonts w:asciiTheme="majorBidi" w:hAnsiTheme="majorBidi"/>
              </w:rPr>
              <w:t xml:space="preserve"> sutrikimai</w:t>
            </w:r>
          </w:p>
        </w:tc>
        <w:tc>
          <w:tcPr>
            <w:tcW w:w="5812" w:type="dxa"/>
            <w:tcBorders>
              <w:top w:val="single" w:sz="4" w:space="0" w:color="000000"/>
              <w:left w:val="single" w:sz="4" w:space="0" w:color="000000"/>
              <w:bottom w:val="single" w:sz="4" w:space="0" w:color="000000"/>
              <w:right w:val="single" w:sz="4" w:space="0" w:color="000000"/>
            </w:tcBorders>
          </w:tcPr>
          <w:p w14:paraId="27D63FF7" w14:textId="77777777" w:rsidR="001D6A1A" w:rsidRPr="002F7F18" w:rsidRDefault="001D6A1A" w:rsidP="00476F85">
            <w:pPr>
              <w:spacing w:after="0" w:line="240" w:lineRule="auto"/>
              <w:ind w:left="29" w:right="29"/>
              <w:contextualSpacing/>
              <w:rPr>
                <w:rFonts w:asciiTheme="majorBidi" w:eastAsia="Arial" w:hAnsiTheme="majorBidi" w:cstheme="majorBidi"/>
              </w:rPr>
            </w:pPr>
            <w:r w:rsidRPr="002F7F18">
              <w:rPr>
                <w:rFonts w:asciiTheme="majorBidi" w:hAnsiTheme="majorBidi" w:cstheme="majorBidi"/>
              </w:rPr>
              <w:t>Retos: čiaudulys</w:t>
            </w:r>
          </w:p>
          <w:p w14:paraId="6160BCAC" w14:textId="77777777" w:rsidR="001D6A1A" w:rsidRPr="00B5714F" w:rsidRDefault="001D6A1A" w:rsidP="00476F85">
            <w:pPr>
              <w:ind w:left="29" w:right="29"/>
              <w:contextualSpacing/>
              <w:rPr>
                <w:rFonts w:asciiTheme="majorBidi" w:hAnsiTheme="majorBidi"/>
              </w:rPr>
            </w:pPr>
            <w:r w:rsidRPr="00B5714F">
              <w:rPr>
                <w:rFonts w:asciiTheme="majorBidi" w:hAnsiTheme="majorBidi"/>
              </w:rPr>
              <w:t xml:space="preserve">Labai </w:t>
            </w:r>
            <w:r w:rsidRPr="002F7F18">
              <w:rPr>
                <w:rFonts w:asciiTheme="majorBidi" w:hAnsiTheme="majorBidi" w:cstheme="majorBidi"/>
              </w:rPr>
              <w:t xml:space="preserve">retos: kosulys, dusulys, nosies užsikimšimas, </w:t>
            </w:r>
            <w:r w:rsidRPr="00B5714F">
              <w:rPr>
                <w:rFonts w:asciiTheme="majorBidi" w:hAnsiTheme="majorBidi"/>
              </w:rPr>
              <w:t xml:space="preserve">kvėpavimo sustojimas, bronchų spazmas, gerklų spazmas, </w:t>
            </w:r>
            <w:r w:rsidRPr="002F7F18">
              <w:rPr>
                <w:rFonts w:asciiTheme="majorBidi" w:hAnsiTheme="majorBidi" w:cstheme="majorBidi"/>
              </w:rPr>
              <w:t xml:space="preserve">ryklės edema, </w:t>
            </w:r>
            <w:r w:rsidRPr="00B5714F">
              <w:rPr>
                <w:rFonts w:asciiTheme="majorBidi" w:hAnsiTheme="majorBidi"/>
              </w:rPr>
              <w:t>gerklės sausumas</w:t>
            </w:r>
            <w:r w:rsidRPr="002F7F18">
              <w:rPr>
                <w:rFonts w:asciiTheme="majorBidi" w:hAnsiTheme="majorBidi" w:cstheme="majorBidi"/>
              </w:rPr>
              <w:t>, plaučių edema</w:t>
            </w:r>
          </w:p>
        </w:tc>
      </w:tr>
      <w:tr w:rsidR="001D6A1A" w:rsidRPr="009A0AD5" w14:paraId="51CFDD08" w14:textId="77777777" w:rsidTr="00476F85">
        <w:trPr>
          <w:trHeight w:hRule="exact" w:val="821"/>
        </w:trPr>
        <w:tc>
          <w:tcPr>
            <w:tcW w:w="2885" w:type="dxa"/>
            <w:tcBorders>
              <w:top w:val="single" w:sz="4" w:space="0" w:color="000000"/>
              <w:left w:val="single" w:sz="6" w:space="0" w:color="000000"/>
              <w:bottom w:val="single" w:sz="4" w:space="0" w:color="000000"/>
              <w:right w:val="single" w:sz="4" w:space="0" w:color="000000"/>
            </w:tcBorders>
          </w:tcPr>
          <w:p w14:paraId="59980731"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Virškinimo trakto sutrikimai</w:t>
            </w:r>
          </w:p>
        </w:tc>
        <w:tc>
          <w:tcPr>
            <w:tcW w:w="5812" w:type="dxa"/>
            <w:tcBorders>
              <w:top w:val="single" w:sz="4" w:space="0" w:color="000000"/>
              <w:left w:val="single" w:sz="4" w:space="0" w:color="000000"/>
              <w:bottom w:val="single" w:sz="4" w:space="0" w:color="000000"/>
              <w:right w:val="single" w:sz="4" w:space="0" w:color="000000"/>
            </w:tcBorders>
          </w:tcPr>
          <w:p w14:paraId="3858C3E9" w14:textId="77777777" w:rsidR="001D6A1A" w:rsidRPr="002F7F18" w:rsidRDefault="001D6A1A" w:rsidP="00476F85">
            <w:pPr>
              <w:spacing w:after="0" w:line="240" w:lineRule="auto"/>
              <w:ind w:left="29" w:right="29"/>
              <w:contextualSpacing/>
              <w:rPr>
                <w:rFonts w:asciiTheme="majorBidi" w:eastAsia="Arial" w:hAnsiTheme="majorBidi" w:cstheme="majorBidi"/>
              </w:rPr>
            </w:pPr>
            <w:r w:rsidRPr="002F7F18">
              <w:rPr>
                <w:rFonts w:asciiTheme="majorBidi" w:hAnsiTheme="majorBidi" w:cstheme="majorBidi"/>
              </w:rPr>
              <w:t>Nedažnos</w:t>
            </w:r>
            <w:r w:rsidRPr="00B5714F">
              <w:rPr>
                <w:rFonts w:asciiTheme="majorBidi" w:hAnsiTheme="majorBidi"/>
              </w:rPr>
              <w:t xml:space="preserve">: pykinimas, </w:t>
            </w:r>
            <w:r w:rsidRPr="002F7F18">
              <w:rPr>
                <w:rFonts w:asciiTheme="majorBidi" w:hAnsiTheme="majorBidi" w:cstheme="majorBidi"/>
              </w:rPr>
              <w:t xml:space="preserve">pilvo skausmas </w:t>
            </w:r>
          </w:p>
          <w:p w14:paraId="406084B5" w14:textId="77777777" w:rsidR="001D6A1A" w:rsidRPr="00B5714F" w:rsidRDefault="001D6A1A" w:rsidP="00476F85">
            <w:pPr>
              <w:ind w:left="29" w:right="29"/>
              <w:contextualSpacing/>
              <w:rPr>
                <w:rFonts w:asciiTheme="majorBidi" w:hAnsiTheme="majorBidi"/>
              </w:rPr>
            </w:pPr>
            <w:r w:rsidRPr="002F7F18">
              <w:rPr>
                <w:rFonts w:asciiTheme="majorBidi" w:hAnsiTheme="majorBidi" w:cstheme="majorBidi"/>
              </w:rPr>
              <w:t xml:space="preserve">Retos: </w:t>
            </w:r>
            <w:r w:rsidRPr="00B5714F">
              <w:rPr>
                <w:rFonts w:asciiTheme="majorBidi" w:hAnsiTheme="majorBidi"/>
              </w:rPr>
              <w:t>vėmimas</w:t>
            </w:r>
            <w:r w:rsidRPr="002F7F18">
              <w:rPr>
                <w:rFonts w:asciiTheme="majorBidi" w:hAnsiTheme="majorBidi" w:cstheme="majorBidi"/>
              </w:rPr>
              <w:t>,</w:t>
            </w:r>
            <w:r w:rsidRPr="00B5714F">
              <w:rPr>
                <w:rFonts w:asciiTheme="majorBidi" w:hAnsiTheme="majorBidi"/>
              </w:rPr>
              <w:t xml:space="preserve"> viduriavimas, sustiprėjusi seilių sekrecija</w:t>
            </w:r>
          </w:p>
        </w:tc>
      </w:tr>
      <w:tr w:rsidR="001D6A1A" w:rsidRPr="009A0AD5" w14:paraId="694099B2" w14:textId="77777777" w:rsidTr="00476F85">
        <w:trPr>
          <w:trHeight w:hRule="exact" w:val="1286"/>
        </w:trPr>
        <w:tc>
          <w:tcPr>
            <w:tcW w:w="2885" w:type="dxa"/>
            <w:tcBorders>
              <w:top w:val="single" w:sz="4" w:space="0" w:color="000000"/>
              <w:left w:val="single" w:sz="6" w:space="0" w:color="000000"/>
              <w:bottom w:val="single" w:sz="4" w:space="0" w:color="000000"/>
              <w:right w:val="single" w:sz="4" w:space="0" w:color="000000"/>
            </w:tcBorders>
          </w:tcPr>
          <w:p w14:paraId="2E5F6E79"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Odos ir poodinio audinio sutrikimai</w:t>
            </w:r>
          </w:p>
        </w:tc>
        <w:tc>
          <w:tcPr>
            <w:tcW w:w="5812" w:type="dxa"/>
            <w:tcBorders>
              <w:top w:val="single" w:sz="4" w:space="0" w:color="000000"/>
              <w:left w:val="single" w:sz="4" w:space="0" w:color="000000"/>
              <w:bottom w:val="single" w:sz="4" w:space="0" w:color="000000"/>
              <w:right w:val="single" w:sz="4" w:space="0" w:color="000000"/>
            </w:tcBorders>
          </w:tcPr>
          <w:p w14:paraId="1E1DE762" w14:textId="77777777" w:rsidR="001D6A1A" w:rsidRPr="00B5714F" w:rsidRDefault="001D6A1A" w:rsidP="00476F85">
            <w:pPr>
              <w:spacing w:after="0" w:line="240" w:lineRule="auto"/>
              <w:ind w:left="29" w:right="29"/>
              <w:contextualSpacing/>
              <w:rPr>
                <w:rFonts w:asciiTheme="majorBidi" w:hAnsiTheme="majorBidi"/>
              </w:rPr>
            </w:pPr>
            <w:r w:rsidRPr="002F7F18">
              <w:rPr>
                <w:rFonts w:asciiTheme="majorBidi" w:hAnsiTheme="majorBidi" w:cstheme="majorBidi"/>
              </w:rPr>
              <w:t xml:space="preserve">Nedažnos: </w:t>
            </w:r>
            <w:r w:rsidRPr="00B5714F">
              <w:rPr>
                <w:rFonts w:asciiTheme="majorBidi" w:hAnsiTheme="majorBidi"/>
              </w:rPr>
              <w:t>bėrimas</w:t>
            </w:r>
          </w:p>
          <w:p w14:paraId="7C4262C1" w14:textId="77777777" w:rsidR="001D6A1A" w:rsidRPr="00B5714F" w:rsidRDefault="001D6A1A" w:rsidP="00476F85">
            <w:pPr>
              <w:ind w:left="29" w:right="29"/>
              <w:contextualSpacing/>
              <w:rPr>
                <w:rFonts w:asciiTheme="majorBidi" w:hAnsiTheme="majorBidi"/>
              </w:rPr>
            </w:pPr>
            <w:r w:rsidRPr="002F7F18">
              <w:rPr>
                <w:rFonts w:asciiTheme="majorBidi" w:hAnsiTheme="majorBidi" w:cstheme="majorBidi"/>
              </w:rPr>
              <w:t>Retos</w:t>
            </w:r>
            <w:r w:rsidRPr="00B5714F">
              <w:rPr>
                <w:rFonts w:asciiTheme="majorBidi" w:hAnsiTheme="majorBidi"/>
              </w:rPr>
              <w:t xml:space="preserve">: dilgėlinė, </w:t>
            </w:r>
            <w:r w:rsidRPr="002F7F18">
              <w:rPr>
                <w:rFonts w:asciiTheme="majorBidi" w:hAnsiTheme="majorBidi" w:cstheme="majorBidi"/>
              </w:rPr>
              <w:t>niežėjimas, sustiprėjęs prakaitavimas</w:t>
            </w:r>
          </w:p>
          <w:p w14:paraId="19D3833F" w14:textId="77777777" w:rsidR="001D6A1A" w:rsidRPr="00B5714F" w:rsidRDefault="001D6A1A" w:rsidP="00476F85">
            <w:pPr>
              <w:ind w:left="29" w:right="29"/>
              <w:contextualSpacing/>
              <w:rPr>
                <w:rFonts w:asciiTheme="majorBidi" w:hAnsiTheme="majorBidi"/>
              </w:rPr>
            </w:pPr>
            <w:r w:rsidRPr="00B5714F">
              <w:rPr>
                <w:rFonts w:asciiTheme="majorBidi" w:hAnsiTheme="majorBidi"/>
              </w:rPr>
              <w:t xml:space="preserve">Labai </w:t>
            </w:r>
            <w:r w:rsidRPr="002F7F18">
              <w:rPr>
                <w:rFonts w:asciiTheme="majorBidi" w:hAnsiTheme="majorBidi" w:cstheme="majorBidi"/>
              </w:rPr>
              <w:t>retos: eritema</w:t>
            </w:r>
            <w:r w:rsidRPr="00B5714F">
              <w:rPr>
                <w:rFonts w:asciiTheme="majorBidi" w:hAnsiTheme="majorBidi"/>
              </w:rPr>
              <w:t>, angioneurozinė edema</w:t>
            </w:r>
            <w:r w:rsidRPr="002F7F18">
              <w:rPr>
                <w:rFonts w:asciiTheme="majorBidi" w:hAnsiTheme="majorBidi" w:cstheme="majorBidi"/>
              </w:rPr>
              <w:t>, egzema</w:t>
            </w:r>
          </w:p>
          <w:p w14:paraId="625EC88C" w14:textId="77777777" w:rsidR="001D6A1A" w:rsidRPr="00B5714F" w:rsidRDefault="001D6A1A" w:rsidP="00476F85">
            <w:pPr>
              <w:ind w:left="29" w:right="29"/>
              <w:contextualSpacing/>
              <w:rPr>
                <w:rFonts w:asciiTheme="majorBidi" w:hAnsiTheme="majorBidi"/>
              </w:rPr>
            </w:pPr>
            <w:r w:rsidRPr="00B5714F">
              <w:rPr>
                <w:rFonts w:asciiTheme="majorBidi" w:hAnsiTheme="majorBidi"/>
              </w:rPr>
              <w:t>Dažnis nežinomas: nefrogeninė sisteminė fibrozė</w:t>
            </w:r>
          </w:p>
        </w:tc>
      </w:tr>
      <w:tr w:rsidR="001D6A1A" w:rsidRPr="009A0AD5" w14:paraId="6DC1C190" w14:textId="77777777" w:rsidTr="00476F85">
        <w:trPr>
          <w:trHeight w:hRule="exact" w:val="724"/>
        </w:trPr>
        <w:tc>
          <w:tcPr>
            <w:tcW w:w="2885" w:type="dxa"/>
            <w:tcBorders>
              <w:top w:val="single" w:sz="4" w:space="0" w:color="000000"/>
              <w:left w:val="single" w:sz="6" w:space="0" w:color="000000"/>
              <w:bottom w:val="single" w:sz="4" w:space="0" w:color="000000"/>
              <w:right w:val="single" w:sz="4" w:space="0" w:color="000000"/>
            </w:tcBorders>
          </w:tcPr>
          <w:p w14:paraId="6E551EA6"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Skeleto, raumenų ir jungiamojo audinio sutrikimai</w:t>
            </w:r>
          </w:p>
        </w:tc>
        <w:tc>
          <w:tcPr>
            <w:tcW w:w="5812" w:type="dxa"/>
            <w:tcBorders>
              <w:top w:val="single" w:sz="4" w:space="0" w:color="000000"/>
              <w:left w:val="single" w:sz="4" w:space="0" w:color="000000"/>
              <w:bottom w:val="single" w:sz="4" w:space="0" w:color="000000"/>
              <w:right w:val="single" w:sz="4" w:space="0" w:color="000000"/>
            </w:tcBorders>
          </w:tcPr>
          <w:p w14:paraId="5285B01A" w14:textId="77777777" w:rsidR="001D6A1A" w:rsidRPr="00B5714F" w:rsidRDefault="001D6A1A" w:rsidP="00476F85">
            <w:pPr>
              <w:spacing w:after="0" w:line="240" w:lineRule="auto"/>
              <w:ind w:left="29" w:right="29"/>
              <w:contextualSpacing/>
              <w:rPr>
                <w:rFonts w:asciiTheme="majorBidi" w:hAnsiTheme="majorBidi"/>
              </w:rPr>
            </w:pPr>
            <w:r w:rsidRPr="00B5714F">
              <w:rPr>
                <w:rFonts w:asciiTheme="majorBidi" w:hAnsiTheme="majorBidi"/>
              </w:rPr>
              <w:t xml:space="preserve">Labai </w:t>
            </w:r>
            <w:r w:rsidRPr="002F7F18">
              <w:rPr>
                <w:rFonts w:asciiTheme="majorBidi" w:hAnsiTheme="majorBidi" w:cstheme="majorBidi"/>
              </w:rPr>
              <w:t>retos</w:t>
            </w:r>
            <w:r w:rsidRPr="00B5714F">
              <w:rPr>
                <w:rFonts w:asciiTheme="majorBidi" w:hAnsiTheme="majorBidi"/>
              </w:rPr>
              <w:t>: raumenų spazmai, raumenų silpnumas, nugaros skausmas</w:t>
            </w:r>
          </w:p>
        </w:tc>
      </w:tr>
      <w:tr w:rsidR="001D6A1A" w:rsidRPr="009A0AD5" w14:paraId="6B133D29" w14:textId="77777777" w:rsidTr="00476F85">
        <w:trPr>
          <w:trHeight w:hRule="exact" w:val="2264"/>
        </w:trPr>
        <w:tc>
          <w:tcPr>
            <w:tcW w:w="2885" w:type="dxa"/>
            <w:tcBorders>
              <w:top w:val="single" w:sz="4" w:space="0" w:color="000000"/>
              <w:left w:val="single" w:sz="6" w:space="0" w:color="000000"/>
              <w:bottom w:val="single" w:sz="4" w:space="0" w:color="000000"/>
              <w:right w:val="single" w:sz="4" w:space="0" w:color="000000"/>
            </w:tcBorders>
          </w:tcPr>
          <w:p w14:paraId="3D2BB5A3" w14:textId="77777777" w:rsidR="001D6A1A" w:rsidRPr="00B5714F" w:rsidRDefault="001D6A1A" w:rsidP="00476F85">
            <w:pPr>
              <w:spacing w:after="0" w:line="240" w:lineRule="auto"/>
              <w:ind w:left="57" w:right="90"/>
              <w:contextualSpacing/>
              <w:rPr>
                <w:rFonts w:asciiTheme="majorBidi" w:hAnsiTheme="majorBidi"/>
              </w:rPr>
            </w:pPr>
            <w:r w:rsidRPr="002F7F18">
              <w:rPr>
                <w:rFonts w:asciiTheme="majorBidi" w:hAnsiTheme="majorBidi" w:cstheme="majorBidi"/>
              </w:rPr>
              <w:lastRenderedPageBreak/>
              <w:t>Bendro pobūdžio</w:t>
            </w:r>
            <w:r w:rsidRPr="00B5714F">
              <w:rPr>
                <w:rFonts w:asciiTheme="majorBidi" w:hAnsiTheme="majorBidi"/>
              </w:rPr>
              <w:t xml:space="preserve"> sutrikimai ir </w:t>
            </w:r>
            <w:r w:rsidRPr="002F7F18">
              <w:rPr>
                <w:rFonts w:asciiTheme="majorBidi" w:hAnsiTheme="majorBidi" w:cstheme="majorBidi"/>
              </w:rPr>
              <w:t>reakcijos injekcijos vietoje</w:t>
            </w:r>
          </w:p>
        </w:tc>
        <w:tc>
          <w:tcPr>
            <w:tcW w:w="5812" w:type="dxa"/>
            <w:tcBorders>
              <w:top w:val="single" w:sz="4" w:space="0" w:color="000000"/>
              <w:left w:val="single" w:sz="4" w:space="0" w:color="000000"/>
              <w:bottom w:val="single" w:sz="4" w:space="0" w:color="000000"/>
              <w:right w:val="single" w:sz="4" w:space="0" w:color="000000"/>
            </w:tcBorders>
          </w:tcPr>
          <w:p w14:paraId="50E3FFA9" w14:textId="77777777" w:rsidR="001D6A1A" w:rsidRPr="00B5714F" w:rsidRDefault="001D6A1A" w:rsidP="00476F85">
            <w:pPr>
              <w:spacing w:after="0" w:line="240" w:lineRule="auto"/>
              <w:ind w:left="29" w:right="29"/>
              <w:contextualSpacing/>
              <w:rPr>
                <w:rFonts w:asciiTheme="majorBidi" w:hAnsiTheme="majorBidi"/>
              </w:rPr>
            </w:pPr>
            <w:r w:rsidRPr="002F7F18">
              <w:rPr>
                <w:rFonts w:asciiTheme="majorBidi" w:hAnsiTheme="majorBidi" w:cstheme="majorBidi"/>
              </w:rPr>
              <w:t>Nedažnos</w:t>
            </w:r>
            <w:r w:rsidRPr="00B5714F">
              <w:rPr>
                <w:rFonts w:asciiTheme="majorBidi" w:hAnsiTheme="majorBidi"/>
              </w:rPr>
              <w:t xml:space="preserve">: karščio pojūtis, </w:t>
            </w:r>
            <w:r w:rsidRPr="002F7F18">
              <w:rPr>
                <w:rFonts w:asciiTheme="majorBidi" w:hAnsiTheme="majorBidi" w:cstheme="majorBidi"/>
              </w:rPr>
              <w:t>šalimas, astenija, reakcijos</w:t>
            </w:r>
            <w:r w:rsidRPr="00B5714F">
              <w:rPr>
                <w:rFonts w:asciiTheme="majorBidi" w:hAnsiTheme="majorBidi"/>
              </w:rPr>
              <w:t xml:space="preserve"> injekcijos vietoje</w:t>
            </w:r>
            <w:r w:rsidRPr="002F7F18">
              <w:rPr>
                <w:rFonts w:asciiTheme="majorBidi" w:hAnsiTheme="majorBidi" w:cstheme="majorBidi"/>
              </w:rPr>
              <w:t xml:space="preserve"> (ekstravazacija (pratekėjimas), skausmas, nemalonus pojūtis, edema, uždegimas, šalčio pojūtis)</w:t>
            </w:r>
          </w:p>
          <w:p w14:paraId="55D3E13E" w14:textId="77777777" w:rsidR="001D6A1A" w:rsidRPr="002F7F18" w:rsidRDefault="001D6A1A" w:rsidP="00476F85">
            <w:pPr>
              <w:ind w:left="29" w:right="29"/>
              <w:contextualSpacing/>
              <w:rPr>
                <w:rFonts w:asciiTheme="majorBidi" w:eastAsia="Arial" w:hAnsiTheme="majorBidi" w:cstheme="majorBidi"/>
              </w:rPr>
            </w:pPr>
            <w:r w:rsidRPr="002F7F18">
              <w:rPr>
                <w:rFonts w:asciiTheme="majorBidi" w:hAnsiTheme="majorBidi" w:cstheme="majorBidi"/>
              </w:rPr>
              <w:t xml:space="preserve">Retos: krūtinės skausmas, šaltkrėtis </w:t>
            </w:r>
          </w:p>
          <w:p w14:paraId="3C74E21D" w14:textId="77777777" w:rsidR="001D6A1A" w:rsidRPr="00B5714F" w:rsidRDefault="001D6A1A" w:rsidP="00476F85">
            <w:pPr>
              <w:ind w:left="29" w:right="29"/>
              <w:contextualSpacing/>
              <w:rPr>
                <w:rFonts w:asciiTheme="majorBidi" w:hAnsiTheme="majorBidi"/>
              </w:rPr>
            </w:pPr>
            <w:r w:rsidRPr="00B5714F">
              <w:rPr>
                <w:rFonts w:asciiTheme="majorBidi" w:hAnsiTheme="majorBidi"/>
              </w:rPr>
              <w:t xml:space="preserve">Labai </w:t>
            </w:r>
            <w:r w:rsidRPr="002F7F18">
              <w:rPr>
                <w:rFonts w:asciiTheme="majorBidi" w:hAnsiTheme="majorBidi" w:cstheme="majorBidi"/>
              </w:rPr>
              <w:t>retos</w:t>
            </w:r>
            <w:r w:rsidRPr="00B5714F">
              <w:rPr>
                <w:rFonts w:asciiTheme="majorBidi" w:hAnsiTheme="majorBidi"/>
              </w:rPr>
              <w:t>: negalavimas, nemalonus pojūtis krūtinėje, karščiavimas, veido edema, nekrozė injekcijos vietoje (įvykus ekstravazacijai), paviršinis flebitas</w:t>
            </w:r>
          </w:p>
        </w:tc>
      </w:tr>
      <w:tr w:rsidR="001D6A1A" w:rsidRPr="009A0AD5" w14:paraId="56D8002F" w14:textId="77777777" w:rsidTr="00476F85">
        <w:trPr>
          <w:trHeight w:hRule="exact" w:val="412"/>
        </w:trPr>
        <w:tc>
          <w:tcPr>
            <w:tcW w:w="2885" w:type="dxa"/>
            <w:tcBorders>
              <w:top w:val="single" w:sz="4" w:space="0" w:color="000000"/>
              <w:left w:val="single" w:sz="6" w:space="0" w:color="000000"/>
              <w:bottom w:val="single" w:sz="4" w:space="0" w:color="000000"/>
              <w:right w:val="single" w:sz="4" w:space="0" w:color="000000"/>
            </w:tcBorders>
          </w:tcPr>
          <w:p w14:paraId="5C1E4ACC" w14:textId="77777777" w:rsidR="001D6A1A" w:rsidRPr="00B5714F" w:rsidRDefault="001D6A1A" w:rsidP="00476F85">
            <w:pPr>
              <w:spacing w:after="0" w:line="240" w:lineRule="auto"/>
              <w:ind w:left="57" w:right="90"/>
              <w:contextualSpacing/>
              <w:rPr>
                <w:rFonts w:asciiTheme="majorBidi" w:hAnsiTheme="majorBidi"/>
              </w:rPr>
            </w:pPr>
            <w:r w:rsidRPr="00B5714F">
              <w:rPr>
                <w:rFonts w:asciiTheme="majorBidi" w:hAnsiTheme="majorBidi"/>
              </w:rPr>
              <w:t>Tyrimai</w:t>
            </w:r>
          </w:p>
        </w:tc>
        <w:tc>
          <w:tcPr>
            <w:tcW w:w="5812" w:type="dxa"/>
            <w:tcBorders>
              <w:top w:val="single" w:sz="4" w:space="0" w:color="000000"/>
              <w:left w:val="single" w:sz="4" w:space="0" w:color="000000"/>
              <w:bottom w:val="single" w:sz="4" w:space="0" w:color="000000"/>
              <w:right w:val="single" w:sz="4" w:space="0" w:color="000000"/>
            </w:tcBorders>
          </w:tcPr>
          <w:p w14:paraId="11286C86" w14:textId="77777777" w:rsidR="001D6A1A" w:rsidRPr="00B5714F" w:rsidRDefault="001D6A1A" w:rsidP="00476F85">
            <w:pPr>
              <w:spacing w:after="0" w:line="240" w:lineRule="auto"/>
              <w:ind w:left="29" w:right="29"/>
              <w:contextualSpacing/>
              <w:rPr>
                <w:rFonts w:asciiTheme="majorBidi" w:hAnsiTheme="majorBidi"/>
              </w:rPr>
            </w:pPr>
            <w:r w:rsidRPr="00B5714F">
              <w:rPr>
                <w:rFonts w:asciiTheme="majorBidi" w:hAnsiTheme="majorBidi"/>
              </w:rPr>
              <w:t xml:space="preserve">Labai </w:t>
            </w:r>
            <w:r w:rsidRPr="002F7F18">
              <w:rPr>
                <w:rFonts w:asciiTheme="majorBidi" w:hAnsiTheme="majorBidi" w:cstheme="majorBidi"/>
              </w:rPr>
              <w:t>reta</w:t>
            </w:r>
            <w:r w:rsidRPr="00B5714F">
              <w:rPr>
                <w:rFonts w:asciiTheme="majorBidi" w:hAnsiTheme="majorBidi"/>
              </w:rPr>
              <w:t xml:space="preserve">: sumažėjęs </w:t>
            </w:r>
            <w:r w:rsidRPr="002F7F18">
              <w:rPr>
                <w:rFonts w:asciiTheme="majorBidi" w:hAnsiTheme="majorBidi" w:cstheme="majorBidi"/>
              </w:rPr>
              <w:t xml:space="preserve">kraujo </w:t>
            </w:r>
            <w:r w:rsidRPr="00B5714F">
              <w:rPr>
                <w:rFonts w:asciiTheme="majorBidi" w:hAnsiTheme="majorBidi"/>
              </w:rPr>
              <w:t>įsotinimas deguonimi</w:t>
            </w:r>
          </w:p>
        </w:tc>
      </w:tr>
    </w:tbl>
    <w:p w14:paraId="378BEB0F" w14:textId="77777777" w:rsidR="001D6A1A" w:rsidRDefault="001D6A1A" w:rsidP="001D6A1A">
      <w:pPr>
        <w:tabs>
          <w:tab w:val="left" w:pos="567"/>
        </w:tabs>
        <w:spacing w:after="0" w:line="260" w:lineRule="exact"/>
        <w:rPr>
          <w:rFonts w:ascii="Times New Roman" w:eastAsia="Times New Roman" w:hAnsi="Times New Roman" w:cs="Times New Roman"/>
          <w:snapToGrid w:val="0"/>
        </w:rPr>
      </w:pPr>
    </w:p>
    <w:p w14:paraId="0DC56C14"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9CFF5A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Vartojant kitų į veną švirkščiamų kontrastinių medžiagų, skirtų magnetinio rezonanso tyrimui atlikti, buvo praneštos toliau išvardytos nepageidaujamos reakcijos:</w:t>
      </w:r>
    </w:p>
    <w:p w14:paraId="6A0F34CC" w14:textId="77777777" w:rsidR="001D6A1A" w:rsidRPr="00FF26F5" w:rsidRDefault="001D6A1A" w:rsidP="001D6A1A">
      <w:pPr>
        <w:tabs>
          <w:tab w:val="left" w:pos="567"/>
        </w:tabs>
        <w:spacing w:after="0" w:line="260" w:lineRule="exact"/>
        <w:rPr>
          <w:rFonts w:ascii="Times New Roman" w:eastAsia="Times New Roman" w:hAnsi="Times New Roman" w:cs="Times New Roman"/>
          <w:bCs/>
          <w:snapToGrid w:val="0"/>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905"/>
      </w:tblGrid>
      <w:tr w:rsidR="001D6A1A" w:rsidRPr="00FF26F5" w14:paraId="14B20FC4" w14:textId="77777777" w:rsidTr="00476F85">
        <w:trPr>
          <w:jc w:val="center"/>
        </w:trPr>
        <w:tc>
          <w:tcPr>
            <w:tcW w:w="2293" w:type="pct"/>
          </w:tcPr>
          <w:p w14:paraId="646953FE" w14:textId="77777777" w:rsidR="001D6A1A" w:rsidRPr="00FF26F5" w:rsidRDefault="001D6A1A" w:rsidP="00476F85">
            <w:pPr>
              <w:tabs>
                <w:tab w:val="left" w:pos="567"/>
              </w:tabs>
              <w:spacing w:after="0" w:line="260" w:lineRule="exact"/>
              <w:rPr>
                <w:rFonts w:ascii="Times New Roman" w:eastAsia="Times New Roman" w:hAnsi="Times New Roman" w:cs="Times New Roman"/>
                <w:b/>
                <w:bCs/>
                <w:snapToGrid w:val="0"/>
              </w:rPr>
            </w:pPr>
            <w:r w:rsidRPr="00FF26F5">
              <w:rPr>
                <w:rFonts w:ascii="Times New Roman" w:eastAsia="Times New Roman" w:hAnsi="Times New Roman" w:cs="Times New Roman"/>
                <w:b/>
                <w:snapToGrid w:val="0"/>
              </w:rPr>
              <w:t>Organų sistemų klasė</w:t>
            </w:r>
          </w:p>
        </w:tc>
        <w:tc>
          <w:tcPr>
            <w:tcW w:w="2707" w:type="pct"/>
          </w:tcPr>
          <w:p w14:paraId="37C827F7" w14:textId="77777777" w:rsidR="001D6A1A" w:rsidRPr="00FF26F5" w:rsidRDefault="001D6A1A" w:rsidP="00476F85">
            <w:pPr>
              <w:tabs>
                <w:tab w:val="left" w:pos="567"/>
              </w:tabs>
              <w:spacing w:after="0" w:line="260" w:lineRule="exact"/>
              <w:rPr>
                <w:rFonts w:ascii="Times New Roman" w:eastAsia="Times New Roman" w:hAnsi="Times New Roman" w:cs="Times New Roman"/>
                <w:b/>
                <w:bCs/>
                <w:snapToGrid w:val="0"/>
              </w:rPr>
            </w:pPr>
            <w:r w:rsidRPr="00FF26F5">
              <w:rPr>
                <w:rFonts w:ascii="Times New Roman" w:eastAsia="Times New Roman" w:hAnsi="Times New Roman" w:cs="Times New Roman"/>
                <w:b/>
                <w:snapToGrid w:val="0"/>
              </w:rPr>
              <w:t>Nepageidaujama reakcija</w:t>
            </w:r>
          </w:p>
        </w:tc>
      </w:tr>
      <w:tr w:rsidR="001D6A1A" w:rsidRPr="00FF26F5" w14:paraId="794D89EA" w14:textId="77777777" w:rsidTr="00476F85">
        <w:trPr>
          <w:jc w:val="center"/>
        </w:trPr>
        <w:tc>
          <w:tcPr>
            <w:tcW w:w="2293" w:type="pct"/>
          </w:tcPr>
          <w:p w14:paraId="0E138E4D"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Kraujo ir limfinės sistemos sutrikimai</w:t>
            </w:r>
          </w:p>
        </w:tc>
        <w:tc>
          <w:tcPr>
            <w:tcW w:w="2707" w:type="pct"/>
          </w:tcPr>
          <w:p w14:paraId="1F46C703"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Hemolizė</w:t>
            </w:r>
          </w:p>
        </w:tc>
      </w:tr>
      <w:tr w:rsidR="001D6A1A" w:rsidRPr="00FF26F5" w14:paraId="4BD16D34" w14:textId="77777777" w:rsidTr="00476F85">
        <w:trPr>
          <w:jc w:val="center"/>
        </w:trPr>
        <w:tc>
          <w:tcPr>
            <w:tcW w:w="2293" w:type="pct"/>
          </w:tcPr>
          <w:p w14:paraId="2EB0CF51"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Psichikos sutrikimai</w:t>
            </w:r>
          </w:p>
        </w:tc>
        <w:tc>
          <w:tcPr>
            <w:tcW w:w="2707" w:type="pct"/>
          </w:tcPr>
          <w:p w14:paraId="500E3343"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Sumišimas</w:t>
            </w:r>
          </w:p>
        </w:tc>
      </w:tr>
      <w:tr w:rsidR="001D6A1A" w:rsidRPr="00FF26F5" w14:paraId="44F6B8F9" w14:textId="77777777" w:rsidTr="00476F85">
        <w:trPr>
          <w:jc w:val="center"/>
        </w:trPr>
        <w:tc>
          <w:tcPr>
            <w:tcW w:w="2293" w:type="pct"/>
          </w:tcPr>
          <w:p w14:paraId="3C5731E4"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Akių sutrikimai</w:t>
            </w:r>
          </w:p>
        </w:tc>
        <w:tc>
          <w:tcPr>
            <w:tcW w:w="2707" w:type="pct"/>
          </w:tcPr>
          <w:p w14:paraId="7821D509"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Trumpalaikis aklumas, akių skausmas</w:t>
            </w:r>
          </w:p>
        </w:tc>
      </w:tr>
      <w:tr w:rsidR="001D6A1A" w:rsidRPr="00FF26F5" w14:paraId="7AB88DCC" w14:textId="77777777" w:rsidTr="00476F85">
        <w:trPr>
          <w:jc w:val="center"/>
        </w:trPr>
        <w:tc>
          <w:tcPr>
            <w:tcW w:w="2293" w:type="pct"/>
          </w:tcPr>
          <w:p w14:paraId="4823084A"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Ausų ir labirintų sutrikimai</w:t>
            </w:r>
          </w:p>
        </w:tc>
        <w:tc>
          <w:tcPr>
            <w:tcW w:w="2707" w:type="pct"/>
          </w:tcPr>
          <w:p w14:paraId="0301E4F0"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Ūžesys, ausų skausmas</w:t>
            </w:r>
          </w:p>
        </w:tc>
      </w:tr>
      <w:tr w:rsidR="001D6A1A" w:rsidRPr="00FF26F5" w14:paraId="5A87260C" w14:textId="77777777" w:rsidTr="00476F85">
        <w:trPr>
          <w:jc w:val="center"/>
        </w:trPr>
        <w:tc>
          <w:tcPr>
            <w:tcW w:w="2293" w:type="pct"/>
          </w:tcPr>
          <w:p w14:paraId="1524B750"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Kvėpavimo sistemos, krūtinės ląstos ir tarpuplaučio sutrikimai</w:t>
            </w:r>
          </w:p>
        </w:tc>
        <w:tc>
          <w:tcPr>
            <w:tcW w:w="2707" w:type="pct"/>
          </w:tcPr>
          <w:p w14:paraId="3C992758"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Astma</w:t>
            </w:r>
          </w:p>
        </w:tc>
      </w:tr>
      <w:tr w:rsidR="001D6A1A" w:rsidRPr="00FF26F5" w14:paraId="6CF643B2" w14:textId="77777777" w:rsidTr="00476F85">
        <w:trPr>
          <w:jc w:val="center"/>
        </w:trPr>
        <w:tc>
          <w:tcPr>
            <w:tcW w:w="2293" w:type="pct"/>
          </w:tcPr>
          <w:p w14:paraId="0DCB745A"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Virškinimo trakto sutrikimai</w:t>
            </w:r>
          </w:p>
        </w:tc>
        <w:tc>
          <w:tcPr>
            <w:tcW w:w="2707" w:type="pct"/>
          </w:tcPr>
          <w:p w14:paraId="513B59F1"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Burnos džiūvimas</w:t>
            </w:r>
          </w:p>
        </w:tc>
      </w:tr>
      <w:tr w:rsidR="001D6A1A" w:rsidRPr="00FF26F5" w14:paraId="0A8841C7" w14:textId="77777777" w:rsidTr="00476F85">
        <w:trPr>
          <w:jc w:val="center"/>
        </w:trPr>
        <w:tc>
          <w:tcPr>
            <w:tcW w:w="2293" w:type="pct"/>
          </w:tcPr>
          <w:p w14:paraId="3E8FF901"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Odos ir poodinio audinio sutrikimai</w:t>
            </w:r>
          </w:p>
        </w:tc>
        <w:tc>
          <w:tcPr>
            <w:tcW w:w="2707" w:type="pct"/>
          </w:tcPr>
          <w:p w14:paraId="34506039"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Buliozinis dermatitas</w:t>
            </w:r>
          </w:p>
        </w:tc>
      </w:tr>
      <w:tr w:rsidR="001D6A1A" w:rsidRPr="00FF26F5" w14:paraId="15C05AD6" w14:textId="77777777" w:rsidTr="00476F85">
        <w:trPr>
          <w:jc w:val="center"/>
        </w:trPr>
        <w:tc>
          <w:tcPr>
            <w:tcW w:w="2293" w:type="pct"/>
          </w:tcPr>
          <w:p w14:paraId="28502551"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Inkstų ir šlapimo takų sutrikimai</w:t>
            </w:r>
          </w:p>
        </w:tc>
        <w:tc>
          <w:tcPr>
            <w:tcW w:w="2707" w:type="pct"/>
          </w:tcPr>
          <w:p w14:paraId="25B46CD8"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Šlapimo nelaikymas, inkstų kanalėlių nekrozė, ūmus inkstų funkcijos sutrikimas</w:t>
            </w:r>
          </w:p>
        </w:tc>
      </w:tr>
      <w:tr w:rsidR="001D6A1A" w:rsidRPr="00FF26F5" w14:paraId="4D8FB434" w14:textId="77777777" w:rsidTr="00476F85">
        <w:trPr>
          <w:cantSplit/>
          <w:jc w:val="center"/>
        </w:trPr>
        <w:tc>
          <w:tcPr>
            <w:tcW w:w="2293" w:type="pct"/>
          </w:tcPr>
          <w:p w14:paraId="0F697858"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Tyrimai</w:t>
            </w:r>
          </w:p>
        </w:tc>
        <w:tc>
          <w:tcPr>
            <w:tcW w:w="2707" w:type="pct"/>
          </w:tcPr>
          <w:p w14:paraId="5C3A8F13" w14:textId="77777777" w:rsidR="001D6A1A" w:rsidRPr="00FF26F5" w:rsidRDefault="001D6A1A" w:rsidP="00476F8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Elektrokardiogramoje pailgėjęs PR intervalas, padidėjęs geležies kiekis kraujyje, padidėjęs bilirubino kiekis kraujyje, padidėjęs feritino kiekis kraujyje, patologiniai kepenų funkcijos testų rezultatai</w:t>
            </w:r>
          </w:p>
        </w:tc>
      </w:tr>
    </w:tbl>
    <w:p w14:paraId="1D0102BD" w14:textId="77777777" w:rsidR="001D6A1A" w:rsidRPr="00FF26F5" w:rsidRDefault="001D6A1A" w:rsidP="001D6A1A">
      <w:pPr>
        <w:tabs>
          <w:tab w:val="left" w:pos="567"/>
        </w:tabs>
        <w:spacing w:after="0" w:line="260" w:lineRule="exact"/>
        <w:ind w:left="567" w:hanging="567"/>
        <w:outlineLvl w:val="7"/>
        <w:rPr>
          <w:rFonts w:ascii="Times New Roman" w:eastAsia="SimSun" w:hAnsi="Times New Roman" w:cs="Times New Roman"/>
          <w:b/>
          <w:bCs/>
          <w:i/>
          <w:lang w:eastAsia="x-none"/>
        </w:rPr>
      </w:pPr>
    </w:p>
    <w:p w14:paraId="4AD2C9F3" w14:textId="77777777" w:rsidR="001D6A1A" w:rsidRPr="00FF26F5" w:rsidRDefault="001D6A1A" w:rsidP="001D6A1A">
      <w:pPr>
        <w:tabs>
          <w:tab w:val="left" w:pos="567"/>
        </w:tabs>
        <w:spacing w:after="0" w:line="260" w:lineRule="exact"/>
        <w:ind w:left="567" w:hanging="567"/>
        <w:outlineLvl w:val="7"/>
        <w:rPr>
          <w:rFonts w:ascii="Times New Roman" w:eastAsia="SimSun" w:hAnsi="Times New Roman" w:cs="Times New Roman"/>
          <w:bCs/>
          <w:u w:val="single"/>
          <w:lang w:eastAsia="x-none"/>
        </w:rPr>
      </w:pPr>
      <w:r w:rsidRPr="00FF26F5">
        <w:rPr>
          <w:rFonts w:ascii="Times New Roman" w:eastAsia="SimSun" w:hAnsi="Times New Roman" w:cs="Times New Roman"/>
          <w:u w:val="single"/>
          <w:lang w:eastAsia="x-none"/>
        </w:rPr>
        <w:t>Nepageidaujama reakcija vaikams</w:t>
      </w:r>
    </w:p>
    <w:p w14:paraId="139A5F73" w14:textId="77777777" w:rsidR="001D6A1A" w:rsidRPr="00FF26F5" w:rsidRDefault="001D6A1A" w:rsidP="001D6A1A">
      <w:pPr>
        <w:spacing w:after="0" w:line="260" w:lineRule="exact"/>
        <w:rPr>
          <w:rFonts w:ascii="Times New Roman" w:eastAsia="Times New Roman" w:hAnsi="Times New Roman" w:cs="Times New Roman"/>
          <w:snapToGrid w:val="0"/>
        </w:rPr>
      </w:pPr>
    </w:p>
    <w:p w14:paraId="244C6F08" w14:textId="77777777" w:rsidR="001D6A1A" w:rsidRPr="00B74C76" w:rsidRDefault="001D6A1A" w:rsidP="001D6A1A">
      <w:pPr>
        <w:spacing w:after="0" w:line="260" w:lineRule="exact"/>
        <w:jc w:val="both"/>
        <w:rPr>
          <w:rFonts w:ascii="Times New Roman" w:eastAsia="Times New Roman" w:hAnsi="Times New Roman" w:cs="Times New Roman"/>
          <w:bCs/>
          <w:snapToGrid w:val="0"/>
          <w:lang w:bidi="lt-LT"/>
        </w:rPr>
      </w:pPr>
      <w:r w:rsidRPr="00B74C76">
        <w:rPr>
          <w:rFonts w:ascii="Times New Roman" w:eastAsia="Times New Roman" w:hAnsi="Times New Roman" w:cs="Times New Roman"/>
          <w:snapToGrid w:val="0"/>
          <w:lang w:bidi="lt-LT"/>
        </w:rPr>
        <w:t>Vaistinio preparato saugumas vaikams ištirtas klinikiniuose tyrimuose ir tyrimuose po jo pateikimo į rinką. Gadotero rūgšties saugumo duomenys vaikams nesiskiria nuo suaugusiųjų. Dažniausios nepageidaujamos reakcijos yra virškinimo trakto sutrikimo simptomai ar padidėjusio jautrumo požymiai.</w:t>
      </w:r>
    </w:p>
    <w:p w14:paraId="234C5ED9"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p>
    <w:p w14:paraId="43DF759C" w14:textId="77777777" w:rsidR="001D6A1A" w:rsidRPr="00FF26F5" w:rsidRDefault="001D6A1A" w:rsidP="001D6A1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r w:rsidRPr="00FF26F5">
        <w:rPr>
          <w:rFonts w:ascii="Times New Roman" w:eastAsia="Times New Roman" w:hAnsi="Times New Roman" w:cs="Times New Roman"/>
          <w:noProof/>
          <w:snapToGrid w:val="0"/>
          <w:szCs w:val="20"/>
          <w:u w:val="single"/>
        </w:rPr>
        <w:t>Pranešimas apie įtariamas nepageidaujamas reakcijas</w:t>
      </w:r>
    </w:p>
    <w:p w14:paraId="6EAFC626" w14:textId="77777777" w:rsidR="001D6A1A" w:rsidRPr="00FF26F5" w:rsidRDefault="001D6A1A" w:rsidP="001D6A1A">
      <w:pPr>
        <w:tabs>
          <w:tab w:val="left" w:pos="567"/>
        </w:tabs>
        <w:autoSpaceDE w:val="0"/>
        <w:autoSpaceDN w:val="0"/>
        <w:adjustRightInd w:val="0"/>
        <w:spacing w:after="0" w:line="260" w:lineRule="exact"/>
        <w:jc w:val="both"/>
        <w:rPr>
          <w:rFonts w:ascii="Times New Roman" w:eastAsia="Times New Roman" w:hAnsi="Times New Roman" w:cs="Times New Roman"/>
          <w:b/>
          <w:snapToGrid w:val="0"/>
        </w:rPr>
      </w:pPr>
      <w:r w:rsidRPr="00FF26F5">
        <w:rPr>
          <w:rFonts w:ascii="Times New Roman" w:eastAsia="Times New Roman" w:hAnsi="Times New Roman" w:cs="Times New Roman"/>
          <w:noProof/>
          <w:snapToGrid w:val="0"/>
          <w:szCs w:val="2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FF26F5">
          <w:rPr>
            <w:rFonts w:ascii="Times New Roman" w:eastAsia="Times New Roman" w:hAnsi="Times New Roman" w:cs="Times New Roman"/>
            <w:noProof/>
            <w:snapToGrid w:val="0"/>
            <w:color w:val="0000FF"/>
            <w:szCs w:val="20"/>
            <w:u w:val="single"/>
          </w:rPr>
          <w:t>http://www.vvkt.lt/</w:t>
        </w:r>
      </w:hyperlink>
      <w:r w:rsidRPr="00FF26F5">
        <w:rPr>
          <w:rFonts w:ascii="Times New Roman" w:eastAsia="Times New Roman" w:hAnsi="Times New Roman" w:cs="Times New Roman"/>
          <w:noProof/>
          <w:snapToGrid w:val="0"/>
          <w:szCs w:val="2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F26F5">
          <w:rPr>
            <w:rFonts w:ascii="Times New Roman" w:eastAsia="Times New Roman" w:hAnsi="Times New Roman" w:cs="Times New Roman"/>
            <w:noProof/>
            <w:snapToGrid w:val="0"/>
            <w:color w:val="0000FF"/>
            <w:szCs w:val="20"/>
            <w:u w:val="single"/>
          </w:rPr>
          <w:t>NepageidaujamaR@vvkt.lt</w:t>
        </w:r>
      </w:hyperlink>
      <w:r w:rsidRPr="00FF26F5">
        <w:rPr>
          <w:rFonts w:ascii="Times New Roman" w:eastAsia="Times New Roman" w:hAnsi="Times New Roman" w:cs="Times New Roman"/>
          <w:noProof/>
          <w:snapToGrid w:val="0"/>
          <w:szCs w:val="20"/>
        </w:rPr>
        <w:t xml:space="preserve">), per interneto svetainę (adresu </w:t>
      </w:r>
      <w:hyperlink r:id="rId9" w:history="1">
        <w:r w:rsidRPr="00FF26F5">
          <w:rPr>
            <w:rFonts w:ascii="Times New Roman" w:eastAsia="Times New Roman" w:hAnsi="Times New Roman" w:cs="Times New Roman"/>
            <w:noProof/>
            <w:snapToGrid w:val="0"/>
            <w:color w:val="0000FF"/>
            <w:szCs w:val="20"/>
            <w:u w:val="single"/>
          </w:rPr>
          <w:t>http://www.vvkt.lt</w:t>
        </w:r>
      </w:hyperlink>
      <w:r w:rsidRPr="00FF26F5">
        <w:rPr>
          <w:rFonts w:ascii="Times New Roman" w:eastAsia="Times New Roman" w:hAnsi="Times New Roman" w:cs="Times New Roman"/>
          <w:noProof/>
          <w:snapToGrid w:val="0"/>
          <w:szCs w:val="20"/>
        </w:rPr>
        <w:t xml:space="preserve">). </w:t>
      </w:r>
    </w:p>
    <w:p w14:paraId="68518FE5"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p>
    <w:p w14:paraId="1C0A3A35"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4.9</w:t>
      </w:r>
      <w:r w:rsidRPr="00FF26F5">
        <w:rPr>
          <w:rFonts w:ascii="Times New Roman" w:eastAsia="Times New Roman" w:hAnsi="Times New Roman" w:cs="Times New Roman"/>
          <w:b/>
          <w:snapToGrid w:val="0"/>
        </w:rPr>
        <w:tab/>
        <w:t>Perdozavimas</w:t>
      </w:r>
    </w:p>
    <w:p w14:paraId="4F67B9F3"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955900B"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Gadotero rūgštį galima pašalinti hemodializės pagalba. Tačiau įrodymų, kad hemodializė tinka nefrogeninės sisteminės fibrozės (NSF) prevencijai, nėra.</w:t>
      </w:r>
    </w:p>
    <w:p w14:paraId="4283DDF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7E85DF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0869E73C"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5.</w:t>
      </w:r>
      <w:r w:rsidRPr="00FF26F5">
        <w:rPr>
          <w:rFonts w:ascii="Times New Roman" w:eastAsia="Times New Roman" w:hAnsi="Times New Roman" w:cs="Times New Roman"/>
          <w:b/>
          <w:snapToGrid w:val="0"/>
        </w:rPr>
        <w:tab/>
        <w:t>FARMAKOLOGINĖS SAVYBĖS</w:t>
      </w:r>
    </w:p>
    <w:p w14:paraId="61D8B11A"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510F1726"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5.1</w:t>
      </w:r>
      <w:r w:rsidRPr="00FF26F5">
        <w:rPr>
          <w:rFonts w:ascii="Times New Roman" w:eastAsia="Times New Roman" w:hAnsi="Times New Roman" w:cs="Times New Roman"/>
          <w:b/>
          <w:snapToGrid w:val="0"/>
        </w:rPr>
        <w:tab/>
        <w:t>Farmakodinaminės savybės</w:t>
      </w:r>
    </w:p>
    <w:p w14:paraId="4AF7EB70"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24101157" w14:textId="77777777" w:rsidR="001D6A1A" w:rsidRPr="00FF26F5" w:rsidRDefault="001D6A1A" w:rsidP="001D6A1A">
      <w:pPr>
        <w:tabs>
          <w:tab w:val="center" w:pos="4320"/>
          <w:tab w:val="right" w:pos="8640"/>
        </w:tabs>
        <w:spacing w:after="0" w:line="260" w:lineRule="exact"/>
        <w:ind w:left="34"/>
        <w:rPr>
          <w:rFonts w:ascii="Times New Roman" w:eastAsia="SimSun" w:hAnsi="Times New Roman" w:cs="Times New Roman"/>
          <w:bCs/>
          <w:iCs/>
          <w:lang w:eastAsia="zh-CN"/>
        </w:rPr>
      </w:pPr>
      <w:r w:rsidRPr="00FF26F5">
        <w:rPr>
          <w:rFonts w:ascii="Times New Roman" w:eastAsia="SimSun" w:hAnsi="Times New Roman" w:cs="Times New Roman"/>
          <w:lang w:eastAsia="zh-CN"/>
        </w:rPr>
        <w:t>Farmakoterapinė grupė – paramagnetinė kontrastinė medžiaga</w:t>
      </w:r>
    </w:p>
    <w:p w14:paraId="1775EE6E" w14:textId="77777777" w:rsidR="001D6A1A" w:rsidRPr="00FF26F5" w:rsidRDefault="001D6A1A" w:rsidP="001D6A1A">
      <w:pPr>
        <w:tabs>
          <w:tab w:val="left" w:pos="567"/>
        </w:tabs>
        <w:spacing w:after="0" w:line="260" w:lineRule="exact"/>
        <w:ind w:left="33"/>
        <w:rPr>
          <w:rFonts w:ascii="Times New Roman" w:eastAsia="Times New Roman" w:hAnsi="Times New Roman" w:cs="Times New Roman"/>
          <w:snapToGrid w:val="0"/>
        </w:rPr>
      </w:pPr>
      <w:r w:rsidRPr="00FF26F5">
        <w:rPr>
          <w:rFonts w:ascii="Times New Roman" w:eastAsia="Times New Roman" w:hAnsi="Times New Roman" w:cs="Times New Roman"/>
          <w:caps/>
          <w:snapToGrid w:val="0"/>
        </w:rPr>
        <w:t xml:space="preserve">ATC </w:t>
      </w:r>
      <w:r w:rsidRPr="00FF26F5">
        <w:rPr>
          <w:rFonts w:ascii="Times New Roman" w:eastAsia="Times New Roman" w:hAnsi="Times New Roman" w:cs="Times New Roman"/>
          <w:snapToGrid w:val="0"/>
        </w:rPr>
        <w:t>kodas – V08 CA 02 (gadotero rūgštis).</w:t>
      </w:r>
    </w:p>
    <w:p w14:paraId="2248B1CD" w14:textId="77777777" w:rsidR="001D6A1A" w:rsidRPr="00FF26F5" w:rsidRDefault="001D6A1A" w:rsidP="001D6A1A">
      <w:pPr>
        <w:tabs>
          <w:tab w:val="left" w:pos="567"/>
        </w:tabs>
        <w:spacing w:after="0" w:line="260" w:lineRule="exact"/>
        <w:ind w:left="33"/>
        <w:rPr>
          <w:rFonts w:ascii="Times New Roman" w:eastAsia="Times New Roman" w:hAnsi="Times New Roman" w:cs="Times New Roman"/>
          <w:b/>
          <w:bCs/>
          <w:snapToGrid w:val="0"/>
        </w:rPr>
      </w:pPr>
    </w:p>
    <w:tbl>
      <w:tblPr>
        <w:tblW w:w="435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127"/>
      </w:tblGrid>
      <w:tr w:rsidR="001D6A1A" w:rsidRPr="00FF26F5" w14:paraId="00247D42" w14:textId="77777777" w:rsidTr="00476F85">
        <w:tc>
          <w:tcPr>
            <w:tcW w:w="2230" w:type="dxa"/>
          </w:tcPr>
          <w:p w14:paraId="59D9D605"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 xml:space="preserve">Kontrastinės medžiagos </w:t>
            </w:r>
          </w:p>
          <w:p w14:paraId="14F461C6"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koncentracija:</w:t>
            </w:r>
          </w:p>
        </w:tc>
        <w:tc>
          <w:tcPr>
            <w:tcW w:w="2127" w:type="dxa"/>
          </w:tcPr>
          <w:p w14:paraId="7E57A83E"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279,32 mg/ml</w:t>
            </w:r>
          </w:p>
          <w:p w14:paraId="03DE3F06"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0,5 mmol/ml</w:t>
            </w:r>
          </w:p>
        </w:tc>
      </w:tr>
      <w:tr w:rsidR="001D6A1A" w:rsidRPr="00FF26F5" w14:paraId="11217AE0" w14:textId="77777777" w:rsidTr="00476F85">
        <w:tc>
          <w:tcPr>
            <w:tcW w:w="2230" w:type="dxa"/>
          </w:tcPr>
          <w:p w14:paraId="12E609AC"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 xml:space="preserve">Osmoliariškumas 37°C temperatūroje </w:t>
            </w:r>
          </w:p>
        </w:tc>
        <w:tc>
          <w:tcPr>
            <w:tcW w:w="2127" w:type="dxa"/>
          </w:tcPr>
          <w:p w14:paraId="1E0DC3E9"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1350 mOsm/kg H</w:t>
            </w:r>
            <w:r w:rsidRPr="00FF26F5">
              <w:rPr>
                <w:rFonts w:ascii="Times New Roman" w:eastAsia="SimSun" w:hAnsi="Times New Roman" w:cs="Times New Roman"/>
                <w:vertAlign w:val="subscript"/>
                <w:lang w:eastAsia="zh-CN"/>
              </w:rPr>
              <w:t>2</w:t>
            </w:r>
            <w:r w:rsidRPr="00FF26F5">
              <w:rPr>
                <w:rFonts w:ascii="Times New Roman" w:eastAsia="SimSun" w:hAnsi="Times New Roman" w:cs="Times New Roman"/>
                <w:lang w:eastAsia="zh-CN"/>
              </w:rPr>
              <w:t>O</w:t>
            </w:r>
          </w:p>
        </w:tc>
      </w:tr>
      <w:tr w:rsidR="001D6A1A" w:rsidRPr="00FF26F5" w14:paraId="4494633E" w14:textId="77777777" w:rsidTr="00476F85">
        <w:tc>
          <w:tcPr>
            <w:tcW w:w="2230" w:type="dxa"/>
          </w:tcPr>
          <w:p w14:paraId="4C739607"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Klampumas 20°C temperatūroje</w:t>
            </w:r>
          </w:p>
        </w:tc>
        <w:tc>
          <w:tcPr>
            <w:tcW w:w="2127" w:type="dxa"/>
          </w:tcPr>
          <w:p w14:paraId="094F5C4B"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3,2 mPa s</w:t>
            </w:r>
          </w:p>
        </w:tc>
      </w:tr>
      <w:tr w:rsidR="001D6A1A" w:rsidRPr="00FF26F5" w14:paraId="4CEDD4DB" w14:textId="77777777" w:rsidTr="00476F85">
        <w:tc>
          <w:tcPr>
            <w:tcW w:w="2230" w:type="dxa"/>
          </w:tcPr>
          <w:p w14:paraId="0BB00BA2"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Klampumas 37°C temperatūroje</w:t>
            </w:r>
          </w:p>
        </w:tc>
        <w:tc>
          <w:tcPr>
            <w:tcW w:w="2127" w:type="dxa"/>
          </w:tcPr>
          <w:p w14:paraId="7BBAEB9D"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2,0 mPa s</w:t>
            </w:r>
          </w:p>
        </w:tc>
      </w:tr>
      <w:tr w:rsidR="001D6A1A" w:rsidRPr="00FF26F5" w14:paraId="44171DA4" w14:textId="77777777" w:rsidTr="00476F85">
        <w:tc>
          <w:tcPr>
            <w:tcW w:w="2230" w:type="dxa"/>
          </w:tcPr>
          <w:p w14:paraId="5B0BA1E9"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pH</w:t>
            </w:r>
          </w:p>
        </w:tc>
        <w:tc>
          <w:tcPr>
            <w:tcW w:w="2127" w:type="dxa"/>
          </w:tcPr>
          <w:p w14:paraId="684F4501" w14:textId="77777777" w:rsidR="001D6A1A" w:rsidRPr="00FF26F5" w:rsidRDefault="001D6A1A"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FF26F5">
              <w:rPr>
                <w:rFonts w:ascii="Times New Roman" w:eastAsia="SimSun" w:hAnsi="Times New Roman" w:cs="Times New Roman"/>
                <w:lang w:eastAsia="zh-CN"/>
              </w:rPr>
              <w:t>6,5-8,0</w:t>
            </w:r>
          </w:p>
        </w:tc>
      </w:tr>
    </w:tbl>
    <w:p w14:paraId="45D8F41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2F191C8E"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 xml:space="preserve">DOTAREM yra paramagnetinis kontrastinis preparatas, skirtas naudoti atliekant magnetinio rezonanso tyrimą. Kontrastą stiprinantį poveikį sukelia gadotero rūgštis, t. y., joninis gadolino kompleksas, sudarytas iš gadolino oksido ir 1,4,7,10-tetraazaciklododekano-N,N',N'',N'''-tetracto rūgšties (Dota), pateikta megliumino druskos pavidalu. </w:t>
      </w:r>
    </w:p>
    <w:p w14:paraId="71693346"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BE0ED6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Paramagnetinis poveikis (silpninimas) yra nustatomas pagal išilginio magnetinimo laiką (T1), apie 3,4 mmol</w:t>
      </w:r>
      <w:r w:rsidRPr="00FF26F5">
        <w:rPr>
          <w:rFonts w:ascii="Times New Roman" w:eastAsia="Times New Roman" w:hAnsi="Times New Roman" w:cs="Times New Roman"/>
          <w:snapToGrid w:val="0"/>
          <w:vertAlign w:val="superscript"/>
        </w:rPr>
        <w:t>-1</w:t>
      </w:r>
      <w:r w:rsidRPr="00FF26F5">
        <w:rPr>
          <w:rFonts w:ascii="Times New Roman" w:eastAsia="Times New Roman" w:hAnsi="Times New Roman" w:cs="Times New Roman"/>
          <w:snapToGrid w:val="0"/>
        </w:rPr>
        <w:t> l s</w:t>
      </w:r>
      <w:r w:rsidRPr="00FF26F5">
        <w:rPr>
          <w:rFonts w:ascii="Times New Roman" w:eastAsia="Times New Roman" w:hAnsi="Times New Roman" w:cs="Times New Roman"/>
          <w:snapToGrid w:val="0"/>
          <w:vertAlign w:val="superscript"/>
        </w:rPr>
        <w:t>-1</w:t>
      </w:r>
      <w:r w:rsidRPr="00FF26F5">
        <w:rPr>
          <w:rFonts w:ascii="Times New Roman" w:eastAsia="Times New Roman" w:hAnsi="Times New Roman" w:cs="Times New Roman"/>
          <w:snapToGrid w:val="0"/>
        </w:rPr>
        <w:t xml:space="preserve"> ir skersinio magnetinimo laiką (T2), apie 4,27 mmol</w:t>
      </w:r>
      <w:r w:rsidRPr="00FF26F5">
        <w:rPr>
          <w:rFonts w:ascii="Times New Roman" w:eastAsia="Times New Roman" w:hAnsi="Times New Roman" w:cs="Times New Roman"/>
          <w:snapToGrid w:val="0"/>
          <w:vertAlign w:val="superscript"/>
        </w:rPr>
        <w:t>-1</w:t>
      </w:r>
      <w:r w:rsidRPr="00FF26F5">
        <w:rPr>
          <w:rFonts w:ascii="Times New Roman" w:eastAsia="Times New Roman" w:hAnsi="Times New Roman" w:cs="Times New Roman"/>
          <w:snapToGrid w:val="0"/>
        </w:rPr>
        <w:t> l s</w:t>
      </w:r>
      <w:r w:rsidRPr="00FF26F5">
        <w:rPr>
          <w:rFonts w:ascii="Times New Roman" w:eastAsia="Times New Roman" w:hAnsi="Times New Roman" w:cs="Times New Roman"/>
          <w:snapToGrid w:val="0"/>
          <w:vertAlign w:val="superscript"/>
        </w:rPr>
        <w:t>-1</w:t>
      </w:r>
      <w:r w:rsidRPr="00FF26F5">
        <w:rPr>
          <w:rFonts w:ascii="Times New Roman" w:eastAsia="Times New Roman" w:hAnsi="Times New Roman" w:cs="Times New Roman"/>
          <w:snapToGrid w:val="0"/>
        </w:rPr>
        <w:t>.</w:t>
      </w:r>
    </w:p>
    <w:p w14:paraId="2F0074B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F896FE9"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16970DAC"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5.2</w:t>
      </w:r>
      <w:r w:rsidRPr="00FF26F5">
        <w:rPr>
          <w:rFonts w:ascii="Times New Roman" w:eastAsia="Times New Roman" w:hAnsi="Times New Roman" w:cs="Times New Roman"/>
          <w:b/>
          <w:snapToGrid w:val="0"/>
        </w:rPr>
        <w:tab/>
        <w:t>Farmakokinetinės savybės</w:t>
      </w:r>
    </w:p>
    <w:p w14:paraId="3BF432A9"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2248598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 xml:space="preserve">Gadotero rūgšties sušvirkštus į veną, ji greitai pasiskirsto ekstraląsteliniuose skysčiuose. Pasiskirstymo tūris buvo maždaug 18 l, t. y., maždaug lygus ekstraląstelinio skysčio tūriui. Gadotero rūgštis nesijungia su baltymais, pavyzdžiui, serumo albuminais. </w:t>
      </w:r>
    </w:p>
    <w:p w14:paraId="4CA08676"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Gadotero rūgštis greitai (89% po 6 val. ir 95% po 24 val.) nepakitusi išskiriama per inkstus vykstant filtracijai glomeruluose. Su išmatomis išskiriamas kiekis nežymus. Nebuvo aptikta jokių metabolitų. Pacientams, kurių inkstų funkcija normali, pusinės eliminacijos laikas buvo maždaug 1,6 valandos. Pacientams, kurių inkstų funkcija sutrikusi, pusinės eliminacijos laikas padidėjo maždaug iki 5 valandų, kai kreatinino klirensas buvo nuo 30 iki 60 ml/min., ir maždaug iki 14 valandų, kai kreatinino klirensas buvo nuo 10 iki 30 ml/min.</w:t>
      </w:r>
    </w:p>
    <w:p w14:paraId="45532998"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r w:rsidRPr="00FF26F5">
        <w:rPr>
          <w:rFonts w:ascii="Times New Roman" w:eastAsia="Times New Roman" w:hAnsi="Times New Roman" w:cs="Times New Roman"/>
          <w:snapToGrid w:val="0"/>
        </w:rPr>
        <w:t>Su gyvūnais atlikti tyrimai parodė, kad gadotero rūgštį galima pašalinti atliekant dializę.</w:t>
      </w:r>
    </w:p>
    <w:p w14:paraId="226F860F"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2B76BF1F"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5.3</w:t>
      </w:r>
      <w:r w:rsidRPr="00FF26F5">
        <w:rPr>
          <w:rFonts w:ascii="Times New Roman" w:eastAsia="Times New Roman" w:hAnsi="Times New Roman" w:cs="Times New Roman"/>
          <w:b/>
          <w:snapToGrid w:val="0"/>
        </w:rPr>
        <w:tab/>
        <w:t>Ikiklinikinių saugumo tyrimų duomenys</w:t>
      </w:r>
    </w:p>
    <w:p w14:paraId="058EE1A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57391E4"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Įprastų farmakologinio saugumo, kartotinių dozių toksiškumo, genotoksiškumo ar toksinio poveikio reprodukcijai ikiklinikinių tyrimų duomenys specifinio pavojaus žmogui nerodo.</w:t>
      </w:r>
    </w:p>
    <w:p w14:paraId="4DB0C9F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Tyrimų su gyvūnais duomenys rodo, kad į gyvūnų pieną išsiskiria nereikšmingas gadotero rūgšties kiekis (mažiau 1% sušvirkštos dozės).</w:t>
      </w:r>
    </w:p>
    <w:p w14:paraId="124014E5"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3F6E4FB6"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05F4CDA4"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r w:rsidRPr="00FF26F5">
        <w:rPr>
          <w:rFonts w:ascii="Times New Roman" w:eastAsia="Times New Roman" w:hAnsi="Times New Roman" w:cs="Times New Roman"/>
          <w:b/>
          <w:snapToGrid w:val="0"/>
        </w:rPr>
        <w:t>6.</w:t>
      </w:r>
      <w:r w:rsidRPr="00FF26F5">
        <w:rPr>
          <w:rFonts w:ascii="Times New Roman" w:eastAsia="Times New Roman" w:hAnsi="Times New Roman" w:cs="Times New Roman"/>
          <w:b/>
          <w:snapToGrid w:val="0"/>
        </w:rPr>
        <w:tab/>
        <w:t>FARMACINĖ INFORMACIJA</w:t>
      </w:r>
    </w:p>
    <w:p w14:paraId="1B81BBDC"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5B10B200"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r w:rsidRPr="00FF26F5">
        <w:rPr>
          <w:rFonts w:ascii="Times New Roman" w:eastAsia="Times New Roman" w:hAnsi="Times New Roman" w:cs="Times New Roman"/>
          <w:b/>
          <w:snapToGrid w:val="0"/>
        </w:rPr>
        <w:t>6.1</w:t>
      </w:r>
      <w:r w:rsidRPr="00FF26F5">
        <w:rPr>
          <w:rFonts w:ascii="Times New Roman" w:eastAsia="Times New Roman" w:hAnsi="Times New Roman" w:cs="Times New Roman"/>
          <w:b/>
          <w:snapToGrid w:val="0"/>
        </w:rPr>
        <w:tab/>
        <w:t>Pagalbinių medžiagų sąrašas</w:t>
      </w:r>
    </w:p>
    <w:p w14:paraId="2A8983FE"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8996084"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Megliuminas</w:t>
      </w:r>
    </w:p>
    <w:p w14:paraId="2F189F7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lastRenderedPageBreak/>
        <w:t>Injekcinis vanduo</w:t>
      </w:r>
    </w:p>
    <w:p w14:paraId="5EAA674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4A4900D5"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6.2</w:t>
      </w:r>
      <w:r w:rsidRPr="00FF26F5">
        <w:rPr>
          <w:rFonts w:ascii="Times New Roman" w:eastAsia="Times New Roman" w:hAnsi="Times New Roman" w:cs="Times New Roman"/>
          <w:b/>
          <w:snapToGrid w:val="0"/>
        </w:rPr>
        <w:tab/>
        <w:t>Nesuderinamumas</w:t>
      </w:r>
    </w:p>
    <w:p w14:paraId="6DB1D6C0"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A8868C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Suderinamumo tyrimų neatlikta, todėl šio vaistinio preparato maišyti su kitais negalima.</w:t>
      </w:r>
    </w:p>
    <w:p w14:paraId="3E27884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0DA32525"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6.3</w:t>
      </w:r>
      <w:r w:rsidRPr="00FF26F5">
        <w:rPr>
          <w:rFonts w:ascii="Times New Roman" w:eastAsia="Times New Roman" w:hAnsi="Times New Roman" w:cs="Times New Roman"/>
          <w:b/>
          <w:snapToGrid w:val="0"/>
        </w:rPr>
        <w:tab/>
        <w:t>Tinkamumo laikas</w:t>
      </w:r>
    </w:p>
    <w:p w14:paraId="46D4B5C3"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694DD1F4"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3 metai.</w:t>
      </w:r>
    </w:p>
    <w:p w14:paraId="697C6EDB"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65B5B30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color w:val="000000"/>
        </w:rPr>
      </w:pPr>
      <w:r w:rsidRPr="00FF26F5">
        <w:rPr>
          <w:rFonts w:ascii="Times New Roman" w:eastAsia="Times New Roman" w:hAnsi="Times New Roman" w:cs="Times New Roman"/>
          <w:snapToGrid w:val="0"/>
          <w:color w:val="000000"/>
        </w:rPr>
        <w:t>Nustatyta, kad 25</w:t>
      </w:r>
      <w:r w:rsidRPr="00FF26F5">
        <w:rPr>
          <w:rFonts w:ascii="Times New Roman" w:eastAsia="Times New Roman" w:hAnsi="Times New Roman" w:cs="Times New Roman"/>
          <w:snapToGrid w:val="0"/>
          <w:color w:val="000000"/>
          <w:vertAlign w:val="superscript"/>
        </w:rPr>
        <w:t>o</w:t>
      </w:r>
      <w:r w:rsidRPr="00FF26F5">
        <w:rPr>
          <w:rFonts w:ascii="Times New Roman" w:eastAsia="Times New Roman" w:hAnsi="Times New Roman" w:cs="Times New Roman"/>
          <w:snapToGrid w:val="0"/>
        </w:rPr>
        <w:t> </w:t>
      </w:r>
      <w:r w:rsidRPr="00FF26F5">
        <w:rPr>
          <w:rFonts w:ascii="Times New Roman" w:eastAsia="Times New Roman" w:hAnsi="Times New Roman" w:cs="Times New Roman"/>
          <w:snapToGrid w:val="0"/>
          <w:color w:val="000000"/>
        </w:rPr>
        <w:t>C temperatūroje laikomas vaistinis preparatas cheminiu ir fiziniu požiūriu išlieka stabilus 48 valandas.</w:t>
      </w:r>
    </w:p>
    <w:p w14:paraId="06A1195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color w:val="000000"/>
        </w:rPr>
      </w:pPr>
      <w:r w:rsidRPr="00FF26F5">
        <w:rPr>
          <w:rFonts w:ascii="Times New Roman" w:eastAsia="Times New Roman" w:hAnsi="Times New Roman" w:cs="Times New Roman"/>
          <w:snapToGrid w:val="0"/>
          <w:color w:val="000000"/>
        </w:rPr>
        <w:t>Mikrobiologiniu požiūriu paruoštą vaistinį preparatą reikia vartoti nedelsiant, nebent flakonui atidaryti naudojamas metodas pašalina mikrobinio užterštumo riziką.</w:t>
      </w:r>
    </w:p>
    <w:p w14:paraId="6D55C843"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color w:val="000000"/>
        </w:rPr>
      </w:pPr>
      <w:r w:rsidRPr="00FF26F5">
        <w:rPr>
          <w:rFonts w:ascii="Times New Roman" w:eastAsia="Times New Roman" w:hAnsi="Times New Roman" w:cs="Times New Roman"/>
          <w:snapToGrid w:val="0"/>
          <w:color w:val="000000"/>
        </w:rPr>
        <w:t>Preparato nesuvartojus nedelsiant, už jo laikymo laiką ir sąlygas atsako vartotojas.</w:t>
      </w:r>
    </w:p>
    <w:p w14:paraId="0EF0B23F"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p>
    <w:p w14:paraId="42F2D0C3"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r w:rsidRPr="00FF26F5">
        <w:rPr>
          <w:rFonts w:ascii="Times New Roman" w:eastAsia="Times New Roman" w:hAnsi="Times New Roman" w:cs="Times New Roman"/>
          <w:b/>
          <w:snapToGrid w:val="0"/>
        </w:rPr>
        <w:t>6.4</w:t>
      </w:r>
      <w:r w:rsidRPr="00FF26F5">
        <w:rPr>
          <w:rFonts w:ascii="Times New Roman" w:eastAsia="Times New Roman" w:hAnsi="Times New Roman" w:cs="Times New Roman"/>
          <w:b/>
          <w:snapToGrid w:val="0"/>
        </w:rPr>
        <w:tab/>
        <w:t>Specialios laikymo sąlygos</w:t>
      </w:r>
    </w:p>
    <w:p w14:paraId="783F9351" w14:textId="77777777" w:rsidR="001D6A1A" w:rsidRPr="00FF26F5" w:rsidRDefault="001D6A1A" w:rsidP="001D6A1A">
      <w:pPr>
        <w:tabs>
          <w:tab w:val="left" w:pos="567"/>
        </w:tabs>
        <w:spacing w:after="0" w:line="260" w:lineRule="exact"/>
        <w:rPr>
          <w:rFonts w:ascii="Times New Roman" w:eastAsia="Times New Roman" w:hAnsi="Times New Roman" w:cs="Times New Roman"/>
          <w:iCs/>
          <w:snapToGrid w:val="0"/>
        </w:rPr>
      </w:pPr>
    </w:p>
    <w:p w14:paraId="3A03796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Šiam vaistiniam preparatui specialių laikymo sąlygų nereikia.</w:t>
      </w:r>
    </w:p>
    <w:p w14:paraId="3254F1FB"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FD3FF4C" w14:textId="77777777" w:rsidR="001D6A1A" w:rsidRPr="00FF26F5" w:rsidRDefault="001D6A1A" w:rsidP="001D6A1A">
      <w:pPr>
        <w:tabs>
          <w:tab w:val="left" w:pos="567"/>
        </w:tabs>
        <w:spacing w:after="0" w:line="260" w:lineRule="exact"/>
        <w:rPr>
          <w:rFonts w:ascii="Times New Roman" w:eastAsia="Times New Roman" w:hAnsi="Times New Roman" w:cs="Times New Roman"/>
          <w:b/>
          <w:snapToGrid w:val="0"/>
        </w:rPr>
      </w:pPr>
      <w:r w:rsidRPr="00FF26F5">
        <w:rPr>
          <w:rFonts w:ascii="Times New Roman" w:eastAsia="Times New Roman" w:hAnsi="Times New Roman" w:cs="Times New Roman"/>
          <w:b/>
          <w:bCs/>
          <w:snapToGrid w:val="0"/>
        </w:rPr>
        <w:t>6.5</w:t>
      </w:r>
      <w:r w:rsidRPr="00FF26F5">
        <w:rPr>
          <w:rFonts w:ascii="Times New Roman" w:eastAsia="Times New Roman" w:hAnsi="Times New Roman" w:cs="Times New Roman"/>
          <w:b/>
          <w:bCs/>
          <w:snapToGrid w:val="0"/>
        </w:rPr>
        <w:tab/>
        <w:t>Talpyklės pobūdis ir jos turinys</w:t>
      </w:r>
    </w:p>
    <w:p w14:paraId="02F61401"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56A148D" w14:textId="77777777" w:rsidR="001D6A1A" w:rsidRPr="00FF26F5" w:rsidRDefault="001D6A1A" w:rsidP="001D6A1A">
      <w:pPr>
        <w:tabs>
          <w:tab w:val="left" w:pos="567"/>
        </w:tabs>
        <w:spacing w:after="0" w:line="260" w:lineRule="exact"/>
        <w:ind w:right="-58"/>
        <w:rPr>
          <w:rFonts w:ascii="Times New Roman" w:eastAsia="Times New Roman" w:hAnsi="Times New Roman" w:cs="Times New Roman"/>
          <w:snapToGrid w:val="0"/>
        </w:rPr>
      </w:pPr>
      <w:r w:rsidRPr="00FF26F5">
        <w:rPr>
          <w:rFonts w:ascii="Times New Roman" w:eastAsia="Times New Roman" w:hAnsi="Times New Roman" w:cs="Times New Roman"/>
          <w:snapToGrid w:val="0"/>
        </w:rPr>
        <w:t>II tipo bespalvio stiklo 60 ml (pripildyti 60 ml preparato), 100 ml (pripildyti 100 ml preparato) ir 125 ml (pripildyti 100 ml preparato) flakonai, uždaryti chlorbutilo gumos kamščiu ir supakuoti po vieną kartoninėje dėžutėje.</w:t>
      </w:r>
    </w:p>
    <w:p w14:paraId="41A322D1" w14:textId="77777777" w:rsidR="001D6A1A" w:rsidRPr="00FF26F5" w:rsidRDefault="001D6A1A" w:rsidP="001D6A1A">
      <w:pPr>
        <w:tabs>
          <w:tab w:val="left" w:pos="567"/>
        </w:tabs>
        <w:spacing w:after="0" w:line="260" w:lineRule="exact"/>
        <w:rPr>
          <w:rFonts w:ascii="Times New Roman" w:eastAsia="Times New Roman" w:hAnsi="Times New Roman" w:cs="Times New Roman"/>
          <w:bCs/>
          <w:iCs/>
          <w:snapToGrid w:val="0"/>
        </w:rPr>
      </w:pPr>
      <w:r w:rsidRPr="00FF26F5">
        <w:rPr>
          <w:rFonts w:ascii="Times New Roman" w:eastAsia="Times New Roman" w:hAnsi="Times New Roman" w:cs="Times New Roman"/>
          <w:snapToGrid w:val="0"/>
        </w:rPr>
        <w:t>Gali būti tiekiamos ne visų dydžių pakuotės.</w:t>
      </w:r>
    </w:p>
    <w:p w14:paraId="2A7B823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F4067F4" w14:textId="77777777" w:rsidR="001D6A1A" w:rsidRPr="00FF26F5" w:rsidRDefault="001D6A1A" w:rsidP="001D6A1A">
      <w:pPr>
        <w:tabs>
          <w:tab w:val="left" w:pos="567"/>
        </w:tabs>
        <w:spacing w:after="0" w:line="260" w:lineRule="exact"/>
        <w:ind w:left="567" w:hanging="567"/>
        <w:outlineLvl w:val="0"/>
        <w:rPr>
          <w:rFonts w:ascii="Times New Roman" w:eastAsia="Times New Roman" w:hAnsi="Times New Roman" w:cs="Times New Roman"/>
          <w:snapToGrid w:val="0"/>
        </w:rPr>
      </w:pPr>
      <w:r w:rsidRPr="00FF26F5">
        <w:rPr>
          <w:rFonts w:ascii="Times New Roman" w:eastAsia="Times New Roman" w:hAnsi="Times New Roman" w:cs="Times New Roman"/>
          <w:b/>
          <w:snapToGrid w:val="0"/>
        </w:rPr>
        <w:t>6.6</w:t>
      </w:r>
      <w:r w:rsidRPr="00FF26F5">
        <w:rPr>
          <w:rFonts w:ascii="Times New Roman" w:eastAsia="Times New Roman" w:hAnsi="Times New Roman" w:cs="Times New Roman"/>
          <w:b/>
          <w:snapToGrid w:val="0"/>
        </w:rPr>
        <w:tab/>
        <w:t>Specialūs reikalavimai atliekoms tvarkyti</w:t>
      </w:r>
      <w:r w:rsidRPr="00FF26F5">
        <w:rPr>
          <w:rFonts w:ascii="Times New Roman" w:eastAsia="Times New Roman" w:hAnsi="Times New Roman" w:cs="Times New Roman"/>
          <w:snapToGrid w:val="0"/>
          <w:szCs w:val="20"/>
        </w:rPr>
        <w:t xml:space="preserve"> </w:t>
      </w:r>
      <w:r w:rsidRPr="00FF26F5">
        <w:rPr>
          <w:rFonts w:ascii="Times New Roman" w:eastAsia="Times New Roman" w:hAnsi="Times New Roman" w:cs="Times New Roman"/>
          <w:b/>
          <w:snapToGrid w:val="0"/>
        </w:rPr>
        <w:t>ir vaistiniam preparatui ruošti</w:t>
      </w:r>
    </w:p>
    <w:p w14:paraId="44E0D6E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00A13EE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Nuplėšiama flakono etiketė turi būti klijuojama į paciento ligos istoriją, kad būtų išsaugota informacija apie vartotas gadolinio sudėtyje turinčias kontrastines medžiagas. Taip pat turi būti įrašytas vartotos dozės dydis. Jei naudojami elektroniniai paciento įrašai, į paciento ligos istoriją reikia įrašyti vaistinio preparato pavadinimą, serijos numerį ir dozę.</w:t>
      </w:r>
    </w:p>
    <w:p w14:paraId="44F6D55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4C6472DB"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Nesuvartotą vaistinį preparatą ar atliekas reikia tvarkyti laikantis vietinių reikalavimų.</w:t>
      </w:r>
    </w:p>
    <w:p w14:paraId="44971C97"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430AF4F"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0AC25D78" w14:textId="77777777" w:rsidR="001D6A1A" w:rsidRPr="00FF26F5" w:rsidRDefault="001D6A1A" w:rsidP="001D6A1A">
      <w:pPr>
        <w:keepNext/>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7.</w:t>
      </w:r>
      <w:r w:rsidRPr="00FF26F5">
        <w:rPr>
          <w:rFonts w:ascii="Times New Roman" w:eastAsia="Times New Roman" w:hAnsi="Times New Roman" w:cs="Times New Roman"/>
          <w:b/>
          <w:snapToGrid w:val="0"/>
        </w:rPr>
        <w:tab/>
        <w:t>REGISTRUOTOJAS</w:t>
      </w:r>
    </w:p>
    <w:p w14:paraId="5D886A2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555C7444"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Guerbet</w:t>
      </w:r>
    </w:p>
    <w:p w14:paraId="56E52D5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BP 57400</w:t>
      </w:r>
    </w:p>
    <w:p w14:paraId="31095E3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95943 Roissy CDG Cedex</w:t>
      </w:r>
    </w:p>
    <w:p w14:paraId="4F7118C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Prancūzija</w:t>
      </w:r>
    </w:p>
    <w:p w14:paraId="40CFB912"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7BFBC54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04CBF130"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r w:rsidRPr="00FF26F5">
        <w:rPr>
          <w:rFonts w:ascii="Times New Roman" w:eastAsia="Times New Roman" w:hAnsi="Times New Roman" w:cs="Times New Roman"/>
          <w:b/>
          <w:snapToGrid w:val="0"/>
        </w:rPr>
        <w:t>8.</w:t>
      </w:r>
      <w:r w:rsidRPr="00FF26F5">
        <w:rPr>
          <w:rFonts w:ascii="Times New Roman" w:eastAsia="Times New Roman" w:hAnsi="Times New Roman" w:cs="Times New Roman"/>
          <w:b/>
          <w:snapToGrid w:val="0"/>
        </w:rPr>
        <w:tab/>
        <w:t xml:space="preserve">REGISTRACIJOS PAŽYMĖJIMO NUMERIS (-IAI) </w:t>
      </w:r>
    </w:p>
    <w:p w14:paraId="1EF08180" w14:textId="77777777" w:rsidR="001D6A1A" w:rsidRPr="00FF26F5" w:rsidRDefault="001D6A1A" w:rsidP="001D6A1A">
      <w:pPr>
        <w:tabs>
          <w:tab w:val="left" w:pos="567"/>
        </w:tabs>
        <w:spacing w:after="0" w:line="260" w:lineRule="exact"/>
        <w:rPr>
          <w:rFonts w:ascii="Times New Roman" w:eastAsia="Times New Roman" w:hAnsi="Times New Roman" w:cs="Times New Roman"/>
          <w:i/>
          <w:snapToGrid w:val="0"/>
        </w:rPr>
      </w:pPr>
    </w:p>
    <w:p w14:paraId="0BA4D4C9"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Daugiadozis flakonas:</w:t>
      </w:r>
    </w:p>
    <w:p w14:paraId="4D83C8D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60 ml – LT/1/14/3509/006</w:t>
      </w:r>
    </w:p>
    <w:p w14:paraId="53BD6F5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100 ml – LT/1/14/3509/007</w:t>
      </w:r>
    </w:p>
    <w:p w14:paraId="2565717D" w14:textId="77777777" w:rsidR="001D6A1A" w:rsidRDefault="001D6A1A" w:rsidP="001D6A1A">
      <w:pPr>
        <w:tabs>
          <w:tab w:val="left" w:pos="567"/>
        </w:tabs>
        <w:spacing w:after="0" w:line="260" w:lineRule="exact"/>
        <w:rPr>
          <w:rFonts w:ascii="Times New Roman" w:eastAsia="Times New Roman" w:hAnsi="Times New Roman" w:cs="Times New Roman"/>
          <w:snapToGrid w:val="0"/>
        </w:rPr>
      </w:pPr>
    </w:p>
    <w:p w14:paraId="3FBF9F2D"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54A683A"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9.</w:t>
      </w:r>
      <w:r w:rsidRPr="00FF26F5">
        <w:rPr>
          <w:rFonts w:ascii="Times New Roman" w:eastAsia="Times New Roman" w:hAnsi="Times New Roman" w:cs="Times New Roman"/>
          <w:b/>
          <w:snapToGrid w:val="0"/>
        </w:rPr>
        <w:tab/>
        <w:t>REGISTRAVIMO / PERREGISTRAVIMO DATA</w:t>
      </w:r>
    </w:p>
    <w:p w14:paraId="028D3B9C" w14:textId="77777777" w:rsidR="001D6A1A" w:rsidRPr="00FF26F5" w:rsidRDefault="001D6A1A" w:rsidP="001D6A1A">
      <w:pPr>
        <w:tabs>
          <w:tab w:val="left" w:pos="567"/>
        </w:tabs>
        <w:spacing w:after="0" w:line="260" w:lineRule="exact"/>
        <w:rPr>
          <w:rFonts w:ascii="Times New Roman" w:eastAsia="Times New Roman" w:hAnsi="Times New Roman" w:cs="Times New Roman"/>
          <w:i/>
          <w:snapToGrid w:val="0"/>
        </w:rPr>
      </w:pPr>
    </w:p>
    <w:p w14:paraId="7F348E8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Registravimo data 2014 m. vasario 11 d.</w:t>
      </w:r>
    </w:p>
    <w:p w14:paraId="1E4D06D3" w14:textId="77777777" w:rsidR="001D6A1A" w:rsidRPr="00006324" w:rsidRDefault="001D6A1A" w:rsidP="001D6A1A">
      <w:pPr>
        <w:spacing w:after="0" w:line="240" w:lineRule="auto"/>
        <w:rPr>
          <w:rFonts w:ascii="Times New Roman" w:eastAsia="Times New Roman" w:hAnsi="Times New Roman" w:cs="Times New Roman"/>
          <w:snapToGrid w:val="0"/>
          <w:szCs w:val="24"/>
        </w:rPr>
      </w:pPr>
      <w:r w:rsidRPr="00006324">
        <w:rPr>
          <w:rFonts w:ascii="Times New Roman" w:eastAsia="Times New Roman" w:hAnsi="Times New Roman" w:cs="Times New Roman"/>
          <w:noProof/>
          <w:snapToGrid w:val="0"/>
        </w:rPr>
        <w:t xml:space="preserve">Paskutinio </w:t>
      </w:r>
      <w:r w:rsidRPr="00006324">
        <w:rPr>
          <w:rFonts w:ascii="Times New Roman" w:eastAsia="Times New Roman" w:hAnsi="Times New Roman" w:cs="Times New Roman"/>
          <w:noProof/>
          <w:snapToGrid w:val="0"/>
          <w:szCs w:val="24"/>
        </w:rPr>
        <w:t xml:space="preserve">perregistravimo data </w:t>
      </w:r>
      <w:r>
        <w:rPr>
          <w:rFonts w:ascii="Times New Roman" w:eastAsia="Times New Roman" w:hAnsi="Times New Roman" w:cs="Times New Roman"/>
          <w:noProof/>
          <w:snapToGrid w:val="0"/>
          <w:szCs w:val="24"/>
        </w:rPr>
        <w:t>2017 m. vasario 13</w:t>
      </w:r>
      <w:r w:rsidRPr="00006324">
        <w:rPr>
          <w:rFonts w:ascii="Times New Roman" w:eastAsia="Times New Roman" w:hAnsi="Times New Roman" w:cs="Times New Roman"/>
          <w:noProof/>
          <w:snapToGrid w:val="0"/>
          <w:szCs w:val="24"/>
        </w:rPr>
        <w:t> d.</w:t>
      </w:r>
    </w:p>
    <w:p w14:paraId="0C0B8A2C"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1C07255"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EEEF122" w14:textId="77777777" w:rsidR="001D6A1A" w:rsidRPr="00FF26F5" w:rsidRDefault="001D6A1A" w:rsidP="001D6A1A">
      <w:pPr>
        <w:tabs>
          <w:tab w:val="left" w:pos="567"/>
        </w:tabs>
        <w:spacing w:after="0" w:line="260" w:lineRule="exact"/>
        <w:ind w:left="567" w:hanging="567"/>
        <w:rPr>
          <w:rFonts w:ascii="Times New Roman" w:eastAsia="Times New Roman" w:hAnsi="Times New Roman" w:cs="Times New Roman"/>
          <w:b/>
          <w:snapToGrid w:val="0"/>
        </w:rPr>
      </w:pPr>
      <w:r w:rsidRPr="00FF26F5">
        <w:rPr>
          <w:rFonts w:ascii="Times New Roman" w:eastAsia="Times New Roman" w:hAnsi="Times New Roman" w:cs="Times New Roman"/>
          <w:b/>
          <w:snapToGrid w:val="0"/>
        </w:rPr>
        <w:t>10.</w:t>
      </w:r>
      <w:r w:rsidRPr="00FF26F5">
        <w:rPr>
          <w:rFonts w:ascii="Times New Roman" w:eastAsia="Times New Roman" w:hAnsi="Times New Roman" w:cs="Times New Roman"/>
          <w:b/>
          <w:snapToGrid w:val="0"/>
        </w:rPr>
        <w:tab/>
        <w:t>TEKSTO PERŽIŪROS DATA</w:t>
      </w:r>
    </w:p>
    <w:p w14:paraId="6FA57F6A"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rPr>
      </w:pPr>
    </w:p>
    <w:p w14:paraId="3B15EC16" w14:textId="77777777" w:rsidR="001D6A1A" w:rsidRDefault="001D6A1A" w:rsidP="001D6A1A">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A06176">
        <w:rPr>
          <w:rFonts w:ascii="Times New Roman" w:eastAsia="SimSun" w:hAnsi="Times New Roman" w:cs="Times New Roman"/>
          <w:lang w:eastAsia="x-none"/>
        </w:rPr>
        <w:t>2024 m. gegužės 8 d</w:t>
      </w:r>
    </w:p>
    <w:p w14:paraId="530ED518" w14:textId="77777777" w:rsidR="001D6A1A" w:rsidRPr="00FF26F5" w:rsidRDefault="001D6A1A" w:rsidP="001D6A1A">
      <w:pPr>
        <w:tabs>
          <w:tab w:val="left" w:pos="567"/>
        </w:tabs>
        <w:spacing w:after="0" w:line="260" w:lineRule="exact"/>
        <w:rPr>
          <w:rFonts w:ascii="Times New Roman" w:eastAsia="Times New Roman" w:hAnsi="Times New Roman" w:cs="Times New Roman"/>
          <w:snapToGrid w:val="0"/>
          <w:szCs w:val="20"/>
        </w:rPr>
      </w:pPr>
    </w:p>
    <w:p w14:paraId="7B11D008" w14:textId="77777777" w:rsidR="001D6A1A" w:rsidRPr="00FF26F5" w:rsidRDefault="001D6A1A" w:rsidP="001D6A1A">
      <w:pPr>
        <w:tabs>
          <w:tab w:val="left" w:pos="5954"/>
          <w:tab w:val="left" w:pos="6237"/>
          <w:tab w:val="left" w:pos="6663"/>
          <w:tab w:val="left" w:pos="6946"/>
        </w:tabs>
        <w:spacing w:after="0" w:line="240" w:lineRule="auto"/>
        <w:rPr>
          <w:rFonts w:ascii="Times New Roman" w:eastAsia="SimSun" w:hAnsi="Times New Roman" w:cs="Times New Roman"/>
          <w:color w:val="0000FF"/>
          <w:u w:val="single"/>
          <w:lang w:eastAsia="x-none"/>
        </w:rPr>
      </w:pPr>
      <w:r w:rsidRPr="00FF26F5">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FF26F5">
        <w:rPr>
          <w:rFonts w:ascii="Times New Roman" w:eastAsia="SimSun" w:hAnsi="Times New Roman" w:cs="Times New Roman"/>
          <w:i/>
          <w:lang w:eastAsia="x-none"/>
        </w:rPr>
        <w:t xml:space="preserve"> </w:t>
      </w:r>
      <w:hyperlink r:id="rId10" w:history="1">
        <w:r w:rsidRPr="00FF26F5">
          <w:rPr>
            <w:rFonts w:ascii="Times New Roman" w:eastAsia="SimSun" w:hAnsi="Times New Roman" w:cs="Times New Roman"/>
            <w:color w:val="0000FF"/>
            <w:u w:val="single"/>
            <w:lang w:eastAsia="x-none"/>
          </w:rPr>
          <w:t>http://www.vvkt.lt</w:t>
        </w:r>
      </w:hyperlink>
    </w:p>
    <w:p w14:paraId="7566CCB2" w14:textId="77777777" w:rsidR="001D6A1A" w:rsidRPr="00FF26F5" w:rsidRDefault="001D6A1A" w:rsidP="001D6A1A">
      <w:pPr>
        <w:tabs>
          <w:tab w:val="left" w:pos="-1440"/>
          <w:tab w:val="left" w:pos="-720"/>
          <w:tab w:val="left" w:pos="567"/>
        </w:tabs>
        <w:spacing w:after="0" w:line="260" w:lineRule="exact"/>
        <w:jc w:val="center"/>
        <w:rPr>
          <w:rFonts w:ascii="Times New Roman" w:eastAsia="Times New Roman" w:hAnsi="Times New Roman" w:cs="Times New Roman"/>
          <w:snapToGrid w:val="0"/>
        </w:rPr>
      </w:pPr>
    </w:p>
    <w:p w14:paraId="650D1D10" w14:textId="38D4C09A" w:rsidR="00FF26F5" w:rsidRPr="00FF26F5" w:rsidRDefault="00FF26F5" w:rsidP="001D6A1A">
      <w:pPr>
        <w:widowControl w:val="0"/>
        <w:tabs>
          <w:tab w:val="left" w:pos="567"/>
        </w:tabs>
        <w:spacing w:after="0" w:line="260" w:lineRule="exact"/>
        <w:rPr>
          <w:rFonts w:ascii="Times New Roman" w:eastAsia="Times New Roman" w:hAnsi="Times New Roman" w:cs="Times New Roman"/>
          <w:snapToGrid w:val="0"/>
          <w:szCs w:val="24"/>
        </w:rPr>
      </w:pPr>
    </w:p>
    <w:p w14:paraId="4320E101"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5F64B64F"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5B2D176"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81A70C3"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1964BAF7"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48654C34"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712942C0"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56F2B41D"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7F499D2"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DBDEC99"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A2A8538"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0C4594CE"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646A660B"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60D9B193"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1A7E3EBA"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783935BE"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45CFA180"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49737F7F"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6EEEF65D"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606E35B6"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7F0F5E8E"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0BAB6CD1"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p>
    <w:p w14:paraId="22AB3BD0"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53845E2"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8560407"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5A14C1B"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4CE6895"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31FA6BB2"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8E32435"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52A24B3F"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CA70C99"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5FF51D99"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38FB9FF7"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05853847"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5F2AF5BB"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80E9731"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732C5BB0"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5F04F377"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16D70FE8"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E27F8D3"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0E0A647"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F71ADF8"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A00E066"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3214A3E"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177FCF46"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649F18A"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1E1DA1E"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2C93AF4"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14F32B23"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C6131BF"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69C5325"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704494CB"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1F45CB68"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31CD32EA"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7EC1F5B7"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7C1CC37D"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54AEFD2A"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3A2F2110"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DE8D302"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28BDE08"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BB184D0"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7E9DD434"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249A7D0"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69B60BC"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7B6A1CF2"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6AEE98F5"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5D35601B"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2A935185"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702F1337" w14:textId="77777777" w:rsidR="001D6A1A" w:rsidRDefault="001D6A1A" w:rsidP="00FF26F5">
      <w:pPr>
        <w:tabs>
          <w:tab w:val="left" w:pos="567"/>
        </w:tabs>
        <w:spacing w:after="0" w:line="260" w:lineRule="exact"/>
        <w:jc w:val="center"/>
        <w:rPr>
          <w:rFonts w:ascii="Times New Roman" w:eastAsia="Times New Roman" w:hAnsi="Times New Roman" w:cs="Times New Roman"/>
          <w:b/>
          <w:snapToGrid w:val="0"/>
          <w:szCs w:val="20"/>
        </w:rPr>
      </w:pPr>
    </w:p>
    <w:p w14:paraId="4A7A51BC" w14:textId="5901081C" w:rsidR="00FF26F5" w:rsidRPr="00FF26F5" w:rsidRDefault="00FF26F5" w:rsidP="00FF26F5">
      <w:pPr>
        <w:tabs>
          <w:tab w:val="left" w:pos="567"/>
        </w:tabs>
        <w:spacing w:after="0" w:line="260" w:lineRule="exact"/>
        <w:jc w:val="center"/>
        <w:rPr>
          <w:rFonts w:ascii="Times New Roman" w:eastAsia="Times New Roman" w:hAnsi="Times New Roman" w:cs="Times New Roman"/>
          <w:b/>
          <w:snapToGrid w:val="0"/>
          <w:szCs w:val="20"/>
        </w:rPr>
      </w:pPr>
      <w:r w:rsidRPr="00FF26F5">
        <w:rPr>
          <w:rFonts w:ascii="Times New Roman" w:eastAsia="Times New Roman" w:hAnsi="Times New Roman" w:cs="Times New Roman"/>
          <w:b/>
          <w:snapToGrid w:val="0"/>
          <w:szCs w:val="20"/>
        </w:rPr>
        <w:t>II PRIEDAS</w:t>
      </w:r>
    </w:p>
    <w:p w14:paraId="519E81E5" w14:textId="77777777" w:rsidR="00FF26F5" w:rsidRPr="00FF26F5" w:rsidRDefault="00FF26F5" w:rsidP="00FF26F5">
      <w:pPr>
        <w:tabs>
          <w:tab w:val="left" w:pos="567"/>
        </w:tabs>
        <w:spacing w:after="0" w:line="260" w:lineRule="exact"/>
        <w:ind w:left="1701" w:right="1416" w:hanging="567"/>
        <w:rPr>
          <w:rFonts w:ascii="Times New Roman" w:eastAsia="Times New Roman" w:hAnsi="Times New Roman" w:cs="Times New Roman"/>
          <w:snapToGrid w:val="0"/>
          <w:szCs w:val="20"/>
        </w:rPr>
      </w:pPr>
    </w:p>
    <w:p w14:paraId="48EA1DE9" w14:textId="77777777" w:rsidR="00FF26F5" w:rsidRPr="00FF26F5" w:rsidRDefault="00FF26F5" w:rsidP="00FF26F5">
      <w:pPr>
        <w:tabs>
          <w:tab w:val="left" w:pos="567"/>
        </w:tabs>
        <w:spacing w:after="0" w:line="260" w:lineRule="exact"/>
        <w:jc w:val="center"/>
        <w:rPr>
          <w:rFonts w:ascii="Times New Roman" w:eastAsia="Times New Roman" w:hAnsi="Times New Roman" w:cs="Times New Roman"/>
          <w:i/>
          <w:snapToGrid w:val="0"/>
          <w:szCs w:val="20"/>
        </w:rPr>
      </w:pPr>
      <w:r w:rsidRPr="00FF26F5">
        <w:rPr>
          <w:rFonts w:ascii="Times New Roman" w:eastAsia="Times New Roman" w:hAnsi="Times New Roman" w:cs="Times New Roman"/>
          <w:b/>
          <w:snapToGrid w:val="0"/>
          <w:szCs w:val="20"/>
        </w:rPr>
        <w:t>REGISTRACIJOS SĄLYGOS</w:t>
      </w:r>
    </w:p>
    <w:p w14:paraId="588A46D0"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4BCB8B3A" w14:textId="77777777" w:rsidR="00FF26F5" w:rsidRPr="00FF26F5" w:rsidRDefault="00FF26F5" w:rsidP="00FF26F5">
      <w:pPr>
        <w:tabs>
          <w:tab w:val="left" w:pos="1701"/>
        </w:tabs>
        <w:spacing w:after="0" w:line="260" w:lineRule="exact"/>
        <w:ind w:left="1701" w:right="567" w:hanging="567"/>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A.</w:t>
      </w:r>
      <w:r w:rsidRPr="00FF26F5">
        <w:rPr>
          <w:rFonts w:ascii="Times New Roman" w:eastAsia="Times New Roman" w:hAnsi="Times New Roman" w:cs="Times New Roman"/>
          <w:b/>
          <w:snapToGrid w:val="0"/>
          <w:szCs w:val="24"/>
        </w:rPr>
        <w:tab/>
        <w:t>GAMINTOJAS (-AI), ATSAKINGAS (-I) UŽ SERIJŲ IŠLEIDIMĄ</w:t>
      </w:r>
    </w:p>
    <w:p w14:paraId="5AA91EF6" w14:textId="77777777" w:rsidR="00FF26F5" w:rsidRPr="00FF26F5" w:rsidRDefault="00FF26F5" w:rsidP="00FF26F5">
      <w:pPr>
        <w:tabs>
          <w:tab w:val="left" w:pos="1701"/>
        </w:tabs>
        <w:spacing w:after="0" w:line="260" w:lineRule="exact"/>
        <w:ind w:left="567" w:right="567" w:hanging="567"/>
        <w:rPr>
          <w:rFonts w:ascii="Times New Roman" w:eastAsia="Times New Roman" w:hAnsi="Times New Roman" w:cs="Times New Roman"/>
          <w:snapToGrid w:val="0"/>
          <w:szCs w:val="24"/>
        </w:rPr>
      </w:pPr>
    </w:p>
    <w:p w14:paraId="2515BCFA" w14:textId="77777777" w:rsidR="00FF26F5" w:rsidRPr="00FF26F5" w:rsidRDefault="00FF26F5" w:rsidP="00FF26F5">
      <w:pPr>
        <w:tabs>
          <w:tab w:val="left" w:pos="1701"/>
        </w:tabs>
        <w:spacing w:after="0" w:line="260" w:lineRule="exact"/>
        <w:ind w:left="1701" w:right="567" w:hanging="567"/>
        <w:rPr>
          <w:rFonts w:ascii="Times New Roman" w:eastAsia="Times New Roman" w:hAnsi="Times New Roman" w:cs="Times New Roman"/>
          <w:b/>
          <w:snapToGrid w:val="0"/>
          <w:szCs w:val="20"/>
        </w:rPr>
      </w:pPr>
      <w:r w:rsidRPr="00FF26F5">
        <w:rPr>
          <w:rFonts w:ascii="Times New Roman" w:eastAsia="Times New Roman" w:hAnsi="Times New Roman" w:cs="Times New Roman"/>
          <w:b/>
          <w:snapToGrid w:val="0"/>
          <w:szCs w:val="20"/>
        </w:rPr>
        <w:t>B.</w:t>
      </w:r>
      <w:r w:rsidRPr="00FF26F5">
        <w:rPr>
          <w:rFonts w:ascii="Times New Roman" w:eastAsia="Times New Roman" w:hAnsi="Times New Roman" w:cs="Times New Roman"/>
          <w:b/>
          <w:snapToGrid w:val="0"/>
          <w:szCs w:val="20"/>
        </w:rPr>
        <w:tab/>
        <w:t>TIEKIMO IR VARTOJIMO SĄLYGOS AR APRIBOJIMAI</w:t>
      </w:r>
    </w:p>
    <w:p w14:paraId="4DFF9517" w14:textId="77777777" w:rsidR="00FF26F5" w:rsidRPr="00FF26F5" w:rsidRDefault="00FF26F5" w:rsidP="00FF26F5">
      <w:pPr>
        <w:tabs>
          <w:tab w:val="left" w:pos="1701"/>
        </w:tabs>
        <w:spacing w:after="0" w:line="260" w:lineRule="exact"/>
        <w:ind w:left="567" w:right="567" w:hanging="567"/>
        <w:rPr>
          <w:rFonts w:ascii="Times New Roman" w:eastAsia="Times New Roman" w:hAnsi="Times New Roman" w:cs="Times New Roman"/>
          <w:snapToGrid w:val="0"/>
          <w:szCs w:val="20"/>
        </w:rPr>
      </w:pPr>
    </w:p>
    <w:p w14:paraId="61077E20" w14:textId="77777777" w:rsidR="00FF26F5" w:rsidRPr="00FF26F5" w:rsidRDefault="00FF26F5" w:rsidP="00FF26F5">
      <w:pPr>
        <w:tabs>
          <w:tab w:val="left" w:pos="567"/>
        </w:tabs>
        <w:spacing w:after="0" w:line="260" w:lineRule="exact"/>
        <w:ind w:right="-1"/>
        <w:rPr>
          <w:rFonts w:ascii="Times New Roman" w:eastAsia="Times New Roman" w:hAnsi="Times New Roman" w:cs="Times New Roman"/>
          <w:snapToGrid w:val="0"/>
          <w:szCs w:val="20"/>
        </w:rPr>
      </w:pPr>
    </w:p>
    <w:p w14:paraId="777E8B9B" w14:textId="77777777" w:rsidR="00FF26F5" w:rsidRPr="00FF26F5" w:rsidRDefault="00FF26F5" w:rsidP="00FF26F5">
      <w:pPr>
        <w:tabs>
          <w:tab w:val="left" w:pos="567"/>
        </w:tabs>
        <w:spacing w:after="0" w:line="260" w:lineRule="exact"/>
        <w:ind w:left="567" w:hanging="567"/>
        <w:rPr>
          <w:rFonts w:ascii="Times New Roman" w:eastAsia="Times New Roman" w:hAnsi="Times New Roman" w:cs="Times New Roman"/>
          <w:b/>
          <w:snapToGrid w:val="0"/>
        </w:rPr>
      </w:pPr>
      <w:r w:rsidRPr="00FF26F5">
        <w:rPr>
          <w:rFonts w:ascii="Times New Roman" w:eastAsia="Times New Roman" w:hAnsi="Times New Roman" w:cs="Times New Roman"/>
          <w:snapToGrid w:val="0"/>
          <w:szCs w:val="20"/>
        </w:rPr>
        <w:br w:type="page"/>
      </w:r>
      <w:r w:rsidRPr="00FF26F5">
        <w:rPr>
          <w:rFonts w:ascii="Times New Roman" w:eastAsia="Times New Roman" w:hAnsi="Times New Roman" w:cs="Times New Roman"/>
          <w:b/>
          <w:snapToGrid w:val="0"/>
        </w:rPr>
        <w:lastRenderedPageBreak/>
        <w:t>A.</w:t>
      </w:r>
      <w:r w:rsidRPr="00FF26F5">
        <w:rPr>
          <w:rFonts w:ascii="Times New Roman" w:eastAsia="Times New Roman" w:hAnsi="Times New Roman" w:cs="Times New Roman"/>
          <w:b/>
          <w:snapToGrid w:val="0"/>
        </w:rPr>
        <w:tab/>
        <w:t>GAMINTOJAS (-AI), ATSAKINGAS (-I) UŽ SERIJŲ IŠLEIDIMĄ</w:t>
      </w:r>
    </w:p>
    <w:p w14:paraId="4CBEAE6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rPr>
      </w:pPr>
    </w:p>
    <w:p w14:paraId="4A363B7A" w14:textId="77777777" w:rsidR="00FF26F5" w:rsidRPr="00FF26F5" w:rsidRDefault="00FF26F5" w:rsidP="00FF26F5">
      <w:pPr>
        <w:tabs>
          <w:tab w:val="left" w:pos="567"/>
        </w:tabs>
        <w:spacing w:after="0" w:line="240" w:lineRule="auto"/>
        <w:jc w:val="both"/>
        <w:rPr>
          <w:rFonts w:ascii="Times New Roman" w:eastAsia="Times New Roman" w:hAnsi="Times New Roman" w:cs="Times New Roman"/>
          <w:snapToGrid w:val="0"/>
        </w:rPr>
      </w:pPr>
      <w:r w:rsidRPr="00FF26F5">
        <w:rPr>
          <w:rFonts w:ascii="Times New Roman" w:eastAsia="Times New Roman" w:hAnsi="Times New Roman" w:cs="Times New Roman"/>
          <w:snapToGrid w:val="0"/>
          <w:u w:val="single"/>
        </w:rPr>
        <w:t>Gamintojo (-ų), atsakingo (-ų) už serijų išleidimą, pavadinimas (-ai) ir adresas (-ai)</w:t>
      </w:r>
    </w:p>
    <w:p w14:paraId="1D9493C9"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rPr>
      </w:pPr>
    </w:p>
    <w:p w14:paraId="67F63F0A" w14:textId="77777777" w:rsidR="00FF26F5" w:rsidRPr="00FF26F5" w:rsidRDefault="00FF26F5" w:rsidP="00FF26F5">
      <w:pPr>
        <w:autoSpaceDE w:val="0"/>
        <w:autoSpaceDN w:val="0"/>
        <w:adjustRightInd w:val="0"/>
        <w:spacing w:after="0" w:line="240" w:lineRule="auto"/>
        <w:rPr>
          <w:rFonts w:ascii="Times New Roman" w:eastAsia="Calibri" w:hAnsi="Times New Roman" w:cs="Times New Roman"/>
          <w:color w:val="000000"/>
          <w:lang w:eastAsia="lt-LT"/>
        </w:rPr>
      </w:pPr>
      <w:r w:rsidRPr="00FF26F5">
        <w:rPr>
          <w:rFonts w:ascii="Times New Roman" w:eastAsia="Calibri" w:hAnsi="Times New Roman" w:cs="Times New Roman"/>
          <w:color w:val="000000"/>
          <w:lang w:eastAsia="lt-LT"/>
        </w:rPr>
        <w:t xml:space="preserve">Guerbet </w:t>
      </w:r>
    </w:p>
    <w:p w14:paraId="6CDD453C" w14:textId="77777777" w:rsidR="00FF26F5" w:rsidRPr="00FF26F5" w:rsidRDefault="00FF26F5" w:rsidP="00FF26F5">
      <w:pPr>
        <w:autoSpaceDE w:val="0"/>
        <w:autoSpaceDN w:val="0"/>
        <w:adjustRightInd w:val="0"/>
        <w:spacing w:after="0" w:line="240" w:lineRule="auto"/>
        <w:rPr>
          <w:rFonts w:ascii="Times New Roman" w:eastAsia="Calibri" w:hAnsi="Times New Roman" w:cs="Times New Roman"/>
          <w:color w:val="000000"/>
          <w:lang w:eastAsia="lt-LT"/>
        </w:rPr>
      </w:pPr>
      <w:r w:rsidRPr="00FF26F5">
        <w:rPr>
          <w:rFonts w:ascii="Times New Roman" w:eastAsia="Calibri" w:hAnsi="Times New Roman" w:cs="Times New Roman"/>
          <w:color w:val="000000"/>
          <w:lang w:eastAsia="lt-LT"/>
        </w:rPr>
        <w:t xml:space="preserve">16-24 rue Jean Chaptal </w:t>
      </w:r>
    </w:p>
    <w:p w14:paraId="7FB6107F" w14:textId="77777777" w:rsidR="00FF26F5" w:rsidRPr="00FF26F5" w:rsidRDefault="00FF26F5" w:rsidP="00FF26F5">
      <w:pPr>
        <w:autoSpaceDE w:val="0"/>
        <w:autoSpaceDN w:val="0"/>
        <w:adjustRightInd w:val="0"/>
        <w:spacing w:after="0" w:line="240" w:lineRule="auto"/>
        <w:rPr>
          <w:rFonts w:ascii="Times New Roman" w:eastAsia="Calibri" w:hAnsi="Times New Roman" w:cs="Times New Roman"/>
          <w:color w:val="000000"/>
          <w:lang w:eastAsia="lt-LT"/>
        </w:rPr>
      </w:pPr>
      <w:r w:rsidRPr="00FF26F5">
        <w:rPr>
          <w:rFonts w:ascii="Times New Roman" w:eastAsia="Calibri" w:hAnsi="Times New Roman" w:cs="Times New Roman"/>
          <w:color w:val="000000"/>
          <w:lang w:eastAsia="lt-LT"/>
        </w:rPr>
        <w:t xml:space="preserve">93600 Aulnay-sous-Bois </w:t>
      </w:r>
    </w:p>
    <w:p w14:paraId="06A3C22A" w14:textId="77777777" w:rsidR="00FF26F5" w:rsidRPr="00FF26F5" w:rsidRDefault="00FF26F5" w:rsidP="00FF26F5">
      <w:pPr>
        <w:spacing w:after="0" w:line="240" w:lineRule="auto"/>
        <w:rPr>
          <w:rFonts w:ascii="Times New Roman" w:eastAsia="Calibri" w:hAnsi="Times New Roman" w:cs="Times New Roman"/>
          <w:caps/>
          <w:lang w:eastAsia="fr-FR"/>
        </w:rPr>
      </w:pPr>
      <w:r w:rsidRPr="00FF26F5">
        <w:rPr>
          <w:rFonts w:ascii="Times New Roman" w:eastAsia="Calibri" w:hAnsi="Times New Roman" w:cs="Times New Roman"/>
          <w:color w:val="000000"/>
          <w:lang w:eastAsia="lt-LT"/>
        </w:rPr>
        <w:t>Prancūzija</w:t>
      </w:r>
    </w:p>
    <w:p w14:paraId="535C79A2"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rPr>
      </w:pPr>
    </w:p>
    <w:p w14:paraId="1DB3146B"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rPr>
      </w:pPr>
    </w:p>
    <w:p w14:paraId="7A231B2B" w14:textId="77777777" w:rsidR="00FF26F5" w:rsidRPr="00FF26F5" w:rsidRDefault="00FF26F5" w:rsidP="00FF26F5">
      <w:pPr>
        <w:tabs>
          <w:tab w:val="left" w:pos="567"/>
        </w:tabs>
        <w:spacing w:after="0" w:line="240" w:lineRule="auto"/>
        <w:ind w:left="567" w:hanging="567"/>
        <w:rPr>
          <w:rFonts w:ascii="Times New Roman" w:eastAsia="Times New Roman" w:hAnsi="Times New Roman" w:cs="Times New Roman"/>
          <w:snapToGrid w:val="0"/>
        </w:rPr>
      </w:pPr>
      <w:r w:rsidRPr="00FF26F5">
        <w:rPr>
          <w:rFonts w:ascii="Times New Roman" w:eastAsia="Times New Roman" w:hAnsi="Times New Roman" w:cs="Times New Roman"/>
          <w:b/>
          <w:snapToGrid w:val="0"/>
        </w:rPr>
        <w:t>B.</w:t>
      </w:r>
      <w:r w:rsidRPr="00FF26F5">
        <w:rPr>
          <w:rFonts w:ascii="Times New Roman" w:eastAsia="Times New Roman" w:hAnsi="Times New Roman" w:cs="Times New Roman"/>
          <w:b/>
          <w:snapToGrid w:val="0"/>
        </w:rPr>
        <w:tab/>
        <w:t>TIEKIMO IR VARTOJIMO SĄLYGOS AR APRIBOJIMAI</w:t>
      </w:r>
    </w:p>
    <w:p w14:paraId="2FD639B5"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rPr>
      </w:pPr>
    </w:p>
    <w:p w14:paraId="48709C9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rPr>
      </w:pPr>
      <w:r w:rsidRPr="00FF26F5">
        <w:rPr>
          <w:rFonts w:ascii="Times New Roman" w:eastAsia="Times New Roman" w:hAnsi="Times New Roman" w:cs="Times New Roman"/>
          <w:snapToGrid w:val="0"/>
        </w:rPr>
        <w:t>Receptinis vaistinis preparatas.</w:t>
      </w:r>
    </w:p>
    <w:p w14:paraId="2334EDEE"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rPr>
      </w:pPr>
    </w:p>
    <w:p w14:paraId="40989475" w14:textId="77777777" w:rsidR="00FF26F5" w:rsidRPr="00FF26F5" w:rsidRDefault="00FF26F5" w:rsidP="00FF26F5">
      <w:pPr>
        <w:numPr>
          <w:ilvl w:val="12"/>
          <w:numId w:val="0"/>
        </w:numPr>
        <w:tabs>
          <w:tab w:val="left" w:pos="567"/>
        </w:tabs>
        <w:spacing w:after="0" w:line="260" w:lineRule="exact"/>
        <w:rPr>
          <w:rFonts w:ascii="Times New Roman" w:eastAsia="Times New Roman" w:hAnsi="Times New Roman" w:cs="Times New Roman"/>
          <w:snapToGrid w:val="0"/>
        </w:rPr>
      </w:pPr>
    </w:p>
    <w:p w14:paraId="388433E8" w14:textId="77777777" w:rsidR="00FF26F5" w:rsidRPr="00FF26F5" w:rsidRDefault="00FF26F5" w:rsidP="00FF26F5">
      <w:pPr>
        <w:tabs>
          <w:tab w:val="left" w:pos="567"/>
        </w:tabs>
        <w:spacing w:after="0" w:line="260" w:lineRule="exact"/>
        <w:ind w:right="566"/>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br w:type="page"/>
      </w:r>
    </w:p>
    <w:p w14:paraId="42C8183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11567E2E"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3E337005"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565D4A54"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53F9628A"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214622C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1AB1BDB5"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2FC79B2D"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1798DFB2"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5ECA7B0A"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18DF247F"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4387EB43"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50593BF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0A5F19CD"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7D6D8C7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6EB36808"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73AAE5D3"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7E3FD7A5"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7240C8DA"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3A665366"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029A41CE"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72DB35D4"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b/>
          <w:snapToGrid w:val="0"/>
          <w:szCs w:val="20"/>
        </w:rPr>
      </w:pPr>
    </w:p>
    <w:p w14:paraId="5EACF67C" w14:textId="77777777" w:rsidR="00FF26F5" w:rsidRPr="00FF26F5" w:rsidRDefault="00FF26F5" w:rsidP="00FF26F5">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2C78D62E" w14:textId="77777777" w:rsidR="00FF26F5" w:rsidRPr="00FF26F5" w:rsidRDefault="00FF26F5" w:rsidP="00FF26F5">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FF26F5">
        <w:rPr>
          <w:rFonts w:ascii="Times New Roman" w:eastAsia="Times New Roman" w:hAnsi="Times New Roman" w:cs="Times New Roman"/>
          <w:b/>
          <w:bCs/>
          <w:iCs/>
          <w:snapToGrid w:val="0"/>
          <w:szCs w:val="28"/>
          <w:lang w:eastAsia="x-none"/>
        </w:rPr>
        <w:t>III PRIEDAS</w:t>
      </w:r>
    </w:p>
    <w:p w14:paraId="32BD621A"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6694C8C" w14:textId="77777777" w:rsidR="00FF26F5" w:rsidRPr="00FF26F5" w:rsidRDefault="00FF26F5" w:rsidP="00FF26F5">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FF26F5">
        <w:rPr>
          <w:rFonts w:ascii="Times New Roman" w:eastAsia="Times New Roman" w:hAnsi="Times New Roman" w:cs="Times New Roman"/>
          <w:b/>
          <w:bCs/>
          <w:iCs/>
          <w:snapToGrid w:val="0"/>
          <w:szCs w:val="28"/>
          <w:lang w:eastAsia="x-none"/>
        </w:rPr>
        <w:t>ŽENKLINIMAS IR PAKUOTĖS LAPELIS</w:t>
      </w:r>
    </w:p>
    <w:p w14:paraId="30AA6D2E"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br w:type="page"/>
      </w:r>
    </w:p>
    <w:p w14:paraId="152B3AC8"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67ABF8E"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1E138D92"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6F2ACB7D"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57CD761E"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0039328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D54C993"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8C5E665"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4B247853"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5128D481"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66D363A"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46C60EF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739B110"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B4A92A5"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6E8A9FF"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16CE5E40"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06028316"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96BA18F"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121B821"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25A180EA"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3FDB49F4"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5AB0F147"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51251040" w14:textId="77777777" w:rsidR="00006324" w:rsidRDefault="00006324" w:rsidP="00FF26F5">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5ED50D4" w14:textId="77777777" w:rsidR="00FF26F5" w:rsidRPr="00FF26F5" w:rsidRDefault="00FF26F5" w:rsidP="00FF26F5">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FF26F5">
        <w:rPr>
          <w:rFonts w:ascii="Times New Roman" w:eastAsia="Times New Roman" w:hAnsi="Times New Roman" w:cs="Times New Roman"/>
          <w:b/>
          <w:bCs/>
          <w:iCs/>
          <w:snapToGrid w:val="0"/>
          <w:szCs w:val="28"/>
          <w:lang w:eastAsia="x-none"/>
        </w:rPr>
        <w:t>A. ŽENKLINIMAS</w:t>
      </w:r>
    </w:p>
    <w:p w14:paraId="4C4285DE" w14:textId="77777777" w:rsidR="00FF26F5" w:rsidRPr="00FF26F5" w:rsidRDefault="00FF26F5" w:rsidP="00FF26F5">
      <w:pPr>
        <w:shd w:val="clear" w:color="auto" w:fill="FFFFFF"/>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br w:type="page"/>
      </w:r>
    </w:p>
    <w:p w14:paraId="2F167FF9"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lastRenderedPageBreak/>
        <w:t>INFORMACIJA ANT IŠORINĖS PAKUOTĖS</w:t>
      </w:r>
    </w:p>
    <w:p w14:paraId="0D3843A2"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napToGrid w:val="0"/>
          <w:szCs w:val="24"/>
        </w:rPr>
      </w:pPr>
    </w:p>
    <w:p w14:paraId="42875EF7"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IŠORINĖ KARTONINĖ DĖŽUTĖ</w:t>
      </w:r>
    </w:p>
    <w:p w14:paraId="5E52FDA6"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0D9B3EE"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AD87725"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w:t>
      </w:r>
      <w:r w:rsidRPr="00FF26F5">
        <w:rPr>
          <w:rFonts w:ascii="Times New Roman" w:eastAsia="Times New Roman" w:hAnsi="Times New Roman" w:cs="Times New Roman"/>
          <w:b/>
          <w:snapToGrid w:val="0"/>
          <w:szCs w:val="24"/>
        </w:rPr>
        <w:tab/>
        <w:t>VAISTINIO PREPARATO PAVADINIMAS</w:t>
      </w:r>
    </w:p>
    <w:p w14:paraId="4D5F9D6F"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682780BE"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DOTAREM 0,5 mmol/ml injekcinis tirpalas</w:t>
      </w:r>
    </w:p>
    <w:p w14:paraId="4E82D58F"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Gadotero rūgštis</w:t>
      </w:r>
    </w:p>
    <w:p w14:paraId="0C47B54E" w14:textId="77777777" w:rsidR="00FF26F5" w:rsidRPr="00FF26F5" w:rsidRDefault="00FF26F5" w:rsidP="00FF26F5">
      <w:pPr>
        <w:spacing w:after="0" w:line="260" w:lineRule="exact"/>
        <w:rPr>
          <w:rFonts w:ascii="Times New Roman" w:eastAsia="Times New Roman" w:hAnsi="Times New Roman" w:cs="Times New Roman"/>
          <w:snapToGrid w:val="0"/>
          <w:szCs w:val="24"/>
        </w:rPr>
      </w:pPr>
    </w:p>
    <w:p w14:paraId="36032975" w14:textId="77777777" w:rsidR="00FF26F5" w:rsidRPr="00FF26F5" w:rsidRDefault="00FF26F5" w:rsidP="00FF26F5">
      <w:pPr>
        <w:spacing w:after="0" w:line="260" w:lineRule="exact"/>
        <w:rPr>
          <w:rFonts w:ascii="Times New Roman" w:eastAsia="Times New Roman" w:hAnsi="Times New Roman" w:cs="Times New Roman"/>
          <w:snapToGrid w:val="0"/>
          <w:szCs w:val="24"/>
        </w:rPr>
      </w:pPr>
    </w:p>
    <w:p w14:paraId="325A4938"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2.</w:t>
      </w:r>
      <w:r w:rsidRPr="00FF26F5">
        <w:rPr>
          <w:rFonts w:ascii="Times New Roman" w:eastAsia="Times New Roman" w:hAnsi="Times New Roman" w:cs="Times New Roman"/>
          <w:b/>
          <w:snapToGrid w:val="0"/>
          <w:szCs w:val="24"/>
        </w:rPr>
        <w:tab/>
        <w:t>VEIKLIOJI (-IOS) MEDŽIAGA (-OS) IR JOS (-Ų) KIEKIS (-IAI)</w:t>
      </w:r>
    </w:p>
    <w:p w14:paraId="4CB7A968"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CEAE03C"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1 ml tirpalo yra 279,32 mg (0,5 mmol) gadotero rūgšties (megliumino druskos pavidalu), turinčios 78,6 mg gadolinio.</w:t>
      </w:r>
    </w:p>
    <w:p w14:paraId="19A93564"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0B71FDC5"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F212A23"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3.</w:t>
      </w:r>
      <w:r w:rsidRPr="00FF26F5">
        <w:rPr>
          <w:rFonts w:ascii="Times New Roman" w:eastAsia="Times New Roman" w:hAnsi="Times New Roman" w:cs="Times New Roman"/>
          <w:b/>
          <w:snapToGrid w:val="0"/>
          <w:szCs w:val="24"/>
        </w:rPr>
        <w:tab/>
        <w:t>PAGALBINIŲ MEDŽIAGŲ SĄRAŠAS</w:t>
      </w:r>
    </w:p>
    <w:p w14:paraId="265A43B4"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6FE412B3"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Megliuminas, injekcinis vanduo.</w:t>
      </w:r>
    </w:p>
    <w:p w14:paraId="1BAE53B7"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09CE6289"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DA6C715"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4.</w:t>
      </w:r>
      <w:r w:rsidRPr="00FF26F5">
        <w:rPr>
          <w:rFonts w:ascii="Times New Roman" w:eastAsia="Times New Roman" w:hAnsi="Times New Roman" w:cs="Times New Roman"/>
          <w:b/>
          <w:snapToGrid w:val="0"/>
          <w:szCs w:val="24"/>
        </w:rPr>
        <w:tab/>
        <w:t>FARMACINĖ FORMA IR KIEKIS PAKUOTĖJE</w:t>
      </w:r>
    </w:p>
    <w:p w14:paraId="12305C01"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64465100"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A039CC">
        <w:rPr>
          <w:rFonts w:ascii="Times New Roman" w:eastAsia="Times New Roman" w:hAnsi="Times New Roman" w:cs="Times New Roman"/>
          <w:snapToGrid w:val="0"/>
          <w:szCs w:val="24"/>
          <w:highlight w:val="lightGray"/>
        </w:rPr>
        <w:t>Injekcinis tirpalas</w:t>
      </w:r>
      <w:r w:rsidRPr="00FF26F5">
        <w:rPr>
          <w:rFonts w:ascii="Times New Roman" w:eastAsia="Times New Roman" w:hAnsi="Times New Roman" w:cs="Times New Roman"/>
          <w:snapToGrid w:val="0"/>
          <w:szCs w:val="24"/>
        </w:rPr>
        <w:t xml:space="preserve"> </w:t>
      </w:r>
    </w:p>
    <w:p w14:paraId="789E6781"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1 flakonas</w:t>
      </w:r>
    </w:p>
    <w:p w14:paraId="6FF5BF63" w14:textId="77777777" w:rsidR="0050594F" w:rsidRDefault="0050594F" w:rsidP="00FF26F5">
      <w:pPr>
        <w:spacing w:after="0" w:line="240" w:lineRule="auto"/>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snapToGrid w:val="0"/>
          <w:szCs w:val="24"/>
        </w:rPr>
        <w:t>60 ml</w:t>
      </w:r>
    </w:p>
    <w:p w14:paraId="41BC3F03"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highlight w:val="lightGray"/>
        </w:rPr>
        <w:t>100 ml</w:t>
      </w:r>
    </w:p>
    <w:p w14:paraId="6DCA2E47"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005E51FB"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D7BCB26"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5.</w:t>
      </w:r>
      <w:r w:rsidRPr="00FF26F5">
        <w:rPr>
          <w:rFonts w:ascii="Times New Roman" w:eastAsia="Times New Roman" w:hAnsi="Times New Roman" w:cs="Times New Roman"/>
          <w:b/>
          <w:snapToGrid w:val="0"/>
          <w:szCs w:val="24"/>
        </w:rPr>
        <w:tab/>
        <w:t>VARTOJIMO METODAS IR BŪDAS (-AI)</w:t>
      </w:r>
    </w:p>
    <w:p w14:paraId="512D36CA" w14:textId="77777777" w:rsidR="00FF26F5" w:rsidRPr="00FF26F5" w:rsidRDefault="00FF26F5" w:rsidP="00FF26F5">
      <w:pPr>
        <w:spacing w:after="0" w:line="240" w:lineRule="auto"/>
        <w:rPr>
          <w:rFonts w:ascii="Times New Roman" w:eastAsia="Times New Roman" w:hAnsi="Times New Roman" w:cs="Times New Roman"/>
          <w:i/>
          <w:snapToGrid w:val="0"/>
          <w:szCs w:val="24"/>
        </w:rPr>
      </w:pPr>
    </w:p>
    <w:p w14:paraId="4E9BBE45"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Leisti į veną.</w:t>
      </w:r>
    </w:p>
    <w:p w14:paraId="47DF4391"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Prieš vartojimą perskaitykite pakuotės lapelį.</w:t>
      </w:r>
    </w:p>
    <w:p w14:paraId="5B2FFE18"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5B33D88D"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6F078065"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6.</w:t>
      </w:r>
      <w:r w:rsidRPr="00FF26F5">
        <w:rPr>
          <w:rFonts w:ascii="Times New Roman" w:eastAsia="Times New Roman" w:hAnsi="Times New Roman" w:cs="Times New Roman"/>
          <w:b/>
          <w:snapToGrid w:val="0"/>
          <w:szCs w:val="24"/>
        </w:rPr>
        <w:tab/>
        <w:t>SPECIALUS ĮSPĖJIMAS, KAD VAISTINĮ PREPARATĄ BŪTINA LAIKYTI VAIKAMS NEPASTEBIMOJE IR NEPASIEKIAMOJE VIETOJE</w:t>
      </w:r>
    </w:p>
    <w:p w14:paraId="0DD5A778"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588654F9" w14:textId="77777777" w:rsidR="00FF26F5" w:rsidRPr="00FF26F5" w:rsidRDefault="00FF26F5" w:rsidP="00FF26F5">
      <w:pPr>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Laikyti vaikams nepastebimoje ir nepasiekiamoje vietoje.</w:t>
      </w:r>
    </w:p>
    <w:p w14:paraId="3476BF02"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A8A6E71"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BBBC02A"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7.</w:t>
      </w:r>
      <w:r w:rsidRPr="00FF26F5">
        <w:rPr>
          <w:rFonts w:ascii="Times New Roman" w:eastAsia="Times New Roman" w:hAnsi="Times New Roman" w:cs="Times New Roman"/>
          <w:b/>
          <w:snapToGrid w:val="0"/>
          <w:szCs w:val="24"/>
        </w:rPr>
        <w:tab/>
        <w:t>KITAS (-I) SPECIALUS (-ŪS) ĮSPĖJIMAS (-AI) (JEI REIKIA)</w:t>
      </w:r>
    </w:p>
    <w:p w14:paraId="2CC7E04E"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0AF4CA09"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Nuplėšiamą flakono etiketę įklijuokite į paciento ligos istoriją</w:t>
      </w:r>
      <w:r w:rsidR="0050594F" w:rsidRPr="0050594F">
        <w:rPr>
          <w:rFonts w:ascii="Times New Roman" w:eastAsia="Times New Roman" w:hAnsi="Times New Roman" w:cs="Times New Roman"/>
          <w:snapToGrid w:val="0"/>
          <w:szCs w:val="24"/>
        </w:rPr>
        <w:t xml:space="preserve"> </w:t>
      </w:r>
      <w:r w:rsidR="0050594F">
        <w:rPr>
          <w:rFonts w:ascii="Times New Roman" w:eastAsia="Times New Roman" w:hAnsi="Times New Roman" w:cs="Times New Roman"/>
          <w:snapToGrid w:val="0"/>
          <w:szCs w:val="24"/>
        </w:rPr>
        <w:t>ir įrašykite vaist</w:t>
      </w:r>
      <w:r w:rsidR="0050594F" w:rsidRPr="00FF26F5">
        <w:rPr>
          <w:rFonts w:ascii="Times New Roman" w:eastAsia="Times New Roman" w:hAnsi="Times New Roman" w:cs="Times New Roman"/>
          <w:snapToGrid w:val="0"/>
          <w:szCs w:val="24"/>
        </w:rPr>
        <w:t>o dozę</w:t>
      </w:r>
      <w:r w:rsidRPr="00FF26F5">
        <w:rPr>
          <w:rFonts w:ascii="Times New Roman" w:eastAsia="Times New Roman" w:hAnsi="Times New Roman" w:cs="Times New Roman"/>
          <w:snapToGrid w:val="0"/>
          <w:szCs w:val="24"/>
        </w:rPr>
        <w:t xml:space="preserve"> </w:t>
      </w:r>
      <w:r w:rsidR="0050594F" w:rsidRPr="00FF26F5">
        <w:rPr>
          <w:rFonts w:ascii="Times New Roman" w:eastAsia="Times New Roman" w:hAnsi="Times New Roman" w:cs="Times New Roman"/>
          <w:snapToGrid w:val="0"/>
          <w:szCs w:val="24"/>
        </w:rPr>
        <w:t xml:space="preserve">arba </w:t>
      </w:r>
      <w:r w:rsidRPr="00FF26F5">
        <w:rPr>
          <w:rFonts w:ascii="Times New Roman" w:eastAsia="Times New Roman" w:hAnsi="Times New Roman" w:cs="Times New Roman"/>
          <w:snapToGrid w:val="0"/>
          <w:szCs w:val="24"/>
        </w:rPr>
        <w:t xml:space="preserve">elektroninėje paciento ligos istorijoje </w:t>
      </w:r>
      <w:r w:rsidR="0050594F">
        <w:rPr>
          <w:rFonts w:ascii="Times New Roman" w:eastAsia="Times New Roman" w:hAnsi="Times New Roman" w:cs="Times New Roman"/>
          <w:snapToGrid w:val="0"/>
          <w:szCs w:val="24"/>
        </w:rPr>
        <w:t>įrašykite vaisto</w:t>
      </w:r>
      <w:r w:rsidRPr="00FF26F5">
        <w:rPr>
          <w:rFonts w:ascii="Times New Roman" w:eastAsia="Times New Roman" w:hAnsi="Times New Roman" w:cs="Times New Roman"/>
          <w:snapToGrid w:val="0"/>
          <w:szCs w:val="24"/>
        </w:rPr>
        <w:t xml:space="preserve"> pavadinimą, serijos numerį ir dozę. </w:t>
      </w:r>
    </w:p>
    <w:p w14:paraId="6BF7697F" w14:textId="77777777" w:rsidR="00FF26F5" w:rsidRDefault="00FF26F5" w:rsidP="00FF26F5">
      <w:pPr>
        <w:spacing w:after="0" w:line="240" w:lineRule="auto"/>
        <w:rPr>
          <w:rFonts w:ascii="Times New Roman" w:eastAsia="Times New Roman" w:hAnsi="Times New Roman" w:cs="Times New Roman"/>
          <w:snapToGrid w:val="0"/>
          <w:szCs w:val="24"/>
        </w:rPr>
      </w:pPr>
    </w:p>
    <w:p w14:paraId="0D97301D" w14:textId="77777777" w:rsidR="0050594F" w:rsidRPr="00FF26F5" w:rsidRDefault="0050594F" w:rsidP="00FF26F5">
      <w:pPr>
        <w:spacing w:after="0" w:line="240" w:lineRule="auto"/>
        <w:rPr>
          <w:rFonts w:ascii="Times New Roman" w:eastAsia="Times New Roman" w:hAnsi="Times New Roman" w:cs="Times New Roman"/>
          <w:snapToGrid w:val="0"/>
          <w:szCs w:val="24"/>
        </w:rPr>
      </w:pPr>
    </w:p>
    <w:p w14:paraId="7C1D8F7D"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8.</w:t>
      </w:r>
      <w:r w:rsidRPr="00FF26F5">
        <w:rPr>
          <w:rFonts w:ascii="Times New Roman" w:eastAsia="Times New Roman" w:hAnsi="Times New Roman" w:cs="Times New Roman"/>
          <w:b/>
          <w:snapToGrid w:val="0"/>
          <w:szCs w:val="24"/>
        </w:rPr>
        <w:tab/>
        <w:t>TINKAMUMO LAIKAS</w:t>
      </w:r>
    </w:p>
    <w:p w14:paraId="1516AF24"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249ADCE"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Tinka iki: {mm/MMMM}</w:t>
      </w:r>
    </w:p>
    <w:p w14:paraId="7F9D7460"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Suvartoti per 24 valandas po atidarymo.</w:t>
      </w:r>
    </w:p>
    <w:p w14:paraId="56867E16"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009FEB89"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121B9C92" w14:textId="77777777" w:rsidR="00FF26F5" w:rsidRPr="00FF26F5" w:rsidRDefault="00FF26F5" w:rsidP="00FF26F5">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lastRenderedPageBreak/>
        <w:t>9.</w:t>
      </w:r>
      <w:r w:rsidRPr="00FF26F5">
        <w:rPr>
          <w:rFonts w:ascii="Times New Roman" w:eastAsia="Times New Roman" w:hAnsi="Times New Roman" w:cs="Times New Roman"/>
          <w:b/>
          <w:snapToGrid w:val="0"/>
          <w:szCs w:val="24"/>
        </w:rPr>
        <w:tab/>
        <w:t>SPECIALIOS LAIKYMO SĄLYGOS</w:t>
      </w:r>
    </w:p>
    <w:p w14:paraId="4852508D" w14:textId="77777777" w:rsidR="00FF26F5" w:rsidRPr="00FF26F5" w:rsidRDefault="00FF26F5" w:rsidP="00FF26F5">
      <w:pPr>
        <w:keepNext/>
        <w:spacing w:after="0" w:line="240" w:lineRule="auto"/>
        <w:rPr>
          <w:rFonts w:ascii="Times New Roman" w:eastAsia="Times New Roman" w:hAnsi="Times New Roman" w:cs="Times New Roman"/>
          <w:snapToGrid w:val="0"/>
          <w:szCs w:val="24"/>
        </w:rPr>
      </w:pPr>
    </w:p>
    <w:p w14:paraId="18E90974" w14:textId="77777777" w:rsidR="00FF26F5" w:rsidRPr="00FF26F5" w:rsidRDefault="00FF26F5" w:rsidP="00FF26F5">
      <w:pPr>
        <w:spacing w:after="0" w:line="240" w:lineRule="auto"/>
        <w:ind w:left="567" w:hanging="567"/>
        <w:rPr>
          <w:rFonts w:ascii="Times New Roman" w:eastAsia="Times New Roman" w:hAnsi="Times New Roman" w:cs="Times New Roman"/>
          <w:snapToGrid w:val="0"/>
          <w:szCs w:val="24"/>
        </w:rPr>
      </w:pPr>
    </w:p>
    <w:p w14:paraId="3F1C694D"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10.</w:t>
      </w:r>
      <w:r w:rsidRPr="00FF26F5">
        <w:rPr>
          <w:rFonts w:ascii="Times New Roman" w:eastAsia="Times New Roman" w:hAnsi="Times New Roman" w:cs="Times New Roman"/>
          <w:b/>
          <w:snapToGrid w:val="0"/>
          <w:szCs w:val="24"/>
        </w:rPr>
        <w:tab/>
        <w:t>SPECIALIOS ATSARGUMO PRIEMONĖS DĖL NESUVARTOTO VAISTINIO PREPARATO AR JO ATLIEKŲ TVARKYMO, JEI REIKIA</w:t>
      </w:r>
    </w:p>
    <w:p w14:paraId="400097B9"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71C96B7F"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572DD86D"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11.</w:t>
      </w:r>
      <w:r w:rsidRPr="00FF26F5">
        <w:rPr>
          <w:rFonts w:ascii="Times New Roman" w:eastAsia="Times New Roman" w:hAnsi="Times New Roman" w:cs="Times New Roman"/>
          <w:b/>
          <w:snapToGrid w:val="0"/>
          <w:szCs w:val="24"/>
        </w:rPr>
        <w:tab/>
        <w:t>REGISTRUOTOJO PAVADINIMAS IR ADRESAS</w:t>
      </w:r>
    </w:p>
    <w:p w14:paraId="14D4C004"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0D71AF1"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Guerbet</w:t>
      </w:r>
    </w:p>
    <w:p w14:paraId="17315FF4"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BP 57400</w:t>
      </w:r>
    </w:p>
    <w:p w14:paraId="5C3AC34B"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95943 Roissy CDG Cedex</w:t>
      </w:r>
    </w:p>
    <w:p w14:paraId="5563022A"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Prancūzija</w:t>
      </w:r>
    </w:p>
    <w:p w14:paraId="5256F101"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6C6894D8"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03230860"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12.</w:t>
      </w:r>
      <w:r w:rsidRPr="00FF26F5">
        <w:rPr>
          <w:rFonts w:ascii="Times New Roman" w:eastAsia="Times New Roman" w:hAnsi="Times New Roman" w:cs="Times New Roman"/>
          <w:b/>
          <w:snapToGrid w:val="0"/>
          <w:szCs w:val="24"/>
        </w:rPr>
        <w:tab/>
        <w:t>REGSITRACIJOS PAŽYMĖJIMO NUMERIS (-IAI)</w:t>
      </w:r>
    </w:p>
    <w:p w14:paraId="7204FF8C"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4CC924D" w14:textId="77777777" w:rsidR="00FF26F5" w:rsidRPr="00FF26F5" w:rsidRDefault="00FF26F5" w:rsidP="00FF26F5">
      <w:pPr>
        <w:tabs>
          <w:tab w:val="left" w:pos="567"/>
        </w:tabs>
        <w:snapToGrid w:val="0"/>
        <w:spacing w:after="0" w:line="260" w:lineRule="exact"/>
        <w:rPr>
          <w:rFonts w:ascii="Times New Roman" w:eastAsia="Times New Roman" w:hAnsi="Times New Roman" w:cs="Times New Roman"/>
        </w:rPr>
      </w:pPr>
      <w:r w:rsidRPr="00FF26F5">
        <w:rPr>
          <w:rFonts w:ascii="Times New Roman" w:eastAsia="Times New Roman" w:hAnsi="Times New Roman" w:cs="Times New Roman"/>
        </w:rPr>
        <w:t>60 ml – LT/1/14/3509/006</w:t>
      </w:r>
    </w:p>
    <w:p w14:paraId="771568B7" w14:textId="77777777" w:rsidR="00FF26F5" w:rsidRPr="00FF26F5" w:rsidRDefault="00FF26F5" w:rsidP="00FF26F5">
      <w:pPr>
        <w:tabs>
          <w:tab w:val="left" w:pos="567"/>
        </w:tabs>
        <w:snapToGrid w:val="0"/>
        <w:spacing w:after="0" w:line="260" w:lineRule="exact"/>
        <w:rPr>
          <w:rFonts w:ascii="Times New Roman" w:eastAsia="Times New Roman" w:hAnsi="Times New Roman" w:cs="Times New Roman"/>
        </w:rPr>
      </w:pPr>
      <w:r w:rsidRPr="00FF26F5">
        <w:rPr>
          <w:rFonts w:ascii="Times New Roman" w:eastAsia="Times New Roman" w:hAnsi="Times New Roman" w:cs="Times New Roman"/>
          <w:highlight w:val="lightGray"/>
        </w:rPr>
        <w:t>100 ml – LT/1/14/3509/007</w:t>
      </w:r>
    </w:p>
    <w:p w14:paraId="0B5F1F08"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5B36349F"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98D92E0"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13.</w:t>
      </w:r>
      <w:r w:rsidRPr="00FF26F5">
        <w:rPr>
          <w:rFonts w:ascii="Times New Roman" w:eastAsia="Times New Roman" w:hAnsi="Times New Roman" w:cs="Times New Roman"/>
          <w:b/>
          <w:snapToGrid w:val="0"/>
          <w:szCs w:val="24"/>
        </w:rPr>
        <w:tab/>
        <w:t>SERIJOS NUMERIS</w:t>
      </w:r>
    </w:p>
    <w:p w14:paraId="5748706B"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110D98EF"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 xml:space="preserve">Serija: </w:t>
      </w:r>
    </w:p>
    <w:p w14:paraId="51B0B70E"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036B70B4"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BCF49FC"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14.</w:t>
      </w:r>
      <w:r w:rsidRPr="00FF26F5">
        <w:rPr>
          <w:rFonts w:ascii="Times New Roman" w:eastAsia="Times New Roman" w:hAnsi="Times New Roman" w:cs="Times New Roman"/>
          <w:b/>
          <w:snapToGrid w:val="0"/>
          <w:szCs w:val="24"/>
        </w:rPr>
        <w:tab/>
        <w:t xml:space="preserve">PARDAVIMO (IŠDAVIMO) TVARKA </w:t>
      </w:r>
    </w:p>
    <w:p w14:paraId="6A5622E8"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058620B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0"/>
        </w:rPr>
        <w:t>Receptinis vaistas</w:t>
      </w:r>
    </w:p>
    <w:p w14:paraId="05A288D8"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76870F4"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0CC21A1C"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15.</w:t>
      </w:r>
      <w:r w:rsidRPr="00FF26F5">
        <w:rPr>
          <w:rFonts w:ascii="Times New Roman" w:eastAsia="Times New Roman" w:hAnsi="Times New Roman" w:cs="Times New Roman"/>
          <w:b/>
          <w:snapToGrid w:val="0"/>
          <w:szCs w:val="24"/>
        </w:rPr>
        <w:tab/>
        <w:t>VARTOJIMO INSTRUKCIJA</w:t>
      </w:r>
    </w:p>
    <w:p w14:paraId="0D705301"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292D14FF"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18B46FD"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16.</w:t>
      </w:r>
      <w:r w:rsidRPr="00FF26F5">
        <w:rPr>
          <w:rFonts w:ascii="Times New Roman" w:eastAsia="Times New Roman" w:hAnsi="Times New Roman" w:cs="Times New Roman"/>
          <w:b/>
          <w:snapToGrid w:val="0"/>
          <w:szCs w:val="24"/>
        </w:rPr>
        <w:tab/>
        <w:t>INFORMACIJA BRAILIO RAŠTU</w:t>
      </w:r>
    </w:p>
    <w:p w14:paraId="172F3546"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091B7E59"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highlight w:val="lightGray"/>
        </w:rPr>
        <w:t>Priimtas pagrindimas informacijos Brailio raštu nepateikti.</w:t>
      </w:r>
    </w:p>
    <w:p w14:paraId="7ECACD7B" w14:textId="77777777" w:rsidR="0050594F" w:rsidRPr="0050594F" w:rsidRDefault="0050594F" w:rsidP="0050594F">
      <w:pPr>
        <w:shd w:val="clear" w:color="auto" w:fill="FFFFFF"/>
        <w:spacing w:after="0" w:line="240" w:lineRule="auto"/>
        <w:rPr>
          <w:rFonts w:ascii="Times New Roman" w:eastAsia="Times New Roman" w:hAnsi="Times New Roman" w:cs="Times New Roman"/>
          <w:b/>
          <w:snapToGrid w:val="0"/>
          <w:szCs w:val="24"/>
        </w:rPr>
      </w:pPr>
    </w:p>
    <w:p w14:paraId="4539EDE1" w14:textId="77777777" w:rsidR="0050594F" w:rsidRPr="0050594F" w:rsidRDefault="0050594F" w:rsidP="0050594F">
      <w:pPr>
        <w:shd w:val="clear" w:color="auto" w:fill="FFFFFF"/>
        <w:spacing w:after="0" w:line="240" w:lineRule="auto"/>
        <w:rPr>
          <w:rFonts w:ascii="Times New Roman" w:eastAsia="Times New Roman" w:hAnsi="Times New Roman" w:cs="Times New Roman"/>
          <w:b/>
          <w:snapToGrid w:val="0"/>
          <w:szCs w:val="24"/>
        </w:rPr>
      </w:pPr>
    </w:p>
    <w:p w14:paraId="5A67B6DD" w14:textId="77777777" w:rsidR="0050594F" w:rsidRPr="0050594F" w:rsidRDefault="0050594F" w:rsidP="0050594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50594F">
        <w:rPr>
          <w:rFonts w:ascii="Times New Roman" w:eastAsia="Times New Roman" w:hAnsi="Times New Roman" w:cs="Times New Roman"/>
          <w:b/>
          <w:noProof/>
          <w:snapToGrid w:val="0"/>
          <w:szCs w:val="20"/>
        </w:rPr>
        <w:t>17.</w:t>
      </w:r>
      <w:r w:rsidRPr="0050594F">
        <w:rPr>
          <w:rFonts w:ascii="Times New Roman" w:eastAsia="Times New Roman" w:hAnsi="Times New Roman" w:cs="Times New Roman"/>
          <w:b/>
          <w:noProof/>
          <w:snapToGrid w:val="0"/>
          <w:szCs w:val="20"/>
        </w:rPr>
        <w:tab/>
        <w:t>UNIKALUS IDENTIFIKATORIUS – 2D BRŪKŠNINIS KODAS</w:t>
      </w:r>
    </w:p>
    <w:p w14:paraId="57DF2C3A" w14:textId="77777777" w:rsidR="0050594F" w:rsidRPr="0050594F" w:rsidRDefault="0050594F" w:rsidP="0050594F">
      <w:pPr>
        <w:tabs>
          <w:tab w:val="left" w:pos="567"/>
        </w:tabs>
        <w:spacing w:after="0" w:line="260" w:lineRule="exact"/>
        <w:rPr>
          <w:rFonts w:ascii="Times New Roman" w:eastAsia="Times New Roman" w:hAnsi="Times New Roman" w:cs="Times New Roman"/>
          <w:noProof/>
          <w:snapToGrid w:val="0"/>
          <w:szCs w:val="20"/>
        </w:rPr>
      </w:pPr>
    </w:p>
    <w:p w14:paraId="27B09526" w14:textId="77777777" w:rsidR="0050594F" w:rsidRPr="00B5714F" w:rsidRDefault="0050594F" w:rsidP="0050594F">
      <w:pPr>
        <w:tabs>
          <w:tab w:val="left" w:pos="567"/>
        </w:tabs>
        <w:spacing w:after="0" w:line="260" w:lineRule="exact"/>
        <w:rPr>
          <w:rFonts w:ascii="Times New Roman" w:hAnsi="Times New Roman"/>
          <w:highlight w:val="lightGray"/>
        </w:rPr>
      </w:pPr>
      <w:r w:rsidRPr="00B5714F">
        <w:rPr>
          <w:rFonts w:ascii="Times New Roman" w:hAnsi="Times New Roman"/>
          <w:highlight w:val="lightGray"/>
        </w:rPr>
        <w:t xml:space="preserve">Duomenys nebūtini. </w:t>
      </w:r>
    </w:p>
    <w:p w14:paraId="3C5691BF" w14:textId="77777777" w:rsidR="0050594F" w:rsidRPr="00B5714F" w:rsidRDefault="0050594F" w:rsidP="0050594F">
      <w:pPr>
        <w:tabs>
          <w:tab w:val="left" w:pos="567"/>
        </w:tabs>
        <w:spacing w:after="0" w:line="260" w:lineRule="exact"/>
        <w:rPr>
          <w:rFonts w:ascii="Times New Roman" w:hAnsi="Times New Roman"/>
        </w:rPr>
      </w:pPr>
    </w:p>
    <w:p w14:paraId="6022160A" w14:textId="77777777" w:rsidR="0050594F" w:rsidRPr="00B5714F" w:rsidRDefault="0050594F" w:rsidP="0050594F">
      <w:pPr>
        <w:tabs>
          <w:tab w:val="left" w:pos="567"/>
        </w:tabs>
        <w:spacing w:after="0" w:line="260" w:lineRule="exact"/>
        <w:rPr>
          <w:rFonts w:ascii="Times New Roman" w:hAnsi="Times New Roman"/>
        </w:rPr>
      </w:pPr>
    </w:p>
    <w:p w14:paraId="16B46CAE" w14:textId="77777777" w:rsidR="0050594F" w:rsidRPr="00B5714F" w:rsidRDefault="0050594F" w:rsidP="0050594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B5714F">
        <w:rPr>
          <w:rFonts w:ascii="Times New Roman" w:hAnsi="Times New Roman"/>
          <w:b/>
        </w:rPr>
        <w:t>18.</w:t>
      </w:r>
      <w:r w:rsidRPr="00B5714F">
        <w:rPr>
          <w:rFonts w:ascii="Times New Roman" w:hAnsi="Times New Roman"/>
          <w:b/>
        </w:rPr>
        <w:tab/>
        <w:t>UNIKALUS IDENTIFIKATORIUS – ŽMONĖMS SUPRANTAMI DUOMENYS</w:t>
      </w:r>
    </w:p>
    <w:p w14:paraId="22BA0A08" w14:textId="77777777" w:rsidR="0050594F" w:rsidRPr="00B5714F" w:rsidRDefault="0050594F" w:rsidP="0050594F">
      <w:pPr>
        <w:tabs>
          <w:tab w:val="left" w:pos="567"/>
        </w:tabs>
        <w:spacing w:after="0" w:line="260" w:lineRule="exact"/>
        <w:rPr>
          <w:rFonts w:ascii="Times New Roman" w:hAnsi="Times New Roman"/>
        </w:rPr>
      </w:pPr>
    </w:p>
    <w:p w14:paraId="561F9EEF" w14:textId="77777777" w:rsidR="0050594F" w:rsidRPr="00B202EA" w:rsidRDefault="0050594F" w:rsidP="0050594F">
      <w:pPr>
        <w:tabs>
          <w:tab w:val="left" w:pos="567"/>
        </w:tabs>
        <w:spacing w:after="0" w:line="260" w:lineRule="exact"/>
        <w:rPr>
          <w:rFonts w:ascii="Times New Roman" w:hAnsi="Times New Roman"/>
          <w:vanish/>
        </w:rPr>
      </w:pPr>
      <w:r w:rsidRPr="00B202EA">
        <w:rPr>
          <w:rFonts w:ascii="Times New Roman" w:hAnsi="Times New Roman"/>
          <w:highlight w:val="lightGray"/>
          <w:shd w:val="clear" w:color="auto" w:fill="CCCCCC"/>
        </w:rPr>
        <w:t>Duomenys nebūtini.</w:t>
      </w:r>
    </w:p>
    <w:p w14:paraId="16212259" w14:textId="77777777" w:rsidR="0050594F" w:rsidRPr="00B202EA" w:rsidRDefault="0050594F" w:rsidP="0050594F">
      <w:pPr>
        <w:tabs>
          <w:tab w:val="left" w:pos="567"/>
        </w:tabs>
        <w:spacing w:after="0" w:line="260" w:lineRule="exact"/>
        <w:rPr>
          <w:rFonts w:ascii="Times New Roman" w:hAnsi="Times New Roman"/>
          <w:vanish/>
        </w:rPr>
      </w:pPr>
    </w:p>
    <w:p w14:paraId="102F7CE9" w14:textId="77777777" w:rsidR="00FF26F5" w:rsidRPr="00FF26F5" w:rsidRDefault="00FF26F5" w:rsidP="00FF26F5">
      <w:pPr>
        <w:shd w:val="clear" w:color="auto" w:fill="FFFFFF"/>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br w:type="page"/>
      </w:r>
    </w:p>
    <w:p w14:paraId="08D7C28D"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lastRenderedPageBreak/>
        <w:t>INFORMACIJA ANT VIDINĖS PAKUOTĖS</w:t>
      </w:r>
    </w:p>
    <w:p w14:paraId="584F4EC6"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napToGrid w:val="0"/>
          <w:szCs w:val="24"/>
        </w:rPr>
      </w:pPr>
    </w:p>
    <w:p w14:paraId="758DDA91"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VIDINĖ ETIKETĖ</w:t>
      </w:r>
    </w:p>
    <w:p w14:paraId="5E06E84E"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A0AED4C"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03E6B35"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w:t>
      </w:r>
      <w:r w:rsidRPr="00FF26F5">
        <w:rPr>
          <w:rFonts w:ascii="Times New Roman" w:eastAsia="Times New Roman" w:hAnsi="Times New Roman" w:cs="Times New Roman"/>
          <w:b/>
          <w:snapToGrid w:val="0"/>
          <w:szCs w:val="24"/>
        </w:rPr>
        <w:tab/>
        <w:t>VAISTINIO PREPARATO PAVADINIMAS</w:t>
      </w:r>
    </w:p>
    <w:p w14:paraId="15A387A1"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D96E7E2"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 xml:space="preserve">DOTAREM 0,5 mmol/ml injekcinis tirpalas </w:t>
      </w:r>
    </w:p>
    <w:p w14:paraId="614A8C03"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Gadotero rūgštis</w:t>
      </w:r>
    </w:p>
    <w:p w14:paraId="03EA30CD" w14:textId="77777777" w:rsidR="00FF26F5" w:rsidRPr="00FF26F5" w:rsidRDefault="00FF26F5" w:rsidP="00FF26F5">
      <w:pPr>
        <w:spacing w:after="0" w:line="260" w:lineRule="exact"/>
        <w:rPr>
          <w:rFonts w:ascii="Times New Roman" w:eastAsia="Times New Roman" w:hAnsi="Times New Roman" w:cs="Times New Roman"/>
          <w:snapToGrid w:val="0"/>
          <w:szCs w:val="24"/>
        </w:rPr>
      </w:pPr>
    </w:p>
    <w:p w14:paraId="4A5ED68E" w14:textId="77777777" w:rsidR="00FF26F5" w:rsidRPr="00FF26F5" w:rsidRDefault="00FF26F5" w:rsidP="00FF26F5">
      <w:pPr>
        <w:spacing w:after="0" w:line="260" w:lineRule="exact"/>
        <w:rPr>
          <w:rFonts w:ascii="Times New Roman" w:eastAsia="Times New Roman" w:hAnsi="Times New Roman" w:cs="Times New Roman"/>
          <w:snapToGrid w:val="0"/>
          <w:szCs w:val="24"/>
        </w:rPr>
      </w:pPr>
    </w:p>
    <w:p w14:paraId="3359D443"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2.</w:t>
      </w:r>
      <w:r w:rsidRPr="00FF26F5">
        <w:rPr>
          <w:rFonts w:ascii="Times New Roman" w:eastAsia="Times New Roman" w:hAnsi="Times New Roman" w:cs="Times New Roman"/>
          <w:b/>
          <w:snapToGrid w:val="0"/>
          <w:szCs w:val="24"/>
        </w:rPr>
        <w:tab/>
        <w:t>VEIKLIOJI (-IOS) MEDŽIAGA (-OS) IR JOS (-Ų) KIEKIS (-IAI)</w:t>
      </w:r>
    </w:p>
    <w:p w14:paraId="1830DD8B"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5AFD0C0"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1 ml tirpalo yra 279,32 g gadotero rūgšties.</w:t>
      </w:r>
    </w:p>
    <w:p w14:paraId="64E81284"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61B37B5"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D34E7DB"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3.</w:t>
      </w:r>
      <w:r w:rsidRPr="00FF26F5">
        <w:rPr>
          <w:rFonts w:ascii="Times New Roman" w:eastAsia="Times New Roman" w:hAnsi="Times New Roman" w:cs="Times New Roman"/>
          <w:b/>
          <w:snapToGrid w:val="0"/>
          <w:szCs w:val="24"/>
        </w:rPr>
        <w:tab/>
        <w:t>PAGALBINIŲ MEDŽIAGŲ SĄRAŠAS</w:t>
      </w:r>
    </w:p>
    <w:p w14:paraId="01AF92E1"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7A27ECE"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Megliuminas, injekcinis vanduo.</w:t>
      </w:r>
    </w:p>
    <w:p w14:paraId="3FE7801A"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F2A3911"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01DC0FEE"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4.</w:t>
      </w:r>
      <w:r w:rsidRPr="00FF26F5">
        <w:rPr>
          <w:rFonts w:ascii="Times New Roman" w:eastAsia="Times New Roman" w:hAnsi="Times New Roman" w:cs="Times New Roman"/>
          <w:b/>
          <w:snapToGrid w:val="0"/>
          <w:szCs w:val="24"/>
        </w:rPr>
        <w:tab/>
        <w:t>FARMACINĖ FORMA IR KIEKIS PAKUOTĖJE</w:t>
      </w:r>
    </w:p>
    <w:p w14:paraId="725BCD43"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6DE7F33"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A039CC">
        <w:rPr>
          <w:rFonts w:ascii="Times New Roman" w:eastAsia="Times New Roman" w:hAnsi="Times New Roman" w:cs="Times New Roman"/>
          <w:snapToGrid w:val="0"/>
          <w:szCs w:val="24"/>
          <w:highlight w:val="lightGray"/>
        </w:rPr>
        <w:t>Injekcinis tirpalas.</w:t>
      </w:r>
    </w:p>
    <w:p w14:paraId="60C29BAC"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60 ml</w:t>
      </w:r>
    </w:p>
    <w:p w14:paraId="24DAEEA7"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highlight w:val="lightGray"/>
        </w:rPr>
        <w:t>100 ml</w:t>
      </w:r>
    </w:p>
    <w:p w14:paraId="7E0235FC"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5DE0307"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126EE66"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5.</w:t>
      </w:r>
      <w:r w:rsidRPr="00FF26F5">
        <w:rPr>
          <w:rFonts w:ascii="Times New Roman" w:eastAsia="Times New Roman" w:hAnsi="Times New Roman" w:cs="Times New Roman"/>
          <w:b/>
          <w:snapToGrid w:val="0"/>
          <w:szCs w:val="24"/>
        </w:rPr>
        <w:tab/>
        <w:t>VARTOJIMO METODAS IR BŪDAS (-AI)</w:t>
      </w:r>
    </w:p>
    <w:p w14:paraId="6D948423" w14:textId="77777777" w:rsidR="00FF26F5" w:rsidRPr="00FF26F5" w:rsidRDefault="00FF26F5" w:rsidP="00FF26F5">
      <w:pPr>
        <w:spacing w:after="0" w:line="240" w:lineRule="auto"/>
        <w:rPr>
          <w:rFonts w:ascii="Times New Roman" w:eastAsia="Times New Roman" w:hAnsi="Times New Roman" w:cs="Times New Roman"/>
          <w:i/>
          <w:snapToGrid w:val="0"/>
          <w:szCs w:val="24"/>
        </w:rPr>
      </w:pPr>
    </w:p>
    <w:p w14:paraId="759E1EAF"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Leisti į veną.</w:t>
      </w:r>
    </w:p>
    <w:p w14:paraId="4E0C1609"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Prieš vartojimą perskaitykite pakuotės lapelį.</w:t>
      </w:r>
    </w:p>
    <w:p w14:paraId="40B637DA"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29898535"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1BC80205"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6.</w:t>
      </w:r>
      <w:r w:rsidRPr="00FF26F5">
        <w:rPr>
          <w:rFonts w:ascii="Times New Roman" w:eastAsia="Times New Roman" w:hAnsi="Times New Roman" w:cs="Times New Roman"/>
          <w:b/>
          <w:snapToGrid w:val="0"/>
          <w:szCs w:val="24"/>
        </w:rPr>
        <w:tab/>
        <w:t>SPECIALUS ĮSPĖJIMAS, KAD VAISTINĮ PREPARATĄ BŪTINA LAIKYTI VAIKAMS NEPASTEBIMOJE IR NEPASIEKIAMOJE VIETOJE</w:t>
      </w:r>
    </w:p>
    <w:p w14:paraId="63024365"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68E061C4" w14:textId="77777777" w:rsidR="00FF26F5" w:rsidRPr="00FF26F5" w:rsidRDefault="00FF26F5" w:rsidP="00FF26F5">
      <w:pPr>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Laikyti vaikams nepastebimoje ir nepasiekiamoje vietoje.</w:t>
      </w:r>
    </w:p>
    <w:p w14:paraId="03138183"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1E5C21E2"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F8CA3C9"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7.</w:t>
      </w:r>
      <w:r w:rsidRPr="00FF26F5">
        <w:rPr>
          <w:rFonts w:ascii="Times New Roman" w:eastAsia="Times New Roman" w:hAnsi="Times New Roman" w:cs="Times New Roman"/>
          <w:b/>
          <w:snapToGrid w:val="0"/>
          <w:szCs w:val="24"/>
        </w:rPr>
        <w:tab/>
        <w:t>KITAS (-I) SPECIALUS (-ŪS) ĮSPĖJIMAS (-AI) (JEI REIKIA)</w:t>
      </w:r>
    </w:p>
    <w:p w14:paraId="617427D7"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40294A6F"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Vaisto pavadinimą, serijos numerį ir dozę įrašykite (elektroninėje) paciento ligos istorijoje.</w:t>
      </w:r>
    </w:p>
    <w:p w14:paraId="0B194A50" w14:textId="77777777" w:rsidR="00FF26F5" w:rsidRDefault="00FF26F5" w:rsidP="00FF26F5">
      <w:pPr>
        <w:spacing w:after="0" w:line="240" w:lineRule="auto"/>
        <w:rPr>
          <w:rFonts w:ascii="Times New Roman" w:eastAsia="Times New Roman" w:hAnsi="Times New Roman" w:cs="Times New Roman"/>
          <w:snapToGrid w:val="0"/>
          <w:szCs w:val="24"/>
        </w:rPr>
      </w:pPr>
    </w:p>
    <w:p w14:paraId="64448533" w14:textId="77777777" w:rsidR="0050594F" w:rsidRPr="00FF26F5" w:rsidRDefault="0050594F" w:rsidP="00FF26F5">
      <w:pPr>
        <w:spacing w:after="0" w:line="240" w:lineRule="auto"/>
        <w:rPr>
          <w:rFonts w:ascii="Times New Roman" w:eastAsia="Times New Roman" w:hAnsi="Times New Roman" w:cs="Times New Roman"/>
          <w:snapToGrid w:val="0"/>
          <w:szCs w:val="24"/>
        </w:rPr>
      </w:pPr>
    </w:p>
    <w:p w14:paraId="33B6E0D3" w14:textId="77777777" w:rsidR="00FF26F5" w:rsidRPr="00FF26F5" w:rsidRDefault="00FF26F5" w:rsidP="00FF26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highlight w:val="lightGray"/>
        </w:rPr>
      </w:pPr>
      <w:r w:rsidRPr="00FF26F5">
        <w:rPr>
          <w:rFonts w:ascii="Times New Roman" w:eastAsia="Times New Roman" w:hAnsi="Times New Roman" w:cs="Times New Roman"/>
          <w:b/>
          <w:snapToGrid w:val="0"/>
          <w:szCs w:val="24"/>
        </w:rPr>
        <w:t>8.</w:t>
      </w:r>
      <w:r w:rsidRPr="00FF26F5">
        <w:rPr>
          <w:rFonts w:ascii="Times New Roman" w:eastAsia="Times New Roman" w:hAnsi="Times New Roman" w:cs="Times New Roman"/>
          <w:b/>
          <w:snapToGrid w:val="0"/>
          <w:szCs w:val="24"/>
        </w:rPr>
        <w:tab/>
        <w:t>TINKAMUMO LAIKAS</w:t>
      </w:r>
    </w:p>
    <w:p w14:paraId="09DBDCB1"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52AE2434"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 xml:space="preserve">Tinka iki: </w:t>
      </w:r>
      <w:r w:rsidR="0050594F" w:rsidRPr="0050594F">
        <w:rPr>
          <w:rFonts w:ascii="Times New Roman" w:eastAsia="Times New Roman" w:hAnsi="Times New Roman" w:cs="Times New Roman"/>
          <w:snapToGrid w:val="0"/>
          <w:szCs w:val="24"/>
        </w:rPr>
        <w:t>{mm/MMMM}</w:t>
      </w:r>
    </w:p>
    <w:p w14:paraId="7DAFB7AD" w14:textId="77777777" w:rsidR="00FF26F5" w:rsidRPr="00FF26F5" w:rsidRDefault="00FF26F5" w:rsidP="00FF26F5">
      <w:pPr>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Suvartoti per 24 valandas po atidarymo.</w:t>
      </w:r>
    </w:p>
    <w:p w14:paraId="5926716A"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32D9DC3B" w14:textId="77777777" w:rsidR="00FF26F5" w:rsidRPr="00FF26F5" w:rsidRDefault="00FF26F5" w:rsidP="00FF26F5">
      <w:pPr>
        <w:spacing w:after="0" w:line="240" w:lineRule="auto"/>
        <w:rPr>
          <w:rFonts w:ascii="Times New Roman" w:eastAsia="Times New Roman" w:hAnsi="Times New Roman" w:cs="Times New Roman"/>
          <w:snapToGrid w:val="0"/>
          <w:szCs w:val="24"/>
        </w:rPr>
      </w:pPr>
    </w:p>
    <w:p w14:paraId="6AE28C69" w14:textId="77777777" w:rsidR="00FF26F5" w:rsidRPr="00FF26F5" w:rsidRDefault="00FF26F5" w:rsidP="00FF26F5">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9.</w:t>
      </w:r>
      <w:r w:rsidRPr="00FF26F5">
        <w:rPr>
          <w:rFonts w:ascii="Times New Roman" w:eastAsia="Times New Roman" w:hAnsi="Times New Roman" w:cs="Times New Roman"/>
          <w:b/>
          <w:snapToGrid w:val="0"/>
          <w:szCs w:val="24"/>
        </w:rPr>
        <w:tab/>
        <w:t>SPECIALIOS LAIKYMO SĄLYGOS</w:t>
      </w:r>
    </w:p>
    <w:p w14:paraId="10319534" w14:textId="77777777" w:rsidR="00FF26F5" w:rsidRPr="00FF26F5" w:rsidRDefault="00FF26F5" w:rsidP="00FF26F5">
      <w:pPr>
        <w:keepNext/>
        <w:spacing w:after="0" w:line="240" w:lineRule="auto"/>
        <w:rPr>
          <w:rFonts w:ascii="Times New Roman" w:eastAsia="Times New Roman" w:hAnsi="Times New Roman" w:cs="Times New Roman"/>
          <w:snapToGrid w:val="0"/>
          <w:szCs w:val="24"/>
        </w:rPr>
      </w:pPr>
    </w:p>
    <w:p w14:paraId="5935A582" w14:textId="77777777" w:rsidR="00FF26F5" w:rsidRPr="00FF26F5" w:rsidRDefault="00FF26F5" w:rsidP="00FF26F5">
      <w:pPr>
        <w:spacing w:after="0" w:line="240" w:lineRule="auto"/>
        <w:ind w:left="567" w:hanging="567"/>
        <w:rPr>
          <w:rFonts w:ascii="Times New Roman" w:eastAsia="Times New Roman" w:hAnsi="Times New Roman" w:cs="Times New Roman"/>
          <w:snapToGrid w:val="0"/>
          <w:szCs w:val="24"/>
        </w:rPr>
      </w:pPr>
    </w:p>
    <w:p w14:paraId="7A1B6036"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lastRenderedPageBreak/>
        <w:t>10.</w:t>
      </w:r>
      <w:r w:rsidRPr="00FF26F5">
        <w:rPr>
          <w:rFonts w:ascii="Times New Roman" w:eastAsia="Times New Roman" w:hAnsi="Times New Roman" w:cs="Times New Roman"/>
          <w:b/>
          <w:snapToGrid w:val="0"/>
          <w:szCs w:val="24"/>
        </w:rPr>
        <w:tab/>
        <w:t>SPECIALIOS ATSARGUMO PRIEMONĖS DĖL NESUVARTOTO VAISTINIO PREPARATO AR JO ATLIEKŲ TVARKYMO, JEI REIKIA</w:t>
      </w:r>
    </w:p>
    <w:p w14:paraId="0746FEB7"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9A67923"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12821892"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F26F5">
        <w:rPr>
          <w:rFonts w:ascii="Times New Roman" w:eastAsia="Times New Roman" w:hAnsi="Times New Roman" w:cs="Times New Roman"/>
          <w:b/>
          <w:snapToGrid w:val="0"/>
          <w:szCs w:val="24"/>
        </w:rPr>
        <w:t>11.</w:t>
      </w:r>
      <w:r w:rsidRPr="00FF26F5">
        <w:rPr>
          <w:rFonts w:ascii="Times New Roman" w:eastAsia="Times New Roman" w:hAnsi="Times New Roman" w:cs="Times New Roman"/>
          <w:b/>
          <w:snapToGrid w:val="0"/>
          <w:szCs w:val="24"/>
        </w:rPr>
        <w:tab/>
        <w:t>REGISTRUOTOJO PAVADINIMAS IR ADRESAS</w:t>
      </w:r>
    </w:p>
    <w:p w14:paraId="23F55F40"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1753D54C"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Guerbet</w:t>
      </w:r>
    </w:p>
    <w:p w14:paraId="062A7D2F"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BP 57400</w:t>
      </w:r>
    </w:p>
    <w:p w14:paraId="27112CDF"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95943 Roissy CDG Cedex</w:t>
      </w:r>
    </w:p>
    <w:p w14:paraId="58F334B6"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r w:rsidRPr="00FF26F5">
        <w:rPr>
          <w:rFonts w:ascii="Times New Roman" w:eastAsia="Times New Roman" w:hAnsi="Times New Roman" w:cs="Times New Roman"/>
          <w:snapToGrid w:val="0"/>
          <w:szCs w:val="20"/>
        </w:rPr>
        <w:t>Prancūzija</w:t>
      </w:r>
    </w:p>
    <w:p w14:paraId="053A11D2"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1FCA67C1"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32FB0F03"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12.</w:t>
      </w:r>
      <w:r w:rsidRPr="00FF26F5">
        <w:rPr>
          <w:rFonts w:ascii="Times New Roman" w:eastAsia="Times New Roman" w:hAnsi="Times New Roman" w:cs="Times New Roman"/>
          <w:b/>
          <w:snapToGrid w:val="0"/>
          <w:szCs w:val="24"/>
        </w:rPr>
        <w:tab/>
        <w:t>REGSITRACIJOS PAŽYMĖJIMO NUMERIS (-IAI)</w:t>
      </w:r>
    </w:p>
    <w:p w14:paraId="647BACE5"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77A4BFFA" w14:textId="77777777" w:rsidR="00FF26F5" w:rsidRPr="00FF26F5" w:rsidRDefault="00FF26F5" w:rsidP="00FF26F5">
      <w:pPr>
        <w:tabs>
          <w:tab w:val="left" w:pos="567"/>
        </w:tabs>
        <w:snapToGrid w:val="0"/>
        <w:spacing w:after="0" w:line="260" w:lineRule="exact"/>
        <w:rPr>
          <w:rFonts w:ascii="Times New Roman" w:eastAsia="Times New Roman" w:hAnsi="Times New Roman" w:cs="Times New Roman"/>
        </w:rPr>
      </w:pPr>
      <w:r w:rsidRPr="00FF26F5">
        <w:rPr>
          <w:rFonts w:ascii="Times New Roman" w:eastAsia="Times New Roman" w:hAnsi="Times New Roman" w:cs="Times New Roman"/>
        </w:rPr>
        <w:t>60 ml – LT/1/14/3509/006</w:t>
      </w:r>
    </w:p>
    <w:p w14:paraId="0665E484" w14:textId="77777777" w:rsidR="00FF26F5" w:rsidRPr="00FF26F5" w:rsidRDefault="00FF26F5" w:rsidP="00FF26F5">
      <w:pPr>
        <w:tabs>
          <w:tab w:val="left" w:pos="567"/>
        </w:tabs>
        <w:snapToGrid w:val="0"/>
        <w:spacing w:after="0" w:line="260" w:lineRule="exact"/>
        <w:rPr>
          <w:rFonts w:ascii="Times New Roman" w:eastAsia="Times New Roman" w:hAnsi="Times New Roman" w:cs="Times New Roman"/>
        </w:rPr>
      </w:pPr>
      <w:r w:rsidRPr="00FF26F5">
        <w:rPr>
          <w:rFonts w:ascii="Times New Roman" w:eastAsia="Times New Roman" w:hAnsi="Times New Roman" w:cs="Times New Roman"/>
          <w:highlight w:val="lightGray"/>
        </w:rPr>
        <w:t>100 ml – LT/1/14/3509/007</w:t>
      </w:r>
    </w:p>
    <w:p w14:paraId="0DFC57D3" w14:textId="77777777" w:rsid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24C1F226" w14:textId="77777777" w:rsidR="0050594F" w:rsidRPr="00FF26F5" w:rsidRDefault="0050594F" w:rsidP="00FF26F5">
      <w:pPr>
        <w:tabs>
          <w:tab w:val="left" w:pos="567"/>
        </w:tabs>
        <w:spacing w:after="0" w:line="240" w:lineRule="auto"/>
        <w:rPr>
          <w:rFonts w:ascii="Times New Roman" w:eastAsia="Times New Roman" w:hAnsi="Times New Roman" w:cs="Times New Roman"/>
          <w:snapToGrid w:val="0"/>
          <w:szCs w:val="24"/>
        </w:rPr>
      </w:pPr>
    </w:p>
    <w:p w14:paraId="3F7373FF"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13.</w:t>
      </w:r>
      <w:r w:rsidRPr="00FF26F5">
        <w:rPr>
          <w:rFonts w:ascii="Times New Roman" w:eastAsia="Times New Roman" w:hAnsi="Times New Roman" w:cs="Times New Roman"/>
          <w:b/>
          <w:snapToGrid w:val="0"/>
          <w:szCs w:val="24"/>
        </w:rPr>
        <w:tab/>
        <w:t>SERIJOS NUMERIS</w:t>
      </w:r>
    </w:p>
    <w:p w14:paraId="4B35CF75"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6A64A2D4"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 xml:space="preserve">Serija: </w:t>
      </w:r>
    </w:p>
    <w:p w14:paraId="31C78B5D"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F3A3B49"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08014AD2"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14.</w:t>
      </w:r>
      <w:r w:rsidRPr="00FF26F5">
        <w:rPr>
          <w:rFonts w:ascii="Times New Roman" w:eastAsia="Times New Roman" w:hAnsi="Times New Roman" w:cs="Times New Roman"/>
          <w:b/>
          <w:snapToGrid w:val="0"/>
          <w:szCs w:val="24"/>
        </w:rPr>
        <w:tab/>
        <w:t>PARDAVIMO (IŠDAVIMO) TVARKA</w:t>
      </w:r>
    </w:p>
    <w:p w14:paraId="34A011F6"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7BDDE2A1"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0"/>
        </w:rPr>
        <w:t>Receptinis vaistas</w:t>
      </w:r>
    </w:p>
    <w:p w14:paraId="0A4C39A5" w14:textId="77777777" w:rsidR="00FF26F5" w:rsidRPr="00FF26F5" w:rsidRDefault="00FF26F5" w:rsidP="00FF26F5">
      <w:pPr>
        <w:tabs>
          <w:tab w:val="left" w:pos="2244"/>
        </w:tabs>
        <w:spacing w:after="0" w:line="240" w:lineRule="auto"/>
        <w:rPr>
          <w:rFonts w:ascii="Times New Roman" w:eastAsia="Times New Roman" w:hAnsi="Times New Roman" w:cs="Times New Roman"/>
          <w:snapToGrid w:val="0"/>
          <w:szCs w:val="24"/>
        </w:rPr>
      </w:pPr>
      <w:r w:rsidRPr="00FF26F5">
        <w:rPr>
          <w:rFonts w:ascii="Times New Roman" w:eastAsia="Times New Roman" w:hAnsi="Times New Roman" w:cs="Times New Roman"/>
          <w:snapToGrid w:val="0"/>
          <w:szCs w:val="24"/>
        </w:rPr>
        <w:tab/>
      </w:r>
    </w:p>
    <w:p w14:paraId="294C2BDC"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6A3B643F" w14:textId="77777777" w:rsidR="00FF26F5" w:rsidRPr="00FF26F5" w:rsidRDefault="00FF26F5" w:rsidP="00FF26F5">
      <w:pPr>
        <w:pBdr>
          <w:top w:val="single" w:sz="4" w:space="1" w:color="auto"/>
          <w:left w:val="single" w:sz="4" w:space="4" w:color="auto"/>
          <w:bottom w:val="single" w:sz="4" w:space="0"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15.</w:t>
      </w:r>
      <w:r w:rsidRPr="00FF26F5">
        <w:rPr>
          <w:rFonts w:ascii="Times New Roman" w:eastAsia="Times New Roman" w:hAnsi="Times New Roman" w:cs="Times New Roman"/>
          <w:b/>
          <w:snapToGrid w:val="0"/>
          <w:szCs w:val="24"/>
        </w:rPr>
        <w:tab/>
        <w:t>VARTOJIMO INSTRUKCIJA</w:t>
      </w:r>
    </w:p>
    <w:p w14:paraId="0381B01D"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214DF93E"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75F758C" w14:textId="77777777" w:rsidR="00FF26F5" w:rsidRPr="00FF26F5" w:rsidRDefault="00FF26F5" w:rsidP="00FF2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F26F5">
        <w:rPr>
          <w:rFonts w:ascii="Times New Roman" w:eastAsia="Times New Roman" w:hAnsi="Times New Roman" w:cs="Times New Roman"/>
          <w:b/>
          <w:snapToGrid w:val="0"/>
          <w:szCs w:val="24"/>
        </w:rPr>
        <w:t>16.</w:t>
      </w:r>
      <w:r w:rsidRPr="00FF26F5">
        <w:rPr>
          <w:rFonts w:ascii="Times New Roman" w:eastAsia="Times New Roman" w:hAnsi="Times New Roman" w:cs="Times New Roman"/>
          <w:b/>
          <w:snapToGrid w:val="0"/>
          <w:szCs w:val="24"/>
        </w:rPr>
        <w:tab/>
        <w:t>INFORMACIJA BRAILIO RAŠTU</w:t>
      </w:r>
    </w:p>
    <w:p w14:paraId="342D5447" w14:textId="77777777" w:rsidR="00FF26F5" w:rsidRPr="00FF26F5" w:rsidRDefault="00FF26F5" w:rsidP="00FF26F5">
      <w:pPr>
        <w:tabs>
          <w:tab w:val="left" w:pos="567"/>
        </w:tabs>
        <w:spacing w:after="0" w:line="240" w:lineRule="auto"/>
        <w:rPr>
          <w:rFonts w:ascii="Times New Roman" w:eastAsia="Times New Roman" w:hAnsi="Times New Roman" w:cs="Times New Roman"/>
          <w:snapToGrid w:val="0"/>
          <w:szCs w:val="24"/>
        </w:rPr>
      </w:pPr>
    </w:p>
    <w:p w14:paraId="4A06E828"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4"/>
        </w:rPr>
      </w:pPr>
    </w:p>
    <w:p w14:paraId="06052180" w14:textId="77777777" w:rsidR="0050594F" w:rsidRPr="0050594F" w:rsidRDefault="0050594F" w:rsidP="0050594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50594F">
        <w:rPr>
          <w:rFonts w:ascii="Times New Roman" w:eastAsia="Times New Roman" w:hAnsi="Times New Roman" w:cs="Times New Roman"/>
          <w:b/>
          <w:noProof/>
          <w:snapToGrid w:val="0"/>
          <w:szCs w:val="20"/>
        </w:rPr>
        <w:t>17.</w:t>
      </w:r>
      <w:r w:rsidRPr="0050594F">
        <w:rPr>
          <w:rFonts w:ascii="Times New Roman" w:eastAsia="Times New Roman" w:hAnsi="Times New Roman" w:cs="Times New Roman"/>
          <w:b/>
          <w:noProof/>
          <w:snapToGrid w:val="0"/>
          <w:szCs w:val="20"/>
        </w:rPr>
        <w:tab/>
        <w:t>UNIKALUS IDENTIFIKATORIUS – 2D BRŪKŠNINIS KODAS</w:t>
      </w:r>
    </w:p>
    <w:p w14:paraId="0DE2CC3F" w14:textId="77777777" w:rsidR="0050594F" w:rsidRPr="0050594F" w:rsidRDefault="0050594F" w:rsidP="0050594F">
      <w:pPr>
        <w:tabs>
          <w:tab w:val="left" w:pos="567"/>
        </w:tabs>
        <w:spacing w:after="0" w:line="260" w:lineRule="exact"/>
        <w:rPr>
          <w:rFonts w:ascii="Times New Roman" w:eastAsia="Times New Roman" w:hAnsi="Times New Roman" w:cs="Times New Roman"/>
          <w:noProof/>
          <w:snapToGrid w:val="0"/>
          <w:szCs w:val="20"/>
        </w:rPr>
      </w:pPr>
    </w:p>
    <w:p w14:paraId="50C24ED3" w14:textId="77777777" w:rsidR="0050594F" w:rsidRPr="0050594F" w:rsidRDefault="0050594F" w:rsidP="0050594F">
      <w:pPr>
        <w:tabs>
          <w:tab w:val="left" w:pos="567"/>
        </w:tabs>
        <w:spacing w:after="0" w:line="260" w:lineRule="exact"/>
        <w:rPr>
          <w:rFonts w:ascii="Times New Roman" w:eastAsia="Times New Roman" w:hAnsi="Times New Roman" w:cs="Times New Roman"/>
          <w:noProof/>
          <w:snapToGrid w:val="0"/>
          <w:szCs w:val="24"/>
          <w:highlight w:val="lightGray"/>
        </w:rPr>
      </w:pPr>
      <w:r w:rsidRPr="0050594F">
        <w:rPr>
          <w:rFonts w:ascii="Times New Roman" w:eastAsia="Times New Roman" w:hAnsi="Times New Roman" w:cs="Times New Roman"/>
          <w:noProof/>
          <w:snapToGrid w:val="0"/>
          <w:szCs w:val="20"/>
          <w:highlight w:val="lightGray"/>
        </w:rPr>
        <w:t xml:space="preserve">Duomenys nebūtini. </w:t>
      </w:r>
    </w:p>
    <w:p w14:paraId="4956C87F" w14:textId="77777777" w:rsidR="0050594F" w:rsidRPr="0050594F" w:rsidRDefault="0050594F" w:rsidP="0050594F">
      <w:pPr>
        <w:tabs>
          <w:tab w:val="left" w:pos="567"/>
        </w:tabs>
        <w:spacing w:after="0" w:line="260" w:lineRule="exact"/>
        <w:rPr>
          <w:rFonts w:ascii="Times New Roman" w:eastAsia="Times New Roman" w:hAnsi="Times New Roman" w:cs="Times New Roman"/>
          <w:noProof/>
          <w:snapToGrid w:val="0"/>
          <w:szCs w:val="20"/>
        </w:rPr>
      </w:pPr>
    </w:p>
    <w:p w14:paraId="215693CB" w14:textId="77777777" w:rsidR="0050594F" w:rsidRPr="0050594F" w:rsidRDefault="0050594F" w:rsidP="0050594F">
      <w:pPr>
        <w:tabs>
          <w:tab w:val="left" w:pos="567"/>
        </w:tabs>
        <w:spacing w:after="0" w:line="260" w:lineRule="exact"/>
        <w:rPr>
          <w:rFonts w:ascii="Times New Roman" w:eastAsia="Times New Roman" w:hAnsi="Times New Roman" w:cs="Times New Roman"/>
          <w:noProof/>
          <w:snapToGrid w:val="0"/>
          <w:szCs w:val="20"/>
        </w:rPr>
      </w:pPr>
    </w:p>
    <w:p w14:paraId="11709C8E" w14:textId="77777777" w:rsidR="0050594F" w:rsidRPr="0050594F" w:rsidRDefault="0050594F" w:rsidP="0050594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50594F">
        <w:rPr>
          <w:rFonts w:ascii="Times New Roman" w:eastAsia="Times New Roman" w:hAnsi="Times New Roman" w:cs="Times New Roman"/>
          <w:b/>
          <w:noProof/>
          <w:snapToGrid w:val="0"/>
          <w:szCs w:val="20"/>
        </w:rPr>
        <w:t>18.</w:t>
      </w:r>
      <w:r w:rsidRPr="0050594F">
        <w:rPr>
          <w:rFonts w:ascii="Times New Roman" w:eastAsia="Times New Roman" w:hAnsi="Times New Roman" w:cs="Times New Roman"/>
          <w:b/>
          <w:noProof/>
          <w:snapToGrid w:val="0"/>
          <w:szCs w:val="20"/>
        </w:rPr>
        <w:tab/>
        <w:t>UNIKALUS IDENTIFIKATORIUS – ŽMONĖMS SUPRANTAMI DUOMENYS</w:t>
      </w:r>
    </w:p>
    <w:p w14:paraId="2832A3D7" w14:textId="77777777" w:rsidR="0050594F" w:rsidRPr="0050594F" w:rsidRDefault="0050594F" w:rsidP="0050594F">
      <w:pPr>
        <w:tabs>
          <w:tab w:val="left" w:pos="567"/>
        </w:tabs>
        <w:spacing w:after="0" w:line="260" w:lineRule="exact"/>
        <w:rPr>
          <w:rFonts w:ascii="Times New Roman" w:eastAsia="Times New Roman" w:hAnsi="Times New Roman" w:cs="Times New Roman"/>
          <w:noProof/>
          <w:snapToGrid w:val="0"/>
          <w:szCs w:val="20"/>
        </w:rPr>
      </w:pPr>
    </w:p>
    <w:p w14:paraId="39C4480C" w14:textId="77777777" w:rsidR="0050594F" w:rsidRPr="00B5714F" w:rsidRDefault="0050594F" w:rsidP="0050594F">
      <w:pPr>
        <w:tabs>
          <w:tab w:val="left" w:pos="567"/>
        </w:tabs>
        <w:spacing w:after="0" w:line="260" w:lineRule="exact"/>
        <w:rPr>
          <w:rFonts w:ascii="Times New Roman" w:hAnsi="Times New Roman"/>
          <w:vanish/>
        </w:rPr>
      </w:pPr>
      <w:r w:rsidRPr="00B5714F">
        <w:rPr>
          <w:rFonts w:ascii="Times New Roman" w:hAnsi="Times New Roman"/>
          <w:highlight w:val="lightGray"/>
          <w:shd w:val="clear" w:color="auto" w:fill="CCCCCC"/>
        </w:rPr>
        <w:t>Duomenys nebūtini.</w:t>
      </w:r>
    </w:p>
    <w:p w14:paraId="3A0CBF23" w14:textId="77777777" w:rsidR="0050594F" w:rsidRPr="00B5714F" w:rsidRDefault="0050594F" w:rsidP="0050594F">
      <w:pPr>
        <w:tabs>
          <w:tab w:val="left" w:pos="567"/>
        </w:tabs>
        <w:spacing w:after="0" w:line="260" w:lineRule="exact"/>
        <w:rPr>
          <w:rFonts w:ascii="Times New Roman" w:hAnsi="Times New Roman"/>
          <w:vanish/>
        </w:rPr>
      </w:pPr>
    </w:p>
    <w:p w14:paraId="160D8632" w14:textId="77777777" w:rsidR="0050594F" w:rsidRDefault="0050594F" w:rsidP="00FF26F5">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br w:type="page"/>
      </w:r>
    </w:p>
    <w:p w14:paraId="1FE1F5E5" w14:textId="77777777" w:rsidR="00FF26F5" w:rsidRPr="00FF26F5" w:rsidRDefault="00FF26F5" w:rsidP="00FF26F5">
      <w:pPr>
        <w:tabs>
          <w:tab w:val="left" w:pos="567"/>
        </w:tabs>
        <w:spacing w:after="0" w:line="260" w:lineRule="exact"/>
        <w:rPr>
          <w:rFonts w:ascii="Times New Roman" w:eastAsia="Times New Roman" w:hAnsi="Times New Roman" w:cs="Times New Roman"/>
          <w:snapToGrid w:val="0"/>
          <w:szCs w:val="20"/>
        </w:rPr>
      </w:pPr>
    </w:p>
    <w:p w14:paraId="3AA321D7"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1F56122B"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4403C606"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5FD0BC2E"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65D00F0B"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79DE0D22"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56AAC005"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6F956498"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514100D2"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45C95DD1"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5920F97C"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610FECBA"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3AF97DE0"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105EE035"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22CBFEF6"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0700F591"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4AD9791E"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14084BA4"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1D4AA0F5"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530D8A54"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4980A29D"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66EB42AA" w14:textId="77777777" w:rsidR="00FF26F5" w:rsidRPr="00FF26F5" w:rsidRDefault="00FF26F5" w:rsidP="00FF26F5">
      <w:pPr>
        <w:tabs>
          <w:tab w:val="left" w:pos="567"/>
        </w:tabs>
        <w:spacing w:after="0" w:line="260" w:lineRule="exact"/>
        <w:outlineLvl w:val="0"/>
        <w:rPr>
          <w:rFonts w:ascii="Times New Roman" w:eastAsia="Times New Roman" w:hAnsi="Times New Roman" w:cs="Times New Roman"/>
          <w:snapToGrid w:val="0"/>
          <w:szCs w:val="20"/>
        </w:rPr>
      </w:pPr>
    </w:p>
    <w:p w14:paraId="6A696798" w14:textId="77777777" w:rsidR="00FF26F5" w:rsidRPr="00FF26F5" w:rsidRDefault="00FF26F5" w:rsidP="00FF26F5">
      <w:pPr>
        <w:tabs>
          <w:tab w:val="left" w:pos="567"/>
        </w:tabs>
        <w:spacing w:after="0" w:line="260" w:lineRule="exact"/>
        <w:jc w:val="center"/>
        <w:outlineLvl w:val="0"/>
        <w:rPr>
          <w:rFonts w:ascii="Times New Roman" w:eastAsia="Times New Roman" w:hAnsi="Times New Roman" w:cs="Times New Roman"/>
          <w:b/>
          <w:snapToGrid w:val="0"/>
          <w:szCs w:val="20"/>
        </w:rPr>
      </w:pPr>
      <w:r w:rsidRPr="00FF26F5">
        <w:rPr>
          <w:rFonts w:ascii="Times New Roman" w:eastAsia="Times New Roman" w:hAnsi="Times New Roman" w:cs="Times New Roman"/>
          <w:b/>
          <w:snapToGrid w:val="0"/>
          <w:szCs w:val="20"/>
        </w:rPr>
        <w:t>B. PAKUOTĖS LAPELIS</w:t>
      </w:r>
    </w:p>
    <w:p w14:paraId="67F83D24" w14:textId="77777777" w:rsidR="001D6A1A" w:rsidRPr="00FB6C2A" w:rsidRDefault="00FF26F5" w:rsidP="001D6A1A">
      <w:pPr>
        <w:spacing w:after="0" w:line="240" w:lineRule="auto"/>
        <w:jc w:val="center"/>
        <w:rPr>
          <w:rFonts w:ascii="Times New Roman" w:eastAsia="SimSun" w:hAnsi="Times New Roman" w:cs="Times New Roman"/>
          <w:b/>
          <w:lang w:eastAsia="x-none"/>
        </w:rPr>
      </w:pPr>
      <w:r w:rsidRPr="00FF26F5">
        <w:rPr>
          <w:rFonts w:ascii="Times New Roman" w:eastAsia="SimSun" w:hAnsi="Times New Roman" w:cs="Times New Roman"/>
          <w:b/>
          <w:i/>
          <w:szCs w:val="20"/>
          <w:lang w:eastAsia="x-none"/>
        </w:rPr>
        <w:br w:type="page"/>
      </w:r>
      <w:r w:rsidR="001D6A1A" w:rsidRPr="00FB6C2A">
        <w:rPr>
          <w:rFonts w:ascii="Times New Roman" w:eastAsia="SimSun" w:hAnsi="Times New Roman" w:cs="Times New Roman"/>
          <w:b/>
          <w:lang w:eastAsia="x-none"/>
        </w:rPr>
        <w:lastRenderedPageBreak/>
        <w:t>Pakuotės lapelis: informacija vartotojui</w:t>
      </w:r>
    </w:p>
    <w:p w14:paraId="394E8165" w14:textId="77777777" w:rsidR="001D6A1A" w:rsidRPr="00FB6C2A" w:rsidRDefault="001D6A1A" w:rsidP="001D6A1A">
      <w:pPr>
        <w:spacing w:after="0" w:line="240" w:lineRule="auto"/>
        <w:jc w:val="center"/>
        <w:outlineLvl w:val="0"/>
        <w:rPr>
          <w:rFonts w:ascii="Times New Roman" w:eastAsia="Times New Roman" w:hAnsi="Times New Roman" w:cs="Times New Roman"/>
          <w:b/>
          <w:snapToGrid w:val="0"/>
        </w:rPr>
      </w:pPr>
    </w:p>
    <w:p w14:paraId="13C6C813" w14:textId="77777777" w:rsidR="001D6A1A" w:rsidRPr="00FB6C2A" w:rsidRDefault="001D6A1A" w:rsidP="001D6A1A">
      <w:pPr>
        <w:tabs>
          <w:tab w:val="left" w:pos="567"/>
        </w:tabs>
        <w:spacing w:after="0" w:line="260" w:lineRule="exact"/>
        <w:jc w:val="center"/>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 xml:space="preserve">DOTAREM 0,5 mmol/ml injekcinis tirpalas </w:t>
      </w:r>
    </w:p>
    <w:p w14:paraId="4BF64636" w14:textId="77777777" w:rsidR="001D6A1A" w:rsidRPr="00FB6C2A" w:rsidRDefault="001D6A1A" w:rsidP="001D6A1A">
      <w:pPr>
        <w:tabs>
          <w:tab w:val="left" w:pos="567"/>
        </w:tabs>
        <w:spacing w:after="0" w:line="260" w:lineRule="exact"/>
        <w:jc w:val="center"/>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Gadotero rūgštis</w:t>
      </w:r>
    </w:p>
    <w:p w14:paraId="41F06021" w14:textId="77777777" w:rsidR="001D6A1A" w:rsidRPr="00FB6C2A" w:rsidRDefault="001D6A1A" w:rsidP="001D6A1A">
      <w:pPr>
        <w:spacing w:after="0" w:line="240" w:lineRule="auto"/>
        <w:jc w:val="center"/>
        <w:rPr>
          <w:rFonts w:ascii="Times New Roman" w:eastAsia="Times New Roman" w:hAnsi="Times New Roman" w:cs="Times New Roman"/>
          <w:snapToGrid w:val="0"/>
          <w:szCs w:val="20"/>
        </w:rPr>
      </w:pPr>
    </w:p>
    <w:p w14:paraId="3DA4BC03" w14:textId="77777777" w:rsidR="001D6A1A" w:rsidRPr="00FB6C2A" w:rsidRDefault="001D6A1A" w:rsidP="001D6A1A">
      <w:pPr>
        <w:suppressAutoHyphens/>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4"/>
        </w:rPr>
        <w:t>Atidžiai perskaitykite visą šį lapelį, prieš pradėdami vartoti vaistą</w:t>
      </w:r>
      <w:r w:rsidRPr="00FB6C2A">
        <w:rPr>
          <w:rFonts w:ascii="Times New Roman" w:eastAsia="Times New Roman" w:hAnsi="Times New Roman" w:cs="Times New Roman"/>
          <w:b/>
          <w:snapToGrid w:val="0"/>
          <w:szCs w:val="20"/>
        </w:rPr>
        <w:t>, nes jame pateikiama Jums svarbi informacija.</w:t>
      </w:r>
    </w:p>
    <w:p w14:paraId="73CD99C0" w14:textId="77777777" w:rsidR="001D6A1A" w:rsidRPr="00FB6C2A" w:rsidRDefault="001D6A1A" w:rsidP="001D6A1A">
      <w:pPr>
        <w:numPr>
          <w:ilvl w:val="0"/>
          <w:numId w:val="15"/>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Neišmeskite šio lapelio, nes vėl gali prireikti jį perskaityti.</w:t>
      </w:r>
    </w:p>
    <w:p w14:paraId="319052B6" w14:textId="77777777" w:rsidR="001D6A1A" w:rsidRPr="00FB6C2A" w:rsidRDefault="001D6A1A" w:rsidP="001D6A1A">
      <w:pPr>
        <w:numPr>
          <w:ilvl w:val="0"/>
          <w:numId w:val="15"/>
        </w:numPr>
        <w:tabs>
          <w:tab w:val="clear" w:pos="360"/>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kiltų daugiau klausimų, kreipkitės į gydytoją arba radiologą.</w:t>
      </w:r>
    </w:p>
    <w:p w14:paraId="08C1E29E" w14:textId="77777777" w:rsidR="001D6A1A" w:rsidRPr="00FB6C2A" w:rsidRDefault="001D6A1A" w:rsidP="001D6A1A">
      <w:pPr>
        <w:numPr>
          <w:ilvl w:val="0"/>
          <w:numId w:val="15"/>
        </w:numPr>
        <w:tabs>
          <w:tab w:val="left" w:pos="567"/>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pasireiškė šalutinis poveikis (net jeigu jis šiame lapelyje nenurodytas), kreipkitės į gydytoją, radiologą arba vaistininką. Žr. 4 skyrių.</w:t>
      </w:r>
    </w:p>
    <w:p w14:paraId="111F7A5A" w14:textId="77777777" w:rsidR="001D6A1A" w:rsidRPr="00FB6C2A" w:rsidRDefault="001D6A1A" w:rsidP="001D6A1A">
      <w:pPr>
        <w:spacing w:after="0" w:line="240" w:lineRule="auto"/>
        <w:ind w:right="-2"/>
        <w:rPr>
          <w:rFonts w:ascii="Times New Roman" w:eastAsia="Times New Roman" w:hAnsi="Times New Roman" w:cs="Times New Roman"/>
          <w:snapToGrid w:val="0"/>
        </w:rPr>
      </w:pPr>
    </w:p>
    <w:p w14:paraId="7FA595F3" w14:textId="77777777" w:rsidR="001D6A1A" w:rsidRPr="00FB6C2A" w:rsidRDefault="001D6A1A" w:rsidP="001D6A1A">
      <w:pPr>
        <w:spacing w:after="0" w:line="240" w:lineRule="auto"/>
        <w:ind w:right="-2"/>
        <w:rPr>
          <w:rFonts w:ascii="Times New Roman" w:eastAsia="Times New Roman" w:hAnsi="Times New Roman" w:cs="Times New Roman"/>
          <w:snapToGrid w:val="0"/>
        </w:rPr>
      </w:pPr>
    </w:p>
    <w:p w14:paraId="0E768184"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snapToGrid w:val="0"/>
        </w:rPr>
      </w:pPr>
      <w:r w:rsidRPr="00FB6C2A">
        <w:rPr>
          <w:rFonts w:ascii="Times New Roman" w:eastAsia="Times New Roman" w:hAnsi="Times New Roman" w:cs="Times New Roman"/>
          <w:b/>
          <w:snapToGrid w:val="0"/>
        </w:rPr>
        <w:t>Apie ką rašoma šiame lapelyje?</w:t>
      </w:r>
      <w:r w:rsidRPr="00FB6C2A">
        <w:rPr>
          <w:rFonts w:ascii="Times New Roman" w:eastAsia="Times New Roman" w:hAnsi="Times New Roman" w:cs="Times New Roman"/>
          <w:snapToGrid w:val="0"/>
        </w:rPr>
        <w:t xml:space="preserve"> </w:t>
      </w:r>
    </w:p>
    <w:p w14:paraId="735370B4"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snapToGrid w:val="0"/>
        </w:rPr>
      </w:pPr>
    </w:p>
    <w:p w14:paraId="63179BBB" w14:textId="77777777" w:rsidR="001D6A1A" w:rsidRPr="00FB6C2A" w:rsidRDefault="001D6A1A" w:rsidP="001D6A1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1.</w:t>
      </w:r>
      <w:r w:rsidRPr="00FB6C2A">
        <w:rPr>
          <w:rFonts w:ascii="Times New Roman" w:eastAsia="Times New Roman" w:hAnsi="Times New Roman" w:cs="Times New Roman"/>
          <w:snapToGrid w:val="0"/>
        </w:rPr>
        <w:tab/>
        <w:t>Kas yra DOTAREM ir kam jis vartojamas</w:t>
      </w:r>
    </w:p>
    <w:p w14:paraId="1BBE35F8" w14:textId="77777777" w:rsidR="001D6A1A" w:rsidRPr="00FB6C2A" w:rsidRDefault="001D6A1A" w:rsidP="001D6A1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2.</w:t>
      </w:r>
      <w:r w:rsidRPr="00FB6C2A">
        <w:rPr>
          <w:rFonts w:ascii="Times New Roman" w:eastAsia="Times New Roman" w:hAnsi="Times New Roman" w:cs="Times New Roman"/>
          <w:snapToGrid w:val="0"/>
        </w:rPr>
        <w:tab/>
        <w:t>Kas žinotina prieš vartojant DOTAREM</w:t>
      </w:r>
    </w:p>
    <w:p w14:paraId="6B29272F" w14:textId="77777777" w:rsidR="001D6A1A" w:rsidRPr="00FB6C2A" w:rsidRDefault="001D6A1A" w:rsidP="001D6A1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3.</w:t>
      </w:r>
      <w:r w:rsidRPr="00FB6C2A">
        <w:rPr>
          <w:rFonts w:ascii="Times New Roman" w:eastAsia="Times New Roman" w:hAnsi="Times New Roman" w:cs="Times New Roman"/>
          <w:snapToGrid w:val="0"/>
        </w:rPr>
        <w:tab/>
        <w:t xml:space="preserve">Kaip vartoti DOTAREM </w:t>
      </w:r>
    </w:p>
    <w:p w14:paraId="24D129D7" w14:textId="77777777" w:rsidR="001D6A1A" w:rsidRPr="00FB6C2A" w:rsidRDefault="001D6A1A" w:rsidP="001D6A1A">
      <w:pPr>
        <w:numPr>
          <w:ilvl w:val="12"/>
          <w:numId w:val="0"/>
        </w:num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4.</w:t>
      </w:r>
      <w:r w:rsidRPr="00FB6C2A">
        <w:rPr>
          <w:rFonts w:ascii="Times New Roman" w:eastAsia="Times New Roman" w:hAnsi="Times New Roman" w:cs="Times New Roman"/>
          <w:snapToGrid w:val="0"/>
        </w:rPr>
        <w:tab/>
        <w:t>Galimas šalutinis poveikis</w:t>
      </w:r>
    </w:p>
    <w:p w14:paraId="073EE903" w14:textId="77777777" w:rsidR="001D6A1A" w:rsidRPr="00FB6C2A" w:rsidRDefault="001D6A1A" w:rsidP="001D6A1A">
      <w:pPr>
        <w:numPr>
          <w:ilvl w:val="0"/>
          <w:numId w:val="7"/>
        </w:numPr>
        <w:tabs>
          <w:tab w:val="clear" w:pos="570"/>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Kaip laikyti DOTAREM</w:t>
      </w:r>
    </w:p>
    <w:p w14:paraId="137DCBA5" w14:textId="77777777" w:rsidR="001D6A1A" w:rsidRPr="00FB6C2A" w:rsidRDefault="001D6A1A" w:rsidP="001D6A1A">
      <w:pPr>
        <w:tabs>
          <w:tab w:val="left" w:pos="567"/>
        </w:tabs>
        <w:spacing w:after="0" w:line="240" w:lineRule="auto"/>
        <w:ind w:right="-28"/>
        <w:rPr>
          <w:rFonts w:ascii="Times New Roman" w:eastAsia="Times New Roman" w:hAnsi="Times New Roman" w:cs="Times New Roman"/>
          <w:snapToGrid w:val="0"/>
        </w:rPr>
      </w:pPr>
      <w:r w:rsidRPr="00FB6C2A">
        <w:rPr>
          <w:rFonts w:ascii="Times New Roman" w:eastAsia="Times New Roman" w:hAnsi="Times New Roman" w:cs="Times New Roman"/>
          <w:snapToGrid w:val="0"/>
        </w:rPr>
        <w:t>6.</w:t>
      </w:r>
      <w:r w:rsidRPr="00FB6C2A">
        <w:rPr>
          <w:rFonts w:ascii="Times New Roman" w:eastAsia="Times New Roman" w:hAnsi="Times New Roman" w:cs="Times New Roman"/>
          <w:snapToGrid w:val="0"/>
        </w:rPr>
        <w:tab/>
        <w:t>Pakuotės turinys ir kita informacija</w:t>
      </w:r>
    </w:p>
    <w:p w14:paraId="5BFA2B38"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rPr>
      </w:pPr>
    </w:p>
    <w:p w14:paraId="2758D89D"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rPr>
      </w:pPr>
    </w:p>
    <w:p w14:paraId="167ACDA3" w14:textId="77777777" w:rsidR="001D6A1A" w:rsidRPr="00FB6C2A" w:rsidRDefault="001D6A1A" w:rsidP="001D6A1A">
      <w:pPr>
        <w:numPr>
          <w:ilvl w:val="0"/>
          <w:numId w:val="9"/>
        </w:numPr>
        <w:spacing w:after="0" w:line="240" w:lineRule="auto"/>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Kas yra DOTAREM ir kam jis vartojamas</w:t>
      </w:r>
    </w:p>
    <w:p w14:paraId="002FAE73"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rPr>
      </w:pPr>
    </w:p>
    <w:p w14:paraId="40442926"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DOTAREM yra diagnostinis preparatas</w:t>
      </w:r>
      <w:r w:rsidRPr="00FB6C2A">
        <w:rPr>
          <w:rFonts w:ascii="Times New Roman" w:eastAsia="Times New Roman" w:hAnsi="Times New Roman" w:cs="Times New Roman"/>
          <w:snapToGrid w:val="0"/>
          <w:szCs w:val="20"/>
          <w:lang w:val="pt-PT"/>
        </w:rPr>
        <w:t xml:space="preserve"> </w:t>
      </w:r>
      <w:r w:rsidRPr="00FB6C2A">
        <w:rPr>
          <w:rFonts w:ascii="Times New Roman" w:eastAsia="Times New Roman" w:hAnsi="Times New Roman" w:cs="Times New Roman"/>
          <w:snapToGrid w:val="0"/>
        </w:rPr>
        <w:t>vartojamas suaugusiesiems ir vaikams. Jis priskiriamas kontrastinių medžiagų, naudojamų atliekant magnetinio rezonanso tyrimą (MRT), grupei.</w:t>
      </w:r>
    </w:p>
    <w:p w14:paraId="11EB7991"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rPr>
      </w:pPr>
    </w:p>
    <w:p w14:paraId="11A35A9D"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DOTAREM vartojamas kontrastui sustiprinti, atliekant magnetinio rezonanso tomografijos (MRT) tyrimą. Toks kontrasto sustiprinimas suteikia galimybę geriau įvertinti:</w:t>
      </w:r>
    </w:p>
    <w:p w14:paraId="42D7EF95" w14:textId="77777777" w:rsidR="001D6A1A" w:rsidRPr="00FB6C2A" w:rsidRDefault="001D6A1A" w:rsidP="001D6A1A">
      <w:pPr>
        <w:numPr>
          <w:ilvl w:val="0"/>
          <w:numId w:val="10"/>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galvos smegenų, nugaros smegenų ir aplinkinių audinių defektus (pažeidimus);</w:t>
      </w:r>
    </w:p>
    <w:p w14:paraId="710F09F5" w14:textId="77777777" w:rsidR="001D6A1A" w:rsidRPr="00FB6C2A" w:rsidRDefault="001D6A1A" w:rsidP="001D6A1A">
      <w:pPr>
        <w:numPr>
          <w:ilvl w:val="0"/>
          <w:numId w:val="10"/>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kepenų, inkstų, kasos, dubens, plaučių, širdies, krūties, skeleto ir raumenų sistemos defektus (pažeidimus);</w:t>
      </w:r>
    </w:p>
    <w:p w14:paraId="68FDEC3F" w14:textId="77777777" w:rsidR="001D6A1A" w:rsidRPr="00FB6C2A" w:rsidRDefault="001D6A1A" w:rsidP="001D6A1A">
      <w:pPr>
        <w:numPr>
          <w:ilvl w:val="0"/>
          <w:numId w:val="10"/>
        </w:num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arterijų, išskyrus širdies vainikinių arterijų, defektus (pažeidimus) ir susiaurėjimą (stenozę) (tik suaugusiesiems).</w:t>
      </w:r>
    </w:p>
    <w:p w14:paraId="705D0A9F" w14:textId="77777777" w:rsidR="001D6A1A" w:rsidRPr="00FB6C2A" w:rsidRDefault="001D6A1A" w:rsidP="001D6A1A">
      <w:pPr>
        <w:spacing w:after="0" w:line="240" w:lineRule="auto"/>
        <w:rPr>
          <w:rFonts w:ascii="Times New Roman" w:eastAsia="SimSun" w:hAnsi="Times New Roman" w:cs="Times New Roman"/>
          <w:lang w:eastAsia="zh-CN"/>
        </w:rPr>
      </w:pPr>
    </w:p>
    <w:p w14:paraId="3C6D5885" w14:textId="77777777" w:rsidR="001D6A1A" w:rsidRPr="00FB6C2A" w:rsidRDefault="001D6A1A" w:rsidP="001D6A1A">
      <w:pPr>
        <w:spacing w:after="0" w:line="240" w:lineRule="auto"/>
        <w:rPr>
          <w:rFonts w:ascii="Times New Roman" w:eastAsia="SimSun" w:hAnsi="Times New Roman" w:cs="Times New Roman"/>
          <w:lang w:eastAsia="zh-CN"/>
        </w:rPr>
      </w:pPr>
      <w:r w:rsidRPr="00FB6C2A">
        <w:rPr>
          <w:rFonts w:ascii="Times New Roman" w:eastAsia="SimSun" w:hAnsi="Times New Roman" w:cs="Times New Roman"/>
          <w:lang w:eastAsia="zh-CN"/>
        </w:rPr>
        <w:t>Šis vaistas vartojamas tik diagnostikai.</w:t>
      </w:r>
    </w:p>
    <w:p w14:paraId="49E9A960" w14:textId="77777777" w:rsidR="001D6A1A" w:rsidRPr="00FB6C2A" w:rsidRDefault="001D6A1A" w:rsidP="001D6A1A">
      <w:pPr>
        <w:spacing w:after="0" w:line="240" w:lineRule="auto"/>
        <w:rPr>
          <w:rFonts w:ascii="Times New Roman" w:eastAsia="SimSun" w:hAnsi="Times New Roman" w:cs="Times New Roman"/>
          <w:lang w:eastAsia="zh-CN"/>
        </w:rPr>
      </w:pPr>
    </w:p>
    <w:p w14:paraId="2413B785" w14:textId="77777777" w:rsidR="001D6A1A" w:rsidRPr="00FB6C2A" w:rsidRDefault="001D6A1A" w:rsidP="001D6A1A">
      <w:pPr>
        <w:spacing w:after="0" w:line="240" w:lineRule="auto"/>
        <w:rPr>
          <w:rFonts w:ascii="Times New Roman" w:eastAsia="SimSun" w:hAnsi="Times New Roman" w:cs="Times New Roman"/>
          <w:lang w:eastAsia="zh-CN"/>
        </w:rPr>
      </w:pPr>
    </w:p>
    <w:p w14:paraId="23743585" w14:textId="77777777" w:rsidR="001D6A1A" w:rsidRPr="00FB6C2A" w:rsidRDefault="001D6A1A" w:rsidP="001D6A1A">
      <w:pPr>
        <w:numPr>
          <w:ilvl w:val="0"/>
          <w:numId w:val="8"/>
        </w:numPr>
        <w:spacing w:after="0" w:line="240" w:lineRule="auto"/>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Kas žinotina prieš vartojant DOTAREM</w:t>
      </w:r>
    </w:p>
    <w:p w14:paraId="3C35FEBE"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7E7A872D"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3DA0C67A" w14:textId="77777777" w:rsidR="001D6A1A" w:rsidRPr="00FB6C2A" w:rsidRDefault="001D6A1A" w:rsidP="001D6A1A">
      <w:pPr>
        <w:numPr>
          <w:ilvl w:val="12"/>
          <w:numId w:val="0"/>
        </w:numPr>
        <w:spacing w:after="0" w:line="240" w:lineRule="auto"/>
        <w:outlineLvl w:val="3"/>
        <w:rPr>
          <w:rFonts w:ascii="Times New Roman" w:eastAsia="Times New Roman" w:hAnsi="Times New Roman" w:cs="Times New Roman"/>
          <w:b/>
          <w:bCs/>
          <w:snapToGrid w:val="0"/>
          <w:lang w:eastAsia="x-none"/>
        </w:rPr>
      </w:pPr>
      <w:r w:rsidRPr="00FB6C2A">
        <w:rPr>
          <w:rFonts w:ascii="Times New Roman" w:eastAsia="Times New Roman" w:hAnsi="Times New Roman" w:cs="Times New Roman"/>
          <w:b/>
          <w:bCs/>
          <w:snapToGrid w:val="0"/>
          <w:lang w:eastAsia="x-none"/>
        </w:rPr>
        <w:t>DOTAREM vartoti negalima:</w:t>
      </w:r>
    </w:p>
    <w:p w14:paraId="5BEB1D58" w14:textId="77777777" w:rsidR="001D6A1A" w:rsidRPr="00FB6C2A" w:rsidRDefault="001D6A1A" w:rsidP="001D6A1A">
      <w:pPr>
        <w:numPr>
          <w:ilvl w:val="1"/>
          <w:numId w:val="8"/>
        </w:numPr>
        <w:tabs>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jeigu yra alergija veikliajai medžiagai arba bet kuriai pagalbinei šio vaisto medžiagai (jos išvardytos 6 skyriuje);</w:t>
      </w:r>
    </w:p>
    <w:p w14:paraId="65D1AFCE" w14:textId="77777777" w:rsidR="001D6A1A" w:rsidRPr="00FB6C2A" w:rsidRDefault="001D6A1A" w:rsidP="001D6A1A">
      <w:pPr>
        <w:numPr>
          <w:ilvl w:val="1"/>
          <w:numId w:val="8"/>
        </w:numPr>
        <w:tabs>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jeigu esate alergiški vaistams, kurių sudėtyje yra gadolinio (kitiems kontrastiniams preparatams, naudojamiems atliekant magnetinio rezonanso tyrimą).</w:t>
      </w:r>
    </w:p>
    <w:p w14:paraId="38524ED3" w14:textId="77777777" w:rsidR="001D6A1A" w:rsidRPr="00FB6C2A" w:rsidRDefault="001D6A1A" w:rsidP="001D6A1A">
      <w:pPr>
        <w:spacing w:after="0" w:line="240" w:lineRule="auto"/>
        <w:rPr>
          <w:rFonts w:ascii="Times New Roman" w:eastAsia="Times New Roman" w:hAnsi="Times New Roman" w:cs="Times New Roman"/>
          <w:snapToGrid w:val="0"/>
        </w:rPr>
      </w:pPr>
    </w:p>
    <w:p w14:paraId="48A6B816"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Įspėjimai ir atsargumo priemonės</w:t>
      </w:r>
    </w:p>
    <w:p w14:paraId="3EF1101D"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bCs/>
          <w:snapToGrid w:val="0"/>
        </w:rPr>
      </w:pPr>
      <w:r w:rsidRPr="00FB6C2A">
        <w:rPr>
          <w:rFonts w:ascii="Times New Roman" w:eastAsia="Times New Roman" w:hAnsi="Times New Roman" w:cs="Times New Roman"/>
          <w:snapToGrid w:val="0"/>
        </w:rPr>
        <w:t>Pasakykite gydytojui ar radiologui, jeigu:</w:t>
      </w:r>
    </w:p>
    <w:p w14:paraId="4104067F"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praeityje atliekant tyrimą Jums pasireiškė reakcija kontrastinei medžiagai,</w:t>
      </w:r>
    </w:p>
    <w:p w14:paraId="527A076F"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sergate astma,</w:t>
      </w:r>
    </w:p>
    <w:p w14:paraId="2E7C0A3D"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praeityje Jums buvo alergija (pavyzdžiui, alergija jūros produktams, dilgėlinė, šienligė),</w:t>
      </w:r>
    </w:p>
    <w:p w14:paraId="67A182A0"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vartojate beta adrenoblokatorių (vaistų nuo širdies ir kraujospūdžio sutrikimų, pavyzdžiui, metoprololio),</w:t>
      </w:r>
    </w:p>
    <w:p w14:paraId="3A1D245E"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Jūsų inkstų veikla sutrikusi,</w:t>
      </w:r>
    </w:p>
    <w:p w14:paraId="0B0907BD"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lastRenderedPageBreak/>
        <w:t>Jums neseniai atlikta kepenų persodinimo operacija arba tokia operacija Jums yra planuojama,</w:t>
      </w:r>
    </w:p>
    <w:p w14:paraId="747A8C1D"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sergate širdies ar kraujagyslių liga,</w:t>
      </w:r>
    </w:p>
    <w:p w14:paraId="1C5E260E" w14:textId="77777777" w:rsidR="001D6A1A" w:rsidRPr="00FB6C2A" w:rsidRDefault="001D6A1A" w:rsidP="001D6A1A">
      <w:pPr>
        <w:numPr>
          <w:ilvl w:val="0"/>
          <w:numId w:val="11"/>
        </w:numPr>
        <w:tabs>
          <w:tab w:val="clear" w:pos="360"/>
          <w:tab w:val="num"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Jums buvo traukulių arba gydotės nuo epilepsijos.</w:t>
      </w:r>
    </w:p>
    <w:p w14:paraId="62E6A1C1" w14:textId="77777777" w:rsidR="001D6A1A" w:rsidRPr="00FB6C2A" w:rsidRDefault="001D6A1A" w:rsidP="001D6A1A">
      <w:pPr>
        <w:spacing w:after="0" w:line="240" w:lineRule="auto"/>
        <w:rPr>
          <w:rFonts w:ascii="Times New Roman" w:eastAsia="MS Mincho" w:hAnsi="Times New Roman" w:cs="Times New Roman"/>
          <w:color w:val="000000"/>
          <w:lang w:eastAsia="zh-CN"/>
        </w:rPr>
      </w:pPr>
    </w:p>
    <w:p w14:paraId="44D84B92" w14:textId="77777777" w:rsidR="001D6A1A" w:rsidRPr="00FB6C2A" w:rsidRDefault="001D6A1A" w:rsidP="001D6A1A">
      <w:pPr>
        <w:spacing w:after="0" w:line="240" w:lineRule="auto"/>
        <w:rPr>
          <w:rFonts w:ascii="Times New Roman" w:eastAsia="SimSun" w:hAnsi="Times New Roman" w:cs="Times New Roman"/>
          <w:lang w:eastAsia="zh-CN"/>
        </w:rPr>
      </w:pPr>
      <w:r w:rsidRPr="00FB6C2A">
        <w:rPr>
          <w:rFonts w:ascii="Times New Roman" w:eastAsia="SimSun" w:hAnsi="Times New Roman" w:cs="Times New Roman"/>
          <w:lang w:eastAsia="zh-CN"/>
        </w:rPr>
        <w:t>Visais šiais atvejais Jus gydantis gydytojas ar radiologas įvertins naudos ir rizikos santykį bei nuspręs, ar Jums reikia skirti DOTAREM. Jei Jums bus švirkščiama DOTAREM, gydytojas ar radiologas imsis reikiamų atsargumo priemonių ir atidžiai stebės DOTAREM švirkštimo procedūrą.</w:t>
      </w:r>
    </w:p>
    <w:p w14:paraId="38D7ED71" w14:textId="77777777" w:rsidR="001D6A1A" w:rsidRPr="00FB6C2A" w:rsidRDefault="001D6A1A" w:rsidP="001D6A1A">
      <w:pPr>
        <w:tabs>
          <w:tab w:val="left" w:pos="567"/>
        </w:tabs>
        <w:spacing w:after="0" w:line="260" w:lineRule="exact"/>
        <w:rPr>
          <w:rFonts w:ascii="Times New Roman" w:eastAsia="MS Mincho" w:hAnsi="Times New Roman" w:cs="Times New Roman"/>
          <w:snapToGrid w:val="0"/>
          <w:color w:val="000000"/>
        </w:rPr>
      </w:pPr>
    </w:p>
    <w:p w14:paraId="4EBCD3E1" w14:textId="77777777" w:rsidR="001D6A1A" w:rsidRPr="00FB6C2A" w:rsidRDefault="001D6A1A" w:rsidP="001D6A1A">
      <w:pPr>
        <w:autoSpaceDE w:val="0"/>
        <w:autoSpaceDN w:val="0"/>
        <w:adjustRightInd w:val="0"/>
        <w:spacing w:after="0" w:line="240" w:lineRule="auto"/>
        <w:rPr>
          <w:rFonts w:ascii="Times New Roman" w:eastAsia="Times New Roman" w:hAnsi="Times New Roman" w:cs="Times New Roman"/>
          <w:snapToGrid w:val="0"/>
          <w:lang w:eastAsia="lt-LT"/>
        </w:rPr>
      </w:pPr>
      <w:r w:rsidRPr="00FB6C2A">
        <w:rPr>
          <w:rFonts w:ascii="Times New Roman" w:eastAsia="Times New Roman" w:hAnsi="Times New Roman" w:cs="Times New Roman"/>
          <w:snapToGrid w:val="0"/>
          <w:lang w:eastAsia="lt-LT"/>
        </w:rPr>
        <w:t>Prieš DOTAREM vartojimą, ypač jeigu esate vyresnis kaip 65 metų amžiaus, Jūsų gydytojas ar radiologas gali skirti kraujo tyrimą tam, kad nustatytų ar nesutrikusi inkstų veikla.</w:t>
      </w:r>
    </w:p>
    <w:p w14:paraId="3D1931AF" w14:textId="77777777" w:rsidR="001D6A1A" w:rsidRPr="00FB6C2A" w:rsidRDefault="001D6A1A" w:rsidP="001D6A1A">
      <w:pPr>
        <w:spacing w:after="0" w:line="240" w:lineRule="auto"/>
        <w:rPr>
          <w:rFonts w:ascii="Times New Roman" w:eastAsia="Times New Roman" w:hAnsi="Times New Roman" w:cs="Times New Roman"/>
          <w:snapToGrid w:val="0"/>
        </w:rPr>
      </w:pPr>
    </w:p>
    <w:p w14:paraId="0A93E357" w14:textId="77777777" w:rsidR="001D6A1A" w:rsidRPr="00FB6C2A" w:rsidRDefault="001D6A1A" w:rsidP="001D6A1A">
      <w:pPr>
        <w:tabs>
          <w:tab w:val="left" w:pos="567"/>
        </w:tabs>
        <w:spacing w:after="0" w:line="260" w:lineRule="exact"/>
        <w:rPr>
          <w:rFonts w:ascii="Times New Roman" w:eastAsia="MS Mincho" w:hAnsi="Times New Roman" w:cs="Times New Roman"/>
          <w:snapToGrid w:val="0"/>
          <w:color w:val="000000"/>
          <w:u w:val="single"/>
        </w:rPr>
      </w:pPr>
      <w:r w:rsidRPr="00FB6C2A">
        <w:rPr>
          <w:rFonts w:ascii="Times New Roman" w:eastAsia="Times New Roman" w:hAnsi="Times New Roman" w:cs="Times New Roman"/>
          <w:snapToGrid w:val="0"/>
          <w:color w:val="000000"/>
          <w:u w:val="single"/>
        </w:rPr>
        <w:t>Naujagimiai ir kūdikiai</w:t>
      </w:r>
    </w:p>
    <w:p w14:paraId="66852F22" w14:textId="77777777" w:rsidR="001D6A1A" w:rsidRPr="00FB6C2A" w:rsidRDefault="001D6A1A" w:rsidP="001D6A1A">
      <w:pPr>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Dėl nepakankamo naujagimių iki 4 savaičių ir kūdikių iki 1 metų amžiaus inkstų funkcijos išsivystymo, šiems pacientams DOTAREM vartoti tik po nuodugnaus gydytojo apsvarstymo.</w:t>
      </w:r>
    </w:p>
    <w:p w14:paraId="1E6E23D7" w14:textId="77777777" w:rsidR="001D6A1A" w:rsidRPr="00FB6C2A" w:rsidRDefault="001D6A1A" w:rsidP="001D6A1A">
      <w:pPr>
        <w:spacing w:after="0" w:line="240" w:lineRule="auto"/>
        <w:rPr>
          <w:rFonts w:ascii="Times New Roman" w:eastAsia="Times New Roman" w:hAnsi="Times New Roman" w:cs="Times New Roman"/>
          <w:snapToGrid w:val="0"/>
          <w:szCs w:val="20"/>
        </w:rPr>
      </w:pPr>
    </w:p>
    <w:p w14:paraId="0261A595" w14:textId="77777777" w:rsidR="001D6A1A" w:rsidRPr="00FB6C2A" w:rsidRDefault="001D6A1A" w:rsidP="001D6A1A">
      <w:pPr>
        <w:spacing w:after="0" w:line="240" w:lineRule="auto"/>
        <w:rPr>
          <w:rFonts w:ascii="Times New Roman" w:eastAsia="SimSun" w:hAnsi="Times New Roman" w:cs="Times New Roman"/>
          <w:szCs w:val="20"/>
          <w:lang w:eastAsia="zh-CN"/>
        </w:rPr>
      </w:pPr>
      <w:r w:rsidRPr="00FB6C2A">
        <w:rPr>
          <w:rFonts w:ascii="Times New Roman" w:eastAsia="SimSun" w:hAnsi="Times New Roman" w:cs="Times New Roman"/>
          <w:szCs w:val="20"/>
          <w:lang w:eastAsia="zh-CN"/>
        </w:rPr>
        <w:t>Prieš tyrimą nusiimkite visus nešiojamus metalinius daiktus. Pasakykite gydytojui ar radiologui, jeigu Jums:</w:t>
      </w:r>
    </w:p>
    <w:p w14:paraId="7719FAA0" w14:textId="77777777" w:rsidR="001D6A1A" w:rsidRPr="00FB6C2A" w:rsidRDefault="001D6A1A" w:rsidP="001D6A1A">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širdies stimuliatorius,</w:t>
      </w:r>
    </w:p>
    <w:p w14:paraId="3AB0C07E" w14:textId="77777777" w:rsidR="001D6A1A" w:rsidRPr="00FB6C2A" w:rsidRDefault="001D6A1A" w:rsidP="001D6A1A">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kraujagyslės spaustukas (klipsas),</w:t>
      </w:r>
    </w:p>
    <w:p w14:paraId="29D56FA0" w14:textId="77777777" w:rsidR="001D6A1A" w:rsidRPr="00FB6C2A" w:rsidRDefault="001D6A1A" w:rsidP="001D6A1A">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prijungtas infuzijos siurblys,</w:t>
      </w:r>
    </w:p>
    <w:p w14:paraId="7C281C65" w14:textId="77777777" w:rsidR="001D6A1A" w:rsidRPr="00FB6C2A" w:rsidRDefault="001D6A1A" w:rsidP="001D6A1A">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nervų stimuliatorius,</w:t>
      </w:r>
    </w:p>
    <w:p w14:paraId="29D655A4" w14:textId="77777777" w:rsidR="001D6A1A" w:rsidRPr="00FB6C2A" w:rsidRDefault="001D6A1A" w:rsidP="001D6A1A">
      <w:pPr>
        <w:numPr>
          <w:ilvl w:val="0"/>
          <w:numId w:val="11"/>
        </w:numPr>
        <w:tabs>
          <w:tab w:val="clear" w:pos="360"/>
          <w:tab w:val="num" w:pos="-2552"/>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implantuotas sraigės implantas (vidinės ausies implantas),</w:t>
      </w:r>
    </w:p>
    <w:p w14:paraId="1EA02D4D" w14:textId="77777777" w:rsidR="001D6A1A" w:rsidRPr="00FB6C2A" w:rsidRDefault="001D6A1A" w:rsidP="001D6A1A">
      <w:pPr>
        <w:numPr>
          <w:ilvl w:val="0"/>
          <w:numId w:val="11"/>
        </w:numPr>
        <w:tabs>
          <w:tab w:val="clear" w:pos="360"/>
          <w:tab w:val="num" w:pos="-3119"/>
          <w:tab w:val="left" w:pos="567"/>
        </w:tabs>
        <w:spacing w:after="0" w:line="240" w:lineRule="auto"/>
        <w:ind w:left="567"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 xml:space="preserve">įtariami </w:t>
      </w:r>
      <w:r w:rsidRPr="00FB6C2A">
        <w:rPr>
          <w:rFonts w:ascii="Times New Roman" w:eastAsia="Times New Roman" w:hAnsi="Times New Roman" w:cs="Times New Roman"/>
          <w:snapToGrid w:val="0"/>
        </w:rPr>
        <w:t>bet kokie</w:t>
      </w:r>
      <w:r w:rsidRPr="00FB6C2A">
        <w:rPr>
          <w:rFonts w:ascii="Times New Roman" w:eastAsia="Times New Roman" w:hAnsi="Times New Roman" w:cs="Times New Roman"/>
          <w:snapToGrid w:val="0"/>
          <w:szCs w:val="20"/>
        </w:rPr>
        <w:t xml:space="preserve"> metaliniai svetimkūniai, ypač akyje.</w:t>
      </w:r>
    </w:p>
    <w:p w14:paraId="01F6A9B6" w14:textId="77777777" w:rsidR="001D6A1A" w:rsidRPr="00FB6C2A" w:rsidRDefault="001D6A1A" w:rsidP="001D6A1A">
      <w:pPr>
        <w:spacing w:after="0" w:line="240" w:lineRule="auto"/>
        <w:rPr>
          <w:rFonts w:ascii="Times New Roman" w:eastAsia="SimSun" w:hAnsi="Times New Roman" w:cs="Times New Roman"/>
          <w:szCs w:val="20"/>
          <w:lang w:eastAsia="zh-CN"/>
        </w:rPr>
      </w:pPr>
      <w:r w:rsidRPr="00FB6C2A">
        <w:rPr>
          <w:rFonts w:ascii="Times New Roman" w:eastAsia="SimSun" w:hAnsi="Times New Roman" w:cs="Times New Roman"/>
          <w:szCs w:val="20"/>
          <w:lang w:eastAsia="zh-CN"/>
        </w:rPr>
        <w:t>Tai yra svarbu, nes esant anksčiau išvardytiems punktams, magnetinio rezonanso tyrimams naudojamų prietaisų skleidžiami labai stiprūs magnetiniai laukai gali sukelti sunkių problemų.</w:t>
      </w:r>
    </w:p>
    <w:p w14:paraId="6ED94A36" w14:textId="77777777" w:rsidR="001D6A1A" w:rsidRPr="00FB6C2A" w:rsidRDefault="001D6A1A" w:rsidP="001D6A1A">
      <w:pPr>
        <w:spacing w:after="0" w:line="240" w:lineRule="auto"/>
        <w:rPr>
          <w:rFonts w:ascii="Times New Roman" w:eastAsia="Times New Roman" w:hAnsi="Times New Roman" w:cs="Times New Roman"/>
          <w:snapToGrid w:val="0"/>
          <w:szCs w:val="20"/>
        </w:rPr>
      </w:pPr>
    </w:p>
    <w:p w14:paraId="2100E212"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Kiti vaistai ir DOTAREM</w:t>
      </w:r>
    </w:p>
    <w:p w14:paraId="39ED9F09"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vartojate ar neseniai vartojote arba planuojate vartoti kitų vaistų, apie tai pasakykite gydytojui arba radiologui. Ypač svarbu pasakyti gydytojui, radiologui ar vaistininkui, jei vartojate ar neseniai vartojote vaistų nuo širdies ir kraujospūdžio sutrikimų, tokių kaip, beta adrenoblokatorių preparatų, kraujagysles veikiančių vaistų, angiotenziną konvertuojančio fermento inhibitorių, angiotenzino II receptorių blokatorių.</w:t>
      </w:r>
    </w:p>
    <w:p w14:paraId="6BFAF595"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15AC42C0"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DOTAREM vartojimas su maistu ir gėrimais</w:t>
      </w:r>
    </w:p>
    <w:p w14:paraId="0C898FB4" w14:textId="77777777" w:rsidR="001D6A1A" w:rsidRPr="00FB6C2A" w:rsidRDefault="001D6A1A" w:rsidP="001D6A1A">
      <w:pPr>
        <w:numPr>
          <w:ilvl w:val="12"/>
          <w:numId w:val="0"/>
        </w:numPr>
        <w:tabs>
          <w:tab w:val="left" w:pos="1290"/>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DOTAREM sąveika su maistu ir gėrimais nežinoma. Tačiau gydytojo, radiologo ar vaistininko paklauskite, ar prieš tyrimą nereikalaujama kurį laiką nevalgyti ar negerti.</w:t>
      </w:r>
    </w:p>
    <w:p w14:paraId="145A989A" w14:textId="77777777" w:rsidR="001D6A1A" w:rsidRPr="00FB6C2A" w:rsidRDefault="001D6A1A" w:rsidP="001D6A1A">
      <w:pPr>
        <w:numPr>
          <w:ilvl w:val="12"/>
          <w:numId w:val="0"/>
        </w:numPr>
        <w:tabs>
          <w:tab w:val="left" w:pos="1290"/>
        </w:tabs>
        <w:spacing w:after="0" w:line="240" w:lineRule="auto"/>
        <w:ind w:right="-2"/>
        <w:rPr>
          <w:rFonts w:ascii="Times New Roman" w:eastAsia="Times New Roman" w:hAnsi="Times New Roman" w:cs="Times New Roman"/>
          <w:snapToGrid w:val="0"/>
          <w:szCs w:val="20"/>
        </w:rPr>
      </w:pPr>
    </w:p>
    <w:p w14:paraId="729D05DD"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Nėštumas ir žindymo laikotarpis</w:t>
      </w:r>
    </w:p>
    <w:p w14:paraId="0CF6D8CA" w14:textId="77777777" w:rsidR="001D6A1A" w:rsidRPr="00FB6C2A" w:rsidRDefault="001D6A1A" w:rsidP="001D6A1A">
      <w:pPr>
        <w:numPr>
          <w:ilvl w:val="12"/>
          <w:numId w:val="0"/>
        </w:numPr>
        <w:tabs>
          <w:tab w:val="left" w:pos="567"/>
        </w:tabs>
        <w:spacing w:after="0" w:line="240" w:lineRule="auto"/>
        <w:outlineLvl w:val="0"/>
        <w:rPr>
          <w:rFonts w:ascii="Times New Roman" w:eastAsia="Times New Roman" w:hAnsi="Times New Roman" w:cs="Times New Roman"/>
          <w:i/>
          <w:snapToGrid w:val="0"/>
        </w:rPr>
      </w:pPr>
      <w:r w:rsidRPr="00FB6C2A">
        <w:rPr>
          <w:rFonts w:ascii="Times New Roman" w:eastAsia="Times New Roman" w:hAnsi="Times New Roman" w:cs="Times New Roman"/>
          <w:snapToGrid w:val="0"/>
          <w:szCs w:val="20"/>
        </w:rPr>
        <w:t xml:space="preserve">Jeigu esate nėščia, žindote kūdikį, manote, kad </w:t>
      </w:r>
      <w:r w:rsidRPr="00FB6C2A">
        <w:rPr>
          <w:rFonts w:ascii="Times New Roman" w:eastAsia="Times New Roman" w:hAnsi="Times New Roman" w:cs="Times New Roman"/>
          <w:snapToGrid w:val="0"/>
          <w:szCs w:val="24"/>
        </w:rPr>
        <w:t>galbūt esate nėščia, arba</w:t>
      </w:r>
      <w:r w:rsidRPr="00FB6C2A">
        <w:rPr>
          <w:rFonts w:ascii="Times New Roman" w:eastAsia="Times New Roman" w:hAnsi="Times New Roman" w:cs="Times New Roman"/>
          <w:snapToGrid w:val="0"/>
          <w:szCs w:val="20"/>
        </w:rPr>
        <w:t xml:space="preserve"> planuojate pastoti, tai prieš vartodama šį vaistą pasitarkite su gydytoju arba radiologu.</w:t>
      </w:r>
    </w:p>
    <w:p w14:paraId="74E76744" w14:textId="77777777" w:rsidR="001D6A1A" w:rsidRPr="00FB6C2A" w:rsidRDefault="001D6A1A" w:rsidP="001D6A1A">
      <w:pPr>
        <w:tabs>
          <w:tab w:val="left" w:pos="567"/>
        </w:tabs>
        <w:spacing w:after="0" w:line="260" w:lineRule="exact"/>
        <w:rPr>
          <w:rFonts w:ascii="Times New Roman" w:eastAsia="Times New Roman" w:hAnsi="Times New Roman" w:cs="Times New Roman"/>
          <w:b/>
          <w:i/>
          <w:snapToGrid w:val="0"/>
        </w:rPr>
      </w:pPr>
    </w:p>
    <w:p w14:paraId="6C718A25"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u w:val="single"/>
        </w:rPr>
      </w:pPr>
      <w:r w:rsidRPr="00FB6C2A">
        <w:rPr>
          <w:rFonts w:ascii="Times New Roman" w:eastAsia="Times New Roman" w:hAnsi="Times New Roman" w:cs="Times New Roman"/>
          <w:snapToGrid w:val="0"/>
          <w:szCs w:val="20"/>
          <w:u w:val="single"/>
        </w:rPr>
        <w:t>Nėštumas</w:t>
      </w:r>
    </w:p>
    <w:p w14:paraId="5ACDA3C0" w14:textId="77777777" w:rsidR="001D6A1A" w:rsidRPr="00FB6C2A" w:rsidRDefault="001D6A1A" w:rsidP="001D6A1A">
      <w:pPr>
        <w:numPr>
          <w:ilvl w:val="12"/>
          <w:numId w:val="0"/>
        </w:numPr>
        <w:tabs>
          <w:tab w:val="left" w:pos="567"/>
        </w:tabs>
        <w:spacing w:after="0" w:line="240" w:lineRule="auto"/>
        <w:rPr>
          <w:rFonts w:ascii="Times New Roman" w:eastAsia="Times New Roman" w:hAnsi="Times New Roman" w:cs="Times New Roman"/>
          <w:snapToGrid w:val="0"/>
          <w:szCs w:val="20"/>
        </w:rPr>
      </w:pPr>
      <w:r w:rsidRPr="001C76A0">
        <w:rPr>
          <w:rFonts w:ascii="Times New Roman" w:eastAsia="Times New Roman" w:hAnsi="Times New Roman" w:cs="Times New Roman"/>
          <w:snapToGrid w:val="0"/>
        </w:rPr>
        <w:t xml:space="preserve">Gadotero rūgštis gali prasiskverbti per placentos barjerą. Ar tai turi poveikį kūdikiui, nežinoma. </w:t>
      </w:r>
      <w:r w:rsidRPr="00FB6C2A">
        <w:rPr>
          <w:rFonts w:ascii="Times New Roman" w:eastAsia="Times New Roman" w:hAnsi="Times New Roman" w:cs="Times New Roman"/>
          <w:snapToGrid w:val="0"/>
          <w:szCs w:val="20"/>
        </w:rPr>
        <w:t>DOTAREM nėštumo metu vartoti negalima, išskyrus absoliučiai būtinus atvejus.</w:t>
      </w:r>
    </w:p>
    <w:p w14:paraId="1E0FF5C3" w14:textId="77777777" w:rsidR="001D6A1A" w:rsidRPr="00FB6C2A" w:rsidRDefault="001D6A1A" w:rsidP="001D6A1A">
      <w:pPr>
        <w:numPr>
          <w:ilvl w:val="12"/>
          <w:numId w:val="0"/>
        </w:numPr>
        <w:tabs>
          <w:tab w:val="left" w:pos="567"/>
        </w:tabs>
        <w:spacing w:after="0" w:line="240" w:lineRule="auto"/>
        <w:outlineLvl w:val="0"/>
        <w:rPr>
          <w:rFonts w:ascii="Times New Roman" w:eastAsia="Times New Roman" w:hAnsi="Times New Roman" w:cs="Times New Roman"/>
          <w:i/>
          <w:snapToGrid w:val="0"/>
        </w:rPr>
      </w:pPr>
    </w:p>
    <w:p w14:paraId="6553FABA" w14:textId="77777777" w:rsidR="001D6A1A" w:rsidRPr="00FB6C2A" w:rsidRDefault="001D6A1A" w:rsidP="001D6A1A">
      <w:pPr>
        <w:tabs>
          <w:tab w:val="left" w:pos="567"/>
        </w:tabs>
        <w:spacing w:after="0" w:line="260" w:lineRule="exact"/>
        <w:ind w:left="708" w:hanging="708"/>
        <w:rPr>
          <w:rFonts w:ascii="Times New Roman" w:eastAsia="Times New Roman" w:hAnsi="Times New Roman" w:cs="Times New Roman"/>
          <w:snapToGrid w:val="0"/>
          <w:color w:val="000000"/>
          <w:u w:val="single"/>
        </w:rPr>
      </w:pPr>
      <w:r w:rsidRPr="00FB6C2A">
        <w:rPr>
          <w:rFonts w:ascii="Times New Roman" w:eastAsia="Times New Roman" w:hAnsi="Times New Roman" w:cs="Times New Roman"/>
          <w:snapToGrid w:val="0"/>
          <w:szCs w:val="20"/>
          <w:u w:val="single"/>
        </w:rPr>
        <w:t>Žindymo laikotarpis</w:t>
      </w:r>
    </w:p>
    <w:p w14:paraId="61C696F2"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Gydytojas arba radiologas Jums patars, ar žindymą galima tęsti, ar jį nutraukti 24 valandoms po DOTAREM vartojimo.</w:t>
      </w:r>
    </w:p>
    <w:p w14:paraId="1A99B8E7"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b/>
          <w:snapToGrid w:val="0"/>
          <w:szCs w:val="20"/>
        </w:rPr>
      </w:pPr>
    </w:p>
    <w:p w14:paraId="16573A7B"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Vairavimas ir mechanizmų valdymas</w:t>
      </w:r>
    </w:p>
    <w:p w14:paraId="2B6B3BE1" w14:textId="77777777" w:rsidR="001D6A1A" w:rsidRPr="00FB6C2A" w:rsidRDefault="001D6A1A" w:rsidP="001D6A1A">
      <w:pPr>
        <w:numPr>
          <w:ilvl w:val="12"/>
          <w:numId w:val="0"/>
        </w:numPr>
        <w:spacing w:after="0" w:line="240" w:lineRule="auto"/>
        <w:ind w:right="-29"/>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Duomenų apie DOTAREM poveikį gebėjimui vairuoti ir valdyti mechanizmus nėra. Jei blogai jaučiatės po patikrinimo, kaip pykinimas (šleikštulys), jūs neturėtumėte vairuoti ar valdyti mechanizmus.</w:t>
      </w:r>
    </w:p>
    <w:p w14:paraId="4BE4ED3F" w14:textId="77777777" w:rsidR="001D6A1A" w:rsidRPr="00FB6C2A" w:rsidRDefault="001D6A1A" w:rsidP="001D6A1A">
      <w:pPr>
        <w:numPr>
          <w:ilvl w:val="12"/>
          <w:numId w:val="0"/>
        </w:numPr>
        <w:spacing w:after="0" w:line="240" w:lineRule="auto"/>
        <w:ind w:right="-29"/>
        <w:rPr>
          <w:rFonts w:ascii="Times New Roman" w:eastAsia="Times New Roman" w:hAnsi="Times New Roman" w:cs="Times New Roman"/>
          <w:snapToGrid w:val="0"/>
          <w:szCs w:val="20"/>
        </w:rPr>
      </w:pPr>
    </w:p>
    <w:p w14:paraId="286E60CE"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szCs w:val="20"/>
        </w:rPr>
      </w:pPr>
    </w:p>
    <w:p w14:paraId="2D848D4A" w14:textId="77777777" w:rsidR="001D6A1A" w:rsidRPr="00FB6C2A" w:rsidRDefault="001D6A1A" w:rsidP="001D6A1A">
      <w:pPr>
        <w:numPr>
          <w:ilvl w:val="12"/>
          <w:numId w:val="0"/>
        </w:numPr>
        <w:tabs>
          <w:tab w:val="left" w:pos="540"/>
        </w:tabs>
        <w:spacing w:after="0" w:line="240" w:lineRule="auto"/>
        <w:ind w:right="-2"/>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3.</w:t>
      </w:r>
      <w:r w:rsidRPr="00FB6C2A">
        <w:rPr>
          <w:rFonts w:ascii="Times New Roman" w:eastAsia="Times New Roman" w:hAnsi="Times New Roman" w:cs="Times New Roman"/>
          <w:snapToGrid w:val="0"/>
          <w:szCs w:val="20"/>
        </w:rPr>
        <w:tab/>
      </w:r>
      <w:r w:rsidRPr="00FB6C2A">
        <w:rPr>
          <w:rFonts w:ascii="Times New Roman" w:eastAsia="Times New Roman" w:hAnsi="Times New Roman" w:cs="Times New Roman"/>
          <w:b/>
          <w:snapToGrid w:val="0"/>
          <w:szCs w:val="20"/>
        </w:rPr>
        <w:t>Kaip vartoti DOTAREM</w:t>
      </w:r>
    </w:p>
    <w:p w14:paraId="512D0A2D" w14:textId="77777777" w:rsidR="001D6A1A" w:rsidRPr="00FB6C2A" w:rsidRDefault="001D6A1A" w:rsidP="001D6A1A">
      <w:pPr>
        <w:spacing w:after="0" w:line="240" w:lineRule="auto"/>
        <w:ind w:right="-2"/>
        <w:rPr>
          <w:rFonts w:ascii="Times New Roman" w:eastAsia="Times New Roman" w:hAnsi="Times New Roman" w:cs="Times New Roman"/>
          <w:snapToGrid w:val="0"/>
          <w:szCs w:val="20"/>
        </w:rPr>
      </w:pPr>
    </w:p>
    <w:p w14:paraId="47EC4653"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 xml:space="preserve">DOTAREM Jums bus suleistas į veną. </w:t>
      </w:r>
    </w:p>
    <w:p w14:paraId="4E52C02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57A2AED9" w14:textId="77777777" w:rsidR="001D6A1A" w:rsidRPr="00FB6C2A" w:rsidRDefault="001D6A1A" w:rsidP="001D6A1A">
      <w:pPr>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Tyrimo metu</w:t>
      </w:r>
      <w:r w:rsidRPr="00FB6C2A">
        <w:rPr>
          <w:rFonts w:ascii="Times New Roman" w:eastAsia="Times New Roman" w:hAnsi="Times New Roman" w:cs="Times New Roman"/>
          <w:snapToGrid w:val="0"/>
          <w:szCs w:val="20"/>
        </w:rPr>
        <w:t xml:space="preserve"> Jus stebės gydytojas arba radiologas. Jūsų venoje bus palikta </w:t>
      </w:r>
      <w:r w:rsidRPr="00FB6C2A">
        <w:rPr>
          <w:rFonts w:ascii="Times New Roman" w:eastAsia="Times New Roman" w:hAnsi="Times New Roman" w:cs="Times New Roman"/>
          <w:snapToGrid w:val="0"/>
        </w:rPr>
        <w:t>kateteris</w:t>
      </w:r>
      <w:r w:rsidRPr="00FB6C2A">
        <w:rPr>
          <w:rFonts w:ascii="Times New Roman" w:eastAsia="Times New Roman" w:hAnsi="Times New Roman" w:cs="Times New Roman"/>
          <w:snapToGrid w:val="0"/>
          <w:szCs w:val="20"/>
        </w:rPr>
        <w:t>, tai suteiks galimybę gydytojui ar radiologui prireikus Jums sušvirkšti skubiai pagalbai tinkamų vaistų. Jei Jums pasireikš alerginė reakcija, DOTAREM skyrimas bus nutrauktas.</w:t>
      </w:r>
    </w:p>
    <w:p w14:paraId="171A9F63" w14:textId="77777777" w:rsidR="001D6A1A" w:rsidRPr="00FB6C2A" w:rsidRDefault="001D6A1A" w:rsidP="001D6A1A">
      <w:pPr>
        <w:spacing w:after="0" w:line="240" w:lineRule="auto"/>
        <w:rPr>
          <w:rFonts w:ascii="Times New Roman" w:eastAsia="Times New Roman" w:hAnsi="Times New Roman" w:cs="Times New Roman"/>
          <w:snapToGrid w:val="0"/>
          <w:szCs w:val="20"/>
        </w:rPr>
      </w:pPr>
    </w:p>
    <w:p w14:paraId="736169A9" w14:textId="77777777" w:rsidR="001D6A1A" w:rsidRPr="00FB6C2A" w:rsidRDefault="001D6A1A" w:rsidP="001D6A1A">
      <w:pPr>
        <w:tabs>
          <w:tab w:val="left" w:pos="708"/>
        </w:tabs>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DOTAREM gali būti švirkščiamas rankomis arba naudojant automatinį švirkštą. Naujagimiams ir kūdikiams preparato galima švirkšti tik rankomis.</w:t>
      </w:r>
    </w:p>
    <w:p w14:paraId="7B1F6A4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7F3D4FF4"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Procedūra bus atliekama ligoninėje, klinikoje ar privačios praktikos kabinete. Dirbantis personalas žino, kokių atsargumo priemonių reikia imtis atliekant tyrimą. Jie taip pat žino, kokių komplikacijų gali išsivystyti.</w:t>
      </w:r>
    </w:p>
    <w:p w14:paraId="6E3130F5"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703027CE"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szCs w:val="20"/>
        </w:rPr>
      </w:pPr>
      <w:r w:rsidRPr="00FB6C2A">
        <w:rPr>
          <w:rFonts w:ascii="Times New Roman" w:eastAsia="Times New Roman" w:hAnsi="Times New Roman" w:cs="Times New Roman"/>
          <w:b/>
          <w:snapToGrid w:val="0"/>
          <w:szCs w:val="20"/>
        </w:rPr>
        <w:t>Dozavimas</w:t>
      </w:r>
    </w:p>
    <w:p w14:paraId="0273ECF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Jus gydantis gydytojas ar radiologas nustatys, kokią dozę Jums reikia skirti ir stebės, kaip atliekama injekcija.</w:t>
      </w:r>
    </w:p>
    <w:p w14:paraId="3456A58F"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7B1A3305"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Vartojimas specialioms pacientų populiacijoms</w:t>
      </w:r>
    </w:p>
    <w:p w14:paraId="37243004"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DOTAREM nerekomenduojama vartoti pacientams, kuriems yra sunkių inkstų funkcijos sutrikimų ir pacientams, kuriems neseniai atlikta arba planuojama kepenų persodinimo operacija. Tačiau jeigu DOTAREM vartojimas būtinas, skenavimo metu Jums bus suleista viena DOTAREM dozė, kitas skenavimas bus atliekamas ne anksčiau kaip po 7 parų.</w:t>
      </w:r>
    </w:p>
    <w:p w14:paraId="0252E432"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4109045E"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szCs w:val="20"/>
          <w:u w:val="single"/>
        </w:rPr>
      </w:pPr>
      <w:r w:rsidRPr="00FB6C2A">
        <w:rPr>
          <w:rFonts w:ascii="TimesNewRoman" w:eastAsia="Times New Roman" w:hAnsi="TimesNewRoman" w:cs="Times New Roman"/>
          <w:snapToGrid w:val="0"/>
          <w:szCs w:val="20"/>
          <w:u w:val="single"/>
        </w:rPr>
        <w:t>Naujagimiai, kūdikiai, vaikai ir paaugliai</w:t>
      </w:r>
    </w:p>
    <w:p w14:paraId="11F95874"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szCs w:val="20"/>
        </w:rPr>
        <w:t>Dėl nepakankamo naujagimių iki 4 savaičių ir kūdikių iki 1 metų amžiaus inkstų funkcijos išsivystymo, šiems pacientams DOTAREM vartoti tik po nuodugnaus gydytojo apsvarstymo. Vaikams skenavimo metu vartoti vieną DOTAREM dozę, kitas skenavimas neturi būti atliekamas anksčiau kaip po 7 parų.</w:t>
      </w:r>
    </w:p>
    <w:p w14:paraId="25C31D81"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b/>
          <w:i/>
          <w:snapToGrid w:val="0"/>
          <w:szCs w:val="20"/>
        </w:rPr>
      </w:pPr>
      <w:r w:rsidRPr="00FB6C2A">
        <w:rPr>
          <w:rFonts w:ascii="Times New Roman" w:eastAsia="Times New Roman" w:hAnsi="Times New Roman" w:cs="Times New Roman"/>
          <w:snapToGrid w:val="0"/>
          <w:szCs w:val="20"/>
        </w:rPr>
        <w:t>Jaunesniems kaip 18 metų amžiaus vaikams atlikti angiografiją nerekomenduojama.</w:t>
      </w:r>
    </w:p>
    <w:p w14:paraId="494F9CA7"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b/>
          <w:i/>
          <w:snapToGrid w:val="0"/>
          <w:szCs w:val="20"/>
        </w:rPr>
      </w:pPr>
    </w:p>
    <w:p w14:paraId="0E3994C1"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szCs w:val="20"/>
          <w:u w:val="single"/>
        </w:rPr>
      </w:pPr>
      <w:r w:rsidRPr="00FB6C2A">
        <w:rPr>
          <w:rFonts w:ascii="Times New Roman" w:eastAsia="Times New Roman" w:hAnsi="Times New Roman" w:cs="Times New Roman"/>
          <w:snapToGrid w:val="0"/>
          <w:szCs w:val="20"/>
          <w:u w:val="single"/>
        </w:rPr>
        <w:t>Senyvo amžiaus pacientai</w:t>
      </w:r>
    </w:p>
    <w:p w14:paraId="520C5AAC"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esate 65 metų amžiaus ar vyresni, dozės keisti nebūtina, tačiau gydytojas gali skirti kraujo tyrimą tam, kad nustatytų ar nesutrikusi inkstų veikla.</w:t>
      </w:r>
    </w:p>
    <w:p w14:paraId="3EFF58EB"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65030071"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b/>
          <w:snapToGrid w:val="0"/>
          <w:szCs w:val="20"/>
        </w:rPr>
      </w:pPr>
      <w:r w:rsidRPr="00FB6C2A">
        <w:rPr>
          <w:rFonts w:ascii="Times New Roman" w:eastAsia="Times New Roman" w:hAnsi="Times New Roman" w:cs="Times New Roman"/>
          <w:b/>
          <w:snapToGrid w:val="0"/>
          <w:szCs w:val="20"/>
        </w:rPr>
        <w:t>Ką daryti pavartojus per didelę DOTAREM dozę?</w:t>
      </w:r>
    </w:p>
    <w:p w14:paraId="3F34DD6C" w14:textId="77777777" w:rsidR="001D6A1A" w:rsidRPr="00FB6C2A" w:rsidRDefault="001D6A1A" w:rsidP="001D6A1A">
      <w:pPr>
        <w:numPr>
          <w:ilvl w:val="12"/>
          <w:numId w:val="0"/>
        </w:numPr>
        <w:spacing w:after="0" w:line="240" w:lineRule="auto"/>
        <w:ind w:right="-2"/>
        <w:outlineLvl w:val="0"/>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Mažai tikėtina, kad vaisto Jums būtų perdozuota. DOTAREM Jums bus sušvirkšta gydymo įstaigoje išmokyto personalo. Jei DOTAREM būtų perdozuota, jį iš organizmo galima pašalinti atliekant hemodializę (valant kraują).</w:t>
      </w:r>
    </w:p>
    <w:p w14:paraId="6A1F4110"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szCs w:val="20"/>
        </w:rPr>
      </w:pPr>
    </w:p>
    <w:p w14:paraId="4C0FF1EE" w14:textId="77777777" w:rsidR="001D6A1A" w:rsidRPr="00FB6C2A" w:rsidRDefault="001D6A1A" w:rsidP="001D6A1A">
      <w:pPr>
        <w:numPr>
          <w:ilvl w:val="12"/>
          <w:numId w:val="0"/>
        </w:numPr>
        <w:spacing w:after="0" w:line="240" w:lineRule="auto"/>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Daugiau informacijos apie preparato naudojimą ir tvarkymą medicinos ar sveikatos priežiūros darbuotojams pateikiama šio lapelio pabaigoje.</w:t>
      </w:r>
    </w:p>
    <w:p w14:paraId="1AC11F9D"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7DE68FF1"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Jeigu kiltų daugiau klausimų dėl šio vaisto vartojimo, kreipkitės į gydytoją arba radiologą.</w:t>
      </w:r>
    </w:p>
    <w:p w14:paraId="112CFC73"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05DD90D6" w14:textId="77777777" w:rsidR="001D6A1A" w:rsidRPr="00FB6C2A" w:rsidRDefault="001D6A1A" w:rsidP="001D6A1A">
      <w:pPr>
        <w:numPr>
          <w:ilvl w:val="12"/>
          <w:numId w:val="0"/>
        </w:numPr>
        <w:spacing w:after="0" w:line="240" w:lineRule="auto"/>
        <w:ind w:left="567" w:right="-2" w:hanging="567"/>
        <w:rPr>
          <w:rFonts w:ascii="Times New Roman" w:eastAsia="Times New Roman" w:hAnsi="Times New Roman" w:cs="Times New Roman"/>
          <w:b/>
          <w:snapToGrid w:val="0"/>
          <w:szCs w:val="20"/>
        </w:rPr>
      </w:pPr>
    </w:p>
    <w:p w14:paraId="200A190B" w14:textId="77777777" w:rsidR="001D6A1A" w:rsidRPr="00FB6C2A" w:rsidRDefault="001D6A1A" w:rsidP="001D6A1A">
      <w:pPr>
        <w:numPr>
          <w:ilvl w:val="12"/>
          <w:numId w:val="0"/>
        </w:numPr>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4.</w:t>
      </w:r>
      <w:r w:rsidRPr="00FB6C2A">
        <w:rPr>
          <w:rFonts w:ascii="Times New Roman" w:eastAsia="Times New Roman" w:hAnsi="Times New Roman" w:cs="Times New Roman"/>
          <w:b/>
          <w:snapToGrid w:val="0"/>
          <w:szCs w:val="20"/>
        </w:rPr>
        <w:tab/>
        <w:t>Galimas šalutinis poveikis</w:t>
      </w:r>
    </w:p>
    <w:p w14:paraId="3E6F706C"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5438A644" w14:textId="77777777" w:rsidR="001D6A1A" w:rsidRPr="00FB6C2A" w:rsidRDefault="001D6A1A" w:rsidP="001D6A1A">
      <w:pPr>
        <w:numPr>
          <w:ilvl w:val="12"/>
          <w:numId w:val="0"/>
        </w:numPr>
        <w:spacing w:after="0" w:line="240" w:lineRule="auto"/>
        <w:ind w:right="-29"/>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Šis vaistas, kaip ir visi kiti, gali sukelti šalutinį poveikį, nors jis pasireiškia ne visiems žmonėms.</w:t>
      </w:r>
    </w:p>
    <w:p w14:paraId="1C4F600A"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p>
    <w:p w14:paraId="2C24113D"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Sušvirkštus vaisto</w:t>
      </w:r>
      <w:r w:rsidRPr="00FB6C2A">
        <w:rPr>
          <w:rFonts w:ascii="Times New Roman" w:eastAsia="Times New Roman" w:hAnsi="Times New Roman" w:cs="Times New Roman"/>
          <w:snapToGrid w:val="0"/>
          <w:szCs w:val="20"/>
        </w:rPr>
        <w:t xml:space="preserve"> mažiausiai pusvalandį Jūs būsite stebimi. Dauguma šalutinių poveikių pasireiškia iš karto, o tam tikrais atvejais – vėliau. Po DOTAREM injekcijos kai kurie poveikiai gali pasireikšti per septynias paras.</w:t>
      </w:r>
    </w:p>
    <w:p w14:paraId="7EB60E13"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trike/>
          <w:snapToGrid w:val="0"/>
          <w:szCs w:val="20"/>
        </w:rPr>
      </w:pPr>
    </w:p>
    <w:p w14:paraId="2946E29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szCs w:val="20"/>
        </w:rPr>
      </w:pPr>
      <w:r w:rsidRPr="00FB6C2A">
        <w:rPr>
          <w:rFonts w:ascii="Times New Roman" w:eastAsia="Times New Roman" w:hAnsi="Times New Roman" w:cs="Times New Roman"/>
          <w:b/>
          <w:snapToGrid w:val="0"/>
          <w:szCs w:val="20"/>
        </w:rPr>
        <w:t>Yra nedidelis pavojus, kad Jums gali pasireikšti DOTAREM sukelta alerginė reakcija</w:t>
      </w:r>
      <w:r w:rsidRPr="00FB6C2A">
        <w:rPr>
          <w:rFonts w:ascii="Times New Roman" w:eastAsia="Times New Roman" w:hAnsi="Times New Roman" w:cs="Times New Roman"/>
          <w:snapToGrid w:val="0"/>
          <w:szCs w:val="20"/>
        </w:rPr>
        <w:t xml:space="preserve">. Šios reakcijos gali būti sunkios ir </w:t>
      </w:r>
      <w:r w:rsidRPr="00FB6C2A">
        <w:rPr>
          <w:rFonts w:ascii="Times New Roman" w:eastAsia="Times New Roman" w:hAnsi="Times New Roman" w:cs="Times New Roman"/>
          <w:b/>
          <w:snapToGrid w:val="0"/>
          <w:szCs w:val="20"/>
        </w:rPr>
        <w:t>sukelti šoką</w:t>
      </w:r>
      <w:r w:rsidRPr="00FB6C2A">
        <w:rPr>
          <w:rFonts w:ascii="Times New Roman" w:eastAsia="Times New Roman" w:hAnsi="Times New Roman" w:cs="Times New Roman"/>
          <w:snapToGrid w:val="0"/>
          <w:szCs w:val="20"/>
        </w:rPr>
        <w:t xml:space="preserve"> (alerginės reakcijos tipas, galintis sukelti pavojų gyvybei). </w:t>
      </w:r>
      <w:r w:rsidRPr="00FB6C2A">
        <w:rPr>
          <w:rFonts w:ascii="Times New Roman" w:eastAsia="Times New Roman" w:hAnsi="Times New Roman" w:cs="Times New Roman"/>
          <w:snapToGrid w:val="0"/>
          <w:szCs w:val="20"/>
        </w:rPr>
        <w:lastRenderedPageBreak/>
        <w:t xml:space="preserve">Toliau aprašyti simptomai gali būti pirmieji šoko požymiai. Jei pajutote kurį nors iš jų, nedelsdami pasakykite gydytojui, radiologui ar sveikatos priežiūros specialistui: </w:t>
      </w:r>
    </w:p>
    <w:p w14:paraId="1F6FA615"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veido, burnos ar gerklės patinimas, galintis apsunkinti rijimą ar kvėpavimą,</w:t>
      </w:r>
    </w:p>
    <w:p w14:paraId="19432456"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plaštakų ar pėdų patinimas,</w:t>
      </w:r>
    </w:p>
    <w:p w14:paraId="3FD5AD44"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lengvas galvos svaigimas (hipotenzija),</w:t>
      </w:r>
    </w:p>
    <w:p w14:paraId="0364E21F"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pasunkėjęs kvėpavimas,</w:t>
      </w:r>
    </w:p>
    <w:p w14:paraId="50437FA0"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kvėpavimas su švilpesiu,</w:t>
      </w:r>
    </w:p>
    <w:p w14:paraId="4883F816"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kosulys,</w:t>
      </w:r>
    </w:p>
    <w:p w14:paraId="09D15177"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niežėjimas,</w:t>
      </w:r>
    </w:p>
    <w:p w14:paraId="3E2F042B"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varvėjimas iš nosies,</w:t>
      </w:r>
    </w:p>
    <w:p w14:paraId="2CBFB978"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čiaudulys,</w:t>
      </w:r>
    </w:p>
    <w:p w14:paraId="523AEDE2"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akių dirginimas,</w:t>
      </w:r>
    </w:p>
    <w:p w14:paraId="39C4E745"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dilgėlinė,</w:t>
      </w:r>
    </w:p>
    <w:p w14:paraId="51E918AF" w14:textId="77777777" w:rsidR="001D6A1A" w:rsidRPr="00FB6C2A" w:rsidRDefault="001D6A1A" w:rsidP="001D6A1A">
      <w:pPr>
        <w:numPr>
          <w:ilvl w:val="0"/>
          <w:numId w:val="12"/>
        </w:numPr>
        <w:tabs>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odos bėrimas.</w:t>
      </w:r>
    </w:p>
    <w:p w14:paraId="7664CA83" w14:textId="77777777" w:rsidR="001D6A1A" w:rsidRPr="00FB6C2A" w:rsidRDefault="001D6A1A" w:rsidP="001D6A1A">
      <w:pPr>
        <w:spacing w:after="0" w:line="240" w:lineRule="auto"/>
        <w:ind w:right="-2"/>
        <w:rPr>
          <w:rFonts w:ascii="Times New Roman" w:eastAsia="Times New Roman" w:hAnsi="Times New Roman" w:cs="Times New Roman"/>
          <w:snapToGrid w:val="0"/>
        </w:rPr>
      </w:pPr>
    </w:p>
    <w:p w14:paraId="13B9F4BC"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Nedažnas šalutinis poveikis (gali pasireikšti ne daugiau kaip 1 iš 100 žmonių):</w:t>
      </w:r>
    </w:p>
    <w:p w14:paraId="5FEE8E90" w14:textId="77777777" w:rsidR="001D6A1A" w:rsidRPr="00FB6C2A" w:rsidRDefault="001D6A1A" w:rsidP="001D6A1A">
      <w:pPr>
        <w:numPr>
          <w:ilvl w:val="0"/>
          <w:numId w:val="18"/>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padidėjęs jautrumas,</w:t>
      </w:r>
    </w:p>
    <w:p w14:paraId="5DE001FA"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galvos skausmas,</w:t>
      </w:r>
    </w:p>
    <w:p w14:paraId="75B8C196"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neįprastas skonis burnoje,</w:t>
      </w:r>
    </w:p>
    <w:p w14:paraId="4BE79BAA"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svaigulys,</w:t>
      </w:r>
    </w:p>
    <w:p w14:paraId="0F4BB27C"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mieguistumas,</w:t>
      </w:r>
    </w:p>
    <w:p w14:paraId="660AFDD6" w14:textId="77777777" w:rsidR="001D6A1A" w:rsidRPr="00FB6C2A" w:rsidRDefault="001D6A1A" w:rsidP="001D6A1A">
      <w:pPr>
        <w:numPr>
          <w:ilvl w:val="0"/>
          <w:numId w:val="18"/>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pojūtis dilgčiojimas, šilumos, šalto ir / ar skausmas</w:t>
      </w:r>
    </w:p>
    <w:p w14:paraId="4EB8DCD3" w14:textId="77777777" w:rsidR="001D6A1A" w:rsidRPr="00FB6C2A" w:rsidRDefault="001D6A1A" w:rsidP="001D6A1A">
      <w:pPr>
        <w:numPr>
          <w:ilvl w:val="0"/>
          <w:numId w:val="18"/>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žemas arba aukštas kraujospūdis,</w:t>
      </w:r>
    </w:p>
    <w:p w14:paraId="24FC5B94"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pykinimas (šleikštulys),</w:t>
      </w:r>
    </w:p>
    <w:p w14:paraId="0051F6D7"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skrandžio skausmas,</w:t>
      </w:r>
    </w:p>
    <w:p w14:paraId="637740D0"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išbėrimas,</w:t>
      </w:r>
    </w:p>
    <w:p w14:paraId="70FE59EE"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karščio pylimas, šalimas,</w:t>
      </w:r>
    </w:p>
    <w:p w14:paraId="68CCFD0A" w14:textId="77777777" w:rsidR="001D6A1A" w:rsidRPr="00FB6C2A" w:rsidRDefault="001D6A1A" w:rsidP="001D6A1A">
      <w:pPr>
        <w:numPr>
          <w:ilvl w:val="0"/>
          <w:numId w:val="18"/>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astenija,</w:t>
      </w:r>
    </w:p>
    <w:p w14:paraId="1B1452F5" w14:textId="77777777" w:rsidR="001D6A1A" w:rsidRPr="00FB6C2A" w:rsidRDefault="001D6A1A" w:rsidP="001D6A1A">
      <w:pPr>
        <w:numPr>
          <w:ilvl w:val="0"/>
          <w:numId w:val="18"/>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diskomfortas injekcijos vietoje, reakcija injekcijos vietoje, šalčio jutimas injekcijos vietoje, patinimas injekcijos vietoje, produkto pasklidimas už kraujagyslių ribų, kuris gali sukelti uždegimą (paraudimas ir skausmingos vietos).</w:t>
      </w:r>
    </w:p>
    <w:p w14:paraId="75BF512D"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479A12D3"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Retas šalutinis poveikis (gali pasireikšti ne daugiau kaip 1 iš 1000 žmonių):</w:t>
      </w:r>
    </w:p>
    <w:p w14:paraId="7CD0FCA5"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nerimas, alpimas (galvos svaigimas ir neišvengiamo sąmonės netekimo jausmas),</w:t>
      </w:r>
    </w:p>
    <w:p w14:paraId="78793788"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akių vokų patinimas,</w:t>
      </w:r>
    </w:p>
    <w:p w14:paraId="5D544455"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palpitacija.</w:t>
      </w:r>
    </w:p>
    <w:p w14:paraId="04CE4853"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čiaudulys, </w:t>
      </w:r>
    </w:p>
    <w:p w14:paraId="78B94AA7"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vėmimas (šleikštulys),</w:t>
      </w:r>
    </w:p>
    <w:p w14:paraId="7771D2D7"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viduriavimas,</w:t>
      </w:r>
    </w:p>
    <w:p w14:paraId="64B26AC7"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padidėjusi seilių sekrecija,</w:t>
      </w:r>
    </w:p>
    <w:p w14:paraId="2BB74B0E"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dilgėlinė, niežulys, prakaitavimas,</w:t>
      </w:r>
    </w:p>
    <w:p w14:paraId="31C72E1B" w14:textId="77777777" w:rsidR="001D6A1A" w:rsidRPr="00FB6C2A" w:rsidRDefault="001D6A1A" w:rsidP="001D6A1A">
      <w:pPr>
        <w:numPr>
          <w:ilvl w:val="0"/>
          <w:numId w:val="18"/>
        </w:numPr>
        <w:tabs>
          <w:tab w:val="num" w:pos="-2977"/>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krūtinės skausmas, šaltkrėtis.</w:t>
      </w:r>
    </w:p>
    <w:p w14:paraId="4140895E"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63E2A08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Labai retas šalutinis poveikis (gali pasireikšti ne daugiau kaip 1 iš 10000 žmonių):</w:t>
      </w:r>
    </w:p>
    <w:p w14:paraId="083562E4"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anafilaksinės ar anafilaksinio tipo reakcijos,</w:t>
      </w:r>
    </w:p>
    <w:p w14:paraId="031F845F"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susijaudinimas,</w:t>
      </w:r>
    </w:p>
    <w:p w14:paraId="6B25E52F"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koma, traukuliai, sinkopė (trumpalaikis sąmonės praradimas), kvapų pojūčio sutrikimas (dažnai nemalonaus kvapo jutimas), tremoras,</w:t>
      </w:r>
    </w:p>
    <w:p w14:paraId="27D63084"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konjunktyvitas, akių paraudimas, neryškus matymas, sustiprėjęs ašarojimas, </w:t>
      </w:r>
    </w:p>
    <w:p w14:paraId="5F100CD8"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širdies sustojimas, pagreitėjęs ar sulėtėjęs širdies plakimas, neritmiškas širdies plakimas, kraujagyslių išsiplėtimas, blyškumas, </w:t>
      </w:r>
    </w:p>
    <w:p w14:paraId="05C9B2F5"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kvėpavimo sustojimas, plaučių pabrinkimas (edema), kvėpavimo sunkumai, švokštimas, nosies užgulimas, kosulys, gerklės džiūvimas, gerklės spazmas su uždusimo jausmu, kvėpavimo spazmai, gerklės patinimas,</w:t>
      </w:r>
    </w:p>
    <w:p w14:paraId="25E3177B"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egzema, odos paraudimas, lūpų patinimas ir lokalizuota į burną</w:t>
      </w:r>
    </w:p>
    <w:p w14:paraId="14087F2F"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lastRenderedPageBreak/>
        <w:t>raumenų spazmai, raumenų silpnumas, nugaros skausmas,</w:t>
      </w:r>
    </w:p>
    <w:p w14:paraId="2503FC14"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negalavimas, nemalonus jausmas krūtinėje, karščiavimas, veido patinimas, preparato pasklidimas už kraujagyslių ribų, galintis sukelti audinių žūtį injekcijos vietoje, venos uždegimas, </w:t>
      </w:r>
    </w:p>
    <w:p w14:paraId="24EA421D" w14:textId="77777777" w:rsidR="001D6A1A" w:rsidRPr="00FB6C2A" w:rsidRDefault="001D6A1A" w:rsidP="001D6A1A">
      <w:pPr>
        <w:numPr>
          <w:ilvl w:val="0"/>
          <w:numId w:val="13"/>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deguonies koncentracijos kraujyje sumažėjimas.</w:t>
      </w:r>
    </w:p>
    <w:p w14:paraId="49F72AE0" w14:textId="77777777" w:rsidR="001D6A1A" w:rsidRPr="00FB6C2A" w:rsidRDefault="001D6A1A" w:rsidP="001D6A1A">
      <w:pPr>
        <w:spacing w:after="0" w:line="240" w:lineRule="auto"/>
        <w:ind w:right="-2"/>
        <w:rPr>
          <w:rFonts w:ascii="Times New Roman" w:eastAsia="Times New Roman" w:hAnsi="Times New Roman" w:cs="Times New Roman"/>
          <w:snapToGrid w:val="0"/>
        </w:rPr>
      </w:pPr>
    </w:p>
    <w:p w14:paraId="2A34B323"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Vartojant DOTAREM, gauta pranešimų apie nefrogeninės sisteminės fibrozės atvejus (pasireiškia odos sukietėjimu, kuris taip pat gali paveikti minkštuosius bei vidaus organų audinius). Dauguma šių atvejų pasitaikė pacientams, kurie kartu vartojo kitų gadolinio sudėtyje turinčių kontrastinių medžiagų. Jei per keletą savaičių po magnetinio rezonanso tyrimo pastebėtumėte bet kurios kūno vietos odos spalvos ir (arba) storio pokyčių, apie tai pasakykite tyrimą atlikusiam radiologui.</w:t>
      </w:r>
    </w:p>
    <w:p w14:paraId="42C8FE70"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rPr>
      </w:pPr>
    </w:p>
    <w:p w14:paraId="33D5D56C" w14:textId="77777777" w:rsidR="001D6A1A" w:rsidRPr="00FB6C2A" w:rsidRDefault="001D6A1A" w:rsidP="001D6A1A">
      <w:pPr>
        <w:tabs>
          <w:tab w:val="left" w:pos="567"/>
        </w:tabs>
        <w:spacing w:after="0" w:line="260" w:lineRule="exact"/>
        <w:rPr>
          <w:rFonts w:ascii="Times New Roman" w:eastAsia="Times New Roman" w:hAnsi="Times New Roman" w:cs="Times New Roman"/>
          <w:noProof/>
          <w:snapToGrid w:val="0"/>
          <w:szCs w:val="20"/>
        </w:rPr>
      </w:pPr>
      <w:r w:rsidRPr="00FB6C2A">
        <w:rPr>
          <w:rFonts w:ascii="Times New Roman" w:eastAsia="Times New Roman" w:hAnsi="Times New Roman" w:cs="Times New Roman"/>
          <w:b/>
          <w:noProof/>
          <w:snapToGrid w:val="0"/>
          <w:szCs w:val="20"/>
        </w:rPr>
        <w:t>Pranešimas apie šalutinį poveikį</w:t>
      </w:r>
    </w:p>
    <w:p w14:paraId="2D6955B2"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noProof/>
          <w:snapToGrid w:val="0"/>
          <w:szCs w:val="20"/>
        </w:rPr>
        <w:t xml:space="preserve">Jeigu pasireiškė šalutinis poveikis, įskaitant šiame lapelyje nenurodytą, pasakykite gydytojui arba radiologui. </w:t>
      </w:r>
      <w:r w:rsidRPr="00FB6C2A">
        <w:rPr>
          <w:rFonts w:ascii="Times New Roman" w:eastAsia="Calibri" w:hAnsi="Times New Roman" w:cs="Times New Roman"/>
        </w:rPr>
        <w:t>Apie šalutinį poveikį taip pat galite pranešti Valstybinei vaistų kontrolės tarnybai prie Lietuvos Respublikos sveikatos apsaugos ministerijos nemokamu t</w:t>
      </w:r>
      <w:r w:rsidRPr="00FB6C2A">
        <w:rPr>
          <w:rFonts w:ascii="Times New Roman" w:eastAsia="Calibri" w:hAnsi="Times New Roman" w:cs="Times New Roman"/>
          <w:lang w:eastAsia="zh-CN"/>
        </w:rPr>
        <w:t>elefonu 8 800 73568</w:t>
      </w:r>
      <w:r w:rsidRPr="00FB6C2A">
        <w:rPr>
          <w:rFonts w:ascii="Times New Roman" w:eastAsia="Calibri" w:hAnsi="Times New Roman" w:cs="Times New Roman"/>
        </w:rPr>
        <w:t xml:space="preserve"> arba užpildyti interneto svetainėje </w:t>
      </w:r>
      <w:hyperlink r:id="rId11" w:history="1">
        <w:r w:rsidRPr="00FB6C2A">
          <w:rPr>
            <w:rFonts w:ascii="Times New Roman" w:eastAsia="SimSun" w:hAnsi="Times New Roman" w:cs="Times New Roman"/>
            <w:color w:val="0000FF"/>
            <w:u w:val="single"/>
          </w:rPr>
          <w:t>www.vvkt.lt</w:t>
        </w:r>
      </w:hyperlink>
      <w:r w:rsidRPr="00FB6C2A">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FB6C2A">
        <w:rPr>
          <w:rFonts w:ascii="Times New Roman" w:eastAsia="Calibri" w:hAnsi="Times New Roman" w:cs="Times New Roman"/>
          <w:lang w:eastAsia="zh-CN"/>
        </w:rPr>
        <w:t xml:space="preserve">nemokamu </w:t>
      </w:r>
      <w:r w:rsidRPr="00FB6C2A">
        <w:rPr>
          <w:rFonts w:ascii="Times New Roman" w:eastAsia="Calibri" w:hAnsi="Times New Roman" w:cs="Times New Roman"/>
        </w:rPr>
        <w:t>fakso numeriu 8 800 20131</w:t>
      </w:r>
      <w:r w:rsidRPr="00FB6C2A">
        <w:rPr>
          <w:rFonts w:ascii="Times New Roman" w:eastAsia="Calibri" w:hAnsi="Times New Roman" w:cs="Times New Roman"/>
          <w:lang w:eastAsia="zh-CN"/>
        </w:rPr>
        <w:t xml:space="preserve">, </w:t>
      </w:r>
      <w:r w:rsidRPr="00FB6C2A">
        <w:rPr>
          <w:rFonts w:ascii="Times New Roman" w:eastAsia="Calibri" w:hAnsi="Times New Roman" w:cs="Times New Roman"/>
        </w:rPr>
        <w:t xml:space="preserve">el. paštu </w:t>
      </w:r>
      <w:hyperlink r:id="rId12" w:history="1">
        <w:r w:rsidRPr="00FB6C2A">
          <w:rPr>
            <w:rFonts w:ascii="Times New Roman" w:eastAsia="SimSun" w:hAnsi="Times New Roman" w:cs="Times New Roman"/>
            <w:color w:val="0000FF"/>
            <w:u w:val="single"/>
          </w:rPr>
          <w:t>NepageidaujamaR@vvkt.lt</w:t>
        </w:r>
      </w:hyperlink>
      <w:r w:rsidRPr="00FB6C2A">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3" w:history="1">
        <w:r w:rsidRPr="00FB6C2A">
          <w:rPr>
            <w:rFonts w:ascii="Times New Roman" w:eastAsia="SimSun" w:hAnsi="Times New Roman" w:cs="Times New Roman"/>
            <w:color w:val="0000FF"/>
            <w:u w:val="single"/>
          </w:rPr>
          <w:t>http://www.vvkt.lt</w:t>
        </w:r>
      </w:hyperlink>
      <w:r w:rsidRPr="00FB6C2A">
        <w:rPr>
          <w:rFonts w:ascii="Times New Roman" w:eastAsia="Calibri" w:hAnsi="Times New Roman" w:cs="Times New Roman"/>
        </w:rPr>
        <w:t xml:space="preserve">). Pranešdami apie šalutinį poveikį galite mums padėti gauti daugiau informacijos apie šio vaisto saugumą. </w:t>
      </w:r>
    </w:p>
    <w:p w14:paraId="3D094FC0"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29455A8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64AEEED1" w14:textId="77777777" w:rsidR="001D6A1A" w:rsidRPr="00FB6C2A" w:rsidRDefault="001D6A1A" w:rsidP="001D6A1A">
      <w:pPr>
        <w:numPr>
          <w:ilvl w:val="12"/>
          <w:numId w:val="0"/>
        </w:numPr>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b/>
          <w:snapToGrid w:val="0"/>
        </w:rPr>
        <w:t>5.</w:t>
      </w:r>
      <w:r w:rsidRPr="00FB6C2A">
        <w:rPr>
          <w:rFonts w:ascii="Times New Roman" w:eastAsia="Times New Roman" w:hAnsi="Times New Roman" w:cs="Times New Roman"/>
          <w:b/>
          <w:snapToGrid w:val="0"/>
        </w:rPr>
        <w:tab/>
        <w:t>Kaip laikyti DOTAREM</w:t>
      </w:r>
    </w:p>
    <w:p w14:paraId="260CB8D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511C060B" w14:textId="77777777" w:rsidR="001D6A1A" w:rsidRPr="00FB6C2A" w:rsidRDefault="001D6A1A" w:rsidP="001D6A1A">
      <w:pPr>
        <w:numPr>
          <w:ilvl w:val="12"/>
          <w:numId w:val="0"/>
        </w:numPr>
        <w:tabs>
          <w:tab w:val="left" w:pos="567"/>
          <w:tab w:val="left" w:pos="708"/>
        </w:tabs>
        <w:spacing w:after="0" w:line="260" w:lineRule="exact"/>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Šį vaistą laikykite vaikams nepastebimoje ir nepasiekiamoje vietoje.</w:t>
      </w:r>
    </w:p>
    <w:p w14:paraId="3B20AA17"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6F2A02E1" w14:textId="77777777" w:rsidR="001D6A1A" w:rsidRPr="00FB6C2A" w:rsidRDefault="001D6A1A" w:rsidP="001D6A1A">
      <w:pPr>
        <w:tabs>
          <w:tab w:val="left" w:pos="708"/>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Šiam vaistui specialių laikymo sąlygų nereikia.</w:t>
      </w:r>
    </w:p>
    <w:p w14:paraId="39BD595D"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301A26B8"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Ant flakono ir dėžutės po „Tinka iki“ nurodytam tinkamumo laikui pasibaigus, šio vaisto vartoti negalima. Vaistas tinkamas vartoti iki paskutinės nurodyto mėnesio dienos.</w:t>
      </w:r>
    </w:p>
    <w:p w14:paraId="764C23D4"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620764B0"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Mažai tikėtina, kad Jūsų paprašytų išmesti nesunaudotą DOTAREM. </w:t>
      </w:r>
    </w:p>
    <w:p w14:paraId="50AEAAB3"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57D76B0B"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7E3272EA" w14:textId="77777777" w:rsidR="001D6A1A" w:rsidRPr="00FB6C2A" w:rsidRDefault="001D6A1A" w:rsidP="001D6A1A">
      <w:pPr>
        <w:numPr>
          <w:ilvl w:val="12"/>
          <w:numId w:val="0"/>
        </w:numPr>
        <w:tabs>
          <w:tab w:val="left" w:pos="567"/>
        </w:tabs>
        <w:spacing w:after="0" w:line="240" w:lineRule="auto"/>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6.</w:t>
      </w:r>
      <w:r w:rsidRPr="00FB6C2A">
        <w:rPr>
          <w:rFonts w:ascii="Times New Roman" w:eastAsia="Times New Roman" w:hAnsi="Times New Roman" w:cs="Times New Roman"/>
          <w:b/>
          <w:snapToGrid w:val="0"/>
        </w:rPr>
        <w:tab/>
        <w:t>Pakuotės turinys ir kita informacija</w:t>
      </w:r>
    </w:p>
    <w:p w14:paraId="706F66C1"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7CC5DBBE"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rPr>
      </w:pPr>
      <w:r w:rsidRPr="00FB6C2A">
        <w:rPr>
          <w:rFonts w:ascii="Times New Roman" w:eastAsia="Times New Roman" w:hAnsi="Times New Roman" w:cs="Times New Roman"/>
          <w:b/>
          <w:snapToGrid w:val="0"/>
        </w:rPr>
        <w:t>DOTAREM sudėtis</w:t>
      </w:r>
    </w:p>
    <w:p w14:paraId="4D8BFBF0" w14:textId="77777777" w:rsidR="001D6A1A" w:rsidRPr="00FB6C2A" w:rsidRDefault="001D6A1A" w:rsidP="001D6A1A">
      <w:pPr>
        <w:numPr>
          <w:ilvl w:val="0"/>
          <w:numId w:val="14"/>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Veiklioji medžiaga yra gadotero rūgštis. Viename mililitre injekcinio tirpalo yra 279,32 mg gadotero rūgšties (megliumino druskos pavidalu), tai atitinka 0,5 mmol gadotero rūgšties (megliumino druskos pavidalu).</w:t>
      </w:r>
    </w:p>
    <w:p w14:paraId="0E4D0008" w14:textId="77777777" w:rsidR="001D6A1A" w:rsidRPr="00FB6C2A" w:rsidRDefault="001D6A1A" w:rsidP="001D6A1A">
      <w:pPr>
        <w:numPr>
          <w:ilvl w:val="0"/>
          <w:numId w:val="14"/>
        </w:numPr>
        <w:tabs>
          <w:tab w:val="clear" w:pos="360"/>
          <w:tab w:val="num" w:pos="567"/>
        </w:tabs>
        <w:spacing w:after="0" w:line="240" w:lineRule="auto"/>
        <w:ind w:left="567" w:right="-2"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t>Pagalbinės medžiagos yra megliuminas ir injekcinis vanduo.</w:t>
      </w:r>
      <w:r w:rsidRPr="00FB6C2A">
        <w:rPr>
          <w:rFonts w:ascii="Times New Roman" w:eastAsia="Times New Roman" w:hAnsi="Times New Roman" w:cs="Times New Roman"/>
          <w:i/>
          <w:snapToGrid w:val="0"/>
          <w:color w:val="008000"/>
        </w:rPr>
        <w:t xml:space="preserve"> </w:t>
      </w:r>
    </w:p>
    <w:p w14:paraId="3B06DE37" w14:textId="77777777" w:rsidR="001D6A1A" w:rsidRPr="00FB6C2A" w:rsidRDefault="001D6A1A" w:rsidP="001D6A1A">
      <w:pPr>
        <w:spacing w:after="0" w:line="240" w:lineRule="auto"/>
        <w:ind w:right="-2"/>
        <w:rPr>
          <w:rFonts w:ascii="Times New Roman" w:eastAsia="Times New Roman" w:hAnsi="Times New Roman" w:cs="Times New Roman"/>
          <w:snapToGrid w:val="0"/>
        </w:rPr>
      </w:pPr>
    </w:p>
    <w:p w14:paraId="1187BD60"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rPr>
      </w:pPr>
      <w:r w:rsidRPr="00FB6C2A">
        <w:rPr>
          <w:rFonts w:ascii="Times New Roman" w:eastAsia="Times New Roman" w:hAnsi="Times New Roman" w:cs="Times New Roman"/>
          <w:b/>
          <w:snapToGrid w:val="0"/>
        </w:rPr>
        <w:t>DOTAREM išvaizda ir kiekis pakuotėje</w:t>
      </w:r>
    </w:p>
    <w:p w14:paraId="1F78B3BD"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DOTAREM yra skaidrus, bespalvis ar gelsvas injekcinis tirpalas. </w:t>
      </w:r>
    </w:p>
    <w:p w14:paraId="74942569"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DOTAREM pakuotėje yra vienas flakonas, kuriame yra 60 ml ar 100 ml injekcinio tirpalo.</w:t>
      </w:r>
    </w:p>
    <w:p w14:paraId="726C1F7B" w14:textId="77777777" w:rsidR="001D6A1A" w:rsidRPr="00FB6C2A" w:rsidRDefault="001D6A1A" w:rsidP="001D6A1A">
      <w:pPr>
        <w:tabs>
          <w:tab w:val="left" w:pos="567"/>
        </w:tabs>
        <w:spacing w:after="0" w:line="260" w:lineRule="exact"/>
        <w:rPr>
          <w:rFonts w:ascii="Times New Roman" w:eastAsia="SimSun" w:hAnsi="Times New Roman" w:cs="Times New Roman"/>
          <w:bCs/>
          <w:iCs/>
          <w:lang w:eastAsia="zh-CN"/>
        </w:rPr>
      </w:pPr>
      <w:r w:rsidRPr="00FB6C2A">
        <w:rPr>
          <w:rFonts w:ascii="Times New Roman" w:eastAsia="SimSun" w:hAnsi="Times New Roman" w:cs="Times New Roman"/>
          <w:lang w:eastAsia="zh-CN"/>
        </w:rPr>
        <w:t>Gali būti tiekiamos ne visų dydžių pakuotės.</w:t>
      </w:r>
    </w:p>
    <w:p w14:paraId="3900B914"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rPr>
      </w:pPr>
    </w:p>
    <w:p w14:paraId="6BC916CB"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rPr>
      </w:pPr>
      <w:r w:rsidRPr="00FB6C2A">
        <w:rPr>
          <w:rFonts w:ascii="Times New Roman" w:eastAsia="Times New Roman" w:hAnsi="Times New Roman" w:cs="Times New Roman"/>
          <w:b/>
          <w:snapToGrid w:val="0"/>
        </w:rPr>
        <w:t xml:space="preserve">Registruotojas ir gamintojas </w:t>
      </w:r>
    </w:p>
    <w:p w14:paraId="1C7C647B"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6B278A8A" w14:textId="77777777" w:rsidR="001D6A1A" w:rsidRPr="00FB6C2A" w:rsidRDefault="001D6A1A" w:rsidP="001D6A1A">
      <w:pPr>
        <w:tabs>
          <w:tab w:val="left" w:pos="567"/>
        </w:tabs>
        <w:spacing w:after="0" w:line="260" w:lineRule="exact"/>
        <w:rPr>
          <w:rFonts w:ascii="Times New Roman" w:eastAsia="Times New Roman" w:hAnsi="Times New Roman" w:cs="Times New Roman"/>
          <w:i/>
          <w:snapToGrid w:val="0"/>
        </w:rPr>
      </w:pPr>
      <w:r w:rsidRPr="00FB6C2A">
        <w:rPr>
          <w:rFonts w:ascii="Times New Roman" w:eastAsia="Times New Roman" w:hAnsi="Times New Roman" w:cs="Times New Roman"/>
          <w:i/>
          <w:snapToGrid w:val="0"/>
        </w:rPr>
        <w:t>Registruotojas</w:t>
      </w:r>
    </w:p>
    <w:p w14:paraId="66FAB163"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Guerbet</w:t>
      </w:r>
    </w:p>
    <w:p w14:paraId="3A741A7A"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BP 57400</w:t>
      </w:r>
    </w:p>
    <w:p w14:paraId="1328894C"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95943 Roissy CDG Cedex</w:t>
      </w:r>
    </w:p>
    <w:p w14:paraId="1527ED52"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Prancūzija</w:t>
      </w:r>
    </w:p>
    <w:p w14:paraId="37C82BEB"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1549BB01" w14:textId="77777777" w:rsidR="001D6A1A" w:rsidRPr="00FB6C2A" w:rsidRDefault="001D6A1A" w:rsidP="001D6A1A">
      <w:pPr>
        <w:autoSpaceDE w:val="0"/>
        <w:autoSpaceDN w:val="0"/>
        <w:adjustRightInd w:val="0"/>
        <w:spacing w:after="0" w:line="240" w:lineRule="auto"/>
        <w:rPr>
          <w:rFonts w:ascii="Times New Roman" w:eastAsia="Calibri" w:hAnsi="Times New Roman" w:cs="Times New Roman"/>
          <w:i/>
          <w:color w:val="000000"/>
          <w:lang w:eastAsia="lt-LT"/>
        </w:rPr>
      </w:pPr>
      <w:r w:rsidRPr="00FB6C2A">
        <w:rPr>
          <w:rFonts w:ascii="Times New Roman" w:eastAsia="Calibri" w:hAnsi="Times New Roman" w:cs="Times New Roman"/>
          <w:i/>
          <w:color w:val="000000"/>
          <w:lang w:eastAsia="lt-LT"/>
        </w:rPr>
        <w:lastRenderedPageBreak/>
        <w:t>Gamintojas</w:t>
      </w:r>
    </w:p>
    <w:p w14:paraId="4897C6AA" w14:textId="77777777" w:rsidR="001D6A1A" w:rsidRPr="00FB6C2A" w:rsidRDefault="001D6A1A" w:rsidP="001D6A1A">
      <w:pPr>
        <w:autoSpaceDE w:val="0"/>
        <w:autoSpaceDN w:val="0"/>
        <w:adjustRightInd w:val="0"/>
        <w:spacing w:after="0" w:line="240" w:lineRule="auto"/>
        <w:rPr>
          <w:rFonts w:ascii="Times New Roman" w:eastAsia="Calibri" w:hAnsi="Times New Roman" w:cs="Times New Roman"/>
          <w:color w:val="000000"/>
          <w:lang w:eastAsia="lt-LT"/>
        </w:rPr>
      </w:pPr>
      <w:r w:rsidRPr="00FB6C2A">
        <w:rPr>
          <w:rFonts w:ascii="Times New Roman" w:eastAsia="Calibri" w:hAnsi="Times New Roman" w:cs="Times New Roman"/>
          <w:color w:val="000000"/>
          <w:lang w:eastAsia="lt-LT"/>
        </w:rPr>
        <w:t xml:space="preserve">Guerbet </w:t>
      </w:r>
    </w:p>
    <w:p w14:paraId="01AD5588" w14:textId="77777777" w:rsidR="001D6A1A" w:rsidRPr="00FB6C2A" w:rsidRDefault="001D6A1A" w:rsidP="001D6A1A">
      <w:pPr>
        <w:autoSpaceDE w:val="0"/>
        <w:autoSpaceDN w:val="0"/>
        <w:adjustRightInd w:val="0"/>
        <w:spacing w:after="0" w:line="240" w:lineRule="auto"/>
        <w:rPr>
          <w:rFonts w:ascii="Times New Roman" w:eastAsia="Calibri" w:hAnsi="Times New Roman" w:cs="Times New Roman"/>
          <w:color w:val="000000"/>
          <w:lang w:eastAsia="lt-LT"/>
        </w:rPr>
      </w:pPr>
      <w:r w:rsidRPr="00FB6C2A">
        <w:rPr>
          <w:rFonts w:ascii="Times New Roman" w:eastAsia="Calibri" w:hAnsi="Times New Roman" w:cs="Times New Roman"/>
          <w:color w:val="000000"/>
          <w:lang w:eastAsia="lt-LT"/>
        </w:rPr>
        <w:t xml:space="preserve">16-24 rue Jean Chaptal </w:t>
      </w:r>
    </w:p>
    <w:p w14:paraId="71B6F9DA" w14:textId="77777777" w:rsidR="001D6A1A" w:rsidRPr="00FB6C2A" w:rsidRDefault="001D6A1A" w:rsidP="001D6A1A">
      <w:pPr>
        <w:autoSpaceDE w:val="0"/>
        <w:autoSpaceDN w:val="0"/>
        <w:adjustRightInd w:val="0"/>
        <w:spacing w:after="0" w:line="240" w:lineRule="auto"/>
        <w:rPr>
          <w:rFonts w:ascii="Times New Roman" w:eastAsia="Calibri" w:hAnsi="Times New Roman" w:cs="Times New Roman"/>
          <w:color w:val="000000"/>
          <w:lang w:eastAsia="lt-LT"/>
        </w:rPr>
      </w:pPr>
      <w:r w:rsidRPr="00FB6C2A">
        <w:rPr>
          <w:rFonts w:ascii="Times New Roman" w:eastAsia="Calibri" w:hAnsi="Times New Roman" w:cs="Times New Roman"/>
          <w:color w:val="000000"/>
          <w:lang w:eastAsia="lt-LT"/>
        </w:rPr>
        <w:t xml:space="preserve">93600 Aulnay-sous-Bois </w:t>
      </w:r>
    </w:p>
    <w:p w14:paraId="139C09ED" w14:textId="77777777" w:rsidR="001D6A1A" w:rsidRPr="00FB6C2A" w:rsidRDefault="001D6A1A" w:rsidP="001D6A1A">
      <w:pPr>
        <w:spacing w:after="0" w:line="240" w:lineRule="auto"/>
        <w:rPr>
          <w:rFonts w:ascii="Times New Roman" w:eastAsia="Calibri" w:hAnsi="Times New Roman" w:cs="Times New Roman"/>
          <w:caps/>
          <w:lang w:eastAsia="fr-FR"/>
        </w:rPr>
      </w:pPr>
      <w:r w:rsidRPr="00FB6C2A">
        <w:rPr>
          <w:rFonts w:ascii="Times New Roman" w:eastAsia="Calibri" w:hAnsi="Times New Roman" w:cs="Times New Roman"/>
          <w:color w:val="000000"/>
          <w:lang w:eastAsia="lt-LT"/>
        </w:rPr>
        <w:t>Prancūzija</w:t>
      </w:r>
    </w:p>
    <w:p w14:paraId="64357886" w14:textId="77777777" w:rsidR="001D6A1A" w:rsidRPr="00FB6C2A" w:rsidRDefault="001D6A1A" w:rsidP="001D6A1A">
      <w:pPr>
        <w:numPr>
          <w:ilvl w:val="12"/>
          <w:numId w:val="0"/>
        </w:numPr>
        <w:tabs>
          <w:tab w:val="left" w:pos="567"/>
        </w:tabs>
        <w:spacing w:after="0" w:line="260" w:lineRule="exact"/>
        <w:ind w:right="-2"/>
        <w:rPr>
          <w:rFonts w:ascii="Times New Roman" w:eastAsia="Times New Roman" w:hAnsi="Times New Roman" w:cs="Times New Roman"/>
          <w:b/>
          <w:snapToGrid w:val="0"/>
        </w:rPr>
      </w:pPr>
    </w:p>
    <w:p w14:paraId="725DAC0E" w14:textId="77777777" w:rsidR="001D6A1A" w:rsidRPr="00FB6C2A" w:rsidRDefault="001D6A1A" w:rsidP="001D6A1A">
      <w:pPr>
        <w:numPr>
          <w:ilvl w:val="12"/>
          <w:numId w:val="0"/>
        </w:numPr>
        <w:tabs>
          <w:tab w:val="left" w:pos="567"/>
        </w:tabs>
        <w:spacing w:after="0" w:line="260" w:lineRule="exact"/>
        <w:ind w:right="-2"/>
        <w:rPr>
          <w:rFonts w:ascii="Times New Roman" w:eastAsia="Times New Roman" w:hAnsi="Times New Roman" w:cs="Times New Roman"/>
          <w:b/>
          <w:snapToGrid w:val="0"/>
        </w:rPr>
      </w:pPr>
      <w:r w:rsidRPr="00FB6C2A">
        <w:rPr>
          <w:rFonts w:ascii="Times New Roman" w:eastAsia="Times New Roman" w:hAnsi="Times New Roman" w:cs="Times New Roman"/>
          <w:b/>
          <w:snapToGrid w:val="0"/>
        </w:rPr>
        <w:t xml:space="preserve">Šis vaistas EEE valstybėse narėse registruotas tokiais pavadinimais: </w:t>
      </w:r>
    </w:p>
    <w:p w14:paraId="0E9E8D33"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Kipras: Dotarem</w:t>
      </w:r>
    </w:p>
    <w:p w14:paraId="739B9798"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Bulgarija: Dotarem</w:t>
      </w:r>
    </w:p>
    <w:p w14:paraId="331399A8"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Estija: Dotarem</w:t>
      </w:r>
    </w:p>
    <w:p w14:paraId="11FA8A31"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Vokietija: Dotarem</w:t>
      </w:r>
    </w:p>
    <w:p w14:paraId="53942A34"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Latvija: Dotarem</w:t>
      </w:r>
    </w:p>
    <w:p w14:paraId="7623F3C4"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Lietuva: Dotarem</w:t>
      </w:r>
    </w:p>
    <w:p w14:paraId="5C4B8F1A"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Nyderlandai: Dotarem</w:t>
      </w:r>
    </w:p>
    <w:p w14:paraId="59BDBDAC"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Lenkija: Dotarem multidose</w:t>
      </w:r>
    </w:p>
    <w:p w14:paraId="5F225888" w14:textId="77777777" w:rsidR="001D6A1A" w:rsidRPr="00FB6C2A" w:rsidRDefault="001D6A1A" w:rsidP="001D6A1A">
      <w:pPr>
        <w:shd w:val="clear" w:color="auto" w:fill="F5F5F5"/>
        <w:spacing w:after="0" w:line="240" w:lineRule="auto"/>
        <w:textAlignment w:val="top"/>
        <w:rPr>
          <w:rFonts w:ascii="Times New Roman" w:eastAsia="Times New Roman" w:hAnsi="Times New Roman" w:cs="Times New Roman"/>
          <w:snapToGrid w:val="0"/>
        </w:rPr>
      </w:pPr>
      <w:r w:rsidRPr="00FB6C2A">
        <w:rPr>
          <w:rFonts w:ascii="Times New Roman" w:eastAsia="Times New Roman" w:hAnsi="Times New Roman" w:cs="Times New Roman"/>
          <w:snapToGrid w:val="0"/>
        </w:rPr>
        <w:t>Slovakija: Dotarem</w:t>
      </w:r>
    </w:p>
    <w:p w14:paraId="43AB4C92"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1DA55DD9"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2024-05-08</w:t>
      </w:r>
      <w:r w:rsidRPr="00FB6C2A">
        <w:rPr>
          <w:rFonts w:ascii="Times New Roman" w:eastAsia="Times New Roman" w:hAnsi="Times New Roman" w:cs="Times New Roman"/>
          <w:b/>
          <w:snapToGrid w:val="0"/>
        </w:rPr>
        <w:t>.</w:t>
      </w:r>
    </w:p>
    <w:p w14:paraId="6C0E1B61"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743D585D" w14:textId="77777777" w:rsidR="001D6A1A" w:rsidRPr="00FB6C2A" w:rsidRDefault="001D6A1A" w:rsidP="001D6A1A">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FB6C2A">
        <w:rPr>
          <w:rFonts w:ascii="Times New Roman" w:eastAsia="Times New Roman" w:hAnsi="Times New Roman" w:cs="Times New Roman"/>
          <w:snapToGrid w:val="0"/>
          <w:szCs w:val="20"/>
        </w:rPr>
        <w:t xml:space="preserve">Išsami informacija apie šį </w:t>
      </w:r>
      <w:r w:rsidRPr="00FB6C2A">
        <w:rPr>
          <w:rFonts w:ascii="Times New Roman" w:eastAsia="Times New Roman" w:hAnsi="Times New Roman" w:cs="Times New Roman"/>
          <w:snapToGrid w:val="0"/>
          <w:szCs w:val="24"/>
        </w:rPr>
        <w:t>vaistą</w:t>
      </w:r>
      <w:r w:rsidRPr="00FB6C2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FB6C2A">
        <w:rPr>
          <w:rFonts w:ascii="Times New Roman" w:eastAsia="Times New Roman" w:hAnsi="Times New Roman" w:cs="Times New Roman"/>
          <w:i/>
          <w:snapToGrid w:val="0"/>
          <w:szCs w:val="24"/>
        </w:rPr>
        <w:t xml:space="preserve"> </w:t>
      </w:r>
      <w:hyperlink r:id="rId14" w:history="1">
        <w:r w:rsidRPr="00FB6C2A">
          <w:rPr>
            <w:rFonts w:ascii="Times New Roman" w:eastAsia="SimSun" w:hAnsi="Times New Roman" w:cs="Times New Roman"/>
            <w:snapToGrid w:val="0"/>
            <w:color w:val="0000FF"/>
            <w:szCs w:val="20"/>
            <w:u w:val="single"/>
          </w:rPr>
          <w:t>http://www.vvkt.lt/</w:t>
        </w:r>
      </w:hyperlink>
      <w:r w:rsidRPr="00FB6C2A">
        <w:rPr>
          <w:rFonts w:ascii="Times New Roman" w:eastAsia="Times New Roman" w:hAnsi="Times New Roman" w:cs="Times New Roman"/>
          <w:snapToGrid w:val="0"/>
          <w:szCs w:val="20"/>
        </w:rPr>
        <w:t>.</w:t>
      </w:r>
    </w:p>
    <w:p w14:paraId="7073D900"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b/>
          <w:bCs/>
          <w:snapToGrid w:val="0"/>
        </w:rPr>
      </w:pPr>
    </w:p>
    <w:p w14:paraId="12DEA156" w14:textId="0917734E"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w:t>
      </w:r>
    </w:p>
    <w:p w14:paraId="01E00CC1" w14:textId="77777777" w:rsidR="001D6A1A" w:rsidRPr="00FB6C2A" w:rsidRDefault="001D6A1A" w:rsidP="001D6A1A">
      <w:pPr>
        <w:keepNext/>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Toliau pateikiama informacija skirta tik medicinos ar sveikatos priežiūros specialistams:</w:t>
      </w:r>
    </w:p>
    <w:p w14:paraId="0B55F78C" w14:textId="77777777" w:rsidR="001D6A1A" w:rsidRPr="00FB6C2A" w:rsidRDefault="001D6A1A" w:rsidP="001D6A1A">
      <w:pPr>
        <w:keepNext/>
        <w:spacing w:after="0" w:line="240" w:lineRule="auto"/>
        <w:rPr>
          <w:rFonts w:ascii="Times New Roman" w:eastAsia="SimSun" w:hAnsi="Times New Roman" w:cs="Times New Roman"/>
          <w:b/>
          <w:bCs/>
          <w:iCs/>
          <w:color w:val="000000"/>
          <w:lang w:eastAsia="x-none"/>
        </w:rPr>
      </w:pPr>
    </w:p>
    <w:p w14:paraId="7C066883" w14:textId="77777777" w:rsidR="001D6A1A" w:rsidRPr="00FB6C2A" w:rsidRDefault="001D6A1A" w:rsidP="001D6A1A">
      <w:pPr>
        <w:keepNext/>
        <w:spacing w:after="0" w:line="240" w:lineRule="auto"/>
        <w:rPr>
          <w:rFonts w:ascii="Times New Roman" w:eastAsia="SimSun" w:hAnsi="Times New Roman" w:cs="Times New Roman"/>
          <w:b/>
          <w:color w:val="000000"/>
          <w:lang w:eastAsia="x-none"/>
        </w:rPr>
      </w:pPr>
      <w:r w:rsidRPr="00FB6C2A">
        <w:rPr>
          <w:rFonts w:ascii="Times New Roman" w:eastAsia="SimSun" w:hAnsi="Times New Roman" w:cs="Times New Roman"/>
          <w:b/>
          <w:color w:val="000000"/>
          <w:lang w:eastAsia="x-none"/>
        </w:rPr>
        <w:t>Dozavimas</w:t>
      </w:r>
    </w:p>
    <w:p w14:paraId="1CE45255" w14:textId="77777777" w:rsidR="001D6A1A" w:rsidRPr="00FB6C2A" w:rsidRDefault="001D6A1A" w:rsidP="001D6A1A">
      <w:pPr>
        <w:spacing w:after="0" w:line="240" w:lineRule="auto"/>
        <w:rPr>
          <w:rFonts w:ascii="Times New Roman" w:eastAsia="SimSun" w:hAnsi="Times New Roman" w:cs="Times New Roman"/>
          <w:b/>
          <w:bCs/>
          <w:iCs/>
          <w:color w:val="000000"/>
          <w:lang w:eastAsia="x-none"/>
        </w:rPr>
      </w:pPr>
      <w:r w:rsidRPr="00FB6C2A">
        <w:rPr>
          <w:rFonts w:ascii="Times New Roman" w:eastAsia="SimSun" w:hAnsi="Times New Roman" w:cs="Times New Roman"/>
          <w:bCs/>
          <w:iCs/>
          <w:color w:val="000000"/>
          <w:lang w:eastAsia="x-none"/>
        </w:rPr>
        <w:t>Suaugusiųjų populiacija</w:t>
      </w:r>
    </w:p>
    <w:p w14:paraId="7E374F08" w14:textId="77777777" w:rsidR="001D6A1A" w:rsidRPr="00FB6C2A" w:rsidRDefault="001D6A1A" w:rsidP="001D6A1A">
      <w:pPr>
        <w:numPr>
          <w:ilvl w:val="0"/>
          <w:numId w:val="16"/>
        </w:numPr>
        <w:tabs>
          <w:tab w:val="left"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bCs/>
          <w:iCs/>
          <w:snapToGrid w:val="0"/>
        </w:rPr>
        <w:t>Smegenų ir nugaros MRT</w:t>
      </w:r>
      <w:r w:rsidRPr="00FB6C2A">
        <w:rPr>
          <w:rFonts w:ascii="Times New Roman" w:eastAsia="Times New Roman" w:hAnsi="Times New Roman" w:cs="Times New Roman"/>
          <w:snapToGrid w:val="0"/>
        </w:rPr>
        <w:t>:</w:t>
      </w:r>
    </w:p>
    <w:p w14:paraId="2ADFE30A" w14:textId="77777777" w:rsidR="001D6A1A" w:rsidRPr="00FB6C2A" w:rsidRDefault="001D6A1A" w:rsidP="001D6A1A">
      <w:pPr>
        <w:tabs>
          <w:tab w:val="left" w:pos="567"/>
        </w:tabs>
        <w:autoSpaceDE w:val="0"/>
        <w:autoSpaceDN w:val="0"/>
        <w:adjustRightInd w:val="0"/>
        <w:spacing w:after="0" w:line="240" w:lineRule="auto"/>
        <w:ind w:left="567"/>
        <w:rPr>
          <w:rFonts w:ascii="Times New Roman" w:eastAsia="SimSun" w:hAnsi="Times New Roman" w:cs="Times New Roman"/>
          <w:color w:val="000000"/>
          <w:lang w:eastAsia="x-none"/>
        </w:rPr>
      </w:pPr>
      <w:r w:rsidRPr="00FB6C2A">
        <w:rPr>
          <w:rFonts w:ascii="Times New Roman" w:eastAsia="SimSun" w:hAnsi="Times New Roman" w:cs="Times New Roman"/>
          <w:bCs/>
          <w:color w:val="000000"/>
          <w:lang w:eastAsia="x-none"/>
        </w:rPr>
        <w:t>Atliekant neurologinius tyrimus dozė gali kisti nuo 0,1 iki 0,3 mmol/kg kūno svorio, atitinkamai nuo 0,2 iki 0,6 ml/kg kūno svorio. Smegenų naviku sergantiems pacientams sušvirkštus 0,1 mmol/kg kūno svorio, papildoma 0,2 mmol/kg kūno svorio dozė gali padėti geriau apibūdinti naviką ir palengvinti sprendimą dėl gydymo.</w:t>
      </w:r>
    </w:p>
    <w:p w14:paraId="6A15B74B" w14:textId="77777777" w:rsidR="001D6A1A" w:rsidRPr="00FB6C2A" w:rsidRDefault="001D6A1A" w:rsidP="001D6A1A">
      <w:pPr>
        <w:keepNext/>
        <w:numPr>
          <w:ilvl w:val="0"/>
          <w:numId w:val="16"/>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FB6C2A">
        <w:rPr>
          <w:rFonts w:ascii="Times New Roman" w:eastAsia="SimSun" w:hAnsi="Times New Roman" w:cs="Times New Roman"/>
          <w:bCs/>
          <w:iCs/>
          <w:color w:val="000000"/>
          <w:lang w:eastAsia="x-none"/>
        </w:rPr>
        <w:t>Viso kūno MRT</w:t>
      </w:r>
      <w:r w:rsidRPr="00FB6C2A">
        <w:rPr>
          <w:rFonts w:ascii="Times New Roman" w:eastAsia="SimSun" w:hAnsi="Times New Roman" w:cs="Times New Roman"/>
          <w:b/>
          <w:color w:val="000000"/>
          <w:lang w:eastAsia="x-none"/>
        </w:rPr>
        <w:t xml:space="preserve"> </w:t>
      </w:r>
      <w:r w:rsidRPr="00FB6C2A">
        <w:rPr>
          <w:rFonts w:ascii="Times New Roman" w:eastAsia="SimSun" w:hAnsi="Times New Roman" w:cs="Times New Roman"/>
          <w:color w:val="000000"/>
          <w:lang w:eastAsia="x-none"/>
        </w:rPr>
        <w:t xml:space="preserve">ir angiografija: </w:t>
      </w:r>
    </w:p>
    <w:p w14:paraId="5E25AF15" w14:textId="77777777" w:rsidR="001D6A1A" w:rsidRPr="00FB6C2A" w:rsidRDefault="001D6A1A" w:rsidP="001D6A1A">
      <w:pPr>
        <w:spacing w:after="0" w:line="240" w:lineRule="auto"/>
        <w:ind w:left="567"/>
        <w:rPr>
          <w:rFonts w:ascii="Times New Roman" w:eastAsia="SimSun" w:hAnsi="Times New Roman" w:cs="Times New Roman"/>
          <w:iCs/>
          <w:color w:val="000000"/>
          <w:lang w:eastAsia="x-none"/>
        </w:rPr>
      </w:pPr>
      <w:r w:rsidRPr="00FB6C2A">
        <w:rPr>
          <w:rFonts w:ascii="Times New Roman" w:eastAsia="SimSun" w:hAnsi="Times New Roman" w:cs="Times New Roman"/>
          <w:color w:val="000000"/>
          <w:lang w:eastAsia="x-none"/>
        </w:rPr>
        <w:t>Diagnostiniu požiūriu tinkamą kontrastą užtikrinanti injekcijos į veną rekomenduojama dozė yra 0,1 mmol/kg (t. y., 0,2 ml/kg).</w:t>
      </w:r>
    </w:p>
    <w:p w14:paraId="66BA959D" w14:textId="77777777" w:rsidR="001D6A1A" w:rsidRPr="00FB6C2A" w:rsidRDefault="001D6A1A" w:rsidP="001D6A1A">
      <w:pPr>
        <w:numPr>
          <w:ilvl w:val="0"/>
          <w:numId w:val="16"/>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FB6C2A">
        <w:rPr>
          <w:rFonts w:ascii="Times New Roman" w:eastAsia="SimSun" w:hAnsi="Times New Roman" w:cs="Times New Roman"/>
          <w:color w:val="000000"/>
          <w:lang w:eastAsia="x-none"/>
        </w:rPr>
        <w:t>Angiografija: išskirtinėmis aplinkybėmis (pvz., nepavykus gauti didelės kraujagyslių dalies vaizdo pakankamos kokybės) gali būti pagrįstas antros iš eilės injekcijos 0,1 mmol/kg kūno svorio, atitinkančios 0,2 ml/kg kūno svorio, skyrimas. Tačiau jei dviejų iš eilės švirkščiamų DOTAREM dozių vartojimas numatomas dar prieš atliekant angiografiją, priklausomai nuo turimų vaizdo tyrimo prietaisų, gali būti naudinga du kartus sušvirkšti 0,05 mmol/ kg kūno svorio, atitinkančią 0,1 ml/kg kūno svorio, dozę.</w:t>
      </w:r>
    </w:p>
    <w:p w14:paraId="1F0A91D6" w14:textId="77777777" w:rsidR="001D6A1A" w:rsidRPr="00FB6C2A" w:rsidRDefault="001D6A1A" w:rsidP="001D6A1A">
      <w:pPr>
        <w:spacing w:after="0" w:line="240" w:lineRule="auto"/>
        <w:rPr>
          <w:rFonts w:ascii="Times New Roman" w:eastAsia="SimSun" w:hAnsi="Times New Roman" w:cs="Times New Roman"/>
          <w:iCs/>
          <w:color w:val="000000"/>
          <w:lang w:eastAsia="x-none"/>
        </w:rPr>
      </w:pPr>
    </w:p>
    <w:p w14:paraId="7389847F" w14:textId="77777777" w:rsidR="001D6A1A" w:rsidRPr="00FB6C2A" w:rsidRDefault="001D6A1A" w:rsidP="001D6A1A">
      <w:pPr>
        <w:tabs>
          <w:tab w:val="left" w:pos="567"/>
        </w:tabs>
        <w:spacing w:after="0" w:line="260" w:lineRule="exact"/>
        <w:rPr>
          <w:rFonts w:ascii="Times New Roman" w:eastAsia="Times New Roman" w:hAnsi="Times New Roman" w:cs="Times New Roman"/>
          <w:i/>
          <w:snapToGrid w:val="0"/>
          <w:szCs w:val="20"/>
        </w:rPr>
      </w:pPr>
      <w:r w:rsidRPr="00FB6C2A">
        <w:rPr>
          <w:rFonts w:ascii="Times New Roman" w:eastAsia="Times New Roman" w:hAnsi="Times New Roman" w:cs="Times New Roman"/>
          <w:snapToGrid w:val="0"/>
        </w:rPr>
        <w:t>Vaikų populiacija</w:t>
      </w:r>
      <w:r w:rsidRPr="00FB6C2A">
        <w:rPr>
          <w:rFonts w:ascii="Times New Roman" w:eastAsia="Times New Roman" w:hAnsi="Times New Roman" w:cs="Times New Roman"/>
          <w:i/>
          <w:snapToGrid w:val="0"/>
          <w:szCs w:val="20"/>
        </w:rPr>
        <w:t xml:space="preserve"> (0-18 metų)</w:t>
      </w:r>
    </w:p>
    <w:p w14:paraId="7DAD0075" w14:textId="77777777" w:rsidR="001D6A1A" w:rsidRPr="00FB6C2A" w:rsidRDefault="001D6A1A" w:rsidP="001D6A1A">
      <w:pPr>
        <w:numPr>
          <w:ilvl w:val="0"/>
          <w:numId w:val="16"/>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Smegenų ir nugaros MRT / viso kūno MRT: rekomenduojama ir maksimali Dotarem dozė yra 0,1 mmol/kg kūno svorio. Vieno tyrimo metu negali būti vartojama daugiau nei viena dozė.</w:t>
      </w:r>
    </w:p>
    <w:p w14:paraId="70F78050" w14:textId="77777777" w:rsidR="001D6A1A" w:rsidRPr="00FB6C2A" w:rsidRDefault="001D6A1A" w:rsidP="001D6A1A">
      <w:pPr>
        <w:spacing w:after="0" w:line="240" w:lineRule="auto"/>
        <w:ind w:left="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Dėl nepakankamo naujagimių iki 4 savaičių ir kūdikių iki 1 metų amžiaus inkstų funkcijos išsivystymo, DOTAREM vartoti tik po nuodugnaus apsvarstymo, vartojama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620267FC" w14:textId="77777777" w:rsidR="001D6A1A" w:rsidRPr="00FB6C2A" w:rsidRDefault="001D6A1A" w:rsidP="001D6A1A">
      <w:pPr>
        <w:numPr>
          <w:ilvl w:val="0"/>
          <w:numId w:val="16"/>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Angiografija: DOTAREM nerekomenduojama skirti atliekant angiografiją jaunesniems kaip 18 metų amžiaus vaikams, nes duomenų apie veiksmingumą ir saugumą šiai indikacijai nepakanka.</w:t>
      </w:r>
    </w:p>
    <w:p w14:paraId="115C102E" w14:textId="77777777" w:rsidR="001D6A1A" w:rsidRPr="00FB6C2A" w:rsidRDefault="001D6A1A" w:rsidP="001D6A1A">
      <w:pPr>
        <w:spacing w:after="0" w:line="240" w:lineRule="auto"/>
        <w:rPr>
          <w:rFonts w:ascii="Times New Roman" w:eastAsia="SimSun" w:hAnsi="Times New Roman" w:cs="Times New Roman"/>
          <w:color w:val="000000"/>
          <w:lang w:eastAsia="x-none"/>
        </w:rPr>
      </w:pPr>
    </w:p>
    <w:p w14:paraId="13E58231" w14:textId="77777777" w:rsidR="001D6A1A" w:rsidRPr="00FB6C2A" w:rsidRDefault="001D6A1A" w:rsidP="001D6A1A">
      <w:pPr>
        <w:tabs>
          <w:tab w:val="left" w:pos="567"/>
        </w:tabs>
        <w:spacing w:after="0" w:line="240" w:lineRule="auto"/>
        <w:rPr>
          <w:rFonts w:ascii="Times New Roman" w:eastAsia="Times New Roman" w:hAnsi="Times New Roman" w:cs="Times New Roman"/>
        </w:rPr>
      </w:pPr>
      <w:r w:rsidRPr="00FB6C2A">
        <w:rPr>
          <w:rFonts w:ascii="Times New Roman" w:eastAsia="Times New Roman" w:hAnsi="Times New Roman" w:cs="Times New Roman"/>
        </w:rPr>
        <w:t>Ypatingos populiacijos</w:t>
      </w:r>
    </w:p>
    <w:p w14:paraId="66C03E3B" w14:textId="77777777" w:rsidR="001D6A1A" w:rsidRPr="00FB6C2A" w:rsidRDefault="001D6A1A" w:rsidP="001D6A1A">
      <w:pPr>
        <w:numPr>
          <w:ilvl w:val="0"/>
          <w:numId w:val="16"/>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FB6C2A">
        <w:rPr>
          <w:rFonts w:ascii="Times New Roman" w:eastAsia="SimSun" w:hAnsi="Times New Roman" w:cs="Times New Roman"/>
          <w:color w:val="000000"/>
          <w:lang w:eastAsia="x-none"/>
        </w:rPr>
        <w:t xml:space="preserve">Pacientai, kurių inkstų funkcija sutrikusi: Pacientams, kuriems yra lengvas ar vidutinis inkstų funkcijos sutrikimas (glomerulų filtracijos greitis (GFG) </w:t>
      </w:r>
      <w:r w:rsidRPr="00FB6C2A">
        <w:rPr>
          <w:rFonts w:ascii="Times New Roman" w:eastAsia="SimSun" w:hAnsi="Times New Roman" w:cs="Times New Roman"/>
          <w:color w:val="000000"/>
          <w:lang w:eastAsia="x-none"/>
        </w:rPr>
        <w:sym w:font="Symbol" w:char="F0B3"/>
      </w:r>
      <w:r w:rsidRPr="00FB6C2A">
        <w:rPr>
          <w:rFonts w:ascii="Times New Roman" w:eastAsia="SimSun" w:hAnsi="Times New Roman" w:cs="Times New Roman"/>
          <w:color w:val="000000"/>
          <w:lang w:eastAsia="x-none"/>
        </w:rPr>
        <w:t xml:space="preserve"> 30 ml/min/1,73m2) skiriama suaugusiųjų dozė. Taip pat žiūrėkite žemiau „Pacientai, kurių inkstų funkcija sutrikusi“. </w:t>
      </w:r>
    </w:p>
    <w:p w14:paraId="7820529E" w14:textId="77777777" w:rsidR="001D6A1A" w:rsidRPr="00FB6C2A" w:rsidRDefault="001D6A1A" w:rsidP="001D6A1A">
      <w:pPr>
        <w:numPr>
          <w:ilvl w:val="0"/>
          <w:numId w:val="17"/>
        </w:numPr>
        <w:tabs>
          <w:tab w:val="num" w:pos="-3119"/>
          <w:tab w:val="left" w:pos="-2977"/>
          <w:tab w:val="left" w:pos="567"/>
        </w:tabs>
        <w:spacing w:after="0" w:line="240" w:lineRule="auto"/>
        <w:ind w:left="567" w:hanging="567"/>
        <w:rPr>
          <w:rFonts w:ascii="Times New Roman" w:eastAsia="Times New Roman" w:hAnsi="Times New Roman" w:cs="Times New Roman"/>
          <w:snapToGrid w:val="0"/>
        </w:rPr>
      </w:pPr>
      <w:r w:rsidRPr="00FB6C2A">
        <w:rPr>
          <w:rFonts w:ascii="Times New Roman" w:eastAsia="Times New Roman" w:hAnsi="Times New Roman" w:cs="Times New Roman"/>
          <w:snapToGrid w:val="0"/>
        </w:rPr>
        <w:lastRenderedPageBreak/>
        <w:t>Pacientai, kurių kepenų funkcija sutrikusi: šiems pacientams galima skirti suaugusiųjų dozę. Vaisto skirti rekomenduojama atsargiai, ypač perioperacinio kepenų transplantacijos laikotarpio metu.</w:t>
      </w:r>
    </w:p>
    <w:p w14:paraId="0B0E7AE7"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p>
    <w:p w14:paraId="458D9B00" w14:textId="77777777" w:rsidR="001D6A1A" w:rsidRPr="00FB6C2A" w:rsidRDefault="001D6A1A" w:rsidP="001D6A1A">
      <w:pPr>
        <w:tabs>
          <w:tab w:val="left" w:pos="567"/>
        </w:tabs>
        <w:spacing w:after="0" w:line="240" w:lineRule="auto"/>
        <w:rPr>
          <w:rFonts w:ascii="Times New Roman" w:eastAsia="SimSun" w:hAnsi="Times New Roman" w:cs="Times New Roman"/>
          <w:b/>
          <w:bCs/>
          <w:color w:val="000000"/>
          <w:lang w:eastAsia="x-none"/>
        </w:rPr>
      </w:pPr>
      <w:r w:rsidRPr="00FB6C2A">
        <w:rPr>
          <w:rFonts w:ascii="Times New Roman" w:eastAsia="SimSun" w:hAnsi="Times New Roman" w:cs="Times New Roman"/>
          <w:b/>
          <w:bCs/>
          <w:color w:val="000000"/>
          <w:lang w:eastAsia="x-none"/>
        </w:rPr>
        <w:t>Vartojimo metodas</w:t>
      </w:r>
    </w:p>
    <w:p w14:paraId="648039D9"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DOTAREM skirtas vartoti tik į veną. DOTAREM negalima švirkšti atliekant subarachnoidinę (ar epidurinę) injekciją.</w:t>
      </w:r>
    </w:p>
    <w:p w14:paraId="2638146C"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Infuzijos greitis: 3-5 ml/min. (didesnis infuzijos greitis – iki 120 ml/min., t. y., 2 ml/s gali būti naudojamas angiografinėms procedūroms).</w:t>
      </w:r>
    </w:p>
    <w:p w14:paraId="50743DDD"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Tinkamiausias vaizdas: per 45 minutes po injekcijos.</w:t>
      </w:r>
    </w:p>
    <w:p w14:paraId="16761DD5" w14:textId="77777777" w:rsidR="001D6A1A" w:rsidRPr="00FB6C2A" w:rsidRDefault="001D6A1A" w:rsidP="001D6A1A">
      <w:pPr>
        <w:tabs>
          <w:tab w:val="left" w:pos="567"/>
        </w:tabs>
        <w:spacing w:after="0" w:line="240" w:lineRule="auto"/>
        <w:rPr>
          <w:rFonts w:ascii="Times New Roman" w:eastAsia="SimSun" w:hAnsi="Times New Roman" w:cs="Times New Roman"/>
          <w:lang w:eastAsia="zh-CN"/>
        </w:rPr>
      </w:pPr>
      <w:r w:rsidRPr="00FB6C2A">
        <w:rPr>
          <w:rFonts w:ascii="Times New Roman" w:eastAsia="SimSun" w:hAnsi="Times New Roman" w:cs="Times New Roman"/>
          <w:lang w:eastAsia="zh-CN"/>
        </w:rPr>
        <w:t>Tinkamiausia vaizdų seka: T1režimu.</w:t>
      </w:r>
    </w:p>
    <w:p w14:paraId="4C631FFD" w14:textId="77777777" w:rsidR="001D6A1A" w:rsidRPr="00FB6C2A" w:rsidRDefault="001D6A1A" w:rsidP="001D6A1A">
      <w:pPr>
        <w:tabs>
          <w:tab w:val="left" w:pos="567"/>
        </w:tabs>
        <w:spacing w:after="0" w:line="240" w:lineRule="auto"/>
        <w:rPr>
          <w:rFonts w:ascii="Times New Roman" w:eastAsia="SimSun" w:hAnsi="Times New Roman" w:cs="Times New Roman"/>
          <w:color w:val="000000"/>
          <w:lang w:eastAsia="x-none"/>
        </w:rPr>
      </w:pPr>
      <w:r w:rsidRPr="00FB6C2A">
        <w:rPr>
          <w:rFonts w:ascii="Times New Roman" w:eastAsia="SimSun" w:hAnsi="Times New Roman" w:cs="Times New Roman"/>
          <w:bCs/>
          <w:color w:val="000000"/>
          <w:lang w:eastAsia="x-none"/>
        </w:rPr>
        <w:t>Jei įmanoma, kontrastinė medžiaga turi būti švirkščiama į kraujagysles pacientui gulint. Sušvirkštus pacientą reikia stebėti mažiausiai pusvalandį, nes, remiantis patirtimi, dauguma nepageidaujamų poveikių pasireiškia per šį laikotarpį.</w:t>
      </w:r>
    </w:p>
    <w:p w14:paraId="11CEFBD0"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Guminį kamštį reikia pradurti tik vieną kartą su vaistui ištraukti tinkamu prietaisu (smaigu).</w:t>
      </w:r>
    </w:p>
    <w:p w14:paraId="4C9F184E"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 xml:space="preserve">Vaistui ištraukti naudojamą prietaisą sudaro: troakaras, sterilus oro filtras, </w:t>
      </w:r>
      <w:r w:rsidRPr="00FB6C2A">
        <w:rPr>
          <w:rFonts w:ascii="Times New Roman" w:eastAsia="Times New Roman" w:hAnsi="Times New Roman" w:cs="Times New Roman"/>
          <w:i/>
          <w:snapToGrid w:val="0"/>
        </w:rPr>
        <w:t>luer</w:t>
      </w:r>
      <w:r w:rsidRPr="00FB6C2A">
        <w:rPr>
          <w:rFonts w:ascii="Times New Roman" w:eastAsia="Times New Roman" w:hAnsi="Times New Roman" w:cs="Times New Roman"/>
          <w:snapToGrid w:val="0"/>
        </w:rPr>
        <w:t xml:space="preserve"> antgalis ir apsauginis kamštis.</w:t>
      </w:r>
    </w:p>
    <w:p w14:paraId="0E743597"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r w:rsidRPr="00FB6C2A">
        <w:rPr>
          <w:rFonts w:ascii="Times New Roman" w:eastAsia="Times New Roman" w:hAnsi="Times New Roman" w:cs="Times New Roman"/>
          <w:snapToGrid w:val="0"/>
        </w:rPr>
        <w:t>Jis gali būti naudojamas su vienkartinio naudojimo (steriliu) švirkštu, užpildytu pagal vienos dozės švirkštimo protokolą arba, jei klinikiniu požiūriu būtina, sušvirkšti antrąją kontrastinės medžiagos dozę.</w:t>
      </w:r>
    </w:p>
    <w:p w14:paraId="1B389FC0" w14:textId="77777777" w:rsidR="001D6A1A" w:rsidRPr="00FB6C2A" w:rsidRDefault="001D6A1A" w:rsidP="001D6A1A">
      <w:pPr>
        <w:tabs>
          <w:tab w:val="left" w:pos="567"/>
        </w:tabs>
        <w:spacing w:after="0" w:line="260" w:lineRule="exact"/>
        <w:rPr>
          <w:rFonts w:ascii="Times New Roman" w:eastAsia="SimSun" w:hAnsi="Times New Roman" w:cs="Times New Roman"/>
          <w:lang w:eastAsia="zh-CN"/>
        </w:rPr>
      </w:pPr>
      <w:r w:rsidRPr="00FB6C2A">
        <w:rPr>
          <w:rFonts w:ascii="Times New Roman" w:eastAsia="SimSun" w:hAnsi="Times New Roman" w:cs="Times New Roman"/>
          <w:lang w:eastAsia="zh-CN"/>
        </w:rPr>
        <w:t>Automatinę injekcijos sistemą galima naudoti tik vienam pacientui, kai reikia atlikti pakartotines injekcijas.</w:t>
      </w:r>
    </w:p>
    <w:p w14:paraId="66553D93" w14:textId="77777777" w:rsidR="001D6A1A" w:rsidRPr="00FB6C2A" w:rsidRDefault="001D6A1A" w:rsidP="001D6A1A">
      <w:pPr>
        <w:tabs>
          <w:tab w:val="left" w:pos="567"/>
        </w:tabs>
        <w:spacing w:after="0" w:line="260" w:lineRule="exact"/>
        <w:rPr>
          <w:rFonts w:ascii="Times New Roman" w:eastAsia="SimSun" w:hAnsi="Times New Roman" w:cs="Times New Roman"/>
          <w:lang w:eastAsia="zh-CN"/>
        </w:rPr>
      </w:pPr>
      <w:r w:rsidRPr="00FB6C2A">
        <w:rPr>
          <w:rFonts w:ascii="Times New Roman" w:eastAsia="SimSun" w:hAnsi="Times New Roman" w:cs="Times New Roman"/>
          <w:lang w:eastAsia="zh-CN"/>
        </w:rPr>
        <w:t>Tyrimo procedūros pabaigoje flakone likusį preparatą ir vienkartinio naudojimo prietaisą reikia išmesti ne vėliau kaip per 24 valandas nuo guminio kamščio pradūrimo momento. Būtina atidžiai laikytis prietaiso gamintojo nurodymų.</w:t>
      </w:r>
    </w:p>
    <w:p w14:paraId="6F280C69"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Prieš vartojant injekcinį tirpalą reikia patikrinti vizualiai. Galima naudoti tik skaidrius, be matomų nuosėdų tirpalus.</w:t>
      </w:r>
    </w:p>
    <w:p w14:paraId="6E711A71" w14:textId="77777777" w:rsidR="001D6A1A" w:rsidRPr="00FB6C2A" w:rsidRDefault="001D6A1A" w:rsidP="001D6A1A">
      <w:pPr>
        <w:tabs>
          <w:tab w:val="left" w:pos="567"/>
        </w:tabs>
        <w:spacing w:after="0" w:line="260" w:lineRule="exact"/>
        <w:rPr>
          <w:rFonts w:ascii="Times New Roman" w:eastAsia="Times New Roman" w:hAnsi="Times New Roman" w:cs="Times New Roman"/>
          <w:snapToGrid w:val="0"/>
        </w:rPr>
      </w:pPr>
    </w:p>
    <w:p w14:paraId="04105C76" w14:textId="77777777" w:rsidR="001D6A1A" w:rsidRPr="00FB6C2A" w:rsidRDefault="001D6A1A" w:rsidP="001D6A1A">
      <w:pPr>
        <w:tabs>
          <w:tab w:val="left" w:pos="567"/>
        </w:tabs>
        <w:spacing w:after="0" w:line="260" w:lineRule="exact"/>
        <w:rPr>
          <w:rFonts w:ascii="Times New Roman" w:eastAsia="MS Mincho" w:hAnsi="Times New Roman" w:cs="Times New Roman"/>
          <w:bCs/>
          <w:iCs/>
          <w:snapToGrid w:val="0"/>
        </w:rPr>
      </w:pPr>
      <w:r w:rsidRPr="00FB6C2A">
        <w:rPr>
          <w:rFonts w:ascii="Times New Roman" w:eastAsia="Times New Roman" w:hAnsi="Times New Roman" w:cs="Times New Roman"/>
          <w:snapToGrid w:val="0"/>
        </w:rPr>
        <w:t xml:space="preserve">Vaikų populiacija </w:t>
      </w:r>
      <w:r w:rsidRPr="00FB6C2A">
        <w:rPr>
          <w:rFonts w:ascii="Times New Roman" w:eastAsia="Times New Roman" w:hAnsi="Times New Roman" w:cs="Times New Roman"/>
          <w:snapToGrid w:val="0"/>
          <w:szCs w:val="20"/>
        </w:rPr>
        <w:t>(0-18 metų)</w:t>
      </w:r>
    </w:p>
    <w:p w14:paraId="02B7D4A4" w14:textId="77777777" w:rsidR="001D6A1A" w:rsidRPr="00FB6C2A" w:rsidRDefault="001D6A1A" w:rsidP="001D6A1A">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FB6C2A">
        <w:rPr>
          <w:rFonts w:ascii="Times New Roman" w:eastAsia="Times New Roman" w:hAnsi="Times New Roman" w:cs="Times New Roman"/>
          <w:snapToGrid w:val="0"/>
          <w:szCs w:val="20"/>
        </w:rPr>
        <w:t>Priklausomai nuo DOTAREM kiekio, kurią reikės duoti vaikui, rekomenduotina naudoti DOTAREM flakonus su vienkartinio naudojimo švirkštu, kuris pritaikytas šiam kiekiui, tam, kad būtų pasiektas geresnis injekcijos kiekio tikslumas.</w:t>
      </w:r>
    </w:p>
    <w:p w14:paraId="61654CC7" w14:textId="77777777" w:rsidR="001D6A1A" w:rsidRPr="00FB6C2A" w:rsidRDefault="001D6A1A" w:rsidP="001D6A1A">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FB6C2A">
        <w:rPr>
          <w:rFonts w:ascii="Times New Roman" w:eastAsia="Times New Roman" w:hAnsi="Times New Roman" w:cs="Times New Roman"/>
          <w:snapToGrid w:val="0"/>
          <w:szCs w:val="20"/>
        </w:rPr>
        <w:t>Naujagimiams ir kūdikiams reikiama dozė turi būti administruojama rankiniu būdu.</w:t>
      </w:r>
    </w:p>
    <w:p w14:paraId="063F46CA" w14:textId="77777777" w:rsidR="001D6A1A" w:rsidRPr="00FB6C2A" w:rsidRDefault="001D6A1A" w:rsidP="001D6A1A">
      <w:pPr>
        <w:numPr>
          <w:ilvl w:val="12"/>
          <w:numId w:val="0"/>
        </w:numPr>
        <w:spacing w:after="0" w:line="240" w:lineRule="auto"/>
        <w:ind w:right="-2"/>
        <w:rPr>
          <w:rFonts w:ascii="Times New Roman" w:eastAsia="Times New Roman" w:hAnsi="Times New Roman" w:cs="Times New Roman"/>
          <w:snapToGrid w:val="0"/>
        </w:rPr>
      </w:pPr>
    </w:p>
    <w:p w14:paraId="448B6B5B" w14:textId="77777777" w:rsidR="001D6A1A" w:rsidRPr="00FB6C2A" w:rsidRDefault="001D6A1A" w:rsidP="001D6A1A">
      <w:pPr>
        <w:numPr>
          <w:ilvl w:val="12"/>
          <w:numId w:val="0"/>
        </w:numPr>
        <w:spacing w:after="0" w:line="240" w:lineRule="auto"/>
        <w:outlineLvl w:val="3"/>
        <w:rPr>
          <w:rFonts w:ascii="Times New Roman" w:eastAsia="Times New Roman" w:hAnsi="Times New Roman" w:cs="Times New Roman"/>
          <w:b/>
          <w:snapToGrid w:val="0"/>
          <w:lang w:eastAsia="x-none"/>
        </w:rPr>
      </w:pPr>
    </w:p>
    <w:p w14:paraId="33A24FD6" w14:textId="77777777" w:rsidR="001D6A1A" w:rsidRPr="00FB6C2A" w:rsidRDefault="001D6A1A" w:rsidP="001D6A1A">
      <w:pPr>
        <w:keepNext/>
        <w:numPr>
          <w:ilvl w:val="12"/>
          <w:numId w:val="0"/>
        </w:numPr>
        <w:spacing w:after="0" w:line="240" w:lineRule="auto"/>
        <w:outlineLvl w:val="3"/>
        <w:rPr>
          <w:rFonts w:ascii="Calibri" w:eastAsia="Times New Roman"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Pacientai, kurių inkstų funkcija sutrikusi</w:t>
      </w:r>
    </w:p>
    <w:p w14:paraId="74DD8D0C" w14:textId="77777777" w:rsidR="001D6A1A" w:rsidRPr="00FB6C2A" w:rsidRDefault="001D6A1A" w:rsidP="001D6A1A">
      <w:pPr>
        <w:keepNext/>
        <w:numPr>
          <w:ilvl w:val="12"/>
          <w:numId w:val="0"/>
        </w:numPr>
        <w:tabs>
          <w:tab w:val="left" w:pos="567"/>
          <w:tab w:val="left" w:pos="720"/>
        </w:tabs>
        <w:spacing w:after="0" w:line="240" w:lineRule="auto"/>
        <w:ind w:right="-2"/>
        <w:rPr>
          <w:rFonts w:ascii="Times New Roman" w:eastAsia="Times New Roman" w:hAnsi="Times New Roman" w:cs="Times New Roman"/>
          <w:b/>
          <w:iCs/>
          <w:snapToGrid w:val="0"/>
          <w:color w:val="000000"/>
        </w:rPr>
      </w:pPr>
      <w:r w:rsidRPr="00FB6C2A">
        <w:rPr>
          <w:rFonts w:ascii="Times New Roman" w:eastAsia="Times New Roman" w:hAnsi="Times New Roman" w:cs="Times New Roman"/>
          <w:b/>
          <w:snapToGrid w:val="0"/>
          <w:color w:val="000000"/>
        </w:rPr>
        <w:t>Prieš DOTAREM vartojimą, visiems pacientams rekomenduojama atlikti laboratorinius tyrimus, ištirti dėl inkstų funkcijos sutrikimų.</w:t>
      </w:r>
    </w:p>
    <w:p w14:paraId="7278EA0F" w14:textId="77777777" w:rsidR="001D6A1A" w:rsidRPr="00FB6C2A" w:rsidRDefault="001D6A1A" w:rsidP="001D6A1A">
      <w:pPr>
        <w:numPr>
          <w:ilvl w:val="12"/>
          <w:numId w:val="0"/>
        </w:numPr>
        <w:tabs>
          <w:tab w:val="left" w:pos="567"/>
          <w:tab w:val="left" w:pos="720"/>
        </w:tabs>
        <w:spacing w:after="0" w:line="240" w:lineRule="auto"/>
        <w:ind w:right="-2"/>
        <w:rPr>
          <w:rFonts w:ascii="Times New Roman" w:eastAsia="Times New Roman" w:hAnsi="Times New Roman" w:cs="Times New Roman"/>
          <w:iCs/>
          <w:snapToGrid w:val="0"/>
          <w:color w:val="000000"/>
        </w:rPr>
      </w:pPr>
    </w:p>
    <w:p w14:paraId="23B84673" w14:textId="77777777" w:rsidR="001D6A1A" w:rsidRPr="00FB6C2A" w:rsidRDefault="001D6A1A" w:rsidP="001D6A1A">
      <w:pPr>
        <w:numPr>
          <w:ilvl w:val="12"/>
          <w:numId w:val="0"/>
        </w:numPr>
        <w:tabs>
          <w:tab w:val="left" w:pos="567"/>
          <w:tab w:val="left" w:pos="720"/>
        </w:tabs>
        <w:spacing w:after="0" w:line="240" w:lineRule="auto"/>
        <w:ind w:right="-2"/>
        <w:rPr>
          <w:rFonts w:ascii="Times New Roman" w:eastAsia="Times New Roman" w:hAnsi="Times New Roman" w:cs="Times New Roman"/>
          <w:snapToGrid w:val="0"/>
        </w:rPr>
      </w:pPr>
      <w:r w:rsidRPr="00FB6C2A">
        <w:rPr>
          <w:rFonts w:ascii="Times New Roman" w:eastAsia="Times New Roman" w:hAnsi="Times New Roman" w:cs="Times New Roman"/>
          <w:snapToGrid w:val="0"/>
        </w:rPr>
        <w:t>Vartojant kai kuriuos gadolinio sudėtyje turinčius kontrastinius preparatus pacientams, kuriems yra sunkus arba lėtinis sunkus inkstų funkcijos sutrikimas (glomerulų filtracijos greitis (GFG) &lt; 30 ml/min/1,73m</w:t>
      </w:r>
      <w:r w:rsidRPr="00FB6C2A">
        <w:rPr>
          <w:rFonts w:ascii="Times New Roman" w:eastAsia="Times New Roman" w:hAnsi="Times New Roman" w:cs="Times New Roman"/>
          <w:snapToGrid w:val="0"/>
          <w:vertAlign w:val="superscript"/>
        </w:rPr>
        <w:t>2</w:t>
      </w:r>
      <w:r w:rsidRPr="00FB6C2A">
        <w:rPr>
          <w:rFonts w:ascii="Times New Roman" w:eastAsia="Times New Roman" w:hAnsi="Times New Roman" w:cs="Times New Roman"/>
          <w:snapToGrid w:val="0"/>
        </w:rPr>
        <w:t xml:space="preserve">), gauta pranešimų apie nefrogeninės sisteminės fibrozės (NSF) atvejus. Pacientai, kuriems atliekama kepenų transplantacija, priklauso padidintos rizikos grupei, kadangi šioje grupėje yra didelis sunkaus inkstų funkcijos sutrikimo pasireiškimo dažnis. </w:t>
      </w:r>
      <w:r w:rsidRPr="00FB6C2A">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pacientams </w:t>
      </w:r>
      <w:r w:rsidRPr="00FB6C2A">
        <w:rPr>
          <w:rFonts w:ascii="Times New Roman" w:eastAsia="Times New Roman" w:hAnsi="Times New Roman" w:cs="Times New Roman"/>
          <w:snapToGrid w:val="0"/>
        </w:rPr>
        <w:t>perioperacinio kepenų transplantacijos laikotarpio metu,</w:t>
      </w:r>
      <w:r w:rsidRPr="00FB6C2A">
        <w:rPr>
          <w:rFonts w:ascii="Times New Roman" w:eastAsia="Times New Roman" w:hAnsi="Times New Roman" w:cs="Times New Roman"/>
          <w:snapToGrid w:val="0"/>
          <w:color w:val="000000"/>
        </w:rPr>
        <w:t xml:space="preserve"> tik įvertinus naudos ir rizikos santykį. DOTAREM vartoti tik tuo atveju, jeigu diagnostinė informacija būtina ir jos negalima gauti nekontrastinio magnetinio rezonanso tyrimo (MRT) pagalba. </w:t>
      </w:r>
      <w:r w:rsidRPr="00FB6C2A">
        <w:rPr>
          <w:rFonts w:ascii="Times New Roman" w:eastAsia="Times New Roman" w:hAnsi="Times New Roman" w:cs="Times New Roman"/>
          <w:snapToGrid w:val="0"/>
        </w:rPr>
        <w:t>Jei DOTAREM vartojimo išvengti neįmanoma,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6F736D23" w14:textId="77777777" w:rsidR="001D6A1A" w:rsidRPr="00FB6C2A" w:rsidRDefault="001D6A1A" w:rsidP="001D6A1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p>
    <w:p w14:paraId="3A2EBCDE" w14:textId="77777777" w:rsidR="001D6A1A" w:rsidRPr="00FB6C2A" w:rsidRDefault="001D6A1A" w:rsidP="001D6A1A">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r w:rsidRPr="00FB6C2A">
        <w:rPr>
          <w:rFonts w:ascii="Times New Roman" w:eastAsia="Times New Roman" w:hAnsi="Times New Roman" w:cs="Times New Roman"/>
          <w:snapToGrid w:val="0"/>
        </w:rPr>
        <w:t>Netrukus po DOTAREM vartojimo, hemodializė gali padėti pašalinti DOTAREM iš organizmo. Nėra įrodymų, kad hemodializė yra veiksminga NSF gydymui arba prevencijai pacientams, kuriems hemodializė, neatliekama.</w:t>
      </w:r>
    </w:p>
    <w:p w14:paraId="2E1072E1"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p>
    <w:p w14:paraId="48140099" w14:textId="77777777" w:rsidR="001D6A1A" w:rsidRPr="00FB6C2A" w:rsidRDefault="001D6A1A" w:rsidP="001D6A1A">
      <w:pPr>
        <w:tabs>
          <w:tab w:val="left" w:pos="567"/>
        </w:tabs>
        <w:spacing w:after="0" w:line="240" w:lineRule="auto"/>
        <w:outlineLvl w:val="3"/>
        <w:rPr>
          <w:rFonts w:ascii="Calibri" w:eastAsia="MS Mincho"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Senyvi pacientai</w:t>
      </w:r>
    </w:p>
    <w:p w14:paraId="4267C5C6"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color w:val="000000"/>
        </w:rPr>
        <w:lastRenderedPageBreak/>
        <w:t>Dėl galimo gadotero rūgšties klirenso sumažėjimo senyviems pacientams, yra ypatingai</w:t>
      </w:r>
      <w:r w:rsidRPr="00FB6C2A">
        <w:rPr>
          <w:rFonts w:ascii="Times New Roman" w:eastAsia="Times New Roman" w:hAnsi="Times New Roman" w:cs="Times New Roman"/>
          <w:i/>
          <w:snapToGrid w:val="0"/>
          <w:color w:val="000000"/>
        </w:rPr>
        <w:t xml:space="preserve"> </w:t>
      </w:r>
      <w:r w:rsidRPr="00FB6C2A">
        <w:rPr>
          <w:rFonts w:ascii="Times New Roman" w:eastAsia="Times New Roman" w:hAnsi="Times New Roman" w:cs="Times New Roman"/>
          <w:snapToGrid w:val="0"/>
          <w:color w:val="000000"/>
        </w:rPr>
        <w:t>svarbu tirti 65 metų amžiaus ir vyresnius pacientus dėl inkstų funkcijos sutrikimų</w:t>
      </w:r>
      <w:r w:rsidRPr="00FB6C2A">
        <w:rPr>
          <w:rFonts w:ascii="Times New Roman" w:eastAsia="Times New Roman" w:hAnsi="Times New Roman" w:cs="Times New Roman"/>
          <w:snapToGrid w:val="0"/>
        </w:rPr>
        <w:t>.</w:t>
      </w:r>
    </w:p>
    <w:p w14:paraId="221B0EC1"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p>
    <w:p w14:paraId="0311C315" w14:textId="77777777" w:rsidR="001D6A1A" w:rsidRPr="00FB6C2A" w:rsidRDefault="001D6A1A" w:rsidP="001D6A1A">
      <w:pPr>
        <w:tabs>
          <w:tab w:val="left" w:pos="567"/>
        </w:tabs>
        <w:spacing w:after="0" w:line="240" w:lineRule="auto"/>
        <w:outlineLvl w:val="3"/>
        <w:rPr>
          <w:rFonts w:ascii="Calibri" w:eastAsia="Times New Roman"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Naujagimiai ir kūdikiai</w:t>
      </w:r>
    </w:p>
    <w:p w14:paraId="5B759C3F" w14:textId="77777777" w:rsidR="001D6A1A" w:rsidRPr="00FB6C2A" w:rsidRDefault="001D6A1A" w:rsidP="001D6A1A">
      <w:pPr>
        <w:tabs>
          <w:tab w:val="left" w:pos="567"/>
        </w:tabs>
        <w:spacing w:after="0" w:line="240" w:lineRule="auto"/>
        <w:outlineLvl w:val="3"/>
        <w:rPr>
          <w:rFonts w:ascii="Times New Roman" w:eastAsia="Times New Roman" w:hAnsi="Times New Roman" w:cs="Times New Roman"/>
          <w:snapToGrid w:val="0"/>
          <w:lang w:eastAsia="x-none"/>
        </w:rPr>
      </w:pPr>
      <w:r w:rsidRPr="00FB6C2A">
        <w:rPr>
          <w:rFonts w:ascii="Times New Roman" w:eastAsia="Times New Roman" w:hAnsi="Times New Roman" w:cs="Times New Roman"/>
          <w:bCs/>
          <w:snapToGrid w:val="0"/>
          <w:lang w:eastAsia="x-none"/>
        </w:rPr>
        <w:t>Žr. skyrelį „Dozavimas ir vartojimo metodas“, Vaikų populiacija.</w:t>
      </w:r>
    </w:p>
    <w:p w14:paraId="49F80FC1" w14:textId="77777777" w:rsidR="001D6A1A" w:rsidRPr="00FB6C2A" w:rsidRDefault="001D6A1A" w:rsidP="001D6A1A">
      <w:pPr>
        <w:tabs>
          <w:tab w:val="left" w:pos="567"/>
        </w:tabs>
        <w:spacing w:after="0" w:line="240" w:lineRule="auto"/>
        <w:outlineLvl w:val="3"/>
        <w:rPr>
          <w:rFonts w:ascii="Times New Roman" w:eastAsia="Times New Roman" w:hAnsi="Times New Roman" w:cs="Times New Roman"/>
          <w:b/>
          <w:snapToGrid w:val="0"/>
          <w:lang w:eastAsia="x-none"/>
        </w:rPr>
      </w:pPr>
    </w:p>
    <w:p w14:paraId="4C813B0D" w14:textId="77777777" w:rsidR="001D6A1A" w:rsidRPr="00FB6C2A" w:rsidRDefault="001D6A1A" w:rsidP="001D6A1A">
      <w:pPr>
        <w:tabs>
          <w:tab w:val="left" w:pos="567"/>
        </w:tabs>
        <w:spacing w:after="0" w:line="240" w:lineRule="auto"/>
        <w:outlineLvl w:val="3"/>
        <w:rPr>
          <w:rFonts w:ascii="Calibri" w:eastAsia="MS Mincho"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Nėštumas ir žindymo laikotarpis</w:t>
      </w:r>
    </w:p>
    <w:p w14:paraId="14C336B2" w14:textId="77777777" w:rsidR="001D6A1A" w:rsidRPr="00FB6C2A" w:rsidRDefault="001D6A1A" w:rsidP="001D6A1A">
      <w:pPr>
        <w:tabs>
          <w:tab w:val="left" w:pos="567"/>
        </w:tabs>
        <w:spacing w:after="0" w:line="240" w:lineRule="auto"/>
        <w:rPr>
          <w:rFonts w:ascii="Times New Roman" w:eastAsia="MS Mincho" w:hAnsi="Times New Roman" w:cs="Times New Roman"/>
          <w:snapToGrid w:val="0"/>
          <w:color w:val="000000"/>
        </w:rPr>
      </w:pPr>
      <w:r w:rsidRPr="00FB6C2A">
        <w:rPr>
          <w:rFonts w:ascii="Times New Roman" w:eastAsia="Times New Roman" w:hAnsi="Times New Roman" w:cs="Times New Roman"/>
          <w:snapToGrid w:val="0"/>
        </w:rPr>
        <w:t>DOTAREM nėštumo metu vartoti negalima, nebent moters klinikinė būklė yra tokia, kad jai reikia gadotero rūgšties skirti.</w:t>
      </w:r>
    </w:p>
    <w:p w14:paraId="2015FD65"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Gydantis gydytojas ir žindyvė turi nuspręsti, ar žindymą galima tęsti ar jį nutraukti 24 valandoms po DOTAREM vartojimo</w:t>
      </w:r>
      <w:r w:rsidRPr="00FB6C2A">
        <w:rPr>
          <w:rFonts w:ascii="Times New Roman" w:eastAsia="Times New Roman" w:hAnsi="Times New Roman" w:cs="Times New Roman"/>
          <w:snapToGrid w:val="0"/>
          <w:color w:val="000000"/>
        </w:rPr>
        <w:t>.</w:t>
      </w:r>
    </w:p>
    <w:p w14:paraId="06A6BE0C"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p>
    <w:p w14:paraId="45D5883C" w14:textId="77777777" w:rsidR="001D6A1A" w:rsidRPr="00FB6C2A" w:rsidRDefault="001D6A1A" w:rsidP="001D6A1A">
      <w:pPr>
        <w:tabs>
          <w:tab w:val="left" w:pos="567"/>
        </w:tabs>
        <w:spacing w:after="0" w:line="240" w:lineRule="auto"/>
        <w:outlineLvl w:val="3"/>
        <w:rPr>
          <w:rFonts w:ascii="Calibri" w:eastAsia="Times New Roman" w:hAnsi="Calibri" w:cs="Times New Roman"/>
          <w:b/>
          <w:bCs/>
          <w:snapToGrid w:val="0"/>
          <w:sz w:val="28"/>
          <w:szCs w:val="28"/>
          <w:lang w:eastAsia="x-none"/>
        </w:rPr>
      </w:pPr>
      <w:r w:rsidRPr="00FB6C2A">
        <w:rPr>
          <w:rFonts w:ascii="Times New Roman" w:eastAsia="Times New Roman" w:hAnsi="Times New Roman" w:cs="Times New Roman"/>
          <w:b/>
          <w:bCs/>
          <w:snapToGrid w:val="0"/>
          <w:lang w:eastAsia="x-none"/>
        </w:rPr>
        <w:t>Tvarkymo nurodymai</w:t>
      </w:r>
    </w:p>
    <w:p w14:paraId="2BD83047" w14:textId="1FC0DC67" w:rsidR="001D6A1A" w:rsidRDefault="001D6A1A" w:rsidP="001D6A1A">
      <w:pPr>
        <w:tabs>
          <w:tab w:val="left" w:pos="567"/>
        </w:tabs>
        <w:spacing w:after="0" w:line="240" w:lineRule="auto"/>
        <w:rPr>
          <w:rFonts w:ascii="Times New Roman" w:eastAsia="Times New Roman" w:hAnsi="Times New Roman" w:cs="Times New Roman"/>
          <w:snapToGrid w:val="0"/>
        </w:rPr>
      </w:pPr>
      <w:r w:rsidRPr="00FB6C2A">
        <w:rPr>
          <w:rFonts w:ascii="Times New Roman" w:eastAsia="Times New Roman" w:hAnsi="Times New Roman" w:cs="Times New Roman"/>
          <w:snapToGrid w:val="0"/>
        </w:rPr>
        <w:t>Nuplėšiama flakono etiketė turi būti klijuojama į paciento ligos istoriją, kad būtų išsaugota informacija apie vartotas gadolinio sudėtyje turinčias kontrastines medžiagas. Taip pat turi būti įrašytas vartotojo dozės dydis. Jei naudojami elektroniniai paciento įrašai, į paciento ligos istoriją reikia įrašyti vaistinio preparato pavadinimą, serijos numerį ir dozę.</w:t>
      </w:r>
    </w:p>
    <w:p w14:paraId="44D40F45" w14:textId="165A9838" w:rsidR="001D6A1A" w:rsidRDefault="001D6A1A" w:rsidP="001D6A1A">
      <w:pPr>
        <w:tabs>
          <w:tab w:val="left" w:pos="567"/>
        </w:tabs>
        <w:spacing w:after="0" w:line="240" w:lineRule="auto"/>
        <w:rPr>
          <w:rFonts w:ascii="Times New Roman" w:eastAsia="Times New Roman" w:hAnsi="Times New Roman" w:cs="Times New Roman"/>
          <w:snapToGrid w:val="0"/>
        </w:rPr>
      </w:pPr>
    </w:p>
    <w:p w14:paraId="2C8E6121" w14:textId="77777777" w:rsidR="001D6A1A" w:rsidRPr="00FB6C2A" w:rsidRDefault="001D6A1A" w:rsidP="001D6A1A">
      <w:pPr>
        <w:tabs>
          <w:tab w:val="left" w:pos="567"/>
        </w:tabs>
        <w:spacing w:after="0" w:line="240" w:lineRule="auto"/>
        <w:rPr>
          <w:rFonts w:ascii="Times New Roman" w:eastAsia="Times New Roman" w:hAnsi="Times New Roman" w:cs="Times New Roman"/>
          <w:snapToGrid w:val="0"/>
        </w:rPr>
      </w:pPr>
      <w:bookmarkStart w:id="0" w:name="_GoBack"/>
      <w:bookmarkEnd w:id="0"/>
    </w:p>
    <w:p w14:paraId="41B6D98D" w14:textId="3C3C14D6" w:rsidR="00FF26F5" w:rsidRPr="00FF26F5" w:rsidRDefault="00FF26F5" w:rsidP="001D6A1A">
      <w:pPr>
        <w:spacing w:after="0" w:line="240" w:lineRule="auto"/>
        <w:jc w:val="center"/>
        <w:rPr>
          <w:rFonts w:ascii="Times New Roman" w:eastAsia="SimSun" w:hAnsi="Times New Roman" w:cs="Times New Roman"/>
          <w:lang w:eastAsia="x-none"/>
        </w:rPr>
      </w:pPr>
    </w:p>
    <w:sectPr w:rsidR="00FF26F5" w:rsidRPr="00FF26F5" w:rsidSect="0000632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ABD8" w14:textId="77777777" w:rsidR="00512A91" w:rsidRDefault="00512A91" w:rsidP="00764563">
      <w:pPr>
        <w:spacing w:after="0" w:line="240" w:lineRule="auto"/>
      </w:pPr>
      <w:r>
        <w:separator/>
      </w:r>
    </w:p>
  </w:endnote>
  <w:endnote w:type="continuationSeparator" w:id="0">
    <w:p w14:paraId="7142E930" w14:textId="77777777" w:rsidR="00512A91" w:rsidRDefault="00512A91" w:rsidP="00764563">
      <w:pPr>
        <w:spacing w:after="0" w:line="240" w:lineRule="auto"/>
      </w:pPr>
      <w:r>
        <w:continuationSeparator/>
      </w:r>
    </w:p>
  </w:endnote>
  <w:endnote w:type="continuationNotice" w:id="1">
    <w:p w14:paraId="1A498F05" w14:textId="77777777" w:rsidR="00512A91" w:rsidRDefault="00512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7" w:usb1="08070000" w:usb2="00000010" w:usb3="00000000" w:csb0="0002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A4C46" w14:textId="77777777" w:rsidR="00512A91" w:rsidRDefault="00512A91" w:rsidP="00764563">
      <w:pPr>
        <w:spacing w:after="0" w:line="240" w:lineRule="auto"/>
      </w:pPr>
      <w:r>
        <w:separator/>
      </w:r>
    </w:p>
  </w:footnote>
  <w:footnote w:type="continuationSeparator" w:id="0">
    <w:p w14:paraId="70938059" w14:textId="77777777" w:rsidR="00512A91" w:rsidRDefault="00512A91" w:rsidP="00764563">
      <w:pPr>
        <w:spacing w:after="0" w:line="240" w:lineRule="auto"/>
      </w:pPr>
      <w:r>
        <w:continuationSeparator/>
      </w:r>
    </w:p>
  </w:footnote>
  <w:footnote w:type="continuationNotice" w:id="1">
    <w:p w14:paraId="21370C06" w14:textId="77777777" w:rsidR="00512A91" w:rsidRDefault="00512A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034107"/>
    <w:multiLevelType w:val="hybridMultilevel"/>
    <w:tmpl w:val="BF3294AA"/>
    <w:lvl w:ilvl="0" w:tplc="FFFFFFFF">
      <w:start w:val="1"/>
      <w:numFmt w:val="bullet"/>
      <w:lvlText w:val=""/>
      <w:lvlJc w:val="left"/>
      <w:pPr>
        <w:tabs>
          <w:tab w:val="num" w:pos="783"/>
        </w:tabs>
        <w:ind w:left="78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F1F7B"/>
    <w:multiLevelType w:val="hybridMultilevel"/>
    <w:tmpl w:val="C70815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09442A"/>
    <w:multiLevelType w:val="hybridMultilevel"/>
    <w:tmpl w:val="0EE8382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745D48"/>
    <w:multiLevelType w:val="hybridMultilevel"/>
    <w:tmpl w:val="D1C8A1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8A3157"/>
    <w:multiLevelType w:val="hybridMultilevel"/>
    <w:tmpl w:val="1DB27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B56C73"/>
    <w:multiLevelType w:val="hybridMultilevel"/>
    <w:tmpl w:val="71A2B6F2"/>
    <w:lvl w:ilvl="0" w:tplc="FFFFFFFF">
      <w:start w:val="2"/>
      <w:numFmt w:val="decimal"/>
      <w:lvlText w:val="%1."/>
      <w:lvlJc w:val="left"/>
      <w:pPr>
        <w:tabs>
          <w:tab w:val="num" w:pos="570"/>
        </w:tabs>
        <w:ind w:left="570" w:hanging="570"/>
      </w:pPr>
      <w:rPr>
        <w:rFonts w:hint="default"/>
      </w:rPr>
    </w:lvl>
    <w:lvl w:ilvl="1" w:tplc="0427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81284"/>
    <w:multiLevelType w:val="hybridMultilevel"/>
    <w:tmpl w:val="26388C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80137E"/>
    <w:multiLevelType w:val="hybridMultilevel"/>
    <w:tmpl w:val="D56E8C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186C21"/>
    <w:multiLevelType w:val="hybridMultilevel"/>
    <w:tmpl w:val="EF285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A428A6"/>
    <w:multiLevelType w:val="hybridMultilevel"/>
    <w:tmpl w:val="2310A1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10"/>
  </w:num>
  <w:num w:numId="8">
    <w:abstractNumId w:val="8"/>
  </w:num>
  <w:num w:numId="9">
    <w:abstractNumId w:val="5"/>
  </w:num>
  <w:num w:numId="10">
    <w:abstractNumId w:val="12"/>
  </w:num>
  <w:num w:numId="11">
    <w:abstractNumId w:val="6"/>
  </w:num>
  <w:num w:numId="12">
    <w:abstractNumId w:val="9"/>
  </w:num>
  <w:num w:numId="13">
    <w:abstractNumId w:val="13"/>
  </w:num>
  <w:num w:numId="14">
    <w:abstractNumId w:val="7"/>
  </w:num>
  <w:num w:numId="15">
    <w:abstractNumId w:val="3"/>
  </w:num>
  <w:num w:numId="16">
    <w:abstractNumId w:val="14"/>
  </w:num>
  <w:num w:numId="17">
    <w:abstractNumId w:val="15"/>
  </w:num>
  <w:num w:numId="18">
    <w:abstractNumId w:val="1"/>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F5"/>
    <w:rsid w:val="00006324"/>
    <w:rsid w:val="000077B9"/>
    <w:rsid w:val="000125B6"/>
    <w:rsid w:val="000B7CCC"/>
    <w:rsid w:val="001B4B3F"/>
    <w:rsid w:val="001D6A1A"/>
    <w:rsid w:val="0022113E"/>
    <w:rsid w:val="002F7F18"/>
    <w:rsid w:val="003843C6"/>
    <w:rsid w:val="003A3A04"/>
    <w:rsid w:val="003B379E"/>
    <w:rsid w:val="00422F50"/>
    <w:rsid w:val="0050594F"/>
    <w:rsid w:val="00512A91"/>
    <w:rsid w:val="005155BE"/>
    <w:rsid w:val="00577279"/>
    <w:rsid w:val="005D10D8"/>
    <w:rsid w:val="00612A5F"/>
    <w:rsid w:val="00716F17"/>
    <w:rsid w:val="00753D4E"/>
    <w:rsid w:val="007621CF"/>
    <w:rsid w:val="00764563"/>
    <w:rsid w:val="00847F57"/>
    <w:rsid w:val="008740D6"/>
    <w:rsid w:val="00916F75"/>
    <w:rsid w:val="00920A0F"/>
    <w:rsid w:val="00961B16"/>
    <w:rsid w:val="009A0AD5"/>
    <w:rsid w:val="00A039CC"/>
    <w:rsid w:val="00A626AC"/>
    <w:rsid w:val="00A847C0"/>
    <w:rsid w:val="00B202EA"/>
    <w:rsid w:val="00B44000"/>
    <w:rsid w:val="00B5714F"/>
    <w:rsid w:val="00B71092"/>
    <w:rsid w:val="00B74C76"/>
    <w:rsid w:val="00C33830"/>
    <w:rsid w:val="00CD6031"/>
    <w:rsid w:val="00CE2139"/>
    <w:rsid w:val="00D42913"/>
    <w:rsid w:val="00D71BE6"/>
    <w:rsid w:val="00D727DC"/>
    <w:rsid w:val="00D87347"/>
    <w:rsid w:val="00D9299A"/>
    <w:rsid w:val="00DC75DF"/>
    <w:rsid w:val="00E41E87"/>
    <w:rsid w:val="00EA0CF5"/>
    <w:rsid w:val="00EA13E5"/>
    <w:rsid w:val="00F17FA2"/>
    <w:rsid w:val="00F55536"/>
    <w:rsid w:val="00F81915"/>
    <w:rsid w:val="00F977CA"/>
    <w:rsid w:val="00FE42CB"/>
    <w:rsid w:val="00FE6B4D"/>
    <w:rsid w:val="00FF26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88B8"/>
  <w15:docId w15:val="{0BCD16EB-6DB3-49DE-81DC-4D8657DD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FF26F5"/>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FF26F5"/>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FF26F5"/>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FF26F5"/>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FF26F5"/>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FF26F5"/>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FF26F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FF26F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FF26F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F26F5"/>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FF26F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F26F5"/>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F26F5"/>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F26F5"/>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FF26F5"/>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FF26F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FF26F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FF26F5"/>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FF26F5"/>
  </w:style>
  <w:style w:type="paragraph" w:styleId="Porat">
    <w:name w:val="footer"/>
    <w:basedOn w:val="prastasis"/>
    <w:link w:val="PoratDiagrama"/>
    <w:uiPriority w:val="99"/>
    <w:rsid w:val="00FF26F5"/>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FF26F5"/>
    <w:rPr>
      <w:rFonts w:ascii="Times New Roman" w:eastAsia="Times New Roman" w:hAnsi="Times New Roman" w:cs="Times New Roman"/>
      <w:snapToGrid w:val="0"/>
      <w:sz w:val="20"/>
      <w:szCs w:val="20"/>
      <w:lang w:val="en-GB" w:eastAsia="x-none"/>
    </w:rPr>
  </w:style>
  <w:style w:type="character" w:customStyle="1" w:styleId="HeaderChar">
    <w:name w:val="Header Char"/>
    <w:rsid w:val="00FF26F5"/>
    <w:rPr>
      <w:snapToGrid w:val="0"/>
      <w:sz w:val="22"/>
      <w:lang w:val="en-GB" w:eastAsia="en-US"/>
    </w:rPr>
  </w:style>
  <w:style w:type="character" w:styleId="Puslapionumeris">
    <w:name w:val="page number"/>
    <w:uiPriority w:val="99"/>
    <w:rsid w:val="00FF26F5"/>
    <w:rPr>
      <w:rFonts w:cs="Times New Roman"/>
    </w:rPr>
  </w:style>
  <w:style w:type="character" w:styleId="Hipersaitas">
    <w:name w:val="Hyperlink"/>
    <w:uiPriority w:val="99"/>
    <w:rsid w:val="00FF26F5"/>
    <w:rPr>
      <w:color w:val="0000FF"/>
      <w:u w:val="single"/>
    </w:rPr>
  </w:style>
  <w:style w:type="paragraph" w:customStyle="1" w:styleId="BodytextAgency">
    <w:name w:val="Body text (Agency)"/>
    <w:basedOn w:val="prastasis"/>
    <w:link w:val="BodytextAgencyChar"/>
    <w:uiPriority w:val="99"/>
    <w:rsid w:val="00FF26F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F26F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F26F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FF26F5"/>
    <w:rPr>
      <w:rFonts w:ascii="Courier New" w:hAnsi="Courier New"/>
      <w:color w:val="00FF00"/>
      <w:sz w:val="40"/>
    </w:rPr>
  </w:style>
  <w:style w:type="character" w:customStyle="1" w:styleId="tw4winTerm">
    <w:name w:val="tw4winTerm"/>
    <w:uiPriority w:val="99"/>
    <w:rsid w:val="00FF26F5"/>
    <w:rPr>
      <w:color w:val="0000FF"/>
    </w:rPr>
  </w:style>
  <w:style w:type="character" w:customStyle="1" w:styleId="tw4winPopup">
    <w:name w:val="tw4winPopup"/>
    <w:uiPriority w:val="99"/>
    <w:rsid w:val="00FF26F5"/>
    <w:rPr>
      <w:rFonts w:ascii="Courier New" w:hAnsi="Courier New"/>
      <w:noProof/>
      <w:color w:val="008000"/>
    </w:rPr>
  </w:style>
  <w:style w:type="character" w:customStyle="1" w:styleId="tw4winJump">
    <w:name w:val="tw4winJump"/>
    <w:uiPriority w:val="99"/>
    <w:rsid w:val="00FF26F5"/>
    <w:rPr>
      <w:rFonts w:ascii="Courier New" w:hAnsi="Courier New"/>
      <w:noProof/>
      <w:color w:val="008080"/>
    </w:rPr>
  </w:style>
  <w:style w:type="character" w:customStyle="1" w:styleId="tw4winExternal">
    <w:name w:val="tw4winExternal"/>
    <w:uiPriority w:val="99"/>
    <w:rsid w:val="00FF26F5"/>
    <w:rPr>
      <w:rFonts w:ascii="Courier New" w:hAnsi="Courier New"/>
      <w:noProof/>
      <w:color w:val="808080"/>
    </w:rPr>
  </w:style>
  <w:style w:type="character" w:customStyle="1" w:styleId="tw4winInternal">
    <w:name w:val="tw4winInternal"/>
    <w:uiPriority w:val="99"/>
    <w:rsid w:val="00FF26F5"/>
    <w:rPr>
      <w:rFonts w:ascii="Courier New" w:hAnsi="Courier New"/>
      <w:noProof/>
      <w:color w:val="FF0000"/>
    </w:rPr>
  </w:style>
  <w:style w:type="character" w:customStyle="1" w:styleId="DONOTTRANSLATE">
    <w:name w:val="DO_NOT_TRANSLATE"/>
    <w:uiPriority w:val="99"/>
    <w:rsid w:val="00FF26F5"/>
    <w:rPr>
      <w:rFonts w:ascii="Courier New" w:hAnsi="Courier New"/>
      <w:noProof/>
      <w:color w:val="800000"/>
    </w:rPr>
  </w:style>
  <w:style w:type="paragraph" w:styleId="Debesliotekstas">
    <w:name w:val="Balloon Text"/>
    <w:basedOn w:val="prastasis"/>
    <w:link w:val="DebesliotekstasDiagrama"/>
    <w:uiPriority w:val="99"/>
    <w:rsid w:val="00FF26F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FF26F5"/>
    <w:rPr>
      <w:rFonts w:ascii="Tahoma" w:eastAsia="Times New Roman" w:hAnsi="Tahoma" w:cs="Times New Roman"/>
      <w:snapToGrid w:val="0"/>
      <w:sz w:val="16"/>
      <w:szCs w:val="16"/>
      <w:lang w:val="en-GB" w:eastAsia="x-none"/>
    </w:rPr>
  </w:style>
  <w:style w:type="character" w:styleId="Komentaronuoroda">
    <w:name w:val="annotation reference"/>
    <w:rsid w:val="00FF26F5"/>
    <w:rPr>
      <w:sz w:val="16"/>
      <w:szCs w:val="16"/>
    </w:rPr>
  </w:style>
  <w:style w:type="paragraph" w:styleId="Komentarotekstas">
    <w:name w:val="annotation text"/>
    <w:basedOn w:val="prastasis"/>
    <w:link w:val="KomentarotekstasDiagrama"/>
    <w:rsid w:val="00FF26F5"/>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rsid w:val="00FF26F5"/>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FF26F5"/>
    <w:rPr>
      <w:b/>
      <w:bCs/>
    </w:rPr>
  </w:style>
  <w:style w:type="character" w:customStyle="1" w:styleId="KomentarotemaDiagrama">
    <w:name w:val="Komentaro tema Diagrama"/>
    <w:basedOn w:val="KomentarotekstasDiagrama"/>
    <w:link w:val="Komentarotema"/>
    <w:uiPriority w:val="99"/>
    <w:rsid w:val="00FF26F5"/>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FF26F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FF26F5"/>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FF26F5"/>
    <w:rPr>
      <w:rFonts w:ascii="Courier New" w:hAnsi="Courier New"/>
      <w:vanish/>
      <w:color w:val="800080"/>
      <w:sz w:val="24"/>
      <w:vertAlign w:val="subscript"/>
    </w:rPr>
  </w:style>
  <w:style w:type="paragraph" w:styleId="Antrats">
    <w:name w:val="header"/>
    <w:basedOn w:val="prastasis"/>
    <w:link w:val="AntratsDiagrama"/>
    <w:rsid w:val="00FF26F5"/>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rsid w:val="00FF26F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FF26F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F26F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F26F5"/>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FF26F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FF26F5"/>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FF26F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FF26F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FF26F5"/>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FF26F5"/>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FF26F5"/>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FF26F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FF26F5"/>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FF26F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F26F5"/>
    <w:pPr>
      <w:tabs>
        <w:tab w:val="clear" w:pos="720"/>
        <w:tab w:val="num" w:pos="360"/>
      </w:tabs>
      <w:ind w:left="709" w:hanging="425"/>
    </w:pPr>
    <w:rPr>
      <w:sz w:val="22"/>
    </w:rPr>
  </w:style>
  <w:style w:type="paragraph" w:customStyle="1" w:styleId="AHeader3">
    <w:name w:val="AHeader 3"/>
    <w:basedOn w:val="AHeader2"/>
    <w:uiPriority w:val="99"/>
    <w:rsid w:val="00FF26F5"/>
    <w:pPr>
      <w:ind w:left="1276" w:hanging="567"/>
    </w:pPr>
  </w:style>
  <w:style w:type="paragraph" w:customStyle="1" w:styleId="AHeader2abc">
    <w:name w:val="AHeader 2 abc"/>
    <w:basedOn w:val="AHeader3"/>
    <w:uiPriority w:val="99"/>
    <w:rsid w:val="00FF26F5"/>
    <w:pPr>
      <w:jc w:val="both"/>
    </w:pPr>
    <w:rPr>
      <w:b w:val="0"/>
      <w:bCs w:val="0"/>
    </w:rPr>
  </w:style>
  <w:style w:type="paragraph" w:customStyle="1" w:styleId="AHeader3abc">
    <w:name w:val="AHeader 3 abc"/>
    <w:basedOn w:val="AHeader2abc"/>
    <w:uiPriority w:val="99"/>
    <w:rsid w:val="00FF26F5"/>
    <w:pPr>
      <w:ind w:left="1701" w:hanging="425"/>
    </w:pPr>
  </w:style>
  <w:style w:type="paragraph" w:styleId="Pagrindiniotekstotrauka3">
    <w:name w:val="Body Text Indent 3"/>
    <w:basedOn w:val="prastasis"/>
    <w:link w:val="Pagrindiniotekstotrauka3Diagrama"/>
    <w:uiPriority w:val="99"/>
    <w:rsid w:val="00FF26F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FF26F5"/>
    <w:rPr>
      <w:rFonts w:ascii="Times New Roman" w:eastAsia="SimSun" w:hAnsi="Times New Roman" w:cs="Times New Roman"/>
      <w:sz w:val="20"/>
      <w:szCs w:val="21"/>
      <w:lang w:val="en-GB" w:eastAsia="x-none"/>
    </w:rPr>
  </w:style>
  <w:style w:type="character" w:styleId="Perirtashipersaitas">
    <w:name w:val="FollowedHyperlink"/>
    <w:uiPriority w:val="99"/>
    <w:rsid w:val="00FF26F5"/>
    <w:rPr>
      <w:rFonts w:cs="Times New Roman"/>
      <w:color w:val="800080"/>
      <w:u w:val="single"/>
    </w:rPr>
  </w:style>
  <w:style w:type="character" w:styleId="Grietas">
    <w:name w:val="Strong"/>
    <w:uiPriority w:val="99"/>
    <w:qFormat/>
    <w:rsid w:val="00FF26F5"/>
    <w:rPr>
      <w:rFonts w:cs="Times New Roman"/>
      <w:b/>
      <w:bCs/>
    </w:rPr>
  </w:style>
  <w:style w:type="character" w:customStyle="1" w:styleId="BodytextAgencyChar">
    <w:name w:val="Body text (Agency) Char"/>
    <w:link w:val="BodytextAgency"/>
    <w:uiPriority w:val="99"/>
    <w:locked/>
    <w:rsid w:val="00FF26F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FF26F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F26F5"/>
    <w:pPr>
      <w:keepNext/>
    </w:pPr>
    <w:rPr>
      <w:rFonts w:eastAsia="SimSun" w:cs="Verdana"/>
      <w:b/>
      <w:snapToGrid/>
      <w:szCs w:val="18"/>
      <w:lang w:eastAsia="en-GB"/>
    </w:rPr>
  </w:style>
  <w:style w:type="character" w:customStyle="1" w:styleId="NormalAgencyChar">
    <w:name w:val="Normal (Agency) Char"/>
    <w:link w:val="NormalAgency"/>
    <w:uiPriority w:val="99"/>
    <w:locked/>
    <w:rsid w:val="00FF26F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F26F5"/>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FF26F5"/>
    <w:rPr>
      <w:rFonts w:ascii="Courier New" w:eastAsia="SimSun" w:hAnsi="Courier New" w:cs="Times New Roman"/>
      <w:sz w:val="20"/>
      <w:szCs w:val="20"/>
      <w:lang w:val="en-US" w:eastAsia="x-none"/>
    </w:rPr>
  </w:style>
  <w:style w:type="paragraph" w:customStyle="1" w:styleId="Default">
    <w:name w:val="Default"/>
    <w:rsid w:val="00FF26F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FF26F5"/>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rsid w:val="00FF26F5"/>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FF26F5"/>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FF26F5"/>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FF26F5"/>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FF26F5"/>
    <w:rPr>
      <w:rFonts w:ascii="Times New Roman" w:eastAsia="SimSun" w:hAnsi="Times New Roman" w:cs="Times New Roman"/>
      <w:noProof/>
      <w:sz w:val="20"/>
      <w:szCs w:val="20"/>
      <w:lang w:val="x-none" w:eastAsia="x-none"/>
    </w:rPr>
  </w:style>
  <w:style w:type="character" w:customStyle="1" w:styleId="CharChar12">
    <w:name w:val="Char Char12"/>
    <w:locked/>
    <w:rsid w:val="00FF26F5"/>
    <w:rPr>
      <w:snapToGrid w:val="0"/>
      <w:lang w:val="en-GB" w:eastAsia="en-US" w:bidi="ar-SA"/>
    </w:rPr>
  </w:style>
  <w:style w:type="paragraph" w:customStyle="1" w:styleId="AmmTitulaireNom">
    <w:name w:val="AmmTitulaireNom"/>
    <w:basedOn w:val="prastasis"/>
    <w:next w:val="AmmTitulaireAdresse"/>
    <w:uiPriority w:val="99"/>
    <w:rsid w:val="00FF26F5"/>
    <w:pPr>
      <w:spacing w:after="0" w:line="240" w:lineRule="auto"/>
    </w:pPr>
    <w:rPr>
      <w:rFonts w:ascii="Arial" w:eastAsia="Calibri" w:hAnsi="Arial" w:cs="Arial"/>
      <w:b/>
      <w:bCs/>
      <w:caps/>
      <w:sz w:val="20"/>
      <w:szCs w:val="20"/>
      <w:lang w:val="fr-FR" w:eastAsia="fr-FR"/>
    </w:rPr>
  </w:style>
  <w:style w:type="paragraph" w:customStyle="1" w:styleId="AmmTitulaireAdresse">
    <w:name w:val="AmmTitulaireAdresse"/>
    <w:basedOn w:val="AmmTitulaireNom"/>
    <w:uiPriority w:val="99"/>
    <w:rsid w:val="00FF26F5"/>
    <w:rPr>
      <w:b w:val="0"/>
      <w:bCs w:val="0"/>
    </w:rPr>
  </w:style>
  <w:style w:type="paragraph" w:customStyle="1" w:styleId="AmmCorpsTexte">
    <w:name w:val="AmmCorpsTexte"/>
    <w:basedOn w:val="prastasis"/>
    <w:rsid w:val="00FF26F5"/>
    <w:pPr>
      <w:spacing w:after="120" w:line="240" w:lineRule="auto"/>
      <w:jc w:val="both"/>
    </w:pPr>
    <w:rPr>
      <w:rFonts w:ascii="Arial" w:eastAsia="Times New Roman" w:hAnsi="Arial" w:cs="Times New Roman"/>
      <w:szCs w:val="20"/>
      <w:lang w:eastAsia="fr-FR"/>
    </w:rPr>
  </w:style>
  <w:style w:type="paragraph" w:customStyle="1" w:styleId="AmmTableauTitre1">
    <w:name w:val="AmmTableauTitre1"/>
    <w:basedOn w:val="AmmCorpsTexte"/>
    <w:rsid w:val="00FF26F5"/>
    <w:pPr>
      <w:spacing w:before="120"/>
    </w:pPr>
    <w:rPr>
      <w:rFonts w:cs="Arial"/>
      <w:b/>
      <w:snapToGrid w:val="0"/>
      <w:sz w:val="20"/>
      <w:lang w:eastAsia="en-US"/>
    </w:rPr>
  </w:style>
  <w:style w:type="character" w:customStyle="1" w:styleId="hps">
    <w:name w:val="hps"/>
    <w:rsid w:val="00FF26F5"/>
  </w:style>
  <w:style w:type="paragraph" w:styleId="Betarp">
    <w:name w:val="No Spacing"/>
    <w:qFormat/>
    <w:rsid w:val="00FF26F5"/>
    <w:pPr>
      <w:tabs>
        <w:tab w:val="left" w:pos="567"/>
      </w:tabs>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31103</Words>
  <Characters>17730</Characters>
  <Application>Microsoft Office Word</Application>
  <DocSecurity>0</DocSecurity>
  <Lines>147</Lines>
  <Paragraphs>97</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48736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3</cp:revision>
  <dcterms:created xsi:type="dcterms:W3CDTF">2024-07-30T08:39:00Z</dcterms:created>
  <dcterms:modified xsi:type="dcterms:W3CDTF">2024-07-30T08:41:00Z</dcterms:modified>
</cp:coreProperties>
</file>