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5C" w:rsidRPr="00130C5C" w:rsidRDefault="00130C5C" w:rsidP="00130C5C">
      <w:pPr>
        <w:widowControl w:val="0"/>
        <w:spacing w:after="0" w:line="240" w:lineRule="auto"/>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130C5C" w:rsidRPr="00130C5C" w:rsidRDefault="00130C5C" w:rsidP="00130C5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130C5C">
        <w:rPr>
          <w:rFonts w:ascii="Times New Roman" w:eastAsia="Times New Roman" w:hAnsi="Times New Roman" w:cs="Times New Roman"/>
          <w:b/>
          <w:bCs/>
          <w:iCs/>
          <w:snapToGrid w:val="0"/>
          <w:szCs w:val="28"/>
          <w:lang w:eastAsia="x-none"/>
        </w:rPr>
        <w:t>I PRIEDAS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130C5C">
        <w:rPr>
          <w:rFonts w:ascii="Times New Roman" w:eastAsia="Times New Roman" w:hAnsi="Times New Roman" w:cs="Times New Roman"/>
          <w:b/>
          <w:snapToGrid w:val="0"/>
          <w:szCs w:val="20"/>
        </w:rPr>
        <w:t>PREPARATO CHARAKTERISTIKŲ SANTRAUKA</w:t>
      </w:r>
    </w:p>
    <w:p w:rsidR="00D46050" w:rsidRPr="00130C5C" w:rsidRDefault="00130C5C" w:rsidP="00D46050">
      <w:pPr>
        <w:widowControl w:val="0"/>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szCs w:val="20"/>
          <w:lang w:eastAsia="zh-CN"/>
        </w:rPr>
        <w:br w:type="page"/>
      </w:r>
      <w:r w:rsidR="00D46050" w:rsidRPr="00130C5C">
        <w:rPr>
          <w:rFonts w:ascii="Times New Roman" w:eastAsia="Times New Roman" w:hAnsi="Times New Roman" w:cs="Times New Roman"/>
          <w:b/>
          <w:snapToGrid w:val="0"/>
        </w:rPr>
        <w:lastRenderedPageBreak/>
        <w:t>1.</w:t>
      </w:r>
      <w:r w:rsidR="00D46050" w:rsidRPr="00130C5C">
        <w:rPr>
          <w:rFonts w:ascii="Times New Roman" w:eastAsia="Times New Roman" w:hAnsi="Times New Roman" w:cs="Times New Roman"/>
          <w:snapToGrid w:val="0"/>
        </w:rPr>
        <w:tab/>
      </w:r>
      <w:r w:rsidR="00D46050" w:rsidRPr="00130C5C">
        <w:rPr>
          <w:rFonts w:ascii="Times New Roman" w:eastAsia="Times New Roman" w:hAnsi="Times New Roman" w:cs="Times New Roman"/>
          <w:b/>
          <w:snapToGrid w:val="0"/>
        </w:rPr>
        <w:t>VAISTINIO PREPARATO PAVADINIMAS</w:t>
      </w:r>
    </w:p>
    <w:p w:rsidR="00D46050" w:rsidRPr="00130C5C" w:rsidRDefault="00D46050" w:rsidP="00D46050">
      <w:pPr>
        <w:tabs>
          <w:tab w:val="left" w:pos="567"/>
        </w:tabs>
        <w:spacing w:after="0" w:line="260" w:lineRule="exact"/>
        <w:rPr>
          <w:rFonts w:ascii="Times New Roman" w:eastAsia="Times New Roman" w:hAnsi="Times New Roman" w:cs="Times New Roman"/>
          <w:iCs/>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w:t>
      </w:r>
      <w:r w:rsidRPr="00130C5C">
        <w:rPr>
          <w:rFonts w:ascii="Times New Roman" w:eastAsia="Times New Roman" w:hAnsi="Times New Roman" w:cs="Times New Roman"/>
          <w:b/>
          <w:snapToGrid w:val="0"/>
        </w:rPr>
        <w:t xml:space="preserve"> </w:t>
      </w:r>
      <w:r w:rsidRPr="00130C5C">
        <w:rPr>
          <w:rFonts w:ascii="Times New Roman" w:eastAsia="Times New Roman" w:hAnsi="Times New Roman" w:cs="Times New Roman"/>
          <w:snapToGrid w:val="0"/>
        </w:rPr>
        <w:t>0,5 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/ml injekcinis tirpalas užpildytame švirkšte</w:t>
      </w:r>
    </w:p>
    <w:p w:rsidR="00D46050" w:rsidRPr="00130C5C" w:rsidRDefault="00D46050" w:rsidP="00D46050">
      <w:pPr>
        <w:widowControl w:val="0"/>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widowControl w:val="0"/>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widowControl w:val="0"/>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b/>
          <w:snapToGrid w:val="0"/>
        </w:rPr>
        <w:t>2.</w:t>
      </w:r>
      <w:r w:rsidRPr="00130C5C">
        <w:rPr>
          <w:rFonts w:ascii="Times New Roman" w:eastAsia="Times New Roman" w:hAnsi="Times New Roman" w:cs="Times New Roman"/>
          <w:b/>
          <w:snapToGrid w:val="0"/>
        </w:rPr>
        <w:tab/>
        <w:t>KOKYBINĖ IR KIEKYBINĖ SUDĖTIS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bCs/>
          <w:iCs/>
          <w:snapToGrid w:val="0"/>
        </w:rPr>
      </w:pPr>
      <w:r w:rsidRPr="00130C5C">
        <w:rPr>
          <w:rFonts w:ascii="Times New Roman" w:eastAsia="Times New Roman" w:hAnsi="Times New Roman" w:cs="Times New Roman"/>
          <w:snapToGrid w:val="0"/>
        </w:rPr>
        <w:t xml:space="preserve">1 ml injekcinio tirpalo yra 279,32 mg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w:t>
      </w:r>
      <w:proofErr w:type="spellStart"/>
      <w:r w:rsidRPr="00130C5C">
        <w:rPr>
          <w:rFonts w:ascii="Times New Roman" w:eastAsia="Times New Roman" w:hAnsi="Times New Roman" w:cs="Times New Roman"/>
          <w:snapToGrid w:val="0"/>
        </w:rPr>
        <w:t>megliumino</w:t>
      </w:r>
      <w:proofErr w:type="spellEnd"/>
      <w:r w:rsidRPr="00130C5C">
        <w:rPr>
          <w:rFonts w:ascii="Times New Roman" w:eastAsia="Times New Roman" w:hAnsi="Times New Roman" w:cs="Times New Roman"/>
          <w:snapToGrid w:val="0"/>
        </w:rPr>
        <w:t xml:space="preserve"> druskos pavidalu), atitinkančios 0,5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w:t>
      </w:r>
    </w:p>
    <w:p w:rsidR="00D46050" w:rsidRPr="00130C5C" w:rsidRDefault="00D46050" w:rsidP="00D46050">
      <w:pPr>
        <w:tabs>
          <w:tab w:val="left" w:pos="567"/>
        </w:tabs>
        <w:spacing w:after="0" w:line="260" w:lineRule="exact"/>
        <w:rPr>
          <w:rFonts w:ascii="Times New Roman" w:eastAsia="Times New Roman" w:hAnsi="Times New Roman" w:cs="Times New Roman"/>
          <w:bCs/>
          <w:iCs/>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bCs/>
          <w:iCs/>
          <w:snapToGrid w:val="0"/>
        </w:rPr>
      </w:pPr>
      <w:r w:rsidRPr="00130C5C">
        <w:rPr>
          <w:rFonts w:ascii="Times New Roman" w:eastAsia="Times New Roman" w:hAnsi="Times New Roman" w:cs="Times New Roman"/>
          <w:snapToGrid w:val="0"/>
        </w:rPr>
        <w:t xml:space="preserve">10 (15/20) ml injekcinio tirpalo yra 2793,2 (4189,8/5586,4) mg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w:t>
      </w:r>
      <w:proofErr w:type="spellStart"/>
      <w:r w:rsidRPr="00130C5C">
        <w:rPr>
          <w:rFonts w:ascii="Times New Roman" w:eastAsia="Times New Roman" w:hAnsi="Times New Roman" w:cs="Times New Roman"/>
          <w:snapToGrid w:val="0"/>
        </w:rPr>
        <w:t>megliumino</w:t>
      </w:r>
      <w:proofErr w:type="spellEnd"/>
      <w:r w:rsidRPr="00130C5C">
        <w:rPr>
          <w:rFonts w:ascii="Times New Roman" w:eastAsia="Times New Roman" w:hAnsi="Times New Roman" w:cs="Times New Roman"/>
          <w:snapToGrid w:val="0"/>
        </w:rPr>
        <w:t xml:space="preserve"> druskos pavidalu), atitinkančios 5 (7,5/10)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w:t>
      </w:r>
    </w:p>
    <w:p w:rsidR="00D46050" w:rsidRPr="00130C5C" w:rsidRDefault="00D46050" w:rsidP="00D46050">
      <w:pPr>
        <w:tabs>
          <w:tab w:val="left" w:pos="567"/>
        </w:tabs>
        <w:spacing w:after="0" w:line="260" w:lineRule="exact"/>
        <w:rPr>
          <w:rFonts w:ascii="Times New Roman" w:eastAsia="Times New Roman" w:hAnsi="Times New Roman" w:cs="Times New Roman"/>
          <w:bCs/>
          <w:iCs/>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Visos pagalbinės medžiagos išvardytos 6.1 skyriuje.</w:t>
      </w:r>
    </w:p>
    <w:p w:rsidR="00D46050" w:rsidRPr="00130C5C" w:rsidRDefault="00D46050" w:rsidP="00D46050">
      <w:pPr>
        <w:tabs>
          <w:tab w:val="left" w:pos="567"/>
        </w:tabs>
        <w:spacing w:after="0" w:line="260" w:lineRule="exact"/>
        <w:rPr>
          <w:rFonts w:ascii="Times New Roman" w:eastAsia="SimSun" w:hAnsi="Times New Roman" w:cs="Times New Roman"/>
          <w:lang w:eastAsia="zh-CN"/>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b/>
          <w:caps/>
          <w:snapToGrid w:val="0"/>
        </w:rPr>
      </w:pPr>
      <w:r w:rsidRPr="00130C5C">
        <w:rPr>
          <w:rFonts w:ascii="Times New Roman" w:eastAsia="Times New Roman" w:hAnsi="Times New Roman" w:cs="Times New Roman"/>
          <w:b/>
          <w:snapToGrid w:val="0"/>
        </w:rPr>
        <w:t>3.</w:t>
      </w:r>
      <w:r w:rsidRPr="00130C5C">
        <w:rPr>
          <w:rFonts w:ascii="Times New Roman" w:eastAsia="Times New Roman" w:hAnsi="Times New Roman" w:cs="Times New Roman"/>
          <w:b/>
          <w:snapToGrid w:val="0"/>
        </w:rPr>
        <w:tab/>
        <w:t xml:space="preserve">FARMACINĖ </w:t>
      </w:r>
      <w:r w:rsidRPr="00130C5C">
        <w:rPr>
          <w:rFonts w:ascii="Times New Roman" w:eastAsia="Times New Roman" w:hAnsi="Times New Roman" w:cs="Times New Roman"/>
          <w:b/>
          <w:caps/>
          <w:snapToGrid w:val="0"/>
        </w:rPr>
        <w:t>forma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right="-57" w:hanging="567"/>
        <w:rPr>
          <w:rFonts w:ascii="Times New Roman" w:eastAsia="Times New Roman" w:hAnsi="Times New Roman" w:cs="Times New Roman"/>
          <w:b/>
          <w:snapToGrid w:val="0"/>
        </w:rPr>
      </w:pPr>
      <w:r w:rsidRPr="00130C5C">
        <w:rPr>
          <w:rFonts w:ascii="Times New Roman" w:eastAsia="Times New Roman" w:hAnsi="Times New Roman" w:cs="Times New Roman"/>
          <w:snapToGrid w:val="0"/>
        </w:rPr>
        <w:t>Injekcinis tirpalas užpildytame švirkšte.</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Skaidrus, bespalvis ar gelsvas tirpalas.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caps/>
          <w:snapToGrid w:val="0"/>
        </w:rPr>
      </w:pPr>
      <w:r w:rsidRPr="00130C5C">
        <w:rPr>
          <w:rFonts w:ascii="Times New Roman" w:eastAsia="Times New Roman" w:hAnsi="Times New Roman" w:cs="Times New Roman"/>
          <w:b/>
          <w:caps/>
          <w:snapToGrid w:val="0"/>
        </w:rPr>
        <w:t>4.</w:t>
      </w:r>
      <w:r w:rsidRPr="00130C5C">
        <w:rPr>
          <w:rFonts w:ascii="Times New Roman" w:eastAsia="Times New Roman" w:hAnsi="Times New Roman" w:cs="Times New Roman"/>
          <w:b/>
          <w:caps/>
          <w:snapToGrid w:val="0"/>
        </w:rPr>
        <w:tab/>
        <w:t>Klinikinė informacija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4.1</w:t>
      </w:r>
      <w:r w:rsidRPr="00130C5C">
        <w:rPr>
          <w:rFonts w:ascii="Times New Roman" w:eastAsia="Times New Roman" w:hAnsi="Times New Roman" w:cs="Times New Roman"/>
          <w:b/>
          <w:snapToGrid w:val="0"/>
        </w:rPr>
        <w:tab/>
        <w:t>Terapinės indikacijos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SimSun" w:hAnsi="Times New Roman" w:cs="Times New Roman"/>
          <w:lang w:eastAsia="zh-CN"/>
        </w:rPr>
      </w:pPr>
      <w:r w:rsidRPr="00130C5C">
        <w:rPr>
          <w:rFonts w:ascii="Times New Roman" w:eastAsia="SimSun" w:hAnsi="Times New Roman" w:cs="Times New Roman"/>
          <w:lang w:eastAsia="zh-CN"/>
        </w:rPr>
        <w:t>Šis vaistinis preparatas vartojamas tik diagnostikai.</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reikia vartoti, tik tais atvejais, kai būtina diagnostinė informacija ir jos negalima gauti nesustiprinto kontrastiškumo magnetinio rezonanso tyrimu (MRT).</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i/>
          <w:snapToGrid w:val="0"/>
          <w:szCs w:val="20"/>
          <w:u w:val="single"/>
        </w:rPr>
      </w:pPr>
      <w:r w:rsidRPr="00130C5C">
        <w:rPr>
          <w:rFonts w:ascii="Times New Roman" w:eastAsia="Times New Roman" w:hAnsi="Times New Roman" w:cs="Times New Roman"/>
          <w:snapToGrid w:val="0"/>
          <w:szCs w:val="20"/>
          <w:u w:val="single"/>
        </w:rPr>
        <w:t xml:space="preserve">Suaugusiųjų ir vaikų </w:t>
      </w:r>
      <w:r w:rsidRPr="00130C5C">
        <w:rPr>
          <w:rFonts w:ascii="Times New Roman" w:eastAsia="Times New Roman" w:hAnsi="Times New Roman" w:cs="Times New Roman"/>
          <w:i/>
          <w:snapToGrid w:val="0"/>
          <w:szCs w:val="20"/>
          <w:u w:val="single"/>
        </w:rPr>
        <w:t xml:space="preserve">(0-18 metų) </w:t>
      </w:r>
      <w:r w:rsidRPr="00130C5C">
        <w:rPr>
          <w:rFonts w:ascii="Times New Roman" w:eastAsia="Times New Roman" w:hAnsi="Times New Roman" w:cs="Times New Roman"/>
          <w:snapToGrid w:val="0"/>
          <w:szCs w:val="20"/>
          <w:u w:val="single"/>
        </w:rPr>
        <w:t xml:space="preserve">populiacijos </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Kontrastui sustiprinti atliekant magnetinio rezonanso tyrimą (MRT), suteikiant galimybę geriau įvertinti:</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galvos smegenų, nugaros smegenų ir aplinkinių audinių pažeidimus;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 kepenų, inkstų, kasos, dubens, plaučių, širdies, krūties, skeleto ir raumenų sistemos pažeidimus. </w:t>
      </w:r>
    </w:p>
    <w:p w:rsidR="00D46050" w:rsidRPr="00130C5C" w:rsidRDefault="00D46050" w:rsidP="00D46050">
      <w:pPr>
        <w:tabs>
          <w:tab w:val="left" w:pos="142"/>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szCs w:val="20"/>
          <w:u w:val="single"/>
        </w:rPr>
      </w:pPr>
      <w:r w:rsidRPr="00130C5C">
        <w:rPr>
          <w:rFonts w:ascii="Times New Roman" w:eastAsia="Times New Roman" w:hAnsi="Times New Roman" w:cs="Times New Roman"/>
          <w:snapToGrid w:val="0"/>
          <w:szCs w:val="20"/>
          <w:u w:val="single"/>
        </w:rPr>
        <w:t>Suaugusiųjų populiacija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Kontrastui sustiprinti atliekant magnetinio rezonanso tyrimą (MRT), suteikiant galimybę geriau įvertinti:</w:t>
      </w:r>
    </w:p>
    <w:p w:rsidR="00D46050" w:rsidRPr="00130C5C" w:rsidRDefault="00D46050" w:rsidP="00D46050">
      <w:pPr>
        <w:tabs>
          <w:tab w:val="left" w:pos="142"/>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w:t>
      </w:r>
      <w:r w:rsidRPr="00130C5C">
        <w:rPr>
          <w:rFonts w:ascii="Times New Roman" w:eastAsia="Times New Roman" w:hAnsi="Times New Roman" w:cs="Times New Roman"/>
          <w:snapToGrid w:val="0"/>
        </w:rPr>
        <w:tab/>
        <w:t>kraujagyslių, išskyrus širdies vainikines arterijas, pažeidimus ar stenozes (magnetinio rezonanso angiografija).</w:t>
      </w: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b/>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4.2</w:t>
      </w:r>
      <w:r w:rsidRPr="00130C5C">
        <w:rPr>
          <w:rFonts w:ascii="Times New Roman" w:eastAsia="Times New Roman" w:hAnsi="Times New Roman" w:cs="Times New Roman"/>
          <w:b/>
          <w:snapToGrid w:val="0"/>
        </w:rPr>
        <w:tab/>
        <w:t>Dozavimas ir vartojimo metodas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u w:val="single"/>
        </w:rPr>
      </w:pPr>
      <w:r w:rsidRPr="00130C5C">
        <w:rPr>
          <w:rFonts w:ascii="Times New Roman" w:eastAsia="Times New Roman" w:hAnsi="Times New Roman" w:cs="Times New Roman"/>
          <w:snapToGrid w:val="0"/>
          <w:u w:val="single"/>
        </w:rPr>
        <w:t>Dozavimas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color w:val="000000"/>
        </w:rPr>
      </w:pPr>
      <w:r w:rsidRPr="00130C5C">
        <w:rPr>
          <w:rFonts w:ascii="Times New Roman" w:eastAsia="Times New Roman" w:hAnsi="Times New Roman" w:cs="Times New Roman"/>
          <w:snapToGrid w:val="0"/>
          <w:color w:val="000000"/>
        </w:rPr>
        <w:t>Reikia vartoti mažiausią dozę, kuri diagnostikos tikslais pakankamai sustiprina kontrastiškumą. Dozę reikia apskaičiuoti pagal paciento kūno svorį, ir ji turi neviršyti kilogramui kūno svorio rekomenduojamos dozės, kaip nurodyta šiame skyriuje.</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color w:val="000000"/>
        </w:rPr>
      </w:pPr>
    </w:p>
    <w:p w:rsidR="00D46050" w:rsidRPr="00130C5C" w:rsidRDefault="00D46050" w:rsidP="00D46050">
      <w:pPr>
        <w:tabs>
          <w:tab w:val="left" w:pos="567"/>
        </w:tabs>
        <w:spacing w:after="0" w:line="260" w:lineRule="exact"/>
        <w:rPr>
          <w:rFonts w:ascii="Times New Roman" w:eastAsia="Times New Roman" w:hAnsi="Times New Roman" w:cs="Times New Roman"/>
          <w:i/>
          <w:snapToGrid w:val="0"/>
          <w:u w:val="single"/>
        </w:rPr>
      </w:pPr>
      <w:r w:rsidRPr="00130C5C">
        <w:rPr>
          <w:rFonts w:ascii="Times New Roman" w:eastAsia="Times New Roman" w:hAnsi="Times New Roman" w:cs="Times New Roman"/>
          <w:bCs/>
          <w:i/>
          <w:iCs/>
          <w:snapToGrid w:val="0"/>
          <w:u w:val="single"/>
        </w:rPr>
        <w:t>Smegenų ir nugaros MRT</w:t>
      </w:r>
      <w:r w:rsidRPr="00130C5C">
        <w:rPr>
          <w:rFonts w:ascii="Times New Roman" w:eastAsia="Times New Roman" w:hAnsi="Times New Roman" w:cs="Times New Roman"/>
          <w:i/>
          <w:snapToGrid w:val="0"/>
          <w:u w:val="single"/>
        </w:rPr>
        <w:t xml:space="preserve"> </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Atliekant neurologinius tyrimus dozė gali kisti nuo 0,1 iki 0,3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/kg kūno svorio, atitinkamai nuo 0,2 iki 0,6 ml/kg kūno svorio. Smegenų naviku sergantiems pacientams sušvirkštus 0,1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/kg kūno svorio, papildoma 0,2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/kg kūno svorio dozė gali padėti geriau apibūdinti naviką ir palengvinti sprendimą dėl gydymo.</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u w:val="single"/>
        </w:rPr>
      </w:pPr>
    </w:p>
    <w:p w:rsidR="00D46050" w:rsidRPr="00130C5C" w:rsidRDefault="00D46050" w:rsidP="00D46050">
      <w:pPr>
        <w:spacing w:after="0" w:line="240" w:lineRule="auto"/>
        <w:rPr>
          <w:rFonts w:ascii="Times New Roman" w:eastAsia="SimSun" w:hAnsi="Times New Roman" w:cs="Times New Roman"/>
          <w:i/>
          <w:iCs/>
          <w:color w:val="000000"/>
          <w:u w:val="single"/>
          <w:lang w:eastAsia="x-none"/>
        </w:rPr>
      </w:pPr>
      <w:r w:rsidRPr="00130C5C">
        <w:rPr>
          <w:rFonts w:ascii="Times New Roman" w:eastAsia="SimSun" w:hAnsi="Times New Roman" w:cs="Times New Roman"/>
          <w:bCs/>
          <w:i/>
          <w:iCs/>
          <w:color w:val="000000"/>
          <w:u w:val="single"/>
          <w:lang w:eastAsia="x-none"/>
        </w:rPr>
        <w:t>Viso kūno MRT</w:t>
      </w:r>
      <w:r w:rsidRPr="00130C5C">
        <w:rPr>
          <w:rFonts w:ascii="Times New Roman" w:eastAsia="SimSun" w:hAnsi="Times New Roman" w:cs="Times New Roman"/>
          <w:b/>
          <w:i/>
          <w:color w:val="000000"/>
          <w:u w:val="single"/>
          <w:lang w:eastAsia="x-none"/>
        </w:rPr>
        <w:t xml:space="preserve"> </w:t>
      </w:r>
      <w:r w:rsidRPr="00130C5C">
        <w:rPr>
          <w:rFonts w:ascii="Times New Roman" w:eastAsia="SimSun" w:hAnsi="Times New Roman" w:cs="Times New Roman"/>
          <w:i/>
          <w:color w:val="000000"/>
          <w:u w:val="single"/>
          <w:lang w:eastAsia="x-none"/>
        </w:rPr>
        <w:t xml:space="preserve">ir angiografija </w:t>
      </w:r>
    </w:p>
    <w:p w:rsidR="00D46050" w:rsidRPr="00130C5C" w:rsidRDefault="00D46050" w:rsidP="00D46050">
      <w:pPr>
        <w:spacing w:after="0" w:line="240" w:lineRule="auto"/>
        <w:rPr>
          <w:rFonts w:ascii="Times New Roman" w:eastAsia="SimSun" w:hAnsi="Times New Roman" w:cs="Times New Roman"/>
          <w:iCs/>
          <w:color w:val="000000"/>
          <w:lang w:eastAsia="x-none"/>
        </w:rPr>
      </w:pPr>
      <w:r w:rsidRPr="00130C5C">
        <w:rPr>
          <w:rFonts w:ascii="Times New Roman" w:eastAsia="SimSun" w:hAnsi="Times New Roman" w:cs="Times New Roman"/>
          <w:color w:val="000000"/>
          <w:lang w:eastAsia="x-none"/>
        </w:rPr>
        <w:lastRenderedPageBreak/>
        <w:t>Diagnostiniu požiūriu tinkamą kontrastą užtikrinanti injekcijos į veną rekomenduojama dozė yra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(t. y., 0,2</w:t>
      </w:r>
      <w:r w:rsidRPr="00130C5C">
        <w:rPr>
          <w:rFonts w:ascii="Times New Roman" w:eastAsia="SimSun" w:hAnsi="Times New Roman" w:cs="Times New Roman"/>
          <w:i/>
          <w:color w:val="008000"/>
          <w:lang w:eastAsia="x-none"/>
        </w:rPr>
        <w:t> </w:t>
      </w:r>
      <w:r w:rsidRPr="00130C5C">
        <w:rPr>
          <w:rFonts w:ascii="Times New Roman" w:eastAsia="SimSun" w:hAnsi="Times New Roman" w:cs="Times New Roman"/>
          <w:color w:val="000000"/>
          <w:lang w:eastAsia="x-none"/>
        </w:rPr>
        <w:t>ml/kg).</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Angiografija: išskirtinėmis aplinkybėmis (pvz., nepavykus gauti didelės kraujagyslių dalies vaizdo pakankamos kokybės) gali būti pagrįstas antros iš eilės injekcijos 0,1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/kg kūno svorio, atitinkančios 0,2 ml/kg kūno svorio, skyrimas. Tačiau jei dviejų iš eilės švirkščiamų DOTAREM dozių vartojimas numatomas dar prieš atliekant angiografiją, priklausomai nuo turimų vaizdo tyrimo prietaisų, gali būti naudinga du kartus sušvirkšti 0,05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 kg kūno svorio, atitinkančią 0,1 ml/kg kūno svorio, dozę.</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bCs/>
          <w:iCs/>
          <w:u w:val="single"/>
        </w:rPr>
      </w:pPr>
      <w:r w:rsidRPr="00130C5C">
        <w:rPr>
          <w:rFonts w:ascii="Times New Roman" w:eastAsia="Times New Roman" w:hAnsi="Times New Roman" w:cs="Times New Roman"/>
          <w:u w:val="single"/>
        </w:rPr>
        <w:t>Ypatingos populiacijos</w:t>
      </w:r>
    </w:p>
    <w:p w:rsidR="00D46050" w:rsidRPr="00130C5C" w:rsidRDefault="00D46050" w:rsidP="00D46050">
      <w:pPr>
        <w:tabs>
          <w:tab w:val="left" w:pos="567"/>
        </w:tabs>
        <w:spacing w:after="0" w:line="240" w:lineRule="auto"/>
        <w:rPr>
          <w:rFonts w:ascii="Times New Roman" w:eastAsia="Times New Roman" w:hAnsi="Times New Roman" w:cs="Times New Roman"/>
          <w:u w:val="single"/>
        </w:rPr>
      </w:pPr>
    </w:p>
    <w:p w:rsidR="00D46050" w:rsidRPr="00130C5C" w:rsidRDefault="00D46050" w:rsidP="00D46050">
      <w:pPr>
        <w:tabs>
          <w:tab w:val="left" w:pos="567"/>
        </w:tabs>
        <w:spacing w:after="0" w:line="240" w:lineRule="auto"/>
        <w:rPr>
          <w:rFonts w:ascii="Times New Roman" w:eastAsia="Times New Roman" w:hAnsi="Times New Roman" w:cs="Times New Roman"/>
          <w:i/>
          <w:u w:val="single"/>
        </w:rPr>
      </w:pPr>
      <w:r w:rsidRPr="00130C5C">
        <w:rPr>
          <w:rFonts w:ascii="Times New Roman" w:eastAsia="Times New Roman" w:hAnsi="Times New Roman" w:cs="Times New Roman"/>
          <w:i/>
          <w:u w:val="single"/>
        </w:rPr>
        <w:t>Pacientams, kurių inkstų funkcija sutrikusi</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Pacientams, kuriems yra lengvas ar vidutinis inkstų funkcijos sutrikimas (</w:t>
      </w:r>
      <w:proofErr w:type="spellStart"/>
      <w:r w:rsidRPr="00130C5C">
        <w:rPr>
          <w:rFonts w:ascii="Times New Roman" w:eastAsia="Times New Roman" w:hAnsi="Times New Roman" w:cs="Times New Roman"/>
          <w:snapToGrid w:val="0"/>
        </w:rPr>
        <w:t>glomerulų</w:t>
      </w:r>
      <w:proofErr w:type="spellEnd"/>
      <w:r w:rsidRPr="00130C5C">
        <w:rPr>
          <w:rFonts w:ascii="Times New Roman" w:eastAsia="Times New Roman" w:hAnsi="Times New Roman" w:cs="Times New Roman"/>
          <w:snapToGrid w:val="0"/>
        </w:rPr>
        <w:t xml:space="preserve"> filtracijos greitis (GFG) </w:t>
      </w:r>
      <w:r w:rsidRPr="00130C5C">
        <w:rPr>
          <w:rFonts w:ascii="Times New Roman" w:eastAsia="Times New Roman" w:hAnsi="Times New Roman" w:cs="Times New Roman"/>
          <w:snapToGrid w:val="0"/>
        </w:rPr>
        <w:sym w:font="Symbol" w:char="F0B3"/>
      </w:r>
      <w:r w:rsidRPr="00130C5C">
        <w:rPr>
          <w:rFonts w:ascii="Times New Roman" w:eastAsia="Times New Roman" w:hAnsi="Times New Roman" w:cs="Times New Roman"/>
          <w:snapToGrid w:val="0"/>
        </w:rPr>
        <w:t xml:space="preserve"> 30 ml/min/1,73m</w:t>
      </w:r>
      <w:r w:rsidRPr="00130C5C">
        <w:rPr>
          <w:rFonts w:ascii="Times New Roman" w:eastAsia="Times New Roman" w:hAnsi="Times New Roman" w:cs="Times New Roman"/>
          <w:snapToGrid w:val="0"/>
          <w:vertAlign w:val="superscript"/>
        </w:rPr>
        <w:t>2</w:t>
      </w:r>
      <w:r w:rsidRPr="00130C5C">
        <w:rPr>
          <w:rFonts w:ascii="Times New Roman" w:eastAsia="Times New Roman" w:hAnsi="Times New Roman" w:cs="Times New Roman"/>
          <w:snapToGrid w:val="0"/>
        </w:rPr>
        <w:t>) skiriama suaugusiųjų dozė.</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u w:val="single"/>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vartoti tik pacientams, kuriems yra sunkus inkstų funkcijos sutrikimas (</w:t>
      </w:r>
      <w:proofErr w:type="spellStart"/>
      <w:r w:rsidRPr="00130C5C">
        <w:rPr>
          <w:rFonts w:ascii="Times New Roman" w:eastAsia="Times New Roman" w:hAnsi="Times New Roman" w:cs="Times New Roman"/>
          <w:snapToGrid w:val="0"/>
        </w:rPr>
        <w:t>glomerulų</w:t>
      </w:r>
      <w:proofErr w:type="spellEnd"/>
      <w:r w:rsidRPr="00130C5C">
        <w:rPr>
          <w:rFonts w:ascii="Times New Roman" w:eastAsia="Times New Roman" w:hAnsi="Times New Roman" w:cs="Times New Roman"/>
          <w:snapToGrid w:val="0"/>
        </w:rPr>
        <w:t xml:space="preserve"> filtracijos greitis (GFG) &lt;30 ml/min/1,73m</w:t>
      </w:r>
      <w:r w:rsidRPr="00130C5C">
        <w:rPr>
          <w:rFonts w:ascii="Times New Roman" w:eastAsia="Times New Roman" w:hAnsi="Times New Roman" w:cs="Times New Roman"/>
          <w:snapToGrid w:val="0"/>
          <w:vertAlign w:val="superscript"/>
        </w:rPr>
        <w:t>2</w:t>
      </w:r>
      <w:r w:rsidRPr="00130C5C">
        <w:rPr>
          <w:rFonts w:ascii="Times New Roman" w:eastAsia="Times New Roman" w:hAnsi="Times New Roman" w:cs="Times New Roman"/>
          <w:snapToGrid w:val="0"/>
        </w:rPr>
        <w:t xml:space="preserve">) ir pacientams </w:t>
      </w:r>
      <w:proofErr w:type="spellStart"/>
      <w:r w:rsidRPr="00130C5C">
        <w:rPr>
          <w:rFonts w:ascii="Times New Roman" w:eastAsia="Times New Roman" w:hAnsi="Times New Roman" w:cs="Times New Roman"/>
          <w:snapToGrid w:val="0"/>
        </w:rPr>
        <w:t>perioperacinio</w:t>
      </w:r>
      <w:proofErr w:type="spellEnd"/>
      <w:r w:rsidRPr="00130C5C">
        <w:rPr>
          <w:rFonts w:ascii="Times New Roman" w:eastAsia="Times New Roman" w:hAnsi="Times New Roman" w:cs="Times New Roman"/>
          <w:snapToGrid w:val="0"/>
        </w:rPr>
        <w:t xml:space="preserve"> kepenų transplantacijos laikotarpio metu, tik įvertinus naudos ir rizikos santykį. DOTAREM vartoti, jeigu diagnostinė informacija būtina ir jos negalima gauti nekontrastinio magnetinio rezonanso tyrimo (MRT) pagalba (žr. 4.4 skyrių). Jei DOTAREM vartojimo išvengti neįmanoma, dozė neturi viršyti 0,1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/kg kūno svorio. Skenavimo metu vartoti daugiau negu vieną dozę draudžiama. Duomenų apie kartotinį vartojimą nepakanka, todėl DOTAREM injekcijas kartoti draudžiama, nebent intervalas tarp injekcijų yra ne mažesnis kaip 7 paros.</w:t>
      </w:r>
    </w:p>
    <w:p w:rsidR="00D46050" w:rsidRPr="00130C5C" w:rsidRDefault="00D46050" w:rsidP="00D46050">
      <w:pPr>
        <w:tabs>
          <w:tab w:val="left" w:pos="567"/>
        </w:tabs>
        <w:spacing w:after="0" w:line="260" w:lineRule="exact"/>
        <w:rPr>
          <w:rFonts w:ascii="Times New Roman" w:eastAsia="Times New Roman" w:hAnsi="Times New Roman" w:cs="Times New Roman"/>
          <w:i/>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i/>
          <w:snapToGrid w:val="0"/>
          <w:u w:val="single"/>
        </w:rPr>
      </w:pPr>
      <w:r w:rsidRPr="00130C5C">
        <w:rPr>
          <w:rFonts w:ascii="Times New Roman" w:eastAsia="Times New Roman" w:hAnsi="Times New Roman" w:cs="Times New Roman"/>
          <w:i/>
          <w:snapToGrid w:val="0"/>
          <w:u w:val="single"/>
        </w:rPr>
        <w:t>Senyviems (65 metų ir vyresniems) pacientams</w:t>
      </w:r>
    </w:p>
    <w:p w:rsidR="00D46050" w:rsidRPr="00130C5C" w:rsidRDefault="00D46050" w:rsidP="00D46050">
      <w:pPr>
        <w:tabs>
          <w:tab w:val="left" w:pos="567"/>
        </w:tabs>
        <w:spacing w:after="0" w:line="260" w:lineRule="exact"/>
        <w:rPr>
          <w:rFonts w:ascii="Times New Roman" w:eastAsia="MS Mincho" w:hAnsi="Times New Roman" w:cs="Times New Roman"/>
          <w:snapToGrid w:val="0"/>
          <w:color w:val="000000"/>
        </w:rPr>
      </w:pPr>
      <w:r w:rsidRPr="00130C5C">
        <w:rPr>
          <w:rFonts w:ascii="Times New Roman" w:eastAsia="Times New Roman" w:hAnsi="Times New Roman" w:cs="Times New Roman"/>
          <w:snapToGrid w:val="0"/>
        </w:rPr>
        <w:t>Dozės keisti nebūtina. Vartojant senyviems pacientams, būtinos atsargumo priemonės</w:t>
      </w:r>
      <w:r w:rsidRPr="00130C5C">
        <w:rPr>
          <w:rFonts w:ascii="Times New Roman" w:eastAsia="Times New Roman" w:hAnsi="Times New Roman" w:cs="Times New Roman"/>
          <w:snapToGrid w:val="0"/>
          <w:color w:val="000000"/>
        </w:rPr>
        <w:t xml:space="preserve"> (žr. 4.4 skyrių).</w:t>
      </w:r>
    </w:p>
    <w:p w:rsidR="00D46050" w:rsidRPr="00130C5C" w:rsidRDefault="00D46050" w:rsidP="00D46050">
      <w:pPr>
        <w:tabs>
          <w:tab w:val="left" w:pos="567"/>
        </w:tabs>
        <w:spacing w:after="0" w:line="260" w:lineRule="exact"/>
        <w:rPr>
          <w:rFonts w:ascii="Times New Roman" w:eastAsia="MS Mincho" w:hAnsi="Times New Roman" w:cs="Times New Roman"/>
          <w:snapToGrid w:val="0"/>
          <w:color w:val="000000"/>
        </w:rPr>
      </w:pPr>
    </w:p>
    <w:p w:rsidR="00D46050" w:rsidRPr="00130C5C" w:rsidRDefault="00D46050" w:rsidP="00D46050">
      <w:pPr>
        <w:tabs>
          <w:tab w:val="left" w:pos="567"/>
        </w:tabs>
        <w:spacing w:after="0" w:line="260" w:lineRule="exact"/>
        <w:rPr>
          <w:rFonts w:ascii="Times New Roman" w:eastAsia="MS Mincho" w:hAnsi="Times New Roman" w:cs="Times New Roman"/>
          <w:i/>
          <w:snapToGrid w:val="0"/>
          <w:color w:val="000000"/>
          <w:u w:val="single"/>
        </w:rPr>
      </w:pPr>
      <w:r w:rsidRPr="00130C5C">
        <w:rPr>
          <w:rFonts w:ascii="Times New Roman" w:eastAsia="Times New Roman" w:hAnsi="Times New Roman" w:cs="Times New Roman"/>
          <w:i/>
          <w:snapToGrid w:val="0"/>
          <w:color w:val="000000"/>
          <w:u w:val="single"/>
        </w:rPr>
        <w:t>Pacientams, kurių kepenų funkcija sutrikusi</w:t>
      </w:r>
    </w:p>
    <w:p w:rsidR="00D46050" w:rsidRPr="00130C5C" w:rsidRDefault="00D46050" w:rsidP="00D46050">
      <w:pPr>
        <w:tabs>
          <w:tab w:val="left" w:pos="567"/>
        </w:tabs>
        <w:spacing w:after="0" w:line="260" w:lineRule="exact"/>
        <w:rPr>
          <w:rFonts w:ascii="Times New Roman" w:eastAsia="MS Mincho" w:hAnsi="Times New Roman" w:cs="Times New Roman"/>
          <w:snapToGrid w:val="0"/>
          <w:color w:val="000000"/>
        </w:rPr>
      </w:pPr>
      <w:r w:rsidRPr="00130C5C">
        <w:rPr>
          <w:rFonts w:ascii="Times New Roman" w:eastAsia="Times New Roman" w:hAnsi="Times New Roman" w:cs="Times New Roman"/>
          <w:snapToGrid w:val="0"/>
          <w:color w:val="000000"/>
        </w:rPr>
        <w:t xml:space="preserve">Šiems pacientams galima skirti suaugusiųjų dozę. Vaisto skirti rekomenduojama atsargiai, ypač </w:t>
      </w:r>
      <w:proofErr w:type="spellStart"/>
      <w:r w:rsidRPr="00130C5C">
        <w:rPr>
          <w:rFonts w:ascii="Times New Roman" w:eastAsia="Times New Roman" w:hAnsi="Times New Roman" w:cs="Times New Roman"/>
          <w:snapToGrid w:val="0"/>
        </w:rPr>
        <w:t>perioperacinio</w:t>
      </w:r>
      <w:proofErr w:type="spellEnd"/>
      <w:r w:rsidRPr="00130C5C">
        <w:rPr>
          <w:rFonts w:ascii="Times New Roman" w:eastAsia="Times New Roman" w:hAnsi="Times New Roman" w:cs="Times New Roman"/>
          <w:snapToGrid w:val="0"/>
        </w:rPr>
        <w:t xml:space="preserve"> kepenų transplantacijos laikotarpio metu</w:t>
      </w:r>
      <w:r w:rsidRPr="00130C5C">
        <w:rPr>
          <w:rFonts w:ascii="Times New Roman" w:eastAsia="Times New Roman" w:hAnsi="Times New Roman" w:cs="Times New Roman"/>
          <w:snapToGrid w:val="0"/>
          <w:color w:val="000000"/>
        </w:rPr>
        <w:t xml:space="preserve"> (žr. anksčiau „</w:t>
      </w:r>
      <w:r w:rsidRPr="00130C5C">
        <w:rPr>
          <w:rFonts w:ascii="Times New Roman" w:eastAsia="Times New Roman" w:hAnsi="Times New Roman" w:cs="Times New Roman"/>
          <w:snapToGrid w:val="0"/>
        </w:rPr>
        <w:t>Pacientams, kurių inkstų funkcija sutrikusi“</w:t>
      </w:r>
      <w:r w:rsidRPr="00130C5C">
        <w:rPr>
          <w:rFonts w:ascii="Times New Roman" w:eastAsia="Times New Roman" w:hAnsi="Times New Roman" w:cs="Times New Roman"/>
          <w:snapToGrid w:val="0"/>
          <w:color w:val="000000"/>
        </w:rPr>
        <w:t>).</w:t>
      </w:r>
    </w:p>
    <w:p w:rsidR="00D46050" w:rsidRPr="00130C5C" w:rsidRDefault="00D46050" w:rsidP="00D46050">
      <w:pPr>
        <w:tabs>
          <w:tab w:val="left" w:pos="567"/>
        </w:tabs>
        <w:spacing w:after="0" w:line="260" w:lineRule="exact"/>
        <w:rPr>
          <w:rFonts w:ascii="Times New Roman" w:eastAsia="MS Mincho" w:hAnsi="Times New Roman" w:cs="Times New Roman"/>
          <w:snapToGrid w:val="0"/>
          <w:color w:val="000000"/>
        </w:rPr>
      </w:pPr>
    </w:p>
    <w:p w:rsidR="00D46050" w:rsidRPr="00130C5C" w:rsidRDefault="00D46050" w:rsidP="00D46050">
      <w:pPr>
        <w:tabs>
          <w:tab w:val="left" w:pos="567"/>
        </w:tabs>
        <w:spacing w:after="0" w:line="260" w:lineRule="exact"/>
        <w:rPr>
          <w:rFonts w:ascii="Times New Roman" w:eastAsia="MS Mincho" w:hAnsi="Times New Roman" w:cs="Times New Roman"/>
          <w:bCs/>
          <w:i/>
          <w:iCs/>
          <w:snapToGrid w:val="0"/>
          <w:u w:val="single"/>
        </w:rPr>
      </w:pPr>
      <w:r w:rsidRPr="00130C5C">
        <w:rPr>
          <w:rFonts w:ascii="Times New Roman" w:eastAsia="Times New Roman" w:hAnsi="Times New Roman" w:cs="Times New Roman"/>
          <w:snapToGrid w:val="0"/>
          <w:u w:val="single"/>
        </w:rPr>
        <w:t>Vaikų populiacija</w:t>
      </w:r>
      <w:r w:rsidRPr="00130C5C">
        <w:rPr>
          <w:rFonts w:ascii="Times New Roman" w:eastAsia="MS Mincho" w:hAnsi="Times New Roman" w:cs="Times New Roman"/>
          <w:bCs/>
          <w:i/>
          <w:iCs/>
          <w:snapToGrid w:val="0"/>
          <w:u w:val="single"/>
        </w:rPr>
        <w:t xml:space="preserve"> </w:t>
      </w:r>
      <w:r w:rsidRPr="00130C5C">
        <w:rPr>
          <w:rFonts w:ascii="Times New Roman" w:eastAsia="MS Mincho" w:hAnsi="Times New Roman" w:cs="Times New Roman"/>
          <w:bCs/>
          <w:i/>
          <w:iCs/>
          <w:snapToGrid w:val="0"/>
        </w:rPr>
        <w:t>(0-18 metų)</w:t>
      </w:r>
    </w:p>
    <w:p w:rsidR="00D46050" w:rsidRPr="00130C5C" w:rsidRDefault="00D46050" w:rsidP="00D46050">
      <w:pPr>
        <w:tabs>
          <w:tab w:val="left" w:pos="567"/>
        </w:tabs>
        <w:spacing w:after="0" w:line="260" w:lineRule="exact"/>
        <w:rPr>
          <w:rFonts w:ascii="Times New Roman" w:eastAsia="MS Mincho" w:hAnsi="Times New Roman" w:cs="Times New Roman"/>
          <w:bCs/>
          <w:iCs/>
          <w:snapToGrid w:val="0"/>
          <w:u w:val="single"/>
        </w:rPr>
      </w:pPr>
    </w:p>
    <w:p w:rsidR="00D46050" w:rsidRPr="00130C5C" w:rsidRDefault="00D46050" w:rsidP="00D46050">
      <w:pPr>
        <w:tabs>
          <w:tab w:val="left" w:pos="567"/>
        </w:tabs>
        <w:spacing w:after="0" w:line="260" w:lineRule="exact"/>
        <w:rPr>
          <w:rFonts w:ascii="Times New Roman" w:eastAsia="MS Mincho" w:hAnsi="Times New Roman" w:cs="Times New Roman"/>
          <w:bCs/>
          <w:iCs/>
          <w:snapToGrid w:val="0"/>
        </w:rPr>
      </w:pPr>
      <w:r w:rsidRPr="00130C5C">
        <w:rPr>
          <w:rFonts w:ascii="Times New Roman" w:eastAsia="MS Mincho" w:hAnsi="Times New Roman" w:cs="Times New Roman"/>
          <w:bCs/>
          <w:i/>
          <w:iCs/>
          <w:snapToGrid w:val="0"/>
        </w:rPr>
        <w:t>Smegenų ir nugaros MRT / viso kūno MRT:</w:t>
      </w:r>
      <w:r w:rsidRPr="00130C5C">
        <w:rPr>
          <w:rFonts w:ascii="Times New Roman" w:eastAsia="MS Mincho" w:hAnsi="Times New Roman" w:cs="Times New Roman"/>
          <w:bCs/>
          <w:iCs/>
          <w:snapToGrid w:val="0"/>
        </w:rPr>
        <w:t xml:space="preserve"> rekomenduojama ir maksimali </w:t>
      </w:r>
      <w:proofErr w:type="spellStart"/>
      <w:r w:rsidRPr="00130C5C">
        <w:rPr>
          <w:rFonts w:ascii="Times New Roman" w:eastAsia="MS Mincho" w:hAnsi="Times New Roman" w:cs="Times New Roman"/>
          <w:bCs/>
          <w:iCs/>
          <w:snapToGrid w:val="0"/>
        </w:rPr>
        <w:t>Dotarem</w:t>
      </w:r>
      <w:proofErr w:type="spellEnd"/>
      <w:r w:rsidRPr="00130C5C">
        <w:rPr>
          <w:rFonts w:ascii="Times New Roman" w:eastAsia="MS Mincho" w:hAnsi="Times New Roman" w:cs="Times New Roman"/>
          <w:bCs/>
          <w:iCs/>
          <w:snapToGrid w:val="0"/>
        </w:rPr>
        <w:t xml:space="preserve"> dozė yra 0,1 </w:t>
      </w:r>
      <w:proofErr w:type="spellStart"/>
      <w:r w:rsidRPr="00130C5C">
        <w:rPr>
          <w:rFonts w:ascii="Times New Roman" w:eastAsia="MS Mincho" w:hAnsi="Times New Roman" w:cs="Times New Roman"/>
          <w:bCs/>
          <w:iCs/>
          <w:snapToGrid w:val="0"/>
        </w:rPr>
        <w:t>mmol</w:t>
      </w:r>
      <w:proofErr w:type="spellEnd"/>
      <w:r w:rsidRPr="00130C5C">
        <w:rPr>
          <w:rFonts w:ascii="Times New Roman" w:eastAsia="MS Mincho" w:hAnsi="Times New Roman" w:cs="Times New Roman"/>
          <w:bCs/>
          <w:iCs/>
          <w:snapToGrid w:val="0"/>
        </w:rPr>
        <w:t>/kg kūno svorio. Vieno tyrimo metu negali būti vartojama daugiau nei viena dozė.</w:t>
      </w:r>
    </w:p>
    <w:p w:rsidR="00D46050" w:rsidRPr="00130C5C" w:rsidRDefault="00D46050" w:rsidP="00D46050">
      <w:pPr>
        <w:tabs>
          <w:tab w:val="left" w:pos="567"/>
        </w:tabs>
        <w:spacing w:after="0" w:line="260" w:lineRule="exact"/>
        <w:rPr>
          <w:rFonts w:ascii="Times New Roman" w:eastAsia="MS Mincho" w:hAnsi="Times New Roman" w:cs="Times New Roman"/>
          <w:bCs/>
          <w:iCs/>
          <w:snapToGrid w:val="0"/>
        </w:rPr>
      </w:pPr>
      <w:r w:rsidRPr="00130C5C">
        <w:rPr>
          <w:rFonts w:ascii="Times New Roman" w:eastAsia="MS Mincho" w:hAnsi="Times New Roman" w:cs="Times New Roman"/>
          <w:bCs/>
          <w:iCs/>
          <w:snapToGrid w:val="0"/>
        </w:rPr>
        <w:t>Dėl nepakankamo naujagimių iki 4 savaičių ir kūdikių iki 1 metų amžiaus inkstų funkcijos išsivystymo, DOTAREM vartoti tik nuodugniai apsvarsčius, vartojama dozė neturi viršyti 0,1 </w:t>
      </w:r>
      <w:proofErr w:type="spellStart"/>
      <w:r w:rsidRPr="00130C5C">
        <w:rPr>
          <w:rFonts w:ascii="Times New Roman" w:eastAsia="MS Mincho" w:hAnsi="Times New Roman" w:cs="Times New Roman"/>
          <w:bCs/>
          <w:iCs/>
          <w:snapToGrid w:val="0"/>
        </w:rPr>
        <w:t>mmol</w:t>
      </w:r>
      <w:proofErr w:type="spellEnd"/>
      <w:r w:rsidRPr="00130C5C">
        <w:rPr>
          <w:rFonts w:ascii="Times New Roman" w:eastAsia="MS Mincho" w:hAnsi="Times New Roman" w:cs="Times New Roman"/>
          <w:bCs/>
          <w:iCs/>
          <w:snapToGrid w:val="0"/>
        </w:rPr>
        <w:t>/kg kūno svorio. Skenavimo metu vartoti daugiau negu vieną dozę draudžiama. Duomenų apie kartotinį vartojimą nepakanka, todėl DOTAREM injekcijas kartoti draudžiama, nebent intervalas tarp injekcijų yra ne mažesnis kaip 7 paros.</w:t>
      </w:r>
    </w:p>
    <w:p w:rsidR="00D46050" w:rsidRPr="00130C5C" w:rsidRDefault="00D46050" w:rsidP="00D46050">
      <w:pPr>
        <w:tabs>
          <w:tab w:val="left" w:pos="567"/>
        </w:tabs>
        <w:spacing w:after="0" w:line="260" w:lineRule="exact"/>
        <w:rPr>
          <w:rFonts w:ascii="Times New Roman" w:eastAsia="MS Mincho" w:hAnsi="Times New Roman" w:cs="Times New Roman"/>
          <w:bCs/>
          <w:iCs/>
          <w:snapToGrid w:val="0"/>
        </w:rPr>
      </w:pPr>
    </w:p>
    <w:p w:rsidR="00D46050" w:rsidRPr="00130C5C" w:rsidRDefault="00D46050" w:rsidP="00D46050">
      <w:pPr>
        <w:tabs>
          <w:tab w:val="left" w:pos="567"/>
        </w:tabs>
        <w:spacing w:after="0" w:line="260" w:lineRule="exact"/>
        <w:rPr>
          <w:rFonts w:ascii="Times New Roman" w:eastAsia="MS Mincho" w:hAnsi="Times New Roman" w:cs="Times New Roman"/>
          <w:bCs/>
          <w:iCs/>
          <w:snapToGrid w:val="0"/>
        </w:rPr>
      </w:pPr>
      <w:r w:rsidRPr="00130C5C">
        <w:rPr>
          <w:rFonts w:ascii="Times New Roman" w:eastAsia="MS Mincho" w:hAnsi="Times New Roman" w:cs="Times New Roman"/>
          <w:bCs/>
          <w:i/>
          <w:iCs/>
          <w:snapToGrid w:val="0"/>
        </w:rPr>
        <w:t xml:space="preserve">Angiografija: </w:t>
      </w:r>
      <w:r w:rsidRPr="00130C5C">
        <w:rPr>
          <w:rFonts w:ascii="Times New Roman" w:eastAsia="MS Mincho" w:hAnsi="Times New Roman" w:cs="Times New Roman"/>
          <w:bCs/>
          <w:iCs/>
          <w:snapToGrid w:val="0"/>
        </w:rPr>
        <w:t>DOTAREM nerekomenduojama skirti atliekant angiografiją jaunesniems kaip 18 metų amžiaus vaikams, nes duomenų apie veiksmingumą ir saugumą šiai indikacijai nepakanka.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u w:val="single"/>
        </w:rPr>
      </w:pPr>
      <w:r w:rsidRPr="00130C5C">
        <w:rPr>
          <w:rFonts w:ascii="Times New Roman" w:eastAsia="Times New Roman" w:hAnsi="Times New Roman" w:cs="Times New Roman"/>
          <w:snapToGrid w:val="0"/>
          <w:u w:val="single"/>
        </w:rPr>
        <w:t>Vartojimo metodas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Šis preparatas skirtas leisti tik į veną. </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Infuzijos greitis: 3-5 ml/min. (didesnis infuzijos greitis – iki 120 ml/min., t. y., 2 ml/s gali būti naudojamas </w:t>
      </w:r>
      <w:proofErr w:type="spellStart"/>
      <w:r w:rsidRPr="00130C5C">
        <w:rPr>
          <w:rFonts w:ascii="Times New Roman" w:eastAsia="Times New Roman" w:hAnsi="Times New Roman" w:cs="Times New Roman"/>
          <w:snapToGrid w:val="0"/>
        </w:rPr>
        <w:t>angiografinėms</w:t>
      </w:r>
      <w:proofErr w:type="spellEnd"/>
      <w:r w:rsidRPr="00130C5C">
        <w:rPr>
          <w:rFonts w:ascii="Times New Roman" w:eastAsia="Times New Roman" w:hAnsi="Times New Roman" w:cs="Times New Roman"/>
          <w:snapToGrid w:val="0"/>
        </w:rPr>
        <w:t xml:space="preserve"> procedūroms).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Tinkamiausias vaizdas: per 45 minutes po injekcijos.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Tinkamiausia vaizdų seka: T1 režimu.</w:t>
      </w:r>
    </w:p>
    <w:p w:rsidR="00D46050" w:rsidRPr="00130C5C" w:rsidRDefault="00D46050" w:rsidP="00D46050">
      <w:pPr>
        <w:tabs>
          <w:tab w:val="left" w:pos="567"/>
        </w:tabs>
        <w:spacing w:after="0" w:line="260" w:lineRule="exact"/>
        <w:ind w:right="-58"/>
        <w:rPr>
          <w:rFonts w:ascii="Times New Roman" w:eastAsia="Times New Roman" w:hAnsi="Times New Roman" w:cs="Times New Roman"/>
          <w:snapToGrid w:val="0"/>
        </w:rPr>
      </w:pPr>
      <w:r w:rsidRPr="00130C5C">
        <w:rPr>
          <w:rFonts w:ascii="Times New Roman" w:eastAsia="Times New Roman" w:hAnsi="Times New Roman" w:cs="Times New Roman"/>
          <w:snapToGrid w:val="0"/>
        </w:rPr>
        <w:t>Jei įmanoma, kontrastinė medžiaga turi būti švirkščiama į kraujagysles pacientui gulint. Sušvirkštus pacientą reikia stebėti mažiausiai pusvalandį, nes, remiantis patirtimi, dauguma nepageidaujamų poveikių pasireiškia per šį laiką.</w:t>
      </w:r>
    </w:p>
    <w:p w:rsidR="00D46050" w:rsidRPr="00130C5C" w:rsidRDefault="00D46050" w:rsidP="00D46050">
      <w:pPr>
        <w:tabs>
          <w:tab w:val="left" w:pos="567"/>
        </w:tabs>
        <w:spacing w:after="0" w:line="260" w:lineRule="exact"/>
        <w:ind w:right="-58"/>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right="-58"/>
        <w:rPr>
          <w:rFonts w:ascii="Times New Roman" w:eastAsia="Times New Roman" w:hAnsi="Times New Roman" w:cs="Times New Roman"/>
          <w:snapToGrid w:val="0"/>
        </w:rPr>
      </w:pPr>
      <w:r w:rsidRPr="00130C5C">
        <w:rPr>
          <w:rFonts w:ascii="Times New Roman" w:eastAsia="Times New Roman" w:hAnsi="Times New Roman" w:cs="Times New Roman"/>
          <w:snapToGrid w:val="0"/>
        </w:rPr>
        <w:lastRenderedPageBreak/>
        <w:t>Įsukite stūmoklio kotelį į guminį stūmoklį ir sušvirkškite į veną tyrimui atlikti reikalingą preparato kiekį.</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Skirtas tik vienkartiniam vartojimui, nesuvartotą tirpalą reikia išmesti.</w:t>
      </w: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r w:rsidRPr="00130C5C">
        <w:rPr>
          <w:rFonts w:ascii="Times New Roman" w:eastAsia="Times New Roman" w:hAnsi="Times New Roman" w:cs="Times New Roman"/>
          <w:snapToGrid w:val="0"/>
        </w:rPr>
        <w:t>Prieš naudojimą injekcinį tirpalą reikia patikrinti vizualiai. Galima naudoti tik skaidrius, be matomų nuosėdų tirpalus.</w:t>
      </w:r>
    </w:p>
    <w:p w:rsidR="00D46050" w:rsidRPr="00130C5C" w:rsidRDefault="00D46050" w:rsidP="00D46050">
      <w:pPr>
        <w:tabs>
          <w:tab w:val="left" w:pos="567"/>
        </w:tabs>
        <w:spacing w:after="0" w:line="260" w:lineRule="exact"/>
        <w:rPr>
          <w:rFonts w:ascii="Times New Roman" w:eastAsia="SimSun" w:hAnsi="Times New Roman" w:cs="Times New Roman"/>
          <w:lang w:eastAsia="zh-CN"/>
        </w:rPr>
      </w:pPr>
    </w:p>
    <w:p w:rsidR="00D46050" w:rsidRPr="00130C5C" w:rsidRDefault="00D46050" w:rsidP="00D46050">
      <w:pPr>
        <w:tabs>
          <w:tab w:val="left" w:pos="567"/>
        </w:tabs>
        <w:spacing w:after="0" w:line="260" w:lineRule="exact"/>
        <w:rPr>
          <w:rFonts w:ascii="Times New Roman" w:eastAsia="MS Mincho" w:hAnsi="Times New Roman" w:cs="Times New Roman"/>
          <w:bCs/>
          <w:i/>
          <w:iCs/>
          <w:snapToGrid w:val="0"/>
          <w:u w:val="single"/>
        </w:rPr>
      </w:pPr>
      <w:r w:rsidRPr="00130C5C">
        <w:rPr>
          <w:rFonts w:ascii="Times New Roman" w:eastAsia="Times New Roman" w:hAnsi="Times New Roman" w:cs="Times New Roman"/>
          <w:i/>
          <w:snapToGrid w:val="0"/>
          <w:u w:val="single"/>
        </w:rPr>
        <w:t xml:space="preserve">Vaikų </w:t>
      </w:r>
      <w:r w:rsidRPr="00130C5C">
        <w:rPr>
          <w:rFonts w:ascii="Times New Roman" w:eastAsia="Times New Roman" w:hAnsi="Times New Roman" w:cs="Times New Roman"/>
          <w:i/>
          <w:snapToGrid w:val="0"/>
          <w:szCs w:val="20"/>
          <w:u w:val="single"/>
        </w:rPr>
        <w:t xml:space="preserve">(0-18 metų) </w:t>
      </w:r>
      <w:r w:rsidRPr="00130C5C">
        <w:rPr>
          <w:rFonts w:ascii="Times New Roman" w:eastAsia="Times New Roman" w:hAnsi="Times New Roman" w:cs="Times New Roman"/>
          <w:i/>
          <w:snapToGrid w:val="0"/>
          <w:u w:val="single"/>
        </w:rPr>
        <w:t xml:space="preserve">populiacija </w:t>
      </w:r>
    </w:p>
    <w:p w:rsidR="00D46050" w:rsidRPr="00130C5C" w:rsidRDefault="00D46050" w:rsidP="00D46050">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Priklausomai nuo DOTAREM kiekio, kurį reikės duoti vaikui, rekomenduotina naudoti DOTAREM flakonus su vienkartinio naudojimo švirkštu, kuris pritaikytas šiam kiekiui, tam, kad būtų pasiektas geresnis injekcijos kiekio tikslumas.</w:t>
      </w:r>
    </w:p>
    <w:p w:rsidR="00D46050" w:rsidRPr="00130C5C" w:rsidRDefault="00D46050" w:rsidP="00D46050">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130C5C">
        <w:rPr>
          <w:rFonts w:ascii="Times New Roman" w:eastAsia="Times New Roman" w:hAnsi="Times New Roman" w:cs="Times New Roman"/>
          <w:snapToGrid w:val="0"/>
          <w:szCs w:val="20"/>
        </w:rPr>
        <w:t>Naujagimiams ir kūdikiams reikiama dozė turi būti administruojama rankiniu būdu.</w:t>
      </w:r>
    </w:p>
    <w:p w:rsidR="00D46050" w:rsidRPr="00130C5C" w:rsidRDefault="00D46050" w:rsidP="00D46050">
      <w:pPr>
        <w:tabs>
          <w:tab w:val="left" w:pos="567"/>
        </w:tabs>
        <w:spacing w:after="0" w:line="260" w:lineRule="exact"/>
        <w:rPr>
          <w:rFonts w:ascii="Times New Roman" w:eastAsia="SimSun" w:hAnsi="Times New Roman" w:cs="Times New Roman"/>
          <w:lang w:eastAsia="zh-CN"/>
        </w:rPr>
      </w:pPr>
    </w:p>
    <w:p w:rsidR="00D46050" w:rsidRPr="00130C5C" w:rsidRDefault="00D46050" w:rsidP="00D46050">
      <w:pPr>
        <w:tabs>
          <w:tab w:val="left" w:pos="567"/>
        </w:tabs>
        <w:spacing w:after="0" w:line="260" w:lineRule="exact"/>
        <w:rPr>
          <w:rFonts w:ascii="Times New Roman" w:eastAsia="SimSun" w:hAnsi="Times New Roman" w:cs="Times New Roman"/>
          <w:lang w:eastAsia="zh-CN"/>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4.3</w:t>
      </w:r>
      <w:r w:rsidRPr="00130C5C">
        <w:rPr>
          <w:rFonts w:ascii="Times New Roman" w:eastAsia="Times New Roman" w:hAnsi="Times New Roman" w:cs="Times New Roman"/>
          <w:b/>
          <w:snapToGrid w:val="0"/>
        </w:rPr>
        <w:tab/>
        <w:t>Kontraindikacijos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bCs/>
          <w:iCs/>
          <w:snapToGrid w:val="0"/>
        </w:rPr>
      </w:pPr>
      <w:r w:rsidRPr="00130C5C">
        <w:rPr>
          <w:rFonts w:ascii="Times New Roman" w:eastAsia="Times New Roman" w:hAnsi="Times New Roman" w:cs="Times New Roman"/>
          <w:snapToGrid w:val="0"/>
        </w:rPr>
        <w:t xml:space="preserve">Padidėjęs jautrumas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rūgščiai, </w:t>
      </w:r>
      <w:proofErr w:type="spellStart"/>
      <w:r w:rsidRPr="00130C5C">
        <w:rPr>
          <w:rFonts w:ascii="Times New Roman" w:eastAsia="Times New Roman" w:hAnsi="Times New Roman" w:cs="Times New Roman"/>
          <w:snapToGrid w:val="0"/>
        </w:rPr>
        <w:t>megliuminui</w:t>
      </w:r>
      <w:proofErr w:type="spellEnd"/>
      <w:r w:rsidRPr="00130C5C">
        <w:rPr>
          <w:rFonts w:ascii="Times New Roman" w:eastAsia="Times New Roman" w:hAnsi="Times New Roman" w:cs="Times New Roman"/>
          <w:snapToGrid w:val="0"/>
        </w:rPr>
        <w:t xml:space="preserve"> arba kitam vaistiniam preparatui, kurio sudėtyje yra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4.4</w:t>
      </w:r>
      <w:r w:rsidRPr="00130C5C">
        <w:rPr>
          <w:rFonts w:ascii="Times New Roman" w:eastAsia="Times New Roman" w:hAnsi="Times New Roman" w:cs="Times New Roman"/>
          <w:b/>
          <w:snapToGrid w:val="0"/>
        </w:rPr>
        <w:tab/>
        <w:t>Specialūs įspėjimai ir atsargumo priemonės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roofErr w:type="spellStart"/>
      <w:r w:rsidRPr="00A06176">
        <w:rPr>
          <w:rFonts w:ascii="Times New Roman" w:eastAsia="Times New Roman" w:hAnsi="Times New Roman" w:cs="Times New Roman"/>
          <w:snapToGrid w:val="0"/>
        </w:rPr>
        <w:t>Gadotero</w:t>
      </w:r>
      <w:proofErr w:type="spellEnd"/>
      <w:r w:rsidRPr="00A06176">
        <w:rPr>
          <w:rFonts w:ascii="Times New Roman" w:eastAsia="Times New Roman" w:hAnsi="Times New Roman" w:cs="Times New Roman"/>
          <w:snapToGrid w:val="0"/>
        </w:rPr>
        <w:t xml:space="preserve"> rūgštį draudžiama leisti į </w:t>
      </w:r>
      <w:proofErr w:type="spellStart"/>
      <w:r w:rsidRPr="00A06176">
        <w:rPr>
          <w:rFonts w:ascii="Times New Roman" w:eastAsia="Times New Roman" w:hAnsi="Times New Roman" w:cs="Times New Roman"/>
          <w:snapToGrid w:val="0"/>
        </w:rPr>
        <w:t>povoratinklinę</w:t>
      </w:r>
      <w:proofErr w:type="spellEnd"/>
      <w:r w:rsidRPr="00A06176">
        <w:rPr>
          <w:rFonts w:ascii="Times New Roman" w:eastAsia="Times New Roman" w:hAnsi="Times New Roman" w:cs="Times New Roman"/>
          <w:snapToGrid w:val="0"/>
        </w:rPr>
        <w:t xml:space="preserve"> ertmę. Kai</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 xml:space="preserve">vaistinio preparato buvo leidžiama į </w:t>
      </w:r>
      <w:proofErr w:type="spellStart"/>
      <w:r w:rsidRPr="00A06176">
        <w:rPr>
          <w:rFonts w:ascii="Times New Roman" w:eastAsia="Times New Roman" w:hAnsi="Times New Roman" w:cs="Times New Roman"/>
          <w:snapToGrid w:val="0"/>
        </w:rPr>
        <w:t>povoratinklinę</w:t>
      </w:r>
      <w:proofErr w:type="spellEnd"/>
      <w:r w:rsidRPr="00A06176">
        <w:rPr>
          <w:rFonts w:ascii="Times New Roman" w:eastAsia="Times New Roman" w:hAnsi="Times New Roman" w:cs="Times New Roman"/>
          <w:snapToGrid w:val="0"/>
        </w:rPr>
        <w:t xml:space="preserve"> ertmę, gauta pranešimų apie sunkius,</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gyvybei pavojingus bei mirtinus atvejus, visų pirma susijusius su neurologinėmis reakcijomis</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 xml:space="preserve">(pvz., koma, </w:t>
      </w:r>
      <w:proofErr w:type="spellStart"/>
      <w:r w:rsidRPr="00A06176">
        <w:rPr>
          <w:rFonts w:ascii="Times New Roman" w:eastAsia="Times New Roman" w:hAnsi="Times New Roman" w:cs="Times New Roman"/>
          <w:snapToGrid w:val="0"/>
        </w:rPr>
        <w:t>encefalopatija</w:t>
      </w:r>
      <w:proofErr w:type="spellEnd"/>
      <w:r w:rsidRPr="00A06176">
        <w:rPr>
          <w:rFonts w:ascii="Times New Roman" w:eastAsia="Times New Roman" w:hAnsi="Times New Roman" w:cs="Times New Roman"/>
          <w:snapToGrid w:val="0"/>
        </w:rPr>
        <w:t xml:space="preserve">, traukulių priepuoliais). </w:t>
      </w:r>
      <w:proofErr w:type="spellStart"/>
      <w:r w:rsidRPr="00A06176">
        <w:rPr>
          <w:rFonts w:ascii="Times New Roman" w:eastAsia="Times New Roman" w:hAnsi="Times New Roman" w:cs="Times New Roman"/>
          <w:snapToGrid w:val="0"/>
        </w:rPr>
        <w:t>Gadotero</w:t>
      </w:r>
      <w:proofErr w:type="spellEnd"/>
      <w:r w:rsidRPr="00A06176">
        <w:rPr>
          <w:rFonts w:ascii="Times New Roman" w:eastAsia="Times New Roman" w:hAnsi="Times New Roman" w:cs="Times New Roman"/>
          <w:snapToGrid w:val="0"/>
        </w:rPr>
        <w:t xml:space="preserve"> rūgštį galima leisti tik į veną.</w:t>
      </w:r>
      <w:r>
        <w:rPr>
          <w:rFonts w:ascii="Times New Roman" w:eastAsia="Times New Roman" w:hAnsi="Times New Roman" w:cs="Times New Roman"/>
          <w:snapToGrid w:val="0"/>
        </w:rPr>
        <w:t xml:space="preserve"> </w:t>
      </w:r>
      <w:proofErr w:type="spellStart"/>
      <w:r w:rsidRPr="00A06176">
        <w:rPr>
          <w:rFonts w:ascii="Times New Roman" w:eastAsia="Times New Roman" w:hAnsi="Times New Roman" w:cs="Times New Roman"/>
          <w:snapToGrid w:val="0"/>
        </w:rPr>
        <w:t>E</w:t>
      </w:r>
      <w:r w:rsidRPr="00130C5C">
        <w:rPr>
          <w:rFonts w:ascii="Times New Roman" w:eastAsia="Times New Roman" w:hAnsi="Times New Roman" w:cs="Times New Roman"/>
          <w:snapToGrid w:val="0"/>
        </w:rPr>
        <w:t>kstravazacija</w:t>
      </w:r>
      <w:proofErr w:type="spellEnd"/>
      <w:r w:rsidRPr="00130C5C">
        <w:rPr>
          <w:rFonts w:ascii="Times New Roman" w:eastAsia="Times New Roman" w:hAnsi="Times New Roman" w:cs="Times New Roman"/>
          <w:snapToGrid w:val="0"/>
        </w:rPr>
        <w:t xml:space="preserve"> gali sukelti vietinę </w:t>
      </w:r>
      <w:proofErr w:type="spellStart"/>
      <w:r w:rsidRPr="00130C5C">
        <w:rPr>
          <w:rFonts w:ascii="Times New Roman" w:eastAsia="Times New Roman" w:hAnsi="Times New Roman" w:cs="Times New Roman"/>
          <w:snapToGrid w:val="0"/>
        </w:rPr>
        <w:t>netoleravimo</w:t>
      </w:r>
      <w:proofErr w:type="spellEnd"/>
      <w:r w:rsidRPr="00130C5C">
        <w:rPr>
          <w:rFonts w:ascii="Times New Roman" w:eastAsia="Times New Roman" w:hAnsi="Times New Roman" w:cs="Times New Roman"/>
          <w:snapToGrid w:val="0"/>
        </w:rPr>
        <w:t xml:space="preserve"> reakciją, kuriai bus reikalinga įprasta vietinė priežiūra.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Būtina taikyti magnetinio rezonanso tyrimui įprastas atsargumo priemones, pavyzdžiui, netirti pacientų, kuriems implantuotas širdies stimuliatorius, </w:t>
      </w:r>
      <w:proofErr w:type="spellStart"/>
      <w:r w:rsidRPr="00130C5C">
        <w:rPr>
          <w:rFonts w:ascii="Times New Roman" w:eastAsia="Times New Roman" w:hAnsi="Times New Roman" w:cs="Times New Roman"/>
          <w:snapToGrid w:val="0"/>
        </w:rPr>
        <w:t>feromagnetiniai</w:t>
      </w:r>
      <w:proofErr w:type="spellEnd"/>
      <w:r w:rsidRPr="00130C5C">
        <w:rPr>
          <w:rFonts w:ascii="Times New Roman" w:eastAsia="Times New Roman" w:hAnsi="Times New Roman" w:cs="Times New Roman"/>
          <w:snapToGrid w:val="0"/>
        </w:rPr>
        <w:t xml:space="preserve"> kraujagyslių spaustukai, infuzijų siurbliai, nervų stimuliatoriai, sraigės implantai, arba įtariamas metalinis svetimkūnis, ypač akyje.</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u w:val="single"/>
        </w:rPr>
      </w:pPr>
      <w:r w:rsidRPr="00130C5C">
        <w:rPr>
          <w:rFonts w:ascii="Times New Roman" w:eastAsia="Times New Roman" w:hAnsi="Times New Roman" w:cs="Times New Roman"/>
          <w:u w:val="single"/>
        </w:rPr>
        <w:t>Padidėjęs jautrumas</w:t>
      </w:r>
    </w:p>
    <w:p w:rsidR="00D46050" w:rsidRPr="00130C5C" w:rsidRDefault="00D46050" w:rsidP="00D46050">
      <w:pPr>
        <w:tabs>
          <w:tab w:val="left" w:pos="567"/>
        </w:tabs>
        <w:spacing w:after="0" w:line="240" w:lineRule="auto"/>
        <w:rPr>
          <w:rFonts w:ascii="Times New Roman" w:eastAsia="Times New Roman" w:hAnsi="Times New Roman" w:cs="Times New Roman"/>
          <w:u w:val="single"/>
        </w:rPr>
      </w:pPr>
    </w:p>
    <w:p w:rsidR="00D46050" w:rsidRPr="00130C5C" w:rsidRDefault="00D46050" w:rsidP="00D46050">
      <w:pPr>
        <w:numPr>
          <w:ilvl w:val="0"/>
          <w:numId w:val="6"/>
        </w:numPr>
        <w:tabs>
          <w:tab w:val="center" w:pos="4153"/>
          <w:tab w:val="right" w:pos="8306"/>
        </w:tabs>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 xml:space="preserve">Kaip ir naudojant kitas </w:t>
      </w:r>
      <w:proofErr w:type="spellStart"/>
      <w:r w:rsidRPr="00130C5C">
        <w:rPr>
          <w:rFonts w:ascii="Times New Roman" w:eastAsia="SimSun" w:hAnsi="Times New Roman" w:cs="Times New Roman"/>
          <w:lang w:eastAsia="zh-CN"/>
        </w:rPr>
        <w:t>gadolinio</w:t>
      </w:r>
      <w:proofErr w:type="spellEnd"/>
      <w:r w:rsidRPr="00130C5C">
        <w:rPr>
          <w:rFonts w:ascii="Times New Roman" w:eastAsia="SimSun" w:hAnsi="Times New Roman" w:cs="Times New Roman"/>
          <w:lang w:eastAsia="zh-CN"/>
        </w:rPr>
        <w:t xml:space="preserve"> turinčias kontrastines medžiagas, gali pasireikšti padidėjusio jautrumo reakcijų, tarp jų ir gyvybei pavojingų (žr. 4.8 skyrių). Padidėjusio jautrumo reakcijos gali būti alerginės (jei sunkios – vadinamos anafilaksinėmis) arba nealerginės. Jos gali pasireikšti greitai (mažiau kaip per 60 minučių) ar vėliau (vėlyvosios, iki 7 parų). Anafilaksinės reakcijos atsiranda iš karto ir gali baigtis mirtimi. Jos nepriklauso nuo dozės, gali pasireikšti net po pirmos preparato dozės ir dažnai yra nenuspėjamos.</w:t>
      </w:r>
    </w:p>
    <w:p w:rsidR="00D46050" w:rsidRPr="00130C5C" w:rsidRDefault="00D46050" w:rsidP="00D46050">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130C5C">
        <w:rPr>
          <w:rFonts w:ascii="Times New Roman" w:eastAsia="SimSun" w:hAnsi="Times New Roman" w:cs="Times New Roman"/>
          <w:lang w:eastAsia="zh-CN"/>
        </w:rPr>
        <w:t>Nepaisant sušvirkštos dozės, visada yra padidėjusio jautrumo reakcijų pavojus.</w:t>
      </w:r>
    </w:p>
    <w:p w:rsidR="00D46050" w:rsidRPr="00130C5C" w:rsidRDefault="00D46050" w:rsidP="00D46050">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130C5C">
        <w:rPr>
          <w:rFonts w:ascii="Times New Roman" w:eastAsia="SimSun" w:hAnsi="Times New Roman" w:cs="Times New Roman"/>
          <w:lang w:eastAsia="zh-CN"/>
        </w:rPr>
        <w:t xml:space="preserve">Pacientams, praeityje patyrusiems reakcijų į sušvirkštą magnetinio rezonanso tyrimui naudojamą </w:t>
      </w:r>
      <w:proofErr w:type="spellStart"/>
      <w:r w:rsidRPr="00130C5C">
        <w:rPr>
          <w:rFonts w:ascii="Times New Roman" w:eastAsia="SimSun" w:hAnsi="Times New Roman" w:cs="Times New Roman"/>
          <w:lang w:eastAsia="zh-CN"/>
        </w:rPr>
        <w:t>gadolinio</w:t>
      </w:r>
      <w:proofErr w:type="spellEnd"/>
      <w:r w:rsidRPr="00130C5C">
        <w:rPr>
          <w:rFonts w:ascii="Times New Roman" w:eastAsia="SimSun" w:hAnsi="Times New Roman" w:cs="Times New Roman"/>
          <w:lang w:eastAsia="zh-CN"/>
        </w:rPr>
        <w:t xml:space="preserve"> turinčią kontrastinę medžiagą, vėliau sušvirkštus to paties preparato, o galbūt ir kitų preparatų, yra didesnis pavojus patirti kitą reakciją, todėl jie turi būti priskiriami didelės rizikos grupei.</w:t>
      </w:r>
    </w:p>
    <w:p w:rsidR="00D46050" w:rsidRPr="00130C5C" w:rsidRDefault="00D46050" w:rsidP="00D46050">
      <w:pPr>
        <w:numPr>
          <w:ilvl w:val="0"/>
          <w:numId w:val="6"/>
        </w:numPr>
        <w:tabs>
          <w:tab w:val="center" w:pos="4153"/>
          <w:tab w:val="right" w:pos="8306"/>
        </w:tabs>
        <w:spacing w:after="0" w:line="240" w:lineRule="auto"/>
        <w:rPr>
          <w:rFonts w:ascii="Times New Roman" w:eastAsia="SimSun" w:hAnsi="Times New Roman" w:cs="Times New Roman"/>
          <w:iCs/>
          <w:lang w:eastAsia="zh-CN"/>
        </w:rPr>
      </w:pPr>
      <w:proofErr w:type="spellStart"/>
      <w:r w:rsidRPr="00130C5C">
        <w:rPr>
          <w:rFonts w:ascii="Times New Roman" w:eastAsia="SimSun" w:hAnsi="Times New Roman" w:cs="Times New Roman"/>
          <w:lang w:eastAsia="zh-CN"/>
        </w:rPr>
        <w:t>Gadotero</w:t>
      </w:r>
      <w:proofErr w:type="spellEnd"/>
      <w:r w:rsidRPr="00130C5C">
        <w:rPr>
          <w:rFonts w:ascii="Times New Roman" w:eastAsia="SimSun" w:hAnsi="Times New Roman" w:cs="Times New Roman"/>
          <w:lang w:eastAsia="zh-CN"/>
        </w:rPr>
        <w:t xml:space="preserve"> rūgšties injekcija gali pasunkinti esančius astmos simptomus. Pacientams, sergantiems vaistų nekontroliuojama astma, </w:t>
      </w:r>
      <w:proofErr w:type="spellStart"/>
      <w:r w:rsidRPr="00130C5C">
        <w:rPr>
          <w:rFonts w:ascii="Times New Roman" w:eastAsia="SimSun" w:hAnsi="Times New Roman" w:cs="Times New Roman"/>
          <w:lang w:eastAsia="zh-CN"/>
        </w:rPr>
        <w:t>gadotero</w:t>
      </w:r>
      <w:proofErr w:type="spellEnd"/>
      <w:r w:rsidRPr="00130C5C">
        <w:rPr>
          <w:rFonts w:ascii="Times New Roman" w:eastAsia="SimSun" w:hAnsi="Times New Roman" w:cs="Times New Roman"/>
          <w:lang w:eastAsia="zh-CN"/>
        </w:rPr>
        <w:t xml:space="preserve"> rūgšties galima skirti tik atidžiai įvertinus naudos ir rizikos santykį.</w:t>
      </w:r>
    </w:p>
    <w:p w:rsidR="00D46050" w:rsidRPr="00130C5C" w:rsidRDefault="00D46050" w:rsidP="00D46050">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130C5C">
        <w:rPr>
          <w:rFonts w:ascii="Times New Roman" w:eastAsia="SimSun" w:hAnsi="Times New Roman" w:cs="Times New Roman"/>
          <w:lang w:eastAsia="zh-CN"/>
        </w:rPr>
        <w:t xml:space="preserve">Remiantis jodo turinčių kontrastinių medžiagų vartojimo sukaupta patirtimi, sunkesnės padidėjusio jautrumo reakcijos gali pasireikšti beta </w:t>
      </w:r>
      <w:proofErr w:type="spellStart"/>
      <w:r w:rsidRPr="00130C5C">
        <w:rPr>
          <w:rFonts w:ascii="Times New Roman" w:eastAsia="SimSun" w:hAnsi="Times New Roman" w:cs="Times New Roman"/>
          <w:lang w:eastAsia="zh-CN"/>
        </w:rPr>
        <w:t>adrenoblokatorių</w:t>
      </w:r>
      <w:proofErr w:type="spellEnd"/>
      <w:r w:rsidRPr="00130C5C">
        <w:rPr>
          <w:rFonts w:ascii="Times New Roman" w:eastAsia="SimSun" w:hAnsi="Times New Roman" w:cs="Times New Roman"/>
          <w:lang w:eastAsia="zh-CN"/>
        </w:rPr>
        <w:t xml:space="preserve"> vartojantiems pacientams, ypač jei jie serga bronchų astma. Šių pacientų gali neveikti standartinis padidėjusio jautrumo reakcijų gydymas beta </w:t>
      </w:r>
      <w:proofErr w:type="spellStart"/>
      <w:r w:rsidRPr="00130C5C">
        <w:rPr>
          <w:rFonts w:ascii="Times New Roman" w:eastAsia="SimSun" w:hAnsi="Times New Roman" w:cs="Times New Roman"/>
          <w:lang w:eastAsia="zh-CN"/>
        </w:rPr>
        <w:t>agonistais</w:t>
      </w:r>
      <w:proofErr w:type="spellEnd"/>
      <w:r w:rsidRPr="00130C5C">
        <w:rPr>
          <w:rFonts w:ascii="Times New Roman" w:eastAsia="SimSun" w:hAnsi="Times New Roman" w:cs="Times New Roman"/>
          <w:lang w:eastAsia="zh-CN"/>
        </w:rPr>
        <w:t>.</w:t>
      </w:r>
    </w:p>
    <w:p w:rsidR="00D46050" w:rsidRPr="00130C5C" w:rsidRDefault="00D46050" w:rsidP="00D46050">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130C5C">
        <w:rPr>
          <w:rFonts w:ascii="Times New Roman" w:eastAsia="SimSun" w:hAnsi="Times New Roman" w:cs="Times New Roman"/>
          <w:lang w:eastAsia="zh-CN"/>
        </w:rPr>
        <w:t xml:space="preserve">Prieš švirkščiant bet kokią kontrastinę medžiagą, pacientų būtina paklausti apie praeityje buvusią alergiją (pvz., alergiją jūros produktams, šienligę, dilgėlinę), jautrumą kontrastinėms medžiagoms ir bronchų astmą, nes, esant šioms būklėms, nepageidaujamų reakcijų kontrastinei medžiagai dažnis yra didesnis, todėl reikia apsvarstyti </w:t>
      </w:r>
      <w:proofErr w:type="spellStart"/>
      <w:r w:rsidRPr="00130C5C">
        <w:rPr>
          <w:rFonts w:ascii="Times New Roman" w:eastAsia="SimSun" w:hAnsi="Times New Roman" w:cs="Times New Roman"/>
          <w:lang w:eastAsia="zh-CN"/>
        </w:rPr>
        <w:t>antihistamininių</w:t>
      </w:r>
      <w:proofErr w:type="spellEnd"/>
      <w:r w:rsidRPr="00130C5C">
        <w:rPr>
          <w:rFonts w:ascii="Times New Roman" w:eastAsia="SimSun" w:hAnsi="Times New Roman" w:cs="Times New Roman"/>
          <w:lang w:eastAsia="zh-CN"/>
        </w:rPr>
        <w:t xml:space="preserve"> preparatų ir (arba) </w:t>
      </w:r>
      <w:proofErr w:type="spellStart"/>
      <w:r w:rsidRPr="00130C5C">
        <w:rPr>
          <w:rFonts w:ascii="Times New Roman" w:eastAsia="SimSun" w:hAnsi="Times New Roman" w:cs="Times New Roman"/>
          <w:lang w:eastAsia="zh-CN"/>
        </w:rPr>
        <w:t>gliukokortikoidų</w:t>
      </w:r>
      <w:proofErr w:type="spellEnd"/>
      <w:r w:rsidRPr="00130C5C">
        <w:rPr>
          <w:rFonts w:ascii="Times New Roman" w:eastAsia="SimSun" w:hAnsi="Times New Roman" w:cs="Times New Roman"/>
          <w:lang w:eastAsia="zh-CN"/>
        </w:rPr>
        <w:t xml:space="preserve"> skyrimo galimybę. </w:t>
      </w:r>
    </w:p>
    <w:p w:rsidR="00D46050" w:rsidRPr="00130C5C" w:rsidRDefault="00D46050" w:rsidP="00D46050">
      <w:pPr>
        <w:numPr>
          <w:ilvl w:val="0"/>
          <w:numId w:val="6"/>
        </w:numPr>
        <w:tabs>
          <w:tab w:val="center" w:pos="4153"/>
          <w:tab w:val="right" w:pos="8306"/>
        </w:tabs>
        <w:spacing w:after="0" w:line="240" w:lineRule="auto"/>
        <w:rPr>
          <w:rFonts w:ascii="Times New Roman" w:eastAsia="SimSun" w:hAnsi="Times New Roman" w:cs="Times New Roman"/>
          <w:b/>
          <w:bCs/>
          <w:iCs/>
          <w:snapToGrid w:val="0"/>
          <w:lang w:eastAsia="zh-CN"/>
        </w:rPr>
      </w:pPr>
      <w:r w:rsidRPr="00130C5C">
        <w:rPr>
          <w:rFonts w:ascii="Times New Roman" w:eastAsia="SimSun" w:hAnsi="Times New Roman" w:cs="Times New Roman"/>
          <w:lang w:eastAsia="zh-CN"/>
        </w:rPr>
        <w:lastRenderedPageBreak/>
        <w:t>Tyrimo metu pacientą turi stebėti gydytojas. Pasireiškus padidinto jautrumo reakcijoms, kontrastinės medžiagos švirkštimą reikia nedelsiant nutraukti ir, jei reikia, taikyti specifinį gydymą. Tyrimo metu turi būti užtikrinta ir palaikoma prieiga prie venos Reikia turėti skubios pagalbos priemonių:</w:t>
      </w:r>
      <w:r w:rsidRPr="00130C5C" w:rsidDel="00633379">
        <w:rPr>
          <w:rFonts w:ascii="Times New Roman" w:eastAsia="SimSun" w:hAnsi="Times New Roman" w:cs="Times New Roman"/>
          <w:lang w:eastAsia="zh-CN"/>
        </w:rPr>
        <w:t xml:space="preserve"> </w:t>
      </w:r>
      <w:r w:rsidRPr="00130C5C">
        <w:rPr>
          <w:rFonts w:ascii="Times New Roman" w:eastAsia="SimSun" w:hAnsi="Times New Roman" w:cs="Times New Roman"/>
          <w:lang w:eastAsia="zh-CN"/>
        </w:rPr>
        <w:t xml:space="preserve">paruoštų tinkamų vaistų (pvz., </w:t>
      </w:r>
      <w:proofErr w:type="spellStart"/>
      <w:r w:rsidRPr="00130C5C">
        <w:rPr>
          <w:rFonts w:ascii="Times New Roman" w:eastAsia="SimSun" w:hAnsi="Times New Roman" w:cs="Times New Roman"/>
          <w:lang w:eastAsia="zh-CN"/>
        </w:rPr>
        <w:t>epinefrino</w:t>
      </w:r>
      <w:proofErr w:type="spellEnd"/>
      <w:r w:rsidRPr="00130C5C">
        <w:rPr>
          <w:rFonts w:ascii="Times New Roman" w:eastAsia="SimSun" w:hAnsi="Times New Roman" w:cs="Times New Roman"/>
          <w:lang w:eastAsia="zh-CN"/>
        </w:rPr>
        <w:t xml:space="preserve"> ir </w:t>
      </w:r>
      <w:proofErr w:type="spellStart"/>
      <w:r w:rsidRPr="00130C5C">
        <w:rPr>
          <w:rFonts w:ascii="Times New Roman" w:eastAsia="SimSun" w:hAnsi="Times New Roman" w:cs="Times New Roman"/>
          <w:lang w:eastAsia="zh-CN"/>
        </w:rPr>
        <w:t>antihistamininių</w:t>
      </w:r>
      <w:proofErr w:type="spellEnd"/>
      <w:r w:rsidRPr="00130C5C">
        <w:rPr>
          <w:rFonts w:ascii="Times New Roman" w:eastAsia="SimSun" w:hAnsi="Times New Roman" w:cs="Times New Roman"/>
          <w:lang w:eastAsia="zh-CN"/>
        </w:rPr>
        <w:t xml:space="preserve"> preparatų), </w:t>
      </w:r>
      <w:proofErr w:type="spellStart"/>
      <w:r w:rsidRPr="00130C5C">
        <w:rPr>
          <w:rFonts w:ascii="Times New Roman" w:eastAsia="SimSun" w:hAnsi="Times New Roman" w:cs="Times New Roman"/>
          <w:lang w:eastAsia="zh-CN"/>
        </w:rPr>
        <w:t>endotrachėjinį</w:t>
      </w:r>
      <w:proofErr w:type="spellEnd"/>
      <w:r w:rsidRPr="00130C5C">
        <w:rPr>
          <w:rFonts w:ascii="Times New Roman" w:eastAsia="SimSun" w:hAnsi="Times New Roman" w:cs="Times New Roman"/>
          <w:lang w:eastAsia="zh-CN"/>
        </w:rPr>
        <w:t xml:space="preserve"> vamzdelį ir respiratorių.</w:t>
      </w:r>
    </w:p>
    <w:p w:rsidR="00D46050" w:rsidRPr="00130C5C" w:rsidRDefault="00D46050" w:rsidP="00D46050">
      <w:pPr>
        <w:tabs>
          <w:tab w:val="left" w:pos="567"/>
        </w:tabs>
        <w:spacing w:after="0" w:line="260" w:lineRule="exact"/>
        <w:rPr>
          <w:rFonts w:ascii="Times New Roman" w:eastAsia="Times New Roman" w:hAnsi="Times New Roman" w:cs="Times New Roman"/>
          <w:b/>
          <w:bCs/>
          <w:snapToGrid w:val="0"/>
        </w:rPr>
      </w:pPr>
    </w:p>
    <w:p w:rsidR="00D46050" w:rsidRPr="00130C5C" w:rsidRDefault="00D46050" w:rsidP="00D46050">
      <w:pPr>
        <w:tabs>
          <w:tab w:val="left" w:pos="567"/>
        </w:tabs>
        <w:spacing w:after="0" w:line="240" w:lineRule="auto"/>
        <w:rPr>
          <w:rFonts w:ascii="Times New Roman" w:eastAsia="Times New Roman" w:hAnsi="Times New Roman" w:cs="Times New Roman"/>
          <w:u w:val="single"/>
        </w:rPr>
      </w:pPr>
      <w:r w:rsidRPr="00130C5C">
        <w:rPr>
          <w:rFonts w:ascii="Times New Roman" w:eastAsia="Times New Roman" w:hAnsi="Times New Roman" w:cs="Times New Roman"/>
          <w:u w:val="single"/>
        </w:rPr>
        <w:t>Pacientai, kurių inkstų funkcija sutrikusi</w:t>
      </w:r>
    </w:p>
    <w:p w:rsidR="00D46050" w:rsidRPr="00130C5C" w:rsidRDefault="00D46050" w:rsidP="00D46050">
      <w:pPr>
        <w:tabs>
          <w:tab w:val="left" w:pos="567"/>
        </w:tabs>
        <w:spacing w:after="0" w:line="240" w:lineRule="auto"/>
        <w:rPr>
          <w:rFonts w:ascii="Times New Roman" w:eastAsia="Times New Roman" w:hAnsi="Times New Roman" w:cs="Times New Roman"/>
          <w:b/>
          <w:bCs/>
          <w:i/>
          <w:iCs/>
        </w:rPr>
      </w:pPr>
    </w:p>
    <w:p w:rsidR="00D46050" w:rsidRPr="00130C5C" w:rsidRDefault="00D46050" w:rsidP="00D46050">
      <w:pPr>
        <w:tabs>
          <w:tab w:val="left" w:pos="567"/>
        </w:tabs>
        <w:spacing w:after="0" w:line="240" w:lineRule="auto"/>
        <w:rPr>
          <w:rFonts w:ascii="Times New Roman" w:eastAsia="Times New Roman" w:hAnsi="Times New Roman" w:cs="Times New Roman"/>
          <w:b/>
          <w:iCs/>
        </w:rPr>
      </w:pPr>
      <w:r w:rsidRPr="00130C5C">
        <w:rPr>
          <w:rFonts w:ascii="Times New Roman" w:eastAsia="Times New Roman" w:hAnsi="Times New Roman" w:cs="Times New Roman"/>
          <w:b/>
        </w:rPr>
        <w:t>Prieš DOTAREM vartojimą, visiems pacientams rekomenduojama atlikti laboratorinius tyrimus, ištirti dėl inkstų funkcijos sutrikimų.</w:t>
      </w:r>
    </w:p>
    <w:p w:rsidR="00D46050" w:rsidRPr="00130C5C" w:rsidRDefault="00D46050" w:rsidP="00D46050">
      <w:pPr>
        <w:numPr>
          <w:ilvl w:val="12"/>
          <w:numId w:val="0"/>
        </w:numPr>
        <w:tabs>
          <w:tab w:val="left" w:pos="567"/>
          <w:tab w:val="left" w:pos="720"/>
        </w:tabs>
        <w:spacing w:after="0" w:line="260" w:lineRule="exact"/>
        <w:ind w:right="-2"/>
        <w:rPr>
          <w:rFonts w:ascii="Times New Roman" w:eastAsia="Times New Roman" w:hAnsi="Times New Roman" w:cs="Times New Roman"/>
          <w:iCs/>
          <w:snapToGrid w:val="0"/>
          <w:color w:val="000000"/>
        </w:rPr>
      </w:pPr>
    </w:p>
    <w:p w:rsidR="00D46050" w:rsidRPr="00130C5C" w:rsidRDefault="00D46050" w:rsidP="00D46050">
      <w:pPr>
        <w:tabs>
          <w:tab w:val="left" w:pos="360"/>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Vartojant kai kuriuos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turinčius kontrastinius preparatus pacientams, kuriems yra sunkus arba lėtinis sunkus inkstų funkcijos sutrikimas (</w:t>
      </w:r>
      <w:proofErr w:type="spellStart"/>
      <w:r w:rsidRPr="00130C5C">
        <w:rPr>
          <w:rFonts w:ascii="Times New Roman" w:eastAsia="Times New Roman" w:hAnsi="Times New Roman" w:cs="Times New Roman"/>
          <w:snapToGrid w:val="0"/>
        </w:rPr>
        <w:t>glomerulų</w:t>
      </w:r>
      <w:proofErr w:type="spellEnd"/>
      <w:r w:rsidRPr="00130C5C">
        <w:rPr>
          <w:rFonts w:ascii="Times New Roman" w:eastAsia="Times New Roman" w:hAnsi="Times New Roman" w:cs="Times New Roman"/>
          <w:snapToGrid w:val="0"/>
        </w:rPr>
        <w:t xml:space="preserve"> filtracijos greitis (GFG) &lt; 30 ml/min/1,73m</w:t>
      </w:r>
      <w:r w:rsidRPr="00130C5C">
        <w:rPr>
          <w:rFonts w:ascii="Times New Roman" w:eastAsia="Times New Roman" w:hAnsi="Times New Roman" w:cs="Times New Roman"/>
          <w:snapToGrid w:val="0"/>
          <w:vertAlign w:val="superscript"/>
        </w:rPr>
        <w:t>2</w:t>
      </w:r>
      <w:r w:rsidRPr="00130C5C">
        <w:rPr>
          <w:rFonts w:ascii="Times New Roman" w:eastAsia="Times New Roman" w:hAnsi="Times New Roman" w:cs="Times New Roman"/>
          <w:snapToGrid w:val="0"/>
        </w:rPr>
        <w:t xml:space="preserve">), gauta pranešimų apie </w:t>
      </w:r>
      <w:proofErr w:type="spellStart"/>
      <w:r w:rsidRPr="00130C5C">
        <w:rPr>
          <w:rFonts w:ascii="Times New Roman" w:eastAsia="Times New Roman" w:hAnsi="Times New Roman" w:cs="Times New Roman"/>
          <w:snapToGrid w:val="0"/>
        </w:rPr>
        <w:t>nefrogeninės</w:t>
      </w:r>
      <w:proofErr w:type="spellEnd"/>
      <w:r w:rsidRPr="00130C5C">
        <w:rPr>
          <w:rFonts w:ascii="Times New Roman" w:eastAsia="Times New Roman" w:hAnsi="Times New Roman" w:cs="Times New Roman"/>
          <w:snapToGrid w:val="0"/>
        </w:rPr>
        <w:t xml:space="preserve"> sisteminės fibrozės (NSF) atvejus. Pacientai, kuriems atliekama kepenų transplantacija, priklauso padidintos rizikos grupei, kadangi šioje grupėje yra didelis sunkaus inkstų funkcijos sutrikimo pasireiškimo dažnis. </w:t>
      </w:r>
      <w:r w:rsidRPr="00130C5C">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w:t>
      </w:r>
      <w:r w:rsidRPr="00130C5C">
        <w:rPr>
          <w:rFonts w:ascii="Times New Roman" w:eastAsia="Times New Roman" w:hAnsi="Times New Roman" w:cs="Times New Roman"/>
          <w:snapToGrid w:val="0"/>
        </w:rPr>
        <w:t xml:space="preserve">pacientams </w:t>
      </w:r>
      <w:proofErr w:type="spellStart"/>
      <w:r w:rsidRPr="00130C5C">
        <w:rPr>
          <w:rFonts w:ascii="Times New Roman" w:eastAsia="Times New Roman" w:hAnsi="Times New Roman" w:cs="Times New Roman"/>
          <w:snapToGrid w:val="0"/>
        </w:rPr>
        <w:t>perioperacinio</w:t>
      </w:r>
      <w:proofErr w:type="spellEnd"/>
      <w:r w:rsidRPr="00130C5C">
        <w:rPr>
          <w:rFonts w:ascii="Times New Roman" w:eastAsia="Times New Roman" w:hAnsi="Times New Roman" w:cs="Times New Roman"/>
          <w:snapToGrid w:val="0"/>
        </w:rPr>
        <w:t xml:space="preserve"> kepenų transplantacijos laikotarpio metu,</w:t>
      </w:r>
      <w:r w:rsidRPr="00130C5C">
        <w:rPr>
          <w:rFonts w:ascii="Times New Roman" w:eastAsia="Times New Roman" w:hAnsi="Times New Roman" w:cs="Times New Roman"/>
          <w:snapToGrid w:val="0"/>
          <w:color w:val="000000"/>
        </w:rPr>
        <w:t xml:space="preserve"> tik įvertinus naudos ir rizikos santykį. DOTAREM vartoti tik tuo atveju, jeigu diagnostinė informacija būtina ir jos negalima gauti nekontrastinio magnetinio rezonanso tyrimo (MRT) pagalba.</w:t>
      </w:r>
    </w:p>
    <w:p w:rsidR="00D46050" w:rsidRPr="00130C5C" w:rsidRDefault="00D46050" w:rsidP="00D46050">
      <w:pPr>
        <w:tabs>
          <w:tab w:val="left" w:pos="567"/>
        </w:tabs>
        <w:spacing w:after="0" w:line="260" w:lineRule="exact"/>
        <w:rPr>
          <w:rFonts w:ascii="Times New Roman" w:eastAsia="MS Mincho" w:hAnsi="Times New Roman" w:cs="Times New Roman"/>
          <w:i/>
          <w:snapToGrid w:val="0"/>
          <w:color w:val="000000"/>
        </w:rPr>
      </w:pPr>
    </w:p>
    <w:p w:rsidR="00D46050" w:rsidRPr="00130C5C" w:rsidRDefault="00D46050" w:rsidP="00D46050">
      <w:pPr>
        <w:tabs>
          <w:tab w:val="left" w:pos="567"/>
        </w:tabs>
        <w:spacing w:after="0" w:line="260" w:lineRule="exact"/>
        <w:rPr>
          <w:rFonts w:ascii="Times New Roman" w:eastAsia="MS Mincho" w:hAnsi="Times New Roman" w:cs="Times New Roman"/>
          <w:snapToGrid w:val="0"/>
          <w:color w:val="000000"/>
        </w:rPr>
      </w:pPr>
      <w:r w:rsidRPr="00130C5C">
        <w:rPr>
          <w:rFonts w:ascii="Times New Roman" w:eastAsia="Times New Roman" w:hAnsi="Times New Roman" w:cs="Times New Roman"/>
          <w:snapToGrid w:val="0"/>
        </w:rPr>
        <w:t xml:space="preserve">Netrukus po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vartojimo, hemodializė gali padėti pašalinti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rūgštį iš organizmo. Nėra įrodymų, kad hemodializė yra veiksminga NSF gydymui arba prevencijai, pacientams, kuriems hemodializė neatliekama.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40" w:lineRule="auto"/>
        <w:rPr>
          <w:rFonts w:ascii="Times New Roman" w:eastAsia="MS Mincho" w:hAnsi="Times New Roman" w:cs="Times New Roman"/>
          <w:bCs/>
          <w:iCs/>
          <w:u w:val="single"/>
        </w:rPr>
      </w:pPr>
      <w:r w:rsidRPr="00130C5C">
        <w:rPr>
          <w:rFonts w:ascii="Times New Roman" w:eastAsia="Times New Roman" w:hAnsi="Times New Roman" w:cs="Times New Roman"/>
          <w:u w:val="single"/>
        </w:rPr>
        <w:t>Senyvi pacientai</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iCs/>
        </w:rPr>
      </w:pPr>
      <w:r w:rsidRPr="00130C5C">
        <w:rPr>
          <w:rFonts w:ascii="Times New Roman" w:eastAsia="Times New Roman" w:hAnsi="Times New Roman" w:cs="Times New Roman"/>
        </w:rPr>
        <w:t xml:space="preserve">Dėl galimo </w:t>
      </w:r>
      <w:proofErr w:type="spellStart"/>
      <w:r w:rsidRPr="00130C5C">
        <w:rPr>
          <w:rFonts w:ascii="Times New Roman" w:eastAsia="Times New Roman" w:hAnsi="Times New Roman" w:cs="Times New Roman"/>
        </w:rPr>
        <w:t>gadotero</w:t>
      </w:r>
      <w:proofErr w:type="spellEnd"/>
      <w:r w:rsidRPr="00130C5C">
        <w:rPr>
          <w:rFonts w:ascii="Times New Roman" w:eastAsia="Times New Roman" w:hAnsi="Times New Roman" w:cs="Times New Roman"/>
        </w:rPr>
        <w:t xml:space="preserve"> rūgšties klirenso sumažėjimo senyviems pacientams, yra ypatingai svarbu tirti 65 metų amžiaus ir vyresnius pacientus dėl inkstų funkcijos sutrikimų.</w:t>
      </w:r>
    </w:p>
    <w:p w:rsidR="00D46050" w:rsidRPr="00130C5C" w:rsidRDefault="00D46050" w:rsidP="00D46050">
      <w:pPr>
        <w:tabs>
          <w:tab w:val="left" w:pos="567"/>
        </w:tabs>
        <w:spacing w:after="0" w:line="260" w:lineRule="exact"/>
        <w:rPr>
          <w:rFonts w:ascii="Times New Roman" w:eastAsia="Times New Roman" w:hAnsi="Times New Roman" w:cs="Times New Roman"/>
          <w:b/>
          <w:bCs/>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u w:val="single"/>
        </w:rPr>
      </w:pPr>
      <w:r w:rsidRPr="00130C5C">
        <w:rPr>
          <w:rFonts w:ascii="Times New Roman" w:eastAsia="Times New Roman" w:hAnsi="Times New Roman" w:cs="Times New Roman"/>
          <w:snapToGrid w:val="0"/>
          <w:u w:val="single"/>
        </w:rPr>
        <w:t>Vaikų populiacija</w:t>
      </w:r>
    </w:p>
    <w:p w:rsidR="00D46050" w:rsidRPr="00130C5C" w:rsidRDefault="00D46050" w:rsidP="00D46050">
      <w:pPr>
        <w:tabs>
          <w:tab w:val="left" w:pos="567"/>
        </w:tabs>
        <w:spacing w:after="0" w:line="260" w:lineRule="exact"/>
        <w:rPr>
          <w:rFonts w:ascii="Times New Roman" w:eastAsia="Times New Roman" w:hAnsi="Times New Roman" w:cs="Times New Roman"/>
          <w:b/>
          <w:bCs/>
          <w:iCs/>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i/>
          <w:snapToGrid w:val="0"/>
          <w:u w:val="single"/>
        </w:rPr>
      </w:pPr>
      <w:r w:rsidRPr="00130C5C">
        <w:rPr>
          <w:rFonts w:ascii="Times New Roman" w:eastAsia="Times New Roman" w:hAnsi="Times New Roman" w:cs="Times New Roman"/>
          <w:i/>
          <w:snapToGrid w:val="0"/>
          <w:u w:val="single"/>
        </w:rPr>
        <w:t>Naujagimiai ir kūdikiai</w:t>
      </w:r>
    </w:p>
    <w:p w:rsidR="00D46050" w:rsidRPr="00130C5C" w:rsidRDefault="00D46050" w:rsidP="00D46050">
      <w:pPr>
        <w:tabs>
          <w:tab w:val="left" w:pos="567"/>
        </w:tabs>
        <w:spacing w:after="0" w:line="260" w:lineRule="exact"/>
        <w:rPr>
          <w:rFonts w:ascii="Times New Roman" w:eastAsia="Times New Roman" w:hAnsi="Times New Roman" w:cs="Times New Roman"/>
          <w:b/>
          <w:bCs/>
          <w:snapToGrid w:val="0"/>
        </w:rPr>
      </w:pPr>
      <w:r w:rsidRPr="00130C5C">
        <w:rPr>
          <w:rFonts w:ascii="Times New Roman" w:eastAsia="Times New Roman" w:hAnsi="Times New Roman" w:cs="Times New Roman"/>
          <w:snapToGrid w:val="0"/>
        </w:rPr>
        <w:t>Dėl nepakankamo naujagimių iki 4 savaičių ir kūdikių iki 1 metų amžiaus inkstų funkcijos išsivystymo, DOTAREM vartoti tik nuodugniai apsvarsčius.</w:t>
      </w:r>
    </w:p>
    <w:p w:rsidR="00D46050" w:rsidRPr="00130C5C" w:rsidRDefault="00D46050" w:rsidP="00D46050">
      <w:pPr>
        <w:tabs>
          <w:tab w:val="left" w:pos="567"/>
        </w:tabs>
        <w:spacing w:after="0" w:line="260" w:lineRule="exact"/>
        <w:rPr>
          <w:rFonts w:ascii="Times New Roman" w:eastAsia="Times New Roman" w:hAnsi="Times New Roman" w:cs="Times New Roman"/>
          <w:b/>
          <w:bCs/>
          <w:snapToGrid w:val="0"/>
        </w:rPr>
      </w:pPr>
    </w:p>
    <w:p w:rsidR="00D46050" w:rsidRPr="00130C5C" w:rsidRDefault="00D46050" w:rsidP="00D46050">
      <w:pPr>
        <w:tabs>
          <w:tab w:val="left" w:pos="567"/>
        </w:tabs>
        <w:spacing w:after="0" w:line="240" w:lineRule="auto"/>
        <w:rPr>
          <w:rFonts w:ascii="Times New Roman" w:eastAsia="Times New Roman" w:hAnsi="Times New Roman" w:cs="Times New Roman"/>
          <w:bCs/>
          <w:iCs/>
          <w:u w:val="single"/>
        </w:rPr>
      </w:pPr>
      <w:r w:rsidRPr="00130C5C">
        <w:rPr>
          <w:rFonts w:ascii="Times New Roman" w:eastAsia="Times New Roman" w:hAnsi="Times New Roman" w:cs="Times New Roman"/>
          <w:u w:val="single"/>
        </w:rPr>
        <w:t>Širdies ir kraujagyslių ligos</w:t>
      </w:r>
    </w:p>
    <w:p w:rsidR="00D46050" w:rsidRPr="00130C5C" w:rsidRDefault="00D46050" w:rsidP="00D46050">
      <w:pPr>
        <w:tabs>
          <w:tab w:val="left" w:pos="567"/>
        </w:tabs>
        <w:spacing w:after="0" w:line="240" w:lineRule="auto"/>
        <w:rPr>
          <w:rFonts w:ascii="Times New Roman" w:eastAsia="Times New Roman" w:hAnsi="Times New Roman" w:cs="Times New Roman"/>
          <w:color w:val="000000"/>
        </w:rPr>
      </w:pPr>
    </w:p>
    <w:p w:rsidR="00D46050" w:rsidRPr="00130C5C" w:rsidRDefault="00D46050" w:rsidP="00D46050">
      <w:pPr>
        <w:tabs>
          <w:tab w:val="left" w:pos="567"/>
        </w:tabs>
        <w:spacing w:after="0" w:line="240" w:lineRule="auto"/>
        <w:rPr>
          <w:rFonts w:ascii="Times New Roman" w:eastAsia="Times New Roman" w:hAnsi="Times New Roman" w:cs="Times New Roman"/>
          <w:iCs/>
          <w:color w:val="000000"/>
        </w:rPr>
      </w:pPr>
      <w:r w:rsidRPr="00130C5C">
        <w:rPr>
          <w:rFonts w:ascii="Times New Roman" w:eastAsia="Times New Roman" w:hAnsi="Times New Roman" w:cs="Times New Roman"/>
          <w:color w:val="000000"/>
        </w:rPr>
        <w:t xml:space="preserve">Širdies ir kraujagyslių liga sergantiems pacientams DOTAREM galima skirti tik atidžiai įvertinus naudos ir rizikos santykį, nes kol kas duomenų nepakanka. </w:t>
      </w:r>
    </w:p>
    <w:p w:rsidR="00D46050" w:rsidRPr="00130C5C" w:rsidRDefault="00D46050" w:rsidP="00D46050">
      <w:pPr>
        <w:spacing w:after="0" w:line="240" w:lineRule="auto"/>
        <w:rPr>
          <w:rFonts w:ascii="Times New Roman" w:eastAsia="SimSun" w:hAnsi="Times New Roman" w:cs="Times New Roman"/>
          <w:i/>
          <w:color w:val="000000"/>
          <w:lang w:eastAsia="x-none"/>
        </w:rPr>
      </w:pPr>
    </w:p>
    <w:p w:rsidR="00D46050" w:rsidRPr="00130C5C" w:rsidRDefault="00D46050" w:rsidP="00D46050">
      <w:pPr>
        <w:tabs>
          <w:tab w:val="left" w:pos="567"/>
        </w:tabs>
        <w:spacing w:after="0" w:line="240" w:lineRule="auto"/>
        <w:rPr>
          <w:rFonts w:ascii="Times New Roman" w:eastAsia="Times New Roman" w:hAnsi="Times New Roman" w:cs="Times New Roman"/>
          <w:bCs/>
          <w:iCs/>
          <w:u w:val="single"/>
        </w:rPr>
      </w:pPr>
      <w:r w:rsidRPr="00130C5C">
        <w:rPr>
          <w:rFonts w:ascii="Times New Roman" w:eastAsia="Times New Roman" w:hAnsi="Times New Roman" w:cs="Times New Roman"/>
          <w:u w:val="single"/>
        </w:rPr>
        <w:t>Centrinės nervų sistemos (CNS) sutrikimai</w:t>
      </w:r>
    </w:p>
    <w:p w:rsidR="00D46050" w:rsidRPr="00130C5C" w:rsidRDefault="00D46050" w:rsidP="00D46050">
      <w:pPr>
        <w:tabs>
          <w:tab w:val="left" w:pos="567"/>
        </w:tabs>
        <w:spacing w:after="0" w:line="240" w:lineRule="auto"/>
        <w:rPr>
          <w:rFonts w:ascii="Times New Roman" w:eastAsia="Times New Roman" w:hAnsi="Times New Roman" w:cs="Times New Roman"/>
          <w:snapToGrid w:val="0"/>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snapToGrid w:val="0"/>
        </w:rPr>
        <w:t xml:space="preserve">Kaip ir su kitomis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turinčiomis kontrastinėmis medžiagomis, reikia imtis specialių atsargumo priemonių preparato švirkščiant pacientams, kurių traukulių sužadinimo slenkstis yra žemas. Reikia imtis atsargumo priemonių, pvz., atidaus stebėjimo. Šalia turi būti paruošti naudoti prietaisai ir vaistai, kurių reikia kontroliuoti galinčius atsirasti traukulius.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4.5</w:t>
      </w:r>
      <w:r w:rsidRPr="00130C5C">
        <w:rPr>
          <w:rFonts w:ascii="Times New Roman" w:eastAsia="Times New Roman" w:hAnsi="Times New Roman" w:cs="Times New Roman"/>
          <w:b/>
          <w:snapToGrid w:val="0"/>
        </w:rPr>
        <w:tab/>
        <w:t>Sąveika su kitais vaistiniais preparatais ir kitokia sąveika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Sąveikos su kitais vaistiniais preparatais nepastebėta. Oficialių sąveikos tyrimų neatlikta.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spacing w:after="120" w:line="240" w:lineRule="auto"/>
        <w:rPr>
          <w:rFonts w:ascii="Times New Roman" w:eastAsia="Times New Roman" w:hAnsi="Times New Roman" w:cs="Times New Roman"/>
          <w:bCs/>
          <w:u w:val="single"/>
          <w:lang w:eastAsia="fr-FR"/>
        </w:rPr>
      </w:pPr>
      <w:r w:rsidRPr="00130C5C">
        <w:rPr>
          <w:rFonts w:ascii="Times New Roman" w:eastAsia="Times New Roman" w:hAnsi="Times New Roman" w:cs="Times New Roman"/>
          <w:u w:val="single"/>
          <w:lang w:eastAsia="fr-FR"/>
        </w:rPr>
        <w:t>Kartu vartojami vaistai, į kuriuos reikia atsižvelgti</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Beta </w:t>
      </w:r>
      <w:proofErr w:type="spellStart"/>
      <w:r w:rsidRPr="00130C5C">
        <w:rPr>
          <w:rFonts w:ascii="Times New Roman" w:eastAsia="Times New Roman" w:hAnsi="Times New Roman" w:cs="Times New Roman"/>
          <w:snapToGrid w:val="0"/>
        </w:rPr>
        <w:t>adrenoblokatoriai</w:t>
      </w:r>
      <w:proofErr w:type="spellEnd"/>
      <w:r w:rsidRPr="00130C5C">
        <w:rPr>
          <w:rFonts w:ascii="Times New Roman" w:eastAsia="Times New Roman" w:hAnsi="Times New Roman" w:cs="Times New Roman"/>
          <w:snapToGrid w:val="0"/>
        </w:rPr>
        <w:t xml:space="preserve">, kraujagysles veikiantys preparatai, </w:t>
      </w:r>
      <w:proofErr w:type="spellStart"/>
      <w:r w:rsidRPr="00130C5C">
        <w:rPr>
          <w:rFonts w:ascii="Times New Roman" w:eastAsia="Times New Roman" w:hAnsi="Times New Roman" w:cs="Times New Roman"/>
          <w:snapToGrid w:val="0"/>
        </w:rPr>
        <w:t>angiotenziną</w:t>
      </w:r>
      <w:proofErr w:type="spellEnd"/>
      <w:r w:rsidRPr="00130C5C">
        <w:rPr>
          <w:rFonts w:ascii="Times New Roman" w:eastAsia="Times New Roman" w:hAnsi="Times New Roman" w:cs="Times New Roman"/>
          <w:snapToGrid w:val="0"/>
        </w:rPr>
        <w:t xml:space="preserve"> konvertuojančio fermento inhibitoriai, </w:t>
      </w:r>
      <w:proofErr w:type="spellStart"/>
      <w:r w:rsidRPr="00130C5C">
        <w:rPr>
          <w:rFonts w:ascii="Times New Roman" w:eastAsia="Times New Roman" w:hAnsi="Times New Roman" w:cs="Times New Roman"/>
          <w:snapToGrid w:val="0"/>
        </w:rPr>
        <w:t>angiotenzino</w:t>
      </w:r>
      <w:proofErr w:type="spellEnd"/>
      <w:r w:rsidRPr="00130C5C">
        <w:rPr>
          <w:rFonts w:ascii="Times New Roman" w:eastAsia="Times New Roman" w:hAnsi="Times New Roman" w:cs="Times New Roman"/>
          <w:snapToGrid w:val="0"/>
        </w:rPr>
        <w:t xml:space="preserve"> II receptorių </w:t>
      </w:r>
      <w:r w:rsidRPr="00130C5C">
        <w:rPr>
          <w:rFonts w:ascii="Times New Roman" w:eastAsia="Times New Roman" w:hAnsi="Times New Roman" w:cs="Times New Roman"/>
          <w:snapToGrid w:val="0"/>
          <w:szCs w:val="20"/>
        </w:rPr>
        <w:t>blokatoriai</w:t>
      </w:r>
      <w:r w:rsidRPr="00130C5C">
        <w:rPr>
          <w:rFonts w:ascii="Times New Roman" w:eastAsia="Times New Roman" w:hAnsi="Times New Roman" w:cs="Times New Roman"/>
          <w:snapToGrid w:val="0"/>
        </w:rPr>
        <w:t xml:space="preserve">: šie vaistiniai preparatai sumažina širdies ir kraujagyslių kompensacinių mechanizmų veiksmingumą esant kraujospūdžio sutrikimams. Prieš </w:t>
      </w:r>
      <w:r w:rsidRPr="00130C5C">
        <w:rPr>
          <w:rFonts w:ascii="Times New Roman" w:eastAsia="Times New Roman" w:hAnsi="Times New Roman" w:cs="Times New Roman"/>
          <w:snapToGrid w:val="0"/>
        </w:rPr>
        <w:lastRenderedPageBreak/>
        <w:t xml:space="preserve">sušvirkščiant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preparatų, apie jų vartojimą turi būti informuojamas radiologas, taip pat turi būti paruoštos gaivinimui reikalingos priemonės.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4.6</w:t>
      </w:r>
      <w:r w:rsidRPr="00130C5C">
        <w:rPr>
          <w:rFonts w:ascii="Times New Roman" w:eastAsia="Times New Roman" w:hAnsi="Times New Roman" w:cs="Times New Roman"/>
          <w:b/>
          <w:snapToGrid w:val="0"/>
        </w:rPr>
        <w:tab/>
        <w:t>Vaisingumas, nėštumo ir žindymo laikotarpis</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u w:val="single"/>
        </w:rPr>
      </w:pPr>
      <w:r w:rsidRPr="00130C5C">
        <w:rPr>
          <w:rFonts w:ascii="Times New Roman" w:eastAsia="Times New Roman" w:hAnsi="Times New Roman" w:cs="Times New Roman"/>
          <w:u w:val="single"/>
        </w:rPr>
        <w:t>Nėštumas</w:t>
      </w:r>
    </w:p>
    <w:p w:rsidR="00D46050" w:rsidRPr="00130C5C" w:rsidRDefault="00D46050" w:rsidP="00D46050">
      <w:pPr>
        <w:tabs>
          <w:tab w:val="left" w:pos="567"/>
        </w:tabs>
        <w:spacing w:after="0" w:line="240" w:lineRule="auto"/>
        <w:rPr>
          <w:rFonts w:ascii="Times New Roman" w:eastAsia="Times New Roman" w:hAnsi="Times New Roman" w:cs="Times New Roman"/>
          <w:iCs/>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Duomen</w:t>
      </w:r>
      <w:r>
        <w:rPr>
          <w:rFonts w:ascii="Times New Roman" w:eastAsia="Times New Roman" w:hAnsi="Times New Roman" w:cs="Times New Roman"/>
          <w:snapToGrid w:val="0"/>
        </w:rPr>
        <w:t>u</w:t>
      </w:r>
      <w:proofErr w:type="spellEnd"/>
      <w:r w:rsidRPr="00130C5C">
        <w:rPr>
          <w:rFonts w:ascii="Times New Roman" w:eastAsia="Times New Roman" w:hAnsi="Times New Roman" w:cs="Times New Roman"/>
          <w:snapToGrid w:val="0"/>
        </w:rPr>
        <w:t xml:space="preserve"> apie</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 xml:space="preserve">kontrastinių medžiagų, kurių sudėtyje yra </w:t>
      </w:r>
      <w:proofErr w:type="spellStart"/>
      <w:r w:rsidRPr="00A06176">
        <w:rPr>
          <w:rFonts w:ascii="Times New Roman" w:eastAsia="Times New Roman" w:hAnsi="Times New Roman" w:cs="Times New Roman"/>
          <w:snapToGrid w:val="0"/>
        </w:rPr>
        <w:t>gadolinio</w:t>
      </w:r>
      <w:proofErr w:type="spellEnd"/>
      <w:r w:rsidRPr="00A06176">
        <w:rPr>
          <w:rFonts w:ascii="Times New Roman" w:eastAsia="Times New Roman" w:hAnsi="Times New Roman" w:cs="Times New Roman"/>
          <w:snapToGrid w:val="0"/>
        </w:rPr>
        <w:t>, įskaitant</w:t>
      </w:r>
      <w:r w:rsidRPr="00130C5C">
        <w:rPr>
          <w:rFonts w:ascii="Times New Roman" w:eastAsia="Times New Roman" w:hAnsi="Times New Roman" w:cs="Times New Roman"/>
          <w:snapToGrid w:val="0"/>
        </w:rPr>
        <w:t xml:space="preserve">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w:t>
      </w:r>
      <w:r>
        <w:rPr>
          <w:rFonts w:ascii="Times New Roman" w:eastAsia="Times New Roman" w:hAnsi="Times New Roman" w:cs="Times New Roman"/>
          <w:snapToGrid w:val="0"/>
        </w:rPr>
        <w:t>,</w:t>
      </w:r>
      <w:r w:rsidRPr="00130C5C">
        <w:rPr>
          <w:rFonts w:ascii="Times New Roman" w:eastAsia="Times New Roman" w:hAnsi="Times New Roman" w:cs="Times New Roman"/>
          <w:snapToGrid w:val="0"/>
        </w:rPr>
        <w:t xml:space="preserve"> vartojimą nėštumo metu </w:t>
      </w:r>
      <w:r w:rsidRPr="00A06176">
        <w:rPr>
          <w:rFonts w:ascii="Times New Roman" w:eastAsia="Times New Roman" w:hAnsi="Times New Roman" w:cs="Times New Roman"/>
          <w:snapToGrid w:val="0"/>
        </w:rPr>
        <w:t xml:space="preserve">nepakanka. </w:t>
      </w:r>
      <w:proofErr w:type="spellStart"/>
      <w:r w:rsidRPr="00A06176">
        <w:rPr>
          <w:rFonts w:ascii="Times New Roman" w:eastAsia="Times New Roman" w:hAnsi="Times New Roman" w:cs="Times New Roman"/>
          <w:snapToGrid w:val="0"/>
        </w:rPr>
        <w:t>Gadolinis</w:t>
      </w:r>
      <w:proofErr w:type="spellEnd"/>
      <w:r w:rsidRPr="00A06176">
        <w:rPr>
          <w:rFonts w:ascii="Times New Roman" w:eastAsia="Times New Roman" w:hAnsi="Times New Roman" w:cs="Times New Roman"/>
          <w:snapToGrid w:val="0"/>
        </w:rPr>
        <w:t xml:space="preserve"> gali prasiskverbti per placentos</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 xml:space="preserve">barjerą. Nežinoma, ar </w:t>
      </w:r>
      <w:proofErr w:type="spellStart"/>
      <w:r w:rsidRPr="00A06176">
        <w:rPr>
          <w:rFonts w:ascii="Times New Roman" w:eastAsia="Times New Roman" w:hAnsi="Times New Roman" w:cs="Times New Roman"/>
          <w:snapToGrid w:val="0"/>
        </w:rPr>
        <w:t>gadolinio</w:t>
      </w:r>
      <w:proofErr w:type="spellEnd"/>
      <w:r w:rsidRPr="00A06176">
        <w:rPr>
          <w:rFonts w:ascii="Times New Roman" w:eastAsia="Times New Roman" w:hAnsi="Times New Roman" w:cs="Times New Roman"/>
          <w:snapToGrid w:val="0"/>
        </w:rPr>
        <w:t xml:space="preserve"> vartojimas yra susijęs su nepageidaujamu poveikiu vaisiui. </w:t>
      </w:r>
      <w:r w:rsidRPr="00130C5C">
        <w:rPr>
          <w:rFonts w:ascii="Times New Roman" w:eastAsia="Times New Roman" w:hAnsi="Times New Roman" w:cs="Times New Roman"/>
          <w:snapToGrid w:val="0"/>
        </w:rPr>
        <w:t xml:space="preserve"> Tyrimai su gyvūnais tiesioginio ar netiesioginio kenksmingo toksinio poveikio reprodukcijai neparodė (žr. 5.3 skyrių). DOTAREM nėštumo metu vartoti negalima, nebent moters klinikinė būklė yra tokia, kad jai reikia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skirti.</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u w:val="single"/>
        </w:rPr>
      </w:pPr>
      <w:r w:rsidRPr="00130C5C">
        <w:rPr>
          <w:rFonts w:ascii="Times New Roman" w:eastAsia="Times New Roman" w:hAnsi="Times New Roman" w:cs="Times New Roman"/>
          <w:u w:val="single"/>
        </w:rPr>
        <w:t>Žindymas</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Labai nedidelis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turinčių kontrastinių medžiagų kiekis išsiskiria į motinos pieną (žr. 5.3 skyrių). Skiriant DOTAREM klinikines dozes, kokio nors poveikio žindomiems kūdikiams nesitikima dėl nedidelio į motinos pieną išsiskiriančių medžiagų kiekio ir prastos absorbcijos iš virškinimo trakto. Gydantis gydytojas ir žindyvė turi nuspręsti, ar žindymą galima tęsti ar jį nutraukti 24 valandoms po DOTAREM vartojimo</w:t>
      </w:r>
      <w:r w:rsidRPr="00130C5C">
        <w:rPr>
          <w:rFonts w:ascii="Times New Roman" w:eastAsia="Times New Roman" w:hAnsi="Times New Roman" w:cs="Times New Roman"/>
          <w:snapToGrid w:val="0"/>
          <w:color w:val="000000"/>
        </w:rPr>
        <w:t>.</w:t>
      </w:r>
    </w:p>
    <w:p w:rsidR="00D46050" w:rsidRPr="00130C5C" w:rsidRDefault="00D46050" w:rsidP="00D46050">
      <w:pPr>
        <w:spacing w:after="0" w:line="260" w:lineRule="exact"/>
        <w:rPr>
          <w:rFonts w:ascii="Times New Roman" w:eastAsia="Times New Roman" w:hAnsi="Times New Roman" w:cs="Times New Roman"/>
          <w:b/>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4.7</w:t>
      </w:r>
      <w:r w:rsidRPr="00130C5C">
        <w:rPr>
          <w:rFonts w:ascii="Times New Roman" w:eastAsia="Times New Roman" w:hAnsi="Times New Roman" w:cs="Times New Roman"/>
          <w:b/>
          <w:snapToGrid w:val="0"/>
        </w:rPr>
        <w:tab/>
        <w:t>Poveikis gebėjimui vairuoti ir valdyti mechanizmus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Preparato poveikio gebėjimui vairuoti ir valdyti mechanizmus tyrimų neatlikta. Ambulatoriniai pacientai vairuodami automobilį ar valdydami mechanizmus turi žinoti, kad netikėtai gali atsirasti pykinimas.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40"/>
        </w:tabs>
        <w:spacing w:after="0" w:line="260" w:lineRule="exact"/>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4.8.</w:t>
      </w:r>
      <w:r w:rsidRPr="00130C5C">
        <w:rPr>
          <w:rFonts w:ascii="Times New Roman" w:eastAsia="Times New Roman" w:hAnsi="Times New Roman" w:cs="Times New Roman"/>
          <w:b/>
          <w:snapToGrid w:val="0"/>
        </w:rPr>
        <w:tab/>
        <w:t>Nepageidaujamas poveikis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autoSpaceDE w:val="0"/>
        <w:autoSpaceDN w:val="0"/>
        <w:adjustRightInd w:val="0"/>
        <w:spacing w:after="0" w:line="240" w:lineRule="auto"/>
        <w:rPr>
          <w:rFonts w:ascii="Times New Roman" w:eastAsia="SimSun" w:hAnsi="Times New Roman" w:cs="Times New Roman"/>
          <w:lang w:eastAsia="en-GB"/>
        </w:rPr>
      </w:pPr>
      <w:r w:rsidRPr="00130C5C">
        <w:rPr>
          <w:rFonts w:ascii="Times New Roman" w:eastAsia="SimSun" w:hAnsi="Times New Roman" w:cs="Times New Roman"/>
          <w:lang w:eastAsia="en-GB"/>
        </w:rPr>
        <w:t xml:space="preserve">Su </w:t>
      </w:r>
      <w:proofErr w:type="spellStart"/>
      <w:r w:rsidRPr="00130C5C">
        <w:rPr>
          <w:rFonts w:ascii="Times New Roman" w:eastAsia="SimSun" w:hAnsi="Times New Roman" w:cs="Times New Roman"/>
          <w:lang w:eastAsia="en-GB"/>
        </w:rPr>
        <w:t>gadotero</w:t>
      </w:r>
      <w:proofErr w:type="spellEnd"/>
      <w:r w:rsidRPr="00130C5C">
        <w:rPr>
          <w:rFonts w:ascii="Times New Roman" w:eastAsia="SimSun" w:hAnsi="Times New Roman" w:cs="Times New Roman"/>
          <w:lang w:eastAsia="en-GB"/>
        </w:rPr>
        <w:t xml:space="preserve"> rūgšties vartojimu susijęs nepageidaujamas poveikis dažniausiai yra nesunkus ar vidutinio sunkumo ir trumpalaikis. </w:t>
      </w:r>
      <w:r w:rsidRPr="00130C5C">
        <w:rPr>
          <w:rFonts w:ascii="Times New Roman" w:eastAsia="SimSun" w:hAnsi="Times New Roman" w:cs="Times New Roman"/>
          <w:lang w:eastAsia="en-GB" w:bidi="lt-LT"/>
        </w:rPr>
        <w:t>Būdingiausias nepageidaujamas poveikis buvo reakcijos injekcijos vietoje, pykinimas ir galvos skausmas.</w:t>
      </w:r>
    </w:p>
    <w:p w:rsidR="00D46050" w:rsidRPr="00130C5C" w:rsidRDefault="00D46050" w:rsidP="00D46050">
      <w:pPr>
        <w:autoSpaceDE w:val="0"/>
        <w:autoSpaceDN w:val="0"/>
        <w:adjustRightInd w:val="0"/>
        <w:spacing w:after="0" w:line="240" w:lineRule="auto"/>
        <w:rPr>
          <w:rFonts w:ascii="Times New Roman" w:eastAsia="SimSun" w:hAnsi="Times New Roman" w:cs="Times New Roman"/>
          <w:lang w:eastAsia="en-GB"/>
        </w:rPr>
      </w:pPr>
    </w:p>
    <w:p w:rsidR="00D46050" w:rsidRPr="00130C5C" w:rsidRDefault="00D46050" w:rsidP="00D46050">
      <w:pPr>
        <w:autoSpaceDE w:val="0"/>
        <w:autoSpaceDN w:val="0"/>
        <w:adjustRightInd w:val="0"/>
        <w:spacing w:after="0" w:line="240" w:lineRule="auto"/>
        <w:rPr>
          <w:rFonts w:ascii="Times New Roman" w:eastAsia="SimSun" w:hAnsi="Times New Roman" w:cs="Times New Roman"/>
          <w:lang w:eastAsia="en-GB" w:bidi="lt-LT"/>
        </w:rPr>
      </w:pPr>
      <w:r w:rsidRPr="00130C5C">
        <w:rPr>
          <w:rFonts w:ascii="Times New Roman" w:eastAsia="SimSun" w:hAnsi="Times New Roman" w:cs="Times New Roman"/>
          <w:lang w:eastAsia="en-GB" w:bidi="lt-LT"/>
        </w:rPr>
        <w:t xml:space="preserve">Klinikinių tyrimų metu pykinimas, galvos skausmas, reakcijos injekcijos vietoje, šalimas, </w:t>
      </w:r>
      <w:proofErr w:type="spellStart"/>
      <w:r w:rsidRPr="00130C5C">
        <w:rPr>
          <w:rFonts w:ascii="Times New Roman" w:eastAsia="SimSun" w:hAnsi="Times New Roman" w:cs="Times New Roman"/>
          <w:lang w:eastAsia="en-GB" w:bidi="lt-LT"/>
        </w:rPr>
        <w:t>hipotenzija</w:t>
      </w:r>
      <w:proofErr w:type="spellEnd"/>
      <w:r w:rsidRPr="00130C5C">
        <w:rPr>
          <w:rFonts w:ascii="Times New Roman" w:eastAsia="SimSun" w:hAnsi="Times New Roman" w:cs="Times New Roman"/>
          <w:lang w:eastAsia="en-GB" w:bidi="lt-LT"/>
        </w:rPr>
        <w:t xml:space="preserve">, mieguistumas, galvos svaigimas, karščio pojūtis, deginimo pojūtis, išbėrimas, </w:t>
      </w:r>
      <w:proofErr w:type="spellStart"/>
      <w:r w:rsidRPr="00130C5C">
        <w:rPr>
          <w:rFonts w:ascii="Times New Roman" w:eastAsia="SimSun" w:hAnsi="Times New Roman" w:cs="Times New Roman"/>
          <w:lang w:eastAsia="en-GB" w:bidi="lt-LT"/>
        </w:rPr>
        <w:t>astenija</w:t>
      </w:r>
      <w:proofErr w:type="spellEnd"/>
      <w:r w:rsidRPr="00130C5C">
        <w:rPr>
          <w:rFonts w:ascii="Times New Roman" w:eastAsia="SimSun" w:hAnsi="Times New Roman" w:cs="Times New Roman"/>
          <w:lang w:eastAsia="en-GB" w:bidi="lt-LT"/>
        </w:rPr>
        <w:t xml:space="preserve">, </w:t>
      </w:r>
      <w:proofErr w:type="spellStart"/>
      <w:r w:rsidRPr="00130C5C">
        <w:rPr>
          <w:rFonts w:ascii="Times New Roman" w:eastAsia="SimSun" w:hAnsi="Times New Roman" w:cs="Times New Roman"/>
          <w:lang w:eastAsia="en-GB" w:bidi="lt-LT"/>
        </w:rPr>
        <w:t>disgeuzija</w:t>
      </w:r>
      <w:proofErr w:type="spellEnd"/>
      <w:r w:rsidRPr="00130C5C">
        <w:rPr>
          <w:rFonts w:ascii="Times New Roman" w:eastAsia="SimSun" w:hAnsi="Times New Roman" w:cs="Times New Roman"/>
          <w:lang w:eastAsia="en-GB" w:bidi="lt-LT"/>
        </w:rPr>
        <w:t xml:space="preserve"> ir hipertenzija buvo dažniausios nedažnos (≥1/1000–&lt;1/100) nepageidaujamos reakcijos.</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 xml:space="preserve">Preparatą pradėjus tiekti į rinką dažniausiai sušvirkštus </w:t>
      </w:r>
      <w:proofErr w:type="spellStart"/>
      <w:r w:rsidRPr="00130C5C">
        <w:rPr>
          <w:rFonts w:ascii="Times New Roman" w:eastAsia="Times New Roman" w:hAnsi="Times New Roman" w:cs="Times New Roman"/>
        </w:rPr>
        <w:t>gadotero</w:t>
      </w:r>
      <w:proofErr w:type="spellEnd"/>
      <w:r w:rsidRPr="00130C5C">
        <w:rPr>
          <w:rFonts w:ascii="Times New Roman" w:eastAsia="Times New Roman" w:hAnsi="Times New Roman" w:cs="Times New Roman"/>
        </w:rPr>
        <w:t xml:space="preserve"> rūgšties nepageidaujamos reakcijos buvo pykinimas, vėmimas, niežėjimas ir padidėjusio jautrumo reakcijos.</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 xml:space="preserve">Tarp padidėjusio jautrumo reakcijų dažniausiai buvo stebėtos odos reakcijos; jos gali būti lokalizuotos, apimančios didesnę sritį ar visą organizmą. </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 xml:space="preserve">Šios reakcijos dažniausiai išsivysto greitai (atliekant injekciją ar per valandą nuo injekcijos pradžios), nors kartais gali būti vėlyvosios (atsiranda praėjus valandai ar kelioms dienoms po injekcijos), šiuo atveju pasireiškiančios odos </w:t>
      </w:r>
      <w:proofErr w:type="spellStart"/>
      <w:r w:rsidRPr="00130C5C">
        <w:rPr>
          <w:rFonts w:ascii="Times New Roman" w:eastAsia="Times New Roman" w:hAnsi="Times New Roman" w:cs="Times New Roman"/>
        </w:rPr>
        <w:t>pakenkimais</w:t>
      </w:r>
      <w:proofErr w:type="spellEnd"/>
      <w:r w:rsidRPr="00130C5C">
        <w:rPr>
          <w:rFonts w:ascii="Times New Roman" w:eastAsia="Times New Roman" w:hAnsi="Times New Roman" w:cs="Times New Roman"/>
        </w:rPr>
        <w:t>.</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Greito tipo reakcijoms būdingas vieno ar kelių tipų poveikis, atsirandantis vienu metu ar vienas paskui kitą ir dažniausiai apimantis odos, kvėpavimo, virškinimo, sąnarių ir (arba) širdies ir kraujagyslių sistemų reakcijas. Kiekvienas požymis gali būti įspėjimas apie besivystantį šoką, o labai retais atvejais gali sukelti mirtį.</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 xml:space="preserve">Vartojant </w:t>
      </w:r>
      <w:proofErr w:type="spellStart"/>
      <w:r w:rsidRPr="00130C5C">
        <w:rPr>
          <w:rFonts w:ascii="Times New Roman" w:eastAsia="Times New Roman" w:hAnsi="Times New Roman" w:cs="Times New Roman"/>
        </w:rPr>
        <w:t>gadotero</w:t>
      </w:r>
      <w:proofErr w:type="spellEnd"/>
      <w:r w:rsidRPr="00130C5C">
        <w:rPr>
          <w:rFonts w:ascii="Times New Roman" w:eastAsia="Times New Roman" w:hAnsi="Times New Roman" w:cs="Times New Roman"/>
        </w:rPr>
        <w:t xml:space="preserve"> rūgšties, gauta pranešimų apie pavienius </w:t>
      </w:r>
      <w:proofErr w:type="spellStart"/>
      <w:r w:rsidRPr="00130C5C">
        <w:rPr>
          <w:rFonts w:ascii="Times New Roman" w:eastAsia="Times New Roman" w:hAnsi="Times New Roman" w:cs="Times New Roman"/>
        </w:rPr>
        <w:t>nefrogeninės</w:t>
      </w:r>
      <w:proofErr w:type="spellEnd"/>
      <w:r w:rsidRPr="00130C5C">
        <w:rPr>
          <w:rFonts w:ascii="Times New Roman" w:eastAsia="Times New Roman" w:hAnsi="Times New Roman" w:cs="Times New Roman"/>
        </w:rPr>
        <w:t xml:space="preserve"> sisteminės fibrozės (NSF) atvejus. Dauguma šių atvejų pasitaikė pacientams, kurie kartu vartojo kitų </w:t>
      </w:r>
      <w:proofErr w:type="spellStart"/>
      <w:r w:rsidRPr="00130C5C">
        <w:rPr>
          <w:rFonts w:ascii="Times New Roman" w:eastAsia="Times New Roman" w:hAnsi="Times New Roman" w:cs="Times New Roman"/>
        </w:rPr>
        <w:t>gadolinio</w:t>
      </w:r>
      <w:proofErr w:type="spellEnd"/>
      <w:r w:rsidRPr="00130C5C">
        <w:rPr>
          <w:rFonts w:ascii="Times New Roman" w:eastAsia="Times New Roman" w:hAnsi="Times New Roman" w:cs="Times New Roman"/>
        </w:rPr>
        <w:t xml:space="preserve"> sudėtyje turinčių kontrastinių medžiagų (žr. 4.4 skyrių).</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Toliau pateiktoje lentelėje nepageidaujamos reakcijos išvardytos pagal organų sistemų klases bei pagal dažnį, kuris apibūdinamas taip: labai dažnas (</w:t>
      </w:r>
      <w:r w:rsidRPr="00130C5C">
        <w:rPr>
          <w:rFonts w:ascii="Times New Roman" w:eastAsia="Times New Roman" w:hAnsi="Times New Roman" w:cs="Times New Roman"/>
        </w:rPr>
        <w:sym w:font="Symbol" w:char="F0B3"/>
      </w:r>
      <w:r w:rsidRPr="00130C5C">
        <w:rPr>
          <w:rFonts w:ascii="Times New Roman" w:eastAsia="Times New Roman" w:hAnsi="Times New Roman" w:cs="Times New Roman"/>
        </w:rPr>
        <w:t xml:space="preserve"> 1/10), dažnas (nuo </w:t>
      </w:r>
      <w:r w:rsidRPr="00130C5C">
        <w:rPr>
          <w:rFonts w:ascii="Times New Roman" w:eastAsia="Times New Roman" w:hAnsi="Times New Roman" w:cs="Times New Roman"/>
        </w:rPr>
        <w:sym w:font="Symbol" w:char="F0B3"/>
      </w:r>
      <w:r w:rsidRPr="00130C5C">
        <w:rPr>
          <w:rFonts w:ascii="Times New Roman" w:eastAsia="Times New Roman" w:hAnsi="Times New Roman" w:cs="Times New Roman"/>
        </w:rPr>
        <w:t xml:space="preserve"> 1/100 iki &lt; 1/10), nedažnas (nuo </w:t>
      </w:r>
      <w:r w:rsidRPr="00130C5C">
        <w:rPr>
          <w:rFonts w:ascii="Times New Roman" w:eastAsia="Times New Roman" w:hAnsi="Times New Roman" w:cs="Times New Roman"/>
        </w:rPr>
        <w:sym w:font="Symbol" w:char="F0B3"/>
      </w:r>
      <w:r w:rsidRPr="00130C5C">
        <w:rPr>
          <w:rFonts w:ascii="Times New Roman" w:eastAsia="Times New Roman" w:hAnsi="Times New Roman" w:cs="Times New Roman"/>
        </w:rPr>
        <w:t xml:space="preserve"> 1/1000 iki &lt; 1/100), retas (nuo </w:t>
      </w:r>
      <w:r w:rsidRPr="00130C5C">
        <w:rPr>
          <w:rFonts w:ascii="Times New Roman" w:eastAsia="Times New Roman" w:hAnsi="Times New Roman" w:cs="Times New Roman"/>
        </w:rPr>
        <w:sym w:font="Symbol" w:char="F0B3"/>
      </w:r>
      <w:r w:rsidRPr="00130C5C">
        <w:rPr>
          <w:rFonts w:ascii="Times New Roman" w:eastAsia="Times New Roman" w:hAnsi="Times New Roman" w:cs="Times New Roman"/>
        </w:rPr>
        <w:t xml:space="preserve"> 1/10000 iki &lt; 1/1000), labai retas (&lt; 1/10000) ir nežinomas (negali būti apskaičiuotas pagal turimus duomenis). </w:t>
      </w:r>
      <w:r w:rsidRPr="00130C5C">
        <w:rPr>
          <w:rFonts w:ascii="Times New Roman" w:eastAsia="Times New Roman" w:hAnsi="Times New Roman" w:cs="Times New Roman"/>
          <w:lang w:bidi="lt-LT"/>
        </w:rPr>
        <w:t>Toliau pateikiami duomenys gauti klinikinių tyrimų, kuriuose dalyvavo 2822 pacientai, metu arba stebėjimo tyrimų, kuriuose dalyvavo 185500 pacientų, metu.</w:t>
      </w:r>
    </w:p>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p>
    <w:tbl>
      <w:tblPr>
        <w:tblW w:w="8697" w:type="dxa"/>
        <w:tblInd w:w="97" w:type="dxa"/>
        <w:tblLayout w:type="fixed"/>
        <w:tblCellMar>
          <w:left w:w="0" w:type="dxa"/>
          <w:right w:w="0" w:type="dxa"/>
        </w:tblCellMar>
        <w:tblLook w:val="01E0" w:firstRow="1" w:lastRow="1" w:firstColumn="1" w:lastColumn="1" w:noHBand="0" w:noVBand="0"/>
      </w:tblPr>
      <w:tblGrid>
        <w:gridCol w:w="2885"/>
        <w:gridCol w:w="5812"/>
      </w:tblGrid>
      <w:tr w:rsidR="00D46050" w:rsidRPr="00130C5C" w:rsidTr="00476F85">
        <w:trPr>
          <w:trHeight w:hRule="exact" w:val="358"/>
          <w:tblHeader/>
        </w:trPr>
        <w:tc>
          <w:tcPr>
            <w:tcW w:w="2885" w:type="dxa"/>
            <w:tcBorders>
              <w:top w:val="single" w:sz="4" w:space="0" w:color="000000"/>
              <w:left w:val="single" w:sz="4" w:space="0" w:color="000000"/>
              <w:bottom w:val="single" w:sz="4" w:space="0" w:color="000000"/>
              <w:right w:val="single" w:sz="4" w:space="0" w:color="000000"/>
            </w:tcBorders>
            <w:vAlign w:val="center"/>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b/>
              </w:rPr>
              <w:t>Organų sistemų klasė</w:t>
            </w:r>
          </w:p>
        </w:tc>
        <w:tc>
          <w:tcPr>
            <w:tcW w:w="5812" w:type="dxa"/>
            <w:tcBorders>
              <w:top w:val="single" w:sz="4" w:space="0" w:color="000000"/>
              <w:left w:val="single" w:sz="4" w:space="0" w:color="000000"/>
              <w:bottom w:val="single" w:sz="4" w:space="0" w:color="000000"/>
              <w:right w:val="single" w:sz="4" w:space="0" w:color="000000"/>
            </w:tcBorders>
            <w:vAlign w:val="center"/>
          </w:tcPr>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b/>
              </w:rPr>
              <w:t>Dažnis: nepageidaujama reakcija</w:t>
            </w:r>
          </w:p>
        </w:tc>
      </w:tr>
      <w:tr w:rsidR="00D46050" w:rsidRPr="00130C5C" w:rsidTr="00476F85">
        <w:trPr>
          <w:trHeight w:hRule="exact" w:val="833"/>
        </w:trPr>
        <w:tc>
          <w:tcPr>
            <w:tcW w:w="2885"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200" w:line="276" w:lineRule="auto"/>
              <w:ind w:left="57" w:right="90"/>
              <w:contextualSpacing/>
              <w:rPr>
                <w:rFonts w:asciiTheme="majorBidi" w:hAnsiTheme="majorBidi"/>
              </w:rPr>
            </w:pPr>
            <w:r w:rsidRPr="00130C5C">
              <w:rPr>
                <w:rFonts w:asciiTheme="majorBidi" w:hAnsiTheme="majorBidi"/>
              </w:rPr>
              <w:t>Imuninės sistemos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eastAsia="Arial" w:hAnsiTheme="majorBidi" w:cstheme="majorBidi"/>
                <w:b/>
                <w:sz w:val="20"/>
                <w:szCs w:val="20"/>
                <w:lang w:eastAsia="x-none"/>
              </w:rPr>
            </w:pPr>
            <w:r w:rsidRPr="00130C5C">
              <w:rPr>
                <w:rFonts w:asciiTheme="majorBidi" w:hAnsiTheme="majorBidi" w:cstheme="majorBidi"/>
              </w:rPr>
              <w:t>Nedažna</w:t>
            </w:r>
            <w:r w:rsidRPr="00130C5C">
              <w:rPr>
                <w:rFonts w:asciiTheme="majorBidi" w:hAnsiTheme="majorBidi"/>
              </w:rPr>
              <w:t xml:space="preserve">: padidėjęs jautrumas, </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cstheme="majorBidi"/>
              </w:rPr>
              <w:t xml:space="preserve">Labai retos: </w:t>
            </w:r>
            <w:r w:rsidRPr="00130C5C">
              <w:rPr>
                <w:rFonts w:asciiTheme="majorBidi" w:hAnsiTheme="majorBidi"/>
              </w:rPr>
              <w:t xml:space="preserve">anafilaksinė reakcija, </w:t>
            </w:r>
            <w:proofErr w:type="spellStart"/>
            <w:r w:rsidRPr="00130C5C">
              <w:rPr>
                <w:rFonts w:asciiTheme="majorBidi" w:hAnsiTheme="majorBidi"/>
              </w:rPr>
              <w:t>anafilaktoidinė</w:t>
            </w:r>
            <w:proofErr w:type="spellEnd"/>
            <w:r w:rsidRPr="00130C5C">
              <w:rPr>
                <w:rFonts w:asciiTheme="majorBidi" w:hAnsiTheme="majorBidi"/>
              </w:rPr>
              <w:t xml:space="preserve"> reakcija</w:t>
            </w:r>
          </w:p>
        </w:tc>
      </w:tr>
      <w:tr w:rsidR="00D46050" w:rsidRPr="00130C5C" w:rsidTr="00476F85">
        <w:trPr>
          <w:trHeight w:hRule="exact" w:val="703"/>
        </w:trPr>
        <w:tc>
          <w:tcPr>
            <w:tcW w:w="2885"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Psichikos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eastAsia="Arial" w:hAnsiTheme="majorBidi" w:cstheme="majorBidi"/>
                <w:b/>
                <w:sz w:val="20"/>
                <w:szCs w:val="20"/>
                <w:lang w:eastAsia="x-none"/>
              </w:rPr>
            </w:pPr>
            <w:r w:rsidRPr="00130C5C">
              <w:rPr>
                <w:rFonts w:asciiTheme="majorBidi" w:hAnsiTheme="majorBidi" w:cstheme="majorBidi"/>
              </w:rPr>
              <w:t>Reta: nerimas</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rPr>
              <w:t xml:space="preserve">Labai </w:t>
            </w:r>
            <w:r w:rsidRPr="00130C5C">
              <w:rPr>
                <w:rFonts w:asciiTheme="majorBidi" w:hAnsiTheme="majorBidi" w:cstheme="majorBidi"/>
              </w:rPr>
              <w:t>reta</w:t>
            </w:r>
            <w:r w:rsidRPr="00130C5C">
              <w:rPr>
                <w:rFonts w:asciiTheme="majorBidi" w:hAnsiTheme="majorBidi"/>
              </w:rPr>
              <w:t>: susijaudinimas</w:t>
            </w:r>
          </w:p>
        </w:tc>
      </w:tr>
      <w:tr w:rsidR="00D46050" w:rsidRPr="00130C5C" w:rsidTr="00476F85">
        <w:trPr>
          <w:trHeight w:hRule="exact" w:val="1913"/>
        </w:trPr>
        <w:tc>
          <w:tcPr>
            <w:tcW w:w="2885"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Nervų sistemos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hAnsiTheme="majorBidi"/>
                <w:b/>
                <w:sz w:val="20"/>
              </w:rPr>
            </w:pPr>
            <w:r w:rsidRPr="00130C5C">
              <w:rPr>
                <w:rFonts w:asciiTheme="majorBidi" w:hAnsiTheme="majorBidi" w:cstheme="majorBidi"/>
                <w:spacing w:val="-1"/>
              </w:rPr>
              <w:t>Nedažnos:</w:t>
            </w:r>
            <w:r w:rsidRPr="00130C5C">
              <w:rPr>
                <w:rFonts w:asciiTheme="majorBidi" w:hAnsiTheme="majorBidi"/>
                <w:spacing w:val="-1"/>
              </w:rPr>
              <w:t xml:space="preserve"> galvos skausmas</w:t>
            </w:r>
            <w:r w:rsidRPr="00130C5C">
              <w:rPr>
                <w:rFonts w:asciiTheme="majorBidi" w:hAnsiTheme="majorBidi" w:cstheme="majorBidi"/>
                <w:spacing w:val="-1"/>
              </w:rPr>
              <w:t>,</w:t>
            </w:r>
            <w:r w:rsidRPr="00130C5C">
              <w:rPr>
                <w:rFonts w:asciiTheme="majorBidi" w:hAnsiTheme="majorBidi"/>
                <w:spacing w:val="-1"/>
              </w:rPr>
              <w:t xml:space="preserve"> </w:t>
            </w:r>
            <w:proofErr w:type="spellStart"/>
            <w:r w:rsidRPr="00130C5C">
              <w:rPr>
                <w:rFonts w:asciiTheme="majorBidi" w:hAnsiTheme="majorBidi"/>
                <w:spacing w:val="-1"/>
              </w:rPr>
              <w:t>disgeuzija</w:t>
            </w:r>
            <w:proofErr w:type="spellEnd"/>
            <w:r w:rsidRPr="00130C5C">
              <w:rPr>
                <w:rFonts w:asciiTheme="majorBidi" w:hAnsiTheme="majorBidi" w:cstheme="majorBidi"/>
                <w:spacing w:val="-1"/>
              </w:rPr>
              <w:t xml:space="preserve">, galvos svaigimas, mieguistumas, </w:t>
            </w:r>
            <w:proofErr w:type="spellStart"/>
            <w:r w:rsidRPr="00130C5C">
              <w:rPr>
                <w:rFonts w:asciiTheme="majorBidi" w:hAnsiTheme="majorBidi" w:cstheme="majorBidi"/>
                <w:spacing w:val="-1"/>
              </w:rPr>
              <w:t>parestezija</w:t>
            </w:r>
            <w:proofErr w:type="spellEnd"/>
            <w:r w:rsidRPr="00130C5C">
              <w:rPr>
                <w:rFonts w:asciiTheme="majorBidi" w:hAnsiTheme="majorBidi" w:cstheme="majorBidi"/>
                <w:spacing w:val="-1"/>
              </w:rPr>
              <w:t xml:space="preserve"> (įskaitant deginimo pojūtį</w:t>
            </w:r>
            <w:r w:rsidRPr="00130C5C">
              <w:rPr>
                <w:rFonts w:asciiTheme="majorBidi" w:hAnsiTheme="majorBidi"/>
                <w:spacing w:val="-1"/>
              </w:rPr>
              <w:t>)</w:t>
            </w:r>
          </w:p>
          <w:p w:rsidR="00D46050" w:rsidRPr="00130C5C" w:rsidRDefault="00D46050" w:rsidP="00476F85">
            <w:pPr>
              <w:spacing w:after="200" w:line="276" w:lineRule="auto"/>
              <w:ind w:left="29" w:right="29"/>
              <w:contextualSpacing/>
              <w:rPr>
                <w:rFonts w:asciiTheme="majorBidi" w:eastAsia="Arial" w:hAnsiTheme="majorBidi" w:cstheme="majorBidi"/>
              </w:rPr>
            </w:pPr>
            <w:r w:rsidRPr="00130C5C">
              <w:rPr>
                <w:rFonts w:asciiTheme="majorBidi" w:hAnsiTheme="majorBidi" w:cstheme="majorBidi"/>
              </w:rPr>
              <w:t>Reta: silpnumas</w:t>
            </w:r>
          </w:p>
          <w:p w:rsidR="00D46050" w:rsidRPr="00130C5C" w:rsidRDefault="00D46050" w:rsidP="00476F85">
            <w:pPr>
              <w:spacing w:before="4" w:after="200" w:line="276" w:lineRule="auto"/>
              <w:ind w:left="29" w:right="29"/>
              <w:contextualSpacing/>
              <w:rPr>
                <w:rFonts w:asciiTheme="majorBidi" w:hAnsiTheme="majorBidi"/>
              </w:rPr>
            </w:pPr>
            <w:r w:rsidRPr="00130C5C">
              <w:rPr>
                <w:rFonts w:asciiTheme="majorBidi" w:hAnsiTheme="majorBidi"/>
              </w:rPr>
              <w:t xml:space="preserve">Labai </w:t>
            </w:r>
            <w:r w:rsidRPr="00130C5C">
              <w:rPr>
                <w:rFonts w:asciiTheme="majorBidi" w:hAnsiTheme="majorBidi" w:cstheme="majorBidi"/>
              </w:rPr>
              <w:t>retos</w:t>
            </w:r>
            <w:r w:rsidRPr="00130C5C">
              <w:rPr>
                <w:rFonts w:asciiTheme="majorBidi" w:hAnsiTheme="majorBidi"/>
              </w:rPr>
              <w:t xml:space="preserve">: koma, traukuliai, </w:t>
            </w:r>
            <w:r w:rsidRPr="00130C5C">
              <w:rPr>
                <w:rFonts w:asciiTheme="majorBidi" w:hAnsiTheme="majorBidi" w:cstheme="majorBidi"/>
              </w:rPr>
              <w:t xml:space="preserve">alpimas, </w:t>
            </w:r>
            <w:proofErr w:type="spellStart"/>
            <w:r w:rsidRPr="00130C5C">
              <w:rPr>
                <w:rFonts w:asciiTheme="majorBidi" w:hAnsiTheme="majorBidi" w:cstheme="majorBidi"/>
              </w:rPr>
              <w:t>tremoras</w:t>
            </w:r>
            <w:proofErr w:type="spellEnd"/>
            <w:r w:rsidRPr="00130C5C">
              <w:rPr>
                <w:rFonts w:asciiTheme="majorBidi" w:hAnsiTheme="majorBidi" w:cstheme="majorBidi"/>
              </w:rPr>
              <w:t xml:space="preserve">, </w:t>
            </w:r>
            <w:r w:rsidRPr="00130C5C">
              <w:rPr>
                <w:rFonts w:asciiTheme="majorBidi" w:hAnsiTheme="majorBidi"/>
              </w:rPr>
              <w:t>uoslės sutrikimas</w:t>
            </w:r>
          </w:p>
          <w:p w:rsidR="00D46050" w:rsidRPr="00130C5C" w:rsidRDefault="00D46050" w:rsidP="00476F85">
            <w:pPr>
              <w:spacing w:before="4" w:after="200" w:line="276" w:lineRule="auto"/>
              <w:ind w:left="29" w:right="29"/>
              <w:contextualSpacing/>
              <w:rPr>
                <w:rFonts w:asciiTheme="majorBidi" w:hAnsiTheme="majorBidi"/>
              </w:rPr>
            </w:pPr>
          </w:p>
        </w:tc>
      </w:tr>
      <w:tr w:rsidR="00D46050" w:rsidRPr="00130C5C" w:rsidTr="00476F85">
        <w:trPr>
          <w:trHeight w:hRule="exact" w:val="929"/>
        </w:trPr>
        <w:tc>
          <w:tcPr>
            <w:tcW w:w="2885" w:type="dxa"/>
            <w:tcBorders>
              <w:top w:val="single" w:sz="4" w:space="0" w:color="000000"/>
              <w:left w:val="single" w:sz="4" w:space="0" w:color="000000"/>
              <w:bottom w:val="single" w:sz="4" w:space="0" w:color="auto"/>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Akių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eastAsia="Arial" w:hAnsiTheme="majorBidi" w:cstheme="majorBidi"/>
                <w:b/>
                <w:sz w:val="20"/>
                <w:szCs w:val="20"/>
                <w:lang w:eastAsia="x-none"/>
              </w:rPr>
            </w:pPr>
            <w:r w:rsidRPr="00130C5C">
              <w:rPr>
                <w:rFonts w:asciiTheme="majorBidi" w:hAnsiTheme="majorBidi" w:cstheme="majorBidi"/>
              </w:rPr>
              <w:t>Reta: akių vokų edema</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spacing w:val="-1"/>
              </w:rPr>
              <w:t xml:space="preserve">Labai </w:t>
            </w:r>
            <w:r w:rsidRPr="00130C5C">
              <w:rPr>
                <w:rFonts w:asciiTheme="majorBidi" w:hAnsiTheme="majorBidi" w:cstheme="majorBidi"/>
                <w:spacing w:val="-1"/>
              </w:rPr>
              <w:t xml:space="preserve">retos: </w:t>
            </w:r>
            <w:r w:rsidRPr="00130C5C">
              <w:rPr>
                <w:rFonts w:asciiTheme="majorBidi" w:hAnsiTheme="majorBidi"/>
                <w:spacing w:val="-1"/>
              </w:rPr>
              <w:t xml:space="preserve"> konjunktyvitas, akių </w:t>
            </w:r>
            <w:proofErr w:type="spellStart"/>
            <w:r w:rsidRPr="00130C5C">
              <w:rPr>
                <w:rFonts w:asciiTheme="majorBidi" w:hAnsiTheme="majorBidi"/>
                <w:spacing w:val="-1"/>
              </w:rPr>
              <w:t>hiperemija</w:t>
            </w:r>
            <w:proofErr w:type="spellEnd"/>
            <w:r w:rsidRPr="00130C5C">
              <w:rPr>
                <w:rFonts w:asciiTheme="majorBidi" w:hAnsiTheme="majorBidi"/>
                <w:spacing w:val="-1"/>
              </w:rPr>
              <w:t>, neryškus matymas, sustiprėjęs ašarojimas</w:t>
            </w:r>
          </w:p>
        </w:tc>
      </w:tr>
      <w:tr w:rsidR="00D46050" w:rsidRPr="00130C5C" w:rsidTr="00476F85">
        <w:trPr>
          <w:trHeight w:hRule="exact" w:val="952"/>
        </w:trPr>
        <w:tc>
          <w:tcPr>
            <w:tcW w:w="2885" w:type="dxa"/>
            <w:tcBorders>
              <w:top w:val="single" w:sz="4" w:space="0" w:color="auto"/>
              <w:left w:val="single" w:sz="4" w:space="0" w:color="auto"/>
              <w:bottom w:val="single" w:sz="4" w:space="0" w:color="auto"/>
              <w:right w:val="single" w:sz="4" w:space="0" w:color="auto"/>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cstheme="majorBidi"/>
              </w:rPr>
              <w:t xml:space="preserve"> </w:t>
            </w:r>
            <w:r w:rsidRPr="00130C5C">
              <w:rPr>
                <w:rFonts w:asciiTheme="majorBidi" w:hAnsiTheme="majorBidi"/>
              </w:rPr>
              <w:t>Širdies sutrikimai</w:t>
            </w:r>
          </w:p>
        </w:tc>
        <w:tc>
          <w:tcPr>
            <w:tcW w:w="5812" w:type="dxa"/>
            <w:tcBorders>
              <w:top w:val="single" w:sz="4" w:space="0" w:color="000000"/>
              <w:left w:val="single" w:sz="4" w:space="0" w:color="auto"/>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eastAsia="Arial" w:hAnsiTheme="majorBidi" w:cstheme="majorBidi"/>
                <w:b/>
                <w:sz w:val="20"/>
                <w:szCs w:val="20"/>
                <w:lang w:eastAsia="x-none"/>
              </w:rPr>
            </w:pPr>
            <w:r w:rsidRPr="00130C5C">
              <w:rPr>
                <w:rFonts w:asciiTheme="majorBidi" w:hAnsiTheme="majorBidi" w:cstheme="majorBidi"/>
              </w:rPr>
              <w:t>Reta</w:t>
            </w:r>
            <w:r w:rsidRPr="00130C5C">
              <w:rPr>
                <w:rFonts w:asciiTheme="majorBidi" w:hAnsiTheme="majorBidi"/>
              </w:rPr>
              <w:t xml:space="preserve">: širdies </w:t>
            </w:r>
            <w:r w:rsidRPr="00130C5C">
              <w:rPr>
                <w:rFonts w:asciiTheme="majorBidi" w:hAnsiTheme="majorBidi" w:cstheme="majorBidi"/>
              </w:rPr>
              <w:t>tvinkčiojimas (</w:t>
            </w:r>
            <w:proofErr w:type="spellStart"/>
            <w:r w:rsidRPr="00130C5C">
              <w:rPr>
                <w:rFonts w:asciiTheme="majorBidi" w:hAnsiTheme="majorBidi" w:cstheme="majorBidi"/>
              </w:rPr>
              <w:t>palpitacija</w:t>
            </w:r>
            <w:proofErr w:type="spellEnd"/>
            <w:r w:rsidRPr="00130C5C">
              <w:rPr>
                <w:rFonts w:asciiTheme="majorBidi" w:hAnsiTheme="majorBidi" w:cstheme="majorBidi"/>
              </w:rPr>
              <w:t>)</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cstheme="majorBidi"/>
              </w:rPr>
              <w:t>Labai retos:</w:t>
            </w:r>
            <w:r w:rsidRPr="00130C5C">
              <w:rPr>
                <w:rFonts w:asciiTheme="majorBidi" w:hAnsiTheme="majorBidi"/>
              </w:rPr>
              <w:t xml:space="preserve"> </w:t>
            </w:r>
            <w:proofErr w:type="spellStart"/>
            <w:r w:rsidRPr="00130C5C">
              <w:rPr>
                <w:rFonts w:asciiTheme="majorBidi" w:hAnsiTheme="majorBidi"/>
              </w:rPr>
              <w:t>tachikardija</w:t>
            </w:r>
            <w:proofErr w:type="spellEnd"/>
            <w:r w:rsidRPr="00130C5C">
              <w:rPr>
                <w:rFonts w:asciiTheme="majorBidi" w:hAnsiTheme="majorBidi"/>
              </w:rPr>
              <w:t xml:space="preserve">, </w:t>
            </w:r>
            <w:r w:rsidRPr="00130C5C">
              <w:rPr>
                <w:rFonts w:asciiTheme="majorBidi" w:hAnsiTheme="majorBidi" w:cstheme="majorBidi"/>
              </w:rPr>
              <w:t xml:space="preserve">širdies sustojimas, </w:t>
            </w:r>
            <w:r w:rsidRPr="00130C5C">
              <w:rPr>
                <w:rFonts w:asciiTheme="majorBidi" w:hAnsiTheme="majorBidi"/>
              </w:rPr>
              <w:t xml:space="preserve">aritmija, </w:t>
            </w:r>
            <w:proofErr w:type="spellStart"/>
            <w:r w:rsidRPr="00130C5C">
              <w:rPr>
                <w:rFonts w:asciiTheme="majorBidi" w:hAnsiTheme="majorBidi" w:cstheme="majorBidi"/>
              </w:rPr>
              <w:t>bradikardija</w:t>
            </w:r>
            <w:proofErr w:type="spellEnd"/>
          </w:p>
        </w:tc>
      </w:tr>
      <w:tr w:rsidR="00D46050" w:rsidRPr="00130C5C" w:rsidTr="00476F85">
        <w:trPr>
          <w:trHeight w:hRule="exact" w:val="885"/>
        </w:trPr>
        <w:tc>
          <w:tcPr>
            <w:tcW w:w="2885" w:type="dxa"/>
            <w:tcBorders>
              <w:top w:val="single" w:sz="4" w:space="0" w:color="000000"/>
              <w:left w:val="single" w:sz="6"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Kraujagyslių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eastAsia="Arial" w:hAnsiTheme="majorBidi" w:cstheme="majorBidi"/>
                <w:b/>
                <w:sz w:val="20"/>
                <w:szCs w:val="20"/>
                <w:lang w:eastAsia="x-none"/>
              </w:rPr>
            </w:pPr>
            <w:r w:rsidRPr="00130C5C">
              <w:rPr>
                <w:rFonts w:asciiTheme="majorBidi" w:hAnsiTheme="majorBidi" w:cstheme="majorBidi"/>
              </w:rPr>
              <w:t>Nedažnos</w:t>
            </w:r>
            <w:r w:rsidRPr="00130C5C">
              <w:rPr>
                <w:rFonts w:asciiTheme="majorBidi" w:hAnsiTheme="majorBidi"/>
              </w:rPr>
              <w:t xml:space="preserve">: </w:t>
            </w:r>
            <w:proofErr w:type="spellStart"/>
            <w:r w:rsidRPr="00130C5C">
              <w:rPr>
                <w:rFonts w:asciiTheme="majorBidi" w:hAnsiTheme="majorBidi"/>
              </w:rPr>
              <w:t>hipotenzija</w:t>
            </w:r>
            <w:proofErr w:type="spellEnd"/>
            <w:r w:rsidRPr="00130C5C">
              <w:rPr>
                <w:rFonts w:asciiTheme="majorBidi" w:hAnsiTheme="majorBidi"/>
              </w:rPr>
              <w:t>, hipertenzija</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cstheme="majorBidi"/>
              </w:rPr>
              <w:t>Labai retos: blyškumas</w:t>
            </w:r>
            <w:r w:rsidRPr="00130C5C">
              <w:rPr>
                <w:rFonts w:asciiTheme="majorBidi" w:hAnsiTheme="majorBidi"/>
              </w:rPr>
              <w:t>, kraujagyslių išsiplėtimas</w:t>
            </w:r>
          </w:p>
        </w:tc>
      </w:tr>
      <w:tr w:rsidR="00D46050" w:rsidRPr="00130C5C" w:rsidTr="00476F85">
        <w:trPr>
          <w:trHeight w:hRule="exact" w:val="1578"/>
        </w:trPr>
        <w:tc>
          <w:tcPr>
            <w:tcW w:w="2885" w:type="dxa"/>
            <w:tcBorders>
              <w:top w:val="single" w:sz="4" w:space="0" w:color="000000"/>
              <w:left w:val="single" w:sz="6"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 xml:space="preserve">Kvėpavimo sistemos, krūtinės ląstos ir </w:t>
            </w:r>
            <w:r w:rsidRPr="00130C5C">
              <w:rPr>
                <w:rFonts w:asciiTheme="majorBidi" w:hAnsiTheme="majorBidi" w:cstheme="majorBidi"/>
              </w:rPr>
              <w:t>tarpusienio</w:t>
            </w:r>
            <w:r w:rsidRPr="00130C5C">
              <w:rPr>
                <w:rFonts w:asciiTheme="majorBidi" w:hAnsiTheme="majorBidi"/>
              </w:rPr>
              <w:t xml:space="preserve">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eastAsia="Arial" w:hAnsiTheme="majorBidi" w:cstheme="majorBidi"/>
                <w:b/>
                <w:sz w:val="20"/>
                <w:szCs w:val="20"/>
                <w:lang w:eastAsia="x-none"/>
              </w:rPr>
            </w:pPr>
            <w:r w:rsidRPr="00130C5C">
              <w:rPr>
                <w:rFonts w:asciiTheme="majorBidi" w:hAnsiTheme="majorBidi" w:cstheme="majorBidi"/>
              </w:rPr>
              <w:t>Retos: čiaudulys</w:t>
            </w:r>
          </w:p>
          <w:p w:rsidR="00D46050" w:rsidRPr="00130C5C" w:rsidRDefault="00D46050" w:rsidP="00476F85">
            <w:pPr>
              <w:tabs>
                <w:tab w:val="left" w:pos="567"/>
              </w:tabs>
              <w:spacing w:after="0" w:line="260" w:lineRule="exact"/>
              <w:rPr>
                <w:rFonts w:asciiTheme="majorBidi" w:hAnsiTheme="majorBidi"/>
              </w:rPr>
            </w:pPr>
            <w:r w:rsidRPr="00130C5C">
              <w:rPr>
                <w:rFonts w:asciiTheme="majorBidi" w:hAnsiTheme="majorBidi"/>
              </w:rPr>
              <w:t xml:space="preserve">Labai </w:t>
            </w:r>
            <w:r w:rsidRPr="00130C5C">
              <w:rPr>
                <w:rFonts w:asciiTheme="majorBidi" w:hAnsiTheme="majorBidi" w:cstheme="majorBidi"/>
              </w:rPr>
              <w:t xml:space="preserve">retos: kosulys, dusulys, nosies užsikimšimas, </w:t>
            </w:r>
            <w:r w:rsidRPr="00130C5C">
              <w:rPr>
                <w:rFonts w:asciiTheme="majorBidi" w:hAnsiTheme="majorBidi"/>
              </w:rPr>
              <w:t xml:space="preserve">kvėpavimo sustojimas, bronchų spazmas, gerklų spazmas, </w:t>
            </w:r>
            <w:r w:rsidRPr="00130C5C">
              <w:rPr>
                <w:rFonts w:asciiTheme="majorBidi" w:hAnsiTheme="majorBidi" w:cstheme="majorBidi"/>
              </w:rPr>
              <w:t xml:space="preserve">ryklės edema, </w:t>
            </w:r>
            <w:r w:rsidRPr="00130C5C">
              <w:rPr>
                <w:rFonts w:asciiTheme="majorBidi" w:hAnsiTheme="majorBidi"/>
              </w:rPr>
              <w:t>gerklės sausumas</w:t>
            </w:r>
            <w:r w:rsidRPr="00130C5C">
              <w:rPr>
                <w:rFonts w:asciiTheme="majorBidi" w:hAnsiTheme="majorBidi" w:cstheme="majorBidi"/>
              </w:rPr>
              <w:t>, plaučių edema</w:t>
            </w:r>
          </w:p>
        </w:tc>
      </w:tr>
      <w:tr w:rsidR="00D46050" w:rsidRPr="00130C5C" w:rsidTr="00476F85">
        <w:trPr>
          <w:trHeight w:hRule="exact" w:val="821"/>
        </w:trPr>
        <w:tc>
          <w:tcPr>
            <w:tcW w:w="2885" w:type="dxa"/>
            <w:tcBorders>
              <w:top w:val="single" w:sz="4" w:space="0" w:color="000000"/>
              <w:left w:val="single" w:sz="6"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Virškinimo trakto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eastAsia="Arial" w:hAnsiTheme="majorBidi" w:cstheme="majorBidi"/>
                <w:b/>
                <w:sz w:val="20"/>
                <w:szCs w:val="20"/>
                <w:lang w:eastAsia="x-none"/>
              </w:rPr>
            </w:pPr>
            <w:r w:rsidRPr="00130C5C">
              <w:rPr>
                <w:rFonts w:asciiTheme="majorBidi" w:hAnsiTheme="majorBidi" w:cstheme="majorBidi"/>
              </w:rPr>
              <w:t>Nedažnos</w:t>
            </w:r>
            <w:r w:rsidRPr="00130C5C">
              <w:rPr>
                <w:rFonts w:asciiTheme="majorBidi" w:hAnsiTheme="majorBidi"/>
              </w:rPr>
              <w:t xml:space="preserve">: pykinimas, </w:t>
            </w:r>
            <w:r w:rsidRPr="00130C5C">
              <w:rPr>
                <w:rFonts w:asciiTheme="majorBidi" w:hAnsiTheme="majorBidi" w:cstheme="majorBidi"/>
              </w:rPr>
              <w:t xml:space="preserve">pilvo skausmas </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cstheme="majorBidi"/>
              </w:rPr>
              <w:t xml:space="preserve">Retos: </w:t>
            </w:r>
            <w:r w:rsidRPr="00130C5C">
              <w:rPr>
                <w:rFonts w:asciiTheme="majorBidi" w:hAnsiTheme="majorBidi"/>
              </w:rPr>
              <w:t>vėmimas</w:t>
            </w:r>
            <w:r w:rsidRPr="00130C5C">
              <w:rPr>
                <w:rFonts w:asciiTheme="majorBidi" w:hAnsiTheme="majorBidi" w:cstheme="majorBidi"/>
              </w:rPr>
              <w:t>,</w:t>
            </w:r>
            <w:r w:rsidRPr="00130C5C">
              <w:rPr>
                <w:rFonts w:asciiTheme="majorBidi" w:hAnsiTheme="majorBidi"/>
              </w:rPr>
              <w:t xml:space="preserve"> viduriavimas, sustiprėjusi seilių sekrecija</w:t>
            </w:r>
          </w:p>
        </w:tc>
      </w:tr>
      <w:tr w:rsidR="00D46050" w:rsidRPr="00130C5C" w:rsidTr="00476F85">
        <w:trPr>
          <w:trHeight w:hRule="exact" w:val="1286"/>
        </w:trPr>
        <w:tc>
          <w:tcPr>
            <w:tcW w:w="2885" w:type="dxa"/>
            <w:tcBorders>
              <w:top w:val="single" w:sz="4" w:space="0" w:color="000000"/>
              <w:left w:val="single" w:sz="6"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Odos ir poodinio audinio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hAnsiTheme="majorBidi"/>
                <w:b/>
                <w:sz w:val="20"/>
              </w:rPr>
            </w:pPr>
            <w:r w:rsidRPr="00130C5C">
              <w:rPr>
                <w:rFonts w:asciiTheme="majorBidi" w:hAnsiTheme="majorBidi" w:cstheme="majorBidi"/>
              </w:rPr>
              <w:t xml:space="preserve">Nedažnos: </w:t>
            </w:r>
            <w:r w:rsidRPr="00130C5C">
              <w:rPr>
                <w:rFonts w:asciiTheme="majorBidi" w:hAnsiTheme="majorBidi"/>
              </w:rPr>
              <w:t>bėrimas</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cstheme="majorBidi"/>
              </w:rPr>
              <w:t>Retos</w:t>
            </w:r>
            <w:r w:rsidRPr="00130C5C">
              <w:rPr>
                <w:rFonts w:asciiTheme="majorBidi" w:hAnsiTheme="majorBidi"/>
              </w:rPr>
              <w:t xml:space="preserve">: dilgėlinė, </w:t>
            </w:r>
            <w:r w:rsidRPr="00130C5C">
              <w:rPr>
                <w:rFonts w:asciiTheme="majorBidi" w:hAnsiTheme="majorBidi" w:cstheme="majorBidi"/>
              </w:rPr>
              <w:t>niežėjimas, sustiprėjęs prakaitavimas</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rPr>
              <w:t xml:space="preserve">Labai </w:t>
            </w:r>
            <w:r w:rsidRPr="00130C5C">
              <w:rPr>
                <w:rFonts w:asciiTheme="majorBidi" w:hAnsiTheme="majorBidi" w:cstheme="majorBidi"/>
              </w:rPr>
              <w:t xml:space="preserve">retos: </w:t>
            </w:r>
            <w:proofErr w:type="spellStart"/>
            <w:r w:rsidRPr="00130C5C">
              <w:rPr>
                <w:rFonts w:asciiTheme="majorBidi" w:hAnsiTheme="majorBidi" w:cstheme="majorBidi"/>
              </w:rPr>
              <w:t>eritema</w:t>
            </w:r>
            <w:proofErr w:type="spellEnd"/>
            <w:r w:rsidRPr="00130C5C">
              <w:rPr>
                <w:rFonts w:asciiTheme="majorBidi" w:hAnsiTheme="majorBidi"/>
              </w:rPr>
              <w:t xml:space="preserve">, </w:t>
            </w:r>
            <w:proofErr w:type="spellStart"/>
            <w:r w:rsidRPr="00130C5C">
              <w:rPr>
                <w:rFonts w:asciiTheme="majorBidi" w:hAnsiTheme="majorBidi"/>
              </w:rPr>
              <w:t>angioneurozinė</w:t>
            </w:r>
            <w:proofErr w:type="spellEnd"/>
            <w:r w:rsidRPr="00130C5C">
              <w:rPr>
                <w:rFonts w:asciiTheme="majorBidi" w:hAnsiTheme="majorBidi"/>
              </w:rPr>
              <w:t xml:space="preserve"> edema</w:t>
            </w:r>
            <w:r w:rsidRPr="00130C5C">
              <w:rPr>
                <w:rFonts w:asciiTheme="majorBidi" w:hAnsiTheme="majorBidi" w:cstheme="majorBidi"/>
              </w:rPr>
              <w:t>, egzema</w:t>
            </w:r>
          </w:p>
          <w:p w:rsidR="00D46050" w:rsidRPr="00130C5C" w:rsidRDefault="00D46050" w:rsidP="00476F85">
            <w:pPr>
              <w:spacing w:after="200" w:line="276" w:lineRule="auto"/>
              <w:ind w:left="29" w:right="29"/>
              <w:contextualSpacing/>
              <w:rPr>
                <w:rFonts w:asciiTheme="majorBidi" w:hAnsiTheme="majorBidi"/>
                <w:b/>
                <w:sz w:val="20"/>
              </w:rPr>
            </w:pPr>
            <w:r w:rsidRPr="00130C5C">
              <w:rPr>
                <w:rFonts w:asciiTheme="majorBidi" w:hAnsiTheme="majorBidi"/>
              </w:rPr>
              <w:t xml:space="preserve">Dažnis nežinomas: </w:t>
            </w:r>
            <w:proofErr w:type="spellStart"/>
            <w:r w:rsidRPr="00130C5C">
              <w:rPr>
                <w:rFonts w:asciiTheme="majorBidi" w:hAnsiTheme="majorBidi"/>
              </w:rPr>
              <w:t>nefrogeninė</w:t>
            </w:r>
            <w:proofErr w:type="spellEnd"/>
            <w:r w:rsidRPr="00130C5C">
              <w:rPr>
                <w:rFonts w:asciiTheme="majorBidi" w:hAnsiTheme="majorBidi"/>
              </w:rPr>
              <w:t xml:space="preserve"> sisteminė fibrozė</w:t>
            </w:r>
          </w:p>
        </w:tc>
      </w:tr>
      <w:tr w:rsidR="00D46050" w:rsidRPr="00130C5C" w:rsidTr="00476F85">
        <w:trPr>
          <w:trHeight w:hRule="exact" w:val="724"/>
        </w:trPr>
        <w:tc>
          <w:tcPr>
            <w:tcW w:w="2885" w:type="dxa"/>
            <w:tcBorders>
              <w:top w:val="single" w:sz="4" w:space="0" w:color="000000"/>
              <w:left w:val="single" w:sz="6"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Skeleto, raumenų ir jungiamojo audinio sutrikimai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hAnsiTheme="majorBidi"/>
                <w:b/>
                <w:sz w:val="20"/>
              </w:rPr>
            </w:pPr>
            <w:r w:rsidRPr="00130C5C">
              <w:rPr>
                <w:rFonts w:asciiTheme="majorBidi" w:hAnsiTheme="majorBidi"/>
              </w:rPr>
              <w:t xml:space="preserve">Labai </w:t>
            </w:r>
            <w:r w:rsidRPr="00130C5C">
              <w:rPr>
                <w:rFonts w:asciiTheme="majorBidi" w:hAnsiTheme="majorBidi" w:cstheme="majorBidi"/>
              </w:rPr>
              <w:t>retos</w:t>
            </w:r>
            <w:r w:rsidRPr="00130C5C">
              <w:rPr>
                <w:rFonts w:asciiTheme="majorBidi" w:hAnsiTheme="majorBidi"/>
              </w:rPr>
              <w:t>: raumenų spazmai, raumenų silpnumas, nugaros skausmas</w:t>
            </w:r>
          </w:p>
        </w:tc>
      </w:tr>
      <w:tr w:rsidR="00D46050" w:rsidRPr="00130C5C" w:rsidTr="00476F85">
        <w:trPr>
          <w:trHeight w:hRule="exact" w:val="2264"/>
        </w:trPr>
        <w:tc>
          <w:tcPr>
            <w:tcW w:w="2885" w:type="dxa"/>
            <w:tcBorders>
              <w:top w:val="single" w:sz="4" w:space="0" w:color="000000"/>
              <w:left w:val="single" w:sz="6"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cstheme="majorBidi"/>
              </w:rPr>
              <w:lastRenderedPageBreak/>
              <w:t>Bendro pobūdžio</w:t>
            </w:r>
            <w:r w:rsidRPr="00130C5C">
              <w:rPr>
                <w:rFonts w:asciiTheme="majorBidi" w:hAnsiTheme="majorBidi"/>
              </w:rPr>
              <w:t xml:space="preserve"> sutrikimai ir </w:t>
            </w:r>
            <w:r w:rsidRPr="00130C5C">
              <w:rPr>
                <w:rFonts w:asciiTheme="majorBidi" w:hAnsiTheme="majorBidi" w:cstheme="majorBidi"/>
              </w:rPr>
              <w:t>reakcijos injekcijos vietoje</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hAnsiTheme="majorBidi"/>
                <w:b/>
                <w:sz w:val="20"/>
              </w:rPr>
            </w:pPr>
            <w:r w:rsidRPr="00130C5C">
              <w:rPr>
                <w:rFonts w:asciiTheme="majorBidi" w:hAnsiTheme="majorBidi" w:cstheme="majorBidi"/>
              </w:rPr>
              <w:t>Nedažnos</w:t>
            </w:r>
            <w:r w:rsidRPr="00130C5C">
              <w:rPr>
                <w:rFonts w:asciiTheme="majorBidi" w:hAnsiTheme="majorBidi"/>
              </w:rPr>
              <w:t xml:space="preserve">: karščio pojūtis, </w:t>
            </w:r>
            <w:r w:rsidRPr="00130C5C">
              <w:rPr>
                <w:rFonts w:asciiTheme="majorBidi" w:hAnsiTheme="majorBidi" w:cstheme="majorBidi"/>
              </w:rPr>
              <w:t xml:space="preserve">šalimas, </w:t>
            </w:r>
            <w:proofErr w:type="spellStart"/>
            <w:r w:rsidRPr="00130C5C">
              <w:rPr>
                <w:rFonts w:asciiTheme="majorBidi" w:hAnsiTheme="majorBidi" w:cstheme="majorBidi"/>
              </w:rPr>
              <w:t>astenija</w:t>
            </w:r>
            <w:proofErr w:type="spellEnd"/>
            <w:r w:rsidRPr="00130C5C">
              <w:rPr>
                <w:rFonts w:asciiTheme="majorBidi" w:hAnsiTheme="majorBidi" w:cstheme="majorBidi"/>
              </w:rPr>
              <w:t>, reakcijos</w:t>
            </w:r>
            <w:r w:rsidRPr="00130C5C">
              <w:rPr>
                <w:rFonts w:asciiTheme="majorBidi" w:hAnsiTheme="majorBidi"/>
              </w:rPr>
              <w:t xml:space="preserve"> injekcijos vietoje</w:t>
            </w:r>
            <w:r w:rsidRPr="00130C5C">
              <w:rPr>
                <w:rFonts w:asciiTheme="majorBidi" w:hAnsiTheme="majorBidi" w:cstheme="majorBidi"/>
              </w:rPr>
              <w:t xml:space="preserve"> (</w:t>
            </w:r>
            <w:proofErr w:type="spellStart"/>
            <w:r w:rsidRPr="00130C5C">
              <w:rPr>
                <w:rFonts w:asciiTheme="majorBidi" w:hAnsiTheme="majorBidi" w:cstheme="majorBidi"/>
              </w:rPr>
              <w:t>ekstravazacija</w:t>
            </w:r>
            <w:proofErr w:type="spellEnd"/>
            <w:r w:rsidRPr="00130C5C">
              <w:rPr>
                <w:rFonts w:asciiTheme="majorBidi" w:hAnsiTheme="majorBidi" w:cstheme="majorBidi"/>
              </w:rPr>
              <w:t xml:space="preserve"> (pratekėjimas), skausmas, nemalonus pojūtis, edema, uždegimas, šalčio pojūtis)</w:t>
            </w:r>
          </w:p>
          <w:p w:rsidR="00D46050" w:rsidRPr="00130C5C" w:rsidRDefault="00D46050" w:rsidP="00476F85">
            <w:pPr>
              <w:spacing w:after="200" w:line="276" w:lineRule="auto"/>
              <w:ind w:left="29" w:right="29"/>
              <w:contextualSpacing/>
              <w:rPr>
                <w:rFonts w:asciiTheme="majorBidi" w:eastAsia="Arial" w:hAnsiTheme="majorBidi" w:cstheme="majorBidi"/>
              </w:rPr>
            </w:pPr>
            <w:r w:rsidRPr="00130C5C">
              <w:rPr>
                <w:rFonts w:asciiTheme="majorBidi" w:hAnsiTheme="majorBidi" w:cstheme="majorBidi"/>
              </w:rPr>
              <w:t xml:space="preserve">Retos: krūtinės skausmas, </w:t>
            </w:r>
            <w:proofErr w:type="spellStart"/>
            <w:r w:rsidRPr="00130C5C">
              <w:rPr>
                <w:rFonts w:asciiTheme="majorBidi" w:hAnsiTheme="majorBidi" w:cstheme="majorBidi"/>
              </w:rPr>
              <w:t>šaltkrėtis</w:t>
            </w:r>
            <w:proofErr w:type="spellEnd"/>
            <w:r w:rsidRPr="00130C5C">
              <w:rPr>
                <w:rFonts w:asciiTheme="majorBidi" w:hAnsiTheme="majorBidi" w:cstheme="majorBidi"/>
              </w:rPr>
              <w:t xml:space="preserve"> </w:t>
            </w:r>
          </w:p>
          <w:p w:rsidR="00D46050" w:rsidRPr="00130C5C" w:rsidRDefault="00D46050" w:rsidP="00476F85">
            <w:pPr>
              <w:spacing w:after="200" w:line="276" w:lineRule="auto"/>
              <w:ind w:left="29" w:right="29"/>
              <w:contextualSpacing/>
              <w:rPr>
                <w:rFonts w:asciiTheme="majorBidi" w:hAnsiTheme="majorBidi"/>
              </w:rPr>
            </w:pPr>
            <w:r w:rsidRPr="00130C5C">
              <w:rPr>
                <w:rFonts w:asciiTheme="majorBidi" w:hAnsiTheme="majorBidi"/>
              </w:rPr>
              <w:t xml:space="preserve">Labai </w:t>
            </w:r>
            <w:r w:rsidRPr="00130C5C">
              <w:rPr>
                <w:rFonts w:asciiTheme="majorBidi" w:hAnsiTheme="majorBidi" w:cstheme="majorBidi"/>
              </w:rPr>
              <w:t>retos</w:t>
            </w:r>
            <w:r w:rsidRPr="00130C5C">
              <w:rPr>
                <w:rFonts w:asciiTheme="majorBidi" w:hAnsiTheme="majorBidi"/>
              </w:rPr>
              <w:t xml:space="preserve">: negalavimas, nemalonus pojūtis krūtinėje, karščiavimas, veido edema, nekrozė injekcijos vietoje (įvykus </w:t>
            </w:r>
            <w:proofErr w:type="spellStart"/>
            <w:r w:rsidRPr="00130C5C">
              <w:rPr>
                <w:rFonts w:asciiTheme="majorBidi" w:hAnsiTheme="majorBidi"/>
              </w:rPr>
              <w:t>ekstravazacijai</w:t>
            </w:r>
            <w:proofErr w:type="spellEnd"/>
            <w:r w:rsidRPr="00130C5C">
              <w:rPr>
                <w:rFonts w:asciiTheme="majorBidi" w:hAnsiTheme="majorBidi"/>
              </w:rPr>
              <w:t>), paviršinis flebitas</w:t>
            </w:r>
          </w:p>
        </w:tc>
      </w:tr>
      <w:tr w:rsidR="00D46050" w:rsidRPr="00130C5C" w:rsidTr="00476F85">
        <w:trPr>
          <w:trHeight w:hRule="exact" w:val="412"/>
        </w:trPr>
        <w:tc>
          <w:tcPr>
            <w:tcW w:w="2885" w:type="dxa"/>
            <w:tcBorders>
              <w:top w:val="single" w:sz="4" w:space="0" w:color="000000"/>
              <w:left w:val="single" w:sz="6" w:space="0" w:color="000000"/>
              <w:bottom w:val="single" w:sz="4" w:space="0" w:color="000000"/>
              <w:right w:val="single" w:sz="4" w:space="0" w:color="000000"/>
            </w:tcBorders>
          </w:tcPr>
          <w:p w:rsidR="00D46050" w:rsidRPr="00130C5C" w:rsidRDefault="00D46050" w:rsidP="00476F85">
            <w:pPr>
              <w:spacing w:after="0" w:line="240" w:lineRule="auto"/>
              <w:ind w:left="57" w:right="90"/>
              <w:contextualSpacing/>
              <w:rPr>
                <w:rFonts w:asciiTheme="majorBidi" w:hAnsiTheme="majorBidi"/>
                <w:b/>
                <w:sz w:val="20"/>
              </w:rPr>
            </w:pPr>
            <w:r w:rsidRPr="00130C5C">
              <w:rPr>
                <w:rFonts w:asciiTheme="majorBidi" w:hAnsiTheme="majorBidi"/>
              </w:rPr>
              <w:t>Tyrimai</w:t>
            </w:r>
          </w:p>
        </w:tc>
        <w:tc>
          <w:tcPr>
            <w:tcW w:w="5812" w:type="dxa"/>
            <w:tcBorders>
              <w:top w:val="single" w:sz="4" w:space="0" w:color="000000"/>
              <w:left w:val="single" w:sz="4" w:space="0" w:color="000000"/>
              <w:bottom w:val="single" w:sz="4" w:space="0" w:color="000000"/>
              <w:right w:val="single" w:sz="4" w:space="0" w:color="000000"/>
            </w:tcBorders>
          </w:tcPr>
          <w:p w:rsidR="00D46050" w:rsidRPr="00130C5C" w:rsidRDefault="00D46050" w:rsidP="00476F85">
            <w:pPr>
              <w:spacing w:after="0" w:line="240" w:lineRule="auto"/>
              <w:ind w:left="29" w:right="29"/>
              <w:contextualSpacing/>
              <w:rPr>
                <w:rFonts w:asciiTheme="majorBidi" w:hAnsiTheme="majorBidi"/>
                <w:b/>
                <w:sz w:val="20"/>
              </w:rPr>
            </w:pPr>
            <w:r w:rsidRPr="00130C5C">
              <w:rPr>
                <w:rFonts w:asciiTheme="majorBidi" w:hAnsiTheme="majorBidi"/>
              </w:rPr>
              <w:t xml:space="preserve">Labai </w:t>
            </w:r>
            <w:r w:rsidRPr="00130C5C">
              <w:rPr>
                <w:rFonts w:asciiTheme="majorBidi" w:hAnsiTheme="majorBidi" w:cstheme="majorBidi"/>
              </w:rPr>
              <w:t>reta</w:t>
            </w:r>
            <w:r w:rsidRPr="00130C5C">
              <w:rPr>
                <w:rFonts w:asciiTheme="majorBidi" w:hAnsiTheme="majorBidi"/>
              </w:rPr>
              <w:t xml:space="preserve">: sumažėjęs </w:t>
            </w:r>
            <w:r w:rsidRPr="00130C5C">
              <w:rPr>
                <w:rFonts w:asciiTheme="majorBidi" w:hAnsiTheme="majorBidi" w:cstheme="majorBidi"/>
              </w:rPr>
              <w:t xml:space="preserve">kraujo </w:t>
            </w:r>
            <w:r w:rsidRPr="00130C5C">
              <w:rPr>
                <w:rFonts w:asciiTheme="majorBidi" w:hAnsiTheme="majorBidi"/>
              </w:rPr>
              <w:t>įsotinimas deguonimi</w:t>
            </w:r>
          </w:p>
        </w:tc>
      </w:tr>
    </w:tbl>
    <w:p w:rsidR="00D46050" w:rsidRPr="00130C5C" w:rsidRDefault="00D46050" w:rsidP="00D46050">
      <w:pPr>
        <w:tabs>
          <w:tab w:val="left" w:pos="567"/>
        </w:tabs>
        <w:spacing w:after="0" w:line="240" w:lineRule="auto"/>
        <w:rPr>
          <w:rFonts w:ascii="Times New Roman" w:eastAsia="Times New Roman" w:hAnsi="Times New Roman" w:cs="Times New Roman"/>
        </w:rPr>
      </w:pPr>
    </w:p>
    <w:p w:rsidR="00D46050" w:rsidRPr="00130C5C" w:rsidRDefault="00D46050" w:rsidP="00D46050">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Vartojant kitų į veną švirkščiamų kontrastinės medžiagos preparatų, skirtų magnetinio rezonanso tyrimui atlikti, buvo praneštos toliau išvardytos nepageidaujamos reakcijos:</w:t>
      </w:r>
    </w:p>
    <w:p w:rsidR="00D46050" w:rsidRPr="00130C5C" w:rsidRDefault="00D46050" w:rsidP="00D46050">
      <w:pPr>
        <w:tabs>
          <w:tab w:val="left" w:pos="567"/>
        </w:tabs>
        <w:spacing w:after="0" w:line="240" w:lineRule="auto"/>
        <w:rPr>
          <w:rFonts w:ascii="Times New Roman" w:eastAsia="Times New Roman" w:hAnsi="Times New Roman" w:cs="Times New Roman"/>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905"/>
      </w:tblGrid>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Organų sistemų klasė</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Nepageidaujama reakcija</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Kraujo ir limfinės sistemos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Hemolizė</w:t>
            </w:r>
            <w:proofErr w:type="spellEnd"/>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Psichikos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Sumišimas</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Akių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Trumpalaikis aklumas, akių skausmas</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Ausų ir labirintų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Ūžesys, ausų skausmas</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Kvėpavimo sistemos, krūtinės ląstos ir tarpuplaučio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Astma</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Virškinimo trakto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Burnos džiūvimas</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Odos ir poodinio audinio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Buliozinis</w:t>
            </w:r>
            <w:proofErr w:type="spellEnd"/>
            <w:r w:rsidRPr="00130C5C">
              <w:rPr>
                <w:rFonts w:ascii="Times New Roman" w:eastAsia="Times New Roman" w:hAnsi="Times New Roman" w:cs="Times New Roman"/>
                <w:snapToGrid w:val="0"/>
              </w:rPr>
              <w:t xml:space="preserve"> (</w:t>
            </w:r>
            <w:proofErr w:type="spellStart"/>
            <w:r w:rsidRPr="00130C5C">
              <w:rPr>
                <w:rFonts w:ascii="Times New Roman" w:eastAsia="Times New Roman" w:hAnsi="Times New Roman" w:cs="Times New Roman"/>
                <w:snapToGrid w:val="0"/>
              </w:rPr>
              <w:t>pūslinis</w:t>
            </w:r>
            <w:proofErr w:type="spellEnd"/>
            <w:r w:rsidRPr="00130C5C">
              <w:rPr>
                <w:rFonts w:ascii="Times New Roman" w:eastAsia="Times New Roman" w:hAnsi="Times New Roman" w:cs="Times New Roman"/>
                <w:snapToGrid w:val="0"/>
              </w:rPr>
              <w:t>) dermatitas</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Inkstų ir šlapimo takų sutrikimai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Šlapimo nelaikymas, inkstų kanalėlių nekrozė, ūmus inkstų funkcijos sutrikimas</w:t>
            </w:r>
          </w:p>
        </w:tc>
      </w:tr>
      <w:tr w:rsidR="00D46050" w:rsidRPr="00130C5C" w:rsidTr="00476F85">
        <w:trPr>
          <w:jc w:val="center"/>
        </w:trPr>
        <w:tc>
          <w:tcPr>
            <w:tcW w:w="2293"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Tyrimai</w:t>
            </w:r>
          </w:p>
        </w:tc>
        <w:tc>
          <w:tcPr>
            <w:tcW w:w="2707" w:type="pct"/>
          </w:tcPr>
          <w:p w:rsidR="00D46050" w:rsidRPr="00130C5C" w:rsidRDefault="00D46050" w:rsidP="00476F8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Elektrokardiogramoje pailgėjęs PR intervalas, padidėjęs geležies kiekis kraujyje, padidėjęs </w:t>
            </w:r>
            <w:proofErr w:type="spellStart"/>
            <w:r w:rsidRPr="00130C5C">
              <w:rPr>
                <w:rFonts w:ascii="Times New Roman" w:eastAsia="Times New Roman" w:hAnsi="Times New Roman" w:cs="Times New Roman"/>
                <w:snapToGrid w:val="0"/>
              </w:rPr>
              <w:t>bilirubino</w:t>
            </w:r>
            <w:proofErr w:type="spellEnd"/>
            <w:r w:rsidRPr="00130C5C">
              <w:rPr>
                <w:rFonts w:ascii="Times New Roman" w:eastAsia="Times New Roman" w:hAnsi="Times New Roman" w:cs="Times New Roman"/>
                <w:snapToGrid w:val="0"/>
              </w:rPr>
              <w:t xml:space="preserve"> kiekis kraujyje, padidėjęs </w:t>
            </w:r>
            <w:proofErr w:type="spellStart"/>
            <w:r w:rsidRPr="00130C5C">
              <w:rPr>
                <w:rFonts w:ascii="Times New Roman" w:eastAsia="Times New Roman" w:hAnsi="Times New Roman" w:cs="Times New Roman"/>
                <w:snapToGrid w:val="0"/>
              </w:rPr>
              <w:t>feritino</w:t>
            </w:r>
            <w:proofErr w:type="spellEnd"/>
            <w:r w:rsidRPr="00130C5C">
              <w:rPr>
                <w:rFonts w:ascii="Times New Roman" w:eastAsia="Times New Roman" w:hAnsi="Times New Roman" w:cs="Times New Roman"/>
                <w:snapToGrid w:val="0"/>
              </w:rPr>
              <w:t xml:space="preserve"> kiekis kraujyje, patologiniai kepenų funkcijos testų rezultatai</w:t>
            </w:r>
          </w:p>
        </w:tc>
      </w:tr>
    </w:tbl>
    <w:p w:rsidR="00D46050" w:rsidRPr="00130C5C" w:rsidRDefault="00D46050" w:rsidP="00D4605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0"/>
          <w:u w:val="single"/>
        </w:rPr>
      </w:pPr>
    </w:p>
    <w:p w:rsidR="00D46050" w:rsidRPr="00130C5C" w:rsidRDefault="00D46050" w:rsidP="00D46050">
      <w:pPr>
        <w:tabs>
          <w:tab w:val="left" w:pos="567"/>
        </w:tabs>
        <w:spacing w:after="0" w:line="260" w:lineRule="exact"/>
        <w:ind w:left="567" w:hanging="567"/>
        <w:outlineLvl w:val="7"/>
        <w:rPr>
          <w:rFonts w:ascii="Times New Roman" w:eastAsia="SimSun" w:hAnsi="Times New Roman" w:cs="Times New Roman"/>
          <w:bCs/>
          <w:u w:val="single"/>
          <w:lang w:eastAsia="x-none"/>
        </w:rPr>
      </w:pPr>
      <w:r w:rsidRPr="00130C5C">
        <w:rPr>
          <w:rFonts w:ascii="Times New Roman" w:eastAsia="SimSun" w:hAnsi="Times New Roman" w:cs="Times New Roman"/>
          <w:u w:val="single"/>
          <w:lang w:eastAsia="x-none"/>
        </w:rPr>
        <w:t>Nepageidaujama reakcija vaikams</w:t>
      </w:r>
    </w:p>
    <w:p w:rsidR="00D46050" w:rsidRPr="00130C5C" w:rsidRDefault="00D46050" w:rsidP="00D46050">
      <w:pPr>
        <w:spacing w:after="0" w:line="260" w:lineRule="exact"/>
        <w:rPr>
          <w:rFonts w:ascii="Times New Roman" w:eastAsia="Times New Roman" w:hAnsi="Times New Roman" w:cs="Times New Roman"/>
          <w:bCs/>
          <w:snapToGrid w:val="0"/>
          <w:lang w:bidi="lt-LT"/>
        </w:rPr>
      </w:pPr>
      <w:r w:rsidRPr="00130C5C">
        <w:rPr>
          <w:rFonts w:ascii="Times New Roman" w:eastAsia="Times New Roman" w:hAnsi="Times New Roman" w:cs="Times New Roman"/>
          <w:snapToGrid w:val="0"/>
          <w:lang w:bidi="lt-LT"/>
        </w:rPr>
        <w:t xml:space="preserve">Vaistinio preparato saugumas vaikams ištirtas klinikiniuose tyrimuose ir tyrimuose po jo registracijos. </w:t>
      </w:r>
      <w:proofErr w:type="spellStart"/>
      <w:r w:rsidRPr="00130C5C">
        <w:rPr>
          <w:rFonts w:ascii="Times New Roman" w:eastAsia="Times New Roman" w:hAnsi="Times New Roman" w:cs="Times New Roman"/>
          <w:snapToGrid w:val="0"/>
          <w:lang w:bidi="lt-LT"/>
        </w:rPr>
        <w:t>Gadotero</w:t>
      </w:r>
      <w:proofErr w:type="spellEnd"/>
      <w:r w:rsidRPr="00130C5C">
        <w:rPr>
          <w:rFonts w:ascii="Times New Roman" w:eastAsia="Times New Roman" w:hAnsi="Times New Roman" w:cs="Times New Roman"/>
          <w:snapToGrid w:val="0"/>
          <w:lang w:bidi="lt-LT"/>
        </w:rPr>
        <w:t xml:space="preserve"> rūgšties saugumo duomenys vaikams nesiskiria nuo suaugusiųjų. Dažniausios nepageidaujamos reakcijos yra virškinimo trakto sutrikimo simptomai ar padidėjusio jautrumo požymiai.</w:t>
      </w:r>
    </w:p>
    <w:p w:rsidR="00D46050" w:rsidRPr="00130C5C" w:rsidRDefault="00D46050" w:rsidP="00D4605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0"/>
          <w:u w:val="single"/>
        </w:rPr>
      </w:pPr>
    </w:p>
    <w:p w:rsidR="00D46050" w:rsidRPr="00130C5C" w:rsidRDefault="00D46050" w:rsidP="00D4605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r w:rsidRPr="00130C5C">
        <w:rPr>
          <w:rFonts w:ascii="Times New Roman" w:eastAsia="Times New Roman" w:hAnsi="Times New Roman" w:cs="Times New Roman"/>
          <w:noProof/>
          <w:snapToGrid w:val="0"/>
          <w:szCs w:val="20"/>
          <w:u w:val="single"/>
        </w:rPr>
        <w:t>Pranešimas apie įtariamas nepageidaujamas reakcijas</w:t>
      </w:r>
    </w:p>
    <w:p w:rsidR="00D46050" w:rsidRPr="00130C5C" w:rsidRDefault="00D46050" w:rsidP="00D4605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0"/>
        </w:rPr>
      </w:pPr>
      <w:r w:rsidRPr="00130C5C">
        <w:rPr>
          <w:rFonts w:ascii="Times New Roman" w:eastAsia="Times New Roman" w:hAnsi="Times New Roman" w:cs="Times New Roman"/>
          <w:noProof/>
          <w:snapToGrid w:val="0"/>
          <w:szCs w:val="2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sidRPr="00130C5C">
          <w:rPr>
            <w:rFonts w:ascii="Times New Roman" w:eastAsia="Times New Roman" w:hAnsi="Times New Roman" w:cs="Times New Roman"/>
            <w:noProof/>
            <w:snapToGrid w:val="0"/>
            <w:color w:val="0000FF"/>
            <w:szCs w:val="20"/>
            <w:u w:val="single"/>
          </w:rPr>
          <w:t>www.vvkt.lt</w:t>
        </w:r>
      </w:hyperlink>
      <w:r w:rsidRPr="00130C5C">
        <w:rPr>
          <w:rFonts w:ascii="Times New Roman" w:eastAsia="Times New Roman" w:hAnsi="Times New Roman" w:cs="Times New Roman"/>
          <w:noProof/>
          <w:snapToGrid w:val="0"/>
          <w:szCs w:val="2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130C5C">
          <w:rPr>
            <w:rFonts w:ascii="Times New Roman" w:eastAsia="Times New Roman" w:hAnsi="Times New Roman" w:cs="Times New Roman"/>
            <w:noProof/>
            <w:snapToGrid w:val="0"/>
            <w:color w:val="0000FF"/>
            <w:szCs w:val="20"/>
            <w:u w:val="single"/>
          </w:rPr>
          <w:t>NepageidaujamaR@vvkt.lt</w:t>
        </w:r>
      </w:hyperlink>
      <w:r w:rsidRPr="00130C5C">
        <w:rPr>
          <w:rFonts w:ascii="Times New Roman" w:eastAsia="Times New Roman" w:hAnsi="Times New Roman" w:cs="Times New Roman"/>
          <w:noProof/>
          <w:snapToGrid w:val="0"/>
          <w:szCs w:val="20"/>
        </w:rPr>
        <w:t xml:space="preserve">), per interneto svetainę (adresu </w:t>
      </w:r>
      <w:hyperlink r:id="rId8" w:history="1">
        <w:r w:rsidRPr="00130C5C">
          <w:rPr>
            <w:rFonts w:ascii="Times New Roman" w:eastAsia="Times New Roman" w:hAnsi="Times New Roman" w:cs="Times New Roman"/>
            <w:noProof/>
            <w:snapToGrid w:val="0"/>
            <w:color w:val="0000FF"/>
            <w:szCs w:val="20"/>
            <w:u w:val="single"/>
          </w:rPr>
          <w:t>http://www.vvkt.lt</w:t>
        </w:r>
      </w:hyperlink>
      <w:r w:rsidRPr="00130C5C">
        <w:rPr>
          <w:rFonts w:ascii="Times New Roman" w:eastAsia="Times New Roman" w:hAnsi="Times New Roman" w:cs="Times New Roman"/>
          <w:noProof/>
          <w:snapToGrid w:val="0"/>
          <w:szCs w:val="20"/>
        </w:rPr>
        <w:t>).</w:t>
      </w: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b/>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4.9</w:t>
      </w:r>
      <w:r w:rsidRPr="00130C5C">
        <w:rPr>
          <w:rFonts w:ascii="Times New Roman" w:eastAsia="Times New Roman" w:hAnsi="Times New Roman" w:cs="Times New Roman"/>
          <w:b/>
          <w:snapToGrid w:val="0"/>
        </w:rPr>
        <w:tab/>
        <w:t>Perdozavimas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rūgštį galima pašalinti hemodializės pagalba. Tačiau įrodymų, kad hemodializė tinka </w:t>
      </w:r>
      <w:proofErr w:type="spellStart"/>
      <w:r w:rsidRPr="00130C5C">
        <w:rPr>
          <w:rFonts w:ascii="Times New Roman" w:eastAsia="Times New Roman" w:hAnsi="Times New Roman" w:cs="Times New Roman"/>
          <w:snapToGrid w:val="0"/>
        </w:rPr>
        <w:t>nefrogeninės</w:t>
      </w:r>
      <w:proofErr w:type="spellEnd"/>
      <w:r w:rsidRPr="00130C5C">
        <w:rPr>
          <w:rFonts w:ascii="Times New Roman" w:eastAsia="Times New Roman" w:hAnsi="Times New Roman" w:cs="Times New Roman"/>
          <w:snapToGrid w:val="0"/>
        </w:rPr>
        <w:t xml:space="preserve"> sisteminės fibrozės (NSF) prevencijai, nėra.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keepNext/>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lastRenderedPageBreak/>
        <w:t>5.</w:t>
      </w:r>
      <w:r w:rsidRPr="00130C5C">
        <w:rPr>
          <w:rFonts w:ascii="Times New Roman" w:eastAsia="Times New Roman" w:hAnsi="Times New Roman" w:cs="Times New Roman"/>
          <w:b/>
          <w:snapToGrid w:val="0"/>
        </w:rPr>
        <w:tab/>
        <w:t>FARMAKOLOGINĖS SAVYBĖS</w:t>
      </w:r>
    </w:p>
    <w:p w:rsidR="00D46050" w:rsidRPr="00130C5C" w:rsidRDefault="00D46050" w:rsidP="00D46050">
      <w:pPr>
        <w:keepNext/>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keepNext/>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5.1</w:t>
      </w:r>
      <w:r w:rsidRPr="00130C5C">
        <w:rPr>
          <w:rFonts w:ascii="Times New Roman" w:eastAsia="Times New Roman" w:hAnsi="Times New Roman" w:cs="Times New Roman"/>
          <w:b/>
          <w:snapToGrid w:val="0"/>
        </w:rPr>
        <w:tab/>
      </w:r>
      <w:proofErr w:type="spellStart"/>
      <w:r w:rsidRPr="00130C5C">
        <w:rPr>
          <w:rFonts w:ascii="Times New Roman" w:eastAsia="Times New Roman" w:hAnsi="Times New Roman" w:cs="Times New Roman"/>
          <w:b/>
          <w:snapToGrid w:val="0"/>
        </w:rPr>
        <w:t>Farmakodinaminės</w:t>
      </w:r>
      <w:proofErr w:type="spellEnd"/>
      <w:r w:rsidRPr="00130C5C">
        <w:rPr>
          <w:rFonts w:ascii="Times New Roman" w:eastAsia="Times New Roman" w:hAnsi="Times New Roman" w:cs="Times New Roman"/>
          <w:b/>
          <w:snapToGrid w:val="0"/>
        </w:rPr>
        <w:t xml:space="preserve"> savybės</w:t>
      </w:r>
    </w:p>
    <w:p w:rsidR="00D46050" w:rsidRPr="00130C5C" w:rsidRDefault="00D46050" w:rsidP="00D46050">
      <w:pPr>
        <w:keepNext/>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keepNext/>
        <w:tabs>
          <w:tab w:val="center" w:pos="4320"/>
          <w:tab w:val="right" w:pos="8640"/>
        </w:tabs>
        <w:spacing w:after="0" w:line="260" w:lineRule="exact"/>
        <w:ind w:left="34"/>
        <w:rPr>
          <w:rFonts w:ascii="Times New Roman" w:eastAsia="SimSun" w:hAnsi="Times New Roman" w:cs="Times New Roman"/>
          <w:bCs/>
          <w:iCs/>
          <w:lang w:eastAsia="zh-CN"/>
        </w:rPr>
      </w:pPr>
      <w:proofErr w:type="spellStart"/>
      <w:r w:rsidRPr="00130C5C">
        <w:rPr>
          <w:rFonts w:ascii="Times New Roman" w:eastAsia="SimSun" w:hAnsi="Times New Roman" w:cs="Times New Roman"/>
          <w:lang w:eastAsia="zh-CN"/>
        </w:rPr>
        <w:t>Farmakoterapinė</w:t>
      </w:r>
      <w:proofErr w:type="spellEnd"/>
      <w:r w:rsidRPr="00130C5C">
        <w:rPr>
          <w:rFonts w:ascii="Times New Roman" w:eastAsia="SimSun" w:hAnsi="Times New Roman" w:cs="Times New Roman"/>
          <w:lang w:eastAsia="zh-CN"/>
        </w:rPr>
        <w:t xml:space="preserve"> grupė – </w:t>
      </w:r>
      <w:proofErr w:type="spellStart"/>
      <w:r w:rsidRPr="00130C5C">
        <w:rPr>
          <w:rFonts w:ascii="Times New Roman" w:eastAsia="SimSun" w:hAnsi="Times New Roman" w:cs="Times New Roman"/>
          <w:lang w:eastAsia="zh-CN"/>
        </w:rPr>
        <w:t>paramagnetinė</w:t>
      </w:r>
      <w:proofErr w:type="spellEnd"/>
      <w:r w:rsidRPr="00130C5C">
        <w:rPr>
          <w:rFonts w:ascii="Times New Roman" w:eastAsia="SimSun" w:hAnsi="Times New Roman" w:cs="Times New Roman"/>
          <w:lang w:eastAsia="zh-CN"/>
        </w:rPr>
        <w:t xml:space="preserve"> kontrastinė medžiaga</w:t>
      </w:r>
    </w:p>
    <w:p w:rsidR="00D46050" w:rsidRPr="00130C5C" w:rsidRDefault="00D46050" w:rsidP="00D46050">
      <w:pPr>
        <w:tabs>
          <w:tab w:val="left" w:pos="567"/>
        </w:tabs>
        <w:spacing w:after="0" w:line="260" w:lineRule="exact"/>
        <w:ind w:left="33"/>
        <w:rPr>
          <w:rFonts w:ascii="Times New Roman" w:eastAsia="Times New Roman" w:hAnsi="Times New Roman" w:cs="Times New Roman"/>
          <w:snapToGrid w:val="0"/>
        </w:rPr>
      </w:pPr>
      <w:r w:rsidRPr="00130C5C">
        <w:rPr>
          <w:rFonts w:ascii="Times New Roman" w:eastAsia="Times New Roman" w:hAnsi="Times New Roman" w:cs="Times New Roman"/>
          <w:caps/>
          <w:snapToGrid w:val="0"/>
        </w:rPr>
        <w:t xml:space="preserve">ATC </w:t>
      </w:r>
      <w:r w:rsidRPr="00130C5C">
        <w:rPr>
          <w:rFonts w:ascii="Times New Roman" w:eastAsia="Times New Roman" w:hAnsi="Times New Roman" w:cs="Times New Roman"/>
          <w:snapToGrid w:val="0"/>
        </w:rPr>
        <w:t>kodas – V08 CA 02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rūgštis).</w:t>
      </w:r>
    </w:p>
    <w:p w:rsidR="00D46050" w:rsidRPr="00130C5C" w:rsidRDefault="00D46050" w:rsidP="00D46050">
      <w:pPr>
        <w:tabs>
          <w:tab w:val="left" w:pos="567"/>
        </w:tabs>
        <w:spacing w:after="0" w:line="260" w:lineRule="exact"/>
        <w:ind w:left="33"/>
        <w:rPr>
          <w:rFonts w:ascii="Times New Roman" w:eastAsia="Times New Roman" w:hAnsi="Times New Roman" w:cs="Times New Roman"/>
          <w:b/>
          <w:bCs/>
          <w:snapToGrid w:val="0"/>
        </w:rPr>
      </w:pPr>
    </w:p>
    <w:tbl>
      <w:tblPr>
        <w:tblW w:w="435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127"/>
      </w:tblGrid>
      <w:tr w:rsidR="00D46050" w:rsidRPr="00130C5C" w:rsidTr="00476F85">
        <w:tc>
          <w:tcPr>
            <w:tcW w:w="2230"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 xml:space="preserve">Kontrastinės medžiagos </w:t>
            </w:r>
          </w:p>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koncentracija:</w:t>
            </w:r>
          </w:p>
        </w:tc>
        <w:tc>
          <w:tcPr>
            <w:tcW w:w="2127"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279,32 mg/ml</w:t>
            </w:r>
          </w:p>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0,5 </w:t>
            </w:r>
            <w:proofErr w:type="spellStart"/>
            <w:r w:rsidRPr="00130C5C">
              <w:rPr>
                <w:rFonts w:ascii="Times New Roman" w:eastAsia="SimSun" w:hAnsi="Times New Roman" w:cs="Times New Roman"/>
                <w:lang w:eastAsia="zh-CN"/>
              </w:rPr>
              <w:t>mmol</w:t>
            </w:r>
            <w:proofErr w:type="spellEnd"/>
            <w:r w:rsidRPr="00130C5C">
              <w:rPr>
                <w:rFonts w:ascii="Times New Roman" w:eastAsia="SimSun" w:hAnsi="Times New Roman" w:cs="Times New Roman"/>
                <w:lang w:eastAsia="zh-CN"/>
              </w:rPr>
              <w:t>/ml</w:t>
            </w:r>
          </w:p>
        </w:tc>
      </w:tr>
      <w:tr w:rsidR="00D46050" w:rsidRPr="00130C5C" w:rsidTr="00476F85">
        <w:tc>
          <w:tcPr>
            <w:tcW w:w="2230"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proofErr w:type="spellStart"/>
            <w:r w:rsidRPr="00130C5C">
              <w:rPr>
                <w:rFonts w:ascii="Times New Roman" w:eastAsia="SimSun" w:hAnsi="Times New Roman" w:cs="Times New Roman"/>
                <w:lang w:eastAsia="zh-CN"/>
              </w:rPr>
              <w:t>Osmoliariškumas</w:t>
            </w:r>
            <w:proofErr w:type="spellEnd"/>
            <w:r w:rsidRPr="00130C5C">
              <w:rPr>
                <w:rFonts w:ascii="Times New Roman" w:eastAsia="SimSun" w:hAnsi="Times New Roman" w:cs="Times New Roman"/>
                <w:lang w:eastAsia="zh-CN"/>
              </w:rPr>
              <w:t xml:space="preserve"> 37°C temperatūroje </w:t>
            </w:r>
          </w:p>
        </w:tc>
        <w:tc>
          <w:tcPr>
            <w:tcW w:w="2127"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1350 </w:t>
            </w:r>
            <w:proofErr w:type="spellStart"/>
            <w:r w:rsidRPr="00130C5C">
              <w:rPr>
                <w:rFonts w:ascii="Times New Roman" w:eastAsia="SimSun" w:hAnsi="Times New Roman" w:cs="Times New Roman"/>
                <w:lang w:eastAsia="zh-CN"/>
              </w:rPr>
              <w:t>mOsm</w:t>
            </w:r>
            <w:proofErr w:type="spellEnd"/>
            <w:r w:rsidRPr="00130C5C">
              <w:rPr>
                <w:rFonts w:ascii="Times New Roman" w:eastAsia="SimSun" w:hAnsi="Times New Roman" w:cs="Times New Roman"/>
                <w:lang w:eastAsia="zh-CN"/>
              </w:rPr>
              <w:t>/kg H</w:t>
            </w:r>
            <w:r w:rsidRPr="00130C5C">
              <w:rPr>
                <w:rFonts w:ascii="Times New Roman" w:eastAsia="SimSun" w:hAnsi="Times New Roman" w:cs="Times New Roman"/>
                <w:vertAlign w:val="subscript"/>
                <w:lang w:eastAsia="zh-CN"/>
              </w:rPr>
              <w:t>2</w:t>
            </w:r>
            <w:r w:rsidRPr="00130C5C">
              <w:rPr>
                <w:rFonts w:ascii="Times New Roman" w:eastAsia="SimSun" w:hAnsi="Times New Roman" w:cs="Times New Roman"/>
                <w:lang w:eastAsia="zh-CN"/>
              </w:rPr>
              <w:t>O</w:t>
            </w:r>
          </w:p>
        </w:tc>
      </w:tr>
      <w:tr w:rsidR="00D46050" w:rsidRPr="00130C5C" w:rsidTr="00476F85">
        <w:tc>
          <w:tcPr>
            <w:tcW w:w="2230"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Klampumas 20°C temperatūroje</w:t>
            </w:r>
          </w:p>
        </w:tc>
        <w:tc>
          <w:tcPr>
            <w:tcW w:w="2127"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3,2 </w:t>
            </w:r>
            <w:proofErr w:type="spellStart"/>
            <w:r w:rsidRPr="00130C5C">
              <w:rPr>
                <w:rFonts w:ascii="Times New Roman" w:eastAsia="SimSun" w:hAnsi="Times New Roman" w:cs="Times New Roman"/>
                <w:lang w:eastAsia="zh-CN"/>
              </w:rPr>
              <w:t>mPa</w:t>
            </w:r>
            <w:proofErr w:type="spellEnd"/>
            <w:r w:rsidRPr="00130C5C">
              <w:rPr>
                <w:rFonts w:ascii="Times New Roman" w:eastAsia="SimSun" w:hAnsi="Times New Roman" w:cs="Times New Roman"/>
                <w:lang w:eastAsia="zh-CN"/>
              </w:rPr>
              <w:t> s</w:t>
            </w:r>
          </w:p>
        </w:tc>
      </w:tr>
      <w:tr w:rsidR="00D46050" w:rsidRPr="00130C5C" w:rsidTr="00476F85">
        <w:tc>
          <w:tcPr>
            <w:tcW w:w="2230"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Klampumas 37°C temperatūroje</w:t>
            </w:r>
          </w:p>
        </w:tc>
        <w:tc>
          <w:tcPr>
            <w:tcW w:w="2127"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2,0 </w:t>
            </w:r>
            <w:proofErr w:type="spellStart"/>
            <w:r w:rsidRPr="00130C5C">
              <w:rPr>
                <w:rFonts w:ascii="Times New Roman" w:eastAsia="SimSun" w:hAnsi="Times New Roman" w:cs="Times New Roman"/>
                <w:lang w:eastAsia="zh-CN"/>
              </w:rPr>
              <w:t>mPa</w:t>
            </w:r>
            <w:proofErr w:type="spellEnd"/>
            <w:r w:rsidRPr="00130C5C">
              <w:rPr>
                <w:rFonts w:ascii="Times New Roman" w:eastAsia="SimSun" w:hAnsi="Times New Roman" w:cs="Times New Roman"/>
                <w:lang w:eastAsia="zh-CN"/>
              </w:rPr>
              <w:t> s</w:t>
            </w:r>
          </w:p>
        </w:tc>
      </w:tr>
      <w:tr w:rsidR="00D46050" w:rsidRPr="00130C5C" w:rsidTr="00476F85">
        <w:tc>
          <w:tcPr>
            <w:tcW w:w="2230"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pH</w:t>
            </w:r>
          </w:p>
        </w:tc>
        <w:tc>
          <w:tcPr>
            <w:tcW w:w="2127" w:type="dxa"/>
          </w:tcPr>
          <w:p w:rsidR="00D46050" w:rsidRPr="00130C5C" w:rsidRDefault="00D46050"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30C5C">
              <w:rPr>
                <w:rFonts w:ascii="Times New Roman" w:eastAsia="SimSun" w:hAnsi="Times New Roman" w:cs="Times New Roman"/>
                <w:lang w:eastAsia="zh-CN"/>
              </w:rPr>
              <w:t>6,5-8,0</w:t>
            </w:r>
          </w:p>
        </w:tc>
      </w:tr>
    </w:tbl>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yra </w:t>
      </w:r>
      <w:proofErr w:type="spellStart"/>
      <w:r w:rsidRPr="00130C5C">
        <w:rPr>
          <w:rFonts w:ascii="Times New Roman" w:eastAsia="Times New Roman" w:hAnsi="Times New Roman" w:cs="Times New Roman"/>
          <w:snapToGrid w:val="0"/>
        </w:rPr>
        <w:t>paramagnetinio</w:t>
      </w:r>
      <w:proofErr w:type="spellEnd"/>
      <w:r w:rsidRPr="00130C5C">
        <w:rPr>
          <w:rFonts w:ascii="Times New Roman" w:eastAsia="Times New Roman" w:hAnsi="Times New Roman" w:cs="Times New Roman"/>
          <w:snapToGrid w:val="0"/>
        </w:rPr>
        <w:t xml:space="preserve"> kontrastinis preparatas, skirtas naudoti atliekant magnetinio rezonanso tyrimą. Kontrastą stiprinantį poveikį sukelia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rūgštis, t. y., </w:t>
      </w:r>
      <w:proofErr w:type="spellStart"/>
      <w:r w:rsidRPr="00130C5C">
        <w:rPr>
          <w:rFonts w:ascii="Times New Roman" w:eastAsia="Times New Roman" w:hAnsi="Times New Roman" w:cs="Times New Roman"/>
          <w:snapToGrid w:val="0"/>
        </w:rPr>
        <w:t>joninis</w:t>
      </w:r>
      <w:proofErr w:type="spellEnd"/>
      <w:r w:rsidRPr="00130C5C">
        <w:rPr>
          <w:rFonts w:ascii="Times New Roman" w:eastAsia="Times New Roman" w:hAnsi="Times New Roman" w:cs="Times New Roman"/>
          <w:snapToGrid w:val="0"/>
        </w:rPr>
        <w:t xml:space="preserve">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kompleksas, sudarytas iš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oksido ir 1,4,7,10-tetraazaciklododekano-N,N',N'',N'''-tetraacto rūgšties (</w:t>
      </w:r>
      <w:proofErr w:type="spellStart"/>
      <w:r w:rsidRPr="00130C5C">
        <w:rPr>
          <w:rFonts w:ascii="Times New Roman" w:eastAsia="Times New Roman" w:hAnsi="Times New Roman" w:cs="Times New Roman"/>
          <w:snapToGrid w:val="0"/>
        </w:rPr>
        <w:t>Dota</w:t>
      </w:r>
      <w:proofErr w:type="spellEnd"/>
      <w:r w:rsidRPr="00130C5C">
        <w:rPr>
          <w:rFonts w:ascii="Times New Roman" w:eastAsia="Times New Roman" w:hAnsi="Times New Roman" w:cs="Times New Roman"/>
          <w:snapToGrid w:val="0"/>
        </w:rPr>
        <w:t xml:space="preserve">), pateikta </w:t>
      </w:r>
      <w:proofErr w:type="spellStart"/>
      <w:r w:rsidRPr="00130C5C">
        <w:rPr>
          <w:rFonts w:ascii="Times New Roman" w:eastAsia="Times New Roman" w:hAnsi="Times New Roman" w:cs="Times New Roman"/>
          <w:snapToGrid w:val="0"/>
        </w:rPr>
        <w:t>meglumino</w:t>
      </w:r>
      <w:proofErr w:type="spellEnd"/>
      <w:r w:rsidRPr="00130C5C">
        <w:rPr>
          <w:rFonts w:ascii="Times New Roman" w:eastAsia="Times New Roman" w:hAnsi="Times New Roman" w:cs="Times New Roman"/>
          <w:snapToGrid w:val="0"/>
        </w:rPr>
        <w:t xml:space="preserve"> druskos pavidalu. </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Paramagnetinis</w:t>
      </w:r>
      <w:proofErr w:type="spellEnd"/>
      <w:r w:rsidRPr="00130C5C">
        <w:rPr>
          <w:rFonts w:ascii="Times New Roman" w:eastAsia="Times New Roman" w:hAnsi="Times New Roman" w:cs="Times New Roman"/>
          <w:snapToGrid w:val="0"/>
        </w:rPr>
        <w:t xml:space="preserve"> poveikis (silpninimas) yra nustatomas pagal išilginio magnetinimo laiką (T1), apie 3,4 mmol</w:t>
      </w:r>
      <w:r w:rsidRPr="00130C5C">
        <w:rPr>
          <w:rFonts w:ascii="Times New Roman" w:eastAsia="Times New Roman" w:hAnsi="Times New Roman" w:cs="Times New Roman"/>
          <w:snapToGrid w:val="0"/>
          <w:vertAlign w:val="superscript"/>
        </w:rPr>
        <w:t>-1</w:t>
      </w:r>
      <w:r w:rsidRPr="00130C5C">
        <w:rPr>
          <w:rFonts w:ascii="Times New Roman" w:eastAsia="Times New Roman" w:hAnsi="Times New Roman" w:cs="Times New Roman"/>
          <w:snapToGrid w:val="0"/>
        </w:rPr>
        <w:t> l s</w:t>
      </w:r>
      <w:r w:rsidRPr="00130C5C">
        <w:rPr>
          <w:rFonts w:ascii="Times New Roman" w:eastAsia="Times New Roman" w:hAnsi="Times New Roman" w:cs="Times New Roman"/>
          <w:snapToGrid w:val="0"/>
          <w:vertAlign w:val="superscript"/>
        </w:rPr>
        <w:t>-1</w:t>
      </w:r>
      <w:r w:rsidRPr="00130C5C">
        <w:rPr>
          <w:rFonts w:ascii="Times New Roman" w:eastAsia="Times New Roman" w:hAnsi="Times New Roman" w:cs="Times New Roman"/>
          <w:snapToGrid w:val="0"/>
        </w:rPr>
        <w:t xml:space="preserve"> ir skersinio magnetinimo laiką (T2), apie 4,27 mmol</w:t>
      </w:r>
      <w:r w:rsidRPr="00130C5C">
        <w:rPr>
          <w:rFonts w:ascii="Times New Roman" w:eastAsia="Times New Roman" w:hAnsi="Times New Roman" w:cs="Times New Roman"/>
          <w:snapToGrid w:val="0"/>
          <w:vertAlign w:val="superscript"/>
        </w:rPr>
        <w:t>-1</w:t>
      </w:r>
      <w:r w:rsidRPr="00130C5C">
        <w:rPr>
          <w:rFonts w:ascii="Times New Roman" w:eastAsia="Times New Roman" w:hAnsi="Times New Roman" w:cs="Times New Roman"/>
          <w:snapToGrid w:val="0"/>
        </w:rPr>
        <w:t> l s</w:t>
      </w:r>
      <w:r w:rsidRPr="00130C5C">
        <w:rPr>
          <w:rFonts w:ascii="Times New Roman" w:eastAsia="Times New Roman" w:hAnsi="Times New Roman" w:cs="Times New Roman"/>
          <w:snapToGrid w:val="0"/>
          <w:vertAlign w:val="superscript"/>
        </w:rPr>
        <w:t>-1</w:t>
      </w:r>
      <w:r w:rsidRPr="00130C5C">
        <w:rPr>
          <w:rFonts w:ascii="Times New Roman" w:eastAsia="Times New Roman" w:hAnsi="Times New Roman" w:cs="Times New Roman"/>
          <w:snapToGrid w:val="0"/>
        </w:rPr>
        <w:t>.</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5.2</w:t>
      </w:r>
      <w:r w:rsidRPr="00130C5C">
        <w:rPr>
          <w:rFonts w:ascii="Times New Roman" w:eastAsia="Times New Roman" w:hAnsi="Times New Roman" w:cs="Times New Roman"/>
          <w:b/>
          <w:snapToGrid w:val="0"/>
        </w:rPr>
        <w:tab/>
      </w:r>
      <w:proofErr w:type="spellStart"/>
      <w:r w:rsidRPr="00130C5C">
        <w:rPr>
          <w:rFonts w:ascii="Times New Roman" w:eastAsia="Times New Roman" w:hAnsi="Times New Roman" w:cs="Times New Roman"/>
          <w:b/>
          <w:snapToGrid w:val="0"/>
        </w:rPr>
        <w:t>Farmakokinetinės</w:t>
      </w:r>
      <w:proofErr w:type="spellEnd"/>
      <w:r w:rsidRPr="00130C5C">
        <w:rPr>
          <w:rFonts w:ascii="Times New Roman" w:eastAsia="Times New Roman" w:hAnsi="Times New Roman" w:cs="Times New Roman"/>
          <w:b/>
          <w:snapToGrid w:val="0"/>
        </w:rPr>
        <w:t xml:space="preserve"> savybės</w:t>
      </w: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sušvirkštus į veną, ji greitai pasiskirsto </w:t>
      </w:r>
      <w:proofErr w:type="spellStart"/>
      <w:r w:rsidRPr="00130C5C">
        <w:rPr>
          <w:rFonts w:ascii="Times New Roman" w:eastAsia="Times New Roman" w:hAnsi="Times New Roman" w:cs="Times New Roman"/>
          <w:snapToGrid w:val="0"/>
        </w:rPr>
        <w:t>ekstraląsteliniuose</w:t>
      </w:r>
      <w:proofErr w:type="spellEnd"/>
      <w:r w:rsidRPr="00130C5C">
        <w:rPr>
          <w:rFonts w:ascii="Times New Roman" w:eastAsia="Times New Roman" w:hAnsi="Times New Roman" w:cs="Times New Roman"/>
          <w:snapToGrid w:val="0"/>
        </w:rPr>
        <w:t xml:space="preserve"> skysčiuose. Pasiskirstymo tūris buvo maždaug 18 l, t. y., maždaug lygus </w:t>
      </w:r>
      <w:proofErr w:type="spellStart"/>
      <w:r w:rsidRPr="00130C5C">
        <w:rPr>
          <w:rFonts w:ascii="Times New Roman" w:eastAsia="Times New Roman" w:hAnsi="Times New Roman" w:cs="Times New Roman"/>
          <w:snapToGrid w:val="0"/>
        </w:rPr>
        <w:t>ekstraląstelinio</w:t>
      </w:r>
      <w:proofErr w:type="spellEnd"/>
      <w:r w:rsidRPr="00130C5C">
        <w:rPr>
          <w:rFonts w:ascii="Times New Roman" w:eastAsia="Times New Roman" w:hAnsi="Times New Roman" w:cs="Times New Roman"/>
          <w:snapToGrid w:val="0"/>
        </w:rPr>
        <w:t xml:space="preserve"> skysčio tūriui.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rūgštis nesijungia su baltymais, pavyzdžiui, serumo </w:t>
      </w:r>
      <w:proofErr w:type="spellStart"/>
      <w:r w:rsidRPr="00130C5C">
        <w:rPr>
          <w:rFonts w:ascii="Times New Roman" w:eastAsia="Times New Roman" w:hAnsi="Times New Roman" w:cs="Times New Roman"/>
          <w:snapToGrid w:val="0"/>
        </w:rPr>
        <w:t>albuminais</w:t>
      </w:r>
      <w:proofErr w:type="spellEnd"/>
      <w:r w:rsidRPr="00130C5C">
        <w:rPr>
          <w:rFonts w:ascii="Times New Roman" w:eastAsia="Times New Roman" w:hAnsi="Times New Roman" w:cs="Times New Roman"/>
          <w:snapToGrid w:val="0"/>
        </w:rPr>
        <w:t xml:space="preserve">. </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rūgštis greitai (89% po 6 val. ir 95% po 24 val.) nepakitusi išskiriama per inkstus, vykstant filtracijai </w:t>
      </w:r>
      <w:proofErr w:type="spellStart"/>
      <w:r w:rsidRPr="00130C5C">
        <w:rPr>
          <w:rFonts w:ascii="Times New Roman" w:eastAsia="Times New Roman" w:hAnsi="Times New Roman" w:cs="Times New Roman"/>
          <w:snapToGrid w:val="0"/>
        </w:rPr>
        <w:t>glomeruluose</w:t>
      </w:r>
      <w:proofErr w:type="spellEnd"/>
      <w:r w:rsidRPr="00130C5C">
        <w:rPr>
          <w:rFonts w:ascii="Times New Roman" w:eastAsia="Times New Roman" w:hAnsi="Times New Roman" w:cs="Times New Roman"/>
          <w:snapToGrid w:val="0"/>
        </w:rPr>
        <w:t xml:space="preserve">. Su išmatomis išskiriamas kiekis nežymus. Nebuvo aptikta jokių metabolitų. Pacientams, kurių inkstų funkcija normali, pusinės eliminacijos laikas buvo maždaug 1,6 valandos. Pacientams, kurių inkstų funkcija sutrikusi, pusinės eliminacijos laikas padidėjo maždaug iki 5 valandų, kai </w:t>
      </w:r>
      <w:proofErr w:type="spellStart"/>
      <w:r w:rsidRPr="00130C5C">
        <w:rPr>
          <w:rFonts w:ascii="Times New Roman" w:eastAsia="Times New Roman" w:hAnsi="Times New Roman" w:cs="Times New Roman"/>
          <w:snapToGrid w:val="0"/>
        </w:rPr>
        <w:t>kreatinino</w:t>
      </w:r>
      <w:proofErr w:type="spellEnd"/>
      <w:r w:rsidRPr="00130C5C">
        <w:rPr>
          <w:rFonts w:ascii="Times New Roman" w:eastAsia="Times New Roman" w:hAnsi="Times New Roman" w:cs="Times New Roman"/>
          <w:snapToGrid w:val="0"/>
        </w:rPr>
        <w:t xml:space="preserve"> klirensas buvo nuo 30 iki 60 ml/min., ir maždaug iki 14 valandų, kai </w:t>
      </w:r>
      <w:proofErr w:type="spellStart"/>
      <w:r w:rsidRPr="00130C5C">
        <w:rPr>
          <w:rFonts w:ascii="Times New Roman" w:eastAsia="Times New Roman" w:hAnsi="Times New Roman" w:cs="Times New Roman"/>
          <w:snapToGrid w:val="0"/>
        </w:rPr>
        <w:t>kreatinino</w:t>
      </w:r>
      <w:proofErr w:type="spellEnd"/>
      <w:r w:rsidRPr="00130C5C">
        <w:rPr>
          <w:rFonts w:ascii="Times New Roman" w:eastAsia="Times New Roman" w:hAnsi="Times New Roman" w:cs="Times New Roman"/>
          <w:snapToGrid w:val="0"/>
        </w:rPr>
        <w:t xml:space="preserve"> klirensas buvo nuo 10 iki 30 ml/min.</w:t>
      </w: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r w:rsidRPr="00130C5C">
        <w:rPr>
          <w:rFonts w:ascii="Times New Roman" w:eastAsia="Times New Roman" w:hAnsi="Times New Roman" w:cs="Times New Roman"/>
          <w:snapToGrid w:val="0"/>
        </w:rPr>
        <w:t xml:space="preserve">Su gyvūnais atlikti tyrimai parodė, kad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rūgštį galima pašalinti atliekant dializę.</w:t>
      </w: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5.3</w:t>
      </w:r>
      <w:r w:rsidRPr="00130C5C">
        <w:rPr>
          <w:rFonts w:ascii="Times New Roman" w:eastAsia="Times New Roman" w:hAnsi="Times New Roman" w:cs="Times New Roman"/>
          <w:b/>
          <w:snapToGrid w:val="0"/>
        </w:rPr>
        <w:tab/>
      </w:r>
      <w:proofErr w:type="spellStart"/>
      <w:r w:rsidRPr="00130C5C">
        <w:rPr>
          <w:rFonts w:ascii="Times New Roman" w:eastAsia="Times New Roman" w:hAnsi="Times New Roman" w:cs="Times New Roman"/>
          <w:b/>
          <w:snapToGrid w:val="0"/>
        </w:rPr>
        <w:t>Ikiklinikinių</w:t>
      </w:r>
      <w:proofErr w:type="spellEnd"/>
      <w:r w:rsidRPr="00130C5C">
        <w:rPr>
          <w:rFonts w:ascii="Times New Roman" w:eastAsia="Times New Roman" w:hAnsi="Times New Roman" w:cs="Times New Roman"/>
          <w:b/>
          <w:snapToGrid w:val="0"/>
        </w:rPr>
        <w:t xml:space="preserve"> saugumo tyrimų duomenys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Įprastų farmakologinio saugumo, kartotinių dozių </w:t>
      </w:r>
      <w:proofErr w:type="spellStart"/>
      <w:r w:rsidRPr="00130C5C">
        <w:rPr>
          <w:rFonts w:ascii="Times New Roman" w:eastAsia="Times New Roman" w:hAnsi="Times New Roman" w:cs="Times New Roman"/>
          <w:snapToGrid w:val="0"/>
        </w:rPr>
        <w:t>toksiškumo</w:t>
      </w:r>
      <w:proofErr w:type="spellEnd"/>
      <w:r w:rsidRPr="00130C5C">
        <w:rPr>
          <w:rFonts w:ascii="Times New Roman" w:eastAsia="Times New Roman" w:hAnsi="Times New Roman" w:cs="Times New Roman"/>
          <w:snapToGrid w:val="0"/>
        </w:rPr>
        <w:t xml:space="preserve">, </w:t>
      </w:r>
      <w:proofErr w:type="spellStart"/>
      <w:r w:rsidRPr="00130C5C">
        <w:rPr>
          <w:rFonts w:ascii="Times New Roman" w:eastAsia="Times New Roman" w:hAnsi="Times New Roman" w:cs="Times New Roman"/>
          <w:snapToGrid w:val="0"/>
        </w:rPr>
        <w:t>genotoksiškumo</w:t>
      </w:r>
      <w:proofErr w:type="spellEnd"/>
      <w:r w:rsidRPr="00130C5C">
        <w:rPr>
          <w:rFonts w:ascii="Times New Roman" w:eastAsia="Times New Roman" w:hAnsi="Times New Roman" w:cs="Times New Roman"/>
          <w:snapToGrid w:val="0"/>
        </w:rPr>
        <w:t xml:space="preserve"> ar toksinio poveikio reprodukcijai </w:t>
      </w:r>
      <w:proofErr w:type="spellStart"/>
      <w:r w:rsidRPr="00130C5C">
        <w:rPr>
          <w:rFonts w:ascii="Times New Roman" w:eastAsia="Times New Roman" w:hAnsi="Times New Roman" w:cs="Times New Roman"/>
          <w:snapToGrid w:val="0"/>
        </w:rPr>
        <w:t>ikiklinikinių</w:t>
      </w:r>
      <w:proofErr w:type="spellEnd"/>
      <w:r w:rsidRPr="00130C5C">
        <w:rPr>
          <w:rFonts w:ascii="Times New Roman" w:eastAsia="Times New Roman" w:hAnsi="Times New Roman" w:cs="Times New Roman"/>
          <w:snapToGrid w:val="0"/>
        </w:rPr>
        <w:t xml:space="preserve"> tyrimų duomenys specifinio pavojaus žmogui nerodo.</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Tyrimų su gyvūnais duomenys rodo, kad į gyvūnų pieną išsiskiria nereikšmingas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kiekis (mažiau 1% sušvirkštos dozės).</w:t>
      </w: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keepNext/>
        <w:tabs>
          <w:tab w:val="left" w:pos="567"/>
        </w:tabs>
        <w:spacing w:after="0" w:line="260" w:lineRule="exact"/>
        <w:ind w:left="567" w:hanging="567"/>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6.</w:t>
      </w:r>
      <w:r w:rsidRPr="00130C5C">
        <w:rPr>
          <w:rFonts w:ascii="Times New Roman" w:eastAsia="Times New Roman" w:hAnsi="Times New Roman" w:cs="Times New Roman"/>
          <w:b/>
          <w:snapToGrid w:val="0"/>
        </w:rPr>
        <w:tab/>
        <w:t>FARMACINĖ INFORMACIJA</w:t>
      </w:r>
    </w:p>
    <w:p w:rsidR="00D46050" w:rsidRPr="00130C5C" w:rsidRDefault="00D46050" w:rsidP="00D46050">
      <w:pPr>
        <w:keepNext/>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keepNext/>
        <w:tabs>
          <w:tab w:val="left" w:pos="567"/>
        </w:tabs>
        <w:spacing w:after="0" w:line="260" w:lineRule="exact"/>
        <w:ind w:left="567" w:hanging="567"/>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6.1</w:t>
      </w:r>
      <w:r w:rsidRPr="00130C5C">
        <w:rPr>
          <w:rFonts w:ascii="Times New Roman" w:eastAsia="Times New Roman" w:hAnsi="Times New Roman" w:cs="Times New Roman"/>
          <w:b/>
          <w:snapToGrid w:val="0"/>
        </w:rPr>
        <w:tab/>
        <w:t>Pagalbinių medžiagų sąrašas</w:t>
      </w:r>
    </w:p>
    <w:p w:rsidR="00D46050" w:rsidRPr="00130C5C" w:rsidRDefault="00D46050" w:rsidP="00D46050">
      <w:pPr>
        <w:keepNext/>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keepNext/>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Megliuminas</w:t>
      </w:r>
      <w:proofErr w:type="spellEnd"/>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Injekcinis vanduo</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6.2</w:t>
      </w:r>
      <w:r w:rsidRPr="00130C5C">
        <w:rPr>
          <w:rFonts w:ascii="Times New Roman" w:eastAsia="Times New Roman" w:hAnsi="Times New Roman" w:cs="Times New Roman"/>
          <w:b/>
          <w:snapToGrid w:val="0"/>
        </w:rPr>
        <w:tab/>
        <w:t>Nesuderinamumas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Suderinamumo tyrimų neatlikta, todėl šio vaistinio preparato maišyti su kitais negalima.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6.3</w:t>
      </w:r>
      <w:r w:rsidRPr="00130C5C">
        <w:rPr>
          <w:rFonts w:ascii="Times New Roman" w:eastAsia="Times New Roman" w:hAnsi="Times New Roman" w:cs="Times New Roman"/>
          <w:b/>
          <w:snapToGrid w:val="0"/>
        </w:rPr>
        <w:tab/>
        <w:t>Tinkamumo laikas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3 metai.</w:t>
      </w: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6.4</w:t>
      </w:r>
      <w:r w:rsidRPr="00130C5C">
        <w:rPr>
          <w:rFonts w:ascii="Times New Roman" w:eastAsia="Times New Roman" w:hAnsi="Times New Roman" w:cs="Times New Roman"/>
          <w:b/>
          <w:snapToGrid w:val="0"/>
        </w:rPr>
        <w:tab/>
        <w:t>Specialios laikymo sąlygos</w:t>
      </w:r>
    </w:p>
    <w:p w:rsidR="00D46050" w:rsidRPr="00130C5C" w:rsidRDefault="00D46050" w:rsidP="00D46050">
      <w:pPr>
        <w:tabs>
          <w:tab w:val="left" w:pos="567"/>
        </w:tabs>
        <w:spacing w:after="0" w:line="260" w:lineRule="exact"/>
        <w:rPr>
          <w:rFonts w:ascii="Times New Roman" w:eastAsia="Times New Roman" w:hAnsi="Times New Roman" w:cs="Times New Roman"/>
          <w:i/>
          <w:iCs/>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Negalima užšaldyti.</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b/>
          <w:snapToGrid w:val="0"/>
        </w:rPr>
      </w:pPr>
      <w:r w:rsidRPr="00130C5C">
        <w:rPr>
          <w:rFonts w:ascii="Times New Roman" w:eastAsia="Times New Roman" w:hAnsi="Times New Roman" w:cs="Times New Roman"/>
          <w:b/>
          <w:bCs/>
          <w:snapToGrid w:val="0"/>
        </w:rPr>
        <w:t>6.5</w:t>
      </w:r>
      <w:r w:rsidRPr="00130C5C">
        <w:rPr>
          <w:rFonts w:ascii="Times New Roman" w:eastAsia="Times New Roman" w:hAnsi="Times New Roman" w:cs="Times New Roman"/>
          <w:b/>
          <w:bCs/>
          <w:snapToGrid w:val="0"/>
        </w:rPr>
        <w:tab/>
      </w:r>
      <w:proofErr w:type="spellStart"/>
      <w:r w:rsidRPr="00130C5C">
        <w:rPr>
          <w:rFonts w:ascii="Times New Roman" w:eastAsia="Times New Roman" w:hAnsi="Times New Roman" w:cs="Times New Roman"/>
          <w:b/>
          <w:bCs/>
          <w:snapToGrid w:val="0"/>
        </w:rPr>
        <w:t>Talpyklės</w:t>
      </w:r>
      <w:proofErr w:type="spellEnd"/>
      <w:r w:rsidRPr="00130C5C">
        <w:rPr>
          <w:rFonts w:ascii="Times New Roman" w:eastAsia="Times New Roman" w:hAnsi="Times New Roman" w:cs="Times New Roman"/>
          <w:b/>
          <w:bCs/>
          <w:snapToGrid w:val="0"/>
        </w:rPr>
        <w:t xml:space="preserve"> pobūdis ir jos turinys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Polipropileno plastikiniai švirkštai 20 ml (užpildyti 10, 15 ir 20 ml), graduoti ml, be adatos, su guminiu stūmokliu be latekso ir guminiu antgaliu be latekso, supakuoti po vieną</w:t>
      </w:r>
      <w:r>
        <w:rPr>
          <w:rFonts w:ascii="Times New Roman" w:eastAsia="Times New Roman" w:hAnsi="Times New Roman" w:cs="Times New Roman"/>
          <w:snapToGrid w:val="0"/>
        </w:rPr>
        <w:t xml:space="preserve"> arba 10</w:t>
      </w:r>
      <w:r w:rsidRPr="00130C5C">
        <w:rPr>
          <w:rFonts w:ascii="Times New Roman" w:eastAsia="Times New Roman" w:hAnsi="Times New Roman" w:cs="Times New Roman"/>
          <w:snapToGrid w:val="0"/>
        </w:rPr>
        <w:t xml:space="preserve"> kartoninėje dėžutėje.</w:t>
      </w:r>
    </w:p>
    <w:p w:rsidR="00D46050" w:rsidRPr="00130C5C" w:rsidRDefault="00D46050" w:rsidP="00D46050">
      <w:pPr>
        <w:tabs>
          <w:tab w:val="left" w:pos="567"/>
        </w:tabs>
        <w:spacing w:after="0" w:line="260" w:lineRule="exact"/>
        <w:rPr>
          <w:rFonts w:ascii="Times New Roman" w:eastAsia="Times New Roman" w:hAnsi="Times New Roman" w:cs="Times New Roman"/>
          <w:bCs/>
          <w:iCs/>
          <w:snapToGrid w:val="0"/>
        </w:rPr>
      </w:pPr>
      <w:r w:rsidRPr="00130C5C">
        <w:rPr>
          <w:rFonts w:ascii="Times New Roman" w:eastAsia="Times New Roman" w:hAnsi="Times New Roman" w:cs="Times New Roman"/>
          <w:snapToGrid w:val="0"/>
        </w:rPr>
        <w:t>Gali būti tiekiamos ne visų dydžių pakuotės.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outlineLvl w:val="0"/>
        <w:rPr>
          <w:rFonts w:ascii="Times New Roman" w:eastAsia="Times New Roman" w:hAnsi="Times New Roman" w:cs="Times New Roman"/>
          <w:snapToGrid w:val="0"/>
        </w:rPr>
      </w:pPr>
      <w:r w:rsidRPr="00130C5C">
        <w:rPr>
          <w:rFonts w:ascii="Times New Roman" w:eastAsia="Times New Roman" w:hAnsi="Times New Roman" w:cs="Times New Roman"/>
          <w:b/>
          <w:snapToGrid w:val="0"/>
        </w:rPr>
        <w:t>6.6</w:t>
      </w:r>
      <w:r w:rsidRPr="00130C5C">
        <w:rPr>
          <w:rFonts w:ascii="Times New Roman" w:eastAsia="Times New Roman" w:hAnsi="Times New Roman" w:cs="Times New Roman"/>
          <w:b/>
          <w:snapToGrid w:val="0"/>
        </w:rPr>
        <w:tab/>
        <w:t>Specialūs reikalavimai atliekoms tvarkyti ir vaistiniam preparatui ruošti</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Nuplėšiama švirkšto etiketė turi būti klijuojama į paciento ligos istoriją, kad būtų išsaugota informacija apie vartotas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turinčias kontrastines medžiagas. Taip pat turi būti įrašytas vartotos dozės dydis. Jei naudojami elektroniniai paciento įrašai, į paciento ligos istoriją reikia įrašyti vaistinio preparato pavadinimą, serijos numerį ir dozę.</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Nesuvartotą vaistinį preparatą ar atliekas reikia tvarkyti laikantis vietinių reikalavimų.</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7.</w:t>
      </w:r>
      <w:r w:rsidRPr="00130C5C">
        <w:rPr>
          <w:rFonts w:ascii="Times New Roman" w:eastAsia="Times New Roman" w:hAnsi="Times New Roman" w:cs="Times New Roman"/>
          <w:b/>
          <w:snapToGrid w:val="0"/>
        </w:rPr>
        <w:tab/>
        <w:t>REGISTRUOTOJAS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Guerbet</w:t>
      </w:r>
      <w:proofErr w:type="spellEnd"/>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BP 57400</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95943 </w:t>
      </w:r>
      <w:proofErr w:type="spellStart"/>
      <w:r w:rsidRPr="00130C5C">
        <w:rPr>
          <w:rFonts w:ascii="Times New Roman" w:eastAsia="Times New Roman" w:hAnsi="Times New Roman" w:cs="Times New Roman"/>
          <w:snapToGrid w:val="0"/>
        </w:rPr>
        <w:t>Roissy</w:t>
      </w:r>
      <w:proofErr w:type="spellEnd"/>
      <w:r w:rsidRPr="00130C5C">
        <w:rPr>
          <w:rFonts w:ascii="Times New Roman" w:eastAsia="Times New Roman" w:hAnsi="Times New Roman" w:cs="Times New Roman"/>
          <w:snapToGrid w:val="0"/>
        </w:rPr>
        <w:t xml:space="preserve"> CDG </w:t>
      </w:r>
      <w:proofErr w:type="spellStart"/>
      <w:r w:rsidRPr="00130C5C">
        <w:rPr>
          <w:rFonts w:ascii="Times New Roman" w:eastAsia="Times New Roman" w:hAnsi="Times New Roman" w:cs="Times New Roman"/>
          <w:snapToGrid w:val="0"/>
        </w:rPr>
        <w:t>Cedex</w:t>
      </w:r>
      <w:proofErr w:type="spellEnd"/>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Prancūzija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8.</w:t>
      </w:r>
      <w:r w:rsidRPr="00130C5C">
        <w:rPr>
          <w:rFonts w:ascii="Times New Roman" w:eastAsia="Times New Roman" w:hAnsi="Times New Roman" w:cs="Times New Roman"/>
          <w:b/>
          <w:snapToGrid w:val="0"/>
        </w:rPr>
        <w:tab/>
        <w:t xml:space="preserve">REGISTRACIJOS PAŽYMĖJIMO NUMERIS (-IAI) </w:t>
      </w:r>
    </w:p>
    <w:p w:rsidR="00D46050" w:rsidRPr="00130C5C" w:rsidRDefault="00D46050" w:rsidP="00D46050">
      <w:pPr>
        <w:tabs>
          <w:tab w:val="left" w:pos="567"/>
        </w:tabs>
        <w:spacing w:after="0" w:line="260" w:lineRule="exact"/>
        <w:rPr>
          <w:rFonts w:ascii="Times New Roman" w:eastAsia="Times New Roman" w:hAnsi="Times New Roman" w:cs="Times New Roman"/>
          <w:i/>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Užpildytas švirkštas:</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10 ml – LT/1/14/3509/008</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15 ml – LT/1/14/3509/009</w:t>
      </w:r>
    </w:p>
    <w:p w:rsidR="00D46050" w:rsidRDefault="00D46050" w:rsidP="00D46050">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20 ml – LT/1/14/3509/010</w:t>
      </w:r>
    </w:p>
    <w:p w:rsidR="00D46050" w:rsidRDefault="00D46050" w:rsidP="00D46050">
      <w:pPr>
        <w:tabs>
          <w:tab w:val="left" w:pos="567"/>
        </w:tabs>
        <w:spacing w:after="0" w:line="260" w:lineRule="exact"/>
        <w:rPr>
          <w:rFonts w:ascii="Times New Roman" w:eastAsia="Times New Roman" w:hAnsi="Times New Roman" w:cs="Times New Roman"/>
          <w:iCs/>
          <w:snapToGrid w:val="0"/>
          <w:szCs w:val="20"/>
        </w:rPr>
      </w:pPr>
      <w:r w:rsidRPr="009A1DF3">
        <w:rPr>
          <w:rFonts w:ascii="Times New Roman" w:eastAsia="Times New Roman" w:hAnsi="Times New Roman" w:cs="Times New Roman"/>
          <w:iCs/>
          <w:snapToGrid w:val="0"/>
          <w:szCs w:val="20"/>
        </w:rPr>
        <w:t>(10 ml), N10</w:t>
      </w:r>
      <w:r>
        <w:rPr>
          <w:rFonts w:ascii="Times New Roman" w:eastAsia="Times New Roman" w:hAnsi="Times New Roman" w:cs="Times New Roman"/>
          <w:iCs/>
          <w:snapToGrid w:val="0"/>
          <w:szCs w:val="20"/>
        </w:rPr>
        <w:t xml:space="preserve"> </w:t>
      </w:r>
      <w:r w:rsidRPr="009A1DF3">
        <w:rPr>
          <w:rFonts w:ascii="Times New Roman" w:eastAsia="Times New Roman" w:hAnsi="Times New Roman" w:cs="Times New Roman"/>
          <w:iCs/>
          <w:snapToGrid w:val="0"/>
          <w:szCs w:val="20"/>
        </w:rPr>
        <w:t>–</w:t>
      </w:r>
      <w:r w:rsidRPr="009A1DF3">
        <w:t xml:space="preserve"> </w:t>
      </w:r>
      <w:r w:rsidRPr="009A1DF3">
        <w:rPr>
          <w:rFonts w:ascii="Times New Roman" w:eastAsia="Times New Roman" w:hAnsi="Times New Roman" w:cs="Times New Roman"/>
          <w:iCs/>
          <w:snapToGrid w:val="0"/>
          <w:szCs w:val="20"/>
        </w:rPr>
        <w:t>LT/1/14/3509/011</w:t>
      </w:r>
    </w:p>
    <w:p w:rsidR="00D46050" w:rsidRPr="00B814CF" w:rsidRDefault="00D46050" w:rsidP="00D46050">
      <w:pPr>
        <w:tabs>
          <w:tab w:val="left" w:pos="567"/>
        </w:tabs>
        <w:spacing w:after="0" w:line="260" w:lineRule="exact"/>
        <w:rPr>
          <w:rFonts w:ascii="Times New Roman" w:eastAsia="Times New Roman" w:hAnsi="Times New Roman" w:cs="Times New Roman"/>
          <w:iCs/>
          <w:snapToGrid w:val="0"/>
          <w:szCs w:val="20"/>
        </w:rPr>
      </w:pPr>
      <w:r>
        <w:rPr>
          <w:rFonts w:ascii="Times New Roman" w:eastAsia="Times New Roman" w:hAnsi="Times New Roman" w:cs="Times New Roman"/>
          <w:iCs/>
          <w:snapToGrid w:val="0"/>
          <w:szCs w:val="20"/>
        </w:rPr>
        <w:t>(15 ml), N10 – LT/1/14/3509/012</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(20</w:t>
      </w:r>
      <w:r w:rsidRPr="009A1DF3">
        <w:rPr>
          <w:rFonts w:ascii="Times New Roman" w:eastAsia="Times New Roman" w:hAnsi="Times New Roman" w:cs="Times New Roman"/>
          <w:snapToGrid w:val="0"/>
        </w:rPr>
        <w:t xml:space="preserve"> ml), N10 – </w:t>
      </w:r>
      <w:r>
        <w:rPr>
          <w:rFonts w:ascii="Times New Roman" w:eastAsia="Times New Roman" w:hAnsi="Times New Roman" w:cs="Times New Roman"/>
          <w:snapToGrid w:val="0"/>
        </w:rPr>
        <w:t>LT/1/14/3509/013</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9.</w:t>
      </w:r>
      <w:r w:rsidRPr="00130C5C">
        <w:rPr>
          <w:rFonts w:ascii="Times New Roman" w:eastAsia="Times New Roman" w:hAnsi="Times New Roman" w:cs="Times New Roman"/>
          <w:b/>
          <w:snapToGrid w:val="0"/>
        </w:rPr>
        <w:tab/>
        <w:t>REGISTRAVIMO / PERREGISTRAVIMO DATA</w:t>
      </w:r>
    </w:p>
    <w:p w:rsidR="00D46050" w:rsidRPr="00130C5C" w:rsidRDefault="00D46050" w:rsidP="00D46050">
      <w:pPr>
        <w:tabs>
          <w:tab w:val="left" w:pos="567"/>
        </w:tabs>
        <w:spacing w:after="0" w:line="260" w:lineRule="exact"/>
        <w:rPr>
          <w:rFonts w:ascii="Times New Roman" w:eastAsia="Times New Roman" w:hAnsi="Times New Roman" w:cs="Times New Roman"/>
          <w:i/>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Registravimo data 2014 m. vasario 11 d.</w:t>
      </w:r>
    </w:p>
    <w:p w:rsidR="00D46050" w:rsidRPr="00130C5C" w:rsidRDefault="00D46050" w:rsidP="00D46050">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noProof/>
          <w:snapToGrid w:val="0"/>
        </w:rPr>
        <w:t xml:space="preserve">Paskutinio </w:t>
      </w:r>
      <w:r w:rsidRPr="00130C5C">
        <w:rPr>
          <w:rFonts w:ascii="Times New Roman" w:eastAsia="Times New Roman" w:hAnsi="Times New Roman" w:cs="Times New Roman"/>
          <w:noProof/>
          <w:snapToGrid w:val="0"/>
          <w:szCs w:val="24"/>
        </w:rPr>
        <w:t>perregistravimo data 2017 m. vasario 13 d.</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Pr="00130C5C" w:rsidRDefault="00D46050" w:rsidP="00D46050">
      <w:pPr>
        <w:tabs>
          <w:tab w:val="left" w:pos="567"/>
        </w:tabs>
        <w:spacing w:after="0" w:line="260" w:lineRule="exact"/>
        <w:ind w:left="567" w:hanging="567"/>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10.</w:t>
      </w:r>
      <w:r w:rsidRPr="00130C5C">
        <w:rPr>
          <w:rFonts w:ascii="Times New Roman" w:eastAsia="Times New Roman" w:hAnsi="Times New Roman" w:cs="Times New Roman"/>
          <w:b/>
          <w:snapToGrid w:val="0"/>
        </w:rPr>
        <w:tab/>
        <w:t>TEKSTO PERŽIŪROS DATA</w:t>
      </w:r>
    </w:p>
    <w:p w:rsidR="00D46050" w:rsidRPr="00130C5C" w:rsidRDefault="00D46050" w:rsidP="00D46050">
      <w:pPr>
        <w:tabs>
          <w:tab w:val="left" w:pos="567"/>
        </w:tabs>
        <w:spacing w:after="0" w:line="260" w:lineRule="exact"/>
        <w:rPr>
          <w:rFonts w:ascii="Times New Roman" w:eastAsia="Times New Roman" w:hAnsi="Times New Roman" w:cs="Times New Roman"/>
          <w:snapToGrid w:val="0"/>
        </w:rPr>
      </w:pPr>
    </w:p>
    <w:p w:rsidR="00D46050" w:rsidRDefault="00D46050" w:rsidP="00D46050">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A06176">
        <w:rPr>
          <w:rFonts w:ascii="Times New Roman" w:eastAsia="SimSun" w:hAnsi="Times New Roman" w:cs="Times New Roman"/>
          <w:lang w:eastAsia="x-none"/>
        </w:rPr>
        <w:lastRenderedPageBreak/>
        <w:t>2024 m. gegužės 8 d</w:t>
      </w:r>
    </w:p>
    <w:p w:rsidR="00D46050" w:rsidRPr="00130C5C" w:rsidRDefault="00D46050" w:rsidP="00D46050">
      <w:pPr>
        <w:tabs>
          <w:tab w:val="left" w:pos="5954"/>
          <w:tab w:val="left" w:pos="6237"/>
          <w:tab w:val="left" w:pos="6663"/>
          <w:tab w:val="left" w:pos="6946"/>
        </w:tabs>
        <w:spacing w:after="0" w:line="240" w:lineRule="auto"/>
        <w:rPr>
          <w:rFonts w:ascii="Times New Roman" w:eastAsia="SimSun" w:hAnsi="Times New Roman" w:cs="Times New Roman"/>
          <w:lang w:eastAsia="x-none"/>
        </w:rPr>
      </w:pPr>
    </w:p>
    <w:p w:rsidR="00D46050" w:rsidRPr="00130C5C" w:rsidRDefault="00D46050" w:rsidP="00D46050">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130C5C">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130C5C">
        <w:rPr>
          <w:rFonts w:ascii="Times New Roman" w:eastAsia="SimSun" w:hAnsi="Times New Roman" w:cs="Times New Roman"/>
          <w:i/>
          <w:lang w:eastAsia="x-none"/>
        </w:rPr>
        <w:t xml:space="preserve"> </w:t>
      </w:r>
      <w:hyperlink r:id="rId9" w:history="1">
        <w:r w:rsidRPr="00130C5C">
          <w:rPr>
            <w:rFonts w:ascii="Times New Roman" w:eastAsia="SimSun" w:hAnsi="Times New Roman" w:cs="Times New Roman"/>
            <w:color w:val="0000FF"/>
            <w:u w:val="single"/>
            <w:lang w:eastAsia="x-none"/>
          </w:rPr>
          <w:t>http://www.vvkt.lt</w:t>
        </w:r>
      </w:hyperlink>
    </w:p>
    <w:p w:rsidR="00D46050" w:rsidRPr="00130C5C" w:rsidRDefault="00D46050" w:rsidP="00D46050">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D46050"/>
    <w:p w:rsidR="00130C5C" w:rsidRPr="00130C5C" w:rsidRDefault="00130C5C" w:rsidP="00D46050">
      <w:pPr>
        <w:widowControl w:val="0"/>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D46050" w:rsidRDefault="00D46050" w:rsidP="00130C5C">
      <w:pPr>
        <w:tabs>
          <w:tab w:val="left" w:pos="567"/>
        </w:tabs>
        <w:spacing w:after="0" w:line="260" w:lineRule="exact"/>
        <w:jc w:val="center"/>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b/>
          <w:snapToGrid w:val="0"/>
          <w:szCs w:val="20"/>
        </w:rPr>
      </w:pPr>
      <w:r w:rsidRPr="00130C5C">
        <w:rPr>
          <w:rFonts w:ascii="Times New Roman" w:eastAsia="Times New Roman" w:hAnsi="Times New Roman" w:cs="Times New Roman"/>
          <w:b/>
          <w:snapToGrid w:val="0"/>
          <w:szCs w:val="20"/>
        </w:rPr>
        <w:t>II PRIEDAS</w:t>
      </w:r>
    </w:p>
    <w:p w:rsidR="00130C5C" w:rsidRPr="00130C5C" w:rsidRDefault="00130C5C" w:rsidP="00130C5C">
      <w:pPr>
        <w:tabs>
          <w:tab w:val="left" w:pos="567"/>
        </w:tabs>
        <w:spacing w:after="0" w:line="260" w:lineRule="exact"/>
        <w:ind w:left="1701" w:right="1416" w:hanging="567"/>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jc w:val="center"/>
        <w:rPr>
          <w:rFonts w:ascii="Times New Roman" w:eastAsia="Times New Roman" w:hAnsi="Times New Roman" w:cs="Times New Roman"/>
          <w:i/>
          <w:snapToGrid w:val="0"/>
          <w:szCs w:val="20"/>
        </w:rPr>
      </w:pPr>
      <w:r w:rsidRPr="00130C5C">
        <w:rPr>
          <w:rFonts w:ascii="Times New Roman" w:eastAsia="Times New Roman" w:hAnsi="Times New Roman" w:cs="Times New Roman"/>
          <w:b/>
          <w:snapToGrid w:val="0"/>
          <w:szCs w:val="20"/>
        </w:rPr>
        <w:t>REGISTRACIJOS SĄLYGOS</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1701"/>
        </w:tabs>
        <w:spacing w:after="0" w:line="260" w:lineRule="exact"/>
        <w:ind w:left="1701" w:right="567" w:hanging="567"/>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A.</w:t>
      </w:r>
      <w:r w:rsidRPr="00130C5C">
        <w:rPr>
          <w:rFonts w:ascii="Times New Roman" w:eastAsia="Times New Roman" w:hAnsi="Times New Roman" w:cs="Times New Roman"/>
          <w:b/>
          <w:snapToGrid w:val="0"/>
          <w:szCs w:val="24"/>
        </w:rPr>
        <w:tab/>
        <w:t>GAMINTOJAS (-AI), ATSAKINGAS (-I) UŽ SERIJŲ IŠLEIDIMĄ</w:t>
      </w:r>
    </w:p>
    <w:p w:rsidR="00130C5C" w:rsidRPr="00130C5C" w:rsidRDefault="00130C5C" w:rsidP="00130C5C">
      <w:pPr>
        <w:tabs>
          <w:tab w:val="left" w:pos="1701"/>
        </w:tabs>
        <w:spacing w:after="0" w:line="260" w:lineRule="exact"/>
        <w:ind w:left="567" w:right="567" w:hanging="567"/>
        <w:rPr>
          <w:rFonts w:ascii="Times New Roman" w:eastAsia="Times New Roman" w:hAnsi="Times New Roman" w:cs="Times New Roman"/>
          <w:snapToGrid w:val="0"/>
          <w:szCs w:val="24"/>
        </w:rPr>
      </w:pPr>
    </w:p>
    <w:p w:rsidR="00130C5C" w:rsidRPr="00130C5C" w:rsidRDefault="00130C5C" w:rsidP="00130C5C">
      <w:pPr>
        <w:tabs>
          <w:tab w:val="left" w:pos="1701"/>
        </w:tabs>
        <w:spacing w:after="0" w:line="260" w:lineRule="exact"/>
        <w:ind w:left="1701" w:right="567" w:hanging="567"/>
        <w:rPr>
          <w:rFonts w:ascii="Times New Roman" w:eastAsia="Times New Roman" w:hAnsi="Times New Roman" w:cs="Times New Roman"/>
          <w:b/>
          <w:snapToGrid w:val="0"/>
          <w:szCs w:val="20"/>
        </w:rPr>
      </w:pPr>
      <w:r w:rsidRPr="00130C5C">
        <w:rPr>
          <w:rFonts w:ascii="Times New Roman" w:eastAsia="Times New Roman" w:hAnsi="Times New Roman" w:cs="Times New Roman"/>
          <w:b/>
          <w:snapToGrid w:val="0"/>
          <w:szCs w:val="20"/>
        </w:rPr>
        <w:t>B.</w:t>
      </w:r>
      <w:r w:rsidRPr="00130C5C">
        <w:rPr>
          <w:rFonts w:ascii="Times New Roman" w:eastAsia="Times New Roman" w:hAnsi="Times New Roman" w:cs="Times New Roman"/>
          <w:b/>
          <w:snapToGrid w:val="0"/>
          <w:szCs w:val="20"/>
        </w:rPr>
        <w:tab/>
        <w:t>TIEKIMO IR VARTOJIMO SĄLYGOS AR APRIBOJIMAI</w:t>
      </w:r>
    </w:p>
    <w:p w:rsidR="00130C5C" w:rsidRPr="00130C5C" w:rsidRDefault="00130C5C" w:rsidP="00130C5C">
      <w:pPr>
        <w:tabs>
          <w:tab w:val="left" w:pos="1701"/>
        </w:tabs>
        <w:spacing w:after="0" w:line="260" w:lineRule="exact"/>
        <w:ind w:left="567" w:right="567" w:hanging="567"/>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ind w:left="567" w:hanging="567"/>
        <w:rPr>
          <w:rFonts w:ascii="Times New Roman" w:eastAsia="Times New Roman" w:hAnsi="Times New Roman" w:cs="Times New Roman"/>
          <w:b/>
          <w:snapToGrid w:val="0"/>
        </w:rPr>
      </w:pPr>
      <w:r w:rsidRPr="00130C5C">
        <w:rPr>
          <w:rFonts w:ascii="Times New Roman" w:eastAsia="Times New Roman" w:hAnsi="Times New Roman" w:cs="Times New Roman"/>
          <w:snapToGrid w:val="0"/>
          <w:szCs w:val="20"/>
        </w:rPr>
        <w:br w:type="page"/>
      </w:r>
      <w:r w:rsidRPr="00130C5C">
        <w:rPr>
          <w:rFonts w:ascii="Times New Roman" w:eastAsia="Times New Roman" w:hAnsi="Times New Roman" w:cs="Times New Roman"/>
          <w:b/>
          <w:snapToGrid w:val="0"/>
        </w:rPr>
        <w:lastRenderedPageBreak/>
        <w:t>A.</w:t>
      </w:r>
      <w:r w:rsidRPr="00130C5C">
        <w:rPr>
          <w:rFonts w:ascii="Times New Roman" w:eastAsia="Times New Roman" w:hAnsi="Times New Roman" w:cs="Times New Roman"/>
          <w:b/>
          <w:snapToGrid w:val="0"/>
        </w:rPr>
        <w:tab/>
        <w:t>GAMINTOJAS (-AI), ATSAKINGAS (-I) UŽ SERIJŲ IŠLEIDIMĄ</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rPr>
      </w:pPr>
    </w:p>
    <w:p w:rsidR="00130C5C" w:rsidRPr="00130C5C" w:rsidRDefault="00130C5C" w:rsidP="00130C5C">
      <w:pPr>
        <w:tabs>
          <w:tab w:val="left" w:pos="567"/>
        </w:tabs>
        <w:spacing w:after="0" w:line="240" w:lineRule="auto"/>
        <w:jc w:val="both"/>
        <w:rPr>
          <w:rFonts w:ascii="Times New Roman" w:eastAsia="Times New Roman" w:hAnsi="Times New Roman" w:cs="Times New Roman"/>
          <w:snapToGrid w:val="0"/>
        </w:rPr>
      </w:pPr>
      <w:r w:rsidRPr="00130C5C">
        <w:rPr>
          <w:rFonts w:ascii="Times New Roman" w:eastAsia="Times New Roman" w:hAnsi="Times New Roman" w:cs="Times New Roman"/>
          <w:snapToGrid w:val="0"/>
          <w:u w:val="single"/>
        </w:rPr>
        <w:t>Gamintojo (-ų), atsakingo (-ų) už serijų išleidimą, pavadinimas (-ai) ir adresas (-ai)</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rPr>
      </w:pPr>
    </w:p>
    <w:p w:rsidR="00130C5C" w:rsidRPr="00130C5C" w:rsidRDefault="00130C5C" w:rsidP="00130C5C">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130C5C">
        <w:rPr>
          <w:rFonts w:ascii="Times New Roman" w:eastAsia="Calibri" w:hAnsi="Times New Roman" w:cs="Times New Roman"/>
          <w:color w:val="000000"/>
          <w:lang w:eastAsia="lt-LT"/>
        </w:rPr>
        <w:t>Guerbet</w:t>
      </w:r>
      <w:proofErr w:type="spellEnd"/>
      <w:r w:rsidRPr="00130C5C">
        <w:rPr>
          <w:rFonts w:ascii="Times New Roman" w:eastAsia="Calibri" w:hAnsi="Times New Roman" w:cs="Times New Roman"/>
          <w:color w:val="000000"/>
          <w:lang w:eastAsia="lt-LT"/>
        </w:rPr>
        <w:t xml:space="preserve"> </w:t>
      </w:r>
    </w:p>
    <w:p w:rsidR="00130C5C" w:rsidRPr="00130C5C" w:rsidRDefault="00130C5C" w:rsidP="00130C5C">
      <w:pPr>
        <w:autoSpaceDE w:val="0"/>
        <w:autoSpaceDN w:val="0"/>
        <w:adjustRightInd w:val="0"/>
        <w:spacing w:after="0" w:line="240" w:lineRule="auto"/>
        <w:rPr>
          <w:rFonts w:ascii="Times New Roman" w:eastAsia="Calibri" w:hAnsi="Times New Roman" w:cs="Times New Roman"/>
          <w:color w:val="000000"/>
          <w:lang w:eastAsia="lt-LT"/>
        </w:rPr>
      </w:pPr>
      <w:r w:rsidRPr="00130C5C">
        <w:rPr>
          <w:rFonts w:ascii="Times New Roman" w:eastAsia="Calibri" w:hAnsi="Times New Roman" w:cs="Times New Roman"/>
          <w:color w:val="000000"/>
          <w:lang w:eastAsia="lt-LT"/>
        </w:rPr>
        <w:t xml:space="preserve">16-24 </w:t>
      </w:r>
      <w:proofErr w:type="spellStart"/>
      <w:r w:rsidRPr="00130C5C">
        <w:rPr>
          <w:rFonts w:ascii="Times New Roman" w:eastAsia="Calibri" w:hAnsi="Times New Roman" w:cs="Times New Roman"/>
          <w:color w:val="000000"/>
          <w:lang w:eastAsia="lt-LT"/>
        </w:rPr>
        <w:t>rue</w:t>
      </w:r>
      <w:proofErr w:type="spellEnd"/>
      <w:r w:rsidRPr="00130C5C">
        <w:rPr>
          <w:rFonts w:ascii="Times New Roman" w:eastAsia="Calibri" w:hAnsi="Times New Roman" w:cs="Times New Roman"/>
          <w:color w:val="000000"/>
          <w:lang w:eastAsia="lt-LT"/>
        </w:rPr>
        <w:t xml:space="preserve"> </w:t>
      </w:r>
      <w:proofErr w:type="spellStart"/>
      <w:r w:rsidRPr="00130C5C">
        <w:rPr>
          <w:rFonts w:ascii="Times New Roman" w:eastAsia="Calibri" w:hAnsi="Times New Roman" w:cs="Times New Roman"/>
          <w:color w:val="000000"/>
          <w:lang w:eastAsia="lt-LT"/>
        </w:rPr>
        <w:t>Jean</w:t>
      </w:r>
      <w:proofErr w:type="spellEnd"/>
      <w:r w:rsidRPr="00130C5C">
        <w:rPr>
          <w:rFonts w:ascii="Times New Roman" w:eastAsia="Calibri" w:hAnsi="Times New Roman" w:cs="Times New Roman"/>
          <w:color w:val="000000"/>
          <w:lang w:eastAsia="lt-LT"/>
        </w:rPr>
        <w:t xml:space="preserve"> </w:t>
      </w:r>
      <w:proofErr w:type="spellStart"/>
      <w:r w:rsidRPr="00130C5C">
        <w:rPr>
          <w:rFonts w:ascii="Times New Roman" w:eastAsia="Calibri" w:hAnsi="Times New Roman" w:cs="Times New Roman"/>
          <w:color w:val="000000"/>
          <w:lang w:eastAsia="lt-LT"/>
        </w:rPr>
        <w:t>Chaptal</w:t>
      </w:r>
      <w:proofErr w:type="spellEnd"/>
      <w:r w:rsidRPr="00130C5C">
        <w:rPr>
          <w:rFonts w:ascii="Times New Roman" w:eastAsia="Calibri" w:hAnsi="Times New Roman" w:cs="Times New Roman"/>
          <w:color w:val="000000"/>
          <w:lang w:eastAsia="lt-LT"/>
        </w:rPr>
        <w:t xml:space="preserve"> </w:t>
      </w:r>
    </w:p>
    <w:p w:rsidR="00130C5C" w:rsidRPr="00130C5C" w:rsidRDefault="00130C5C" w:rsidP="00130C5C">
      <w:pPr>
        <w:autoSpaceDE w:val="0"/>
        <w:autoSpaceDN w:val="0"/>
        <w:adjustRightInd w:val="0"/>
        <w:spacing w:after="0" w:line="240" w:lineRule="auto"/>
        <w:rPr>
          <w:rFonts w:ascii="Times New Roman" w:eastAsia="Calibri" w:hAnsi="Times New Roman" w:cs="Times New Roman"/>
          <w:color w:val="000000"/>
          <w:lang w:eastAsia="lt-LT"/>
        </w:rPr>
      </w:pPr>
      <w:r w:rsidRPr="00130C5C">
        <w:rPr>
          <w:rFonts w:ascii="Times New Roman" w:eastAsia="Calibri" w:hAnsi="Times New Roman" w:cs="Times New Roman"/>
          <w:color w:val="000000"/>
          <w:lang w:eastAsia="lt-LT"/>
        </w:rPr>
        <w:t xml:space="preserve">93600 </w:t>
      </w:r>
      <w:proofErr w:type="spellStart"/>
      <w:r w:rsidRPr="00130C5C">
        <w:rPr>
          <w:rFonts w:ascii="Times New Roman" w:eastAsia="Calibri" w:hAnsi="Times New Roman" w:cs="Times New Roman"/>
          <w:color w:val="000000"/>
          <w:lang w:eastAsia="lt-LT"/>
        </w:rPr>
        <w:t>Aulnay-sous-Bois</w:t>
      </w:r>
      <w:proofErr w:type="spellEnd"/>
      <w:r w:rsidRPr="00130C5C">
        <w:rPr>
          <w:rFonts w:ascii="Times New Roman" w:eastAsia="Calibri" w:hAnsi="Times New Roman" w:cs="Times New Roman"/>
          <w:color w:val="000000"/>
          <w:lang w:eastAsia="lt-LT"/>
        </w:rPr>
        <w:t xml:space="preserve"> </w:t>
      </w:r>
    </w:p>
    <w:p w:rsidR="00130C5C" w:rsidRPr="00130C5C" w:rsidRDefault="00130C5C" w:rsidP="00130C5C">
      <w:pPr>
        <w:spacing w:after="0" w:line="240" w:lineRule="auto"/>
        <w:rPr>
          <w:rFonts w:ascii="Times New Roman" w:eastAsia="Calibri" w:hAnsi="Times New Roman" w:cs="Times New Roman"/>
          <w:caps/>
          <w:lang w:eastAsia="fr-FR"/>
        </w:rPr>
      </w:pPr>
      <w:r w:rsidRPr="00130C5C">
        <w:rPr>
          <w:rFonts w:ascii="Times New Roman" w:eastAsia="Calibri" w:hAnsi="Times New Roman" w:cs="Times New Roman"/>
          <w:color w:val="000000"/>
          <w:lang w:eastAsia="lt-LT"/>
        </w:rPr>
        <w:t>Prancūzija</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rPr>
      </w:pPr>
    </w:p>
    <w:p w:rsidR="00130C5C" w:rsidRPr="00130C5C" w:rsidRDefault="00130C5C" w:rsidP="00130C5C">
      <w:pPr>
        <w:tabs>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B.</w:t>
      </w:r>
      <w:r w:rsidRPr="00130C5C">
        <w:rPr>
          <w:rFonts w:ascii="Times New Roman" w:eastAsia="Times New Roman" w:hAnsi="Times New Roman" w:cs="Times New Roman"/>
          <w:b/>
          <w:snapToGrid w:val="0"/>
        </w:rPr>
        <w:tab/>
        <w:t>TIEKIMO IR VARTOJIMO SĄLYGOS AR APRIBOJIMAI</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Receptinis vaistinis preparatas.</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rPr>
      </w:pPr>
    </w:p>
    <w:p w:rsidR="00130C5C" w:rsidRPr="00130C5C" w:rsidRDefault="00130C5C" w:rsidP="00130C5C">
      <w:pPr>
        <w:numPr>
          <w:ilvl w:val="12"/>
          <w:numId w:val="0"/>
        </w:numPr>
        <w:tabs>
          <w:tab w:val="left" w:pos="567"/>
        </w:tabs>
        <w:spacing w:after="0" w:line="260" w:lineRule="exact"/>
        <w:rPr>
          <w:rFonts w:ascii="Times New Roman" w:eastAsia="Times New Roman" w:hAnsi="Times New Roman" w:cs="Times New Roman"/>
          <w:snapToGrid w:val="0"/>
        </w:rPr>
      </w:pPr>
    </w:p>
    <w:p w:rsidR="00130C5C" w:rsidRPr="00130C5C" w:rsidRDefault="00130C5C" w:rsidP="00130C5C">
      <w:pPr>
        <w:tabs>
          <w:tab w:val="left" w:pos="567"/>
        </w:tabs>
        <w:spacing w:after="0" w:line="260" w:lineRule="exact"/>
        <w:ind w:right="566"/>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br w:type="page"/>
      </w: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b/>
          <w:snapToGrid w:val="0"/>
          <w:szCs w:val="20"/>
        </w:rPr>
      </w:pPr>
    </w:p>
    <w:p w:rsidR="00130C5C" w:rsidRPr="00130C5C" w:rsidRDefault="00130C5C" w:rsidP="00130C5C">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130C5C" w:rsidRPr="00130C5C" w:rsidRDefault="00130C5C" w:rsidP="00130C5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130C5C">
        <w:rPr>
          <w:rFonts w:ascii="Times New Roman" w:eastAsia="Times New Roman" w:hAnsi="Times New Roman" w:cs="Times New Roman"/>
          <w:b/>
          <w:bCs/>
          <w:iCs/>
          <w:snapToGrid w:val="0"/>
          <w:szCs w:val="28"/>
          <w:lang w:eastAsia="x-none"/>
        </w:rPr>
        <w:t>III PRIEDAS</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130C5C">
        <w:rPr>
          <w:rFonts w:ascii="Times New Roman" w:eastAsia="Times New Roman" w:hAnsi="Times New Roman" w:cs="Times New Roman"/>
          <w:b/>
          <w:bCs/>
          <w:iCs/>
          <w:snapToGrid w:val="0"/>
          <w:szCs w:val="28"/>
          <w:lang w:eastAsia="x-none"/>
        </w:rPr>
        <w:t>ŽENKLINIMAS IR PAKUOTĖS LAPELIS</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br w:type="page"/>
      </w: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p>
    <w:p w:rsidR="00130C5C" w:rsidRPr="00130C5C" w:rsidRDefault="00130C5C" w:rsidP="00130C5C">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rsidR="00130C5C" w:rsidRPr="00130C5C" w:rsidRDefault="00130C5C" w:rsidP="00130C5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130C5C">
        <w:rPr>
          <w:rFonts w:ascii="Times New Roman" w:eastAsia="Times New Roman" w:hAnsi="Times New Roman" w:cs="Times New Roman"/>
          <w:b/>
          <w:bCs/>
          <w:iCs/>
          <w:snapToGrid w:val="0"/>
          <w:szCs w:val="28"/>
          <w:lang w:eastAsia="x-none"/>
        </w:rPr>
        <w:t>A. ŽENKLINIMAS</w:t>
      </w:r>
    </w:p>
    <w:p w:rsidR="00130C5C" w:rsidRPr="00130C5C" w:rsidRDefault="00130C5C" w:rsidP="00130C5C">
      <w:pPr>
        <w:shd w:val="clear" w:color="auto" w:fill="FFFFFF"/>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br w:type="page"/>
      </w: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lastRenderedPageBreak/>
        <w:t>INFORMACIJA ANT IŠORINĖS PAKUOTĖS</w:t>
      </w: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IŠORINĖ KARTONINĖ DĖŽUTĖ</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w:t>
      </w:r>
      <w:r w:rsidRPr="00130C5C">
        <w:rPr>
          <w:rFonts w:ascii="Times New Roman" w:eastAsia="Times New Roman" w:hAnsi="Times New Roman" w:cs="Times New Roman"/>
          <w:b/>
          <w:snapToGrid w:val="0"/>
          <w:szCs w:val="24"/>
        </w:rPr>
        <w:tab/>
        <w:t>VAISTINIO PREPARATO PAVADINIMAS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DOTAREM 0,5 </w:t>
      </w:r>
      <w:proofErr w:type="spellStart"/>
      <w:r w:rsidRPr="00130C5C">
        <w:rPr>
          <w:rFonts w:ascii="Times New Roman" w:eastAsia="Times New Roman" w:hAnsi="Times New Roman" w:cs="Times New Roman"/>
          <w:snapToGrid w:val="0"/>
          <w:szCs w:val="24"/>
        </w:rPr>
        <w:t>mmol</w:t>
      </w:r>
      <w:proofErr w:type="spellEnd"/>
      <w:r w:rsidRPr="00130C5C">
        <w:rPr>
          <w:rFonts w:ascii="Times New Roman" w:eastAsia="Times New Roman" w:hAnsi="Times New Roman" w:cs="Times New Roman"/>
          <w:snapToGrid w:val="0"/>
          <w:szCs w:val="24"/>
        </w:rPr>
        <w:t>/ml injekcinis tirpalas užpildytame švirkšte</w:t>
      </w:r>
    </w:p>
    <w:p w:rsidR="00130C5C" w:rsidRPr="00130C5C" w:rsidRDefault="00130C5C" w:rsidP="00130C5C">
      <w:pPr>
        <w:spacing w:after="0" w:line="240" w:lineRule="auto"/>
        <w:rPr>
          <w:rFonts w:ascii="Times New Roman" w:eastAsia="Times New Roman" w:hAnsi="Times New Roman" w:cs="Times New Roman"/>
          <w:snapToGrid w:val="0"/>
          <w:szCs w:val="24"/>
        </w:rPr>
      </w:pPr>
      <w:proofErr w:type="spellStart"/>
      <w:r w:rsidRPr="00130C5C">
        <w:rPr>
          <w:rFonts w:ascii="Times New Roman" w:eastAsia="Times New Roman" w:hAnsi="Times New Roman" w:cs="Times New Roman"/>
          <w:snapToGrid w:val="0"/>
          <w:szCs w:val="24"/>
        </w:rPr>
        <w:t>Gadotero</w:t>
      </w:r>
      <w:proofErr w:type="spellEnd"/>
      <w:r w:rsidRPr="00130C5C">
        <w:rPr>
          <w:rFonts w:ascii="Times New Roman" w:eastAsia="Times New Roman" w:hAnsi="Times New Roman" w:cs="Times New Roman"/>
          <w:snapToGrid w:val="0"/>
          <w:szCs w:val="24"/>
        </w:rPr>
        <w:t xml:space="preserve"> rūgštis</w:t>
      </w:r>
    </w:p>
    <w:p w:rsidR="00130C5C" w:rsidRPr="00130C5C" w:rsidRDefault="00130C5C" w:rsidP="00130C5C">
      <w:pPr>
        <w:spacing w:after="0" w:line="260" w:lineRule="exact"/>
        <w:rPr>
          <w:rFonts w:ascii="Times New Roman" w:eastAsia="Times New Roman" w:hAnsi="Times New Roman" w:cs="Times New Roman"/>
          <w:snapToGrid w:val="0"/>
          <w:szCs w:val="24"/>
        </w:rPr>
      </w:pPr>
    </w:p>
    <w:p w:rsidR="00130C5C" w:rsidRPr="00130C5C" w:rsidRDefault="00130C5C" w:rsidP="00130C5C">
      <w:pPr>
        <w:spacing w:after="0" w:line="260" w:lineRule="exact"/>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2.</w:t>
      </w:r>
      <w:r w:rsidRPr="00130C5C">
        <w:rPr>
          <w:rFonts w:ascii="Times New Roman" w:eastAsia="Times New Roman" w:hAnsi="Times New Roman" w:cs="Times New Roman"/>
          <w:b/>
          <w:snapToGrid w:val="0"/>
          <w:szCs w:val="24"/>
        </w:rPr>
        <w:tab/>
        <w:t>VEIKLIOJI (-IOS) MEDŽIAGA (-OS) IR JOS (-Ų) KIEKIS (-IAI)</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1 ml tirpalo yra 279,32 mg (0,5 </w:t>
      </w:r>
      <w:proofErr w:type="spellStart"/>
      <w:r w:rsidRPr="00130C5C">
        <w:rPr>
          <w:rFonts w:ascii="Times New Roman" w:eastAsia="Times New Roman" w:hAnsi="Times New Roman" w:cs="Times New Roman"/>
          <w:snapToGrid w:val="0"/>
          <w:szCs w:val="24"/>
        </w:rPr>
        <w:t>mmol</w:t>
      </w:r>
      <w:proofErr w:type="spellEnd"/>
      <w:r w:rsidRPr="00130C5C">
        <w:rPr>
          <w:rFonts w:ascii="Times New Roman" w:eastAsia="Times New Roman" w:hAnsi="Times New Roman" w:cs="Times New Roman"/>
          <w:snapToGrid w:val="0"/>
          <w:szCs w:val="24"/>
        </w:rPr>
        <w:t xml:space="preserve">) </w:t>
      </w:r>
      <w:proofErr w:type="spellStart"/>
      <w:r w:rsidRPr="00130C5C">
        <w:rPr>
          <w:rFonts w:ascii="Times New Roman" w:eastAsia="Times New Roman" w:hAnsi="Times New Roman" w:cs="Times New Roman"/>
          <w:snapToGrid w:val="0"/>
          <w:szCs w:val="24"/>
        </w:rPr>
        <w:t>gadotero</w:t>
      </w:r>
      <w:proofErr w:type="spellEnd"/>
      <w:r w:rsidRPr="00130C5C">
        <w:rPr>
          <w:rFonts w:ascii="Times New Roman" w:eastAsia="Times New Roman" w:hAnsi="Times New Roman" w:cs="Times New Roman"/>
          <w:snapToGrid w:val="0"/>
          <w:szCs w:val="24"/>
        </w:rPr>
        <w:t xml:space="preserve"> rūgšties (</w:t>
      </w:r>
      <w:proofErr w:type="spellStart"/>
      <w:r w:rsidRPr="00130C5C">
        <w:rPr>
          <w:rFonts w:ascii="Times New Roman" w:eastAsia="Times New Roman" w:hAnsi="Times New Roman" w:cs="Times New Roman"/>
          <w:snapToGrid w:val="0"/>
          <w:szCs w:val="24"/>
        </w:rPr>
        <w:t>megliumino</w:t>
      </w:r>
      <w:proofErr w:type="spellEnd"/>
      <w:r w:rsidRPr="00130C5C">
        <w:rPr>
          <w:rFonts w:ascii="Times New Roman" w:eastAsia="Times New Roman" w:hAnsi="Times New Roman" w:cs="Times New Roman"/>
          <w:snapToGrid w:val="0"/>
          <w:szCs w:val="24"/>
        </w:rPr>
        <w:t xml:space="preserve"> druskos pavidalu), turinčios 78,6 mg </w:t>
      </w:r>
      <w:proofErr w:type="spellStart"/>
      <w:r w:rsidRPr="00130C5C">
        <w:rPr>
          <w:rFonts w:ascii="Times New Roman" w:eastAsia="Times New Roman" w:hAnsi="Times New Roman" w:cs="Times New Roman"/>
          <w:snapToGrid w:val="0"/>
          <w:szCs w:val="24"/>
        </w:rPr>
        <w:t>gadolinio</w:t>
      </w:r>
      <w:proofErr w:type="spellEnd"/>
      <w:r w:rsidRPr="00130C5C">
        <w:rPr>
          <w:rFonts w:ascii="Times New Roman" w:eastAsia="Times New Roman" w:hAnsi="Times New Roman" w:cs="Times New Roman"/>
          <w:snapToGrid w:val="0"/>
          <w:szCs w:val="24"/>
        </w:rPr>
        <w:t>.</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3.</w:t>
      </w:r>
      <w:r w:rsidRPr="00130C5C">
        <w:rPr>
          <w:rFonts w:ascii="Times New Roman" w:eastAsia="Times New Roman" w:hAnsi="Times New Roman" w:cs="Times New Roman"/>
          <w:b/>
          <w:snapToGrid w:val="0"/>
          <w:szCs w:val="24"/>
        </w:rPr>
        <w:tab/>
        <w:t>PAGALBINIŲ MEDŽIAGŲ SĄRAŠAS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roofErr w:type="spellStart"/>
      <w:r w:rsidRPr="00130C5C">
        <w:rPr>
          <w:rFonts w:ascii="Times New Roman" w:eastAsia="Times New Roman" w:hAnsi="Times New Roman" w:cs="Times New Roman"/>
          <w:snapToGrid w:val="0"/>
          <w:szCs w:val="24"/>
        </w:rPr>
        <w:t>Megliuminas</w:t>
      </w:r>
      <w:proofErr w:type="spellEnd"/>
      <w:r w:rsidRPr="00130C5C">
        <w:rPr>
          <w:rFonts w:ascii="Times New Roman" w:eastAsia="Times New Roman" w:hAnsi="Times New Roman" w:cs="Times New Roman"/>
          <w:snapToGrid w:val="0"/>
          <w:szCs w:val="24"/>
        </w:rPr>
        <w:t>, injekcinis vanduo.</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4.</w:t>
      </w:r>
      <w:r w:rsidRPr="00130C5C">
        <w:rPr>
          <w:rFonts w:ascii="Times New Roman" w:eastAsia="Times New Roman" w:hAnsi="Times New Roman" w:cs="Times New Roman"/>
          <w:b/>
          <w:snapToGrid w:val="0"/>
          <w:szCs w:val="24"/>
        </w:rPr>
        <w:tab/>
        <w:t>FARMACINĖ FORMA IR KIEKIS PAKUOTĖJE</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Injekcinis tirpalas</w:t>
      </w:r>
    </w:p>
    <w:p w:rsidR="00130C5C" w:rsidRPr="00130C5C" w:rsidRDefault="00130C5C" w:rsidP="00130C5C">
      <w:pPr>
        <w:spacing w:after="0" w:line="240" w:lineRule="auto"/>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snapToGrid w:val="0"/>
          <w:szCs w:val="24"/>
          <w:highlight w:val="lightGray"/>
        </w:rPr>
        <w:t>1 užpildytas plastiko švirkštas</w:t>
      </w:r>
    </w:p>
    <w:p w:rsidR="00130C5C" w:rsidRPr="00130C5C" w:rsidRDefault="00130C5C" w:rsidP="00130C5C">
      <w:pPr>
        <w:spacing w:after="0" w:line="240" w:lineRule="auto"/>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snapToGrid w:val="0"/>
          <w:szCs w:val="24"/>
          <w:highlight w:val="lightGray"/>
        </w:rPr>
        <w:t>10 ml</w:t>
      </w:r>
    </w:p>
    <w:p w:rsidR="00130C5C" w:rsidRPr="00130C5C" w:rsidRDefault="00130C5C" w:rsidP="00130C5C">
      <w:pPr>
        <w:spacing w:after="0" w:line="240" w:lineRule="auto"/>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snapToGrid w:val="0"/>
          <w:szCs w:val="24"/>
          <w:highlight w:val="lightGray"/>
        </w:rPr>
        <w:t>15 ml</w:t>
      </w:r>
    </w:p>
    <w:p w:rsidR="00130C5C" w:rsidRDefault="00130C5C" w:rsidP="00130C5C">
      <w:pPr>
        <w:spacing w:after="0" w:line="240" w:lineRule="auto"/>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snapToGrid w:val="0"/>
          <w:szCs w:val="24"/>
          <w:highlight w:val="lightGray"/>
        </w:rPr>
        <w:t>20 ml</w:t>
      </w:r>
    </w:p>
    <w:p w:rsidR="00C86944" w:rsidRDefault="00C86944" w:rsidP="00130C5C">
      <w:pPr>
        <w:spacing w:after="0" w:line="240" w:lineRule="auto"/>
        <w:rPr>
          <w:rFonts w:ascii="Times New Roman" w:eastAsia="Times New Roman" w:hAnsi="Times New Roman" w:cs="Times New Roman"/>
          <w:snapToGrid w:val="0"/>
          <w:szCs w:val="24"/>
          <w:highlight w:val="lightGray"/>
        </w:rPr>
      </w:pPr>
    </w:p>
    <w:p w:rsidR="0046460D" w:rsidRPr="00912FB1" w:rsidRDefault="0046460D" w:rsidP="0046460D">
      <w:pPr>
        <w:spacing w:after="0" w:line="240" w:lineRule="auto"/>
        <w:rPr>
          <w:rFonts w:ascii="Times New Roman" w:eastAsia="Times New Roman" w:hAnsi="Times New Roman" w:cs="Times New Roman"/>
          <w:snapToGrid w:val="0"/>
          <w:szCs w:val="24"/>
          <w:highlight w:val="lightGray"/>
        </w:rPr>
      </w:pPr>
      <w:r w:rsidRPr="00912FB1">
        <w:rPr>
          <w:rFonts w:ascii="Times New Roman" w:eastAsia="Times New Roman" w:hAnsi="Times New Roman" w:cs="Times New Roman"/>
          <w:snapToGrid w:val="0"/>
          <w:szCs w:val="24"/>
          <w:highlight w:val="lightGray"/>
        </w:rPr>
        <w:t>10 užpildytų plastiko švirkštų</w:t>
      </w:r>
    </w:p>
    <w:p w:rsidR="0046460D" w:rsidRPr="00912FB1" w:rsidRDefault="0046460D" w:rsidP="0046460D">
      <w:pPr>
        <w:spacing w:after="0" w:line="240" w:lineRule="auto"/>
        <w:rPr>
          <w:rFonts w:ascii="Times New Roman" w:eastAsia="Times New Roman" w:hAnsi="Times New Roman" w:cs="Times New Roman"/>
          <w:snapToGrid w:val="0"/>
          <w:szCs w:val="24"/>
          <w:highlight w:val="lightGray"/>
        </w:rPr>
      </w:pPr>
      <w:r w:rsidRPr="00912FB1">
        <w:rPr>
          <w:rFonts w:ascii="Times New Roman" w:eastAsia="Times New Roman" w:hAnsi="Times New Roman" w:cs="Times New Roman"/>
          <w:snapToGrid w:val="0"/>
          <w:szCs w:val="24"/>
          <w:highlight w:val="lightGray"/>
        </w:rPr>
        <w:t>10 ml</w:t>
      </w:r>
    </w:p>
    <w:p w:rsidR="0046460D" w:rsidRPr="00912FB1" w:rsidRDefault="0046460D" w:rsidP="0046460D">
      <w:pPr>
        <w:spacing w:after="0" w:line="240" w:lineRule="auto"/>
        <w:rPr>
          <w:rFonts w:ascii="Times New Roman" w:eastAsia="Times New Roman" w:hAnsi="Times New Roman" w:cs="Times New Roman"/>
          <w:snapToGrid w:val="0"/>
          <w:szCs w:val="24"/>
          <w:highlight w:val="lightGray"/>
        </w:rPr>
      </w:pPr>
      <w:r w:rsidRPr="00912FB1">
        <w:rPr>
          <w:rFonts w:ascii="Times New Roman" w:eastAsia="Times New Roman" w:hAnsi="Times New Roman" w:cs="Times New Roman"/>
          <w:snapToGrid w:val="0"/>
          <w:szCs w:val="24"/>
          <w:highlight w:val="lightGray"/>
        </w:rPr>
        <w:t>15 ml</w:t>
      </w:r>
    </w:p>
    <w:p w:rsidR="00C86944" w:rsidRPr="0046460D" w:rsidRDefault="0046460D" w:rsidP="0046460D">
      <w:pPr>
        <w:spacing w:after="0" w:line="240" w:lineRule="auto"/>
        <w:rPr>
          <w:rFonts w:ascii="Times New Roman" w:eastAsia="Times New Roman" w:hAnsi="Times New Roman" w:cs="Times New Roman"/>
          <w:snapToGrid w:val="0"/>
          <w:szCs w:val="24"/>
          <w:highlight w:val="lightGray"/>
        </w:rPr>
      </w:pPr>
      <w:r w:rsidRPr="00912FB1">
        <w:rPr>
          <w:rFonts w:ascii="Times New Roman" w:eastAsia="Times New Roman" w:hAnsi="Times New Roman" w:cs="Times New Roman"/>
          <w:snapToGrid w:val="0"/>
          <w:szCs w:val="24"/>
          <w:highlight w:val="lightGray"/>
        </w:rPr>
        <w:t>20 ml</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5.</w:t>
      </w:r>
      <w:r w:rsidRPr="00130C5C">
        <w:rPr>
          <w:rFonts w:ascii="Times New Roman" w:eastAsia="Times New Roman" w:hAnsi="Times New Roman" w:cs="Times New Roman"/>
          <w:b/>
          <w:snapToGrid w:val="0"/>
          <w:szCs w:val="24"/>
        </w:rPr>
        <w:tab/>
        <w:t>VARTOJIMO METODAS IR BŪDAS (-AI)</w:t>
      </w:r>
    </w:p>
    <w:p w:rsidR="00130C5C" w:rsidRPr="00130C5C" w:rsidRDefault="00130C5C" w:rsidP="00130C5C">
      <w:pPr>
        <w:spacing w:after="0" w:line="240" w:lineRule="auto"/>
        <w:rPr>
          <w:rFonts w:ascii="Times New Roman" w:eastAsia="Times New Roman" w:hAnsi="Times New Roman" w:cs="Times New Roman"/>
          <w:i/>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Leisti į veną.</w:t>
      </w: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Tik vienkartinei dozei. Po atidarymo suvartoti nedelsiant. Likutį išmesti.</w:t>
      </w: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Prieš vartojimą perskaitykite pakuotės lapelį.</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6.</w:t>
      </w:r>
      <w:r w:rsidRPr="00130C5C">
        <w:rPr>
          <w:rFonts w:ascii="Times New Roman" w:eastAsia="Times New Roman" w:hAnsi="Times New Roman" w:cs="Times New Roman"/>
          <w:b/>
          <w:snapToGrid w:val="0"/>
          <w:szCs w:val="24"/>
        </w:rPr>
        <w:tab/>
        <w:t>SPECIALUS ĮSPĖJIMAS, KAD VAISTINĮ PREPARATĄ BŪTINA LAIKYTI VAIKAMS NEPASTEBIMOJE IR NEPASIEKIAMOJE VIETOJE</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Laikyti vaikams nepastebimoje ir nepasiekiamoje vietoje.</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7.</w:t>
      </w:r>
      <w:r w:rsidRPr="00130C5C">
        <w:rPr>
          <w:rFonts w:ascii="Times New Roman" w:eastAsia="Times New Roman" w:hAnsi="Times New Roman" w:cs="Times New Roman"/>
          <w:b/>
          <w:snapToGrid w:val="0"/>
          <w:szCs w:val="24"/>
        </w:rPr>
        <w:tab/>
        <w:t>KITAS (-I) SPECIALUS (-ŪS) ĮSPĖJIMAS (-AI) (JEI REIKIA)</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 xml:space="preserve">Nuplėšiamą švirkšto etiketę įklijuokite į paciento ligos istoriją ir įrašykite vaisto dozę arba elektroninėje paciento ligos istorijoje įrašykite vaisto pavadinimą, serijos numerį ir dozę. </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lastRenderedPageBreak/>
        <w:t>8.</w:t>
      </w:r>
      <w:r w:rsidRPr="00130C5C">
        <w:rPr>
          <w:rFonts w:ascii="Times New Roman" w:eastAsia="Times New Roman" w:hAnsi="Times New Roman" w:cs="Times New Roman"/>
          <w:b/>
          <w:snapToGrid w:val="0"/>
          <w:szCs w:val="24"/>
        </w:rPr>
        <w:tab/>
        <w:t>TINKAMUMO LAIKAS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Tinka iki: {mm/MMMM}</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9.</w:t>
      </w:r>
      <w:r w:rsidRPr="00130C5C">
        <w:rPr>
          <w:rFonts w:ascii="Times New Roman" w:eastAsia="Times New Roman" w:hAnsi="Times New Roman" w:cs="Times New Roman"/>
          <w:b/>
          <w:snapToGrid w:val="0"/>
          <w:szCs w:val="24"/>
        </w:rPr>
        <w:tab/>
        <w:t>SPECIALIOS LAIKYMO SĄLYGOS</w:t>
      </w:r>
    </w:p>
    <w:p w:rsidR="00130C5C" w:rsidRPr="00130C5C" w:rsidRDefault="00130C5C" w:rsidP="00130C5C">
      <w:pPr>
        <w:keepNext/>
        <w:spacing w:after="0" w:line="240" w:lineRule="auto"/>
        <w:rPr>
          <w:rFonts w:ascii="Times New Roman" w:eastAsia="Times New Roman" w:hAnsi="Times New Roman" w:cs="Times New Roman"/>
          <w:snapToGrid w:val="0"/>
          <w:szCs w:val="24"/>
        </w:rPr>
      </w:pPr>
    </w:p>
    <w:p w:rsidR="00130C5C" w:rsidRPr="00130C5C" w:rsidRDefault="00130C5C" w:rsidP="00130C5C">
      <w:pPr>
        <w:keepNext/>
        <w:tabs>
          <w:tab w:val="left" w:pos="708"/>
        </w:tabs>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Negalima užšaldyti.</w:t>
      </w:r>
    </w:p>
    <w:p w:rsidR="00130C5C" w:rsidRPr="00130C5C" w:rsidRDefault="00130C5C" w:rsidP="00130C5C">
      <w:pPr>
        <w:spacing w:after="0" w:line="240" w:lineRule="auto"/>
        <w:ind w:left="567" w:hanging="567"/>
        <w:rPr>
          <w:rFonts w:ascii="Times New Roman" w:eastAsia="Times New Roman" w:hAnsi="Times New Roman" w:cs="Times New Roman"/>
          <w:snapToGrid w:val="0"/>
          <w:szCs w:val="24"/>
        </w:rPr>
      </w:pPr>
    </w:p>
    <w:p w:rsidR="00130C5C" w:rsidRPr="00130C5C" w:rsidRDefault="00130C5C" w:rsidP="00130C5C">
      <w:pPr>
        <w:spacing w:after="0" w:line="240" w:lineRule="auto"/>
        <w:ind w:left="567" w:hanging="567"/>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10.</w:t>
      </w:r>
      <w:r w:rsidRPr="00130C5C">
        <w:rPr>
          <w:rFonts w:ascii="Times New Roman" w:eastAsia="Times New Roman" w:hAnsi="Times New Roman" w:cs="Times New Roman"/>
          <w:b/>
          <w:snapToGrid w:val="0"/>
          <w:szCs w:val="24"/>
        </w:rPr>
        <w:tab/>
        <w:t>SPECIALIOS ATSARGUMO PRIEMONĖS DĖL NESUVARTOTO VAISTINIO PREPARATO AR JO ATLIEKŲ TVARKYMO, JEI REIKIA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11.</w:t>
      </w:r>
      <w:r w:rsidRPr="00130C5C">
        <w:rPr>
          <w:rFonts w:ascii="Times New Roman" w:eastAsia="Times New Roman" w:hAnsi="Times New Roman" w:cs="Times New Roman"/>
          <w:b/>
          <w:snapToGrid w:val="0"/>
          <w:szCs w:val="24"/>
        </w:rPr>
        <w:tab/>
        <w:t>RGISTRUOTOJO  PAVADINIMAS IR ADRESAS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roofErr w:type="spellStart"/>
      <w:r w:rsidRPr="00130C5C">
        <w:rPr>
          <w:rFonts w:ascii="Times New Roman" w:eastAsia="Times New Roman" w:hAnsi="Times New Roman" w:cs="Times New Roman"/>
          <w:snapToGrid w:val="0"/>
          <w:szCs w:val="20"/>
        </w:rPr>
        <w:t>Guerbet</w:t>
      </w:r>
      <w:proofErr w:type="spellEnd"/>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BP 57400</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 xml:space="preserve">95943 </w:t>
      </w:r>
      <w:proofErr w:type="spellStart"/>
      <w:r w:rsidRPr="00130C5C">
        <w:rPr>
          <w:rFonts w:ascii="Times New Roman" w:eastAsia="Times New Roman" w:hAnsi="Times New Roman" w:cs="Times New Roman"/>
          <w:snapToGrid w:val="0"/>
          <w:szCs w:val="20"/>
        </w:rPr>
        <w:t>Roissy</w:t>
      </w:r>
      <w:proofErr w:type="spellEnd"/>
      <w:r w:rsidRPr="00130C5C">
        <w:rPr>
          <w:rFonts w:ascii="Times New Roman" w:eastAsia="Times New Roman" w:hAnsi="Times New Roman" w:cs="Times New Roman"/>
          <w:snapToGrid w:val="0"/>
          <w:szCs w:val="20"/>
        </w:rPr>
        <w:t xml:space="preserve"> CDG </w:t>
      </w:r>
      <w:proofErr w:type="spellStart"/>
      <w:r w:rsidRPr="00130C5C">
        <w:rPr>
          <w:rFonts w:ascii="Times New Roman" w:eastAsia="Times New Roman" w:hAnsi="Times New Roman" w:cs="Times New Roman"/>
          <w:snapToGrid w:val="0"/>
          <w:szCs w:val="20"/>
        </w:rPr>
        <w:t>Cedex</w:t>
      </w:r>
      <w:proofErr w:type="spellEnd"/>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Prancūzija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12.</w:t>
      </w:r>
      <w:r w:rsidRPr="00130C5C">
        <w:rPr>
          <w:rFonts w:ascii="Times New Roman" w:eastAsia="Times New Roman" w:hAnsi="Times New Roman" w:cs="Times New Roman"/>
          <w:b/>
          <w:snapToGrid w:val="0"/>
          <w:szCs w:val="24"/>
        </w:rPr>
        <w:tab/>
        <w:t>REGISTRACIJOS PAŽYMĖJIMO NUMERIS (-IAI)</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napToGrid w:val="0"/>
        <w:spacing w:after="0" w:line="260" w:lineRule="exact"/>
        <w:rPr>
          <w:rFonts w:ascii="Times New Roman" w:eastAsia="Times New Roman" w:hAnsi="Times New Roman" w:cs="Times New Roman"/>
        </w:rPr>
      </w:pPr>
      <w:r w:rsidRPr="00130C5C">
        <w:rPr>
          <w:rFonts w:ascii="Times New Roman" w:eastAsia="Times New Roman" w:hAnsi="Times New Roman" w:cs="Times New Roman"/>
        </w:rPr>
        <w:t>10 ml – LT/1/14/3509/008</w:t>
      </w:r>
    </w:p>
    <w:p w:rsidR="00130C5C" w:rsidRPr="00130C5C" w:rsidRDefault="00130C5C" w:rsidP="00130C5C">
      <w:pPr>
        <w:tabs>
          <w:tab w:val="left" w:pos="567"/>
        </w:tabs>
        <w:snapToGrid w:val="0"/>
        <w:spacing w:after="0" w:line="260" w:lineRule="exact"/>
        <w:rPr>
          <w:rFonts w:ascii="Times New Roman" w:eastAsia="Times New Roman" w:hAnsi="Times New Roman" w:cs="Times New Roman"/>
          <w:highlight w:val="lightGray"/>
        </w:rPr>
      </w:pPr>
      <w:r w:rsidRPr="00130C5C">
        <w:rPr>
          <w:rFonts w:ascii="Times New Roman" w:eastAsia="Times New Roman" w:hAnsi="Times New Roman" w:cs="Times New Roman"/>
          <w:highlight w:val="lightGray"/>
        </w:rPr>
        <w:t>15 ml – LT/1/14/3509/009</w:t>
      </w:r>
    </w:p>
    <w:p w:rsidR="00130C5C" w:rsidRPr="00130C5C" w:rsidRDefault="00130C5C" w:rsidP="00130C5C">
      <w:pPr>
        <w:tabs>
          <w:tab w:val="left" w:pos="567"/>
        </w:tabs>
        <w:snapToGrid w:val="0"/>
        <w:spacing w:after="0" w:line="260" w:lineRule="exact"/>
        <w:rPr>
          <w:rFonts w:ascii="Times New Roman" w:eastAsia="Times New Roman" w:hAnsi="Times New Roman" w:cs="Times New Roman"/>
        </w:rPr>
      </w:pPr>
      <w:r w:rsidRPr="00130C5C">
        <w:rPr>
          <w:rFonts w:ascii="Times New Roman" w:eastAsia="Times New Roman" w:hAnsi="Times New Roman" w:cs="Times New Roman"/>
          <w:highlight w:val="lightGray"/>
        </w:rPr>
        <w:t>20 ml – LT/1/14/3509/010</w:t>
      </w:r>
    </w:p>
    <w:p w:rsidR="008C214A" w:rsidRPr="00912FB1" w:rsidRDefault="008C214A" w:rsidP="008C214A">
      <w:pPr>
        <w:tabs>
          <w:tab w:val="left" w:pos="567"/>
        </w:tabs>
        <w:spacing w:after="0" w:line="240" w:lineRule="auto"/>
        <w:rPr>
          <w:rFonts w:ascii="Times New Roman" w:eastAsia="Times New Roman" w:hAnsi="Times New Roman" w:cs="Times New Roman"/>
          <w:snapToGrid w:val="0"/>
          <w:szCs w:val="24"/>
          <w:highlight w:val="lightGray"/>
        </w:rPr>
      </w:pPr>
      <w:r w:rsidRPr="00912FB1">
        <w:rPr>
          <w:rFonts w:ascii="Times New Roman" w:eastAsia="Times New Roman" w:hAnsi="Times New Roman" w:cs="Times New Roman"/>
          <w:snapToGrid w:val="0"/>
          <w:szCs w:val="24"/>
          <w:highlight w:val="lightGray"/>
        </w:rPr>
        <w:t>(10 ml), N10 – LT/1/14/3509/011</w:t>
      </w:r>
    </w:p>
    <w:p w:rsidR="008C214A" w:rsidRPr="00912FB1" w:rsidRDefault="008C214A" w:rsidP="008C214A">
      <w:pPr>
        <w:tabs>
          <w:tab w:val="left" w:pos="567"/>
        </w:tabs>
        <w:spacing w:after="0" w:line="240" w:lineRule="auto"/>
        <w:rPr>
          <w:rFonts w:ascii="Times New Roman" w:eastAsia="Times New Roman" w:hAnsi="Times New Roman" w:cs="Times New Roman"/>
          <w:snapToGrid w:val="0"/>
          <w:szCs w:val="24"/>
          <w:highlight w:val="lightGray"/>
        </w:rPr>
      </w:pPr>
      <w:r w:rsidRPr="00912FB1">
        <w:rPr>
          <w:rFonts w:ascii="Times New Roman" w:eastAsia="Times New Roman" w:hAnsi="Times New Roman" w:cs="Times New Roman"/>
          <w:snapToGrid w:val="0"/>
          <w:szCs w:val="24"/>
          <w:highlight w:val="lightGray"/>
        </w:rPr>
        <w:t>(15 ml), N10 – LT/1/14/3509/012</w:t>
      </w:r>
    </w:p>
    <w:p w:rsidR="00130C5C" w:rsidRDefault="008C214A" w:rsidP="008C214A">
      <w:pPr>
        <w:tabs>
          <w:tab w:val="left" w:pos="567"/>
        </w:tabs>
        <w:spacing w:after="0" w:line="240" w:lineRule="auto"/>
        <w:rPr>
          <w:rFonts w:ascii="Times New Roman" w:eastAsia="Times New Roman" w:hAnsi="Times New Roman" w:cs="Times New Roman"/>
          <w:snapToGrid w:val="0"/>
          <w:szCs w:val="24"/>
        </w:rPr>
      </w:pPr>
      <w:r w:rsidRPr="00912FB1">
        <w:rPr>
          <w:rFonts w:ascii="Times New Roman" w:eastAsia="Times New Roman" w:hAnsi="Times New Roman" w:cs="Times New Roman"/>
          <w:snapToGrid w:val="0"/>
          <w:szCs w:val="24"/>
          <w:highlight w:val="lightGray"/>
        </w:rPr>
        <w:t>(20 ml), N10 – LT/1/14/3509/013</w:t>
      </w:r>
    </w:p>
    <w:p w:rsidR="008C214A" w:rsidRPr="00130C5C" w:rsidRDefault="008C214A" w:rsidP="008C214A">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13.</w:t>
      </w:r>
      <w:r w:rsidRPr="00130C5C">
        <w:rPr>
          <w:rFonts w:ascii="Times New Roman" w:eastAsia="Times New Roman" w:hAnsi="Times New Roman" w:cs="Times New Roman"/>
          <w:b/>
          <w:snapToGrid w:val="0"/>
          <w:szCs w:val="24"/>
        </w:rPr>
        <w:tab/>
        <w:t>SERIJOS NUMERIS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 xml:space="preserve">Serija: </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14.</w:t>
      </w:r>
      <w:r w:rsidRPr="00130C5C">
        <w:rPr>
          <w:rFonts w:ascii="Times New Roman" w:eastAsia="Times New Roman" w:hAnsi="Times New Roman" w:cs="Times New Roman"/>
          <w:b/>
          <w:snapToGrid w:val="0"/>
          <w:szCs w:val="24"/>
        </w:rPr>
        <w:tab/>
        <w:t>PARDAVIMO (IŠDAVIMO) TVARKA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0"/>
        </w:rPr>
        <w:t>Receptinis vaistas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15.</w:t>
      </w:r>
      <w:r w:rsidRPr="00130C5C">
        <w:rPr>
          <w:rFonts w:ascii="Times New Roman" w:eastAsia="Times New Roman" w:hAnsi="Times New Roman" w:cs="Times New Roman"/>
          <w:b/>
          <w:snapToGrid w:val="0"/>
          <w:szCs w:val="24"/>
        </w:rPr>
        <w:tab/>
        <w:t>VARTOJIMO INSTRUKCIJA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16.</w:t>
      </w:r>
      <w:r w:rsidRPr="00130C5C">
        <w:rPr>
          <w:rFonts w:ascii="Times New Roman" w:eastAsia="Times New Roman" w:hAnsi="Times New Roman" w:cs="Times New Roman"/>
          <w:b/>
          <w:snapToGrid w:val="0"/>
          <w:szCs w:val="24"/>
        </w:rPr>
        <w:tab/>
        <w:t>INFORMACIJA BRAILIO RAŠTU</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highlight w:val="lightGray"/>
        </w:rPr>
        <w:t>Priimtas pagrindimas informacijos Brailio raštu nepateikti.</w:t>
      </w:r>
    </w:p>
    <w:p w:rsidR="00130C5C" w:rsidRPr="00130C5C" w:rsidRDefault="00130C5C" w:rsidP="00130C5C">
      <w:pPr>
        <w:shd w:val="clear" w:color="auto" w:fill="FFFFFF"/>
        <w:tabs>
          <w:tab w:val="left" w:pos="567"/>
        </w:tabs>
        <w:spacing w:after="0" w:line="240" w:lineRule="auto"/>
        <w:rPr>
          <w:rFonts w:ascii="Times New Roman" w:eastAsia="Times New Roman" w:hAnsi="Times New Roman" w:cs="Times New Roman"/>
          <w:b/>
          <w:snapToGrid w:val="0"/>
          <w:szCs w:val="24"/>
        </w:rPr>
      </w:pPr>
    </w:p>
    <w:p w:rsidR="00130C5C" w:rsidRPr="00130C5C" w:rsidRDefault="00130C5C" w:rsidP="00130C5C">
      <w:pPr>
        <w:shd w:val="clear" w:color="auto" w:fill="FFFFFF"/>
        <w:tabs>
          <w:tab w:val="left" w:pos="567"/>
        </w:tabs>
        <w:spacing w:after="0" w:line="240" w:lineRule="auto"/>
        <w:rPr>
          <w:rFonts w:ascii="Times New Roman" w:eastAsia="Times New Roman" w:hAnsi="Times New Roman" w:cs="Times New Roman"/>
          <w:b/>
          <w:snapToGrid w:val="0"/>
          <w:szCs w:val="24"/>
        </w:rPr>
      </w:pPr>
    </w:p>
    <w:p w:rsidR="00130C5C" w:rsidRPr="00130C5C" w:rsidRDefault="00130C5C" w:rsidP="00130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130C5C">
        <w:rPr>
          <w:rFonts w:ascii="Times New Roman" w:eastAsia="Times New Roman" w:hAnsi="Times New Roman" w:cs="Times New Roman"/>
          <w:b/>
          <w:noProof/>
          <w:snapToGrid w:val="0"/>
          <w:szCs w:val="20"/>
        </w:rPr>
        <w:t>17.</w:t>
      </w:r>
      <w:r w:rsidRPr="00130C5C">
        <w:rPr>
          <w:rFonts w:ascii="Times New Roman" w:eastAsia="Times New Roman" w:hAnsi="Times New Roman" w:cs="Times New Roman"/>
          <w:b/>
          <w:noProof/>
          <w:snapToGrid w:val="0"/>
          <w:szCs w:val="20"/>
        </w:rPr>
        <w:tab/>
        <w:t>UNIKALUS IDENTIFIKATORIUS – 2D BRŪKŠNINIS KODAS</w:t>
      </w:r>
    </w:p>
    <w:p w:rsidR="00130C5C" w:rsidRPr="00130C5C" w:rsidRDefault="00130C5C" w:rsidP="00130C5C">
      <w:pPr>
        <w:tabs>
          <w:tab w:val="left" w:pos="567"/>
        </w:tabs>
        <w:spacing w:after="0" w:line="260" w:lineRule="exact"/>
        <w:rPr>
          <w:rFonts w:ascii="Times New Roman" w:eastAsia="Times New Roman" w:hAnsi="Times New Roman" w:cs="Times New Roman"/>
          <w:noProof/>
          <w:snapToGrid w:val="0"/>
          <w:szCs w:val="20"/>
        </w:rPr>
      </w:pPr>
    </w:p>
    <w:p w:rsidR="00130C5C" w:rsidRPr="00130C5C" w:rsidRDefault="00130C5C" w:rsidP="00130C5C">
      <w:pPr>
        <w:tabs>
          <w:tab w:val="left" w:pos="567"/>
        </w:tabs>
        <w:spacing w:after="0" w:line="260" w:lineRule="exact"/>
        <w:rPr>
          <w:rFonts w:ascii="Times New Roman" w:hAnsi="Times New Roman"/>
          <w:highlight w:val="lightGray"/>
        </w:rPr>
      </w:pPr>
      <w:r w:rsidRPr="00130C5C">
        <w:rPr>
          <w:rFonts w:ascii="Times New Roman" w:hAnsi="Times New Roman"/>
          <w:highlight w:val="lightGray"/>
        </w:rPr>
        <w:t xml:space="preserve">Duomenys nebūtini. </w:t>
      </w:r>
    </w:p>
    <w:p w:rsidR="00130C5C" w:rsidRPr="00130C5C" w:rsidRDefault="00130C5C" w:rsidP="00130C5C">
      <w:pPr>
        <w:tabs>
          <w:tab w:val="left" w:pos="567"/>
        </w:tabs>
        <w:spacing w:after="0" w:line="260" w:lineRule="exact"/>
        <w:rPr>
          <w:rFonts w:ascii="Times New Roman" w:hAnsi="Times New Roman"/>
        </w:rPr>
      </w:pPr>
    </w:p>
    <w:p w:rsidR="00130C5C" w:rsidRPr="00130C5C" w:rsidRDefault="00130C5C" w:rsidP="00130C5C">
      <w:pPr>
        <w:tabs>
          <w:tab w:val="left" w:pos="567"/>
        </w:tabs>
        <w:spacing w:after="0" w:line="260" w:lineRule="exact"/>
        <w:rPr>
          <w:rFonts w:ascii="Times New Roman" w:hAnsi="Times New Roman"/>
        </w:rPr>
      </w:pPr>
    </w:p>
    <w:p w:rsidR="00130C5C" w:rsidRPr="00130C5C" w:rsidRDefault="00130C5C" w:rsidP="00130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130C5C">
        <w:rPr>
          <w:rFonts w:ascii="Times New Roman" w:hAnsi="Times New Roman"/>
          <w:b/>
        </w:rPr>
        <w:t>18.</w:t>
      </w:r>
      <w:r w:rsidRPr="00130C5C">
        <w:rPr>
          <w:rFonts w:ascii="Times New Roman" w:hAnsi="Times New Roman"/>
          <w:b/>
        </w:rPr>
        <w:tab/>
        <w:t>UNIKALUS IDENTIFIKATORIUS – ŽMONĖMS SUPRANTAMI DUOMENYS</w:t>
      </w:r>
    </w:p>
    <w:p w:rsidR="00130C5C" w:rsidRPr="00130C5C" w:rsidRDefault="00130C5C" w:rsidP="00130C5C">
      <w:pPr>
        <w:tabs>
          <w:tab w:val="left" w:pos="567"/>
        </w:tabs>
        <w:spacing w:after="0" w:line="260" w:lineRule="exact"/>
        <w:rPr>
          <w:rFonts w:ascii="Times New Roman" w:hAnsi="Times New Roman"/>
        </w:rPr>
      </w:pPr>
    </w:p>
    <w:p w:rsidR="00130C5C" w:rsidRPr="00130C5C" w:rsidRDefault="00130C5C" w:rsidP="00130C5C">
      <w:pPr>
        <w:tabs>
          <w:tab w:val="left" w:pos="567"/>
        </w:tabs>
        <w:spacing w:after="0" w:line="260" w:lineRule="exact"/>
        <w:rPr>
          <w:rFonts w:ascii="Times New Roman" w:hAnsi="Times New Roman"/>
          <w:vanish/>
        </w:rPr>
      </w:pPr>
      <w:r w:rsidRPr="00130C5C">
        <w:rPr>
          <w:rFonts w:ascii="Times New Roman" w:hAnsi="Times New Roman"/>
          <w:highlight w:val="lightGray"/>
          <w:shd w:val="clear" w:color="auto" w:fill="CCCCCC"/>
        </w:rPr>
        <w:t>Duomenys nebūtini.</w:t>
      </w:r>
    </w:p>
    <w:p w:rsidR="00130C5C" w:rsidRPr="00130C5C" w:rsidRDefault="00130C5C" w:rsidP="00130C5C">
      <w:pPr>
        <w:shd w:val="clear" w:color="auto" w:fill="FFFFFF"/>
        <w:tabs>
          <w:tab w:val="left" w:pos="567"/>
        </w:tabs>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br w:type="page"/>
      </w: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lastRenderedPageBreak/>
        <w:t>MINIMALI INFORMACIJA ANT MAŽŲ VIDINIŲ PAKUOČIŲ</w:t>
      </w: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VIDINĖ ETIKETĖ (10 ml užpildytas švirkštas)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w:t>
      </w:r>
      <w:r w:rsidRPr="00130C5C">
        <w:rPr>
          <w:rFonts w:ascii="Times New Roman" w:eastAsia="Times New Roman" w:hAnsi="Times New Roman" w:cs="Times New Roman"/>
          <w:b/>
          <w:snapToGrid w:val="0"/>
          <w:szCs w:val="24"/>
        </w:rPr>
        <w:tab/>
      </w:r>
      <w:r w:rsidRPr="00130C5C">
        <w:rPr>
          <w:rFonts w:ascii="Times New Roman" w:eastAsia="Times New Roman" w:hAnsi="Times New Roman" w:cs="Times New Roman"/>
          <w:b/>
          <w:caps/>
          <w:snapToGrid w:val="0"/>
          <w:szCs w:val="24"/>
        </w:rPr>
        <w:t>VAISTINIO</w:t>
      </w:r>
      <w:r w:rsidRPr="00130C5C">
        <w:rPr>
          <w:rFonts w:ascii="Times New Roman" w:eastAsia="Times New Roman" w:hAnsi="Times New Roman" w:cs="Times New Roman"/>
          <w:b/>
          <w:snapToGrid w:val="0"/>
          <w:szCs w:val="24"/>
        </w:rPr>
        <w:t xml:space="preserve"> PREPARATO PAVADINIMAS IR VARTOJIMO BŪDAS (-AI)</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DOTAREM 0,5 </w:t>
      </w:r>
      <w:proofErr w:type="spellStart"/>
      <w:r w:rsidRPr="00130C5C">
        <w:rPr>
          <w:rFonts w:ascii="Times New Roman" w:eastAsia="Times New Roman" w:hAnsi="Times New Roman" w:cs="Times New Roman"/>
          <w:snapToGrid w:val="0"/>
          <w:szCs w:val="24"/>
        </w:rPr>
        <w:t>mmol</w:t>
      </w:r>
      <w:proofErr w:type="spellEnd"/>
      <w:r w:rsidRPr="00130C5C">
        <w:rPr>
          <w:rFonts w:ascii="Times New Roman" w:eastAsia="Times New Roman" w:hAnsi="Times New Roman" w:cs="Times New Roman"/>
          <w:snapToGrid w:val="0"/>
          <w:szCs w:val="24"/>
        </w:rPr>
        <w:t>/ml injekcinis tirpalas užpildytame švirkšte</w:t>
      </w:r>
    </w:p>
    <w:p w:rsidR="00130C5C" w:rsidRPr="00130C5C" w:rsidRDefault="00130C5C" w:rsidP="00130C5C">
      <w:pPr>
        <w:spacing w:after="0" w:line="240" w:lineRule="auto"/>
        <w:rPr>
          <w:rFonts w:ascii="Times New Roman" w:eastAsia="Times New Roman" w:hAnsi="Times New Roman" w:cs="Times New Roman"/>
          <w:snapToGrid w:val="0"/>
          <w:szCs w:val="24"/>
        </w:rPr>
      </w:pPr>
      <w:proofErr w:type="spellStart"/>
      <w:r w:rsidRPr="00130C5C">
        <w:rPr>
          <w:rFonts w:ascii="Times New Roman" w:eastAsia="Times New Roman" w:hAnsi="Times New Roman" w:cs="Times New Roman"/>
          <w:snapToGrid w:val="0"/>
          <w:szCs w:val="24"/>
        </w:rPr>
        <w:t>Gadotero</w:t>
      </w:r>
      <w:proofErr w:type="spellEnd"/>
      <w:r w:rsidRPr="00130C5C">
        <w:rPr>
          <w:rFonts w:ascii="Times New Roman" w:eastAsia="Times New Roman" w:hAnsi="Times New Roman" w:cs="Times New Roman"/>
          <w:snapToGrid w:val="0"/>
          <w:szCs w:val="24"/>
        </w:rPr>
        <w:t xml:space="preserve"> rūgštis</w:t>
      </w: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Leisti į veną</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2.</w:t>
      </w:r>
      <w:r w:rsidRPr="00130C5C">
        <w:rPr>
          <w:rFonts w:ascii="Times New Roman" w:eastAsia="Times New Roman" w:hAnsi="Times New Roman" w:cs="Times New Roman"/>
          <w:b/>
          <w:snapToGrid w:val="0"/>
          <w:szCs w:val="24"/>
        </w:rPr>
        <w:tab/>
        <w:t>VARTOJIMO METODAS</w:t>
      </w:r>
    </w:p>
    <w:p w:rsidR="00130C5C" w:rsidRPr="00130C5C" w:rsidRDefault="00130C5C" w:rsidP="00130C5C">
      <w:pPr>
        <w:spacing w:after="0" w:line="240" w:lineRule="auto"/>
        <w:rPr>
          <w:rFonts w:ascii="Times New Roman" w:eastAsia="Times New Roman" w:hAnsi="Times New Roman" w:cs="Times New Roman"/>
          <w:i/>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3.</w:t>
      </w:r>
      <w:r w:rsidRPr="00130C5C">
        <w:rPr>
          <w:rFonts w:ascii="Times New Roman" w:eastAsia="Times New Roman" w:hAnsi="Times New Roman" w:cs="Times New Roman"/>
          <w:b/>
          <w:snapToGrid w:val="0"/>
          <w:szCs w:val="24"/>
        </w:rPr>
        <w:tab/>
        <w:t>TINKAMUMO LAIKAS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 xml:space="preserve">Tinka iki: </w:t>
      </w:r>
      <w:r w:rsidRPr="00130C5C">
        <w:rPr>
          <w:rFonts w:ascii="Times New Roman" w:hAnsi="Times New Roman"/>
        </w:rPr>
        <w:t>{mm/MMMM}</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4.</w:t>
      </w:r>
      <w:r w:rsidRPr="00130C5C">
        <w:rPr>
          <w:rFonts w:ascii="Times New Roman" w:eastAsia="Times New Roman" w:hAnsi="Times New Roman" w:cs="Times New Roman"/>
          <w:b/>
          <w:snapToGrid w:val="0"/>
          <w:szCs w:val="24"/>
        </w:rPr>
        <w:tab/>
        <w:t>SERIJOS NUMERIS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Serija: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5.</w:t>
      </w:r>
      <w:r w:rsidRPr="00130C5C">
        <w:rPr>
          <w:rFonts w:ascii="Times New Roman" w:eastAsia="Times New Roman" w:hAnsi="Times New Roman" w:cs="Times New Roman"/>
          <w:b/>
          <w:snapToGrid w:val="0"/>
          <w:szCs w:val="24"/>
        </w:rPr>
        <w:tab/>
        <w:t>KIEKIS (MASĖ, TŪRIS ARBA VIENETAI)</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10 ml</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6.</w:t>
      </w:r>
      <w:r w:rsidRPr="00130C5C">
        <w:rPr>
          <w:rFonts w:ascii="Times New Roman" w:eastAsia="Times New Roman" w:hAnsi="Times New Roman" w:cs="Times New Roman"/>
          <w:b/>
          <w:snapToGrid w:val="0"/>
          <w:szCs w:val="24"/>
        </w:rPr>
        <w:tab/>
        <w:t>KITA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shd w:val="clear" w:color="auto" w:fill="FFFFFF"/>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br w:type="page"/>
      </w: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lastRenderedPageBreak/>
        <w:t>INFORMACIJA ANT VIDINĖS PAKUOTĖS</w:t>
      </w: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VIDINĖ ETIKETĖ (15 ml ir 20 ml užpildytas švirkštas)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w:t>
      </w:r>
      <w:r w:rsidRPr="00130C5C">
        <w:rPr>
          <w:rFonts w:ascii="Times New Roman" w:eastAsia="Times New Roman" w:hAnsi="Times New Roman" w:cs="Times New Roman"/>
          <w:b/>
          <w:snapToGrid w:val="0"/>
          <w:szCs w:val="24"/>
        </w:rPr>
        <w:tab/>
        <w:t>VAISTINIO PREPARATO PAVADINIMAS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DOTAREM 0,5 </w:t>
      </w:r>
      <w:proofErr w:type="spellStart"/>
      <w:r w:rsidRPr="00130C5C">
        <w:rPr>
          <w:rFonts w:ascii="Times New Roman" w:eastAsia="Times New Roman" w:hAnsi="Times New Roman" w:cs="Times New Roman"/>
          <w:snapToGrid w:val="0"/>
          <w:szCs w:val="24"/>
        </w:rPr>
        <w:t>mmol</w:t>
      </w:r>
      <w:proofErr w:type="spellEnd"/>
      <w:r w:rsidRPr="00130C5C">
        <w:rPr>
          <w:rFonts w:ascii="Times New Roman" w:eastAsia="Times New Roman" w:hAnsi="Times New Roman" w:cs="Times New Roman"/>
          <w:snapToGrid w:val="0"/>
          <w:szCs w:val="24"/>
        </w:rPr>
        <w:t>/ml injekcinis tirpalas užpildytame švirkšte</w:t>
      </w:r>
    </w:p>
    <w:p w:rsidR="00130C5C" w:rsidRPr="00130C5C" w:rsidRDefault="00130C5C" w:rsidP="00130C5C">
      <w:pPr>
        <w:spacing w:after="0" w:line="240" w:lineRule="auto"/>
        <w:rPr>
          <w:rFonts w:ascii="Times New Roman" w:eastAsia="Times New Roman" w:hAnsi="Times New Roman" w:cs="Times New Roman"/>
          <w:snapToGrid w:val="0"/>
          <w:szCs w:val="24"/>
        </w:rPr>
      </w:pPr>
      <w:proofErr w:type="spellStart"/>
      <w:r w:rsidRPr="00130C5C">
        <w:rPr>
          <w:rFonts w:ascii="Times New Roman" w:eastAsia="Times New Roman" w:hAnsi="Times New Roman" w:cs="Times New Roman"/>
          <w:snapToGrid w:val="0"/>
          <w:szCs w:val="24"/>
        </w:rPr>
        <w:t>Gadotero</w:t>
      </w:r>
      <w:proofErr w:type="spellEnd"/>
      <w:r w:rsidRPr="00130C5C">
        <w:rPr>
          <w:rFonts w:ascii="Times New Roman" w:eastAsia="Times New Roman" w:hAnsi="Times New Roman" w:cs="Times New Roman"/>
          <w:snapToGrid w:val="0"/>
          <w:szCs w:val="24"/>
        </w:rPr>
        <w:t xml:space="preserve"> rūgštis</w:t>
      </w:r>
    </w:p>
    <w:p w:rsidR="00130C5C" w:rsidRPr="00130C5C" w:rsidRDefault="00130C5C" w:rsidP="00130C5C">
      <w:pPr>
        <w:spacing w:after="0" w:line="260" w:lineRule="exact"/>
        <w:rPr>
          <w:rFonts w:ascii="Times New Roman" w:eastAsia="Times New Roman" w:hAnsi="Times New Roman" w:cs="Times New Roman"/>
          <w:snapToGrid w:val="0"/>
          <w:szCs w:val="24"/>
        </w:rPr>
      </w:pPr>
    </w:p>
    <w:p w:rsidR="00130C5C" w:rsidRPr="00130C5C" w:rsidRDefault="00130C5C" w:rsidP="00130C5C">
      <w:pPr>
        <w:spacing w:after="0" w:line="260" w:lineRule="exact"/>
        <w:rPr>
          <w:rFonts w:ascii="Times New Roman" w:eastAsia="Times New Roman" w:hAnsi="Times New Roman" w:cs="Times New Roman"/>
          <w:snapToGrid w:val="0"/>
          <w:szCs w:val="24"/>
        </w:rPr>
      </w:pPr>
    </w:p>
    <w:p w:rsidR="00130C5C" w:rsidRPr="00130C5C" w:rsidRDefault="00130C5C" w:rsidP="00130C5C">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2.</w:t>
      </w:r>
      <w:r w:rsidRPr="00130C5C">
        <w:rPr>
          <w:rFonts w:ascii="Times New Roman" w:eastAsia="Times New Roman" w:hAnsi="Times New Roman" w:cs="Times New Roman"/>
          <w:b/>
          <w:snapToGrid w:val="0"/>
          <w:szCs w:val="24"/>
        </w:rPr>
        <w:tab/>
        <w:t>VEIKLIOJI (-IOS) MEDŽIAGA (-OS) IR JOS (-Ų) KIEKIS (-IAI)</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1</w:t>
      </w:r>
      <w:r w:rsidRPr="00130C5C">
        <w:rPr>
          <w:rFonts w:ascii="Times New Roman" w:eastAsia="Times New Roman" w:hAnsi="Times New Roman" w:cs="Times New Roman"/>
          <w:snapToGrid w:val="0"/>
          <w:szCs w:val="20"/>
        </w:rPr>
        <w:t> </w:t>
      </w:r>
      <w:r w:rsidRPr="00130C5C">
        <w:rPr>
          <w:rFonts w:ascii="Times New Roman" w:eastAsia="Times New Roman" w:hAnsi="Times New Roman" w:cs="Times New Roman"/>
          <w:snapToGrid w:val="0"/>
          <w:szCs w:val="24"/>
        </w:rPr>
        <w:t xml:space="preserve">ml tirpalo yra 279,32 mg </w:t>
      </w:r>
      <w:proofErr w:type="spellStart"/>
      <w:r w:rsidRPr="00130C5C">
        <w:rPr>
          <w:rFonts w:ascii="Times New Roman" w:eastAsia="Times New Roman" w:hAnsi="Times New Roman" w:cs="Times New Roman"/>
          <w:snapToGrid w:val="0"/>
          <w:szCs w:val="24"/>
        </w:rPr>
        <w:t>gadotero</w:t>
      </w:r>
      <w:proofErr w:type="spellEnd"/>
      <w:r w:rsidRPr="00130C5C">
        <w:rPr>
          <w:rFonts w:ascii="Times New Roman" w:eastAsia="Times New Roman" w:hAnsi="Times New Roman" w:cs="Times New Roman"/>
          <w:snapToGrid w:val="0"/>
          <w:szCs w:val="24"/>
        </w:rPr>
        <w:t xml:space="preserve"> rūgšties.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3.</w:t>
      </w:r>
      <w:r w:rsidRPr="00130C5C">
        <w:rPr>
          <w:rFonts w:ascii="Times New Roman" w:eastAsia="Times New Roman" w:hAnsi="Times New Roman" w:cs="Times New Roman"/>
          <w:b/>
          <w:snapToGrid w:val="0"/>
          <w:szCs w:val="24"/>
        </w:rPr>
        <w:tab/>
        <w:t>PAGALBINIŲ MEDŽIAGŲ SĄRAŠAS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roofErr w:type="spellStart"/>
      <w:r w:rsidRPr="00130C5C">
        <w:rPr>
          <w:rFonts w:ascii="Times New Roman" w:eastAsia="Times New Roman" w:hAnsi="Times New Roman" w:cs="Times New Roman"/>
          <w:snapToGrid w:val="0"/>
          <w:szCs w:val="24"/>
        </w:rPr>
        <w:t>Megliuminas</w:t>
      </w:r>
      <w:proofErr w:type="spellEnd"/>
      <w:r w:rsidRPr="00130C5C">
        <w:rPr>
          <w:rFonts w:ascii="Times New Roman" w:eastAsia="Times New Roman" w:hAnsi="Times New Roman" w:cs="Times New Roman"/>
          <w:snapToGrid w:val="0"/>
          <w:szCs w:val="24"/>
        </w:rPr>
        <w:t>, injekcinis vanduo.</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4.</w:t>
      </w:r>
      <w:r w:rsidRPr="00130C5C">
        <w:rPr>
          <w:rFonts w:ascii="Times New Roman" w:eastAsia="Times New Roman" w:hAnsi="Times New Roman" w:cs="Times New Roman"/>
          <w:b/>
          <w:snapToGrid w:val="0"/>
          <w:szCs w:val="24"/>
        </w:rPr>
        <w:tab/>
        <w:t>FARMACINĖ FORMA IR KIEKIS PAKUOTĖJE</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highlight w:val="lightGray"/>
        </w:rPr>
        <w:t>Injekcinis tirpalas</w:t>
      </w: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15 ml</w:t>
      </w: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highlight w:val="lightGray"/>
        </w:rPr>
        <w:t>20 ml</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5.</w:t>
      </w:r>
      <w:r w:rsidRPr="00130C5C">
        <w:rPr>
          <w:rFonts w:ascii="Times New Roman" w:eastAsia="Times New Roman" w:hAnsi="Times New Roman" w:cs="Times New Roman"/>
          <w:b/>
          <w:snapToGrid w:val="0"/>
          <w:szCs w:val="24"/>
        </w:rPr>
        <w:tab/>
        <w:t>VARTOJIMO METODAS IR BŪDAS (-AI)</w:t>
      </w:r>
    </w:p>
    <w:p w:rsidR="00130C5C" w:rsidRPr="00130C5C" w:rsidRDefault="00130C5C" w:rsidP="00130C5C">
      <w:pPr>
        <w:spacing w:after="0" w:line="240" w:lineRule="auto"/>
        <w:rPr>
          <w:rFonts w:ascii="Times New Roman" w:eastAsia="Times New Roman" w:hAnsi="Times New Roman" w:cs="Times New Roman"/>
          <w:i/>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Leisti į veną.</w:t>
      </w: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Tik vienkartinei dozei. Po atidarymo suvartoti nedelsiant. Likutį išmesti.</w:t>
      </w:r>
    </w:p>
    <w:p w:rsidR="00130C5C" w:rsidRPr="00130C5C" w:rsidRDefault="00130C5C" w:rsidP="00130C5C">
      <w:pPr>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Prieš vartojimą perskaitykite pakuotės lapelį.</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6.</w:t>
      </w:r>
      <w:r w:rsidRPr="00130C5C">
        <w:rPr>
          <w:rFonts w:ascii="Times New Roman" w:eastAsia="Times New Roman" w:hAnsi="Times New Roman" w:cs="Times New Roman"/>
          <w:b/>
          <w:snapToGrid w:val="0"/>
          <w:szCs w:val="24"/>
        </w:rPr>
        <w:tab/>
        <w:t>SPECIALUS ĮSPĖJIMAS, KAD VAISTINĮ PREPARATĄ BŪTINA LAIKYTI VAIKAMS NEPASTEBIMOJE IR NEPASIEKIAMOJE VIETOJE</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Laikyti vaikams nepastebimoje ir nepasiekiamoje vietoje.</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7.</w:t>
      </w:r>
      <w:r w:rsidRPr="00130C5C">
        <w:rPr>
          <w:rFonts w:ascii="Times New Roman" w:eastAsia="Times New Roman" w:hAnsi="Times New Roman" w:cs="Times New Roman"/>
          <w:b/>
          <w:snapToGrid w:val="0"/>
          <w:szCs w:val="24"/>
        </w:rPr>
        <w:tab/>
        <w:t>KITAS (-I) SPECIALUS (-ŪS) ĮSPĖJIMAS (-AI) (JEI REIKIA)</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130C5C">
        <w:rPr>
          <w:rFonts w:ascii="Times New Roman" w:eastAsia="Times New Roman" w:hAnsi="Times New Roman" w:cs="Times New Roman"/>
          <w:b/>
          <w:snapToGrid w:val="0"/>
          <w:szCs w:val="24"/>
        </w:rPr>
        <w:t>8.</w:t>
      </w:r>
      <w:r w:rsidRPr="00130C5C">
        <w:rPr>
          <w:rFonts w:ascii="Times New Roman" w:eastAsia="Times New Roman" w:hAnsi="Times New Roman" w:cs="Times New Roman"/>
          <w:b/>
          <w:snapToGrid w:val="0"/>
          <w:szCs w:val="24"/>
        </w:rPr>
        <w:tab/>
        <w:t>TINKAMUMO LAIKAS</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b/>
          <w:snapToGrid w:val="0"/>
          <w:szCs w:val="24"/>
        </w:rPr>
      </w:pPr>
      <w:r w:rsidRPr="00130C5C">
        <w:rPr>
          <w:rFonts w:ascii="Times New Roman" w:eastAsia="Times New Roman" w:hAnsi="Times New Roman" w:cs="Times New Roman"/>
          <w:snapToGrid w:val="0"/>
          <w:szCs w:val="24"/>
        </w:rPr>
        <w:t>Tinka iki: {mm/MMMM}</w:t>
      </w: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spacing w:after="0" w:line="240" w:lineRule="auto"/>
        <w:rPr>
          <w:rFonts w:ascii="Times New Roman" w:eastAsia="Times New Roman" w:hAnsi="Times New Roman" w:cs="Times New Roman"/>
          <w:snapToGrid w:val="0"/>
          <w:szCs w:val="24"/>
        </w:rPr>
      </w:pPr>
    </w:p>
    <w:p w:rsidR="00130C5C" w:rsidRPr="00130C5C" w:rsidRDefault="00130C5C" w:rsidP="00130C5C">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9.</w:t>
      </w:r>
      <w:r w:rsidRPr="00130C5C">
        <w:rPr>
          <w:rFonts w:ascii="Times New Roman" w:eastAsia="Times New Roman" w:hAnsi="Times New Roman" w:cs="Times New Roman"/>
          <w:b/>
          <w:snapToGrid w:val="0"/>
          <w:szCs w:val="24"/>
        </w:rPr>
        <w:tab/>
        <w:t>SPECIALIOS LAIKYMO SĄLYGOS</w:t>
      </w:r>
    </w:p>
    <w:p w:rsidR="00130C5C" w:rsidRPr="00130C5C" w:rsidRDefault="00130C5C" w:rsidP="00130C5C">
      <w:pPr>
        <w:keepNext/>
        <w:spacing w:after="0" w:line="240" w:lineRule="auto"/>
        <w:rPr>
          <w:rFonts w:ascii="Times New Roman" w:eastAsia="Times New Roman" w:hAnsi="Times New Roman" w:cs="Times New Roman"/>
          <w:snapToGrid w:val="0"/>
          <w:szCs w:val="24"/>
        </w:rPr>
      </w:pPr>
    </w:p>
    <w:p w:rsidR="00130C5C" w:rsidRPr="00130C5C" w:rsidRDefault="00130C5C" w:rsidP="00130C5C">
      <w:pPr>
        <w:keepNext/>
        <w:tabs>
          <w:tab w:val="left" w:pos="708"/>
        </w:tabs>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Negalima užšaldyti.</w:t>
      </w:r>
    </w:p>
    <w:p w:rsidR="00130C5C" w:rsidRPr="00130C5C" w:rsidRDefault="00130C5C" w:rsidP="00130C5C">
      <w:pPr>
        <w:spacing w:after="0" w:line="240" w:lineRule="auto"/>
        <w:ind w:left="567" w:hanging="567"/>
        <w:rPr>
          <w:rFonts w:ascii="Times New Roman" w:eastAsia="Times New Roman" w:hAnsi="Times New Roman" w:cs="Times New Roman"/>
          <w:snapToGrid w:val="0"/>
          <w:szCs w:val="24"/>
        </w:rPr>
      </w:pPr>
    </w:p>
    <w:p w:rsidR="00130C5C" w:rsidRPr="00130C5C" w:rsidRDefault="00130C5C" w:rsidP="00130C5C">
      <w:pPr>
        <w:spacing w:after="0" w:line="240" w:lineRule="auto"/>
        <w:ind w:left="567" w:hanging="567"/>
        <w:rPr>
          <w:rFonts w:ascii="Times New Roman" w:eastAsia="Times New Roman" w:hAnsi="Times New Roman" w:cs="Times New Roman"/>
          <w:snapToGrid w:val="0"/>
          <w:szCs w:val="24"/>
        </w:rPr>
      </w:pPr>
    </w:p>
    <w:p w:rsidR="00130C5C" w:rsidRPr="00130C5C" w:rsidRDefault="00130C5C" w:rsidP="00130C5C">
      <w:pPr>
        <w:pBdr>
          <w:top w:val="single" w:sz="4" w:space="6"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lastRenderedPageBreak/>
        <w:t>10.</w:t>
      </w:r>
      <w:r w:rsidRPr="00130C5C">
        <w:rPr>
          <w:rFonts w:ascii="Times New Roman" w:eastAsia="Times New Roman" w:hAnsi="Times New Roman" w:cs="Times New Roman"/>
          <w:b/>
          <w:snapToGrid w:val="0"/>
          <w:szCs w:val="24"/>
        </w:rPr>
        <w:tab/>
        <w:t>SPECIALIOS ATSARGUMO PRIEMONĖS DĖL NESUVARTOTO VAISTINIO PREPARATO AR JO ATLIEKŲ TVARKYMO, JEI REIKIA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130C5C">
        <w:rPr>
          <w:rFonts w:ascii="Times New Roman" w:eastAsia="Times New Roman" w:hAnsi="Times New Roman" w:cs="Times New Roman"/>
          <w:b/>
          <w:snapToGrid w:val="0"/>
          <w:szCs w:val="24"/>
        </w:rPr>
        <w:t>11.</w:t>
      </w:r>
      <w:r w:rsidRPr="00130C5C">
        <w:rPr>
          <w:rFonts w:ascii="Times New Roman" w:eastAsia="Times New Roman" w:hAnsi="Times New Roman" w:cs="Times New Roman"/>
          <w:b/>
          <w:snapToGrid w:val="0"/>
          <w:szCs w:val="24"/>
        </w:rPr>
        <w:tab/>
        <w:t>REGISTRUOTOJO PAVADINIMAS IR ADRESAS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roofErr w:type="spellStart"/>
      <w:r w:rsidRPr="00130C5C">
        <w:rPr>
          <w:rFonts w:ascii="Times New Roman" w:eastAsia="Times New Roman" w:hAnsi="Times New Roman" w:cs="Times New Roman"/>
          <w:snapToGrid w:val="0"/>
          <w:szCs w:val="20"/>
        </w:rPr>
        <w:t>Guerbet</w:t>
      </w:r>
      <w:proofErr w:type="spellEnd"/>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BP 57400</w:t>
      </w: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 xml:space="preserve">95943 </w:t>
      </w:r>
      <w:proofErr w:type="spellStart"/>
      <w:r w:rsidRPr="00130C5C">
        <w:rPr>
          <w:rFonts w:ascii="Times New Roman" w:eastAsia="Times New Roman" w:hAnsi="Times New Roman" w:cs="Times New Roman"/>
          <w:snapToGrid w:val="0"/>
          <w:szCs w:val="20"/>
        </w:rPr>
        <w:t>Roissy</w:t>
      </w:r>
      <w:proofErr w:type="spellEnd"/>
      <w:r w:rsidRPr="00130C5C">
        <w:rPr>
          <w:rFonts w:ascii="Times New Roman" w:eastAsia="Times New Roman" w:hAnsi="Times New Roman" w:cs="Times New Roman"/>
          <w:snapToGrid w:val="0"/>
          <w:szCs w:val="20"/>
        </w:rPr>
        <w:t xml:space="preserve"> CDG </w:t>
      </w:r>
      <w:proofErr w:type="spellStart"/>
      <w:r w:rsidRPr="00130C5C">
        <w:rPr>
          <w:rFonts w:ascii="Times New Roman" w:eastAsia="Times New Roman" w:hAnsi="Times New Roman" w:cs="Times New Roman"/>
          <w:snapToGrid w:val="0"/>
          <w:szCs w:val="20"/>
        </w:rPr>
        <w:t>Cedex</w:t>
      </w:r>
      <w:proofErr w:type="spellEnd"/>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Prancūzija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12.</w:t>
      </w:r>
      <w:r w:rsidRPr="00130C5C">
        <w:rPr>
          <w:rFonts w:ascii="Times New Roman" w:eastAsia="Times New Roman" w:hAnsi="Times New Roman" w:cs="Times New Roman"/>
          <w:b/>
          <w:snapToGrid w:val="0"/>
          <w:szCs w:val="24"/>
        </w:rPr>
        <w:tab/>
        <w:t>REGISTRACIJOS PAŽYMĖJIMO NUMERIS (-IAI)</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napToGrid w:val="0"/>
        <w:spacing w:after="0" w:line="260" w:lineRule="exact"/>
        <w:rPr>
          <w:rFonts w:ascii="Times New Roman" w:eastAsia="Times New Roman" w:hAnsi="Times New Roman" w:cs="Times New Roman"/>
        </w:rPr>
      </w:pPr>
      <w:r w:rsidRPr="00130C5C">
        <w:rPr>
          <w:rFonts w:ascii="Times New Roman" w:eastAsia="Times New Roman" w:hAnsi="Times New Roman" w:cs="Times New Roman"/>
        </w:rPr>
        <w:t>15 ml – LT/1/14/3509/009</w:t>
      </w:r>
    </w:p>
    <w:p w:rsidR="00130C5C" w:rsidRPr="00130C5C" w:rsidRDefault="00130C5C" w:rsidP="00130C5C">
      <w:pPr>
        <w:tabs>
          <w:tab w:val="left" w:pos="567"/>
        </w:tabs>
        <w:snapToGrid w:val="0"/>
        <w:spacing w:after="0" w:line="260" w:lineRule="exact"/>
        <w:rPr>
          <w:rFonts w:ascii="Times New Roman" w:eastAsia="Times New Roman" w:hAnsi="Times New Roman" w:cs="Times New Roman"/>
        </w:rPr>
      </w:pPr>
      <w:r w:rsidRPr="00130C5C">
        <w:rPr>
          <w:rFonts w:ascii="Times New Roman" w:eastAsia="Times New Roman" w:hAnsi="Times New Roman" w:cs="Times New Roman"/>
          <w:highlight w:val="lightGray"/>
        </w:rPr>
        <w:t>20 ml – LT/1/14/3509/010</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13.</w:t>
      </w:r>
      <w:r w:rsidRPr="00130C5C">
        <w:rPr>
          <w:rFonts w:ascii="Times New Roman" w:eastAsia="Times New Roman" w:hAnsi="Times New Roman" w:cs="Times New Roman"/>
          <w:b/>
          <w:snapToGrid w:val="0"/>
          <w:szCs w:val="24"/>
        </w:rPr>
        <w:tab/>
        <w:t>SERIJOS NUMERIS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4"/>
        </w:rPr>
        <w:t xml:space="preserve">Serija: </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14.</w:t>
      </w:r>
      <w:r w:rsidRPr="00130C5C">
        <w:rPr>
          <w:rFonts w:ascii="Times New Roman" w:eastAsia="Times New Roman" w:hAnsi="Times New Roman" w:cs="Times New Roman"/>
          <w:b/>
          <w:snapToGrid w:val="0"/>
          <w:szCs w:val="24"/>
        </w:rPr>
        <w:tab/>
        <w:t>PARDAVIMO (IŠDAVIMO) TVARKA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4"/>
        </w:rPr>
      </w:pPr>
      <w:r w:rsidRPr="00130C5C">
        <w:rPr>
          <w:rFonts w:ascii="Times New Roman" w:eastAsia="Times New Roman" w:hAnsi="Times New Roman" w:cs="Times New Roman"/>
          <w:snapToGrid w:val="0"/>
          <w:szCs w:val="20"/>
        </w:rPr>
        <w:t>Receptinis vaistas</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15.</w:t>
      </w:r>
      <w:r w:rsidRPr="00130C5C">
        <w:rPr>
          <w:rFonts w:ascii="Times New Roman" w:eastAsia="Times New Roman" w:hAnsi="Times New Roman" w:cs="Times New Roman"/>
          <w:b/>
          <w:snapToGrid w:val="0"/>
          <w:szCs w:val="24"/>
        </w:rPr>
        <w:tab/>
        <w:t>VARTOJIMO INSTRUKCIJA</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130C5C">
        <w:rPr>
          <w:rFonts w:ascii="Times New Roman" w:eastAsia="Times New Roman" w:hAnsi="Times New Roman" w:cs="Times New Roman"/>
          <w:b/>
          <w:snapToGrid w:val="0"/>
          <w:szCs w:val="24"/>
        </w:rPr>
        <w:t>16.</w:t>
      </w:r>
      <w:r w:rsidRPr="00130C5C">
        <w:rPr>
          <w:rFonts w:ascii="Times New Roman" w:eastAsia="Times New Roman" w:hAnsi="Times New Roman" w:cs="Times New Roman"/>
          <w:b/>
          <w:snapToGrid w:val="0"/>
          <w:szCs w:val="24"/>
        </w:rPr>
        <w:tab/>
        <w:t>INFORMACIJA BRAILIO RAŠTU</w:t>
      </w:r>
    </w:p>
    <w:p w:rsidR="00130C5C" w:rsidRPr="00130C5C" w:rsidRDefault="00130C5C" w:rsidP="00130C5C">
      <w:pPr>
        <w:tabs>
          <w:tab w:val="left" w:pos="567"/>
        </w:tabs>
        <w:spacing w:after="0" w:line="240" w:lineRule="auto"/>
        <w:rPr>
          <w:rFonts w:ascii="Times New Roman" w:eastAsia="Times New Roman" w:hAnsi="Times New Roman" w:cs="Times New Roman"/>
          <w:snapToGrid w:val="0"/>
          <w:szCs w:val="24"/>
        </w:rPr>
      </w:pPr>
    </w:p>
    <w:p w:rsidR="00130C5C" w:rsidRPr="00130C5C" w:rsidRDefault="00130C5C" w:rsidP="00130C5C">
      <w:pPr>
        <w:tabs>
          <w:tab w:val="left" w:pos="567"/>
        </w:tabs>
        <w:spacing w:after="0" w:line="260" w:lineRule="exact"/>
        <w:rPr>
          <w:rFonts w:ascii="Times New Roman" w:eastAsia="Times New Roman" w:hAnsi="Times New Roman" w:cs="Times New Roman"/>
          <w:snapToGrid w:val="0"/>
          <w:szCs w:val="20"/>
        </w:rPr>
      </w:pPr>
    </w:p>
    <w:p w:rsidR="00130C5C" w:rsidRPr="00130C5C" w:rsidRDefault="00130C5C" w:rsidP="00130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130C5C">
        <w:rPr>
          <w:rFonts w:ascii="Times New Roman" w:eastAsia="Times New Roman" w:hAnsi="Times New Roman" w:cs="Times New Roman"/>
          <w:b/>
          <w:noProof/>
          <w:snapToGrid w:val="0"/>
          <w:szCs w:val="20"/>
        </w:rPr>
        <w:t>17.</w:t>
      </w:r>
      <w:r w:rsidRPr="00130C5C">
        <w:rPr>
          <w:rFonts w:ascii="Times New Roman" w:eastAsia="Times New Roman" w:hAnsi="Times New Roman" w:cs="Times New Roman"/>
          <w:b/>
          <w:noProof/>
          <w:snapToGrid w:val="0"/>
          <w:szCs w:val="20"/>
        </w:rPr>
        <w:tab/>
        <w:t>UNIKALUS IDENTIFIKATORIUS – 2D BRŪKŠNINIS KODAS</w:t>
      </w:r>
    </w:p>
    <w:p w:rsidR="00130C5C" w:rsidRPr="00130C5C" w:rsidRDefault="00130C5C" w:rsidP="00130C5C">
      <w:pPr>
        <w:tabs>
          <w:tab w:val="left" w:pos="567"/>
        </w:tabs>
        <w:spacing w:after="0" w:line="260" w:lineRule="exact"/>
        <w:rPr>
          <w:rFonts w:ascii="Times New Roman" w:eastAsia="Times New Roman" w:hAnsi="Times New Roman" w:cs="Times New Roman"/>
          <w:noProof/>
          <w:snapToGrid w:val="0"/>
          <w:szCs w:val="20"/>
        </w:rPr>
      </w:pPr>
    </w:p>
    <w:p w:rsidR="00130C5C" w:rsidRPr="00130C5C" w:rsidRDefault="00130C5C" w:rsidP="00130C5C">
      <w:pPr>
        <w:tabs>
          <w:tab w:val="left" w:pos="567"/>
        </w:tabs>
        <w:spacing w:after="0" w:line="260" w:lineRule="exact"/>
        <w:rPr>
          <w:rFonts w:ascii="Times New Roman" w:hAnsi="Times New Roman"/>
          <w:highlight w:val="lightGray"/>
        </w:rPr>
      </w:pPr>
      <w:r w:rsidRPr="00130C5C">
        <w:rPr>
          <w:rFonts w:ascii="Times New Roman" w:hAnsi="Times New Roman"/>
          <w:highlight w:val="lightGray"/>
        </w:rPr>
        <w:t xml:space="preserve">Duomenys nebūtini. </w:t>
      </w:r>
    </w:p>
    <w:p w:rsidR="00130C5C" w:rsidRPr="00130C5C" w:rsidRDefault="00130C5C" w:rsidP="00130C5C">
      <w:pPr>
        <w:tabs>
          <w:tab w:val="left" w:pos="567"/>
        </w:tabs>
        <w:spacing w:after="0" w:line="260" w:lineRule="exact"/>
        <w:rPr>
          <w:rFonts w:ascii="Times New Roman" w:hAnsi="Times New Roman"/>
        </w:rPr>
      </w:pPr>
    </w:p>
    <w:p w:rsidR="00130C5C" w:rsidRPr="00130C5C" w:rsidRDefault="00130C5C" w:rsidP="00130C5C">
      <w:pPr>
        <w:tabs>
          <w:tab w:val="left" w:pos="567"/>
        </w:tabs>
        <w:spacing w:after="0" w:line="260" w:lineRule="exact"/>
        <w:rPr>
          <w:rFonts w:ascii="Times New Roman" w:hAnsi="Times New Roman"/>
        </w:rPr>
      </w:pPr>
    </w:p>
    <w:p w:rsidR="00130C5C" w:rsidRPr="00130C5C" w:rsidRDefault="00130C5C" w:rsidP="00130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130C5C">
        <w:rPr>
          <w:rFonts w:ascii="Times New Roman" w:hAnsi="Times New Roman"/>
          <w:b/>
        </w:rPr>
        <w:t>18.</w:t>
      </w:r>
      <w:r w:rsidRPr="00130C5C">
        <w:rPr>
          <w:rFonts w:ascii="Times New Roman" w:hAnsi="Times New Roman"/>
          <w:b/>
        </w:rPr>
        <w:tab/>
        <w:t>UNIKALUS IDENTIFIKATORIUS – ŽMONĖMS SUPRANTAMI DUOMENYS</w:t>
      </w:r>
    </w:p>
    <w:p w:rsidR="00130C5C" w:rsidRPr="00130C5C" w:rsidRDefault="00130C5C" w:rsidP="00130C5C">
      <w:pPr>
        <w:tabs>
          <w:tab w:val="left" w:pos="567"/>
        </w:tabs>
        <w:spacing w:after="0" w:line="260" w:lineRule="exact"/>
        <w:rPr>
          <w:rFonts w:ascii="Times New Roman" w:hAnsi="Times New Roman"/>
        </w:rPr>
      </w:pPr>
    </w:p>
    <w:p w:rsidR="00130C5C" w:rsidRPr="00130C5C" w:rsidRDefault="00130C5C" w:rsidP="00130C5C">
      <w:pPr>
        <w:tabs>
          <w:tab w:val="left" w:pos="567"/>
        </w:tabs>
        <w:spacing w:after="0" w:line="260" w:lineRule="exact"/>
        <w:rPr>
          <w:rFonts w:ascii="Times New Roman" w:hAnsi="Times New Roman"/>
          <w:vanish/>
        </w:rPr>
      </w:pPr>
      <w:r w:rsidRPr="00130C5C">
        <w:rPr>
          <w:rFonts w:ascii="Times New Roman" w:hAnsi="Times New Roman"/>
          <w:highlight w:val="lightGray"/>
          <w:shd w:val="clear" w:color="auto" w:fill="CCCCCC"/>
        </w:rPr>
        <w:t>Duomenys nebūtini.</w:t>
      </w: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br w:type="page"/>
      </w: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outlineLvl w:val="0"/>
        <w:rPr>
          <w:rFonts w:ascii="Times New Roman" w:eastAsia="Times New Roman" w:hAnsi="Times New Roman" w:cs="Times New Roman"/>
          <w:snapToGrid w:val="0"/>
          <w:szCs w:val="20"/>
        </w:rPr>
      </w:pPr>
    </w:p>
    <w:p w:rsidR="00130C5C" w:rsidRPr="00130C5C" w:rsidRDefault="00130C5C" w:rsidP="00130C5C">
      <w:pPr>
        <w:tabs>
          <w:tab w:val="left" w:pos="567"/>
        </w:tabs>
        <w:spacing w:after="0" w:line="260" w:lineRule="exact"/>
        <w:jc w:val="center"/>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outlineLvl w:val="0"/>
        <w:rPr>
          <w:rFonts w:ascii="Times New Roman" w:eastAsia="Times New Roman" w:hAnsi="Times New Roman" w:cs="Times New Roman"/>
          <w:b/>
          <w:snapToGrid w:val="0"/>
          <w:szCs w:val="20"/>
        </w:rPr>
      </w:pPr>
    </w:p>
    <w:p w:rsidR="00130C5C" w:rsidRPr="00130C5C" w:rsidRDefault="00130C5C" w:rsidP="00130C5C">
      <w:pPr>
        <w:tabs>
          <w:tab w:val="left" w:pos="567"/>
        </w:tabs>
        <w:spacing w:after="0" w:line="260" w:lineRule="exact"/>
        <w:jc w:val="center"/>
        <w:outlineLvl w:val="0"/>
        <w:rPr>
          <w:rFonts w:ascii="Times New Roman" w:eastAsia="Times New Roman" w:hAnsi="Times New Roman" w:cs="Times New Roman"/>
          <w:b/>
          <w:snapToGrid w:val="0"/>
          <w:szCs w:val="20"/>
        </w:rPr>
      </w:pPr>
      <w:r w:rsidRPr="00130C5C">
        <w:rPr>
          <w:rFonts w:ascii="Times New Roman" w:eastAsia="Times New Roman" w:hAnsi="Times New Roman" w:cs="Times New Roman"/>
          <w:b/>
          <w:snapToGrid w:val="0"/>
          <w:szCs w:val="20"/>
        </w:rPr>
        <w:t>B. PAKUOTĖS LAPELIS</w:t>
      </w:r>
    </w:p>
    <w:p w:rsidR="00E31B55" w:rsidRPr="00130C5C" w:rsidRDefault="00130C5C" w:rsidP="00E31B55">
      <w:pPr>
        <w:spacing w:after="0" w:line="240" w:lineRule="auto"/>
        <w:jc w:val="center"/>
        <w:rPr>
          <w:rFonts w:ascii="Times New Roman" w:eastAsia="SimSun" w:hAnsi="Times New Roman" w:cs="Times New Roman"/>
          <w:b/>
          <w:lang w:eastAsia="x-none"/>
        </w:rPr>
      </w:pPr>
      <w:r w:rsidRPr="00130C5C">
        <w:rPr>
          <w:rFonts w:ascii="Times New Roman" w:eastAsia="SimSun" w:hAnsi="Times New Roman" w:cs="Times New Roman"/>
          <w:b/>
          <w:i/>
          <w:szCs w:val="20"/>
          <w:lang w:eastAsia="x-none"/>
        </w:rPr>
        <w:br w:type="page"/>
      </w:r>
      <w:r w:rsidR="00E31B55" w:rsidRPr="00130C5C">
        <w:rPr>
          <w:rFonts w:ascii="Times New Roman" w:eastAsia="SimSun" w:hAnsi="Times New Roman" w:cs="Times New Roman"/>
          <w:b/>
          <w:lang w:eastAsia="x-none"/>
        </w:rPr>
        <w:lastRenderedPageBreak/>
        <w:t>Pakuotės lapelis: informacija vartotojui</w:t>
      </w:r>
    </w:p>
    <w:p w:rsidR="00E31B55" w:rsidRPr="00130C5C" w:rsidRDefault="00E31B55" w:rsidP="00E31B55">
      <w:pPr>
        <w:spacing w:after="0" w:line="240" w:lineRule="auto"/>
        <w:jc w:val="center"/>
        <w:outlineLvl w:val="0"/>
        <w:rPr>
          <w:rFonts w:ascii="Times New Roman" w:eastAsia="Times New Roman" w:hAnsi="Times New Roman" w:cs="Times New Roman"/>
          <w:b/>
          <w:snapToGrid w:val="0"/>
          <w:szCs w:val="20"/>
        </w:rPr>
      </w:pPr>
    </w:p>
    <w:p w:rsidR="00E31B55" w:rsidRPr="00130C5C" w:rsidRDefault="00E31B55" w:rsidP="00E31B55">
      <w:pPr>
        <w:numPr>
          <w:ilvl w:val="12"/>
          <w:numId w:val="0"/>
        </w:numPr>
        <w:spacing w:after="0" w:line="240" w:lineRule="auto"/>
        <w:jc w:val="center"/>
        <w:rPr>
          <w:rFonts w:ascii="Times New Roman" w:eastAsia="Times New Roman" w:hAnsi="Times New Roman" w:cs="Times New Roman"/>
          <w:b/>
          <w:bCs/>
          <w:snapToGrid w:val="0"/>
          <w:szCs w:val="20"/>
        </w:rPr>
      </w:pPr>
      <w:r w:rsidRPr="00130C5C">
        <w:rPr>
          <w:rFonts w:ascii="Times New Roman" w:eastAsia="Times New Roman" w:hAnsi="Times New Roman" w:cs="Times New Roman"/>
          <w:b/>
          <w:snapToGrid w:val="0"/>
          <w:szCs w:val="20"/>
        </w:rPr>
        <w:t>DOTAREM 0,5 </w:t>
      </w:r>
      <w:proofErr w:type="spellStart"/>
      <w:r w:rsidRPr="00130C5C">
        <w:rPr>
          <w:rFonts w:ascii="Times New Roman" w:eastAsia="Times New Roman" w:hAnsi="Times New Roman" w:cs="Times New Roman"/>
          <w:b/>
          <w:snapToGrid w:val="0"/>
          <w:szCs w:val="20"/>
        </w:rPr>
        <w:t>mmol</w:t>
      </w:r>
      <w:proofErr w:type="spellEnd"/>
      <w:r w:rsidRPr="00130C5C">
        <w:rPr>
          <w:rFonts w:ascii="Times New Roman" w:eastAsia="Times New Roman" w:hAnsi="Times New Roman" w:cs="Times New Roman"/>
          <w:b/>
          <w:snapToGrid w:val="0"/>
          <w:szCs w:val="20"/>
        </w:rPr>
        <w:t>/ml injekcinis tirpalas užpildytame švirkšte</w:t>
      </w:r>
    </w:p>
    <w:p w:rsidR="00E31B55" w:rsidRPr="00130C5C" w:rsidRDefault="00E31B55" w:rsidP="00E31B55">
      <w:pPr>
        <w:numPr>
          <w:ilvl w:val="12"/>
          <w:numId w:val="0"/>
        </w:numPr>
        <w:spacing w:after="0" w:line="240" w:lineRule="auto"/>
        <w:jc w:val="center"/>
        <w:rPr>
          <w:rFonts w:ascii="Times New Roman" w:eastAsia="Times New Roman" w:hAnsi="Times New Roman" w:cs="Times New Roman"/>
          <w:snapToGrid w:val="0"/>
          <w:szCs w:val="20"/>
        </w:rPr>
      </w:pPr>
      <w:proofErr w:type="spellStart"/>
      <w:r w:rsidRPr="00130C5C">
        <w:rPr>
          <w:rFonts w:ascii="Times New Roman" w:eastAsia="Times New Roman" w:hAnsi="Times New Roman" w:cs="Times New Roman"/>
          <w:snapToGrid w:val="0"/>
          <w:szCs w:val="20"/>
        </w:rPr>
        <w:t>Gadotero</w:t>
      </w:r>
      <w:proofErr w:type="spellEnd"/>
      <w:r w:rsidRPr="00130C5C">
        <w:rPr>
          <w:rFonts w:ascii="Times New Roman" w:eastAsia="Times New Roman" w:hAnsi="Times New Roman" w:cs="Times New Roman"/>
          <w:snapToGrid w:val="0"/>
          <w:szCs w:val="20"/>
        </w:rPr>
        <w:t xml:space="preserve"> rūgštis</w:t>
      </w:r>
    </w:p>
    <w:p w:rsidR="00E31B55" w:rsidRPr="00130C5C" w:rsidRDefault="00E31B55" w:rsidP="00E31B55">
      <w:pPr>
        <w:suppressAutoHyphens/>
        <w:spacing w:after="0" w:line="240" w:lineRule="auto"/>
        <w:rPr>
          <w:rFonts w:ascii="Times New Roman" w:eastAsia="Times New Roman" w:hAnsi="Times New Roman" w:cs="Times New Roman"/>
          <w:b/>
          <w:snapToGrid w:val="0"/>
          <w:szCs w:val="20"/>
        </w:rPr>
      </w:pPr>
    </w:p>
    <w:p w:rsidR="00E31B55" w:rsidRPr="00130C5C" w:rsidRDefault="00E31B55" w:rsidP="00E31B55">
      <w:pPr>
        <w:suppressAutoHyphens/>
        <w:spacing w:after="0" w:line="240" w:lineRule="auto"/>
        <w:rPr>
          <w:rFonts w:ascii="Times New Roman" w:eastAsia="Times New Roman" w:hAnsi="Times New Roman" w:cs="Times New Roman"/>
          <w:snapToGrid w:val="0"/>
          <w:szCs w:val="20"/>
        </w:rPr>
      </w:pPr>
      <w:r w:rsidRPr="00130C5C">
        <w:rPr>
          <w:rFonts w:ascii="Times New Roman" w:eastAsia="Times New Roman" w:hAnsi="Times New Roman" w:cs="Times New Roman"/>
          <w:b/>
          <w:snapToGrid w:val="0"/>
          <w:szCs w:val="24"/>
        </w:rPr>
        <w:t>Atidžiai perskaitykite visą šį lapelį, prieš pradėdami vartoti vaistą</w:t>
      </w:r>
      <w:r w:rsidRPr="00130C5C">
        <w:rPr>
          <w:rFonts w:ascii="Times New Roman" w:eastAsia="Times New Roman" w:hAnsi="Times New Roman" w:cs="Times New Roman"/>
          <w:b/>
          <w:snapToGrid w:val="0"/>
          <w:szCs w:val="20"/>
        </w:rPr>
        <w:t>, nes jame pateikiama Jums svarbi informacija.</w:t>
      </w:r>
    </w:p>
    <w:p w:rsidR="00E31B55" w:rsidRPr="00130C5C" w:rsidRDefault="00E31B55" w:rsidP="00E31B55">
      <w:pPr>
        <w:numPr>
          <w:ilvl w:val="0"/>
          <w:numId w:val="15"/>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Neišmeskite šio lapelio, nes vėl gali prireikti jį perskaityti.</w:t>
      </w:r>
    </w:p>
    <w:p w:rsidR="00E31B55" w:rsidRPr="00130C5C" w:rsidRDefault="00E31B55" w:rsidP="00E31B55">
      <w:pPr>
        <w:numPr>
          <w:ilvl w:val="0"/>
          <w:numId w:val="15"/>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Jeigu kiltų daugiau klausimų, kreipkitės į gydytoją arba radiologą.</w:t>
      </w:r>
    </w:p>
    <w:p w:rsidR="00E31B55" w:rsidRPr="00130C5C" w:rsidRDefault="00E31B55" w:rsidP="00E31B55">
      <w:pPr>
        <w:numPr>
          <w:ilvl w:val="0"/>
          <w:numId w:val="15"/>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Jeigu pasireiškė šalutinis poveikis (net jeigu jis šiame lapelyje nenurodytas), kreipkitės į gydytoją, radiologą arba vaistininką.</w:t>
      </w:r>
      <w:r w:rsidRPr="00130C5C">
        <w:rPr>
          <w:rFonts w:ascii="Times New Roman" w:eastAsia="Times New Roman" w:hAnsi="Times New Roman" w:cs="Times New Roman"/>
          <w:snapToGrid w:val="0"/>
          <w:szCs w:val="24"/>
        </w:rPr>
        <w:t xml:space="preserve"> Žr. 4 skyrių.</w:t>
      </w:r>
    </w:p>
    <w:p w:rsidR="00E31B55" w:rsidRPr="00130C5C" w:rsidRDefault="00E31B55" w:rsidP="00E31B55">
      <w:pPr>
        <w:spacing w:after="0" w:line="240" w:lineRule="auto"/>
        <w:ind w:right="-2"/>
        <w:rPr>
          <w:rFonts w:ascii="Times New Roman" w:eastAsia="Times New Roman" w:hAnsi="Times New Roman" w:cs="Times New Roman"/>
          <w:snapToGrid w:val="0"/>
        </w:rPr>
      </w:pPr>
    </w:p>
    <w:p w:rsidR="00E31B55" w:rsidRPr="00130C5C" w:rsidRDefault="00E31B55" w:rsidP="00E31B55">
      <w:p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snapToGrid w:val="0"/>
        </w:rPr>
      </w:pPr>
      <w:r w:rsidRPr="00130C5C">
        <w:rPr>
          <w:rFonts w:ascii="Times New Roman" w:eastAsia="Times New Roman" w:hAnsi="Times New Roman" w:cs="Times New Roman"/>
          <w:b/>
          <w:snapToGrid w:val="0"/>
        </w:rPr>
        <w:t>Apie ką rašoma šiame lapelyje?</w:t>
      </w:r>
      <w:r w:rsidRPr="00130C5C">
        <w:rPr>
          <w:rFonts w:ascii="Times New Roman" w:eastAsia="Times New Roman" w:hAnsi="Times New Roman" w:cs="Times New Roman"/>
          <w:snapToGrid w:val="0"/>
        </w:rPr>
        <w:t xml:space="preserve"> </w:t>
      </w: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snapToGrid w:val="0"/>
        </w:rPr>
      </w:pPr>
    </w:p>
    <w:p w:rsidR="00E31B55" w:rsidRPr="00130C5C" w:rsidRDefault="00E31B55" w:rsidP="00E31B55">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1.</w:t>
      </w:r>
      <w:r w:rsidRPr="00130C5C">
        <w:rPr>
          <w:rFonts w:ascii="Times New Roman" w:eastAsia="Times New Roman" w:hAnsi="Times New Roman" w:cs="Times New Roman"/>
          <w:snapToGrid w:val="0"/>
        </w:rPr>
        <w:tab/>
        <w:t>Kas yra DOTAREM ir kam jis vartojamas</w:t>
      </w:r>
    </w:p>
    <w:p w:rsidR="00E31B55" w:rsidRPr="00130C5C" w:rsidRDefault="00E31B55" w:rsidP="00E31B55">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2.</w:t>
      </w:r>
      <w:r w:rsidRPr="00130C5C">
        <w:rPr>
          <w:rFonts w:ascii="Times New Roman" w:eastAsia="Times New Roman" w:hAnsi="Times New Roman" w:cs="Times New Roman"/>
          <w:snapToGrid w:val="0"/>
        </w:rPr>
        <w:tab/>
        <w:t>Kas žinotina prieš vartojant DOTAREM</w:t>
      </w:r>
    </w:p>
    <w:p w:rsidR="00E31B55" w:rsidRPr="00130C5C" w:rsidRDefault="00E31B55" w:rsidP="00E31B55">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3.</w:t>
      </w:r>
      <w:r w:rsidRPr="00130C5C">
        <w:rPr>
          <w:rFonts w:ascii="Times New Roman" w:eastAsia="Times New Roman" w:hAnsi="Times New Roman" w:cs="Times New Roman"/>
          <w:snapToGrid w:val="0"/>
        </w:rPr>
        <w:tab/>
        <w:t xml:space="preserve">Kaip vartoti DOTAREM </w:t>
      </w:r>
    </w:p>
    <w:p w:rsidR="00E31B55" w:rsidRPr="00130C5C" w:rsidRDefault="00E31B55" w:rsidP="00E31B55">
      <w:pPr>
        <w:numPr>
          <w:ilvl w:val="12"/>
          <w:numId w:val="0"/>
        </w:num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4.</w:t>
      </w:r>
      <w:r w:rsidRPr="00130C5C">
        <w:rPr>
          <w:rFonts w:ascii="Times New Roman" w:eastAsia="Times New Roman" w:hAnsi="Times New Roman" w:cs="Times New Roman"/>
          <w:snapToGrid w:val="0"/>
        </w:rPr>
        <w:tab/>
        <w:t>Galimas šalutinis poveikis</w:t>
      </w:r>
    </w:p>
    <w:p w:rsidR="00E31B55" w:rsidRPr="00130C5C" w:rsidRDefault="00E31B55" w:rsidP="00E31B55">
      <w:pPr>
        <w:numPr>
          <w:ilvl w:val="0"/>
          <w:numId w:val="7"/>
        </w:numPr>
        <w:tabs>
          <w:tab w:val="clear" w:pos="570"/>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Kaip laikyti DOTAREM</w:t>
      </w:r>
    </w:p>
    <w:p w:rsidR="00E31B55" w:rsidRPr="00130C5C" w:rsidRDefault="00E31B55" w:rsidP="00E31B55">
      <w:pPr>
        <w:tabs>
          <w:tab w:val="left" w:pos="567"/>
        </w:tabs>
        <w:spacing w:after="0" w:line="240" w:lineRule="auto"/>
        <w:ind w:right="-28"/>
        <w:rPr>
          <w:rFonts w:ascii="Times New Roman" w:eastAsia="Times New Roman" w:hAnsi="Times New Roman" w:cs="Times New Roman"/>
          <w:snapToGrid w:val="0"/>
        </w:rPr>
      </w:pPr>
      <w:r w:rsidRPr="00130C5C">
        <w:rPr>
          <w:rFonts w:ascii="Times New Roman" w:eastAsia="Times New Roman" w:hAnsi="Times New Roman" w:cs="Times New Roman"/>
          <w:snapToGrid w:val="0"/>
        </w:rPr>
        <w:t>6.</w:t>
      </w:r>
      <w:r w:rsidRPr="00130C5C">
        <w:rPr>
          <w:rFonts w:ascii="Times New Roman" w:eastAsia="Times New Roman" w:hAnsi="Times New Roman" w:cs="Times New Roman"/>
          <w:snapToGrid w:val="0"/>
        </w:rPr>
        <w:tab/>
        <w:t>Pakuotės turinys ir kita informacija</w:t>
      </w: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p>
    <w:p w:rsidR="00E31B55" w:rsidRPr="00130C5C" w:rsidRDefault="00E31B55" w:rsidP="00E31B55">
      <w:pPr>
        <w:numPr>
          <w:ilvl w:val="0"/>
          <w:numId w:val="9"/>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Kas yra DOTAREM ir kam jis vartojamas</w:t>
      </w:r>
    </w:p>
    <w:p w:rsidR="00E31B55" w:rsidRPr="00130C5C" w:rsidRDefault="00E31B55" w:rsidP="00E31B55">
      <w:pPr>
        <w:numPr>
          <w:ilvl w:val="12"/>
          <w:numId w:val="0"/>
        </w:numPr>
        <w:spacing w:after="0" w:line="240" w:lineRule="auto"/>
        <w:jc w:val="both"/>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yra diagnostinis preparatas vartojamas suaugusiesiems ir vaikams. Jis priskiriamas kontrastinių medžiagų, naudojamų atliekant magnetinio rezonanso tyrimą (MRT), grupei.</w:t>
      </w: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vartojamas kontrastui sustiprinti, atliekant magnetinio rezonanso tomografijos (MRT) tyrimą. Toks kontrasto sustiprinimas suteikia galimybę geriau įvertinti:</w:t>
      </w:r>
    </w:p>
    <w:p w:rsidR="00E31B55" w:rsidRPr="00130C5C" w:rsidRDefault="00E31B55" w:rsidP="00E31B55">
      <w:pPr>
        <w:numPr>
          <w:ilvl w:val="0"/>
          <w:numId w:val="10"/>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galvos smegenų, nugaros smegenų ir aplinkinių audinių defektus (pažeidimus);</w:t>
      </w:r>
    </w:p>
    <w:p w:rsidR="00E31B55" w:rsidRPr="00130C5C" w:rsidRDefault="00E31B55" w:rsidP="00E31B55">
      <w:pPr>
        <w:numPr>
          <w:ilvl w:val="0"/>
          <w:numId w:val="10"/>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kepenų, inkstų, kasos, dubens, plaučių, širdies, krūties, skeleto ir raumenų sistemos defektus (pažeidimus);</w:t>
      </w:r>
    </w:p>
    <w:p w:rsidR="00E31B55" w:rsidRPr="00130C5C" w:rsidRDefault="00E31B55" w:rsidP="00E31B55">
      <w:pPr>
        <w:numPr>
          <w:ilvl w:val="0"/>
          <w:numId w:val="10"/>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arterijų, išskyrus širdies vainikinių arterijų, defektus (pažeidimus) ir susiaurėjimą (stenozę) (tik suaugusiesiems).</w:t>
      </w:r>
    </w:p>
    <w:p w:rsidR="00E31B55" w:rsidRPr="00130C5C" w:rsidRDefault="00E31B55" w:rsidP="00E31B55">
      <w:pPr>
        <w:spacing w:after="0" w:line="240" w:lineRule="auto"/>
        <w:rPr>
          <w:rFonts w:ascii="Times New Roman" w:eastAsia="SimSun" w:hAnsi="Times New Roman" w:cs="Times New Roman"/>
          <w:lang w:eastAsia="zh-CN"/>
        </w:rPr>
      </w:pPr>
    </w:p>
    <w:p w:rsidR="00E31B55" w:rsidRPr="00130C5C" w:rsidRDefault="00E31B55" w:rsidP="00E31B55">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Šis vaistas vartojamas tik diagnostikai.</w:t>
      </w: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p>
    <w:p w:rsidR="00E31B55" w:rsidRPr="00130C5C" w:rsidRDefault="00E31B55" w:rsidP="00E31B55">
      <w:pPr>
        <w:numPr>
          <w:ilvl w:val="0"/>
          <w:numId w:val="8"/>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Kas žinotina prieš vartojant DOTAREM</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outlineLvl w:val="3"/>
        <w:rPr>
          <w:rFonts w:ascii="Times New Roman" w:eastAsia="Times New Roman" w:hAnsi="Times New Roman" w:cs="Times New Roman"/>
          <w:b/>
          <w:bCs/>
          <w:snapToGrid w:val="0"/>
          <w:lang w:eastAsia="x-none"/>
        </w:rPr>
      </w:pPr>
      <w:r w:rsidRPr="00130C5C">
        <w:rPr>
          <w:rFonts w:ascii="Times New Roman" w:eastAsia="Times New Roman" w:hAnsi="Times New Roman" w:cs="Times New Roman"/>
          <w:b/>
          <w:bCs/>
          <w:snapToGrid w:val="0"/>
          <w:lang w:eastAsia="x-none"/>
        </w:rPr>
        <w:t>DOTAREM vartoti negalima:</w:t>
      </w:r>
    </w:p>
    <w:p w:rsidR="00E31B55" w:rsidRPr="00130C5C" w:rsidRDefault="00E31B55" w:rsidP="00E31B55">
      <w:pPr>
        <w:numPr>
          <w:ilvl w:val="1"/>
          <w:numId w:val="8"/>
        </w:numPr>
        <w:tabs>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jeigu yra alergija veikliajai medžiagai arba bet kuriai pagalbinei šio vaisto medžiagai (jos išvardytos 6 skyriuje);</w:t>
      </w:r>
    </w:p>
    <w:p w:rsidR="00E31B55" w:rsidRPr="00130C5C" w:rsidRDefault="00E31B55" w:rsidP="00E31B55">
      <w:pPr>
        <w:numPr>
          <w:ilvl w:val="1"/>
          <w:numId w:val="8"/>
        </w:numPr>
        <w:tabs>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jeigu esate alergiški vaistams, kurių sudėtyje yra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(kitiems kontrastiniams preparatams, naudojamiems atliekant magnetinio rezonanso tyrimą);</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Įspėjimai ir atsargumo priemonės</w:t>
      </w: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bCs/>
          <w:snapToGrid w:val="0"/>
        </w:rPr>
      </w:pPr>
      <w:r w:rsidRPr="00130C5C">
        <w:rPr>
          <w:rFonts w:ascii="Times New Roman" w:eastAsia="Times New Roman" w:hAnsi="Times New Roman" w:cs="Times New Roman"/>
          <w:snapToGrid w:val="0"/>
        </w:rPr>
        <w:t>Pasakykite gydytojui ar radiologui, jeigu:</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praeityje atliekant tyrimą Jums pasireiškė reakcija kontrastinei medžiagai,</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sergate astma,</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praeityje Jums buvo alergija (pavyzdžiui, alergija jūros produktams, dilgėlinė, šienligė),</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vartojate beta </w:t>
      </w:r>
      <w:proofErr w:type="spellStart"/>
      <w:r w:rsidRPr="00130C5C">
        <w:rPr>
          <w:rFonts w:ascii="Times New Roman" w:eastAsia="Times New Roman" w:hAnsi="Times New Roman" w:cs="Times New Roman"/>
          <w:snapToGrid w:val="0"/>
        </w:rPr>
        <w:t>adrenoblokatorių</w:t>
      </w:r>
      <w:proofErr w:type="spellEnd"/>
      <w:r w:rsidRPr="00130C5C">
        <w:rPr>
          <w:rFonts w:ascii="Times New Roman" w:eastAsia="Times New Roman" w:hAnsi="Times New Roman" w:cs="Times New Roman"/>
          <w:snapToGrid w:val="0"/>
        </w:rPr>
        <w:t xml:space="preserve"> (vaistų nuo širdies ir kraujospūdžio sutrikimų, pavyzdžiui, </w:t>
      </w:r>
      <w:proofErr w:type="spellStart"/>
      <w:r w:rsidRPr="00130C5C">
        <w:rPr>
          <w:rFonts w:ascii="Times New Roman" w:eastAsia="Times New Roman" w:hAnsi="Times New Roman" w:cs="Times New Roman"/>
          <w:snapToGrid w:val="0"/>
        </w:rPr>
        <w:t>metoprololio</w:t>
      </w:r>
      <w:proofErr w:type="spellEnd"/>
      <w:r w:rsidRPr="00130C5C">
        <w:rPr>
          <w:rFonts w:ascii="Times New Roman" w:eastAsia="Times New Roman" w:hAnsi="Times New Roman" w:cs="Times New Roman"/>
          <w:snapToGrid w:val="0"/>
        </w:rPr>
        <w:t>),</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Jūsų inkstų veikla sutrikusi,</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lastRenderedPageBreak/>
        <w:t>Jums neseniai atlikta kepenų persodinimo operacija arba tokia operacija Jums planuojama,</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sergate širdies ar kraujagyslių liga,</w:t>
      </w:r>
    </w:p>
    <w:p w:rsidR="00E31B55" w:rsidRPr="00130C5C" w:rsidRDefault="00E31B55" w:rsidP="00E31B55">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Jums buvo traukulių arba gydotės nuo epilepsijos.</w:t>
      </w:r>
    </w:p>
    <w:p w:rsidR="00E31B55" w:rsidRPr="00130C5C" w:rsidRDefault="00E31B55" w:rsidP="00E31B55">
      <w:pPr>
        <w:spacing w:after="0" w:line="240" w:lineRule="auto"/>
        <w:rPr>
          <w:rFonts w:ascii="Times New Roman" w:eastAsia="MS Mincho" w:hAnsi="Times New Roman" w:cs="Times New Roman"/>
          <w:color w:val="000000"/>
          <w:lang w:eastAsia="zh-CN"/>
        </w:rPr>
      </w:pPr>
    </w:p>
    <w:p w:rsidR="00E31B55" w:rsidRPr="00130C5C" w:rsidRDefault="00E31B55" w:rsidP="00E31B55">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Visais šiais atvejais Jus gydantis gydytojas ar radiologas įvertins naudos ir rizikos santykį bei nuspręs, ar Jums reikia skirti DOTAREM. Jei Jums bus švirkščiama DOTAREM, gydytojas ar radiologas imsis reikiamų atsargumo priemonių ir atidžiai stebės DOTAREM švirkštimo procedūrą.</w:t>
      </w:r>
    </w:p>
    <w:p w:rsidR="00E31B55" w:rsidRPr="00130C5C" w:rsidRDefault="00E31B55" w:rsidP="00E31B55">
      <w:pPr>
        <w:tabs>
          <w:tab w:val="left" w:pos="567"/>
        </w:tabs>
        <w:spacing w:after="0" w:line="260" w:lineRule="exact"/>
        <w:rPr>
          <w:rFonts w:ascii="Times New Roman" w:eastAsia="MS Mincho" w:hAnsi="Times New Roman" w:cs="Times New Roman"/>
          <w:snapToGrid w:val="0"/>
          <w:color w:val="000000"/>
        </w:rPr>
      </w:pPr>
    </w:p>
    <w:p w:rsidR="00E31B55" w:rsidRPr="00130C5C" w:rsidRDefault="00E31B55" w:rsidP="00E31B55">
      <w:pPr>
        <w:spacing w:after="0" w:line="240" w:lineRule="auto"/>
        <w:rPr>
          <w:rFonts w:ascii="Times New Roman" w:eastAsia="Times New Roman" w:hAnsi="Times New Roman" w:cs="Times New Roman"/>
          <w:snapToGrid w:val="0"/>
          <w:color w:val="000000"/>
        </w:rPr>
      </w:pPr>
      <w:r w:rsidRPr="00130C5C">
        <w:rPr>
          <w:rFonts w:ascii="Times New Roman" w:eastAsia="Times New Roman" w:hAnsi="Times New Roman" w:cs="Times New Roman"/>
          <w:snapToGrid w:val="0"/>
        </w:rPr>
        <w:t>Prieš DOTAREM vartojimą, ypač jeigu esate vyresnis kaip 65 metų amžiaus, Jūsų gydytojas ar radiologas gali skirti kraujo tyrimą tam, kad nustatytų ar nesutrikusi Jūsų inkstų veikla</w:t>
      </w:r>
      <w:r w:rsidRPr="00130C5C">
        <w:rPr>
          <w:rFonts w:ascii="Times New Roman" w:eastAsia="Times New Roman" w:hAnsi="Times New Roman" w:cs="Times New Roman"/>
          <w:snapToGrid w:val="0"/>
          <w:color w:val="000000"/>
        </w:rPr>
        <w:t>.</w:t>
      </w:r>
    </w:p>
    <w:p w:rsidR="00E31B55" w:rsidRPr="00130C5C" w:rsidRDefault="00E31B55" w:rsidP="00E31B55">
      <w:pPr>
        <w:spacing w:after="0" w:line="240" w:lineRule="auto"/>
        <w:rPr>
          <w:rFonts w:ascii="Times New Roman" w:eastAsia="Times New Roman" w:hAnsi="Times New Roman" w:cs="Times New Roman"/>
          <w:snapToGrid w:val="0"/>
        </w:rPr>
      </w:pPr>
    </w:p>
    <w:p w:rsidR="00E31B55" w:rsidRPr="00130C5C" w:rsidRDefault="00E31B55" w:rsidP="00E31B55">
      <w:pPr>
        <w:tabs>
          <w:tab w:val="left" w:pos="567"/>
        </w:tabs>
        <w:spacing w:after="0" w:line="260" w:lineRule="exact"/>
        <w:rPr>
          <w:rFonts w:ascii="Times New Roman" w:eastAsia="MS Mincho" w:hAnsi="Times New Roman" w:cs="Times New Roman"/>
          <w:snapToGrid w:val="0"/>
          <w:color w:val="000000"/>
          <w:u w:val="single"/>
        </w:rPr>
      </w:pPr>
      <w:r w:rsidRPr="00130C5C">
        <w:rPr>
          <w:rFonts w:ascii="Times New Roman" w:eastAsia="Times New Roman" w:hAnsi="Times New Roman" w:cs="Times New Roman"/>
          <w:snapToGrid w:val="0"/>
          <w:color w:val="000000"/>
          <w:u w:val="single"/>
        </w:rPr>
        <w:t>Naujagimiai ir kūdikiai</w:t>
      </w:r>
    </w:p>
    <w:p w:rsidR="00E31B55" w:rsidRPr="00130C5C" w:rsidRDefault="00E31B55" w:rsidP="00E31B55">
      <w:p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Dėl nepakankamo naujagimių iki 4 savaičių ir kūdikių iki 1 metų amžiaus inkstų funkcijos išsivystymo, šiems pacientams DOTAREM vartoti tik po nuodugnaus gydytojo apsvarstymo.</w:t>
      </w:r>
    </w:p>
    <w:p w:rsidR="00E31B55" w:rsidRPr="00130C5C" w:rsidRDefault="00E31B55" w:rsidP="00E31B55">
      <w:pPr>
        <w:spacing w:after="0" w:line="240" w:lineRule="auto"/>
        <w:rPr>
          <w:rFonts w:ascii="Times New Roman" w:eastAsia="Times New Roman" w:hAnsi="Times New Roman" w:cs="Times New Roman"/>
          <w:snapToGrid w:val="0"/>
        </w:rPr>
      </w:pPr>
    </w:p>
    <w:p w:rsidR="00E31B55" w:rsidRPr="00130C5C" w:rsidRDefault="00E31B55" w:rsidP="00E31B55">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Prieš tyrimą nusiimkite visus nešiojamus metalinius daiktus. Pasakykite gydytojui ar radiologui, jeigu Jums:</w:t>
      </w:r>
    </w:p>
    <w:p w:rsidR="00E31B55" w:rsidRPr="00130C5C" w:rsidRDefault="00E31B55" w:rsidP="00E31B55">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širdies stimuliatorius,</w:t>
      </w:r>
    </w:p>
    <w:p w:rsidR="00E31B55" w:rsidRPr="00130C5C" w:rsidRDefault="00E31B55" w:rsidP="00E31B55">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kraujagyslės spaustukas (</w:t>
      </w:r>
      <w:proofErr w:type="spellStart"/>
      <w:r w:rsidRPr="00130C5C">
        <w:rPr>
          <w:rFonts w:ascii="Times New Roman" w:eastAsia="Times New Roman" w:hAnsi="Times New Roman" w:cs="Times New Roman"/>
          <w:snapToGrid w:val="0"/>
        </w:rPr>
        <w:t>klipsas</w:t>
      </w:r>
      <w:proofErr w:type="spellEnd"/>
      <w:r w:rsidRPr="00130C5C">
        <w:rPr>
          <w:rFonts w:ascii="Times New Roman" w:eastAsia="Times New Roman" w:hAnsi="Times New Roman" w:cs="Times New Roman"/>
          <w:snapToGrid w:val="0"/>
        </w:rPr>
        <w:t>),</w:t>
      </w:r>
    </w:p>
    <w:p w:rsidR="00E31B55" w:rsidRPr="00130C5C" w:rsidRDefault="00E31B55" w:rsidP="00E31B55">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prijungtas infuzijos siurblys,</w:t>
      </w:r>
    </w:p>
    <w:p w:rsidR="00E31B55" w:rsidRPr="00130C5C" w:rsidRDefault="00E31B55" w:rsidP="00E31B55">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nervų stimuliatorius,</w:t>
      </w:r>
    </w:p>
    <w:p w:rsidR="00E31B55" w:rsidRPr="00130C5C" w:rsidRDefault="00E31B55" w:rsidP="00E31B55">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implantuotas sraigės implantas (vidinės ausies implantas),</w:t>
      </w:r>
    </w:p>
    <w:p w:rsidR="00E31B55" w:rsidRPr="00130C5C" w:rsidRDefault="00E31B55" w:rsidP="00E31B55">
      <w:pPr>
        <w:numPr>
          <w:ilvl w:val="0"/>
          <w:numId w:val="11"/>
        </w:numPr>
        <w:tabs>
          <w:tab w:val="clear" w:pos="360"/>
          <w:tab w:val="num" w:pos="-3119"/>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įtariami bet kokie metaliniai svetimkūniai, ypač akyje. </w:t>
      </w:r>
    </w:p>
    <w:p w:rsidR="00E31B55" w:rsidRPr="00130C5C" w:rsidRDefault="00E31B55" w:rsidP="00E31B55">
      <w:pPr>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Tai yra svarbu, nes esant anksčiau išvardytiems punktams, magnetinio rezonanso tyrimams naudojamų prietaisų skleidžiami labai stiprūs magnetiniai laukai gali sukelti sunkių problemų.</w:t>
      </w:r>
    </w:p>
    <w:p w:rsidR="00E31B55" w:rsidRPr="00130C5C" w:rsidRDefault="00E31B55" w:rsidP="00E31B55">
      <w:pPr>
        <w:spacing w:after="0" w:line="240" w:lineRule="auto"/>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Kiti vaistai ir DOTAREM</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Jeigu vartojate ar neseniai vartojote arba planuojate vartoti kitų vaistų, apie tai pasakykite gydytojui arba radiologui. Ypač svarbu pasakyti gydytojui, radiologui ar vaistininkui, jei vartojate ar neseniai vartojote vaistų nuo širdies ir kraujospūdžio sutrikimų, tokių kaip, beta </w:t>
      </w:r>
      <w:proofErr w:type="spellStart"/>
      <w:r w:rsidRPr="00130C5C">
        <w:rPr>
          <w:rFonts w:ascii="Times New Roman" w:eastAsia="Times New Roman" w:hAnsi="Times New Roman" w:cs="Times New Roman"/>
          <w:snapToGrid w:val="0"/>
        </w:rPr>
        <w:t>adrenoblokatorių</w:t>
      </w:r>
      <w:proofErr w:type="spellEnd"/>
      <w:r w:rsidRPr="00130C5C">
        <w:rPr>
          <w:rFonts w:ascii="Times New Roman" w:eastAsia="Times New Roman" w:hAnsi="Times New Roman" w:cs="Times New Roman"/>
          <w:snapToGrid w:val="0"/>
        </w:rPr>
        <w:t xml:space="preserve"> preparatų , kraujagysles veikiančių vaistų, </w:t>
      </w:r>
      <w:proofErr w:type="spellStart"/>
      <w:r w:rsidRPr="00130C5C">
        <w:rPr>
          <w:rFonts w:ascii="Times New Roman" w:eastAsia="Times New Roman" w:hAnsi="Times New Roman" w:cs="Times New Roman"/>
          <w:snapToGrid w:val="0"/>
        </w:rPr>
        <w:t>angiotenziną</w:t>
      </w:r>
      <w:proofErr w:type="spellEnd"/>
      <w:r w:rsidRPr="00130C5C">
        <w:rPr>
          <w:rFonts w:ascii="Times New Roman" w:eastAsia="Times New Roman" w:hAnsi="Times New Roman" w:cs="Times New Roman"/>
          <w:snapToGrid w:val="0"/>
        </w:rPr>
        <w:t xml:space="preserve"> konvertuojančio fermento inhibitorių, </w:t>
      </w:r>
      <w:proofErr w:type="spellStart"/>
      <w:r w:rsidRPr="00130C5C">
        <w:rPr>
          <w:rFonts w:ascii="Times New Roman" w:eastAsia="Times New Roman" w:hAnsi="Times New Roman" w:cs="Times New Roman"/>
          <w:snapToGrid w:val="0"/>
        </w:rPr>
        <w:t>angiotenzino</w:t>
      </w:r>
      <w:proofErr w:type="spellEnd"/>
      <w:r w:rsidRPr="00130C5C">
        <w:rPr>
          <w:rFonts w:ascii="Times New Roman" w:eastAsia="Times New Roman" w:hAnsi="Times New Roman" w:cs="Times New Roman"/>
          <w:snapToGrid w:val="0"/>
        </w:rPr>
        <w:t xml:space="preserve"> II receptorių blokatorių .</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DOTAREM vartojimas su maistu ir gėrimais</w:t>
      </w:r>
    </w:p>
    <w:p w:rsidR="00E31B55" w:rsidRPr="00130C5C" w:rsidRDefault="00E31B55" w:rsidP="00E31B55">
      <w:pPr>
        <w:numPr>
          <w:ilvl w:val="12"/>
          <w:numId w:val="0"/>
        </w:numPr>
        <w:tabs>
          <w:tab w:val="left" w:pos="1290"/>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sąveika su maistu ir gėrimais nežinoma. Tačiau gydytojo, radiologo ar vaistininko paklauskite, ar prieš tyrimą nereikalaujama kurį laiką nevalgyti ar negerti.</w:t>
      </w:r>
    </w:p>
    <w:p w:rsidR="00E31B55" w:rsidRPr="00130C5C" w:rsidRDefault="00E31B55" w:rsidP="00E31B55">
      <w:pPr>
        <w:numPr>
          <w:ilvl w:val="12"/>
          <w:numId w:val="0"/>
        </w:numPr>
        <w:tabs>
          <w:tab w:val="left" w:pos="1290"/>
        </w:tabs>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Nėštumas ir žindymo laikotarpis</w:t>
      </w:r>
    </w:p>
    <w:p w:rsidR="00E31B55" w:rsidRPr="00130C5C" w:rsidRDefault="00E31B55" w:rsidP="00E31B55">
      <w:pPr>
        <w:numPr>
          <w:ilvl w:val="12"/>
          <w:numId w:val="0"/>
        </w:numPr>
        <w:tabs>
          <w:tab w:val="left" w:pos="567"/>
        </w:tabs>
        <w:spacing w:after="0" w:line="240" w:lineRule="auto"/>
        <w:outlineLvl w:val="0"/>
        <w:rPr>
          <w:rFonts w:ascii="Times New Roman" w:eastAsia="Times New Roman" w:hAnsi="Times New Roman" w:cs="Times New Roman"/>
          <w:i/>
          <w:snapToGrid w:val="0"/>
        </w:rPr>
      </w:pPr>
      <w:r w:rsidRPr="00130C5C">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radiologu.</w:t>
      </w:r>
    </w:p>
    <w:p w:rsidR="00E31B55" w:rsidRPr="00130C5C" w:rsidRDefault="00E31B55" w:rsidP="00E31B55">
      <w:pPr>
        <w:tabs>
          <w:tab w:val="left" w:pos="567"/>
        </w:tabs>
        <w:spacing w:after="0" w:line="260" w:lineRule="exact"/>
        <w:rPr>
          <w:rFonts w:ascii="Times New Roman" w:eastAsia="Times New Roman" w:hAnsi="Times New Roman" w:cs="Times New Roman"/>
          <w:b/>
          <w:i/>
          <w:snapToGrid w:val="0"/>
        </w:rPr>
      </w:pPr>
    </w:p>
    <w:p w:rsidR="00E31B55" w:rsidRPr="00130C5C" w:rsidRDefault="00E31B55" w:rsidP="00E31B55">
      <w:pPr>
        <w:tabs>
          <w:tab w:val="left" w:pos="567"/>
        </w:tabs>
        <w:spacing w:after="0" w:line="260" w:lineRule="exact"/>
        <w:rPr>
          <w:rFonts w:ascii="Times New Roman" w:eastAsia="Times New Roman" w:hAnsi="Times New Roman" w:cs="Times New Roman"/>
          <w:snapToGrid w:val="0"/>
          <w:u w:val="single"/>
        </w:rPr>
      </w:pPr>
      <w:r w:rsidRPr="00130C5C">
        <w:rPr>
          <w:rFonts w:ascii="Times New Roman" w:eastAsia="Times New Roman" w:hAnsi="Times New Roman" w:cs="Times New Roman"/>
          <w:snapToGrid w:val="0"/>
          <w:u w:val="single"/>
        </w:rPr>
        <w:t>Nėštumas</w:t>
      </w:r>
    </w:p>
    <w:p w:rsidR="00E31B55" w:rsidRPr="003D626A" w:rsidRDefault="00E31B55" w:rsidP="00E31B55">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3D626A">
        <w:rPr>
          <w:rFonts w:ascii="Times New Roman" w:eastAsia="Times New Roman" w:hAnsi="Times New Roman" w:cs="Times New Roman"/>
          <w:snapToGrid w:val="0"/>
        </w:rPr>
        <w:t>Gadotero</w:t>
      </w:r>
      <w:proofErr w:type="spellEnd"/>
      <w:r w:rsidRPr="003D626A">
        <w:rPr>
          <w:rFonts w:ascii="Times New Roman" w:eastAsia="Times New Roman" w:hAnsi="Times New Roman" w:cs="Times New Roman"/>
          <w:snapToGrid w:val="0"/>
        </w:rPr>
        <w:t xml:space="preserve"> rūgštis gali prasiskverbti per placentos barjerą. Ar tai turi poveikį kūdikiui,</w:t>
      </w:r>
    </w:p>
    <w:p w:rsidR="00E31B55" w:rsidRPr="00130C5C" w:rsidRDefault="00E31B55" w:rsidP="00E31B55">
      <w:pPr>
        <w:numPr>
          <w:ilvl w:val="12"/>
          <w:numId w:val="0"/>
        </w:numPr>
        <w:tabs>
          <w:tab w:val="left" w:pos="567"/>
        </w:tabs>
        <w:spacing w:after="0" w:line="240" w:lineRule="auto"/>
        <w:rPr>
          <w:rFonts w:ascii="Times New Roman" w:eastAsia="Times New Roman" w:hAnsi="Times New Roman" w:cs="Times New Roman"/>
          <w:snapToGrid w:val="0"/>
        </w:rPr>
      </w:pPr>
      <w:r w:rsidRPr="003D626A">
        <w:rPr>
          <w:rFonts w:ascii="Times New Roman" w:eastAsia="Times New Roman" w:hAnsi="Times New Roman" w:cs="Times New Roman"/>
          <w:snapToGrid w:val="0"/>
        </w:rPr>
        <w:t>nežinoma.</w:t>
      </w:r>
      <w:r>
        <w:rPr>
          <w:rFonts w:ascii="Times New Roman" w:eastAsia="Times New Roman" w:hAnsi="Times New Roman" w:cs="Times New Roman"/>
          <w:snapToGrid w:val="0"/>
        </w:rPr>
        <w:t xml:space="preserve"> </w:t>
      </w:r>
      <w:r w:rsidRPr="00130C5C">
        <w:rPr>
          <w:rFonts w:ascii="Times New Roman" w:eastAsia="Times New Roman" w:hAnsi="Times New Roman" w:cs="Times New Roman"/>
          <w:snapToGrid w:val="0"/>
        </w:rPr>
        <w:t>DOTAREM nėštumo metu vartoti negalima, išskyrus absoliučiai būtinus atvejus.</w:t>
      </w:r>
    </w:p>
    <w:p w:rsidR="00E31B55" w:rsidRPr="00130C5C" w:rsidRDefault="00E31B55" w:rsidP="00E31B55">
      <w:pPr>
        <w:numPr>
          <w:ilvl w:val="12"/>
          <w:numId w:val="0"/>
        </w:numPr>
        <w:tabs>
          <w:tab w:val="left" w:pos="567"/>
        </w:tabs>
        <w:spacing w:after="0" w:line="240" w:lineRule="auto"/>
        <w:outlineLvl w:val="0"/>
        <w:rPr>
          <w:rFonts w:ascii="Times New Roman" w:eastAsia="Times New Roman" w:hAnsi="Times New Roman" w:cs="Times New Roman"/>
          <w:i/>
          <w:snapToGrid w:val="0"/>
        </w:rPr>
      </w:pPr>
    </w:p>
    <w:p w:rsidR="00E31B55" w:rsidRPr="00130C5C" w:rsidRDefault="00E31B55" w:rsidP="00E31B55">
      <w:pPr>
        <w:tabs>
          <w:tab w:val="left" w:pos="567"/>
        </w:tabs>
        <w:spacing w:after="0" w:line="260" w:lineRule="exact"/>
        <w:ind w:left="708" w:hanging="708"/>
        <w:rPr>
          <w:rFonts w:ascii="Times New Roman" w:eastAsia="Times New Roman" w:hAnsi="Times New Roman" w:cs="Times New Roman"/>
          <w:snapToGrid w:val="0"/>
          <w:color w:val="000000"/>
          <w:u w:val="single"/>
        </w:rPr>
      </w:pPr>
      <w:r w:rsidRPr="00130C5C">
        <w:rPr>
          <w:rFonts w:ascii="Times New Roman" w:eastAsia="Times New Roman" w:hAnsi="Times New Roman" w:cs="Times New Roman"/>
          <w:snapToGrid w:val="0"/>
          <w:u w:val="single"/>
        </w:rPr>
        <w:t>Žindymo laikotarpis</w:t>
      </w: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Gydytojas arba radiologas Jums patars, ar žindymą tęsti, ar jį nutraukti 24 valandoms po DOTAREM vartojimo.</w:t>
      </w: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b/>
          <w:snapToGrid w:val="0"/>
        </w:rPr>
      </w:pP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snapToGrid w:val="0"/>
        </w:rPr>
      </w:pPr>
      <w:r w:rsidRPr="00130C5C">
        <w:rPr>
          <w:rFonts w:ascii="Times New Roman" w:eastAsia="Times New Roman" w:hAnsi="Times New Roman" w:cs="Times New Roman"/>
          <w:b/>
          <w:snapToGrid w:val="0"/>
        </w:rPr>
        <w:t>Vairavimas ir mechanizmų valdymas</w:t>
      </w:r>
    </w:p>
    <w:p w:rsidR="00E31B55" w:rsidRPr="00130C5C" w:rsidRDefault="00E31B55" w:rsidP="00E31B55">
      <w:pPr>
        <w:numPr>
          <w:ilvl w:val="12"/>
          <w:numId w:val="0"/>
        </w:numPr>
        <w:spacing w:after="0" w:line="240" w:lineRule="auto"/>
        <w:ind w:right="-29"/>
        <w:rPr>
          <w:rFonts w:ascii="Times New Roman" w:eastAsia="Times New Roman" w:hAnsi="Times New Roman" w:cs="Times New Roman"/>
          <w:snapToGrid w:val="0"/>
        </w:rPr>
      </w:pPr>
      <w:r w:rsidRPr="00130C5C">
        <w:rPr>
          <w:rFonts w:ascii="Times New Roman" w:eastAsia="Times New Roman" w:hAnsi="Times New Roman" w:cs="Times New Roman"/>
          <w:snapToGrid w:val="0"/>
        </w:rPr>
        <w:t>Duomenų apie DOTAREM poveikį gebėjimui vairuoti ir valdyti mechanizmus nėra. Jei blogai jaučiatės po patikrinimo, kaip pykinimas (šleikštulys), jūs neturėtumėte vairuoti ar valdyti mechanizmus.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p>
    <w:p w:rsidR="00E31B55" w:rsidRPr="00130C5C" w:rsidRDefault="00E31B55" w:rsidP="00E31B55">
      <w:pPr>
        <w:numPr>
          <w:ilvl w:val="0"/>
          <w:numId w:val="8"/>
        </w:numPr>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Kaip vartoti DOTAREM</w:t>
      </w:r>
    </w:p>
    <w:p w:rsidR="00E31B55" w:rsidRPr="00130C5C" w:rsidRDefault="00E31B55" w:rsidP="00E31B55">
      <w:pPr>
        <w:keepNext/>
        <w:spacing w:after="0" w:line="240" w:lineRule="auto"/>
        <w:rPr>
          <w:rFonts w:ascii="Times New Roman" w:eastAsia="Times New Roman" w:hAnsi="Times New Roman" w:cs="Times New Roman"/>
          <w:snapToGrid w:val="0"/>
        </w:rPr>
      </w:pPr>
    </w:p>
    <w:p w:rsidR="00E31B55" w:rsidRPr="00130C5C" w:rsidRDefault="00E31B55" w:rsidP="00E31B55">
      <w:pPr>
        <w:keepNext/>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Jums bus suleistas į veną. </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b/>
          <w:snapToGrid w:val="0"/>
        </w:rPr>
        <w:t>Tyrimo metu</w:t>
      </w:r>
      <w:r w:rsidRPr="00130C5C">
        <w:rPr>
          <w:rFonts w:ascii="Times New Roman" w:eastAsia="Times New Roman" w:hAnsi="Times New Roman" w:cs="Times New Roman"/>
          <w:snapToGrid w:val="0"/>
        </w:rPr>
        <w:t xml:space="preserve"> Jus stebės gydytojas arba radiologas. Jūsų venoje bus paliktas kateteris, tai suteiks galimybę gydytojui ar radiologui prireikus Jums sušvirkšti skubiai pagalbai tinkamų vaistų. Jei Jums pasireikš alerginė reakcija, DOTAREM skyrimas bus nutrauktas.</w:t>
      </w:r>
    </w:p>
    <w:p w:rsidR="00E31B55" w:rsidRPr="00130C5C" w:rsidRDefault="00E31B55" w:rsidP="00E31B55">
      <w:pPr>
        <w:spacing w:after="0" w:line="240" w:lineRule="auto"/>
        <w:rPr>
          <w:rFonts w:ascii="Times New Roman" w:eastAsia="Times New Roman" w:hAnsi="Times New Roman" w:cs="Times New Roman"/>
          <w:snapToGrid w:val="0"/>
        </w:rPr>
      </w:pPr>
    </w:p>
    <w:p w:rsidR="00E31B55" w:rsidRPr="00130C5C" w:rsidRDefault="00E31B55" w:rsidP="00E31B55">
      <w:pPr>
        <w:tabs>
          <w:tab w:val="left" w:pos="708"/>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gali būti švirkščiamas rankomis arba naudojant automatinį švirkštą. </w:t>
      </w:r>
      <w:r w:rsidRPr="00130C5C">
        <w:rPr>
          <w:rFonts w:ascii="Times New Roman" w:eastAsia="Times New Roman" w:hAnsi="Times New Roman" w:cs="Times New Roman"/>
          <w:snapToGrid w:val="0"/>
          <w:szCs w:val="20"/>
        </w:rPr>
        <w:t>Naujagimiams ir kūdikiams preparato galima švirkšti tik rankomis.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Procedūra bus atliekama ligoninėje, klinikoje ar privačios praktikos kabinete. Dirbantis personalas žino, kokių atsargumo priemonių reikia imtis atliekant tyrimą. Jie taip pat žino, kokių komplikacijų gali išsivystyti.</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Dozavimas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Jus gydantis gydytojas ar radiologas nustatys, kokią dozę Jums reikia skirti ir stebės, kaip atliekama injekcija.</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Vartojimas specialioms pacientų populiacijoms</w:t>
      </w: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nerekomenduojama vartoti pacientams, kuriems yra sunkių inkstų funkcijos sutrikimų ir pacientams, kuriems neseniai atlikta arba planuojama kepenų persodinimas operacija. Tačiau, jeigu DOTAREM vartojimas būtinas, skenavimo metu Jums bus suleista viena DOTAREM dozė, kitas skenavimas bus atliekamas ne anksčiau kaip po 7 parų. </w:t>
      </w: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snapToGrid w:val="0"/>
          <w:szCs w:val="20"/>
          <w:u w:val="single"/>
        </w:rPr>
      </w:pPr>
      <w:r w:rsidRPr="00130C5C">
        <w:rPr>
          <w:rFonts w:ascii="TimesNewRoman" w:eastAsia="Times New Roman" w:hAnsi="TimesNewRoman" w:cs="Times New Roman"/>
          <w:snapToGrid w:val="0"/>
          <w:szCs w:val="20"/>
          <w:u w:val="single"/>
        </w:rPr>
        <w:t>Naujagimiai, kūdikiai, vaikai ir paaugliai</w:t>
      </w: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szCs w:val="20"/>
        </w:rPr>
        <w:t>Dėl nepakankamo naujagimių iki 4 savaičių ir kūdikių iki 1 metų amžiaus inkstų funkcijos išsivystymo, šiems pacientams DOTAREM vartoti tik po nuodugnaus gydytojo apsvarstymo. Vaikams skenavimo metu vartoti vieną DOTAREM dozę, kitas skenavimas neturi būti atliekamas anksčiau kaip po 7 parų.</w:t>
      </w: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b/>
          <w:i/>
          <w:snapToGrid w:val="0"/>
          <w:szCs w:val="20"/>
        </w:rPr>
      </w:pPr>
      <w:r w:rsidRPr="00130C5C">
        <w:rPr>
          <w:rFonts w:ascii="Times New Roman" w:eastAsia="Times New Roman" w:hAnsi="Times New Roman" w:cs="Times New Roman"/>
          <w:snapToGrid w:val="0"/>
          <w:szCs w:val="20"/>
        </w:rPr>
        <w:t>Jaunesniems kaip 18 metų amžiaus vaikams atlikti angiografiją su šiuo vaistu nerekomenduojama.</w:t>
      </w: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tabs>
          <w:tab w:val="left" w:pos="567"/>
        </w:tabs>
        <w:spacing w:after="0" w:line="240" w:lineRule="auto"/>
        <w:ind w:right="-2"/>
        <w:rPr>
          <w:rFonts w:ascii="Times New Roman" w:eastAsia="Times New Roman" w:hAnsi="Times New Roman" w:cs="Times New Roman"/>
          <w:snapToGrid w:val="0"/>
          <w:u w:val="single"/>
        </w:rPr>
      </w:pPr>
      <w:r w:rsidRPr="00130C5C">
        <w:rPr>
          <w:rFonts w:ascii="Times New Roman" w:eastAsia="Times New Roman" w:hAnsi="Times New Roman" w:cs="Times New Roman"/>
          <w:snapToGrid w:val="0"/>
          <w:u w:val="single"/>
        </w:rPr>
        <w:t>Senyvi pacientai</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Jeigu esate 65 metų amžiaus ar vyresni, dozės keisti nebūtina, tačiau gydytojas gali skirti kraujo tyrimą tam, kad nustatytų ar nesutrikusi inkstų veikla.</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Ką daryti pavartojus per didelę DOTAREM dozę?</w:t>
      </w:r>
    </w:p>
    <w:p w:rsidR="00E31B55" w:rsidRPr="00130C5C" w:rsidRDefault="00E31B55" w:rsidP="00E31B55">
      <w:pPr>
        <w:numPr>
          <w:ilvl w:val="12"/>
          <w:numId w:val="0"/>
        </w:numPr>
        <w:spacing w:after="0" w:line="240" w:lineRule="auto"/>
        <w:ind w:right="-2"/>
        <w:outlineLvl w:val="0"/>
        <w:rPr>
          <w:rFonts w:ascii="Times New Roman" w:eastAsia="Times New Roman" w:hAnsi="Times New Roman" w:cs="Times New Roman"/>
          <w:snapToGrid w:val="0"/>
        </w:rPr>
      </w:pPr>
      <w:r w:rsidRPr="00130C5C">
        <w:rPr>
          <w:rFonts w:ascii="Times New Roman" w:eastAsia="Times New Roman" w:hAnsi="Times New Roman" w:cs="Times New Roman"/>
          <w:snapToGrid w:val="0"/>
        </w:rPr>
        <w:t>Mažai tikėtina, kad vaisto Jums būtų perdozuota. DOTAREM Jums bus sušvirkšta gydymo įstaigoje apmokyto personalo. Jei DOTAREM būtų perdozuota, jį iš organizmo galima pašalinti atliekant hemodializę (valant kraują).</w:t>
      </w: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Daugiau informacijos apie preparato naudojimą ir tvarkymą medicinos ar sveikatos priežiūros darbuotojams pateikiama šio lapelio pabaigoje.</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Jeigu kiltų daugiau klausimų dėl šio vaisto vartojimo, kreipkitės į gydytoją arba radiologą.</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4.</w:t>
      </w:r>
      <w:r w:rsidRPr="00130C5C">
        <w:rPr>
          <w:rFonts w:ascii="Times New Roman" w:eastAsia="Times New Roman" w:hAnsi="Times New Roman" w:cs="Times New Roman"/>
          <w:b/>
          <w:snapToGrid w:val="0"/>
        </w:rPr>
        <w:tab/>
        <w:t>Galimas šalutinis poveikis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9"/>
        <w:rPr>
          <w:rFonts w:ascii="Times New Roman" w:eastAsia="Times New Roman" w:hAnsi="Times New Roman" w:cs="Times New Roman"/>
          <w:snapToGrid w:val="0"/>
        </w:rPr>
      </w:pPr>
      <w:r w:rsidRPr="00130C5C">
        <w:rPr>
          <w:rFonts w:ascii="Times New Roman" w:eastAsia="Times New Roman" w:hAnsi="Times New Roman" w:cs="Times New Roman"/>
          <w:snapToGrid w:val="0"/>
        </w:rPr>
        <w:t>Šis vaistas, kaip ir visi kiti, gali sukelti šalutinį poveikį, nors jis pasireiškia ne visiems žmonėms.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Sušvirkštus vaisto</w:t>
      </w:r>
      <w:r w:rsidRPr="00130C5C">
        <w:rPr>
          <w:rFonts w:ascii="Times New Roman" w:eastAsia="Times New Roman" w:hAnsi="Times New Roman" w:cs="Times New Roman"/>
          <w:snapToGrid w:val="0"/>
        </w:rPr>
        <w:t xml:space="preserve"> mažiausiai pusvalandį Jūs būsite stebimi. Dauguma šalutinių poveikių pasireiškia iš karto, o tam tikrais atvejais – vėliau. Po DOTAREM injekcijos kai kurie poveikiai gali pasireikšti per septynias paras.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Yra nedidelis pavojus, kad Jums gali pasireikšti DOTAREM sukelta alerginė reakcija</w:t>
      </w:r>
      <w:r w:rsidRPr="00130C5C">
        <w:rPr>
          <w:rFonts w:ascii="Times New Roman" w:eastAsia="Times New Roman" w:hAnsi="Times New Roman" w:cs="Times New Roman"/>
          <w:snapToGrid w:val="0"/>
        </w:rPr>
        <w:t xml:space="preserve">. Šios reakcijos gali būti sunkios ir </w:t>
      </w:r>
      <w:r w:rsidRPr="00130C5C">
        <w:rPr>
          <w:rFonts w:ascii="Times New Roman" w:eastAsia="Times New Roman" w:hAnsi="Times New Roman" w:cs="Times New Roman"/>
          <w:b/>
          <w:snapToGrid w:val="0"/>
        </w:rPr>
        <w:t>sukelti šoką</w:t>
      </w:r>
      <w:r w:rsidRPr="00130C5C">
        <w:rPr>
          <w:rFonts w:ascii="Times New Roman" w:eastAsia="Times New Roman" w:hAnsi="Times New Roman" w:cs="Times New Roman"/>
          <w:snapToGrid w:val="0"/>
        </w:rPr>
        <w:t xml:space="preserve"> (alerginės reakcijos tipas, galintis sukelti pavojų gyvybei). </w:t>
      </w:r>
      <w:r w:rsidRPr="00130C5C">
        <w:rPr>
          <w:rFonts w:ascii="Times New Roman" w:eastAsia="Times New Roman" w:hAnsi="Times New Roman" w:cs="Times New Roman"/>
          <w:snapToGrid w:val="0"/>
        </w:rPr>
        <w:lastRenderedPageBreak/>
        <w:t>Toliau aprašyti simptomai gali būti pirmieji šoko požymiai. Jei pajutote kurį nors iš jų, nedelsdami pasakykite gydytojui, radiologui ar sveikatos priežiūros specialistui:</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veido, burnos ar gerklės patinimas, galintis apsunkinti rijimą ar kvėpavimą,</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plaštakų ar pėdų patinimas,</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lengvas galvos svaigimas (</w:t>
      </w:r>
      <w:proofErr w:type="spellStart"/>
      <w:r w:rsidRPr="00130C5C">
        <w:rPr>
          <w:rFonts w:ascii="Times New Roman" w:eastAsia="Times New Roman" w:hAnsi="Times New Roman" w:cs="Times New Roman"/>
          <w:snapToGrid w:val="0"/>
        </w:rPr>
        <w:t>hipotenzija</w:t>
      </w:r>
      <w:proofErr w:type="spellEnd"/>
      <w:r w:rsidRPr="00130C5C">
        <w:rPr>
          <w:rFonts w:ascii="Times New Roman" w:eastAsia="Times New Roman" w:hAnsi="Times New Roman" w:cs="Times New Roman"/>
          <w:snapToGrid w:val="0"/>
        </w:rPr>
        <w:t>),</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pasunkėjęs kvėpavimas,</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kvėpavimas su švilpesiu,</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kosulys,</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niežėjimas,</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varvėjimas iš nosies,</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čiaudulys,</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akių dirginimas,</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dilgėlinė,</w:t>
      </w:r>
    </w:p>
    <w:p w:rsidR="00E31B55" w:rsidRPr="00130C5C" w:rsidRDefault="00E31B55" w:rsidP="00E31B55">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odos bėrimas.</w:t>
      </w:r>
    </w:p>
    <w:p w:rsidR="00E31B55" w:rsidRPr="00130C5C" w:rsidRDefault="00E31B55" w:rsidP="00E31B55">
      <w:p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Nedažnas šalutinis poveikis (gali pasireikšti ne daugiau kaip 1 iš 100 žmonių):</w:t>
      </w:r>
    </w:p>
    <w:p w:rsidR="00E31B55" w:rsidRPr="00130C5C" w:rsidRDefault="00E31B55" w:rsidP="00E31B55">
      <w:pPr>
        <w:numPr>
          <w:ilvl w:val="0"/>
          <w:numId w:val="18"/>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padidėjęs jautrumas,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galvos skausmas,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neįprastas skonis burnoje,</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svaigulys,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mieguistumas,</w:t>
      </w:r>
    </w:p>
    <w:p w:rsidR="00E31B55" w:rsidRPr="00130C5C" w:rsidRDefault="00E31B55" w:rsidP="00E31B55">
      <w:pPr>
        <w:numPr>
          <w:ilvl w:val="0"/>
          <w:numId w:val="18"/>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pojūtis dilgčiojimas, šilumos, šalto ir / ar skausmas</w:t>
      </w:r>
    </w:p>
    <w:p w:rsidR="00E31B55" w:rsidRPr="00130C5C" w:rsidRDefault="00E31B55" w:rsidP="00E31B55">
      <w:pPr>
        <w:numPr>
          <w:ilvl w:val="0"/>
          <w:numId w:val="18"/>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žemas arba aukštas kraujospūdis,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pykinimas (šleikštulys),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skrandžio skausmas,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išbėrimas,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karščio pylimas, šalimas,</w:t>
      </w:r>
    </w:p>
    <w:p w:rsidR="00E31B55" w:rsidRPr="00130C5C" w:rsidRDefault="00E31B55" w:rsidP="00E31B55">
      <w:pPr>
        <w:numPr>
          <w:ilvl w:val="0"/>
          <w:numId w:val="18"/>
        </w:numPr>
        <w:spacing w:after="0" w:line="240" w:lineRule="auto"/>
        <w:ind w:right="-2"/>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astenija</w:t>
      </w:r>
      <w:proofErr w:type="spellEnd"/>
      <w:r w:rsidRPr="00130C5C">
        <w:rPr>
          <w:rFonts w:ascii="Times New Roman" w:eastAsia="Times New Roman" w:hAnsi="Times New Roman" w:cs="Times New Roman"/>
          <w:snapToGrid w:val="0"/>
        </w:rPr>
        <w:t>,</w:t>
      </w:r>
    </w:p>
    <w:p w:rsidR="00E31B55" w:rsidRPr="00130C5C" w:rsidRDefault="00E31B55" w:rsidP="00E31B55">
      <w:pPr>
        <w:numPr>
          <w:ilvl w:val="0"/>
          <w:numId w:val="18"/>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diskomfortas injekcijos vietoje, reakcija injekcijos vietoje, šalčio jutimas injekcijos vietoje, patinimas injekcijos vietoje, produkto pasklidimas už kraujagyslių ribų, kuris gali sukelti uždegimą (paraudimas ir skausmingos vietos).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Retas šalutinis poveikis (gali pasireikšti ne daugiau kaip 1 iš 1000 žmonių):</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nerimas, alpimas (galvos svaigimas ir neišvengiamo sąmonės netekimo jausmas),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akių vokų patinimas,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t>palpitacija</w:t>
      </w:r>
      <w:proofErr w:type="spellEnd"/>
      <w:r w:rsidRPr="00130C5C">
        <w:rPr>
          <w:rFonts w:ascii="Times New Roman" w:eastAsia="Times New Roman" w:hAnsi="Times New Roman" w:cs="Times New Roman"/>
          <w:snapToGrid w:val="0"/>
        </w:rPr>
        <w:t>.</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čiaudulys, </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vėmimas (šleikštulys),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viduriavimas,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padidėjusi seilių sekrecija,</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dilgėlinė, niežulys, prakaitavimas,</w:t>
      </w:r>
    </w:p>
    <w:p w:rsidR="00E31B55" w:rsidRPr="00130C5C" w:rsidRDefault="00E31B55" w:rsidP="00E31B55">
      <w:pPr>
        <w:numPr>
          <w:ilvl w:val="0"/>
          <w:numId w:val="18"/>
        </w:numPr>
        <w:tabs>
          <w:tab w:val="num" w:pos="-2977"/>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krūtinės skausmas, </w:t>
      </w:r>
      <w:proofErr w:type="spellStart"/>
      <w:r w:rsidRPr="00130C5C">
        <w:rPr>
          <w:rFonts w:ascii="Times New Roman" w:eastAsia="Times New Roman" w:hAnsi="Times New Roman" w:cs="Times New Roman"/>
          <w:snapToGrid w:val="0"/>
        </w:rPr>
        <w:t>šaltkrėtis</w:t>
      </w:r>
      <w:proofErr w:type="spellEnd"/>
      <w:r w:rsidRPr="00130C5C">
        <w:rPr>
          <w:rFonts w:ascii="Times New Roman" w:eastAsia="Times New Roman" w:hAnsi="Times New Roman" w:cs="Times New Roman"/>
          <w:snapToGrid w:val="0"/>
        </w:rPr>
        <w:t>.</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Labai retas šalutinis poveikis (gali pasireikšti ne daugiau kaip 1 iš 10000 žmonių):</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anafilaksinės ar anafilaksinio tipo reakcijos,</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susijaudinimas,</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koma, traukuliai, sinkopė (trumpalaikis sąmonės praradimas), kvapų pojūčio sutrikimas (dažnai nemalonaus kvapo jutimas), </w:t>
      </w:r>
      <w:proofErr w:type="spellStart"/>
      <w:r w:rsidRPr="00130C5C">
        <w:rPr>
          <w:rFonts w:ascii="Times New Roman" w:eastAsia="Times New Roman" w:hAnsi="Times New Roman" w:cs="Times New Roman"/>
          <w:snapToGrid w:val="0"/>
        </w:rPr>
        <w:t>tremoras</w:t>
      </w:r>
      <w:proofErr w:type="spellEnd"/>
      <w:r w:rsidRPr="00130C5C">
        <w:rPr>
          <w:rFonts w:ascii="Times New Roman" w:eastAsia="Times New Roman" w:hAnsi="Times New Roman" w:cs="Times New Roman"/>
          <w:snapToGrid w:val="0"/>
        </w:rPr>
        <w:t>,</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konjunktyvitas, akių paraudimas, neryškus matymas, sustiprėjęs ašarojimas, </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širdies sustojimas, pagreitėjęs ar sulėtėjęs širdies plakimas, neritmiškas širdies plakimas, kraujagyslių išsiplėtimas, blyškumas, </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kvėpavimo sustojimas, plaučių pabrinkimas (edema), kvėpavimo sunkumai, švokštimas, nosies užgulimas, kosulys, gerklės džiūvimas, gerklės spazmas su uždusimo jausmu, kvėpavimo spazmai, gerklės patinimas,</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egzema, odos paraudimas, lūpų patinimas ir lokalizuota į burną</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lastRenderedPageBreak/>
        <w:t>raumenų spazmai, raumenų silpnumas, nugaros skausmas,</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negalavimas, nemalonus jausmas krūtinėje, karščiavimas, veido patinimas, preparato pasklidimas už kraujagyslių ribų, galintis sukelti audinių žūtį injekcijos vietoje, venos uždegimas, </w:t>
      </w:r>
    </w:p>
    <w:p w:rsidR="00E31B55" w:rsidRPr="00130C5C" w:rsidRDefault="00E31B55" w:rsidP="00E31B55">
      <w:pPr>
        <w:numPr>
          <w:ilvl w:val="0"/>
          <w:numId w:val="13"/>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deguonies koncentracijos kraujyje sumažėjimas.</w:t>
      </w:r>
    </w:p>
    <w:p w:rsidR="00E31B55" w:rsidRPr="00130C5C" w:rsidRDefault="00E31B55" w:rsidP="00E31B55">
      <w:p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Vartojant DOTAREM, gauta pranešimų apie </w:t>
      </w:r>
      <w:proofErr w:type="spellStart"/>
      <w:r w:rsidRPr="00130C5C">
        <w:rPr>
          <w:rFonts w:ascii="Times New Roman" w:eastAsia="Times New Roman" w:hAnsi="Times New Roman" w:cs="Times New Roman"/>
          <w:snapToGrid w:val="0"/>
        </w:rPr>
        <w:t>nefrogeninės</w:t>
      </w:r>
      <w:proofErr w:type="spellEnd"/>
      <w:r w:rsidRPr="00130C5C">
        <w:rPr>
          <w:rFonts w:ascii="Times New Roman" w:eastAsia="Times New Roman" w:hAnsi="Times New Roman" w:cs="Times New Roman"/>
          <w:snapToGrid w:val="0"/>
        </w:rPr>
        <w:t xml:space="preserve"> sisteminės fibrozės atvejus (pasireiškia odos sukietėjimu, kuris taip pat gali paveikti minkštuosius bei vidaus organų audinius). Dauguma šių atvejų pasitaikė pacientams, kurie kartu vartojo kitų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turinčių kontrastinių medžiagų. Jei per keletą savaičių po magnetinio rezonanso tyrimo pastebėtumėte bet kurios kūno vietos odos spalvos ir (arba) storio pokyčių, apie tai pasakykite tyrimą atlikusiam radiologui.</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tabs>
          <w:tab w:val="left" w:pos="567"/>
        </w:tabs>
        <w:spacing w:after="0" w:line="260" w:lineRule="exact"/>
        <w:rPr>
          <w:rFonts w:ascii="Times New Roman" w:eastAsia="Times New Roman" w:hAnsi="Times New Roman" w:cs="Times New Roman"/>
          <w:noProof/>
          <w:snapToGrid w:val="0"/>
          <w:szCs w:val="20"/>
        </w:rPr>
      </w:pPr>
      <w:r w:rsidRPr="00130C5C">
        <w:rPr>
          <w:rFonts w:ascii="Times New Roman" w:eastAsia="Times New Roman" w:hAnsi="Times New Roman" w:cs="Times New Roman"/>
          <w:b/>
          <w:noProof/>
          <w:snapToGrid w:val="0"/>
          <w:szCs w:val="20"/>
        </w:rPr>
        <w:t>Pranešimas apie šalutinį poveikį</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noProof/>
          <w:snapToGrid w:val="0"/>
          <w:szCs w:val="20"/>
        </w:rPr>
        <w:t xml:space="preserve">Jeigu pasireiškė šalutinis poveikis, įskaitant šiame lapelyje nenurodytą, pasakykite gydytojui arba radiologui. </w:t>
      </w:r>
      <w:r w:rsidRPr="00130C5C">
        <w:rPr>
          <w:rFonts w:ascii="Times New Roman" w:hAnsi="Times New Roman" w:cs="Times New Roman"/>
        </w:rPr>
        <w:t>Apie šalutinį poveikį taip pat galite pranešti Valstybinei vaistų kontrolės tarnybai prie Lietuvos Respublikos sveikatos apsaugos ministerijos nemokamu t</w:t>
      </w:r>
      <w:r w:rsidRPr="00130C5C">
        <w:rPr>
          <w:rFonts w:ascii="Times New Roman" w:hAnsi="Times New Roman" w:cs="Times New Roman"/>
          <w:lang w:eastAsia="zh-CN"/>
        </w:rPr>
        <w:t>elefonu 8 800 73568</w:t>
      </w:r>
      <w:r w:rsidRPr="00130C5C">
        <w:rPr>
          <w:rFonts w:ascii="Times New Roman" w:hAnsi="Times New Roman" w:cs="Times New Roman"/>
        </w:rPr>
        <w:t xml:space="preserve"> arba užpildyti interneto svetainėje </w:t>
      </w:r>
      <w:hyperlink r:id="rId10" w:history="1">
        <w:r w:rsidRPr="00130C5C">
          <w:rPr>
            <w:rFonts w:ascii="Times New Roman" w:eastAsia="SimSun" w:hAnsi="Times New Roman" w:cs="Times New Roman"/>
            <w:color w:val="0000FF"/>
            <w:u w:val="single"/>
          </w:rPr>
          <w:t>www.vvkt.lt</w:t>
        </w:r>
      </w:hyperlink>
      <w:r w:rsidRPr="00130C5C">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130C5C">
        <w:rPr>
          <w:rFonts w:ascii="Times New Roman" w:hAnsi="Times New Roman" w:cs="Times New Roman"/>
          <w:lang w:eastAsia="zh-CN"/>
        </w:rPr>
        <w:t xml:space="preserve">nemokamu </w:t>
      </w:r>
      <w:r w:rsidRPr="00130C5C">
        <w:rPr>
          <w:rFonts w:ascii="Times New Roman" w:hAnsi="Times New Roman" w:cs="Times New Roman"/>
        </w:rPr>
        <w:t>fakso numeriu 8 800 20131</w:t>
      </w:r>
      <w:r w:rsidRPr="00130C5C">
        <w:rPr>
          <w:rFonts w:ascii="Times New Roman" w:hAnsi="Times New Roman" w:cs="Times New Roman"/>
          <w:lang w:eastAsia="zh-CN"/>
        </w:rPr>
        <w:t xml:space="preserve">, </w:t>
      </w:r>
      <w:r w:rsidRPr="00130C5C">
        <w:rPr>
          <w:rFonts w:ascii="Times New Roman" w:hAnsi="Times New Roman" w:cs="Times New Roman"/>
        </w:rPr>
        <w:t xml:space="preserve">el. paštu </w:t>
      </w:r>
      <w:hyperlink r:id="rId11" w:history="1">
        <w:r w:rsidRPr="00130C5C">
          <w:rPr>
            <w:rFonts w:ascii="Times New Roman" w:eastAsia="SimSun" w:hAnsi="Times New Roman" w:cs="Times New Roman"/>
            <w:color w:val="0000FF"/>
            <w:u w:val="single"/>
          </w:rPr>
          <w:t>NepageidaujamaR@vvkt.lt</w:t>
        </w:r>
      </w:hyperlink>
      <w:r w:rsidRPr="00130C5C">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Pr="00130C5C">
          <w:rPr>
            <w:rFonts w:ascii="Times New Roman" w:eastAsia="SimSun" w:hAnsi="Times New Roman" w:cs="Times New Roman"/>
            <w:color w:val="0000FF"/>
            <w:u w:val="single"/>
          </w:rPr>
          <w:t>http://www.vvkt.lt</w:t>
        </w:r>
      </w:hyperlink>
      <w:r w:rsidRPr="00130C5C">
        <w:rPr>
          <w:rFonts w:ascii="Times New Roman" w:hAnsi="Times New Roman" w:cs="Times New Roman"/>
        </w:rPr>
        <w:t xml:space="preserve">). Pranešdami apie šalutinį poveikį galite mums padėti gauti daugiau informacijos apie šio vaisto saugumą. </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b/>
          <w:snapToGrid w:val="0"/>
        </w:rPr>
        <w:t>5.</w:t>
      </w:r>
      <w:r w:rsidRPr="00130C5C">
        <w:rPr>
          <w:rFonts w:ascii="Times New Roman" w:eastAsia="Times New Roman" w:hAnsi="Times New Roman" w:cs="Times New Roman"/>
          <w:b/>
          <w:snapToGrid w:val="0"/>
        </w:rPr>
        <w:tab/>
        <w:t>Kaip laikyti DOTAREM</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tabs>
          <w:tab w:val="left" w:pos="567"/>
          <w:tab w:val="left" w:pos="708"/>
        </w:tabs>
        <w:spacing w:after="0" w:line="260" w:lineRule="exact"/>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Šį vaistą laikykite vaikams nepastebimoje ir nepasiekiamoje vietoje.</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tabs>
          <w:tab w:val="left" w:pos="708"/>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Negalima užšaldyti.</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Ant švirkšto ir dėžutės po „Tinka iki“ nurodytam tinkamumo laikui pasibaigus, šio vaisto vartoti negalima. Vaistas tinkamas vartoti iki paskutinės nurodyto mėnesio dienos.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Mažai tikėtina, kad Jūsų paprašytų išmesti nesunaudotą DOTAREM. </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tabs>
          <w:tab w:val="left" w:pos="567"/>
        </w:tabs>
        <w:spacing w:after="0" w:line="240" w:lineRule="auto"/>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6.</w:t>
      </w:r>
      <w:r w:rsidRPr="00130C5C">
        <w:rPr>
          <w:rFonts w:ascii="Times New Roman" w:eastAsia="Times New Roman" w:hAnsi="Times New Roman" w:cs="Times New Roman"/>
          <w:b/>
          <w:snapToGrid w:val="0"/>
        </w:rPr>
        <w:tab/>
        <w:t>Pakuotės turinys ir kita informacija</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DOTAREM sudėtis</w:t>
      </w:r>
    </w:p>
    <w:p w:rsidR="00E31B55" w:rsidRPr="00130C5C" w:rsidRDefault="00E31B55" w:rsidP="00E31B55">
      <w:pPr>
        <w:numPr>
          <w:ilvl w:val="0"/>
          <w:numId w:val="14"/>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Veiklioji medžiaga yra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rūgštis. Viename mililitre injekcinio tirpalo yra 279,32 mg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w:t>
      </w:r>
      <w:proofErr w:type="spellStart"/>
      <w:r w:rsidRPr="00130C5C">
        <w:rPr>
          <w:rFonts w:ascii="Times New Roman" w:eastAsia="Times New Roman" w:hAnsi="Times New Roman" w:cs="Times New Roman"/>
          <w:snapToGrid w:val="0"/>
        </w:rPr>
        <w:t>megliumino</w:t>
      </w:r>
      <w:proofErr w:type="spellEnd"/>
      <w:r w:rsidRPr="00130C5C">
        <w:rPr>
          <w:rFonts w:ascii="Times New Roman" w:eastAsia="Times New Roman" w:hAnsi="Times New Roman" w:cs="Times New Roman"/>
          <w:snapToGrid w:val="0"/>
        </w:rPr>
        <w:t xml:space="preserve"> druskos pavidalu), tai atitinka 0,5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 xml:space="preserve">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w:t>
      </w:r>
      <w:proofErr w:type="spellStart"/>
      <w:r w:rsidRPr="00130C5C">
        <w:rPr>
          <w:rFonts w:ascii="Times New Roman" w:eastAsia="Times New Roman" w:hAnsi="Times New Roman" w:cs="Times New Roman"/>
          <w:snapToGrid w:val="0"/>
        </w:rPr>
        <w:t>megliumino</w:t>
      </w:r>
      <w:proofErr w:type="spellEnd"/>
      <w:r w:rsidRPr="00130C5C">
        <w:rPr>
          <w:rFonts w:ascii="Times New Roman" w:eastAsia="Times New Roman" w:hAnsi="Times New Roman" w:cs="Times New Roman"/>
          <w:snapToGrid w:val="0"/>
        </w:rPr>
        <w:t xml:space="preserve"> druskos pavidalu).</w:t>
      </w:r>
    </w:p>
    <w:p w:rsidR="00E31B55" w:rsidRPr="00130C5C" w:rsidRDefault="00E31B55" w:rsidP="00E31B55">
      <w:pPr>
        <w:numPr>
          <w:ilvl w:val="0"/>
          <w:numId w:val="14"/>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Pagalbinės medžiagos yra </w:t>
      </w:r>
      <w:proofErr w:type="spellStart"/>
      <w:r w:rsidRPr="00130C5C">
        <w:rPr>
          <w:rFonts w:ascii="Times New Roman" w:eastAsia="Times New Roman" w:hAnsi="Times New Roman" w:cs="Times New Roman"/>
          <w:snapToGrid w:val="0"/>
        </w:rPr>
        <w:t>megliuminas</w:t>
      </w:r>
      <w:proofErr w:type="spellEnd"/>
      <w:r w:rsidRPr="00130C5C">
        <w:rPr>
          <w:rFonts w:ascii="Times New Roman" w:eastAsia="Times New Roman" w:hAnsi="Times New Roman" w:cs="Times New Roman"/>
          <w:snapToGrid w:val="0"/>
        </w:rPr>
        <w:t xml:space="preserve"> ir injekcinis vanduo.</w:t>
      </w:r>
    </w:p>
    <w:p w:rsidR="00E31B55" w:rsidRPr="00130C5C" w:rsidRDefault="00E31B55" w:rsidP="00E31B55">
      <w:p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DOTAREM išvaizda ir kiekis pakuotėje</w:t>
      </w:r>
    </w:p>
    <w:p w:rsidR="00E31B55" w:rsidRDefault="00E31B55" w:rsidP="00E31B5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DOTAREM yra skaidrus, bespalvis arba geltonas tirpalas intraveninėms injekcijoms. DOTAREM pakuotėje yra</w:t>
      </w:r>
      <w:r>
        <w:rPr>
          <w:rFonts w:ascii="Times New Roman" w:eastAsia="Times New Roman" w:hAnsi="Times New Roman" w:cs="Times New Roman"/>
          <w:snapToGrid w:val="0"/>
        </w:rPr>
        <w:t>:</w:t>
      </w:r>
    </w:p>
    <w:p w:rsidR="00E31B55" w:rsidRDefault="00E31B55" w:rsidP="00E31B5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 - vienas iš anksto užpildytas švirkštas (plastikinis) su 10, 15 ar 20 ml tirpalo injekcijoms, graduotas ml, be adatos</w:t>
      </w:r>
      <w:r>
        <w:rPr>
          <w:rFonts w:ascii="Times New Roman" w:eastAsia="Times New Roman" w:hAnsi="Times New Roman" w:cs="Times New Roman"/>
          <w:snapToGrid w:val="0"/>
        </w:rPr>
        <w:t>;</w:t>
      </w:r>
    </w:p>
    <w:p w:rsidR="00E31B55" w:rsidRDefault="00E31B55" w:rsidP="00E31B55">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r w:rsidRPr="0046460D">
        <w:rPr>
          <w:rFonts w:ascii="Times New Roman" w:eastAsia="Times New Roman" w:hAnsi="Times New Roman" w:cs="Times New Roman"/>
          <w:snapToGrid w:val="0"/>
        </w:rPr>
        <w:t>arba dešimt plastikinių iš anksto užpildytų švirkštų su 10, 15 ar 20 ml tirpalo injekcijoms, graduotų ml, be adatos.</w:t>
      </w:r>
      <w:r>
        <w:rPr>
          <w:rFonts w:ascii="Times New Roman" w:eastAsia="Times New Roman" w:hAnsi="Times New Roman" w:cs="Times New Roman"/>
          <w:snapToGrid w:val="0"/>
        </w:rPr>
        <w:t xml:space="preserve"> </w:t>
      </w:r>
    </w:p>
    <w:p w:rsidR="00E31B55" w:rsidRPr="00130C5C" w:rsidRDefault="00E31B55" w:rsidP="00E31B5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Gali būti tiekiamos ne visų dydžių pakuotės.</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b/>
          <w:bCs/>
          <w:snapToGrid w:val="0"/>
        </w:rPr>
      </w:pPr>
      <w:r w:rsidRPr="00130C5C">
        <w:rPr>
          <w:rFonts w:ascii="Times New Roman" w:eastAsia="Times New Roman" w:hAnsi="Times New Roman" w:cs="Times New Roman"/>
          <w:b/>
          <w:snapToGrid w:val="0"/>
        </w:rPr>
        <w:t xml:space="preserve">Registruotojas ir gamintojas </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tabs>
          <w:tab w:val="left" w:pos="567"/>
        </w:tabs>
        <w:spacing w:after="0" w:line="260" w:lineRule="exact"/>
        <w:rPr>
          <w:rFonts w:ascii="Times New Roman" w:eastAsia="Times New Roman" w:hAnsi="Times New Roman" w:cs="Times New Roman"/>
          <w:i/>
          <w:snapToGrid w:val="0"/>
        </w:rPr>
      </w:pPr>
      <w:r w:rsidRPr="00130C5C">
        <w:rPr>
          <w:rFonts w:ascii="Times New Roman" w:eastAsia="Times New Roman" w:hAnsi="Times New Roman" w:cs="Times New Roman"/>
          <w:i/>
          <w:snapToGrid w:val="0"/>
        </w:rPr>
        <w:t>Registruotojas</w:t>
      </w:r>
    </w:p>
    <w:p w:rsidR="00E31B55" w:rsidRPr="00130C5C" w:rsidRDefault="00E31B55" w:rsidP="00E31B55">
      <w:pPr>
        <w:tabs>
          <w:tab w:val="left" w:pos="567"/>
        </w:tabs>
        <w:spacing w:after="0" w:line="260" w:lineRule="exact"/>
        <w:rPr>
          <w:rFonts w:ascii="Times New Roman" w:eastAsia="Times New Roman" w:hAnsi="Times New Roman" w:cs="Times New Roman"/>
          <w:snapToGrid w:val="0"/>
        </w:rPr>
      </w:pPr>
      <w:proofErr w:type="spellStart"/>
      <w:r w:rsidRPr="00130C5C">
        <w:rPr>
          <w:rFonts w:ascii="Times New Roman" w:eastAsia="Times New Roman" w:hAnsi="Times New Roman" w:cs="Times New Roman"/>
          <w:snapToGrid w:val="0"/>
        </w:rPr>
        <w:lastRenderedPageBreak/>
        <w:t>Guerbet</w:t>
      </w:r>
      <w:proofErr w:type="spellEnd"/>
    </w:p>
    <w:p w:rsidR="00E31B55" w:rsidRPr="00130C5C" w:rsidRDefault="00E31B55" w:rsidP="00E31B5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BP 57400</w:t>
      </w:r>
    </w:p>
    <w:p w:rsidR="00E31B55" w:rsidRPr="00130C5C" w:rsidRDefault="00E31B55" w:rsidP="00E31B5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95943 </w:t>
      </w:r>
      <w:proofErr w:type="spellStart"/>
      <w:r w:rsidRPr="00130C5C">
        <w:rPr>
          <w:rFonts w:ascii="Times New Roman" w:eastAsia="Times New Roman" w:hAnsi="Times New Roman" w:cs="Times New Roman"/>
          <w:snapToGrid w:val="0"/>
        </w:rPr>
        <w:t>Roissy</w:t>
      </w:r>
      <w:proofErr w:type="spellEnd"/>
      <w:r w:rsidRPr="00130C5C">
        <w:rPr>
          <w:rFonts w:ascii="Times New Roman" w:eastAsia="Times New Roman" w:hAnsi="Times New Roman" w:cs="Times New Roman"/>
          <w:snapToGrid w:val="0"/>
        </w:rPr>
        <w:t xml:space="preserve"> CDG </w:t>
      </w:r>
      <w:proofErr w:type="spellStart"/>
      <w:r w:rsidRPr="00130C5C">
        <w:rPr>
          <w:rFonts w:ascii="Times New Roman" w:eastAsia="Times New Roman" w:hAnsi="Times New Roman" w:cs="Times New Roman"/>
          <w:snapToGrid w:val="0"/>
        </w:rPr>
        <w:t>Cedex</w:t>
      </w:r>
      <w:proofErr w:type="spellEnd"/>
    </w:p>
    <w:p w:rsidR="00E31B55" w:rsidRPr="00130C5C" w:rsidRDefault="00E31B55" w:rsidP="00E31B55">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Prancūzija</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autoSpaceDE w:val="0"/>
        <w:autoSpaceDN w:val="0"/>
        <w:adjustRightInd w:val="0"/>
        <w:spacing w:after="0" w:line="240" w:lineRule="auto"/>
        <w:rPr>
          <w:rFonts w:ascii="Times New Roman" w:eastAsia="Calibri" w:hAnsi="Times New Roman" w:cs="Times New Roman"/>
          <w:i/>
          <w:color w:val="000000"/>
          <w:lang w:eastAsia="lt-LT"/>
        </w:rPr>
      </w:pPr>
      <w:r w:rsidRPr="00130C5C">
        <w:rPr>
          <w:rFonts w:ascii="Times New Roman" w:eastAsia="Calibri" w:hAnsi="Times New Roman" w:cs="Times New Roman"/>
          <w:i/>
          <w:color w:val="000000"/>
          <w:lang w:eastAsia="lt-LT"/>
        </w:rPr>
        <w:t>Gamintojas</w:t>
      </w:r>
    </w:p>
    <w:p w:rsidR="00E31B55" w:rsidRPr="00130C5C" w:rsidRDefault="00E31B55" w:rsidP="00E31B55">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130C5C">
        <w:rPr>
          <w:rFonts w:ascii="Times New Roman" w:eastAsia="Calibri" w:hAnsi="Times New Roman" w:cs="Times New Roman"/>
          <w:color w:val="000000"/>
          <w:lang w:eastAsia="lt-LT"/>
        </w:rPr>
        <w:t>Guerbet</w:t>
      </w:r>
      <w:proofErr w:type="spellEnd"/>
      <w:r w:rsidRPr="00130C5C">
        <w:rPr>
          <w:rFonts w:ascii="Times New Roman" w:eastAsia="Calibri" w:hAnsi="Times New Roman" w:cs="Times New Roman"/>
          <w:color w:val="000000"/>
          <w:lang w:eastAsia="lt-LT"/>
        </w:rPr>
        <w:t xml:space="preserve"> </w:t>
      </w:r>
    </w:p>
    <w:p w:rsidR="00E31B55" w:rsidRPr="00130C5C" w:rsidRDefault="00E31B55" w:rsidP="00E31B55">
      <w:pPr>
        <w:autoSpaceDE w:val="0"/>
        <w:autoSpaceDN w:val="0"/>
        <w:adjustRightInd w:val="0"/>
        <w:spacing w:after="0" w:line="240" w:lineRule="auto"/>
        <w:rPr>
          <w:rFonts w:ascii="Times New Roman" w:eastAsia="Calibri" w:hAnsi="Times New Roman" w:cs="Times New Roman"/>
          <w:color w:val="000000"/>
          <w:lang w:eastAsia="lt-LT"/>
        </w:rPr>
      </w:pPr>
      <w:r w:rsidRPr="00130C5C">
        <w:rPr>
          <w:rFonts w:ascii="Times New Roman" w:eastAsia="Calibri" w:hAnsi="Times New Roman" w:cs="Times New Roman"/>
          <w:color w:val="000000"/>
          <w:lang w:eastAsia="lt-LT"/>
        </w:rPr>
        <w:t xml:space="preserve">16-24 </w:t>
      </w:r>
      <w:proofErr w:type="spellStart"/>
      <w:r w:rsidRPr="00130C5C">
        <w:rPr>
          <w:rFonts w:ascii="Times New Roman" w:eastAsia="Calibri" w:hAnsi="Times New Roman" w:cs="Times New Roman"/>
          <w:color w:val="000000"/>
          <w:lang w:eastAsia="lt-LT"/>
        </w:rPr>
        <w:t>rue</w:t>
      </w:r>
      <w:proofErr w:type="spellEnd"/>
      <w:r w:rsidRPr="00130C5C">
        <w:rPr>
          <w:rFonts w:ascii="Times New Roman" w:eastAsia="Calibri" w:hAnsi="Times New Roman" w:cs="Times New Roman"/>
          <w:color w:val="000000"/>
          <w:lang w:eastAsia="lt-LT"/>
        </w:rPr>
        <w:t xml:space="preserve"> </w:t>
      </w:r>
      <w:proofErr w:type="spellStart"/>
      <w:r w:rsidRPr="00130C5C">
        <w:rPr>
          <w:rFonts w:ascii="Times New Roman" w:eastAsia="Calibri" w:hAnsi="Times New Roman" w:cs="Times New Roman"/>
          <w:color w:val="000000"/>
          <w:lang w:eastAsia="lt-LT"/>
        </w:rPr>
        <w:t>Jean</w:t>
      </w:r>
      <w:proofErr w:type="spellEnd"/>
      <w:r w:rsidRPr="00130C5C">
        <w:rPr>
          <w:rFonts w:ascii="Times New Roman" w:eastAsia="Calibri" w:hAnsi="Times New Roman" w:cs="Times New Roman"/>
          <w:color w:val="000000"/>
          <w:lang w:eastAsia="lt-LT"/>
        </w:rPr>
        <w:t xml:space="preserve"> </w:t>
      </w:r>
      <w:proofErr w:type="spellStart"/>
      <w:r w:rsidRPr="00130C5C">
        <w:rPr>
          <w:rFonts w:ascii="Times New Roman" w:eastAsia="Calibri" w:hAnsi="Times New Roman" w:cs="Times New Roman"/>
          <w:color w:val="000000"/>
          <w:lang w:eastAsia="lt-LT"/>
        </w:rPr>
        <w:t>Chaptal</w:t>
      </w:r>
      <w:proofErr w:type="spellEnd"/>
      <w:r w:rsidRPr="00130C5C">
        <w:rPr>
          <w:rFonts w:ascii="Times New Roman" w:eastAsia="Calibri" w:hAnsi="Times New Roman" w:cs="Times New Roman"/>
          <w:color w:val="000000"/>
          <w:lang w:eastAsia="lt-LT"/>
        </w:rPr>
        <w:t xml:space="preserve"> </w:t>
      </w:r>
    </w:p>
    <w:p w:rsidR="00E31B55" w:rsidRPr="00130C5C" w:rsidRDefault="00E31B55" w:rsidP="00E31B55">
      <w:pPr>
        <w:autoSpaceDE w:val="0"/>
        <w:autoSpaceDN w:val="0"/>
        <w:adjustRightInd w:val="0"/>
        <w:spacing w:after="0" w:line="240" w:lineRule="auto"/>
        <w:rPr>
          <w:rFonts w:ascii="Times New Roman" w:eastAsia="Calibri" w:hAnsi="Times New Roman" w:cs="Times New Roman"/>
          <w:color w:val="000000"/>
          <w:lang w:eastAsia="lt-LT"/>
        </w:rPr>
      </w:pPr>
      <w:r w:rsidRPr="00130C5C">
        <w:rPr>
          <w:rFonts w:ascii="Times New Roman" w:eastAsia="Calibri" w:hAnsi="Times New Roman" w:cs="Times New Roman"/>
          <w:color w:val="000000"/>
          <w:lang w:eastAsia="lt-LT"/>
        </w:rPr>
        <w:t xml:space="preserve">93600 </w:t>
      </w:r>
      <w:proofErr w:type="spellStart"/>
      <w:r w:rsidRPr="00130C5C">
        <w:rPr>
          <w:rFonts w:ascii="Times New Roman" w:eastAsia="Calibri" w:hAnsi="Times New Roman" w:cs="Times New Roman"/>
          <w:color w:val="000000"/>
          <w:lang w:eastAsia="lt-LT"/>
        </w:rPr>
        <w:t>Aulnay-sous-Bois</w:t>
      </w:r>
      <w:proofErr w:type="spellEnd"/>
      <w:r w:rsidRPr="00130C5C">
        <w:rPr>
          <w:rFonts w:ascii="Times New Roman" w:eastAsia="Calibri" w:hAnsi="Times New Roman" w:cs="Times New Roman"/>
          <w:color w:val="000000"/>
          <w:lang w:eastAsia="lt-LT"/>
        </w:rPr>
        <w:t xml:space="preserve"> </w:t>
      </w:r>
    </w:p>
    <w:p w:rsidR="00E31B55" w:rsidRPr="00130C5C" w:rsidRDefault="00E31B55" w:rsidP="00E31B55">
      <w:pPr>
        <w:spacing w:after="0" w:line="240" w:lineRule="auto"/>
        <w:rPr>
          <w:rFonts w:ascii="Times New Roman" w:eastAsia="Calibri" w:hAnsi="Times New Roman" w:cs="Times New Roman"/>
          <w:caps/>
          <w:lang w:eastAsia="fr-FR"/>
        </w:rPr>
      </w:pPr>
      <w:r w:rsidRPr="00130C5C">
        <w:rPr>
          <w:rFonts w:ascii="Times New Roman" w:eastAsia="Calibri" w:hAnsi="Times New Roman" w:cs="Times New Roman"/>
          <w:color w:val="000000"/>
          <w:lang w:eastAsia="lt-LT"/>
        </w:rPr>
        <w:t>Prancūzija</w:t>
      </w:r>
    </w:p>
    <w:p w:rsidR="00E31B55" w:rsidRPr="00130C5C" w:rsidRDefault="00E31B55" w:rsidP="00E31B55">
      <w:pPr>
        <w:numPr>
          <w:ilvl w:val="12"/>
          <w:numId w:val="0"/>
        </w:numPr>
        <w:tabs>
          <w:tab w:val="left" w:pos="567"/>
        </w:tabs>
        <w:spacing w:after="0" w:line="260" w:lineRule="exact"/>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Šis vaistas EEE valstybėse narėse registruotas tokiais pavadinimais:</w:t>
      </w:r>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Kipras: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Bulgarija: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Estija: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Vokietija: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Latvija: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Lietuva: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Nyderlandai: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Lenkija: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shd w:val="clear" w:color="auto" w:fill="F5F5F5"/>
        <w:spacing w:after="0" w:line="240" w:lineRule="auto"/>
        <w:textAlignment w:val="top"/>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Slovakija: </w:t>
      </w:r>
      <w:proofErr w:type="spellStart"/>
      <w:r w:rsidRPr="00130C5C">
        <w:rPr>
          <w:rFonts w:ascii="Times New Roman" w:eastAsia="Times New Roman" w:hAnsi="Times New Roman" w:cs="Times New Roman"/>
          <w:snapToGrid w:val="0"/>
        </w:rPr>
        <w:t>Dotarem</w:t>
      </w:r>
      <w:proofErr w:type="spellEnd"/>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b/>
          <w:snapToGrid w:val="0"/>
        </w:rPr>
        <w:t xml:space="preserve">Šis pakuotės lapelis paskutinį kartą peržiūrėtas </w:t>
      </w:r>
      <w:r>
        <w:rPr>
          <w:b/>
          <w:noProof/>
        </w:rPr>
        <w:t>2024-05-08.</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tinklalapyje </w:t>
      </w:r>
      <w:hyperlink r:id="rId13" w:history="1">
        <w:r w:rsidRPr="00130C5C">
          <w:rPr>
            <w:rFonts w:ascii="Times New Roman" w:eastAsia="Times New Roman" w:hAnsi="Times New Roman" w:cs="Times New Roman"/>
            <w:snapToGrid w:val="0"/>
            <w:color w:val="0000FF"/>
            <w:u w:val="single"/>
          </w:rPr>
          <w:t>http://vvkt.lt/</w:t>
        </w:r>
      </w:hyperlink>
      <w:r w:rsidRPr="00130C5C">
        <w:rPr>
          <w:rFonts w:ascii="Times New Roman" w:eastAsia="Times New Roman" w:hAnsi="Times New Roman" w:cs="Times New Roman"/>
          <w:snapToGrid w:val="0"/>
        </w:rPr>
        <w:t>.</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Toliau pateikiama informacija skirta tik medicinos ar sveikatos priežiūros specialistams:</w:t>
      </w:r>
    </w:p>
    <w:p w:rsidR="00E31B55" w:rsidRPr="00130C5C" w:rsidRDefault="00E31B55" w:rsidP="00E31B55">
      <w:pPr>
        <w:spacing w:after="0" w:line="240" w:lineRule="auto"/>
        <w:rPr>
          <w:rFonts w:ascii="Times New Roman" w:eastAsia="SimSun" w:hAnsi="Times New Roman" w:cs="Times New Roman"/>
          <w:b/>
          <w:bCs/>
          <w:iCs/>
          <w:color w:val="000000"/>
          <w:lang w:eastAsia="x-none"/>
        </w:rPr>
      </w:pPr>
    </w:p>
    <w:p w:rsidR="00E31B55" w:rsidRPr="00130C5C" w:rsidRDefault="00E31B55" w:rsidP="00E31B55">
      <w:pPr>
        <w:spacing w:after="0" w:line="240" w:lineRule="auto"/>
        <w:rPr>
          <w:rFonts w:ascii="Times New Roman" w:eastAsia="SimSun" w:hAnsi="Times New Roman" w:cs="Times New Roman"/>
          <w:b/>
          <w:bCs/>
          <w:iCs/>
          <w:color w:val="000000"/>
          <w:lang w:eastAsia="x-none"/>
        </w:rPr>
      </w:pPr>
      <w:r w:rsidRPr="00130C5C">
        <w:rPr>
          <w:rFonts w:ascii="Times New Roman" w:eastAsia="SimSun" w:hAnsi="Times New Roman" w:cs="Times New Roman"/>
          <w:b/>
          <w:color w:val="000000"/>
          <w:lang w:eastAsia="x-none"/>
        </w:rPr>
        <w:t>Dozavimas</w:t>
      </w:r>
    </w:p>
    <w:p w:rsidR="00E31B55" w:rsidRPr="00130C5C" w:rsidRDefault="00E31B55" w:rsidP="00E31B55">
      <w:pPr>
        <w:spacing w:after="0" w:line="240" w:lineRule="auto"/>
        <w:rPr>
          <w:rFonts w:ascii="Times New Roman" w:eastAsia="SimSun" w:hAnsi="Times New Roman" w:cs="Times New Roman"/>
          <w:b/>
          <w:bCs/>
          <w:iCs/>
          <w:color w:val="000000"/>
          <w:lang w:eastAsia="x-none"/>
        </w:rPr>
      </w:pPr>
      <w:r w:rsidRPr="00130C5C">
        <w:rPr>
          <w:rFonts w:ascii="Times New Roman" w:eastAsia="SimSun" w:hAnsi="Times New Roman" w:cs="Times New Roman"/>
          <w:bCs/>
          <w:iCs/>
          <w:color w:val="000000"/>
          <w:lang w:eastAsia="x-none"/>
        </w:rPr>
        <w:t>Suaugusiųjų populiacija</w:t>
      </w:r>
    </w:p>
    <w:p w:rsidR="00E31B55" w:rsidRPr="00130C5C" w:rsidRDefault="00E31B55" w:rsidP="00E31B55">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bCs/>
          <w:iCs/>
          <w:snapToGrid w:val="0"/>
        </w:rPr>
        <w:t>Smegenų ir nugaros MRT</w:t>
      </w:r>
      <w:r w:rsidRPr="00130C5C">
        <w:rPr>
          <w:rFonts w:ascii="Times New Roman" w:eastAsia="Times New Roman" w:hAnsi="Times New Roman" w:cs="Times New Roman"/>
          <w:snapToGrid w:val="0"/>
        </w:rPr>
        <w:t>:</w:t>
      </w:r>
    </w:p>
    <w:p w:rsidR="00E31B55" w:rsidRPr="00130C5C" w:rsidRDefault="00E31B55" w:rsidP="00E31B55">
      <w:pPr>
        <w:tabs>
          <w:tab w:val="left" w:pos="567"/>
        </w:tabs>
        <w:autoSpaceDE w:val="0"/>
        <w:autoSpaceDN w:val="0"/>
        <w:adjustRightInd w:val="0"/>
        <w:spacing w:after="0" w:line="240" w:lineRule="auto"/>
        <w:ind w:left="567"/>
        <w:rPr>
          <w:rFonts w:ascii="Times New Roman" w:eastAsia="SimSun" w:hAnsi="Times New Roman" w:cs="Times New Roman"/>
          <w:color w:val="000000"/>
          <w:lang w:eastAsia="x-none"/>
        </w:rPr>
      </w:pPr>
      <w:r w:rsidRPr="00130C5C">
        <w:rPr>
          <w:rFonts w:ascii="Times New Roman" w:eastAsia="SimSun" w:hAnsi="Times New Roman" w:cs="Times New Roman"/>
          <w:bCs/>
          <w:color w:val="000000"/>
          <w:lang w:eastAsia="x-none"/>
        </w:rPr>
        <w:t>Atliekant neurologinius tyrimus dozė gali kisti nuo 0,1 iki 0,3 </w:t>
      </w:r>
      <w:proofErr w:type="spellStart"/>
      <w:r w:rsidRPr="00130C5C">
        <w:rPr>
          <w:rFonts w:ascii="Times New Roman" w:eastAsia="SimSun" w:hAnsi="Times New Roman" w:cs="Times New Roman"/>
          <w:bCs/>
          <w:color w:val="000000"/>
          <w:lang w:eastAsia="x-none"/>
        </w:rPr>
        <w:t>mmol</w:t>
      </w:r>
      <w:proofErr w:type="spellEnd"/>
      <w:r w:rsidRPr="00130C5C">
        <w:rPr>
          <w:rFonts w:ascii="Times New Roman" w:eastAsia="SimSun" w:hAnsi="Times New Roman" w:cs="Times New Roman"/>
          <w:bCs/>
          <w:color w:val="000000"/>
          <w:lang w:eastAsia="x-none"/>
        </w:rPr>
        <w:t>/kg kūno svorio, atitinkamai nuo 0,2 iki 0,6 ml/kg kūno svorio. Smegenų naviku sergantiems pacientams sušvirkštus 0,1 </w:t>
      </w:r>
      <w:proofErr w:type="spellStart"/>
      <w:r w:rsidRPr="00130C5C">
        <w:rPr>
          <w:rFonts w:ascii="Times New Roman" w:eastAsia="SimSun" w:hAnsi="Times New Roman" w:cs="Times New Roman"/>
          <w:bCs/>
          <w:color w:val="000000"/>
          <w:lang w:eastAsia="x-none"/>
        </w:rPr>
        <w:t>mmol</w:t>
      </w:r>
      <w:proofErr w:type="spellEnd"/>
      <w:r w:rsidRPr="00130C5C">
        <w:rPr>
          <w:rFonts w:ascii="Times New Roman" w:eastAsia="SimSun" w:hAnsi="Times New Roman" w:cs="Times New Roman"/>
          <w:bCs/>
          <w:color w:val="000000"/>
          <w:lang w:eastAsia="x-none"/>
        </w:rPr>
        <w:t xml:space="preserve">/kg kūno svorio, papildoma 0,2 </w:t>
      </w:r>
      <w:proofErr w:type="spellStart"/>
      <w:r w:rsidRPr="00130C5C">
        <w:rPr>
          <w:rFonts w:ascii="Times New Roman" w:eastAsia="SimSun" w:hAnsi="Times New Roman" w:cs="Times New Roman"/>
          <w:bCs/>
          <w:color w:val="000000"/>
          <w:lang w:eastAsia="x-none"/>
        </w:rPr>
        <w:t>mmol</w:t>
      </w:r>
      <w:proofErr w:type="spellEnd"/>
      <w:r w:rsidRPr="00130C5C">
        <w:rPr>
          <w:rFonts w:ascii="Times New Roman" w:eastAsia="SimSun" w:hAnsi="Times New Roman" w:cs="Times New Roman"/>
          <w:bCs/>
          <w:color w:val="000000"/>
          <w:lang w:eastAsia="x-none"/>
        </w:rPr>
        <w:t>/kg kūno svorio dozė gali padėti geriau apibūdinti naviką ir palengvinti sprendimą dėl gydymo.</w:t>
      </w:r>
    </w:p>
    <w:p w:rsidR="00E31B55" w:rsidRPr="00130C5C" w:rsidRDefault="00E31B55" w:rsidP="00E31B55">
      <w:pPr>
        <w:keepNext/>
        <w:numPr>
          <w:ilvl w:val="0"/>
          <w:numId w:val="16"/>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130C5C">
        <w:rPr>
          <w:rFonts w:ascii="Times New Roman" w:eastAsia="SimSun" w:hAnsi="Times New Roman" w:cs="Times New Roman"/>
          <w:bCs/>
          <w:iCs/>
          <w:color w:val="000000"/>
          <w:lang w:eastAsia="x-none"/>
        </w:rPr>
        <w:t>Viso kūno MRT</w:t>
      </w:r>
      <w:r w:rsidRPr="00130C5C">
        <w:rPr>
          <w:rFonts w:ascii="Times New Roman" w:eastAsia="SimSun" w:hAnsi="Times New Roman" w:cs="Times New Roman"/>
          <w:b/>
          <w:color w:val="000000"/>
          <w:lang w:eastAsia="x-none"/>
        </w:rPr>
        <w:t xml:space="preserve"> </w:t>
      </w:r>
      <w:r w:rsidRPr="00130C5C">
        <w:rPr>
          <w:rFonts w:ascii="Times New Roman" w:eastAsia="SimSun" w:hAnsi="Times New Roman" w:cs="Times New Roman"/>
          <w:color w:val="000000"/>
          <w:lang w:eastAsia="x-none"/>
        </w:rPr>
        <w:t xml:space="preserve">ir angiografija: </w:t>
      </w:r>
    </w:p>
    <w:p w:rsidR="00E31B55" w:rsidRPr="00130C5C" w:rsidRDefault="00E31B55" w:rsidP="00E31B55">
      <w:pPr>
        <w:spacing w:after="0" w:line="240" w:lineRule="auto"/>
        <w:ind w:left="567"/>
        <w:rPr>
          <w:rFonts w:ascii="Times New Roman" w:eastAsia="SimSun" w:hAnsi="Times New Roman" w:cs="Times New Roman"/>
          <w:iCs/>
          <w:color w:val="000000"/>
          <w:lang w:eastAsia="x-none"/>
        </w:rPr>
      </w:pPr>
      <w:r w:rsidRPr="00130C5C">
        <w:rPr>
          <w:rFonts w:ascii="Times New Roman" w:eastAsia="SimSun" w:hAnsi="Times New Roman" w:cs="Times New Roman"/>
          <w:color w:val="000000"/>
          <w:lang w:eastAsia="x-none"/>
        </w:rPr>
        <w:t>Diagnostiniu požiūriu tinkamą kontrastą užtikrinanti injekcijos į veną rekomenduojama dozė yra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(t. y., 0,2 ml/kg);</w:t>
      </w:r>
    </w:p>
    <w:p w:rsidR="00E31B55" w:rsidRPr="00130C5C" w:rsidRDefault="00E31B55" w:rsidP="00E31B55">
      <w:pPr>
        <w:numPr>
          <w:ilvl w:val="0"/>
          <w:numId w:val="16"/>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130C5C">
        <w:rPr>
          <w:rFonts w:ascii="Times New Roman" w:eastAsia="SimSun" w:hAnsi="Times New Roman" w:cs="Times New Roman"/>
          <w:color w:val="000000"/>
          <w:lang w:eastAsia="x-none"/>
        </w:rPr>
        <w:t>Angiografija: išskirtinėmis aplinkybėmis (pvz., nepavykus gauti didelės kraujagyslių dalies vaizdo pakankamos kokybės) gali būti pagrįstas antros iš eilės injekcijos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atitinkančios 0,2 ml/kg kūno svorio, skyrimas. Tačiau jei dviejų iš eilės švirkščiamų DOTAREM dozių vartojimas numatomas dar prieš atliekant angiografiją, priklausomai nuo turimų vaizdo tyrimo prietaisų, gali būti naudinga du kartus sušvirkšti 0,05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atitinkančią 0,1 ml/kg kūno svorio, dozę.</w:t>
      </w:r>
    </w:p>
    <w:p w:rsidR="00E31B55" w:rsidRPr="00130C5C" w:rsidRDefault="00E31B55" w:rsidP="00E31B55">
      <w:pPr>
        <w:spacing w:after="0" w:line="240" w:lineRule="auto"/>
        <w:rPr>
          <w:rFonts w:ascii="Times New Roman" w:eastAsia="Times New Roman" w:hAnsi="Times New Roman" w:cs="Times New Roman"/>
          <w:snapToGrid w:val="0"/>
        </w:rPr>
      </w:pPr>
    </w:p>
    <w:p w:rsidR="00E31B55" w:rsidRPr="00130C5C" w:rsidRDefault="00E31B55" w:rsidP="00E31B55">
      <w:pPr>
        <w:tabs>
          <w:tab w:val="left" w:pos="567"/>
        </w:tabs>
        <w:spacing w:after="0" w:line="260" w:lineRule="exact"/>
        <w:rPr>
          <w:rFonts w:ascii="Times New Roman" w:eastAsia="Times New Roman" w:hAnsi="Times New Roman" w:cs="Times New Roman"/>
          <w:i/>
          <w:snapToGrid w:val="0"/>
          <w:szCs w:val="20"/>
        </w:rPr>
      </w:pPr>
      <w:r w:rsidRPr="00130C5C">
        <w:rPr>
          <w:rFonts w:ascii="Times New Roman" w:eastAsia="Times New Roman" w:hAnsi="Times New Roman" w:cs="Times New Roman"/>
          <w:snapToGrid w:val="0"/>
        </w:rPr>
        <w:t>Vaikų populiacija</w:t>
      </w:r>
      <w:r w:rsidRPr="00130C5C">
        <w:rPr>
          <w:rFonts w:ascii="Times New Roman" w:eastAsia="Times New Roman" w:hAnsi="Times New Roman" w:cs="Times New Roman"/>
          <w:i/>
          <w:snapToGrid w:val="0"/>
          <w:szCs w:val="20"/>
        </w:rPr>
        <w:t xml:space="preserve"> (0-18 metų)</w:t>
      </w:r>
    </w:p>
    <w:p w:rsidR="00E31B55" w:rsidRPr="00130C5C" w:rsidRDefault="00E31B55" w:rsidP="00E31B55">
      <w:pPr>
        <w:numPr>
          <w:ilvl w:val="0"/>
          <w:numId w:val="16"/>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130C5C">
        <w:rPr>
          <w:rFonts w:ascii="Times New Roman" w:eastAsia="SimSun" w:hAnsi="Times New Roman" w:cs="Times New Roman"/>
          <w:color w:val="000000"/>
          <w:lang w:eastAsia="x-none"/>
        </w:rPr>
        <w:t xml:space="preserve">Smegenų ir nugaros MRT / viso kūno MRT: rekomenduojama ir maksimali </w:t>
      </w:r>
      <w:proofErr w:type="spellStart"/>
      <w:r w:rsidRPr="00130C5C">
        <w:rPr>
          <w:rFonts w:ascii="Times New Roman" w:eastAsia="SimSun" w:hAnsi="Times New Roman" w:cs="Times New Roman"/>
          <w:color w:val="000000"/>
          <w:lang w:eastAsia="x-none"/>
        </w:rPr>
        <w:t>Dotarem</w:t>
      </w:r>
      <w:proofErr w:type="spellEnd"/>
      <w:r w:rsidRPr="00130C5C">
        <w:rPr>
          <w:rFonts w:ascii="Times New Roman" w:eastAsia="SimSun" w:hAnsi="Times New Roman" w:cs="Times New Roman"/>
          <w:color w:val="000000"/>
          <w:lang w:eastAsia="x-none"/>
        </w:rPr>
        <w:t xml:space="preserve"> dozė yra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Vieno tyrimo metu negali būti vartojama daugiau nei viena dozė.</w:t>
      </w:r>
    </w:p>
    <w:p w:rsidR="00E31B55" w:rsidRPr="00130C5C" w:rsidRDefault="00E31B55" w:rsidP="00E31B55">
      <w:pPr>
        <w:spacing w:after="0" w:line="240" w:lineRule="auto"/>
        <w:ind w:left="567"/>
        <w:rPr>
          <w:rFonts w:ascii="Times New Roman" w:eastAsia="SimSun" w:hAnsi="Times New Roman" w:cs="Times New Roman"/>
          <w:color w:val="000000"/>
          <w:lang w:eastAsia="x-none"/>
        </w:rPr>
      </w:pPr>
      <w:r w:rsidRPr="00130C5C">
        <w:rPr>
          <w:rFonts w:ascii="Times New Roman" w:eastAsia="SimSun" w:hAnsi="Times New Roman" w:cs="Times New Roman"/>
          <w:color w:val="000000"/>
          <w:lang w:eastAsia="x-none"/>
        </w:rPr>
        <w:t>Dėl nepakankamo naujagimių iki 4 savaičių ir kūdikių iki 1 metų amžiaus inkstų funkcijos išsivystymo, DOTAREM vartoti tik po nuodugnaus apsvarstymo, vartojama dozė neturi viršyti 0,1 </w:t>
      </w:r>
      <w:proofErr w:type="spellStart"/>
      <w:r w:rsidRPr="00130C5C">
        <w:rPr>
          <w:rFonts w:ascii="Times New Roman" w:eastAsia="SimSun" w:hAnsi="Times New Roman" w:cs="Times New Roman"/>
          <w:color w:val="000000"/>
          <w:lang w:eastAsia="x-none"/>
        </w:rPr>
        <w:t>mmol</w:t>
      </w:r>
      <w:proofErr w:type="spellEnd"/>
      <w:r w:rsidRPr="00130C5C">
        <w:rPr>
          <w:rFonts w:ascii="Times New Roman" w:eastAsia="SimSun" w:hAnsi="Times New Roman" w:cs="Times New Roman"/>
          <w:color w:val="000000"/>
          <w:lang w:eastAsia="x-none"/>
        </w:rPr>
        <w:t>/kg kūno svorio. Skenavimo metu vartoti daugiau negu vieną dozę draudžiama. Duomenų apie kartotinį vartojimą nepakanka, todėl DOTAREM injekcijas kartoti draudžiama, nebent intervalas tarp injekcijų yra ne mažesnis kaip 7 paros.</w:t>
      </w:r>
    </w:p>
    <w:p w:rsidR="00E31B55" w:rsidRPr="00130C5C" w:rsidRDefault="00E31B55" w:rsidP="00E31B55">
      <w:pPr>
        <w:numPr>
          <w:ilvl w:val="0"/>
          <w:numId w:val="16"/>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130C5C">
        <w:rPr>
          <w:rFonts w:ascii="Times New Roman" w:eastAsia="SimSun" w:hAnsi="Times New Roman" w:cs="Times New Roman"/>
          <w:color w:val="000000"/>
          <w:lang w:eastAsia="x-none"/>
        </w:rPr>
        <w:t>Angiografija: DOTAREM nerekomenduojama skirti atliekant angiografiją jaunesniems kaip 18 metų amžiaus vaikams, nes duomenų apie veiksmingumą ir saugumą šiai indikacijai nepakanka.</w:t>
      </w:r>
    </w:p>
    <w:p w:rsidR="00E31B55" w:rsidRPr="00130C5C" w:rsidRDefault="00E31B55" w:rsidP="00E31B55">
      <w:pPr>
        <w:spacing w:after="0" w:line="240" w:lineRule="auto"/>
        <w:rPr>
          <w:rFonts w:ascii="Times New Roman" w:eastAsia="Times New Roman" w:hAnsi="Times New Roman" w:cs="Times New Roman"/>
          <w:snapToGrid w:val="0"/>
        </w:rPr>
      </w:pPr>
    </w:p>
    <w:p w:rsidR="00E31B55" w:rsidRPr="00130C5C" w:rsidRDefault="00E31B55" w:rsidP="00E31B55">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rPr>
        <w:t>Ypatingos populiacijos</w:t>
      </w:r>
    </w:p>
    <w:p w:rsidR="00E31B55" w:rsidRPr="00130C5C" w:rsidRDefault="00E31B55" w:rsidP="00E31B55">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Pacientai, kurių inkstų funkcija sutrikusi: pacientams, kuriems yra lengvas ar vidutinis inkstų funkcijos sutrikimas (</w:t>
      </w:r>
      <w:proofErr w:type="spellStart"/>
      <w:r w:rsidRPr="00130C5C">
        <w:rPr>
          <w:rFonts w:ascii="Times New Roman" w:eastAsia="Times New Roman" w:hAnsi="Times New Roman" w:cs="Times New Roman"/>
          <w:snapToGrid w:val="0"/>
        </w:rPr>
        <w:t>glomerulų</w:t>
      </w:r>
      <w:proofErr w:type="spellEnd"/>
      <w:r w:rsidRPr="00130C5C">
        <w:rPr>
          <w:rFonts w:ascii="Times New Roman" w:eastAsia="Times New Roman" w:hAnsi="Times New Roman" w:cs="Times New Roman"/>
          <w:snapToGrid w:val="0"/>
        </w:rPr>
        <w:t xml:space="preserve"> filtracijos greitis (GFG) </w:t>
      </w:r>
      <w:r w:rsidRPr="00130C5C">
        <w:rPr>
          <w:rFonts w:ascii="Times New Roman" w:eastAsia="Times New Roman" w:hAnsi="Times New Roman" w:cs="Times New Roman"/>
          <w:snapToGrid w:val="0"/>
        </w:rPr>
        <w:sym w:font="Symbol" w:char="F0B3"/>
      </w:r>
      <w:r w:rsidRPr="00130C5C">
        <w:rPr>
          <w:rFonts w:ascii="Times New Roman" w:eastAsia="Times New Roman" w:hAnsi="Times New Roman" w:cs="Times New Roman"/>
          <w:snapToGrid w:val="0"/>
        </w:rPr>
        <w:t>30 ml/min/1,73m</w:t>
      </w:r>
      <w:r w:rsidRPr="00130C5C">
        <w:rPr>
          <w:rFonts w:ascii="Times New Roman" w:eastAsia="Times New Roman" w:hAnsi="Times New Roman" w:cs="Times New Roman"/>
          <w:snapToGrid w:val="0"/>
          <w:vertAlign w:val="superscript"/>
        </w:rPr>
        <w:t>2</w:t>
      </w:r>
      <w:r w:rsidRPr="00130C5C">
        <w:rPr>
          <w:rFonts w:ascii="Times New Roman" w:eastAsia="Times New Roman" w:hAnsi="Times New Roman" w:cs="Times New Roman"/>
          <w:snapToGrid w:val="0"/>
        </w:rPr>
        <w:t xml:space="preserve">) skiriama suaugusiųjų dozė. Taip pat žiūrėkite žemiau „Pacientai, kurių inkstų funkcija sutrikusi“. </w:t>
      </w:r>
    </w:p>
    <w:p w:rsidR="00E31B55" w:rsidRPr="00130C5C" w:rsidRDefault="00E31B55" w:rsidP="00E31B55">
      <w:pPr>
        <w:numPr>
          <w:ilvl w:val="0"/>
          <w:numId w:val="17"/>
        </w:numPr>
        <w:tabs>
          <w:tab w:val="num" w:pos="-3119"/>
          <w:tab w:val="left" w:pos="-2977"/>
          <w:tab w:val="left" w:pos="567"/>
        </w:tabs>
        <w:spacing w:after="0" w:line="240" w:lineRule="auto"/>
        <w:ind w:left="567" w:hanging="567"/>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Pacientai, kurių kepenų funkcija sutrikusi: šiems pacientams galima skirti suaugusiųjų dozę. Vaisto skirti rekomenduojama atsargiai, </w:t>
      </w:r>
      <w:r w:rsidRPr="00130C5C">
        <w:rPr>
          <w:rFonts w:ascii="Times New Roman" w:eastAsia="Times New Roman" w:hAnsi="Times New Roman" w:cs="Times New Roman"/>
          <w:snapToGrid w:val="0"/>
          <w:color w:val="000000"/>
        </w:rPr>
        <w:t xml:space="preserve">ypač </w:t>
      </w:r>
      <w:proofErr w:type="spellStart"/>
      <w:r w:rsidRPr="00130C5C">
        <w:rPr>
          <w:rFonts w:ascii="Times New Roman" w:eastAsia="Times New Roman" w:hAnsi="Times New Roman" w:cs="Times New Roman"/>
          <w:snapToGrid w:val="0"/>
        </w:rPr>
        <w:t>perioperacinio</w:t>
      </w:r>
      <w:proofErr w:type="spellEnd"/>
      <w:r w:rsidRPr="00130C5C">
        <w:rPr>
          <w:rFonts w:ascii="Times New Roman" w:eastAsia="Times New Roman" w:hAnsi="Times New Roman" w:cs="Times New Roman"/>
          <w:snapToGrid w:val="0"/>
        </w:rPr>
        <w:t xml:space="preserve"> kepenų transplantacijos laikotarpio metu.</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p>
    <w:p w:rsidR="00E31B55" w:rsidRPr="00130C5C" w:rsidRDefault="00E31B55" w:rsidP="00E31B55">
      <w:pPr>
        <w:tabs>
          <w:tab w:val="left" w:pos="567"/>
        </w:tabs>
        <w:spacing w:after="0" w:line="240" w:lineRule="auto"/>
        <w:rPr>
          <w:rFonts w:ascii="Times New Roman" w:eastAsia="SimSun" w:hAnsi="Times New Roman" w:cs="Times New Roman"/>
          <w:b/>
          <w:bCs/>
          <w:color w:val="000000"/>
          <w:lang w:eastAsia="x-none"/>
        </w:rPr>
      </w:pPr>
      <w:r w:rsidRPr="00130C5C">
        <w:rPr>
          <w:rFonts w:ascii="Times New Roman" w:eastAsia="SimSun" w:hAnsi="Times New Roman" w:cs="Times New Roman"/>
          <w:b/>
          <w:bCs/>
          <w:color w:val="000000"/>
          <w:lang w:eastAsia="x-none"/>
        </w:rPr>
        <w:t>Vartojimo metodas</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DOTAREM skirtas vartoti tik į veną. DOTAREM negalima švirkšti atliekant </w:t>
      </w:r>
      <w:proofErr w:type="spellStart"/>
      <w:r w:rsidRPr="00130C5C">
        <w:rPr>
          <w:rFonts w:ascii="Times New Roman" w:eastAsia="Times New Roman" w:hAnsi="Times New Roman" w:cs="Times New Roman"/>
          <w:snapToGrid w:val="0"/>
        </w:rPr>
        <w:t>subarachnoidinę</w:t>
      </w:r>
      <w:proofErr w:type="spellEnd"/>
      <w:r w:rsidRPr="00130C5C">
        <w:rPr>
          <w:rFonts w:ascii="Times New Roman" w:eastAsia="Times New Roman" w:hAnsi="Times New Roman" w:cs="Times New Roman"/>
          <w:snapToGrid w:val="0"/>
        </w:rPr>
        <w:t xml:space="preserve"> (ar </w:t>
      </w:r>
      <w:proofErr w:type="spellStart"/>
      <w:r w:rsidRPr="00130C5C">
        <w:rPr>
          <w:rFonts w:ascii="Times New Roman" w:eastAsia="Times New Roman" w:hAnsi="Times New Roman" w:cs="Times New Roman"/>
          <w:snapToGrid w:val="0"/>
        </w:rPr>
        <w:t>epidurinę</w:t>
      </w:r>
      <w:proofErr w:type="spellEnd"/>
      <w:r w:rsidRPr="00130C5C">
        <w:rPr>
          <w:rFonts w:ascii="Times New Roman" w:eastAsia="Times New Roman" w:hAnsi="Times New Roman" w:cs="Times New Roman"/>
          <w:snapToGrid w:val="0"/>
        </w:rPr>
        <w:t>) injekciją.</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Infuzijos greitis: 3-5 ml/min. (didesnis infuzijos greitis – iki 120 ml/min., t. y. 2 ml/s gali būti naudojamas </w:t>
      </w:r>
      <w:proofErr w:type="spellStart"/>
      <w:r w:rsidRPr="00130C5C">
        <w:rPr>
          <w:rFonts w:ascii="Times New Roman" w:eastAsia="Times New Roman" w:hAnsi="Times New Roman" w:cs="Times New Roman"/>
          <w:snapToGrid w:val="0"/>
        </w:rPr>
        <w:t>angiografinėms</w:t>
      </w:r>
      <w:proofErr w:type="spellEnd"/>
      <w:r w:rsidRPr="00130C5C">
        <w:rPr>
          <w:rFonts w:ascii="Times New Roman" w:eastAsia="Times New Roman" w:hAnsi="Times New Roman" w:cs="Times New Roman"/>
          <w:snapToGrid w:val="0"/>
        </w:rPr>
        <w:t xml:space="preserve"> procedūroms)</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Tinkamiausias vaizdas: per 45 minutes po injekcijos.</w:t>
      </w:r>
    </w:p>
    <w:p w:rsidR="00E31B55" w:rsidRPr="00130C5C" w:rsidRDefault="00E31B55" w:rsidP="00E31B55">
      <w:pPr>
        <w:tabs>
          <w:tab w:val="left" w:pos="567"/>
        </w:tabs>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Tinkamiausia vaizdų seka: T1 režimu.</w:t>
      </w:r>
    </w:p>
    <w:p w:rsidR="00E31B55" w:rsidRPr="00130C5C" w:rsidRDefault="00E31B55" w:rsidP="00E31B55">
      <w:pPr>
        <w:tabs>
          <w:tab w:val="left" w:pos="567"/>
        </w:tabs>
        <w:spacing w:after="0" w:line="240" w:lineRule="auto"/>
        <w:rPr>
          <w:rFonts w:ascii="Times New Roman" w:eastAsia="SimSun" w:hAnsi="Times New Roman" w:cs="Times New Roman"/>
          <w:color w:val="000000"/>
          <w:lang w:eastAsia="x-none"/>
        </w:rPr>
      </w:pPr>
      <w:r w:rsidRPr="00130C5C">
        <w:rPr>
          <w:rFonts w:ascii="Times New Roman" w:eastAsia="SimSun" w:hAnsi="Times New Roman" w:cs="Times New Roman"/>
          <w:bCs/>
          <w:color w:val="000000"/>
          <w:lang w:eastAsia="x-none"/>
        </w:rPr>
        <w:t>Jei įmanoma, kontrastinė medžiaga turi būti švirkščiama į kraujagysles pacientui gulint. Sušvirkštus pacientą reikia stebėti mažiausiai pusvalandį, nes, remiantis patirtimi, dauguma nepageidaujamų poveikių pasireiškia per šį laikotarpį.</w:t>
      </w:r>
    </w:p>
    <w:p w:rsidR="00E31B55" w:rsidRPr="00130C5C" w:rsidRDefault="00E31B55" w:rsidP="00E31B55">
      <w:pPr>
        <w:tabs>
          <w:tab w:val="left" w:pos="567"/>
        </w:tabs>
        <w:spacing w:after="0" w:line="240" w:lineRule="auto"/>
        <w:rPr>
          <w:rFonts w:ascii="Times New Roman" w:eastAsia="SimSun" w:hAnsi="Times New Roman" w:cs="Times New Roman"/>
          <w:lang w:eastAsia="zh-CN"/>
        </w:rPr>
      </w:pPr>
      <w:r w:rsidRPr="00130C5C">
        <w:rPr>
          <w:rFonts w:ascii="Times New Roman" w:eastAsia="SimSun" w:hAnsi="Times New Roman" w:cs="Times New Roman"/>
          <w:lang w:eastAsia="zh-CN"/>
        </w:rPr>
        <w:t>Įsukite stūmoklio kotelį į guminį stūmoklį ir sušvirkškite į veną tyrimui reikalingą preparato kiekį.</w:t>
      </w:r>
    </w:p>
    <w:p w:rsidR="00E31B55" w:rsidRPr="00130C5C" w:rsidRDefault="00E31B55" w:rsidP="00E31B55">
      <w:pPr>
        <w:tabs>
          <w:tab w:val="left" w:pos="567"/>
          <w:tab w:val="left" w:pos="6690"/>
        </w:tabs>
        <w:spacing w:after="0" w:line="240" w:lineRule="auto"/>
        <w:rPr>
          <w:rFonts w:ascii="Times New Roman" w:eastAsia="SimSun" w:hAnsi="Times New Roman" w:cs="Times New Roman"/>
          <w:lang w:eastAsia="x-none"/>
        </w:rPr>
      </w:pPr>
      <w:r w:rsidRPr="00130C5C">
        <w:rPr>
          <w:rFonts w:ascii="Times New Roman" w:eastAsia="SimSun" w:hAnsi="Times New Roman" w:cs="Times New Roman"/>
          <w:bCs/>
          <w:lang w:eastAsia="x-none"/>
        </w:rPr>
        <w:t>Skirtas tik vienkartiniam vartojimui, nesuvartotą</w:t>
      </w:r>
      <w:r w:rsidRPr="00130C5C">
        <w:rPr>
          <w:rFonts w:ascii="Times New Roman" w:eastAsia="SimSun" w:hAnsi="Times New Roman" w:cs="Times New Roman"/>
          <w:b/>
          <w:bCs/>
          <w:u w:val="single"/>
          <w:lang w:eastAsia="x-none"/>
        </w:rPr>
        <w:t xml:space="preserve"> </w:t>
      </w:r>
      <w:r w:rsidRPr="00130C5C">
        <w:rPr>
          <w:rFonts w:ascii="Times New Roman" w:eastAsia="SimSun" w:hAnsi="Times New Roman" w:cs="Times New Roman"/>
          <w:bCs/>
          <w:lang w:eastAsia="x-none"/>
        </w:rPr>
        <w:t>tirpalą reikia išmesti.</w:t>
      </w:r>
      <w:r w:rsidRPr="00130C5C">
        <w:rPr>
          <w:rFonts w:ascii="Times New Roman" w:eastAsia="SimSun" w:hAnsi="Times New Roman" w:cs="Times New Roman"/>
          <w:bCs/>
          <w:lang w:eastAsia="x-none"/>
        </w:rPr>
        <w:tab/>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Prieš vartojant injekcinį tirpalą reikia patikrinti vizualiai. Galima naudoti tik skaidrius, be matomų nuosėdų tirpalus.</w:t>
      </w:r>
    </w:p>
    <w:p w:rsidR="00E31B55" w:rsidRPr="00130C5C" w:rsidRDefault="00E31B55" w:rsidP="00E31B55">
      <w:pPr>
        <w:tabs>
          <w:tab w:val="left" w:pos="567"/>
        </w:tabs>
        <w:spacing w:after="0" w:line="260" w:lineRule="exact"/>
        <w:rPr>
          <w:rFonts w:ascii="Times New Roman" w:eastAsia="MS Mincho" w:hAnsi="Times New Roman" w:cs="Times New Roman"/>
          <w:bCs/>
          <w:iCs/>
          <w:snapToGrid w:val="0"/>
        </w:rPr>
      </w:pPr>
      <w:r w:rsidRPr="00130C5C">
        <w:rPr>
          <w:rFonts w:ascii="Times New Roman" w:eastAsia="Times New Roman" w:hAnsi="Times New Roman" w:cs="Times New Roman"/>
          <w:snapToGrid w:val="0"/>
        </w:rPr>
        <w:t xml:space="preserve">Vaikų populiacija </w:t>
      </w:r>
      <w:r w:rsidRPr="00130C5C">
        <w:rPr>
          <w:rFonts w:ascii="Times New Roman" w:eastAsia="Times New Roman" w:hAnsi="Times New Roman" w:cs="Times New Roman"/>
          <w:snapToGrid w:val="0"/>
          <w:szCs w:val="20"/>
        </w:rPr>
        <w:t>(0-18 metų)</w:t>
      </w:r>
    </w:p>
    <w:p w:rsidR="00E31B55" w:rsidRPr="00130C5C" w:rsidRDefault="00E31B55" w:rsidP="00E31B55">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130C5C">
        <w:rPr>
          <w:rFonts w:ascii="Times New Roman" w:eastAsia="Times New Roman" w:hAnsi="Times New Roman" w:cs="Times New Roman"/>
          <w:snapToGrid w:val="0"/>
          <w:szCs w:val="20"/>
        </w:rPr>
        <w:t xml:space="preserve">Priklausomai nuo DOTAREM kiekio, kurią reikės duoti vaikui, rekomenduotina naudoti </w:t>
      </w:r>
      <w:proofErr w:type="spellStart"/>
      <w:r w:rsidRPr="00130C5C">
        <w:rPr>
          <w:rFonts w:ascii="Times New Roman" w:eastAsia="Times New Roman" w:hAnsi="Times New Roman" w:cs="Times New Roman"/>
          <w:snapToGrid w:val="0"/>
          <w:szCs w:val="20"/>
        </w:rPr>
        <w:t>Dotarem</w:t>
      </w:r>
      <w:proofErr w:type="spellEnd"/>
      <w:r w:rsidRPr="00130C5C">
        <w:rPr>
          <w:rFonts w:ascii="Times New Roman" w:eastAsia="Times New Roman" w:hAnsi="Times New Roman" w:cs="Times New Roman"/>
          <w:snapToGrid w:val="0"/>
          <w:szCs w:val="20"/>
        </w:rPr>
        <w:t xml:space="preserve"> flakonus su vienkartinio naudojimo švirkštu, kuris pritaikytas šiam kiekiui, tam, kad būtų pasiektas geresnis injekcijos kiekio tikslumas.</w:t>
      </w:r>
    </w:p>
    <w:p w:rsidR="00E31B55" w:rsidRPr="00130C5C" w:rsidRDefault="00E31B55" w:rsidP="00E31B55">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130C5C">
        <w:rPr>
          <w:rFonts w:ascii="Times New Roman" w:eastAsia="Times New Roman" w:hAnsi="Times New Roman" w:cs="Times New Roman"/>
          <w:snapToGrid w:val="0"/>
          <w:szCs w:val="20"/>
        </w:rPr>
        <w:t>Naujagimiams ir kūdikiams reikiama dozė turi būti administruojama rankiniu būdu.</w:t>
      </w:r>
    </w:p>
    <w:p w:rsidR="00E31B55" w:rsidRPr="00130C5C" w:rsidRDefault="00E31B55" w:rsidP="00E31B55">
      <w:pPr>
        <w:numPr>
          <w:ilvl w:val="12"/>
          <w:numId w:val="0"/>
        </w:numPr>
        <w:spacing w:after="0" w:line="240" w:lineRule="auto"/>
        <w:ind w:right="-2"/>
        <w:rPr>
          <w:rFonts w:ascii="Times New Roman" w:eastAsia="Times New Roman" w:hAnsi="Times New Roman" w:cs="Times New Roman"/>
          <w:snapToGrid w:val="0"/>
        </w:rPr>
      </w:pPr>
    </w:p>
    <w:p w:rsidR="00E31B55" w:rsidRPr="00130C5C" w:rsidRDefault="00E31B55" w:rsidP="00E31B55">
      <w:pPr>
        <w:numPr>
          <w:ilvl w:val="12"/>
          <w:numId w:val="0"/>
        </w:numPr>
        <w:spacing w:after="0" w:line="240" w:lineRule="auto"/>
        <w:outlineLvl w:val="3"/>
        <w:rPr>
          <w:rFonts w:ascii="Times New Roman" w:eastAsia="Times New Roman" w:hAnsi="Times New Roman" w:cs="Times New Roman"/>
          <w:b/>
          <w:snapToGrid w:val="0"/>
          <w:lang w:eastAsia="x-none"/>
        </w:rPr>
      </w:pPr>
    </w:p>
    <w:p w:rsidR="00E31B55" w:rsidRPr="00130C5C" w:rsidRDefault="00E31B55" w:rsidP="00E31B55">
      <w:pPr>
        <w:numPr>
          <w:ilvl w:val="12"/>
          <w:numId w:val="0"/>
        </w:numPr>
        <w:tabs>
          <w:tab w:val="left" w:pos="567"/>
          <w:tab w:val="left" w:pos="720"/>
        </w:tabs>
        <w:spacing w:after="0" w:line="240" w:lineRule="auto"/>
        <w:ind w:right="-2"/>
        <w:rPr>
          <w:rFonts w:ascii="Times New Roman" w:eastAsia="Times New Roman" w:hAnsi="Times New Roman" w:cs="Times New Roman"/>
          <w:b/>
          <w:snapToGrid w:val="0"/>
        </w:rPr>
      </w:pPr>
      <w:r w:rsidRPr="00130C5C">
        <w:rPr>
          <w:rFonts w:ascii="Times New Roman" w:eastAsia="Times New Roman" w:hAnsi="Times New Roman" w:cs="Times New Roman"/>
          <w:b/>
          <w:snapToGrid w:val="0"/>
        </w:rPr>
        <w:t>Pacientai, kurių inkstų funkcija sutrikusi</w:t>
      </w:r>
    </w:p>
    <w:p w:rsidR="00E31B55" w:rsidRPr="00130C5C" w:rsidRDefault="00E31B55" w:rsidP="00E31B55">
      <w:pPr>
        <w:numPr>
          <w:ilvl w:val="12"/>
          <w:numId w:val="0"/>
        </w:numPr>
        <w:tabs>
          <w:tab w:val="left" w:pos="567"/>
          <w:tab w:val="left" w:pos="720"/>
        </w:tabs>
        <w:spacing w:after="0" w:line="240" w:lineRule="auto"/>
        <w:ind w:right="-2"/>
        <w:rPr>
          <w:rFonts w:ascii="Times New Roman" w:eastAsia="Times New Roman" w:hAnsi="Times New Roman" w:cs="Times New Roman"/>
          <w:b/>
          <w:bCs/>
          <w:iCs/>
          <w:snapToGrid w:val="0"/>
          <w:color w:val="000000"/>
        </w:rPr>
      </w:pPr>
    </w:p>
    <w:p w:rsidR="00E31B55" w:rsidRPr="00130C5C" w:rsidRDefault="00E31B55" w:rsidP="00E31B55">
      <w:pPr>
        <w:numPr>
          <w:ilvl w:val="12"/>
          <w:numId w:val="0"/>
        </w:numPr>
        <w:tabs>
          <w:tab w:val="left" w:pos="567"/>
          <w:tab w:val="left" w:pos="720"/>
        </w:tabs>
        <w:spacing w:after="0" w:line="240" w:lineRule="auto"/>
        <w:ind w:right="-2"/>
        <w:rPr>
          <w:rFonts w:ascii="Times New Roman" w:eastAsia="Times New Roman" w:hAnsi="Times New Roman" w:cs="Times New Roman"/>
          <w:b/>
          <w:iCs/>
          <w:snapToGrid w:val="0"/>
          <w:color w:val="000000"/>
        </w:rPr>
      </w:pPr>
      <w:r w:rsidRPr="00130C5C">
        <w:rPr>
          <w:rFonts w:ascii="Times New Roman" w:eastAsia="Times New Roman" w:hAnsi="Times New Roman" w:cs="Times New Roman"/>
          <w:b/>
          <w:snapToGrid w:val="0"/>
          <w:color w:val="000000"/>
        </w:rPr>
        <w:t>Prieš DOTAREM vartojimą, visiems pacientams rekomenduojama atlikti laboratorinius tyrimus, ištirti dėl inkstų funkcijos sutrikimų.</w:t>
      </w:r>
    </w:p>
    <w:p w:rsidR="00E31B55" w:rsidRPr="00130C5C" w:rsidRDefault="00E31B55" w:rsidP="00E31B55">
      <w:pPr>
        <w:numPr>
          <w:ilvl w:val="12"/>
          <w:numId w:val="0"/>
        </w:numPr>
        <w:tabs>
          <w:tab w:val="left" w:pos="567"/>
          <w:tab w:val="left" w:pos="720"/>
        </w:tabs>
        <w:spacing w:after="0" w:line="240" w:lineRule="auto"/>
        <w:ind w:right="-2"/>
        <w:rPr>
          <w:rFonts w:ascii="Times New Roman" w:eastAsia="Times New Roman" w:hAnsi="Times New Roman" w:cs="Times New Roman"/>
          <w:iCs/>
          <w:snapToGrid w:val="0"/>
          <w:color w:val="000000"/>
        </w:rPr>
      </w:pPr>
    </w:p>
    <w:p w:rsidR="00E31B55" w:rsidRPr="00130C5C" w:rsidRDefault="00E31B55" w:rsidP="00E31B55">
      <w:pPr>
        <w:numPr>
          <w:ilvl w:val="12"/>
          <w:numId w:val="0"/>
        </w:numPr>
        <w:tabs>
          <w:tab w:val="left" w:pos="567"/>
          <w:tab w:val="left" w:pos="720"/>
        </w:tabs>
        <w:spacing w:after="0" w:line="240" w:lineRule="auto"/>
        <w:ind w:right="-2"/>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Vartojant kai kuriuos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turinčius kontrastinius preparatus p</w:t>
      </w:r>
      <w:r w:rsidRPr="00130C5C">
        <w:rPr>
          <w:rFonts w:ascii="Times New Roman" w:eastAsia="Times New Roman" w:hAnsi="Times New Roman" w:cs="Times New Roman"/>
          <w:snapToGrid w:val="0"/>
          <w:color w:val="000000"/>
        </w:rPr>
        <w:t>acientams</w:t>
      </w:r>
      <w:r w:rsidRPr="00130C5C">
        <w:rPr>
          <w:rFonts w:ascii="Times New Roman" w:eastAsia="Times New Roman" w:hAnsi="Times New Roman" w:cs="Times New Roman"/>
          <w:snapToGrid w:val="0"/>
        </w:rPr>
        <w:t>, kuriems yra sunkus arba lėtinis sunkus inkstų funkcijos sutrikimas</w:t>
      </w:r>
      <w:r w:rsidRPr="00130C5C">
        <w:rPr>
          <w:rFonts w:ascii="Times New Roman" w:eastAsia="Times New Roman" w:hAnsi="Times New Roman" w:cs="Times New Roman"/>
          <w:snapToGrid w:val="0"/>
          <w:color w:val="000000"/>
        </w:rPr>
        <w:t xml:space="preserve"> (</w:t>
      </w:r>
      <w:proofErr w:type="spellStart"/>
      <w:r w:rsidRPr="00130C5C">
        <w:rPr>
          <w:rFonts w:ascii="Times New Roman" w:eastAsia="Times New Roman" w:hAnsi="Times New Roman" w:cs="Times New Roman"/>
          <w:snapToGrid w:val="0"/>
        </w:rPr>
        <w:t>glomerulų</w:t>
      </w:r>
      <w:proofErr w:type="spellEnd"/>
      <w:r w:rsidRPr="00130C5C">
        <w:rPr>
          <w:rFonts w:ascii="Times New Roman" w:eastAsia="Times New Roman" w:hAnsi="Times New Roman" w:cs="Times New Roman"/>
          <w:snapToGrid w:val="0"/>
        </w:rPr>
        <w:t xml:space="preserve"> filtracijos greitis (</w:t>
      </w:r>
      <w:r w:rsidRPr="00130C5C">
        <w:rPr>
          <w:rFonts w:ascii="Times New Roman" w:eastAsia="Times New Roman" w:hAnsi="Times New Roman" w:cs="Times New Roman"/>
          <w:snapToGrid w:val="0"/>
          <w:color w:val="000000"/>
        </w:rPr>
        <w:t>GFG) &lt; 30 ml/min/1,73m</w:t>
      </w:r>
      <w:r w:rsidRPr="00130C5C">
        <w:rPr>
          <w:rFonts w:ascii="Times New Roman" w:eastAsia="Times New Roman" w:hAnsi="Times New Roman" w:cs="Times New Roman"/>
          <w:snapToGrid w:val="0"/>
          <w:color w:val="000000"/>
          <w:vertAlign w:val="superscript"/>
        </w:rPr>
        <w:t>2</w:t>
      </w:r>
      <w:r w:rsidRPr="00130C5C">
        <w:rPr>
          <w:rFonts w:ascii="Times New Roman" w:eastAsia="Times New Roman" w:hAnsi="Times New Roman" w:cs="Times New Roman"/>
          <w:snapToGrid w:val="0"/>
          <w:color w:val="000000"/>
        </w:rPr>
        <w:t xml:space="preserve">), </w:t>
      </w:r>
      <w:r w:rsidRPr="00130C5C">
        <w:rPr>
          <w:rFonts w:ascii="Times New Roman" w:eastAsia="Times New Roman" w:hAnsi="Times New Roman" w:cs="Times New Roman"/>
          <w:snapToGrid w:val="0"/>
        </w:rPr>
        <w:t>gauta pranešimų apie</w:t>
      </w:r>
      <w:r w:rsidRPr="00130C5C">
        <w:rPr>
          <w:rFonts w:ascii="Times New Roman" w:eastAsia="Times New Roman" w:hAnsi="Times New Roman" w:cs="Times New Roman"/>
          <w:snapToGrid w:val="0"/>
          <w:color w:val="000000"/>
        </w:rPr>
        <w:t xml:space="preserve"> </w:t>
      </w:r>
      <w:proofErr w:type="spellStart"/>
      <w:r w:rsidRPr="00130C5C">
        <w:rPr>
          <w:rFonts w:ascii="Times New Roman" w:eastAsia="Times New Roman" w:hAnsi="Times New Roman" w:cs="Times New Roman"/>
          <w:snapToGrid w:val="0"/>
          <w:color w:val="000000"/>
        </w:rPr>
        <w:t>nefrogeninės</w:t>
      </w:r>
      <w:proofErr w:type="spellEnd"/>
      <w:r w:rsidRPr="00130C5C">
        <w:rPr>
          <w:rFonts w:ascii="Times New Roman" w:eastAsia="Times New Roman" w:hAnsi="Times New Roman" w:cs="Times New Roman"/>
          <w:snapToGrid w:val="0"/>
          <w:color w:val="000000"/>
        </w:rPr>
        <w:t xml:space="preserve"> sisteminės fibrozės</w:t>
      </w:r>
      <w:r w:rsidRPr="00130C5C">
        <w:rPr>
          <w:rFonts w:ascii="Times New Roman" w:eastAsia="Times New Roman" w:hAnsi="Times New Roman" w:cs="Times New Roman"/>
          <w:b/>
          <w:snapToGrid w:val="0"/>
          <w:color w:val="000000"/>
        </w:rPr>
        <w:t xml:space="preserve"> </w:t>
      </w:r>
      <w:r w:rsidRPr="00130C5C">
        <w:rPr>
          <w:rFonts w:ascii="Times New Roman" w:eastAsia="Times New Roman" w:hAnsi="Times New Roman" w:cs="Times New Roman"/>
          <w:snapToGrid w:val="0"/>
          <w:color w:val="000000"/>
        </w:rPr>
        <w:t>(NSF) atvejus. P</w:t>
      </w:r>
      <w:r w:rsidRPr="00130C5C">
        <w:rPr>
          <w:rFonts w:ascii="Times New Roman" w:eastAsia="Times New Roman" w:hAnsi="Times New Roman" w:cs="Times New Roman"/>
          <w:snapToGrid w:val="0"/>
        </w:rPr>
        <w:t xml:space="preserve">acientams, kuriems atliekama kepenų transplantacija, priklauso padidintos rizikos grupei, kadangi šioje grupėje yra didelis sunkaus inkstų funkcijos sutrikimo pasireiškimo dažnis. </w:t>
      </w:r>
      <w:r w:rsidRPr="00130C5C">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pacientams </w:t>
      </w:r>
      <w:proofErr w:type="spellStart"/>
      <w:r w:rsidRPr="00130C5C">
        <w:rPr>
          <w:rFonts w:ascii="Times New Roman" w:eastAsia="Times New Roman" w:hAnsi="Times New Roman" w:cs="Times New Roman"/>
          <w:snapToGrid w:val="0"/>
        </w:rPr>
        <w:t>perioperacinio</w:t>
      </w:r>
      <w:proofErr w:type="spellEnd"/>
      <w:r w:rsidRPr="00130C5C">
        <w:rPr>
          <w:rFonts w:ascii="Times New Roman" w:eastAsia="Times New Roman" w:hAnsi="Times New Roman" w:cs="Times New Roman"/>
          <w:snapToGrid w:val="0"/>
        </w:rPr>
        <w:t xml:space="preserve"> kepenų transplantacijos</w:t>
      </w:r>
      <w:r w:rsidRPr="00130C5C">
        <w:rPr>
          <w:rFonts w:ascii="Times New Roman" w:eastAsia="Times New Roman" w:hAnsi="Times New Roman" w:cs="Times New Roman"/>
          <w:snapToGrid w:val="0"/>
          <w:color w:val="000000"/>
        </w:rPr>
        <w:t xml:space="preserve"> </w:t>
      </w:r>
      <w:r w:rsidRPr="00130C5C">
        <w:rPr>
          <w:rFonts w:ascii="Times New Roman" w:eastAsia="Times New Roman" w:hAnsi="Times New Roman" w:cs="Times New Roman"/>
          <w:snapToGrid w:val="0"/>
        </w:rPr>
        <w:t>laikotarpio metu,</w:t>
      </w:r>
      <w:r w:rsidRPr="00130C5C">
        <w:rPr>
          <w:rFonts w:ascii="Times New Roman" w:eastAsia="Times New Roman" w:hAnsi="Times New Roman" w:cs="Times New Roman"/>
          <w:snapToGrid w:val="0"/>
          <w:color w:val="000000"/>
        </w:rPr>
        <w:t xml:space="preserve"> tik įvertinus naudos ir rizikos santykį. DOTAREM vartoti tik tuo atveju, jeigu diagnostinė informacija būtina ir jos negalima gauti nekontrastinio magnetinio rezonanso tyrimo (MRT) pagalba. </w:t>
      </w:r>
      <w:r w:rsidRPr="00130C5C">
        <w:rPr>
          <w:rFonts w:ascii="Times New Roman" w:eastAsia="Times New Roman" w:hAnsi="Times New Roman" w:cs="Times New Roman"/>
          <w:snapToGrid w:val="0"/>
        </w:rPr>
        <w:t>Jei DOTAREM vartojimo išvengti neįmanoma, dozė neturi viršyti 0,1 </w:t>
      </w:r>
      <w:proofErr w:type="spellStart"/>
      <w:r w:rsidRPr="00130C5C">
        <w:rPr>
          <w:rFonts w:ascii="Times New Roman" w:eastAsia="Times New Roman" w:hAnsi="Times New Roman" w:cs="Times New Roman"/>
          <w:snapToGrid w:val="0"/>
        </w:rPr>
        <w:t>mmol</w:t>
      </w:r>
      <w:proofErr w:type="spellEnd"/>
      <w:r w:rsidRPr="00130C5C">
        <w:rPr>
          <w:rFonts w:ascii="Times New Roman" w:eastAsia="Times New Roman" w:hAnsi="Times New Roman" w:cs="Times New Roman"/>
          <w:snapToGrid w:val="0"/>
        </w:rPr>
        <w:t>/kg kūno svorio. Skenavimo metu vartoti daugiau negu vieną dozę draudžiama. Duomenų apie kartotinį vartojimą nepakanka, todėl DOTAREM injekcijas kartoti draudžiama, nebent intervalas tarp injekcijų yra ne mažesnis kaip 7 paros.</w:t>
      </w:r>
    </w:p>
    <w:p w:rsidR="00E31B55" w:rsidRPr="00130C5C" w:rsidRDefault="00E31B55" w:rsidP="00E31B55">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p>
    <w:p w:rsidR="00E31B55" w:rsidRPr="00130C5C" w:rsidRDefault="00E31B55" w:rsidP="00E31B55">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r w:rsidRPr="00130C5C">
        <w:rPr>
          <w:rFonts w:ascii="Times New Roman" w:eastAsia="Times New Roman" w:hAnsi="Times New Roman" w:cs="Times New Roman"/>
          <w:snapToGrid w:val="0"/>
        </w:rPr>
        <w:t>Netrukus po DOTAREM vartojimo, hemodializė gali padėti pašalinti DOTAREM iš organizmo. Nėra įrodymų, kad hemodializė yra veiksminga NSF gydymui arba prevencijai pacientams, kuriems hemodializė, neatliekama.</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p>
    <w:p w:rsidR="00E31B55" w:rsidRPr="00130C5C" w:rsidRDefault="00E31B55" w:rsidP="00E31B55">
      <w:pPr>
        <w:keepNext/>
        <w:tabs>
          <w:tab w:val="left" w:pos="567"/>
        </w:tabs>
        <w:spacing w:after="0" w:line="240" w:lineRule="auto"/>
        <w:outlineLvl w:val="3"/>
        <w:rPr>
          <w:rFonts w:ascii="Calibri" w:eastAsia="MS Mincho"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Senyvi pacientai</w:t>
      </w:r>
    </w:p>
    <w:p w:rsidR="00E31B55" w:rsidRPr="00130C5C" w:rsidRDefault="00E31B55" w:rsidP="00E31B55">
      <w:pPr>
        <w:keepNext/>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color w:val="000000"/>
        </w:rPr>
        <w:t>Dėl galimo</w:t>
      </w:r>
      <w:r w:rsidRPr="00130C5C">
        <w:rPr>
          <w:rFonts w:ascii="Times New Roman" w:eastAsia="Times New Roman" w:hAnsi="Times New Roman" w:cs="Times New Roman"/>
          <w:i/>
          <w:snapToGrid w:val="0"/>
          <w:color w:val="000000"/>
        </w:rPr>
        <w:t xml:space="preserve"> </w:t>
      </w:r>
      <w:proofErr w:type="spellStart"/>
      <w:r w:rsidRPr="00130C5C">
        <w:rPr>
          <w:rFonts w:ascii="Times New Roman" w:eastAsia="Times New Roman" w:hAnsi="Times New Roman" w:cs="Times New Roman"/>
          <w:snapToGrid w:val="0"/>
          <w:color w:val="000000"/>
        </w:rPr>
        <w:t>gadotero</w:t>
      </w:r>
      <w:proofErr w:type="spellEnd"/>
      <w:r w:rsidRPr="00130C5C">
        <w:rPr>
          <w:rFonts w:ascii="Times New Roman" w:eastAsia="Times New Roman" w:hAnsi="Times New Roman" w:cs="Times New Roman"/>
          <w:snapToGrid w:val="0"/>
          <w:color w:val="000000"/>
        </w:rPr>
        <w:t xml:space="preserve"> rūgšties klirenso sumažėjimo senyviems pacientams, yra ypatingai</w:t>
      </w:r>
      <w:r w:rsidRPr="00130C5C">
        <w:rPr>
          <w:rFonts w:ascii="Times New Roman" w:eastAsia="Times New Roman" w:hAnsi="Times New Roman" w:cs="Times New Roman"/>
          <w:i/>
          <w:snapToGrid w:val="0"/>
          <w:color w:val="000000"/>
        </w:rPr>
        <w:t xml:space="preserve"> </w:t>
      </w:r>
      <w:r w:rsidRPr="00130C5C">
        <w:rPr>
          <w:rFonts w:ascii="Times New Roman" w:eastAsia="Times New Roman" w:hAnsi="Times New Roman" w:cs="Times New Roman"/>
          <w:snapToGrid w:val="0"/>
          <w:color w:val="000000"/>
        </w:rPr>
        <w:t>svarbu tirti 65 metų amžiaus ir vyresnius pacientus dėl inkstų funkcijos sutrikimų</w:t>
      </w:r>
      <w:r w:rsidRPr="00130C5C">
        <w:rPr>
          <w:rFonts w:ascii="Times New Roman" w:eastAsia="Times New Roman" w:hAnsi="Times New Roman" w:cs="Times New Roman"/>
          <w:snapToGrid w:val="0"/>
        </w:rPr>
        <w:t>.</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p>
    <w:p w:rsidR="00E31B55" w:rsidRPr="00130C5C" w:rsidRDefault="00E31B55" w:rsidP="00E31B55">
      <w:pPr>
        <w:tabs>
          <w:tab w:val="left" w:pos="567"/>
        </w:tabs>
        <w:spacing w:after="0" w:line="240" w:lineRule="auto"/>
        <w:outlineLvl w:val="3"/>
        <w:rPr>
          <w:rFonts w:ascii="Calibri" w:eastAsia="Times New Roman"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Naujagimiai ir kūdikiai</w:t>
      </w:r>
    </w:p>
    <w:p w:rsidR="00E31B55" w:rsidRPr="00130C5C" w:rsidRDefault="00E31B55" w:rsidP="00E31B55">
      <w:pPr>
        <w:tabs>
          <w:tab w:val="left" w:pos="567"/>
        </w:tabs>
        <w:spacing w:after="0" w:line="240" w:lineRule="auto"/>
        <w:outlineLvl w:val="3"/>
        <w:rPr>
          <w:rFonts w:ascii="Times New Roman" w:eastAsia="Times New Roman" w:hAnsi="Times New Roman" w:cs="Times New Roman"/>
          <w:snapToGrid w:val="0"/>
          <w:lang w:eastAsia="x-none"/>
        </w:rPr>
      </w:pPr>
      <w:r w:rsidRPr="00130C5C">
        <w:rPr>
          <w:rFonts w:ascii="Times New Roman" w:eastAsia="Times New Roman" w:hAnsi="Times New Roman" w:cs="Times New Roman"/>
          <w:bCs/>
          <w:snapToGrid w:val="0"/>
          <w:lang w:eastAsia="x-none"/>
        </w:rPr>
        <w:lastRenderedPageBreak/>
        <w:t>Žr. skyrelį „Dozavimas ir vartojimo metodas“, Vaikų populiacija.</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p>
    <w:p w:rsidR="00E31B55" w:rsidRPr="00130C5C" w:rsidRDefault="00E31B55" w:rsidP="00E31B55">
      <w:pPr>
        <w:tabs>
          <w:tab w:val="left" w:pos="567"/>
        </w:tabs>
        <w:spacing w:after="0" w:line="240" w:lineRule="auto"/>
        <w:outlineLvl w:val="3"/>
        <w:rPr>
          <w:rFonts w:ascii="Calibri" w:eastAsia="MS Mincho"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Nėštumas ir žindymo laikotarpis</w:t>
      </w:r>
    </w:p>
    <w:p w:rsidR="00E31B55" w:rsidRPr="00130C5C" w:rsidRDefault="00E31B55" w:rsidP="00E31B55">
      <w:pPr>
        <w:tabs>
          <w:tab w:val="left" w:pos="567"/>
        </w:tabs>
        <w:spacing w:after="0" w:line="240" w:lineRule="auto"/>
        <w:jc w:val="both"/>
        <w:rPr>
          <w:rFonts w:ascii="Times New Roman" w:eastAsia="MS Mincho" w:hAnsi="Times New Roman" w:cs="Times New Roman"/>
          <w:snapToGrid w:val="0"/>
          <w:color w:val="000000"/>
        </w:rPr>
      </w:pPr>
      <w:r w:rsidRPr="00130C5C">
        <w:rPr>
          <w:rFonts w:ascii="Times New Roman" w:eastAsia="Times New Roman" w:hAnsi="Times New Roman" w:cs="Times New Roman"/>
          <w:snapToGrid w:val="0"/>
        </w:rPr>
        <w:t xml:space="preserve">DOTAREM nėštumo metu vartoti negalima, nebent moters klinikinė būklė yra tokia, kad jai reikia </w:t>
      </w:r>
      <w:proofErr w:type="spellStart"/>
      <w:r w:rsidRPr="00130C5C">
        <w:rPr>
          <w:rFonts w:ascii="Times New Roman" w:eastAsia="Times New Roman" w:hAnsi="Times New Roman" w:cs="Times New Roman"/>
          <w:snapToGrid w:val="0"/>
        </w:rPr>
        <w:t>gadotero</w:t>
      </w:r>
      <w:proofErr w:type="spellEnd"/>
      <w:r w:rsidRPr="00130C5C">
        <w:rPr>
          <w:rFonts w:ascii="Times New Roman" w:eastAsia="Times New Roman" w:hAnsi="Times New Roman" w:cs="Times New Roman"/>
          <w:snapToGrid w:val="0"/>
        </w:rPr>
        <w:t xml:space="preserve"> rūgšties skirti.</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Gydantis gydytojas ir žindyvė turi nuspręsti, ar žindymą galima tęsti ar jį nutraukti 24 valandoms po DOTAREM vartojimo</w:t>
      </w:r>
      <w:r w:rsidRPr="00130C5C">
        <w:rPr>
          <w:rFonts w:ascii="Times New Roman" w:eastAsia="Times New Roman" w:hAnsi="Times New Roman" w:cs="Times New Roman"/>
          <w:snapToGrid w:val="0"/>
          <w:color w:val="000000"/>
        </w:rPr>
        <w:t>.</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p>
    <w:p w:rsidR="00E31B55" w:rsidRPr="00130C5C" w:rsidRDefault="00E31B55" w:rsidP="00E31B55">
      <w:pPr>
        <w:tabs>
          <w:tab w:val="left" w:pos="567"/>
        </w:tabs>
        <w:spacing w:after="0" w:line="240" w:lineRule="auto"/>
        <w:outlineLvl w:val="3"/>
        <w:rPr>
          <w:rFonts w:ascii="Calibri" w:eastAsia="Times New Roman" w:hAnsi="Calibri" w:cs="Times New Roman"/>
          <w:b/>
          <w:bCs/>
          <w:snapToGrid w:val="0"/>
          <w:sz w:val="28"/>
          <w:szCs w:val="28"/>
          <w:lang w:eastAsia="x-none"/>
        </w:rPr>
      </w:pPr>
      <w:r w:rsidRPr="00130C5C">
        <w:rPr>
          <w:rFonts w:ascii="Times New Roman" w:eastAsia="Times New Roman" w:hAnsi="Times New Roman" w:cs="Times New Roman"/>
          <w:b/>
          <w:bCs/>
          <w:snapToGrid w:val="0"/>
          <w:lang w:eastAsia="x-none"/>
        </w:rPr>
        <w:t>Tvarkymo nurodymai</w:t>
      </w:r>
    </w:p>
    <w:p w:rsidR="00E31B55" w:rsidRPr="00130C5C" w:rsidRDefault="00E31B55" w:rsidP="00E31B55">
      <w:pPr>
        <w:tabs>
          <w:tab w:val="left" w:pos="567"/>
        </w:tabs>
        <w:spacing w:after="0" w:line="240" w:lineRule="auto"/>
        <w:rPr>
          <w:rFonts w:ascii="Times New Roman" w:eastAsia="Times New Roman" w:hAnsi="Times New Roman" w:cs="Times New Roman"/>
          <w:snapToGrid w:val="0"/>
        </w:rPr>
      </w:pPr>
      <w:r w:rsidRPr="00130C5C">
        <w:rPr>
          <w:rFonts w:ascii="Times New Roman" w:eastAsia="Times New Roman" w:hAnsi="Times New Roman" w:cs="Times New Roman"/>
          <w:snapToGrid w:val="0"/>
        </w:rPr>
        <w:t xml:space="preserve">Nuplėšiama švirkšto etiketė turi būti klijuojama į paciento ligos istoriją, kad būtų išsaugota informacija apie vartotas </w:t>
      </w:r>
      <w:proofErr w:type="spellStart"/>
      <w:r w:rsidRPr="00130C5C">
        <w:rPr>
          <w:rFonts w:ascii="Times New Roman" w:eastAsia="Times New Roman" w:hAnsi="Times New Roman" w:cs="Times New Roman"/>
          <w:snapToGrid w:val="0"/>
        </w:rPr>
        <w:t>gadolinio</w:t>
      </w:r>
      <w:proofErr w:type="spellEnd"/>
      <w:r w:rsidRPr="00130C5C">
        <w:rPr>
          <w:rFonts w:ascii="Times New Roman" w:eastAsia="Times New Roman" w:hAnsi="Times New Roman" w:cs="Times New Roman"/>
          <w:snapToGrid w:val="0"/>
        </w:rPr>
        <w:t xml:space="preserve"> sudėtyje turinčias kontrastines medžiagas. Taip pat turi būti įrašytas vartotos dozės dydis. Jei naudojami elektroniniai paciento įrašai, į paciento ligos istoriją reikia įrašyti vaistinio preparato pavadinimą, serijos numerį ir dozę.</w:t>
      </w:r>
    </w:p>
    <w:p w:rsidR="00E31B55" w:rsidRPr="00130C5C" w:rsidRDefault="00E31B55" w:rsidP="00375AC5">
      <w:pPr>
        <w:keepNext/>
        <w:tabs>
          <w:tab w:val="left" w:pos="567"/>
        </w:tabs>
        <w:spacing w:after="0" w:line="240" w:lineRule="auto"/>
        <w:outlineLvl w:val="1"/>
        <w:rPr>
          <w:rFonts w:ascii="Times New Roman" w:eastAsia="Times New Roman" w:hAnsi="Times New Roman" w:cs="Times New Roman"/>
          <w:b/>
          <w:bCs/>
          <w:iCs/>
          <w:snapToGrid w:val="0"/>
          <w:color w:val="008000"/>
          <w:lang w:eastAsia="x-none"/>
        </w:rPr>
      </w:pPr>
      <w:bookmarkStart w:id="0" w:name="_GoBack"/>
      <w:bookmarkEnd w:id="0"/>
      <w:r w:rsidRPr="00130C5C">
        <w:rPr>
          <w:rFonts w:ascii="Times New Roman" w:eastAsia="Times New Roman" w:hAnsi="Times New Roman" w:cs="Times New Roman"/>
          <w:b/>
          <w:bCs/>
          <w:iCs/>
          <w:snapToGrid w:val="0"/>
          <w:color w:val="008000"/>
          <w:lang w:eastAsia="x-none"/>
        </w:rPr>
        <w:t xml:space="preserve"> </w:t>
      </w:r>
    </w:p>
    <w:p w:rsidR="00E31B55" w:rsidRPr="00130C5C" w:rsidRDefault="00E31B55" w:rsidP="00E31B55">
      <w:pPr>
        <w:tabs>
          <w:tab w:val="left" w:pos="567"/>
        </w:tabs>
        <w:spacing w:after="0" w:line="260" w:lineRule="exact"/>
        <w:rPr>
          <w:rFonts w:ascii="Times New Roman" w:eastAsia="Times New Roman" w:hAnsi="Times New Roman" w:cs="Times New Roman"/>
          <w:snapToGrid w:val="0"/>
          <w:szCs w:val="20"/>
        </w:rPr>
      </w:pPr>
    </w:p>
    <w:p w:rsidR="00E31B55" w:rsidRPr="00130C5C" w:rsidRDefault="00E31B55" w:rsidP="00E31B55">
      <w:pPr>
        <w:tabs>
          <w:tab w:val="left" w:pos="567"/>
        </w:tabs>
        <w:spacing w:after="0" w:line="260" w:lineRule="exact"/>
        <w:rPr>
          <w:rFonts w:ascii="Times New Roman" w:eastAsia="Times New Roman" w:hAnsi="Times New Roman" w:cs="Times New Roman"/>
          <w:snapToGrid w:val="0"/>
          <w:szCs w:val="20"/>
        </w:rPr>
      </w:pPr>
    </w:p>
    <w:p w:rsidR="00E31B55" w:rsidRPr="00130C5C" w:rsidRDefault="00E31B55" w:rsidP="00E31B55">
      <w:pPr>
        <w:spacing w:after="200" w:line="276" w:lineRule="auto"/>
      </w:pPr>
    </w:p>
    <w:p w:rsidR="00E31B55" w:rsidRPr="00130C5C" w:rsidRDefault="00E31B55" w:rsidP="00E31B55">
      <w:pPr>
        <w:spacing w:after="200" w:line="276" w:lineRule="auto"/>
      </w:pPr>
    </w:p>
    <w:p w:rsidR="00E31B55" w:rsidRDefault="00E31B55" w:rsidP="00E31B55"/>
    <w:p w:rsidR="00E31B55" w:rsidRDefault="00E31B55" w:rsidP="00E31B55"/>
    <w:p w:rsidR="00A304F6" w:rsidRDefault="00A304F6" w:rsidP="00E31B55">
      <w:pPr>
        <w:spacing w:after="0" w:line="240" w:lineRule="auto"/>
        <w:jc w:val="center"/>
      </w:pPr>
    </w:p>
    <w:sectPr w:rsidR="00A304F6" w:rsidSect="00C8694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034107"/>
    <w:multiLevelType w:val="hybridMultilevel"/>
    <w:tmpl w:val="BF3294AA"/>
    <w:lvl w:ilvl="0" w:tplc="FFFFFFFF">
      <w:start w:val="1"/>
      <w:numFmt w:val="bullet"/>
      <w:lvlText w:val=""/>
      <w:lvlJc w:val="left"/>
      <w:pPr>
        <w:tabs>
          <w:tab w:val="num" w:pos="783"/>
        </w:tabs>
        <w:ind w:left="78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F1F7B"/>
    <w:multiLevelType w:val="hybridMultilevel"/>
    <w:tmpl w:val="C70815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09442A"/>
    <w:multiLevelType w:val="hybridMultilevel"/>
    <w:tmpl w:val="F13422A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745D48"/>
    <w:multiLevelType w:val="hybridMultilevel"/>
    <w:tmpl w:val="D1C8A1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8A3157"/>
    <w:multiLevelType w:val="hybridMultilevel"/>
    <w:tmpl w:val="1DB27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81284"/>
    <w:multiLevelType w:val="hybridMultilevel"/>
    <w:tmpl w:val="26388C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80137E"/>
    <w:multiLevelType w:val="hybridMultilevel"/>
    <w:tmpl w:val="D56E8C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186C21"/>
    <w:multiLevelType w:val="hybridMultilevel"/>
    <w:tmpl w:val="EF285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A428A6"/>
    <w:multiLevelType w:val="hybridMultilevel"/>
    <w:tmpl w:val="2310A1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10"/>
  </w:num>
  <w:num w:numId="8">
    <w:abstractNumId w:val="8"/>
  </w:num>
  <w:num w:numId="9">
    <w:abstractNumId w:val="5"/>
  </w:num>
  <w:num w:numId="10">
    <w:abstractNumId w:val="12"/>
  </w:num>
  <w:num w:numId="11">
    <w:abstractNumId w:val="6"/>
  </w:num>
  <w:num w:numId="12">
    <w:abstractNumId w:val="9"/>
  </w:num>
  <w:num w:numId="13">
    <w:abstractNumId w:val="13"/>
  </w:num>
  <w:num w:numId="14">
    <w:abstractNumId w:val="7"/>
  </w:num>
  <w:num w:numId="15">
    <w:abstractNumId w:val="3"/>
  </w:num>
  <w:num w:numId="16">
    <w:abstractNumId w:val="14"/>
  </w:num>
  <w:num w:numId="17">
    <w:abstractNumId w:val="15"/>
  </w:num>
  <w:num w:numId="18">
    <w:abstractNumId w:val="1"/>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6F"/>
    <w:rsid w:val="00130C5C"/>
    <w:rsid w:val="001E1608"/>
    <w:rsid w:val="002B45A9"/>
    <w:rsid w:val="002B6BA8"/>
    <w:rsid w:val="00375AC5"/>
    <w:rsid w:val="0046460D"/>
    <w:rsid w:val="00511CAF"/>
    <w:rsid w:val="00572901"/>
    <w:rsid w:val="00621EDB"/>
    <w:rsid w:val="0086562A"/>
    <w:rsid w:val="008C214A"/>
    <w:rsid w:val="00912FB1"/>
    <w:rsid w:val="009A1DF3"/>
    <w:rsid w:val="00A304F6"/>
    <w:rsid w:val="00B00E1D"/>
    <w:rsid w:val="00B057E0"/>
    <w:rsid w:val="00C5796F"/>
    <w:rsid w:val="00C86944"/>
    <w:rsid w:val="00D46050"/>
    <w:rsid w:val="00E31B55"/>
    <w:rsid w:val="00FE1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1E1D"/>
  <w15:chartTrackingRefBased/>
  <w15:docId w15:val="{D802839F-219C-4E97-841A-966C6659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130C5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130C5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130C5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130C5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130C5C"/>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130C5C"/>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130C5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130C5C"/>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130C5C"/>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30C5C"/>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130C5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30C5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30C5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130C5C"/>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130C5C"/>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130C5C"/>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130C5C"/>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130C5C"/>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130C5C"/>
  </w:style>
  <w:style w:type="numbering" w:customStyle="1" w:styleId="Sraonra1">
    <w:name w:val="Sąrašo nėra1"/>
    <w:next w:val="Sraonra"/>
    <w:uiPriority w:val="99"/>
    <w:semiHidden/>
    <w:unhideWhenUsed/>
    <w:rsid w:val="00130C5C"/>
  </w:style>
  <w:style w:type="paragraph" w:styleId="Porat">
    <w:name w:val="footer"/>
    <w:basedOn w:val="prastasis"/>
    <w:link w:val="PoratDiagrama"/>
    <w:uiPriority w:val="99"/>
    <w:rsid w:val="00130C5C"/>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130C5C"/>
    <w:rPr>
      <w:rFonts w:ascii="Times New Roman" w:eastAsia="Times New Roman" w:hAnsi="Times New Roman" w:cs="Times New Roman"/>
      <w:snapToGrid w:val="0"/>
      <w:sz w:val="20"/>
      <w:szCs w:val="20"/>
      <w:lang w:val="en-GB" w:eastAsia="x-none"/>
    </w:rPr>
  </w:style>
  <w:style w:type="character" w:customStyle="1" w:styleId="HeaderChar">
    <w:name w:val="Header Char"/>
    <w:rsid w:val="00130C5C"/>
    <w:rPr>
      <w:snapToGrid w:val="0"/>
      <w:sz w:val="22"/>
      <w:lang w:val="en-GB" w:eastAsia="en-US"/>
    </w:rPr>
  </w:style>
  <w:style w:type="character" w:styleId="Puslapionumeris">
    <w:name w:val="page number"/>
    <w:uiPriority w:val="99"/>
    <w:rsid w:val="00130C5C"/>
    <w:rPr>
      <w:rFonts w:cs="Times New Roman"/>
    </w:rPr>
  </w:style>
  <w:style w:type="character" w:styleId="Hipersaitas">
    <w:name w:val="Hyperlink"/>
    <w:uiPriority w:val="99"/>
    <w:rsid w:val="00130C5C"/>
    <w:rPr>
      <w:color w:val="0000FF"/>
      <w:u w:val="single"/>
    </w:rPr>
  </w:style>
  <w:style w:type="paragraph" w:customStyle="1" w:styleId="BodytextAgency">
    <w:name w:val="Body text (Agency)"/>
    <w:basedOn w:val="prastasis"/>
    <w:link w:val="BodytextAgencyChar"/>
    <w:uiPriority w:val="99"/>
    <w:rsid w:val="00130C5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30C5C"/>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30C5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130C5C"/>
    <w:rPr>
      <w:rFonts w:ascii="Courier New" w:hAnsi="Courier New"/>
      <w:color w:val="00FF00"/>
      <w:sz w:val="40"/>
    </w:rPr>
  </w:style>
  <w:style w:type="character" w:customStyle="1" w:styleId="tw4winTerm">
    <w:name w:val="tw4winTerm"/>
    <w:uiPriority w:val="99"/>
    <w:rsid w:val="00130C5C"/>
    <w:rPr>
      <w:color w:val="0000FF"/>
    </w:rPr>
  </w:style>
  <w:style w:type="character" w:customStyle="1" w:styleId="tw4winPopup">
    <w:name w:val="tw4winPopup"/>
    <w:uiPriority w:val="99"/>
    <w:rsid w:val="00130C5C"/>
    <w:rPr>
      <w:rFonts w:ascii="Courier New" w:hAnsi="Courier New"/>
      <w:noProof/>
      <w:color w:val="008000"/>
    </w:rPr>
  </w:style>
  <w:style w:type="character" w:customStyle="1" w:styleId="tw4winJump">
    <w:name w:val="tw4winJump"/>
    <w:uiPriority w:val="99"/>
    <w:rsid w:val="00130C5C"/>
    <w:rPr>
      <w:rFonts w:ascii="Courier New" w:hAnsi="Courier New"/>
      <w:noProof/>
      <w:color w:val="008080"/>
    </w:rPr>
  </w:style>
  <w:style w:type="character" w:customStyle="1" w:styleId="tw4winExternal">
    <w:name w:val="tw4winExternal"/>
    <w:uiPriority w:val="99"/>
    <w:rsid w:val="00130C5C"/>
    <w:rPr>
      <w:rFonts w:ascii="Courier New" w:hAnsi="Courier New"/>
      <w:noProof/>
      <w:color w:val="808080"/>
    </w:rPr>
  </w:style>
  <w:style w:type="character" w:customStyle="1" w:styleId="tw4winInternal">
    <w:name w:val="tw4winInternal"/>
    <w:uiPriority w:val="99"/>
    <w:rsid w:val="00130C5C"/>
    <w:rPr>
      <w:rFonts w:ascii="Courier New" w:hAnsi="Courier New"/>
      <w:noProof/>
      <w:color w:val="FF0000"/>
    </w:rPr>
  </w:style>
  <w:style w:type="character" w:customStyle="1" w:styleId="DONOTTRANSLATE">
    <w:name w:val="DO_NOT_TRANSLATE"/>
    <w:uiPriority w:val="99"/>
    <w:rsid w:val="00130C5C"/>
    <w:rPr>
      <w:rFonts w:ascii="Courier New" w:hAnsi="Courier New"/>
      <w:noProof/>
      <w:color w:val="800000"/>
    </w:rPr>
  </w:style>
  <w:style w:type="paragraph" w:styleId="Debesliotekstas">
    <w:name w:val="Balloon Text"/>
    <w:basedOn w:val="prastasis"/>
    <w:link w:val="DebesliotekstasDiagrama"/>
    <w:uiPriority w:val="99"/>
    <w:rsid w:val="00130C5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130C5C"/>
    <w:rPr>
      <w:rFonts w:ascii="Tahoma" w:eastAsia="Times New Roman" w:hAnsi="Tahoma" w:cs="Times New Roman"/>
      <w:snapToGrid w:val="0"/>
      <w:sz w:val="16"/>
      <w:szCs w:val="16"/>
      <w:lang w:val="en-GB" w:eastAsia="x-none"/>
    </w:rPr>
  </w:style>
  <w:style w:type="character" w:styleId="Komentaronuoroda">
    <w:name w:val="annotation reference"/>
    <w:rsid w:val="00130C5C"/>
    <w:rPr>
      <w:sz w:val="16"/>
      <w:szCs w:val="16"/>
    </w:rPr>
  </w:style>
  <w:style w:type="paragraph" w:styleId="Komentarotekstas">
    <w:name w:val="annotation text"/>
    <w:basedOn w:val="prastasis"/>
    <w:link w:val="KomentarotekstasDiagrama"/>
    <w:rsid w:val="00130C5C"/>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rsid w:val="00130C5C"/>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130C5C"/>
    <w:rPr>
      <w:b/>
      <w:bCs/>
    </w:rPr>
  </w:style>
  <w:style w:type="character" w:customStyle="1" w:styleId="KomentarotemaDiagrama">
    <w:name w:val="Komentaro tema Diagrama"/>
    <w:basedOn w:val="KomentarotekstasDiagrama"/>
    <w:link w:val="Komentarotema"/>
    <w:uiPriority w:val="99"/>
    <w:rsid w:val="00130C5C"/>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130C5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130C5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130C5C"/>
    <w:rPr>
      <w:rFonts w:ascii="Courier New" w:hAnsi="Courier New"/>
      <w:vanish/>
      <w:color w:val="800080"/>
      <w:sz w:val="24"/>
      <w:vertAlign w:val="subscript"/>
    </w:rPr>
  </w:style>
  <w:style w:type="paragraph" w:styleId="Antrats">
    <w:name w:val="header"/>
    <w:basedOn w:val="prastasis"/>
    <w:link w:val="AntratsDiagrama"/>
    <w:rsid w:val="00130C5C"/>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rsid w:val="00130C5C"/>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130C5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130C5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30C5C"/>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130C5C"/>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130C5C"/>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130C5C"/>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130C5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130C5C"/>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130C5C"/>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130C5C"/>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130C5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130C5C"/>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130C5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30C5C"/>
    <w:pPr>
      <w:tabs>
        <w:tab w:val="clear" w:pos="720"/>
        <w:tab w:val="num" w:pos="360"/>
      </w:tabs>
      <w:ind w:left="709" w:hanging="425"/>
    </w:pPr>
    <w:rPr>
      <w:sz w:val="22"/>
    </w:rPr>
  </w:style>
  <w:style w:type="paragraph" w:customStyle="1" w:styleId="AHeader3">
    <w:name w:val="AHeader 3"/>
    <w:basedOn w:val="AHeader2"/>
    <w:uiPriority w:val="99"/>
    <w:rsid w:val="00130C5C"/>
    <w:pPr>
      <w:ind w:left="1276" w:hanging="567"/>
    </w:pPr>
  </w:style>
  <w:style w:type="paragraph" w:customStyle="1" w:styleId="AHeader2abc">
    <w:name w:val="AHeader 2 abc"/>
    <w:basedOn w:val="AHeader3"/>
    <w:uiPriority w:val="99"/>
    <w:rsid w:val="00130C5C"/>
    <w:pPr>
      <w:jc w:val="both"/>
    </w:pPr>
    <w:rPr>
      <w:b w:val="0"/>
      <w:bCs w:val="0"/>
    </w:rPr>
  </w:style>
  <w:style w:type="paragraph" w:customStyle="1" w:styleId="AHeader3abc">
    <w:name w:val="AHeader 3 abc"/>
    <w:basedOn w:val="AHeader2abc"/>
    <w:uiPriority w:val="99"/>
    <w:rsid w:val="00130C5C"/>
    <w:pPr>
      <w:ind w:left="1701" w:hanging="425"/>
    </w:pPr>
  </w:style>
  <w:style w:type="paragraph" w:styleId="Pagrindiniotekstotrauka3">
    <w:name w:val="Body Text Indent 3"/>
    <w:basedOn w:val="prastasis"/>
    <w:link w:val="Pagrindiniotekstotrauka3Diagrama"/>
    <w:uiPriority w:val="99"/>
    <w:rsid w:val="00130C5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130C5C"/>
    <w:rPr>
      <w:rFonts w:ascii="Times New Roman" w:eastAsia="SimSun" w:hAnsi="Times New Roman" w:cs="Times New Roman"/>
      <w:sz w:val="20"/>
      <w:szCs w:val="21"/>
      <w:lang w:val="en-GB" w:eastAsia="x-none"/>
    </w:rPr>
  </w:style>
  <w:style w:type="character" w:styleId="Perirtashipersaitas">
    <w:name w:val="FollowedHyperlink"/>
    <w:uiPriority w:val="99"/>
    <w:rsid w:val="00130C5C"/>
    <w:rPr>
      <w:rFonts w:cs="Times New Roman"/>
      <w:color w:val="800080"/>
      <w:u w:val="single"/>
    </w:rPr>
  </w:style>
  <w:style w:type="character" w:styleId="Grietas">
    <w:name w:val="Strong"/>
    <w:uiPriority w:val="99"/>
    <w:qFormat/>
    <w:rsid w:val="00130C5C"/>
    <w:rPr>
      <w:rFonts w:cs="Times New Roman"/>
      <w:b/>
      <w:bCs/>
    </w:rPr>
  </w:style>
  <w:style w:type="character" w:customStyle="1" w:styleId="BodytextAgencyChar">
    <w:name w:val="Body text (Agency) Char"/>
    <w:link w:val="BodytextAgency"/>
    <w:uiPriority w:val="99"/>
    <w:locked/>
    <w:rsid w:val="00130C5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30C5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30C5C"/>
    <w:pPr>
      <w:keepNext/>
    </w:pPr>
    <w:rPr>
      <w:rFonts w:eastAsia="SimSun" w:cs="Verdana"/>
      <w:b/>
      <w:snapToGrid/>
      <w:szCs w:val="18"/>
      <w:lang w:eastAsia="en-GB"/>
    </w:rPr>
  </w:style>
  <w:style w:type="character" w:customStyle="1" w:styleId="NormalAgencyChar">
    <w:name w:val="Normal (Agency) Char"/>
    <w:link w:val="NormalAgency"/>
    <w:uiPriority w:val="99"/>
    <w:locked/>
    <w:rsid w:val="00130C5C"/>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30C5C"/>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130C5C"/>
    <w:rPr>
      <w:rFonts w:ascii="Courier New" w:eastAsia="SimSun" w:hAnsi="Courier New" w:cs="Times New Roman"/>
      <w:sz w:val="20"/>
      <w:szCs w:val="20"/>
      <w:lang w:val="en-US" w:eastAsia="x-none"/>
    </w:rPr>
  </w:style>
  <w:style w:type="paragraph" w:customStyle="1" w:styleId="Default">
    <w:name w:val="Default"/>
    <w:rsid w:val="00130C5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130C5C"/>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rsid w:val="00130C5C"/>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130C5C"/>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130C5C"/>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130C5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130C5C"/>
    <w:rPr>
      <w:rFonts w:ascii="Times New Roman" w:eastAsia="SimSun" w:hAnsi="Times New Roman" w:cs="Times New Roman"/>
      <w:noProof/>
      <w:sz w:val="20"/>
      <w:szCs w:val="20"/>
      <w:lang w:val="x-none" w:eastAsia="x-none"/>
    </w:rPr>
  </w:style>
  <w:style w:type="character" w:customStyle="1" w:styleId="CharChar12">
    <w:name w:val="Char Char12"/>
    <w:locked/>
    <w:rsid w:val="00130C5C"/>
    <w:rPr>
      <w:snapToGrid w:val="0"/>
      <w:lang w:val="en-GB" w:eastAsia="en-US" w:bidi="ar-SA"/>
    </w:rPr>
  </w:style>
  <w:style w:type="paragraph" w:customStyle="1" w:styleId="AmmTitulaireNom">
    <w:name w:val="AmmTitulaireNom"/>
    <w:basedOn w:val="prastasis"/>
    <w:next w:val="AmmTitulaireAdresse"/>
    <w:uiPriority w:val="99"/>
    <w:rsid w:val="00130C5C"/>
    <w:pPr>
      <w:spacing w:after="0" w:line="240" w:lineRule="auto"/>
    </w:pPr>
    <w:rPr>
      <w:rFonts w:ascii="Arial" w:eastAsia="Calibri" w:hAnsi="Arial" w:cs="Arial"/>
      <w:b/>
      <w:bCs/>
      <w:caps/>
      <w:sz w:val="20"/>
      <w:szCs w:val="20"/>
      <w:lang w:val="fr-FR" w:eastAsia="fr-FR"/>
    </w:rPr>
  </w:style>
  <w:style w:type="paragraph" w:customStyle="1" w:styleId="AmmTitulaireAdresse">
    <w:name w:val="AmmTitulaireAdresse"/>
    <w:basedOn w:val="AmmTitulaireNom"/>
    <w:uiPriority w:val="99"/>
    <w:rsid w:val="00130C5C"/>
    <w:rPr>
      <w:b w:val="0"/>
      <w:bCs w:val="0"/>
    </w:rPr>
  </w:style>
  <w:style w:type="paragraph" w:customStyle="1" w:styleId="AmmCorpsTexte">
    <w:name w:val="AmmCorpsTexte"/>
    <w:basedOn w:val="prastasis"/>
    <w:rsid w:val="00130C5C"/>
    <w:pPr>
      <w:spacing w:after="120" w:line="240" w:lineRule="auto"/>
      <w:jc w:val="both"/>
    </w:pPr>
    <w:rPr>
      <w:rFonts w:ascii="Arial" w:eastAsia="Times New Roman" w:hAnsi="Arial" w:cs="Times New Roman"/>
      <w:szCs w:val="20"/>
      <w:lang w:eastAsia="fr-FR"/>
    </w:rPr>
  </w:style>
  <w:style w:type="paragraph" w:customStyle="1" w:styleId="AmmTableauTitre1">
    <w:name w:val="AmmTableauTitre1"/>
    <w:basedOn w:val="AmmCorpsTexte"/>
    <w:rsid w:val="00130C5C"/>
    <w:pPr>
      <w:spacing w:before="120"/>
    </w:pPr>
    <w:rPr>
      <w:rFonts w:cs="Arial"/>
      <w:b/>
      <w:snapToGrid w:val="0"/>
      <w:sz w:val="20"/>
      <w:lang w:eastAsia="en-US"/>
    </w:rPr>
  </w:style>
  <w:style w:type="paragraph" w:styleId="Betarp">
    <w:name w:val="No Spacing"/>
    <w:qFormat/>
    <w:rsid w:val="00130C5C"/>
    <w:pPr>
      <w:tabs>
        <w:tab w:val="left" w:pos="567"/>
      </w:tabs>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70250-3724-49B8-B481-3304F3BB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30869</Words>
  <Characters>17596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5</cp:revision>
  <dcterms:created xsi:type="dcterms:W3CDTF">2024-07-30T08:45:00Z</dcterms:created>
  <dcterms:modified xsi:type="dcterms:W3CDTF">2024-07-30T08:48:00Z</dcterms:modified>
</cp:coreProperties>
</file>