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89C01" w14:textId="77777777" w:rsidR="00206870" w:rsidRPr="00206870" w:rsidRDefault="00206870" w:rsidP="00206870">
      <w:pPr>
        <w:spacing w:after="0" w:line="240" w:lineRule="auto"/>
        <w:jc w:val="center"/>
        <w:rPr>
          <w:rFonts w:ascii="Times New Roman" w:eastAsia="Calibri" w:hAnsi="Times New Roman" w:cs="Times New Roman"/>
          <w:b/>
          <w:lang w:val="en-GB"/>
        </w:rPr>
      </w:pPr>
    </w:p>
    <w:p w14:paraId="22E5B50C" w14:textId="77777777" w:rsidR="00206870" w:rsidRPr="00206870" w:rsidRDefault="00206870" w:rsidP="00206870">
      <w:pPr>
        <w:tabs>
          <w:tab w:val="left" w:pos="567"/>
        </w:tabs>
        <w:spacing w:after="0" w:line="260" w:lineRule="exact"/>
        <w:jc w:val="center"/>
        <w:outlineLvl w:val="0"/>
        <w:rPr>
          <w:rFonts w:ascii="Times New Roman" w:eastAsia="Calibri" w:hAnsi="Times New Roman" w:cs="Times New Roman"/>
          <w:b/>
        </w:rPr>
      </w:pPr>
    </w:p>
    <w:p w14:paraId="615F494D" w14:textId="77777777" w:rsidR="00206870" w:rsidRPr="00206870" w:rsidRDefault="00206870" w:rsidP="00206870">
      <w:pPr>
        <w:tabs>
          <w:tab w:val="left" w:pos="567"/>
        </w:tabs>
        <w:spacing w:after="0" w:line="260" w:lineRule="exact"/>
        <w:jc w:val="center"/>
        <w:outlineLvl w:val="0"/>
        <w:rPr>
          <w:rFonts w:ascii="Times New Roman" w:eastAsia="Calibri" w:hAnsi="Times New Roman" w:cs="Times New Roman"/>
          <w:b/>
        </w:rPr>
      </w:pPr>
    </w:p>
    <w:p w14:paraId="1F8BF4CD" w14:textId="77777777" w:rsidR="00206870" w:rsidRPr="00206870" w:rsidRDefault="00206870" w:rsidP="00206870">
      <w:pPr>
        <w:tabs>
          <w:tab w:val="left" w:pos="567"/>
        </w:tabs>
        <w:spacing w:after="0" w:line="260" w:lineRule="exact"/>
        <w:jc w:val="center"/>
        <w:outlineLvl w:val="0"/>
        <w:rPr>
          <w:rFonts w:ascii="Times New Roman" w:eastAsia="Calibri" w:hAnsi="Times New Roman" w:cs="Times New Roman"/>
          <w:b/>
        </w:rPr>
      </w:pPr>
    </w:p>
    <w:p w14:paraId="573B308B" w14:textId="77777777" w:rsidR="00206870" w:rsidRPr="00206870" w:rsidRDefault="00206870" w:rsidP="00206870">
      <w:pPr>
        <w:tabs>
          <w:tab w:val="left" w:pos="567"/>
        </w:tabs>
        <w:spacing w:after="0" w:line="260" w:lineRule="exact"/>
        <w:jc w:val="center"/>
        <w:outlineLvl w:val="0"/>
        <w:rPr>
          <w:rFonts w:ascii="Times New Roman" w:eastAsia="Calibri" w:hAnsi="Times New Roman" w:cs="Times New Roman"/>
          <w:b/>
        </w:rPr>
      </w:pPr>
    </w:p>
    <w:p w14:paraId="14C216B2"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74ED681A"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52BFAB8C"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1E250EAD"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0EB0BD25"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2D54F40F"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2F239F18"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049B25AD"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4F011C0A"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789D7C54"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4CB79468"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39C53738"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5DE42639"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149B5278"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25B77F71"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0BA0CE39"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33140EB7"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23854A30"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p>
    <w:p w14:paraId="4B7BE6C2" w14:textId="77777777" w:rsidR="00206870" w:rsidRPr="00206870" w:rsidRDefault="00206870" w:rsidP="00206870">
      <w:pPr>
        <w:keepNext/>
        <w:tabs>
          <w:tab w:val="left" w:pos="567"/>
        </w:tabs>
        <w:spacing w:after="0" w:line="240" w:lineRule="auto"/>
        <w:jc w:val="center"/>
        <w:outlineLvl w:val="1"/>
        <w:rPr>
          <w:rFonts w:ascii="Times New Roman" w:eastAsia="Calibri" w:hAnsi="Times New Roman" w:cs="Times New Roman"/>
          <w:b/>
        </w:rPr>
      </w:pPr>
      <w:r w:rsidRPr="00206870">
        <w:rPr>
          <w:rFonts w:ascii="Times New Roman" w:eastAsia="Calibri" w:hAnsi="Times New Roman" w:cs="Times New Roman"/>
          <w:b/>
        </w:rPr>
        <w:t>I PRIEDAS</w:t>
      </w:r>
    </w:p>
    <w:p w14:paraId="6B5079B7" w14:textId="77777777" w:rsidR="00206870" w:rsidRPr="00206870" w:rsidRDefault="00206870" w:rsidP="00206870">
      <w:pPr>
        <w:tabs>
          <w:tab w:val="left" w:pos="567"/>
        </w:tabs>
        <w:spacing w:after="0" w:line="240" w:lineRule="auto"/>
        <w:rPr>
          <w:rFonts w:ascii="Times New Roman" w:eastAsia="Calibri" w:hAnsi="Times New Roman" w:cs="Times New Roman"/>
        </w:rPr>
      </w:pPr>
    </w:p>
    <w:p w14:paraId="095A4823" w14:textId="77777777" w:rsidR="00206870" w:rsidRPr="00206870" w:rsidRDefault="00206870" w:rsidP="00206870">
      <w:pPr>
        <w:tabs>
          <w:tab w:val="left" w:pos="-1440"/>
          <w:tab w:val="left" w:pos="-720"/>
          <w:tab w:val="left" w:pos="567"/>
        </w:tabs>
        <w:spacing w:after="0" w:line="260" w:lineRule="exact"/>
        <w:jc w:val="center"/>
        <w:rPr>
          <w:rFonts w:ascii="Times New Roman" w:eastAsia="Calibri" w:hAnsi="Times New Roman" w:cs="Times New Roman"/>
          <w:b/>
        </w:rPr>
      </w:pPr>
      <w:r w:rsidRPr="00206870">
        <w:rPr>
          <w:rFonts w:ascii="Times New Roman" w:eastAsia="Calibri" w:hAnsi="Times New Roman" w:cs="Times New Roman"/>
          <w:b/>
        </w:rPr>
        <w:t>PREPARATO CHARAKTERISTIKŲ SANTRAUKA</w:t>
      </w:r>
    </w:p>
    <w:p w14:paraId="678E147E" w14:textId="77777777" w:rsidR="00206870" w:rsidRPr="00206870" w:rsidRDefault="00206870" w:rsidP="00206870">
      <w:pPr>
        <w:spacing w:after="0" w:line="240" w:lineRule="auto"/>
        <w:rPr>
          <w:rFonts w:ascii="Times New Roman" w:eastAsia="Calibri" w:hAnsi="Times New Roman" w:cs="Times New Roman"/>
          <w:b/>
        </w:rPr>
      </w:pPr>
      <w:r w:rsidRPr="00206870">
        <w:rPr>
          <w:rFonts w:ascii="Times New Roman" w:eastAsia="Calibri" w:hAnsi="Times New Roman" w:cs="Times New Roman"/>
        </w:rPr>
        <w:br w:type="page"/>
      </w:r>
    </w:p>
    <w:p w14:paraId="50B5254D" w14:textId="77777777" w:rsidR="00206870" w:rsidRPr="00206870" w:rsidRDefault="00206870" w:rsidP="00206870">
      <w:pPr>
        <w:numPr>
          <w:ilvl w:val="0"/>
          <w:numId w:val="7"/>
        </w:numPr>
        <w:spacing w:after="0" w:line="240" w:lineRule="auto"/>
        <w:ind w:left="567" w:hanging="567"/>
        <w:contextualSpacing/>
        <w:rPr>
          <w:rFonts w:ascii="Times New Roman" w:eastAsia="Calibri" w:hAnsi="Times New Roman" w:cs="Times New Roman"/>
          <w:b/>
        </w:rPr>
      </w:pPr>
      <w:r w:rsidRPr="00206870">
        <w:rPr>
          <w:rFonts w:ascii="Times New Roman" w:eastAsia="Calibri" w:hAnsi="Times New Roman" w:cs="Times New Roman"/>
          <w:b/>
        </w:rPr>
        <w:lastRenderedPageBreak/>
        <w:t>VAISTINIO PREPARATO PAVADINIMAS</w:t>
      </w:r>
    </w:p>
    <w:p w14:paraId="5064DAA8" w14:textId="77777777" w:rsidR="00206870" w:rsidRPr="00206870" w:rsidRDefault="00206870" w:rsidP="00206870">
      <w:pPr>
        <w:spacing w:after="0" w:line="240" w:lineRule="auto"/>
        <w:rPr>
          <w:rFonts w:ascii="Times New Roman" w:eastAsia="Calibri" w:hAnsi="Times New Roman" w:cs="Times New Roman"/>
          <w:b/>
        </w:rPr>
      </w:pPr>
    </w:p>
    <w:p w14:paraId="48253726"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50 mg pailginto atpalaidavimo tabletės</w:t>
      </w:r>
    </w:p>
    <w:p w14:paraId="56C177A8"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150 mg pailginto atpalaidavimo tabletės</w:t>
      </w:r>
    </w:p>
    <w:p w14:paraId="5718537A"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200 mg pailginto atpalaidavimo tabletės</w:t>
      </w:r>
    </w:p>
    <w:p w14:paraId="5B475B4A"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300 mg pailginto atpalaidavimo tabletės</w:t>
      </w:r>
    </w:p>
    <w:p w14:paraId="5B861C45"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color w:val="000000"/>
        </w:rPr>
        <w:t xml:space="preserve">Ketipinor </w:t>
      </w:r>
      <w:r w:rsidRPr="00206870">
        <w:rPr>
          <w:rFonts w:ascii="Times New Roman" w:eastAsia="Calibri" w:hAnsi="Times New Roman" w:cs="Times New Roman"/>
        </w:rPr>
        <w:t>400 mg pailginto atpalaidavimo tabletės</w:t>
      </w:r>
    </w:p>
    <w:p w14:paraId="42F75C9B" w14:textId="77777777" w:rsidR="00206870" w:rsidRPr="00206870" w:rsidRDefault="00206870" w:rsidP="00206870">
      <w:pPr>
        <w:spacing w:after="0" w:line="240" w:lineRule="auto"/>
        <w:rPr>
          <w:rFonts w:ascii="Times New Roman" w:eastAsia="Calibri" w:hAnsi="Times New Roman" w:cs="Times New Roman"/>
          <w:b/>
        </w:rPr>
      </w:pPr>
    </w:p>
    <w:p w14:paraId="26A88279" w14:textId="77777777" w:rsidR="00206870" w:rsidRPr="00206870" w:rsidRDefault="00206870" w:rsidP="00206870">
      <w:pPr>
        <w:spacing w:after="0" w:line="240" w:lineRule="auto"/>
        <w:rPr>
          <w:rFonts w:ascii="Times New Roman" w:eastAsia="Calibri" w:hAnsi="Times New Roman" w:cs="Times New Roman"/>
          <w:b/>
        </w:rPr>
      </w:pPr>
    </w:p>
    <w:p w14:paraId="29A21F78" w14:textId="77777777" w:rsidR="00206870" w:rsidRPr="00206870" w:rsidRDefault="00206870" w:rsidP="00206870">
      <w:pPr>
        <w:numPr>
          <w:ilvl w:val="0"/>
          <w:numId w:val="7"/>
        </w:numPr>
        <w:spacing w:after="0" w:line="240" w:lineRule="auto"/>
        <w:ind w:left="567" w:hanging="567"/>
        <w:contextualSpacing/>
        <w:rPr>
          <w:rFonts w:ascii="Times New Roman" w:eastAsia="Calibri" w:hAnsi="Times New Roman" w:cs="Times New Roman"/>
          <w:b/>
        </w:rPr>
      </w:pPr>
      <w:bookmarkStart w:id="0" w:name="COMPOSITION"/>
      <w:bookmarkEnd w:id="0"/>
      <w:r w:rsidRPr="00206870">
        <w:rPr>
          <w:rFonts w:ascii="Times New Roman" w:eastAsia="Calibri" w:hAnsi="Times New Roman" w:cs="Times New Roman"/>
          <w:b/>
        </w:rPr>
        <w:t>KOKYBINĖ IR KIEKYBINĖ SUDĖTIS</w:t>
      </w:r>
    </w:p>
    <w:p w14:paraId="4B9E0B52" w14:textId="77777777" w:rsidR="00206870" w:rsidRPr="00206870" w:rsidRDefault="00206870" w:rsidP="00206870">
      <w:pPr>
        <w:spacing w:after="0" w:line="240" w:lineRule="auto"/>
        <w:rPr>
          <w:rFonts w:ascii="Times New Roman" w:eastAsia="Calibri" w:hAnsi="Times New Roman" w:cs="Times New Roman"/>
          <w:b/>
        </w:rPr>
      </w:pPr>
    </w:p>
    <w:p w14:paraId="092522A2"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Kiekvienoje 50 mg pailginto atpalaidavimo tabletėje yra 50 mg kvetiapino (kvetiapino fumarato pavidalu).</w:t>
      </w:r>
    </w:p>
    <w:p w14:paraId="70AE4C28"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Kiekvienoje 150 mg pailginto atpalaidavimo tabletėje yra 150 mg kvetiapino (kvetiapino fumarato pavidalu).</w:t>
      </w:r>
    </w:p>
    <w:p w14:paraId="69AC9A48"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Kiekvienoje 200 mg pailginto atpalaidavimo tabletėje yra 200 mg kvetiapino (kvetiapino fumarato pavidalu).</w:t>
      </w:r>
    </w:p>
    <w:p w14:paraId="1DA7B0D2"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Kiekvienoje 300 mg pailginto atpalaidavimo tabletėje yra 300 mg kvetiapino (kvetiapino fumarato pavidalu).</w:t>
      </w:r>
    </w:p>
    <w:p w14:paraId="45373B03"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Kiekvienoje 400 mg pailginto atpalaidavimo tabletėje yra 400 mg kvetiapino (kvetiapino fumarato pavidalu).</w:t>
      </w:r>
    </w:p>
    <w:p w14:paraId="72DFA9F1" w14:textId="77777777" w:rsidR="00206870" w:rsidRPr="00206870" w:rsidRDefault="00206870" w:rsidP="00206870">
      <w:pPr>
        <w:spacing w:after="0" w:line="240" w:lineRule="auto"/>
        <w:rPr>
          <w:rFonts w:ascii="Times New Roman" w:eastAsia="Calibri" w:hAnsi="Times New Roman" w:cs="Times New Roman"/>
        </w:rPr>
      </w:pPr>
    </w:p>
    <w:p w14:paraId="298F0B32" w14:textId="77777777" w:rsidR="00C22E41" w:rsidRDefault="00206870" w:rsidP="00206870">
      <w:pPr>
        <w:spacing w:after="0" w:line="240" w:lineRule="auto"/>
        <w:rPr>
          <w:rFonts w:ascii="Times New Roman" w:eastAsia="Calibri" w:hAnsi="Times New Roman" w:cs="Times New Roman"/>
          <w:u w:val="single"/>
        </w:rPr>
      </w:pPr>
      <w:r w:rsidRPr="00206870">
        <w:rPr>
          <w:rFonts w:ascii="Times New Roman" w:eastAsia="Calibri" w:hAnsi="Times New Roman" w:cs="Times New Roman"/>
          <w:u w:val="single"/>
        </w:rPr>
        <w:t>Pagalbinė medžiaga, kurios poveikis žinomas:</w:t>
      </w:r>
    </w:p>
    <w:p w14:paraId="7DB90B67" w14:textId="0234F0E1" w:rsidR="00C22E41" w:rsidRPr="00124872" w:rsidRDefault="00C22E41" w:rsidP="00206870">
      <w:pPr>
        <w:spacing w:after="0" w:line="240" w:lineRule="auto"/>
        <w:rPr>
          <w:rFonts w:ascii="Times New Roman" w:eastAsia="Calibri" w:hAnsi="Times New Roman" w:cs="Times New Roman"/>
        </w:rPr>
      </w:pPr>
      <w:r w:rsidRPr="00124872">
        <w:rPr>
          <w:rFonts w:ascii="Times New Roman" w:eastAsia="Calibri" w:hAnsi="Times New Roman" w:cs="Times New Roman"/>
        </w:rPr>
        <w:t>50 mg tabletė</w:t>
      </w:r>
      <w:r w:rsidR="00F03004" w:rsidRPr="00124872">
        <w:rPr>
          <w:rFonts w:ascii="Times New Roman" w:eastAsia="Calibri" w:hAnsi="Times New Roman" w:cs="Times New Roman"/>
        </w:rPr>
        <w:t>.</w:t>
      </w:r>
      <w:r w:rsidRPr="00124872">
        <w:rPr>
          <w:rFonts w:ascii="Times New Roman" w:eastAsia="Calibri" w:hAnsi="Times New Roman" w:cs="Times New Roman"/>
        </w:rPr>
        <w:t xml:space="preserve"> </w:t>
      </w:r>
      <w:r w:rsidR="00F03004" w:rsidRPr="00124872">
        <w:rPr>
          <w:rFonts w:ascii="Times New Roman" w:eastAsia="Calibri" w:hAnsi="Times New Roman" w:cs="Times New Roman"/>
        </w:rPr>
        <w:t>K</w:t>
      </w:r>
      <w:r w:rsidRPr="00124872">
        <w:rPr>
          <w:rFonts w:ascii="Times New Roman" w:eastAsia="Calibri" w:hAnsi="Times New Roman" w:cs="Times New Roman"/>
        </w:rPr>
        <w:t>iekvienoje tabletėje yra 14,21 mg laktozės.</w:t>
      </w:r>
    </w:p>
    <w:p w14:paraId="6BDD07D7" w14:textId="79577E0A" w:rsidR="00C22E41" w:rsidRPr="00124872" w:rsidRDefault="00C22E41" w:rsidP="00C22E41">
      <w:pPr>
        <w:spacing w:after="0" w:line="240" w:lineRule="auto"/>
        <w:rPr>
          <w:rFonts w:ascii="Times New Roman" w:eastAsia="Calibri" w:hAnsi="Times New Roman" w:cs="Times New Roman"/>
        </w:rPr>
      </w:pPr>
      <w:r w:rsidRPr="00124872">
        <w:rPr>
          <w:rFonts w:ascii="Times New Roman" w:eastAsia="Calibri" w:hAnsi="Times New Roman" w:cs="Times New Roman"/>
        </w:rPr>
        <w:t>150 mg tabletė</w:t>
      </w:r>
      <w:r w:rsidR="00F03004" w:rsidRPr="00124872">
        <w:rPr>
          <w:rFonts w:ascii="Times New Roman" w:eastAsia="Calibri" w:hAnsi="Times New Roman" w:cs="Times New Roman"/>
        </w:rPr>
        <w:t>.</w:t>
      </w:r>
      <w:r w:rsidRPr="00124872">
        <w:rPr>
          <w:rFonts w:ascii="Times New Roman" w:eastAsia="Calibri" w:hAnsi="Times New Roman" w:cs="Times New Roman"/>
        </w:rPr>
        <w:t xml:space="preserve"> </w:t>
      </w:r>
      <w:r w:rsidR="00F03004" w:rsidRPr="00124872">
        <w:rPr>
          <w:rFonts w:ascii="Times New Roman" w:eastAsia="Calibri" w:hAnsi="Times New Roman" w:cs="Times New Roman"/>
        </w:rPr>
        <w:t>K</w:t>
      </w:r>
      <w:r w:rsidRPr="00124872">
        <w:rPr>
          <w:rFonts w:ascii="Times New Roman" w:eastAsia="Calibri" w:hAnsi="Times New Roman" w:cs="Times New Roman"/>
        </w:rPr>
        <w:t>iekvienoje tabletėje yra 42,63 mg laktozės.</w:t>
      </w:r>
    </w:p>
    <w:p w14:paraId="15A39E32" w14:textId="6581BF23" w:rsidR="00C22E41" w:rsidRPr="00124872" w:rsidRDefault="00C22E41" w:rsidP="00C22E41">
      <w:pPr>
        <w:spacing w:after="0" w:line="240" w:lineRule="auto"/>
        <w:rPr>
          <w:rFonts w:ascii="Times New Roman" w:eastAsia="Calibri" w:hAnsi="Times New Roman" w:cs="Times New Roman"/>
        </w:rPr>
      </w:pPr>
      <w:r w:rsidRPr="00124872">
        <w:rPr>
          <w:rFonts w:ascii="Times New Roman" w:eastAsia="Calibri" w:hAnsi="Times New Roman" w:cs="Times New Roman"/>
        </w:rPr>
        <w:t>200 mg tabletė</w:t>
      </w:r>
      <w:r w:rsidR="00F03004" w:rsidRPr="00124872">
        <w:rPr>
          <w:rFonts w:ascii="Times New Roman" w:eastAsia="Calibri" w:hAnsi="Times New Roman" w:cs="Times New Roman"/>
        </w:rPr>
        <w:t>.</w:t>
      </w:r>
      <w:r w:rsidRPr="00124872">
        <w:rPr>
          <w:rFonts w:ascii="Times New Roman" w:eastAsia="Calibri" w:hAnsi="Times New Roman" w:cs="Times New Roman"/>
        </w:rPr>
        <w:t xml:space="preserve"> </w:t>
      </w:r>
      <w:r w:rsidR="00F03004" w:rsidRPr="00124872">
        <w:rPr>
          <w:rFonts w:ascii="Times New Roman" w:eastAsia="Calibri" w:hAnsi="Times New Roman" w:cs="Times New Roman"/>
        </w:rPr>
        <w:t>K</w:t>
      </w:r>
      <w:r w:rsidRPr="00124872">
        <w:rPr>
          <w:rFonts w:ascii="Times New Roman" w:eastAsia="Calibri" w:hAnsi="Times New Roman" w:cs="Times New Roman"/>
        </w:rPr>
        <w:t>iekvienoje tabletėje yra 56,84 mg laktozės.</w:t>
      </w:r>
    </w:p>
    <w:p w14:paraId="33FEB316" w14:textId="301925A7" w:rsidR="00C22E41" w:rsidRPr="00124872" w:rsidRDefault="00C22E41" w:rsidP="00206870">
      <w:pPr>
        <w:spacing w:after="0" w:line="240" w:lineRule="auto"/>
        <w:rPr>
          <w:rFonts w:ascii="Times New Roman" w:eastAsia="Calibri" w:hAnsi="Times New Roman" w:cs="Times New Roman"/>
        </w:rPr>
      </w:pPr>
      <w:r w:rsidRPr="00124872">
        <w:rPr>
          <w:rFonts w:ascii="Times New Roman" w:eastAsia="Calibri" w:hAnsi="Times New Roman" w:cs="Times New Roman"/>
        </w:rPr>
        <w:t>300 mg tabletė</w:t>
      </w:r>
      <w:r w:rsidR="00F03004" w:rsidRPr="00124872">
        <w:rPr>
          <w:rFonts w:ascii="Times New Roman" w:eastAsia="Calibri" w:hAnsi="Times New Roman" w:cs="Times New Roman"/>
        </w:rPr>
        <w:t>.</w:t>
      </w:r>
      <w:r w:rsidRPr="00124872">
        <w:rPr>
          <w:rFonts w:ascii="Times New Roman" w:eastAsia="Calibri" w:hAnsi="Times New Roman" w:cs="Times New Roman"/>
        </w:rPr>
        <w:t xml:space="preserve"> </w:t>
      </w:r>
      <w:r w:rsidR="00F03004" w:rsidRPr="00124872">
        <w:rPr>
          <w:rFonts w:ascii="Times New Roman" w:eastAsia="Calibri" w:hAnsi="Times New Roman" w:cs="Times New Roman"/>
        </w:rPr>
        <w:t>K</w:t>
      </w:r>
      <w:r w:rsidRPr="00124872">
        <w:rPr>
          <w:rFonts w:ascii="Times New Roman" w:eastAsia="Calibri" w:hAnsi="Times New Roman" w:cs="Times New Roman"/>
        </w:rPr>
        <w:t>iekvienoje tabletėje yra 85,62 mg laktozės.</w:t>
      </w:r>
    </w:p>
    <w:p w14:paraId="0C9F7F55" w14:textId="49266717" w:rsidR="00C22E41" w:rsidRPr="00124872" w:rsidRDefault="00C22E41" w:rsidP="00206870">
      <w:pPr>
        <w:spacing w:after="0" w:line="240" w:lineRule="auto"/>
        <w:rPr>
          <w:rFonts w:ascii="Times New Roman" w:eastAsia="Calibri" w:hAnsi="Times New Roman" w:cs="Times New Roman"/>
        </w:rPr>
      </w:pPr>
      <w:r w:rsidRPr="00124872">
        <w:rPr>
          <w:rFonts w:ascii="Times New Roman" w:eastAsia="Calibri" w:hAnsi="Times New Roman" w:cs="Times New Roman"/>
        </w:rPr>
        <w:t>400 mg tabletė</w:t>
      </w:r>
      <w:r w:rsidR="00F03004" w:rsidRPr="00124872">
        <w:rPr>
          <w:rFonts w:ascii="Times New Roman" w:eastAsia="Calibri" w:hAnsi="Times New Roman" w:cs="Times New Roman"/>
        </w:rPr>
        <w:t>.</w:t>
      </w:r>
      <w:r w:rsidRPr="00124872">
        <w:rPr>
          <w:rFonts w:ascii="Times New Roman" w:eastAsia="Calibri" w:hAnsi="Times New Roman" w:cs="Times New Roman"/>
        </w:rPr>
        <w:t xml:space="preserve"> </w:t>
      </w:r>
      <w:r w:rsidR="00F03004" w:rsidRPr="00124872">
        <w:rPr>
          <w:rFonts w:ascii="Times New Roman" w:eastAsia="Calibri" w:hAnsi="Times New Roman" w:cs="Times New Roman"/>
        </w:rPr>
        <w:t>K</w:t>
      </w:r>
      <w:r w:rsidRPr="00124872">
        <w:rPr>
          <w:rFonts w:ascii="Times New Roman" w:eastAsia="Calibri" w:hAnsi="Times New Roman" w:cs="Times New Roman"/>
        </w:rPr>
        <w:t>iekvienoje tabletėje yra 113,68 mg laktozės.</w:t>
      </w:r>
    </w:p>
    <w:p w14:paraId="2FCC8B22" w14:textId="77777777" w:rsidR="00206870" w:rsidRPr="00206870" w:rsidRDefault="00206870" w:rsidP="00206870">
      <w:pPr>
        <w:spacing w:after="0" w:line="240" w:lineRule="auto"/>
        <w:rPr>
          <w:rFonts w:ascii="Times New Roman" w:eastAsia="Calibri" w:hAnsi="Times New Roman" w:cs="Times New Roman"/>
        </w:rPr>
      </w:pPr>
    </w:p>
    <w:p w14:paraId="55026653" w14:textId="77777777" w:rsidR="00206870" w:rsidRPr="00206870" w:rsidRDefault="00206870" w:rsidP="00206870">
      <w:pPr>
        <w:shd w:val="clear" w:color="auto" w:fill="FFFFFF"/>
        <w:spacing w:after="0" w:line="240" w:lineRule="auto"/>
        <w:rPr>
          <w:rFonts w:ascii="Times New Roman" w:eastAsia="Calibri" w:hAnsi="Times New Roman" w:cs="Times New Roman"/>
          <w:color w:val="000000"/>
        </w:rPr>
      </w:pPr>
      <w:bookmarkStart w:id="1" w:name="FORM"/>
      <w:bookmarkEnd w:id="1"/>
      <w:r w:rsidRPr="00206870">
        <w:rPr>
          <w:rFonts w:ascii="Times New Roman" w:eastAsia="Calibri" w:hAnsi="Times New Roman" w:cs="Times New Roman"/>
          <w:color w:val="000000"/>
        </w:rPr>
        <w:t>Visos pagalbinės medžiagos išvardytos 6.1 skyriuje.</w:t>
      </w:r>
    </w:p>
    <w:p w14:paraId="581C6939" w14:textId="77777777" w:rsidR="00206870" w:rsidRPr="00206870" w:rsidRDefault="00206870" w:rsidP="00206870">
      <w:pPr>
        <w:spacing w:after="0" w:line="240" w:lineRule="auto"/>
        <w:rPr>
          <w:rFonts w:ascii="Times New Roman" w:eastAsia="Calibri" w:hAnsi="Times New Roman" w:cs="Times New Roman"/>
          <w:b/>
        </w:rPr>
      </w:pPr>
    </w:p>
    <w:p w14:paraId="54FD9F33" w14:textId="77777777" w:rsidR="00206870" w:rsidRPr="00206870" w:rsidRDefault="00206870" w:rsidP="00206870">
      <w:pPr>
        <w:spacing w:after="0" w:line="240" w:lineRule="auto"/>
        <w:rPr>
          <w:rFonts w:ascii="Times New Roman" w:eastAsia="Calibri" w:hAnsi="Times New Roman" w:cs="Times New Roman"/>
          <w:b/>
        </w:rPr>
      </w:pPr>
    </w:p>
    <w:p w14:paraId="20D14C29" w14:textId="77777777" w:rsidR="00206870" w:rsidRPr="00206870" w:rsidRDefault="00206870" w:rsidP="00206870">
      <w:pPr>
        <w:numPr>
          <w:ilvl w:val="0"/>
          <w:numId w:val="7"/>
        </w:numPr>
        <w:spacing w:after="0" w:line="240" w:lineRule="auto"/>
        <w:ind w:left="567" w:hanging="567"/>
        <w:contextualSpacing/>
        <w:rPr>
          <w:rFonts w:ascii="Times New Roman" w:eastAsia="Calibri" w:hAnsi="Times New Roman" w:cs="Times New Roman"/>
          <w:b/>
        </w:rPr>
      </w:pPr>
      <w:r w:rsidRPr="00206870">
        <w:rPr>
          <w:rFonts w:ascii="Times New Roman" w:eastAsia="Calibri" w:hAnsi="Times New Roman" w:cs="Times New Roman"/>
          <w:b/>
        </w:rPr>
        <w:t>FARMACINĖ FORMA</w:t>
      </w:r>
      <w:bookmarkStart w:id="2" w:name="CLINICAL_PARTS"/>
      <w:bookmarkEnd w:id="2"/>
    </w:p>
    <w:p w14:paraId="18637233" w14:textId="77777777" w:rsidR="00206870" w:rsidRPr="00206870" w:rsidRDefault="00206870" w:rsidP="00206870">
      <w:pPr>
        <w:spacing w:after="0" w:line="240" w:lineRule="auto"/>
        <w:rPr>
          <w:rFonts w:ascii="Times New Roman" w:eastAsia="Calibri" w:hAnsi="Times New Roman" w:cs="Times New Roman"/>
          <w:color w:val="000000"/>
        </w:rPr>
      </w:pPr>
    </w:p>
    <w:p w14:paraId="3A20D5EF"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Pailginto atpalaidavimo tabletė (tabletė).</w:t>
      </w:r>
    </w:p>
    <w:p w14:paraId="18BC0FA3" w14:textId="77777777" w:rsidR="00206870" w:rsidRPr="00206870" w:rsidRDefault="00206870" w:rsidP="00206870">
      <w:pPr>
        <w:spacing w:after="0" w:line="240" w:lineRule="auto"/>
        <w:rPr>
          <w:rFonts w:ascii="Times New Roman" w:eastAsia="Calibri" w:hAnsi="Times New Roman" w:cs="Times New Roman"/>
          <w:color w:val="000000"/>
        </w:rPr>
      </w:pPr>
    </w:p>
    <w:p w14:paraId="01B0A394"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50 mg: baltos arba balkšvos, apvalios, abipus išgaubtos, 7 mm skersmens,</w:t>
      </w:r>
      <w:r w:rsidRPr="00206870">
        <w:rPr>
          <w:rFonts w:ascii="Times New Roman" w:eastAsia="Calibri" w:hAnsi="Times New Roman" w:cs="Times New Roman"/>
          <w:i/>
          <w:color w:val="000000"/>
        </w:rPr>
        <w:t xml:space="preserve"> </w:t>
      </w:r>
      <w:r w:rsidRPr="00206870">
        <w:rPr>
          <w:rFonts w:ascii="Times New Roman" w:eastAsia="Calibri" w:hAnsi="Times New Roman" w:cs="Times New Roman"/>
          <w:color w:val="000000"/>
        </w:rPr>
        <w:t>vienoje pusėje įspausta „50“, kita pusė lygi.</w:t>
      </w:r>
    </w:p>
    <w:p w14:paraId="7080238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150 mg: baltos arba balkšvos, pailgos, abipus išgaubtos, 14 mm ilgio,</w:t>
      </w:r>
      <w:r w:rsidRPr="00206870">
        <w:rPr>
          <w:rFonts w:ascii="Times New Roman" w:eastAsia="Calibri" w:hAnsi="Times New Roman" w:cs="Times New Roman"/>
          <w:i/>
          <w:color w:val="000000"/>
        </w:rPr>
        <w:t xml:space="preserve"> </w:t>
      </w:r>
      <w:r w:rsidRPr="00206870">
        <w:rPr>
          <w:rFonts w:ascii="Times New Roman" w:eastAsia="Calibri" w:hAnsi="Times New Roman" w:cs="Times New Roman"/>
          <w:color w:val="000000"/>
        </w:rPr>
        <w:t>vienoje pusėje įspausta „150“, kita pusė lygi.</w:t>
      </w:r>
    </w:p>
    <w:p w14:paraId="7EE0E0AA"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200 mg: baltos arba balkšvos, pailgos, abipus išgaubtos, 15 mm ilgio,</w:t>
      </w:r>
      <w:r w:rsidRPr="00206870">
        <w:rPr>
          <w:rFonts w:ascii="Times New Roman" w:eastAsia="Calibri" w:hAnsi="Times New Roman" w:cs="Times New Roman"/>
          <w:i/>
          <w:color w:val="000000"/>
        </w:rPr>
        <w:t xml:space="preserve"> </w:t>
      </w:r>
      <w:r w:rsidRPr="00206870">
        <w:rPr>
          <w:rFonts w:ascii="Times New Roman" w:eastAsia="Calibri" w:hAnsi="Times New Roman" w:cs="Times New Roman"/>
          <w:color w:val="000000"/>
        </w:rPr>
        <w:t>vienoje pusėje įspausta „200“, kita pusė lygi.</w:t>
      </w:r>
    </w:p>
    <w:p w14:paraId="1417E80D"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300 mg: baltos arba balkšvos, pailgos, abipus išgaubtos, 18 mm ilgio,</w:t>
      </w:r>
      <w:r w:rsidRPr="00206870">
        <w:rPr>
          <w:rFonts w:ascii="Times New Roman" w:eastAsia="Calibri" w:hAnsi="Times New Roman" w:cs="Times New Roman"/>
          <w:i/>
          <w:color w:val="000000"/>
        </w:rPr>
        <w:t xml:space="preserve"> </w:t>
      </w:r>
      <w:r w:rsidRPr="00206870">
        <w:rPr>
          <w:rFonts w:ascii="Times New Roman" w:eastAsia="Calibri" w:hAnsi="Times New Roman" w:cs="Times New Roman"/>
          <w:color w:val="000000"/>
        </w:rPr>
        <w:t>vienoje pusėje įspausta „300“, kita pusė lygi.</w:t>
      </w:r>
    </w:p>
    <w:p w14:paraId="742DEBCC"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400 mg: baltos arba balkšvos, ovalios, abipus išgaubtos, 21 mm ilgio,</w:t>
      </w:r>
      <w:r w:rsidRPr="00206870">
        <w:rPr>
          <w:rFonts w:ascii="Times New Roman" w:eastAsia="Calibri" w:hAnsi="Times New Roman" w:cs="Times New Roman"/>
          <w:i/>
          <w:color w:val="000000"/>
        </w:rPr>
        <w:t xml:space="preserve"> </w:t>
      </w:r>
      <w:r w:rsidRPr="00206870">
        <w:rPr>
          <w:rFonts w:ascii="Times New Roman" w:eastAsia="Calibri" w:hAnsi="Times New Roman" w:cs="Times New Roman"/>
          <w:color w:val="000000"/>
        </w:rPr>
        <w:t>vienoje pusėje įspausta „400“, kita pusė lygi.</w:t>
      </w:r>
    </w:p>
    <w:p w14:paraId="20BBF057" w14:textId="77777777" w:rsidR="00206870" w:rsidRPr="00206870" w:rsidRDefault="00206870" w:rsidP="00206870">
      <w:pPr>
        <w:spacing w:after="0" w:line="240" w:lineRule="auto"/>
        <w:rPr>
          <w:rFonts w:ascii="Times New Roman" w:eastAsia="Calibri" w:hAnsi="Times New Roman" w:cs="Times New Roman"/>
          <w:color w:val="000000"/>
        </w:rPr>
      </w:pPr>
    </w:p>
    <w:p w14:paraId="64FFFD90" w14:textId="77777777" w:rsidR="00206870" w:rsidRPr="00206870" w:rsidRDefault="00206870" w:rsidP="00206870">
      <w:pPr>
        <w:spacing w:after="0" w:line="240" w:lineRule="auto"/>
        <w:rPr>
          <w:rFonts w:ascii="Times New Roman" w:eastAsia="Calibri" w:hAnsi="Times New Roman" w:cs="Times New Roman"/>
          <w:color w:val="000000"/>
        </w:rPr>
      </w:pPr>
    </w:p>
    <w:p w14:paraId="4BAF73D9" w14:textId="77777777" w:rsidR="00206870" w:rsidRPr="00206870" w:rsidRDefault="00206870" w:rsidP="00206870">
      <w:pPr>
        <w:numPr>
          <w:ilvl w:val="0"/>
          <w:numId w:val="7"/>
        </w:numPr>
        <w:spacing w:after="0" w:line="240" w:lineRule="auto"/>
        <w:ind w:left="567" w:hanging="567"/>
        <w:contextualSpacing/>
        <w:rPr>
          <w:rFonts w:ascii="Times New Roman" w:eastAsia="Calibri" w:hAnsi="Times New Roman" w:cs="Times New Roman"/>
          <w:b/>
        </w:rPr>
      </w:pPr>
      <w:r w:rsidRPr="00206870">
        <w:rPr>
          <w:rFonts w:ascii="Times New Roman" w:eastAsia="Calibri" w:hAnsi="Times New Roman" w:cs="Times New Roman"/>
          <w:b/>
        </w:rPr>
        <w:t>KLINIKINĖ INFORMACIJA</w:t>
      </w:r>
      <w:bookmarkStart w:id="3" w:name="INDICATIONS"/>
      <w:bookmarkEnd w:id="3"/>
    </w:p>
    <w:p w14:paraId="24FC334F" w14:textId="77777777" w:rsidR="00206870" w:rsidRPr="00206870" w:rsidRDefault="00206870" w:rsidP="00206870">
      <w:pPr>
        <w:spacing w:after="0" w:line="240" w:lineRule="auto"/>
        <w:ind w:left="567" w:hanging="567"/>
        <w:rPr>
          <w:rFonts w:ascii="Times New Roman" w:eastAsia="Calibri" w:hAnsi="Times New Roman" w:cs="Times New Roman"/>
          <w:b/>
        </w:rPr>
      </w:pPr>
    </w:p>
    <w:p w14:paraId="7A49319E" w14:textId="77777777" w:rsidR="00206870" w:rsidRPr="00206870" w:rsidRDefault="00206870" w:rsidP="00206870">
      <w:pPr>
        <w:spacing w:after="0" w:line="240" w:lineRule="auto"/>
        <w:ind w:left="567" w:hanging="567"/>
        <w:rPr>
          <w:rFonts w:ascii="Times New Roman" w:eastAsia="Calibri" w:hAnsi="Times New Roman" w:cs="Times New Roman"/>
          <w:b/>
        </w:rPr>
      </w:pPr>
      <w:r w:rsidRPr="00206870">
        <w:rPr>
          <w:rFonts w:ascii="Times New Roman" w:eastAsia="Calibri" w:hAnsi="Times New Roman" w:cs="Times New Roman"/>
          <w:b/>
        </w:rPr>
        <w:t>4.1</w:t>
      </w:r>
      <w:r w:rsidRPr="00206870">
        <w:rPr>
          <w:rFonts w:ascii="Times New Roman" w:eastAsia="Calibri" w:hAnsi="Times New Roman" w:cs="Times New Roman"/>
        </w:rPr>
        <w:tab/>
      </w:r>
      <w:r w:rsidRPr="00206870">
        <w:rPr>
          <w:rFonts w:ascii="Times New Roman" w:eastAsia="Calibri" w:hAnsi="Times New Roman" w:cs="Times New Roman"/>
          <w:b/>
        </w:rPr>
        <w:t>Terapinės indikacijos</w:t>
      </w:r>
      <w:bookmarkStart w:id="4" w:name="POSOLOGY"/>
      <w:bookmarkEnd w:id="4"/>
    </w:p>
    <w:p w14:paraId="65016505" w14:textId="77777777" w:rsidR="00206870" w:rsidRPr="00206870" w:rsidRDefault="00206870" w:rsidP="00206870">
      <w:pPr>
        <w:spacing w:after="0" w:line="240" w:lineRule="auto"/>
        <w:rPr>
          <w:rFonts w:ascii="Times New Roman" w:eastAsia="Calibri" w:hAnsi="Times New Roman" w:cs="Times New Roman"/>
          <w:color w:val="000000"/>
        </w:rPr>
      </w:pPr>
    </w:p>
    <w:p w14:paraId="018D5CF1"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skirtas toliau nurodytoms ligoms gydyti.</w:t>
      </w:r>
    </w:p>
    <w:p w14:paraId="27334126" w14:textId="77777777" w:rsidR="00206870" w:rsidRPr="00206870" w:rsidRDefault="00206870" w:rsidP="00206870">
      <w:pPr>
        <w:numPr>
          <w:ilvl w:val="0"/>
          <w:numId w:val="4"/>
        </w:numPr>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Šizofrenijos gydymas.</w:t>
      </w:r>
    </w:p>
    <w:p w14:paraId="7457201A" w14:textId="77777777" w:rsidR="00206870" w:rsidRPr="00206870" w:rsidRDefault="00206870" w:rsidP="00206870">
      <w:pPr>
        <w:numPr>
          <w:ilvl w:val="0"/>
          <w:numId w:val="4"/>
        </w:numPr>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Bipolinio sutrikimo gydymas:</w:t>
      </w:r>
    </w:p>
    <w:p w14:paraId="4D776DDB" w14:textId="77777777" w:rsidR="00206870" w:rsidRPr="00206870" w:rsidRDefault="00206870" w:rsidP="00206870">
      <w:pPr>
        <w:numPr>
          <w:ilvl w:val="0"/>
          <w:numId w:val="5"/>
        </w:numPr>
        <w:spacing w:after="0" w:line="240" w:lineRule="auto"/>
        <w:ind w:hanging="579"/>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vidutinio sunkumo ir sunkių manijos epizodų, susijusių su bipoliniu sutrikimu, gydymas;</w:t>
      </w:r>
    </w:p>
    <w:p w14:paraId="79BE5C12" w14:textId="77777777" w:rsidR="00206870" w:rsidRPr="00206870" w:rsidRDefault="00206870" w:rsidP="00206870">
      <w:pPr>
        <w:numPr>
          <w:ilvl w:val="0"/>
          <w:numId w:val="5"/>
        </w:numPr>
        <w:spacing w:after="0" w:line="240" w:lineRule="auto"/>
        <w:ind w:hanging="579"/>
        <w:contextualSpacing/>
        <w:rPr>
          <w:rFonts w:ascii="Times New Roman" w:eastAsia="Calibri" w:hAnsi="Times New Roman" w:cs="Times New Roman"/>
          <w:color w:val="000000"/>
        </w:rPr>
      </w:pPr>
      <w:r w:rsidRPr="00206870">
        <w:rPr>
          <w:rFonts w:ascii="Times New Roman" w:eastAsia="Calibri" w:hAnsi="Times New Roman" w:cs="Times New Roman"/>
          <w:color w:val="000000"/>
        </w:rPr>
        <w:lastRenderedPageBreak/>
        <w:t>didžiosios depresijos epizodų, susijusių su bipoliniu sutrikimu, gydymas;</w:t>
      </w:r>
    </w:p>
    <w:p w14:paraId="16DF25DD" w14:textId="77777777" w:rsidR="00206870" w:rsidRPr="00206870" w:rsidRDefault="00206870" w:rsidP="00206870">
      <w:pPr>
        <w:numPr>
          <w:ilvl w:val="0"/>
          <w:numId w:val="5"/>
        </w:numPr>
        <w:spacing w:after="0" w:line="240" w:lineRule="auto"/>
        <w:ind w:hanging="579"/>
        <w:contextualSpacing/>
        <w:rPr>
          <w:rFonts w:ascii="Times New Roman" w:eastAsia="Calibri" w:hAnsi="Times New Roman" w:cs="Times New Roman"/>
          <w:color w:val="000000"/>
        </w:rPr>
      </w:pPr>
      <w:r w:rsidRPr="00206870">
        <w:rPr>
          <w:rFonts w:ascii="Times New Roman" w:eastAsia="Calibri" w:hAnsi="Times New Roman" w:cs="Times New Roman"/>
          <w:color w:val="000000"/>
        </w:rPr>
        <w:t>manijos ar depresijos epizodų</w:t>
      </w:r>
      <w:r w:rsidRPr="00206870">
        <w:rPr>
          <w:rFonts w:ascii="Times New Roman" w:eastAsia="Calibri" w:hAnsi="Times New Roman" w:cs="Times New Roman"/>
        </w:rPr>
        <w:t xml:space="preserve"> </w:t>
      </w:r>
      <w:r w:rsidRPr="00206870">
        <w:rPr>
          <w:rFonts w:ascii="Times New Roman" w:eastAsia="Calibri" w:hAnsi="Times New Roman" w:cs="Times New Roman"/>
          <w:color w:val="000000"/>
        </w:rPr>
        <w:t>atkryčio profilaktika bipoliniu sutrikimu sergantiems pacientams, kuriems buvo veiksmingas kvetiapinas.</w:t>
      </w:r>
    </w:p>
    <w:p w14:paraId="09BC4490" w14:textId="77777777" w:rsidR="00206870" w:rsidRPr="00206870" w:rsidRDefault="00206870" w:rsidP="00206870">
      <w:pPr>
        <w:spacing w:after="0" w:line="240" w:lineRule="auto"/>
        <w:rPr>
          <w:rFonts w:ascii="Times New Roman" w:eastAsia="Calibri" w:hAnsi="Times New Roman" w:cs="Times New Roman"/>
          <w:color w:val="000000"/>
        </w:rPr>
      </w:pPr>
    </w:p>
    <w:p w14:paraId="169F0169" w14:textId="77777777" w:rsidR="00206870" w:rsidRPr="00206870" w:rsidRDefault="00206870" w:rsidP="00206870">
      <w:pPr>
        <w:numPr>
          <w:ilvl w:val="0"/>
          <w:numId w:val="4"/>
        </w:numPr>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Papildomas didžiosios depresijos epizodų (DDE) gydymas didžiuoju depresiniu sutrikimu sergantiems pacientams, kurių organizmo reakcija į monoterapiją antidepresantais buvo suboptimali (žr. 5.1 skyrių). Prieš pradėdamas gydymą, gydytojas turi įvertinti kvetiapino saugumo pobūdį (žr. 4.4 skyrių).</w:t>
      </w:r>
    </w:p>
    <w:p w14:paraId="6D05DC5A" w14:textId="77777777" w:rsidR="00206870" w:rsidRPr="00206870" w:rsidRDefault="00206870" w:rsidP="00206870">
      <w:pPr>
        <w:spacing w:after="0" w:line="240" w:lineRule="auto"/>
        <w:rPr>
          <w:rFonts w:ascii="Times New Roman" w:eastAsia="Calibri" w:hAnsi="Times New Roman" w:cs="Times New Roman"/>
          <w:b/>
        </w:rPr>
      </w:pPr>
    </w:p>
    <w:p w14:paraId="14E36647" w14:textId="77777777" w:rsidR="00206870" w:rsidRPr="00206870" w:rsidRDefault="00206870" w:rsidP="00206870">
      <w:pPr>
        <w:spacing w:after="0" w:line="240" w:lineRule="auto"/>
        <w:ind w:left="567" w:hanging="567"/>
        <w:rPr>
          <w:rFonts w:ascii="Times New Roman" w:eastAsia="Calibri" w:hAnsi="Times New Roman" w:cs="Times New Roman"/>
          <w:b/>
        </w:rPr>
      </w:pPr>
      <w:r w:rsidRPr="00206870">
        <w:rPr>
          <w:rFonts w:ascii="Times New Roman" w:eastAsia="Calibri" w:hAnsi="Times New Roman" w:cs="Times New Roman"/>
          <w:b/>
        </w:rPr>
        <w:t>4.2</w:t>
      </w:r>
      <w:r w:rsidRPr="00206870">
        <w:rPr>
          <w:rFonts w:ascii="Times New Roman" w:eastAsia="Calibri" w:hAnsi="Times New Roman" w:cs="Times New Roman"/>
        </w:rPr>
        <w:tab/>
      </w:r>
      <w:r w:rsidRPr="00206870">
        <w:rPr>
          <w:rFonts w:ascii="Times New Roman" w:eastAsia="Calibri" w:hAnsi="Times New Roman" w:cs="Times New Roman"/>
          <w:b/>
        </w:rPr>
        <w:t>Dozavimas ir vartojimo metodas</w:t>
      </w:r>
      <w:bookmarkStart w:id="5" w:name="CONTRAINDICATIONS"/>
      <w:bookmarkEnd w:id="5"/>
    </w:p>
    <w:p w14:paraId="72D775C0" w14:textId="77777777" w:rsidR="00206870" w:rsidRPr="00206870" w:rsidRDefault="00206870" w:rsidP="00206870">
      <w:pPr>
        <w:spacing w:after="0" w:line="240" w:lineRule="auto"/>
        <w:rPr>
          <w:rFonts w:ascii="Times New Roman" w:eastAsia="Calibri" w:hAnsi="Times New Roman" w:cs="Times New Roman"/>
          <w:b/>
        </w:rPr>
      </w:pPr>
    </w:p>
    <w:p w14:paraId="4ECD3D49" w14:textId="77777777" w:rsidR="00206870" w:rsidRPr="00206870" w:rsidRDefault="00206870" w:rsidP="00206870">
      <w:pPr>
        <w:tabs>
          <w:tab w:val="left" w:pos="567"/>
        </w:tabs>
        <w:spacing w:after="0" w:line="260" w:lineRule="exact"/>
        <w:rPr>
          <w:rFonts w:ascii="Times New Roman" w:eastAsia="Calibri" w:hAnsi="Times New Roman" w:cs="Times New Roman"/>
          <w:u w:val="single"/>
        </w:rPr>
      </w:pPr>
      <w:r w:rsidRPr="00206870">
        <w:rPr>
          <w:rFonts w:ascii="Times New Roman" w:eastAsia="Calibri" w:hAnsi="Times New Roman" w:cs="Times New Roman"/>
          <w:u w:val="single"/>
        </w:rPr>
        <w:t>Dozavimas</w:t>
      </w:r>
    </w:p>
    <w:p w14:paraId="32B50126"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p>
    <w:p w14:paraId="64F9CA4C"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Dozavimas kiekvienai indikacijai skiriasi. Dėl to būtina užtikrinti, kad pacientas gautų aiškią informaciją apie jo ligai skirtą dozavimą.</w:t>
      </w:r>
    </w:p>
    <w:p w14:paraId="5DD2A7FD"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p>
    <w:p w14:paraId="758381B4"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Ketipinor reikia gerti kartą per parą, be maisto. Tabletę reikia nuryti visą, jos negalima dalyti, kramtyti ar smulkinti.</w:t>
      </w:r>
    </w:p>
    <w:p w14:paraId="5113CCB4"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b/>
        </w:rPr>
      </w:pPr>
    </w:p>
    <w:p w14:paraId="7FA0E808" w14:textId="77777777" w:rsidR="00206870" w:rsidRPr="00C11BB1" w:rsidRDefault="00206870" w:rsidP="00206870">
      <w:pPr>
        <w:autoSpaceDE w:val="0"/>
        <w:autoSpaceDN w:val="0"/>
        <w:adjustRightInd w:val="0"/>
        <w:spacing w:after="0" w:line="240" w:lineRule="auto"/>
        <w:rPr>
          <w:rFonts w:ascii="Times New Roman" w:eastAsia="Calibri" w:hAnsi="Times New Roman" w:cs="Times New Roman"/>
          <w:bCs/>
          <w:u w:val="single"/>
        </w:rPr>
      </w:pPr>
      <w:r w:rsidRPr="00C11BB1">
        <w:rPr>
          <w:rFonts w:ascii="Times New Roman" w:eastAsia="Calibri" w:hAnsi="Times New Roman" w:cs="Times New Roman"/>
          <w:bCs/>
          <w:u w:val="single"/>
        </w:rPr>
        <w:t>Suaugusiesiems</w:t>
      </w:r>
    </w:p>
    <w:p w14:paraId="5AF28885" w14:textId="77777777" w:rsidR="00206870" w:rsidRPr="00C11BB1" w:rsidRDefault="00206870" w:rsidP="00206870">
      <w:pPr>
        <w:autoSpaceDE w:val="0"/>
        <w:autoSpaceDN w:val="0"/>
        <w:adjustRightInd w:val="0"/>
        <w:spacing w:after="0" w:line="240" w:lineRule="auto"/>
        <w:rPr>
          <w:rFonts w:ascii="Times New Roman" w:eastAsia="Calibri" w:hAnsi="Times New Roman" w:cs="Times New Roman"/>
          <w:bCs/>
          <w:i/>
          <w:iCs/>
        </w:rPr>
      </w:pPr>
      <w:r w:rsidRPr="00C11BB1">
        <w:rPr>
          <w:rFonts w:ascii="Times New Roman" w:eastAsia="Calibri" w:hAnsi="Times New Roman" w:cs="Times New Roman"/>
          <w:bCs/>
          <w:i/>
          <w:iCs/>
        </w:rPr>
        <w:t>Šizofrenijos bei vidutinio sunkumo ir sunkių manijos epizodų, susijusių su bipoliu sutrikimu, gydymas</w:t>
      </w:r>
    </w:p>
    <w:p w14:paraId="256C3BD9"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Ketipinor reikia gerti bent valandą prieš valgį. Paros dozė pirmąsias gydymo dienas turi būti tokia: pirmą dieną – 300 mg, antrą – 600 mg. Rekomenduojama paros dozė yra 600 mg, tačiau ją galima padidinti iki 800 mg, jeigu tai kliniškai pagrįsta. Dozė koreguojama veiksmingų dozių ribose (nuo 400 mg iki 800 mg per parą), ji priklauso nuo klinikinės reakcijos ir vaistinio preparato toleravimo. Palaikomajam šizofrenijos gydymui dozės koreguoti nereikia.</w:t>
      </w:r>
    </w:p>
    <w:p w14:paraId="4440AC07"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b/>
        </w:rPr>
      </w:pPr>
    </w:p>
    <w:p w14:paraId="00146B3A" w14:textId="77777777" w:rsidR="00206870" w:rsidRPr="00C11BB1" w:rsidRDefault="00206870" w:rsidP="00206870">
      <w:pPr>
        <w:autoSpaceDE w:val="0"/>
        <w:autoSpaceDN w:val="0"/>
        <w:adjustRightInd w:val="0"/>
        <w:spacing w:after="0" w:line="240" w:lineRule="auto"/>
        <w:rPr>
          <w:rFonts w:ascii="Times New Roman" w:eastAsia="Calibri" w:hAnsi="Times New Roman" w:cs="Times New Roman"/>
          <w:bCs/>
          <w:i/>
          <w:iCs/>
        </w:rPr>
      </w:pPr>
      <w:r w:rsidRPr="00C11BB1">
        <w:rPr>
          <w:rFonts w:ascii="Times New Roman" w:eastAsia="Calibri" w:hAnsi="Times New Roman" w:cs="Times New Roman"/>
          <w:bCs/>
          <w:i/>
          <w:iCs/>
        </w:rPr>
        <w:t>Didžiosios depresijos epizodams, sergant bipoliniu sutrikimu, gydyti</w:t>
      </w:r>
    </w:p>
    <w:p w14:paraId="2A624C04"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Ketipinor reikia vartoti prieš miegą. Paros dozė pirmąsias 4 gydymo dienas turi būti tokia: pirmą dieną – 50 mg, antrą – 100 mg, trečią – 200 mg ir ketvirtą – 300 mg. Rekomenduojama paros dozė yra 300 mg. Klinikinių tyrimų metu 600 mg paros dozę vartojusiems pacientams nenustatyta geresnio poveikio negu vartojusiems 300 mg dozę (žr. 5.1 skyrių), tačiau atskiriems pacientams 600 mg dozė gali sukelti palankesnį poveikį. Gydymą didesnėmis kaip 300 mg dozėmis gali pradėti tik gydytojai, turintys bipolinio sutrikimo gydymo patirties. Klinikiniai tyrimai taip pat parodė, kad esant toleravimo problemų atskiriems pacientams galima svarstyti paros dozės sumažinimo iki ne mažesnės kaip 200 mg galimybę.</w:t>
      </w:r>
    </w:p>
    <w:p w14:paraId="180AF4EC"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b/>
        </w:rPr>
      </w:pPr>
    </w:p>
    <w:p w14:paraId="7762BD13" w14:textId="77777777" w:rsidR="00206870" w:rsidRPr="00C11BB1" w:rsidRDefault="00206870" w:rsidP="00206870">
      <w:pPr>
        <w:autoSpaceDE w:val="0"/>
        <w:autoSpaceDN w:val="0"/>
        <w:adjustRightInd w:val="0"/>
        <w:spacing w:after="0" w:line="240" w:lineRule="auto"/>
        <w:rPr>
          <w:rFonts w:ascii="Times New Roman" w:eastAsia="Calibri" w:hAnsi="Times New Roman" w:cs="Times New Roman"/>
          <w:bCs/>
          <w:i/>
          <w:iCs/>
        </w:rPr>
      </w:pPr>
      <w:r w:rsidRPr="00C11BB1">
        <w:rPr>
          <w:rFonts w:ascii="Times New Roman" w:eastAsia="Calibri" w:hAnsi="Times New Roman" w:cs="Times New Roman"/>
          <w:bCs/>
          <w:i/>
          <w:iCs/>
        </w:rPr>
        <w:t>Bipolinio sutrikimo atkryčio profilaktika</w:t>
      </w:r>
    </w:p>
    <w:p w14:paraId="21FC7CB6"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Bipolinio sutrikimo manijos, mišraus ar depresijos epizodo profilaktikai pacientai, kurių bipolinio sutrikimo pradiniam gydymui buvo veiksmingas kvetiapinas, turi toliau vartoti tą pačią dozę. Ją galima koreguoti, priklausomai nuo individualios klinikinės reakcijos ir individualaus toleravimo, 300–800 mg per parą ribose. Palaikomajam gydymui svarbu vartoti mažiausią veiksmingą dozę.</w:t>
      </w:r>
    </w:p>
    <w:p w14:paraId="6E4920DD"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b/>
        </w:rPr>
      </w:pPr>
    </w:p>
    <w:p w14:paraId="067EBAD2" w14:textId="77777777" w:rsidR="00206870" w:rsidRPr="00C11BB1" w:rsidRDefault="00206870" w:rsidP="00206870">
      <w:pPr>
        <w:autoSpaceDE w:val="0"/>
        <w:autoSpaceDN w:val="0"/>
        <w:adjustRightInd w:val="0"/>
        <w:spacing w:after="0" w:line="240" w:lineRule="auto"/>
        <w:rPr>
          <w:rFonts w:ascii="Times New Roman" w:eastAsia="Calibri" w:hAnsi="Times New Roman" w:cs="Times New Roman"/>
          <w:bCs/>
          <w:i/>
          <w:iCs/>
        </w:rPr>
      </w:pPr>
      <w:r w:rsidRPr="00C11BB1">
        <w:rPr>
          <w:rFonts w:ascii="Times New Roman" w:eastAsia="Calibri" w:hAnsi="Times New Roman" w:cs="Times New Roman"/>
          <w:bCs/>
          <w:i/>
          <w:iCs/>
        </w:rPr>
        <w:t>Didžiosios depresijos epizodų, susijusių su didžiuoju depresiniu sutrikimu, gydymas kartu su kitais vaistiniais preparatais</w:t>
      </w:r>
    </w:p>
    <w:p w14:paraId="46D1B992"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Ketipinor reikia vartoti prieš miegą. Paros dozė pirmąsias gydymo dienas turi būti tokia: pirmą ir antrą dieną – 50 mg, trečią ir ketvirtą – 150 mg. Trumpalaikių tyrimų metu kartu vartojant kitų vaistinių preparatų (amitriptilino, bupropiono, citalopramo, duloksetino, escitalopramo, fluoksetino, paroksetino, sertralino ir venlafaksino, žr. 5.1 skyrių), antidepresinis poveikis nustatytas vartojant 150 mg ir 300 mg paros dozes, trumpalaikių monoterapijos tyrimų metu – 50 mg paros dozę.</w:t>
      </w:r>
    </w:p>
    <w:p w14:paraId="76C8E11D"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Vartojant didesnes dozes, padidėja nepageidaujamų reiškinių rizika, todėl gydytojas turi parinkti mažiausią veiksmingą dozę, pradedant nuo 50 mg per parą. Ar 150 mg paros dozę reikia padidinti iki 300 mg, sprendžiama įvertinus konkretaus paciento būklę.</w:t>
      </w:r>
    </w:p>
    <w:p w14:paraId="137115E4"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b/>
          <w:i/>
        </w:rPr>
      </w:pPr>
    </w:p>
    <w:p w14:paraId="74618525" w14:textId="77777777" w:rsidR="00206870" w:rsidRPr="00C11BB1" w:rsidRDefault="00206870" w:rsidP="00C11BB1">
      <w:pPr>
        <w:keepNext/>
        <w:keepLines/>
        <w:autoSpaceDE w:val="0"/>
        <w:autoSpaceDN w:val="0"/>
        <w:adjustRightInd w:val="0"/>
        <w:spacing w:after="0" w:line="240" w:lineRule="auto"/>
        <w:rPr>
          <w:rFonts w:ascii="Times New Roman" w:eastAsia="Calibri" w:hAnsi="Times New Roman" w:cs="Times New Roman"/>
          <w:bCs/>
          <w:iCs/>
          <w:u w:val="single"/>
        </w:rPr>
      </w:pPr>
      <w:r w:rsidRPr="00C11BB1">
        <w:rPr>
          <w:rFonts w:ascii="Times New Roman" w:eastAsia="Calibri" w:hAnsi="Times New Roman" w:cs="Times New Roman"/>
          <w:bCs/>
          <w:iCs/>
          <w:u w:val="single"/>
        </w:rPr>
        <w:lastRenderedPageBreak/>
        <w:t>Pradėjimas vartoti vietoj greito atpalaidavimo tablečių</w:t>
      </w:r>
    </w:p>
    <w:p w14:paraId="4C045A96" w14:textId="4653942C" w:rsidR="00206870" w:rsidRPr="00206870" w:rsidRDefault="00206870" w:rsidP="00C11BB1">
      <w:pPr>
        <w:keepNext/>
        <w:keepLines/>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Kad būtų patogiau dozuoti, kelias greito atpalaidavimo tablečių dozes per parą vartojantiems pacientams jas galima pakeisti tokia pačia vienu kartu išgeriama Ketipinor pailginto atpalaidavimo tablečių paros doze. Dozę gali tekti koreguoti individualiai.</w:t>
      </w:r>
    </w:p>
    <w:p w14:paraId="5E1417F0"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b/>
        </w:rPr>
      </w:pPr>
    </w:p>
    <w:p w14:paraId="43E73E29" w14:textId="77777777" w:rsidR="00206870" w:rsidRPr="00C11BB1" w:rsidRDefault="00206870" w:rsidP="00206870">
      <w:pPr>
        <w:autoSpaceDE w:val="0"/>
        <w:autoSpaceDN w:val="0"/>
        <w:adjustRightInd w:val="0"/>
        <w:spacing w:after="0" w:line="240" w:lineRule="auto"/>
        <w:rPr>
          <w:rFonts w:ascii="Times New Roman" w:eastAsia="Calibri" w:hAnsi="Times New Roman" w:cs="Times New Roman"/>
          <w:bCs/>
          <w:u w:val="single"/>
        </w:rPr>
      </w:pPr>
      <w:r w:rsidRPr="00C11BB1">
        <w:rPr>
          <w:rFonts w:ascii="Times New Roman" w:eastAsia="Calibri" w:hAnsi="Times New Roman" w:cs="Times New Roman"/>
          <w:bCs/>
          <w:u w:val="single"/>
        </w:rPr>
        <w:t>Senyviems pacientams</w:t>
      </w:r>
    </w:p>
    <w:p w14:paraId="19487AEC"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Senyvus žmones kvetiapinu, kaip ir kitokiais antipsichoziniais vaistiniais preparatais bei antidepresantais, reikia gydyti atsargiai, ypač pradinio dozės nustatymo laikotarpiu. Kvetiapino dozę gali tekti didinti lėčiau ir iki mažesnės terapinės paros dozės negu jaunesniems pacientams. Senyvų žmonių organizme kvetiapino vidutinis plazminis klirensas būna 30–50 % mažesnis negu jaunesnių. Senyviems pacientams iš pradžių skiriama 50 mg paros dozė. Dozę galima didinti po 50 mg per parą iki veiksmingos dozės, priklausomai nuo individualios klinikinės reakcijos ir vaistinio preparato individualaus toleravimo.</w:t>
      </w:r>
    </w:p>
    <w:p w14:paraId="0CA062EA"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p>
    <w:p w14:paraId="7FFF60CE"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Pradedant gydyti senyvų pacientų didžiosios depresijos epizodus, susijusius su didžiuoju depresiniu sutrikimu, 1</w:t>
      </w:r>
      <w:r w:rsidRPr="00206870">
        <w:rPr>
          <w:rFonts w:ascii="Times New Roman" w:eastAsia="Calibri" w:hAnsi="Times New Roman" w:cs="Times New Roman"/>
        </w:rPr>
        <w:noBreakHyphen/>
        <w:t>3 parą turi būti vartojama po 50 mg, po to dozė didinama ir nuo 4 paros vartojama po 100 mg, nuo 8 – po 150 mg per parą. Turi būti vartojama mažiausia veiksminga dozė, pradedant nuo 50 mg per parą. Jeigu įvertinus konkretaus paciento būklę nusprendžiama, kad paros dozę reikia padidinti iki 300 mg, tą galima daryti ne anksčiau kaip 22 gydymo parą.</w:t>
      </w:r>
    </w:p>
    <w:p w14:paraId="0331A8B7"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p>
    <w:p w14:paraId="23221AEC"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Veiksmingumas ir saugumas vyresniems kaip 65 metų pacientams, ištiktiems bipolinio sutrikimo depresijos epizodų, netirti.</w:t>
      </w:r>
    </w:p>
    <w:p w14:paraId="6E6F8A2E"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b/>
        </w:rPr>
      </w:pPr>
    </w:p>
    <w:p w14:paraId="4814EB44" w14:textId="77777777" w:rsidR="00206870" w:rsidRPr="00C11BB1" w:rsidRDefault="00206870" w:rsidP="00206870">
      <w:pPr>
        <w:autoSpaceDE w:val="0"/>
        <w:autoSpaceDN w:val="0"/>
        <w:adjustRightInd w:val="0"/>
        <w:spacing w:after="0" w:line="240" w:lineRule="auto"/>
        <w:rPr>
          <w:rFonts w:ascii="Times New Roman" w:eastAsia="Calibri" w:hAnsi="Times New Roman" w:cs="Times New Roman"/>
          <w:bCs/>
          <w:u w:val="single"/>
        </w:rPr>
      </w:pPr>
      <w:r w:rsidRPr="00C11BB1">
        <w:rPr>
          <w:rFonts w:ascii="Times New Roman" w:eastAsia="Calibri" w:hAnsi="Times New Roman" w:cs="Times New Roman"/>
          <w:bCs/>
          <w:u w:val="single"/>
        </w:rPr>
        <w:t>Vaikų populiacija</w:t>
      </w:r>
    </w:p>
    <w:p w14:paraId="6592608C"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Vaikams ir paaugliams iki 18 metų Ketipinor vartoti nerekomenduojama, kadangi duomenų apie vaistinio preparato vartojimą šiai amžiaus grupei nepakanka. Turimi placebu kontroliuojamų kvetiapino klinikinių tyrimų duomenys pateikiami 4.4, 4.8, 5.1 ir 5.2 skyriuose.</w:t>
      </w:r>
    </w:p>
    <w:p w14:paraId="3B8EDAB0"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b/>
        </w:rPr>
      </w:pPr>
    </w:p>
    <w:p w14:paraId="72686721" w14:textId="77777777" w:rsidR="00206870" w:rsidRPr="00C11BB1" w:rsidRDefault="00206870" w:rsidP="00206870">
      <w:pPr>
        <w:autoSpaceDE w:val="0"/>
        <w:autoSpaceDN w:val="0"/>
        <w:adjustRightInd w:val="0"/>
        <w:spacing w:after="0" w:line="240" w:lineRule="auto"/>
        <w:rPr>
          <w:rFonts w:ascii="Times New Roman" w:eastAsia="Calibri" w:hAnsi="Times New Roman" w:cs="Times New Roman"/>
          <w:bCs/>
          <w:u w:val="single"/>
        </w:rPr>
      </w:pPr>
      <w:r w:rsidRPr="00C11BB1">
        <w:rPr>
          <w:rFonts w:ascii="Times New Roman" w:eastAsia="Calibri" w:hAnsi="Times New Roman" w:cs="Times New Roman"/>
          <w:bCs/>
          <w:u w:val="single"/>
        </w:rPr>
        <w:t>Pacientams, kurių inkstų funkcija sutrikusi</w:t>
      </w:r>
    </w:p>
    <w:p w14:paraId="2A494AFC"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Pacientams, kurių inkstų funkcija sutrikusi, dozės koreguoti nereikia.</w:t>
      </w:r>
    </w:p>
    <w:p w14:paraId="58CE71E6"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b/>
        </w:rPr>
      </w:pPr>
    </w:p>
    <w:p w14:paraId="02F461EB" w14:textId="77777777" w:rsidR="00206870" w:rsidRPr="00C11BB1" w:rsidRDefault="00206870" w:rsidP="00206870">
      <w:pPr>
        <w:autoSpaceDE w:val="0"/>
        <w:autoSpaceDN w:val="0"/>
        <w:adjustRightInd w:val="0"/>
        <w:spacing w:after="0" w:line="240" w:lineRule="auto"/>
        <w:rPr>
          <w:rFonts w:ascii="Times New Roman" w:eastAsia="Calibri" w:hAnsi="Times New Roman" w:cs="Times New Roman"/>
          <w:bCs/>
          <w:u w:val="single"/>
        </w:rPr>
      </w:pPr>
      <w:r w:rsidRPr="00C11BB1">
        <w:rPr>
          <w:rFonts w:ascii="Times New Roman" w:eastAsia="Calibri" w:hAnsi="Times New Roman" w:cs="Times New Roman"/>
          <w:bCs/>
          <w:u w:val="single"/>
        </w:rPr>
        <w:t>Pacientams, kurių kepenų funkcija sutrikusi</w:t>
      </w:r>
    </w:p>
    <w:p w14:paraId="745D3448"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Kvetiapinas ekstensyviai metabolizuojamas kepenyse. Todėl pacientus, kurių kepenų funkcija sutrikusi, juo reikia gydyti atsargiai, ypač pradiniu dozės nustatymo laikotarpiu. Pacientus, kurių kepenų funkcija sutrikusi, reikia pradėti gydyti 50 mg paros doze. Dozę galima kasdien 50 mg didinti iki veiksmingos, priklausomai nuo individualaus klinikinio atsako ir toleravimo.</w:t>
      </w:r>
    </w:p>
    <w:p w14:paraId="36ABAC0A" w14:textId="77777777" w:rsidR="00206870" w:rsidRPr="00206870" w:rsidRDefault="00206870" w:rsidP="00206870">
      <w:pPr>
        <w:spacing w:after="0" w:line="240" w:lineRule="auto"/>
        <w:rPr>
          <w:rFonts w:ascii="Times New Roman" w:eastAsia="Calibri" w:hAnsi="Times New Roman" w:cs="Times New Roman"/>
          <w:b/>
        </w:rPr>
      </w:pPr>
    </w:p>
    <w:p w14:paraId="72F3CC2E" w14:textId="77777777" w:rsidR="00206870" w:rsidRPr="00206870" w:rsidRDefault="00206870" w:rsidP="00206870">
      <w:pPr>
        <w:spacing w:after="0" w:line="240" w:lineRule="auto"/>
        <w:ind w:left="567" w:hanging="567"/>
        <w:rPr>
          <w:rFonts w:ascii="Times New Roman" w:eastAsia="Calibri" w:hAnsi="Times New Roman" w:cs="Times New Roman"/>
          <w:b/>
        </w:rPr>
      </w:pPr>
      <w:r w:rsidRPr="00206870">
        <w:rPr>
          <w:rFonts w:ascii="Times New Roman" w:eastAsia="Calibri" w:hAnsi="Times New Roman" w:cs="Times New Roman"/>
          <w:b/>
        </w:rPr>
        <w:t>4.3</w:t>
      </w:r>
      <w:r w:rsidRPr="00206870">
        <w:rPr>
          <w:rFonts w:ascii="Times New Roman" w:eastAsia="Calibri" w:hAnsi="Times New Roman" w:cs="Times New Roman"/>
        </w:rPr>
        <w:tab/>
      </w:r>
      <w:r w:rsidRPr="00206870">
        <w:rPr>
          <w:rFonts w:ascii="Times New Roman" w:eastAsia="Calibri" w:hAnsi="Times New Roman" w:cs="Times New Roman"/>
          <w:b/>
        </w:rPr>
        <w:t>Kontraindikacijos</w:t>
      </w:r>
    </w:p>
    <w:p w14:paraId="0DECE4AB" w14:textId="77777777" w:rsidR="00206870" w:rsidRPr="00206870" w:rsidRDefault="00206870" w:rsidP="00206870">
      <w:pPr>
        <w:spacing w:after="0" w:line="240" w:lineRule="auto"/>
        <w:rPr>
          <w:rFonts w:ascii="Times New Roman" w:eastAsia="Calibri" w:hAnsi="Times New Roman" w:cs="Times New Roman"/>
          <w:b/>
        </w:rPr>
      </w:pPr>
    </w:p>
    <w:p w14:paraId="540D3396"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Padidėjęs jautrumas veikliajai arba bet kuriai 6.1 skyriuje nurodytai pagalbinei medžiagai.</w:t>
      </w:r>
    </w:p>
    <w:p w14:paraId="1980D590"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p>
    <w:p w14:paraId="7E8DC781" w14:textId="77777777" w:rsidR="00206870" w:rsidRPr="00206870" w:rsidRDefault="00206870" w:rsidP="00206870">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 xml:space="preserve">Derinimas su citochromo P450 3A4 inhibitoriais, pvz., ŽIV proteazės inhibitoriais, azolo grupės priešgrybeliniais preparatais, eritromicinu, klaritromicinu ar nefazodonu yra draudžiamas (žr. 4.5 skyrių). </w:t>
      </w:r>
    </w:p>
    <w:p w14:paraId="202BAA09" w14:textId="77777777" w:rsidR="00206870" w:rsidRPr="00206870" w:rsidRDefault="00206870" w:rsidP="00206870">
      <w:pPr>
        <w:spacing w:after="0" w:line="240" w:lineRule="auto"/>
        <w:rPr>
          <w:rFonts w:ascii="Times New Roman" w:eastAsia="Calibri" w:hAnsi="Times New Roman" w:cs="Times New Roman"/>
          <w:b/>
        </w:rPr>
      </w:pPr>
    </w:p>
    <w:p w14:paraId="4626CCA6" w14:textId="77777777" w:rsidR="00206870" w:rsidRPr="00206870" w:rsidRDefault="00206870" w:rsidP="00206870">
      <w:pPr>
        <w:spacing w:after="0" w:line="240" w:lineRule="auto"/>
        <w:ind w:left="567" w:hanging="567"/>
        <w:rPr>
          <w:rFonts w:ascii="Times New Roman" w:eastAsia="Calibri" w:hAnsi="Times New Roman" w:cs="Times New Roman"/>
          <w:b/>
        </w:rPr>
      </w:pPr>
      <w:r w:rsidRPr="00206870">
        <w:rPr>
          <w:rFonts w:ascii="Times New Roman" w:eastAsia="Calibri" w:hAnsi="Times New Roman" w:cs="Times New Roman"/>
          <w:b/>
        </w:rPr>
        <w:t>4.4</w:t>
      </w:r>
      <w:r w:rsidRPr="00206870">
        <w:rPr>
          <w:rFonts w:ascii="Times New Roman" w:eastAsia="Calibri" w:hAnsi="Times New Roman" w:cs="Times New Roman"/>
        </w:rPr>
        <w:tab/>
      </w:r>
      <w:r w:rsidRPr="00206870">
        <w:rPr>
          <w:rFonts w:ascii="Times New Roman" w:eastAsia="Calibri" w:hAnsi="Times New Roman" w:cs="Times New Roman"/>
          <w:b/>
        </w:rPr>
        <w:t>Specialūs įspėjimai ir atsargumo priemonės</w:t>
      </w:r>
    </w:p>
    <w:p w14:paraId="5985CAAE" w14:textId="77777777" w:rsidR="00206870" w:rsidRPr="00206870" w:rsidRDefault="00206870" w:rsidP="00206870">
      <w:pPr>
        <w:spacing w:after="0" w:line="240" w:lineRule="auto"/>
        <w:rPr>
          <w:rFonts w:ascii="Times New Roman" w:eastAsia="Calibri" w:hAnsi="Times New Roman" w:cs="Times New Roman"/>
          <w:b/>
        </w:rPr>
      </w:pPr>
    </w:p>
    <w:p w14:paraId="7CBD4EE6"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vartojamas kelioms indikacijoms, todėl jo saugumo pobūdį reikia vertinti atsižvelgiant į konkretaus paciento diagnozę ir vartojamą dozę.</w:t>
      </w:r>
    </w:p>
    <w:p w14:paraId="0588B7A8" w14:textId="77777777" w:rsidR="00206870" w:rsidRPr="00206870" w:rsidRDefault="00206870" w:rsidP="00206870">
      <w:pPr>
        <w:spacing w:after="0" w:line="240" w:lineRule="auto"/>
        <w:rPr>
          <w:rFonts w:ascii="Times New Roman" w:eastAsia="Calibri" w:hAnsi="Times New Roman" w:cs="Times New Roman"/>
          <w:color w:val="000000"/>
        </w:rPr>
      </w:pPr>
    </w:p>
    <w:p w14:paraId="68FA634C"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Ilgalaikio vartojimo kartu su kitais vaistiniais preparatais veiksmingumas ir saugumas didžiuoju depresiniu sutrikimu sergantiems pacientams neištirti, tačiau ištirtas ilgalaikės monoterapijos veiksmingumas ir saugumas suaugusiems pacientams (žr. 5.1 skyrių).</w:t>
      </w:r>
    </w:p>
    <w:p w14:paraId="68C04E72" w14:textId="77777777" w:rsidR="00206870" w:rsidRPr="00206870" w:rsidRDefault="00206870" w:rsidP="00206870">
      <w:pPr>
        <w:spacing w:after="0" w:line="240" w:lineRule="auto"/>
        <w:rPr>
          <w:rFonts w:ascii="Times New Roman" w:eastAsia="Calibri" w:hAnsi="Times New Roman" w:cs="Times New Roman"/>
          <w:b/>
          <w:color w:val="000000"/>
        </w:rPr>
      </w:pPr>
    </w:p>
    <w:p w14:paraId="348E6493" w14:textId="77777777" w:rsidR="00206870" w:rsidRPr="00C11BB1" w:rsidRDefault="00206870" w:rsidP="00C11BB1">
      <w:pPr>
        <w:keepNext/>
        <w:keepLines/>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lastRenderedPageBreak/>
        <w:t>Vaikų populiacija</w:t>
      </w:r>
    </w:p>
    <w:p w14:paraId="55B52A3A" w14:textId="77777777" w:rsidR="00206870" w:rsidRPr="00206870" w:rsidRDefault="00206870" w:rsidP="00C11BB1">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Vaikams ir paaugliams iki 18 metų kvetiapino vartoti nerekomenduojama, kadangi duomenų šiai amžiaus grupei nepakanka. Klinikiniai kvetiapino tyrimai parodė, kad, lyginant su jau žinomu nepageidaujamu poveikiu suaugusiesiems (žr. 4.8 skyrių), kai kurie nepageidaujami reiškiniai vaikams ir paaugliams pasireiškė dažniau (padidėjęs apetitas, padidėjęs prolaktino kiekis serume, vėmimas, rinitas ir apalpimas) arba pasireiškė skirtingai vaikams ir paaugliams (ekstrapiramidiniai simptomai), o vieno iš jų (kraujospūdžio padidėjimo) tyrimų metu suaugusiesiems nebuvo nustatyta. Taip pat gauta pranešimų apie vaikų ir paauglių skydliaukės funkcijos rodmenų pokyčius.</w:t>
      </w:r>
    </w:p>
    <w:p w14:paraId="2221D035" w14:textId="77777777" w:rsidR="00206870" w:rsidRPr="00206870" w:rsidRDefault="00206870" w:rsidP="00206870">
      <w:pPr>
        <w:spacing w:after="0" w:line="240" w:lineRule="auto"/>
        <w:rPr>
          <w:rFonts w:ascii="Times New Roman" w:eastAsia="Calibri" w:hAnsi="Times New Roman" w:cs="Times New Roman"/>
          <w:color w:val="000000"/>
        </w:rPr>
      </w:pPr>
    </w:p>
    <w:p w14:paraId="063D52A1"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Be to, ilgalaikio (ilgesnės kaip 26 sav. trukmės) gydymo kvetiapinu saugumas augimo ir brendimo požiūriu netirtas, taip pat nežinomas ilgalaikis poveikis pažintinės funkcijos ir elgesio vystymuisi. </w:t>
      </w:r>
    </w:p>
    <w:p w14:paraId="7997A800" w14:textId="77777777" w:rsidR="00206870" w:rsidRPr="00206870" w:rsidRDefault="00206870" w:rsidP="00206870">
      <w:pPr>
        <w:spacing w:after="0" w:line="240" w:lineRule="auto"/>
        <w:rPr>
          <w:rFonts w:ascii="Times New Roman" w:eastAsia="Calibri" w:hAnsi="Times New Roman" w:cs="Times New Roman"/>
          <w:color w:val="000000"/>
        </w:rPr>
      </w:pPr>
    </w:p>
    <w:p w14:paraId="4A150D13"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Placebu kontroliuojamų klinikinių tyrimų metu vaikams ir paaugliams, sirgusiems šizofrenija ir bipolinio sutrikimo manijos faze, ekstrapiramidinių simptomų dažniau pasireiškė vartojant kvetiapiną negu vartojant placebą (žr. 4.8 skyrių).</w:t>
      </w:r>
    </w:p>
    <w:p w14:paraId="24A35C29" w14:textId="77777777" w:rsidR="00206870" w:rsidRPr="00206870" w:rsidRDefault="00206870" w:rsidP="00206870">
      <w:pPr>
        <w:spacing w:after="0" w:line="240" w:lineRule="auto"/>
        <w:rPr>
          <w:rFonts w:ascii="Times New Roman" w:eastAsia="Calibri" w:hAnsi="Times New Roman" w:cs="Times New Roman"/>
          <w:b/>
          <w:color w:val="000000"/>
        </w:rPr>
      </w:pPr>
    </w:p>
    <w:p w14:paraId="2A134499"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u w:val="single"/>
        </w:rPr>
        <w:t>Savižudybė, mintys apie ją arba klinikinis pasunkėjimas</w:t>
      </w:r>
    </w:p>
    <w:p w14:paraId="403B61CC"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Bipoliniu sutrikimu sergančių pacientų depresija yra susijusi su padidėjusia minčių apie savižudybę, savęs susižalojimo ir savižudybės (su savižudybe susijusių reiškinių) rizika. Ši rizika išlieka padidėjusi tol, kol pasireiškia reikšminga remisija. Kelias pirmąsias gydymo savaites ar net ilgiau pagerėjimo gali nebūti, todėl pacientą reikia atidžiai stebėti, kol pagerėjimas pasireikš. Bendros klinikinės patirties duomenimis, ankstyvųjų sveikimo stadijų metu savižudybės pavojus gali būti didesnis.</w:t>
      </w:r>
    </w:p>
    <w:p w14:paraId="41239C23" w14:textId="77777777" w:rsidR="00206870" w:rsidRPr="00206870" w:rsidRDefault="00206870" w:rsidP="00206870">
      <w:pPr>
        <w:spacing w:after="0" w:line="240" w:lineRule="auto"/>
        <w:rPr>
          <w:rFonts w:ascii="Times New Roman" w:eastAsia="Calibri" w:hAnsi="Times New Roman" w:cs="Times New Roman"/>
          <w:color w:val="000000"/>
        </w:rPr>
      </w:pPr>
    </w:p>
    <w:p w14:paraId="0E29BA11"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Be to, dėl su gydoma liga susijusių žinomų rizikos veiksnių gydytojas turi atsižvelgti į su savižudybe susijusių reiškinių pavojų staiga nutraukus kvetiapino vartojimą.</w:t>
      </w:r>
    </w:p>
    <w:p w14:paraId="71D3DF5C" w14:textId="77777777" w:rsidR="00206870" w:rsidRPr="00206870" w:rsidRDefault="00206870" w:rsidP="00206870">
      <w:pPr>
        <w:spacing w:after="0" w:line="240" w:lineRule="auto"/>
        <w:rPr>
          <w:rFonts w:ascii="Times New Roman" w:eastAsia="Calibri" w:hAnsi="Times New Roman" w:cs="Times New Roman"/>
          <w:color w:val="000000"/>
        </w:rPr>
      </w:pPr>
    </w:p>
    <w:p w14:paraId="682CCDAC"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Su savižudybe susijusių reiškinių riziką taip pat gali didinti kitos psichikos ligos, kurioms gydyti vartojama kvetiapino. Be to, šiomis ligomis ir didžiuoju depresiniu sutrikimu pacientas gali sirgti vienu metu.</w:t>
      </w:r>
    </w:p>
    <w:p w14:paraId="19DB261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Dėl to gydant ir kitais psichikos sutrikimais sergančius pacientus reikia imtis tokių pačių atsargumo priemonių kaip ir gydant sergančius didžiuoju depresiniu sutrikimu.</w:t>
      </w:r>
    </w:p>
    <w:p w14:paraId="075000D8" w14:textId="77777777" w:rsidR="00206870" w:rsidRPr="00206870" w:rsidRDefault="00206870" w:rsidP="00206870">
      <w:pPr>
        <w:spacing w:after="0" w:line="240" w:lineRule="auto"/>
        <w:rPr>
          <w:rFonts w:ascii="Times New Roman" w:eastAsia="Calibri" w:hAnsi="Times New Roman" w:cs="Times New Roman"/>
          <w:color w:val="000000"/>
        </w:rPr>
      </w:pPr>
    </w:p>
    <w:p w14:paraId="233D0775"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metaanalizė parodė didesnę jaunesnių kaip 25 metų pacientų savižudiško elgesio riziką vartojant antidepresantus negu vartojant placebą.</w:t>
      </w:r>
    </w:p>
    <w:p w14:paraId="7753D4B0" w14:textId="77777777" w:rsidR="00206870" w:rsidRPr="00206870" w:rsidRDefault="00206870" w:rsidP="00206870">
      <w:pPr>
        <w:spacing w:after="0" w:line="240" w:lineRule="auto"/>
        <w:rPr>
          <w:rFonts w:ascii="Times New Roman" w:eastAsia="Calibri" w:hAnsi="Times New Roman" w:cs="Times New Roman"/>
          <w:color w:val="000000"/>
        </w:rPr>
      </w:pPr>
    </w:p>
    <w:p w14:paraId="6613653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Šiuo vaistiniu preparatu gydomus pacientus, ypač tuos, kuriems nustatyta didelė rizika, reikia atidžiai stebėti, ypač pradedant gydymą ir pakeitus dozę. Pacientus ir jų globėjus reikia perspėti, kad stebėtų, ar nepasunkėjo liga, nepasireiškė savižudiškas elgesys, neatsirado minčių apie savižudybę ar neįprastų elgesio pokyčių, o pastebėję tokių simptomų – nedelsdami kreiptųsi į gydytoją.</w:t>
      </w:r>
    </w:p>
    <w:p w14:paraId="111DC904" w14:textId="77777777" w:rsidR="00206870" w:rsidRPr="00206870" w:rsidRDefault="00206870" w:rsidP="00206870">
      <w:pPr>
        <w:spacing w:after="0" w:line="240" w:lineRule="auto"/>
        <w:rPr>
          <w:rFonts w:ascii="Times New Roman" w:eastAsia="Calibri" w:hAnsi="Times New Roman" w:cs="Times New Roman"/>
          <w:color w:val="000000"/>
        </w:rPr>
      </w:pPr>
    </w:p>
    <w:p w14:paraId="3EB56B7B"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Trumpalaikių placebu kontroliuojamų klinikinių tyrimų, kuriuose dalyvavo bipolinio sutrikimo didžiosios depresijos epizodą patyrę pacientai, metu jaunesniems kaip 25 metų suaugusiems žmonėms vartojant kvetiapino nustatyta didesnė su savižudybe susijusių reiškinių rizika negu vartojant placebo (atitinkamai 3 % ir 0 %).</w:t>
      </w:r>
      <w:r w:rsidRPr="00206870">
        <w:rPr>
          <w:rFonts w:ascii="Times New Roman" w:eastAsia="Calibri" w:hAnsi="Times New Roman" w:cs="Times New Roman"/>
        </w:rPr>
        <w:t xml:space="preserve"> </w:t>
      </w:r>
      <w:r w:rsidRPr="00206870">
        <w:rPr>
          <w:rFonts w:ascii="Times New Roman" w:eastAsia="Calibri" w:hAnsi="Times New Roman" w:cs="Times New Roman"/>
          <w:color w:val="000000"/>
        </w:rPr>
        <w:t>Klinikinių tyrimų, kuriuose dalyvavo didžiuoju depresiniu sutrikimu sirgę pacientai, metu su savižudybe susijusių reiškinių atsirado 2,1 % (3/144) kvetiapino ir 1,3 % (1/75) placebo vartojusių jaunų suaugusių (iki 25 metų) pacientų.</w:t>
      </w:r>
      <w:r w:rsidRPr="00206870">
        <w:rPr>
          <w:rFonts w:ascii="Times New Roman" w:eastAsia="Times New Roman" w:hAnsi="Times New Roman" w:cs="Times New Roman"/>
          <w:color w:val="000000"/>
          <w:lang w:eastAsia="lt-LT" w:bidi="lt-LT"/>
        </w:rPr>
        <w:t xml:space="preserve"> Populiacija paremtas retrospektyvinis didžiosios depresijos epizodu sergančių pacientų gydymo kvetiapinu tyrimas parodė padidėjusią savęs žalojimo ir savižudybės riziką 25</w:t>
      </w:r>
      <w:r w:rsidRPr="00206870">
        <w:rPr>
          <w:rFonts w:ascii="Times New Roman" w:eastAsia="Times New Roman" w:hAnsi="Times New Roman" w:cs="Times New Roman"/>
          <w:color w:val="000000"/>
          <w:lang w:eastAsia="lt-LT" w:bidi="lt-LT"/>
        </w:rPr>
        <w:noBreakHyphen/>
        <w:t>64 metų pacientams, kuriems ankstesnio gydymo kvetiapinu kartu su kitais antidepresantais metu savęs žalojimų reiškinių nebuvo.</w:t>
      </w:r>
    </w:p>
    <w:p w14:paraId="50E91D08" w14:textId="77777777" w:rsidR="00206870" w:rsidRPr="00206870" w:rsidRDefault="00206870" w:rsidP="00206870">
      <w:pPr>
        <w:spacing w:after="0" w:line="240" w:lineRule="auto"/>
        <w:rPr>
          <w:rFonts w:ascii="Times New Roman" w:eastAsia="Calibri" w:hAnsi="Times New Roman" w:cs="Times New Roman"/>
          <w:b/>
          <w:i/>
          <w:color w:val="000000"/>
        </w:rPr>
      </w:pPr>
    </w:p>
    <w:p w14:paraId="1A0BA376" w14:textId="77777777" w:rsidR="00206870" w:rsidRPr="00C11BB1" w:rsidRDefault="00206870" w:rsidP="00C11BB1">
      <w:pPr>
        <w:keepNext/>
        <w:keepLines/>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lastRenderedPageBreak/>
        <w:t xml:space="preserve">Metabolizmo sutrikimų rizika </w:t>
      </w:r>
    </w:p>
    <w:p w14:paraId="4B8A9A64" w14:textId="77777777" w:rsidR="00206870" w:rsidRPr="00206870" w:rsidRDefault="00206870" w:rsidP="00C11BB1">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Atsižvelgiant į klinikinių tyrimų metu nustatytus kūno svorio, gliukozės koncentracijos kraujyje (žr. „Hiperglikemija“) ir lipidų koncentracijos pokyčius manoma, kad šiuo vaistiniu preparatu gydomiems pacientams (taip pat ir tiems, kurių rodmenys iki gydymo buvo normalūs) gali padidėti metabolizmo sutrikimų rizika, kurią reikia koreguoti pagal klinikinį poreikį (taip pat žr. 4.8 skyrių).</w:t>
      </w:r>
    </w:p>
    <w:p w14:paraId="1F51D4D5" w14:textId="77777777" w:rsidR="00206870" w:rsidRPr="00206870" w:rsidRDefault="00206870" w:rsidP="00206870">
      <w:pPr>
        <w:spacing w:after="0" w:line="240" w:lineRule="auto"/>
        <w:rPr>
          <w:rFonts w:ascii="Times New Roman" w:eastAsia="Calibri" w:hAnsi="Times New Roman" w:cs="Times New Roman"/>
          <w:i/>
          <w:color w:val="000000"/>
        </w:rPr>
      </w:pPr>
    </w:p>
    <w:p w14:paraId="215EB570"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 xml:space="preserve">Ekstrapiramidiniai simptomai </w:t>
      </w:r>
    </w:p>
    <w:p w14:paraId="49635D28"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Placebu kontroliuojamų klinikinių tyrimų metu suaugusiems pacientams, vartojusiems kvetiapino nuo bipolinio sutrikimo didžiosios depresijos epizodų, ekstrapiramidinių simptomų pasireiškė dažniau negu vartojusiems placebo (žr. 4.8 ir 5.1 skyrius).</w:t>
      </w:r>
    </w:p>
    <w:p w14:paraId="03F9AEB6" w14:textId="77777777" w:rsidR="00206870" w:rsidRPr="00206870" w:rsidRDefault="00206870" w:rsidP="00206870">
      <w:pPr>
        <w:spacing w:after="0" w:line="240" w:lineRule="auto"/>
        <w:rPr>
          <w:rFonts w:ascii="Times New Roman" w:eastAsia="Calibri" w:hAnsi="Times New Roman" w:cs="Times New Roman"/>
          <w:color w:val="000000"/>
        </w:rPr>
      </w:pPr>
    </w:p>
    <w:p w14:paraId="1CB0342B"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Vartojant kvetiapino gali pasireikšti akatizija, kuriai būdingas nemalonus ar varginantis nenustygimas vietoje ir poreikis judėti, dažnai taip pat išnyksta gebėjimas ramiai sėdėti ar stovėti. Šių sutrikimų pasireiškimo tikimybė būna didžiausia pirmąsias kelias gydymo savaites. Pasireiškus tokiems simptomams, dozės didinimas gali būti kenksmingas.</w:t>
      </w:r>
    </w:p>
    <w:p w14:paraId="2ECE0401" w14:textId="77777777" w:rsidR="00206870" w:rsidRPr="00206870" w:rsidRDefault="00206870" w:rsidP="00206870">
      <w:pPr>
        <w:spacing w:after="0" w:line="240" w:lineRule="auto"/>
        <w:rPr>
          <w:rFonts w:ascii="Times New Roman" w:eastAsia="Calibri" w:hAnsi="Times New Roman" w:cs="Times New Roman"/>
          <w:b/>
          <w:i/>
          <w:color w:val="000000"/>
        </w:rPr>
      </w:pPr>
    </w:p>
    <w:p w14:paraId="307C5E8D"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Vėlyvoji diskinezija</w:t>
      </w:r>
    </w:p>
    <w:p w14:paraId="2E4405F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Pasireiškus vėlyvosios diskinezijos požymiams arba simptomams, svarstytinas kvetiapino dozės mažinimo ar vartojimo nutraukimo tikslingumas. Vėlyvosios diskinezijos simptomai gali pasunkėti ar net pasireikšti ir nutraukus vaistinio preparato vartojimą (žr. 4.8 skyrių).</w:t>
      </w:r>
    </w:p>
    <w:p w14:paraId="02A4A34E" w14:textId="77777777" w:rsidR="00206870" w:rsidRPr="00206870" w:rsidRDefault="00206870" w:rsidP="00206870">
      <w:pPr>
        <w:spacing w:after="0" w:line="240" w:lineRule="auto"/>
        <w:rPr>
          <w:rFonts w:ascii="Times New Roman" w:eastAsia="Calibri" w:hAnsi="Times New Roman" w:cs="Times New Roman"/>
          <w:b/>
          <w:i/>
          <w:color w:val="000000"/>
        </w:rPr>
      </w:pPr>
    </w:p>
    <w:p w14:paraId="01199605"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Mieguistumas ir svaigulys</w:t>
      </w:r>
    </w:p>
    <w:p w14:paraId="4D9CF783"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Pastebėtas ryšys tarp kvetiapino vartojimo bei mieguistumo ir susijusių simptomų (pvz., sedacijos) pasireiškimo (žr. 4.8 skyrių). Bipoline depresija sergančių pacientų gydymo klinikinių tyrimų metu tokių simptomų paprastai pasireikšdavo per pirmąsias 3 dienas, dažniausiai jie būdavo lengvo ar vidutinio intensyvumo. Bipoline depresija sergantiems pacientams, kuriems pasireiškia didelis mieguistumas, gali reikėti dažnesnio kontakto su gydytoju bent 2 savaites nuo mieguistumo atsiradimo arba kol jis palengvės, tačiau gali tekti svarstyti ir tikslingumą nutraukti šio vaistinio preparato vartojimą.</w:t>
      </w:r>
    </w:p>
    <w:p w14:paraId="19D0482F" w14:textId="77777777" w:rsidR="00206870" w:rsidRPr="00206870" w:rsidRDefault="00206870" w:rsidP="00206870">
      <w:pPr>
        <w:spacing w:after="0" w:line="240" w:lineRule="auto"/>
        <w:rPr>
          <w:rFonts w:ascii="Times New Roman" w:eastAsia="Calibri" w:hAnsi="Times New Roman" w:cs="Times New Roman"/>
          <w:color w:val="000000"/>
        </w:rPr>
      </w:pPr>
    </w:p>
    <w:p w14:paraId="666DF383"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Ortostatinė hipotenzija</w:t>
      </w:r>
    </w:p>
    <w:p w14:paraId="2323CA86"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Gydymas kvetiapinu buvo susijęs su ortostatine hipotenzija ir svaiguliu (žr. 4.8 skyrių), kurie, kaip ir somnolencija, paprastai pasireiškia pradiniu dozės parinkimo laikotarpiu. Dėl šių sutrikimų gali padidėti netyčinio susižalojimo (griuvimo) rizika, ypač senyviems žmonėms, todėl pacientams reikia patarti būti atsargiems, kol pripras prie galimo šio vaistinio preparato poveikio. </w:t>
      </w:r>
    </w:p>
    <w:p w14:paraId="2F1D39AB" w14:textId="77777777" w:rsidR="00206870" w:rsidRPr="00206870" w:rsidRDefault="00206870" w:rsidP="00206870">
      <w:pPr>
        <w:spacing w:after="0" w:line="240" w:lineRule="auto"/>
        <w:rPr>
          <w:rFonts w:ascii="Times New Roman" w:eastAsia="Calibri" w:hAnsi="Times New Roman" w:cs="Times New Roman"/>
          <w:color w:val="000000"/>
        </w:rPr>
      </w:pPr>
    </w:p>
    <w:p w14:paraId="0F3A177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pacientui diagnozuota širdies ir kraujagyslių sistemos liga, smegenų kraujagyslių liga arba kitokia liga, kurią gali pasunkinti hipotenzija, kvetiapino būtina vartoti atsargiai. Jei pasireiškia ortostatinė hipotenzija, būtina apsvarstyti, ar nereikia sumažinti dozės arba ją didinti lėčiau, ypač pacientams, sergantiems gretutine širdies ir kraujagyslių sistemos liga.</w:t>
      </w:r>
    </w:p>
    <w:p w14:paraId="42A1CDA6" w14:textId="77777777" w:rsidR="00206870" w:rsidRPr="00206870" w:rsidRDefault="00206870" w:rsidP="00206870">
      <w:pPr>
        <w:spacing w:after="0" w:line="240" w:lineRule="auto"/>
        <w:rPr>
          <w:rFonts w:ascii="Times New Roman" w:eastAsia="Calibri" w:hAnsi="Times New Roman" w:cs="Times New Roman"/>
          <w:color w:val="000000"/>
        </w:rPr>
      </w:pPr>
    </w:p>
    <w:p w14:paraId="545B285A" w14:textId="77777777" w:rsidR="00206870" w:rsidRPr="00C11BB1" w:rsidRDefault="00206870" w:rsidP="00206870">
      <w:pPr>
        <w:widowControl w:val="0"/>
        <w:spacing w:after="0" w:line="240" w:lineRule="auto"/>
        <w:rPr>
          <w:rFonts w:ascii="Times New Roman" w:eastAsia="Calibri" w:hAnsi="Times New Roman" w:cs="Times New Roman"/>
          <w:bCs/>
          <w:iCs/>
          <w:u w:val="single"/>
        </w:rPr>
      </w:pPr>
      <w:r w:rsidRPr="00C11BB1">
        <w:rPr>
          <w:rFonts w:ascii="Times New Roman" w:eastAsia="Calibri" w:hAnsi="Times New Roman" w:cs="Times New Roman"/>
          <w:bCs/>
          <w:iCs/>
          <w:u w:val="single"/>
        </w:rPr>
        <w:t>Miego apnėjos sindromas</w:t>
      </w:r>
    </w:p>
    <w:p w14:paraId="4827F6BC" w14:textId="77777777" w:rsidR="00206870" w:rsidRPr="00206870" w:rsidRDefault="00206870" w:rsidP="00206870">
      <w:pPr>
        <w:widowControl w:val="0"/>
        <w:spacing w:after="0" w:line="240" w:lineRule="auto"/>
        <w:rPr>
          <w:rFonts w:ascii="Times New Roman" w:eastAsia="Calibri" w:hAnsi="Times New Roman" w:cs="Times New Roman"/>
        </w:rPr>
      </w:pPr>
      <w:r w:rsidRPr="00206870">
        <w:rPr>
          <w:rFonts w:ascii="Times New Roman" w:eastAsia="Calibri" w:hAnsi="Times New Roman" w:cs="Times New Roman"/>
        </w:rPr>
        <w:t>Kvetiapino vartojantiems pacientams užfiksuota miego apnėjos sindromo atvejų. Jeigu pacientas kartu vartoja centrinę nervų sistemą slopinančių vaistinių preparatų, anksčiau jam yra buvusi miego apnėja arba yra jos pavojus, pvz., turi antsvorį, yra nutukęs arba vyriškos lyties, kvetiapino reikia skirti atsargiai.</w:t>
      </w:r>
    </w:p>
    <w:p w14:paraId="403175AB" w14:textId="77777777" w:rsidR="00206870" w:rsidRPr="00206870" w:rsidRDefault="00206870" w:rsidP="00206870">
      <w:pPr>
        <w:spacing w:after="0" w:line="240" w:lineRule="auto"/>
        <w:rPr>
          <w:rFonts w:ascii="Times New Roman" w:eastAsia="Calibri" w:hAnsi="Times New Roman" w:cs="Times New Roman"/>
          <w:color w:val="000000"/>
        </w:rPr>
      </w:pPr>
    </w:p>
    <w:p w14:paraId="447C0620"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Traukuliai</w:t>
      </w:r>
    </w:p>
    <w:p w14:paraId="6503CDC4"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Klinikinių kontroliuojamųjų tyrimų metu traukulių pasireiškimo dažnis kvetiapino ir placebo vartojusių pacientų grupėse nesiskyrė. Duomenų apie traukulių dažnį pacientams, ankščiau patyrusiems traukulius, nėra. Pacientus, kuriems yra buvę traukulių priepuolių, kvetiapinu, kaip ir kitais vaistiniais preparatais nuo psichozių, būtina gydyti atsargiai (žr. 4.8 skyrių).</w:t>
      </w:r>
    </w:p>
    <w:p w14:paraId="5DF9D7BB" w14:textId="77777777" w:rsidR="00206870" w:rsidRPr="00206870" w:rsidRDefault="00206870" w:rsidP="00206870">
      <w:pPr>
        <w:spacing w:after="0" w:line="240" w:lineRule="auto"/>
        <w:rPr>
          <w:rFonts w:ascii="Times New Roman" w:eastAsia="Calibri" w:hAnsi="Times New Roman" w:cs="Times New Roman"/>
          <w:b/>
          <w:i/>
          <w:color w:val="000000"/>
        </w:rPr>
      </w:pPr>
    </w:p>
    <w:p w14:paraId="54D6009E"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Piktybinis neurolepsinis sindromas</w:t>
      </w:r>
    </w:p>
    <w:p w14:paraId="30E28584"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Buvo atvejų, kai, vartojant vaistinius preparatus nuo psichozės, įskaitant kvetiapiną (žr. 4.8 skyrių). Ištiko neurolepsinis piktybinis sindromas, kuris kliniškai pasireiškia hipertermija, pakitusia psichika, raumenų stinguliu, autonominės nervų sistemos nestabilumu ir padidėjusia kreatinfosfokinazės </w:t>
      </w:r>
      <w:r w:rsidRPr="00206870">
        <w:rPr>
          <w:rFonts w:ascii="Times New Roman" w:eastAsia="Calibri" w:hAnsi="Times New Roman" w:cs="Times New Roman"/>
          <w:color w:val="000000"/>
        </w:rPr>
        <w:lastRenderedPageBreak/>
        <w:t>koncentracija. Ištikus neurolepsiniam piktybiniam sindromui, reikia nutraukti kvetiapino vartojimą ir atitinkamai gydyti.</w:t>
      </w:r>
    </w:p>
    <w:p w14:paraId="7D28E3CE" w14:textId="77777777" w:rsidR="00206870" w:rsidRDefault="00206870" w:rsidP="00206870">
      <w:pPr>
        <w:spacing w:after="0" w:line="240" w:lineRule="auto"/>
        <w:rPr>
          <w:rFonts w:ascii="Times New Roman" w:eastAsia="Calibri" w:hAnsi="Times New Roman" w:cs="Times New Roman"/>
          <w:bCs/>
          <w:iCs/>
          <w:color w:val="000000"/>
        </w:rPr>
      </w:pPr>
    </w:p>
    <w:p w14:paraId="0883B273" w14:textId="77777777" w:rsidR="00CB573F" w:rsidRPr="00E778F9" w:rsidRDefault="00CB573F" w:rsidP="00CB573F">
      <w:pPr>
        <w:spacing w:after="0" w:line="240" w:lineRule="auto"/>
        <w:rPr>
          <w:rFonts w:ascii="Times New Roman" w:eastAsia="Calibri" w:hAnsi="Times New Roman" w:cs="Times New Roman"/>
          <w:bCs/>
          <w:iCs/>
          <w:color w:val="000000"/>
          <w:u w:val="single"/>
        </w:rPr>
      </w:pPr>
      <w:r w:rsidRPr="00E778F9">
        <w:rPr>
          <w:rFonts w:ascii="Times New Roman" w:eastAsia="Calibri" w:hAnsi="Times New Roman" w:cs="Times New Roman"/>
          <w:bCs/>
          <w:iCs/>
          <w:color w:val="000000"/>
          <w:u w:val="single"/>
        </w:rPr>
        <w:t>Serotonino sindromas</w:t>
      </w:r>
    </w:p>
    <w:p w14:paraId="443E4315" w14:textId="4191BDD0" w:rsidR="00FD6D45" w:rsidRPr="00FD6D45" w:rsidRDefault="00FD6D45" w:rsidP="00FD6D45">
      <w:pPr>
        <w:spacing w:after="0" w:line="240" w:lineRule="auto"/>
        <w:rPr>
          <w:rFonts w:ascii="Times New Roman" w:eastAsia="Calibri" w:hAnsi="Times New Roman" w:cs="Times New Roman"/>
          <w:bCs/>
          <w:iCs/>
          <w:color w:val="000000"/>
        </w:rPr>
      </w:pPr>
      <w:r w:rsidRPr="00206870">
        <w:rPr>
          <w:rFonts w:ascii="Times New Roman" w:eastAsia="Calibri" w:hAnsi="Times New Roman" w:cs="Times New Roman"/>
          <w:color w:val="000000"/>
        </w:rPr>
        <w:t>Ketipinor</w:t>
      </w:r>
      <w:r w:rsidRPr="00FD6D45">
        <w:rPr>
          <w:rFonts w:ascii="Times New Roman" w:eastAsia="Calibri" w:hAnsi="Times New Roman" w:cs="Times New Roman"/>
          <w:bCs/>
          <w:iCs/>
          <w:color w:val="000000"/>
        </w:rPr>
        <w:t xml:space="preserve"> vartojant kartu su serotoninerginėmis medžiagomis, pvz., MAO</w:t>
      </w:r>
      <w:r w:rsidR="006B5379">
        <w:rPr>
          <w:rFonts w:ascii="Times New Roman" w:eastAsia="Calibri" w:hAnsi="Times New Roman" w:cs="Times New Roman"/>
          <w:bCs/>
          <w:iCs/>
          <w:color w:val="000000"/>
        </w:rPr>
        <w:t xml:space="preserve"> </w:t>
      </w:r>
      <w:r w:rsidRPr="00FD6D45">
        <w:rPr>
          <w:rFonts w:ascii="Times New Roman" w:eastAsia="Calibri" w:hAnsi="Times New Roman" w:cs="Times New Roman"/>
          <w:bCs/>
          <w:iCs/>
          <w:color w:val="000000"/>
        </w:rPr>
        <w:t>inhibitoriais, selektyviaisiais serotonino reabsorbcijos inhibitoriais (SSRI), serotonino ir</w:t>
      </w:r>
      <w:r w:rsidR="006B5379">
        <w:rPr>
          <w:rFonts w:ascii="Times New Roman" w:eastAsia="Calibri" w:hAnsi="Times New Roman" w:cs="Times New Roman"/>
          <w:bCs/>
          <w:iCs/>
          <w:color w:val="000000"/>
        </w:rPr>
        <w:t xml:space="preserve"> </w:t>
      </w:r>
      <w:r w:rsidRPr="00FD6D45">
        <w:rPr>
          <w:rFonts w:ascii="Times New Roman" w:eastAsia="Calibri" w:hAnsi="Times New Roman" w:cs="Times New Roman"/>
          <w:bCs/>
          <w:iCs/>
          <w:color w:val="000000"/>
        </w:rPr>
        <w:t>noradrenalino reabsorbcijos inhibitoriais (SNRI) arba tricikliais antidepresantais gali išsivystyti</w:t>
      </w:r>
      <w:r w:rsidR="006B5379">
        <w:rPr>
          <w:rFonts w:ascii="Times New Roman" w:eastAsia="Calibri" w:hAnsi="Times New Roman" w:cs="Times New Roman"/>
          <w:bCs/>
          <w:iCs/>
          <w:color w:val="000000"/>
        </w:rPr>
        <w:t xml:space="preserve"> </w:t>
      </w:r>
      <w:r w:rsidRPr="00FD6D45">
        <w:rPr>
          <w:rFonts w:ascii="Times New Roman" w:eastAsia="Calibri" w:hAnsi="Times New Roman" w:cs="Times New Roman"/>
          <w:bCs/>
          <w:iCs/>
          <w:color w:val="000000"/>
        </w:rPr>
        <w:t>serotonino sindromas – sutrikimas, galintis kelti pavojų gyvybei (žr. 4.5 skyrių).</w:t>
      </w:r>
    </w:p>
    <w:p w14:paraId="7F587924" w14:textId="77777777" w:rsidR="006B5379" w:rsidRDefault="006B5379" w:rsidP="00FD6D45">
      <w:pPr>
        <w:spacing w:after="0" w:line="240" w:lineRule="auto"/>
        <w:rPr>
          <w:rFonts w:ascii="Times New Roman" w:eastAsia="Calibri" w:hAnsi="Times New Roman" w:cs="Times New Roman"/>
          <w:bCs/>
          <w:iCs/>
          <w:color w:val="000000"/>
        </w:rPr>
      </w:pPr>
    </w:p>
    <w:p w14:paraId="3B1E9BCC" w14:textId="03DD938B" w:rsidR="00FD6D45" w:rsidRPr="00FD6D45" w:rsidRDefault="00FD6D45" w:rsidP="00FD6D45">
      <w:pPr>
        <w:spacing w:after="0" w:line="240" w:lineRule="auto"/>
        <w:rPr>
          <w:rFonts w:ascii="Times New Roman" w:eastAsia="Calibri" w:hAnsi="Times New Roman" w:cs="Times New Roman"/>
          <w:bCs/>
          <w:iCs/>
          <w:color w:val="000000"/>
        </w:rPr>
      </w:pPr>
      <w:r w:rsidRPr="00FD6D45">
        <w:rPr>
          <w:rFonts w:ascii="Times New Roman" w:eastAsia="Calibri" w:hAnsi="Times New Roman" w:cs="Times New Roman"/>
          <w:bCs/>
          <w:iCs/>
          <w:color w:val="000000"/>
        </w:rPr>
        <w:t>Jeigu kliniškai būtina kartu vartoti kitas serotoninergines medžiagas, patartina pacientą atidžiai</w:t>
      </w:r>
      <w:r w:rsidR="006B5379">
        <w:rPr>
          <w:rFonts w:ascii="Times New Roman" w:eastAsia="Calibri" w:hAnsi="Times New Roman" w:cs="Times New Roman"/>
          <w:bCs/>
          <w:iCs/>
          <w:color w:val="000000"/>
        </w:rPr>
        <w:t xml:space="preserve"> </w:t>
      </w:r>
      <w:r w:rsidRPr="00FD6D45">
        <w:rPr>
          <w:rFonts w:ascii="Times New Roman" w:eastAsia="Calibri" w:hAnsi="Times New Roman" w:cs="Times New Roman"/>
          <w:bCs/>
          <w:iCs/>
          <w:color w:val="000000"/>
        </w:rPr>
        <w:t>stebėti, ypač pradedant gydymą ir didinant dozę. Serotonino sindromo simptomai be kita ko gali</w:t>
      </w:r>
      <w:r w:rsidR="006B5379">
        <w:rPr>
          <w:rFonts w:ascii="Times New Roman" w:eastAsia="Calibri" w:hAnsi="Times New Roman" w:cs="Times New Roman"/>
          <w:bCs/>
          <w:iCs/>
          <w:color w:val="000000"/>
        </w:rPr>
        <w:t xml:space="preserve"> </w:t>
      </w:r>
      <w:r w:rsidRPr="00FD6D45">
        <w:rPr>
          <w:rFonts w:ascii="Times New Roman" w:eastAsia="Calibri" w:hAnsi="Times New Roman" w:cs="Times New Roman"/>
          <w:bCs/>
          <w:iCs/>
          <w:color w:val="000000"/>
        </w:rPr>
        <w:t>būti psichinės būklės pokyčiai, autonominių funkcijų nestabilumas, neuromuskulinės patologijos</w:t>
      </w:r>
      <w:r w:rsidR="006B5379">
        <w:rPr>
          <w:rFonts w:ascii="Times New Roman" w:eastAsia="Calibri" w:hAnsi="Times New Roman" w:cs="Times New Roman"/>
          <w:bCs/>
          <w:iCs/>
          <w:color w:val="000000"/>
        </w:rPr>
        <w:t xml:space="preserve"> </w:t>
      </w:r>
      <w:r w:rsidRPr="00FD6D45">
        <w:rPr>
          <w:rFonts w:ascii="Times New Roman" w:eastAsia="Calibri" w:hAnsi="Times New Roman" w:cs="Times New Roman"/>
          <w:bCs/>
          <w:iCs/>
          <w:color w:val="000000"/>
        </w:rPr>
        <w:t>ir (arba) virškinimo trakto simptomai.</w:t>
      </w:r>
    </w:p>
    <w:p w14:paraId="7D044A87" w14:textId="77777777" w:rsidR="006B5379" w:rsidRDefault="006B5379" w:rsidP="00FD6D45">
      <w:pPr>
        <w:spacing w:after="0" w:line="240" w:lineRule="auto"/>
        <w:rPr>
          <w:rFonts w:ascii="Times New Roman" w:eastAsia="Calibri" w:hAnsi="Times New Roman" w:cs="Times New Roman"/>
          <w:bCs/>
          <w:iCs/>
          <w:color w:val="000000"/>
        </w:rPr>
      </w:pPr>
    </w:p>
    <w:p w14:paraId="510F7F3A" w14:textId="14F4C381" w:rsidR="00CB573F" w:rsidRDefault="00FD6D45" w:rsidP="00FD6D45">
      <w:pPr>
        <w:spacing w:after="0" w:line="240" w:lineRule="auto"/>
        <w:rPr>
          <w:rFonts w:ascii="Times New Roman" w:eastAsia="Calibri" w:hAnsi="Times New Roman" w:cs="Times New Roman"/>
          <w:bCs/>
          <w:iCs/>
          <w:color w:val="000000"/>
        </w:rPr>
      </w:pPr>
      <w:r w:rsidRPr="00FD6D45">
        <w:rPr>
          <w:rFonts w:ascii="Times New Roman" w:eastAsia="Calibri" w:hAnsi="Times New Roman" w:cs="Times New Roman"/>
          <w:bCs/>
          <w:iCs/>
          <w:color w:val="000000"/>
        </w:rPr>
        <w:t>Įtarus serotonino sindromą, atsižvelgiant į simptomų sunkumą reikia apsvarstyti dozės</w:t>
      </w:r>
      <w:r w:rsidR="006B5379">
        <w:rPr>
          <w:rFonts w:ascii="Times New Roman" w:eastAsia="Calibri" w:hAnsi="Times New Roman" w:cs="Times New Roman"/>
          <w:bCs/>
          <w:iCs/>
          <w:color w:val="000000"/>
        </w:rPr>
        <w:t xml:space="preserve"> </w:t>
      </w:r>
      <w:r w:rsidRPr="00FD6D45">
        <w:rPr>
          <w:rFonts w:ascii="Times New Roman" w:eastAsia="Calibri" w:hAnsi="Times New Roman" w:cs="Times New Roman"/>
          <w:bCs/>
          <w:iCs/>
          <w:color w:val="000000"/>
        </w:rPr>
        <w:t>sumažinimo arba gydymo nutraukimo galimybę.</w:t>
      </w:r>
    </w:p>
    <w:p w14:paraId="0A9CF277" w14:textId="77777777" w:rsidR="00FD6D45" w:rsidRPr="00CB573F" w:rsidRDefault="00FD6D45" w:rsidP="00FD6D45">
      <w:pPr>
        <w:spacing w:after="0" w:line="240" w:lineRule="auto"/>
        <w:rPr>
          <w:rFonts w:ascii="Times New Roman" w:eastAsia="Calibri" w:hAnsi="Times New Roman" w:cs="Times New Roman"/>
          <w:bCs/>
          <w:iCs/>
          <w:color w:val="000000"/>
        </w:rPr>
      </w:pPr>
    </w:p>
    <w:p w14:paraId="24B84149"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u w:val="single"/>
        </w:rPr>
        <w:t>Sunki neutropenija ir agranulocitozė</w:t>
      </w:r>
    </w:p>
    <w:p w14:paraId="4BAD5347"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color w:val="000000"/>
        </w:rPr>
        <w:t>Sunki neutropenija (neutrofilų skaičius &lt; 0,5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 xml:space="preserve">/l) kvetiapino klinikinių tyrimų metu pasireiškė nedažnai. Dauguma atvejų – po kelių šio vaistinio preparato vartojimo mėnesių. Aiškaus jos ryšio su doze nenustatyta. </w:t>
      </w:r>
      <w:r w:rsidRPr="00206870">
        <w:rPr>
          <w:rFonts w:ascii="Times New Roman" w:eastAsia="Calibri" w:hAnsi="Times New Roman" w:cs="Times New Roman"/>
        </w:rPr>
        <w:t>Po vaistinio preparato pateikimo į rinką, kai kurie tokio poveikio atvejai buvo mirtini. Galimi neutropenijos pasireiškimo rizikos veiksniai yra esamas sumažėjęs leukocitų kiekis ir buvusi vaistinių preparatų sukelta neutropenija. Vis dėlto buvo atvejų, kai toks poveikis pasireiškė pacientams, neturėjusiems rizikos veiksnių.</w:t>
      </w:r>
    </w:p>
    <w:p w14:paraId="5360A8C1"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Pacientams, kurių neutrofilų kiekis yra &lt; 1,0 x 10</w:t>
      </w:r>
      <w:r w:rsidRPr="00206870">
        <w:rPr>
          <w:rFonts w:ascii="Times New Roman" w:eastAsia="Calibri" w:hAnsi="Times New Roman" w:cs="Times New Roman"/>
          <w:vertAlign w:val="superscript"/>
        </w:rPr>
        <w:t>9</w:t>
      </w:r>
      <w:r w:rsidRPr="00206870">
        <w:rPr>
          <w:rFonts w:ascii="Times New Roman" w:eastAsia="Calibri" w:hAnsi="Times New Roman" w:cs="Times New Roman"/>
        </w:rPr>
        <w:t>/l, kvetiapino vartojimą reikia nutraukti. Pacientus reikia stebėti, ar nepasireiškia infekcijos požymių ir simptomų, ir sekti neutrofilų kiekį (kol jis netaps didesnis kaip 1,5 x 10</w:t>
      </w:r>
      <w:r w:rsidRPr="00206870">
        <w:rPr>
          <w:rFonts w:ascii="Times New Roman" w:eastAsia="Calibri" w:hAnsi="Times New Roman" w:cs="Times New Roman"/>
          <w:vertAlign w:val="superscript"/>
        </w:rPr>
        <w:t>9</w:t>
      </w:r>
      <w:r w:rsidRPr="00206870">
        <w:rPr>
          <w:rFonts w:ascii="Times New Roman" w:eastAsia="Calibri" w:hAnsi="Times New Roman" w:cs="Times New Roman"/>
        </w:rPr>
        <w:t>/l) (žr. 5.1 skyrių).</w:t>
      </w:r>
    </w:p>
    <w:p w14:paraId="3E36C569" w14:textId="77777777" w:rsidR="00206870" w:rsidRPr="00206870" w:rsidRDefault="00206870" w:rsidP="00206870">
      <w:pPr>
        <w:spacing w:after="0" w:line="240" w:lineRule="auto"/>
        <w:rPr>
          <w:rFonts w:ascii="Times New Roman" w:eastAsia="Calibri" w:hAnsi="Times New Roman" w:cs="Times New Roman"/>
        </w:rPr>
      </w:pPr>
    </w:p>
    <w:p w14:paraId="56402A0E"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 xml:space="preserve">Jei pasireiškia infekcija ar karščiavimas, ypač jei nėra akivaizdaus (-žių) tokios būklės atsiradimą skatinančio (-ų) veiksnio (-ų), būtina pagalvoti, ar neatsirado neutropenija, ir skirti gydymą, atsižvelgiant į klinikinę būklę. </w:t>
      </w:r>
    </w:p>
    <w:p w14:paraId="769A3DEA" w14:textId="77777777" w:rsidR="00206870" w:rsidRPr="00206870" w:rsidRDefault="00206870" w:rsidP="00206870">
      <w:pPr>
        <w:spacing w:after="0" w:line="240" w:lineRule="auto"/>
        <w:rPr>
          <w:rFonts w:ascii="Times New Roman" w:eastAsia="Calibri" w:hAnsi="Times New Roman" w:cs="Times New Roman"/>
        </w:rPr>
      </w:pPr>
    </w:p>
    <w:p w14:paraId="16462A41"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Pacientams būtina nurodyti, kad jie nedelsdami praneštų gydytojui, jei bet kuriuo gydymo Ketipinor laikotarpiu atsiras agranulocitozei ar infekcijai būdingų požymių ar simptomų (pvz., karščiavimas, silpnumas, letargija ar gerklės skausmas). Būtina nedelsiant nustatyti tokių pacientų leukocitų kiekį ir absoliutų neutrofilų kiekį (angl. ANC), ypač jei nėra tokios būklės atsiradimą skatinančių veiksnių.</w:t>
      </w:r>
    </w:p>
    <w:p w14:paraId="1CCFB6FD" w14:textId="77777777" w:rsidR="00206870" w:rsidRPr="00206870" w:rsidRDefault="00206870" w:rsidP="00206870">
      <w:pPr>
        <w:spacing w:after="0" w:line="240" w:lineRule="auto"/>
        <w:rPr>
          <w:rFonts w:ascii="Times New Roman" w:eastAsia="Calibri" w:hAnsi="Times New Roman" w:cs="Times New Roman"/>
          <w:b/>
          <w:i/>
          <w:color w:val="000000"/>
        </w:rPr>
      </w:pPr>
    </w:p>
    <w:p w14:paraId="67ABC44D" w14:textId="77777777" w:rsidR="00206870" w:rsidRPr="00C11BB1" w:rsidRDefault="00206870" w:rsidP="00206870">
      <w:pPr>
        <w:widowControl w:val="0"/>
        <w:spacing w:after="0" w:line="240" w:lineRule="auto"/>
        <w:rPr>
          <w:rFonts w:ascii="Times New Roman" w:eastAsia="Calibri" w:hAnsi="Times New Roman" w:cs="Times New Roman"/>
          <w:bCs/>
          <w:iCs/>
          <w:u w:val="single"/>
        </w:rPr>
      </w:pPr>
      <w:r w:rsidRPr="00C11BB1">
        <w:rPr>
          <w:rFonts w:ascii="Times New Roman" w:eastAsia="Calibri" w:hAnsi="Times New Roman" w:cs="Times New Roman"/>
          <w:bCs/>
          <w:iCs/>
          <w:u w:val="single"/>
        </w:rPr>
        <w:t>Anticholinerginis (muskarininis) poveikis</w:t>
      </w:r>
    </w:p>
    <w:p w14:paraId="4396A73F" w14:textId="77777777" w:rsidR="00206870" w:rsidRPr="00206870" w:rsidRDefault="00206870" w:rsidP="00206870">
      <w:pPr>
        <w:widowControl w:val="0"/>
        <w:spacing w:after="0" w:line="240" w:lineRule="auto"/>
        <w:rPr>
          <w:rFonts w:ascii="Times New Roman" w:eastAsia="Calibri" w:hAnsi="Times New Roman" w:cs="Times New Roman"/>
        </w:rPr>
      </w:pPr>
      <w:r w:rsidRPr="00206870">
        <w:rPr>
          <w:rFonts w:ascii="Times New Roman" w:eastAsia="Calibri" w:hAnsi="Times New Roman" w:cs="Times New Roman"/>
        </w:rPr>
        <w:t>Kvetiapino aktyvus metabolitas norkvetiapinas turi vidutinį ar stiprų afinitetą kelių porūšių muskarino receptoriams. Tai veikia NRV, susijusių su anticholinerginiu poveikiu, pasireiškimą vartojant kvetiapiną rekomenduojamomis dozėmis, kartu su kitais anticholinerginiais vaistiniais preparatais arba jo perdozavus. Kvetiapino atsargiai skiriama kartu su anticholinerginiais (muskarininiais)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14:paraId="059AFD99" w14:textId="77777777" w:rsidR="00206870" w:rsidRPr="00206870" w:rsidRDefault="00206870" w:rsidP="00206870">
      <w:pPr>
        <w:spacing w:after="0" w:line="240" w:lineRule="auto"/>
        <w:rPr>
          <w:rFonts w:ascii="Times New Roman" w:eastAsia="Calibri" w:hAnsi="Times New Roman" w:cs="Times New Roman"/>
          <w:b/>
          <w:i/>
          <w:color w:val="000000"/>
        </w:rPr>
      </w:pPr>
    </w:p>
    <w:p w14:paraId="25FF84AA"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Sąveika</w:t>
      </w:r>
    </w:p>
    <w:p w14:paraId="56913C6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Žr. 4.5 skyrių.</w:t>
      </w:r>
    </w:p>
    <w:p w14:paraId="1CC83D87" w14:textId="77777777" w:rsidR="00206870" w:rsidRPr="00206870" w:rsidRDefault="00206870" w:rsidP="00206870">
      <w:pPr>
        <w:spacing w:after="0" w:line="240" w:lineRule="auto"/>
        <w:rPr>
          <w:rFonts w:ascii="Times New Roman" w:eastAsia="Calibri" w:hAnsi="Times New Roman" w:cs="Times New Roman"/>
          <w:color w:val="000000"/>
        </w:rPr>
      </w:pPr>
    </w:p>
    <w:p w14:paraId="48ED174B"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Kartu vartojant stipriai veikiančius kepenų fermentų induktorius (pvz., karbamazepiną ar fenitoiną), gerokai sumažėja kvetiapino koncentracija plazmoje, todėl gali pakisti jo veiksmingumas. Kepenų fermentų induktorius vartojantiems pacientams pradėti gydymą kvetiapinu galima tik tada, kai, gydytojo nuomone, šio vaistinio preparato palankus poveikis viršija pavojų, kylantį nutraukus kepenų fermentų induktorių vartojimą. Svarbu kepenų induktoriaus dozę keisti tik palaipsniui, o prireikus vietoje jo skirti kepenų fermentų neindukuojančio vaistinio preparato (pvz., natrio valproato).</w:t>
      </w:r>
    </w:p>
    <w:p w14:paraId="4AA37B60" w14:textId="77777777" w:rsidR="00206870" w:rsidRPr="00206870" w:rsidRDefault="00206870" w:rsidP="00206870">
      <w:pPr>
        <w:spacing w:after="0" w:line="240" w:lineRule="auto"/>
        <w:rPr>
          <w:rFonts w:ascii="Times New Roman" w:eastAsia="Calibri" w:hAnsi="Times New Roman" w:cs="Times New Roman"/>
          <w:b/>
          <w:i/>
          <w:color w:val="000000"/>
        </w:rPr>
      </w:pPr>
    </w:p>
    <w:p w14:paraId="7CC0F7A0" w14:textId="77777777" w:rsidR="00206870" w:rsidRPr="00C11BB1" w:rsidRDefault="00206870" w:rsidP="00E778F9">
      <w:pPr>
        <w:keepNext/>
        <w:keepLines/>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lastRenderedPageBreak/>
        <w:t>Kūno svoris</w:t>
      </w:r>
    </w:p>
    <w:p w14:paraId="11E8A898" w14:textId="77777777" w:rsidR="00206870" w:rsidRPr="00206870" w:rsidRDefault="00206870" w:rsidP="00E778F9">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Gauta pranešimų apie kvetiapiną vartojančių pacientų kūno svorio prieaugį. Reikia juos sverti ir taikyti kliniškai būtinas priemones, atsižvelgiant į vaistinių preparatų nuo psichozės vartojimo rekomendacijas (žr. 4.8 ir 5.1 skyrius).</w:t>
      </w:r>
    </w:p>
    <w:p w14:paraId="25987F40" w14:textId="77777777" w:rsidR="00206870" w:rsidRPr="00206870" w:rsidRDefault="00206870" w:rsidP="00206870">
      <w:pPr>
        <w:spacing w:after="0" w:line="240" w:lineRule="auto"/>
        <w:rPr>
          <w:rFonts w:ascii="Times New Roman" w:eastAsia="Calibri" w:hAnsi="Times New Roman" w:cs="Times New Roman"/>
          <w:b/>
          <w:i/>
          <w:color w:val="000000"/>
        </w:rPr>
      </w:pPr>
    </w:p>
    <w:p w14:paraId="66567E48"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Hiperglikemija</w:t>
      </w:r>
    </w:p>
    <w:p w14:paraId="1F378DAA"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Aprašyta retų atvejų, kai, vartojant kvetiapiną, pasireiškė hiperglikemija ir (arba) pasireiškė ar pasunkėjo cukrinis diabetas, buvo net atvejų, kai pasireiškė ketoacidozė ar koma ir ištiko mirtis (žr. 4.8 skyrių). Kai kuriais atvejais prieš tai buvo gautas pranešimas apie kūno svorio prieaugį (tai gali būti rizikos veiksnys). Pacientui rekomenduojamas atitinkamas klinikinis stebėjimas, atsižvelgiant į vaistinių preparatų nuo psichozės vartojimo rekomendacijas. Bet kurį vaistinį preparatą nuo psichozės, įskaitant kvetiapiną, vartojančius pacientus reikia stebėti dėl galimos hiperglikemijos požymių ir simptomų (pvz., polidipsijos, poliurijos, polifagijos ir silpnumo). Cukriniu diabetu sergančius ar šios ligos rizikos veiksnių turinčius pacientus reikia reguliariai tirti dėl galimo glikemijos kontrolės pablogėjimo. Svorį reikia nuolatos stebėti.</w:t>
      </w:r>
    </w:p>
    <w:p w14:paraId="31426FC0" w14:textId="77777777" w:rsidR="00206870" w:rsidRPr="00206870" w:rsidRDefault="00206870" w:rsidP="00206870">
      <w:pPr>
        <w:spacing w:after="0" w:line="240" w:lineRule="auto"/>
        <w:rPr>
          <w:rFonts w:ascii="Times New Roman" w:eastAsia="Calibri" w:hAnsi="Times New Roman" w:cs="Times New Roman"/>
          <w:b/>
          <w:i/>
          <w:color w:val="000000"/>
        </w:rPr>
      </w:pPr>
    </w:p>
    <w:p w14:paraId="5CC5ED0B"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Lipidai</w:t>
      </w:r>
    </w:p>
    <w:p w14:paraId="3023A619"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Kvetiapino klinikinių tyrimų metu pastebėta trigliceridų, mažo tankio lipoproteinų ir bendro cholesterolio koncentracijos padidėjimo atvejų bei didelio tankio lipoproteinų koncentracijos sumažėjimo atvejų (žr. 4.8 skyrių). Lipidų koncentracijos pokyčius reikia koreguoti atsižvelgiant į klinikinį poreikį.</w:t>
      </w:r>
    </w:p>
    <w:p w14:paraId="62A7E486" w14:textId="77777777" w:rsidR="00206870" w:rsidRPr="00206870" w:rsidRDefault="00206870" w:rsidP="00206870">
      <w:pPr>
        <w:spacing w:after="0" w:line="240" w:lineRule="auto"/>
        <w:rPr>
          <w:rFonts w:ascii="Times New Roman" w:eastAsia="Calibri" w:hAnsi="Times New Roman" w:cs="Times New Roman"/>
          <w:color w:val="000000"/>
        </w:rPr>
      </w:pPr>
    </w:p>
    <w:p w14:paraId="5DF6C18B"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QT pailgėjimas</w:t>
      </w:r>
    </w:p>
    <w:p w14:paraId="5E6BDBAB"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Klinikinių kvetiapino tyrimų bei gydymo pagal preparato charakteristikų santraukoje pateikiamas rekomendacijas metu kvetiapinas nuolatinio absoliutaus QT intervalo pailgėjimo nesukėlė. Po vaistinio preparato pateikimo į rinką gauta pranešimų apie QT pailgėjimą vartojant terapines dozes (žr. 4.8 skyrių) ir perdozavus (žr. 4.9 skyrių). Kvetiapino, kaip ir kitų vaistinių preparatų nuo psichozių, reikia atsargiai skirti vartoti pacientams, kurie serga širdies ir kraujagyslių sistemos ligomis arba kurių kraujo giminaičiams yra buvęs QT intervalo pailgėjimas. Taip pat kvetiapino reikia atsargiai vartoti kartu su vaistiniais preparatais, kurie ilgina QT intervalą</w:t>
      </w:r>
      <w:r w:rsidRPr="00206870">
        <w:rPr>
          <w:rFonts w:ascii="Times New Roman" w:eastAsia="Calibri" w:hAnsi="Times New Roman" w:cs="Times New Roman"/>
          <w:i/>
          <w:color w:val="000000"/>
        </w:rPr>
        <w:t xml:space="preserve"> </w:t>
      </w:r>
      <w:r w:rsidRPr="00206870">
        <w:rPr>
          <w:rFonts w:ascii="Times New Roman" w:eastAsia="Calibri" w:hAnsi="Times New Roman" w:cs="Times New Roman"/>
          <w:color w:val="000000"/>
        </w:rPr>
        <w:t>bei neuroleptikais, ypač, jeigu pacientas senyvas, serga paveldimu ilgo QT sindromu, staziniu širdies nepakankamumu, širdies hipertrofija arba jei yra hipokalemija arba hipomagnezemija (žr. 4.5 skyrių).</w:t>
      </w:r>
    </w:p>
    <w:p w14:paraId="6AD717B8" w14:textId="77777777" w:rsidR="00206870" w:rsidRPr="00206870" w:rsidRDefault="00206870" w:rsidP="00206870">
      <w:pPr>
        <w:spacing w:after="0" w:line="240" w:lineRule="auto"/>
        <w:rPr>
          <w:rFonts w:ascii="Times New Roman" w:eastAsia="Calibri" w:hAnsi="Times New Roman" w:cs="Times New Roman"/>
          <w:b/>
          <w:color w:val="000000"/>
        </w:rPr>
      </w:pPr>
    </w:p>
    <w:p w14:paraId="58B5DD90"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Kardiomiopatija ir miokarditas</w:t>
      </w:r>
    </w:p>
    <w:p w14:paraId="5401B08F"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Klinikinių tyrimų metu bei po vaistinio preparato pateikimo į rinką gauta pranešimų apie kardiomiopatijos ir miokardito atvejus (žr. 4.8 skyrių). Įtarus kardiomiopatiją arba miokarditą, reikia įvertinti poreikį nutraukti kvetiapino vartojimą.</w:t>
      </w:r>
    </w:p>
    <w:p w14:paraId="5FDF3038" w14:textId="77777777" w:rsidR="00206870" w:rsidRPr="00206870" w:rsidRDefault="00206870" w:rsidP="00206870">
      <w:pPr>
        <w:spacing w:after="0" w:line="240" w:lineRule="auto"/>
        <w:rPr>
          <w:rFonts w:ascii="Times New Roman" w:eastAsia="Calibri" w:hAnsi="Times New Roman" w:cs="Times New Roman"/>
          <w:color w:val="000000"/>
        </w:rPr>
      </w:pPr>
    </w:p>
    <w:p w14:paraId="1049BF1F"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Sunkios nepageidaujamos odos reakcijos</w:t>
      </w:r>
    </w:p>
    <w:p w14:paraId="7835B584" w14:textId="6C826A2D"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Labai retai pranešta apie su kvetiapino vartojimu susijusias sunkias nepageidaujamas </w:t>
      </w:r>
      <w:r w:rsidR="00CF7397">
        <w:rPr>
          <w:rFonts w:ascii="Times New Roman" w:eastAsia="Calibri" w:hAnsi="Times New Roman" w:cs="Times New Roman"/>
          <w:color w:val="000000"/>
        </w:rPr>
        <w:t xml:space="preserve">odos </w:t>
      </w:r>
      <w:r w:rsidRPr="00206870">
        <w:rPr>
          <w:rFonts w:ascii="Times New Roman" w:eastAsia="Calibri" w:hAnsi="Times New Roman" w:cs="Times New Roman"/>
          <w:color w:val="000000"/>
        </w:rPr>
        <w:t>reakcijas (SNOR), įskaitant Stivenso ir Džonsono (</w:t>
      </w:r>
      <w:r w:rsidRPr="00206870">
        <w:rPr>
          <w:rFonts w:ascii="Times New Roman" w:eastAsia="Calibri" w:hAnsi="Times New Roman" w:cs="Times New Roman"/>
          <w:i/>
          <w:iCs/>
          <w:color w:val="000000"/>
        </w:rPr>
        <w:t>Stevens-Johnson</w:t>
      </w:r>
      <w:r w:rsidRPr="00206870">
        <w:rPr>
          <w:rFonts w:ascii="Times New Roman" w:eastAsia="Calibri" w:hAnsi="Times New Roman" w:cs="Times New Roman"/>
          <w:color w:val="000000"/>
        </w:rPr>
        <w:t>) sindromą (SJS), toksinę epidermio nekrolizę (TEN)</w:t>
      </w:r>
      <w:r w:rsidR="00FF63F5">
        <w:rPr>
          <w:rFonts w:ascii="Times New Roman" w:eastAsia="Calibri" w:hAnsi="Times New Roman" w:cs="Times New Roman"/>
          <w:color w:val="000000"/>
        </w:rPr>
        <w:t>, ū</w:t>
      </w:r>
      <w:r w:rsidR="00FF63F5" w:rsidRPr="00D403A6">
        <w:rPr>
          <w:rFonts w:ascii="Times New Roman" w:eastAsia="Calibri" w:hAnsi="Times New Roman" w:cs="Times New Roman"/>
          <w:color w:val="000000"/>
        </w:rPr>
        <w:t>min</w:t>
      </w:r>
      <w:r w:rsidR="00FF63F5">
        <w:rPr>
          <w:rFonts w:ascii="Times New Roman" w:eastAsia="Calibri" w:hAnsi="Times New Roman" w:cs="Times New Roman"/>
          <w:color w:val="000000"/>
        </w:rPr>
        <w:t>ę</w:t>
      </w:r>
      <w:r w:rsidR="00FF63F5" w:rsidRPr="00D403A6">
        <w:rPr>
          <w:rFonts w:ascii="Times New Roman" w:eastAsia="Calibri" w:hAnsi="Times New Roman" w:cs="Times New Roman"/>
          <w:color w:val="000000"/>
        </w:rPr>
        <w:t xml:space="preserve"> generalizuot</w:t>
      </w:r>
      <w:r w:rsidR="00FF63F5">
        <w:rPr>
          <w:rFonts w:ascii="Times New Roman" w:eastAsia="Calibri" w:hAnsi="Times New Roman" w:cs="Times New Roman"/>
          <w:color w:val="000000"/>
        </w:rPr>
        <w:t>ą</w:t>
      </w:r>
      <w:r w:rsidR="00FF63F5" w:rsidRPr="00D403A6">
        <w:rPr>
          <w:rFonts w:ascii="Times New Roman" w:eastAsia="Calibri" w:hAnsi="Times New Roman" w:cs="Times New Roman"/>
          <w:color w:val="000000"/>
        </w:rPr>
        <w:t xml:space="preserve"> egzantemin</w:t>
      </w:r>
      <w:r w:rsidR="00FF63F5">
        <w:rPr>
          <w:rFonts w:ascii="Times New Roman" w:eastAsia="Calibri" w:hAnsi="Times New Roman" w:cs="Times New Roman"/>
          <w:color w:val="000000"/>
        </w:rPr>
        <w:t>ę</w:t>
      </w:r>
      <w:r w:rsidR="00FF63F5" w:rsidRPr="00D403A6">
        <w:rPr>
          <w:rFonts w:ascii="Times New Roman" w:eastAsia="Calibri" w:hAnsi="Times New Roman" w:cs="Times New Roman"/>
          <w:color w:val="000000"/>
        </w:rPr>
        <w:t xml:space="preserve"> pustulioz</w:t>
      </w:r>
      <w:r w:rsidR="00FF63F5">
        <w:rPr>
          <w:rFonts w:ascii="Times New Roman" w:eastAsia="Calibri" w:hAnsi="Times New Roman" w:cs="Times New Roman"/>
          <w:color w:val="000000"/>
        </w:rPr>
        <w:t>ę</w:t>
      </w:r>
      <w:r w:rsidR="00FF63F5" w:rsidRPr="00D403A6">
        <w:rPr>
          <w:rFonts w:ascii="Times New Roman" w:eastAsia="Calibri" w:hAnsi="Times New Roman" w:cs="Times New Roman"/>
          <w:color w:val="000000"/>
        </w:rPr>
        <w:t xml:space="preserve"> (AGEP)</w:t>
      </w:r>
      <w:r w:rsidR="00FF63F5">
        <w:rPr>
          <w:rFonts w:ascii="Times New Roman" w:eastAsia="Calibri" w:hAnsi="Times New Roman" w:cs="Times New Roman"/>
          <w:color w:val="000000"/>
        </w:rPr>
        <w:t>, da</w:t>
      </w:r>
      <w:r w:rsidR="00FF63F5" w:rsidRPr="00D403A6">
        <w:rPr>
          <w:rFonts w:ascii="Times New Roman" w:eastAsia="Calibri" w:hAnsi="Times New Roman" w:cs="Times New Roman"/>
          <w:color w:val="000000"/>
        </w:rPr>
        <w:t>ugiaform</w:t>
      </w:r>
      <w:r w:rsidR="00FF63F5">
        <w:rPr>
          <w:rFonts w:ascii="Times New Roman" w:eastAsia="Calibri" w:hAnsi="Times New Roman" w:cs="Times New Roman"/>
          <w:color w:val="000000"/>
        </w:rPr>
        <w:t>ę</w:t>
      </w:r>
      <w:r w:rsidR="00FF63F5" w:rsidRPr="00D403A6">
        <w:rPr>
          <w:rFonts w:ascii="Times New Roman" w:eastAsia="Calibri" w:hAnsi="Times New Roman" w:cs="Times New Roman"/>
          <w:color w:val="000000"/>
        </w:rPr>
        <w:t xml:space="preserve"> raudon</w:t>
      </w:r>
      <w:r w:rsidR="00FF63F5">
        <w:rPr>
          <w:rFonts w:ascii="Times New Roman" w:eastAsia="Calibri" w:hAnsi="Times New Roman" w:cs="Times New Roman"/>
          <w:color w:val="000000"/>
        </w:rPr>
        <w:t>ę (</w:t>
      </w:r>
      <w:r w:rsidR="00FF63F5" w:rsidRPr="00C11BB1">
        <w:rPr>
          <w:rFonts w:ascii="Times New Roman" w:eastAsia="Calibri" w:hAnsi="Times New Roman" w:cs="Times New Roman"/>
          <w:i/>
          <w:iCs/>
          <w:color w:val="000000"/>
        </w:rPr>
        <w:t>erythema multiforme</w:t>
      </w:r>
      <w:r w:rsidR="00FF63F5">
        <w:rPr>
          <w:rFonts w:ascii="Times New Roman" w:eastAsia="Calibri" w:hAnsi="Times New Roman" w:cs="Times New Roman"/>
          <w:color w:val="000000"/>
        </w:rPr>
        <w:t>, EM)</w:t>
      </w:r>
      <w:r w:rsidRPr="00206870">
        <w:rPr>
          <w:rFonts w:ascii="Times New Roman" w:eastAsia="Calibri" w:hAnsi="Times New Roman" w:cs="Times New Roman"/>
          <w:color w:val="000000"/>
        </w:rPr>
        <w:t xml:space="preserve"> ir reakciją į vaistinį preparatą su eozinofilija ir sisteminiais simptomais (angl. </w:t>
      </w:r>
      <w:r w:rsidRPr="00206870">
        <w:rPr>
          <w:rFonts w:ascii="Times New Roman" w:eastAsia="Times New Roman" w:hAnsi="Times New Roman" w:cs="Times New Roman"/>
          <w:i/>
          <w:iCs/>
          <w:color w:val="000000"/>
        </w:rPr>
        <w:t>drug reaction with eosinophilia and systemic symptoms</w:t>
      </w:r>
      <w:r w:rsidRPr="00206870">
        <w:rPr>
          <w:rFonts w:ascii="Times New Roman" w:eastAsia="Times New Roman" w:hAnsi="Times New Roman" w:cs="Times New Roman"/>
          <w:color w:val="000000"/>
        </w:rPr>
        <w:t xml:space="preserve">, </w:t>
      </w:r>
      <w:r w:rsidRPr="00206870">
        <w:rPr>
          <w:rFonts w:ascii="Times New Roman" w:eastAsia="Calibri" w:hAnsi="Times New Roman" w:cs="Times New Roman"/>
          <w:color w:val="000000"/>
        </w:rPr>
        <w:t>DRESS), kurios gali būti pavojingos gyvybei arba mirtinos.</w:t>
      </w:r>
      <w:r w:rsidRPr="00206870">
        <w:rPr>
          <w:rFonts w:ascii="Times New Roman" w:eastAsia="Calibri" w:hAnsi="Times New Roman" w:cs="Times New Roman"/>
        </w:rPr>
        <w:t xml:space="preserve"> </w:t>
      </w:r>
      <w:r w:rsidRPr="00206870">
        <w:rPr>
          <w:rFonts w:ascii="Times New Roman" w:eastAsia="Calibri" w:hAnsi="Times New Roman" w:cs="Times New Roman"/>
          <w:color w:val="000000"/>
        </w:rPr>
        <w:t>SNOR paprastai pasireiškia</w:t>
      </w:r>
      <w:r w:rsidR="00C9419B" w:rsidRPr="00C9419B">
        <w:rPr>
          <w:rFonts w:ascii="Times New Roman" w:eastAsia="Calibri" w:hAnsi="Times New Roman" w:cs="Times New Roman"/>
          <w:color w:val="000000"/>
        </w:rPr>
        <w:t xml:space="preserve"> vienu arba keliais toliau išvardytais simptomais:</w:t>
      </w:r>
      <w:r w:rsidRPr="00206870">
        <w:rPr>
          <w:rFonts w:ascii="Times New Roman" w:eastAsia="Calibri" w:hAnsi="Times New Roman" w:cs="Times New Roman"/>
          <w:color w:val="000000"/>
        </w:rPr>
        <w:t xml:space="preserve"> ekstensyv</w:t>
      </w:r>
      <w:r w:rsidR="00C9419B">
        <w:rPr>
          <w:rFonts w:ascii="Times New Roman" w:eastAsia="Calibri" w:hAnsi="Times New Roman" w:cs="Times New Roman"/>
          <w:color w:val="000000"/>
        </w:rPr>
        <w:t>iu</w:t>
      </w:r>
      <w:r w:rsidRPr="00206870">
        <w:rPr>
          <w:rFonts w:ascii="Times New Roman" w:eastAsia="Calibri" w:hAnsi="Times New Roman" w:cs="Times New Roman"/>
          <w:color w:val="000000"/>
        </w:rPr>
        <w:t xml:space="preserve"> odos išbėrim</w:t>
      </w:r>
      <w:r w:rsidR="00C9419B">
        <w:rPr>
          <w:rFonts w:ascii="Times New Roman" w:eastAsia="Calibri" w:hAnsi="Times New Roman" w:cs="Times New Roman"/>
          <w:color w:val="000000"/>
        </w:rPr>
        <w:t>u</w:t>
      </w:r>
      <w:r w:rsidRPr="00206870">
        <w:rPr>
          <w:rFonts w:ascii="Times New Roman" w:eastAsia="Calibri" w:hAnsi="Times New Roman" w:cs="Times New Roman"/>
          <w:color w:val="000000"/>
        </w:rPr>
        <w:t xml:space="preserve"> </w:t>
      </w:r>
      <w:r w:rsidR="00C9419B">
        <w:rPr>
          <w:rFonts w:ascii="Times New Roman" w:eastAsia="Calibri" w:hAnsi="Times New Roman" w:cs="Times New Roman"/>
          <w:color w:val="000000"/>
        </w:rPr>
        <w:t>(</w:t>
      </w:r>
      <w:r w:rsidR="00C9419B" w:rsidRPr="00C9419B">
        <w:rPr>
          <w:rFonts w:ascii="Times New Roman" w:eastAsia="Calibri" w:hAnsi="Times New Roman" w:cs="Times New Roman"/>
          <w:color w:val="000000"/>
        </w:rPr>
        <w:t xml:space="preserve">kuris gali kelti niežulį arba būti susijęs su pustulėmis), </w:t>
      </w:r>
      <w:r w:rsidRPr="00206870">
        <w:rPr>
          <w:rFonts w:ascii="Times New Roman" w:eastAsia="Calibri" w:hAnsi="Times New Roman" w:cs="Times New Roman"/>
          <w:color w:val="000000"/>
        </w:rPr>
        <w:t>eksfoliacini</w:t>
      </w:r>
      <w:r w:rsidR="00C9419B">
        <w:rPr>
          <w:rFonts w:ascii="Times New Roman" w:eastAsia="Calibri" w:hAnsi="Times New Roman" w:cs="Times New Roman"/>
          <w:color w:val="000000"/>
        </w:rPr>
        <w:t>u</w:t>
      </w:r>
      <w:r w:rsidRPr="00206870">
        <w:rPr>
          <w:rFonts w:ascii="Times New Roman" w:eastAsia="Calibri" w:hAnsi="Times New Roman" w:cs="Times New Roman"/>
          <w:color w:val="000000"/>
        </w:rPr>
        <w:t xml:space="preserve"> dermatit</w:t>
      </w:r>
      <w:r w:rsidR="00C9419B">
        <w:rPr>
          <w:rFonts w:ascii="Times New Roman" w:eastAsia="Calibri" w:hAnsi="Times New Roman" w:cs="Times New Roman"/>
          <w:color w:val="000000"/>
        </w:rPr>
        <w:t>u</w:t>
      </w:r>
      <w:r w:rsidRPr="00206870">
        <w:rPr>
          <w:rFonts w:ascii="Times New Roman" w:eastAsia="Calibri" w:hAnsi="Times New Roman" w:cs="Times New Roman"/>
          <w:color w:val="000000"/>
        </w:rPr>
        <w:t>, karščiavim</w:t>
      </w:r>
      <w:r w:rsidR="00C9419B">
        <w:rPr>
          <w:rFonts w:ascii="Times New Roman" w:eastAsia="Calibri" w:hAnsi="Times New Roman" w:cs="Times New Roman"/>
          <w:color w:val="000000"/>
        </w:rPr>
        <w:t>u</w:t>
      </w:r>
      <w:r w:rsidRPr="00206870">
        <w:rPr>
          <w:rFonts w:ascii="Times New Roman" w:eastAsia="Calibri" w:hAnsi="Times New Roman" w:cs="Times New Roman"/>
          <w:color w:val="000000"/>
        </w:rPr>
        <w:t>, limfadenopatija ir galima eozinofilija</w:t>
      </w:r>
      <w:r w:rsidR="00C9419B">
        <w:rPr>
          <w:rFonts w:ascii="Times New Roman" w:eastAsia="Calibri" w:hAnsi="Times New Roman" w:cs="Times New Roman"/>
          <w:color w:val="000000"/>
        </w:rPr>
        <w:t xml:space="preserve"> </w:t>
      </w:r>
      <w:r w:rsidR="00C9419B" w:rsidRPr="00C9419B">
        <w:rPr>
          <w:rFonts w:ascii="Times New Roman" w:eastAsia="Calibri" w:hAnsi="Times New Roman" w:cs="Times New Roman"/>
          <w:color w:val="000000"/>
        </w:rPr>
        <w:t>arba neutrofilija</w:t>
      </w:r>
      <w:r w:rsidRPr="00206870">
        <w:rPr>
          <w:rFonts w:ascii="Times New Roman" w:eastAsia="Calibri" w:hAnsi="Times New Roman" w:cs="Times New Roman"/>
          <w:color w:val="000000"/>
        </w:rPr>
        <w:t>.</w:t>
      </w:r>
      <w:r w:rsidR="00C9419B" w:rsidRPr="00C9419B">
        <w:rPr>
          <w:rFonts w:ascii="Times New Roman" w:eastAsia="Calibri" w:hAnsi="Times New Roman" w:cs="Times New Roman"/>
          <w:color w:val="000000"/>
        </w:rPr>
        <w:t xml:space="preserve"> Dauguma šių reakcijų pasireiškė per 4</w:t>
      </w:r>
      <w:r w:rsidR="00C9419B">
        <w:rPr>
          <w:rFonts w:ascii="Times New Roman" w:eastAsia="Calibri" w:hAnsi="Times New Roman" w:cs="Times New Roman"/>
          <w:color w:val="000000"/>
        </w:rPr>
        <w:t> </w:t>
      </w:r>
      <w:r w:rsidR="00C9419B" w:rsidRPr="00C9419B">
        <w:rPr>
          <w:rFonts w:ascii="Times New Roman" w:eastAsia="Calibri" w:hAnsi="Times New Roman" w:cs="Times New Roman"/>
          <w:color w:val="000000"/>
        </w:rPr>
        <w:t>savaites nuo gydymo kvetiapinu pradžios, kai kurios DRESS reakcijos pasireiškė per 6</w:t>
      </w:r>
      <w:r w:rsidR="00C9419B">
        <w:rPr>
          <w:rFonts w:ascii="Times New Roman" w:eastAsia="Calibri" w:hAnsi="Times New Roman" w:cs="Times New Roman"/>
          <w:color w:val="000000"/>
        </w:rPr>
        <w:t> </w:t>
      </w:r>
      <w:r w:rsidR="00C9419B" w:rsidRPr="00C9419B">
        <w:rPr>
          <w:rFonts w:ascii="Times New Roman" w:eastAsia="Calibri" w:hAnsi="Times New Roman" w:cs="Times New Roman"/>
          <w:color w:val="000000"/>
        </w:rPr>
        <w:t>savaites nuo gydymo kvetiapinu pradžios.</w:t>
      </w:r>
      <w:r w:rsidRPr="00206870">
        <w:rPr>
          <w:rFonts w:ascii="Times New Roman" w:eastAsia="Calibri" w:hAnsi="Times New Roman" w:cs="Times New Roman"/>
          <w:color w:val="000000"/>
        </w:rPr>
        <w:t xml:space="preserve"> Jei atsiranda tokias sunkias odos reakcijas rodančių požymių ir simptomų, būtina nedelsiant nutraukti kvetiapino vartojimą ir apsvarstyti alternatyvų gydymą.</w:t>
      </w:r>
    </w:p>
    <w:p w14:paraId="3F817E11" w14:textId="77777777" w:rsidR="00206870" w:rsidRPr="00206870" w:rsidRDefault="00206870" w:rsidP="00206870">
      <w:pPr>
        <w:spacing w:after="0" w:line="240" w:lineRule="auto"/>
        <w:rPr>
          <w:rFonts w:ascii="Times New Roman" w:eastAsia="Calibri" w:hAnsi="Times New Roman" w:cs="Times New Roman"/>
          <w:color w:val="000000"/>
        </w:rPr>
      </w:pPr>
    </w:p>
    <w:p w14:paraId="65CE286B"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Nutraukimas</w:t>
      </w:r>
    </w:p>
    <w:p w14:paraId="30F16D55"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Buvo atvejų, kai, staiga nutraukus kvetiapino vartojimą, pasireiškė ūminių nutraukimo simptomų, pvz., nemiga, pykinimas, galvos skausmas, viduriavimas, vėmimas, svaigulys ir irzlumas. Šio vaistinio preparato vartojimą rekomenduojama baigti palaipsniui, ne greičiau kaip per 1</w:t>
      </w:r>
      <w:r w:rsidRPr="00206870">
        <w:rPr>
          <w:rFonts w:ascii="Times New Roman" w:eastAsia="Calibri" w:hAnsi="Times New Roman" w:cs="Times New Roman"/>
          <w:color w:val="000000"/>
        </w:rPr>
        <w:noBreakHyphen/>
        <w:t>2 savaites (žr. 4.8 skyrių).</w:t>
      </w:r>
    </w:p>
    <w:p w14:paraId="38FC3543" w14:textId="77777777" w:rsidR="00206870" w:rsidRPr="00206870" w:rsidRDefault="00206870" w:rsidP="00206870">
      <w:pPr>
        <w:spacing w:after="0" w:line="240" w:lineRule="auto"/>
        <w:rPr>
          <w:rFonts w:ascii="Times New Roman" w:eastAsia="Calibri" w:hAnsi="Times New Roman" w:cs="Times New Roman"/>
          <w:b/>
          <w:i/>
          <w:color w:val="000000"/>
        </w:rPr>
      </w:pPr>
    </w:p>
    <w:p w14:paraId="3E942DF2"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Senyviems pacientams, sergantiems su demencija susijusia psichoze</w:t>
      </w:r>
    </w:p>
    <w:p w14:paraId="55B3784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Su demencija susijusios psichozės gydymas kvetiapinu nepatvirtintas.</w:t>
      </w:r>
    </w:p>
    <w:p w14:paraId="61191932" w14:textId="77777777" w:rsidR="00206870" w:rsidRPr="00206870" w:rsidRDefault="00206870" w:rsidP="00206870">
      <w:pPr>
        <w:spacing w:after="0" w:line="240" w:lineRule="auto"/>
        <w:rPr>
          <w:rFonts w:ascii="Times New Roman" w:eastAsia="Calibri" w:hAnsi="Times New Roman" w:cs="Times New Roman"/>
          <w:color w:val="000000"/>
        </w:rPr>
      </w:pPr>
    </w:p>
    <w:p w14:paraId="1AE88D3A"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Atsitiktinių imčių placebu kontroliuojami kai kurių netipinių vaistinių preparatų nuo psichozės klinikiniai tyrimai parodė maždaug 3 kartus didesnę smegenų kraujagyslių nepageidaujamų reiškinių riziką demencija sergantiems pacientams. Šio padidėjimo mechanizmas nežinomas. Su kitais vaistiniais preparatais nuo psichozių susijusios rizikos ir rizikos padidėjimo kitoms populiacijoms galimybės paneigti negalima. Jei yra insulto rizikos veiksnių, kvetiapiną reikia vartoti atsargiai.</w:t>
      </w:r>
    </w:p>
    <w:p w14:paraId="667E996C" w14:textId="77777777" w:rsidR="00206870" w:rsidRPr="00206870" w:rsidRDefault="00206870" w:rsidP="00206870">
      <w:pPr>
        <w:spacing w:after="0" w:line="240" w:lineRule="auto"/>
        <w:rPr>
          <w:rFonts w:ascii="Times New Roman" w:eastAsia="Calibri" w:hAnsi="Times New Roman" w:cs="Times New Roman"/>
          <w:color w:val="000000"/>
        </w:rPr>
      </w:pPr>
    </w:p>
    <w:p w14:paraId="21D0BCA5"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Netipinių vaistinių preparatų nuo psichozės klinikinių tyrimų metaanalizė parodė, kad senyviems pacientams, sergantiems su demencija susijusia psichoze, mirties rizika yra didesnė, negu pacientams, kurie vartoja placebo. Dviejų 10 savaičių trukmės placebu kontroliuojamų kvetiapino klinikinių tyrimų, atliktų su ta pačia pacientų populiacija (n=710, amžiaus vidurkis – 83 metai, amžiaus diapazonas – 56</w:t>
      </w:r>
      <w:r w:rsidRPr="00206870">
        <w:rPr>
          <w:rFonts w:ascii="Times New Roman" w:eastAsia="Calibri" w:hAnsi="Times New Roman" w:cs="Times New Roman"/>
          <w:color w:val="000000"/>
        </w:rPr>
        <w:noBreakHyphen/>
        <w:t xml:space="preserve">99 metai), metu mirė 5,5 % kvetiapino ir 3,2 % placebo vartojusių pacientų. Mirties priežastys šių tyrimų metu buvo įvairios ir atitiko tikėtinas šiai pacientų populiacijai. </w:t>
      </w:r>
    </w:p>
    <w:p w14:paraId="5FE1DBCF" w14:textId="77777777" w:rsidR="00206870" w:rsidRPr="00206870" w:rsidRDefault="00206870" w:rsidP="00206870">
      <w:pPr>
        <w:spacing w:after="0" w:line="240" w:lineRule="auto"/>
        <w:rPr>
          <w:rFonts w:ascii="Times New Roman" w:eastAsia="Calibri" w:hAnsi="Times New Roman" w:cs="Times New Roman"/>
          <w:b/>
          <w:i/>
          <w:color w:val="000000"/>
        </w:rPr>
      </w:pPr>
    </w:p>
    <w:p w14:paraId="76BA742E" w14:textId="77777777" w:rsidR="00206870" w:rsidRPr="00C11BB1" w:rsidRDefault="00206870" w:rsidP="00C11BB1">
      <w:pPr>
        <w:keepNext/>
        <w:keepLines/>
        <w:spacing w:after="0" w:line="240" w:lineRule="auto"/>
        <w:rPr>
          <w:rFonts w:ascii="Times New Roman" w:eastAsia="Times New Roman" w:hAnsi="Times New Roman" w:cs="Times New Roman"/>
          <w:bCs/>
          <w:iCs/>
          <w:color w:val="000000"/>
          <w:u w:val="single"/>
          <w:lang w:eastAsia="lt-LT" w:bidi="lt-LT"/>
        </w:rPr>
      </w:pPr>
      <w:r w:rsidRPr="00C11BB1">
        <w:rPr>
          <w:rFonts w:ascii="Times New Roman" w:eastAsia="Times New Roman" w:hAnsi="Times New Roman" w:cs="Times New Roman"/>
          <w:bCs/>
          <w:iCs/>
          <w:color w:val="000000"/>
          <w:u w:val="single"/>
          <w:lang w:eastAsia="lt-LT" w:bidi="lt-LT"/>
        </w:rPr>
        <w:t>Senyvi pacientai, sergantys Parkinsono liga (PL)/parkinsonizmu</w:t>
      </w:r>
    </w:p>
    <w:p w14:paraId="6A07FCB3" w14:textId="77777777" w:rsidR="00206870" w:rsidRPr="00206870" w:rsidRDefault="00206870" w:rsidP="00C11BB1">
      <w:pPr>
        <w:keepNext/>
        <w:keepLines/>
        <w:spacing w:after="0" w:line="240" w:lineRule="auto"/>
        <w:rPr>
          <w:rFonts w:ascii="Times New Roman" w:eastAsia="Times New Roman" w:hAnsi="Times New Roman" w:cs="Times New Roman"/>
          <w:color w:val="000000"/>
          <w:lang w:eastAsia="lt-LT" w:bidi="lt-LT"/>
        </w:rPr>
      </w:pPr>
      <w:r w:rsidRPr="00206870">
        <w:rPr>
          <w:rFonts w:ascii="Times New Roman" w:eastAsia="Times New Roman" w:hAnsi="Times New Roman" w:cs="Times New Roman"/>
          <w:color w:val="000000"/>
          <w:lang w:eastAsia="lt-LT" w:bidi="lt-LT"/>
        </w:rPr>
        <w:t>Populiacija paremtas retrospektyvinis DDE sergančių pacientų gydymo kvetiapinu tyrimas parodė padidėjusią mirties riziką &gt; 65 metų pacientams kvetiapino vartojimo metu. Iš analizės pašalinus PL sergančius pacientus, tokio ryšio nebuvo. Senyviems PL sergantiems pacientams kvetiapino būtina skirti vartoti atsargiai.</w:t>
      </w:r>
    </w:p>
    <w:p w14:paraId="4F763FC2" w14:textId="77777777" w:rsidR="00206870" w:rsidRPr="00206870" w:rsidRDefault="00206870" w:rsidP="00206870">
      <w:pPr>
        <w:spacing w:after="0" w:line="240" w:lineRule="auto"/>
        <w:rPr>
          <w:rFonts w:ascii="Times New Roman" w:eastAsia="Times New Roman" w:hAnsi="Times New Roman" w:cs="Times New Roman"/>
          <w:b/>
          <w:i/>
          <w:color w:val="000000"/>
          <w:lang w:eastAsia="lt-LT" w:bidi="lt-LT"/>
        </w:rPr>
      </w:pPr>
    </w:p>
    <w:p w14:paraId="0678E26D"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Disfagija</w:t>
      </w:r>
    </w:p>
    <w:p w14:paraId="6693271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Gauta pranešimų apie kvetiapino sukeltą disfagiją (žr. 4.8 skyrių). Pacientams, kuriems yra aspiracinės pneumonijos rizika, kvetiapino reikia vartoti atsargiai.</w:t>
      </w:r>
    </w:p>
    <w:p w14:paraId="36509A97" w14:textId="77777777" w:rsidR="00206870" w:rsidRPr="00206870" w:rsidRDefault="00206870" w:rsidP="00206870">
      <w:pPr>
        <w:spacing w:after="0" w:line="240" w:lineRule="auto"/>
        <w:rPr>
          <w:rFonts w:ascii="Times New Roman" w:eastAsia="Calibri" w:hAnsi="Times New Roman" w:cs="Times New Roman"/>
          <w:b/>
          <w:i/>
          <w:color w:val="000000"/>
        </w:rPr>
      </w:pPr>
    </w:p>
    <w:p w14:paraId="4D4773E3" w14:textId="77777777" w:rsidR="00206870" w:rsidRPr="00C11BB1" w:rsidRDefault="00206870" w:rsidP="00206870">
      <w:pPr>
        <w:keepNext/>
        <w:keepLines/>
        <w:spacing w:after="0" w:line="240" w:lineRule="auto"/>
        <w:rPr>
          <w:rFonts w:ascii="Times New Roman" w:eastAsia="Calibri" w:hAnsi="Times New Roman" w:cs="Times New Roman"/>
          <w:bCs/>
          <w:iCs/>
          <w:u w:val="single"/>
        </w:rPr>
      </w:pPr>
      <w:r w:rsidRPr="00C11BB1">
        <w:rPr>
          <w:rFonts w:ascii="Times New Roman" w:eastAsia="Calibri" w:hAnsi="Times New Roman" w:cs="Times New Roman"/>
          <w:bCs/>
          <w:iCs/>
          <w:u w:val="single"/>
        </w:rPr>
        <w:t>Vidurių užkietėjimas ir žarnyno obstrukcija</w:t>
      </w:r>
    </w:p>
    <w:p w14:paraId="4935ADEC" w14:textId="77777777" w:rsidR="00206870" w:rsidRPr="00206870" w:rsidRDefault="00206870" w:rsidP="00206870">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t>Vidurių užkietėjimas yra žarnyno obstrukcijos rizikos veiksnys. Gauta pranešimų apie kvetiapino vartojantiems pacientams pasireiškusį vidurių užkietėjimą ir žarnyno obstrukciją (žr. 4.8 skyrių). Buvo pranešimų apie mirties atvejus pacientams, kuriems buvo padidėjusi žarnyno obstrukcijos rizika, įskaitant pacientus, kurie tuo metu vartojo kelis žarnų motoriką slopinančius vaistinius preparatus ir (arba) galėjo nepranešti apie vidurių užkietėjimo simptomus. Būtina atidžiai stebėti pacientus, kuriems yra žarnyno obstrukcija ar nepraeinamumas, bei skubiai pradėti jų gydymą.</w:t>
      </w:r>
    </w:p>
    <w:p w14:paraId="2B5E0423" w14:textId="77777777" w:rsidR="00206870" w:rsidRPr="00206870" w:rsidRDefault="00206870" w:rsidP="00206870">
      <w:pPr>
        <w:spacing w:after="0" w:line="240" w:lineRule="auto"/>
        <w:rPr>
          <w:rFonts w:ascii="Times New Roman" w:eastAsia="Calibri" w:hAnsi="Times New Roman" w:cs="Times New Roman"/>
          <w:color w:val="000000"/>
        </w:rPr>
      </w:pPr>
    </w:p>
    <w:p w14:paraId="50D17E8B"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Venų tromboembolija (VTE)</w:t>
      </w:r>
    </w:p>
    <w:p w14:paraId="0FF06D72"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Gauta pranešimų apie venų tromboembolijos (VTE) atvejus vaistinių preparatų nuo psichozių vartojantiems pacientams. Vaistiniais preparatais nuo psichozių gydomi pacientai dažnai turi įgytų VTE rizikos veiksnių, todėl reikia nustatyti visus galimus rizikos veiksnius prieš pradedant gydymą ir gydymo kvetiapinu metu bei imtis profilaktikos priemonių.</w:t>
      </w:r>
    </w:p>
    <w:p w14:paraId="15A364D1" w14:textId="77777777" w:rsidR="00206870" w:rsidRPr="00206870" w:rsidRDefault="00206870" w:rsidP="00206870">
      <w:pPr>
        <w:spacing w:after="0" w:line="240" w:lineRule="auto"/>
        <w:rPr>
          <w:rFonts w:ascii="Times New Roman" w:eastAsia="Calibri" w:hAnsi="Times New Roman" w:cs="Times New Roman"/>
          <w:b/>
          <w:i/>
          <w:color w:val="000000"/>
        </w:rPr>
      </w:pPr>
    </w:p>
    <w:p w14:paraId="385F5475"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Pankreatitas</w:t>
      </w:r>
    </w:p>
    <w:p w14:paraId="3C37DEA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Apie pankreatito atvejus pranešta klinikinių tyrimų metu ir </w:t>
      </w:r>
      <w:bookmarkStart w:id="6" w:name="OLE_LINK2"/>
      <w:r w:rsidRPr="00206870">
        <w:rPr>
          <w:rFonts w:ascii="Times New Roman" w:eastAsia="Calibri" w:hAnsi="Times New Roman" w:cs="Times New Roman"/>
          <w:color w:val="000000"/>
        </w:rPr>
        <w:t>po vaistinio preparato pateikimo į rinką</w:t>
      </w:r>
      <w:bookmarkEnd w:id="6"/>
      <w:r w:rsidRPr="00206870">
        <w:rPr>
          <w:rFonts w:ascii="Times New Roman" w:eastAsia="Calibri" w:hAnsi="Times New Roman" w:cs="Times New Roman"/>
          <w:color w:val="000000"/>
        </w:rPr>
        <w:t>. Nors pankreatito rizikos veiksnių buvo nustatyta ne visais atvejais, apie kuriuos pranešta po vaistinio preparato pateikimo į rinką, tačiau daugelis pacientų turėjo pankreatito rizikos veiksnių, tokių kaip padidėjęs trigliceridų kiekis (žr. 4.4 skyrių), tulžies pūslės akmenys, alkoholio vartojimas.</w:t>
      </w:r>
    </w:p>
    <w:p w14:paraId="46647CF6" w14:textId="77777777" w:rsidR="00206870" w:rsidRPr="00206870" w:rsidRDefault="00206870" w:rsidP="00206870">
      <w:pPr>
        <w:spacing w:after="0" w:line="240" w:lineRule="auto"/>
        <w:rPr>
          <w:rFonts w:ascii="Times New Roman" w:eastAsia="Calibri" w:hAnsi="Times New Roman" w:cs="Times New Roman"/>
          <w:b/>
          <w:i/>
          <w:color w:val="000000"/>
        </w:rPr>
      </w:pPr>
    </w:p>
    <w:p w14:paraId="181AC53B" w14:textId="77777777" w:rsidR="00206870" w:rsidRPr="00C11BB1" w:rsidRDefault="00206870" w:rsidP="00206870">
      <w:pPr>
        <w:spacing w:after="0" w:line="240" w:lineRule="auto"/>
        <w:rPr>
          <w:rFonts w:ascii="Times New Roman" w:eastAsia="Calibri" w:hAnsi="Times New Roman" w:cs="Times New Roman"/>
          <w:bCs/>
          <w:iCs/>
          <w:u w:val="single"/>
        </w:rPr>
      </w:pPr>
      <w:r w:rsidRPr="00C11BB1">
        <w:rPr>
          <w:rFonts w:ascii="Times New Roman" w:eastAsia="Calibri" w:hAnsi="Times New Roman" w:cs="Times New Roman"/>
          <w:bCs/>
          <w:iCs/>
          <w:u w:val="single"/>
        </w:rPr>
        <w:t>Netinkamas vartojimas ir piktnaudžiavimas</w:t>
      </w:r>
    </w:p>
    <w:p w14:paraId="560D366F"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Gauta pranešimų apie netinkamo vaistinio preparato vartojimo ir piktnaudžiavimo atvejus. Skiriant kvetiapino pacientams, kurie praeityje piktnaudžiavo alkoholiu arba vaistiniais preparatais, gali prireikti imtis atsargumo priemonių.</w:t>
      </w:r>
    </w:p>
    <w:p w14:paraId="53EE1D89" w14:textId="77777777" w:rsidR="00206870" w:rsidRPr="00206870" w:rsidRDefault="00206870" w:rsidP="00206870">
      <w:pPr>
        <w:spacing w:after="0" w:line="240" w:lineRule="auto"/>
        <w:rPr>
          <w:rFonts w:ascii="Times New Roman" w:eastAsia="Calibri" w:hAnsi="Times New Roman" w:cs="Times New Roman"/>
          <w:b/>
          <w:i/>
          <w:color w:val="000000"/>
        </w:rPr>
      </w:pPr>
    </w:p>
    <w:p w14:paraId="70EFE91B"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t>Papildoma informacija</w:t>
      </w:r>
    </w:p>
    <w:p w14:paraId="3ECEB6E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Duomenų apie kvetiapino vartojimą kartu su divalproeksu ar ličiu esant ūminiams vidutinio sunkumo ir sunkiems manijos epizodams yra nedaug, tačiau toks kombinuotasis gydymas buvo toleruojamas gerai (žr. 4.8 ir 5.1 skyrius). Nustatyta, kad 3 savaitę pasireiškia adityvus poveikis.</w:t>
      </w:r>
    </w:p>
    <w:p w14:paraId="1B4CA7B3" w14:textId="77777777" w:rsidR="00206870" w:rsidRPr="00206870" w:rsidRDefault="00206870" w:rsidP="00206870">
      <w:pPr>
        <w:spacing w:after="0" w:line="240" w:lineRule="auto"/>
        <w:rPr>
          <w:rFonts w:ascii="Times New Roman" w:eastAsia="Calibri" w:hAnsi="Times New Roman" w:cs="Times New Roman"/>
          <w:b/>
          <w:i/>
          <w:color w:val="000000"/>
          <w:u w:val="single"/>
        </w:rPr>
      </w:pPr>
    </w:p>
    <w:p w14:paraId="66CA2C55" w14:textId="77777777" w:rsidR="00206870" w:rsidRPr="00C11BB1" w:rsidRDefault="00206870" w:rsidP="00206870">
      <w:pPr>
        <w:spacing w:after="0" w:line="240" w:lineRule="auto"/>
        <w:rPr>
          <w:rFonts w:ascii="Times New Roman" w:eastAsia="Calibri" w:hAnsi="Times New Roman" w:cs="Times New Roman"/>
          <w:bCs/>
          <w:iCs/>
          <w:color w:val="000000"/>
          <w:u w:val="single"/>
        </w:rPr>
      </w:pPr>
      <w:r w:rsidRPr="00C11BB1">
        <w:rPr>
          <w:rFonts w:ascii="Times New Roman" w:eastAsia="Calibri" w:hAnsi="Times New Roman" w:cs="Times New Roman"/>
          <w:bCs/>
          <w:iCs/>
          <w:color w:val="000000"/>
          <w:u w:val="single"/>
        </w:rPr>
        <w:lastRenderedPageBreak/>
        <w:t>Pagalbinės medžiagos</w:t>
      </w:r>
    </w:p>
    <w:p w14:paraId="75139C75"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Ketipinor pailginto atpalaidavimo tablečių sudėtyje yra laktozės. Šio vaistinio preparato negalima vartoti pacientams, kuriems nustatytas retas paveldimas sutrikimas – galaktozės netoleravimas, </w:t>
      </w:r>
      <w:r w:rsidRPr="00206870">
        <w:rPr>
          <w:rFonts w:ascii="Times New Roman" w:eastAsia="Times New Roman" w:hAnsi="Times New Roman" w:cs="Times New Roman"/>
          <w:bCs/>
          <w:iCs/>
          <w:color w:val="000000"/>
          <w:lang w:eastAsia="lt-LT" w:bidi="lt-LT"/>
        </w:rPr>
        <w:t>visiškas</w:t>
      </w:r>
      <w:r w:rsidRPr="00206870">
        <w:rPr>
          <w:rFonts w:ascii="Times New Roman" w:eastAsia="Calibri" w:hAnsi="Times New Roman" w:cs="Times New Roman"/>
          <w:color w:val="000000"/>
        </w:rPr>
        <w:t xml:space="preserve"> laktazės stygius arba gliukozės ir galaktozės malabsorbcija.</w:t>
      </w:r>
    </w:p>
    <w:p w14:paraId="0C661DB5" w14:textId="77777777" w:rsidR="00206870" w:rsidRPr="00206870" w:rsidRDefault="00206870" w:rsidP="00206870">
      <w:pPr>
        <w:spacing w:after="0" w:line="240" w:lineRule="auto"/>
        <w:rPr>
          <w:rFonts w:ascii="Times New Roman" w:eastAsia="Calibri" w:hAnsi="Times New Roman" w:cs="Times New Roman"/>
          <w:b/>
          <w:color w:val="000000"/>
        </w:rPr>
      </w:pPr>
    </w:p>
    <w:p w14:paraId="448E5D21" w14:textId="77777777" w:rsidR="00206870" w:rsidRPr="00206870" w:rsidRDefault="00206870" w:rsidP="00206870">
      <w:pPr>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4.5</w:t>
      </w:r>
      <w:r w:rsidRPr="00206870">
        <w:rPr>
          <w:rFonts w:ascii="Times New Roman" w:eastAsia="Calibri" w:hAnsi="Times New Roman" w:cs="Times New Roman"/>
        </w:rPr>
        <w:tab/>
      </w:r>
      <w:r w:rsidRPr="00206870">
        <w:rPr>
          <w:rFonts w:ascii="Times New Roman" w:eastAsia="Calibri" w:hAnsi="Times New Roman" w:cs="Times New Roman"/>
          <w:b/>
          <w:color w:val="000000"/>
        </w:rPr>
        <w:t>Sąveika su kitais vaistiniais preparatais ir kitokia sąveika</w:t>
      </w:r>
    </w:p>
    <w:p w14:paraId="2497938E" w14:textId="77777777" w:rsidR="00206870" w:rsidRPr="00206870" w:rsidRDefault="00206870" w:rsidP="00206870">
      <w:pPr>
        <w:spacing w:after="0" w:line="240" w:lineRule="auto"/>
        <w:rPr>
          <w:rFonts w:ascii="Times New Roman" w:eastAsia="Calibri" w:hAnsi="Times New Roman" w:cs="Times New Roman"/>
          <w:color w:val="000000"/>
        </w:rPr>
      </w:pPr>
    </w:p>
    <w:p w14:paraId="66047CE2"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Atsižvelgiant į pagrindinį kvetiapino poveikį CNS, kartu su kitais centrinio veikimo vaistiniais preparatais ir alkoholiniais gėrimais kvetiapiną reikia vartoti atsargiai.</w:t>
      </w:r>
    </w:p>
    <w:p w14:paraId="5537E32F" w14:textId="77777777" w:rsidR="00206870" w:rsidRDefault="00206870" w:rsidP="00206870">
      <w:pPr>
        <w:spacing w:after="0" w:line="240" w:lineRule="auto"/>
        <w:rPr>
          <w:rFonts w:ascii="Times New Roman" w:eastAsia="Calibri" w:hAnsi="Times New Roman" w:cs="Times New Roman"/>
          <w:color w:val="000000"/>
        </w:rPr>
      </w:pPr>
    </w:p>
    <w:p w14:paraId="42D0196E" w14:textId="7CBE9559" w:rsidR="00832AC6" w:rsidRDefault="00832AC6" w:rsidP="00832AC6">
      <w:pPr>
        <w:spacing w:after="0" w:line="240" w:lineRule="auto"/>
        <w:rPr>
          <w:rFonts w:ascii="Times New Roman" w:eastAsia="Calibri" w:hAnsi="Times New Roman" w:cs="Times New Roman"/>
          <w:color w:val="000000"/>
        </w:rPr>
      </w:pPr>
      <w:r w:rsidRPr="00832AC6">
        <w:rPr>
          <w:rFonts w:ascii="Times New Roman" w:eastAsia="Calibri" w:hAnsi="Times New Roman" w:cs="Times New Roman"/>
          <w:color w:val="000000"/>
        </w:rPr>
        <w:t>Kvetiapiną reikia atsargiai vartoti kartu su serotoninerginiais vaistiniais preparatais,</w:t>
      </w:r>
      <w:r>
        <w:rPr>
          <w:rFonts w:ascii="Times New Roman" w:eastAsia="Calibri" w:hAnsi="Times New Roman" w:cs="Times New Roman"/>
          <w:color w:val="000000"/>
        </w:rPr>
        <w:t xml:space="preserve"> </w:t>
      </w:r>
      <w:r w:rsidRPr="00832AC6">
        <w:rPr>
          <w:rFonts w:ascii="Times New Roman" w:eastAsia="Calibri" w:hAnsi="Times New Roman" w:cs="Times New Roman"/>
          <w:color w:val="000000"/>
        </w:rPr>
        <w:t>pavyzdžiui, MAO inhibitoriais, selektyviaisiais serotonino reabsorbcijos inhibitoriais (SSRI),</w:t>
      </w:r>
      <w:r>
        <w:rPr>
          <w:rFonts w:ascii="Times New Roman" w:eastAsia="Calibri" w:hAnsi="Times New Roman" w:cs="Times New Roman"/>
          <w:color w:val="000000"/>
        </w:rPr>
        <w:t xml:space="preserve"> </w:t>
      </w:r>
      <w:r w:rsidRPr="00832AC6">
        <w:rPr>
          <w:rFonts w:ascii="Times New Roman" w:eastAsia="Calibri" w:hAnsi="Times New Roman" w:cs="Times New Roman"/>
          <w:color w:val="000000"/>
        </w:rPr>
        <w:t>serotonino ir noradrenalino reabsorbcijos inhibitoriais (SNRI) arba tricikliais antidepresantais,</w:t>
      </w:r>
      <w:r>
        <w:rPr>
          <w:rFonts w:ascii="Times New Roman" w:eastAsia="Calibri" w:hAnsi="Times New Roman" w:cs="Times New Roman"/>
          <w:color w:val="000000"/>
        </w:rPr>
        <w:t xml:space="preserve"> </w:t>
      </w:r>
      <w:r w:rsidRPr="00832AC6">
        <w:rPr>
          <w:rFonts w:ascii="Times New Roman" w:eastAsia="Calibri" w:hAnsi="Times New Roman" w:cs="Times New Roman"/>
          <w:color w:val="000000"/>
        </w:rPr>
        <w:t>nes padidėja serotonino sindromo (sutrikimo, galinčio kelti pavojų gyvybei) išsivystymo rizika</w:t>
      </w:r>
      <w:r>
        <w:rPr>
          <w:rFonts w:ascii="Times New Roman" w:eastAsia="Calibri" w:hAnsi="Times New Roman" w:cs="Times New Roman"/>
          <w:color w:val="000000"/>
        </w:rPr>
        <w:t xml:space="preserve"> </w:t>
      </w:r>
      <w:r w:rsidRPr="00832AC6">
        <w:rPr>
          <w:rFonts w:ascii="Times New Roman" w:eastAsia="Calibri" w:hAnsi="Times New Roman" w:cs="Times New Roman"/>
          <w:color w:val="000000"/>
        </w:rPr>
        <w:t>(žr. 4.4 skyrių).</w:t>
      </w:r>
    </w:p>
    <w:p w14:paraId="2B649CBA" w14:textId="77777777" w:rsidR="00832AC6" w:rsidRPr="00206870" w:rsidRDefault="00832AC6" w:rsidP="00832AC6">
      <w:pPr>
        <w:spacing w:after="0" w:line="240" w:lineRule="auto"/>
        <w:rPr>
          <w:rFonts w:ascii="Times New Roman" w:eastAsia="Calibri" w:hAnsi="Times New Roman" w:cs="Times New Roman"/>
          <w:color w:val="000000"/>
        </w:rPr>
      </w:pPr>
    </w:p>
    <w:p w14:paraId="5C13704B" w14:textId="623035C2" w:rsidR="00206870" w:rsidRPr="00206870" w:rsidRDefault="00206870" w:rsidP="00206870">
      <w:pPr>
        <w:widowControl w:val="0"/>
        <w:spacing w:after="0" w:line="240" w:lineRule="auto"/>
        <w:rPr>
          <w:rFonts w:ascii="Times New Roman" w:eastAsia="Calibri" w:hAnsi="Times New Roman" w:cs="Times New Roman"/>
        </w:rPr>
      </w:pPr>
      <w:r w:rsidRPr="00206870">
        <w:rPr>
          <w:rFonts w:ascii="Times New Roman" w:eastAsia="Calibri" w:hAnsi="Times New Roman" w:cs="Times New Roman"/>
        </w:rPr>
        <w:t>Pacientams, vartojantiems kitus anticholinerginius (muskarininius) vaistinius preparatus kvetiapino reikia skirti atsargiai (žr. 4.4</w:t>
      </w:r>
      <w:r w:rsidR="00F03004">
        <w:rPr>
          <w:rFonts w:ascii="Times New Roman" w:eastAsia="Calibri" w:hAnsi="Times New Roman" w:cs="Times New Roman"/>
        </w:rPr>
        <w:t> </w:t>
      </w:r>
      <w:r w:rsidRPr="00206870">
        <w:rPr>
          <w:rFonts w:ascii="Times New Roman" w:eastAsia="Calibri" w:hAnsi="Times New Roman" w:cs="Times New Roman"/>
        </w:rPr>
        <w:t>skyrių).</w:t>
      </w:r>
    </w:p>
    <w:p w14:paraId="70C7CE80" w14:textId="77777777" w:rsidR="00206870" w:rsidRPr="00206870" w:rsidRDefault="00206870" w:rsidP="00206870">
      <w:pPr>
        <w:spacing w:after="0" w:line="240" w:lineRule="auto"/>
        <w:rPr>
          <w:rFonts w:ascii="Times New Roman" w:eastAsia="Calibri" w:hAnsi="Times New Roman" w:cs="Times New Roman"/>
          <w:color w:val="000000"/>
        </w:rPr>
      </w:pPr>
    </w:p>
    <w:p w14:paraId="3C49FBDC"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Citochromas P450 (CYP) 3A4 yra pagrindinis nuo citochromo P450 priklausomo kvetiapino metabolizmo fermentas. Sąveikos tyrimų metu sveikiems savanoriams kartu su kvetiapinu (25 mg) vartojant CYP3A4 inhibitorių ketokonazolą, kvetiapino AUC (plotas po koncentracijos kreive) padidėjo 5–8 kartus, todėl kartu su CYP3A4 inhibitoriais kvetiapino vartoti negalima. Be to, vartojant kvetiapiną, nerekomenduojama gerti greipfrutų sulčių.</w:t>
      </w:r>
    </w:p>
    <w:p w14:paraId="7D500E65" w14:textId="77777777" w:rsidR="00206870" w:rsidRPr="00206870" w:rsidRDefault="00206870" w:rsidP="00206870">
      <w:pPr>
        <w:spacing w:after="0" w:line="240" w:lineRule="auto"/>
        <w:rPr>
          <w:rFonts w:ascii="Times New Roman" w:eastAsia="Calibri" w:hAnsi="Times New Roman" w:cs="Times New Roman"/>
          <w:color w:val="000000"/>
        </w:rPr>
      </w:pPr>
    </w:p>
    <w:p w14:paraId="034532FA"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Klinikiniu tyrimu vertinta kartotinėmis dozėmis vartojamo kvetiapino farmakokinetika prieš gydymą karbamazepinu (kepenų fermentus sužadinančiu vaistiniu preparatu) bei jo metu. Nustatyta, kad kartu vartojant karbamazepiną, reikšmingai padidėja kvetiapino klirensas. Dėl klirenso sumažėjimo 13 % sumažėja sisteminė kvetiapino ekspozicija (vertinant AUC), palyginti su būnančia vartojant vien kvetiapiną. Vis dėlto kai kuriems pacientams pasireiškė stipresnis poveikis. Dėl minėtos sąveikos gali sumažėti kvetiapino koncentracija plazmoje bei pakisti gydymo veiksmingumas. Kartu su fenitoinu (kitu mikrosominių fermentų induktoriumi) vartoto kvetiapino klirensas gerokai (maždaug 450 %) padidėjo. Kepenų fermentų induktorius vartojantiems pacientams pradėti gydymą kvetiapinu galima tik tada, kai, gydytojo nuomone, šio vaistinio preparato palankus poveikis viršija pavojų, kylantį nutraukus kepenų fermentų induktorių vartojimą. Svarbu, kad bet kurio kepenų fermentų induktoriaus dozė būtų keičiama laipsniškai ir, jei reikia, vietoj jų būtų pradedama gydyti kepenų fermentų nesužadinančiu vaistiniu preparatu, pavyzdžiui, natrio valproatu (žr. 4.4 skyrių).</w:t>
      </w:r>
    </w:p>
    <w:p w14:paraId="10C16515" w14:textId="77777777" w:rsidR="00206870" w:rsidRPr="00206870" w:rsidRDefault="00206870" w:rsidP="00206870">
      <w:pPr>
        <w:spacing w:after="0" w:line="240" w:lineRule="auto"/>
        <w:rPr>
          <w:rFonts w:ascii="Times New Roman" w:eastAsia="Calibri" w:hAnsi="Times New Roman" w:cs="Times New Roman"/>
          <w:color w:val="000000"/>
        </w:rPr>
      </w:pPr>
    </w:p>
    <w:p w14:paraId="664F9C5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Kartu su antidepresantais imipraminu (CYP2D6 inhibitorius) ar fluoksetinu (CYP3A4 ir CYP2D6 inhibitorius) vartojamo kvetiapino farmakokinetika reikšmingai nepakito.</w:t>
      </w:r>
    </w:p>
    <w:p w14:paraId="172C970F" w14:textId="77777777" w:rsidR="00206870" w:rsidRPr="00206870" w:rsidRDefault="00206870" w:rsidP="00206870">
      <w:pPr>
        <w:spacing w:after="0" w:line="240" w:lineRule="auto"/>
        <w:rPr>
          <w:rFonts w:ascii="Times New Roman" w:eastAsia="Calibri" w:hAnsi="Times New Roman" w:cs="Times New Roman"/>
          <w:color w:val="000000"/>
        </w:rPr>
      </w:pPr>
    </w:p>
    <w:p w14:paraId="24ABE6C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Kartu vartoti vaistiniai preparatai nuo psichozių risperidonas ir haloperidolis kvetiapino farmakokinetikos reikšmingai nepakeitė. Kartu su tioridazinu vartoto kvetiapino klirensas padidėjo maždaug 70 %.</w:t>
      </w:r>
    </w:p>
    <w:p w14:paraId="71C223D5" w14:textId="77777777" w:rsidR="00206870" w:rsidRPr="00206870" w:rsidRDefault="00206870" w:rsidP="00206870">
      <w:pPr>
        <w:spacing w:after="0" w:line="240" w:lineRule="auto"/>
        <w:rPr>
          <w:rFonts w:ascii="Times New Roman" w:eastAsia="Calibri" w:hAnsi="Times New Roman" w:cs="Times New Roman"/>
          <w:color w:val="000000"/>
        </w:rPr>
      </w:pPr>
    </w:p>
    <w:p w14:paraId="3FE588A8"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Kartu su cimetidinu vartojamo kvetiapino farmakokinetika nepakito.</w:t>
      </w:r>
    </w:p>
    <w:p w14:paraId="63B86C9F" w14:textId="77777777" w:rsidR="00206870" w:rsidRPr="00206870" w:rsidRDefault="00206870" w:rsidP="00206870">
      <w:pPr>
        <w:spacing w:after="0" w:line="240" w:lineRule="auto"/>
        <w:rPr>
          <w:rFonts w:ascii="Times New Roman" w:eastAsia="Calibri" w:hAnsi="Times New Roman" w:cs="Times New Roman"/>
          <w:color w:val="000000"/>
        </w:rPr>
      </w:pPr>
    </w:p>
    <w:p w14:paraId="352BF69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Kartu su ličiu vartojamo kvetiapino farmakokinetika nepakito.</w:t>
      </w:r>
    </w:p>
    <w:p w14:paraId="729ED43E" w14:textId="77777777" w:rsidR="00206870" w:rsidRPr="00206870" w:rsidRDefault="00206870" w:rsidP="00206870">
      <w:pPr>
        <w:spacing w:after="0" w:line="240" w:lineRule="auto"/>
        <w:rPr>
          <w:rFonts w:ascii="Times New Roman" w:eastAsia="Calibri" w:hAnsi="Times New Roman" w:cs="Times New Roman"/>
          <w:color w:val="000000"/>
        </w:rPr>
      </w:pPr>
    </w:p>
    <w:p w14:paraId="524137DF"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6 savaičių atsitiktinių imčių ličio ir kvetiapino pailginto atpalaidavimo tablečių derinio bei placebo ir kvetiapino pailginto atpalaidavimo tablečių derinio poveikio suaugusiems pacientams, kuriems yra ūminė manija, palyginimo tyrimo metu pacientams, kurie papildomai vartojo ličio, palyginti su vartojusiais placebo, dažniau atsirado ekstrapiramidinių reiškinių (ypač tremoras) bei somnolencija ir padidėjo kūno svoris (žr. 5.1 skyrių).</w:t>
      </w:r>
    </w:p>
    <w:p w14:paraId="2B094ED7" w14:textId="77777777" w:rsidR="00206870" w:rsidRPr="00206870" w:rsidRDefault="00206870" w:rsidP="00206870">
      <w:pPr>
        <w:spacing w:after="0" w:line="240" w:lineRule="auto"/>
        <w:rPr>
          <w:rFonts w:ascii="Times New Roman" w:eastAsia="Calibri" w:hAnsi="Times New Roman" w:cs="Times New Roman"/>
          <w:color w:val="000000"/>
        </w:rPr>
      </w:pPr>
    </w:p>
    <w:p w14:paraId="1F224601" w14:textId="77777777" w:rsidR="00206870" w:rsidRPr="00206870" w:rsidRDefault="00206870" w:rsidP="00E778F9">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lastRenderedPageBreak/>
        <w:t>Kartu vartojami natrio valproatas ir kvetiapinas kliniškai reikšmingos įtakos vienas kito farmakokinetikai neturėjo. Retrospektyvaus tyrimo su vaikais ir paaugliais, kai jiems buvo skiriama vien valproato arba kvetiapino, arba abiejų šių vaistinių preparatų, metu buvo nustatyta, kad vaistinių preparatų deriniu gydomos grupės leukopenijos ir neutropenijos dažnis buvo didesnis lyginant su monoterapijos grupe.</w:t>
      </w:r>
    </w:p>
    <w:p w14:paraId="00E45B2D" w14:textId="77777777" w:rsidR="00206870" w:rsidRPr="00206870" w:rsidRDefault="00206870" w:rsidP="00206870">
      <w:pPr>
        <w:spacing w:after="0" w:line="240" w:lineRule="auto"/>
        <w:rPr>
          <w:rFonts w:ascii="Times New Roman" w:eastAsia="Calibri" w:hAnsi="Times New Roman" w:cs="Times New Roman"/>
          <w:color w:val="000000"/>
        </w:rPr>
      </w:pPr>
    </w:p>
    <w:p w14:paraId="538A7369"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Oficialių sąveikos su dažnai vartojamais širdies ir kraujagyslių sistemą veikiančiais vaistiniais preparatais tyrimų neatlikta.</w:t>
      </w:r>
    </w:p>
    <w:p w14:paraId="017A677B" w14:textId="77777777" w:rsidR="00206870" w:rsidRPr="00206870" w:rsidRDefault="00206870" w:rsidP="00206870">
      <w:pPr>
        <w:spacing w:after="0" w:line="240" w:lineRule="auto"/>
        <w:rPr>
          <w:rFonts w:ascii="Times New Roman" w:eastAsia="Calibri" w:hAnsi="Times New Roman" w:cs="Times New Roman"/>
          <w:color w:val="000000"/>
        </w:rPr>
      </w:pPr>
    </w:p>
    <w:p w14:paraId="4FE07A94"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Kartu su vaistiniais preparatais, kurie trikdo elektrolitų pusiausvyrą arba ilgina QT intervalą, kvetiapino skiriama atsargiai.</w:t>
      </w:r>
    </w:p>
    <w:p w14:paraId="71CB4FA3" w14:textId="77777777" w:rsidR="00206870" w:rsidRPr="00206870" w:rsidRDefault="00206870" w:rsidP="00206870">
      <w:pPr>
        <w:spacing w:after="0" w:line="240" w:lineRule="auto"/>
        <w:rPr>
          <w:rFonts w:ascii="Times New Roman" w:eastAsia="Calibri" w:hAnsi="Times New Roman" w:cs="Times New Roman"/>
          <w:color w:val="000000"/>
        </w:rPr>
      </w:pPr>
    </w:p>
    <w:p w14:paraId="1FBB1DA6"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Gauta pranešimų apie klaidingai teigiamus metadono ir triciklių antidepresantų imunofermentinių tyrimų duomenis kvetiapiną vartojantiems pacientams. Abejotinus imunofermentinių tyrimų duomenis rekomenduojama patvirtinti tinkamais chromatografiniais metodais.</w:t>
      </w:r>
    </w:p>
    <w:p w14:paraId="686D1F7A" w14:textId="77777777" w:rsidR="00206870" w:rsidRPr="00206870" w:rsidRDefault="00206870" w:rsidP="00206870">
      <w:pPr>
        <w:spacing w:after="0" w:line="240" w:lineRule="auto"/>
        <w:rPr>
          <w:rFonts w:ascii="Times New Roman" w:eastAsia="Calibri" w:hAnsi="Times New Roman" w:cs="Times New Roman"/>
          <w:b/>
          <w:color w:val="000000"/>
        </w:rPr>
      </w:pPr>
    </w:p>
    <w:p w14:paraId="3D5D71AC" w14:textId="77777777" w:rsidR="00206870" w:rsidRPr="00206870" w:rsidRDefault="00206870" w:rsidP="00C11BB1">
      <w:pPr>
        <w:keepNext/>
        <w:keepLines/>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4.6</w:t>
      </w:r>
      <w:r w:rsidRPr="00206870">
        <w:rPr>
          <w:rFonts w:ascii="Times New Roman" w:eastAsia="Calibri" w:hAnsi="Times New Roman" w:cs="Times New Roman"/>
        </w:rPr>
        <w:tab/>
      </w:r>
      <w:r w:rsidRPr="00206870">
        <w:rPr>
          <w:rFonts w:ascii="Times New Roman" w:eastAsia="Calibri" w:hAnsi="Times New Roman" w:cs="Times New Roman"/>
          <w:b/>
          <w:color w:val="000000"/>
        </w:rPr>
        <w:t>Vaisingumas, nėštumo ir žindymo laikotarpis</w:t>
      </w:r>
    </w:p>
    <w:p w14:paraId="44DEB1F8" w14:textId="77777777" w:rsidR="00206870" w:rsidRPr="00206870" w:rsidRDefault="00206870" w:rsidP="00C11BB1">
      <w:pPr>
        <w:keepNext/>
        <w:keepLines/>
        <w:spacing w:after="0" w:line="240" w:lineRule="auto"/>
        <w:rPr>
          <w:rFonts w:ascii="Times New Roman" w:eastAsia="Calibri" w:hAnsi="Times New Roman" w:cs="Times New Roman"/>
          <w:color w:val="000000"/>
        </w:rPr>
      </w:pPr>
    </w:p>
    <w:p w14:paraId="2E5E52CF" w14:textId="6E8B4597" w:rsidR="00206870" w:rsidRPr="00206870" w:rsidRDefault="00206870" w:rsidP="00C11BB1">
      <w:pPr>
        <w:keepNext/>
        <w:keepLines/>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color w:val="000000"/>
          <w:u w:val="single"/>
        </w:rPr>
        <w:t>Nėštumas</w:t>
      </w:r>
    </w:p>
    <w:p w14:paraId="739B8F43" w14:textId="77777777" w:rsidR="00206870" w:rsidRPr="00206870" w:rsidRDefault="00206870" w:rsidP="00C11BB1">
      <w:pPr>
        <w:keepNext/>
        <w:keepLines/>
        <w:spacing w:after="0" w:line="240" w:lineRule="auto"/>
        <w:rPr>
          <w:rFonts w:ascii="Times New Roman" w:eastAsia="Calibri" w:hAnsi="Times New Roman" w:cs="Times New Roman"/>
          <w:i/>
          <w:color w:val="000000"/>
        </w:rPr>
      </w:pPr>
      <w:r w:rsidRPr="00206870">
        <w:rPr>
          <w:rFonts w:ascii="Times New Roman" w:eastAsia="Calibri" w:hAnsi="Times New Roman" w:cs="Times New Roman"/>
          <w:i/>
          <w:color w:val="000000"/>
        </w:rPr>
        <w:t>Pirmasis trimestras</w:t>
      </w:r>
    </w:p>
    <w:p w14:paraId="31D3E2CB" w14:textId="77777777" w:rsidR="00206870" w:rsidRPr="00206870" w:rsidRDefault="00206870" w:rsidP="00C11BB1">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Vidutinis kiekis nėščių moterų tyrimų duomenų (apie 300–1000 nėštumų baigčių), įskaitant pranešimų apie atskirus atvejus bei kai kurių stebėjimo tyrimų duomenis, nerodo su gydymu susijusio apsigimimų rizikos padidėjimo. Vis dėlto, remiantis turimais duomenimis, galutinės išvados padaryti negalima. Su gyvūnais atlikti tyrimai parodė toksinį poveikį reprodukcijai (žr. 5.3 skyrių). Dėl šių priežasčių kvetiapino nėštumo laikotarpiu galima vartoti tik tuo atveju, jei nauda viršija galimą riziką.</w:t>
      </w:r>
    </w:p>
    <w:p w14:paraId="28B05D7D" w14:textId="77777777" w:rsidR="00206870" w:rsidRPr="00206870" w:rsidRDefault="00206870" w:rsidP="00206870">
      <w:pPr>
        <w:spacing w:after="0" w:line="240" w:lineRule="auto"/>
        <w:rPr>
          <w:rFonts w:ascii="Times New Roman" w:eastAsia="Calibri" w:hAnsi="Times New Roman" w:cs="Times New Roman"/>
          <w:color w:val="000000"/>
        </w:rPr>
      </w:pPr>
    </w:p>
    <w:p w14:paraId="10FF52CA" w14:textId="77777777" w:rsidR="00206870" w:rsidRPr="00206870" w:rsidRDefault="00206870" w:rsidP="00206870">
      <w:pPr>
        <w:spacing w:after="0" w:line="240" w:lineRule="auto"/>
        <w:rPr>
          <w:rFonts w:ascii="Times New Roman" w:eastAsia="Calibri" w:hAnsi="Times New Roman" w:cs="Times New Roman"/>
          <w:i/>
          <w:color w:val="000000"/>
        </w:rPr>
      </w:pPr>
      <w:r w:rsidRPr="00206870">
        <w:rPr>
          <w:rFonts w:ascii="Times New Roman" w:eastAsia="Calibri" w:hAnsi="Times New Roman" w:cs="Times New Roman"/>
          <w:i/>
          <w:color w:val="000000"/>
        </w:rPr>
        <w:t>Trečiasis trimestras</w:t>
      </w:r>
    </w:p>
    <w:p w14:paraId="2E17C2B6"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Naujagimiams, patyrusiems vaistinių preparatų psichozei gydyti (įskaitant kvetiapino) poveikį trečiuoju nėštumo trimestru, kyla nepageidaujamų reakcijų, įskaitant ekstrapiramidinius ir (arba) nutraukimo simptomus, kurie gali būti įvairaus sunkumo ir trukmės po gimimo, rizika. Gauta pranešimų apie sujaudinimo, raumenų tonuso padidėjimo ar sumažėjimo, tremoro, mieguistumo, kvėpavimo distreso ir apsunkinto žindymo atvejus. Todėl tokių naujagimių būklę reikia atidžiai stebėti.</w:t>
      </w:r>
    </w:p>
    <w:p w14:paraId="609583DA" w14:textId="77777777" w:rsidR="00206870" w:rsidRPr="00206870" w:rsidRDefault="00206870" w:rsidP="00206870">
      <w:pPr>
        <w:spacing w:after="0" w:line="240" w:lineRule="auto"/>
        <w:rPr>
          <w:rFonts w:ascii="Times New Roman" w:eastAsia="Calibri" w:hAnsi="Times New Roman" w:cs="Times New Roman"/>
          <w:b/>
          <w:color w:val="000000"/>
        </w:rPr>
      </w:pPr>
    </w:p>
    <w:p w14:paraId="62F023D3" w14:textId="6FF9A432" w:rsidR="00206870" w:rsidRPr="00206870" w:rsidRDefault="00206870" w:rsidP="00206870">
      <w:pPr>
        <w:keepNext/>
        <w:keepLines/>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color w:val="000000"/>
          <w:u w:val="single"/>
        </w:rPr>
        <w:t>Žindymas</w:t>
      </w:r>
    </w:p>
    <w:p w14:paraId="319B497E"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Remiantis labai nedideliu kiekiu paskelbtų pranešimų, kvetiapino išsiskyrimas į motinos pieną, vartojant terapines dozes, būna labai netolygus. Kadangi nėra patikimų duomenų, atsižvelgiant į žindymo naudą kūdikiui ir gydymo naudą motinai, reikia nuspręsti, ar nutraukti žindymą ar nutraukti ar susilaikyti nuo gydymo Ketipinor.</w:t>
      </w:r>
    </w:p>
    <w:p w14:paraId="2D5F3992" w14:textId="77777777" w:rsidR="00206870" w:rsidRPr="00206870" w:rsidRDefault="00206870" w:rsidP="00206870">
      <w:pPr>
        <w:spacing w:after="0" w:line="240" w:lineRule="auto"/>
        <w:rPr>
          <w:rFonts w:ascii="Times New Roman" w:eastAsia="Calibri" w:hAnsi="Times New Roman" w:cs="Times New Roman"/>
          <w:color w:val="000000"/>
        </w:rPr>
      </w:pPr>
    </w:p>
    <w:p w14:paraId="393064DD" w14:textId="77777777" w:rsidR="00206870" w:rsidRPr="00206870" w:rsidRDefault="00206870" w:rsidP="00206870">
      <w:pPr>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color w:val="000000"/>
          <w:u w:val="single"/>
        </w:rPr>
        <w:t>Vaisingumas</w:t>
      </w:r>
    </w:p>
    <w:p w14:paraId="109A4F6D"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Kvetiapino poveikis žmonių vaisingumui nebuvo tirtas. Žiurkėms pasireiškė su prolaktino kiekio padidėjimu susijęs poveikis, račiau jis nėra tiesiogiai svarbus su žmonėmis (žr. 5.3 skyrių).</w:t>
      </w:r>
    </w:p>
    <w:p w14:paraId="0AE5B39C" w14:textId="77777777" w:rsidR="00206870" w:rsidRPr="00206870" w:rsidRDefault="00206870" w:rsidP="00206870">
      <w:pPr>
        <w:spacing w:after="0" w:line="240" w:lineRule="auto"/>
        <w:rPr>
          <w:rFonts w:ascii="Times New Roman" w:eastAsia="Calibri" w:hAnsi="Times New Roman" w:cs="Times New Roman"/>
          <w:b/>
          <w:color w:val="000000"/>
        </w:rPr>
      </w:pPr>
    </w:p>
    <w:p w14:paraId="29282531" w14:textId="77777777" w:rsidR="00206870" w:rsidRPr="00206870" w:rsidRDefault="00206870" w:rsidP="00206870">
      <w:pPr>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4.7</w:t>
      </w:r>
      <w:r w:rsidRPr="00206870">
        <w:rPr>
          <w:rFonts w:ascii="Times New Roman" w:eastAsia="Calibri" w:hAnsi="Times New Roman" w:cs="Times New Roman"/>
        </w:rPr>
        <w:tab/>
      </w:r>
      <w:r w:rsidRPr="00206870">
        <w:rPr>
          <w:rFonts w:ascii="Times New Roman" w:eastAsia="Calibri" w:hAnsi="Times New Roman" w:cs="Times New Roman"/>
          <w:b/>
          <w:color w:val="000000"/>
        </w:rPr>
        <w:t>Poveikis gebėjimui vairuoti ir valdyti mechanizmus</w:t>
      </w:r>
    </w:p>
    <w:p w14:paraId="04278127" w14:textId="77777777" w:rsidR="00206870" w:rsidRPr="00206870" w:rsidRDefault="00206870" w:rsidP="00206870">
      <w:pPr>
        <w:spacing w:after="0" w:line="240" w:lineRule="auto"/>
        <w:rPr>
          <w:rFonts w:ascii="Times New Roman" w:eastAsia="Calibri" w:hAnsi="Times New Roman" w:cs="Times New Roman"/>
          <w:color w:val="000000"/>
        </w:rPr>
      </w:pPr>
    </w:p>
    <w:p w14:paraId="7A92590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Atsižvelgiant į pagrindinį kvetiapino poveikį centrinei nervų sistemai, manoma, kad šis vaistinis preparatas gali trikdyti veiklą, kuriai reikia sutelkto dėmesio. Dėl to pacientui reikia patarti, kad nevairuotų ir nevaldytų mechanizmų, kol paaiškės jo individualus jautrumas šio vaistinio preparato poveikiui.</w:t>
      </w:r>
    </w:p>
    <w:p w14:paraId="5B6F6E83" w14:textId="77777777" w:rsidR="00206870" w:rsidRPr="00206870" w:rsidRDefault="00206870" w:rsidP="00206870">
      <w:pPr>
        <w:spacing w:after="0" w:line="240" w:lineRule="auto"/>
        <w:rPr>
          <w:rFonts w:ascii="Times New Roman" w:eastAsia="Calibri" w:hAnsi="Times New Roman" w:cs="Times New Roman"/>
          <w:b/>
          <w:color w:val="000000"/>
        </w:rPr>
      </w:pPr>
    </w:p>
    <w:p w14:paraId="5CEF7E51" w14:textId="77777777" w:rsidR="00206870" w:rsidRPr="00206870" w:rsidRDefault="00206870" w:rsidP="00206870">
      <w:pPr>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4.8</w:t>
      </w:r>
      <w:r w:rsidRPr="00206870">
        <w:rPr>
          <w:rFonts w:ascii="Times New Roman" w:eastAsia="Calibri" w:hAnsi="Times New Roman" w:cs="Times New Roman"/>
        </w:rPr>
        <w:tab/>
      </w:r>
      <w:r w:rsidRPr="00206870">
        <w:rPr>
          <w:rFonts w:ascii="Times New Roman" w:eastAsia="Calibri" w:hAnsi="Times New Roman" w:cs="Times New Roman"/>
          <w:b/>
          <w:color w:val="000000"/>
        </w:rPr>
        <w:t>Nepageidaujamas poveikis</w:t>
      </w:r>
    </w:p>
    <w:p w14:paraId="6ACDC463" w14:textId="77777777" w:rsidR="00206870" w:rsidRPr="00206870" w:rsidRDefault="00206870" w:rsidP="00206870">
      <w:pPr>
        <w:spacing w:after="0" w:line="240" w:lineRule="auto"/>
        <w:rPr>
          <w:rFonts w:ascii="Times New Roman" w:eastAsia="Calibri" w:hAnsi="Times New Roman" w:cs="Times New Roman"/>
          <w:color w:val="000000"/>
        </w:rPr>
      </w:pPr>
    </w:p>
    <w:p w14:paraId="72F3F76F"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rPr>
        <w:t xml:space="preserve">Dažniausios kvetiapino nepageidaujamos reakcijos (NRV) (10 %) yra somnolencija, svaigulys, galvos skausmas, burnos džiūvimas, nutraukimo simptomai, trigliceridų koncentracijos kraujyje padidėjimas, bendro cholesterolio koncentracijos padidėjimas (ypač MTL cholesterolio), DTL cholesterolio </w:t>
      </w:r>
      <w:r w:rsidRPr="00206870">
        <w:rPr>
          <w:rFonts w:ascii="Times New Roman" w:eastAsia="Calibri" w:hAnsi="Times New Roman" w:cs="Times New Roman"/>
        </w:rPr>
        <w:lastRenderedPageBreak/>
        <w:t xml:space="preserve">koncentracijos sumažėjimas, kūno masės padidėjimas, sumažėjusi hemoglobino koncentracija ir ekstrapiramidiniai simptomai. </w:t>
      </w:r>
    </w:p>
    <w:p w14:paraId="146845B4"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NRV, susijusių su kvetiapino vartojimu, dažnis nurodytas toliau pateiktoje lentelėje, laikantis Medicinos mokslų tarptautinių organizacijų tarybos (ang. </w:t>
      </w:r>
      <w:r w:rsidRPr="00206870">
        <w:rPr>
          <w:rFonts w:ascii="Times New Roman" w:eastAsia="Calibri" w:hAnsi="Times New Roman" w:cs="Times New Roman"/>
          <w:i/>
          <w:color w:val="000000"/>
        </w:rPr>
        <w:t>the Council for International Organizations of Medical Sciences</w:t>
      </w:r>
      <w:r w:rsidRPr="00206870">
        <w:rPr>
          <w:rFonts w:ascii="Times New Roman" w:eastAsia="Calibri" w:hAnsi="Times New Roman" w:cs="Times New Roman"/>
          <w:color w:val="000000"/>
        </w:rPr>
        <w:t>, CIOMS) rekomendacijų (CIOMS III darbo grupė, 1995).</w:t>
      </w:r>
    </w:p>
    <w:p w14:paraId="7F46BEE9" w14:textId="77777777" w:rsidR="00206870" w:rsidRPr="00206870" w:rsidRDefault="00206870" w:rsidP="00206870">
      <w:pPr>
        <w:spacing w:after="0" w:line="240" w:lineRule="auto"/>
        <w:rPr>
          <w:rFonts w:ascii="Times New Roman" w:eastAsia="Calibri" w:hAnsi="Times New Roman" w:cs="Times New Roman"/>
          <w:color w:val="000000"/>
        </w:rPr>
      </w:pPr>
    </w:p>
    <w:p w14:paraId="5816FD82" w14:textId="77777777" w:rsidR="00206870" w:rsidRPr="00206870" w:rsidRDefault="00206870" w:rsidP="00206870">
      <w:pPr>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1 lentelė. Su gydymu kvetiapinu susijusios nepageidaujamos reakcijos</w:t>
      </w:r>
    </w:p>
    <w:p w14:paraId="050850A7" w14:textId="77777777" w:rsidR="00206870" w:rsidRPr="00206870" w:rsidRDefault="00206870" w:rsidP="00206870">
      <w:pPr>
        <w:spacing w:after="0" w:line="240" w:lineRule="auto"/>
        <w:rPr>
          <w:rFonts w:ascii="Times New Roman" w:eastAsia="Calibri" w:hAnsi="Times New Roman" w:cs="Times New Roman"/>
          <w:i/>
          <w:color w:val="000000"/>
        </w:rPr>
      </w:pPr>
    </w:p>
    <w:p w14:paraId="2B0AC3C7"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7056A1B" w14:textId="77777777" w:rsidR="00206870" w:rsidRPr="00206870" w:rsidRDefault="00206870" w:rsidP="00206870">
      <w:pPr>
        <w:spacing w:after="0" w:line="240" w:lineRule="auto"/>
        <w:rPr>
          <w:rFonts w:ascii="Times New Roman" w:eastAsia="Calibri" w:hAnsi="Times New Roman" w:cs="Times New Roman"/>
          <w:i/>
          <w:color w:val="000000"/>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403"/>
        <w:gridCol w:w="1417"/>
        <w:gridCol w:w="1418"/>
        <w:gridCol w:w="1276"/>
        <w:gridCol w:w="1275"/>
        <w:gridCol w:w="1305"/>
      </w:tblGrid>
      <w:tr w:rsidR="00206870" w:rsidRPr="00206870" w14:paraId="3AC51C55" w14:textId="77777777" w:rsidTr="006B3100">
        <w:tc>
          <w:tcPr>
            <w:tcW w:w="1291" w:type="dxa"/>
            <w:shd w:val="clear" w:color="auto" w:fill="auto"/>
          </w:tcPr>
          <w:p w14:paraId="05C46C39" w14:textId="77777777" w:rsidR="00206870" w:rsidRPr="00206870" w:rsidRDefault="00206870" w:rsidP="00206870">
            <w:pPr>
              <w:spacing w:after="0" w:line="240" w:lineRule="auto"/>
              <w:jc w:val="center"/>
              <w:rPr>
                <w:rFonts w:ascii="Times New Roman" w:eastAsia="Calibri" w:hAnsi="Times New Roman" w:cs="Times New Roman"/>
                <w:b/>
                <w:color w:val="000000"/>
                <w:sz w:val="20"/>
              </w:rPr>
            </w:pPr>
            <w:r w:rsidRPr="00206870">
              <w:rPr>
                <w:rFonts w:ascii="Times New Roman" w:eastAsia="Calibri" w:hAnsi="Times New Roman" w:cs="Times New Roman"/>
                <w:b/>
                <w:sz w:val="20"/>
              </w:rPr>
              <w:t>Organų sistemų klasė</w:t>
            </w:r>
          </w:p>
        </w:tc>
        <w:tc>
          <w:tcPr>
            <w:tcW w:w="1403" w:type="dxa"/>
            <w:shd w:val="clear" w:color="auto" w:fill="auto"/>
          </w:tcPr>
          <w:p w14:paraId="5B787516" w14:textId="77777777" w:rsidR="00206870" w:rsidRPr="00206870" w:rsidRDefault="00206870" w:rsidP="00206870">
            <w:pPr>
              <w:spacing w:after="0" w:line="240" w:lineRule="auto"/>
              <w:jc w:val="center"/>
              <w:rPr>
                <w:rFonts w:ascii="Times New Roman" w:eastAsia="Calibri" w:hAnsi="Times New Roman" w:cs="Times New Roman"/>
                <w:b/>
                <w:color w:val="000000"/>
                <w:sz w:val="20"/>
              </w:rPr>
            </w:pPr>
            <w:r w:rsidRPr="00206870">
              <w:rPr>
                <w:rFonts w:ascii="Times New Roman" w:eastAsia="Calibri" w:hAnsi="Times New Roman" w:cs="Times New Roman"/>
                <w:b/>
                <w:sz w:val="20"/>
              </w:rPr>
              <w:t>Labai dažnas</w:t>
            </w:r>
          </w:p>
        </w:tc>
        <w:tc>
          <w:tcPr>
            <w:tcW w:w="1417" w:type="dxa"/>
            <w:shd w:val="clear" w:color="auto" w:fill="auto"/>
          </w:tcPr>
          <w:p w14:paraId="3730B78B" w14:textId="77777777" w:rsidR="00206870" w:rsidRPr="00206870" w:rsidRDefault="00206870" w:rsidP="00206870">
            <w:pPr>
              <w:spacing w:after="0" w:line="240" w:lineRule="auto"/>
              <w:jc w:val="center"/>
              <w:rPr>
                <w:rFonts w:ascii="Times New Roman" w:eastAsia="Calibri" w:hAnsi="Times New Roman" w:cs="Times New Roman"/>
                <w:b/>
                <w:color w:val="000000"/>
                <w:sz w:val="20"/>
              </w:rPr>
            </w:pPr>
            <w:r w:rsidRPr="00206870">
              <w:rPr>
                <w:rFonts w:ascii="Times New Roman" w:eastAsia="Calibri" w:hAnsi="Times New Roman" w:cs="Times New Roman"/>
                <w:b/>
                <w:sz w:val="20"/>
              </w:rPr>
              <w:t>Dažnas</w:t>
            </w:r>
          </w:p>
        </w:tc>
        <w:tc>
          <w:tcPr>
            <w:tcW w:w="1418" w:type="dxa"/>
            <w:shd w:val="clear" w:color="auto" w:fill="auto"/>
          </w:tcPr>
          <w:p w14:paraId="62FE0E36" w14:textId="77777777" w:rsidR="00206870" w:rsidRPr="00206870" w:rsidRDefault="00206870" w:rsidP="00206870">
            <w:pPr>
              <w:spacing w:after="0" w:line="240" w:lineRule="auto"/>
              <w:jc w:val="center"/>
              <w:rPr>
                <w:rFonts w:ascii="Times New Roman" w:eastAsia="Calibri" w:hAnsi="Times New Roman" w:cs="Times New Roman"/>
                <w:b/>
                <w:color w:val="000000"/>
                <w:sz w:val="20"/>
              </w:rPr>
            </w:pPr>
            <w:r w:rsidRPr="00206870">
              <w:rPr>
                <w:rFonts w:ascii="Times New Roman" w:eastAsia="Calibri" w:hAnsi="Times New Roman" w:cs="Times New Roman"/>
                <w:b/>
                <w:sz w:val="20"/>
              </w:rPr>
              <w:t>Nedažnas</w:t>
            </w:r>
          </w:p>
        </w:tc>
        <w:tc>
          <w:tcPr>
            <w:tcW w:w="1276" w:type="dxa"/>
            <w:shd w:val="clear" w:color="auto" w:fill="auto"/>
          </w:tcPr>
          <w:p w14:paraId="477408BB" w14:textId="77777777" w:rsidR="00206870" w:rsidRPr="00206870" w:rsidRDefault="00206870" w:rsidP="00206870">
            <w:pPr>
              <w:spacing w:after="0" w:line="240" w:lineRule="auto"/>
              <w:jc w:val="center"/>
              <w:rPr>
                <w:rFonts w:ascii="Times New Roman" w:eastAsia="Calibri" w:hAnsi="Times New Roman" w:cs="Times New Roman"/>
                <w:b/>
                <w:color w:val="000000"/>
                <w:sz w:val="20"/>
              </w:rPr>
            </w:pPr>
            <w:r w:rsidRPr="00206870">
              <w:rPr>
                <w:rFonts w:ascii="Times New Roman" w:eastAsia="Calibri" w:hAnsi="Times New Roman" w:cs="Times New Roman"/>
                <w:b/>
                <w:sz w:val="20"/>
              </w:rPr>
              <w:t>Retas</w:t>
            </w:r>
          </w:p>
        </w:tc>
        <w:tc>
          <w:tcPr>
            <w:tcW w:w="1275" w:type="dxa"/>
            <w:shd w:val="clear" w:color="auto" w:fill="auto"/>
          </w:tcPr>
          <w:p w14:paraId="497FC2FA" w14:textId="77777777" w:rsidR="00206870" w:rsidRPr="00206870" w:rsidRDefault="00206870" w:rsidP="00206870">
            <w:pPr>
              <w:spacing w:after="0" w:line="240" w:lineRule="auto"/>
              <w:jc w:val="center"/>
              <w:rPr>
                <w:rFonts w:ascii="Times New Roman" w:eastAsia="Calibri" w:hAnsi="Times New Roman" w:cs="Times New Roman"/>
                <w:b/>
                <w:color w:val="000000"/>
                <w:sz w:val="20"/>
              </w:rPr>
            </w:pPr>
            <w:r w:rsidRPr="00206870">
              <w:rPr>
                <w:rFonts w:ascii="Times New Roman" w:eastAsia="Calibri" w:hAnsi="Times New Roman" w:cs="Times New Roman"/>
                <w:b/>
                <w:sz w:val="20"/>
              </w:rPr>
              <w:t>Labai retas</w:t>
            </w:r>
          </w:p>
        </w:tc>
        <w:tc>
          <w:tcPr>
            <w:tcW w:w="1305" w:type="dxa"/>
            <w:shd w:val="clear" w:color="auto" w:fill="auto"/>
          </w:tcPr>
          <w:p w14:paraId="4567D0E1" w14:textId="571CF332" w:rsidR="00206870" w:rsidRPr="00206870" w:rsidRDefault="00F03004" w:rsidP="00206870">
            <w:pPr>
              <w:spacing w:after="0" w:line="240" w:lineRule="auto"/>
              <w:jc w:val="center"/>
              <w:rPr>
                <w:rFonts w:ascii="Times New Roman" w:eastAsia="Calibri" w:hAnsi="Times New Roman" w:cs="Times New Roman"/>
                <w:b/>
                <w:color w:val="000000"/>
                <w:sz w:val="20"/>
              </w:rPr>
            </w:pPr>
            <w:r>
              <w:rPr>
                <w:rFonts w:ascii="Times New Roman" w:eastAsia="Calibri" w:hAnsi="Times New Roman" w:cs="Times New Roman"/>
                <w:b/>
                <w:sz w:val="20"/>
              </w:rPr>
              <w:t>N</w:t>
            </w:r>
            <w:r w:rsidR="00206870" w:rsidRPr="00206870">
              <w:rPr>
                <w:rFonts w:ascii="Times New Roman" w:eastAsia="Calibri" w:hAnsi="Times New Roman" w:cs="Times New Roman"/>
                <w:b/>
                <w:sz w:val="20"/>
              </w:rPr>
              <w:t>ežinomas</w:t>
            </w:r>
          </w:p>
        </w:tc>
      </w:tr>
      <w:tr w:rsidR="00206870" w:rsidRPr="00206870" w14:paraId="2766ECA8" w14:textId="77777777" w:rsidTr="006B3100">
        <w:tc>
          <w:tcPr>
            <w:tcW w:w="1291" w:type="dxa"/>
            <w:shd w:val="clear" w:color="auto" w:fill="auto"/>
          </w:tcPr>
          <w:p w14:paraId="36DCC57E"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Kraujo ir limfinės sistemos sutrikimai</w:t>
            </w:r>
          </w:p>
        </w:tc>
        <w:tc>
          <w:tcPr>
            <w:tcW w:w="1403" w:type="dxa"/>
            <w:shd w:val="clear" w:color="auto" w:fill="auto"/>
          </w:tcPr>
          <w:p w14:paraId="4E9139BB"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 xml:space="preserve">sumažėjusi hemoglobino koncentracija </w:t>
            </w:r>
            <w:r w:rsidRPr="00206870">
              <w:rPr>
                <w:rFonts w:ascii="Times New Roman" w:eastAsia="Calibri" w:hAnsi="Times New Roman" w:cs="Times New Roman"/>
                <w:color w:val="000000"/>
                <w:sz w:val="20"/>
                <w:vertAlign w:val="superscript"/>
              </w:rPr>
              <w:t>22</w:t>
            </w:r>
          </w:p>
        </w:tc>
        <w:tc>
          <w:tcPr>
            <w:tcW w:w="1417" w:type="dxa"/>
            <w:shd w:val="clear" w:color="auto" w:fill="auto"/>
          </w:tcPr>
          <w:p w14:paraId="3460954C"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leukopenija</w:t>
            </w:r>
            <w:r w:rsidRPr="00206870">
              <w:rPr>
                <w:rFonts w:ascii="Times New Roman" w:eastAsia="Calibri" w:hAnsi="Times New Roman" w:cs="Times New Roman"/>
                <w:color w:val="000000"/>
                <w:sz w:val="20"/>
                <w:vertAlign w:val="superscript"/>
              </w:rPr>
              <w:t>1, 28</w:t>
            </w:r>
            <w:r w:rsidRPr="00206870">
              <w:rPr>
                <w:rFonts w:ascii="Times New Roman" w:eastAsia="Calibri" w:hAnsi="Times New Roman" w:cs="Times New Roman"/>
                <w:color w:val="000000"/>
                <w:sz w:val="20"/>
              </w:rPr>
              <w:t>, sumažėjęs neutrofilų kiekis, padidėjęs eozinofilų kiekis</w:t>
            </w:r>
            <w:r w:rsidRPr="00206870">
              <w:rPr>
                <w:rFonts w:ascii="Times New Roman" w:eastAsia="Calibri" w:hAnsi="Times New Roman" w:cs="Times New Roman"/>
                <w:color w:val="000000"/>
                <w:sz w:val="20"/>
                <w:vertAlign w:val="superscript"/>
              </w:rPr>
              <w:t>27</w:t>
            </w:r>
          </w:p>
        </w:tc>
        <w:tc>
          <w:tcPr>
            <w:tcW w:w="1418" w:type="dxa"/>
            <w:shd w:val="clear" w:color="auto" w:fill="auto"/>
          </w:tcPr>
          <w:p w14:paraId="784C60B1"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neutropenija</w:t>
            </w:r>
            <w:r w:rsidRPr="00206870">
              <w:rPr>
                <w:rFonts w:ascii="Times New Roman" w:eastAsia="Calibri" w:hAnsi="Times New Roman" w:cs="Times New Roman"/>
                <w:color w:val="000000"/>
                <w:sz w:val="20"/>
                <w:vertAlign w:val="superscript"/>
              </w:rPr>
              <w:t>1</w:t>
            </w:r>
            <w:r w:rsidRPr="00206870">
              <w:rPr>
                <w:rFonts w:ascii="Times New Roman" w:eastAsia="Calibri" w:hAnsi="Times New Roman" w:cs="Times New Roman"/>
                <w:color w:val="000000"/>
                <w:sz w:val="20"/>
              </w:rPr>
              <w:t>, trombocitopenija, anemija, sumažėjęs trombocitų kiekis</w:t>
            </w:r>
            <w:r w:rsidRPr="00206870">
              <w:rPr>
                <w:rFonts w:ascii="Times New Roman" w:eastAsia="Calibri" w:hAnsi="Times New Roman" w:cs="Times New Roman"/>
                <w:color w:val="000000"/>
                <w:sz w:val="20"/>
                <w:vertAlign w:val="superscript"/>
              </w:rPr>
              <w:t>13</w:t>
            </w:r>
          </w:p>
        </w:tc>
        <w:tc>
          <w:tcPr>
            <w:tcW w:w="1276" w:type="dxa"/>
            <w:shd w:val="clear" w:color="auto" w:fill="auto"/>
          </w:tcPr>
          <w:p w14:paraId="25266F92"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agranulocitozė</w:t>
            </w:r>
            <w:r w:rsidRPr="00206870">
              <w:rPr>
                <w:rFonts w:ascii="Times New Roman" w:eastAsia="Calibri" w:hAnsi="Times New Roman" w:cs="Times New Roman"/>
                <w:color w:val="000000"/>
                <w:sz w:val="20"/>
                <w:vertAlign w:val="superscript"/>
              </w:rPr>
              <w:t>26</w:t>
            </w:r>
          </w:p>
        </w:tc>
        <w:tc>
          <w:tcPr>
            <w:tcW w:w="1275" w:type="dxa"/>
            <w:shd w:val="clear" w:color="auto" w:fill="auto"/>
          </w:tcPr>
          <w:p w14:paraId="4E9304E3"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792F51ED"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2CB6834F" w14:textId="77777777" w:rsidTr="006B3100">
        <w:tc>
          <w:tcPr>
            <w:tcW w:w="1291" w:type="dxa"/>
            <w:shd w:val="clear" w:color="auto" w:fill="auto"/>
          </w:tcPr>
          <w:p w14:paraId="3291B0BD"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Imuninės sistemos sutrikimai</w:t>
            </w:r>
          </w:p>
        </w:tc>
        <w:tc>
          <w:tcPr>
            <w:tcW w:w="1403" w:type="dxa"/>
            <w:shd w:val="clear" w:color="auto" w:fill="auto"/>
          </w:tcPr>
          <w:p w14:paraId="1A3615FC"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27F6176D"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8" w:type="dxa"/>
            <w:shd w:val="clear" w:color="auto" w:fill="auto"/>
          </w:tcPr>
          <w:p w14:paraId="26ED70E3"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padidėjęs jautrumas (įskaitant alergines odos reakcijas)</w:t>
            </w:r>
          </w:p>
        </w:tc>
        <w:tc>
          <w:tcPr>
            <w:tcW w:w="1276" w:type="dxa"/>
            <w:shd w:val="clear" w:color="auto" w:fill="auto"/>
          </w:tcPr>
          <w:p w14:paraId="7E108875"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5" w:type="dxa"/>
            <w:shd w:val="clear" w:color="auto" w:fill="auto"/>
          </w:tcPr>
          <w:p w14:paraId="5B4FE218"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anafilaksinės reakcijos</w:t>
            </w:r>
            <w:r w:rsidRPr="00206870">
              <w:rPr>
                <w:rFonts w:ascii="Times New Roman" w:eastAsia="Calibri" w:hAnsi="Times New Roman" w:cs="Times New Roman"/>
                <w:color w:val="000000"/>
                <w:sz w:val="20"/>
                <w:vertAlign w:val="superscript"/>
              </w:rPr>
              <w:t>5</w:t>
            </w:r>
          </w:p>
        </w:tc>
        <w:tc>
          <w:tcPr>
            <w:tcW w:w="1305" w:type="dxa"/>
            <w:shd w:val="clear" w:color="auto" w:fill="auto"/>
          </w:tcPr>
          <w:p w14:paraId="22A19AA5"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60EF0BA4" w14:textId="77777777" w:rsidTr="006B3100">
        <w:tc>
          <w:tcPr>
            <w:tcW w:w="1291" w:type="dxa"/>
            <w:shd w:val="clear" w:color="auto" w:fill="auto"/>
          </w:tcPr>
          <w:p w14:paraId="70D83F98"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Endokrininiai sutrikimai</w:t>
            </w:r>
          </w:p>
        </w:tc>
        <w:tc>
          <w:tcPr>
            <w:tcW w:w="1403" w:type="dxa"/>
            <w:shd w:val="clear" w:color="auto" w:fill="auto"/>
          </w:tcPr>
          <w:p w14:paraId="330C9884"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0543C1D2"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 xml:space="preserve">hiperprolaktinemija </w:t>
            </w:r>
            <w:r w:rsidRPr="00206870">
              <w:rPr>
                <w:rFonts w:ascii="Times New Roman" w:eastAsia="Calibri" w:hAnsi="Times New Roman" w:cs="Times New Roman"/>
                <w:color w:val="000000"/>
                <w:sz w:val="20"/>
                <w:vertAlign w:val="superscript"/>
              </w:rPr>
              <w:t>15</w:t>
            </w:r>
            <w:r w:rsidRPr="00206870">
              <w:rPr>
                <w:rFonts w:ascii="Times New Roman" w:eastAsia="Calibri" w:hAnsi="Times New Roman" w:cs="Times New Roman"/>
                <w:color w:val="000000"/>
                <w:sz w:val="20"/>
              </w:rPr>
              <w:t>, bendro T</w:t>
            </w:r>
            <w:r w:rsidRPr="00206870">
              <w:rPr>
                <w:rFonts w:ascii="Times New Roman" w:eastAsia="Calibri" w:hAnsi="Times New Roman" w:cs="Times New Roman"/>
                <w:color w:val="000000"/>
                <w:sz w:val="20"/>
                <w:vertAlign w:val="subscript"/>
              </w:rPr>
              <w:t>4</w:t>
            </w:r>
            <w:r w:rsidRPr="00206870">
              <w:rPr>
                <w:rFonts w:ascii="Times New Roman" w:eastAsia="Calibri" w:hAnsi="Times New Roman" w:cs="Times New Roman"/>
                <w:color w:val="000000"/>
                <w:sz w:val="20"/>
              </w:rPr>
              <w:t xml:space="preserve"> koncentracijos sumažėjimas </w:t>
            </w:r>
            <w:r w:rsidRPr="00206870">
              <w:rPr>
                <w:rFonts w:ascii="Times New Roman" w:eastAsia="Calibri" w:hAnsi="Times New Roman" w:cs="Times New Roman"/>
                <w:color w:val="000000"/>
                <w:sz w:val="20"/>
                <w:vertAlign w:val="superscript"/>
              </w:rPr>
              <w:t>24</w:t>
            </w:r>
            <w:r w:rsidRPr="00206870">
              <w:rPr>
                <w:rFonts w:ascii="Times New Roman" w:eastAsia="Calibri" w:hAnsi="Times New Roman" w:cs="Times New Roman"/>
                <w:color w:val="000000"/>
                <w:sz w:val="20"/>
              </w:rPr>
              <w:t>, laisvo T</w:t>
            </w:r>
            <w:r w:rsidRPr="00206870">
              <w:rPr>
                <w:rFonts w:ascii="Times New Roman" w:eastAsia="Calibri" w:hAnsi="Times New Roman" w:cs="Times New Roman"/>
                <w:color w:val="000000"/>
                <w:sz w:val="20"/>
                <w:vertAlign w:val="subscript"/>
              </w:rPr>
              <w:t>4</w:t>
            </w:r>
            <w:r w:rsidRPr="00206870">
              <w:rPr>
                <w:rFonts w:ascii="Times New Roman" w:eastAsia="Calibri" w:hAnsi="Times New Roman" w:cs="Times New Roman"/>
                <w:color w:val="000000"/>
                <w:sz w:val="20"/>
              </w:rPr>
              <w:t xml:space="preserve"> koncentracijos sumažėjimas </w:t>
            </w:r>
            <w:r w:rsidRPr="00206870">
              <w:rPr>
                <w:rFonts w:ascii="Times New Roman" w:eastAsia="Calibri" w:hAnsi="Times New Roman" w:cs="Times New Roman"/>
                <w:color w:val="000000"/>
                <w:sz w:val="20"/>
                <w:vertAlign w:val="superscript"/>
              </w:rPr>
              <w:t>24</w:t>
            </w:r>
            <w:r w:rsidRPr="00206870">
              <w:rPr>
                <w:rFonts w:ascii="Times New Roman" w:eastAsia="Calibri" w:hAnsi="Times New Roman" w:cs="Times New Roman"/>
                <w:color w:val="000000"/>
                <w:sz w:val="20"/>
              </w:rPr>
              <w:t>, bendro T</w:t>
            </w:r>
            <w:r w:rsidRPr="00206870">
              <w:rPr>
                <w:rFonts w:ascii="Times New Roman" w:eastAsia="Calibri" w:hAnsi="Times New Roman" w:cs="Times New Roman"/>
                <w:color w:val="000000"/>
                <w:sz w:val="20"/>
                <w:vertAlign w:val="subscript"/>
              </w:rPr>
              <w:t>3</w:t>
            </w:r>
            <w:r w:rsidRPr="00206870">
              <w:rPr>
                <w:rFonts w:ascii="Times New Roman" w:eastAsia="Calibri" w:hAnsi="Times New Roman" w:cs="Times New Roman"/>
                <w:color w:val="000000"/>
                <w:sz w:val="20"/>
              </w:rPr>
              <w:t xml:space="preserve"> koncentracijos sumažėjimas</w:t>
            </w:r>
            <w:r w:rsidRPr="00206870">
              <w:rPr>
                <w:rFonts w:ascii="Times New Roman" w:eastAsia="Calibri" w:hAnsi="Times New Roman" w:cs="Times New Roman"/>
                <w:color w:val="000000"/>
                <w:sz w:val="20"/>
                <w:vertAlign w:val="superscript"/>
              </w:rPr>
              <w:t>24</w:t>
            </w:r>
            <w:r w:rsidRPr="00206870">
              <w:rPr>
                <w:rFonts w:ascii="Times New Roman" w:eastAsia="Calibri" w:hAnsi="Times New Roman" w:cs="Times New Roman"/>
                <w:color w:val="000000"/>
                <w:sz w:val="20"/>
              </w:rPr>
              <w:t>, TSH koncentracijos padidėjimas</w:t>
            </w:r>
            <w:r w:rsidRPr="00206870">
              <w:rPr>
                <w:rFonts w:ascii="Times New Roman" w:eastAsia="Calibri" w:hAnsi="Times New Roman" w:cs="Times New Roman"/>
                <w:color w:val="000000"/>
                <w:sz w:val="20"/>
                <w:vertAlign w:val="superscript"/>
              </w:rPr>
              <w:t>24</w:t>
            </w:r>
          </w:p>
        </w:tc>
        <w:tc>
          <w:tcPr>
            <w:tcW w:w="1418" w:type="dxa"/>
            <w:shd w:val="clear" w:color="auto" w:fill="auto"/>
          </w:tcPr>
          <w:p w14:paraId="136F3BCE"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laisvo T</w:t>
            </w:r>
            <w:r w:rsidRPr="00206870">
              <w:rPr>
                <w:rFonts w:ascii="Times New Roman" w:eastAsia="Calibri" w:hAnsi="Times New Roman" w:cs="Times New Roman"/>
                <w:color w:val="000000"/>
                <w:sz w:val="20"/>
                <w:vertAlign w:val="subscript"/>
              </w:rPr>
              <w:t>3</w:t>
            </w:r>
            <w:r w:rsidRPr="00206870">
              <w:rPr>
                <w:rFonts w:ascii="Times New Roman" w:eastAsia="Calibri" w:hAnsi="Times New Roman" w:cs="Times New Roman"/>
                <w:color w:val="000000"/>
                <w:sz w:val="20"/>
              </w:rPr>
              <w:t xml:space="preserve"> koncentracijos sumažėjimas</w:t>
            </w:r>
            <w:r w:rsidRPr="00206870">
              <w:rPr>
                <w:rFonts w:ascii="Times New Roman" w:eastAsia="Calibri" w:hAnsi="Times New Roman" w:cs="Times New Roman"/>
                <w:color w:val="000000"/>
                <w:sz w:val="20"/>
                <w:vertAlign w:val="superscript"/>
              </w:rPr>
              <w:t>24</w:t>
            </w:r>
            <w:r w:rsidRPr="00206870">
              <w:rPr>
                <w:rFonts w:ascii="Times New Roman" w:eastAsia="Calibri" w:hAnsi="Times New Roman" w:cs="Times New Roman"/>
                <w:color w:val="000000"/>
                <w:sz w:val="20"/>
              </w:rPr>
              <w:t>, hipotirozė</w:t>
            </w:r>
            <w:r w:rsidRPr="00206870">
              <w:rPr>
                <w:rFonts w:ascii="Times New Roman" w:eastAsia="Calibri" w:hAnsi="Times New Roman" w:cs="Times New Roman"/>
                <w:color w:val="000000"/>
                <w:sz w:val="20"/>
                <w:vertAlign w:val="superscript"/>
              </w:rPr>
              <w:t>21</w:t>
            </w:r>
          </w:p>
          <w:p w14:paraId="2D560F40"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5993D3AE"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5" w:type="dxa"/>
            <w:shd w:val="clear" w:color="auto" w:fill="auto"/>
          </w:tcPr>
          <w:p w14:paraId="172C945A"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sutrikusi antidiurezinio hormono sekrecija</w:t>
            </w:r>
          </w:p>
        </w:tc>
        <w:tc>
          <w:tcPr>
            <w:tcW w:w="1305" w:type="dxa"/>
            <w:shd w:val="clear" w:color="auto" w:fill="auto"/>
          </w:tcPr>
          <w:p w14:paraId="244407E1"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3DBB1EFC" w14:textId="77777777" w:rsidTr="006B3100">
        <w:tc>
          <w:tcPr>
            <w:tcW w:w="1291" w:type="dxa"/>
            <w:shd w:val="clear" w:color="auto" w:fill="auto"/>
          </w:tcPr>
          <w:p w14:paraId="4D9E88AA"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Metabolizmo ir mitybos sutrikimai</w:t>
            </w:r>
          </w:p>
        </w:tc>
        <w:tc>
          <w:tcPr>
            <w:tcW w:w="1403" w:type="dxa"/>
            <w:shd w:val="clear" w:color="auto" w:fill="auto"/>
          </w:tcPr>
          <w:p w14:paraId="55EDC5C9"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 xml:space="preserve">trigliceridų koncentracijos serume padidėjimas </w:t>
            </w:r>
            <w:r w:rsidRPr="00206870">
              <w:rPr>
                <w:rFonts w:ascii="Times New Roman" w:eastAsia="Calibri" w:hAnsi="Times New Roman" w:cs="Times New Roman"/>
                <w:color w:val="000000"/>
                <w:sz w:val="20"/>
                <w:vertAlign w:val="superscript"/>
              </w:rPr>
              <w:t>10,30</w:t>
            </w:r>
            <w:r w:rsidRPr="00206870">
              <w:rPr>
                <w:rFonts w:ascii="Times New Roman" w:eastAsia="Calibri" w:hAnsi="Times New Roman" w:cs="Times New Roman"/>
                <w:color w:val="000000"/>
                <w:sz w:val="20"/>
              </w:rPr>
              <w:t xml:space="preserve">, bendro cholesterolio (daugiausia MTL) koncentracijos serume padidėjimas </w:t>
            </w:r>
            <w:r w:rsidRPr="00206870">
              <w:rPr>
                <w:rFonts w:ascii="Times New Roman" w:eastAsia="Calibri" w:hAnsi="Times New Roman" w:cs="Times New Roman"/>
                <w:color w:val="000000"/>
                <w:sz w:val="20"/>
                <w:vertAlign w:val="superscript"/>
              </w:rPr>
              <w:t xml:space="preserve">11,30 </w:t>
            </w:r>
          </w:p>
          <w:p w14:paraId="1DC99CAB"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 xml:space="preserve">DTL koncentracijos sumažėjimas </w:t>
            </w:r>
            <w:r w:rsidRPr="00206870">
              <w:rPr>
                <w:rFonts w:ascii="Times New Roman" w:eastAsia="Calibri" w:hAnsi="Times New Roman" w:cs="Times New Roman"/>
                <w:color w:val="000000"/>
                <w:sz w:val="20"/>
                <w:vertAlign w:val="superscript"/>
              </w:rPr>
              <w:t>17,30</w:t>
            </w:r>
            <w:r w:rsidRPr="00206870">
              <w:rPr>
                <w:rFonts w:ascii="Times New Roman" w:eastAsia="Calibri" w:hAnsi="Times New Roman" w:cs="Times New Roman"/>
                <w:color w:val="000000"/>
                <w:sz w:val="20"/>
              </w:rPr>
              <w:t xml:space="preserve">, </w:t>
            </w:r>
          </w:p>
          <w:p w14:paraId="5A8C0E22"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kūno masės padidėjimas</w:t>
            </w:r>
            <w:r w:rsidRPr="00206870">
              <w:rPr>
                <w:rFonts w:ascii="Times New Roman" w:eastAsia="Calibri" w:hAnsi="Times New Roman" w:cs="Times New Roman"/>
                <w:color w:val="000000"/>
                <w:sz w:val="20"/>
                <w:vertAlign w:val="superscript"/>
              </w:rPr>
              <w:t>8,30</w:t>
            </w:r>
          </w:p>
          <w:p w14:paraId="4A07092A"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0AF76FCC"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apetito padidėjimas, gliukozės koncentracijos kraujyje padidėjimas iki hiperglikeminio lygio</w:t>
            </w:r>
            <w:r w:rsidRPr="00206870">
              <w:rPr>
                <w:rFonts w:ascii="Times New Roman" w:eastAsia="Calibri" w:hAnsi="Times New Roman" w:cs="Times New Roman"/>
                <w:color w:val="000000"/>
                <w:sz w:val="20"/>
                <w:vertAlign w:val="superscript"/>
              </w:rPr>
              <w:t>6, 30</w:t>
            </w:r>
          </w:p>
          <w:p w14:paraId="518888ED"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8" w:type="dxa"/>
            <w:shd w:val="clear" w:color="auto" w:fill="auto"/>
          </w:tcPr>
          <w:p w14:paraId="7DF9BF31"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hiponatremija</w:t>
            </w:r>
            <w:r w:rsidRPr="00206870">
              <w:rPr>
                <w:rFonts w:ascii="Times New Roman" w:eastAsia="Calibri" w:hAnsi="Times New Roman" w:cs="Times New Roman"/>
                <w:color w:val="000000"/>
                <w:sz w:val="20"/>
                <w:vertAlign w:val="superscript"/>
              </w:rPr>
              <w:t>19</w:t>
            </w:r>
            <w:r w:rsidRPr="00206870">
              <w:rPr>
                <w:rFonts w:ascii="Times New Roman" w:eastAsia="Calibri" w:hAnsi="Times New Roman" w:cs="Times New Roman"/>
                <w:color w:val="000000"/>
                <w:sz w:val="20"/>
              </w:rPr>
              <w:t>, cukrinis diabetas</w:t>
            </w:r>
            <w:r w:rsidRPr="00206870">
              <w:rPr>
                <w:rFonts w:ascii="Times New Roman" w:eastAsia="Calibri" w:hAnsi="Times New Roman" w:cs="Times New Roman"/>
                <w:color w:val="000000"/>
                <w:sz w:val="20"/>
                <w:vertAlign w:val="superscript"/>
              </w:rPr>
              <w:t>1,5</w:t>
            </w:r>
            <w:r w:rsidRPr="00206870">
              <w:rPr>
                <w:rFonts w:ascii="Times New Roman" w:eastAsia="Calibri" w:hAnsi="Times New Roman" w:cs="Times New Roman"/>
                <w:color w:val="000000"/>
                <w:sz w:val="20"/>
              </w:rPr>
              <w:t>, jau diagnozuoto cukrinio diabeto paūmėjimas</w:t>
            </w:r>
          </w:p>
          <w:p w14:paraId="7128A57F"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3F61EC27"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metabolinis sindromas</w:t>
            </w:r>
            <w:r w:rsidRPr="00206870">
              <w:rPr>
                <w:rFonts w:ascii="Times New Roman" w:eastAsia="Calibri" w:hAnsi="Times New Roman" w:cs="Times New Roman"/>
                <w:color w:val="000000"/>
                <w:sz w:val="20"/>
                <w:vertAlign w:val="superscript"/>
              </w:rPr>
              <w:t>29</w:t>
            </w:r>
          </w:p>
          <w:p w14:paraId="2AAD671D"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5" w:type="dxa"/>
            <w:shd w:val="clear" w:color="auto" w:fill="auto"/>
          </w:tcPr>
          <w:p w14:paraId="5959A04C"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5E675880"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112E1882" w14:textId="77777777" w:rsidTr="006B3100">
        <w:tc>
          <w:tcPr>
            <w:tcW w:w="1291" w:type="dxa"/>
            <w:shd w:val="clear" w:color="auto" w:fill="auto"/>
          </w:tcPr>
          <w:p w14:paraId="4EA08662"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lastRenderedPageBreak/>
              <w:t>Psichikos sutrikimai</w:t>
            </w:r>
          </w:p>
        </w:tc>
        <w:tc>
          <w:tcPr>
            <w:tcW w:w="1403" w:type="dxa"/>
            <w:shd w:val="clear" w:color="auto" w:fill="auto"/>
          </w:tcPr>
          <w:p w14:paraId="7F503976"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43B9583B"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 xml:space="preserve">sapnų anomalijos, nakties košmarai mintys apie savižudybę ir savižudiškas elgesys </w:t>
            </w:r>
            <w:r w:rsidRPr="00206870">
              <w:rPr>
                <w:rFonts w:ascii="Times New Roman" w:eastAsia="Calibri" w:hAnsi="Times New Roman" w:cs="Times New Roman"/>
                <w:color w:val="000000"/>
                <w:sz w:val="20"/>
                <w:vertAlign w:val="superscript"/>
              </w:rPr>
              <w:t>20</w:t>
            </w:r>
          </w:p>
          <w:p w14:paraId="387AACB8"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8" w:type="dxa"/>
            <w:shd w:val="clear" w:color="auto" w:fill="auto"/>
          </w:tcPr>
          <w:p w14:paraId="5540EE27"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36FD29CE"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somnambulizmas ir su juo susiję poelgiai, pvz., kalbėjimas miegant ir su miegu susijęs valgymo sutrikimas</w:t>
            </w:r>
          </w:p>
        </w:tc>
        <w:tc>
          <w:tcPr>
            <w:tcW w:w="1275" w:type="dxa"/>
            <w:shd w:val="clear" w:color="auto" w:fill="auto"/>
          </w:tcPr>
          <w:p w14:paraId="2939A34C"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233A5DD2"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02DF9329" w14:textId="77777777" w:rsidTr="006B3100">
        <w:tc>
          <w:tcPr>
            <w:tcW w:w="1291" w:type="dxa"/>
            <w:shd w:val="clear" w:color="auto" w:fill="auto"/>
          </w:tcPr>
          <w:p w14:paraId="306EF730"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Nervų sistemos sutrikimai</w:t>
            </w:r>
          </w:p>
        </w:tc>
        <w:tc>
          <w:tcPr>
            <w:tcW w:w="1403" w:type="dxa"/>
            <w:shd w:val="clear" w:color="auto" w:fill="auto"/>
          </w:tcPr>
          <w:p w14:paraId="2C0DBC9D"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 xml:space="preserve">svaigulys </w:t>
            </w:r>
            <w:r w:rsidRPr="00206870">
              <w:rPr>
                <w:rFonts w:ascii="Times New Roman" w:eastAsia="Calibri" w:hAnsi="Times New Roman" w:cs="Times New Roman"/>
                <w:color w:val="000000"/>
                <w:sz w:val="20"/>
                <w:vertAlign w:val="superscript"/>
              </w:rPr>
              <w:t>4,16</w:t>
            </w:r>
            <w:r w:rsidRPr="00206870">
              <w:rPr>
                <w:rFonts w:ascii="Times New Roman" w:eastAsia="Calibri" w:hAnsi="Times New Roman" w:cs="Times New Roman"/>
                <w:color w:val="000000"/>
                <w:sz w:val="20"/>
              </w:rPr>
              <w:t>, somnolencija,</w:t>
            </w:r>
            <w:r w:rsidRPr="00206870">
              <w:rPr>
                <w:rFonts w:ascii="Times New Roman" w:eastAsia="Calibri" w:hAnsi="Times New Roman" w:cs="Times New Roman"/>
                <w:color w:val="000000"/>
                <w:sz w:val="20"/>
                <w:vertAlign w:val="superscript"/>
              </w:rPr>
              <w:t>2,16</w:t>
            </w:r>
            <w:r w:rsidRPr="00206870">
              <w:rPr>
                <w:rFonts w:ascii="Times New Roman" w:eastAsia="Calibri" w:hAnsi="Times New Roman" w:cs="Times New Roman"/>
                <w:color w:val="000000"/>
                <w:sz w:val="20"/>
              </w:rPr>
              <w:t>, galvos skausmas, ekstrapiramidiniai simptomai</w:t>
            </w:r>
            <w:r w:rsidRPr="00206870">
              <w:rPr>
                <w:rFonts w:ascii="Times New Roman" w:eastAsia="Calibri" w:hAnsi="Times New Roman" w:cs="Times New Roman"/>
                <w:color w:val="000000"/>
                <w:sz w:val="20"/>
                <w:vertAlign w:val="superscript"/>
              </w:rPr>
              <w:t>1,21</w:t>
            </w:r>
          </w:p>
          <w:p w14:paraId="26099426"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588549B9"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dizartrija</w:t>
            </w:r>
          </w:p>
        </w:tc>
        <w:tc>
          <w:tcPr>
            <w:tcW w:w="1418" w:type="dxa"/>
            <w:shd w:val="clear" w:color="auto" w:fill="auto"/>
          </w:tcPr>
          <w:p w14:paraId="0C6A28D5" w14:textId="227EE113" w:rsidR="00206870" w:rsidRPr="00C11BB1"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 xml:space="preserve">traukuliai </w:t>
            </w:r>
            <w:r w:rsidRPr="00206870">
              <w:rPr>
                <w:rFonts w:ascii="Times New Roman" w:eastAsia="Calibri" w:hAnsi="Times New Roman" w:cs="Times New Roman"/>
                <w:color w:val="000000"/>
                <w:sz w:val="20"/>
                <w:vertAlign w:val="superscript"/>
              </w:rPr>
              <w:t>1</w:t>
            </w:r>
            <w:r w:rsidRPr="00206870">
              <w:rPr>
                <w:rFonts w:ascii="Times New Roman" w:eastAsia="Calibri" w:hAnsi="Times New Roman" w:cs="Times New Roman"/>
                <w:color w:val="000000"/>
                <w:sz w:val="20"/>
              </w:rPr>
              <w:t>, neramių kojų sindromas, vėlyvoji diskinezija</w:t>
            </w:r>
            <w:r w:rsidRPr="00206870">
              <w:rPr>
                <w:rFonts w:ascii="Times New Roman" w:eastAsia="Calibri" w:hAnsi="Times New Roman" w:cs="Times New Roman"/>
                <w:color w:val="000000"/>
                <w:sz w:val="20"/>
                <w:vertAlign w:val="superscript"/>
              </w:rPr>
              <w:t>1,5</w:t>
            </w:r>
            <w:r w:rsidRPr="00206870">
              <w:rPr>
                <w:rFonts w:ascii="Times New Roman" w:eastAsia="Calibri" w:hAnsi="Times New Roman" w:cs="Times New Roman"/>
                <w:color w:val="000000"/>
                <w:sz w:val="20"/>
              </w:rPr>
              <w:t>, apalpimas</w:t>
            </w:r>
            <w:r w:rsidRPr="00206870">
              <w:rPr>
                <w:rFonts w:ascii="Times New Roman" w:eastAsia="Calibri" w:hAnsi="Times New Roman" w:cs="Times New Roman"/>
                <w:color w:val="000000"/>
                <w:sz w:val="20"/>
                <w:vertAlign w:val="superscript"/>
              </w:rPr>
              <w:t>4,16</w:t>
            </w:r>
            <w:r w:rsidR="007919C6">
              <w:rPr>
                <w:rFonts w:ascii="Times New Roman" w:eastAsia="Calibri" w:hAnsi="Times New Roman" w:cs="Times New Roman"/>
                <w:color w:val="000000"/>
                <w:sz w:val="20"/>
              </w:rPr>
              <w:t>, sumišimo būsena</w:t>
            </w:r>
          </w:p>
          <w:p w14:paraId="5FAD3910"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1372F1CF"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5" w:type="dxa"/>
            <w:shd w:val="clear" w:color="auto" w:fill="auto"/>
          </w:tcPr>
          <w:p w14:paraId="3BB34141"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66DB3726"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57D2CEB5" w14:textId="77777777" w:rsidTr="006B3100">
        <w:tc>
          <w:tcPr>
            <w:tcW w:w="1291" w:type="dxa"/>
            <w:shd w:val="clear" w:color="auto" w:fill="auto"/>
          </w:tcPr>
          <w:p w14:paraId="561D4404"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Širdies sutrikimai</w:t>
            </w:r>
          </w:p>
        </w:tc>
        <w:tc>
          <w:tcPr>
            <w:tcW w:w="1403" w:type="dxa"/>
            <w:shd w:val="clear" w:color="auto" w:fill="auto"/>
          </w:tcPr>
          <w:p w14:paraId="3BC7292B"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62832DB0"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tachikardija, palpitacijos</w:t>
            </w:r>
            <w:r w:rsidRPr="00206870">
              <w:rPr>
                <w:rFonts w:ascii="Times New Roman" w:eastAsia="Calibri" w:hAnsi="Times New Roman" w:cs="Times New Roman"/>
                <w:color w:val="000000"/>
                <w:sz w:val="20"/>
                <w:vertAlign w:val="superscript"/>
              </w:rPr>
              <w:t>23</w:t>
            </w:r>
          </w:p>
        </w:tc>
        <w:tc>
          <w:tcPr>
            <w:tcW w:w="1418" w:type="dxa"/>
            <w:shd w:val="clear" w:color="auto" w:fill="auto"/>
          </w:tcPr>
          <w:p w14:paraId="5D7C9553"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QT pailgėjimas</w:t>
            </w:r>
            <w:r w:rsidRPr="00206870">
              <w:rPr>
                <w:rFonts w:ascii="Times New Roman" w:eastAsia="Calibri" w:hAnsi="Times New Roman" w:cs="Times New Roman"/>
                <w:color w:val="000000"/>
                <w:sz w:val="20"/>
                <w:vertAlign w:val="superscript"/>
              </w:rPr>
              <w:t>1,12, 18</w:t>
            </w:r>
            <w:r w:rsidRPr="00206870">
              <w:rPr>
                <w:rFonts w:ascii="Times New Roman" w:eastAsia="Calibri" w:hAnsi="Times New Roman" w:cs="Times New Roman"/>
                <w:color w:val="000000"/>
                <w:sz w:val="20"/>
              </w:rPr>
              <w:t>, bradikardija</w:t>
            </w:r>
            <w:r w:rsidRPr="00206870">
              <w:rPr>
                <w:rFonts w:ascii="Times New Roman" w:eastAsia="Calibri" w:hAnsi="Times New Roman" w:cs="Times New Roman"/>
                <w:color w:val="000000"/>
                <w:sz w:val="20"/>
                <w:vertAlign w:val="superscript"/>
              </w:rPr>
              <w:t>32</w:t>
            </w:r>
          </w:p>
        </w:tc>
        <w:tc>
          <w:tcPr>
            <w:tcW w:w="1276" w:type="dxa"/>
            <w:shd w:val="clear" w:color="auto" w:fill="auto"/>
          </w:tcPr>
          <w:p w14:paraId="0F796992"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5" w:type="dxa"/>
            <w:shd w:val="clear" w:color="auto" w:fill="auto"/>
          </w:tcPr>
          <w:p w14:paraId="3FD3C667"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3A6F3862"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kardiomiopatija ir miokarditas</w:t>
            </w:r>
          </w:p>
        </w:tc>
      </w:tr>
      <w:tr w:rsidR="00206870" w:rsidRPr="00206870" w14:paraId="5C727B08" w14:textId="77777777" w:rsidTr="006B3100">
        <w:tc>
          <w:tcPr>
            <w:tcW w:w="1291" w:type="dxa"/>
            <w:shd w:val="clear" w:color="auto" w:fill="auto"/>
          </w:tcPr>
          <w:p w14:paraId="4D50DE0E"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Akių sutrikimai</w:t>
            </w:r>
          </w:p>
        </w:tc>
        <w:tc>
          <w:tcPr>
            <w:tcW w:w="1403" w:type="dxa"/>
            <w:shd w:val="clear" w:color="auto" w:fill="auto"/>
          </w:tcPr>
          <w:p w14:paraId="326392EF"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3108981E"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neryškus matymas</w:t>
            </w:r>
          </w:p>
        </w:tc>
        <w:tc>
          <w:tcPr>
            <w:tcW w:w="1418" w:type="dxa"/>
            <w:shd w:val="clear" w:color="auto" w:fill="auto"/>
          </w:tcPr>
          <w:p w14:paraId="31C080B4"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41165002"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5" w:type="dxa"/>
            <w:shd w:val="clear" w:color="auto" w:fill="auto"/>
          </w:tcPr>
          <w:p w14:paraId="100835AB"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25FFABE7"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727D233C" w14:textId="77777777" w:rsidTr="006B3100">
        <w:tc>
          <w:tcPr>
            <w:tcW w:w="1291" w:type="dxa"/>
            <w:shd w:val="clear" w:color="auto" w:fill="auto"/>
          </w:tcPr>
          <w:p w14:paraId="2EE6D200"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Kraujagyslių sutrikimai</w:t>
            </w:r>
          </w:p>
        </w:tc>
        <w:tc>
          <w:tcPr>
            <w:tcW w:w="1403" w:type="dxa"/>
            <w:shd w:val="clear" w:color="auto" w:fill="auto"/>
          </w:tcPr>
          <w:p w14:paraId="681319A6"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3FCBD25E"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ortostatinė hipotenzija</w:t>
            </w:r>
            <w:r w:rsidRPr="00206870">
              <w:rPr>
                <w:rFonts w:ascii="Times New Roman" w:eastAsia="Calibri" w:hAnsi="Times New Roman" w:cs="Times New Roman"/>
                <w:color w:val="000000"/>
                <w:sz w:val="20"/>
                <w:vertAlign w:val="superscript"/>
              </w:rPr>
              <w:t>4,16</w:t>
            </w:r>
          </w:p>
        </w:tc>
        <w:tc>
          <w:tcPr>
            <w:tcW w:w="1418" w:type="dxa"/>
            <w:shd w:val="clear" w:color="auto" w:fill="auto"/>
          </w:tcPr>
          <w:p w14:paraId="09522A8E"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30374B39"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venų tromboembolija</w:t>
            </w:r>
            <w:r w:rsidRPr="00206870">
              <w:rPr>
                <w:rFonts w:ascii="Times New Roman" w:eastAsia="Calibri" w:hAnsi="Times New Roman" w:cs="Times New Roman"/>
                <w:color w:val="000000"/>
                <w:sz w:val="20"/>
                <w:vertAlign w:val="superscript"/>
              </w:rPr>
              <w:t>1</w:t>
            </w:r>
          </w:p>
        </w:tc>
        <w:tc>
          <w:tcPr>
            <w:tcW w:w="1275" w:type="dxa"/>
            <w:shd w:val="clear" w:color="auto" w:fill="auto"/>
          </w:tcPr>
          <w:p w14:paraId="544DA80A"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42347BC6"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Times New Roman" w:hAnsi="Times New Roman" w:cs="Times New Roman"/>
                <w:color w:val="000000"/>
                <w:sz w:val="20"/>
                <w:szCs w:val="20"/>
                <w:lang w:eastAsia="lt-LT" w:bidi="lt-LT"/>
              </w:rPr>
              <w:t>insultas</w:t>
            </w:r>
            <w:r w:rsidRPr="00206870">
              <w:rPr>
                <w:rFonts w:ascii="Times New Roman" w:eastAsia="Times New Roman" w:hAnsi="Times New Roman" w:cs="Times New Roman"/>
                <w:color w:val="000000"/>
                <w:sz w:val="20"/>
                <w:szCs w:val="20"/>
                <w:vertAlign w:val="superscript"/>
                <w:lang w:eastAsia="lt-LT" w:bidi="lt-LT"/>
              </w:rPr>
              <w:t>33</w:t>
            </w:r>
          </w:p>
        </w:tc>
      </w:tr>
      <w:tr w:rsidR="00206870" w:rsidRPr="00206870" w14:paraId="01E21FC8" w14:textId="77777777" w:rsidTr="006B3100">
        <w:tc>
          <w:tcPr>
            <w:tcW w:w="1291" w:type="dxa"/>
            <w:shd w:val="clear" w:color="auto" w:fill="auto"/>
          </w:tcPr>
          <w:p w14:paraId="45BD9980"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Kvėpavimo sistemos, krūtinės ląstos ir tarpuplaučio sutrikimai</w:t>
            </w:r>
          </w:p>
        </w:tc>
        <w:tc>
          <w:tcPr>
            <w:tcW w:w="1403" w:type="dxa"/>
            <w:shd w:val="clear" w:color="auto" w:fill="auto"/>
          </w:tcPr>
          <w:p w14:paraId="15B6A223"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1A76DC01"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dusulys</w:t>
            </w:r>
            <w:r w:rsidRPr="00206870">
              <w:rPr>
                <w:rFonts w:ascii="Times New Roman" w:eastAsia="Calibri" w:hAnsi="Times New Roman" w:cs="Times New Roman"/>
                <w:color w:val="000000"/>
                <w:sz w:val="20"/>
                <w:vertAlign w:val="superscript"/>
              </w:rPr>
              <w:t>23</w:t>
            </w:r>
          </w:p>
        </w:tc>
        <w:tc>
          <w:tcPr>
            <w:tcW w:w="1418" w:type="dxa"/>
            <w:shd w:val="clear" w:color="auto" w:fill="auto"/>
          </w:tcPr>
          <w:p w14:paraId="5CE2CA2F"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rinitas</w:t>
            </w:r>
          </w:p>
        </w:tc>
        <w:tc>
          <w:tcPr>
            <w:tcW w:w="1276" w:type="dxa"/>
            <w:shd w:val="clear" w:color="auto" w:fill="auto"/>
          </w:tcPr>
          <w:p w14:paraId="03735348"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5" w:type="dxa"/>
            <w:shd w:val="clear" w:color="auto" w:fill="auto"/>
          </w:tcPr>
          <w:p w14:paraId="7A4E9B56"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34AA3C90"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03B229CC" w14:textId="77777777" w:rsidTr="006B3100">
        <w:tc>
          <w:tcPr>
            <w:tcW w:w="1291" w:type="dxa"/>
            <w:shd w:val="clear" w:color="auto" w:fill="auto"/>
          </w:tcPr>
          <w:p w14:paraId="5AE9E95C"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Virškinimo trakto sutrikimai</w:t>
            </w:r>
          </w:p>
        </w:tc>
        <w:tc>
          <w:tcPr>
            <w:tcW w:w="1403" w:type="dxa"/>
            <w:shd w:val="clear" w:color="auto" w:fill="auto"/>
          </w:tcPr>
          <w:p w14:paraId="5AAA66FC"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burnos džiūvimas</w:t>
            </w:r>
          </w:p>
        </w:tc>
        <w:tc>
          <w:tcPr>
            <w:tcW w:w="1417" w:type="dxa"/>
            <w:shd w:val="clear" w:color="auto" w:fill="auto"/>
          </w:tcPr>
          <w:p w14:paraId="563DA5FD"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vidurių užkietėjimas, dispepsija, vėmimas</w:t>
            </w:r>
            <w:r w:rsidRPr="00206870">
              <w:rPr>
                <w:rFonts w:ascii="Times New Roman" w:eastAsia="Calibri" w:hAnsi="Times New Roman" w:cs="Times New Roman"/>
                <w:color w:val="000000"/>
                <w:sz w:val="20"/>
                <w:vertAlign w:val="superscript"/>
              </w:rPr>
              <w:t>25</w:t>
            </w:r>
          </w:p>
        </w:tc>
        <w:tc>
          <w:tcPr>
            <w:tcW w:w="1418" w:type="dxa"/>
            <w:shd w:val="clear" w:color="auto" w:fill="auto"/>
          </w:tcPr>
          <w:p w14:paraId="1615CFF3"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disfagija</w:t>
            </w:r>
            <w:r w:rsidRPr="00206870">
              <w:rPr>
                <w:rFonts w:ascii="Times New Roman" w:eastAsia="Calibri" w:hAnsi="Times New Roman" w:cs="Times New Roman"/>
                <w:color w:val="000000"/>
                <w:sz w:val="20"/>
                <w:vertAlign w:val="superscript"/>
              </w:rPr>
              <w:t>7</w:t>
            </w:r>
          </w:p>
          <w:p w14:paraId="5DD76C7A"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2C695DF0"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pankreatitas</w:t>
            </w:r>
            <w:r w:rsidRPr="00206870">
              <w:rPr>
                <w:rFonts w:ascii="Times New Roman" w:eastAsia="Calibri" w:hAnsi="Times New Roman" w:cs="Times New Roman"/>
                <w:color w:val="000000"/>
                <w:sz w:val="20"/>
                <w:vertAlign w:val="superscript"/>
              </w:rPr>
              <w:t>1</w:t>
            </w:r>
            <w:r w:rsidRPr="00206870">
              <w:rPr>
                <w:rFonts w:ascii="Times New Roman" w:eastAsia="Calibri" w:hAnsi="Times New Roman" w:cs="Times New Roman"/>
                <w:color w:val="000000"/>
                <w:sz w:val="20"/>
              </w:rPr>
              <w:t>, žarnų obstrukcija ar nepraeinamumas</w:t>
            </w:r>
          </w:p>
        </w:tc>
        <w:tc>
          <w:tcPr>
            <w:tcW w:w="1275" w:type="dxa"/>
            <w:shd w:val="clear" w:color="auto" w:fill="auto"/>
          </w:tcPr>
          <w:p w14:paraId="61457CF4"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41D78265"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6BFAE50F" w14:textId="77777777" w:rsidTr="006B3100">
        <w:tc>
          <w:tcPr>
            <w:tcW w:w="1291" w:type="dxa"/>
            <w:shd w:val="clear" w:color="auto" w:fill="auto"/>
          </w:tcPr>
          <w:p w14:paraId="64FA2710"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Kepenų ir tulžies pūslės ir latakų sutrikimai</w:t>
            </w:r>
          </w:p>
        </w:tc>
        <w:tc>
          <w:tcPr>
            <w:tcW w:w="1403" w:type="dxa"/>
            <w:shd w:val="clear" w:color="auto" w:fill="auto"/>
          </w:tcPr>
          <w:p w14:paraId="6BB9743D"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44AD49C9"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aminotransferazės (ALT) suaktyvėjimas</w:t>
            </w:r>
            <w:r w:rsidRPr="00206870">
              <w:rPr>
                <w:rFonts w:ascii="Times New Roman" w:eastAsia="Calibri" w:hAnsi="Times New Roman" w:cs="Times New Roman"/>
                <w:color w:val="000000"/>
                <w:sz w:val="20"/>
                <w:vertAlign w:val="superscript"/>
              </w:rPr>
              <w:t>3</w:t>
            </w:r>
            <w:r w:rsidRPr="00206870">
              <w:rPr>
                <w:rFonts w:ascii="Times New Roman" w:eastAsia="Calibri" w:hAnsi="Times New Roman" w:cs="Times New Roman"/>
                <w:color w:val="000000"/>
                <w:sz w:val="20"/>
              </w:rPr>
              <w:t>, gama-GT suaktyvėjimas</w:t>
            </w:r>
            <w:r w:rsidRPr="00206870">
              <w:rPr>
                <w:rFonts w:ascii="Times New Roman" w:eastAsia="Calibri" w:hAnsi="Times New Roman" w:cs="Times New Roman"/>
                <w:color w:val="000000"/>
                <w:sz w:val="20"/>
                <w:vertAlign w:val="superscript"/>
              </w:rPr>
              <w:t>3</w:t>
            </w:r>
          </w:p>
        </w:tc>
        <w:tc>
          <w:tcPr>
            <w:tcW w:w="1418" w:type="dxa"/>
            <w:shd w:val="clear" w:color="auto" w:fill="auto"/>
          </w:tcPr>
          <w:p w14:paraId="46F48726"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asparagininės transaminazės (AST) suaktyvėjimas serume</w:t>
            </w:r>
            <w:r w:rsidRPr="00206870">
              <w:rPr>
                <w:rFonts w:ascii="Times New Roman" w:eastAsia="Calibri" w:hAnsi="Times New Roman" w:cs="Times New Roman"/>
                <w:color w:val="000000"/>
                <w:sz w:val="20"/>
                <w:vertAlign w:val="superscript"/>
              </w:rPr>
              <w:t>3,</w:t>
            </w:r>
          </w:p>
        </w:tc>
        <w:tc>
          <w:tcPr>
            <w:tcW w:w="1276" w:type="dxa"/>
            <w:shd w:val="clear" w:color="auto" w:fill="auto"/>
          </w:tcPr>
          <w:p w14:paraId="2DF1A28F"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gelta</w:t>
            </w:r>
            <w:r w:rsidRPr="00206870">
              <w:rPr>
                <w:rFonts w:ascii="Times New Roman" w:eastAsia="Calibri" w:hAnsi="Times New Roman" w:cs="Times New Roman"/>
                <w:color w:val="000000"/>
                <w:sz w:val="20"/>
                <w:vertAlign w:val="superscript"/>
              </w:rPr>
              <w:t>5</w:t>
            </w:r>
            <w:r w:rsidRPr="00206870">
              <w:rPr>
                <w:rFonts w:ascii="Times New Roman" w:eastAsia="Calibri" w:hAnsi="Times New Roman" w:cs="Times New Roman"/>
                <w:color w:val="000000"/>
                <w:sz w:val="20"/>
              </w:rPr>
              <w:t>, hepatitas</w:t>
            </w:r>
          </w:p>
        </w:tc>
        <w:tc>
          <w:tcPr>
            <w:tcW w:w="1275" w:type="dxa"/>
            <w:shd w:val="clear" w:color="auto" w:fill="auto"/>
          </w:tcPr>
          <w:p w14:paraId="29F6150D"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60926A0A"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57E3ED75" w14:textId="77777777" w:rsidTr="006B3100">
        <w:tc>
          <w:tcPr>
            <w:tcW w:w="1291" w:type="dxa"/>
            <w:shd w:val="clear" w:color="auto" w:fill="auto"/>
          </w:tcPr>
          <w:p w14:paraId="13327214"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Odos ir poodinio audinio sutrikimai</w:t>
            </w:r>
          </w:p>
        </w:tc>
        <w:tc>
          <w:tcPr>
            <w:tcW w:w="1403" w:type="dxa"/>
            <w:shd w:val="clear" w:color="auto" w:fill="auto"/>
          </w:tcPr>
          <w:p w14:paraId="114F2609"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2472E6A9"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8" w:type="dxa"/>
            <w:shd w:val="clear" w:color="auto" w:fill="auto"/>
          </w:tcPr>
          <w:p w14:paraId="6707AE7E"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2CBE1475"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5" w:type="dxa"/>
            <w:shd w:val="clear" w:color="auto" w:fill="auto"/>
          </w:tcPr>
          <w:p w14:paraId="13238993"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angioneurozinė edema</w:t>
            </w:r>
            <w:r w:rsidRPr="00206870">
              <w:rPr>
                <w:rFonts w:ascii="Times New Roman" w:eastAsia="Calibri" w:hAnsi="Times New Roman" w:cs="Times New Roman"/>
                <w:color w:val="000000"/>
                <w:sz w:val="20"/>
                <w:vertAlign w:val="superscript"/>
              </w:rPr>
              <w:t>5</w:t>
            </w:r>
            <w:r w:rsidRPr="00206870">
              <w:rPr>
                <w:rFonts w:ascii="Times New Roman" w:eastAsia="Calibri" w:hAnsi="Times New Roman" w:cs="Times New Roman"/>
                <w:color w:val="000000"/>
                <w:sz w:val="20"/>
              </w:rPr>
              <w:t>, Stivenso-Džonsono (</w:t>
            </w:r>
            <w:r w:rsidRPr="00206870">
              <w:rPr>
                <w:rFonts w:ascii="Times New Roman" w:eastAsia="Calibri" w:hAnsi="Times New Roman" w:cs="Times New Roman"/>
                <w:i/>
                <w:color w:val="000000"/>
                <w:sz w:val="20"/>
              </w:rPr>
              <w:t>Stivens-Johnson</w:t>
            </w:r>
            <w:r w:rsidRPr="00206870">
              <w:rPr>
                <w:rFonts w:ascii="Times New Roman" w:eastAsia="Calibri" w:hAnsi="Times New Roman" w:cs="Times New Roman"/>
                <w:color w:val="000000"/>
                <w:sz w:val="20"/>
              </w:rPr>
              <w:t>) sindromas</w:t>
            </w:r>
            <w:r w:rsidRPr="00206870">
              <w:rPr>
                <w:rFonts w:ascii="Times New Roman" w:eastAsia="Calibri" w:hAnsi="Times New Roman" w:cs="Times New Roman"/>
                <w:color w:val="000000"/>
                <w:sz w:val="20"/>
                <w:vertAlign w:val="superscript"/>
              </w:rPr>
              <w:t>5</w:t>
            </w:r>
          </w:p>
        </w:tc>
        <w:tc>
          <w:tcPr>
            <w:tcW w:w="1305" w:type="dxa"/>
            <w:shd w:val="clear" w:color="auto" w:fill="auto"/>
          </w:tcPr>
          <w:p w14:paraId="5561814D" w14:textId="5708C59D" w:rsidR="00206870" w:rsidRPr="00206870" w:rsidRDefault="00206870" w:rsidP="00206870">
            <w:pPr>
              <w:spacing w:after="0" w:line="240" w:lineRule="auto"/>
              <w:rPr>
                <w:rFonts w:ascii="Times New Roman" w:eastAsia="Times New Roman" w:hAnsi="Times New Roman" w:cs="Times New Roman"/>
                <w:color w:val="000000"/>
                <w:sz w:val="20"/>
                <w:szCs w:val="20"/>
                <w:lang w:eastAsia="lt-LT" w:bidi="lt-LT"/>
              </w:rPr>
            </w:pPr>
            <w:r w:rsidRPr="00206870">
              <w:rPr>
                <w:rFonts w:ascii="Times New Roman" w:eastAsia="Calibri" w:hAnsi="Times New Roman" w:cs="Times New Roman"/>
                <w:color w:val="000000"/>
                <w:sz w:val="20"/>
              </w:rPr>
              <w:t>toksinė epidermio nekrolizė, daugiaformė raudonė (</w:t>
            </w:r>
            <w:r w:rsidRPr="00206870">
              <w:rPr>
                <w:rFonts w:ascii="Times New Roman" w:eastAsia="Calibri" w:hAnsi="Times New Roman" w:cs="Times New Roman"/>
                <w:i/>
                <w:color w:val="000000"/>
                <w:sz w:val="20"/>
              </w:rPr>
              <w:t>Erythema multiforme</w:t>
            </w:r>
            <w:r w:rsidRPr="00206870">
              <w:rPr>
                <w:rFonts w:ascii="Times New Roman" w:eastAsia="Times New Roman" w:hAnsi="Times New Roman" w:cs="Times New Roman"/>
                <w:color w:val="000000"/>
                <w:sz w:val="20"/>
                <w:szCs w:val="20"/>
                <w:lang w:eastAsia="lt-LT" w:bidi="lt-LT"/>
              </w:rPr>
              <w:t>),</w:t>
            </w:r>
            <w:r w:rsidR="007919C6">
              <w:rPr>
                <w:rFonts w:ascii="Times New Roman" w:eastAsia="Times New Roman" w:hAnsi="Times New Roman" w:cs="Times New Roman"/>
                <w:color w:val="000000"/>
                <w:sz w:val="20"/>
                <w:szCs w:val="20"/>
                <w:lang w:eastAsia="lt-LT" w:bidi="lt-LT"/>
              </w:rPr>
              <w:t xml:space="preserve"> </w:t>
            </w:r>
            <w:r w:rsidR="007919C6" w:rsidRPr="007919C6">
              <w:rPr>
                <w:rFonts w:ascii="Times New Roman" w:eastAsia="Times New Roman" w:hAnsi="Times New Roman" w:cs="Times New Roman"/>
                <w:color w:val="000000"/>
                <w:sz w:val="20"/>
                <w:szCs w:val="20"/>
                <w:lang w:eastAsia="lt-LT" w:bidi="lt-LT"/>
              </w:rPr>
              <w:t>ūminė generalizuota egzanteminė pustuliozė (AGEP),</w:t>
            </w:r>
          </w:p>
          <w:p w14:paraId="18AA49F5"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 xml:space="preserve">vaistinio preparato sukeltas </w:t>
            </w:r>
            <w:r w:rsidRPr="00206870">
              <w:rPr>
                <w:rFonts w:ascii="Times New Roman" w:eastAsia="Calibri" w:hAnsi="Times New Roman" w:cs="Times New Roman"/>
                <w:color w:val="000000"/>
                <w:sz w:val="20"/>
              </w:rPr>
              <w:lastRenderedPageBreak/>
              <w:t>išbėrimas su eozinofilija ir sisteminiais simptomais (DRESS), odos vaskulitas</w:t>
            </w:r>
          </w:p>
        </w:tc>
      </w:tr>
      <w:tr w:rsidR="00206870" w:rsidRPr="00206870" w14:paraId="1B70ABFB" w14:textId="77777777" w:rsidTr="006B3100">
        <w:tc>
          <w:tcPr>
            <w:tcW w:w="1291" w:type="dxa"/>
            <w:shd w:val="clear" w:color="auto" w:fill="auto"/>
          </w:tcPr>
          <w:p w14:paraId="5E1976D9"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lastRenderedPageBreak/>
              <w:t>Skeleto, raumenų ir jungiamojo audinio sutrikimai</w:t>
            </w:r>
          </w:p>
        </w:tc>
        <w:tc>
          <w:tcPr>
            <w:tcW w:w="1403" w:type="dxa"/>
            <w:shd w:val="clear" w:color="auto" w:fill="auto"/>
          </w:tcPr>
          <w:p w14:paraId="11F13867"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6E0D8B86"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8" w:type="dxa"/>
            <w:shd w:val="clear" w:color="auto" w:fill="auto"/>
          </w:tcPr>
          <w:p w14:paraId="18AE9828"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7D0FEF66"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5" w:type="dxa"/>
            <w:shd w:val="clear" w:color="auto" w:fill="auto"/>
          </w:tcPr>
          <w:p w14:paraId="67601716"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rabdomiolizė</w:t>
            </w:r>
          </w:p>
        </w:tc>
        <w:tc>
          <w:tcPr>
            <w:tcW w:w="1305" w:type="dxa"/>
            <w:shd w:val="clear" w:color="auto" w:fill="auto"/>
          </w:tcPr>
          <w:p w14:paraId="6C628AB8"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70BB7878" w14:textId="77777777" w:rsidTr="006B3100">
        <w:tc>
          <w:tcPr>
            <w:tcW w:w="1291" w:type="dxa"/>
            <w:shd w:val="clear" w:color="auto" w:fill="auto"/>
          </w:tcPr>
          <w:p w14:paraId="4C828ED4"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Inkstų ir šlapimo takų sutrikimai</w:t>
            </w:r>
          </w:p>
        </w:tc>
        <w:tc>
          <w:tcPr>
            <w:tcW w:w="1403" w:type="dxa"/>
            <w:shd w:val="clear" w:color="auto" w:fill="auto"/>
          </w:tcPr>
          <w:p w14:paraId="47AE4244"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03311016"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8" w:type="dxa"/>
            <w:shd w:val="clear" w:color="auto" w:fill="auto"/>
          </w:tcPr>
          <w:p w14:paraId="0C42C641"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šlapimo susilaikymas</w:t>
            </w:r>
          </w:p>
        </w:tc>
        <w:tc>
          <w:tcPr>
            <w:tcW w:w="1276" w:type="dxa"/>
            <w:shd w:val="clear" w:color="auto" w:fill="auto"/>
          </w:tcPr>
          <w:p w14:paraId="78BC702C"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5" w:type="dxa"/>
            <w:shd w:val="clear" w:color="auto" w:fill="auto"/>
          </w:tcPr>
          <w:p w14:paraId="70284088"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53409C5D"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7226D94E" w14:textId="77777777" w:rsidTr="006B3100">
        <w:tc>
          <w:tcPr>
            <w:tcW w:w="1291" w:type="dxa"/>
            <w:shd w:val="clear" w:color="auto" w:fill="auto"/>
          </w:tcPr>
          <w:p w14:paraId="630987E1"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Būklės nėštumo, pogimdyminiu ir perinataliniu laikotarpiu</w:t>
            </w:r>
          </w:p>
        </w:tc>
        <w:tc>
          <w:tcPr>
            <w:tcW w:w="1403" w:type="dxa"/>
            <w:shd w:val="clear" w:color="auto" w:fill="auto"/>
          </w:tcPr>
          <w:p w14:paraId="7FAEBF57"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6DEF6F6E"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8" w:type="dxa"/>
            <w:shd w:val="clear" w:color="auto" w:fill="auto"/>
          </w:tcPr>
          <w:p w14:paraId="1592AE7F"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373D0864"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5" w:type="dxa"/>
            <w:shd w:val="clear" w:color="auto" w:fill="auto"/>
          </w:tcPr>
          <w:p w14:paraId="3B77BE64"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7BCFE8E7"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vaistinio preparato nutraukimo sindromo pavojus naujagimiui</w:t>
            </w:r>
            <w:r w:rsidRPr="00206870">
              <w:rPr>
                <w:rFonts w:ascii="Times New Roman" w:eastAsia="Calibri" w:hAnsi="Times New Roman" w:cs="Times New Roman"/>
                <w:color w:val="000000"/>
                <w:sz w:val="20"/>
                <w:vertAlign w:val="superscript"/>
              </w:rPr>
              <w:t>31</w:t>
            </w:r>
          </w:p>
        </w:tc>
      </w:tr>
      <w:tr w:rsidR="00206870" w:rsidRPr="00206870" w14:paraId="0179E6CD" w14:textId="77777777" w:rsidTr="006B3100">
        <w:tc>
          <w:tcPr>
            <w:tcW w:w="1291" w:type="dxa"/>
            <w:shd w:val="clear" w:color="auto" w:fill="auto"/>
          </w:tcPr>
          <w:p w14:paraId="576B7B0C"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Lytinės sistemos ir krūties sutrikimai</w:t>
            </w:r>
          </w:p>
        </w:tc>
        <w:tc>
          <w:tcPr>
            <w:tcW w:w="1403" w:type="dxa"/>
            <w:shd w:val="clear" w:color="auto" w:fill="auto"/>
          </w:tcPr>
          <w:p w14:paraId="515C62FC"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604E3F67"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8" w:type="dxa"/>
            <w:shd w:val="clear" w:color="auto" w:fill="auto"/>
          </w:tcPr>
          <w:p w14:paraId="34E334CD"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lytinės funkcijos sutrikimas</w:t>
            </w:r>
          </w:p>
        </w:tc>
        <w:tc>
          <w:tcPr>
            <w:tcW w:w="1276" w:type="dxa"/>
            <w:shd w:val="clear" w:color="auto" w:fill="auto"/>
          </w:tcPr>
          <w:p w14:paraId="0B6D62E9"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priapizmas, galaktorėja, krūtų pabrinkimas, menstruacijų sutrikimai.</w:t>
            </w:r>
          </w:p>
        </w:tc>
        <w:tc>
          <w:tcPr>
            <w:tcW w:w="1275" w:type="dxa"/>
            <w:shd w:val="clear" w:color="auto" w:fill="auto"/>
          </w:tcPr>
          <w:p w14:paraId="7E782E3A"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63926001"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13FDA006" w14:textId="77777777" w:rsidTr="006B3100">
        <w:tc>
          <w:tcPr>
            <w:tcW w:w="1291" w:type="dxa"/>
            <w:shd w:val="clear" w:color="auto" w:fill="auto"/>
          </w:tcPr>
          <w:p w14:paraId="3C97F12F"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Bendrieji sutrikimai ir vartojimo vietos pažeidimai</w:t>
            </w:r>
          </w:p>
        </w:tc>
        <w:tc>
          <w:tcPr>
            <w:tcW w:w="1403" w:type="dxa"/>
            <w:shd w:val="clear" w:color="auto" w:fill="auto"/>
          </w:tcPr>
          <w:p w14:paraId="2C0C6015" w14:textId="77777777" w:rsidR="00206870" w:rsidRPr="00206870" w:rsidRDefault="00206870" w:rsidP="00206870">
            <w:pPr>
              <w:spacing w:after="0" w:line="240" w:lineRule="auto"/>
              <w:rPr>
                <w:rFonts w:ascii="Times New Roman" w:eastAsia="Calibri" w:hAnsi="Times New Roman" w:cs="Times New Roman"/>
                <w:color w:val="000000"/>
                <w:sz w:val="20"/>
                <w:vertAlign w:val="superscript"/>
              </w:rPr>
            </w:pPr>
            <w:r w:rsidRPr="00206870">
              <w:rPr>
                <w:rFonts w:ascii="Times New Roman" w:eastAsia="Calibri" w:hAnsi="Times New Roman" w:cs="Times New Roman"/>
                <w:color w:val="000000"/>
                <w:sz w:val="20"/>
              </w:rPr>
              <w:t>nutraukimo simptomai</w:t>
            </w:r>
            <w:r w:rsidRPr="00206870">
              <w:rPr>
                <w:rFonts w:ascii="Times New Roman" w:eastAsia="Calibri" w:hAnsi="Times New Roman" w:cs="Times New Roman"/>
                <w:color w:val="000000"/>
                <w:sz w:val="20"/>
                <w:vertAlign w:val="superscript"/>
              </w:rPr>
              <w:t>1,9</w:t>
            </w:r>
          </w:p>
        </w:tc>
        <w:tc>
          <w:tcPr>
            <w:tcW w:w="1417" w:type="dxa"/>
            <w:shd w:val="clear" w:color="auto" w:fill="auto"/>
          </w:tcPr>
          <w:p w14:paraId="71CED9EC"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lengva astenija, periferinė edema, irzlumas, pireksija</w:t>
            </w:r>
          </w:p>
        </w:tc>
        <w:tc>
          <w:tcPr>
            <w:tcW w:w="1418" w:type="dxa"/>
            <w:shd w:val="clear" w:color="auto" w:fill="auto"/>
          </w:tcPr>
          <w:p w14:paraId="278B19D6"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1E6AFE30"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neurolepsinis piktybinis sindromas</w:t>
            </w:r>
            <w:r w:rsidRPr="00206870">
              <w:rPr>
                <w:rFonts w:ascii="Times New Roman" w:eastAsia="Calibri" w:hAnsi="Times New Roman" w:cs="Times New Roman"/>
                <w:color w:val="000000"/>
                <w:sz w:val="20"/>
                <w:vertAlign w:val="superscript"/>
              </w:rPr>
              <w:t>1,</w:t>
            </w:r>
            <w:r w:rsidRPr="00206870">
              <w:rPr>
                <w:rFonts w:ascii="Times New Roman" w:eastAsia="Calibri" w:hAnsi="Times New Roman" w:cs="Times New Roman"/>
                <w:color w:val="000000"/>
                <w:sz w:val="20"/>
              </w:rPr>
              <w:t xml:space="preserve"> hipotermija</w:t>
            </w:r>
          </w:p>
        </w:tc>
        <w:tc>
          <w:tcPr>
            <w:tcW w:w="1275" w:type="dxa"/>
            <w:shd w:val="clear" w:color="auto" w:fill="auto"/>
          </w:tcPr>
          <w:p w14:paraId="09A629F1"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46A3C65C" w14:textId="77777777" w:rsidR="00206870" w:rsidRPr="00206870" w:rsidRDefault="00206870" w:rsidP="00206870">
            <w:pPr>
              <w:spacing w:after="0" w:line="240" w:lineRule="auto"/>
              <w:rPr>
                <w:rFonts w:ascii="Times New Roman" w:eastAsia="Calibri" w:hAnsi="Times New Roman" w:cs="Times New Roman"/>
                <w:color w:val="000000"/>
                <w:sz w:val="20"/>
              </w:rPr>
            </w:pPr>
          </w:p>
        </w:tc>
      </w:tr>
      <w:tr w:rsidR="00206870" w:rsidRPr="00206870" w14:paraId="4FDB7DBC" w14:textId="77777777" w:rsidTr="006B3100">
        <w:tc>
          <w:tcPr>
            <w:tcW w:w="1291" w:type="dxa"/>
            <w:shd w:val="clear" w:color="auto" w:fill="auto"/>
          </w:tcPr>
          <w:p w14:paraId="03F0CF8A" w14:textId="77777777" w:rsidR="00206870" w:rsidRPr="00206870" w:rsidRDefault="00206870" w:rsidP="00206870">
            <w:pPr>
              <w:spacing w:after="0" w:line="240" w:lineRule="auto"/>
              <w:rPr>
                <w:rFonts w:ascii="Times New Roman" w:eastAsia="Calibri" w:hAnsi="Times New Roman" w:cs="Times New Roman"/>
                <w:i/>
                <w:color w:val="000000"/>
                <w:sz w:val="20"/>
              </w:rPr>
            </w:pPr>
            <w:r w:rsidRPr="00206870">
              <w:rPr>
                <w:rFonts w:ascii="Times New Roman" w:eastAsia="Calibri" w:hAnsi="Times New Roman" w:cs="Times New Roman"/>
                <w:i/>
                <w:color w:val="000000"/>
                <w:sz w:val="20"/>
              </w:rPr>
              <w:t>Tyrimai</w:t>
            </w:r>
          </w:p>
        </w:tc>
        <w:tc>
          <w:tcPr>
            <w:tcW w:w="1403" w:type="dxa"/>
            <w:shd w:val="clear" w:color="auto" w:fill="auto"/>
          </w:tcPr>
          <w:p w14:paraId="48568DF1"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7" w:type="dxa"/>
            <w:shd w:val="clear" w:color="auto" w:fill="auto"/>
          </w:tcPr>
          <w:p w14:paraId="3B9021DB"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418" w:type="dxa"/>
            <w:shd w:val="clear" w:color="auto" w:fill="auto"/>
          </w:tcPr>
          <w:p w14:paraId="236F9717"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276" w:type="dxa"/>
            <w:shd w:val="clear" w:color="auto" w:fill="auto"/>
          </w:tcPr>
          <w:p w14:paraId="0B04209B" w14:textId="77777777" w:rsidR="00206870" w:rsidRPr="00206870" w:rsidRDefault="00206870" w:rsidP="00206870">
            <w:pPr>
              <w:spacing w:after="0" w:line="240" w:lineRule="auto"/>
              <w:rPr>
                <w:rFonts w:ascii="Times New Roman" w:eastAsia="Calibri" w:hAnsi="Times New Roman" w:cs="Times New Roman"/>
                <w:color w:val="000000"/>
                <w:sz w:val="20"/>
              </w:rPr>
            </w:pPr>
            <w:r w:rsidRPr="00206870">
              <w:rPr>
                <w:rFonts w:ascii="Times New Roman" w:eastAsia="Calibri" w:hAnsi="Times New Roman" w:cs="Times New Roman"/>
                <w:color w:val="000000"/>
                <w:sz w:val="20"/>
              </w:rPr>
              <w:t>kreatinfosfokinazės suaktyvėjimas kraujyje</w:t>
            </w:r>
            <w:r w:rsidRPr="00206870">
              <w:rPr>
                <w:rFonts w:ascii="Times New Roman" w:eastAsia="Calibri" w:hAnsi="Times New Roman" w:cs="Times New Roman"/>
                <w:color w:val="000000"/>
                <w:sz w:val="20"/>
                <w:vertAlign w:val="superscript"/>
              </w:rPr>
              <w:t>14</w:t>
            </w:r>
          </w:p>
        </w:tc>
        <w:tc>
          <w:tcPr>
            <w:tcW w:w="1275" w:type="dxa"/>
            <w:shd w:val="clear" w:color="auto" w:fill="auto"/>
          </w:tcPr>
          <w:p w14:paraId="38638638" w14:textId="77777777" w:rsidR="00206870" w:rsidRPr="00206870" w:rsidRDefault="00206870" w:rsidP="00206870">
            <w:pPr>
              <w:spacing w:after="0" w:line="240" w:lineRule="auto"/>
              <w:rPr>
                <w:rFonts w:ascii="Times New Roman" w:eastAsia="Calibri" w:hAnsi="Times New Roman" w:cs="Times New Roman"/>
                <w:color w:val="000000"/>
                <w:sz w:val="20"/>
              </w:rPr>
            </w:pPr>
          </w:p>
        </w:tc>
        <w:tc>
          <w:tcPr>
            <w:tcW w:w="1305" w:type="dxa"/>
            <w:shd w:val="clear" w:color="auto" w:fill="auto"/>
          </w:tcPr>
          <w:p w14:paraId="5D20D6C0" w14:textId="77777777" w:rsidR="00206870" w:rsidRPr="00206870" w:rsidRDefault="00206870" w:rsidP="00206870">
            <w:pPr>
              <w:spacing w:after="0" w:line="240" w:lineRule="auto"/>
              <w:rPr>
                <w:rFonts w:ascii="Times New Roman" w:eastAsia="Calibri" w:hAnsi="Times New Roman" w:cs="Times New Roman"/>
                <w:color w:val="000000"/>
                <w:sz w:val="20"/>
              </w:rPr>
            </w:pPr>
          </w:p>
        </w:tc>
      </w:tr>
    </w:tbl>
    <w:p w14:paraId="3273640C"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1.</w:t>
      </w:r>
      <w:r w:rsidRPr="00206870">
        <w:rPr>
          <w:rFonts w:ascii="Times New Roman" w:eastAsia="Calibri" w:hAnsi="Times New Roman" w:cs="Times New Roman"/>
          <w:color w:val="000000"/>
        </w:rPr>
        <w:tab/>
        <w:t>Žr. 4.4 skyrių.</w:t>
      </w:r>
    </w:p>
    <w:p w14:paraId="0FD1F688"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2.</w:t>
      </w:r>
      <w:r w:rsidRPr="00206870">
        <w:rPr>
          <w:rFonts w:ascii="Times New Roman" w:eastAsia="Calibri" w:hAnsi="Times New Roman" w:cs="Times New Roman"/>
          <w:color w:val="000000"/>
        </w:rPr>
        <w:tab/>
        <w:t>Gali pasireikšti somnolencija, ypač per pirmąsias dvi gydymo savaites. Toliau vartojant kvetiapiną, ji dažniausiai praeina.</w:t>
      </w:r>
    </w:p>
    <w:p w14:paraId="04EB6E8A"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3.</w:t>
      </w:r>
      <w:r w:rsidRPr="00206870">
        <w:rPr>
          <w:rFonts w:ascii="Times New Roman" w:eastAsia="Calibri" w:hAnsi="Times New Roman" w:cs="Times New Roman"/>
          <w:color w:val="000000"/>
        </w:rPr>
        <w:tab/>
        <w:t>Kai kuriems kvetiapiną vartojusiems pacientams nustatytas nesimptominis transaminazių (ALT, AST) ar gama-GT suaktyvėjimas serume (nukrypimas nuo normos ribos iki &gt; 3 x VNR bet kuriuo laiku). Kvetiapiną vartojant toliau, šių fermentų aktyvumas paprastai sunormalėdavo.</w:t>
      </w:r>
    </w:p>
    <w:p w14:paraId="56FC6146"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4.</w:t>
      </w:r>
      <w:r w:rsidRPr="00206870">
        <w:rPr>
          <w:rFonts w:ascii="Times New Roman" w:eastAsia="Calibri" w:hAnsi="Times New Roman" w:cs="Times New Roman"/>
          <w:color w:val="000000"/>
        </w:rPr>
        <w:tab/>
        <w:t>Kvetiapinas, kaip ir kiti alpha1 adrenoreceptorius blokuojantys vaistiniai preparatai nuo psichozės, dažnai gali sukelti ortostatinę hipotenziją, susijusią su svaiguliu, tachikardija ir (kai kuriems pacientams) apalpimu, ypač pradiniu dozės didinimo laikotarpiu (žr. 4.4 skyrių).</w:t>
      </w:r>
    </w:p>
    <w:p w14:paraId="2B2C9CAA"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5.</w:t>
      </w:r>
      <w:r w:rsidRPr="00206870">
        <w:rPr>
          <w:rFonts w:ascii="Times New Roman" w:eastAsia="Calibri" w:hAnsi="Times New Roman" w:cs="Times New Roman"/>
          <w:color w:val="000000"/>
        </w:rPr>
        <w:tab/>
        <w:t>Šių nepageidaujamų reakcijų dažnis apskaičiuotas remiantis tik duomenimis, gautais patiekus į rinką kvetiapino greito atpalaidavimo formas.</w:t>
      </w:r>
    </w:p>
    <w:p w14:paraId="6982DE40"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6.</w:t>
      </w:r>
      <w:r w:rsidRPr="00206870">
        <w:rPr>
          <w:rFonts w:ascii="Times New Roman" w:eastAsia="Calibri" w:hAnsi="Times New Roman" w:cs="Times New Roman"/>
          <w:color w:val="000000"/>
        </w:rPr>
        <w:tab/>
        <w:t>Bent vieną kartą nustatyta gliukozės koncentracija kraujyje nevalgius ≥ 7 mmol/l (≥ 126 mg/dl) arba kitu laiku ≥ 11,1 mmol/l (≥ 200 mg/dl).</w:t>
      </w:r>
    </w:p>
    <w:p w14:paraId="5C953BCD"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7.</w:t>
      </w:r>
      <w:r w:rsidRPr="00206870">
        <w:rPr>
          <w:rFonts w:ascii="Times New Roman" w:eastAsia="Calibri" w:hAnsi="Times New Roman" w:cs="Times New Roman"/>
          <w:color w:val="000000"/>
        </w:rPr>
        <w:tab/>
        <w:t>Vartojant kvetiapiną disfagija pasireiškė dažniau nei vartojant placebą tik bipolinės depresijos klinikinių tyrimų metu.</w:t>
      </w:r>
    </w:p>
    <w:p w14:paraId="64241FA8"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8.</w:t>
      </w:r>
      <w:r w:rsidRPr="00206870">
        <w:rPr>
          <w:rFonts w:ascii="Times New Roman" w:eastAsia="Calibri" w:hAnsi="Times New Roman" w:cs="Times New Roman"/>
          <w:color w:val="000000"/>
        </w:rPr>
        <w:tab/>
        <w:t>Skaičiuojant atvejus, kai kūno masė padidėjo &gt; 7 %, palyginti su pradine. Suaugusiems dažniausiai pasireiškia per pirmąsias gydymo savaites.</w:t>
      </w:r>
    </w:p>
    <w:p w14:paraId="58DF575B"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9.</w:t>
      </w:r>
      <w:r w:rsidRPr="00206870">
        <w:rPr>
          <w:rFonts w:ascii="Times New Roman" w:eastAsia="Calibri" w:hAnsi="Times New Roman" w:cs="Times New Roman"/>
          <w:color w:val="000000"/>
        </w:rPr>
        <w:tab/>
        <w:t>Trumpalaikių placebu kontroliuojamų monoterapijos klinikinių tyrimų metu vertinant nutraukimo simptomus, dažniausiai pastebėta nemiga, pykinimas, galvos skausmas, viduriavimas, vėmimas, svaigulys ir irzlumas. Šių reakcijų dažnis reikšmingai sumažėjo per savaitę po vaistinio preparato vartojimo nutraukimo.</w:t>
      </w:r>
    </w:p>
    <w:p w14:paraId="0B272A69"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lastRenderedPageBreak/>
        <w:t>10.</w:t>
      </w:r>
      <w:r w:rsidRPr="00206870">
        <w:rPr>
          <w:rFonts w:ascii="Times New Roman" w:eastAsia="Calibri" w:hAnsi="Times New Roman" w:cs="Times New Roman"/>
          <w:color w:val="000000"/>
        </w:rPr>
        <w:tab/>
        <w:t>Bent vieną kartą nustatyta trigliceridų koncentracija ≥ 2,258 mmol/l (≥ 200 mg/dl) (18 metų ir vyresniems pacientams) arba ≥ 1,694 mmol/l (≥ 150 mg/dl) (jaunesniems kaip 18 metų pacientams).</w:t>
      </w:r>
    </w:p>
    <w:p w14:paraId="7892A448"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11.</w:t>
      </w:r>
      <w:r w:rsidRPr="00206870">
        <w:rPr>
          <w:rFonts w:ascii="Times New Roman" w:eastAsia="Calibri" w:hAnsi="Times New Roman" w:cs="Times New Roman"/>
          <w:color w:val="000000"/>
        </w:rPr>
        <w:tab/>
        <w:t>Bent vieną kartą nustatyta cholesterolio koncentracija ≥ 6,2064 mmol/l (≥ 240 mg/dl) (18 metų ir vyresniems pacientams) arba ≥ 5,172 mmol/l (≥ 150 mg/dl) (jaunesniems kaip 18 metų pacientams). Labai dažnai nustatyta MTL cholesterolio koncentracija ≥ 0,769 mmol/l (≥ 30 mg/dl). Vidutinis pokytis pacientams, kuriems ji padidėjo, buvo ≥ 1,07 mmol/l (41,7 mg/dl).</w:t>
      </w:r>
    </w:p>
    <w:p w14:paraId="2CB54974"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12.</w:t>
      </w:r>
      <w:r w:rsidRPr="00206870">
        <w:rPr>
          <w:rFonts w:ascii="Times New Roman" w:eastAsia="Calibri" w:hAnsi="Times New Roman" w:cs="Times New Roman"/>
          <w:color w:val="000000"/>
        </w:rPr>
        <w:tab/>
        <w:t>Žr. tekstą toliau.</w:t>
      </w:r>
    </w:p>
    <w:p w14:paraId="41CFC52D"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13.</w:t>
      </w:r>
      <w:r w:rsidRPr="00206870">
        <w:rPr>
          <w:rFonts w:ascii="Times New Roman" w:eastAsia="Calibri" w:hAnsi="Times New Roman" w:cs="Times New Roman"/>
          <w:color w:val="000000"/>
        </w:rPr>
        <w:tab/>
        <w:t>Bent vieną kartą nustatytas trombocitų kiekis ≤ 100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/l.</w:t>
      </w:r>
    </w:p>
    <w:p w14:paraId="5ACC279D"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14.</w:t>
      </w:r>
      <w:r w:rsidRPr="00206870">
        <w:rPr>
          <w:rFonts w:ascii="Times New Roman" w:eastAsia="Calibri" w:hAnsi="Times New Roman" w:cs="Times New Roman"/>
          <w:color w:val="000000"/>
        </w:rPr>
        <w:tab/>
        <w:t>Remiantis klinikinių tyrimų metu gautais pranešimais apie kreatinfosfokinazės suaktyvėjimą kraujyje kaip nepageidaujamą reiškinį, nesusijusį su piktybiniu neurolepsiniu sindromu.</w:t>
      </w:r>
    </w:p>
    <w:p w14:paraId="65188AD3"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15.</w:t>
      </w:r>
      <w:r w:rsidRPr="00206870">
        <w:rPr>
          <w:rFonts w:ascii="Times New Roman" w:eastAsia="Calibri" w:hAnsi="Times New Roman" w:cs="Times New Roman"/>
          <w:color w:val="000000"/>
        </w:rPr>
        <w:tab/>
        <w:t>Bet kuriuo laiku nustatyta prolaktino koncentracija vyresniems kaip 18 metų pacientams vyrams &gt; 20 μg/l (&gt; 869,56 pmol/l), moterims &gt; 30 μg/l (&gt; 1304,34 pmol/l).</w:t>
      </w:r>
    </w:p>
    <w:p w14:paraId="7992A3DB"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16.</w:t>
      </w:r>
      <w:r w:rsidRPr="00206870">
        <w:rPr>
          <w:rFonts w:ascii="Times New Roman" w:eastAsia="Calibri" w:hAnsi="Times New Roman" w:cs="Times New Roman"/>
          <w:color w:val="000000"/>
        </w:rPr>
        <w:tab/>
        <w:t>Dėl to pacientas gali pargriūti.</w:t>
      </w:r>
    </w:p>
    <w:p w14:paraId="09A4F548"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17.</w:t>
      </w:r>
      <w:r w:rsidRPr="00206870">
        <w:rPr>
          <w:rFonts w:ascii="Times New Roman" w:eastAsia="Calibri" w:hAnsi="Times New Roman" w:cs="Times New Roman"/>
          <w:color w:val="000000"/>
        </w:rPr>
        <w:tab/>
        <w:t>Bet kuriuo laiku nustatyta DTL cholesterolio koncentracija vyrams 1,025 mmol/l (&lt; 40 mg/dl), moterims 1,282 mmol/l (&lt; 50 mg/dl).</w:t>
      </w:r>
    </w:p>
    <w:p w14:paraId="18629437"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18.</w:t>
      </w:r>
      <w:r w:rsidRPr="00206870">
        <w:rPr>
          <w:rFonts w:ascii="Times New Roman" w:eastAsia="Calibri" w:hAnsi="Times New Roman" w:cs="Times New Roman"/>
          <w:color w:val="000000"/>
        </w:rPr>
        <w:tab/>
        <w:t>Įskaičiuoti pacientai, kurių QTc intervalas, pailgėjo nuo &lt; 450 ms iki ≥ 450 ms (padidėjimas ≥ 30 ms). Placebu kontroliuojamų kvetiapino tyrimų duomenimis, vidutinis pokytis ir pacientų, kuriems nustatytas kliniškai reikšmingas pailgėjimas, procentinė dalis kvetiapino ir placebo grupėse buvo panaši.</w:t>
      </w:r>
    </w:p>
    <w:p w14:paraId="18DCB948"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19.</w:t>
      </w:r>
      <w:r w:rsidRPr="00206870">
        <w:rPr>
          <w:rFonts w:ascii="Times New Roman" w:eastAsia="Calibri" w:hAnsi="Times New Roman" w:cs="Times New Roman"/>
          <w:color w:val="000000"/>
        </w:rPr>
        <w:tab/>
        <w:t>Bent vieną kartą nustatytas pokytis nuo &gt; 132 mmol/l iki &lt; 132 mmol/l.</w:t>
      </w:r>
    </w:p>
    <w:p w14:paraId="66BCB494"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20.</w:t>
      </w:r>
      <w:r w:rsidRPr="00206870">
        <w:rPr>
          <w:rFonts w:ascii="Times New Roman" w:eastAsia="Calibri" w:hAnsi="Times New Roman" w:cs="Times New Roman"/>
          <w:color w:val="000000"/>
        </w:rPr>
        <w:tab/>
        <w:t>Pranešimų apie mintis apie savižudybę ir savižudišką elgesį gauta vartojant kvetiapiną ar netrukus po vartojimo užbaigimo (žr. 4.4 ir 5.1 skyrius).</w:t>
      </w:r>
    </w:p>
    <w:p w14:paraId="70687F29"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21.</w:t>
      </w:r>
      <w:r w:rsidRPr="00206870">
        <w:rPr>
          <w:rFonts w:ascii="Times New Roman" w:eastAsia="Calibri" w:hAnsi="Times New Roman" w:cs="Times New Roman"/>
          <w:color w:val="000000"/>
        </w:rPr>
        <w:tab/>
        <w:t>Žr. 5.1 skyrių.</w:t>
      </w:r>
    </w:p>
    <w:p w14:paraId="73E32939"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22.</w:t>
      </w:r>
      <w:r w:rsidRPr="00206870">
        <w:rPr>
          <w:rFonts w:ascii="Times New Roman" w:eastAsia="Calibri" w:hAnsi="Times New Roman" w:cs="Times New Roman"/>
          <w:color w:val="000000"/>
        </w:rPr>
        <w:tab/>
        <w:t xml:space="preserve">Visų tyrimų, įskaitant atvirus jų tęsinius, metu sumažėjusi hemoglobino koncentracija (≤ 130 g/l [8,07 mmol/l] vyrams, ≤ 120 g/l [7,45 mmol/l] moterims) bent kartą nustatyta 11 % kvetiapino vartojusių pacientų. Vidutinis didžiausias hemoglobino koncentracijos sumažėjimas, bet kuriuo laiku nustatytas šiems pacientams, buvo 15 g/l. </w:t>
      </w:r>
    </w:p>
    <w:p w14:paraId="6CB16E1C"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23.</w:t>
      </w:r>
      <w:r w:rsidRPr="00206870">
        <w:rPr>
          <w:rFonts w:ascii="Times New Roman" w:eastAsia="Calibri" w:hAnsi="Times New Roman" w:cs="Times New Roman"/>
          <w:color w:val="000000"/>
        </w:rPr>
        <w:tab/>
        <w:t>Šie pranešimai dažnai gauti pasireiškus tachikardijai, svaiguliui, ortostatinei hipotenzijai ir (arba) foninei širdies arba kvėpavimo organų ligai.</w:t>
      </w:r>
    </w:p>
    <w:p w14:paraId="6DDA127E"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24.</w:t>
      </w:r>
      <w:r w:rsidRPr="00206870">
        <w:rPr>
          <w:rFonts w:ascii="Times New Roman" w:eastAsia="Calibri" w:hAnsi="Times New Roman" w:cs="Times New Roman"/>
          <w:color w:val="000000"/>
        </w:rPr>
        <w:tab/>
        <w:t>Remiasi pasikeitimu nuo normalaus iki kliniškai reikšmingo rodmens bet kuriuo tyrimo metu. Bendrojo T</w:t>
      </w:r>
      <w:r w:rsidRPr="00206870">
        <w:rPr>
          <w:rFonts w:ascii="Times New Roman" w:eastAsia="Calibri" w:hAnsi="Times New Roman" w:cs="Times New Roman"/>
          <w:color w:val="000000"/>
          <w:vertAlign w:val="subscript"/>
        </w:rPr>
        <w:t>4</w:t>
      </w:r>
      <w:r w:rsidRPr="00206870">
        <w:rPr>
          <w:rFonts w:ascii="Times New Roman" w:eastAsia="Calibri" w:hAnsi="Times New Roman" w:cs="Times New Roman"/>
          <w:color w:val="000000"/>
        </w:rPr>
        <w:t>, laisvojo T</w:t>
      </w:r>
      <w:r w:rsidRPr="00206870">
        <w:rPr>
          <w:rFonts w:ascii="Times New Roman" w:eastAsia="Calibri" w:hAnsi="Times New Roman" w:cs="Times New Roman"/>
          <w:color w:val="000000"/>
          <w:vertAlign w:val="subscript"/>
        </w:rPr>
        <w:t>4</w:t>
      </w:r>
      <w:r w:rsidRPr="00206870">
        <w:rPr>
          <w:rFonts w:ascii="Times New Roman" w:eastAsia="Calibri" w:hAnsi="Times New Roman" w:cs="Times New Roman"/>
          <w:color w:val="000000"/>
        </w:rPr>
        <w:t>, bendrojo T</w:t>
      </w:r>
      <w:r w:rsidRPr="00206870">
        <w:rPr>
          <w:rFonts w:ascii="Times New Roman" w:eastAsia="Calibri" w:hAnsi="Times New Roman" w:cs="Times New Roman"/>
          <w:color w:val="000000"/>
          <w:vertAlign w:val="subscript"/>
        </w:rPr>
        <w:t>3</w:t>
      </w:r>
      <w:r w:rsidRPr="00206870">
        <w:rPr>
          <w:rFonts w:ascii="Times New Roman" w:eastAsia="Calibri" w:hAnsi="Times New Roman" w:cs="Times New Roman"/>
          <w:color w:val="000000"/>
        </w:rPr>
        <w:t xml:space="preserve"> ir laisvojo T</w:t>
      </w:r>
      <w:r w:rsidRPr="00206870">
        <w:rPr>
          <w:rFonts w:ascii="Times New Roman" w:eastAsia="Calibri" w:hAnsi="Times New Roman" w:cs="Times New Roman"/>
          <w:color w:val="000000"/>
          <w:vertAlign w:val="subscript"/>
        </w:rPr>
        <w:t>4</w:t>
      </w:r>
      <w:r w:rsidRPr="00206870">
        <w:rPr>
          <w:rFonts w:ascii="Times New Roman" w:eastAsia="Calibri" w:hAnsi="Times New Roman" w:cs="Times New Roman"/>
          <w:color w:val="000000"/>
        </w:rPr>
        <w:t xml:space="preserve"> rodiklio pokytis yra apibrėžiamas kaip &lt; 0,8 x ANR (pmol/L) ir TSH pokytis yra &gt; 5 mTV/l bet kuriuo metu.</w:t>
      </w:r>
    </w:p>
    <w:p w14:paraId="62046262"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25.</w:t>
      </w:r>
      <w:r w:rsidRPr="00206870">
        <w:rPr>
          <w:rFonts w:ascii="Times New Roman" w:eastAsia="Calibri" w:hAnsi="Times New Roman" w:cs="Times New Roman"/>
          <w:color w:val="000000"/>
        </w:rPr>
        <w:tab/>
        <w:t>Pagrįsta senyvų žmonių (≥ 65 metų) vėmimo atvejų padažnėjimu.</w:t>
      </w:r>
    </w:p>
    <w:p w14:paraId="5D3F381F"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26.</w:t>
      </w:r>
      <w:r w:rsidRPr="00206870">
        <w:rPr>
          <w:rFonts w:ascii="Times New Roman" w:eastAsia="Calibri" w:hAnsi="Times New Roman" w:cs="Times New Roman"/>
          <w:color w:val="000000"/>
        </w:rPr>
        <w:tab/>
        <w:t>Remiantis neutrofilų kiekio pokyčiu nuo pradinio rodmens ≥ 1,5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/l iki &lt; 0,5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/l bet kuriuo gydymo laikotarpiu bei pacientų, kuriems pasireiškė sunki neutropenija (&lt; 0,5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/l) ir infekcija visų kvetiapino klinikinių tyrimų metu, skaičiumi (žr. 4.4 skyrių).</w:t>
      </w:r>
    </w:p>
    <w:p w14:paraId="5D58D407"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27.</w:t>
      </w:r>
      <w:r w:rsidRPr="00206870">
        <w:rPr>
          <w:rFonts w:ascii="Times New Roman" w:eastAsia="Calibri" w:hAnsi="Times New Roman" w:cs="Times New Roman"/>
          <w:color w:val="000000"/>
        </w:rPr>
        <w:tab/>
        <w:t>Remiasi pasikeitimu nuo normalaus iki kliniškai reikšmingo rodmens bet kuriuo tyrimo metu. Eozinofilų rodiklio pakitimai yra apibrėžiami kaip ≤ 1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 xml:space="preserve"> ląstelių/l bet kuriuo metu.</w:t>
      </w:r>
    </w:p>
    <w:p w14:paraId="33CAF76C"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28.</w:t>
      </w:r>
      <w:r w:rsidRPr="00206870">
        <w:rPr>
          <w:rFonts w:ascii="Times New Roman" w:eastAsia="Calibri" w:hAnsi="Times New Roman" w:cs="Times New Roman"/>
          <w:color w:val="000000"/>
        </w:rPr>
        <w:tab/>
        <w:t>Remiasi pasikeitimu nuo normalaus iki kliniškai reikšmingo rodmens bet kuriuo tyrimo metu. BKK rodiklio pakitimai yra apibrėžiami kaip &gt; 3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/l bet kuriuo metu.</w:t>
      </w:r>
    </w:p>
    <w:p w14:paraId="0C82ACC6"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29.</w:t>
      </w:r>
      <w:r w:rsidRPr="00206870">
        <w:rPr>
          <w:rFonts w:ascii="Times New Roman" w:eastAsia="Calibri" w:hAnsi="Times New Roman" w:cs="Times New Roman"/>
          <w:color w:val="000000"/>
        </w:rPr>
        <w:tab/>
        <w:t>Pagrįsta visų klinikinių kvetiapino tyrimų duomenimis apie metabolinio sindromo nepageidaujamus reiškinius.</w:t>
      </w:r>
    </w:p>
    <w:p w14:paraId="0C2AE6CC"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30.</w:t>
      </w:r>
      <w:r w:rsidRPr="00206870">
        <w:rPr>
          <w:rFonts w:ascii="Times New Roman" w:eastAsia="Calibri" w:hAnsi="Times New Roman" w:cs="Times New Roman"/>
          <w:color w:val="000000"/>
        </w:rPr>
        <w:tab/>
        <w:t xml:space="preserve">Kai kuriems pacientams, klinikinių tyrimų metu buvo nustatytas daugiau negu vieno medžiagų apykaitos veiksnių, tokių kaip kūno masė, gliukozės ir lipidų koncentracija kraujyje, pablogėjimas (žr. 4.4 skyrių). </w:t>
      </w:r>
    </w:p>
    <w:p w14:paraId="64E4E2CB"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31.</w:t>
      </w:r>
      <w:r w:rsidRPr="00206870">
        <w:rPr>
          <w:rFonts w:ascii="Times New Roman" w:eastAsia="Calibri" w:hAnsi="Times New Roman" w:cs="Times New Roman"/>
          <w:color w:val="000000"/>
        </w:rPr>
        <w:tab/>
        <w:t>Žr. 4.6 skyrių.</w:t>
      </w:r>
    </w:p>
    <w:p w14:paraId="3BDD78E9" w14:textId="77777777" w:rsidR="00206870" w:rsidRPr="00206870" w:rsidRDefault="00206870" w:rsidP="00206870">
      <w:pPr>
        <w:tabs>
          <w:tab w:val="left" w:pos="0"/>
        </w:tabs>
        <w:spacing w:after="0" w:line="240" w:lineRule="auto"/>
        <w:ind w:left="567" w:hanging="567"/>
        <w:rPr>
          <w:rFonts w:ascii="Times New Roman" w:eastAsia="Calibri" w:hAnsi="Times New Roman" w:cs="Times New Roman"/>
        </w:rPr>
      </w:pPr>
      <w:r w:rsidRPr="00206870">
        <w:rPr>
          <w:rFonts w:ascii="Times New Roman" w:eastAsia="Calibri" w:hAnsi="Times New Roman" w:cs="Times New Roman"/>
        </w:rPr>
        <w:t>32.</w:t>
      </w:r>
      <w:r w:rsidRPr="00206870">
        <w:rPr>
          <w:rFonts w:ascii="Times New Roman" w:eastAsia="Calibri" w:hAnsi="Times New Roman" w:cs="Times New Roman"/>
        </w:rPr>
        <w:tab/>
        <w:t xml:space="preserve">Gali atsirasti gydymo pradžioje arba beveik pradžioje ir gali būti susiję su hipotenzija ir (arba) apalpimu. Dažnis nustatytas pagal visus pranešimus apie nepageidaujamus bradikardijos ir susijusius reiškinius, gautus klinikinių kvetiapino tyrimų metu. </w:t>
      </w:r>
    </w:p>
    <w:p w14:paraId="3A746374" w14:textId="77777777" w:rsidR="00206870" w:rsidRPr="00206870" w:rsidRDefault="00206870" w:rsidP="00206870">
      <w:pPr>
        <w:tabs>
          <w:tab w:val="left" w:pos="0"/>
        </w:tabs>
        <w:spacing w:after="0" w:line="240" w:lineRule="auto"/>
        <w:ind w:left="567" w:hanging="567"/>
        <w:rPr>
          <w:rFonts w:ascii="Times New Roman" w:eastAsia="Times New Roman" w:hAnsi="Times New Roman" w:cs="Times New Roman"/>
          <w:lang w:eastAsia="lt-LT" w:bidi="lt-LT"/>
        </w:rPr>
      </w:pPr>
      <w:r w:rsidRPr="00206870">
        <w:rPr>
          <w:rFonts w:ascii="Times New Roman" w:eastAsia="Times New Roman" w:hAnsi="Times New Roman" w:cs="Times New Roman"/>
          <w:lang w:eastAsia="lt-LT" w:bidi="lt-LT"/>
        </w:rPr>
        <w:t>33.</w:t>
      </w:r>
      <w:r w:rsidRPr="00206870">
        <w:rPr>
          <w:rFonts w:ascii="Times New Roman" w:eastAsia="Times New Roman" w:hAnsi="Times New Roman" w:cs="Times New Roman"/>
          <w:lang w:eastAsia="lt-LT" w:bidi="lt-LT"/>
        </w:rPr>
        <w:tab/>
        <w:t xml:space="preserve">Remiantis vienu retrospektyviniu ne atsitiktinių imčių epidemiologiniu tyrimu. </w:t>
      </w:r>
    </w:p>
    <w:p w14:paraId="1E1826B2" w14:textId="77777777" w:rsidR="00206870" w:rsidRPr="00206870" w:rsidRDefault="00206870" w:rsidP="00206870">
      <w:pPr>
        <w:spacing w:after="0" w:line="240" w:lineRule="auto"/>
        <w:rPr>
          <w:rFonts w:ascii="Times New Roman" w:eastAsia="Calibri" w:hAnsi="Times New Roman" w:cs="Times New Roman"/>
          <w:color w:val="000000"/>
        </w:rPr>
      </w:pPr>
    </w:p>
    <w:p w14:paraId="1F912E11"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Aprašyta atvejų, kai vartojant neuroleptikus, pailgėjo QT intervalas, pasireiškė skilvelių aritmija, ištiko staigi mirtis dėl neaiškios priežasties, sustojo širdis, prasidėjo </w:t>
      </w:r>
      <w:r w:rsidRPr="00206870">
        <w:rPr>
          <w:rFonts w:ascii="Times New Roman" w:eastAsia="Calibri" w:hAnsi="Times New Roman" w:cs="Times New Roman"/>
          <w:i/>
          <w:color w:val="000000"/>
        </w:rPr>
        <w:t>Torsades de pointes</w:t>
      </w:r>
      <w:r w:rsidRPr="00206870">
        <w:rPr>
          <w:rFonts w:ascii="Times New Roman" w:eastAsia="Calibri" w:hAnsi="Times New Roman" w:cs="Times New Roman"/>
          <w:color w:val="000000"/>
        </w:rPr>
        <w:t xml:space="preserve"> tipo aritmija. Tokie poveikiai laikomi būdingais šiai vaistinių preparatų grupei.</w:t>
      </w:r>
    </w:p>
    <w:p w14:paraId="1FA10CE2" w14:textId="77777777" w:rsidR="00206870" w:rsidRPr="00206870" w:rsidRDefault="00206870" w:rsidP="00206870">
      <w:pPr>
        <w:spacing w:after="0" w:line="240" w:lineRule="auto"/>
        <w:rPr>
          <w:rFonts w:ascii="Times New Roman" w:eastAsia="Calibri" w:hAnsi="Times New Roman" w:cs="Times New Roman"/>
          <w:b/>
          <w:color w:val="000000"/>
        </w:rPr>
      </w:pPr>
    </w:p>
    <w:p w14:paraId="0077F141" w14:textId="77777777" w:rsidR="00206870" w:rsidRPr="00206870" w:rsidRDefault="00206870" w:rsidP="00206870">
      <w:pPr>
        <w:spacing w:after="0" w:line="240" w:lineRule="auto"/>
        <w:rPr>
          <w:rFonts w:ascii="Times New Roman" w:eastAsia="Times New Roman" w:hAnsi="Times New Roman" w:cs="Times New Roman"/>
          <w:color w:val="000000"/>
          <w:lang w:eastAsia="lt-LT" w:bidi="lt-LT"/>
        </w:rPr>
      </w:pPr>
      <w:r w:rsidRPr="00206870">
        <w:rPr>
          <w:rFonts w:ascii="Times New Roman" w:eastAsia="Calibri" w:hAnsi="Times New Roman" w:cs="Times New Roman"/>
          <w:color w:val="000000"/>
        </w:rPr>
        <w:lastRenderedPageBreak/>
        <w:t>Pranešta apie su kvetiapino vartojimu susijusias sunkias odos nepageidaujamas reakcijas (SNOR), įskaitant Stivenso ir Džonsono (</w:t>
      </w:r>
      <w:r w:rsidRPr="00206870">
        <w:rPr>
          <w:rFonts w:ascii="Times New Roman" w:eastAsia="Calibri" w:hAnsi="Times New Roman" w:cs="Times New Roman"/>
          <w:i/>
          <w:iCs/>
          <w:color w:val="000000"/>
        </w:rPr>
        <w:t>Stevens-Johnson</w:t>
      </w:r>
      <w:r w:rsidRPr="00206870">
        <w:rPr>
          <w:rFonts w:ascii="Times New Roman" w:eastAsia="Calibri" w:hAnsi="Times New Roman" w:cs="Times New Roman"/>
          <w:color w:val="000000"/>
        </w:rPr>
        <w:t xml:space="preserve">) sindromą (SJS), toksinę epidermio nekrolizę (TEN) ir reakciją į vaistinį preparatą su eozinofilija ir sisteminiais simptomais (angl. </w:t>
      </w:r>
      <w:r w:rsidRPr="00206870">
        <w:rPr>
          <w:rFonts w:ascii="Times New Roman" w:eastAsia="Times New Roman" w:hAnsi="Times New Roman" w:cs="Times New Roman"/>
          <w:i/>
          <w:iCs/>
          <w:color w:val="000000"/>
        </w:rPr>
        <w:t>drug reaction with eosinophilia and systemic symptoms</w:t>
      </w:r>
      <w:r w:rsidRPr="00206870">
        <w:rPr>
          <w:rFonts w:ascii="Times New Roman" w:eastAsia="Times New Roman" w:hAnsi="Times New Roman" w:cs="Times New Roman"/>
          <w:color w:val="000000"/>
        </w:rPr>
        <w:t xml:space="preserve">, </w:t>
      </w:r>
      <w:r w:rsidRPr="00206870">
        <w:rPr>
          <w:rFonts w:ascii="Times New Roman" w:eastAsia="Calibri" w:hAnsi="Times New Roman" w:cs="Times New Roman"/>
          <w:color w:val="000000"/>
        </w:rPr>
        <w:t>DRESS).</w:t>
      </w:r>
    </w:p>
    <w:p w14:paraId="146EF21A" w14:textId="77777777" w:rsidR="00206870" w:rsidRPr="00206870" w:rsidRDefault="00206870" w:rsidP="00206870">
      <w:pPr>
        <w:spacing w:after="0" w:line="240" w:lineRule="auto"/>
        <w:rPr>
          <w:rFonts w:ascii="Times New Roman" w:eastAsia="Calibri" w:hAnsi="Times New Roman" w:cs="Times New Roman"/>
          <w:b/>
          <w:color w:val="000000"/>
        </w:rPr>
      </w:pPr>
    </w:p>
    <w:p w14:paraId="7F4A9EB8" w14:textId="77777777" w:rsidR="00206870" w:rsidRPr="00C11BB1" w:rsidRDefault="00206870" w:rsidP="00206870">
      <w:pPr>
        <w:spacing w:after="0" w:line="240" w:lineRule="auto"/>
        <w:rPr>
          <w:rFonts w:ascii="Times New Roman" w:eastAsia="Calibri" w:hAnsi="Times New Roman" w:cs="Times New Roman"/>
          <w:bCs/>
          <w:color w:val="000000"/>
          <w:u w:val="single"/>
        </w:rPr>
      </w:pPr>
      <w:r w:rsidRPr="00C11BB1">
        <w:rPr>
          <w:rFonts w:ascii="Times New Roman" w:eastAsia="Calibri" w:hAnsi="Times New Roman" w:cs="Times New Roman"/>
          <w:bCs/>
          <w:color w:val="000000"/>
          <w:u w:val="single"/>
        </w:rPr>
        <w:t>Vaikų populiacija</w:t>
      </w:r>
    </w:p>
    <w:p w14:paraId="6CB7E4ED"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Vaikams ir paaugliams būdingos tokios pat NRV, kaip aukščiau aprašytos suaugusiems. Toliau esančioje lentelėje nurodytos NRV, kurių vaikams ir paaugliams (10–17 metų) pasireiškia dažniau negu suaugusiems, ir tos, kurių suaugusiems nenustatyta.</w:t>
      </w:r>
    </w:p>
    <w:p w14:paraId="65D645DE" w14:textId="77777777" w:rsidR="00206870" w:rsidRPr="00206870" w:rsidRDefault="00206870" w:rsidP="00206870">
      <w:pPr>
        <w:spacing w:after="0" w:line="240" w:lineRule="auto"/>
        <w:rPr>
          <w:rFonts w:ascii="Times New Roman" w:eastAsia="Calibri" w:hAnsi="Times New Roman" w:cs="Times New Roman"/>
          <w:color w:val="000000"/>
        </w:rPr>
      </w:pPr>
    </w:p>
    <w:p w14:paraId="68433388"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b/>
        </w:rPr>
        <w:t>2 lentelė. Su gydymu kvetiapinu susijusios nepageidaujamos reakcijos, kurių vaikams ir paaugliams (10</w:t>
      </w:r>
      <w:r w:rsidRPr="00206870">
        <w:rPr>
          <w:rFonts w:ascii="Times New Roman" w:eastAsia="Calibri" w:hAnsi="Times New Roman" w:cs="Times New Roman"/>
          <w:b/>
        </w:rPr>
        <w:noBreakHyphen/>
        <w:t>17 metų) pasireiškia dažniau negu suaugusiems, ir tos, kurių suaugusiems nenustatyta</w:t>
      </w:r>
    </w:p>
    <w:p w14:paraId="751CD918" w14:textId="77777777" w:rsidR="00206870" w:rsidRPr="00206870" w:rsidRDefault="00206870" w:rsidP="00206870">
      <w:pPr>
        <w:keepNext/>
        <w:keepLines/>
        <w:spacing w:after="0" w:line="240" w:lineRule="auto"/>
        <w:rPr>
          <w:rFonts w:ascii="Times New Roman" w:eastAsia="Calibri" w:hAnsi="Times New Roman" w:cs="Times New Roman"/>
          <w:color w:val="000000"/>
        </w:rPr>
      </w:pPr>
    </w:p>
    <w:p w14:paraId="6EC1751D"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Nepageidaujamo poveikio dažnis apibūdinamas taip: labai dažnas (≥ 1/10), dažnas (nuo ≥ 1/100 iki &lt; 1/10), nedažnas (nuo ≥ 1/1000 iki &lt; 1/100), retas (nuo ≥ 1/10 000 iki &lt; 1/1000), labai retas (&lt; 1/10 000).</w:t>
      </w:r>
    </w:p>
    <w:p w14:paraId="0EB6BC12" w14:textId="77777777" w:rsidR="00206870" w:rsidRPr="00206870" w:rsidRDefault="00206870" w:rsidP="00206870">
      <w:pPr>
        <w:spacing w:after="0" w:line="240" w:lineRule="auto"/>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815"/>
        <w:gridCol w:w="2816"/>
      </w:tblGrid>
      <w:tr w:rsidR="00206870" w:rsidRPr="00206870" w14:paraId="45D64727" w14:textId="77777777" w:rsidTr="006B3100">
        <w:tc>
          <w:tcPr>
            <w:tcW w:w="2815" w:type="dxa"/>
            <w:shd w:val="clear" w:color="auto" w:fill="auto"/>
          </w:tcPr>
          <w:p w14:paraId="1359AC9F" w14:textId="77777777" w:rsidR="00206870" w:rsidRPr="00206870" w:rsidRDefault="00206870" w:rsidP="00206870">
            <w:pPr>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Organų sistemų klasė</w:t>
            </w:r>
          </w:p>
        </w:tc>
        <w:tc>
          <w:tcPr>
            <w:tcW w:w="2815" w:type="dxa"/>
            <w:shd w:val="clear" w:color="auto" w:fill="auto"/>
          </w:tcPr>
          <w:p w14:paraId="72401E6F" w14:textId="77777777" w:rsidR="00206870" w:rsidRPr="00206870" w:rsidRDefault="00206870" w:rsidP="00206870">
            <w:pPr>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Labai dažnas</w:t>
            </w:r>
          </w:p>
        </w:tc>
        <w:tc>
          <w:tcPr>
            <w:tcW w:w="2816" w:type="dxa"/>
            <w:shd w:val="clear" w:color="auto" w:fill="auto"/>
          </w:tcPr>
          <w:p w14:paraId="20DC7DE4" w14:textId="77777777" w:rsidR="00206870" w:rsidRPr="00206870" w:rsidRDefault="00206870" w:rsidP="00206870">
            <w:pPr>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Dažnas</w:t>
            </w:r>
          </w:p>
        </w:tc>
      </w:tr>
      <w:tr w:rsidR="00206870" w:rsidRPr="00206870" w14:paraId="2E7338A4" w14:textId="77777777" w:rsidTr="006B3100">
        <w:tc>
          <w:tcPr>
            <w:tcW w:w="2815" w:type="dxa"/>
            <w:shd w:val="clear" w:color="auto" w:fill="auto"/>
          </w:tcPr>
          <w:p w14:paraId="48748D44" w14:textId="77777777" w:rsidR="00206870" w:rsidRPr="00206870" w:rsidRDefault="00206870" w:rsidP="00206870">
            <w:pPr>
              <w:spacing w:after="0" w:line="240" w:lineRule="auto"/>
              <w:rPr>
                <w:rFonts w:ascii="Times New Roman" w:eastAsia="Calibri" w:hAnsi="Times New Roman" w:cs="Times New Roman"/>
                <w:i/>
                <w:color w:val="000000"/>
              </w:rPr>
            </w:pPr>
            <w:r w:rsidRPr="00206870">
              <w:rPr>
                <w:rFonts w:ascii="Times New Roman" w:eastAsia="Calibri" w:hAnsi="Times New Roman" w:cs="Times New Roman"/>
                <w:i/>
                <w:color w:val="000000"/>
              </w:rPr>
              <w:t>Endokrininiai sutrikimai</w:t>
            </w:r>
          </w:p>
        </w:tc>
        <w:tc>
          <w:tcPr>
            <w:tcW w:w="2815" w:type="dxa"/>
            <w:shd w:val="clear" w:color="auto" w:fill="auto"/>
          </w:tcPr>
          <w:p w14:paraId="3A5C4B56"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padidėjusi prolaktino koncentracija </w:t>
            </w:r>
          </w:p>
        </w:tc>
        <w:tc>
          <w:tcPr>
            <w:tcW w:w="2816" w:type="dxa"/>
            <w:shd w:val="clear" w:color="auto" w:fill="auto"/>
          </w:tcPr>
          <w:p w14:paraId="01C2EFB9" w14:textId="77777777" w:rsidR="00206870" w:rsidRPr="00206870" w:rsidRDefault="00206870" w:rsidP="00206870">
            <w:pPr>
              <w:spacing w:after="0" w:line="240" w:lineRule="auto"/>
              <w:rPr>
                <w:rFonts w:ascii="Times New Roman" w:eastAsia="Calibri" w:hAnsi="Times New Roman" w:cs="Times New Roman"/>
                <w:color w:val="000000"/>
              </w:rPr>
            </w:pPr>
          </w:p>
        </w:tc>
      </w:tr>
      <w:tr w:rsidR="00206870" w:rsidRPr="00206870" w14:paraId="6FCC9D50" w14:textId="77777777" w:rsidTr="006B3100">
        <w:tc>
          <w:tcPr>
            <w:tcW w:w="2815" w:type="dxa"/>
            <w:shd w:val="clear" w:color="auto" w:fill="auto"/>
          </w:tcPr>
          <w:p w14:paraId="1550BA68" w14:textId="77777777" w:rsidR="00206870" w:rsidRPr="00206870" w:rsidRDefault="00206870" w:rsidP="00206870">
            <w:pPr>
              <w:spacing w:after="0" w:line="240" w:lineRule="auto"/>
              <w:rPr>
                <w:rFonts w:ascii="Times New Roman" w:eastAsia="Calibri" w:hAnsi="Times New Roman" w:cs="Times New Roman"/>
                <w:i/>
                <w:color w:val="000000"/>
              </w:rPr>
            </w:pPr>
            <w:r w:rsidRPr="00206870">
              <w:rPr>
                <w:rFonts w:ascii="Times New Roman" w:eastAsia="Calibri" w:hAnsi="Times New Roman" w:cs="Times New Roman"/>
                <w:i/>
                <w:color w:val="000000"/>
              </w:rPr>
              <w:t>Metabolizmo ir mitybos sutrikimai</w:t>
            </w:r>
          </w:p>
        </w:tc>
        <w:tc>
          <w:tcPr>
            <w:tcW w:w="2815" w:type="dxa"/>
            <w:shd w:val="clear" w:color="auto" w:fill="auto"/>
          </w:tcPr>
          <w:p w14:paraId="550BF58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apetito padidėjimas.</w:t>
            </w:r>
          </w:p>
        </w:tc>
        <w:tc>
          <w:tcPr>
            <w:tcW w:w="2816" w:type="dxa"/>
            <w:shd w:val="clear" w:color="auto" w:fill="auto"/>
          </w:tcPr>
          <w:p w14:paraId="46D83741" w14:textId="77777777" w:rsidR="00206870" w:rsidRPr="00206870" w:rsidRDefault="00206870" w:rsidP="00206870">
            <w:pPr>
              <w:spacing w:after="0" w:line="240" w:lineRule="auto"/>
              <w:rPr>
                <w:rFonts w:ascii="Times New Roman" w:eastAsia="Calibri" w:hAnsi="Times New Roman" w:cs="Times New Roman"/>
                <w:color w:val="000000"/>
              </w:rPr>
            </w:pPr>
          </w:p>
        </w:tc>
      </w:tr>
      <w:tr w:rsidR="00206870" w:rsidRPr="00206870" w14:paraId="4D24F1CC" w14:textId="77777777" w:rsidTr="006B3100">
        <w:tc>
          <w:tcPr>
            <w:tcW w:w="2815" w:type="dxa"/>
            <w:shd w:val="clear" w:color="auto" w:fill="auto"/>
          </w:tcPr>
          <w:p w14:paraId="17BC0B10" w14:textId="77777777" w:rsidR="00206870" w:rsidRPr="00206870" w:rsidRDefault="00206870" w:rsidP="00206870">
            <w:pPr>
              <w:spacing w:after="0" w:line="240" w:lineRule="auto"/>
              <w:rPr>
                <w:rFonts w:ascii="Times New Roman" w:eastAsia="Calibri" w:hAnsi="Times New Roman" w:cs="Times New Roman"/>
                <w:i/>
                <w:color w:val="000000"/>
              </w:rPr>
            </w:pPr>
            <w:r w:rsidRPr="00206870">
              <w:rPr>
                <w:rFonts w:ascii="Times New Roman" w:eastAsia="Calibri" w:hAnsi="Times New Roman" w:cs="Times New Roman"/>
                <w:i/>
                <w:color w:val="000000"/>
              </w:rPr>
              <w:t>Nervų sistemos sutrikimai</w:t>
            </w:r>
          </w:p>
        </w:tc>
        <w:tc>
          <w:tcPr>
            <w:tcW w:w="2815" w:type="dxa"/>
            <w:shd w:val="clear" w:color="auto" w:fill="auto"/>
          </w:tcPr>
          <w:p w14:paraId="2401282D" w14:textId="77777777" w:rsidR="00206870" w:rsidRPr="00206870" w:rsidRDefault="00206870" w:rsidP="00206870">
            <w:pPr>
              <w:spacing w:after="0" w:line="240" w:lineRule="auto"/>
              <w:rPr>
                <w:rFonts w:ascii="Times New Roman" w:eastAsia="Calibri" w:hAnsi="Times New Roman" w:cs="Times New Roman"/>
                <w:color w:val="000000"/>
                <w:vertAlign w:val="superscript"/>
              </w:rPr>
            </w:pPr>
            <w:r w:rsidRPr="00206870">
              <w:rPr>
                <w:rFonts w:ascii="Times New Roman" w:eastAsia="Calibri" w:hAnsi="Times New Roman" w:cs="Times New Roman"/>
                <w:color w:val="000000"/>
              </w:rPr>
              <w:t xml:space="preserve">ekstrapiramidiniai simptomai </w:t>
            </w:r>
            <w:r w:rsidRPr="00206870">
              <w:rPr>
                <w:rFonts w:ascii="Times New Roman" w:eastAsia="Calibri" w:hAnsi="Times New Roman" w:cs="Times New Roman"/>
                <w:color w:val="000000"/>
                <w:vertAlign w:val="superscript"/>
              </w:rPr>
              <w:t>3,4</w:t>
            </w:r>
            <w:r w:rsidRPr="00206870">
              <w:rPr>
                <w:rFonts w:ascii="Times New Roman" w:eastAsia="Calibri" w:hAnsi="Times New Roman" w:cs="Times New Roman"/>
                <w:color w:val="000000"/>
              </w:rPr>
              <w:t xml:space="preserve"> </w:t>
            </w:r>
          </w:p>
        </w:tc>
        <w:tc>
          <w:tcPr>
            <w:tcW w:w="2816" w:type="dxa"/>
            <w:shd w:val="clear" w:color="auto" w:fill="auto"/>
          </w:tcPr>
          <w:p w14:paraId="5B6F0523"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apalpimas</w:t>
            </w:r>
          </w:p>
        </w:tc>
      </w:tr>
      <w:tr w:rsidR="00206870" w:rsidRPr="00206870" w14:paraId="174BA838" w14:textId="77777777" w:rsidTr="006B3100">
        <w:tc>
          <w:tcPr>
            <w:tcW w:w="2815" w:type="dxa"/>
            <w:shd w:val="clear" w:color="auto" w:fill="auto"/>
          </w:tcPr>
          <w:p w14:paraId="1D5CF009" w14:textId="77777777" w:rsidR="00206870" w:rsidRPr="00206870" w:rsidRDefault="00206870" w:rsidP="00206870">
            <w:pPr>
              <w:spacing w:after="0" w:line="240" w:lineRule="auto"/>
              <w:rPr>
                <w:rFonts w:ascii="Times New Roman" w:eastAsia="Calibri" w:hAnsi="Times New Roman" w:cs="Times New Roman"/>
                <w:i/>
                <w:color w:val="000000"/>
              </w:rPr>
            </w:pPr>
            <w:r w:rsidRPr="00206870">
              <w:rPr>
                <w:rFonts w:ascii="Times New Roman" w:eastAsia="Calibri" w:hAnsi="Times New Roman" w:cs="Times New Roman"/>
                <w:i/>
                <w:color w:val="000000"/>
              </w:rPr>
              <w:t>Kraujagyslių sutrikimai</w:t>
            </w:r>
          </w:p>
        </w:tc>
        <w:tc>
          <w:tcPr>
            <w:tcW w:w="2815" w:type="dxa"/>
            <w:shd w:val="clear" w:color="auto" w:fill="auto"/>
          </w:tcPr>
          <w:p w14:paraId="11714358" w14:textId="77777777" w:rsidR="00206870" w:rsidRPr="00206870" w:rsidRDefault="00206870" w:rsidP="00206870">
            <w:pPr>
              <w:spacing w:after="0" w:line="240" w:lineRule="auto"/>
              <w:rPr>
                <w:rFonts w:ascii="Times New Roman" w:eastAsia="Calibri" w:hAnsi="Times New Roman" w:cs="Times New Roman"/>
                <w:color w:val="000000"/>
                <w:vertAlign w:val="superscript"/>
              </w:rPr>
            </w:pPr>
            <w:r w:rsidRPr="00206870">
              <w:rPr>
                <w:rFonts w:ascii="Times New Roman" w:eastAsia="Calibri" w:hAnsi="Times New Roman" w:cs="Times New Roman"/>
                <w:color w:val="000000"/>
              </w:rPr>
              <w:t xml:space="preserve">padidėjęs kraujospūdis </w:t>
            </w:r>
            <w:r w:rsidRPr="00206870">
              <w:rPr>
                <w:rFonts w:ascii="Times New Roman" w:eastAsia="Calibri" w:hAnsi="Times New Roman" w:cs="Times New Roman"/>
                <w:color w:val="000000"/>
                <w:vertAlign w:val="superscript"/>
              </w:rPr>
              <w:t>2</w:t>
            </w:r>
          </w:p>
        </w:tc>
        <w:tc>
          <w:tcPr>
            <w:tcW w:w="2816" w:type="dxa"/>
            <w:shd w:val="clear" w:color="auto" w:fill="auto"/>
          </w:tcPr>
          <w:p w14:paraId="413131AE" w14:textId="77777777" w:rsidR="00206870" w:rsidRPr="00206870" w:rsidRDefault="00206870" w:rsidP="00206870">
            <w:pPr>
              <w:spacing w:after="0" w:line="240" w:lineRule="auto"/>
              <w:rPr>
                <w:rFonts w:ascii="Times New Roman" w:eastAsia="Calibri" w:hAnsi="Times New Roman" w:cs="Times New Roman"/>
                <w:color w:val="000000"/>
              </w:rPr>
            </w:pPr>
          </w:p>
        </w:tc>
      </w:tr>
      <w:tr w:rsidR="00206870" w:rsidRPr="00206870" w14:paraId="739A347D" w14:textId="77777777" w:rsidTr="006B3100">
        <w:tc>
          <w:tcPr>
            <w:tcW w:w="2815" w:type="dxa"/>
            <w:shd w:val="clear" w:color="auto" w:fill="auto"/>
          </w:tcPr>
          <w:p w14:paraId="4C81352C" w14:textId="77777777" w:rsidR="00206870" w:rsidRPr="00206870" w:rsidRDefault="00206870" w:rsidP="00206870">
            <w:pPr>
              <w:spacing w:after="0" w:line="240" w:lineRule="auto"/>
              <w:rPr>
                <w:rFonts w:ascii="Times New Roman" w:eastAsia="Calibri" w:hAnsi="Times New Roman" w:cs="Times New Roman"/>
                <w:i/>
                <w:color w:val="000000"/>
              </w:rPr>
            </w:pPr>
            <w:r w:rsidRPr="00206870">
              <w:rPr>
                <w:rFonts w:ascii="Times New Roman" w:eastAsia="Calibri" w:hAnsi="Times New Roman" w:cs="Times New Roman"/>
                <w:i/>
                <w:color w:val="000000"/>
              </w:rPr>
              <w:t>Kvėpavimo sistemos, krūtinės ląstos ir tarpuplaučio sutrikimai</w:t>
            </w:r>
          </w:p>
        </w:tc>
        <w:tc>
          <w:tcPr>
            <w:tcW w:w="2815" w:type="dxa"/>
            <w:shd w:val="clear" w:color="auto" w:fill="auto"/>
          </w:tcPr>
          <w:p w14:paraId="13E1C81B" w14:textId="77777777" w:rsidR="00206870" w:rsidRPr="00206870" w:rsidRDefault="00206870" w:rsidP="00206870">
            <w:pPr>
              <w:spacing w:after="0" w:line="240" w:lineRule="auto"/>
              <w:rPr>
                <w:rFonts w:ascii="Times New Roman" w:eastAsia="Calibri" w:hAnsi="Times New Roman" w:cs="Times New Roman"/>
                <w:color w:val="000000"/>
              </w:rPr>
            </w:pPr>
          </w:p>
        </w:tc>
        <w:tc>
          <w:tcPr>
            <w:tcW w:w="2816" w:type="dxa"/>
            <w:shd w:val="clear" w:color="auto" w:fill="auto"/>
          </w:tcPr>
          <w:p w14:paraId="57C67598"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rinitas</w:t>
            </w:r>
          </w:p>
        </w:tc>
      </w:tr>
      <w:tr w:rsidR="00206870" w:rsidRPr="00206870" w14:paraId="14CFFA97" w14:textId="77777777" w:rsidTr="006B3100">
        <w:tc>
          <w:tcPr>
            <w:tcW w:w="2815" w:type="dxa"/>
            <w:shd w:val="clear" w:color="auto" w:fill="auto"/>
          </w:tcPr>
          <w:p w14:paraId="7DDC8B4E" w14:textId="77777777" w:rsidR="00206870" w:rsidRPr="00206870" w:rsidRDefault="00206870" w:rsidP="00206870">
            <w:pPr>
              <w:spacing w:after="0" w:line="240" w:lineRule="auto"/>
              <w:rPr>
                <w:rFonts w:ascii="Times New Roman" w:eastAsia="Calibri" w:hAnsi="Times New Roman" w:cs="Times New Roman"/>
                <w:i/>
                <w:color w:val="000000"/>
              </w:rPr>
            </w:pPr>
            <w:r w:rsidRPr="00206870">
              <w:rPr>
                <w:rFonts w:ascii="Times New Roman" w:eastAsia="Calibri" w:hAnsi="Times New Roman" w:cs="Times New Roman"/>
                <w:i/>
                <w:color w:val="000000"/>
              </w:rPr>
              <w:t>Virškinimo trakto sutrikimai</w:t>
            </w:r>
          </w:p>
        </w:tc>
        <w:tc>
          <w:tcPr>
            <w:tcW w:w="2815" w:type="dxa"/>
            <w:shd w:val="clear" w:color="auto" w:fill="auto"/>
          </w:tcPr>
          <w:p w14:paraId="10D91EC2"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vėmimas</w:t>
            </w:r>
          </w:p>
        </w:tc>
        <w:tc>
          <w:tcPr>
            <w:tcW w:w="2816" w:type="dxa"/>
            <w:shd w:val="clear" w:color="auto" w:fill="auto"/>
          </w:tcPr>
          <w:p w14:paraId="747DAFD8" w14:textId="77777777" w:rsidR="00206870" w:rsidRPr="00206870" w:rsidRDefault="00206870" w:rsidP="00206870">
            <w:pPr>
              <w:spacing w:after="0" w:line="240" w:lineRule="auto"/>
              <w:rPr>
                <w:rFonts w:ascii="Times New Roman" w:eastAsia="Calibri" w:hAnsi="Times New Roman" w:cs="Times New Roman"/>
                <w:color w:val="000000"/>
              </w:rPr>
            </w:pPr>
          </w:p>
        </w:tc>
      </w:tr>
      <w:tr w:rsidR="00206870" w:rsidRPr="00206870" w14:paraId="0F318D70" w14:textId="77777777" w:rsidTr="006B3100">
        <w:tc>
          <w:tcPr>
            <w:tcW w:w="2815" w:type="dxa"/>
            <w:shd w:val="clear" w:color="auto" w:fill="auto"/>
          </w:tcPr>
          <w:p w14:paraId="09CD35EC" w14:textId="77777777" w:rsidR="00206870" w:rsidRPr="00206870" w:rsidRDefault="00206870" w:rsidP="00206870">
            <w:pPr>
              <w:spacing w:after="0" w:line="240" w:lineRule="auto"/>
              <w:rPr>
                <w:rFonts w:ascii="Times New Roman" w:eastAsia="Calibri" w:hAnsi="Times New Roman" w:cs="Times New Roman"/>
                <w:i/>
                <w:color w:val="000000"/>
              </w:rPr>
            </w:pPr>
            <w:r w:rsidRPr="00206870">
              <w:rPr>
                <w:rFonts w:ascii="Times New Roman" w:eastAsia="Calibri" w:hAnsi="Times New Roman" w:cs="Times New Roman"/>
                <w:i/>
                <w:color w:val="000000"/>
              </w:rPr>
              <w:t>Bendrieji sutrikimai ir vartojimo vietos pažeidimai</w:t>
            </w:r>
          </w:p>
        </w:tc>
        <w:tc>
          <w:tcPr>
            <w:tcW w:w="2815" w:type="dxa"/>
            <w:shd w:val="clear" w:color="auto" w:fill="auto"/>
          </w:tcPr>
          <w:p w14:paraId="209A41A7" w14:textId="77777777" w:rsidR="00206870" w:rsidRPr="00206870" w:rsidRDefault="00206870" w:rsidP="00206870">
            <w:pPr>
              <w:spacing w:after="0" w:line="240" w:lineRule="auto"/>
              <w:rPr>
                <w:rFonts w:ascii="Times New Roman" w:eastAsia="Calibri" w:hAnsi="Times New Roman" w:cs="Times New Roman"/>
                <w:color w:val="000000"/>
              </w:rPr>
            </w:pPr>
          </w:p>
        </w:tc>
        <w:tc>
          <w:tcPr>
            <w:tcW w:w="2816" w:type="dxa"/>
            <w:shd w:val="clear" w:color="auto" w:fill="auto"/>
          </w:tcPr>
          <w:p w14:paraId="58D56FD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irzlumas </w:t>
            </w:r>
            <w:r w:rsidRPr="00206870">
              <w:rPr>
                <w:rFonts w:ascii="Times New Roman" w:eastAsia="Calibri" w:hAnsi="Times New Roman" w:cs="Times New Roman"/>
                <w:color w:val="000000"/>
                <w:vertAlign w:val="superscript"/>
              </w:rPr>
              <w:t>3</w:t>
            </w:r>
          </w:p>
        </w:tc>
      </w:tr>
    </w:tbl>
    <w:p w14:paraId="7B0BC9D7"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(1) Bet kuriuo laiku pacientams iki 18 metų nustatyta prolaktino koncentracija: &gt; 20 μg/l (&gt; 869,56 pmol/l) berniukams, &gt; 26 μg/l (&gt; 1130,428 pmol/l) mergaitėms. Mažiau kaip 1 % pacientų nustatyta prolaktino koncentracija &gt; 100 μg/l.</w:t>
      </w:r>
    </w:p>
    <w:p w14:paraId="0E4B3A3D"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(2) Dviejų trumpalaikių (3–6 savaičių trukmės) placebu kontroliuojamų tyrimų, atliktų su vaikais ir paaugliais, metu bet kuriuo laiku nustatytas padidėjimas virš kliniškai reikšmingos ribos, adaptuotos pagal Nacionalinių sveikatos institutų kriterijus, arba &gt; 20 mmHg (sistolinis) ar &gt; 10 mmHg (diastolinis).</w:t>
      </w:r>
    </w:p>
    <w:p w14:paraId="7705F6D2"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(3) Pastaba: dažnis toks pats kaip suaugusiems, tačiau klinikinė reikšmė vaikams ir paaugliams gali būti kitokia.</w:t>
      </w:r>
    </w:p>
    <w:p w14:paraId="3ADACD2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4. Žr. 5.1 skyrių.</w:t>
      </w:r>
    </w:p>
    <w:p w14:paraId="76FC21C2" w14:textId="77777777" w:rsidR="00206870" w:rsidRPr="00206870" w:rsidRDefault="00206870" w:rsidP="00206870">
      <w:pPr>
        <w:tabs>
          <w:tab w:val="left" w:pos="567"/>
        </w:tabs>
        <w:autoSpaceDE w:val="0"/>
        <w:autoSpaceDN w:val="0"/>
        <w:adjustRightInd w:val="0"/>
        <w:spacing w:after="0" w:line="240" w:lineRule="auto"/>
        <w:rPr>
          <w:rFonts w:ascii="Times New Roman" w:eastAsia="Calibri" w:hAnsi="Times New Roman" w:cs="Times New Roman"/>
          <w:u w:val="single"/>
        </w:rPr>
      </w:pPr>
    </w:p>
    <w:p w14:paraId="41A80736" w14:textId="77777777" w:rsidR="00206870" w:rsidRPr="00206870" w:rsidRDefault="00206870" w:rsidP="00206870">
      <w:pPr>
        <w:tabs>
          <w:tab w:val="left" w:pos="567"/>
        </w:tabs>
        <w:autoSpaceDE w:val="0"/>
        <w:autoSpaceDN w:val="0"/>
        <w:adjustRightInd w:val="0"/>
        <w:spacing w:after="0" w:line="260" w:lineRule="exact"/>
        <w:jc w:val="both"/>
        <w:rPr>
          <w:rFonts w:ascii="Times New Roman" w:eastAsia="Calibri" w:hAnsi="Times New Roman" w:cs="Times New Roman"/>
          <w:u w:val="single"/>
        </w:rPr>
      </w:pPr>
      <w:r w:rsidRPr="00206870">
        <w:rPr>
          <w:rFonts w:ascii="Times New Roman" w:eastAsia="Calibri" w:hAnsi="Times New Roman" w:cs="Times New Roman"/>
          <w:u w:val="single"/>
        </w:rPr>
        <w:t>Pranešimas apie įtariamas nepageidaujamas reakcijas</w:t>
      </w:r>
    </w:p>
    <w:p w14:paraId="62958138" w14:textId="77777777" w:rsidR="007919C6" w:rsidRPr="007919C6" w:rsidRDefault="007919C6" w:rsidP="007919C6">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7919C6">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7919C6">
        <w:rPr>
          <w:rFonts w:ascii="Times New Roman" w:eastAsia="Times New Roman" w:hAnsi="Times New Roman" w:cs="Times New Roman"/>
          <w:snapToGrid w:val="0"/>
          <w:szCs w:val="24"/>
        </w:rPr>
        <w:t xml:space="preserve"> </w:t>
      </w:r>
      <w:r w:rsidRPr="007919C6">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7919C6">
          <w:rPr>
            <w:rFonts w:ascii="Times New Roman" w:eastAsia="Times New Roman" w:hAnsi="Times New Roman" w:cs="Times New Roman"/>
            <w:noProof/>
            <w:snapToGrid w:val="0"/>
            <w:color w:val="0000FF"/>
            <w:szCs w:val="24"/>
            <w:u w:val="single"/>
          </w:rPr>
          <w:t>https://vapris.vvkt.lt/vvkt-web/public/nrvSpecialist</w:t>
        </w:r>
      </w:hyperlink>
      <w:r w:rsidRPr="007919C6">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1" w:history="1">
        <w:r w:rsidRPr="007919C6">
          <w:rPr>
            <w:rFonts w:ascii="Times New Roman" w:eastAsia="Times New Roman" w:hAnsi="Times New Roman" w:cs="Times New Roman"/>
            <w:noProof/>
            <w:snapToGrid w:val="0"/>
            <w:color w:val="0000FF"/>
            <w:szCs w:val="24"/>
            <w:u w:val="single"/>
          </w:rPr>
          <w:t>https://www.vvkt.lt/index.php?1399030386</w:t>
        </w:r>
      </w:hyperlink>
      <w:r w:rsidRPr="007919C6">
        <w:rPr>
          <w:rFonts w:ascii="Times New Roman" w:eastAsia="Times New Roman" w:hAnsi="Times New Roman" w:cs="Times New Roman"/>
          <w:noProof/>
          <w:snapToGrid w:val="0"/>
          <w:szCs w:val="24"/>
        </w:rPr>
        <w:t>, ir atsiųsti elektroniniu paštu (adresu NepageidaujamaR@vvkt.lt).</w:t>
      </w:r>
    </w:p>
    <w:p w14:paraId="621F5496" w14:textId="77777777" w:rsidR="00206870" w:rsidRPr="00206870" w:rsidRDefault="00206870" w:rsidP="00206870">
      <w:pPr>
        <w:spacing w:after="0" w:line="240" w:lineRule="auto"/>
        <w:rPr>
          <w:rFonts w:ascii="Times New Roman" w:eastAsia="Calibri" w:hAnsi="Times New Roman" w:cs="Times New Roman"/>
          <w:b/>
          <w:color w:val="000000"/>
        </w:rPr>
      </w:pPr>
    </w:p>
    <w:p w14:paraId="66FCE6DE" w14:textId="77777777" w:rsidR="00206870" w:rsidRPr="00206870" w:rsidRDefault="00206870" w:rsidP="00E778F9">
      <w:pPr>
        <w:keepNext/>
        <w:keepLines/>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lastRenderedPageBreak/>
        <w:t>4.9</w:t>
      </w:r>
      <w:r w:rsidRPr="00206870">
        <w:rPr>
          <w:rFonts w:ascii="Times New Roman" w:eastAsia="Calibri" w:hAnsi="Times New Roman" w:cs="Times New Roman"/>
        </w:rPr>
        <w:tab/>
      </w:r>
      <w:r w:rsidRPr="00206870">
        <w:rPr>
          <w:rFonts w:ascii="Times New Roman" w:eastAsia="Calibri" w:hAnsi="Times New Roman" w:cs="Times New Roman"/>
          <w:b/>
          <w:color w:val="000000"/>
        </w:rPr>
        <w:t>Perdozavimas</w:t>
      </w:r>
    </w:p>
    <w:p w14:paraId="0F31AD77" w14:textId="77777777" w:rsidR="00206870" w:rsidRPr="00206870" w:rsidRDefault="00206870" w:rsidP="00E778F9">
      <w:pPr>
        <w:keepNext/>
        <w:keepLines/>
        <w:spacing w:after="0" w:line="240" w:lineRule="auto"/>
        <w:rPr>
          <w:rFonts w:ascii="Times New Roman" w:eastAsia="Calibri" w:hAnsi="Times New Roman" w:cs="Times New Roman"/>
          <w:color w:val="000000"/>
        </w:rPr>
      </w:pPr>
    </w:p>
    <w:p w14:paraId="7FD86766" w14:textId="77777777" w:rsidR="00206870" w:rsidRPr="00C11BB1" w:rsidRDefault="00206870" w:rsidP="00E778F9">
      <w:pPr>
        <w:keepNext/>
        <w:keepLines/>
        <w:spacing w:after="0" w:line="240" w:lineRule="auto"/>
        <w:rPr>
          <w:rFonts w:ascii="Times New Roman" w:eastAsia="Calibri" w:hAnsi="Times New Roman" w:cs="Times New Roman"/>
          <w:bCs/>
          <w:color w:val="000000"/>
          <w:u w:val="single"/>
        </w:rPr>
      </w:pPr>
      <w:r w:rsidRPr="00C11BB1">
        <w:rPr>
          <w:rFonts w:ascii="Times New Roman" w:eastAsia="Calibri" w:hAnsi="Times New Roman" w:cs="Times New Roman"/>
          <w:bCs/>
          <w:color w:val="000000"/>
          <w:u w:val="single"/>
        </w:rPr>
        <w:t>Simptomai</w:t>
      </w:r>
    </w:p>
    <w:p w14:paraId="2C03A499" w14:textId="77777777" w:rsidR="00206870" w:rsidRPr="00206870" w:rsidRDefault="00206870" w:rsidP="00E778F9">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color w:val="000000"/>
        </w:rPr>
        <w:t>Nustatyti požymiai ir simptomai, tokie kaip mieguistumas ir sedacija, tachikardija, hipotenzija ir anticholinerginis poveikis, dažniausiai buvo pernelyg didelis žinomo veikliosios medžiagos farmakologinio poveikio sustiprėjimas.</w:t>
      </w:r>
      <w:r w:rsidRPr="00206870">
        <w:rPr>
          <w:rFonts w:ascii="Times New Roman" w:eastAsia="Times New Roman" w:hAnsi="Times New Roman" w:cs="Times New Roman"/>
          <w:lang w:eastAsia="lt-LT" w:bidi="lt-LT"/>
        </w:rPr>
        <w:t xml:space="preserve"> </w:t>
      </w:r>
      <w:r w:rsidRPr="00206870">
        <w:rPr>
          <w:rFonts w:ascii="Times New Roman" w:eastAsia="Calibri" w:hAnsi="Times New Roman" w:cs="Times New Roman"/>
        </w:rPr>
        <w:t>Taip pat buvo pranešta apie toliau išvardytus reiškinius, perdozavus: QT intervalo pailgėjimą, priepuolius, epilepsinę būklę, rabdomiolizę, kvėpavimo slopinimą, šlapimo susilaikymą, sumišimą, kliedėjimą, ir (arba) susijaudinimą, komą ar mirtį. Pacientams, sergantiems sunkiomis širdies ir kraujagyslių ligomis, perdozavimo komplikacijų pavojus gali būti didesnis (žr. 4.4 skyrių „</w:t>
      </w:r>
      <w:r w:rsidRPr="00206870">
        <w:rPr>
          <w:rFonts w:ascii="Times New Roman" w:eastAsia="Calibri" w:hAnsi="Times New Roman" w:cs="Times New Roman"/>
          <w:color w:val="000000"/>
        </w:rPr>
        <w:t>Ortostatinė hipotenzija“</w:t>
      </w:r>
      <w:r w:rsidRPr="00206870">
        <w:rPr>
          <w:rFonts w:ascii="Times New Roman" w:eastAsia="Calibri" w:hAnsi="Times New Roman" w:cs="Times New Roman"/>
        </w:rPr>
        <w:t>).</w:t>
      </w:r>
    </w:p>
    <w:p w14:paraId="22CE54D4" w14:textId="77777777" w:rsidR="00206870" w:rsidRPr="00206870" w:rsidRDefault="00206870" w:rsidP="00206870">
      <w:pPr>
        <w:spacing w:after="0" w:line="240" w:lineRule="auto"/>
        <w:rPr>
          <w:rFonts w:ascii="Times New Roman" w:eastAsia="Calibri" w:hAnsi="Times New Roman" w:cs="Times New Roman"/>
          <w:color w:val="000000"/>
        </w:rPr>
      </w:pPr>
    </w:p>
    <w:p w14:paraId="60991B49" w14:textId="77777777" w:rsidR="00206870" w:rsidRPr="00C11BB1" w:rsidRDefault="00206870" w:rsidP="00206870">
      <w:pPr>
        <w:keepNext/>
        <w:keepLines/>
        <w:spacing w:after="0" w:line="240" w:lineRule="auto"/>
        <w:rPr>
          <w:rFonts w:ascii="Times New Roman" w:eastAsia="Calibri" w:hAnsi="Times New Roman" w:cs="Times New Roman"/>
          <w:bCs/>
          <w:color w:val="000000"/>
          <w:u w:val="single"/>
        </w:rPr>
      </w:pPr>
      <w:r w:rsidRPr="00C11BB1">
        <w:rPr>
          <w:rFonts w:ascii="Times New Roman" w:eastAsia="Calibri" w:hAnsi="Times New Roman" w:cs="Times New Roman"/>
          <w:bCs/>
          <w:color w:val="000000"/>
          <w:u w:val="single"/>
        </w:rPr>
        <w:t>Perdozavimo gydymas</w:t>
      </w:r>
    </w:p>
    <w:p w14:paraId="6CB8AA4A"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Specifinio priešnuodžio kvetiapinui nėra. Esant sunkių požymių, reikia atsižvelgti į kelių vaistinių preparatų pavartojimo galimybę ir intensyviai gydyti: užtikrinti bei palaikyti kvėpavimo takų praeinamumą, pakankamą oksigenaciją ir plaučių ventiliaciją, stebėti bei palaikyti širdies ir kraujagyslių sistemos veiklą. </w:t>
      </w:r>
    </w:p>
    <w:p w14:paraId="0369D2DF" w14:textId="77777777" w:rsidR="00206870" w:rsidRPr="00206870" w:rsidRDefault="00206870" w:rsidP="00206870">
      <w:pPr>
        <w:spacing w:after="0" w:line="240" w:lineRule="auto"/>
        <w:rPr>
          <w:rFonts w:ascii="Times New Roman" w:eastAsia="Calibri" w:hAnsi="Times New Roman" w:cs="Times New Roman"/>
          <w:color w:val="000000"/>
        </w:rPr>
      </w:pPr>
    </w:p>
    <w:p w14:paraId="0DCB5D67"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Remiantis paskelbta moksline literatūra, pacientus, kuriems pasireiškia delyras ir ažitacija bei yra akivaizdus anticholinerginis sindromas, galima gydyti fizostigminu (dozė yra 1</w:t>
      </w:r>
      <w:r w:rsidRPr="00206870">
        <w:rPr>
          <w:rFonts w:ascii="Times New Roman" w:eastAsia="Calibri" w:hAnsi="Times New Roman" w:cs="Times New Roman"/>
        </w:rPr>
        <w:noBreakHyphen/>
        <w:t>2 mg, būtina nuolat stebėti EKG). Toks gydymas nėra rekomenduojamas kaip standartinis, kadangi gali pasireikšti neigiamas fizostigmino poveikis širdies laidumui. Fizostigmino galima vartoti tada, kai EKG yra normali. Fizostigmino negalima vartoti, jei yra aritmija, bet kokio laipsnio širdies blokada ar QRS komplekso praplatėjimas.</w:t>
      </w:r>
    </w:p>
    <w:p w14:paraId="4DCAE839" w14:textId="77777777" w:rsidR="00206870" w:rsidRPr="00206870" w:rsidRDefault="00206870" w:rsidP="00206870">
      <w:pPr>
        <w:spacing w:after="0" w:line="240" w:lineRule="auto"/>
        <w:rPr>
          <w:rFonts w:ascii="Times New Roman" w:eastAsia="Calibri" w:hAnsi="Times New Roman" w:cs="Times New Roman"/>
          <w:color w:val="000000"/>
        </w:rPr>
      </w:pPr>
    </w:p>
    <w:p w14:paraId="7C3BA832"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Nors absorbcijos slopinimas perdozavimo atveju netirtas, gali būti naudinga plauti skrandį sunkaus apsinuodijimo atvejais, ir jei įmanoma, reikia atlikti ne vėliau nei vieną valandą po priėmimo. Reikia apsvarstyti aktyvintosios anglies skyrimą.</w:t>
      </w:r>
    </w:p>
    <w:p w14:paraId="17B09009" w14:textId="77777777" w:rsidR="00206870" w:rsidRPr="00206870" w:rsidRDefault="00206870" w:rsidP="00206870">
      <w:pPr>
        <w:spacing w:after="0" w:line="240" w:lineRule="auto"/>
        <w:rPr>
          <w:rFonts w:ascii="Times New Roman" w:eastAsia="Calibri" w:hAnsi="Times New Roman" w:cs="Times New Roman"/>
          <w:color w:val="000000"/>
        </w:rPr>
      </w:pPr>
    </w:p>
    <w:p w14:paraId="6B926523"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Tais atvejais, kai yra kvetiapino perdozavimas, refrakterinė hipotenzija turi būti gydoma atitinkamomis priemonėmis, pavyzdžiui, intraveniniais skysčiais ir (arba) simpatomimetiniais preparatais. Reikia vengti epinefrino ir dopamino, kadangi beta adrenoreceptorių stimuliavimas gali pabloginti hipotenzijos situaciją alfa adrenoreceptorių blokados, sukeltos kvetiapino, fone.</w:t>
      </w:r>
    </w:p>
    <w:p w14:paraId="6A3ECE92" w14:textId="77777777" w:rsidR="00206870" w:rsidRPr="00206870" w:rsidRDefault="00206870" w:rsidP="00206870">
      <w:pPr>
        <w:spacing w:after="0" w:line="240" w:lineRule="auto"/>
        <w:rPr>
          <w:rFonts w:ascii="Times New Roman" w:eastAsia="Calibri" w:hAnsi="Times New Roman" w:cs="Times New Roman"/>
          <w:color w:val="000000"/>
        </w:rPr>
      </w:pPr>
    </w:p>
    <w:p w14:paraId="0687B5BF"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Pacientui, kol atsigaus, reikia atidžios gydytojo priežiūros ir stebėjimo.</w:t>
      </w:r>
    </w:p>
    <w:p w14:paraId="1F5419C9" w14:textId="77777777" w:rsidR="00206870" w:rsidRPr="00206870" w:rsidRDefault="00206870" w:rsidP="00206870">
      <w:pPr>
        <w:spacing w:after="0" w:line="240" w:lineRule="auto"/>
        <w:rPr>
          <w:rFonts w:ascii="Times New Roman" w:eastAsia="Times New Roman" w:hAnsi="Times New Roman" w:cs="Times New Roman"/>
          <w:color w:val="000000"/>
          <w:lang w:eastAsia="lt-LT" w:bidi="lt-LT"/>
        </w:rPr>
      </w:pPr>
    </w:p>
    <w:p w14:paraId="786DECBD" w14:textId="77777777" w:rsidR="00206870" w:rsidRPr="00206870" w:rsidRDefault="00206870" w:rsidP="00206870">
      <w:pPr>
        <w:spacing w:after="0" w:line="240" w:lineRule="auto"/>
        <w:rPr>
          <w:rFonts w:ascii="Times New Roman" w:eastAsia="Times New Roman" w:hAnsi="Times New Roman" w:cs="Times New Roman"/>
          <w:color w:val="000000"/>
          <w:lang w:eastAsia="lt-LT" w:bidi="lt-LT"/>
        </w:rPr>
      </w:pPr>
      <w:r w:rsidRPr="00206870">
        <w:rPr>
          <w:rFonts w:ascii="Times New Roman" w:eastAsia="Calibri" w:hAnsi="Times New Roman" w:cs="Times New Roman"/>
          <w:color w:val="000000"/>
        </w:rPr>
        <w:t>Perdozavus pailginto atpalaidavimo kvetiapino, stipriausias slopinimas ir pulso padažnėjimas pasireiškia vėliau, o būklės normalizavimasis užtrunka ilgiau, negu perdozavus nedelsiamo atpalaidavimo (IR) kvetiapino.</w:t>
      </w:r>
    </w:p>
    <w:p w14:paraId="2C1FFBC2" w14:textId="77777777" w:rsidR="00206870" w:rsidRPr="00206870" w:rsidRDefault="00206870" w:rsidP="00206870">
      <w:pPr>
        <w:spacing w:after="0" w:line="240" w:lineRule="auto"/>
        <w:rPr>
          <w:rFonts w:ascii="Times New Roman" w:eastAsia="Calibri" w:hAnsi="Times New Roman" w:cs="Times New Roman"/>
          <w:color w:val="000000"/>
        </w:rPr>
      </w:pPr>
    </w:p>
    <w:p w14:paraId="620A06EF"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Užfiksuota atvejų, kai perdozavus pailginto atpalaidavimo farmacinės formos kvetiapino susidarė skrandžio bezoarų, todėl sprendžiant dėl tolesnio paciento gydymo rekomenduojama atlikti tinkamą diagnostinę vizualizaciją. Rutininis skrandžio plovimas gali nepadėti veiksmingai pašalinti bezoarus, nes jie sudaro į gumą panašius lipnios konsistencijos darinius.</w:t>
      </w:r>
    </w:p>
    <w:p w14:paraId="35B8E746" w14:textId="77777777" w:rsidR="00206870" w:rsidRPr="00206870" w:rsidRDefault="00206870" w:rsidP="00206870">
      <w:pPr>
        <w:spacing w:after="0" w:line="240" w:lineRule="auto"/>
        <w:rPr>
          <w:rFonts w:ascii="Times New Roman" w:eastAsia="Calibri" w:hAnsi="Times New Roman" w:cs="Times New Roman"/>
          <w:color w:val="000000"/>
        </w:rPr>
      </w:pPr>
    </w:p>
    <w:p w14:paraId="118D4A37" w14:textId="77777777" w:rsidR="00206870" w:rsidRPr="00206870" w:rsidRDefault="00206870" w:rsidP="00206870">
      <w:pPr>
        <w:spacing w:after="0" w:line="240" w:lineRule="auto"/>
        <w:rPr>
          <w:rFonts w:ascii="Times New Roman" w:eastAsia="Times New Roman" w:hAnsi="Times New Roman" w:cs="Times New Roman"/>
          <w:color w:val="000000"/>
          <w:lang w:eastAsia="lt-LT" w:bidi="lt-LT"/>
        </w:rPr>
      </w:pPr>
      <w:r w:rsidRPr="00206870">
        <w:rPr>
          <w:rFonts w:ascii="Times New Roman" w:eastAsia="Calibri" w:hAnsi="Times New Roman" w:cs="Times New Roman"/>
          <w:color w:val="000000"/>
        </w:rPr>
        <w:t>Kai kuriais atvejais farmaciniai bezoarai buvo sėkmingai pašalinti endoskopijos būdu.</w:t>
      </w:r>
    </w:p>
    <w:p w14:paraId="7464D507" w14:textId="77777777" w:rsidR="00206870" w:rsidRPr="00206870" w:rsidRDefault="00206870" w:rsidP="00206870">
      <w:pPr>
        <w:spacing w:after="0" w:line="240" w:lineRule="auto"/>
        <w:rPr>
          <w:rFonts w:ascii="Times New Roman" w:eastAsia="Calibri" w:hAnsi="Times New Roman" w:cs="Times New Roman"/>
          <w:b/>
          <w:color w:val="000000"/>
        </w:rPr>
      </w:pPr>
    </w:p>
    <w:p w14:paraId="5B4D5E75" w14:textId="77777777" w:rsidR="00206870" w:rsidRPr="00206870" w:rsidRDefault="00206870" w:rsidP="00206870">
      <w:pPr>
        <w:spacing w:after="0" w:line="240" w:lineRule="auto"/>
        <w:rPr>
          <w:rFonts w:ascii="Times New Roman" w:eastAsia="Calibri" w:hAnsi="Times New Roman" w:cs="Times New Roman"/>
          <w:b/>
          <w:color w:val="000000"/>
        </w:rPr>
      </w:pPr>
    </w:p>
    <w:p w14:paraId="422DA484" w14:textId="77777777" w:rsidR="00206870" w:rsidRPr="00206870" w:rsidRDefault="00206870" w:rsidP="00206870">
      <w:pPr>
        <w:numPr>
          <w:ilvl w:val="0"/>
          <w:numId w:val="7"/>
        </w:numPr>
        <w:spacing w:after="0" w:line="240" w:lineRule="auto"/>
        <w:ind w:left="567" w:hanging="567"/>
        <w:contextualSpacing/>
        <w:rPr>
          <w:rFonts w:ascii="Times New Roman" w:eastAsia="Calibri" w:hAnsi="Times New Roman" w:cs="Times New Roman"/>
          <w:b/>
          <w:color w:val="000000"/>
        </w:rPr>
      </w:pPr>
      <w:r w:rsidRPr="00206870">
        <w:rPr>
          <w:rFonts w:ascii="Times New Roman" w:eastAsia="Calibri" w:hAnsi="Times New Roman" w:cs="Times New Roman"/>
          <w:b/>
          <w:color w:val="000000"/>
        </w:rPr>
        <w:t>FARMAKOLOGINĖS SAVYBĖS</w:t>
      </w:r>
    </w:p>
    <w:p w14:paraId="6C0D3903" w14:textId="77777777" w:rsidR="00206870" w:rsidRPr="00206870" w:rsidRDefault="00206870" w:rsidP="00206870">
      <w:pPr>
        <w:spacing w:after="0" w:line="240" w:lineRule="auto"/>
        <w:ind w:left="567" w:hanging="567"/>
        <w:rPr>
          <w:rFonts w:ascii="Times New Roman" w:eastAsia="Calibri" w:hAnsi="Times New Roman" w:cs="Times New Roman"/>
          <w:b/>
          <w:color w:val="000000"/>
        </w:rPr>
      </w:pPr>
    </w:p>
    <w:p w14:paraId="525118DB" w14:textId="77777777" w:rsidR="00206870" w:rsidRPr="00206870" w:rsidRDefault="00206870" w:rsidP="00206870">
      <w:pPr>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5.1</w:t>
      </w:r>
      <w:r w:rsidRPr="00206870">
        <w:rPr>
          <w:rFonts w:ascii="Times New Roman" w:eastAsia="Calibri" w:hAnsi="Times New Roman" w:cs="Times New Roman"/>
        </w:rPr>
        <w:tab/>
      </w:r>
      <w:r w:rsidRPr="00206870">
        <w:rPr>
          <w:rFonts w:ascii="Times New Roman" w:eastAsia="Calibri" w:hAnsi="Times New Roman" w:cs="Times New Roman"/>
          <w:b/>
          <w:color w:val="000000"/>
        </w:rPr>
        <w:t>Farmakodinaminės savybės</w:t>
      </w:r>
    </w:p>
    <w:p w14:paraId="0C3371A3" w14:textId="77777777" w:rsidR="00206870" w:rsidRPr="00206870" w:rsidRDefault="00206870" w:rsidP="00206870">
      <w:pPr>
        <w:spacing w:after="0" w:line="240" w:lineRule="auto"/>
        <w:rPr>
          <w:rFonts w:ascii="Times New Roman" w:eastAsia="Calibri" w:hAnsi="Times New Roman" w:cs="Times New Roman"/>
          <w:color w:val="000000"/>
        </w:rPr>
      </w:pPr>
    </w:p>
    <w:p w14:paraId="2C9B3928"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Farmakoterapinė grupė – psicholeptikai. Diazepinai, oksazepinai ir tiazepinai, oksepinai, ATC kodas – N05AH04.</w:t>
      </w:r>
    </w:p>
    <w:p w14:paraId="59EC7D2F" w14:textId="77777777" w:rsidR="00206870" w:rsidRPr="00206870" w:rsidRDefault="00206870" w:rsidP="00206870">
      <w:pPr>
        <w:spacing w:after="0" w:line="240" w:lineRule="auto"/>
        <w:rPr>
          <w:rFonts w:ascii="Times New Roman" w:eastAsia="Calibri" w:hAnsi="Times New Roman" w:cs="Times New Roman"/>
          <w:b/>
          <w:i/>
          <w:color w:val="000000"/>
        </w:rPr>
      </w:pPr>
    </w:p>
    <w:p w14:paraId="608B631E" w14:textId="77777777" w:rsidR="00206870" w:rsidRPr="00C11BB1" w:rsidRDefault="00206870" w:rsidP="00206870">
      <w:pPr>
        <w:spacing w:after="0" w:line="240" w:lineRule="auto"/>
        <w:rPr>
          <w:rFonts w:ascii="Times New Roman" w:eastAsia="Calibri" w:hAnsi="Times New Roman" w:cs="Times New Roman"/>
          <w:bCs/>
          <w:color w:val="000000"/>
          <w:u w:val="single"/>
        </w:rPr>
      </w:pPr>
      <w:r w:rsidRPr="00C11BB1">
        <w:rPr>
          <w:rFonts w:ascii="Times New Roman" w:eastAsia="Calibri" w:hAnsi="Times New Roman" w:cs="Times New Roman"/>
          <w:bCs/>
          <w:color w:val="000000"/>
          <w:u w:val="single"/>
        </w:rPr>
        <w:t>Veikimo mechanizmas</w:t>
      </w:r>
    </w:p>
    <w:p w14:paraId="5E665714"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Kvetiapinas yra netipinis vaistinis preparatas nuo psichozės. Kvetiapinas ir žmogaus plazmoje randamas aktyvus metabolitas norkvetiapinas sąveikauja su daugelio neuromediatorių receptoriais. </w:t>
      </w:r>
      <w:r w:rsidRPr="00206870">
        <w:rPr>
          <w:rFonts w:ascii="Times New Roman" w:eastAsia="Calibri" w:hAnsi="Times New Roman" w:cs="Times New Roman"/>
          <w:color w:val="000000"/>
        </w:rPr>
        <w:lastRenderedPageBreak/>
        <w:t>Kvetiapinas ir norkvetiapinas turi afinitetą smegenų serotonino 5HT</w:t>
      </w:r>
      <w:r w:rsidRPr="00206870">
        <w:rPr>
          <w:rFonts w:ascii="Times New Roman" w:eastAsia="Calibri" w:hAnsi="Times New Roman" w:cs="Times New Roman"/>
          <w:color w:val="000000"/>
          <w:vertAlign w:val="subscript"/>
        </w:rPr>
        <w:t>2</w:t>
      </w:r>
      <w:r w:rsidRPr="00206870">
        <w:rPr>
          <w:rFonts w:ascii="Times New Roman" w:eastAsia="Calibri" w:hAnsi="Times New Roman" w:cs="Times New Roman"/>
          <w:color w:val="000000"/>
        </w:rPr>
        <w:t xml:space="preserve"> bei dopamino D</w:t>
      </w:r>
      <w:r w:rsidRPr="00206870">
        <w:rPr>
          <w:rFonts w:ascii="Times New Roman" w:eastAsia="Calibri" w:hAnsi="Times New Roman" w:cs="Times New Roman"/>
          <w:color w:val="000000"/>
          <w:vertAlign w:val="subscript"/>
        </w:rPr>
        <w:t>1</w:t>
      </w:r>
      <w:r w:rsidRPr="00206870">
        <w:rPr>
          <w:rFonts w:ascii="Times New Roman" w:eastAsia="Calibri" w:hAnsi="Times New Roman" w:cs="Times New Roman"/>
          <w:color w:val="000000"/>
        </w:rPr>
        <w:t xml:space="preserve"> ir D</w:t>
      </w:r>
      <w:r w:rsidRPr="00206870">
        <w:rPr>
          <w:rFonts w:ascii="Times New Roman" w:eastAsia="Calibri" w:hAnsi="Times New Roman" w:cs="Times New Roman"/>
          <w:color w:val="000000"/>
          <w:vertAlign w:val="subscript"/>
        </w:rPr>
        <w:t>2</w:t>
      </w:r>
      <w:r w:rsidRPr="00206870">
        <w:rPr>
          <w:rFonts w:ascii="Times New Roman" w:eastAsia="Calibri" w:hAnsi="Times New Roman" w:cs="Times New Roman"/>
          <w:color w:val="000000"/>
        </w:rPr>
        <w:t xml:space="preserve"> receptoriams. Manoma, kad toks antagonizmo receptoriams derinys, kai selektyvumas 5HT</w:t>
      </w:r>
      <w:r w:rsidRPr="00206870">
        <w:rPr>
          <w:rFonts w:ascii="Times New Roman" w:eastAsia="Calibri" w:hAnsi="Times New Roman" w:cs="Times New Roman"/>
          <w:color w:val="000000"/>
          <w:vertAlign w:val="subscript"/>
        </w:rPr>
        <w:t>2</w:t>
      </w:r>
      <w:r w:rsidRPr="00206870">
        <w:rPr>
          <w:rFonts w:ascii="Times New Roman" w:eastAsia="Calibri" w:hAnsi="Times New Roman" w:cs="Times New Roman"/>
          <w:color w:val="000000"/>
        </w:rPr>
        <w:t xml:space="preserve"> receptoriams yra didesnis negu D</w:t>
      </w:r>
      <w:r w:rsidRPr="00206870">
        <w:rPr>
          <w:rFonts w:ascii="Times New Roman" w:eastAsia="Calibri" w:hAnsi="Times New Roman" w:cs="Times New Roman"/>
          <w:color w:val="000000"/>
          <w:vertAlign w:val="subscript"/>
        </w:rPr>
        <w:t>2</w:t>
      </w:r>
      <w:r w:rsidRPr="00206870">
        <w:rPr>
          <w:rFonts w:ascii="Times New Roman" w:eastAsia="Calibri" w:hAnsi="Times New Roman" w:cs="Times New Roman"/>
          <w:color w:val="000000"/>
        </w:rPr>
        <w:t>, daro įtaką kvetiapino pailginto atpalaidavimo tablečių klinikinėms antipsichozinėms savybėms ir silpnesniam nepageidaujamam poveikiui ekstrapiramidinei sistemai, palyginti su tipiniais vaistiniais preparatais nuo psichozės.</w:t>
      </w:r>
      <w:r w:rsidRPr="00206870">
        <w:rPr>
          <w:rFonts w:ascii="Times New Roman" w:eastAsia="Calibri" w:hAnsi="Times New Roman" w:cs="Times New Roman"/>
        </w:rPr>
        <w:t xml:space="preserve"> </w:t>
      </w:r>
      <w:r w:rsidRPr="00206870">
        <w:rPr>
          <w:rFonts w:ascii="Times New Roman" w:eastAsia="Calibri" w:hAnsi="Times New Roman" w:cs="Times New Roman"/>
          <w:color w:val="000000"/>
        </w:rPr>
        <w:t>Kvetiapinui bei norkvetiapinui nebūdingas pastebimas afinitetas benzodiazepinų receptoriams, tačiau būdingas didelis afinitetas histaminerginiams ir alfa</w:t>
      </w:r>
      <w:r w:rsidRPr="00206870">
        <w:rPr>
          <w:rFonts w:ascii="Times New Roman" w:eastAsia="Calibri" w:hAnsi="Times New Roman" w:cs="Times New Roman"/>
          <w:color w:val="000000"/>
          <w:vertAlign w:val="subscript"/>
        </w:rPr>
        <w:t>1</w:t>
      </w:r>
      <w:r w:rsidRPr="00206870">
        <w:rPr>
          <w:rFonts w:ascii="Times New Roman" w:eastAsia="Calibri" w:hAnsi="Times New Roman" w:cs="Times New Roman"/>
          <w:color w:val="000000"/>
        </w:rPr>
        <w:t xml:space="preserve"> adrenergianiams receptoriams bei vidutinis afinitetas alfa</w:t>
      </w:r>
      <w:r w:rsidRPr="00206870">
        <w:rPr>
          <w:rFonts w:ascii="Times New Roman" w:eastAsia="Calibri" w:hAnsi="Times New Roman" w:cs="Times New Roman"/>
          <w:color w:val="000000"/>
          <w:vertAlign w:val="subscript"/>
        </w:rPr>
        <w:t>2</w:t>
      </w:r>
      <w:r w:rsidRPr="00206870">
        <w:rPr>
          <w:rFonts w:ascii="Times New Roman" w:eastAsia="Calibri" w:hAnsi="Times New Roman" w:cs="Times New Roman"/>
          <w:color w:val="000000"/>
        </w:rPr>
        <w:t xml:space="preserve"> adrenergianiams receptoriams. Be to, kvetiapinas turi mažą afinitetą muskarino receptoriams arba jo neturi, o norkvetiapino afinitetas kai kuriems muskarino receptoriams yra vidutinis arba didelis – tuo paaiškinamas jo anticholinerginis (antimuskarininis) poveikis.</w:t>
      </w:r>
    </w:p>
    <w:p w14:paraId="17278AA9" w14:textId="77777777" w:rsidR="00206870" w:rsidRPr="00206870" w:rsidRDefault="00206870" w:rsidP="00206870">
      <w:pPr>
        <w:spacing w:after="0" w:line="240" w:lineRule="auto"/>
        <w:rPr>
          <w:rFonts w:ascii="Times New Roman" w:eastAsia="Calibri" w:hAnsi="Times New Roman" w:cs="Times New Roman"/>
          <w:color w:val="000000"/>
        </w:rPr>
      </w:pPr>
    </w:p>
    <w:p w14:paraId="62FF3A8D"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Norkvetiapinui būdingas norepinefrino nešėjo (NEN) slopinimas ir dalinis agonistinis poveikis 5HT1A gali lemti Ketipinor pailginto atpalaidavimo tablečių kaip antidepresanto terapinį veiksmingumą.</w:t>
      </w:r>
    </w:p>
    <w:p w14:paraId="74762629" w14:textId="77777777" w:rsidR="00206870" w:rsidRPr="00206870" w:rsidRDefault="00206870" w:rsidP="00206870">
      <w:pPr>
        <w:spacing w:after="0" w:line="240" w:lineRule="auto"/>
        <w:rPr>
          <w:rFonts w:ascii="Times New Roman" w:eastAsia="Calibri" w:hAnsi="Times New Roman" w:cs="Times New Roman"/>
          <w:b/>
          <w:i/>
          <w:color w:val="000000"/>
        </w:rPr>
      </w:pPr>
    </w:p>
    <w:p w14:paraId="73A2E528" w14:textId="77777777" w:rsidR="00206870" w:rsidRPr="00C11BB1" w:rsidRDefault="00206870" w:rsidP="00206870">
      <w:pPr>
        <w:spacing w:after="0" w:line="240" w:lineRule="auto"/>
        <w:rPr>
          <w:rFonts w:ascii="Times New Roman" w:eastAsia="Calibri" w:hAnsi="Times New Roman" w:cs="Times New Roman"/>
          <w:bCs/>
          <w:color w:val="000000"/>
          <w:u w:val="single"/>
        </w:rPr>
      </w:pPr>
      <w:r w:rsidRPr="00C11BB1">
        <w:rPr>
          <w:rFonts w:ascii="Times New Roman" w:eastAsia="Calibri" w:hAnsi="Times New Roman" w:cs="Times New Roman"/>
          <w:bCs/>
          <w:color w:val="000000"/>
          <w:u w:val="single"/>
        </w:rPr>
        <w:t>Farmakodinaminis poveikis</w:t>
      </w:r>
    </w:p>
    <w:p w14:paraId="4B3E2FE2"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Kvetiapino poveikį rodo antipsichozinio veikimo mėginiai, pvz., vengimo sąlyginio reflekso. Kvetiapinas taip pat blokuoja dopamino agonistų veikimą, vertinamą pagal elgesio arba elektrofiziologinius pokyčius, ir didina dopamino metabolito koncentracijas (tai yra D</w:t>
      </w:r>
      <w:r w:rsidRPr="00206870">
        <w:rPr>
          <w:rFonts w:ascii="Times New Roman" w:eastAsia="Calibri" w:hAnsi="Times New Roman" w:cs="Times New Roman"/>
          <w:color w:val="000000"/>
          <w:vertAlign w:val="subscript"/>
        </w:rPr>
        <w:t>2</w:t>
      </w:r>
      <w:r w:rsidRPr="00206870">
        <w:rPr>
          <w:rFonts w:ascii="Times New Roman" w:eastAsia="Calibri" w:hAnsi="Times New Roman" w:cs="Times New Roman"/>
          <w:color w:val="000000"/>
        </w:rPr>
        <w:t xml:space="preserve"> receptorių blokavimo neurocheminis rodiklis). </w:t>
      </w:r>
    </w:p>
    <w:p w14:paraId="2BBFD0C9" w14:textId="77777777" w:rsidR="00206870" w:rsidRPr="00206870" w:rsidRDefault="00206870" w:rsidP="00206870">
      <w:pPr>
        <w:spacing w:after="0" w:line="240" w:lineRule="auto"/>
        <w:rPr>
          <w:rFonts w:ascii="Times New Roman" w:eastAsia="Calibri" w:hAnsi="Times New Roman" w:cs="Times New Roman"/>
          <w:color w:val="000000"/>
        </w:rPr>
      </w:pPr>
    </w:p>
    <w:p w14:paraId="78B98722"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Ikiklinikiniais tyrimais, rodančiais esant ekstrapiramidinių sutrikimų riziką, nustatyta, kad kvetiapinas nepanašus į tipinius vaistinius preparatus nuo psichozės ir pasižymi netipinėmis savybėmis. Nuolat vartojamas kvetiapinas nesukelia per didelio dopamino D</w:t>
      </w:r>
      <w:r w:rsidRPr="00206870">
        <w:rPr>
          <w:rFonts w:ascii="Times New Roman" w:eastAsia="Calibri" w:hAnsi="Times New Roman" w:cs="Times New Roman"/>
          <w:color w:val="000000"/>
          <w:vertAlign w:val="subscript"/>
        </w:rPr>
        <w:t xml:space="preserve">2 </w:t>
      </w:r>
      <w:r w:rsidRPr="00206870">
        <w:rPr>
          <w:rFonts w:ascii="Times New Roman" w:eastAsia="Calibri" w:hAnsi="Times New Roman" w:cs="Times New Roman"/>
          <w:color w:val="000000"/>
        </w:rPr>
        <w:t>receptorių jautrumo. D</w:t>
      </w:r>
      <w:r w:rsidRPr="00206870">
        <w:rPr>
          <w:rFonts w:ascii="Times New Roman" w:eastAsia="Calibri" w:hAnsi="Times New Roman" w:cs="Times New Roman"/>
          <w:color w:val="000000"/>
          <w:vertAlign w:val="subscript"/>
        </w:rPr>
        <w:t>2</w:t>
      </w:r>
      <w:r w:rsidRPr="00206870">
        <w:rPr>
          <w:rFonts w:ascii="Times New Roman" w:eastAsia="Calibri" w:hAnsi="Times New Roman" w:cs="Times New Roman"/>
          <w:color w:val="000000"/>
        </w:rPr>
        <w:t xml:space="preserve"> receptorius blokuojančios kvetiapino dozės sukelia tik silpną katalepsiją. Nuolat vartojamas kvetiapinas selektyviai veikia limbinę sistemą, sukeldamas depoliarizacinę mezolimbinės (bet ne nigrostriatinės) sistemos dopamino turinčių neuronų blokadą. Trumpai ir pastoviai vartojamas kvetiapinas sukelia minimalų distonijas skatinantį poveikį haloperidoliu įjautrintoms ar anksčiau negavusioms vaistinių preparatų </w:t>
      </w:r>
      <w:r w:rsidRPr="00206870">
        <w:rPr>
          <w:rFonts w:ascii="Times New Roman" w:eastAsia="Calibri" w:hAnsi="Times New Roman" w:cs="Times New Roman"/>
          <w:i/>
          <w:color w:val="000000"/>
        </w:rPr>
        <w:t>Cebus</w:t>
      </w:r>
      <w:r w:rsidRPr="00206870">
        <w:rPr>
          <w:rFonts w:ascii="Times New Roman" w:eastAsia="Calibri" w:hAnsi="Times New Roman" w:cs="Times New Roman"/>
          <w:color w:val="000000"/>
        </w:rPr>
        <w:t xml:space="preserve"> beždžionėms (žr. 4.8 skyrių)</w:t>
      </w:r>
    </w:p>
    <w:p w14:paraId="00821493" w14:textId="77777777" w:rsidR="00206870" w:rsidRPr="00206870" w:rsidRDefault="00206870" w:rsidP="00206870">
      <w:pPr>
        <w:spacing w:after="0" w:line="240" w:lineRule="auto"/>
        <w:rPr>
          <w:rFonts w:ascii="Times New Roman" w:eastAsia="Calibri" w:hAnsi="Times New Roman" w:cs="Times New Roman"/>
          <w:b/>
          <w:i/>
          <w:color w:val="000000"/>
        </w:rPr>
      </w:pPr>
    </w:p>
    <w:p w14:paraId="195BEA33" w14:textId="77777777" w:rsidR="00206870" w:rsidRPr="00C11BB1" w:rsidRDefault="00206870" w:rsidP="00206870">
      <w:pPr>
        <w:spacing w:after="0" w:line="240" w:lineRule="auto"/>
        <w:rPr>
          <w:rFonts w:ascii="Times New Roman" w:eastAsia="Calibri" w:hAnsi="Times New Roman" w:cs="Times New Roman"/>
          <w:bCs/>
          <w:color w:val="000000"/>
          <w:u w:val="single"/>
        </w:rPr>
      </w:pPr>
      <w:r w:rsidRPr="00C11BB1">
        <w:rPr>
          <w:rFonts w:ascii="Times New Roman" w:eastAsia="Calibri" w:hAnsi="Times New Roman" w:cs="Times New Roman"/>
          <w:bCs/>
          <w:color w:val="000000"/>
          <w:u w:val="single"/>
        </w:rPr>
        <w:t>Klinikinis veiksmingumas</w:t>
      </w:r>
    </w:p>
    <w:p w14:paraId="7634731A" w14:textId="77777777" w:rsidR="00206870" w:rsidRPr="00206870" w:rsidRDefault="00206870" w:rsidP="00206870">
      <w:pPr>
        <w:spacing w:after="0" w:line="240" w:lineRule="auto"/>
        <w:rPr>
          <w:rFonts w:ascii="Times New Roman" w:eastAsia="Calibri" w:hAnsi="Times New Roman" w:cs="Times New Roman"/>
          <w:b/>
          <w:color w:val="000000"/>
        </w:rPr>
      </w:pPr>
    </w:p>
    <w:p w14:paraId="5530AA36" w14:textId="77777777" w:rsidR="00206870" w:rsidRPr="00C11BB1" w:rsidRDefault="00206870" w:rsidP="00206870">
      <w:pPr>
        <w:spacing w:after="0" w:line="240" w:lineRule="auto"/>
        <w:rPr>
          <w:rFonts w:ascii="Times New Roman" w:eastAsia="Calibri" w:hAnsi="Times New Roman" w:cs="Times New Roman"/>
          <w:bCs/>
          <w:i/>
          <w:iCs/>
          <w:color w:val="000000"/>
        </w:rPr>
      </w:pPr>
      <w:r w:rsidRPr="00C11BB1">
        <w:rPr>
          <w:rFonts w:ascii="Times New Roman" w:eastAsia="Calibri" w:hAnsi="Times New Roman" w:cs="Times New Roman"/>
          <w:bCs/>
          <w:i/>
          <w:iCs/>
          <w:color w:val="000000"/>
        </w:rPr>
        <w:t>Šizofrenija</w:t>
      </w:r>
    </w:p>
    <w:p w14:paraId="46FEC24B"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Kvetiapino pailginto atpalaidavimo tablečių veiksmingumas šizofrenijai gydyti įrodytas vienu 6 savaičių trukmės placebu kontroliuojamu tyrimu su pacientais, kuriems šizofrenija diagnozuota pagal DSM-IV kriterijus, ir vienu aktyvios kontrolės vieno vaistinio preparato keitimo kitu tyrimu su kliniškai stabilia šizofrenija sirgusiais pacientais, kurie gydėsi ambulatorijoje.</w:t>
      </w:r>
    </w:p>
    <w:p w14:paraId="36708792"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Pagrindinis veiksmingumo rodiklis placebu kontroliuojamo tyrimo metu buvo Pozityvių ir negatyvių sindromų skalės (PANSS) (angl. </w:t>
      </w:r>
      <w:r w:rsidRPr="00206870">
        <w:rPr>
          <w:rFonts w:ascii="Times New Roman" w:eastAsia="Calibri" w:hAnsi="Times New Roman" w:cs="Times New Roman"/>
          <w:i/>
          <w:color w:val="000000"/>
        </w:rPr>
        <w:t>Positive and Negative Syndrome Scale</w:t>
      </w:r>
      <w:r w:rsidRPr="00206870">
        <w:rPr>
          <w:rFonts w:ascii="Times New Roman" w:eastAsia="Calibri" w:hAnsi="Times New Roman" w:cs="Times New Roman"/>
          <w:color w:val="000000"/>
        </w:rPr>
        <w:t xml:space="preserve">, PANSS) suminio rodmens pokytis lyginant nustatytąjį iki tyrimo ir paskutinės apžiūros metu. Kvetiapino pailginto atpalaidavimo tablečių 400 mg, 600 mg ir 800 mg paros dozės palengvino psichozės simptomus statistikai reikšmingiau negu placebas. 600 mg ir 800 mg paros dozių poveikis buvo išreikštas stipriau negu 400 mg. </w:t>
      </w:r>
    </w:p>
    <w:p w14:paraId="160DBB17"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6 savaičių trukmės aktyvios kontrolės vieno vaistinio preparato keitimo kitu tyrimo metu pagrindinis veiksmingumo rodiklis buvo pacientų, kuriems nustatytas vaistinio preparato neveiksmingumas (t. y. nutraukiusių vaistinio preparato vartojimą dėl jo neveiksmingumo arba suminiam PANSS rodikliui padidėjus ≥ 20 % per laikotarpį nuo įtraukimo į vieną iš tyrimo grupių iki bet kurio vizito), procentas. Pacientams, kurių būklė buvo stabilizuota vartojant 400–800 mg kvetiapino greito atpalaidavimo per parą, šį vaistinį preparatą pakeitus atitinkama vienu kartu išgeriama kvetiapino pailginto atpalaidavimo tablečių paros doze, veiksmingas poveikis išliko.</w:t>
      </w:r>
    </w:p>
    <w:p w14:paraId="27CF2D09" w14:textId="77777777" w:rsidR="00206870" w:rsidRPr="00206870" w:rsidRDefault="00206870" w:rsidP="00206870">
      <w:pPr>
        <w:spacing w:after="0" w:line="240" w:lineRule="auto"/>
        <w:rPr>
          <w:rFonts w:ascii="Times New Roman" w:eastAsia="Calibri" w:hAnsi="Times New Roman" w:cs="Times New Roman"/>
          <w:color w:val="000000"/>
        </w:rPr>
      </w:pPr>
    </w:p>
    <w:p w14:paraId="51FF7747"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Ilgalaikio tyrimo metu stabilia šizofrenija sirgę pacientai 16 savaičių vartojo kvetiapino pailginto atpalaidavimo tabletes palaikomajam gydymui. Ligos atkryčiui išvengti kvetiapinas buvo veiksmingesnis negu placebas. Apskaičiuotoji atkryčio po 6 mėn. trukmės gydymo rizika kvetiapino pailginto atpalaidavimo tablečių grupėje buvo 14,3 %, placebo – 68,2 %. Vidutinė dozė buvo 669 mg. Kvetiapino pailginto atpalaidavimo tabletes vartojus iki 9 mėn. (mediana – 7 mėn.), naujų su šio vaistinio preparato saugumu susijusių duomenų negauta. Ypač pažymėtina, kad po ilgalaikio </w:t>
      </w:r>
      <w:r w:rsidRPr="00206870">
        <w:rPr>
          <w:rFonts w:ascii="Times New Roman" w:eastAsia="Calibri" w:hAnsi="Times New Roman" w:cs="Times New Roman"/>
          <w:color w:val="000000"/>
        </w:rPr>
        <w:lastRenderedPageBreak/>
        <w:t>kvetiapino pailginto atpalaidavimo tablečių vartojimo nepadaugėjo pranešimų apie nepageidaujamus ekstrapiramidinės sistemos reiškinius ir svorio prieaugį.</w:t>
      </w:r>
    </w:p>
    <w:p w14:paraId="508FC3CC" w14:textId="77777777" w:rsidR="00206870" w:rsidRPr="00206870" w:rsidRDefault="00206870" w:rsidP="00206870">
      <w:pPr>
        <w:spacing w:after="0" w:line="240" w:lineRule="auto"/>
        <w:rPr>
          <w:rFonts w:ascii="Times New Roman" w:eastAsia="Calibri" w:hAnsi="Times New Roman" w:cs="Times New Roman"/>
          <w:b/>
          <w:color w:val="000000"/>
        </w:rPr>
      </w:pPr>
    </w:p>
    <w:p w14:paraId="36573D41" w14:textId="77777777" w:rsidR="00206870" w:rsidRPr="00C11BB1" w:rsidRDefault="00206870" w:rsidP="00206870">
      <w:pPr>
        <w:spacing w:after="0" w:line="240" w:lineRule="auto"/>
        <w:rPr>
          <w:rFonts w:ascii="Times New Roman" w:eastAsia="Calibri" w:hAnsi="Times New Roman" w:cs="Times New Roman"/>
          <w:bCs/>
          <w:i/>
          <w:iCs/>
          <w:color w:val="000000"/>
        </w:rPr>
      </w:pPr>
      <w:r w:rsidRPr="00C11BB1">
        <w:rPr>
          <w:rFonts w:ascii="Times New Roman" w:eastAsia="Calibri" w:hAnsi="Times New Roman" w:cs="Times New Roman"/>
          <w:bCs/>
          <w:i/>
          <w:iCs/>
          <w:color w:val="000000"/>
        </w:rPr>
        <w:t>Bipolinis sutrikimas</w:t>
      </w:r>
    </w:p>
    <w:p w14:paraId="4BD5BFC7"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Dviejų monoterapijos tyrimų metu kvetiapinas veiksmingiau negu placebas palengvino manijos epizodais (nuo vidutinio sunkumo iki sunkių) sirgusių pacientų manijos simptomus po 3 ir 12 gydymo savaičių. Kvetiapino pailginto atpalaidavimo tablečių veiksmingumas buvo papildomai įrodytas 3 savaičių papildomo tyrimo metu ir skirtumas, palyginti su placebu, buvo statistiškai reikšmingas. Buvo vartotos nuo 400 mg iki 800 mg kvetiapino pailginto atpalaidavimo tablečių dozės per parą, o vidutinė dozė buvo maždaug 600 mg per parą. Kvetiapino vartojimo kartu su divalproeksu ar ličiu vidutinio sunkumo ir sunkiems manijos epizodams gydyti po 3 ir 6 gydymo savaičių duomenų turima nedaug, tačiau šie vaistinių preparatų deriniai buvo toleruojami gerai. Gauti duomenys parodė suminį poveikį po 3 savaičių, tačiau kito tyrimo duomenys suminio poveikio po 6 savaičių neparodė.</w:t>
      </w:r>
    </w:p>
    <w:p w14:paraId="622B14FA" w14:textId="77777777" w:rsidR="00206870" w:rsidRPr="00206870" w:rsidRDefault="00206870" w:rsidP="00206870">
      <w:pPr>
        <w:spacing w:after="0" w:line="240" w:lineRule="auto"/>
        <w:rPr>
          <w:rFonts w:ascii="Times New Roman" w:eastAsia="Calibri" w:hAnsi="Times New Roman" w:cs="Times New Roman"/>
          <w:color w:val="000000"/>
        </w:rPr>
      </w:pPr>
    </w:p>
    <w:p w14:paraId="29D092F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Klinikinio tyrimo metu 300 mg kvetiapino pailginto atpalaidavimo tabletės per parą veiksmingiau negu placebas sumažino I ar II tipo bipolinio sutrikimo depresijos epizodais sirgusių pacientų bendrąjį</w:t>
      </w:r>
      <w:r w:rsidRPr="00206870">
        <w:rPr>
          <w:rFonts w:ascii="Times New Roman" w:eastAsia="Calibri" w:hAnsi="Times New Roman" w:cs="Times New Roman"/>
        </w:rPr>
        <w:t xml:space="preserve"> </w:t>
      </w:r>
      <w:r w:rsidRPr="00206870">
        <w:rPr>
          <w:rFonts w:ascii="Times New Roman" w:eastAsia="Calibri" w:hAnsi="Times New Roman" w:cs="Times New Roman"/>
          <w:color w:val="000000"/>
        </w:rPr>
        <w:t xml:space="preserve">Montgomery-Asberg depresijos vertinimo skalės (angl. </w:t>
      </w:r>
      <w:r w:rsidRPr="00206870">
        <w:rPr>
          <w:rFonts w:ascii="Times New Roman" w:eastAsia="Calibri" w:hAnsi="Times New Roman" w:cs="Times New Roman"/>
          <w:i/>
          <w:color w:val="000000"/>
        </w:rPr>
        <w:t>Montgomery-Åsberg Depression Rating Scale</w:t>
      </w:r>
      <w:r w:rsidRPr="00206870">
        <w:rPr>
          <w:rFonts w:ascii="Times New Roman" w:eastAsia="Calibri" w:hAnsi="Times New Roman" w:cs="Times New Roman"/>
          <w:color w:val="000000"/>
        </w:rPr>
        <w:t>, MADRS) rodiklį.</w:t>
      </w:r>
    </w:p>
    <w:p w14:paraId="41A1CC0B" w14:textId="77777777" w:rsidR="00206870" w:rsidRPr="00206870" w:rsidRDefault="00206870" w:rsidP="00206870">
      <w:pPr>
        <w:spacing w:after="0" w:line="240" w:lineRule="auto"/>
        <w:rPr>
          <w:rFonts w:ascii="Times New Roman" w:eastAsia="Calibri" w:hAnsi="Times New Roman" w:cs="Times New Roman"/>
          <w:color w:val="000000"/>
        </w:rPr>
      </w:pPr>
    </w:p>
    <w:p w14:paraId="771D8714"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Keturių papildomų 8 savaičių trukmės klinikinių kvetiapino tyrimų metu su pacientais, sergančiais I ar II tipo bipolinio sutrikimo vidutinio sunkumo ar sunkiais depresijos epizodais su greitais keitimosi ciklais arba be jų, duomenimis, kvetiapino 300 mg ir 600 mg dozės buvo reikšmingai pranašesnės už placebą, vertinant pagal svarbius gydytų pacientų vertinamųjų baigčių rodmenis: vidutinį MADRS rodiklio pagerėjimą ir atsaką, apibūdinamą MADRS bendrojo rodiklio pagerėjimu bent 50 %, palyginti su pradiniais rodmenimis. Poveikio dydžio skirtumų pacientams, kurie vartojo kvetiapino greito atpalaidavimo tablečių 300 mg dozę, palyginti su 600 mg doze nebuvo.</w:t>
      </w:r>
    </w:p>
    <w:p w14:paraId="42D3F63D" w14:textId="77777777" w:rsidR="00206870" w:rsidRPr="00206870" w:rsidRDefault="00206870" w:rsidP="00206870">
      <w:pPr>
        <w:spacing w:after="0" w:line="240" w:lineRule="auto"/>
        <w:rPr>
          <w:rFonts w:ascii="Times New Roman" w:eastAsia="Calibri" w:hAnsi="Times New Roman" w:cs="Times New Roman"/>
          <w:color w:val="000000"/>
        </w:rPr>
      </w:pPr>
    </w:p>
    <w:p w14:paraId="589A5242"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Šių dviejų tyrimų pratęsimo fazėje buvo įrodytas ilgalaikio pacientų, kurie reagavo į kvetiapino 300 mg ir 600 mg greito atpalaidavimo tabletes, gydymo veiksmingumas, palyginti su placebu, atsižvelgiant į poveikį depresijos simptomams, bet ne manijos simptomams.</w:t>
      </w:r>
    </w:p>
    <w:p w14:paraId="33528E7C" w14:textId="77777777" w:rsidR="00206870" w:rsidRPr="00206870" w:rsidRDefault="00206870" w:rsidP="00206870">
      <w:pPr>
        <w:spacing w:after="0" w:line="240" w:lineRule="auto"/>
        <w:rPr>
          <w:rFonts w:ascii="Times New Roman" w:eastAsia="Calibri" w:hAnsi="Times New Roman" w:cs="Times New Roman"/>
          <w:color w:val="000000"/>
        </w:rPr>
      </w:pPr>
    </w:p>
    <w:p w14:paraId="01310317"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Dviejų ligos pasikartojimo profilaktikos tyrimų, kurių metu buvo įvertintas pacientų, kuriems pasireiškė manijos, depresijos arba mišrios nuotaikos epizodai, gydymas kvetiapinu kartu su nuotaikos stabilizuojamaisiais vaistiniais preparatais, duomenimis, kombinuotas gydymas kartu su kvetiapinu buvo pranašesnis už monoterapiją nuotaikos stabilizuojamaisiais vaistiniais preparatais, atsižvelgiant į laikotarpį, po kurio pasikartojo bet kuris nuotaikos sutrikimo reiškinys (manija, mišrus ar depresijos). Buvo vartotos nuo 400 mg iki 800 mg kvetiapino paros dozės, padalytos į dvi dalis, kartu vartojant litį ar valproatą.</w:t>
      </w:r>
    </w:p>
    <w:p w14:paraId="50504D3D" w14:textId="77777777" w:rsidR="00206870" w:rsidRPr="00206870" w:rsidRDefault="00206870" w:rsidP="00206870">
      <w:pPr>
        <w:spacing w:after="0" w:line="240" w:lineRule="auto"/>
        <w:rPr>
          <w:rFonts w:ascii="Times New Roman" w:eastAsia="Calibri" w:hAnsi="Times New Roman" w:cs="Times New Roman"/>
          <w:color w:val="000000"/>
        </w:rPr>
      </w:pPr>
    </w:p>
    <w:p w14:paraId="33B00CBB"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rPr>
        <w:t xml:space="preserve">6 savaičių trukmės, atsitiktinių imčių tyrimo, lyginančio ličio ir kvetiapino pailginto atpalaidavimo tablečių derinio bei placebo ir kvetiapino pailginto atpalaidavimo tablečių derinio poveikį suaugusiems žmonėms su ūmia manija, metu vidutinio pagerėjimo skirtumas pagal YMRS (angl. </w:t>
      </w:r>
      <w:r w:rsidRPr="00206870">
        <w:rPr>
          <w:rFonts w:ascii="Times New Roman" w:eastAsia="Calibri" w:hAnsi="Times New Roman" w:cs="Times New Roman"/>
          <w:i/>
        </w:rPr>
        <w:t>Young Mania Rating Scale</w:t>
      </w:r>
      <w:r w:rsidRPr="00206870">
        <w:rPr>
          <w:rFonts w:ascii="Times New Roman" w:eastAsia="Calibri" w:hAnsi="Times New Roman" w:cs="Times New Roman"/>
        </w:rPr>
        <w:t xml:space="preserve">) tarp ličio ir placebo grupių buvo 2,8 balai, o % pacientų, kuriems buvo sukeltas atsakas, skirtumas (apibrėžiamas 50 % pagerėjimu nuo pradinio lygio pagal YMRS) buvo 11 % (79 % ličio grupėje, palyginus su 68 % placebo grupėje). </w:t>
      </w:r>
    </w:p>
    <w:p w14:paraId="03E532A3" w14:textId="77777777" w:rsidR="00206870" w:rsidRPr="00206870" w:rsidRDefault="00206870" w:rsidP="00206870">
      <w:pPr>
        <w:spacing w:after="0" w:line="240" w:lineRule="auto"/>
        <w:rPr>
          <w:rFonts w:ascii="Times New Roman" w:eastAsia="Calibri" w:hAnsi="Times New Roman" w:cs="Times New Roman"/>
          <w:color w:val="000000"/>
        </w:rPr>
      </w:pPr>
    </w:p>
    <w:p w14:paraId="0AD43C62"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Vieno ilgalaikio (iki 2 metų trukmės gydymo) tyrimo metu tirta atkryčio profilaktika pacientams, patyrusiems manijos, depresijos ar mišrių nuotaikos sutrikimų epizodų. Vartojant kvetiapiną, laikotarpis iki bet kokio nuotaikos sutrikimo reiškinio (manijos, mišraus ar depresinio) atkryčio I tipo bipoliniu sutrikimu sergantiems pacientams truko ilgiau negu vartojant placebą. Kurį nors nuotaikos reiškinį patyrė 91 (22,5 %) kvetiapino grupės, 208 (51,5 %) placebo grupės ir 95 (26,1 %) ličio grupės pacientai. Palyginus pacientų, kuriems pradinis gydymas kvetiapinu sukėlė palankų poveikį, duomenis toliau vartojus šį vaistinį preparatą ir jį pakeitus ličio preparatu nenustatyta, kad toks pakeitimas duotų papildomos naudos atkryčio profilaktikai.</w:t>
      </w:r>
    </w:p>
    <w:p w14:paraId="0B1D32AD" w14:textId="77777777" w:rsidR="00206870" w:rsidRPr="00206870" w:rsidRDefault="00206870" w:rsidP="00206870">
      <w:pPr>
        <w:spacing w:after="0" w:line="240" w:lineRule="auto"/>
        <w:rPr>
          <w:rFonts w:ascii="Times New Roman" w:eastAsia="Calibri" w:hAnsi="Times New Roman" w:cs="Times New Roman"/>
          <w:b/>
          <w:color w:val="000000"/>
        </w:rPr>
      </w:pPr>
    </w:p>
    <w:p w14:paraId="7A2DDDBA" w14:textId="77777777" w:rsidR="00206870" w:rsidRPr="00C11BB1" w:rsidRDefault="00206870" w:rsidP="00206870">
      <w:pPr>
        <w:spacing w:after="0" w:line="240" w:lineRule="auto"/>
        <w:rPr>
          <w:rFonts w:ascii="Times New Roman" w:eastAsia="Calibri" w:hAnsi="Times New Roman" w:cs="Times New Roman"/>
          <w:bCs/>
          <w:i/>
          <w:iCs/>
          <w:color w:val="000000"/>
        </w:rPr>
      </w:pPr>
      <w:r w:rsidRPr="00C11BB1">
        <w:rPr>
          <w:rFonts w:ascii="Times New Roman" w:eastAsia="Calibri" w:hAnsi="Times New Roman" w:cs="Times New Roman"/>
          <w:bCs/>
          <w:i/>
          <w:iCs/>
          <w:color w:val="000000"/>
        </w:rPr>
        <w:t>Didžiosios depresijos epizodai, susiję su didžiuoju depresiniu sutrikimu</w:t>
      </w:r>
    </w:p>
    <w:p w14:paraId="4CA02254"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lastRenderedPageBreak/>
        <w:t>Į 2 trumpalaikius (6 savaičių trukmės) tyrimus įtraukti pacientai, kuriems bent vieno antidepresanto poveikis buvo nepakankamas. Kvetiapino pailginto atpalaidavimo tablečių 150 mg ir 300 mg paros dozės, skirtos papildomai su toliau vartotu antidepresantu (amitriptilinu, bupropionu, citalopramu, duloksetinu, escitalopramu, fluoksetinu, paroksetinu, sertralinu arba venlafaksinu), palengvino depresijos simptomus labiau negu atskirai vartotas antidepresantas vertinant pagal MADRS bendrojo rodiklio pagerėjimą (mažiausių kvadratų metodu apskaičiuotas 2–3,3 punktų vidutinis pokytis palyginus su pokyčiu vartojant placebą).</w:t>
      </w:r>
    </w:p>
    <w:p w14:paraId="3651D0CD" w14:textId="77777777" w:rsidR="00206870" w:rsidRPr="00206870" w:rsidRDefault="00206870" w:rsidP="00206870">
      <w:pPr>
        <w:spacing w:after="0" w:line="240" w:lineRule="auto"/>
        <w:rPr>
          <w:rFonts w:ascii="Times New Roman" w:eastAsia="Calibri" w:hAnsi="Times New Roman" w:cs="Times New Roman"/>
          <w:color w:val="000000"/>
        </w:rPr>
      </w:pPr>
    </w:p>
    <w:p w14:paraId="7BC40B9B"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Ilgalaikio vartojimo kartu su kitais vaistiniais preparatais veiksmingumas ir saugumas didžiuoju depresiniu sutrikimu sergantiems pacientams neištirti, tačiau ištirtas ilgalaikės monoterapijos veiksmingumas ir saugumas suaugusiems pacientams (žr. toliau).</w:t>
      </w:r>
    </w:p>
    <w:p w14:paraId="2AFE2FEC" w14:textId="77777777" w:rsidR="00206870" w:rsidRPr="00206870" w:rsidRDefault="00206870" w:rsidP="00206870">
      <w:pPr>
        <w:spacing w:after="0" w:line="240" w:lineRule="auto"/>
        <w:rPr>
          <w:rFonts w:ascii="Times New Roman" w:eastAsia="Calibri" w:hAnsi="Times New Roman" w:cs="Times New Roman"/>
          <w:color w:val="000000"/>
        </w:rPr>
      </w:pPr>
    </w:p>
    <w:p w14:paraId="748138E3"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Atlikti toliau aprašyti monoterapijos kvetiapino pailginto atpalaidavimo tablečių tyrimai, tačiau kvetiapino pailginto atpalaidavimo tabletės vartojamos tik gydymui kitais vaistiniais preparatais papildyti.</w:t>
      </w:r>
    </w:p>
    <w:p w14:paraId="1C705999" w14:textId="77777777" w:rsidR="00206870" w:rsidRPr="00206870" w:rsidRDefault="00206870" w:rsidP="00206870">
      <w:pPr>
        <w:spacing w:after="0" w:line="240" w:lineRule="auto"/>
        <w:rPr>
          <w:rFonts w:ascii="Times New Roman" w:eastAsia="Calibri" w:hAnsi="Times New Roman" w:cs="Times New Roman"/>
          <w:color w:val="000000"/>
        </w:rPr>
      </w:pPr>
    </w:p>
    <w:p w14:paraId="1D2A033F"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3 iš 4 trumpalaikių (iki 8 savaičių trukmės) monoterapijos tyrimų parodė, kad kvetiapino pailginto atpalaidavimo tablečių 50 mg, 150 mg ir 300 mg paros dozės yra veiksmingesnės už placebą didžiuoju depresiniu sutrikimu sergančių pacientų depresijos simptomams palengvinti vertinant pagal MADRS bendrojo rodiklio pagerėjimą (mažiausių kvadratų metodu apskaičiuotas 2–4 punktų vidutinis pokytis vartojant kvetiapino pailginto atpalaidavimo tabletes palyginus su pokyčiu vartojant placebą).</w:t>
      </w:r>
    </w:p>
    <w:p w14:paraId="6FCB585B" w14:textId="77777777" w:rsidR="00206870" w:rsidRPr="00206870" w:rsidRDefault="00206870" w:rsidP="00206870">
      <w:pPr>
        <w:spacing w:after="0" w:line="240" w:lineRule="auto"/>
        <w:rPr>
          <w:rFonts w:ascii="Times New Roman" w:eastAsia="Calibri" w:hAnsi="Times New Roman" w:cs="Times New Roman"/>
          <w:color w:val="000000"/>
        </w:rPr>
      </w:pPr>
    </w:p>
    <w:p w14:paraId="67099E68"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Monoterapijos atkryčio profilaktikai tyrimo metu depresiniais epizodais sirgę pacientai, kurių būklė buvo stabilizuota bent 12 savaičių taikius atvirą gydymą kvetiapino pailginto atpalaidavimo tabletėmis, randomizuoti iki 52 savaičių vartoti kvetiapino pailginto atpalaidavimo tabletes 1 kartą per parą arba placebą. Vidutinė kvetiapino pailginto atpalaidavimo tablečių dozė randomizuotos fazės metu buvo 177 mg per parą. Atkrytį 14,2 % patyrė kvetiapino pailginto atpalaidavimo tabletes ir 34,4 % placebą vartojusių pacientų.</w:t>
      </w:r>
    </w:p>
    <w:p w14:paraId="770EE5A7" w14:textId="77777777" w:rsidR="00206870" w:rsidRPr="00206870" w:rsidRDefault="00206870" w:rsidP="00206870">
      <w:pPr>
        <w:spacing w:after="0" w:line="240" w:lineRule="auto"/>
        <w:rPr>
          <w:rFonts w:ascii="Times New Roman" w:eastAsia="Calibri" w:hAnsi="Times New Roman" w:cs="Times New Roman"/>
          <w:color w:val="000000"/>
        </w:rPr>
      </w:pPr>
    </w:p>
    <w:p w14:paraId="118D2AC3"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Trumpalaikio (9 savaičių trukmės) tyrimo, kuriame dalyvavo didžiuoju depresiniu sutrikimu sirgę senyvi (66–89 metų) pacientai, nesirgę demencija, metu 50–300 mg ribose koreguojama kvetiapino pailginto atpalaidavimo tablečių paros dozė palengvino depresijos simptomus labiau už placebą vertinant pagal MADRS bendrojo rodiklio pagerėjimą (mažiausių kvadratų metodu apskaičiuotas minus 7,54 punkto vidutinis pokytis vartojant kvetiapino pailginto atpalaidavimo tabletes palyginus su pokyčiu vartojant placebą). Šio tyrimo metu į kvetiapino pailginto atpalaidavimo tablečių grupę randomizuoti pacientai pirmąsias 3 dienas vartojo 50 mg per parą; priklausomai nuo klinikinės reakcijos ir vaistinio preparato toleravimo, ketvirtą dieną dozė galėjo būti didinama iki 100 mg per parą, aštuntą dieną – iki 150 mg per parą ir vėliau – iki 300 mg per parą. Vidutinė kvetiapino pailginto atpalaidavimo tablečių dozė yra 160 mg kartą per parą. Vartojamas kvetiapino pailginto atpalaidavimo tabletes senyvi pacientai toleravo panašiai kaip jaunesni (18–65 metų) suaugusieji, skyrėsi tik ekstrapiramidinių simptomų pasireiškimo dažnis (žr. 4.8 skyrių ir „Klinikinis saugumas“ toliau). 19 % randomizuotų pacientų buvo vyresni kaip 75 metų.</w:t>
      </w:r>
    </w:p>
    <w:p w14:paraId="6FAE2E50" w14:textId="77777777" w:rsidR="00206870" w:rsidRPr="00206870" w:rsidRDefault="00206870" w:rsidP="00206870">
      <w:pPr>
        <w:spacing w:after="0" w:line="240" w:lineRule="auto"/>
        <w:rPr>
          <w:rFonts w:ascii="Times New Roman" w:eastAsia="Calibri" w:hAnsi="Times New Roman" w:cs="Times New Roman"/>
          <w:b/>
          <w:i/>
          <w:color w:val="000000"/>
        </w:rPr>
      </w:pPr>
    </w:p>
    <w:p w14:paraId="0833AB1A" w14:textId="77777777" w:rsidR="00206870" w:rsidRPr="00C11BB1" w:rsidRDefault="00206870" w:rsidP="00206870">
      <w:pPr>
        <w:keepNext/>
        <w:keepLines/>
        <w:spacing w:after="0" w:line="240" w:lineRule="auto"/>
        <w:rPr>
          <w:rFonts w:ascii="Times New Roman" w:eastAsia="Calibri" w:hAnsi="Times New Roman" w:cs="Times New Roman"/>
          <w:bCs/>
          <w:color w:val="000000"/>
          <w:u w:val="single"/>
        </w:rPr>
      </w:pPr>
      <w:r w:rsidRPr="00C11BB1">
        <w:rPr>
          <w:rFonts w:ascii="Times New Roman" w:eastAsia="Calibri" w:hAnsi="Times New Roman" w:cs="Times New Roman"/>
          <w:bCs/>
          <w:color w:val="000000"/>
          <w:u w:val="single"/>
        </w:rPr>
        <w:lastRenderedPageBreak/>
        <w:t>Klinikinis saugumas</w:t>
      </w:r>
    </w:p>
    <w:p w14:paraId="4137B79F"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Trumpalaikių placebu kontroliuojamų klinikinių tyrimų, kuriuose dalyvavo šizofrenija ir bipolinio sutrikimo manijos faze sirgę pacientai, metu suminis ekstrapiramidinių simptomų pasireiškimo dažnis vartojant kvetiapiną ir placebą buvo panašus (šizofrenija sergantiems pacientams 7,8 % vartojant kvetiapiną ir 8 % vartojant placebą, bipolinio sutrikimo manijos faze sergantiems pacientams atitinkamai – 11,2 % ir 11,4 %). Trumpalaikių placebu kontroliuojamų klinikinių tyrimų, kuriuose dalyvavo didžiuoju depresiniu sutrikimu ir bipolinio sutrikimo depresijos faze sirgę pacientai, metu ekstrapiramidinių simptomų vartojant kvetiapiną pasireiškė dažniau negu vartojant placebą. Trumpalaikių placebu kontroliuojamų klinikinių tyrimų, kuriuose dalyvavo bipolinio sutrikimo depresijos faze sirgę pacientai, metu suminis ekstrapiramidinių simptomų pasireiškimo dažnis vartojant kvetiapiną buvo 8,9 %, vartojant placebą – 3,8 %. Trumpalaikių placebu kontroliuojamų monoterapijos klinikinių tyrimų, kuriuose dalyvavo didžiuoju depresiniu sutrikimu sirgę pacientai, metu suminis ekstrapiramidinių simptomų pasireiškimo dažnis vartojant kvetiapino pailginto atpalaidavimo tabletes buvo 5,4 %, vartojant placebą – 3,2 %. Trumpalaikių placebu kontroliuojamų monoterapijos klinikinių tyrimų, kuriuose dalyvavo didžiuoju depresiniu sutrikimu sirgę pacientai, metu suminis ekstrapiramidinių simptomų pasireiškimo dažnis vartojant kvetiapino pailginto atpalaidavimo tabletes buvo 9 %, vartojant placebą – 2,3 %. Atskirų nepageidaujamų reiškinių (pvz., akatizijos, ekstrapiramidinio sutrikimo, drebulio, diskinezijos, distonijos, neramumo, nevalingų raumenų susitraukimų, psichomotorinio hiperaktyvumo ir raumenų sąstingio) nepasireiškė daugiau kaip 4 % nė vienos grupės pacientų, sirgusių bipolinio sutrikimo depresijos faze ar didžiuoju depresiniu sutrikimu.</w:t>
      </w:r>
    </w:p>
    <w:p w14:paraId="118C2AED" w14:textId="77777777" w:rsidR="00206870" w:rsidRPr="00206870" w:rsidRDefault="00206870" w:rsidP="00206870">
      <w:pPr>
        <w:spacing w:after="0" w:line="240" w:lineRule="auto"/>
        <w:rPr>
          <w:rFonts w:ascii="Times New Roman" w:eastAsia="Calibri" w:hAnsi="Times New Roman" w:cs="Times New Roman"/>
          <w:color w:val="000000"/>
        </w:rPr>
      </w:pPr>
    </w:p>
    <w:p w14:paraId="4957899C"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Trumpalaikių (3–8 savaičių) fiksuotos dozės (50–800 mg per parą) placebu kontroliuojamų tyrimų metu 50 mg kvetiapino per parą vartoję pacientai priaugo vidutiniškai 0,8 kg, vartoję 600 mg – 1,4 kg, vartoję 800 mg – mažiau, o vartoję placebą – 0,2 kg kūno masės. 7 % ar daugiau kūno masės priaugo 5,3 % 50 mg kvetiapino per parą, 15,5 % – 400 mg kvetiapino per parą (600 mg ar 800 mg kvetiapino per parą vartojusių pacientų procentas buvo mažesnis) ir 3,7 % placebą vartojusių pacientų.</w:t>
      </w:r>
    </w:p>
    <w:p w14:paraId="3E46F266" w14:textId="77777777" w:rsidR="00206870" w:rsidRPr="00206870" w:rsidRDefault="00206870" w:rsidP="00206870">
      <w:pPr>
        <w:spacing w:after="0" w:line="240" w:lineRule="auto"/>
        <w:rPr>
          <w:rFonts w:ascii="Times New Roman" w:eastAsia="Calibri" w:hAnsi="Times New Roman" w:cs="Times New Roman"/>
          <w:color w:val="000000"/>
        </w:rPr>
      </w:pPr>
    </w:p>
    <w:p w14:paraId="42CE0CE5"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rPr>
        <w:t>6 savaičių trukmės, atsitiktinių imčių tyrimas, lyginantis ličio ir kvetiapino pailginto atpalaidavimo tablečių derinio ir placebo ir kvetiapino pailginto atpalaidavimo tablečių derinio poveikį suaugusiems žmonėms su ūmia manija, parodė, kad kvetiapino pailginto atpalaidavimo tablečių ir ličio derinys sukelia daugiau nepalankių reakcijų (63 % palyginus su 48 % kvetiapino pailginto atpalaidavimo tablečių ir placebo deriniu). Saugumo rezultatai parodė, kad dažniau pasireiškė ekstrapiramidiniai simptomai: 16,8 % ličio grupėje ir 6,6 % placebo grupėje; daugiausia tai buvo drebulys, pasireiškęs 15,6 % ličio grupėje ir 4,9 % placebo grupėje. Padidėjęs mieguistumas daugiau pasireiškė kvetiapino pailginto atpalaidavimo tablečių ir ličio derinio grupėje (12,7 %) negu kvetiapino pailginto atpalaidavimo tablečių ir placebo derinio grupėje (5,5 %). Taip pat, didesniam pacientų procentui ličio grupėje (8,0 %) gydymo pabaigoje priaugo svoris (7 %), palyginus su placebo grupe (4,7 %).</w:t>
      </w:r>
    </w:p>
    <w:p w14:paraId="75D17EDC" w14:textId="77777777" w:rsidR="00206870" w:rsidRPr="00206870" w:rsidRDefault="00206870" w:rsidP="00206870">
      <w:pPr>
        <w:spacing w:after="0" w:line="240" w:lineRule="auto"/>
        <w:rPr>
          <w:rFonts w:ascii="Times New Roman" w:eastAsia="Calibri" w:hAnsi="Times New Roman" w:cs="Times New Roman"/>
          <w:color w:val="000000"/>
        </w:rPr>
      </w:pPr>
    </w:p>
    <w:p w14:paraId="00FCBDA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Atliekant ilgesnės trukmės atkryčio profilaktikos tyrimus, po 4–36 savaičių atviro periodo, kurio metu pacientai vartojo kvetiapiną, buvo randomizuoto gydymo nutraukimo laikotarpis, kurio metu pacientai buvo randomizuojami vartoti kvetiapiną arba placebą. Vartoti kvetiapiną randomizuotų pacientų vidutinis kūno masės prieaugis per atvirą periodą buvo 2,56 kg, iki randomizuoto periodo 48-os savaitės pabaigos jie priaugo vidutiniškai 3,22 kg (palyginus su svoriu atviro periodo pabaigoje). Vartojant placebą randomizuotų pacientų vidutinis kūno masės prieaugis per atvirą periodą buvo 2,39 kg, iki randomizuoto periodo 48-os savaitės pabaigos jie priaugo vidutiniškai 0,89 kg (palyginus su svoriu atviro periodo pabaigoje).</w:t>
      </w:r>
    </w:p>
    <w:p w14:paraId="7B056425" w14:textId="77777777" w:rsidR="00206870" w:rsidRPr="00206870" w:rsidRDefault="00206870" w:rsidP="00206870">
      <w:pPr>
        <w:spacing w:after="0" w:line="240" w:lineRule="auto"/>
        <w:rPr>
          <w:rFonts w:ascii="Times New Roman" w:eastAsia="Calibri" w:hAnsi="Times New Roman" w:cs="Times New Roman"/>
          <w:color w:val="000000"/>
        </w:rPr>
      </w:pPr>
    </w:p>
    <w:p w14:paraId="18DFD888"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Atlikti placebu kontroliuojami tyrimai, kuriuose dalyvavo senyvi su demencija susijusia psichoze sergantys pacientai. Nepageidaujamų smegenų kraujagyslių reiškinių dažnis per 100 paciento metų vartojant kvetiapiną nebuvo didesnis negu vartojant placebą.</w:t>
      </w:r>
    </w:p>
    <w:p w14:paraId="5E828670" w14:textId="77777777" w:rsidR="00206870" w:rsidRPr="00206870" w:rsidRDefault="00206870" w:rsidP="00206870">
      <w:pPr>
        <w:spacing w:after="0" w:line="240" w:lineRule="auto"/>
        <w:rPr>
          <w:rFonts w:ascii="Times New Roman" w:eastAsia="Calibri" w:hAnsi="Times New Roman" w:cs="Times New Roman"/>
          <w:color w:val="000000"/>
        </w:rPr>
      </w:pPr>
    </w:p>
    <w:p w14:paraId="506C56E5"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Atliekant visus trumpalaikius placebu kontroliuojamus monoterapijos tyrimus, gydymo metu neutrofilų skaičiaus nukrypimas iki &lt; 1,5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/l bent kartą nustatytas 1,9 % kvetiapiną ir 1,5 % placebą vartojusių pacientų, kuriems neutrofilų skaičius iki gydymo buvo ≥ 1,5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/l. Nukrypimo &gt; 0,5–&lt; 1,0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 xml:space="preserve">/l dažnis buvo toks pat (0,2 %) tiek kvetiapinu, tiek placebu gydytiems pacientams. Visų klinikinių tyrimų metu (įskaitant placebu kontroliuojamus, atvirus ir su aktyvaus gydymo su </w:t>
      </w:r>
      <w:r w:rsidRPr="00206870">
        <w:rPr>
          <w:rFonts w:ascii="Times New Roman" w:eastAsia="Calibri" w:hAnsi="Times New Roman" w:cs="Times New Roman"/>
          <w:color w:val="000000"/>
        </w:rPr>
        <w:lastRenderedPageBreak/>
        <w:t>palyginamąja grupe) skaičiuojant pacientus, kurių neutrofilų kiekis iki gydymo buvo ≥ 1,5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/l, neutrofilų kiekio nukrypimas iki &lt; 1,5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/l bent kartą nustatytas 2,9 % ir iki &lt; 0,5 x 10</w:t>
      </w:r>
      <w:r w:rsidRPr="00206870">
        <w:rPr>
          <w:rFonts w:ascii="Times New Roman" w:eastAsia="Calibri" w:hAnsi="Times New Roman" w:cs="Times New Roman"/>
          <w:color w:val="000000"/>
          <w:vertAlign w:val="superscript"/>
        </w:rPr>
        <w:t>9</w:t>
      </w:r>
      <w:r w:rsidRPr="00206870">
        <w:rPr>
          <w:rFonts w:ascii="Times New Roman" w:eastAsia="Calibri" w:hAnsi="Times New Roman" w:cs="Times New Roman"/>
          <w:color w:val="000000"/>
        </w:rPr>
        <w:t>/l – 0,21 % kvetiapiną vartojusių pacientų.</w:t>
      </w:r>
    </w:p>
    <w:p w14:paraId="674E71B8" w14:textId="77777777" w:rsidR="00206870" w:rsidRPr="00206870" w:rsidRDefault="00206870" w:rsidP="00206870">
      <w:pPr>
        <w:spacing w:after="0" w:line="240" w:lineRule="auto"/>
        <w:rPr>
          <w:rFonts w:ascii="Times New Roman" w:eastAsia="Calibri" w:hAnsi="Times New Roman" w:cs="Times New Roman"/>
          <w:color w:val="000000"/>
        </w:rPr>
      </w:pPr>
    </w:p>
    <w:p w14:paraId="476D9A93"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Gydymas kvetiapinu buvo susijęs su nuo dozės priklausomu skydliaukės hormonų koncentracijos sumažėjimu. TSH koncentracijos pokyčio dažnis buvo 3,2 %, vartojant kvetiapiną, palyginti su 2,7 %, vartojant placebą. Atvejai, kai pakito ir T</w:t>
      </w:r>
      <w:r w:rsidRPr="00206870">
        <w:rPr>
          <w:rFonts w:ascii="Times New Roman" w:eastAsia="Calibri" w:hAnsi="Times New Roman" w:cs="Times New Roman"/>
          <w:color w:val="000000"/>
          <w:vertAlign w:val="subscript"/>
        </w:rPr>
        <w:t>3</w:t>
      </w:r>
      <w:r w:rsidRPr="00206870">
        <w:rPr>
          <w:rFonts w:ascii="Times New Roman" w:eastAsia="Calibri" w:hAnsi="Times New Roman" w:cs="Times New Roman"/>
          <w:color w:val="000000"/>
        </w:rPr>
        <w:t xml:space="preserve"> ar T</w:t>
      </w:r>
      <w:r w:rsidRPr="00206870">
        <w:rPr>
          <w:rFonts w:ascii="Times New Roman" w:eastAsia="Calibri" w:hAnsi="Times New Roman" w:cs="Times New Roman"/>
          <w:color w:val="000000"/>
          <w:vertAlign w:val="subscript"/>
        </w:rPr>
        <w:t>4</w:t>
      </w:r>
      <w:r w:rsidRPr="00206870">
        <w:rPr>
          <w:rFonts w:ascii="Times New Roman" w:eastAsia="Calibri" w:hAnsi="Times New Roman" w:cs="Times New Roman"/>
          <w:color w:val="000000"/>
        </w:rPr>
        <w:t>, ir TSH koncentracijos ir toks pokytis galėjo būti kliniškai reikšmingas, šiuose tyrimuose buvo reti, o stebėti skydliaukės hormonų koncentracijų pokyčiai nebuvo susiję su klinikiniais hipotirozės simptomais. Didžiausias bendrojo ir laisvojo T</w:t>
      </w:r>
      <w:r w:rsidRPr="00206870">
        <w:rPr>
          <w:rFonts w:ascii="Times New Roman" w:eastAsia="Calibri" w:hAnsi="Times New Roman" w:cs="Times New Roman"/>
          <w:color w:val="000000"/>
          <w:vertAlign w:val="subscript"/>
        </w:rPr>
        <w:t>4</w:t>
      </w:r>
      <w:r w:rsidRPr="00206870">
        <w:rPr>
          <w:rFonts w:ascii="Times New Roman" w:eastAsia="Calibri" w:hAnsi="Times New Roman" w:cs="Times New Roman"/>
          <w:color w:val="000000"/>
        </w:rPr>
        <w:t xml:space="preserve"> koncentracijų sumažėjimas pasireiškė per pirmąsias šešias gydymo kvetiapinu savaites ir ilgalaikio gydymo metu daugiau nemažėjo. Maždaug 2 iš 3 visų gydymo kvetiapinu nutraukimo atvejų poveikis bendrojo ir laisvojo T</w:t>
      </w:r>
      <w:r w:rsidRPr="00206870">
        <w:rPr>
          <w:rFonts w:ascii="Times New Roman" w:eastAsia="Calibri" w:hAnsi="Times New Roman" w:cs="Times New Roman"/>
          <w:color w:val="000000"/>
          <w:vertAlign w:val="subscript"/>
        </w:rPr>
        <w:t>4</w:t>
      </w:r>
      <w:r w:rsidRPr="00206870">
        <w:rPr>
          <w:rFonts w:ascii="Times New Roman" w:eastAsia="Calibri" w:hAnsi="Times New Roman" w:cs="Times New Roman"/>
          <w:color w:val="000000"/>
        </w:rPr>
        <w:t xml:space="preserve"> koncentracijoms buvo grįžtamas ir nepriklausė nuo gydymo trukmės.</w:t>
      </w:r>
    </w:p>
    <w:p w14:paraId="52CFE779" w14:textId="77777777" w:rsidR="00206870" w:rsidRPr="00206870" w:rsidRDefault="00206870" w:rsidP="00206870">
      <w:pPr>
        <w:spacing w:after="0" w:line="240" w:lineRule="auto"/>
        <w:rPr>
          <w:rFonts w:ascii="Times New Roman" w:eastAsia="Calibri" w:hAnsi="Times New Roman" w:cs="Times New Roman"/>
          <w:color w:val="000000"/>
        </w:rPr>
      </w:pPr>
    </w:p>
    <w:p w14:paraId="0CEFE048" w14:textId="77777777" w:rsidR="00206870" w:rsidRPr="00206870" w:rsidRDefault="00206870" w:rsidP="00206870">
      <w:pPr>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color w:val="000000"/>
          <w:u w:val="single"/>
        </w:rPr>
        <w:t>Katarakta / lęšiuko drumstis</w:t>
      </w:r>
    </w:p>
    <w:p w14:paraId="697BDD08"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Klinikinio tyrimo metu lyginant potencialų kataraktą sukeliantį kvetiapino (200–800 mg per parą) ir risperidono (2–8 mg per parą) poveikį šizofrenija ar šizoafektiniu sutrikimu sergantiems pacientams nustatyta, kad bent 21 mėn. kvetiapino vartojusių pacientų, kurių lęšiuko drumsties laipsnis padidėjo, dalis (4 %) nebuvo didesnė negu tiek pat laiko vartojusių risperidono (10 %).</w:t>
      </w:r>
    </w:p>
    <w:p w14:paraId="4FDB628F" w14:textId="77777777" w:rsidR="00206870" w:rsidRPr="00206870" w:rsidRDefault="00206870" w:rsidP="00206870">
      <w:pPr>
        <w:spacing w:after="0" w:line="240" w:lineRule="auto"/>
        <w:rPr>
          <w:rFonts w:ascii="Times New Roman" w:eastAsia="Calibri" w:hAnsi="Times New Roman" w:cs="Times New Roman"/>
          <w:b/>
          <w:color w:val="000000"/>
        </w:rPr>
      </w:pPr>
    </w:p>
    <w:p w14:paraId="2E60DBF2" w14:textId="77777777" w:rsidR="00206870" w:rsidRPr="00C11BB1" w:rsidRDefault="00206870" w:rsidP="00206870">
      <w:pPr>
        <w:spacing w:after="0" w:line="240" w:lineRule="auto"/>
        <w:rPr>
          <w:rFonts w:ascii="Times New Roman" w:eastAsia="Calibri" w:hAnsi="Times New Roman" w:cs="Times New Roman"/>
          <w:bCs/>
          <w:i/>
          <w:iCs/>
          <w:color w:val="000000"/>
          <w:u w:val="single"/>
        </w:rPr>
      </w:pPr>
      <w:r w:rsidRPr="00C11BB1">
        <w:rPr>
          <w:rFonts w:ascii="Times New Roman" w:eastAsia="Calibri" w:hAnsi="Times New Roman" w:cs="Times New Roman"/>
          <w:bCs/>
          <w:i/>
          <w:iCs/>
          <w:color w:val="000000"/>
          <w:u w:val="single"/>
        </w:rPr>
        <w:t>Vaikų populiacija</w:t>
      </w:r>
    </w:p>
    <w:p w14:paraId="54E29E24" w14:textId="77777777" w:rsidR="00206870" w:rsidRPr="00206870" w:rsidRDefault="00206870" w:rsidP="00206870">
      <w:pPr>
        <w:spacing w:after="0" w:line="240" w:lineRule="auto"/>
        <w:rPr>
          <w:rFonts w:ascii="Times New Roman" w:eastAsia="Calibri" w:hAnsi="Times New Roman" w:cs="Times New Roman"/>
          <w:b/>
          <w:color w:val="000000"/>
        </w:rPr>
      </w:pPr>
    </w:p>
    <w:p w14:paraId="14D9B302" w14:textId="77777777" w:rsidR="00206870" w:rsidRPr="00206870" w:rsidRDefault="00206870" w:rsidP="00206870">
      <w:pPr>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color w:val="000000"/>
          <w:u w:val="single"/>
        </w:rPr>
        <w:t>Klinikinis veiksmingumas</w:t>
      </w:r>
    </w:p>
    <w:p w14:paraId="7EB504BA"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Kvetiapino veiksmingumas ir saugumas manijai gydyti tirti atliekant 3 savaičių trukmės placebu kontroliuojamą tyrimą (n = 284, dalyvavo 10–17 metų pacientai iš JAV). Apie 45 % tyrime dalyvavusių pacientų taip pat buvo diagnozuotas dėmesio trūkumo hiperaktyvumo sutrikimas</w:t>
      </w:r>
      <w:r w:rsidRPr="00206870">
        <w:rPr>
          <w:rFonts w:ascii="Times New Roman" w:eastAsia="Calibri" w:hAnsi="Times New Roman" w:cs="Times New Roman"/>
        </w:rPr>
        <w:t xml:space="preserve"> </w:t>
      </w:r>
      <w:r w:rsidRPr="00206870">
        <w:rPr>
          <w:rFonts w:ascii="Times New Roman" w:eastAsia="Calibri" w:hAnsi="Times New Roman" w:cs="Times New Roman"/>
          <w:color w:val="000000"/>
        </w:rPr>
        <w:t xml:space="preserve">(angl. </w:t>
      </w:r>
      <w:r w:rsidRPr="00206870">
        <w:rPr>
          <w:rFonts w:ascii="Times New Roman" w:eastAsia="Calibri" w:hAnsi="Times New Roman" w:cs="Times New Roman"/>
          <w:i/>
          <w:color w:val="000000"/>
        </w:rPr>
        <w:t>Attention deficit hyperactivity disorder</w:t>
      </w:r>
      <w:r w:rsidRPr="00206870">
        <w:rPr>
          <w:rFonts w:ascii="Times New Roman" w:eastAsia="Calibri" w:hAnsi="Times New Roman" w:cs="Times New Roman"/>
          <w:color w:val="000000"/>
        </w:rPr>
        <w:t xml:space="preserve">, ADHD). Be to, atliktas 6 savaičių trukmės placebu kontroliuojamas šizofrenijos gydymo tyrimas (n = 222, dalyvavo 13~17 metų pacientai). Į abu tyrimus nebuvo įtraukta pacientų, kuriems anksčiau buvo nustatytas kvetiapino neveiksmingumas. Gydymas kvetiapinu buvo pradedamas nuo 50 mg per parą, antrą dieną dozė buvo didinama iki 100 mg per parą, vėliau – iki tikslinės (manija sergantiems pacientams – 400–600 mg, šizofrenija – 400–800 mg per parą) pridedant po 100 mg per parą, o paros dozę padalijant į 2–3 vienkartines. </w:t>
      </w:r>
    </w:p>
    <w:p w14:paraId="01834BD6" w14:textId="77777777" w:rsidR="00206870" w:rsidRPr="00206870" w:rsidRDefault="00206870" w:rsidP="00206870">
      <w:pPr>
        <w:spacing w:after="0" w:line="240" w:lineRule="auto"/>
        <w:rPr>
          <w:rFonts w:ascii="Times New Roman" w:eastAsia="Calibri" w:hAnsi="Times New Roman" w:cs="Times New Roman"/>
          <w:color w:val="000000"/>
        </w:rPr>
      </w:pPr>
    </w:p>
    <w:p w14:paraId="2500F263"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Manijos tyrimo metu YMRS (angl., </w:t>
      </w:r>
      <w:r w:rsidRPr="00206870">
        <w:rPr>
          <w:rFonts w:ascii="Times New Roman" w:eastAsia="Calibri" w:hAnsi="Times New Roman" w:cs="Times New Roman"/>
          <w:i/>
          <w:color w:val="000000"/>
        </w:rPr>
        <w:t>Young Mania Rating Scale</w:t>
      </w:r>
      <w:r w:rsidRPr="00206870">
        <w:rPr>
          <w:rFonts w:ascii="Times New Roman" w:eastAsia="Calibri" w:hAnsi="Times New Roman" w:cs="Times New Roman"/>
          <w:color w:val="000000"/>
        </w:rPr>
        <w:t xml:space="preserve"> – jauno amžiaus pacientų manijos vertinimo skalė) bendrojo rodmens vidutinis pokytis (aktyvus gydymas minus placebas) palyginus su buvusiu iki gydymo, apskaičiuotas mažiausių kvadratų metodu, buvo minus 5,21 vartojant 400 mg ir minus 6,56 – vartojant 600 mg kvetiapino per parą. Reakcija (YMRS pagerėjimas ≥ 50 %) pasireiškė 64 % 400 mg, 58 % 600 mg kvetiapino per parą ir 37 % placebą vartojusių pacientų. </w:t>
      </w:r>
    </w:p>
    <w:p w14:paraId="305F88CC" w14:textId="77777777" w:rsidR="00206870" w:rsidRPr="00206870" w:rsidRDefault="00206870" w:rsidP="00206870">
      <w:pPr>
        <w:spacing w:after="0" w:line="240" w:lineRule="auto"/>
        <w:rPr>
          <w:rFonts w:ascii="Times New Roman" w:eastAsia="Calibri" w:hAnsi="Times New Roman" w:cs="Times New Roman"/>
          <w:color w:val="000000"/>
        </w:rPr>
      </w:pPr>
    </w:p>
    <w:p w14:paraId="5C0FCE5D"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Šizofrenijos tyrimo metu PANSS (angl., </w:t>
      </w:r>
      <w:r w:rsidRPr="00206870">
        <w:rPr>
          <w:rFonts w:ascii="Times New Roman" w:eastAsia="Calibri" w:hAnsi="Times New Roman" w:cs="Times New Roman"/>
          <w:i/>
          <w:color w:val="000000"/>
        </w:rPr>
        <w:t xml:space="preserve">Positive and Negative Syndrome Scale </w:t>
      </w:r>
      <w:r w:rsidRPr="00206870">
        <w:rPr>
          <w:rFonts w:ascii="Times New Roman" w:eastAsia="Calibri" w:hAnsi="Times New Roman" w:cs="Times New Roman"/>
          <w:color w:val="000000"/>
        </w:rPr>
        <w:t>– pozityvių ir negatyvių sindromų skalė) bendrojo rodmens vidutinis pokytis (aktyvus gydymas minus placebas) palyginus su buvusiu iki gydymo, apskaičiuotas mažiausių kvadratų metodu, buvo minus 8,16 vartojant 400 mg ir minus 9,29 – vartojant 800 mg kvetiapino per parą. Nei maža (400 mg per parą), nei didelė (800 mg per parą) kvetiapino dozė nesukėlė geresnio negu placebas poveikio vertinant pagal procentą pacientų, kuriems pasireiškė reakcija, apibūdinama kaip PANSS bendrojo rodmens sumažėjimas ≥ 30 %. Vis dėlto, reakcija nustatyta mažesniam didesnės dozės manijos ir šizofrenijos gydymo grupių pacientų skaičiui</w:t>
      </w:r>
    </w:p>
    <w:p w14:paraId="656CBC95" w14:textId="77777777" w:rsidR="00206870" w:rsidRPr="00206870" w:rsidRDefault="00206870" w:rsidP="00206870">
      <w:pPr>
        <w:spacing w:after="0" w:line="240" w:lineRule="auto"/>
        <w:rPr>
          <w:rFonts w:ascii="Times New Roman" w:eastAsia="Calibri" w:hAnsi="Times New Roman" w:cs="Times New Roman"/>
          <w:color w:val="000000"/>
        </w:rPr>
      </w:pPr>
    </w:p>
    <w:p w14:paraId="178B8CC7"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rPr>
        <w:t xml:space="preserve">Trečio, trumpalaikio placebu kontroliuojamo monoterapijos tyrimo su kvetiapino pailginto atpalaidavimo tabletėmis, kuriame dalyvavo bipolinio sutrikimo depresijos faze sirgę vaikai ir paaugliai (10–17 metų), metu veiksmingumas nustatytas nebuvo. </w:t>
      </w:r>
    </w:p>
    <w:p w14:paraId="5FA4704E" w14:textId="77777777" w:rsidR="00206870" w:rsidRPr="00206870" w:rsidRDefault="00206870" w:rsidP="00206870">
      <w:pPr>
        <w:spacing w:after="0" w:line="240" w:lineRule="auto"/>
        <w:rPr>
          <w:rFonts w:ascii="Times New Roman" w:eastAsia="Calibri" w:hAnsi="Times New Roman" w:cs="Times New Roman"/>
          <w:color w:val="000000"/>
        </w:rPr>
      </w:pPr>
    </w:p>
    <w:p w14:paraId="42753B26"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Duomenų apie poveikio palaikymą ar atkryčio profilaktiką šios amžiaus grupės pacientams nėra.</w:t>
      </w:r>
    </w:p>
    <w:p w14:paraId="266B0057" w14:textId="77777777" w:rsidR="00206870" w:rsidRPr="00206870" w:rsidRDefault="00206870" w:rsidP="00206870">
      <w:pPr>
        <w:spacing w:after="0" w:line="240" w:lineRule="auto"/>
        <w:rPr>
          <w:rFonts w:ascii="Times New Roman" w:eastAsia="Calibri" w:hAnsi="Times New Roman" w:cs="Times New Roman"/>
          <w:color w:val="000000"/>
        </w:rPr>
      </w:pPr>
    </w:p>
    <w:p w14:paraId="71F8D3C8" w14:textId="77777777" w:rsidR="00206870" w:rsidRPr="00206870" w:rsidRDefault="00206870" w:rsidP="00206870">
      <w:pPr>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color w:val="000000"/>
          <w:u w:val="single"/>
        </w:rPr>
        <w:t>Klinikinis saugumas</w:t>
      </w:r>
    </w:p>
    <w:p w14:paraId="71E1991D"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 xml:space="preserve">Aukščiau aprašytų, trumpalaikių pediatrinių tyrimų su kvetiapinu metu ekstrapiramidinių simptomų pasireiškimo dažnis vartojant vaistinį preparatą buvo 12,9 %, o vartojant placebą – 5,3 %, sirgusiems šizofrenija; 3,6 % ir 1,1 %, sirgusiems bipolinio sutrikimo manijos faze; 1,1 % ir 0 %, sirgusiems </w:t>
      </w:r>
      <w:r w:rsidRPr="00206870">
        <w:rPr>
          <w:rFonts w:ascii="Times New Roman" w:eastAsia="Calibri" w:hAnsi="Times New Roman" w:cs="Times New Roman"/>
        </w:rPr>
        <w:lastRenderedPageBreak/>
        <w:t xml:space="preserve">bipolinio sutrikimo depresijos faze. Anksčiau aprašytų, trumpalaikių pediatrinių tyrimų su kvetiapinu metu ekstrapiramidinių simptomų pasireiškimo dažnis vartojant vaistinį preparatą buvo 17 %, o vartojant placebą – 2,5 %, sirgusiems šizofrenija; 3,6 % ir 1,1 %, sirgusiems bipolinio sutrikimo manijos faze; 12,5 % ir 6 %, sirgusiems bipolinio sutrikimo depresijos faze. Su savižudybe susijusių reiškinių vartojant vaistinį preparatą buvo 1,4 %, o vartojant placebą – 1,3 %, sirgusiems šizofrenija; 1 % ir 0 %, sirgusiems bipolinio sutrikimo manijos faze ir 1,1 % ir 0 % sirgusiems bipolinio sutrikimo depresijos faze. Stebėjimo po gydymo pratęsimo fazės metu, dviems pacientams, sirgusiems bipolinio sutrikimo depresijos faze, pasireiškė du papildomi su savižudybe susiję reiškiniai; vienas iš šių pacientų įvykio metu buvo gydomas kvetiapinu. </w:t>
      </w:r>
    </w:p>
    <w:p w14:paraId="76BBD84E" w14:textId="77777777" w:rsidR="00206870" w:rsidRPr="00206870" w:rsidRDefault="00206870" w:rsidP="00206870">
      <w:pPr>
        <w:spacing w:after="0" w:line="240" w:lineRule="auto"/>
        <w:rPr>
          <w:rFonts w:ascii="Times New Roman" w:eastAsia="Calibri" w:hAnsi="Times New Roman" w:cs="Times New Roman"/>
          <w:color w:val="000000"/>
          <w:u w:val="single"/>
        </w:rPr>
      </w:pPr>
    </w:p>
    <w:p w14:paraId="1F662265" w14:textId="77777777" w:rsidR="00206870" w:rsidRPr="00206870" w:rsidRDefault="00206870" w:rsidP="00206870">
      <w:pPr>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color w:val="000000"/>
          <w:u w:val="single"/>
        </w:rPr>
        <w:t>Ilgalaikis saugumas</w:t>
      </w:r>
    </w:p>
    <w:p w14:paraId="2C42527C"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Papildomų saugumo duomenų gauta trumpalaikių tyrimų metu pradėtą gydymą tęsiant 26 savaičių trukmės atviro tyrimo (pacientų n = 380) metu skiriant 400–800 mg kvetiapino per parą. Be to, vaikams ir paaugliams dažniau negu suaugusiems nustatytas padidėjęs apetitas, ekstrapiramidinių simptomų ir padidėjusi prolaktino koncentracija serume (žr. 4.4 ir 4.8 skyrius).</w:t>
      </w:r>
    </w:p>
    <w:p w14:paraId="07633811"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rPr>
        <w:t>Kūno masės indekso padidėjimas, koreguotas pagal normalų ilgalaikį augimą, buvo laikomas kliniškai reikšmingu, jei sudarė bent 0,5 standartinio nuokrypio. Šį kriterijų atitiko 18,3 % pacientų, vartojusių kvetiapiną bent 26 savaites.</w:t>
      </w:r>
    </w:p>
    <w:p w14:paraId="046A8F90" w14:textId="77777777" w:rsidR="00206870" w:rsidRPr="00206870" w:rsidRDefault="00206870" w:rsidP="00206870">
      <w:pPr>
        <w:spacing w:after="0" w:line="240" w:lineRule="auto"/>
        <w:rPr>
          <w:rFonts w:ascii="Times New Roman" w:eastAsia="Calibri" w:hAnsi="Times New Roman" w:cs="Times New Roman"/>
          <w:color w:val="000000"/>
        </w:rPr>
      </w:pPr>
    </w:p>
    <w:p w14:paraId="07124150" w14:textId="77777777" w:rsidR="00206870" w:rsidRPr="00206870" w:rsidRDefault="00206870" w:rsidP="00206870">
      <w:pPr>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5.2</w:t>
      </w:r>
      <w:r w:rsidRPr="00206870">
        <w:rPr>
          <w:rFonts w:ascii="Times New Roman" w:eastAsia="Calibri" w:hAnsi="Times New Roman" w:cs="Times New Roman"/>
        </w:rPr>
        <w:tab/>
      </w:r>
      <w:r w:rsidRPr="00206870">
        <w:rPr>
          <w:rFonts w:ascii="Times New Roman" w:eastAsia="Calibri" w:hAnsi="Times New Roman" w:cs="Times New Roman"/>
          <w:b/>
          <w:color w:val="000000"/>
        </w:rPr>
        <w:t>Farmakokinetinės savybės</w:t>
      </w:r>
    </w:p>
    <w:p w14:paraId="62603DCD" w14:textId="77777777" w:rsidR="00206870" w:rsidRPr="00206870" w:rsidRDefault="00206870" w:rsidP="00206870">
      <w:pPr>
        <w:spacing w:after="0" w:line="240" w:lineRule="auto"/>
        <w:rPr>
          <w:rFonts w:ascii="Times New Roman" w:eastAsia="Calibri" w:hAnsi="Times New Roman" w:cs="Times New Roman"/>
          <w:color w:val="000000"/>
        </w:rPr>
      </w:pPr>
    </w:p>
    <w:p w14:paraId="212FD3F7" w14:textId="77777777" w:rsidR="00206870" w:rsidRPr="00206870" w:rsidRDefault="00206870" w:rsidP="00206870">
      <w:pPr>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color w:val="000000"/>
          <w:u w:val="single"/>
        </w:rPr>
        <w:t>Absorbcija</w:t>
      </w:r>
    </w:p>
    <w:p w14:paraId="42E3733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Išgertas kvetiapinas gerai absorbuojamas. Pavartojus kvetiapino pailginto atpalaidavimo tablečių, didžiausios kvetiapino ir norkvetiapino koncentracijos plazmoje (T</w:t>
      </w:r>
      <w:r w:rsidRPr="00206870">
        <w:rPr>
          <w:rFonts w:ascii="Times New Roman" w:eastAsia="Calibri" w:hAnsi="Times New Roman" w:cs="Times New Roman"/>
          <w:color w:val="000000"/>
          <w:vertAlign w:val="subscript"/>
        </w:rPr>
        <w:t>max</w:t>
      </w:r>
      <w:r w:rsidRPr="00206870">
        <w:rPr>
          <w:rFonts w:ascii="Times New Roman" w:eastAsia="Calibri" w:hAnsi="Times New Roman" w:cs="Times New Roman"/>
          <w:color w:val="000000"/>
        </w:rPr>
        <w:t>) susidaro maždaug po 6 val. Aktyvaus metabolito norkvetiapino didžiausia pusiausvyrinė molinė koncentracija sudaro 35 % atitinkamos kvetiapino koncentracijos.</w:t>
      </w:r>
    </w:p>
    <w:p w14:paraId="2AC6C4B7" w14:textId="77777777" w:rsidR="00206870" w:rsidRPr="00206870" w:rsidRDefault="00206870" w:rsidP="00206870">
      <w:pPr>
        <w:spacing w:after="0" w:line="240" w:lineRule="auto"/>
        <w:rPr>
          <w:rFonts w:ascii="Times New Roman" w:eastAsia="Calibri" w:hAnsi="Times New Roman" w:cs="Times New Roman"/>
          <w:color w:val="000000"/>
        </w:rPr>
      </w:pPr>
    </w:p>
    <w:p w14:paraId="267576E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Kvetiapino ir norkvetiapino farmakokinetika yra tiesinė, jos rodikliai proporcingi dozei vartojant iki 800 mg 1 kartą per parą. Vartojant tokią pačią kvetiapino pailginto atpalaidavimo tablečių ir greito atpalaidavimo kvetiapino fumarato tablečių paros dozę (kvetiapino pailginto atpalaidavimo tabletes išgeriant iš karto, o greito atpalaidavimo tabletes – per 2 kartus), plotas po koncentracijos plazmoje priklausomai nuo laiko kreive (AUC) būna vienodas, tačiau didžiausia pusiausvyrinė koncentracija plazmoje (C</w:t>
      </w:r>
      <w:r w:rsidRPr="00206870">
        <w:rPr>
          <w:rFonts w:ascii="Times New Roman" w:eastAsia="Calibri" w:hAnsi="Times New Roman" w:cs="Times New Roman"/>
          <w:color w:val="000000"/>
          <w:vertAlign w:val="subscript"/>
        </w:rPr>
        <w:t>max</w:t>
      </w:r>
      <w:r w:rsidRPr="00206870">
        <w:rPr>
          <w:rFonts w:ascii="Times New Roman" w:eastAsia="Calibri" w:hAnsi="Times New Roman" w:cs="Times New Roman"/>
          <w:color w:val="000000"/>
        </w:rPr>
        <w:t xml:space="preserve">) vartojant kvetiapino pailginto atpalaidavimo tabletes būna 13 % mažesnė. Vartojant kvetiapino pailginto atpalaidavimo tabletes, metabolito norkvetiapino AUC būna 18 % mažesnis negu vartojant greito atpalaidavimo tabletes. </w:t>
      </w:r>
    </w:p>
    <w:p w14:paraId="035E336A"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Maisto poveikio kvetiapino biologiniam įsisavinimui tyrimas parodė, kad riebus maistas statistikai reikšmingai (atitinkamai maždaug 50 % ir 20 %) padidina C</w:t>
      </w:r>
      <w:r w:rsidRPr="00206870">
        <w:rPr>
          <w:rFonts w:ascii="Times New Roman" w:eastAsia="Calibri" w:hAnsi="Times New Roman" w:cs="Times New Roman"/>
          <w:color w:val="000000"/>
          <w:vertAlign w:val="subscript"/>
        </w:rPr>
        <w:t>max</w:t>
      </w:r>
      <w:r w:rsidRPr="00206870">
        <w:rPr>
          <w:rFonts w:ascii="Times New Roman" w:eastAsia="Calibri" w:hAnsi="Times New Roman" w:cs="Times New Roman"/>
          <w:color w:val="000000"/>
        </w:rPr>
        <w:t xml:space="preserve"> ir AUC išgėrus kvetiapino pailginto atpalaidavimo tablečių. Nepaneigta galimybė, kad riebaus maisto poveikis vartojant šią farmacinę formą gali būti stipresnis. Palyginimui pažymėtina, kad lengvas valgis neturėjo reikšmingos įtakos kvetiapino C</w:t>
      </w:r>
      <w:r w:rsidRPr="00206870">
        <w:rPr>
          <w:rFonts w:ascii="Times New Roman" w:eastAsia="Calibri" w:hAnsi="Times New Roman" w:cs="Times New Roman"/>
          <w:color w:val="000000"/>
          <w:vertAlign w:val="subscript"/>
        </w:rPr>
        <w:t>max</w:t>
      </w:r>
      <w:r w:rsidRPr="00206870">
        <w:rPr>
          <w:rFonts w:ascii="Times New Roman" w:eastAsia="Calibri" w:hAnsi="Times New Roman" w:cs="Times New Roman"/>
          <w:color w:val="000000"/>
        </w:rPr>
        <w:t xml:space="preserve"> ir AUC išgėrus kvetiapino. Kvetiapino pailginto atpalaidavimo tabletės rekomenduojama gerti 1 kartą per parą ne valgio metu.</w:t>
      </w:r>
    </w:p>
    <w:p w14:paraId="4FE71A49" w14:textId="77777777" w:rsidR="00206870" w:rsidRPr="00206870" w:rsidRDefault="00206870" w:rsidP="00206870">
      <w:pPr>
        <w:spacing w:after="0" w:line="240" w:lineRule="auto"/>
        <w:rPr>
          <w:rFonts w:ascii="Times New Roman" w:eastAsia="Calibri" w:hAnsi="Times New Roman" w:cs="Times New Roman"/>
          <w:color w:val="000000"/>
        </w:rPr>
      </w:pPr>
    </w:p>
    <w:p w14:paraId="6FE845DF" w14:textId="77777777" w:rsidR="00206870" w:rsidRPr="00206870" w:rsidRDefault="00206870" w:rsidP="00206870">
      <w:pPr>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color w:val="000000"/>
          <w:u w:val="single"/>
        </w:rPr>
        <w:t>Pasiskirstymas</w:t>
      </w:r>
    </w:p>
    <w:p w14:paraId="3CCD76AB"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Maždaug 83 % kvetiapino būna prisijungusio prie plazmos baltymų.</w:t>
      </w:r>
    </w:p>
    <w:p w14:paraId="314E654C" w14:textId="77777777" w:rsidR="00206870" w:rsidRPr="00206870" w:rsidRDefault="00206870" w:rsidP="00206870">
      <w:pPr>
        <w:spacing w:after="0" w:line="240" w:lineRule="auto"/>
        <w:rPr>
          <w:rFonts w:ascii="Times New Roman" w:eastAsia="Calibri" w:hAnsi="Times New Roman" w:cs="Times New Roman"/>
          <w:color w:val="000000"/>
        </w:rPr>
      </w:pPr>
    </w:p>
    <w:p w14:paraId="2790F305" w14:textId="77777777" w:rsidR="00206870" w:rsidRPr="00206870" w:rsidRDefault="00206870" w:rsidP="00206870">
      <w:pPr>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color w:val="000000"/>
          <w:u w:val="single"/>
        </w:rPr>
        <w:t>Biotransformacija</w:t>
      </w:r>
    </w:p>
    <w:p w14:paraId="7EC7DB8F"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Kvetiapino didelė dalis metabolizuojama kepenyse. Pavartojus radioaktyviu izotopu žymėto kvetiapino, nepakitęs kvetiapinas išmatose ir šlapime sudaro mažiau kaip 5 %.</w:t>
      </w:r>
    </w:p>
    <w:p w14:paraId="543EE77F" w14:textId="77777777" w:rsidR="00206870" w:rsidRPr="00206870" w:rsidRDefault="00206870" w:rsidP="00206870">
      <w:pPr>
        <w:spacing w:after="0" w:line="240" w:lineRule="auto"/>
        <w:rPr>
          <w:rFonts w:ascii="Times New Roman" w:eastAsia="Calibri" w:hAnsi="Times New Roman" w:cs="Times New Roman"/>
          <w:color w:val="000000"/>
        </w:rPr>
      </w:pPr>
    </w:p>
    <w:p w14:paraId="0C43D85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rPr>
        <w:t>Tyrimais</w:t>
      </w:r>
      <w:r w:rsidRPr="00206870">
        <w:rPr>
          <w:rFonts w:ascii="Times New Roman" w:eastAsia="Calibri" w:hAnsi="Times New Roman" w:cs="Times New Roman"/>
          <w:i/>
        </w:rPr>
        <w:t xml:space="preserve"> in vitro</w:t>
      </w:r>
      <w:r w:rsidRPr="00206870">
        <w:rPr>
          <w:rFonts w:ascii="Times New Roman" w:eastAsia="Calibri" w:hAnsi="Times New Roman" w:cs="Times New Roman"/>
        </w:rPr>
        <w:t xml:space="preserve"> nustatyta, kad pagrindinis nuo citochromo P450 priklausomo kvetiapino metabolizmo fermentas yra CYP3A4. </w:t>
      </w:r>
      <w:r w:rsidRPr="00206870">
        <w:rPr>
          <w:rFonts w:ascii="Times New Roman" w:eastAsia="Calibri" w:hAnsi="Times New Roman" w:cs="Times New Roman"/>
          <w:color w:val="000000"/>
        </w:rPr>
        <w:t>Daugiausia norkvetiapino susidaro ir eliminuojama taip pat veikiant CYP3A4.</w:t>
      </w:r>
    </w:p>
    <w:p w14:paraId="21D050D6" w14:textId="77777777" w:rsidR="00206870" w:rsidRPr="00206870" w:rsidRDefault="00206870" w:rsidP="00206870">
      <w:pPr>
        <w:spacing w:after="0" w:line="240" w:lineRule="auto"/>
        <w:rPr>
          <w:rFonts w:ascii="Times New Roman" w:eastAsia="Calibri" w:hAnsi="Times New Roman" w:cs="Times New Roman"/>
          <w:color w:val="000000"/>
        </w:rPr>
      </w:pPr>
    </w:p>
    <w:p w14:paraId="4FB9EE8B"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Nustatyta, kad kvetiapinas ir keli jo metabolitai (įskaitant norkvetiapiną) in vitro silpnai slopina žmogaus citochromo P450 1A2, 2C9, 2C19, 2D6 ir 3A4 fermentų aktyvumą, tačiau tik kai koncentracijos maždaug 5–50 kartų viršijo susidarančias žmogui vartojant 300–800 mg per parą. Remiantis šių tyrimų </w:t>
      </w:r>
      <w:r w:rsidRPr="00206870">
        <w:rPr>
          <w:rFonts w:ascii="Times New Roman" w:eastAsia="Calibri" w:hAnsi="Times New Roman" w:cs="Times New Roman"/>
          <w:i/>
          <w:color w:val="000000"/>
        </w:rPr>
        <w:t>in vitro</w:t>
      </w:r>
      <w:r w:rsidRPr="00206870">
        <w:rPr>
          <w:rFonts w:ascii="Times New Roman" w:eastAsia="Calibri" w:hAnsi="Times New Roman" w:cs="Times New Roman"/>
          <w:color w:val="000000"/>
        </w:rPr>
        <w:t xml:space="preserve"> duomenimis, nereikėtų tikėtis, kad kvetiapinas kliniškai reikšmingai </w:t>
      </w:r>
      <w:r w:rsidRPr="00206870">
        <w:rPr>
          <w:rFonts w:ascii="Times New Roman" w:eastAsia="Calibri" w:hAnsi="Times New Roman" w:cs="Times New Roman"/>
          <w:color w:val="000000"/>
        </w:rPr>
        <w:lastRenderedPageBreak/>
        <w:t>slopintų nuo citochromo P450 priklausomą kartu vartojamų vaistinių preparatų metabolizmą. Tyrimų su gyvūnais duomenimis, kvetiapinas gali indukuoti citochromo P450 fermentus. Vis dėlto atliekant specialų sąveikos psichoze sergančių pacientų organizme tyrimą, citochromo P450 aktyvumo padidėjimo vartojant kvetiapiną nenustatyta.</w:t>
      </w:r>
    </w:p>
    <w:p w14:paraId="2B012B4E" w14:textId="77777777" w:rsidR="00206870" w:rsidRPr="00206870" w:rsidRDefault="00206870" w:rsidP="00206870">
      <w:pPr>
        <w:spacing w:after="0" w:line="240" w:lineRule="auto"/>
        <w:rPr>
          <w:rFonts w:ascii="Times New Roman" w:eastAsia="Calibri" w:hAnsi="Times New Roman" w:cs="Times New Roman"/>
          <w:color w:val="000000"/>
        </w:rPr>
      </w:pPr>
    </w:p>
    <w:p w14:paraId="66E71CE2"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u w:val="single"/>
        </w:rPr>
        <w:t>Eliminacija</w:t>
      </w:r>
    </w:p>
    <w:p w14:paraId="4B4C0A3B"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Kvetiapino ir norkvetiapino pusiniai eliminacijos periodai yra atitinkamai maždaug 7 val. ir 12 val. Maždaug 73 % radioaktyvumo išskiriama su šlapimu ir maždaug 21 % – su išmatomis, mažiau kaip 5 % viso radioaktyvumo sudaro nepakitusi su vaistiniu preparatu susijusi medžiaga. Skaičiuojant dozės molinę frakciją, vidutiniškai mažiau nei 5 % laisvo kvetiapino ir aktyvaus metabolito žmogaus plazmoje norkvetiapino išskiriama su šlapimu.</w:t>
      </w:r>
    </w:p>
    <w:p w14:paraId="3F314423" w14:textId="77777777" w:rsidR="00206870" w:rsidRPr="00206870" w:rsidRDefault="00206870" w:rsidP="00206870">
      <w:pPr>
        <w:spacing w:after="0" w:line="240" w:lineRule="auto"/>
        <w:rPr>
          <w:rFonts w:ascii="Times New Roman" w:eastAsia="Calibri" w:hAnsi="Times New Roman" w:cs="Times New Roman"/>
          <w:i/>
          <w:color w:val="000000"/>
        </w:rPr>
      </w:pPr>
    </w:p>
    <w:p w14:paraId="600FD039" w14:textId="77777777" w:rsidR="00206870" w:rsidRPr="00C11BB1" w:rsidRDefault="00206870" w:rsidP="00206870">
      <w:pPr>
        <w:spacing w:after="0" w:line="240" w:lineRule="auto"/>
        <w:rPr>
          <w:rFonts w:ascii="Times New Roman" w:eastAsia="Calibri" w:hAnsi="Times New Roman" w:cs="Times New Roman"/>
          <w:i/>
          <w:color w:val="000000"/>
          <w:u w:val="single"/>
        </w:rPr>
      </w:pPr>
      <w:r w:rsidRPr="00C11BB1">
        <w:rPr>
          <w:rFonts w:ascii="Times New Roman" w:eastAsia="Calibri" w:hAnsi="Times New Roman" w:cs="Times New Roman"/>
          <w:i/>
          <w:color w:val="000000"/>
          <w:u w:val="single"/>
        </w:rPr>
        <w:t>Ypatingos populiacijos</w:t>
      </w:r>
    </w:p>
    <w:p w14:paraId="59B40EEB" w14:textId="77777777" w:rsidR="00206870" w:rsidRPr="00206870" w:rsidRDefault="00206870" w:rsidP="00206870">
      <w:pPr>
        <w:spacing w:after="0" w:line="240" w:lineRule="auto"/>
        <w:rPr>
          <w:rFonts w:ascii="Times New Roman" w:eastAsia="Calibri" w:hAnsi="Times New Roman" w:cs="Times New Roman"/>
          <w:color w:val="000000"/>
        </w:rPr>
      </w:pPr>
    </w:p>
    <w:p w14:paraId="6BAD4302" w14:textId="77777777" w:rsidR="00206870" w:rsidRPr="00C11BB1" w:rsidRDefault="00206870" w:rsidP="00206870">
      <w:pPr>
        <w:spacing w:after="0" w:line="240" w:lineRule="auto"/>
        <w:rPr>
          <w:rFonts w:ascii="Times New Roman" w:eastAsia="Calibri" w:hAnsi="Times New Roman" w:cs="Times New Roman"/>
          <w:i/>
          <w:iCs/>
          <w:color w:val="000000"/>
        </w:rPr>
      </w:pPr>
      <w:r w:rsidRPr="00C11BB1">
        <w:rPr>
          <w:rFonts w:ascii="Times New Roman" w:eastAsia="Calibri" w:hAnsi="Times New Roman" w:cs="Times New Roman"/>
          <w:i/>
          <w:iCs/>
        </w:rPr>
        <w:t>Lytis</w:t>
      </w:r>
    </w:p>
    <w:p w14:paraId="70F0844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Kvetiapino farmakokinetika vyrų ir moterų organizme nesiskiria.</w:t>
      </w:r>
    </w:p>
    <w:p w14:paraId="5610A9C8" w14:textId="77777777" w:rsidR="00206870" w:rsidRPr="00206870" w:rsidRDefault="00206870" w:rsidP="00206870">
      <w:pPr>
        <w:spacing w:after="0" w:line="240" w:lineRule="auto"/>
        <w:rPr>
          <w:rFonts w:ascii="Times New Roman" w:eastAsia="Calibri" w:hAnsi="Times New Roman" w:cs="Times New Roman"/>
          <w:color w:val="000000"/>
        </w:rPr>
      </w:pPr>
    </w:p>
    <w:p w14:paraId="584E4AD3" w14:textId="77777777" w:rsidR="00206870" w:rsidRPr="00C11BB1" w:rsidRDefault="00206870" w:rsidP="00206870">
      <w:pPr>
        <w:spacing w:after="0" w:line="240" w:lineRule="auto"/>
        <w:rPr>
          <w:rFonts w:ascii="Times New Roman" w:eastAsia="Calibri" w:hAnsi="Times New Roman" w:cs="Times New Roman"/>
          <w:i/>
          <w:iCs/>
          <w:color w:val="000000"/>
        </w:rPr>
      </w:pPr>
      <w:r w:rsidRPr="00C11BB1">
        <w:rPr>
          <w:rFonts w:ascii="Times New Roman" w:eastAsia="Calibri" w:hAnsi="Times New Roman" w:cs="Times New Roman"/>
          <w:i/>
          <w:iCs/>
        </w:rPr>
        <w:t>Senyvas amžius</w:t>
      </w:r>
    </w:p>
    <w:p w14:paraId="4E997371"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Vidutinis kvetiapino klirensas senyvų žmonių organizme yra maždaug 30–50 % mažesnis negu 18–65 metų suaugusiųjų.</w:t>
      </w:r>
    </w:p>
    <w:p w14:paraId="6FEE9A61" w14:textId="77777777" w:rsidR="00206870" w:rsidRPr="00206870" w:rsidRDefault="00206870" w:rsidP="00206870">
      <w:pPr>
        <w:spacing w:after="0" w:line="240" w:lineRule="auto"/>
        <w:rPr>
          <w:rFonts w:ascii="Times New Roman" w:eastAsia="Calibri" w:hAnsi="Times New Roman" w:cs="Times New Roman"/>
          <w:color w:val="000000"/>
        </w:rPr>
      </w:pPr>
    </w:p>
    <w:p w14:paraId="2FA55D65" w14:textId="77777777" w:rsidR="00206870" w:rsidRPr="00C11BB1" w:rsidRDefault="00206870" w:rsidP="00C11BB1">
      <w:pPr>
        <w:keepNext/>
        <w:keepLines/>
        <w:spacing w:after="0" w:line="240" w:lineRule="auto"/>
        <w:rPr>
          <w:rFonts w:ascii="Times New Roman" w:eastAsia="Calibri" w:hAnsi="Times New Roman" w:cs="Times New Roman"/>
          <w:i/>
          <w:iCs/>
          <w:color w:val="000000"/>
        </w:rPr>
      </w:pPr>
      <w:r w:rsidRPr="00C11BB1">
        <w:rPr>
          <w:rFonts w:ascii="Times New Roman" w:eastAsia="Calibri" w:hAnsi="Times New Roman" w:cs="Times New Roman"/>
          <w:i/>
          <w:iCs/>
        </w:rPr>
        <w:t>Inkstų funkcijos sutrikimas</w:t>
      </w:r>
    </w:p>
    <w:p w14:paraId="75FCC3BB" w14:textId="77777777" w:rsidR="00206870" w:rsidRPr="00206870" w:rsidRDefault="00206870" w:rsidP="00C11BB1">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Vidutinis kvetiapino plazminis klirensas sunkiu inkstų nepakankamumu (kreatinino klirensas &lt; 30 ml/min./1,73 m</w:t>
      </w:r>
      <w:r w:rsidRPr="00206870">
        <w:rPr>
          <w:rFonts w:ascii="Times New Roman" w:eastAsia="Calibri" w:hAnsi="Times New Roman" w:cs="Times New Roman"/>
          <w:color w:val="000000"/>
          <w:vertAlign w:val="superscript"/>
        </w:rPr>
        <w:t>2</w:t>
      </w:r>
      <w:r w:rsidRPr="00206870">
        <w:rPr>
          <w:rFonts w:ascii="Times New Roman" w:eastAsia="Calibri" w:hAnsi="Times New Roman" w:cs="Times New Roman"/>
          <w:color w:val="000000"/>
        </w:rPr>
        <w:t>) sergančių žmonių organizme būna maždaug 25 % mažesnis, tačiau individualus klirensas išlieka tokiose ribose, kaip sveikiems žmonėms.</w:t>
      </w:r>
    </w:p>
    <w:p w14:paraId="7CEDC72E" w14:textId="77777777" w:rsidR="00206870" w:rsidRPr="00206870" w:rsidRDefault="00206870" w:rsidP="00206870">
      <w:pPr>
        <w:spacing w:after="0" w:line="240" w:lineRule="auto"/>
        <w:rPr>
          <w:rFonts w:ascii="Times New Roman" w:eastAsia="Calibri" w:hAnsi="Times New Roman" w:cs="Times New Roman"/>
          <w:color w:val="000000"/>
        </w:rPr>
      </w:pPr>
    </w:p>
    <w:p w14:paraId="48FF1F6E" w14:textId="77777777" w:rsidR="00206870" w:rsidRPr="00C11BB1" w:rsidRDefault="00206870" w:rsidP="00206870">
      <w:pPr>
        <w:keepNext/>
        <w:keepLines/>
        <w:spacing w:after="0" w:line="240" w:lineRule="auto"/>
        <w:rPr>
          <w:rFonts w:ascii="Times New Roman" w:eastAsia="Calibri" w:hAnsi="Times New Roman" w:cs="Times New Roman"/>
          <w:i/>
          <w:iCs/>
          <w:color w:val="000000"/>
        </w:rPr>
      </w:pPr>
      <w:r w:rsidRPr="00C11BB1">
        <w:rPr>
          <w:rFonts w:ascii="Times New Roman" w:eastAsia="Calibri" w:hAnsi="Times New Roman" w:cs="Times New Roman"/>
          <w:i/>
          <w:iCs/>
        </w:rPr>
        <w:t>Kepenų funkcijos sutrikimas</w:t>
      </w:r>
    </w:p>
    <w:p w14:paraId="7E659234"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Vidutinis kvetiapino plazminis klirensas kepenų funkcijos sutrikimu (stabilia alkoholine ciroze) sergančių asmenų organizme būna maždaug 25 % mažesnis. Didelė kvetiapino dalis metabolizuojama kepenyse, todėl kepenų nepakankamumu sergančių pacientų plazmoje turėtų susidaryti didesnė šio vaistinio preparato koncentracija. Jiems gali tekti koreguoti dozę (žr. 4.2 skyrių).</w:t>
      </w:r>
    </w:p>
    <w:p w14:paraId="19A6CD87" w14:textId="77777777" w:rsidR="00206870" w:rsidRPr="00206870" w:rsidRDefault="00206870" w:rsidP="00206870">
      <w:pPr>
        <w:spacing w:after="0" w:line="240" w:lineRule="auto"/>
        <w:rPr>
          <w:rFonts w:ascii="Times New Roman" w:eastAsia="Calibri" w:hAnsi="Times New Roman" w:cs="Times New Roman"/>
          <w:b/>
          <w:color w:val="000000"/>
        </w:rPr>
      </w:pPr>
    </w:p>
    <w:p w14:paraId="2F27789B" w14:textId="77777777" w:rsidR="00206870" w:rsidRPr="00C11BB1" w:rsidRDefault="00206870" w:rsidP="00206870">
      <w:pPr>
        <w:spacing w:after="0" w:line="240" w:lineRule="auto"/>
        <w:rPr>
          <w:rFonts w:ascii="Times New Roman" w:eastAsia="Calibri" w:hAnsi="Times New Roman" w:cs="Times New Roman"/>
          <w:bCs/>
          <w:i/>
          <w:iCs/>
          <w:color w:val="000000"/>
          <w:u w:val="single"/>
        </w:rPr>
      </w:pPr>
      <w:r w:rsidRPr="00C11BB1">
        <w:rPr>
          <w:rFonts w:ascii="Times New Roman" w:eastAsia="Calibri" w:hAnsi="Times New Roman" w:cs="Times New Roman"/>
          <w:bCs/>
          <w:i/>
          <w:iCs/>
          <w:color w:val="000000"/>
          <w:u w:val="single"/>
        </w:rPr>
        <w:t>Vaikų populiacija</w:t>
      </w:r>
    </w:p>
    <w:p w14:paraId="184A8D81"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Farmakokinetikos duomenys gauti tiriant 9 vaikus (10–12 metų amžiaus) ir 12 paauglių, kurie nuolat vartojo po 400 mg </w:t>
      </w:r>
      <w:r w:rsidRPr="00206870">
        <w:rPr>
          <w:rFonts w:ascii="Times New Roman" w:eastAsia="Times New Roman" w:hAnsi="Times New Roman" w:cs="Times New Roman"/>
          <w:color w:val="000000"/>
          <w:lang w:eastAsia="lt-LT" w:bidi="lt-LT"/>
        </w:rPr>
        <w:t xml:space="preserve">nedelsiamo atpalaidavimo </w:t>
      </w:r>
      <w:r w:rsidRPr="00206870">
        <w:rPr>
          <w:rFonts w:ascii="Times New Roman" w:eastAsia="Calibri" w:hAnsi="Times New Roman" w:cs="Times New Roman"/>
          <w:color w:val="000000"/>
        </w:rPr>
        <w:t>kvetiapino 2 kartus per parą. Esant pusiausvyrinei būklei, pagal dozę koreguota nepakitusio kvetiapino koncentracija 10–17 metų vaikų ir paauglių plazmoje paprastai būdavo panaši kaip suaugusiųjų, o C</w:t>
      </w:r>
      <w:r w:rsidRPr="00206870">
        <w:rPr>
          <w:rFonts w:ascii="Times New Roman" w:eastAsia="Calibri" w:hAnsi="Times New Roman" w:cs="Times New Roman"/>
          <w:color w:val="000000"/>
          <w:vertAlign w:val="subscript"/>
        </w:rPr>
        <w:t>max</w:t>
      </w:r>
      <w:r w:rsidRPr="00206870">
        <w:rPr>
          <w:rFonts w:ascii="Times New Roman" w:eastAsia="Calibri" w:hAnsi="Times New Roman" w:cs="Times New Roman"/>
          <w:color w:val="000000"/>
        </w:rPr>
        <w:t xml:space="preserve"> vaikams buvo ties viršutine suaugusiems nustatyto diapazono riba. Aktyvaus metabolito norkvetiapino AUC 10–12 metų vaikų plazmoje buvo didesnis negu suaugusiųjų 62 %, Cmax – 49 %, 13–17 metų paauglių – atitinkamai 28 % ir 14 %.</w:t>
      </w:r>
    </w:p>
    <w:p w14:paraId="7F23545E" w14:textId="77777777" w:rsidR="00206870" w:rsidRPr="00206870" w:rsidRDefault="00206870" w:rsidP="00206870">
      <w:pPr>
        <w:spacing w:after="0" w:line="240" w:lineRule="auto"/>
        <w:rPr>
          <w:rFonts w:ascii="Times New Roman" w:eastAsia="Calibri" w:hAnsi="Times New Roman" w:cs="Times New Roman"/>
          <w:color w:val="000000"/>
        </w:rPr>
      </w:pPr>
    </w:p>
    <w:p w14:paraId="0968976F"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Informacijos apie kvetiapino pailginto atpalaidavimo tablečių farmakokinetiką vaikų ir paauglių organizme nėra.</w:t>
      </w:r>
    </w:p>
    <w:p w14:paraId="0C86256A" w14:textId="77777777" w:rsidR="00206870" w:rsidRPr="00206870" w:rsidRDefault="00206870" w:rsidP="00206870">
      <w:pPr>
        <w:spacing w:after="0" w:line="240" w:lineRule="auto"/>
        <w:rPr>
          <w:rFonts w:ascii="Times New Roman" w:eastAsia="Calibri" w:hAnsi="Times New Roman" w:cs="Times New Roman"/>
          <w:b/>
          <w:color w:val="000000"/>
        </w:rPr>
      </w:pPr>
    </w:p>
    <w:p w14:paraId="11560DCE" w14:textId="77777777" w:rsidR="00206870" w:rsidRPr="00206870" w:rsidRDefault="00206870" w:rsidP="00206870">
      <w:pPr>
        <w:keepNext/>
        <w:keepLines/>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5.3</w:t>
      </w:r>
      <w:r w:rsidRPr="00206870">
        <w:rPr>
          <w:rFonts w:ascii="Times New Roman" w:eastAsia="Calibri" w:hAnsi="Times New Roman" w:cs="Times New Roman"/>
        </w:rPr>
        <w:tab/>
      </w:r>
      <w:r w:rsidRPr="00206870">
        <w:rPr>
          <w:rFonts w:ascii="Times New Roman" w:eastAsia="Calibri" w:hAnsi="Times New Roman" w:cs="Times New Roman"/>
          <w:b/>
          <w:color w:val="000000"/>
        </w:rPr>
        <w:t>Ikiklinikinių saugumo tyrimų duomenys</w:t>
      </w:r>
    </w:p>
    <w:p w14:paraId="2D5C5774" w14:textId="77777777" w:rsidR="00206870" w:rsidRPr="00206870" w:rsidRDefault="00206870" w:rsidP="00206870">
      <w:pPr>
        <w:keepNext/>
        <w:keepLines/>
        <w:spacing w:after="0" w:line="240" w:lineRule="auto"/>
        <w:rPr>
          <w:rFonts w:ascii="Times New Roman" w:eastAsia="Calibri" w:hAnsi="Times New Roman" w:cs="Times New Roman"/>
          <w:color w:val="000000"/>
        </w:rPr>
      </w:pPr>
    </w:p>
    <w:p w14:paraId="4A93B8C9"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Eilė genotoksiškumo tyrimų </w:t>
      </w:r>
      <w:r w:rsidRPr="00206870">
        <w:rPr>
          <w:rFonts w:ascii="Times New Roman" w:eastAsia="Calibri" w:hAnsi="Times New Roman" w:cs="Times New Roman"/>
          <w:i/>
          <w:color w:val="000000"/>
        </w:rPr>
        <w:t>in</w:t>
      </w:r>
      <w:r w:rsidRPr="00206870">
        <w:rPr>
          <w:rFonts w:ascii="Times New Roman" w:eastAsia="Calibri" w:hAnsi="Times New Roman" w:cs="Times New Roman"/>
          <w:color w:val="000000"/>
        </w:rPr>
        <w:t xml:space="preserve"> </w:t>
      </w:r>
      <w:r w:rsidRPr="00206870">
        <w:rPr>
          <w:rFonts w:ascii="Times New Roman" w:eastAsia="Calibri" w:hAnsi="Times New Roman" w:cs="Times New Roman"/>
          <w:i/>
          <w:color w:val="000000"/>
        </w:rPr>
        <w:t>vitro</w:t>
      </w:r>
      <w:r w:rsidRPr="00206870">
        <w:rPr>
          <w:rFonts w:ascii="Times New Roman" w:eastAsia="Calibri" w:hAnsi="Times New Roman" w:cs="Times New Roman"/>
          <w:color w:val="000000"/>
        </w:rPr>
        <w:t xml:space="preserve"> ir </w:t>
      </w:r>
      <w:r w:rsidRPr="00206870">
        <w:rPr>
          <w:rFonts w:ascii="Times New Roman" w:eastAsia="Calibri" w:hAnsi="Times New Roman" w:cs="Times New Roman"/>
          <w:i/>
          <w:color w:val="000000"/>
        </w:rPr>
        <w:t>in vivo</w:t>
      </w:r>
      <w:r w:rsidRPr="00206870">
        <w:rPr>
          <w:rFonts w:ascii="Times New Roman" w:eastAsia="Calibri" w:hAnsi="Times New Roman" w:cs="Times New Roman"/>
          <w:color w:val="000000"/>
        </w:rPr>
        <w:t xml:space="preserve"> genotoksiškumo neparodė. Esant kliniškai reikšmingai ekspozicijai, laboratoriniams gyvūnams rasta toliau išvardytų ilgalaikiais klinikiniais tyrimais nepatvirtintų nukrypimų.</w:t>
      </w:r>
    </w:p>
    <w:p w14:paraId="2024C0FA"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Pigmento sankaupos skydliaukėje (žiurkėms), skydliaukės folikulinių ląstelių hipertrofija (cynomolgus beždžionėms), sumažėjusi T</w:t>
      </w:r>
      <w:r w:rsidRPr="00206870">
        <w:rPr>
          <w:rFonts w:ascii="Times New Roman" w:eastAsia="Calibri" w:hAnsi="Times New Roman" w:cs="Times New Roman"/>
          <w:color w:val="000000"/>
          <w:vertAlign w:val="subscript"/>
        </w:rPr>
        <w:t>3</w:t>
      </w:r>
      <w:r w:rsidRPr="00206870">
        <w:rPr>
          <w:rFonts w:ascii="Times New Roman" w:eastAsia="Calibri" w:hAnsi="Times New Roman" w:cs="Times New Roman"/>
          <w:color w:val="000000"/>
        </w:rPr>
        <w:t xml:space="preserve"> koncentracija plazmoje, sumažėjusi hemoglobino koncentracija bei sumažėjęs eritrocitų ir leukocitų skaičius, lęšių drumstis ir katarakta (šunims) (dėl kataraktos ar lęšiuko drumsties žr.5.1 skyrių).</w:t>
      </w:r>
    </w:p>
    <w:p w14:paraId="3D0BF503" w14:textId="77777777" w:rsidR="00206870" w:rsidRPr="00206870" w:rsidRDefault="00206870" w:rsidP="00206870">
      <w:pPr>
        <w:spacing w:after="0" w:line="240" w:lineRule="auto"/>
        <w:rPr>
          <w:rFonts w:ascii="Times New Roman" w:eastAsia="Calibri" w:hAnsi="Times New Roman" w:cs="Times New Roman"/>
          <w:color w:val="000000"/>
        </w:rPr>
      </w:pPr>
    </w:p>
    <w:p w14:paraId="0EC344CA" w14:textId="77777777" w:rsidR="00206870" w:rsidRPr="00206870" w:rsidRDefault="00206870" w:rsidP="00206870">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lastRenderedPageBreak/>
        <w:t>Toksinio poveikio embrionui ir vaisiui tyrimo su triušiais metu dažniau atsirado vaisiaus riešo ir čiurnos linkių. Toks poveikis pasireiškė tada, kai atsirado akivaizdus poveikis patelei, pvz., sumažėjęs kūno svorio didėjimas. Toks poveikis pastebėtas, kai ekspozicija patelės organizme buvo panaši arba šiek tiek didesnė, palyginti su būnančia žmonėms vartojant maksimalias terapines dozes. Tokių duomenų svarba žmogui nežinoma.</w:t>
      </w:r>
    </w:p>
    <w:p w14:paraId="7432C4E8" w14:textId="77777777" w:rsidR="00206870" w:rsidRPr="00206870" w:rsidRDefault="00206870" w:rsidP="00206870">
      <w:pPr>
        <w:spacing w:after="0" w:line="240" w:lineRule="auto"/>
        <w:rPr>
          <w:rFonts w:ascii="Times New Roman" w:eastAsia="Calibri" w:hAnsi="Times New Roman" w:cs="Times New Roman"/>
        </w:rPr>
      </w:pPr>
    </w:p>
    <w:p w14:paraId="5AB8FC14"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Poveikio žiurkių vislumui tyrimo metu nustatytas nedidelis patinų vislumo sumažėjimas, pseudovaikingumo atvejų padažnėjimas, laikotarpio, kurio metu nesiporuojama, pailgėjimas, laikotarpio iki poravimosi pailgėjimas ir vaikingumo dažnio sumažėjimas. Toks poveikis buvo susijęs su prolaktino kiekio padidėjimu ir nėra tiesiogiai svarbus žmogui, kadangi hormoninė žiurkių ir žmonių reprodukcijos kontrolė skiriasi.</w:t>
      </w:r>
    </w:p>
    <w:p w14:paraId="05AB7897" w14:textId="77777777" w:rsidR="00206870" w:rsidRPr="00206870" w:rsidRDefault="00206870" w:rsidP="00206870">
      <w:pPr>
        <w:spacing w:after="0" w:line="240" w:lineRule="auto"/>
        <w:rPr>
          <w:rFonts w:ascii="Times New Roman" w:eastAsia="Calibri" w:hAnsi="Times New Roman" w:cs="Times New Roman"/>
          <w:b/>
          <w:color w:val="000000"/>
        </w:rPr>
      </w:pPr>
    </w:p>
    <w:p w14:paraId="1E3DECDC" w14:textId="77777777" w:rsidR="00206870" w:rsidRPr="00206870" w:rsidRDefault="00206870" w:rsidP="00206870">
      <w:pPr>
        <w:spacing w:after="0" w:line="240" w:lineRule="auto"/>
        <w:rPr>
          <w:rFonts w:ascii="Times New Roman" w:eastAsia="Calibri" w:hAnsi="Times New Roman" w:cs="Times New Roman"/>
          <w:b/>
          <w:color w:val="000000"/>
        </w:rPr>
      </w:pPr>
    </w:p>
    <w:p w14:paraId="48B469A5" w14:textId="77777777" w:rsidR="00206870" w:rsidRPr="00206870" w:rsidRDefault="00206870" w:rsidP="00206870">
      <w:pPr>
        <w:numPr>
          <w:ilvl w:val="0"/>
          <w:numId w:val="7"/>
        </w:numPr>
        <w:spacing w:after="0" w:line="240" w:lineRule="auto"/>
        <w:ind w:left="567" w:hanging="567"/>
        <w:contextualSpacing/>
        <w:rPr>
          <w:rFonts w:ascii="Times New Roman" w:eastAsia="Calibri" w:hAnsi="Times New Roman" w:cs="Times New Roman"/>
          <w:b/>
          <w:color w:val="000000"/>
        </w:rPr>
      </w:pPr>
      <w:r w:rsidRPr="00206870">
        <w:rPr>
          <w:rFonts w:ascii="Times New Roman" w:eastAsia="Calibri" w:hAnsi="Times New Roman" w:cs="Times New Roman"/>
          <w:b/>
          <w:color w:val="000000"/>
        </w:rPr>
        <w:t>FARMACINĖ INFORMACIJA</w:t>
      </w:r>
    </w:p>
    <w:p w14:paraId="4C45C1D9" w14:textId="77777777" w:rsidR="00206870" w:rsidRPr="00206870" w:rsidRDefault="00206870" w:rsidP="00206870">
      <w:pPr>
        <w:spacing w:after="0" w:line="240" w:lineRule="auto"/>
        <w:ind w:left="567" w:hanging="567"/>
        <w:rPr>
          <w:rFonts w:ascii="Times New Roman" w:eastAsia="Calibri" w:hAnsi="Times New Roman" w:cs="Times New Roman"/>
          <w:color w:val="000000"/>
        </w:rPr>
      </w:pPr>
    </w:p>
    <w:p w14:paraId="2B2A72AE" w14:textId="77777777" w:rsidR="00206870" w:rsidRPr="00206870" w:rsidRDefault="00206870" w:rsidP="00206870">
      <w:pPr>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6.1</w:t>
      </w:r>
      <w:r w:rsidRPr="00206870">
        <w:rPr>
          <w:rFonts w:ascii="Times New Roman" w:eastAsia="Calibri" w:hAnsi="Times New Roman" w:cs="Times New Roman"/>
        </w:rPr>
        <w:tab/>
      </w:r>
      <w:r w:rsidRPr="00206870">
        <w:rPr>
          <w:rFonts w:ascii="Times New Roman" w:eastAsia="Calibri" w:hAnsi="Times New Roman" w:cs="Times New Roman"/>
          <w:b/>
          <w:color w:val="000000"/>
        </w:rPr>
        <w:t>Pagalbinių medžiagų sąrašas</w:t>
      </w:r>
    </w:p>
    <w:p w14:paraId="167E56AE" w14:textId="77777777" w:rsidR="00206870" w:rsidRPr="00206870" w:rsidRDefault="00206870" w:rsidP="00206870">
      <w:pPr>
        <w:spacing w:after="0" w:line="240" w:lineRule="auto"/>
        <w:rPr>
          <w:rFonts w:ascii="Times New Roman" w:eastAsia="Calibri" w:hAnsi="Times New Roman" w:cs="Times New Roman"/>
          <w:b/>
          <w:color w:val="000000"/>
        </w:rPr>
      </w:pPr>
    </w:p>
    <w:p w14:paraId="07D0000B" w14:textId="77777777" w:rsidR="00206870" w:rsidRPr="00206870" w:rsidRDefault="00206870" w:rsidP="00206870">
      <w:pPr>
        <w:spacing w:after="0" w:line="240" w:lineRule="auto"/>
        <w:rPr>
          <w:rFonts w:ascii="Times New Roman" w:eastAsia="Calibri" w:hAnsi="Times New Roman" w:cs="Times New Roman"/>
          <w:i/>
          <w:color w:val="000000"/>
        </w:rPr>
      </w:pPr>
      <w:r w:rsidRPr="00206870">
        <w:rPr>
          <w:rFonts w:ascii="Times New Roman" w:eastAsia="Calibri" w:hAnsi="Times New Roman" w:cs="Times New Roman"/>
          <w:i/>
          <w:color w:val="000000"/>
        </w:rPr>
        <w:t>Tabletės branduolys</w:t>
      </w:r>
    </w:p>
    <w:p w14:paraId="519E6DA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rPr>
        <w:t>Laktozė</w:t>
      </w:r>
    </w:p>
    <w:p w14:paraId="45E085D7"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Magnio stearatas</w:t>
      </w:r>
    </w:p>
    <w:p w14:paraId="517B6677"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Metakrilo rūgšties ir etilakrilato 1:1 kopolimeras A</w:t>
      </w:r>
    </w:p>
    <w:p w14:paraId="0616C983"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 xml:space="preserve">Maltozė </w:t>
      </w:r>
    </w:p>
    <w:p w14:paraId="333D57BE"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Talkas</w:t>
      </w:r>
    </w:p>
    <w:p w14:paraId="535BF3DB" w14:textId="77777777" w:rsidR="00206870" w:rsidRPr="00206870" w:rsidRDefault="00206870" w:rsidP="00206870">
      <w:pPr>
        <w:spacing w:after="0" w:line="240" w:lineRule="auto"/>
        <w:rPr>
          <w:rFonts w:ascii="Times New Roman" w:eastAsia="Calibri" w:hAnsi="Times New Roman" w:cs="Times New Roman"/>
          <w:i/>
          <w:color w:val="000000"/>
        </w:rPr>
      </w:pPr>
    </w:p>
    <w:p w14:paraId="09A6FE9D" w14:textId="77777777" w:rsidR="00206870" w:rsidRPr="00206870" w:rsidRDefault="00206870" w:rsidP="00C11BB1">
      <w:pPr>
        <w:keepNext/>
        <w:keepLines/>
        <w:spacing w:after="0" w:line="240" w:lineRule="auto"/>
        <w:rPr>
          <w:rFonts w:ascii="Times New Roman" w:eastAsia="Calibri" w:hAnsi="Times New Roman" w:cs="Times New Roman"/>
          <w:i/>
          <w:color w:val="000000"/>
        </w:rPr>
      </w:pPr>
      <w:r w:rsidRPr="00206870">
        <w:rPr>
          <w:rFonts w:ascii="Times New Roman" w:eastAsia="Calibri" w:hAnsi="Times New Roman" w:cs="Times New Roman"/>
          <w:i/>
          <w:color w:val="000000"/>
        </w:rPr>
        <w:t>Tabletės dangalas</w:t>
      </w:r>
    </w:p>
    <w:p w14:paraId="66828FA5" w14:textId="77777777" w:rsidR="00206870" w:rsidRPr="00206870" w:rsidRDefault="00206870" w:rsidP="00C11BB1">
      <w:pPr>
        <w:keepNext/>
        <w:keepLines/>
        <w:spacing w:after="0" w:line="240" w:lineRule="auto"/>
        <w:jc w:val="both"/>
        <w:rPr>
          <w:rFonts w:ascii="Times New Roman" w:eastAsia="Calibri" w:hAnsi="Times New Roman" w:cs="Times New Roman"/>
          <w:color w:val="000000"/>
        </w:rPr>
      </w:pPr>
      <w:r w:rsidRPr="00206870">
        <w:rPr>
          <w:rFonts w:ascii="Times New Roman" w:eastAsia="Calibri" w:hAnsi="Times New Roman" w:cs="Times New Roman"/>
          <w:color w:val="000000"/>
        </w:rPr>
        <w:t>Metakrilo rūgšties ir etilakrilato 1:1 kopolimeras A</w:t>
      </w:r>
    </w:p>
    <w:p w14:paraId="39CD9923" w14:textId="77777777" w:rsidR="00206870" w:rsidRPr="00206870" w:rsidRDefault="00206870" w:rsidP="00C11BB1">
      <w:pPr>
        <w:keepNext/>
        <w:keepLines/>
        <w:spacing w:after="0" w:line="240" w:lineRule="auto"/>
        <w:jc w:val="both"/>
        <w:rPr>
          <w:rFonts w:ascii="Times New Roman" w:eastAsia="Calibri" w:hAnsi="Times New Roman" w:cs="Times New Roman"/>
        </w:rPr>
      </w:pPr>
      <w:r w:rsidRPr="00206870">
        <w:rPr>
          <w:rFonts w:ascii="Times New Roman" w:eastAsia="Calibri" w:hAnsi="Times New Roman" w:cs="Times New Roman"/>
        </w:rPr>
        <w:t>Trietilo citratas</w:t>
      </w:r>
    </w:p>
    <w:p w14:paraId="1F78B8A5" w14:textId="77777777" w:rsidR="00206870" w:rsidRPr="00206870" w:rsidRDefault="00206870" w:rsidP="00206870">
      <w:pPr>
        <w:spacing w:after="0" w:line="240" w:lineRule="auto"/>
        <w:rPr>
          <w:rFonts w:ascii="Times New Roman" w:eastAsia="Calibri" w:hAnsi="Times New Roman" w:cs="Times New Roman"/>
          <w:b/>
          <w:color w:val="000000"/>
        </w:rPr>
      </w:pPr>
    </w:p>
    <w:p w14:paraId="75505F1D" w14:textId="77777777" w:rsidR="00206870" w:rsidRPr="00206870" w:rsidRDefault="00206870" w:rsidP="00206870">
      <w:pPr>
        <w:keepNext/>
        <w:keepLines/>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6.2</w:t>
      </w:r>
      <w:r w:rsidRPr="00206870">
        <w:rPr>
          <w:rFonts w:ascii="Times New Roman" w:eastAsia="Calibri" w:hAnsi="Times New Roman" w:cs="Times New Roman"/>
        </w:rPr>
        <w:tab/>
      </w:r>
      <w:r w:rsidRPr="00206870">
        <w:rPr>
          <w:rFonts w:ascii="Times New Roman" w:eastAsia="Calibri" w:hAnsi="Times New Roman" w:cs="Times New Roman"/>
          <w:b/>
          <w:color w:val="000000"/>
        </w:rPr>
        <w:t>Nesuderinamumas</w:t>
      </w:r>
    </w:p>
    <w:p w14:paraId="275DDF30" w14:textId="77777777" w:rsidR="00206870" w:rsidRPr="00206870" w:rsidRDefault="00206870" w:rsidP="00206870">
      <w:pPr>
        <w:keepNext/>
        <w:keepLines/>
        <w:spacing w:after="0" w:line="240" w:lineRule="auto"/>
        <w:rPr>
          <w:rFonts w:ascii="Times New Roman" w:eastAsia="Calibri" w:hAnsi="Times New Roman" w:cs="Times New Roman"/>
          <w:b/>
          <w:color w:val="000000"/>
        </w:rPr>
      </w:pPr>
    </w:p>
    <w:p w14:paraId="5747ED75" w14:textId="77777777" w:rsidR="00206870" w:rsidRPr="00206870" w:rsidRDefault="00206870" w:rsidP="00206870">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Duomenys nebūtini.</w:t>
      </w:r>
    </w:p>
    <w:p w14:paraId="7D6D841B" w14:textId="77777777" w:rsidR="00206870" w:rsidRPr="00206870" w:rsidRDefault="00206870" w:rsidP="00206870">
      <w:pPr>
        <w:keepNext/>
        <w:keepLines/>
        <w:spacing w:after="0" w:line="240" w:lineRule="auto"/>
        <w:rPr>
          <w:rFonts w:ascii="Times New Roman" w:eastAsia="Calibri" w:hAnsi="Times New Roman" w:cs="Times New Roman"/>
          <w:b/>
          <w:color w:val="000000"/>
        </w:rPr>
      </w:pPr>
    </w:p>
    <w:p w14:paraId="6D720182" w14:textId="77777777" w:rsidR="00206870" w:rsidRPr="00206870" w:rsidRDefault="00206870" w:rsidP="00206870">
      <w:pPr>
        <w:keepNext/>
        <w:keepLines/>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6.3</w:t>
      </w:r>
      <w:r w:rsidRPr="00206870">
        <w:rPr>
          <w:rFonts w:ascii="Times New Roman" w:eastAsia="Calibri" w:hAnsi="Times New Roman" w:cs="Times New Roman"/>
        </w:rPr>
        <w:tab/>
      </w:r>
      <w:r w:rsidRPr="00206870">
        <w:rPr>
          <w:rFonts w:ascii="Times New Roman" w:eastAsia="Calibri" w:hAnsi="Times New Roman" w:cs="Times New Roman"/>
          <w:b/>
          <w:color w:val="000000"/>
        </w:rPr>
        <w:t>Tinkamumo laikas</w:t>
      </w:r>
    </w:p>
    <w:p w14:paraId="49B0C240" w14:textId="77777777" w:rsidR="00206870" w:rsidRPr="00206870" w:rsidRDefault="00206870" w:rsidP="00206870">
      <w:pPr>
        <w:tabs>
          <w:tab w:val="left" w:pos="1060"/>
        </w:tabs>
        <w:spacing w:after="0" w:line="240" w:lineRule="auto"/>
        <w:rPr>
          <w:rFonts w:ascii="Times New Roman" w:eastAsia="Calibri" w:hAnsi="Times New Roman" w:cs="Times New Roman"/>
          <w:b/>
          <w:color w:val="000000"/>
        </w:rPr>
      </w:pPr>
    </w:p>
    <w:p w14:paraId="1D18EBF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3 metai.</w:t>
      </w:r>
    </w:p>
    <w:p w14:paraId="60222179" w14:textId="77777777" w:rsidR="00206870" w:rsidRPr="00206870" w:rsidRDefault="00206870" w:rsidP="00206870">
      <w:pPr>
        <w:spacing w:after="0" w:line="240" w:lineRule="auto"/>
        <w:rPr>
          <w:rFonts w:ascii="Times New Roman" w:eastAsia="Calibri" w:hAnsi="Times New Roman" w:cs="Times New Roman"/>
          <w:color w:val="000000"/>
        </w:rPr>
      </w:pPr>
    </w:p>
    <w:p w14:paraId="186B13A0" w14:textId="77777777" w:rsidR="00206870" w:rsidRPr="00206870" w:rsidRDefault="00206870" w:rsidP="00206870">
      <w:pPr>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6.4</w:t>
      </w:r>
      <w:r w:rsidRPr="00206870">
        <w:rPr>
          <w:rFonts w:ascii="Times New Roman" w:eastAsia="Calibri" w:hAnsi="Times New Roman" w:cs="Times New Roman"/>
        </w:rPr>
        <w:tab/>
      </w:r>
      <w:r w:rsidRPr="00206870">
        <w:rPr>
          <w:rFonts w:ascii="Times New Roman" w:eastAsia="Calibri" w:hAnsi="Times New Roman" w:cs="Times New Roman"/>
          <w:b/>
          <w:color w:val="000000"/>
        </w:rPr>
        <w:t>Specialios laikymo sąlygos</w:t>
      </w:r>
    </w:p>
    <w:p w14:paraId="5EDC8D7B" w14:textId="77777777" w:rsidR="00206870" w:rsidRPr="00206870" w:rsidRDefault="00206870" w:rsidP="00206870">
      <w:pPr>
        <w:spacing w:after="0" w:line="240" w:lineRule="auto"/>
        <w:rPr>
          <w:rFonts w:ascii="Times New Roman" w:eastAsia="Calibri" w:hAnsi="Times New Roman" w:cs="Times New Roman"/>
          <w:b/>
          <w:color w:val="000000"/>
        </w:rPr>
      </w:pPr>
    </w:p>
    <w:p w14:paraId="4E2C95E7"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Šiam vaistiniam preparatui specialių laikymo sąlygų nereikia.</w:t>
      </w:r>
    </w:p>
    <w:p w14:paraId="1F7FA02D" w14:textId="77777777" w:rsidR="00206870" w:rsidRPr="00206870" w:rsidRDefault="00206870" w:rsidP="00206870">
      <w:pPr>
        <w:spacing w:after="0" w:line="240" w:lineRule="auto"/>
        <w:rPr>
          <w:rFonts w:ascii="Times New Roman" w:eastAsia="Calibri" w:hAnsi="Times New Roman" w:cs="Times New Roman"/>
          <w:b/>
          <w:color w:val="000000"/>
        </w:rPr>
      </w:pPr>
    </w:p>
    <w:p w14:paraId="7E30AF57" w14:textId="77777777" w:rsidR="00206870" w:rsidRPr="00206870" w:rsidRDefault="00206870" w:rsidP="00206870">
      <w:pPr>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6.5</w:t>
      </w:r>
      <w:r w:rsidRPr="00206870">
        <w:rPr>
          <w:rFonts w:ascii="Times New Roman" w:eastAsia="Calibri" w:hAnsi="Times New Roman" w:cs="Times New Roman"/>
        </w:rPr>
        <w:tab/>
      </w:r>
      <w:r w:rsidRPr="00206870">
        <w:rPr>
          <w:rFonts w:ascii="Times New Roman" w:eastAsia="Calibri" w:hAnsi="Times New Roman" w:cs="Times New Roman"/>
          <w:b/>
          <w:color w:val="000000"/>
        </w:rPr>
        <w:t>Talpyklės pobūdis ir jos turinys</w:t>
      </w:r>
    </w:p>
    <w:p w14:paraId="2CC3AA5F" w14:textId="77777777" w:rsidR="00206870" w:rsidRPr="00206870" w:rsidRDefault="00206870" w:rsidP="00206870">
      <w:pPr>
        <w:spacing w:after="0" w:line="240" w:lineRule="auto"/>
        <w:rPr>
          <w:rFonts w:ascii="Times New Roman" w:eastAsia="Calibri" w:hAnsi="Times New Roman" w:cs="Times New Roman"/>
          <w:color w:val="000000"/>
        </w:rPr>
      </w:pPr>
    </w:p>
    <w:p w14:paraId="696BCB76"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50 mg: 10, 60 ir 100 tablečių.</w:t>
      </w:r>
    </w:p>
    <w:p w14:paraId="67695C9C"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Ketipinor 150 mg: 30, 60 ir 100 tablečių. </w:t>
      </w:r>
    </w:p>
    <w:p w14:paraId="5012B858"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200 mg: 60 ir 100 tablečių.</w:t>
      </w:r>
    </w:p>
    <w:p w14:paraId="7936E27B"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300 mg: 10, 60 ir 100 tablečių.</w:t>
      </w:r>
    </w:p>
    <w:p w14:paraId="499B72B5"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400 mg: 60 ir 100 tablečių.</w:t>
      </w:r>
    </w:p>
    <w:p w14:paraId="6B8C647D" w14:textId="77777777" w:rsidR="00206870" w:rsidRPr="00206870" w:rsidRDefault="00206870" w:rsidP="00206870">
      <w:pPr>
        <w:spacing w:after="0" w:line="240" w:lineRule="auto"/>
        <w:rPr>
          <w:rFonts w:ascii="Times New Roman" w:eastAsia="Calibri" w:hAnsi="Times New Roman" w:cs="Times New Roman"/>
          <w:color w:val="000000"/>
        </w:rPr>
      </w:pPr>
    </w:p>
    <w:p w14:paraId="03F80E58"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PVC/PCTFE/aliuminio lizdinės plokštelės kartono dėžutėse.</w:t>
      </w:r>
    </w:p>
    <w:p w14:paraId="5E4AEE0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Didelio tankio polietileno (DTPE) buteliukai su PP uždoriu.</w:t>
      </w:r>
    </w:p>
    <w:p w14:paraId="7B9B6FBD" w14:textId="77777777" w:rsidR="00206870" w:rsidRPr="00206870" w:rsidRDefault="00206870" w:rsidP="00206870">
      <w:pPr>
        <w:spacing w:after="0" w:line="240" w:lineRule="auto"/>
        <w:rPr>
          <w:rFonts w:ascii="Times New Roman" w:eastAsia="Calibri" w:hAnsi="Times New Roman" w:cs="Times New Roman"/>
          <w:color w:val="000000"/>
        </w:rPr>
      </w:pPr>
    </w:p>
    <w:p w14:paraId="151AB201"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Gali būti tiekiamos ne visų dydžių pakuotės.</w:t>
      </w:r>
    </w:p>
    <w:p w14:paraId="3C2B8C15" w14:textId="77777777" w:rsidR="00206870" w:rsidRPr="00206870" w:rsidRDefault="00206870" w:rsidP="00206870">
      <w:pPr>
        <w:spacing w:after="0" w:line="240" w:lineRule="auto"/>
        <w:rPr>
          <w:rFonts w:ascii="Times New Roman" w:eastAsia="Calibri" w:hAnsi="Times New Roman" w:cs="Times New Roman"/>
          <w:b/>
          <w:color w:val="000000"/>
        </w:rPr>
      </w:pPr>
    </w:p>
    <w:p w14:paraId="6DA9D28D" w14:textId="77777777" w:rsidR="00206870" w:rsidRPr="00206870" w:rsidRDefault="00206870" w:rsidP="00206870">
      <w:pPr>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6.6</w:t>
      </w:r>
      <w:r w:rsidRPr="00206870">
        <w:rPr>
          <w:rFonts w:ascii="Times New Roman" w:eastAsia="Calibri" w:hAnsi="Times New Roman" w:cs="Times New Roman"/>
        </w:rPr>
        <w:tab/>
      </w:r>
      <w:r w:rsidRPr="00206870">
        <w:rPr>
          <w:rFonts w:ascii="Times New Roman" w:eastAsia="Calibri" w:hAnsi="Times New Roman" w:cs="Times New Roman"/>
          <w:b/>
          <w:color w:val="000000"/>
        </w:rPr>
        <w:t>Specialūs reikalavimai atliekoms tvarkyti</w:t>
      </w:r>
    </w:p>
    <w:p w14:paraId="26FF4BA8" w14:textId="77777777" w:rsidR="00206870" w:rsidRPr="00206870" w:rsidRDefault="00206870" w:rsidP="00206870">
      <w:pPr>
        <w:spacing w:after="0" w:line="240" w:lineRule="auto"/>
        <w:rPr>
          <w:rFonts w:ascii="Times New Roman" w:eastAsia="Calibri" w:hAnsi="Times New Roman" w:cs="Times New Roman"/>
          <w:b/>
          <w:color w:val="000000"/>
        </w:rPr>
      </w:pPr>
    </w:p>
    <w:p w14:paraId="2B063D2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Nesuvartotą vaistinį preparatą ar atliekas reikia tvarkyti laikantis vietinių reikalavimų.</w:t>
      </w:r>
    </w:p>
    <w:p w14:paraId="2965DCB0" w14:textId="77777777" w:rsidR="00206870" w:rsidRPr="00206870" w:rsidRDefault="00206870" w:rsidP="00206870">
      <w:pPr>
        <w:tabs>
          <w:tab w:val="left" w:pos="2620"/>
        </w:tabs>
        <w:spacing w:after="0" w:line="240" w:lineRule="auto"/>
        <w:rPr>
          <w:rFonts w:ascii="Times New Roman" w:eastAsia="Calibri" w:hAnsi="Times New Roman" w:cs="Times New Roman"/>
          <w:b/>
          <w:color w:val="000000"/>
        </w:rPr>
      </w:pPr>
    </w:p>
    <w:p w14:paraId="43D010A6" w14:textId="77777777" w:rsidR="00206870" w:rsidRPr="00206870" w:rsidRDefault="00206870" w:rsidP="00206870">
      <w:pPr>
        <w:spacing w:after="0" w:line="240" w:lineRule="auto"/>
        <w:rPr>
          <w:rFonts w:ascii="Times New Roman" w:eastAsia="Calibri" w:hAnsi="Times New Roman" w:cs="Times New Roman"/>
          <w:b/>
          <w:color w:val="000000"/>
        </w:rPr>
      </w:pPr>
    </w:p>
    <w:p w14:paraId="201B7970" w14:textId="77777777" w:rsidR="00206870" w:rsidRPr="00206870" w:rsidRDefault="00206870" w:rsidP="00206870">
      <w:pPr>
        <w:numPr>
          <w:ilvl w:val="0"/>
          <w:numId w:val="7"/>
        </w:numPr>
        <w:spacing w:after="0" w:line="240" w:lineRule="auto"/>
        <w:ind w:left="567" w:hanging="567"/>
        <w:contextualSpacing/>
        <w:rPr>
          <w:rFonts w:ascii="Times New Roman" w:eastAsia="Calibri" w:hAnsi="Times New Roman" w:cs="Times New Roman"/>
          <w:b/>
          <w:color w:val="000000"/>
        </w:rPr>
      </w:pPr>
      <w:r w:rsidRPr="00206870">
        <w:rPr>
          <w:rFonts w:ascii="Times New Roman" w:eastAsia="Calibri" w:hAnsi="Times New Roman" w:cs="Times New Roman"/>
          <w:b/>
          <w:color w:val="000000"/>
        </w:rPr>
        <w:t>REGISTRUOTOJAS</w:t>
      </w:r>
    </w:p>
    <w:p w14:paraId="590E7BF4" w14:textId="77777777" w:rsidR="00206870" w:rsidRPr="00206870" w:rsidRDefault="00206870" w:rsidP="00206870">
      <w:pPr>
        <w:spacing w:after="0" w:line="240" w:lineRule="auto"/>
        <w:rPr>
          <w:rFonts w:ascii="Times New Roman" w:eastAsia="Calibri" w:hAnsi="Times New Roman" w:cs="Times New Roman"/>
          <w:b/>
          <w:color w:val="000000"/>
        </w:rPr>
      </w:pPr>
    </w:p>
    <w:p w14:paraId="1BB6174F"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 Corporation</w:t>
      </w:r>
    </w:p>
    <w:p w14:paraId="33A8F91B"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Orionintie 1</w:t>
      </w:r>
    </w:p>
    <w:p w14:paraId="74695E9E"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FI-02200 Espoo</w:t>
      </w:r>
    </w:p>
    <w:p w14:paraId="095FBD20" w14:textId="7777777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Suomija</w:t>
      </w:r>
    </w:p>
    <w:p w14:paraId="38E7337E" w14:textId="77777777" w:rsidR="00206870" w:rsidRPr="00206870" w:rsidRDefault="00206870" w:rsidP="00206870">
      <w:pPr>
        <w:spacing w:after="0" w:line="240" w:lineRule="auto"/>
        <w:rPr>
          <w:rFonts w:ascii="Times New Roman" w:eastAsia="Calibri" w:hAnsi="Times New Roman" w:cs="Times New Roman"/>
        </w:rPr>
      </w:pPr>
    </w:p>
    <w:p w14:paraId="18AF2B76" w14:textId="77777777" w:rsidR="00206870" w:rsidRPr="00206870" w:rsidRDefault="00206870" w:rsidP="00206870">
      <w:pPr>
        <w:spacing w:after="0" w:line="240" w:lineRule="auto"/>
        <w:rPr>
          <w:rFonts w:ascii="Times New Roman" w:eastAsia="Calibri" w:hAnsi="Times New Roman" w:cs="Times New Roman"/>
        </w:rPr>
      </w:pPr>
    </w:p>
    <w:p w14:paraId="13231AAC" w14:textId="77777777" w:rsidR="00206870" w:rsidRPr="00206870" w:rsidRDefault="00206870" w:rsidP="00206870">
      <w:pPr>
        <w:keepNext/>
        <w:keepLines/>
        <w:tabs>
          <w:tab w:val="left" w:pos="567"/>
        </w:tabs>
        <w:spacing w:after="0" w:line="240" w:lineRule="auto"/>
        <w:outlineLvl w:val="2"/>
        <w:rPr>
          <w:rFonts w:ascii="Times New Roman" w:eastAsia="Calibri" w:hAnsi="Times New Roman" w:cs="Times New Roman"/>
          <w:b/>
        </w:rPr>
      </w:pPr>
      <w:r w:rsidRPr="00206870">
        <w:rPr>
          <w:rFonts w:ascii="Times New Roman" w:eastAsia="Calibri" w:hAnsi="Times New Roman" w:cs="Times New Roman"/>
          <w:b/>
        </w:rPr>
        <w:t>8.</w:t>
      </w:r>
      <w:r w:rsidRPr="00206870">
        <w:rPr>
          <w:rFonts w:ascii="Times New Roman" w:eastAsia="Calibri" w:hAnsi="Times New Roman" w:cs="Times New Roman"/>
          <w:b/>
        </w:rPr>
        <w:tab/>
        <w:t xml:space="preserve">REGISTRACIJOS PAŽYMĖJIMO NUMERIS (-IAI) </w:t>
      </w:r>
    </w:p>
    <w:p w14:paraId="44C2F2EE" w14:textId="77777777" w:rsidR="00206870" w:rsidRPr="00206870" w:rsidRDefault="00206870" w:rsidP="00206870">
      <w:pPr>
        <w:keepNext/>
        <w:keepLines/>
        <w:tabs>
          <w:tab w:val="left" w:pos="567"/>
        </w:tabs>
        <w:spacing w:after="0" w:line="240" w:lineRule="auto"/>
        <w:outlineLvl w:val="2"/>
        <w:rPr>
          <w:rFonts w:ascii="Times New Roman" w:eastAsia="Calibri" w:hAnsi="Times New Roman" w:cs="Times New Roman"/>
        </w:rPr>
      </w:pPr>
    </w:p>
    <w:tbl>
      <w:tblPr>
        <w:tblW w:w="0" w:type="auto"/>
        <w:tblLook w:val="04A0" w:firstRow="1" w:lastRow="0" w:firstColumn="1" w:lastColumn="0" w:noHBand="0" w:noVBand="1"/>
      </w:tblPr>
      <w:tblGrid>
        <w:gridCol w:w="3023"/>
        <w:gridCol w:w="3023"/>
        <w:gridCol w:w="3024"/>
      </w:tblGrid>
      <w:tr w:rsidR="00206870" w:rsidRPr="00206870" w14:paraId="3A68437F" w14:textId="77777777" w:rsidTr="006B3100">
        <w:tc>
          <w:tcPr>
            <w:tcW w:w="3095" w:type="dxa"/>
            <w:shd w:val="clear" w:color="auto" w:fill="auto"/>
          </w:tcPr>
          <w:p w14:paraId="05EE6204" w14:textId="2ECF0CDE"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50 mg</w:t>
            </w:r>
          </w:p>
          <w:p w14:paraId="2532E6DB" w14:textId="77777777" w:rsidR="00206870" w:rsidRPr="00206870" w:rsidRDefault="00206870" w:rsidP="00206870">
            <w:pPr>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u w:val="single"/>
              </w:rPr>
              <w:t>lizdinė plokštelė:</w:t>
            </w:r>
          </w:p>
          <w:p w14:paraId="2CCF2A43"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 xml:space="preserve">LT/1/14/3670/001 – N10 </w:t>
            </w:r>
          </w:p>
          <w:p w14:paraId="229529DA"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LT/1/14/3670/002 – N60</w:t>
            </w:r>
          </w:p>
          <w:p w14:paraId="4F735E0C"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LT/1/14/3670/003 - N100</w:t>
            </w:r>
          </w:p>
          <w:p w14:paraId="17EBC1A3" w14:textId="77777777" w:rsidR="00206870" w:rsidRPr="00206870" w:rsidRDefault="00206870" w:rsidP="00206870">
            <w:pPr>
              <w:spacing w:after="0" w:line="240" w:lineRule="auto"/>
              <w:rPr>
                <w:rFonts w:ascii="Times New Roman" w:eastAsia="Calibri" w:hAnsi="Times New Roman" w:cs="Times New Roman"/>
                <w:u w:val="single"/>
              </w:rPr>
            </w:pPr>
            <w:r w:rsidRPr="00206870">
              <w:rPr>
                <w:rFonts w:ascii="Times New Roman" w:eastAsia="Calibri" w:hAnsi="Times New Roman" w:cs="Times New Roman"/>
                <w:u w:val="single"/>
              </w:rPr>
              <w:t>buteliukas:</w:t>
            </w:r>
          </w:p>
          <w:p w14:paraId="4A70446F"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LT/1/14/3670/004 – N10</w:t>
            </w:r>
          </w:p>
          <w:p w14:paraId="4FFE3555"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LT/1/14/3670/005 – N60</w:t>
            </w:r>
          </w:p>
          <w:p w14:paraId="6650E401"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LT/1/14/3670/006 – N100</w:t>
            </w:r>
          </w:p>
        </w:tc>
        <w:tc>
          <w:tcPr>
            <w:tcW w:w="3095" w:type="dxa"/>
            <w:shd w:val="clear" w:color="auto" w:fill="auto"/>
          </w:tcPr>
          <w:p w14:paraId="4847EA4E" w14:textId="6159BAC2" w:rsidR="00206870" w:rsidRPr="00206870" w:rsidRDefault="00BF072E" w:rsidP="00206870">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w:t>
            </w:r>
            <w:r w:rsidR="00206870" w:rsidRPr="00206870">
              <w:rPr>
                <w:rFonts w:ascii="Times New Roman" w:eastAsia="Calibri" w:hAnsi="Times New Roman" w:cs="Times New Roman"/>
                <w:color w:val="000000"/>
              </w:rPr>
              <w:t>50 mg</w:t>
            </w:r>
          </w:p>
          <w:p w14:paraId="09F49A6A" w14:textId="77777777" w:rsidR="00206870" w:rsidRPr="00206870" w:rsidRDefault="00206870" w:rsidP="00206870">
            <w:pPr>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u w:val="single"/>
              </w:rPr>
              <w:t>lizdinė plokštelė:</w:t>
            </w:r>
          </w:p>
          <w:p w14:paraId="07D49374"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LT/1/14/3670/007 – N30</w:t>
            </w:r>
          </w:p>
          <w:p w14:paraId="01296C70"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LT/1/14/3670/008 – N60</w:t>
            </w:r>
          </w:p>
          <w:p w14:paraId="2D31A702"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LT/1/14/3670/009 – N100</w:t>
            </w:r>
          </w:p>
          <w:p w14:paraId="64E0B28B" w14:textId="77777777" w:rsidR="00206870" w:rsidRPr="00206870" w:rsidRDefault="00206870" w:rsidP="00206870">
            <w:pPr>
              <w:spacing w:after="0" w:line="240" w:lineRule="auto"/>
              <w:rPr>
                <w:rFonts w:ascii="Times New Roman" w:eastAsia="Calibri" w:hAnsi="Times New Roman" w:cs="Times New Roman"/>
                <w:u w:val="single"/>
              </w:rPr>
            </w:pPr>
            <w:r w:rsidRPr="00206870">
              <w:rPr>
                <w:rFonts w:ascii="Times New Roman" w:eastAsia="Calibri" w:hAnsi="Times New Roman" w:cs="Times New Roman"/>
                <w:u w:val="single"/>
              </w:rPr>
              <w:t>buteliukas:</w:t>
            </w:r>
          </w:p>
          <w:p w14:paraId="1B2E7A65"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LT/1/14/3670/010 – N30</w:t>
            </w:r>
          </w:p>
          <w:p w14:paraId="611A2219"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LT/1/14/3670/011 – N60</w:t>
            </w:r>
          </w:p>
          <w:p w14:paraId="429AF5C5" w14:textId="77777777" w:rsidR="00206870" w:rsidRPr="00206870" w:rsidRDefault="00206870" w:rsidP="00206870">
            <w:pPr>
              <w:spacing w:after="120" w:line="240" w:lineRule="auto"/>
              <w:rPr>
                <w:rFonts w:ascii="Times New Roman" w:eastAsia="Calibri" w:hAnsi="Times New Roman" w:cs="Times New Roman"/>
              </w:rPr>
            </w:pPr>
            <w:r w:rsidRPr="00206870">
              <w:rPr>
                <w:rFonts w:ascii="Times New Roman" w:eastAsia="Calibri" w:hAnsi="Times New Roman" w:cs="Times New Roman"/>
              </w:rPr>
              <w:t>LT/1/14/3670/012 – N100</w:t>
            </w:r>
          </w:p>
        </w:tc>
        <w:tc>
          <w:tcPr>
            <w:tcW w:w="3096" w:type="dxa"/>
            <w:shd w:val="clear" w:color="auto" w:fill="auto"/>
          </w:tcPr>
          <w:p w14:paraId="4DD3547E" w14:textId="25FE3CA7" w:rsidR="00206870" w:rsidRPr="00206870" w:rsidRDefault="00206870" w:rsidP="00206870">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200 mg</w:t>
            </w:r>
          </w:p>
          <w:p w14:paraId="3F5D3C04" w14:textId="77777777" w:rsidR="00206870" w:rsidRPr="00206870" w:rsidRDefault="00206870" w:rsidP="00206870">
            <w:pPr>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u w:val="single"/>
              </w:rPr>
              <w:t>lizdinė plokštelė:</w:t>
            </w:r>
          </w:p>
          <w:p w14:paraId="76D441E9"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LT/1/14/3670/013 – N60</w:t>
            </w:r>
          </w:p>
          <w:p w14:paraId="47F18D64"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LT/1/14/3670/014 – N100</w:t>
            </w:r>
          </w:p>
          <w:p w14:paraId="18CA1803" w14:textId="77777777" w:rsidR="00206870" w:rsidRPr="00206870" w:rsidRDefault="00206870" w:rsidP="00206870">
            <w:pPr>
              <w:spacing w:after="0" w:line="240" w:lineRule="auto"/>
              <w:rPr>
                <w:rFonts w:ascii="Times New Roman" w:eastAsia="Calibri" w:hAnsi="Times New Roman" w:cs="Times New Roman"/>
                <w:u w:val="single"/>
              </w:rPr>
            </w:pPr>
            <w:r w:rsidRPr="00206870">
              <w:rPr>
                <w:rFonts w:ascii="Times New Roman" w:eastAsia="Calibri" w:hAnsi="Times New Roman" w:cs="Times New Roman"/>
                <w:u w:val="single"/>
              </w:rPr>
              <w:t>buteliukas:</w:t>
            </w:r>
          </w:p>
          <w:p w14:paraId="1C07E709"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LT/1/14/3670/015 – N60</w:t>
            </w:r>
          </w:p>
          <w:p w14:paraId="763703BB"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LT/1/14/3670/016 – N100</w:t>
            </w:r>
          </w:p>
          <w:p w14:paraId="3797175E" w14:textId="77777777" w:rsidR="00206870" w:rsidRPr="00206870" w:rsidRDefault="00206870" w:rsidP="00206870">
            <w:pPr>
              <w:spacing w:after="0" w:line="240" w:lineRule="auto"/>
              <w:rPr>
                <w:rFonts w:ascii="Times New Roman" w:eastAsia="Calibri" w:hAnsi="Times New Roman" w:cs="Times New Roman"/>
              </w:rPr>
            </w:pPr>
          </w:p>
        </w:tc>
      </w:tr>
      <w:tr w:rsidR="00206870" w:rsidRPr="00206870" w14:paraId="5C49016E" w14:textId="77777777" w:rsidTr="006B3100">
        <w:tc>
          <w:tcPr>
            <w:tcW w:w="3095" w:type="dxa"/>
            <w:shd w:val="clear" w:color="auto" w:fill="auto"/>
          </w:tcPr>
          <w:p w14:paraId="4CF22A84" w14:textId="5DE438BF" w:rsidR="00206870" w:rsidRPr="00206870" w:rsidRDefault="00206870" w:rsidP="00C11BB1">
            <w:pPr>
              <w:keepNext/>
              <w:keepLines/>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300 mg</w:t>
            </w:r>
          </w:p>
          <w:p w14:paraId="0155D975" w14:textId="77777777" w:rsidR="00206870" w:rsidRPr="00206870" w:rsidRDefault="00206870" w:rsidP="00C11BB1">
            <w:pPr>
              <w:keepNext/>
              <w:keepLines/>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u w:val="single"/>
              </w:rPr>
              <w:t>lizdinė plokštelė:</w:t>
            </w:r>
          </w:p>
          <w:p w14:paraId="55840644" w14:textId="77777777" w:rsidR="00206870" w:rsidRPr="00206870" w:rsidRDefault="00206870" w:rsidP="00C11BB1">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t xml:space="preserve">LT/1/14/3670/017 – N10 </w:t>
            </w:r>
          </w:p>
          <w:p w14:paraId="44F1315A" w14:textId="77777777" w:rsidR="00206870" w:rsidRPr="00206870" w:rsidRDefault="00206870" w:rsidP="00C11BB1">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t xml:space="preserve">LT/1/14/3670/018 – N60 </w:t>
            </w:r>
          </w:p>
          <w:p w14:paraId="73FF160B" w14:textId="77777777" w:rsidR="00206870" w:rsidRPr="00206870" w:rsidRDefault="00206870" w:rsidP="00C11BB1">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t>LT/1/14/3670/019 – N100</w:t>
            </w:r>
          </w:p>
          <w:p w14:paraId="1BFDA7B9" w14:textId="77777777" w:rsidR="00206870" w:rsidRPr="00206870" w:rsidRDefault="00206870" w:rsidP="00C11BB1">
            <w:pPr>
              <w:keepNext/>
              <w:keepLines/>
              <w:spacing w:after="0" w:line="240" w:lineRule="auto"/>
              <w:rPr>
                <w:rFonts w:ascii="Times New Roman" w:eastAsia="Calibri" w:hAnsi="Times New Roman" w:cs="Times New Roman"/>
                <w:u w:val="single"/>
              </w:rPr>
            </w:pPr>
            <w:r w:rsidRPr="00206870">
              <w:rPr>
                <w:rFonts w:ascii="Times New Roman" w:eastAsia="Calibri" w:hAnsi="Times New Roman" w:cs="Times New Roman"/>
                <w:u w:val="single"/>
              </w:rPr>
              <w:t>buteliukas:</w:t>
            </w:r>
          </w:p>
          <w:p w14:paraId="6D182445" w14:textId="77777777" w:rsidR="00206870" w:rsidRPr="00206870" w:rsidRDefault="00206870" w:rsidP="00C11BB1">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t xml:space="preserve">LT/1/14/3670/020 – N10 </w:t>
            </w:r>
          </w:p>
          <w:p w14:paraId="52345085" w14:textId="77777777" w:rsidR="00206870" w:rsidRPr="00206870" w:rsidRDefault="00206870" w:rsidP="00C11BB1">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t>LT/1/14/3670/021 – N60</w:t>
            </w:r>
          </w:p>
          <w:p w14:paraId="3C01D60F" w14:textId="77777777" w:rsidR="00206870" w:rsidRPr="00206870" w:rsidRDefault="00206870" w:rsidP="00C11BB1">
            <w:pPr>
              <w:keepNext/>
              <w:keepLines/>
              <w:spacing w:after="120" w:line="240" w:lineRule="auto"/>
              <w:rPr>
                <w:rFonts w:ascii="Times New Roman" w:eastAsia="Calibri" w:hAnsi="Times New Roman" w:cs="Times New Roman"/>
              </w:rPr>
            </w:pPr>
            <w:r w:rsidRPr="00206870">
              <w:rPr>
                <w:rFonts w:ascii="Times New Roman" w:eastAsia="Calibri" w:hAnsi="Times New Roman" w:cs="Times New Roman"/>
              </w:rPr>
              <w:t>LT/1/14/3670/022 – N100</w:t>
            </w:r>
          </w:p>
        </w:tc>
        <w:tc>
          <w:tcPr>
            <w:tcW w:w="3095" w:type="dxa"/>
            <w:shd w:val="clear" w:color="auto" w:fill="auto"/>
          </w:tcPr>
          <w:p w14:paraId="2D7DCBD3" w14:textId="22DD3F1E" w:rsidR="00206870" w:rsidRPr="00206870" w:rsidRDefault="00206870" w:rsidP="00C11BB1">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t>400 mg</w:t>
            </w:r>
          </w:p>
          <w:p w14:paraId="4E013757" w14:textId="77777777" w:rsidR="00206870" w:rsidRPr="00206870" w:rsidRDefault="00206870" w:rsidP="00C11BB1">
            <w:pPr>
              <w:keepNext/>
              <w:keepLines/>
              <w:spacing w:after="0" w:line="240" w:lineRule="auto"/>
              <w:rPr>
                <w:rFonts w:ascii="Times New Roman" w:eastAsia="Calibri" w:hAnsi="Times New Roman" w:cs="Times New Roman"/>
                <w:color w:val="000000"/>
                <w:u w:val="single"/>
              </w:rPr>
            </w:pPr>
            <w:r w:rsidRPr="00206870">
              <w:rPr>
                <w:rFonts w:ascii="Times New Roman" w:eastAsia="Calibri" w:hAnsi="Times New Roman" w:cs="Times New Roman"/>
                <w:u w:val="single"/>
              </w:rPr>
              <w:t>lizdinė plokštelė:</w:t>
            </w:r>
          </w:p>
          <w:p w14:paraId="1FB4EEB5" w14:textId="77777777" w:rsidR="00206870" w:rsidRPr="00206870" w:rsidRDefault="00206870" w:rsidP="00C11BB1">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t>LT/1/14/3670/023 – N60</w:t>
            </w:r>
          </w:p>
          <w:p w14:paraId="7B365105" w14:textId="77777777" w:rsidR="00206870" w:rsidRPr="00206870" w:rsidRDefault="00206870" w:rsidP="00C11BB1">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t>LT/1/14/3670/024 – N100</w:t>
            </w:r>
          </w:p>
          <w:p w14:paraId="6DCF20A7" w14:textId="77777777" w:rsidR="00206870" w:rsidRPr="00206870" w:rsidRDefault="00206870" w:rsidP="00C11BB1">
            <w:pPr>
              <w:keepNext/>
              <w:keepLines/>
              <w:spacing w:after="0" w:line="240" w:lineRule="auto"/>
              <w:rPr>
                <w:rFonts w:ascii="Times New Roman" w:eastAsia="Calibri" w:hAnsi="Times New Roman" w:cs="Times New Roman"/>
                <w:u w:val="single"/>
              </w:rPr>
            </w:pPr>
            <w:r w:rsidRPr="00206870">
              <w:rPr>
                <w:rFonts w:ascii="Times New Roman" w:eastAsia="Calibri" w:hAnsi="Times New Roman" w:cs="Times New Roman"/>
                <w:u w:val="single"/>
              </w:rPr>
              <w:t>buteliukas:</w:t>
            </w:r>
          </w:p>
          <w:p w14:paraId="3E249FFA" w14:textId="77777777" w:rsidR="00206870" w:rsidRPr="00206870" w:rsidRDefault="00206870" w:rsidP="00C11BB1">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t>LT/1/14/3670/025 – N60</w:t>
            </w:r>
          </w:p>
          <w:p w14:paraId="1E1A16A9" w14:textId="77777777" w:rsidR="00206870" w:rsidRPr="00206870" w:rsidRDefault="00206870" w:rsidP="00C11BB1">
            <w:pPr>
              <w:keepNext/>
              <w:keepLines/>
              <w:spacing w:after="0" w:line="240" w:lineRule="auto"/>
              <w:rPr>
                <w:rFonts w:ascii="Times New Roman" w:eastAsia="Calibri" w:hAnsi="Times New Roman" w:cs="Times New Roman"/>
              </w:rPr>
            </w:pPr>
            <w:r w:rsidRPr="00206870">
              <w:rPr>
                <w:rFonts w:ascii="Times New Roman" w:eastAsia="Calibri" w:hAnsi="Times New Roman" w:cs="Times New Roman"/>
              </w:rPr>
              <w:t>LT/1/14/3670/026 – N100</w:t>
            </w:r>
          </w:p>
          <w:p w14:paraId="69E406E4" w14:textId="77777777" w:rsidR="00206870" w:rsidRPr="00206870" w:rsidRDefault="00206870" w:rsidP="00C11BB1">
            <w:pPr>
              <w:keepNext/>
              <w:keepLines/>
              <w:spacing w:after="0" w:line="240" w:lineRule="auto"/>
              <w:rPr>
                <w:rFonts w:ascii="Times New Roman" w:eastAsia="Calibri" w:hAnsi="Times New Roman" w:cs="Times New Roman"/>
              </w:rPr>
            </w:pPr>
          </w:p>
          <w:p w14:paraId="6BE94D30" w14:textId="77777777" w:rsidR="00206870" w:rsidRPr="00206870" w:rsidRDefault="00206870" w:rsidP="00C11BB1">
            <w:pPr>
              <w:keepNext/>
              <w:keepLines/>
              <w:spacing w:after="0" w:line="240" w:lineRule="auto"/>
              <w:rPr>
                <w:rFonts w:ascii="Times New Roman" w:eastAsia="Calibri" w:hAnsi="Times New Roman" w:cs="Times New Roman"/>
              </w:rPr>
            </w:pPr>
          </w:p>
        </w:tc>
        <w:tc>
          <w:tcPr>
            <w:tcW w:w="3096" w:type="dxa"/>
            <w:shd w:val="clear" w:color="auto" w:fill="auto"/>
          </w:tcPr>
          <w:p w14:paraId="70432E02" w14:textId="77777777" w:rsidR="00206870" w:rsidRPr="00206870" w:rsidRDefault="00206870" w:rsidP="00206870">
            <w:pPr>
              <w:spacing w:after="0" w:line="240" w:lineRule="auto"/>
              <w:rPr>
                <w:rFonts w:ascii="Times New Roman" w:eastAsia="Calibri" w:hAnsi="Times New Roman" w:cs="Times New Roman"/>
              </w:rPr>
            </w:pPr>
          </w:p>
        </w:tc>
      </w:tr>
    </w:tbl>
    <w:p w14:paraId="77C8B8CB" w14:textId="77777777" w:rsidR="00206870" w:rsidRPr="00206870" w:rsidRDefault="00206870" w:rsidP="00206870">
      <w:pPr>
        <w:spacing w:after="0" w:line="240" w:lineRule="auto"/>
        <w:rPr>
          <w:rFonts w:ascii="Times New Roman" w:eastAsia="Calibri" w:hAnsi="Times New Roman" w:cs="Times New Roman"/>
        </w:rPr>
      </w:pPr>
    </w:p>
    <w:p w14:paraId="6A6629CC" w14:textId="77777777" w:rsidR="00206870" w:rsidRPr="00206870" w:rsidRDefault="00206870" w:rsidP="00206870">
      <w:pPr>
        <w:spacing w:after="0" w:line="240" w:lineRule="auto"/>
        <w:rPr>
          <w:rFonts w:ascii="Times New Roman" w:eastAsia="Calibri" w:hAnsi="Times New Roman" w:cs="Times New Roman"/>
        </w:rPr>
      </w:pPr>
    </w:p>
    <w:p w14:paraId="6C5E603B" w14:textId="77777777" w:rsidR="00206870" w:rsidRPr="00206870" w:rsidRDefault="00206870" w:rsidP="00206870">
      <w:pPr>
        <w:keepNext/>
        <w:keepLines/>
        <w:tabs>
          <w:tab w:val="left" w:pos="567"/>
        </w:tabs>
        <w:spacing w:after="0" w:line="240" w:lineRule="auto"/>
        <w:outlineLvl w:val="2"/>
        <w:rPr>
          <w:rFonts w:ascii="Times New Roman" w:eastAsia="Calibri" w:hAnsi="Times New Roman" w:cs="Times New Roman"/>
        </w:rPr>
      </w:pPr>
      <w:r w:rsidRPr="00206870">
        <w:rPr>
          <w:rFonts w:ascii="Times New Roman" w:eastAsia="Calibri" w:hAnsi="Times New Roman" w:cs="Times New Roman"/>
          <w:b/>
        </w:rPr>
        <w:t>9.</w:t>
      </w:r>
      <w:r w:rsidRPr="00206870">
        <w:rPr>
          <w:rFonts w:ascii="Times New Roman" w:eastAsia="Calibri" w:hAnsi="Times New Roman" w:cs="Times New Roman"/>
          <w:b/>
        </w:rPr>
        <w:tab/>
        <w:t>REGISTRAVIMO / PERREGISTRAVIMO DATA</w:t>
      </w:r>
      <w:r w:rsidRPr="00206870" w:rsidDel="00FC6A37">
        <w:rPr>
          <w:rFonts w:ascii="Times New Roman" w:eastAsia="Calibri" w:hAnsi="Times New Roman" w:cs="Times New Roman"/>
          <w:b/>
        </w:rPr>
        <w:t xml:space="preserve"> </w:t>
      </w:r>
    </w:p>
    <w:p w14:paraId="7B9EB190" w14:textId="77777777" w:rsidR="00206870" w:rsidRPr="00206870" w:rsidRDefault="00206870" w:rsidP="00206870">
      <w:pPr>
        <w:spacing w:after="0" w:line="240" w:lineRule="auto"/>
        <w:rPr>
          <w:rFonts w:ascii="Times New Roman" w:eastAsia="Calibri" w:hAnsi="Times New Roman" w:cs="Times New Roman"/>
        </w:rPr>
      </w:pPr>
    </w:p>
    <w:p w14:paraId="120EE484"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Registravimo data 2014 m. gruodžio 23 d.</w:t>
      </w:r>
    </w:p>
    <w:p w14:paraId="60615186" w14:textId="77777777" w:rsidR="00206870" w:rsidRPr="00206870" w:rsidRDefault="00206870" w:rsidP="00206870">
      <w:pPr>
        <w:tabs>
          <w:tab w:val="left" w:pos="567"/>
        </w:tabs>
        <w:spacing w:after="0" w:line="240" w:lineRule="auto"/>
        <w:rPr>
          <w:rFonts w:ascii="Times New Roman" w:eastAsia="Calibri" w:hAnsi="Times New Roman" w:cs="Times New Roman"/>
        </w:rPr>
      </w:pPr>
      <w:r w:rsidRPr="00206870">
        <w:rPr>
          <w:rFonts w:ascii="Times New Roman" w:eastAsia="Calibri" w:hAnsi="Times New Roman" w:cs="Times New Roman"/>
        </w:rPr>
        <w:t>Paskutinio perregistravimo data 2020 m. sausio 24 d.</w:t>
      </w:r>
    </w:p>
    <w:p w14:paraId="10817D04" w14:textId="77777777" w:rsidR="00206870" w:rsidRPr="00206870" w:rsidRDefault="00206870" w:rsidP="00206870">
      <w:pPr>
        <w:spacing w:after="0" w:line="240" w:lineRule="auto"/>
        <w:rPr>
          <w:rFonts w:ascii="Times New Roman" w:eastAsia="Calibri" w:hAnsi="Times New Roman" w:cs="Times New Roman"/>
        </w:rPr>
      </w:pPr>
    </w:p>
    <w:p w14:paraId="52A5B52E" w14:textId="77777777" w:rsidR="00206870" w:rsidRPr="00206870" w:rsidRDefault="00206870" w:rsidP="00206870">
      <w:pPr>
        <w:spacing w:after="0" w:line="240" w:lineRule="auto"/>
        <w:rPr>
          <w:rFonts w:ascii="Times New Roman" w:eastAsia="Calibri" w:hAnsi="Times New Roman" w:cs="Times New Roman"/>
        </w:rPr>
      </w:pPr>
    </w:p>
    <w:p w14:paraId="3A247E6D" w14:textId="77777777" w:rsidR="00206870" w:rsidRPr="00206870" w:rsidRDefault="00206870" w:rsidP="00206870">
      <w:pPr>
        <w:keepNext/>
        <w:keepLines/>
        <w:tabs>
          <w:tab w:val="left" w:pos="567"/>
        </w:tabs>
        <w:spacing w:after="0" w:line="240" w:lineRule="auto"/>
        <w:outlineLvl w:val="2"/>
        <w:rPr>
          <w:rFonts w:ascii="Times New Roman" w:eastAsia="Calibri" w:hAnsi="Times New Roman" w:cs="Times New Roman"/>
          <w:b/>
        </w:rPr>
      </w:pPr>
      <w:r w:rsidRPr="00206870">
        <w:rPr>
          <w:rFonts w:ascii="Times New Roman" w:eastAsia="Calibri" w:hAnsi="Times New Roman" w:cs="Times New Roman"/>
          <w:b/>
        </w:rPr>
        <w:t>10.</w:t>
      </w:r>
      <w:r w:rsidRPr="00206870">
        <w:rPr>
          <w:rFonts w:ascii="Times New Roman" w:eastAsia="Calibri" w:hAnsi="Times New Roman" w:cs="Times New Roman"/>
          <w:b/>
        </w:rPr>
        <w:tab/>
        <w:t>TEKSTO PERŽIŪROS DATA</w:t>
      </w:r>
    </w:p>
    <w:p w14:paraId="2512F7D6" w14:textId="77777777" w:rsidR="00206870" w:rsidRPr="00206870" w:rsidRDefault="00206870" w:rsidP="00206870">
      <w:pPr>
        <w:spacing w:after="0" w:line="240" w:lineRule="auto"/>
        <w:rPr>
          <w:rFonts w:ascii="Times New Roman" w:eastAsia="Calibri" w:hAnsi="Times New Roman" w:cs="Times New Roman"/>
        </w:rPr>
      </w:pPr>
    </w:p>
    <w:p w14:paraId="08482E51" w14:textId="576AC288" w:rsidR="00206870" w:rsidRDefault="00C11BB1" w:rsidP="00206870">
      <w:pPr>
        <w:spacing w:after="0" w:line="240" w:lineRule="auto"/>
        <w:rPr>
          <w:rFonts w:ascii="Times New Roman" w:eastAsia="Calibri" w:hAnsi="Times New Roman" w:cs="Times New Roman"/>
        </w:rPr>
      </w:pPr>
      <w:r>
        <w:rPr>
          <w:rFonts w:ascii="Times New Roman" w:eastAsia="Calibri" w:hAnsi="Times New Roman" w:cs="Times New Roman"/>
        </w:rPr>
        <w:t>202</w:t>
      </w:r>
      <w:r w:rsidR="00BA582A">
        <w:rPr>
          <w:rFonts w:ascii="Times New Roman" w:eastAsia="Calibri" w:hAnsi="Times New Roman" w:cs="Times New Roman"/>
        </w:rPr>
        <w:t>4</w:t>
      </w:r>
      <w:r>
        <w:rPr>
          <w:rFonts w:ascii="Times New Roman" w:eastAsia="Calibri" w:hAnsi="Times New Roman" w:cs="Times New Roman"/>
        </w:rPr>
        <w:t xml:space="preserve"> m. </w:t>
      </w:r>
      <w:r w:rsidR="00C801A9">
        <w:rPr>
          <w:rFonts w:ascii="Times New Roman" w:eastAsia="Calibri" w:hAnsi="Times New Roman" w:cs="Times New Roman"/>
        </w:rPr>
        <w:t xml:space="preserve">liepos </w:t>
      </w:r>
      <w:r w:rsidR="002F13F8">
        <w:rPr>
          <w:rFonts w:ascii="Times New Roman" w:eastAsia="Calibri" w:hAnsi="Times New Roman" w:cs="Times New Roman"/>
        </w:rPr>
        <w:t>1</w:t>
      </w:r>
      <w:r>
        <w:rPr>
          <w:rFonts w:ascii="Times New Roman" w:eastAsia="Calibri" w:hAnsi="Times New Roman" w:cs="Times New Roman"/>
        </w:rPr>
        <w:t> d.</w:t>
      </w:r>
    </w:p>
    <w:p w14:paraId="6D162A89" w14:textId="77777777" w:rsidR="00882BD4" w:rsidRPr="00882BD4" w:rsidRDefault="00882BD4" w:rsidP="00206870">
      <w:pPr>
        <w:spacing w:after="0" w:line="240" w:lineRule="auto"/>
        <w:rPr>
          <w:rFonts w:ascii="Times New Roman" w:eastAsia="Calibri" w:hAnsi="Times New Roman" w:cs="Times New Roman"/>
        </w:rPr>
      </w:pPr>
    </w:p>
    <w:p w14:paraId="54258D46" w14:textId="77777777" w:rsidR="00206870" w:rsidRPr="00206870" w:rsidRDefault="00206870" w:rsidP="00206870">
      <w:pPr>
        <w:tabs>
          <w:tab w:val="left" w:pos="5954"/>
          <w:tab w:val="left" w:pos="6237"/>
          <w:tab w:val="left" w:pos="6663"/>
          <w:tab w:val="left" w:pos="6946"/>
        </w:tabs>
        <w:spacing w:after="0" w:line="240" w:lineRule="auto"/>
        <w:rPr>
          <w:rFonts w:ascii="Times New Roman" w:eastAsia="Calibri" w:hAnsi="Times New Roman" w:cs="Times New Roman"/>
        </w:rPr>
      </w:pPr>
      <w:r w:rsidRPr="00206870">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206870">
        <w:rPr>
          <w:rFonts w:ascii="Times New Roman" w:eastAsia="Calibri" w:hAnsi="Times New Roman" w:cs="Times New Roman"/>
          <w:i/>
        </w:rPr>
        <w:t xml:space="preserve"> </w:t>
      </w:r>
      <w:hyperlink r:id="rId12" w:history="1">
        <w:r w:rsidRPr="00206870">
          <w:rPr>
            <w:rFonts w:ascii="Times New Roman" w:eastAsia="Calibri" w:hAnsi="Times New Roman" w:cs="Times New Roman"/>
            <w:color w:val="0000FF"/>
            <w:u w:val="single"/>
          </w:rPr>
          <w:t>http://www.vvkt.lt</w:t>
        </w:r>
      </w:hyperlink>
    </w:p>
    <w:p w14:paraId="3FA9AAF2" w14:textId="77777777" w:rsidR="00206870" w:rsidRPr="00206870" w:rsidRDefault="00206870" w:rsidP="00206870">
      <w:pPr>
        <w:spacing w:after="200" w:line="276" w:lineRule="auto"/>
        <w:rPr>
          <w:rFonts w:ascii="Times New Roman" w:eastAsia="Calibri" w:hAnsi="Times New Roman" w:cs="Times New Roman"/>
          <w:color w:val="000000"/>
        </w:rPr>
      </w:pPr>
      <w:r w:rsidRPr="00206870">
        <w:rPr>
          <w:rFonts w:ascii="Times New Roman" w:eastAsia="Calibri" w:hAnsi="Times New Roman" w:cs="Times New Roman"/>
          <w:color w:val="000000"/>
        </w:rPr>
        <w:br w:type="page"/>
      </w:r>
    </w:p>
    <w:p w14:paraId="6B0FCAB2"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57E00520"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48317D35"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2D9D3944"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03AAA579"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449AB62C"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7E4B9E0E"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35FB8AC1"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0E06D7C5"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3790693F"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3A227712"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573EB791"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1C152133"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71A76E1A"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3F37CDB6"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5ADB991B"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358D806B"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10845A06" w14:textId="77777777" w:rsidR="00206870" w:rsidRPr="00206870" w:rsidRDefault="00206870" w:rsidP="00206870">
      <w:pPr>
        <w:tabs>
          <w:tab w:val="left" w:pos="567"/>
        </w:tabs>
        <w:spacing w:after="0" w:line="260" w:lineRule="exact"/>
        <w:jc w:val="center"/>
        <w:rPr>
          <w:rFonts w:ascii="Times New Roman" w:eastAsia="Calibri" w:hAnsi="Times New Roman" w:cs="Times New Roman"/>
          <w:b/>
        </w:rPr>
      </w:pPr>
    </w:p>
    <w:p w14:paraId="407E40CB" w14:textId="77777777" w:rsidR="00206870" w:rsidRPr="00206870" w:rsidRDefault="00206870" w:rsidP="00206870">
      <w:pPr>
        <w:tabs>
          <w:tab w:val="left" w:pos="567"/>
        </w:tabs>
        <w:spacing w:after="0" w:line="260" w:lineRule="exact"/>
        <w:jc w:val="center"/>
        <w:rPr>
          <w:rFonts w:ascii="Times New Roman" w:eastAsia="Calibri" w:hAnsi="Times New Roman" w:cs="Times New Roman"/>
          <w:b/>
        </w:rPr>
      </w:pPr>
    </w:p>
    <w:p w14:paraId="46887075" w14:textId="77777777" w:rsidR="00206870" w:rsidRPr="00206870" w:rsidRDefault="00206870" w:rsidP="00206870">
      <w:pPr>
        <w:tabs>
          <w:tab w:val="left" w:pos="567"/>
        </w:tabs>
        <w:spacing w:after="0" w:line="260" w:lineRule="exact"/>
        <w:jc w:val="center"/>
        <w:rPr>
          <w:rFonts w:ascii="Times New Roman" w:eastAsia="Calibri" w:hAnsi="Times New Roman" w:cs="Times New Roman"/>
          <w:b/>
        </w:rPr>
      </w:pPr>
    </w:p>
    <w:p w14:paraId="7B4F01A1" w14:textId="77777777" w:rsidR="00206870" w:rsidRPr="00206870" w:rsidRDefault="00206870" w:rsidP="00206870">
      <w:pPr>
        <w:tabs>
          <w:tab w:val="left" w:pos="567"/>
        </w:tabs>
        <w:spacing w:after="0" w:line="260" w:lineRule="exact"/>
        <w:jc w:val="center"/>
        <w:rPr>
          <w:rFonts w:ascii="Times New Roman" w:eastAsia="Calibri" w:hAnsi="Times New Roman" w:cs="Times New Roman"/>
          <w:b/>
        </w:rPr>
      </w:pPr>
    </w:p>
    <w:p w14:paraId="20FE887C" w14:textId="77777777" w:rsidR="00206870" w:rsidRPr="00206870" w:rsidRDefault="00206870" w:rsidP="00206870">
      <w:pPr>
        <w:tabs>
          <w:tab w:val="left" w:pos="567"/>
        </w:tabs>
        <w:spacing w:after="0" w:line="260" w:lineRule="exact"/>
        <w:jc w:val="center"/>
        <w:rPr>
          <w:rFonts w:ascii="Times New Roman" w:eastAsia="Calibri" w:hAnsi="Times New Roman" w:cs="Times New Roman"/>
          <w:b/>
        </w:rPr>
      </w:pPr>
    </w:p>
    <w:p w14:paraId="5FC6AE6C" w14:textId="77777777" w:rsidR="00206870" w:rsidRPr="00206870" w:rsidRDefault="00206870" w:rsidP="00206870">
      <w:pPr>
        <w:tabs>
          <w:tab w:val="left" w:pos="567"/>
        </w:tabs>
        <w:spacing w:after="0" w:line="260" w:lineRule="exact"/>
        <w:jc w:val="center"/>
        <w:rPr>
          <w:rFonts w:ascii="Times New Roman" w:eastAsia="Calibri" w:hAnsi="Times New Roman" w:cs="Times New Roman"/>
          <w:b/>
        </w:rPr>
      </w:pPr>
      <w:r w:rsidRPr="00206870">
        <w:rPr>
          <w:rFonts w:ascii="Times New Roman" w:eastAsia="Calibri" w:hAnsi="Times New Roman" w:cs="Times New Roman"/>
          <w:b/>
        </w:rPr>
        <w:t>II PRIEDAS</w:t>
      </w:r>
    </w:p>
    <w:p w14:paraId="641E59F9" w14:textId="77777777" w:rsidR="00206870" w:rsidRPr="00206870" w:rsidRDefault="00206870" w:rsidP="00206870">
      <w:pPr>
        <w:tabs>
          <w:tab w:val="left" w:pos="567"/>
        </w:tabs>
        <w:spacing w:after="0" w:line="260" w:lineRule="exact"/>
        <w:ind w:left="1701" w:right="1416" w:hanging="567"/>
        <w:rPr>
          <w:rFonts w:ascii="Times New Roman" w:eastAsia="Calibri" w:hAnsi="Times New Roman" w:cs="Times New Roman"/>
        </w:rPr>
      </w:pPr>
    </w:p>
    <w:p w14:paraId="7B6E7F25" w14:textId="77777777" w:rsidR="00206870" w:rsidRPr="00206870" w:rsidRDefault="00206870" w:rsidP="00206870">
      <w:pPr>
        <w:tabs>
          <w:tab w:val="left" w:pos="567"/>
        </w:tabs>
        <w:spacing w:after="0" w:line="260" w:lineRule="exact"/>
        <w:jc w:val="center"/>
        <w:rPr>
          <w:rFonts w:ascii="Times New Roman" w:eastAsia="Calibri" w:hAnsi="Times New Roman" w:cs="Times New Roman"/>
          <w:i/>
        </w:rPr>
      </w:pPr>
      <w:r w:rsidRPr="00206870">
        <w:rPr>
          <w:rFonts w:ascii="Times New Roman" w:eastAsia="Calibri" w:hAnsi="Times New Roman" w:cs="Times New Roman"/>
          <w:b/>
          <w:caps/>
        </w:rPr>
        <w:t>REGISTRACIJOS</w:t>
      </w:r>
      <w:r w:rsidRPr="00206870">
        <w:rPr>
          <w:rFonts w:ascii="Times New Roman" w:eastAsia="Calibri" w:hAnsi="Times New Roman" w:cs="Times New Roman"/>
          <w:b/>
        </w:rPr>
        <w:t xml:space="preserve"> SĄLYGOS</w:t>
      </w:r>
    </w:p>
    <w:p w14:paraId="5910988A"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6CB8C7C3" w14:textId="77777777" w:rsidR="00206870" w:rsidRPr="00206870" w:rsidRDefault="00206870" w:rsidP="00206870">
      <w:pPr>
        <w:tabs>
          <w:tab w:val="left" w:pos="1701"/>
        </w:tabs>
        <w:spacing w:after="0" w:line="260" w:lineRule="exact"/>
        <w:ind w:left="1701" w:right="567" w:hanging="567"/>
        <w:rPr>
          <w:rFonts w:ascii="Times New Roman" w:eastAsia="Calibri" w:hAnsi="Times New Roman" w:cs="Times New Roman"/>
          <w:b/>
        </w:rPr>
      </w:pPr>
      <w:r w:rsidRPr="00206870">
        <w:rPr>
          <w:rFonts w:ascii="Times New Roman" w:eastAsia="Calibri" w:hAnsi="Times New Roman" w:cs="Times New Roman"/>
          <w:b/>
        </w:rPr>
        <w:t>A.</w:t>
      </w:r>
      <w:r w:rsidRPr="00206870">
        <w:rPr>
          <w:rFonts w:ascii="Times New Roman" w:eastAsia="Calibri" w:hAnsi="Times New Roman" w:cs="Times New Roman"/>
          <w:b/>
        </w:rPr>
        <w:tab/>
        <w:t>GAMINTOJAS (-AI), ATSAKINGAS (-I) UŽ SERIJŲ IŠLEIDIMĄ</w:t>
      </w:r>
    </w:p>
    <w:p w14:paraId="07D477AF" w14:textId="77777777" w:rsidR="00206870" w:rsidRPr="00206870" w:rsidRDefault="00206870" w:rsidP="00206870">
      <w:pPr>
        <w:tabs>
          <w:tab w:val="left" w:pos="1701"/>
        </w:tabs>
        <w:spacing w:after="0" w:line="260" w:lineRule="exact"/>
        <w:ind w:left="567" w:right="567" w:hanging="567"/>
        <w:rPr>
          <w:rFonts w:ascii="Times New Roman" w:eastAsia="Calibri" w:hAnsi="Times New Roman" w:cs="Times New Roman"/>
        </w:rPr>
      </w:pPr>
    </w:p>
    <w:p w14:paraId="7D002127" w14:textId="77777777" w:rsidR="00206870" w:rsidRPr="00206870" w:rsidRDefault="00206870" w:rsidP="00206870">
      <w:pPr>
        <w:tabs>
          <w:tab w:val="left" w:pos="1701"/>
        </w:tabs>
        <w:spacing w:after="0" w:line="260" w:lineRule="exact"/>
        <w:ind w:left="1701" w:right="567" w:hanging="567"/>
        <w:rPr>
          <w:rFonts w:ascii="Times New Roman" w:eastAsia="Calibri" w:hAnsi="Times New Roman" w:cs="Times New Roman"/>
          <w:b/>
        </w:rPr>
      </w:pPr>
      <w:r w:rsidRPr="00206870">
        <w:rPr>
          <w:rFonts w:ascii="Times New Roman" w:eastAsia="Calibri" w:hAnsi="Times New Roman" w:cs="Times New Roman"/>
          <w:b/>
        </w:rPr>
        <w:t>B.</w:t>
      </w:r>
      <w:r w:rsidRPr="00206870">
        <w:rPr>
          <w:rFonts w:ascii="Times New Roman" w:eastAsia="Calibri" w:hAnsi="Times New Roman" w:cs="Times New Roman"/>
          <w:b/>
        </w:rPr>
        <w:tab/>
        <w:t>TIEKIMO IR VARTOJIMO SĄLYGOS AR APRIBOJIMAI</w:t>
      </w:r>
    </w:p>
    <w:p w14:paraId="0904D84C" w14:textId="77777777" w:rsidR="00206870" w:rsidRPr="00206870" w:rsidRDefault="00206870" w:rsidP="00206870">
      <w:pPr>
        <w:tabs>
          <w:tab w:val="left" w:pos="567"/>
        </w:tabs>
        <w:spacing w:after="0" w:line="260" w:lineRule="exact"/>
        <w:ind w:left="567" w:hanging="567"/>
        <w:rPr>
          <w:rFonts w:ascii="Times New Roman" w:eastAsia="Calibri" w:hAnsi="Times New Roman" w:cs="Times New Roman"/>
          <w:b/>
        </w:rPr>
      </w:pPr>
      <w:r w:rsidRPr="00206870">
        <w:rPr>
          <w:rFonts w:ascii="Times New Roman" w:eastAsia="Calibri" w:hAnsi="Times New Roman" w:cs="Times New Roman"/>
        </w:rPr>
        <w:br w:type="page"/>
      </w:r>
      <w:r w:rsidRPr="00206870">
        <w:rPr>
          <w:rFonts w:ascii="Times New Roman" w:eastAsia="Calibri" w:hAnsi="Times New Roman" w:cs="Times New Roman"/>
          <w:b/>
        </w:rPr>
        <w:lastRenderedPageBreak/>
        <w:t>A.</w:t>
      </w:r>
      <w:r w:rsidRPr="00206870">
        <w:rPr>
          <w:rFonts w:ascii="Times New Roman" w:eastAsia="Calibri" w:hAnsi="Times New Roman" w:cs="Times New Roman"/>
          <w:b/>
        </w:rPr>
        <w:tab/>
        <w:t>GAMINTOJAS (-AI), ATSAKINGAS (-I) UŽ SERIJŲ IŠLEIDIMĄ</w:t>
      </w:r>
    </w:p>
    <w:p w14:paraId="19EA8A4B"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55C818F1" w14:textId="77777777" w:rsidR="00206870" w:rsidRPr="00206870" w:rsidRDefault="00206870" w:rsidP="00206870">
      <w:pPr>
        <w:tabs>
          <w:tab w:val="left" w:pos="567"/>
        </w:tabs>
        <w:spacing w:after="0" w:line="240" w:lineRule="auto"/>
        <w:jc w:val="both"/>
        <w:rPr>
          <w:rFonts w:ascii="Times New Roman" w:eastAsia="Calibri" w:hAnsi="Times New Roman" w:cs="Times New Roman"/>
        </w:rPr>
      </w:pPr>
      <w:r w:rsidRPr="00206870">
        <w:rPr>
          <w:rFonts w:ascii="Times New Roman" w:eastAsia="Calibri" w:hAnsi="Times New Roman" w:cs="Times New Roman"/>
          <w:u w:val="single"/>
        </w:rPr>
        <w:t>Gamintojo (-ų), atsakingo (-ų) už serijų išleidimą, pavadinimas (-ai) ir adresas (-ai)</w:t>
      </w:r>
    </w:p>
    <w:p w14:paraId="7871AA24"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3B992A0E"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Orion Corporation Orion Pharma</w:t>
      </w:r>
    </w:p>
    <w:p w14:paraId="7DEF220A"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Orionintie 1</w:t>
      </w:r>
    </w:p>
    <w:p w14:paraId="59F9DA5C"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FI-02200 Espoo</w:t>
      </w:r>
    </w:p>
    <w:p w14:paraId="613AD7A8" w14:textId="77777777" w:rsidR="00206870" w:rsidRPr="00206870" w:rsidRDefault="00206870" w:rsidP="00206870">
      <w:pPr>
        <w:spacing w:after="0" w:line="240" w:lineRule="auto"/>
        <w:rPr>
          <w:rFonts w:ascii="Times New Roman" w:eastAsia="Calibri" w:hAnsi="Times New Roman" w:cs="Times New Roman"/>
        </w:rPr>
      </w:pPr>
      <w:r w:rsidRPr="00206870">
        <w:rPr>
          <w:rFonts w:ascii="Times New Roman" w:eastAsia="Calibri" w:hAnsi="Times New Roman" w:cs="Times New Roman"/>
        </w:rPr>
        <w:t>Suomija</w:t>
      </w:r>
    </w:p>
    <w:p w14:paraId="297038E0"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5142B1FB" w14:textId="77777777" w:rsidR="00206870" w:rsidRPr="00206870" w:rsidRDefault="00206870" w:rsidP="00206870">
      <w:pPr>
        <w:tabs>
          <w:tab w:val="left" w:pos="567"/>
        </w:tabs>
        <w:spacing w:after="0" w:line="260" w:lineRule="exact"/>
        <w:rPr>
          <w:rFonts w:ascii="Times New Roman" w:eastAsia="Calibri" w:hAnsi="Times New Roman" w:cs="Times New Roman"/>
        </w:rPr>
      </w:pPr>
      <w:r w:rsidRPr="00206870">
        <w:rPr>
          <w:rFonts w:ascii="Times New Roman" w:eastAsia="Calibri" w:hAnsi="Times New Roman" w:cs="Times New Roman"/>
        </w:rPr>
        <w:t>arba</w:t>
      </w:r>
    </w:p>
    <w:p w14:paraId="06B2C467"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13254B35" w14:textId="77777777" w:rsidR="00206870" w:rsidRPr="00206870" w:rsidRDefault="00206870" w:rsidP="00206870">
      <w:pPr>
        <w:tabs>
          <w:tab w:val="left" w:pos="567"/>
        </w:tabs>
        <w:spacing w:after="0" w:line="260" w:lineRule="exact"/>
        <w:rPr>
          <w:rFonts w:ascii="Times New Roman" w:eastAsia="Calibri" w:hAnsi="Times New Roman" w:cs="Times New Roman"/>
        </w:rPr>
      </w:pPr>
      <w:r w:rsidRPr="00206870">
        <w:rPr>
          <w:rFonts w:ascii="Times New Roman" w:eastAsia="Calibri" w:hAnsi="Times New Roman" w:cs="Times New Roman"/>
        </w:rPr>
        <w:t>Orion Corporation Orion Pharma</w:t>
      </w:r>
    </w:p>
    <w:p w14:paraId="18C2F50A" w14:textId="77777777" w:rsidR="00206870" w:rsidRPr="00206870" w:rsidRDefault="00206870" w:rsidP="00206870">
      <w:pPr>
        <w:tabs>
          <w:tab w:val="left" w:pos="567"/>
        </w:tabs>
        <w:spacing w:after="0" w:line="260" w:lineRule="exact"/>
        <w:rPr>
          <w:rFonts w:ascii="Times New Roman" w:eastAsia="Calibri" w:hAnsi="Times New Roman" w:cs="Times New Roman"/>
        </w:rPr>
      </w:pPr>
      <w:r w:rsidRPr="00206870">
        <w:rPr>
          <w:rFonts w:ascii="Times New Roman" w:eastAsia="Calibri" w:hAnsi="Times New Roman" w:cs="Times New Roman"/>
        </w:rPr>
        <w:t>Joensuunkatu 7</w:t>
      </w:r>
    </w:p>
    <w:p w14:paraId="0A3F50BC" w14:textId="77777777" w:rsidR="00206870" w:rsidRPr="00206870" w:rsidRDefault="00206870" w:rsidP="00206870">
      <w:pPr>
        <w:tabs>
          <w:tab w:val="left" w:pos="567"/>
        </w:tabs>
        <w:spacing w:after="0" w:line="260" w:lineRule="exact"/>
        <w:rPr>
          <w:rFonts w:ascii="Times New Roman" w:eastAsia="Calibri" w:hAnsi="Times New Roman" w:cs="Times New Roman"/>
        </w:rPr>
      </w:pPr>
      <w:r w:rsidRPr="00206870">
        <w:rPr>
          <w:rFonts w:ascii="Times New Roman" w:eastAsia="Calibri" w:hAnsi="Times New Roman" w:cs="Times New Roman"/>
        </w:rPr>
        <w:t>FI-24100 Salo</w:t>
      </w:r>
    </w:p>
    <w:p w14:paraId="3A08F671" w14:textId="77777777" w:rsidR="00206870" w:rsidRPr="00206870" w:rsidRDefault="00206870" w:rsidP="00206870">
      <w:pPr>
        <w:tabs>
          <w:tab w:val="left" w:pos="567"/>
        </w:tabs>
        <w:spacing w:after="0" w:line="260" w:lineRule="exact"/>
        <w:rPr>
          <w:rFonts w:ascii="Times New Roman" w:eastAsia="Calibri" w:hAnsi="Times New Roman" w:cs="Times New Roman"/>
        </w:rPr>
      </w:pPr>
      <w:r w:rsidRPr="00206870">
        <w:rPr>
          <w:rFonts w:ascii="Times New Roman" w:eastAsia="Calibri" w:hAnsi="Times New Roman" w:cs="Times New Roman"/>
        </w:rPr>
        <w:t>Suomija</w:t>
      </w:r>
    </w:p>
    <w:p w14:paraId="04E32518"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1912CD9B" w14:textId="77777777" w:rsidR="00206870" w:rsidRPr="00206870" w:rsidRDefault="00206870" w:rsidP="00206870">
      <w:pPr>
        <w:tabs>
          <w:tab w:val="left" w:pos="567"/>
        </w:tabs>
        <w:spacing w:after="0" w:line="260" w:lineRule="exact"/>
        <w:rPr>
          <w:rFonts w:ascii="Times New Roman" w:eastAsia="Calibri" w:hAnsi="Times New Roman" w:cs="Times New Roman"/>
        </w:rPr>
      </w:pPr>
      <w:r w:rsidRPr="00206870">
        <w:rPr>
          <w:rFonts w:ascii="Times New Roman" w:eastAsia="Calibri" w:hAnsi="Times New Roman" w:cs="Times New Roman"/>
        </w:rPr>
        <w:t>Su pakuote pateikiamame lapelyje nurodomas gamintojo, atsakingo už konkrečios serijos išleidimą, pavadinimas ir adresas.</w:t>
      </w:r>
    </w:p>
    <w:p w14:paraId="01667C85"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53C39930"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11D899FD" w14:textId="77777777" w:rsidR="00206870" w:rsidRPr="00206870" w:rsidRDefault="00206870" w:rsidP="00206870">
      <w:pPr>
        <w:tabs>
          <w:tab w:val="left" w:pos="567"/>
        </w:tabs>
        <w:spacing w:after="0" w:line="240" w:lineRule="auto"/>
        <w:ind w:left="567" w:hanging="567"/>
        <w:rPr>
          <w:rFonts w:ascii="Times New Roman" w:eastAsia="Calibri" w:hAnsi="Times New Roman" w:cs="Times New Roman"/>
        </w:rPr>
      </w:pPr>
      <w:r w:rsidRPr="00206870">
        <w:rPr>
          <w:rFonts w:ascii="Times New Roman" w:eastAsia="Calibri" w:hAnsi="Times New Roman" w:cs="Times New Roman"/>
          <w:b/>
        </w:rPr>
        <w:t>B.</w:t>
      </w:r>
      <w:r w:rsidRPr="00206870">
        <w:rPr>
          <w:rFonts w:ascii="Times New Roman" w:eastAsia="Calibri" w:hAnsi="Times New Roman" w:cs="Times New Roman"/>
          <w:b/>
        </w:rPr>
        <w:tab/>
        <w:t>TIEKIMO IR VARTOJIMO SĄLYGOS AR APRIBOJIMAI</w:t>
      </w:r>
    </w:p>
    <w:p w14:paraId="3D982BCB" w14:textId="77777777" w:rsidR="00206870" w:rsidRPr="00206870" w:rsidRDefault="00206870" w:rsidP="00206870">
      <w:pPr>
        <w:tabs>
          <w:tab w:val="left" w:pos="567"/>
        </w:tabs>
        <w:spacing w:after="0" w:line="260" w:lineRule="exact"/>
        <w:rPr>
          <w:rFonts w:ascii="Times New Roman" w:eastAsia="Calibri" w:hAnsi="Times New Roman" w:cs="Times New Roman"/>
        </w:rPr>
      </w:pPr>
    </w:p>
    <w:p w14:paraId="11D4DD05" w14:textId="77777777" w:rsidR="00206870" w:rsidRPr="00206870" w:rsidRDefault="00206870" w:rsidP="00206870">
      <w:pPr>
        <w:tabs>
          <w:tab w:val="left" w:pos="567"/>
        </w:tabs>
        <w:spacing w:after="0" w:line="260" w:lineRule="exact"/>
        <w:rPr>
          <w:rFonts w:ascii="Times New Roman" w:eastAsia="Calibri" w:hAnsi="Times New Roman" w:cs="Times New Roman"/>
        </w:rPr>
      </w:pPr>
      <w:r w:rsidRPr="00206870">
        <w:rPr>
          <w:rFonts w:ascii="Times New Roman" w:eastAsia="Calibri" w:hAnsi="Times New Roman" w:cs="Times New Roman"/>
        </w:rPr>
        <w:t>Receptinis vaistinis preparatas.</w:t>
      </w:r>
    </w:p>
    <w:p w14:paraId="7AE0FDB0" w14:textId="75E8F3C4" w:rsidR="00206870" w:rsidRDefault="00206870" w:rsidP="00206870">
      <w:pPr>
        <w:tabs>
          <w:tab w:val="left" w:pos="567"/>
        </w:tabs>
        <w:spacing w:after="0" w:line="260" w:lineRule="exact"/>
        <w:ind w:right="566"/>
        <w:rPr>
          <w:rFonts w:ascii="Times New Roman" w:eastAsia="Times New Roman" w:hAnsi="Times New Roman" w:cs="Times New Roman"/>
          <w:snapToGrid w:val="0"/>
          <w:szCs w:val="24"/>
        </w:rPr>
      </w:pPr>
    </w:p>
    <w:p w14:paraId="04DCA97B" w14:textId="02E71A74"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76EE8EBB" w14:textId="41A2A3A4"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176CB401" w14:textId="147F1C9B"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6B7926D2" w14:textId="1087E9E3"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4924579F" w14:textId="05812136"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45E3D129" w14:textId="28D372E8"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52EBE547" w14:textId="5A28B636"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66E31274" w14:textId="636BA4A7"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339880B9" w14:textId="6287E31B"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1220621F" w14:textId="09E58AA4"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46046023" w14:textId="3A9544F8"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0B83C220" w14:textId="6B264C8A"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37534398" w14:textId="2F30406A"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6923DFA6" w14:textId="60601C96"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62359DED" w14:textId="17B17735"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0E36E9C6" w14:textId="325DD87B"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5546B668" w14:textId="786550B0"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61D56EDD" w14:textId="493E73A9"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7BE7FF05" w14:textId="675B638F"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38074708" w14:textId="216A2DB9"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0168DAF7" w14:textId="592433A9"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5CDEC949" w14:textId="18EC5144"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3CF64D82" w14:textId="30B4162D"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07C38E2C" w14:textId="0E281C63"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33D5C28E" w14:textId="4D29A73F"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5201EB63" w14:textId="70ECF92F"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4E2071F7" w14:textId="429FCF7A"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07E74B92" w14:textId="28CC73F0"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4688957B" w14:textId="795DA0BF"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17ECBEFE" w14:textId="0FD9CBB3"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31685012" w14:textId="0CEFE33E"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69ED779F" w14:textId="1A4B7D77"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5D19105A" w14:textId="4B43C731"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41032DA2"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31FA6F34"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6F88DF13"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70E2DD27"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4A4B07BF"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3B74F77D"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11474CBB"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77575EFF"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6DE45E43"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6D011378"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5D54C86B"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1899AB62"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5A508167"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5D812C1A"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3F85B990"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082C942B" w14:textId="77777777" w:rsidR="007C2B92" w:rsidRPr="00AB06E3" w:rsidRDefault="007C2B92" w:rsidP="007C2B92">
      <w:pPr>
        <w:tabs>
          <w:tab w:val="left" w:pos="567"/>
        </w:tabs>
        <w:spacing w:after="0" w:line="260" w:lineRule="exact"/>
        <w:rPr>
          <w:rFonts w:ascii="Times New Roman" w:eastAsia="Times New Roman" w:hAnsi="Times New Roman"/>
          <w:snapToGrid w:val="0"/>
          <w:szCs w:val="20"/>
        </w:rPr>
      </w:pPr>
    </w:p>
    <w:p w14:paraId="313CFAB5" w14:textId="77777777" w:rsidR="007C2B92" w:rsidRPr="00AB06E3" w:rsidRDefault="007C2B92" w:rsidP="007C2B92">
      <w:pPr>
        <w:tabs>
          <w:tab w:val="left" w:pos="567"/>
        </w:tabs>
        <w:spacing w:after="0" w:line="260" w:lineRule="exact"/>
        <w:outlineLvl w:val="0"/>
        <w:rPr>
          <w:rFonts w:ascii="Times New Roman" w:eastAsia="Times New Roman" w:hAnsi="Times New Roman"/>
          <w:b/>
          <w:snapToGrid w:val="0"/>
          <w:szCs w:val="20"/>
        </w:rPr>
      </w:pPr>
    </w:p>
    <w:p w14:paraId="0B6AB75E" w14:textId="77777777" w:rsidR="007C2B92" w:rsidRPr="00AB06E3" w:rsidRDefault="007C2B92" w:rsidP="007C2B92">
      <w:pPr>
        <w:tabs>
          <w:tab w:val="left" w:pos="567"/>
        </w:tabs>
        <w:spacing w:after="0" w:line="260" w:lineRule="exact"/>
        <w:outlineLvl w:val="0"/>
        <w:rPr>
          <w:rFonts w:ascii="Times New Roman" w:eastAsia="Times New Roman" w:hAnsi="Times New Roman"/>
          <w:b/>
          <w:snapToGrid w:val="0"/>
          <w:szCs w:val="20"/>
        </w:rPr>
      </w:pPr>
    </w:p>
    <w:p w14:paraId="18093AD0" w14:textId="77777777" w:rsidR="007C2B92" w:rsidRPr="00AB06E3" w:rsidRDefault="007C2B92" w:rsidP="007C2B92">
      <w:pPr>
        <w:tabs>
          <w:tab w:val="left" w:pos="567"/>
        </w:tabs>
        <w:spacing w:after="0" w:line="260" w:lineRule="exact"/>
        <w:outlineLvl w:val="0"/>
        <w:rPr>
          <w:rFonts w:ascii="Times New Roman" w:eastAsia="Times New Roman" w:hAnsi="Times New Roman"/>
          <w:b/>
          <w:snapToGrid w:val="0"/>
          <w:szCs w:val="20"/>
        </w:rPr>
      </w:pPr>
    </w:p>
    <w:p w14:paraId="3521F0BD" w14:textId="77777777" w:rsidR="007C2B92" w:rsidRPr="00AB06E3" w:rsidRDefault="007C2B92" w:rsidP="007C2B92">
      <w:pPr>
        <w:tabs>
          <w:tab w:val="left" w:pos="567"/>
        </w:tabs>
        <w:spacing w:after="0" w:line="260" w:lineRule="exact"/>
        <w:outlineLvl w:val="0"/>
        <w:rPr>
          <w:rFonts w:ascii="Times New Roman" w:eastAsia="Times New Roman" w:hAnsi="Times New Roman"/>
          <w:b/>
          <w:snapToGrid w:val="0"/>
          <w:szCs w:val="20"/>
        </w:rPr>
      </w:pPr>
    </w:p>
    <w:p w14:paraId="721D5ED2" w14:textId="77777777" w:rsidR="007C2B92" w:rsidRPr="00AB06E3" w:rsidRDefault="007C2B92" w:rsidP="007C2B92">
      <w:pPr>
        <w:tabs>
          <w:tab w:val="left" w:pos="567"/>
        </w:tabs>
        <w:spacing w:after="0" w:line="260" w:lineRule="exact"/>
        <w:outlineLvl w:val="0"/>
        <w:rPr>
          <w:rFonts w:ascii="Times New Roman" w:eastAsia="Times New Roman" w:hAnsi="Times New Roman"/>
          <w:b/>
          <w:snapToGrid w:val="0"/>
          <w:szCs w:val="20"/>
        </w:rPr>
      </w:pPr>
    </w:p>
    <w:p w14:paraId="6BCB8829" w14:textId="77777777" w:rsidR="007C2B92" w:rsidRPr="00AB06E3" w:rsidRDefault="007C2B92" w:rsidP="007C2B92">
      <w:pPr>
        <w:tabs>
          <w:tab w:val="left" w:pos="567"/>
        </w:tabs>
        <w:spacing w:after="0" w:line="260" w:lineRule="exact"/>
        <w:outlineLvl w:val="0"/>
        <w:rPr>
          <w:rFonts w:ascii="Times New Roman" w:eastAsia="Times New Roman" w:hAnsi="Times New Roman"/>
          <w:b/>
          <w:snapToGrid w:val="0"/>
          <w:szCs w:val="20"/>
        </w:rPr>
      </w:pPr>
    </w:p>
    <w:p w14:paraId="7A33800E" w14:textId="77777777" w:rsidR="007C2B92" w:rsidRPr="00AB06E3" w:rsidRDefault="007C2B92" w:rsidP="007C2B92">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AB06E3">
        <w:rPr>
          <w:rFonts w:ascii="Times New Roman" w:eastAsia="Times New Roman" w:hAnsi="Times New Roman"/>
          <w:b/>
          <w:bCs/>
          <w:iCs/>
          <w:snapToGrid w:val="0"/>
          <w:szCs w:val="28"/>
          <w:lang w:eastAsia="x-none"/>
        </w:rPr>
        <w:t>III PRIEDAS</w:t>
      </w:r>
    </w:p>
    <w:p w14:paraId="24C4A055"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2647B17A" w14:textId="77777777" w:rsidR="007C2B92" w:rsidRPr="00AB06E3" w:rsidRDefault="007C2B92" w:rsidP="007C2B92">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AB06E3">
        <w:rPr>
          <w:rFonts w:ascii="Times New Roman" w:eastAsia="Times New Roman" w:hAnsi="Times New Roman"/>
          <w:b/>
          <w:bCs/>
          <w:iCs/>
          <w:snapToGrid w:val="0"/>
          <w:szCs w:val="28"/>
          <w:lang w:eastAsia="x-none"/>
        </w:rPr>
        <w:t>ŽENKLINIMAS IR PAKUOTĖS LAPELIS</w:t>
      </w:r>
    </w:p>
    <w:p w14:paraId="27704B92"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r w:rsidRPr="00AB06E3">
        <w:rPr>
          <w:rFonts w:ascii="Times New Roman" w:eastAsia="Times New Roman" w:hAnsi="Times New Roman"/>
          <w:snapToGrid w:val="0"/>
          <w:szCs w:val="24"/>
        </w:rPr>
        <w:br w:type="page"/>
      </w:r>
    </w:p>
    <w:p w14:paraId="1A0FE700"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6F1D9EFF"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5E699F16"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1508F1FA"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1337B547"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5B3213C6"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2B2D6880"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080EBA9D"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3819D0C8"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516B67E4"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207D6A80"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066B6DB8"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625CEEAE"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223D63F4"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283039D8"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5D27E1C4"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5E0D1549"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36F67FBD"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298F56EB"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7B06465E"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3AC66B8D"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6918CD2C" w14:textId="77777777" w:rsidR="007C2B92" w:rsidRPr="00AB06E3" w:rsidRDefault="007C2B92" w:rsidP="007C2B92">
      <w:pPr>
        <w:tabs>
          <w:tab w:val="left" w:pos="567"/>
        </w:tabs>
        <w:spacing w:after="0" w:line="260" w:lineRule="exact"/>
        <w:rPr>
          <w:rFonts w:ascii="Times New Roman" w:eastAsia="Times New Roman" w:hAnsi="Times New Roman"/>
          <w:snapToGrid w:val="0"/>
          <w:szCs w:val="24"/>
        </w:rPr>
      </w:pPr>
    </w:p>
    <w:p w14:paraId="7783FFBA" w14:textId="77777777" w:rsidR="007C2B92" w:rsidRPr="00AB06E3" w:rsidRDefault="007C2B92" w:rsidP="007C2B92">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AB06E3">
        <w:rPr>
          <w:rFonts w:ascii="Times New Roman" w:eastAsia="Times New Roman" w:hAnsi="Times New Roman"/>
          <w:b/>
          <w:bCs/>
          <w:iCs/>
          <w:snapToGrid w:val="0"/>
          <w:szCs w:val="28"/>
          <w:lang w:eastAsia="x-none"/>
        </w:rPr>
        <w:t>A. ŽENKLINIMAS</w:t>
      </w:r>
    </w:p>
    <w:p w14:paraId="1DF66E3F" w14:textId="77777777" w:rsidR="007C2B92" w:rsidRPr="00AB06E3" w:rsidRDefault="007C2B92" w:rsidP="007C2B92">
      <w:pPr>
        <w:spacing w:after="0" w:line="240" w:lineRule="auto"/>
        <w:rPr>
          <w:rFonts w:ascii="Times New Roman" w:eastAsia="Times New Roman" w:hAnsi="Times New Roman"/>
          <w:color w:val="000000"/>
          <w:lang w:eastAsia="lt-LT" w:bidi="lt-LT"/>
        </w:rPr>
      </w:pPr>
      <w:r w:rsidRPr="00AB06E3">
        <w:rPr>
          <w:rFonts w:ascii="Times New Roman" w:eastAsia="Times New Roman" w:hAnsi="Times New Roman"/>
          <w:snapToGrid w:val="0"/>
          <w:szCs w:val="24"/>
        </w:rPr>
        <w:br w:type="page"/>
      </w:r>
    </w:p>
    <w:p w14:paraId="11F01B1D" w14:textId="77777777" w:rsidR="007C2B92" w:rsidRPr="00AB06E3" w:rsidRDefault="007C2B92" w:rsidP="007C2B92">
      <w:pPr>
        <w:pBdr>
          <w:top w:val="single" w:sz="6" w:space="1" w:color="auto"/>
          <w:left w:val="single" w:sz="6" w:space="4" w:color="auto"/>
          <w:bottom w:val="single" w:sz="6" w:space="1" w:color="auto"/>
          <w:right w:val="single" w:sz="6" w:space="4" w:color="auto"/>
        </w:pBdr>
        <w:shd w:val="clear" w:color="auto" w:fill="FFFFFF"/>
        <w:spacing w:after="0" w:line="240" w:lineRule="auto"/>
        <w:rPr>
          <w:rFonts w:ascii="Times New Roman" w:eastAsia="SimSun" w:hAnsi="Times New Roman"/>
          <w:b/>
          <w:lang w:eastAsia="lt-LT" w:bidi="lt-LT"/>
        </w:rPr>
      </w:pPr>
      <w:r w:rsidRPr="00AB06E3">
        <w:rPr>
          <w:rFonts w:ascii="Times New Roman" w:eastAsia="Times New Roman" w:hAnsi="Times New Roman"/>
          <w:b/>
          <w:lang w:eastAsia="lt-LT" w:bidi="lt-LT"/>
        </w:rPr>
        <w:lastRenderedPageBreak/>
        <w:t>INFORMACIJA ANT IŠORINĖS PAKUOTĖS</w:t>
      </w:r>
    </w:p>
    <w:p w14:paraId="434CF22A" w14:textId="77777777" w:rsidR="007C2B92" w:rsidRPr="00AB06E3" w:rsidRDefault="007C2B92" w:rsidP="007C2B92">
      <w:pPr>
        <w:pBdr>
          <w:top w:val="single" w:sz="6" w:space="1" w:color="auto"/>
          <w:left w:val="single" w:sz="6" w:space="4" w:color="auto"/>
          <w:bottom w:val="single" w:sz="6" w:space="1" w:color="auto"/>
          <w:right w:val="single" w:sz="6" w:space="4" w:color="auto"/>
        </w:pBdr>
        <w:shd w:val="clear" w:color="auto" w:fill="FFFFFF"/>
        <w:spacing w:after="0" w:line="240" w:lineRule="auto"/>
        <w:rPr>
          <w:rFonts w:ascii="Times New Roman" w:eastAsia="SimSun" w:hAnsi="Times New Roman"/>
          <w:b/>
          <w:lang w:eastAsia="lt-LT" w:bidi="lt-LT"/>
        </w:rPr>
      </w:pPr>
    </w:p>
    <w:p w14:paraId="79F30BCC" w14:textId="77777777" w:rsidR="007C2B92" w:rsidRPr="00AB06E3" w:rsidRDefault="007C2B92" w:rsidP="007C2B92">
      <w:pPr>
        <w:pBdr>
          <w:top w:val="single" w:sz="6" w:space="1" w:color="auto"/>
          <w:left w:val="single" w:sz="6" w:space="4" w:color="auto"/>
          <w:bottom w:val="single" w:sz="6" w:space="1" w:color="auto"/>
          <w:right w:val="single" w:sz="6" w:space="4" w:color="auto"/>
        </w:pBdr>
        <w:shd w:val="clear" w:color="auto" w:fill="FFFFFF"/>
        <w:spacing w:after="0" w:line="240" w:lineRule="auto"/>
        <w:rPr>
          <w:rFonts w:ascii="Times New Roman" w:eastAsia="SimSun" w:hAnsi="Times New Roman"/>
          <w:lang w:eastAsia="lt-LT" w:bidi="lt-LT"/>
        </w:rPr>
      </w:pPr>
      <w:r w:rsidRPr="00AB06E3">
        <w:rPr>
          <w:rFonts w:ascii="Times New Roman" w:eastAsia="Times New Roman" w:hAnsi="Times New Roman"/>
          <w:b/>
          <w:lang w:eastAsia="lt-LT" w:bidi="lt-LT"/>
        </w:rPr>
        <w:t>KARTONO DĖŽUTĖS IR DTPE BUTELIUKO ETIKETĖS</w:t>
      </w:r>
    </w:p>
    <w:p w14:paraId="7C188971" w14:textId="77777777" w:rsidR="007C2B92" w:rsidRPr="00AB06E3" w:rsidRDefault="007C2B92" w:rsidP="007C2B92">
      <w:pPr>
        <w:spacing w:after="0" w:line="240" w:lineRule="auto"/>
        <w:rPr>
          <w:rFonts w:ascii="Times New Roman" w:eastAsia="SimSun" w:hAnsi="Times New Roman"/>
          <w:lang w:eastAsia="lt-LT" w:bidi="lt-LT"/>
        </w:rPr>
      </w:pPr>
    </w:p>
    <w:p w14:paraId="545DA976" w14:textId="77777777" w:rsidR="007C2B92" w:rsidRPr="00AB06E3" w:rsidRDefault="007C2B92" w:rsidP="007C2B92">
      <w:pPr>
        <w:spacing w:after="0" w:line="240" w:lineRule="auto"/>
        <w:rPr>
          <w:rFonts w:ascii="Times New Roman" w:eastAsia="SimSun" w:hAnsi="Times New Roman"/>
          <w:lang w:eastAsia="lt-LT" w:bidi="lt-LT"/>
        </w:rPr>
      </w:pPr>
    </w:p>
    <w:p w14:paraId="283B05FC" w14:textId="77777777" w:rsidR="007C2B92" w:rsidRPr="00AB06E3" w:rsidRDefault="007C2B92" w:rsidP="007C2B92">
      <w:pPr>
        <w:numPr>
          <w:ilvl w:val="0"/>
          <w:numId w:val="29"/>
        </w:num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SimSun" w:hAnsi="Times New Roman"/>
        </w:rPr>
      </w:pPr>
      <w:r w:rsidRPr="00AB06E3">
        <w:rPr>
          <w:rFonts w:ascii="Times New Roman" w:eastAsia="Times New Roman" w:hAnsi="Times New Roman"/>
          <w:b/>
          <w:lang w:eastAsia="lt-LT" w:bidi="lt-LT"/>
        </w:rPr>
        <w:t>VAISTINIO PREPARATO PAVADINIMAS</w:t>
      </w:r>
    </w:p>
    <w:p w14:paraId="7B616085" w14:textId="77777777" w:rsidR="007C2B92" w:rsidRPr="00AB06E3" w:rsidRDefault="007C2B92" w:rsidP="007C2B92">
      <w:pPr>
        <w:spacing w:after="0" w:line="240" w:lineRule="auto"/>
        <w:rPr>
          <w:rFonts w:ascii="Times New Roman" w:eastAsia="SimSun" w:hAnsi="Times New Roman"/>
          <w:lang w:eastAsia="lt-LT" w:bidi="lt-LT"/>
        </w:rPr>
      </w:pPr>
    </w:p>
    <w:p w14:paraId="61C0D58F"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Ketipinor 50 mg pailginto atpalaidavimo tabletės</w:t>
      </w:r>
    </w:p>
    <w:p w14:paraId="3DCDC9E8"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Ketipinor 150 mg pailginto atpalaidavimo tabletės</w:t>
      </w:r>
    </w:p>
    <w:p w14:paraId="1AC7A5E5"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Ketipinor 200 mg pailginto atpalaidavimo tabletės</w:t>
      </w:r>
    </w:p>
    <w:p w14:paraId="78340925"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Ketipinor 300 mg pailginto atpalaidavimo tabletės</w:t>
      </w:r>
    </w:p>
    <w:p w14:paraId="7F4FD12A"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highlight w:val="lightGray"/>
          <w:lang w:eastAsia="lt-LT" w:bidi="lt-LT"/>
        </w:rPr>
        <w:t>Ketipinor 400 mg pailginto atpalaidavimo tabletės</w:t>
      </w:r>
    </w:p>
    <w:p w14:paraId="34183ADC" w14:textId="77777777" w:rsidR="007C2B92" w:rsidRPr="00AB06E3" w:rsidRDefault="007C2B92" w:rsidP="007C2B92">
      <w:pPr>
        <w:spacing w:after="0" w:line="240" w:lineRule="auto"/>
        <w:rPr>
          <w:rFonts w:ascii="Times New Roman" w:eastAsia="SimSun" w:hAnsi="Times New Roman"/>
          <w:lang w:eastAsia="lt-LT" w:bidi="lt-LT"/>
        </w:rPr>
      </w:pPr>
    </w:p>
    <w:p w14:paraId="2096D47A" w14:textId="77777777" w:rsidR="007C2B92" w:rsidRPr="00AB06E3" w:rsidRDefault="007C2B92" w:rsidP="007C2B92">
      <w:pPr>
        <w:spacing w:after="0" w:line="240" w:lineRule="auto"/>
        <w:rPr>
          <w:rFonts w:ascii="Times New Roman" w:hAnsi="Times New Roman"/>
          <w:lang w:eastAsia="lt-LT"/>
        </w:rPr>
      </w:pPr>
      <w:r w:rsidRPr="00AB06E3">
        <w:rPr>
          <w:rFonts w:ascii="Times New Roman" w:hAnsi="Times New Roman"/>
          <w:lang w:eastAsia="lt-LT"/>
        </w:rPr>
        <w:t>kvetiapinas</w:t>
      </w:r>
    </w:p>
    <w:p w14:paraId="55621BE5" w14:textId="77777777" w:rsidR="007C2B92" w:rsidRPr="00AB06E3" w:rsidRDefault="007C2B92" w:rsidP="007C2B92">
      <w:pPr>
        <w:spacing w:after="0" w:line="240" w:lineRule="auto"/>
        <w:rPr>
          <w:rFonts w:ascii="Times New Roman" w:eastAsia="SimSun" w:hAnsi="Times New Roman"/>
          <w:lang w:eastAsia="lt-LT" w:bidi="lt-LT"/>
        </w:rPr>
      </w:pPr>
    </w:p>
    <w:p w14:paraId="2FD4F649" w14:textId="77777777" w:rsidR="007C2B92" w:rsidRPr="00AB06E3" w:rsidRDefault="007C2B92" w:rsidP="007C2B92">
      <w:pPr>
        <w:spacing w:after="0" w:line="240" w:lineRule="auto"/>
        <w:rPr>
          <w:rFonts w:ascii="Times New Roman" w:eastAsia="SimSun" w:hAnsi="Times New Roman"/>
          <w:lang w:eastAsia="lt-LT" w:bidi="lt-LT"/>
        </w:rPr>
      </w:pPr>
    </w:p>
    <w:p w14:paraId="17F91D0C"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SimSun" w:hAnsi="Times New Roman"/>
          <w:b/>
          <w:lang w:eastAsia="lt-LT" w:bidi="lt-LT"/>
        </w:rPr>
      </w:pPr>
      <w:r w:rsidRPr="00AB06E3">
        <w:rPr>
          <w:rFonts w:ascii="Times New Roman" w:eastAsia="Times New Roman" w:hAnsi="Times New Roman"/>
          <w:b/>
          <w:lang w:eastAsia="lt-LT" w:bidi="lt-LT"/>
        </w:rPr>
        <w:t>2.</w:t>
      </w:r>
      <w:r w:rsidRPr="00AB06E3">
        <w:rPr>
          <w:rFonts w:ascii="Times New Roman" w:eastAsia="Times New Roman" w:hAnsi="Times New Roman"/>
          <w:b/>
          <w:lang w:eastAsia="lt-LT" w:bidi="lt-LT"/>
        </w:rPr>
        <w:tab/>
        <w:t>VEIKLIOJI (-IOS) MEDŽIAGA (-OS) IR JOS (-Ų) KIEKIS (-IAI)</w:t>
      </w:r>
    </w:p>
    <w:p w14:paraId="4ADC169F" w14:textId="77777777" w:rsidR="007C2B92" w:rsidRPr="00AB06E3" w:rsidRDefault="007C2B92" w:rsidP="007C2B92">
      <w:pPr>
        <w:spacing w:after="0" w:line="240" w:lineRule="auto"/>
        <w:rPr>
          <w:rFonts w:ascii="Times New Roman" w:eastAsia="SimSun" w:hAnsi="Times New Roman"/>
          <w:lang w:eastAsia="lt-LT" w:bidi="lt-LT"/>
        </w:rPr>
      </w:pPr>
    </w:p>
    <w:p w14:paraId="785CB39D" w14:textId="77777777" w:rsidR="007C2B92" w:rsidRPr="00AB06E3" w:rsidRDefault="007C2B92" w:rsidP="007C2B92">
      <w:pPr>
        <w:spacing w:after="0" w:line="240" w:lineRule="auto"/>
        <w:rPr>
          <w:rFonts w:ascii="Times New Roman" w:eastAsia="Times New Roman" w:hAnsi="Times New Roman"/>
          <w:lang w:eastAsia="lt-LT" w:bidi="lt-LT"/>
        </w:rPr>
      </w:pPr>
      <w:r w:rsidRPr="00AB06E3">
        <w:rPr>
          <w:rFonts w:ascii="Times New Roman" w:eastAsia="Times New Roman" w:hAnsi="Times New Roman"/>
          <w:lang w:eastAsia="lt-LT" w:bidi="lt-LT"/>
        </w:rPr>
        <w:t>1 pailginto atpalaidavimo tabletėje yra:</w:t>
      </w:r>
    </w:p>
    <w:p w14:paraId="176396C8"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50 mg kvetiapino (kvetiapino fumarato pavidalu),</w:t>
      </w:r>
    </w:p>
    <w:p w14:paraId="629C3D29"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150 mg kvetiapino (kvetiapino fumarato pavidalu),</w:t>
      </w:r>
    </w:p>
    <w:p w14:paraId="1EE34B2D"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200 mg kvetiapino (kvetiapino fumarato pavidalu),</w:t>
      </w:r>
    </w:p>
    <w:p w14:paraId="10C7CBCD"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300 mg kvetiapino (kvetiapino fumarato pavidalu),</w:t>
      </w:r>
    </w:p>
    <w:p w14:paraId="5BE231C4"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highlight w:val="lightGray"/>
          <w:lang w:eastAsia="lt-LT" w:bidi="lt-LT"/>
        </w:rPr>
        <w:t>400 mg kvetiapino (kvetiapino fumarato pavidalu),</w:t>
      </w:r>
    </w:p>
    <w:p w14:paraId="0F9C122F" w14:textId="77777777" w:rsidR="007C2B92" w:rsidRPr="00AB06E3" w:rsidRDefault="007C2B92" w:rsidP="007C2B92">
      <w:pPr>
        <w:spacing w:after="0" w:line="240" w:lineRule="auto"/>
        <w:rPr>
          <w:rFonts w:ascii="Times New Roman" w:eastAsia="SimSun" w:hAnsi="Times New Roman"/>
          <w:lang w:eastAsia="lt-LT" w:bidi="lt-LT"/>
        </w:rPr>
      </w:pPr>
    </w:p>
    <w:p w14:paraId="717250B7" w14:textId="77777777" w:rsidR="007C2B92" w:rsidRPr="00AB06E3" w:rsidRDefault="007C2B92" w:rsidP="007C2B92">
      <w:pPr>
        <w:spacing w:after="0" w:line="240" w:lineRule="auto"/>
        <w:rPr>
          <w:rFonts w:ascii="Times New Roman" w:eastAsia="SimSun" w:hAnsi="Times New Roman"/>
          <w:lang w:eastAsia="lt-LT" w:bidi="lt-LT"/>
        </w:rPr>
      </w:pPr>
    </w:p>
    <w:p w14:paraId="498F6CCC"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highlight w:val="lightGray"/>
          <w:lang w:eastAsia="lt-LT" w:bidi="lt-LT"/>
        </w:rPr>
      </w:pPr>
      <w:r w:rsidRPr="00AB06E3">
        <w:rPr>
          <w:rFonts w:ascii="Times New Roman" w:eastAsia="Times New Roman" w:hAnsi="Times New Roman"/>
          <w:b/>
          <w:lang w:eastAsia="lt-LT" w:bidi="lt-LT"/>
        </w:rPr>
        <w:t>3.</w:t>
      </w:r>
      <w:r w:rsidRPr="00AB06E3">
        <w:rPr>
          <w:rFonts w:ascii="Times New Roman" w:eastAsia="Times New Roman" w:hAnsi="Times New Roman"/>
          <w:b/>
          <w:lang w:eastAsia="lt-LT" w:bidi="lt-LT"/>
        </w:rPr>
        <w:tab/>
        <w:t>PAGALBINIŲ MEDŽIAGŲ SĄRAŠAS</w:t>
      </w:r>
    </w:p>
    <w:p w14:paraId="1E4DB2BE" w14:textId="77777777" w:rsidR="007C2B92" w:rsidRPr="00AB06E3" w:rsidRDefault="007C2B92" w:rsidP="007C2B92">
      <w:pPr>
        <w:spacing w:after="0" w:line="240" w:lineRule="auto"/>
        <w:rPr>
          <w:rFonts w:ascii="Times New Roman" w:eastAsia="SimSun" w:hAnsi="Times New Roman"/>
          <w:lang w:eastAsia="lt-LT" w:bidi="lt-LT"/>
        </w:rPr>
      </w:pPr>
    </w:p>
    <w:p w14:paraId="25CED454" w14:textId="77777777" w:rsidR="007C2B92" w:rsidRPr="00AB06E3" w:rsidRDefault="007C2B92" w:rsidP="007C2B92">
      <w:pPr>
        <w:spacing w:after="0" w:line="240" w:lineRule="auto"/>
        <w:rPr>
          <w:rFonts w:ascii="Times New Roman" w:eastAsia="Times New Roman" w:hAnsi="Times New Roman"/>
          <w:lang w:eastAsia="lt-LT" w:bidi="lt-LT"/>
        </w:rPr>
      </w:pPr>
      <w:r w:rsidRPr="00AB06E3">
        <w:rPr>
          <w:rFonts w:ascii="Times New Roman" w:eastAsia="Times New Roman" w:hAnsi="Times New Roman"/>
          <w:lang w:eastAsia="lt-LT" w:bidi="lt-LT"/>
        </w:rPr>
        <w:t>laktozės. Daugiau informacijos žr. pakuotės lapelyje.</w:t>
      </w:r>
    </w:p>
    <w:p w14:paraId="0AB461ED" w14:textId="77777777" w:rsidR="007C2B92" w:rsidRPr="00AB06E3" w:rsidRDefault="007C2B92" w:rsidP="007C2B92">
      <w:pPr>
        <w:spacing w:after="0" w:line="240" w:lineRule="auto"/>
        <w:rPr>
          <w:rFonts w:ascii="Times New Roman" w:eastAsia="SimSun" w:hAnsi="Times New Roman"/>
          <w:lang w:eastAsia="lt-LT" w:bidi="lt-LT"/>
        </w:rPr>
      </w:pPr>
    </w:p>
    <w:p w14:paraId="451D788B" w14:textId="77777777" w:rsidR="007C2B92" w:rsidRPr="00AB06E3" w:rsidRDefault="007C2B92" w:rsidP="007C2B92">
      <w:pPr>
        <w:spacing w:after="0" w:line="240" w:lineRule="auto"/>
        <w:rPr>
          <w:rFonts w:ascii="Times New Roman" w:eastAsia="SimSun" w:hAnsi="Times New Roman"/>
          <w:lang w:eastAsia="lt-LT" w:bidi="lt-LT"/>
        </w:rPr>
      </w:pPr>
    </w:p>
    <w:p w14:paraId="16A65639"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lang w:eastAsia="lt-LT" w:bidi="lt-LT"/>
        </w:rPr>
      </w:pPr>
      <w:r w:rsidRPr="00AB06E3">
        <w:rPr>
          <w:rFonts w:ascii="Times New Roman" w:eastAsia="Times New Roman" w:hAnsi="Times New Roman"/>
          <w:b/>
          <w:lang w:eastAsia="lt-LT" w:bidi="lt-LT"/>
        </w:rPr>
        <w:t>4.</w:t>
      </w:r>
      <w:r w:rsidRPr="00AB06E3">
        <w:rPr>
          <w:rFonts w:ascii="Times New Roman" w:eastAsia="Times New Roman" w:hAnsi="Times New Roman"/>
          <w:b/>
          <w:lang w:eastAsia="lt-LT" w:bidi="lt-LT"/>
        </w:rPr>
        <w:tab/>
        <w:t>FARMACINĖ FORMA IR KIEKIS PAKUOTĖJE</w:t>
      </w:r>
    </w:p>
    <w:p w14:paraId="06468780" w14:textId="77777777" w:rsidR="007C2B92" w:rsidRPr="00AB06E3" w:rsidRDefault="007C2B92" w:rsidP="007C2B92">
      <w:pPr>
        <w:spacing w:after="0" w:line="240" w:lineRule="auto"/>
        <w:rPr>
          <w:rFonts w:ascii="Times New Roman" w:eastAsia="SimSun" w:hAnsi="Times New Roman"/>
          <w:lang w:eastAsia="lt-LT" w:bidi="lt-LT"/>
        </w:rPr>
      </w:pPr>
    </w:p>
    <w:p w14:paraId="5AC8F537"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highlight w:val="lightGray"/>
          <w:lang w:eastAsia="lt-LT" w:bidi="lt-LT"/>
        </w:rPr>
        <w:t>Pailginto atpalaidavimo tabletė.</w:t>
      </w:r>
    </w:p>
    <w:p w14:paraId="6A743644" w14:textId="77777777" w:rsidR="007C2B92" w:rsidRPr="00AB06E3" w:rsidRDefault="007C2B92" w:rsidP="007C2B92">
      <w:pPr>
        <w:autoSpaceDE w:val="0"/>
        <w:autoSpaceDN w:val="0"/>
        <w:adjustRightInd w:val="0"/>
        <w:spacing w:after="0" w:line="240" w:lineRule="auto"/>
        <w:rPr>
          <w:rFonts w:ascii="Times New Roman" w:eastAsia="SimSun" w:hAnsi="Times New Roman"/>
          <w:lang w:eastAsia="lt-LT" w:bidi="lt-LT"/>
        </w:rPr>
      </w:pPr>
    </w:p>
    <w:p w14:paraId="0752AF24" w14:textId="77777777" w:rsidR="007C2B92" w:rsidRPr="00AB06E3" w:rsidRDefault="007C2B92" w:rsidP="007C2B92">
      <w:pPr>
        <w:autoSpaceDE w:val="0"/>
        <w:autoSpaceDN w:val="0"/>
        <w:adjustRightInd w:val="0"/>
        <w:spacing w:after="0" w:line="240" w:lineRule="auto"/>
        <w:rPr>
          <w:rFonts w:ascii="Times New Roman" w:eastAsia="SimSun" w:hAnsi="Times New Roman"/>
          <w:lang w:eastAsia="lt-LT" w:bidi="lt-LT"/>
        </w:rPr>
      </w:pPr>
      <w:r w:rsidRPr="00AB06E3">
        <w:rPr>
          <w:rFonts w:ascii="Times New Roman" w:eastAsia="SimSun" w:hAnsi="Times New Roman"/>
          <w:highlight w:val="lightGray"/>
          <w:lang w:eastAsia="lt-LT" w:bidi="lt-LT"/>
        </w:rPr>
        <w:t>50 mg ir 300 mg</w:t>
      </w:r>
    </w:p>
    <w:p w14:paraId="0A15A2CA" w14:textId="77777777" w:rsidR="007C2B92" w:rsidRPr="00AB06E3" w:rsidRDefault="007C2B92" w:rsidP="007C2B92">
      <w:pPr>
        <w:autoSpaceDE w:val="0"/>
        <w:autoSpaceDN w:val="0"/>
        <w:adjustRightInd w:val="0"/>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10 pailginto atpalaidavimo tablečių</w:t>
      </w:r>
    </w:p>
    <w:p w14:paraId="7B12E763" w14:textId="77777777" w:rsidR="007C2B92" w:rsidRPr="00AB06E3" w:rsidRDefault="007C2B92" w:rsidP="007C2B92">
      <w:pPr>
        <w:autoSpaceDE w:val="0"/>
        <w:autoSpaceDN w:val="0"/>
        <w:adjustRightInd w:val="0"/>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60 pailginto atpalaidavimo tablečių</w:t>
      </w:r>
    </w:p>
    <w:p w14:paraId="1F43B029"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highlight w:val="lightGray"/>
          <w:lang w:eastAsia="lt-LT" w:bidi="lt-LT"/>
        </w:rPr>
        <w:t>100 pailginto atpalaidavimo tablečių</w:t>
      </w:r>
    </w:p>
    <w:p w14:paraId="02C9DDA7" w14:textId="77777777" w:rsidR="007C2B92" w:rsidRPr="00AB06E3" w:rsidRDefault="007C2B92" w:rsidP="007C2B92">
      <w:pPr>
        <w:spacing w:after="0" w:line="240" w:lineRule="auto"/>
        <w:rPr>
          <w:rFonts w:ascii="Times New Roman" w:eastAsia="SimSun" w:hAnsi="Times New Roman"/>
          <w:lang w:eastAsia="lt-LT" w:bidi="lt-LT"/>
        </w:rPr>
      </w:pPr>
    </w:p>
    <w:p w14:paraId="15491175"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SimSun" w:hAnsi="Times New Roman"/>
          <w:highlight w:val="lightGray"/>
          <w:lang w:eastAsia="lt-LT" w:bidi="lt-LT"/>
        </w:rPr>
        <w:t>150 mg</w:t>
      </w:r>
    </w:p>
    <w:p w14:paraId="2F2F7B6A" w14:textId="77777777" w:rsidR="007C2B92" w:rsidRPr="00AB06E3" w:rsidRDefault="007C2B92" w:rsidP="007C2B92">
      <w:pPr>
        <w:autoSpaceDE w:val="0"/>
        <w:autoSpaceDN w:val="0"/>
        <w:adjustRightInd w:val="0"/>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30 pailginto atpalaidavimo tablečių</w:t>
      </w:r>
    </w:p>
    <w:p w14:paraId="4B9E6E0B" w14:textId="77777777" w:rsidR="007C2B92" w:rsidRPr="00AB06E3" w:rsidRDefault="007C2B92" w:rsidP="007C2B92">
      <w:pPr>
        <w:autoSpaceDE w:val="0"/>
        <w:autoSpaceDN w:val="0"/>
        <w:adjustRightInd w:val="0"/>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60 pailginto atpalaidavimo tablečių</w:t>
      </w:r>
    </w:p>
    <w:p w14:paraId="17F0825A"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100 pailginto atpalaidavimo tablečių</w:t>
      </w:r>
    </w:p>
    <w:p w14:paraId="00C56ED2" w14:textId="77777777" w:rsidR="007C2B92" w:rsidRPr="00AB06E3" w:rsidRDefault="007C2B92" w:rsidP="007C2B92">
      <w:pPr>
        <w:spacing w:after="0" w:line="240" w:lineRule="auto"/>
        <w:rPr>
          <w:rFonts w:ascii="Times New Roman" w:eastAsia="SimSun" w:hAnsi="Times New Roman"/>
          <w:highlight w:val="lightGray"/>
          <w:lang w:eastAsia="lt-LT" w:bidi="lt-LT"/>
        </w:rPr>
      </w:pPr>
    </w:p>
    <w:p w14:paraId="313923A4"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SimSun" w:hAnsi="Times New Roman"/>
          <w:highlight w:val="lightGray"/>
          <w:lang w:eastAsia="lt-LT" w:bidi="lt-LT"/>
        </w:rPr>
        <w:t>200 mg ir 400 mg</w:t>
      </w:r>
    </w:p>
    <w:p w14:paraId="78190AA4" w14:textId="77777777" w:rsidR="007C2B92" w:rsidRPr="00AB06E3" w:rsidRDefault="007C2B92" w:rsidP="007C2B92">
      <w:pPr>
        <w:autoSpaceDE w:val="0"/>
        <w:autoSpaceDN w:val="0"/>
        <w:adjustRightInd w:val="0"/>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60 pailginto atpalaidavimo tablečių</w:t>
      </w:r>
    </w:p>
    <w:p w14:paraId="73BA2688"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highlight w:val="lightGray"/>
          <w:lang w:eastAsia="lt-LT" w:bidi="lt-LT"/>
        </w:rPr>
        <w:t>100 pailginto atpalaidavimo tablečių</w:t>
      </w:r>
    </w:p>
    <w:p w14:paraId="476515AF" w14:textId="77777777" w:rsidR="007C2B92" w:rsidRPr="00AB06E3" w:rsidRDefault="007C2B92" w:rsidP="007C2B92">
      <w:pPr>
        <w:spacing w:after="0" w:line="240" w:lineRule="auto"/>
        <w:rPr>
          <w:rFonts w:ascii="Times New Roman" w:eastAsia="SimSun" w:hAnsi="Times New Roman"/>
          <w:lang w:eastAsia="lt-LT" w:bidi="lt-LT"/>
        </w:rPr>
      </w:pPr>
    </w:p>
    <w:p w14:paraId="0BFDB22B" w14:textId="77777777" w:rsidR="007C2B92" w:rsidRPr="00AB06E3" w:rsidRDefault="007C2B92" w:rsidP="007C2B92">
      <w:pPr>
        <w:spacing w:after="0" w:line="240" w:lineRule="auto"/>
        <w:rPr>
          <w:rFonts w:ascii="Times New Roman" w:eastAsia="SimSun" w:hAnsi="Times New Roman"/>
          <w:lang w:eastAsia="lt-LT" w:bidi="lt-LT"/>
        </w:rPr>
      </w:pPr>
    </w:p>
    <w:p w14:paraId="1EA8DC10"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SimSun" w:hAnsi="Times New Roman"/>
          <w:highlight w:val="lightGray"/>
          <w:lang w:eastAsia="lt-LT" w:bidi="lt-LT"/>
        </w:rPr>
      </w:pPr>
      <w:r w:rsidRPr="00AB06E3">
        <w:rPr>
          <w:rFonts w:ascii="Times New Roman" w:eastAsia="Times New Roman" w:hAnsi="Times New Roman"/>
          <w:b/>
          <w:lang w:eastAsia="lt-LT" w:bidi="lt-LT"/>
        </w:rPr>
        <w:t>5.</w:t>
      </w:r>
      <w:r w:rsidRPr="00AB06E3">
        <w:rPr>
          <w:rFonts w:ascii="Times New Roman" w:eastAsia="Times New Roman" w:hAnsi="Times New Roman"/>
          <w:b/>
          <w:lang w:eastAsia="lt-LT" w:bidi="lt-LT"/>
        </w:rPr>
        <w:tab/>
        <w:t>VARTOJIMO METODAS IR BŪDAS (-AI)</w:t>
      </w:r>
    </w:p>
    <w:p w14:paraId="4F0F0D61" w14:textId="77777777" w:rsidR="007C2B92" w:rsidRPr="00AB06E3" w:rsidRDefault="007C2B92" w:rsidP="007C2B92">
      <w:pPr>
        <w:spacing w:after="0" w:line="240" w:lineRule="auto"/>
        <w:rPr>
          <w:rFonts w:ascii="Times New Roman" w:eastAsia="SimSun" w:hAnsi="Times New Roman"/>
          <w:i/>
          <w:lang w:eastAsia="lt-LT" w:bidi="lt-LT"/>
        </w:rPr>
      </w:pPr>
    </w:p>
    <w:p w14:paraId="0F812B97"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Vartoti per burną.</w:t>
      </w:r>
    </w:p>
    <w:p w14:paraId="6972022A"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Prieš vartojimą perskaitykite pakuotės lapelį.</w:t>
      </w:r>
    </w:p>
    <w:p w14:paraId="55C9FBF1"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Tablečių negalima dalyti, kramtyti ar traiškyti.</w:t>
      </w:r>
    </w:p>
    <w:p w14:paraId="40D341F7" w14:textId="77777777" w:rsidR="007C2B92" w:rsidRPr="00AB06E3" w:rsidRDefault="007C2B92" w:rsidP="007C2B92">
      <w:pPr>
        <w:spacing w:after="0" w:line="240" w:lineRule="auto"/>
        <w:rPr>
          <w:rFonts w:ascii="Times New Roman" w:eastAsia="SimSun" w:hAnsi="Times New Roman"/>
          <w:lang w:eastAsia="lt-LT" w:bidi="lt-LT"/>
        </w:rPr>
      </w:pPr>
    </w:p>
    <w:p w14:paraId="03966C69" w14:textId="77777777" w:rsidR="007C2B92" w:rsidRPr="00AB06E3" w:rsidRDefault="007C2B92" w:rsidP="007C2B92">
      <w:pPr>
        <w:spacing w:after="0" w:line="240" w:lineRule="auto"/>
        <w:rPr>
          <w:rFonts w:ascii="Times New Roman" w:eastAsia="SimSun" w:hAnsi="Times New Roman"/>
          <w:lang w:eastAsia="lt-LT" w:bidi="lt-LT"/>
        </w:rPr>
      </w:pPr>
    </w:p>
    <w:p w14:paraId="3CC9BD27"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SimSun" w:hAnsi="Times New Roman"/>
          <w:lang w:eastAsia="lt-LT" w:bidi="lt-LT"/>
        </w:rPr>
      </w:pPr>
      <w:r w:rsidRPr="00AB06E3">
        <w:rPr>
          <w:rFonts w:ascii="Times New Roman" w:eastAsia="Times New Roman" w:hAnsi="Times New Roman"/>
          <w:b/>
          <w:lang w:eastAsia="lt-LT" w:bidi="lt-LT"/>
        </w:rPr>
        <w:t>6.</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SPECIALUS ĮSPĖJIMAS, KAD VAISTINĮ PREPARATĄ BŪTINA LAIKYTI VAIKAMS NEPASTEBIMOJE IR NEPASIEKIAMOJE VIETOJE</w:t>
      </w:r>
    </w:p>
    <w:p w14:paraId="226A662C" w14:textId="77777777" w:rsidR="007C2B92" w:rsidRPr="00AB06E3" w:rsidRDefault="007C2B92" w:rsidP="007C2B92">
      <w:pPr>
        <w:spacing w:after="0" w:line="240" w:lineRule="auto"/>
        <w:rPr>
          <w:rFonts w:ascii="Times New Roman" w:eastAsia="SimSun" w:hAnsi="Times New Roman"/>
          <w:lang w:eastAsia="lt-LT" w:bidi="lt-LT"/>
        </w:rPr>
      </w:pPr>
    </w:p>
    <w:p w14:paraId="66DE7A20" w14:textId="77777777" w:rsidR="007C2B92" w:rsidRPr="00AB06E3" w:rsidRDefault="007C2B92" w:rsidP="007C2B92">
      <w:pPr>
        <w:spacing w:after="0" w:line="240" w:lineRule="auto"/>
        <w:outlineLvl w:val="0"/>
        <w:rPr>
          <w:rFonts w:ascii="Times New Roman" w:eastAsia="SimSun" w:hAnsi="Times New Roman"/>
          <w:lang w:eastAsia="lt-LT" w:bidi="lt-LT"/>
        </w:rPr>
      </w:pPr>
      <w:r w:rsidRPr="00AB06E3">
        <w:rPr>
          <w:rFonts w:ascii="Times New Roman" w:eastAsia="Times New Roman" w:hAnsi="Times New Roman"/>
          <w:lang w:eastAsia="lt-LT" w:bidi="lt-LT"/>
        </w:rPr>
        <w:t>Laikyti vaikams nepastebimoje ir nepasiekiamoje vietoje.</w:t>
      </w:r>
    </w:p>
    <w:p w14:paraId="00001D28" w14:textId="77777777" w:rsidR="007C2B92" w:rsidRPr="00AB06E3" w:rsidRDefault="007C2B92" w:rsidP="007C2B92">
      <w:pPr>
        <w:spacing w:after="0" w:line="240" w:lineRule="auto"/>
        <w:rPr>
          <w:rFonts w:ascii="Times New Roman" w:eastAsia="SimSun" w:hAnsi="Times New Roman"/>
          <w:lang w:eastAsia="lt-LT" w:bidi="lt-LT"/>
        </w:rPr>
      </w:pPr>
    </w:p>
    <w:p w14:paraId="1F6B40DB" w14:textId="77777777" w:rsidR="007C2B92" w:rsidRPr="00AB06E3" w:rsidRDefault="007C2B92" w:rsidP="007C2B92">
      <w:pPr>
        <w:spacing w:after="0" w:line="240" w:lineRule="auto"/>
        <w:rPr>
          <w:rFonts w:ascii="Times New Roman" w:eastAsia="SimSun" w:hAnsi="Times New Roman"/>
          <w:lang w:eastAsia="lt-LT" w:bidi="lt-LT"/>
        </w:rPr>
      </w:pPr>
    </w:p>
    <w:p w14:paraId="70A3C34F"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highlight w:val="lightGray"/>
          <w:lang w:eastAsia="lt-LT" w:bidi="lt-LT"/>
        </w:rPr>
      </w:pPr>
      <w:r w:rsidRPr="00AB06E3">
        <w:rPr>
          <w:rFonts w:ascii="Times New Roman" w:eastAsia="Times New Roman" w:hAnsi="Times New Roman"/>
          <w:b/>
          <w:lang w:eastAsia="lt-LT" w:bidi="lt-LT"/>
        </w:rPr>
        <w:t>7.</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KITAS (-I) SPECIALUS (-ŪS) ĮSPĖJIMAS (-AI) (JEI REIKIA)</w:t>
      </w:r>
    </w:p>
    <w:p w14:paraId="5588ACB4" w14:textId="77777777" w:rsidR="007C2B92" w:rsidRPr="00AB06E3" w:rsidRDefault="007C2B92" w:rsidP="007C2B92">
      <w:pPr>
        <w:spacing w:after="0" w:line="240" w:lineRule="auto"/>
        <w:rPr>
          <w:rFonts w:ascii="Times New Roman" w:eastAsia="SimSun" w:hAnsi="Times New Roman"/>
          <w:lang w:eastAsia="lt-LT" w:bidi="lt-LT"/>
        </w:rPr>
      </w:pPr>
    </w:p>
    <w:p w14:paraId="77564ABB" w14:textId="77777777" w:rsidR="007C2B92" w:rsidRPr="00AB06E3" w:rsidRDefault="007C2B92" w:rsidP="007C2B92">
      <w:pPr>
        <w:spacing w:after="0" w:line="240" w:lineRule="auto"/>
        <w:rPr>
          <w:rFonts w:ascii="Times New Roman" w:eastAsia="SimSun" w:hAnsi="Times New Roman"/>
          <w:lang w:eastAsia="lt-LT" w:bidi="lt-LT"/>
        </w:rPr>
      </w:pPr>
    </w:p>
    <w:p w14:paraId="447DE3DD"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highlight w:val="lightGray"/>
          <w:lang w:eastAsia="lt-LT" w:bidi="lt-LT"/>
        </w:rPr>
      </w:pPr>
      <w:r w:rsidRPr="00AB06E3">
        <w:rPr>
          <w:rFonts w:ascii="Times New Roman" w:eastAsia="Times New Roman" w:hAnsi="Times New Roman"/>
          <w:b/>
          <w:lang w:eastAsia="lt-LT" w:bidi="lt-LT"/>
        </w:rPr>
        <w:t>8.</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TINKAMUMO LAIKAS</w:t>
      </w:r>
    </w:p>
    <w:p w14:paraId="2C9B7FE9" w14:textId="77777777" w:rsidR="007C2B92" w:rsidRPr="00AB06E3" w:rsidRDefault="007C2B92" w:rsidP="007C2B92">
      <w:pPr>
        <w:spacing w:after="0" w:line="240" w:lineRule="auto"/>
        <w:rPr>
          <w:rFonts w:ascii="Times New Roman" w:eastAsia="SimSun" w:hAnsi="Times New Roman"/>
          <w:lang w:eastAsia="lt-LT" w:bidi="lt-LT"/>
        </w:rPr>
      </w:pPr>
    </w:p>
    <w:p w14:paraId="6486D353"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Tinka iki: {mm/MMMM}</w:t>
      </w:r>
    </w:p>
    <w:p w14:paraId="23661482" w14:textId="77777777" w:rsidR="007C2B92" w:rsidRPr="00AB06E3" w:rsidRDefault="007C2B92" w:rsidP="007C2B92">
      <w:pPr>
        <w:spacing w:after="0" w:line="240" w:lineRule="auto"/>
        <w:rPr>
          <w:rFonts w:ascii="Times New Roman" w:eastAsia="SimSun" w:hAnsi="Times New Roman"/>
          <w:lang w:eastAsia="lt-LT" w:bidi="lt-LT"/>
        </w:rPr>
      </w:pPr>
    </w:p>
    <w:p w14:paraId="1E2D94A6" w14:textId="77777777" w:rsidR="007C2B92" w:rsidRPr="00AB06E3" w:rsidRDefault="007C2B92" w:rsidP="007C2B92">
      <w:pPr>
        <w:spacing w:after="0" w:line="240" w:lineRule="auto"/>
        <w:rPr>
          <w:rFonts w:ascii="Times New Roman" w:eastAsia="SimSun" w:hAnsi="Times New Roman"/>
          <w:lang w:eastAsia="lt-LT" w:bidi="lt-LT"/>
        </w:rPr>
      </w:pPr>
    </w:p>
    <w:p w14:paraId="55AC5A7A"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lang w:eastAsia="lt-LT" w:bidi="lt-LT"/>
        </w:rPr>
      </w:pPr>
      <w:r w:rsidRPr="00AB06E3">
        <w:rPr>
          <w:rFonts w:ascii="Times New Roman" w:eastAsia="Times New Roman" w:hAnsi="Times New Roman"/>
          <w:b/>
          <w:lang w:eastAsia="lt-LT" w:bidi="lt-LT"/>
        </w:rPr>
        <w:t>9.</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SPECIALIOS LAIKYMO SĄLYGOS</w:t>
      </w:r>
    </w:p>
    <w:p w14:paraId="5017E0AC" w14:textId="77777777" w:rsidR="007C2B92" w:rsidRPr="00AB06E3" w:rsidRDefault="007C2B92" w:rsidP="007C2B92">
      <w:pPr>
        <w:spacing w:after="0" w:line="240" w:lineRule="auto"/>
        <w:rPr>
          <w:rFonts w:ascii="Times New Roman" w:eastAsia="SimSun" w:hAnsi="Times New Roman"/>
          <w:lang w:eastAsia="lt-LT" w:bidi="lt-LT"/>
        </w:rPr>
      </w:pPr>
    </w:p>
    <w:p w14:paraId="3F1304F8" w14:textId="77777777" w:rsidR="007C2B92" w:rsidRPr="00AB06E3" w:rsidRDefault="007C2B92" w:rsidP="007C2B92">
      <w:pPr>
        <w:spacing w:after="0" w:line="240" w:lineRule="auto"/>
        <w:ind w:left="567" w:hanging="567"/>
        <w:rPr>
          <w:rFonts w:ascii="Times New Roman" w:eastAsia="SimSun" w:hAnsi="Times New Roman"/>
          <w:lang w:eastAsia="lt-LT" w:bidi="lt-LT"/>
        </w:rPr>
      </w:pPr>
    </w:p>
    <w:p w14:paraId="57B279CE"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SimSun" w:hAnsi="Times New Roman"/>
          <w:b/>
          <w:lang w:eastAsia="lt-LT" w:bidi="lt-LT"/>
        </w:rPr>
      </w:pPr>
      <w:r w:rsidRPr="00AB06E3">
        <w:rPr>
          <w:rFonts w:ascii="Times New Roman" w:eastAsia="Times New Roman" w:hAnsi="Times New Roman"/>
          <w:b/>
          <w:lang w:eastAsia="lt-LT" w:bidi="lt-LT"/>
        </w:rPr>
        <w:t>10.</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SPECIALIOS ATSARGUMO PRIEMONĖS DĖL NESUVARTOTO VAISTINIO PREPARATO AR JO ATLIEKŲ TVARKYMO (JEI REIKIA)</w:t>
      </w:r>
    </w:p>
    <w:p w14:paraId="74F7BA43" w14:textId="77777777" w:rsidR="007C2B92" w:rsidRPr="00AB06E3" w:rsidRDefault="007C2B92" w:rsidP="007C2B92">
      <w:pPr>
        <w:spacing w:after="0" w:line="240" w:lineRule="auto"/>
        <w:rPr>
          <w:rFonts w:ascii="Times New Roman" w:eastAsia="SimSun" w:hAnsi="Times New Roman"/>
          <w:lang w:eastAsia="lt-LT" w:bidi="lt-LT"/>
        </w:rPr>
      </w:pPr>
    </w:p>
    <w:p w14:paraId="5EB181CB" w14:textId="77777777" w:rsidR="007C2B92" w:rsidRPr="00AB06E3" w:rsidRDefault="007C2B92" w:rsidP="007C2B92">
      <w:pPr>
        <w:spacing w:after="0" w:line="240" w:lineRule="auto"/>
        <w:rPr>
          <w:rFonts w:ascii="Times New Roman" w:eastAsia="SimSun" w:hAnsi="Times New Roman"/>
          <w:lang w:eastAsia="lt-LT" w:bidi="lt-LT"/>
        </w:rPr>
      </w:pPr>
    </w:p>
    <w:p w14:paraId="5ACD207C"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SimSun" w:hAnsi="Times New Roman"/>
          <w:b/>
          <w:lang w:eastAsia="lt-LT" w:bidi="lt-LT"/>
        </w:rPr>
      </w:pPr>
      <w:r w:rsidRPr="00AB06E3">
        <w:rPr>
          <w:rFonts w:ascii="Times New Roman" w:eastAsia="Times New Roman" w:hAnsi="Times New Roman"/>
          <w:b/>
          <w:lang w:eastAsia="lt-LT" w:bidi="lt-LT"/>
        </w:rPr>
        <w:t>11.</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REGISTRUOTOJO PAVADINIMAS IR ADRESAS</w:t>
      </w:r>
    </w:p>
    <w:p w14:paraId="0A6429CA" w14:textId="77777777" w:rsidR="007C2B92" w:rsidRPr="00AB06E3" w:rsidRDefault="007C2B92" w:rsidP="007C2B92">
      <w:pPr>
        <w:spacing w:after="0" w:line="240" w:lineRule="auto"/>
        <w:rPr>
          <w:rFonts w:ascii="Times New Roman" w:eastAsia="SimSun" w:hAnsi="Times New Roman"/>
          <w:lang w:eastAsia="lt-LT" w:bidi="lt-LT"/>
        </w:rPr>
      </w:pPr>
    </w:p>
    <w:p w14:paraId="3FA3DDB6"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Orion Corporation</w:t>
      </w:r>
    </w:p>
    <w:p w14:paraId="0C7D52DB"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Orionintie 1</w:t>
      </w:r>
    </w:p>
    <w:p w14:paraId="3EE056D4" w14:textId="77777777" w:rsidR="007C2B92" w:rsidRPr="00AB06E3" w:rsidRDefault="007C2B92" w:rsidP="007C2B92">
      <w:pPr>
        <w:spacing w:after="0" w:line="240" w:lineRule="auto"/>
        <w:rPr>
          <w:rFonts w:ascii="Times New Roman" w:eastAsia="Times New Roman" w:hAnsi="Times New Roman"/>
          <w:lang w:eastAsia="lt-LT" w:bidi="lt-LT"/>
        </w:rPr>
      </w:pPr>
      <w:r w:rsidRPr="00AB06E3">
        <w:rPr>
          <w:rFonts w:ascii="Times New Roman" w:eastAsia="Times New Roman" w:hAnsi="Times New Roman"/>
          <w:lang w:eastAsia="lt-LT" w:bidi="lt-LT"/>
        </w:rPr>
        <w:t xml:space="preserve">FI-02200 Espoo </w:t>
      </w:r>
    </w:p>
    <w:p w14:paraId="3F6FD07E"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Suomija</w:t>
      </w:r>
    </w:p>
    <w:p w14:paraId="3F9E4492" w14:textId="77777777" w:rsidR="007C2B92" w:rsidRPr="00AB06E3" w:rsidRDefault="007C2B92" w:rsidP="007C2B92">
      <w:pPr>
        <w:spacing w:after="0" w:line="240" w:lineRule="auto"/>
        <w:rPr>
          <w:rFonts w:ascii="Times New Roman" w:eastAsia="SimSun" w:hAnsi="Times New Roman"/>
          <w:lang w:eastAsia="lt-LT" w:bidi="lt-LT"/>
        </w:rPr>
      </w:pPr>
    </w:p>
    <w:p w14:paraId="35B963DD" w14:textId="77777777" w:rsidR="007C2B92" w:rsidRPr="00AB06E3" w:rsidRDefault="007C2B92" w:rsidP="007C2B92">
      <w:pPr>
        <w:spacing w:after="0" w:line="240" w:lineRule="auto"/>
        <w:rPr>
          <w:rFonts w:ascii="Times New Roman" w:eastAsia="SimSun" w:hAnsi="Times New Roman"/>
          <w:lang w:eastAsia="lt-LT" w:bidi="lt-LT"/>
        </w:rPr>
      </w:pPr>
    </w:p>
    <w:p w14:paraId="2438F26C"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SimSun" w:hAnsi="Times New Roman"/>
          <w:lang w:eastAsia="lt-LT" w:bidi="lt-LT"/>
        </w:rPr>
      </w:pPr>
      <w:r w:rsidRPr="00AB06E3">
        <w:rPr>
          <w:rFonts w:ascii="Times New Roman" w:eastAsia="Times New Roman" w:hAnsi="Times New Roman"/>
          <w:b/>
          <w:lang w:eastAsia="lt-LT" w:bidi="lt-LT"/>
        </w:rPr>
        <w:t>12.</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REGISTRACIJOS PAŽYMĖJIMO NUMERIS (-IAI)</w:t>
      </w:r>
    </w:p>
    <w:p w14:paraId="37B8EA9B" w14:textId="77777777" w:rsidR="007C2B92" w:rsidRPr="00AB06E3" w:rsidRDefault="007C2B92" w:rsidP="007C2B92">
      <w:pPr>
        <w:spacing w:after="0" w:line="240" w:lineRule="auto"/>
        <w:rPr>
          <w:rFonts w:ascii="Times New Roman" w:eastAsia="SimSun" w:hAnsi="Times New Roman"/>
          <w:lang w:eastAsia="lt-LT" w:bidi="lt-LT"/>
        </w:rPr>
      </w:pPr>
    </w:p>
    <w:p w14:paraId="4C0D2030"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 xml:space="preserve">50 mg </w:t>
      </w:r>
    </w:p>
    <w:p w14:paraId="2E98B026" w14:textId="77777777" w:rsidR="007C2B92" w:rsidRPr="00AB06E3" w:rsidRDefault="007C2B92" w:rsidP="007C2B92">
      <w:pPr>
        <w:spacing w:after="0" w:line="240" w:lineRule="auto"/>
        <w:rPr>
          <w:rFonts w:ascii="Times New Roman" w:eastAsia="Times New Roman" w:hAnsi="Times New Roman"/>
          <w:color w:val="000000"/>
          <w:lang w:eastAsia="lt-LT" w:bidi="lt-LT"/>
        </w:rPr>
      </w:pPr>
      <w:r w:rsidRPr="00AB06E3">
        <w:rPr>
          <w:rFonts w:ascii="Times New Roman" w:eastAsia="Times New Roman" w:hAnsi="Times New Roman"/>
          <w:color w:val="000000"/>
          <w:shd w:val="clear" w:color="auto" w:fill="F2F2F2" w:themeFill="background1" w:themeFillShade="F2"/>
          <w:lang w:eastAsia="lt-LT" w:bidi="lt-LT"/>
        </w:rPr>
        <w:t>lizdinė plokštelė</w:t>
      </w:r>
    </w:p>
    <w:p w14:paraId="32AA6C0F"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lang w:eastAsia="lt-LT" w:bidi="lt-LT"/>
        </w:rPr>
        <w:t xml:space="preserve">LT/1/14/3670/001 </w:t>
      </w:r>
      <w:r w:rsidRPr="00AB06E3">
        <w:rPr>
          <w:rFonts w:ascii="Times New Roman" w:eastAsia="Times New Roman" w:hAnsi="Times New Roman"/>
          <w:color w:val="000000"/>
          <w:shd w:val="clear" w:color="auto" w:fill="F2F2F2" w:themeFill="background1" w:themeFillShade="F2"/>
          <w:lang w:eastAsia="lt-LT" w:bidi="lt-LT"/>
        </w:rPr>
        <w:t xml:space="preserve">– N10 </w:t>
      </w:r>
    </w:p>
    <w:p w14:paraId="4F005583"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LT/1/14/3670/002 – N60</w:t>
      </w:r>
    </w:p>
    <w:p w14:paraId="5ADD692A"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LT/1/14/3670/003 - N100</w:t>
      </w:r>
    </w:p>
    <w:p w14:paraId="7B1863A5"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buteliukas</w:t>
      </w:r>
    </w:p>
    <w:p w14:paraId="71B3A6A7"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lang w:eastAsia="lt-LT" w:bidi="lt-LT"/>
        </w:rPr>
        <w:t xml:space="preserve">LT/1/14/3670/004 </w:t>
      </w:r>
      <w:r w:rsidRPr="00AB06E3">
        <w:rPr>
          <w:rFonts w:ascii="Times New Roman" w:eastAsia="Times New Roman" w:hAnsi="Times New Roman"/>
          <w:color w:val="000000"/>
          <w:shd w:val="clear" w:color="auto" w:fill="F2F2F2" w:themeFill="background1" w:themeFillShade="F2"/>
          <w:lang w:eastAsia="lt-LT" w:bidi="lt-LT"/>
        </w:rPr>
        <w:t>– N10</w:t>
      </w:r>
    </w:p>
    <w:p w14:paraId="140D3C4C"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LT/1/14/3670/005 – N60</w:t>
      </w:r>
    </w:p>
    <w:p w14:paraId="5ACEEB2D"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LT/1/14/3670/006 – N100</w:t>
      </w:r>
    </w:p>
    <w:p w14:paraId="4F2106B2"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 xml:space="preserve">300 mg </w:t>
      </w:r>
    </w:p>
    <w:p w14:paraId="410AC357"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lizdinė plokštelė</w:t>
      </w:r>
    </w:p>
    <w:p w14:paraId="54F4B0ED"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lang w:eastAsia="lt-LT" w:bidi="lt-LT"/>
        </w:rPr>
        <w:t xml:space="preserve">LT/1/14/3670/017 </w:t>
      </w:r>
      <w:r w:rsidRPr="00AB06E3">
        <w:rPr>
          <w:rFonts w:ascii="Times New Roman" w:eastAsia="Times New Roman" w:hAnsi="Times New Roman"/>
          <w:color w:val="000000"/>
          <w:shd w:val="clear" w:color="auto" w:fill="F2F2F2" w:themeFill="background1" w:themeFillShade="F2"/>
          <w:lang w:eastAsia="lt-LT" w:bidi="lt-LT"/>
        </w:rPr>
        <w:t xml:space="preserve">– N10 </w:t>
      </w:r>
    </w:p>
    <w:p w14:paraId="4A346983"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 xml:space="preserve">LT/1/14/3670/018 – N60 </w:t>
      </w:r>
    </w:p>
    <w:p w14:paraId="57C09244"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LT/1/14/3670/019 – N100</w:t>
      </w:r>
    </w:p>
    <w:p w14:paraId="11B82614"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buteliukas</w:t>
      </w:r>
    </w:p>
    <w:p w14:paraId="60998BE7"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 xml:space="preserve">LT/1/14/3670/020 – N10 </w:t>
      </w:r>
    </w:p>
    <w:p w14:paraId="7D99176C"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LT/1/14/3670/021 – N60</w:t>
      </w:r>
    </w:p>
    <w:p w14:paraId="752489C2"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LT/1/14/3670/022 – N100</w:t>
      </w:r>
    </w:p>
    <w:p w14:paraId="15C5DDAD" w14:textId="77777777" w:rsidR="007C2B92" w:rsidRPr="00AB06E3" w:rsidRDefault="007C2B92" w:rsidP="007C2B92">
      <w:pPr>
        <w:spacing w:after="0" w:line="240" w:lineRule="auto"/>
        <w:rPr>
          <w:rFonts w:ascii="Times New Roman" w:eastAsia="Times New Roman" w:hAnsi="Times New Roman"/>
          <w:color w:val="000000"/>
          <w:lang w:eastAsia="lt-LT" w:bidi="lt-LT"/>
        </w:rPr>
      </w:pPr>
    </w:p>
    <w:p w14:paraId="62D5F59C"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 xml:space="preserve">150 mg </w:t>
      </w:r>
    </w:p>
    <w:p w14:paraId="453C519D"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lizdinė plokštelė</w:t>
      </w:r>
    </w:p>
    <w:p w14:paraId="3613DC1D"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lang w:eastAsia="lt-LT" w:bidi="lt-LT"/>
        </w:rPr>
        <w:t xml:space="preserve">LT/1/14/3670/007 </w:t>
      </w:r>
      <w:r w:rsidRPr="00AB06E3">
        <w:rPr>
          <w:rFonts w:ascii="Times New Roman" w:eastAsia="Times New Roman" w:hAnsi="Times New Roman"/>
          <w:color w:val="000000"/>
          <w:shd w:val="clear" w:color="auto" w:fill="F2F2F2" w:themeFill="background1" w:themeFillShade="F2"/>
          <w:lang w:eastAsia="lt-LT" w:bidi="lt-LT"/>
        </w:rPr>
        <w:t>– N30</w:t>
      </w:r>
    </w:p>
    <w:p w14:paraId="32F0037A"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lastRenderedPageBreak/>
        <w:t>LT/1/14/3670/008 – N60</w:t>
      </w:r>
    </w:p>
    <w:p w14:paraId="3CC228FA"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LT/1/14/3670/009 – N100</w:t>
      </w:r>
    </w:p>
    <w:p w14:paraId="7FAAC77F"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buteliukas</w:t>
      </w:r>
    </w:p>
    <w:p w14:paraId="55B45AAE"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LT/1/14/3670/010 – N30</w:t>
      </w:r>
    </w:p>
    <w:p w14:paraId="0307B5AF"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LT/1/14/3670/011 – N60</w:t>
      </w:r>
    </w:p>
    <w:p w14:paraId="59D1A056"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LT/1/14/3670/012 – N100</w:t>
      </w:r>
    </w:p>
    <w:p w14:paraId="5A00F210" w14:textId="77777777" w:rsidR="007C2B92" w:rsidRPr="00AB06E3" w:rsidRDefault="007C2B92" w:rsidP="007C2B92">
      <w:pPr>
        <w:spacing w:after="0" w:line="240" w:lineRule="auto"/>
        <w:rPr>
          <w:rFonts w:ascii="Times New Roman" w:eastAsia="Times New Roman" w:hAnsi="Times New Roman"/>
          <w:color w:val="000000"/>
          <w:lang w:eastAsia="lt-LT" w:bidi="lt-LT"/>
        </w:rPr>
      </w:pPr>
    </w:p>
    <w:p w14:paraId="71533317"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 xml:space="preserve">200 mg </w:t>
      </w:r>
    </w:p>
    <w:p w14:paraId="1FDBED0C"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lizdinė plokštelė</w:t>
      </w:r>
    </w:p>
    <w:p w14:paraId="5321AA38"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lang w:eastAsia="lt-LT" w:bidi="lt-LT"/>
        </w:rPr>
        <w:t xml:space="preserve">LT/1/14/3670/013 </w:t>
      </w:r>
      <w:r w:rsidRPr="00AB06E3">
        <w:rPr>
          <w:rFonts w:ascii="Times New Roman" w:eastAsia="Times New Roman" w:hAnsi="Times New Roman"/>
          <w:color w:val="000000"/>
          <w:shd w:val="clear" w:color="auto" w:fill="F2F2F2" w:themeFill="background1" w:themeFillShade="F2"/>
          <w:lang w:eastAsia="lt-LT" w:bidi="lt-LT"/>
        </w:rPr>
        <w:t>– N60</w:t>
      </w:r>
    </w:p>
    <w:p w14:paraId="4D8BFD69"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LT/1/14/3670/014 – N100</w:t>
      </w:r>
    </w:p>
    <w:p w14:paraId="0E858189"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buteliukas</w:t>
      </w:r>
    </w:p>
    <w:p w14:paraId="32C716D3"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LT/1/14/3670/015 – N60</w:t>
      </w:r>
    </w:p>
    <w:p w14:paraId="1AC35D05"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LT/1/14/3670/016 – N100</w:t>
      </w:r>
    </w:p>
    <w:p w14:paraId="53D43D6A"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 xml:space="preserve">400 mg </w:t>
      </w:r>
    </w:p>
    <w:p w14:paraId="1044F8FB"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lizdinė plokštelė</w:t>
      </w:r>
    </w:p>
    <w:p w14:paraId="4110771F"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lang w:eastAsia="lt-LT" w:bidi="lt-LT"/>
        </w:rPr>
        <w:t xml:space="preserve">LT/1/14/3670/023 </w:t>
      </w:r>
      <w:r w:rsidRPr="00AB06E3">
        <w:rPr>
          <w:rFonts w:ascii="Times New Roman" w:eastAsia="Times New Roman" w:hAnsi="Times New Roman"/>
          <w:color w:val="000000"/>
          <w:shd w:val="clear" w:color="auto" w:fill="F2F2F2" w:themeFill="background1" w:themeFillShade="F2"/>
          <w:lang w:eastAsia="lt-LT" w:bidi="lt-LT"/>
        </w:rPr>
        <w:t>– N60</w:t>
      </w:r>
    </w:p>
    <w:p w14:paraId="2FB6B41C"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LT/1/14/3670/024 – N100</w:t>
      </w:r>
    </w:p>
    <w:p w14:paraId="0F285377"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buteliukas</w:t>
      </w:r>
    </w:p>
    <w:p w14:paraId="1916C60A"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LT/1/14/3670/025 – N60</w:t>
      </w:r>
    </w:p>
    <w:p w14:paraId="19B81DE4" w14:textId="77777777" w:rsidR="007C2B92" w:rsidRPr="00AB06E3" w:rsidRDefault="007C2B92" w:rsidP="007C2B92">
      <w:pPr>
        <w:spacing w:after="0" w:line="240" w:lineRule="auto"/>
        <w:rPr>
          <w:rFonts w:ascii="Times New Roman" w:eastAsia="Times New Roman" w:hAnsi="Times New Roman"/>
          <w:color w:val="000000"/>
          <w:shd w:val="clear" w:color="auto" w:fill="F2F2F2" w:themeFill="background1" w:themeFillShade="F2"/>
          <w:lang w:eastAsia="lt-LT" w:bidi="lt-LT"/>
        </w:rPr>
      </w:pPr>
      <w:r w:rsidRPr="00AB06E3">
        <w:rPr>
          <w:rFonts w:ascii="Times New Roman" w:eastAsia="Times New Roman" w:hAnsi="Times New Roman"/>
          <w:color w:val="000000"/>
          <w:shd w:val="clear" w:color="auto" w:fill="F2F2F2" w:themeFill="background1" w:themeFillShade="F2"/>
          <w:lang w:eastAsia="lt-LT" w:bidi="lt-LT"/>
        </w:rPr>
        <w:t>LT/1/14/3670/026 – N100</w:t>
      </w:r>
    </w:p>
    <w:p w14:paraId="475F6668" w14:textId="77777777" w:rsidR="007C2B92" w:rsidRPr="00AB06E3" w:rsidRDefault="007C2B92" w:rsidP="007C2B92">
      <w:pPr>
        <w:spacing w:after="0" w:line="240" w:lineRule="auto"/>
        <w:rPr>
          <w:rFonts w:ascii="Times New Roman" w:eastAsia="Times New Roman" w:hAnsi="Times New Roman"/>
          <w:color w:val="000000"/>
          <w:lang w:eastAsia="lt-LT" w:bidi="lt-LT"/>
        </w:rPr>
      </w:pPr>
    </w:p>
    <w:p w14:paraId="31E86E90"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color w:val="000000"/>
          <w:lang w:eastAsia="lt-LT" w:bidi="lt-LT"/>
        </w:rPr>
        <w:tab/>
      </w:r>
    </w:p>
    <w:p w14:paraId="3CE6486E" w14:textId="77777777" w:rsidR="007C2B92" w:rsidRPr="00AB06E3" w:rsidRDefault="007C2B92" w:rsidP="007C2B92">
      <w:pPr>
        <w:spacing w:after="0" w:line="240" w:lineRule="auto"/>
        <w:rPr>
          <w:rFonts w:ascii="Times New Roman" w:eastAsia="SimSun" w:hAnsi="Times New Roman"/>
          <w:lang w:eastAsia="lt-LT" w:bidi="lt-LT"/>
        </w:rPr>
      </w:pPr>
    </w:p>
    <w:p w14:paraId="69756DB0"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SimSun" w:hAnsi="Times New Roman"/>
          <w:lang w:eastAsia="lt-LT" w:bidi="lt-LT"/>
        </w:rPr>
      </w:pPr>
      <w:r w:rsidRPr="00AB06E3">
        <w:rPr>
          <w:rFonts w:ascii="Times New Roman" w:eastAsia="Times New Roman" w:hAnsi="Times New Roman"/>
          <w:b/>
          <w:lang w:eastAsia="lt-LT" w:bidi="lt-LT"/>
        </w:rPr>
        <w:t>13.</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SERIJOS NUMERIS</w:t>
      </w:r>
    </w:p>
    <w:p w14:paraId="58FDEEF3" w14:textId="77777777" w:rsidR="007C2B92" w:rsidRPr="00AB06E3" w:rsidRDefault="007C2B92" w:rsidP="007C2B92">
      <w:pPr>
        <w:spacing w:after="0" w:line="240" w:lineRule="auto"/>
        <w:rPr>
          <w:rFonts w:ascii="Times New Roman" w:eastAsia="SimSun" w:hAnsi="Times New Roman"/>
          <w:lang w:eastAsia="lt-LT" w:bidi="lt-LT"/>
        </w:rPr>
      </w:pPr>
    </w:p>
    <w:p w14:paraId="20C4BD57"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Serija</w:t>
      </w:r>
    </w:p>
    <w:p w14:paraId="36A07D03" w14:textId="77777777" w:rsidR="007C2B92" w:rsidRPr="00AB06E3" w:rsidRDefault="007C2B92" w:rsidP="007C2B92">
      <w:pPr>
        <w:spacing w:after="0" w:line="240" w:lineRule="auto"/>
        <w:rPr>
          <w:rFonts w:ascii="Times New Roman" w:eastAsia="SimSun" w:hAnsi="Times New Roman"/>
          <w:lang w:eastAsia="lt-LT" w:bidi="lt-LT"/>
        </w:rPr>
      </w:pPr>
    </w:p>
    <w:p w14:paraId="45E89DBA" w14:textId="77777777" w:rsidR="007C2B92" w:rsidRPr="00AB06E3" w:rsidRDefault="007C2B92" w:rsidP="007C2B92">
      <w:pPr>
        <w:spacing w:after="0" w:line="240" w:lineRule="auto"/>
        <w:rPr>
          <w:rFonts w:ascii="Times New Roman" w:eastAsia="SimSun" w:hAnsi="Times New Roman"/>
          <w:lang w:eastAsia="lt-LT" w:bidi="lt-LT"/>
        </w:rPr>
      </w:pPr>
    </w:p>
    <w:p w14:paraId="07F7C6E9"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SimSun" w:hAnsi="Times New Roman"/>
          <w:lang w:eastAsia="lt-LT" w:bidi="lt-LT"/>
        </w:rPr>
      </w:pPr>
      <w:r w:rsidRPr="00AB06E3">
        <w:rPr>
          <w:rFonts w:ascii="Times New Roman" w:eastAsia="Times New Roman" w:hAnsi="Times New Roman"/>
          <w:b/>
          <w:lang w:eastAsia="lt-LT" w:bidi="lt-LT"/>
        </w:rPr>
        <w:t>14.</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PARDAVIMO (IŠDAVIMO) TVARKA</w:t>
      </w:r>
    </w:p>
    <w:p w14:paraId="4796800F" w14:textId="77777777" w:rsidR="007C2B92" w:rsidRPr="00AB06E3" w:rsidRDefault="007C2B92" w:rsidP="007C2B92">
      <w:pPr>
        <w:spacing w:after="0" w:line="240" w:lineRule="auto"/>
        <w:rPr>
          <w:rFonts w:ascii="Times New Roman" w:eastAsia="SimSun" w:hAnsi="Times New Roman"/>
          <w:lang w:eastAsia="lt-LT" w:bidi="lt-LT"/>
        </w:rPr>
      </w:pPr>
    </w:p>
    <w:p w14:paraId="73BB87C1"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SimSun" w:hAnsi="Times New Roman"/>
          <w:lang w:eastAsia="lt-LT" w:bidi="lt-LT"/>
        </w:rPr>
        <w:t>Receptinis vaistas.</w:t>
      </w:r>
    </w:p>
    <w:p w14:paraId="7C53DBD0" w14:textId="77777777" w:rsidR="007C2B92" w:rsidRPr="00AB06E3" w:rsidRDefault="007C2B92" w:rsidP="007C2B92">
      <w:pPr>
        <w:spacing w:after="0" w:line="240" w:lineRule="auto"/>
        <w:rPr>
          <w:rFonts w:ascii="Times New Roman" w:eastAsia="SimSun" w:hAnsi="Times New Roman"/>
          <w:lang w:eastAsia="lt-LT" w:bidi="lt-LT"/>
        </w:rPr>
      </w:pPr>
    </w:p>
    <w:p w14:paraId="3824BF90" w14:textId="77777777" w:rsidR="007C2B92" w:rsidRPr="00AB06E3" w:rsidRDefault="007C2B92" w:rsidP="007C2B92">
      <w:pPr>
        <w:spacing w:after="0" w:line="240" w:lineRule="auto"/>
        <w:rPr>
          <w:rFonts w:ascii="Times New Roman" w:eastAsia="SimSun" w:hAnsi="Times New Roman"/>
          <w:lang w:eastAsia="lt-LT" w:bidi="lt-LT"/>
        </w:rPr>
      </w:pPr>
    </w:p>
    <w:p w14:paraId="74D5BAAC"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SimSun" w:hAnsi="Times New Roman"/>
          <w:lang w:eastAsia="lt-LT" w:bidi="lt-LT"/>
        </w:rPr>
      </w:pPr>
      <w:r w:rsidRPr="00AB06E3">
        <w:rPr>
          <w:rFonts w:ascii="Times New Roman" w:eastAsia="Times New Roman" w:hAnsi="Times New Roman"/>
          <w:b/>
          <w:lang w:eastAsia="lt-LT" w:bidi="lt-LT"/>
        </w:rPr>
        <w:t>15.</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VARTOJIMO INSTRUKCIJA</w:t>
      </w:r>
    </w:p>
    <w:p w14:paraId="46673DA3" w14:textId="77777777" w:rsidR="007C2B92" w:rsidRPr="00AB06E3" w:rsidRDefault="007C2B92" w:rsidP="007C2B92">
      <w:pPr>
        <w:spacing w:after="0" w:line="240" w:lineRule="auto"/>
        <w:rPr>
          <w:rFonts w:ascii="Times New Roman" w:eastAsia="SimSun" w:hAnsi="Times New Roman"/>
          <w:lang w:eastAsia="lt-LT" w:bidi="lt-LT"/>
        </w:rPr>
      </w:pPr>
    </w:p>
    <w:p w14:paraId="01B47873" w14:textId="77777777" w:rsidR="007C2B92" w:rsidRPr="00AB06E3" w:rsidRDefault="007C2B92" w:rsidP="007C2B92">
      <w:pPr>
        <w:spacing w:after="0" w:line="240" w:lineRule="auto"/>
        <w:rPr>
          <w:rFonts w:ascii="Times New Roman" w:eastAsia="SimSun" w:hAnsi="Times New Roman"/>
          <w:lang w:eastAsia="lt-LT" w:bidi="lt-LT"/>
        </w:rPr>
      </w:pPr>
    </w:p>
    <w:p w14:paraId="037D8C47"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SimSun" w:hAnsi="Times New Roman"/>
          <w:lang w:eastAsia="lt-LT" w:bidi="lt-LT"/>
        </w:rPr>
      </w:pPr>
      <w:r w:rsidRPr="00AB06E3">
        <w:rPr>
          <w:rFonts w:ascii="Times New Roman" w:eastAsia="Times New Roman" w:hAnsi="Times New Roman"/>
          <w:b/>
          <w:lang w:eastAsia="lt-LT" w:bidi="lt-LT"/>
        </w:rPr>
        <w:t>16.</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INFORMACIJA BRAILIO RAŠTU</w:t>
      </w:r>
    </w:p>
    <w:p w14:paraId="027B31A0" w14:textId="77777777" w:rsidR="007C2B92" w:rsidRPr="00AB06E3" w:rsidRDefault="007C2B92" w:rsidP="007C2B92">
      <w:pPr>
        <w:spacing w:after="0" w:line="240" w:lineRule="auto"/>
        <w:rPr>
          <w:rFonts w:ascii="Times New Roman" w:eastAsia="SimSun" w:hAnsi="Times New Roman"/>
          <w:lang w:eastAsia="lt-LT" w:bidi="lt-LT"/>
        </w:rPr>
      </w:pPr>
    </w:p>
    <w:p w14:paraId="4B2B8994"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SimSun" w:hAnsi="Times New Roman"/>
          <w:highlight w:val="lightGray"/>
          <w:lang w:eastAsia="lt-LT" w:bidi="lt-LT"/>
        </w:rPr>
        <w:t>Tik ant išorinės pakuotės</w:t>
      </w:r>
    </w:p>
    <w:p w14:paraId="6049C1C5" w14:textId="77777777" w:rsidR="007C2B92" w:rsidRPr="00AB06E3" w:rsidRDefault="007C2B92" w:rsidP="007C2B92">
      <w:pPr>
        <w:spacing w:after="0" w:line="240" w:lineRule="auto"/>
        <w:rPr>
          <w:rFonts w:ascii="Times New Roman" w:eastAsia="SimSun" w:hAnsi="Times New Roman"/>
          <w:lang w:eastAsia="lt-LT" w:bidi="lt-LT"/>
        </w:rPr>
      </w:pPr>
    </w:p>
    <w:p w14:paraId="089B85B3"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Ketipinor 50 mg pailginto atpalaidavimo tabletės</w:t>
      </w:r>
    </w:p>
    <w:p w14:paraId="5164E36A"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Ketipinor 150 mg pailginto atpalaidavimo tabletės</w:t>
      </w:r>
    </w:p>
    <w:p w14:paraId="26754CF9"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Ketipinor 200 mg pailginto atpalaidavimo tabletės</w:t>
      </w:r>
    </w:p>
    <w:p w14:paraId="7D16C2C5"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Ketipinor 300 mg pailginto atpalaidavimo tabletės</w:t>
      </w:r>
    </w:p>
    <w:p w14:paraId="6D3B095B"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highlight w:val="lightGray"/>
          <w:lang w:eastAsia="lt-LT" w:bidi="lt-LT"/>
        </w:rPr>
        <w:t>Ketipinor 400 mg pailginto atpalaidavimo tabletės</w:t>
      </w:r>
    </w:p>
    <w:p w14:paraId="0CE2E9C3" w14:textId="77777777" w:rsidR="007C2B92" w:rsidRPr="00AB06E3" w:rsidRDefault="007C2B92" w:rsidP="007C2B92">
      <w:pPr>
        <w:spacing w:after="0" w:line="240" w:lineRule="auto"/>
        <w:rPr>
          <w:rFonts w:ascii="Times New Roman" w:eastAsia="SimSun" w:hAnsi="Times New Roman"/>
          <w:lang w:eastAsia="lt-LT" w:bidi="lt-LT"/>
        </w:rPr>
      </w:pPr>
    </w:p>
    <w:p w14:paraId="782EA17F" w14:textId="77777777" w:rsidR="007C2B92" w:rsidRPr="00AB06E3" w:rsidRDefault="007C2B92" w:rsidP="007C2B92">
      <w:pPr>
        <w:spacing w:after="0" w:line="240" w:lineRule="auto"/>
        <w:rPr>
          <w:rFonts w:ascii="Times New Roman" w:hAnsi="Times New Roman"/>
          <w:lang w:eastAsia="lt-LT"/>
        </w:rPr>
      </w:pPr>
    </w:p>
    <w:p w14:paraId="2FF6862A" w14:textId="77777777" w:rsidR="007C2B92" w:rsidRPr="00AB06E3" w:rsidRDefault="007C2B92" w:rsidP="007C2B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eastAsia="x-none"/>
        </w:rPr>
      </w:pPr>
      <w:r w:rsidRPr="00AB06E3">
        <w:rPr>
          <w:rFonts w:ascii="Times New Roman" w:hAnsi="Times New Roman"/>
          <w:b/>
          <w:lang w:eastAsia="x-none"/>
        </w:rPr>
        <w:t>17.</w:t>
      </w:r>
      <w:r w:rsidRPr="00AB06E3">
        <w:rPr>
          <w:rFonts w:ascii="Times New Roman" w:hAnsi="Times New Roman"/>
          <w:b/>
          <w:lang w:eastAsia="x-none"/>
        </w:rPr>
        <w:tab/>
        <w:t>UNIKALUS IDENTIFIKATORIUS – 2D BRŪKŠNINIS KODAS</w:t>
      </w:r>
    </w:p>
    <w:p w14:paraId="1F85CB02" w14:textId="77777777" w:rsidR="007C2B92" w:rsidRPr="00AB06E3" w:rsidRDefault="007C2B92" w:rsidP="007C2B92">
      <w:pPr>
        <w:spacing w:after="0" w:line="240" w:lineRule="auto"/>
        <w:rPr>
          <w:rFonts w:ascii="Times New Roman" w:hAnsi="Times New Roman"/>
          <w:lang w:eastAsia="lt-LT"/>
        </w:rPr>
      </w:pPr>
    </w:p>
    <w:p w14:paraId="6AC9C5B8"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SimSun" w:hAnsi="Times New Roman"/>
          <w:highlight w:val="lightGray"/>
          <w:lang w:eastAsia="lt-LT" w:bidi="lt-LT"/>
        </w:rPr>
        <w:t>Tik ant išorinės pakuotės</w:t>
      </w:r>
    </w:p>
    <w:p w14:paraId="59B3144F" w14:textId="77777777" w:rsidR="007C2B92" w:rsidRPr="00AB06E3" w:rsidRDefault="007C2B92" w:rsidP="007C2B92">
      <w:pPr>
        <w:spacing w:after="0" w:line="240" w:lineRule="auto"/>
        <w:rPr>
          <w:rFonts w:ascii="Times New Roman" w:hAnsi="Times New Roman"/>
          <w:lang w:eastAsia="lt-LT"/>
        </w:rPr>
      </w:pPr>
    </w:p>
    <w:p w14:paraId="461F0D44" w14:textId="77777777" w:rsidR="007C2B92" w:rsidRPr="00AB06E3" w:rsidRDefault="007C2B92" w:rsidP="007C2B92">
      <w:pPr>
        <w:spacing w:after="0" w:line="240" w:lineRule="auto"/>
        <w:rPr>
          <w:rFonts w:ascii="Times New Roman" w:eastAsia="Times New Roman" w:hAnsi="Times New Roman"/>
          <w:szCs w:val="20"/>
          <w:lang w:eastAsia="lt-LT" w:bidi="lt-LT"/>
        </w:rPr>
      </w:pPr>
      <w:r w:rsidRPr="00AB06E3">
        <w:rPr>
          <w:rFonts w:ascii="Times New Roman" w:eastAsia="Times New Roman" w:hAnsi="Times New Roman"/>
          <w:szCs w:val="20"/>
          <w:highlight w:val="lightGray"/>
          <w:lang w:eastAsia="lt-LT" w:bidi="lt-LT"/>
        </w:rPr>
        <w:t>2D brūkšninis kodas su nurodytu unikaliu identifikatoriumi.</w:t>
      </w:r>
    </w:p>
    <w:p w14:paraId="304CB921" w14:textId="77777777" w:rsidR="007C2B92" w:rsidRPr="00AB06E3" w:rsidRDefault="007C2B92" w:rsidP="007C2B92">
      <w:pPr>
        <w:spacing w:after="0" w:line="240" w:lineRule="auto"/>
        <w:rPr>
          <w:rFonts w:ascii="Times New Roman" w:eastAsia="Times New Roman" w:hAnsi="Times New Roman"/>
          <w:szCs w:val="20"/>
          <w:lang w:eastAsia="lt-LT" w:bidi="lt-LT"/>
        </w:rPr>
      </w:pPr>
    </w:p>
    <w:p w14:paraId="0A66EF26" w14:textId="77777777" w:rsidR="007C2B92" w:rsidRPr="00AB06E3" w:rsidRDefault="007C2B92" w:rsidP="007C2B92">
      <w:pPr>
        <w:spacing w:after="0" w:line="240" w:lineRule="auto"/>
        <w:rPr>
          <w:rFonts w:ascii="Times New Roman" w:hAnsi="Times New Roman"/>
          <w:lang w:eastAsia="lt-LT"/>
        </w:rPr>
      </w:pPr>
    </w:p>
    <w:p w14:paraId="29F13536" w14:textId="77777777" w:rsidR="007C2B92" w:rsidRPr="00AB06E3" w:rsidRDefault="007C2B92" w:rsidP="007C2B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eastAsia="x-none"/>
        </w:rPr>
      </w:pPr>
      <w:r w:rsidRPr="00AB06E3">
        <w:rPr>
          <w:rFonts w:ascii="Times New Roman" w:hAnsi="Times New Roman"/>
          <w:b/>
          <w:lang w:eastAsia="x-none"/>
        </w:rPr>
        <w:lastRenderedPageBreak/>
        <w:t>18.</w:t>
      </w:r>
      <w:r w:rsidRPr="00AB06E3">
        <w:rPr>
          <w:rFonts w:ascii="Times New Roman" w:hAnsi="Times New Roman"/>
          <w:b/>
          <w:lang w:eastAsia="x-none"/>
        </w:rPr>
        <w:tab/>
        <w:t>UNIKALUS IDENTIFIKATORIUS – ŽMONĖMS SUPRANTAMI DUOMENYS</w:t>
      </w:r>
    </w:p>
    <w:p w14:paraId="25931922" w14:textId="77777777" w:rsidR="007C2B92" w:rsidRPr="00AB06E3" w:rsidRDefault="007C2B92" w:rsidP="007C2B92">
      <w:pPr>
        <w:spacing w:after="0" w:line="240" w:lineRule="auto"/>
        <w:rPr>
          <w:rFonts w:ascii="Times New Roman" w:hAnsi="Times New Roman"/>
          <w:lang w:eastAsia="x-none"/>
        </w:rPr>
      </w:pPr>
    </w:p>
    <w:p w14:paraId="1737EFE4"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SimSun" w:hAnsi="Times New Roman"/>
          <w:highlight w:val="lightGray"/>
          <w:lang w:eastAsia="lt-LT" w:bidi="lt-LT"/>
        </w:rPr>
        <w:t>Tik ant išorinės pakuotės</w:t>
      </w:r>
    </w:p>
    <w:p w14:paraId="57FABCB1" w14:textId="77777777" w:rsidR="007C2B92" w:rsidRPr="00AB06E3" w:rsidRDefault="007C2B92" w:rsidP="007C2B92">
      <w:pPr>
        <w:spacing w:after="0" w:line="240" w:lineRule="auto"/>
        <w:rPr>
          <w:rFonts w:ascii="Times New Roman" w:hAnsi="Times New Roman"/>
          <w:lang w:eastAsia="x-none"/>
        </w:rPr>
      </w:pPr>
    </w:p>
    <w:p w14:paraId="4925BB5A" w14:textId="77777777" w:rsidR="007C2B92" w:rsidRPr="00AB06E3" w:rsidRDefault="007C2B92" w:rsidP="007C2B92">
      <w:pPr>
        <w:spacing w:after="0" w:line="240" w:lineRule="auto"/>
        <w:rPr>
          <w:rFonts w:ascii="Times New Roman" w:hAnsi="Times New Roman"/>
          <w:szCs w:val="20"/>
          <w:lang w:eastAsia="x-none"/>
        </w:rPr>
      </w:pPr>
      <w:r w:rsidRPr="00AB06E3">
        <w:rPr>
          <w:rFonts w:ascii="Times New Roman" w:hAnsi="Times New Roman"/>
          <w:szCs w:val="20"/>
          <w:lang w:eastAsia="x-none"/>
        </w:rPr>
        <w:t xml:space="preserve">PC: </w:t>
      </w:r>
      <w:r w:rsidRPr="00AB06E3">
        <w:rPr>
          <w:rFonts w:ascii="Times New Roman" w:hAnsi="Times New Roman"/>
          <w:szCs w:val="20"/>
          <w:highlight w:val="lightGray"/>
          <w:lang w:eastAsia="x-none"/>
        </w:rPr>
        <w:t>{numeris}</w:t>
      </w:r>
    </w:p>
    <w:p w14:paraId="4791387F" w14:textId="77777777" w:rsidR="007C2B92" w:rsidRPr="00AB06E3" w:rsidRDefault="007C2B92" w:rsidP="007C2B92">
      <w:pPr>
        <w:spacing w:after="0" w:line="240" w:lineRule="auto"/>
        <w:rPr>
          <w:rFonts w:ascii="Times New Roman" w:hAnsi="Times New Roman"/>
          <w:szCs w:val="20"/>
          <w:lang w:eastAsia="x-none"/>
        </w:rPr>
      </w:pPr>
      <w:r w:rsidRPr="00AB06E3">
        <w:rPr>
          <w:rFonts w:ascii="Times New Roman" w:hAnsi="Times New Roman"/>
          <w:szCs w:val="20"/>
          <w:lang w:eastAsia="x-none"/>
        </w:rPr>
        <w:t xml:space="preserve">SN: </w:t>
      </w:r>
      <w:r w:rsidRPr="00AB06E3">
        <w:rPr>
          <w:rFonts w:ascii="Times New Roman" w:hAnsi="Times New Roman"/>
          <w:szCs w:val="20"/>
          <w:highlight w:val="lightGray"/>
          <w:lang w:eastAsia="x-none"/>
        </w:rPr>
        <w:t>{numeris}</w:t>
      </w:r>
    </w:p>
    <w:p w14:paraId="293140F2" w14:textId="77777777" w:rsidR="007C2B92" w:rsidRPr="00AB06E3" w:rsidRDefault="007C2B92" w:rsidP="007C2B92">
      <w:pPr>
        <w:spacing w:after="0" w:line="240" w:lineRule="auto"/>
        <w:rPr>
          <w:rFonts w:ascii="Times New Roman" w:hAnsi="Times New Roman"/>
          <w:szCs w:val="20"/>
          <w:lang w:eastAsia="x-none"/>
        </w:rPr>
      </w:pPr>
      <w:r w:rsidRPr="00AB06E3">
        <w:rPr>
          <w:rFonts w:ascii="Times New Roman" w:hAnsi="Times New Roman"/>
          <w:szCs w:val="20"/>
          <w:lang w:eastAsia="x-none"/>
        </w:rPr>
        <w:t xml:space="preserve">NN: </w:t>
      </w:r>
      <w:r w:rsidRPr="00AB06E3">
        <w:rPr>
          <w:rFonts w:ascii="Times New Roman" w:hAnsi="Times New Roman"/>
          <w:szCs w:val="20"/>
          <w:highlight w:val="lightGray"/>
          <w:lang w:eastAsia="x-none"/>
        </w:rPr>
        <w:t>{numeris}, jeigu šalyje taikomas</w:t>
      </w:r>
    </w:p>
    <w:p w14:paraId="61955177"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b/>
          <w:lang w:eastAsia="lt-LT" w:bidi="lt-LT"/>
        </w:rPr>
      </w:pPr>
      <w:r w:rsidRPr="00AB06E3">
        <w:rPr>
          <w:rFonts w:ascii="Times New Roman" w:eastAsia="Times New Roman" w:hAnsi="Times New Roman"/>
          <w:lang w:eastAsia="lt-LT" w:bidi="lt-LT"/>
        </w:rPr>
        <w:br w:type="page"/>
      </w:r>
      <w:r w:rsidRPr="00AB06E3">
        <w:rPr>
          <w:rFonts w:ascii="Times New Roman" w:eastAsia="Times New Roman" w:hAnsi="Times New Roman"/>
          <w:b/>
          <w:lang w:eastAsia="lt-LT" w:bidi="lt-LT"/>
        </w:rPr>
        <w:lastRenderedPageBreak/>
        <w:t>MINIMALI INFORMACIJA ANT LIZDINIŲ PLOKŠTELIŲ ARBA DVISLUOKSNIŲ JUOSTELIŲ</w:t>
      </w:r>
    </w:p>
    <w:p w14:paraId="38631BFF"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b/>
          <w:lang w:eastAsia="lt-LT" w:bidi="lt-LT"/>
        </w:rPr>
      </w:pPr>
    </w:p>
    <w:p w14:paraId="4D35D057" w14:textId="77777777" w:rsidR="007C2B92" w:rsidRPr="00AB06E3" w:rsidRDefault="007C2B92" w:rsidP="007C2B92">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b/>
          <w:lang w:eastAsia="lt-LT" w:bidi="lt-LT"/>
        </w:rPr>
      </w:pPr>
      <w:r w:rsidRPr="00AB06E3">
        <w:rPr>
          <w:rFonts w:ascii="Times New Roman" w:eastAsia="Times New Roman" w:hAnsi="Times New Roman"/>
          <w:b/>
          <w:lang w:eastAsia="lt-LT" w:bidi="lt-LT"/>
        </w:rPr>
        <w:t>LIZDINĖS PLOKŠTELĖS</w:t>
      </w:r>
    </w:p>
    <w:p w14:paraId="2486771E" w14:textId="77777777" w:rsidR="007C2B92" w:rsidRPr="00AB06E3" w:rsidRDefault="007C2B92" w:rsidP="007C2B92">
      <w:pPr>
        <w:spacing w:after="0" w:line="240" w:lineRule="auto"/>
        <w:rPr>
          <w:rFonts w:ascii="Times New Roman" w:eastAsia="SimSun" w:hAnsi="Times New Roman"/>
          <w:b/>
          <w:lang w:eastAsia="lt-LT" w:bidi="lt-LT"/>
        </w:rPr>
      </w:pPr>
    </w:p>
    <w:p w14:paraId="559487BF" w14:textId="77777777" w:rsidR="007C2B92" w:rsidRPr="00AB06E3" w:rsidRDefault="007C2B92" w:rsidP="007C2B92">
      <w:pPr>
        <w:spacing w:after="0" w:line="240" w:lineRule="auto"/>
        <w:rPr>
          <w:rFonts w:ascii="Times New Roman" w:eastAsia="SimSun" w:hAnsi="Times New Roman"/>
          <w:b/>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2B92" w:rsidRPr="00AB06E3" w14:paraId="378FE6C3" w14:textId="77777777" w:rsidTr="00BA7711">
        <w:tc>
          <w:tcPr>
            <w:tcW w:w="9287" w:type="dxa"/>
          </w:tcPr>
          <w:p w14:paraId="3E28A006" w14:textId="77777777" w:rsidR="007C2B92" w:rsidRPr="00AB06E3" w:rsidRDefault="007C2B92" w:rsidP="00BA7711">
            <w:pPr>
              <w:spacing w:after="0" w:line="240" w:lineRule="auto"/>
              <w:ind w:left="567" w:hanging="567"/>
              <w:rPr>
                <w:rFonts w:ascii="Times New Roman" w:eastAsia="SimSun" w:hAnsi="Times New Roman"/>
                <w:b/>
                <w:lang w:eastAsia="lt-LT" w:bidi="lt-LT"/>
              </w:rPr>
            </w:pPr>
            <w:r w:rsidRPr="00AB06E3">
              <w:rPr>
                <w:rFonts w:ascii="Times New Roman" w:eastAsia="Times New Roman" w:hAnsi="Times New Roman"/>
                <w:b/>
                <w:lang w:eastAsia="lt-LT" w:bidi="lt-LT"/>
              </w:rPr>
              <w:t>1.</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VAISTINIO PREPARATO PAVADINIMAS</w:t>
            </w:r>
          </w:p>
        </w:tc>
      </w:tr>
    </w:tbl>
    <w:p w14:paraId="2694A5DA" w14:textId="77777777" w:rsidR="007C2B92" w:rsidRPr="00AB06E3" w:rsidRDefault="007C2B92" w:rsidP="007C2B92">
      <w:pPr>
        <w:spacing w:after="0" w:line="240" w:lineRule="auto"/>
        <w:ind w:left="567" w:hanging="567"/>
        <w:rPr>
          <w:rFonts w:ascii="Times New Roman" w:eastAsia="SimSun" w:hAnsi="Times New Roman"/>
          <w:lang w:eastAsia="lt-LT" w:bidi="lt-LT"/>
        </w:rPr>
      </w:pPr>
    </w:p>
    <w:p w14:paraId="2FAB5BF6"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Ketipinor 50 mg pailginto atpalaidavimo tabletės</w:t>
      </w:r>
    </w:p>
    <w:p w14:paraId="5BF3B5F2"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Ketipinor 150 mg pailginto atpalaidavimo tabletės</w:t>
      </w:r>
    </w:p>
    <w:p w14:paraId="2F97ECFE"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Ketipinor 200 mg pailginto atpalaidavimo tabletės</w:t>
      </w:r>
    </w:p>
    <w:p w14:paraId="726B8B36" w14:textId="77777777" w:rsidR="007C2B92" w:rsidRPr="00AB06E3" w:rsidRDefault="007C2B92" w:rsidP="007C2B92">
      <w:pPr>
        <w:spacing w:after="0" w:line="240" w:lineRule="auto"/>
        <w:rPr>
          <w:rFonts w:ascii="Times New Roman" w:eastAsia="SimSun" w:hAnsi="Times New Roman"/>
          <w:highlight w:val="lightGray"/>
          <w:lang w:eastAsia="lt-LT" w:bidi="lt-LT"/>
        </w:rPr>
      </w:pPr>
      <w:r w:rsidRPr="00AB06E3">
        <w:rPr>
          <w:rFonts w:ascii="Times New Roman" w:eastAsia="Times New Roman" w:hAnsi="Times New Roman"/>
          <w:highlight w:val="lightGray"/>
          <w:lang w:eastAsia="lt-LT" w:bidi="lt-LT"/>
        </w:rPr>
        <w:t>Ketipinor 300 mg pailginto atpalaidavimo tabletės</w:t>
      </w:r>
    </w:p>
    <w:p w14:paraId="22C886A3"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highlight w:val="lightGray"/>
          <w:lang w:eastAsia="lt-LT" w:bidi="lt-LT"/>
        </w:rPr>
        <w:t>Ketipinor 400 mg pailginto atpalaidavimo tabletės</w:t>
      </w:r>
    </w:p>
    <w:p w14:paraId="01E1E3F9" w14:textId="77777777" w:rsidR="007C2B92" w:rsidRPr="00AB06E3" w:rsidRDefault="007C2B92" w:rsidP="007C2B92">
      <w:pPr>
        <w:spacing w:after="0" w:line="240" w:lineRule="auto"/>
        <w:rPr>
          <w:rFonts w:ascii="Times New Roman" w:eastAsia="SimSun" w:hAnsi="Times New Roman"/>
          <w:lang w:eastAsia="lt-LT" w:bidi="lt-LT"/>
        </w:rPr>
      </w:pPr>
    </w:p>
    <w:p w14:paraId="51F3893E" w14:textId="77777777" w:rsidR="007C2B92" w:rsidRPr="00AB06E3" w:rsidRDefault="007C2B92" w:rsidP="007C2B92">
      <w:pPr>
        <w:spacing w:after="0" w:line="240" w:lineRule="auto"/>
        <w:rPr>
          <w:rFonts w:ascii="Times New Roman" w:hAnsi="Times New Roman"/>
          <w:lang w:eastAsia="lt-LT"/>
        </w:rPr>
      </w:pPr>
      <w:r w:rsidRPr="00AB06E3">
        <w:rPr>
          <w:rFonts w:ascii="Times New Roman" w:hAnsi="Times New Roman"/>
          <w:lang w:eastAsia="lt-LT"/>
        </w:rPr>
        <w:t>kvetiapinas</w:t>
      </w:r>
    </w:p>
    <w:p w14:paraId="06E4FBCD" w14:textId="77777777" w:rsidR="007C2B92" w:rsidRPr="00AB06E3" w:rsidRDefault="007C2B92" w:rsidP="007C2B92">
      <w:pPr>
        <w:spacing w:after="0" w:line="240" w:lineRule="auto"/>
        <w:rPr>
          <w:rFonts w:ascii="Times New Roman" w:eastAsia="SimSun" w:hAnsi="Times New Roman"/>
          <w:b/>
          <w:lang w:eastAsia="lt-LT" w:bidi="lt-LT"/>
        </w:rPr>
      </w:pPr>
    </w:p>
    <w:p w14:paraId="199C9DA6" w14:textId="77777777" w:rsidR="007C2B92" w:rsidRPr="00AB06E3" w:rsidRDefault="007C2B92" w:rsidP="007C2B92">
      <w:pPr>
        <w:spacing w:after="0" w:line="240" w:lineRule="auto"/>
        <w:rPr>
          <w:rFonts w:ascii="Times New Roman" w:eastAsia="SimSun" w:hAnsi="Times New Roman"/>
          <w:b/>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2B92" w:rsidRPr="00AB06E3" w14:paraId="6C6380BA" w14:textId="77777777" w:rsidTr="00BA7711">
        <w:tc>
          <w:tcPr>
            <w:tcW w:w="9287" w:type="dxa"/>
          </w:tcPr>
          <w:p w14:paraId="2858A94C" w14:textId="77777777" w:rsidR="007C2B92" w:rsidRPr="00AB06E3" w:rsidRDefault="007C2B92" w:rsidP="00BA7711">
            <w:pPr>
              <w:spacing w:after="0" w:line="240" w:lineRule="auto"/>
              <w:ind w:left="567" w:hanging="567"/>
              <w:rPr>
                <w:rFonts w:ascii="Times New Roman" w:eastAsia="SimSun" w:hAnsi="Times New Roman"/>
                <w:b/>
                <w:lang w:eastAsia="lt-LT" w:bidi="lt-LT"/>
              </w:rPr>
            </w:pPr>
            <w:r w:rsidRPr="00AB06E3">
              <w:rPr>
                <w:rFonts w:ascii="Times New Roman" w:eastAsia="Times New Roman" w:hAnsi="Times New Roman"/>
                <w:b/>
                <w:lang w:eastAsia="lt-LT" w:bidi="lt-LT"/>
              </w:rPr>
              <w:t>2.</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REGISTRUOTOJO PAVADINIMAS</w:t>
            </w:r>
          </w:p>
        </w:tc>
      </w:tr>
    </w:tbl>
    <w:p w14:paraId="404E61A5" w14:textId="77777777" w:rsidR="007C2B92" w:rsidRPr="00AB06E3" w:rsidRDefault="007C2B92" w:rsidP="007C2B92">
      <w:pPr>
        <w:spacing w:after="0" w:line="240" w:lineRule="auto"/>
        <w:rPr>
          <w:rFonts w:ascii="Times New Roman" w:eastAsia="SimSun" w:hAnsi="Times New Roman"/>
          <w:b/>
          <w:lang w:eastAsia="lt-LT" w:bidi="lt-LT"/>
        </w:rPr>
      </w:pPr>
    </w:p>
    <w:p w14:paraId="1A04DD5F" w14:textId="77777777" w:rsidR="007C2B92" w:rsidRPr="00AB06E3" w:rsidRDefault="007C2B92" w:rsidP="007C2B92">
      <w:pPr>
        <w:spacing w:after="0" w:line="240" w:lineRule="auto"/>
        <w:rPr>
          <w:rFonts w:ascii="Times New Roman" w:eastAsia="SimSun" w:hAnsi="Times New Roman"/>
          <w:lang w:eastAsia="lt-LT" w:bidi="lt-LT"/>
        </w:rPr>
      </w:pPr>
      <w:r w:rsidRPr="00AB06E3">
        <w:rPr>
          <w:rFonts w:ascii="Times New Roman" w:eastAsia="Times New Roman" w:hAnsi="Times New Roman"/>
          <w:lang w:eastAsia="lt-LT" w:bidi="lt-LT"/>
        </w:rPr>
        <w:t>Orion Corporation</w:t>
      </w:r>
    </w:p>
    <w:p w14:paraId="47AD449A" w14:textId="77777777" w:rsidR="007C2B92" w:rsidRPr="00AB06E3" w:rsidRDefault="007C2B92" w:rsidP="007C2B92">
      <w:pPr>
        <w:spacing w:after="0" w:line="240" w:lineRule="auto"/>
        <w:rPr>
          <w:rFonts w:ascii="Times New Roman" w:eastAsia="SimSun" w:hAnsi="Times New Roman"/>
          <w:lang w:eastAsia="lt-LT" w:bidi="lt-LT"/>
        </w:rPr>
      </w:pPr>
    </w:p>
    <w:p w14:paraId="5D2D9F89" w14:textId="77777777" w:rsidR="007C2B92" w:rsidRPr="00AB06E3" w:rsidRDefault="007C2B92" w:rsidP="007C2B92">
      <w:pPr>
        <w:spacing w:after="0" w:line="240" w:lineRule="auto"/>
        <w:rPr>
          <w:rFonts w:ascii="Times New Roman" w:eastAsia="SimSun" w:hAnsi="Times New Roman"/>
          <w:b/>
          <w:lang w:eastAsia="lt-LT" w:bidi="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2B92" w:rsidRPr="00AB06E3" w14:paraId="64D08FF8" w14:textId="77777777" w:rsidTr="00BA7711">
        <w:tc>
          <w:tcPr>
            <w:tcW w:w="9287" w:type="dxa"/>
          </w:tcPr>
          <w:p w14:paraId="3A4E3192" w14:textId="77777777" w:rsidR="007C2B92" w:rsidRPr="00AB06E3" w:rsidRDefault="007C2B92" w:rsidP="00BA7711">
            <w:pPr>
              <w:spacing w:after="0" w:line="240" w:lineRule="auto"/>
              <w:ind w:left="567" w:hanging="567"/>
              <w:rPr>
                <w:rFonts w:ascii="Times New Roman" w:eastAsia="SimSun" w:hAnsi="Times New Roman"/>
                <w:b/>
                <w:lang w:eastAsia="lt-LT" w:bidi="lt-LT"/>
              </w:rPr>
            </w:pPr>
            <w:r w:rsidRPr="00AB06E3">
              <w:rPr>
                <w:rFonts w:ascii="Times New Roman" w:eastAsia="Times New Roman" w:hAnsi="Times New Roman"/>
                <w:b/>
                <w:lang w:eastAsia="lt-LT" w:bidi="lt-LT"/>
              </w:rPr>
              <w:t>3.</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TINKAMUMO LAIKAS</w:t>
            </w:r>
          </w:p>
        </w:tc>
      </w:tr>
    </w:tbl>
    <w:p w14:paraId="30300672" w14:textId="77777777" w:rsidR="007C2B92" w:rsidRPr="00AB06E3" w:rsidRDefault="007C2B92" w:rsidP="007C2B92">
      <w:pPr>
        <w:spacing w:after="0" w:line="240" w:lineRule="auto"/>
        <w:rPr>
          <w:rFonts w:ascii="Times New Roman" w:eastAsia="SimSun" w:hAnsi="Times New Roman"/>
          <w:lang w:eastAsia="lt-LT" w:bidi="lt-LT"/>
        </w:rPr>
      </w:pPr>
    </w:p>
    <w:p w14:paraId="3D7405BA" w14:textId="77777777" w:rsidR="007C2B92" w:rsidRPr="00AB06E3" w:rsidRDefault="007C2B92" w:rsidP="007C2B92">
      <w:pPr>
        <w:spacing w:after="0" w:line="240" w:lineRule="auto"/>
        <w:rPr>
          <w:rFonts w:ascii="Times New Roman" w:eastAsia="Times New Roman" w:hAnsi="Times New Roman"/>
          <w:lang w:eastAsia="lt-LT" w:bidi="lt-LT"/>
        </w:rPr>
      </w:pPr>
      <w:r w:rsidRPr="00AB06E3">
        <w:rPr>
          <w:rFonts w:ascii="Times New Roman" w:eastAsia="Times New Roman" w:hAnsi="Times New Roman"/>
          <w:lang w:eastAsia="lt-LT" w:bidi="lt-LT"/>
        </w:rPr>
        <w:t>EXP: {mm/MMMM}</w:t>
      </w:r>
    </w:p>
    <w:p w14:paraId="270C80E5" w14:textId="77777777" w:rsidR="007C2B92" w:rsidRPr="00AB06E3" w:rsidRDefault="007C2B92" w:rsidP="007C2B92">
      <w:pPr>
        <w:spacing w:after="0" w:line="240" w:lineRule="auto"/>
        <w:rPr>
          <w:rFonts w:ascii="Times New Roman" w:eastAsia="SimSun" w:hAnsi="Times New Roman"/>
          <w:lang w:eastAsia="lt-LT" w:bidi="lt-LT"/>
        </w:rPr>
      </w:pPr>
    </w:p>
    <w:p w14:paraId="25B9A03E" w14:textId="77777777" w:rsidR="007C2B92" w:rsidRPr="00AB06E3" w:rsidRDefault="007C2B92" w:rsidP="007C2B92">
      <w:pPr>
        <w:spacing w:after="0" w:line="240" w:lineRule="auto"/>
        <w:rPr>
          <w:rFonts w:ascii="Times New Roman" w:eastAsia="SimSun" w:hAnsi="Times New Roman"/>
          <w:lang w:eastAsia="lt-LT" w:bidi="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2B92" w:rsidRPr="00AB06E3" w14:paraId="433D2DE6" w14:textId="77777777" w:rsidTr="00BA7711">
        <w:tc>
          <w:tcPr>
            <w:tcW w:w="9287" w:type="dxa"/>
          </w:tcPr>
          <w:p w14:paraId="5D453633" w14:textId="77777777" w:rsidR="007C2B92" w:rsidRPr="00AB06E3" w:rsidRDefault="007C2B92" w:rsidP="00BA7711">
            <w:pPr>
              <w:spacing w:after="0" w:line="240" w:lineRule="auto"/>
              <w:ind w:left="567" w:hanging="567"/>
              <w:rPr>
                <w:rFonts w:ascii="Times New Roman" w:eastAsia="SimSun" w:hAnsi="Times New Roman"/>
                <w:b/>
                <w:lang w:eastAsia="lt-LT" w:bidi="lt-LT"/>
              </w:rPr>
            </w:pPr>
            <w:r w:rsidRPr="00AB06E3">
              <w:rPr>
                <w:rFonts w:ascii="Times New Roman" w:eastAsia="Times New Roman" w:hAnsi="Times New Roman"/>
                <w:b/>
                <w:lang w:eastAsia="lt-LT" w:bidi="lt-LT"/>
              </w:rPr>
              <w:t>4.</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SERIJOS NUMERIS</w:t>
            </w:r>
          </w:p>
        </w:tc>
      </w:tr>
    </w:tbl>
    <w:p w14:paraId="1D16B58F" w14:textId="77777777" w:rsidR="007C2B92" w:rsidRPr="00AB06E3" w:rsidRDefault="007C2B92" w:rsidP="007C2B92">
      <w:pPr>
        <w:spacing w:after="0" w:line="240" w:lineRule="auto"/>
        <w:ind w:right="113"/>
        <w:rPr>
          <w:rFonts w:ascii="Times New Roman" w:eastAsia="SimSun" w:hAnsi="Times New Roman"/>
          <w:lang w:eastAsia="lt-LT" w:bidi="lt-LT"/>
        </w:rPr>
      </w:pPr>
    </w:p>
    <w:p w14:paraId="0B400319" w14:textId="77777777" w:rsidR="007C2B92" w:rsidRPr="00AB06E3" w:rsidRDefault="007C2B92" w:rsidP="007C2B92">
      <w:pPr>
        <w:spacing w:after="0" w:line="240" w:lineRule="auto"/>
        <w:ind w:right="113"/>
        <w:rPr>
          <w:rFonts w:ascii="Times New Roman" w:eastAsia="Times New Roman" w:hAnsi="Times New Roman"/>
          <w:lang w:eastAsia="lt-LT" w:bidi="lt-LT"/>
        </w:rPr>
      </w:pPr>
      <w:r w:rsidRPr="00AB06E3">
        <w:rPr>
          <w:rFonts w:ascii="Times New Roman" w:eastAsia="Times New Roman" w:hAnsi="Times New Roman"/>
          <w:lang w:eastAsia="lt-LT" w:bidi="lt-LT"/>
        </w:rPr>
        <w:t>Lot:</w:t>
      </w:r>
    </w:p>
    <w:p w14:paraId="31C388E2" w14:textId="77777777" w:rsidR="007C2B92" w:rsidRPr="00AB06E3" w:rsidRDefault="007C2B92" w:rsidP="007C2B92">
      <w:pPr>
        <w:spacing w:after="0" w:line="240" w:lineRule="auto"/>
        <w:ind w:right="113"/>
        <w:rPr>
          <w:rFonts w:ascii="Times New Roman" w:eastAsia="SimSun" w:hAnsi="Times New Roman"/>
          <w:lang w:eastAsia="lt-LT" w:bidi="lt-LT"/>
        </w:rPr>
      </w:pPr>
    </w:p>
    <w:p w14:paraId="356725C9" w14:textId="77777777" w:rsidR="007C2B92" w:rsidRPr="00AB06E3" w:rsidRDefault="007C2B92" w:rsidP="007C2B92">
      <w:pPr>
        <w:spacing w:after="0" w:line="240" w:lineRule="auto"/>
        <w:ind w:right="113"/>
        <w:rPr>
          <w:rFonts w:ascii="Times New Roman" w:eastAsia="SimSun" w:hAnsi="Times New Roman"/>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2B92" w:rsidRPr="00AB06E3" w14:paraId="09A4D192" w14:textId="77777777" w:rsidTr="00BA7711">
        <w:tc>
          <w:tcPr>
            <w:tcW w:w="9287" w:type="dxa"/>
          </w:tcPr>
          <w:p w14:paraId="51216822" w14:textId="77777777" w:rsidR="007C2B92" w:rsidRPr="00AB06E3" w:rsidRDefault="007C2B92" w:rsidP="00BA7711">
            <w:pPr>
              <w:spacing w:after="0" w:line="240" w:lineRule="auto"/>
              <w:ind w:left="567" w:hanging="567"/>
              <w:rPr>
                <w:rFonts w:ascii="Times New Roman" w:eastAsia="SimSun" w:hAnsi="Times New Roman"/>
                <w:b/>
                <w:lang w:eastAsia="lt-LT" w:bidi="lt-LT"/>
              </w:rPr>
            </w:pPr>
            <w:r w:rsidRPr="00AB06E3">
              <w:rPr>
                <w:rFonts w:ascii="Times New Roman" w:eastAsia="Times New Roman" w:hAnsi="Times New Roman"/>
                <w:b/>
                <w:lang w:eastAsia="lt-LT" w:bidi="lt-LT"/>
              </w:rPr>
              <w:t>5.</w:t>
            </w:r>
            <w:r w:rsidRPr="00AB06E3">
              <w:rPr>
                <w:rFonts w:ascii="Times New Roman" w:eastAsia="Times New Roman" w:hAnsi="Times New Roman"/>
                <w:lang w:eastAsia="lt-LT" w:bidi="lt-LT"/>
              </w:rPr>
              <w:tab/>
            </w:r>
            <w:r w:rsidRPr="00AB06E3">
              <w:rPr>
                <w:rFonts w:ascii="Times New Roman" w:eastAsia="Times New Roman" w:hAnsi="Times New Roman"/>
                <w:b/>
                <w:lang w:eastAsia="lt-LT" w:bidi="lt-LT"/>
              </w:rPr>
              <w:t>KITA</w:t>
            </w:r>
          </w:p>
        </w:tc>
      </w:tr>
    </w:tbl>
    <w:p w14:paraId="13089320" w14:textId="77777777" w:rsidR="007C2B92" w:rsidRPr="00AB06E3" w:rsidRDefault="007C2B92" w:rsidP="007C2B92">
      <w:pPr>
        <w:autoSpaceDE w:val="0"/>
        <w:autoSpaceDN w:val="0"/>
        <w:adjustRightInd w:val="0"/>
        <w:spacing w:after="0" w:line="240" w:lineRule="auto"/>
        <w:rPr>
          <w:rFonts w:ascii="Times New Roman" w:hAnsi="Times New Roman"/>
          <w:b/>
        </w:rPr>
      </w:pPr>
    </w:p>
    <w:p w14:paraId="4B00F83C" w14:textId="77777777" w:rsidR="007C2B92" w:rsidRPr="00AB06E3" w:rsidRDefault="007C2B92" w:rsidP="007C2B92">
      <w:pPr>
        <w:spacing w:after="200" w:line="276" w:lineRule="auto"/>
        <w:rPr>
          <w:rFonts w:ascii="Times New Roman" w:eastAsia="SimSun" w:hAnsi="Times New Roman"/>
          <w:b/>
          <w:bCs/>
          <w:lang w:eastAsia="lt-LT" w:bidi="lt-LT"/>
        </w:rPr>
      </w:pPr>
    </w:p>
    <w:p w14:paraId="7F3FE5D1" w14:textId="77777777" w:rsidR="007C2B92" w:rsidRPr="00AB06E3" w:rsidRDefault="007C2B92" w:rsidP="007C2B92">
      <w:pPr>
        <w:spacing w:after="200" w:line="276" w:lineRule="auto"/>
        <w:rPr>
          <w:rFonts w:ascii="Times New Roman" w:eastAsia="SimSun" w:hAnsi="Times New Roman"/>
          <w:highlight w:val="lightGray"/>
          <w:lang w:eastAsia="lt-LT" w:bidi="lt-LT"/>
        </w:rPr>
      </w:pPr>
      <w:r w:rsidRPr="00AB06E3">
        <w:rPr>
          <w:rFonts w:ascii="Times New Roman" w:eastAsia="SimSun" w:hAnsi="Times New Roman"/>
          <w:highlight w:val="lightGray"/>
          <w:lang w:eastAsia="lt-LT" w:bidi="lt-LT"/>
        </w:rPr>
        <w:br w:type="page"/>
      </w:r>
    </w:p>
    <w:p w14:paraId="516082D4" w14:textId="77777777" w:rsidR="007C2B92" w:rsidRPr="00AB06E3" w:rsidRDefault="007C2B92" w:rsidP="007C2B92">
      <w:pPr>
        <w:tabs>
          <w:tab w:val="left" w:pos="567"/>
        </w:tabs>
        <w:spacing w:after="0" w:line="260" w:lineRule="exact"/>
        <w:rPr>
          <w:rFonts w:ascii="Times New Roman" w:hAnsi="Times New Roman"/>
        </w:rPr>
      </w:pPr>
    </w:p>
    <w:p w14:paraId="7E87DB40" w14:textId="77777777" w:rsidR="007C2B92" w:rsidRPr="00AB06E3" w:rsidRDefault="007C2B92" w:rsidP="007C2B92">
      <w:pPr>
        <w:tabs>
          <w:tab w:val="left" w:pos="567"/>
        </w:tabs>
        <w:spacing w:after="0" w:line="260" w:lineRule="exact"/>
        <w:rPr>
          <w:rFonts w:ascii="Times New Roman" w:hAnsi="Times New Roman"/>
        </w:rPr>
      </w:pPr>
    </w:p>
    <w:p w14:paraId="3CF31718" w14:textId="77777777" w:rsidR="007C2B92" w:rsidRPr="00AB06E3" w:rsidRDefault="007C2B92" w:rsidP="007C2B92">
      <w:pPr>
        <w:tabs>
          <w:tab w:val="left" w:pos="567"/>
        </w:tabs>
        <w:spacing w:after="0" w:line="260" w:lineRule="exact"/>
        <w:outlineLvl w:val="0"/>
        <w:rPr>
          <w:rFonts w:ascii="Times New Roman" w:hAnsi="Times New Roman"/>
        </w:rPr>
      </w:pPr>
    </w:p>
    <w:p w14:paraId="54C9BC79" w14:textId="77777777" w:rsidR="007C2B92" w:rsidRPr="00AB06E3" w:rsidRDefault="007C2B92" w:rsidP="007C2B92">
      <w:pPr>
        <w:tabs>
          <w:tab w:val="left" w:pos="567"/>
        </w:tabs>
        <w:spacing w:after="0" w:line="260" w:lineRule="exact"/>
        <w:outlineLvl w:val="0"/>
        <w:rPr>
          <w:rFonts w:ascii="Times New Roman" w:hAnsi="Times New Roman"/>
        </w:rPr>
      </w:pPr>
    </w:p>
    <w:p w14:paraId="5A50561B" w14:textId="77777777" w:rsidR="007C2B92" w:rsidRPr="00AB06E3" w:rsidRDefault="007C2B92" w:rsidP="007C2B92">
      <w:pPr>
        <w:tabs>
          <w:tab w:val="left" w:pos="567"/>
        </w:tabs>
        <w:spacing w:after="0" w:line="260" w:lineRule="exact"/>
        <w:outlineLvl w:val="0"/>
        <w:rPr>
          <w:rFonts w:ascii="Times New Roman" w:hAnsi="Times New Roman"/>
        </w:rPr>
      </w:pPr>
    </w:p>
    <w:p w14:paraId="57043614" w14:textId="77777777" w:rsidR="007C2B92" w:rsidRPr="00AB06E3" w:rsidRDefault="007C2B92" w:rsidP="007C2B92">
      <w:pPr>
        <w:tabs>
          <w:tab w:val="left" w:pos="567"/>
        </w:tabs>
        <w:spacing w:after="0" w:line="260" w:lineRule="exact"/>
        <w:outlineLvl w:val="0"/>
        <w:rPr>
          <w:rFonts w:ascii="Times New Roman" w:hAnsi="Times New Roman"/>
        </w:rPr>
      </w:pPr>
    </w:p>
    <w:p w14:paraId="579B8929" w14:textId="77777777" w:rsidR="007C2B92" w:rsidRPr="00AB06E3" w:rsidRDefault="007C2B92" w:rsidP="007C2B92">
      <w:pPr>
        <w:tabs>
          <w:tab w:val="left" w:pos="567"/>
        </w:tabs>
        <w:spacing w:after="0" w:line="260" w:lineRule="exact"/>
        <w:outlineLvl w:val="0"/>
        <w:rPr>
          <w:rFonts w:ascii="Times New Roman" w:hAnsi="Times New Roman"/>
        </w:rPr>
      </w:pPr>
    </w:p>
    <w:p w14:paraId="04E9D951" w14:textId="77777777" w:rsidR="007C2B92" w:rsidRPr="00AB06E3" w:rsidRDefault="007C2B92" w:rsidP="007C2B92">
      <w:pPr>
        <w:tabs>
          <w:tab w:val="left" w:pos="567"/>
        </w:tabs>
        <w:spacing w:after="0" w:line="260" w:lineRule="exact"/>
        <w:outlineLvl w:val="0"/>
        <w:rPr>
          <w:rFonts w:ascii="Times New Roman" w:hAnsi="Times New Roman"/>
        </w:rPr>
      </w:pPr>
    </w:p>
    <w:p w14:paraId="1A42AFBA" w14:textId="77777777" w:rsidR="007C2B92" w:rsidRPr="00AB06E3" w:rsidRDefault="007C2B92" w:rsidP="007C2B92">
      <w:pPr>
        <w:tabs>
          <w:tab w:val="left" w:pos="567"/>
        </w:tabs>
        <w:spacing w:after="0" w:line="260" w:lineRule="exact"/>
        <w:outlineLvl w:val="0"/>
        <w:rPr>
          <w:rFonts w:ascii="Times New Roman" w:hAnsi="Times New Roman"/>
        </w:rPr>
      </w:pPr>
    </w:p>
    <w:p w14:paraId="0B5C27FF" w14:textId="77777777" w:rsidR="007C2B92" w:rsidRPr="00AB06E3" w:rsidRDefault="007C2B92" w:rsidP="007C2B92">
      <w:pPr>
        <w:tabs>
          <w:tab w:val="left" w:pos="567"/>
        </w:tabs>
        <w:spacing w:after="0" w:line="260" w:lineRule="exact"/>
        <w:outlineLvl w:val="0"/>
        <w:rPr>
          <w:rFonts w:ascii="Times New Roman" w:hAnsi="Times New Roman"/>
        </w:rPr>
      </w:pPr>
    </w:p>
    <w:p w14:paraId="697728AB" w14:textId="77777777" w:rsidR="007C2B92" w:rsidRPr="00AB06E3" w:rsidRDefault="007C2B92" w:rsidP="007C2B92">
      <w:pPr>
        <w:tabs>
          <w:tab w:val="left" w:pos="567"/>
        </w:tabs>
        <w:spacing w:after="0" w:line="260" w:lineRule="exact"/>
        <w:outlineLvl w:val="0"/>
        <w:rPr>
          <w:rFonts w:ascii="Times New Roman" w:hAnsi="Times New Roman"/>
        </w:rPr>
      </w:pPr>
    </w:p>
    <w:p w14:paraId="1B600975" w14:textId="77777777" w:rsidR="007C2B92" w:rsidRPr="00AB06E3" w:rsidRDefault="007C2B92" w:rsidP="007C2B92">
      <w:pPr>
        <w:tabs>
          <w:tab w:val="left" w:pos="567"/>
        </w:tabs>
        <w:spacing w:after="0" w:line="260" w:lineRule="exact"/>
        <w:outlineLvl w:val="0"/>
        <w:rPr>
          <w:rFonts w:ascii="Times New Roman" w:hAnsi="Times New Roman"/>
        </w:rPr>
      </w:pPr>
    </w:p>
    <w:p w14:paraId="4E577F1B" w14:textId="77777777" w:rsidR="007C2B92" w:rsidRPr="00AB06E3" w:rsidRDefault="007C2B92" w:rsidP="007C2B92">
      <w:pPr>
        <w:tabs>
          <w:tab w:val="left" w:pos="567"/>
        </w:tabs>
        <w:spacing w:after="0" w:line="260" w:lineRule="exact"/>
        <w:outlineLvl w:val="0"/>
        <w:rPr>
          <w:rFonts w:ascii="Times New Roman" w:hAnsi="Times New Roman"/>
        </w:rPr>
      </w:pPr>
    </w:p>
    <w:p w14:paraId="0DB41218" w14:textId="77777777" w:rsidR="007C2B92" w:rsidRPr="00AB06E3" w:rsidRDefault="007C2B92" w:rsidP="007C2B92">
      <w:pPr>
        <w:tabs>
          <w:tab w:val="left" w:pos="567"/>
        </w:tabs>
        <w:spacing w:after="0" w:line="260" w:lineRule="exact"/>
        <w:outlineLvl w:val="0"/>
        <w:rPr>
          <w:rFonts w:ascii="Times New Roman" w:hAnsi="Times New Roman"/>
        </w:rPr>
      </w:pPr>
    </w:p>
    <w:p w14:paraId="5026C9AE" w14:textId="77777777" w:rsidR="007C2B92" w:rsidRPr="00AB06E3" w:rsidRDefault="007C2B92" w:rsidP="007C2B92">
      <w:pPr>
        <w:tabs>
          <w:tab w:val="left" w:pos="567"/>
        </w:tabs>
        <w:spacing w:after="0" w:line="260" w:lineRule="exact"/>
        <w:outlineLvl w:val="0"/>
        <w:rPr>
          <w:rFonts w:ascii="Times New Roman" w:hAnsi="Times New Roman"/>
        </w:rPr>
      </w:pPr>
    </w:p>
    <w:p w14:paraId="7B14036E" w14:textId="77777777" w:rsidR="007C2B92" w:rsidRPr="00AB06E3" w:rsidRDefault="007C2B92" w:rsidP="007C2B92">
      <w:pPr>
        <w:tabs>
          <w:tab w:val="left" w:pos="567"/>
        </w:tabs>
        <w:spacing w:after="0" w:line="260" w:lineRule="exact"/>
        <w:outlineLvl w:val="0"/>
        <w:rPr>
          <w:rFonts w:ascii="Times New Roman" w:hAnsi="Times New Roman"/>
        </w:rPr>
      </w:pPr>
    </w:p>
    <w:p w14:paraId="49D49064" w14:textId="77777777" w:rsidR="007C2B92" w:rsidRPr="00AB06E3" w:rsidRDefault="007C2B92" w:rsidP="007C2B92">
      <w:pPr>
        <w:tabs>
          <w:tab w:val="left" w:pos="567"/>
        </w:tabs>
        <w:spacing w:after="0" w:line="260" w:lineRule="exact"/>
        <w:outlineLvl w:val="0"/>
        <w:rPr>
          <w:rFonts w:ascii="Times New Roman" w:hAnsi="Times New Roman"/>
        </w:rPr>
      </w:pPr>
    </w:p>
    <w:p w14:paraId="7AB428DC" w14:textId="77777777" w:rsidR="007C2B92" w:rsidRPr="00AB06E3" w:rsidRDefault="007C2B92" w:rsidP="007C2B92">
      <w:pPr>
        <w:tabs>
          <w:tab w:val="left" w:pos="567"/>
        </w:tabs>
        <w:spacing w:after="0" w:line="260" w:lineRule="exact"/>
        <w:outlineLvl w:val="0"/>
        <w:rPr>
          <w:rFonts w:ascii="Times New Roman" w:hAnsi="Times New Roman"/>
        </w:rPr>
      </w:pPr>
    </w:p>
    <w:p w14:paraId="6C908CA3" w14:textId="77777777" w:rsidR="007C2B92" w:rsidRPr="00AB06E3" w:rsidRDefault="007C2B92" w:rsidP="007C2B92">
      <w:pPr>
        <w:tabs>
          <w:tab w:val="left" w:pos="567"/>
        </w:tabs>
        <w:spacing w:after="0" w:line="260" w:lineRule="exact"/>
        <w:outlineLvl w:val="0"/>
        <w:rPr>
          <w:rFonts w:ascii="Times New Roman" w:hAnsi="Times New Roman"/>
        </w:rPr>
      </w:pPr>
    </w:p>
    <w:p w14:paraId="007027DA" w14:textId="77777777" w:rsidR="007C2B92" w:rsidRPr="00AB06E3" w:rsidRDefault="007C2B92" w:rsidP="007C2B92">
      <w:pPr>
        <w:tabs>
          <w:tab w:val="left" w:pos="567"/>
        </w:tabs>
        <w:spacing w:after="0" w:line="260" w:lineRule="exact"/>
        <w:outlineLvl w:val="0"/>
        <w:rPr>
          <w:rFonts w:ascii="Times New Roman" w:hAnsi="Times New Roman"/>
        </w:rPr>
      </w:pPr>
    </w:p>
    <w:p w14:paraId="69B5998E" w14:textId="77777777" w:rsidR="007C2B92" w:rsidRPr="00AB06E3" w:rsidRDefault="007C2B92" w:rsidP="007C2B92">
      <w:pPr>
        <w:tabs>
          <w:tab w:val="left" w:pos="567"/>
        </w:tabs>
        <w:spacing w:after="0" w:line="260" w:lineRule="exact"/>
        <w:outlineLvl w:val="0"/>
        <w:rPr>
          <w:rFonts w:ascii="Times New Roman" w:hAnsi="Times New Roman"/>
        </w:rPr>
      </w:pPr>
    </w:p>
    <w:p w14:paraId="76D0C1BD" w14:textId="77777777" w:rsidR="007C2B92" w:rsidRPr="00AB06E3" w:rsidRDefault="007C2B92" w:rsidP="007C2B92">
      <w:pPr>
        <w:tabs>
          <w:tab w:val="left" w:pos="567"/>
        </w:tabs>
        <w:spacing w:after="0" w:line="260" w:lineRule="exact"/>
        <w:outlineLvl w:val="0"/>
        <w:rPr>
          <w:rFonts w:ascii="Times New Roman" w:hAnsi="Times New Roman"/>
        </w:rPr>
      </w:pPr>
    </w:p>
    <w:p w14:paraId="41A55D35" w14:textId="77777777" w:rsidR="007C2B92" w:rsidRPr="00AB06E3" w:rsidRDefault="007C2B92" w:rsidP="007C2B92">
      <w:pPr>
        <w:tabs>
          <w:tab w:val="left" w:pos="567"/>
        </w:tabs>
        <w:spacing w:after="0" w:line="260" w:lineRule="exact"/>
        <w:jc w:val="center"/>
        <w:outlineLvl w:val="0"/>
        <w:rPr>
          <w:rFonts w:ascii="Times New Roman" w:hAnsi="Times New Roman"/>
          <w:b/>
        </w:rPr>
      </w:pPr>
      <w:r w:rsidRPr="00AB06E3">
        <w:rPr>
          <w:rFonts w:ascii="Times New Roman" w:hAnsi="Times New Roman"/>
          <w:b/>
        </w:rPr>
        <w:t>B. PAKUOTĖS LAPELIS</w:t>
      </w:r>
    </w:p>
    <w:p w14:paraId="023D82CA" w14:textId="32523332" w:rsidR="00D86095" w:rsidRDefault="00D86095" w:rsidP="00206870">
      <w:pPr>
        <w:tabs>
          <w:tab w:val="left" w:pos="567"/>
        </w:tabs>
        <w:spacing w:after="0" w:line="260" w:lineRule="exact"/>
        <w:ind w:right="566"/>
        <w:rPr>
          <w:rFonts w:ascii="Times New Roman" w:eastAsia="Times New Roman" w:hAnsi="Times New Roman" w:cs="Times New Roman"/>
          <w:snapToGrid w:val="0"/>
          <w:szCs w:val="24"/>
        </w:rPr>
      </w:pPr>
    </w:p>
    <w:p w14:paraId="1682DE7B" w14:textId="013051DB"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35C0E273" w14:textId="61CD0C65"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12617515" w14:textId="060BE9F8"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121B77B5" w14:textId="288DED3B"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67D2C241" w14:textId="19766DCB"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6F5ED13F" w14:textId="2B09B68F"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2EAD5229" w14:textId="333CA50B"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38947003" w14:textId="709812B6"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1512C349" w14:textId="51427901"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7E28F307" w14:textId="0644F64D"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1EA98CD7" w14:textId="1600F31B"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3D7B2288" w14:textId="5572446F"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1BB83B8E" w14:textId="066C8FA6"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0DCF9312" w14:textId="6818E59B"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1E2D6B70" w14:textId="42EC97E0"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098B36EF" w14:textId="4809F926"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41A8054A" w14:textId="7AC99FF4"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240A3C18" w14:textId="4B3DE6EE"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20D11CA4" w14:textId="31EECDF7"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31605931" w14:textId="5339EA8E"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6FE83687" w14:textId="13E36583"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15BA0D90" w14:textId="15CEAA8A"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34711D9E" w14:textId="61E15FD2"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1E25F5B9" w14:textId="1D5116C8"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4AE3B871" w14:textId="147DBC2D"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36A8BE33" w14:textId="0F73320D"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5153D6CB" w14:textId="3CBB6758"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7C78806B" w14:textId="55FD7CEB"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78AE29DF" w14:textId="05C765F0"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4D9E652E" w14:textId="5344662F"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021103ED" w14:textId="315A1C20"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68F5CAB8" w14:textId="3E58E0FA" w:rsidR="007C2B92" w:rsidRDefault="007C2B92" w:rsidP="00206870">
      <w:pPr>
        <w:tabs>
          <w:tab w:val="left" w:pos="567"/>
        </w:tabs>
        <w:spacing w:after="0" w:line="260" w:lineRule="exact"/>
        <w:ind w:right="566"/>
        <w:rPr>
          <w:rFonts w:ascii="Times New Roman" w:eastAsia="Times New Roman" w:hAnsi="Times New Roman" w:cs="Times New Roman"/>
          <w:snapToGrid w:val="0"/>
          <w:szCs w:val="24"/>
        </w:rPr>
      </w:pPr>
    </w:p>
    <w:p w14:paraId="4ED4874D" w14:textId="77777777" w:rsidR="007C2B92" w:rsidRPr="00206870" w:rsidRDefault="007C2B92" w:rsidP="007C2B92">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Pakuotės lapelis: informacija vartotojui</w:t>
      </w:r>
      <w:r w:rsidRPr="00206870">
        <w:rPr>
          <w:rFonts w:ascii="Times New Roman" w:eastAsia="Calibri" w:hAnsi="Times New Roman" w:cs="Times New Roman"/>
          <w:b/>
          <w:color w:val="000000"/>
        </w:rPr>
        <w:br/>
      </w:r>
    </w:p>
    <w:p w14:paraId="4A5777CE" w14:textId="77777777" w:rsidR="007C2B92" w:rsidRPr="00206870" w:rsidRDefault="007C2B92" w:rsidP="007C2B92">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Ketipinor 50 mg pailginto atpalaidavimo tabletės</w:t>
      </w:r>
    </w:p>
    <w:p w14:paraId="189BE3B8" w14:textId="77777777" w:rsidR="007C2B92" w:rsidRPr="00206870" w:rsidRDefault="007C2B92" w:rsidP="007C2B92">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Ketipinor 150 mg pailginto atpalaidavimo tabletės</w:t>
      </w:r>
    </w:p>
    <w:p w14:paraId="2F7BC111" w14:textId="77777777" w:rsidR="007C2B92" w:rsidRPr="00206870" w:rsidRDefault="007C2B92" w:rsidP="007C2B92">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Ketipinor 200 mg pailginto atpalaidavimo tabletės</w:t>
      </w:r>
    </w:p>
    <w:p w14:paraId="39AA7DFF" w14:textId="77777777" w:rsidR="007C2B92" w:rsidRPr="00206870" w:rsidRDefault="007C2B92" w:rsidP="007C2B92">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Ketipinor 300 mg pailginto atpalaidavimo tabletės</w:t>
      </w:r>
    </w:p>
    <w:p w14:paraId="5CB06ACA" w14:textId="77777777" w:rsidR="007C2B92" w:rsidRPr="00206870" w:rsidRDefault="007C2B92" w:rsidP="007C2B92">
      <w:pPr>
        <w:autoSpaceDE w:val="0"/>
        <w:autoSpaceDN w:val="0"/>
        <w:adjustRightInd w:val="0"/>
        <w:spacing w:after="0" w:line="240" w:lineRule="auto"/>
        <w:jc w:val="center"/>
        <w:rPr>
          <w:rFonts w:ascii="Times New Roman" w:eastAsia="Calibri" w:hAnsi="Times New Roman" w:cs="Times New Roman"/>
          <w:b/>
          <w:color w:val="000000"/>
        </w:rPr>
      </w:pPr>
      <w:r w:rsidRPr="00206870">
        <w:rPr>
          <w:rFonts w:ascii="Times New Roman" w:eastAsia="Calibri" w:hAnsi="Times New Roman" w:cs="Times New Roman"/>
          <w:b/>
          <w:color w:val="000000"/>
        </w:rPr>
        <w:t>Ketipinor 400 mg pailginto atpalaidavimo tabletės</w:t>
      </w:r>
    </w:p>
    <w:p w14:paraId="76FDA856" w14:textId="77777777" w:rsidR="007C2B92" w:rsidRPr="00206870" w:rsidRDefault="007C2B92" w:rsidP="007C2B92">
      <w:pPr>
        <w:autoSpaceDE w:val="0"/>
        <w:autoSpaceDN w:val="0"/>
        <w:adjustRightInd w:val="0"/>
        <w:spacing w:after="0" w:line="240" w:lineRule="auto"/>
        <w:jc w:val="center"/>
        <w:rPr>
          <w:rFonts w:ascii="Times New Roman" w:eastAsia="Calibri" w:hAnsi="Times New Roman" w:cs="Times New Roman"/>
          <w:color w:val="000000"/>
        </w:rPr>
      </w:pPr>
      <w:r w:rsidRPr="00206870">
        <w:rPr>
          <w:rFonts w:ascii="Times New Roman" w:eastAsia="Calibri" w:hAnsi="Times New Roman" w:cs="Times New Roman"/>
          <w:color w:val="000000"/>
        </w:rPr>
        <w:t>kvetiapinas</w:t>
      </w:r>
    </w:p>
    <w:p w14:paraId="7C2FED17"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55A78351"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Atidžiai perskaitykite visą šį lapelį, prieš pradėdami vartoti vaistą, nes jame pateikiama Jums svarbi informacija.</w:t>
      </w:r>
    </w:p>
    <w:p w14:paraId="16658CED" w14:textId="77777777" w:rsidR="007C2B92" w:rsidRPr="00206870" w:rsidRDefault="007C2B92" w:rsidP="007C2B92">
      <w:pPr>
        <w:numPr>
          <w:ilvl w:val="0"/>
          <w:numId w:val="2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Neišmeskite šio lapelio, nes vėl gali prireikti jį perskaityti.</w:t>
      </w:r>
    </w:p>
    <w:p w14:paraId="50DC130C" w14:textId="77777777" w:rsidR="007C2B92" w:rsidRPr="00206870" w:rsidRDefault="007C2B92" w:rsidP="007C2B92">
      <w:pPr>
        <w:numPr>
          <w:ilvl w:val="0"/>
          <w:numId w:val="2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Jeigu kiltų daugiau klausimų, kreipkitės į gydytoją arba vaistininką.</w:t>
      </w:r>
    </w:p>
    <w:p w14:paraId="25D3A0FB" w14:textId="77777777" w:rsidR="007C2B92" w:rsidRPr="00206870" w:rsidRDefault="007C2B92" w:rsidP="007C2B92">
      <w:pPr>
        <w:numPr>
          <w:ilvl w:val="0"/>
          <w:numId w:val="2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14:paraId="42D38D0F" w14:textId="77777777" w:rsidR="007C2B92" w:rsidRPr="00206870" w:rsidRDefault="007C2B92" w:rsidP="007C2B92">
      <w:pPr>
        <w:numPr>
          <w:ilvl w:val="0"/>
          <w:numId w:val="28"/>
        </w:numPr>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Jeigu pasireiškė šalutinis poveikis (net jeigu jis šiame lapelyje nenurodytas), kreipkitės į gydytoją arba vaistininką. Žr. 4 skyrių.</w:t>
      </w:r>
    </w:p>
    <w:p w14:paraId="48D7440D"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055A8B21"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7D9833BF"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b/>
          <w:color w:val="000000"/>
        </w:rPr>
        <w:t>Apie ką rašoma šiame lapelyje?</w:t>
      </w:r>
    </w:p>
    <w:p w14:paraId="53062085" w14:textId="77777777" w:rsidR="007C2B92" w:rsidRPr="00206870" w:rsidRDefault="007C2B92" w:rsidP="007C2B92">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1. </w:t>
      </w:r>
      <w:r w:rsidRPr="00206870">
        <w:rPr>
          <w:rFonts w:ascii="Times New Roman" w:eastAsia="Calibri" w:hAnsi="Times New Roman" w:cs="Times New Roman"/>
          <w:color w:val="000000"/>
        </w:rPr>
        <w:tab/>
        <w:t>Kas yra Ketipinor ir kam jis vartojamas</w:t>
      </w:r>
    </w:p>
    <w:p w14:paraId="2D1A6B27" w14:textId="77777777" w:rsidR="007C2B92" w:rsidRPr="00206870" w:rsidRDefault="007C2B92" w:rsidP="007C2B92">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2. </w:t>
      </w:r>
      <w:r w:rsidRPr="00206870">
        <w:rPr>
          <w:rFonts w:ascii="Times New Roman" w:eastAsia="Calibri" w:hAnsi="Times New Roman" w:cs="Times New Roman"/>
          <w:color w:val="000000"/>
        </w:rPr>
        <w:tab/>
        <w:t xml:space="preserve">Kas žinotina prieš vartojant Ketipinor </w:t>
      </w:r>
    </w:p>
    <w:p w14:paraId="698D9307" w14:textId="77777777" w:rsidR="007C2B92" w:rsidRPr="00206870" w:rsidRDefault="007C2B92" w:rsidP="007C2B92">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3. </w:t>
      </w:r>
      <w:r w:rsidRPr="00206870">
        <w:rPr>
          <w:rFonts w:ascii="Times New Roman" w:eastAsia="Calibri" w:hAnsi="Times New Roman" w:cs="Times New Roman"/>
          <w:color w:val="000000"/>
        </w:rPr>
        <w:tab/>
        <w:t xml:space="preserve">Kaip vartoti Ketipinor </w:t>
      </w:r>
    </w:p>
    <w:p w14:paraId="774E67E7" w14:textId="77777777" w:rsidR="007C2B92" w:rsidRPr="00206870" w:rsidRDefault="007C2B92" w:rsidP="007C2B92">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4. </w:t>
      </w:r>
      <w:r w:rsidRPr="00206870">
        <w:rPr>
          <w:rFonts w:ascii="Times New Roman" w:eastAsia="Calibri" w:hAnsi="Times New Roman" w:cs="Times New Roman"/>
          <w:color w:val="000000"/>
        </w:rPr>
        <w:tab/>
        <w:t>Galimas šalutinis poveikis</w:t>
      </w:r>
    </w:p>
    <w:p w14:paraId="15F50C7F" w14:textId="77777777" w:rsidR="007C2B92" w:rsidRPr="00206870" w:rsidRDefault="007C2B92" w:rsidP="007C2B92">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5. </w:t>
      </w:r>
      <w:r w:rsidRPr="00206870">
        <w:rPr>
          <w:rFonts w:ascii="Times New Roman" w:eastAsia="Calibri" w:hAnsi="Times New Roman" w:cs="Times New Roman"/>
          <w:color w:val="000000"/>
        </w:rPr>
        <w:tab/>
        <w:t xml:space="preserve">Kaip laikyti Ketipinor </w:t>
      </w:r>
    </w:p>
    <w:p w14:paraId="74ED161C" w14:textId="77777777" w:rsidR="007C2B92" w:rsidRPr="00206870" w:rsidRDefault="007C2B92" w:rsidP="007C2B92">
      <w:pPr>
        <w:autoSpaceDE w:val="0"/>
        <w:autoSpaceDN w:val="0"/>
        <w:adjustRightInd w:val="0"/>
        <w:spacing w:after="0" w:line="240" w:lineRule="auto"/>
        <w:ind w:left="567" w:hanging="567"/>
        <w:rPr>
          <w:rFonts w:ascii="Times New Roman" w:eastAsia="Calibri" w:hAnsi="Times New Roman" w:cs="Times New Roman"/>
          <w:color w:val="000000"/>
        </w:rPr>
      </w:pPr>
      <w:r w:rsidRPr="00206870">
        <w:rPr>
          <w:rFonts w:ascii="Times New Roman" w:eastAsia="Calibri" w:hAnsi="Times New Roman" w:cs="Times New Roman"/>
          <w:color w:val="000000"/>
        </w:rPr>
        <w:t xml:space="preserve">6. </w:t>
      </w:r>
      <w:r w:rsidRPr="00206870">
        <w:rPr>
          <w:rFonts w:ascii="Times New Roman" w:eastAsia="Calibri" w:hAnsi="Times New Roman" w:cs="Times New Roman"/>
          <w:color w:val="000000"/>
        </w:rPr>
        <w:tab/>
        <w:t>Pakuotės turinys ir kita informacija</w:t>
      </w:r>
    </w:p>
    <w:p w14:paraId="4676364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400DBA7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69B7D55A" w14:textId="77777777" w:rsidR="007C2B92" w:rsidRPr="00206870" w:rsidRDefault="007C2B92" w:rsidP="007C2B92">
      <w:pPr>
        <w:numPr>
          <w:ilvl w:val="0"/>
          <w:numId w:val="9"/>
        </w:numPr>
        <w:autoSpaceDE w:val="0"/>
        <w:autoSpaceDN w:val="0"/>
        <w:adjustRightInd w:val="0"/>
        <w:spacing w:after="0" w:line="240" w:lineRule="auto"/>
        <w:ind w:left="567" w:hanging="567"/>
        <w:contextualSpacing/>
        <w:rPr>
          <w:rFonts w:ascii="Times New Roman" w:eastAsia="Calibri" w:hAnsi="Times New Roman" w:cs="Times New Roman"/>
          <w:b/>
          <w:color w:val="000000"/>
        </w:rPr>
      </w:pPr>
      <w:r w:rsidRPr="00206870">
        <w:rPr>
          <w:rFonts w:ascii="Times New Roman" w:eastAsia="Calibri" w:hAnsi="Times New Roman" w:cs="Times New Roman"/>
          <w:b/>
        </w:rPr>
        <w:t>Kas yra Ketipinor ir kam jis vartojamas</w:t>
      </w:r>
    </w:p>
    <w:p w14:paraId="4C80C146"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028383A2"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Ketipinor sudėtyje yra medžiagos, vadinamos kvetiapinu, kuri priklauso vaistų nuo psichozės grupei. Ketipinor galima vartoti kelioms ligoms gydyti:</w:t>
      </w:r>
    </w:p>
    <w:p w14:paraId="0A5D923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42BF93A3" w14:textId="77777777" w:rsidR="007C2B92" w:rsidRPr="00206870" w:rsidRDefault="007C2B92" w:rsidP="007C2B92">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bipoliniu sutrikimu sergančiųjų depresijai ir didžiojo depresinio sutrikimo didžiosios depresijos epizodams: sergant šiomis ligomis gali apimti liūdesys, varginti depresija, kaltės jausmas, energijos stygius, apetito stoka ar nemiga;</w:t>
      </w:r>
    </w:p>
    <w:p w14:paraId="4A8FB982" w14:textId="77777777" w:rsidR="007C2B92" w:rsidRPr="00206870" w:rsidRDefault="007C2B92" w:rsidP="007C2B92">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manijai: sergant šia liga gali pasireikšti labai didelis sujaudinimas, pakili nuotaika, entuziazmas, padidėjęs aktyvumas ar neapgalvotas elgesys, net agresyvumas ir griaunamasis elgesys;</w:t>
      </w:r>
    </w:p>
    <w:p w14:paraId="06CC90F6" w14:textId="77777777" w:rsidR="007C2B92" w:rsidRPr="00206870" w:rsidRDefault="007C2B92" w:rsidP="007C2B92">
      <w:pPr>
        <w:numPr>
          <w:ilvl w:val="0"/>
          <w:numId w:val="1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šizofrenijai: galite girdėti ar jausti dalykus, kurių nėra, tikėti nesamais dalykais, gali pasireikšti neįprastas įtarumas, nerimas, sutrikti orientacija, atsirasti kaltės jausmas, psichinė įtampa ar depresija.</w:t>
      </w:r>
    </w:p>
    <w:p w14:paraId="70E1F3F2"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27588F2A"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Didžiojo depresinio sutrikimo didžiosios depresijos epizodams gydyti Ketipinor vartojamas papildomai, kartu su kitu vaistu nuo šios ligos.</w:t>
      </w:r>
    </w:p>
    <w:p w14:paraId="0B7908AA"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3D4E2365"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Net jei pasijusite geriau, gydytojas ir toliau gali skirti Jums Ketipinor.</w:t>
      </w:r>
    </w:p>
    <w:p w14:paraId="79B0B806"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0B90B252"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4915BC3F" w14:textId="77777777" w:rsidR="007C2B92" w:rsidRPr="00206870" w:rsidRDefault="007C2B92" w:rsidP="007C2B92">
      <w:pPr>
        <w:numPr>
          <w:ilvl w:val="0"/>
          <w:numId w:val="9"/>
        </w:numPr>
        <w:autoSpaceDE w:val="0"/>
        <w:autoSpaceDN w:val="0"/>
        <w:adjustRightInd w:val="0"/>
        <w:spacing w:after="0" w:line="240" w:lineRule="auto"/>
        <w:ind w:left="567" w:hanging="567"/>
        <w:contextualSpacing/>
        <w:rPr>
          <w:rFonts w:ascii="Times New Roman" w:eastAsia="Calibri" w:hAnsi="Times New Roman" w:cs="Times New Roman"/>
          <w:b/>
          <w:color w:val="000000"/>
        </w:rPr>
      </w:pPr>
      <w:r w:rsidRPr="00206870">
        <w:rPr>
          <w:rFonts w:ascii="Times New Roman" w:eastAsia="Calibri" w:hAnsi="Times New Roman" w:cs="Times New Roman"/>
          <w:b/>
          <w:color w:val="000000"/>
        </w:rPr>
        <w:t>Kas žinotina prieš vartojant Ketipinor</w:t>
      </w:r>
    </w:p>
    <w:p w14:paraId="61E38929"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7111E6A6"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 xml:space="preserve">Ketipinor vartoti </w:t>
      </w:r>
      <w:r>
        <w:rPr>
          <w:rFonts w:ascii="Times New Roman" w:eastAsia="Calibri" w:hAnsi="Times New Roman" w:cs="Times New Roman"/>
          <w:b/>
          <w:color w:val="000000"/>
        </w:rPr>
        <w:t>draudžiama</w:t>
      </w:r>
      <w:r w:rsidRPr="00206870">
        <w:rPr>
          <w:rFonts w:ascii="Times New Roman" w:eastAsia="Calibri" w:hAnsi="Times New Roman" w:cs="Times New Roman"/>
          <w:b/>
          <w:color w:val="000000"/>
        </w:rPr>
        <w:t>:</w:t>
      </w:r>
    </w:p>
    <w:p w14:paraId="56CA58B4" w14:textId="77777777" w:rsidR="007C2B92" w:rsidRPr="00206870" w:rsidRDefault="007C2B92" w:rsidP="007C2B92">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jeigu yra alergija kvetiapinui arba bet kuriai pagalbinei šio vaisto medžiagai (jos išvardytos 6 skyriuje);</w:t>
      </w:r>
    </w:p>
    <w:p w14:paraId="2BB9C889" w14:textId="77777777" w:rsidR="007C2B92" w:rsidRPr="00206870" w:rsidRDefault="007C2B92" w:rsidP="007C2B92">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jeigu vartojate kurį nors iš toliau išvardytų vaistų:</w:t>
      </w:r>
    </w:p>
    <w:p w14:paraId="114EECC4" w14:textId="77777777" w:rsidR="007C2B92" w:rsidRPr="00206870" w:rsidRDefault="007C2B92" w:rsidP="007C2B92">
      <w:pPr>
        <w:numPr>
          <w:ilvl w:val="0"/>
          <w:numId w:val="13"/>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kai kurių vaistų nuo ŽIV;</w:t>
      </w:r>
    </w:p>
    <w:p w14:paraId="1BDDC923" w14:textId="77777777" w:rsidR="007C2B92" w:rsidRPr="00206870" w:rsidRDefault="007C2B92" w:rsidP="007C2B92">
      <w:pPr>
        <w:numPr>
          <w:ilvl w:val="0"/>
          <w:numId w:val="13"/>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lastRenderedPageBreak/>
        <w:t>azolo grupės priešgrybelinių vaistų (nuo grybelio infekcijų);</w:t>
      </w:r>
    </w:p>
    <w:p w14:paraId="267A0474" w14:textId="77777777" w:rsidR="007C2B92" w:rsidRPr="00206870" w:rsidRDefault="007C2B92" w:rsidP="007C2B92">
      <w:pPr>
        <w:numPr>
          <w:ilvl w:val="0"/>
          <w:numId w:val="13"/>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eritromicino ar klaritromicino (vaistų nuo infekcijos);</w:t>
      </w:r>
    </w:p>
    <w:p w14:paraId="3209AD95" w14:textId="77777777" w:rsidR="007C2B92" w:rsidRPr="00206870" w:rsidRDefault="007C2B92" w:rsidP="007C2B92">
      <w:pPr>
        <w:numPr>
          <w:ilvl w:val="0"/>
          <w:numId w:val="13"/>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nefazodono (vaisto nuo depresijos).</w:t>
      </w:r>
    </w:p>
    <w:p w14:paraId="385505FF"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30D3CB73"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kyla abejonių, tai prieš pradėdami vartoti Ketipinor pasitarkite su gydytoju arba vaistininku.</w:t>
      </w:r>
    </w:p>
    <w:p w14:paraId="4830BD04"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10D00BD0"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Įspėjimai ir atsargumo priemonės</w:t>
      </w:r>
    </w:p>
    <w:p w14:paraId="1861D75F" w14:textId="77777777" w:rsidR="007C2B92"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Pasakykite gydytojui, prieš pradėdami vartoti Ketipinor, jeigu:</w:t>
      </w:r>
    </w:p>
    <w:p w14:paraId="29BECFA8" w14:textId="0BA07254" w:rsidR="002006DA" w:rsidRPr="00E778F9" w:rsidRDefault="00A7623C" w:rsidP="00E778F9">
      <w:pPr>
        <w:pStyle w:val="Sraopastraipa"/>
        <w:numPr>
          <w:ilvl w:val="0"/>
          <w:numId w:val="5"/>
        </w:numPr>
        <w:autoSpaceDE w:val="0"/>
        <w:autoSpaceDN w:val="0"/>
        <w:adjustRightInd w:val="0"/>
        <w:spacing w:after="0" w:line="240" w:lineRule="auto"/>
        <w:ind w:left="567" w:hanging="567"/>
        <w:rPr>
          <w:rFonts w:ascii="Times New Roman" w:eastAsia="Calibri" w:hAnsi="Times New Roman"/>
          <w:color w:val="000000"/>
        </w:rPr>
      </w:pPr>
      <w:r w:rsidRPr="00E778F9">
        <w:rPr>
          <w:rFonts w:ascii="Times New Roman" w:eastAsia="Calibri" w:hAnsi="Times New Roman"/>
          <w:color w:val="000000"/>
        </w:rPr>
        <w:t>sergate depresija arba turite kitą sutrikimą, gydomą antidepresantais.</w:t>
      </w:r>
      <w:r>
        <w:rPr>
          <w:rFonts w:ascii="Times New Roman" w:eastAsia="Calibri" w:hAnsi="Times New Roman"/>
          <w:color w:val="000000"/>
        </w:rPr>
        <w:t xml:space="preserve"> </w:t>
      </w:r>
      <w:r w:rsidRPr="00E778F9">
        <w:rPr>
          <w:rFonts w:ascii="Times New Roman" w:eastAsia="Calibri" w:hAnsi="Times New Roman"/>
          <w:color w:val="000000"/>
        </w:rPr>
        <w:t xml:space="preserve">Šiuos vaistus vartojant kartu su </w:t>
      </w:r>
      <w:r w:rsidRPr="00A7623C">
        <w:rPr>
          <w:rFonts w:ascii="Times New Roman" w:eastAsia="Calibri" w:hAnsi="Times New Roman"/>
          <w:color w:val="000000"/>
        </w:rPr>
        <w:t>Ketipinor</w:t>
      </w:r>
      <w:r w:rsidRPr="00E778F9">
        <w:rPr>
          <w:rFonts w:ascii="Times New Roman" w:eastAsia="Calibri" w:hAnsi="Times New Roman"/>
          <w:color w:val="000000"/>
        </w:rPr>
        <w:t xml:space="preserve"> gali išsivystyti serotonino</w:t>
      </w:r>
      <w:r>
        <w:rPr>
          <w:rFonts w:ascii="Times New Roman" w:eastAsia="Calibri" w:hAnsi="Times New Roman"/>
          <w:color w:val="000000"/>
        </w:rPr>
        <w:t xml:space="preserve"> </w:t>
      </w:r>
      <w:r w:rsidRPr="00E778F9">
        <w:rPr>
          <w:rFonts w:ascii="Times New Roman" w:eastAsia="Calibri" w:hAnsi="Times New Roman"/>
          <w:color w:val="000000"/>
        </w:rPr>
        <w:t xml:space="preserve">sindromas – sutrikimas, galintis kelti pavojų gyvybei (žr. „Kiti vaistai ir </w:t>
      </w:r>
      <w:r w:rsidRPr="00206870">
        <w:rPr>
          <w:rFonts w:ascii="Times New Roman" w:eastAsia="Calibri" w:hAnsi="Times New Roman"/>
          <w:color w:val="000000"/>
        </w:rPr>
        <w:t>Ketipinor</w:t>
      </w:r>
      <w:r w:rsidRPr="00E778F9">
        <w:rPr>
          <w:rFonts w:ascii="Times New Roman" w:eastAsia="Calibri" w:hAnsi="Times New Roman"/>
          <w:color w:val="000000"/>
        </w:rPr>
        <w:t>“)</w:t>
      </w:r>
      <w:r>
        <w:rPr>
          <w:rFonts w:ascii="Times New Roman" w:eastAsia="Calibri" w:hAnsi="Times New Roman"/>
          <w:color w:val="000000"/>
        </w:rPr>
        <w:t>;</w:t>
      </w:r>
    </w:p>
    <w:p w14:paraId="7C9022D0"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Jūs ar kas nors iš šeimos narių turi kokių nors širdies sutrikimų, pavyzdžiui, širdies ritmo sutrikimų, širdies raumens nusilpimas ar uždegimas;</w:t>
      </w:r>
    </w:p>
    <w:p w14:paraId="40947475"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 xml:space="preserve">Jūs vartojate vaistų, kurie gali paveikti širdies susitraukimus; </w:t>
      </w:r>
    </w:p>
    <w:p w14:paraId="1A447FC0"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Jūsų žemas kraujospūdis;</w:t>
      </w:r>
    </w:p>
    <w:p w14:paraId="50E5BB05"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yra buvęs insultas (ypač, jeigu esate vyresnio amžiaus);</w:t>
      </w:r>
    </w:p>
    <w:p w14:paraId="18449998"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turite kepenų veiklos sutrikimų;</w:t>
      </w:r>
    </w:p>
    <w:p w14:paraId="1AC5097A"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kada nors yra buvę traukulių (priepuolių);</w:t>
      </w:r>
    </w:p>
    <w:p w14:paraId="14095C13"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 xml:space="preserve">sergate cukriniu diabetu arba yra padidėjęs cukrinio diabeto atsiradimo pavojus. Tokiu atveju, kol vartojate Ketipinor, Jūsų gydytojas gali nuolat tikrinti gliukozės kiekį kraujyje; </w:t>
      </w:r>
    </w:p>
    <w:p w14:paraId="461DF4B5"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žinote, kad Jums praeityje buvo nustatytas baltųjų kraujo ląstelių sumažėjimas (kuris galėjo atsirasti dėl kitų vaistų vartojimo arba ne);</w:t>
      </w:r>
    </w:p>
    <w:p w14:paraId="06419940"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lang w:eastAsia="lt-LT" w:bidi="lt-LT"/>
        </w:rPr>
      </w:pPr>
      <w:r w:rsidRPr="00206870">
        <w:rPr>
          <w:rFonts w:ascii="Times New Roman" w:eastAsia="Calibri" w:hAnsi="Times New Roman" w:cs="Times New Roman"/>
          <w:color w:val="000000"/>
          <w:lang w:eastAsia="lt-LT" w:bidi="lt-LT"/>
        </w:rPr>
        <w:t>Jūs esate senyvo amžiaus ir sergate Parkinsono liga (PL)/parkinsonizmu;</w:t>
      </w:r>
    </w:p>
    <w:p w14:paraId="1DA0E965"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Jūs esate senyvo amžiaus ir sergate demencija (liga, pasireiškiančia smegenų veiklos silpnėjimu) (ja sergant Ketipinor vartoti negalima, kadangi nustatyta, kad demencija sergantiems senyviems pacientams Ketipinor gali padidinti insulto ir kai kuriais atvejais net mirties riziką);</w:t>
      </w:r>
    </w:p>
    <w:p w14:paraId="4126838F"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arba šeimos nariams yra buvę kraujo krešulių, kadangi tokie vaistai kaip šis yra susiję su krešulių susidarymu;</w:t>
      </w:r>
    </w:p>
    <w:p w14:paraId="7D91E3CE"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dabar yra arba anksčiau yra buvęs sutrikimas, kuris pasireiškia trumpomis kvėpavimo pauzėmis normalaus nakties miego metu (jis vadinamas miego apnėja), arba vartojate vaistų, slopinančių normalią smegenų veiklą (raminamųjų vaistų);</w:t>
      </w:r>
    </w:p>
    <w:p w14:paraId="60DD5463"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jie veikia nervų ląstelių funkciją ir todėl vartojami tam tikroms ligoms gydyti;</w:t>
      </w:r>
    </w:p>
    <w:p w14:paraId="25FB523A" w14:textId="77777777" w:rsidR="007C2B92" w:rsidRPr="00206870" w:rsidRDefault="007C2B92" w:rsidP="007C2B92">
      <w:pPr>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Jums yra buvę problemų, susijusių su piktnaudžiavimu alkoholiu vartojimu arba vaistais.</w:t>
      </w:r>
    </w:p>
    <w:p w14:paraId="358E4301"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2DAD3F3A" w14:textId="77777777" w:rsidR="007C2B92" w:rsidRPr="003951D3" w:rsidRDefault="007C2B92" w:rsidP="007C2B92">
      <w:pPr>
        <w:autoSpaceDE w:val="0"/>
        <w:autoSpaceDN w:val="0"/>
        <w:adjustRightInd w:val="0"/>
        <w:spacing w:after="0" w:line="240" w:lineRule="auto"/>
        <w:rPr>
          <w:rFonts w:ascii="Times New Roman" w:eastAsia="Calibri" w:hAnsi="Times New Roman" w:cs="Times New Roman"/>
          <w:bCs/>
          <w:color w:val="000000"/>
        </w:rPr>
      </w:pPr>
      <w:r w:rsidRPr="003951D3">
        <w:rPr>
          <w:rFonts w:ascii="Times New Roman" w:eastAsia="Calibri" w:hAnsi="Times New Roman" w:cs="Times New Roman"/>
          <w:bCs/>
          <w:color w:val="000000"/>
        </w:rPr>
        <w:t>Nedelsdami kreipkitės į gydytoją, jeigu Jums pavartojus Ketipinor, pasireiškia kuri nors iš toliau nurodytų būklių:</w:t>
      </w:r>
    </w:p>
    <w:p w14:paraId="6A5F60F2" w14:textId="77777777" w:rsidR="007C2B92" w:rsidRPr="00206870" w:rsidRDefault="007C2B92" w:rsidP="007C2B92">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karščiavimo, raumenų sustingimo, prakaitavimo arba sąmonės pritemimo derinys (šis sutrikimas vadinamas piktybiniu neurolepsiniu sindromu). Jums gali prireikti skubios gydytojo pagalbos;</w:t>
      </w:r>
    </w:p>
    <w:p w14:paraId="68170BB0" w14:textId="77777777" w:rsidR="007C2B92" w:rsidRPr="00206870" w:rsidRDefault="007C2B92" w:rsidP="007C2B92">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atsirado nevalingų judesių, daugiausia veido arba liežuvio;</w:t>
      </w:r>
    </w:p>
    <w:p w14:paraId="57284EBB" w14:textId="77777777" w:rsidR="007C2B92" w:rsidRPr="00206870" w:rsidRDefault="007C2B92" w:rsidP="007C2B92">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pajutote svaigulį arba didelį mieguistumą (tokiu atveju senyviems pacientams gali padidėti griuvimo ir atsitiktinio susižalojimo rizika);</w:t>
      </w:r>
    </w:p>
    <w:p w14:paraId="40613613" w14:textId="77777777" w:rsidR="007C2B92" w:rsidRPr="00206870" w:rsidRDefault="007C2B92" w:rsidP="007C2B92">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priepuoliai (traukuliai);</w:t>
      </w:r>
    </w:p>
    <w:p w14:paraId="6C643E15" w14:textId="77777777" w:rsidR="007C2B92" w:rsidRPr="00206870" w:rsidRDefault="007C2B92" w:rsidP="007C2B92">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ilgai trunkanti ir skausminga erekcija (priapizmas);</w:t>
      </w:r>
    </w:p>
    <w:p w14:paraId="5CAE9AE5" w14:textId="77777777" w:rsidR="007C2B92" w:rsidRPr="00206870" w:rsidRDefault="007C2B92" w:rsidP="007C2B92">
      <w:pPr>
        <w:numPr>
          <w:ilvl w:val="0"/>
          <w:numId w:val="1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dažni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3179395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Tokios būklės gali atsirasti dėl šios grupės vaistų vartojimo.</w:t>
      </w:r>
    </w:p>
    <w:p w14:paraId="129A1CB2"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3D4B9AD4" w14:textId="77777777" w:rsidR="007C2B92" w:rsidRPr="00206870" w:rsidRDefault="007C2B92" w:rsidP="00E778F9">
      <w:pPr>
        <w:keepNext/>
        <w:keepLines/>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lastRenderedPageBreak/>
        <w:t>Nedelsiant praneškite gydytojui, jei Jums pasireiškė:</w:t>
      </w:r>
    </w:p>
    <w:p w14:paraId="187F7968" w14:textId="77777777" w:rsidR="007C2B92" w:rsidRPr="00206870" w:rsidRDefault="007C2B92" w:rsidP="00E778F9">
      <w:pPr>
        <w:keepNext/>
        <w:keepLines/>
        <w:numPr>
          <w:ilvl w:val="0"/>
          <w:numId w:val="27"/>
        </w:numPr>
        <w:spacing w:after="0" w:line="240" w:lineRule="auto"/>
        <w:ind w:left="426" w:hanging="426"/>
        <w:rPr>
          <w:rFonts w:ascii="Times New Roman" w:eastAsia="Calibri" w:hAnsi="Times New Roman" w:cs="Times New Roman"/>
        </w:rPr>
      </w:pPr>
      <w:r w:rsidRPr="00206870">
        <w:rPr>
          <w:rFonts w:ascii="Times New Roman" w:eastAsia="Calibri" w:hAnsi="Times New Roman" w:cs="Times New Roman"/>
        </w:rPr>
        <w:t>karščiavimas, į gripą panašūs simptomai, gerklės skausmas ar bet kokia kita infekcija, kadangi toks poveikis gali pasireikšti dėl labai mažo baltųjų kraujo ląstelių kiekio ir gali tekti sustabdyti Ketipinor vartojimą ir (arba) skirti gydymą;</w:t>
      </w:r>
    </w:p>
    <w:p w14:paraId="6D613BB5" w14:textId="77777777" w:rsidR="007C2B92" w:rsidRPr="00206870" w:rsidRDefault="007C2B92" w:rsidP="007C2B92">
      <w:pPr>
        <w:numPr>
          <w:ilvl w:val="0"/>
          <w:numId w:val="27"/>
        </w:numPr>
        <w:spacing w:after="0" w:line="240" w:lineRule="auto"/>
        <w:ind w:left="426" w:hanging="426"/>
        <w:rPr>
          <w:rFonts w:ascii="Times New Roman" w:eastAsia="Calibri" w:hAnsi="Times New Roman" w:cs="Times New Roman"/>
        </w:rPr>
      </w:pPr>
      <w:r w:rsidRPr="00206870">
        <w:rPr>
          <w:rFonts w:ascii="Times New Roman" w:eastAsia="Calibri" w:hAnsi="Times New Roman" w:cs="Times New Roman"/>
        </w:rPr>
        <w:t>vidurių užkietėjimas kartu su nuolatiniu pilvo skausmu arba į gydymą nereaguojantis vidurių užkietėjimas, kadangi tai gali sukelti sunkesnį žarnyno užsikimšimą.</w:t>
      </w:r>
    </w:p>
    <w:p w14:paraId="463C800C"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1A09186A"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 xml:space="preserve">Mintys apie savižudybę ir depresijos pasunkėjimas </w:t>
      </w:r>
    </w:p>
    <w:p w14:paraId="69FA5BFE"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Būnant depresijoje, kartais gali atsirasti minčių apie savęs žalojimą arbą savižudybę. Pirmą kartą pradedant gydymą tokių minčių gali padaugėti, nes visiems šiems vaistams reikia laiko, įprastai dviejų savaičių, tačiau kartais ir ilgiau, kol pasireiškia jų poveikis. Be to, tokios mintys gali sustiprėti staiga nutraukus vaisto vartojimą. Jauniems suaugusiems tokių minčių atsiradimo tikimybė yra didesnė. Klinikinių tyrimų metu gauti duomenys parodė, kad sergantiems depresija jaunesniems kaip 25 metų amžiaus suaugusiems minčių apie savižudybę arba savižudiško elgesio pavojus yra didesnis.</w:t>
      </w:r>
      <w:r w:rsidRPr="00206870">
        <w:rPr>
          <w:rFonts w:ascii="Times New Roman" w:eastAsia="Calibri" w:hAnsi="Times New Roman" w:cs="Times New Roman"/>
          <w:color w:val="000000"/>
        </w:rPr>
        <w:br/>
      </w:r>
    </w:p>
    <w:p w14:paraId="44A81609"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Jums bet kuriuo metu atsirado minčių apie savęs žalojimą arba savižudybę, iš karto kreipkitės į gydytoją arba vykite į artimiausią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14:paraId="7F622D49"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74703770"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bCs/>
          <w:color w:val="000000"/>
        </w:rPr>
      </w:pPr>
      <w:r w:rsidRPr="00206870">
        <w:rPr>
          <w:rFonts w:ascii="Times New Roman" w:eastAsia="Calibri" w:hAnsi="Times New Roman" w:cs="Times New Roman"/>
          <w:b/>
          <w:bCs/>
          <w:color w:val="000000"/>
        </w:rPr>
        <w:t>Sunkios nepageidaujamos odos reakcijos (SNOR)</w:t>
      </w:r>
    </w:p>
    <w:p w14:paraId="100BAF83"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Labai retai pranešta apie vartojant šį vaistą pasireiškusias sunkias nepageidaujamas odos reakcijas (SNOR), kurios gali būti pavojingos gyvybei ar mirtinos. Jos dažniausiai pasireiškia kaip:</w:t>
      </w:r>
    </w:p>
    <w:p w14:paraId="2B58F6C1" w14:textId="77777777" w:rsidR="007C2B92" w:rsidRPr="00206870" w:rsidRDefault="007C2B92" w:rsidP="007C2B92">
      <w:pPr>
        <w:numPr>
          <w:ilvl w:val="0"/>
          <w:numId w:val="30"/>
        </w:numPr>
        <w:autoSpaceDE w:val="0"/>
        <w:autoSpaceDN w:val="0"/>
        <w:adjustRightInd w:val="0"/>
        <w:spacing w:after="0" w:line="240" w:lineRule="auto"/>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Stivenso ir Džonsono (</w:t>
      </w:r>
      <w:r w:rsidRPr="00206870">
        <w:rPr>
          <w:rFonts w:ascii="Times New Roman" w:eastAsia="Calibri" w:hAnsi="Times New Roman" w:cs="Times New Roman"/>
          <w:i/>
          <w:color w:val="000000"/>
        </w:rPr>
        <w:t>Stevens-Johnson</w:t>
      </w:r>
      <w:r w:rsidRPr="00206870">
        <w:rPr>
          <w:rFonts w:ascii="Times New Roman" w:eastAsia="Calibri" w:hAnsi="Times New Roman" w:cs="Times New Roman"/>
          <w:color w:val="000000"/>
        </w:rPr>
        <w:t>) sindromas, t. y. išplitęs odos išbėrimas su pūslėmis ir lupimusi, ypač aplink burną, nosį, akis ir lytinius organus;</w:t>
      </w:r>
    </w:p>
    <w:p w14:paraId="0EFF0C81" w14:textId="77777777" w:rsidR="007C2B92" w:rsidRPr="00206870" w:rsidRDefault="007C2B92" w:rsidP="007C2B92">
      <w:pPr>
        <w:numPr>
          <w:ilvl w:val="0"/>
          <w:numId w:val="30"/>
        </w:numPr>
        <w:autoSpaceDE w:val="0"/>
        <w:autoSpaceDN w:val="0"/>
        <w:adjustRightInd w:val="0"/>
        <w:spacing w:after="0" w:line="240" w:lineRule="auto"/>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toksinė epidermio nekrolizė (TEN) – sunkesnė forma, sukelianti išplitusį odos lupimąsi;</w:t>
      </w:r>
    </w:p>
    <w:p w14:paraId="698F61CA" w14:textId="77777777" w:rsidR="007C2B92" w:rsidRDefault="007C2B92" w:rsidP="007C2B92">
      <w:pPr>
        <w:numPr>
          <w:ilvl w:val="0"/>
          <w:numId w:val="30"/>
        </w:numPr>
        <w:autoSpaceDE w:val="0"/>
        <w:autoSpaceDN w:val="0"/>
        <w:adjustRightInd w:val="0"/>
        <w:spacing w:after="0" w:line="240" w:lineRule="auto"/>
        <w:contextualSpacing/>
        <w:rPr>
          <w:rFonts w:ascii="Times New Roman" w:eastAsia="Calibri" w:hAnsi="Times New Roman" w:cs="Times New Roman"/>
          <w:color w:val="000000"/>
        </w:rPr>
      </w:pPr>
      <w:r w:rsidRPr="00206870">
        <w:rPr>
          <w:rFonts w:ascii="Times New Roman" w:eastAsia="Calibri" w:hAnsi="Times New Roman" w:cs="Times New Roman"/>
          <w:color w:val="000000"/>
        </w:rPr>
        <w:t>reakcija į vaistą su eozinofilija ir sisteminiais simptomais (</w:t>
      </w:r>
      <w:r w:rsidRPr="00206870">
        <w:rPr>
          <w:rFonts w:ascii="Times New Roman" w:eastAsia="Calibri" w:hAnsi="Times New Roman" w:cs="Times New Roman"/>
          <w:i/>
          <w:iCs/>
          <w:color w:val="000000"/>
        </w:rPr>
        <w:t>DRESS</w:t>
      </w:r>
      <w:r w:rsidRPr="00206870">
        <w:rPr>
          <w:rFonts w:ascii="Times New Roman" w:eastAsia="Calibri" w:hAnsi="Times New Roman" w:cs="Times New Roman"/>
          <w:color w:val="000000"/>
        </w:rPr>
        <w:t>), kai atsiranda į gripą panašių simptomų su išbėrimu, karščiavimu, liaukų patinimu ir nenormaliais kraujo tyrimų rezultatais (įskaitant baltųjų kraujo ląstelių kiekio padidėjimą (eozinofiliją) ir kepenų fermentų suaktyvėjimą)</w:t>
      </w:r>
      <w:r>
        <w:rPr>
          <w:rFonts w:ascii="Times New Roman" w:eastAsia="Calibri" w:hAnsi="Times New Roman" w:cs="Times New Roman"/>
          <w:color w:val="000000"/>
        </w:rPr>
        <w:t>;</w:t>
      </w:r>
    </w:p>
    <w:p w14:paraId="3CA773AD" w14:textId="77777777" w:rsidR="007C2B92" w:rsidRPr="00784596" w:rsidRDefault="007C2B92" w:rsidP="007C2B92">
      <w:pPr>
        <w:numPr>
          <w:ilvl w:val="0"/>
          <w:numId w:val="30"/>
        </w:numPr>
        <w:autoSpaceDE w:val="0"/>
        <w:autoSpaceDN w:val="0"/>
        <w:adjustRightInd w:val="0"/>
        <w:spacing w:after="0" w:line="240" w:lineRule="auto"/>
        <w:contextualSpacing/>
        <w:rPr>
          <w:rFonts w:ascii="Times New Roman" w:eastAsia="Calibri" w:hAnsi="Times New Roman" w:cs="Times New Roman"/>
          <w:color w:val="000000"/>
        </w:rPr>
      </w:pPr>
      <w:r w:rsidRPr="00784596">
        <w:rPr>
          <w:rFonts w:ascii="Times New Roman" w:eastAsia="Calibri" w:hAnsi="Times New Roman" w:cs="Times New Roman"/>
          <w:color w:val="000000"/>
        </w:rPr>
        <w:t>ūminė generalizuota egzanteminė pustuliozė (AGEP), mažos pūlingos pūslelės;</w:t>
      </w:r>
    </w:p>
    <w:p w14:paraId="7F0D7FE5" w14:textId="77777777" w:rsidR="007C2B92" w:rsidRPr="00784596" w:rsidRDefault="007C2B92" w:rsidP="007C2B92">
      <w:pPr>
        <w:numPr>
          <w:ilvl w:val="0"/>
          <w:numId w:val="30"/>
        </w:numPr>
        <w:autoSpaceDE w:val="0"/>
        <w:autoSpaceDN w:val="0"/>
        <w:adjustRightInd w:val="0"/>
        <w:spacing w:after="0" w:line="240" w:lineRule="auto"/>
        <w:contextualSpacing/>
        <w:rPr>
          <w:rFonts w:ascii="Times New Roman" w:eastAsia="Calibri" w:hAnsi="Times New Roman" w:cs="Times New Roman"/>
          <w:color w:val="000000"/>
        </w:rPr>
      </w:pPr>
      <w:r w:rsidRPr="00784596">
        <w:rPr>
          <w:rFonts w:ascii="Times New Roman" w:eastAsia="Calibri" w:hAnsi="Times New Roman" w:cs="Times New Roman"/>
          <w:color w:val="000000"/>
        </w:rPr>
        <w:t>daugiaformė raudonė (</w:t>
      </w:r>
      <w:r w:rsidRPr="003951D3">
        <w:rPr>
          <w:rFonts w:ascii="Times New Roman" w:eastAsia="Calibri" w:hAnsi="Times New Roman" w:cs="Times New Roman"/>
          <w:i/>
          <w:iCs/>
          <w:color w:val="000000"/>
        </w:rPr>
        <w:t>erythema multiforme</w:t>
      </w:r>
      <w:r w:rsidRPr="00784596">
        <w:rPr>
          <w:rFonts w:ascii="Times New Roman" w:eastAsia="Calibri" w:hAnsi="Times New Roman" w:cs="Times New Roman"/>
          <w:color w:val="000000"/>
        </w:rPr>
        <w:t>, EM), odos išbėrimas su niežtinčiomis, raudonos spalvos, nevienodomis dėmėmis.</w:t>
      </w:r>
    </w:p>
    <w:p w14:paraId="43F08268"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 Jums atsiranda tokių simptomų, nutraukite Ketipinor vartojimą ir nedelsdami kreipkitės į gydytoją arba medicininės pagalbos.</w:t>
      </w:r>
    </w:p>
    <w:p w14:paraId="7CC7A053"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rPr>
      </w:pPr>
    </w:p>
    <w:p w14:paraId="115E9A79"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rPr>
      </w:pPr>
      <w:r w:rsidRPr="00206870">
        <w:rPr>
          <w:rFonts w:ascii="Times New Roman" w:eastAsia="Calibri" w:hAnsi="Times New Roman" w:cs="Times New Roman"/>
          <w:b/>
        </w:rPr>
        <w:t>Kūno svorio padidėjimas</w:t>
      </w:r>
    </w:p>
    <w:p w14:paraId="7558D36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rPr>
        <w:t>Būna atvejų, kai Ketipinor vartojantys pacientai priauga svorio,</w:t>
      </w:r>
      <w:r w:rsidRPr="00206870">
        <w:rPr>
          <w:rFonts w:ascii="Times New Roman" w:eastAsia="Calibri" w:hAnsi="Times New Roman" w:cs="Times New Roman"/>
          <w:color w:val="000000"/>
        </w:rPr>
        <w:t xml:space="preserve"> todėl reikia reguliariai pasisverti ir kad Jūsų svorį stebėtų gydytojas.</w:t>
      </w:r>
    </w:p>
    <w:p w14:paraId="6BB3AA4D"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669944AE" w14:textId="77777777" w:rsidR="007C2B92" w:rsidRPr="00206870" w:rsidRDefault="007C2B92" w:rsidP="007C2B92">
      <w:pPr>
        <w:spacing w:after="0" w:line="240" w:lineRule="auto"/>
        <w:rPr>
          <w:rFonts w:ascii="Times New Roman" w:eastAsia="Calibri" w:hAnsi="Times New Roman" w:cs="Times New Roman"/>
          <w:b/>
        </w:rPr>
      </w:pPr>
      <w:r w:rsidRPr="00206870">
        <w:rPr>
          <w:rFonts w:ascii="Times New Roman" w:eastAsia="Calibri" w:hAnsi="Times New Roman" w:cs="Times New Roman"/>
          <w:b/>
        </w:rPr>
        <w:t>Vaikams ir paaugliams</w:t>
      </w:r>
    </w:p>
    <w:p w14:paraId="20ECB907" w14:textId="77777777" w:rsidR="007C2B92" w:rsidRPr="00206870" w:rsidRDefault="007C2B92" w:rsidP="007C2B92">
      <w:pPr>
        <w:spacing w:after="0" w:line="240" w:lineRule="auto"/>
        <w:rPr>
          <w:rFonts w:ascii="Times New Roman" w:eastAsia="Calibri" w:hAnsi="Times New Roman" w:cs="Times New Roman"/>
        </w:rPr>
      </w:pPr>
      <w:r w:rsidRPr="00206870">
        <w:rPr>
          <w:rFonts w:ascii="Times New Roman" w:eastAsia="Calibri" w:hAnsi="Times New Roman" w:cs="Times New Roman"/>
        </w:rPr>
        <w:t xml:space="preserve">Vaikams ir paaugliams iki 18 metų Ketipinor vartoti negalima. </w:t>
      </w:r>
    </w:p>
    <w:p w14:paraId="34831803"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243CF618"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Kiti vaistai ir Ketipinor</w:t>
      </w:r>
    </w:p>
    <w:p w14:paraId="51B9C9BD"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vartojate ar neseniai vartojote kitų vaistų arba dėl to nesate tikri, apie tai pasakykite gydytojui arba vaistininkui.</w:t>
      </w:r>
    </w:p>
    <w:p w14:paraId="5F7D3B63"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625C3C19"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 vartojate bet kurių iš toliau išvardytų vaistų, nevartokite Ketipinor:</w:t>
      </w:r>
    </w:p>
    <w:p w14:paraId="077A83F2" w14:textId="77777777" w:rsidR="007C2B92" w:rsidRPr="00206870" w:rsidRDefault="007C2B92" w:rsidP="007C2B92">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kai kurių vaistų nuo ŽIV;</w:t>
      </w:r>
    </w:p>
    <w:p w14:paraId="02248DDF" w14:textId="77777777" w:rsidR="007C2B92" w:rsidRPr="00206870" w:rsidRDefault="007C2B92" w:rsidP="007C2B92">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azolo grupės vaistų (nuo grybelinių infekcinių ligų);</w:t>
      </w:r>
    </w:p>
    <w:p w14:paraId="4F6344E8" w14:textId="77777777" w:rsidR="007C2B92" w:rsidRPr="00206870" w:rsidRDefault="007C2B92" w:rsidP="007C2B92">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eritromicino ar klaritromicino (vaistų nuo infekcijos);</w:t>
      </w:r>
    </w:p>
    <w:p w14:paraId="2E574829" w14:textId="77777777" w:rsidR="007C2B92" w:rsidRPr="00206870" w:rsidRDefault="007C2B92" w:rsidP="007C2B92">
      <w:pPr>
        <w:numPr>
          <w:ilvl w:val="0"/>
          <w:numId w:val="1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nefazodono (vaisto nuo depresijos).</w:t>
      </w:r>
    </w:p>
    <w:p w14:paraId="65780923"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49035F0D" w14:textId="2948BEF0" w:rsidR="007C2B92" w:rsidRDefault="007C2B92" w:rsidP="00E778F9">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lastRenderedPageBreak/>
        <w:t>Jeigu vartojate ar neseniai vartojote toliau išvardytų vaistų arba dėl to nesate tikri, apie tai pasakykite gydytojui arba vaistininkui</w:t>
      </w:r>
      <w:r w:rsidR="00804CC2">
        <w:rPr>
          <w:rFonts w:ascii="Times New Roman" w:eastAsia="Calibri" w:hAnsi="Times New Roman" w:cs="Times New Roman"/>
          <w:color w:val="000000"/>
        </w:rPr>
        <w:t>:</w:t>
      </w:r>
    </w:p>
    <w:p w14:paraId="20771868" w14:textId="6E419BFC" w:rsidR="00804CC2" w:rsidRPr="00E778F9" w:rsidRDefault="00804CC2" w:rsidP="00E778F9">
      <w:pPr>
        <w:pStyle w:val="Sraopastraipa"/>
        <w:keepNext/>
        <w:keepLines/>
        <w:numPr>
          <w:ilvl w:val="0"/>
          <w:numId w:val="27"/>
        </w:numPr>
        <w:autoSpaceDE w:val="0"/>
        <w:autoSpaceDN w:val="0"/>
        <w:adjustRightInd w:val="0"/>
        <w:spacing w:after="0" w:line="240" w:lineRule="auto"/>
        <w:ind w:left="567" w:hanging="567"/>
        <w:rPr>
          <w:rFonts w:ascii="Times New Roman" w:eastAsia="Calibri" w:hAnsi="Times New Roman"/>
          <w:color w:val="000000"/>
        </w:rPr>
      </w:pPr>
      <w:r w:rsidRPr="00E778F9">
        <w:rPr>
          <w:rFonts w:ascii="Times New Roman" w:eastAsia="Calibri" w:hAnsi="Times New Roman"/>
          <w:color w:val="000000"/>
        </w:rPr>
        <w:t>antidepresant</w:t>
      </w:r>
      <w:r>
        <w:rPr>
          <w:rFonts w:ascii="Times New Roman" w:eastAsia="Calibri" w:hAnsi="Times New Roman"/>
          <w:color w:val="000000"/>
        </w:rPr>
        <w:t>ų</w:t>
      </w:r>
      <w:r w:rsidRPr="00E778F9">
        <w:rPr>
          <w:rFonts w:ascii="Times New Roman" w:eastAsia="Calibri" w:hAnsi="Times New Roman"/>
          <w:color w:val="000000"/>
        </w:rPr>
        <w:t xml:space="preserve">. Šie vaistai gali sąveikauti su </w:t>
      </w:r>
      <w:r w:rsidR="00857ECF">
        <w:rPr>
          <w:rFonts w:ascii="Times New Roman" w:eastAsia="Calibri" w:hAnsi="Times New Roman"/>
          <w:color w:val="000000"/>
        </w:rPr>
        <w:t>Ketipinor</w:t>
      </w:r>
      <w:r w:rsidRPr="00E778F9">
        <w:rPr>
          <w:rFonts w:ascii="Times New Roman" w:eastAsia="Calibri" w:hAnsi="Times New Roman"/>
          <w:color w:val="000000"/>
        </w:rPr>
        <w:t>, todėl galite patirti</w:t>
      </w:r>
      <w:r>
        <w:rPr>
          <w:rFonts w:ascii="Times New Roman" w:eastAsia="Calibri" w:hAnsi="Times New Roman"/>
          <w:color w:val="000000"/>
        </w:rPr>
        <w:t xml:space="preserve"> </w:t>
      </w:r>
      <w:r w:rsidRPr="00E778F9">
        <w:rPr>
          <w:rFonts w:ascii="Times New Roman" w:eastAsia="Calibri" w:hAnsi="Times New Roman"/>
          <w:color w:val="000000"/>
        </w:rPr>
        <w:t>šiuos simptomus: nevalingus ritmiškus raumenų trūkčiojimus (įskaitant raumenis,</w:t>
      </w:r>
      <w:r>
        <w:rPr>
          <w:rFonts w:ascii="Times New Roman" w:eastAsia="Calibri" w:hAnsi="Times New Roman"/>
          <w:color w:val="000000"/>
        </w:rPr>
        <w:t xml:space="preserve"> </w:t>
      </w:r>
      <w:r w:rsidRPr="00E778F9">
        <w:rPr>
          <w:rFonts w:ascii="Times New Roman" w:eastAsia="Calibri" w:hAnsi="Times New Roman"/>
          <w:color w:val="000000"/>
        </w:rPr>
        <w:t>valdančius akių judesius), neįprastą jaudulį (ažitaciją), haliucinacijas, komą,</w:t>
      </w:r>
      <w:r>
        <w:rPr>
          <w:rFonts w:ascii="Times New Roman" w:eastAsia="Calibri" w:hAnsi="Times New Roman"/>
          <w:color w:val="000000"/>
        </w:rPr>
        <w:t xml:space="preserve"> </w:t>
      </w:r>
      <w:r w:rsidRPr="00E778F9">
        <w:rPr>
          <w:rFonts w:ascii="Times New Roman" w:eastAsia="Calibri" w:hAnsi="Times New Roman"/>
          <w:color w:val="000000"/>
        </w:rPr>
        <w:t>prakaitavimo sustiprėjimą, drebulį, refleksų sustiprėjimą, raumenų įtampos sustiprėjimą,</w:t>
      </w:r>
      <w:r>
        <w:rPr>
          <w:rFonts w:ascii="Times New Roman" w:eastAsia="Calibri" w:hAnsi="Times New Roman"/>
          <w:color w:val="000000"/>
        </w:rPr>
        <w:t xml:space="preserve"> </w:t>
      </w:r>
      <w:r w:rsidRPr="00E778F9">
        <w:rPr>
          <w:rFonts w:ascii="Times New Roman" w:eastAsia="Calibri" w:hAnsi="Times New Roman"/>
          <w:color w:val="000000"/>
        </w:rPr>
        <w:t>kūno temperatūros pakilimą virš 38</w:t>
      </w:r>
      <w:r>
        <w:rPr>
          <w:rFonts w:ascii="Times New Roman" w:eastAsia="Calibri" w:hAnsi="Times New Roman"/>
          <w:color w:val="000000"/>
        </w:rPr>
        <w:t> </w:t>
      </w:r>
      <w:r w:rsidRPr="00E778F9">
        <w:rPr>
          <w:rFonts w:ascii="Times New Roman" w:eastAsia="Calibri" w:hAnsi="Times New Roman"/>
          <w:color w:val="000000"/>
        </w:rPr>
        <w:t>°C (tai vadinama serotonino sindromu). Jeigu</w:t>
      </w:r>
      <w:r>
        <w:rPr>
          <w:rFonts w:ascii="Times New Roman" w:eastAsia="Calibri" w:hAnsi="Times New Roman"/>
          <w:color w:val="000000"/>
        </w:rPr>
        <w:t xml:space="preserve"> </w:t>
      </w:r>
      <w:r w:rsidRPr="00E778F9">
        <w:rPr>
          <w:rFonts w:ascii="Times New Roman" w:eastAsia="Calibri" w:hAnsi="Times New Roman"/>
          <w:color w:val="000000"/>
        </w:rPr>
        <w:t>patiriate tokius simptomus, kreipkitės į gydytoją</w:t>
      </w:r>
      <w:r>
        <w:rPr>
          <w:rFonts w:ascii="Times New Roman" w:eastAsia="Calibri" w:hAnsi="Times New Roman"/>
          <w:color w:val="000000"/>
        </w:rPr>
        <w:t>;</w:t>
      </w:r>
    </w:p>
    <w:p w14:paraId="21625FAC" w14:textId="77777777" w:rsidR="007C2B92" w:rsidRPr="00206870" w:rsidRDefault="007C2B92" w:rsidP="00E778F9">
      <w:pPr>
        <w:keepNext/>
        <w:keepLines/>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vaistų epilepsijai gydyti (pavyzdžiui, fenitoino arba karbamazepino);</w:t>
      </w:r>
    </w:p>
    <w:p w14:paraId="55FD1D2E" w14:textId="77777777" w:rsidR="007C2B92" w:rsidRPr="00206870" w:rsidRDefault="007C2B92" w:rsidP="007C2B92">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vaistų aukšto kraujospūdžio ligai gydyti;</w:t>
      </w:r>
    </w:p>
    <w:p w14:paraId="6A55436D" w14:textId="77777777" w:rsidR="007C2B92" w:rsidRPr="00206870" w:rsidRDefault="007C2B92" w:rsidP="007C2B92">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barbitūratų (vaistų miego sutrikimams gydyti);</w:t>
      </w:r>
    </w:p>
    <w:p w14:paraId="6408A501" w14:textId="77777777" w:rsidR="007C2B92" w:rsidRPr="00206870" w:rsidRDefault="007C2B92" w:rsidP="007C2B92">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tioridazino ar ličio (kitų vaistų nuo psichozės);</w:t>
      </w:r>
    </w:p>
    <w:p w14:paraId="3AAF1398" w14:textId="77777777" w:rsidR="007C2B92" w:rsidRPr="00206870" w:rsidRDefault="007C2B92" w:rsidP="007C2B92">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vaistų veikiančių širdies susitraukimus, pvz., galinčių trikdyti elektrolitų pusiausvyrą (skatinančių sumažinti kalio arba magnio kiekį kraujyje), diuretikų (šlapimą varančių tablečių) arba kai kurių antibiotikų (vaistų infekcinėms ligoms gydyti);</w:t>
      </w:r>
    </w:p>
    <w:p w14:paraId="698F8E33" w14:textId="77777777" w:rsidR="007C2B92" w:rsidRPr="00206870" w:rsidRDefault="007C2B92" w:rsidP="007C2B92">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rPr>
        <w:t>vaistų galinčių sukelti vidurių užkietėjimą;</w:t>
      </w:r>
    </w:p>
    <w:p w14:paraId="434F2E84" w14:textId="77777777" w:rsidR="007C2B92" w:rsidRPr="00206870" w:rsidRDefault="007C2B92" w:rsidP="007C2B92">
      <w:pPr>
        <w:numPr>
          <w:ilvl w:val="0"/>
          <w:numId w:val="17"/>
        </w:numPr>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vaistų vadinamų anticholinerginiais, veikiančių nervų ląstelių funkciją ir todėl vartojamų tam tikroms ligoms gydyti.</w:t>
      </w:r>
    </w:p>
    <w:p w14:paraId="4FB85EAF" w14:textId="77777777" w:rsidR="007C2B92" w:rsidRPr="00206870" w:rsidRDefault="007C2B92" w:rsidP="007C2B92">
      <w:pPr>
        <w:autoSpaceDE w:val="0"/>
        <w:autoSpaceDN w:val="0"/>
        <w:adjustRightInd w:val="0"/>
        <w:spacing w:after="0" w:line="240" w:lineRule="auto"/>
        <w:ind w:left="567" w:hanging="567"/>
        <w:rPr>
          <w:rFonts w:ascii="Times New Roman" w:eastAsia="Calibri" w:hAnsi="Times New Roman" w:cs="Times New Roman"/>
          <w:color w:val="000000"/>
        </w:rPr>
      </w:pPr>
    </w:p>
    <w:p w14:paraId="6F154C84"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Prieš nutraukiant bet kurio iš Jūsų vaistų vartojimą, prašome, pirma pasitarti su gydytoju.</w:t>
      </w:r>
    </w:p>
    <w:p w14:paraId="1F256834"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791B5D4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Ketipinor vartojimas su maistu, gėrimais ir alkoholiu</w:t>
      </w:r>
    </w:p>
    <w:p w14:paraId="29D6EE40" w14:textId="77777777" w:rsidR="007C2B92" w:rsidRPr="00206870" w:rsidRDefault="007C2B92" w:rsidP="007C2B92">
      <w:pPr>
        <w:numPr>
          <w:ilvl w:val="0"/>
          <w:numId w:val="2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Maistas gali turėti įtakos Ketipinor poveikiui, todėl šias tabletes reikia gerti bent valandą prieš valgį arba prieš miegą.</w:t>
      </w:r>
    </w:p>
    <w:p w14:paraId="357EC539" w14:textId="77777777" w:rsidR="007C2B92" w:rsidRPr="00206870" w:rsidRDefault="007C2B92" w:rsidP="007C2B92">
      <w:pPr>
        <w:numPr>
          <w:ilvl w:val="0"/>
          <w:numId w:val="2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Negerkite daug alkoholinių gėrimų, kadangi alkoholio ir Ketipinor poveikis gali sumuotis ir dėl to pasireikšti mieguistumas.</w:t>
      </w:r>
    </w:p>
    <w:p w14:paraId="5B60E97B" w14:textId="77777777" w:rsidR="007C2B92" w:rsidRPr="00206870" w:rsidRDefault="007C2B92" w:rsidP="007C2B92">
      <w:pPr>
        <w:numPr>
          <w:ilvl w:val="0"/>
          <w:numId w:val="27"/>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Greipfrutų sultys gali turėti įtakos Ketipinor poveikiui, todėl jų gerti negalima. Jos gali pakeisti šio vaisto veikimą.</w:t>
      </w:r>
    </w:p>
    <w:p w14:paraId="2FEA025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3F691B66"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Nėštumas ir žindymo laikotarpis</w:t>
      </w:r>
    </w:p>
    <w:p w14:paraId="3E4CF6B1"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esate nėščia, žindote kūdikį, manote, kad galbūt esate nėščia, arba planuojate pastoti, tai prieš vartodama šį vaistą, pasitarkite su gydytoju arba vaistininku.</w:t>
      </w:r>
    </w:p>
    <w:p w14:paraId="29A0A797"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134A03AE"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Nėštumo metu Ketipinor vartoti negalima, nebent tai būsite aptarę su gydytoju. Ketipinor negalima vartoti žindymo laikotarpiu.</w:t>
      </w:r>
    </w:p>
    <w:p w14:paraId="197BEA0D"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rPr>
      </w:pPr>
    </w:p>
    <w:p w14:paraId="41CEC545"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rPr>
      </w:pPr>
      <w:r w:rsidRPr="00206870">
        <w:rPr>
          <w:rFonts w:ascii="Times New Roman" w:eastAsia="Calibri" w:hAnsi="Times New Roman" w:cs="Times New Roman"/>
        </w:rPr>
        <w:t>Naujagimiams, kurių motinos vartojo kvetiapino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prireikti kreiptis į gydytoją.</w:t>
      </w:r>
    </w:p>
    <w:p w14:paraId="3472CC06"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rPr>
      </w:pPr>
    </w:p>
    <w:p w14:paraId="3309C17F"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Vairavimas ir mechanizmų valdymas</w:t>
      </w:r>
    </w:p>
    <w:p w14:paraId="1850EB46"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Jūsų tabletės gali sukelti mieguistumą. Kol paaiškės, kaip Jus veikia tabletės, nevairuokite ir nevaldykite jokių mechanizmų ar įrengimų.</w:t>
      </w:r>
    </w:p>
    <w:p w14:paraId="735E9081"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0DDA87EC" w14:textId="77777777" w:rsidR="007C2B92" w:rsidRPr="00206870" w:rsidRDefault="007C2B92" w:rsidP="007C2B92">
      <w:pPr>
        <w:spacing w:after="0" w:line="240" w:lineRule="auto"/>
        <w:rPr>
          <w:rFonts w:ascii="Times New Roman" w:eastAsia="Calibri" w:hAnsi="Times New Roman" w:cs="Times New Roman"/>
          <w:b/>
        </w:rPr>
      </w:pPr>
      <w:r w:rsidRPr="00206870">
        <w:rPr>
          <w:rFonts w:ascii="Times New Roman" w:eastAsia="Calibri" w:hAnsi="Times New Roman" w:cs="Times New Roman"/>
          <w:b/>
        </w:rPr>
        <w:t>Poveikis vaistų tyrimų šlapime duomenims</w:t>
      </w:r>
    </w:p>
    <w:p w14:paraId="139D214F" w14:textId="77777777" w:rsidR="007C2B92" w:rsidRPr="00206870" w:rsidRDefault="007C2B92" w:rsidP="007C2B92">
      <w:pPr>
        <w:spacing w:after="0" w:line="240" w:lineRule="auto"/>
        <w:rPr>
          <w:rFonts w:ascii="Times New Roman" w:eastAsia="Calibri" w:hAnsi="Times New Roman" w:cs="Times New Roman"/>
          <w:b/>
        </w:rPr>
      </w:pPr>
      <w:r w:rsidRPr="00206870">
        <w:rPr>
          <w:rFonts w:ascii="Times New Roman" w:eastAsia="Calibri" w:hAnsi="Times New Roman" w:cs="Times New Roman"/>
        </w:rPr>
        <w:t>Vartojant Ketipinor gali būti netikslūs vaistų tyrimų šlapime duomenys: kai kuriais metodais atlikti tyrimai gali rodyti metadono ar tam tikrų vaistų nuo depresijos, vadinamų tricikliniais antidepresantais, buvimą Jūsų šlapime, nors jų ir nevartojate. Tokiais atvejais reikia tirti specifiškesniu metodu.</w:t>
      </w:r>
    </w:p>
    <w:p w14:paraId="0E138C80"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1F01B1D7"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 xml:space="preserve">Ketipinor sudėtyje yra laktozės </w:t>
      </w:r>
    </w:p>
    <w:p w14:paraId="1F104672"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Šio vaisto 50 mg, 150 mg, 200 mg, 300 mg ir 400 mg tabletėse yra atitinkamai 14,2 mg, 42,6 mg, 56,8 mg, 85,3 mg ir 113,7 mg laktozės. Jeigu gydytojas Jums buvo sakęs, kad netoleruojate kokių nors angliavandenių, kreipkitės į jį prieš pradėdami vartoti šį vaistą.</w:t>
      </w:r>
    </w:p>
    <w:p w14:paraId="4E6B45E0"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046480A4"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1EA7B406" w14:textId="77777777" w:rsidR="007C2B92" w:rsidRPr="00206870" w:rsidRDefault="007C2B92" w:rsidP="007C2B92">
      <w:pPr>
        <w:numPr>
          <w:ilvl w:val="0"/>
          <w:numId w:val="9"/>
        </w:numPr>
        <w:autoSpaceDE w:val="0"/>
        <w:autoSpaceDN w:val="0"/>
        <w:adjustRightInd w:val="0"/>
        <w:spacing w:after="0" w:line="240" w:lineRule="auto"/>
        <w:contextualSpacing/>
        <w:rPr>
          <w:rFonts w:ascii="Times New Roman" w:eastAsia="Calibri" w:hAnsi="Times New Roman" w:cs="Times New Roman"/>
          <w:b/>
          <w:color w:val="000000"/>
        </w:rPr>
      </w:pPr>
      <w:r w:rsidRPr="00206870">
        <w:rPr>
          <w:rFonts w:ascii="Times New Roman" w:eastAsia="Calibri" w:hAnsi="Times New Roman" w:cs="Times New Roman"/>
          <w:b/>
          <w:color w:val="000000"/>
        </w:rPr>
        <w:lastRenderedPageBreak/>
        <w:t>Kaip vartoti Ketipinor</w:t>
      </w:r>
    </w:p>
    <w:p w14:paraId="22B2169C"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251A1CA4"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Visada vartokite šį vaistą tiksliai, kaip nurodė gydytojas arba vaistininkas. Jeigu abejojate, </w:t>
      </w:r>
    </w:p>
    <w:p w14:paraId="75C97B5E"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kreipkitės į gydytoją arba vaistininką.</w:t>
      </w:r>
    </w:p>
    <w:p w14:paraId="4D8EC367"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78EB22CD"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Gydytojas nuspręs, kokią pradinę dozę reikia vartoti. Rekomenduojama (paros) dozė yra nuo 150 mg iki 800 mg ir priklauso nuo Jūsų ligos pobūdžio ir poreikio.</w:t>
      </w:r>
    </w:p>
    <w:p w14:paraId="6FA31140"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5DD9AAFA" w14:textId="77777777" w:rsidR="007C2B92" w:rsidRPr="00206870" w:rsidRDefault="007C2B92" w:rsidP="007C2B92">
      <w:pPr>
        <w:numPr>
          <w:ilvl w:val="0"/>
          <w:numId w:val="1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Šių tablečių geriama vieną kartą per parą.</w:t>
      </w:r>
    </w:p>
    <w:p w14:paraId="028113DD" w14:textId="77777777" w:rsidR="007C2B92" w:rsidRPr="00206870" w:rsidRDefault="007C2B92" w:rsidP="007C2B92">
      <w:pPr>
        <w:numPr>
          <w:ilvl w:val="0"/>
          <w:numId w:val="1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Tablečių negalima dalyti, kramtyti ar traiškyti.</w:t>
      </w:r>
    </w:p>
    <w:p w14:paraId="2CE3AD00" w14:textId="77777777" w:rsidR="007C2B92" w:rsidRPr="00206870" w:rsidRDefault="007C2B92" w:rsidP="007C2B92">
      <w:pPr>
        <w:numPr>
          <w:ilvl w:val="0"/>
          <w:numId w:val="1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Tabletes nurykite nepažeistas, užgerdami vandeniu.</w:t>
      </w:r>
    </w:p>
    <w:p w14:paraId="357096D2" w14:textId="77777777" w:rsidR="007C2B92" w:rsidRPr="00206870" w:rsidRDefault="007C2B92" w:rsidP="007C2B92">
      <w:pPr>
        <w:numPr>
          <w:ilvl w:val="0"/>
          <w:numId w:val="1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Gerkite šias tabletes atskirai nuo maisto (likus bent valandai iki valgio arba prieš miegą), gydytojo nurodytu laiku.</w:t>
      </w:r>
    </w:p>
    <w:p w14:paraId="3B56BB26" w14:textId="77777777" w:rsidR="007C2B92" w:rsidRPr="00206870" w:rsidRDefault="007C2B92" w:rsidP="007C2B92">
      <w:pPr>
        <w:numPr>
          <w:ilvl w:val="0"/>
          <w:numId w:val="1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Greipfrutų sultys gali turėti įtakos Ketipinor poveikiui, todėl jų gerti negalima. Jos gali pakeisti šio vaisto veikimą.</w:t>
      </w:r>
    </w:p>
    <w:p w14:paraId="095677E0" w14:textId="77777777" w:rsidR="007C2B92" w:rsidRPr="00206870" w:rsidRDefault="007C2B92" w:rsidP="007C2B92">
      <w:pPr>
        <w:numPr>
          <w:ilvl w:val="0"/>
          <w:numId w:val="18"/>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Nenutraukite šių tablečių vartojimo nepasitarę su gydytoju, net ir pasijutę geriau.</w:t>
      </w:r>
    </w:p>
    <w:p w14:paraId="55418266"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4D345B78"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Pacientams, sergantiems kepenų liga</w:t>
      </w:r>
    </w:p>
    <w:p w14:paraId="6CA5F151"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Jūsų kepenų veikla yra sutrikusi, gydytojas gali keisti vaisto dozę.</w:t>
      </w:r>
    </w:p>
    <w:p w14:paraId="3527B1C1"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4EDB005F"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Senyviems žmonėms</w:t>
      </w:r>
    </w:p>
    <w:p w14:paraId="42AA0C63"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Senyviems žmonėms gydytojas gali keisti dozę.</w:t>
      </w:r>
    </w:p>
    <w:p w14:paraId="10A9FD92"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64718814"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Vartojimas vaikams ir paaugliams</w:t>
      </w:r>
    </w:p>
    <w:p w14:paraId="727E5063"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Vaikams ir paaugliams iki 18 metų Ketipinor vartoti negalima.</w:t>
      </w:r>
    </w:p>
    <w:p w14:paraId="72DEE018"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6B47FBEA"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Ką daryti pavartojus per didelę Ketipinor dozę</w:t>
      </w:r>
    </w:p>
    <w:p w14:paraId="4398424F"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rPr>
        <w:t xml:space="preserve">Išgėrę daugiau Ketipinor negu nurodė gydytojas, galite pajusti mieguistumą, svaigulį, ir neįprastai plakti širdis. </w:t>
      </w:r>
      <w:r w:rsidRPr="00206870">
        <w:rPr>
          <w:rFonts w:ascii="Times New Roman" w:eastAsia="Calibri" w:hAnsi="Times New Roman" w:cs="Times New Roman"/>
          <w:color w:val="000000"/>
        </w:rPr>
        <w:t>Nedelsdami kreipkitės į savo gydytoją arba artimiausią ligoninę. Pasiimkite su savimi Ketipinor tabletes.</w:t>
      </w:r>
    </w:p>
    <w:p w14:paraId="4334A5BE"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55C74A15"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Pamiršus pavartoti Ketipinor</w:t>
      </w:r>
    </w:p>
    <w:p w14:paraId="5971DC39"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Užmirštą dozę prisiminę išgerkite kiek įmanoma greičiau. Jeigu jau beveik laikas gerti kitą dozę, tai užmirštąją praleiskite, o kitą gerkite įprastu laiku. Negalima vartoti dvigubos dozės norint kompensuoti praleistą dozę.</w:t>
      </w:r>
    </w:p>
    <w:p w14:paraId="001A5353"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b/>
          <w:color w:val="000000"/>
        </w:rPr>
      </w:pPr>
    </w:p>
    <w:p w14:paraId="0CFB37C0"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Nustojus vartoti Ketipinor</w:t>
      </w:r>
    </w:p>
    <w:p w14:paraId="1C9674C1"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Staiga nutraukus Ketipinor vartojimą, gali pasireikšti nemiga, pykinimas, galvos skausmas, viduriavimas, vėmimas, galvos svaigimas ar irzlumas. Prieš nutraukiant šio vaisto vartojimą, gydytojas gali patarti jo dozę mažinti palaipsniui.</w:t>
      </w:r>
    </w:p>
    <w:p w14:paraId="5309D437"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3B1F10D8"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Jeigu kiltų daugiau klausimų dėl šio vaisto vartojimo, kreipkitės į gydytoją arba vaistininką.</w:t>
      </w:r>
    </w:p>
    <w:p w14:paraId="31D5FBF2"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792F45B5"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259225F2" w14:textId="77777777" w:rsidR="007C2B92" w:rsidRPr="00206870" w:rsidRDefault="007C2B92" w:rsidP="007C2B92">
      <w:pPr>
        <w:keepNext/>
        <w:keepLines/>
        <w:autoSpaceDE w:val="0"/>
        <w:autoSpaceDN w:val="0"/>
        <w:adjustRightInd w:val="0"/>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4.</w:t>
      </w:r>
      <w:r w:rsidRPr="00206870">
        <w:rPr>
          <w:rFonts w:ascii="Times New Roman" w:eastAsia="Calibri" w:hAnsi="Times New Roman" w:cs="Times New Roman"/>
          <w:b/>
          <w:color w:val="000000"/>
        </w:rPr>
        <w:tab/>
        <w:t>Galimas šalutinis poveikis</w:t>
      </w:r>
    </w:p>
    <w:p w14:paraId="72C66BAF"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b/>
          <w:color w:val="000000"/>
        </w:rPr>
      </w:pPr>
    </w:p>
    <w:p w14:paraId="411E104F"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Šis vaistas, kaip ir visi kiti, gali sukelti šalutinį poveikį, nors jis pasireiškia ne visiems žmonėms.</w:t>
      </w:r>
    </w:p>
    <w:p w14:paraId="39648ABB"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color w:val="000000"/>
        </w:rPr>
      </w:pPr>
    </w:p>
    <w:p w14:paraId="612AEE37" w14:textId="77777777" w:rsidR="007C2B92" w:rsidRPr="003951D3" w:rsidRDefault="007C2B92" w:rsidP="007C2B92">
      <w:pPr>
        <w:tabs>
          <w:tab w:val="left" w:pos="360"/>
          <w:tab w:val="left" w:pos="567"/>
        </w:tabs>
        <w:spacing w:after="0" w:line="240" w:lineRule="auto"/>
        <w:rPr>
          <w:rFonts w:ascii="Times New Roman" w:eastAsia="Times New Roman" w:hAnsi="Times New Roman" w:cs="Times New Roman"/>
          <w:bCs/>
        </w:rPr>
      </w:pPr>
      <w:bookmarkStart w:id="7" w:name="_Hlk92200404"/>
      <w:r w:rsidRPr="003951D3">
        <w:rPr>
          <w:rFonts w:ascii="Times New Roman" w:eastAsia="Times New Roman" w:hAnsi="Times New Roman" w:cs="Times New Roman"/>
          <w:bCs/>
          <w:u w:val="single"/>
        </w:rPr>
        <w:t>Labai dažni šalutinio poveikio reiškiniai</w:t>
      </w:r>
      <w:r w:rsidRPr="003951D3">
        <w:rPr>
          <w:rFonts w:ascii="Times New Roman" w:eastAsia="Times New Roman" w:hAnsi="Times New Roman" w:cs="Times New Roman"/>
          <w:bCs/>
        </w:rPr>
        <w:t xml:space="preserve"> (</w:t>
      </w:r>
      <w:r w:rsidRPr="003951D3">
        <w:rPr>
          <w:rFonts w:ascii="Times New Roman" w:eastAsia="Times New Roman" w:hAnsi="Times New Roman" w:cs="Times New Roman"/>
          <w:bCs/>
          <w:i/>
          <w:iCs/>
        </w:rPr>
        <w:t>gali pasireikšti ne rečiau kaip 1 iš 10 asmenų</w:t>
      </w:r>
      <w:r w:rsidRPr="003951D3">
        <w:rPr>
          <w:rFonts w:ascii="Times New Roman" w:eastAsia="Times New Roman" w:hAnsi="Times New Roman" w:cs="Times New Roman"/>
          <w:bCs/>
        </w:rPr>
        <w:t>):</w:t>
      </w:r>
    </w:p>
    <w:bookmarkEnd w:id="7"/>
    <w:p w14:paraId="47019C5B" w14:textId="77777777" w:rsidR="007C2B92" w:rsidRPr="00206870" w:rsidRDefault="007C2B92" w:rsidP="007C2B92">
      <w:pPr>
        <w:keepNext/>
        <w:keepLines/>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svaigulys (dėl jo galite pargriūti), galvos skausmas, burnos džiūvimas;</w:t>
      </w:r>
    </w:p>
    <w:p w14:paraId="23D829E0" w14:textId="77777777" w:rsidR="007C2B92" w:rsidRPr="00206870" w:rsidRDefault="007C2B92" w:rsidP="007C2B92">
      <w:pPr>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mieguistumas (dėl jo taip pat galite pargriūti; toliau vartojant Ketipinor, jis gali praeiti);</w:t>
      </w:r>
    </w:p>
    <w:p w14:paraId="36CB2F8C" w14:textId="77777777" w:rsidR="007C2B92" w:rsidRPr="00206870" w:rsidRDefault="007C2B92" w:rsidP="007C2B92">
      <w:pPr>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nutraukimo simptomai (t. y. simptomai, kurių pasireiškia, nutraukus Ketipinor vartojimą): nemiga, pykinimas, galvos skausmas, viduriavimas, vėmimas, svaigulys ir irzlumas (dėl to rekomenduojama šio vaisto dozę mažinti palaipsniui ir jo vartojimą nutraukti per 1–2 savaites);</w:t>
      </w:r>
    </w:p>
    <w:p w14:paraId="2BEBD80A" w14:textId="77777777" w:rsidR="007C2B92" w:rsidRPr="00206870" w:rsidRDefault="007C2B92" w:rsidP="007C2B92">
      <w:pPr>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kūno masės padidėjimas;</w:t>
      </w:r>
    </w:p>
    <w:p w14:paraId="11CBCABB" w14:textId="77777777" w:rsidR="007C2B92" w:rsidRPr="00206870" w:rsidRDefault="007C2B92" w:rsidP="007C2B92">
      <w:pPr>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rPr>
        <w:lastRenderedPageBreak/>
        <w:t>nenormalūs raumenų judesiai: gali būti sunku pradėti judėti, atsirasti drebulys, nenustygimas, jaustis neskausmingas raumenų stingulys;</w:t>
      </w:r>
    </w:p>
    <w:p w14:paraId="522D2C44" w14:textId="77777777" w:rsidR="007C2B92" w:rsidRPr="00206870" w:rsidRDefault="007C2B92" w:rsidP="007C2B92">
      <w:pPr>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tam tikrų riebalų (trigliceridų ir bendrojo cholesterolio) kiekio pokytis</w:t>
      </w:r>
      <w:r w:rsidRPr="00206870">
        <w:rPr>
          <w:rFonts w:ascii="Times New Roman" w:eastAsia="Calibri" w:hAnsi="Times New Roman" w:cs="Times New Roman"/>
        </w:rPr>
        <w:t>.</w:t>
      </w:r>
    </w:p>
    <w:p w14:paraId="2A081FB8" w14:textId="77777777" w:rsidR="007C2B92" w:rsidRPr="00206870" w:rsidRDefault="007C2B92" w:rsidP="007C2B92">
      <w:pPr>
        <w:autoSpaceDE w:val="0"/>
        <w:autoSpaceDN w:val="0"/>
        <w:adjustRightInd w:val="0"/>
        <w:spacing w:after="0" w:line="240" w:lineRule="auto"/>
        <w:ind w:left="567" w:hanging="567"/>
        <w:rPr>
          <w:rFonts w:ascii="Times New Roman" w:eastAsia="Calibri" w:hAnsi="Times New Roman" w:cs="Times New Roman"/>
          <w:b/>
          <w:color w:val="000000"/>
        </w:rPr>
      </w:pPr>
    </w:p>
    <w:p w14:paraId="14B5A8B8" w14:textId="77777777" w:rsidR="007C2B92" w:rsidRPr="00D5317A" w:rsidRDefault="007C2B92" w:rsidP="007C2B92">
      <w:pPr>
        <w:keepNext/>
        <w:keepLines/>
        <w:tabs>
          <w:tab w:val="left" w:pos="360"/>
          <w:tab w:val="left" w:pos="567"/>
        </w:tabs>
        <w:spacing w:after="0" w:line="240" w:lineRule="auto"/>
        <w:rPr>
          <w:rFonts w:ascii="Times New Roman" w:eastAsia="Calibri" w:hAnsi="Times New Roman" w:cs="Times New Roman"/>
        </w:rPr>
      </w:pPr>
      <w:r w:rsidRPr="003215D3">
        <w:rPr>
          <w:rFonts w:ascii="Times New Roman" w:eastAsia="Calibri" w:hAnsi="Times New Roman" w:cs="Times New Roman"/>
          <w:u w:val="single"/>
        </w:rPr>
        <w:t>Dažni šalutinio poveikio reiškiniai</w:t>
      </w:r>
      <w:r w:rsidRPr="00D5317A">
        <w:rPr>
          <w:rFonts w:ascii="Times New Roman" w:eastAsia="Calibri" w:hAnsi="Times New Roman" w:cs="Times New Roman"/>
        </w:rPr>
        <w:t xml:space="preserve"> (</w:t>
      </w:r>
      <w:r w:rsidRPr="00D5317A">
        <w:rPr>
          <w:rFonts w:ascii="Times New Roman" w:eastAsia="Calibri" w:hAnsi="Times New Roman" w:cs="Times New Roman"/>
          <w:i/>
          <w:iCs/>
        </w:rPr>
        <w:t>gali pasireikšti rečiau kaip 1 iš 10 asmenų</w:t>
      </w:r>
      <w:r w:rsidRPr="00D5317A">
        <w:rPr>
          <w:rFonts w:ascii="Times New Roman" w:eastAsia="Calibri" w:hAnsi="Times New Roman" w:cs="Times New Roman"/>
        </w:rPr>
        <w:t>):</w:t>
      </w:r>
    </w:p>
    <w:p w14:paraId="18164A47"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dažnas širdies plakimas;</w:t>
      </w:r>
    </w:p>
    <w:p w14:paraId="2A2C3872"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širdies plakimo pojūtis, stiprus plakimas arba permušimai;</w:t>
      </w:r>
    </w:p>
    <w:p w14:paraId="7D7E3F28"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vidurių užkietėjimas, skrandžio sutrikimai (nevirškinimas);</w:t>
      </w:r>
    </w:p>
    <w:p w14:paraId="6F49E840"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silpnumas;</w:t>
      </w:r>
    </w:p>
    <w:p w14:paraId="015FCFDF"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rankų ar kojų patinimas;</w:t>
      </w:r>
    </w:p>
    <w:p w14:paraId="53B651C9"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kraujospūdžio sumažėjimas atsistojant (dėl to gali svaigti galva, galite net nualpti ir pargriūti);</w:t>
      </w:r>
    </w:p>
    <w:p w14:paraId="146C7992"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padidėjęs cukraus kiekis kraujyje;</w:t>
      </w:r>
    </w:p>
    <w:p w14:paraId="2080840C"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neryškus matymas;</w:t>
      </w:r>
    </w:p>
    <w:p w14:paraId="7D568810"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sapnų sutrikimai, nakties košmarai;</w:t>
      </w:r>
    </w:p>
    <w:p w14:paraId="7BAEC77E"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padidėjęs apetitas;</w:t>
      </w:r>
    </w:p>
    <w:p w14:paraId="7B282C5F"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irzlumas;</w:t>
      </w:r>
    </w:p>
    <w:p w14:paraId="4F3B459A"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sutrikusi kalba ir kalbėjimas;</w:t>
      </w:r>
    </w:p>
    <w:p w14:paraId="2FE9FFFC"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mintys apie savižudybę ir depresijos pasunkėjimas;</w:t>
      </w:r>
    </w:p>
    <w:p w14:paraId="3F0E349F"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dusimas;</w:t>
      </w:r>
    </w:p>
    <w:p w14:paraId="1F059BF1"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vėmimas (daugiausiai pagyvenusių asmenų tarpe);</w:t>
      </w:r>
    </w:p>
    <w:p w14:paraId="353C40C5"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karščiavimas;</w:t>
      </w:r>
    </w:p>
    <w:p w14:paraId="638DA5B3"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skydliaukės hormonų kiekio kraujyje pokytis;</w:t>
      </w:r>
    </w:p>
    <w:p w14:paraId="4C1A9F97"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tam tikrų kraujo ląstelių kiekio sumažėjimas;</w:t>
      </w:r>
    </w:p>
    <w:p w14:paraId="34693C59"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kepenų fermentų aktyvumo padidėjimas, nustatomas kraujo tyrimu;</w:t>
      </w:r>
    </w:p>
    <w:p w14:paraId="443CE9AA" w14:textId="77777777" w:rsidR="007C2B92" w:rsidRPr="00206870" w:rsidRDefault="007C2B92" w:rsidP="007C2B92">
      <w:pPr>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hormono prolaktino kiekio kraujyje padidėjimas. Retai dėl hormono prolaktino kiekio padidėjimo gali:</w:t>
      </w:r>
    </w:p>
    <w:p w14:paraId="6FDCF599" w14:textId="77777777" w:rsidR="007C2B92" w:rsidRPr="00206870" w:rsidRDefault="007C2B92" w:rsidP="007C2B92">
      <w:pPr>
        <w:numPr>
          <w:ilvl w:val="1"/>
          <w:numId w:val="20"/>
        </w:numPr>
        <w:autoSpaceDE w:val="0"/>
        <w:autoSpaceDN w:val="0"/>
        <w:adjustRightInd w:val="0"/>
        <w:spacing w:after="0" w:line="240" w:lineRule="auto"/>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padidėti krūtys ir netikėtai išsiskirti pieno (vyrams ir moterims);</w:t>
      </w:r>
    </w:p>
    <w:p w14:paraId="0AC6DC6E" w14:textId="77777777" w:rsidR="007C2B92" w:rsidRPr="00206870" w:rsidRDefault="007C2B92" w:rsidP="007C2B92">
      <w:pPr>
        <w:numPr>
          <w:ilvl w:val="1"/>
          <w:numId w:val="20"/>
        </w:numPr>
        <w:autoSpaceDE w:val="0"/>
        <w:autoSpaceDN w:val="0"/>
        <w:adjustRightInd w:val="0"/>
        <w:spacing w:after="0" w:line="240" w:lineRule="auto"/>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išnykti ar pasidaryti nereguliarios mėnesinės (moterims).</w:t>
      </w:r>
    </w:p>
    <w:p w14:paraId="0A032688"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i/>
        </w:rPr>
      </w:pPr>
    </w:p>
    <w:p w14:paraId="35E9D638" w14:textId="77777777" w:rsidR="007C2B92" w:rsidRPr="00D5317A" w:rsidRDefault="007C2B92" w:rsidP="007C2B92">
      <w:pPr>
        <w:keepNext/>
        <w:keepLines/>
        <w:tabs>
          <w:tab w:val="left" w:pos="360"/>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Ned</w:t>
      </w:r>
      <w:r w:rsidRPr="003215D3">
        <w:rPr>
          <w:rFonts w:ascii="Times New Roman" w:eastAsia="Calibri" w:hAnsi="Times New Roman" w:cs="Times New Roman"/>
          <w:u w:val="single"/>
        </w:rPr>
        <w:t>ažni šalutinio poveikio reiškiniai</w:t>
      </w:r>
      <w:r w:rsidRPr="00D5317A">
        <w:rPr>
          <w:rFonts w:ascii="Times New Roman" w:eastAsia="Calibri" w:hAnsi="Times New Roman" w:cs="Times New Roman"/>
        </w:rPr>
        <w:t xml:space="preserve"> (</w:t>
      </w:r>
      <w:r w:rsidRPr="00D5317A">
        <w:rPr>
          <w:rFonts w:ascii="Times New Roman" w:eastAsia="Calibri" w:hAnsi="Times New Roman" w:cs="Times New Roman"/>
          <w:i/>
          <w:iCs/>
        </w:rPr>
        <w:t>gali pasireikšti rečiau kaip 1 iš 10</w:t>
      </w:r>
      <w:r>
        <w:rPr>
          <w:rFonts w:ascii="Times New Roman" w:eastAsia="Calibri" w:hAnsi="Times New Roman" w:cs="Times New Roman"/>
          <w:i/>
          <w:iCs/>
        </w:rPr>
        <w:t xml:space="preserve">0 </w:t>
      </w:r>
      <w:r w:rsidRPr="00D5317A">
        <w:rPr>
          <w:rFonts w:ascii="Times New Roman" w:eastAsia="Calibri" w:hAnsi="Times New Roman" w:cs="Times New Roman"/>
          <w:i/>
          <w:iCs/>
        </w:rPr>
        <w:t>asmenų</w:t>
      </w:r>
      <w:r w:rsidRPr="00D5317A">
        <w:rPr>
          <w:rFonts w:ascii="Times New Roman" w:eastAsia="Calibri" w:hAnsi="Times New Roman" w:cs="Times New Roman"/>
        </w:rPr>
        <w:t>):</w:t>
      </w:r>
    </w:p>
    <w:p w14:paraId="66CBFFA1" w14:textId="77777777" w:rsidR="007C2B92" w:rsidRPr="00206870" w:rsidRDefault="007C2B92" w:rsidP="007C2B92">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priepuoliai ar traukuliai;</w:t>
      </w:r>
    </w:p>
    <w:p w14:paraId="3B1AA2CC" w14:textId="77777777" w:rsidR="007C2B92" w:rsidRPr="00206870" w:rsidRDefault="007C2B92" w:rsidP="007C2B92">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alerginės reakcijos, galinčios pasireikšti iškilais patinimais (gumbais) ir odos bei srities apie burną patinimu;</w:t>
      </w:r>
    </w:p>
    <w:p w14:paraId="07E447C0" w14:textId="77777777" w:rsidR="007C2B92" w:rsidRPr="00206870" w:rsidRDefault="007C2B92" w:rsidP="007C2B92">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nemalonus pojūtis kojose (dar vadinamas neramių kojų sindromu);</w:t>
      </w:r>
    </w:p>
    <w:p w14:paraId="5BA149D8" w14:textId="77777777" w:rsidR="007C2B92" w:rsidRPr="00206870" w:rsidRDefault="007C2B92" w:rsidP="007C2B92">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rijimo pasunkėjimas;</w:t>
      </w:r>
    </w:p>
    <w:p w14:paraId="559ACD0B" w14:textId="77777777" w:rsidR="007C2B92" w:rsidRPr="00206870" w:rsidRDefault="007C2B92" w:rsidP="007C2B92">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nekontroliuojami judesiai (daugiausia veido ar liežuvio);</w:t>
      </w:r>
    </w:p>
    <w:p w14:paraId="2EB8F637" w14:textId="77777777" w:rsidR="007C2B92" w:rsidRPr="00206870" w:rsidRDefault="007C2B92" w:rsidP="007C2B92">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lytinės veiklos sutrikimas;</w:t>
      </w:r>
    </w:p>
    <w:p w14:paraId="08CA5FF2" w14:textId="77777777" w:rsidR="007C2B92" w:rsidRPr="00206870" w:rsidRDefault="007C2B92" w:rsidP="007C2B92">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cukrinis diabetas;</w:t>
      </w:r>
    </w:p>
    <w:p w14:paraId="56CF70B9" w14:textId="77777777" w:rsidR="007C2B92" w:rsidRPr="00206870" w:rsidRDefault="007C2B92" w:rsidP="007C2B92">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elektrinio širdies aktyvumo pokyčiai, kurios rodo EKG (QT intervalo pailgėjimas);</w:t>
      </w:r>
    </w:p>
    <w:p w14:paraId="6F2450AE" w14:textId="77777777" w:rsidR="007C2B92" w:rsidRPr="00206870" w:rsidRDefault="007C2B92" w:rsidP="007C2B92">
      <w:pPr>
        <w:numPr>
          <w:ilvl w:val="0"/>
          <w:numId w:val="21"/>
        </w:numPr>
        <w:spacing w:after="0" w:line="240" w:lineRule="auto"/>
        <w:ind w:left="567" w:hanging="567"/>
        <w:rPr>
          <w:rFonts w:ascii="Times New Roman" w:eastAsia="Calibri" w:hAnsi="Times New Roman" w:cs="Times New Roman"/>
          <w:b/>
        </w:rPr>
      </w:pPr>
      <w:r w:rsidRPr="00206870">
        <w:rPr>
          <w:rFonts w:ascii="Times New Roman" w:eastAsia="Calibri" w:hAnsi="Times New Roman" w:cs="Times New Roman"/>
        </w:rPr>
        <w:t>lėtesnis nei įprastas širdies ritmas, kuris gali pasireikšti gydymo pradžioje ir gali būti siejamas su žemu kraujospūdžiu ir alpuliu;</w:t>
      </w:r>
    </w:p>
    <w:p w14:paraId="5F381D7E" w14:textId="77777777" w:rsidR="007C2B92" w:rsidRPr="00206870" w:rsidRDefault="007C2B92" w:rsidP="007C2B92">
      <w:pPr>
        <w:numPr>
          <w:ilvl w:val="0"/>
          <w:numId w:val="21"/>
        </w:numPr>
        <w:spacing w:after="0" w:line="240" w:lineRule="auto"/>
        <w:ind w:left="567" w:hanging="567"/>
        <w:rPr>
          <w:rFonts w:ascii="Times New Roman" w:eastAsia="Calibri" w:hAnsi="Times New Roman" w:cs="Times New Roman"/>
        </w:rPr>
      </w:pPr>
      <w:r w:rsidRPr="00206870">
        <w:rPr>
          <w:rFonts w:ascii="Times New Roman" w:eastAsia="Calibri" w:hAnsi="Times New Roman" w:cs="Times New Roman"/>
        </w:rPr>
        <w:t>šlapinimosi pasunkėjimas;</w:t>
      </w:r>
    </w:p>
    <w:p w14:paraId="06D05566" w14:textId="77777777" w:rsidR="007C2B92" w:rsidRPr="00206870" w:rsidRDefault="007C2B92" w:rsidP="007C2B92">
      <w:pPr>
        <w:numPr>
          <w:ilvl w:val="0"/>
          <w:numId w:val="21"/>
        </w:numPr>
        <w:spacing w:after="0" w:line="240" w:lineRule="auto"/>
        <w:ind w:left="567" w:hanging="567"/>
        <w:rPr>
          <w:rFonts w:ascii="Times New Roman" w:eastAsia="Calibri" w:hAnsi="Times New Roman" w:cs="Times New Roman"/>
        </w:rPr>
      </w:pPr>
      <w:r w:rsidRPr="00206870">
        <w:rPr>
          <w:rFonts w:ascii="Times New Roman" w:eastAsia="Calibri" w:hAnsi="Times New Roman" w:cs="Times New Roman"/>
        </w:rPr>
        <w:t>apalpimas (gali sukelti griuvimus);</w:t>
      </w:r>
    </w:p>
    <w:p w14:paraId="0168EFBE" w14:textId="77777777" w:rsidR="007C2B92" w:rsidRPr="00206870" w:rsidRDefault="007C2B92" w:rsidP="007C2B92">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nosies užgulimas;</w:t>
      </w:r>
    </w:p>
    <w:p w14:paraId="31C1FCA7" w14:textId="77777777" w:rsidR="007C2B92" w:rsidRPr="00206870" w:rsidRDefault="007C2B92" w:rsidP="007C2B92">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raudonųjų kraujo ląstelių kiekio sumažėjimas;</w:t>
      </w:r>
    </w:p>
    <w:p w14:paraId="7A066816" w14:textId="77777777" w:rsidR="007C2B92" w:rsidRPr="00206870" w:rsidRDefault="007C2B92" w:rsidP="007C2B92">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natrio kiekio kraujyje sumažėjimas;</w:t>
      </w:r>
    </w:p>
    <w:p w14:paraId="62D3FC07" w14:textId="77777777" w:rsidR="007C2B92" w:rsidRDefault="007C2B92" w:rsidP="007C2B92">
      <w:pPr>
        <w:numPr>
          <w:ilvl w:val="0"/>
          <w:numId w:val="27"/>
        </w:numPr>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esamo cukrinio diabeto pasunkėjimas</w:t>
      </w:r>
      <w:r>
        <w:rPr>
          <w:rFonts w:ascii="Times New Roman" w:eastAsia="Calibri" w:hAnsi="Times New Roman" w:cs="Times New Roman"/>
        </w:rPr>
        <w:t>;</w:t>
      </w:r>
    </w:p>
    <w:p w14:paraId="79788DA7" w14:textId="77777777" w:rsidR="007C2B92" w:rsidRPr="00206870" w:rsidRDefault="007C2B92" w:rsidP="007C2B92">
      <w:pPr>
        <w:numPr>
          <w:ilvl w:val="0"/>
          <w:numId w:val="2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sumišimas</w:t>
      </w:r>
    </w:p>
    <w:p w14:paraId="20DF3C33"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rPr>
      </w:pPr>
    </w:p>
    <w:p w14:paraId="2F15462C" w14:textId="77777777" w:rsidR="007C2B92" w:rsidRPr="00D5317A" w:rsidRDefault="007C2B92" w:rsidP="007C2B92">
      <w:pPr>
        <w:keepNext/>
        <w:keepLines/>
        <w:tabs>
          <w:tab w:val="left" w:pos="360"/>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 xml:space="preserve">Reti </w:t>
      </w:r>
      <w:r w:rsidRPr="003215D3">
        <w:rPr>
          <w:rFonts w:ascii="Times New Roman" w:eastAsia="Calibri" w:hAnsi="Times New Roman" w:cs="Times New Roman"/>
          <w:u w:val="single"/>
        </w:rPr>
        <w:t>šalutinio poveikio reiškiniai</w:t>
      </w:r>
      <w:r w:rsidRPr="00D5317A">
        <w:rPr>
          <w:rFonts w:ascii="Times New Roman" w:eastAsia="Calibri" w:hAnsi="Times New Roman" w:cs="Times New Roman"/>
        </w:rPr>
        <w:t xml:space="preserve"> (</w:t>
      </w:r>
      <w:r w:rsidRPr="00D5317A">
        <w:rPr>
          <w:rFonts w:ascii="Times New Roman" w:eastAsia="Calibri" w:hAnsi="Times New Roman" w:cs="Times New Roman"/>
          <w:i/>
          <w:iCs/>
        </w:rPr>
        <w:t>gali pasireikšti rečiau kaip 1 iš 1</w:t>
      </w:r>
      <w:r>
        <w:rPr>
          <w:rFonts w:ascii="Times New Roman" w:eastAsia="Calibri" w:hAnsi="Times New Roman" w:cs="Times New Roman"/>
          <w:i/>
          <w:iCs/>
        </w:rPr>
        <w:t> 00</w:t>
      </w:r>
      <w:r w:rsidRPr="00D5317A">
        <w:rPr>
          <w:rFonts w:ascii="Times New Roman" w:eastAsia="Calibri" w:hAnsi="Times New Roman" w:cs="Times New Roman"/>
          <w:i/>
          <w:iCs/>
        </w:rPr>
        <w:t>0 asmenų</w:t>
      </w:r>
      <w:r w:rsidRPr="00D5317A">
        <w:rPr>
          <w:rFonts w:ascii="Times New Roman" w:eastAsia="Calibri" w:hAnsi="Times New Roman" w:cs="Times New Roman"/>
        </w:rPr>
        <w:t>):</w:t>
      </w:r>
    </w:p>
    <w:p w14:paraId="5E31D110"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simptomų derinys: didelė temperatūra (karščiavimas), prakaitavimas, raumenų stingulys, labai stiprus mieguistumas ar alpulys (sutrikimas, vadinamas piktybiniu neurolepsiniu sindromu).</w:t>
      </w:r>
    </w:p>
    <w:p w14:paraId="382E2CCD"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odos ir akių pageltimas (gelta);</w:t>
      </w:r>
    </w:p>
    <w:p w14:paraId="5E799414"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kepenų uždegimas (hepatitas);</w:t>
      </w:r>
    </w:p>
    <w:p w14:paraId="7932BAC6"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ilgalaikė ir skausminga erekcija (priapizmas);</w:t>
      </w:r>
    </w:p>
    <w:p w14:paraId="2A343345"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krūtų padidėjimas, netikėtas pieno išsiskyrimas (galaktorėja);</w:t>
      </w:r>
    </w:p>
    <w:p w14:paraId="2F9FA2ED"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lastRenderedPageBreak/>
        <w:t>menstruacijų sutrikimai;</w:t>
      </w:r>
    </w:p>
    <w:p w14:paraId="1A3A352B"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kraujo krešuliai venose, ypač kojų (galimi simptomai yra kojų patinimas, skausmas ir paraudimas), kurie kraujagyslėmis gali patekti į plaučius ir sukelti krūtinės skausmą bei kvėpavimo pasunkėjimą. Jei pastebėsite bet kurį iš šių simptomų, nedelsdami kreipkitės į medikus;</w:t>
      </w:r>
    </w:p>
    <w:p w14:paraId="461668A5"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vaikščiojimas, kalbėjimas, valgymas ar kita veikla miegant;</w:t>
      </w:r>
    </w:p>
    <w:p w14:paraId="64B95A5B"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kūno temperatūros sumažėjimas (hipotermija);</w:t>
      </w:r>
    </w:p>
    <w:p w14:paraId="35CC3BC9"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kasos uždegimas (pankreatitas);</w:t>
      </w:r>
    </w:p>
    <w:p w14:paraId="771E68FB"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būklė (vadinama metaboliniu sindromu), kuri gali pasireikšti 3 ar daugiau simptomų deriniu: riebalų susikaupimu pilvo srityje, „gerojo cholesterolio“ (DTL-C) kiekio sumažėjimu, riebalų rūšies, vadinamos trigliceridais, padidėjimu kraujyje, aukštu kraujospūdžiu ir cukraus kiekio kraujyje padidėjimu;</w:t>
      </w:r>
    </w:p>
    <w:p w14:paraId="64AE52A7"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simptomų derinys: karščiavimas, į gripą panašūs simptomai, gerklės skausmas ar bet kokia kita infekcija, kai yra labai mažas baltųjų kraujo ląstelių kiekis (būklė, vadinama agranulocitoze);</w:t>
      </w:r>
    </w:p>
    <w:p w14:paraId="0EA5B90C"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žarnyno užsikimšimas;</w:t>
      </w:r>
    </w:p>
    <w:p w14:paraId="06B8B5D0" w14:textId="77777777" w:rsidR="007C2B92" w:rsidRPr="00206870" w:rsidRDefault="007C2B92" w:rsidP="007C2B92">
      <w:pPr>
        <w:numPr>
          <w:ilvl w:val="0"/>
          <w:numId w:val="22"/>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padidėjęs kreatinfosfokinazės (raumenyse susidarančios medžiagos) aktyvumas kraujyje.</w:t>
      </w:r>
    </w:p>
    <w:p w14:paraId="7723A5BB" w14:textId="77777777" w:rsidR="007C2B92" w:rsidRPr="00206870" w:rsidRDefault="007C2B92" w:rsidP="007C2B92">
      <w:pPr>
        <w:autoSpaceDE w:val="0"/>
        <w:autoSpaceDN w:val="0"/>
        <w:adjustRightInd w:val="0"/>
        <w:spacing w:after="0" w:line="240" w:lineRule="auto"/>
        <w:ind w:left="567" w:hanging="567"/>
        <w:rPr>
          <w:rFonts w:ascii="Times New Roman" w:eastAsia="Calibri" w:hAnsi="Times New Roman" w:cs="Times New Roman"/>
        </w:rPr>
      </w:pPr>
    </w:p>
    <w:p w14:paraId="2D99E77A" w14:textId="77777777" w:rsidR="007C2B92" w:rsidRPr="00D5317A" w:rsidRDefault="007C2B92" w:rsidP="007C2B92">
      <w:pPr>
        <w:keepNext/>
        <w:keepLines/>
        <w:tabs>
          <w:tab w:val="left" w:pos="360"/>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 xml:space="preserve">Labai reti </w:t>
      </w:r>
      <w:r w:rsidRPr="003215D3">
        <w:rPr>
          <w:rFonts w:ascii="Times New Roman" w:eastAsia="Calibri" w:hAnsi="Times New Roman" w:cs="Times New Roman"/>
          <w:u w:val="single"/>
        </w:rPr>
        <w:t>šalutinio poveikio reiškiniai</w:t>
      </w:r>
      <w:r w:rsidRPr="00D5317A">
        <w:rPr>
          <w:rFonts w:ascii="Times New Roman" w:eastAsia="Calibri" w:hAnsi="Times New Roman" w:cs="Times New Roman"/>
        </w:rPr>
        <w:t xml:space="preserve"> (</w:t>
      </w:r>
      <w:r w:rsidRPr="00D5317A">
        <w:rPr>
          <w:rFonts w:ascii="Times New Roman" w:eastAsia="Calibri" w:hAnsi="Times New Roman" w:cs="Times New Roman"/>
          <w:i/>
          <w:iCs/>
        </w:rPr>
        <w:t>gali pasireikšti rečiau kaip 1 iš 1</w:t>
      </w:r>
      <w:r>
        <w:rPr>
          <w:rFonts w:ascii="Times New Roman" w:eastAsia="Calibri" w:hAnsi="Times New Roman" w:cs="Times New Roman"/>
          <w:i/>
          <w:iCs/>
        </w:rPr>
        <w:t>0 00</w:t>
      </w:r>
      <w:r w:rsidRPr="00D5317A">
        <w:rPr>
          <w:rFonts w:ascii="Times New Roman" w:eastAsia="Calibri" w:hAnsi="Times New Roman" w:cs="Times New Roman"/>
          <w:i/>
          <w:iCs/>
        </w:rPr>
        <w:t>0 asmenų</w:t>
      </w:r>
      <w:r w:rsidRPr="00D5317A">
        <w:rPr>
          <w:rFonts w:ascii="Times New Roman" w:eastAsia="Calibri" w:hAnsi="Times New Roman" w:cs="Times New Roman"/>
        </w:rPr>
        <w:t>):</w:t>
      </w:r>
    </w:p>
    <w:p w14:paraId="04520692" w14:textId="77777777" w:rsidR="007C2B92" w:rsidRPr="00206870" w:rsidRDefault="007C2B92" w:rsidP="007C2B92">
      <w:pPr>
        <w:numPr>
          <w:ilvl w:val="0"/>
          <w:numId w:val="2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sunkus odos išbėrimas, pūslės ar raudonos dėmės;</w:t>
      </w:r>
    </w:p>
    <w:p w14:paraId="59D2BAF2" w14:textId="77777777" w:rsidR="007C2B92" w:rsidRPr="00206870" w:rsidRDefault="007C2B92" w:rsidP="007C2B92">
      <w:pPr>
        <w:numPr>
          <w:ilvl w:val="0"/>
          <w:numId w:val="2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sunki alerginė reakcija (vadinamoji anafilaksija), galinti sukelti kvėpavimo pasunkėjimą ar šoką;</w:t>
      </w:r>
    </w:p>
    <w:p w14:paraId="045AC0B1" w14:textId="77777777" w:rsidR="007C2B92" w:rsidRPr="00206870" w:rsidRDefault="007C2B92" w:rsidP="007C2B92">
      <w:pPr>
        <w:numPr>
          <w:ilvl w:val="0"/>
          <w:numId w:val="2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greitas odos (paprastai aplink akis), lūpų ir gerklės patinimas (angioneurozinė edema);</w:t>
      </w:r>
    </w:p>
    <w:p w14:paraId="289EF38F" w14:textId="77777777" w:rsidR="007C2B92" w:rsidRPr="00206870" w:rsidRDefault="007C2B92" w:rsidP="007C2B92">
      <w:pPr>
        <w:numPr>
          <w:ilvl w:val="0"/>
          <w:numId w:val="2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rPr>
        <w:t>sunki būklė, pasireiškianti pūslių atsiradimu ant odos, burnoje, akyse ir lytiniuose organuose (Stivenso</w:t>
      </w:r>
      <w:r>
        <w:rPr>
          <w:rFonts w:ascii="Times New Roman" w:eastAsia="Calibri" w:hAnsi="Times New Roman" w:cs="Times New Roman"/>
        </w:rPr>
        <w:t xml:space="preserve"> ir </w:t>
      </w:r>
      <w:r w:rsidRPr="00206870">
        <w:rPr>
          <w:rFonts w:ascii="Times New Roman" w:eastAsia="Calibri" w:hAnsi="Times New Roman" w:cs="Times New Roman"/>
        </w:rPr>
        <w:t>Džonsono (</w:t>
      </w:r>
      <w:r w:rsidRPr="00206870">
        <w:rPr>
          <w:rFonts w:ascii="Times New Roman" w:eastAsia="Calibri" w:hAnsi="Times New Roman" w:cs="Times New Roman"/>
          <w:i/>
        </w:rPr>
        <w:t>Stevens-Johnson</w:t>
      </w:r>
      <w:r w:rsidRPr="00206870">
        <w:rPr>
          <w:rFonts w:ascii="Times New Roman" w:eastAsia="Calibri" w:hAnsi="Times New Roman" w:cs="Times New Roman"/>
        </w:rPr>
        <w:t>) sindromas). Žr. 2 skyrių;</w:t>
      </w:r>
    </w:p>
    <w:p w14:paraId="74F283B2" w14:textId="77777777" w:rsidR="007C2B92" w:rsidRPr="00206870" w:rsidRDefault="007C2B92" w:rsidP="007C2B92">
      <w:pPr>
        <w:numPr>
          <w:ilvl w:val="0"/>
          <w:numId w:val="2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sutrikusi hormonų, kontroliuojančių šlapimo kiekį, sekrecija;</w:t>
      </w:r>
    </w:p>
    <w:p w14:paraId="16B34033" w14:textId="77777777" w:rsidR="007C2B92" w:rsidRPr="00206870" w:rsidRDefault="007C2B92" w:rsidP="007C2B92">
      <w:pPr>
        <w:numPr>
          <w:ilvl w:val="0"/>
          <w:numId w:val="2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raumenų skaidulų pažeidimas ir raumenų skausmas (rabdomiolizė).</w:t>
      </w:r>
    </w:p>
    <w:p w14:paraId="75B293CE"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5EDD3747" w14:textId="77777777" w:rsidR="007C2B92" w:rsidRPr="00F6099F" w:rsidRDefault="007C2B92" w:rsidP="007C2B92">
      <w:pPr>
        <w:tabs>
          <w:tab w:val="left" w:pos="567"/>
        </w:tabs>
        <w:spacing w:after="0" w:line="240" w:lineRule="auto"/>
        <w:rPr>
          <w:rFonts w:ascii="Times New Roman" w:eastAsia="Times New Roman" w:hAnsi="Times New Roman" w:cs="Times New Roman"/>
        </w:rPr>
      </w:pPr>
      <w:r w:rsidRPr="003951D3">
        <w:rPr>
          <w:rFonts w:ascii="Times New Roman" w:eastAsia="Times New Roman" w:hAnsi="Times New Roman" w:cs="Times New Roman"/>
          <w:u w:val="single"/>
        </w:rPr>
        <w:t>Šalutinio poveikio reiškiniai, kurių dažnis nežinomas</w:t>
      </w:r>
      <w:r w:rsidRPr="00F6099F">
        <w:rPr>
          <w:rFonts w:ascii="Times New Roman" w:eastAsia="Times New Roman" w:hAnsi="Times New Roman" w:cs="Times New Roman"/>
        </w:rPr>
        <w:t xml:space="preserve"> (</w:t>
      </w:r>
      <w:r w:rsidRPr="003951D3">
        <w:rPr>
          <w:rFonts w:ascii="Times New Roman" w:eastAsia="Times New Roman" w:hAnsi="Times New Roman" w:cs="Times New Roman"/>
          <w:i/>
          <w:iCs/>
        </w:rPr>
        <w:t>negali būti apskaičiuotas pagal turimus duomenis</w:t>
      </w:r>
      <w:r w:rsidRPr="00F6099F">
        <w:rPr>
          <w:rFonts w:ascii="Times New Roman" w:eastAsia="Times New Roman" w:hAnsi="Times New Roman" w:cs="Times New Roman"/>
        </w:rPr>
        <w:t>):</w:t>
      </w:r>
    </w:p>
    <w:p w14:paraId="679E78EE" w14:textId="77777777" w:rsidR="007C2B92" w:rsidRDefault="007C2B92" w:rsidP="007C2B92">
      <w:pPr>
        <w:numPr>
          <w:ilvl w:val="0"/>
          <w:numId w:val="24"/>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odos išbėrimas nevienodomis raudonomis dėmėmis (daugiaformė raudonė (eritema))</w:t>
      </w:r>
      <w:r>
        <w:rPr>
          <w:rFonts w:ascii="Times New Roman" w:eastAsia="Calibri" w:hAnsi="Times New Roman" w:cs="Times New Roman"/>
        </w:rPr>
        <w:t>. Žr. 2 skyrių</w:t>
      </w:r>
      <w:r w:rsidRPr="00206870">
        <w:rPr>
          <w:rFonts w:ascii="Times New Roman" w:eastAsia="Calibri" w:hAnsi="Times New Roman" w:cs="Times New Roman"/>
        </w:rPr>
        <w:t>;</w:t>
      </w:r>
    </w:p>
    <w:p w14:paraId="45923002" w14:textId="77777777" w:rsidR="007C2B92" w:rsidRPr="003951D3" w:rsidRDefault="007C2B92" w:rsidP="007C2B92">
      <w:pPr>
        <w:pStyle w:val="Sraopastraipa"/>
        <w:keepNext/>
        <w:keepLines/>
        <w:numPr>
          <w:ilvl w:val="0"/>
          <w:numId w:val="31"/>
        </w:numPr>
        <w:tabs>
          <w:tab w:val="left" w:pos="567"/>
        </w:tabs>
        <w:spacing w:after="0" w:line="240" w:lineRule="auto"/>
        <w:ind w:left="567" w:hanging="567"/>
        <w:rPr>
          <w:rFonts w:ascii="Times New Roman" w:hAnsi="Times New Roman"/>
        </w:rPr>
      </w:pPr>
      <w:r>
        <w:rPr>
          <w:rFonts w:ascii="Times New Roman" w:hAnsi="Times New Roman"/>
        </w:rPr>
        <w:t>g</w:t>
      </w:r>
      <w:r w:rsidRPr="003951D3">
        <w:rPr>
          <w:rFonts w:ascii="Times New Roman" w:hAnsi="Times New Roman"/>
        </w:rPr>
        <w:t>reitai atsirandantys raudoni odos plotai su mažomis pustulėmis (mažomis pūslelėmis su baltu arba geltonu skysčiu, būklė vadinama ūmine generalizuota egzanteminę pustuliozę (AGEP)). Žr. 2 skyrių</w:t>
      </w:r>
      <w:r>
        <w:rPr>
          <w:rFonts w:ascii="Times New Roman" w:hAnsi="Times New Roman"/>
        </w:rPr>
        <w:t>;</w:t>
      </w:r>
    </w:p>
    <w:p w14:paraId="144885A3" w14:textId="77777777" w:rsidR="007C2B92" w:rsidRPr="00206870" w:rsidRDefault="007C2B92" w:rsidP="007C2B92">
      <w:pPr>
        <w:numPr>
          <w:ilvl w:val="0"/>
          <w:numId w:val="24"/>
        </w:numPr>
        <w:autoSpaceDE w:val="0"/>
        <w:autoSpaceDN w:val="0"/>
        <w:adjustRightInd w:val="0"/>
        <w:spacing w:after="0" w:line="240" w:lineRule="auto"/>
        <w:ind w:left="567" w:hanging="567"/>
        <w:contextualSpacing/>
        <w:rPr>
          <w:rFonts w:ascii="Times New Roman" w:eastAsia="Calibri" w:hAnsi="Times New Roman" w:cs="Times New Roman"/>
        </w:rPr>
      </w:pPr>
      <w:r w:rsidRPr="00AE5101">
        <w:rPr>
          <w:rFonts w:ascii="Times New Roman" w:eastAsia="Calibri" w:hAnsi="Times New Roman" w:cs="Times New Roman"/>
        </w:rPr>
        <w:t>sunki, staiga</w:t>
      </w:r>
      <w:r w:rsidRPr="00206870">
        <w:rPr>
          <w:rFonts w:ascii="Times New Roman" w:eastAsia="Calibri" w:hAnsi="Times New Roman" w:cs="Times New Roman"/>
        </w:rPr>
        <w:t xml:space="preserve"> atsirandanti alerginė reakcija, pasireiškianti tokiais simptomais, kaip karščiavimas ir odos pūslės bei odos lupimasis (toksinė epidermio nekrolizė). Žr. 2 skyrių;</w:t>
      </w:r>
    </w:p>
    <w:p w14:paraId="3D3B6793" w14:textId="77777777" w:rsidR="007C2B92" w:rsidRPr="00206870" w:rsidRDefault="007C2B92" w:rsidP="007C2B92">
      <w:pPr>
        <w:numPr>
          <w:ilvl w:val="0"/>
          <w:numId w:val="24"/>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color w:val="000000"/>
        </w:rPr>
        <w:t>reakcija į vaistą su eozinofilija ir sisteminiais simptomais (</w:t>
      </w:r>
      <w:r w:rsidRPr="00206870">
        <w:rPr>
          <w:rFonts w:ascii="Times New Roman" w:eastAsia="Calibri" w:hAnsi="Times New Roman" w:cs="Times New Roman"/>
          <w:i/>
          <w:iCs/>
          <w:color w:val="000000"/>
        </w:rPr>
        <w:t>DRESS</w:t>
      </w:r>
      <w:r w:rsidRPr="00206870">
        <w:rPr>
          <w:rFonts w:ascii="Times New Roman" w:eastAsia="Calibri" w:hAnsi="Times New Roman" w:cs="Times New Roman"/>
          <w:color w:val="000000"/>
        </w:rPr>
        <w:t>), kai atsiranda į gripą panašių simptomų su išbėrimu, karščiavimu, liaukų patinimu ir nenormaliais kraujo tyrimų rezultatais (įskaitant baltųjų kraujo ląstelių kiekio padidėjimą (eozinofiliją) ir kepenų fermentų suaktyvėjimą)</w:t>
      </w:r>
      <w:r w:rsidRPr="00206870">
        <w:rPr>
          <w:rFonts w:ascii="Times New Roman" w:eastAsia="Calibri" w:hAnsi="Times New Roman" w:cs="Times New Roman"/>
        </w:rPr>
        <w:t>. Žr. 2 skyrių;</w:t>
      </w:r>
    </w:p>
    <w:p w14:paraId="2B01566F" w14:textId="77777777" w:rsidR="007C2B92" w:rsidRPr="00206870" w:rsidRDefault="007C2B92" w:rsidP="007C2B92">
      <w:pPr>
        <w:numPr>
          <w:ilvl w:val="0"/>
          <w:numId w:val="24"/>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širdies raumens pažeidimas (kardiomiopatija);</w:t>
      </w:r>
    </w:p>
    <w:p w14:paraId="6D5DA69B" w14:textId="77777777" w:rsidR="007C2B92" w:rsidRPr="00206870" w:rsidRDefault="007C2B92" w:rsidP="007C2B92">
      <w:pPr>
        <w:numPr>
          <w:ilvl w:val="0"/>
          <w:numId w:val="24"/>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širdies raumens uždegimas (miokarditas);</w:t>
      </w:r>
    </w:p>
    <w:p w14:paraId="3CCD70AF" w14:textId="77777777" w:rsidR="007C2B92" w:rsidRPr="00206870" w:rsidRDefault="007C2B92" w:rsidP="007C2B92">
      <w:pPr>
        <w:numPr>
          <w:ilvl w:val="0"/>
          <w:numId w:val="24"/>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kraujagyslių uždegimas (vaskulitas), kuris dažnai pasireiškia su odos išbėrimu mažomis raudonomis ar purpurinėmis iškilomis dėmelėmis;</w:t>
      </w:r>
    </w:p>
    <w:p w14:paraId="3068C477" w14:textId="77777777" w:rsidR="007C2B92" w:rsidRPr="00206870" w:rsidRDefault="007C2B92" w:rsidP="007C2B92">
      <w:pPr>
        <w:numPr>
          <w:ilvl w:val="0"/>
          <w:numId w:val="24"/>
        </w:numPr>
        <w:autoSpaceDE w:val="0"/>
        <w:autoSpaceDN w:val="0"/>
        <w:adjustRightInd w:val="0"/>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motinų, kurios nėštumo metu vartojo Ketipinor, naujagimiams gali atsirasti nutraukimo simptomų</w:t>
      </w:r>
      <w:r w:rsidRPr="00206870">
        <w:rPr>
          <w:rFonts w:ascii="Times New Roman" w:eastAsia="Calibri" w:hAnsi="Times New Roman" w:cs="Times New Roman"/>
          <w:lang w:eastAsia="lt-LT" w:bidi="lt-LT"/>
        </w:rPr>
        <w:t>;</w:t>
      </w:r>
    </w:p>
    <w:p w14:paraId="3E45C95F" w14:textId="77777777" w:rsidR="007C2B92" w:rsidRPr="00206870" w:rsidRDefault="007C2B92" w:rsidP="007C2B92">
      <w:pPr>
        <w:numPr>
          <w:ilvl w:val="0"/>
          <w:numId w:val="24"/>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206870">
        <w:rPr>
          <w:rFonts w:ascii="Times New Roman" w:eastAsia="Calibri" w:hAnsi="Times New Roman" w:cs="Times New Roman"/>
          <w:lang w:eastAsia="lt-LT" w:bidi="lt-LT"/>
        </w:rPr>
        <w:t>insultas.</w:t>
      </w:r>
    </w:p>
    <w:p w14:paraId="164B0793"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rPr>
      </w:pPr>
    </w:p>
    <w:p w14:paraId="576E3F82"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Grupės, kuriai priklauso Ketipinor, vaistai gali sukelti širdies ritmo sutrikimų, kurie gali būti sunkūs, dėl jų net gali ištikti mirtis. </w:t>
      </w:r>
    </w:p>
    <w:p w14:paraId="3B874567"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4F7E5ED4"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Kai kuris šalutinis poveikis nustatomas tik atlikus kraujo tyrimą. </w:t>
      </w:r>
      <w:r w:rsidRPr="00206870">
        <w:rPr>
          <w:rFonts w:ascii="Times New Roman" w:eastAsia="Calibri" w:hAnsi="Times New Roman" w:cs="Times New Roman"/>
        </w:rPr>
        <w:t xml:space="preserve">Tai yra tam tikrų riebiųjų medžiagų (trigliceridų ir bendrojo cholesterolio) ar cukraus koncentracijų kraujyje pokyčiai, skydliaukės hormonų koncentracijų kraujyje pokyčiai, kepenų fermentų suaktyvėjimas, kai kurių kraujo kūnelių kiekio sumažėjimas, raudonųjų kraujo ląstelių kiekio sumažėjimas, kreatinfosfokinazės (raumenyse </w:t>
      </w:r>
      <w:r w:rsidRPr="00206870">
        <w:rPr>
          <w:rFonts w:ascii="Times New Roman" w:eastAsia="Calibri" w:hAnsi="Times New Roman" w:cs="Times New Roman"/>
        </w:rPr>
        <w:lastRenderedPageBreak/>
        <w:t xml:space="preserve">susidarančios medžiagos) suaktyvėjimas kraujyje, natrio koncentracijos kraujyje sumažėjimas, hormono prolaktino koncentracijos kraujyje. </w:t>
      </w:r>
      <w:r w:rsidRPr="00206870">
        <w:rPr>
          <w:rFonts w:ascii="Times New Roman" w:eastAsia="Calibri" w:hAnsi="Times New Roman" w:cs="Times New Roman"/>
          <w:color w:val="000000"/>
        </w:rPr>
        <w:t>Retai dėl hormono prolaktino kiekio padidėjimo gali:</w:t>
      </w:r>
    </w:p>
    <w:p w14:paraId="3E08BFC3" w14:textId="77777777" w:rsidR="007C2B92" w:rsidRPr="00206870" w:rsidRDefault="007C2B92" w:rsidP="007C2B92">
      <w:pPr>
        <w:numPr>
          <w:ilvl w:val="0"/>
          <w:numId w:val="2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padidėti krūtys ir netikėtai išsiskirti pieno (vyrams ir moterims);</w:t>
      </w:r>
    </w:p>
    <w:p w14:paraId="70B16006" w14:textId="77777777" w:rsidR="007C2B92" w:rsidRPr="00206870" w:rsidRDefault="007C2B92" w:rsidP="007C2B92">
      <w:pPr>
        <w:numPr>
          <w:ilvl w:val="0"/>
          <w:numId w:val="2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išnykti ar pasidaryti nereguliarios mėnesinės (moterims).</w:t>
      </w:r>
    </w:p>
    <w:p w14:paraId="5FBDAB42"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Gydytojas gali paprašyti periodiškai daryti kraujo tyrimus.</w:t>
      </w:r>
    </w:p>
    <w:p w14:paraId="0A5FDE2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1ADACD46"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Papildomas šalutinis poveikis, kuris gali pasireikšti vaikams ir paaugliams</w:t>
      </w:r>
    </w:p>
    <w:p w14:paraId="5701AC01"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Vaikams ir paaugliams gali pasireikšti toks pat šalutinis poveikis kaip suaugusiems.</w:t>
      </w:r>
    </w:p>
    <w:p w14:paraId="76307754"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Toliau nurodytas šalutinis poveikis dažniau pastebėtas vaikams ir paaugliams.</w:t>
      </w:r>
    </w:p>
    <w:p w14:paraId="3C5ED0F8"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1C8392E3" w14:textId="77777777" w:rsidR="007C2B92" w:rsidRPr="00D5317A" w:rsidRDefault="007C2B92" w:rsidP="007C2B92">
      <w:pPr>
        <w:tabs>
          <w:tab w:val="left" w:pos="360"/>
          <w:tab w:val="left" w:pos="567"/>
        </w:tabs>
        <w:spacing w:after="0" w:line="240" w:lineRule="auto"/>
        <w:rPr>
          <w:rFonts w:ascii="Times New Roman" w:eastAsia="Times New Roman" w:hAnsi="Times New Roman" w:cs="Times New Roman"/>
          <w:bCs/>
        </w:rPr>
      </w:pPr>
      <w:r w:rsidRPr="00D5317A">
        <w:rPr>
          <w:rFonts w:ascii="Times New Roman" w:eastAsia="Times New Roman" w:hAnsi="Times New Roman" w:cs="Times New Roman"/>
          <w:bCs/>
          <w:u w:val="single"/>
        </w:rPr>
        <w:t>Labai dažni šalutinio poveikio reiškiniai</w:t>
      </w:r>
      <w:r w:rsidRPr="00D5317A">
        <w:rPr>
          <w:rFonts w:ascii="Times New Roman" w:eastAsia="Times New Roman" w:hAnsi="Times New Roman" w:cs="Times New Roman"/>
          <w:bCs/>
        </w:rPr>
        <w:t xml:space="preserve"> (</w:t>
      </w:r>
      <w:r w:rsidRPr="00D5317A">
        <w:rPr>
          <w:rFonts w:ascii="Times New Roman" w:eastAsia="Times New Roman" w:hAnsi="Times New Roman" w:cs="Times New Roman"/>
          <w:bCs/>
          <w:i/>
          <w:iCs/>
        </w:rPr>
        <w:t>gali pasireikšti ne rečiau kaip 1 iš 10 asmenų</w:t>
      </w:r>
      <w:r w:rsidRPr="00D5317A">
        <w:rPr>
          <w:rFonts w:ascii="Times New Roman" w:eastAsia="Times New Roman" w:hAnsi="Times New Roman" w:cs="Times New Roman"/>
          <w:bCs/>
        </w:rPr>
        <w:t>):</w:t>
      </w:r>
    </w:p>
    <w:p w14:paraId="7EA6CB4E" w14:textId="77777777" w:rsidR="007C2B92" w:rsidRPr="00206870" w:rsidRDefault="007C2B92" w:rsidP="007C2B92">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 xml:space="preserve">padidėjusi hormono, vadinamo prolaktinu, koncentracija kraujyje. Padidėjus hormono prolaktino koncentracijai, retais atvejais gali: </w:t>
      </w:r>
    </w:p>
    <w:p w14:paraId="5FD25C0E" w14:textId="77777777" w:rsidR="007C2B92" w:rsidRPr="00206870" w:rsidRDefault="007C2B92" w:rsidP="007C2B92">
      <w:pPr>
        <w:numPr>
          <w:ilvl w:val="1"/>
          <w:numId w:val="10"/>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padidėti krūtys ir netikėtai išsiskirti pieno (berniukams ir mergaitėms);</w:t>
      </w:r>
    </w:p>
    <w:p w14:paraId="24227482" w14:textId="77777777" w:rsidR="007C2B92" w:rsidRPr="00206870" w:rsidRDefault="007C2B92" w:rsidP="007C2B92">
      <w:pPr>
        <w:numPr>
          <w:ilvl w:val="1"/>
          <w:numId w:val="10"/>
        </w:numPr>
        <w:autoSpaceDE w:val="0"/>
        <w:autoSpaceDN w:val="0"/>
        <w:adjustRightInd w:val="0"/>
        <w:spacing w:after="0" w:line="240" w:lineRule="auto"/>
        <w:ind w:left="1134"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išnykti ar pasidaryti nereguliarios mėnesinės (mergaitėms).</w:t>
      </w:r>
    </w:p>
    <w:p w14:paraId="58DC5686" w14:textId="77777777" w:rsidR="007C2B92" w:rsidRPr="00206870" w:rsidRDefault="007C2B92" w:rsidP="007C2B92">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apetito padidėjimas;</w:t>
      </w:r>
    </w:p>
    <w:p w14:paraId="17F02E78" w14:textId="77777777" w:rsidR="007C2B92" w:rsidRPr="00206870" w:rsidRDefault="007C2B92" w:rsidP="007C2B92">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vėmimas;</w:t>
      </w:r>
    </w:p>
    <w:p w14:paraId="7433789F" w14:textId="77777777" w:rsidR="007C2B92" w:rsidRPr="00206870" w:rsidRDefault="007C2B92" w:rsidP="007C2B92">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nenormalūs raumenų judesiai. Gali būti sunku pradėti judėti, atsirasti drebulys, nenustygimas, jaustis neskausmingas raumenų stingulys;</w:t>
      </w:r>
    </w:p>
    <w:p w14:paraId="75A77374" w14:textId="77777777" w:rsidR="007C2B92" w:rsidRPr="00206870" w:rsidRDefault="007C2B92" w:rsidP="007C2B92">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kraujospūdžio padidėjimas</w:t>
      </w:r>
      <w:r>
        <w:rPr>
          <w:rFonts w:ascii="Times New Roman" w:eastAsia="Calibri" w:hAnsi="Times New Roman" w:cs="Times New Roman"/>
          <w:color w:val="000000"/>
        </w:rPr>
        <w:t>.</w:t>
      </w:r>
    </w:p>
    <w:p w14:paraId="3405278C"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44CAE9D2" w14:textId="77777777" w:rsidR="007C2B92" w:rsidRPr="003951D3" w:rsidRDefault="007C2B92" w:rsidP="007C2B92">
      <w:pPr>
        <w:keepNext/>
        <w:keepLines/>
        <w:tabs>
          <w:tab w:val="left" w:pos="360"/>
          <w:tab w:val="left" w:pos="567"/>
        </w:tabs>
        <w:spacing w:after="0" w:line="240" w:lineRule="auto"/>
        <w:rPr>
          <w:rFonts w:ascii="Times New Roman" w:eastAsia="Calibri" w:hAnsi="Times New Roman" w:cs="Times New Roman"/>
        </w:rPr>
      </w:pPr>
      <w:r w:rsidRPr="003215D3">
        <w:rPr>
          <w:rFonts w:ascii="Times New Roman" w:eastAsia="Calibri" w:hAnsi="Times New Roman" w:cs="Times New Roman"/>
          <w:u w:val="single"/>
        </w:rPr>
        <w:t>Dažni šalutinio poveikio reiškiniai</w:t>
      </w:r>
      <w:r w:rsidRPr="003951D3">
        <w:rPr>
          <w:rFonts w:ascii="Times New Roman" w:eastAsia="Calibri" w:hAnsi="Times New Roman" w:cs="Times New Roman"/>
        </w:rPr>
        <w:t xml:space="preserve"> (</w:t>
      </w:r>
      <w:r w:rsidRPr="003951D3">
        <w:rPr>
          <w:rFonts w:ascii="Times New Roman" w:eastAsia="Calibri" w:hAnsi="Times New Roman" w:cs="Times New Roman"/>
          <w:i/>
          <w:iCs/>
        </w:rPr>
        <w:t>gali pasireikšti rečiau kaip 1 iš 10 asmenų</w:t>
      </w:r>
      <w:r w:rsidRPr="003951D3">
        <w:rPr>
          <w:rFonts w:ascii="Times New Roman" w:eastAsia="Calibri" w:hAnsi="Times New Roman" w:cs="Times New Roman"/>
        </w:rPr>
        <w:t>):</w:t>
      </w:r>
    </w:p>
    <w:p w14:paraId="3778ED77" w14:textId="77777777" w:rsidR="007C2B92" w:rsidRPr="00206870" w:rsidRDefault="007C2B92" w:rsidP="007C2B92">
      <w:pPr>
        <w:numPr>
          <w:ilvl w:val="0"/>
          <w:numId w:val="27"/>
        </w:numPr>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silpnumo, alpulio pojūtis (galima nugriūti);</w:t>
      </w:r>
    </w:p>
    <w:p w14:paraId="353AAF58" w14:textId="77777777" w:rsidR="007C2B92" w:rsidRPr="00206870" w:rsidRDefault="007C2B92" w:rsidP="007C2B92">
      <w:pPr>
        <w:numPr>
          <w:ilvl w:val="0"/>
          <w:numId w:val="27"/>
        </w:numPr>
        <w:tabs>
          <w:tab w:val="num" w:pos="567"/>
        </w:tabs>
        <w:spacing w:after="0" w:line="240" w:lineRule="auto"/>
        <w:ind w:left="567" w:hanging="567"/>
        <w:contextualSpacing/>
        <w:rPr>
          <w:rFonts w:ascii="Times New Roman" w:eastAsia="Calibri" w:hAnsi="Times New Roman" w:cs="Times New Roman"/>
        </w:rPr>
      </w:pPr>
      <w:r w:rsidRPr="00206870">
        <w:rPr>
          <w:rFonts w:ascii="Times New Roman" w:eastAsia="Calibri" w:hAnsi="Times New Roman" w:cs="Times New Roman"/>
        </w:rPr>
        <w:t>užgulusi nosis;</w:t>
      </w:r>
    </w:p>
    <w:p w14:paraId="276596E4" w14:textId="77777777" w:rsidR="007C2B92" w:rsidRPr="00206870" w:rsidRDefault="007C2B92" w:rsidP="007C2B92">
      <w:pPr>
        <w:numPr>
          <w:ilvl w:val="0"/>
          <w:numId w:val="27"/>
        </w:numPr>
        <w:spacing w:after="0" w:line="240" w:lineRule="auto"/>
        <w:ind w:left="567" w:right="-2" w:hanging="567"/>
        <w:contextualSpacing/>
        <w:rPr>
          <w:rFonts w:ascii="Times New Roman" w:eastAsia="Calibri" w:hAnsi="Times New Roman" w:cs="Times New Roman"/>
        </w:rPr>
      </w:pPr>
      <w:r w:rsidRPr="00206870">
        <w:rPr>
          <w:rFonts w:ascii="Times New Roman" w:eastAsia="Calibri" w:hAnsi="Times New Roman" w:cs="Times New Roman"/>
        </w:rPr>
        <w:t>dirglumas.</w:t>
      </w:r>
    </w:p>
    <w:p w14:paraId="7F5A6D16"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4B17D10A" w14:textId="77777777" w:rsidR="007C2B92" w:rsidRPr="00206870" w:rsidRDefault="007C2B92" w:rsidP="007C2B92">
      <w:pPr>
        <w:tabs>
          <w:tab w:val="left" w:pos="567"/>
        </w:tabs>
        <w:spacing w:after="0" w:line="240" w:lineRule="auto"/>
        <w:rPr>
          <w:rFonts w:ascii="Times New Roman" w:eastAsia="Calibri" w:hAnsi="Times New Roman" w:cs="Times New Roman"/>
          <w:b/>
        </w:rPr>
      </w:pPr>
      <w:r w:rsidRPr="00206870">
        <w:rPr>
          <w:rFonts w:ascii="Times New Roman" w:eastAsia="Calibri" w:hAnsi="Times New Roman" w:cs="Times New Roman"/>
          <w:b/>
        </w:rPr>
        <w:t>Pranešimas apie šalutinį poveikį</w:t>
      </w:r>
    </w:p>
    <w:p w14:paraId="6BBB43C6" w14:textId="77777777" w:rsidR="007C2B92" w:rsidRPr="00206870" w:rsidRDefault="007C2B92" w:rsidP="007C2B92">
      <w:pPr>
        <w:tabs>
          <w:tab w:val="left" w:pos="567"/>
        </w:tabs>
        <w:spacing w:after="0" w:line="260" w:lineRule="exact"/>
        <w:rPr>
          <w:rFonts w:ascii="Times New Roman" w:eastAsia="Calibri" w:hAnsi="Times New Roman" w:cs="Times New Roman"/>
          <w:color w:val="000000"/>
        </w:rPr>
      </w:pPr>
      <w:r w:rsidRPr="00206870">
        <w:rPr>
          <w:rFonts w:ascii="Times New Roman" w:eastAsia="Calibri" w:hAnsi="Times New Roman" w:cs="Times New Roman"/>
        </w:rPr>
        <w:t xml:space="preserve">Jeigu pasireiškė šalutinis poveikis, įskaitant šiame lapelyje nenurodytą, pasakykite gydytojui arba vaistininkui. </w:t>
      </w:r>
      <w:r w:rsidRPr="00AE5101">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AE5101">
          <w:rPr>
            <w:rFonts w:ascii="Times New Roman" w:eastAsia="Times New Roman" w:hAnsi="Times New Roman" w:cs="Times New Roman"/>
            <w:snapToGrid w:val="0"/>
            <w:color w:val="0000FF"/>
            <w:u w:val="single"/>
          </w:rPr>
          <w:t>https://vapris.vvkt.lt/vvkt-web/public/nrv</w:t>
        </w:r>
      </w:hyperlink>
      <w:r w:rsidRPr="00AE5101">
        <w:rPr>
          <w:rFonts w:ascii="Times New Roman" w:eastAsia="Times New Roman" w:hAnsi="Times New Roman" w:cs="Times New Roman"/>
          <w:snapToGrid w:val="0"/>
        </w:rPr>
        <w:t xml:space="preserve"> arba užpildant Paciento pranešimo apie įtariamą nepageidaujamą reakciją (ĮNR) formą, kuri skelbiama </w:t>
      </w:r>
      <w:hyperlink r:id="rId14" w:history="1">
        <w:r w:rsidRPr="00AE5101">
          <w:rPr>
            <w:rFonts w:ascii="Times New Roman" w:eastAsia="Times New Roman" w:hAnsi="Times New Roman" w:cs="Times New Roman"/>
            <w:snapToGrid w:val="0"/>
            <w:color w:val="0000FF"/>
            <w:u w:val="single"/>
          </w:rPr>
          <w:t>https://www.vvkt.lt/index.php?4004286486</w:t>
        </w:r>
      </w:hyperlink>
      <w:r w:rsidRPr="00AE5101">
        <w:rPr>
          <w:rFonts w:ascii="Times New Roman" w:eastAsia="Times New Roman" w:hAnsi="Times New Roman" w:cs="Times New Roman"/>
          <w:snapToGrid w:val="0"/>
        </w:rPr>
        <w:t xml:space="preserve">, ir atsiunčiant elektroniniu paštu (adresu </w:t>
      </w:r>
      <w:hyperlink r:id="rId15" w:history="1">
        <w:r w:rsidRPr="00AE5101">
          <w:rPr>
            <w:rFonts w:ascii="Times New Roman" w:eastAsia="Times New Roman" w:hAnsi="Times New Roman" w:cs="Times New Roman"/>
            <w:snapToGrid w:val="0"/>
            <w:color w:val="0000FF"/>
            <w:u w:val="single"/>
          </w:rPr>
          <w:t>NepageidaujamaR@vvkt.lt</w:t>
        </w:r>
      </w:hyperlink>
      <w:r w:rsidRPr="00AE5101">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0A23E64A"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1E4652F7"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0AE99C69" w14:textId="77777777" w:rsidR="007C2B92" w:rsidRPr="00206870" w:rsidRDefault="007C2B92" w:rsidP="007C2B92">
      <w:pPr>
        <w:autoSpaceDE w:val="0"/>
        <w:autoSpaceDN w:val="0"/>
        <w:adjustRightInd w:val="0"/>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5.</w:t>
      </w:r>
      <w:r w:rsidRPr="00206870">
        <w:rPr>
          <w:rFonts w:ascii="Times New Roman" w:eastAsia="Calibri" w:hAnsi="Times New Roman" w:cs="Times New Roman"/>
          <w:b/>
          <w:color w:val="000000"/>
        </w:rPr>
        <w:tab/>
        <w:t>Kaip laikyti Ketipinor</w:t>
      </w:r>
    </w:p>
    <w:p w14:paraId="3F2210F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18F246CD"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Šį vaistą laikykite vaikams nepastebimoje ir nepasiekiamoje vietoje.</w:t>
      </w:r>
    </w:p>
    <w:p w14:paraId="2192E33E"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1B2480EA"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Ant buteliuko, lizdinės plokštelės ir dėžutės nurodytam tinkamumo laikui pasibaigus, šio vaisto vartoti negalima. Vaistas tinkamas vartoti iki paskutinės nurodyto mėnesio dienos.</w:t>
      </w:r>
    </w:p>
    <w:p w14:paraId="62725E1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58912E7D"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Šiam vaistui specialių laikymo sąlygų nereikia.</w:t>
      </w:r>
    </w:p>
    <w:p w14:paraId="54B154D7"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3210975F"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p>
    <w:p w14:paraId="418BD421"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2C55CDCE"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72C52D2D" w14:textId="77777777" w:rsidR="007C2B92" w:rsidRPr="00206870" w:rsidRDefault="007C2B92" w:rsidP="007C2B92">
      <w:pPr>
        <w:autoSpaceDE w:val="0"/>
        <w:autoSpaceDN w:val="0"/>
        <w:adjustRightInd w:val="0"/>
        <w:spacing w:after="0" w:line="240" w:lineRule="auto"/>
        <w:ind w:left="567" w:hanging="567"/>
        <w:rPr>
          <w:rFonts w:ascii="Times New Roman" w:eastAsia="Calibri" w:hAnsi="Times New Roman" w:cs="Times New Roman"/>
          <w:b/>
          <w:color w:val="000000"/>
        </w:rPr>
      </w:pPr>
      <w:r w:rsidRPr="00206870">
        <w:rPr>
          <w:rFonts w:ascii="Times New Roman" w:eastAsia="Calibri" w:hAnsi="Times New Roman" w:cs="Times New Roman"/>
          <w:b/>
          <w:color w:val="000000"/>
        </w:rPr>
        <w:t>6.</w:t>
      </w:r>
      <w:r w:rsidRPr="00206870">
        <w:rPr>
          <w:rFonts w:ascii="Times New Roman" w:eastAsia="Calibri" w:hAnsi="Times New Roman" w:cs="Times New Roman"/>
          <w:b/>
          <w:color w:val="000000"/>
        </w:rPr>
        <w:tab/>
        <w:t>Pakuotės turinys ir kita informacija</w:t>
      </w:r>
    </w:p>
    <w:p w14:paraId="11631348"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20E7756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Ketipinor sudėtis</w:t>
      </w:r>
    </w:p>
    <w:p w14:paraId="6A904F8D"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3D48D194" w14:textId="77777777" w:rsidR="007C2B92" w:rsidRPr="00206870" w:rsidRDefault="007C2B92" w:rsidP="007C2B92">
      <w:pPr>
        <w:numPr>
          <w:ilvl w:val="0"/>
          <w:numId w:val="2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t>Veiklioji medžiaga yra kvetiapinas. Kiekvienoje tabletėje yra 50 mg, 150 mg, 200 mg, 300 mg arba 400 mg kvetiapino (kvetiapino fumarato pavidalu).</w:t>
      </w:r>
    </w:p>
    <w:p w14:paraId="2D9CF02F" w14:textId="77777777" w:rsidR="007C2B92" w:rsidRPr="00206870" w:rsidRDefault="007C2B92" w:rsidP="007C2B92">
      <w:pPr>
        <w:numPr>
          <w:ilvl w:val="0"/>
          <w:numId w:val="26"/>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06870">
        <w:rPr>
          <w:rFonts w:ascii="Times New Roman" w:eastAsia="Calibri" w:hAnsi="Times New Roman" w:cs="Times New Roman"/>
          <w:color w:val="000000"/>
        </w:rPr>
        <w:lastRenderedPageBreak/>
        <w:t xml:space="preserve">Pagalbinės medžiagos: </w:t>
      </w:r>
    </w:p>
    <w:p w14:paraId="78B7179C" w14:textId="77777777" w:rsidR="007C2B92" w:rsidRPr="00206870" w:rsidRDefault="007C2B92" w:rsidP="007C2B92">
      <w:pPr>
        <w:autoSpaceDE w:val="0"/>
        <w:autoSpaceDN w:val="0"/>
        <w:adjustRightInd w:val="0"/>
        <w:spacing w:after="0" w:line="240" w:lineRule="auto"/>
        <w:ind w:left="567"/>
        <w:contextualSpacing/>
        <w:rPr>
          <w:rFonts w:ascii="Times New Roman" w:eastAsia="Calibri" w:hAnsi="Times New Roman" w:cs="Times New Roman"/>
          <w:color w:val="000000"/>
        </w:rPr>
      </w:pPr>
      <w:r w:rsidRPr="00206870">
        <w:rPr>
          <w:rFonts w:ascii="Times New Roman" w:eastAsia="Calibri" w:hAnsi="Times New Roman" w:cs="Times New Roman"/>
          <w:i/>
          <w:color w:val="000000"/>
        </w:rPr>
        <w:t>Tabletės branduolys:</w:t>
      </w:r>
      <w:r w:rsidRPr="00206870">
        <w:rPr>
          <w:rFonts w:ascii="Times New Roman" w:eastAsia="Calibri" w:hAnsi="Times New Roman" w:cs="Times New Roman"/>
          <w:color w:val="000000"/>
        </w:rPr>
        <w:t xml:space="preserve"> laktozė, maltozė, magnio stearatas, metakrilo rūgšties ir etilakrilato 1:1 kopolimeras A ir talkas.</w:t>
      </w:r>
    </w:p>
    <w:p w14:paraId="2311A207" w14:textId="77777777" w:rsidR="007C2B92" w:rsidRPr="00206870" w:rsidRDefault="007C2B92" w:rsidP="007C2B92">
      <w:pPr>
        <w:autoSpaceDE w:val="0"/>
        <w:autoSpaceDN w:val="0"/>
        <w:adjustRightInd w:val="0"/>
        <w:spacing w:after="0" w:line="240" w:lineRule="auto"/>
        <w:ind w:left="567"/>
        <w:contextualSpacing/>
        <w:rPr>
          <w:rFonts w:ascii="Times New Roman" w:eastAsia="Calibri" w:hAnsi="Times New Roman" w:cs="Times New Roman"/>
          <w:color w:val="000000"/>
        </w:rPr>
      </w:pPr>
      <w:r w:rsidRPr="00206870">
        <w:rPr>
          <w:rFonts w:ascii="Times New Roman" w:eastAsia="Calibri" w:hAnsi="Times New Roman" w:cs="Times New Roman"/>
          <w:i/>
          <w:color w:val="000000"/>
        </w:rPr>
        <w:t>Tabletės dangalas:</w:t>
      </w:r>
      <w:r w:rsidRPr="00206870">
        <w:rPr>
          <w:rFonts w:ascii="Times New Roman" w:eastAsia="Calibri" w:hAnsi="Times New Roman" w:cs="Times New Roman"/>
          <w:color w:val="000000"/>
        </w:rPr>
        <w:t xml:space="preserve"> metakrilo rūgšties ir etilakrilato 1:1 kopolimeras A ir trietilo citratas.</w:t>
      </w:r>
    </w:p>
    <w:p w14:paraId="76819ED0"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65B67B36"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b/>
          <w:color w:val="000000"/>
        </w:rPr>
      </w:pPr>
      <w:r w:rsidRPr="00206870">
        <w:rPr>
          <w:rFonts w:ascii="Times New Roman" w:eastAsia="Calibri" w:hAnsi="Times New Roman" w:cs="Times New Roman"/>
          <w:b/>
          <w:color w:val="000000"/>
        </w:rPr>
        <w:t>Ketipinor išvaizda ir kiekis pakuotėje</w:t>
      </w:r>
    </w:p>
    <w:p w14:paraId="24A1A4F4"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color w:val="000000"/>
        </w:rPr>
      </w:pPr>
    </w:p>
    <w:p w14:paraId="6841F26A"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 xml:space="preserve">50 mg tabletės: baltos arba balkšvos, apvalios, abipus išgaubtos, 7 mm skersmens, vienoje pusėje įspausta „50“, kita pusė lygi. </w:t>
      </w:r>
    </w:p>
    <w:p w14:paraId="44FDBB2D" w14:textId="77777777" w:rsidR="007C2B92" w:rsidRPr="00206870" w:rsidRDefault="007C2B92" w:rsidP="007C2B92">
      <w:pPr>
        <w:keepNext/>
        <w:keepLines/>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150 mg tabletės: baltos arba balkšvos, pailgos, abipus išgaubtos, 14 mm ilgio, vienoje pusėje įspausta „150“, kita pusė lygi.</w:t>
      </w:r>
    </w:p>
    <w:p w14:paraId="5502920D"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200 mg tabletės: baltos arba balkšvos, pailgos, abipus išgaubtos, 15 mm ilgio, vienoje pusėje įspausta „200“, kita pusė lygi.</w:t>
      </w:r>
    </w:p>
    <w:p w14:paraId="5EA9DB5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300 mg tabletės: baltos arba balkšvos, pailgos, abipus išgaubtos, 18 mm ilgio, vienoje pusėje įspausta „300“, kita pusė lygi.</w:t>
      </w:r>
    </w:p>
    <w:p w14:paraId="35511BB5" w14:textId="77777777" w:rsidR="007C2B92" w:rsidRPr="00206870" w:rsidRDefault="007C2B92" w:rsidP="007C2B92">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400 mg tabletės: baltos arba balkšvos, ovalios, abipus išgaubtos, 21 mm ilgio, vienoje pusėje įspausta „400“, kita pusė lygi.</w:t>
      </w:r>
    </w:p>
    <w:p w14:paraId="03A0CCF1" w14:textId="77777777" w:rsidR="007C2B92" w:rsidRPr="00206870" w:rsidRDefault="007C2B92" w:rsidP="007C2B92">
      <w:pPr>
        <w:spacing w:after="0" w:line="240" w:lineRule="auto"/>
        <w:rPr>
          <w:rFonts w:ascii="Times New Roman" w:eastAsia="Calibri" w:hAnsi="Times New Roman" w:cs="Times New Roman"/>
          <w:color w:val="000000"/>
        </w:rPr>
      </w:pPr>
    </w:p>
    <w:p w14:paraId="4AE2F964" w14:textId="77777777" w:rsidR="007C2B92" w:rsidRPr="00206870" w:rsidRDefault="007C2B92" w:rsidP="007C2B92">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Tabletės tiekiamos lizdinėse plokštelėse ir DTPE buteliukuose. Pakuočių dydžiai:</w:t>
      </w:r>
    </w:p>
    <w:p w14:paraId="008641E1" w14:textId="77777777" w:rsidR="007C2B92" w:rsidRPr="00206870" w:rsidRDefault="007C2B92" w:rsidP="007C2B92">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50 mg: 10, 60 ir 100 table</w:t>
      </w:r>
      <w:r>
        <w:rPr>
          <w:rFonts w:ascii="Times New Roman" w:eastAsia="Calibri" w:hAnsi="Times New Roman" w:cs="Times New Roman"/>
          <w:color w:val="000000"/>
        </w:rPr>
        <w:t>čių</w:t>
      </w:r>
      <w:r w:rsidRPr="00206870">
        <w:rPr>
          <w:rFonts w:ascii="Times New Roman" w:eastAsia="Calibri" w:hAnsi="Times New Roman" w:cs="Times New Roman"/>
          <w:color w:val="000000"/>
        </w:rPr>
        <w:t>.</w:t>
      </w:r>
    </w:p>
    <w:p w14:paraId="399A1254" w14:textId="77777777" w:rsidR="007C2B92" w:rsidRPr="00206870" w:rsidRDefault="007C2B92" w:rsidP="007C2B92">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150 mg: 30, 60 ir 100 tablečių.</w:t>
      </w:r>
    </w:p>
    <w:p w14:paraId="66BE0631" w14:textId="77777777" w:rsidR="007C2B92" w:rsidRPr="00206870" w:rsidRDefault="007C2B92" w:rsidP="007C2B92">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200 mg: 60 ir 100 tablečių.</w:t>
      </w:r>
    </w:p>
    <w:p w14:paraId="23007DC3" w14:textId="77777777" w:rsidR="007C2B92" w:rsidRPr="00206870" w:rsidRDefault="007C2B92" w:rsidP="007C2B92">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300 mg: 10, 60 ir 100 tablečių.</w:t>
      </w:r>
    </w:p>
    <w:p w14:paraId="64E57442" w14:textId="77777777" w:rsidR="007C2B92" w:rsidRPr="00206870" w:rsidRDefault="007C2B92" w:rsidP="007C2B92">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400 mg: 60 ir 100 tablečių.</w:t>
      </w:r>
    </w:p>
    <w:p w14:paraId="51AA00AF" w14:textId="77777777" w:rsidR="007C2B92" w:rsidRPr="00206870" w:rsidRDefault="007C2B92" w:rsidP="007C2B92">
      <w:pPr>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Gali būti tiekiamos ne visų dydžių pakuotės.</w:t>
      </w:r>
    </w:p>
    <w:p w14:paraId="01E92B52" w14:textId="77777777" w:rsidR="007C2B92" w:rsidRPr="00206870" w:rsidRDefault="007C2B92" w:rsidP="007C2B92">
      <w:pPr>
        <w:spacing w:after="0" w:line="240" w:lineRule="auto"/>
        <w:rPr>
          <w:rFonts w:ascii="Times New Roman" w:eastAsia="Calibri" w:hAnsi="Times New Roman" w:cs="Times New Roman"/>
        </w:rPr>
      </w:pPr>
    </w:p>
    <w:p w14:paraId="692F91EC" w14:textId="77777777" w:rsidR="007C2B92" w:rsidRPr="003951D3" w:rsidRDefault="007C2B92" w:rsidP="007C2B92">
      <w:pPr>
        <w:autoSpaceDE w:val="0"/>
        <w:autoSpaceDN w:val="0"/>
        <w:adjustRightInd w:val="0"/>
        <w:spacing w:after="0" w:line="240" w:lineRule="auto"/>
        <w:rPr>
          <w:rFonts w:ascii="Times New Roman" w:eastAsia="Calibri" w:hAnsi="Times New Roman" w:cs="Times New Roman"/>
          <w:b/>
          <w:bCs/>
          <w:iCs/>
          <w:color w:val="000000"/>
        </w:rPr>
      </w:pPr>
      <w:r w:rsidRPr="003951D3">
        <w:rPr>
          <w:rFonts w:ascii="Times New Roman" w:eastAsia="Calibri" w:hAnsi="Times New Roman" w:cs="Times New Roman"/>
          <w:b/>
          <w:bCs/>
          <w:iCs/>
          <w:color w:val="000000"/>
        </w:rPr>
        <w:t>Registruotojas</w:t>
      </w:r>
    </w:p>
    <w:p w14:paraId="60FE0039"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 Corporation</w:t>
      </w:r>
    </w:p>
    <w:p w14:paraId="0B5B745C"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Orionintie 1</w:t>
      </w:r>
    </w:p>
    <w:p w14:paraId="4E8BA53E"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FI-02200 Espoo</w:t>
      </w:r>
    </w:p>
    <w:p w14:paraId="5E4F21B9"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Suomija</w:t>
      </w:r>
    </w:p>
    <w:p w14:paraId="1CCDAD1F"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b/>
          <w:color w:val="000000"/>
        </w:rPr>
      </w:pPr>
    </w:p>
    <w:p w14:paraId="19773BDB" w14:textId="77777777" w:rsidR="007C2B92" w:rsidRPr="003951D3" w:rsidRDefault="007C2B92" w:rsidP="007C2B92">
      <w:pPr>
        <w:autoSpaceDE w:val="0"/>
        <w:autoSpaceDN w:val="0"/>
        <w:adjustRightInd w:val="0"/>
        <w:spacing w:after="0" w:line="240" w:lineRule="auto"/>
        <w:rPr>
          <w:rFonts w:ascii="Times New Roman" w:eastAsia="Calibri" w:hAnsi="Times New Roman" w:cs="Times New Roman"/>
          <w:b/>
          <w:bCs/>
          <w:iCs/>
          <w:color w:val="000000"/>
        </w:rPr>
      </w:pPr>
      <w:r w:rsidRPr="003951D3">
        <w:rPr>
          <w:rFonts w:ascii="Times New Roman" w:eastAsia="Calibri" w:hAnsi="Times New Roman" w:cs="Times New Roman"/>
          <w:b/>
          <w:bCs/>
          <w:iCs/>
          <w:color w:val="000000"/>
        </w:rPr>
        <w:t>Gamintojas</w:t>
      </w:r>
    </w:p>
    <w:p w14:paraId="0E3FFFE0"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 Corporation Orion Pharma</w:t>
      </w:r>
    </w:p>
    <w:p w14:paraId="4847FA82"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Orionintie 1</w:t>
      </w:r>
    </w:p>
    <w:p w14:paraId="0C6227AB"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FI-02200 Espoo</w:t>
      </w:r>
    </w:p>
    <w:p w14:paraId="2C9887D1"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Suomija</w:t>
      </w:r>
    </w:p>
    <w:p w14:paraId="729F1558"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5C02C88E"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arba</w:t>
      </w:r>
    </w:p>
    <w:p w14:paraId="71D4C587"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0AAAB2FF"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Orion Corporation Orion Pharma</w:t>
      </w:r>
    </w:p>
    <w:p w14:paraId="51A1AA4A"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Joensuunkatu 7</w:t>
      </w:r>
    </w:p>
    <w:p w14:paraId="420EC7ED"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FI-24100 Salo</w:t>
      </w:r>
    </w:p>
    <w:p w14:paraId="4C18B047"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r w:rsidRPr="00206870">
        <w:rPr>
          <w:rFonts w:ascii="Times New Roman" w:eastAsia="Calibri" w:hAnsi="Times New Roman" w:cs="Times New Roman"/>
          <w:color w:val="000000"/>
        </w:rPr>
        <w:t>Suomija</w:t>
      </w:r>
    </w:p>
    <w:p w14:paraId="6A2F842F" w14:textId="77777777" w:rsidR="007C2B92" w:rsidRPr="00206870" w:rsidRDefault="007C2B92" w:rsidP="007C2B92">
      <w:pPr>
        <w:autoSpaceDE w:val="0"/>
        <w:autoSpaceDN w:val="0"/>
        <w:adjustRightInd w:val="0"/>
        <w:spacing w:after="0" w:line="240" w:lineRule="auto"/>
        <w:rPr>
          <w:rFonts w:ascii="Times New Roman" w:eastAsia="Calibri" w:hAnsi="Times New Roman" w:cs="Times New Roman"/>
          <w:color w:val="000000"/>
        </w:rPr>
      </w:pPr>
    </w:p>
    <w:p w14:paraId="3170C065" w14:textId="77777777" w:rsidR="00482BB6" w:rsidRPr="00206870" w:rsidRDefault="00482BB6" w:rsidP="00482BB6">
      <w:pPr>
        <w:numPr>
          <w:ilvl w:val="12"/>
          <w:numId w:val="0"/>
        </w:numPr>
        <w:tabs>
          <w:tab w:val="left" w:pos="567"/>
        </w:tabs>
        <w:spacing w:after="0" w:line="240" w:lineRule="auto"/>
        <w:ind w:right="-2"/>
        <w:rPr>
          <w:rFonts w:ascii="Times New Roman" w:eastAsia="Calibri" w:hAnsi="Times New Roman" w:cs="Times New Roman"/>
        </w:rPr>
      </w:pPr>
      <w:r w:rsidRPr="00206870">
        <w:rPr>
          <w:rFonts w:ascii="Times New Roman" w:eastAsia="Calibri" w:hAnsi="Times New Roman" w:cs="Times New Roman"/>
        </w:rPr>
        <w:t>Jeigu apie šį vaistą norite sužinoti daugiau, kreipkitės į vietinį registruotojo atstovą:</w:t>
      </w:r>
    </w:p>
    <w:p w14:paraId="4D91C0E0" w14:textId="77777777" w:rsidR="00482BB6" w:rsidRPr="00206870" w:rsidRDefault="00482BB6" w:rsidP="00482BB6">
      <w:pPr>
        <w:tabs>
          <w:tab w:val="left" w:pos="567"/>
        </w:tabs>
        <w:spacing w:after="0" w:line="240" w:lineRule="auto"/>
        <w:rPr>
          <w:rFonts w:ascii="Times New Roman" w:eastAsia="Calibri" w:hAnsi="Times New Roman" w:cs="Times New Roman"/>
        </w:rPr>
      </w:pPr>
    </w:p>
    <w:p w14:paraId="6BA13793" w14:textId="77777777" w:rsidR="00482BB6" w:rsidRPr="00206870" w:rsidRDefault="00482BB6" w:rsidP="00482BB6">
      <w:pPr>
        <w:spacing w:after="0" w:line="240" w:lineRule="auto"/>
        <w:rPr>
          <w:rFonts w:ascii="Times New Roman" w:eastAsia="Calibri" w:hAnsi="Times New Roman" w:cs="Times New Roman"/>
        </w:rPr>
      </w:pPr>
      <w:r w:rsidRPr="00206870">
        <w:rPr>
          <w:rFonts w:ascii="Times New Roman" w:eastAsia="Calibri" w:hAnsi="Times New Roman" w:cs="Times New Roman"/>
        </w:rPr>
        <w:t>UAB „ORION PHARMA“</w:t>
      </w:r>
    </w:p>
    <w:p w14:paraId="22DDF951" w14:textId="77777777" w:rsidR="00482BB6" w:rsidRPr="00206870" w:rsidRDefault="00482BB6" w:rsidP="00482BB6">
      <w:pPr>
        <w:spacing w:after="0" w:line="240" w:lineRule="auto"/>
        <w:rPr>
          <w:rFonts w:ascii="Times New Roman" w:eastAsia="Calibri" w:hAnsi="Times New Roman" w:cs="Times New Roman"/>
        </w:rPr>
      </w:pPr>
      <w:r w:rsidRPr="00206870">
        <w:rPr>
          <w:rFonts w:ascii="Times New Roman" w:eastAsia="Calibri" w:hAnsi="Times New Roman" w:cs="Times New Roman"/>
        </w:rPr>
        <w:t>Tel. +370 5 2769 499</w:t>
      </w:r>
    </w:p>
    <w:p w14:paraId="38B25618" w14:textId="77777777" w:rsidR="00482BB6" w:rsidRPr="00F7798C" w:rsidRDefault="00482BB6" w:rsidP="00482BB6">
      <w:pPr>
        <w:spacing w:after="0" w:line="240" w:lineRule="auto"/>
        <w:rPr>
          <w:rFonts w:ascii="Times New Roman" w:eastAsia="Calibri" w:hAnsi="Times New Roman" w:cs="Times New Roman"/>
        </w:rPr>
      </w:pPr>
      <w:r w:rsidRPr="00206870">
        <w:rPr>
          <w:rFonts w:ascii="Times New Roman" w:eastAsia="Calibri" w:hAnsi="Times New Roman" w:cs="Times New Roman"/>
        </w:rPr>
        <w:t>El. paštas: info</w:t>
      </w:r>
      <w:r w:rsidRPr="00F7798C">
        <w:rPr>
          <w:rFonts w:ascii="Times New Roman" w:eastAsia="Calibri" w:hAnsi="Times New Roman" w:cs="Times New Roman"/>
        </w:rPr>
        <w:t>@orionpharma.lt</w:t>
      </w:r>
    </w:p>
    <w:p w14:paraId="2C9D9D01" w14:textId="77777777" w:rsidR="00482BB6" w:rsidRPr="00206870" w:rsidRDefault="00482BB6" w:rsidP="00482BB6">
      <w:pPr>
        <w:spacing w:after="0" w:line="240" w:lineRule="auto"/>
        <w:rPr>
          <w:rFonts w:ascii="Times New Roman" w:eastAsia="Calibri" w:hAnsi="Times New Roman" w:cs="Times New Roman"/>
        </w:rPr>
      </w:pPr>
    </w:p>
    <w:p w14:paraId="359CF160" w14:textId="77777777" w:rsidR="00482BB6" w:rsidRPr="00206870" w:rsidRDefault="00482BB6" w:rsidP="00482BB6">
      <w:pPr>
        <w:numPr>
          <w:ilvl w:val="12"/>
          <w:numId w:val="0"/>
        </w:numPr>
        <w:spacing w:after="0" w:line="240" w:lineRule="auto"/>
        <w:ind w:right="-2"/>
        <w:rPr>
          <w:rFonts w:ascii="Times New Roman" w:eastAsia="Calibri" w:hAnsi="Times New Roman" w:cs="Times New Roman"/>
        </w:rPr>
      </w:pPr>
    </w:p>
    <w:p w14:paraId="60E4CAB0" w14:textId="66D1B7DB" w:rsidR="00482BB6" w:rsidRPr="00206870" w:rsidRDefault="00482BB6" w:rsidP="00482BB6">
      <w:pPr>
        <w:numPr>
          <w:ilvl w:val="12"/>
          <w:numId w:val="0"/>
        </w:numPr>
        <w:spacing w:after="0" w:line="240" w:lineRule="auto"/>
        <w:ind w:right="-2"/>
        <w:rPr>
          <w:rFonts w:ascii="Times New Roman" w:eastAsia="Calibri" w:hAnsi="Times New Roman" w:cs="Times New Roman"/>
          <w:b/>
        </w:rPr>
      </w:pPr>
      <w:r w:rsidRPr="00206870">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2024-0</w:t>
      </w:r>
      <w:r w:rsidR="002F13F8">
        <w:rPr>
          <w:rFonts w:ascii="Times New Roman" w:eastAsia="Calibri" w:hAnsi="Times New Roman" w:cs="Times New Roman"/>
          <w:b/>
        </w:rPr>
        <w:t>7-01.</w:t>
      </w:r>
    </w:p>
    <w:p w14:paraId="7E7F6922" w14:textId="77777777" w:rsidR="00482BB6" w:rsidRPr="00206870" w:rsidRDefault="00482BB6" w:rsidP="00482BB6">
      <w:pPr>
        <w:spacing w:after="0" w:line="240" w:lineRule="auto"/>
        <w:rPr>
          <w:rFonts w:ascii="Times New Roman" w:eastAsia="Calibri" w:hAnsi="Times New Roman" w:cs="Times New Roman"/>
        </w:rPr>
      </w:pPr>
    </w:p>
    <w:p w14:paraId="72BBBC32" w14:textId="0CC97F4D" w:rsidR="007C2B92" w:rsidRDefault="00482BB6" w:rsidP="00E778F9">
      <w:pPr>
        <w:numPr>
          <w:ilvl w:val="12"/>
          <w:numId w:val="0"/>
        </w:numPr>
        <w:tabs>
          <w:tab w:val="left" w:pos="567"/>
        </w:tabs>
        <w:spacing w:after="0" w:line="240" w:lineRule="auto"/>
        <w:ind w:right="-2"/>
        <w:rPr>
          <w:rFonts w:ascii="Times New Roman" w:eastAsia="Calibri" w:hAnsi="Times New Roman" w:cs="Times New Roman"/>
        </w:rPr>
      </w:pPr>
      <w:r w:rsidRPr="00206870">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206870">
        <w:rPr>
          <w:rFonts w:ascii="Times New Roman" w:eastAsia="Calibri" w:hAnsi="Times New Roman" w:cs="Times New Roman"/>
          <w:i/>
        </w:rPr>
        <w:t xml:space="preserve"> </w:t>
      </w:r>
      <w:hyperlink r:id="rId16" w:history="1">
        <w:r w:rsidRPr="00206870">
          <w:rPr>
            <w:rFonts w:ascii="Times New Roman" w:eastAsia="Calibri" w:hAnsi="Times New Roman" w:cs="Times New Roman"/>
            <w:color w:val="0000FF"/>
            <w:u w:val="single"/>
          </w:rPr>
          <w:t>http://www.vvkt.lt/</w:t>
        </w:r>
      </w:hyperlink>
      <w:r w:rsidRPr="00206870">
        <w:rPr>
          <w:rFonts w:ascii="Times New Roman" w:eastAsia="Calibri" w:hAnsi="Times New Roman" w:cs="Times New Roman"/>
        </w:rPr>
        <w:t>.</w:t>
      </w:r>
    </w:p>
    <w:p w14:paraId="2925720F" w14:textId="77777777" w:rsidR="00620A47" w:rsidRDefault="00620A47" w:rsidP="00E778F9">
      <w:pPr>
        <w:numPr>
          <w:ilvl w:val="12"/>
          <w:numId w:val="0"/>
        </w:numPr>
        <w:tabs>
          <w:tab w:val="left" w:pos="567"/>
        </w:tabs>
        <w:spacing w:after="0" w:line="240" w:lineRule="auto"/>
        <w:ind w:right="-2"/>
        <w:rPr>
          <w:rFonts w:ascii="Times New Roman" w:eastAsia="Calibri" w:hAnsi="Times New Roman" w:cs="Times New Roman"/>
        </w:rPr>
      </w:pPr>
      <w:bookmarkStart w:id="8" w:name="_GoBack"/>
      <w:bookmarkEnd w:id="8"/>
    </w:p>
    <w:sectPr w:rsidR="00620A47" w:rsidSect="00C11BB1">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FDAE5" w14:textId="77777777" w:rsidR="00DE3D45" w:rsidRDefault="00DE3D45">
      <w:pPr>
        <w:spacing w:after="0" w:line="240" w:lineRule="auto"/>
      </w:pPr>
      <w:r>
        <w:separator/>
      </w:r>
    </w:p>
  </w:endnote>
  <w:endnote w:type="continuationSeparator" w:id="0">
    <w:p w14:paraId="23A75A83" w14:textId="77777777" w:rsidR="00DE3D45" w:rsidRDefault="00DE3D45">
      <w:pPr>
        <w:spacing w:after="0" w:line="240" w:lineRule="auto"/>
      </w:pPr>
      <w:r>
        <w:continuationSeparator/>
      </w:r>
    </w:p>
  </w:endnote>
  <w:endnote w:type="continuationNotice" w:id="1">
    <w:p w14:paraId="787CB838" w14:textId="77777777" w:rsidR="00DE3D45" w:rsidRDefault="00DE3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4136C" w14:textId="5D5C7FEC" w:rsidR="00140E0B" w:rsidRPr="0037532D" w:rsidRDefault="00206870">
    <w:pPr>
      <w:pStyle w:val="Porat"/>
      <w:jc w:val="center"/>
      <w:rPr>
        <w:rFonts w:ascii="Times New Roman" w:hAnsi="Times New Roman"/>
      </w:rPr>
    </w:pPr>
    <w:r w:rsidRPr="0037532D">
      <w:rPr>
        <w:rFonts w:ascii="Times New Roman" w:hAnsi="Times New Roman"/>
      </w:rPr>
      <w:fldChar w:fldCharType="begin"/>
    </w:r>
    <w:r w:rsidRPr="0037532D">
      <w:rPr>
        <w:rFonts w:ascii="Times New Roman" w:hAnsi="Times New Roman"/>
      </w:rPr>
      <w:instrText>PAGE   \* MERGEFORMAT</w:instrText>
    </w:r>
    <w:r w:rsidRPr="0037532D">
      <w:rPr>
        <w:rFonts w:ascii="Times New Roman" w:hAnsi="Times New Roman"/>
      </w:rPr>
      <w:fldChar w:fldCharType="separate"/>
    </w:r>
    <w:r w:rsidR="00620A47">
      <w:rPr>
        <w:rFonts w:ascii="Times New Roman" w:hAnsi="Times New Roman"/>
        <w:noProof/>
      </w:rPr>
      <w:t>44</w:t>
    </w:r>
    <w:r w:rsidRPr="0037532D">
      <w:rPr>
        <w:rFonts w:ascii="Times New Roman" w:hAnsi="Times New Roman"/>
      </w:rPr>
      <w:fldChar w:fldCharType="end"/>
    </w:r>
  </w:p>
  <w:p w14:paraId="4399E8CE" w14:textId="77777777" w:rsidR="00140E0B" w:rsidRDefault="00140E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1EE1A" w14:textId="77777777" w:rsidR="00DE3D45" w:rsidRDefault="00DE3D45">
      <w:pPr>
        <w:spacing w:after="0" w:line="240" w:lineRule="auto"/>
      </w:pPr>
      <w:r>
        <w:separator/>
      </w:r>
    </w:p>
  </w:footnote>
  <w:footnote w:type="continuationSeparator" w:id="0">
    <w:p w14:paraId="21D1B13C" w14:textId="77777777" w:rsidR="00DE3D45" w:rsidRDefault="00DE3D45">
      <w:pPr>
        <w:spacing w:after="0" w:line="240" w:lineRule="auto"/>
      </w:pPr>
      <w:r>
        <w:continuationSeparator/>
      </w:r>
    </w:p>
  </w:footnote>
  <w:footnote w:type="continuationNotice" w:id="1">
    <w:p w14:paraId="17E2C5D8" w14:textId="77777777" w:rsidR="00DE3D45" w:rsidRDefault="00DE3D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12.75pt" o:bullet="t">
        <v:imagedata r:id="rId1" o:title="listarrow"/>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33423B5"/>
    <w:multiLevelType w:val="hybridMultilevel"/>
    <w:tmpl w:val="22E2864E"/>
    <w:lvl w:ilvl="0" w:tplc="41D02AA4">
      <w:start w:val="8"/>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EA4B89"/>
    <w:multiLevelType w:val="hybridMultilevel"/>
    <w:tmpl w:val="44942CE4"/>
    <w:lvl w:ilvl="0" w:tplc="61A426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5290F"/>
    <w:multiLevelType w:val="hybridMultilevel"/>
    <w:tmpl w:val="D0BA2ADE"/>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15D44CB"/>
    <w:multiLevelType w:val="multilevel"/>
    <w:tmpl w:val="E528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63E14"/>
    <w:multiLevelType w:val="hybridMultilevel"/>
    <w:tmpl w:val="56C40A98"/>
    <w:lvl w:ilvl="0" w:tplc="7FD6CF86">
      <w:numFmt w:val="bullet"/>
      <w:lvlText w:val="‐"/>
      <w:lvlJc w:val="left"/>
      <w:pPr>
        <w:ind w:left="360" w:hanging="360"/>
      </w:pPr>
      <w:rPr>
        <w:rFonts w:ascii="Calibri" w:eastAsia="Calibri" w:hAnsi="Calibri" w:cs="Times New Roman"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FE07C9D"/>
    <w:multiLevelType w:val="hybridMultilevel"/>
    <w:tmpl w:val="728611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3DD0880"/>
    <w:multiLevelType w:val="hybridMultilevel"/>
    <w:tmpl w:val="6E088DCC"/>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95872"/>
    <w:multiLevelType w:val="hybridMultilevel"/>
    <w:tmpl w:val="6ED8C7A8"/>
    <w:lvl w:ilvl="0" w:tplc="3E2CA44E">
      <w:start w:val="6"/>
      <w:numFmt w:val="bullet"/>
      <w:lvlText w:val="-"/>
      <w:lvlJc w:val="left"/>
      <w:pPr>
        <w:ind w:left="1146" w:hanging="360"/>
      </w:pPr>
      <w:rPr>
        <w:rFonts w:ascii="TimesNewRoman" w:eastAsia="Times New Roman" w:hAnsi="TimesNew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15:restartNumberingAfterBreak="0">
    <w:nsid w:val="31816F09"/>
    <w:multiLevelType w:val="hybridMultilevel"/>
    <w:tmpl w:val="9DFC46A8"/>
    <w:lvl w:ilvl="0" w:tplc="DC0EC600">
      <w:numFmt w:val="bullet"/>
      <w:lvlText w:val="‐"/>
      <w:lvlJc w:val="left"/>
      <w:pPr>
        <w:ind w:left="567" w:hanging="567"/>
      </w:pPr>
      <w:rPr>
        <w:rFonts w:ascii="Calibri" w:eastAsia="Calibri" w:hAnsi="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2FE7F4C"/>
    <w:multiLevelType w:val="hybridMultilevel"/>
    <w:tmpl w:val="B93CA3A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31868DB"/>
    <w:multiLevelType w:val="hybridMultilevel"/>
    <w:tmpl w:val="C694C2A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847345F"/>
    <w:multiLevelType w:val="hybridMultilevel"/>
    <w:tmpl w:val="DDAA7FB0"/>
    <w:lvl w:ilvl="0" w:tplc="3E2CA44E">
      <w:start w:val="6"/>
      <w:numFmt w:val="bullet"/>
      <w:lvlText w:val="-"/>
      <w:lvlJc w:val="left"/>
      <w:pPr>
        <w:ind w:left="1146" w:hanging="360"/>
      </w:pPr>
      <w:rPr>
        <w:rFonts w:ascii="TimesNewRoman" w:eastAsia="Times New Roman" w:hAnsi="TimesNew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15:restartNumberingAfterBreak="0">
    <w:nsid w:val="38CF09CD"/>
    <w:multiLevelType w:val="hybridMultilevel"/>
    <w:tmpl w:val="920E9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8E6158D"/>
    <w:multiLevelType w:val="hybridMultilevel"/>
    <w:tmpl w:val="0DBC3A02"/>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C0255B0"/>
    <w:multiLevelType w:val="hybridMultilevel"/>
    <w:tmpl w:val="1B586F8A"/>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1AB7F9F"/>
    <w:multiLevelType w:val="hybridMultilevel"/>
    <w:tmpl w:val="B636B78E"/>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484B362A"/>
    <w:multiLevelType w:val="hybridMultilevel"/>
    <w:tmpl w:val="63E6C7DE"/>
    <w:lvl w:ilvl="0" w:tplc="7FD6CF86">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CA21AD9"/>
    <w:multiLevelType w:val="hybridMultilevel"/>
    <w:tmpl w:val="DE74B69C"/>
    <w:lvl w:ilvl="0" w:tplc="B82625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CFD3CA3"/>
    <w:multiLevelType w:val="hybridMultilevel"/>
    <w:tmpl w:val="D86E6BEC"/>
    <w:lvl w:ilvl="0" w:tplc="7FD6CF86">
      <w:numFmt w:val="bullet"/>
      <w:lvlText w:val="‐"/>
      <w:lvlJc w:val="left"/>
      <w:pPr>
        <w:ind w:left="360" w:hanging="360"/>
      </w:pPr>
      <w:rPr>
        <w:rFonts w:ascii="Calibri" w:eastAsia="Calibri" w:hAnsi="Calibri" w:cs="Times New Roman"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56841F3"/>
    <w:multiLevelType w:val="hybridMultilevel"/>
    <w:tmpl w:val="B6A441E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6C20A29"/>
    <w:multiLevelType w:val="hybridMultilevel"/>
    <w:tmpl w:val="FF52713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58C7EEE"/>
    <w:multiLevelType w:val="hybridMultilevel"/>
    <w:tmpl w:val="7C0E888A"/>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9A94E16"/>
    <w:multiLevelType w:val="hybridMultilevel"/>
    <w:tmpl w:val="B7BAED74"/>
    <w:lvl w:ilvl="0" w:tplc="040B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6CE138E1"/>
    <w:multiLevelType w:val="multilevel"/>
    <w:tmpl w:val="B83E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E112F"/>
    <w:multiLevelType w:val="hybridMultilevel"/>
    <w:tmpl w:val="D228EAEC"/>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F391D18"/>
    <w:multiLevelType w:val="hybridMultilevel"/>
    <w:tmpl w:val="BA5E4398"/>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6C65ABC"/>
    <w:multiLevelType w:val="hybridMultilevel"/>
    <w:tmpl w:val="1AC68EBE"/>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7" w15:restartNumberingAfterBreak="0">
    <w:nsid w:val="777068BB"/>
    <w:multiLevelType w:val="hybridMultilevel"/>
    <w:tmpl w:val="AC9EAB12"/>
    <w:lvl w:ilvl="0" w:tplc="783404B4">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9B1224"/>
    <w:multiLevelType w:val="hybridMultilevel"/>
    <w:tmpl w:val="57C6B31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A47397B"/>
    <w:multiLevelType w:val="hybridMultilevel"/>
    <w:tmpl w:val="A5927F8A"/>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E944AEA"/>
    <w:multiLevelType w:val="multilevel"/>
    <w:tmpl w:val="8A50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
  </w:num>
  <w:num w:numId="3">
    <w:abstractNumId w:val="30"/>
  </w:num>
  <w:num w:numId="4">
    <w:abstractNumId w:val="12"/>
  </w:num>
  <w:num w:numId="5">
    <w:abstractNumId w:val="7"/>
  </w:num>
  <w:num w:numId="6">
    <w:abstractNumId w:val="11"/>
  </w:num>
  <w:num w:numId="7">
    <w:abstractNumId w:val="5"/>
  </w:num>
  <w:num w:numId="8">
    <w:abstractNumId w:val="0"/>
  </w:num>
  <w:num w:numId="9">
    <w:abstractNumId w:val="26"/>
  </w:num>
  <w:num w:numId="10">
    <w:abstractNumId w:val="4"/>
  </w:num>
  <w:num w:numId="11">
    <w:abstractNumId w:val="20"/>
  </w:num>
  <w:num w:numId="12">
    <w:abstractNumId w:val="19"/>
  </w:num>
  <w:num w:numId="13">
    <w:abstractNumId w:val="22"/>
  </w:num>
  <w:num w:numId="14">
    <w:abstractNumId w:val="9"/>
  </w:num>
  <w:num w:numId="15">
    <w:abstractNumId w:val="10"/>
  </w:num>
  <w:num w:numId="16">
    <w:abstractNumId w:val="2"/>
  </w:num>
  <w:num w:numId="17">
    <w:abstractNumId w:val="28"/>
  </w:num>
  <w:num w:numId="18">
    <w:abstractNumId w:val="13"/>
  </w:num>
  <w:num w:numId="19">
    <w:abstractNumId w:val="15"/>
  </w:num>
  <w:num w:numId="20">
    <w:abstractNumId w:val="18"/>
  </w:num>
  <w:num w:numId="21">
    <w:abstractNumId w:val="24"/>
  </w:num>
  <w:num w:numId="22">
    <w:abstractNumId w:val="14"/>
  </w:num>
  <w:num w:numId="23">
    <w:abstractNumId w:val="21"/>
  </w:num>
  <w:num w:numId="24">
    <w:abstractNumId w:val="29"/>
  </w:num>
  <w:num w:numId="25">
    <w:abstractNumId w:val="25"/>
  </w:num>
  <w:num w:numId="26">
    <w:abstractNumId w:val="16"/>
  </w:num>
  <w:num w:numId="27">
    <w:abstractNumId w:val="17"/>
  </w:num>
  <w:num w:numId="28">
    <w:abstractNumId w:val="6"/>
  </w:num>
  <w:num w:numId="29">
    <w:abstractNumId w:val="27"/>
  </w:num>
  <w:num w:numId="30">
    <w:abstractNumId w:val="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92"/>
    <w:rsid w:val="000A232C"/>
    <w:rsid w:val="00124872"/>
    <w:rsid w:val="00140E0B"/>
    <w:rsid w:val="00180ED0"/>
    <w:rsid w:val="00191520"/>
    <w:rsid w:val="002006DA"/>
    <w:rsid w:val="00206870"/>
    <w:rsid w:val="002C39EC"/>
    <w:rsid w:val="002F13F8"/>
    <w:rsid w:val="00315C73"/>
    <w:rsid w:val="00343DA1"/>
    <w:rsid w:val="00382A8D"/>
    <w:rsid w:val="0044111C"/>
    <w:rsid w:val="00441EF4"/>
    <w:rsid w:val="00482BB6"/>
    <w:rsid w:val="00560CF0"/>
    <w:rsid w:val="00620A47"/>
    <w:rsid w:val="00680892"/>
    <w:rsid w:val="006B5379"/>
    <w:rsid w:val="00784596"/>
    <w:rsid w:val="007919C6"/>
    <w:rsid w:val="007C2B92"/>
    <w:rsid w:val="00804CC2"/>
    <w:rsid w:val="00832AC6"/>
    <w:rsid w:val="00857ECF"/>
    <w:rsid w:val="00882BD4"/>
    <w:rsid w:val="008E5302"/>
    <w:rsid w:val="00917D5B"/>
    <w:rsid w:val="00942764"/>
    <w:rsid w:val="00A60E6F"/>
    <w:rsid w:val="00A7623C"/>
    <w:rsid w:val="00AE5101"/>
    <w:rsid w:val="00B61328"/>
    <w:rsid w:val="00BA582A"/>
    <w:rsid w:val="00BE0F7D"/>
    <w:rsid w:val="00BF072E"/>
    <w:rsid w:val="00BF2C46"/>
    <w:rsid w:val="00C11BB1"/>
    <w:rsid w:val="00C22E41"/>
    <w:rsid w:val="00C31156"/>
    <w:rsid w:val="00C801A9"/>
    <w:rsid w:val="00C9419B"/>
    <w:rsid w:val="00C948CE"/>
    <w:rsid w:val="00CB573F"/>
    <w:rsid w:val="00CD3757"/>
    <w:rsid w:val="00CF7397"/>
    <w:rsid w:val="00D86095"/>
    <w:rsid w:val="00DE3D45"/>
    <w:rsid w:val="00E03A96"/>
    <w:rsid w:val="00E778F9"/>
    <w:rsid w:val="00E85757"/>
    <w:rsid w:val="00EF0B58"/>
    <w:rsid w:val="00EF22CF"/>
    <w:rsid w:val="00F03004"/>
    <w:rsid w:val="00F60F47"/>
    <w:rsid w:val="00FA085C"/>
    <w:rsid w:val="00FD6D45"/>
    <w:rsid w:val="00FF33CB"/>
    <w:rsid w:val="00FF6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21F95F2"/>
  <w15:chartTrackingRefBased/>
  <w15:docId w15:val="{963BE8F3-6E4B-4908-86A6-CF5366C5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206870"/>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lt-LT" w:bidi="lt-LT"/>
    </w:rPr>
  </w:style>
  <w:style w:type="paragraph" w:styleId="Antrat2">
    <w:name w:val="heading 2"/>
    <w:basedOn w:val="prastasis"/>
    <w:link w:val="Antrat2Diagrama"/>
    <w:uiPriority w:val="9"/>
    <w:qFormat/>
    <w:rsid w:val="00206870"/>
    <w:pPr>
      <w:spacing w:before="100" w:beforeAutospacing="1" w:after="100" w:afterAutospacing="1" w:line="240" w:lineRule="auto"/>
      <w:outlineLvl w:val="1"/>
    </w:pPr>
    <w:rPr>
      <w:rFonts w:ascii="Times New Roman" w:eastAsia="Times New Roman" w:hAnsi="Times New Roman" w:cs="Times New Roman"/>
      <w:b/>
      <w:bCs/>
      <w:color w:val="000000"/>
      <w:sz w:val="27"/>
      <w:szCs w:val="27"/>
      <w:lang w:eastAsia="lt-LT" w:bidi="lt-LT"/>
    </w:rPr>
  </w:style>
  <w:style w:type="paragraph" w:styleId="Antrat3">
    <w:name w:val="heading 3"/>
    <w:basedOn w:val="prastasis"/>
    <w:link w:val="Antrat3Diagrama"/>
    <w:uiPriority w:val="9"/>
    <w:qFormat/>
    <w:rsid w:val="00206870"/>
    <w:pPr>
      <w:spacing w:before="100" w:beforeAutospacing="1" w:after="100" w:afterAutospacing="1" w:line="240" w:lineRule="auto"/>
      <w:outlineLvl w:val="2"/>
    </w:pPr>
    <w:rPr>
      <w:rFonts w:ascii="Times New Roman" w:eastAsia="Times New Roman" w:hAnsi="Times New Roman" w:cs="Times New Roman"/>
      <w:b/>
      <w:bC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870"/>
    <w:rPr>
      <w:rFonts w:ascii="Times New Roman" w:eastAsia="Times New Roman" w:hAnsi="Times New Roman" w:cs="Times New Roman"/>
      <w:b/>
      <w:bCs/>
      <w:color w:val="000000"/>
      <w:kern w:val="36"/>
      <w:sz w:val="48"/>
      <w:szCs w:val="48"/>
      <w:lang w:eastAsia="lt-LT" w:bidi="lt-LT"/>
    </w:rPr>
  </w:style>
  <w:style w:type="character" w:customStyle="1" w:styleId="Antrat2Diagrama">
    <w:name w:val="Antraštė 2 Diagrama"/>
    <w:basedOn w:val="Numatytasispastraiposriftas"/>
    <w:link w:val="Antrat2"/>
    <w:uiPriority w:val="9"/>
    <w:rsid w:val="00206870"/>
    <w:rPr>
      <w:rFonts w:ascii="Times New Roman" w:eastAsia="Times New Roman" w:hAnsi="Times New Roman" w:cs="Times New Roman"/>
      <w:b/>
      <w:bCs/>
      <w:color w:val="000000"/>
      <w:sz w:val="27"/>
      <w:szCs w:val="27"/>
      <w:lang w:eastAsia="lt-LT" w:bidi="lt-LT"/>
    </w:rPr>
  </w:style>
  <w:style w:type="character" w:customStyle="1" w:styleId="Antrat3Diagrama">
    <w:name w:val="Antraštė 3 Diagrama"/>
    <w:basedOn w:val="Numatytasispastraiposriftas"/>
    <w:link w:val="Antrat3"/>
    <w:uiPriority w:val="9"/>
    <w:rsid w:val="00206870"/>
    <w:rPr>
      <w:rFonts w:ascii="Times New Roman" w:eastAsia="Times New Roman" w:hAnsi="Times New Roman" w:cs="Times New Roman"/>
      <w:b/>
      <w:bCs/>
      <w:color w:val="000000"/>
      <w:sz w:val="24"/>
      <w:szCs w:val="24"/>
      <w:lang w:eastAsia="lt-LT" w:bidi="lt-LT"/>
    </w:rPr>
  </w:style>
  <w:style w:type="numbering" w:customStyle="1" w:styleId="NoList1">
    <w:name w:val="No List1"/>
    <w:next w:val="Sraonra"/>
    <w:uiPriority w:val="99"/>
    <w:semiHidden/>
    <w:unhideWhenUsed/>
    <w:rsid w:val="00206870"/>
  </w:style>
  <w:style w:type="numbering" w:customStyle="1" w:styleId="NoList11">
    <w:name w:val="No List11"/>
    <w:next w:val="Sraonra"/>
    <w:uiPriority w:val="99"/>
    <w:semiHidden/>
    <w:unhideWhenUsed/>
    <w:rsid w:val="00206870"/>
  </w:style>
  <w:style w:type="numbering" w:customStyle="1" w:styleId="NoList111">
    <w:name w:val="No List111"/>
    <w:next w:val="Sraonra"/>
    <w:uiPriority w:val="99"/>
    <w:semiHidden/>
    <w:unhideWhenUsed/>
    <w:rsid w:val="00206870"/>
  </w:style>
  <w:style w:type="numbering" w:customStyle="1" w:styleId="NoList1111">
    <w:name w:val="No List1111"/>
    <w:next w:val="Sraonra"/>
    <w:uiPriority w:val="99"/>
    <w:semiHidden/>
    <w:unhideWhenUsed/>
    <w:rsid w:val="00206870"/>
  </w:style>
  <w:style w:type="numbering" w:customStyle="1" w:styleId="NoList11111">
    <w:name w:val="No List11111"/>
    <w:next w:val="Sraonra"/>
    <w:uiPriority w:val="99"/>
    <w:semiHidden/>
    <w:unhideWhenUsed/>
    <w:rsid w:val="00206870"/>
  </w:style>
  <w:style w:type="character" w:styleId="Hipersaitas">
    <w:name w:val="Hyperlink"/>
    <w:uiPriority w:val="99"/>
    <w:semiHidden/>
    <w:unhideWhenUsed/>
    <w:rsid w:val="00206870"/>
    <w:rPr>
      <w:color w:val="399B83"/>
      <w:u w:val="single"/>
    </w:rPr>
  </w:style>
  <w:style w:type="character" w:styleId="Perirtashipersaitas">
    <w:name w:val="FollowedHyperlink"/>
    <w:uiPriority w:val="99"/>
    <w:semiHidden/>
    <w:unhideWhenUsed/>
    <w:rsid w:val="00206870"/>
    <w:rPr>
      <w:color w:val="399B83"/>
      <w:u w:val="single"/>
    </w:rPr>
  </w:style>
  <w:style w:type="character" w:styleId="Emfaz">
    <w:name w:val="Emphasis"/>
    <w:uiPriority w:val="20"/>
    <w:qFormat/>
    <w:rsid w:val="00206870"/>
    <w:rPr>
      <w:i/>
      <w:iCs/>
    </w:rPr>
  </w:style>
  <w:style w:type="paragraph" w:styleId="prastasiniatinklio">
    <w:name w:val="Normal (Web)"/>
    <w:basedOn w:val="prastasis"/>
    <w:uiPriority w:val="99"/>
    <w:unhideWhenUsed/>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helper-hidden">
    <w:name w:val="ui-helper-hidden"/>
    <w:basedOn w:val="prastasis"/>
    <w:rsid w:val="00206870"/>
    <w:pPr>
      <w:spacing w:before="100" w:beforeAutospacing="1" w:after="84" w:line="240" w:lineRule="auto"/>
    </w:pPr>
    <w:rPr>
      <w:rFonts w:ascii="Times New Roman" w:eastAsia="Times New Roman" w:hAnsi="Times New Roman" w:cs="Times New Roman"/>
      <w:vanish/>
      <w:color w:val="000000"/>
      <w:sz w:val="24"/>
      <w:szCs w:val="24"/>
      <w:lang w:eastAsia="lt-LT" w:bidi="lt-LT"/>
    </w:rPr>
  </w:style>
  <w:style w:type="paragraph" w:customStyle="1" w:styleId="ui-helper-reset">
    <w:name w:val="ui-helper-reset"/>
    <w:basedOn w:val="prastasis"/>
    <w:rsid w:val="00206870"/>
    <w:pPr>
      <w:spacing w:after="0" w:line="240" w:lineRule="auto"/>
    </w:pPr>
    <w:rPr>
      <w:rFonts w:ascii="Times New Roman" w:eastAsia="Times New Roman" w:hAnsi="Times New Roman" w:cs="Times New Roman"/>
      <w:color w:val="000000"/>
      <w:sz w:val="24"/>
      <w:szCs w:val="24"/>
      <w:lang w:eastAsia="lt-LT" w:bidi="lt-LT"/>
    </w:rPr>
  </w:style>
  <w:style w:type="paragraph" w:customStyle="1" w:styleId="ui-helper-clearfix">
    <w:name w:val="ui-helper-clearfix"/>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helper-zfix">
    <w:name w:val="ui-helper-zfix"/>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icon">
    <w:name w:val="ui-icon"/>
    <w:basedOn w:val="prastasis"/>
    <w:rsid w:val="00206870"/>
    <w:pPr>
      <w:spacing w:before="100" w:beforeAutospacing="1"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widget-overlay">
    <w:name w:val="ui-widget-overlay"/>
    <w:basedOn w:val="prastasis"/>
    <w:rsid w:val="00206870"/>
    <w:pPr>
      <w:shd w:val="clear" w:color="auto" w:fill="666666"/>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widget">
    <w:name w:val="ui-widget"/>
    <w:basedOn w:val="prastasis"/>
    <w:rsid w:val="00206870"/>
    <w:pPr>
      <w:spacing w:before="100" w:beforeAutospacing="1" w:after="84" w:line="240" w:lineRule="auto"/>
    </w:pPr>
    <w:rPr>
      <w:rFonts w:ascii="Trebuchet MS" w:eastAsia="Times New Roman" w:hAnsi="Trebuchet MS" w:cs="Times New Roman"/>
      <w:color w:val="000000"/>
      <w:sz w:val="26"/>
      <w:szCs w:val="26"/>
      <w:lang w:eastAsia="lt-LT" w:bidi="lt-LT"/>
    </w:rPr>
  </w:style>
  <w:style w:type="paragraph" w:customStyle="1" w:styleId="ui-widget-content">
    <w:name w:val="ui-widget-content"/>
    <w:basedOn w:val="prastasis"/>
    <w:rsid w:val="00206870"/>
    <w:pPr>
      <w:pBdr>
        <w:top w:val="single" w:sz="6" w:space="0" w:color="DDDDDD"/>
        <w:left w:val="single" w:sz="6" w:space="0" w:color="DDDDDD"/>
        <w:bottom w:val="single" w:sz="6" w:space="0" w:color="DDDDDD"/>
        <w:right w:val="single" w:sz="6" w:space="0" w:color="DDDDDD"/>
      </w:pBdr>
      <w:spacing w:before="100" w:beforeAutospacing="1" w:after="84" w:line="240" w:lineRule="auto"/>
    </w:pPr>
    <w:rPr>
      <w:rFonts w:ascii="Times New Roman" w:eastAsia="Times New Roman" w:hAnsi="Times New Roman" w:cs="Times New Roman"/>
      <w:color w:val="333333"/>
      <w:sz w:val="24"/>
      <w:szCs w:val="24"/>
      <w:lang w:eastAsia="lt-LT" w:bidi="lt-LT"/>
    </w:rPr>
  </w:style>
  <w:style w:type="paragraph" w:customStyle="1" w:styleId="ui-widget-header">
    <w:name w:val="ui-widget-header"/>
    <w:basedOn w:val="prastasis"/>
    <w:rsid w:val="00206870"/>
    <w:pPr>
      <w:pBdr>
        <w:top w:val="single" w:sz="6" w:space="0" w:color="E78F08"/>
        <w:left w:val="single" w:sz="6" w:space="0" w:color="E78F08"/>
        <w:bottom w:val="single" w:sz="6" w:space="0" w:color="E78F08"/>
        <w:right w:val="single" w:sz="6" w:space="0" w:color="E78F08"/>
      </w:pBdr>
      <w:shd w:val="clear" w:color="auto" w:fill="F6A828"/>
      <w:spacing w:before="100" w:beforeAutospacing="1" w:after="84" w:line="240" w:lineRule="auto"/>
    </w:pPr>
    <w:rPr>
      <w:rFonts w:ascii="Times New Roman" w:eastAsia="Times New Roman" w:hAnsi="Times New Roman" w:cs="Times New Roman"/>
      <w:b/>
      <w:bCs/>
      <w:color w:val="FFFFFF"/>
      <w:sz w:val="24"/>
      <w:szCs w:val="24"/>
      <w:lang w:eastAsia="lt-LT" w:bidi="lt-LT"/>
    </w:rPr>
  </w:style>
  <w:style w:type="paragraph" w:customStyle="1" w:styleId="ui-state-default">
    <w:name w:val="ui-state-default"/>
    <w:basedOn w:val="prastasis"/>
    <w:rsid w:val="00206870"/>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line="240" w:lineRule="auto"/>
    </w:pPr>
    <w:rPr>
      <w:rFonts w:ascii="Times New Roman" w:eastAsia="Times New Roman" w:hAnsi="Times New Roman" w:cs="Times New Roman"/>
      <w:b/>
      <w:bCs/>
      <w:color w:val="1C94C4"/>
      <w:sz w:val="24"/>
      <w:szCs w:val="24"/>
      <w:lang w:eastAsia="lt-LT" w:bidi="lt-LT"/>
    </w:rPr>
  </w:style>
  <w:style w:type="paragraph" w:customStyle="1" w:styleId="ui-state-hover">
    <w:name w:val="ui-state-hover"/>
    <w:basedOn w:val="prastasis"/>
    <w:rsid w:val="00206870"/>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line="240" w:lineRule="auto"/>
    </w:pPr>
    <w:rPr>
      <w:rFonts w:ascii="Times New Roman" w:eastAsia="Times New Roman" w:hAnsi="Times New Roman" w:cs="Times New Roman"/>
      <w:b/>
      <w:bCs/>
      <w:color w:val="C77405"/>
      <w:sz w:val="24"/>
      <w:szCs w:val="24"/>
      <w:lang w:eastAsia="lt-LT" w:bidi="lt-LT"/>
    </w:rPr>
  </w:style>
  <w:style w:type="paragraph" w:customStyle="1" w:styleId="ui-state-focus">
    <w:name w:val="ui-state-focus"/>
    <w:basedOn w:val="prastasis"/>
    <w:rsid w:val="00206870"/>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line="240" w:lineRule="auto"/>
    </w:pPr>
    <w:rPr>
      <w:rFonts w:ascii="Times New Roman" w:eastAsia="Times New Roman" w:hAnsi="Times New Roman" w:cs="Times New Roman"/>
      <w:b/>
      <w:bCs/>
      <w:color w:val="C77405"/>
      <w:sz w:val="24"/>
      <w:szCs w:val="24"/>
      <w:lang w:eastAsia="lt-LT" w:bidi="lt-LT"/>
    </w:rPr>
  </w:style>
  <w:style w:type="paragraph" w:customStyle="1" w:styleId="ui-state-active">
    <w:name w:val="ui-state-active"/>
    <w:basedOn w:val="prastasis"/>
    <w:rsid w:val="00206870"/>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line="240" w:lineRule="auto"/>
    </w:pPr>
    <w:rPr>
      <w:rFonts w:ascii="Times New Roman" w:eastAsia="Times New Roman" w:hAnsi="Times New Roman" w:cs="Times New Roman"/>
      <w:b/>
      <w:bCs/>
      <w:color w:val="EB8F00"/>
      <w:sz w:val="24"/>
      <w:szCs w:val="24"/>
      <w:lang w:eastAsia="lt-LT" w:bidi="lt-LT"/>
    </w:rPr>
  </w:style>
  <w:style w:type="paragraph" w:customStyle="1" w:styleId="ui-state-highlight">
    <w:name w:val="ui-state-highlight"/>
    <w:basedOn w:val="prastasis"/>
    <w:rsid w:val="00206870"/>
    <w:pPr>
      <w:pBdr>
        <w:top w:val="single" w:sz="6" w:space="0" w:color="FED22F"/>
        <w:left w:val="single" w:sz="6" w:space="0" w:color="FED22F"/>
        <w:bottom w:val="single" w:sz="6" w:space="0" w:color="FED22F"/>
        <w:right w:val="single" w:sz="6" w:space="0" w:color="FED22F"/>
      </w:pBdr>
      <w:spacing w:before="100" w:beforeAutospacing="1" w:after="84" w:line="240" w:lineRule="auto"/>
    </w:pPr>
    <w:rPr>
      <w:rFonts w:ascii="Times New Roman" w:eastAsia="Times New Roman" w:hAnsi="Times New Roman" w:cs="Times New Roman"/>
      <w:color w:val="363636"/>
      <w:sz w:val="24"/>
      <w:szCs w:val="24"/>
      <w:lang w:eastAsia="lt-LT" w:bidi="lt-LT"/>
    </w:rPr>
  </w:style>
  <w:style w:type="paragraph" w:customStyle="1" w:styleId="ui-state-error">
    <w:name w:val="ui-state-error"/>
    <w:basedOn w:val="prastasis"/>
    <w:rsid w:val="00206870"/>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ui-state-error-text">
    <w:name w:val="ui-state-error-text"/>
    <w:basedOn w:val="prastasis"/>
    <w:rsid w:val="00206870"/>
    <w:pPr>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ui-priority-primary">
    <w:name w:val="ui-priority-primary"/>
    <w:basedOn w:val="prastasis"/>
    <w:rsid w:val="00206870"/>
    <w:pPr>
      <w:spacing w:before="100" w:beforeAutospacing="1" w:after="84" w:line="240" w:lineRule="auto"/>
    </w:pPr>
    <w:rPr>
      <w:rFonts w:ascii="Times New Roman" w:eastAsia="Times New Roman" w:hAnsi="Times New Roman" w:cs="Times New Roman"/>
      <w:b/>
      <w:bCs/>
      <w:color w:val="000000"/>
      <w:sz w:val="24"/>
      <w:szCs w:val="24"/>
      <w:lang w:eastAsia="lt-LT" w:bidi="lt-LT"/>
    </w:rPr>
  </w:style>
  <w:style w:type="paragraph" w:customStyle="1" w:styleId="ui-priority-secondary">
    <w:name w:val="ui-priority-secondary"/>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state-disabled">
    <w:name w:val="ui-state-disabled"/>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widget-shadow">
    <w:name w:val="ui-widget-shadow"/>
    <w:basedOn w:val="prastasis"/>
    <w:rsid w:val="00206870"/>
    <w:pPr>
      <w:shd w:val="clear" w:color="auto" w:fill="000000"/>
      <w:spacing w:after="0" w:line="240" w:lineRule="auto"/>
      <w:ind w:left="-84"/>
    </w:pPr>
    <w:rPr>
      <w:rFonts w:ascii="Times New Roman" w:eastAsia="Times New Roman" w:hAnsi="Times New Roman" w:cs="Times New Roman"/>
      <w:color w:val="000000"/>
      <w:sz w:val="24"/>
      <w:szCs w:val="24"/>
      <w:lang w:eastAsia="lt-LT" w:bidi="lt-LT"/>
    </w:rPr>
  </w:style>
  <w:style w:type="paragraph" w:customStyle="1" w:styleId="ui-resizable-handle">
    <w:name w:val="ui-resizable-handle"/>
    <w:basedOn w:val="prastasis"/>
    <w:rsid w:val="00206870"/>
    <w:pPr>
      <w:spacing w:before="100" w:beforeAutospacing="1" w:after="84" w:line="240" w:lineRule="auto"/>
    </w:pPr>
    <w:rPr>
      <w:rFonts w:ascii="Times New Roman" w:eastAsia="Times New Roman" w:hAnsi="Times New Roman" w:cs="Times New Roman"/>
      <w:color w:val="000000"/>
      <w:sz w:val="2"/>
      <w:szCs w:val="2"/>
      <w:lang w:eastAsia="lt-LT" w:bidi="lt-LT"/>
    </w:rPr>
  </w:style>
  <w:style w:type="paragraph" w:customStyle="1" w:styleId="ui-resizable-n">
    <w:name w:val="ui-resizable-n"/>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resizable-s">
    <w:name w:val="ui-resizable-s"/>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resizable-e">
    <w:name w:val="ui-resizable-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resizable-w">
    <w:name w:val="ui-resizable-w"/>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resizable-se">
    <w:name w:val="ui-resizable-s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resizable-sw">
    <w:name w:val="ui-resizable-sw"/>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resizable-nw">
    <w:name w:val="ui-resizable-nw"/>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resizable-ne">
    <w:name w:val="ui-resizable-n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selectable-helper">
    <w:name w:val="ui-selectable-helper"/>
    <w:basedOn w:val="prastasis"/>
    <w:rsid w:val="00206870"/>
    <w:pPr>
      <w:pBdr>
        <w:top w:val="dotted" w:sz="6" w:space="0" w:color="000000"/>
        <w:left w:val="dotted" w:sz="6" w:space="0" w:color="000000"/>
        <w:bottom w:val="dotted" w:sz="6" w:space="0" w:color="000000"/>
        <w:right w:val="dotted" w:sz="6" w:space="0" w:color="000000"/>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accordion">
    <w:name w:val="ui-accordion"/>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menu">
    <w:name w:val="ui-menu"/>
    <w:basedOn w:val="prastasis"/>
    <w:rsid w:val="00206870"/>
    <w:pPr>
      <w:spacing w:after="0" w:line="240" w:lineRule="auto"/>
    </w:pPr>
    <w:rPr>
      <w:rFonts w:ascii="Times New Roman" w:eastAsia="Times New Roman" w:hAnsi="Times New Roman" w:cs="Times New Roman"/>
      <w:color w:val="000000"/>
      <w:sz w:val="24"/>
      <w:szCs w:val="24"/>
      <w:lang w:eastAsia="lt-LT" w:bidi="lt-LT"/>
    </w:rPr>
  </w:style>
  <w:style w:type="paragraph" w:customStyle="1" w:styleId="ui-button">
    <w:name w:val="ui-button"/>
    <w:basedOn w:val="prastasis"/>
    <w:rsid w:val="00206870"/>
    <w:pPr>
      <w:spacing w:before="100" w:beforeAutospacing="1" w:after="84" w:line="240" w:lineRule="auto"/>
      <w:ind w:right="24"/>
      <w:jc w:val="center"/>
    </w:pPr>
    <w:rPr>
      <w:rFonts w:ascii="Times New Roman" w:eastAsia="Times New Roman" w:hAnsi="Times New Roman" w:cs="Times New Roman"/>
      <w:color w:val="000000"/>
      <w:sz w:val="24"/>
      <w:szCs w:val="24"/>
      <w:lang w:eastAsia="lt-LT" w:bidi="lt-LT"/>
    </w:rPr>
  </w:style>
  <w:style w:type="paragraph" w:customStyle="1" w:styleId="ui-button-icon-only">
    <w:name w:val="ui-button-icon-only"/>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button-icons-only">
    <w:name w:val="ui-button-icons-only"/>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buttonset">
    <w:name w:val="ui-buttonset"/>
    <w:basedOn w:val="prastasis"/>
    <w:rsid w:val="00206870"/>
    <w:pPr>
      <w:spacing w:before="100" w:beforeAutospacing="1" w:after="84" w:line="240" w:lineRule="auto"/>
      <w:ind w:right="117"/>
    </w:pPr>
    <w:rPr>
      <w:rFonts w:ascii="Times New Roman" w:eastAsia="Times New Roman" w:hAnsi="Times New Roman" w:cs="Times New Roman"/>
      <w:color w:val="000000"/>
      <w:sz w:val="24"/>
      <w:szCs w:val="24"/>
      <w:lang w:eastAsia="lt-LT" w:bidi="lt-LT"/>
    </w:rPr>
  </w:style>
  <w:style w:type="paragraph" w:customStyle="1" w:styleId="ui-dialog">
    <w:name w:val="ui-dialog"/>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slider">
    <w:name w:val="ui-slid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slider-horizontal">
    <w:name w:val="ui-slider-horizonta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slider-vertical">
    <w:name w:val="ui-slider-vertica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tabs">
    <w:name w:val="ui-tabs"/>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
    <w:name w:val="ui-datepick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row-break">
    <w:name w:val="ui-datepicker-row-break"/>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rtl">
    <w:name w:val="ui-datepicker-rt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cover">
    <w:name w:val="ui-datepicker-cov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progressbar">
    <w:name w:val="ui-progressba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ctionheadertop">
    <w:name w:val="sectionheadertop"/>
    <w:basedOn w:val="prastasis"/>
    <w:rsid w:val="00206870"/>
    <w:pPr>
      <w:shd w:val="clear" w:color="auto" w:fill="808080"/>
      <w:spacing w:before="100" w:beforeAutospacing="1" w:after="84" w:line="240" w:lineRule="auto"/>
      <w:textAlignment w:val="center"/>
    </w:pPr>
    <w:rPr>
      <w:rFonts w:ascii="Times New Roman" w:eastAsia="Times New Roman" w:hAnsi="Times New Roman" w:cs="Times New Roman"/>
      <w:b/>
      <w:bCs/>
      <w:color w:val="FFFFFF"/>
      <w:sz w:val="24"/>
      <w:szCs w:val="24"/>
      <w:lang w:eastAsia="lt-LT" w:bidi="lt-LT"/>
    </w:rPr>
  </w:style>
  <w:style w:type="paragraph" w:customStyle="1" w:styleId="sectionheaderoptional">
    <w:name w:val="sectionheaderoptional"/>
    <w:basedOn w:val="prastasis"/>
    <w:rsid w:val="00206870"/>
    <w:pPr>
      <w:shd w:val="clear" w:color="auto" w:fill="808080"/>
      <w:spacing w:before="100" w:beforeAutospacing="1" w:after="84" w:line="240" w:lineRule="auto"/>
      <w:ind w:left="84"/>
    </w:pPr>
    <w:rPr>
      <w:rFonts w:ascii="Times New Roman" w:eastAsia="Times New Roman" w:hAnsi="Times New Roman" w:cs="Times New Roman"/>
      <w:color w:val="FFFFFF"/>
      <w:sz w:val="24"/>
      <w:szCs w:val="24"/>
      <w:lang w:eastAsia="lt-LT" w:bidi="lt-LT"/>
    </w:rPr>
  </w:style>
  <w:style w:type="paragraph" w:customStyle="1" w:styleId="sectionheader2ndlevel">
    <w:name w:val="sectionheader2ndlevel"/>
    <w:basedOn w:val="prastasis"/>
    <w:rsid w:val="00206870"/>
    <w:pPr>
      <w:shd w:val="clear" w:color="auto" w:fill="808080"/>
      <w:spacing w:before="100" w:beforeAutospacing="1" w:after="84" w:line="240" w:lineRule="auto"/>
      <w:ind w:left="167"/>
    </w:pPr>
    <w:rPr>
      <w:rFonts w:ascii="Times New Roman" w:eastAsia="Times New Roman" w:hAnsi="Times New Roman" w:cs="Times New Roman"/>
      <w:color w:val="FFFFFF"/>
      <w:sz w:val="24"/>
      <w:szCs w:val="24"/>
      <w:lang w:eastAsia="lt-LT" w:bidi="lt-LT"/>
    </w:rPr>
  </w:style>
  <w:style w:type="paragraph" w:customStyle="1" w:styleId="a">
    <w:name w:val="a"/>
    <w:basedOn w:val="prastasis"/>
    <w:rsid w:val="00206870"/>
    <w:pPr>
      <w:spacing w:before="100" w:beforeAutospacing="1" w:after="117" w:line="240" w:lineRule="auto"/>
    </w:pPr>
    <w:rPr>
      <w:rFonts w:ascii="Verdana" w:eastAsia="Times New Roman" w:hAnsi="Verdana" w:cs="Times New Roman"/>
      <w:color w:val="000000"/>
      <w:sz w:val="16"/>
      <w:szCs w:val="16"/>
      <w:lang w:eastAsia="lt-LT" w:bidi="lt-LT"/>
    </w:rPr>
  </w:style>
  <w:style w:type="paragraph" w:customStyle="1" w:styleId="highlight">
    <w:name w:val="highlight"/>
    <w:basedOn w:val="prastasis"/>
    <w:rsid w:val="00206870"/>
    <w:pPr>
      <w:shd w:val="clear" w:color="auto" w:fill="FFFF00"/>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addresstable">
    <w:name w:val="addresstable"/>
    <w:basedOn w:val="prastasis"/>
    <w:rsid w:val="00206870"/>
    <w:pPr>
      <w:pBdr>
        <w:top w:val="single" w:sz="6" w:space="0" w:color="000000"/>
        <w:left w:val="single" w:sz="6" w:space="0" w:color="000000"/>
        <w:bottom w:val="single" w:sz="6" w:space="0" w:color="000000"/>
        <w:right w:val="single" w:sz="6" w:space="0" w:color="000000"/>
      </w:pBdr>
      <w:spacing w:before="100" w:beforeAutospacing="1" w:after="84" w:line="240" w:lineRule="auto"/>
      <w:ind w:left="612"/>
    </w:pPr>
    <w:rPr>
      <w:rFonts w:ascii="Times New Roman" w:eastAsia="Times New Roman" w:hAnsi="Times New Roman" w:cs="Times New Roman"/>
      <w:color w:val="000000"/>
      <w:sz w:val="24"/>
      <w:szCs w:val="24"/>
      <w:lang w:eastAsia="lt-LT" w:bidi="lt-LT"/>
    </w:rPr>
  </w:style>
  <w:style w:type="paragraph" w:customStyle="1" w:styleId="blacktriangle">
    <w:name w:val="blacktriangle"/>
    <w:basedOn w:val="prastasis"/>
    <w:rsid w:val="00206870"/>
    <w:pPr>
      <w:pBdr>
        <w:top w:val="single" w:sz="6" w:space="3" w:color="0064AF"/>
        <w:left w:val="single" w:sz="6" w:space="4" w:color="0064AF"/>
        <w:bottom w:val="single" w:sz="6" w:space="3" w:color="0064AF"/>
        <w:right w:val="single" w:sz="6" w:space="4" w:color="0064AF"/>
      </w:pBdr>
      <w:shd w:val="clear" w:color="auto" w:fill="C6E4FF"/>
      <w:spacing w:before="167" w:after="167" w:line="240" w:lineRule="auto"/>
      <w:ind w:left="335"/>
      <w:jc w:val="center"/>
    </w:pPr>
    <w:rPr>
      <w:rFonts w:ascii="Times New Roman" w:eastAsia="Times New Roman" w:hAnsi="Times New Roman" w:cs="Times New Roman"/>
      <w:b/>
      <w:bCs/>
      <w:color w:val="000000"/>
      <w:sz w:val="27"/>
      <w:szCs w:val="27"/>
      <w:lang w:eastAsia="lt-LT" w:bidi="lt-LT"/>
    </w:rPr>
  </w:style>
  <w:style w:type="paragraph" w:customStyle="1" w:styleId="clearfloat">
    <w:name w:val="clearfloat"/>
    <w:basedOn w:val="prastasis"/>
    <w:rsid w:val="00206870"/>
    <w:pPr>
      <w:spacing w:before="100" w:beforeAutospacing="1" w:after="84" w:line="0" w:lineRule="atLeast"/>
    </w:pPr>
    <w:rPr>
      <w:rFonts w:ascii="Times New Roman" w:eastAsia="Times New Roman" w:hAnsi="Times New Roman" w:cs="Times New Roman"/>
      <w:color w:val="000000"/>
      <w:sz w:val="2"/>
      <w:szCs w:val="2"/>
      <w:lang w:eastAsia="lt-LT" w:bidi="lt-LT"/>
    </w:rPr>
  </w:style>
  <w:style w:type="paragraph" w:customStyle="1" w:styleId="header1">
    <w:name w:val="header1"/>
    <w:basedOn w:val="prastasis"/>
    <w:rsid w:val="00206870"/>
    <w:pPr>
      <w:pBdr>
        <w:top w:val="single" w:sz="2" w:space="0" w:color="FFFFFF"/>
        <w:left w:val="single" w:sz="2" w:space="0" w:color="FFFFFF"/>
        <w:bottom w:val="single" w:sz="2" w:space="0" w:color="FFFFFF"/>
        <w:right w:val="single" w:sz="2" w:space="0" w:color="FFFFFF"/>
      </w:pBdr>
      <w:shd w:val="clear" w:color="auto" w:fill="FFFFFF"/>
      <w:spacing w:before="84" w:after="0" w:line="240" w:lineRule="auto"/>
    </w:pPr>
    <w:rPr>
      <w:rFonts w:ascii="Times New Roman" w:eastAsia="Times New Roman" w:hAnsi="Times New Roman" w:cs="Times New Roman"/>
      <w:color w:val="000000"/>
      <w:sz w:val="24"/>
      <w:szCs w:val="24"/>
      <w:lang w:eastAsia="lt-LT" w:bidi="lt-LT"/>
    </w:rPr>
  </w:style>
  <w:style w:type="paragraph" w:customStyle="1" w:styleId="header2">
    <w:name w:val="header2"/>
    <w:basedOn w:val="prastasis"/>
    <w:rsid w:val="00206870"/>
    <w:pPr>
      <w:pBdr>
        <w:top w:val="single" w:sz="6" w:space="0" w:color="CCCCCC"/>
        <w:left w:val="single" w:sz="6" w:space="0" w:color="CCCCCC"/>
        <w:bottom w:val="dashed" w:sz="6" w:space="0" w:color="CCCCCC"/>
        <w:right w:val="single" w:sz="6" w:space="0" w:color="CCCCCC"/>
      </w:pBdr>
      <w:shd w:val="clear" w:color="auto" w:fill="E7E8EA"/>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header1div1">
    <w:name w:val="header1div1"/>
    <w:basedOn w:val="prastasis"/>
    <w:rsid w:val="00206870"/>
    <w:pPr>
      <w:spacing w:before="50" w:after="84" w:line="240" w:lineRule="auto"/>
    </w:pPr>
    <w:rPr>
      <w:rFonts w:ascii="Times New Roman" w:eastAsia="Times New Roman" w:hAnsi="Times New Roman" w:cs="Times New Roman"/>
      <w:color w:val="000000"/>
      <w:sz w:val="24"/>
      <w:szCs w:val="24"/>
      <w:lang w:eastAsia="lt-LT" w:bidi="lt-LT"/>
    </w:rPr>
  </w:style>
  <w:style w:type="paragraph" w:customStyle="1" w:styleId="header1div2">
    <w:name w:val="header1div2"/>
    <w:basedOn w:val="prastasis"/>
    <w:rsid w:val="00206870"/>
    <w:pPr>
      <w:spacing w:before="50" w:after="84" w:line="240" w:lineRule="auto"/>
      <w:jc w:val="center"/>
    </w:pPr>
    <w:rPr>
      <w:rFonts w:ascii="Times New Roman" w:eastAsia="Times New Roman" w:hAnsi="Times New Roman" w:cs="Times New Roman"/>
      <w:color w:val="000000"/>
      <w:sz w:val="24"/>
      <w:szCs w:val="24"/>
      <w:lang w:eastAsia="lt-LT" w:bidi="lt-LT"/>
    </w:rPr>
  </w:style>
  <w:style w:type="paragraph" w:customStyle="1" w:styleId="header1div3">
    <w:name w:val="header1div3"/>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header1div3a">
    <w:name w:val="header1div3a"/>
    <w:basedOn w:val="prastasis"/>
    <w:rsid w:val="00206870"/>
    <w:pPr>
      <w:shd w:val="clear" w:color="auto" w:fill="CE4A20"/>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header2div1">
    <w:name w:val="header2div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header2div2">
    <w:name w:val="header2div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header2div3">
    <w:name w:val="header2div3"/>
    <w:basedOn w:val="prastasis"/>
    <w:rsid w:val="00206870"/>
    <w:pPr>
      <w:spacing w:before="67" w:after="84" w:line="240" w:lineRule="auto"/>
    </w:pPr>
    <w:rPr>
      <w:rFonts w:ascii="Times New Roman" w:eastAsia="Times New Roman" w:hAnsi="Times New Roman" w:cs="Times New Roman"/>
      <w:color w:val="000000"/>
      <w:sz w:val="24"/>
      <w:szCs w:val="24"/>
      <w:lang w:eastAsia="lt-LT" w:bidi="lt-LT"/>
    </w:rPr>
  </w:style>
  <w:style w:type="paragraph" w:customStyle="1" w:styleId="mgtabstyles">
    <w:name w:val="mgtabstyles"/>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footer1">
    <w:name w:val="footer1"/>
    <w:basedOn w:val="prastasis"/>
    <w:rsid w:val="00206870"/>
    <w:pPr>
      <w:pBdr>
        <w:top w:val="dashed" w:sz="6" w:space="0" w:color="CCCCCC"/>
        <w:left w:val="single" w:sz="6" w:space="0" w:color="CCCCCC"/>
        <w:bottom w:val="single" w:sz="6" w:space="0" w:color="CCCCCC"/>
        <w:right w:val="single" w:sz="6" w:space="0" w:color="CCCCCC"/>
      </w:pBdr>
      <w:spacing w:before="167" w:after="84" w:line="240" w:lineRule="auto"/>
    </w:pPr>
    <w:rPr>
      <w:rFonts w:ascii="Times New Roman" w:eastAsia="Times New Roman" w:hAnsi="Times New Roman" w:cs="Times New Roman"/>
      <w:color w:val="000000"/>
      <w:sz w:val="24"/>
      <w:szCs w:val="24"/>
      <w:lang w:eastAsia="lt-LT" w:bidi="lt-LT"/>
    </w:rPr>
  </w:style>
  <w:style w:type="paragraph" w:customStyle="1" w:styleId="footer1int">
    <w:name w:val="footer1in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footer2">
    <w:name w:val="footer2"/>
    <w:basedOn w:val="prastasis"/>
    <w:rsid w:val="00206870"/>
    <w:pPr>
      <w:shd w:val="clear" w:color="auto" w:fill="FFFFFF"/>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Footer10">
    <w:name w:val="Footer1"/>
    <w:basedOn w:val="prastasis"/>
    <w:rsid w:val="00206870"/>
    <w:pPr>
      <w:shd w:val="clear" w:color="auto" w:fill="CCC49F"/>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footer2div1">
    <w:name w:val="footer2div1"/>
    <w:basedOn w:val="prastasis"/>
    <w:rsid w:val="00206870"/>
    <w:pPr>
      <w:spacing w:before="50" w:after="84" w:line="240" w:lineRule="auto"/>
    </w:pPr>
    <w:rPr>
      <w:rFonts w:ascii="Times New Roman" w:eastAsia="Times New Roman" w:hAnsi="Times New Roman" w:cs="Times New Roman"/>
      <w:color w:val="000000"/>
      <w:sz w:val="24"/>
      <w:szCs w:val="24"/>
      <w:lang w:eastAsia="lt-LT" w:bidi="lt-LT"/>
    </w:rPr>
  </w:style>
  <w:style w:type="paragraph" w:customStyle="1" w:styleId="footer2div2">
    <w:name w:val="footer2div2"/>
    <w:basedOn w:val="prastasis"/>
    <w:rsid w:val="00206870"/>
    <w:pPr>
      <w:spacing w:before="50" w:after="84" w:line="240" w:lineRule="auto"/>
    </w:pPr>
    <w:rPr>
      <w:rFonts w:ascii="Times New Roman" w:eastAsia="Times New Roman" w:hAnsi="Times New Roman" w:cs="Times New Roman"/>
      <w:color w:val="000000"/>
      <w:sz w:val="24"/>
      <w:szCs w:val="24"/>
      <w:lang w:eastAsia="lt-LT" w:bidi="lt-LT"/>
    </w:rPr>
  </w:style>
  <w:style w:type="paragraph" w:customStyle="1" w:styleId="lefthomepanel">
    <w:name w:val="lefthomepane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ighthomepanel">
    <w:name w:val="righthomepane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advsearchcontainerparent">
    <w:name w:val="adv_search_container_parent"/>
    <w:basedOn w:val="prastasis"/>
    <w:rsid w:val="00206870"/>
    <w:pPr>
      <w:spacing w:before="100" w:beforeAutospacing="1" w:after="84" w:line="240" w:lineRule="auto"/>
    </w:pPr>
    <w:rPr>
      <w:rFonts w:ascii="Arial" w:eastAsia="Times New Roman" w:hAnsi="Arial" w:cs="Arial"/>
      <w:color w:val="000000"/>
      <w:sz w:val="24"/>
      <w:szCs w:val="24"/>
      <w:lang w:eastAsia="lt-LT" w:bidi="lt-LT"/>
    </w:rPr>
  </w:style>
  <w:style w:type="paragraph" w:customStyle="1" w:styleId="top">
    <w:name w:val="top"/>
    <w:basedOn w:val="prastasis"/>
    <w:rsid w:val="00206870"/>
    <w:pPr>
      <w:shd w:val="clear" w:color="auto" w:fill="399B83"/>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topleftcorner">
    <w:name w:val="topleftcor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oprightcorner">
    <w:name w:val="toprightcor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ottomleftcorner">
    <w:name w:val="bottomleftcor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ottomrightcorner">
    <w:name w:val="bottomrightcor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leftside">
    <w:name w:val="leftsid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ightside">
    <w:name w:val="rightsid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opside">
    <w:name w:val="topsid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ottomside">
    <w:name w:val="bottomsid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maingrayedcontainer">
    <w:name w:val="maingrayedcontainer"/>
    <w:basedOn w:val="prastasis"/>
    <w:rsid w:val="00206870"/>
    <w:pPr>
      <w:pBdr>
        <w:top w:val="single" w:sz="6" w:space="0" w:color="FFFFFF"/>
        <w:left w:val="single" w:sz="6" w:space="0" w:color="FFFFFF"/>
        <w:bottom w:val="single" w:sz="6" w:space="0" w:color="FFFFFF"/>
        <w:right w:val="single" w:sz="6" w:space="0" w:color="FFFFFF"/>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maingrayedcontent">
    <w:name w:val="maingrayedcontent"/>
    <w:basedOn w:val="prastasis"/>
    <w:rsid w:val="00206870"/>
    <w:pPr>
      <w:spacing w:before="100" w:beforeAutospacing="1" w:after="301" w:line="240" w:lineRule="auto"/>
      <w:ind w:left="301" w:right="301"/>
    </w:pPr>
    <w:rPr>
      <w:rFonts w:ascii="Times New Roman" w:eastAsia="Times New Roman" w:hAnsi="Times New Roman" w:cs="Times New Roman"/>
      <w:color w:val="000000"/>
      <w:sz w:val="24"/>
      <w:szCs w:val="24"/>
      <w:lang w:eastAsia="lt-LT" w:bidi="lt-LT"/>
    </w:rPr>
  </w:style>
  <w:style w:type="paragraph" w:customStyle="1" w:styleId="highlighter">
    <w:name w:val="highlighter"/>
    <w:basedOn w:val="prastasis"/>
    <w:rsid w:val="00206870"/>
    <w:pPr>
      <w:spacing w:before="100" w:beforeAutospacing="1" w:after="84" w:line="240" w:lineRule="auto"/>
    </w:pPr>
    <w:rPr>
      <w:rFonts w:ascii="Times New Roman" w:eastAsia="Times New Roman" w:hAnsi="Times New Roman" w:cs="Times New Roman"/>
      <w:b/>
      <w:bCs/>
      <w:color w:val="000000"/>
      <w:sz w:val="24"/>
      <w:szCs w:val="24"/>
      <w:lang w:eastAsia="lt-LT" w:bidi="lt-LT"/>
    </w:rPr>
  </w:style>
  <w:style w:type="paragraph" w:customStyle="1" w:styleId="dochistorycontainerspcright">
    <w:name w:val="dochistorycontainerspcright"/>
    <w:basedOn w:val="prastasis"/>
    <w:rsid w:val="00206870"/>
    <w:pPr>
      <w:pBdr>
        <w:left w:val="single" w:sz="6" w:space="8" w:color="E37400"/>
      </w:pBdr>
      <w:spacing w:after="502" w:line="240" w:lineRule="auto"/>
      <w:textAlignment w:val="top"/>
    </w:pPr>
    <w:rPr>
      <w:rFonts w:ascii="Times New Roman" w:eastAsia="Times New Roman" w:hAnsi="Times New Roman" w:cs="Times New Roman"/>
      <w:color w:val="000000"/>
      <w:sz w:val="24"/>
      <w:szCs w:val="24"/>
      <w:lang w:eastAsia="lt-LT" w:bidi="lt-LT"/>
    </w:rPr>
  </w:style>
  <w:style w:type="paragraph" w:customStyle="1" w:styleId="dochistorycontainerpilright">
    <w:name w:val="dochistorycontainerpilright"/>
    <w:basedOn w:val="prastasis"/>
    <w:rsid w:val="00206870"/>
    <w:pPr>
      <w:pBdr>
        <w:left w:val="single" w:sz="6" w:space="8" w:color="1E7E7E"/>
      </w:pBdr>
      <w:spacing w:after="502" w:line="240" w:lineRule="auto"/>
      <w:textAlignment w:val="top"/>
    </w:pPr>
    <w:rPr>
      <w:rFonts w:ascii="Times New Roman" w:eastAsia="Times New Roman" w:hAnsi="Times New Roman" w:cs="Times New Roman"/>
      <w:color w:val="000000"/>
      <w:sz w:val="24"/>
      <w:szCs w:val="24"/>
      <w:lang w:eastAsia="lt-LT" w:bidi="lt-LT"/>
    </w:rPr>
  </w:style>
  <w:style w:type="paragraph" w:customStyle="1" w:styleId="divtitle">
    <w:name w:val="divtitle"/>
    <w:basedOn w:val="prastasis"/>
    <w:rsid w:val="00206870"/>
    <w:pPr>
      <w:spacing w:before="100" w:beforeAutospacing="1" w:after="84" w:line="240" w:lineRule="auto"/>
    </w:pPr>
    <w:rPr>
      <w:rFonts w:ascii="Times New Roman" w:eastAsia="Times New Roman" w:hAnsi="Times New Roman" w:cs="Times New Roman"/>
      <w:b/>
      <w:bCs/>
      <w:color w:val="334D55"/>
      <w:sz w:val="26"/>
      <w:szCs w:val="26"/>
      <w:lang w:eastAsia="lt-LT" w:bidi="lt-LT"/>
    </w:rPr>
  </w:style>
  <w:style w:type="paragraph" w:customStyle="1" w:styleId="divcompany">
    <w:name w:val="divcompany"/>
    <w:basedOn w:val="prastasis"/>
    <w:rsid w:val="00206870"/>
    <w:pPr>
      <w:spacing w:before="100" w:beforeAutospacing="1" w:after="84" w:line="240" w:lineRule="auto"/>
    </w:pPr>
    <w:rPr>
      <w:rFonts w:ascii="Times New Roman" w:eastAsia="Times New Roman" w:hAnsi="Times New Roman" w:cs="Times New Roman"/>
      <w:b/>
      <w:bCs/>
      <w:color w:val="10507F"/>
      <w:sz w:val="29"/>
      <w:szCs w:val="29"/>
      <w:lang w:eastAsia="lt-LT" w:bidi="lt-LT"/>
    </w:rPr>
  </w:style>
  <w:style w:type="paragraph" w:customStyle="1" w:styleId="docversion">
    <w:name w:val="docversion"/>
    <w:basedOn w:val="prastasis"/>
    <w:rsid w:val="00206870"/>
    <w:pPr>
      <w:spacing w:before="100" w:beforeAutospacing="1" w:after="335" w:line="240" w:lineRule="auto"/>
      <w:textAlignment w:val="top"/>
    </w:pPr>
    <w:rPr>
      <w:rFonts w:ascii="Times New Roman" w:eastAsia="Times New Roman" w:hAnsi="Times New Roman" w:cs="Times New Roman"/>
      <w:color w:val="000000"/>
      <w:sz w:val="24"/>
      <w:szCs w:val="24"/>
      <w:lang w:eastAsia="lt-LT" w:bidi="lt-LT"/>
    </w:rPr>
  </w:style>
  <w:style w:type="paragraph" w:customStyle="1" w:styleId="docversionheader">
    <w:name w:val="docversionheader"/>
    <w:basedOn w:val="prastasis"/>
    <w:rsid w:val="00206870"/>
    <w:pPr>
      <w:spacing w:before="100" w:beforeAutospacing="1" w:after="84" w:line="240" w:lineRule="auto"/>
    </w:pPr>
    <w:rPr>
      <w:rFonts w:ascii="Times New Roman" w:eastAsia="Times New Roman" w:hAnsi="Times New Roman" w:cs="Times New Roman"/>
      <w:b/>
      <w:bCs/>
      <w:color w:val="10507F"/>
      <w:sz w:val="27"/>
      <w:szCs w:val="27"/>
      <w:lang w:eastAsia="lt-LT" w:bidi="lt-LT"/>
    </w:rPr>
  </w:style>
  <w:style w:type="paragraph" w:customStyle="1" w:styleId="vhlabel">
    <w:name w:val="vhlabel"/>
    <w:basedOn w:val="prastasis"/>
    <w:rsid w:val="00206870"/>
    <w:pPr>
      <w:spacing w:before="100" w:beforeAutospacing="1" w:after="84" w:line="240" w:lineRule="auto"/>
    </w:pPr>
    <w:rPr>
      <w:rFonts w:ascii="Times New Roman" w:eastAsia="Times New Roman" w:hAnsi="Times New Roman" w:cs="Times New Roman"/>
      <w:b/>
      <w:bCs/>
      <w:color w:val="000000"/>
      <w:sz w:val="24"/>
      <w:szCs w:val="24"/>
      <w:lang w:eastAsia="lt-LT" w:bidi="lt-LT"/>
    </w:rPr>
  </w:style>
  <w:style w:type="paragraph" w:customStyle="1" w:styleId="freetextchangeinformation">
    <w:name w:val="freetextchangeinformation"/>
    <w:basedOn w:val="prastasis"/>
    <w:rsid w:val="00206870"/>
    <w:pPr>
      <w:pBdr>
        <w:top w:val="dotted" w:sz="6" w:space="0" w:color="999999"/>
        <w:left w:val="dotted" w:sz="6" w:space="0" w:color="999999"/>
        <w:bottom w:val="dotted" w:sz="6" w:space="0" w:color="999999"/>
        <w:right w:val="dotted" w:sz="6" w:space="0" w:color="999999"/>
      </w:pBdr>
      <w:shd w:val="clear" w:color="auto" w:fill="DDDDDD"/>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ivchangeattributes">
    <w:name w:val="divchangeattributes"/>
    <w:basedOn w:val="prastasis"/>
    <w:rsid w:val="00206870"/>
    <w:pPr>
      <w:spacing w:before="100" w:beforeAutospacing="1" w:after="84" w:line="240" w:lineRule="auto"/>
      <w:ind w:left="251"/>
      <w:textAlignment w:val="top"/>
    </w:pPr>
    <w:rPr>
      <w:rFonts w:ascii="Times New Roman" w:eastAsia="Times New Roman" w:hAnsi="Times New Roman" w:cs="Times New Roman"/>
      <w:color w:val="000000"/>
      <w:sz w:val="24"/>
      <w:szCs w:val="24"/>
      <w:lang w:eastAsia="lt-LT" w:bidi="lt-LT"/>
    </w:rPr>
  </w:style>
  <w:style w:type="paragraph" w:customStyle="1" w:styleId="dottedborder">
    <w:name w:val="dottedborder"/>
    <w:basedOn w:val="prastasis"/>
    <w:rsid w:val="00206870"/>
    <w:pPr>
      <w:pBdr>
        <w:left w:val="single" w:sz="12" w:space="8" w:color="CCCCCC"/>
        <w:bottom w:val="single" w:sz="12" w:space="8" w:color="CCCCCC"/>
        <w:right w:val="single" w:sz="12" w:space="8" w:color="CCCCCC"/>
      </w:pBdr>
      <w:spacing w:after="84" w:line="240" w:lineRule="auto"/>
    </w:pPr>
    <w:rPr>
      <w:rFonts w:ascii="Times New Roman" w:eastAsia="Times New Roman" w:hAnsi="Times New Roman" w:cs="Times New Roman"/>
      <w:color w:val="000000"/>
      <w:sz w:val="24"/>
      <w:szCs w:val="24"/>
      <w:lang w:eastAsia="lt-LT" w:bidi="lt-LT"/>
    </w:rPr>
  </w:style>
  <w:style w:type="paragraph" w:customStyle="1" w:styleId="resultcontrolitem">
    <w:name w:val="resultcontrolitem"/>
    <w:basedOn w:val="prastasis"/>
    <w:rsid w:val="00206870"/>
    <w:pPr>
      <w:spacing w:before="251" w:after="84" w:line="240" w:lineRule="auto"/>
    </w:pPr>
    <w:rPr>
      <w:rFonts w:ascii="Times New Roman" w:eastAsia="Times New Roman" w:hAnsi="Times New Roman" w:cs="Times New Roman"/>
      <w:color w:val="000000"/>
      <w:sz w:val="24"/>
      <w:szCs w:val="24"/>
      <w:lang w:eastAsia="lt-LT" w:bidi="lt-LT"/>
    </w:rPr>
  </w:style>
  <w:style w:type="paragraph" w:customStyle="1" w:styleId="resultcontrolitemchangeinfo">
    <w:name w:val="resultcontrolitemchangeinfo"/>
    <w:basedOn w:val="prastasis"/>
    <w:rsid w:val="00206870"/>
    <w:pPr>
      <w:spacing w:before="100" w:beforeAutospacing="1" w:after="84" w:line="240" w:lineRule="auto"/>
      <w:textAlignment w:val="top"/>
    </w:pPr>
    <w:rPr>
      <w:rFonts w:ascii="Times New Roman" w:eastAsia="Times New Roman" w:hAnsi="Times New Roman" w:cs="Times New Roman"/>
      <w:color w:val="000000"/>
      <w:sz w:val="24"/>
      <w:szCs w:val="24"/>
      <w:lang w:eastAsia="lt-LT" w:bidi="lt-LT"/>
    </w:rPr>
  </w:style>
  <w:style w:type="paragraph" w:customStyle="1" w:styleId="resultcontrolreasonitem">
    <w:name w:val="resultcontrolreasonitem"/>
    <w:basedOn w:val="prastasis"/>
    <w:rsid w:val="00206870"/>
    <w:pPr>
      <w:spacing w:before="100" w:beforeAutospacing="1" w:after="84" w:line="240" w:lineRule="auto"/>
      <w:textAlignment w:val="top"/>
    </w:pPr>
    <w:rPr>
      <w:rFonts w:ascii="Times New Roman" w:eastAsia="Times New Roman" w:hAnsi="Times New Roman" w:cs="Times New Roman"/>
      <w:color w:val="000000"/>
      <w:sz w:val="24"/>
      <w:szCs w:val="24"/>
      <w:lang w:eastAsia="lt-LT" w:bidi="lt-LT"/>
    </w:rPr>
  </w:style>
  <w:style w:type="paragraph" w:customStyle="1" w:styleId="resultcontrolitemtitle">
    <w:name w:val="resultcontrolitemtitle"/>
    <w:basedOn w:val="prastasis"/>
    <w:rsid w:val="00206870"/>
    <w:pPr>
      <w:spacing w:before="100" w:beforeAutospacing="1" w:after="84" w:line="240" w:lineRule="auto"/>
    </w:pPr>
    <w:rPr>
      <w:rFonts w:ascii="Times New Roman" w:eastAsia="Times New Roman" w:hAnsi="Times New Roman" w:cs="Times New Roman"/>
      <w:b/>
      <w:bCs/>
      <w:color w:val="000000"/>
      <w:sz w:val="24"/>
      <w:szCs w:val="24"/>
      <w:lang w:eastAsia="lt-LT" w:bidi="lt-LT"/>
    </w:rPr>
  </w:style>
  <w:style w:type="paragraph" w:customStyle="1" w:styleId="resultcontrolitemgenericlist">
    <w:name w:val="resultcontrolitemgenericlis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esultcontrolitemcompanyandviewdocument">
    <w:name w:val="resultcontrolitemcompanyandviewdocumen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resultsummaryleft">
    <w:name w:val="searchresultsummaryleft"/>
    <w:basedOn w:val="prastasis"/>
    <w:rsid w:val="00206870"/>
    <w:pPr>
      <w:spacing w:before="100" w:beforeAutospacing="1" w:after="84" w:line="240" w:lineRule="auto"/>
    </w:pPr>
    <w:rPr>
      <w:rFonts w:ascii="Times New Roman" w:eastAsia="Times New Roman" w:hAnsi="Times New Roman" w:cs="Times New Roman"/>
      <w:b/>
      <w:bCs/>
      <w:color w:val="000000"/>
      <w:sz w:val="24"/>
      <w:szCs w:val="24"/>
      <w:lang w:eastAsia="lt-LT" w:bidi="lt-LT"/>
    </w:rPr>
  </w:style>
  <w:style w:type="paragraph" w:customStyle="1" w:styleId="searchresultsummaryright">
    <w:name w:val="searchresultsummaryrigh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paging">
    <w:name w:val="paging"/>
    <w:basedOn w:val="prastasis"/>
    <w:rsid w:val="00206870"/>
    <w:pPr>
      <w:shd w:val="clear" w:color="auto" w:fill="E5E5E5"/>
      <w:spacing w:before="100" w:beforeAutospacing="1" w:after="84" w:line="240" w:lineRule="auto"/>
      <w:ind w:right="50"/>
    </w:pPr>
    <w:rPr>
      <w:rFonts w:ascii="Times New Roman" w:eastAsia="Times New Roman" w:hAnsi="Times New Roman" w:cs="Times New Roman"/>
      <w:b/>
      <w:bCs/>
      <w:color w:val="000000"/>
      <w:sz w:val="24"/>
      <w:szCs w:val="24"/>
      <w:lang w:eastAsia="lt-LT" w:bidi="lt-LT"/>
    </w:rPr>
  </w:style>
  <w:style w:type="paragraph" w:customStyle="1" w:styleId="pagingnextprev">
    <w:name w:val="pagingnextprev"/>
    <w:basedOn w:val="prastasis"/>
    <w:rsid w:val="00206870"/>
    <w:pPr>
      <w:shd w:val="clear" w:color="auto" w:fill="FFFFFF"/>
      <w:spacing w:before="100" w:beforeAutospacing="1" w:after="84" w:line="240" w:lineRule="auto"/>
      <w:ind w:left="134" w:right="134"/>
      <w:textAlignment w:val="center"/>
    </w:pPr>
    <w:rPr>
      <w:rFonts w:ascii="Times New Roman" w:eastAsia="Times New Roman" w:hAnsi="Times New Roman" w:cs="Times New Roman"/>
      <w:b/>
      <w:bCs/>
      <w:color w:val="000000"/>
      <w:sz w:val="27"/>
      <w:szCs w:val="27"/>
      <w:lang w:eastAsia="lt-LT" w:bidi="lt-LT"/>
    </w:rPr>
  </w:style>
  <w:style w:type="paragraph" w:customStyle="1" w:styleId="resultcontrolexpandable">
    <w:name w:val="resultcontrolexpandable"/>
    <w:basedOn w:val="prastasis"/>
    <w:rsid w:val="00206870"/>
    <w:pPr>
      <w:spacing w:before="100" w:beforeAutospacing="1" w:after="84" w:line="240" w:lineRule="auto"/>
    </w:pPr>
    <w:rPr>
      <w:rFonts w:ascii="Times New Roman" w:eastAsia="Times New Roman" w:hAnsi="Times New Roman" w:cs="Times New Roman"/>
      <w:color w:val="10507F"/>
      <w:sz w:val="27"/>
      <w:szCs w:val="27"/>
      <w:lang w:eastAsia="lt-LT" w:bidi="lt-LT"/>
    </w:rPr>
  </w:style>
  <w:style w:type="paragraph" w:customStyle="1" w:styleId="datesubheader">
    <w:name w:val="datesubheader"/>
    <w:basedOn w:val="prastasis"/>
    <w:rsid w:val="00206870"/>
    <w:pPr>
      <w:shd w:val="clear" w:color="auto" w:fill="CCCCCC"/>
      <w:spacing w:before="335" w:after="84" w:line="240" w:lineRule="auto"/>
    </w:pPr>
    <w:rPr>
      <w:rFonts w:ascii="Times New Roman" w:eastAsia="Times New Roman" w:hAnsi="Times New Roman" w:cs="Times New Roman"/>
      <w:color w:val="000000"/>
      <w:sz w:val="24"/>
      <w:szCs w:val="24"/>
      <w:lang w:eastAsia="lt-LT" w:bidi="lt-LT"/>
    </w:rPr>
  </w:style>
  <w:style w:type="paragraph" w:customStyle="1" w:styleId="datesubheaderleft">
    <w:name w:val="datesubheaderleft"/>
    <w:basedOn w:val="prastasis"/>
    <w:rsid w:val="00206870"/>
    <w:pPr>
      <w:spacing w:before="100" w:beforeAutospacing="1" w:after="84" w:line="240" w:lineRule="auto"/>
    </w:pPr>
    <w:rPr>
      <w:rFonts w:ascii="Times New Roman" w:eastAsia="Times New Roman" w:hAnsi="Times New Roman" w:cs="Times New Roman"/>
      <w:b/>
      <w:bCs/>
      <w:color w:val="000000"/>
      <w:sz w:val="27"/>
      <w:szCs w:val="27"/>
      <w:lang w:eastAsia="lt-LT" w:bidi="lt-LT"/>
    </w:rPr>
  </w:style>
  <w:style w:type="paragraph" w:customStyle="1" w:styleId="datesubheaderright">
    <w:name w:val="datesubheaderright"/>
    <w:basedOn w:val="prastasis"/>
    <w:rsid w:val="00206870"/>
    <w:pPr>
      <w:spacing w:before="100" w:beforeAutospacing="1" w:after="84" w:line="240" w:lineRule="auto"/>
      <w:jc w:val="right"/>
    </w:pPr>
    <w:rPr>
      <w:rFonts w:ascii="Times New Roman" w:eastAsia="Times New Roman" w:hAnsi="Times New Roman" w:cs="Times New Roman"/>
      <w:color w:val="000000"/>
      <w:sz w:val="24"/>
      <w:szCs w:val="24"/>
      <w:lang w:eastAsia="lt-LT" w:bidi="lt-LT"/>
    </w:rPr>
  </w:style>
  <w:style w:type="paragraph" w:customStyle="1" w:styleId="paginglinks">
    <w:name w:val="paginglinks"/>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esultsleft">
    <w:name w:val="resultslef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atozselected">
    <w:name w:val="atozselected"/>
    <w:basedOn w:val="prastasis"/>
    <w:rsid w:val="00206870"/>
    <w:pPr>
      <w:pBdr>
        <w:top w:val="single" w:sz="6" w:space="4" w:color="FF0000"/>
        <w:left w:val="single" w:sz="6" w:space="7" w:color="FF0000"/>
        <w:bottom w:val="single" w:sz="6" w:space="4" w:color="FF0000"/>
        <w:right w:val="single" w:sz="6" w:space="7" w:color="FF0000"/>
      </w:pBdr>
      <w:shd w:val="clear" w:color="auto" w:fill="399B83"/>
      <w:spacing w:before="100" w:beforeAutospacing="1" w:after="84" w:line="240" w:lineRule="auto"/>
      <w:ind w:right="50"/>
    </w:pPr>
    <w:rPr>
      <w:rFonts w:ascii="Times New Roman" w:eastAsia="Times New Roman" w:hAnsi="Times New Roman" w:cs="Times New Roman"/>
      <w:b/>
      <w:bCs/>
      <w:color w:val="000000"/>
      <w:sz w:val="17"/>
      <w:szCs w:val="17"/>
      <w:lang w:eastAsia="lt-LT" w:bidi="lt-LT"/>
    </w:rPr>
  </w:style>
  <w:style w:type="paragraph" w:customStyle="1" w:styleId="dclpageoptions">
    <w:name w:val="dcl_page_options"/>
    <w:basedOn w:val="prastasis"/>
    <w:rsid w:val="00206870"/>
    <w:pPr>
      <w:spacing w:before="100" w:beforeAutospacing="1" w:after="84" w:line="240" w:lineRule="auto"/>
    </w:pPr>
    <w:rPr>
      <w:rFonts w:ascii="Tahoma" w:eastAsia="Times New Roman" w:hAnsi="Tahoma" w:cs="Tahoma"/>
      <w:color w:val="000000"/>
      <w:sz w:val="24"/>
      <w:szCs w:val="24"/>
      <w:lang w:eastAsia="lt-LT" w:bidi="lt-LT"/>
    </w:rPr>
  </w:style>
  <w:style w:type="paragraph" w:customStyle="1" w:styleId="pagertext">
    <w:name w:val="pagertex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companylogo">
    <w:name w:val="companylogo"/>
    <w:basedOn w:val="prastasis"/>
    <w:rsid w:val="00206870"/>
    <w:pPr>
      <w:spacing w:after="502" w:line="240" w:lineRule="auto"/>
      <w:ind w:left="335" w:right="419"/>
    </w:pPr>
    <w:rPr>
      <w:rFonts w:ascii="Times New Roman" w:eastAsia="Times New Roman" w:hAnsi="Times New Roman" w:cs="Times New Roman"/>
      <w:color w:val="000000"/>
      <w:sz w:val="24"/>
      <w:szCs w:val="24"/>
      <w:lang w:eastAsia="lt-LT" w:bidi="lt-LT"/>
    </w:rPr>
  </w:style>
  <w:style w:type="paragraph" w:customStyle="1" w:styleId="contactdetailstooltip">
    <w:name w:val="contactdetailstooltip"/>
    <w:basedOn w:val="prastasis"/>
    <w:rsid w:val="00206870"/>
    <w:pPr>
      <w:shd w:val="clear" w:color="auto" w:fill="FFFFFF"/>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ooltipclose">
    <w:name w:val="tool_tip_close"/>
    <w:basedOn w:val="prastasis"/>
    <w:rsid w:val="00206870"/>
    <w:pPr>
      <w:spacing w:after="0" w:line="240" w:lineRule="auto"/>
      <w:ind w:left="33" w:right="33"/>
    </w:pPr>
    <w:rPr>
      <w:rFonts w:ascii="Times New Roman" w:eastAsia="Times New Roman" w:hAnsi="Times New Roman" w:cs="Times New Roman"/>
      <w:color w:val="000000"/>
      <w:sz w:val="24"/>
      <w:szCs w:val="24"/>
      <w:lang w:eastAsia="lt-LT" w:bidi="lt-LT"/>
    </w:rPr>
  </w:style>
  <w:style w:type="paragraph" w:customStyle="1" w:styleId="docxmlpanel">
    <w:name w:val="doc_xml_panel"/>
    <w:basedOn w:val="prastasis"/>
    <w:rsid w:val="00206870"/>
    <w:pPr>
      <w:spacing w:before="84" w:after="84" w:line="240" w:lineRule="auto"/>
      <w:ind w:left="134"/>
    </w:pPr>
    <w:rPr>
      <w:rFonts w:ascii="Times New Roman" w:eastAsia="Times New Roman" w:hAnsi="Times New Roman" w:cs="Times New Roman"/>
      <w:color w:val="000000"/>
      <w:sz w:val="24"/>
      <w:szCs w:val="24"/>
      <w:lang w:eastAsia="lt-LT" w:bidi="lt-LT"/>
    </w:rPr>
  </w:style>
  <w:style w:type="paragraph" w:customStyle="1" w:styleId="docxmlpanellegalcategories">
    <w:name w:val="doc_xml_panel_legalcategories"/>
    <w:basedOn w:val="prastasis"/>
    <w:rsid w:val="00206870"/>
    <w:pPr>
      <w:spacing w:before="84" w:after="84" w:line="240" w:lineRule="auto"/>
      <w:ind w:left="134"/>
    </w:pPr>
    <w:rPr>
      <w:rFonts w:ascii="Times New Roman" w:eastAsia="Times New Roman" w:hAnsi="Times New Roman" w:cs="Times New Roman"/>
      <w:color w:val="000000"/>
      <w:sz w:val="24"/>
      <w:szCs w:val="24"/>
      <w:lang w:eastAsia="lt-LT" w:bidi="lt-LT"/>
    </w:rPr>
  </w:style>
  <w:style w:type="paragraph" w:customStyle="1" w:styleId="docxmlpanelingredients">
    <w:name w:val="doc_xml_panel_ingredients"/>
    <w:basedOn w:val="prastasis"/>
    <w:rsid w:val="00206870"/>
    <w:pPr>
      <w:spacing w:before="84" w:after="84" w:line="240" w:lineRule="auto"/>
      <w:ind w:left="134"/>
    </w:pPr>
    <w:rPr>
      <w:rFonts w:ascii="Times New Roman" w:eastAsia="Times New Roman" w:hAnsi="Times New Roman" w:cs="Times New Roman"/>
      <w:color w:val="000000"/>
      <w:sz w:val="24"/>
      <w:szCs w:val="24"/>
      <w:lang w:eastAsia="lt-LT" w:bidi="lt-LT"/>
    </w:rPr>
  </w:style>
  <w:style w:type="paragraph" w:customStyle="1" w:styleId="legalcategorieslist">
    <w:name w:val="legalcategorieslis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ingredientlist">
    <w:name w:val="ingredientlis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ochistorycontainer">
    <w:name w:val="dochistory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escription">
    <w:name w:val="description"/>
    <w:basedOn w:val="prastasis"/>
    <w:rsid w:val="00206870"/>
    <w:pPr>
      <w:shd w:val="clear" w:color="auto" w:fill="808080"/>
      <w:spacing w:before="100" w:beforeAutospacing="1" w:after="84" w:line="240" w:lineRule="auto"/>
      <w:ind w:left="84"/>
    </w:pPr>
    <w:rPr>
      <w:rFonts w:ascii="Times New Roman" w:eastAsia="Times New Roman" w:hAnsi="Times New Roman" w:cs="Times New Roman"/>
      <w:b/>
      <w:bCs/>
      <w:color w:val="FFFFFF"/>
      <w:sz w:val="24"/>
      <w:szCs w:val="24"/>
      <w:lang w:eastAsia="lt-LT" w:bidi="lt-LT"/>
    </w:rPr>
  </w:style>
  <w:style w:type="paragraph" w:customStyle="1" w:styleId="documenthistoryingredientscontent">
    <w:name w:val="document_history_ingredientsconten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occontainer">
    <w:name w:val="doc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contactdetails">
    <w:name w:val="contactdetails"/>
    <w:basedOn w:val="prastasis"/>
    <w:rsid w:val="00206870"/>
    <w:pPr>
      <w:spacing w:before="167" w:after="84" w:line="240" w:lineRule="auto"/>
      <w:jc w:val="both"/>
    </w:pPr>
    <w:rPr>
      <w:rFonts w:ascii="Times New Roman" w:eastAsia="Times New Roman" w:hAnsi="Times New Roman" w:cs="Times New Roman"/>
      <w:color w:val="000000"/>
      <w:sz w:val="24"/>
      <w:szCs w:val="24"/>
      <w:lang w:eastAsia="lt-LT" w:bidi="lt-LT"/>
    </w:rPr>
  </w:style>
  <w:style w:type="paragraph" w:customStyle="1" w:styleId="jssearchresults">
    <w:name w:val="jssearchresults"/>
    <w:basedOn w:val="prastasis"/>
    <w:rsid w:val="00206870"/>
    <w:pPr>
      <w:pBdr>
        <w:top w:val="single" w:sz="6" w:space="0" w:color="999999"/>
        <w:left w:val="single" w:sz="6" w:space="0" w:color="999999"/>
        <w:bottom w:val="single" w:sz="6" w:space="0" w:color="999999"/>
        <w:right w:val="single" w:sz="6" w:space="0" w:color="999999"/>
      </w:pBdr>
      <w:shd w:val="clear" w:color="auto" w:fill="FFFFFF"/>
      <w:spacing w:before="603" w:after="0" w:line="240" w:lineRule="auto"/>
    </w:pPr>
    <w:rPr>
      <w:rFonts w:ascii="Times New Roman" w:eastAsia="Times New Roman" w:hAnsi="Times New Roman" w:cs="Times New Roman"/>
      <w:vanish/>
      <w:color w:val="000000"/>
      <w:sz w:val="24"/>
      <w:szCs w:val="24"/>
      <w:lang w:eastAsia="lt-LT" w:bidi="lt-LT"/>
    </w:rPr>
  </w:style>
  <w:style w:type="paragraph" w:customStyle="1" w:styleId="textcontentcontainer">
    <w:name w:val="textcontent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leftcolumcontainer">
    <w:name w:val="leftcolum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ightcolumncontainer">
    <w:name w:val="rightcolumn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scontainer">
    <w:name w:val="dscontainer"/>
    <w:basedOn w:val="prastasis"/>
    <w:rsid w:val="00206870"/>
    <w:pPr>
      <w:spacing w:before="167" w:after="167" w:line="240" w:lineRule="auto"/>
    </w:pPr>
    <w:rPr>
      <w:rFonts w:ascii="Times New Roman" w:eastAsia="Times New Roman" w:hAnsi="Times New Roman" w:cs="Times New Roman"/>
      <w:color w:val="000000"/>
      <w:sz w:val="24"/>
      <w:szCs w:val="24"/>
      <w:lang w:eastAsia="lt-LT" w:bidi="lt-LT"/>
    </w:rPr>
  </w:style>
  <w:style w:type="paragraph" w:customStyle="1" w:styleId="whatsnewtextcontainer">
    <w:name w:val="whatsnewtext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whatsnewleftcontainer">
    <w:name w:val="whatsnewleft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whatsnewrightcolumncontainer">
    <w:name w:val="whatsnewrightcolumn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noindent">
    <w:name w:val="noindent"/>
    <w:basedOn w:val="prastasis"/>
    <w:rsid w:val="00206870"/>
    <w:pPr>
      <w:spacing w:before="50" w:after="50" w:line="240" w:lineRule="auto"/>
    </w:pPr>
    <w:rPr>
      <w:rFonts w:ascii="Times New Roman" w:eastAsia="Times New Roman" w:hAnsi="Times New Roman" w:cs="Times New Roman"/>
      <w:color w:val="000000"/>
      <w:sz w:val="24"/>
      <w:szCs w:val="24"/>
      <w:lang w:eastAsia="lt-LT" w:bidi="lt-LT"/>
    </w:rPr>
  </w:style>
  <w:style w:type="paragraph" w:customStyle="1" w:styleId="pagetitlewrapper">
    <w:name w:val="pagetitlewrapper"/>
    <w:basedOn w:val="prastasis"/>
    <w:rsid w:val="00206870"/>
    <w:pPr>
      <w:spacing w:before="167" w:after="84" w:line="240" w:lineRule="auto"/>
    </w:pPr>
    <w:rPr>
      <w:rFonts w:ascii="Times New Roman" w:eastAsia="Times New Roman" w:hAnsi="Times New Roman" w:cs="Times New Roman"/>
      <w:color w:val="399B83"/>
      <w:sz w:val="24"/>
      <w:szCs w:val="24"/>
      <w:lang w:eastAsia="lt-LT" w:bidi="lt-LT"/>
    </w:rPr>
  </w:style>
  <w:style w:type="paragraph" w:customStyle="1" w:styleId="pagetitlewrapperwithcolumn">
    <w:name w:val="pagetitlewrapperwithcolumn"/>
    <w:basedOn w:val="prastasis"/>
    <w:rsid w:val="00206870"/>
    <w:pPr>
      <w:spacing w:before="167" w:after="84" w:line="240" w:lineRule="auto"/>
    </w:pPr>
    <w:rPr>
      <w:rFonts w:ascii="Times New Roman" w:eastAsia="Times New Roman" w:hAnsi="Times New Roman" w:cs="Times New Roman"/>
      <w:color w:val="399B83"/>
      <w:sz w:val="24"/>
      <w:szCs w:val="24"/>
      <w:lang w:eastAsia="lt-LT" w:bidi="lt-LT"/>
    </w:rPr>
  </w:style>
  <w:style w:type="paragraph" w:customStyle="1" w:styleId="pagetitle">
    <w:name w:val="pagetitle"/>
    <w:basedOn w:val="prastasis"/>
    <w:rsid w:val="00206870"/>
    <w:pPr>
      <w:spacing w:before="100" w:beforeAutospacing="1" w:after="84" w:line="240" w:lineRule="auto"/>
    </w:pPr>
    <w:rPr>
      <w:rFonts w:ascii="Times New Roman" w:eastAsia="Times New Roman" w:hAnsi="Times New Roman" w:cs="Times New Roman"/>
      <w:b/>
      <w:bCs/>
      <w:color w:val="399B83"/>
      <w:sz w:val="38"/>
      <w:szCs w:val="38"/>
      <w:lang w:eastAsia="lt-LT" w:bidi="lt-LT"/>
    </w:rPr>
  </w:style>
  <w:style w:type="paragraph" w:customStyle="1" w:styleId="pagetitleicon">
    <w:name w:val="pagetitleicon"/>
    <w:basedOn w:val="prastasis"/>
    <w:rsid w:val="00206870"/>
    <w:pPr>
      <w:spacing w:before="100" w:after="0" w:line="240" w:lineRule="auto"/>
      <w:ind w:left="167" w:right="84"/>
    </w:pPr>
    <w:rPr>
      <w:rFonts w:ascii="Times New Roman" w:eastAsia="Times New Roman" w:hAnsi="Times New Roman" w:cs="Times New Roman"/>
      <w:color w:val="000000"/>
      <w:sz w:val="24"/>
      <w:szCs w:val="24"/>
      <w:lang w:eastAsia="lt-LT" w:bidi="lt-LT"/>
    </w:rPr>
  </w:style>
  <w:style w:type="paragraph" w:customStyle="1" w:styleId="services">
    <w:name w:val="services"/>
    <w:basedOn w:val="prastasis"/>
    <w:rsid w:val="00206870"/>
    <w:pPr>
      <w:spacing w:after="84" w:line="240" w:lineRule="auto"/>
    </w:pPr>
    <w:rPr>
      <w:rFonts w:ascii="Times New Roman" w:eastAsia="Times New Roman" w:hAnsi="Times New Roman" w:cs="Times New Roman"/>
      <w:color w:val="000000"/>
      <w:sz w:val="24"/>
      <w:szCs w:val="24"/>
      <w:lang w:eastAsia="lt-LT" w:bidi="lt-LT"/>
    </w:rPr>
  </w:style>
  <w:style w:type="paragraph" w:customStyle="1" w:styleId="htmlnotice">
    <w:name w:val="htmlnotice"/>
    <w:basedOn w:val="prastasis"/>
    <w:rsid w:val="00206870"/>
    <w:pPr>
      <w:pBdr>
        <w:top w:val="single" w:sz="6" w:space="0" w:color="000000"/>
        <w:left w:val="single" w:sz="6" w:space="0" w:color="000000"/>
        <w:bottom w:val="single" w:sz="6" w:space="0" w:color="000000"/>
        <w:right w:val="single" w:sz="6" w:space="0" w:color="000000"/>
      </w:pBdr>
      <w:spacing w:before="100" w:beforeAutospacing="1" w:after="84" w:line="240" w:lineRule="auto"/>
      <w:ind w:firstLine="17"/>
    </w:pPr>
    <w:rPr>
      <w:rFonts w:ascii="Times New Roman" w:eastAsia="Times New Roman" w:hAnsi="Times New Roman" w:cs="Times New Roman"/>
      <w:color w:val="000000"/>
      <w:sz w:val="24"/>
      <w:szCs w:val="24"/>
      <w:lang w:eastAsia="lt-LT" w:bidi="lt-LT"/>
    </w:rPr>
  </w:style>
  <w:style w:type="paragraph" w:customStyle="1" w:styleId="emcicon">
    <w:name w:val="emcicon"/>
    <w:basedOn w:val="prastasis"/>
    <w:rsid w:val="00206870"/>
    <w:pPr>
      <w:spacing w:before="48" w:after="84" w:line="240" w:lineRule="auto"/>
      <w:ind w:left="240"/>
    </w:pPr>
    <w:rPr>
      <w:rFonts w:ascii="Times New Roman" w:eastAsia="Times New Roman" w:hAnsi="Times New Roman" w:cs="Times New Roman"/>
      <w:color w:val="000000"/>
      <w:sz w:val="24"/>
      <w:szCs w:val="24"/>
      <w:lang w:eastAsia="lt-LT" w:bidi="lt-LT"/>
    </w:rPr>
  </w:style>
  <w:style w:type="paragraph" w:customStyle="1" w:styleId="emcicongen">
    <w:name w:val="emcicongen"/>
    <w:basedOn w:val="prastasis"/>
    <w:rsid w:val="00206870"/>
    <w:pPr>
      <w:spacing w:after="84" w:line="240" w:lineRule="auto"/>
      <w:ind w:left="240"/>
    </w:pPr>
    <w:rPr>
      <w:rFonts w:ascii="Times New Roman" w:eastAsia="Times New Roman" w:hAnsi="Times New Roman" w:cs="Times New Roman"/>
      <w:color w:val="000000"/>
      <w:sz w:val="24"/>
      <w:szCs w:val="24"/>
      <w:lang w:eastAsia="lt-LT" w:bidi="lt-LT"/>
    </w:rPr>
  </w:style>
  <w:style w:type="paragraph" w:customStyle="1" w:styleId="fltlft">
    <w:name w:val="fltlf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area">
    <w:name w:val="searcharea"/>
    <w:basedOn w:val="prastasis"/>
    <w:rsid w:val="00206870"/>
    <w:pPr>
      <w:pBdr>
        <w:top w:val="single" w:sz="6" w:space="0" w:color="C3E0DB"/>
        <w:left w:val="single" w:sz="6" w:space="8" w:color="C3E0DB"/>
        <w:bottom w:val="single" w:sz="6" w:space="0" w:color="C3E0DB"/>
        <w:right w:val="single" w:sz="6" w:space="8" w:color="C3E0DB"/>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h2title">
    <w:name w:val="h2title"/>
    <w:basedOn w:val="prastasis"/>
    <w:rsid w:val="00206870"/>
    <w:pPr>
      <w:spacing w:after="0" w:line="240" w:lineRule="auto"/>
    </w:pPr>
    <w:rPr>
      <w:rFonts w:ascii="Times New Roman" w:eastAsia="Times New Roman" w:hAnsi="Times New Roman" w:cs="Times New Roman"/>
      <w:color w:val="000000"/>
      <w:sz w:val="24"/>
      <w:szCs w:val="24"/>
      <w:lang w:eastAsia="lt-LT" w:bidi="lt-LT"/>
    </w:rPr>
  </w:style>
  <w:style w:type="paragraph" w:customStyle="1" w:styleId="tbe">
    <w:name w:val="tbe"/>
    <w:basedOn w:val="prastasis"/>
    <w:rsid w:val="00206870"/>
    <w:pPr>
      <w:spacing w:after="0" w:line="240" w:lineRule="auto"/>
      <w:ind w:left="167"/>
    </w:pPr>
    <w:rPr>
      <w:rFonts w:ascii="Times New Roman" w:eastAsia="Times New Roman" w:hAnsi="Times New Roman" w:cs="Times New Roman"/>
      <w:color w:val="000000"/>
      <w:sz w:val="24"/>
      <w:szCs w:val="24"/>
      <w:lang w:eastAsia="lt-LT" w:bidi="lt-LT"/>
    </w:rPr>
  </w:style>
  <w:style w:type="paragraph" w:customStyle="1" w:styleId="tbetitlebar">
    <w:name w:val="tbetitlebar"/>
    <w:basedOn w:val="prastasis"/>
    <w:rsid w:val="00206870"/>
    <w:pPr>
      <w:pBdr>
        <w:top w:val="single" w:sz="6" w:space="0" w:color="CCCCCC"/>
        <w:left w:val="single" w:sz="6" w:space="0" w:color="CCCCCC"/>
        <w:bottom w:val="single" w:sz="6" w:space="0" w:color="CCCCCC"/>
        <w:right w:val="single" w:sz="6" w:space="0" w:color="CCCCCC"/>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betextbox1">
    <w:name w:val="tbetextbox1"/>
    <w:basedOn w:val="prastasis"/>
    <w:rsid w:val="00206870"/>
    <w:pPr>
      <w:pBdr>
        <w:left w:val="single" w:sz="6" w:space="8" w:color="C3E0DB"/>
        <w:bottom w:val="single" w:sz="6" w:space="0" w:color="C3E0DB"/>
        <w:right w:val="single" w:sz="6" w:space="8" w:color="C3E0DB"/>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betextbox2">
    <w:name w:val="tbetextbox2"/>
    <w:basedOn w:val="prastasis"/>
    <w:rsid w:val="00206870"/>
    <w:pPr>
      <w:pBdr>
        <w:left w:val="single" w:sz="6" w:space="8" w:color="C3E0DB"/>
        <w:bottom w:val="single" w:sz="6" w:space="0" w:color="C3E0DB"/>
        <w:right w:val="single" w:sz="6" w:space="8" w:color="C3E0DB"/>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oxseperator">
    <w:name w:val="boxseperato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ivrow2col1container">
    <w:name w:val="divrow2col1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cbetitlebar">
    <w:name w:val="cbetitlebar"/>
    <w:basedOn w:val="prastasis"/>
    <w:rsid w:val="00206870"/>
    <w:pPr>
      <w:spacing w:before="100" w:beforeAutospacing="1" w:after="167" w:line="240" w:lineRule="auto"/>
    </w:pPr>
    <w:rPr>
      <w:rFonts w:ascii="Times New Roman" w:eastAsia="Times New Roman" w:hAnsi="Times New Roman" w:cs="Times New Roman"/>
      <w:color w:val="000000"/>
      <w:sz w:val="24"/>
      <w:szCs w:val="24"/>
      <w:lang w:eastAsia="lt-LT" w:bidi="lt-LT"/>
    </w:rPr>
  </w:style>
  <w:style w:type="paragraph" w:customStyle="1" w:styleId="cbetextbox1">
    <w:name w:val="cbetextbox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cbetextbox2">
    <w:name w:val="cbetextbox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ivrow3col1container">
    <w:name w:val="divrow3col1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ivrow3col2container">
    <w:name w:val="divrow3col2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ivrow3col3container">
    <w:name w:val="divrow3col3contain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betitlebar">
    <w:name w:val="bbetitlebar"/>
    <w:basedOn w:val="prastasis"/>
    <w:rsid w:val="00206870"/>
    <w:pPr>
      <w:spacing w:before="100" w:beforeAutospacing="1" w:after="167" w:line="240" w:lineRule="auto"/>
    </w:pPr>
    <w:rPr>
      <w:rFonts w:ascii="Times New Roman" w:eastAsia="Times New Roman" w:hAnsi="Times New Roman" w:cs="Times New Roman"/>
      <w:color w:val="000000"/>
      <w:sz w:val="24"/>
      <w:szCs w:val="24"/>
      <w:lang w:eastAsia="lt-LT" w:bidi="lt-LT"/>
    </w:rPr>
  </w:style>
  <w:style w:type="paragraph" w:customStyle="1" w:styleId="bbetextbox1">
    <w:name w:val="bbetextbox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betextbox2">
    <w:name w:val="bbetextbox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containermain">
    <w:name w:val="searchcontainermain"/>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containermainoffhome">
    <w:name w:val="searchcontainermainoffhome"/>
    <w:basedOn w:val="prastasis"/>
    <w:rsid w:val="00206870"/>
    <w:pPr>
      <w:spacing w:before="100" w:beforeAutospacing="1" w:after="84" w:line="240" w:lineRule="auto"/>
      <w:ind w:left="251"/>
    </w:pPr>
    <w:rPr>
      <w:rFonts w:ascii="Times New Roman" w:eastAsia="Times New Roman" w:hAnsi="Times New Roman" w:cs="Times New Roman"/>
      <w:color w:val="000000"/>
      <w:sz w:val="24"/>
      <w:szCs w:val="24"/>
      <w:lang w:eastAsia="lt-LT" w:bidi="lt-LT"/>
    </w:rPr>
  </w:style>
  <w:style w:type="paragraph" w:customStyle="1" w:styleId="searchinputmain">
    <w:name w:val="searchinputmain"/>
    <w:basedOn w:val="prastasis"/>
    <w:rsid w:val="00206870"/>
    <w:pPr>
      <w:spacing w:before="100" w:beforeAutospacing="1" w:after="84" w:line="240" w:lineRule="auto"/>
    </w:pPr>
    <w:rPr>
      <w:rFonts w:ascii="Times New Roman" w:eastAsia="Times New Roman" w:hAnsi="Times New Roman" w:cs="Times New Roman"/>
      <w:color w:val="000000"/>
      <w:sz w:val="48"/>
      <w:szCs w:val="48"/>
      <w:lang w:eastAsia="lt-LT" w:bidi="lt-LT"/>
    </w:rPr>
  </w:style>
  <w:style w:type="paragraph" w:customStyle="1" w:styleId="searchinputbanner">
    <w:name w:val="searchinputbanner"/>
    <w:basedOn w:val="prastasis"/>
    <w:rsid w:val="00206870"/>
    <w:pPr>
      <w:spacing w:before="151" w:after="84" w:line="240" w:lineRule="auto"/>
    </w:pPr>
    <w:rPr>
      <w:rFonts w:ascii="Times New Roman" w:eastAsia="Times New Roman" w:hAnsi="Times New Roman" w:cs="Times New Roman"/>
      <w:color w:val="000000"/>
      <w:sz w:val="24"/>
      <w:szCs w:val="24"/>
      <w:lang w:eastAsia="lt-LT" w:bidi="lt-LT"/>
    </w:rPr>
  </w:style>
  <w:style w:type="paragraph" w:customStyle="1" w:styleId="searchquotemain">
    <w:name w:val="searchquotemain"/>
    <w:basedOn w:val="prastasis"/>
    <w:rsid w:val="00206870"/>
    <w:pPr>
      <w:spacing w:before="218" w:after="0" w:line="240" w:lineRule="auto"/>
      <w:ind w:left="335"/>
    </w:pPr>
    <w:rPr>
      <w:rFonts w:ascii="Times New Roman" w:eastAsia="Times New Roman" w:hAnsi="Times New Roman" w:cs="Times New Roman"/>
      <w:color w:val="000000"/>
      <w:sz w:val="24"/>
      <w:szCs w:val="24"/>
      <w:lang w:eastAsia="lt-LT" w:bidi="lt-LT"/>
    </w:rPr>
  </w:style>
  <w:style w:type="paragraph" w:customStyle="1" w:styleId="searchcheckboxesmain">
    <w:name w:val="searchcheckboxesmain"/>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advsearchlink">
    <w:name w:val="advsearchlink"/>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btnmain">
    <w:name w:val="searchbtnmain"/>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bulletpoints">
    <w:name w:val="searchbulletpoints"/>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nucontainer">
    <w:name w:val="nucontainer"/>
    <w:basedOn w:val="prastasis"/>
    <w:rsid w:val="00206870"/>
    <w:pPr>
      <w:pBdr>
        <w:top w:val="single" w:sz="6" w:space="0" w:color="C3E0DB"/>
        <w:left w:val="single" w:sz="6" w:space="0" w:color="C3E0DB"/>
        <w:bottom w:val="single" w:sz="6" w:space="0" w:color="C3E0DB"/>
        <w:right w:val="single" w:sz="6" w:space="0" w:color="C3E0DB"/>
      </w:pBdr>
      <w:spacing w:after="0" w:line="240" w:lineRule="auto"/>
      <w:ind w:left="218"/>
    </w:pPr>
    <w:rPr>
      <w:rFonts w:ascii="Times New Roman" w:eastAsia="Times New Roman" w:hAnsi="Times New Roman" w:cs="Times New Roman"/>
      <w:color w:val="000000"/>
      <w:sz w:val="24"/>
      <w:szCs w:val="24"/>
      <w:lang w:eastAsia="lt-LT" w:bidi="lt-LT"/>
    </w:rPr>
  </w:style>
  <w:style w:type="paragraph" w:customStyle="1" w:styleId="nutableheight">
    <w:name w:val="nutableheigh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nuheadercol1">
    <w:name w:val="nuheadercol1"/>
    <w:basedOn w:val="prastasis"/>
    <w:rsid w:val="00206870"/>
    <w:pPr>
      <w:pBdr>
        <w:top w:val="single" w:sz="6" w:space="0" w:color="000000"/>
        <w:bottom w:val="single" w:sz="6" w:space="0" w:color="000000"/>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nuheadercol2">
    <w:name w:val="nuheadercol2"/>
    <w:basedOn w:val="prastasis"/>
    <w:rsid w:val="00206870"/>
    <w:pPr>
      <w:pBdr>
        <w:top w:val="single" w:sz="6" w:space="0" w:color="000000"/>
        <w:bottom w:val="single" w:sz="6" w:space="0" w:color="000000"/>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nurowlinecoldot1">
    <w:name w:val="nurowlinecoldot1"/>
    <w:basedOn w:val="prastasis"/>
    <w:rsid w:val="00206870"/>
    <w:pPr>
      <w:pBdr>
        <w:bottom w:val="dashed" w:sz="6" w:space="0" w:color="CCCCCC"/>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nurowlinecoldot2">
    <w:name w:val="nurowlinecoldot2"/>
    <w:basedOn w:val="prastasis"/>
    <w:rsid w:val="00206870"/>
    <w:pPr>
      <w:pBdr>
        <w:bottom w:val="dashed" w:sz="6" w:space="0" w:color="CCCCCC"/>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nurowlinesolidcol1">
    <w:name w:val="nurowlinesolidcol1"/>
    <w:basedOn w:val="prastasis"/>
    <w:rsid w:val="00206870"/>
    <w:pPr>
      <w:pBdr>
        <w:bottom w:val="single" w:sz="6" w:space="0" w:color="999999"/>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nurowlinesolidcol2">
    <w:name w:val="nurowlinesolidcol2"/>
    <w:basedOn w:val="prastasis"/>
    <w:rsid w:val="00206870"/>
    <w:pPr>
      <w:pBdr>
        <w:bottom w:val="single" w:sz="6" w:space="0" w:color="999999"/>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nuiconpadding">
    <w:name w:val="nuiconpadding"/>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nufooter">
    <w:name w:val="nufooter"/>
    <w:basedOn w:val="prastasis"/>
    <w:rsid w:val="00206870"/>
    <w:pPr>
      <w:spacing w:before="100" w:beforeAutospacing="1" w:after="84" w:line="240" w:lineRule="auto"/>
      <w:jc w:val="right"/>
    </w:pPr>
    <w:rPr>
      <w:rFonts w:ascii="Times New Roman" w:eastAsia="Times New Roman" w:hAnsi="Times New Roman" w:cs="Times New Roman"/>
      <w:color w:val="000000"/>
      <w:sz w:val="24"/>
      <w:szCs w:val="24"/>
      <w:lang w:eastAsia="lt-LT" w:bidi="lt-LT"/>
    </w:rPr>
  </w:style>
  <w:style w:type="paragraph" w:customStyle="1" w:styleId="nutitlebar">
    <w:name w:val="nutitlebar"/>
    <w:basedOn w:val="prastasis"/>
    <w:rsid w:val="00206870"/>
    <w:pPr>
      <w:pBdr>
        <w:top w:val="single" w:sz="6" w:space="0" w:color="C3E0DB"/>
        <w:left w:val="single" w:sz="6" w:space="0" w:color="C3E0DB"/>
        <w:right w:val="single" w:sz="6" w:space="0" w:color="C3E0DB"/>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adcomboboxdefault">
    <w:name w:val="radcombobox_default"/>
    <w:basedOn w:val="prastasis"/>
    <w:rsid w:val="00206870"/>
    <w:pPr>
      <w:spacing w:before="100" w:beforeAutospacing="1" w:after="84" w:line="240" w:lineRule="auto"/>
      <w:textAlignment w:val="bottom"/>
    </w:pPr>
    <w:rPr>
      <w:rFonts w:ascii="Arial" w:eastAsia="Times New Roman" w:hAnsi="Arial" w:cs="Arial"/>
      <w:color w:val="000000"/>
      <w:sz w:val="20"/>
      <w:szCs w:val="20"/>
      <w:lang w:eastAsia="lt-LT" w:bidi="lt-LT"/>
    </w:rPr>
  </w:style>
  <w:style w:type="paragraph" w:customStyle="1" w:styleId="radcomboboxdropdowndefault">
    <w:name w:val="radcomboboxdropdown_default"/>
    <w:basedOn w:val="prastasis"/>
    <w:rsid w:val="00206870"/>
    <w:pPr>
      <w:pBdr>
        <w:top w:val="single" w:sz="6" w:space="0" w:color="626262"/>
        <w:left w:val="single" w:sz="6" w:space="0" w:color="626262"/>
        <w:bottom w:val="single" w:sz="6" w:space="0" w:color="626262"/>
        <w:right w:val="single" w:sz="6" w:space="0" w:color="626262"/>
      </w:pBdr>
      <w:shd w:val="clear" w:color="auto" w:fill="FFFFFF"/>
      <w:spacing w:before="100" w:beforeAutospacing="1" w:after="84" w:line="240" w:lineRule="auto"/>
    </w:pPr>
    <w:rPr>
      <w:rFonts w:ascii="Arial" w:eastAsia="Times New Roman" w:hAnsi="Arial" w:cs="Arial"/>
      <w:color w:val="000000"/>
      <w:sz w:val="18"/>
      <w:szCs w:val="18"/>
      <w:lang w:eastAsia="lt-LT" w:bidi="lt-LT"/>
    </w:rPr>
  </w:style>
  <w:style w:type="paragraph" w:customStyle="1" w:styleId="radcomboboxdefaultrtl">
    <w:name w:val="radcombobox_default_rtl"/>
    <w:basedOn w:val="prastasis"/>
    <w:rsid w:val="00206870"/>
    <w:pPr>
      <w:spacing w:before="100" w:beforeAutospacing="1" w:after="84" w:line="240" w:lineRule="auto"/>
      <w:jc w:val="right"/>
    </w:pPr>
    <w:rPr>
      <w:rFonts w:ascii="Times New Roman" w:eastAsia="Times New Roman" w:hAnsi="Times New Roman" w:cs="Times New Roman"/>
      <w:color w:val="000000"/>
      <w:sz w:val="24"/>
      <w:szCs w:val="24"/>
      <w:lang w:eastAsia="lt-LT" w:bidi="lt-LT"/>
    </w:rPr>
  </w:style>
  <w:style w:type="paragraph" w:customStyle="1" w:styleId="radcomboboxdropdowndefaultrtl">
    <w:name w:val="radcomboboxdropdown_default_rt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slide">
    <w:name w:val="rcbslide"/>
    <w:basedOn w:val="prastasis"/>
    <w:rsid w:val="00206870"/>
    <w:pPr>
      <w:spacing w:before="100" w:beforeAutospacing="1" w:after="84" w:line="240" w:lineRule="auto"/>
    </w:pPr>
    <w:rPr>
      <w:rFonts w:ascii="Times New Roman" w:eastAsia="Times New Roman" w:hAnsi="Times New Roman" w:cs="Times New Roman"/>
      <w:vanish/>
      <w:color w:val="000000"/>
      <w:sz w:val="24"/>
      <w:szCs w:val="24"/>
      <w:lang w:eastAsia="lt-LT" w:bidi="lt-LT"/>
    </w:rPr>
  </w:style>
  <w:style w:type="paragraph" w:customStyle="1" w:styleId="ui-accordion-header">
    <w:name w:val="ui-accordion-head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accordion-li-fix">
    <w:name w:val="ui-accordion-li-fix"/>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accordion-content">
    <w:name w:val="ui-accordion-conten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accordion-content-active">
    <w:name w:val="ui-accordion-content-activ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menu-item">
    <w:name w:val="ui-menu-item"/>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button-text">
    <w:name w:val="ui-button-tex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ialog-titlebar">
    <w:name w:val="ui-dialog-titleba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ialog-title">
    <w:name w:val="ui-dialog-titl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ialog-titlebar-close">
    <w:name w:val="ui-dialog-titlebar-clos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ialog-content">
    <w:name w:val="ui-dialog-conten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ialog-buttonpane">
    <w:name w:val="ui-dialog-buttonpan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slider-handle">
    <w:name w:val="ui-slider-handl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slider-range">
    <w:name w:val="ui-slider-rang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tabs-nav">
    <w:name w:val="ui-tabs-nav"/>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tabs-panel">
    <w:name w:val="ui-tabs-pane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header">
    <w:name w:val="ui-datepicker-head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prev">
    <w:name w:val="ui-datepicker-prev"/>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next">
    <w:name w:val="ui-datepicker-nex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title">
    <w:name w:val="ui-datepicker-titl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buttonpane">
    <w:name w:val="ui-datepicker-buttonpan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group">
    <w:name w:val="ui-datepicker-group"/>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progressbar-value">
    <w:name w:val="ui-progressbar-valu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oppagelink">
    <w:name w:val="toppagelink"/>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resultsummary">
    <w:name w:val="searchresultsummary"/>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moreinfo">
    <w:name w:val="more_info"/>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viewall">
    <w:name w:val="view_al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print">
    <w:name w:val="prin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history">
    <w:name w:val="history"/>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lacktriangle0">
    <w:name w:val="black_triangl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jbgcontentdiv">
    <w:name w:val="jbgcontentdiv"/>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ype">
    <w:name w:val="typ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ptype">
    <w:name w:val="ptyp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dmain">
    <w:name w:val="tdmain"/>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pecialcase">
    <w:name w:val="specialcas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left">
    <w:name w:val="lef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lefticon">
    <w:name w:val="lefticon"/>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list">
    <w:name w:val="rcblis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header">
    <w:name w:val="rcbhead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footer">
    <w:name w:val="rcbfoot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item">
    <w:name w:val="rcbitem"/>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hovered">
    <w:name w:val="rcbhovered"/>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disabled">
    <w:name w:val="rcbdisabled"/>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loading">
    <w:name w:val="rcbloading"/>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image">
    <w:name w:val="rcbimag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separator">
    <w:name w:val="rcbseparato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moreresults">
    <w:name w:val="rcbmoreresults"/>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input">
    <w:name w:val="rcbinpu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emptymessage">
    <w:name w:val="rcbemptymessag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inputcell">
    <w:name w:val="rcbinputcel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arrowcell">
    <w:name w:val="rcbarrowcel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arrowcellhidden">
    <w:name w:val="rcbarrowcellhidden"/>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menu">
    <w:name w:val="menu"/>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
    <w:name w:val="search"/>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rowsemenu">
    <w:name w:val="browsemenu"/>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headersearchpanel">
    <w:name w:val="headersearchpane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footertop">
    <w:name w:val="footertop"/>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footerbottom">
    <w:name w:val="footerbottom"/>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filter">
    <w:name w:val="filte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gtl">
    <w:name w:val="bg_t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gtr">
    <w:name w:val="bg_t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gbl">
    <w:name w:val="bg_b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gbr">
    <w:name w:val="bg_br"/>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head">
    <w:name w:val="head"/>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ight">
    <w:name w:val="righ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ip">
    <w:name w:val="tip"/>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esultsright">
    <w:name w:val="resultsrigh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ocumentaddress">
    <w:name w:val="document_address"/>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pdfpanel">
    <w:name w:val="pdf_pane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professional">
    <w:name w:val="professiona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panel">
    <w:name w:val="searchpane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box">
    <w:name w:val="searchbox"/>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selectbox">
    <w:name w:val="search_select_box"/>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checkbox">
    <w:name w:val="checkbox"/>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ubmit">
    <w:name w:val="submi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pil">
    <w:name w:val="pil"/>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pc">
    <w:name w:val="spc"/>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new">
    <w:name w:val="new"/>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pdated">
    <w:name w:val="updated"/>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etired">
    <w:name w:val="retired"/>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content">
    <w:name w:val="content"/>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otherinfo">
    <w:name w:val="other_info"/>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middle">
    <w:name w:val="middl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ottom">
    <w:name w:val="bottom"/>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key">
    <w:name w:val="key"/>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iscontinued">
    <w:name w:val="discontinued"/>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howhistory">
    <w:name w:val="show_history"/>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oggle">
    <w:name w:val="toggl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ownload">
    <w:name w:val="download"/>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pdf">
    <w:name w:val="pdf"/>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arrow">
    <w:name w:val="arrow"/>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extbox1">
    <w:name w:val="textbox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extbox2">
    <w:name w:val="textbox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lects">
    <w:name w:val="selects"/>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accordion-header-active">
    <w:name w:val="ui-accordion-header-activ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tabs-hide">
    <w:name w:val="ui-tabs-hide"/>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character" w:customStyle="1" w:styleId="top1">
    <w:name w:val="top1"/>
    <w:rsid w:val="00206870"/>
    <w:rPr>
      <w:color w:val="FFFFFF"/>
      <w:shd w:val="clear" w:color="auto" w:fill="399B83"/>
    </w:rPr>
  </w:style>
  <w:style w:type="character" w:customStyle="1" w:styleId="bottom1">
    <w:name w:val="bottom1"/>
    <w:rsid w:val="00206870"/>
  </w:style>
  <w:style w:type="character" w:customStyle="1" w:styleId="left1">
    <w:name w:val="left1"/>
    <w:rsid w:val="00206870"/>
  </w:style>
  <w:style w:type="character" w:customStyle="1" w:styleId="right1">
    <w:name w:val="right1"/>
    <w:rsid w:val="00206870"/>
  </w:style>
  <w:style w:type="paragraph" w:customStyle="1" w:styleId="ui-widget1">
    <w:name w:val="ui-widget1"/>
    <w:basedOn w:val="prastasis"/>
    <w:rsid w:val="00206870"/>
    <w:pPr>
      <w:spacing w:before="100" w:beforeAutospacing="1" w:after="84" w:line="240" w:lineRule="auto"/>
    </w:pPr>
    <w:rPr>
      <w:rFonts w:ascii="Trebuchet MS" w:eastAsia="Times New Roman" w:hAnsi="Trebuchet MS" w:cs="Times New Roman"/>
      <w:color w:val="000000"/>
      <w:sz w:val="24"/>
      <w:szCs w:val="24"/>
      <w:lang w:eastAsia="lt-LT" w:bidi="lt-LT"/>
    </w:rPr>
  </w:style>
  <w:style w:type="paragraph" w:customStyle="1" w:styleId="ui-state-default1">
    <w:name w:val="ui-state-default1"/>
    <w:basedOn w:val="prastasis"/>
    <w:rsid w:val="00206870"/>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line="240" w:lineRule="auto"/>
    </w:pPr>
    <w:rPr>
      <w:rFonts w:ascii="Times New Roman" w:eastAsia="Times New Roman" w:hAnsi="Times New Roman" w:cs="Times New Roman"/>
      <w:b/>
      <w:bCs/>
      <w:color w:val="1C94C4"/>
      <w:sz w:val="24"/>
      <w:szCs w:val="24"/>
      <w:lang w:eastAsia="lt-LT" w:bidi="lt-LT"/>
    </w:rPr>
  </w:style>
  <w:style w:type="paragraph" w:customStyle="1" w:styleId="ui-state-default2">
    <w:name w:val="ui-state-default2"/>
    <w:basedOn w:val="prastasis"/>
    <w:rsid w:val="00206870"/>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line="240" w:lineRule="auto"/>
    </w:pPr>
    <w:rPr>
      <w:rFonts w:ascii="Times New Roman" w:eastAsia="Times New Roman" w:hAnsi="Times New Roman" w:cs="Times New Roman"/>
      <w:b/>
      <w:bCs/>
      <w:color w:val="1C94C4"/>
      <w:sz w:val="24"/>
      <w:szCs w:val="24"/>
      <w:lang w:eastAsia="lt-LT" w:bidi="lt-LT"/>
    </w:rPr>
  </w:style>
  <w:style w:type="paragraph" w:customStyle="1" w:styleId="ui-state-hover1">
    <w:name w:val="ui-state-hover1"/>
    <w:basedOn w:val="prastasis"/>
    <w:rsid w:val="00206870"/>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line="240" w:lineRule="auto"/>
    </w:pPr>
    <w:rPr>
      <w:rFonts w:ascii="Times New Roman" w:eastAsia="Times New Roman" w:hAnsi="Times New Roman" w:cs="Times New Roman"/>
      <w:b/>
      <w:bCs/>
      <w:color w:val="C77405"/>
      <w:sz w:val="24"/>
      <w:szCs w:val="24"/>
      <w:lang w:eastAsia="lt-LT" w:bidi="lt-LT"/>
    </w:rPr>
  </w:style>
  <w:style w:type="paragraph" w:customStyle="1" w:styleId="ui-state-hover2">
    <w:name w:val="ui-state-hover2"/>
    <w:basedOn w:val="prastasis"/>
    <w:rsid w:val="00206870"/>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line="240" w:lineRule="auto"/>
    </w:pPr>
    <w:rPr>
      <w:rFonts w:ascii="Times New Roman" w:eastAsia="Times New Roman" w:hAnsi="Times New Roman" w:cs="Times New Roman"/>
      <w:b/>
      <w:bCs/>
      <w:color w:val="C77405"/>
      <w:sz w:val="24"/>
      <w:szCs w:val="24"/>
      <w:lang w:eastAsia="lt-LT" w:bidi="lt-LT"/>
    </w:rPr>
  </w:style>
  <w:style w:type="paragraph" w:customStyle="1" w:styleId="ui-state-focus1">
    <w:name w:val="ui-state-focus1"/>
    <w:basedOn w:val="prastasis"/>
    <w:rsid w:val="00206870"/>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line="240" w:lineRule="auto"/>
    </w:pPr>
    <w:rPr>
      <w:rFonts w:ascii="Times New Roman" w:eastAsia="Times New Roman" w:hAnsi="Times New Roman" w:cs="Times New Roman"/>
      <w:b/>
      <w:bCs/>
      <w:color w:val="C77405"/>
      <w:sz w:val="24"/>
      <w:szCs w:val="24"/>
      <w:lang w:eastAsia="lt-LT" w:bidi="lt-LT"/>
    </w:rPr>
  </w:style>
  <w:style w:type="paragraph" w:customStyle="1" w:styleId="ui-state-focus2">
    <w:name w:val="ui-state-focus2"/>
    <w:basedOn w:val="prastasis"/>
    <w:rsid w:val="00206870"/>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line="240" w:lineRule="auto"/>
    </w:pPr>
    <w:rPr>
      <w:rFonts w:ascii="Times New Roman" w:eastAsia="Times New Roman" w:hAnsi="Times New Roman" w:cs="Times New Roman"/>
      <w:b/>
      <w:bCs/>
      <w:color w:val="C77405"/>
      <w:sz w:val="24"/>
      <w:szCs w:val="24"/>
      <w:lang w:eastAsia="lt-LT" w:bidi="lt-LT"/>
    </w:rPr>
  </w:style>
  <w:style w:type="paragraph" w:customStyle="1" w:styleId="ui-state-active1">
    <w:name w:val="ui-state-active1"/>
    <w:basedOn w:val="prastasis"/>
    <w:rsid w:val="00206870"/>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line="240" w:lineRule="auto"/>
    </w:pPr>
    <w:rPr>
      <w:rFonts w:ascii="Times New Roman" w:eastAsia="Times New Roman" w:hAnsi="Times New Roman" w:cs="Times New Roman"/>
      <w:b/>
      <w:bCs/>
      <w:color w:val="EB8F00"/>
      <w:sz w:val="24"/>
      <w:szCs w:val="24"/>
      <w:lang w:eastAsia="lt-LT" w:bidi="lt-LT"/>
    </w:rPr>
  </w:style>
  <w:style w:type="paragraph" w:customStyle="1" w:styleId="ui-state-active2">
    <w:name w:val="ui-state-active2"/>
    <w:basedOn w:val="prastasis"/>
    <w:rsid w:val="00206870"/>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line="240" w:lineRule="auto"/>
    </w:pPr>
    <w:rPr>
      <w:rFonts w:ascii="Times New Roman" w:eastAsia="Times New Roman" w:hAnsi="Times New Roman" w:cs="Times New Roman"/>
      <w:b/>
      <w:bCs/>
      <w:color w:val="EB8F00"/>
      <w:sz w:val="24"/>
      <w:szCs w:val="24"/>
      <w:lang w:eastAsia="lt-LT" w:bidi="lt-LT"/>
    </w:rPr>
  </w:style>
  <w:style w:type="paragraph" w:customStyle="1" w:styleId="ui-state-highlight1">
    <w:name w:val="ui-state-highlight1"/>
    <w:basedOn w:val="prastasis"/>
    <w:rsid w:val="00206870"/>
    <w:pPr>
      <w:pBdr>
        <w:top w:val="single" w:sz="6" w:space="0" w:color="FED22F"/>
        <w:left w:val="single" w:sz="6" w:space="0" w:color="FED22F"/>
        <w:bottom w:val="single" w:sz="6" w:space="0" w:color="FED22F"/>
        <w:right w:val="single" w:sz="6" w:space="0" w:color="FED22F"/>
      </w:pBdr>
      <w:spacing w:before="100" w:beforeAutospacing="1" w:after="84" w:line="240" w:lineRule="auto"/>
    </w:pPr>
    <w:rPr>
      <w:rFonts w:ascii="Times New Roman" w:eastAsia="Times New Roman" w:hAnsi="Times New Roman" w:cs="Times New Roman"/>
      <w:color w:val="363636"/>
      <w:sz w:val="24"/>
      <w:szCs w:val="24"/>
      <w:lang w:eastAsia="lt-LT" w:bidi="lt-LT"/>
    </w:rPr>
  </w:style>
  <w:style w:type="paragraph" w:customStyle="1" w:styleId="ui-state-highlight2">
    <w:name w:val="ui-state-highlight2"/>
    <w:basedOn w:val="prastasis"/>
    <w:rsid w:val="00206870"/>
    <w:pPr>
      <w:pBdr>
        <w:top w:val="single" w:sz="6" w:space="0" w:color="FED22F"/>
        <w:left w:val="single" w:sz="6" w:space="0" w:color="FED22F"/>
        <w:bottom w:val="single" w:sz="6" w:space="0" w:color="FED22F"/>
        <w:right w:val="single" w:sz="6" w:space="0" w:color="FED22F"/>
      </w:pBdr>
      <w:spacing w:before="100" w:beforeAutospacing="1" w:after="84" w:line="240" w:lineRule="auto"/>
    </w:pPr>
    <w:rPr>
      <w:rFonts w:ascii="Times New Roman" w:eastAsia="Times New Roman" w:hAnsi="Times New Roman" w:cs="Times New Roman"/>
      <w:color w:val="363636"/>
      <w:sz w:val="24"/>
      <w:szCs w:val="24"/>
      <w:lang w:eastAsia="lt-LT" w:bidi="lt-LT"/>
    </w:rPr>
  </w:style>
  <w:style w:type="paragraph" w:customStyle="1" w:styleId="ui-state-error1">
    <w:name w:val="ui-state-error1"/>
    <w:basedOn w:val="prastasis"/>
    <w:rsid w:val="00206870"/>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ui-state-error2">
    <w:name w:val="ui-state-error2"/>
    <w:basedOn w:val="prastasis"/>
    <w:rsid w:val="00206870"/>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ui-state-error-text1">
    <w:name w:val="ui-state-error-text1"/>
    <w:basedOn w:val="prastasis"/>
    <w:rsid w:val="00206870"/>
    <w:pPr>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ui-state-error-text2">
    <w:name w:val="ui-state-error-text2"/>
    <w:basedOn w:val="prastasis"/>
    <w:rsid w:val="00206870"/>
    <w:pPr>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ui-priority-primary1">
    <w:name w:val="ui-priority-primary1"/>
    <w:basedOn w:val="prastasis"/>
    <w:rsid w:val="00206870"/>
    <w:pPr>
      <w:spacing w:before="100" w:beforeAutospacing="1" w:after="84" w:line="240" w:lineRule="auto"/>
    </w:pPr>
    <w:rPr>
      <w:rFonts w:ascii="Times New Roman" w:eastAsia="Times New Roman" w:hAnsi="Times New Roman" w:cs="Times New Roman"/>
      <w:b/>
      <w:bCs/>
      <w:color w:val="000000"/>
      <w:sz w:val="24"/>
      <w:szCs w:val="24"/>
      <w:lang w:eastAsia="lt-LT" w:bidi="lt-LT"/>
    </w:rPr>
  </w:style>
  <w:style w:type="paragraph" w:customStyle="1" w:styleId="ui-priority-primary2">
    <w:name w:val="ui-priority-primary2"/>
    <w:basedOn w:val="prastasis"/>
    <w:rsid w:val="00206870"/>
    <w:pPr>
      <w:spacing w:before="100" w:beforeAutospacing="1" w:after="84" w:line="240" w:lineRule="auto"/>
    </w:pPr>
    <w:rPr>
      <w:rFonts w:ascii="Times New Roman" w:eastAsia="Times New Roman" w:hAnsi="Times New Roman" w:cs="Times New Roman"/>
      <w:b/>
      <w:bCs/>
      <w:color w:val="000000"/>
      <w:sz w:val="24"/>
      <w:szCs w:val="24"/>
      <w:lang w:eastAsia="lt-LT" w:bidi="lt-LT"/>
    </w:rPr>
  </w:style>
  <w:style w:type="paragraph" w:customStyle="1" w:styleId="ui-priority-secondary1">
    <w:name w:val="ui-priority-secondary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priority-secondary2">
    <w:name w:val="ui-priority-secondary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state-disabled1">
    <w:name w:val="ui-state-disabled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state-disabled2">
    <w:name w:val="ui-state-disabled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icon1">
    <w:name w:val="ui-icon1"/>
    <w:basedOn w:val="prastasis"/>
    <w:rsid w:val="00206870"/>
    <w:pPr>
      <w:spacing w:before="100" w:beforeAutospacing="1"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icon2">
    <w:name w:val="ui-icon2"/>
    <w:basedOn w:val="prastasis"/>
    <w:rsid w:val="00206870"/>
    <w:pPr>
      <w:spacing w:before="100" w:beforeAutospacing="1"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icon3">
    <w:name w:val="ui-icon3"/>
    <w:basedOn w:val="prastasis"/>
    <w:rsid w:val="00206870"/>
    <w:pPr>
      <w:spacing w:before="100" w:beforeAutospacing="1"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icon4">
    <w:name w:val="ui-icon4"/>
    <w:basedOn w:val="prastasis"/>
    <w:rsid w:val="00206870"/>
    <w:pPr>
      <w:spacing w:before="100" w:beforeAutospacing="1"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icon5">
    <w:name w:val="ui-icon5"/>
    <w:basedOn w:val="prastasis"/>
    <w:rsid w:val="00206870"/>
    <w:pPr>
      <w:spacing w:before="100" w:beforeAutospacing="1"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icon6">
    <w:name w:val="ui-icon6"/>
    <w:basedOn w:val="prastasis"/>
    <w:rsid w:val="00206870"/>
    <w:pPr>
      <w:spacing w:before="100" w:beforeAutospacing="1"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icon7">
    <w:name w:val="ui-icon7"/>
    <w:basedOn w:val="prastasis"/>
    <w:rsid w:val="00206870"/>
    <w:pPr>
      <w:spacing w:before="100" w:beforeAutospacing="1"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icon8">
    <w:name w:val="ui-icon8"/>
    <w:basedOn w:val="prastasis"/>
    <w:rsid w:val="00206870"/>
    <w:pPr>
      <w:spacing w:before="100" w:beforeAutospacing="1"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icon9">
    <w:name w:val="ui-icon9"/>
    <w:basedOn w:val="prastasis"/>
    <w:rsid w:val="00206870"/>
    <w:pPr>
      <w:spacing w:before="100" w:beforeAutospacing="1"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resizable-handle1">
    <w:name w:val="ui-resizable-handle1"/>
    <w:basedOn w:val="prastasis"/>
    <w:rsid w:val="00206870"/>
    <w:pPr>
      <w:spacing w:before="100" w:beforeAutospacing="1" w:after="84" w:line="240" w:lineRule="auto"/>
    </w:pPr>
    <w:rPr>
      <w:rFonts w:ascii="Times New Roman" w:eastAsia="Times New Roman" w:hAnsi="Times New Roman" w:cs="Times New Roman"/>
      <w:vanish/>
      <w:color w:val="000000"/>
      <w:sz w:val="2"/>
      <w:szCs w:val="2"/>
      <w:lang w:eastAsia="lt-LT" w:bidi="lt-LT"/>
    </w:rPr>
  </w:style>
  <w:style w:type="paragraph" w:customStyle="1" w:styleId="ui-resizable-handle2">
    <w:name w:val="ui-resizable-handle2"/>
    <w:basedOn w:val="prastasis"/>
    <w:rsid w:val="00206870"/>
    <w:pPr>
      <w:spacing w:before="100" w:beforeAutospacing="1" w:after="84" w:line="240" w:lineRule="auto"/>
    </w:pPr>
    <w:rPr>
      <w:rFonts w:ascii="Times New Roman" w:eastAsia="Times New Roman" w:hAnsi="Times New Roman" w:cs="Times New Roman"/>
      <w:vanish/>
      <w:color w:val="000000"/>
      <w:sz w:val="2"/>
      <w:szCs w:val="2"/>
      <w:lang w:eastAsia="lt-LT" w:bidi="lt-LT"/>
    </w:rPr>
  </w:style>
  <w:style w:type="paragraph" w:customStyle="1" w:styleId="ui-accordion-header1">
    <w:name w:val="ui-accordion-header1"/>
    <w:basedOn w:val="prastasis"/>
    <w:rsid w:val="00206870"/>
    <w:pPr>
      <w:spacing w:before="17" w:after="84" w:line="240" w:lineRule="auto"/>
    </w:pPr>
    <w:rPr>
      <w:rFonts w:ascii="Times New Roman" w:eastAsia="Times New Roman" w:hAnsi="Times New Roman" w:cs="Times New Roman"/>
      <w:color w:val="000000"/>
      <w:sz w:val="24"/>
      <w:szCs w:val="24"/>
      <w:lang w:eastAsia="lt-LT" w:bidi="lt-LT"/>
    </w:rPr>
  </w:style>
  <w:style w:type="paragraph" w:customStyle="1" w:styleId="ui-accordion-li-fix1">
    <w:name w:val="ui-accordion-li-fix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accordion-header-active1">
    <w:name w:val="ui-accordion-header-active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icon10">
    <w:name w:val="ui-icon10"/>
    <w:basedOn w:val="prastasis"/>
    <w:rsid w:val="00206870"/>
    <w:pPr>
      <w:spacing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accordion-content1">
    <w:name w:val="ui-accordion-content1"/>
    <w:basedOn w:val="prastasis"/>
    <w:rsid w:val="00206870"/>
    <w:pPr>
      <w:spacing w:after="33" w:line="240" w:lineRule="auto"/>
    </w:pPr>
    <w:rPr>
      <w:rFonts w:ascii="Times New Roman" w:eastAsia="Times New Roman" w:hAnsi="Times New Roman" w:cs="Times New Roman"/>
      <w:vanish/>
      <w:color w:val="000000"/>
      <w:sz w:val="24"/>
      <w:szCs w:val="24"/>
      <w:lang w:eastAsia="lt-LT" w:bidi="lt-LT"/>
    </w:rPr>
  </w:style>
  <w:style w:type="paragraph" w:customStyle="1" w:styleId="ui-accordion-content-active1">
    <w:name w:val="ui-accordion-content-active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menu1">
    <w:name w:val="ui-menu1"/>
    <w:basedOn w:val="prastasis"/>
    <w:rsid w:val="00206870"/>
    <w:pPr>
      <w:spacing w:after="0" w:line="240" w:lineRule="auto"/>
    </w:pPr>
    <w:rPr>
      <w:rFonts w:ascii="Times New Roman" w:eastAsia="Times New Roman" w:hAnsi="Times New Roman" w:cs="Times New Roman"/>
      <w:color w:val="000000"/>
      <w:sz w:val="24"/>
      <w:szCs w:val="24"/>
      <w:lang w:eastAsia="lt-LT" w:bidi="lt-LT"/>
    </w:rPr>
  </w:style>
  <w:style w:type="paragraph" w:customStyle="1" w:styleId="ui-menu-item1">
    <w:name w:val="ui-menu-item1"/>
    <w:basedOn w:val="prastasis"/>
    <w:rsid w:val="00206870"/>
    <w:pPr>
      <w:spacing w:after="0" w:line="240" w:lineRule="auto"/>
    </w:pPr>
    <w:rPr>
      <w:rFonts w:ascii="Times New Roman" w:eastAsia="Times New Roman" w:hAnsi="Times New Roman" w:cs="Times New Roman"/>
      <w:color w:val="000000"/>
      <w:sz w:val="24"/>
      <w:szCs w:val="24"/>
      <w:lang w:eastAsia="lt-LT" w:bidi="lt-LT"/>
    </w:rPr>
  </w:style>
  <w:style w:type="paragraph" w:customStyle="1" w:styleId="ui-button-text1">
    <w:name w:val="ui-button-text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button-text2">
    <w:name w:val="ui-button-text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button-text3">
    <w:name w:val="ui-button-text3"/>
    <w:basedOn w:val="prastasis"/>
    <w:rsid w:val="00206870"/>
    <w:pPr>
      <w:spacing w:before="100" w:beforeAutospacing="1" w:after="84" w:line="240" w:lineRule="auto"/>
      <w:ind w:firstLine="2636"/>
    </w:pPr>
    <w:rPr>
      <w:rFonts w:ascii="Times New Roman" w:eastAsia="Times New Roman" w:hAnsi="Times New Roman" w:cs="Times New Roman"/>
      <w:color w:val="000000"/>
      <w:sz w:val="24"/>
      <w:szCs w:val="24"/>
      <w:lang w:eastAsia="lt-LT" w:bidi="lt-LT"/>
    </w:rPr>
  </w:style>
  <w:style w:type="paragraph" w:customStyle="1" w:styleId="ui-button-text4">
    <w:name w:val="ui-button-text4"/>
    <w:basedOn w:val="prastasis"/>
    <w:rsid w:val="00206870"/>
    <w:pPr>
      <w:spacing w:before="100" w:beforeAutospacing="1" w:after="84" w:line="240" w:lineRule="auto"/>
      <w:ind w:firstLine="2636"/>
    </w:pPr>
    <w:rPr>
      <w:rFonts w:ascii="Times New Roman" w:eastAsia="Times New Roman" w:hAnsi="Times New Roman" w:cs="Times New Roman"/>
      <w:color w:val="000000"/>
      <w:sz w:val="24"/>
      <w:szCs w:val="24"/>
      <w:lang w:eastAsia="lt-LT" w:bidi="lt-LT"/>
    </w:rPr>
  </w:style>
  <w:style w:type="paragraph" w:customStyle="1" w:styleId="ui-button-text5">
    <w:name w:val="ui-button-text5"/>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button-text6">
    <w:name w:val="ui-button-text6"/>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button-text7">
    <w:name w:val="ui-button-text7"/>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icon11">
    <w:name w:val="ui-icon11"/>
    <w:basedOn w:val="prastasis"/>
    <w:rsid w:val="00206870"/>
    <w:pPr>
      <w:spacing w:after="84" w:line="240" w:lineRule="auto"/>
      <w:ind w:left="-134" w:firstLine="29534"/>
    </w:pPr>
    <w:rPr>
      <w:rFonts w:ascii="Times New Roman" w:eastAsia="Times New Roman" w:hAnsi="Times New Roman" w:cs="Times New Roman"/>
      <w:color w:val="000000"/>
      <w:sz w:val="24"/>
      <w:szCs w:val="24"/>
      <w:lang w:eastAsia="lt-LT" w:bidi="lt-LT"/>
    </w:rPr>
  </w:style>
  <w:style w:type="paragraph" w:customStyle="1" w:styleId="ui-icon12">
    <w:name w:val="ui-icon12"/>
    <w:basedOn w:val="prastasis"/>
    <w:rsid w:val="00206870"/>
    <w:pPr>
      <w:spacing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icon13">
    <w:name w:val="ui-icon13"/>
    <w:basedOn w:val="prastasis"/>
    <w:rsid w:val="00206870"/>
    <w:pPr>
      <w:spacing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icon14">
    <w:name w:val="ui-icon14"/>
    <w:basedOn w:val="prastasis"/>
    <w:rsid w:val="00206870"/>
    <w:pPr>
      <w:spacing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icon15">
    <w:name w:val="ui-icon15"/>
    <w:basedOn w:val="prastasis"/>
    <w:rsid w:val="00206870"/>
    <w:pPr>
      <w:spacing w:after="84" w:line="240" w:lineRule="auto"/>
      <w:ind w:firstLine="29534"/>
    </w:pPr>
    <w:rPr>
      <w:rFonts w:ascii="Times New Roman" w:eastAsia="Times New Roman" w:hAnsi="Times New Roman" w:cs="Times New Roman"/>
      <w:color w:val="000000"/>
      <w:sz w:val="24"/>
      <w:szCs w:val="24"/>
      <w:lang w:eastAsia="lt-LT" w:bidi="lt-LT"/>
    </w:rPr>
  </w:style>
  <w:style w:type="paragraph" w:customStyle="1" w:styleId="ui-button1">
    <w:name w:val="ui-button1"/>
    <w:basedOn w:val="prastasis"/>
    <w:rsid w:val="00206870"/>
    <w:pPr>
      <w:spacing w:before="100" w:beforeAutospacing="1" w:after="84" w:line="240" w:lineRule="auto"/>
      <w:ind w:right="-72"/>
      <w:jc w:val="center"/>
    </w:pPr>
    <w:rPr>
      <w:rFonts w:ascii="Times New Roman" w:eastAsia="Times New Roman" w:hAnsi="Times New Roman" w:cs="Times New Roman"/>
      <w:color w:val="000000"/>
      <w:sz w:val="24"/>
      <w:szCs w:val="24"/>
      <w:lang w:eastAsia="lt-LT" w:bidi="lt-LT"/>
    </w:rPr>
  </w:style>
  <w:style w:type="paragraph" w:customStyle="1" w:styleId="ui-dialog-titlebar1">
    <w:name w:val="ui-dialog-titlebar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ialog-title1">
    <w:name w:val="ui-dialog-title1"/>
    <w:basedOn w:val="prastasis"/>
    <w:rsid w:val="00206870"/>
    <w:pPr>
      <w:spacing w:before="24" w:after="48" w:line="240" w:lineRule="auto"/>
      <w:ind w:right="268"/>
    </w:pPr>
    <w:rPr>
      <w:rFonts w:ascii="Times New Roman" w:eastAsia="Times New Roman" w:hAnsi="Times New Roman" w:cs="Times New Roman"/>
      <w:color w:val="000000"/>
      <w:sz w:val="24"/>
      <w:szCs w:val="24"/>
      <w:lang w:eastAsia="lt-LT" w:bidi="lt-LT"/>
    </w:rPr>
  </w:style>
  <w:style w:type="paragraph" w:customStyle="1" w:styleId="ui-dialog-titlebar-close1">
    <w:name w:val="ui-dialog-titlebar-close1"/>
    <w:basedOn w:val="prastasis"/>
    <w:rsid w:val="00206870"/>
    <w:pPr>
      <w:spacing w:after="0" w:line="240" w:lineRule="auto"/>
    </w:pPr>
    <w:rPr>
      <w:rFonts w:ascii="Times New Roman" w:eastAsia="Times New Roman" w:hAnsi="Times New Roman" w:cs="Times New Roman"/>
      <w:color w:val="000000"/>
      <w:sz w:val="24"/>
      <w:szCs w:val="24"/>
      <w:lang w:eastAsia="lt-LT" w:bidi="lt-LT"/>
    </w:rPr>
  </w:style>
  <w:style w:type="paragraph" w:customStyle="1" w:styleId="ui-dialog-content1">
    <w:name w:val="ui-dialog-content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ialog-buttonpane1">
    <w:name w:val="ui-dialog-buttonpane1"/>
    <w:basedOn w:val="prastasis"/>
    <w:rsid w:val="00206870"/>
    <w:pPr>
      <w:spacing w:before="120" w:after="0" w:line="240" w:lineRule="auto"/>
    </w:pPr>
    <w:rPr>
      <w:rFonts w:ascii="Times New Roman" w:eastAsia="Times New Roman" w:hAnsi="Times New Roman" w:cs="Times New Roman"/>
      <w:color w:val="000000"/>
      <w:sz w:val="24"/>
      <w:szCs w:val="24"/>
      <w:lang w:eastAsia="lt-LT" w:bidi="lt-LT"/>
    </w:rPr>
  </w:style>
  <w:style w:type="paragraph" w:customStyle="1" w:styleId="ui-resizable-se1">
    <w:name w:val="ui-resizable-se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slider-handle1">
    <w:name w:val="ui-slider-handle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slider-range1">
    <w:name w:val="ui-slider-range1"/>
    <w:basedOn w:val="prastasis"/>
    <w:rsid w:val="00206870"/>
    <w:pPr>
      <w:spacing w:before="100" w:beforeAutospacing="1" w:after="84" w:line="240" w:lineRule="auto"/>
    </w:pPr>
    <w:rPr>
      <w:rFonts w:ascii="Times New Roman" w:eastAsia="Times New Roman" w:hAnsi="Times New Roman" w:cs="Times New Roman"/>
      <w:color w:val="000000"/>
      <w:sz w:val="17"/>
      <w:szCs w:val="17"/>
      <w:lang w:eastAsia="lt-LT" w:bidi="lt-LT"/>
    </w:rPr>
  </w:style>
  <w:style w:type="paragraph" w:customStyle="1" w:styleId="ui-slider-handle2">
    <w:name w:val="ui-slider-handle2"/>
    <w:basedOn w:val="prastasis"/>
    <w:rsid w:val="00206870"/>
    <w:pPr>
      <w:spacing w:before="100" w:beforeAutospacing="1" w:after="84" w:line="240" w:lineRule="auto"/>
      <w:ind w:left="-144"/>
    </w:pPr>
    <w:rPr>
      <w:rFonts w:ascii="Times New Roman" w:eastAsia="Times New Roman" w:hAnsi="Times New Roman" w:cs="Times New Roman"/>
      <w:color w:val="000000"/>
      <w:sz w:val="24"/>
      <w:szCs w:val="24"/>
      <w:lang w:eastAsia="lt-LT" w:bidi="lt-LT"/>
    </w:rPr>
  </w:style>
  <w:style w:type="paragraph" w:customStyle="1" w:styleId="ui-slider-handle3">
    <w:name w:val="ui-slider-handle3"/>
    <w:basedOn w:val="prastasis"/>
    <w:rsid w:val="00206870"/>
    <w:pPr>
      <w:spacing w:before="100" w:beforeAutospacing="1" w:after="0" w:line="240" w:lineRule="auto"/>
    </w:pPr>
    <w:rPr>
      <w:rFonts w:ascii="Times New Roman" w:eastAsia="Times New Roman" w:hAnsi="Times New Roman" w:cs="Times New Roman"/>
      <w:color w:val="000000"/>
      <w:sz w:val="24"/>
      <w:szCs w:val="24"/>
      <w:lang w:eastAsia="lt-LT" w:bidi="lt-LT"/>
    </w:rPr>
  </w:style>
  <w:style w:type="paragraph" w:customStyle="1" w:styleId="ui-slider-range2">
    <w:name w:val="ui-slider-range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tabs-nav1">
    <w:name w:val="ui-tabs-nav1"/>
    <w:basedOn w:val="prastasis"/>
    <w:rsid w:val="00206870"/>
    <w:pPr>
      <w:spacing w:after="0" w:line="240" w:lineRule="auto"/>
    </w:pPr>
    <w:rPr>
      <w:rFonts w:ascii="Times New Roman" w:eastAsia="Times New Roman" w:hAnsi="Times New Roman" w:cs="Times New Roman"/>
      <w:color w:val="000000"/>
      <w:sz w:val="24"/>
      <w:szCs w:val="24"/>
      <w:lang w:eastAsia="lt-LT" w:bidi="lt-LT"/>
    </w:rPr>
  </w:style>
  <w:style w:type="paragraph" w:customStyle="1" w:styleId="ui-tabs-panel1">
    <w:name w:val="ui-tabs-panel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tabs-hide1">
    <w:name w:val="ui-tabs-hide1"/>
    <w:basedOn w:val="prastasis"/>
    <w:rsid w:val="00206870"/>
    <w:pPr>
      <w:spacing w:before="100" w:beforeAutospacing="1" w:after="84" w:line="240" w:lineRule="auto"/>
    </w:pPr>
    <w:rPr>
      <w:rFonts w:ascii="Times New Roman" w:eastAsia="Times New Roman" w:hAnsi="Times New Roman" w:cs="Times New Roman"/>
      <w:vanish/>
      <w:color w:val="000000"/>
      <w:sz w:val="24"/>
      <w:szCs w:val="24"/>
      <w:lang w:eastAsia="lt-LT" w:bidi="lt-LT"/>
    </w:rPr>
  </w:style>
  <w:style w:type="paragraph" w:customStyle="1" w:styleId="ui-datepicker-header1">
    <w:name w:val="ui-datepicker-header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prev1">
    <w:name w:val="ui-datepicker-prev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next1">
    <w:name w:val="ui-datepicker-next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title1">
    <w:name w:val="ui-datepicker-title1"/>
    <w:basedOn w:val="prastasis"/>
    <w:rsid w:val="00206870"/>
    <w:pPr>
      <w:spacing w:after="0" w:line="432" w:lineRule="atLeast"/>
      <w:ind w:left="552" w:right="552"/>
      <w:jc w:val="center"/>
    </w:pPr>
    <w:rPr>
      <w:rFonts w:ascii="Times New Roman" w:eastAsia="Times New Roman" w:hAnsi="Times New Roman" w:cs="Times New Roman"/>
      <w:color w:val="000000"/>
      <w:sz w:val="24"/>
      <w:szCs w:val="24"/>
      <w:lang w:eastAsia="lt-LT" w:bidi="lt-LT"/>
    </w:rPr>
  </w:style>
  <w:style w:type="paragraph" w:customStyle="1" w:styleId="ui-datepicker-buttonpane1">
    <w:name w:val="ui-datepicker-buttonpane1"/>
    <w:basedOn w:val="prastasis"/>
    <w:rsid w:val="00206870"/>
    <w:pPr>
      <w:spacing w:before="168" w:after="0" w:line="240" w:lineRule="auto"/>
    </w:pPr>
    <w:rPr>
      <w:rFonts w:ascii="Times New Roman" w:eastAsia="Times New Roman" w:hAnsi="Times New Roman" w:cs="Times New Roman"/>
      <w:color w:val="000000"/>
      <w:sz w:val="24"/>
      <w:szCs w:val="24"/>
      <w:lang w:eastAsia="lt-LT" w:bidi="lt-LT"/>
    </w:rPr>
  </w:style>
  <w:style w:type="paragraph" w:customStyle="1" w:styleId="ui-datepicker-group1">
    <w:name w:val="ui-datepicker-group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group2">
    <w:name w:val="ui-datepicker-group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group3">
    <w:name w:val="ui-datepicker-group3"/>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header2">
    <w:name w:val="ui-datepicker-header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header3">
    <w:name w:val="ui-datepicker-header3"/>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buttonpane2">
    <w:name w:val="ui-datepicker-buttonpane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buttonpane3">
    <w:name w:val="ui-datepicker-buttonpane3"/>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header4">
    <w:name w:val="ui-datepicker-header4"/>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datepicker-header5">
    <w:name w:val="ui-datepicker-header5"/>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ui-progressbar-value1">
    <w:name w:val="ui-progressbar-value1"/>
    <w:basedOn w:val="prastasis"/>
    <w:rsid w:val="00206870"/>
    <w:pPr>
      <w:spacing w:after="0" w:line="240" w:lineRule="auto"/>
      <w:ind w:left="-17" w:right="-17"/>
    </w:pPr>
    <w:rPr>
      <w:rFonts w:ascii="Times New Roman" w:eastAsia="Times New Roman" w:hAnsi="Times New Roman" w:cs="Times New Roman"/>
      <w:color w:val="000000"/>
      <w:sz w:val="24"/>
      <w:szCs w:val="24"/>
      <w:lang w:eastAsia="lt-LT" w:bidi="lt-LT"/>
    </w:rPr>
  </w:style>
  <w:style w:type="paragraph" w:customStyle="1" w:styleId="toppagelink1">
    <w:name w:val="toppagelink1"/>
    <w:basedOn w:val="prastasis"/>
    <w:rsid w:val="00206870"/>
    <w:pPr>
      <w:pBdr>
        <w:left w:val="single" w:sz="12" w:space="4" w:color="FFFFFF"/>
      </w:pBdr>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professional1">
    <w:name w:val="professional1"/>
    <w:basedOn w:val="prastasis"/>
    <w:rsid w:val="00206870"/>
    <w:pPr>
      <w:spacing w:before="50" w:after="50" w:line="240" w:lineRule="auto"/>
      <w:ind w:left="285" w:right="285"/>
    </w:pPr>
    <w:rPr>
      <w:rFonts w:ascii="Times New Roman" w:eastAsia="Times New Roman" w:hAnsi="Times New Roman" w:cs="Times New Roman"/>
      <w:color w:val="000000"/>
      <w:sz w:val="24"/>
      <w:szCs w:val="24"/>
      <w:lang w:eastAsia="lt-LT" w:bidi="lt-LT"/>
    </w:rPr>
  </w:style>
  <w:style w:type="paragraph" w:customStyle="1" w:styleId="arrow1">
    <w:name w:val="arrow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menu1">
    <w:name w:val="menu1"/>
    <w:basedOn w:val="prastasis"/>
    <w:rsid w:val="00206870"/>
    <w:pPr>
      <w:spacing w:before="100" w:beforeAutospacing="1" w:after="100" w:afterAutospacing="1" w:line="240" w:lineRule="auto"/>
    </w:pPr>
    <w:rPr>
      <w:rFonts w:ascii="Times New Roman" w:eastAsia="Times New Roman" w:hAnsi="Times New Roman" w:cs="Times New Roman"/>
      <w:color w:val="000000"/>
      <w:sz w:val="24"/>
      <w:szCs w:val="24"/>
      <w:lang w:eastAsia="lt-LT" w:bidi="lt-LT"/>
    </w:rPr>
  </w:style>
  <w:style w:type="paragraph" w:customStyle="1" w:styleId="search1">
    <w:name w:val="search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panel1">
    <w:name w:val="searchpanel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rowsemenu1">
    <w:name w:val="browsemenu1"/>
    <w:basedOn w:val="prastasis"/>
    <w:rsid w:val="00206870"/>
    <w:pPr>
      <w:shd w:val="clear" w:color="auto" w:fill="399B83"/>
      <w:spacing w:before="100" w:beforeAutospacing="1" w:after="100" w:afterAutospacing="1" w:line="240" w:lineRule="auto"/>
    </w:pPr>
    <w:rPr>
      <w:rFonts w:ascii="Times New Roman" w:eastAsia="Times New Roman" w:hAnsi="Times New Roman" w:cs="Times New Roman"/>
      <w:color w:val="000000"/>
      <w:sz w:val="24"/>
      <w:szCs w:val="24"/>
      <w:lang w:eastAsia="lt-LT" w:bidi="lt-LT"/>
    </w:rPr>
  </w:style>
  <w:style w:type="paragraph" w:customStyle="1" w:styleId="headersearchpanel1">
    <w:name w:val="headersearchpanel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box1">
    <w:name w:val="searchbox1"/>
    <w:basedOn w:val="prastasis"/>
    <w:rsid w:val="00206870"/>
    <w:pPr>
      <w:pBdr>
        <w:top w:val="single" w:sz="6" w:space="0" w:color="373737"/>
        <w:left w:val="single" w:sz="6" w:space="0" w:color="373737"/>
        <w:bottom w:val="single" w:sz="6" w:space="0" w:color="373737"/>
        <w:right w:val="single" w:sz="6" w:space="0" w:color="373737"/>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searchselectbox1">
    <w:name w:val="search_select_box1"/>
    <w:basedOn w:val="prastasis"/>
    <w:rsid w:val="00206870"/>
    <w:pPr>
      <w:pBdr>
        <w:top w:val="single" w:sz="6" w:space="0" w:color="373737"/>
        <w:left w:val="single" w:sz="6" w:space="0" w:color="373737"/>
        <w:bottom w:val="single" w:sz="6" w:space="0" w:color="373737"/>
        <w:right w:val="single" w:sz="6" w:space="0" w:color="373737"/>
      </w:pBd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footertop1">
    <w:name w:val="footertop1"/>
    <w:basedOn w:val="prastasis"/>
    <w:rsid w:val="00206870"/>
    <w:pPr>
      <w:shd w:val="clear" w:color="auto" w:fill="399B83"/>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footerbottom1">
    <w:name w:val="footerbottom1"/>
    <w:basedOn w:val="prastasis"/>
    <w:rsid w:val="00206870"/>
    <w:pPr>
      <w:shd w:val="clear" w:color="auto" w:fill="FFFFFF"/>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left2">
    <w:name w:val="left2"/>
    <w:basedOn w:val="prastasis"/>
    <w:rsid w:val="00206870"/>
    <w:pPr>
      <w:spacing w:after="0" w:line="240" w:lineRule="auto"/>
    </w:pPr>
    <w:rPr>
      <w:rFonts w:ascii="Times New Roman" w:eastAsia="Times New Roman" w:hAnsi="Times New Roman" w:cs="Times New Roman"/>
      <w:color w:val="000000"/>
      <w:sz w:val="24"/>
      <w:szCs w:val="24"/>
      <w:lang w:eastAsia="lt-LT" w:bidi="lt-LT"/>
    </w:rPr>
  </w:style>
  <w:style w:type="paragraph" w:customStyle="1" w:styleId="right2">
    <w:name w:val="right2"/>
    <w:basedOn w:val="prastasis"/>
    <w:rsid w:val="00206870"/>
    <w:pPr>
      <w:spacing w:after="0" w:line="240" w:lineRule="auto"/>
    </w:pPr>
    <w:rPr>
      <w:rFonts w:ascii="Times New Roman" w:eastAsia="Times New Roman" w:hAnsi="Times New Roman" w:cs="Times New Roman"/>
      <w:color w:val="000000"/>
      <w:sz w:val="24"/>
      <w:szCs w:val="24"/>
      <w:lang w:eastAsia="lt-LT" w:bidi="lt-LT"/>
    </w:rPr>
  </w:style>
  <w:style w:type="paragraph" w:customStyle="1" w:styleId="left3">
    <w:name w:val="left3"/>
    <w:basedOn w:val="prastasis"/>
    <w:rsid w:val="00206870"/>
    <w:pPr>
      <w:spacing w:before="117" w:after="0" w:line="240" w:lineRule="auto"/>
      <w:ind w:right="84"/>
    </w:pPr>
    <w:rPr>
      <w:rFonts w:ascii="Times New Roman" w:eastAsia="Times New Roman" w:hAnsi="Times New Roman" w:cs="Times New Roman"/>
      <w:color w:val="000000"/>
      <w:sz w:val="24"/>
      <w:szCs w:val="24"/>
      <w:lang w:eastAsia="lt-LT" w:bidi="lt-LT"/>
    </w:rPr>
  </w:style>
  <w:style w:type="paragraph" w:customStyle="1" w:styleId="filter1">
    <w:name w:val="filter1"/>
    <w:basedOn w:val="prastasis"/>
    <w:rsid w:val="00206870"/>
    <w:pPr>
      <w:spacing w:before="100" w:beforeAutospacing="1" w:after="84" w:line="240" w:lineRule="auto"/>
    </w:pPr>
    <w:rPr>
      <w:rFonts w:ascii="Times New Roman" w:eastAsia="Times New Roman" w:hAnsi="Times New Roman" w:cs="Times New Roman"/>
      <w:b/>
      <w:bCs/>
      <w:color w:val="000000"/>
      <w:sz w:val="24"/>
      <w:szCs w:val="24"/>
      <w:lang w:eastAsia="lt-LT" w:bidi="lt-LT"/>
    </w:rPr>
  </w:style>
  <w:style w:type="character" w:customStyle="1" w:styleId="left4">
    <w:name w:val="left4"/>
    <w:rsid w:val="00206870"/>
    <w:rPr>
      <w:vanish w:val="0"/>
      <w:webHidden w:val="0"/>
      <w:specVanish w:val="0"/>
    </w:rPr>
  </w:style>
  <w:style w:type="character" w:customStyle="1" w:styleId="right3">
    <w:name w:val="right3"/>
    <w:rsid w:val="00206870"/>
    <w:rPr>
      <w:vanish w:val="0"/>
      <w:webHidden w:val="0"/>
      <w:specVanish w:val="0"/>
    </w:rPr>
  </w:style>
  <w:style w:type="paragraph" w:customStyle="1" w:styleId="checkbox1">
    <w:name w:val="checkbox1"/>
    <w:basedOn w:val="prastasis"/>
    <w:rsid w:val="00206870"/>
    <w:pPr>
      <w:spacing w:after="0" w:line="240" w:lineRule="auto"/>
      <w:ind w:left="17" w:right="84"/>
    </w:pPr>
    <w:rPr>
      <w:rFonts w:ascii="Times New Roman" w:eastAsia="Times New Roman" w:hAnsi="Times New Roman" w:cs="Times New Roman"/>
      <w:color w:val="000000"/>
      <w:sz w:val="24"/>
      <w:szCs w:val="24"/>
      <w:lang w:eastAsia="lt-LT" w:bidi="lt-LT"/>
    </w:rPr>
  </w:style>
  <w:style w:type="paragraph" w:customStyle="1" w:styleId="submit1">
    <w:name w:val="submit1"/>
    <w:basedOn w:val="prastasis"/>
    <w:rsid w:val="00206870"/>
    <w:pPr>
      <w:shd w:val="clear" w:color="auto" w:fill="007BBB"/>
      <w:spacing w:before="100" w:beforeAutospacing="1" w:after="84" w:line="240" w:lineRule="auto"/>
    </w:pPr>
    <w:rPr>
      <w:rFonts w:ascii="Times New Roman" w:eastAsia="Times New Roman" w:hAnsi="Times New Roman" w:cs="Times New Roman"/>
      <w:b/>
      <w:bCs/>
      <w:color w:val="FFFFFF"/>
      <w:sz w:val="27"/>
      <w:szCs w:val="27"/>
      <w:lang w:eastAsia="lt-LT" w:bidi="lt-LT"/>
    </w:rPr>
  </w:style>
  <w:style w:type="paragraph" w:customStyle="1" w:styleId="pil1">
    <w:name w:val="pil1"/>
    <w:basedOn w:val="prastasis"/>
    <w:rsid w:val="00206870"/>
    <w:pPr>
      <w:spacing w:before="100" w:beforeAutospacing="1" w:after="84" w:line="240" w:lineRule="auto"/>
      <w:jc w:val="center"/>
    </w:pPr>
    <w:rPr>
      <w:rFonts w:ascii="Times New Roman" w:eastAsia="Times New Roman" w:hAnsi="Times New Roman" w:cs="Times New Roman"/>
      <w:color w:val="FFFFFF"/>
      <w:sz w:val="17"/>
      <w:szCs w:val="17"/>
      <w:lang w:eastAsia="lt-LT" w:bidi="lt-LT"/>
    </w:rPr>
  </w:style>
  <w:style w:type="paragraph" w:customStyle="1" w:styleId="spc1">
    <w:name w:val="spc1"/>
    <w:basedOn w:val="prastasis"/>
    <w:rsid w:val="00206870"/>
    <w:pPr>
      <w:spacing w:before="100" w:beforeAutospacing="1" w:after="84" w:line="240" w:lineRule="auto"/>
      <w:jc w:val="center"/>
    </w:pPr>
    <w:rPr>
      <w:rFonts w:ascii="Times New Roman" w:eastAsia="Times New Roman" w:hAnsi="Times New Roman" w:cs="Times New Roman"/>
      <w:color w:val="FFFFFF"/>
      <w:sz w:val="17"/>
      <w:szCs w:val="17"/>
      <w:lang w:eastAsia="lt-LT" w:bidi="lt-LT"/>
    </w:rPr>
  </w:style>
  <w:style w:type="paragraph" w:customStyle="1" w:styleId="new1">
    <w:name w:val="new1"/>
    <w:basedOn w:val="prastasis"/>
    <w:rsid w:val="00206870"/>
    <w:pPr>
      <w:spacing w:before="100" w:beforeAutospacing="1" w:after="84" w:line="240" w:lineRule="auto"/>
      <w:jc w:val="center"/>
    </w:pPr>
    <w:rPr>
      <w:rFonts w:ascii="Times New Roman" w:eastAsia="Times New Roman" w:hAnsi="Times New Roman" w:cs="Times New Roman"/>
      <w:color w:val="FFFFFF"/>
      <w:sz w:val="17"/>
      <w:szCs w:val="17"/>
      <w:lang w:eastAsia="lt-LT" w:bidi="lt-LT"/>
    </w:rPr>
  </w:style>
  <w:style w:type="paragraph" w:customStyle="1" w:styleId="updated1">
    <w:name w:val="updated1"/>
    <w:basedOn w:val="prastasis"/>
    <w:rsid w:val="00206870"/>
    <w:pPr>
      <w:spacing w:before="100" w:beforeAutospacing="1" w:after="84" w:line="240" w:lineRule="auto"/>
      <w:jc w:val="center"/>
    </w:pPr>
    <w:rPr>
      <w:rFonts w:ascii="Times New Roman" w:eastAsia="Times New Roman" w:hAnsi="Times New Roman" w:cs="Times New Roman"/>
      <w:color w:val="FFFFFF"/>
      <w:sz w:val="17"/>
      <w:szCs w:val="17"/>
      <w:lang w:eastAsia="lt-LT" w:bidi="lt-LT"/>
    </w:rPr>
  </w:style>
  <w:style w:type="paragraph" w:customStyle="1" w:styleId="retired1">
    <w:name w:val="retired1"/>
    <w:basedOn w:val="prastasis"/>
    <w:rsid w:val="00206870"/>
    <w:pPr>
      <w:spacing w:before="100" w:beforeAutospacing="1" w:after="84" w:line="240" w:lineRule="auto"/>
      <w:jc w:val="center"/>
    </w:pPr>
    <w:rPr>
      <w:rFonts w:ascii="Times New Roman" w:eastAsia="Times New Roman" w:hAnsi="Times New Roman" w:cs="Times New Roman"/>
      <w:color w:val="FFFFFF"/>
      <w:sz w:val="17"/>
      <w:szCs w:val="17"/>
      <w:lang w:eastAsia="lt-LT" w:bidi="lt-LT"/>
    </w:rPr>
  </w:style>
  <w:style w:type="paragraph" w:customStyle="1" w:styleId="bgtl1">
    <w:name w:val="bg_tl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gtr1">
    <w:name w:val="bg_tr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gbl1">
    <w:name w:val="bg_bl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gbr1">
    <w:name w:val="bg_br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left5">
    <w:name w:val="left5"/>
    <w:basedOn w:val="prastasis"/>
    <w:rsid w:val="00206870"/>
    <w:pPr>
      <w:spacing w:before="67" w:after="0" w:line="240" w:lineRule="auto"/>
      <w:ind w:right="84"/>
    </w:pPr>
    <w:rPr>
      <w:rFonts w:ascii="Times New Roman" w:eastAsia="Times New Roman" w:hAnsi="Times New Roman" w:cs="Times New Roman"/>
      <w:color w:val="000000"/>
      <w:sz w:val="24"/>
      <w:szCs w:val="24"/>
      <w:lang w:eastAsia="lt-LT" w:bidi="lt-LT"/>
    </w:rPr>
  </w:style>
  <w:style w:type="paragraph" w:customStyle="1" w:styleId="head1">
    <w:name w:val="head1"/>
    <w:basedOn w:val="prastasis"/>
    <w:rsid w:val="00206870"/>
    <w:pPr>
      <w:shd w:val="clear" w:color="auto" w:fill="399B83"/>
      <w:spacing w:after="0" w:line="240" w:lineRule="auto"/>
    </w:pPr>
    <w:rPr>
      <w:rFonts w:ascii="Times New Roman" w:eastAsia="Times New Roman" w:hAnsi="Times New Roman" w:cs="Times New Roman"/>
      <w:color w:val="000000"/>
      <w:sz w:val="24"/>
      <w:szCs w:val="24"/>
      <w:lang w:eastAsia="lt-LT" w:bidi="lt-LT"/>
    </w:rPr>
  </w:style>
  <w:style w:type="paragraph" w:customStyle="1" w:styleId="left6">
    <w:name w:val="left6"/>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ight4">
    <w:name w:val="right4"/>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left7">
    <w:name w:val="left7"/>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menu2">
    <w:name w:val="menu2"/>
    <w:basedOn w:val="prastasis"/>
    <w:rsid w:val="00206870"/>
    <w:pPr>
      <w:spacing w:before="167" w:after="0" w:line="240" w:lineRule="auto"/>
      <w:ind w:left="251"/>
    </w:pPr>
    <w:rPr>
      <w:rFonts w:ascii="Times New Roman" w:eastAsia="Times New Roman" w:hAnsi="Times New Roman" w:cs="Times New Roman"/>
      <w:color w:val="000000"/>
      <w:sz w:val="24"/>
      <w:szCs w:val="24"/>
      <w:lang w:eastAsia="lt-LT" w:bidi="lt-LT"/>
    </w:rPr>
  </w:style>
  <w:style w:type="character" w:customStyle="1" w:styleId="top2">
    <w:name w:val="top2"/>
    <w:rsid w:val="00206870"/>
    <w:rPr>
      <w:vanish w:val="0"/>
      <w:webHidden w:val="0"/>
      <w:color w:val="FFFFFF"/>
      <w:shd w:val="clear" w:color="auto" w:fill="399B83"/>
      <w:specVanish w:val="0"/>
    </w:rPr>
  </w:style>
  <w:style w:type="character" w:customStyle="1" w:styleId="bottom2">
    <w:name w:val="bottom2"/>
    <w:rsid w:val="00206870"/>
    <w:rPr>
      <w:vanish w:val="0"/>
      <w:webHidden w:val="0"/>
      <w:specVanish w:val="0"/>
    </w:rPr>
  </w:style>
  <w:style w:type="paragraph" w:customStyle="1" w:styleId="content1">
    <w:name w:val="content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otherinfo1">
    <w:name w:val="other_info1"/>
    <w:basedOn w:val="prastasis"/>
    <w:rsid w:val="00206870"/>
    <w:pPr>
      <w:spacing w:before="167" w:after="0" w:line="240" w:lineRule="auto"/>
      <w:ind w:left="251"/>
    </w:pPr>
    <w:rPr>
      <w:rFonts w:ascii="Times New Roman" w:eastAsia="Times New Roman" w:hAnsi="Times New Roman" w:cs="Times New Roman"/>
      <w:color w:val="000000"/>
      <w:sz w:val="24"/>
      <w:szCs w:val="24"/>
      <w:lang w:eastAsia="lt-LT" w:bidi="lt-LT"/>
    </w:rPr>
  </w:style>
  <w:style w:type="paragraph" w:customStyle="1" w:styleId="right5">
    <w:name w:val="right5"/>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content2">
    <w:name w:val="content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op3">
    <w:name w:val="top3"/>
    <w:basedOn w:val="prastasis"/>
    <w:rsid w:val="00206870"/>
    <w:pPr>
      <w:shd w:val="clear" w:color="auto" w:fill="399B83"/>
      <w:spacing w:after="0" w:line="240" w:lineRule="auto"/>
    </w:pPr>
    <w:rPr>
      <w:rFonts w:ascii="Times New Roman" w:eastAsia="Times New Roman" w:hAnsi="Times New Roman" w:cs="Times New Roman"/>
      <w:color w:val="FFFFFF"/>
      <w:sz w:val="24"/>
      <w:szCs w:val="24"/>
      <w:lang w:eastAsia="lt-LT" w:bidi="lt-LT"/>
    </w:rPr>
  </w:style>
  <w:style w:type="character" w:customStyle="1" w:styleId="left8">
    <w:name w:val="left8"/>
    <w:rsid w:val="00206870"/>
    <w:rPr>
      <w:vanish w:val="0"/>
      <w:webHidden w:val="0"/>
      <w:specVanish w:val="0"/>
    </w:rPr>
  </w:style>
  <w:style w:type="character" w:customStyle="1" w:styleId="right6">
    <w:name w:val="right6"/>
    <w:rsid w:val="00206870"/>
    <w:rPr>
      <w:vanish w:val="0"/>
      <w:webHidden w:val="0"/>
      <w:specVanish w:val="0"/>
    </w:rPr>
  </w:style>
  <w:style w:type="paragraph" w:customStyle="1" w:styleId="tip1">
    <w:name w:val="tip1"/>
    <w:basedOn w:val="prastasis"/>
    <w:rsid w:val="00206870"/>
    <w:pPr>
      <w:spacing w:after="0" w:line="240" w:lineRule="auto"/>
      <w:ind w:left="84" w:right="84"/>
    </w:pPr>
    <w:rPr>
      <w:rFonts w:ascii="Times New Roman" w:eastAsia="Times New Roman" w:hAnsi="Times New Roman" w:cs="Times New Roman"/>
      <w:color w:val="399B83"/>
      <w:sz w:val="24"/>
      <w:szCs w:val="24"/>
      <w:lang w:eastAsia="lt-LT" w:bidi="lt-LT"/>
    </w:rPr>
  </w:style>
  <w:style w:type="paragraph" w:customStyle="1" w:styleId="textbox11">
    <w:name w:val="textbox1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extbox21">
    <w:name w:val="textbox2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middle1">
    <w:name w:val="middle1"/>
    <w:basedOn w:val="prastasis"/>
    <w:rsid w:val="00206870"/>
    <w:pPr>
      <w:spacing w:before="167" w:after="167" w:line="240" w:lineRule="auto"/>
    </w:pPr>
    <w:rPr>
      <w:rFonts w:ascii="Times New Roman" w:eastAsia="Times New Roman" w:hAnsi="Times New Roman" w:cs="Times New Roman"/>
      <w:color w:val="000000"/>
      <w:sz w:val="24"/>
      <w:szCs w:val="24"/>
      <w:lang w:eastAsia="lt-LT" w:bidi="lt-LT"/>
    </w:rPr>
  </w:style>
  <w:style w:type="character" w:customStyle="1" w:styleId="left9">
    <w:name w:val="left9"/>
    <w:rsid w:val="00206870"/>
    <w:rPr>
      <w:vanish w:val="0"/>
      <w:webHidden w:val="0"/>
      <w:specVanish w:val="0"/>
    </w:rPr>
  </w:style>
  <w:style w:type="character" w:customStyle="1" w:styleId="right7">
    <w:name w:val="right7"/>
    <w:rsid w:val="00206870"/>
    <w:rPr>
      <w:vanish w:val="0"/>
      <w:webHidden w:val="0"/>
      <w:specVanish w:val="0"/>
    </w:rPr>
  </w:style>
  <w:style w:type="paragraph" w:customStyle="1" w:styleId="bottom3">
    <w:name w:val="bottom3"/>
    <w:basedOn w:val="prastasis"/>
    <w:rsid w:val="00206870"/>
    <w:pPr>
      <w:spacing w:before="167" w:after="167" w:line="240" w:lineRule="auto"/>
    </w:pPr>
    <w:rPr>
      <w:rFonts w:ascii="Times New Roman" w:eastAsia="Times New Roman" w:hAnsi="Times New Roman" w:cs="Times New Roman"/>
      <w:color w:val="000000"/>
      <w:sz w:val="24"/>
      <w:szCs w:val="24"/>
      <w:lang w:eastAsia="lt-LT" w:bidi="lt-LT"/>
    </w:rPr>
  </w:style>
  <w:style w:type="character" w:customStyle="1" w:styleId="left10">
    <w:name w:val="left10"/>
    <w:rsid w:val="00206870"/>
    <w:rPr>
      <w:vanish w:val="0"/>
      <w:webHidden w:val="0"/>
      <w:specVanish w:val="0"/>
    </w:rPr>
  </w:style>
  <w:style w:type="character" w:customStyle="1" w:styleId="right8">
    <w:name w:val="right8"/>
    <w:rsid w:val="00206870"/>
    <w:rPr>
      <w:vanish w:val="0"/>
      <w:webHidden w:val="0"/>
      <w:specVanish w:val="0"/>
    </w:rPr>
  </w:style>
  <w:style w:type="paragraph" w:customStyle="1" w:styleId="selects1">
    <w:name w:val="selects1"/>
    <w:basedOn w:val="prastasis"/>
    <w:rsid w:val="00206870"/>
    <w:pPr>
      <w:spacing w:after="0" w:line="240" w:lineRule="auto"/>
      <w:ind w:right="251"/>
    </w:pPr>
    <w:rPr>
      <w:rFonts w:ascii="Times New Roman" w:eastAsia="Times New Roman" w:hAnsi="Times New Roman" w:cs="Times New Roman"/>
      <w:color w:val="000000"/>
      <w:sz w:val="24"/>
      <w:szCs w:val="24"/>
      <w:lang w:eastAsia="lt-LT" w:bidi="lt-LT"/>
    </w:rPr>
  </w:style>
  <w:style w:type="paragraph" w:customStyle="1" w:styleId="searchresultsummary1">
    <w:name w:val="searchresultsummary1"/>
    <w:basedOn w:val="prastasis"/>
    <w:rsid w:val="00206870"/>
    <w:pPr>
      <w:spacing w:before="100" w:beforeAutospacing="1" w:after="84" w:line="240" w:lineRule="auto"/>
    </w:pPr>
    <w:rPr>
      <w:rFonts w:ascii="Times New Roman" w:eastAsia="Times New Roman" w:hAnsi="Times New Roman" w:cs="Times New Roman"/>
      <w:color w:val="999999"/>
      <w:sz w:val="24"/>
      <w:szCs w:val="24"/>
      <w:lang w:eastAsia="lt-LT" w:bidi="lt-LT"/>
    </w:rPr>
  </w:style>
  <w:style w:type="paragraph" w:customStyle="1" w:styleId="resultsright1">
    <w:name w:val="resultsright1"/>
    <w:basedOn w:val="prastasis"/>
    <w:rsid w:val="00206870"/>
    <w:pPr>
      <w:spacing w:after="0" w:line="240" w:lineRule="auto"/>
    </w:pPr>
    <w:rPr>
      <w:rFonts w:ascii="Times New Roman" w:eastAsia="Times New Roman" w:hAnsi="Times New Roman" w:cs="Times New Roman"/>
      <w:b/>
      <w:bCs/>
      <w:color w:val="000000"/>
      <w:sz w:val="24"/>
      <w:szCs w:val="24"/>
      <w:lang w:eastAsia="lt-LT" w:bidi="lt-LT"/>
    </w:rPr>
  </w:style>
  <w:style w:type="paragraph" w:customStyle="1" w:styleId="key1">
    <w:name w:val="key1"/>
    <w:basedOn w:val="prastasis"/>
    <w:rsid w:val="00206870"/>
    <w:pPr>
      <w:spacing w:after="0" w:line="240" w:lineRule="auto"/>
      <w:ind w:left="167"/>
    </w:pPr>
    <w:rPr>
      <w:rFonts w:ascii="Times New Roman" w:eastAsia="Times New Roman" w:hAnsi="Times New Roman" w:cs="Times New Roman"/>
      <w:color w:val="399B83"/>
      <w:sz w:val="24"/>
      <w:szCs w:val="24"/>
      <w:lang w:eastAsia="lt-LT" w:bidi="lt-LT"/>
    </w:rPr>
  </w:style>
  <w:style w:type="paragraph" w:customStyle="1" w:styleId="discontinued1">
    <w:name w:val="discontinued1"/>
    <w:basedOn w:val="prastasis"/>
    <w:rsid w:val="00206870"/>
    <w:pPr>
      <w:spacing w:after="0" w:line="240" w:lineRule="auto"/>
      <w:ind w:left="167" w:right="167"/>
    </w:pPr>
    <w:rPr>
      <w:rFonts w:ascii="Times New Roman" w:eastAsia="Times New Roman" w:hAnsi="Times New Roman" w:cs="Times New Roman"/>
      <w:color w:val="000000"/>
      <w:sz w:val="24"/>
      <w:szCs w:val="24"/>
      <w:lang w:eastAsia="lt-LT" w:bidi="lt-LT"/>
    </w:rPr>
  </w:style>
  <w:style w:type="paragraph" w:customStyle="1" w:styleId="showhistory1">
    <w:name w:val="show_history1"/>
    <w:basedOn w:val="prastasis"/>
    <w:rsid w:val="00206870"/>
    <w:pPr>
      <w:spacing w:after="0" w:line="240" w:lineRule="auto"/>
      <w:ind w:left="167" w:right="167"/>
    </w:pPr>
    <w:rPr>
      <w:rFonts w:ascii="Times New Roman" w:eastAsia="Times New Roman" w:hAnsi="Times New Roman" w:cs="Times New Roman"/>
      <w:color w:val="000000"/>
      <w:sz w:val="24"/>
      <w:szCs w:val="24"/>
      <w:lang w:eastAsia="lt-LT" w:bidi="lt-LT"/>
    </w:rPr>
  </w:style>
  <w:style w:type="paragraph" w:customStyle="1" w:styleId="toggle1">
    <w:name w:val="toggle1"/>
    <w:basedOn w:val="prastasis"/>
    <w:rsid w:val="00206870"/>
    <w:pPr>
      <w:spacing w:after="0" w:line="240" w:lineRule="auto"/>
      <w:ind w:left="167" w:right="167"/>
    </w:pPr>
    <w:rPr>
      <w:rFonts w:ascii="Times New Roman" w:eastAsia="Times New Roman" w:hAnsi="Times New Roman" w:cs="Times New Roman"/>
      <w:color w:val="000000"/>
      <w:sz w:val="24"/>
      <w:szCs w:val="24"/>
      <w:lang w:eastAsia="lt-LT" w:bidi="lt-LT"/>
    </w:rPr>
  </w:style>
  <w:style w:type="paragraph" w:customStyle="1" w:styleId="documentaddress1">
    <w:name w:val="document_address1"/>
    <w:basedOn w:val="prastasis"/>
    <w:rsid w:val="00206870"/>
    <w:pPr>
      <w:spacing w:before="100" w:beforeAutospacing="1" w:after="84" w:line="240" w:lineRule="auto"/>
    </w:pPr>
    <w:rPr>
      <w:rFonts w:ascii="Tahoma" w:eastAsia="Times New Roman" w:hAnsi="Tahoma" w:cs="Tahoma"/>
      <w:color w:val="000000"/>
      <w:sz w:val="24"/>
      <w:szCs w:val="24"/>
      <w:lang w:eastAsia="lt-LT" w:bidi="lt-LT"/>
    </w:rPr>
  </w:style>
  <w:style w:type="paragraph" w:customStyle="1" w:styleId="moreinfo1">
    <w:name w:val="more_info1"/>
    <w:basedOn w:val="prastasis"/>
    <w:rsid w:val="00206870"/>
    <w:pPr>
      <w:spacing w:before="100" w:beforeAutospacing="1" w:after="84" w:line="240" w:lineRule="auto"/>
      <w:ind w:left="84"/>
    </w:pPr>
    <w:rPr>
      <w:rFonts w:ascii="Times New Roman" w:eastAsia="Times New Roman" w:hAnsi="Times New Roman" w:cs="Times New Roman"/>
      <w:color w:val="000000"/>
      <w:sz w:val="24"/>
      <w:szCs w:val="24"/>
      <w:lang w:eastAsia="lt-LT" w:bidi="lt-LT"/>
    </w:rPr>
  </w:style>
  <w:style w:type="paragraph" w:customStyle="1" w:styleId="viewall1">
    <w:name w:val="view_all1"/>
    <w:basedOn w:val="prastasis"/>
    <w:rsid w:val="00206870"/>
    <w:pPr>
      <w:spacing w:before="100" w:beforeAutospacing="1" w:after="84" w:line="240" w:lineRule="auto"/>
      <w:ind w:left="84"/>
    </w:pPr>
    <w:rPr>
      <w:rFonts w:ascii="Times New Roman" w:eastAsia="Times New Roman" w:hAnsi="Times New Roman" w:cs="Times New Roman"/>
      <w:color w:val="000000"/>
      <w:sz w:val="24"/>
      <w:szCs w:val="24"/>
      <w:lang w:eastAsia="lt-LT" w:bidi="lt-LT"/>
    </w:rPr>
  </w:style>
  <w:style w:type="paragraph" w:customStyle="1" w:styleId="print1">
    <w:name w:val="print1"/>
    <w:basedOn w:val="prastasis"/>
    <w:rsid w:val="00206870"/>
    <w:pPr>
      <w:spacing w:before="100" w:beforeAutospacing="1" w:after="84" w:line="240" w:lineRule="auto"/>
      <w:ind w:left="84"/>
    </w:pPr>
    <w:rPr>
      <w:rFonts w:ascii="Times New Roman" w:eastAsia="Times New Roman" w:hAnsi="Times New Roman" w:cs="Times New Roman"/>
      <w:color w:val="000000"/>
      <w:sz w:val="24"/>
      <w:szCs w:val="24"/>
      <w:lang w:eastAsia="lt-LT" w:bidi="lt-LT"/>
    </w:rPr>
  </w:style>
  <w:style w:type="paragraph" w:customStyle="1" w:styleId="history1">
    <w:name w:val="history1"/>
    <w:basedOn w:val="prastasis"/>
    <w:rsid w:val="00206870"/>
    <w:pPr>
      <w:spacing w:before="100" w:beforeAutospacing="1" w:after="84" w:line="240" w:lineRule="auto"/>
      <w:ind w:left="84"/>
    </w:pPr>
    <w:rPr>
      <w:rFonts w:ascii="Times New Roman" w:eastAsia="Times New Roman" w:hAnsi="Times New Roman" w:cs="Times New Roman"/>
      <w:color w:val="000000"/>
      <w:sz w:val="24"/>
      <w:szCs w:val="24"/>
      <w:lang w:eastAsia="lt-LT" w:bidi="lt-LT"/>
    </w:rPr>
  </w:style>
  <w:style w:type="paragraph" w:customStyle="1" w:styleId="blacktriangle1">
    <w:name w:val="black_triangle1"/>
    <w:basedOn w:val="prastasis"/>
    <w:rsid w:val="00206870"/>
    <w:pPr>
      <w:spacing w:before="100" w:beforeAutospacing="1" w:after="84" w:line="240" w:lineRule="auto"/>
      <w:ind w:left="84"/>
    </w:pPr>
    <w:rPr>
      <w:rFonts w:ascii="Times New Roman" w:eastAsia="Times New Roman" w:hAnsi="Times New Roman" w:cs="Times New Roman"/>
      <w:color w:val="000000"/>
      <w:sz w:val="24"/>
      <w:szCs w:val="24"/>
      <w:lang w:eastAsia="lt-LT" w:bidi="lt-LT"/>
    </w:rPr>
  </w:style>
  <w:style w:type="paragraph" w:customStyle="1" w:styleId="jbgcontentdiv1">
    <w:name w:val="jbgcontentdiv1"/>
    <w:basedOn w:val="prastasis"/>
    <w:rsid w:val="00206870"/>
    <w:pPr>
      <w:spacing w:before="84" w:after="84" w:line="240" w:lineRule="auto"/>
    </w:pPr>
    <w:rPr>
      <w:rFonts w:ascii="Times New Roman" w:eastAsia="Times New Roman" w:hAnsi="Times New Roman" w:cs="Times New Roman"/>
      <w:color w:val="000000"/>
      <w:sz w:val="24"/>
      <w:szCs w:val="24"/>
      <w:lang w:eastAsia="lt-LT" w:bidi="lt-LT"/>
    </w:rPr>
  </w:style>
  <w:style w:type="paragraph" w:customStyle="1" w:styleId="maingrayedcontent1">
    <w:name w:val="maingrayedcontent1"/>
    <w:basedOn w:val="prastasis"/>
    <w:rsid w:val="00206870"/>
    <w:pPr>
      <w:shd w:val="clear" w:color="auto" w:fill="F4F4F4"/>
      <w:spacing w:before="100" w:beforeAutospacing="1" w:after="301" w:line="240" w:lineRule="auto"/>
      <w:ind w:left="301" w:right="301"/>
    </w:pPr>
    <w:rPr>
      <w:rFonts w:ascii="Times New Roman" w:eastAsia="Times New Roman" w:hAnsi="Times New Roman" w:cs="Times New Roman"/>
      <w:color w:val="000000"/>
      <w:sz w:val="24"/>
      <w:szCs w:val="24"/>
      <w:lang w:eastAsia="lt-LT" w:bidi="lt-LT"/>
    </w:rPr>
  </w:style>
  <w:style w:type="paragraph" w:customStyle="1" w:styleId="topleftcorner1">
    <w:name w:val="topleftcorner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oprightcorner1">
    <w:name w:val="toprightcorner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ottomleftcorner1">
    <w:name w:val="bottomleftcorner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ottomrightcorner1">
    <w:name w:val="bottomrightcorner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leftside1">
    <w:name w:val="leftside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ightside1">
    <w:name w:val="rightside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opside1">
    <w:name w:val="topside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bottomside1">
    <w:name w:val="bottomside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type1">
    <w:name w:val="type1"/>
    <w:basedOn w:val="prastasis"/>
    <w:rsid w:val="00206870"/>
    <w:pPr>
      <w:spacing w:before="100" w:beforeAutospacing="1" w:after="84" w:line="240" w:lineRule="auto"/>
    </w:pPr>
    <w:rPr>
      <w:rFonts w:ascii="Times New Roman" w:eastAsia="Times New Roman" w:hAnsi="Times New Roman" w:cs="Times New Roman"/>
      <w:b/>
      <w:bCs/>
      <w:color w:val="FFFFFF"/>
      <w:sz w:val="24"/>
      <w:szCs w:val="24"/>
      <w:lang w:eastAsia="lt-LT" w:bidi="lt-LT"/>
    </w:rPr>
  </w:style>
  <w:style w:type="paragraph" w:customStyle="1" w:styleId="ptype1">
    <w:name w:val="ptype1"/>
    <w:basedOn w:val="prastasis"/>
    <w:rsid w:val="00206870"/>
    <w:pPr>
      <w:spacing w:before="100" w:beforeAutospacing="1" w:after="84" w:line="240" w:lineRule="auto"/>
    </w:pPr>
    <w:rPr>
      <w:rFonts w:ascii="Times New Roman" w:eastAsia="Times New Roman" w:hAnsi="Times New Roman" w:cs="Times New Roman"/>
      <w:b/>
      <w:bCs/>
      <w:color w:val="FFFFFF"/>
      <w:sz w:val="24"/>
      <w:szCs w:val="24"/>
      <w:lang w:eastAsia="lt-LT" w:bidi="lt-LT"/>
    </w:rPr>
  </w:style>
  <w:style w:type="paragraph" w:customStyle="1" w:styleId="tdmain1">
    <w:name w:val="tdmain1"/>
    <w:basedOn w:val="prastasis"/>
    <w:rsid w:val="00206870"/>
    <w:pPr>
      <w:shd w:val="clear" w:color="auto" w:fill="F4F4F4"/>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pdfpanel1">
    <w:name w:val="pdf_panel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left11">
    <w:name w:val="left1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ight9">
    <w:name w:val="right9"/>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download1">
    <w:name w:val="download1"/>
    <w:basedOn w:val="prastasis"/>
    <w:rsid w:val="00206870"/>
    <w:pPr>
      <w:spacing w:after="0" w:line="240" w:lineRule="auto"/>
      <w:ind w:left="167" w:right="251"/>
    </w:pPr>
    <w:rPr>
      <w:rFonts w:ascii="Times New Roman" w:eastAsia="Times New Roman" w:hAnsi="Times New Roman" w:cs="Times New Roman"/>
      <w:color w:val="000000"/>
      <w:sz w:val="24"/>
      <w:szCs w:val="24"/>
      <w:lang w:eastAsia="lt-LT" w:bidi="lt-LT"/>
    </w:rPr>
  </w:style>
  <w:style w:type="paragraph" w:customStyle="1" w:styleId="pdf1">
    <w:name w:val="pdf1"/>
    <w:basedOn w:val="prastasis"/>
    <w:rsid w:val="00206870"/>
    <w:pPr>
      <w:spacing w:after="0" w:line="240" w:lineRule="auto"/>
      <w:ind w:right="251"/>
    </w:pPr>
    <w:rPr>
      <w:rFonts w:ascii="Times New Roman" w:eastAsia="Times New Roman" w:hAnsi="Times New Roman" w:cs="Times New Roman"/>
      <w:color w:val="000000"/>
      <w:sz w:val="24"/>
      <w:szCs w:val="24"/>
      <w:lang w:eastAsia="lt-LT" w:bidi="lt-LT"/>
    </w:rPr>
  </w:style>
  <w:style w:type="paragraph" w:customStyle="1" w:styleId="specialcase1">
    <w:name w:val="specialcase1"/>
    <w:basedOn w:val="prastasis"/>
    <w:rsid w:val="00206870"/>
    <w:pPr>
      <w:spacing w:before="100" w:beforeAutospacing="1" w:after="84" w:line="240" w:lineRule="auto"/>
    </w:pPr>
    <w:rPr>
      <w:rFonts w:ascii="Times New Roman" w:eastAsia="Times New Roman" w:hAnsi="Times New Roman" w:cs="Times New Roman"/>
      <w:color w:val="007BBB"/>
      <w:sz w:val="24"/>
      <w:szCs w:val="24"/>
      <w:lang w:eastAsia="lt-LT" w:bidi="lt-LT"/>
    </w:rPr>
  </w:style>
  <w:style w:type="paragraph" w:customStyle="1" w:styleId="jssearchresults1">
    <w:name w:val="jssearchresults1"/>
    <w:basedOn w:val="prastasis"/>
    <w:rsid w:val="00206870"/>
    <w:pPr>
      <w:pBdr>
        <w:top w:val="single" w:sz="6" w:space="0" w:color="999999"/>
        <w:left w:val="single" w:sz="6" w:space="0" w:color="999999"/>
        <w:bottom w:val="single" w:sz="6" w:space="0" w:color="999999"/>
        <w:right w:val="single" w:sz="6" w:space="0" w:color="999999"/>
      </w:pBdr>
      <w:shd w:val="clear" w:color="auto" w:fill="FFFFFF"/>
      <w:spacing w:before="519" w:after="0" w:line="240" w:lineRule="auto"/>
    </w:pPr>
    <w:rPr>
      <w:rFonts w:ascii="Times New Roman" w:eastAsia="Times New Roman" w:hAnsi="Times New Roman" w:cs="Times New Roman"/>
      <w:vanish/>
      <w:color w:val="000000"/>
      <w:sz w:val="24"/>
      <w:szCs w:val="24"/>
      <w:lang w:eastAsia="lt-LT" w:bidi="lt-LT"/>
    </w:rPr>
  </w:style>
  <w:style w:type="paragraph" w:customStyle="1" w:styleId="left12">
    <w:name w:val="left12"/>
    <w:basedOn w:val="prastasis"/>
    <w:rsid w:val="00206870"/>
    <w:pPr>
      <w:spacing w:before="67" w:after="0" w:line="240" w:lineRule="auto"/>
      <w:ind w:left="167" w:right="84"/>
    </w:pPr>
    <w:rPr>
      <w:rFonts w:ascii="Times New Roman" w:eastAsia="Times New Roman" w:hAnsi="Times New Roman" w:cs="Times New Roman"/>
      <w:color w:val="000000"/>
      <w:sz w:val="24"/>
      <w:szCs w:val="24"/>
      <w:lang w:eastAsia="lt-LT" w:bidi="lt-LT"/>
    </w:rPr>
  </w:style>
  <w:style w:type="paragraph" w:customStyle="1" w:styleId="left13">
    <w:name w:val="left13"/>
    <w:basedOn w:val="prastasis"/>
    <w:rsid w:val="00206870"/>
    <w:pPr>
      <w:spacing w:before="67" w:after="0" w:line="240" w:lineRule="auto"/>
      <w:ind w:left="167" w:right="84"/>
    </w:pPr>
    <w:rPr>
      <w:rFonts w:ascii="Times New Roman" w:eastAsia="Times New Roman" w:hAnsi="Times New Roman" w:cs="Times New Roman"/>
      <w:color w:val="000000"/>
      <w:sz w:val="24"/>
      <w:szCs w:val="24"/>
      <w:lang w:eastAsia="lt-LT" w:bidi="lt-LT"/>
    </w:rPr>
  </w:style>
  <w:style w:type="paragraph" w:customStyle="1" w:styleId="lefticon1">
    <w:name w:val="lefticon1"/>
    <w:basedOn w:val="prastasis"/>
    <w:rsid w:val="00206870"/>
    <w:pPr>
      <w:spacing w:before="84" w:after="84" w:line="240" w:lineRule="auto"/>
      <w:ind w:left="84"/>
    </w:pPr>
    <w:rPr>
      <w:rFonts w:ascii="Times New Roman" w:eastAsia="Times New Roman" w:hAnsi="Times New Roman" w:cs="Times New Roman"/>
      <w:color w:val="000000"/>
      <w:sz w:val="24"/>
      <w:szCs w:val="24"/>
      <w:lang w:eastAsia="lt-LT" w:bidi="lt-LT"/>
    </w:rPr>
  </w:style>
  <w:style w:type="paragraph" w:customStyle="1" w:styleId="searchbtnmain1">
    <w:name w:val="searchbtnmain1"/>
    <w:basedOn w:val="prastasis"/>
    <w:rsid w:val="00206870"/>
    <w:pPr>
      <w:spacing w:before="67" w:after="84" w:line="240" w:lineRule="auto"/>
    </w:pPr>
    <w:rPr>
      <w:rFonts w:ascii="Times New Roman" w:eastAsia="Times New Roman" w:hAnsi="Times New Roman" w:cs="Times New Roman"/>
      <w:color w:val="000000"/>
      <w:sz w:val="24"/>
      <w:szCs w:val="24"/>
      <w:lang w:eastAsia="lt-LT" w:bidi="lt-LT"/>
    </w:rPr>
  </w:style>
  <w:style w:type="paragraph" w:customStyle="1" w:styleId="rcbinput1">
    <w:name w:val="rcbinput1"/>
    <w:basedOn w:val="prastasis"/>
    <w:rsid w:val="00206870"/>
    <w:pPr>
      <w:spacing w:before="100" w:beforeAutospacing="1" w:after="84" w:line="240" w:lineRule="auto"/>
      <w:textAlignment w:val="top"/>
    </w:pPr>
    <w:rPr>
      <w:rFonts w:ascii="Arial" w:eastAsia="Times New Roman" w:hAnsi="Arial" w:cs="Arial"/>
      <w:color w:val="373737"/>
      <w:sz w:val="20"/>
      <w:szCs w:val="20"/>
      <w:lang w:eastAsia="lt-LT" w:bidi="lt-LT"/>
    </w:rPr>
  </w:style>
  <w:style w:type="paragraph" w:customStyle="1" w:styleId="rcbinput2">
    <w:name w:val="rcbinput2"/>
    <w:basedOn w:val="prastasis"/>
    <w:rsid w:val="00206870"/>
    <w:pPr>
      <w:spacing w:before="100" w:beforeAutospacing="1" w:after="84" w:line="240" w:lineRule="auto"/>
      <w:jc w:val="right"/>
    </w:pPr>
    <w:rPr>
      <w:rFonts w:ascii="Times New Roman" w:eastAsia="Times New Roman" w:hAnsi="Times New Roman" w:cs="Times New Roman"/>
      <w:color w:val="000000"/>
      <w:sz w:val="24"/>
      <w:szCs w:val="24"/>
      <w:lang w:eastAsia="lt-LT" w:bidi="lt-LT"/>
    </w:rPr>
  </w:style>
  <w:style w:type="paragraph" w:customStyle="1" w:styleId="rcbemptymessage1">
    <w:name w:val="rcbemptymessage1"/>
    <w:basedOn w:val="prastasis"/>
    <w:rsid w:val="00206870"/>
    <w:pPr>
      <w:spacing w:before="100" w:beforeAutospacing="1" w:after="84" w:line="240" w:lineRule="auto"/>
    </w:pPr>
    <w:rPr>
      <w:rFonts w:ascii="Times New Roman" w:eastAsia="Times New Roman" w:hAnsi="Times New Roman" w:cs="Times New Roman"/>
      <w:i/>
      <w:iCs/>
      <w:color w:val="666666"/>
      <w:sz w:val="24"/>
      <w:szCs w:val="24"/>
      <w:lang w:eastAsia="lt-LT" w:bidi="lt-LT"/>
    </w:rPr>
  </w:style>
  <w:style w:type="paragraph" w:customStyle="1" w:styleId="rcbinputcell1">
    <w:name w:val="rcbinputcell1"/>
    <w:basedOn w:val="prastasis"/>
    <w:rsid w:val="00206870"/>
    <w:pPr>
      <w:shd w:val="clear" w:color="auto" w:fill="EFEFEF"/>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inputcell2">
    <w:name w:val="rcbinputcell2"/>
    <w:basedOn w:val="prastasis"/>
    <w:rsid w:val="00206870"/>
    <w:pPr>
      <w:shd w:val="clear" w:color="auto" w:fill="EFEFEF"/>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input3">
    <w:name w:val="rcbinput3"/>
    <w:basedOn w:val="prastasis"/>
    <w:rsid w:val="00206870"/>
    <w:pPr>
      <w:spacing w:before="100" w:beforeAutospacing="1" w:after="84" w:line="240" w:lineRule="auto"/>
      <w:textAlignment w:val="top"/>
    </w:pPr>
    <w:rPr>
      <w:rFonts w:ascii="Arial" w:eastAsia="Times New Roman" w:hAnsi="Arial" w:cs="Arial"/>
      <w:color w:val="1D1D1D"/>
      <w:sz w:val="20"/>
      <w:szCs w:val="20"/>
      <w:lang w:eastAsia="lt-LT" w:bidi="lt-LT"/>
    </w:rPr>
  </w:style>
  <w:style w:type="paragraph" w:customStyle="1" w:styleId="rcbinputcell3">
    <w:name w:val="rcbinputcell3"/>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input4">
    <w:name w:val="rcbinput4"/>
    <w:basedOn w:val="prastasis"/>
    <w:rsid w:val="00206870"/>
    <w:pPr>
      <w:spacing w:before="100" w:beforeAutospacing="1" w:after="84" w:line="240" w:lineRule="auto"/>
      <w:textAlignment w:val="top"/>
    </w:pPr>
    <w:rPr>
      <w:rFonts w:ascii="Arial" w:eastAsia="Times New Roman" w:hAnsi="Arial" w:cs="Arial"/>
      <w:color w:val="9B9B9B"/>
      <w:sz w:val="20"/>
      <w:szCs w:val="20"/>
      <w:lang w:eastAsia="lt-LT" w:bidi="lt-LT"/>
    </w:rPr>
  </w:style>
  <w:style w:type="paragraph" w:customStyle="1" w:styleId="rcbarrowcell1">
    <w:name w:val="rcbarrowcell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arrowcellhidden1">
    <w:name w:val="rcbarrowcellhidden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list1">
    <w:name w:val="rcblist1"/>
    <w:basedOn w:val="prastasis"/>
    <w:rsid w:val="00206870"/>
    <w:pPr>
      <w:spacing w:after="0" w:line="240" w:lineRule="auto"/>
    </w:pPr>
    <w:rPr>
      <w:rFonts w:ascii="Times New Roman" w:eastAsia="Times New Roman" w:hAnsi="Times New Roman" w:cs="Times New Roman"/>
      <w:color w:val="000000"/>
      <w:sz w:val="24"/>
      <w:szCs w:val="24"/>
      <w:lang w:eastAsia="lt-LT" w:bidi="lt-LT"/>
    </w:rPr>
  </w:style>
  <w:style w:type="paragraph" w:customStyle="1" w:styleId="rcbheader1">
    <w:name w:val="rcbheader1"/>
    <w:basedOn w:val="prastasis"/>
    <w:rsid w:val="00206870"/>
    <w:pPr>
      <w:shd w:val="clear" w:color="auto" w:fill="929292"/>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rcbfooter1">
    <w:name w:val="rcbfooter1"/>
    <w:basedOn w:val="prastasis"/>
    <w:rsid w:val="00206870"/>
    <w:pPr>
      <w:shd w:val="clear" w:color="auto" w:fill="929292"/>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rcbitem1">
    <w:name w:val="rcbitem1"/>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hovered1">
    <w:name w:val="rcbhovered1"/>
    <w:basedOn w:val="prastasis"/>
    <w:rsid w:val="00206870"/>
    <w:pPr>
      <w:shd w:val="clear" w:color="auto" w:fill="4C4C4C"/>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rcbdisabled1">
    <w:name w:val="rcbdisabled1"/>
    <w:basedOn w:val="prastasis"/>
    <w:rsid w:val="00206870"/>
    <w:pPr>
      <w:spacing w:before="100" w:beforeAutospacing="1" w:after="84" w:line="240" w:lineRule="auto"/>
    </w:pPr>
    <w:rPr>
      <w:rFonts w:ascii="Times New Roman" w:eastAsia="Times New Roman" w:hAnsi="Times New Roman" w:cs="Times New Roman"/>
      <w:color w:val="CCCCCC"/>
      <w:sz w:val="24"/>
      <w:szCs w:val="24"/>
      <w:lang w:eastAsia="lt-LT" w:bidi="lt-LT"/>
    </w:rPr>
  </w:style>
  <w:style w:type="paragraph" w:customStyle="1" w:styleId="rcbloading1">
    <w:name w:val="rcbloading1"/>
    <w:basedOn w:val="prastasis"/>
    <w:rsid w:val="00206870"/>
    <w:pPr>
      <w:shd w:val="clear" w:color="auto" w:fill="F0F0F0"/>
      <w:spacing w:before="100" w:beforeAutospacing="1" w:after="84" w:line="240" w:lineRule="auto"/>
      <w:jc w:val="center"/>
    </w:pPr>
    <w:rPr>
      <w:rFonts w:ascii="Times New Roman" w:eastAsia="Times New Roman" w:hAnsi="Times New Roman" w:cs="Times New Roman"/>
      <w:color w:val="000000"/>
      <w:sz w:val="24"/>
      <w:szCs w:val="24"/>
      <w:lang w:eastAsia="lt-LT" w:bidi="lt-LT"/>
    </w:rPr>
  </w:style>
  <w:style w:type="paragraph" w:customStyle="1" w:styleId="rcbitem2">
    <w:name w:val="rcbitem2"/>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hovered2">
    <w:name w:val="rcbhovered2"/>
    <w:basedOn w:val="prastasis"/>
    <w:rsid w:val="00206870"/>
    <w:pPr>
      <w:shd w:val="clear" w:color="auto" w:fill="4C4C4C"/>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rcbdisabled2">
    <w:name w:val="rcbdisabled2"/>
    <w:basedOn w:val="prastasis"/>
    <w:rsid w:val="00206870"/>
    <w:pPr>
      <w:spacing w:before="100" w:beforeAutospacing="1" w:after="84" w:line="240" w:lineRule="auto"/>
    </w:pPr>
    <w:rPr>
      <w:rFonts w:ascii="Times New Roman" w:eastAsia="Times New Roman" w:hAnsi="Times New Roman" w:cs="Times New Roman"/>
      <w:color w:val="CCCCCC"/>
      <w:sz w:val="24"/>
      <w:szCs w:val="24"/>
      <w:lang w:eastAsia="lt-LT" w:bidi="lt-LT"/>
    </w:rPr>
  </w:style>
  <w:style w:type="paragraph" w:customStyle="1" w:styleId="rcbloading2">
    <w:name w:val="rcbloading2"/>
    <w:basedOn w:val="prastasis"/>
    <w:rsid w:val="00206870"/>
    <w:pPr>
      <w:shd w:val="clear" w:color="auto" w:fill="F0F0F0"/>
      <w:spacing w:before="100" w:beforeAutospacing="1" w:after="84" w:line="240" w:lineRule="auto"/>
      <w:jc w:val="center"/>
    </w:pPr>
    <w:rPr>
      <w:rFonts w:ascii="Times New Roman" w:eastAsia="Times New Roman" w:hAnsi="Times New Roman" w:cs="Times New Roman"/>
      <w:color w:val="000000"/>
      <w:sz w:val="24"/>
      <w:szCs w:val="24"/>
      <w:lang w:eastAsia="lt-LT" w:bidi="lt-LT"/>
    </w:rPr>
  </w:style>
  <w:style w:type="paragraph" w:customStyle="1" w:styleId="rcbitem3">
    <w:name w:val="rcbitem3"/>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hovered3">
    <w:name w:val="rcbhovered3"/>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disabled3">
    <w:name w:val="rcbdisabled3"/>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loading3">
    <w:name w:val="rcbloading3"/>
    <w:basedOn w:val="prastasis"/>
    <w:rsid w:val="00206870"/>
    <w:pPr>
      <w:spacing w:before="100" w:beforeAutospacing="1" w:after="84" w:line="240" w:lineRule="auto"/>
    </w:pPr>
    <w:rPr>
      <w:rFonts w:ascii="Times New Roman" w:eastAsia="Times New Roman" w:hAnsi="Times New Roman" w:cs="Times New Roman"/>
      <w:color w:val="000000"/>
      <w:sz w:val="24"/>
      <w:szCs w:val="24"/>
      <w:lang w:eastAsia="lt-LT" w:bidi="lt-LT"/>
    </w:rPr>
  </w:style>
  <w:style w:type="paragraph" w:customStyle="1" w:styleId="rcbimage1">
    <w:name w:val="rcbimage1"/>
    <w:basedOn w:val="prastasis"/>
    <w:rsid w:val="00206870"/>
    <w:pPr>
      <w:spacing w:after="33" w:line="240" w:lineRule="auto"/>
      <w:ind w:right="100"/>
      <w:textAlignment w:val="center"/>
    </w:pPr>
    <w:rPr>
      <w:rFonts w:ascii="Times New Roman" w:eastAsia="Times New Roman" w:hAnsi="Times New Roman" w:cs="Times New Roman"/>
      <w:color w:val="000000"/>
      <w:sz w:val="24"/>
      <w:szCs w:val="24"/>
      <w:lang w:eastAsia="lt-LT" w:bidi="lt-LT"/>
    </w:rPr>
  </w:style>
  <w:style w:type="paragraph" w:customStyle="1" w:styleId="rcbimage2">
    <w:name w:val="rcbimage2"/>
    <w:basedOn w:val="prastasis"/>
    <w:rsid w:val="00206870"/>
    <w:pPr>
      <w:spacing w:after="33" w:line="240" w:lineRule="auto"/>
      <w:ind w:left="100"/>
    </w:pPr>
    <w:rPr>
      <w:rFonts w:ascii="Times New Roman" w:eastAsia="Times New Roman" w:hAnsi="Times New Roman" w:cs="Times New Roman"/>
      <w:color w:val="000000"/>
      <w:sz w:val="24"/>
      <w:szCs w:val="24"/>
      <w:lang w:eastAsia="lt-LT" w:bidi="lt-LT"/>
    </w:rPr>
  </w:style>
  <w:style w:type="paragraph" w:customStyle="1" w:styleId="rcbseparator1">
    <w:name w:val="rcbseparator1"/>
    <w:basedOn w:val="prastasis"/>
    <w:rsid w:val="00206870"/>
    <w:pPr>
      <w:shd w:val="clear" w:color="auto" w:fill="AAAAAA"/>
      <w:spacing w:before="100" w:beforeAutospacing="1" w:after="84" w:line="240" w:lineRule="auto"/>
    </w:pPr>
    <w:rPr>
      <w:rFonts w:ascii="Times New Roman" w:eastAsia="Times New Roman" w:hAnsi="Times New Roman" w:cs="Times New Roman"/>
      <w:color w:val="FFFFFF"/>
      <w:sz w:val="24"/>
      <w:szCs w:val="24"/>
      <w:lang w:eastAsia="lt-LT" w:bidi="lt-LT"/>
    </w:rPr>
  </w:style>
  <w:style w:type="paragraph" w:customStyle="1" w:styleId="rcbmoreresults1">
    <w:name w:val="rcbmoreresults1"/>
    <w:basedOn w:val="prastasis"/>
    <w:rsid w:val="00206870"/>
    <w:pPr>
      <w:shd w:val="clear" w:color="auto" w:fill="F3F3F3"/>
      <w:spacing w:before="100" w:beforeAutospacing="1" w:after="84" w:line="240" w:lineRule="auto"/>
      <w:jc w:val="center"/>
    </w:pPr>
    <w:rPr>
      <w:rFonts w:ascii="Times New Roman" w:eastAsia="Times New Roman" w:hAnsi="Times New Roman" w:cs="Times New Roman"/>
      <w:color w:val="000000"/>
      <w:sz w:val="24"/>
      <w:szCs w:val="24"/>
      <w:lang w:eastAsia="lt-LT" w:bidi="lt-LT"/>
    </w:rPr>
  </w:style>
  <w:style w:type="paragraph" w:styleId="Z-Formospradia">
    <w:name w:val="HTML Top of Form"/>
    <w:basedOn w:val="prastasis"/>
    <w:next w:val="prastasis"/>
    <w:link w:val="Z-FormospradiaDiagrama"/>
    <w:hidden/>
    <w:uiPriority w:val="99"/>
    <w:semiHidden/>
    <w:unhideWhenUsed/>
    <w:rsid w:val="00206870"/>
    <w:pPr>
      <w:pBdr>
        <w:bottom w:val="single" w:sz="6" w:space="1" w:color="auto"/>
      </w:pBdr>
      <w:spacing w:after="0" w:line="240" w:lineRule="auto"/>
      <w:jc w:val="center"/>
    </w:pPr>
    <w:rPr>
      <w:rFonts w:ascii="Arial" w:eastAsia="Times New Roman" w:hAnsi="Arial" w:cs="Arial"/>
      <w:vanish/>
      <w:sz w:val="16"/>
      <w:szCs w:val="16"/>
      <w:lang w:eastAsia="lt-LT" w:bidi="lt-LT"/>
    </w:rPr>
  </w:style>
  <w:style w:type="character" w:customStyle="1" w:styleId="Z-FormospradiaDiagrama">
    <w:name w:val="Z-Formos pradžia Diagrama"/>
    <w:basedOn w:val="Numatytasispastraiposriftas"/>
    <w:link w:val="Z-Formospradia"/>
    <w:uiPriority w:val="99"/>
    <w:semiHidden/>
    <w:rsid w:val="00206870"/>
    <w:rPr>
      <w:rFonts w:ascii="Arial" w:eastAsia="Times New Roman" w:hAnsi="Arial" w:cs="Arial"/>
      <w:vanish/>
      <w:sz w:val="16"/>
      <w:szCs w:val="16"/>
      <w:lang w:eastAsia="lt-LT" w:bidi="lt-LT"/>
    </w:rPr>
  </w:style>
  <w:style w:type="paragraph" w:styleId="Z-Formospabaiga">
    <w:name w:val="HTML Bottom of Form"/>
    <w:basedOn w:val="prastasis"/>
    <w:next w:val="prastasis"/>
    <w:link w:val="Z-FormospabaigaDiagrama"/>
    <w:hidden/>
    <w:uiPriority w:val="99"/>
    <w:semiHidden/>
    <w:unhideWhenUsed/>
    <w:rsid w:val="00206870"/>
    <w:pPr>
      <w:pBdr>
        <w:top w:val="single" w:sz="6" w:space="1" w:color="auto"/>
      </w:pBdr>
      <w:spacing w:after="0" w:line="240" w:lineRule="auto"/>
      <w:jc w:val="center"/>
    </w:pPr>
    <w:rPr>
      <w:rFonts w:ascii="Arial" w:eastAsia="Times New Roman" w:hAnsi="Arial" w:cs="Arial"/>
      <w:vanish/>
      <w:sz w:val="16"/>
      <w:szCs w:val="16"/>
      <w:lang w:eastAsia="lt-LT" w:bidi="lt-LT"/>
    </w:rPr>
  </w:style>
  <w:style w:type="character" w:customStyle="1" w:styleId="Z-FormospabaigaDiagrama">
    <w:name w:val="Z-Formos pabaiga Diagrama"/>
    <w:basedOn w:val="Numatytasispastraiposriftas"/>
    <w:link w:val="Z-Formospabaiga"/>
    <w:uiPriority w:val="99"/>
    <w:semiHidden/>
    <w:rsid w:val="00206870"/>
    <w:rPr>
      <w:rFonts w:ascii="Arial" w:eastAsia="Times New Roman" w:hAnsi="Arial" w:cs="Arial"/>
      <w:vanish/>
      <w:sz w:val="16"/>
      <w:szCs w:val="16"/>
      <w:lang w:eastAsia="lt-LT" w:bidi="lt-LT"/>
    </w:rPr>
  </w:style>
  <w:style w:type="paragraph" w:styleId="Debesliotekstas">
    <w:name w:val="Balloon Text"/>
    <w:basedOn w:val="prastasis"/>
    <w:link w:val="DebesliotekstasDiagrama"/>
    <w:uiPriority w:val="99"/>
    <w:semiHidden/>
    <w:unhideWhenUsed/>
    <w:rsid w:val="00206870"/>
    <w:pPr>
      <w:spacing w:after="0" w:line="240" w:lineRule="auto"/>
    </w:pPr>
    <w:rPr>
      <w:rFonts w:ascii="Tahoma" w:eastAsia="Times New Roman" w:hAnsi="Tahoma" w:cs="Tahoma"/>
      <w:sz w:val="16"/>
      <w:szCs w:val="16"/>
      <w:lang w:eastAsia="lt-LT" w:bidi="lt-LT"/>
    </w:rPr>
  </w:style>
  <w:style w:type="character" w:customStyle="1" w:styleId="DebesliotekstasDiagrama">
    <w:name w:val="Debesėlio tekstas Diagrama"/>
    <w:basedOn w:val="Numatytasispastraiposriftas"/>
    <w:link w:val="Debesliotekstas"/>
    <w:uiPriority w:val="99"/>
    <w:semiHidden/>
    <w:rsid w:val="00206870"/>
    <w:rPr>
      <w:rFonts w:ascii="Tahoma" w:eastAsia="Times New Roman" w:hAnsi="Tahoma" w:cs="Tahoma"/>
      <w:sz w:val="16"/>
      <w:szCs w:val="16"/>
      <w:lang w:eastAsia="lt-LT" w:bidi="lt-LT"/>
    </w:rPr>
  </w:style>
  <w:style w:type="paragraph" w:styleId="Sraopastraipa">
    <w:name w:val="List Paragraph"/>
    <w:basedOn w:val="prastasis"/>
    <w:uiPriority w:val="99"/>
    <w:qFormat/>
    <w:rsid w:val="00206870"/>
    <w:pPr>
      <w:spacing w:after="200" w:line="276" w:lineRule="auto"/>
      <w:ind w:left="720"/>
      <w:contextualSpacing/>
    </w:pPr>
    <w:rPr>
      <w:rFonts w:ascii="Calibri" w:eastAsia="Times New Roman" w:hAnsi="Calibri" w:cs="Times New Roman"/>
      <w:lang w:eastAsia="lt-LT" w:bidi="lt-LT"/>
    </w:rPr>
  </w:style>
  <w:style w:type="table" w:styleId="Lentelstinklelis">
    <w:name w:val="Table Grid"/>
    <w:basedOn w:val="prastojilentel"/>
    <w:uiPriority w:val="59"/>
    <w:rsid w:val="00206870"/>
    <w:pPr>
      <w:spacing w:after="0" w:line="240" w:lineRule="auto"/>
    </w:pPr>
    <w:rPr>
      <w:rFonts w:ascii="Calibri" w:eastAsia="Times New Roman" w:hAnsi="Calibri" w:cs="Times New Roman"/>
      <w:sz w:val="20"/>
      <w:szCs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206870"/>
    <w:pPr>
      <w:spacing w:after="0" w:line="240" w:lineRule="auto"/>
    </w:pPr>
    <w:rPr>
      <w:rFonts w:ascii="Arial" w:eastAsia="Times New Roman" w:hAnsi="Arial" w:cs="Arial"/>
      <w:sz w:val="20"/>
      <w:szCs w:val="20"/>
      <w:lang w:eastAsia="lt-LT" w:bidi="lt-LT"/>
    </w:rPr>
  </w:style>
  <w:style w:type="character" w:customStyle="1" w:styleId="PagrindiniotekstotraukaDiagrama">
    <w:name w:val="Pagrindinio teksto įtrauka Diagrama"/>
    <w:basedOn w:val="Numatytasispastraiposriftas"/>
    <w:link w:val="Pagrindiniotekstotrauka"/>
    <w:semiHidden/>
    <w:rsid w:val="00206870"/>
    <w:rPr>
      <w:rFonts w:ascii="Arial" w:eastAsia="Times New Roman" w:hAnsi="Arial" w:cs="Arial"/>
      <w:sz w:val="20"/>
      <w:szCs w:val="20"/>
      <w:lang w:eastAsia="lt-LT" w:bidi="lt-LT"/>
    </w:rPr>
  </w:style>
  <w:style w:type="character" w:styleId="Komentaronuoroda">
    <w:name w:val="annotation reference"/>
    <w:uiPriority w:val="99"/>
    <w:semiHidden/>
    <w:unhideWhenUsed/>
    <w:rsid w:val="00206870"/>
    <w:rPr>
      <w:sz w:val="16"/>
      <w:szCs w:val="16"/>
    </w:rPr>
  </w:style>
  <w:style w:type="paragraph" w:styleId="Komentarotekstas">
    <w:name w:val="annotation text"/>
    <w:basedOn w:val="prastasis"/>
    <w:link w:val="KomentarotekstasDiagrama"/>
    <w:uiPriority w:val="99"/>
    <w:semiHidden/>
    <w:unhideWhenUsed/>
    <w:rsid w:val="00206870"/>
    <w:pPr>
      <w:spacing w:after="200" w:line="240" w:lineRule="auto"/>
    </w:pPr>
    <w:rPr>
      <w:rFonts w:ascii="Calibri" w:eastAsia="Calibri" w:hAnsi="Calibri"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206870"/>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06870"/>
    <w:rPr>
      <w:b/>
      <w:bCs/>
    </w:rPr>
  </w:style>
  <w:style w:type="character" w:customStyle="1" w:styleId="KomentarotemaDiagrama">
    <w:name w:val="Komentaro tema Diagrama"/>
    <w:basedOn w:val="KomentarotekstasDiagrama"/>
    <w:link w:val="Komentarotema"/>
    <w:uiPriority w:val="99"/>
    <w:semiHidden/>
    <w:rsid w:val="00206870"/>
    <w:rPr>
      <w:rFonts w:ascii="Calibri" w:eastAsia="Calibri" w:hAnsi="Calibri" w:cs="Times New Roman"/>
      <w:b/>
      <w:bCs/>
      <w:sz w:val="20"/>
      <w:szCs w:val="20"/>
      <w:lang w:eastAsia="lt-LT"/>
    </w:rPr>
  </w:style>
  <w:style w:type="paragraph" w:styleId="Antrats">
    <w:name w:val="header"/>
    <w:basedOn w:val="prastasis"/>
    <w:link w:val="AntratsDiagrama"/>
    <w:uiPriority w:val="99"/>
    <w:unhideWhenUsed/>
    <w:rsid w:val="00206870"/>
    <w:pPr>
      <w:tabs>
        <w:tab w:val="center" w:pos="4819"/>
        <w:tab w:val="right" w:pos="9638"/>
      </w:tabs>
      <w:spacing w:after="0" w:line="240" w:lineRule="auto"/>
    </w:pPr>
    <w:rPr>
      <w:rFonts w:ascii="Calibri" w:eastAsia="Calibri" w:hAnsi="Calibri" w:cs="Times New Roman"/>
      <w:lang w:eastAsia="lt-LT"/>
    </w:rPr>
  </w:style>
  <w:style w:type="character" w:customStyle="1" w:styleId="AntratsDiagrama">
    <w:name w:val="Antraštės Diagrama"/>
    <w:basedOn w:val="Numatytasispastraiposriftas"/>
    <w:link w:val="Antrats"/>
    <w:uiPriority w:val="99"/>
    <w:rsid w:val="00206870"/>
    <w:rPr>
      <w:rFonts w:ascii="Calibri" w:eastAsia="Calibri" w:hAnsi="Calibri" w:cs="Times New Roman"/>
      <w:lang w:eastAsia="lt-LT"/>
    </w:rPr>
  </w:style>
  <w:style w:type="paragraph" w:styleId="Porat">
    <w:name w:val="footer"/>
    <w:basedOn w:val="prastasis"/>
    <w:link w:val="PoratDiagrama"/>
    <w:uiPriority w:val="99"/>
    <w:unhideWhenUsed/>
    <w:rsid w:val="00206870"/>
    <w:pPr>
      <w:tabs>
        <w:tab w:val="center" w:pos="4819"/>
        <w:tab w:val="right" w:pos="9638"/>
      </w:tabs>
      <w:spacing w:after="0" w:line="240" w:lineRule="auto"/>
    </w:pPr>
    <w:rPr>
      <w:rFonts w:ascii="Calibri" w:eastAsia="Calibri" w:hAnsi="Calibri" w:cs="Times New Roman"/>
      <w:lang w:eastAsia="lt-LT"/>
    </w:rPr>
  </w:style>
  <w:style w:type="character" w:customStyle="1" w:styleId="PoratDiagrama">
    <w:name w:val="Poraštė Diagrama"/>
    <w:basedOn w:val="Numatytasispastraiposriftas"/>
    <w:link w:val="Porat"/>
    <w:uiPriority w:val="99"/>
    <w:rsid w:val="00206870"/>
    <w:rPr>
      <w:rFonts w:ascii="Calibri" w:eastAsia="Calibri" w:hAnsi="Calibri" w:cs="Times New Roman"/>
      <w:lang w:eastAsia="lt-LT"/>
    </w:rPr>
  </w:style>
  <w:style w:type="numbering" w:customStyle="1" w:styleId="NoList2">
    <w:name w:val="No List2"/>
    <w:next w:val="Sraonra"/>
    <w:uiPriority w:val="99"/>
    <w:semiHidden/>
    <w:unhideWhenUsed/>
    <w:rsid w:val="00206870"/>
  </w:style>
  <w:style w:type="numbering" w:customStyle="1" w:styleId="NoList12">
    <w:name w:val="No List12"/>
    <w:next w:val="Sraonra"/>
    <w:uiPriority w:val="99"/>
    <w:semiHidden/>
    <w:unhideWhenUsed/>
    <w:rsid w:val="00206870"/>
  </w:style>
  <w:style w:type="numbering" w:customStyle="1" w:styleId="NoList112">
    <w:name w:val="No List112"/>
    <w:next w:val="Sraonra"/>
    <w:uiPriority w:val="99"/>
    <w:semiHidden/>
    <w:unhideWhenUsed/>
    <w:rsid w:val="00206870"/>
  </w:style>
  <w:style w:type="table" w:customStyle="1" w:styleId="TableGrid1">
    <w:name w:val="Table Grid1"/>
    <w:basedOn w:val="prastojilentel"/>
    <w:next w:val="Lentelstinklelis"/>
    <w:uiPriority w:val="59"/>
    <w:rsid w:val="00206870"/>
    <w:pPr>
      <w:spacing w:after="0" w:line="240" w:lineRule="auto"/>
    </w:pPr>
    <w:rPr>
      <w:rFonts w:ascii="Calibri" w:eastAsia="Times New Roman" w:hAnsi="Calibri" w:cs="Times New Roman"/>
      <w:sz w:val="20"/>
      <w:szCs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206870"/>
    <w:pPr>
      <w:spacing w:after="120"/>
    </w:pPr>
    <w:rPr>
      <w:rFonts w:ascii="Calibri" w:eastAsia="Calibri" w:hAnsi="Calibri" w:cs="Times New Roman"/>
    </w:rPr>
  </w:style>
  <w:style w:type="character" w:customStyle="1" w:styleId="PagrindinistekstasDiagrama">
    <w:name w:val="Pagrindinis tekstas Diagrama"/>
    <w:basedOn w:val="Numatytasispastraiposriftas"/>
    <w:link w:val="Pagrindinistekstas"/>
    <w:uiPriority w:val="99"/>
    <w:semiHidden/>
    <w:rsid w:val="00206870"/>
    <w:rPr>
      <w:rFonts w:ascii="Calibri" w:eastAsia="Calibri" w:hAnsi="Calibri" w:cs="Times New Roman"/>
    </w:rPr>
  </w:style>
  <w:style w:type="paragraph" w:styleId="Pataisymai">
    <w:name w:val="Revision"/>
    <w:hidden/>
    <w:uiPriority w:val="99"/>
    <w:semiHidden/>
    <w:rsid w:val="002068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2B5E7-F938-48B8-BC76-C1ED78DAC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81043-7105-4D0F-89FE-B642853DF6FA}">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f1ce74ce-6288-40aa-b392-4d3bb9648aad"/>
    <ds:schemaRef ds:uri="d773f5e4-4fda-4e10-ae40-9e97953da94b"/>
    <ds:schemaRef ds:uri="http://www.w3.org/XML/1998/namespace"/>
  </ds:schemaRefs>
</ds:datastoreItem>
</file>

<file path=customXml/itemProps3.xml><?xml version="1.0" encoding="utf-8"?>
<ds:datastoreItem xmlns:ds="http://schemas.openxmlformats.org/officeDocument/2006/customXml" ds:itemID="{F74AA273-544A-4503-BF90-DAC43E3A3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71642</Words>
  <Characters>40837</Characters>
  <Application>Microsoft Office Word</Application>
  <DocSecurity>0</DocSecurity>
  <Lines>340</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3</cp:revision>
  <dcterms:created xsi:type="dcterms:W3CDTF">2024-09-09T08:16:00Z</dcterms:created>
  <dcterms:modified xsi:type="dcterms:W3CDTF">2024-09-09T08:18:00Z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