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9B9" w:rsidRDefault="004A09B9" w:rsidP="004A09B9">
      <w:pPr>
        <w:pStyle w:val="Pavadinimas"/>
        <w:pageBreakBefore/>
        <w:rPr>
          <w:sz w:val="22"/>
          <w:szCs w:val="22"/>
        </w:rPr>
      </w:pPr>
    </w:p>
    <w:p w:rsidR="004A09B9" w:rsidRPr="000D033E" w:rsidRDefault="004A09B9" w:rsidP="004A09B9">
      <w:pPr>
        <w:suppressAutoHyphens w:val="0"/>
        <w:jc w:val="center"/>
        <w:rPr>
          <w:b/>
          <w:bCs/>
          <w:sz w:val="22"/>
          <w:szCs w:val="22"/>
        </w:rPr>
      </w:pPr>
      <w:r w:rsidRPr="000D033E">
        <w:rPr>
          <w:b/>
          <w:bCs/>
          <w:sz w:val="22"/>
          <w:szCs w:val="22"/>
        </w:rPr>
        <w:t>Pakuotės lapelis: informacija vartotojui</w:t>
      </w:r>
    </w:p>
    <w:p w:rsidR="004A09B9" w:rsidRPr="000D033E" w:rsidRDefault="004A09B9" w:rsidP="004A09B9">
      <w:pPr>
        <w:suppressAutoHyphens w:val="0"/>
        <w:jc w:val="center"/>
        <w:rPr>
          <w:b/>
          <w:bCs/>
          <w:sz w:val="22"/>
          <w:szCs w:val="22"/>
        </w:rPr>
      </w:pPr>
    </w:p>
    <w:p w:rsidR="004A09B9" w:rsidRPr="000D033E" w:rsidRDefault="004A09B9" w:rsidP="004A09B9">
      <w:pPr>
        <w:suppressAutoHyphens w:val="0"/>
        <w:jc w:val="center"/>
        <w:rPr>
          <w:b/>
          <w:bCs/>
          <w:sz w:val="22"/>
          <w:szCs w:val="22"/>
        </w:rPr>
      </w:pPr>
      <w:proofErr w:type="spellStart"/>
      <w:r w:rsidRPr="000D033E">
        <w:rPr>
          <w:b/>
          <w:bCs/>
          <w:sz w:val="22"/>
          <w:szCs w:val="22"/>
        </w:rPr>
        <w:t>Ceftazidime</w:t>
      </w:r>
      <w:proofErr w:type="spellEnd"/>
      <w:r w:rsidRPr="000D033E">
        <w:rPr>
          <w:b/>
          <w:bCs/>
          <w:sz w:val="22"/>
          <w:szCs w:val="22"/>
        </w:rPr>
        <w:t xml:space="preserve"> MIP 1 g milteliai injekciniam ar infuziniam tirpalui</w:t>
      </w:r>
    </w:p>
    <w:p w:rsidR="004A09B9" w:rsidRPr="000D033E" w:rsidRDefault="004A09B9" w:rsidP="004A09B9">
      <w:pPr>
        <w:suppressAutoHyphens w:val="0"/>
        <w:jc w:val="center"/>
        <w:rPr>
          <w:b/>
          <w:bCs/>
          <w:sz w:val="22"/>
          <w:szCs w:val="22"/>
        </w:rPr>
      </w:pPr>
      <w:proofErr w:type="spellStart"/>
      <w:r w:rsidRPr="000D033E">
        <w:rPr>
          <w:b/>
          <w:sz w:val="22"/>
        </w:rPr>
        <w:t>Ceftazidime</w:t>
      </w:r>
      <w:proofErr w:type="spellEnd"/>
      <w:r w:rsidRPr="000D033E">
        <w:rPr>
          <w:b/>
          <w:sz w:val="22"/>
        </w:rPr>
        <w:t xml:space="preserve"> MIP 2 g milteliai injekciniam ar infuziniam tirpalui</w:t>
      </w:r>
    </w:p>
    <w:p w:rsidR="004A09B9" w:rsidRPr="000D033E" w:rsidRDefault="004A09B9" w:rsidP="004A09B9">
      <w:pPr>
        <w:suppressAutoHyphens w:val="0"/>
        <w:jc w:val="center"/>
        <w:rPr>
          <w:bCs/>
          <w:sz w:val="22"/>
          <w:szCs w:val="22"/>
        </w:rPr>
      </w:pPr>
      <w:proofErr w:type="spellStart"/>
      <w:r w:rsidRPr="000D033E">
        <w:rPr>
          <w:bCs/>
          <w:sz w:val="22"/>
          <w:szCs w:val="22"/>
        </w:rPr>
        <w:t>Ceftazidimas</w:t>
      </w:r>
      <w:proofErr w:type="spellEnd"/>
    </w:p>
    <w:p w:rsidR="004A09B9" w:rsidRPr="000D033E" w:rsidRDefault="004A09B9" w:rsidP="004A09B9">
      <w:pPr>
        <w:suppressAutoHyphens w:val="0"/>
        <w:jc w:val="center"/>
        <w:rPr>
          <w:snapToGrid w:val="0"/>
          <w:sz w:val="22"/>
          <w:szCs w:val="24"/>
          <w:lang w:eastAsia="en-US"/>
        </w:rPr>
      </w:pPr>
    </w:p>
    <w:p w:rsidR="004A09B9" w:rsidRPr="000D033E" w:rsidRDefault="004A09B9" w:rsidP="004A09B9">
      <w:pPr>
        <w:widowControl w:val="0"/>
        <w:autoSpaceDE w:val="0"/>
        <w:autoSpaceDN w:val="0"/>
        <w:adjustRightInd w:val="0"/>
        <w:rPr>
          <w:b/>
          <w:bCs/>
          <w:sz w:val="22"/>
        </w:rPr>
      </w:pPr>
      <w:r w:rsidRPr="000D033E">
        <w:rPr>
          <w:b/>
          <w:bCs/>
          <w:sz w:val="22"/>
        </w:rPr>
        <w:t>Atidžiai perskaitykite visą šį lapelį, prieš pradėdami vartoti vaistą, nes jame pateikiama Jums svarbi informacija.</w:t>
      </w:r>
    </w:p>
    <w:p w:rsidR="004A09B9" w:rsidRPr="000D033E" w:rsidRDefault="004A09B9" w:rsidP="004A09B9">
      <w:pPr>
        <w:widowControl w:val="0"/>
        <w:autoSpaceDE w:val="0"/>
        <w:autoSpaceDN w:val="0"/>
        <w:adjustRightInd w:val="0"/>
        <w:ind w:left="284" w:hanging="284"/>
        <w:rPr>
          <w:bCs/>
          <w:sz w:val="22"/>
        </w:rPr>
      </w:pPr>
      <w:r w:rsidRPr="000D033E">
        <w:rPr>
          <w:b/>
          <w:bCs/>
          <w:sz w:val="22"/>
        </w:rPr>
        <w:t>-</w:t>
      </w:r>
      <w:r w:rsidRPr="000D033E">
        <w:rPr>
          <w:b/>
          <w:bCs/>
          <w:sz w:val="22"/>
        </w:rPr>
        <w:tab/>
      </w:r>
      <w:r w:rsidRPr="000D033E">
        <w:rPr>
          <w:bCs/>
          <w:sz w:val="22"/>
        </w:rPr>
        <w:t>Neišmeskite šio lapelio, nes vėl gali prireikti jį perskaityti.</w:t>
      </w:r>
    </w:p>
    <w:p w:rsidR="004A09B9" w:rsidRPr="000D033E" w:rsidRDefault="004A09B9" w:rsidP="004A09B9">
      <w:pPr>
        <w:widowControl w:val="0"/>
        <w:autoSpaceDE w:val="0"/>
        <w:autoSpaceDN w:val="0"/>
        <w:adjustRightInd w:val="0"/>
        <w:ind w:left="284" w:hanging="284"/>
        <w:rPr>
          <w:bCs/>
          <w:sz w:val="22"/>
        </w:rPr>
      </w:pPr>
      <w:r w:rsidRPr="000D033E">
        <w:rPr>
          <w:bCs/>
          <w:sz w:val="22"/>
        </w:rPr>
        <w:t>-</w:t>
      </w:r>
      <w:r w:rsidRPr="000D033E">
        <w:rPr>
          <w:bCs/>
          <w:sz w:val="22"/>
        </w:rPr>
        <w:tab/>
        <w:t>Jeigu kiltų daugiau klausimų, kreipkitės į gydytoją, vaistininką arba slaugytoją.</w:t>
      </w:r>
    </w:p>
    <w:p w:rsidR="004A09B9" w:rsidRPr="000D033E" w:rsidRDefault="004A09B9" w:rsidP="004A09B9">
      <w:pPr>
        <w:widowControl w:val="0"/>
        <w:autoSpaceDE w:val="0"/>
        <w:autoSpaceDN w:val="0"/>
        <w:adjustRightInd w:val="0"/>
        <w:ind w:left="284" w:hanging="284"/>
        <w:rPr>
          <w:bCs/>
          <w:sz w:val="22"/>
        </w:rPr>
      </w:pPr>
      <w:r w:rsidRPr="000D033E">
        <w:rPr>
          <w:bCs/>
          <w:sz w:val="22"/>
        </w:rPr>
        <w:t>-</w:t>
      </w:r>
      <w:r w:rsidRPr="000D033E">
        <w:rPr>
          <w:bCs/>
          <w:sz w:val="22"/>
        </w:rPr>
        <w:tab/>
        <w:t>Šis vaistas skirtas tik Jums, todėl kitiems žmonėms jo duoti negalima. Vaistas gali jiems pakenkti (net tiems, kurių ligos požymiai yra tokie patys kaip Jūsų).</w:t>
      </w:r>
    </w:p>
    <w:p w:rsidR="004A09B9" w:rsidRPr="000D033E" w:rsidRDefault="004A09B9" w:rsidP="004A09B9">
      <w:pPr>
        <w:widowControl w:val="0"/>
        <w:autoSpaceDE w:val="0"/>
        <w:autoSpaceDN w:val="0"/>
        <w:adjustRightInd w:val="0"/>
        <w:ind w:left="284" w:hanging="284"/>
        <w:rPr>
          <w:bCs/>
          <w:sz w:val="22"/>
        </w:rPr>
      </w:pPr>
      <w:r w:rsidRPr="000D033E">
        <w:rPr>
          <w:bCs/>
          <w:sz w:val="22"/>
        </w:rPr>
        <w:t>-</w:t>
      </w:r>
      <w:r w:rsidRPr="000D033E">
        <w:rPr>
          <w:bCs/>
          <w:sz w:val="22"/>
        </w:rPr>
        <w:tab/>
        <w:t>Jeigu pasireiškė šalutinis poveikis (net jei jis šiame lapelyje nenurodytas), kreipkitės į gydytoją, vaistininką arba slaugytoją. Žr. 4 skyrių.</w:t>
      </w:r>
    </w:p>
    <w:p w:rsidR="004A09B9" w:rsidRPr="000D033E" w:rsidRDefault="004A09B9" w:rsidP="004A09B9">
      <w:pPr>
        <w:suppressAutoHyphens w:val="0"/>
        <w:ind w:right="-2"/>
        <w:rPr>
          <w:snapToGrid w:val="0"/>
          <w:sz w:val="22"/>
          <w:szCs w:val="24"/>
          <w:lang w:eastAsia="en-US"/>
        </w:rPr>
      </w:pPr>
    </w:p>
    <w:p w:rsidR="004A09B9" w:rsidRPr="000D033E" w:rsidRDefault="004A09B9" w:rsidP="004A09B9">
      <w:pPr>
        <w:widowControl w:val="0"/>
        <w:suppressAutoHyphens w:val="0"/>
        <w:autoSpaceDE w:val="0"/>
        <w:autoSpaceDN w:val="0"/>
        <w:adjustRightInd w:val="0"/>
        <w:ind w:left="284" w:hanging="284"/>
        <w:rPr>
          <w:b/>
          <w:bCs/>
          <w:sz w:val="22"/>
          <w:szCs w:val="22"/>
          <w:lang w:eastAsia="en-US"/>
        </w:rPr>
      </w:pPr>
      <w:r w:rsidRPr="000D033E">
        <w:rPr>
          <w:b/>
          <w:bCs/>
          <w:sz w:val="22"/>
          <w:szCs w:val="22"/>
          <w:lang w:eastAsia="en-US"/>
        </w:rPr>
        <w:t>Apie ką rašoma šiame lapelyje?</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1.</w:t>
      </w:r>
      <w:r w:rsidRPr="000D033E">
        <w:rPr>
          <w:sz w:val="22"/>
          <w:szCs w:val="22"/>
          <w:lang w:eastAsia="en-US"/>
        </w:rPr>
        <w:tab/>
        <w:t xml:space="preserve">Kas yra </w:t>
      </w:r>
      <w:proofErr w:type="spellStart"/>
      <w:r w:rsidRPr="000D033E">
        <w:rPr>
          <w:sz w:val="22"/>
          <w:szCs w:val="22"/>
          <w:lang w:eastAsia="en-US"/>
        </w:rPr>
        <w:t>Ceftazidime</w:t>
      </w:r>
      <w:proofErr w:type="spellEnd"/>
      <w:r w:rsidRPr="000D033E">
        <w:rPr>
          <w:sz w:val="22"/>
          <w:szCs w:val="22"/>
          <w:lang w:eastAsia="en-US"/>
        </w:rPr>
        <w:t xml:space="preserve"> MIP ir kam jis vartojamas</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2.</w:t>
      </w:r>
      <w:r w:rsidRPr="000D033E">
        <w:rPr>
          <w:sz w:val="22"/>
          <w:szCs w:val="22"/>
          <w:lang w:eastAsia="en-US"/>
        </w:rPr>
        <w:tab/>
        <w:t xml:space="preserve">Kas žinotina prieš vartojant </w:t>
      </w:r>
      <w:proofErr w:type="spellStart"/>
      <w:r w:rsidRPr="000D033E">
        <w:rPr>
          <w:sz w:val="22"/>
          <w:szCs w:val="22"/>
          <w:lang w:eastAsia="en-US"/>
        </w:rPr>
        <w:t>Ceftazidime</w:t>
      </w:r>
      <w:proofErr w:type="spellEnd"/>
      <w:r w:rsidRPr="000D033E">
        <w:rPr>
          <w:sz w:val="22"/>
          <w:szCs w:val="22"/>
          <w:lang w:eastAsia="en-US"/>
        </w:rPr>
        <w:t xml:space="preserve"> MIP</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3.</w:t>
      </w:r>
      <w:r w:rsidRPr="000D033E">
        <w:rPr>
          <w:sz w:val="22"/>
          <w:szCs w:val="22"/>
          <w:lang w:eastAsia="en-US"/>
        </w:rPr>
        <w:tab/>
        <w:t xml:space="preserve">Kaip vartoti </w:t>
      </w:r>
      <w:proofErr w:type="spellStart"/>
      <w:r w:rsidRPr="000D033E">
        <w:rPr>
          <w:sz w:val="22"/>
          <w:szCs w:val="22"/>
          <w:lang w:eastAsia="en-US"/>
        </w:rPr>
        <w:t>Ceftazidime</w:t>
      </w:r>
      <w:proofErr w:type="spellEnd"/>
      <w:r w:rsidRPr="000D033E">
        <w:rPr>
          <w:sz w:val="22"/>
          <w:szCs w:val="22"/>
          <w:lang w:eastAsia="en-US"/>
        </w:rPr>
        <w:t xml:space="preserve"> MIP</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4.</w:t>
      </w:r>
      <w:r w:rsidRPr="000D033E">
        <w:rPr>
          <w:sz w:val="22"/>
          <w:szCs w:val="22"/>
          <w:lang w:eastAsia="en-US"/>
        </w:rPr>
        <w:tab/>
        <w:t>Galimas šalutinis poveikis</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5.</w:t>
      </w:r>
      <w:r w:rsidRPr="000D033E">
        <w:rPr>
          <w:sz w:val="22"/>
          <w:szCs w:val="22"/>
          <w:lang w:eastAsia="en-US"/>
        </w:rPr>
        <w:tab/>
        <w:t xml:space="preserve">Kaip laikyti </w:t>
      </w:r>
      <w:proofErr w:type="spellStart"/>
      <w:r w:rsidRPr="000D033E">
        <w:rPr>
          <w:sz w:val="22"/>
          <w:szCs w:val="22"/>
          <w:lang w:eastAsia="en-US"/>
        </w:rPr>
        <w:t>Ceftazidime</w:t>
      </w:r>
      <w:proofErr w:type="spellEnd"/>
      <w:r w:rsidRPr="000D033E">
        <w:rPr>
          <w:sz w:val="22"/>
          <w:szCs w:val="22"/>
          <w:lang w:eastAsia="en-US"/>
        </w:rPr>
        <w:t xml:space="preserve"> MIP</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6.</w:t>
      </w:r>
      <w:r w:rsidRPr="000D033E">
        <w:rPr>
          <w:sz w:val="22"/>
          <w:szCs w:val="22"/>
          <w:lang w:eastAsia="en-US"/>
        </w:rPr>
        <w:tab/>
        <w:t>Pakuotės turinys ir kita informacija</w:t>
      </w:r>
    </w:p>
    <w:p w:rsidR="004A09B9" w:rsidRPr="000D033E" w:rsidRDefault="004A09B9" w:rsidP="004A09B9">
      <w:pPr>
        <w:numPr>
          <w:ilvl w:val="12"/>
          <w:numId w:val="0"/>
        </w:numPr>
        <w:suppressAutoHyphens w:val="0"/>
        <w:rPr>
          <w:snapToGrid w:val="0"/>
          <w:sz w:val="22"/>
          <w:szCs w:val="24"/>
          <w:lang w:eastAsia="en-US"/>
        </w:rPr>
      </w:pPr>
    </w:p>
    <w:p w:rsidR="004A09B9" w:rsidRPr="000D033E" w:rsidRDefault="004A09B9" w:rsidP="004A09B9">
      <w:pPr>
        <w:numPr>
          <w:ilvl w:val="12"/>
          <w:numId w:val="0"/>
        </w:numPr>
        <w:suppressAutoHyphens w:val="0"/>
        <w:rPr>
          <w:snapToGrid w:val="0"/>
          <w:sz w:val="22"/>
          <w:szCs w:val="24"/>
          <w:lang w:eastAsia="en-US"/>
        </w:rPr>
      </w:pPr>
    </w:p>
    <w:p w:rsidR="004A09B9" w:rsidRPr="000D033E" w:rsidRDefault="004A09B9" w:rsidP="004A09B9">
      <w:pPr>
        <w:widowControl w:val="0"/>
        <w:suppressAutoHyphens w:val="0"/>
        <w:autoSpaceDE w:val="0"/>
        <w:autoSpaceDN w:val="0"/>
        <w:adjustRightInd w:val="0"/>
        <w:ind w:left="567" w:hanging="567"/>
        <w:rPr>
          <w:b/>
          <w:sz w:val="22"/>
          <w:szCs w:val="22"/>
          <w:lang w:eastAsia="en-US"/>
        </w:rPr>
      </w:pPr>
      <w:r w:rsidRPr="000D033E">
        <w:rPr>
          <w:b/>
          <w:bCs/>
          <w:sz w:val="22"/>
          <w:szCs w:val="22"/>
          <w:lang w:eastAsia="en-US"/>
        </w:rPr>
        <w:t>1.</w:t>
      </w:r>
      <w:r w:rsidRPr="000D033E">
        <w:rPr>
          <w:b/>
          <w:bCs/>
          <w:sz w:val="22"/>
          <w:szCs w:val="22"/>
          <w:lang w:eastAsia="en-US"/>
        </w:rPr>
        <w:tab/>
      </w:r>
      <w:r w:rsidRPr="000D033E">
        <w:rPr>
          <w:b/>
          <w:sz w:val="22"/>
          <w:szCs w:val="22"/>
          <w:lang w:eastAsia="en-US"/>
        </w:rPr>
        <w:t xml:space="preserve">Kas yra </w:t>
      </w:r>
      <w:proofErr w:type="spellStart"/>
      <w:r w:rsidRPr="000D033E">
        <w:rPr>
          <w:b/>
          <w:sz w:val="22"/>
          <w:szCs w:val="22"/>
          <w:lang w:eastAsia="en-US"/>
        </w:rPr>
        <w:t>Ceftazidime</w:t>
      </w:r>
      <w:proofErr w:type="spellEnd"/>
      <w:r w:rsidRPr="000D033E">
        <w:rPr>
          <w:b/>
          <w:sz w:val="22"/>
          <w:szCs w:val="22"/>
          <w:lang w:eastAsia="en-US"/>
        </w:rPr>
        <w:t xml:space="preserve"> MIP ir kam jis vartojamas</w:t>
      </w:r>
    </w:p>
    <w:p w:rsidR="004A09B9" w:rsidRPr="000D033E" w:rsidRDefault="004A09B9" w:rsidP="004A09B9">
      <w:pPr>
        <w:widowControl w:val="0"/>
        <w:suppressAutoHyphens w:val="0"/>
        <w:autoSpaceDE w:val="0"/>
        <w:autoSpaceDN w:val="0"/>
        <w:adjustRightInd w:val="0"/>
        <w:rPr>
          <w:sz w:val="22"/>
          <w:szCs w:val="22"/>
          <w:lang w:eastAsia="en-US"/>
        </w:rPr>
      </w:pPr>
    </w:p>
    <w:p w:rsidR="004A09B9" w:rsidRPr="000D033E" w:rsidRDefault="004A09B9" w:rsidP="004A09B9">
      <w:pPr>
        <w:widowControl w:val="0"/>
        <w:suppressAutoHyphens w:val="0"/>
        <w:autoSpaceDE w:val="0"/>
        <w:autoSpaceDN w:val="0"/>
        <w:adjustRightInd w:val="0"/>
        <w:rPr>
          <w:sz w:val="22"/>
          <w:szCs w:val="22"/>
          <w:lang w:eastAsia="en-US"/>
        </w:rPr>
      </w:pPr>
      <w:proofErr w:type="spellStart"/>
      <w:r w:rsidRPr="000D033E">
        <w:rPr>
          <w:sz w:val="22"/>
          <w:szCs w:val="22"/>
          <w:lang w:eastAsia="en-US"/>
        </w:rPr>
        <w:t>Ceftazidime</w:t>
      </w:r>
      <w:proofErr w:type="spellEnd"/>
      <w:r w:rsidRPr="000D033E">
        <w:rPr>
          <w:sz w:val="22"/>
          <w:szCs w:val="22"/>
          <w:lang w:eastAsia="en-US"/>
        </w:rPr>
        <w:t xml:space="preserve"> MIP yra antibiotikas, kuriuo gydomi suaugusieji ir vaikai (įskaitant naujagimius). Šis vaistas naikina bakterijas, kurios sukelia infekcines ligas. Jis priklauso vaistų, vadinamų </w:t>
      </w:r>
      <w:proofErr w:type="spellStart"/>
      <w:r w:rsidRPr="000D033E">
        <w:rPr>
          <w:sz w:val="22"/>
          <w:szCs w:val="22"/>
          <w:lang w:eastAsia="en-US"/>
        </w:rPr>
        <w:t>cefalosporinais</w:t>
      </w:r>
      <w:proofErr w:type="spellEnd"/>
      <w:r w:rsidRPr="000D033E">
        <w:rPr>
          <w:sz w:val="22"/>
          <w:szCs w:val="22"/>
          <w:lang w:eastAsia="en-US"/>
        </w:rPr>
        <w:t>, grupei.</w:t>
      </w:r>
    </w:p>
    <w:p w:rsidR="004A09B9" w:rsidRPr="000D033E" w:rsidRDefault="004A09B9" w:rsidP="004A09B9">
      <w:pPr>
        <w:widowControl w:val="0"/>
        <w:suppressAutoHyphens w:val="0"/>
        <w:autoSpaceDE w:val="0"/>
        <w:autoSpaceDN w:val="0"/>
        <w:adjustRightInd w:val="0"/>
        <w:rPr>
          <w:sz w:val="22"/>
          <w:szCs w:val="22"/>
          <w:lang w:eastAsia="en-US"/>
        </w:rPr>
      </w:pPr>
    </w:p>
    <w:p w:rsidR="004A09B9" w:rsidRPr="000D033E" w:rsidRDefault="004A09B9" w:rsidP="004A09B9">
      <w:pPr>
        <w:widowControl w:val="0"/>
        <w:suppressAutoHyphens w:val="0"/>
        <w:autoSpaceDE w:val="0"/>
        <w:autoSpaceDN w:val="0"/>
        <w:adjustRightInd w:val="0"/>
        <w:rPr>
          <w:sz w:val="22"/>
          <w:szCs w:val="22"/>
          <w:lang w:eastAsia="en-US"/>
        </w:rPr>
      </w:pPr>
      <w:proofErr w:type="spellStart"/>
      <w:r w:rsidRPr="000D033E">
        <w:rPr>
          <w:b/>
          <w:bCs/>
          <w:sz w:val="22"/>
          <w:szCs w:val="22"/>
          <w:lang w:eastAsia="en-US"/>
        </w:rPr>
        <w:t>Ceftazidime</w:t>
      </w:r>
      <w:proofErr w:type="spellEnd"/>
      <w:r w:rsidRPr="000D033E">
        <w:rPr>
          <w:b/>
          <w:bCs/>
          <w:sz w:val="22"/>
          <w:szCs w:val="22"/>
          <w:lang w:eastAsia="en-US"/>
        </w:rPr>
        <w:t xml:space="preserve"> MIP gydomos sunkios bakterijų sukeltos infekcinės ligos:</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plaučių arba krūtinės ląstos;</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plaučių arba bronchų pacientams, sergantiems cistine fibroze;</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smegenų (</w:t>
      </w:r>
      <w:r w:rsidRPr="000D033E">
        <w:rPr>
          <w:i/>
          <w:iCs/>
          <w:sz w:val="22"/>
          <w:szCs w:val="22"/>
          <w:lang w:eastAsia="en-US"/>
        </w:rPr>
        <w:t>meningitas</w:t>
      </w:r>
      <w:r w:rsidRPr="000D033E">
        <w:rPr>
          <w:sz w:val="22"/>
          <w:szCs w:val="22"/>
          <w:lang w:eastAsia="en-US"/>
        </w:rPr>
        <w:t>);</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ausų;</w:t>
      </w:r>
    </w:p>
    <w:p w:rsidR="004A09B9" w:rsidRPr="000D033E" w:rsidRDefault="004A09B9" w:rsidP="004A09B9">
      <w:pPr>
        <w:widowControl w:val="0"/>
        <w:suppressAutoHyphens w:val="0"/>
        <w:autoSpaceDE w:val="0"/>
        <w:autoSpaceDN w:val="0"/>
        <w:adjustRightInd w:val="0"/>
        <w:ind w:left="284" w:hanging="284"/>
        <w:rPr>
          <w:sz w:val="22"/>
          <w:szCs w:val="22"/>
          <w:lang w:eastAsia="en-US"/>
        </w:rPr>
      </w:pPr>
      <w:r w:rsidRPr="000D033E">
        <w:rPr>
          <w:sz w:val="22"/>
          <w:szCs w:val="22"/>
          <w:lang w:eastAsia="en-US"/>
        </w:rPr>
        <w:t>-</w:t>
      </w:r>
      <w:r w:rsidRPr="000D033E">
        <w:rPr>
          <w:sz w:val="22"/>
          <w:szCs w:val="22"/>
          <w:lang w:eastAsia="en-US"/>
        </w:rPr>
        <w:tab/>
        <w:t>šlapimo takų;</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odos ir poodinio audinio;</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pilvo ir pilvo sienos (</w:t>
      </w:r>
      <w:r w:rsidRPr="00A07E6E">
        <w:rPr>
          <w:i/>
          <w:sz w:val="22"/>
        </w:rPr>
        <w:t>peritonitas</w:t>
      </w:r>
      <w:r w:rsidRPr="00A07E6E">
        <w:rPr>
          <w:sz w:val="22"/>
        </w:rPr>
        <w:t>);</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kaulų ir sąnarių.</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 xml:space="preserve">Be to, </w:t>
      </w:r>
      <w:proofErr w:type="spellStart"/>
      <w:r w:rsidRPr="00A07E6E">
        <w:rPr>
          <w:sz w:val="22"/>
        </w:rPr>
        <w:t>Ceftazidime</w:t>
      </w:r>
      <w:proofErr w:type="spellEnd"/>
      <w:r w:rsidRPr="00A07E6E">
        <w:rPr>
          <w:sz w:val="22"/>
        </w:rPr>
        <w:t xml:space="preserve"> MIP galima vartoti:</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infekcijų profilaktikai atliekant vyrams priešinės liaukos chirurginę operaciją;</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pacientams, kurių kraujyje yra mažas baltųjų kraujo ląstelių kiekis (</w:t>
      </w:r>
      <w:proofErr w:type="spellStart"/>
      <w:r w:rsidRPr="00A07E6E">
        <w:rPr>
          <w:i/>
          <w:sz w:val="22"/>
        </w:rPr>
        <w:t>neutropenija</w:t>
      </w:r>
      <w:proofErr w:type="spellEnd"/>
      <w:r w:rsidRPr="00A07E6E">
        <w:rPr>
          <w:sz w:val="22"/>
        </w:rPr>
        <w:t>), karščiuojantiems dėl bakterijų sukeltos infekcijos, gydyti.</w:t>
      </w:r>
    </w:p>
    <w:p w:rsidR="004A09B9" w:rsidRPr="00A07E6E" w:rsidRDefault="004A09B9" w:rsidP="004A09B9">
      <w:pPr>
        <w:widowControl w:val="0"/>
        <w:suppressAutoHyphens w:val="0"/>
        <w:autoSpaceDE w:val="0"/>
        <w:autoSpaceDN w:val="0"/>
        <w:adjustRightInd w:val="0"/>
        <w:ind w:left="284" w:hanging="284"/>
        <w:rPr>
          <w:sz w:val="22"/>
        </w:rPr>
      </w:pPr>
    </w:p>
    <w:p w:rsidR="004A09B9" w:rsidRPr="00A07E6E" w:rsidRDefault="004A09B9" w:rsidP="004A09B9">
      <w:pPr>
        <w:widowControl w:val="0"/>
        <w:suppressAutoHyphens w:val="0"/>
        <w:autoSpaceDE w:val="0"/>
        <w:autoSpaceDN w:val="0"/>
        <w:adjustRightInd w:val="0"/>
        <w:ind w:left="284" w:hanging="284"/>
        <w:rPr>
          <w:sz w:val="22"/>
        </w:rPr>
      </w:pPr>
    </w:p>
    <w:p w:rsidR="004A09B9" w:rsidRPr="000D033E" w:rsidRDefault="004A09B9" w:rsidP="004A09B9">
      <w:pPr>
        <w:widowControl w:val="0"/>
        <w:suppressAutoHyphens w:val="0"/>
        <w:autoSpaceDE w:val="0"/>
        <w:autoSpaceDN w:val="0"/>
        <w:adjustRightInd w:val="0"/>
        <w:ind w:left="567" w:hanging="567"/>
        <w:rPr>
          <w:b/>
          <w:sz w:val="22"/>
          <w:szCs w:val="22"/>
          <w:lang w:eastAsia="en-US"/>
        </w:rPr>
      </w:pPr>
      <w:r w:rsidRPr="000D033E">
        <w:rPr>
          <w:b/>
          <w:sz w:val="22"/>
          <w:szCs w:val="22"/>
          <w:lang w:eastAsia="en-US"/>
        </w:rPr>
        <w:t>2.</w:t>
      </w:r>
      <w:r w:rsidRPr="000D033E">
        <w:rPr>
          <w:b/>
          <w:sz w:val="22"/>
          <w:szCs w:val="22"/>
          <w:lang w:eastAsia="en-US"/>
        </w:rPr>
        <w:tab/>
        <w:t xml:space="preserve">Kas žinotina prieš vartojant </w:t>
      </w:r>
      <w:proofErr w:type="spellStart"/>
      <w:r w:rsidRPr="000D033E">
        <w:rPr>
          <w:b/>
          <w:sz w:val="22"/>
          <w:szCs w:val="22"/>
          <w:lang w:eastAsia="en-US"/>
        </w:rPr>
        <w:t>Ceftazidime</w:t>
      </w:r>
      <w:proofErr w:type="spellEnd"/>
      <w:r w:rsidRPr="000D033E">
        <w:rPr>
          <w:b/>
          <w:sz w:val="22"/>
          <w:szCs w:val="22"/>
          <w:lang w:eastAsia="en-US"/>
        </w:rPr>
        <w:t xml:space="preserve"> MIP </w:t>
      </w:r>
    </w:p>
    <w:p w:rsidR="004A09B9" w:rsidRPr="00A07E6E" w:rsidRDefault="004A09B9" w:rsidP="004A09B9">
      <w:pPr>
        <w:widowControl w:val="0"/>
        <w:suppressAutoHyphens w:val="0"/>
        <w:autoSpaceDE w:val="0"/>
        <w:autoSpaceDN w:val="0"/>
        <w:adjustRightInd w:val="0"/>
        <w:ind w:left="567" w:hanging="567"/>
        <w:rPr>
          <w:b/>
          <w:sz w:val="22"/>
        </w:rPr>
      </w:pPr>
    </w:p>
    <w:p w:rsidR="004A09B9" w:rsidRPr="00A07E6E" w:rsidRDefault="004A09B9" w:rsidP="004A09B9">
      <w:pPr>
        <w:widowControl w:val="0"/>
        <w:suppressAutoHyphens w:val="0"/>
        <w:autoSpaceDE w:val="0"/>
        <w:autoSpaceDN w:val="0"/>
        <w:adjustRightInd w:val="0"/>
        <w:ind w:left="567" w:hanging="567"/>
        <w:rPr>
          <w:sz w:val="22"/>
        </w:rPr>
      </w:pPr>
      <w:proofErr w:type="spellStart"/>
      <w:r w:rsidRPr="00A07E6E">
        <w:rPr>
          <w:b/>
          <w:sz w:val="22"/>
        </w:rPr>
        <w:t>Ceftazidime</w:t>
      </w:r>
      <w:proofErr w:type="spellEnd"/>
      <w:r w:rsidRPr="00A07E6E">
        <w:rPr>
          <w:b/>
          <w:sz w:val="22"/>
        </w:rPr>
        <w:t xml:space="preserve"> MIP vartoti negalima</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b/>
          <w:sz w:val="22"/>
        </w:rPr>
        <w:t xml:space="preserve">jeigu yra alergija </w:t>
      </w:r>
      <w:r w:rsidRPr="00A07E6E">
        <w:rPr>
          <w:sz w:val="22"/>
        </w:rPr>
        <w:t>(</w:t>
      </w:r>
      <w:r w:rsidRPr="00A07E6E">
        <w:rPr>
          <w:i/>
          <w:sz w:val="22"/>
        </w:rPr>
        <w:t>padidėjęs jautrumas</w:t>
      </w:r>
      <w:r w:rsidRPr="00A07E6E">
        <w:rPr>
          <w:sz w:val="22"/>
        </w:rPr>
        <w:t xml:space="preserve">) </w:t>
      </w:r>
      <w:proofErr w:type="spellStart"/>
      <w:r w:rsidRPr="00A07E6E">
        <w:rPr>
          <w:b/>
          <w:sz w:val="22"/>
        </w:rPr>
        <w:t>ceftazidimui</w:t>
      </w:r>
      <w:proofErr w:type="spellEnd"/>
      <w:r w:rsidRPr="00A07E6E">
        <w:rPr>
          <w:b/>
          <w:sz w:val="22"/>
        </w:rPr>
        <w:t xml:space="preserve"> </w:t>
      </w:r>
      <w:r w:rsidRPr="00A07E6E">
        <w:rPr>
          <w:sz w:val="22"/>
        </w:rPr>
        <w:t xml:space="preserve">arba bet kuriai pagalbinei </w:t>
      </w:r>
      <w:proofErr w:type="spellStart"/>
      <w:r w:rsidRPr="00A07E6E">
        <w:rPr>
          <w:sz w:val="22"/>
        </w:rPr>
        <w:t>Ceftazidime</w:t>
      </w:r>
      <w:proofErr w:type="spellEnd"/>
      <w:r w:rsidRPr="00A07E6E">
        <w:rPr>
          <w:sz w:val="22"/>
        </w:rPr>
        <w:t xml:space="preserve"> MIP medžiagai (</w:t>
      </w:r>
      <w:r w:rsidRPr="00A07E6E">
        <w:rPr>
          <w:i/>
          <w:sz w:val="22"/>
        </w:rPr>
        <w:t>išvardytos 6 skyriuje</w:t>
      </w:r>
      <w:r w:rsidRPr="00A07E6E">
        <w:rPr>
          <w:sz w:val="22"/>
        </w:rPr>
        <w:t>);</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 xml:space="preserve">jeigu pasireiškė </w:t>
      </w:r>
      <w:r w:rsidRPr="00A07E6E">
        <w:rPr>
          <w:b/>
          <w:sz w:val="22"/>
        </w:rPr>
        <w:t>sunki alerginė reakcija</w:t>
      </w:r>
      <w:r w:rsidRPr="00A07E6E">
        <w:rPr>
          <w:sz w:val="22"/>
        </w:rPr>
        <w:t xml:space="preserve">, vartojant kokį nors </w:t>
      </w:r>
      <w:r w:rsidRPr="00A07E6E">
        <w:rPr>
          <w:b/>
          <w:sz w:val="22"/>
        </w:rPr>
        <w:t xml:space="preserve">kitą antibiotiką </w:t>
      </w:r>
      <w:r w:rsidRPr="00A07E6E">
        <w:rPr>
          <w:sz w:val="22"/>
        </w:rPr>
        <w:t xml:space="preserve">(penicilinus, </w:t>
      </w:r>
      <w:proofErr w:type="spellStart"/>
      <w:r w:rsidRPr="00A07E6E">
        <w:rPr>
          <w:sz w:val="22"/>
        </w:rPr>
        <w:t>monobaktamus</w:t>
      </w:r>
      <w:proofErr w:type="spellEnd"/>
      <w:r w:rsidRPr="00A07E6E">
        <w:rPr>
          <w:sz w:val="22"/>
        </w:rPr>
        <w:t xml:space="preserve"> ir </w:t>
      </w:r>
      <w:proofErr w:type="spellStart"/>
      <w:r w:rsidRPr="00A07E6E">
        <w:rPr>
          <w:sz w:val="22"/>
        </w:rPr>
        <w:t>karbapenemus</w:t>
      </w:r>
      <w:proofErr w:type="spellEnd"/>
      <w:r w:rsidRPr="00A07E6E">
        <w:rPr>
          <w:sz w:val="22"/>
        </w:rPr>
        <w:t xml:space="preserve">), nes gali pasireikšti ir alergija </w:t>
      </w:r>
      <w:proofErr w:type="spellStart"/>
      <w:r w:rsidRPr="00A07E6E">
        <w:rPr>
          <w:sz w:val="22"/>
        </w:rPr>
        <w:t>Ceftazidime</w:t>
      </w:r>
      <w:proofErr w:type="spellEnd"/>
      <w:r w:rsidRPr="00A07E6E">
        <w:rPr>
          <w:sz w:val="22"/>
        </w:rPr>
        <w:t xml:space="preserve"> MIP.</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lastRenderedPageBreak/>
        <w:sym w:font="Wingdings" w:char="F0E0"/>
      </w:r>
      <w:r w:rsidRPr="00A07E6E">
        <w:rPr>
          <w:sz w:val="22"/>
        </w:rPr>
        <w:tab/>
        <w:t xml:space="preserve">Jeigu galvojate, kad yra tokių aplinkybių, prieš vartojant </w:t>
      </w:r>
      <w:proofErr w:type="spellStart"/>
      <w:r w:rsidRPr="00A07E6E">
        <w:rPr>
          <w:sz w:val="22"/>
        </w:rPr>
        <w:t>Ceftazidime</w:t>
      </w:r>
      <w:proofErr w:type="spellEnd"/>
      <w:r w:rsidRPr="00A07E6E">
        <w:rPr>
          <w:sz w:val="22"/>
        </w:rPr>
        <w:t xml:space="preserve"> MIP, </w:t>
      </w:r>
      <w:r w:rsidRPr="00A07E6E">
        <w:rPr>
          <w:b/>
          <w:sz w:val="22"/>
        </w:rPr>
        <w:t>apie tai pasakykite gydytojui</w:t>
      </w:r>
      <w:r w:rsidRPr="00A07E6E">
        <w:rPr>
          <w:sz w:val="22"/>
        </w:rPr>
        <w:t xml:space="preserve">. Tokiu atveju Jūs negydytinas </w:t>
      </w:r>
      <w:proofErr w:type="spellStart"/>
      <w:r w:rsidRPr="00A07E6E">
        <w:rPr>
          <w:sz w:val="22"/>
        </w:rPr>
        <w:t>Ceftazidime</w:t>
      </w:r>
      <w:proofErr w:type="spellEnd"/>
      <w:r w:rsidRPr="00A07E6E">
        <w:rPr>
          <w:sz w:val="22"/>
        </w:rPr>
        <w:t xml:space="preserve"> MIP.</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 xml:space="preserve">Specialių atsargumo priemonių vartojant </w:t>
      </w:r>
      <w:proofErr w:type="spellStart"/>
      <w:r w:rsidRPr="00A07E6E">
        <w:rPr>
          <w:b/>
          <w:sz w:val="22"/>
        </w:rPr>
        <w:t>Ceftazidime</w:t>
      </w:r>
      <w:proofErr w:type="spellEnd"/>
      <w:r w:rsidRPr="00A07E6E">
        <w:rPr>
          <w:b/>
          <w:sz w:val="22"/>
        </w:rPr>
        <w:t xml:space="preserve"> MIP reikia</w:t>
      </w:r>
    </w:p>
    <w:p w:rsidR="004A09B9" w:rsidRPr="00A07E6E" w:rsidRDefault="004A09B9" w:rsidP="004A09B9">
      <w:pPr>
        <w:widowControl w:val="0"/>
        <w:suppressAutoHyphens w:val="0"/>
        <w:autoSpaceDE w:val="0"/>
        <w:autoSpaceDN w:val="0"/>
        <w:adjustRightInd w:val="0"/>
        <w:rPr>
          <w:sz w:val="22"/>
        </w:rPr>
      </w:pPr>
      <w:r w:rsidRPr="00A07E6E">
        <w:rPr>
          <w:sz w:val="22"/>
        </w:rPr>
        <w:t xml:space="preserve">Turite stebėti, ar vartojant </w:t>
      </w:r>
      <w:proofErr w:type="spellStart"/>
      <w:r w:rsidRPr="00A07E6E">
        <w:rPr>
          <w:sz w:val="22"/>
        </w:rPr>
        <w:t>Ceftazidime</w:t>
      </w:r>
      <w:proofErr w:type="spellEnd"/>
      <w:r w:rsidRPr="00A07E6E">
        <w:rPr>
          <w:sz w:val="22"/>
        </w:rPr>
        <w:t xml:space="preserve"> MIP, neatsiranda tam tikrų simptomų, pavyzdžiui, alerginės reakcijos, nervų sistemos sutrikimų ir virškinimo trakto sutrikimų (pvz., viduriavimas). Tai padės sumažinti galimų sutrikimų riziką. Žr. 4 skyrių (,,</w:t>
      </w:r>
      <w:r w:rsidRPr="00A07E6E">
        <w:rPr>
          <w:i/>
          <w:sz w:val="22"/>
        </w:rPr>
        <w:t>Turite stebėti, ar nepasireiškia tokios būklės“</w:t>
      </w:r>
      <w:r w:rsidRPr="00A07E6E">
        <w:rPr>
          <w:sz w:val="22"/>
        </w:rPr>
        <w:t xml:space="preserve">). Jeigu anksčiau pasireiškė alerginė reakcija kitam antibiotikui, Jums gali pasireikšti ir alergija </w:t>
      </w:r>
      <w:proofErr w:type="spellStart"/>
      <w:r w:rsidRPr="00A07E6E">
        <w:rPr>
          <w:sz w:val="22"/>
        </w:rPr>
        <w:t>Ceftazidime</w:t>
      </w:r>
      <w:proofErr w:type="spellEnd"/>
      <w:r w:rsidRPr="00A07E6E">
        <w:rPr>
          <w:sz w:val="22"/>
        </w:rPr>
        <w:t xml:space="preserve"> MIP.</w:t>
      </w:r>
    </w:p>
    <w:p w:rsidR="004A09B9" w:rsidRDefault="004A09B9" w:rsidP="004A09B9">
      <w:pPr>
        <w:widowControl w:val="0"/>
        <w:suppressAutoHyphens w:val="0"/>
        <w:autoSpaceDE w:val="0"/>
        <w:autoSpaceDN w:val="0"/>
        <w:adjustRightInd w:val="0"/>
        <w:rPr>
          <w:sz w:val="22"/>
        </w:rPr>
      </w:pPr>
    </w:p>
    <w:p w:rsidR="004A09B9" w:rsidRDefault="004A09B9" w:rsidP="004A09B9">
      <w:pPr>
        <w:widowControl w:val="0"/>
        <w:suppressAutoHyphens w:val="0"/>
        <w:autoSpaceDE w:val="0"/>
        <w:autoSpaceDN w:val="0"/>
        <w:adjustRightInd w:val="0"/>
        <w:rPr>
          <w:sz w:val="22"/>
        </w:rPr>
      </w:pPr>
      <w:r w:rsidRPr="005957BE">
        <w:rPr>
          <w:sz w:val="22"/>
        </w:rPr>
        <w:t xml:space="preserve">Gydant </w:t>
      </w:r>
      <w:proofErr w:type="spellStart"/>
      <w:r w:rsidRPr="005957BE">
        <w:rPr>
          <w:sz w:val="22"/>
        </w:rPr>
        <w:t>ceftazidimu</w:t>
      </w:r>
      <w:proofErr w:type="spellEnd"/>
      <w:r w:rsidRPr="005957BE">
        <w:rPr>
          <w:sz w:val="22"/>
        </w:rPr>
        <w:t xml:space="preserve"> gauta pranešimų apie sunkias odos reakcijas, įskaitant </w:t>
      </w:r>
      <w:proofErr w:type="spellStart"/>
      <w:r w:rsidRPr="005957BE">
        <w:rPr>
          <w:sz w:val="22"/>
        </w:rPr>
        <w:t>Stivenso</w:t>
      </w:r>
      <w:proofErr w:type="spellEnd"/>
      <w:r w:rsidRPr="005957BE">
        <w:rPr>
          <w:sz w:val="22"/>
        </w:rPr>
        <w:t>-</w:t>
      </w:r>
      <w:r>
        <w:rPr>
          <w:sz w:val="22"/>
        </w:rPr>
        <w:t xml:space="preserve"> </w:t>
      </w:r>
      <w:r w:rsidRPr="005957BE">
        <w:rPr>
          <w:sz w:val="22"/>
        </w:rPr>
        <w:t>Džonsono (</w:t>
      </w:r>
      <w:proofErr w:type="spellStart"/>
      <w:r w:rsidRPr="007803C7">
        <w:rPr>
          <w:i/>
          <w:iCs/>
          <w:sz w:val="22"/>
        </w:rPr>
        <w:t>Stevens-Johnson</w:t>
      </w:r>
      <w:proofErr w:type="spellEnd"/>
      <w:r w:rsidRPr="005957BE">
        <w:rPr>
          <w:sz w:val="22"/>
        </w:rPr>
        <w:t xml:space="preserve">) sindromą, toksinę epidermio </w:t>
      </w:r>
      <w:proofErr w:type="spellStart"/>
      <w:r w:rsidRPr="005957BE">
        <w:rPr>
          <w:sz w:val="22"/>
        </w:rPr>
        <w:t>nekrolizę</w:t>
      </w:r>
      <w:proofErr w:type="spellEnd"/>
      <w:r w:rsidRPr="005957BE">
        <w:rPr>
          <w:sz w:val="22"/>
        </w:rPr>
        <w:t>, reakciją į vaistą su</w:t>
      </w:r>
      <w:r>
        <w:rPr>
          <w:sz w:val="22"/>
        </w:rPr>
        <w:t xml:space="preserve"> </w:t>
      </w:r>
      <w:proofErr w:type="spellStart"/>
      <w:r w:rsidRPr="005957BE">
        <w:rPr>
          <w:sz w:val="22"/>
        </w:rPr>
        <w:t>eozinofilija</w:t>
      </w:r>
      <w:proofErr w:type="spellEnd"/>
      <w:r w:rsidRPr="005957BE">
        <w:rPr>
          <w:sz w:val="22"/>
        </w:rPr>
        <w:t xml:space="preserve"> ir sisteminiais simptomais (angl. </w:t>
      </w:r>
      <w:r w:rsidRPr="007803C7">
        <w:rPr>
          <w:i/>
          <w:iCs/>
          <w:sz w:val="22"/>
        </w:rPr>
        <w:t>DRESS),</w:t>
      </w:r>
      <w:r w:rsidRPr="005957BE">
        <w:rPr>
          <w:sz w:val="22"/>
        </w:rPr>
        <w:t xml:space="preserve"> ūminę </w:t>
      </w:r>
      <w:proofErr w:type="spellStart"/>
      <w:r w:rsidRPr="005957BE">
        <w:rPr>
          <w:sz w:val="22"/>
        </w:rPr>
        <w:t>generalizuotą</w:t>
      </w:r>
      <w:proofErr w:type="spellEnd"/>
      <w:r w:rsidRPr="005957BE">
        <w:rPr>
          <w:sz w:val="22"/>
        </w:rPr>
        <w:t xml:space="preserve"> </w:t>
      </w:r>
      <w:proofErr w:type="spellStart"/>
      <w:r w:rsidRPr="005957BE">
        <w:rPr>
          <w:sz w:val="22"/>
        </w:rPr>
        <w:t>egzanteminę</w:t>
      </w:r>
      <w:proofErr w:type="spellEnd"/>
      <w:r>
        <w:rPr>
          <w:sz w:val="22"/>
        </w:rPr>
        <w:t xml:space="preserve"> </w:t>
      </w:r>
      <w:proofErr w:type="spellStart"/>
      <w:r w:rsidRPr="005957BE">
        <w:rPr>
          <w:sz w:val="22"/>
        </w:rPr>
        <w:t>pustuliozę</w:t>
      </w:r>
      <w:proofErr w:type="spellEnd"/>
      <w:r w:rsidRPr="005957BE">
        <w:rPr>
          <w:sz w:val="22"/>
        </w:rPr>
        <w:t xml:space="preserve"> (ŪGEP). Nedelsdami kreipkitės į gydytoją, jei pastebėjote bet kurį iš šių sunkių</w:t>
      </w:r>
      <w:r>
        <w:rPr>
          <w:sz w:val="22"/>
        </w:rPr>
        <w:t xml:space="preserve"> </w:t>
      </w:r>
      <w:r w:rsidRPr="005957BE">
        <w:rPr>
          <w:sz w:val="22"/>
        </w:rPr>
        <w:t>odos reakcijų simptomų, aprašytų 4 skyriuje.</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Jeigu būtina atlikti kraujo ar šlapimo tyrimą</w:t>
      </w:r>
    </w:p>
    <w:p w:rsidR="004A09B9" w:rsidRPr="00A07E6E" w:rsidRDefault="004A09B9" w:rsidP="004A09B9">
      <w:pPr>
        <w:widowControl w:val="0"/>
        <w:suppressAutoHyphens w:val="0"/>
        <w:autoSpaceDE w:val="0"/>
        <w:autoSpaceDN w:val="0"/>
        <w:adjustRightInd w:val="0"/>
        <w:rPr>
          <w:sz w:val="22"/>
        </w:rPr>
      </w:pPr>
      <w:proofErr w:type="spellStart"/>
      <w:r w:rsidRPr="00A07E6E">
        <w:rPr>
          <w:sz w:val="22"/>
        </w:rPr>
        <w:t>Ceftazidime</w:t>
      </w:r>
      <w:proofErr w:type="spellEnd"/>
      <w:r w:rsidRPr="00A07E6E">
        <w:rPr>
          <w:sz w:val="22"/>
        </w:rPr>
        <w:t xml:space="preserve"> MIP gali veikti cukraus nustatymo šlapime mėginio arba kraujo tyrimo, vadinamo </w:t>
      </w:r>
      <w:proofErr w:type="spellStart"/>
      <w:r w:rsidRPr="00A07E6E">
        <w:rPr>
          <w:i/>
          <w:sz w:val="22"/>
        </w:rPr>
        <w:t>Kumbso</w:t>
      </w:r>
      <w:proofErr w:type="spellEnd"/>
      <w:r w:rsidRPr="00A07E6E">
        <w:rPr>
          <w:i/>
          <w:sz w:val="22"/>
        </w:rPr>
        <w:t xml:space="preserve"> mėginiu</w:t>
      </w:r>
      <w:r w:rsidRPr="00A07E6E">
        <w:rPr>
          <w:sz w:val="22"/>
        </w:rPr>
        <w:t>, duomenis. Jeigu atliekamas tyrimas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r>
      <w:r w:rsidRPr="00A07E6E">
        <w:rPr>
          <w:b/>
          <w:sz w:val="22"/>
        </w:rPr>
        <w:t xml:space="preserve">pasakykite asmeniui, kuris paims mėginį, </w:t>
      </w:r>
      <w:r w:rsidRPr="00A07E6E">
        <w:rPr>
          <w:sz w:val="22"/>
        </w:rPr>
        <w:t xml:space="preserve">kad vartojate </w:t>
      </w:r>
      <w:proofErr w:type="spellStart"/>
      <w:r w:rsidRPr="00A07E6E">
        <w:rPr>
          <w:sz w:val="22"/>
        </w:rPr>
        <w:t>Ceftazidime</w:t>
      </w:r>
      <w:proofErr w:type="spellEnd"/>
      <w:r w:rsidRPr="00A07E6E">
        <w:rPr>
          <w:sz w:val="22"/>
        </w:rPr>
        <w:t xml:space="preserve"> MIP.</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b/>
          <w:sz w:val="22"/>
        </w:rPr>
      </w:pPr>
      <w:r w:rsidRPr="00A07E6E">
        <w:rPr>
          <w:b/>
          <w:sz w:val="22"/>
        </w:rPr>
        <w:t xml:space="preserve">Kiti vaistai ir </w:t>
      </w:r>
      <w:proofErr w:type="spellStart"/>
      <w:r w:rsidRPr="00A07E6E">
        <w:rPr>
          <w:b/>
          <w:sz w:val="22"/>
        </w:rPr>
        <w:t>Ceftazidime</w:t>
      </w:r>
      <w:proofErr w:type="spellEnd"/>
      <w:r w:rsidRPr="00A07E6E">
        <w:rPr>
          <w:b/>
          <w:sz w:val="22"/>
        </w:rPr>
        <w:t xml:space="preserve"> MIP</w:t>
      </w:r>
    </w:p>
    <w:p w:rsidR="004A09B9" w:rsidRPr="00A07E6E" w:rsidRDefault="004A09B9" w:rsidP="004A09B9">
      <w:pPr>
        <w:widowControl w:val="0"/>
        <w:suppressAutoHyphens w:val="0"/>
        <w:autoSpaceDE w:val="0"/>
        <w:autoSpaceDN w:val="0"/>
        <w:adjustRightInd w:val="0"/>
        <w:rPr>
          <w:sz w:val="22"/>
        </w:rPr>
      </w:pPr>
      <w:r w:rsidRPr="00A07E6E">
        <w:rPr>
          <w:sz w:val="22"/>
        </w:rPr>
        <w:t xml:space="preserve">Jeigu vartojate ar neseniai vartojote kitų vaistų arba dėl to nesate tikri, apie tai pasakykite gydytojui arba vaistininkui, įskaitant įsigytus be </w:t>
      </w:r>
      <w:proofErr w:type="spellStart"/>
      <w:r w:rsidRPr="00A07E6E">
        <w:rPr>
          <w:sz w:val="22"/>
        </w:rPr>
        <w:t>receptor</w:t>
      </w:r>
      <w:proofErr w:type="spellEnd"/>
      <w:r w:rsidRPr="00A07E6E">
        <w:rPr>
          <w:sz w:val="22"/>
        </w:rPr>
        <w:t>.</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 xml:space="preserve">Nepasitarus su gydytoju, </w:t>
      </w:r>
      <w:proofErr w:type="spellStart"/>
      <w:r w:rsidRPr="00A07E6E">
        <w:rPr>
          <w:sz w:val="22"/>
        </w:rPr>
        <w:t>Ceftazidime</w:t>
      </w:r>
      <w:proofErr w:type="spellEnd"/>
      <w:r w:rsidRPr="00A07E6E">
        <w:rPr>
          <w:sz w:val="22"/>
        </w:rPr>
        <w:t xml:space="preserve"> MIP vartoti negalima, jeigu jau vartojate:</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 xml:space="preserve">antibiotiką, vadinamą </w:t>
      </w:r>
      <w:proofErr w:type="spellStart"/>
      <w:r w:rsidRPr="00A07E6E">
        <w:rPr>
          <w:i/>
          <w:sz w:val="22"/>
        </w:rPr>
        <w:t>chloramfenikoliu</w:t>
      </w:r>
      <w:proofErr w:type="spellEnd"/>
      <w:r w:rsidRPr="00A07E6E">
        <w:rPr>
          <w:sz w:val="22"/>
        </w:rPr>
        <w:t>;</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r>
      <w:proofErr w:type="spellStart"/>
      <w:r w:rsidRPr="00A07E6E">
        <w:rPr>
          <w:i/>
          <w:sz w:val="22"/>
        </w:rPr>
        <w:t>aminoglikozidų</w:t>
      </w:r>
      <w:proofErr w:type="spellEnd"/>
      <w:r w:rsidRPr="00A07E6E">
        <w:rPr>
          <w:i/>
          <w:sz w:val="22"/>
        </w:rPr>
        <w:t xml:space="preserve"> </w:t>
      </w:r>
      <w:r w:rsidRPr="00A07E6E">
        <w:rPr>
          <w:sz w:val="22"/>
        </w:rPr>
        <w:t xml:space="preserve">grupės antibiotikų, pavyzdžiui, </w:t>
      </w:r>
      <w:proofErr w:type="spellStart"/>
      <w:r w:rsidRPr="00A07E6E">
        <w:rPr>
          <w:i/>
          <w:sz w:val="22"/>
        </w:rPr>
        <w:t>gentamiciną</w:t>
      </w:r>
      <w:proofErr w:type="spellEnd"/>
      <w:r w:rsidRPr="00A07E6E">
        <w:rPr>
          <w:sz w:val="22"/>
        </w:rPr>
        <w:t xml:space="preserve">, </w:t>
      </w:r>
      <w:proofErr w:type="spellStart"/>
      <w:r w:rsidRPr="00A07E6E">
        <w:rPr>
          <w:i/>
          <w:sz w:val="22"/>
        </w:rPr>
        <w:t>tobramiciną</w:t>
      </w:r>
      <w:proofErr w:type="spellEnd"/>
      <w:r w:rsidRPr="00A07E6E">
        <w:rPr>
          <w:sz w:val="22"/>
        </w:rPr>
        <w:t>;</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 xml:space="preserve">šlapimo išsikyrimą skatinančių tablečių, vadinamų </w:t>
      </w:r>
      <w:proofErr w:type="spellStart"/>
      <w:r w:rsidRPr="00A07E6E">
        <w:rPr>
          <w:i/>
          <w:sz w:val="22"/>
        </w:rPr>
        <w:t>furozemidu</w:t>
      </w:r>
      <w:proofErr w:type="spellEnd"/>
      <w:r w:rsidRPr="00A07E6E">
        <w:rPr>
          <w:sz w:val="22"/>
        </w:rPr>
        <w:t>.</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t xml:space="preserve">Jeigu yra tokių aplinkybių, </w:t>
      </w:r>
      <w:r w:rsidRPr="00A07E6E">
        <w:rPr>
          <w:b/>
          <w:sz w:val="22"/>
        </w:rPr>
        <w:t>apie tai pasakykite gydytojui</w:t>
      </w:r>
      <w:r w:rsidRPr="00A07E6E">
        <w:rPr>
          <w:sz w:val="22"/>
        </w:rPr>
        <w:t>.</w:t>
      </w:r>
    </w:p>
    <w:p w:rsidR="004A09B9" w:rsidRPr="00A07E6E" w:rsidRDefault="004A09B9" w:rsidP="004A09B9">
      <w:pPr>
        <w:widowControl w:val="0"/>
        <w:suppressAutoHyphens w:val="0"/>
        <w:autoSpaceDE w:val="0"/>
        <w:autoSpaceDN w:val="0"/>
        <w:adjustRightInd w:val="0"/>
        <w:rPr>
          <w:sz w:val="22"/>
        </w:rPr>
      </w:pPr>
    </w:p>
    <w:p w:rsidR="004A09B9" w:rsidRPr="00CB2B4F" w:rsidRDefault="004A09B9" w:rsidP="004A09B9">
      <w:pPr>
        <w:widowControl w:val="0"/>
        <w:suppressAutoHyphens w:val="0"/>
        <w:autoSpaceDE w:val="0"/>
        <w:autoSpaceDN w:val="0"/>
        <w:adjustRightInd w:val="0"/>
        <w:rPr>
          <w:b/>
          <w:sz w:val="22"/>
        </w:rPr>
      </w:pPr>
      <w:r w:rsidRPr="00A07E6E">
        <w:rPr>
          <w:b/>
          <w:sz w:val="22"/>
        </w:rPr>
        <w:t>Nėštumas</w:t>
      </w:r>
      <w:r w:rsidRPr="005957BE">
        <w:rPr>
          <w:b/>
          <w:bCs/>
          <w:sz w:val="22"/>
          <w:szCs w:val="22"/>
          <w:lang w:eastAsia="en-US"/>
        </w:rPr>
        <w:t>,</w:t>
      </w:r>
      <w:r w:rsidRPr="00CB2B4F">
        <w:rPr>
          <w:b/>
          <w:sz w:val="22"/>
        </w:rPr>
        <w:t xml:space="preserve"> žindymo laikotarpis ir vaisingumas</w:t>
      </w:r>
    </w:p>
    <w:p w:rsidR="004A09B9" w:rsidRPr="00CB2B4F" w:rsidRDefault="004A09B9" w:rsidP="004A09B9">
      <w:pPr>
        <w:widowControl w:val="0"/>
        <w:suppressAutoHyphens w:val="0"/>
        <w:autoSpaceDE w:val="0"/>
        <w:autoSpaceDN w:val="0"/>
        <w:adjustRightInd w:val="0"/>
        <w:rPr>
          <w:sz w:val="22"/>
        </w:rPr>
      </w:pPr>
      <w:r w:rsidRPr="00CB2B4F">
        <w:rPr>
          <w:sz w:val="22"/>
        </w:rPr>
        <w:t>Jeigu esate nėščia, žindote kūdikį, manote, kad galbūt esate nėščia arba planuojate pastoti, tai prieš vartodama šį vaistą pasitarkite su gydytoju.</w:t>
      </w:r>
    </w:p>
    <w:p w:rsidR="004A09B9" w:rsidRPr="00CB2B4F" w:rsidRDefault="004A09B9" w:rsidP="004A09B9">
      <w:pPr>
        <w:widowControl w:val="0"/>
        <w:suppressAutoHyphens w:val="0"/>
        <w:autoSpaceDE w:val="0"/>
        <w:autoSpaceDN w:val="0"/>
        <w:adjustRightInd w:val="0"/>
        <w:rPr>
          <w:sz w:val="22"/>
        </w:rPr>
      </w:pPr>
      <w:r w:rsidRPr="00CB2B4F">
        <w:rPr>
          <w:sz w:val="22"/>
        </w:rPr>
        <w:t xml:space="preserve">Gydytojas įvertins gydymo </w:t>
      </w:r>
      <w:proofErr w:type="spellStart"/>
      <w:r w:rsidRPr="00CB2B4F">
        <w:rPr>
          <w:sz w:val="22"/>
        </w:rPr>
        <w:t>Ceftazidime</w:t>
      </w:r>
      <w:proofErr w:type="spellEnd"/>
      <w:r w:rsidRPr="00CB2B4F">
        <w:rPr>
          <w:sz w:val="22"/>
        </w:rPr>
        <w:t xml:space="preserve"> MIP naudą Jums ir galima riziką Jūsų vaisiui.</w:t>
      </w:r>
    </w:p>
    <w:p w:rsidR="004A09B9" w:rsidRPr="00CB2B4F" w:rsidRDefault="004A09B9" w:rsidP="004A09B9">
      <w:pPr>
        <w:widowControl w:val="0"/>
        <w:suppressAutoHyphens w:val="0"/>
        <w:autoSpaceDE w:val="0"/>
        <w:autoSpaceDN w:val="0"/>
        <w:adjustRightInd w:val="0"/>
        <w:rPr>
          <w:sz w:val="22"/>
        </w:rPr>
      </w:pPr>
    </w:p>
    <w:p w:rsidR="004A09B9" w:rsidRPr="00CB2B4F" w:rsidRDefault="004A09B9" w:rsidP="004A09B9">
      <w:pPr>
        <w:widowControl w:val="0"/>
        <w:suppressAutoHyphens w:val="0"/>
        <w:autoSpaceDE w:val="0"/>
        <w:autoSpaceDN w:val="0"/>
        <w:adjustRightInd w:val="0"/>
        <w:rPr>
          <w:sz w:val="22"/>
        </w:rPr>
      </w:pPr>
      <w:r w:rsidRPr="00CB2B4F">
        <w:rPr>
          <w:b/>
          <w:sz w:val="22"/>
        </w:rPr>
        <w:t>Vairavimas ir mechanizmų valdymas</w:t>
      </w:r>
    </w:p>
    <w:p w:rsidR="004A09B9" w:rsidRPr="00CB2B4F" w:rsidRDefault="004A09B9" w:rsidP="004A09B9">
      <w:pPr>
        <w:widowControl w:val="0"/>
        <w:suppressAutoHyphens w:val="0"/>
        <w:autoSpaceDE w:val="0"/>
        <w:autoSpaceDN w:val="0"/>
        <w:adjustRightInd w:val="0"/>
        <w:rPr>
          <w:sz w:val="22"/>
        </w:rPr>
      </w:pPr>
      <w:proofErr w:type="spellStart"/>
      <w:r w:rsidRPr="00CB2B4F">
        <w:rPr>
          <w:sz w:val="22"/>
        </w:rPr>
        <w:t>Ceftazidime</w:t>
      </w:r>
      <w:proofErr w:type="spellEnd"/>
      <w:r w:rsidRPr="00CB2B4F">
        <w:rPr>
          <w:sz w:val="22"/>
        </w:rPr>
        <w:t xml:space="preserve"> MIP gali sukelti šalutinį poveikį, kuris gali veikti Jūsų gebėjimą vairuoti (pvz., galvos svaigimas). Vairuoti arba mechanizmų valdyti negalima, išskyrus atvejus, kai neabejojate, kad tokio poveikio nėra.</w:t>
      </w:r>
    </w:p>
    <w:p w:rsidR="004A09B9" w:rsidRPr="00CB2B4F" w:rsidRDefault="004A09B9" w:rsidP="004A09B9">
      <w:pPr>
        <w:widowControl w:val="0"/>
        <w:suppressAutoHyphens w:val="0"/>
        <w:autoSpaceDE w:val="0"/>
        <w:autoSpaceDN w:val="0"/>
        <w:adjustRightInd w:val="0"/>
        <w:rPr>
          <w:sz w:val="22"/>
        </w:rPr>
      </w:pPr>
    </w:p>
    <w:p w:rsidR="004A09B9" w:rsidRPr="00CB2B4F" w:rsidRDefault="004A09B9" w:rsidP="004A09B9">
      <w:pPr>
        <w:widowControl w:val="0"/>
        <w:suppressAutoHyphens w:val="0"/>
        <w:autoSpaceDE w:val="0"/>
        <w:autoSpaceDN w:val="0"/>
        <w:adjustRightInd w:val="0"/>
        <w:rPr>
          <w:sz w:val="22"/>
        </w:rPr>
      </w:pPr>
      <w:proofErr w:type="spellStart"/>
      <w:r w:rsidRPr="00CB2B4F">
        <w:rPr>
          <w:b/>
          <w:sz w:val="22"/>
        </w:rPr>
        <w:t>Ceftazidime</w:t>
      </w:r>
      <w:proofErr w:type="spellEnd"/>
      <w:r w:rsidRPr="00CB2B4F">
        <w:rPr>
          <w:b/>
          <w:sz w:val="22"/>
        </w:rPr>
        <w:t xml:space="preserve"> MIP sudėtyje yra natrio</w:t>
      </w:r>
    </w:p>
    <w:p w:rsidR="004A09B9" w:rsidRPr="005957BE" w:rsidRDefault="004A09B9" w:rsidP="004A09B9">
      <w:pPr>
        <w:widowControl w:val="0"/>
        <w:suppressAutoHyphens w:val="0"/>
        <w:autoSpaceDE w:val="0"/>
        <w:autoSpaceDN w:val="0"/>
        <w:adjustRightInd w:val="0"/>
        <w:rPr>
          <w:sz w:val="22"/>
          <w:szCs w:val="22"/>
          <w:lang w:eastAsia="en-US"/>
        </w:rPr>
      </w:pPr>
      <w:proofErr w:type="spellStart"/>
      <w:r w:rsidRPr="005957BE">
        <w:rPr>
          <w:sz w:val="22"/>
          <w:szCs w:val="22"/>
          <w:lang w:eastAsia="en-US"/>
        </w:rPr>
        <w:t>Ceftazidime</w:t>
      </w:r>
      <w:proofErr w:type="spellEnd"/>
      <w:r w:rsidRPr="005957BE">
        <w:rPr>
          <w:sz w:val="22"/>
          <w:szCs w:val="22"/>
          <w:lang w:eastAsia="en-US"/>
        </w:rPr>
        <w:t xml:space="preserve"> MIP 1 g flakone yra 52 mg natrio (valgomosios druskos sudedamosios dalies). Tai atitinka 2,6 % didžiausios rekomenduojamos natrio paros normos suaugusiesiems.</w:t>
      </w:r>
    </w:p>
    <w:p w:rsidR="004A09B9" w:rsidRPr="005957BE" w:rsidRDefault="004A09B9" w:rsidP="004A09B9">
      <w:pPr>
        <w:widowControl w:val="0"/>
        <w:suppressAutoHyphens w:val="0"/>
        <w:autoSpaceDE w:val="0"/>
        <w:autoSpaceDN w:val="0"/>
        <w:adjustRightInd w:val="0"/>
        <w:rPr>
          <w:sz w:val="22"/>
          <w:szCs w:val="22"/>
          <w:lang w:eastAsia="en-US"/>
        </w:rPr>
      </w:pPr>
      <w:proofErr w:type="spellStart"/>
      <w:r w:rsidRPr="005957BE">
        <w:rPr>
          <w:sz w:val="22"/>
          <w:szCs w:val="22"/>
          <w:lang w:eastAsia="en-US"/>
        </w:rPr>
        <w:t>Ceftazidime</w:t>
      </w:r>
      <w:proofErr w:type="spellEnd"/>
      <w:r w:rsidRPr="005957BE">
        <w:rPr>
          <w:sz w:val="22"/>
          <w:szCs w:val="22"/>
          <w:lang w:eastAsia="en-US"/>
        </w:rPr>
        <w:t xml:space="preserve"> MIP 2 g flakone yra 104 mg natrio (valgomosios druskos sudedamosios dalies). Tai atitinka 5,2 % didžiausios rekomenduojamos natrio paros normos suaugusiesiems.</w:t>
      </w:r>
    </w:p>
    <w:p w:rsidR="004A09B9" w:rsidRPr="00CB2B4F" w:rsidRDefault="004A09B9" w:rsidP="004A09B9">
      <w:pPr>
        <w:widowControl w:val="0"/>
        <w:suppressAutoHyphens w:val="0"/>
        <w:autoSpaceDE w:val="0"/>
        <w:autoSpaceDN w:val="0"/>
        <w:adjustRightInd w:val="0"/>
        <w:rPr>
          <w:sz w:val="22"/>
        </w:rPr>
      </w:pPr>
      <w:r w:rsidRPr="00CB2B4F">
        <w:rPr>
          <w:sz w:val="22"/>
        </w:rPr>
        <w:t>Į tai turite atsižvelgti, jeigu kontroliuojate natrio kiekį maiste.</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ind w:left="567" w:hanging="567"/>
        <w:rPr>
          <w:b/>
          <w:sz w:val="22"/>
        </w:rPr>
      </w:pPr>
      <w:r w:rsidRPr="00A07E6E">
        <w:rPr>
          <w:b/>
          <w:sz w:val="22"/>
        </w:rPr>
        <w:t>3.</w:t>
      </w:r>
      <w:r w:rsidRPr="00A07E6E">
        <w:rPr>
          <w:b/>
          <w:sz w:val="22"/>
        </w:rPr>
        <w:tab/>
        <w:t xml:space="preserve">Kaip vartoti </w:t>
      </w:r>
      <w:proofErr w:type="spellStart"/>
      <w:r w:rsidRPr="00A07E6E">
        <w:rPr>
          <w:b/>
          <w:sz w:val="22"/>
        </w:rPr>
        <w:t>Ceftazidime</w:t>
      </w:r>
      <w:proofErr w:type="spellEnd"/>
      <w:r w:rsidRPr="00A07E6E">
        <w:rPr>
          <w:b/>
          <w:sz w:val="22"/>
        </w:rPr>
        <w:t xml:space="preserve"> MIP</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proofErr w:type="spellStart"/>
      <w:r w:rsidRPr="00A07E6E">
        <w:rPr>
          <w:b/>
          <w:sz w:val="22"/>
        </w:rPr>
        <w:t>Ceftazidime</w:t>
      </w:r>
      <w:proofErr w:type="spellEnd"/>
      <w:r w:rsidRPr="00A07E6E">
        <w:rPr>
          <w:b/>
          <w:sz w:val="22"/>
        </w:rPr>
        <w:t xml:space="preserve"> MIP paprastai suleidžia gydytojas arba slaugytoja. </w:t>
      </w:r>
      <w:r w:rsidRPr="00A07E6E">
        <w:rPr>
          <w:sz w:val="22"/>
        </w:rPr>
        <w:t xml:space="preserve">Vaistą galima suleisti per </w:t>
      </w:r>
      <w:r w:rsidRPr="00A07E6E">
        <w:rPr>
          <w:b/>
          <w:sz w:val="22"/>
        </w:rPr>
        <w:t xml:space="preserve">lašelinę </w:t>
      </w:r>
      <w:r w:rsidRPr="00A07E6E">
        <w:rPr>
          <w:sz w:val="22"/>
        </w:rPr>
        <w:t xml:space="preserve">(infuzija į veną) arba </w:t>
      </w:r>
      <w:r w:rsidRPr="00A07E6E">
        <w:rPr>
          <w:b/>
          <w:sz w:val="22"/>
        </w:rPr>
        <w:t xml:space="preserve">sušvirkšti </w:t>
      </w:r>
      <w:r w:rsidRPr="00A07E6E">
        <w:rPr>
          <w:sz w:val="22"/>
        </w:rPr>
        <w:t>tiesiai į veną arba raumenį.</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proofErr w:type="spellStart"/>
      <w:r w:rsidRPr="00A07E6E">
        <w:rPr>
          <w:sz w:val="22"/>
        </w:rPr>
        <w:t>Ceftazidime</w:t>
      </w:r>
      <w:proofErr w:type="spellEnd"/>
      <w:r w:rsidRPr="00A07E6E">
        <w:rPr>
          <w:sz w:val="22"/>
        </w:rPr>
        <w:t xml:space="preserve"> MIP paruoš gydytojas, vaistininkas arba slaugytoja, panaudoję injekcinį vandenį arba tinkamą infuzinį tirpalą.</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Įprastinė dozė</w:t>
      </w:r>
    </w:p>
    <w:p w:rsidR="004A09B9" w:rsidRPr="00A07E6E" w:rsidRDefault="004A09B9" w:rsidP="004A09B9">
      <w:pPr>
        <w:widowControl w:val="0"/>
        <w:suppressAutoHyphens w:val="0"/>
        <w:autoSpaceDE w:val="0"/>
        <w:autoSpaceDN w:val="0"/>
        <w:adjustRightInd w:val="0"/>
        <w:rPr>
          <w:sz w:val="22"/>
        </w:rPr>
      </w:pPr>
      <w:r w:rsidRPr="00A07E6E">
        <w:rPr>
          <w:sz w:val="22"/>
        </w:rPr>
        <w:t xml:space="preserve">Tinkamą </w:t>
      </w:r>
      <w:proofErr w:type="spellStart"/>
      <w:r w:rsidRPr="00A07E6E">
        <w:rPr>
          <w:sz w:val="22"/>
        </w:rPr>
        <w:t>Ceftazidime</w:t>
      </w:r>
      <w:proofErr w:type="spellEnd"/>
      <w:r w:rsidRPr="00A07E6E">
        <w:rPr>
          <w:sz w:val="22"/>
        </w:rPr>
        <w:t xml:space="preserve"> MIP dozę Jums nurodys gydytojas. Ji priklauso nuo infekcijos sunkumo ir rūšies, ar vartojate kokių nors kitų antibiotikų, Jūsų kūno svorio ir ūgio, inkstų funkcijos.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Naujagimiai ir kūdikiai (0-2 mėnesiai)</w:t>
      </w:r>
    </w:p>
    <w:p w:rsidR="004A09B9" w:rsidRPr="00A07E6E" w:rsidRDefault="004A09B9" w:rsidP="004A09B9">
      <w:pPr>
        <w:widowControl w:val="0"/>
        <w:suppressAutoHyphens w:val="0"/>
        <w:autoSpaceDE w:val="0"/>
        <w:autoSpaceDN w:val="0"/>
        <w:adjustRightInd w:val="0"/>
        <w:rPr>
          <w:sz w:val="22"/>
        </w:rPr>
      </w:pPr>
      <w:r w:rsidRPr="00A07E6E">
        <w:rPr>
          <w:b/>
          <w:sz w:val="22"/>
        </w:rPr>
        <w:t xml:space="preserve">Kiekvienam 1 kg naujagimio ar kūdikio kūno svorio </w:t>
      </w:r>
      <w:r w:rsidRPr="00A07E6E">
        <w:rPr>
          <w:sz w:val="22"/>
        </w:rPr>
        <w:t xml:space="preserve">reikia vartoti po 25-60 mg </w:t>
      </w:r>
      <w:proofErr w:type="spellStart"/>
      <w:r w:rsidRPr="00A07E6E">
        <w:rPr>
          <w:sz w:val="22"/>
        </w:rPr>
        <w:t>ceftazidimą</w:t>
      </w:r>
      <w:proofErr w:type="spellEnd"/>
      <w:r w:rsidRPr="00A07E6E">
        <w:rPr>
          <w:sz w:val="22"/>
        </w:rPr>
        <w:t xml:space="preserve"> per parą. Šią dozę reikia padalyti į lygias dalis ir suvartoti per du kartus.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Kūdikiai (vyresni kaip 2 mėnesių) ir vaikai</w:t>
      </w:r>
      <w:r w:rsidRPr="00A07E6E">
        <w:rPr>
          <w:sz w:val="22"/>
        </w:rPr>
        <w:t>, kurie sveria mažiau kaip 40 kg</w:t>
      </w:r>
    </w:p>
    <w:p w:rsidR="004A09B9" w:rsidRPr="00A07E6E" w:rsidRDefault="004A09B9" w:rsidP="004A09B9">
      <w:pPr>
        <w:widowControl w:val="0"/>
        <w:suppressAutoHyphens w:val="0"/>
        <w:autoSpaceDE w:val="0"/>
        <w:autoSpaceDN w:val="0"/>
        <w:adjustRightInd w:val="0"/>
        <w:rPr>
          <w:sz w:val="22"/>
        </w:rPr>
      </w:pPr>
      <w:r w:rsidRPr="00A07E6E">
        <w:rPr>
          <w:b/>
          <w:sz w:val="22"/>
        </w:rPr>
        <w:t xml:space="preserve">Kiekvienam 1 kg kūdikio ar vaiko kūno svorio </w:t>
      </w:r>
      <w:r w:rsidRPr="00A07E6E">
        <w:rPr>
          <w:sz w:val="22"/>
        </w:rPr>
        <w:t xml:space="preserve">reikia vartoti po 100-150 mg </w:t>
      </w:r>
      <w:proofErr w:type="spellStart"/>
      <w:r w:rsidRPr="00A07E6E">
        <w:rPr>
          <w:sz w:val="22"/>
        </w:rPr>
        <w:t>ceftazidimą</w:t>
      </w:r>
      <w:proofErr w:type="spellEnd"/>
      <w:r w:rsidRPr="00A07E6E">
        <w:rPr>
          <w:sz w:val="22"/>
        </w:rPr>
        <w:t xml:space="preserve"> per parą. Šią dozę reikia padalyti į lygias dalis ir suvartoti per du ar tris kartus. Didžiausia dozė yra 6 g per parą.</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Suaugusieji ir paaugliai</w:t>
      </w:r>
      <w:r w:rsidRPr="00A07E6E">
        <w:rPr>
          <w:sz w:val="22"/>
        </w:rPr>
        <w:t>, kurie sveria 40 kg ar daugiau</w:t>
      </w:r>
    </w:p>
    <w:p w:rsidR="004A09B9" w:rsidRPr="00A07E6E" w:rsidRDefault="004A09B9" w:rsidP="004A09B9">
      <w:pPr>
        <w:widowControl w:val="0"/>
        <w:suppressAutoHyphens w:val="0"/>
        <w:autoSpaceDE w:val="0"/>
        <w:autoSpaceDN w:val="0"/>
        <w:adjustRightInd w:val="0"/>
        <w:rPr>
          <w:sz w:val="22"/>
        </w:rPr>
      </w:pPr>
      <w:r w:rsidRPr="00A07E6E">
        <w:rPr>
          <w:sz w:val="22"/>
        </w:rPr>
        <w:t xml:space="preserve">1-2 g </w:t>
      </w:r>
      <w:proofErr w:type="spellStart"/>
      <w:r w:rsidRPr="00A07E6E">
        <w:rPr>
          <w:sz w:val="22"/>
        </w:rPr>
        <w:t>ceftazidimą</w:t>
      </w:r>
      <w:proofErr w:type="spellEnd"/>
      <w:r w:rsidRPr="00A07E6E">
        <w:rPr>
          <w:sz w:val="22"/>
        </w:rPr>
        <w:t xml:space="preserve"> tris kartus per parą. Didžiausia dozė yra 9 g per parą.</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Vyresni kaip 65 metų pacientai</w:t>
      </w:r>
    </w:p>
    <w:p w:rsidR="004A09B9" w:rsidRPr="00A07E6E" w:rsidRDefault="004A09B9" w:rsidP="004A09B9">
      <w:pPr>
        <w:widowControl w:val="0"/>
        <w:suppressAutoHyphens w:val="0"/>
        <w:autoSpaceDE w:val="0"/>
        <w:autoSpaceDN w:val="0"/>
        <w:adjustRightInd w:val="0"/>
        <w:rPr>
          <w:sz w:val="22"/>
        </w:rPr>
      </w:pPr>
      <w:r w:rsidRPr="00A07E6E">
        <w:rPr>
          <w:sz w:val="22"/>
        </w:rPr>
        <w:t>Paros dozė paprastai turi būti ne didesnė kaip 3 g per parą, ypač jeigu esate vyresni kaip 80 metų.</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Pacientai, kurie serga inkstų funkcijos sutrikimu</w:t>
      </w:r>
    </w:p>
    <w:p w:rsidR="004A09B9" w:rsidRPr="00A07E6E" w:rsidRDefault="004A09B9" w:rsidP="004A09B9">
      <w:pPr>
        <w:widowControl w:val="0"/>
        <w:suppressAutoHyphens w:val="0"/>
        <w:autoSpaceDE w:val="0"/>
        <w:autoSpaceDN w:val="0"/>
        <w:adjustRightInd w:val="0"/>
        <w:rPr>
          <w:sz w:val="22"/>
        </w:rPr>
      </w:pPr>
      <w:r w:rsidRPr="00A07E6E">
        <w:rPr>
          <w:sz w:val="22"/>
        </w:rPr>
        <w:t xml:space="preserve">Gali būti paskirta vartoti kitokia nei įprastinė dozė. Gydytojas ar slaugytoja, atsižvelgdami į inkstų ligos sunkumą, nuspręs, kiek Jums reikia vartoti </w:t>
      </w:r>
      <w:proofErr w:type="spellStart"/>
      <w:r w:rsidRPr="00A07E6E">
        <w:rPr>
          <w:sz w:val="22"/>
        </w:rPr>
        <w:t>Ceftazidime</w:t>
      </w:r>
      <w:proofErr w:type="spellEnd"/>
      <w:r w:rsidRPr="00A07E6E">
        <w:rPr>
          <w:sz w:val="22"/>
        </w:rPr>
        <w:t xml:space="preserve"> MIP. Gydytojas atidžiai Jus stebės. Gali būti, kad bus dar dažniau atliekami inkstų funkcijos tyrimai.</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 xml:space="preserve">Pavartojus per didelę </w:t>
      </w:r>
      <w:proofErr w:type="spellStart"/>
      <w:r w:rsidRPr="00A07E6E">
        <w:rPr>
          <w:b/>
          <w:sz w:val="22"/>
        </w:rPr>
        <w:t>Ceftazidime</w:t>
      </w:r>
      <w:proofErr w:type="spellEnd"/>
      <w:r w:rsidRPr="00A07E6E">
        <w:rPr>
          <w:b/>
          <w:sz w:val="22"/>
        </w:rPr>
        <w:t xml:space="preserve"> MIP dozę</w:t>
      </w:r>
    </w:p>
    <w:p w:rsidR="004A09B9" w:rsidRPr="00A07E6E" w:rsidRDefault="004A09B9" w:rsidP="004A09B9">
      <w:pPr>
        <w:widowControl w:val="0"/>
        <w:suppressAutoHyphens w:val="0"/>
        <w:autoSpaceDE w:val="0"/>
        <w:autoSpaceDN w:val="0"/>
        <w:adjustRightInd w:val="0"/>
        <w:rPr>
          <w:sz w:val="22"/>
        </w:rPr>
      </w:pPr>
      <w:r w:rsidRPr="00A07E6E">
        <w:rPr>
          <w:sz w:val="22"/>
        </w:rPr>
        <w:t>Jeigu atsitiktinai buvo suvartota didesnė nei paskirta vaisto dozė, nedelsdami kreipkitės į gydytoją arba artimiausią ligoninę.</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 xml:space="preserve">Pamiršus pavartoti </w:t>
      </w:r>
      <w:proofErr w:type="spellStart"/>
      <w:r w:rsidRPr="00A07E6E">
        <w:rPr>
          <w:b/>
          <w:sz w:val="22"/>
        </w:rPr>
        <w:t>Ceftazidime</w:t>
      </w:r>
      <w:proofErr w:type="spellEnd"/>
      <w:r w:rsidRPr="00A07E6E">
        <w:rPr>
          <w:b/>
          <w:sz w:val="22"/>
        </w:rPr>
        <w:t xml:space="preserve"> MIP</w:t>
      </w:r>
    </w:p>
    <w:p w:rsidR="004A09B9" w:rsidRPr="00A07E6E" w:rsidRDefault="004A09B9" w:rsidP="004A09B9">
      <w:pPr>
        <w:widowControl w:val="0"/>
        <w:suppressAutoHyphens w:val="0"/>
        <w:autoSpaceDE w:val="0"/>
        <w:autoSpaceDN w:val="0"/>
        <w:adjustRightInd w:val="0"/>
        <w:rPr>
          <w:sz w:val="22"/>
        </w:rPr>
      </w:pPr>
      <w:r w:rsidRPr="00A07E6E">
        <w:rPr>
          <w:sz w:val="22"/>
        </w:rPr>
        <w:t>Jeigu praleidote injekciją, turite ją susileisti kiek galima greičiau. Vis dėlto jeigu jau arti kitos injekcijos laikas, pamirštąją injekciją praleiskite. Negalima vartoti dvigubos dozės (iš karto suleisti dvi dozes), norint kompensuoti praleistą dozę.</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 xml:space="preserve">Nustojus vartoti </w:t>
      </w:r>
      <w:proofErr w:type="spellStart"/>
      <w:r w:rsidRPr="00A07E6E">
        <w:rPr>
          <w:b/>
          <w:sz w:val="22"/>
        </w:rPr>
        <w:t>Ceftazidime</w:t>
      </w:r>
      <w:proofErr w:type="spellEnd"/>
      <w:r w:rsidRPr="00A07E6E">
        <w:rPr>
          <w:b/>
          <w:sz w:val="22"/>
        </w:rPr>
        <w:t xml:space="preserve"> MIP</w:t>
      </w:r>
    </w:p>
    <w:p w:rsidR="004A09B9" w:rsidRPr="00A07E6E" w:rsidRDefault="004A09B9" w:rsidP="004A09B9">
      <w:pPr>
        <w:widowControl w:val="0"/>
        <w:suppressAutoHyphens w:val="0"/>
        <w:autoSpaceDE w:val="0"/>
        <w:autoSpaceDN w:val="0"/>
        <w:adjustRightInd w:val="0"/>
        <w:rPr>
          <w:b/>
          <w:sz w:val="22"/>
        </w:rPr>
      </w:pPr>
      <w:r w:rsidRPr="00A07E6E">
        <w:rPr>
          <w:sz w:val="22"/>
        </w:rPr>
        <w:t xml:space="preserve">Nenutraukite </w:t>
      </w:r>
      <w:proofErr w:type="spellStart"/>
      <w:r w:rsidRPr="00A07E6E">
        <w:rPr>
          <w:sz w:val="22"/>
        </w:rPr>
        <w:t>Ceftazidime</w:t>
      </w:r>
      <w:proofErr w:type="spellEnd"/>
      <w:r w:rsidRPr="00A07E6E">
        <w:rPr>
          <w:sz w:val="22"/>
        </w:rPr>
        <w:t xml:space="preserve"> MIP vartojimo be gydytojo nurodymo. </w:t>
      </w:r>
      <w:r w:rsidRPr="00A07E6E">
        <w:rPr>
          <w:b/>
          <w:sz w:val="22"/>
        </w:rPr>
        <w:t xml:space="preserve">Jeigu kiltų daugiau klausimų dėl šio vaisto vartojimo, kreipkitės į gydytoją, vaistininką arba slaugytoją. </w:t>
      </w:r>
    </w:p>
    <w:p w:rsidR="004A09B9" w:rsidRPr="00A07E6E" w:rsidRDefault="004A09B9" w:rsidP="004A09B9">
      <w:pPr>
        <w:widowControl w:val="0"/>
        <w:suppressAutoHyphens w:val="0"/>
        <w:autoSpaceDE w:val="0"/>
        <w:autoSpaceDN w:val="0"/>
        <w:adjustRightInd w:val="0"/>
        <w:ind w:left="567" w:hanging="567"/>
        <w:rPr>
          <w:b/>
          <w:sz w:val="22"/>
        </w:rPr>
      </w:pPr>
    </w:p>
    <w:p w:rsidR="004A09B9" w:rsidRPr="00A07E6E" w:rsidRDefault="004A09B9" w:rsidP="004A09B9">
      <w:pPr>
        <w:widowControl w:val="0"/>
        <w:suppressAutoHyphens w:val="0"/>
        <w:autoSpaceDE w:val="0"/>
        <w:autoSpaceDN w:val="0"/>
        <w:adjustRightInd w:val="0"/>
        <w:ind w:left="567" w:hanging="567"/>
        <w:rPr>
          <w:b/>
          <w:sz w:val="22"/>
        </w:rPr>
      </w:pPr>
    </w:p>
    <w:p w:rsidR="004A09B9" w:rsidRPr="00A07E6E" w:rsidRDefault="004A09B9" w:rsidP="004A09B9">
      <w:pPr>
        <w:widowControl w:val="0"/>
        <w:suppressAutoHyphens w:val="0"/>
        <w:autoSpaceDE w:val="0"/>
        <w:autoSpaceDN w:val="0"/>
        <w:adjustRightInd w:val="0"/>
        <w:ind w:left="567" w:hanging="567"/>
        <w:rPr>
          <w:b/>
          <w:sz w:val="22"/>
        </w:rPr>
      </w:pPr>
      <w:r w:rsidRPr="00A07E6E">
        <w:rPr>
          <w:b/>
          <w:sz w:val="22"/>
        </w:rPr>
        <w:t>4.</w:t>
      </w:r>
      <w:r w:rsidRPr="00A07E6E">
        <w:rPr>
          <w:b/>
          <w:sz w:val="22"/>
        </w:rPr>
        <w:tab/>
        <w:t>Galimas šalutinis poveikis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Šis vaistas, kaip ir visi kiti, gali sukelti šalutinį poveikį, nors jis pasireiškia ne visiems žmonėms.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B92427">
        <w:rPr>
          <w:b/>
          <w:sz w:val="22"/>
        </w:rPr>
        <w:t>Nedelsdami kreipkitės į gydytoją, jei pastebėjote bet kurį iš šių simptomų:</w:t>
      </w:r>
    </w:p>
    <w:p w:rsidR="004A09B9" w:rsidRPr="00B92427"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r>
      <w:r>
        <w:rPr>
          <w:sz w:val="22"/>
        </w:rPr>
        <w:t>r</w:t>
      </w:r>
      <w:r w:rsidRPr="00B92427">
        <w:rPr>
          <w:sz w:val="22"/>
        </w:rPr>
        <w:t>ausvos dėmės ant liemens, kurios yra taikinio formos arba apskritos, dažnai su pūslėmis</w:t>
      </w:r>
      <w:r>
        <w:rPr>
          <w:sz w:val="22"/>
        </w:rPr>
        <w:t xml:space="preserve"> </w:t>
      </w:r>
      <w:r w:rsidRPr="00B92427">
        <w:rPr>
          <w:sz w:val="22"/>
        </w:rPr>
        <w:t>centre; odos lupimasis; burnos, gerklės</w:t>
      </w:r>
      <w:r>
        <w:rPr>
          <w:sz w:val="22"/>
        </w:rPr>
        <w:t xml:space="preserve"> (ryklės)</w:t>
      </w:r>
      <w:r w:rsidRPr="00B92427">
        <w:rPr>
          <w:sz w:val="22"/>
        </w:rPr>
        <w:t>, nosies, lyties organų ir akių opos. Prieš šį sunkų</w:t>
      </w:r>
      <w:r>
        <w:rPr>
          <w:sz w:val="22"/>
        </w:rPr>
        <w:t xml:space="preserve"> </w:t>
      </w:r>
      <w:r w:rsidRPr="00B92427">
        <w:rPr>
          <w:sz w:val="22"/>
        </w:rPr>
        <w:t>odos išbėrimą gali atsirasti karščiavimas ir į gripą panašūs simptomai (</w:t>
      </w:r>
      <w:proofErr w:type="spellStart"/>
      <w:r w:rsidRPr="00B92427">
        <w:rPr>
          <w:sz w:val="22"/>
        </w:rPr>
        <w:t>Stivenso</w:t>
      </w:r>
      <w:proofErr w:type="spellEnd"/>
      <w:r w:rsidRPr="00B92427">
        <w:rPr>
          <w:sz w:val="22"/>
        </w:rPr>
        <w:t>-Džonsono</w:t>
      </w:r>
      <w:r>
        <w:rPr>
          <w:sz w:val="22"/>
        </w:rPr>
        <w:t xml:space="preserve"> </w:t>
      </w:r>
      <w:r w:rsidRPr="00B92427">
        <w:rPr>
          <w:sz w:val="22"/>
        </w:rPr>
        <w:t xml:space="preserve">sindromas, toksinė epidermio </w:t>
      </w:r>
      <w:proofErr w:type="spellStart"/>
      <w:r w:rsidRPr="00B92427">
        <w:rPr>
          <w:sz w:val="22"/>
        </w:rPr>
        <w:t>nekrolizė</w:t>
      </w:r>
      <w:proofErr w:type="spellEnd"/>
      <w:r w:rsidRPr="00B92427">
        <w:rPr>
          <w:sz w:val="22"/>
        </w:rPr>
        <w:t>);</w:t>
      </w:r>
    </w:p>
    <w:p w:rsidR="004A09B9" w:rsidRPr="00B92427" w:rsidRDefault="004A09B9" w:rsidP="004A09B9">
      <w:pPr>
        <w:widowControl w:val="0"/>
        <w:suppressAutoHyphens w:val="0"/>
        <w:autoSpaceDE w:val="0"/>
        <w:autoSpaceDN w:val="0"/>
        <w:adjustRightInd w:val="0"/>
        <w:ind w:left="284" w:hanging="284"/>
        <w:rPr>
          <w:sz w:val="22"/>
        </w:rPr>
      </w:pPr>
      <w:r>
        <w:rPr>
          <w:sz w:val="22"/>
        </w:rPr>
        <w:t>-</w:t>
      </w:r>
      <w:r>
        <w:rPr>
          <w:sz w:val="22"/>
        </w:rPr>
        <w:tab/>
        <w:t>i</w:t>
      </w:r>
      <w:r w:rsidRPr="00B92427">
        <w:rPr>
          <w:sz w:val="22"/>
        </w:rPr>
        <w:t>šplitęs išbėrimas, aukšta kūno temperatūra ir padidėję limfmazgiai (</w:t>
      </w:r>
      <w:r w:rsidRPr="007803C7">
        <w:rPr>
          <w:i/>
          <w:iCs/>
          <w:sz w:val="22"/>
        </w:rPr>
        <w:t>DRESS</w:t>
      </w:r>
      <w:r w:rsidRPr="00B92427">
        <w:rPr>
          <w:sz w:val="22"/>
        </w:rPr>
        <w:t xml:space="preserve"> sindromas</w:t>
      </w:r>
      <w:r>
        <w:rPr>
          <w:sz w:val="22"/>
        </w:rPr>
        <w:t xml:space="preserve"> </w:t>
      </w:r>
      <w:r w:rsidRPr="00B92427">
        <w:rPr>
          <w:sz w:val="22"/>
        </w:rPr>
        <w:t>arba padidėjusio jautrumo vaistui sindromas);</w:t>
      </w:r>
    </w:p>
    <w:p w:rsidR="004A09B9" w:rsidRDefault="004A09B9" w:rsidP="004A09B9">
      <w:pPr>
        <w:widowControl w:val="0"/>
        <w:suppressAutoHyphens w:val="0"/>
        <w:autoSpaceDE w:val="0"/>
        <w:autoSpaceDN w:val="0"/>
        <w:adjustRightInd w:val="0"/>
        <w:ind w:left="284" w:hanging="284"/>
        <w:rPr>
          <w:sz w:val="22"/>
        </w:rPr>
      </w:pPr>
      <w:r>
        <w:rPr>
          <w:sz w:val="22"/>
        </w:rPr>
        <w:t>-</w:t>
      </w:r>
      <w:r>
        <w:rPr>
          <w:sz w:val="22"/>
        </w:rPr>
        <w:tab/>
        <w:t>i</w:t>
      </w:r>
      <w:r w:rsidRPr="00B92427">
        <w:rPr>
          <w:sz w:val="22"/>
        </w:rPr>
        <w:t>šplitęs raudonas išbėrimas su žvyneliais, su guzeliais po oda ir pūslėmis, lydimas</w:t>
      </w:r>
      <w:r>
        <w:rPr>
          <w:sz w:val="22"/>
        </w:rPr>
        <w:t xml:space="preserve"> </w:t>
      </w:r>
      <w:r w:rsidRPr="00B92427">
        <w:rPr>
          <w:sz w:val="22"/>
        </w:rPr>
        <w:t xml:space="preserve">karščiavimo. Simptomai paprastai pasireiškia gydymo pradžioje (ūminė </w:t>
      </w:r>
      <w:proofErr w:type="spellStart"/>
      <w:r w:rsidRPr="00B92427">
        <w:rPr>
          <w:sz w:val="22"/>
        </w:rPr>
        <w:t>generalizuota</w:t>
      </w:r>
      <w:proofErr w:type="spellEnd"/>
      <w:r>
        <w:rPr>
          <w:sz w:val="22"/>
        </w:rPr>
        <w:t xml:space="preserve"> </w:t>
      </w:r>
      <w:proofErr w:type="spellStart"/>
      <w:r w:rsidRPr="00B92427">
        <w:rPr>
          <w:sz w:val="22"/>
        </w:rPr>
        <w:t>egzanteminė</w:t>
      </w:r>
      <w:proofErr w:type="spellEnd"/>
      <w:r w:rsidRPr="00B92427">
        <w:rPr>
          <w:sz w:val="22"/>
        </w:rPr>
        <w:t xml:space="preserve"> </w:t>
      </w:r>
      <w:proofErr w:type="spellStart"/>
      <w:r w:rsidRPr="00B92427">
        <w:rPr>
          <w:sz w:val="22"/>
        </w:rPr>
        <w:t>pustuliozė</w:t>
      </w:r>
      <w:proofErr w:type="spellEnd"/>
      <w:r w:rsidRPr="00B92427">
        <w:rPr>
          <w:sz w:val="22"/>
        </w:rPr>
        <w:t>).</w:t>
      </w:r>
    </w:p>
    <w:p w:rsidR="004A09B9" w:rsidRPr="00A07E6E" w:rsidRDefault="004A09B9" w:rsidP="004A09B9">
      <w:pPr>
        <w:widowControl w:val="0"/>
        <w:suppressAutoHyphens w:val="0"/>
        <w:autoSpaceDE w:val="0"/>
        <w:autoSpaceDN w:val="0"/>
        <w:adjustRightInd w:val="0"/>
        <w:ind w:left="284" w:hanging="284"/>
        <w:rPr>
          <w:sz w:val="22"/>
        </w:rPr>
      </w:pPr>
      <w:r>
        <w:rPr>
          <w:sz w:val="22"/>
        </w:rPr>
        <w:t>-</w:t>
      </w:r>
      <w:r>
        <w:rPr>
          <w:sz w:val="22"/>
        </w:rPr>
        <w:tab/>
      </w:r>
      <w:r w:rsidRPr="00A07E6E">
        <w:rPr>
          <w:b/>
          <w:sz w:val="22"/>
        </w:rPr>
        <w:t>Sunki alerginė reakcija</w:t>
      </w:r>
      <w:r w:rsidRPr="00A07E6E">
        <w:rPr>
          <w:sz w:val="22"/>
        </w:rPr>
        <w:t xml:space="preserve">. Požymiai yra </w:t>
      </w:r>
      <w:r w:rsidRPr="00A07E6E">
        <w:rPr>
          <w:b/>
          <w:sz w:val="22"/>
        </w:rPr>
        <w:t>iškilusis niežtintysis išbėrimas</w:t>
      </w:r>
      <w:r w:rsidRPr="00A07E6E">
        <w:rPr>
          <w:sz w:val="22"/>
        </w:rPr>
        <w:t xml:space="preserve">, </w:t>
      </w:r>
      <w:r w:rsidRPr="00A07E6E">
        <w:rPr>
          <w:b/>
          <w:sz w:val="22"/>
        </w:rPr>
        <w:t>patinimas</w:t>
      </w:r>
      <w:r w:rsidRPr="00A07E6E">
        <w:rPr>
          <w:sz w:val="22"/>
        </w:rPr>
        <w:t xml:space="preserve">, kartais veido arba burnos, sukeliantis </w:t>
      </w:r>
      <w:r w:rsidRPr="00A07E6E">
        <w:rPr>
          <w:b/>
          <w:sz w:val="22"/>
        </w:rPr>
        <w:t>kvėpavimo pasunkėjimą</w:t>
      </w:r>
      <w:r w:rsidRPr="00A07E6E">
        <w:rPr>
          <w:sz w:val="22"/>
        </w:rPr>
        <w:t>.</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r>
      <w:r w:rsidRPr="00A07E6E">
        <w:rPr>
          <w:b/>
          <w:sz w:val="22"/>
        </w:rPr>
        <w:t>Nervų sistemos sutrikimai</w:t>
      </w:r>
      <w:r w:rsidRPr="00A07E6E">
        <w:rPr>
          <w:sz w:val="22"/>
        </w:rPr>
        <w:t>: drebulys, priepuoliai ir kartais koma. Toks poveikis pasireiškė per didelę dozę pavartojusiems žmonėms, ypač sergantiems inkstų liga.</w:t>
      </w:r>
    </w:p>
    <w:p w:rsidR="004A09B9" w:rsidRPr="00A07E6E" w:rsidRDefault="004A09B9" w:rsidP="004A09B9">
      <w:pPr>
        <w:widowControl w:val="0"/>
        <w:suppressAutoHyphens w:val="0"/>
        <w:autoSpaceDE w:val="0"/>
        <w:autoSpaceDN w:val="0"/>
        <w:adjustRightInd w:val="0"/>
        <w:ind w:left="284" w:hanging="284"/>
        <w:rPr>
          <w:b/>
          <w:sz w:val="22"/>
        </w:rPr>
      </w:pPr>
    </w:p>
    <w:p w:rsidR="004A09B9" w:rsidRPr="00A07E6E" w:rsidRDefault="004A09B9" w:rsidP="004A09B9">
      <w:pPr>
        <w:widowControl w:val="0"/>
        <w:suppressAutoHyphens w:val="0"/>
        <w:autoSpaceDE w:val="0"/>
        <w:autoSpaceDN w:val="0"/>
        <w:adjustRightInd w:val="0"/>
        <w:ind w:left="284" w:hanging="284"/>
        <w:rPr>
          <w:sz w:val="22"/>
        </w:rPr>
      </w:pPr>
      <w:r w:rsidRPr="00A07E6E">
        <w:rPr>
          <w:b/>
          <w:sz w:val="22"/>
        </w:rPr>
        <w:t>Dažnas šalutinis poveikis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 xml:space="preserve">Toks poveikis gali pasireikšti </w:t>
      </w:r>
      <w:r>
        <w:rPr>
          <w:b/>
          <w:bCs/>
          <w:sz w:val="22"/>
          <w:szCs w:val="22"/>
          <w:lang w:eastAsia="en-US"/>
        </w:rPr>
        <w:t>rečiau</w:t>
      </w:r>
      <w:r w:rsidRPr="00A07E6E">
        <w:rPr>
          <w:b/>
          <w:sz w:val="22"/>
        </w:rPr>
        <w:t xml:space="preserve"> kaip 1 iš 10 </w:t>
      </w:r>
      <w:r w:rsidRPr="00A07E6E">
        <w:rPr>
          <w:sz w:val="22"/>
        </w:rPr>
        <w:t>žmonių:</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Viduriavimas.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Patinimas ir paraudimas šalia venos.</w:t>
      </w:r>
    </w:p>
    <w:p w:rsidR="004A09B9" w:rsidRPr="00A07E6E" w:rsidRDefault="004A09B9" w:rsidP="004A09B9">
      <w:pPr>
        <w:widowControl w:val="0"/>
        <w:suppressAutoHyphens w:val="0"/>
        <w:autoSpaceDE w:val="0"/>
        <w:autoSpaceDN w:val="0"/>
        <w:adjustRightInd w:val="0"/>
        <w:ind w:left="284" w:hanging="284"/>
        <w:jc w:val="both"/>
        <w:rPr>
          <w:sz w:val="22"/>
        </w:rPr>
      </w:pPr>
      <w:r w:rsidRPr="00A07E6E">
        <w:rPr>
          <w:sz w:val="22"/>
        </w:rPr>
        <w:t>-</w:t>
      </w:r>
      <w:r w:rsidRPr="00A07E6E">
        <w:rPr>
          <w:sz w:val="22"/>
        </w:rPr>
        <w:tab/>
        <w:t>Iškilusis odos išbėrimas, kuris gali pasireikšti su niežuliu.</w:t>
      </w:r>
    </w:p>
    <w:p w:rsidR="004A09B9" w:rsidRPr="00A07E6E" w:rsidRDefault="004A09B9" w:rsidP="004A09B9">
      <w:pPr>
        <w:widowControl w:val="0"/>
        <w:suppressAutoHyphens w:val="0"/>
        <w:autoSpaceDE w:val="0"/>
        <w:autoSpaceDN w:val="0"/>
        <w:adjustRightInd w:val="0"/>
        <w:ind w:left="284" w:hanging="284"/>
        <w:jc w:val="both"/>
        <w:rPr>
          <w:sz w:val="22"/>
        </w:rPr>
      </w:pPr>
      <w:r w:rsidRPr="00A07E6E">
        <w:rPr>
          <w:sz w:val="22"/>
        </w:rPr>
        <w:t>-</w:t>
      </w:r>
      <w:r w:rsidRPr="00A07E6E">
        <w:rPr>
          <w:sz w:val="22"/>
        </w:rPr>
        <w:tab/>
        <w:t>Skausmas, deginimo pojūtis, patinimas ar uždegimas injekcijos vietoje.</w:t>
      </w:r>
    </w:p>
    <w:p w:rsidR="004A09B9" w:rsidRPr="00A07E6E" w:rsidRDefault="004A09B9" w:rsidP="004A09B9">
      <w:pPr>
        <w:widowControl w:val="0"/>
        <w:suppressAutoHyphens w:val="0"/>
        <w:autoSpaceDE w:val="0"/>
        <w:autoSpaceDN w:val="0"/>
        <w:adjustRightInd w:val="0"/>
        <w:ind w:left="284" w:hanging="284"/>
        <w:jc w:val="both"/>
        <w:rPr>
          <w:sz w:val="22"/>
        </w:rPr>
      </w:pPr>
      <w:r w:rsidRPr="00A07E6E">
        <w:rPr>
          <w:sz w:val="22"/>
        </w:rPr>
        <w:sym w:font="Wingdings" w:char="F0E0"/>
      </w:r>
      <w:r w:rsidRPr="00A07E6E">
        <w:rPr>
          <w:sz w:val="22"/>
        </w:rPr>
        <w:tab/>
        <w:t xml:space="preserve">Jeigu nerimaujate dėl tokio poveikio, </w:t>
      </w:r>
      <w:r w:rsidRPr="00A07E6E">
        <w:rPr>
          <w:b/>
          <w:sz w:val="22"/>
        </w:rPr>
        <w:t>pasakykite gydytojui.</w:t>
      </w:r>
    </w:p>
    <w:p w:rsidR="004A09B9" w:rsidRPr="00A07E6E" w:rsidRDefault="004A09B9" w:rsidP="004A09B9">
      <w:pPr>
        <w:widowControl w:val="0"/>
        <w:suppressAutoHyphens w:val="0"/>
        <w:autoSpaceDE w:val="0"/>
        <w:autoSpaceDN w:val="0"/>
        <w:adjustRightInd w:val="0"/>
        <w:jc w:val="both"/>
        <w:rPr>
          <w:sz w:val="22"/>
        </w:rPr>
      </w:pPr>
    </w:p>
    <w:p w:rsidR="004A09B9" w:rsidRPr="00A07E6E" w:rsidRDefault="004A09B9" w:rsidP="004A09B9">
      <w:pPr>
        <w:widowControl w:val="0"/>
        <w:suppressAutoHyphens w:val="0"/>
        <w:autoSpaceDE w:val="0"/>
        <w:autoSpaceDN w:val="0"/>
        <w:adjustRightInd w:val="0"/>
        <w:jc w:val="both"/>
        <w:rPr>
          <w:sz w:val="22"/>
        </w:rPr>
      </w:pPr>
      <w:r w:rsidRPr="00A07E6E">
        <w:rPr>
          <w:sz w:val="22"/>
        </w:rPr>
        <w:t>Dažnas šalutinis poveikis, kurį gali rodyti kraujo tyrimai:</w:t>
      </w:r>
    </w:p>
    <w:p w:rsidR="004A09B9" w:rsidRPr="00A07E6E" w:rsidRDefault="004A09B9" w:rsidP="004A09B9">
      <w:pPr>
        <w:widowControl w:val="0"/>
        <w:suppressAutoHyphens w:val="0"/>
        <w:autoSpaceDE w:val="0"/>
        <w:autoSpaceDN w:val="0"/>
        <w:adjustRightInd w:val="0"/>
        <w:ind w:left="284" w:hanging="284"/>
        <w:jc w:val="both"/>
        <w:rPr>
          <w:sz w:val="22"/>
        </w:rPr>
      </w:pPr>
      <w:r w:rsidRPr="00A07E6E">
        <w:rPr>
          <w:sz w:val="22"/>
        </w:rPr>
        <w:t>-</w:t>
      </w:r>
      <w:r w:rsidRPr="00A07E6E">
        <w:rPr>
          <w:sz w:val="22"/>
        </w:rPr>
        <w:tab/>
        <w:t>Tam tikros rūšies baltųjų kraujo ląstelių kiekio padidėjimas (</w:t>
      </w:r>
      <w:proofErr w:type="spellStart"/>
      <w:r w:rsidRPr="00A07E6E">
        <w:rPr>
          <w:i/>
          <w:sz w:val="22"/>
        </w:rPr>
        <w:t>eozinofilija</w:t>
      </w:r>
      <w:proofErr w:type="spellEnd"/>
      <w:r w:rsidRPr="00A07E6E">
        <w:rPr>
          <w:sz w:val="22"/>
        </w:rPr>
        <w:t>).</w:t>
      </w:r>
    </w:p>
    <w:p w:rsidR="004A09B9" w:rsidRPr="00A07E6E" w:rsidRDefault="004A09B9" w:rsidP="004A09B9">
      <w:pPr>
        <w:widowControl w:val="0"/>
        <w:suppressAutoHyphens w:val="0"/>
        <w:autoSpaceDE w:val="0"/>
        <w:autoSpaceDN w:val="0"/>
        <w:adjustRightInd w:val="0"/>
        <w:ind w:left="284" w:hanging="284"/>
        <w:jc w:val="both"/>
        <w:rPr>
          <w:sz w:val="22"/>
        </w:rPr>
      </w:pPr>
      <w:r w:rsidRPr="00A07E6E">
        <w:rPr>
          <w:sz w:val="22"/>
        </w:rPr>
        <w:t>-</w:t>
      </w:r>
      <w:r w:rsidRPr="00A07E6E">
        <w:rPr>
          <w:sz w:val="22"/>
        </w:rPr>
        <w:tab/>
        <w:t>Ląstelių, kurios padeda susiformuoti kraujo krešuliui, kiekio padidėjimas.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Kepenų fermentų suaktyvėjimas.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Nedažnas šalutinis poveikis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 xml:space="preserve">Toks poveikis gali pasireikšti </w:t>
      </w:r>
      <w:r>
        <w:rPr>
          <w:b/>
          <w:bCs/>
          <w:sz w:val="22"/>
          <w:szCs w:val="22"/>
          <w:lang w:eastAsia="en-US"/>
        </w:rPr>
        <w:t>rečiau</w:t>
      </w:r>
      <w:r w:rsidRPr="00A07E6E">
        <w:rPr>
          <w:b/>
          <w:sz w:val="22"/>
        </w:rPr>
        <w:t xml:space="preserve"> kaip 1 iš 100 </w:t>
      </w:r>
      <w:r w:rsidRPr="00A07E6E">
        <w:rPr>
          <w:sz w:val="22"/>
        </w:rPr>
        <w:t>žmonių:</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Žarnos uždegimas, dėl kurio pasireiškia skausmas arba viduriavimas išmatomis, kuriose gali būti kraujo.</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Pienligė (grybelių sukelta burnos arba makšties infekcija).</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Galvos skausmas.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Galvos svaigimas.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Pilvo skausmas.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Pykinimas arba vėmimas.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 xml:space="preserve">Karščiavimas arba </w:t>
      </w:r>
      <w:proofErr w:type="spellStart"/>
      <w:r w:rsidRPr="00A07E6E">
        <w:rPr>
          <w:sz w:val="22"/>
        </w:rPr>
        <w:t>šaltkrėtis</w:t>
      </w:r>
      <w:proofErr w:type="spellEnd"/>
      <w:r w:rsidRPr="00A07E6E">
        <w:rPr>
          <w:sz w:val="22"/>
        </w:rPr>
        <w:t>.</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sym w:font="Wingdings" w:char="F0E0"/>
      </w:r>
      <w:r w:rsidRPr="00A07E6E">
        <w:rPr>
          <w:sz w:val="22"/>
        </w:rPr>
        <w:tab/>
        <w:t xml:space="preserve">Jeigu pasireiškė toks poveikis, </w:t>
      </w:r>
      <w:r w:rsidRPr="00A07E6E">
        <w:rPr>
          <w:b/>
          <w:sz w:val="22"/>
        </w:rPr>
        <w:t>pasakykite gydytojui</w:t>
      </w:r>
      <w:r w:rsidRPr="00A07E6E">
        <w:rPr>
          <w:sz w:val="22"/>
        </w:rPr>
        <w:t xml:space="preserve">. </w:t>
      </w:r>
    </w:p>
    <w:p w:rsidR="004A09B9" w:rsidRPr="00A07E6E" w:rsidRDefault="004A09B9" w:rsidP="004A09B9">
      <w:pPr>
        <w:widowControl w:val="0"/>
        <w:tabs>
          <w:tab w:val="left" w:pos="680"/>
        </w:tabs>
        <w:suppressAutoHyphens w:val="0"/>
        <w:autoSpaceDE w:val="0"/>
        <w:autoSpaceDN w:val="0"/>
        <w:adjustRightInd w:val="0"/>
        <w:ind w:left="284" w:hanging="284"/>
        <w:rPr>
          <w:sz w:val="22"/>
        </w:rPr>
      </w:pPr>
    </w:p>
    <w:p w:rsidR="004A09B9" w:rsidRPr="00A07E6E" w:rsidRDefault="004A09B9" w:rsidP="004A09B9">
      <w:pPr>
        <w:widowControl w:val="0"/>
        <w:tabs>
          <w:tab w:val="left" w:pos="680"/>
        </w:tabs>
        <w:suppressAutoHyphens w:val="0"/>
        <w:autoSpaceDE w:val="0"/>
        <w:autoSpaceDN w:val="0"/>
        <w:adjustRightInd w:val="0"/>
        <w:ind w:left="284" w:hanging="284"/>
        <w:rPr>
          <w:sz w:val="22"/>
        </w:rPr>
      </w:pPr>
      <w:r w:rsidRPr="00A07E6E">
        <w:rPr>
          <w:sz w:val="22"/>
        </w:rPr>
        <w:t>Nedažnas šalutinis poveikis, kurį gali rodyti kraujo tyrimai:</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Baltųjų kraujo ląstelių kiekio sumažėjimas.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Kraujo plokštelių (ląstelių, kurios padeda susiformuoti kraujo krešuliui) kiekio sumažėjimas.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 xml:space="preserve">Šlapalo arba šlapalo azoto koncentracijos kraujyje arba </w:t>
      </w:r>
      <w:proofErr w:type="spellStart"/>
      <w:r w:rsidRPr="00A07E6E">
        <w:rPr>
          <w:sz w:val="22"/>
        </w:rPr>
        <w:t>kreatinino</w:t>
      </w:r>
      <w:proofErr w:type="spellEnd"/>
      <w:r w:rsidRPr="00A07E6E">
        <w:rPr>
          <w:sz w:val="22"/>
        </w:rPr>
        <w:t xml:space="preserve"> koncentracijos serume padidėjimas.</w:t>
      </w:r>
    </w:p>
    <w:p w:rsidR="004A09B9" w:rsidRPr="00A07E6E" w:rsidRDefault="004A09B9" w:rsidP="004A09B9">
      <w:pPr>
        <w:widowControl w:val="0"/>
        <w:suppressAutoHyphens w:val="0"/>
        <w:autoSpaceDE w:val="0"/>
        <w:autoSpaceDN w:val="0"/>
        <w:adjustRightInd w:val="0"/>
        <w:rPr>
          <w:sz w:val="22"/>
        </w:rPr>
      </w:pPr>
    </w:p>
    <w:p w:rsidR="004A09B9" w:rsidRPr="005957BE" w:rsidRDefault="004A09B9" w:rsidP="004A09B9">
      <w:pPr>
        <w:numPr>
          <w:ilvl w:val="12"/>
          <w:numId w:val="0"/>
        </w:numPr>
        <w:tabs>
          <w:tab w:val="left" w:pos="567"/>
        </w:tabs>
        <w:spacing w:line="260" w:lineRule="exact"/>
        <w:ind w:right="-2"/>
        <w:rPr>
          <w:b/>
          <w:snapToGrid w:val="0"/>
          <w:sz w:val="22"/>
          <w:szCs w:val="22"/>
        </w:rPr>
      </w:pPr>
      <w:r w:rsidRPr="005957BE">
        <w:rPr>
          <w:b/>
          <w:snapToGrid w:val="0"/>
          <w:sz w:val="22"/>
          <w:szCs w:val="22"/>
        </w:rPr>
        <w:t>Labai retas šalutinis poveikis</w:t>
      </w:r>
    </w:p>
    <w:p w:rsidR="004A09B9" w:rsidRPr="005957BE" w:rsidRDefault="004A09B9" w:rsidP="004A09B9">
      <w:pPr>
        <w:numPr>
          <w:ilvl w:val="12"/>
          <w:numId w:val="0"/>
        </w:numPr>
        <w:tabs>
          <w:tab w:val="left" w:pos="567"/>
        </w:tabs>
        <w:spacing w:line="260" w:lineRule="exact"/>
        <w:ind w:right="-2"/>
        <w:rPr>
          <w:b/>
          <w:snapToGrid w:val="0"/>
          <w:sz w:val="22"/>
          <w:szCs w:val="22"/>
        </w:rPr>
      </w:pPr>
    </w:p>
    <w:p w:rsidR="004A09B9" w:rsidRPr="005957BE" w:rsidRDefault="004A09B9" w:rsidP="004A09B9">
      <w:pPr>
        <w:tabs>
          <w:tab w:val="left" w:pos="567"/>
        </w:tabs>
        <w:spacing w:line="260" w:lineRule="exact"/>
        <w:rPr>
          <w:snapToGrid w:val="0"/>
          <w:sz w:val="22"/>
          <w:szCs w:val="22"/>
        </w:rPr>
      </w:pPr>
      <w:r w:rsidRPr="005957BE">
        <w:rPr>
          <w:snapToGrid w:val="0"/>
          <w:sz w:val="22"/>
          <w:szCs w:val="22"/>
        </w:rPr>
        <w:t xml:space="preserve">Toks poveikis gali pasireikšti </w:t>
      </w:r>
      <w:r w:rsidRPr="005957BE">
        <w:rPr>
          <w:b/>
          <w:snapToGrid w:val="0"/>
          <w:sz w:val="22"/>
          <w:szCs w:val="22"/>
        </w:rPr>
        <w:t xml:space="preserve">ne dažniau kaip 1 iš 10 000 </w:t>
      </w:r>
      <w:r w:rsidRPr="005957BE">
        <w:rPr>
          <w:snapToGrid w:val="0"/>
          <w:sz w:val="22"/>
          <w:szCs w:val="22"/>
        </w:rPr>
        <w:t>žmonių</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Inkstų uždegimas arba funkcijos nepakankamumas.</w:t>
      </w:r>
    </w:p>
    <w:p w:rsidR="004A09B9" w:rsidRPr="005957BE" w:rsidRDefault="004A09B9" w:rsidP="004A09B9">
      <w:pPr>
        <w:widowControl w:val="0"/>
        <w:suppressAutoHyphens w:val="0"/>
        <w:autoSpaceDE w:val="0"/>
        <w:autoSpaceDN w:val="0"/>
        <w:adjustRightInd w:val="0"/>
        <w:rPr>
          <w:sz w:val="22"/>
          <w:szCs w:val="22"/>
          <w:lang w:eastAsia="en-US"/>
        </w:rPr>
      </w:pPr>
    </w:p>
    <w:p w:rsidR="004A09B9" w:rsidRPr="00A07E6E" w:rsidRDefault="004A09B9" w:rsidP="004A09B9">
      <w:pPr>
        <w:widowControl w:val="0"/>
        <w:suppressAutoHyphens w:val="0"/>
        <w:autoSpaceDE w:val="0"/>
        <w:autoSpaceDN w:val="0"/>
        <w:adjustRightInd w:val="0"/>
        <w:rPr>
          <w:sz w:val="22"/>
        </w:rPr>
      </w:pPr>
      <w:r w:rsidRPr="00A07E6E">
        <w:rPr>
          <w:b/>
          <w:sz w:val="22"/>
        </w:rPr>
        <w:t>Kitas šalutinis poveikis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Nedidelei daliai žmonių pasireiškė kitas šalutinis poveikis, bet tikslus tokių sutrikimų dažnis nežinomas: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Dilgčiojimas ir dygsėjimas.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Nemalonus skonis burnoje.</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Akių baltymo arba odos pageltimas.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Kitas šalutinis poveikis, kurį gali rodyti kraujo tyrimai:</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Pernelyg greitas raudonųjų kraujo ląstelių suirimas.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Tam tikros rūšies baltųjų kraujo ląstelių kiekio padidėjimas.</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Sunkus baltųjų kraujo ląstelių kiekio sumažėjimas.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b/>
          <w:sz w:val="22"/>
        </w:rPr>
      </w:pPr>
      <w:r w:rsidRPr="00A07E6E">
        <w:rPr>
          <w:b/>
          <w:sz w:val="22"/>
        </w:rPr>
        <w:t>Pranešimas apie šalutinį poveikį</w:t>
      </w:r>
    </w:p>
    <w:p w:rsidR="004A09B9" w:rsidRPr="00A07E6E" w:rsidRDefault="004A09B9" w:rsidP="004A09B9">
      <w:pPr>
        <w:rPr>
          <w:sz w:val="22"/>
        </w:rPr>
      </w:pPr>
      <w:r w:rsidRPr="00A07E6E">
        <w:rPr>
          <w:sz w:val="22"/>
        </w:rPr>
        <w:t xml:space="preserve">Jeigu pasireiškė šalutinis poveikis, įskaitant šiame lapelyje nenurodytą, pasakykite gydytojui arba vaistininkui. </w:t>
      </w:r>
      <w:r w:rsidRPr="001060A7">
        <w:rPr>
          <w:sz w:val="22"/>
        </w:rPr>
        <w:t xml:space="preserve">Pranešimą </w:t>
      </w:r>
      <w:r>
        <w:rPr>
          <w:sz w:val="22"/>
        </w:rPr>
        <w:t>a</w:t>
      </w:r>
      <w:r w:rsidRPr="00A07E6E">
        <w:rPr>
          <w:sz w:val="22"/>
        </w:rPr>
        <w:t xml:space="preserve">pie šalutinį poveikį galite </w:t>
      </w:r>
      <w:r w:rsidRPr="001060A7">
        <w:rPr>
          <w:sz w:val="22"/>
        </w:rPr>
        <w:t xml:space="preserve">užpildyti ir pateikti Valstybinės vaistų kontrolės tarnybos </w:t>
      </w:r>
      <w:r w:rsidRPr="00A07E6E">
        <w:rPr>
          <w:sz w:val="22"/>
        </w:rPr>
        <w:t xml:space="preserve">prie Lietuvos Respublikos sveikatos apsaugos ministerijos, </w:t>
      </w:r>
      <w:r w:rsidRPr="001060A7">
        <w:rPr>
          <w:sz w:val="22"/>
        </w:rPr>
        <w:t>tinklalapyje https://vvkt.lrv.lt/lt/ nurodytais būdais arba paskambinti nemokamu telefonu 8 800 73 568.</w:t>
      </w:r>
      <w:r w:rsidRPr="00A07E6E">
        <w:rPr>
          <w:sz w:val="22"/>
        </w:rPr>
        <w:t>. Pranešdami apie šalutinį poveikį galite mums padėti gauti daugiau informacijos apie šio vaisto saugumą.</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ind w:left="567" w:hanging="567"/>
        <w:rPr>
          <w:b/>
          <w:sz w:val="22"/>
        </w:rPr>
      </w:pPr>
      <w:r w:rsidRPr="00A07E6E">
        <w:rPr>
          <w:b/>
          <w:sz w:val="22"/>
        </w:rPr>
        <w:t>5.</w:t>
      </w:r>
      <w:r w:rsidRPr="00A07E6E">
        <w:rPr>
          <w:b/>
          <w:sz w:val="22"/>
        </w:rPr>
        <w:tab/>
        <w:t xml:space="preserve">Kaip laikyti </w:t>
      </w:r>
      <w:proofErr w:type="spellStart"/>
      <w:r w:rsidRPr="00A07E6E">
        <w:rPr>
          <w:b/>
          <w:sz w:val="22"/>
        </w:rPr>
        <w:t>Ceftazidime</w:t>
      </w:r>
      <w:proofErr w:type="spellEnd"/>
      <w:r w:rsidRPr="00A07E6E">
        <w:rPr>
          <w:b/>
          <w:sz w:val="22"/>
        </w:rPr>
        <w:t xml:space="preserve"> MIP</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0D033E">
        <w:rPr>
          <w:noProof/>
          <w:snapToGrid w:val="0"/>
          <w:sz w:val="22"/>
          <w:szCs w:val="24"/>
          <w:lang w:eastAsia="en-US"/>
        </w:rPr>
        <w:t xml:space="preserve">Šį vaistą laikykite vaikams nepastebimoje ir nepasiekiamoje </w:t>
      </w:r>
      <w:r w:rsidRPr="00A07E6E">
        <w:rPr>
          <w:sz w:val="22"/>
        </w:rPr>
        <w:t>vietoje.</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Ant etiketės ir dėžutės po ”Tinka iki” nurodytam tinkamumo laikui pasibaigus, šio vaisto vartoti negalima. Vaistas tinkamas vartoti iki paskutinės nurodyto mėnesio dienos.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0D033E">
        <w:rPr>
          <w:sz w:val="22"/>
          <w:szCs w:val="22"/>
          <w:lang w:eastAsia="en-US"/>
        </w:rPr>
        <w:t>Laikyti ne aukštesnėje kaip</w:t>
      </w:r>
      <w:r w:rsidRPr="00A07E6E">
        <w:rPr>
          <w:sz w:val="22"/>
        </w:rPr>
        <w:t xml:space="preserve"> 30°C temperatūroje. Flakoną laikyti išorinėje dėžutėje, kad </w:t>
      </w:r>
      <w:r w:rsidRPr="00A07E6E">
        <w:rPr>
          <w:sz w:val="22"/>
          <w:szCs w:val="22"/>
          <w:lang w:eastAsia="en-US"/>
        </w:rPr>
        <w:t>vaistas</w:t>
      </w:r>
      <w:r w:rsidRPr="00A07E6E">
        <w:rPr>
          <w:sz w:val="22"/>
        </w:rPr>
        <w:t xml:space="preserve"> būtų apsaugotas nuo šviesos.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Vaistų negalima išmesti į kanalizaciją arba su buitinėmis atliekomis. Kaip išmesti nereikalingus vaistus, klauskite vaistininko. Šios priemonės padės apsaugoti aplinką.</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ind w:left="567" w:hanging="567"/>
        <w:rPr>
          <w:b/>
          <w:sz w:val="22"/>
        </w:rPr>
      </w:pPr>
      <w:r w:rsidRPr="00A07E6E">
        <w:rPr>
          <w:b/>
          <w:sz w:val="22"/>
        </w:rPr>
        <w:t>6.</w:t>
      </w:r>
      <w:r w:rsidRPr="00A07E6E">
        <w:rPr>
          <w:b/>
          <w:sz w:val="22"/>
        </w:rPr>
        <w:tab/>
        <w:t>Pakuotės turinys ir kita informacija</w:t>
      </w:r>
    </w:p>
    <w:p w:rsidR="004A09B9" w:rsidRPr="00A07E6E" w:rsidRDefault="004A09B9" w:rsidP="004A09B9">
      <w:pPr>
        <w:widowControl w:val="0"/>
        <w:suppressAutoHyphens w:val="0"/>
        <w:autoSpaceDE w:val="0"/>
        <w:autoSpaceDN w:val="0"/>
        <w:adjustRightInd w:val="0"/>
        <w:ind w:left="567" w:hanging="567"/>
        <w:rPr>
          <w:b/>
          <w:sz w:val="22"/>
        </w:rPr>
      </w:pPr>
    </w:p>
    <w:p w:rsidR="004A09B9" w:rsidRPr="00A07E6E" w:rsidRDefault="004A09B9" w:rsidP="004A09B9">
      <w:pPr>
        <w:widowControl w:val="0"/>
        <w:suppressAutoHyphens w:val="0"/>
        <w:autoSpaceDE w:val="0"/>
        <w:autoSpaceDN w:val="0"/>
        <w:adjustRightInd w:val="0"/>
        <w:ind w:left="567" w:hanging="567"/>
        <w:rPr>
          <w:sz w:val="22"/>
        </w:rPr>
      </w:pPr>
      <w:proofErr w:type="spellStart"/>
      <w:r w:rsidRPr="00A07E6E">
        <w:rPr>
          <w:b/>
          <w:sz w:val="22"/>
        </w:rPr>
        <w:t>Ceftazidime</w:t>
      </w:r>
      <w:proofErr w:type="spellEnd"/>
      <w:r w:rsidRPr="00A07E6E">
        <w:rPr>
          <w:b/>
          <w:sz w:val="22"/>
        </w:rPr>
        <w:t xml:space="preserve"> MIP sudėtis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 xml:space="preserve">Veiklioji medžiaga yra </w:t>
      </w:r>
      <w:proofErr w:type="spellStart"/>
      <w:r w:rsidRPr="00A07E6E">
        <w:rPr>
          <w:sz w:val="22"/>
        </w:rPr>
        <w:t>ceftazidimas</w:t>
      </w:r>
      <w:proofErr w:type="spellEnd"/>
      <w:r w:rsidRPr="00A07E6E">
        <w:rPr>
          <w:sz w:val="22"/>
        </w:rPr>
        <w:t xml:space="preserve">. Kiekviename flakone yra atitinkamai 1 g arba 2 g </w:t>
      </w:r>
      <w:proofErr w:type="spellStart"/>
      <w:r w:rsidRPr="00A07E6E">
        <w:rPr>
          <w:sz w:val="22"/>
        </w:rPr>
        <w:t>ceftazidimo</w:t>
      </w:r>
      <w:proofErr w:type="spellEnd"/>
      <w:r w:rsidRPr="00A07E6E">
        <w:rPr>
          <w:sz w:val="22"/>
        </w:rPr>
        <w:t xml:space="preserve"> (</w:t>
      </w:r>
      <w:proofErr w:type="spellStart"/>
      <w:r w:rsidRPr="00A07E6E">
        <w:rPr>
          <w:sz w:val="22"/>
        </w:rPr>
        <w:t>pentahidrato</w:t>
      </w:r>
      <w:proofErr w:type="spellEnd"/>
      <w:r w:rsidRPr="00A07E6E">
        <w:rPr>
          <w:sz w:val="22"/>
        </w:rPr>
        <w:t xml:space="preserve"> pavidalu).</w:t>
      </w:r>
    </w:p>
    <w:p w:rsidR="004A09B9" w:rsidRPr="00A07E6E" w:rsidRDefault="004A09B9" w:rsidP="004A09B9">
      <w:pPr>
        <w:widowControl w:val="0"/>
        <w:suppressAutoHyphens w:val="0"/>
        <w:autoSpaceDE w:val="0"/>
        <w:autoSpaceDN w:val="0"/>
        <w:adjustRightInd w:val="0"/>
        <w:ind w:left="284" w:hanging="284"/>
        <w:rPr>
          <w:sz w:val="22"/>
        </w:rPr>
      </w:pPr>
      <w:r w:rsidRPr="00A07E6E">
        <w:rPr>
          <w:sz w:val="22"/>
        </w:rPr>
        <w:t>-</w:t>
      </w:r>
      <w:r w:rsidRPr="00A07E6E">
        <w:rPr>
          <w:sz w:val="22"/>
        </w:rPr>
        <w:tab/>
        <w:t>Pagalbinė medžiaga yra bevandenis natrio karbonatas.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proofErr w:type="spellStart"/>
      <w:r w:rsidRPr="00A07E6E">
        <w:rPr>
          <w:b/>
          <w:sz w:val="22"/>
        </w:rPr>
        <w:t>Ceftazidime</w:t>
      </w:r>
      <w:proofErr w:type="spellEnd"/>
      <w:r w:rsidRPr="00A07E6E">
        <w:rPr>
          <w:b/>
          <w:sz w:val="22"/>
        </w:rPr>
        <w:t xml:space="preserve"> MIP išvaizda ir kiekis pakuotėje</w:t>
      </w:r>
    </w:p>
    <w:p w:rsidR="004A09B9" w:rsidRPr="00A07E6E" w:rsidRDefault="004A09B9" w:rsidP="004A09B9">
      <w:pPr>
        <w:suppressAutoHyphens w:val="0"/>
        <w:rPr>
          <w:sz w:val="22"/>
          <w:highlight w:val="red"/>
        </w:rPr>
      </w:pPr>
      <w:r w:rsidRPr="00A07E6E">
        <w:rPr>
          <w:sz w:val="22"/>
        </w:rPr>
        <w:t>Balti arba gelsvi milteliai</w:t>
      </w:r>
    </w:p>
    <w:p w:rsidR="004A09B9" w:rsidRPr="00A07E6E" w:rsidRDefault="004A09B9" w:rsidP="004A09B9">
      <w:pPr>
        <w:suppressAutoHyphens w:val="0"/>
        <w:rPr>
          <w:sz w:val="22"/>
          <w:highlight w:val="red"/>
        </w:rPr>
      </w:pPr>
    </w:p>
    <w:p w:rsidR="004A09B9" w:rsidRPr="00A07E6E" w:rsidRDefault="004A09B9" w:rsidP="004A09B9">
      <w:pPr>
        <w:suppressAutoHyphens w:val="0"/>
        <w:rPr>
          <w:sz w:val="22"/>
        </w:rPr>
      </w:pPr>
      <w:proofErr w:type="spellStart"/>
      <w:r w:rsidRPr="00A07E6E">
        <w:rPr>
          <w:sz w:val="22"/>
        </w:rPr>
        <w:t>Ceftazidime</w:t>
      </w:r>
      <w:proofErr w:type="spellEnd"/>
      <w:r w:rsidRPr="00A07E6E">
        <w:rPr>
          <w:sz w:val="22"/>
        </w:rPr>
        <w:t xml:space="preserve"> MIP 1 g yra tiekiamas 15 ml stikliniais flakonais su guminiu kamščiu ir nuplėšiamu dangteliu. </w:t>
      </w:r>
    </w:p>
    <w:p w:rsidR="004A09B9" w:rsidRPr="00A07E6E" w:rsidRDefault="004A09B9" w:rsidP="004A09B9">
      <w:pPr>
        <w:suppressAutoHyphens w:val="0"/>
        <w:rPr>
          <w:sz w:val="22"/>
        </w:rPr>
      </w:pPr>
      <w:proofErr w:type="spellStart"/>
      <w:r w:rsidRPr="00A07E6E">
        <w:rPr>
          <w:sz w:val="22"/>
        </w:rPr>
        <w:t>Ceftazidime</w:t>
      </w:r>
      <w:proofErr w:type="spellEnd"/>
      <w:r w:rsidRPr="00A07E6E">
        <w:rPr>
          <w:sz w:val="22"/>
        </w:rPr>
        <w:t xml:space="preserve"> MIP 2 g yra tiekiamas 50 ml stikliniais flakonais su guminiu kamščiu ir nuplėšiamu dangteliu. </w:t>
      </w:r>
    </w:p>
    <w:p w:rsidR="004A09B9" w:rsidRPr="00A07E6E" w:rsidRDefault="004A09B9" w:rsidP="004A09B9">
      <w:pPr>
        <w:suppressAutoHyphens w:val="0"/>
        <w:rPr>
          <w:sz w:val="22"/>
        </w:rPr>
      </w:pPr>
      <w:r w:rsidRPr="00A07E6E">
        <w:rPr>
          <w:sz w:val="22"/>
        </w:rPr>
        <w:t xml:space="preserve">Pakuotės dydis: 1, 5 arba 10 stiklinių flakonų pakuotėje. </w:t>
      </w:r>
    </w:p>
    <w:p w:rsidR="004A09B9" w:rsidRPr="00A07E6E" w:rsidRDefault="004A09B9" w:rsidP="004A09B9">
      <w:pPr>
        <w:suppressAutoHyphens w:val="0"/>
        <w:rPr>
          <w:sz w:val="22"/>
          <w:highlight w:val="red"/>
        </w:rPr>
      </w:pPr>
      <w:r w:rsidRPr="00A07E6E">
        <w:rPr>
          <w:sz w:val="22"/>
        </w:rPr>
        <w:t>Gali būti tiekiamos ne visų dydžių pakuotės.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bCs/>
          <w:sz w:val="22"/>
          <w:szCs w:val="22"/>
          <w:lang w:eastAsia="en-US"/>
        </w:rPr>
        <w:t>Registruotojas</w:t>
      </w:r>
      <w:r w:rsidRPr="00A07E6E">
        <w:rPr>
          <w:b/>
          <w:sz w:val="22"/>
        </w:rPr>
        <w:t xml:space="preserve"> ir gamintojas</w:t>
      </w:r>
    </w:p>
    <w:p w:rsidR="004A09B9" w:rsidRPr="00A07E6E" w:rsidRDefault="004A09B9" w:rsidP="004A09B9">
      <w:pPr>
        <w:widowControl w:val="0"/>
        <w:suppressAutoHyphens w:val="0"/>
        <w:autoSpaceDE w:val="0"/>
        <w:autoSpaceDN w:val="0"/>
        <w:adjustRightInd w:val="0"/>
        <w:rPr>
          <w:sz w:val="22"/>
        </w:rPr>
      </w:pPr>
      <w:r w:rsidRPr="00A07E6E">
        <w:rPr>
          <w:sz w:val="22"/>
        </w:rPr>
        <w:t xml:space="preserve">MIP </w:t>
      </w:r>
      <w:proofErr w:type="spellStart"/>
      <w:r w:rsidRPr="00A07E6E">
        <w:rPr>
          <w:sz w:val="22"/>
        </w:rPr>
        <w:t>Pharma</w:t>
      </w:r>
      <w:proofErr w:type="spellEnd"/>
      <w:r w:rsidRPr="00A07E6E">
        <w:rPr>
          <w:sz w:val="22"/>
        </w:rPr>
        <w:t xml:space="preserve"> </w:t>
      </w:r>
      <w:proofErr w:type="spellStart"/>
      <w:r w:rsidRPr="00A07E6E">
        <w:rPr>
          <w:sz w:val="22"/>
        </w:rPr>
        <w:t>GmbH</w:t>
      </w:r>
      <w:proofErr w:type="spellEnd"/>
    </w:p>
    <w:p w:rsidR="004A09B9" w:rsidRPr="00A07E6E" w:rsidRDefault="004A09B9" w:rsidP="004A09B9">
      <w:pPr>
        <w:widowControl w:val="0"/>
        <w:suppressAutoHyphens w:val="0"/>
        <w:autoSpaceDE w:val="0"/>
        <w:autoSpaceDN w:val="0"/>
        <w:adjustRightInd w:val="0"/>
        <w:rPr>
          <w:sz w:val="22"/>
        </w:rPr>
      </w:pPr>
      <w:proofErr w:type="spellStart"/>
      <w:r w:rsidRPr="00A07E6E">
        <w:rPr>
          <w:sz w:val="22"/>
        </w:rPr>
        <w:t>Kirkeler</w:t>
      </w:r>
      <w:proofErr w:type="spellEnd"/>
      <w:r w:rsidRPr="00A07E6E">
        <w:rPr>
          <w:sz w:val="22"/>
        </w:rPr>
        <w:t xml:space="preserve"> Str. 41</w:t>
      </w:r>
    </w:p>
    <w:p w:rsidR="004A09B9" w:rsidRPr="00A07E6E" w:rsidRDefault="004A09B9" w:rsidP="004A09B9">
      <w:pPr>
        <w:widowControl w:val="0"/>
        <w:suppressAutoHyphens w:val="0"/>
        <w:autoSpaceDE w:val="0"/>
        <w:autoSpaceDN w:val="0"/>
        <w:adjustRightInd w:val="0"/>
        <w:rPr>
          <w:sz w:val="22"/>
        </w:rPr>
      </w:pPr>
      <w:r w:rsidRPr="00A07E6E">
        <w:rPr>
          <w:sz w:val="22"/>
        </w:rPr>
        <w:t xml:space="preserve">66440 </w:t>
      </w:r>
      <w:proofErr w:type="spellStart"/>
      <w:r w:rsidRPr="00A07E6E">
        <w:rPr>
          <w:sz w:val="22"/>
        </w:rPr>
        <w:t>Blieskastel</w:t>
      </w:r>
      <w:proofErr w:type="spellEnd"/>
    </w:p>
    <w:p w:rsidR="004A09B9" w:rsidRPr="00A07E6E" w:rsidRDefault="004A09B9" w:rsidP="004A09B9">
      <w:pPr>
        <w:widowControl w:val="0"/>
        <w:suppressAutoHyphens w:val="0"/>
        <w:autoSpaceDE w:val="0"/>
        <w:autoSpaceDN w:val="0"/>
        <w:adjustRightInd w:val="0"/>
        <w:rPr>
          <w:sz w:val="22"/>
        </w:rPr>
      </w:pPr>
      <w:r w:rsidRPr="00A07E6E">
        <w:rPr>
          <w:sz w:val="22"/>
        </w:rPr>
        <w:t>Vokietija</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b/>
          <w:sz w:val="22"/>
        </w:rPr>
        <w:t xml:space="preserve">Šis pakuotės lapelis paskutinį kartą peržiūrėtas </w:t>
      </w:r>
      <w:r>
        <w:rPr>
          <w:b/>
          <w:bCs/>
          <w:sz w:val="22"/>
          <w:szCs w:val="22"/>
          <w:lang w:eastAsia="en-US"/>
        </w:rPr>
        <w:t>2024-12-12</w:t>
      </w:r>
      <w:r w:rsidRPr="005957BE">
        <w:rPr>
          <w:b/>
          <w:bCs/>
          <w:sz w:val="22"/>
          <w:szCs w:val="22"/>
          <w:lang w:eastAsia="en-US"/>
        </w:rPr>
        <w:t>.</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Išsami informacija apie šį vaistą pateikiama Valstybinės vaistų kontrolės tarnybos prie Lietuvos Respublikos sveikatos apsaugos ministerijos tinklalapyje</w:t>
      </w:r>
      <w:r>
        <w:rPr>
          <w:sz w:val="22"/>
        </w:rPr>
        <w:t xml:space="preserve"> </w:t>
      </w:r>
      <w:r>
        <w:rPr>
          <w:color w:val="0000EE"/>
          <w:sz w:val="22"/>
          <w:szCs w:val="22"/>
          <w:u w:val="single"/>
          <w:lang w:eastAsia="lt-LT"/>
        </w:rPr>
        <w:t>https://vvkt.lrv.lt/lt/</w:t>
      </w:r>
      <w:r>
        <w:rPr>
          <w:sz w:val="22"/>
          <w:szCs w:val="22"/>
          <w:lang w:eastAsia="lt-LT"/>
        </w:rPr>
        <w:t>.</w:t>
      </w:r>
      <w:r w:rsidRPr="00A07E6E">
        <w:rPr>
          <w:sz w:val="22"/>
        </w:rPr>
        <w:t xml:space="preserve"> </w:t>
      </w:r>
    </w:p>
    <w:p w:rsidR="004A09B9" w:rsidRPr="00A07E6E" w:rsidRDefault="004A09B9" w:rsidP="004A09B9">
      <w:pPr>
        <w:suppressAutoHyphens w:val="0"/>
        <w:rPr>
          <w:sz w:val="22"/>
        </w:rPr>
      </w:pPr>
      <w:r w:rsidRPr="00A07E6E">
        <w:rPr>
          <w:sz w:val="22"/>
        </w:rPr>
        <w:t>---------------------------------------------------------------------------------------------------------------------------</w:t>
      </w:r>
    </w:p>
    <w:p w:rsidR="004A09B9" w:rsidRPr="00A07E6E" w:rsidRDefault="004A09B9" w:rsidP="004A09B9">
      <w:pPr>
        <w:suppressAutoHyphens w:val="0"/>
        <w:rPr>
          <w:sz w:val="22"/>
        </w:rPr>
      </w:pPr>
      <w:r w:rsidRPr="00A07E6E">
        <w:rPr>
          <w:sz w:val="22"/>
        </w:rPr>
        <w:t>Toliau pateikta informacija skirta tik sveikatos priežiūros specialistams:</w:t>
      </w:r>
    </w:p>
    <w:p w:rsidR="004A09B9" w:rsidRPr="00A07E6E" w:rsidRDefault="004A09B9" w:rsidP="004A09B9">
      <w:pPr>
        <w:suppressAutoHyphens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Vaistiniam preparatui tirpstant, atsipalaiduoja anglies dioksidas ir susidaro teigiamas slėgis. Į paruoštame tirpale atsiradusius anglies dioksido burbuliukus galima nekreipti dėmesio.</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b/>
          <w:sz w:val="22"/>
        </w:rPr>
      </w:pPr>
      <w:r w:rsidRPr="00A07E6E">
        <w:rPr>
          <w:b/>
          <w:sz w:val="22"/>
        </w:rPr>
        <w:t>Tirpinimo instrukcijos</w:t>
      </w:r>
    </w:p>
    <w:p w:rsidR="004A09B9" w:rsidRPr="00A07E6E" w:rsidRDefault="004A09B9" w:rsidP="004A09B9">
      <w:pPr>
        <w:widowControl w:val="0"/>
        <w:suppressAutoHyphens w:val="0"/>
        <w:autoSpaceDE w:val="0"/>
        <w:autoSpaceDN w:val="0"/>
        <w:adjustRightInd w:val="0"/>
        <w:rPr>
          <w:sz w:val="22"/>
        </w:rPr>
      </w:pPr>
      <w:r w:rsidRPr="00A07E6E">
        <w:rPr>
          <w:sz w:val="22"/>
        </w:rPr>
        <w:t xml:space="preserve">Kokį kiekį tirpiklio reikia pridėti ir kokios koncentracijos tirpalas </w:t>
      </w:r>
      <w:r w:rsidRPr="00A07E6E">
        <w:rPr>
          <w:sz w:val="22"/>
          <w:szCs w:val="22"/>
          <w:lang w:eastAsia="en-US"/>
        </w:rPr>
        <w:t>gaunamas</w:t>
      </w:r>
      <w:r w:rsidRPr="00A07E6E">
        <w:rPr>
          <w:sz w:val="22"/>
        </w:rPr>
        <w:t xml:space="preserve"> žr. lentelėje, kuri gali būti naudinga, kai reikia paruošti dalinę dozę.</w:t>
      </w:r>
    </w:p>
    <w:p w:rsidR="004A09B9" w:rsidRPr="00A07E6E" w:rsidRDefault="004A09B9" w:rsidP="004A09B9">
      <w:pPr>
        <w:widowControl w:val="0"/>
        <w:suppressAutoHyphens w:val="0"/>
        <w:autoSpaceDE w:val="0"/>
        <w:autoSpaceDN w:val="0"/>
        <w:adjustRightInd w:val="0"/>
        <w:jc w:val="both"/>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308"/>
        <w:gridCol w:w="3079"/>
        <w:gridCol w:w="3347"/>
      </w:tblGrid>
      <w:tr w:rsidR="004A09B9" w:rsidRPr="000D033E" w:rsidTr="002419FC">
        <w:tc>
          <w:tcPr>
            <w:tcW w:w="3085" w:type="dxa"/>
            <w:gridSpan w:val="2"/>
          </w:tcPr>
          <w:p w:rsidR="004A09B9" w:rsidRPr="00A07E6E" w:rsidRDefault="004A09B9" w:rsidP="002419FC">
            <w:pPr>
              <w:suppressAutoHyphens w:val="0"/>
              <w:autoSpaceDE w:val="0"/>
              <w:autoSpaceDN w:val="0"/>
              <w:adjustRightInd w:val="0"/>
              <w:rPr>
                <w:sz w:val="22"/>
              </w:rPr>
            </w:pPr>
            <w:r w:rsidRPr="00A07E6E">
              <w:rPr>
                <w:sz w:val="22"/>
              </w:rPr>
              <w:t>Flakono dydis</w:t>
            </w:r>
          </w:p>
        </w:tc>
        <w:tc>
          <w:tcPr>
            <w:tcW w:w="3259" w:type="dxa"/>
          </w:tcPr>
          <w:p w:rsidR="004A09B9" w:rsidRPr="00A07E6E" w:rsidRDefault="004A09B9" w:rsidP="002419FC">
            <w:pPr>
              <w:suppressAutoHyphens w:val="0"/>
              <w:autoSpaceDE w:val="0"/>
              <w:autoSpaceDN w:val="0"/>
              <w:adjustRightInd w:val="0"/>
              <w:rPr>
                <w:color w:val="000000"/>
                <w:sz w:val="22"/>
                <w:u w:val="single"/>
              </w:rPr>
            </w:pPr>
            <w:r w:rsidRPr="00A07E6E">
              <w:rPr>
                <w:sz w:val="22"/>
              </w:rPr>
              <w:t>Kokį kiekį tirpiklio reikia pridėti (ml)</w:t>
            </w:r>
          </w:p>
        </w:tc>
        <w:tc>
          <w:tcPr>
            <w:tcW w:w="3510" w:type="dxa"/>
          </w:tcPr>
          <w:p w:rsidR="004A09B9" w:rsidRPr="00A07E6E" w:rsidRDefault="004A09B9" w:rsidP="002419FC">
            <w:pPr>
              <w:suppressAutoHyphens w:val="0"/>
              <w:autoSpaceDE w:val="0"/>
              <w:autoSpaceDN w:val="0"/>
              <w:adjustRightInd w:val="0"/>
              <w:rPr>
                <w:color w:val="000000"/>
                <w:sz w:val="22"/>
                <w:u w:val="single"/>
              </w:rPr>
            </w:pPr>
            <w:r w:rsidRPr="00A07E6E">
              <w:rPr>
                <w:sz w:val="22"/>
              </w:rPr>
              <w:t>Apytikslė koncentracija (mg/ml)</w:t>
            </w:r>
          </w:p>
        </w:tc>
      </w:tr>
      <w:tr w:rsidR="004A09B9" w:rsidRPr="000D033E" w:rsidTr="002419FC">
        <w:tc>
          <w:tcPr>
            <w:tcW w:w="9854" w:type="dxa"/>
            <w:gridSpan w:val="4"/>
          </w:tcPr>
          <w:p w:rsidR="004A09B9" w:rsidRPr="000D033E" w:rsidRDefault="004A09B9" w:rsidP="002419FC">
            <w:pPr>
              <w:suppressAutoHyphens w:val="0"/>
              <w:autoSpaceDE w:val="0"/>
              <w:autoSpaceDN w:val="0"/>
              <w:adjustRightInd w:val="0"/>
              <w:rPr>
                <w:sz w:val="22"/>
                <w:szCs w:val="22"/>
                <w:lang w:eastAsia="en-US"/>
              </w:rPr>
            </w:pPr>
            <w:r w:rsidRPr="000D033E">
              <w:rPr>
                <w:sz w:val="22"/>
                <w:szCs w:val="22"/>
                <w:lang w:eastAsia="en-US"/>
              </w:rPr>
              <w:t>1 g milteliai injekciniam ar infuziniam tirpalui</w:t>
            </w:r>
          </w:p>
        </w:tc>
      </w:tr>
      <w:tr w:rsidR="004A09B9" w:rsidRPr="000D033E" w:rsidTr="002419FC">
        <w:tc>
          <w:tcPr>
            <w:tcW w:w="674" w:type="dxa"/>
          </w:tcPr>
          <w:p w:rsidR="004A09B9" w:rsidRPr="00A07E6E" w:rsidRDefault="004A09B9" w:rsidP="002419FC">
            <w:pPr>
              <w:suppressAutoHyphens w:val="0"/>
              <w:autoSpaceDE w:val="0"/>
              <w:autoSpaceDN w:val="0"/>
              <w:adjustRightInd w:val="0"/>
              <w:rPr>
                <w:sz w:val="22"/>
              </w:rPr>
            </w:pPr>
            <w:r w:rsidRPr="00A07E6E">
              <w:rPr>
                <w:sz w:val="22"/>
              </w:rPr>
              <w:t xml:space="preserve">1 g </w:t>
            </w:r>
          </w:p>
          <w:p w:rsidR="004A09B9" w:rsidRPr="00A07E6E" w:rsidRDefault="004A09B9" w:rsidP="002419FC">
            <w:pPr>
              <w:suppressAutoHyphens w:val="0"/>
              <w:autoSpaceDE w:val="0"/>
              <w:autoSpaceDN w:val="0"/>
              <w:adjustRightInd w:val="0"/>
              <w:rPr>
                <w:color w:val="000000"/>
                <w:sz w:val="22"/>
                <w:u w:val="single"/>
              </w:rPr>
            </w:pPr>
          </w:p>
        </w:tc>
        <w:tc>
          <w:tcPr>
            <w:tcW w:w="2411" w:type="dxa"/>
          </w:tcPr>
          <w:p w:rsidR="004A09B9" w:rsidRPr="00A07E6E" w:rsidRDefault="004A09B9" w:rsidP="002419FC">
            <w:pPr>
              <w:suppressAutoHyphens w:val="0"/>
              <w:autoSpaceDE w:val="0"/>
              <w:autoSpaceDN w:val="0"/>
              <w:adjustRightInd w:val="0"/>
              <w:rPr>
                <w:sz w:val="22"/>
              </w:rPr>
            </w:pPr>
            <w:r w:rsidRPr="00A07E6E">
              <w:rPr>
                <w:sz w:val="22"/>
              </w:rPr>
              <w:t xml:space="preserve">Į raumenis </w:t>
            </w:r>
          </w:p>
          <w:p w:rsidR="004A09B9" w:rsidRPr="00A07E6E" w:rsidRDefault="004A09B9" w:rsidP="002419FC">
            <w:pPr>
              <w:suppressAutoHyphens w:val="0"/>
              <w:autoSpaceDE w:val="0"/>
              <w:autoSpaceDN w:val="0"/>
              <w:adjustRightInd w:val="0"/>
              <w:rPr>
                <w:sz w:val="22"/>
              </w:rPr>
            </w:pPr>
            <w:r w:rsidRPr="00A07E6E">
              <w:rPr>
                <w:sz w:val="22"/>
              </w:rPr>
              <w:t xml:space="preserve">Į veną </w:t>
            </w:r>
            <w:proofErr w:type="spellStart"/>
            <w:r w:rsidRPr="00A07E6E">
              <w:rPr>
                <w:sz w:val="22"/>
              </w:rPr>
              <w:t>švirkštine</w:t>
            </w:r>
            <w:proofErr w:type="spellEnd"/>
            <w:r w:rsidRPr="00A07E6E">
              <w:rPr>
                <w:sz w:val="22"/>
              </w:rPr>
              <w:t xml:space="preserve"> pompa smūgine doze</w:t>
            </w:r>
          </w:p>
          <w:p w:rsidR="004A09B9" w:rsidRPr="00A07E6E" w:rsidRDefault="004A09B9" w:rsidP="002419FC">
            <w:pPr>
              <w:suppressAutoHyphens w:val="0"/>
              <w:autoSpaceDE w:val="0"/>
              <w:autoSpaceDN w:val="0"/>
              <w:adjustRightInd w:val="0"/>
              <w:rPr>
                <w:color w:val="000000"/>
                <w:sz w:val="22"/>
                <w:u w:val="single"/>
              </w:rPr>
            </w:pPr>
            <w:r w:rsidRPr="00A07E6E">
              <w:rPr>
                <w:sz w:val="22"/>
              </w:rPr>
              <w:t xml:space="preserve">Į veną infuzija </w:t>
            </w:r>
          </w:p>
        </w:tc>
        <w:tc>
          <w:tcPr>
            <w:tcW w:w="3259" w:type="dxa"/>
          </w:tcPr>
          <w:p w:rsidR="004A09B9" w:rsidRPr="00A07E6E" w:rsidRDefault="004A09B9" w:rsidP="002419FC">
            <w:pPr>
              <w:suppressAutoHyphens w:val="0"/>
              <w:autoSpaceDE w:val="0"/>
              <w:autoSpaceDN w:val="0"/>
              <w:adjustRightInd w:val="0"/>
              <w:rPr>
                <w:sz w:val="22"/>
              </w:rPr>
            </w:pPr>
            <w:r w:rsidRPr="00A07E6E">
              <w:rPr>
                <w:sz w:val="22"/>
              </w:rPr>
              <w:t xml:space="preserve">3 ml </w:t>
            </w:r>
          </w:p>
          <w:p w:rsidR="004A09B9" w:rsidRPr="00A07E6E" w:rsidRDefault="004A09B9" w:rsidP="002419FC">
            <w:pPr>
              <w:suppressAutoHyphens w:val="0"/>
              <w:autoSpaceDE w:val="0"/>
              <w:autoSpaceDN w:val="0"/>
              <w:adjustRightInd w:val="0"/>
              <w:rPr>
                <w:sz w:val="22"/>
              </w:rPr>
            </w:pPr>
            <w:r w:rsidRPr="00A07E6E">
              <w:rPr>
                <w:sz w:val="22"/>
              </w:rPr>
              <w:t xml:space="preserve">10 ml </w:t>
            </w:r>
          </w:p>
          <w:p w:rsidR="004A09B9" w:rsidRPr="00A07E6E" w:rsidRDefault="004A09B9" w:rsidP="002419FC">
            <w:pPr>
              <w:suppressAutoHyphens w:val="0"/>
              <w:autoSpaceDE w:val="0"/>
              <w:autoSpaceDN w:val="0"/>
              <w:adjustRightInd w:val="0"/>
              <w:rPr>
                <w:sz w:val="22"/>
              </w:rPr>
            </w:pPr>
          </w:p>
          <w:p w:rsidR="004A09B9" w:rsidRPr="00A07E6E" w:rsidRDefault="004A09B9" w:rsidP="002419FC">
            <w:pPr>
              <w:suppressAutoHyphens w:val="0"/>
              <w:autoSpaceDE w:val="0"/>
              <w:autoSpaceDN w:val="0"/>
              <w:adjustRightInd w:val="0"/>
              <w:rPr>
                <w:color w:val="000000"/>
                <w:sz w:val="22"/>
                <w:u w:val="single"/>
              </w:rPr>
            </w:pPr>
            <w:r w:rsidRPr="00A07E6E">
              <w:rPr>
                <w:sz w:val="22"/>
              </w:rPr>
              <w:t xml:space="preserve">50 ml* </w:t>
            </w:r>
          </w:p>
        </w:tc>
        <w:tc>
          <w:tcPr>
            <w:tcW w:w="3510" w:type="dxa"/>
          </w:tcPr>
          <w:p w:rsidR="004A09B9" w:rsidRPr="00A07E6E" w:rsidRDefault="004A09B9" w:rsidP="002419FC">
            <w:pPr>
              <w:suppressAutoHyphens w:val="0"/>
              <w:autoSpaceDE w:val="0"/>
              <w:autoSpaceDN w:val="0"/>
              <w:adjustRightInd w:val="0"/>
              <w:rPr>
                <w:sz w:val="22"/>
              </w:rPr>
            </w:pPr>
            <w:r w:rsidRPr="00A07E6E">
              <w:rPr>
                <w:sz w:val="22"/>
              </w:rPr>
              <w:t xml:space="preserve">260 </w:t>
            </w:r>
          </w:p>
          <w:p w:rsidR="004A09B9" w:rsidRPr="00A07E6E" w:rsidRDefault="004A09B9" w:rsidP="002419FC">
            <w:pPr>
              <w:suppressAutoHyphens w:val="0"/>
              <w:autoSpaceDE w:val="0"/>
              <w:autoSpaceDN w:val="0"/>
              <w:adjustRightInd w:val="0"/>
              <w:rPr>
                <w:sz w:val="22"/>
              </w:rPr>
            </w:pPr>
            <w:r w:rsidRPr="00A07E6E">
              <w:rPr>
                <w:sz w:val="22"/>
              </w:rPr>
              <w:t xml:space="preserve">90 </w:t>
            </w:r>
          </w:p>
          <w:p w:rsidR="004A09B9" w:rsidRPr="00A07E6E" w:rsidRDefault="004A09B9" w:rsidP="002419FC">
            <w:pPr>
              <w:suppressAutoHyphens w:val="0"/>
              <w:autoSpaceDE w:val="0"/>
              <w:autoSpaceDN w:val="0"/>
              <w:adjustRightInd w:val="0"/>
              <w:rPr>
                <w:sz w:val="22"/>
              </w:rPr>
            </w:pPr>
          </w:p>
          <w:p w:rsidR="004A09B9" w:rsidRPr="00A07E6E" w:rsidRDefault="004A09B9" w:rsidP="002419FC">
            <w:pPr>
              <w:suppressAutoHyphens w:val="0"/>
              <w:autoSpaceDE w:val="0"/>
              <w:autoSpaceDN w:val="0"/>
              <w:adjustRightInd w:val="0"/>
              <w:rPr>
                <w:color w:val="000000"/>
                <w:sz w:val="22"/>
                <w:u w:val="single"/>
              </w:rPr>
            </w:pPr>
            <w:r w:rsidRPr="00A07E6E">
              <w:rPr>
                <w:sz w:val="22"/>
              </w:rPr>
              <w:t xml:space="preserve">20 </w:t>
            </w:r>
          </w:p>
        </w:tc>
      </w:tr>
      <w:tr w:rsidR="004A09B9" w:rsidRPr="000D033E" w:rsidTr="002419FC">
        <w:tc>
          <w:tcPr>
            <w:tcW w:w="9854" w:type="dxa"/>
            <w:gridSpan w:val="4"/>
          </w:tcPr>
          <w:p w:rsidR="004A09B9" w:rsidRPr="000D033E" w:rsidRDefault="004A09B9" w:rsidP="002419FC">
            <w:pPr>
              <w:suppressAutoHyphens w:val="0"/>
              <w:autoSpaceDE w:val="0"/>
              <w:autoSpaceDN w:val="0"/>
              <w:adjustRightInd w:val="0"/>
              <w:rPr>
                <w:sz w:val="22"/>
              </w:rPr>
            </w:pPr>
            <w:r w:rsidRPr="000D033E">
              <w:rPr>
                <w:sz w:val="22"/>
              </w:rPr>
              <w:t>2 g milteliai injekciniam ar infuziniam tirpalui</w:t>
            </w:r>
          </w:p>
        </w:tc>
      </w:tr>
      <w:tr w:rsidR="004A09B9" w:rsidRPr="000D033E" w:rsidTr="002419FC">
        <w:tc>
          <w:tcPr>
            <w:tcW w:w="674" w:type="dxa"/>
          </w:tcPr>
          <w:p w:rsidR="004A09B9" w:rsidRPr="00A07E6E" w:rsidRDefault="004A09B9" w:rsidP="002419FC">
            <w:pPr>
              <w:suppressAutoHyphens w:val="0"/>
              <w:autoSpaceDE w:val="0"/>
              <w:autoSpaceDN w:val="0"/>
              <w:adjustRightInd w:val="0"/>
              <w:rPr>
                <w:sz w:val="22"/>
              </w:rPr>
            </w:pPr>
            <w:r w:rsidRPr="00A07E6E">
              <w:rPr>
                <w:sz w:val="22"/>
              </w:rPr>
              <w:t xml:space="preserve">2 g </w:t>
            </w:r>
          </w:p>
          <w:p w:rsidR="004A09B9" w:rsidRPr="00A07E6E" w:rsidRDefault="004A09B9" w:rsidP="002419FC">
            <w:pPr>
              <w:suppressAutoHyphens w:val="0"/>
              <w:autoSpaceDE w:val="0"/>
              <w:autoSpaceDN w:val="0"/>
              <w:adjustRightInd w:val="0"/>
              <w:rPr>
                <w:color w:val="000000"/>
                <w:sz w:val="22"/>
                <w:u w:val="single"/>
              </w:rPr>
            </w:pPr>
          </w:p>
        </w:tc>
        <w:tc>
          <w:tcPr>
            <w:tcW w:w="2411" w:type="dxa"/>
          </w:tcPr>
          <w:p w:rsidR="004A09B9" w:rsidRPr="00A07E6E" w:rsidRDefault="004A09B9" w:rsidP="002419FC">
            <w:pPr>
              <w:suppressAutoHyphens w:val="0"/>
              <w:autoSpaceDE w:val="0"/>
              <w:autoSpaceDN w:val="0"/>
              <w:adjustRightInd w:val="0"/>
              <w:rPr>
                <w:sz w:val="22"/>
              </w:rPr>
            </w:pPr>
            <w:r w:rsidRPr="00A07E6E">
              <w:rPr>
                <w:sz w:val="22"/>
              </w:rPr>
              <w:t xml:space="preserve">Į veną </w:t>
            </w:r>
            <w:proofErr w:type="spellStart"/>
            <w:r w:rsidRPr="00A07E6E">
              <w:rPr>
                <w:sz w:val="22"/>
              </w:rPr>
              <w:t>švirkštine</w:t>
            </w:r>
            <w:proofErr w:type="spellEnd"/>
            <w:r w:rsidRPr="00A07E6E">
              <w:rPr>
                <w:sz w:val="22"/>
              </w:rPr>
              <w:t xml:space="preserve"> pompa smūgine doze </w:t>
            </w:r>
          </w:p>
          <w:p w:rsidR="004A09B9" w:rsidRPr="00A07E6E" w:rsidRDefault="004A09B9" w:rsidP="002419FC">
            <w:pPr>
              <w:suppressAutoHyphens w:val="0"/>
              <w:autoSpaceDE w:val="0"/>
              <w:autoSpaceDN w:val="0"/>
              <w:adjustRightInd w:val="0"/>
              <w:rPr>
                <w:color w:val="000000"/>
                <w:sz w:val="22"/>
                <w:u w:val="single"/>
              </w:rPr>
            </w:pPr>
            <w:r w:rsidRPr="00A07E6E">
              <w:rPr>
                <w:sz w:val="22"/>
              </w:rPr>
              <w:t xml:space="preserve">Į veną infuzija </w:t>
            </w:r>
          </w:p>
        </w:tc>
        <w:tc>
          <w:tcPr>
            <w:tcW w:w="3259" w:type="dxa"/>
          </w:tcPr>
          <w:p w:rsidR="004A09B9" w:rsidRPr="00A07E6E" w:rsidRDefault="004A09B9" w:rsidP="002419FC">
            <w:pPr>
              <w:suppressAutoHyphens w:val="0"/>
              <w:autoSpaceDE w:val="0"/>
              <w:autoSpaceDN w:val="0"/>
              <w:adjustRightInd w:val="0"/>
              <w:rPr>
                <w:sz w:val="22"/>
              </w:rPr>
            </w:pPr>
            <w:r w:rsidRPr="00A07E6E">
              <w:rPr>
                <w:sz w:val="22"/>
              </w:rPr>
              <w:t xml:space="preserve">10 ml </w:t>
            </w:r>
          </w:p>
          <w:p w:rsidR="004A09B9" w:rsidRPr="00A07E6E" w:rsidRDefault="004A09B9" w:rsidP="002419FC">
            <w:pPr>
              <w:suppressAutoHyphens w:val="0"/>
              <w:autoSpaceDE w:val="0"/>
              <w:autoSpaceDN w:val="0"/>
              <w:adjustRightInd w:val="0"/>
              <w:rPr>
                <w:sz w:val="22"/>
                <w:highlight w:val="lightGray"/>
              </w:rPr>
            </w:pPr>
          </w:p>
          <w:p w:rsidR="004A09B9" w:rsidRPr="00A07E6E" w:rsidRDefault="004A09B9" w:rsidP="002419FC">
            <w:pPr>
              <w:suppressAutoHyphens w:val="0"/>
              <w:autoSpaceDE w:val="0"/>
              <w:autoSpaceDN w:val="0"/>
              <w:adjustRightInd w:val="0"/>
              <w:rPr>
                <w:color w:val="000000"/>
                <w:sz w:val="22"/>
                <w:u w:val="single"/>
              </w:rPr>
            </w:pPr>
            <w:r w:rsidRPr="00A07E6E">
              <w:rPr>
                <w:sz w:val="22"/>
              </w:rPr>
              <w:t xml:space="preserve">50 ml* </w:t>
            </w:r>
          </w:p>
        </w:tc>
        <w:tc>
          <w:tcPr>
            <w:tcW w:w="3510" w:type="dxa"/>
          </w:tcPr>
          <w:p w:rsidR="004A09B9" w:rsidRPr="00A07E6E" w:rsidRDefault="004A09B9" w:rsidP="002419FC">
            <w:pPr>
              <w:suppressAutoHyphens w:val="0"/>
              <w:autoSpaceDE w:val="0"/>
              <w:autoSpaceDN w:val="0"/>
              <w:adjustRightInd w:val="0"/>
              <w:rPr>
                <w:sz w:val="22"/>
              </w:rPr>
            </w:pPr>
            <w:r w:rsidRPr="00A07E6E">
              <w:rPr>
                <w:sz w:val="22"/>
              </w:rPr>
              <w:t xml:space="preserve">170 </w:t>
            </w:r>
          </w:p>
          <w:p w:rsidR="004A09B9" w:rsidRPr="00A07E6E" w:rsidRDefault="004A09B9" w:rsidP="002419FC">
            <w:pPr>
              <w:suppressAutoHyphens w:val="0"/>
              <w:autoSpaceDE w:val="0"/>
              <w:autoSpaceDN w:val="0"/>
              <w:adjustRightInd w:val="0"/>
              <w:rPr>
                <w:sz w:val="22"/>
                <w:highlight w:val="lightGray"/>
              </w:rPr>
            </w:pPr>
          </w:p>
          <w:p w:rsidR="004A09B9" w:rsidRPr="00A07E6E" w:rsidRDefault="004A09B9" w:rsidP="002419FC">
            <w:pPr>
              <w:suppressAutoHyphens w:val="0"/>
              <w:autoSpaceDE w:val="0"/>
              <w:autoSpaceDN w:val="0"/>
              <w:adjustRightInd w:val="0"/>
              <w:rPr>
                <w:color w:val="000000"/>
                <w:sz w:val="22"/>
                <w:u w:val="single"/>
              </w:rPr>
            </w:pPr>
            <w:r w:rsidRPr="00A07E6E">
              <w:rPr>
                <w:sz w:val="22"/>
              </w:rPr>
              <w:t xml:space="preserve">40 </w:t>
            </w:r>
          </w:p>
        </w:tc>
      </w:tr>
      <w:tr w:rsidR="004A09B9" w:rsidRPr="000D033E" w:rsidTr="002419FC">
        <w:tc>
          <w:tcPr>
            <w:tcW w:w="9854" w:type="dxa"/>
            <w:gridSpan w:val="4"/>
          </w:tcPr>
          <w:p w:rsidR="004A09B9" w:rsidRPr="00A07E6E" w:rsidRDefault="004A09B9" w:rsidP="002419FC">
            <w:pPr>
              <w:suppressAutoHyphens w:val="0"/>
              <w:autoSpaceDE w:val="0"/>
              <w:autoSpaceDN w:val="0"/>
              <w:adjustRightInd w:val="0"/>
              <w:ind w:left="284" w:hanging="284"/>
              <w:jc w:val="both"/>
              <w:rPr>
                <w:color w:val="000000"/>
                <w:sz w:val="22"/>
              </w:rPr>
            </w:pPr>
            <w:r w:rsidRPr="00A07E6E">
              <w:rPr>
                <w:sz w:val="22"/>
              </w:rPr>
              <w:t>*</w:t>
            </w:r>
            <w:r w:rsidRPr="00A07E6E">
              <w:rPr>
                <w:color w:val="000000"/>
                <w:sz w:val="22"/>
              </w:rPr>
              <w:tab/>
            </w:r>
            <w:r w:rsidRPr="00A07E6E">
              <w:rPr>
                <w:sz w:val="22"/>
              </w:rPr>
              <w:t>Pastaba. Pridėti reikia per du etapus.</w:t>
            </w:r>
          </w:p>
        </w:tc>
      </w:tr>
    </w:tbl>
    <w:p w:rsidR="004A09B9" w:rsidRPr="00A07E6E" w:rsidRDefault="004A09B9" w:rsidP="004A09B9">
      <w:pPr>
        <w:widowControl w:val="0"/>
        <w:suppressAutoHyphens w:val="0"/>
        <w:autoSpaceDE w:val="0"/>
        <w:autoSpaceDN w:val="0"/>
        <w:adjustRightInd w:val="0"/>
        <w:jc w:val="both"/>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Tirpalo spalva būna nuo šviesiai gelsvos iki gintaro spalvos, priklausomai nuo koncentracijos, tirpiklio ir laikymo sąlygų. Jeigu laikomasi rekomendacijų, tokia spalvų įvairovė nedaro nepalankios įtakos vaistinio preparato veiksmingumui.</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rPr>
        <w:t>Suderinamumas su intraveniniais skysčiais</w:t>
      </w:r>
    </w:p>
    <w:p w:rsidR="004A09B9" w:rsidRPr="00A07E6E" w:rsidRDefault="004A09B9" w:rsidP="004A09B9">
      <w:pPr>
        <w:widowControl w:val="0"/>
        <w:suppressAutoHyphens w:val="0"/>
        <w:autoSpaceDE w:val="0"/>
        <w:autoSpaceDN w:val="0"/>
        <w:adjustRightInd w:val="0"/>
        <w:rPr>
          <w:sz w:val="22"/>
        </w:rPr>
      </w:pPr>
      <w:r w:rsidRPr="00A07E6E">
        <w:rPr>
          <w:sz w:val="22"/>
        </w:rPr>
        <w:t>Tirpalui ruošti tinka šie tirpikliai:</w:t>
      </w:r>
    </w:p>
    <w:p w:rsidR="004A09B9" w:rsidRPr="00A07E6E" w:rsidRDefault="004A09B9" w:rsidP="004A09B9">
      <w:pPr>
        <w:widowControl w:val="0"/>
        <w:numPr>
          <w:ilvl w:val="0"/>
          <w:numId w:val="1"/>
        </w:numPr>
        <w:suppressAutoHyphens w:val="0"/>
        <w:autoSpaceDE w:val="0"/>
        <w:autoSpaceDN w:val="0"/>
        <w:adjustRightInd w:val="0"/>
        <w:ind w:left="284" w:hanging="284"/>
        <w:contextualSpacing/>
        <w:rPr>
          <w:sz w:val="22"/>
        </w:rPr>
      </w:pPr>
      <w:r w:rsidRPr="00A07E6E">
        <w:rPr>
          <w:sz w:val="22"/>
        </w:rPr>
        <w:t>injekcinis vanduo,</w:t>
      </w:r>
    </w:p>
    <w:p w:rsidR="004A09B9" w:rsidRPr="00A07E6E" w:rsidRDefault="004A09B9" w:rsidP="004A09B9">
      <w:pPr>
        <w:widowControl w:val="0"/>
        <w:numPr>
          <w:ilvl w:val="0"/>
          <w:numId w:val="1"/>
        </w:numPr>
        <w:suppressAutoHyphens w:val="0"/>
        <w:autoSpaceDE w:val="0"/>
        <w:autoSpaceDN w:val="0"/>
        <w:adjustRightInd w:val="0"/>
        <w:ind w:left="284" w:hanging="284"/>
        <w:contextualSpacing/>
        <w:rPr>
          <w:sz w:val="22"/>
        </w:rPr>
      </w:pPr>
      <w:r w:rsidRPr="00A07E6E">
        <w:rPr>
          <w:sz w:val="22"/>
        </w:rPr>
        <w:t>5 % gliukozės tirpalas,</w:t>
      </w:r>
    </w:p>
    <w:p w:rsidR="004A09B9" w:rsidRPr="00A07E6E" w:rsidRDefault="004A09B9" w:rsidP="004A09B9">
      <w:pPr>
        <w:widowControl w:val="0"/>
        <w:numPr>
          <w:ilvl w:val="0"/>
          <w:numId w:val="1"/>
        </w:numPr>
        <w:suppressAutoHyphens w:val="0"/>
        <w:autoSpaceDE w:val="0"/>
        <w:autoSpaceDN w:val="0"/>
        <w:adjustRightInd w:val="0"/>
        <w:ind w:left="284" w:hanging="284"/>
        <w:contextualSpacing/>
        <w:rPr>
          <w:sz w:val="22"/>
        </w:rPr>
      </w:pPr>
      <w:r w:rsidRPr="00A07E6E">
        <w:rPr>
          <w:sz w:val="22"/>
        </w:rPr>
        <w:t>0,9 % natrio chlorido tirpalas.</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proofErr w:type="spellStart"/>
      <w:r w:rsidRPr="00A07E6E">
        <w:rPr>
          <w:sz w:val="22"/>
        </w:rPr>
        <w:t>Ceftazidimą</w:t>
      </w:r>
      <w:proofErr w:type="spellEnd"/>
      <w:r w:rsidRPr="00A07E6E">
        <w:rPr>
          <w:sz w:val="22"/>
        </w:rPr>
        <w:t xml:space="preserve">, vartojant į raumenis, galima tirpinti 1 % </w:t>
      </w:r>
      <w:proofErr w:type="spellStart"/>
      <w:r w:rsidRPr="00A07E6E">
        <w:rPr>
          <w:sz w:val="22"/>
        </w:rPr>
        <w:t>lidokaino</w:t>
      </w:r>
      <w:proofErr w:type="spellEnd"/>
      <w:r w:rsidRPr="00A07E6E">
        <w:rPr>
          <w:sz w:val="22"/>
        </w:rPr>
        <w:t xml:space="preserve"> hidrochlorido injekciniame tirpale.</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rPr>
      </w:pPr>
      <w:r w:rsidRPr="00A07E6E">
        <w:rPr>
          <w:sz w:val="22"/>
          <w:u w:val="single"/>
        </w:rPr>
        <w:t xml:space="preserve">Tirpalo, kuris bus leidžiamas </w:t>
      </w:r>
      <w:proofErr w:type="spellStart"/>
      <w:r w:rsidRPr="00A07E6E">
        <w:rPr>
          <w:sz w:val="22"/>
          <w:u w:val="single"/>
        </w:rPr>
        <w:t>švirkštine</w:t>
      </w:r>
      <w:proofErr w:type="spellEnd"/>
      <w:r w:rsidRPr="00A07E6E">
        <w:rPr>
          <w:sz w:val="22"/>
          <w:u w:val="single"/>
        </w:rPr>
        <w:t xml:space="preserve"> pompa smūgine doze, paruošimas</w:t>
      </w:r>
    </w:p>
    <w:p w:rsidR="004A09B9" w:rsidRPr="00A07E6E" w:rsidRDefault="004A09B9" w:rsidP="004A09B9">
      <w:pPr>
        <w:widowControl w:val="0"/>
        <w:suppressAutoHyphens w:val="0"/>
        <w:autoSpaceDE w:val="0"/>
        <w:autoSpaceDN w:val="0"/>
        <w:adjustRightInd w:val="0"/>
        <w:ind w:left="426" w:hanging="426"/>
        <w:rPr>
          <w:sz w:val="22"/>
        </w:rPr>
      </w:pPr>
      <w:r w:rsidRPr="00A07E6E">
        <w:rPr>
          <w:sz w:val="22"/>
        </w:rPr>
        <w:t>1.</w:t>
      </w:r>
      <w:r w:rsidRPr="00A07E6E">
        <w:rPr>
          <w:sz w:val="22"/>
        </w:rPr>
        <w:tab/>
        <w:t>Švirkšto adata pradurkite flakono uždorį ir suleiskite rekomenduojamą tirpiklio kiekį. Ištraukite adatą su švirkštu.</w:t>
      </w:r>
    </w:p>
    <w:p w:rsidR="004A09B9" w:rsidRPr="00A07E6E" w:rsidRDefault="004A09B9" w:rsidP="004A09B9">
      <w:pPr>
        <w:widowControl w:val="0"/>
        <w:suppressAutoHyphens w:val="0"/>
        <w:autoSpaceDE w:val="0"/>
        <w:autoSpaceDN w:val="0"/>
        <w:adjustRightInd w:val="0"/>
        <w:ind w:left="426" w:hanging="426"/>
        <w:rPr>
          <w:sz w:val="22"/>
        </w:rPr>
      </w:pPr>
      <w:r w:rsidRPr="00A07E6E">
        <w:rPr>
          <w:sz w:val="22"/>
        </w:rPr>
        <w:t>2.</w:t>
      </w:r>
      <w:r w:rsidRPr="00A07E6E">
        <w:rPr>
          <w:sz w:val="22"/>
        </w:rPr>
        <w:tab/>
        <w:t>Suplakite, kad milteliai ištirptų: atsipalaiduoja anglies dioksidas ir tirpalas maždaug per 1-2 minutes tampa skaidrus.</w:t>
      </w:r>
    </w:p>
    <w:p w:rsidR="004A09B9" w:rsidRPr="00A07E6E" w:rsidRDefault="004A09B9" w:rsidP="004A09B9">
      <w:pPr>
        <w:widowControl w:val="0"/>
        <w:suppressAutoHyphens w:val="0"/>
        <w:autoSpaceDE w:val="0"/>
        <w:autoSpaceDN w:val="0"/>
        <w:adjustRightInd w:val="0"/>
        <w:ind w:left="426" w:hanging="426"/>
        <w:rPr>
          <w:sz w:val="22"/>
        </w:rPr>
      </w:pPr>
      <w:r w:rsidRPr="00A07E6E">
        <w:rPr>
          <w:sz w:val="22"/>
        </w:rPr>
        <w:t>3.</w:t>
      </w:r>
      <w:r w:rsidRPr="00A07E6E">
        <w:rPr>
          <w:sz w:val="22"/>
        </w:rPr>
        <w:tab/>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rsidR="004A09B9" w:rsidRPr="00A07E6E" w:rsidRDefault="004A09B9" w:rsidP="004A09B9">
      <w:pPr>
        <w:widowControl w:val="0"/>
        <w:suppressAutoHyphens w:val="0"/>
        <w:autoSpaceDE w:val="0"/>
        <w:autoSpaceDN w:val="0"/>
        <w:adjustRightInd w:val="0"/>
        <w:rPr>
          <w:sz w:val="22"/>
        </w:rPr>
      </w:pPr>
      <w:r w:rsidRPr="00A07E6E">
        <w:rPr>
          <w:sz w:val="22"/>
        </w:rPr>
        <w:t xml:space="preserve">Šiuos tirpalus galima suleisti į veną tiesiogiai arba per infuzijų sistemos vamzdelį, jeigu pacientui leidžiami skysčiai </w:t>
      </w:r>
      <w:proofErr w:type="spellStart"/>
      <w:r w:rsidRPr="00A07E6E">
        <w:rPr>
          <w:sz w:val="22"/>
        </w:rPr>
        <w:t>parenteriniu</w:t>
      </w:r>
      <w:proofErr w:type="spellEnd"/>
      <w:r w:rsidRPr="00A07E6E">
        <w:rPr>
          <w:sz w:val="22"/>
        </w:rPr>
        <w:t xml:space="preserve"> būdu. </w:t>
      </w:r>
      <w:proofErr w:type="spellStart"/>
      <w:r w:rsidRPr="00A07E6E">
        <w:rPr>
          <w:sz w:val="22"/>
        </w:rPr>
        <w:t>Ceftazidimas</w:t>
      </w:r>
      <w:proofErr w:type="spellEnd"/>
      <w:r w:rsidRPr="00A07E6E">
        <w:rPr>
          <w:sz w:val="22"/>
        </w:rPr>
        <w:t xml:space="preserve"> yra suderinamas su daugeliu dažniausiai į veną vartojamų tirpalų.</w:t>
      </w:r>
    </w:p>
    <w:p w:rsidR="004A09B9" w:rsidRPr="00A07E6E" w:rsidRDefault="004A09B9" w:rsidP="004A09B9">
      <w:pPr>
        <w:widowControl w:val="0"/>
        <w:suppressAutoHyphens w:val="0"/>
        <w:autoSpaceDE w:val="0"/>
        <w:autoSpaceDN w:val="0"/>
        <w:adjustRightInd w:val="0"/>
        <w:rPr>
          <w:sz w:val="22"/>
        </w:rPr>
      </w:pPr>
    </w:p>
    <w:p w:rsidR="004A09B9" w:rsidRPr="00A07E6E" w:rsidRDefault="004A09B9" w:rsidP="004A09B9">
      <w:pPr>
        <w:widowControl w:val="0"/>
        <w:suppressAutoHyphens w:val="0"/>
        <w:autoSpaceDE w:val="0"/>
        <w:autoSpaceDN w:val="0"/>
        <w:adjustRightInd w:val="0"/>
        <w:rPr>
          <w:sz w:val="22"/>
          <w:u w:val="single"/>
        </w:rPr>
      </w:pPr>
      <w:r w:rsidRPr="00A07E6E">
        <w:rPr>
          <w:sz w:val="22"/>
          <w:u w:val="single"/>
        </w:rPr>
        <w:t>Infuzinio tirpalo į veną paruošimas</w:t>
      </w:r>
    </w:p>
    <w:p w:rsidR="004A09B9" w:rsidRPr="00A07E6E" w:rsidRDefault="004A09B9" w:rsidP="004A09B9">
      <w:pPr>
        <w:widowControl w:val="0"/>
        <w:suppressAutoHyphens w:val="0"/>
        <w:autoSpaceDE w:val="0"/>
        <w:autoSpaceDN w:val="0"/>
        <w:adjustRightInd w:val="0"/>
        <w:rPr>
          <w:sz w:val="22"/>
        </w:rPr>
      </w:pPr>
      <w:r w:rsidRPr="00A07E6E">
        <w:rPr>
          <w:sz w:val="22"/>
        </w:rPr>
        <w:t>Paruoškite, sunaudodami iš viso 50 ml suderinamo tirpiklio kiekį, pridėdami jį per DU etapus, kaip nurodyta toliau.</w:t>
      </w:r>
    </w:p>
    <w:p w:rsidR="004A09B9" w:rsidRPr="00A07E6E" w:rsidRDefault="004A09B9" w:rsidP="004A09B9">
      <w:pPr>
        <w:widowControl w:val="0"/>
        <w:suppressAutoHyphens w:val="0"/>
        <w:autoSpaceDE w:val="0"/>
        <w:autoSpaceDN w:val="0"/>
        <w:adjustRightInd w:val="0"/>
        <w:ind w:left="426" w:hanging="426"/>
        <w:rPr>
          <w:sz w:val="22"/>
        </w:rPr>
      </w:pPr>
      <w:r w:rsidRPr="00A07E6E">
        <w:rPr>
          <w:sz w:val="22"/>
        </w:rPr>
        <w:t>1.</w:t>
      </w:r>
      <w:r w:rsidRPr="00A07E6E">
        <w:rPr>
          <w:sz w:val="22"/>
        </w:rPr>
        <w:tab/>
        <w:t>Švirkšto adata pradurkite flakono uždorį ir suleiskite 10 ml tirpiklio.</w:t>
      </w:r>
    </w:p>
    <w:p w:rsidR="004A09B9" w:rsidRPr="00A07E6E" w:rsidRDefault="004A09B9" w:rsidP="004A09B9">
      <w:pPr>
        <w:widowControl w:val="0"/>
        <w:suppressAutoHyphens w:val="0"/>
        <w:autoSpaceDE w:val="0"/>
        <w:autoSpaceDN w:val="0"/>
        <w:adjustRightInd w:val="0"/>
        <w:ind w:left="426" w:hanging="426"/>
        <w:rPr>
          <w:sz w:val="22"/>
        </w:rPr>
      </w:pPr>
      <w:r w:rsidRPr="00A07E6E">
        <w:rPr>
          <w:sz w:val="22"/>
        </w:rPr>
        <w:t>2.</w:t>
      </w:r>
      <w:r w:rsidRPr="00A07E6E">
        <w:rPr>
          <w:sz w:val="22"/>
        </w:rPr>
        <w:tab/>
        <w:t>Ištraukite adatą ir suplakite flakono turinį, kad gautumėte skaidrų tirpalą.</w:t>
      </w:r>
    </w:p>
    <w:p w:rsidR="004A09B9" w:rsidRPr="00A07E6E" w:rsidRDefault="004A09B9" w:rsidP="004A09B9">
      <w:pPr>
        <w:widowControl w:val="0"/>
        <w:suppressAutoHyphens w:val="0"/>
        <w:autoSpaceDE w:val="0"/>
        <w:autoSpaceDN w:val="0"/>
        <w:adjustRightInd w:val="0"/>
        <w:ind w:left="426" w:hanging="426"/>
        <w:rPr>
          <w:sz w:val="22"/>
        </w:rPr>
      </w:pPr>
      <w:r w:rsidRPr="00A07E6E">
        <w:rPr>
          <w:sz w:val="22"/>
        </w:rPr>
        <w:t>3.</w:t>
      </w:r>
      <w:r w:rsidRPr="00A07E6E">
        <w:rPr>
          <w:sz w:val="22"/>
        </w:rPr>
        <w:tab/>
        <w:t>Dujų pašalinimo adatos neįdurkite iki tol, kol vaistinis preparatas neištirpsta. Dujų pašalinimo adata pradurkite flakono uždorį, kad sumažėtų slėgis flakono viduje.</w:t>
      </w:r>
    </w:p>
    <w:p w:rsidR="004A09B9" w:rsidRPr="00A07E6E" w:rsidRDefault="004A09B9" w:rsidP="004A09B9">
      <w:pPr>
        <w:widowControl w:val="0"/>
        <w:suppressAutoHyphens w:val="0"/>
        <w:autoSpaceDE w:val="0"/>
        <w:autoSpaceDN w:val="0"/>
        <w:adjustRightInd w:val="0"/>
        <w:ind w:left="426" w:hanging="426"/>
        <w:rPr>
          <w:sz w:val="22"/>
        </w:rPr>
      </w:pPr>
      <w:r w:rsidRPr="00A07E6E">
        <w:rPr>
          <w:sz w:val="22"/>
        </w:rPr>
        <w:t>4.</w:t>
      </w:r>
      <w:r w:rsidRPr="00A07E6E">
        <w:rPr>
          <w:sz w:val="22"/>
        </w:rPr>
        <w:tab/>
        <w:t xml:space="preserve">Paruoštą tirpalą perkelkite į galutinę vartojimo talpą (pvz., mini-maišelio ar </w:t>
      </w:r>
      <w:proofErr w:type="spellStart"/>
      <w:r w:rsidRPr="00A07E6E">
        <w:rPr>
          <w:sz w:val="22"/>
        </w:rPr>
        <w:t>biuretės</w:t>
      </w:r>
      <w:proofErr w:type="spellEnd"/>
      <w:r w:rsidRPr="00A07E6E">
        <w:rPr>
          <w:sz w:val="22"/>
        </w:rPr>
        <w:t xml:space="preserve"> tipo rinkinį), praskieskite iki 50 ml tūrio ir sulašinkite infuzija į veną per 15-30 min.</w:t>
      </w:r>
    </w:p>
    <w:p w:rsidR="004A09B9" w:rsidRPr="00A07E6E" w:rsidRDefault="004A09B9" w:rsidP="004A09B9">
      <w:pPr>
        <w:suppressAutoHyphens w:val="0"/>
        <w:rPr>
          <w:sz w:val="22"/>
        </w:rPr>
      </w:pPr>
      <w:r w:rsidRPr="00A07E6E">
        <w:rPr>
          <w:sz w:val="22"/>
        </w:rPr>
        <w:t>Pastaba. Siekiant išsaugoti vaistinio preparato sterilumą, svarbu neįdurti dujų pašalinimo adatos tol, kol vaistinis preparatas neištirpsta.</w:t>
      </w:r>
    </w:p>
    <w:p w:rsidR="004A09B9" w:rsidRPr="00A07E6E" w:rsidRDefault="004A09B9" w:rsidP="004A09B9">
      <w:pPr>
        <w:suppressAutoHyphens w:val="0"/>
        <w:rPr>
          <w:sz w:val="22"/>
        </w:rPr>
      </w:pPr>
    </w:p>
    <w:p w:rsidR="004A09B9" w:rsidRPr="00A07E6E" w:rsidRDefault="004A09B9" w:rsidP="004A09B9">
      <w:pPr>
        <w:suppressAutoHyphens w:val="0"/>
        <w:rPr>
          <w:sz w:val="22"/>
          <w:u w:val="single"/>
        </w:rPr>
      </w:pPr>
      <w:r w:rsidRPr="00A07E6E">
        <w:rPr>
          <w:sz w:val="22"/>
          <w:u w:val="single"/>
        </w:rPr>
        <w:t>Svarbus nesuderinamumas:</w:t>
      </w:r>
    </w:p>
    <w:p w:rsidR="004A09B9" w:rsidRPr="00A07E6E" w:rsidRDefault="004A09B9" w:rsidP="004A09B9">
      <w:pPr>
        <w:suppressAutoHyphens w:val="0"/>
        <w:rPr>
          <w:sz w:val="22"/>
        </w:rPr>
      </w:pPr>
      <w:proofErr w:type="spellStart"/>
      <w:r w:rsidRPr="00A07E6E">
        <w:rPr>
          <w:sz w:val="22"/>
        </w:rPr>
        <w:t>Ceftazidimas</w:t>
      </w:r>
      <w:proofErr w:type="spellEnd"/>
      <w:r w:rsidRPr="00A07E6E">
        <w:rPr>
          <w:sz w:val="22"/>
        </w:rPr>
        <w:t xml:space="preserve"> yra </w:t>
      </w:r>
      <w:r w:rsidRPr="00A07E6E">
        <w:rPr>
          <w:sz w:val="22"/>
          <w:szCs w:val="22"/>
          <w:lang w:eastAsia="en-US"/>
        </w:rPr>
        <w:t>mažiau</w:t>
      </w:r>
      <w:r w:rsidRPr="00A07E6E">
        <w:rPr>
          <w:sz w:val="22"/>
        </w:rPr>
        <w:t xml:space="preserve"> stabilus natrio-vandenilio karbonato injekciniame tirpale negu kiti intraveniniai skysčiai. Jis nerekomenduojamas kaip skiediklis.</w:t>
      </w:r>
    </w:p>
    <w:p w:rsidR="004A09B9" w:rsidRPr="00A07E6E" w:rsidRDefault="004A09B9" w:rsidP="004A09B9">
      <w:pPr>
        <w:suppressAutoHyphens w:val="0"/>
        <w:rPr>
          <w:sz w:val="22"/>
        </w:rPr>
      </w:pPr>
      <w:proofErr w:type="spellStart"/>
      <w:r w:rsidRPr="00A07E6E">
        <w:rPr>
          <w:sz w:val="22"/>
        </w:rPr>
        <w:t>Ceftazidimo</w:t>
      </w:r>
      <w:proofErr w:type="spellEnd"/>
      <w:r w:rsidRPr="00A07E6E">
        <w:rPr>
          <w:sz w:val="22"/>
        </w:rPr>
        <w:t xml:space="preserve"> ir </w:t>
      </w:r>
      <w:proofErr w:type="spellStart"/>
      <w:r w:rsidRPr="00A07E6E">
        <w:rPr>
          <w:sz w:val="22"/>
        </w:rPr>
        <w:t>aminoglikozidų</w:t>
      </w:r>
      <w:proofErr w:type="spellEnd"/>
      <w:r w:rsidRPr="00A07E6E">
        <w:rPr>
          <w:sz w:val="22"/>
        </w:rPr>
        <w:t xml:space="preserve"> negalima maišyti tame pačiame švirkštimo rinkinyje ar švirkšte.</w:t>
      </w:r>
    </w:p>
    <w:p w:rsidR="004A09B9" w:rsidRPr="00A07E6E" w:rsidRDefault="004A09B9" w:rsidP="004A09B9">
      <w:pPr>
        <w:suppressAutoHyphens w:val="0"/>
        <w:rPr>
          <w:sz w:val="22"/>
        </w:rPr>
      </w:pPr>
      <w:r w:rsidRPr="00A07E6E">
        <w:rPr>
          <w:sz w:val="22"/>
        </w:rPr>
        <w:t xml:space="preserve">Buvo pranešta apie nuosėdas į </w:t>
      </w:r>
      <w:proofErr w:type="spellStart"/>
      <w:r w:rsidRPr="00A07E6E">
        <w:rPr>
          <w:sz w:val="22"/>
        </w:rPr>
        <w:t>ceftazidimo</w:t>
      </w:r>
      <w:proofErr w:type="spellEnd"/>
      <w:r w:rsidRPr="00A07E6E">
        <w:rPr>
          <w:sz w:val="22"/>
        </w:rPr>
        <w:t xml:space="preserve"> tirpalą pridėjus </w:t>
      </w:r>
      <w:proofErr w:type="spellStart"/>
      <w:r w:rsidRPr="00A07E6E">
        <w:rPr>
          <w:sz w:val="22"/>
        </w:rPr>
        <w:t>vankomicino</w:t>
      </w:r>
      <w:proofErr w:type="spellEnd"/>
      <w:r w:rsidRPr="00A07E6E">
        <w:rPr>
          <w:sz w:val="22"/>
        </w:rPr>
        <w:t>. Rekomenduojama tarp šių dviejų medžiagų vartojimo švirkštimo rinkinius ir intravenines sistemas praplauti.</w:t>
      </w:r>
    </w:p>
    <w:p w:rsidR="004A09B9" w:rsidRPr="00A07E6E" w:rsidRDefault="004A09B9" w:rsidP="004A09B9">
      <w:pPr>
        <w:numPr>
          <w:ilvl w:val="12"/>
          <w:numId w:val="0"/>
        </w:numPr>
        <w:suppressAutoHyphens w:val="0"/>
        <w:ind w:right="-2"/>
        <w:rPr>
          <w:sz w:val="22"/>
        </w:rPr>
      </w:pPr>
    </w:p>
    <w:p w:rsidR="004A09B9" w:rsidRPr="00A07E6E" w:rsidRDefault="004A09B9" w:rsidP="004A09B9">
      <w:pPr>
        <w:numPr>
          <w:ilvl w:val="12"/>
          <w:numId w:val="0"/>
        </w:numPr>
        <w:suppressAutoHyphens w:val="0"/>
        <w:ind w:right="-2"/>
        <w:rPr>
          <w:b/>
          <w:sz w:val="22"/>
        </w:rPr>
      </w:pPr>
      <w:r w:rsidRPr="00A07E6E">
        <w:rPr>
          <w:b/>
          <w:sz w:val="22"/>
        </w:rPr>
        <w:t>Paruošto tirpalo laikymas</w:t>
      </w:r>
    </w:p>
    <w:p w:rsidR="004A09B9" w:rsidRPr="00A07E6E" w:rsidRDefault="004A09B9" w:rsidP="004A09B9">
      <w:pPr>
        <w:numPr>
          <w:ilvl w:val="12"/>
          <w:numId w:val="0"/>
        </w:numPr>
        <w:suppressAutoHyphens w:val="0"/>
        <w:ind w:right="-2"/>
        <w:rPr>
          <w:sz w:val="22"/>
          <w:u w:val="single"/>
        </w:rPr>
      </w:pPr>
      <w:r w:rsidRPr="00A07E6E">
        <w:rPr>
          <w:sz w:val="22"/>
          <w:u w:val="single"/>
        </w:rPr>
        <w:t>Paruošto tirpalo tinkamumo laikas</w:t>
      </w:r>
    </w:p>
    <w:p w:rsidR="004A09B9" w:rsidRPr="00A07E6E" w:rsidRDefault="004A09B9" w:rsidP="004A09B9">
      <w:pPr>
        <w:numPr>
          <w:ilvl w:val="12"/>
          <w:numId w:val="0"/>
        </w:numPr>
        <w:suppressAutoHyphens w:val="0"/>
        <w:ind w:right="-2"/>
        <w:rPr>
          <w:sz w:val="22"/>
        </w:rPr>
      </w:pPr>
      <w:r w:rsidRPr="00A07E6E">
        <w:rPr>
          <w:sz w:val="22"/>
        </w:rPr>
        <w:t xml:space="preserve">Cheminis ir fizinis paruošto vartoti tirpalo stabilumas išlieka 6 valandas 25 °C temperatūroje ir 12 valandų 2 °C –8 °C temperatūroje. Paruošus su </w:t>
      </w:r>
      <w:proofErr w:type="spellStart"/>
      <w:r w:rsidRPr="00A07E6E">
        <w:rPr>
          <w:sz w:val="22"/>
        </w:rPr>
        <w:t>lidokainu</w:t>
      </w:r>
      <w:proofErr w:type="spellEnd"/>
      <w:r w:rsidRPr="00A07E6E">
        <w:rPr>
          <w:sz w:val="22"/>
        </w:rPr>
        <w:t xml:space="preserve"> būtina suvartoti nedelsiant (per 2 valandas). Mikrobiologiniu požiūriu, paruoštą tirpalą reikia vartoti nedelsiant. </w:t>
      </w:r>
    </w:p>
    <w:p w:rsidR="004A09B9" w:rsidRPr="000D033E" w:rsidRDefault="004A09B9" w:rsidP="004A09B9">
      <w:pPr>
        <w:suppressAutoHyphens w:val="0"/>
        <w:spacing w:line="260" w:lineRule="exact"/>
        <w:ind w:left="570" w:right="-2"/>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B3427"/>
    <w:multiLevelType w:val="hybridMultilevel"/>
    <w:tmpl w:val="02FA7654"/>
    <w:lvl w:ilvl="0" w:tplc="9EDCD6D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9B9"/>
    <w:rsid w:val="00072F85"/>
    <w:rsid w:val="000A5E72"/>
    <w:rsid w:val="000A7B60"/>
    <w:rsid w:val="00181364"/>
    <w:rsid w:val="002945D9"/>
    <w:rsid w:val="00305C48"/>
    <w:rsid w:val="003362C6"/>
    <w:rsid w:val="00497D4D"/>
    <w:rsid w:val="004A09B9"/>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09EED-D9C7-4119-B7F5-9C9B5A615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A09B9"/>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uiPriority w:val="99"/>
    <w:qFormat/>
    <w:rsid w:val="004A09B9"/>
    <w:pPr>
      <w:jc w:val="center"/>
    </w:pPr>
    <w:rPr>
      <w:b/>
      <w:bCs/>
      <w:sz w:val="24"/>
      <w:szCs w:val="24"/>
    </w:rPr>
  </w:style>
  <w:style w:type="character" w:customStyle="1" w:styleId="PavadinimasDiagrama">
    <w:name w:val="Pavadinimas Diagrama"/>
    <w:basedOn w:val="Numatytasispastraiposriftas"/>
    <w:link w:val="Pavadinimas"/>
    <w:uiPriority w:val="99"/>
    <w:rsid w:val="004A09B9"/>
    <w:rPr>
      <w:rFonts w:ascii="Times New Roman" w:eastAsia="Times New Roman" w:hAnsi="Times New Roman" w:cs="Times New Roman"/>
      <w:b/>
      <w:bCs/>
      <w:sz w:val="24"/>
      <w:szCs w:val="24"/>
      <w:lang w:eastAsia="ar-SA"/>
    </w:rPr>
  </w:style>
  <w:style w:type="paragraph" w:styleId="Paantrat">
    <w:name w:val="Subtitle"/>
    <w:basedOn w:val="prastasis"/>
    <w:next w:val="prastasis"/>
    <w:link w:val="PaantratDiagrama"/>
    <w:uiPriority w:val="11"/>
    <w:qFormat/>
    <w:rsid w:val="004A09B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4A09B9"/>
    <w:rPr>
      <w:rFonts w:eastAsiaTheme="minorEastAsia"/>
      <w:color w:val="5A5A5A" w:themeColor="text1" w:themeTint="A5"/>
      <w:spacing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10487</Words>
  <Characters>5979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2025-01-15T13:47:00Z</dcterms:created>
  <dcterms:modified xsi:type="dcterms:W3CDTF">2025-01-15T13:55:00Z</dcterms:modified>
</cp:coreProperties>
</file>