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393F9" w14:textId="77777777" w:rsidR="000F0546" w:rsidRDefault="000F0546">
      <w:pPr>
        <w:widowControl w:val="0"/>
        <w:spacing w:after="0" w:line="240" w:lineRule="auto"/>
        <w:outlineLvl w:val="0"/>
        <w:rPr>
          <w:rFonts w:ascii="Times New Roman" w:eastAsia="Times New Roman" w:hAnsi="Times New Roman" w:cs="Times New Roman"/>
          <w:b/>
          <w:lang w:eastAsia="sl-SI"/>
        </w:rPr>
      </w:pPr>
      <w:bookmarkStart w:id="0" w:name="_GoBack"/>
      <w:bookmarkEnd w:id="0"/>
    </w:p>
    <w:p w14:paraId="0A60A694" w14:textId="77777777" w:rsidR="000F0546" w:rsidRDefault="000F0546">
      <w:pPr>
        <w:widowControl w:val="0"/>
        <w:spacing w:after="0" w:line="240" w:lineRule="auto"/>
        <w:outlineLvl w:val="0"/>
        <w:rPr>
          <w:rFonts w:ascii="Times New Roman" w:eastAsia="Times New Roman" w:hAnsi="Times New Roman" w:cs="Times New Roman"/>
          <w:b/>
          <w:lang w:eastAsia="sl-SI"/>
        </w:rPr>
      </w:pPr>
    </w:p>
    <w:p w14:paraId="38E33DA1" w14:textId="77777777" w:rsidR="000F0546" w:rsidRDefault="000F0546">
      <w:pPr>
        <w:widowControl w:val="0"/>
        <w:spacing w:after="0" w:line="240" w:lineRule="auto"/>
        <w:outlineLvl w:val="0"/>
        <w:rPr>
          <w:rFonts w:ascii="Times New Roman" w:eastAsia="Times New Roman" w:hAnsi="Times New Roman" w:cs="Times New Roman"/>
          <w:b/>
          <w:lang w:eastAsia="sl-SI"/>
        </w:rPr>
      </w:pPr>
    </w:p>
    <w:p w14:paraId="00C0165E" w14:textId="77777777" w:rsidR="000F0546" w:rsidRDefault="000F0546">
      <w:pPr>
        <w:widowControl w:val="0"/>
        <w:spacing w:after="0" w:line="240" w:lineRule="auto"/>
        <w:outlineLvl w:val="0"/>
        <w:rPr>
          <w:rFonts w:ascii="Times New Roman" w:eastAsia="Times New Roman" w:hAnsi="Times New Roman" w:cs="Times New Roman"/>
          <w:b/>
          <w:lang w:eastAsia="sl-SI"/>
        </w:rPr>
      </w:pPr>
    </w:p>
    <w:p w14:paraId="6426D58F" w14:textId="77777777" w:rsidR="000F0546" w:rsidRDefault="000F0546">
      <w:pPr>
        <w:widowControl w:val="0"/>
        <w:tabs>
          <w:tab w:val="left" w:pos="-1440"/>
          <w:tab w:val="left" w:pos="-720"/>
        </w:tabs>
        <w:spacing w:after="0" w:line="240" w:lineRule="auto"/>
        <w:rPr>
          <w:rFonts w:ascii="Times New Roman" w:eastAsia="Times New Roman" w:hAnsi="Times New Roman" w:cs="Times New Roman"/>
          <w:b/>
          <w:lang w:eastAsia="sl-SI"/>
        </w:rPr>
      </w:pPr>
    </w:p>
    <w:p w14:paraId="40DBBEBE" w14:textId="77777777" w:rsidR="000F0546" w:rsidRDefault="000F0546">
      <w:pPr>
        <w:widowControl w:val="0"/>
        <w:tabs>
          <w:tab w:val="left" w:pos="-1440"/>
          <w:tab w:val="left" w:pos="-720"/>
        </w:tabs>
        <w:spacing w:after="0" w:line="240" w:lineRule="auto"/>
        <w:rPr>
          <w:rFonts w:ascii="Times New Roman" w:eastAsia="Times New Roman" w:hAnsi="Times New Roman" w:cs="Times New Roman"/>
          <w:b/>
          <w:lang w:eastAsia="sl-SI"/>
        </w:rPr>
      </w:pPr>
    </w:p>
    <w:p w14:paraId="493164A0" w14:textId="77777777" w:rsidR="000F0546" w:rsidRDefault="000F0546">
      <w:pPr>
        <w:widowControl w:val="0"/>
        <w:tabs>
          <w:tab w:val="left" w:pos="-1440"/>
          <w:tab w:val="left" w:pos="-720"/>
        </w:tabs>
        <w:spacing w:after="0" w:line="240" w:lineRule="auto"/>
        <w:rPr>
          <w:rFonts w:ascii="Times New Roman" w:eastAsia="Times New Roman" w:hAnsi="Times New Roman" w:cs="Times New Roman"/>
          <w:b/>
          <w:lang w:eastAsia="sl-SI"/>
        </w:rPr>
      </w:pPr>
    </w:p>
    <w:p w14:paraId="06EE33A8" w14:textId="77777777" w:rsidR="000F0546" w:rsidRDefault="000F0546">
      <w:pPr>
        <w:widowControl w:val="0"/>
        <w:tabs>
          <w:tab w:val="left" w:pos="-1440"/>
          <w:tab w:val="left" w:pos="-720"/>
        </w:tabs>
        <w:spacing w:after="0" w:line="240" w:lineRule="auto"/>
        <w:rPr>
          <w:rFonts w:ascii="Times New Roman" w:eastAsia="Times New Roman" w:hAnsi="Times New Roman" w:cs="Times New Roman"/>
          <w:b/>
          <w:lang w:eastAsia="sl-SI"/>
        </w:rPr>
      </w:pPr>
    </w:p>
    <w:p w14:paraId="7B406C39" w14:textId="77777777" w:rsidR="000F0546" w:rsidRDefault="000F0546">
      <w:pPr>
        <w:widowControl w:val="0"/>
        <w:tabs>
          <w:tab w:val="left" w:pos="-1440"/>
          <w:tab w:val="left" w:pos="-720"/>
        </w:tabs>
        <w:spacing w:after="0" w:line="240" w:lineRule="auto"/>
        <w:rPr>
          <w:rFonts w:ascii="Times New Roman" w:eastAsia="Times New Roman" w:hAnsi="Times New Roman" w:cs="Times New Roman"/>
          <w:b/>
          <w:lang w:eastAsia="sl-SI"/>
        </w:rPr>
      </w:pPr>
    </w:p>
    <w:p w14:paraId="7184CFC0" w14:textId="77777777" w:rsidR="000F0546" w:rsidRDefault="000F0546">
      <w:pPr>
        <w:widowControl w:val="0"/>
        <w:tabs>
          <w:tab w:val="left" w:pos="-1440"/>
          <w:tab w:val="left" w:pos="-720"/>
        </w:tabs>
        <w:spacing w:after="0" w:line="240" w:lineRule="auto"/>
        <w:rPr>
          <w:rFonts w:ascii="Times New Roman" w:eastAsia="Times New Roman" w:hAnsi="Times New Roman" w:cs="Times New Roman"/>
          <w:b/>
          <w:lang w:eastAsia="sl-SI"/>
        </w:rPr>
      </w:pPr>
    </w:p>
    <w:p w14:paraId="0F22DB22" w14:textId="77777777" w:rsidR="000F0546" w:rsidRDefault="000F0546">
      <w:pPr>
        <w:widowControl w:val="0"/>
        <w:tabs>
          <w:tab w:val="left" w:pos="-1440"/>
          <w:tab w:val="left" w:pos="-720"/>
        </w:tabs>
        <w:spacing w:after="0" w:line="240" w:lineRule="auto"/>
        <w:rPr>
          <w:rFonts w:ascii="Times New Roman" w:eastAsia="Times New Roman" w:hAnsi="Times New Roman" w:cs="Times New Roman"/>
          <w:b/>
          <w:lang w:eastAsia="sl-SI"/>
        </w:rPr>
      </w:pPr>
    </w:p>
    <w:p w14:paraId="473D6DDC" w14:textId="77777777" w:rsidR="000F0546" w:rsidRDefault="000F0546">
      <w:pPr>
        <w:widowControl w:val="0"/>
        <w:tabs>
          <w:tab w:val="left" w:pos="-1440"/>
          <w:tab w:val="left" w:pos="-720"/>
        </w:tabs>
        <w:spacing w:after="0" w:line="240" w:lineRule="auto"/>
        <w:rPr>
          <w:rFonts w:ascii="Times New Roman" w:eastAsia="Times New Roman" w:hAnsi="Times New Roman" w:cs="Times New Roman"/>
          <w:b/>
          <w:lang w:eastAsia="sl-SI"/>
        </w:rPr>
      </w:pPr>
    </w:p>
    <w:p w14:paraId="1AAC67D7" w14:textId="77777777" w:rsidR="000F0546" w:rsidRDefault="000F0546">
      <w:pPr>
        <w:widowControl w:val="0"/>
        <w:tabs>
          <w:tab w:val="left" w:pos="-1440"/>
          <w:tab w:val="left" w:pos="-720"/>
        </w:tabs>
        <w:spacing w:after="0" w:line="240" w:lineRule="auto"/>
        <w:rPr>
          <w:rFonts w:ascii="Times New Roman" w:eastAsia="Times New Roman" w:hAnsi="Times New Roman" w:cs="Times New Roman"/>
          <w:b/>
          <w:lang w:eastAsia="sl-SI"/>
        </w:rPr>
      </w:pPr>
    </w:p>
    <w:p w14:paraId="6318718E" w14:textId="77777777" w:rsidR="000F0546" w:rsidRDefault="000F0546">
      <w:pPr>
        <w:widowControl w:val="0"/>
        <w:tabs>
          <w:tab w:val="left" w:pos="-1440"/>
          <w:tab w:val="left" w:pos="-720"/>
        </w:tabs>
        <w:spacing w:after="0" w:line="240" w:lineRule="auto"/>
        <w:rPr>
          <w:rFonts w:ascii="Times New Roman" w:eastAsia="Times New Roman" w:hAnsi="Times New Roman" w:cs="Times New Roman"/>
          <w:b/>
          <w:lang w:eastAsia="sl-SI"/>
        </w:rPr>
      </w:pPr>
    </w:p>
    <w:p w14:paraId="3BC9353E" w14:textId="77777777" w:rsidR="000F0546" w:rsidRDefault="000F0546">
      <w:pPr>
        <w:widowControl w:val="0"/>
        <w:tabs>
          <w:tab w:val="left" w:pos="-1440"/>
          <w:tab w:val="left" w:pos="-720"/>
        </w:tabs>
        <w:spacing w:after="0" w:line="240" w:lineRule="auto"/>
        <w:rPr>
          <w:rFonts w:ascii="Times New Roman" w:eastAsia="Times New Roman" w:hAnsi="Times New Roman" w:cs="Times New Roman"/>
          <w:b/>
          <w:lang w:eastAsia="sl-SI"/>
        </w:rPr>
      </w:pPr>
    </w:p>
    <w:p w14:paraId="310C7181" w14:textId="77777777" w:rsidR="000F0546" w:rsidRDefault="000F0546">
      <w:pPr>
        <w:widowControl w:val="0"/>
        <w:tabs>
          <w:tab w:val="left" w:pos="-1440"/>
          <w:tab w:val="left" w:pos="-720"/>
        </w:tabs>
        <w:spacing w:after="0" w:line="240" w:lineRule="auto"/>
        <w:rPr>
          <w:rFonts w:ascii="Times New Roman" w:eastAsia="Times New Roman" w:hAnsi="Times New Roman" w:cs="Times New Roman"/>
          <w:b/>
          <w:lang w:eastAsia="sl-SI"/>
        </w:rPr>
      </w:pPr>
    </w:p>
    <w:p w14:paraId="456B1D82" w14:textId="77777777" w:rsidR="000F0546" w:rsidRDefault="000F0546">
      <w:pPr>
        <w:widowControl w:val="0"/>
        <w:tabs>
          <w:tab w:val="left" w:pos="-1440"/>
          <w:tab w:val="left" w:pos="-720"/>
        </w:tabs>
        <w:spacing w:after="0" w:line="240" w:lineRule="auto"/>
        <w:rPr>
          <w:rFonts w:ascii="Times New Roman" w:eastAsia="Times New Roman" w:hAnsi="Times New Roman" w:cs="Times New Roman"/>
          <w:b/>
          <w:lang w:eastAsia="sl-SI"/>
        </w:rPr>
      </w:pPr>
    </w:p>
    <w:p w14:paraId="3957CE2E" w14:textId="77777777" w:rsidR="000F0546" w:rsidRDefault="000F0546">
      <w:pPr>
        <w:widowControl w:val="0"/>
        <w:tabs>
          <w:tab w:val="left" w:pos="-1440"/>
          <w:tab w:val="left" w:pos="-720"/>
        </w:tabs>
        <w:spacing w:after="0" w:line="240" w:lineRule="auto"/>
        <w:rPr>
          <w:rFonts w:ascii="Times New Roman" w:eastAsia="Times New Roman" w:hAnsi="Times New Roman" w:cs="Times New Roman"/>
          <w:b/>
          <w:lang w:eastAsia="sl-SI"/>
        </w:rPr>
      </w:pPr>
    </w:p>
    <w:p w14:paraId="788D9F43" w14:textId="77777777" w:rsidR="000F0546" w:rsidRDefault="000F0546">
      <w:pPr>
        <w:widowControl w:val="0"/>
        <w:tabs>
          <w:tab w:val="left" w:pos="-1440"/>
          <w:tab w:val="left" w:pos="-720"/>
        </w:tabs>
        <w:spacing w:after="0" w:line="240" w:lineRule="auto"/>
        <w:rPr>
          <w:rFonts w:ascii="Times New Roman" w:eastAsia="Times New Roman" w:hAnsi="Times New Roman" w:cs="Times New Roman"/>
          <w:b/>
          <w:lang w:eastAsia="sl-SI"/>
        </w:rPr>
      </w:pPr>
    </w:p>
    <w:p w14:paraId="6C23C466" w14:textId="77777777" w:rsidR="000F0546" w:rsidRDefault="000F0546">
      <w:pPr>
        <w:widowControl w:val="0"/>
        <w:tabs>
          <w:tab w:val="left" w:pos="-1440"/>
          <w:tab w:val="left" w:pos="-720"/>
        </w:tabs>
        <w:spacing w:after="0" w:line="240" w:lineRule="auto"/>
        <w:rPr>
          <w:rFonts w:ascii="Times New Roman" w:eastAsia="Times New Roman" w:hAnsi="Times New Roman" w:cs="Times New Roman"/>
          <w:b/>
          <w:lang w:eastAsia="sl-SI"/>
        </w:rPr>
      </w:pPr>
    </w:p>
    <w:p w14:paraId="33326F06" w14:textId="77777777" w:rsidR="000F0546" w:rsidRDefault="000F0546">
      <w:pPr>
        <w:widowControl w:val="0"/>
        <w:tabs>
          <w:tab w:val="left" w:pos="-1440"/>
          <w:tab w:val="left" w:pos="-720"/>
        </w:tabs>
        <w:spacing w:after="0" w:line="240" w:lineRule="auto"/>
        <w:rPr>
          <w:rFonts w:ascii="Times New Roman" w:eastAsia="Times New Roman" w:hAnsi="Times New Roman" w:cs="Times New Roman"/>
          <w:b/>
          <w:lang w:eastAsia="sl-SI"/>
        </w:rPr>
      </w:pPr>
    </w:p>
    <w:p w14:paraId="30D9F74C" w14:textId="77777777" w:rsidR="000F0546" w:rsidRDefault="000F0546">
      <w:pPr>
        <w:widowControl w:val="0"/>
        <w:tabs>
          <w:tab w:val="left" w:pos="-1440"/>
          <w:tab w:val="left" w:pos="-720"/>
        </w:tabs>
        <w:spacing w:after="0" w:line="240" w:lineRule="auto"/>
        <w:rPr>
          <w:rFonts w:ascii="Times New Roman" w:eastAsia="Times New Roman" w:hAnsi="Times New Roman" w:cs="Times New Roman"/>
          <w:b/>
          <w:lang w:eastAsia="sl-SI"/>
        </w:rPr>
      </w:pPr>
    </w:p>
    <w:p w14:paraId="34F0E857" w14:textId="77777777" w:rsidR="000F0546" w:rsidRDefault="00566E1D">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r>
        <w:rPr>
          <w:rFonts w:ascii="Times New Roman" w:eastAsia="Times New Roman" w:hAnsi="Times New Roman" w:cs="Times New Roman"/>
          <w:b/>
          <w:lang w:eastAsia="sl-SI"/>
        </w:rPr>
        <w:t>I PRIEDAS</w:t>
      </w:r>
    </w:p>
    <w:p w14:paraId="190E2142" w14:textId="77777777" w:rsidR="000F0546" w:rsidRDefault="000F0546">
      <w:pPr>
        <w:widowControl w:val="0"/>
        <w:spacing w:after="0" w:line="240" w:lineRule="auto"/>
        <w:rPr>
          <w:rFonts w:ascii="Times New Roman" w:eastAsia="Times New Roman" w:hAnsi="Times New Roman" w:cs="Times New Roman"/>
          <w:lang w:eastAsia="sl-SI"/>
        </w:rPr>
      </w:pPr>
    </w:p>
    <w:p w14:paraId="4E1E97AC" w14:textId="77777777" w:rsidR="000F0546" w:rsidRDefault="00566E1D">
      <w:pPr>
        <w:widowControl w:val="0"/>
        <w:tabs>
          <w:tab w:val="left" w:pos="-1440"/>
          <w:tab w:val="left" w:pos="-720"/>
        </w:tabs>
        <w:spacing w:after="0" w:line="240" w:lineRule="auto"/>
        <w:jc w:val="center"/>
        <w:rPr>
          <w:rFonts w:ascii="Times New Roman" w:eastAsia="Times New Roman" w:hAnsi="Times New Roman" w:cs="Times New Roman"/>
          <w:b/>
          <w:lang w:eastAsia="sl-SI"/>
        </w:rPr>
      </w:pPr>
      <w:r>
        <w:rPr>
          <w:rFonts w:ascii="Times New Roman" w:eastAsia="Times New Roman" w:hAnsi="Times New Roman" w:cs="Times New Roman"/>
          <w:b/>
          <w:lang w:eastAsia="sl-SI"/>
        </w:rPr>
        <w:t>PREPARATO CHARAKTERISTIKŲ SANTRAUKA</w:t>
      </w:r>
    </w:p>
    <w:p w14:paraId="06AD9241" w14:textId="77777777" w:rsidR="000F0546" w:rsidRDefault="00566E1D">
      <w:pPr>
        <w:widowControl w:val="0"/>
        <w:spacing w:after="0" w:line="240" w:lineRule="auto"/>
        <w:ind w:left="567" w:hanging="567"/>
        <w:outlineLvl w:val="2"/>
        <w:rPr>
          <w:rFonts w:ascii="Times New Roman" w:eastAsia="Times New Roman" w:hAnsi="Times New Roman" w:cs="Times New Roman"/>
          <w:b/>
          <w:lang w:eastAsia="sl-SI"/>
        </w:rPr>
      </w:pPr>
      <w:r>
        <w:rPr>
          <w:rFonts w:ascii="Times New Roman" w:eastAsia="Times New Roman" w:hAnsi="Times New Roman" w:cs="Times New Roman"/>
          <w:b/>
          <w:lang w:eastAsia="sl-SI"/>
        </w:rPr>
        <w:br w:type="page"/>
      </w:r>
      <w:r>
        <w:rPr>
          <w:rFonts w:ascii="Times New Roman" w:eastAsia="Times New Roman" w:hAnsi="Times New Roman" w:cs="Times New Roman"/>
          <w:b/>
          <w:lang w:eastAsia="sl-SI"/>
        </w:rPr>
        <w:lastRenderedPageBreak/>
        <w:t>1.</w:t>
      </w:r>
      <w:r>
        <w:rPr>
          <w:rFonts w:ascii="Times New Roman" w:eastAsia="Times New Roman" w:hAnsi="Times New Roman" w:cs="Times New Roman"/>
          <w:b/>
          <w:lang w:eastAsia="sl-SI"/>
        </w:rPr>
        <w:tab/>
        <w:t>VAISTINIO PREPARATO PAVADINIMAS</w:t>
      </w:r>
    </w:p>
    <w:p w14:paraId="4BD08940" w14:textId="77777777" w:rsidR="000F0546" w:rsidRDefault="000F0546">
      <w:pPr>
        <w:widowControl w:val="0"/>
        <w:spacing w:after="0" w:line="240" w:lineRule="auto"/>
        <w:rPr>
          <w:rFonts w:ascii="Times New Roman" w:eastAsia="Times New Roman" w:hAnsi="Times New Roman" w:cs="Times New Roman"/>
          <w:lang w:eastAsia="sl-SI"/>
        </w:rPr>
      </w:pPr>
    </w:p>
    <w:p w14:paraId="1A2E3A96" w14:textId="77777777" w:rsidR="000F0546" w:rsidRDefault="00566E1D">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Nolpaza</w:t>
      </w:r>
      <w:proofErr w:type="spellEnd"/>
      <w:r>
        <w:rPr>
          <w:rFonts w:ascii="Times New Roman" w:eastAsia="Times New Roman" w:hAnsi="Times New Roman" w:cs="Times New Roman"/>
          <w:lang w:eastAsia="sl-SI"/>
        </w:rPr>
        <w:t xml:space="preserve"> 40 mg milteliai injekciniam tirpalui</w:t>
      </w:r>
    </w:p>
    <w:p w14:paraId="7A8A5A44" w14:textId="77777777" w:rsidR="000F0546" w:rsidRDefault="000F0546">
      <w:pPr>
        <w:widowControl w:val="0"/>
        <w:spacing w:after="0" w:line="240" w:lineRule="auto"/>
        <w:rPr>
          <w:rFonts w:ascii="Times New Roman" w:eastAsia="Times New Roman" w:hAnsi="Times New Roman" w:cs="Times New Roman"/>
          <w:lang w:eastAsia="sl-SI"/>
        </w:rPr>
      </w:pPr>
    </w:p>
    <w:p w14:paraId="28B5D160" w14:textId="77777777" w:rsidR="000F0546" w:rsidRDefault="000F0546">
      <w:pPr>
        <w:widowControl w:val="0"/>
        <w:spacing w:after="0" w:line="240" w:lineRule="auto"/>
        <w:rPr>
          <w:rFonts w:ascii="Times New Roman" w:eastAsia="Times New Roman" w:hAnsi="Times New Roman" w:cs="Times New Roman"/>
          <w:lang w:eastAsia="sl-SI"/>
        </w:rPr>
      </w:pPr>
    </w:p>
    <w:p w14:paraId="622E0E4A" w14:textId="77777777" w:rsidR="000F0546" w:rsidRDefault="00566E1D">
      <w:pPr>
        <w:widowControl w:val="0"/>
        <w:spacing w:after="0" w:line="240" w:lineRule="auto"/>
        <w:ind w:left="567" w:hanging="567"/>
        <w:outlineLvl w:val="2"/>
        <w:rPr>
          <w:rFonts w:ascii="Times New Roman" w:eastAsia="Times New Roman" w:hAnsi="Times New Roman" w:cs="Times New Roman"/>
          <w:b/>
          <w:lang w:eastAsia="sl-SI"/>
        </w:rPr>
      </w:pPr>
      <w:r>
        <w:rPr>
          <w:rFonts w:ascii="Times New Roman" w:eastAsia="Times New Roman" w:hAnsi="Times New Roman" w:cs="Times New Roman"/>
          <w:b/>
          <w:lang w:eastAsia="sl-SI"/>
        </w:rPr>
        <w:t>2.</w:t>
      </w:r>
      <w:r>
        <w:rPr>
          <w:rFonts w:ascii="Times New Roman" w:eastAsia="Times New Roman" w:hAnsi="Times New Roman" w:cs="Times New Roman"/>
          <w:b/>
          <w:lang w:eastAsia="sl-SI"/>
        </w:rPr>
        <w:tab/>
        <w:t>KOKYBINĖ IR KIEKYBINĖ SUDĖTIS</w:t>
      </w:r>
    </w:p>
    <w:p w14:paraId="1BE7127D" w14:textId="77777777" w:rsidR="000F0546" w:rsidRDefault="000F0546">
      <w:pPr>
        <w:widowControl w:val="0"/>
        <w:spacing w:after="0" w:line="240" w:lineRule="auto"/>
        <w:rPr>
          <w:rFonts w:ascii="Times New Roman" w:eastAsia="Times New Roman" w:hAnsi="Times New Roman" w:cs="Times New Roman"/>
          <w:lang w:eastAsia="sl-SI"/>
        </w:rPr>
      </w:pPr>
    </w:p>
    <w:p w14:paraId="0ABD0494"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Kiekviename flakone yra 40 mg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xml:space="preserve"> (natrio druskos </w:t>
      </w:r>
      <w:proofErr w:type="spellStart"/>
      <w:r>
        <w:rPr>
          <w:rFonts w:ascii="Times New Roman" w:eastAsia="Times New Roman" w:hAnsi="Times New Roman" w:cs="Times New Roman"/>
          <w:lang w:eastAsia="sl-SI"/>
        </w:rPr>
        <w:t>seskvihidrato</w:t>
      </w:r>
      <w:proofErr w:type="spellEnd"/>
      <w:r>
        <w:rPr>
          <w:rFonts w:ascii="Times New Roman" w:eastAsia="Times New Roman" w:hAnsi="Times New Roman" w:cs="Times New Roman"/>
          <w:lang w:eastAsia="sl-SI"/>
        </w:rPr>
        <w:t xml:space="preserve"> pavidalu).</w:t>
      </w:r>
    </w:p>
    <w:p w14:paraId="106559F7" w14:textId="77777777" w:rsidR="000F0546" w:rsidRDefault="000F0546">
      <w:pPr>
        <w:widowControl w:val="0"/>
        <w:spacing w:after="0" w:line="240" w:lineRule="auto"/>
        <w:rPr>
          <w:rFonts w:ascii="Times New Roman" w:eastAsia="Times New Roman" w:hAnsi="Times New Roman" w:cs="Times New Roman"/>
          <w:lang w:eastAsia="sl-SI"/>
        </w:rPr>
      </w:pPr>
    </w:p>
    <w:p w14:paraId="1B39150D"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u w:val="single"/>
          <w:lang w:eastAsia="sl-SI"/>
        </w:rPr>
        <w:t>Pagalbinė medžiaga, kurios poveikis žinomas:</w:t>
      </w:r>
    </w:p>
    <w:p w14:paraId="77E94FAA"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Kiekviename flakone yra 5,0 mg natrio citrato </w:t>
      </w:r>
      <w:proofErr w:type="spellStart"/>
      <w:r>
        <w:rPr>
          <w:rFonts w:ascii="Times New Roman" w:eastAsia="Times New Roman" w:hAnsi="Times New Roman" w:cs="Times New Roman"/>
          <w:lang w:eastAsia="sl-SI"/>
        </w:rPr>
        <w:t>dihidrato</w:t>
      </w:r>
      <w:proofErr w:type="spellEnd"/>
      <w:r>
        <w:rPr>
          <w:rFonts w:ascii="Times New Roman" w:eastAsia="Times New Roman" w:hAnsi="Times New Roman" w:cs="Times New Roman"/>
          <w:lang w:eastAsia="sl-SI"/>
        </w:rPr>
        <w:t xml:space="preserve"> ir natrio </w:t>
      </w:r>
      <w:proofErr w:type="spellStart"/>
      <w:r>
        <w:rPr>
          <w:rFonts w:ascii="Times New Roman" w:eastAsia="Times New Roman" w:hAnsi="Times New Roman" w:cs="Times New Roman"/>
          <w:lang w:eastAsia="sl-SI"/>
        </w:rPr>
        <w:t>hidroksido</w:t>
      </w:r>
      <w:proofErr w:type="spellEnd"/>
      <w:r>
        <w:rPr>
          <w:rFonts w:ascii="Times New Roman" w:eastAsia="Times New Roman" w:hAnsi="Times New Roman" w:cs="Times New Roman"/>
          <w:lang w:eastAsia="sl-SI"/>
        </w:rPr>
        <w:t xml:space="preserve"> (pagal poreikį).</w:t>
      </w:r>
    </w:p>
    <w:p w14:paraId="4CA21296" w14:textId="77777777" w:rsidR="000F0546" w:rsidRDefault="000F0546">
      <w:pPr>
        <w:widowControl w:val="0"/>
        <w:spacing w:after="0" w:line="240" w:lineRule="auto"/>
        <w:rPr>
          <w:rFonts w:ascii="Times New Roman" w:eastAsia="Times New Roman" w:hAnsi="Times New Roman" w:cs="Times New Roman"/>
          <w:lang w:eastAsia="sl-SI"/>
        </w:rPr>
      </w:pPr>
    </w:p>
    <w:p w14:paraId="00AFD8A4"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Visos pagalbinės medžiagos išvardytos 6.1 skyriuje.</w:t>
      </w:r>
    </w:p>
    <w:p w14:paraId="7516BE60" w14:textId="77777777" w:rsidR="000F0546" w:rsidRDefault="000F0546">
      <w:pPr>
        <w:widowControl w:val="0"/>
        <w:spacing w:after="0" w:line="240" w:lineRule="auto"/>
        <w:rPr>
          <w:rFonts w:ascii="Times New Roman" w:eastAsia="Times New Roman" w:hAnsi="Times New Roman" w:cs="Times New Roman"/>
          <w:lang w:eastAsia="sl-SI"/>
        </w:rPr>
      </w:pPr>
    </w:p>
    <w:p w14:paraId="04926EED" w14:textId="77777777" w:rsidR="000F0546" w:rsidRDefault="000F0546">
      <w:pPr>
        <w:widowControl w:val="0"/>
        <w:spacing w:after="0" w:line="240" w:lineRule="auto"/>
        <w:rPr>
          <w:rFonts w:ascii="Times New Roman" w:eastAsia="Times New Roman" w:hAnsi="Times New Roman" w:cs="Times New Roman"/>
          <w:lang w:eastAsia="sl-SI"/>
        </w:rPr>
      </w:pPr>
    </w:p>
    <w:p w14:paraId="00B63778" w14:textId="77777777" w:rsidR="000F0546" w:rsidRDefault="00566E1D">
      <w:pPr>
        <w:widowControl w:val="0"/>
        <w:spacing w:after="0" w:line="240" w:lineRule="auto"/>
        <w:ind w:left="567" w:hanging="567"/>
        <w:outlineLvl w:val="2"/>
        <w:rPr>
          <w:rFonts w:ascii="Times New Roman" w:eastAsia="Times New Roman" w:hAnsi="Times New Roman" w:cs="Times New Roman"/>
          <w:b/>
          <w:lang w:eastAsia="sl-SI"/>
        </w:rPr>
      </w:pPr>
      <w:r>
        <w:rPr>
          <w:rFonts w:ascii="Times New Roman" w:eastAsia="Times New Roman" w:hAnsi="Times New Roman" w:cs="Times New Roman"/>
          <w:b/>
          <w:lang w:eastAsia="sl-SI"/>
        </w:rPr>
        <w:t>3.</w:t>
      </w:r>
      <w:r>
        <w:rPr>
          <w:rFonts w:ascii="Times New Roman" w:eastAsia="Times New Roman" w:hAnsi="Times New Roman" w:cs="Times New Roman"/>
          <w:b/>
          <w:lang w:eastAsia="sl-SI"/>
        </w:rPr>
        <w:tab/>
        <w:t>FARMACINĖ FORMA</w:t>
      </w:r>
    </w:p>
    <w:p w14:paraId="697AA100" w14:textId="77777777" w:rsidR="000F0546" w:rsidRDefault="000F0546">
      <w:pPr>
        <w:widowControl w:val="0"/>
        <w:spacing w:after="0" w:line="240" w:lineRule="auto"/>
        <w:rPr>
          <w:rFonts w:ascii="Times New Roman" w:eastAsia="Times New Roman" w:hAnsi="Times New Roman" w:cs="Times New Roman"/>
          <w:lang w:eastAsia="sl-SI"/>
        </w:rPr>
      </w:pPr>
    </w:p>
    <w:p w14:paraId="207F75DD"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Milteliai injekciniam tirpalui (injekciniai milteliai).</w:t>
      </w:r>
    </w:p>
    <w:p w14:paraId="54D95DB3" w14:textId="77777777" w:rsidR="000F0546" w:rsidRDefault="000F0546">
      <w:pPr>
        <w:widowControl w:val="0"/>
        <w:spacing w:after="0" w:line="240" w:lineRule="auto"/>
        <w:rPr>
          <w:rFonts w:ascii="Times New Roman" w:eastAsia="Times New Roman" w:hAnsi="Times New Roman" w:cs="Times New Roman"/>
          <w:lang w:eastAsia="sl-SI"/>
        </w:rPr>
      </w:pPr>
    </w:p>
    <w:p w14:paraId="31EC81A2"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Balti ar beveik balti, homogeniški akyti milteliai.</w:t>
      </w:r>
    </w:p>
    <w:p w14:paraId="5935E304" w14:textId="77777777" w:rsidR="000F0546" w:rsidRDefault="000F0546">
      <w:pPr>
        <w:widowControl w:val="0"/>
        <w:spacing w:after="0" w:line="240" w:lineRule="auto"/>
        <w:rPr>
          <w:rFonts w:ascii="Times New Roman" w:eastAsia="Times New Roman" w:hAnsi="Times New Roman" w:cs="Times New Roman"/>
          <w:lang w:eastAsia="sl-SI"/>
        </w:rPr>
      </w:pPr>
    </w:p>
    <w:p w14:paraId="0352EF04"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Tirpalo, paruošto 10 ml 0,9 % natrio chlorido tirpalo, pH yra maždaug 10, </w:t>
      </w:r>
      <w:proofErr w:type="spellStart"/>
      <w:r>
        <w:rPr>
          <w:rFonts w:ascii="Times New Roman" w:eastAsia="Times New Roman" w:hAnsi="Times New Roman" w:cs="Times New Roman"/>
          <w:lang w:eastAsia="sl-SI"/>
        </w:rPr>
        <w:t>osmoliariškumas</w:t>
      </w:r>
      <w:proofErr w:type="spellEnd"/>
      <w:r>
        <w:rPr>
          <w:rFonts w:ascii="Times New Roman" w:eastAsia="Times New Roman" w:hAnsi="Times New Roman" w:cs="Times New Roman"/>
          <w:lang w:eastAsia="sl-SI"/>
        </w:rPr>
        <w:t xml:space="preserve"> – maždaug 382 </w:t>
      </w:r>
      <w:proofErr w:type="spellStart"/>
      <w:r>
        <w:rPr>
          <w:rFonts w:ascii="Times New Roman" w:eastAsia="Times New Roman" w:hAnsi="Times New Roman" w:cs="Times New Roman"/>
          <w:lang w:eastAsia="sl-SI"/>
        </w:rPr>
        <w:t>mOsm</w:t>
      </w:r>
      <w:proofErr w:type="spellEnd"/>
      <w:r>
        <w:rPr>
          <w:rFonts w:ascii="Times New Roman" w:eastAsia="Times New Roman" w:hAnsi="Times New Roman" w:cs="Times New Roman"/>
          <w:lang w:eastAsia="sl-SI"/>
        </w:rPr>
        <w:t>/kg.</w:t>
      </w:r>
    </w:p>
    <w:p w14:paraId="1FA828C6" w14:textId="77777777" w:rsidR="000F0546" w:rsidRDefault="000F0546">
      <w:pPr>
        <w:widowControl w:val="0"/>
        <w:spacing w:after="0" w:line="240" w:lineRule="auto"/>
        <w:rPr>
          <w:rFonts w:ascii="Times New Roman" w:eastAsia="Times New Roman" w:hAnsi="Times New Roman" w:cs="Times New Roman"/>
          <w:lang w:eastAsia="sl-SI"/>
        </w:rPr>
      </w:pPr>
    </w:p>
    <w:p w14:paraId="1130EFE1"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Praskiedus dar 100 ml 0,9 % natrio chlorido tirpalo ar 5 % gliukozės tirpalo, pH yra atitinkamai maždaug 9 ir 8,5.</w:t>
      </w:r>
    </w:p>
    <w:p w14:paraId="1D6F3AD8" w14:textId="77777777" w:rsidR="000F0546" w:rsidRDefault="000F0546">
      <w:pPr>
        <w:widowControl w:val="0"/>
        <w:spacing w:after="0" w:line="240" w:lineRule="auto"/>
        <w:rPr>
          <w:rFonts w:ascii="Times New Roman" w:eastAsia="Times New Roman" w:hAnsi="Times New Roman" w:cs="Times New Roman"/>
          <w:lang w:eastAsia="sl-SI"/>
        </w:rPr>
      </w:pPr>
    </w:p>
    <w:p w14:paraId="4F313B79" w14:textId="77777777" w:rsidR="000F0546" w:rsidRDefault="000F0546">
      <w:pPr>
        <w:widowControl w:val="0"/>
        <w:spacing w:after="0" w:line="240" w:lineRule="auto"/>
        <w:rPr>
          <w:rFonts w:ascii="Times New Roman" w:eastAsia="Times New Roman" w:hAnsi="Times New Roman" w:cs="Times New Roman"/>
          <w:lang w:eastAsia="sl-SI"/>
        </w:rPr>
      </w:pPr>
    </w:p>
    <w:p w14:paraId="2EC363FB" w14:textId="77777777" w:rsidR="000F0546" w:rsidRDefault="00566E1D">
      <w:pPr>
        <w:widowControl w:val="0"/>
        <w:spacing w:after="0" w:line="240" w:lineRule="auto"/>
        <w:ind w:left="567" w:hanging="567"/>
        <w:outlineLvl w:val="2"/>
        <w:rPr>
          <w:rFonts w:ascii="Times New Roman" w:eastAsia="Times New Roman" w:hAnsi="Times New Roman" w:cs="Times New Roman"/>
          <w:b/>
          <w:lang w:eastAsia="sl-SI"/>
        </w:rPr>
      </w:pPr>
      <w:r>
        <w:rPr>
          <w:rFonts w:ascii="Times New Roman" w:eastAsia="Times New Roman" w:hAnsi="Times New Roman" w:cs="Times New Roman"/>
          <w:b/>
          <w:lang w:eastAsia="sl-SI"/>
        </w:rPr>
        <w:t>4.</w:t>
      </w:r>
      <w:r>
        <w:rPr>
          <w:rFonts w:ascii="Times New Roman" w:eastAsia="Times New Roman" w:hAnsi="Times New Roman" w:cs="Times New Roman"/>
          <w:b/>
          <w:lang w:eastAsia="sl-SI"/>
        </w:rPr>
        <w:tab/>
        <w:t>KLINIKINĖ INFORMACIJA</w:t>
      </w:r>
    </w:p>
    <w:p w14:paraId="18DF518D" w14:textId="77777777" w:rsidR="000F0546" w:rsidRDefault="000F0546">
      <w:pPr>
        <w:widowControl w:val="0"/>
        <w:spacing w:after="0" w:line="240" w:lineRule="auto"/>
        <w:rPr>
          <w:rFonts w:ascii="Times New Roman" w:eastAsia="Times New Roman" w:hAnsi="Times New Roman" w:cs="Times New Roman"/>
          <w:lang w:eastAsia="sl-SI"/>
        </w:rPr>
      </w:pPr>
    </w:p>
    <w:p w14:paraId="4A485EFF" w14:textId="77777777" w:rsidR="000F0546" w:rsidRDefault="00566E1D">
      <w:pPr>
        <w:widowControl w:val="0"/>
        <w:spacing w:after="0" w:line="240" w:lineRule="auto"/>
        <w:ind w:left="567" w:hanging="567"/>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4.1</w:t>
      </w:r>
      <w:r>
        <w:rPr>
          <w:rFonts w:ascii="Times New Roman" w:eastAsia="Times New Roman" w:hAnsi="Times New Roman" w:cs="Times New Roman"/>
          <w:b/>
          <w:bCs/>
          <w:lang w:eastAsia="sl-SI"/>
        </w:rPr>
        <w:tab/>
        <w:t>Terapinės indikacijos</w:t>
      </w:r>
    </w:p>
    <w:p w14:paraId="55712F22" w14:textId="77777777" w:rsidR="000F0546" w:rsidRDefault="000F0546">
      <w:pPr>
        <w:widowControl w:val="0"/>
        <w:spacing w:after="0" w:line="240" w:lineRule="auto"/>
        <w:rPr>
          <w:rFonts w:ascii="Times New Roman" w:eastAsia="Times New Roman" w:hAnsi="Times New Roman" w:cs="Times New Roman"/>
          <w:lang w:eastAsia="sl-SI"/>
        </w:rPr>
      </w:pPr>
    </w:p>
    <w:p w14:paraId="722A04AA" w14:textId="77777777" w:rsidR="000F0546" w:rsidRDefault="00566E1D">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Nolpaza</w:t>
      </w:r>
      <w:proofErr w:type="spellEnd"/>
      <w:r>
        <w:rPr>
          <w:rFonts w:ascii="Times New Roman" w:eastAsia="Times New Roman" w:hAnsi="Times New Roman" w:cs="Times New Roman"/>
          <w:lang w:eastAsia="sl-SI"/>
        </w:rPr>
        <w:t xml:space="preserve"> skirtas vartoti suaugusiųjų gydymui:</w:t>
      </w:r>
    </w:p>
    <w:p w14:paraId="5101DB61" w14:textId="77777777" w:rsidR="000F0546" w:rsidRDefault="00566E1D">
      <w:pPr>
        <w:widowControl w:val="0"/>
        <w:numPr>
          <w:ilvl w:val="0"/>
          <w:numId w:val="16"/>
        </w:numPr>
        <w:spacing w:after="0" w:line="240" w:lineRule="auto"/>
        <w:ind w:left="567" w:hanging="567"/>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Refliukso</w:t>
      </w:r>
      <w:proofErr w:type="spellEnd"/>
      <w:r>
        <w:rPr>
          <w:rFonts w:ascii="Times New Roman" w:eastAsia="Times New Roman" w:hAnsi="Times New Roman" w:cs="Times New Roman"/>
          <w:lang w:eastAsia="sl-SI"/>
        </w:rPr>
        <w:t xml:space="preserve"> sukeltam </w:t>
      </w:r>
      <w:proofErr w:type="spellStart"/>
      <w:r>
        <w:rPr>
          <w:rFonts w:ascii="Times New Roman" w:eastAsia="Times New Roman" w:hAnsi="Times New Roman" w:cs="Times New Roman"/>
          <w:lang w:eastAsia="sl-SI"/>
        </w:rPr>
        <w:t>ezofagitui</w:t>
      </w:r>
      <w:proofErr w:type="spellEnd"/>
      <w:r>
        <w:rPr>
          <w:rFonts w:ascii="Times New Roman" w:eastAsia="Times New Roman" w:hAnsi="Times New Roman" w:cs="Times New Roman"/>
          <w:lang w:eastAsia="sl-SI"/>
        </w:rPr>
        <w:t>.</w:t>
      </w:r>
    </w:p>
    <w:p w14:paraId="4F49E830" w14:textId="77777777" w:rsidR="000F0546" w:rsidRDefault="00566E1D">
      <w:pPr>
        <w:widowControl w:val="0"/>
        <w:numPr>
          <w:ilvl w:val="0"/>
          <w:numId w:val="16"/>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Skrandžio ir dvylikapirštės žarnos opoms.</w:t>
      </w:r>
    </w:p>
    <w:p w14:paraId="615D4C02" w14:textId="77777777" w:rsidR="000F0546" w:rsidRDefault="00566E1D">
      <w:pPr>
        <w:widowControl w:val="0"/>
        <w:numPr>
          <w:ilvl w:val="0"/>
          <w:numId w:val="16"/>
        </w:numPr>
        <w:spacing w:after="0" w:line="240" w:lineRule="auto"/>
        <w:ind w:left="567" w:hanging="567"/>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Colingerio-Elisono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i/>
          <w:lang w:eastAsia="sl-SI"/>
        </w:rPr>
        <w:t>Zollinger-Ellison</w:t>
      </w:r>
      <w:proofErr w:type="spellEnd"/>
      <w:r>
        <w:rPr>
          <w:rFonts w:ascii="Times New Roman" w:eastAsia="Times New Roman" w:hAnsi="Times New Roman" w:cs="Times New Roman"/>
          <w:lang w:eastAsia="sl-SI"/>
        </w:rPr>
        <w:t xml:space="preserve">) sindromui ir kitokios su patologine </w:t>
      </w:r>
      <w:proofErr w:type="spellStart"/>
      <w:r>
        <w:rPr>
          <w:rFonts w:ascii="Times New Roman" w:eastAsia="Times New Roman" w:hAnsi="Times New Roman" w:cs="Times New Roman"/>
          <w:lang w:eastAsia="sl-SI"/>
        </w:rPr>
        <w:t>hipersekrecija</w:t>
      </w:r>
      <w:proofErr w:type="spellEnd"/>
      <w:r>
        <w:rPr>
          <w:rFonts w:ascii="Times New Roman" w:eastAsia="Times New Roman" w:hAnsi="Times New Roman" w:cs="Times New Roman"/>
          <w:lang w:eastAsia="sl-SI"/>
        </w:rPr>
        <w:t xml:space="preserve"> susijusioms būklėms.</w:t>
      </w:r>
    </w:p>
    <w:p w14:paraId="5339C902" w14:textId="77777777" w:rsidR="000F0546" w:rsidRDefault="000F0546">
      <w:pPr>
        <w:widowControl w:val="0"/>
        <w:spacing w:after="0" w:line="240" w:lineRule="auto"/>
        <w:rPr>
          <w:rFonts w:ascii="Times New Roman" w:eastAsia="Times New Roman" w:hAnsi="Times New Roman" w:cs="Times New Roman"/>
          <w:lang w:eastAsia="sl-SI"/>
        </w:rPr>
      </w:pPr>
    </w:p>
    <w:p w14:paraId="6AE13B39" w14:textId="77777777" w:rsidR="000F0546" w:rsidRDefault="00566E1D">
      <w:pPr>
        <w:widowControl w:val="0"/>
        <w:spacing w:after="0" w:line="240" w:lineRule="auto"/>
        <w:ind w:left="567" w:hanging="567"/>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4.2</w:t>
      </w:r>
      <w:r>
        <w:rPr>
          <w:rFonts w:ascii="Times New Roman" w:eastAsia="Times New Roman" w:hAnsi="Times New Roman" w:cs="Times New Roman"/>
          <w:b/>
          <w:bCs/>
          <w:lang w:eastAsia="sl-SI"/>
        </w:rPr>
        <w:tab/>
        <w:t>Dozavimas ir vartojimo metodas</w:t>
      </w:r>
    </w:p>
    <w:p w14:paraId="5DA9F051" w14:textId="77777777" w:rsidR="000F0546" w:rsidRDefault="000F0546">
      <w:pPr>
        <w:widowControl w:val="0"/>
        <w:spacing w:after="0" w:line="240" w:lineRule="auto"/>
        <w:rPr>
          <w:rFonts w:ascii="Times New Roman" w:eastAsia="Times New Roman" w:hAnsi="Times New Roman" w:cs="Times New Roman"/>
          <w:lang w:eastAsia="sl-SI"/>
        </w:rPr>
      </w:pPr>
    </w:p>
    <w:p w14:paraId="5B7541F2" w14:textId="77777777" w:rsidR="000F0546" w:rsidRDefault="00566E1D">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Dozavimas</w:t>
      </w:r>
    </w:p>
    <w:p w14:paraId="3C6FB7AE" w14:textId="77777777" w:rsidR="000F0546" w:rsidRDefault="000F0546">
      <w:pPr>
        <w:widowControl w:val="0"/>
        <w:spacing w:after="0" w:line="240" w:lineRule="auto"/>
        <w:rPr>
          <w:rFonts w:ascii="Times New Roman" w:eastAsia="Times New Roman" w:hAnsi="Times New Roman" w:cs="Times New Roman"/>
          <w:lang w:eastAsia="sl-SI"/>
        </w:rPr>
      </w:pPr>
    </w:p>
    <w:p w14:paraId="24E67517"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Šio vaistinio preparato turi suleisti sveikatos priežiūros specialistas, pacientą turi tinkamai prižiūrėti medikai.</w:t>
      </w:r>
    </w:p>
    <w:p w14:paraId="3826B5E5" w14:textId="77777777" w:rsidR="000F0546" w:rsidRDefault="000F0546">
      <w:pPr>
        <w:widowControl w:val="0"/>
        <w:spacing w:after="0" w:line="240" w:lineRule="auto"/>
        <w:rPr>
          <w:rFonts w:ascii="Times New Roman" w:eastAsia="Times New Roman" w:hAnsi="Times New Roman" w:cs="Times New Roman"/>
          <w:lang w:eastAsia="sl-SI"/>
        </w:rPr>
      </w:pPr>
    </w:p>
    <w:p w14:paraId="401CD10E" w14:textId="77777777" w:rsidR="000F0546" w:rsidRDefault="00566E1D">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xml:space="preserve"> į veną rekomenduojama leisti tik tuo atveju, jei gydymas per burną vartojamu vaistiniu preparatu netinka. Turima duomenų apie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xml:space="preserve"> vartojimą į veną iki 7 parų. Dėl šios priežasties vietoj į veną leidžiamo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xml:space="preserve"> pradėti vartoti geriamojo vaistinio preparato būtina iš karto po to, kai toks gydymas tampa įmanomas.</w:t>
      </w:r>
    </w:p>
    <w:p w14:paraId="2C8CEF23" w14:textId="77777777" w:rsidR="000F0546" w:rsidRDefault="000F0546">
      <w:pPr>
        <w:widowControl w:val="0"/>
        <w:spacing w:after="0" w:line="240" w:lineRule="auto"/>
        <w:rPr>
          <w:rFonts w:ascii="Times New Roman" w:eastAsia="Times New Roman" w:hAnsi="Times New Roman" w:cs="Times New Roman"/>
          <w:i/>
          <w:u w:val="single"/>
          <w:lang w:eastAsia="sl-SI"/>
        </w:rPr>
      </w:pPr>
    </w:p>
    <w:p w14:paraId="35BEDE84" w14:textId="77777777" w:rsidR="000F0546" w:rsidRDefault="00566E1D">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i/>
          <w:u w:val="single"/>
          <w:lang w:eastAsia="sl-SI"/>
        </w:rPr>
        <w:t>Rekomenduojamos dozės</w:t>
      </w:r>
    </w:p>
    <w:p w14:paraId="766B4EC2" w14:textId="77777777" w:rsidR="000F0546" w:rsidRDefault="000F0546">
      <w:pPr>
        <w:widowControl w:val="0"/>
        <w:spacing w:after="0" w:line="240" w:lineRule="auto"/>
        <w:rPr>
          <w:rFonts w:ascii="Times New Roman" w:eastAsia="Times New Roman" w:hAnsi="Times New Roman" w:cs="Times New Roman"/>
          <w:u w:val="single"/>
          <w:lang w:eastAsia="sl-SI"/>
        </w:rPr>
      </w:pPr>
    </w:p>
    <w:p w14:paraId="0DB95C65" w14:textId="77777777" w:rsidR="000F0546" w:rsidRDefault="00566E1D">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 xml:space="preserve">Skrandžio ir dvylikapirštės žarnos opos, </w:t>
      </w:r>
      <w:proofErr w:type="spellStart"/>
      <w:r>
        <w:rPr>
          <w:rFonts w:ascii="Times New Roman" w:eastAsia="Times New Roman" w:hAnsi="Times New Roman" w:cs="Times New Roman"/>
          <w:u w:val="single"/>
          <w:lang w:eastAsia="sl-SI"/>
        </w:rPr>
        <w:t>refliukso</w:t>
      </w:r>
      <w:proofErr w:type="spellEnd"/>
      <w:r>
        <w:rPr>
          <w:rFonts w:ascii="Times New Roman" w:eastAsia="Times New Roman" w:hAnsi="Times New Roman" w:cs="Times New Roman"/>
          <w:u w:val="single"/>
          <w:lang w:eastAsia="sl-SI"/>
        </w:rPr>
        <w:t xml:space="preserve"> sukeltas </w:t>
      </w:r>
      <w:proofErr w:type="spellStart"/>
      <w:r>
        <w:rPr>
          <w:rFonts w:ascii="Times New Roman" w:eastAsia="Times New Roman" w:hAnsi="Times New Roman" w:cs="Times New Roman"/>
          <w:u w:val="single"/>
          <w:lang w:eastAsia="sl-SI"/>
        </w:rPr>
        <w:t>ezofagitas</w:t>
      </w:r>
      <w:proofErr w:type="spellEnd"/>
    </w:p>
    <w:p w14:paraId="1B1A422B"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Rekomenduojama į veną vartojama paros dozė yra vienas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xml:space="preserve"> flakonas (40 mg).</w:t>
      </w:r>
    </w:p>
    <w:p w14:paraId="59693D4B" w14:textId="77777777" w:rsidR="000F0546" w:rsidRDefault="000F0546">
      <w:pPr>
        <w:widowControl w:val="0"/>
        <w:spacing w:after="0" w:line="240" w:lineRule="auto"/>
        <w:rPr>
          <w:rFonts w:ascii="Times New Roman" w:eastAsia="Times" w:hAnsi="Times New Roman" w:cs="Times New Roman"/>
          <w:u w:val="single"/>
          <w:lang w:eastAsia="sl-SI"/>
        </w:rPr>
      </w:pPr>
    </w:p>
    <w:p w14:paraId="35613FA3" w14:textId="77777777" w:rsidR="000F0546" w:rsidRDefault="00566E1D">
      <w:pPr>
        <w:widowControl w:val="0"/>
        <w:spacing w:after="0" w:line="240" w:lineRule="auto"/>
        <w:rPr>
          <w:rFonts w:ascii="Times New Roman" w:eastAsia="Times" w:hAnsi="Times New Roman" w:cs="Times New Roman"/>
          <w:u w:val="single"/>
          <w:lang w:eastAsia="sl-SI"/>
        </w:rPr>
      </w:pPr>
      <w:proofErr w:type="spellStart"/>
      <w:r>
        <w:rPr>
          <w:rFonts w:ascii="Times New Roman" w:eastAsia="Times" w:hAnsi="Times New Roman" w:cs="Times New Roman"/>
          <w:u w:val="single"/>
          <w:lang w:eastAsia="sl-SI"/>
        </w:rPr>
        <w:t>Colingerio-Elisono</w:t>
      </w:r>
      <w:proofErr w:type="spellEnd"/>
      <w:r>
        <w:rPr>
          <w:rFonts w:ascii="Times New Roman" w:eastAsia="Times" w:hAnsi="Times New Roman" w:cs="Times New Roman"/>
          <w:u w:val="single"/>
          <w:lang w:eastAsia="sl-SI"/>
        </w:rPr>
        <w:t xml:space="preserve"> (</w:t>
      </w:r>
      <w:proofErr w:type="spellStart"/>
      <w:r>
        <w:rPr>
          <w:rFonts w:ascii="Times New Roman" w:eastAsia="Times" w:hAnsi="Times New Roman" w:cs="Times New Roman"/>
          <w:i/>
          <w:u w:val="single"/>
          <w:lang w:eastAsia="sl-SI"/>
        </w:rPr>
        <w:t>Zollinger-Ellison</w:t>
      </w:r>
      <w:proofErr w:type="spellEnd"/>
      <w:r>
        <w:rPr>
          <w:rFonts w:ascii="Times New Roman" w:eastAsia="Times" w:hAnsi="Times New Roman" w:cs="Times New Roman"/>
          <w:u w:val="single"/>
          <w:lang w:eastAsia="sl-SI"/>
        </w:rPr>
        <w:t xml:space="preserve">) sindromas ir kitokios su patologine </w:t>
      </w:r>
      <w:proofErr w:type="spellStart"/>
      <w:r>
        <w:rPr>
          <w:rFonts w:ascii="Times New Roman" w:eastAsia="Times" w:hAnsi="Times New Roman" w:cs="Times New Roman"/>
          <w:u w:val="single"/>
          <w:lang w:eastAsia="sl-SI"/>
        </w:rPr>
        <w:t>hipersekrecija</w:t>
      </w:r>
      <w:proofErr w:type="spellEnd"/>
      <w:r>
        <w:rPr>
          <w:rFonts w:ascii="Times New Roman" w:eastAsia="Times" w:hAnsi="Times New Roman" w:cs="Times New Roman"/>
          <w:u w:val="single"/>
          <w:lang w:eastAsia="sl-SI"/>
        </w:rPr>
        <w:t xml:space="preserve"> susijusios būklės</w:t>
      </w:r>
    </w:p>
    <w:p w14:paraId="6ED31E70"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lastRenderedPageBreak/>
        <w:t xml:space="preserve">Ilgalaikį </w:t>
      </w:r>
      <w:proofErr w:type="spellStart"/>
      <w:r>
        <w:rPr>
          <w:rFonts w:ascii="Times New Roman" w:eastAsia="Times New Roman" w:hAnsi="Times New Roman" w:cs="Times New Roman"/>
          <w:lang w:eastAsia="sl-SI"/>
        </w:rPr>
        <w:t>Colingerio-Elisono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i/>
          <w:lang w:eastAsia="sl-SI"/>
        </w:rPr>
        <w:t>Zollinger-Ellison</w:t>
      </w:r>
      <w:proofErr w:type="spellEnd"/>
      <w:r>
        <w:rPr>
          <w:rFonts w:ascii="Times New Roman" w:eastAsia="Times New Roman" w:hAnsi="Times New Roman" w:cs="Times New Roman"/>
          <w:lang w:eastAsia="sl-SI"/>
        </w:rPr>
        <w:t xml:space="preserve">) sindromo arba kitokios su patologine </w:t>
      </w:r>
      <w:proofErr w:type="spellStart"/>
      <w:r>
        <w:rPr>
          <w:rFonts w:ascii="Times New Roman" w:eastAsia="Times New Roman" w:hAnsi="Times New Roman" w:cs="Times New Roman"/>
          <w:lang w:eastAsia="sl-SI"/>
        </w:rPr>
        <w:t>hipersekrecija</w:t>
      </w:r>
      <w:proofErr w:type="spellEnd"/>
      <w:r>
        <w:rPr>
          <w:rFonts w:ascii="Times New Roman" w:eastAsia="Times New Roman" w:hAnsi="Times New Roman" w:cs="Times New Roman"/>
          <w:lang w:eastAsia="sl-SI"/>
        </w:rPr>
        <w:t xml:space="preserve"> susijusios būklės gydymą reikia pradėti į veną leidžiama 80 mg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xml:space="preserve"> paros doze. Po to dozę galima didinti arba mažinti, remiantis skrandžio rūgšties sekrecijos tyrimo rodmenimis. Didesnė kaip 80 mg paros dozė turi būti padalyta ir suleidžiama per du kartus. Galima laikinai vartoti didesnę kaip 160 mg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xml:space="preserve"> dozę, tačiau ji negali būti vartojama ilgiau nei būtina reikiamai rūgšties sekrecijos kontrolei.</w:t>
      </w:r>
    </w:p>
    <w:p w14:paraId="3443A0CE"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 reikalinga greita rūgšties sekrecijos kontrolė, daugumai pacientų pakanka pradinės 2 x 80 mg į veną leidžiamo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xml:space="preserve"> dozės, kad rūgšties sekreciją būtų galima sumažinti iki tikslinės (&lt; 10 </w:t>
      </w:r>
      <w:proofErr w:type="spellStart"/>
      <w:r>
        <w:rPr>
          <w:rFonts w:ascii="Times New Roman" w:eastAsia="Times New Roman" w:hAnsi="Times New Roman" w:cs="Times New Roman"/>
          <w:lang w:eastAsia="sl-SI"/>
        </w:rPr>
        <w:t>milikvivalentų</w:t>
      </w:r>
      <w:proofErr w:type="spellEnd"/>
      <w:r>
        <w:rPr>
          <w:rFonts w:ascii="Times New Roman" w:eastAsia="Times New Roman" w:hAnsi="Times New Roman" w:cs="Times New Roman"/>
          <w:lang w:eastAsia="sl-SI"/>
        </w:rPr>
        <w:t>/val.) per vieną valandą.</w:t>
      </w:r>
    </w:p>
    <w:p w14:paraId="217CCAE4" w14:textId="77777777" w:rsidR="000F0546" w:rsidRDefault="000F0546">
      <w:pPr>
        <w:widowControl w:val="0"/>
        <w:spacing w:after="0" w:line="240" w:lineRule="auto"/>
        <w:rPr>
          <w:rFonts w:ascii="Times New Roman" w:eastAsia="Times New Roman" w:hAnsi="Times New Roman" w:cs="Times New Roman"/>
          <w:i/>
          <w:u w:val="single"/>
          <w:lang w:eastAsia="sl-SI"/>
        </w:rPr>
      </w:pPr>
    </w:p>
    <w:p w14:paraId="4B804E51" w14:textId="77777777" w:rsidR="000F0546" w:rsidRDefault="00566E1D">
      <w:pPr>
        <w:widowControl w:val="0"/>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i/>
          <w:lang w:eastAsia="sl-SI"/>
        </w:rPr>
        <w:t>Senyviems pacientams</w:t>
      </w:r>
    </w:p>
    <w:p w14:paraId="144949D4"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Senyviems pacientams dozės koreguoti nereikia.</w:t>
      </w:r>
    </w:p>
    <w:p w14:paraId="5AA1F9AB" w14:textId="77777777" w:rsidR="000F0546" w:rsidRDefault="000F0546">
      <w:pPr>
        <w:widowControl w:val="0"/>
        <w:spacing w:after="0" w:line="240" w:lineRule="auto"/>
        <w:rPr>
          <w:rFonts w:ascii="Times New Roman" w:eastAsia="Times New Roman" w:hAnsi="Times New Roman" w:cs="Times New Roman"/>
          <w:lang w:eastAsia="sl-SI"/>
        </w:rPr>
      </w:pPr>
    </w:p>
    <w:p w14:paraId="12F4030B" w14:textId="77777777" w:rsidR="000F0546" w:rsidRDefault="00566E1D">
      <w:pPr>
        <w:widowControl w:val="0"/>
        <w:spacing w:after="0" w:line="240" w:lineRule="auto"/>
        <w:rPr>
          <w:rFonts w:ascii="Times New Roman" w:eastAsia="Times" w:hAnsi="Times New Roman" w:cs="Times New Roman"/>
          <w:i/>
          <w:lang w:eastAsia="sl-SI"/>
        </w:rPr>
      </w:pPr>
      <w:r>
        <w:rPr>
          <w:rFonts w:ascii="Times New Roman" w:eastAsia="Times" w:hAnsi="Times New Roman" w:cs="Times New Roman"/>
          <w:i/>
          <w:lang w:eastAsia="sl-SI"/>
        </w:rPr>
        <w:t>Pacientams, kurių kepenų funkcija sutrikusi</w:t>
      </w:r>
    </w:p>
    <w:p w14:paraId="36258261"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Pacientams, kuriems yra sunkus kepenų funkcijos sutrikimas, negalima vartoti didesnės kaip 20 mg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xml:space="preserve"> paros dozės (pusės 40 mg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xml:space="preserve"> flakono) (žr. 4.4 skyrių).</w:t>
      </w:r>
    </w:p>
    <w:p w14:paraId="5807A4B8" w14:textId="77777777" w:rsidR="000F0546" w:rsidRDefault="000F0546">
      <w:pPr>
        <w:widowControl w:val="0"/>
        <w:spacing w:after="0" w:line="240" w:lineRule="auto"/>
        <w:rPr>
          <w:rFonts w:ascii="Times New Roman" w:eastAsia="Times" w:hAnsi="Times New Roman" w:cs="Times New Roman"/>
          <w:i/>
          <w:lang w:eastAsia="sl-SI"/>
        </w:rPr>
      </w:pPr>
    </w:p>
    <w:p w14:paraId="38470CBF" w14:textId="77777777" w:rsidR="000F0546" w:rsidRDefault="00566E1D">
      <w:pPr>
        <w:widowControl w:val="0"/>
        <w:spacing w:after="0" w:line="240" w:lineRule="auto"/>
        <w:rPr>
          <w:rFonts w:ascii="Times New Roman" w:eastAsia="Times" w:hAnsi="Times New Roman" w:cs="Times New Roman"/>
          <w:i/>
          <w:u w:val="single"/>
          <w:lang w:eastAsia="sl-SI"/>
        </w:rPr>
      </w:pPr>
      <w:r>
        <w:rPr>
          <w:rFonts w:ascii="Times New Roman" w:eastAsia="Times" w:hAnsi="Times New Roman" w:cs="Times New Roman"/>
          <w:i/>
          <w:lang w:eastAsia="sl-SI"/>
        </w:rPr>
        <w:t>Pacientams, kurių inkstų funkcija sutrikusi</w:t>
      </w:r>
    </w:p>
    <w:p w14:paraId="18C0D66D"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Pacientams, kurių inkstų funkcija sutrikusi, dozės koreguoti nereikia.</w:t>
      </w:r>
    </w:p>
    <w:p w14:paraId="38EEE1AC" w14:textId="77777777" w:rsidR="000F0546" w:rsidRDefault="000F0546">
      <w:pPr>
        <w:widowControl w:val="0"/>
        <w:spacing w:after="0" w:line="240" w:lineRule="auto"/>
        <w:rPr>
          <w:rFonts w:ascii="Times New Roman" w:eastAsia="Times New Roman" w:hAnsi="Times New Roman" w:cs="Times New Roman"/>
          <w:i/>
          <w:u w:val="single"/>
          <w:lang w:eastAsia="sl-SI"/>
        </w:rPr>
      </w:pPr>
    </w:p>
    <w:p w14:paraId="3F5467AA" w14:textId="77777777" w:rsidR="000F0546" w:rsidRDefault="00566E1D">
      <w:pPr>
        <w:widowControl w:val="0"/>
        <w:spacing w:after="0" w:line="240" w:lineRule="auto"/>
        <w:rPr>
          <w:rFonts w:ascii="Times New Roman" w:eastAsia="Times" w:hAnsi="Times New Roman" w:cs="Times New Roman"/>
          <w:i/>
          <w:lang w:eastAsia="sl-SI"/>
        </w:rPr>
      </w:pPr>
      <w:r>
        <w:rPr>
          <w:rFonts w:ascii="Times New Roman" w:eastAsia="Times" w:hAnsi="Times New Roman" w:cs="Times New Roman"/>
          <w:i/>
          <w:lang w:eastAsia="sl-SI"/>
        </w:rPr>
        <w:t>Vaikų populiacija</w:t>
      </w:r>
    </w:p>
    <w:p w14:paraId="2419B8FB" w14:textId="77777777" w:rsidR="000F0546" w:rsidRDefault="00566E1D">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Nolpaza</w:t>
      </w:r>
      <w:proofErr w:type="spellEnd"/>
      <w:r>
        <w:rPr>
          <w:rFonts w:ascii="Times New Roman" w:eastAsia="Times New Roman" w:hAnsi="Times New Roman" w:cs="Times New Roman"/>
          <w:lang w:eastAsia="sl-SI"/>
        </w:rPr>
        <w:t xml:space="preserve"> 40 mg milteliai injekciniam tirpalui saugumas ir veiksmingumas jaunesniems kaip 18 metų vaikams neištirti. Dėl šios priežasties vaistinio preparato </w:t>
      </w:r>
      <w:proofErr w:type="spellStart"/>
      <w:r>
        <w:rPr>
          <w:rFonts w:ascii="Times New Roman" w:eastAsia="Times New Roman" w:hAnsi="Times New Roman" w:cs="Times New Roman"/>
          <w:lang w:eastAsia="sl-SI"/>
        </w:rPr>
        <w:t>Nolpaza</w:t>
      </w:r>
      <w:proofErr w:type="spellEnd"/>
      <w:r>
        <w:rPr>
          <w:rFonts w:ascii="Times New Roman" w:eastAsia="Times New Roman" w:hAnsi="Times New Roman" w:cs="Times New Roman"/>
          <w:lang w:eastAsia="sl-SI"/>
        </w:rPr>
        <w:t xml:space="preserve"> 40 mg milteliai injekciniam tirpalui nerekomenduojama vartoti jaunesniems kaip 18 metų vaikams.</w:t>
      </w:r>
    </w:p>
    <w:p w14:paraId="09DA2EF5" w14:textId="77777777" w:rsidR="000F0546" w:rsidRDefault="000F0546">
      <w:pPr>
        <w:widowControl w:val="0"/>
        <w:spacing w:after="0" w:line="240" w:lineRule="auto"/>
        <w:rPr>
          <w:rFonts w:ascii="Times New Roman" w:eastAsia="Times New Roman" w:hAnsi="Times New Roman" w:cs="Times New Roman"/>
          <w:lang w:eastAsia="sl-SI"/>
        </w:rPr>
      </w:pPr>
    </w:p>
    <w:p w14:paraId="12482235"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Šiuo metu turimi duomenys pateikiami 5.2 skyriuje, tačiau dozavimo rekomendacijų pateikti negalima.</w:t>
      </w:r>
    </w:p>
    <w:p w14:paraId="7454FD61" w14:textId="77777777" w:rsidR="000F0546" w:rsidRDefault="000F0546">
      <w:pPr>
        <w:widowControl w:val="0"/>
        <w:spacing w:after="0" w:line="240" w:lineRule="auto"/>
        <w:rPr>
          <w:rFonts w:ascii="Times New Roman" w:eastAsia="Times New Roman" w:hAnsi="Times New Roman" w:cs="Times New Roman"/>
          <w:i/>
          <w:u w:val="single"/>
          <w:lang w:eastAsia="sl-SI"/>
        </w:rPr>
      </w:pPr>
    </w:p>
    <w:p w14:paraId="7B895FEE" w14:textId="77777777" w:rsidR="000F0546" w:rsidRDefault="00566E1D">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u w:val="single"/>
          <w:lang w:eastAsia="sl-SI"/>
        </w:rPr>
        <w:t>Vartojimo metodas</w:t>
      </w:r>
    </w:p>
    <w:p w14:paraId="60322AAA" w14:textId="77777777" w:rsidR="000F0546" w:rsidRDefault="000F0546">
      <w:pPr>
        <w:widowControl w:val="0"/>
        <w:spacing w:after="0" w:line="240" w:lineRule="auto"/>
        <w:rPr>
          <w:rFonts w:ascii="Times New Roman" w:eastAsia="Times New Roman" w:hAnsi="Times New Roman" w:cs="Times New Roman"/>
          <w:lang w:eastAsia="sl-SI"/>
        </w:rPr>
      </w:pPr>
    </w:p>
    <w:p w14:paraId="7F9BA9AD"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Parengtas leisti tirpalas ruošiamas miltelius ištirpinant 10 ml 9 mg/ml (0,9 %) natrio chlorido injekcinio tirpalo. Vaistinio preparato ruošimo instrukcija pateikiama 6.6 skyriuje. Paruoštą tirpalą galima leisti tiesiogiai arba prieš vartojimą jį sumaišyti su 100 ml 9 mg/ml (0,9 %) natrio chlorido injekcinio tirpalo arba 50 mg/ml (5 %) gliukozės injekcinio tirpalo.</w:t>
      </w:r>
    </w:p>
    <w:p w14:paraId="11C93D99" w14:textId="77777777" w:rsidR="000F0546" w:rsidRDefault="000F0546">
      <w:pPr>
        <w:widowControl w:val="0"/>
        <w:spacing w:after="0" w:line="240" w:lineRule="auto"/>
        <w:rPr>
          <w:rFonts w:ascii="Times New Roman" w:eastAsia="Times New Roman" w:hAnsi="Times New Roman" w:cs="Times New Roman"/>
          <w:lang w:eastAsia="sl-SI"/>
        </w:rPr>
      </w:pPr>
    </w:p>
    <w:p w14:paraId="704CD1D9"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Paruoštą tirpalą reikia suvartoti per 12 valandų (žr. 6.3 skyrių).</w:t>
      </w:r>
    </w:p>
    <w:p w14:paraId="4E1B65AC" w14:textId="77777777" w:rsidR="000F0546" w:rsidRDefault="000F0546">
      <w:pPr>
        <w:widowControl w:val="0"/>
        <w:spacing w:after="0" w:line="240" w:lineRule="auto"/>
        <w:rPr>
          <w:rFonts w:ascii="Times New Roman" w:eastAsia="Times New Roman" w:hAnsi="Times New Roman" w:cs="Times New Roman"/>
          <w:lang w:eastAsia="sl-SI"/>
        </w:rPr>
      </w:pPr>
    </w:p>
    <w:p w14:paraId="0C184A6F"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Šį vaistinį preparatą į veną reikia suleisti per 2</w:t>
      </w:r>
      <w:r>
        <w:rPr>
          <w:rFonts w:ascii="Times New Roman" w:eastAsia="Times New Roman" w:hAnsi="Times New Roman" w:cs="Times New Roman"/>
          <w:lang w:eastAsia="sl-SI"/>
        </w:rPr>
        <w:noBreakHyphen/>
        <w:t>15 minučių.</w:t>
      </w:r>
    </w:p>
    <w:p w14:paraId="1AEC3ABA" w14:textId="77777777" w:rsidR="000F0546" w:rsidRDefault="000F0546">
      <w:pPr>
        <w:widowControl w:val="0"/>
        <w:spacing w:after="0" w:line="240" w:lineRule="auto"/>
        <w:rPr>
          <w:rFonts w:ascii="Times New Roman" w:eastAsia="Times New Roman" w:hAnsi="Times New Roman" w:cs="Times New Roman"/>
          <w:i/>
          <w:lang w:eastAsia="sl-SI"/>
        </w:rPr>
      </w:pPr>
    </w:p>
    <w:p w14:paraId="7395A019" w14:textId="77777777" w:rsidR="000F0546" w:rsidRDefault="00566E1D">
      <w:pPr>
        <w:widowControl w:val="0"/>
        <w:spacing w:after="0" w:line="240" w:lineRule="auto"/>
        <w:ind w:left="567" w:hanging="567"/>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4.3</w:t>
      </w:r>
      <w:r>
        <w:rPr>
          <w:rFonts w:ascii="Times New Roman" w:eastAsia="Times New Roman" w:hAnsi="Times New Roman" w:cs="Times New Roman"/>
          <w:b/>
          <w:bCs/>
          <w:lang w:eastAsia="sl-SI"/>
        </w:rPr>
        <w:tab/>
        <w:t>Kontraindikacijos</w:t>
      </w:r>
    </w:p>
    <w:p w14:paraId="4E2BD791" w14:textId="77777777" w:rsidR="000F0546" w:rsidRDefault="000F0546">
      <w:pPr>
        <w:widowControl w:val="0"/>
        <w:spacing w:after="0" w:line="240" w:lineRule="auto"/>
        <w:rPr>
          <w:rFonts w:ascii="Times New Roman" w:eastAsia="Times New Roman" w:hAnsi="Times New Roman" w:cs="Times New Roman"/>
          <w:lang w:eastAsia="sl-SI"/>
        </w:rPr>
      </w:pPr>
    </w:p>
    <w:p w14:paraId="02F9B284"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Padidėjęs jautrumas veikliajai medžiagai, pakeistiems </w:t>
      </w:r>
      <w:proofErr w:type="spellStart"/>
      <w:r>
        <w:rPr>
          <w:rFonts w:ascii="Times New Roman" w:eastAsia="Times New Roman" w:hAnsi="Times New Roman" w:cs="Times New Roman"/>
          <w:lang w:eastAsia="sl-SI"/>
        </w:rPr>
        <w:t>benzimidazolams</w:t>
      </w:r>
      <w:proofErr w:type="spellEnd"/>
      <w:r>
        <w:rPr>
          <w:rFonts w:ascii="Times New Roman" w:eastAsia="Times New Roman" w:hAnsi="Times New Roman" w:cs="Times New Roman"/>
          <w:lang w:eastAsia="sl-SI"/>
        </w:rPr>
        <w:t xml:space="preserve"> arba bet kuriai 6.1 skyriuje nurodytai pagalbinei medžiagai.</w:t>
      </w:r>
    </w:p>
    <w:p w14:paraId="40422774" w14:textId="77777777" w:rsidR="000F0546" w:rsidRDefault="000F0546">
      <w:pPr>
        <w:widowControl w:val="0"/>
        <w:spacing w:after="0" w:line="240" w:lineRule="auto"/>
        <w:rPr>
          <w:rFonts w:ascii="Times New Roman" w:eastAsia="Times New Roman" w:hAnsi="Times New Roman" w:cs="Times New Roman"/>
          <w:lang w:eastAsia="sl-SI"/>
        </w:rPr>
      </w:pPr>
    </w:p>
    <w:p w14:paraId="44F05B25" w14:textId="77777777" w:rsidR="000F0546" w:rsidRDefault="00566E1D">
      <w:pPr>
        <w:widowControl w:val="0"/>
        <w:spacing w:after="0" w:line="240" w:lineRule="auto"/>
        <w:ind w:left="567" w:hanging="567"/>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4.4</w:t>
      </w:r>
      <w:r>
        <w:rPr>
          <w:rFonts w:ascii="Times New Roman" w:eastAsia="Times New Roman" w:hAnsi="Times New Roman" w:cs="Times New Roman"/>
          <w:b/>
          <w:bCs/>
          <w:lang w:eastAsia="sl-SI"/>
        </w:rPr>
        <w:tab/>
        <w:t>Specialūs įspėjimai ir atsargumo priemonės</w:t>
      </w:r>
    </w:p>
    <w:p w14:paraId="53E5684A" w14:textId="77777777" w:rsidR="000F0546" w:rsidRDefault="000F0546">
      <w:pPr>
        <w:widowControl w:val="0"/>
        <w:spacing w:after="0" w:line="240" w:lineRule="auto"/>
        <w:rPr>
          <w:rFonts w:ascii="Times New Roman" w:eastAsia="Times New Roman" w:hAnsi="Times New Roman" w:cs="Times New Roman"/>
          <w:lang w:eastAsia="sl-SI"/>
        </w:rPr>
      </w:pPr>
    </w:p>
    <w:p w14:paraId="22DED486" w14:textId="77777777" w:rsidR="000F0546" w:rsidRDefault="00566E1D">
      <w:pPr>
        <w:widowControl w:val="0"/>
        <w:autoSpaceDE w:val="0"/>
        <w:autoSpaceDN w:val="0"/>
        <w:adjustRightInd w:val="0"/>
        <w:spacing w:after="0" w:line="240" w:lineRule="auto"/>
        <w:rPr>
          <w:rFonts w:ascii="Times New Roman" w:eastAsia="SimSun" w:hAnsi="Times New Roman" w:cs="Times New Roman"/>
          <w:u w:val="single"/>
          <w:lang w:eastAsia="sl-SI"/>
        </w:rPr>
      </w:pPr>
      <w:r>
        <w:rPr>
          <w:rFonts w:ascii="Times New Roman" w:eastAsia="SimSun" w:hAnsi="Times New Roman" w:cs="Times New Roman"/>
          <w:u w:val="single"/>
          <w:lang w:eastAsia="sl-SI"/>
        </w:rPr>
        <w:t>Sutrikusi kepenų funkcija</w:t>
      </w:r>
    </w:p>
    <w:p w14:paraId="598BD2E6" w14:textId="77777777" w:rsidR="000F0546" w:rsidRDefault="00566E1D">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Pacientams, kuriems yra sunkus kepenų funkcijos sutrikimas, gydymo metu turi būti stebimas kepenų fermentų aktyvumas. Jei kepenų fermentų aktyvumas padidėja, gydymas į veną vartojamu </w:t>
      </w:r>
      <w:proofErr w:type="spellStart"/>
      <w:r>
        <w:rPr>
          <w:rFonts w:ascii="Times New Roman" w:eastAsia="SimSun" w:hAnsi="Times New Roman" w:cs="Times New Roman"/>
          <w:lang w:eastAsia="sl-SI"/>
        </w:rPr>
        <w:t>pantoprazolu</w:t>
      </w:r>
      <w:proofErr w:type="spellEnd"/>
      <w:r>
        <w:rPr>
          <w:rFonts w:ascii="Times New Roman" w:eastAsia="SimSun" w:hAnsi="Times New Roman" w:cs="Times New Roman"/>
          <w:lang w:eastAsia="sl-SI"/>
        </w:rPr>
        <w:t xml:space="preserve"> turi būti nutraukiamas (žr. 4.2 skyrių).</w:t>
      </w:r>
    </w:p>
    <w:p w14:paraId="6426A090" w14:textId="77777777" w:rsidR="000F0546" w:rsidRDefault="000F0546">
      <w:pPr>
        <w:widowControl w:val="0"/>
        <w:autoSpaceDE w:val="0"/>
        <w:autoSpaceDN w:val="0"/>
        <w:adjustRightInd w:val="0"/>
        <w:spacing w:after="0" w:line="240" w:lineRule="auto"/>
        <w:rPr>
          <w:rFonts w:ascii="Times New Roman" w:eastAsia="SimSun" w:hAnsi="Times New Roman" w:cs="Times New Roman"/>
          <w:i/>
          <w:lang w:val="sl-SI" w:eastAsia="sl-SI"/>
        </w:rPr>
      </w:pPr>
    </w:p>
    <w:p w14:paraId="38EA9A71" w14:textId="77777777" w:rsidR="000F0546" w:rsidRDefault="00566E1D">
      <w:pPr>
        <w:widowControl w:val="0"/>
        <w:autoSpaceDE w:val="0"/>
        <w:autoSpaceDN w:val="0"/>
        <w:adjustRightInd w:val="0"/>
        <w:spacing w:after="0" w:line="240" w:lineRule="auto"/>
        <w:rPr>
          <w:rFonts w:ascii="Times New Roman" w:eastAsia="SimSun" w:hAnsi="Times New Roman" w:cs="Times New Roman"/>
          <w:u w:val="single"/>
          <w:lang w:eastAsia="sl-SI"/>
        </w:rPr>
      </w:pPr>
      <w:r>
        <w:rPr>
          <w:rFonts w:ascii="Times New Roman" w:eastAsia="SimSun" w:hAnsi="Times New Roman" w:cs="Times New Roman"/>
          <w:u w:val="single"/>
          <w:lang w:eastAsia="sl-SI"/>
        </w:rPr>
        <w:t>Skrandžio piktybinis navikas</w:t>
      </w:r>
    </w:p>
    <w:p w14:paraId="1B33AAA2" w14:textId="77777777" w:rsidR="000F0546" w:rsidRDefault="00566E1D">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Simptominis atsakas į </w:t>
      </w:r>
      <w:proofErr w:type="spellStart"/>
      <w:r>
        <w:rPr>
          <w:rFonts w:ascii="Times New Roman" w:eastAsia="SimSun" w:hAnsi="Times New Roman" w:cs="Times New Roman"/>
          <w:lang w:eastAsia="sl-SI"/>
        </w:rPr>
        <w:t>pantoprazolą</w:t>
      </w:r>
      <w:proofErr w:type="spellEnd"/>
      <w:r>
        <w:rPr>
          <w:rFonts w:ascii="Times New Roman" w:eastAsia="SimSun" w:hAnsi="Times New Roman" w:cs="Times New Roman"/>
          <w:lang w:eastAsia="sl-SI"/>
        </w:rPr>
        <w:t xml:space="preserve"> gali paslėpti skrandžio piktybinių navikų simptomus</w:t>
      </w:r>
      <w:r>
        <w:rPr>
          <w:rFonts w:ascii="Times New Roman" w:eastAsia="SimSun" w:hAnsi="Times New Roman" w:cs="Times New Roman"/>
          <w:u w:val="single"/>
          <w:lang w:eastAsia="sl-SI"/>
        </w:rPr>
        <w:t xml:space="preserve"> </w:t>
      </w:r>
      <w:r>
        <w:rPr>
          <w:rFonts w:ascii="Times New Roman" w:eastAsia="SimSun" w:hAnsi="Times New Roman" w:cs="Times New Roman"/>
          <w:lang w:eastAsia="sl-SI"/>
        </w:rPr>
        <w:t xml:space="preserve">ir dėl to diagnozė gali būti nustatyta vėliau. Jeigu atsiranda perspėjamųjų simptomų (pvz., reikšmingas neplanuotas kūno svorio mažėjimas, pasikartojantis vėmimas, </w:t>
      </w:r>
      <w:proofErr w:type="spellStart"/>
      <w:r>
        <w:rPr>
          <w:rFonts w:ascii="Times New Roman" w:eastAsia="SimSun" w:hAnsi="Times New Roman" w:cs="Times New Roman"/>
          <w:lang w:eastAsia="sl-SI"/>
        </w:rPr>
        <w:t>disfagija</w:t>
      </w:r>
      <w:proofErr w:type="spellEnd"/>
      <w:r>
        <w:rPr>
          <w:rFonts w:ascii="Times New Roman" w:eastAsia="SimSun" w:hAnsi="Times New Roman" w:cs="Times New Roman"/>
          <w:lang w:eastAsia="sl-SI"/>
        </w:rPr>
        <w:t xml:space="preserve">, vėmimas krauju, anemija ar </w:t>
      </w:r>
      <w:proofErr w:type="spellStart"/>
      <w:r>
        <w:rPr>
          <w:rFonts w:ascii="Times New Roman" w:eastAsia="SimSun" w:hAnsi="Times New Roman" w:cs="Times New Roman"/>
          <w:lang w:eastAsia="sl-SI"/>
        </w:rPr>
        <w:t>melena</w:t>
      </w:r>
      <w:proofErr w:type="spellEnd"/>
      <w:r>
        <w:rPr>
          <w:rFonts w:ascii="Times New Roman" w:eastAsia="SimSun" w:hAnsi="Times New Roman" w:cs="Times New Roman"/>
          <w:lang w:eastAsia="sl-SI"/>
        </w:rPr>
        <w:t>), yra įtariama ar yra skrandžio opa, reikia ištirti, ar nėra piktybinio proceso.</w:t>
      </w:r>
    </w:p>
    <w:p w14:paraId="2825CA91" w14:textId="77777777" w:rsidR="000F0546" w:rsidRDefault="000F0546">
      <w:pPr>
        <w:widowControl w:val="0"/>
        <w:autoSpaceDE w:val="0"/>
        <w:autoSpaceDN w:val="0"/>
        <w:adjustRightInd w:val="0"/>
        <w:spacing w:after="0" w:line="240" w:lineRule="auto"/>
        <w:rPr>
          <w:rFonts w:ascii="Times New Roman" w:eastAsia="SimSun" w:hAnsi="Times New Roman" w:cs="Times New Roman"/>
          <w:lang w:eastAsia="sl-SI"/>
        </w:rPr>
      </w:pPr>
    </w:p>
    <w:p w14:paraId="4CD8DB9D" w14:textId="77777777" w:rsidR="000F0546" w:rsidRDefault="00566E1D">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lastRenderedPageBreak/>
        <w:t>Jeigu simptomai neišnyksta nepaisant tinkamo gydymo, būtina apsvarstyti tolesnį ligonio ištyrimą.</w:t>
      </w:r>
    </w:p>
    <w:p w14:paraId="366E060E" w14:textId="77777777" w:rsidR="000F0546" w:rsidRDefault="000F0546">
      <w:pPr>
        <w:widowControl w:val="0"/>
        <w:autoSpaceDE w:val="0"/>
        <w:autoSpaceDN w:val="0"/>
        <w:adjustRightInd w:val="0"/>
        <w:spacing w:after="0" w:line="240" w:lineRule="auto"/>
        <w:rPr>
          <w:rFonts w:ascii="Times New Roman" w:eastAsia="SimSun" w:hAnsi="Times New Roman" w:cs="Times New Roman"/>
          <w:i/>
          <w:lang w:eastAsia="sl-SI"/>
        </w:rPr>
      </w:pPr>
    </w:p>
    <w:p w14:paraId="35EB0FC4" w14:textId="77777777" w:rsidR="000F0546" w:rsidRDefault="00566E1D">
      <w:pPr>
        <w:widowControl w:val="0"/>
        <w:autoSpaceDE w:val="0"/>
        <w:autoSpaceDN w:val="0"/>
        <w:adjustRightInd w:val="0"/>
        <w:spacing w:after="0" w:line="240" w:lineRule="auto"/>
        <w:rPr>
          <w:rFonts w:ascii="Times New Roman" w:eastAsia="SimSun" w:hAnsi="Times New Roman" w:cs="Times New Roman"/>
          <w:u w:val="single"/>
          <w:lang w:eastAsia="sl-SI"/>
        </w:rPr>
      </w:pPr>
      <w:r>
        <w:rPr>
          <w:rFonts w:ascii="Times New Roman" w:eastAsia="SimSun" w:hAnsi="Times New Roman" w:cs="Times New Roman"/>
          <w:u w:val="single"/>
          <w:lang w:eastAsia="sl-SI"/>
        </w:rPr>
        <w:t>Vartojimas kartu su ŽIV proteazės inhibitoriais</w:t>
      </w:r>
    </w:p>
    <w:p w14:paraId="15C8B363" w14:textId="77777777" w:rsidR="000F0546" w:rsidRDefault="00566E1D">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Vartojant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nerekomenduojama kartu vartoti ŽIV proteazės inhibitorių, kurių absorbcija priklauso nuo rūgštinio </w:t>
      </w:r>
      <w:proofErr w:type="spellStart"/>
      <w:r>
        <w:rPr>
          <w:rFonts w:ascii="Times New Roman" w:eastAsia="SimSun" w:hAnsi="Times New Roman" w:cs="Times New Roman"/>
          <w:lang w:eastAsia="sl-SI"/>
        </w:rPr>
        <w:t>intragastrinio</w:t>
      </w:r>
      <w:proofErr w:type="spellEnd"/>
      <w:r>
        <w:rPr>
          <w:rFonts w:ascii="Times New Roman" w:eastAsia="SimSun" w:hAnsi="Times New Roman" w:cs="Times New Roman"/>
          <w:lang w:eastAsia="sl-SI"/>
        </w:rPr>
        <w:t xml:space="preserve"> pH, pvz., </w:t>
      </w:r>
      <w:proofErr w:type="spellStart"/>
      <w:r>
        <w:rPr>
          <w:rFonts w:ascii="Times New Roman" w:eastAsia="SimSun" w:hAnsi="Times New Roman" w:cs="Times New Roman"/>
          <w:lang w:eastAsia="sl-SI"/>
        </w:rPr>
        <w:t>atazanaviro</w:t>
      </w:r>
      <w:proofErr w:type="spellEnd"/>
      <w:r>
        <w:rPr>
          <w:rFonts w:ascii="Times New Roman" w:eastAsia="SimSun" w:hAnsi="Times New Roman" w:cs="Times New Roman"/>
          <w:lang w:eastAsia="sl-SI"/>
        </w:rPr>
        <w:t>, dėl reikšmingo jų biologinio prieinamumo sumažėjimo (žr. 4.5 skyrių).</w:t>
      </w:r>
    </w:p>
    <w:p w14:paraId="4F96A6FE" w14:textId="77777777" w:rsidR="000F0546" w:rsidRDefault="000F0546">
      <w:pPr>
        <w:widowControl w:val="0"/>
        <w:autoSpaceDE w:val="0"/>
        <w:autoSpaceDN w:val="0"/>
        <w:adjustRightInd w:val="0"/>
        <w:spacing w:after="0" w:line="240" w:lineRule="auto"/>
        <w:rPr>
          <w:rFonts w:ascii="Times New Roman" w:eastAsia="SimSun" w:hAnsi="Times New Roman" w:cs="Times New Roman"/>
          <w:i/>
          <w:lang w:eastAsia="sl-SI"/>
        </w:rPr>
      </w:pPr>
    </w:p>
    <w:p w14:paraId="619149CB" w14:textId="77777777" w:rsidR="000F0546" w:rsidRDefault="00566E1D">
      <w:pPr>
        <w:widowControl w:val="0"/>
        <w:autoSpaceDE w:val="0"/>
        <w:autoSpaceDN w:val="0"/>
        <w:adjustRightInd w:val="0"/>
        <w:spacing w:after="0" w:line="240" w:lineRule="auto"/>
        <w:rPr>
          <w:rFonts w:ascii="Times New Roman" w:eastAsia="SimSun" w:hAnsi="Times New Roman" w:cs="Times New Roman"/>
          <w:u w:val="single"/>
          <w:lang w:eastAsia="sl-SI"/>
        </w:rPr>
      </w:pPr>
      <w:r>
        <w:rPr>
          <w:rFonts w:ascii="Times New Roman" w:eastAsia="SimSun" w:hAnsi="Times New Roman" w:cs="Times New Roman"/>
          <w:u w:val="single"/>
          <w:lang w:eastAsia="sl-SI"/>
        </w:rPr>
        <w:t>Bakterinė virškinimo trakto infekcija</w:t>
      </w:r>
    </w:p>
    <w:p w14:paraId="1DC8E3B0" w14:textId="77777777" w:rsidR="000F0546" w:rsidRDefault="00566E1D">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Gydymas </w:t>
      </w:r>
      <w:proofErr w:type="spellStart"/>
      <w:r>
        <w:rPr>
          <w:rFonts w:ascii="Times New Roman" w:eastAsia="SimSun" w:hAnsi="Times New Roman" w:cs="Times New Roman"/>
          <w:lang w:eastAsia="sl-SI"/>
        </w:rPr>
        <w:t>Nolpaza</w:t>
      </w:r>
      <w:proofErr w:type="spellEnd"/>
      <w:r>
        <w:rPr>
          <w:rFonts w:ascii="Times New Roman" w:eastAsia="SimSun" w:hAnsi="Times New Roman" w:cs="Times New Roman"/>
          <w:lang w:eastAsia="sl-SI"/>
        </w:rPr>
        <w:t xml:space="preserve"> gali šiek tiek padidinti bakterinės virškinimo trakto infekcijos, pvz., sukeltos </w:t>
      </w:r>
      <w:proofErr w:type="spellStart"/>
      <w:r>
        <w:rPr>
          <w:rFonts w:ascii="Times New Roman" w:eastAsia="SimSun" w:hAnsi="Times New Roman" w:cs="Times New Roman"/>
          <w:i/>
          <w:lang w:eastAsia="sl-SI"/>
        </w:rPr>
        <w:t>Salmonella</w:t>
      </w:r>
      <w:proofErr w:type="spellEnd"/>
      <w:r>
        <w:rPr>
          <w:rFonts w:ascii="Times New Roman" w:eastAsia="SimSun" w:hAnsi="Times New Roman" w:cs="Times New Roman"/>
          <w:lang w:eastAsia="zh-CN"/>
        </w:rPr>
        <w:t>,</w:t>
      </w:r>
      <w:r>
        <w:rPr>
          <w:rFonts w:ascii="Times New Roman" w:eastAsia="SimSun" w:hAnsi="Times New Roman" w:cs="Times New Roman"/>
          <w:lang w:eastAsia="sl-SI"/>
        </w:rPr>
        <w:t xml:space="preserve"> </w:t>
      </w:r>
      <w:proofErr w:type="spellStart"/>
      <w:r>
        <w:rPr>
          <w:rFonts w:ascii="Times New Roman" w:eastAsia="SimSun" w:hAnsi="Times New Roman" w:cs="Times New Roman"/>
          <w:i/>
          <w:lang w:eastAsia="sl-SI"/>
        </w:rPr>
        <w:t>Campylobacte</w:t>
      </w:r>
      <w:r>
        <w:rPr>
          <w:rFonts w:ascii="Times New Roman" w:eastAsia="SimSun" w:hAnsi="Times New Roman" w:cs="Times New Roman"/>
          <w:lang w:eastAsia="sl-SI"/>
        </w:rPr>
        <w:t>r</w:t>
      </w:r>
      <w:proofErr w:type="spellEnd"/>
      <w:r>
        <w:rPr>
          <w:rFonts w:ascii="Times New Roman" w:eastAsia="SimSun" w:hAnsi="Times New Roman" w:cs="Times New Roman"/>
          <w:lang w:eastAsia="zh-CN"/>
        </w:rPr>
        <w:t xml:space="preserve"> </w:t>
      </w:r>
      <w:r>
        <w:rPr>
          <w:rFonts w:ascii="Times New Roman" w:eastAsia="Times New Roman" w:hAnsi="Times New Roman" w:cs="Times New Roman"/>
          <w:iCs/>
          <w:lang w:val="sl-SI" w:eastAsia="sl-SI"/>
        </w:rPr>
        <w:t>ir C.</w:t>
      </w:r>
      <w:r>
        <w:rPr>
          <w:rFonts w:ascii="Times New Roman" w:eastAsia="Times New Roman" w:hAnsi="Times New Roman" w:cs="Times New Roman"/>
          <w:i/>
          <w:iCs/>
          <w:lang w:val="sl-SI" w:eastAsia="sl-SI"/>
        </w:rPr>
        <w:t xml:space="preserve"> difficile</w:t>
      </w:r>
      <w:r>
        <w:rPr>
          <w:rFonts w:ascii="Times New Roman" w:eastAsia="SimSun" w:hAnsi="Times New Roman" w:cs="Times New Roman"/>
          <w:lang w:val="sl-SI" w:eastAsia="sl-SI"/>
        </w:rPr>
        <w:t xml:space="preserve"> </w:t>
      </w:r>
      <w:r>
        <w:rPr>
          <w:rFonts w:ascii="Times New Roman" w:eastAsia="SimSun" w:hAnsi="Times New Roman" w:cs="Times New Roman"/>
          <w:lang w:eastAsia="sl-SI"/>
        </w:rPr>
        <w:t>bakterijų, riziką.</w:t>
      </w:r>
    </w:p>
    <w:p w14:paraId="3ED3A2D7" w14:textId="77777777" w:rsidR="000F0546" w:rsidRDefault="000F0546">
      <w:pPr>
        <w:widowControl w:val="0"/>
        <w:autoSpaceDE w:val="0"/>
        <w:autoSpaceDN w:val="0"/>
        <w:adjustRightInd w:val="0"/>
        <w:spacing w:after="0" w:line="240" w:lineRule="auto"/>
        <w:rPr>
          <w:rFonts w:ascii="Times New Roman" w:eastAsia="SimSun" w:hAnsi="Times New Roman" w:cs="Times New Roman"/>
          <w:i/>
          <w:lang w:eastAsia="sl-SI"/>
        </w:rPr>
      </w:pPr>
    </w:p>
    <w:p w14:paraId="581AEC05" w14:textId="77777777" w:rsidR="000F0546" w:rsidRDefault="00566E1D">
      <w:pPr>
        <w:widowControl w:val="0"/>
        <w:autoSpaceDE w:val="0"/>
        <w:autoSpaceDN w:val="0"/>
        <w:adjustRightInd w:val="0"/>
        <w:spacing w:after="0" w:line="240" w:lineRule="auto"/>
        <w:rPr>
          <w:rFonts w:ascii="Times New Roman" w:eastAsia="SimSun" w:hAnsi="Times New Roman" w:cs="Times New Roman"/>
          <w:u w:val="single"/>
          <w:lang w:eastAsia="sl-SI"/>
        </w:rPr>
      </w:pPr>
      <w:proofErr w:type="spellStart"/>
      <w:r>
        <w:rPr>
          <w:rFonts w:ascii="Times New Roman" w:eastAsia="SimSun" w:hAnsi="Times New Roman" w:cs="Times New Roman"/>
          <w:u w:val="single"/>
          <w:lang w:eastAsia="sl-SI"/>
        </w:rPr>
        <w:t>Hipomagnezemija</w:t>
      </w:r>
      <w:proofErr w:type="spellEnd"/>
    </w:p>
    <w:p w14:paraId="1BDD5476" w14:textId="77777777" w:rsidR="000F0546" w:rsidRDefault="00566E1D">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Gauta pranešimų apie retus sunkios </w:t>
      </w:r>
      <w:proofErr w:type="spellStart"/>
      <w:r>
        <w:rPr>
          <w:rFonts w:ascii="Times New Roman" w:eastAsia="SimSun" w:hAnsi="Times New Roman" w:cs="Times New Roman"/>
          <w:lang w:eastAsia="sl-SI"/>
        </w:rPr>
        <w:t>hipomagnezemijos</w:t>
      </w:r>
      <w:proofErr w:type="spellEnd"/>
      <w:r>
        <w:rPr>
          <w:rFonts w:ascii="Times New Roman" w:eastAsia="SimSun" w:hAnsi="Times New Roman" w:cs="Times New Roman"/>
          <w:lang w:eastAsia="sl-SI"/>
        </w:rPr>
        <w:t xml:space="preserve"> atvejus pacientams, mažiausiai tris mėnesius, bet daugeliu atveju, metus, gydytiems protonų siurblio inhibitoriais (PSI), tokiais kaip </w:t>
      </w:r>
      <w:proofErr w:type="spellStart"/>
      <w:r>
        <w:rPr>
          <w:rFonts w:ascii="Times New Roman" w:eastAsia="SimSun" w:hAnsi="Times New Roman" w:cs="Times New Roman"/>
          <w:lang w:eastAsia="sl-SI"/>
        </w:rPr>
        <w:t>pantoprazolas</w:t>
      </w:r>
      <w:proofErr w:type="spellEnd"/>
      <w:r>
        <w:rPr>
          <w:rFonts w:ascii="Times New Roman" w:eastAsia="SimSun" w:hAnsi="Times New Roman" w:cs="Times New Roman"/>
          <w:lang w:eastAsia="sl-SI"/>
        </w:rPr>
        <w:t xml:space="preserve">. Sunki </w:t>
      </w:r>
      <w:proofErr w:type="spellStart"/>
      <w:r>
        <w:rPr>
          <w:rFonts w:ascii="Times New Roman" w:eastAsia="SimSun" w:hAnsi="Times New Roman" w:cs="Times New Roman"/>
          <w:lang w:eastAsia="sl-SI"/>
        </w:rPr>
        <w:t>h</w:t>
      </w:r>
      <w:r>
        <w:rPr>
          <w:rFonts w:ascii="Times New Roman" w:eastAsia="Calibri" w:hAnsi="Times New Roman" w:cs="Times New Roman"/>
          <w:lang w:eastAsia="sl-SI"/>
        </w:rPr>
        <w:t>ipomagnezemija</w:t>
      </w:r>
      <w:proofErr w:type="spellEnd"/>
      <w:r>
        <w:rPr>
          <w:rFonts w:ascii="Times New Roman" w:eastAsia="Calibri" w:hAnsi="Times New Roman" w:cs="Times New Roman"/>
          <w:lang w:eastAsia="sl-SI"/>
        </w:rPr>
        <w:t xml:space="preserve"> gali pasireikšti nuovargiu, </w:t>
      </w:r>
      <w:proofErr w:type="spellStart"/>
      <w:r>
        <w:rPr>
          <w:rFonts w:ascii="Times New Roman" w:eastAsia="Calibri" w:hAnsi="Times New Roman" w:cs="Times New Roman"/>
          <w:lang w:eastAsia="sl-SI"/>
        </w:rPr>
        <w:t>tetanija</w:t>
      </w:r>
      <w:proofErr w:type="spellEnd"/>
      <w:r>
        <w:rPr>
          <w:rFonts w:ascii="Times New Roman" w:eastAsia="Calibri" w:hAnsi="Times New Roman" w:cs="Times New Roman"/>
          <w:lang w:eastAsia="sl-SI"/>
        </w:rPr>
        <w:t xml:space="preserve">, </w:t>
      </w:r>
      <w:proofErr w:type="spellStart"/>
      <w:r>
        <w:rPr>
          <w:rFonts w:ascii="Times New Roman" w:eastAsia="Calibri" w:hAnsi="Times New Roman" w:cs="Times New Roman"/>
          <w:lang w:eastAsia="sl-SI"/>
        </w:rPr>
        <w:t>delyru</w:t>
      </w:r>
      <w:proofErr w:type="spellEnd"/>
      <w:r>
        <w:rPr>
          <w:rFonts w:ascii="Times New Roman" w:eastAsia="Calibri" w:hAnsi="Times New Roman" w:cs="Times New Roman"/>
          <w:lang w:eastAsia="sl-SI"/>
        </w:rPr>
        <w:t xml:space="preserve">, traukuliais, svaiguliu ir skilvelių aritmija, tačiau šie simptomai gali ir nepasireikšti, dėl to </w:t>
      </w:r>
      <w:proofErr w:type="spellStart"/>
      <w:r>
        <w:rPr>
          <w:rFonts w:ascii="Times New Roman" w:eastAsia="Calibri" w:hAnsi="Times New Roman" w:cs="Times New Roman"/>
          <w:lang w:eastAsia="sl-SI"/>
        </w:rPr>
        <w:t>hipomagnezemija</w:t>
      </w:r>
      <w:proofErr w:type="spellEnd"/>
      <w:r>
        <w:rPr>
          <w:rFonts w:ascii="Times New Roman" w:eastAsia="Calibri" w:hAnsi="Times New Roman" w:cs="Times New Roman"/>
          <w:lang w:eastAsia="sl-SI"/>
        </w:rPr>
        <w:t xml:space="preserve"> gali būti nenustatyta. </w:t>
      </w:r>
      <w:proofErr w:type="spellStart"/>
      <w:r>
        <w:rPr>
          <w:rFonts w:ascii="Times New Roman" w:eastAsia="Calibri" w:hAnsi="Times New Roman" w:cs="Times New Roman"/>
          <w:lang w:eastAsia="sl-SI"/>
        </w:rPr>
        <w:t>Hipomagnezemija</w:t>
      </w:r>
      <w:proofErr w:type="spellEnd"/>
      <w:r>
        <w:rPr>
          <w:rFonts w:ascii="Times New Roman" w:eastAsia="Calibri" w:hAnsi="Times New Roman" w:cs="Times New Roman"/>
          <w:lang w:eastAsia="sl-SI"/>
        </w:rPr>
        <w:t xml:space="preserve"> gali sukelti </w:t>
      </w:r>
      <w:proofErr w:type="spellStart"/>
      <w:r>
        <w:rPr>
          <w:rFonts w:ascii="Times New Roman" w:eastAsia="Calibri" w:hAnsi="Times New Roman" w:cs="Times New Roman"/>
          <w:lang w:eastAsia="sl-SI"/>
        </w:rPr>
        <w:t>hipokalcemiją</w:t>
      </w:r>
      <w:proofErr w:type="spellEnd"/>
      <w:r>
        <w:rPr>
          <w:rFonts w:ascii="Times New Roman" w:eastAsia="Calibri" w:hAnsi="Times New Roman" w:cs="Times New Roman"/>
          <w:lang w:eastAsia="sl-SI"/>
        </w:rPr>
        <w:t xml:space="preserve"> ir (arba) </w:t>
      </w:r>
      <w:proofErr w:type="spellStart"/>
      <w:r>
        <w:rPr>
          <w:rFonts w:ascii="Times New Roman" w:eastAsia="Calibri" w:hAnsi="Times New Roman" w:cs="Times New Roman"/>
          <w:lang w:eastAsia="sl-SI"/>
        </w:rPr>
        <w:t>hipokalemiją</w:t>
      </w:r>
      <w:proofErr w:type="spellEnd"/>
      <w:r>
        <w:rPr>
          <w:rFonts w:ascii="Times New Roman" w:eastAsia="Calibri" w:hAnsi="Times New Roman" w:cs="Times New Roman"/>
          <w:lang w:eastAsia="sl-SI"/>
        </w:rPr>
        <w:t xml:space="preserve"> (žr. 4.8 skyrių). Daugumai pacientų </w:t>
      </w:r>
      <w:proofErr w:type="spellStart"/>
      <w:r>
        <w:rPr>
          <w:rFonts w:ascii="Times New Roman" w:eastAsia="Calibri" w:hAnsi="Times New Roman" w:cs="Times New Roman"/>
          <w:lang w:eastAsia="sl-SI"/>
        </w:rPr>
        <w:t>hipomagnezemija</w:t>
      </w:r>
      <w:proofErr w:type="spellEnd"/>
      <w:r>
        <w:rPr>
          <w:rFonts w:ascii="Times New Roman" w:eastAsia="Calibri" w:hAnsi="Times New Roman" w:cs="Times New Roman"/>
          <w:lang w:eastAsia="sl-SI"/>
        </w:rPr>
        <w:t xml:space="preserve"> (taip pat ir su </w:t>
      </w:r>
      <w:proofErr w:type="spellStart"/>
      <w:r>
        <w:rPr>
          <w:rFonts w:ascii="Times New Roman" w:eastAsia="Calibri" w:hAnsi="Times New Roman" w:cs="Times New Roman"/>
          <w:lang w:eastAsia="sl-SI"/>
        </w:rPr>
        <w:t>hipomagnezemija</w:t>
      </w:r>
      <w:proofErr w:type="spellEnd"/>
      <w:r>
        <w:rPr>
          <w:rFonts w:ascii="Times New Roman" w:eastAsia="Calibri" w:hAnsi="Times New Roman" w:cs="Times New Roman"/>
          <w:lang w:eastAsia="sl-SI"/>
        </w:rPr>
        <w:t xml:space="preserve"> siejama </w:t>
      </w:r>
      <w:proofErr w:type="spellStart"/>
      <w:r>
        <w:rPr>
          <w:rFonts w:ascii="Times New Roman" w:eastAsia="Calibri" w:hAnsi="Times New Roman" w:cs="Times New Roman"/>
          <w:lang w:eastAsia="sl-SI"/>
        </w:rPr>
        <w:t>hipokalcemija</w:t>
      </w:r>
      <w:proofErr w:type="spellEnd"/>
      <w:r>
        <w:rPr>
          <w:rFonts w:ascii="Times New Roman" w:eastAsia="Calibri" w:hAnsi="Times New Roman" w:cs="Times New Roman"/>
          <w:lang w:eastAsia="sl-SI"/>
        </w:rPr>
        <w:t xml:space="preserve"> ir (arba) </w:t>
      </w:r>
      <w:proofErr w:type="spellStart"/>
      <w:r>
        <w:rPr>
          <w:rFonts w:ascii="Times New Roman" w:eastAsia="Calibri" w:hAnsi="Times New Roman" w:cs="Times New Roman"/>
          <w:lang w:eastAsia="sl-SI"/>
        </w:rPr>
        <w:t>hipokalemija</w:t>
      </w:r>
      <w:proofErr w:type="spellEnd"/>
      <w:r>
        <w:rPr>
          <w:rFonts w:ascii="Times New Roman" w:eastAsia="Calibri" w:hAnsi="Times New Roman" w:cs="Times New Roman"/>
          <w:lang w:eastAsia="sl-SI"/>
        </w:rPr>
        <w:t>) išnyko papildomai pavartojus magnio ir nustojus vartoti PSI.</w:t>
      </w:r>
    </w:p>
    <w:p w14:paraId="14FDE1C6" w14:textId="77777777" w:rsidR="000F0546" w:rsidRDefault="00566E1D">
      <w:pPr>
        <w:widowControl w:val="0"/>
        <w:spacing w:after="0" w:line="240" w:lineRule="auto"/>
        <w:rPr>
          <w:rFonts w:ascii="Times New Roman" w:eastAsia="Calibri" w:hAnsi="Times New Roman" w:cs="Times New Roman"/>
          <w:lang w:eastAsia="sl-SI"/>
        </w:rPr>
      </w:pPr>
      <w:r>
        <w:rPr>
          <w:rFonts w:ascii="Times New Roman" w:eastAsia="Calibri" w:hAnsi="Times New Roman" w:cs="Times New Roman"/>
          <w:lang w:eastAsia="sl-SI"/>
        </w:rPr>
        <w:t xml:space="preserve">Jei manoma, kad pacientas bus gydomas ilgai, arba jei kartu su PSI vartojama </w:t>
      </w:r>
      <w:proofErr w:type="spellStart"/>
      <w:r>
        <w:rPr>
          <w:rFonts w:ascii="Times New Roman" w:eastAsia="Calibri" w:hAnsi="Times New Roman" w:cs="Times New Roman"/>
          <w:lang w:eastAsia="sl-SI"/>
        </w:rPr>
        <w:t>digoksino</w:t>
      </w:r>
      <w:proofErr w:type="spellEnd"/>
      <w:r>
        <w:rPr>
          <w:rFonts w:ascii="Times New Roman" w:eastAsia="Calibri" w:hAnsi="Times New Roman" w:cs="Times New Roman"/>
          <w:lang w:eastAsia="sl-SI"/>
        </w:rPr>
        <w:t xml:space="preserve"> ar </w:t>
      </w:r>
      <w:proofErr w:type="spellStart"/>
      <w:r>
        <w:rPr>
          <w:rFonts w:ascii="Times New Roman" w:eastAsia="Calibri" w:hAnsi="Times New Roman" w:cs="Times New Roman"/>
          <w:lang w:eastAsia="sl-SI"/>
        </w:rPr>
        <w:t>hipomagnezemiją</w:t>
      </w:r>
      <w:proofErr w:type="spellEnd"/>
      <w:r>
        <w:rPr>
          <w:rFonts w:ascii="Times New Roman" w:eastAsia="Calibri" w:hAnsi="Times New Roman" w:cs="Times New Roman"/>
          <w:lang w:eastAsia="sl-SI"/>
        </w:rPr>
        <w:t xml:space="preserve"> galinčių sukelti vaistinių preparatų (pvz., diuretikų), sveikatos priežiūros specialistas turi apsvarstyti magnio kiekio kraujyje tyrimų reikalingumą prieš pradedant gydymą ir periodiškai jo metu.</w:t>
      </w:r>
    </w:p>
    <w:p w14:paraId="6ACB3787" w14:textId="77777777" w:rsidR="000F0546" w:rsidRDefault="000F0546">
      <w:pPr>
        <w:widowControl w:val="0"/>
        <w:spacing w:after="0" w:line="240" w:lineRule="auto"/>
        <w:rPr>
          <w:rFonts w:ascii="Times New Roman" w:eastAsia="Calibri" w:hAnsi="Times New Roman" w:cs="Times New Roman"/>
          <w:lang w:eastAsia="sl-SI"/>
        </w:rPr>
      </w:pPr>
    </w:p>
    <w:p w14:paraId="111E24A4" w14:textId="77777777" w:rsidR="000F0546" w:rsidRDefault="00566E1D">
      <w:pPr>
        <w:widowControl w:val="0"/>
        <w:spacing w:after="0" w:line="240" w:lineRule="auto"/>
        <w:rPr>
          <w:rFonts w:ascii="Times New Roman" w:eastAsia="Calibri" w:hAnsi="Times New Roman" w:cs="Times New Roman"/>
          <w:u w:val="single"/>
          <w:lang w:eastAsia="sl-SI"/>
        </w:rPr>
      </w:pPr>
      <w:r>
        <w:rPr>
          <w:rFonts w:ascii="Times New Roman" w:eastAsia="Times New Roman" w:hAnsi="Times New Roman" w:cs="Times New Roman"/>
          <w:u w:val="single"/>
          <w:lang w:val="sl-SI" w:eastAsia="sl-SI"/>
        </w:rPr>
        <w:t xml:space="preserve">Kaulų </w:t>
      </w:r>
      <w:r>
        <w:rPr>
          <w:rFonts w:ascii="Times New Roman" w:eastAsia="Calibri" w:hAnsi="Times New Roman" w:cs="Times New Roman"/>
          <w:u w:val="single"/>
          <w:lang w:eastAsia="sl-SI"/>
        </w:rPr>
        <w:t>lūžiai</w:t>
      </w:r>
    </w:p>
    <w:p w14:paraId="4C705EF3" w14:textId="77777777" w:rsidR="000F0546" w:rsidRDefault="00566E1D">
      <w:pPr>
        <w:widowControl w:val="0"/>
        <w:spacing w:after="0" w:line="240" w:lineRule="auto"/>
        <w:rPr>
          <w:rFonts w:ascii="Times New Roman" w:eastAsia="Calibri" w:hAnsi="Times New Roman" w:cs="Times New Roman"/>
          <w:lang w:eastAsia="sl-SI"/>
        </w:rPr>
      </w:pPr>
      <w:r>
        <w:rPr>
          <w:rFonts w:ascii="Times New Roman" w:eastAsia="Calibri" w:hAnsi="Times New Roman" w:cs="Times New Roman"/>
          <w:lang w:eastAsia="sl-SI"/>
        </w:rPr>
        <w:t>Ilgalaikis (&gt; 1 metus) protonų siurblio inhibitorių vartojimas didėlėmis dozėmis gali nežymiai padidinti šlaunikaulio, riešo ar stuburo lūžio riziką, ypač senyviems žmonėms ar esant kitų patvirtintų rizikos veiksnių. Stebėjimo tyrimai rodo, kad protonų siurblio inhibitoriai gali padidinti bendrąją lūžių riziką 10</w:t>
      </w:r>
      <w:r>
        <w:rPr>
          <w:rFonts w:ascii="Times New Roman" w:eastAsia="Calibri" w:hAnsi="Times New Roman" w:cs="Times New Roman"/>
          <w:lang w:eastAsia="sl-SI"/>
        </w:rPr>
        <w:noBreakHyphen/>
        <w:t>40 %. Kartais tokį padidėjimą gali nulemti kiti rizikos veiksniai. Pacientai, kuriems yra padidinta osteoporozės rizika, turi būti stebimi remiantis galiojančiomis klinikinėmis gairėmis, be to, būtina reikiamomis dozėmis vartoti vitamino D ir kalcio.</w:t>
      </w:r>
    </w:p>
    <w:p w14:paraId="0DF77309" w14:textId="77777777" w:rsidR="000F0546" w:rsidRPr="00566E1D" w:rsidRDefault="000F0546">
      <w:pPr>
        <w:widowControl w:val="0"/>
        <w:autoSpaceDE w:val="0"/>
        <w:autoSpaceDN w:val="0"/>
        <w:adjustRightInd w:val="0"/>
        <w:spacing w:after="0" w:line="240" w:lineRule="auto"/>
        <w:rPr>
          <w:rFonts w:ascii="Times New Roman" w:hAnsi="Times New Roman" w:cs="Times New Roman"/>
        </w:rPr>
      </w:pPr>
    </w:p>
    <w:p w14:paraId="6904E32E" w14:textId="77777777" w:rsidR="000F0546" w:rsidRPr="00566E1D" w:rsidRDefault="00566E1D">
      <w:pPr>
        <w:widowControl w:val="0"/>
        <w:autoSpaceDE w:val="0"/>
        <w:autoSpaceDN w:val="0"/>
        <w:adjustRightInd w:val="0"/>
        <w:spacing w:after="0" w:line="240" w:lineRule="auto"/>
        <w:rPr>
          <w:rFonts w:ascii="Times New Roman" w:hAnsi="Times New Roman" w:cs="Times New Roman"/>
        </w:rPr>
      </w:pPr>
      <w:r w:rsidRPr="00566E1D">
        <w:rPr>
          <w:rFonts w:ascii="Times New Roman" w:hAnsi="Times New Roman" w:cs="Times New Roman"/>
          <w:u w:val="single"/>
        </w:rPr>
        <w:t>Sunkios nepageidaujamos odos reakcijos (SNOR</w:t>
      </w:r>
      <w:r w:rsidRPr="00566E1D">
        <w:rPr>
          <w:rFonts w:ascii="Times New Roman" w:hAnsi="Times New Roman" w:cs="Times New Roman"/>
        </w:rPr>
        <w:t>)</w:t>
      </w:r>
    </w:p>
    <w:p w14:paraId="7B8C3D6A" w14:textId="399AFFAD" w:rsidR="000F0546" w:rsidRDefault="00566E1D">
      <w:pPr>
        <w:widowControl w:val="0"/>
        <w:autoSpaceDE w:val="0"/>
        <w:autoSpaceDN w:val="0"/>
        <w:adjustRightInd w:val="0"/>
        <w:spacing w:after="0" w:line="240" w:lineRule="auto"/>
        <w:rPr>
          <w:rFonts w:ascii="Times New Roman" w:hAnsi="Times New Roman" w:cs="Times New Roman"/>
        </w:rPr>
      </w:pPr>
      <w:r w:rsidRPr="00566E1D">
        <w:rPr>
          <w:rFonts w:ascii="Times New Roman" w:hAnsi="Times New Roman" w:cs="Times New Roman"/>
        </w:rPr>
        <w:t xml:space="preserve">Buvo pranešta apie su </w:t>
      </w:r>
      <w:proofErr w:type="spellStart"/>
      <w:r w:rsidRPr="00566E1D">
        <w:rPr>
          <w:rFonts w:ascii="Times New Roman" w:hAnsi="Times New Roman" w:cs="Times New Roman"/>
        </w:rPr>
        <w:t>pantoprazolu</w:t>
      </w:r>
      <w:proofErr w:type="spellEnd"/>
      <w:r w:rsidRPr="00566E1D">
        <w:rPr>
          <w:rFonts w:ascii="Times New Roman" w:hAnsi="Times New Roman" w:cs="Times New Roman"/>
        </w:rPr>
        <w:t xml:space="preserve"> susijusias sunkias nepageidaujamas odos reakcijas (SNOR), įskaitant daugiaformę </w:t>
      </w:r>
      <w:proofErr w:type="spellStart"/>
      <w:r w:rsidRPr="00566E1D">
        <w:rPr>
          <w:rFonts w:ascii="Times New Roman" w:hAnsi="Times New Roman" w:cs="Times New Roman"/>
        </w:rPr>
        <w:t>eritemą</w:t>
      </w:r>
      <w:proofErr w:type="spellEnd"/>
      <w:r w:rsidRPr="00566E1D">
        <w:rPr>
          <w:rFonts w:ascii="Times New Roman" w:hAnsi="Times New Roman" w:cs="Times New Roman"/>
        </w:rPr>
        <w:t xml:space="preserve">, </w:t>
      </w:r>
      <w:proofErr w:type="spellStart"/>
      <w:r w:rsidRPr="00566E1D">
        <w:rPr>
          <w:rFonts w:ascii="Times New Roman" w:hAnsi="Times New Roman" w:cs="Times New Roman"/>
        </w:rPr>
        <w:t>Stivenso</w:t>
      </w:r>
      <w:proofErr w:type="spellEnd"/>
      <w:r w:rsidRPr="00566E1D">
        <w:rPr>
          <w:rFonts w:ascii="Times New Roman" w:hAnsi="Times New Roman" w:cs="Times New Roman"/>
        </w:rPr>
        <w:t>-Džonsono (</w:t>
      </w:r>
      <w:proofErr w:type="spellStart"/>
      <w:r w:rsidRPr="00566E1D">
        <w:rPr>
          <w:rFonts w:ascii="Times New Roman" w:hAnsi="Times New Roman" w:cs="Times New Roman"/>
          <w:i/>
          <w:iCs/>
        </w:rPr>
        <w:t>Stevens-Johnson</w:t>
      </w:r>
      <w:proofErr w:type="spellEnd"/>
      <w:r w:rsidRPr="00566E1D">
        <w:rPr>
          <w:rFonts w:ascii="Times New Roman" w:hAnsi="Times New Roman" w:cs="Times New Roman"/>
        </w:rPr>
        <w:t xml:space="preserve">) sindromą (SJS), toksinę epidermio </w:t>
      </w:r>
      <w:proofErr w:type="spellStart"/>
      <w:r w:rsidRPr="00566E1D">
        <w:rPr>
          <w:rFonts w:ascii="Times New Roman" w:hAnsi="Times New Roman" w:cs="Times New Roman"/>
        </w:rPr>
        <w:t>nekrolizę</w:t>
      </w:r>
      <w:proofErr w:type="spellEnd"/>
      <w:r w:rsidRPr="00566E1D">
        <w:rPr>
          <w:rFonts w:ascii="Times New Roman" w:hAnsi="Times New Roman" w:cs="Times New Roman"/>
        </w:rPr>
        <w:t xml:space="preserve"> (TEN) ir reakciją į vaistinį preparatą su </w:t>
      </w:r>
      <w:proofErr w:type="spellStart"/>
      <w:r w:rsidRPr="00566E1D">
        <w:rPr>
          <w:rFonts w:ascii="Times New Roman" w:hAnsi="Times New Roman" w:cs="Times New Roman"/>
        </w:rPr>
        <w:t>eozinofilija</w:t>
      </w:r>
      <w:proofErr w:type="spellEnd"/>
      <w:r w:rsidRPr="00566E1D">
        <w:rPr>
          <w:rFonts w:ascii="Times New Roman" w:hAnsi="Times New Roman" w:cs="Times New Roman"/>
        </w:rPr>
        <w:t xml:space="preserve"> ir sisteminiais simptomais (</w:t>
      </w:r>
      <w:r w:rsidRPr="00566E1D">
        <w:rPr>
          <w:rFonts w:ascii="Times New Roman" w:hAnsi="Times New Roman" w:cs="Times New Roman"/>
          <w:i/>
          <w:iCs/>
        </w:rPr>
        <w:t xml:space="preserve">angl. </w:t>
      </w:r>
      <w:proofErr w:type="spellStart"/>
      <w:r w:rsidRPr="00566E1D">
        <w:rPr>
          <w:rFonts w:ascii="Times New Roman" w:hAnsi="Times New Roman" w:cs="Times New Roman"/>
          <w:i/>
          <w:iCs/>
        </w:rPr>
        <w:t>drug</w:t>
      </w:r>
      <w:proofErr w:type="spellEnd"/>
      <w:r w:rsidRPr="00566E1D">
        <w:rPr>
          <w:rFonts w:ascii="Times New Roman" w:hAnsi="Times New Roman" w:cs="Times New Roman"/>
          <w:i/>
          <w:iCs/>
        </w:rPr>
        <w:t xml:space="preserve"> </w:t>
      </w:r>
      <w:proofErr w:type="spellStart"/>
      <w:r w:rsidRPr="00566E1D">
        <w:rPr>
          <w:rFonts w:ascii="Times New Roman" w:hAnsi="Times New Roman" w:cs="Times New Roman"/>
          <w:i/>
          <w:iCs/>
        </w:rPr>
        <w:t>reaction</w:t>
      </w:r>
      <w:proofErr w:type="spellEnd"/>
      <w:r w:rsidRPr="00566E1D">
        <w:rPr>
          <w:rFonts w:ascii="Times New Roman" w:hAnsi="Times New Roman" w:cs="Times New Roman"/>
          <w:i/>
          <w:iCs/>
        </w:rPr>
        <w:t xml:space="preserve"> </w:t>
      </w:r>
      <w:proofErr w:type="spellStart"/>
      <w:r w:rsidRPr="00566E1D">
        <w:rPr>
          <w:rFonts w:ascii="Times New Roman" w:hAnsi="Times New Roman" w:cs="Times New Roman"/>
          <w:i/>
          <w:iCs/>
        </w:rPr>
        <w:t>with</w:t>
      </w:r>
      <w:proofErr w:type="spellEnd"/>
      <w:r w:rsidRPr="00566E1D">
        <w:rPr>
          <w:rFonts w:ascii="Times New Roman" w:hAnsi="Times New Roman" w:cs="Times New Roman"/>
          <w:i/>
          <w:iCs/>
        </w:rPr>
        <w:t xml:space="preserve"> </w:t>
      </w:r>
      <w:proofErr w:type="spellStart"/>
      <w:r w:rsidRPr="00566E1D">
        <w:rPr>
          <w:rFonts w:ascii="Times New Roman" w:hAnsi="Times New Roman" w:cs="Times New Roman"/>
          <w:i/>
          <w:iCs/>
        </w:rPr>
        <w:t>eosinophilia</w:t>
      </w:r>
      <w:proofErr w:type="spellEnd"/>
      <w:r w:rsidRPr="00566E1D">
        <w:rPr>
          <w:rFonts w:ascii="Times New Roman" w:hAnsi="Times New Roman" w:cs="Times New Roman"/>
          <w:i/>
          <w:iCs/>
        </w:rPr>
        <w:t xml:space="preserve"> </w:t>
      </w:r>
      <w:proofErr w:type="spellStart"/>
      <w:r w:rsidRPr="00566E1D">
        <w:rPr>
          <w:rFonts w:ascii="Times New Roman" w:hAnsi="Times New Roman" w:cs="Times New Roman"/>
          <w:i/>
          <w:iCs/>
        </w:rPr>
        <w:t>and</w:t>
      </w:r>
      <w:proofErr w:type="spellEnd"/>
      <w:r w:rsidRPr="00566E1D">
        <w:rPr>
          <w:rFonts w:ascii="Times New Roman" w:hAnsi="Times New Roman" w:cs="Times New Roman"/>
          <w:i/>
          <w:iCs/>
        </w:rPr>
        <w:t xml:space="preserve"> </w:t>
      </w:r>
      <w:proofErr w:type="spellStart"/>
      <w:r w:rsidRPr="00566E1D">
        <w:rPr>
          <w:rFonts w:ascii="Times New Roman" w:hAnsi="Times New Roman" w:cs="Times New Roman"/>
          <w:i/>
          <w:iCs/>
        </w:rPr>
        <w:t>systemic</w:t>
      </w:r>
      <w:proofErr w:type="spellEnd"/>
      <w:r w:rsidRPr="00566E1D">
        <w:rPr>
          <w:rFonts w:ascii="Times New Roman" w:hAnsi="Times New Roman" w:cs="Times New Roman"/>
          <w:i/>
          <w:iCs/>
        </w:rPr>
        <w:t xml:space="preserve"> </w:t>
      </w:r>
      <w:proofErr w:type="spellStart"/>
      <w:r w:rsidRPr="00566E1D">
        <w:rPr>
          <w:rFonts w:ascii="Times New Roman" w:hAnsi="Times New Roman" w:cs="Times New Roman"/>
          <w:i/>
          <w:iCs/>
        </w:rPr>
        <w:t>symptoms</w:t>
      </w:r>
      <w:proofErr w:type="spellEnd"/>
      <w:r w:rsidRPr="00566E1D">
        <w:rPr>
          <w:rFonts w:ascii="Times New Roman" w:hAnsi="Times New Roman" w:cs="Times New Roman"/>
          <w:i/>
          <w:iCs/>
        </w:rPr>
        <w:t>, DRESS</w:t>
      </w:r>
      <w:r w:rsidRPr="00566E1D">
        <w:rPr>
          <w:rFonts w:ascii="Times New Roman" w:hAnsi="Times New Roman" w:cs="Times New Roman"/>
        </w:rPr>
        <w:t>), kurios gali būti pavojingos gyvybei arba mirtinos ir kurių dažnis nežinomas (žr. 4.8 skyrių).</w:t>
      </w:r>
    </w:p>
    <w:p w14:paraId="4E1D0651" w14:textId="4BF10717" w:rsidR="000F0546" w:rsidRDefault="007615A3">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Skiriant vaistinį preparatą, p</w:t>
      </w:r>
      <w:r w:rsidRPr="00566E1D">
        <w:rPr>
          <w:rFonts w:ascii="Times New Roman" w:hAnsi="Times New Roman" w:cs="Times New Roman"/>
        </w:rPr>
        <w:t>acientus reikia informuoti apie šių odos reakcijų požymius ir simptomus ir reikia atidžiai stebėti, ar jiems nepasireiškia tokios reakcijos.</w:t>
      </w:r>
    </w:p>
    <w:p w14:paraId="4A88202D" w14:textId="77777777" w:rsidR="000F0546" w:rsidRPr="00566E1D" w:rsidRDefault="00566E1D">
      <w:pPr>
        <w:widowControl w:val="0"/>
        <w:autoSpaceDE w:val="0"/>
        <w:autoSpaceDN w:val="0"/>
        <w:adjustRightInd w:val="0"/>
        <w:spacing w:after="0" w:line="240" w:lineRule="auto"/>
        <w:rPr>
          <w:rFonts w:ascii="Times New Roman" w:hAnsi="Times New Roman" w:cs="Times New Roman"/>
        </w:rPr>
      </w:pPr>
      <w:r w:rsidRPr="00566E1D">
        <w:rPr>
          <w:rFonts w:ascii="Times New Roman" w:hAnsi="Times New Roman" w:cs="Times New Roman"/>
        </w:rPr>
        <w:t xml:space="preserve">Jeigu pasireiškia šias reakcijas leidžiantys įtarti požymiai ir simptomai, reikia nedelsiant nutraukti </w:t>
      </w:r>
      <w:proofErr w:type="spellStart"/>
      <w:r w:rsidRPr="00566E1D">
        <w:rPr>
          <w:rFonts w:ascii="Times New Roman" w:hAnsi="Times New Roman" w:cs="Times New Roman"/>
        </w:rPr>
        <w:t>pantoprazolo</w:t>
      </w:r>
      <w:proofErr w:type="spellEnd"/>
      <w:r w:rsidRPr="00566E1D">
        <w:rPr>
          <w:rFonts w:ascii="Times New Roman" w:hAnsi="Times New Roman" w:cs="Times New Roman"/>
        </w:rPr>
        <w:t xml:space="preserve"> vartojimą ir apsvarstyti alternatyvų gydymą.</w:t>
      </w:r>
    </w:p>
    <w:p w14:paraId="63473483" w14:textId="77777777" w:rsidR="000F0546" w:rsidRDefault="000F0546">
      <w:pPr>
        <w:widowControl w:val="0"/>
        <w:autoSpaceDE w:val="0"/>
        <w:autoSpaceDN w:val="0"/>
        <w:adjustRightInd w:val="0"/>
        <w:spacing w:after="0" w:line="240" w:lineRule="auto"/>
        <w:rPr>
          <w:rFonts w:ascii="Times New Roman" w:eastAsia="SimSun" w:hAnsi="Times New Roman" w:cs="Times New Roman"/>
          <w:u w:val="single"/>
          <w:lang w:eastAsia="sl-SI"/>
        </w:rPr>
      </w:pPr>
    </w:p>
    <w:p w14:paraId="3DB68172" w14:textId="77777777" w:rsidR="000F0546" w:rsidRDefault="00566E1D">
      <w:pPr>
        <w:widowControl w:val="0"/>
        <w:autoSpaceDE w:val="0"/>
        <w:autoSpaceDN w:val="0"/>
        <w:adjustRightInd w:val="0"/>
        <w:spacing w:after="0" w:line="240" w:lineRule="auto"/>
        <w:rPr>
          <w:rFonts w:ascii="Times New Roman" w:eastAsia="SimSun" w:hAnsi="Times New Roman" w:cs="Times New Roman"/>
          <w:u w:val="single"/>
          <w:lang w:eastAsia="sl-SI"/>
        </w:rPr>
      </w:pPr>
      <w:proofErr w:type="spellStart"/>
      <w:r>
        <w:rPr>
          <w:rFonts w:ascii="Times New Roman" w:eastAsia="SimSun" w:hAnsi="Times New Roman" w:cs="Times New Roman"/>
          <w:u w:val="single"/>
          <w:lang w:eastAsia="sl-SI"/>
        </w:rPr>
        <w:t>Poūmė</w:t>
      </w:r>
      <w:proofErr w:type="spellEnd"/>
      <w:r>
        <w:rPr>
          <w:rFonts w:ascii="Times New Roman" w:eastAsia="SimSun" w:hAnsi="Times New Roman" w:cs="Times New Roman"/>
          <w:u w:val="single"/>
          <w:lang w:eastAsia="sl-SI"/>
        </w:rPr>
        <w:t xml:space="preserve"> odos raudonoji vilkligė (PORV)</w:t>
      </w:r>
    </w:p>
    <w:p w14:paraId="1D90D5EC" w14:textId="77777777" w:rsidR="000F0546" w:rsidRDefault="00566E1D">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Protonų siurblio inhibitoriai siejami su labai retais PORV atvejais. Atsiradus pažeidimams, ypač saulės apšviestose odos vietose, ir kartu pasireiškus </w:t>
      </w:r>
      <w:proofErr w:type="spellStart"/>
      <w:r>
        <w:rPr>
          <w:rFonts w:ascii="Times New Roman" w:eastAsia="SimSun" w:hAnsi="Times New Roman" w:cs="Times New Roman"/>
          <w:lang w:eastAsia="sl-SI"/>
        </w:rPr>
        <w:t>artralgijai</w:t>
      </w:r>
      <w:proofErr w:type="spellEnd"/>
      <w:r>
        <w:rPr>
          <w:rFonts w:ascii="Times New Roman" w:eastAsia="SimSun" w:hAnsi="Times New Roman" w:cs="Times New Roman"/>
          <w:lang w:eastAsia="sl-SI"/>
        </w:rPr>
        <w:t xml:space="preserve">, pacientas turi nedelsdamas kreiptis medicininės pagalbos, o sveikatos priežiūros specialistai turi apsvarstyti galimybę nutraukti gydymą </w:t>
      </w:r>
      <w:proofErr w:type="spellStart"/>
      <w:r>
        <w:rPr>
          <w:rFonts w:ascii="Times New Roman" w:eastAsia="SimSun" w:hAnsi="Times New Roman" w:cs="Times New Roman"/>
          <w:lang w:eastAsia="sl-SI"/>
        </w:rPr>
        <w:t>Nolpaza</w:t>
      </w:r>
      <w:proofErr w:type="spellEnd"/>
      <w:r>
        <w:rPr>
          <w:rFonts w:ascii="Times New Roman" w:eastAsia="SimSun" w:hAnsi="Times New Roman" w:cs="Times New Roman"/>
          <w:lang w:eastAsia="sl-SI"/>
        </w:rPr>
        <w:t>. Jeigu po ankstesnio gydymo protonų siurblio inhibitoriumi pacientui išsivystė PORV, PORV pavojus vartojant kitus protonų siurblio inhibitorius gali būti didesnis.</w:t>
      </w:r>
    </w:p>
    <w:p w14:paraId="586B7A9A" w14:textId="77777777" w:rsidR="000F0546" w:rsidRDefault="000F0546">
      <w:pPr>
        <w:widowControl w:val="0"/>
        <w:autoSpaceDE w:val="0"/>
        <w:autoSpaceDN w:val="0"/>
        <w:adjustRightInd w:val="0"/>
        <w:spacing w:after="0" w:line="240" w:lineRule="auto"/>
        <w:rPr>
          <w:rFonts w:ascii="Times New Roman" w:eastAsia="SimSun" w:hAnsi="Times New Roman" w:cs="Times New Roman"/>
          <w:u w:val="single"/>
          <w:lang w:eastAsia="sl-SI"/>
        </w:rPr>
      </w:pPr>
    </w:p>
    <w:p w14:paraId="2E4B44CE" w14:textId="77777777" w:rsidR="000F0546" w:rsidRDefault="00566E1D">
      <w:pPr>
        <w:widowControl w:val="0"/>
        <w:autoSpaceDE w:val="0"/>
        <w:autoSpaceDN w:val="0"/>
        <w:adjustRightInd w:val="0"/>
        <w:spacing w:after="0" w:line="240" w:lineRule="auto"/>
        <w:rPr>
          <w:rFonts w:ascii="Times New Roman" w:eastAsia="SimSun" w:hAnsi="Times New Roman" w:cs="Times New Roman"/>
          <w:u w:val="single"/>
          <w:lang w:eastAsia="sl-SI"/>
        </w:rPr>
      </w:pPr>
      <w:r>
        <w:rPr>
          <w:rFonts w:ascii="Times New Roman" w:eastAsia="SimSun" w:hAnsi="Times New Roman" w:cs="Times New Roman"/>
          <w:u w:val="single"/>
          <w:lang w:eastAsia="sl-SI"/>
        </w:rPr>
        <w:t>Natris</w:t>
      </w:r>
    </w:p>
    <w:p w14:paraId="189B6B07"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Šio vaistinio preparato dozėje yra mažiau kaip 1 </w:t>
      </w:r>
      <w:proofErr w:type="spellStart"/>
      <w:r>
        <w:rPr>
          <w:rFonts w:ascii="Times New Roman" w:eastAsia="Times New Roman" w:hAnsi="Times New Roman" w:cs="Times New Roman"/>
          <w:lang w:eastAsia="sl-SI"/>
        </w:rPr>
        <w:t>mmol</w:t>
      </w:r>
      <w:proofErr w:type="spellEnd"/>
      <w:r>
        <w:rPr>
          <w:rFonts w:ascii="Times New Roman" w:eastAsia="Times New Roman" w:hAnsi="Times New Roman" w:cs="Times New Roman"/>
          <w:lang w:eastAsia="sl-SI"/>
        </w:rPr>
        <w:t xml:space="preserve"> (23 mg) natrio, </w:t>
      </w:r>
      <w:proofErr w:type="spellStart"/>
      <w:r>
        <w:rPr>
          <w:rFonts w:ascii="Times New Roman" w:eastAsia="Times New Roman" w:hAnsi="Times New Roman" w:cs="Times New Roman"/>
          <w:lang w:eastAsia="sl-SI"/>
        </w:rPr>
        <w:t>t.y</w:t>
      </w:r>
      <w:proofErr w:type="spellEnd"/>
      <w:r>
        <w:rPr>
          <w:rFonts w:ascii="Times New Roman" w:eastAsia="Times New Roman" w:hAnsi="Times New Roman" w:cs="Times New Roman"/>
          <w:lang w:eastAsia="sl-SI"/>
        </w:rPr>
        <w:t>. jis beveik neturi reikšmės.</w:t>
      </w:r>
    </w:p>
    <w:p w14:paraId="1D65BD5E" w14:textId="77777777" w:rsidR="000F0546" w:rsidRDefault="000F0546">
      <w:pPr>
        <w:widowControl w:val="0"/>
        <w:autoSpaceDE w:val="0"/>
        <w:autoSpaceDN w:val="0"/>
        <w:adjustRightInd w:val="0"/>
        <w:spacing w:after="0" w:line="240" w:lineRule="auto"/>
        <w:rPr>
          <w:rFonts w:ascii="Times New Roman" w:eastAsia="SimSun" w:hAnsi="Times New Roman" w:cs="Times New Roman"/>
          <w:i/>
          <w:iCs/>
          <w:lang w:val="sl-SI" w:eastAsia="zh-CN"/>
        </w:rPr>
      </w:pPr>
    </w:p>
    <w:p w14:paraId="631E801C" w14:textId="77777777" w:rsidR="000F0546" w:rsidRDefault="00566E1D">
      <w:pPr>
        <w:widowControl w:val="0"/>
        <w:autoSpaceDE w:val="0"/>
        <w:autoSpaceDN w:val="0"/>
        <w:adjustRightInd w:val="0"/>
        <w:spacing w:after="0" w:line="240" w:lineRule="auto"/>
        <w:rPr>
          <w:rFonts w:ascii="Times New Roman" w:eastAsia="SimSun" w:hAnsi="Times New Roman" w:cs="Times New Roman"/>
          <w:i/>
          <w:iCs/>
          <w:lang w:val="sl-SI" w:eastAsia="zh-CN"/>
        </w:rPr>
      </w:pPr>
      <w:r>
        <w:rPr>
          <w:rFonts w:ascii="Times New Roman" w:eastAsia="SimSun" w:hAnsi="Times New Roman" w:cs="Times New Roman"/>
          <w:i/>
          <w:iCs/>
          <w:lang w:val="sl-SI" w:eastAsia="zh-CN"/>
        </w:rPr>
        <w:t>Poveikis laboratorinių tyrimų rezultatams</w:t>
      </w:r>
    </w:p>
    <w:p w14:paraId="24259E85" w14:textId="77777777" w:rsidR="000F0546" w:rsidRDefault="00566E1D">
      <w:pPr>
        <w:widowControl w:val="0"/>
        <w:autoSpaceDE w:val="0"/>
        <w:autoSpaceDN w:val="0"/>
        <w:adjustRightInd w:val="0"/>
        <w:spacing w:after="0" w:line="240" w:lineRule="auto"/>
        <w:jc w:val="both"/>
        <w:rPr>
          <w:rFonts w:ascii="Times New Roman" w:eastAsia="SimSun" w:hAnsi="Times New Roman" w:cs="Times New Roman"/>
          <w:iCs/>
          <w:lang w:val="sl-SI" w:eastAsia="zh-CN"/>
        </w:rPr>
      </w:pPr>
      <w:r>
        <w:rPr>
          <w:rFonts w:ascii="Times New Roman" w:eastAsia="SimSun" w:hAnsi="Times New Roman" w:cs="Times New Roman"/>
          <w:iCs/>
          <w:lang w:val="sl-SI" w:eastAsia="zh-CN"/>
        </w:rPr>
        <w:t xml:space="preserve">Dėl padidėjusios chromogranino A (CgA) koncentracijos gali būti sunkiau atlikti neuroendokrininių navikų tyrimus. Siekiant išvengti tokio poveikio, gydymą </w:t>
      </w:r>
      <w:proofErr w:type="spellStart"/>
      <w:r>
        <w:rPr>
          <w:rFonts w:ascii="Times New Roman" w:eastAsia="SimSun" w:hAnsi="Times New Roman" w:cs="Times New Roman"/>
          <w:lang w:eastAsia="sl-SI"/>
        </w:rPr>
        <w:t>Nolpaza</w:t>
      </w:r>
      <w:proofErr w:type="spellEnd"/>
      <w:r>
        <w:rPr>
          <w:rFonts w:ascii="Times New Roman" w:eastAsia="SimSun" w:hAnsi="Times New Roman" w:cs="Times New Roman"/>
          <w:iCs/>
          <w:lang w:val="sl-SI" w:eastAsia="zh-CN"/>
        </w:rPr>
        <w:t xml:space="preserve"> reikia nutraukti likus ne mažiau kaip 5 dienoms iki CgA tyrimų (žr. 5.1 skyrių). Jeigu po pirminio tyrimo CgA ir gastrino koncentracija </w:t>
      </w:r>
      <w:r>
        <w:rPr>
          <w:rFonts w:ascii="Times New Roman" w:eastAsia="SimSun" w:hAnsi="Times New Roman" w:cs="Times New Roman"/>
          <w:iCs/>
          <w:lang w:val="sl-SI" w:eastAsia="zh-CN"/>
        </w:rPr>
        <w:lastRenderedPageBreak/>
        <w:t>nesumažėjo iki standartinės koncentracijos intervalo, tyrimus reikia pakartoti praėjus 14 dienų po gydymo protonų siurblio inhibitoriais nutraukimo.</w:t>
      </w:r>
    </w:p>
    <w:p w14:paraId="523F20D1" w14:textId="77777777" w:rsidR="000F0546" w:rsidRDefault="000F0546">
      <w:pPr>
        <w:widowControl w:val="0"/>
        <w:spacing w:after="0" w:line="240" w:lineRule="auto"/>
        <w:rPr>
          <w:rFonts w:ascii="Times New Roman" w:eastAsia="Times New Roman" w:hAnsi="Times New Roman" w:cs="Times New Roman"/>
          <w:lang w:eastAsia="sl-SI"/>
        </w:rPr>
      </w:pPr>
    </w:p>
    <w:p w14:paraId="5ADADD39" w14:textId="77777777" w:rsidR="000F0546" w:rsidRDefault="00566E1D">
      <w:pPr>
        <w:widowControl w:val="0"/>
        <w:spacing w:after="0" w:line="240" w:lineRule="auto"/>
        <w:ind w:left="567" w:hanging="567"/>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4.5</w:t>
      </w:r>
      <w:r>
        <w:rPr>
          <w:rFonts w:ascii="Times New Roman" w:eastAsia="Times New Roman" w:hAnsi="Times New Roman" w:cs="Times New Roman"/>
          <w:b/>
          <w:bCs/>
          <w:lang w:eastAsia="sl-SI"/>
        </w:rPr>
        <w:tab/>
        <w:t>Sąveika su kitais vaistiniais preparatais ir kitokia sąveika</w:t>
      </w:r>
    </w:p>
    <w:p w14:paraId="1965B1BF" w14:textId="77777777" w:rsidR="000F0546" w:rsidRDefault="000F0546">
      <w:pPr>
        <w:widowControl w:val="0"/>
        <w:spacing w:after="0" w:line="240" w:lineRule="auto"/>
        <w:rPr>
          <w:rFonts w:ascii="Times New Roman" w:eastAsia="Times New Roman" w:hAnsi="Times New Roman" w:cs="Times New Roman"/>
          <w:lang w:eastAsia="sl-SI"/>
        </w:rPr>
      </w:pPr>
    </w:p>
    <w:p w14:paraId="6D609E49" w14:textId="77777777" w:rsidR="000F0546" w:rsidRDefault="00566E1D">
      <w:pPr>
        <w:widowControl w:val="0"/>
        <w:autoSpaceDE w:val="0"/>
        <w:autoSpaceDN w:val="0"/>
        <w:adjustRightInd w:val="0"/>
        <w:spacing w:after="0" w:line="240" w:lineRule="auto"/>
        <w:rPr>
          <w:rFonts w:ascii="Times New Roman" w:eastAsia="SimSun" w:hAnsi="Times New Roman" w:cs="Times New Roman"/>
          <w:i/>
          <w:u w:val="single"/>
          <w:lang w:eastAsia="sl-SI"/>
        </w:rPr>
      </w:pPr>
      <w:r>
        <w:rPr>
          <w:rFonts w:ascii="Times New Roman" w:eastAsia="SimSun" w:hAnsi="Times New Roman" w:cs="Times New Roman"/>
          <w:i/>
          <w:u w:val="single"/>
          <w:lang w:eastAsia="sl-SI"/>
        </w:rPr>
        <w:t xml:space="preserve">Vaistinių preparatų, kurių absorbcija priklausoma nuo pH, farmakokinetika </w:t>
      </w:r>
    </w:p>
    <w:p w14:paraId="2EA555AD" w14:textId="77777777" w:rsidR="000F0546" w:rsidRDefault="00566E1D">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Kadangi pasireiškia stiprus ir ilgalaikis skrandžio rūgšties sekrecijos slopinimas, </w:t>
      </w:r>
      <w:proofErr w:type="spellStart"/>
      <w:r>
        <w:rPr>
          <w:rFonts w:ascii="Times New Roman" w:eastAsia="SimSun" w:hAnsi="Times New Roman" w:cs="Times New Roman"/>
          <w:lang w:eastAsia="sl-SI"/>
        </w:rPr>
        <w:t>pantoprazolas</w:t>
      </w:r>
      <w:proofErr w:type="spellEnd"/>
      <w:r>
        <w:rPr>
          <w:rFonts w:ascii="Times New Roman" w:eastAsia="SimSun" w:hAnsi="Times New Roman" w:cs="Times New Roman"/>
          <w:lang w:eastAsia="sl-SI"/>
        </w:rPr>
        <w:t xml:space="preserve"> gali trukdyti kitų vaistinių preparatų, kurių biologinis prieinamumas vartojant per burną priklauso nuo skrandžio sulčių pH, pvz., kai kurių </w:t>
      </w:r>
      <w:proofErr w:type="spellStart"/>
      <w:r>
        <w:rPr>
          <w:rFonts w:ascii="Times New Roman" w:eastAsia="SimSun" w:hAnsi="Times New Roman" w:cs="Times New Roman"/>
          <w:lang w:eastAsia="sl-SI"/>
        </w:rPr>
        <w:t>azolo</w:t>
      </w:r>
      <w:proofErr w:type="spellEnd"/>
      <w:r>
        <w:rPr>
          <w:rFonts w:ascii="Times New Roman" w:eastAsia="SimSun" w:hAnsi="Times New Roman" w:cs="Times New Roman"/>
          <w:lang w:eastAsia="sl-SI"/>
        </w:rPr>
        <w:t xml:space="preserve"> grupės priešgrybelinių preparatų, tokių kaip </w:t>
      </w:r>
      <w:proofErr w:type="spellStart"/>
      <w:r>
        <w:rPr>
          <w:rFonts w:ascii="Times New Roman" w:eastAsia="SimSun" w:hAnsi="Times New Roman" w:cs="Times New Roman"/>
          <w:lang w:eastAsia="sl-SI"/>
        </w:rPr>
        <w:t>ketokonazolo</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itrakonazolo</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pozakonazolo</w:t>
      </w:r>
      <w:proofErr w:type="spellEnd"/>
      <w:r>
        <w:rPr>
          <w:rFonts w:ascii="Times New Roman" w:eastAsia="SimSun" w:hAnsi="Times New Roman" w:cs="Times New Roman"/>
          <w:lang w:eastAsia="sl-SI"/>
        </w:rPr>
        <w:t xml:space="preserve"> ir kitų vaistinių preparatų, tokių kaip </w:t>
      </w:r>
      <w:proofErr w:type="spellStart"/>
      <w:r>
        <w:rPr>
          <w:rFonts w:ascii="Times New Roman" w:eastAsia="SimSun" w:hAnsi="Times New Roman" w:cs="Times New Roman"/>
          <w:lang w:eastAsia="sl-SI"/>
        </w:rPr>
        <w:t>erlotinibo</w:t>
      </w:r>
      <w:proofErr w:type="spellEnd"/>
      <w:r>
        <w:rPr>
          <w:rFonts w:ascii="Times New Roman" w:eastAsia="SimSun" w:hAnsi="Times New Roman" w:cs="Times New Roman"/>
          <w:lang w:eastAsia="sl-SI"/>
        </w:rPr>
        <w:t>, absorbciją.</w:t>
      </w:r>
    </w:p>
    <w:p w14:paraId="17D48AC4" w14:textId="77777777" w:rsidR="000F0546" w:rsidRDefault="000F0546">
      <w:pPr>
        <w:widowControl w:val="0"/>
        <w:autoSpaceDE w:val="0"/>
        <w:autoSpaceDN w:val="0"/>
        <w:adjustRightInd w:val="0"/>
        <w:spacing w:after="0" w:line="240" w:lineRule="auto"/>
        <w:rPr>
          <w:rFonts w:ascii="Times New Roman" w:eastAsia="SimSun" w:hAnsi="Times New Roman" w:cs="Times New Roman"/>
          <w:i/>
          <w:lang w:eastAsia="sl-SI"/>
        </w:rPr>
      </w:pPr>
    </w:p>
    <w:p w14:paraId="4FDC4E87" w14:textId="77777777" w:rsidR="000F0546" w:rsidRDefault="00566E1D">
      <w:pPr>
        <w:widowControl w:val="0"/>
        <w:autoSpaceDE w:val="0"/>
        <w:autoSpaceDN w:val="0"/>
        <w:adjustRightInd w:val="0"/>
        <w:spacing w:after="0" w:line="240" w:lineRule="auto"/>
        <w:rPr>
          <w:rFonts w:ascii="Times New Roman" w:eastAsia="SimSun" w:hAnsi="Times New Roman" w:cs="Times New Roman"/>
          <w:i/>
          <w:lang w:eastAsia="sl-SI"/>
        </w:rPr>
      </w:pPr>
      <w:r>
        <w:rPr>
          <w:rFonts w:ascii="Times New Roman" w:eastAsia="SimSun" w:hAnsi="Times New Roman" w:cs="Times New Roman"/>
          <w:i/>
          <w:lang w:eastAsia="sl-SI"/>
        </w:rPr>
        <w:t>ŽIV proteazės inhibitoriai</w:t>
      </w:r>
    </w:p>
    <w:p w14:paraId="51BD7C44" w14:textId="77777777" w:rsidR="000F0546" w:rsidRDefault="00566E1D">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Nerekomenduojama kartu vartoti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su ŽIV proteazės inhibitoriais, kurių absorbcija priklauso nuo rūgštinio </w:t>
      </w:r>
      <w:proofErr w:type="spellStart"/>
      <w:r>
        <w:rPr>
          <w:rFonts w:ascii="Times New Roman" w:eastAsia="SimSun" w:hAnsi="Times New Roman" w:cs="Times New Roman"/>
          <w:lang w:eastAsia="sl-SI"/>
        </w:rPr>
        <w:t>intragastrinio</w:t>
      </w:r>
      <w:proofErr w:type="spellEnd"/>
      <w:r>
        <w:rPr>
          <w:rFonts w:ascii="Times New Roman" w:eastAsia="SimSun" w:hAnsi="Times New Roman" w:cs="Times New Roman"/>
          <w:lang w:eastAsia="sl-SI"/>
        </w:rPr>
        <w:t xml:space="preserve"> pH, pvz., </w:t>
      </w:r>
      <w:proofErr w:type="spellStart"/>
      <w:r>
        <w:rPr>
          <w:rFonts w:ascii="Times New Roman" w:eastAsia="SimSun" w:hAnsi="Times New Roman" w:cs="Times New Roman"/>
          <w:lang w:eastAsia="sl-SI"/>
        </w:rPr>
        <w:t>atazanaviro</w:t>
      </w:r>
      <w:proofErr w:type="spellEnd"/>
      <w:r>
        <w:rPr>
          <w:rFonts w:ascii="Times New Roman" w:eastAsia="SimSun" w:hAnsi="Times New Roman" w:cs="Times New Roman"/>
          <w:lang w:eastAsia="sl-SI"/>
        </w:rPr>
        <w:t>, dėl žymiai sumažėjusio biologinio tokių preparatų nuo ŽIV prieinamumo.(žr. 4.4 skyrių).</w:t>
      </w:r>
    </w:p>
    <w:p w14:paraId="6D5513C4" w14:textId="77777777" w:rsidR="000F0546" w:rsidRDefault="000F0546">
      <w:pPr>
        <w:widowControl w:val="0"/>
        <w:autoSpaceDE w:val="0"/>
        <w:autoSpaceDN w:val="0"/>
        <w:adjustRightInd w:val="0"/>
        <w:spacing w:after="0" w:line="240" w:lineRule="auto"/>
        <w:rPr>
          <w:rFonts w:ascii="Times New Roman" w:eastAsia="SimSun" w:hAnsi="Times New Roman" w:cs="Times New Roman"/>
          <w:lang w:eastAsia="sl-SI"/>
        </w:rPr>
      </w:pPr>
    </w:p>
    <w:p w14:paraId="73E448F3" w14:textId="1F996CFF" w:rsidR="000F0546" w:rsidRDefault="00566E1D">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Jei ŽIV proteazės inhibitorių derinys su protonų siurblio inhibitoriumi yra neišvengiamas, rekomenduojama atidžiai stebėti klinikinę būklę (pvz., viruso tikimybę).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dozė neturi būti didesnė nei 20 mg per parą. Gali prireikti koreguoti ŽIV proteazės inhibitoriaus dozę.</w:t>
      </w:r>
    </w:p>
    <w:p w14:paraId="17CF9122" w14:textId="77777777" w:rsidR="000F0546" w:rsidRDefault="000F0546">
      <w:pPr>
        <w:widowControl w:val="0"/>
        <w:autoSpaceDE w:val="0"/>
        <w:autoSpaceDN w:val="0"/>
        <w:adjustRightInd w:val="0"/>
        <w:spacing w:after="0" w:line="240" w:lineRule="auto"/>
        <w:rPr>
          <w:rFonts w:ascii="Times New Roman" w:eastAsia="SimSun" w:hAnsi="Times New Roman" w:cs="Times New Roman"/>
          <w:lang w:eastAsia="sl-SI"/>
        </w:rPr>
      </w:pPr>
    </w:p>
    <w:p w14:paraId="10FF8CC3" w14:textId="77777777" w:rsidR="000F0546" w:rsidRDefault="00566E1D">
      <w:pPr>
        <w:widowControl w:val="0"/>
        <w:autoSpaceDE w:val="0"/>
        <w:autoSpaceDN w:val="0"/>
        <w:adjustRightInd w:val="0"/>
        <w:spacing w:after="0" w:line="240" w:lineRule="auto"/>
        <w:rPr>
          <w:rFonts w:ascii="Times New Roman" w:eastAsia="SimSun" w:hAnsi="Times New Roman" w:cs="Times New Roman"/>
          <w:i/>
          <w:lang w:eastAsia="sl-SI"/>
        </w:rPr>
      </w:pPr>
      <w:r>
        <w:rPr>
          <w:rFonts w:ascii="Times New Roman" w:eastAsia="SimSun" w:hAnsi="Times New Roman" w:cs="Times New Roman"/>
          <w:i/>
          <w:lang w:eastAsia="sl-SI"/>
        </w:rPr>
        <w:t>Kumarino grupės antikoaguliantai (</w:t>
      </w:r>
      <w:proofErr w:type="spellStart"/>
      <w:r>
        <w:rPr>
          <w:rFonts w:ascii="Times New Roman" w:eastAsia="SimSun" w:hAnsi="Times New Roman" w:cs="Times New Roman"/>
          <w:i/>
          <w:lang w:eastAsia="sl-SI"/>
        </w:rPr>
        <w:t>fenprokumonas</w:t>
      </w:r>
      <w:proofErr w:type="spellEnd"/>
      <w:r>
        <w:rPr>
          <w:rFonts w:ascii="Times New Roman" w:eastAsia="SimSun" w:hAnsi="Times New Roman" w:cs="Times New Roman"/>
          <w:i/>
          <w:lang w:eastAsia="sl-SI"/>
        </w:rPr>
        <w:t xml:space="preserve"> ar </w:t>
      </w:r>
      <w:proofErr w:type="spellStart"/>
      <w:r>
        <w:rPr>
          <w:rFonts w:ascii="Times New Roman" w:eastAsia="SimSun" w:hAnsi="Times New Roman" w:cs="Times New Roman"/>
          <w:i/>
          <w:lang w:eastAsia="sl-SI"/>
        </w:rPr>
        <w:t>varfarinas</w:t>
      </w:r>
      <w:proofErr w:type="spellEnd"/>
      <w:r>
        <w:rPr>
          <w:rFonts w:ascii="Times New Roman" w:eastAsia="SimSun" w:hAnsi="Times New Roman" w:cs="Times New Roman"/>
          <w:i/>
          <w:lang w:eastAsia="sl-SI"/>
        </w:rPr>
        <w:t>)</w:t>
      </w:r>
    </w:p>
    <w:p w14:paraId="36C7CC4A" w14:textId="77777777" w:rsidR="000F0546" w:rsidRDefault="00566E1D">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Kartu vartojamas </w:t>
      </w:r>
      <w:proofErr w:type="spellStart"/>
      <w:r>
        <w:rPr>
          <w:rFonts w:ascii="Times New Roman" w:eastAsia="SimSun" w:hAnsi="Times New Roman" w:cs="Times New Roman"/>
          <w:lang w:eastAsia="sl-SI"/>
        </w:rPr>
        <w:t>pantoprazolas</w:t>
      </w:r>
      <w:proofErr w:type="spellEnd"/>
      <w:r>
        <w:rPr>
          <w:rFonts w:ascii="Times New Roman" w:eastAsia="SimSun" w:hAnsi="Times New Roman" w:cs="Times New Roman"/>
          <w:lang w:eastAsia="sl-SI"/>
        </w:rPr>
        <w:t xml:space="preserve"> su </w:t>
      </w:r>
      <w:proofErr w:type="spellStart"/>
      <w:r>
        <w:rPr>
          <w:rFonts w:ascii="Times New Roman" w:eastAsia="SimSun" w:hAnsi="Times New Roman" w:cs="Times New Roman"/>
          <w:lang w:eastAsia="sl-SI"/>
        </w:rPr>
        <w:t>varfarinu</w:t>
      </w:r>
      <w:proofErr w:type="spellEnd"/>
      <w:r>
        <w:rPr>
          <w:rFonts w:ascii="Times New Roman" w:eastAsia="SimSun" w:hAnsi="Times New Roman" w:cs="Times New Roman"/>
          <w:lang w:eastAsia="sl-SI"/>
        </w:rPr>
        <w:t xml:space="preserve"> ar </w:t>
      </w:r>
      <w:proofErr w:type="spellStart"/>
      <w:r>
        <w:rPr>
          <w:rFonts w:ascii="Times New Roman" w:eastAsia="SimSun" w:hAnsi="Times New Roman" w:cs="Times New Roman"/>
          <w:lang w:eastAsia="sl-SI"/>
        </w:rPr>
        <w:t>fenprokumonu</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varfarino</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fenoprokumono</w:t>
      </w:r>
      <w:proofErr w:type="spellEnd"/>
      <w:r>
        <w:rPr>
          <w:rFonts w:ascii="Times New Roman" w:eastAsia="SimSun" w:hAnsi="Times New Roman" w:cs="Times New Roman"/>
          <w:lang w:eastAsia="sl-SI"/>
        </w:rPr>
        <w:t xml:space="preserve"> ar INR farmakokinetikai įtakos nedarė. Tačiau buvo pranešimų apie padidėjusį INR ir </w:t>
      </w:r>
      <w:proofErr w:type="spellStart"/>
      <w:r>
        <w:rPr>
          <w:rFonts w:ascii="Times New Roman" w:eastAsia="SimSun" w:hAnsi="Times New Roman" w:cs="Times New Roman"/>
          <w:lang w:eastAsia="sl-SI"/>
        </w:rPr>
        <w:t>protrombino</w:t>
      </w:r>
      <w:proofErr w:type="spellEnd"/>
      <w:r>
        <w:rPr>
          <w:rFonts w:ascii="Times New Roman" w:eastAsia="SimSun" w:hAnsi="Times New Roman" w:cs="Times New Roman"/>
          <w:lang w:eastAsia="sl-SI"/>
        </w:rPr>
        <w:t xml:space="preserve"> laiką pacientams, vartojantiems PSI, kartu su </w:t>
      </w:r>
      <w:proofErr w:type="spellStart"/>
      <w:r>
        <w:rPr>
          <w:rFonts w:ascii="Times New Roman" w:eastAsia="SimSun" w:hAnsi="Times New Roman" w:cs="Times New Roman"/>
          <w:lang w:eastAsia="sl-SI"/>
        </w:rPr>
        <w:t>varfarinu</w:t>
      </w:r>
      <w:proofErr w:type="spellEnd"/>
      <w:r>
        <w:rPr>
          <w:rFonts w:ascii="Times New Roman" w:eastAsia="SimSun" w:hAnsi="Times New Roman" w:cs="Times New Roman"/>
          <w:lang w:eastAsia="sl-SI"/>
        </w:rPr>
        <w:t xml:space="preserve"> ar </w:t>
      </w:r>
      <w:proofErr w:type="spellStart"/>
      <w:r>
        <w:rPr>
          <w:rFonts w:ascii="Times New Roman" w:eastAsia="SimSun" w:hAnsi="Times New Roman" w:cs="Times New Roman"/>
          <w:lang w:eastAsia="sl-SI"/>
        </w:rPr>
        <w:t>fenoprokumonu</w:t>
      </w:r>
      <w:proofErr w:type="spellEnd"/>
      <w:r>
        <w:rPr>
          <w:rFonts w:ascii="Times New Roman" w:eastAsia="SimSun" w:hAnsi="Times New Roman" w:cs="Times New Roman"/>
          <w:lang w:eastAsia="sl-SI"/>
        </w:rPr>
        <w:t xml:space="preserve">. Padidėjęs INR ir </w:t>
      </w:r>
      <w:proofErr w:type="spellStart"/>
      <w:r>
        <w:rPr>
          <w:rFonts w:ascii="Times New Roman" w:eastAsia="SimSun" w:hAnsi="Times New Roman" w:cs="Times New Roman"/>
          <w:lang w:eastAsia="sl-SI"/>
        </w:rPr>
        <w:t>protrombino</w:t>
      </w:r>
      <w:proofErr w:type="spellEnd"/>
      <w:r>
        <w:rPr>
          <w:rFonts w:ascii="Times New Roman" w:eastAsia="SimSun" w:hAnsi="Times New Roman" w:cs="Times New Roman"/>
          <w:lang w:eastAsia="sl-SI"/>
        </w:rPr>
        <w:t xml:space="preserve"> laikas gali sukelti nenormalų kraujavimą ir net mirtį. Pacientams, gydytiems </w:t>
      </w:r>
      <w:proofErr w:type="spellStart"/>
      <w:r>
        <w:rPr>
          <w:rFonts w:ascii="Times New Roman" w:eastAsia="SimSun" w:hAnsi="Times New Roman" w:cs="Times New Roman"/>
          <w:lang w:eastAsia="sl-SI"/>
        </w:rPr>
        <w:t>pantoprazolu</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varfarinu</w:t>
      </w:r>
      <w:proofErr w:type="spellEnd"/>
      <w:r>
        <w:rPr>
          <w:rFonts w:ascii="Times New Roman" w:eastAsia="SimSun" w:hAnsi="Times New Roman" w:cs="Times New Roman"/>
          <w:lang w:eastAsia="sl-SI"/>
        </w:rPr>
        <w:t xml:space="preserve"> ar </w:t>
      </w:r>
      <w:proofErr w:type="spellStart"/>
      <w:r>
        <w:rPr>
          <w:rFonts w:ascii="Times New Roman" w:eastAsia="SimSun" w:hAnsi="Times New Roman" w:cs="Times New Roman"/>
          <w:lang w:eastAsia="sl-SI"/>
        </w:rPr>
        <w:t>fenprokumonu</w:t>
      </w:r>
      <w:proofErr w:type="spellEnd"/>
      <w:r>
        <w:rPr>
          <w:rFonts w:ascii="Times New Roman" w:eastAsia="SimSun" w:hAnsi="Times New Roman" w:cs="Times New Roman"/>
          <w:lang w:eastAsia="sl-SI"/>
        </w:rPr>
        <w:t xml:space="preserve">, gali prireikti stebėti INR ir </w:t>
      </w:r>
      <w:proofErr w:type="spellStart"/>
      <w:r>
        <w:rPr>
          <w:rFonts w:ascii="Times New Roman" w:eastAsia="SimSun" w:hAnsi="Times New Roman" w:cs="Times New Roman"/>
          <w:lang w:eastAsia="sl-SI"/>
        </w:rPr>
        <w:t>protrombino</w:t>
      </w:r>
      <w:proofErr w:type="spellEnd"/>
      <w:r>
        <w:rPr>
          <w:rFonts w:ascii="Times New Roman" w:eastAsia="SimSun" w:hAnsi="Times New Roman" w:cs="Times New Roman"/>
          <w:lang w:eastAsia="sl-SI"/>
        </w:rPr>
        <w:t xml:space="preserve"> laiko padidėjimą.</w:t>
      </w:r>
    </w:p>
    <w:p w14:paraId="29F4F63F" w14:textId="77777777" w:rsidR="000F0546" w:rsidRDefault="000F0546">
      <w:pPr>
        <w:widowControl w:val="0"/>
        <w:autoSpaceDE w:val="0"/>
        <w:autoSpaceDN w:val="0"/>
        <w:adjustRightInd w:val="0"/>
        <w:spacing w:after="0" w:line="240" w:lineRule="auto"/>
        <w:rPr>
          <w:rFonts w:ascii="Times New Roman" w:eastAsia="SimSun" w:hAnsi="Times New Roman" w:cs="Times New Roman"/>
          <w:i/>
          <w:lang w:eastAsia="sl-SI"/>
        </w:rPr>
      </w:pPr>
    </w:p>
    <w:p w14:paraId="35978DAD" w14:textId="77777777" w:rsidR="000F0546" w:rsidRDefault="00566E1D">
      <w:pPr>
        <w:widowControl w:val="0"/>
        <w:autoSpaceDE w:val="0"/>
        <w:autoSpaceDN w:val="0"/>
        <w:adjustRightInd w:val="0"/>
        <w:spacing w:after="0" w:line="240" w:lineRule="auto"/>
        <w:rPr>
          <w:rFonts w:ascii="Times New Roman" w:eastAsia="SimSun" w:hAnsi="Times New Roman" w:cs="Times New Roman"/>
          <w:i/>
          <w:iCs/>
          <w:lang w:val="sl-SI" w:eastAsia="zh-CN"/>
        </w:rPr>
      </w:pPr>
      <w:r>
        <w:rPr>
          <w:rFonts w:ascii="Times New Roman" w:eastAsia="SimSun" w:hAnsi="Times New Roman" w:cs="Times New Roman"/>
          <w:i/>
          <w:iCs/>
          <w:lang w:val="sl-SI" w:eastAsia="zh-CN"/>
        </w:rPr>
        <w:t>Metotreksatas</w:t>
      </w:r>
    </w:p>
    <w:p w14:paraId="122307EF" w14:textId="77777777" w:rsidR="000F0546" w:rsidRDefault="00566E1D">
      <w:pPr>
        <w:widowControl w:val="0"/>
        <w:autoSpaceDE w:val="0"/>
        <w:autoSpaceDN w:val="0"/>
        <w:adjustRightInd w:val="0"/>
        <w:spacing w:after="0" w:line="240" w:lineRule="auto"/>
        <w:rPr>
          <w:rFonts w:ascii="Times New Roman" w:eastAsia="SimSun" w:hAnsi="Times New Roman" w:cs="Times New Roman"/>
          <w:iCs/>
          <w:lang w:val="sl-SI" w:eastAsia="zh-CN"/>
        </w:rPr>
      </w:pPr>
      <w:r>
        <w:rPr>
          <w:rFonts w:ascii="Times New Roman" w:eastAsia="SimSun" w:hAnsi="Times New Roman" w:cs="Times New Roman"/>
          <w:iCs/>
          <w:lang w:val="sl-SI" w:eastAsia="zh-CN"/>
        </w:rPr>
        <w:t>Kartu vartojant dideles dozes metotreksato (pvz., 300 mg) ir protonų siurblio inhibitorių, buvo gauta pranešimų apie kai kuriems pacientams padidėjusį metotreksato kiekį. Todėl esant tam tikrom būklėm. Kaivartojamos didelės metotreksato dozės, pavyzdžiui, sergant vėžiu ir psoriaze, gali reikėti apsvarstyti apie laikiną pantoprazolo nutraukimą.</w:t>
      </w:r>
    </w:p>
    <w:p w14:paraId="64F40662" w14:textId="77777777" w:rsidR="000F0546" w:rsidRDefault="000F0546">
      <w:pPr>
        <w:widowControl w:val="0"/>
        <w:autoSpaceDE w:val="0"/>
        <w:autoSpaceDN w:val="0"/>
        <w:adjustRightInd w:val="0"/>
        <w:spacing w:after="0" w:line="240" w:lineRule="auto"/>
        <w:rPr>
          <w:rFonts w:ascii="Times New Roman" w:eastAsia="SimSun" w:hAnsi="Times New Roman" w:cs="Times New Roman"/>
          <w:i/>
          <w:iCs/>
          <w:lang w:eastAsia="zh-CN"/>
        </w:rPr>
      </w:pPr>
    </w:p>
    <w:p w14:paraId="00A5BE0A" w14:textId="77777777" w:rsidR="000F0546" w:rsidRDefault="00566E1D">
      <w:pPr>
        <w:widowControl w:val="0"/>
        <w:autoSpaceDE w:val="0"/>
        <w:autoSpaceDN w:val="0"/>
        <w:adjustRightInd w:val="0"/>
        <w:spacing w:after="0" w:line="240" w:lineRule="auto"/>
        <w:rPr>
          <w:rFonts w:ascii="Times New Roman" w:eastAsia="SimSun" w:hAnsi="Times New Roman" w:cs="Times New Roman"/>
          <w:i/>
          <w:lang w:eastAsia="sl-SI"/>
        </w:rPr>
      </w:pPr>
      <w:r>
        <w:rPr>
          <w:rFonts w:ascii="Times New Roman" w:eastAsia="SimSun" w:hAnsi="Times New Roman" w:cs="Times New Roman"/>
          <w:i/>
          <w:lang w:eastAsia="sl-SI"/>
        </w:rPr>
        <w:t>Kiti sąveikos tyrimai</w:t>
      </w:r>
    </w:p>
    <w:p w14:paraId="71783057" w14:textId="77777777" w:rsidR="000F0546" w:rsidRDefault="00566E1D">
      <w:pPr>
        <w:widowControl w:val="0"/>
        <w:autoSpaceDE w:val="0"/>
        <w:autoSpaceDN w:val="0"/>
        <w:adjustRightInd w:val="0"/>
        <w:spacing w:after="0" w:line="240" w:lineRule="auto"/>
        <w:rPr>
          <w:rFonts w:ascii="Times New Roman" w:eastAsia="SimSun" w:hAnsi="Times New Roman" w:cs="Times New Roman"/>
          <w:lang w:eastAsia="sl-SI"/>
        </w:rPr>
      </w:pPr>
      <w:proofErr w:type="spellStart"/>
      <w:r>
        <w:rPr>
          <w:rFonts w:ascii="Times New Roman" w:eastAsia="SimSun" w:hAnsi="Times New Roman" w:cs="Times New Roman"/>
          <w:lang w:eastAsia="sl-SI"/>
        </w:rPr>
        <w:t>Pantoprazolą</w:t>
      </w:r>
      <w:proofErr w:type="spellEnd"/>
      <w:r>
        <w:rPr>
          <w:rFonts w:ascii="Times New Roman" w:eastAsia="SimSun" w:hAnsi="Times New Roman" w:cs="Times New Roman"/>
          <w:lang w:eastAsia="sl-SI"/>
        </w:rPr>
        <w:t xml:space="preserve"> ekstensyviai </w:t>
      </w:r>
      <w:proofErr w:type="spellStart"/>
      <w:r>
        <w:rPr>
          <w:rFonts w:ascii="Times New Roman" w:eastAsia="SimSun" w:hAnsi="Times New Roman" w:cs="Times New Roman"/>
          <w:lang w:eastAsia="sl-SI"/>
        </w:rPr>
        <w:t>metabolizuoja</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citochromo</w:t>
      </w:r>
      <w:proofErr w:type="spellEnd"/>
      <w:r>
        <w:rPr>
          <w:rFonts w:ascii="Times New Roman" w:eastAsia="SimSun" w:hAnsi="Times New Roman" w:cs="Times New Roman"/>
          <w:lang w:eastAsia="sl-SI"/>
        </w:rPr>
        <w:t xml:space="preserve"> P 450 fermentų sistema kepenyse. Svarbiausias </w:t>
      </w:r>
      <w:proofErr w:type="spellStart"/>
      <w:r>
        <w:rPr>
          <w:rFonts w:ascii="Times New Roman" w:eastAsia="SimSun" w:hAnsi="Times New Roman" w:cs="Times New Roman"/>
          <w:lang w:eastAsia="sl-SI"/>
        </w:rPr>
        <w:t>metabolinis</w:t>
      </w:r>
      <w:proofErr w:type="spellEnd"/>
      <w:r>
        <w:rPr>
          <w:rFonts w:ascii="Times New Roman" w:eastAsia="SimSun" w:hAnsi="Times New Roman" w:cs="Times New Roman"/>
          <w:lang w:eastAsia="sl-SI"/>
        </w:rPr>
        <w:t xml:space="preserve"> procesas yra </w:t>
      </w:r>
      <w:proofErr w:type="spellStart"/>
      <w:r>
        <w:rPr>
          <w:rFonts w:ascii="Times New Roman" w:eastAsia="SimSun" w:hAnsi="Times New Roman" w:cs="Times New Roman"/>
          <w:lang w:eastAsia="sl-SI"/>
        </w:rPr>
        <w:t>demetilinimas</w:t>
      </w:r>
      <w:proofErr w:type="spellEnd"/>
      <w:r>
        <w:rPr>
          <w:rFonts w:ascii="Times New Roman" w:eastAsia="SimSun" w:hAnsi="Times New Roman" w:cs="Times New Roman"/>
          <w:lang w:eastAsia="sl-SI"/>
        </w:rPr>
        <w:t>, kuriame dalyvauja CYP2C19, tačiau galimi ir kitokie metabolizmo mechanizmai, įskaitant oksidavimą, kuriame dalyvauja CYP3A4.</w:t>
      </w:r>
    </w:p>
    <w:p w14:paraId="2AE367FA" w14:textId="77777777" w:rsidR="000F0546" w:rsidRDefault="000F0546">
      <w:pPr>
        <w:widowControl w:val="0"/>
        <w:autoSpaceDE w:val="0"/>
        <w:autoSpaceDN w:val="0"/>
        <w:adjustRightInd w:val="0"/>
        <w:spacing w:after="0" w:line="240" w:lineRule="auto"/>
        <w:rPr>
          <w:rFonts w:ascii="Times New Roman" w:eastAsia="SimSun" w:hAnsi="Times New Roman" w:cs="Times New Roman"/>
          <w:lang w:eastAsia="sl-SI"/>
        </w:rPr>
      </w:pPr>
    </w:p>
    <w:p w14:paraId="7118B643" w14:textId="77777777" w:rsidR="000F0546" w:rsidRDefault="00566E1D">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Sąveikos su kitokiais vaistiniais preparatais, kurių metabolizmo mechanizmas toks pats, pvz., </w:t>
      </w:r>
      <w:proofErr w:type="spellStart"/>
      <w:r>
        <w:rPr>
          <w:rFonts w:ascii="Times New Roman" w:eastAsia="SimSun" w:hAnsi="Times New Roman" w:cs="Times New Roman"/>
          <w:lang w:eastAsia="sl-SI"/>
        </w:rPr>
        <w:t>karbamazepinu</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diazepamu</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glibenklamidu</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nifedipinu</w:t>
      </w:r>
      <w:proofErr w:type="spellEnd"/>
      <w:r>
        <w:rPr>
          <w:rFonts w:ascii="Times New Roman" w:eastAsia="SimSun" w:hAnsi="Times New Roman" w:cs="Times New Roman"/>
          <w:lang w:eastAsia="sl-SI"/>
        </w:rPr>
        <w:t xml:space="preserve"> ir geriamaisiais kontraceptikais, kuriuose yra </w:t>
      </w:r>
      <w:proofErr w:type="spellStart"/>
      <w:r>
        <w:rPr>
          <w:rFonts w:ascii="Times New Roman" w:eastAsia="SimSun" w:hAnsi="Times New Roman" w:cs="Times New Roman"/>
          <w:lang w:eastAsia="sl-SI"/>
        </w:rPr>
        <w:t>levonorgestrelio</w:t>
      </w:r>
      <w:proofErr w:type="spellEnd"/>
      <w:r>
        <w:rPr>
          <w:rFonts w:ascii="Times New Roman" w:eastAsia="SimSun" w:hAnsi="Times New Roman" w:cs="Times New Roman"/>
          <w:lang w:eastAsia="sl-SI"/>
        </w:rPr>
        <w:t xml:space="preserve"> ir </w:t>
      </w:r>
      <w:proofErr w:type="spellStart"/>
      <w:r>
        <w:rPr>
          <w:rFonts w:ascii="Times New Roman" w:eastAsia="SimSun" w:hAnsi="Times New Roman" w:cs="Times New Roman"/>
          <w:lang w:eastAsia="sl-SI"/>
        </w:rPr>
        <w:t>etinilestradiolio</w:t>
      </w:r>
      <w:proofErr w:type="spellEnd"/>
      <w:r>
        <w:rPr>
          <w:rFonts w:ascii="Times New Roman" w:eastAsia="SimSun" w:hAnsi="Times New Roman" w:cs="Times New Roman"/>
          <w:lang w:eastAsia="sl-SI"/>
        </w:rPr>
        <w:t>, tyrimų metu kliniškai reikšmingos sąveikos nepastebėta.</w:t>
      </w:r>
    </w:p>
    <w:p w14:paraId="5C151D60" w14:textId="77777777" w:rsidR="000F0546" w:rsidRDefault="000F0546">
      <w:pPr>
        <w:widowControl w:val="0"/>
        <w:autoSpaceDE w:val="0"/>
        <w:autoSpaceDN w:val="0"/>
        <w:adjustRightInd w:val="0"/>
        <w:spacing w:after="0" w:line="240" w:lineRule="auto"/>
        <w:rPr>
          <w:rFonts w:ascii="Times New Roman" w:eastAsia="SimSun" w:hAnsi="Times New Roman" w:cs="Times New Roman"/>
          <w:lang w:eastAsia="sl-SI"/>
        </w:rPr>
      </w:pPr>
    </w:p>
    <w:p w14:paraId="3114E197" w14:textId="77777777" w:rsidR="000F0546" w:rsidRDefault="00566E1D">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Negalima atmesti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sąveikos su kitais vaistiniais preparatais ar junginiais, kurie </w:t>
      </w:r>
      <w:proofErr w:type="spellStart"/>
      <w:r>
        <w:rPr>
          <w:rFonts w:ascii="Times New Roman" w:eastAsia="SimSun" w:hAnsi="Times New Roman" w:cs="Times New Roman"/>
          <w:lang w:eastAsia="sl-SI"/>
        </w:rPr>
        <w:t>metabolizuojami</w:t>
      </w:r>
      <w:proofErr w:type="spellEnd"/>
      <w:r>
        <w:rPr>
          <w:rFonts w:ascii="Times New Roman" w:eastAsia="SimSun" w:hAnsi="Times New Roman" w:cs="Times New Roman"/>
          <w:lang w:eastAsia="sl-SI"/>
        </w:rPr>
        <w:t xml:space="preserve"> naudojant tą pačią fermentinę sistemą.</w:t>
      </w:r>
    </w:p>
    <w:p w14:paraId="091F1F0C" w14:textId="77777777" w:rsidR="000F0546" w:rsidRDefault="000F0546">
      <w:pPr>
        <w:widowControl w:val="0"/>
        <w:autoSpaceDE w:val="0"/>
        <w:autoSpaceDN w:val="0"/>
        <w:adjustRightInd w:val="0"/>
        <w:spacing w:after="0" w:line="240" w:lineRule="auto"/>
        <w:rPr>
          <w:rFonts w:ascii="Times New Roman" w:eastAsia="SimSun" w:hAnsi="Times New Roman" w:cs="Times New Roman"/>
          <w:lang w:eastAsia="sl-SI"/>
        </w:rPr>
      </w:pPr>
    </w:p>
    <w:p w14:paraId="09F6C3E3" w14:textId="77777777" w:rsidR="000F0546" w:rsidRDefault="00566E1D">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Daugeliu sąveikos tyrimų nustatyta, kad </w:t>
      </w:r>
      <w:proofErr w:type="spellStart"/>
      <w:r>
        <w:rPr>
          <w:rFonts w:ascii="Times New Roman" w:eastAsia="SimSun" w:hAnsi="Times New Roman" w:cs="Times New Roman"/>
          <w:lang w:eastAsia="sl-SI"/>
        </w:rPr>
        <w:t>pantoprazolas</w:t>
      </w:r>
      <w:proofErr w:type="spellEnd"/>
      <w:r>
        <w:rPr>
          <w:rFonts w:ascii="Times New Roman" w:eastAsia="SimSun" w:hAnsi="Times New Roman" w:cs="Times New Roman"/>
          <w:lang w:eastAsia="sl-SI"/>
        </w:rPr>
        <w:t xml:space="preserve"> neveikia veikliųjų medžiagų, kurias </w:t>
      </w:r>
      <w:proofErr w:type="spellStart"/>
      <w:r>
        <w:rPr>
          <w:rFonts w:ascii="Times New Roman" w:eastAsia="SimSun" w:hAnsi="Times New Roman" w:cs="Times New Roman"/>
          <w:lang w:eastAsia="sl-SI"/>
        </w:rPr>
        <w:t>metabolizuoja</w:t>
      </w:r>
      <w:proofErr w:type="spellEnd"/>
      <w:r>
        <w:rPr>
          <w:rFonts w:ascii="Times New Roman" w:eastAsia="SimSun" w:hAnsi="Times New Roman" w:cs="Times New Roman"/>
          <w:lang w:eastAsia="sl-SI"/>
        </w:rPr>
        <w:t xml:space="preserve"> CYP1A2 (pvz., kofeino, </w:t>
      </w:r>
      <w:proofErr w:type="spellStart"/>
      <w:r>
        <w:rPr>
          <w:rFonts w:ascii="Times New Roman" w:eastAsia="SimSun" w:hAnsi="Times New Roman" w:cs="Times New Roman"/>
          <w:lang w:eastAsia="sl-SI"/>
        </w:rPr>
        <w:t>teofilino</w:t>
      </w:r>
      <w:proofErr w:type="spellEnd"/>
      <w:r>
        <w:rPr>
          <w:rFonts w:ascii="Times New Roman" w:eastAsia="SimSun" w:hAnsi="Times New Roman" w:cs="Times New Roman"/>
          <w:lang w:eastAsia="sl-SI"/>
        </w:rPr>
        <w:t xml:space="preserve">), CYP2C9 (pvz., </w:t>
      </w:r>
      <w:proofErr w:type="spellStart"/>
      <w:r>
        <w:rPr>
          <w:rFonts w:ascii="Times New Roman" w:eastAsia="SimSun" w:hAnsi="Times New Roman" w:cs="Times New Roman"/>
          <w:lang w:eastAsia="sl-SI"/>
        </w:rPr>
        <w:t>piroksikamo</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diklofenako</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naprokseno</w:t>
      </w:r>
      <w:proofErr w:type="spellEnd"/>
      <w:r>
        <w:rPr>
          <w:rFonts w:ascii="Times New Roman" w:eastAsia="SimSun" w:hAnsi="Times New Roman" w:cs="Times New Roman"/>
          <w:lang w:eastAsia="sl-SI"/>
        </w:rPr>
        <w:t xml:space="preserve">), CYP2D6 (pvz., </w:t>
      </w:r>
      <w:proofErr w:type="spellStart"/>
      <w:r>
        <w:rPr>
          <w:rFonts w:ascii="Times New Roman" w:eastAsia="SimSun" w:hAnsi="Times New Roman" w:cs="Times New Roman"/>
          <w:lang w:eastAsia="sl-SI"/>
        </w:rPr>
        <w:t>metoprololio</w:t>
      </w:r>
      <w:proofErr w:type="spellEnd"/>
      <w:r>
        <w:rPr>
          <w:rFonts w:ascii="Times New Roman" w:eastAsia="SimSun" w:hAnsi="Times New Roman" w:cs="Times New Roman"/>
          <w:lang w:eastAsia="sl-SI"/>
        </w:rPr>
        <w:t>), CYP2E1 (pvz., etanolio), metabolizmo bei neveikia su p-</w:t>
      </w:r>
      <w:proofErr w:type="spellStart"/>
      <w:r>
        <w:rPr>
          <w:rFonts w:ascii="Times New Roman" w:eastAsia="SimSun" w:hAnsi="Times New Roman" w:cs="Times New Roman"/>
          <w:lang w:eastAsia="sl-SI"/>
        </w:rPr>
        <w:t>glikoproteinu</w:t>
      </w:r>
      <w:proofErr w:type="spellEnd"/>
      <w:r>
        <w:rPr>
          <w:rFonts w:ascii="Times New Roman" w:eastAsia="SimSun" w:hAnsi="Times New Roman" w:cs="Times New Roman"/>
          <w:lang w:eastAsia="sl-SI"/>
        </w:rPr>
        <w:t xml:space="preserve"> susijusios </w:t>
      </w:r>
      <w:proofErr w:type="spellStart"/>
      <w:r>
        <w:rPr>
          <w:rFonts w:ascii="Times New Roman" w:eastAsia="SimSun" w:hAnsi="Times New Roman" w:cs="Times New Roman"/>
          <w:lang w:eastAsia="sl-SI"/>
        </w:rPr>
        <w:t>digoksino</w:t>
      </w:r>
      <w:proofErr w:type="spellEnd"/>
      <w:r>
        <w:rPr>
          <w:rFonts w:ascii="Times New Roman" w:eastAsia="SimSun" w:hAnsi="Times New Roman" w:cs="Times New Roman"/>
          <w:lang w:eastAsia="sl-SI"/>
        </w:rPr>
        <w:t xml:space="preserve"> absorbcijos.</w:t>
      </w:r>
    </w:p>
    <w:p w14:paraId="5AC59B9A" w14:textId="77777777" w:rsidR="000F0546" w:rsidRDefault="000F0546">
      <w:pPr>
        <w:widowControl w:val="0"/>
        <w:autoSpaceDE w:val="0"/>
        <w:autoSpaceDN w:val="0"/>
        <w:adjustRightInd w:val="0"/>
        <w:spacing w:after="0" w:line="240" w:lineRule="auto"/>
        <w:rPr>
          <w:rFonts w:ascii="Times New Roman" w:eastAsia="SimSun" w:hAnsi="Times New Roman" w:cs="Times New Roman"/>
          <w:lang w:eastAsia="sl-SI"/>
        </w:rPr>
      </w:pPr>
    </w:p>
    <w:p w14:paraId="69EF4F5D" w14:textId="77777777" w:rsidR="000F0546" w:rsidRDefault="00566E1D">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Sąveikos su kartu vartojamais </w:t>
      </w:r>
      <w:proofErr w:type="spellStart"/>
      <w:r>
        <w:rPr>
          <w:rFonts w:ascii="Times New Roman" w:eastAsia="SimSun" w:hAnsi="Times New Roman" w:cs="Times New Roman"/>
          <w:lang w:eastAsia="sl-SI"/>
        </w:rPr>
        <w:t>antacidiniais</w:t>
      </w:r>
      <w:proofErr w:type="spellEnd"/>
      <w:r>
        <w:rPr>
          <w:rFonts w:ascii="Times New Roman" w:eastAsia="SimSun" w:hAnsi="Times New Roman" w:cs="Times New Roman"/>
          <w:lang w:eastAsia="sl-SI"/>
        </w:rPr>
        <w:t xml:space="preserve"> preparatais nepasireiškia.</w:t>
      </w:r>
    </w:p>
    <w:p w14:paraId="1CC49C9F" w14:textId="77777777" w:rsidR="000F0546" w:rsidRDefault="000F0546">
      <w:pPr>
        <w:widowControl w:val="0"/>
        <w:autoSpaceDE w:val="0"/>
        <w:autoSpaceDN w:val="0"/>
        <w:adjustRightInd w:val="0"/>
        <w:spacing w:after="0" w:line="240" w:lineRule="auto"/>
        <w:rPr>
          <w:rFonts w:ascii="Times New Roman" w:eastAsia="SimSun" w:hAnsi="Times New Roman" w:cs="Times New Roman"/>
          <w:lang w:eastAsia="sl-SI"/>
        </w:rPr>
      </w:pPr>
    </w:p>
    <w:p w14:paraId="3DB94093" w14:textId="77777777" w:rsidR="000F0546" w:rsidRDefault="00566E1D">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Atlikti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ir kartu vartojamų atitinkamų antibiotikų (</w:t>
      </w:r>
      <w:proofErr w:type="spellStart"/>
      <w:r>
        <w:rPr>
          <w:rFonts w:ascii="Times New Roman" w:eastAsia="SimSun" w:hAnsi="Times New Roman" w:cs="Times New Roman"/>
          <w:lang w:eastAsia="sl-SI"/>
        </w:rPr>
        <w:t>klaritromicino</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metronidazolo</w:t>
      </w:r>
      <w:proofErr w:type="spellEnd"/>
      <w:r>
        <w:rPr>
          <w:rFonts w:ascii="Times New Roman" w:eastAsia="SimSun" w:hAnsi="Times New Roman" w:cs="Times New Roman"/>
          <w:lang w:eastAsia="sl-SI"/>
        </w:rPr>
        <w:t xml:space="preserve"> ir </w:t>
      </w:r>
      <w:proofErr w:type="spellStart"/>
      <w:r>
        <w:rPr>
          <w:rFonts w:ascii="Times New Roman" w:eastAsia="SimSun" w:hAnsi="Times New Roman" w:cs="Times New Roman"/>
          <w:lang w:eastAsia="sl-SI"/>
        </w:rPr>
        <w:t>amoksicilino</w:t>
      </w:r>
      <w:proofErr w:type="spellEnd"/>
      <w:r>
        <w:rPr>
          <w:rFonts w:ascii="Times New Roman" w:eastAsia="SimSun" w:hAnsi="Times New Roman" w:cs="Times New Roman"/>
          <w:lang w:eastAsia="sl-SI"/>
        </w:rPr>
        <w:t>) sąveikos tyrimai. Kliniškai reikšmingos sąveikos nenustatyta.</w:t>
      </w:r>
    </w:p>
    <w:p w14:paraId="06EF25D1" w14:textId="77777777" w:rsidR="000F0546" w:rsidRDefault="000F0546">
      <w:pPr>
        <w:widowControl w:val="0"/>
        <w:spacing w:after="0" w:line="240" w:lineRule="auto"/>
        <w:rPr>
          <w:rFonts w:ascii="Times New Roman" w:eastAsia="Times New Roman" w:hAnsi="Times New Roman" w:cs="Times New Roman"/>
          <w:lang w:eastAsia="sl-SI"/>
        </w:rPr>
      </w:pPr>
    </w:p>
    <w:p w14:paraId="1F8A714F"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i/>
          <w:lang w:eastAsia="sl-SI"/>
        </w:rPr>
        <w:t>Vaistiniai preparatai, kurie slopina ar indukuoja CYP2C19</w:t>
      </w:r>
    </w:p>
    <w:p w14:paraId="1D29A7E3" w14:textId="77777777" w:rsidR="000F0546" w:rsidRDefault="00566E1D">
      <w:pPr>
        <w:widowControl w:val="0"/>
        <w:spacing w:after="0" w:line="240" w:lineRule="auto"/>
        <w:rPr>
          <w:rFonts w:ascii="Times New Roman" w:eastAsia="Calibri" w:hAnsi="Times New Roman" w:cs="Times New Roman"/>
        </w:rPr>
      </w:pPr>
      <w:r>
        <w:rPr>
          <w:rFonts w:ascii="Times New Roman" w:eastAsia="Times New Roman" w:hAnsi="Times New Roman" w:cs="Times New Roman"/>
          <w:lang w:eastAsia="sl-SI"/>
        </w:rPr>
        <w:t xml:space="preserve">CYP2C19 inhibitoriai, tokie kaip </w:t>
      </w:r>
      <w:proofErr w:type="spellStart"/>
      <w:r>
        <w:rPr>
          <w:rFonts w:ascii="Times New Roman" w:eastAsia="Times New Roman" w:hAnsi="Times New Roman" w:cs="Times New Roman"/>
          <w:lang w:eastAsia="sl-SI"/>
        </w:rPr>
        <w:t>fluvoksaminas</w:t>
      </w:r>
      <w:proofErr w:type="spellEnd"/>
      <w:r>
        <w:rPr>
          <w:rFonts w:ascii="Times New Roman" w:eastAsia="Times New Roman" w:hAnsi="Times New Roman" w:cs="Times New Roman"/>
          <w:lang w:eastAsia="sl-SI"/>
        </w:rPr>
        <w:t xml:space="preserve">, gali padidinti sisteminę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xml:space="preserve"> ekspoziciją. </w:t>
      </w:r>
      <w:r>
        <w:rPr>
          <w:rFonts w:ascii="Times New Roman" w:eastAsia="Times New Roman" w:hAnsi="Times New Roman" w:cs="Times New Roman"/>
          <w:lang w:eastAsia="sl-SI"/>
        </w:rPr>
        <w:lastRenderedPageBreak/>
        <w:t xml:space="preserve">Pacientams, gydomiems ilgą laiką vartojant didelę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xml:space="preserve"> dozę ar kepenų funkcijos sutrikimą, gali būti svarstoma dozės mažinimo galimybė.</w:t>
      </w:r>
      <w:r>
        <w:rPr>
          <w:rFonts w:ascii="Times New Roman" w:eastAsia="Calibri" w:hAnsi="Times New Roman" w:cs="Times New Roman"/>
        </w:rPr>
        <w:t xml:space="preserve"> </w:t>
      </w:r>
    </w:p>
    <w:p w14:paraId="621A6E2E" w14:textId="77777777" w:rsidR="000F0546" w:rsidRDefault="000F0546">
      <w:pPr>
        <w:widowControl w:val="0"/>
        <w:spacing w:after="0" w:line="240" w:lineRule="auto"/>
        <w:rPr>
          <w:rFonts w:ascii="Times New Roman" w:eastAsia="Calibri" w:hAnsi="Times New Roman" w:cs="Times New Roman"/>
        </w:rPr>
      </w:pPr>
    </w:p>
    <w:p w14:paraId="2B01B5D3"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Fermentų </w:t>
      </w:r>
      <w:proofErr w:type="spellStart"/>
      <w:r>
        <w:rPr>
          <w:rFonts w:ascii="Times New Roman" w:eastAsia="Times New Roman" w:hAnsi="Times New Roman" w:cs="Times New Roman"/>
          <w:lang w:eastAsia="sl-SI"/>
        </w:rPr>
        <w:t>induktoriai</w:t>
      </w:r>
      <w:proofErr w:type="spellEnd"/>
      <w:r>
        <w:rPr>
          <w:rFonts w:ascii="Times New Roman" w:eastAsia="Times New Roman" w:hAnsi="Times New Roman" w:cs="Times New Roman"/>
          <w:lang w:eastAsia="sl-SI"/>
        </w:rPr>
        <w:t xml:space="preserve">, veikiantys CYP2C19 ir CYP3A4, tokie kaip </w:t>
      </w:r>
      <w:proofErr w:type="spellStart"/>
      <w:r>
        <w:rPr>
          <w:rFonts w:ascii="Times New Roman" w:eastAsia="Times New Roman" w:hAnsi="Times New Roman" w:cs="Times New Roman"/>
          <w:lang w:eastAsia="sl-SI"/>
        </w:rPr>
        <w:t>rifampicinas</w:t>
      </w:r>
      <w:proofErr w:type="spellEnd"/>
      <w:r>
        <w:rPr>
          <w:rFonts w:ascii="Times New Roman" w:eastAsia="Times New Roman" w:hAnsi="Times New Roman" w:cs="Times New Roman"/>
          <w:lang w:eastAsia="sl-SI"/>
        </w:rPr>
        <w:t xml:space="preserve"> ir jonažolė (</w:t>
      </w:r>
      <w:proofErr w:type="spellStart"/>
      <w:r>
        <w:rPr>
          <w:rFonts w:ascii="Times New Roman" w:eastAsia="Times New Roman" w:hAnsi="Times New Roman" w:cs="Times New Roman"/>
          <w:i/>
          <w:lang w:eastAsia="sl-SI"/>
        </w:rPr>
        <w:t>Hypericum</w:t>
      </w:r>
      <w:proofErr w:type="spellEnd"/>
      <w:r>
        <w:rPr>
          <w:rFonts w:ascii="Times New Roman" w:eastAsia="Times New Roman" w:hAnsi="Times New Roman" w:cs="Times New Roman"/>
          <w:i/>
          <w:lang w:eastAsia="sl-SI"/>
        </w:rPr>
        <w:t xml:space="preserve"> </w:t>
      </w:r>
      <w:proofErr w:type="spellStart"/>
      <w:r>
        <w:rPr>
          <w:rFonts w:ascii="Times New Roman" w:eastAsia="Times New Roman" w:hAnsi="Times New Roman" w:cs="Times New Roman"/>
          <w:i/>
          <w:lang w:eastAsia="sl-SI"/>
        </w:rPr>
        <w:t>perforatum</w:t>
      </w:r>
      <w:proofErr w:type="spellEnd"/>
      <w:r>
        <w:rPr>
          <w:rFonts w:ascii="Times New Roman" w:eastAsia="Times New Roman" w:hAnsi="Times New Roman" w:cs="Times New Roman"/>
          <w:lang w:eastAsia="sl-SI"/>
        </w:rPr>
        <w:t xml:space="preserve">), gali sumažinti PSI koncentraciją plazmoje, kuri </w:t>
      </w:r>
      <w:proofErr w:type="spellStart"/>
      <w:r>
        <w:rPr>
          <w:rFonts w:ascii="Times New Roman" w:eastAsia="Times New Roman" w:hAnsi="Times New Roman" w:cs="Times New Roman"/>
          <w:lang w:eastAsia="sl-SI"/>
        </w:rPr>
        <w:t>metabolizuojama</w:t>
      </w:r>
      <w:proofErr w:type="spellEnd"/>
      <w:r>
        <w:rPr>
          <w:rFonts w:ascii="Times New Roman" w:eastAsia="Times New Roman" w:hAnsi="Times New Roman" w:cs="Times New Roman"/>
          <w:lang w:eastAsia="sl-SI"/>
        </w:rPr>
        <w:t xml:space="preserve"> per šias fermentų sistemas.</w:t>
      </w:r>
    </w:p>
    <w:p w14:paraId="7BA934B1" w14:textId="77777777" w:rsidR="000F0546" w:rsidRDefault="000F0546">
      <w:pPr>
        <w:widowControl w:val="0"/>
        <w:spacing w:after="0" w:line="240" w:lineRule="auto"/>
        <w:ind w:left="567" w:hanging="567"/>
        <w:outlineLvl w:val="3"/>
        <w:rPr>
          <w:rFonts w:ascii="Times New Roman" w:eastAsia="Times New Roman" w:hAnsi="Times New Roman" w:cs="Times New Roman"/>
          <w:b/>
          <w:bCs/>
          <w:lang w:eastAsia="sl-SI"/>
        </w:rPr>
      </w:pPr>
    </w:p>
    <w:p w14:paraId="255770B9" w14:textId="22E3EC39" w:rsidR="000F0546" w:rsidRPr="00566E1D" w:rsidRDefault="009475BC">
      <w:pPr>
        <w:widowControl w:val="0"/>
        <w:spacing w:after="0" w:line="240" w:lineRule="auto"/>
        <w:outlineLvl w:val="3"/>
        <w:rPr>
          <w:rFonts w:ascii="Times New Roman" w:hAnsi="Times New Roman" w:cs="Times New Roman"/>
          <w:u w:val="single"/>
        </w:rPr>
      </w:pPr>
      <w:r>
        <w:rPr>
          <w:rFonts w:ascii="Times New Roman" w:hAnsi="Times New Roman" w:cs="Times New Roman"/>
          <w:u w:val="single"/>
        </w:rPr>
        <w:t xml:space="preserve">Poveikis </w:t>
      </w:r>
      <w:r w:rsidRPr="00566E1D">
        <w:rPr>
          <w:rFonts w:ascii="Times New Roman" w:hAnsi="Times New Roman" w:cs="Times New Roman"/>
          <w:u w:val="single"/>
        </w:rPr>
        <w:t xml:space="preserve">laboratorinių tyrimų </w:t>
      </w:r>
      <w:r>
        <w:rPr>
          <w:rFonts w:ascii="Times New Roman" w:hAnsi="Times New Roman" w:cs="Times New Roman"/>
          <w:u w:val="single"/>
        </w:rPr>
        <w:t>rezultatams</w:t>
      </w:r>
    </w:p>
    <w:p w14:paraId="268C3DF4" w14:textId="77777777" w:rsidR="000F0546" w:rsidRDefault="00566E1D" w:rsidP="00566E1D">
      <w:pPr>
        <w:widowControl w:val="0"/>
        <w:spacing w:after="0" w:line="240" w:lineRule="auto"/>
        <w:outlineLvl w:val="3"/>
        <w:rPr>
          <w:rFonts w:ascii="Times New Roman" w:eastAsia="Times New Roman" w:hAnsi="Times New Roman" w:cs="Times New Roman"/>
          <w:b/>
          <w:bCs/>
          <w:lang w:eastAsia="sl-SI"/>
        </w:rPr>
      </w:pPr>
      <w:r w:rsidRPr="00566E1D">
        <w:rPr>
          <w:rFonts w:ascii="Times New Roman" w:hAnsi="Times New Roman" w:cs="Times New Roman"/>
        </w:rPr>
        <w:t xml:space="preserve">Gauta pranešimų apie klaidingai teigiamus kai kurių šlapimo tyrimų dėl tetrahidrokanabinolio (THK) rezultatus pacientams, vartojantiems </w:t>
      </w:r>
      <w:proofErr w:type="spellStart"/>
      <w:r w:rsidRPr="00566E1D">
        <w:rPr>
          <w:rFonts w:ascii="Times New Roman" w:hAnsi="Times New Roman" w:cs="Times New Roman"/>
        </w:rPr>
        <w:t>pantoprazolo</w:t>
      </w:r>
      <w:proofErr w:type="spellEnd"/>
      <w:r w:rsidRPr="00566E1D">
        <w:rPr>
          <w:rFonts w:ascii="Times New Roman" w:hAnsi="Times New Roman" w:cs="Times New Roman"/>
        </w:rPr>
        <w:t>. Norint patikrinti teigiamus rezultatus, reikia apsvarstyti alternatyvaus patvirtinamojo metodo panaudojimą.</w:t>
      </w:r>
    </w:p>
    <w:p w14:paraId="6D317DD3" w14:textId="77777777" w:rsidR="000F0546" w:rsidRDefault="000F0546">
      <w:pPr>
        <w:widowControl w:val="0"/>
        <w:spacing w:after="0" w:line="240" w:lineRule="auto"/>
        <w:ind w:left="567" w:hanging="567"/>
        <w:outlineLvl w:val="3"/>
        <w:rPr>
          <w:rFonts w:ascii="Times New Roman" w:eastAsia="Times New Roman" w:hAnsi="Times New Roman" w:cs="Times New Roman"/>
          <w:b/>
          <w:bCs/>
          <w:lang w:eastAsia="sl-SI"/>
        </w:rPr>
      </w:pPr>
    </w:p>
    <w:p w14:paraId="1EB4ECBC" w14:textId="77777777" w:rsidR="000F0546" w:rsidRDefault="00566E1D">
      <w:pPr>
        <w:widowControl w:val="0"/>
        <w:spacing w:after="0" w:line="240" w:lineRule="auto"/>
        <w:ind w:left="567" w:hanging="567"/>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4.6</w:t>
      </w:r>
      <w:r>
        <w:rPr>
          <w:rFonts w:ascii="Times New Roman" w:eastAsia="Times New Roman" w:hAnsi="Times New Roman" w:cs="Times New Roman"/>
          <w:b/>
          <w:bCs/>
          <w:lang w:eastAsia="sl-SI"/>
        </w:rPr>
        <w:tab/>
        <w:t>Vaisingumas, nėštumo ir žindymo laikotarpis</w:t>
      </w:r>
    </w:p>
    <w:p w14:paraId="1DEA9D20" w14:textId="77777777" w:rsidR="000F0546" w:rsidRDefault="000F0546">
      <w:pPr>
        <w:widowControl w:val="0"/>
        <w:spacing w:after="0" w:line="240" w:lineRule="auto"/>
        <w:rPr>
          <w:rFonts w:ascii="Times New Roman" w:eastAsia="Times New Roman" w:hAnsi="Times New Roman" w:cs="Times New Roman"/>
          <w:lang w:eastAsia="sl-SI"/>
        </w:rPr>
      </w:pPr>
    </w:p>
    <w:p w14:paraId="4C9A8A46" w14:textId="77777777" w:rsidR="000F0546" w:rsidRDefault="00566E1D">
      <w:pPr>
        <w:widowControl w:val="0"/>
        <w:autoSpaceDE w:val="0"/>
        <w:autoSpaceDN w:val="0"/>
        <w:adjustRightInd w:val="0"/>
        <w:spacing w:after="0" w:line="240" w:lineRule="auto"/>
        <w:rPr>
          <w:rFonts w:ascii="Times New Roman" w:eastAsia="SimSun" w:hAnsi="Times New Roman" w:cs="Times New Roman"/>
          <w:u w:val="single"/>
          <w:lang w:eastAsia="sl-SI"/>
        </w:rPr>
      </w:pPr>
      <w:r>
        <w:rPr>
          <w:rFonts w:ascii="Times New Roman" w:eastAsia="SimSun" w:hAnsi="Times New Roman" w:cs="Times New Roman"/>
          <w:u w:val="single"/>
          <w:lang w:eastAsia="sl-SI"/>
        </w:rPr>
        <w:t>Nėštumas</w:t>
      </w:r>
    </w:p>
    <w:p w14:paraId="5FB77B5D" w14:textId="77777777" w:rsidR="000F0546" w:rsidRDefault="00566E1D">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Calibri" w:hAnsi="Times New Roman" w:cs="Times New Roman"/>
          <w:bCs/>
          <w:iCs/>
        </w:rPr>
        <w:t xml:space="preserve">Nedidelis kiekis duomenų (apie 300 – 1000 nėštumų baigtis) nerodo </w:t>
      </w:r>
      <w:proofErr w:type="spellStart"/>
      <w:r>
        <w:rPr>
          <w:rFonts w:ascii="Times New Roman" w:eastAsia="Calibri" w:hAnsi="Times New Roman" w:cs="Times New Roman"/>
          <w:bCs/>
          <w:iCs/>
        </w:rPr>
        <w:t>pantoprazolo</w:t>
      </w:r>
      <w:proofErr w:type="spellEnd"/>
      <w:r>
        <w:rPr>
          <w:rFonts w:ascii="Times New Roman" w:eastAsia="Calibri" w:hAnsi="Times New Roman" w:cs="Times New Roman"/>
          <w:bCs/>
          <w:iCs/>
        </w:rPr>
        <w:t xml:space="preserve"> poveikio </w:t>
      </w:r>
      <w:proofErr w:type="spellStart"/>
      <w:r>
        <w:rPr>
          <w:rFonts w:ascii="Times New Roman" w:eastAsia="Calibri" w:hAnsi="Times New Roman" w:cs="Times New Roman"/>
          <w:bCs/>
          <w:iCs/>
        </w:rPr>
        <w:t>apsigimimams</w:t>
      </w:r>
      <w:proofErr w:type="spellEnd"/>
      <w:r>
        <w:rPr>
          <w:rFonts w:ascii="Times New Roman" w:eastAsia="Calibri" w:hAnsi="Times New Roman" w:cs="Times New Roman"/>
          <w:bCs/>
          <w:iCs/>
        </w:rPr>
        <w:t xml:space="preserve"> ar toksinio poveikio vaisiui (ar) naujagimiui.</w:t>
      </w:r>
    </w:p>
    <w:p w14:paraId="1D049A1F" w14:textId="77777777" w:rsidR="000F0546" w:rsidRDefault="00566E1D">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Su gyvūnais atlikti tyrimai parodė toksinį poveikį reprodukcijai (žr. 5.3 skyrių). Atsargumo sumetimais pageidautina vengti vartoti </w:t>
      </w:r>
      <w:proofErr w:type="spellStart"/>
      <w:r>
        <w:rPr>
          <w:rFonts w:ascii="Times New Roman" w:eastAsia="SimSun" w:hAnsi="Times New Roman" w:cs="Times New Roman"/>
          <w:lang w:eastAsia="sl-SI"/>
        </w:rPr>
        <w:t>Nolpaza</w:t>
      </w:r>
      <w:proofErr w:type="spellEnd"/>
      <w:r>
        <w:rPr>
          <w:rFonts w:ascii="Times New Roman" w:eastAsia="SimSun" w:hAnsi="Times New Roman" w:cs="Times New Roman"/>
          <w:lang w:eastAsia="sl-SI"/>
        </w:rPr>
        <w:t xml:space="preserve"> nėštumo metu.</w:t>
      </w:r>
    </w:p>
    <w:p w14:paraId="549949FD" w14:textId="77777777" w:rsidR="000F0546" w:rsidRDefault="000F0546">
      <w:pPr>
        <w:widowControl w:val="0"/>
        <w:autoSpaceDE w:val="0"/>
        <w:autoSpaceDN w:val="0"/>
        <w:adjustRightInd w:val="0"/>
        <w:spacing w:after="0" w:line="240" w:lineRule="auto"/>
        <w:rPr>
          <w:rFonts w:ascii="Times New Roman" w:eastAsia="SimSun" w:hAnsi="Times New Roman" w:cs="Times New Roman"/>
          <w:i/>
          <w:lang w:eastAsia="sl-SI"/>
        </w:rPr>
      </w:pPr>
    </w:p>
    <w:p w14:paraId="17B847A1" w14:textId="77777777" w:rsidR="000F0546" w:rsidRDefault="00566E1D">
      <w:pPr>
        <w:widowControl w:val="0"/>
        <w:autoSpaceDE w:val="0"/>
        <w:autoSpaceDN w:val="0"/>
        <w:adjustRightInd w:val="0"/>
        <w:spacing w:after="0" w:line="240" w:lineRule="auto"/>
        <w:rPr>
          <w:rFonts w:ascii="Times New Roman" w:eastAsia="SimSun" w:hAnsi="Times New Roman" w:cs="Times New Roman"/>
          <w:u w:val="single"/>
          <w:lang w:eastAsia="sl-SI"/>
        </w:rPr>
      </w:pPr>
      <w:r>
        <w:rPr>
          <w:rFonts w:ascii="Times New Roman" w:eastAsia="SimSun" w:hAnsi="Times New Roman" w:cs="Times New Roman"/>
          <w:u w:val="single"/>
          <w:lang w:eastAsia="sl-SI"/>
        </w:rPr>
        <w:t>Žindymas</w:t>
      </w:r>
    </w:p>
    <w:p w14:paraId="13A0A15D" w14:textId="77777777" w:rsidR="000F0546" w:rsidRDefault="00566E1D">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SimSun" w:hAnsi="Times New Roman" w:cs="Times New Roman"/>
          <w:lang w:eastAsia="sl-SI"/>
        </w:rPr>
        <w:t xml:space="preserve">Tyrimų su gyvūnais metu nustatyta, kad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į patelės pieną patenka.</w:t>
      </w:r>
      <w:r>
        <w:rPr>
          <w:rFonts w:ascii="Times New Roman" w:eastAsia="Calibri" w:hAnsi="Times New Roman" w:cs="Times New Roman"/>
        </w:rPr>
        <w:t xml:space="preserve"> </w:t>
      </w:r>
      <w:r>
        <w:rPr>
          <w:rFonts w:ascii="Times New Roman" w:eastAsia="SimSun" w:hAnsi="Times New Roman" w:cs="Times New Roman"/>
          <w:lang w:eastAsia="sl-SI"/>
        </w:rPr>
        <w:t xml:space="preserve">Nėra pakankamai informacijos apie tai, ar </w:t>
      </w:r>
      <w:proofErr w:type="spellStart"/>
      <w:r>
        <w:rPr>
          <w:rFonts w:ascii="Times New Roman" w:eastAsia="SimSun" w:hAnsi="Times New Roman" w:cs="Times New Roman"/>
          <w:lang w:eastAsia="sl-SI"/>
        </w:rPr>
        <w:t>pantoprazolas</w:t>
      </w:r>
      <w:proofErr w:type="spellEnd"/>
      <w:r>
        <w:rPr>
          <w:rFonts w:ascii="Times New Roman" w:eastAsia="SimSun" w:hAnsi="Times New Roman" w:cs="Times New Roman"/>
          <w:lang w:eastAsia="sl-SI"/>
        </w:rPr>
        <w:t xml:space="preserve"> išsiskiria į motinos pieną , bet yra gauta pranešimų apie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išsiskyrimą į moters pieną. Negalima atmesti pavojaus naujagimiui/kūdikiui. Atsižvelgiant į žindymo naudą kūdikiui ir gydymo </w:t>
      </w:r>
      <w:proofErr w:type="spellStart"/>
      <w:r>
        <w:rPr>
          <w:rFonts w:ascii="Times New Roman" w:eastAsia="SimSun" w:hAnsi="Times New Roman" w:cs="Times New Roman"/>
          <w:lang w:eastAsia="sl-SI"/>
        </w:rPr>
        <w:t>Nolpaza</w:t>
      </w:r>
      <w:proofErr w:type="spellEnd"/>
      <w:r>
        <w:rPr>
          <w:rFonts w:ascii="Times New Roman" w:eastAsia="SimSun" w:hAnsi="Times New Roman" w:cs="Times New Roman"/>
          <w:lang w:eastAsia="sl-SI"/>
        </w:rPr>
        <w:t xml:space="preserve"> naudą motinai, reikia nuspręsti, ar nutraukti žindymą ar nutraukti/susilaikyti nuo gydymo </w:t>
      </w:r>
      <w:proofErr w:type="spellStart"/>
      <w:r>
        <w:rPr>
          <w:rFonts w:ascii="Times New Roman" w:eastAsia="SimSun" w:hAnsi="Times New Roman" w:cs="Times New Roman"/>
          <w:lang w:eastAsia="sl-SI"/>
        </w:rPr>
        <w:t>Nolpaza</w:t>
      </w:r>
      <w:proofErr w:type="spellEnd"/>
      <w:r>
        <w:rPr>
          <w:rFonts w:ascii="Times New Roman" w:eastAsia="SimSun" w:hAnsi="Times New Roman" w:cs="Times New Roman"/>
          <w:lang w:eastAsia="sl-SI"/>
        </w:rPr>
        <w:t>.</w:t>
      </w:r>
    </w:p>
    <w:p w14:paraId="145B3744" w14:textId="77777777" w:rsidR="000F0546" w:rsidRDefault="000F0546">
      <w:pPr>
        <w:widowControl w:val="0"/>
        <w:spacing w:after="0" w:line="240" w:lineRule="auto"/>
        <w:rPr>
          <w:rFonts w:ascii="Times New Roman" w:eastAsia="Times New Roman" w:hAnsi="Times New Roman" w:cs="Times New Roman"/>
          <w:lang w:eastAsia="sl-SI"/>
        </w:rPr>
      </w:pPr>
    </w:p>
    <w:p w14:paraId="0A63F450" w14:textId="77777777" w:rsidR="000F0546" w:rsidRDefault="00566E1D">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Vaisingumas</w:t>
      </w:r>
    </w:p>
    <w:p w14:paraId="37A054EA"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Tyrimų su gyvūnais metu po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xml:space="preserve"> vartojimo jokių vaisingumo sutrikimų nepastebėta (žr. 5.3 skyrių).</w:t>
      </w:r>
    </w:p>
    <w:p w14:paraId="1CE66329" w14:textId="77777777" w:rsidR="000F0546" w:rsidRDefault="000F0546">
      <w:pPr>
        <w:widowControl w:val="0"/>
        <w:spacing w:after="0" w:line="240" w:lineRule="auto"/>
        <w:rPr>
          <w:rFonts w:ascii="Times New Roman" w:eastAsia="Times New Roman" w:hAnsi="Times New Roman" w:cs="Times New Roman"/>
          <w:lang w:eastAsia="sl-SI"/>
        </w:rPr>
      </w:pPr>
    </w:p>
    <w:p w14:paraId="4D76E0AE" w14:textId="77777777" w:rsidR="000F0546" w:rsidRDefault="00566E1D">
      <w:pPr>
        <w:widowControl w:val="0"/>
        <w:spacing w:after="0" w:line="240" w:lineRule="auto"/>
        <w:ind w:left="567" w:hanging="567"/>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4.7</w:t>
      </w:r>
      <w:r>
        <w:rPr>
          <w:rFonts w:ascii="Times New Roman" w:eastAsia="Times New Roman" w:hAnsi="Times New Roman" w:cs="Times New Roman"/>
          <w:b/>
          <w:bCs/>
          <w:lang w:eastAsia="sl-SI"/>
        </w:rPr>
        <w:tab/>
        <w:t>Poveikis gebėjimui vairuoti ir valdyti mechanizmus</w:t>
      </w:r>
    </w:p>
    <w:p w14:paraId="6496434F" w14:textId="77777777" w:rsidR="000F0546" w:rsidRDefault="000F0546">
      <w:pPr>
        <w:widowControl w:val="0"/>
        <w:spacing w:after="0" w:line="240" w:lineRule="auto"/>
        <w:ind w:left="567" w:hanging="567"/>
        <w:outlineLvl w:val="3"/>
        <w:rPr>
          <w:rFonts w:ascii="Times New Roman" w:eastAsia="Calibri" w:hAnsi="Times New Roman" w:cs="Times New Roman"/>
          <w:b/>
        </w:rPr>
      </w:pPr>
    </w:p>
    <w:p w14:paraId="73A10E34" w14:textId="77777777" w:rsidR="000F0546" w:rsidRDefault="00566E1D">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Pantoprazolas</w:t>
      </w:r>
      <w:proofErr w:type="spellEnd"/>
      <w:r>
        <w:rPr>
          <w:rFonts w:ascii="Times New Roman" w:eastAsia="Times New Roman" w:hAnsi="Times New Roman" w:cs="Times New Roman"/>
          <w:lang w:eastAsia="sl-SI"/>
        </w:rPr>
        <w:t xml:space="preserve"> gebėjimo vairuoti ir valdyti mechanizmus neveikia arba veikia nereikšmingai.</w:t>
      </w:r>
    </w:p>
    <w:p w14:paraId="04AADF4C"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Gali atsirasti tokių nepageidaujamų reakcijų į vaistinį preparatą kaip svaigulys ar regos sutrikimas (žr. 4.8 skyrių). Tokiu atveju vairuoti ir valdyti mechanizmus negalima.</w:t>
      </w:r>
    </w:p>
    <w:p w14:paraId="2A452A92" w14:textId="77777777" w:rsidR="000F0546" w:rsidRDefault="000F0546">
      <w:pPr>
        <w:widowControl w:val="0"/>
        <w:spacing w:after="0" w:line="240" w:lineRule="auto"/>
        <w:rPr>
          <w:rFonts w:ascii="Times New Roman" w:eastAsia="Times New Roman" w:hAnsi="Times New Roman" w:cs="Times New Roman"/>
          <w:lang w:eastAsia="sl-SI"/>
        </w:rPr>
      </w:pPr>
    </w:p>
    <w:p w14:paraId="3A7EF337" w14:textId="77777777" w:rsidR="000F0546" w:rsidRDefault="00566E1D">
      <w:pPr>
        <w:widowControl w:val="0"/>
        <w:spacing w:after="0" w:line="240" w:lineRule="auto"/>
        <w:ind w:left="567" w:hanging="567"/>
        <w:outlineLvl w:val="0"/>
        <w:rPr>
          <w:rFonts w:ascii="Times New Roman" w:eastAsia="Times New Roman" w:hAnsi="Times New Roman" w:cs="Times New Roman"/>
          <w:lang w:eastAsia="sl-SI"/>
        </w:rPr>
      </w:pPr>
      <w:r>
        <w:rPr>
          <w:rFonts w:ascii="Times New Roman" w:eastAsia="Times New Roman" w:hAnsi="Times New Roman" w:cs="Times New Roman"/>
          <w:b/>
          <w:lang w:eastAsia="sl-SI"/>
        </w:rPr>
        <w:t>4.8</w:t>
      </w:r>
      <w:r>
        <w:rPr>
          <w:rFonts w:ascii="Times New Roman" w:eastAsia="Times New Roman" w:hAnsi="Times New Roman" w:cs="Times New Roman"/>
          <w:b/>
          <w:lang w:eastAsia="sl-SI"/>
        </w:rPr>
        <w:tab/>
        <w:t>Nepageidaujamas poveikis</w:t>
      </w:r>
    </w:p>
    <w:p w14:paraId="33454618" w14:textId="77777777" w:rsidR="000F0546" w:rsidRDefault="000F0546">
      <w:pPr>
        <w:widowControl w:val="0"/>
        <w:spacing w:after="0" w:line="240" w:lineRule="auto"/>
        <w:rPr>
          <w:rFonts w:ascii="Times New Roman" w:eastAsia="Times New Roman" w:hAnsi="Times New Roman" w:cs="Times New Roman"/>
          <w:u w:val="single"/>
          <w:lang w:eastAsia="sl-SI"/>
        </w:rPr>
      </w:pPr>
    </w:p>
    <w:p w14:paraId="039EDAA4" w14:textId="77777777" w:rsidR="000F0546" w:rsidRDefault="00566E1D">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Tikėtina, kad nepageidaujamų reakcijų į vaistinį preparatą (NRV) gali pasireikšti maždaug 5 % pacientų.</w:t>
      </w:r>
    </w:p>
    <w:p w14:paraId="003689D8" w14:textId="77777777" w:rsidR="000F0546" w:rsidRDefault="000F0546">
      <w:pPr>
        <w:widowControl w:val="0"/>
        <w:autoSpaceDE w:val="0"/>
        <w:autoSpaceDN w:val="0"/>
        <w:adjustRightInd w:val="0"/>
        <w:spacing w:after="0" w:line="240" w:lineRule="auto"/>
        <w:rPr>
          <w:rFonts w:ascii="Times New Roman" w:eastAsia="SimSun" w:hAnsi="Times New Roman" w:cs="Times New Roman"/>
          <w:lang w:eastAsia="sl-SI"/>
        </w:rPr>
      </w:pPr>
    </w:p>
    <w:p w14:paraId="4752C2CA" w14:textId="77777777" w:rsidR="000F0546" w:rsidRDefault="00566E1D">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Toliau esančioje lentelėje pateiktas vartojant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pasireiškusių nepageidaujamų reakcijų dažnis apibūdinamas taip:</w:t>
      </w:r>
    </w:p>
    <w:p w14:paraId="4D079660" w14:textId="77777777" w:rsidR="000F0546" w:rsidRDefault="00566E1D">
      <w:pPr>
        <w:widowControl w:val="0"/>
        <w:numPr>
          <w:ilvl w:val="0"/>
          <w:numId w:val="23"/>
        </w:numPr>
        <w:spacing w:after="0" w:line="240" w:lineRule="auto"/>
        <w:rPr>
          <w:rFonts w:ascii="Times New Roman" w:eastAsia="SimSun" w:hAnsi="Times New Roman" w:cs="Times New Roman"/>
          <w:noProof/>
          <w:lang w:val="x-none" w:eastAsia="x-none"/>
        </w:rPr>
      </w:pPr>
      <w:r>
        <w:rPr>
          <w:rFonts w:ascii="Times New Roman" w:eastAsia="SimSun" w:hAnsi="Times New Roman" w:cs="Times New Roman"/>
          <w:noProof/>
          <w:lang w:val="x-none" w:eastAsia="x-none"/>
        </w:rPr>
        <w:t>Labai dažnas (≥</w:t>
      </w:r>
      <w:r>
        <w:rPr>
          <w:rFonts w:ascii="Times New Roman" w:eastAsia="SimSun" w:hAnsi="Times New Roman" w:cs="Times New Roman"/>
          <w:noProof/>
          <w:lang w:eastAsia="x-none"/>
        </w:rPr>
        <w:t> </w:t>
      </w:r>
      <w:r>
        <w:rPr>
          <w:rFonts w:ascii="Times New Roman" w:eastAsia="SimSun" w:hAnsi="Times New Roman" w:cs="Times New Roman"/>
          <w:noProof/>
          <w:lang w:val="x-none" w:eastAsia="x-none"/>
        </w:rPr>
        <w:t>1/10)</w:t>
      </w:r>
    </w:p>
    <w:p w14:paraId="3720C4AE" w14:textId="77777777" w:rsidR="000F0546" w:rsidRDefault="00566E1D">
      <w:pPr>
        <w:widowControl w:val="0"/>
        <w:numPr>
          <w:ilvl w:val="0"/>
          <w:numId w:val="23"/>
        </w:numPr>
        <w:spacing w:after="0" w:line="240" w:lineRule="auto"/>
        <w:rPr>
          <w:rFonts w:ascii="Times New Roman" w:eastAsia="SimSun" w:hAnsi="Times New Roman" w:cs="Times New Roman"/>
          <w:noProof/>
          <w:lang w:val="x-none" w:eastAsia="x-none"/>
        </w:rPr>
      </w:pPr>
      <w:r>
        <w:rPr>
          <w:rFonts w:ascii="Times New Roman" w:eastAsia="SimSun" w:hAnsi="Times New Roman" w:cs="Times New Roman"/>
          <w:noProof/>
          <w:lang w:val="x-none" w:eastAsia="x-none"/>
        </w:rPr>
        <w:t>Dažnas (nuo ≥</w:t>
      </w:r>
      <w:r>
        <w:rPr>
          <w:rFonts w:ascii="Times New Roman" w:eastAsia="SimSun" w:hAnsi="Times New Roman" w:cs="Times New Roman"/>
          <w:noProof/>
          <w:lang w:eastAsia="x-none"/>
        </w:rPr>
        <w:t> </w:t>
      </w:r>
      <w:r>
        <w:rPr>
          <w:rFonts w:ascii="Times New Roman" w:eastAsia="SimSun" w:hAnsi="Times New Roman" w:cs="Times New Roman"/>
          <w:noProof/>
          <w:lang w:val="x-none" w:eastAsia="x-none"/>
        </w:rPr>
        <w:t>1/100 iki &lt;</w:t>
      </w:r>
      <w:r>
        <w:rPr>
          <w:rFonts w:ascii="Times New Roman" w:eastAsia="SimSun" w:hAnsi="Times New Roman" w:cs="Times New Roman"/>
          <w:noProof/>
          <w:lang w:eastAsia="x-none"/>
        </w:rPr>
        <w:t> </w:t>
      </w:r>
      <w:r>
        <w:rPr>
          <w:rFonts w:ascii="Times New Roman" w:eastAsia="SimSun" w:hAnsi="Times New Roman" w:cs="Times New Roman"/>
          <w:noProof/>
          <w:lang w:val="x-none" w:eastAsia="x-none"/>
        </w:rPr>
        <w:t>1/10)</w:t>
      </w:r>
    </w:p>
    <w:p w14:paraId="7F261EF3" w14:textId="77777777" w:rsidR="000F0546" w:rsidRDefault="00566E1D">
      <w:pPr>
        <w:widowControl w:val="0"/>
        <w:numPr>
          <w:ilvl w:val="0"/>
          <w:numId w:val="23"/>
        </w:numPr>
        <w:spacing w:after="0" w:line="240" w:lineRule="auto"/>
        <w:rPr>
          <w:rFonts w:ascii="Times New Roman" w:eastAsia="SimSun" w:hAnsi="Times New Roman" w:cs="Times New Roman"/>
          <w:noProof/>
          <w:lang w:val="x-none" w:eastAsia="x-none"/>
        </w:rPr>
      </w:pPr>
      <w:r>
        <w:rPr>
          <w:rFonts w:ascii="Times New Roman" w:eastAsia="SimSun" w:hAnsi="Times New Roman" w:cs="Times New Roman"/>
          <w:noProof/>
          <w:lang w:val="x-none" w:eastAsia="x-none"/>
        </w:rPr>
        <w:t>Nedažnas (nuo ≥</w:t>
      </w:r>
      <w:r>
        <w:rPr>
          <w:rFonts w:ascii="Times New Roman" w:eastAsia="SimSun" w:hAnsi="Times New Roman" w:cs="Times New Roman"/>
          <w:noProof/>
          <w:lang w:eastAsia="x-none"/>
        </w:rPr>
        <w:t> </w:t>
      </w:r>
      <w:r>
        <w:rPr>
          <w:rFonts w:ascii="Times New Roman" w:eastAsia="SimSun" w:hAnsi="Times New Roman" w:cs="Times New Roman"/>
          <w:noProof/>
          <w:lang w:val="x-none" w:eastAsia="x-none"/>
        </w:rPr>
        <w:t>1/1</w:t>
      </w:r>
      <w:r>
        <w:rPr>
          <w:rFonts w:ascii="Times New Roman" w:eastAsia="SimSun" w:hAnsi="Times New Roman" w:cs="Times New Roman"/>
          <w:noProof/>
          <w:lang w:eastAsia="x-none"/>
        </w:rPr>
        <w:t> </w:t>
      </w:r>
      <w:r>
        <w:rPr>
          <w:rFonts w:ascii="Times New Roman" w:eastAsia="SimSun" w:hAnsi="Times New Roman" w:cs="Times New Roman"/>
          <w:noProof/>
          <w:lang w:val="x-none" w:eastAsia="x-none"/>
        </w:rPr>
        <w:t>000 iki ≤1/100)</w:t>
      </w:r>
    </w:p>
    <w:p w14:paraId="747E4503" w14:textId="77777777" w:rsidR="000F0546" w:rsidRDefault="00566E1D">
      <w:pPr>
        <w:widowControl w:val="0"/>
        <w:numPr>
          <w:ilvl w:val="0"/>
          <w:numId w:val="23"/>
        </w:numPr>
        <w:spacing w:after="0" w:line="240" w:lineRule="auto"/>
        <w:rPr>
          <w:rFonts w:ascii="Times New Roman" w:eastAsia="SimSun" w:hAnsi="Times New Roman" w:cs="Times New Roman"/>
          <w:noProof/>
          <w:lang w:val="x-none" w:eastAsia="x-none"/>
        </w:rPr>
      </w:pPr>
      <w:r>
        <w:rPr>
          <w:rFonts w:ascii="Times New Roman" w:eastAsia="SimSun" w:hAnsi="Times New Roman" w:cs="Times New Roman"/>
          <w:noProof/>
          <w:lang w:val="x-none" w:eastAsia="x-none"/>
        </w:rPr>
        <w:t>Retas (nuo ≥</w:t>
      </w:r>
      <w:r>
        <w:rPr>
          <w:rFonts w:ascii="Times New Roman" w:eastAsia="SimSun" w:hAnsi="Times New Roman" w:cs="Times New Roman"/>
          <w:noProof/>
          <w:lang w:eastAsia="x-none"/>
        </w:rPr>
        <w:t> </w:t>
      </w:r>
      <w:r>
        <w:rPr>
          <w:rFonts w:ascii="Times New Roman" w:eastAsia="SimSun" w:hAnsi="Times New Roman" w:cs="Times New Roman"/>
          <w:noProof/>
          <w:lang w:val="x-none" w:eastAsia="x-none"/>
        </w:rPr>
        <w:t>1/10</w:t>
      </w:r>
      <w:r>
        <w:rPr>
          <w:rFonts w:ascii="Times New Roman" w:eastAsia="SimSun" w:hAnsi="Times New Roman" w:cs="Times New Roman"/>
          <w:noProof/>
          <w:lang w:eastAsia="x-none"/>
        </w:rPr>
        <w:t> </w:t>
      </w:r>
      <w:r>
        <w:rPr>
          <w:rFonts w:ascii="Times New Roman" w:eastAsia="SimSun" w:hAnsi="Times New Roman" w:cs="Times New Roman"/>
          <w:noProof/>
          <w:lang w:val="x-none" w:eastAsia="x-none"/>
        </w:rPr>
        <w:t>000 iki ≤1/1</w:t>
      </w:r>
      <w:r>
        <w:rPr>
          <w:rFonts w:ascii="Times New Roman" w:eastAsia="SimSun" w:hAnsi="Times New Roman" w:cs="Times New Roman"/>
          <w:noProof/>
          <w:lang w:eastAsia="x-none"/>
        </w:rPr>
        <w:t> </w:t>
      </w:r>
      <w:r>
        <w:rPr>
          <w:rFonts w:ascii="Times New Roman" w:eastAsia="SimSun" w:hAnsi="Times New Roman" w:cs="Times New Roman"/>
          <w:noProof/>
          <w:lang w:val="x-none" w:eastAsia="x-none"/>
        </w:rPr>
        <w:t>000)</w:t>
      </w:r>
    </w:p>
    <w:p w14:paraId="2B2A844B" w14:textId="77777777" w:rsidR="000F0546" w:rsidRDefault="00566E1D">
      <w:pPr>
        <w:widowControl w:val="0"/>
        <w:numPr>
          <w:ilvl w:val="0"/>
          <w:numId w:val="23"/>
        </w:numPr>
        <w:spacing w:after="0" w:line="240" w:lineRule="auto"/>
        <w:rPr>
          <w:rFonts w:ascii="Times New Roman" w:eastAsia="SimSun" w:hAnsi="Times New Roman" w:cs="Times New Roman"/>
          <w:noProof/>
          <w:lang w:val="x-none" w:eastAsia="x-none"/>
        </w:rPr>
      </w:pPr>
      <w:r>
        <w:rPr>
          <w:rFonts w:ascii="Times New Roman" w:eastAsia="SimSun" w:hAnsi="Times New Roman" w:cs="Times New Roman"/>
          <w:noProof/>
          <w:lang w:val="x-none" w:eastAsia="x-none"/>
        </w:rPr>
        <w:t>Labai retas (≤</w:t>
      </w:r>
      <w:r>
        <w:rPr>
          <w:rFonts w:ascii="Times New Roman" w:eastAsia="SimSun" w:hAnsi="Times New Roman" w:cs="Times New Roman"/>
          <w:noProof/>
          <w:lang w:eastAsia="x-none"/>
        </w:rPr>
        <w:t> </w:t>
      </w:r>
      <w:r>
        <w:rPr>
          <w:rFonts w:ascii="Times New Roman" w:eastAsia="SimSun" w:hAnsi="Times New Roman" w:cs="Times New Roman"/>
          <w:noProof/>
          <w:lang w:val="x-none" w:eastAsia="x-none"/>
        </w:rPr>
        <w:t>1/10</w:t>
      </w:r>
      <w:r>
        <w:rPr>
          <w:rFonts w:ascii="Times New Roman" w:eastAsia="SimSun" w:hAnsi="Times New Roman" w:cs="Times New Roman"/>
          <w:noProof/>
          <w:lang w:eastAsia="x-none"/>
        </w:rPr>
        <w:t> </w:t>
      </w:r>
      <w:r>
        <w:rPr>
          <w:rFonts w:ascii="Times New Roman" w:eastAsia="SimSun" w:hAnsi="Times New Roman" w:cs="Times New Roman"/>
          <w:noProof/>
          <w:lang w:val="x-none" w:eastAsia="x-none"/>
        </w:rPr>
        <w:t>000)</w:t>
      </w:r>
    </w:p>
    <w:p w14:paraId="192202FF" w14:textId="77777777" w:rsidR="000F0546" w:rsidRDefault="00566E1D">
      <w:pPr>
        <w:widowControl w:val="0"/>
        <w:numPr>
          <w:ilvl w:val="0"/>
          <w:numId w:val="23"/>
        </w:numPr>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Dažnis nežinomas (negali būti apskaičiuotas pagal turimus duomenis).</w:t>
      </w:r>
    </w:p>
    <w:p w14:paraId="48D9AAA2" w14:textId="77777777" w:rsidR="000F0546" w:rsidRDefault="00566E1D">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Kiekvienoje dažnio grupėje nepageidaujamos reakcijos pateikiamos mažėjančio sunkumo tvarka.</w:t>
      </w:r>
    </w:p>
    <w:p w14:paraId="6173D2F4" w14:textId="77777777" w:rsidR="000F0546" w:rsidRDefault="000F0546">
      <w:pPr>
        <w:widowControl w:val="0"/>
        <w:autoSpaceDE w:val="0"/>
        <w:autoSpaceDN w:val="0"/>
        <w:adjustRightInd w:val="0"/>
        <w:spacing w:after="0" w:line="240" w:lineRule="auto"/>
        <w:rPr>
          <w:rFonts w:ascii="Times New Roman" w:eastAsia="SimSun" w:hAnsi="Times New Roman" w:cs="Times New Roman"/>
          <w:lang w:val="sl-SI" w:eastAsia="sl-SI"/>
        </w:rPr>
      </w:pPr>
    </w:p>
    <w:p w14:paraId="3370CD22" w14:textId="77777777" w:rsidR="000F0546" w:rsidRDefault="00566E1D">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Nepageidaujamos reakcijos pateikiamos lentelėje.</w:t>
      </w:r>
    </w:p>
    <w:p w14:paraId="097A59D0" w14:textId="77777777" w:rsidR="000F0546" w:rsidRDefault="000F0546">
      <w:pPr>
        <w:widowControl w:val="0"/>
        <w:autoSpaceDE w:val="0"/>
        <w:autoSpaceDN w:val="0"/>
        <w:adjustRightInd w:val="0"/>
        <w:spacing w:after="0" w:line="240" w:lineRule="auto"/>
        <w:rPr>
          <w:rFonts w:ascii="Times New Roman" w:eastAsia="SimSun" w:hAnsi="Times New Roman" w:cs="Times New Roman"/>
          <w:lang w:eastAsia="zh-CN"/>
        </w:rPr>
      </w:pPr>
    </w:p>
    <w:p w14:paraId="35D4267A" w14:textId="77777777" w:rsidR="000F0546" w:rsidRDefault="00566E1D">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1 lentelė. Klinikinių tyrimų metu bei po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pateikimo į rinką pastebėtos nepageidaujamos reakcijos.</w:t>
      </w:r>
    </w:p>
    <w:p w14:paraId="26D4ECB7" w14:textId="77777777" w:rsidR="000F0546" w:rsidRDefault="000F0546">
      <w:pPr>
        <w:widowControl w:val="0"/>
        <w:spacing w:after="0" w:line="240" w:lineRule="auto"/>
        <w:rPr>
          <w:rFonts w:ascii="Times New Roman" w:eastAsia="Calibri" w:hAnsi="Times New Roman" w:cs="Times New Roman"/>
          <w:lang w:eastAsia="sl-SI"/>
        </w:rPr>
      </w:pPr>
    </w:p>
    <w:tbl>
      <w:tblPr>
        <w:tblW w:w="51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8"/>
        <w:gridCol w:w="1424"/>
        <w:gridCol w:w="1437"/>
        <w:gridCol w:w="1612"/>
        <w:gridCol w:w="1666"/>
        <w:gridCol w:w="1954"/>
      </w:tblGrid>
      <w:tr w:rsidR="000F0546" w14:paraId="32B432D4" w14:textId="77777777">
        <w:trPr>
          <w:trHeight w:val="780"/>
        </w:trPr>
        <w:tc>
          <w:tcPr>
            <w:tcW w:w="672" w:type="pct"/>
          </w:tcPr>
          <w:p w14:paraId="5189EC84" w14:textId="77777777" w:rsidR="000F0546" w:rsidRDefault="00566E1D">
            <w:pPr>
              <w:widowControl w:val="0"/>
              <w:tabs>
                <w:tab w:val="left" w:pos="540"/>
              </w:tabs>
              <w:spacing w:after="0" w:line="240" w:lineRule="auto"/>
              <w:rPr>
                <w:rFonts w:ascii="Times New Roman" w:eastAsia="Calibri" w:hAnsi="Times New Roman" w:cs="Times New Roman"/>
                <w:b/>
                <w:lang w:eastAsia="sl-SI"/>
              </w:rPr>
            </w:pPr>
            <w:r>
              <w:rPr>
                <w:rFonts w:ascii="Times New Roman" w:eastAsia="Calibri" w:hAnsi="Times New Roman" w:cs="Times New Roman"/>
                <w:b/>
                <w:lang w:eastAsia="sl-SI"/>
              </w:rPr>
              <w:lastRenderedPageBreak/>
              <w:t>Dažnis/</w:t>
            </w:r>
          </w:p>
          <w:p w14:paraId="33435B19" w14:textId="77777777" w:rsidR="000F0546" w:rsidRDefault="00566E1D">
            <w:pPr>
              <w:widowControl w:val="0"/>
              <w:tabs>
                <w:tab w:val="left" w:pos="540"/>
              </w:tabs>
              <w:spacing w:after="0" w:line="240" w:lineRule="auto"/>
              <w:rPr>
                <w:rFonts w:ascii="Times New Roman" w:eastAsia="Calibri" w:hAnsi="Times New Roman" w:cs="Times New Roman"/>
                <w:b/>
                <w:lang w:eastAsia="sl-SI"/>
              </w:rPr>
            </w:pPr>
            <w:r>
              <w:rPr>
                <w:rFonts w:ascii="Times New Roman" w:eastAsia="Calibri" w:hAnsi="Times New Roman" w:cs="Times New Roman"/>
                <w:b/>
                <w:lang w:eastAsia="sl-SI"/>
              </w:rPr>
              <w:t>Organų</w:t>
            </w:r>
          </w:p>
          <w:p w14:paraId="3A0A8B13" w14:textId="77777777" w:rsidR="000F0546" w:rsidRDefault="00566E1D">
            <w:pPr>
              <w:widowControl w:val="0"/>
              <w:tabs>
                <w:tab w:val="left" w:pos="540"/>
              </w:tabs>
              <w:spacing w:after="0" w:line="240" w:lineRule="auto"/>
              <w:rPr>
                <w:rFonts w:ascii="Times New Roman" w:eastAsia="Calibri" w:hAnsi="Times New Roman" w:cs="Times New Roman"/>
                <w:b/>
                <w:lang w:eastAsia="sl-SI"/>
              </w:rPr>
            </w:pPr>
            <w:r>
              <w:rPr>
                <w:rFonts w:ascii="Times New Roman" w:eastAsia="Calibri" w:hAnsi="Times New Roman" w:cs="Times New Roman"/>
                <w:b/>
                <w:lang w:eastAsia="sl-SI"/>
              </w:rPr>
              <w:t>sistemų klasė</w:t>
            </w:r>
          </w:p>
        </w:tc>
        <w:tc>
          <w:tcPr>
            <w:tcW w:w="761" w:type="pct"/>
          </w:tcPr>
          <w:p w14:paraId="41862C32" w14:textId="77777777" w:rsidR="000F0546" w:rsidRDefault="00566E1D">
            <w:pPr>
              <w:widowControl w:val="0"/>
              <w:autoSpaceDE w:val="0"/>
              <w:autoSpaceDN w:val="0"/>
              <w:adjustRightInd w:val="0"/>
              <w:spacing w:after="0" w:line="240" w:lineRule="auto"/>
              <w:rPr>
                <w:rFonts w:ascii="Times New Roman" w:eastAsia="SimSun" w:hAnsi="Times New Roman" w:cs="Times New Roman"/>
                <w:b/>
                <w:lang w:eastAsia="sl-SI"/>
              </w:rPr>
            </w:pPr>
            <w:r>
              <w:rPr>
                <w:rFonts w:ascii="Times New Roman" w:eastAsia="SimSun" w:hAnsi="Times New Roman" w:cs="Times New Roman"/>
                <w:b/>
                <w:lang w:eastAsia="sl-SI"/>
              </w:rPr>
              <w:t>Dažni</w:t>
            </w:r>
          </w:p>
        </w:tc>
        <w:tc>
          <w:tcPr>
            <w:tcW w:w="768" w:type="pct"/>
          </w:tcPr>
          <w:p w14:paraId="535A6144" w14:textId="77777777" w:rsidR="000F0546" w:rsidRDefault="00566E1D">
            <w:pPr>
              <w:widowControl w:val="0"/>
              <w:autoSpaceDE w:val="0"/>
              <w:autoSpaceDN w:val="0"/>
              <w:adjustRightInd w:val="0"/>
              <w:spacing w:after="0" w:line="240" w:lineRule="auto"/>
              <w:rPr>
                <w:rFonts w:ascii="Times New Roman" w:eastAsia="Calibri" w:hAnsi="Times New Roman" w:cs="Times New Roman"/>
                <w:b/>
                <w:lang w:eastAsia="sl-SI"/>
              </w:rPr>
            </w:pPr>
            <w:r>
              <w:rPr>
                <w:rFonts w:ascii="Times New Roman" w:eastAsia="SimSun" w:hAnsi="Times New Roman" w:cs="Times New Roman"/>
                <w:b/>
                <w:lang w:eastAsia="sl-SI"/>
              </w:rPr>
              <w:t xml:space="preserve">Nedažni </w:t>
            </w:r>
          </w:p>
        </w:tc>
        <w:tc>
          <w:tcPr>
            <w:tcW w:w="862" w:type="pct"/>
          </w:tcPr>
          <w:p w14:paraId="4D524525" w14:textId="77777777" w:rsidR="000F0546" w:rsidRDefault="00566E1D">
            <w:pPr>
              <w:widowControl w:val="0"/>
              <w:spacing w:after="0" w:line="240" w:lineRule="auto"/>
              <w:rPr>
                <w:rFonts w:ascii="Times New Roman" w:eastAsia="Calibri" w:hAnsi="Times New Roman" w:cs="Times New Roman"/>
                <w:lang w:eastAsia="sl-SI"/>
              </w:rPr>
            </w:pPr>
            <w:r>
              <w:rPr>
                <w:rFonts w:ascii="Times New Roman" w:eastAsia="SimSun" w:hAnsi="Times New Roman" w:cs="Times New Roman"/>
                <w:b/>
                <w:lang w:eastAsia="sl-SI"/>
              </w:rPr>
              <w:t>Reti</w:t>
            </w:r>
          </w:p>
        </w:tc>
        <w:tc>
          <w:tcPr>
            <w:tcW w:w="891" w:type="pct"/>
          </w:tcPr>
          <w:p w14:paraId="6833754E" w14:textId="77777777" w:rsidR="000F0546" w:rsidRDefault="00566E1D">
            <w:pPr>
              <w:widowControl w:val="0"/>
              <w:spacing w:after="0" w:line="240" w:lineRule="auto"/>
              <w:rPr>
                <w:rFonts w:ascii="Times New Roman" w:eastAsia="Calibri" w:hAnsi="Times New Roman" w:cs="Times New Roman"/>
                <w:lang w:eastAsia="sl-SI"/>
              </w:rPr>
            </w:pPr>
            <w:r>
              <w:rPr>
                <w:rFonts w:ascii="Times New Roman" w:eastAsia="SimSun" w:hAnsi="Times New Roman" w:cs="Times New Roman"/>
                <w:b/>
                <w:lang w:eastAsia="sl-SI"/>
              </w:rPr>
              <w:t>Labai reti</w:t>
            </w:r>
          </w:p>
        </w:tc>
        <w:tc>
          <w:tcPr>
            <w:tcW w:w="1045" w:type="pct"/>
          </w:tcPr>
          <w:p w14:paraId="19281B83" w14:textId="77777777" w:rsidR="000F0546" w:rsidRDefault="00566E1D">
            <w:pPr>
              <w:widowControl w:val="0"/>
              <w:spacing w:after="0" w:line="240" w:lineRule="auto"/>
              <w:rPr>
                <w:rFonts w:ascii="Times New Roman" w:eastAsia="Calibri" w:hAnsi="Times New Roman" w:cs="Times New Roman"/>
                <w:lang w:eastAsia="sl-SI"/>
              </w:rPr>
            </w:pPr>
            <w:r>
              <w:rPr>
                <w:rFonts w:ascii="Times New Roman" w:eastAsia="SimSun" w:hAnsi="Times New Roman" w:cs="Times New Roman"/>
                <w:b/>
                <w:lang w:eastAsia="sl-SI"/>
              </w:rPr>
              <w:t>Dažnis nežinomas</w:t>
            </w:r>
          </w:p>
        </w:tc>
      </w:tr>
      <w:tr w:rsidR="000F0546" w14:paraId="1E6873A7" w14:textId="77777777">
        <w:tc>
          <w:tcPr>
            <w:tcW w:w="672" w:type="pct"/>
          </w:tcPr>
          <w:p w14:paraId="460EB85F" w14:textId="77777777" w:rsidR="000F0546" w:rsidRDefault="00566E1D">
            <w:pPr>
              <w:widowControl w:val="0"/>
              <w:autoSpaceDE w:val="0"/>
              <w:autoSpaceDN w:val="0"/>
              <w:adjustRightInd w:val="0"/>
              <w:spacing w:after="0" w:line="240" w:lineRule="auto"/>
              <w:rPr>
                <w:rFonts w:ascii="Times New Roman" w:eastAsia="Calibri" w:hAnsi="Times New Roman" w:cs="Times New Roman"/>
                <w:lang w:eastAsia="sl-SI"/>
              </w:rPr>
            </w:pPr>
            <w:r>
              <w:rPr>
                <w:rFonts w:ascii="Times New Roman" w:eastAsia="SimSun" w:hAnsi="Times New Roman" w:cs="Times New Roman"/>
                <w:lang w:eastAsia="sl-SI"/>
              </w:rPr>
              <w:t>Kraujo ir limfinės sistemos sutrikimai</w:t>
            </w:r>
          </w:p>
        </w:tc>
        <w:tc>
          <w:tcPr>
            <w:tcW w:w="761" w:type="pct"/>
          </w:tcPr>
          <w:p w14:paraId="3DC3E7AF" w14:textId="77777777" w:rsidR="000F0546" w:rsidRDefault="000F0546">
            <w:pPr>
              <w:widowControl w:val="0"/>
              <w:tabs>
                <w:tab w:val="left" w:pos="540"/>
              </w:tabs>
              <w:spacing w:after="0" w:line="240" w:lineRule="auto"/>
              <w:rPr>
                <w:rFonts w:ascii="Times New Roman" w:eastAsia="Calibri" w:hAnsi="Times New Roman" w:cs="Times New Roman"/>
                <w:lang w:eastAsia="sl-SI"/>
              </w:rPr>
            </w:pPr>
          </w:p>
        </w:tc>
        <w:tc>
          <w:tcPr>
            <w:tcW w:w="768" w:type="pct"/>
          </w:tcPr>
          <w:p w14:paraId="1F9BEFE1" w14:textId="77777777" w:rsidR="000F0546" w:rsidRDefault="000F0546">
            <w:pPr>
              <w:widowControl w:val="0"/>
              <w:tabs>
                <w:tab w:val="left" w:pos="540"/>
              </w:tabs>
              <w:spacing w:after="0" w:line="240" w:lineRule="auto"/>
              <w:rPr>
                <w:rFonts w:ascii="Times New Roman" w:eastAsia="Calibri" w:hAnsi="Times New Roman" w:cs="Times New Roman"/>
                <w:lang w:eastAsia="sl-SI"/>
              </w:rPr>
            </w:pPr>
          </w:p>
        </w:tc>
        <w:tc>
          <w:tcPr>
            <w:tcW w:w="862" w:type="pct"/>
          </w:tcPr>
          <w:p w14:paraId="3C4E5345" w14:textId="77777777" w:rsidR="000F0546" w:rsidRDefault="00566E1D">
            <w:pPr>
              <w:widowControl w:val="0"/>
              <w:tabs>
                <w:tab w:val="left" w:pos="540"/>
              </w:tabs>
              <w:spacing w:after="0" w:line="240" w:lineRule="auto"/>
              <w:rPr>
                <w:rFonts w:ascii="Times New Roman" w:eastAsia="Calibri" w:hAnsi="Times New Roman" w:cs="Times New Roman"/>
                <w:lang w:eastAsia="sl-SI"/>
              </w:rPr>
            </w:pPr>
            <w:proofErr w:type="spellStart"/>
            <w:r>
              <w:rPr>
                <w:rFonts w:ascii="Times New Roman" w:eastAsia="Calibri" w:hAnsi="Times New Roman" w:cs="Times New Roman"/>
                <w:lang w:eastAsia="sl-SI"/>
              </w:rPr>
              <w:t>Agranulocitozė</w:t>
            </w:r>
            <w:proofErr w:type="spellEnd"/>
            <w:r>
              <w:rPr>
                <w:rFonts w:ascii="Times New Roman" w:eastAsia="Calibri" w:hAnsi="Times New Roman" w:cs="Times New Roman"/>
                <w:lang w:eastAsia="sl-SI"/>
              </w:rPr>
              <w:t>.</w:t>
            </w:r>
          </w:p>
        </w:tc>
        <w:tc>
          <w:tcPr>
            <w:tcW w:w="891" w:type="pct"/>
          </w:tcPr>
          <w:p w14:paraId="23DD5150" w14:textId="77777777" w:rsidR="000F0546" w:rsidRDefault="00566E1D">
            <w:pPr>
              <w:widowControl w:val="0"/>
              <w:autoSpaceDE w:val="0"/>
              <w:autoSpaceDN w:val="0"/>
              <w:adjustRightInd w:val="0"/>
              <w:spacing w:after="0" w:line="240" w:lineRule="auto"/>
              <w:rPr>
                <w:rFonts w:ascii="Times New Roman" w:eastAsia="Calibri" w:hAnsi="Times New Roman" w:cs="Times New Roman"/>
                <w:lang w:eastAsia="sl-SI"/>
              </w:rPr>
            </w:pPr>
            <w:proofErr w:type="spellStart"/>
            <w:r>
              <w:rPr>
                <w:rFonts w:ascii="Times New Roman" w:eastAsia="SimSun" w:hAnsi="Times New Roman" w:cs="Times New Roman"/>
                <w:lang w:eastAsia="sl-SI"/>
              </w:rPr>
              <w:t>Trombocitopenija</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leukopenija</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pancitopenija</w:t>
            </w:r>
            <w:proofErr w:type="spellEnd"/>
            <w:r>
              <w:rPr>
                <w:rFonts w:ascii="Times New Roman" w:eastAsia="SimSun" w:hAnsi="Times New Roman" w:cs="Times New Roman"/>
                <w:lang w:eastAsia="sl-SI"/>
              </w:rPr>
              <w:t>.</w:t>
            </w:r>
          </w:p>
        </w:tc>
        <w:tc>
          <w:tcPr>
            <w:tcW w:w="1045" w:type="pct"/>
          </w:tcPr>
          <w:p w14:paraId="7C853C55" w14:textId="77777777" w:rsidR="000F0546" w:rsidRDefault="000F0546">
            <w:pPr>
              <w:widowControl w:val="0"/>
              <w:tabs>
                <w:tab w:val="left" w:pos="540"/>
              </w:tabs>
              <w:spacing w:after="0" w:line="240" w:lineRule="auto"/>
              <w:rPr>
                <w:rFonts w:ascii="Times New Roman" w:eastAsia="Calibri" w:hAnsi="Times New Roman" w:cs="Times New Roman"/>
                <w:lang w:eastAsia="sl-SI"/>
              </w:rPr>
            </w:pPr>
          </w:p>
        </w:tc>
      </w:tr>
      <w:tr w:rsidR="000F0546" w14:paraId="21E27747" w14:textId="77777777">
        <w:tc>
          <w:tcPr>
            <w:tcW w:w="672" w:type="pct"/>
          </w:tcPr>
          <w:p w14:paraId="2829A15D" w14:textId="77777777" w:rsidR="000F0546" w:rsidRDefault="00566E1D">
            <w:pPr>
              <w:widowControl w:val="0"/>
              <w:autoSpaceDE w:val="0"/>
              <w:autoSpaceDN w:val="0"/>
              <w:adjustRightInd w:val="0"/>
              <w:spacing w:after="0" w:line="240" w:lineRule="auto"/>
              <w:rPr>
                <w:rFonts w:ascii="Times New Roman" w:eastAsia="Calibri" w:hAnsi="Times New Roman" w:cs="Times New Roman"/>
                <w:lang w:eastAsia="sl-SI"/>
              </w:rPr>
            </w:pPr>
            <w:r>
              <w:rPr>
                <w:rFonts w:ascii="Times New Roman" w:eastAsia="SimSun" w:hAnsi="Times New Roman" w:cs="Times New Roman"/>
                <w:lang w:eastAsia="sl-SI"/>
              </w:rPr>
              <w:t>Imuninės sistemos sutrikimai</w:t>
            </w:r>
          </w:p>
        </w:tc>
        <w:tc>
          <w:tcPr>
            <w:tcW w:w="761" w:type="pct"/>
          </w:tcPr>
          <w:p w14:paraId="60204280" w14:textId="77777777" w:rsidR="000F0546" w:rsidRDefault="000F0546">
            <w:pPr>
              <w:widowControl w:val="0"/>
              <w:tabs>
                <w:tab w:val="left" w:pos="540"/>
              </w:tabs>
              <w:spacing w:after="0" w:line="240" w:lineRule="auto"/>
              <w:rPr>
                <w:rFonts w:ascii="Times New Roman" w:eastAsia="Calibri" w:hAnsi="Times New Roman" w:cs="Times New Roman"/>
                <w:lang w:eastAsia="sl-SI"/>
              </w:rPr>
            </w:pPr>
          </w:p>
        </w:tc>
        <w:tc>
          <w:tcPr>
            <w:tcW w:w="768" w:type="pct"/>
          </w:tcPr>
          <w:p w14:paraId="50A420E9" w14:textId="77777777" w:rsidR="000F0546" w:rsidRDefault="000F0546">
            <w:pPr>
              <w:widowControl w:val="0"/>
              <w:tabs>
                <w:tab w:val="left" w:pos="540"/>
              </w:tabs>
              <w:spacing w:after="0" w:line="240" w:lineRule="auto"/>
              <w:rPr>
                <w:rFonts w:ascii="Times New Roman" w:eastAsia="Calibri" w:hAnsi="Times New Roman" w:cs="Times New Roman"/>
                <w:lang w:eastAsia="sl-SI"/>
              </w:rPr>
            </w:pPr>
          </w:p>
        </w:tc>
        <w:tc>
          <w:tcPr>
            <w:tcW w:w="862" w:type="pct"/>
          </w:tcPr>
          <w:p w14:paraId="438F6083" w14:textId="77777777" w:rsidR="000F0546" w:rsidRDefault="00566E1D">
            <w:pPr>
              <w:widowControl w:val="0"/>
              <w:autoSpaceDE w:val="0"/>
              <w:autoSpaceDN w:val="0"/>
              <w:adjustRightInd w:val="0"/>
              <w:spacing w:after="0" w:line="240" w:lineRule="auto"/>
              <w:rPr>
                <w:rFonts w:ascii="Times New Roman" w:eastAsia="Calibri" w:hAnsi="Times New Roman" w:cs="Times New Roman"/>
                <w:lang w:eastAsia="sl-SI"/>
              </w:rPr>
            </w:pPr>
            <w:r>
              <w:rPr>
                <w:rFonts w:ascii="Times New Roman" w:eastAsia="SimSun" w:hAnsi="Times New Roman" w:cs="Times New Roman"/>
                <w:lang w:eastAsia="sl-SI"/>
              </w:rPr>
              <w:t>Padidėjęs jautrumas (įskaitant anafilaksines reakcijas ir anafilaksinį šoką).</w:t>
            </w:r>
          </w:p>
        </w:tc>
        <w:tc>
          <w:tcPr>
            <w:tcW w:w="891" w:type="pct"/>
          </w:tcPr>
          <w:p w14:paraId="6E766192" w14:textId="77777777" w:rsidR="000F0546" w:rsidRDefault="000F0546">
            <w:pPr>
              <w:widowControl w:val="0"/>
              <w:tabs>
                <w:tab w:val="left" w:pos="540"/>
              </w:tabs>
              <w:spacing w:after="0" w:line="240" w:lineRule="auto"/>
              <w:rPr>
                <w:rFonts w:ascii="Times New Roman" w:eastAsia="Calibri" w:hAnsi="Times New Roman" w:cs="Times New Roman"/>
                <w:lang w:eastAsia="sl-SI"/>
              </w:rPr>
            </w:pPr>
          </w:p>
        </w:tc>
        <w:tc>
          <w:tcPr>
            <w:tcW w:w="1045" w:type="pct"/>
          </w:tcPr>
          <w:p w14:paraId="4E8A1207" w14:textId="77777777" w:rsidR="000F0546" w:rsidRDefault="000F0546">
            <w:pPr>
              <w:widowControl w:val="0"/>
              <w:tabs>
                <w:tab w:val="left" w:pos="540"/>
              </w:tabs>
              <w:spacing w:after="0" w:line="240" w:lineRule="auto"/>
              <w:rPr>
                <w:rFonts w:ascii="Times New Roman" w:eastAsia="Calibri" w:hAnsi="Times New Roman" w:cs="Times New Roman"/>
                <w:lang w:eastAsia="sl-SI"/>
              </w:rPr>
            </w:pPr>
          </w:p>
        </w:tc>
      </w:tr>
      <w:tr w:rsidR="000F0546" w14:paraId="71FF268B" w14:textId="77777777">
        <w:tc>
          <w:tcPr>
            <w:tcW w:w="672" w:type="pct"/>
          </w:tcPr>
          <w:p w14:paraId="0806A561" w14:textId="77777777" w:rsidR="000F0546" w:rsidRDefault="00566E1D">
            <w:pPr>
              <w:widowControl w:val="0"/>
              <w:tabs>
                <w:tab w:val="left" w:pos="540"/>
              </w:tabs>
              <w:spacing w:after="0" w:line="240" w:lineRule="auto"/>
              <w:rPr>
                <w:rFonts w:ascii="Times New Roman" w:eastAsia="Calibri" w:hAnsi="Times New Roman" w:cs="Times New Roman"/>
                <w:lang w:eastAsia="sl-SI"/>
              </w:rPr>
            </w:pPr>
            <w:r>
              <w:rPr>
                <w:rFonts w:ascii="Times New Roman" w:eastAsia="Calibri" w:hAnsi="Times New Roman" w:cs="Times New Roman"/>
                <w:lang w:eastAsia="sl-SI"/>
              </w:rPr>
              <w:t>Metabolizmo ir mitybos sutrikimai</w:t>
            </w:r>
          </w:p>
        </w:tc>
        <w:tc>
          <w:tcPr>
            <w:tcW w:w="761" w:type="pct"/>
          </w:tcPr>
          <w:p w14:paraId="020331C4" w14:textId="77777777" w:rsidR="000F0546" w:rsidRDefault="000F0546">
            <w:pPr>
              <w:widowControl w:val="0"/>
              <w:tabs>
                <w:tab w:val="left" w:pos="540"/>
              </w:tabs>
              <w:spacing w:after="0" w:line="240" w:lineRule="auto"/>
              <w:rPr>
                <w:rFonts w:ascii="Times New Roman" w:eastAsia="Calibri" w:hAnsi="Times New Roman" w:cs="Times New Roman"/>
                <w:lang w:eastAsia="sl-SI"/>
              </w:rPr>
            </w:pPr>
          </w:p>
        </w:tc>
        <w:tc>
          <w:tcPr>
            <w:tcW w:w="768" w:type="pct"/>
          </w:tcPr>
          <w:p w14:paraId="4F98D02B" w14:textId="77777777" w:rsidR="000F0546" w:rsidRDefault="000F0546">
            <w:pPr>
              <w:widowControl w:val="0"/>
              <w:tabs>
                <w:tab w:val="left" w:pos="540"/>
              </w:tabs>
              <w:spacing w:after="0" w:line="240" w:lineRule="auto"/>
              <w:rPr>
                <w:rFonts w:ascii="Times New Roman" w:eastAsia="Calibri" w:hAnsi="Times New Roman" w:cs="Times New Roman"/>
                <w:lang w:eastAsia="sl-SI"/>
              </w:rPr>
            </w:pPr>
          </w:p>
        </w:tc>
        <w:tc>
          <w:tcPr>
            <w:tcW w:w="862" w:type="pct"/>
          </w:tcPr>
          <w:p w14:paraId="3476E2A8" w14:textId="77777777" w:rsidR="000F0546" w:rsidRDefault="00566E1D">
            <w:pPr>
              <w:widowControl w:val="0"/>
              <w:autoSpaceDE w:val="0"/>
              <w:autoSpaceDN w:val="0"/>
              <w:adjustRightInd w:val="0"/>
              <w:spacing w:after="0" w:line="240" w:lineRule="auto"/>
              <w:rPr>
                <w:rFonts w:ascii="Times New Roman" w:eastAsia="Calibri" w:hAnsi="Times New Roman" w:cs="Times New Roman"/>
                <w:lang w:eastAsia="sl-SI"/>
              </w:rPr>
            </w:pPr>
            <w:proofErr w:type="spellStart"/>
            <w:r>
              <w:rPr>
                <w:rFonts w:ascii="Times New Roman" w:eastAsia="SimSun" w:hAnsi="Times New Roman" w:cs="Times New Roman"/>
                <w:lang w:eastAsia="sl-SI"/>
              </w:rPr>
              <w:t>Hiperlipidemija</w:t>
            </w:r>
            <w:proofErr w:type="spellEnd"/>
            <w:r>
              <w:rPr>
                <w:rFonts w:ascii="Times New Roman" w:eastAsia="SimSun" w:hAnsi="Times New Roman" w:cs="Times New Roman"/>
                <w:lang w:eastAsia="sl-SI"/>
              </w:rPr>
              <w:t xml:space="preserve"> ir riebalų (</w:t>
            </w:r>
            <w:proofErr w:type="spellStart"/>
            <w:r>
              <w:rPr>
                <w:rFonts w:ascii="Times New Roman" w:eastAsia="SimSun" w:hAnsi="Times New Roman" w:cs="Times New Roman"/>
                <w:lang w:eastAsia="sl-SI"/>
              </w:rPr>
              <w:t>trigliceridų</w:t>
            </w:r>
            <w:proofErr w:type="spellEnd"/>
            <w:r>
              <w:rPr>
                <w:rFonts w:ascii="Times New Roman" w:eastAsia="SimSun" w:hAnsi="Times New Roman" w:cs="Times New Roman"/>
                <w:lang w:eastAsia="sl-SI"/>
              </w:rPr>
              <w:t>, cholesterolio) kiekio padidėjimas, kūno svorio pokytis.</w:t>
            </w:r>
          </w:p>
        </w:tc>
        <w:tc>
          <w:tcPr>
            <w:tcW w:w="891" w:type="pct"/>
          </w:tcPr>
          <w:p w14:paraId="4FE21A20" w14:textId="77777777" w:rsidR="000F0546" w:rsidRDefault="000F0546">
            <w:pPr>
              <w:widowControl w:val="0"/>
              <w:tabs>
                <w:tab w:val="left" w:pos="540"/>
              </w:tabs>
              <w:spacing w:after="0" w:line="240" w:lineRule="auto"/>
              <w:rPr>
                <w:rFonts w:ascii="Times New Roman" w:eastAsia="Calibri" w:hAnsi="Times New Roman" w:cs="Times New Roman"/>
                <w:lang w:eastAsia="sl-SI"/>
              </w:rPr>
            </w:pPr>
          </w:p>
        </w:tc>
        <w:tc>
          <w:tcPr>
            <w:tcW w:w="1045" w:type="pct"/>
          </w:tcPr>
          <w:p w14:paraId="30112853" w14:textId="77777777" w:rsidR="000F0546" w:rsidRDefault="00566E1D">
            <w:pPr>
              <w:widowControl w:val="0"/>
              <w:tabs>
                <w:tab w:val="left" w:pos="540"/>
              </w:tabs>
              <w:spacing w:after="0" w:line="240" w:lineRule="auto"/>
              <w:rPr>
                <w:rFonts w:ascii="Times New Roman" w:eastAsia="Calibri" w:hAnsi="Times New Roman" w:cs="Times New Roman"/>
                <w:lang w:eastAsia="sl-SI"/>
              </w:rPr>
            </w:pPr>
            <w:proofErr w:type="spellStart"/>
            <w:r>
              <w:rPr>
                <w:rFonts w:ascii="Times New Roman" w:eastAsia="Calibri" w:hAnsi="Times New Roman" w:cs="Times New Roman"/>
                <w:lang w:eastAsia="sl-SI"/>
              </w:rPr>
              <w:t>Hiponatremija</w:t>
            </w:r>
            <w:proofErr w:type="spellEnd"/>
            <w:r>
              <w:rPr>
                <w:rFonts w:ascii="Times New Roman" w:eastAsia="Calibri" w:hAnsi="Times New Roman" w:cs="Times New Roman"/>
                <w:lang w:eastAsia="sl-SI"/>
              </w:rPr>
              <w:t xml:space="preserve">, </w:t>
            </w:r>
            <w:proofErr w:type="spellStart"/>
            <w:r>
              <w:rPr>
                <w:rFonts w:ascii="Times New Roman" w:eastAsia="Calibri" w:hAnsi="Times New Roman" w:cs="Times New Roman"/>
                <w:lang w:eastAsia="sl-SI"/>
              </w:rPr>
              <w:t>hipomagnezemija</w:t>
            </w:r>
            <w:proofErr w:type="spellEnd"/>
            <w:r>
              <w:rPr>
                <w:rFonts w:ascii="Times New Roman" w:eastAsia="Calibri" w:hAnsi="Times New Roman" w:cs="Times New Roman"/>
                <w:lang w:eastAsia="sl-SI"/>
              </w:rPr>
              <w:t xml:space="preserve"> (</w:t>
            </w:r>
            <w:r>
              <w:rPr>
                <w:rFonts w:ascii="Times New Roman" w:eastAsia="Calibri" w:hAnsi="Times New Roman" w:cs="Times New Roman"/>
                <w:i/>
                <w:lang w:eastAsia="sl-SI"/>
              </w:rPr>
              <w:t>žr. 4.4 skyrių</w:t>
            </w:r>
            <w:r>
              <w:rPr>
                <w:rFonts w:ascii="Times New Roman" w:eastAsia="Calibri" w:hAnsi="Times New Roman" w:cs="Times New Roman"/>
                <w:lang w:eastAsia="sl-SI"/>
              </w:rPr>
              <w:t>).</w:t>
            </w:r>
          </w:p>
          <w:p w14:paraId="1D44C4CE" w14:textId="77777777" w:rsidR="000F0546" w:rsidRDefault="00566E1D">
            <w:pPr>
              <w:widowControl w:val="0"/>
              <w:spacing w:after="0" w:line="240" w:lineRule="auto"/>
              <w:rPr>
                <w:rFonts w:ascii="Times New Roman" w:eastAsia="SimSun" w:hAnsi="Times New Roman" w:cs="Times New Roman"/>
                <w:noProof/>
                <w:lang w:val="x-none" w:eastAsia="x-none"/>
              </w:rPr>
            </w:pPr>
            <w:r>
              <w:rPr>
                <w:rFonts w:ascii="Times New Roman" w:eastAsia="SimSun" w:hAnsi="Times New Roman" w:cs="Times New Roman"/>
                <w:noProof/>
                <w:lang w:val="x-none" w:eastAsia="x-none"/>
              </w:rPr>
              <w:t>Hipokalcemija</w:t>
            </w:r>
            <w:r>
              <w:rPr>
                <w:rFonts w:ascii="Times New Roman" w:eastAsia="Calibri" w:hAnsi="Times New Roman" w:cs="Times New Roman"/>
                <w:vertAlign w:val="superscript"/>
              </w:rPr>
              <w:t>(1)</w:t>
            </w:r>
          </w:p>
          <w:p w14:paraId="723EE5B4" w14:textId="77777777" w:rsidR="000F0546" w:rsidRDefault="00566E1D">
            <w:pPr>
              <w:widowControl w:val="0"/>
              <w:tabs>
                <w:tab w:val="left" w:pos="540"/>
              </w:tabs>
              <w:spacing w:after="0" w:line="240" w:lineRule="auto"/>
              <w:rPr>
                <w:rFonts w:ascii="Times New Roman" w:eastAsia="Calibri" w:hAnsi="Times New Roman" w:cs="Times New Roman"/>
                <w:lang w:eastAsia="sl-SI"/>
              </w:rPr>
            </w:pPr>
            <w:r>
              <w:rPr>
                <w:rFonts w:ascii="Times New Roman" w:eastAsia="Times New Roman" w:hAnsi="Times New Roman" w:cs="Times New Roman"/>
                <w:lang w:val="sl-SI" w:eastAsia="sl-SI"/>
              </w:rPr>
              <w:t>, hipokalemija</w:t>
            </w:r>
            <w:r>
              <w:rPr>
                <w:rFonts w:ascii="Times New Roman" w:eastAsia="Calibri" w:hAnsi="Times New Roman" w:cs="Times New Roman"/>
                <w:vertAlign w:val="superscript"/>
              </w:rPr>
              <w:t>(1)</w:t>
            </w:r>
            <w:r>
              <w:rPr>
                <w:rFonts w:ascii="Times New Roman" w:eastAsia="Times New Roman" w:hAnsi="Times New Roman" w:cs="Times New Roman"/>
                <w:lang w:val="sl-SI" w:eastAsia="sl-SI"/>
              </w:rPr>
              <w:t>.</w:t>
            </w:r>
          </w:p>
        </w:tc>
      </w:tr>
      <w:tr w:rsidR="000F0546" w14:paraId="04301D18" w14:textId="77777777">
        <w:tc>
          <w:tcPr>
            <w:tcW w:w="672" w:type="pct"/>
          </w:tcPr>
          <w:p w14:paraId="6476A1F2" w14:textId="77777777" w:rsidR="000F0546" w:rsidRDefault="00566E1D">
            <w:pPr>
              <w:widowControl w:val="0"/>
              <w:autoSpaceDE w:val="0"/>
              <w:autoSpaceDN w:val="0"/>
              <w:adjustRightInd w:val="0"/>
              <w:spacing w:after="0" w:line="240" w:lineRule="auto"/>
              <w:rPr>
                <w:rFonts w:ascii="Times New Roman" w:eastAsia="Calibri" w:hAnsi="Times New Roman" w:cs="Times New Roman"/>
                <w:lang w:eastAsia="sl-SI"/>
              </w:rPr>
            </w:pPr>
            <w:r>
              <w:rPr>
                <w:rFonts w:ascii="Times New Roman" w:eastAsia="SimSun" w:hAnsi="Times New Roman" w:cs="Times New Roman"/>
                <w:lang w:eastAsia="sl-SI"/>
              </w:rPr>
              <w:t>Psichikos sutrikimai</w:t>
            </w:r>
          </w:p>
        </w:tc>
        <w:tc>
          <w:tcPr>
            <w:tcW w:w="761" w:type="pct"/>
          </w:tcPr>
          <w:p w14:paraId="362FC011" w14:textId="77777777" w:rsidR="000F0546" w:rsidRDefault="000F0546">
            <w:pPr>
              <w:widowControl w:val="0"/>
              <w:autoSpaceDE w:val="0"/>
              <w:autoSpaceDN w:val="0"/>
              <w:adjustRightInd w:val="0"/>
              <w:spacing w:after="0" w:line="240" w:lineRule="auto"/>
              <w:rPr>
                <w:rFonts w:ascii="Times New Roman" w:eastAsia="SimSun" w:hAnsi="Times New Roman" w:cs="Times New Roman"/>
                <w:lang w:eastAsia="sl-SI"/>
              </w:rPr>
            </w:pPr>
          </w:p>
        </w:tc>
        <w:tc>
          <w:tcPr>
            <w:tcW w:w="768" w:type="pct"/>
          </w:tcPr>
          <w:p w14:paraId="60E82F61" w14:textId="77777777" w:rsidR="000F0546" w:rsidRDefault="00566E1D">
            <w:pPr>
              <w:widowControl w:val="0"/>
              <w:autoSpaceDE w:val="0"/>
              <w:autoSpaceDN w:val="0"/>
              <w:adjustRightInd w:val="0"/>
              <w:spacing w:after="0" w:line="240" w:lineRule="auto"/>
              <w:rPr>
                <w:rFonts w:ascii="Times New Roman" w:eastAsia="Calibri" w:hAnsi="Times New Roman" w:cs="Times New Roman"/>
                <w:lang w:eastAsia="sl-SI"/>
              </w:rPr>
            </w:pPr>
            <w:r>
              <w:rPr>
                <w:rFonts w:ascii="Times New Roman" w:eastAsia="SimSun" w:hAnsi="Times New Roman" w:cs="Times New Roman"/>
                <w:lang w:eastAsia="sl-SI"/>
              </w:rPr>
              <w:t>Miego sutrikimai.</w:t>
            </w:r>
          </w:p>
        </w:tc>
        <w:tc>
          <w:tcPr>
            <w:tcW w:w="862" w:type="pct"/>
          </w:tcPr>
          <w:p w14:paraId="466E88F6" w14:textId="77777777" w:rsidR="000F0546" w:rsidRDefault="00566E1D">
            <w:pPr>
              <w:widowControl w:val="0"/>
              <w:autoSpaceDE w:val="0"/>
              <w:autoSpaceDN w:val="0"/>
              <w:adjustRightInd w:val="0"/>
              <w:spacing w:after="0" w:line="240" w:lineRule="auto"/>
              <w:rPr>
                <w:rFonts w:ascii="Times New Roman" w:eastAsia="Calibri" w:hAnsi="Times New Roman" w:cs="Times New Roman"/>
                <w:lang w:eastAsia="sl-SI"/>
              </w:rPr>
            </w:pPr>
            <w:r>
              <w:rPr>
                <w:rFonts w:ascii="Times New Roman" w:eastAsia="SimSun" w:hAnsi="Times New Roman" w:cs="Times New Roman"/>
                <w:lang w:eastAsia="sl-SI"/>
              </w:rPr>
              <w:t>Depresija (bei bet koks jos pasunkėjimas).</w:t>
            </w:r>
          </w:p>
        </w:tc>
        <w:tc>
          <w:tcPr>
            <w:tcW w:w="891" w:type="pct"/>
          </w:tcPr>
          <w:p w14:paraId="19890E5A" w14:textId="77777777" w:rsidR="000F0546" w:rsidRDefault="00566E1D">
            <w:pPr>
              <w:widowControl w:val="0"/>
              <w:autoSpaceDE w:val="0"/>
              <w:autoSpaceDN w:val="0"/>
              <w:adjustRightInd w:val="0"/>
              <w:spacing w:after="0" w:line="240" w:lineRule="auto"/>
              <w:rPr>
                <w:rFonts w:ascii="Times New Roman" w:eastAsia="Calibri" w:hAnsi="Times New Roman" w:cs="Times New Roman"/>
                <w:lang w:eastAsia="sl-SI"/>
              </w:rPr>
            </w:pPr>
            <w:r>
              <w:rPr>
                <w:rFonts w:ascii="Times New Roman" w:eastAsia="SimSun" w:hAnsi="Times New Roman" w:cs="Times New Roman"/>
                <w:lang w:eastAsia="sl-SI"/>
              </w:rPr>
              <w:t>Dezorientacija (bei bet koks jos pasunkėjimas).</w:t>
            </w:r>
          </w:p>
        </w:tc>
        <w:tc>
          <w:tcPr>
            <w:tcW w:w="1045" w:type="pct"/>
          </w:tcPr>
          <w:p w14:paraId="39F84306" w14:textId="77777777" w:rsidR="000F0546" w:rsidRDefault="00566E1D">
            <w:pPr>
              <w:widowControl w:val="0"/>
              <w:autoSpaceDE w:val="0"/>
              <w:autoSpaceDN w:val="0"/>
              <w:adjustRightInd w:val="0"/>
              <w:spacing w:after="0" w:line="240" w:lineRule="auto"/>
              <w:rPr>
                <w:rFonts w:ascii="Times New Roman" w:eastAsia="Calibri" w:hAnsi="Times New Roman" w:cs="Times New Roman"/>
                <w:lang w:eastAsia="sl-SI"/>
              </w:rPr>
            </w:pPr>
            <w:r>
              <w:rPr>
                <w:rFonts w:ascii="Times New Roman" w:eastAsia="SimSun" w:hAnsi="Times New Roman" w:cs="Times New Roman"/>
                <w:lang w:eastAsia="sl-SI"/>
              </w:rPr>
              <w:t>Haliucinacijos, konfūzija (ypač į tai linkusiems pacientams) bei jau esančių šių simptomų pasunkėjimas.</w:t>
            </w:r>
          </w:p>
        </w:tc>
      </w:tr>
      <w:tr w:rsidR="000F0546" w14:paraId="18725297" w14:textId="77777777">
        <w:tc>
          <w:tcPr>
            <w:tcW w:w="672" w:type="pct"/>
          </w:tcPr>
          <w:p w14:paraId="44D8C203" w14:textId="77777777" w:rsidR="000F0546" w:rsidRDefault="00566E1D">
            <w:pPr>
              <w:widowControl w:val="0"/>
              <w:autoSpaceDE w:val="0"/>
              <w:autoSpaceDN w:val="0"/>
              <w:adjustRightInd w:val="0"/>
              <w:spacing w:after="0" w:line="240" w:lineRule="auto"/>
              <w:rPr>
                <w:rFonts w:ascii="Times New Roman" w:eastAsia="Calibri" w:hAnsi="Times New Roman" w:cs="Times New Roman"/>
                <w:lang w:eastAsia="sl-SI"/>
              </w:rPr>
            </w:pPr>
            <w:r>
              <w:rPr>
                <w:rFonts w:ascii="Times New Roman" w:eastAsia="SimSun" w:hAnsi="Times New Roman" w:cs="Times New Roman"/>
                <w:lang w:eastAsia="sl-SI"/>
              </w:rPr>
              <w:t>Nervų sistemos sutrikimai</w:t>
            </w:r>
          </w:p>
        </w:tc>
        <w:tc>
          <w:tcPr>
            <w:tcW w:w="761" w:type="pct"/>
          </w:tcPr>
          <w:p w14:paraId="4A97D1F1" w14:textId="77777777" w:rsidR="000F0546" w:rsidRDefault="000F0546">
            <w:pPr>
              <w:widowControl w:val="0"/>
              <w:autoSpaceDE w:val="0"/>
              <w:autoSpaceDN w:val="0"/>
              <w:adjustRightInd w:val="0"/>
              <w:spacing w:after="0" w:line="240" w:lineRule="auto"/>
              <w:rPr>
                <w:rFonts w:ascii="Times New Roman" w:eastAsia="SimSun" w:hAnsi="Times New Roman" w:cs="Times New Roman"/>
                <w:lang w:eastAsia="sl-SI"/>
              </w:rPr>
            </w:pPr>
          </w:p>
        </w:tc>
        <w:tc>
          <w:tcPr>
            <w:tcW w:w="768" w:type="pct"/>
          </w:tcPr>
          <w:p w14:paraId="3D5DF71F" w14:textId="77777777" w:rsidR="000F0546" w:rsidRDefault="00566E1D">
            <w:pPr>
              <w:widowControl w:val="0"/>
              <w:autoSpaceDE w:val="0"/>
              <w:autoSpaceDN w:val="0"/>
              <w:adjustRightInd w:val="0"/>
              <w:spacing w:after="0" w:line="240" w:lineRule="auto"/>
              <w:rPr>
                <w:rFonts w:ascii="Times New Roman" w:eastAsia="Calibri" w:hAnsi="Times New Roman" w:cs="Times New Roman"/>
                <w:lang w:eastAsia="sl-SI"/>
              </w:rPr>
            </w:pPr>
            <w:r>
              <w:rPr>
                <w:rFonts w:ascii="Times New Roman" w:eastAsia="SimSun" w:hAnsi="Times New Roman" w:cs="Times New Roman"/>
                <w:lang w:eastAsia="sl-SI"/>
              </w:rPr>
              <w:t>Galvos skausmas, svaigulys.</w:t>
            </w:r>
          </w:p>
        </w:tc>
        <w:tc>
          <w:tcPr>
            <w:tcW w:w="862" w:type="pct"/>
          </w:tcPr>
          <w:p w14:paraId="58DE41AB" w14:textId="77777777" w:rsidR="000F0546" w:rsidRDefault="00566E1D">
            <w:pPr>
              <w:widowControl w:val="0"/>
              <w:tabs>
                <w:tab w:val="left" w:pos="540"/>
              </w:tabs>
              <w:spacing w:after="0" w:line="240" w:lineRule="auto"/>
              <w:rPr>
                <w:rFonts w:ascii="Times New Roman" w:eastAsia="Calibri" w:hAnsi="Times New Roman" w:cs="Times New Roman"/>
                <w:lang w:eastAsia="sl-SI"/>
              </w:rPr>
            </w:pPr>
            <w:r>
              <w:rPr>
                <w:rFonts w:ascii="Times New Roman" w:eastAsia="Calibri" w:hAnsi="Times New Roman" w:cs="Times New Roman"/>
                <w:lang w:eastAsia="sl-SI"/>
              </w:rPr>
              <w:t>Skonio pojūčio sutrikimas.</w:t>
            </w:r>
          </w:p>
        </w:tc>
        <w:tc>
          <w:tcPr>
            <w:tcW w:w="891" w:type="pct"/>
          </w:tcPr>
          <w:p w14:paraId="618A1C0E" w14:textId="77777777" w:rsidR="000F0546" w:rsidRDefault="000F0546">
            <w:pPr>
              <w:widowControl w:val="0"/>
              <w:tabs>
                <w:tab w:val="left" w:pos="540"/>
              </w:tabs>
              <w:spacing w:after="0" w:line="240" w:lineRule="auto"/>
              <w:rPr>
                <w:rFonts w:ascii="Times New Roman" w:eastAsia="Calibri" w:hAnsi="Times New Roman" w:cs="Times New Roman"/>
                <w:lang w:eastAsia="sl-SI"/>
              </w:rPr>
            </w:pPr>
          </w:p>
        </w:tc>
        <w:tc>
          <w:tcPr>
            <w:tcW w:w="1045" w:type="pct"/>
          </w:tcPr>
          <w:p w14:paraId="0A632440" w14:textId="77777777" w:rsidR="000F0546" w:rsidRDefault="00566E1D">
            <w:pPr>
              <w:widowControl w:val="0"/>
              <w:tabs>
                <w:tab w:val="left" w:pos="540"/>
              </w:tabs>
              <w:spacing w:after="0" w:line="240" w:lineRule="auto"/>
              <w:rPr>
                <w:rFonts w:ascii="Times New Roman" w:eastAsia="Calibri" w:hAnsi="Times New Roman" w:cs="Times New Roman"/>
                <w:lang w:eastAsia="sl-SI"/>
              </w:rPr>
            </w:pPr>
            <w:r>
              <w:rPr>
                <w:rFonts w:ascii="Times New Roman" w:eastAsia="Times New Roman" w:hAnsi="Times New Roman" w:cs="Times New Roman"/>
                <w:lang w:val="sl-SI" w:eastAsia="sl-SI"/>
              </w:rPr>
              <w:t>Parestezija</w:t>
            </w:r>
          </w:p>
        </w:tc>
      </w:tr>
      <w:tr w:rsidR="000F0546" w14:paraId="578F12B1" w14:textId="77777777">
        <w:tc>
          <w:tcPr>
            <w:tcW w:w="672" w:type="pct"/>
          </w:tcPr>
          <w:p w14:paraId="74D72C31" w14:textId="77777777" w:rsidR="000F0546" w:rsidRDefault="00566E1D">
            <w:pPr>
              <w:widowControl w:val="0"/>
              <w:tabs>
                <w:tab w:val="left" w:pos="540"/>
              </w:tabs>
              <w:spacing w:after="0" w:line="240" w:lineRule="auto"/>
              <w:rPr>
                <w:rFonts w:ascii="Times New Roman" w:eastAsia="Calibri" w:hAnsi="Times New Roman" w:cs="Times New Roman"/>
                <w:lang w:eastAsia="sl-SI"/>
              </w:rPr>
            </w:pPr>
            <w:r>
              <w:rPr>
                <w:rFonts w:ascii="Times New Roman" w:eastAsia="SimSun" w:hAnsi="Times New Roman" w:cs="Times New Roman"/>
                <w:lang w:eastAsia="sl-SI"/>
              </w:rPr>
              <w:t>Akių sutrikimai</w:t>
            </w:r>
          </w:p>
        </w:tc>
        <w:tc>
          <w:tcPr>
            <w:tcW w:w="761" w:type="pct"/>
          </w:tcPr>
          <w:p w14:paraId="7DC73C9F" w14:textId="77777777" w:rsidR="000F0546" w:rsidRDefault="000F0546">
            <w:pPr>
              <w:widowControl w:val="0"/>
              <w:tabs>
                <w:tab w:val="left" w:pos="540"/>
              </w:tabs>
              <w:spacing w:after="0" w:line="240" w:lineRule="auto"/>
              <w:rPr>
                <w:rFonts w:ascii="Times New Roman" w:eastAsia="Calibri" w:hAnsi="Times New Roman" w:cs="Times New Roman"/>
                <w:lang w:eastAsia="sl-SI"/>
              </w:rPr>
            </w:pPr>
          </w:p>
        </w:tc>
        <w:tc>
          <w:tcPr>
            <w:tcW w:w="768" w:type="pct"/>
          </w:tcPr>
          <w:p w14:paraId="5F6DA475" w14:textId="77777777" w:rsidR="000F0546" w:rsidRDefault="000F0546">
            <w:pPr>
              <w:widowControl w:val="0"/>
              <w:tabs>
                <w:tab w:val="left" w:pos="540"/>
              </w:tabs>
              <w:spacing w:after="0" w:line="240" w:lineRule="auto"/>
              <w:rPr>
                <w:rFonts w:ascii="Times New Roman" w:eastAsia="Calibri" w:hAnsi="Times New Roman" w:cs="Times New Roman"/>
                <w:lang w:eastAsia="sl-SI"/>
              </w:rPr>
            </w:pPr>
          </w:p>
        </w:tc>
        <w:tc>
          <w:tcPr>
            <w:tcW w:w="862" w:type="pct"/>
          </w:tcPr>
          <w:p w14:paraId="0C4B10B9" w14:textId="77777777" w:rsidR="000F0546" w:rsidRDefault="00566E1D">
            <w:pPr>
              <w:widowControl w:val="0"/>
              <w:autoSpaceDE w:val="0"/>
              <w:autoSpaceDN w:val="0"/>
              <w:adjustRightInd w:val="0"/>
              <w:spacing w:after="0" w:line="240" w:lineRule="auto"/>
              <w:rPr>
                <w:rFonts w:ascii="Times New Roman" w:eastAsia="Calibri" w:hAnsi="Times New Roman" w:cs="Times New Roman"/>
                <w:lang w:eastAsia="sl-SI"/>
              </w:rPr>
            </w:pPr>
            <w:r>
              <w:rPr>
                <w:rFonts w:ascii="Times New Roman" w:eastAsia="SimSun" w:hAnsi="Times New Roman" w:cs="Times New Roman"/>
                <w:lang w:eastAsia="sl-SI"/>
              </w:rPr>
              <w:t>Regos sutrikimas, matomo vaizdo neaiškumas.</w:t>
            </w:r>
          </w:p>
        </w:tc>
        <w:tc>
          <w:tcPr>
            <w:tcW w:w="891" w:type="pct"/>
          </w:tcPr>
          <w:p w14:paraId="36CD321E" w14:textId="77777777" w:rsidR="000F0546" w:rsidRDefault="000F0546">
            <w:pPr>
              <w:widowControl w:val="0"/>
              <w:tabs>
                <w:tab w:val="left" w:pos="540"/>
              </w:tabs>
              <w:spacing w:after="0" w:line="240" w:lineRule="auto"/>
              <w:rPr>
                <w:rFonts w:ascii="Times New Roman" w:eastAsia="Calibri" w:hAnsi="Times New Roman" w:cs="Times New Roman"/>
                <w:lang w:eastAsia="sl-SI"/>
              </w:rPr>
            </w:pPr>
          </w:p>
        </w:tc>
        <w:tc>
          <w:tcPr>
            <w:tcW w:w="1045" w:type="pct"/>
          </w:tcPr>
          <w:p w14:paraId="7908897A" w14:textId="77777777" w:rsidR="000F0546" w:rsidRDefault="000F0546">
            <w:pPr>
              <w:widowControl w:val="0"/>
              <w:tabs>
                <w:tab w:val="left" w:pos="540"/>
              </w:tabs>
              <w:spacing w:after="0" w:line="240" w:lineRule="auto"/>
              <w:rPr>
                <w:rFonts w:ascii="Times New Roman" w:eastAsia="Calibri" w:hAnsi="Times New Roman" w:cs="Times New Roman"/>
                <w:lang w:eastAsia="sl-SI"/>
              </w:rPr>
            </w:pPr>
          </w:p>
        </w:tc>
      </w:tr>
      <w:tr w:rsidR="000F0546" w14:paraId="22151EF7" w14:textId="77777777">
        <w:tc>
          <w:tcPr>
            <w:tcW w:w="672" w:type="pct"/>
          </w:tcPr>
          <w:p w14:paraId="26CCF66E" w14:textId="77777777" w:rsidR="000F0546" w:rsidRDefault="00566E1D">
            <w:pPr>
              <w:widowControl w:val="0"/>
              <w:autoSpaceDE w:val="0"/>
              <w:autoSpaceDN w:val="0"/>
              <w:adjustRightInd w:val="0"/>
              <w:spacing w:after="0" w:line="240" w:lineRule="auto"/>
              <w:rPr>
                <w:rFonts w:ascii="Times New Roman" w:eastAsia="Calibri" w:hAnsi="Times New Roman" w:cs="Times New Roman"/>
                <w:lang w:eastAsia="sl-SI"/>
              </w:rPr>
            </w:pPr>
            <w:r>
              <w:rPr>
                <w:rFonts w:ascii="Times New Roman" w:eastAsia="SimSun" w:hAnsi="Times New Roman" w:cs="Times New Roman"/>
                <w:lang w:eastAsia="sl-SI"/>
              </w:rPr>
              <w:t>Virškinimo trakto sutrikimai</w:t>
            </w:r>
          </w:p>
        </w:tc>
        <w:tc>
          <w:tcPr>
            <w:tcW w:w="761" w:type="pct"/>
          </w:tcPr>
          <w:p w14:paraId="2016A38B" w14:textId="77777777" w:rsidR="000F0546" w:rsidRDefault="00566E1D">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Skrandžio dugno liaukų polipai (gerybiniai).</w:t>
            </w:r>
          </w:p>
        </w:tc>
        <w:tc>
          <w:tcPr>
            <w:tcW w:w="768" w:type="pct"/>
          </w:tcPr>
          <w:p w14:paraId="1F8CCD36" w14:textId="77777777" w:rsidR="000F0546" w:rsidRDefault="00566E1D">
            <w:pPr>
              <w:widowControl w:val="0"/>
              <w:autoSpaceDE w:val="0"/>
              <w:autoSpaceDN w:val="0"/>
              <w:adjustRightInd w:val="0"/>
              <w:spacing w:after="0" w:line="240" w:lineRule="auto"/>
              <w:rPr>
                <w:rFonts w:ascii="Times New Roman" w:eastAsia="Calibri" w:hAnsi="Times New Roman" w:cs="Times New Roman"/>
                <w:lang w:eastAsia="sl-SI"/>
              </w:rPr>
            </w:pPr>
            <w:r>
              <w:rPr>
                <w:rFonts w:ascii="Times New Roman" w:eastAsia="SimSun" w:hAnsi="Times New Roman" w:cs="Times New Roman"/>
                <w:lang w:eastAsia="sl-SI"/>
              </w:rPr>
              <w:t>Viduriavimas, pykinimas, vėmimas, pilvo tempimas ir pūtimas, vidurių užkietėjimas, burnos džiūvimas, pilvo skausmas ir diskomfortas.</w:t>
            </w:r>
          </w:p>
        </w:tc>
        <w:tc>
          <w:tcPr>
            <w:tcW w:w="862" w:type="pct"/>
          </w:tcPr>
          <w:p w14:paraId="77A94F8E" w14:textId="77777777" w:rsidR="000F0546" w:rsidRDefault="000F0546">
            <w:pPr>
              <w:widowControl w:val="0"/>
              <w:tabs>
                <w:tab w:val="left" w:pos="540"/>
              </w:tabs>
              <w:spacing w:after="0" w:line="240" w:lineRule="auto"/>
              <w:rPr>
                <w:rFonts w:ascii="Times New Roman" w:eastAsia="Calibri" w:hAnsi="Times New Roman" w:cs="Times New Roman"/>
                <w:lang w:eastAsia="sl-SI"/>
              </w:rPr>
            </w:pPr>
          </w:p>
        </w:tc>
        <w:tc>
          <w:tcPr>
            <w:tcW w:w="891" w:type="pct"/>
          </w:tcPr>
          <w:p w14:paraId="355DEA9B" w14:textId="77777777" w:rsidR="000F0546" w:rsidRDefault="000F0546">
            <w:pPr>
              <w:widowControl w:val="0"/>
              <w:tabs>
                <w:tab w:val="left" w:pos="540"/>
              </w:tabs>
              <w:spacing w:after="0" w:line="240" w:lineRule="auto"/>
              <w:rPr>
                <w:rFonts w:ascii="Times New Roman" w:eastAsia="Calibri" w:hAnsi="Times New Roman" w:cs="Times New Roman"/>
                <w:lang w:eastAsia="sl-SI"/>
              </w:rPr>
            </w:pPr>
          </w:p>
        </w:tc>
        <w:tc>
          <w:tcPr>
            <w:tcW w:w="1045" w:type="pct"/>
          </w:tcPr>
          <w:p w14:paraId="6EFE0510" w14:textId="77777777" w:rsidR="000F0546" w:rsidRDefault="00566E1D">
            <w:pPr>
              <w:widowControl w:val="0"/>
              <w:tabs>
                <w:tab w:val="left" w:pos="540"/>
              </w:tabs>
              <w:spacing w:after="0" w:line="240" w:lineRule="auto"/>
              <w:rPr>
                <w:rFonts w:ascii="Times New Roman" w:eastAsia="Calibri" w:hAnsi="Times New Roman" w:cs="Times New Roman"/>
                <w:lang w:eastAsia="sl-SI"/>
              </w:rPr>
            </w:pPr>
            <w:r>
              <w:rPr>
                <w:rFonts w:ascii="Times New Roman" w:eastAsia="Calibri" w:hAnsi="Times New Roman" w:cs="Times New Roman"/>
                <w:lang w:eastAsia="sl-SI"/>
              </w:rPr>
              <w:t>Mikroskopinis kolitas</w:t>
            </w:r>
          </w:p>
        </w:tc>
      </w:tr>
      <w:tr w:rsidR="000F0546" w14:paraId="2F2C7899" w14:textId="77777777">
        <w:tc>
          <w:tcPr>
            <w:tcW w:w="672" w:type="pct"/>
          </w:tcPr>
          <w:p w14:paraId="1F51AFCA" w14:textId="77777777" w:rsidR="000F0546" w:rsidRDefault="00566E1D">
            <w:pPr>
              <w:widowControl w:val="0"/>
              <w:autoSpaceDE w:val="0"/>
              <w:autoSpaceDN w:val="0"/>
              <w:adjustRightInd w:val="0"/>
              <w:spacing w:after="0" w:line="240" w:lineRule="auto"/>
              <w:rPr>
                <w:rFonts w:ascii="Times New Roman" w:eastAsia="Calibri" w:hAnsi="Times New Roman" w:cs="Times New Roman"/>
                <w:lang w:eastAsia="sl-SI"/>
              </w:rPr>
            </w:pPr>
            <w:r>
              <w:rPr>
                <w:rFonts w:ascii="Times New Roman" w:eastAsia="SimSun" w:hAnsi="Times New Roman" w:cs="Times New Roman"/>
                <w:lang w:eastAsia="sl-SI"/>
              </w:rPr>
              <w:t>Kepenų, tulžies pūslės ir latakų sutrikimai</w:t>
            </w:r>
          </w:p>
        </w:tc>
        <w:tc>
          <w:tcPr>
            <w:tcW w:w="761" w:type="pct"/>
          </w:tcPr>
          <w:p w14:paraId="1BD1ABDB" w14:textId="77777777" w:rsidR="000F0546" w:rsidRDefault="000F0546">
            <w:pPr>
              <w:widowControl w:val="0"/>
              <w:autoSpaceDE w:val="0"/>
              <w:autoSpaceDN w:val="0"/>
              <w:adjustRightInd w:val="0"/>
              <w:spacing w:after="0" w:line="240" w:lineRule="auto"/>
              <w:rPr>
                <w:rFonts w:ascii="Times New Roman" w:eastAsia="SimSun" w:hAnsi="Times New Roman" w:cs="Times New Roman"/>
                <w:lang w:eastAsia="sl-SI"/>
              </w:rPr>
            </w:pPr>
          </w:p>
        </w:tc>
        <w:tc>
          <w:tcPr>
            <w:tcW w:w="768" w:type="pct"/>
          </w:tcPr>
          <w:p w14:paraId="55BAB15F" w14:textId="77777777" w:rsidR="000F0546" w:rsidRDefault="00566E1D">
            <w:pPr>
              <w:widowControl w:val="0"/>
              <w:autoSpaceDE w:val="0"/>
              <w:autoSpaceDN w:val="0"/>
              <w:adjustRightInd w:val="0"/>
              <w:spacing w:after="0" w:line="240" w:lineRule="auto"/>
              <w:rPr>
                <w:rFonts w:ascii="Times New Roman" w:eastAsia="Calibri" w:hAnsi="Times New Roman" w:cs="Times New Roman"/>
                <w:lang w:eastAsia="sl-SI"/>
              </w:rPr>
            </w:pPr>
            <w:r>
              <w:rPr>
                <w:rFonts w:ascii="Times New Roman" w:eastAsia="SimSun" w:hAnsi="Times New Roman" w:cs="Times New Roman"/>
                <w:lang w:eastAsia="sl-SI"/>
              </w:rPr>
              <w:t>Kepenų fermentų (</w:t>
            </w:r>
            <w:proofErr w:type="spellStart"/>
            <w:r>
              <w:rPr>
                <w:rFonts w:ascii="Times New Roman" w:eastAsia="SimSun" w:hAnsi="Times New Roman" w:cs="Times New Roman"/>
                <w:lang w:eastAsia="sl-SI"/>
              </w:rPr>
              <w:t>transaminazių,</w:t>
            </w:r>
            <w:r>
              <w:rPr>
                <w:rFonts w:ascii="Times New Roman" w:eastAsia="Calibri" w:hAnsi="Times New Roman" w:cs="Times New Roman"/>
                <w:lang w:eastAsia="sl-SI"/>
              </w:rPr>
              <w:t>γ</w:t>
            </w:r>
            <w:proofErr w:type="spellEnd"/>
            <w:r>
              <w:rPr>
                <w:rFonts w:ascii="Times New Roman" w:eastAsia="Calibri" w:hAnsi="Times New Roman" w:cs="Times New Roman"/>
                <w:lang w:eastAsia="sl-SI"/>
              </w:rPr>
              <w:t>-GT) aktyvumo padidėjimas.</w:t>
            </w:r>
          </w:p>
        </w:tc>
        <w:tc>
          <w:tcPr>
            <w:tcW w:w="862" w:type="pct"/>
          </w:tcPr>
          <w:p w14:paraId="763367EB" w14:textId="77777777" w:rsidR="000F0546" w:rsidRDefault="00566E1D">
            <w:pPr>
              <w:widowControl w:val="0"/>
              <w:autoSpaceDE w:val="0"/>
              <w:autoSpaceDN w:val="0"/>
              <w:adjustRightInd w:val="0"/>
              <w:spacing w:after="0" w:line="240" w:lineRule="auto"/>
              <w:rPr>
                <w:rFonts w:ascii="Times New Roman" w:eastAsia="Calibri" w:hAnsi="Times New Roman" w:cs="Times New Roman"/>
                <w:lang w:eastAsia="sl-SI"/>
              </w:rPr>
            </w:pPr>
            <w:proofErr w:type="spellStart"/>
            <w:r>
              <w:rPr>
                <w:rFonts w:ascii="Times New Roman" w:eastAsia="SimSun" w:hAnsi="Times New Roman" w:cs="Times New Roman"/>
                <w:lang w:eastAsia="sl-SI"/>
              </w:rPr>
              <w:t>Bilirubino</w:t>
            </w:r>
            <w:proofErr w:type="spellEnd"/>
            <w:r>
              <w:rPr>
                <w:rFonts w:ascii="Times New Roman" w:eastAsia="SimSun" w:hAnsi="Times New Roman" w:cs="Times New Roman"/>
                <w:lang w:eastAsia="sl-SI"/>
              </w:rPr>
              <w:t xml:space="preserve"> kiekio padidėjimas.</w:t>
            </w:r>
          </w:p>
        </w:tc>
        <w:tc>
          <w:tcPr>
            <w:tcW w:w="891" w:type="pct"/>
          </w:tcPr>
          <w:p w14:paraId="2D269D7B" w14:textId="77777777" w:rsidR="000F0546" w:rsidRDefault="000F0546">
            <w:pPr>
              <w:widowControl w:val="0"/>
              <w:tabs>
                <w:tab w:val="left" w:pos="540"/>
              </w:tabs>
              <w:spacing w:after="0" w:line="240" w:lineRule="auto"/>
              <w:rPr>
                <w:rFonts w:ascii="Times New Roman" w:eastAsia="Calibri" w:hAnsi="Times New Roman" w:cs="Times New Roman"/>
                <w:lang w:eastAsia="sl-SI"/>
              </w:rPr>
            </w:pPr>
          </w:p>
        </w:tc>
        <w:tc>
          <w:tcPr>
            <w:tcW w:w="1045" w:type="pct"/>
          </w:tcPr>
          <w:p w14:paraId="3D743BF2" w14:textId="77777777" w:rsidR="000F0546" w:rsidRDefault="00566E1D">
            <w:pPr>
              <w:widowControl w:val="0"/>
              <w:autoSpaceDE w:val="0"/>
              <w:autoSpaceDN w:val="0"/>
              <w:adjustRightInd w:val="0"/>
              <w:spacing w:after="0" w:line="240" w:lineRule="auto"/>
              <w:rPr>
                <w:rFonts w:ascii="Times New Roman" w:eastAsia="Calibri" w:hAnsi="Times New Roman" w:cs="Times New Roman"/>
                <w:lang w:eastAsia="sl-SI"/>
              </w:rPr>
            </w:pPr>
            <w:r>
              <w:rPr>
                <w:rFonts w:ascii="Times New Roman" w:eastAsia="SimSun" w:hAnsi="Times New Roman" w:cs="Times New Roman"/>
                <w:lang w:eastAsia="sl-SI"/>
              </w:rPr>
              <w:t xml:space="preserve">Kepenų ląstelių pažeidimas, gelta, </w:t>
            </w:r>
            <w:proofErr w:type="spellStart"/>
            <w:r>
              <w:rPr>
                <w:rFonts w:ascii="Times New Roman" w:eastAsia="SimSun" w:hAnsi="Times New Roman" w:cs="Times New Roman"/>
                <w:lang w:eastAsia="sl-SI"/>
              </w:rPr>
              <w:t>hepatoceliulinis</w:t>
            </w:r>
            <w:proofErr w:type="spellEnd"/>
            <w:r>
              <w:rPr>
                <w:rFonts w:ascii="Times New Roman" w:eastAsia="SimSun" w:hAnsi="Times New Roman" w:cs="Times New Roman"/>
                <w:lang w:eastAsia="sl-SI"/>
              </w:rPr>
              <w:t xml:space="preserve"> nepakankamu-</w:t>
            </w:r>
            <w:proofErr w:type="spellStart"/>
            <w:r>
              <w:rPr>
                <w:rFonts w:ascii="Times New Roman" w:eastAsia="SimSun" w:hAnsi="Times New Roman" w:cs="Times New Roman"/>
                <w:lang w:eastAsia="sl-SI"/>
              </w:rPr>
              <w:t>mas</w:t>
            </w:r>
            <w:proofErr w:type="spellEnd"/>
            <w:r>
              <w:rPr>
                <w:rFonts w:ascii="Times New Roman" w:eastAsia="SimSun" w:hAnsi="Times New Roman" w:cs="Times New Roman"/>
                <w:lang w:eastAsia="sl-SI"/>
              </w:rPr>
              <w:t>.</w:t>
            </w:r>
          </w:p>
        </w:tc>
      </w:tr>
      <w:tr w:rsidR="000F0546" w14:paraId="1286CB08" w14:textId="77777777">
        <w:tc>
          <w:tcPr>
            <w:tcW w:w="672" w:type="pct"/>
          </w:tcPr>
          <w:p w14:paraId="581B5C93" w14:textId="77777777" w:rsidR="000F0546" w:rsidRDefault="00566E1D">
            <w:pPr>
              <w:widowControl w:val="0"/>
              <w:autoSpaceDE w:val="0"/>
              <w:autoSpaceDN w:val="0"/>
              <w:adjustRightInd w:val="0"/>
              <w:spacing w:after="0" w:line="240" w:lineRule="auto"/>
              <w:rPr>
                <w:rFonts w:ascii="Times New Roman" w:eastAsia="Calibri" w:hAnsi="Times New Roman" w:cs="Times New Roman"/>
                <w:lang w:eastAsia="sl-SI"/>
              </w:rPr>
            </w:pPr>
            <w:r>
              <w:rPr>
                <w:rFonts w:ascii="Times New Roman" w:eastAsia="SimSun" w:hAnsi="Times New Roman" w:cs="Times New Roman"/>
                <w:lang w:eastAsia="sl-SI"/>
              </w:rPr>
              <w:t xml:space="preserve">Odos ir </w:t>
            </w:r>
            <w:r>
              <w:rPr>
                <w:rFonts w:ascii="Times New Roman" w:eastAsia="SimSun" w:hAnsi="Times New Roman" w:cs="Times New Roman"/>
                <w:lang w:eastAsia="sl-SI"/>
              </w:rPr>
              <w:lastRenderedPageBreak/>
              <w:t>poodinio audinio sutrikimai</w:t>
            </w:r>
          </w:p>
        </w:tc>
        <w:tc>
          <w:tcPr>
            <w:tcW w:w="761" w:type="pct"/>
          </w:tcPr>
          <w:p w14:paraId="2CBB48D2" w14:textId="77777777" w:rsidR="000F0546" w:rsidRDefault="000F0546">
            <w:pPr>
              <w:widowControl w:val="0"/>
              <w:autoSpaceDE w:val="0"/>
              <w:autoSpaceDN w:val="0"/>
              <w:adjustRightInd w:val="0"/>
              <w:spacing w:after="0" w:line="240" w:lineRule="auto"/>
              <w:rPr>
                <w:rFonts w:ascii="Times New Roman" w:eastAsia="SimSun" w:hAnsi="Times New Roman" w:cs="Times New Roman"/>
                <w:lang w:eastAsia="sl-SI"/>
              </w:rPr>
            </w:pPr>
          </w:p>
        </w:tc>
        <w:tc>
          <w:tcPr>
            <w:tcW w:w="768" w:type="pct"/>
          </w:tcPr>
          <w:p w14:paraId="27E57CD4" w14:textId="77777777" w:rsidR="000F0546" w:rsidRDefault="00566E1D">
            <w:pPr>
              <w:widowControl w:val="0"/>
              <w:autoSpaceDE w:val="0"/>
              <w:autoSpaceDN w:val="0"/>
              <w:adjustRightInd w:val="0"/>
              <w:spacing w:after="0" w:line="240" w:lineRule="auto"/>
              <w:rPr>
                <w:rFonts w:ascii="Times New Roman" w:eastAsia="Calibri" w:hAnsi="Times New Roman" w:cs="Times New Roman"/>
                <w:lang w:eastAsia="sl-SI"/>
              </w:rPr>
            </w:pPr>
            <w:r>
              <w:rPr>
                <w:rFonts w:ascii="Times New Roman" w:eastAsia="SimSun" w:hAnsi="Times New Roman" w:cs="Times New Roman"/>
                <w:lang w:eastAsia="sl-SI"/>
              </w:rPr>
              <w:t xml:space="preserve">Išbėrimas, </w:t>
            </w:r>
            <w:proofErr w:type="spellStart"/>
            <w:r>
              <w:rPr>
                <w:rFonts w:ascii="Times New Roman" w:eastAsia="SimSun" w:hAnsi="Times New Roman" w:cs="Times New Roman"/>
                <w:lang w:eastAsia="sl-SI"/>
              </w:rPr>
              <w:lastRenderedPageBreak/>
              <w:t>egzantema</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erupcija</w:t>
            </w:r>
            <w:proofErr w:type="spellEnd"/>
            <w:r>
              <w:rPr>
                <w:rFonts w:ascii="Times New Roman" w:eastAsia="SimSun" w:hAnsi="Times New Roman" w:cs="Times New Roman"/>
                <w:lang w:eastAsia="sl-SI"/>
              </w:rPr>
              <w:t>, niežėjimas.</w:t>
            </w:r>
          </w:p>
        </w:tc>
        <w:tc>
          <w:tcPr>
            <w:tcW w:w="862" w:type="pct"/>
          </w:tcPr>
          <w:p w14:paraId="29F29102" w14:textId="77777777" w:rsidR="000F0546" w:rsidRDefault="00566E1D">
            <w:pPr>
              <w:widowControl w:val="0"/>
              <w:autoSpaceDE w:val="0"/>
              <w:autoSpaceDN w:val="0"/>
              <w:adjustRightInd w:val="0"/>
              <w:spacing w:after="0" w:line="240" w:lineRule="auto"/>
              <w:rPr>
                <w:rFonts w:ascii="Times New Roman" w:eastAsia="Calibri" w:hAnsi="Times New Roman" w:cs="Times New Roman"/>
                <w:lang w:eastAsia="sl-SI"/>
              </w:rPr>
            </w:pPr>
            <w:r>
              <w:rPr>
                <w:rFonts w:ascii="Times New Roman" w:eastAsia="SimSun" w:hAnsi="Times New Roman" w:cs="Times New Roman"/>
                <w:lang w:eastAsia="sl-SI"/>
              </w:rPr>
              <w:lastRenderedPageBreak/>
              <w:t xml:space="preserve">Dilgėlinė, </w:t>
            </w:r>
            <w:proofErr w:type="spellStart"/>
            <w:r>
              <w:rPr>
                <w:rFonts w:ascii="Times New Roman" w:eastAsia="SimSun" w:hAnsi="Times New Roman" w:cs="Times New Roman"/>
                <w:lang w:eastAsia="sl-SI"/>
              </w:rPr>
              <w:lastRenderedPageBreak/>
              <w:t>angioneurozinė</w:t>
            </w:r>
            <w:proofErr w:type="spellEnd"/>
            <w:r>
              <w:rPr>
                <w:rFonts w:ascii="Times New Roman" w:eastAsia="SimSun" w:hAnsi="Times New Roman" w:cs="Times New Roman"/>
                <w:lang w:eastAsia="sl-SI"/>
              </w:rPr>
              <w:t xml:space="preserve"> edema.</w:t>
            </w:r>
          </w:p>
        </w:tc>
        <w:tc>
          <w:tcPr>
            <w:tcW w:w="891" w:type="pct"/>
          </w:tcPr>
          <w:p w14:paraId="59B1B1D9" w14:textId="77777777" w:rsidR="000F0546" w:rsidRDefault="000F0546">
            <w:pPr>
              <w:widowControl w:val="0"/>
              <w:tabs>
                <w:tab w:val="left" w:pos="540"/>
              </w:tabs>
              <w:spacing w:after="0" w:line="240" w:lineRule="auto"/>
              <w:rPr>
                <w:rFonts w:ascii="Times New Roman" w:eastAsia="Calibri" w:hAnsi="Times New Roman" w:cs="Times New Roman"/>
                <w:lang w:eastAsia="sl-SI"/>
              </w:rPr>
            </w:pPr>
          </w:p>
        </w:tc>
        <w:tc>
          <w:tcPr>
            <w:tcW w:w="1045" w:type="pct"/>
          </w:tcPr>
          <w:p w14:paraId="1100AD8C" w14:textId="77777777" w:rsidR="000F0546" w:rsidRDefault="00566E1D">
            <w:pPr>
              <w:widowControl w:val="0"/>
              <w:autoSpaceDE w:val="0"/>
              <w:autoSpaceDN w:val="0"/>
              <w:adjustRightInd w:val="0"/>
              <w:spacing w:after="0" w:line="240" w:lineRule="auto"/>
              <w:rPr>
                <w:rFonts w:ascii="Times New Roman" w:eastAsia="SimSun" w:hAnsi="Times New Roman" w:cs="Times New Roman"/>
                <w:lang w:eastAsia="sl-SI"/>
              </w:rPr>
            </w:pPr>
            <w:proofErr w:type="spellStart"/>
            <w:r>
              <w:rPr>
                <w:rFonts w:ascii="Times New Roman" w:eastAsia="SimSun" w:hAnsi="Times New Roman" w:cs="Times New Roman"/>
                <w:lang w:eastAsia="sl-SI"/>
              </w:rPr>
              <w:t>Stivenso</w:t>
            </w:r>
            <w:proofErr w:type="spellEnd"/>
            <w:r>
              <w:rPr>
                <w:rFonts w:ascii="Times New Roman" w:eastAsia="SimSun" w:hAnsi="Times New Roman" w:cs="Times New Roman"/>
                <w:lang w:eastAsia="sl-SI"/>
              </w:rPr>
              <w:t xml:space="preserve"> –</w:t>
            </w:r>
            <w:r>
              <w:rPr>
                <w:rFonts w:ascii="Times New Roman" w:eastAsia="SimSun" w:hAnsi="Times New Roman" w:cs="Times New Roman"/>
                <w:lang w:eastAsia="sl-SI"/>
              </w:rPr>
              <w:lastRenderedPageBreak/>
              <w:t xml:space="preserve">Džonsono </w:t>
            </w:r>
            <w:r>
              <w:rPr>
                <w:rFonts w:ascii="Times New Roman" w:eastAsia="SimSun" w:hAnsi="Times New Roman" w:cs="Times New Roman"/>
                <w:i/>
                <w:lang w:eastAsia="sl-SI"/>
              </w:rPr>
              <w:t>(</w:t>
            </w:r>
            <w:proofErr w:type="spellStart"/>
            <w:r>
              <w:rPr>
                <w:rFonts w:ascii="Times New Roman" w:eastAsia="SimSun" w:hAnsi="Times New Roman" w:cs="Times New Roman"/>
                <w:i/>
                <w:lang w:eastAsia="sl-SI"/>
              </w:rPr>
              <w:t>Stevens-Johnson</w:t>
            </w:r>
            <w:proofErr w:type="spellEnd"/>
            <w:r>
              <w:rPr>
                <w:rFonts w:ascii="Times New Roman" w:eastAsia="SimSun" w:hAnsi="Times New Roman" w:cs="Times New Roman"/>
                <w:i/>
                <w:lang w:eastAsia="sl-SI"/>
              </w:rPr>
              <w:t>)</w:t>
            </w:r>
            <w:r>
              <w:rPr>
                <w:rFonts w:ascii="Times New Roman" w:eastAsia="SimSun" w:hAnsi="Times New Roman" w:cs="Times New Roman"/>
                <w:lang w:eastAsia="sl-SI"/>
              </w:rPr>
              <w:t xml:space="preserve">sindromas, </w:t>
            </w:r>
            <w:proofErr w:type="spellStart"/>
            <w:r>
              <w:rPr>
                <w:rFonts w:ascii="Times New Roman" w:eastAsia="SimSun" w:hAnsi="Times New Roman" w:cs="Times New Roman"/>
                <w:lang w:eastAsia="sl-SI"/>
              </w:rPr>
              <w:t>Lajelio</w:t>
            </w:r>
            <w:proofErr w:type="spellEnd"/>
            <w:r>
              <w:rPr>
                <w:rFonts w:ascii="Times New Roman" w:eastAsia="SimSun" w:hAnsi="Times New Roman" w:cs="Times New Roman"/>
                <w:lang w:eastAsia="sl-SI"/>
              </w:rPr>
              <w:t xml:space="preserve"> </w:t>
            </w:r>
            <w:r>
              <w:rPr>
                <w:rFonts w:ascii="Times New Roman" w:eastAsia="SimSun" w:hAnsi="Times New Roman" w:cs="Times New Roman"/>
                <w:i/>
                <w:lang w:eastAsia="sl-SI"/>
              </w:rPr>
              <w:t>(</w:t>
            </w:r>
            <w:proofErr w:type="spellStart"/>
            <w:r>
              <w:rPr>
                <w:rFonts w:ascii="Times New Roman" w:eastAsia="SimSun" w:hAnsi="Times New Roman" w:cs="Times New Roman"/>
                <w:i/>
                <w:lang w:eastAsia="sl-SI"/>
              </w:rPr>
              <w:t>Lyell</w:t>
            </w:r>
            <w:proofErr w:type="spellEnd"/>
            <w:r>
              <w:rPr>
                <w:rFonts w:ascii="Times New Roman" w:eastAsia="SimSun" w:hAnsi="Times New Roman" w:cs="Times New Roman"/>
                <w:i/>
                <w:lang w:eastAsia="sl-SI"/>
              </w:rPr>
              <w:t>)</w:t>
            </w:r>
            <w:r>
              <w:rPr>
                <w:rFonts w:ascii="Times New Roman" w:eastAsia="SimSun" w:hAnsi="Times New Roman" w:cs="Times New Roman"/>
                <w:lang w:eastAsia="sl-SI"/>
              </w:rPr>
              <w:t xml:space="preserve"> sindromas (TEN), reakcija į vaistinį preparatą su </w:t>
            </w:r>
            <w:proofErr w:type="spellStart"/>
            <w:r>
              <w:rPr>
                <w:rFonts w:ascii="Times New Roman" w:eastAsia="SimSun" w:hAnsi="Times New Roman" w:cs="Times New Roman"/>
                <w:lang w:eastAsia="sl-SI"/>
              </w:rPr>
              <w:t>eozinofilija</w:t>
            </w:r>
            <w:proofErr w:type="spellEnd"/>
            <w:r>
              <w:rPr>
                <w:rFonts w:ascii="Times New Roman" w:eastAsia="SimSun" w:hAnsi="Times New Roman" w:cs="Times New Roman"/>
                <w:lang w:eastAsia="sl-SI"/>
              </w:rPr>
              <w:t xml:space="preserve"> ir sisteminiais simptomais (</w:t>
            </w:r>
            <w:r w:rsidRPr="00566E1D">
              <w:rPr>
                <w:rFonts w:ascii="Times New Roman" w:eastAsia="SimSun" w:hAnsi="Times New Roman" w:cs="Times New Roman"/>
                <w:i/>
                <w:iCs/>
                <w:lang w:eastAsia="sl-SI"/>
              </w:rPr>
              <w:t>DRESS</w:t>
            </w:r>
            <w:r>
              <w:rPr>
                <w:rFonts w:ascii="Times New Roman" w:eastAsia="SimSun" w:hAnsi="Times New Roman" w:cs="Times New Roman"/>
                <w:lang w:eastAsia="sl-SI"/>
              </w:rPr>
              <w:t xml:space="preserve">), daugiaformė </w:t>
            </w:r>
            <w:proofErr w:type="spellStart"/>
            <w:r>
              <w:rPr>
                <w:rFonts w:ascii="Times New Roman" w:eastAsia="SimSun" w:hAnsi="Times New Roman" w:cs="Times New Roman"/>
                <w:lang w:eastAsia="sl-SI"/>
              </w:rPr>
              <w:t>eritema</w:t>
            </w:r>
            <w:proofErr w:type="spellEnd"/>
            <w:r>
              <w:rPr>
                <w:rFonts w:ascii="Times New Roman" w:eastAsia="SimSun" w:hAnsi="Times New Roman" w:cs="Times New Roman"/>
                <w:lang w:eastAsia="sl-SI"/>
              </w:rPr>
              <w:t>, jautrumas šviesai,</w:t>
            </w:r>
          </w:p>
          <w:p w14:paraId="644DAA2F" w14:textId="70C9A933" w:rsidR="000F0546" w:rsidRDefault="008C63F3">
            <w:pPr>
              <w:widowControl w:val="0"/>
              <w:autoSpaceDE w:val="0"/>
              <w:autoSpaceDN w:val="0"/>
              <w:adjustRightInd w:val="0"/>
              <w:spacing w:after="0" w:line="240" w:lineRule="auto"/>
              <w:rPr>
                <w:rFonts w:ascii="Times New Roman" w:eastAsia="Calibri" w:hAnsi="Times New Roman" w:cs="Times New Roman"/>
                <w:lang w:eastAsia="sl-SI"/>
              </w:rPr>
            </w:pPr>
            <w:proofErr w:type="spellStart"/>
            <w:r>
              <w:rPr>
                <w:rFonts w:ascii="Times New Roman" w:eastAsia="SimSun" w:hAnsi="Times New Roman" w:cs="Times New Roman"/>
                <w:lang w:eastAsia="sl-SI"/>
              </w:rPr>
              <w:t>poūmė</w:t>
            </w:r>
            <w:proofErr w:type="spellEnd"/>
            <w:r>
              <w:rPr>
                <w:rFonts w:ascii="Times New Roman" w:eastAsia="SimSun" w:hAnsi="Times New Roman" w:cs="Times New Roman"/>
                <w:lang w:eastAsia="sl-SI"/>
              </w:rPr>
              <w:t xml:space="preserve"> odos raudonoji vilkligė (žr. 4.4 skyrių).</w:t>
            </w:r>
          </w:p>
        </w:tc>
      </w:tr>
      <w:tr w:rsidR="000F0546" w14:paraId="2F01A98A" w14:textId="77777777">
        <w:tc>
          <w:tcPr>
            <w:tcW w:w="672" w:type="pct"/>
          </w:tcPr>
          <w:p w14:paraId="5827B258" w14:textId="77777777" w:rsidR="000F0546" w:rsidRDefault="00566E1D">
            <w:pPr>
              <w:widowControl w:val="0"/>
              <w:autoSpaceDE w:val="0"/>
              <w:autoSpaceDN w:val="0"/>
              <w:adjustRightInd w:val="0"/>
              <w:spacing w:after="0" w:line="240" w:lineRule="auto"/>
              <w:rPr>
                <w:rFonts w:ascii="Times New Roman" w:eastAsia="Calibri" w:hAnsi="Times New Roman" w:cs="Times New Roman"/>
                <w:lang w:eastAsia="sl-SI"/>
              </w:rPr>
            </w:pPr>
            <w:r>
              <w:rPr>
                <w:rFonts w:ascii="Times New Roman" w:eastAsia="SimSun" w:hAnsi="Times New Roman" w:cs="Times New Roman"/>
                <w:lang w:eastAsia="sl-SI"/>
              </w:rPr>
              <w:lastRenderedPageBreak/>
              <w:t>Skeleto, raumenų ir jungiamojo audinio sutrikimai</w:t>
            </w:r>
          </w:p>
        </w:tc>
        <w:tc>
          <w:tcPr>
            <w:tcW w:w="761" w:type="pct"/>
          </w:tcPr>
          <w:p w14:paraId="05F1BBE7" w14:textId="77777777" w:rsidR="000F0546" w:rsidRDefault="000F0546">
            <w:pPr>
              <w:widowControl w:val="0"/>
              <w:tabs>
                <w:tab w:val="left" w:pos="540"/>
              </w:tabs>
              <w:spacing w:after="0" w:line="240" w:lineRule="auto"/>
              <w:rPr>
                <w:rFonts w:ascii="Times New Roman" w:eastAsia="Calibri" w:hAnsi="Times New Roman" w:cs="Times New Roman"/>
                <w:lang w:eastAsia="sl-SI"/>
              </w:rPr>
            </w:pPr>
          </w:p>
        </w:tc>
        <w:tc>
          <w:tcPr>
            <w:tcW w:w="768" w:type="pct"/>
          </w:tcPr>
          <w:p w14:paraId="25C24FE8" w14:textId="77777777" w:rsidR="000F0546" w:rsidRDefault="00566E1D">
            <w:pPr>
              <w:widowControl w:val="0"/>
              <w:tabs>
                <w:tab w:val="left" w:pos="540"/>
              </w:tabs>
              <w:spacing w:after="0" w:line="240" w:lineRule="auto"/>
              <w:rPr>
                <w:rFonts w:ascii="Times New Roman" w:eastAsia="Calibri" w:hAnsi="Times New Roman" w:cs="Times New Roman"/>
                <w:lang w:eastAsia="sl-SI"/>
              </w:rPr>
            </w:pPr>
            <w:r>
              <w:rPr>
                <w:rFonts w:ascii="Times New Roman" w:eastAsia="Calibri" w:hAnsi="Times New Roman" w:cs="Times New Roman"/>
                <w:lang w:eastAsia="sl-SI"/>
              </w:rPr>
              <w:t>Šlaunikaulio, riešo arba stuburo lūžimai (</w:t>
            </w:r>
            <w:r>
              <w:rPr>
                <w:rFonts w:ascii="Times New Roman" w:eastAsia="Calibri" w:hAnsi="Times New Roman" w:cs="Times New Roman"/>
                <w:i/>
                <w:lang w:eastAsia="sl-SI"/>
              </w:rPr>
              <w:t>žr. 4.4 skyrių</w:t>
            </w:r>
            <w:r>
              <w:rPr>
                <w:rFonts w:ascii="Times New Roman" w:eastAsia="Calibri" w:hAnsi="Times New Roman" w:cs="Times New Roman"/>
                <w:lang w:eastAsia="sl-SI"/>
              </w:rPr>
              <w:t>).</w:t>
            </w:r>
          </w:p>
        </w:tc>
        <w:tc>
          <w:tcPr>
            <w:tcW w:w="862" w:type="pct"/>
          </w:tcPr>
          <w:p w14:paraId="2A803998" w14:textId="77777777" w:rsidR="000F0546" w:rsidRDefault="00566E1D">
            <w:pPr>
              <w:widowControl w:val="0"/>
              <w:autoSpaceDE w:val="0"/>
              <w:autoSpaceDN w:val="0"/>
              <w:adjustRightInd w:val="0"/>
              <w:spacing w:after="0" w:line="240" w:lineRule="auto"/>
              <w:rPr>
                <w:rFonts w:ascii="Times New Roman" w:eastAsia="Calibri" w:hAnsi="Times New Roman" w:cs="Times New Roman"/>
                <w:lang w:eastAsia="sl-SI"/>
              </w:rPr>
            </w:pPr>
            <w:proofErr w:type="spellStart"/>
            <w:r>
              <w:rPr>
                <w:rFonts w:ascii="Times New Roman" w:eastAsia="SimSun" w:hAnsi="Times New Roman" w:cs="Times New Roman"/>
                <w:lang w:eastAsia="sl-SI"/>
              </w:rPr>
              <w:t>Artralgija</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mialgija</w:t>
            </w:r>
            <w:proofErr w:type="spellEnd"/>
            <w:r>
              <w:rPr>
                <w:rFonts w:ascii="Times New Roman" w:eastAsia="SimSun" w:hAnsi="Times New Roman" w:cs="Times New Roman"/>
                <w:lang w:eastAsia="sl-SI"/>
              </w:rPr>
              <w:t>.</w:t>
            </w:r>
          </w:p>
        </w:tc>
        <w:tc>
          <w:tcPr>
            <w:tcW w:w="891" w:type="pct"/>
          </w:tcPr>
          <w:p w14:paraId="142E4C8B" w14:textId="77777777" w:rsidR="000F0546" w:rsidRDefault="000F0546">
            <w:pPr>
              <w:widowControl w:val="0"/>
              <w:tabs>
                <w:tab w:val="left" w:pos="540"/>
              </w:tabs>
              <w:spacing w:after="0" w:line="240" w:lineRule="auto"/>
              <w:rPr>
                <w:rFonts w:ascii="Times New Roman" w:eastAsia="Calibri" w:hAnsi="Times New Roman" w:cs="Times New Roman"/>
                <w:lang w:eastAsia="sl-SI"/>
              </w:rPr>
            </w:pPr>
          </w:p>
        </w:tc>
        <w:tc>
          <w:tcPr>
            <w:tcW w:w="1045" w:type="pct"/>
          </w:tcPr>
          <w:p w14:paraId="4F3B3F8B" w14:textId="77777777" w:rsidR="000F0546" w:rsidRDefault="00566E1D">
            <w:pPr>
              <w:widowControl w:val="0"/>
              <w:tabs>
                <w:tab w:val="left" w:pos="540"/>
              </w:tabs>
              <w:spacing w:after="0" w:line="240" w:lineRule="auto"/>
              <w:rPr>
                <w:rFonts w:ascii="Times New Roman" w:eastAsia="Calibri" w:hAnsi="Times New Roman" w:cs="Times New Roman"/>
                <w:lang w:eastAsia="sl-SI"/>
              </w:rPr>
            </w:pPr>
            <w:r>
              <w:rPr>
                <w:rFonts w:ascii="Times New Roman" w:eastAsia="Times New Roman" w:hAnsi="Times New Roman" w:cs="Times New Roman"/>
                <w:lang w:val="sl-SI" w:eastAsia="sl-SI"/>
              </w:rPr>
              <w:t>Raumenų spazmai</w:t>
            </w:r>
            <w:r>
              <w:rPr>
                <w:rFonts w:ascii="Times New Roman" w:eastAsia="Calibri" w:hAnsi="Times New Roman" w:cs="Times New Roman"/>
                <w:vertAlign w:val="superscript"/>
                <w:lang w:val="en-GB"/>
              </w:rPr>
              <w:t>(2)</w:t>
            </w:r>
            <w:r>
              <w:rPr>
                <w:rFonts w:ascii="Times New Roman" w:eastAsia="Times New Roman" w:hAnsi="Times New Roman" w:cs="Times New Roman"/>
                <w:lang w:val="sl-SI" w:eastAsia="sl-SI"/>
              </w:rPr>
              <w:t>.</w:t>
            </w:r>
          </w:p>
        </w:tc>
      </w:tr>
      <w:tr w:rsidR="000F0546" w14:paraId="333EA568" w14:textId="77777777">
        <w:tc>
          <w:tcPr>
            <w:tcW w:w="672" w:type="pct"/>
          </w:tcPr>
          <w:p w14:paraId="6DD1D824" w14:textId="77777777" w:rsidR="000F0546" w:rsidRDefault="00566E1D">
            <w:pPr>
              <w:widowControl w:val="0"/>
              <w:autoSpaceDE w:val="0"/>
              <w:autoSpaceDN w:val="0"/>
              <w:adjustRightInd w:val="0"/>
              <w:spacing w:after="0" w:line="240" w:lineRule="auto"/>
              <w:rPr>
                <w:rFonts w:ascii="Times New Roman" w:eastAsia="Calibri" w:hAnsi="Times New Roman" w:cs="Times New Roman"/>
                <w:lang w:eastAsia="sl-SI"/>
              </w:rPr>
            </w:pPr>
            <w:r>
              <w:rPr>
                <w:rFonts w:ascii="Times New Roman" w:eastAsia="SimSun" w:hAnsi="Times New Roman" w:cs="Times New Roman"/>
                <w:lang w:eastAsia="sl-SI"/>
              </w:rPr>
              <w:t>Inkstų ir šlapimo takų sutrikimai</w:t>
            </w:r>
          </w:p>
        </w:tc>
        <w:tc>
          <w:tcPr>
            <w:tcW w:w="761" w:type="pct"/>
          </w:tcPr>
          <w:p w14:paraId="265DC215" w14:textId="77777777" w:rsidR="000F0546" w:rsidRDefault="000F0546">
            <w:pPr>
              <w:widowControl w:val="0"/>
              <w:tabs>
                <w:tab w:val="left" w:pos="540"/>
              </w:tabs>
              <w:spacing w:after="0" w:line="240" w:lineRule="auto"/>
              <w:rPr>
                <w:rFonts w:ascii="Times New Roman" w:eastAsia="Calibri" w:hAnsi="Times New Roman" w:cs="Times New Roman"/>
                <w:lang w:eastAsia="sl-SI"/>
              </w:rPr>
            </w:pPr>
          </w:p>
        </w:tc>
        <w:tc>
          <w:tcPr>
            <w:tcW w:w="768" w:type="pct"/>
          </w:tcPr>
          <w:p w14:paraId="75EB73C5" w14:textId="77777777" w:rsidR="000F0546" w:rsidRDefault="000F0546">
            <w:pPr>
              <w:widowControl w:val="0"/>
              <w:tabs>
                <w:tab w:val="left" w:pos="540"/>
              </w:tabs>
              <w:spacing w:after="0" w:line="240" w:lineRule="auto"/>
              <w:rPr>
                <w:rFonts w:ascii="Times New Roman" w:eastAsia="Calibri" w:hAnsi="Times New Roman" w:cs="Times New Roman"/>
                <w:lang w:eastAsia="sl-SI"/>
              </w:rPr>
            </w:pPr>
          </w:p>
        </w:tc>
        <w:tc>
          <w:tcPr>
            <w:tcW w:w="862" w:type="pct"/>
          </w:tcPr>
          <w:p w14:paraId="64C54C18" w14:textId="77777777" w:rsidR="000F0546" w:rsidRDefault="000F0546">
            <w:pPr>
              <w:widowControl w:val="0"/>
              <w:tabs>
                <w:tab w:val="left" w:pos="540"/>
              </w:tabs>
              <w:spacing w:after="0" w:line="240" w:lineRule="auto"/>
              <w:rPr>
                <w:rFonts w:ascii="Times New Roman" w:eastAsia="Calibri" w:hAnsi="Times New Roman" w:cs="Times New Roman"/>
                <w:lang w:eastAsia="sl-SI"/>
              </w:rPr>
            </w:pPr>
          </w:p>
        </w:tc>
        <w:tc>
          <w:tcPr>
            <w:tcW w:w="891" w:type="pct"/>
          </w:tcPr>
          <w:p w14:paraId="0005148E" w14:textId="77777777" w:rsidR="000F0546" w:rsidRDefault="000F0546">
            <w:pPr>
              <w:widowControl w:val="0"/>
              <w:tabs>
                <w:tab w:val="left" w:pos="540"/>
              </w:tabs>
              <w:spacing w:after="0" w:line="240" w:lineRule="auto"/>
              <w:rPr>
                <w:rFonts w:ascii="Times New Roman" w:eastAsia="Calibri" w:hAnsi="Times New Roman" w:cs="Times New Roman"/>
                <w:lang w:eastAsia="sl-SI"/>
              </w:rPr>
            </w:pPr>
          </w:p>
        </w:tc>
        <w:tc>
          <w:tcPr>
            <w:tcW w:w="1045" w:type="pct"/>
          </w:tcPr>
          <w:p w14:paraId="5DF24B46" w14:textId="77777777" w:rsidR="000F0546" w:rsidRDefault="00566E1D">
            <w:pPr>
              <w:widowControl w:val="0"/>
              <w:autoSpaceDE w:val="0"/>
              <w:autoSpaceDN w:val="0"/>
              <w:adjustRightInd w:val="0"/>
              <w:spacing w:after="0" w:line="240" w:lineRule="auto"/>
              <w:rPr>
                <w:rFonts w:ascii="Times New Roman" w:eastAsia="Calibri" w:hAnsi="Times New Roman" w:cs="Times New Roman"/>
                <w:lang w:eastAsia="sl-SI"/>
              </w:rPr>
            </w:pPr>
            <w:r>
              <w:rPr>
                <w:rFonts w:ascii="Times New Roman" w:eastAsia="SimSun" w:hAnsi="Times New Roman" w:cs="Times New Roman"/>
                <w:lang w:eastAsia="sl-SI"/>
              </w:rPr>
              <w:t xml:space="preserve">Kanalėlių ir </w:t>
            </w:r>
            <w:proofErr w:type="spellStart"/>
            <w:r>
              <w:rPr>
                <w:rFonts w:ascii="Times New Roman" w:eastAsia="SimSun" w:hAnsi="Times New Roman" w:cs="Times New Roman"/>
                <w:lang w:eastAsia="sl-SI"/>
              </w:rPr>
              <w:t>intersticinio</w:t>
            </w:r>
            <w:proofErr w:type="spellEnd"/>
            <w:r>
              <w:rPr>
                <w:rFonts w:ascii="Times New Roman" w:eastAsia="SimSun" w:hAnsi="Times New Roman" w:cs="Times New Roman"/>
                <w:lang w:eastAsia="sl-SI"/>
              </w:rPr>
              <w:t xml:space="preserve"> audinio  nefritas</w:t>
            </w:r>
            <w:r>
              <w:rPr>
                <w:rFonts w:ascii="Times New Roman" w:eastAsia="SimSun" w:hAnsi="Times New Roman" w:cs="Times New Roman"/>
                <w:lang w:eastAsia="zh-CN"/>
              </w:rPr>
              <w:t xml:space="preserve"> </w:t>
            </w:r>
            <w:r>
              <w:rPr>
                <w:rFonts w:ascii="Times New Roman" w:eastAsia="SimSun" w:hAnsi="Times New Roman" w:cs="Times New Roman"/>
                <w:i/>
                <w:iCs/>
                <w:lang w:eastAsia="zh-CN"/>
              </w:rPr>
              <w:t xml:space="preserve">(angl. </w:t>
            </w:r>
            <w:proofErr w:type="spellStart"/>
            <w:r>
              <w:rPr>
                <w:rFonts w:ascii="Times New Roman" w:eastAsia="SimSun" w:hAnsi="Times New Roman" w:cs="Times New Roman"/>
                <w:i/>
                <w:iCs/>
                <w:lang w:eastAsia="zh-CN"/>
              </w:rPr>
              <w:t>tubulointerstitial</w:t>
            </w:r>
            <w:proofErr w:type="spellEnd"/>
            <w:r>
              <w:rPr>
                <w:rFonts w:ascii="Times New Roman" w:eastAsia="SimSun" w:hAnsi="Times New Roman" w:cs="Times New Roman"/>
                <w:i/>
                <w:iCs/>
                <w:lang w:eastAsia="zh-CN"/>
              </w:rPr>
              <w:t xml:space="preserve"> </w:t>
            </w:r>
            <w:proofErr w:type="spellStart"/>
            <w:r>
              <w:rPr>
                <w:rFonts w:ascii="Times New Roman" w:eastAsia="SimSun" w:hAnsi="Times New Roman" w:cs="Times New Roman"/>
                <w:i/>
                <w:iCs/>
                <w:lang w:eastAsia="zh-CN"/>
              </w:rPr>
              <w:t>nephritis</w:t>
            </w:r>
            <w:proofErr w:type="spellEnd"/>
            <w:r>
              <w:rPr>
                <w:rFonts w:ascii="Times New Roman" w:eastAsia="SimSun" w:hAnsi="Times New Roman" w:cs="Times New Roman"/>
                <w:i/>
                <w:iCs/>
                <w:lang w:eastAsia="zh-CN"/>
              </w:rPr>
              <w:t>, TIN</w:t>
            </w:r>
            <w:r>
              <w:rPr>
                <w:rFonts w:ascii="Times New Roman" w:eastAsia="SimSun" w:hAnsi="Times New Roman" w:cs="Times New Roman"/>
                <w:lang w:eastAsia="zh-CN"/>
              </w:rPr>
              <w:t xml:space="preserve">) </w:t>
            </w:r>
            <w:r>
              <w:rPr>
                <w:rFonts w:ascii="Times New Roman" w:eastAsia="Times New Roman" w:hAnsi="Times New Roman" w:cs="Times New Roman"/>
                <w:lang w:val="sl-SI" w:eastAsia="sl-SI"/>
              </w:rPr>
              <w:t>(su galimu progresavimu iki inkstų funkcijos nepakankamumo)</w:t>
            </w:r>
            <w:r>
              <w:rPr>
                <w:rFonts w:ascii="Times New Roman" w:eastAsia="SimSun" w:hAnsi="Times New Roman" w:cs="Times New Roman"/>
                <w:lang w:eastAsia="zh-CN"/>
              </w:rPr>
              <w:t>.</w:t>
            </w:r>
          </w:p>
        </w:tc>
      </w:tr>
      <w:tr w:rsidR="000F0546" w14:paraId="3A4F1B1C" w14:textId="77777777">
        <w:tc>
          <w:tcPr>
            <w:tcW w:w="672" w:type="pct"/>
          </w:tcPr>
          <w:p w14:paraId="055C5A7B" w14:textId="77777777" w:rsidR="000F0546" w:rsidRDefault="00566E1D">
            <w:pPr>
              <w:widowControl w:val="0"/>
              <w:autoSpaceDE w:val="0"/>
              <w:autoSpaceDN w:val="0"/>
              <w:adjustRightInd w:val="0"/>
              <w:spacing w:after="0" w:line="240" w:lineRule="auto"/>
              <w:rPr>
                <w:rFonts w:ascii="Times New Roman" w:eastAsia="Calibri" w:hAnsi="Times New Roman" w:cs="Times New Roman"/>
                <w:lang w:eastAsia="sl-SI"/>
              </w:rPr>
            </w:pPr>
            <w:r>
              <w:rPr>
                <w:rFonts w:ascii="Times New Roman" w:eastAsia="SimSun" w:hAnsi="Times New Roman" w:cs="Times New Roman"/>
                <w:lang w:eastAsia="sl-SI"/>
              </w:rPr>
              <w:t>Lytinės sistemos ir krūties sutrikimai</w:t>
            </w:r>
          </w:p>
        </w:tc>
        <w:tc>
          <w:tcPr>
            <w:tcW w:w="761" w:type="pct"/>
          </w:tcPr>
          <w:p w14:paraId="4307D00A" w14:textId="77777777" w:rsidR="000F0546" w:rsidRDefault="000F0546">
            <w:pPr>
              <w:widowControl w:val="0"/>
              <w:tabs>
                <w:tab w:val="left" w:pos="540"/>
              </w:tabs>
              <w:spacing w:after="0" w:line="240" w:lineRule="auto"/>
              <w:rPr>
                <w:rFonts w:ascii="Times New Roman" w:eastAsia="Calibri" w:hAnsi="Times New Roman" w:cs="Times New Roman"/>
                <w:lang w:eastAsia="sl-SI"/>
              </w:rPr>
            </w:pPr>
          </w:p>
        </w:tc>
        <w:tc>
          <w:tcPr>
            <w:tcW w:w="768" w:type="pct"/>
          </w:tcPr>
          <w:p w14:paraId="1DC4E1AF" w14:textId="77777777" w:rsidR="000F0546" w:rsidRDefault="000F0546">
            <w:pPr>
              <w:widowControl w:val="0"/>
              <w:tabs>
                <w:tab w:val="left" w:pos="540"/>
              </w:tabs>
              <w:spacing w:after="0" w:line="240" w:lineRule="auto"/>
              <w:rPr>
                <w:rFonts w:ascii="Times New Roman" w:eastAsia="Calibri" w:hAnsi="Times New Roman" w:cs="Times New Roman"/>
                <w:lang w:eastAsia="sl-SI"/>
              </w:rPr>
            </w:pPr>
          </w:p>
        </w:tc>
        <w:tc>
          <w:tcPr>
            <w:tcW w:w="862" w:type="pct"/>
          </w:tcPr>
          <w:p w14:paraId="2512A615" w14:textId="77777777" w:rsidR="000F0546" w:rsidRDefault="00566E1D">
            <w:pPr>
              <w:widowControl w:val="0"/>
              <w:tabs>
                <w:tab w:val="left" w:pos="540"/>
              </w:tabs>
              <w:spacing w:after="0" w:line="240" w:lineRule="auto"/>
              <w:rPr>
                <w:rFonts w:ascii="Times New Roman" w:eastAsia="Calibri" w:hAnsi="Times New Roman" w:cs="Times New Roman"/>
                <w:lang w:eastAsia="sl-SI"/>
              </w:rPr>
            </w:pPr>
            <w:proofErr w:type="spellStart"/>
            <w:r>
              <w:rPr>
                <w:rFonts w:ascii="Times New Roman" w:eastAsia="SimSun" w:hAnsi="Times New Roman" w:cs="Times New Roman"/>
                <w:lang w:eastAsia="sl-SI"/>
              </w:rPr>
              <w:t>Ginekomastija</w:t>
            </w:r>
            <w:proofErr w:type="spellEnd"/>
            <w:r>
              <w:rPr>
                <w:rFonts w:ascii="Times New Roman" w:eastAsia="SimSun" w:hAnsi="Times New Roman" w:cs="Times New Roman"/>
                <w:lang w:eastAsia="sl-SI"/>
              </w:rPr>
              <w:t>.</w:t>
            </w:r>
          </w:p>
        </w:tc>
        <w:tc>
          <w:tcPr>
            <w:tcW w:w="891" w:type="pct"/>
          </w:tcPr>
          <w:p w14:paraId="577A2D3F" w14:textId="77777777" w:rsidR="000F0546" w:rsidRDefault="000F0546">
            <w:pPr>
              <w:widowControl w:val="0"/>
              <w:tabs>
                <w:tab w:val="left" w:pos="540"/>
              </w:tabs>
              <w:spacing w:after="0" w:line="240" w:lineRule="auto"/>
              <w:rPr>
                <w:rFonts w:ascii="Times New Roman" w:eastAsia="Calibri" w:hAnsi="Times New Roman" w:cs="Times New Roman"/>
                <w:lang w:eastAsia="sl-SI"/>
              </w:rPr>
            </w:pPr>
          </w:p>
        </w:tc>
        <w:tc>
          <w:tcPr>
            <w:tcW w:w="1045" w:type="pct"/>
          </w:tcPr>
          <w:p w14:paraId="0526BDE1" w14:textId="77777777" w:rsidR="000F0546" w:rsidRDefault="000F0546">
            <w:pPr>
              <w:widowControl w:val="0"/>
              <w:tabs>
                <w:tab w:val="left" w:pos="540"/>
              </w:tabs>
              <w:spacing w:after="0" w:line="240" w:lineRule="auto"/>
              <w:rPr>
                <w:rFonts w:ascii="Times New Roman" w:eastAsia="Calibri" w:hAnsi="Times New Roman" w:cs="Times New Roman"/>
                <w:lang w:eastAsia="sl-SI"/>
              </w:rPr>
            </w:pPr>
          </w:p>
        </w:tc>
      </w:tr>
      <w:tr w:rsidR="000F0546" w14:paraId="6DCBF3D7" w14:textId="77777777">
        <w:tc>
          <w:tcPr>
            <w:tcW w:w="672" w:type="pct"/>
          </w:tcPr>
          <w:p w14:paraId="07CFC7C2" w14:textId="77777777" w:rsidR="000F0546" w:rsidRDefault="00566E1D">
            <w:pPr>
              <w:widowControl w:val="0"/>
              <w:autoSpaceDE w:val="0"/>
              <w:autoSpaceDN w:val="0"/>
              <w:adjustRightInd w:val="0"/>
              <w:spacing w:after="0" w:line="240" w:lineRule="auto"/>
              <w:rPr>
                <w:rFonts w:ascii="Times New Roman" w:eastAsia="Calibri" w:hAnsi="Times New Roman" w:cs="Times New Roman"/>
                <w:lang w:eastAsia="sl-SI"/>
              </w:rPr>
            </w:pPr>
            <w:r>
              <w:rPr>
                <w:rFonts w:ascii="Times New Roman" w:eastAsia="SimSun" w:hAnsi="Times New Roman" w:cs="Times New Roman"/>
                <w:lang w:eastAsia="sl-SI"/>
              </w:rPr>
              <w:t>Bendrieji sutrikimai ir vartojimo vietos pažeidimai</w:t>
            </w:r>
          </w:p>
        </w:tc>
        <w:tc>
          <w:tcPr>
            <w:tcW w:w="761" w:type="pct"/>
          </w:tcPr>
          <w:p w14:paraId="492F1500" w14:textId="77777777" w:rsidR="000F0546" w:rsidRDefault="00566E1D">
            <w:pPr>
              <w:widowControl w:val="0"/>
              <w:autoSpaceDE w:val="0"/>
              <w:autoSpaceDN w:val="0"/>
              <w:adjustRightInd w:val="0"/>
              <w:spacing w:after="0" w:line="240" w:lineRule="auto"/>
              <w:rPr>
                <w:rFonts w:ascii="Times New Roman" w:eastAsia="SimSun" w:hAnsi="Times New Roman" w:cs="Times New Roman"/>
                <w:lang w:eastAsia="sl-SI"/>
              </w:rPr>
            </w:pPr>
            <w:proofErr w:type="spellStart"/>
            <w:r>
              <w:rPr>
                <w:rFonts w:ascii="Times New Roman" w:eastAsia="SimSun" w:hAnsi="Times New Roman" w:cs="Times New Roman"/>
                <w:lang w:eastAsia="sl-SI"/>
              </w:rPr>
              <w:t>Tromboflebitas</w:t>
            </w:r>
            <w:proofErr w:type="spellEnd"/>
            <w:r>
              <w:rPr>
                <w:rFonts w:ascii="Times New Roman" w:eastAsia="SimSun" w:hAnsi="Times New Roman" w:cs="Times New Roman"/>
                <w:lang w:eastAsia="sl-SI"/>
              </w:rPr>
              <w:t xml:space="preserve"> injekcijos vietoje.</w:t>
            </w:r>
          </w:p>
        </w:tc>
        <w:tc>
          <w:tcPr>
            <w:tcW w:w="768" w:type="pct"/>
          </w:tcPr>
          <w:p w14:paraId="2E456B55" w14:textId="77777777" w:rsidR="000F0546" w:rsidRDefault="00566E1D">
            <w:pPr>
              <w:widowControl w:val="0"/>
              <w:autoSpaceDE w:val="0"/>
              <w:autoSpaceDN w:val="0"/>
              <w:adjustRightInd w:val="0"/>
              <w:spacing w:after="0" w:line="240" w:lineRule="auto"/>
              <w:rPr>
                <w:rFonts w:ascii="Times New Roman" w:eastAsia="Calibri" w:hAnsi="Times New Roman" w:cs="Times New Roman"/>
                <w:lang w:eastAsia="sl-SI"/>
              </w:rPr>
            </w:pPr>
            <w:proofErr w:type="spellStart"/>
            <w:r>
              <w:rPr>
                <w:rFonts w:ascii="Times New Roman" w:eastAsia="SimSun" w:hAnsi="Times New Roman" w:cs="Times New Roman"/>
                <w:lang w:eastAsia="sl-SI"/>
              </w:rPr>
              <w:t>Astenija</w:t>
            </w:r>
            <w:proofErr w:type="spellEnd"/>
            <w:r>
              <w:rPr>
                <w:rFonts w:ascii="Times New Roman" w:eastAsia="SimSun" w:hAnsi="Times New Roman" w:cs="Times New Roman"/>
                <w:lang w:eastAsia="sl-SI"/>
              </w:rPr>
              <w:t>, nuovargis ir bendrasis negalavimas.</w:t>
            </w:r>
          </w:p>
        </w:tc>
        <w:tc>
          <w:tcPr>
            <w:tcW w:w="862" w:type="pct"/>
          </w:tcPr>
          <w:p w14:paraId="3833568C" w14:textId="77777777" w:rsidR="000F0546" w:rsidRDefault="00566E1D">
            <w:pPr>
              <w:widowControl w:val="0"/>
              <w:autoSpaceDE w:val="0"/>
              <w:autoSpaceDN w:val="0"/>
              <w:adjustRightInd w:val="0"/>
              <w:spacing w:after="0" w:line="240" w:lineRule="auto"/>
              <w:rPr>
                <w:rFonts w:ascii="Times New Roman" w:eastAsia="Calibri" w:hAnsi="Times New Roman" w:cs="Times New Roman"/>
                <w:lang w:eastAsia="sl-SI"/>
              </w:rPr>
            </w:pPr>
            <w:r>
              <w:rPr>
                <w:rFonts w:ascii="Times New Roman" w:eastAsia="SimSun" w:hAnsi="Times New Roman" w:cs="Times New Roman"/>
                <w:lang w:eastAsia="sl-SI"/>
              </w:rPr>
              <w:t>Kūno temperatūros padidėjimas, periferinė edema.</w:t>
            </w:r>
          </w:p>
        </w:tc>
        <w:tc>
          <w:tcPr>
            <w:tcW w:w="891" w:type="pct"/>
          </w:tcPr>
          <w:p w14:paraId="248C1B51" w14:textId="77777777" w:rsidR="000F0546" w:rsidRDefault="000F0546">
            <w:pPr>
              <w:widowControl w:val="0"/>
              <w:tabs>
                <w:tab w:val="left" w:pos="540"/>
              </w:tabs>
              <w:spacing w:after="0" w:line="240" w:lineRule="auto"/>
              <w:rPr>
                <w:rFonts w:ascii="Times New Roman" w:eastAsia="Calibri" w:hAnsi="Times New Roman" w:cs="Times New Roman"/>
                <w:lang w:eastAsia="sl-SI"/>
              </w:rPr>
            </w:pPr>
          </w:p>
        </w:tc>
        <w:tc>
          <w:tcPr>
            <w:tcW w:w="1045" w:type="pct"/>
          </w:tcPr>
          <w:p w14:paraId="2E00BFD4" w14:textId="77777777" w:rsidR="000F0546" w:rsidRDefault="000F0546">
            <w:pPr>
              <w:widowControl w:val="0"/>
              <w:tabs>
                <w:tab w:val="left" w:pos="540"/>
              </w:tabs>
              <w:spacing w:after="0" w:line="240" w:lineRule="auto"/>
              <w:rPr>
                <w:rFonts w:ascii="Times New Roman" w:eastAsia="Calibri" w:hAnsi="Times New Roman" w:cs="Times New Roman"/>
                <w:lang w:eastAsia="sl-SI"/>
              </w:rPr>
            </w:pPr>
          </w:p>
        </w:tc>
      </w:tr>
    </w:tbl>
    <w:p w14:paraId="4456786A" w14:textId="77777777" w:rsidR="000F0546" w:rsidRDefault="00566E1D">
      <w:pPr>
        <w:widowControl w:val="0"/>
        <w:spacing w:after="0" w:line="240" w:lineRule="auto"/>
        <w:contextualSpacing/>
        <w:outlineLvl w:val="0"/>
        <w:rPr>
          <w:rFonts w:ascii="Times New Roman" w:eastAsia="Times New Roman" w:hAnsi="Times New Roman" w:cs="Times New Roman"/>
          <w:lang w:eastAsia="sl-SI"/>
        </w:rPr>
      </w:pPr>
      <w:r>
        <w:rPr>
          <w:rFonts w:ascii="Times New Roman" w:eastAsia="Calibri" w:hAnsi="Times New Roman" w:cs="Times New Roman"/>
          <w:vertAlign w:val="superscript"/>
        </w:rPr>
        <w:t>1.</w:t>
      </w:r>
      <w:r>
        <w:rPr>
          <w:rFonts w:ascii="Times New Roman" w:eastAsia="Calibri" w:hAnsi="Times New Roman" w:cs="Times New Roman"/>
        </w:rPr>
        <w:t xml:space="preserve"> </w:t>
      </w:r>
      <w:proofErr w:type="spellStart"/>
      <w:r>
        <w:rPr>
          <w:rFonts w:ascii="Times New Roman" w:eastAsia="Times New Roman" w:hAnsi="Times New Roman" w:cs="Times New Roman"/>
          <w:lang w:eastAsia="sl-SI"/>
        </w:rPr>
        <w:t>Hipokalcemija</w:t>
      </w:r>
      <w:proofErr w:type="spellEnd"/>
      <w:r>
        <w:rPr>
          <w:rFonts w:ascii="Times New Roman" w:eastAsia="Times New Roman" w:hAnsi="Times New Roman" w:cs="Times New Roman"/>
          <w:lang w:eastAsia="sl-SI"/>
        </w:rPr>
        <w:t xml:space="preserve"> ir (arba) </w:t>
      </w:r>
      <w:proofErr w:type="spellStart"/>
      <w:r>
        <w:rPr>
          <w:rFonts w:ascii="Times New Roman" w:eastAsia="Times New Roman" w:hAnsi="Times New Roman" w:cs="Times New Roman"/>
          <w:lang w:eastAsia="sl-SI"/>
        </w:rPr>
        <w:t>hipokalemija</w:t>
      </w:r>
      <w:proofErr w:type="spellEnd"/>
      <w:r>
        <w:rPr>
          <w:rFonts w:ascii="Times New Roman" w:eastAsia="Times New Roman" w:hAnsi="Times New Roman" w:cs="Times New Roman"/>
          <w:lang w:eastAsia="sl-SI"/>
        </w:rPr>
        <w:t xml:space="preserve"> gali būti susijusi su </w:t>
      </w:r>
      <w:proofErr w:type="spellStart"/>
      <w:r>
        <w:rPr>
          <w:rFonts w:ascii="Times New Roman" w:eastAsia="Times New Roman" w:hAnsi="Times New Roman" w:cs="Times New Roman"/>
          <w:lang w:eastAsia="sl-SI"/>
        </w:rPr>
        <w:t>hipomagnezemijos</w:t>
      </w:r>
      <w:proofErr w:type="spellEnd"/>
      <w:r>
        <w:rPr>
          <w:rFonts w:ascii="Times New Roman" w:eastAsia="Times New Roman" w:hAnsi="Times New Roman" w:cs="Times New Roman"/>
          <w:lang w:eastAsia="sl-SI"/>
        </w:rPr>
        <w:t xml:space="preserve"> atsiradimu (žr. 4.4 skyrių)</w:t>
      </w:r>
    </w:p>
    <w:p w14:paraId="44565758" w14:textId="77777777" w:rsidR="000F0546" w:rsidRDefault="00566E1D">
      <w:pPr>
        <w:widowControl w:val="0"/>
        <w:spacing w:after="0" w:line="240" w:lineRule="auto"/>
        <w:rPr>
          <w:rFonts w:ascii="Times New Roman" w:eastAsia="Calibri" w:hAnsi="Times New Roman" w:cs="Times New Roman"/>
        </w:rPr>
      </w:pPr>
      <w:r>
        <w:rPr>
          <w:rFonts w:ascii="Times New Roman" w:eastAsia="Calibri" w:hAnsi="Times New Roman" w:cs="Times New Roman"/>
          <w:vertAlign w:val="superscript"/>
        </w:rPr>
        <w:t>2.</w:t>
      </w:r>
      <w:r>
        <w:rPr>
          <w:rFonts w:ascii="Times New Roman" w:eastAsia="Calibri" w:hAnsi="Times New Roman" w:cs="Times New Roman"/>
        </w:rPr>
        <w:t xml:space="preserve"> </w:t>
      </w:r>
      <w:r>
        <w:rPr>
          <w:rFonts w:ascii="Times New Roman" w:eastAsia="Times New Roman" w:hAnsi="Times New Roman" w:cs="Times New Roman"/>
          <w:lang w:val="sl-SI" w:eastAsia="sl-SI"/>
        </w:rPr>
        <w:t>Raumenų spazmas kaip elektrolitų trikdymo pasekmė</w:t>
      </w:r>
    </w:p>
    <w:p w14:paraId="3F61A6D5" w14:textId="77777777" w:rsidR="000F0546" w:rsidRDefault="000F0546">
      <w:pPr>
        <w:widowControl w:val="0"/>
        <w:spacing w:after="0" w:line="240" w:lineRule="auto"/>
        <w:rPr>
          <w:rFonts w:ascii="Times New Roman" w:eastAsia="Times New Roman" w:hAnsi="Times New Roman" w:cs="Times New Roman"/>
          <w:lang w:val="sl-SI" w:eastAsia="sl-SI"/>
        </w:rPr>
      </w:pPr>
    </w:p>
    <w:p w14:paraId="204A0762" w14:textId="77777777" w:rsidR="000F0546" w:rsidRDefault="00566E1D">
      <w:pPr>
        <w:widowControl w:val="0"/>
        <w:autoSpaceDE w:val="0"/>
        <w:autoSpaceDN w:val="0"/>
        <w:adjustRightInd w:val="0"/>
        <w:spacing w:after="0" w:line="240" w:lineRule="auto"/>
        <w:jc w:val="both"/>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Pranešimas apie įtariamas nepageidaujamas reakcijas</w:t>
      </w:r>
    </w:p>
    <w:p w14:paraId="3F80A11E" w14:textId="0093165C" w:rsidR="000F0546" w:rsidRDefault="00566E1D">
      <w:pPr>
        <w:widowControl w:val="0"/>
        <w:spacing w:after="0" w:line="240" w:lineRule="auto"/>
        <w:ind w:left="567" w:hanging="567"/>
        <w:outlineLvl w:val="3"/>
        <w:rPr>
          <w:rFonts w:ascii="Times New Roman" w:eastAsia="Times New Roman" w:hAnsi="Times New Roman" w:cs="Times New Roman"/>
          <w:b/>
          <w:bCs/>
          <w:lang w:eastAsia="sl-SI"/>
        </w:rPr>
      </w:pPr>
      <w:r>
        <w:rPr>
          <w:rFonts w:ascii="Times New Roman" w:eastAsia="Times New Roman" w:hAnsi="Times New Roman" w:cs="Times New Roman"/>
          <w:lang w:eastAsia="sl-SI"/>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44B1DBA8" w14:textId="77777777" w:rsidR="000F0546" w:rsidRDefault="00566E1D">
      <w:pPr>
        <w:widowControl w:val="0"/>
        <w:spacing w:after="0" w:line="240" w:lineRule="auto"/>
        <w:ind w:left="567" w:hanging="567"/>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4.9</w:t>
      </w:r>
      <w:r>
        <w:rPr>
          <w:rFonts w:ascii="Times New Roman" w:eastAsia="Times New Roman" w:hAnsi="Times New Roman" w:cs="Times New Roman"/>
          <w:b/>
          <w:bCs/>
          <w:lang w:eastAsia="sl-SI"/>
        </w:rPr>
        <w:tab/>
        <w:t>Perdozavimas</w:t>
      </w:r>
    </w:p>
    <w:p w14:paraId="76449B1D" w14:textId="77777777" w:rsidR="000F0546" w:rsidRDefault="000F0546">
      <w:pPr>
        <w:widowControl w:val="0"/>
        <w:spacing w:after="0" w:line="240" w:lineRule="auto"/>
        <w:rPr>
          <w:rFonts w:ascii="Times New Roman" w:eastAsia="Times New Roman" w:hAnsi="Times New Roman" w:cs="Times New Roman"/>
          <w:lang w:eastAsia="sl-SI"/>
        </w:rPr>
      </w:pPr>
    </w:p>
    <w:p w14:paraId="40FF94A2" w14:textId="77777777" w:rsidR="000F0546" w:rsidRDefault="00566E1D">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Simptomai</w:t>
      </w:r>
    </w:p>
    <w:p w14:paraId="27F5D050"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Žmogui atsirandančių perdozavimo simptomų nežinoma.</w:t>
      </w:r>
    </w:p>
    <w:p w14:paraId="1C454F27" w14:textId="77777777" w:rsidR="000F0546" w:rsidRDefault="000F0546">
      <w:pPr>
        <w:widowControl w:val="0"/>
        <w:spacing w:after="0" w:line="240" w:lineRule="auto"/>
        <w:rPr>
          <w:rFonts w:ascii="Times New Roman" w:eastAsia="Times New Roman" w:hAnsi="Times New Roman" w:cs="Times New Roman"/>
          <w:lang w:eastAsia="sl-SI"/>
        </w:rPr>
      </w:pPr>
    </w:p>
    <w:p w14:paraId="29FA4696"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Sisteminė ekspozicija, kai į veną per 2 min. buvo suleista ne didesnė kaip 240 mg dozė, toleruota gerai.</w:t>
      </w:r>
    </w:p>
    <w:p w14:paraId="0172C3E9" w14:textId="77777777" w:rsidR="000F0546" w:rsidRDefault="000F0546">
      <w:pPr>
        <w:widowControl w:val="0"/>
        <w:spacing w:after="0" w:line="240" w:lineRule="auto"/>
        <w:rPr>
          <w:rFonts w:ascii="Times New Roman" w:eastAsia="Times New Roman" w:hAnsi="Times New Roman" w:cs="Times New Roman"/>
          <w:lang w:eastAsia="sl-SI"/>
        </w:rPr>
      </w:pPr>
    </w:p>
    <w:p w14:paraId="2AD265D6" w14:textId="77777777" w:rsidR="000F0546" w:rsidRDefault="00566E1D">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Gydymas</w:t>
      </w:r>
    </w:p>
    <w:p w14:paraId="64999251"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Didelė dalis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xml:space="preserve"> jungiasi prie baltymų, todėl dialize daug preparato nepašalinama. Jei perdozuojama ir atsiranda klinikinių intoksikacijos požymių, taikomas simptominis ir palaikomasis gydymas, specifinių gydymo rekomendacijų nėra.</w:t>
      </w:r>
    </w:p>
    <w:p w14:paraId="728F0F04" w14:textId="77777777" w:rsidR="000F0546" w:rsidRDefault="000F0546">
      <w:pPr>
        <w:widowControl w:val="0"/>
        <w:spacing w:after="0" w:line="240" w:lineRule="auto"/>
        <w:rPr>
          <w:rFonts w:ascii="Times New Roman" w:eastAsia="Times New Roman" w:hAnsi="Times New Roman" w:cs="Times New Roman"/>
          <w:lang w:eastAsia="sl-SI"/>
        </w:rPr>
      </w:pPr>
    </w:p>
    <w:p w14:paraId="75401006" w14:textId="77777777" w:rsidR="000F0546" w:rsidRDefault="000F0546">
      <w:pPr>
        <w:widowControl w:val="0"/>
        <w:spacing w:after="0" w:line="240" w:lineRule="auto"/>
        <w:rPr>
          <w:rFonts w:ascii="Times New Roman" w:eastAsia="Times New Roman" w:hAnsi="Times New Roman" w:cs="Times New Roman"/>
          <w:lang w:eastAsia="sl-SI"/>
        </w:rPr>
      </w:pPr>
    </w:p>
    <w:p w14:paraId="35B3B4E2" w14:textId="77777777" w:rsidR="000F0546" w:rsidRDefault="00566E1D">
      <w:pPr>
        <w:widowControl w:val="0"/>
        <w:tabs>
          <w:tab w:val="decimal" w:pos="6760"/>
        </w:tabs>
        <w:spacing w:after="0" w:line="240" w:lineRule="auto"/>
        <w:ind w:left="567" w:hanging="567"/>
        <w:outlineLvl w:val="2"/>
        <w:rPr>
          <w:rFonts w:ascii="Times New Roman" w:eastAsia="Times New Roman" w:hAnsi="Times New Roman" w:cs="Times New Roman"/>
          <w:b/>
          <w:lang w:eastAsia="sl-SI"/>
        </w:rPr>
      </w:pPr>
      <w:r>
        <w:rPr>
          <w:rFonts w:ascii="Times New Roman" w:eastAsia="Times New Roman" w:hAnsi="Times New Roman" w:cs="Times New Roman"/>
          <w:b/>
          <w:lang w:eastAsia="sl-SI"/>
        </w:rPr>
        <w:t>5.</w:t>
      </w:r>
      <w:r>
        <w:rPr>
          <w:rFonts w:ascii="Times New Roman" w:eastAsia="Times New Roman" w:hAnsi="Times New Roman" w:cs="Times New Roman"/>
          <w:b/>
          <w:lang w:eastAsia="sl-SI"/>
        </w:rPr>
        <w:tab/>
        <w:t>FARMAKOLOGINĖS SAVYBĖS</w:t>
      </w:r>
    </w:p>
    <w:p w14:paraId="4A2F21EF" w14:textId="77777777" w:rsidR="000F0546" w:rsidRDefault="000F0546">
      <w:pPr>
        <w:widowControl w:val="0"/>
        <w:spacing w:after="0" w:line="240" w:lineRule="auto"/>
        <w:rPr>
          <w:rFonts w:ascii="Times New Roman" w:eastAsia="Times New Roman" w:hAnsi="Times New Roman" w:cs="Times New Roman"/>
          <w:lang w:eastAsia="sl-SI"/>
        </w:rPr>
      </w:pPr>
    </w:p>
    <w:p w14:paraId="0D35B3E1" w14:textId="77777777" w:rsidR="000F0546" w:rsidRDefault="00566E1D">
      <w:pPr>
        <w:widowControl w:val="0"/>
        <w:spacing w:after="0" w:line="240" w:lineRule="auto"/>
        <w:ind w:left="567" w:hanging="567"/>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5.1</w:t>
      </w:r>
      <w:r>
        <w:rPr>
          <w:rFonts w:ascii="Times New Roman" w:eastAsia="Times New Roman" w:hAnsi="Times New Roman" w:cs="Times New Roman"/>
          <w:b/>
          <w:bCs/>
          <w:lang w:eastAsia="sl-SI"/>
        </w:rPr>
        <w:tab/>
      </w:r>
      <w:proofErr w:type="spellStart"/>
      <w:r>
        <w:rPr>
          <w:rFonts w:ascii="Times New Roman" w:eastAsia="Times New Roman" w:hAnsi="Times New Roman" w:cs="Times New Roman"/>
          <w:b/>
          <w:bCs/>
          <w:lang w:eastAsia="sl-SI"/>
        </w:rPr>
        <w:t>Farmakodinaminės</w:t>
      </w:r>
      <w:proofErr w:type="spellEnd"/>
      <w:r>
        <w:rPr>
          <w:rFonts w:ascii="Times New Roman" w:eastAsia="Times New Roman" w:hAnsi="Times New Roman" w:cs="Times New Roman"/>
          <w:b/>
          <w:bCs/>
          <w:lang w:eastAsia="sl-SI"/>
        </w:rPr>
        <w:t xml:space="preserve"> savybės</w:t>
      </w:r>
    </w:p>
    <w:p w14:paraId="60428159" w14:textId="77777777" w:rsidR="000F0546" w:rsidRDefault="000F0546">
      <w:pPr>
        <w:widowControl w:val="0"/>
        <w:spacing w:after="0" w:line="240" w:lineRule="auto"/>
        <w:rPr>
          <w:rFonts w:ascii="Times New Roman" w:eastAsia="Times New Roman" w:hAnsi="Times New Roman" w:cs="Times New Roman"/>
          <w:lang w:eastAsia="sl-SI"/>
        </w:rPr>
      </w:pPr>
    </w:p>
    <w:p w14:paraId="72691F87" w14:textId="77777777" w:rsidR="000F0546" w:rsidRDefault="00566E1D">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Farmakoterapinė</w:t>
      </w:r>
      <w:proofErr w:type="spellEnd"/>
      <w:r>
        <w:rPr>
          <w:rFonts w:ascii="Times New Roman" w:eastAsia="Times New Roman" w:hAnsi="Times New Roman" w:cs="Times New Roman"/>
          <w:lang w:eastAsia="sl-SI"/>
        </w:rPr>
        <w:t xml:space="preserve"> grupė – protonų siurblio inhibitoriai, ATC kodas – A02BC02.</w:t>
      </w:r>
    </w:p>
    <w:p w14:paraId="45EB62F9" w14:textId="77777777" w:rsidR="000F0546" w:rsidRDefault="000F0546">
      <w:pPr>
        <w:widowControl w:val="0"/>
        <w:spacing w:after="0" w:line="240" w:lineRule="auto"/>
        <w:rPr>
          <w:rFonts w:ascii="Times New Roman" w:eastAsia="Times New Roman" w:hAnsi="Times New Roman" w:cs="Times New Roman"/>
          <w:lang w:eastAsia="sl-SI"/>
        </w:rPr>
      </w:pPr>
    </w:p>
    <w:p w14:paraId="7240B7B5" w14:textId="77777777" w:rsidR="000F0546" w:rsidRDefault="00566E1D">
      <w:pPr>
        <w:widowControl w:val="0"/>
        <w:autoSpaceDE w:val="0"/>
        <w:autoSpaceDN w:val="0"/>
        <w:adjustRightInd w:val="0"/>
        <w:spacing w:after="0" w:line="240" w:lineRule="auto"/>
        <w:rPr>
          <w:rFonts w:ascii="Times New Roman" w:eastAsia="SimSun" w:hAnsi="Times New Roman" w:cs="Times New Roman"/>
          <w:u w:val="single"/>
          <w:lang w:eastAsia="sl-SI"/>
        </w:rPr>
      </w:pPr>
      <w:r>
        <w:rPr>
          <w:rFonts w:ascii="Times New Roman" w:eastAsia="SimSun" w:hAnsi="Times New Roman" w:cs="Times New Roman"/>
          <w:u w:val="single"/>
          <w:lang w:eastAsia="sl-SI"/>
        </w:rPr>
        <w:t>Veikimo mechanizmas</w:t>
      </w:r>
    </w:p>
    <w:p w14:paraId="37D47F02" w14:textId="77777777" w:rsidR="000F0546" w:rsidRDefault="00566E1D">
      <w:pPr>
        <w:widowControl w:val="0"/>
        <w:autoSpaceDE w:val="0"/>
        <w:autoSpaceDN w:val="0"/>
        <w:adjustRightInd w:val="0"/>
        <w:spacing w:after="0" w:line="240" w:lineRule="auto"/>
        <w:rPr>
          <w:rFonts w:ascii="Times New Roman" w:eastAsia="SimSun" w:hAnsi="Times New Roman" w:cs="Times New Roman"/>
          <w:lang w:eastAsia="sl-SI"/>
        </w:rPr>
      </w:pPr>
      <w:proofErr w:type="spellStart"/>
      <w:r>
        <w:rPr>
          <w:rFonts w:ascii="Times New Roman" w:eastAsia="SimSun" w:hAnsi="Times New Roman" w:cs="Times New Roman"/>
          <w:lang w:eastAsia="sl-SI"/>
        </w:rPr>
        <w:t>Pantoprazolas</w:t>
      </w:r>
      <w:proofErr w:type="spellEnd"/>
      <w:r>
        <w:rPr>
          <w:rFonts w:ascii="Times New Roman" w:eastAsia="SimSun" w:hAnsi="Times New Roman" w:cs="Times New Roman"/>
          <w:lang w:eastAsia="sl-SI"/>
        </w:rPr>
        <w:t xml:space="preserve"> yra pakeistas </w:t>
      </w:r>
      <w:proofErr w:type="spellStart"/>
      <w:r>
        <w:rPr>
          <w:rFonts w:ascii="Times New Roman" w:eastAsia="SimSun" w:hAnsi="Times New Roman" w:cs="Times New Roman"/>
          <w:lang w:eastAsia="sl-SI"/>
        </w:rPr>
        <w:t>benzimidazolas</w:t>
      </w:r>
      <w:proofErr w:type="spellEnd"/>
      <w:r>
        <w:rPr>
          <w:rFonts w:ascii="Times New Roman" w:eastAsia="SimSun" w:hAnsi="Times New Roman" w:cs="Times New Roman"/>
          <w:lang w:eastAsia="sl-SI"/>
        </w:rPr>
        <w:t xml:space="preserve">, kuris, specifiškai blokuodamas </w:t>
      </w:r>
      <w:proofErr w:type="spellStart"/>
      <w:r>
        <w:rPr>
          <w:rFonts w:ascii="Times New Roman" w:eastAsia="SimSun" w:hAnsi="Times New Roman" w:cs="Times New Roman"/>
          <w:lang w:eastAsia="sl-SI"/>
        </w:rPr>
        <w:t>parietalinių</w:t>
      </w:r>
      <w:proofErr w:type="spellEnd"/>
      <w:r>
        <w:rPr>
          <w:rFonts w:ascii="Times New Roman" w:eastAsia="SimSun" w:hAnsi="Times New Roman" w:cs="Times New Roman"/>
          <w:lang w:eastAsia="sl-SI"/>
        </w:rPr>
        <w:t xml:space="preserve"> ląstelių protonų siurblį, slopina druskos rūgšties sekreciją skrandyje.</w:t>
      </w:r>
    </w:p>
    <w:p w14:paraId="6E194B10" w14:textId="77777777" w:rsidR="000F0546" w:rsidRDefault="000F0546">
      <w:pPr>
        <w:widowControl w:val="0"/>
        <w:autoSpaceDE w:val="0"/>
        <w:autoSpaceDN w:val="0"/>
        <w:adjustRightInd w:val="0"/>
        <w:spacing w:after="0" w:line="240" w:lineRule="auto"/>
        <w:rPr>
          <w:rFonts w:ascii="Times New Roman" w:eastAsia="SimSun" w:hAnsi="Times New Roman" w:cs="Times New Roman"/>
          <w:lang w:eastAsia="sl-SI"/>
        </w:rPr>
      </w:pPr>
    </w:p>
    <w:p w14:paraId="5B618EC3" w14:textId="77777777" w:rsidR="000F0546" w:rsidRDefault="00566E1D">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Rūgščioje </w:t>
      </w:r>
      <w:proofErr w:type="spellStart"/>
      <w:r>
        <w:rPr>
          <w:rFonts w:ascii="Times New Roman" w:eastAsia="SimSun" w:hAnsi="Times New Roman" w:cs="Times New Roman"/>
          <w:lang w:eastAsia="sl-SI"/>
        </w:rPr>
        <w:t>parietalinių</w:t>
      </w:r>
      <w:proofErr w:type="spellEnd"/>
      <w:r>
        <w:rPr>
          <w:rFonts w:ascii="Times New Roman" w:eastAsia="SimSun" w:hAnsi="Times New Roman" w:cs="Times New Roman"/>
          <w:lang w:eastAsia="sl-SI"/>
        </w:rPr>
        <w:t xml:space="preserve"> ląstelių terpėje </w:t>
      </w:r>
      <w:proofErr w:type="spellStart"/>
      <w:r>
        <w:rPr>
          <w:rFonts w:ascii="Times New Roman" w:eastAsia="SimSun" w:hAnsi="Times New Roman" w:cs="Times New Roman"/>
          <w:lang w:eastAsia="sl-SI"/>
        </w:rPr>
        <w:t>pantoprazolas</w:t>
      </w:r>
      <w:proofErr w:type="spellEnd"/>
      <w:r>
        <w:rPr>
          <w:rFonts w:ascii="Times New Roman" w:eastAsia="SimSun" w:hAnsi="Times New Roman" w:cs="Times New Roman"/>
          <w:lang w:eastAsia="sl-SI"/>
        </w:rPr>
        <w:t xml:space="preserve"> virsta aktyvia forma ir slopina fermentą H+, K+- ATF-</w:t>
      </w:r>
      <w:proofErr w:type="spellStart"/>
      <w:r>
        <w:rPr>
          <w:rFonts w:ascii="Times New Roman" w:eastAsia="SimSun" w:hAnsi="Times New Roman" w:cs="Times New Roman"/>
          <w:lang w:eastAsia="sl-SI"/>
        </w:rPr>
        <w:t>azę</w:t>
      </w:r>
      <w:proofErr w:type="spellEnd"/>
      <w:r>
        <w:rPr>
          <w:rFonts w:ascii="Times New Roman" w:eastAsia="SimSun" w:hAnsi="Times New Roman" w:cs="Times New Roman"/>
          <w:lang w:eastAsia="sl-SI"/>
        </w:rPr>
        <w:t xml:space="preserve">, t. y. galutinę druskos rūgšties gamybos skrandyje stadiją. Slopinimas priklauso nuo dozės, poveikis pasireiškia ir bazinei, ir stimuliacijos sukeltai rūgšties sekrecijai. Daugumai pacientų simptomai išnyksta per 2 savaites. </w:t>
      </w:r>
      <w:proofErr w:type="spellStart"/>
      <w:r>
        <w:rPr>
          <w:rFonts w:ascii="Times New Roman" w:eastAsia="SimSun" w:hAnsi="Times New Roman" w:cs="Times New Roman"/>
          <w:lang w:eastAsia="sl-SI"/>
        </w:rPr>
        <w:t>Pantoprazolas</w:t>
      </w:r>
      <w:proofErr w:type="spellEnd"/>
      <w:r>
        <w:rPr>
          <w:rFonts w:ascii="Times New Roman" w:eastAsia="SimSun" w:hAnsi="Times New Roman" w:cs="Times New Roman"/>
          <w:lang w:eastAsia="sl-SI"/>
        </w:rPr>
        <w:t>, kaip ir kiti protonų siurblio inhibitoriai bei H</w:t>
      </w:r>
      <w:r>
        <w:rPr>
          <w:rFonts w:ascii="Times New Roman" w:eastAsia="SimSun" w:hAnsi="Times New Roman" w:cs="Times New Roman"/>
          <w:vertAlign w:val="subscript"/>
          <w:lang w:eastAsia="sl-SI"/>
        </w:rPr>
        <w:t>2</w:t>
      </w:r>
      <w:r>
        <w:rPr>
          <w:rFonts w:ascii="Times New Roman" w:eastAsia="SimSun" w:hAnsi="Times New Roman" w:cs="Times New Roman"/>
          <w:lang w:eastAsia="sl-SI"/>
        </w:rPr>
        <w:t xml:space="preserve"> receptorių inhibitoriai, mažina rūgštingumą skrandyje, todėl proporcingai rūgštingumo sumažėjimui padaugėja </w:t>
      </w:r>
      <w:proofErr w:type="spellStart"/>
      <w:r>
        <w:rPr>
          <w:rFonts w:ascii="Times New Roman" w:eastAsia="SimSun" w:hAnsi="Times New Roman" w:cs="Times New Roman"/>
          <w:lang w:eastAsia="sl-SI"/>
        </w:rPr>
        <w:t>gastrino</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Gastrino</w:t>
      </w:r>
      <w:proofErr w:type="spellEnd"/>
      <w:r>
        <w:rPr>
          <w:rFonts w:ascii="Times New Roman" w:eastAsia="SimSun" w:hAnsi="Times New Roman" w:cs="Times New Roman"/>
          <w:lang w:eastAsia="sl-SI"/>
        </w:rPr>
        <w:t xml:space="preserve"> kiekio padidėjimas yra grįžtamas. Kadangi </w:t>
      </w:r>
      <w:proofErr w:type="spellStart"/>
      <w:r>
        <w:rPr>
          <w:rFonts w:ascii="Times New Roman" w:eastAsia="SimSun" w:hAnsi="Times New Roman" w:cs="Times New Roman"/>
          <w:lang w:eastAsia="sl-SI"/>
        </w:rPr>
        <w:t>pantoprazolas</w:t>
      </w:r>
      <w:proofErr w:type="spellEnd"/>
      <w:r>
        <w:rPr>
          <w:rFonts w:ascii="Times New Roman" w:eastAsia="SimSun" w:hAnsi="Times New Roman" w:cs="Times New Roman"/>
          <w:lang w:eastAsia="sl-SI"/>
        </w:rPr>
        <w:t xml:space="preserve"> jungiasi prie fermento, esančio </w:t>
      </w:r>
      <w:proofErr w:type="spellStart"/>
      <w:r>
        <w:rPr>
          <w:rFonts w:ascii="Times New Roman" w:eastAsia="SimSun" w:hAnsi="Times New Roman" w:cs="Times New Roman"/>
          <w:lang w:eastAsia="sl-SI"/>
        </w:rPr>
        <w:t>distaliau</w:t>
      </w:r>
      <w:proofErr w:type="spellEnd"/>
      <w:r>
        <w:rPr>
          <w:rFonts w:ascii="Times New Roman" w:eastAsia="SimSun" w:hAnsi="Times New Roman" w:cs="Times New Roman"/>
          <w:lang w:eastAsia="sl-SI"/>
        </w:rPr>
        <w:t xml:space="preserve"> nuo ląstelės receptoriaus, druskos rūgšties sekreciją </w:t>
      </w:r>
      <w:proofErr w:type="spellStart"/>
      <w:r>
        <w:rPr>
          <w:rFonts w:ascii="Times New Roman" w:eastAsia="SimSun" w:hAnsi="Times New Roman" w:cs="Times New Roman"/>
          <w:lang w:eastAsia="sl-SI"/>
        </w:rPr>
        <w:t>pantoprazolas</w:t>
      </w:r>
      <w:proofErr w:type="spellEnd"/>
      <w:r>
        <w:rPr>
          <w:rFonts w:ascii="Times New Roman" w:eastAsia="SimSun" w:hAnsi="Times New Roman" w:cs="Times New Roman"/>
          <w:lang w:eastAsia="sl-SI"/>
        </w:rPr>
        <w:t xml:space="preserve"> slopina nepriklausomai nuo kitų medžiagų (</w:t>
      </w:r>
      <w:proofErr w:type="spellStart"/>
      <w:r>
        <w:rPr>
          <w:rFonts w:ascii="Times New Roman" w:eastAsia="SimSun" w:hAnsi="Times New Roman" w:cs="Times New Roman"/>
          <w:lang w:eastAsia="sl-SI"/>
        </w:rPr>
        <w:t>acetilcholino</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histamino</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gastrino</w:t>
      </w:r>
      <w:proofErr w:type="spellEnd"/>
      <w:r>
        <w:rPr>
          <w:rFonts w:ascii="Times New Roman" w:eastAsia="SimSun" w:hAnsi="Times New Roman" w:cs="Times New Roman"/>
          <w:lang w:eastAsia="sl-SI"/>
        </w:rPr>
        <w:t xml:space="preserve">) sukeliamo stimuliavimo. Išgerto ar į veną suleistos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poveikis nesiskiria.</w:t>
      </w:r>
    </w:p>
    <w:p w14:paraId="48AEA2AF" w14:textId="77777777" w:rsidR="000F0546" w:rsidRDefault="000F0546">
      <w:pPr>
        <w:widowControl w:val="0"/>
        <w:autoSpaceDE w:val="0"/>
        <w:autoSpaceDN w:val="0"/>
        <w:adjustRightInd w:val="0"/>
        <w:spacing w:after="0" w:line="240" w:lineRule="auto"/>
        <w:rPr>
          <w:rFonts w:ascii="Times New Roman" w:eastAsia="SimSun" w:hAnsi="Times New Roman" w:cs="Times New Roman"/>
          <w:lang w:eastAsia="sl-SI"/>
        </w:rPr>
      </w:pPr>
    </w:p>
    <w:p w14:paraId="6EA3F73A" w14:textId="77777777" w:rsidR="000F0546" w:rsidRDefault="00566E1D">
      <w:pPr>
        <w:widowControl w:val="0"/>
        <w:autoSpaceDE w:val="0"/>
        <w:autoSpaceDN w:val="0"/>
        <w:adjustRightInd w:val="0"/>
        <w:spacing w:after="0" w:line="240" w:lineRule="auto"/>
        <w:rPr>
          <w:rFonts w:ascii="Times New Roman" w:eastAsia="SimSun" w:hAnsi="Times New Roman" w:cs="Times New Roman"/>
          <w:u w:val="single"/>
          <w:lang w:eastAsia="sl-SI"/>
        </w:rPr>
      </w:pPr>
      <w:proofErr w:type="spellStart"/>
      <w:r>
        <w:rPr>
          <w:rFonts w:ascii="Times New Roman" w:eastAsia="SimSun" w:hAnsi="Times New Roman" w:cs="Times New Roman"/>
          <w:u w:val="single"/>
          <w:lang w:eastAsia="sl-SI"/>
        </w:rPr>
        <w:t>Farmakodinaminis</w:t>
      </w:r>
      <w:proofErr w:type="spellEnd"/>
      <w:r>
        <w:rPr>
          <w:rFonts w:ascii="Times New Roman" w:eastAsia="SimSun" w:hAnsi="Times New Roman" w:cs="Times New Roman"/>
          <w:u w:val="single"/>
          <w:lang w:eastAsia="sl-SI"/>
        </w:rPr>
        <w:t xml:space="preserve"> poveikis</w:t>
      </w:r>
    </w:p>
    <w:p w14:paraId="23505C3D" w14:textId="77777777" w:rsidR="000F0546" w:rsidRDefault="00566E1D">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Vartojant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padidėja </w:t>
      </w:r>
      <w:proofErr w:type="spellStart"/>
      <w:r>
        <w:rPr>
          <w:rFonts w:ascii="Times New Roman" w:eastAsia="SimSun" w:hAnsi="Times New Roman" w:cs="Times New Roman"/>
          <w:lang w:eastAsia="sl-SI"/>
        </w:rPr>
        <w:t>gastrino</w:t>
      </w:r>
      <w:proofErr w:type="spellEnd"/>
      <w:r>
        <w:rPr>
          <w:rFonts w:ascii="Times New Roman" w:eastAsia="SimSun" w:hAnsi="Times New Roman" w:cs="Times New Roman"/>
          <w:lang w:eastAsia="sl-SI"/>
        </w:rPr>
        <w:t xml:space="preserve"> kiekis nevalgius. Trumpalaikio gydymo metu viršutinė normos riba dažniausiai neviršijama. Ilgalaikio gydymo metu </w:t>
      </w:r>
      <w:proofErr w:type="spellStart"/>
      <w:r>
        <w:rPr>
          <w:rFonts w:ascii="Times New Roman" w:eastAsia="SimSun" w:hAnsi="Times New Roman" w:cs="Times New Roman"/>
          <w:lang w:eastAsia="sl-SI"/>
        </w:rPr>
        <w:t>gastrino</w:t>
      </w:r>
      <w:proofErr w:type="spellEnd"/>
      <w:r>
        <w:rPr>
          <w:rFonts w:ascii="Times New Roman" w:eastAsia="SimSun" w:hAnsi="Times New Roman" w:cs="Times New Roman"/>
          <w:lang w:eastAsia="sl-SI"/>
        </w:rPr>
        <w:t xml:space="preserve"> kiekis dažniausiai padvigubėja, tačiau labai daug padidėja tik pavieniais atvejais. Dėl tokio poveikio ilgalaikio gydymo metu nedažnais atvejais skrandyje šiek tiek arba vidutiniškai padaugėja specifinių endokrininių (ECL) ląstelių (pokytis panašus į </w:t>
      </w:r>
      <w:proofErr w:type="spellStart"/>
      <w:r>
        <w:rPr>
          <w:rFonts w:ascii="Times New Roman" w:eastAsia="SimSun" w:hAnsi="Times New Roman" w:cs="Times New Roman"/>
          <w:lang w:eastAsia="sl-SI"/>
        </w:rPr>
        <w:t>adenomatozinę</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hiperplaziją</w:t>
      </w:r>
      <w:proofErr w:type="spellEnd"/>
      <w:r>
        <w:rPr>
          <w:rFonts w:ascii="Times New Roman" w:eastAsia="SimSun" w:hAnsi="Times New Roman" w:cs="Times New Roman"/>
          <w:lang w:eastAsia="sl-SI"/>
        </w:rPr>
        <w:t xml:space="preserve">). Vis dėlto iki šiol atliktų tyrimų metu </w:t>
      </w:r>
      <w:proofErr w:type="spellStart"/>
      <w:r>
        <w:rPr>
          <w:rFonts w:ascii="Times New Roman" w:eastAsia="SimSun" w:hAnsi="Times New Roman" w:cs="Times New Roman"/>
          <w:lang w:eastAsia="sl-SI"/>
        </w:rPr>
        <w:t>karcinoidų</w:t>
      </w:r>
      <w:proofErr w:type="spellEnd"/>
      <w:r>
        <w:rPr>
          <w:rFonts w:ascii="Times New Roman" w:eastAsia="SimSun" w:hAnsi="Times New Roman" w:cs="Times New Roman"/>
          <w:lang w:eastAsia="sl-SI"/>
        </w:rPr>
        <w:t xml:space="preserve"> pirmtakų (atipinės </w:t>
      </w:r>
      <w:proofErr w:type="spellStart"/>
      <w:r>
        <w:rPr>
          <w:rFonts w:ascii="Times New Roman" w:eastAsia="SimSun" w:hAnsi="Times New Roman" w:cs="Times New Roman"/>
          <w:lang w:eastAsia="sl-SI"/>
        </w:rPr>
        <w:t>hiperplazijos</w:t>
      </w:r>
      <w:proofErr w:type="spellEnd"/>
      <w:r>
        <w:rPr>
          <w:rFonts w:ascii="Times New Roman" w:eastAsia="SimSun" w:hAnsi="Times New Roman" w:cs="Times New Roman"/>
          <w:lang w:eastAsia="sl-SI"/>
        </w:rPr>
        <w:t xml:space="preserve">) ar skrandžio </w:t>
      </w:r>
      <w:proofErr w:type="spellStart"/>
      <w:r>
        <w:rPr>
          <w:rFonts w:ascii="Times New Roman" w:eastAsia="SimSun" w:hAnsi="Times New Roman" w:cs="Times New Roman"/>
          <w:lang w:eastAsia="sl-SI"/>
        </w:rPr>
        <w:t>karcinoidų</w:t>
      </w:r>
      <w:proofErr w:type="spellEnd"/>
      <w:r>
        <w:rPr>
          <w:rFonts w:ascii="Times New Roman" w:eastAsia="SimSun" w:hAnsi="Times New Roman" w:cs="Times New Roman"/>
          <w:lang w:eastAsia="sl-SI"/>
        </w:rPr>
        <w:t>, atsiradusių tyrimų su gyvūnais metu (žr. 5.3 skyrių), žmonėms neatsirado.</w:t>
      </w:r>
    </w:p>
    <w:p w14:paraId="5CEF66DA" w14:textId="77777777" w:rsidR="000F0546" w:rsidRDefault="000F0546">
      <w:pPr>
        <w:widowControl w:val="0"/>
        <w:autoSpaceDE w:val="0"/>
        <w:autoSpaceDN w:val="0"/>
        <w:adjustRightInd w:val="0"/>
        <w:spacing w:after="0" w:line="240" w:lineRule="auto"/>
        <w:rPr>
          <w:rFonts w:ascii="Times New Roman" w:eastAsia="SimSun" w:hAnsi="Times New Roman" w:cs="Times New Roman"/>
          <w:lang w:val="sl-SI" w:eastAsia="zh-CN"/>
        </w:rPr>
      </w:pPr>
    </w:p>
    <w:p w14:paraId="6749991A" w14:textId="77777777" w:rsidR="000F0546" w:rsidRDefault="00566E1D">
      <w:pPr>
        <w:widowControl w:val="0"/>
        <w:autoSpaceDE w:val="0"/>
        <w:autoSpaceDN w:val="0"/>
        <w:adjustRightInd w:val="0"/>
        <w:spacing w:after="0" w:line="240" w:lineRule="auto"/>
        <w:rPr>
          <w:rFonts w:ascii="Times New Roman" w:eastAsia="Calibri" w:hAnsi="Times New Roman" w:cs="Times New Roman"/>
        </w:rPr>
      </w:pPr>
      <w:r>
        <w:rPr>
          <w:rFonts w:ascii="Times New Roman" w:eastAsia="SimSun" w:hAnsi="Times New Roman" w:cs="Times New Roman"/>
          <w:lang w:val="sl-SI" w:eastAsia="zh-CN"/>
        </w:rPr>
        <w:t>Vartojant sekreciją slopinančius vaistinius preparatus, reaguojant į sumažėjusį išskiriančios skrandžio rūgšties kiekį, gastrino kiekis kraujo serume padidėja. Dėl sumažėjusio skrandžio rūgštingumo CgA koncentracija taip pat padidėja. Dėl padidėjusios chromogranino A (CgA) koncentracijos gali būti sunkiau atlikti neuroendokrininių navikų tyrimus.</w:t>
      </w:r>
      <w:r>
        <w:rPr>
          <w:rFonts w:ascii="Times New Roman" w:eastAsia="Calibri" w:hAnsi="Times New Roman" w:cs="Times New Roman"/>
        </w:rPr>
        <w:t xml:space="preserve"> </w:t>
      </w:r>
    </w:p>
    <w:p w14:paraId="0D836778" w14:textId="77777777" w:rsidR="000F0546" w:rsidRDefault="00566E1D">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Remiantis turimais literatūroje paskelbtais duomenimis, protonų siurblio inhibitorius reikia nustoti vartoti likus nuo 5 dienų iki 2 savaičių iki CgA tyrimų. Šis laikotarpis reikalingas tam, kad CgA koncentracija, kuri po gydymo PSI gali būti apgaulingai padidėjusi, vėl sumažėtų iki standartinės koncentracijos intervalo.</w:t>
      </w:r>
    </w:p>
    <w:p w14:paraId="05252516" w14:textId="77777777" w:rsidR="000F0546" w:rsidRDefault="000F0546">
      <w:pPr>
        <w:widowControl w:val="0"/>
        <w:autoSpaceDE w:val="0"/>
        <w:autoSpaceDN w:val="0"/>
        <w:adjustRightInd w:val="0"/>
        <w:spacing w:after="0" w:line="240" w:lineRule="auto"/>
        <w:rPr>
          <w:rFonts w:ascii="Times New Roman" w:eastAsia="SimSun" w:hAnsi="Times New Roman" w:cs="Times New Roman"/>
          <w:lang w:eastAsia="sl-SI"/>
        </w:rPr>
      </w:pPr>
    </w:p>
    <w:p w14:paraId="7D0C8332" w14:textId="77777777" w:rsidR="000F0546" w:rsidRDefault="00566E1D">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Remiantis tyrimų su gyvūnais duomenimis, ilgalaikio (ilgiau nei metus trunkančio) gydymo </w:t>
      </w:r>
      <w:proofErr w:type="spellStart"/>
      <w:r>
        <w:rPr>
          <w:rFonts w:ascii="Times New Roman" w:eastAsia="SimSun" w:hAnsi="Times New Roman" w:cs="Times New Roman"/>
          <w:lang w:eastAsia="sl-SI"/>
        </w:rPr>
        <w:t>pantoprazolu</w:t>
      </w:r>
      <w:proofErr w:type="spellEnd"/>
      <w:r>
        <w:rPr>
          <w:rFonts w:ascii="Times New Roman" w:eastAsia="SimSun" w:hAnsi="Times New Roman" w:cs="Times New Roman"/>
          <w:lang w:eastAsia="sl-SI"/>
        </w:rPr>
        <w:t xml:space="preserve"> įtakos endokrininiams skydliaukės parametrams paneigti negalima.</w:t>
      </w:r>
    </w:p>
    <w:p w14:paraId="64121CEF" w14:textId="77777777" w:rsidR="000F0546" w:rsidRDefault="000F0546">
      <w:pPr>
        <w:widowControl w:val="0"/>
        <w:spacing w:after="0" w:line="240" w:lineRule="auto"/>
        <w:rPr>
          <w:rFonts w:ascii="Times New Roman" w:eastAsia="Times New Roman" w:hAnsi="Times New Roman" w:cs="Times New Roman"/>
          <w:lang w:eastAsia="sl-SI"/>
        </w:rPr>
      </w:pPr>
    </w:p>
    <w:p w14:paraId="25ECDBC3" w14:textId="77777777" w:rsidR="000F0546" w:rsidRDefault="00566E1D">
      <w:pPr>
        <w:widowControl w:val="0"/>
        <w:spacing w:after="0" w:line="240" w:lineRule="auto"/>
        <w:ind w:left="567" w:hanging="567"/>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5.2</w:t>
      </w:r>
      <w:r>
        <w:rPr>
          <w:rFonts w:ascii="Times New Roman" w:eastAsia="Times New Roman" w:hAnsi="Times New Roman" w:cs="Times New Roman"/>
          <w:b/>
          <w:bCs/>
          <w:lang w:eastAsia="sl-SI"/>
        </w:rPr>
        <w:tab/>
      </w:r>
      <w:proofErr w:type="spellStart"/>
      <w:r>
        <w:rPr>
          <w:rFonts w:ascii="Times New Roman" w:eastAsia="Times New Roman" w:hAnsi="Times New Roman" w:cs="Times New Roman"/>
          <w:b/>
          <w:bCs/>
          <w:lang w:eastAsia="sl-SI"/>
        </w:rPr>
        <w:t>Farmakokinetinės</w:t>
      </w:r>
      <w:proofErr w:type="spellEnd"/>
      <w:r>
        <w:rPr>
          <w:rFonts w:ascii="Times New Roman" w:eastAsia="Times New Roman" w:hAnsi="Times New Roman" w:cs="Times New Roman"/>
          <w:b/>
          <w:bCs/>
          <w:lang w:eastAsia="sl-SI"/>
        </w:rPr>
        <w:t xml:space="preserve"> savybės</w:t>
      </w:r>
    </w:p>
    <w:p w14:paraId="0AB780A4" w14:textId="77777777" w:rsidR="000F0546" w:rsidRDefault="000F0546">
      <w:pPr>
        <w:widowControl w:val="0"/>
        <w:spacing w:after="0" w:line="240" w:lineRule="auto"/>
        <w:rPr>
          <w:rFonts w:ascii="Times New Roman" w:eastAsia="Times New Roman" w:hAnsi="Times New Roman" w:cs="Times New Roman"/>
          <w:lang w:eastAsia="sl-SI"/>
        </w:rPr>
      </w:pPr>
    </w:p>
    <w:p w14:paraId="3CCEBAEA" w14:textId="77777777" w:rsidR="000F0546" w:rsidRDefault="00566E1D">
      <w:pPr>
        <w:widowControl w:val="0"/>
        <w:autoSpaceDE w:val="0"/>
        <w:autoSpaceDN w:val="0"/>
        <w:adjustRightInd w:val="0"/>
        <w:spacing w:after="0" w:line="240" w:lineRule="auto"/>
        <w:rPr>
          <w:rFonts w:ascii="Times New Roman" w:eastAsia="SimSun" w:hAnsi="Times New Roman" w:cs="Times New Roman"/>
          <w:u w:val="single"/>
          <w:lang w:eastAsia="sl-SI"/>
        </w:rPr>
      </w:pPr>
      <w:r>
        <w:rPr>
          <w:rFonts w:ascii="Times New Roman" w:eastAsia="SimSun" w:hAnsi="Times New Roman" w:cs="Times New Roman"/>
          <w:u w:val="single"/>
          <w:lang w:eastAsia="sl-SI"/>
        </w:rPr>
        <w:t>Bendroji farmakokinetika</w:t>
      </w:r>
    </w:p>
    <w:p w14:paraId="61E58AB5" w14:textId="77777777" w:rsidR="000F0546" w:rsidRDefault="00566E1D">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Vienkartinės ir kartotinių dozių farmakokinetika nesiskiria. Ir geriamos, ir į veną švirkščiamos 10-80 mg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dozės kinetika plazmoje yra tiesinė.</w:t>
      </w:r>
    </w:p>
    <w:p w14:paraId="3E072A94" w14:textId="77777777" w:rsidR="000F0546" w:rsidRDefault="000F0546">
      <w:pPr>
        <w:widowControl w:val="0"/>
        <w:autoSpaceDE w:val="0"/>
        <w:autoSpaceDN w:val="0"/>
        <w:adjustRightInd w:val="0"/>
        <w:spacing w:after="0" w:line="240" w:lineRule="auto"/>
        <w:rPr>
          <w:rFonts w:ascii="Times New Roman" w:eastAsia="SimSun" w:hAnsi="Times New Roman" w:cs="Times New Roman"/>
          <w:i/>
          <w:lang w:eastAsia="sl-SI"/>
        </w:rPr>
      </w:pPr>
    </w:p>
    <w:p w14:paraId="33F94E07" w14:textId="77777777" w:rsidR="000F0546" w:rsidRDefault="00566E1D">
      <w:pPr>
        <w:widowControl w:val="0"/>
        <w:autoSpaceDE w:val="0"/>
        <w:autoSpaceDN w:val="0"/>
        <w:adjustRightInd w:val="0"/>
        <w:spacing w:after="0" w:line="240" w:lineRule="auto"/>
        <w:rPr>
          <w:rFonts w:ascii="Times New Roman" w:eastAsia="SimSun" w:hAnsi="Times New Roman" w:cs="Times New Roman"/>
          <w:u w:val="single"/>
          <w:lang w:eastAsia="sl-SI"/>
        </w:rPr>
      </w:pPr>
      <w:r>
        <w:rPr>
          <w:rFonts w:ascii="Times New Roman" w:eastAsia="SimSun" w:hAnsi="Times New Roman" w:cs="Times New Roman"/>
          <w:u w:val="single"/>
          <w:lang w:eastAsia="sl-SI"/>
        </w:rPr>
        <w:lastRenderedPageBreak/>
        <w:t>Pasiskirstymas</w:t>
      </w:r>
    </w:p>
    <w:p w14:paraId="7E332959" w14:textId="77777777" w:rsidR="000F0546" w:rsidRDefault="00566E1D">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Maždaug 98 %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susijungia su kraujo serumo baltymais. Pasiskirstymo tūris yra maždaug 0,15 l/kg kūno svorio.</w:t>
      </w:r>
    </w:p>
    <w:p w14:paraId="0BC62E20" w14:textId="77777777" w:rsidR="000F0546" w:rsidRDefault="000F0546">
      <w:pPr>
        <w:widowControl w:val="0"/>
        <w:autoSpaceDE w:val="0"/>
        <w:autoSpaceDN w:val="0"/>
        <w:adjustRightInd w:val="0"/>
        <w:spacing w:after="0" w:line="240" w:lineRule="auto"/>
        <w:rPr>
          <w:rFonts w:ascii="Times New Roman" w:eastAsia="SimSun" w:hAnsi="Times New Roman" w:cs="Times New Roman"/>
          <w:lang w:eastAsia="sl-SI"/>
        </w:rPr>
      </w:pPr>
    </w:p>
    <w:p w14:paraId="4CE43F97" w14:textId="77777777" w:rsidR="000F0546" w:rsidRDefault="00566E1D">
      <w:pPr>
        <w:widowControl w:val="0"/>
        <w:autoSpaceDE w:val="0"/>
        <w:autoSpaceDN w:val="0"/>
        <w:adjustRightInd w:val="0"/>
        <w:spacing w:after="0" w:line="240" w:lineRule="auto"/>
        <w:rPr>
          <w:rFonts w:ascii="Times New Roman" w:eastAsia="SimSun" w:hAnsi="Times New Roman" w:cs="Times New Roman"/>
          <w:lang w:eastAsia="sl-SI"/>
        </w:rPr>
      </w:pPr>
      <w:proofErr w:type="spellStart"/>
      <w:r>
        <w:rPr>
          <w:rFonts w:ascii="Times New Roman" w:eastAsia="SimSun" w:hAnsi="Times New Roman" w:cs="Times New Roman"/>
          <w:lang w:eastAsia="sl-SI"/>
        </w:rPr>
        <w:t>Biotransformacija</w:t>
      </w:r>
      <w:proofErr w:type="spellEnd"/>
    </w:p>
    <w:p w14:paraId="6B686602" w14:textId="77777777" w:rsidR="000F0546" w:rsidRDefault="00566E1D">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Medžiaga </w:t>
      </w:r>
      <w:proofErr w:type="spellStart"/>
      <w:r>
        <w:rPr>
          <w:rFonts w:ascii="Times New Roman" w:eastAsia="SimSun" w:hAnsi="Times New Roman" w:cs="Times New Roman"/>
          <w:lang w:eastAsia="sl-SI"/>
        </w:rPr>
        <w:t>metabolizuojama</w:t>
      </w:r>
      <w:proofErr w:type="spellEnd"/>
      <w:r>
        <w:rPr>
          <w:rFonts w:ascii="Times New Roman" w:eastAsia="SimSun" w:hAnsi="Times New Roman" w:cs="Times New Roman"/>
          <w:lang w:eastAsia="sl-SI"/>
        </w:rPr>
        <w:t xml:space="preserve"> beveik vien tik kepenyse. Svarbiausias </w:t>
      </w:r>
      <w:proofErr w:type="spellStart"/>
      <w:r>
        <w:rPr>
          <w:rFonts w:ascii="Times New Roman" w:eastAsia="SimSun" w:hAnsi="Times New Roman" w:cs="Times New Roman"/>
          <w:lang w:eastAsia="sl-SI"/>
        </w:rPr>
        <w:t>metabolinis</w:t>
      </w:r>
      <w:proofErr w:type="spellEnd"/>
      <w:r>
        <w:rPr>
          <w:rFonts w:ascii="Times New Roman" w:eastAsia="SimSun" w:hAnsi="Times New Roman" w:cs="Times New Roman"/>
          <w:lang w:eastAsia="sl-SI"/>
        </w:rPr>
        <w:t xml:space="preserve"> procesas yra </w:t>
      </w:r>
      <w:proofErr w:type="spellStart"/>
      <w:r>
        <w:rPr>
          <w:rFonts w:ascii="Times New Roman" w:eastAsia="SimSun" w:hAnsi="Times New Roman" w:cs="Times New Roman"/>
          <w:lang w:eastAsia="sl-SI"/>
        </w:rPr>
        <w:t>demetilinimas</w:t>
      </w:r>
      <w:proofErr w:type="spellEnd"/>
      <w:r>
        <w:rPr>
          <w:rFonts w:ascii="Times New Roman" w:eastAsia="SimSun" w:hAnsi="Times New Roman" w:cs="Times New Roman"/>
          <w:lang w:eastAsia="sl-SI"/>
        </w:rPr>
        <w:t xml:space="preserve">, kuriame dalyvauja CYP2C19, ir po to vykstanti </w:t>
      </w:r>
      <w:proofErr w:type="spellStart"/>
      <w:r>
        <w:rPr>
          <w:rFonts w:ascii="Times New Roman" w:eastAsia="SimSun" w:hAnsi="Times New Roman" w:cs="Times New Roman"/>
          <w:lang w:eastAsia="sl-SI"/>
        </w:rPr>
        <w:t>konjugacija</w:t>
      </w:r>
      <w:proofErr w:type="spellEnd"/>
      <w:r>
        <w:rPr>
          <w:rFonts w:ascii="Times New Roman" w:eastAsia="SimSun" w:hAnsi="Times New Roman" w:cs="Times New Roman"/>
          <w:lang w:eastAsia="sl-SI"/>
        </w:rPr>
        <w:t xml:space="preserve"> su sulfatu, tačiau galimi ir kitokie metabolizmo mechanizmai, įskaitant oksidavimą, kuriame dalyvauja CYP3A4.</w:t>
      </w:r>
    </w:p>
    <w:p w14:paraId="1F1E58FC" w14:textId="77777777" w:rsidR="000F0546" w:rsidRDefault="000F0546">
      <w:pPr>
        <w:widowControl w:val="0"/>
        <w:autoSpaceDE w:val="0"/>
        <w:autoSpaceDN w:val="0"/>
        <w:adjustRightInd w:val="0"/>
        <w:spacing w:after="0" w:line="240" w:lineRule="auto"/>
        <w:rPr>
          <w:rFonts w:ascii="Times New Roman" w:eastAsia="SimSun" w:hAnsi="Times New Roman" w:cs="Times New Roman"/>
          <w:lang w:eastAsia="sl-SI"/>
        </w:rPr>
      </w:pPr>
    </w:p>
    <w:p w14:paraId="6A487191" w14:textId="77777777" w:rsidR="000F0546" w:rsidRDefault="00566E1D">
      <w:pPr>
        <w:widowControl w:val="0"/>
        <w:autoSpaceDE w:val="0"/>
        <w:autoSpaceDN w:val="0"/>
        <w:adjustRightInd w:val="0"/>
        <w:spacing w:after="0" w:line="240" w:lineRule="auto"/>
        <w:rPr>
          <w:rFonts w:ascii="Times New Roman" w:eastAsia="SimSun" w:hAnsi="Times New Roman" w:cs="Times New Roman"/>
          <w:u w:val="single"/>
          <w:lang w:eastAsia="sl-SI"/>
        </w:rPr>
      </w:pPr>
      <w:r>
        <w:rPr>
          <w:rFonts w:ascii="Times New Roman" w:eastAsia="SimSun" w:hAnsi="Times New Roman" w:cs="Times New Roman"/>
          <w:u w:val="single"/>
          <w:lang w:eastAsia="sl-SI"/>
        </w:rPr>
        <w:t>Eliminacija</w:t>
      </w:r>
    </w:p>
    <w:p w14:paraId="7839C674" w14:textId="77777777" w:rsidR="000F0546" w:rsidRDefault="00566E1D">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Galutinis pusinės eliminacijos laikas yra maždaug 1 val., klirensas - maždaug 0,1 l/val./kg kūno svorio. Kelių tiriamųjų organizme eliminacija truko ilgiau. Kadangi </w:t>
      </w:r>
      <w:proofErr w:type="spellStart"/>
      <w:r>
        <w:rPr>
          <w:rFonts w:ascii="Times New Roman" w:eastAsia="SimSun" w:hAnsi="Times New Roman" w:cs="Times New Roman"/>
          <w:lang w:eastAsia="sl-SI"/>
        </w:rPr>
        <w:t>pantoprazolas</w:t>
      </w:r>
      <w:proofErr w:type="spellEnd"/>
      <w:r>
        <w:rPr>
          <w:rFonts w:ascii="Times New Roman" w:eastAsia="SimSun" w:hAnsi="Times New Roman" w:cs="Times New Roman"/>
          <w:lang w:eastAsia="sl-SI"/>
        </w:rPr>
        <w:t xml:space="preserve"> specifiškai jungiasi prie protonų siurblio </w:t>
      </w:r>
      <w:proofErr w:type="spellStart"/>
      <w:r>
        <w:rPr>
          <w:rFonts w:ascii="Times New Roman" w:eastAsia="SimSun" w:hAnsi="Times New Roman" w:cs="Times New Roman"/>
          <w:lang w:eastAsia="sl-SI"/>
        </w:rPr>
        <w:t>parietalinėse</w:t>
      </w:r>
      <w:proofErr w:type="spellEnd"/>
      <w:r>
        <w:rPr>
          <w:rFonts w:ascii="Times New Roman" w:eastAsia="SimSun" w:hAnsi="Times New Roman" w:cs="Times New Roman"/>
          <w:lang w:eastAsia="sl-SI"/>
        </w:rPr>
        <w:t xml:space="preserve"> ląstelėse, koreliacijos tarp pusinės eliminacijos laiko ir daug ilgiau trunkančio poveikio (rūgšties sekrecijos slopinimo) nėra.</w:t>
      </w:r>
    </w:p>
    <w:p w14:paraId="5B7F36DE" w14:textId="77777777" w:rsidR="000F0546" w:rsidRDefault="000F0546">
      <w:pPr>
        <w:widowControl w:val="0"/>
        <w:autoSpaceDE w:val="0"/>
        <w:autoSpaceDN w:val="0"/>
        <w:adjustRightInd w:val="0"/>
        <w:spacing w:after="0" w:line="240" w:lineRule="auto"/>
        <w:rPr>
          <w:rFonts w:ascii="Times New Roman" w:eastAsia="SimSun" w:hAnsi="Times New Roman" w:cs="Times New Roman"/>
          <w:lang w:eastAsia="sl-SI"/>
        </w:rPr>
      </w:pPr>
    </w:p>
    <w:p w14:paraId="3A68BDB0" w14:textId="77777777" w:rsidR="000F0546" w:rsidRDefault="00566E1D">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Didžioji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metabolitų dalis (maždaug 80 %) išsiskiria pro inkstus, likęs kiekis pašalinamas su išmatomis. Svarbiausias metabolitas, kurio būna kraujo serume ir šlapime, yra </w:t>
      </w:r>
      <w:proofErr w:type="spellStart"/>
      <w:r>
        <w:rPr>
          <w:rFonts w:ascii="Times New Roman" w:eastAsia="SimSun" w:hAnsi="Times New Roman" w:cs="Times New Roman"/>
          <w:lang w:eastAsia="sl-SI"/>
        </w:rPr>
        <w:t>desmetilpantoprazolas</w:t>
      </w:r>
      <w:proofErr w:type="spellEnd"/>
      <w:r>
        <w:rPr>
          <w:rFonts w:ascii="Times New Roman" w:eastAsia="SimSun" w:hAnsi="Times New Roman" w:cs="Times New Roman"/>
          <w:lang w:eastAsia="sl-SI"/>
        </w:rPr>
        <w:t xml:space="preserve">. Jis prijungiamas prie sulfato. Svarbiausio metabolito pusinės eliminacijos laikas (1,5 val.) nėra gerokai ilgesnis už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w:t>
      </w:r>
    </w:p>
    <w:p w14:paraId="5F41D703" w14:textId="77777777" w:rsidR="000F0546" w:rsidRDefault="000F0546">
      <w:pPr>
        <w:widowControl w:val="0"/>
        <w:autoSpaceDE w:val="0"/>
        <w:autoSpaceDN w:val="0"/>
        <w:adjustRightInd w:val="0"/>
        <w:spacing w:after="0" w:line="240" w:lineRule="auto"/>
        <w:rPr>
          <w:rFonts w:ascii="Times New Roman" w:eastAsia="SimSun" w:hAnsi="Times New Roman" w:cs="Times New Roman"/>
          <w:i/>
          <w:lang w:eastAsia="sl-SI"/>
        </w:rPr>
      </w:pPr>
    </w:p>
    <w:p w14:paraId="7BE27244" w14:textId="77777777" w:rsidR="000F0546" w:rsidRDefault="00566E1D">
      <w:pPr>
        <w:widowControl w:val="0"/>
        <w:autoSpaceDE w:val="0"/>
        <w:autoSpaceDN w:val="0"/>
        <w:adjustRightInd w:val="0"/>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 xml:space="preserve">Ypatingos populiacijos </w:t>
      </w:r>
    </w:p>
    <w:p w14:paraId="39469549" w14:textId="77777777" w:rsidR="000F0546" w:rsidRDefault="00566E1D">
      <w:pPr>
        <w:widowControl w:val="0"/>
        <w:autoSpaceDE w:val="0"/>
        <w:autoSpaceDN w:val="0"/>
        <w:adjustRightInd w:val="0"/>
        <w:spacing w:after="0" w:line="240" w:lineRule="auto"/>
        <w:rPr>
          <w:rFonts w:ascii="Times New Roman" w:eastAsia="SimSun" w:hAnsi="Times New Roman" w:cs="Times New Roman"/>
          <w:u w:val="single"/>
          <w:lang w:eastAsia="sl-SI"/>
        </w:rPr>
      </w:pPr>
      <w:r>
        <w:rPr>
          <w:rFonts w:ascii="Times New Roman" w:eastAsia="SimSun" w:hAnsi="Times New Roman" w:cs="Times New Roman"/>
          <w:u w:val="single"/>
          <w:lang w:eastAsia="sl-SI"/>
        </w:rPr>
        <w:t>Sutrikusi inkstų funkcija</w:t>
      </w:r>
    </w:p>
    <w:p w14:paraId="63D9F1A7" w14:textId="77777777" w:rsidR="000F0546" w:rsidRDefault="00566E1D">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Jei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skiriama vartoti ligoniams, kurių inkstų funkcija sutrikusi (įskaitant dialize gydomus pacientus), dozės mažinti nerekomenduojama. Tokių pacientų, kaip ir sveikų žmonių, organizme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pusinės eliminacijos laikas yra trumpas. Dializės metu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pašalinama labai nedaug. Nors svarbiausio metabolito pusinės eliminacijos laikas yra vidutiniškai ilgesnis (2–3 val.), išsiskyrimas yra greitas, todėl organizme jo nesikaupia.</w:t>
      </w:r>
    </w:p>
    <w:p w14:paraId="3B186F3B" w14:textId="77777777" w:rsidR="000F0546" w:rsidRDefault="000F0546">
      <w:pPr>
        <w:widowControl w:val="0"/>
        <w:autoSpaceDE w:val="0"/>
        <w:autoSpaceDN w:val="0"/>
        <w:adjustRightInd w:val="0"/>
        <w:spacing w:after="0" w:line="240" w:lineRule="auto"/>
        <w:rPr>
          <w:rFonts w:ascii="Times New Roman" w:eastAsia="SimSun" w:hAnsi="Times New Roman" w:cs="Times New Roman"/>
          <w:lang w:eastAsia="sl-SI"/>
        </w:rPr>
      </w:pPr>
    </w:p>
    <w:p w14:paraId="337002ED" w14:textId="77777777" w:rsidR="000F0546" w:rsidRDefault="00566E1D">
      <w:pPr>
        <w:widowControl w:val="0"/>
        <w:autoSpaceDE w:val="0"/>
        <w:autoSpaceDN w:val="0"/>
        <w:adjustRightInd w:val="0"/>
        <w:spacing w:after="0" w:line="240" w:lineRule="auto"/>
        <w:rPr>
          <w:rFonts w:ascii="Times New Roman" w:eastAsia="SimSun" w:hAnsi="Times New Roman" w:cs="Times New Roman"/>
          <w:u w:val="single"/>
          <w:lang w:eastAsia="sl-SI"/>
        </w:rPr>
      </w:pPr>
      <w:r>
        <w:rPr>
          <w:rFonts w:ascii="Times New Roman" w:eastAsia="SimSun" w:hAnsi="Times New Roman" w:cs="Times New Roman"/>
          <w:u w:val="single"/>
          <w:lang w:eastAsia="sl-SI"/>
        </w:rPr>
        <w:t>Sutrikusi kepenų funkcija</w:t>
      </w:r>
    </w:p>
    <w:p w14:paraId="6B2D056D" w14:textId="77777777" w:rsidR="000F0546" w:rsidRDefault="00566E1D">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Kepenų ciroze sergančių pacientų (A arba B klasė pagal </w:t>
      </w:r>
      <w:proofErr w:type="spellStart"/>
      <w:r>
        <w:rPr>
          <w:rFonts w:ascii="Times New Roman" w:eastAsia="SimSun" w:hAnsi="Times New Roman" w:cs="Times New Roman"/>
          <w:i/>
          <w:lang w:eastAsia="sl-SI"/>
        </w:rPr>
        <w:t>Child</w:t>
      </w:r>
      <w:proofErr w:type="spellEnd"/>
      <w:r>
        <w:rPr>
          <w:rFonts w:ascii="Times New Roman" w:eastAsia="SimSun" w:hAnsi="Times New Roman" w:cs="Times New Roman"/>
          <w:lang w:eastAsia="sl-SI"/>
        </w:rPr>
        <w:t>) organizme pusinės eliminacijos laikas pailgėja iki 7-9 val., o AUC padidėja 5-7 kartus, tačiau didžiausia koncentracija serume, palyginti su sveikų asmenų rodmeniu, padidėja tik šiek tiek (1,5 karto).</w:t>
      </w:r>
    </w:p>
    <w:p w14:paraId="393623CE" w14:textId="77777777" w:rsidR="000F0546" w:rsidRDefault="000F0546">
      <w:pPr>
        <w:widowControl w:val="0"/>
        <w:autoSpaceDE w:val="0"/>
        <w:autoSpaceDN w:val="0"/>
        <w:adjustRightInd w:val="0"/>
        <w:spacing w:after="0" w:line="240" w:lineRule="auto"/>
        <w:rPr>
          <w:rFonts w:ascii="Times New Roman" w:eastAsia="SimSun" w:hAnsi="Times New Roman" w:cs="Times New Roman"/>
          <w:lang w:eastAsia="sl-SI"/>
        </w:rPr>
      </w:pPr>
    </w:p>
    <w:p w14:paraId="6D085D64" w14:textId="77777777" w:rsidR="000F0546" w:rsidRDefault="00566E1D">
      <w:pPr>
        <w:widowControl w:val="0"/>
        <w:autoSpaceDE w:val="0"/>
        <w:autoSpaceDN w:val="0"/>
        <w:adjustRightInd w:val="0"/>
        <w:spacing w:after="0" w:line="240" w:lineRule="auto"/>
        <w:rPr>
          <w:rFonts w:ascii="Times New Roman" w:eastAsia="SimSun" w:hAnsi="Times New Roman" w:cs="Times New Roman"/>
          <w:u w:val="single"/>
          <w:lang w:eastAsia="sl-SI"/>
        </w:rPr>
      </w:pPr>
      <w:r>
        <w:rPr>
          <w:rFonts w:ascii="Times New Roman" w:eastAsia="SimSun" w:hAnsi="Times New Roman" w:cs="Times New Roman"/>
          <w:u w:val="single"/>
          <w:lang w:eastAsia="sl-SI"/>
        </w:rPr>
        <w:t>Senyvi žmonės</w:t>
      </w:r>
    </w:p>
    <w:p w14:paraId="74F3B112" w14:textId="77777777" w:rsidR="000F0546" w:rsidRDefault="00566E1D">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Senyvų savanorių organizme pastebėtas kliniškai nereikšmingas nedidelis AUC ir </w:t>
      </w:r>
      <w:proofErr w:type="spellStart"/>
      <w:r>
        <w:rPr>
          <w:rFonts w:ascii="Times New Roman" w:eastAsia="SimSun" w:hAnsi="Times New Roman" w:cs="Times New Roman"/>
          <w:lang w:eastAsia="sl-SI"/>
        </w:rPr>
        <w:t>C</w:t>
      </w:r>
      <w:r>
        <w:rPr>
          <w:rFonts w:ascii="Times New Roman" w:eastAsia="SimSun" w:hAnsi="Times New Roman" w:cs="Times New Roman"/>
          <w:vertAlign w:val="subscript"/>
          <w:lang w:eastAsia="sl-SI"/>
        </w:rPr>
        <w:t>max</w:t>
      </w:r>
      <w:proofErr w:type="spellEnd"/>
      <w:r>
        <w:rPr>
          <w:rFonts w:ascii="Times New Roman" w:eastAsia="SimSun" w:hAnsi="Times New Roman" w:cs="Times New Roman"/>
          <w:vertAlign w:val="subscript"/>
          <w:lang w:eastAsia="sl-SI"/>
        </w:rPr>
        <w:t xml:space="preserve"> </w:t>
      </w:r>
      <w:r>
        <w:rPr>
          <w:rFonts w:ascii="Times New Roman" w:eastAsia="SimSun" w:hAnsi="Times New Roman" w:cs="Times New Roman"/>
          <w:lang w:eastAsia="sl-SI"/>
        </w:rPr>
        <w:t>padidėjimas, palyginti su atitinkamais rodmenimis jaunesnių žmonių organizme.</w:t>
      </w:r>
    </w:p>
    <w:p w14:paraId="43DD0789" w14:textId="77777777" w:rsidR="000F0546" w:rsidRDefault="000F0546">
      <w:pPr>
        <w:widowControl w:val="0"/>
        <w:autoSpaceDE w:val="0"/>
        <w:autoSpaceDN w:val="0"/>
        <w:adjustRightInd w:val="0"/>
        <w:spacing w:after="0" w:line="240" w:lineRule="auto"/>
        <w:rPr>
          <w:rFonts w:ascii="Times New Roman" w:eastAsia="SimSun" w:hAnsi="Times New Roman" w:cs="Times New Roman"/>
          <w:lang w:eastAsia="sl-SI"/>
        </w:rPr>
      </w:pPr>
    </w:p>
    <w:p w14:paraId="1176E053" w14:textId="77777777" w:rsidR="000F0546" w:rsidRDefault="000F0546">
      <w:pPr>
        <w:widowControl w:val="0"/>
        <w:autoSpaceDE w:val="0"/>
        <w:autoSpaceDN w:val="0"/>
        <w:adjustRightInd w:val="0"/>
        <w:spacing w:after="0" w:line="240" w:lineRule="auto"/>
        <w:rPr>
          <w:rFonts w:ascii="Times New Roman" w:eastAsia="SimSun" w:hAnsi="Times New Roman" w:cs="Times New Roman"/>
          <w:lang w:eastAsia="zh-CN"/>
        </w:rPr>
      </w:pPr>
    </w:p>
    <w:p w14:paraId="1888838E" w14:textId="77777777" w:rsidR="000F0546" w:rsidRDefault="00566E1D">
      <w:pPr>
        <w:widowControl w:val="0"/>
        <w:autoSpaceDE w:val="0"/>
        <w:autoSpaceDN w:val="0"/>
        <w:adjustRightInd w:val="0"/>
        <w:spacing w:after="0" w:line="240" w:lineRule="auto"/>
        <w:rPr>
          <w:rFonts w:ascii="Times New Roman" w:eastAsia="SimSun" w:hAnsi="Times New Roman" w:cs="Times New Roman"/>
          <w:u w:val="single"/>
          <w:lang w:eastAsia="zh-CN"/>
        </w:rPr>
      </w:pPr>
      <w:r>
        <w:rPr>
          <w:rFonts w:ascii="Times New Roman" w:eastAsia="SimSun" w:hAnsi="Times New Roman" w:cs="Times New Roman"/>
          <w:i/>
          <w:lang w:eastAsia="sl-SI"/>
        </w:rPr>
        <w:t xml:space="preserve">Silpnai </w:t>
      </w:r>
      <w:proofErr w:type="spellStart"/>
      <w:r>
        <w:rPr>
          <w:rFonts w:ascii="Times New Roman" w:eastAsia="SimSun" w:hAnsi="Times New Roman" w:cs="Times New Roman"/>
          <w:i/>
          <w:lang w:eastAsia="sl-SI"/>
        </w:rPr>
        <w:t>metabolizuojantys</w:t>
      </w:r>
      <w:proofErr w:type="spellEnd"/>
      <w:r>
        <w:rPr>
          <w:rFonts w:ascii="Times New Roman" w:eastAsia="SimSun" w:hAnsi="Times New Roman" w:cs="Times New Roman"/>
          <w:i/>
          <w:lang w:eastAsia="sl-SI"/>
        </w:rPr>
        <w:t xml:space="preserve"> pacientai</w:t>
      </w:r>
    </w:p>
    <w:p w14:paraId="482BA94A" w14:textId="77777777" w:rsidR="000F0546" w:rsidRDefault="00566E1D">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Maždaug 3 % Europos gyventojų organizme trūksta funkcinio CYP2C19 fermento, tokie žmonės vadinami silpnai </w:t>
      </w:r>
      <w:proofErr w:type="spellStart"/>
      <w:r>
        <w:rPr>
          <w:rFonts w:ascii="Times New Roman" w:eastAsia="SimSun" w:hAnsi="Times New Roman" w:cs="Times New Roman"/>
          <w:lang w:eastAsia="sl-SI"/>
        </w:rPr>
        <w:t>metabolizuojančiais</w:t>
      </w:r>
      <w:proofErr w:type="spellEnd"/>
      <w:r>
        <w:rPr>
          <w:rFonts w:ascii="Times New Roman" w:eastAsia="SimSun" w:hAnsi="Times New Roman" w:cs="Times New Roman"/>
          <w:lang w:eastAsia="sl-SI"/>
        </w:rPr>
        <w:t xml:space="preserve">. Tokių žmonių organizme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metabolizmą tikriausiai daugiausia katalizuoja CYP3A4. Pavartojus vienkartinę 40 mg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dozę, vidutinis plotas po koncentracijos plazmoje laiko atžvilgiu kreive silpnai </w:t>
      </w:r>
      <w:proofErr w:type="spellStart"/>
      <w:r>
        <w:rPr>
          <w:rFonts w:ascii="Times New Roman" w:eastAsia="SimSun" w:hAnsi="Times New Roman" w:cs="Times New Roman"/>
          <w:lang w:eastAsia="sl-SI"/>
        </w:rPr>
        <w:t>metabolizuojančių</w:t>
      </w:r>
      <w:proofErr w:type="spellEnd"/>
      <w:r>
        <w:rPr>
          <w:rFonts w:ascii="Times New Roman" w:eastAsia="SimSun" w:hAnsi="Times New Roman" w:cs="Times New Roman"/>
          <w:lang w:eastAsia="sl-SI"/>
        </w:rPr>
        <w:t xml:space="preserve"> žmonių organizme buvo maždaug 6 kartus didesnis nei žmonių, kurių organizme CYP2C19 fermentas funkcionuoja gerai, organizme (jie vadinami ekstensyviai </w:t>
      </w:r>
      <w:proofErr w:type="spellStart"/>
      <w:r>
        <w:rPr>
          <w:rFonts w:ascii="Times New Roman" w:eastAsia="SimSun" w:hAnsi="Times New Roman" w:cs="Times New Roman"/>
          <w:lang w:eastAsia="sl-SI"/>
        </w:rPr>
        <w:t>metabolizuojančiais</w:t>
      </w:r>
      <w:proofErr w:type="spellEnd"/>
      <w:r>
        <w:rPr>
          <w:rFonts w:ascii="Times New Roman" w:eastAsia="SimSun" w:hAnsi="Times New Roman" w:cs="Times New Roman"/>
          <w:lang w:eastAsia="sl-SI"/>
        </w:rPr>
        <w:t xml:space="preserve">). Vidutinė didžiausia koncentracija plazmoje padidėjo maždaug 60 %. Tokie pokyčiai įtakos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dozavimui neturi.</w:t>
      </w:r>
    </w:p>
    <w:p w14:paraId="4E0A5965" w14:textId="77777777" w:rsidR="000F0546" w:rsidRDefault="000F0546">
      <w:pPr>
        <w:widowControl w:val="0"/>
        <w:autoSpaceDE w:val="0"/>
        <w:autoSpaceDN w:val="0"/>
        <w:adjustRightInd w:val="0"/>
        <w:spacing w:after="0" w:line="240" w:lineRule="auto"/>
        <w:rPr>
          <w:rFonts w:ascii="Times New Roman" w:eastAsia="SimSun" w:hAnsi="Times New Roman" w:cs="Times New Roman"/>
          <w:i/>
          <w:lang w:eastAsia="sl-SI"/>
        </w:rPr>
      </w:pPr>
    </w:p>
    <w:p w14:paraId="7E14458A" w14:textId="77777777" w:rsidR="000F0546" w:rsidRDefault="00566E1D">
      <w:pPr>
        <w:widowControl w:val="0"/>
        <w:autoSpaceDE w:val="0"/>
        <w:autoSpaceDN w:val="0"/>
        <w:adjustRightInd w:val="0"/>
        <w:spacing w:after="0" w:line="240" w:lineRule="auto"/>
        <w:rPr>
          <w:rFonts w:ascii="Times New Roman" w:eastAsia="SimSun" w:hAnsi="Times New Roman" w:cs="Times New Roman"/>
          <w:u w:val="single"/>
          <w:lang w:eastAsia="sl-SI"/>
        </w:rPr>
      </w:pPr>
      <w:r>
        <w:rPr>
          <w:rFonts w:ascii="Times New Roman" w:eastAsia="SimSun" w:hAnsi="Times New Roman" w:cs="Times New Roman"/>
          <w:u w:val="single"/>
          <w:lang w:eastAsia="sl-SI"/>
        </w:rPr>
        <w:t>Vaikų populiacija</w:t>
      </w:r>
    </w:p>
    <w:p w14:paraId="6ABCB4C5" w14:textId="77777777" w:rsidR="000F0546" w:rsidRDefault="00566E1D">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2-16 metų vaikams į veną sušvirkštus 0,8 mg/kg kūno svorio arba 1,6 mg/kg kūno svorio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dozę, reikšmingo ryšio tarp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klirenso ir amžiaus ar kūno svorio nebuvo. AUC ir pasiskirstymo tūris atitiko suaugusių žmonių rodmenis.</w:t>
      </w:r>
    </w:p>
    <w:p w14:paraId="646FCA4C" w14:textId="77777777" w:rsidR="000F0546" w:rsidRDefault="000F0546">
      <w:pPr>
        <w:widowControl w:val="0"/>
        <w:spacing w:after="0" w:line="240" w:lineRule="auto"/>
        <w:outlineLvl w:val="3"/>
        <w:rPr>
          <w:rFonts w:ascii="Times New Roman" w:eastAsia="Times New Roman" w:hAnsi="Times New Roman" w:cs="Times New Roman"/>
          <w:bCs/>
          <w:lang w:eastAsia="sl-SI"/>
        </w:rPr>
      </w:pPr>
    </w:p>
    <w:p w14:paraId="2FB0B28E" w14:textId="77777777" w:rsidR="000F0546" w:rsidRDefault="00566E1D">
      <w:pPr>
        <w:widowControl w:val="0"/>
        <w:spacing w:after="0" w:line="240" w:lineRule="auto"/>
        <w:ind w:left="567" w:hanging="567"/>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5.3</w:t>
      </w:r>
      <w:r>
        <w:rPr>
          <w:rFonts w:ascii="Times New Roman" w:eastAsia="Times New Roman" w:hAnsi="Times New Roman" w:cs="Times New Roman"/>
          <w:b/>
          <w:bCs/>
          <w:lang w:eastAsia="sl-SI"/>
        </w:rPr>
        <w:tab/>
      </w:r>
      <w:proofErr w:type="spellStart"/>
      <w:r>
        <w:rPr>
          <w:rFonts w:ascii="Times New Roman" w:eastAsia="Times New Roman" w:hAnsi="Times New Roman" w:cs="Times New Roman"/>
          <w:b/>
          <w:bCs/>
          <w:lang w:eastAsia="sl-SI"/>
        </w:rPr>
        <w:t>Ikiklinikinių</w:t>
      </w:r>
      <w:proofErr w:type="spellEnd"/>
      <w:r>
        <w:rPr>
          <w:rFonts w:ascii="Times New Roman" w:eastAsia="Times New Roman" w:hAnsi="Times New Roman" w:cs="Times New Roman"/>
          <w:b/>
          <w:bCs/>
          <w:lang w:eastAsia="sl-SI"/>
        </w:rPr>
        <w:t xml:space="preserve"> saugumo tyrimų duomenys</w:t>
      </w:r>
    </w:p>
    <w:p w14:paraId="28BECF79" w14:textId="77777777" w:rsidR="000F0546" w:rsidRDefault="000F0546">
      <w:pPr>
        <w:widowControl w:val="0"/>
        <w:spacing w:after="0" w:line="240" w:lineRule="auto"/>
        <w:rPr>
          <w:rFonts w:ascii="Times New Roman" w:eastAsia="Times New Roman" w:hAnsi="Times New Roman" w:cs="Times New Roman"/>
          <w:lang w:eastAsia="sl-SI"/>
        </w:rPr>
      </w:pPr>
    </w:p>
    <w:p w14:paraId="3B2A1F49"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Įprastų farmakologinio saugumo, kartotinių dozių </w:t>
      </w:r>
      <w:proofErr w:type="spellStart"/>
      <w:r>
        <w:rPr>
          <w:rFonts w:ascii="Times New Roman" w:eastAsia="Times New Roman" w:hAnsi="Times New Roman" w:cs="Times New Roman"/>
          <w:lang w:eastAsia="sl-SI"/>
        </w:rPr>
        <w:t>toksiškumo</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genotoksiškumo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ikiklinikinių</w:t>
      </w:r>
      <w:proofErr w:type="spellEnd"/>
      <w:r>
        <w:rPr>
          <w:rFonts w:ascii="Times New Roman" w:eastAsia="Times New Roman" w:hAnsi="Times New Roman" w:cs="Times New Roman"/>
          <w:lang w:eastAsia="sl-SI"/>
        </w:rPr>
        <w:t xml:space="preserve"> tyrimų duomenys specifinio pavojaus žmogui nerodo.</w:t>
      </w:r>
    </w:p>
    <w:p w14:paraId="59FF148D" w14:textId="77777777" w:rsidR="000F0546" w:rsidRDefault="000F0546">
      <w:pPr>
        <w:widowControl w:val="0"/>
        <w:spacing w:after="0" w:line="240" w:lineRule="auto"/>
        <w:rPr>
          <w:rFonts w:ascii="Times New Roman" w:eastAsia="Times New Roman" w:hAnsi="Times New Roman" w:cs="Times New Roman"/>
          <w:lang w:eastAsia="sl-SI"/>
        </w:rPr>
      </w:pPr>
    </w:p>
    <w:p w14:paraId="29C447AE"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lastRenderedPageBreak/>
        <w:t xml:space="preserve">2 metų trukmės kancerogeninio poveikio tyrimų metu žiurkėms nustatyta </w:t>
      </w:r>
      <w:proofErr w:type="spellStart"/>
      <w:r>
        <w:rPr>
          <w:rFonts w:ascii="Times New Roman" w:eastAsia="Times New Roman" w:hAnsi="Times New Roman" w:cs="Times New Roman"/>
          <w:lang w:eastAsia="sl-SI"/>
        </w:rPr>
        <w:t>neuroendokrininių</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neoplazmų</w:t>
      </w:r>
      <w:proofErr w:type="spellEnd"/>
      <w:r>
        <w:rPr>
          <w:rFonts w:ascii="Times New Roman" w:eastAsia="Times New Roman" w:hAnsi="Times New Roman" w:cs="Times New Roman"/>
          <w:lang w:eastAsia="sl-SI"/>
        </w:rPr>
        <w:t xml:space="preserve">, o vieno tyrimo metu žiurkėms atsirado ir pradinės skrandžio kameros </w:t>
      </w:r>
      <w:proofErr w:type="spellStart"/>
      <w:r>
        <w:rPr>
          <w:rFonts w:ascii="Times New Roman" w:eastAsia="Times New Roman" w:hAnsi="Times New Roman" w:cs="Times New Roman"/>
          <w:lang w:eastAsia="sl-SI"/>
        </w:rPr>
        <w:t>plokščialąstelinių</w:t>
      </w:r>
      <w:proofErr w:type="spellEnd"/>
      <w:r>
        <w:rPr>
          <w:rFonts w:ascii="Times New Roman" w:eastAsia="Times New Roman" w:hAnsi="Times New Roman" w:cs="Times New Roman"/>
          <w:lang w:eastAsia="sl-SI"/>
        </w:rPr>
        <w:t xml:space="preserve"> ląstelių papilomų. Atidžiai buvo tyrinėjama, kokiu būdu pakeisti </w:t>
      </w:r>
      <w:proofErr w:type="spellStart"/>
      <w:r>
        <w:rPr>
          <w:rFonts w:ascii="Times New Roman" w:eastAsia="Times New Roman" w:hAnsi="Times New Roman" w:cs="Times New Roman"/>
          <w:lang w:eastAsia="sl-SI"/>
        </w:rPr>
        <w:t>benzimidazolai</w:t>
      </w:r>
      <w:proofErr w:type="spellEnd"/>
      <w:r>
        <w:rPr>
          <w:rFonts w:ascii="Times New Roman" w:eastAsia="Times New Roman" w:hAnsi="Times New Roman" w:cs="Times New Roman"/>
          <w:lang w:eastAsia="sl-SI"/>
        </w:rPr>
        <w:t xml:space="preserve"> sukelia skrandžio </w:t>
      </w:r>
      <w:proofErr w:type="spellStart"/>
      <w:r>
        <w:rPr>
          <w:rFonts w:ascii="Times New Roman" w:eastAsia="Times New Roman" w:hAnsi="Times New Roman" w:cs="Times New Roman"/>
          <w:lang w:eastAsia="sl-SI"/>
        </w:rPr>
        <w:t>karcinoidus</w:t>
      </w:r>
      <w:proofErr w:type="spellEnd"/>
      <w:r>
        <w:rPr>
          <w:rFonts w:ascii="Times New Roman" w:eastAsia="Times New Roman" w:hAnsi="Times New Roman" w:cs="Times New Roman"/>
          <w:lang w:eastAsia="sl-SI"/>
        </w:rPr>
        <w:t xml:space="preserve">. Gauti rezultatai leidžia daryti išvadą, kad tai lemia antrinė reakcija į didelį </w:t>
      </w:r>
      <w:proofErr w:type="spellStart"/>
      <w:r>
        <w:rPr>
          <w:rFonts w:ascii="Times New Roman" w:eastAsia="Times New Roman" w:hAnsi="Times New Roman" w:cs="Times New Roman"/>
          <w:lang w:eastAsia="sl-SI"/>
        </w:rPr>
        <w:t>gastrino</w:t>
      </w:r>
      <w:proofErr w:type="spellEnd"/>
      <w:r>
        <w:rPr>
          <w:rFonts w:ascii="Times New Roman" w:eastAsia="Times New Roman" w:hAnsi="Times New Roman" w:cs="Times New Roman"/>
          <w:lang w:eastAsia="sl-SI"/>
        </w:rPr>
        <w:t xml:space="preserve"> kiekio padidėjimą žiurkių kraujo serume ilgalaikio didelių dozių vartojimo metu. 2 metus trukusių tyrimų su graužikais metu žiurkėms ir pelių patelėms dažniau atsirasdavo kepenų navikų. Tai buvo siejama su dideliu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xml:space="preserve"> metabolizmo kepenyse greičiu.</w:t>
      </w:r>
    </w:p>
    <w:p w14:paraId="69FEAB9C" w14:textId="77777777" w:rsidR="000F0546" w:rsidRDefault="000F0546">
      <w:pPr>
        <w:widowControl w:val="0"/>
        <w:spacing w:after="0" w:line="240" w:lineRule="auto"/>
        <w:rPr>
          <w:rFonts w:ascii="Times New Roman" w:eastAsia="Times New Roman" w:hAnsi="Times New Roman" w:cs="Times New Roman"/>
          <w:lang w:eastAsia="sl-SI"/>
        </w:rPr>
      </w:pPr>
    </w:p>
    <w:p w14:paraId="6A0A71DC"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Pastebėta, kad žiurkėms, vartojusioms didžiausią (200 mg/kg kūno svorio)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xml:space="preserve"> dozę, šiek tiek dažniau atsirado skydliaukės </w:t>
      </w:r>
      <w:proofErr w:type="spellStart"/>
      <w:r>
        <w:rPr>
          <w:rFonts w:ascii="Times New Roman" w:eastAsia="Times New Roman" w:hAnsi="Times New Roman" w:cs="Times New Roman"/>
          <w:lang w:eastAsia="sl-SI"/>
        </w:rPr>
        <w:t>neoplazminių</w:t>
      </w:r>
      <w:proofErr w:type="spellEnd"/>
      <w:r>
        <w:rPr>
          <w:rFonts w:ascii="Times New Roman" w:eastAsia="Times New Roman" w:hAnsi="Times New Roman" w:cs="Times New Roman"/>
          <w:lang w:eastAsia="sl-SI"/>
        </w:rPr>
        <w:t xml:space="preserve"> pokyčių. Tokių </w:t>
      </w:r>
      <w:proofErr w:type="spellStart"/>
      <w:r>
        <w:rPr>
          <w:rFonts w:ascii="Times New Roman" w:eastAsia="Times New Roman" w:hAnsi="Times New Roman" w:cs="Times New Roman"/>
          <w:lang w:eastAsia="sl-SI"/>
        </w:rPr>
        <w:t>neoplazmų</w:t>
      </w:r>
      <w:proofErr w:type="spellEnd"/>
      <w:r>
        <w:rPr>
          <w:rFonts w:ascii="Times New Roman" w:eastAsia="Times New Roman" w:hAnsi="Times New Roman" w:cs="Times New Roman"/>
          <w:lang w:eastAsia="sl-SI"/>
        </w:rPr>
        <w:t xml:space="preserve"> atsiradimas susijęs su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xml:space="preserve"> sukeltais </w:t>
      </w:r>
      <w:proofErr w:type="spellStart"/>
      <w:r>
        <w:rPr>
          <w:rFonts w:ascii="Times New Roman" w:eastAsia="Times New Roman" w:hAnsi="Times New Roman" w:cs="Times New Roman"/>
          <w:lang w:eastAsia="sl-SI"/>
        </w:rPr>
        <w:t>tiroksino</w:t>
      </w:r>
      <w:proofErr w:type="spellEnd"/>
      <w:r>
        <w:rPr>
          <w:rFonts w:ascii="Times New Roman" w:eastAsia="Times New Roman" w:hAnsi="Times New Roman" w:cs="Times New Roman"/>
          <w:lang w:eastAsia="sl-SI"/>
        </w:rPr>
        <w:t xml:space="preserve"> suardymo žiurkės kepenyse pokyčiais. Kadangi žmogui skiriama terapinė dozė yra maža, nepageidaujamas poveikis skydliaukei nėra tikėtinas.</w:t>
      </w:r>
    </w:p>
    <w:p w14:paraId="2DBEFE3B" w14:textId="77777777" w:rsidR="000F0546" w:rsidRDefault="000F0546">
      <w:pPr>
        <w:widowControl w:val="0"/>
        <w:spacing w:after="0" w:line="240" w:lineRule="auto"/>
        <w:rPr>
          <w:rFonts w:ascii="Times New Roman" w:eastAsia="Times New Roman" w:hAnsi="Times New Roman" w:cs="Times New Roman"/>
          <w:lang w:eastAsia="sl-SI"/>
        </w:rPr>
      </w:pPr>
    </w:p>
    <w:p w14:paraId="132BFA33" w14:textId="77777777" w:rsidR="000F0546" w:rsidRDefault="00566E1D">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lang w:eastAsia="sl-SI"/>
        </w:rPr>
        <w:t xml:space="preserve">Peri- ir </w:t>
      </w:r>
      <w:proofErr w:type="spellStart"/>
      <w:r>
        <w:rPr>
          <w:rFonts w:ascii="Times New Roman" w:eastAsia="Times New Roman" w:hAnsi="Times New Roman" w:cs="Times New Roman"/>
          <w:lang w:eastAsia="sl-SI"/>
        </w:rPr>
        <w:t>postnatalinio</w:t>
      </w:r>
      <w:proofErr w:type="spellEnd"/>
      <w:r>
        <w:rPr>
          <w:rFonts w:ascii="Times New Roman" w:eastAsia="Times New Roman" w:hAnsi="Times New Roman" w:cs="Times New Roman"/>
          <w:lang w:eastAsia="sl-SI"/>
        </w:rPr>
        <w:t xml:space="preserve"> žiurkių reprodukcijos tyrimo, skirto kaulų vystymuisi įvertinti, metu buvo pastebėta toksinio poveikio palikuoniams požymių (gaišimas, mažesnis vidutinis kūno svoris, mažesnis vidutinis kūno svorio prieaugis ir sumažėjęs kaulų augimas) esant ekspozicijoms (</w:t>
      </w:r>
      <w:proofErr w:type="spellStart"/>
      <w:r>
        <w:rPr>
          <w:rFonts w:ascii="Times New Roman" w:eastAsia="Times New Roman" w:hAnsi="Times New Roman" w:cs="Times New Roman"/>
          <w:lang w:eastAsia="sl-SI"/>
        </w:rPr>
        <w:t>C</w:t>
      </w:r>
      <w:r>
        <w:rPr>
          <w:rFonts w:ascii="Times New Roman" w:eastAsia="Times New Roman" w:hAnsi="Times New Roman" w:cs="Times New Roman"/>
          <w:vertAlign w:val="subscript"/>
          <w:lang w:eastAsia="sl-SI"/>
        </w:rPr>
        <w:t>max</w:t>
      </w:r>
      <w:proofErr w:type="spellEnd"/>
      <w:r>
        <w:rPr>
          <w:rFonts w:ascii="Times New Roman" w:eastAsia="Times New Roman" w:hAnsi="Times New Roman" w:cs="Times New Roman"/>
          <w:lang w:eastAsia="sl-SI"/>
        </w:rPr>
        <w:t xml:space="preserve">), apytiksliai 2 kartus didesnėms nei klinikinė ekspozicija žmogui. Iki atsigavimo fazės pabaigos kaulų parametrai buvo panašūs visose grupėse, o kūno svoris taip pat buvo linkęs atsistatyti po atsigavimo laikotarpio, kurio metu gyvūnai vaistinio preparato negavo. Padidėjęs gaišimo dažnis nustatytas tik neatjunkytiems žiurkių jaunikliams (iki 21 dienos amžiaus), kurie, kaip manoma, atitinka kūdikius iki 2 metų amžiaus. Šių duomenų aktualumas vaikų populiacijai yra neaiškus. Ankstesnis peri- ir </w:t>
      </w:r>
      <w:proofErr w:type="spellStart"/>
      <w:r>
        <w:rPr>
          <w:rFonts w:ascii="Times New Roman" w:eastAsia="Times New Roman" w:hAnsi="Times New Roman" w:cs="Times New Roman"/>
          <w:lang w:eastAsia="sl-SI"/>
        </w:rPr>
        <w:t>postnatalinis</w:t>
      </w:r>
      <w:proofErr w:type="spellEnd"/>
      <w:r>
        <w:rPr>
          <w:rFonts w:ascii="Times New Roman" w:eastAsia="Times New Roman" w:hAnsi="Times New Roman" w:cs="Times New Roman"/>
          <w:lang w:eastAsia="sl-SI"/>
        </w:rPr>
        <w:t xml:space="preserve"> tyrimas su žiurkėmis vaistinį preparatą skiriant šiek tiek mažesnėmis dozėmis (3 mg/kg) nepageidaujamo poveikio neparodė, palyginti su maža 5 mg/kg doze šiame tyrime. </w:t>
      </w:r>
    </w:p>
    <w:p w14:paraId="192A250F" w14:textId="77777777" w:rsidR="000F0546" w:rsidRDefault="000F0546">
      <w:pPr>
        <w:widowControl w:val="0"/>
        <w:spacing w:after="0" w:line="240" w:lineRule="auto"/>
        <w:rPr>
          <w:rFonts w:ascii="Times New Roman" w:eastAsia="Times New Roman" w:hAnsi="Times New Roman" w:cs="Times New Roman"/>
          <w:lang w:eastAsia="sl-SI"/>
        </w:rPr>
      </w:pPr>
    </w:p>
    <w:p w14:paraId="00DC8293"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Duomenų apie vaisingumo sumažėjimą ar </w:t>
      </w:r>
      <w:proofErr w:type="spellStart"/>
      <w:r>
        <w:rPr>
          <w:rFonts w:ascii="Times New Roman" w:eastAsia="Times New Roman" w:hAnsi="Times New Roman" w:cs="Times New Roman"/>
          <w:lang w:eastAsia="sl-SI"/>
        </w:rPr>
        <w:t>teratogeninį</w:t>
      </w:r>
      <w:proofErr w:type="spellEnd"/>
      <w:r>
        <w:rPr>
          <w:rFonts w:ascii="Times New Roman" w:eastAsia="Times New Roman" w:hAnsi="Times New Roman" w:cs="Times New Roman"/>
          <w:lang w:eastAsia="sl-SI"/>
        </w:rPr>
        <w:t xml:space="preserve"> poveikį negauta.</w:t>
      </w:r>
    </w:p>
    <w:p w14:paraId="2689F7E1" w14:textId="77777777" w:rsidR="000F0546" w:rsidRDefault="000F0546">
      <w:pPr>
        <w:widowControl w:val="0"/>
        <w:spacing w:after="0" w:line="240" w:lineRule="auto"/>
        <w:rPr>
          <w:rFonts w:ascii="Times New Roman" w:eastAsia="Times New Roman" w:hAnsi="Times New Roman" w:cs="Times New Roman"/>
          <w:lang w:eastAsia="sl-SI"/>
        </w:rPr>
      </w:pPr>
    </w:p>
    <w:p w14:paraId="15F7283E" w14:textId="77777777" w:rsidR="000F0546" w:rsidRDefault="00566E1D">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xml:space="preserve"> prasiskverbimas per placentą tirtas su žiurkėmis. Gauti rezultatai rodo, kad vaikingumo periodui ilgėjant,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xml:space="preserve"> prasiskverbia daugiau, todėl prieš pat atsivedimą vaisiuje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xml:space="preserve"> koncentracija padidėja.</w:t>
      </w:r>
    </w:p>
    <w:p w14:paraId="45CF85A9" w14:textId="77777777" w:rsidR="000F0546" w:rsidRDefault="000F0546">
      <w:pPr>
        <w:widowControl w:val="0"/>
        <w:spacing w:after="0" w:line="240" w:lineRule="auto"/>
        <w:rPr>
          <w:rFonts w:ascii="Times New Roman" w:eastAsia="Times New Roman" w:hAnsi="Times New Roman" w:cs="Times New Roman"/>
          <w:lang w:eastAsia="sl-SI"/>
        </w:rPr>
      </w:pPr>
    </w:p>
    <w:p w14:paraId="45479041" w14:textId="77777777" w:rsidR="000F0546" w:rsidRDefault="000F0546">
      <w:pPr>
        <w:widowControl w:val="0"/>
        <w:spacing w:after="0" w:line="240" w:lineRule="auto"/>
        <w:rPr>
          <w:rFonts w:ascii="Times New Roman" w:eastAsia="Times New Roman" w:hAnsi="Times New Roman" w:cs="Times New Roman"/>
          <w:lang w:eastAsia="sl-SI"/>
        </w:rPr>
      </w:pPr>
    </w:p>
    <w:p w14:paraId="6575E654" w14:textId="77777777" w:rsidR="000F0546" w:rsidRDefault="00566E1D">
      <w:pPr>
        <w:widowControl w:val="0"/>
        <w:tabs>
          <w:tab w:val="decimal" w:pos="6760"/>
        </w:tabs>
        <w:spacing w:after="0" w:line="240" w:lineRule="auto"/>
        <w:ind w:left="567" w:hanging="567"/>
        <w:outlineLvl w:val="2"/>
        <w:rPr>
          <w:rFonts w:ascii="Times New Roman" w:eastAsia="Times New Roman" w:hAnsi="Times New Roman" w:cs="Times New Roman"/>
          <w:b/>
          <w:lang w:eastAsia="sl-SI"/>
        </w:rPr>
      </w:pPr>
      <w:r>
        <w:rPr>
          <w:rFonts w:ascii="Times New Roman" w:eastAsia="Times New Roman" w:hAnsi="Times New Roman" w:cs="Times New Roman"/>
          <w:b/>
          <w:lang w:eastAsia="sl-SI"/>
        </w:rPr>
        <w:t>6.</w:t>
      </w:r>
      <w:r>
        <w:rPr>
          <w:rFonts w:ascii="Times New Roman" w:eastAsia="Times New Roman" w:hAnsi="Times New Roman" w:cs="Times New Roman"/>
          <w:b/>
          <w:lang w:eastAsia="sl-SI"/>
        </w:rPr>
        <w:tab/>
        <w:t>FARMACINĖ INFORMACIJA</w:t>
      </w:r>
    </w:p>
    <w:p w14:paraId="771200C0" w14:textId="77777777" w:rsidR="000F0546" w:rsidRDefault="000F0546">
      <w:pPr>
        <w:widowControl w:val="0"/>
        <w:spacing w:after="0" w:line="240" w:lineRule="auto"/>
        <w:rPr>
          <w:rFonts w:ascii="Times New Roman" w:eastAsia="Times New Roman" w:hAnsi="Times New Roman" w:cs="Times New Roman"/>
          <w:lang w:eastAsia="sl-SI"/>
        </w:rPr>
      </w:pPr>
    </w:p>
    <w:p w14:paraId="08B3B699" w14:textId="77777777" w:rsidR="000F0546" w:rsidRDefault="00566E1D">
      <w:pPr>
        <w:widowControl w:val="0"/>
        <w:spacing w:after="0" w:line="240" w:lineRule="auto"/>
        <w:ind w:left="567" w:hanging="567"/>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6.1</w:t>
      </w:r>
      <w:r>
        <w:rPr>
          <w:rFonts w:ascii="Times New Roman" w:eastAsia="Times New Roman" w:hAnsi="Times New Roman" w:cs="Times New Roman"/>
          <w:b/>
          <w:bCs/>
          <w:lang w:eastAsia="sl-SI"/>
        </w:rPr>
        <w:tab/>
        <w:t>Pagalbinių medžiagų sąrašas</w:t>
      </w:r>
    </w:p>
    <w:p w14:paraId="7170ADF9" w14:textId="77777777" w:rsidR="000F0546" w:rsidRDefault="000F0546">
      <w:pPr>
        <w:widowControl w:val="0"/>
        <w:spacing w:after="0" w:line="240" w:lineRule="auto"/>
        <w:rPr>
          <w:rFonts w:ascii="Times New Roman" w:eastAsia="Times New Roman" w:hAnsi="Times New Roman" w:cs="Times New Roman"/>
          <w:lang w:eastAsia="sl-SI"/>
        </w:rPr>
      </w:pPr>
    </w:p>
    <w:p w14:paraId="0ACF119C" w14:textId="77777777" w:rsidR="000F0546" w:rsidRDefault="00566E1D">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Manitolis</w:t>
      </w:r>
      <w:proofErr w:type="spellEnd"/>
      <w:r>
        <w:rPr>
          <w:rFonts w:ascii="Times New Roman" w:eastAsia="Times New Roman" w:hAnsi="Times New Roman" w:cs="Times New Roman"/>
          <w:lang w:eastAsia="sl-SI"/>
        </w:rPr>
        <w:t xml:space="preserve"> (E421)</w:t>
      </w:r>
    </w:p>
    <w:p w14:paraId="44E353BB"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Natrio citratas </w:t>
      </w:r>
      <w:proofErr w:type="spellStart"/>
      <w:r>
        <w:rPr>
          <w:rFonts w:ascii="Times New Roman" w:eastAsia="Times New Roman" w:hAnsi="Times New Roman" w:cs="Times New Roman"/>
          <w:lang w:eastAsia="sl-SI"/>
        </w:rPr>
        <w:t>dihidratas</w:t>
      </w:r>
      <w:proofErr w:type="spellEnd"/>
    </w:p>
    <w:p w14:paraId="60100067"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Natrio hidroksidas (pH koreguoti)</w:t>
      </w:r>
    </w:p>
    <w:p w14:paraId="60EC5698" w14:textId="77777777" w:rsidR="000F0546" w:rsidRDefault="000F0546">
      <w:pPr>
        <w:widowControl w:val="0"/>
        <w:spacing w:after="0" w:line="240" w:lineRule="auto"/>
        <w:rPr>
          <w:rFonts w:ascii="Times New Roman" w:eastAsia="Times New Roman" w:hAnsi="Times New Roman" w:cs="Times New Roman"/>
          <w:lang w:eastAsia="sl-SI"/>
        </w:rPr>
      </w:pPr>
    </w:p>
    <w:p w14:paraId="65C2E3A0" w14:textId="77777777" w:rsidR="000F0546" w:rsidRDefault="00566E1D">
      <w:pPr>
        <w:widowControl w:val="0"/>
        <w:spacing w:after="0" w:line="240" w:lineRule="auto"/>
        <w:ind w:left="567" w:hanging="567"/>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6.2</w:t>
      </w:r>
      <w:r>
        <w:rPr>
          <w:rFonts w:ascii="Times New Roman" w:eastAsia="Times New Roman" w:hAnsi="Times New Roman" w:cs="Times New Roman"/>
          <w:b/>
          <w:bCs/>
          <w:lang w:eastAsia="sl-SI"/>
        </w:rPr>
        <w:tab/>
        <w:t>Nesuderinamumas</w:t>
      </w:r>
    </w:p>
    <w:p w14:paraId="00A36C3D" w14:textId="77777777" w:rsidR="000F0546" w:rsidRDefault="000F0546">
      <w:pPr>
        <w:widowControl w:val="0"/>
        <w:spacing w:after="0" w:line="240" w:lineRule="auto"/>
        <w:rPr>
          <w:rFonts w:ascii="Times New Roman" w:eastAsia="Times New Roman" w:hAnsi="Times New Roman" w:cs="Times New Roman"/>
          <w:lang w:eastAsia="sl-SI"/>
        </w:rPr>
      </w:pPr>
    </w:p>
    <w:p w14:paraId="187BFDFC"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Šio vaistinio preparato negalima maišyti su kitais, išskyrus nurodytus 6.6 skyriuje.</w:t>
      </w:r>
    </w:p>
    <w:p w14:paraId="67CB6B43" w14:textId="77777777" w:rsidR="000F0546" w:rsidRDefault="000F0546">
      <w:pPr>
        <w:widowControl w:val="0"/>
        <w:spacing w:after="0" w:line="240" w:lineRule="auto"/>
        <w:rPr>
          <w:rFonts w:ascii="Times New Roman" w:eastAsia="Times New Roman" w:hAnsi="Times New Roman" w:cs="Times New Roman"/>
          <w:lang w:eastAsia="sl-SI"/>
        </w:rPr>
      </w:pPr>
    </w:p>
    <w:p w14:paraId="01DECFF5" w14:textId="77777777" w:rsidR="000F0546" w:rsidRDefault="00566E1D">
      <w:pPr>
        <w:widowControl w:val="0"/>
        <w:spacing w:after="0" w:line="240" w:lineRule="auto"/>
        <w:ind w:left="567" w:hanging="567"/>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6.3</w:t>
      </w:r>
      <w:r>
        <w:rPr>
          <w:rFonts w:ascii="Times New Roman" w:eastAsia="Times New Roman" w:hAnsi="Times New Roman" w:cs="Times New Roman"/>
          <w:b/>
          <w:bCs/>
          <w:lang w:eastAsia="sl-SI"/>
        </w:rPr>
        <w:tab/>
        <w:t>Tinkamumo laikas</w:t>
      </w:r>
    </w:p>
    <w:p w14:paraId="5BDCA74B" w14:textId="77777777" w:rsidR="000F0546" w:rsidRDefault="000F0546">
      <w:pPr>
        <w:widowControl w:val="0"/>
        <w:spacing w:after="0" w:line="240" w:lineRule="auto"/>
        <w:rPr>
          <w:rFonts w:ascii="Times New Roman" w:eastAsia="Times New Roman" w:hAnsi="Times New Roman" w:cs="Times New Roman"/>
          <w:lang w:eastAsia="sl-SI"/>
        </w:rPr>
      </w:pPr>
    </w:p>
    <w:p w14:paraId="3B0AD86B"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Neatidaryta pakuotė: 3 metai.</w:t>
      </w:r>
    </w:p>
    <w:p w14:paraId="2A1D4821" w14:textId="77777777" w:rsidR="000F0546" w:rsidRDefault="000F0546">
      <w:pPr>
        <w:widowControl w:val="0"/>
        <w:spacing w:after="0" w:line="240" w:lineRule="auto"/>
        <w:rPr>
          <w:rFonts w:ascii="Times New Roman" w:eastAsia="Times New Roman" w:hAnsi="Times New Roman" w:cs="Times New Roman"/>
          <w:lang w:eastAsia="sl-SI"/>
        </w:rPr>
      </w:pPr>
    </w:p>
    <w:p w14:paraId="4064E9DD"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Po paruošimo ar paruošimo ir praskiedimo tirpalas 25 ºC temperatūroje cheminiu ar fiziniu požiūriu išlieka stabilus 12 valandų. Negalima šaldyti.</w:t>
      </w:r>
    </w:p>
    <w:p w14:paraId="7A6C8EE2" w14:textId="77777777" w:rsidR="000F0546" w:rsidRDefault="000F0546">
      <w:pPr>
        <w:widowControl w:val="0"/>
        <w:spacing w:after="0" w:line="240" w:lineRule="auto"/>
        <w:rPr>
          <w:rFonts w:ascii="Times New Roman" w:eastAsia="Times New Roman" w:hAnsi="Times New Roman" w:cs="Times New Roman"/>
          <w:lang w:eastAsia="sl-SI"/>
        </w:rPr>
      </w:pPr>
    </w:p>
    <w:p w14:paraId="31B27EDF"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Mikrobiologiniu požiūriu vaistinį preparatą būtina vartoti nedelsiant.</w:t>
      </w:r>
    </w:p>
    <w:p w14:paraId="27B9F3C6" w14:textId="77777777" w:rsidR="000F0546" w:rsidRDefault="000F0546">
      <w:pPr>
        <w:widowControl w:val="0"/>
        <w:spacing w:after="0" w:line="240" w:lineRule="auto"/>
        <w:rPr>
          <w:rFonts w:ascii="Times New Roman" w:eastAsia="Times New Roman" w:hAnsi="Times New Roman" w:cs="Times New Roman"/>
          <w:lang w:eastAsia="sl-SI"/>
        </w:rPr>
      </w:pPr>
    </w:p>
    <w:p w14:paraId="23C9C6B4"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 nevartojamas nedelsiant, už laikymo trukmę ir sąlygas atsako vartotojas.</w:t>
      </w:r>
    </w:p>
    <w:p w14:paraId="0ED89DB8" w14:textId="77777777" w:rsidR="000F0546" w:rsidRDefault="000F0546">
      <w:pPr>
        <w:widowControl w:val="0"/>
        <w:spacing w:after="0" w:line="240" w:lineRule="auto"/>
        <w:rPr>
          <w:rFonts w:ascii="Times New Roman" w:eastAsia="Times New Roman" w:hAnsi="Times New Roman" w:cs="Times New Roman"/>
          <w:lang w:eastAsia="sl-SI"/>
        </w:rPr>
      </w:pPr>
    </w:p>
    <w:p w14:paraId="27274368" w14:textId="77777777" w:rsidR="000F0546" w:rsidRDefault="00566E1D">
      <w:pPr>
        <w:widowControl w:val="0"/>
        <w:spacing w:after="0" w:line="240" w:lineRule="auto"/>
        <w:ind w:left="567" w:hanging="567"/>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6.4</w:t>
      </w:r>
      <w:r>
        <w:rPr>
          <w:rFonts w:ascii="Times New Roman" w:eastAsia="Times New Roman" w:hAnsi="Times New Roman" w:cs="Times New Roman"/>
          <w:b/>
          <w:bCs/>
          <w:lang w:eastAsia="sl-SI"/>
        </w:rPr>
        <w:tab/>
        <w:t>Specialios laikymo sąlygos</w:t>
      </w:r>
    </w:p>
    <w:p w14:paraId="2851C307" w14:textId="77777777" w:rsidR="000F0546" w:rsidRDefault="000F0546">
      <w:pPr>
        <w:widowControl w:val="0"/>
        <w:spacing w:after="0" w:line="240" w:lineRule="auto"/>
        <w:rPr>
          <w:rFonts w:ascii="Times New Roman" w:eastAsia="Times New Roman" w:hAnsi="Times New Roman" w:cs="Times New Roman"/>
          <w:lang w:eastAsia="sl-SI"/>
        </w:rPr>
      </w:pPr>
    </w:p>
    <w:p w14:paraId="63B399A4"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Neatidaryta pakuotė:</w:t>
      </w:r>
    </w:p>
    <w:p w14:paraId="7C1A07F5"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lastRenderedPageBreak/>
        <w:t>Laikyti ne aukštesnėje kaip 25 </w:t>
      </w:r>
      <w:r>
        <w:rPr>
          <w:rFonts w:ascii="Times New Roman" w:eastAsia="Times New Roman" w:hAnsi="Times New Roman" w:cs="Times New Roman"/>
          <w:lang w:eastAsia="sl-SI"/>
        </w:rPr>
        <w:sym w:font="Symbol" w:char="F0B0"/>
      </w:r>
      <w:r>
        <w:rPr>
          <w:rFonts w:ascii="Times New Roman" w:eastAsia="Times New Roman" w:hAnsi="Times New Roman" w:cs="Times New Roman"/>
          <w:lang w:eastAsia="sl-SI"/>
        </w:rPr>
        <w:t>C temperatūroje.</w:t>
      </w:r>
    </w:p>
    <w:p w14:paraId="0DB04AFA"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Laikyti gamintojo pakuotėje, kad vaistinis preparatas būtų apsaugotas nuo šviesos.</w:t>
      </w:r>
    </w:p>
    <w:p w14:paraId="3F390DCC" w14:textId="77777777" w:rsidR="000F0546" w:rsidRDefault="000F0546">
      <w:pPr>
        <w:widowControl w:val="0"/>
        <w:spacing w:after="0" w:line="240" w:lineRule="auto"/>
        <w:rPr>
          <w:rFonts w:ascii="Times New Roman" w:eastAsia="Times New Roman" w:hAnsi="Times New Roman" w:cs="Times New Roman"/>
          <w:lang w:eastAsia="sl-SI"/>
        </w:rPr>
      </w:pPr>
    </w:p>
    <w:p w14:paraId="0AD30EB3"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Po paruošimo ar paruošimo ir praskiedimo:</w:t>
      </w:r>
    </w:p>
    <w:p w14:paraId="5DE7965C"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Negalima šaldyti.</w:t>
      </w:r>
    </w:p>
    <w:p w14:paraId="18801D24" w14:textId="77777777" w:rsidR="000F0546" w:rsidRDefault="000F0546">
      <w:pPr>
        <w:widowControl w:val="0"/>
        <w:spacing w:after="0" w:line="240" w:lineRule="auto"/>
        <w:rPr>
          <w:rFonts w:ascii="Times New Roman" w:eastAsia="Times New Roman" w:hAnsi="Times New Roman" w:cs="Times New Roman"/>
          <w:lang w:eastAsia="sl-SI"/>
        </w:rPr>
      </w:pPr>
    </w:p>
    <w:p w14:paraId="05EAC021"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Paruošto ir praskiesto vaistinio preparato laikymo sąlygos pateikiamos 6.3 skyriuje.</w:t>
      </w:r>
    </w:p>
    <w:p w14:paraId="19D9617F" w14:textId="77777777" w:rsidR="000F0546" w:rsidRDefault="000F0546">
      <w:pPr>
        <w:widowControl w:val="0"/>
        <w:spacing w:after="0" w:line="240" w:lineRule="auto"/>
        <w:rPr>
          <w:rFonts w:ascii="Times New Roman" w:eastAsia="Times New Roman" w:hAnsi="Times New Roman" w:cs="Times New Roman"/>
          <w:lang w:eastAsia="sl-SI"/>
        </w:rPr>
      </w:pPr>
    </w:p>
    <w:p w14:paraId="437DFEC2" w14:textId="77777777" w:rsidR="000F0546" w:rsidRDefault="00566E1D">
      <w:pPr>
        <w:widowControl w:val="0"/>
        <w:spacing w:after="0" w:line="240" w:lineRule="auto"/>
        <w:ind w:left="567" w:hanging="567"/>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6.5</w:t>
      </w:r>
      <w:r>
        <w:rPr>
          <w:rFonts w:ascii="Times New Roman" w:eastAsia="Times New Roman" w:hAnsi="Times New Roman" w:cs="Times New Roman"/>
          <w:b/>
          <w:bCs/>
          <w:lang w:eastAsia="sl-SI"/>
        </w:rPr>
        <w:tab/>
      </w:r>
      <w:proofErr w:type="spellStart"/>
      <w:r>
        <w:rPr>
          <w:rFonts w:ascii="Times New Roman" w:eastAsia="Times New Roman" w:hAnsi="Times New Roman" w:cs="Times New Roman"/>
          <w:b/>
          <w:bCs/>
          <w:lang w:eastAsia="sl-SI"/>
        </w:rPr>
        <w:t>Talpyklės</w:t>
      </w:r>
      <w:proofErr w:type="spellEnd"/>
      <w:r>
        <w:rPr>
          <w:rFonts w:ascii="Times New Roman" w:eastAsia="Times New Roman" w:hAnsi="Times New Roman" w:cs="Times New Roman"/>
          <w:b/>
          <w:bCs/>
          <w:lang w:eastAsia="sl-SI"/>
        </w:rPr>
        <w:t xml:space="preserve"> pobūdis ir jos turinys</w:t>
      </w:r>
    </w:p>
    <w:p w14:paraId="53A3261A" w14:textId="77777777" w:rsidR="000F0546" w:rsidRDefault="000F0546">
      <w:pPr>
        <w:widowControl w:val="0"/>
        <w:spacing w:after="0" w:line="240" w:lineRule="auto"/>
        <w:rPr>
          <w:rFonts w:ascii="Times New Roman" w:eastAsia="Times New Roman" w:hAnsi="Times New Roman" w:cs="Times New Roman"/>
          <w:lang w:eastAsia="sl-SI"/>
        </w:rPr>
      </w:pPr>
    </w:p>
    <w:p w14:paraId="34F9942E"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15 ml I tipo bespalvio stiklo flakonai su pilku </w:t>
      </w:r>
      <w:proofErr w:type="spellStart"/>
      <w:r>
        <w:rPr>
          <w:rFonts w:ascii="Times New Roman" w:eastAsia="Times New Roman" w:hAnsi="Times New Roman" w:cs="Times New Roman"/>
          <w:lang w:eastAsia="sl-SI"/>
        </w:rPr>
        <w:t>chlorobutilo</w:t>
      </w:r>
      <w:proofErr w:type="spellEnd"/>
      <w:r>
        <w:rPr>
          <w:rFonts w:ascii="Times New Roman" w:eastAsia="Times New Roman" w:hAnsi="Times New Roman" w:cs="Times New Roman"/>
          <w:lang w:eastAsia="sl-SI"/>
        </w:rPr>
        <w:t xml:space="preserve"> kamščiu ir aliuminio nuplėšiamu dangteliu. Flakone yra 40 mg miltelių injekciniam tirpalui.</w:t>
      </w:r>
    </w:p>
    <w:p w14:paraId="65B66F4B" w14:textId="77777777" w:rsidR="000F0546" w:rsidRDefault="000F0546">
      <w:pPr>
        <w:widowControl w:val="0"/>
        <w:spacing w:after="0" w:line="240" w:lineRule="auto"/>
        <w:rPr>
          <w:rFonts w:ascii="Times New Roman" w:eastAsia="Times New Roman" w:hAnsi="Times New Roman" w:cs="Times New Roman"/>
          <w:lang w:eastAsia="sl-SI"/>
        </w:rPr>
      </w:pPr>
    </w:p>
    <w:p w14:paraId="22D86E22"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Pakuotės dydžiai: 1, 5, 10 ir 20 flakonų.</w:t>
      </w:r>
    </w:p>
    <w:p w14:paraId="6405D8AE" w14:textId="77777777" w:rsidR="000F0546" w:rsidRDefault="000F0546">
      <w:pPr>
        <w:widowControl w:val="0"/>
        <w:spacing w:after="0" w:line="240" w:lineRule="auto"/>
        <w:rPr>
          <w:rFonts w:ascii="Times New Roman" w:eastAsia="Times New Roman" w:hAnsi="Times New Roman" w:cs="Times New Roman"/>
          <w:lang w:eastAsia="sl-SI"/>
        </w:rPr>
      </w:pPr>
    </w:p>
    <w:p w14:paraId="4F566C3E"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Gali būti tiekiamos ne visų dydžių pakuotės.</w:t>
      </w:r>
    </w:p>
    <w:p w14:paraId="418368FB" w14:textId="77777777" w:rsidR="000F0546" w:rsidRDefault="000F0546">
      <w:pPr>
        <w:widowControl w:val="0"/>
        <w:spacing w:after="0" w:line="240" w:lineRule="auto"/>
        <w:rPr>
          <w:rFonts w:ascii="Times New Roman" w:eastAsia="Times New Roman" w:hAnsi="Times New Roman" w:cs="Times New Roman"/>
          <w:lang w:eastAsia="sl-SI"/>
        </w:rPr>
      </w:pPr>
    </w:p>
    <w:p w14:paraId="695F3295" w14:textId="77777777" w:rsidR="000F0546" w:rsidRDefault="00566E1D">
      <w:pPr>
        <w:widowControl w:val="0"/>
        <w:spacing w:after="0" w:line="240" w:lineRule="auto"/>
        <w:ind w:left="567" w:hanging="567"/>
        <w:outlineLvl w:val="3"/>
        <w:rPr>
          <w:rFonts w:ascii="Times New Roman" w:eastAsia="Times New Roman" w:hAnsi="Times New Roman" w:cs="Times New Roman"/>
          <w:b/>
          <w:bCs/>
          <w:lang w:eastAsia="sl-SI"/>
        </w:rPr>
      </w:pPr>
      <w:bookmarkStart w:id="1" w:name="OLE_LINK1"/>
      <w:r>
        <w:rPr>
          <w:rFonts w:ascii="Times New Roman" w:eastAsia="Times New Roman" w:hAnsi="Times New Roman" w:cs="Times New Roman"/>
          <w:b/>
          <w:bCs/>
          <w:lang w:eastAsia="sl-SI"/>
        </w:rPr>
        <w:t>6.6</w:t>
      </w:r>
      <w:r>
        <w:rPr>
          <w:rFonts w:ascii="Times New Roman" w:eastAsia="Times New Roman" w:hAnsi="Times New Roman" w:cs="Times New Roman"/>
          <w:b/>
          <w:bCs/>
          <w:lang w:eastAsia="sl-SI"/>
        </w:rPr>
        <w:tab/>
        <w:t>Specialūs reikalavimai atliekoms tvarkyti ir vaistiniam preparatui ruošti</w:t>
      </w:r>
    </w:p>
    <w:bookmarkEnd w:id="1"/>
    <w:p w14:paraId="04247053" w14:textId="77777777" w:rsidR="000F0546" w:rsidRDefault="000F0546">
      <w:pPr>
        <w:widowControl w:val="0"/>
        <w:spacing w:after="0" w:line="240" w:lineRule="auto"/>
        <w:rPr>
          <w:rFonts w:ascii="Times New Roman" w:eastAsia="Times New Roman" w:hAnsi="Times New Roman" w:cs="Times New Roman"/>
          <w:lang w:eastAsia="sl-SI"/>
        </w:rPr>
      </w:pPr>
    </w:p>
    <w:p w14:paraId="04F5CCBD"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Tirpalas leidimui į veną ruošiamas į flakoną, kuriame yra </w:t>
      </w:r>
      <w:proofErr w:type="spellStart"/>
      <w:r>
        <w:rPr>
          <w:rFonts w:ascii="Times New Roman" w:eastAsia="Times New Roman" w:hAnsi="Times New Roman" w:cs="Times New Roman"/>
          <w:lang w:eastAsia="sl-SI"/>
        </w:rPr>
        <w:t>liofilizuotų</w:t>
      </w:r>
      <w:proofErr w:type="spellEnd"/>
      <w:r>
        <w:rPr>
          <w:rFonts w:ascii="Times New Roman" w:eastAsia="Times New Roman" w:hAnsi="Times New Roman" w:cs="Times New Roman"/>
          <w:lang w:eastAsia="sl-SI"/>
        </w:rPr>
        <w:t xml:space="preserve"> miltelių, suleidžiant 10 ml 9 mg/ml (0,9 %) natrio chlorido injekcinio tirpalo. Paruoštas tirpalas turi būti skaidrus ir bespalvis. Paruoštą tirpalą galima leisti tiesiogiai arba prieš vartojimą jį sumaišyti su 100 ml 9 mg/ml (0,9 %) natrio chlorido injekcinio tirpalo arba 50 mg/ml (5 %) gliukozės injekcinio tirpalo. Skiedimui galima naudoti stiklines ar plastikines </w:t>
      </w:r>
      <w:proofErr w:type="spellStart"/>
      <w:r>
        <w:rPr>
          <w:rFonts w:ascii="Times New Roman" w:eastAsia="Times New Roman" w:hAnsi="Times New Roman" w:cs="Times New Roman"/>
          <w:lang w:eastAsia="sl-SI"/>
        </w:rPr>
        <w:t>talpykles</w:t>
      </w:r>
      <w:proofErr w:type="spellEnd"/>
      <w:r>
        <w:rPr>
          <w:rFonts w:ascii="Times New Roman" w:eastAsia="Times New Roman" w:hAnsi="Times New Roman" w:cs="Times New Roman"/>
          <w:lang w:eastAsia="sl-SI"/>
        </w:rPr>
        <w:t>.</w:t>
      </w:r>
    </w:p>
    <w:p w14:paraId="64BC250E" w14:textId="77777777" w:rsidR="000F0546" w:rsidRDefault="000F0546">
      <w:pPr>
        <w:widowControl w:val="0"/>
        <w:spacing w:after="0" w:line="240" w:lineRule="auto"/>
        <w:rPr>
          <w:rFonts w:ascii="Times New Roman" w:eastAsia="Times New Roman" w:hAnsi="Times New Roman" w:cs="Times New Roman"/>
          <w:lang w:eastAsia="sl-SI"/>
        </w:rPr>
      </w:pPr>
    </w:p>
    <w:p w14:paraId="20E68558" w14:textId="77777777" w:rsidR="000F0546" w:rsidRDefault="00566E1D">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Nolpaza</w:t>
      </w:r>
      <w:proofErr w:type="spellEnd"/>
      <w:r>
        <w:rPr>
          <w:rFonts w:ascii="Times New Roman" w:eastAsia="Times New Roman" w:hAnsi="Times New Roman" w:cs="Times New Roman"/>
          <w:lang w:eastAsia="sl-SI"/>
        </w:rPr>
        <w:t xml:space="preserve"> 40 mg miltelių injekciniam tirpalui negalima tirpinti kituose tirpaluose, nei išvardyti, ar su jais maišyti.</w:t>
      </w:r>
    </w:p>
    <w:p w14:paraId="46965317" w14:textId="77777777" w:rsidR="000F0546" w:rsidRDefault="000F0546">
      <w:pPr>
        <w:widowControl w:val="0"/>
        <w:spacing w:after="0" w:line="240" w:lineRule="auto"/>
        <w:rPr>
          <w:rFonts w:ascii="Times New Roman" w:eastAsia="Times New Roman" w:hAnsi="Times New Roman" w:cs="Times New Roman"/>
          <w:lang w:eastAsia="sl-SI"/>
        </w:rPr>
      </w:pPr>
    </w:p>
    <w:p w14:paraId="0FFE7632"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Šį vaistinį preparatą į veną reikia suleisti per 2</w:t>
      </w:r>
      <w:r>
        <w:rPr>
          <w:rFonts w:ascii="Times New Roman" w:eastAsia="Times New Roman" w:hAnsi="Times New Roman" w:cs="Times New Roman"/>
          <w:lang w:eastAsia="sl-SI"/>
        </w:rPr>
        <w:noBreakHyphen/>
        <w:t>15 minučių.</w:t>
      </w:r>
    </w:p>
    <w:p w14:paraId="300911AA" w14:textId="77777777" w:rsidR="000F0546" w:rsidRDefault="000F0546">
      <w:pPr>
        <w:widowControl w:val="0"/>
        <w:spacing w:after="0" w:line="240" w:lineRule="auto"/>
        <w:rPr>
          <w:rFonts w:ascii="Times New Roman" w:eastAsia="Times New Roman" w:hAnsi="Times New Roman" w:cs="Times New Roman"/>
          <w:lang w:eastAsia="sl-SI"/>
        </w:rPr>
      </w:pPr>
    </w:p>
    <w:p w14:paraId="66F774C2"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Flakono turinys yra skirtas vartoti vieną kartą. Bet kokį vaistinio preparato likutį </w:t>
      </w:r>
      <w:proofErr w:type="spellStart"/>
      <w:r>
        <w:rPr>
          <w:rFonts w:ascii="Times New Roman" w:eastAsia="Times New Roman" w:hAnsi="Times New Roman" w:cs="Times New Roman"/>
          <w:lang w:eastAsia="sl-SI"/>
        </w:rPr>
        <w:t>talpyklėje</w:t>
      </w:r>
      <w:proofErr w:type="spellEnd"/>
      <w:r>
        <w:rPr>
          <w:rFonts w:ascii="Times New Roman" w:eastAsia="Times New Roman" w:hAnsi="Times New Roman" w:cs="Times New Roman"/>
          <w:lang w:eastAsia="sl-SI"/>
        </w:rPr>
        <w:t xml:space="preserve"> ar vaistinį preparatą, kurio išvaizda pasikeitė (pvz., atsirado </w:t>
      </w:r>
      <w:proofErr w:type="spellStart"/>
      <w:r>
        <w:rPr>
          <w:rFonts w:ascii="Times New Roman" w:eastAsia="Times New Roman" w:hAnsi="Times New Roman" w:cs="Times New Roman"/>
          <w:lang w:eastAsia="sl-SI"/>
        </w:rPr>
        <w:t>drumstumas</w:t>
      </w:r>
      <w:proofErr w:type="spellEnd"/>
      <w:r>
        <w:rPr>
          <w:rFonts w:ascii="Times New Roman" w:eastAsia="Times New Roman" w:hAnsi="Times New Roman" w:cs="Times New Roman"/>
          <w:lang w:eastAsia="sl-SI"/>
        </w:rPr>
        <w:t xml:space="preserve"> ar nuosėdų) reikia tvarkyti laikantis vietinių reikalavimų.</w:t>
      </w:r>
    </w:p>
    <w:p w14:paraId="3E4713B0" w14:textId="77777777" w:rsidR="000F0546" w:rsidRDefault="000F0546">
      <w:pPr>
        <w:widowControl w:val="0"/>
        <w:spacing w:after="0" w:line="240" w:lineRule="auto"/>
        <w:rPr>
          <w:rFonts w:ascii="Times New Roman" w:eastAsia="Times New Roman" w:hAnsi="Times New Roman" w:cs="Times New Roman"/>
          <w:lang w:eastAsia="sl-SI"/>
        </w:rPr>
      </w:pPr>
    </w:p>
    <w:p w14:paraId="47CB1F47" w14:textId="77777777" w:rsidR="000F0546" w:rsidRDefault="000F0546">
      <w:pPr>
        <w:widowControl w:val="0"/>
        <w:spacing w:after="0" w:line="240" w:lineRule="auto"/>
        <w:rPr>
          <w:rFonts w:ascii="Times New Roman" w:eastAsia="Times New Roman" w:hAnsi="Times New Roman" w:cs="Times New Roman"/>
          <w:lang w:eastAsia="sl-SI"/>
        </w:rPr>
      </w:pPr>
    </w:p>
    <w:p w14:paraId="567BC68D" w14:textId="77777777" w:rsidR="000F0546" w:rsidRDefault="00566E1D">
      <w:pPr>
        <w:widowControl w:val="0"/>
        <w:tabs>
          <w:tab w:val="decimal" w:pos="6760"/>
        </w:tabs>
        <w:spacing w:after="0" w:line="240" w:lineRule="auto"/>
        <w:ind w:left="567" w:hanging="567"/>
        <w:outlineLvl w:val="2"/>
        <w:rPr>
          <w:rFonts w:ascii="Times New Roman" w:eastAsia="Times New Roman" w:hAnsi="Times New Roman" w:cs="Times New Roman"/>
          <w:b/>
          <w:lang w:eastAsia="sl-SI"/>
        </w:rPr>
      </w:pPr>
      <w:r>
        <w:rPr>
          <w:rFonts w:ascii="Times New Roman" w:eastAsia="Times New Roman" w:hAnsi="Times New Roman" w:cs="Times New Roman"/>
          <w:b/>
          <w:lang w:eastAsia="sl-SI"/>
        </w:rPr>
        <w:t>7.</w:t>
      </w:r>
      <w:r>
        <w:rPr>
          <w:rFonts w:ascii="Times New Roman" w:eastAsia="Times New Roman" w:hAnsi="Times New Roman" w:cs="Times New Roman"/>
          <w:b/>
          <w:lang w:eastAsia="sl-SI"/>
        </w:rPr>
        <w:tab/>
        <w:t>REGISTRUOTOJAS</w:t>
      </w:r>
    </w:p>
    <w:p w14:paraId="657CEE4E" w14:textId="77777777" w:rsidR="000F0546" w:rsidRDefault="000F0546">
      <w:pPr>
        <w:widowControl w:val="0"/>
        <w:spacing w:after="0" w:line="240" w:lineRule="auto"/>
        <w:rPr>
          <w:rFonts w:ascii="Times New Roman" w:eastAsia="Times New Roman" w:hAnsi="Times New Roman" w:cs="Times New Roman"/>
          <w:lang w:eastAsia="sl-SI"/>
        </w:rPr>
      </w:pPr>
    </w:p>
    <w:p w14:paraId="04CF136F"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KRKA, </w:t>
      </w:r>
      <w:proofErr w:type="spellStart"/>
      <w:r>
        <w:rPr>
          <w:rFonts w:ascii="Times New Roman" w:eastAsia="Times New Roman" w:hAnsi="Times New Roman" w:cs="Times New Roman"/>
          <w:lang w:eastAsia="sl-SI"/>
        </w:rPr>
        <w:t>d.d</w:t>
      </w:r>
      <w:proofErr w:type="spellEnd"/>
      <w:r>
        <w:rPr>
          <w:rFonts w:ascii="Times New Roman" w:eastAsia="Times New Roman" w:hAnsi="Times New Roman" w:cs="Times New Roman"/>
          <w:lang w:eastAsia="sl-SI"/>
        </w:rPr>
        <w:t>., Novo mesto</w:t>
      </w:r>
    </w:p>
    <w:p w14:paraId="17294EC9" w14:textId="77777777" w:rsidR="000F0546" w:rsidRDefault="00566E1D">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Šmarješka</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cesta</w:t>
      </w:r>
      <w:proofErr w:type="spellEnd"/>
      <w:r>
        <w:rPr>
          <w:rFonts w:ascii="Times New Roman" w:eastAsia="Times New Roman" w:hAnsi="Times New Roman" w:cs="Times New Roman"/>
          <w:lang w:eastAsia="sl-SI"/>
        </w:rPr>
        <w:t xml:space="preserve"> 6</w:t>
      </w:r>
    </w:p>
    <w:p w14:paraId="26C0371C"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8501 Novo mesto</w:t>
      </w:r>
    </w:p>
    <w:p w14:paraId="370EE897"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Slovėnija</w:t>
      </w:r>
    </w:p>
    <w:p w14:paraId="51FDC444" w14:textId="77777777" w:rsidR="000F0546" w:rsidRDefault="000F0546">
      <w:pPr>
        <w:widowControl w:val="0"/>
        <w:spacing w:after="0" w:line="240" w:lineRule="auto"/>
        <w:rPr>
          <w:rFonts w:ascii="Times New Roman" w:eastAsia="Times New Roman" w:hAnsi="Times New Roman" w:cs="Times New Roman"/>
          <w:lang w:eastAsia="sl-SI"/>
        </w:rPr>
      </w:pPr>
    </w:p>
    <w:p w14:paraId="0F5F55A0" w14:textId="77777777" w:rsidR="000F0546" w:rsidRDefault="000F0546">
      <w:pPr>
        <w:widowControl w:val="0"/>
        <w:spacing w:after="0" w:line="240" w:lineRule="auto"/>
        <w:rPr>
          <w:rFonts w:ascii="Times New Roman" w:eastAsia="Times New Roman" w:hAnsi="Times New Roman" w:cs="Times New Roman"/>
          <w:lang w:eastAsia="sl-SI"/>
        </w:rPr>
      </w:pPr>
    </w:p>
    <w:p w14:paraId="57648456" w14:textId="77777777" w:rsidR="000F0546" w:rsidRDefault="00566E1D">
      <w:pPr>
        <w:widowControl w:val="0"/>
        <w:tabs>
          <w:tab w:val="decimal" w:pos="6760"/>
        </w:tabs>
        <w:spacing w:after="0" w:line="240" w:lineRule="auto"/>
        <w:ind w:left="567" w:hanging="567"/>
        <w:outlineLvl w:val="2"/>
        <w:rPr>
          <w:rFonts w:ascii="Times New Roman" w:eastAsia="Times New Roman" w:hAnsi="Times New Roman" w:cs="Times New Roman"/>
          <w:b/>
          <w:lang w:eastAsia="sl-SI"/>
        </w:rPr>
      </w:pPr>
      <w:r>
        <w:rPr>
          <w:rFonts w:ascii="Times New Roman" w:eastAsia="Times New Roman" w:hAnsi="Times New Roman" w:cs="Times New Roman"/>
          <w:b/>
          <w:lang w:eastAsia="sl-SI"/>
        </w:rPr>
        <w:t>8.</w:t>
      </w:r>
      <w:r>
        <w:rPr>
          <w:rFonts w:ascii="Times New Roman" w:eastAsia="Times New Roman" w:hAnsi="Times New Roman" w:cs="Times New Roman"/>
          <w:b/>
          <w:lang w:eastAsia="sl-SI"/>
        </w:rPr>
        <w:tab/>
        <w:t>REGISTRACIJOS PAŽYMĖJIMO NUMERIS (-IAI)</w:t>
      </w:r>
    </w:p>
    <w:p w14:paraId="4635AD56" w14:textId="77777777" w:rsidR="000F0546" w:rsidRDefault="000F0546">
      <w:pPr>
        <w:widowControl w:val="0"/>
        <w:spacing w:after="0" w:line="240" w:lineRule="auto"/>
        <w:rPr>
          <w:rFonts w:ascii="Times New Roman" w:eastAsia="Times New Roman" w:hAnsi="Times New Roman" w:cs="Times New Roman"/>
          <w:lang w:eastAsia="sl-SI"/>
        </w:rPr>
      </w:pPr>
    </w:p>
    <w:p w14:paraId="14478AC5"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LT/1/14/3550/001 – flakonas, N1</w:t>
      </w:r>
    </w:p>
    <w:p w14:paraId="17A368D5"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LT/1/14/3550/002 – flakonas, N5</w:t>
      </w:r>
    </w:p>
    <w:p w14:paraId="72F96EDF"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LT/1/14/3550/003 – flakonas, N10</w:t>
      </w:r>
    </w:p>
    <w:p w14:paraId="661F4364"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LT/1/14/3550/004 – flakonas, N20</w:t>
      </w:r>
    </w:p>
    <w:p w14:paraId="58694033" w14:textId="77777777" w:rsidR="000F0546" w:rsidRDefault="000F0546">
      <w:pPr>
        <w:widowControl w:val="0"/>
        <w:spacing w:after="0" w:line="240" w:lineRule="auto"/>
        <w:rPr>
          <w:rFonts w:ascii="Times New Roman" w:eastAsia="Times New Roman" w:hAnsi="Times New Roman" w:cs="Times New Roman"/>
          <w:lang w:eastAsia="sl-SI"/>
        </w:rPr>
      </w:pPr>
    </w:p>
    <w:p w14:paraId="58D0BB71" w14:textId="77777777" w:rsidR="000F0546" w:rsidRDefault="000F0546">
      <w:pPr>
        <w:widowControl w:val="0"/>
        <w:spacing w:after="0" w:line="240" w:lineRule="auto"/>
        <w:rPr>
          <w:rFonts w:ascii="Times New Roman" w:eastAsia="Times New Roman" w:hAnsi="Times New Roman" w:cs="Times New Roman"/>
          <w:lang w:eastAsia="sl-SI"/>
        </w:rPr>
      </w:pPr>
    </w:p>
    <w:p w14:paraId="5AB3D2DD" w14:textId="77777777" w:rsidR="000F0546" w:rsidRDefault="00566E1D">
      <w:pPr>
        <w:widowControl w:val="0"/>
        <w:tabs>
          <w:tab w:val="decimal" w:pos="6760"/>
        </w:tabs>
        <w:spacing w:after="0" w:line="240" w:lineRule="auto"/>
        <w:ind w:left="567" w:hanging="567"/>
        <w:outlineLvl w:val="2"/>
        <w:rPr>
          <w:rFonts w:ascii="Times New Roman" w:eastAsia="Times New Roman" w:hAnsi="Times New Roman" w:cs="Times New Roman"/>
          <w:b/>
          <w:lang w:eastAsia="sl-SI"/>
        </w:rPr>
      </w:pPr>
      <w:r>
        <w:rPr>
          <w:rFonts w:ascii="Times New Roman" w:eastAsia="Times New Roman" w:hAnsi="Times New Roman" w:cs="Times New Roman"/>
          <w:b/>
          <w:lang w:eastAsia="sl-SI"/>
        </w:rPr>
        <w:t>9.</w:t>
      </w:r>
      <w:r>
        <w:rPr>
          <w:rFonts w:ascii="Times New Roman" w:eastAsia="Times New Roman" w:hAnsi="Times New Roman" w:cs="Times New Roman"/>
          <w:b/>
          <w:lang w:eastAsia="sl-SI"/>
        </w:rPr>
        <w:tab/>
        <w:t>REGISTRAVIMO / PERREGISTRAVIMO DATA</w:t>
      </w:r>
    </w:p>
    <w:p w14:paraId="3FAD48F1" w14:textId="77777777" w:rsidR="000F0546" w:rsidRDefault="000F0546">
      <w:pPr>
        <w:widowControl w:val="0"/>
        <w:spacing w:after="0" w:line="240" w:lineRule="auto"/>
        <w:rPr>
          <w:rFonts w:ascii="Times New Roman" w:eastAsia="Times New Roman" w:hAnsi="Times New Roman" w:cs="Times New Roman"/>
          <w:lang w:eastAsia="sl-SI"/>
        </w:rPr>
      </w:pPr>
    </w:p>
    <w:p w14:paraId="75D42B86"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Registravimo data 2014 m. balandžio 28 d.</w:t>
      </w:r>
    </w:p>
    <w:p w14:paraId="6796BC0C"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Paskutinio perregistravimo data 2018 m. sausio 24 d.</w:t>
      </w:r>
    </w:p>
    <w:p w14:paraId="1CB908AE" w14:textId="77777777" w:rsidR="000F0546" w:rsidRDefault="000F0546">
      <w:pPr>
        <w:widowControl w:val="0"/>
        <w:spacing w:after="0" w:line="240" w:lineRule="auto"/>
        <w:rPr>
          <w:rFonts w:ascii="Times New Roman" w:eastAsia="Times New Roman" w:hAnsi="Times New Roman" w:cs="Times New Roman"/>
          <w:lang w:eastAsia="sl-SI"/>
        </w:rPr>
      </w:pPr>
    </w:p>
    <w:p w14:paraId="018EB968" w14:textId="77777777" w:rsidR="000F0546" w:rsidRDefault="000F0546">
      <w:pPr>
        <w:widowControl w:val="0"/>
        <w:spacing w:after="0" w:line="240" w:lineRule="auto"/>
        <w:rPr>
          <w:rFonts w:ascii="Times New Roman" w:eastAsia="Times New Roman" w:hAnsi="Times New Roman" w:cs="Times New Roman"/>
          <w:lang w:eastAsia="sl-SI"/>
        </w:rPr>
      </w:pPr>
    </w:p>
    <w:p w14:paraId="5B6B751D" w14:textId="77777777" w:rsidR="000F0546" w:rsidRDefault="00566E1D">
      <w:pPr>
        <w:widowControl w:val="0"/>
        <w:tabs>
          <w:tab w:val="decimal" w:pos="6760"/>
        </w:tabs>
        <w:spacing w:after="0" w:line="240" w:lineRule="auto"/>
        <w:ind w:left="567" w:hanging="567"/>
        <w:outlineLvl w:val="2"/>
        <w:rPr>
          <w:rFonts w:ascii="Times New Roman" w:eastAsia="Times New Roman" w:hAnsi="Times New Roman" w:cs="Times New Roman"/>
          <w:b/>
          <w:lang w:eastAsia="sl-SI"/>
        </w:rPr>
      </w:pPr>
      <w:r>
        <w:rPr>
          <w:rFonts w:ascii="Times New Roman" w:eastAsia="Times New Roman" w:hAnsi="Times New Roman" w:cs="Times New Roman"/>
          <w:b/>
          <w:lang w:eastAsia="sl-SI"/>
        </w:rPr>
        <w:lastRenderedPageBreak/>
        <w:t>10.</w:t>
      </w:r>
      <w:r>
        <w:rPr>
          <w:rFonts w:ascii="Times New Roman" w:eastAsia="Times New Roman" w:hAnsi="Times New Roman" w:cs="Times New Roman"/>
          <w:b/>
          <w:lang w:eastAsia="sl-SI"/>
        </w:rPr>
        <w:tab/>
        <w:t>TEKSTO PERŽIŪROS DATA</w:t>
      </w:r>
    </w:p>
    <w:p w14:paraId="4478CB6D" w14:textId="77777777" w:rsidR="000F0546" w:rsidRDefault="000F0546">
      <w:pPr>
        <w:widowControl w:val="0"/>
        <w:spacing w:after="0" w:line="240" w:lineRule="auto"/>
        <w:rPr>
          <w:rFonts w:ascii="Times New Roman" w:eastAsia="Times New Roman" w:hAnsi="Times New Roman" w:cs="Times New Roman"/>
          <w:lang w:eastAsia="sl-SI"/>
        </w:rPr>
      </w:pPr>
    </w:p>
    <w:p w14:paraId="31A9D65E" w14:textId="5F8A2CE2" w:rsidR="000F0546" w:rsidRDefault="00566E1D">
      <w:pPr>
        <w:widowControl w:val="0"/>
        <w:spacing w:after="0" w:line="240" w:lineRule="auto"/>
        <w:rPr>
          <w:rFonts w:ascii="Times New Roman" w:hAnsi="Times New Roman" w:cs="Times New Roman"/>
        </w:rPr>
      </w:pPr>
      <w:r w:rsidRPr="00566E1D">
        <w:rPr>
          <w:rFonts w:ascii="Times New Roman" w:eastAsia="Times New Roman" w:hAnsi="Times New Roman" w:cs="Times New Roman"/>
          <w:lang w:eastAsia="sl-SI"/>
        </w:rPr>
        <w:t>2024</w:t>
      </w:r>
      <w:r w:rsidRPr="00566E1D">
        <w:rPr>
          <w:rFonts w:ascii="Times New Roman" w:hAnsi="Times New Roman" w:cs="Times New Roman"/>
        </w:rPr>
        <w:t>m. lapkričio 7 d.</w:t>
      </w:r>
    </w:p>
    <w:p w14:paraId="72E5407F" w14:textId="77777777" w:rsidR="00566E1D" w:rsidRDefault="00566E1D">
      <w:pPr>
        <w:widowControl w:val="0"/>
        <w:spacing w:after="0" w:line="240" w:lineRule="auto"/>
        <w:rPr>
          <w:rFonts w:ascii="Times New Roman" w:eastAsia="Times New Roman" w:hAnsi="Times New Roman" w:cs="Times New Roman"/>
          <w:lang w:eastAsia="sl-SI"/>
        </w:rPr>
      </w:pPr>
    </w:p>
    <w:p w14:paraId="5B9196D5" w14:textId="52E8D522" w:rsidR="000F0546" w:rsidRDefault="00566E1D">
      <w:pPr>
        <w:widowControl w:val="0"/>
        <w:tabs>
          <w:tab w:val="left" w:pos="5954"/>
          <w:tab w:val="left" w:pos="6237"/>
          <w:tab w:val="left" w:pos="6663"/>
          <w:tab w:val="left" w:pos="6946"/>
        </w:tabs>
        <w:spacing w:after="0" w:line="240" w:lineRule="auto"/>
        <w:rPr>
          <w:rFonts w:ascii="Times New Roman" w:eastAsia="Times New Roman" w:hAnsi="Times New Roman" w:cs="Times New Roman"/>
          <w:snapToGrid w:val="0"/>
          <w:color w:val="0000FF"/>
          <w:u w:val="single"/>
        </w:rPr>
      </w:pPr>
      <w:r>
        <w:rPr>
          <w:rFonts w:ascii="Times New Roman" w:eastAsia="Times New Roman" w:hAnsi="Times New Roman" w:cs="Times New Roman"/>
          <w:lang w:eastAsia="sl-SI"/>
        </w:rPr>
        <w:t>Išsami informacija apie šį vaistinį preparatą pateikiama Valstybinės vaistų kontrolės tarnybos prie Lietuvos Respublikos sveikatos apsaugos ministerijos tinklalapyje</w:t>
      </w:r>
      <w:r>
        <w:rPr>
          <w:rFonts w:ascii="Times New Roman" w:eastAsia="Times New Roman" w:hAnsi="Times New Roman" w:cs="Times New Roman"/>
          <w:i/>
          <w:lang w:eastAsia="sl-SI"/>
        </w:rPr>
        <w:t xml:space="preserve"> </w:t>
      </w:r>
      <w:r>
        <w:rPr>
          <w:rFonts w:ascii="Times New Roman" w:eastAsia="Times New Roman" w:hAnsi="Times New Roman" w:cs="Times New Roman"/>
          <w:color w:val="0000EE"/>
          <w:u w:val="single"/>
          <w:lang w:eastAsia="lt-LT"/>
        </w:rPr>
        <w:t>https://vvkt.lrv.lt/lt/</w:t>
      </w:r>
    </w:p>
    <w:p w14:paraId="7B545C8A" w14:textId="77777777" w:rsidR="000F0546" w:rsidRDefault="00566E1D">
      <w:pPr>
        <w:widowControl w:val="0"/>
        <w:tabs>
          <w:tab w:val="left" w:pos="5954"/>
          <w:tab w:val="left" w:pos="6237"/>
          <w:tab w:val="left" w:pos="6663"/>
          <w:tab w:val="left" w:pos="6946"/>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br w:type="page"/>
      </w:r>
    </w:p>
    <w:p w14:paraId="6E6F214D" w14:textId="77777777" w:rsidR="000F0546" w:rsidRDefault="000F0546">
      <w:pPr>
        <w:widowControl w:val="0"/>
        <w:spacing w:after="0" w:line="240" w:lineRule="auto"/>
        <w:jc w:val="center"/>
        <w:rPr>
          <w:rFonts w:ascii="Times New Roman" w:eastAsia="Times New Roman" w:hAnsi="Times New Roman" w:cs="Times New Roman"/>
          <w:lang w:eastAsia="sl-SI"/>
        </w:rPr>
      </w:pPr>
    </w:p>
    <w:p w14:paraId="385D7AE3" w14:textId="77777777" w:rsidR="000F0546" w:rsidRDefault="000F0546">
      <w:pPr>
        <w:widowControl w:val="0"/>
        <w:spacing w:after="0" w:line="240" w:lineRule="auto"/>
        <w:jc w:val="center"/>
        <w:rPr>
          <w:rFonts w:ascii="Times New Roman" w:eastAsia="Times New Roman" w:hAnsi="Times New Roman" w:cs="Times New Roman"/>
          <w:lang w:eastAsia="sl-SI"/>
        </w:rPr>
      </w:pPr>
    </w:p>
    <w:p w14:paraId="7540304D" w14:textId="77777777" w:rsidR="000F0546" w:rsidRDefault="000F0546">
      <w:pPr>
        <w:widowControl w:val="0"/>
        <w:spacing w:after="0" w:line="240" w:lineRule="auto"/>
        <w:jc w:val="center"/>
        <w:rPr>
          <w:rFonts w:ascii="Times New Roman" w:eastAsia="Times New Roman" w:hAnsi="Times New Roman" w:cs="Times New Roman"/>
          <w:lang w:eastAsia="sl-SI"/>
        </w:rPr>
      </w:pPr>
    </w:p>
    <w:p w14:paraId="3A89F202" w14:textId="77777777" w:rsidR="000F0546" w:rsidRDefault="000F0546">
      <w:pPr>
        <w:widowControl w:val="0"/>
        <w:spacing w:after="0" w:line="240" w:lineRule="auto"/>
        <w:jc w:val="center"/>
        <w:rPr>
          <w:rFonts w:ascii="Times New Roman" w:eastAsia="Times New Roman" w:hAnsi="Times New Roman" w:cs="Times New Roman"/>
          <w:lang w:eastAsia="sl-SI"/>
        </w:rPr>
      </w:pPr>
    </w:p>
    <w:p w14:paraId="59161044" w14:textId="77777777" w:rsidR="000F0546" w:rsidRDefault="000F0546">
      <w:pPr>
        <w:widowControl w:val="0"/>
        <w:spacing w:after="0" w:line="240" w:lineRule="auto"/>
        <w:jc w:val="center"/>
        <w:rPr>
          <w:rFonts w:ascii="Times New Roman" w:eastAsia="Times New Roman" w:hAnsi="Times New Roman" w:cs="Times New Roman"/>
          <w:lang w:eastAsia="sl-SI"/>
        </w:rPr>
      </w:pPr>
    </w:p>
    <w:p w14:paraId="3E7ADCDE" w14:textId="77777777" w:rsidR="000F0546" w:rsidRDefault="000F0546">
      <w:pPr>
        <w:widowControl w:val="0"/>
        <w:spacing w:after="0" w:line="240" w:lineRule="auto"/>
        <w:jc w:val="center"/>
        <w:rPr>
          <w:rFonts w:ascii="Times New Roman" w:eastAsia="Times New Roman" w:hAnsi="Times New Roman" w:cs="Times New Roman"/>
          <w:lang w:eastAsia="sl-SI"/>
        </w:rPr>
      </w:pPr>
    </w:p>
    <w:p w14:paraId="0A77F42A" w14:textId="77777777" w:rsidR="000F0546" w:rsidRDefault="000F0546">
      <w:pPr>
        <w:widowControl w:val="0"/>
        <w:spacing w:after="0" w:line="240" w:lineRule="auto"/>
        <w:jc w:val="center"/>
        <w:rPr>
          <w:rFonts w:ascii="Times New Roman" w:eastAsia="Times New Roman" w:hAnsi="Times New Roman" w:cs="Times New Roman"/>
          <w:lang w:eastAsia="sl-SI"/>
        </w:rPr>
      </w:pPr>
    </w:p>
    <w:p w14:paraId="36DE959F" w14:textId="77777777" w:rsidR="000F0546" w:rsidRDefault="000F0546">
      <w:pPr>
        <w:widowControl w:val="0"/>
        <w:spacing w:after="0" w:line="240" w:lineRule="auto"/>
        <w:jc w:val="center"/>
        <w:rPr>
          <w:rFonts w:ascii="Times New Roman" w:eastAsia="Times New Roman" w:hAnsi="Times New Roman" w:cs="Times New Roman"/>
          <w:lang w:eastAsia="sl-SI"/>
        </w:rPr>
      </w:pPr>
    </w:p>
    <w:p w14:paraId="141ECE9B" w14:textId="77777777" w:rsidR="000F0546" w:rsidRDefault="000F0546">
      <w:pPr>
        <w:widowControl w:val="0"/>
        <w:spacing w:after="0" w:line="240" w:lineRule="auto"/>
        <w:jc w:val="center"/>
        <w:rPr>
          <w:rFonts w:ascii="Times New Roman" w:eastAsia="Times New Roman" w:hAnsi="Times New Roman" w:cs="Times New Roman"/>
          <w:lang w:eastAsia="sl-SI"/>
        </w:rPr>
      </w:pPr>
    </w:p>
    <w:p w14:paraId="7CE8BB9D" w14:textId="77777777" w:rsidR="000F0546" w:rsidRDefault="000F0546">
      <w:pPr>
        <w:widowControl w:val="0"/>
        <w:spacing w:after="0" w:line="240" w:lineRule="auto"/>
        <w:jc w:val="center"/>
        <w:rPr>
          <w:rFonts w:ascii="Times New Roman" w:eastAsia="Times New Roman" w:hAnsi="Times New Roman" w:cs="Times New Roman"/>
          <w:lang w:eastAsia="sl-SI"/>
        </w:rPr>
      </w:pPr>
    </w:p>
    <w:p w14:paraId="077275CB" w14:textId="77777777" w:rsidR="000F0546" w:rsidRDefault="000F0546">
      <w:pPr>
        <w:widowControl w:val="0"/>
        <w:spacing w:after="0" w:line="240" w:lineRule="auto"/>
        <w:jc w:val="center"/>
        <w:rPr>
          <w:rFonts w:ascii="Times New Roman" w:eastAsia="Times New Roman" w:hAnsi="Times New Roman" w:cs="Times New Roman"/>
          <w:lang w:eastAsia="sl-SI"/>
        </w:rPr>
      </w:pPr>
    </w:p>
    <w:p w14:paraId="4D1D94AF" w14:textId="77777777" w:rsidR="000F0546" w:rsidRDefault="000F0546">
      <w:pPr>
        <w:widowControl w:val="0"/>
        <w:spacing w:after="0" w:line="240" w:lineRule="auto"/>
        <w:jc w:val="center"/>
        <w:rPr>
          <w:rFonts w:ascii="Times New Roman" w:eastAsia="Times New Roman" w:hAnsi="Times New Roman" w:cs="Times New Roman"/>
          <w:lang w:eastAsia="sl-SI"/>
        </w:rPr>
      </w:pPr>
    </w:p>
    <w:p w14:paraId="02DDD04D" w14:textId="77777777" w:rsidR="000F0546" w:rsidRDefault="000F0546">
      <w:pPr>
        <w:widowControl w:val="0"/>
        <w:spacing w:after="0" w:line="240" w:lineRule="auto"/>
        <w:jc w:val="center"/>
        <w:rPr>
          <w:rFonts w:ascii="Times New Roman" w:eastAsia="Times New Roman" w:hAnsi="Times New Roman" w:cs="Times New Roman"/>
          <w:lang w:eastAsia="sl-SI"/>
        </w:rPr>
      </w:pPr>
    </w:p>
    <w:p w14:paraId="128CBB78" w14:textId="77777777" w:rsidR="000F0546" w:rsidRDefault="000F0546">
      <w:pPr>
        <w:widowControl w:val="0"/>
        <w:spacing w:after="0" w:line="240" w:lineRule="auto"/>
        <w:jc w:val="center"/>
        <w:rPr>
          <w:rFonts w:ascii="Times New Roman" w:eastAsia="Times New Roman" w:hAnsi="Times New Roman" w:cs="Times New Roman"/>
          <w:lang w:eastAsia="sl-SI"/>
        </w:rPr>
      </w:pPr>
    </w:p>
    <w:p w14:paraId="3C00A57E" w14:textId="77777777" w:rsidR="000F0546" w:rsidRDefault="000F0546">
      <w:pPr>
        <w:widowControl w:val="0"/>
        <w:spacing w:after="0" w:line="240" w:lineRule="auto"/>
        <w:jc w:val="center"/>
        <w:rPr>
          <w:rFonts w:ascii="Times New Roman" w:eastAsia="Times New Roman" w:hAnsi="Times New Roman" w:cs="Times New Roman"/>
          <w:lang w:eastAsia="sl-SI"/>
        </w:rPr>
      </w:pPr>
    </w:p>
    <w:p w14:paraId="7FD99468" w14:textId="77777777" w:rsidR="000F0546" w:rsidRDefault="000F0546">
      <w:pPr>
        <w:widowControl w:val="0"/>
        <w:spacing w:after="0" w:line="240" w:lineRule="auto"/>
        <w:jc w:val="center"/>
        <w:rPr>
          <w:rFonts w:ascii="Times New Roman" w:eastAsia="Times New Roman" w:hAnsi="Times New Roman" w:cs="Times New Roman"/>
          <w:lang w:eastAsia="sl-SI"/>
        </w:rPr>
      </w:pPr>
    </w:p>
    <w:p w14:paraId="591F5E7A" w14:textId="77777777" w:rsidR="000F0546" w:rsidRDefault="000F0546">
      <w:pPr>
        <w:widowControl w:val="0"/>
        <w:spacing w:after="0" w:line="240" w:lineRule="auto"/>
        <w:jc w:val="center"/>
        <w:rPr>
          <w:rFonts w:ascii="Times New Roman" w:eastAsia="Times New Roman" w:hAnsi="Times New Roman" w:cs="Times New Roman"/>
          <w:lang w:eastAsia="sl-SI"/>
        </w:rPr>
      </w:pPr>
    </w:p>
    <w:p w14:paraId="23786289" w14:textId="77777777" w:rsidR="000F0546" w:rsidRDefault="000F0546">
      <w:pPr>
        <w:widowControl w:val="0"/>
        <w:spacing w:after="0" w:line="240" w:lineRule="auto"/>
        <w:jc w:val="center"/>
        <w:rPr>
          <w:rFonts w:ascii="Times New Roman" w:eastAsia="Times New Roman" w:hAnsi="Times New Roman" w:cs="Times New Roman"/>
          <w:b/>
          <w:lang w:eastAsia="sl-SI"/>
        </w:rPr>
      </w:pPr>
    </w:p>
    <w:p w14:paraId="5C68F10B" w14:textId="77777777" w:rsidR="000F0546" w:rsidRDefault="000F0546">
      <w:pPr>
        <w:widowControl w:val="0"/>
        <w:spacing w:after="0" w:line="240" w:lineRule="auto"/>
        <w:jc w:val="center"/>
        <w:rPr>
          <w:rFonts w:ascii="Times New Roman" w:eastAsia="Times New Roman" w:hAnsi="Times New Roman" w:cs="Times New Roman"/>
          <w:b/>
          <w:lang w:eastAsia="sl-SI"/>
        </w:rPr>
      </w:pPr>
    </w:p>
    <w:p w14:paraId="40F41394" w14:textId="77777777" w:rsidR="000F0546" w:rsidRDefault="000F0546">
      <w:pPr>
        <w:widowControl w:val="0"/>
        <w:spacing w:after="0" w:line="240" w:lineRule="auto"/>
        <w:jc w:val="center"/>
        <w:rPr>
          <w:rFonts w:ascii="Times New Roman" w:eastAsia="Times New Roman" w:hAnsi="Times New Roman" w:cs="Times New Roman"/>
          <w:b/>
          <w:lang w:eastAsia="sl-SI"/>
        </w:rPr>
      </w:pPr>
    </w:p>
    <w:p w14:paraId="6E9FF3C6" w14:textId="77777777" w:rsidR="000F0546" w:rsidRDefault="000F0546">
      <w:pPr>
        <w:widowControl w:val="0"/>
        <w:spacing w:after="0" w:line="240" w:lineRule="auto"/>
        <w:jc w:val="center"/>
        <w:rPr>
          <w:rFonts w:ascii="Times New Roman" w:eastAsia="Times New Roman" w:hAnsi="Times New Roman" w:cs="Times New Roman"/>
          <w:b/>
          <w:lang w:eastAsia="sl-SI"/>
        </w:rPr>
      </w:pPr>
    </w:p>
    <w:p w14:paraId="0957D910" w14:textId="77777777" w:rsidR="000F0546" w:rsidRDefault="000F0546">
      <w:pPr>
        <w:widowControl w:val="0"/>
        <w:spacing w:after="0" w:line="240" w:lineRule="auto"/>
        <w:jc w:val="center"/>
        <w:rPr>
          <w:rFonts w:ascii="Times New Roman" w:eastAsia="Times New Roman" w:hAnsi="Times New Roman" w:cs="Times New Roman"/>
          <w:b/>
          <w:lang w:eastAsia="sl-SI"/>
        </w:rPr>
      </w:pPr>
    </w:p>
    <w:p w14:paraId="0A2EDE1B" w14:textId="77777777" w:rsidR="000F0546" w:rsidRDefault="000F0546">
      <w:pPr>
        <w:widowControl w:val="0"/>
        <w:spacing w:after="0" w:line="240" w:lineRule="auto"/>
        <w:jc w:val="center"/>
        <w:rPr>
          <w:rFonts w:ascii="Times New Roman" w:eastAsia="Times New Roman" w:hAnsi="Times New Roman" w:cs="Times New Roman"/>
          <w:b/>
          <w:lang w:eastAsia="sl-SI"/>
        </w:rPr>
      </w:pPr>
    </w:p>
    <w:p w14:paraId="430B7A7D" w14:textId="77777777" w:rsidR="000F0546" w:rsidRDefault="00566E1D">
      <w:pPr>
        <w:widowControl w:val="0"/>
        <w:spacing w:after="0" w:line="240" w:lineRule="auto"/>
        <w:jc w:val="center"/>
        <w:rPr>
          <w:rFonts w:ascii="Times New Roman" w:eastAsia="Times New Roman" w:hAnsi="Times New Roman" w:cs="Times New Roman"/>
          <w:b/>
          <w:lang w:eastAsia="sl-SI"/>
        </w:rPr>
      </w:pPr>
      <w:r>
        <w:rPr>
          <w:rFonts w:ascii="Times New Roman" w:eastAsia="Times New Roman" w:hAnsi="Times New Roman" w:cs="Times New Roman"/>
          <w:b/>
          <w:lang w:eastAsia="sl-SI"/>
        </w:rPr>
        <w:t>II PRIEDAS</w:t>
      </w:r>
    </w:p>
    <w:p w14:paraId="2A66EE98" w14:textId="77777777" w:rsidR="000F0546" w:rsidRDefault="000F0546">
      <w:pPr>
        <w:widowControl w:val="0"/>
        <w:spacing w:after="0" w:line="240" w:lineRule="auto"/>
        <w:ind w:left="1701" w:right="1416" w:hanging="567"/>
        <w:rPr>
          <w:rFonts w:ascii="Times New Roman" w:eastAsia="Times New Roman" w:hAnsi="Times New Roman" w:cs="Times New Roman"/>
          <w:lang w:eastAsia="sl-SI"/>
        </w:rPr>
      </w:pPr>
    </w:p>
    <w:p w14:paraId="49DC073F" w14:textId="77777777" w:rsidR="000F0546" w:rsidRDefault="00566E1D">
      <w:pPr>
        <w:widowControl w:val="0"/>
        <w:spacing w:after="0" w:line="240" w:lineRule="auto"/>
        <w:jc w:val="center"/>
        <w:rPr>
          <w:rFonts w:ascii="Times New Roman" w:eastAsia="Times New Roman" w:hAnsi="Times New Roman" w:cs="Times New Roman"/>
          <w:i/>
          <w:lang w:eastAsia="sl-SI"/>
        </w:rPr>
      </w:pPr>
      <w:r>
        <w:rPr>
          <w:rFonts w:ascii="Times New Roman" w:eastAsia="Times New Roman" w:hAnsi="Times New Roman" w:cs="Times New Roman"/>
          <w:b/>
          <w:lang w:eastAsia="sl-SI"/>
        </w:rPr>
        <w:t>REGISTRACIJOS SĄLYGOS</w:t>
      </w:r>
    </w:p>
    <w:p w14:paraId="190EE769" w14:textId="77777777" w:rsidR="000F0546" w:rsidRDefault="000F0546">
      <w:pPr>
        <w:widowControl w:val="0"/>
        <w:spacing w:after="0" w:line="240" w:lineRule="auto"/>
        <w:rPr>
          <w:rFonts w:ascii="Times New Roman" w:eastAsia="Times New Roman" w:hAnsi="Times New Roman" w:cs="Times New Roman"/>
          <w:lang w:eastAsia="sl-SI"/>
        </w:rPr>
      </w:pPr>
    </w:p>
    <w:p w14:paraId="6BD073B8" w14:textId="77777777" w:rsidR="000F0546" w:rsidRDefault="00566E1D">
      <w:pPr>
        <w:widowControl w:val="0"/>
        <w:tabs>
          <w:tab w:val="left" w:pos="1701"/>
        </w:tabs>
        <w:spacing w:after="0" w:line="240" w:lineRule="auto"/>
        <w:ind w:left="1701" w:right="567" w:hanging="567"/>
        <w:rPr>
          <w:rFonts w:ascii="Times New Roman" w:eastAsia="Times New Roman" w:hAnsi="Times New Roman" w:cs="Times New Roman"/>
          <w:b/>
          <w:lang w:eastAsia="sl-SI"/>
        </w:rPr>
      </w:pPr>
      <w:r>
        <w:rPr>
          <w:rFonts w:ascii="Times New Roman" w:eastAsia="Times New Roman" w:hAnsi="Times New Roman" w:cs="Times New Roman"/>
          <w:b/>
          <w:lang w:eastAsia="sl-SI"/>
        </w:rPr>
        <w:t>A.</w:t>
      </w:r>
      <w:r>
        <w:rPr>
          <w:rFonts w:ascii="Times New Roman" w:eastAsia="Times New Roman" w:hAnsi="Times New Roman" w:cs="Times New Roman"/>
          <w:b/>
          <w:lang w:eastAsia="sl-SI"/>
        </w:rPr>
        <w:tab/>
        <w:t>GAMINTOJAS (-AI), ATSAKINGAS (-I) UŽ SERIJŲ IŠLEIDIMĄ</w:t>
      </w:r>
    </w:p>
    <w:p w14:paraId="36F44C1C" w14:textId="77777777" w:rsidR="000F0546" w:rsidRDefault="000F0546">
      <w:pPr>
        <w:widowControl w:val="0"/>
        <w:tabs>
          <w:tab w:val="left" w:pos="1701"/>
        </w:tabs>
        <w:spacing w:after="0" w:line="240" w:lineRule="auto"/>
        <w:ind w:left="567" w:right="567" w:hanging="567"/>
        <w:rPr>
          <w:rFonts w:ascii="Times New Roman" w:eastAsia="Times New Roman" w:hAnsi="Times New Roman" w:cs="Times New Roman"/>
          <w:lang w:eastAsia="sl-SI"/>
        </w:rPr>
      </w:pPr>
    </w:p>
    <w:p w14:paraId="5518A829" w14:textId="77777777" w:rsidR="000F0546" w:rsidRDefault="00566E1D">
      <w:pPr>
        <w:widowControl w:val="0"/>
        <w:tabs>
          <w:tab w:val="left" w:pos="1701"/>
        </w:tabs>
        <w:spacing w:after="0" w:line="240" w:lineRule="auto"/>
        <w:ind w:left="1701" w:right="567" w:hanging="567"/>
        <w:rPr>
          <w:rFonts w:ascii="Times New Roman" w:eastAsia="Times New Roman" w:hAnsi="Times New Roman" w:cs="Times New Roman"/>
          <w:b/>
          <w:lang w:eastAsia="sl-SI"/>
        </w:rPr>
      </w:pPr>
      <w:r>
        <w:rPr>
          <w:rFonts w:ascii="Times New Roman" w:eastAsia="Times New Roman" w:hAnsi="Times New Roman" w:cs="Times New Roman"/>
          <w:b/>
          <w:lang w:eastAsia="sl-SI"/>
        </w:rPr>
        <w:t>B.</w:t>
      </w:r>
      <w:r>
        <w:rPr>
          <w:rFonts w:ascii="Times New Roman" w:eastAsia="Times New Roman" w:hAnsi="Times New Roman" w:cs="Times New Roman"/>
          <w:b/>
          <w:lang w:eastAsia="sl-SI"/>
        </w:rPr>
        <w:tab/>
        <w:t>TIEKIMO IR VARTOJIMO SĄLYGOS AR APRIBOJIMAI</w:t>
      </w:r>
    </w:p>
    <w:p w14:paraId="2DF80C81" w14:textId="77777777" w:rsidR="000F0546" w:rsidRDefault="000F0546">
      <w:pPr>
        <w:widowControl w:val="0"/>
        <w:tabs>
          <w:tab w:val="left" w:pos="1701"/>
        </w:tabs>
        <w:spacing w:after="0" w:line="240" w:lineRule="auto"/>
        <w:ind w:left="567" w:right="567" w:hanging="567"/>
        <w:rPr>
          <w:rFonts w:ascii="Times New Roman" w:eastAsia="Times New Roman" w:hAnsi="Times New Roman" w:cs="Times New Roman"/>
          <w:lang w:eastAsia="sl-SI"/>
        </w:rPr>
      </w:pPr>
    </w:p>
    <w:p w14:paraId="20048203" w14:textId="77777777" w:rsidR="000F0546" w:rsidRDefault="000F0546">
      <w:pPr>
        <w:widowControl w:val="0"/>
        <w:spacing w:after="0" w:line="240" w:lineRule="auto"/>
        <w:ind w:right="-1"/>
        <w:rPr>
          <w:rFonts w:ascii="Times New Roman" w:eastAsia="Times New Roman" w:hAnsi="Times New Roman" w:cs="Times New Roman"/>
          <w:lang w:eastAsia="sl-SI"/>
        </w:rPr>
      </w:pPr>
    </w:p>
    <w:p w14:paraId="67FC7C10" w14:textId="77777777" w:rsidR="000F0546" w:rsidRDefault="00566E1D">
      <w:pPr>
        <w:widowControl w:val="0"/>
        <w:spacing w:after="0" w:line="240" w:lineRule="auto"/>
        <w:ind w:left="567" w:hanging="567"/>
        <w:rPr>
          <w:rFonts w:ascii="Times New Roman" w:eastAsia="Times New Roman" w:hAnsi="Times New Roman" w:cs="Times New Roman"/>
          <w:b/>
          <w:lang w:eastAsia="sl-SI"/>
        </w:rPr>
      </w:pPr>
      <w:r>
        <w:rPr>
          <w:rFonts w:ascii="Times New Roman" w:eastAsia="Times New Roman" w:hAnsi="Times New Roman" w:cs="Times New Roman"/>
          <w:lang w:eastAsia="sl-SI"/>
        </w:rPr>
        <w:br w:type="page"/>
      </w:r>
      <w:r>
        <w:rPr>
          <w:rFonts w:ascii="Times New Roman" w:eastAsia="Times New Roman" w:hAnsi="Times New Roman" w:cs="Times New Roman"/>
          <w:b/>
          <w:lang w:eastAsia="sl-SI"/>
        </w:rPr>
        <w:lastRenderedPageBreak/>
        <w:t>A.</w:t>
      </w:r>
      <w:r>
        <w:rPr>
          <w:rFonts w:ascii="Times New Roman" w:eastAsia="Times New Roman" w:hAnsi="Times New Roman" w:cs="Times New Roman"/>
          <w:b/>
          <w:lang w:eastAsia="sl-SI"/>
        </w:rPr>
        <w:tab/>
        <w:t>GAMINTOJAS (-AI), ATSAKINGAS (-I) UŽ SERIJŲ IŠLEIDIMĄ</w:t>
      </w:r>
    </w:p>
    <w:p w14:paraId="5C305CE2" w14:textId="77777777" w:rsidR="000F0546" w:rsidRDefault="000F0546">
      <w:pPr>
        <w:widowControl w:val="0"/>
        <w:spacing w:after="0" w:line="240" w:lineRule="auto"/>
        <w:rPr>
          <w:rFonts w:ascii="Times New Roman" w:eastAsia="Times New Roman" w:hAnsi="Times New Roman" w:cs="Times New Roman"/>
          <w:lang w:eastAsia="sl-SI"/>
        </w:rPr>
      </w:pPr>
    </w:p>
    <w:p w14:paraId="46683998" w14:textId="77777777" w:rsidR="000F0546" w:rsidRDefault="00566E1D">
      <w:pPr>
        <w:widowControl w:val="0"/>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u w:val="single"/>
          <w:lang w:eastAsia="sl-SI"/>
        </w:rPr>
        <w:t>Gamintojo (-ų), atsakingo (-ų) už serijų išleidimą, pavadinimas (-ai) ir adresas (-ai)</w:t>
      </w:r>
    </w:p>
    <w:p w14:paraId="277660D9" w14:textId="77777777" w:rsidR="000F0546" w:rsidRDefault="000F0546">
      <w:pPr>
        <w:widowControl w:val="0"/>
        <w:spacing w:after="0" w:line="240" w:lineRule="auto"/>
        <w:rPr>
          <w:rFonts w:ascii="Times New Roman" w:eastAsia="Times New Roman" w:hAnsi="Times New Roman" w:cs="Times New Roman"/>
          <w:lang w:eastAsia="sl-SI"/>
        </w:rPr>
      </w:pPr>
    </w:p>
    <w:p w14:paraId="036E3C81"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KRKA, </w:t>
      </w:r>
      <w:proofErr w:type="spellStart"/>
      <w:r>
        <w:rPr>
          <w:rFonts w:ascii="Times New Roman" w:eastAsia="Times New Roman" w:hAnsi="Times New Roman" w:cs="Times New Roman"/>
          <w:lang w:eastAsia="sl-SI"/>
        </w:rPr>
        <w:t>d.d</w:t>
      </w:r>
      <w:proofErr w:type="spellEnd"/>
      <w:r>
        <w:rPr>
          <w:rFonts w:ascii="Times New Roman" w:eastAsia="Times New Roman" w:hAnsi="Times New Roman" w:cs="Times New Roman"/>
          <w:lang w:eastAsia="sl-SI"/>
        </w:rPr>
        <w:t>., Novo mesto</w:t>
      </w:r>
    </w:p>
    <w:p w14:paraId="3713C1E8" w14:textId="77777777" w:rsidR="000F0546" w:rsidRDefault="00566E1D">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Šmarješka</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cesta</w:t>
      </w:r>
      <w:proofErr w:type="spellEnd"/>
      <w:r>
        <w:rPr>
          <w:rFonts w:ascii="Times New Roman" w:eastAsia="Times New Roman" w:hAnsi="Times New Roman" w:cs="Times New Roman"/>
          <w:lang w:eastAsia="sl-SI"/>
        </w:rPr>
        <w:t xml:space="preserve"> 6</w:t>
      </w:r>
    </w:p>
    <w:p w14:paraId="0C02BF18"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8501 Novo mesto</w:t>
      </w:r>
    </w:p>
    <w:p w14:paraId="6069BF14"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Slovėnija</w:t>
      </w:r>
    </w:p>
    <w:p w14:paraId="53D4476B" w14:textId="77777777" w:rsidR="000F0546" w:rsidRDefault="000F0546">
      <w:pPr>
        <w:widowControl w:val="0"/>
        <w:spacing w:after="0" w:line="240" w:lineRule="auto"/>
        <w:rPr>
          <w:rFonts w:ascii="Times New Roman" w:eastAsia="Times New Roman" w:hAnsi="Times New Roman" w:cs="Times New Roman"/>
          <w:lang w:eastAsia="sl-SI"/>
        </w:rPr>
      </w:pPr>
    </w:p>
    <w:p w14:paraId="11C4B5F5"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arba</w:t>
      </w:r>
    </w:p>
    <w:p w14:paraId="42852290" w14:textId="77777777" w:rsidR="000F0546" w:rsidRDefault="000F0546">
      <w:pPr>
        <w:widowControl w:val="0"/>
        <w:spacing w:after="0" w:line="240" w:lineRule="auto"/>
        <w:rPr>
          <w:rFonts w:ascii="Times New Roman" w:eastAsia="Times New Roman" w:hAnsi="Times New Roman" w:cs="Times New Roman"/>
          <w:lang w:eastAsia="sl-SI"/>
        </w:rPr>
      </w:pPr>
    </w:p>
    <w:p w14:paraId="088BCEC0" w14:textId="77777777" w:rsidR="000F0546" w:rsidRDefault="00566E1D">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Sofarimex</w:t>
      </w:r>
      <w:proofErr w:type="spellEnd"/>
      <w:r>
        <w:rPr>
          <w:rFonts w:ascii="Times New Roman" w:eastAsia="Times New Roman" w:hAnsi="Times New Roman" w:cs="Times New Roman"/>
          <w:lang w:eastAsia="sl-SI"/>
        </w:rPr>
        <w:t xml:space="preserve"> – </w:t>
      </w:r>
      <w:proofErr w:type="spellStart"/>
      <w:r>
        <w:rPr>
          <w:rFonts w:ascii="Times New Roman" w:eastAsia="Times New Roman" w:hAnsi="Times New Roman" w:cs="Times New Roman"/>
          <w:lang w:eastAsia="sl-SI"/>
        </w:rPr>
        <w:t>Indústria</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Química</w:t>
      </w:r>
      <w:proofErr w:type="spellEnd"/>
      <w:r>
        <w:rPr>
          <w:rFonts w:ascii="Times New Roman" w:eastAsia="Times New Roman" w:hAnsi="Times New Roman" w:cs="Times New Roman"/>
          <w:lang w:eastAsia="sl-SI"/>
        </w:rPr>
        <w:t xml:space="preserve"> e </w:t>
      </w:r>
      <w:proofErr w:type="spellStart"/>
      <w:r>
        <w:rPr>
          <w:rFonts w:ascii="Times New Roman" w:eastAsia="Times New Roman" w:hAnsi="Times New Roman" w:cs="Times New Roman"/>
          <w:lang w:eastAsia="sl-SI"/>
        </w:rPr>
        <w:t>Farmacêutica</w:t>
      </w:r>
      <w:proofErr w:type="spellEnd"/>
      <w:r>
        <w:rPr>
          <w:rFonts w:ascii="Times New Roman" w:eastAsia="Times New Roman" w:hAnsi="Times New Roman" w:cs="Times New Roman"/>
          <w:lang w:eastAsia="sl-SI"/>
        </w:rPr>
        <w:t>, S.A</w:t>
      </w:r>
    </w:p>
    <w:p w14:paraId="76874675" w14:textId="77777777" w:rsidR="000F0546" w:rsidRDefault="00566E1D">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Av</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Das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Indústrias</w:t>
      </w:r>
      <w:proofErr w:type="spellEnd"/>
      <w:r>
        <w:rPr>
          <w:rFonts w:ascii="Times New Roman" w:eastAsia="Times New Roman" w:hAnsi="Times New Roman" w:cs="Times New Roman"/>
          <w:lang w:eastAsia="sl-SI"/>
        </w:rPr>
        <w:t xml:space="preserve">-Alto </w:t>
      </w:r>
      <w:proofErr w:type="spellStart"/>
      <w:r>
        <w:rPr>
          <w:rFonts w:ascii="Times New Roman" w:eastAsia="Times New Roman" w:hAnsi="Times New Roman" w:cs="Times New Roman"/>
          <w:lang w:eastAsia="sl-SI"/>
        </w:rPr>
        <w:t>do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Colaride</w:t>
      </w:r>
      <w:proofErr w:type="spellEnd"/>
    </w:p>
    <w:p w14:paraId="3EA6E4E0" w14:textId="77777777" w:rsidR="000F0546" w:rsidRDefault="00566E1D">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Cacém</w:t>
      </w:r>
      <w:proofErr w:type="spellEnd"/>
      <w:r>
        <w:rPr>
          <w:rFonts w:ascii="Times New Roman" w:eastAsia="Times New Roman" w:hAnsi="Times New Roman" w:cs="Times New Roman"/>
          <w:lang w:eastAsia="sl-SI"/>
        </w:rPr>
        <w:t xml:space="preserve"> 2735-213</w:t>
      </w:r>
    </w:p>
    <w:p w14:paraId="23A72E48"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Portugalija</w:t>
      </w:r>
    </w:p>
    <w:p w14:paraId="5FA74FE1" w14:textId="77777777" w:rsidR="000F0546" w:rsidRDefault="000F0546">
      <w:pPr>
        <w:widowControl w:val="0"/>
        <w:spacing w:after="0" w:line="240" w:lineRule="auto"/>
        <w:rPr>
          <w:rFonts w:ascii="Times New Roman" w:eastAsia="Times New Roman" w:hAnsi="Times New Roman" w:cs="Times New Roman"/>
          <w:lang w:eastAsia="sl-SI"/>
        </w:rPr>
      </w:pPr>
    </w:p>
    <w:p w14:paraId="30B04EC5"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arba</w:t>
      </w:r>
    </w:p>
    <w:p w14:paraId="76CAA1D9" w14:textId="77777777" w:rsidR="000F0546" w:rsidRDefault="000F0546">
      <w:pPr>
        <w:widowControl w:val="0"/>
        <w:spacing w:after="0" w:line="240" w:lineRule="auto"/>
        <w:rPr>
          <w:rFonts w:ascii="Times New Roman" w:eastAsia="Times New Roman" w:hAnsi="Times New Roman" w:cs="Times New Roman"/>
          <w:lang w:eastAsia="sl-SI"/>
        </w:rPr>
      </w:pPr>
    </w:p>
    <w:p w14:paraId="56AFEA35" w14:textId="77777777" w:rsidR="000F0546" w:rsidRPr="00566E1D" w:rsidRDefault="00566E1D">
      <w:pPr>
        <w:spacing w:after="0" w:line="240" w:lineRule="auto"/>
        <w:rPr>
          <w:rFonts w:ascii="Times New Roman" w:hAnsi="Times New Roman" w:cs="Times New Roman"/>
          <w:color w:val="000000"/>
          <w:lang w:val="pt-PT"/>
        </w:rPr>
      </w:pPr>
      <w:r w:rsidRPr="00566E1D">
        <w:rPr>
          <w:rFonts w:ascii="Times New Roman" w:hAnsi="Times New Roman" w:cs="Times New Roman"/>
          <w:color w:val="000000"/>
          <w:lang w:val="pt-PT"/>
        </w:rPr>
        <w:t>LABORATORIOS ALCALA FARMA, S.L.</w:t>
      </w:r>
    </w:p>
    <w:p w14:paraId="35B8CE25" w14:textId="77777777" w:rsidR="000F0546" w:rsidRPr="00566E1D" w:rsidRDefault="00566E1D">
      <w:pPr>
        <w:spacing w:after="0" w:line="240" w:lineRule="auto"/>
        <w:rPr>
          <w:rFonts w:ascii="Times New Roman" w:hAnsi="Times New Roman" w:cs="Times New Roman"/>
          <w:color w:val="000000"/>
          <w:lang w:val="pt-PT"/>
        </w:rPr>
      </w:pPr>
      <w:r w:rsidRPr="00566E1D">
        <w:rPr>
          <w:rFonts w:ascii="Times New Roman" w:hAnsi="Times New Roman" w:cs="Times New Roman"/>
          <w:color w:val="000000"/>
          <w:lang w:val="pt-PT"/>
        </w:rPr>
        <w:t>Avenida de Madrid, 82</w:t>
      </w:r>
    </w:p>
    <w:p w14:paraId="0DC92195" w14:textId="77777777" w:rsidR="000F0546" w:rsidRPr="00566E1D" w:rsidRDefault="00566E1D">
      <w:pPr>
        <w:spacing w:after="0" w:line="240" w:lineRule="auto"/>
        <w:rPr>
          <w:rFonts w:ascii="Times New Roman" w:hAnsi="Times New Roman" w:cs="Times New Roman"/>
          <w:color w:val="000000"/>
          <w:lang w:val="pt-PT"/>
        </w:rPr>
      </w:pPr>
      <w:r w:rsidRPr="00566E1D">
        <w:rPr>
          <w:rFonts w:ascii="Times New Roman" w:hAnsi="Times New Roman" w:cs="Times New Roman"/>
          <w:color w:val="000000"/>
          <w:lang w:val="pt-PT"/>
        </w:rPr>
        <w:t>Alcala de Henares, 28802 Madrid</w:t>
      </w:r>
    </w:p>
    <w:p w14:paraId="781A172F" w14:textId="77777777" w:rsidR="000F0546" w:rsidRPr="00566E1D" w:rsidRDefault="00566E1D">
      <w:pPr>
        <w:spacing w:after="0" w:line="240" w:lineRule="auto"/>
        <w:rPr>
          <w:rFonts w:ascii="Times New Roman" w:hAnsi="Times New Roman" w:cs="Times New Roman"/>
          <w:color w:val="44546A"/>
          <w:lang w:val="pt-PT"/>
        </w:rPr>
      </w:pPr>
      <w:r w:rsidRPr="00566E1D">
        <w:rPr>
          <w:rFonts w:ascii="Times New Roman" w:hAnsi="Times New Roman" w:cs="Times New Roman"/>
          <w:color w:val="000000"/>
          <w:lang w:val="pt-PT"/>
        </w:rPr>
        <w:t>Ispanija</w:t>
      </w:r>
    </w:p>
    <w:p w14:paraId="1BF85FE9" w14:textId="77777777" w:rsidR="000F0546" w:rsidRDefault="000F0546">
      <w:pPr>
        <w:widowControl w:val="0"/>
        <w:spacing w:after="0" w:line="240" w:lineRule="auto"/>
        <w:rPr>
          <w:rFonts w:ascii="Times New Roman" w:eastAsia="Times New Roman" w:hAnsi="Times New Roman" w:cs="Times New Roman"/>
          <w:lang w:eastAsia="sl-SI"/>
        </w:rPr>
      </w:pPr>
    </w:p>
    <w:p w14:paraId="22842E9C" w14:textId="77777777" w:rsidR="000F0546" w:rsidRDefault="000F0546">
      <w:pPr>
        <w:widowControl w:val="0"/>
        <w:spacing w:after="0" w:line="240" w:lineRule="auto"/>
        <w:rPr>
          <w:rFonts w:ascii="Times New Roman" w:eastAsia="Times New Roman" w:hAnsi="Times New Roman" w:cs="Times New Roman"/>
          <w:lang w:eastAsia="sl-SI"/>
        </w:rPr>
      </w:pPr>
    </w:p>
    <w:p w14:paraId="43FCDCA8" w14:textId="77777777" w:rsidR="000F0546" w:rsidRDefault="00566E1D">
      <w:pPr>
        <w:widowControl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b/>
          <w:lang w:eastAsia="sl-SI"/>
        </w:rPr>
        <w:t>B.</w:t>
      </w:r>
      <w:r>
        <w:rPr>
          <w:rFonts w:ascii="Times New Roman" w:eastAsia="Times New Roman" w:hAnsi="Times New Roman" w:cs="Times New Roman"/>
          <w:b/>
          <w:lang w:eastAsia="sl-SI"/>
        </w:rPr>
        <w:tab/>
        <w:t>TIEKIMO IR VARTOJIMO SĄLYGOS AR APRIBOJIMAI</w:t>
      </w:r>
    </w:p>
    <w:p w14:paraId="56A9E588" w14:textId="77777777" w:rsidR="000F0546" w:rsidRDefault="000F0546">
      <w:pPr>
        <w:widowControl w:val="0"/>
        <w:spacing w:after="0" w:line="240" w:lineRule="auto"/>
        <w:rPr>
          <w:rFonts w:ascii="Times New Roman" w:eastAsia="Times New Roman" w:hAnsi="Times New Roman" w:cs="Times New Roman"/>
          <w:lang w:eastAsia="sl-SI"/>
        </w:rPr>
      </w:pPr>
    </w:p>
    <w:p w14:paraId="4ED77DB4"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Receptinis vaistinis preparatas.</w:t>
      </w:r>
    </w:p>
    <w:p w14:paraId="3BFE406D" w14:textId="77777777" w:rsidR="000F0546" w:rsidRDefault="00566E1D">
      <w:pPr>
        <w:widowControl w:val="0"/>
        <w:tabs>
          <w:tab w:val="left" w:pos="5954"/>
          <w:tab w:val="left" w:pos="6237"/>
          <w:tab w:val="left" w:pos="6663"/>
          <w:tab w:val="left" w:pos="6946"/>
        </w:tabs>
        <w:spacing w:after="0" w:line="240" w:lineRule="auto"/>
        <w:jc w:val="center"/>
        <w:rPr>
          <w:rFonts w:ascii="Times New Roman" w:eastAsia="Times New Roman" w:hAnsi="Times New Roman" w:cs="Times New Roman"/>
          <w:lang w:eastAsia="sl-SI"/>
        </w:rPr>
      </w:pPr>
      <w:r>
        <w:rPr>
          <w:rFonts w:ascii="Times New Roman" w:eastAsia="Times New Roman" w:hAnsi="Times New Roman" w:cs="Times New Roman"/>
          <w:b/>
          <w:lang w:eastAsia="sl-SI"/>
        </w:rPr>
        <w:br w:type="page"/>
      </w:r>
    </w:p>
    <w:p w14:paraId="23FA6DDD" w14:textId="77777777" w:rsidR="000F0546" w:rsidRDefault="000F0546">
      <w:pPr>
        <w:widowControl w:val="0"/>
        <w:spacing w:after="0" w:line="240" w:lineRule="auto"/>
        <w:rPr>
          <w:rFonts w:ascii="Times New Roman" w:eastAsia="Times New Roman" w:hAnsi="Times New Roman" w:cs="Times New Roman"/>
          <w:lang w:eastAsia="sl-SI"/>
        </w:rPr>
      </w:pPr>
    </w:p>
    <w:p w14:paraId="59559013" w14:textId="77777777" w:rsidR="000F0546" w:rsidRDefault="000F0546">
      <w:pPr>
        <w:widowControl w:val="0"/>
        <w:spacing w:after="0" w:line="240" w:lineRule="auto"/>
        <w:rPr>
          <w:rFonts w:ascii="Times New Roman" w:eastAsia="Times New Roman" w:hAnsi="Times New Roman" w:cs="Times New Roman"/>
          <w:lang w:eastAsia="sl-SI"/>
        </w:rPr>
      </w:pPr>
    </w:p>
    <w:p w14:paraId="42850C1C" w14:textId="77777777" w:rsidR="000F0546" w:rsidRDefault="000F0546">
      <w:pPr>
        <w:widowControl w:val="0"/>
        <w:spacing w:after="0" w:line="240" w:lineRule="auto"/>
        <w:rPr>
          <w:rFonts w:ascii="Times New Roman" w:eastAsia="Times New Roman" w:hAnsi="Times New Roman" w:cs="Times New Roman"/>
          <w:lang w:eastAsia="sl-SI"/>
        </w:rPr>
      </w:pPr>
    </w:p>
    <w:p w14:paraId="052E5489" w14:textId="77777777" w:rsidR="000F0546" w:rsidRDefault="000F0546">
      <w:pPr>
        <w:widowControl w:val="0"/>
        <w:spacing w:after="0" w:line="240" w:lineRule="auto"/>
        <w:rPr>
          <w:rFonts w:ascii="Times New Roman" w:eastAsia="Times New Roman" w:hAnsi="Times New Roman" w:cs="Times New Roman"/>
          <w:lang w:eastAsia="sl-SI"/>
        </w:rPr>
      </w:pPr>
    </w:p>
    <w:p w14:paraId="5D6DAE63" w14:textId="77777777" w:rsidR="000F0546" w:rsidRDefault="000F0546">
      <w:pPr>
        <w:widowControl w:val="0"/>
        <w:spacing w:after="0" w:line="240" w:lineRule="auto"/>
        <w:rPr>
          <w:rFonts w:ascii="Times New Roman" w:eastAsia="Times New Roman" w:hAnsi="Times New Roman" w:cs="Times New Roman"/>
          <w:lang w:eastAsia="sl-SI"/>
        </w:rPr>
      </w:pPr>
    </w:p>
    <w:p w14:paraId="53C7E2A8" w14:textId="77777777" w:rsidR="000F0546" w:rsidRDefault="000F0546">
      <w:pPr>
        <w:widowControl w:val="0"/>
        <w:spacing w:after="0" w:line="240" w:lineRule="auto"/>
        <w:rPr>
          <w:rFonts w:ascii="Times New Roman" w:eastAsia="Times New Roman" w:hAnsi="Times New Roman" w:cs="Times New Roman"/>
          <w:lang w:eastAsia="sl-SI"/>
        </w:rPr>
      </w:pPr>
    </w:p>
    <w:p w14:paraId="364F26F1" w14:textId="77777777" w:rsidR="000F0546" w:rsidRDefault="000F0546">
      <w:pPr>
        <w:widowControl w:val="0"/>
        <w:spacing w:after="0" w:line="240" w:lineRule="auto"/>
        <w:rPr>
          <w:rFonts w:ascii="Times New Roman" w:eastAsia="Times New Roman" w:hAnsi="Times New Roman" w:cs="Times New Roman"/>
          <w:lang w:eastAsia="sl-SI"/>
        </w:rPr>
      </w:pPr>
    </w:p>
    <w:p w14:paraId="1595B236" w14:textId="77777777" w:rsidR="000F0546" w:rsidRDefault="000F0546">
      <w:pPr>
        <w:widowControl w:val="0"/>
        <w:spacing w:after="0" w:line="240" w:lineRule="auto"/>
        <w:rPr>
          <w:rFonts w:ascii="Times New Roman" w:eastAsia="Times New Roman" w:hAnsi="Times New Roman" w:cs="Times New Roman"/>
          <w:lang w:eastAsia="sl-SI"/>
        </w:rPr>
      </w:pPr>
    </w:p>
    <w:p w14:paraId="2AE2801C" w14:textId="77777777" w:rsidR="000F0546" w:rsidRDefault="000F0546">
      <w:pPr>
        <w:widowControl w:val="0"/>
        <w:spacing w:after="0" w:line="240" w:lineRule="auto"/>
        <w:rPr>
          <w:rFonts w:ascii="Times New Roman" w:eastAsia="Times New Roman" w:hAnsi="Times New Roman" w:cs="Times New Roman"/>
          <w:lang w:eastAsia="sl-SI"/>
        </w:rPr>
      </w:pPr>
    </w:p>
    <w:p w14:paraId="4E597861" w14:textId="77777777" w:rsidR="000F0546" w:rsidRDefault="000F0546">
      <w:pPr>
        <w:widowControl w:val="0"/>
        <w:spacing w:after="0" w:line="240" w:lineRule="auto"/>
        <w:rPr>
          <w:rFonts w:ascii="Times New Roman" w:eastAsia="Times New Roman" w:hAnsi="Times New Roman" w:cs="Times New Roman"/>
          <w:lang w:eastAsia="sl-SI"/>
        </w:rPr>
      </w:pPr>
    </w:p>
    <w:p w14:paraId="596C02A5" w14:textId="77777777" w:rsidR="000F0546" w:rsidRDefault="000F0546">
      <w:pPr>
        <w:widowControl w:val="0"/>
        <w:spacing w:after="0" w:line="240" w:lineRule="auto"/>
        <w:rPr>
          <w:rFonts w:ascii="Times New Roman" w:eastAsia="Times New Roman" w:hAnsi="Times New Roman" w:cs="Times New Roman"/>
          <w:lang w:eastAsia="sl-SI"/>
        </w:rPr>
      </w:pPr>
    </w:p>
    <w:p w14:paraId="1FAE52E1" w14:textId="77777777" w:rsidR="000F0546" w:rsidRDefault="000F0546">
      <w:pPr>
        <w:widowControl w:val="0"/>
        <w:spacing w:after="0" w:line="240" w:lineRule="auto"/>
        <w:rPr>
          <w:rFonts w:ascii="Times New Roman" w:eastAsia="Times New Roman" w:hAnsi="Times New Roman" w:cs="Times New Roman"/>
          <w:lang w:eastAsia="sl-SI"/>
        </w:rPr>
      </w:pPr>
    </w:p>
    <w:p w14:paraId="7DAE3A88" w14:textId="77777777" w:rsidR="000F0546" w:rsidRDefault="000F0546">
      <w:pPr>
        <w:widowControl w:val="0"/>
        <w:spacing w:after="0" w:line="240" w:lineRule="auto"/>
        <w:rPr>
          <w:rFonts w:ascii="Times New Roman" w:eastAsia="Times New Roman" w:hAnsi="Times New Roman" w:cs="Times New Roman"/>
          <w:lang w:eastAsia="sl-SI"/>
        </w:rPr>
      </w:pPr>
    </w:p>
    <w:p w14:paraId="20086779" w14:textId="77777777" w:rsidR="000F0546" w:rsidRDefault="000F0546">
      <w:pPr>
        <w:widowControl w:val="0"/>
        <w:spacing w:after="0" w:line="240" w:lineRule="auto"/>
        <w:rPr>
          <w:rFonts w:ascii="Times New Roman" w:eastAsia="Times New Roman" w:hAnsi="Times New Roman" w:cs="Times New Roman"/>
          <w:lang w:eastAsia="sl-SI"/>
        </w:rPr>
      </w:pPr>
    </w:p>
    <w:p w14:paraId="7D764E5E" w14:textId="77777777" w:rsidR="000F0546" w:rsidRDefault="000F0546">
      <w:pPr>
        <w:widowControl w:val="0"/>
        <w:spacing w:after="0" w:line="240" w:lineRule="auto"/>
        <w:rPr>
          <w:rFonts w:ascii="Times New Roman" w:eastAsia="Times New Roman" w:hAnsi="Times New Roman" w:cs="Times New Roman"/>
          <w:lang w:eastAsia="sl-SI"/>
        </w:rPr>
      </w:pPr>
    </w:p>
    <w:p w14:paraId="3EA95BF1" w14:textId="77777777" w:rsidR="000F0546" w:rsidRDefault="000F0546">
      <w:pPr>
        <w:widowControl w:val="0"/>
        <w:spacing w:after="0" w:line="240" w:lineRule="auto"/>
        <w:rPr>
          <w:rFonts w:ascii="Times New Roman" w:eastAsia="Times New Roman" w:hAnsi="Times New Roman" w:cs="Times New Roman"/>
          <w:lang w:eastAsia="sl-SI"/>
        </w:rPr>
      </w:pPr>
    </w:p>
    <w:p w14:paraId="023906B2" w14:textId="77777777" w:rsidR="000F0546" w:rsidRDefault="000F0546">
      <w:pPr>
        <w:widowControl w:val="0"/>
        <w:spacing w:after="0" w:line="240" w:lineRule="auto"/>
        <w:outlineLvl w:val="0"/>
        <w:rPr>
          <w:rFonts w:ascii="Times New Roman" w:eastAsia="Times New Roman" w:hAnsi="Times New Roman" w:cs="Times New Roman"/>
          <w:b/>
          <w:lang w:eastAsia="sl-SI"/>
        </w:rPr>
      </w:pPr>
    </w:p>
    <w:p w14:paraId="60C27B7B" w14:textId="77777777" w:rsidR="000F0546" w:rsidRDefault="000F0546">
      <w:pPr>
        <w:widowControl w:val="0"/>
        <w:spacing w:after="0" w:line="240" w:lineRule="auto"/>
        <w:outlineLvl w:val="0"/>
        <w:rPr>
          <w:rFonts w:ascii="Times New Roman" w:eastAsia="Times New Roman" w:hAnsi="Times New Roman" w:cs="Times New Roman"/>
          <w:b/>
          <w:lang w:eastAsia="sl-SI"/>
        </w:rPr>
      </w:pPr>
    </w:p>
    <w:p w14:paraId="20080CF5" w14:textId="77777777" w:rsidR="000F0546" w:rsidRDefault="000F0546">
      <w:pPr>
        <w:widowControl w:val="0"/>
        <w:spacing w:after="0" w:line="240" w:lineRule="auto"/>
        <w:outlineLvl w:val="0"/>
        <w:rPr>
          <w:rFonts w:ascii="Times New Roman" w:eastAsia="Times New Roman" w:hAnsi="Times New Roman" w:cs="Times New Roman"/>
          <w:b/>
          <w:lang w:eastAsia="sl-SI"/>
        </w:rPr>
      </w:pPr>
    </w:p>
    <w:p w14:paraId="6FE5D35D" w14:textId="77777777" w:rsidR="000F0546" w:rsidRDefault="000F0546">
      <w:pPr>
        <w:widowControl w:val="0"/>
        <w:spacing w:after="0" w:line="240" w:lineRule="auto"/>
        <w:outlineLvl w:val="0"/>
        <w:rPr>
          <w:rFonts w:ascii="Times New Roman" w:eastAsia="Times New Roman" w:hAnsi="Times New Roman" w:cs="Times New Roman"/>
          <w:b/>
          <w:lang w:eastAsia="sl-SI"/>
        </w:rPr>
      </w:pPr>
    </w:p>
    <w:p w14:paraId="5EEA981C" w14:textId="77777777" w:rsidR="000F0546" w:rsidRDefault="000F0546">
      <w:pPr>
        <w:widowControl w:val="0"/>
        <w:spacing w:after="0" w:line="240" w:lineRule="auto"/>
        <w:outlineLvl w:val="0"/>
        <w:rPr>
          <w:rFonts w:ascii="Times New Roman" w:eastAsia="Times New Roman" w:hAnsi="Times New Roman" w:cs="Times New Roman"/>
          <w:b/>
          <w:lang w:eastAsia="sl-SI"/>
        </w:rPr>
      </w:pPr>
    </w:p>
    <w:p w14:paraId="68DA57CA" w14:textId="77777777" w:rsidR="000F0546" w:rsidRDefault="000F0546">
      <w:pPr>
        <w:widowControl w:val="0"/>
        <w:spacing w:after="0" w:line="240" w:lineRule="auto"/>
        <w:outlineLvl w:val="0"/>
        <w:rPr>
          <w:rFonts w:ascii="Times New Roman" w:eastAsia="Times New Roman" w:hAnsi="Times New Roman" w:cs="Times New Roman"/>
          <w:b/>
          <w:lang w:eastAsia="sl-SI"/>
        </w:rPr>
      </w:pPr>
    </w:p>
    <w:p w14:paraId="1B66D69F" w14:textId="77777777" w:rsidR="000F0546" w:rsidRDefault="000F0546">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p>
    <w:p w14:paraId="53445D5D" w14:textId="77777777" w:rsidR="000F0546" w:rsidRDefault="00566E1D">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r>
        <w:rPr>
          <w:rFonts w:ascii="Times New Roman" w:eastAsia="Times New Roman" w:hAnsi="Times New Roman" w:cs="Times New Roman"/>
          <w:b/>
          <w:lang w:eastAsia="sl-SI"/>
        </w:rPr>
        <w:t>III PRIEDAS</w:t>
      </w:r>
    </w:p>
    <w:p w14:paraId="00BE9D31" w14:textId="77777777" w:rsidR="000F0546" w:rsidRDefault="000F0546">
      <w:pPr>
        <w:widowControl w:val="0"/>
        <w:spacing w:after="0" w:line="240" w:lineRule="auto"/>
        <w:rPr>
          <w:rFonts w:ascii="Times New Roman" w:eastAsia="Times New Roman" w:hAnsi="Times New Roman" w:cs="Times New Roman"/>
          <w:lang w:eastAsia="sl-SI"/>
        </w:rPr>
      </w:pPr>
    </w:p>
    <w:p w14:paraId="2BA12390" w14:textId="77777777" w:rsidR="000F0546" w:rsidRDefault="00566E1D">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r>
        <w:rPr>
          <w:rFonts w:ascii="Times New Roman" w:eastAsia="Times New Roman" w:hAnsi="Times New Roman" w:cs="Times New Roman"/>
          <w:b/>
          <w:lang w:eastAsia="sl-SI"/>
        </w:rPr>
        <w:t>ŽENKLINIMAS IR PAKUOTĖS LAPELIS</w:t>
      </w:r>
    </w:p>
    <w:p w14:paraId="5FDE1F15"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br w:type="page"/>
      </w:r>
    </w:p>
    <w:p w14:paraId="675B50D1" w14:textId="77777777" w:rsidR="000F0546" w:rsidRDefault="000F0546">
      <w:pPr>
        <w:widowControl w:val="0"/>
        <w:spacing w:after="0" w:line="240" w:lineRule="auto"/>
        <w:rPr>
          <w:rFonts w:ascii="Times New Roman" w:eastAsia="Times New Roman" w:hAnsi="Times New Roman" w:cs="Times New Roman"/>
          <w:lang w:eastAsia="sl-SI"/>
        </w:rPr>
      </w:pPr>
    </w:p>
    <w:p w14:paraId="35383E8A" w14:textId="77777777" w:rsidR="000F0546" w:rsidRDefault="000F0546">
      <w:pPr>
        <w:widowControl w:val="0"/>
        <w:spacing w:after="0" w:line="240" w:lineRule="auto"/>
        <w:rPr>
          <w:rFonts w:ascii="Times New Roman" w:eastAsia="Times New Roman" w:hAnsi="Times New Roman" w:cs="Times New Roman"/>
          <w:lang w:eastAsia="sl-SI"/>
        </w:rPr>
      </w:pPr>
    </w:p>
    <w:p w14:paraId="49C3FB17" w14:textId="77777777" w:rsidR="000F0546" w:rsidRDefault="000F0546">
      <w:pPr>
        <w:widowControl w:val="0"/>
        <w:spacing w:after="0" w:line="240" w:lineRule="auto"/>
        <w:rPr>
          <w:rFonts w:ascii="Times New Roman" w:eastAsia="Times New Roman" w:hAnsi="Times New Roman" w:cs="Times New Roman"/>
          <w:lang w:eastAsia="sl-SI"/>
        </w:rPr>
      </w:pPr>
    </w:p>
    <w:p w14:paraId="7E847BB7" w14:textId="77777777" w:rsidR="000F0546" w:rsidRDefault="000F0546">
      <w:pPr>
        <w:widowControl w:val="0"/>
        <w:spacing w:after="0" w:line="240" w:lineRule="auto"/>
        <w:rPr>
          <w:rFonts w:ascii="Times New Roman" w:eastAsia="Times New Roman" w:hAnsi="Times New Roman" w:cs="Times New Roman"/>
          <w:lang w:eastAsia="sl-SI"/>
        </w:rPr>
      </w:pPr>
    </w:p>
    <w:p w14:paraId="3B8B1DEE" w14:textId="77777777" w:rsidR="000F0546" w:rsidRDefault="000F0546">
      <w:pPr>
        <w:widowControl w:val="0"/>
        <w:spacing w:after="0" w:line="240" w:lineRule="auto"/>
        <w:rPr>
          <w:rFonts w:ascii="Times New Roman" w:eastAsia="Times New Roman" w:hAnsi="Times New Roman" w:cs="Times New Roman"/>
          <w:lang w:eastAsia="sl-SI"/>
        </w:rPr>
      </w:pPr>
    </w:p>
    <w:p w14:paraId="63081670" w14:textId="77777777" w:rsidR="000F0546" w:rsidRDefault="000F0546">
      <w:pPr>
        <w:widowControl w:val="0"/>
        <w:spacing w:after="0" w:line="240" w:lineRule="auto"/>
        <w:rPr>
          <w:rFonts w:ascii="Times New Roman" w:eastAsia="Times New Roman" w:hAnsi="Times New Roman" w:cs="Times New Roman"/>
          <w:lang w:eastAsia="sl-SI"/>
        </w:rPr>
      </w:pPr>
    </w:p>
    <w:p w14:paraId="4851C4DE" w14:textId="77777777" w:rsidR="000F0546" w:rsidRDefault="000F0546">
      <w:pPr>
        <w:widowControl w:val="0"/>
        <w:spacing w:after="0" w:line="240" w:lineRule="auto"/>
        <w:rPr>
          <w:rFonts w:ascii="Times New Roman" w:eastAsia="Times New Roman" w:hAnsi="Times New Roman" w:cs="Times New Roman"/>
          <w:lang w:eastAsia="sl-SI"/>
        </w:rPr>
      </w:pPr>
    </w:p>
    <w:p w14:paraId="03FA4DFF" w14:textId="77777777" w:rsidR="000F0546" w:rsidRDefault="000F0546">
      <w:pPr>
        <w:widowControl w:val="0"/>
        <w:spacing w:after="0" w:line="240" w:lineRule="auto"/>
        <w:rPr>
          <w:rFonts w:ascii="Times New Roman" w:eastAsia="Times New Roman" w:hAnsi="Times New Roman" w:cs="Times New Roman"/>
          <w:lang w:eastAsia="sl-SI"/>
        </w:rPr>
      </w:pPr>
    </w:p>
    <w:p w14:paraId="348EDED8" w14:textId="77777777" w:rsidR="000F0546" w:rsidRDefault="000F0546">
      <w:pPr>
        <w:widowControl w:val="0"/>
        <w:spacing w:after="0" w:line="240" w:lineRule="auto"/>
        <w:rPr>
          <w:rFonts w:ascii="Times New Roman" w:eastAsia="Times New Roman" w:hAnsi="Times New Roman" w:cs="Times New Roman"/>
          <w:lang w:eastAsia="sl-SI"/>
        </w:rPr>
      </w:pPr>
    </w:p>
    <w:p w14:paraId="6807C894" w14:textId="77777777" w:rsidR="000F0546" w:rsidRDefault="000F0546">
      <w:pPr>
        <w:widowControl w:val="0"/>
        <w:spacing w:after="0" w:line="240" w:lineRule="auto"/>
        <w:rPr>
          <w:rFonts w:ascii="Times New Roman" w:eastAsia="Times New Roman" w:hAnsi="Times New Roman" w:cs="Times New Roman"/>
          <w:lang w:eastAsia="sl-SI"/>
        </w:rPr>
      </w:pPr>
    </w:p>
    <w:p w14:paraId="0DA6B3E1" w14:textId="77777777" w:rsidR="000F0546" w:rsidRDefault="000F0546">
      <w:pPr>
        <w:widowControl w:val="0"/>
        <w:spacing w:after="0" w:line="240" w:lineRule="auto"/>
        <w:rPr>
          <w:rFonts w:ascii="Times New Roman" w:eastAsia="Times New Roman" w:hAnsi="Times New Roman" w:cs="Times New Roman"/>
          <w:lang w:eastAsia="sl-SI"/>
        </w:rPr>
      </w:pPr>
    </w:p>
    <w:p w14:paraId="4F4F779C" w14:textId="77777777" w:rsidR="000F0546" w:rsidRDefault="000F0546">
      <w:pPr>
        <w:widowControl w:val="0"/>
        <w:spacing w:after="0" w:line="240" w:lineRule="auto"/>
        <w:rPr>
          <w:rFonts w:ascii="Times New Roman" w:eastAsia="Times New Roman" w:hAnsi="Times New Roman" w:cs="Times New Roman"/>
          <w:lang w:eastAsia="sl-SI"/>
        </w:rPr>
      </w:pPr>
    </w:p>
    <w:p w14:paraId="36AC7057" w14:textId="77777777" w:rsidR="000F0546" w:rsidRDefault="000F0546">
      <w:pPr>
        <w:widowControl w:val="0"/>
        <w:spacing w:after="0" w:line="240" w:lineRule="auto"/>
        <w:rPr>
          <w:rFonts w:ascii="Times New Roman" w:eastAsia="Times New Roman" w:hAnsi="Times New Roman" w:cs="Times New Roman"/>
          <w:lang w:eastAsia="sl-SI"/>
        </w:rPr>
      </w:pPr>
    </w:p>
    <w:p w14:paraId="105E9D30" w14:textId="77777777" w:rsidR="000F0546" w:rsidRDefault="000F0546">
      <w:pPr>
        <w:widowControl w:val="0"/>
        <w:spacing w:after="0" w:line="240" w:lineRule="auto"/>
        <w:rPr>
          <w:rFonts w:ascii="Times New Roman" w:eastAsia="Times New Roman" w:hAnsi="Times New Roman" w:cs="Times New Roman"/>
          <w:lang w:eastAsia="sl-SI"/>
        </w:rPr>
      </w:pPr>
    </w:p>
    <w:p w14:paraId="18C0FD47" w14:textId="77777777" w:rsidR="000F0546" w:rsidRDefault="000F0546">
      <w:pPr>
        <w:widowControl w:val="0"/>
        <w:spacing w:after="0" w:line="240" w:lineRule="auto"/>
        <w:rPr>
          <w:rFonts w:ascii="Times New Roman" w:eastAsia="Times New Roman" w:hAnsi="Times New Roman" w:cs="Times New Roman"/>
          <w:lang w:eastAsia="sl-SI"/>
        </w:rPr>
      </w:pPr>
    </w:p>
    <w:p w14:paraId="3EC1412B" w14:textId="77777777" w:rsidR="000F0546" w:rsidRDefault="000F0546">
      <w:pPr>
        <w:widowControl w:val="0"/>
        <w:spacing w:after="0" w:line="240" w:lineRule="auto"/>
        <w:rPr>
          <w:rFonts w:ascii="Times New Roman" w:eastAsia="Times New Roman" w:hAnsi="Times New Roman" w:cs="Times New Roman"/>
          <w:lang w:eastAsia="sl-SI"/>
        </w:rPr>
      </w:pPr>
    </w:p>
    <w:p w14:paraId="16EDE730" w14:textId="77777777" w:rsidR="000F0546" w:rsidRDefault="000F0546">
      <w:pPr>
        <w:widowControl w:val="0"/>
        <w:spacing w:after="0" w:line="240" w:lineRule="auto"/>
        <w:rPr>
          <w:rFonts w:ascii="Times New Roman" w:eastAsia="Times New Roman" w:hAnsi="Times New Roman" w:cs="Times New Roman"/>
          <w:lang w:eastAsia="sl-SI"/>
        </w:rPr>
      </w:pPr>
    </w:p>
    <w:p w14:paraId="3FCAEABD" w14:textId="77777777" w:rsidR="000F0546" w:rsidRDefault="000F0546">
      <w:pPr>
        <w:widowControl w:val="0"/>
        <w:spacing w:after="0" w:line="240" w:lineRule="auto"/>
        <w:rPr>
          <w:rFonts w:ascii="Times New Roman" w:eastAsia="Times New Roman" w:hAnsi="Times New Roman" w:cs="Times New Roman"/>
          <w:lang w:eastAsia="sl-SI"/>
        </w:rPr>
      </w:pPr>
    </w:p>
    <w:p w14:paraId="669C2761" w14:textId="77777777" w:rsidR="000F0546" w:rsidRDefault="000F0546">
      <w:pPr>
        <w:widowControl w:val="0"/>
        <w:spacing w:after="0" w:line="240" w:lineRule="auto"/>
        <w:rPr>
          <w:rFonts w:ascii="Times New Roman" w:eastAsia="Times New Roman" w:hAnsi="Times New Roman" w:cs="Times New Roman"/>
          <w:lang w:eastAsia="sl-SI"/>
        </w:rPr>
      </w:pPr>
    </w:p>
    <w:p w14:paraId="0F9FA276" w14:textId="77777777" w:rsidR="000F0546" w:rsidRDefault="000F0546">
      <w:pPr>
        <w:widowControl w:val="0"/>
        <w:spacing w:after="0" w:line="240" w:lineRule="auto"/>
        <w:rPr>
          <w:rFonts w:ascii="Times New Roman" w:eastAsia="Times New Roman" w:hAnsi="Times New Roman" w:cs="Times New Roman"/>
          <w:lang w:eastAsia="sl-SI"/>
        </w:rPr>
      </w:pPr>
    </w:p>
    <w:p w14:paraId="7A2843C2" w14:textId="77777777" w:rsidR="000F0546" w:rsidRDefault="000F0546">
      <w:pPr>
        <w:widowControl w:val="0"/>
        <w:spacing w:after="0" w:line="240" w:lineRule="auto"/>
        <w:rPr>
          <w:rFonts w:ascii="Times New Roman" w:eastAsia="Times New Roman" w:hAnsi="Times New Roman" w:cs="Times New Roman"/>
          <w:lang w:eastAsia="sl-SI"/>
        </w:rPr>
      </w:pPr>
    </w:p>
    <w:p w14:paraId="75BC60D6" w14:textId="77777777" w:rsidR="000F0546" w:rsidRDefault="000F0546">
      <w:pPr>
        <w:widowControl w:val="0"/>
        <w:spacing w:after="0" w:line="240" w:lineRule="auto"/>
        <w:rPr>
          <w:rFonts w:ascii="Times New Roman" w:eastAsia="Times New Roman" w:hAnsi="Times New Roman" w:cs="Times New Roman"/>
          <w:lang w:eastAsia="sl-SI"/>
        </w:rPr>
      </w:pPr>
    </w:p>
    <w:p w14:paraId="56DBD938" w14:textId="77777777" w:rsidR="000F0546" w:rsidRDefault="000F0546">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p>
    <w:p w14:paraId="4B290D57" w14:textId="77777777" w:rsidR="000F0546" w:rsidRDefault="00566E1D">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r>
        <w:rPr>
          <w:rFonts w:ascii="Times New Roman" w:eastAsia="Times New Roman" w:hAnsi="Times New Roman" w:cs="Times New Roman"/>
          <w:b/>
          <w:lang w:eastAsia="sl-SI"/>
        </w:rPr>
        <w:t>A. ŽENKLINIMAS</w:t>
      </w:r>
    </w:p>
    <w:p w14:paraId="00F18DD6"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br w:type="page"/>
      </w:r>
    </w:p>
    <w:p w14:paraId="4DDB0C4E" w14:textId="77777777" w:rsidR="000F0546" w:rsidRDefault="00566E1D">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lastRenderedPageBreak/>
        <w:t>INFORMACIJA ANT IŠORINĖS PAKUOTĖS</w:t>
      </w:r>
    </w:p>
    <w:p w14:paraId="6773E3B4" w14:textId="77777777" w:rsidR="000F0546" w:rsidRDefault="000F054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eastAsia="sl-SI"/>
        </w:rPr>
      </w:pPr>
    </w:p>
    <w:p w14:paraId="63F34DC0" w14:textId="77777777" w:rsidR="000F0546" w:rsidRDefault="00566E1D">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KARTONO DĖŽUTĖ</w:t>
      </w:r>
    </w:p>
    <w:p w14:paraId="07FAA508" w14:textId="77777777" w:rsidR="000F0546" w:rsidRDefault="000F0546">
      <w:pPr>
        <w:widowControl w:val="0"/>
        <w:spacing w:after="0" w:line="240" w:lineRule="auto"/>
        <w:rPr>
          <w:rFonts w:ascii="Times New Roman" w:eastAsia="Times New Roman" w:hAnsi="Times New Roman" w:cs="Times New Roman"/>
          <w:lang w:eastAsia="sl-SI"/>
        </w:rPr>
      </w:pPr>
    </w:p>
    <w:p w14:paraId="3599D50F" w14:textId="77777777" w:rsidR="000F0546" w:rsidRDefault="000F0546">
      <w:pPr>
        <w:widowControl w:val="0"/>
        <w:spacing w:after="0" w:line="240" w:lineRule="auto"/>
        <w:rPr>
          <w:rFonts w:ascii="Times New Roman" w:eastAsia="Times New Roman" w:hAnsi="Times New Roman" w:cs="Times New Roman"/>
          <w:lang w:eastAsia="sl-SI"/>
        </w:rPr>
      </w:pPr>
    </w:p>
    <w:p w14:paraId="698F8048" w14:textId="77777777" w:rsidR="000F0546" w:rsidRDefault="00566E1D">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sl-SI"/>
        </w:rPr>
      </w:pPr>
      <w:r>
        <w:rPr>
          <w:rFonts w:ascii="Times New Roman" w:eastAsia="Times New Roman" w:hAnsi="Times New Roman" w:cs="Times New Roman"/>
          <w:b/>
          <w:lang w:eastAsia="sl-SI"/>
        </w:rPr>
        <w:t>1.</w:t>
      </w:r>
      <w:r>
        <w:rPr>
          <w:rFonts w:ascii="Times New Roman" w:eastAsia="Times New Roman" w:hAnsi="Times New Roman" w:cs="Times New Roman"/>
          <w:b/>
          <w:lang w:eastAsia="sl-SI"/>
        </w:rPr>
        <w:tab/>
      </w:r>
      <w:r>
        <w:rPr>
          <w:rFonts w:ascii="Times New Roman" w:eastAsia="Times New Roman" w:hAnsi="Times New Roman" w:cs="Times New Roman"/>
          <w:b/>
          <w:caps/>
          <w:lang w:eastAsia="sl-SI"/>
        </w:rPr>
        <w:t>VAISTINIO</w:t>
      </w:r>
      <w:r>
        <w:rPr>
          <w:rFonts w:ascii="Times New Roman" w:eastAsia="Times New Roman" w:hAnsi="Times New Roman" w:cs="Times New Roman"/>
          <w:b/>
          <w:lang w:eastAsia="sl-SI"/>
        </w:rPr>
        <w:t xml:space="preserve"> PREPARATO PAVADINIMAS</w:t>
      </w:r>
    </w:p>
    <w:p w14:paraId="41393035" w14:textId="77777777" w:rsidR="000F0546" w:rsidRDefault="000F0546">
      <w:pPr>
        <w:widowControl w:val="0"/>
        <w:spacing w:after="0" w:line="240" w:lineRule="auto"/>
        <w:rPr>
          <w:rFonts w:ascii="Times New Roman" w:eastAsia="Times New Roman" w:hAnsi="Times New Roman" w:cs="Times New Roman"/>
          <w:lang w:eastAsia="sl-SI"/>
        </w:rPr>
      </w:pPr>
    </w:p>
    <w:p w14:paraId="49FB4A3A" w14:textId="77777777" w:rsidR="000F0546" w:rsidRDefault="00566E1D">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Nolpaza</w:t>
      </w:r>
      <w:proofErr w:type="spellEnd"/>
      <w:r>
        <w:rPr>
          <w:rFonts w:ascii="Times New Roman" w:eastAsia="Times New Roman" w:hAnsi="Times New Roman" w:cs="Times New Roman"/>
          <w:lang w:eastAsia="sl-SI"/>
        </w:rPr>
        <w:t xml:space="preserve"> 40 mg milteliai injekciniam tirpalui</w:t>
      </w:r>
    </w:p>
    <w:p w14:paraId="485B7F44" w14:textId="77777777" w:rsidR="000F0546" w:rsidRDefault="00566E1D">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pantoprazolum</w:t>
      </w:r>
      <w:proofErr w:type="spellEnd"/>
    </w:p>
    <w:p w14:paraId="792E38A1" w14:textId="77777777" w:rsidR="000F0546" w:rsidRDefault="000F0546">
      <w:pPr>
        <w:widowControl w:val="0"/>
        <w:spacing w:after="0" w:line="240" w:lineRule="auto"/>
        <w:rPr>
          <w:rFonts w:ascii="Times New Roman" w:eastAsia="Times New Roman" w:hAnsi="Times New Roman" w:cs="Times New Roman"/>
          <w:lang w:eastAsia="sl-SI"/>
        </w:rPr>
      </w:pPr>
    </w:p>
    <w:p w14:paraId="7D3F6C06" w14:textId="77777777" w:rsidR="000F0546" w:rsidRDefault="000F0546">
      <w:pPr>
        <w:widowControl w:val="0"/>
        <w:spacing w:after="0" w:line="240" w:lineRule="auto"/>
        <w:rPr>
          <w:rFonts w:ascii="Times New Roman" w:eastAsia="Times New Roman" w:hAnsi="Times New Roman" w:cs="Times New Roman"/>
          <w:lang w:eastAsia="sl-SI"/>
        </w:rPr>
      </w:pPr>
    </w:p>
    <w:p w14:paraId="052025FC" w14:textId="77777777" w:rsidR="000F0546" w:rsidRDefault="00566E1D">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eastAsia="sl-SI"/>
        </w:rPr>
      </w:pPr>
      <w:r>
        <w:rPr>
          <w:rFonts w:ascii="Times New Roman" w:eastAsia="Times New Roman" w:hAnsi="Times New Roman" w:cs="Times New Roman"/>
          <w:b/>
          <w:lang w:eastAsia="sl-SI"/>
        </w:rPr>
        <w:t>2.</w:t>
      </w:r>
      <w:r>
        <w:rPr>
          <w:rFonts w:ascii="Times New Roman" w:eastAsia="Times New Roman" w:hAnsi="Times New Roman" w:cs="Times New Roman"/>
          <w:b/>
          <w:lang w:eastAsia="sl-SI"/>
        </w:rPr>
        <w:tab/>
        <w:t>VEIKLIOJI (-IOS) MEDŽIAGA (-OS) IR JOS (-Ų) KIEKIS (-IAI)</w:t>
      </w:r>
    </w:p>
    <w:p w14:paraId="3D5DD524" w14:textId="77777777" w:rsidR="000F0546" w:rsidRDefault="000F0546">
      <w:pPr>
        <w:widowControl w:val="0"/>
        <w:spacing w:after="0" w:line="240" w:lineRule="auto"/>
        <w:rPr>
          <w:rFonts w:ascii="Times New Roman" w:eastAsia="Times New Roman" w:hAnsi="Times New Roman" w:cs="Times New Roman"/>
          <w:lang w:eastAsia="sl-SI"/>
        </w:rPr>
      </w:pPr>
    </w:p>
    <w:p w14:paraId="53C6A071"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Kiekviename flakone yra 40 mg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xml:space="preserve"> (natrio druskos </w:t>
      </w:r>
      <w:proofErr w:type="spellStart"/>
      <w:r>
        <w:rPr>
          <w:rFonts w:ascii="Times New Roman" w:eastAsia="Times New Roman" w:hAnsi="Times New Roman" w:cs="Times New Roman"/>
          <w:lang w:eastAsia="sl-SI"/>
        </w:rPr>
        <w:t>seskvihidrato</w:t>
      </w:r>
      <w:proofErr w:type="spellEnd"/>
      <w:r>
        <w:rPr>
          <w:rFonts w:ascii="Times New Roman" w:eastAsia="Times New Roman" w:hAnsi="Times New Roman" w:cs="Times New Roman"/>
          <w:lang w:eastAsia="sl-SI"/>
        </w:rPr>
        <w:t xml:space="preserve"> pavidalu).</w:t>
      </w:r>
    </w:p>
    <w:p w14:paraId="0605EB24" w14:textId="77777777" w:rsidR="000F0546" w:rsidRDefault="000F0546">
      <w:pPr>
        <w:widowControl w:val="0"/>
        <w:spacing w:after="0" w:line="240" w:lineRule="auto"/>
        <w:rPr>
          <w:rFonts w:ascii="Times New Roman" w:eastAsia="Times New Roman" w:hAnsi="Times New Roman" w:cs="Times New Roman"/>
          <w:lang w:eastAsia="sl-SI"/>
        </w:rPr>
      </w:pPr>
    </w:p>
    <w:p w14:paraId="2C1A809F" w14:textId="77777777" w:rsidR="000F0546" w:rsidRDefault="000F0546">
      <w:pPr>
        <w:widowControl w:val="0"/>
        <w:spacing w:after="0" w:line="240" w:lineRule="auto"/>
        <w:rPr>
          <w:rFonts w:ascii="Times New Roman" w:eastAsia="Times New Roman" w:hAnsi="Times New Roman" w:cs="Times New Roman"/>
          <w:lang w:eastAsia="sl-SI"/>
        </w:rPr>
      </w:pPr>
    </w:p>
    <w:p w14:paraId="0FC5249D" w14:textId="77777777" w:rsidR="000F0546" w:rsidRDefault="00566E1D">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sl-SI"/>
        </w:rPr>
      </w:pPr>
      <w:r>
        <w:rPr>
          <w:rFonts w:ascii="Times New Roman" w:eastAsia="Times New Roman" w:hAnsi="Times New Roman" w:cs="Times New Roman"/>
          <w:b/>
          <w:lang w:eastAsia="sl-SI"/>
        </w:rPr>
        <w:t>3.</w:t>
      </w:r>
      <w:r>
        <w:rPr>
          <w:rFonts w:ascii="Times New Roman" w:eastAsia="Times New Roman" w:hAnsi="Times New Roman" w:cs="Times New Roman"/>
          <w:b/>
          <w:lang w:eastAsia="sl-SI"/>
        </w:rPr>
        <w:tab/>
        <w:t>PAGALBINIŲ MEDŽIAGŲ SĄRAŠAS</w:t>
      </w:r>
    </w:p>
    <w:p w14:paraId="191A4E24" w14:textId="77777777" w:rsidR="000F0546" w:rsidRDefault="000F0546">
      <w:pPr>
        <w:widowControl w:val="0"/>
        <w:spacing w:after="0" w:line="240" w:lineRule="auto"/>
        <w:rPr>
          <w:rFonts w:ascii="Times New Roman" w:eastAsia="Times New Roman" w:hAnsi="Times New Roman" w:cs="Times New Roman"/>
          <w:lang w:eastAsia="sl-SI"/>
        </w:rPr>
      </w:pPr>
    </w:p>
    <w:p w14:paraId="213469E9"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Kiekviename flakone yra </w:t>
      </w:r>
      <w:proofErr w:type="spellStart"/>
      <w:r>
        <w:rPr>
          <w:rFonts w:ascii="Times New Roman" w:eastAsia="Times New Roman" w:hAnsi="Times New Roman" w:cs="Times New Roman"/>
          <w:lang w:eastAsia="sl-SI"/>
        </w:rPr>
        <w:t>manitolio</w:t>
      </w:r>
      <w:proofErr w:type="spellEnd"/>
      <w:r>
        <w:rPr>
          <w:rFonts w:ascii="Times New Roman" w:eastAsia="Times New Roman" w:hAnsi="Times New Roman" w:cs="Times New Roman"/>
          <w:lang w:eastAsia="sl-SI"/>
        </w:rPr>
        <w:t xml:space="preserve">, natrio citrato </w:t>
      </w:r>
      <w:proofErr w:type="spellStart"/>
      <w:r>
        <w:rPr>
          <w:rFonts w:ascii="Times New Roman" w:eastAsia="Times New Roman" w:hAnsi="Times New Roman" w:cs="Times New Roman"/>
          <w:lang w:eastAsia="sl-SI"/>
        </w:rPr>
        <w:t>dihidrato</w:t>
      </w:r>
      <w:proofErr w:type="spellEnd"/>
      <w:r>
        <w:rPr>
          <w:rFonts w:ascii="Times New Roman" w:eastAsia="Times New Roman" w:hAnsi="Times New Roman" w:cs="Times New Roman"/>
          <w:lang w:eastAsia="sl-SI"/>
        </w:rPr>
        <w:t xml:space="preserve"> ir natrio hidroksido (pagal poreikį).</w:t>
      </w:r>
    </w:p>
    <w:p w14:paraId="72CFD746"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Daugiau informacijos pateikta pakuotės lapelyje.</w:t>
      </w:r>
    </w:p>
    <w:p w14:paraId="2A828B26" w14:textId="77777777" w:rsidR="000F0546" w:rsidRDefault="000F0546">
      <w:pPr>
        <w:widowControl w:val="0"/>
        <w:spacing w:after="0" w:line="240" w:lineRule="auto"/>
        <w:rPr>
          <w:rFonts w:ascii="Times New Roman" w:eastAsia="Times New Roman" w:hAnsi="Times New Roman" w:cs="Times New Roman"/>
          <w:lang w:eastAsia="sl-SI"/>
        </w:rPr>
      </w:pPr>
    </w:p>
    <w:p w14:paraId="6D20E7E0" w14:textId="77777777" w:rsidR="000F0546" w:rsidRDefault="000F0546">
      <w:pPr>
        <w:widowControl w:val="0"/>
        <w:spacing w:after="0" w:line="240" w:lineRule="auto"/>
        <w:rPr>
          <w:rFonts w:ascii="Times New Roman" w:eastAsia="Times New Roman" w:hAnsi="Times New Roman" w:cs="Times New Roman"/>
          <w:lang w:eastAsia="sl-SI"/>
        </w:rPr>
      </w:pPr>
    </w:p>
    <w:p w14:paraId="226C699F" w14:textId="77777777" w:rsidR="000F0546" w:rsidRDefault="00566E1D">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sl-SI"/>
        </w:rPr>
      </w:pPr>
      <w:r>
        <w:rPr>
          <w:rFonts w:ascii="Times New Roman" w:eastAsia="Times New Roman" w:hAnsi="Times New Roman" w:cs="Times New Roman"/>
          <w:b/>
          <w:lang w:eastAsia="sl-SI"/>
        </w:rPr>
        <w:t>4.</w:t>
      </w:r>
      <w:r>
        <w:rPr>
          <w:rFonts w:ascii="Times New Roman" w:eastAsia="Times New Roman" w:hAnsi="Times New Roman" w:cs="Times New Roman"/>
          <w:b/>
          <w:lang w:eastAsia="sl-SI"/>
        </w:rPr>
        <w:tab/>
        <w:t>FARMACINĖ FORMA IR KIEKIS PAKUOTĖJE</w:t>
      </w:r>
    </w:p>
    <w:p w14:paraId="341CCC4F" w14:textId="77777777" w:rsidR="000F0546" w:rsidRDefault="000F0546">
      <w:pPr>
        <w:widowControl w:val="0"/>
        <w:spacing w:after="0" w:line="240" w:lineRule="auto"/>
        <w:rPr>
          <w:rFonts w:ascii="Times New Roman" w:eastAsia="Times New Roman" w:hAnsi="Times New Roman" w:cs="Times New Roman"/>
          <w:lang w:eastAsia="sl-SI"/>
        </w:rPr>
      </w:pPr>
    </w:p>
    <w:p w14:paraId="4FD6BA7B" w14:textId="77777777" w:rsidR="000F0546" w:rsidRDefault="00566E1D">
      <w:pPr>
        <w:widowControl w:val="0"/>
        <w:tabs>
          <w:tab w:val="left" w:pos="1701"/>
        </w:tabs>
        <w:spacing w:after="0" w:line="240" w:lineRule="auto"/>
        <w:jc w:val="both"/>
        <w:rPr>
          <w:rFonts w:ascii="Times New Roman" w:eastAsia="Times" w:hAnsi="Times New Roman" w:cs="Times New Roman"/>
          <w:lang w:eastAsia="sl-SI"/>
        </w:rPr>
      </w:pPr>
      <w:r>
        <w:rPr>
          <w:rFonts w:ascii="Times New Roman" w:eastAsia="Times" w:hAnsi="Times New Roman" w:cs="Times New Roman"/>
          <w:highlight w:val="lightGray"/>
          <w:lang w:eastAsia="sl-SI"/>
        </w:rPr>
        <w:t>Milteliai injekciniam tirpalui</w:t>
      </w:r>
    </w:p>
    <w:p w14:paraId="7BBCDAF8" w14:textId="77777777" w:rsidR="000F0546" w:rsidRDefault="000F0546">
      <w:pPr>
        <w:widowControl w:val="0"/>
        <w:tabs>
          <w:tab w:val="left" w:pos="1701"/>
        </w:tabs>
        <w:spacing w:after="0" w:line="240" w:lineRule="auto"/>
        <w:jc w:val="both"/>
        <w:rPr>
          <w:rFonts w:ascii="Times New Roman" w:eastAsia="Times" w:hAnsi="Times New Roman" w:cs="Times New Roman"/>
          <w:lang w:eastAsia="sl-SI"/>
        </w:rPr>
      </w:pPr>
    </w:p>
    <w:p w14:paraId="17295794" w14:textId="77777777" w:rsidR="000F0546" w:rsidRDefault="00566E1D">
      <w:pPr>
        <w:widowControl w:val="0"/>
        <w:tabs>
          <w:tab w:val="left" w:pos="1701"/>
        </w:tabs>
        <w:spacing w:after="0" w:line="240" w:lineRule="auto"/>
        <w:jc w:val="both"/>
        <w:rPr>
          <w:rFonts w:ascii="Times New Roman" w:eastAsia="Times" w:hAnsi="Times New Roman" w:cs="Times New Roman"/>
          <w:lang w:eastAsia="sl-SI"/>
        </w:rPr>
      </w:pPr>
      <w:r>
        <w:rPr>
          <w:rFonts w:ascii="Times New Roman" w:eastAsia="Times" w:hAnsi="Times New Roman" w:cs="Times New Roman"/>
          <w:lang w:eastAsia="sl-SI"/>
        </w:rPr>
        <w:t>1 flakonas</w:t>
      </w:r>
    </w:p>
    <w:p w14:paraId="2811896E" w14:textId="77777777" w:rsidR="000F0546" w:rsidRDefault="00566E1D">
      <w:pPr>
        <w:widowControl w:val="0"/>
        <w:tabs>
          <w:tab w:val="left" w:pos="1701"/>
        </w:tabs>
        <w:spacing w:after="0" w:line="240" w:lineRule="auto"/>
        <w:jc w:val="both"/>
        <w:rPr>
          <w:rFonts w:ascii="Times New Roman" w:eastAsia="Times" w:hAnsi="Times New Roman" w:cs="Times New Roman"/>
          <w:highlight w:val="lightGray"/>
          <w:lang w:eastAsia="sl-SI"/>
        </w:rPr>
      </w:pPr>
      <w:r>
        <w:rPr>
          <w:rFonts w:ascii="Times New Roman" w:eastAsia="Times" w:hAnsi="Times New Roman" w:cs="Times New Roman"/>
          <w:highlight w:val="lightGray"/>
          <w:lang w:eastAsia="sl-SI"/>
        </w:rPr>
        <w:t>5 flakonai</w:t>
      </w:r>
    </w:p>
    <w:p w14:paraId="43D2116F" w14:textId="77777777" w:rsidR="000F0546" w:rsidRDefault="00566E1D">
      <w:pPr>
        <w:widowControl w:val="0"/>
        <w:tabs>
          <w:tab w:val="left" w:pos="1701"/>
        </w:tabs>
        <w:spacing w:after="0" w:line="240" w:lineRule="auto"/>
        <w:jc w:val="both"/>
        <w:rPr>
          <w:rFonts w:ascii="Times New Roman" w:eastAsia="Times" w:hAnsi="Times New Roman" w:cs="Times New Roman"/>
          <w:highlight w:val="lightGray"/>
          <w:lang w:eastAsia="sl-SI"/>
        </w:rPr>
      </w:pPr>
      <w:r>
        <w:rPr>
          <w:rFonts w:ascii="Times New Roman" w:eastAsia="Times" w:hAnsi="Times New Roman" w:cs="Times New Roman"/>
          <w:highlight w:val="lightGray"/>
          <w:lang w:eastAsia="sl-SI"/>
        </w:rPr>
        <w:t>10 flakonų</w:t>
      </w:r>
    </w:p>
    <w:p w14:paraId="6CF3AC4F" w14:textId="77777777" w:rsidR="000F0546" w:rsidRDefault="00566E1D">
      <w:pPr>
        <w:widowControl w:val="0"/>
        <w:tabs>
          <w:tab w:val="left" w:pos="1701"/>
        </w:tabs>
        <w:spacing w:after="0" w:line="240" w:lineRule="auto"/>
        <w:jc w:val="both"/>
        <w:rPr>
          <w:rFonts w:ascii="Times New Roman" w:eastAsia="Times" w:hAnsi="Times New Roman" w:cs="Times New Roman"/>
          <w:lang w:eastAsia="sl-SI"/>
        </w:rPr>
      </w:pPr>
      <w:r>
        <w:rPr>
          <w:rFonts w:ascii="Times New Roman" w:eastAsia="Times" w:hAnsi="Times New Roman" w:cs="Times New Roman"/>
          <w:highlight w:val="lightGray"/>
          <w:lang w:eastAsia="sl-SI"/>
        </w:rPr>
        <w:t>20 flakonų</w:t>
      </w:r>
    </w:p>
    <w:p w14:paraId="5B263C7F" w14:textId="77777777" w:rsidR="000F0546" w:rsidRDefault="000F0546">
      <w:pPr>
        <w:widowControl w:val="0"/>
        <w:spacing w:after="0" w:line="240" w:lineRule="auto"/>
        <w:rPr>
          <w:rFonts w:ascii="Times New Roman" w:eastAsia="Times New Roman" w:hAnsi="Times New Roman" w:cs="Times New Roman"/>
          <w:lang w:eastAsia="sl-SI"/>
        </w:rPr>
      </w:pPr>
    </w:p>
    <w:p w14:paraId="64EBC042" w14:textId="77777777" w:rsidR="000F0546" w:rsidRDefault="000F0546">
      <w:pPr>
        <w:widowControl w:val="0"/>
        <w:spacing w:after="0" w:line="240" w:lineRule="auto"/>
        <w:rPr>
          <w:rFonts w:ascii="Times New Roman" w:eastAsia="Times New Roman" w:hAnsi="Times New Roman" w:cs="Times New Roman"/>
          <w:lang w:eastAsia="sl-SI"/>
        </w:rPr>
      </w:pPr>
    </w:p>
    <w:p w14:paraId="433B81F0" w14:textId="77777777" w:rsidR="000F0546" w:rsidRDefault="00566E1D">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sl-SI"/>
        </w:rPr>
      </w:pPr>
      <w:r>
        <w:rPr>
          <w:rFonts w:ascii="Times New Roman" w:eastAsia="Times New Roman" w:hAnsi="Times New Roman" w:cs="Times New Roman"/>
          <w:b/>
          <w:lang w:eastAsia="sl-SI"/>
        </w:rPr>
        <w:t>5.</w:t>
      </w:r>
      <w:r>
        <w:rPr>
          <w:rFonts w:ascii="Times New Roman" w:eastAsia="Times New Roman" w:hAnsi="Times New Roman" w:cs="Times New Roman"/>
          <w:b/>
          <w:lang w:eastAsia="sl-SI"/>
        </w:rPr>
        <w:tab/>
        <w:t>VARTOJIMO METODAS IR BŪDAS (-AI)</w:t>
      </w:r>
    </w:p>
    <w:p w14:paraId="5CF4A57C" w14:textId="77777777" w:rsidR="000F0546" w:rsidRDefault="000F0546">
      <w:pPr>
        <w:widowControl w:val="0"/>
        <w:spacing w:after="0" w:line="240" w:lineRule="auto"/>
        <w:rPr>
          <w:rFonts w:ascii="Times New Roman" w:eastAsia="Times New Roman" w:hAnsi="Times New Roman" w:cs="Times New Roman"/>
          <w:lang w:eastAsia="sl-SI"/>
        </w:rPr>
      </w:pPr>
    </w:p>
    <w:p w14:paraId="307D62F6"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Prieš vartojimą perskaitykite pakuotės lapelį.</w:t>
      </w:r>
    </w:p>
    <w:p w14:paraId="554A33D5"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Leisti į veną.</w:t>
      </w:r>
    </w:p>
    <w:p w14:paraId="1AB362A0" w14:textId="77777777" w:rsidR="000F0546" w:rsidRDefault="000F0546">
      <w:pPr>
        <w:widowControl w:val="0"/>
        <w:spacing w:after="0" w:line="240" w:lineRule="auto"/>
        <w:rPr>
          <w:rFonts w:ascii="Times New Roman" w:eastAsia="Times New Roman" w:hAnsi="Times New Roman" w:cs="Times New Roman"/>
          <w:lang w:eastAsia="sl-SI"/>
        </w:rPr>
      </w:pPr>
    </w:p>
    <w:p w14:paraId="6EDB4B58" w14:textId="77777777" w:rsidR="000F0546" w:rsidRDefault="000F0546">
      <w:pPr>
        <w:widowControl w:val="0"/>
        <w:spacing w:after="0" w:line="240" w:lineRule="auto"/>
        <w:rPr>
          <w:rFonts w:ascii="Times New Roman" w:eastAsia="Times New Roman" w:hAnsi="Times New Roman" w:cs="Times New Roman"/>
          <w:lang w:eastAsia="sl-SI"/>
        </w:rPr>
      </w:pPr>
    </w:p>
    <w:p w14:paraId="6DE66A26" w14:textId="77777777" w:rsidR="000F0546" w:rsidRDefault="00566E1D">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sl-SI"/>
        </w:rPr>
      </w:pPr>
      <w:r>
        <w:rPr>
          <w:rFonts w:ascii="Times New Roman" w:eastAsia="Times New Roman" w:hAnsi="Times New Roman" w:cs="Times New Roman"/>
          <w:b/>
          <w:lang w:eastAsia="sl-SI"/>
        </w:rPr>
        <w:t>6.</w:t>
      </w:r>
      <w:r>
        <w:rPr>
          <w:rFonts w:ascii="Times New Roman" w:eastAsia="Times New Roman" w:hAnsi="Times New Roman" w:cs="Times New Roman"/>
          <w:b/>
          <w:lang w:eastAsia="sl-SI"/>
        </w:rPr>
        <w:tab/>
        <w:t>SPECIALUS ĮSPĖJIMAS, KAD VAISTINĮ PREPARATĄ BŪTINA LAIKYTI VAIKAMS NEPASTEBIMOJE IR NEPASIEKIAMOJE VIETOJE</w:t>
      </w:r>
    </w:p>
    <w:p w14:paraId="3B832552" w14:textId="77777777" w:rsidR="000F0546" w:rsidRDefault="000F0546">
      <w:pPr>
        <w:widowControl w:val="0"/>
        <w:spacing w:after="0" w:line="240" w:lineRule="auto"/>
        <w:rPr>
          <w:rFonts w:ascii="Times New Roman" w:eastAsia="Times New Roman" w:hAnsi="Times New Roman" w:cs="Times New Roman"/>
          <w:lang w:eastAsia="sl-SI"/>
        </w:rPr>
      </w:pPr>
    </w:p>
    <w:p w14:paraId="313B9BD3"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Laikyti vaikams nepastebimoje ir nepasiekiamoje vietoje.</w:t>
      </w:r>
    </w:p>
    <w:p w14:paraId="56D5A9BE" w14:textId="77777777" w:rsidR="000F0546" w:rsidRDefault="000F0546">
      <w:pPr>
        <w:widowControl w:val="0"/>
        <w:spacing w:after="0" w:line="240" w:lineRule="auto"/>
        <w:rPr>
          <w:rFonts w:ascii="Times New Roman" w:eastAsia="Times New Roman" w:hAnsi="Times New Roman" w:cs="Times New Roman"/>
          <w:lang w:eastAsia="sl-SI"/>
        </w:rPr>
      </w:pPr>
    </w:p>
    <w:p w14:paraId="5DDDD1C9" w14:textId="77777777" w:rsidR="000F0546" w:rsidRDefault="000F0546">
      <w:pPr>
        <w:widowControl w:val="0"/>
        <w:spacing w:after="0" w:line="240" w:lineRule="auto"/>
        <w:rPr>
          <w:rFonts w:ascii="Times New Roman" w:eastAsia="Times New Roman" w:hAnsi="Times New Roman" w:cs="Times New Roman"/>
          <w:lang w:eastAsia="sl-SI"/>
        </w:rPr>
      </w:pPr>
    </w:p>
    <w:p w14:paraId="21C5FE36" w14:textId="77777777" w:rsidR="000F0546" w:rsidRDefault="00566E1D">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sl-SI"/>
        </w:rPr>
      </w:pPr>
      <w:r>
        <w:rPr>
          <w:rFonts w:ascii="Times New Roman" w:eastAsia="Times New Roman" w:hAnsi="Times New Roman" w:cs="Times New Roman"/>
          <w:b/>
          <w:lang w:eastAsia="sl-SI"/>
        </w:rPr>
        <w:t>7.</w:t>
      </w:r>
      <w:r>
        <w:rPr>
          <w:rFonts w:ascii="Times New Roman" w:eastAsia="Times New Roman" w:hAnsi="Times New Roman" w:cs="Times New Roman"/>
          <w:b/>
          <w:lang w:eastAsia="sl-SI"/>
        </w:rPr>
        <w:tab/>
        <w:t>KITAS (-I) SPECIALUS (-ŪS) ĮSPĖJIMAS (-AI) (JEI REIKIA)</w:t>
      </w:r>
    </w:p>
    <w:p w14:paraId="43B63090" w14:textId="77777777" w:rsidR="000F0546" w:rsidRDefault="000F0546">
      <w:pPr>
        <w:widowControl w:val="0"/>
        <w:spacing w:after="0" w:line="240" w:lineRule="auto"/>
        <w:rPr>
          <w:rFonts w:ascii="Times New Roman" w:eastAsia="Times New Roman" w:hAnsi="Times New Roman" w:cs="Times New Roman"/>
          <w:lang w:eastAsia="sl-SI"/>
        </w:rPr>
      </w:pPr>
    </w:p>
    <w:p w14:paraId="3F71E113" w14:textId="77777777" w:rsidR="000F0546" w:rsidRDefault="000F0546">
      <w:pPr>
        <w:widowControl w:val="0"/>
        <w:spacing w:after="0" w:line="240" w:lineRule="auto"/>
        <w:rPr>
          <w:rFonts w:ascii="Times New Roman" w:eastAsia="Times New Roman" w:hAnsi="Times New Roman" w:cs="Times New Roman"/>
          <w:lang w:eastAsia="sl-SI"/>
        </w:rPr>
      </w:pPr>
    </w:p>
    <w:p w14:paraId="0ED46ACD" w14:textId="77777777" w:rsidR="000F0546" w:rsidRDefault="00566E1D">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sl-SI"/>
        </w:rPr>
      </w:pPr>
      <w:r>
        <w:rPr>
          <w:rFonts w:ascii="Times New Roman" w:eastAsia="Times New Roman" w:hAnsi="Times New Roman" w:cs="Times New Roman"/>
          <w:b/>
          <w:lang w:eastAsia="sl-SI"/>
        </w:rPr>
        <w:t>8.</w:t>
      </w:r>
      <w:r>
        <w:rPr>
          <w:rFonts w:ascii="Times New Roman" w:eastAsia="Times New Roman" w:hAnsi="Times New Roman" w:cs="Times New Roman"/>
          <w:b/>
          <w:lang w:eastAsia="sl-SI"/>
        </w:rPr>
        <w:tab/>
        <w:t>TINKAMUMO LAIKAS</w:t>
      </w:r>
    </w:p>
    <w:p w14:paraId="0611E63C" w14:textId="77777777" w:rsidR="000F0546" w:rsidRDefault="000F0546">
      <w:pPr>
        <w:widowControl w:val="0"/>
        <w:spacing w:after="0" w:line="240" w:lineRule="auto"/>
        <w:rPr>
          <w:rFonts w:ascii="Times New Roman" w:eastAsia="Times New Roman" w:hAnsi="Times New Roman" w:cs="Times New Roman"/>
          <w:lang w:eastAsia="sl-SI"/>
        </w:rPr>
      </w:pPr>
    </w:p>
    <w:p w14:paraId="77BA4244"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EXP (mm/MMMM)</w:t>
      </w:r>
    </w:p>
    <w:p w14:paraId="3F8D2CEE"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highlight w:val="lightGray"/>
          <w:lang w:eastAsia="sl-SI"/>
        </w:rPr>
        <w:t>Tinka iki (mm/MMMM)</w:t>
      </w:r>
    </w:p>
    <w:p w14:paraId="2601749D" w14:textId="77777777" w:rsidR="000F0546" w:rsidRDefault="00566E1D">
      <w:pPr>
        <w:widowControl w:val="0"/>
        <w:tabs>
          <w:tab w:val="left" w:pos="-1068"/>
          <w:tab w:val="left" w:pos="-714"/>
          <w:tab w:val="left" w:pos="1"/>
          <w:tab w:val="left" w:pos="720"/>
          <w:tab w:val="left" w:pos="2142"/>
          <w:tab w:val="left" w:pos="2856"/>
          <w:tab w:val="left" w:pos="3220"/>
          <w:tab w:val="left" w:pos="3570"/>
          <w:tab w:val="left" w:pos="4284"/>
          <w:tab w:val="left" w:pos="4998"/>
          <w:tab w:val="left" w:pos="5712"/>
          <w:tab w:val="left" w:pos="6426"/>
          <w:tab w:val="left" w:pos="7140"/>
          <w:tab w:val="left" w:pos="7854"/>
          <w:tab w:val="left" w:pos="8568"/>
          <w:tab w:val="left" w:pos="9282"/>
        </w:tabs>
        <w:spacing w:after="0" w:line="240" w:lineRule="auto"/>
        <w:jc w:val="both"/>
        <w:rPr>
          <w:rFonts w:ascii="Times New Roman" w:eastAsia="Times" w:hAnsi="Times New Roman" w:cs="Times New Roman"/>
          <w:lang w:eastAsia="sl-SI"/>
        </w:rPr>
      </w:pPr>
      <w:r>
        <w:rPr>
          <w:rFonts w:ascii="Times New Roman" w:eastAsia="Times" w:hAnsi="Times New Roman" w:cs="Times New Roman"/>
          <w:lang w:eastAsia="sl-SI"/>
        </w:rPr>
        <w:t>Tinkamumo laikas po paruošimo (ir praskiedimo): 12 valandų.</w:t>
      </w:r>
    </w:p>
    <w:p w14:paraId="20E36FD2" w14:textId="77777777" w:rsidR="000F0546" w:rsidRDefault="000F0546">
      <w:pPr>
        <w:widowControl w:val="0"/>
        <w:tabs>
          <w:tab w:val="left" w:pos="-1068"/>
          <w:tab w:val="left" w:pos="-714"/>
          <w:tab w:val="left" w:pos="1"/>
          <w:tab w:val="left" w:pos="720"/>
          <w:tab w:val="left" w:pos="2142"/>
          <w:tab w:val="left" w:pos="2856"/>
          <w:tab w:val="left" w:pos="3220"/>
          <w:tab w:val="left" w:pos="3570"/>
          <w:tab w:val="left" w:pos="4284"/>
          <w:tab w:val="left" w:pos="4998"/>
          <w:tab w:val="left" w:pos="5712"/>
          <w:tab w:val="left" w:pos="6426"/>
          <w:tab w:val="left" w:pos="7140"/>
          <w:tab w:val="left" w:pos="7854"/>
          <w:tab w:val="left" w:pos="8568"/>
          <w:tab w:val="left" w:pos="9282"/>
        </w:tabs>
        <w:spacing w:after="0" w:line="240" w:lineRule="auto"/>
        <w:jc w:val="both"/>
        <w:rPr>
          <w:rFonts w:ascii="Times New Roman" w:eastAsia="Times" w:hAnsi="Times New Roman" w:cs="Times New Roman"/>
          <w:lang w:eastAsia="sl-SI"/>
        </w:rPr>
      </w:pPr>
    </w:p>
    <w:p w14:paraId="50459B63" w14:textId="77777777" w:rsidR="000F0546" w:rsidRDefault="000F0546">
      <w:pPr>
        <w:widowControl w:val="0"/>
        <w:spacing w:after="0" w:line="240" w:lineRule="auto"/>
        <w:rPr>
          <w:rFonts w:ascii="Times New Roman" w:eastAsia="Times New Roman" w:hAnsi="Times New Roman" w:cs="Times New Roman"/>
          <w:lang w:eastAsia="sl-SI"/>
        </w:rPr>
      </w:pPr>
    </w:p>
    <w:p w14:paraId="1967057A" w14:textId="77777777" w:rsidR="000F0546" w:rsidRDefault="00566E1D">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sl-SI"/>
        </w:rPr>
      </w:pPr>
      <w:r>
        <w:rPr>
          <w:rFonts w:ascii="Times New Roman" w:eastAsia="Times New Roman" w:hAnsi="Times New Roman" w:cs="Times New Roman"/>
          <w:b/>
          <w:lang w:eastAsia="sl-SI"/>
        </w:rPr>
        <w:t>9.</w:t>
      </w:r>
      <w:r>
        <w:rPr>
          <w:rFonts w:ascii="Times New Roman" w:eastAsia="Times New Roman" w:hAnsi="Times New Roman" w:cs="Times New Roman"/>
          <w:b/>
          <w:lang w:eastAsia="sl-SI"/>
        </w:rPr>
        <w:tab/>
        <w:t>SPECIALIOS LAIKYMO SĄLYGOS</w:t>
      </w:r>
    </w:p>
    <w:p w14:paraId="2049CB00" w14:textId="77777777" w:rsidR="000F0546" w:rsidRDefault="000F0546">
      <w:pPr>
        <w:widowControl w:val="0"/>
        <w:spacing w:after="0" w:line="240" w:lineRule="auto"/>
        <w:rPr>
          <w:rFonts w:ascii="Times New Roman" w:eastAsia="Times New Roman" w:hAnsi="Times New Roman" w:cs="Times New Roman"/>
          <w:lang w:eastAsia="sl-SI"/>
        </w:rPr>
      </w:pPr>
    </w:p>
    <w:p w14:paraId="49FD82E2"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Laikyti ne aukštesnėje kaip 25 </w:t>
      </w:r>
      <w:r>
        <w:rPr>
          <w:rFonts w:ascii="Times New Roman" w:eastAsia="Times New Roman" w:hAnsi="Times New Roman" w:cs="Times New Roman"/>
          <w:lang w:eastAsia="sl-SI"/>
        </w:rPr>
        <w:sym w:font="Symbol" w:char="F0B0"/>
      </w:r>
      <w:r>
        <w:rPr>
          <w:rFonts w:ascii="Times New Roman" w:eastAsia="Times New Roman" w:hAnsi="Times New Roman" w:cs="Times New Roman"/>
          <w:lang w:eastAsia="sl-SI"/>
        </w:rPr>
        <w:t>C temperatūroje. Laikyti gamintojo pakuotėje, kad vaistas būtų apsaugotas nuo šviesos.</w:t>
      </w:r>
    </w:p>
    <w:p w14:paraId="1D9307AC" w14:textId="77777777" w:rsidR="000F0546" w:rsidRDefault="000F0546">
      <w:pPr>
        <w:widowControl w:val="0"/>
        <w:spacing w:after="0" w:line="240" w:lineRule="auto"/>
        <w:rPr>
          <w:rFonts w:ascii="Times New Roman" w:eastAsia="Times New Roman" w:hAnsi="Times New Roman" w:cs="Times New Roman"/>
          <w:lang w:eastAsia="sl-SI"/>
        </w:rPr>
      </w:pPr>
    </w:p>
    <w:p w14:paraId="2C9A16B8"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Po paruošimo ar paruošimo ir praskiedimo: negalima šaldyti.</w:t>
      </w:r>
    </w:p>
    <w:p w14:paraId="2E666464" w14:textId="77777777" w:rsidR="000F0546" w:rsidRDefault="000F0546">
      <w:pPr>
        <w:widowControl w:val="0"/>
        <w:spacing w:after="0" w:line="240" w:lineRule="auto"/>
        <w:rPr>
          <w:rFonts w:ascii="Times New Roman" w:eastAsia="Times New Roman" w:hAnsi="Times New Roman" w:cs="Times New Roman"/>
          <w:lang w:eastAsia="sl-SI"/>
        </w:rPr>
      </w:pPr>
    </w:p>
    <w:p w14:paraId="2926181C" w14:textId="77777777" w:rsidR="000F0546" w:rsidRDefault="000F0546">
      <w:pPr>
        <w:widowControl w:val="0"/>
        <w:spacing w:after="0" w:line="240" w:lineRule="auto"/>
        <w:rPr>
          <w:rFonts w:ascii="Times New Roman" w:eastAsia="Times New Roman" w:hAnsi="Times New Roman" w:cs="Times New Roman"/>
          <w:lang w:eastAsia="sl-SI"/>
        </w:rPr>
      </w:pPr>
    </w:p>
    <w:p w14:paraId="3577C476" w14:textId="77777777" w:rsidR="000F0546" w:rsidRDefault="00566E1D">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sl-SI"/>
        </w:rPr>
      </w:pPr>
      <w:r>
        <w:rPr>
          <w:rFonts w:ascii="Times New Roman" w:eastAsia="Times New Roman" w:hAnsi="Times New Roman" w:cs="Times New Roman"/>
          <w:b/>
          <w:lang w:eastAsia="sl-SI"/>
        </w:rPr>
        <w:t>10.</w:t>
      </w:r>
      <w:r>
        <w:rPr>
          <w:rFonts w:ascii="Times New Roman" w:eastAsia="Times New Roman" w:hAnsi="Times New Roman" w:cs="Times New Roman"/>
          <w:b/>
          <w:lang w:eastAsia="sl-SI"/>
        </w:rPr>
        <w:tab/>
        <w:t>SPECIALIOS ATSARGUMO PRIEMONĖS DĖL NESUVARTOTO VAISTINIO PREPARATO AR JO ATLIEKŲ TVARKYMO (JEI REIKIA)</w:t>
      </w:r>
    </w:p>
    <w:p w14:paraId="4EB8B7FC" w14:textId="77777777" w:rsidR="000F0546" w:rsidRDefault="000F0546">
      <w:pPr>
        <w:widowControl w:val="0"/>
        <w:tabs>
          <w:tab w:val="left" w:pos="567"/>
        </w:tabs>
        <w:spacing w:after="0" w:line="240" w:lineRule="auto"/>
        <w:rPr>
          <w:rFonts w:ascii="Times New Roman" w:eastAsia="Times New Roman" w:hAnsi="Times New Roman" w:cs="Times New Roman"/>
          <w:lang w:eastAsia="sl-SI"/>
        </w:rPr>
      </w:pPr>
    </w:p>
    <w:p w14:paraId="1F772593" w14:textId="77777777" w:rsidR="000F0546" w:rsidRDefault="000F0546">
      <w:pPr>
        <w:widowControl w:val="0"/>
        <w:tabs>
          <w:tab w:val="left" w:pos="567"/>
        </w:tabs>
        <w:spacing w:after="0" w:line="240" w:lineRule="auto"/>
        <w:rPr>
          <w:rFonts w:ascii="Times New Roman" w:eastAsia="Times New Roman" w:hAnsi="Times New Roman" w:cs="Times New Roman"/>
          <w:lang w:eastAsia="sl-SI"/>
        </w:rPr>
      </w:pPr>
    </w:p>
    <w:p w14:paraId="38E948E0" w14:textId="77777777" w:rsidR="000F0546" w:rsidRDefault="00566E1D">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sl-SI"/>
        </w:rPr>
      </w:pPr>
      <w:r>
        <w:rPr>
          <w:rFonts w:ascii="Times New Roman" w:eastAsia="Times New Roman" w:hAnsi="Times New Roman" w:cs="Times New Roman"/>
          <w:b/>
          <w:lang w:eastAsia="sl-SI"/>
        </w:rPr>
        <w:t>11.</w:t>
      </w:r>
      <w:r>
        <w:rPr>
          <w:rFonts w:ascii="Times New Roman" w:eastAsia="Times New Roman" w:hAnsi="Times New Roman" w:cs="Times New Roman"/>
          <w:b/>
          <w:lang w:eastAsia="sl-SI"/>
        </w:rPr>
        <w:tab/>
      </w:r>
      <w:r>
        <w:rPr>
          <w:rFonts w:ascii="Times New Roman" w:eastAsia="Times New Roman" w:hAnsi="Times New Roman" w:cs="Times New Roman"/>
          <w:b/>
          <w:caps/>
          <w:lang w:eastAsia="sl-SI"/>
        </w:rPr>
        <w:t>registruotojo PAVADINIMAS IR ADRESAS</w:t>
      </w:r>
    </w:p>
    <w:p w14:paraId="689D965C" w14:textId="77777777" w:rsidR="000F0546" w:rsidRDefault="000F0546">
      <w:pPr>
        <w:widowControl w:val="0"/>
        <w:tabs>
          <w:tab w:val="left" w:pos="567"/>
        </w:tabs>
        <w:spacing w:after="0" w:line="240" w:lineRule="auto"/>
        <w:rPr>
          <w:rFonts w:ascii="Times New Roman" w:eastAsia="Times New Roman" w:hAnsi="Times New Roman" w:cs="Times New Roman"/>
          <w:lang w:eastAsia="sl-SI"/>
        </w:rPr>
      </w:pPr>
    </w:p>
    <w:p w14:paraId="009E313A" w14:textId="77777777" w:rsidR="000F0546" w:rsidRDefault="00566E1D">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KRKA, </w:t>
      </w:r>
      <w:proofErr w:type="spellStart"/>
      <w:r>
        <w:rPr>
          <w:rFonts w:ascii="Times New Roman" w:eastAsia="Times New Roman" w:hAnsi="Times New Roman" w:cs="Times New Roman"/>
          <w:lang w:eastAsia="sl-SI"/>
        </w:rPr>
        <w:t>d.d</w:t>
      </w:r>
      <w:proofErr w:type="spellEnd"/>
      <w:r>
        <w:rPr>
          <w:rFonts w:ascii="Times New Roman" w:eastAsia="Times New Roman" w:hAnsi="Times New Roman" w:cs="Times New Roman"/>
          <w:lang w:eastAsia="sl-SI"/>
        </w:rPr>
        <w:t>., Novo mesto</w:t>
      </w:r>
    </w:p>
    <w:p w14:paraId="4FD31D77" w14:textId="77777777" w:rsidR="000F0546" w:rsidRDefault="00566E1D">
      <w:pPr>
        <w:widowControl w:val="0"/>
        <w:tabs>
          <w:tab w:val="left" w:pos="567"/>
        </w:tabs>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Šmarješka</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cesta</w:t>
      </w:r>
      <w:proofErr w:type="spellEnd"/>
      <w:r>
        <w:rPr>
          <w:rFonts w:ascii="Times New Roman" w:eastAsia="Times New Roman" w:hAnsi="Times New Roman" w:cs="Times New Roman"/>
          <w:lang w:eastAsia="sl-SI"/>
        </w:rPr>
        <w:t xml:space="preserve"> 6</w:t>
      </w:r>
    </w:p>
    <w:p w14:paraId="711E3C30" w14:textId="77777777" w:rsidR="000F0546" w:rsidRDefault="00566E1D">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8501 Novo mesto</w:t>
      </w:r>
    </w:p>
    <w:p w14:paraId="2FF80090" w14:textId="77777777" w:rsidR="000F0546" w:rsidRDefault="00566E1D">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Slovėnija</w:t>
      </w:r>
    </w:p>
    <w:p w14:paraId="583A695B" w14:textId="77777777" w:rsidR="000F0546" w:rsidRDefault="000F0546">
      <w:pPr>
        <w:widowControl w:val="0"/>
        <w:tabs>
          <w:tab w:val="left" w:pos="567"/>
        </w:tabs>
        <w:spacing w:after="0" w:line="240" w:lineRule="auto"/>
        <w:rPr>
          <w:rFonts w:ascii="Times New Roman" w:eastAsia="Times New Roman" w:hAnsi="Times New Roman" w:cs="Times New Roman"/>
          <w:lang w:eastAsia="sl-SI"/>
        </w:rPr>
      </w:pPr>
    </w:p>
    <w:p w14:paraId="53E8A81E" w14:textId="77777777" w:rsidR="000F0546" w:rsidRDefault="000F0546">
      <w:pPr>
        <w:widowControl w:val="0"/>
        <w:tabs>
          <w:tab w:val="left" w:pos="567"/>
        </w:tabs>
        <w:spacing w:after="0" w:line="240" w:lineRule="auto"/>
        <w:rPr>
          <w:rFonts w:ascii="Times New Roman" w:eastAsia="Times New Roman" w:hAnsi="Times New Roman" w:cs="Times New Roman"/>
          <w:lang w:eastAsia="sl-SI"/>
        </w:rPr>
      </w:pPr>
    </w:p>
    <w:p w14:paraId="1F865B7F" w14:textId="77777777" w:rsidR="000F0546" w:rsidRDefault="00566E1D">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sl-SI"/>
        </w:rPr>
      </w:pPr>
      <w:r>
        <w:rPr>
          <w:rFonts w:ascii="Times New Roman" w:eastAsia="Times New Roman" w:hAnsi="Times New Roman" w:cs="Times New Roman"/>
          <w:b/>
          <w:lang w:eastAsia="sl-SI"/>
        </w:rPr>
        <w:t>12.</w:t>
      </w:r>
      <w:r>
        <w:rPr>
          <w:rFonts w:ascii="Times New Roman" w:eastAsia="Times New Roman" w:hAnsi="Times New Roman" w:cs="Times New Roman"/>
          <w:b/>
          <w:lang w:eastAsia="sl-SI"/>
        </w:rPr>
        <w:tab/>
        <w:t>REGISTRACIJOS PAŽYMĖJIMO NUMERIS (-IAI)</w:t>
      </w:r>
    </w:p>
    <w:p w14:paraId="0070CD64" w14:textId="77777777" w:rsidR="000F0546" w:rsidRDefault="000F0546">
      <w:pPr>
        <w:widowControl w:val="0"/>
        <w:tabs>
          <w:tab w:val="left" w:pos="567"/>
        </w:tabs>
        <w:spacing w:after="0" w:line="240" w:lineRule="auto"/>
        <w:rPr>
          <w:rFonts w:ascii="Times New Roman" w:eastAsia="Times New Roman" w:hAnsi="Times New Roman" w:cs="Times New Roman"/>
          <w:lang w:eastAsia="sl-SI"/>
        </w:rPr>
      </w:pPr>
    </w:p>
    <w:p w14:paraId="028415ED" w14:textId="77777777" w:rsidR="000F0546" w:rsidRDefault="00566E1D">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N1 – LT/1/14/3550/001</w:t>
      </w:r>
    </w:p>
    <w:p w14:paraId="2049D91A" w14:textId="77777777" w:rsidR="000F0546" w:rsidRDefault="00566E1D">
      <w:pPr>
        <w:widowControl w:val="0"/>
        <w:tabs>
          <w:tab w:val="left" w:pos="567"/>
        </w:tabs>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N5 – LT/1/14/3550/002</w:t>
      </w:r>
    </w:p>
    <w:p w14:paraId="4C1A7BAB" w14:textId="77777777" w:rsidR="000F0546" w:rsidRDefault="00566E1D">
      <w:pPr>
        <w:widowControl w:val="0"/>
        <w:tabs>
          <w:tab w:val="left" w:pos="567"/>
        </w:tabs>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N10 – LT/1/14/3550/003</w:t>
      </w:r>
    </w:p>
    <w:p w14:paraId="2F0729AC" w14:textId="77777777" w:rsidR="000F0546" w:rsidRDefault="00566E1D">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highlight w:val="lightGray"/>
          <w:lang w:eastAsia="sl-SI"/>
        </w:rPr>
        <w:t>N20 – LT/1/14/3550/004</w:t>
      </w:r>
    </w:p>
    <w:p w14:paraId="40D685D9" w14:textId="77777777" w:rsidR="000F0546" w:rsidRDefault="000F0546">
      <w:pPr>
        <w:widowControl w:val="0"/>
        <w:tabs>
          <w:tab w:val="left" w:pos="567"/>
        </w:tabs>
        <w:spacing w:after="0" w:line="240" w:lineRule="auto"/>
        <w:rPr>
          <w:rFonts w:ascii="Times New Roman" w:eastAsia="Times New Roman" w:hAnsi="Times New Roman" w:cs="Times New Roman"/>
          <w:lang w:eastAsia="sl-SI"/>
        </w:rPr>
      </w:pPr>
    </w:p>
    <w:p w14:paraId="00D9B1EC" w14:textId="77777777" w:rsidR="000F0546" w:rsidRDefault="000F0546">
      <w:pPr>
        <w:widowControl w:val="0"/>
        <w:tabs>
          <w:tab w:val="left" w:pos="567"/>
        </w:tabs>
        <w:spacing w:after="0" w:line="240" w:lineRule="auto"/>
        <w:rPr>
          <w:rFonts w:ascii="Times New Roman" w:eastAsia="Times New Roman" w:hAnsi="Times New Roman" w:cs="Times New Roman"/>
          <w:lang w:eastAsia="sl-SI"/>
        </w:rPr>
      </w:pPr>
    </w:p>
    <w:p w14:paraId="3A8B6747" w14:textId="77777777" w:rsidR="000F0546" w:rsidRDefault="00566E1D">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sl-SI"/>
        </w:rPr>
      </w:pPr>
      <w:r>
        <w:rPr>
          <w:rFonts w:ascii="Times New Roman" w:eastAsia="Times New Roman" w:hAnsi="Times New Roman" w:cs="Times New Roman"/>
          <w:b/>
          <w:lang w:eastAsia="sl-SI"/>
        </w:rPr>
        <w:t>13.</w:t>
      </w:r>
      <w:r>
        <w:rPr>
          <w:rFonts w:ascii="Times New Roman" w:eastAsia="Times New Roman" w:hAnsi="Times New Roman" w:cs="Times New Roman"/>
          <w:b/>
          <w:lang w:eastAsia="sl-SI"/>
        </w:rPr>
        <w:tab/>
        <w:t>SERIJOS NUMERIS</w:t>
      </w:r>
    </w:p>
    <w:p w14:paraId="1105DFA5" w14:textId="77777777" w:rsidR="000F0546" w:rsidRDefault="000F0546">
      <w:pPr>
        <w:widowControl w:val="0"/>
        <w:tabs>
          <w:tab w:val="left" w:pos="567"/>
        </w:tabs>
        <w:spacing w:after="0" w:line="240" w:lineRule="auto"/>
        <w:rPr>
          <w:rFonts w:ascii="Times New Roman" w:eastAsia="Times New Roman" w:hAnsi="Times New Roman" w:cs="Times New Roman"/>
          <w:lang w:eastAsia="sl-SI"/>
        </w:rPr>
      </w:pPr>
    </w:p>
    <w:p w14:paraId="29617B82" w14:textId="77777777" w:rsidR="000F0546" w:rsidRDefault="00566E1D">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Lot</w:t>
      </w:r>
    </w:p>
    <w:p w14:paraId="1BCBF768" w14:textId="77777777" w:rsidR="000F0546" w:rsidRDefault="00566E1D">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highlight w:val="lightGray"/>
          <w:lang w:eastAsia="sl-SI"/>
        </w:rPr>
        <w:t>Serija</w:t>
      </w:r>
    </w:p>
    <w:p w14:paraId="7ADF07B3" w14:textId="77777777" w:rsidR="000F0546" w:rsidRDefault="000F0546">
      <w:pPr>
        <w:widowControl w:val="0"/>
        <w:tabs>
          <w:tab w:val="left" w:pos="567"/>
        </w:tabs>
        <w:spacing w:after="0" w:line="240" w:lineRule="auto"/>
        <w:rPr>
          <w:rFonts w:ascii="Times New Roman" w:eastAsia="Times New Roman" w:hAnsi="Times New Roman" w:cs="Times New Roman"/>
          <w:lang w:eastAsia="sl-SI"/>
        </w:rPr>
      </w:pPr>
    </w:p>
    <w:p w14:paraId="593763B3" w14:textId="77777777" w:rsidR="000F0546" w:rsidRDefault="000F0546">
      <w:pPr>
        <w:widowControl w:val="0"/>
        <w:tabs>
          <w:tab w:val="left" w:pos="567"/>
        </w:tabs>
        <w:spacing w:after="0" w:line="240" w:lineRule="auto"/>
        <w:rPr>
          <w:rFonts w:ascii="Times New Roman" w:eastAsia="Times New Roman" w:hAnsi="Times New Roman" w:cs="Times New Roman"/>
          <w:lang w:eastAsia="sl-SI"/>
        </w:rPr>
      </w:pPr>
    </w:p>
    <w:p w14:paraId="3CF8A5AA" w14:textId="77777777" w:rsidR="000F0546" w:rsidRDefault="00566E1D">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eastAsia="sl-SI"/>
        </w:rPr>
      </w:pPr>
      <w:r>
        <w:rPr>
          <w:rFonts w:ascii="Times New Roman" w:eastAsia="Times New Roman" w:hAnsi="Times New Roman" w:cs="Times New Roman"/>
          <w:b/>
          <w:lang w:eastAsia="sl-SI"/>
        </w:rPr>
        <w:t>14.</w:t>
      </w:r>
      <w:r>
        <w:rPr>
          <w:rFonts w:ascii="Times New Roman" w:eastAsia="Times New Roman" w:hAnsi="Times New Roman" w:cs="Times New Roman"/>
          <w:b/>
          <w:lang w:eastAsia="sl-SI"/>
        </w:rPr>
        <w:tab/>
        <w:t>PARDAVIMO (IŠDAVIMO) TVARKA</w:t>
      </w:r>
    </w:p>
    <w:p w14:paraId="29F84A38" w14:textId="77777777" w:rsidR="000F0546" w:rsidRDefault="000F0546">
      <w:pPr>
        <w:widowControl w:val="0"/>
        <w:tabs>
          <w:tab w:val="left" w:pos="567"/>
        </w:tabs>
        <w:spacing w:after="0" w:line="240" w:lineRule="auto"/>
        <w:rPr>
          <w:rFonts w:ascii="Times New Roman" w:eastAsia="Times New Roman" w:hAnsi="Times New Roman" w:cs="Times New Roman"/>
          <w:lang w:eastAsia="sl-SI"/>
        </w:rPr>
      </w:pPr>
    </w:p>
    <w:p w14:paraId="3544098E" w14:textId="77777777" w:rsidR="000F0546" w:rsidRDefault="00566E1D">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Receptinis vaistas.</w:t>
      </w:r>
    </w:p>
    <w:p w14:paraId="0E2F63CE" w14:textId="77777777" w:rsidR="000F0546" w:rsidRDefault="000F0546">
      <w:pPr>
        <w:widowControl w:val="0"/>
        <w:tabs>
          <w:tab w:val="left" w:pos="567"/>
        </w:tabs>
        <w:spacing w:after="0" w:line="240" w:lineRule="auto"/>
        <w:rPr>
          <w:rFonts w:ascii="Times New Roman" w:eastAsia="Times New Roman" w:hAnsi="Times New Roman" w:cs="Times New Roman"/>
          <w:lang w:eastAsia="sl-SI"/>
        </w:rPr>
      </w:pPr>
    </w:p>
    <w:p w14:paraId="4B1499CC" w14:textId="77777777" w:rsidR="000F0546" w:rsidRDefault="000F0546">
      <w:pPr>
        <w:widowControl w:val="0"/>
        <w:tabs>
          <w:tab w:val="left" w:pos="567"/>
        </w:tabs>
        <w:spacing w:after="0" w:line="240" w:lineRule="auto"/>
        <w:rPr>
          <w:rFonts w:ascii="Times New Roman" w:eastAsia="Times New Roman" w:hAnsi="Times New Roman" w:cs="Times New Roman"/>
          <w:lang w:eastAsia="sl-SI"/>
        </w:rPr>
      </w:pPr>
    </w:p>
    <w:p w14:paraId="705CF748" w14:textId="77777777" w:rsidR="000F0546" w:rsidRDefault="00566E1D">
      <w:pPr>
        <w:widowControl w:val="0"/>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eastAsia="sl-SI"/>
        </w:rPr>
      </w:pPr>
      <w:r>
        <w:rPr>
          <w:rFonts w:ascii="Times New Roman" w:eastAsia="Times New Roman" w:hAnsi="Times New Roman" w:cs="Times New Roman"/>
          <w:b/>
          <w:lang w:eastAsia="sl-SI"/>
        </w:rPr>
        <w:t>15.</w:t>
      </w:r>
      <w:r>
        <w:rPr>
          <w:rFonts w:ascii="Times New Roman" w:eastAsia="Times New Roman" w:hAnsi="Times New Roman" w:cs="Times New Roman"/>
          <w:b/>
          <w:lang w:eastAsia="sl-SI"/>
        </w:rPr>
        <w:tab/>
        <w:t>VARTOJIMO INSTRUKCIJA</w:t>
      </w:r>
    </w:p>
    <w:p w14:paraId="39876CA2" w14:textId="77777777" w:rsidR="000F0546" w:rsidRDefault="000F0546">
      <w:pPr>
        <w:widowControl w:val="0"/>
        <w:tabs>
          <w:tab w:val="left" w:pos="567"/>
        </w:tabs>
        <w:spacing w:after="0" w:line="240" w:lineRule="auto"/>
        <w:rPr>
          <w:rFonts w:ascii="Times New Roman" w:eastAsia="Times New Roman" w:hAnsi="Times New Roman" w:cs="Times New Roman"/>
          <w:lang w:eastAsia="sl-SI"/>
        </w:rPr>
      </w:pPr>
    </w:p>
    <w:p w14:paraId="1B5F56D9" w14:textId="77777777" w:rsidR="000F0546" w:rsidRDefault="000F0546">
      <w:pPr>
        <w:widowControl w:val="0"/>
        <w:tabs>
          <w:tab w:val="left" w:pos="567"/>
        </w:tabs>
        <w:spacing w:after="0" w:line="240" w:lineRule="auto"/>
        <w:rPr>
          <w:rFonts w:ascii="Times New Roman" w:eastAsia="Times New Roman" w:hAnsi="Times New Roman" w:cs="Times New Roman"/>
          <w:lang w:eastAsia="sl-SI"/>
        </w:rPr>
      </w:pPr>
    </w:p>
    <w:p w14:paraId="33938E10" w14:textId="77777777" w:rsidR="000F0546" w:rsidRDefault="00566E1D">
      <w:pPr>
        <w:widowControl w:val="0"/>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b/>
          <w:lang w:eastAsia="sl-SI"/>
        </w:rPr>
        <w:t>16.</w:t>
      </w:r>
      <w:r>
        <w:rPr>
          <w:rFonts w:ascii="Times New Roman" w:eastAsia="Times New Roman" w:hAnsi="Times New Roman" w:cs="Times New Roman"/>
          <w:b/>
          <w:lang w:eastAsia="sl-SI"/>
        </w:rPr>
        <w:tab/>
        <w:t>INFORMACIJA BRAILIO RAŠTU</w:t>
      </w:r>
    </w:p>
    <w:p w14:paraId="3EBDBD60" w14:textId="77777777" w:rsidR="000F0546" w:rsidRDefault="000F0546">
      <w:pPr>
        <w:widowControl w:val="0"/>
        <w:tabs>
          <w:tab w:val="left" w:pos="567"/>
        </w:tabs>
        <w:spacing w:after="0" w:line="240" w:lineRule="auto"/>
        <w:rPr>
          <w:rFonts w:ascii="Times New Roman" w:eastAsia="Times New Roman" w:hAnsi="Times New Roman" w:cs="Times New Roman"/>
          <w:lang w:eastAsia="sl-SI"/>
        </w:rPr>
      </w:pPr>
    </w:p>
    <w:p w14:paraId="1016E33F" w14:textId="77777777" w:rsidR="000F0546" w:rsidRDefault="00566E1D">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highlight w:val="lightGray"/>
          <w:lang w:eastAsia="sl-SI"/>
        </w:rPr>
        <w:t>Priimtas pagrindimas informacijos Brailio raštu nepateikti.</w:t>
      </w:r>
    </w:p>
    <w:p w14:paraId="5918936B" w14:textId="77777777" w:rsidR="000F0546" w:rsidRDefault="000F0546">
      <w:pPr>
        <w:widowControl w:val="0"/>
        <w:tabs>
          <w:tab w:val="left" w:pos="567"/>
        </w:tabs>
        <w:spacing w:after="0" w:line="240" w:lineRule="auto"/>
        <w:rPr>
          <w:rFonts w:ascii="Times New Roman" w:eastAsia="Times New Roman" w:hAnsi="Times New Roman" w:cs="Times New Roman"/>
          <w:lang w:eastAsia="sl-SI"/>
        </w:rPr>
      </w:pPr>
    </w:p>
    <w:p w14:paraId="1EDC5E2B" w14:textId="77777777" w:rsidR="000F0546" w:rsidRDefault="000F0546">
      <w:pPr>
        <w:widowControl w:val="0"/>
        <w:tabs>
          <w:tab w:val="left" w:pos="567"/>
        </w:tabs>
        <w:spacing w:after="0" w:line="240" w:lineRule="auto"/>
        <w:rPr>
          <w:rFonts w:ascii="Times New Roman" w:eastAsia="Times New Roman" w:hAnsi="Times New Roman" w:cs="Times New Roman"/>
          <w:lang w:eastAsia="sl-SI"/>
        </w:rPr>
      </w:pPr>
    </w:p>
    <w:p w14:paraId="0715597D" w14:textId="77777777" w:rsidR="000F0546" w:rsidRPr="00566E1D" w:rsidRDefault="00566E1D">
      <w:pPr>
        <w:widowControl w:val="0"/>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lang w:eastAsia="sl-SI"/>
        </w:rPr>
      </w:pPr>
      <w:r w:rsidRPr="00566E1D">
        <w:rPr>
          <w:rFonts w:ascii="Times New Roman" w:eastAsia="Times New Roman" w:hAnsi="Times New Roman" w:cs="Times New Roman"/>
          <w:b/>
          <w:noProof/>
          <w:lang w:eastAsia="sl-SI"/>
        </w:rPr>
        <w:t>17.</w:t>
      </w:r>
      <w:r w:rsidRPr="00566E1D">
        <w:rPr>
          <w:rFonts w:ascii="Times New Roman" w:eastAsia="Times New Roman" w:hAnsi="Times New Roman" w:cs="Times New Roman"/>
          <w:b/>
          <w:noProof/>
          <w:lang w:eastAsia="sl-SI"/>
        </w:rPr>
        <w:tab/>
        <w:t>UNIKALUS IDENTIFIKATORIUS – 2D BRŪKŠNINIS KODAS</w:t>
      </w:r>
    </w:p>
    <w:p w14:paraId="5916B6EC" w14:textId="77777777" w:rsidR="000F0546" w:rsidRDefault="000F0546">
      <w:pPr>
        <w:widowControl w:val="0"/>
        <w:tabs>
          <w:tab w:val="left" w:pos="567"/>
        </w:tabs>
        <w:spacing w:after="0" w:line="240" w:lineRule="auto"/>
        <w:rPr>
          <w:rFonts w:ascii="Times New Roman" w:eastAsia="Calibri" w:hAnsi="Times New Roman" w:cs="Times New Roman"/>
          <w:lang w:val="sl-SI" w:eastAsia="sl-SI"/>
        </w:rPr>
      </w:pPr>
    </w:p>
    <w:p w14:paraId="57746382" w14:textId="77777777" w:rsidR="000F0546" w:rsidRDefault="00566E1D">
      <w:pPr>
        <w:widowControl w:val="0"/>
        <w:tabs>
          <w:tab w:val="left" w:pos="567"/>
        </w:tabs>
        <w:spacing w:after="0" w:line="240" w:lineRule="auto"/>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lang w:val="sl-SI" w:eastAsia="sl-SI"/>
        </w:rPr>
        <w:t>2D brūkšninis kodas su nurodytu unikaliu identifikatoriumi.</w:t>
      </w:r>
    </w:p>
    <w:p w14:paraId="271A6205" w14:textId="77777777" w:rsidR="000F0546" w:rsidRDefault="000F0546">
      <w:pPr>
        <w:widowControl w:val="0"/>
        <w:tabs>
          <w:tab w:val="left" w:pos="567"/>
        </w:tabs>
        <w:spacing w:after="0" w:line="240" w:lineRule="auto"/>
        <w:rPr>
          <w:rFonts w:ascii="Times New Roman" w:eastAsia="Times New Roman" w:hAnsi="Times New Roman" w:cs="Times New Roman"/>
          <w:snapToGrid w:val="0"/>
          <w:lang w:val="sl-SI" w:eastAsia="zh-CN"/>
        </w:rPr>
      </w:pPr>
    </w:p>
    <w:p w14:paraId="3A2F33F5" w14:textId="77777777" w:rsidR="000F0546" w:rsidRDefault="000F0546">
      <w:pPr>
        <w:widowControl w:val="0"/>
        <w:tabs>
          <w:tab w:val="left" w:pos="567"/>
        </w:tabs>
        <w:spacing w:after="0" w:line="240" w:lineRule="auto"/>
        <w:rPr>
          <w:rFonts w:ascii="Times New Roman" w:eastAsia="Times New Roman" w:hAnsi="Times New Roman" w:cs="Times New Roman"/>
          <w:snapToGrid w:val="0"/>
          <w:lang w:val="sl-SI" w:eastAsia="zh-CN"/>
        </w:rPr>
      </w:pPr>
    </w:p>
    <w:p w14:paraId="3FE90530" w14:textId="77777777" w:rsidR="000F0546" w:rsidRDefault="00566E1D">
      <w:pPr>
        <w:widowControl w:val="0"/>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lang w:val="en-GB" w:eastAsia="sl-SI"/>
        </w:rPr>
      </w:pPr>
      <w:r>
        <w:rPr>
          <w:rFonts w:ascii="Times New Roman" w:eastAsia="Times New Roman" w:hAnsi="Times New Roman" w:cs="Times New Roman"/>
          <w:b/>
          <w:noProof/>
          <w:lang w:val="en-GB" w:eastAsia="sl-SI"/>
        </w:rPr>
        <w:t>18.</w:t>
      </w:r>
      <w:r>
        <w:rPr>
          <w:rFonts w:ascii="Times New Roman" w:eastAsia="Times New Roman" w:hAnsi="Times New Roman" w:cs="Times New Roman"/>
          <w:b/>
          <w:noProof/>
          <w:lang w:val="en-GB" w:eastAsia="sl-SI"/>
        </w:rPr>
        <w:tab/>
        <w:t xml:space="preserve">UNIKALUS IDENTIFIKATORIUS – </w:t>
      </w:r>
      <w:r>
        <w:rPr>
          <w:rFonts w:ascii="Times New Roman" w:eastAsia="Times New Roman" w:hAnsi="Times New Roman" w:cs="Times New Roman"/>
          <w:b/>
          <w:noProof/>
          <w:lang w:val="en-US" w:eastAsia="sl-SI"/>
        </w:rPr>
        <w:t>ŽMONĖMS SUPRANTAMI DUOMENYS</w:t>
      </w:r>
    </w:p>
    <w:p w14:paraId="6978CB57" w14:textId="77777777" w:rsidR="000F0546" w:rsidRDefault="000F0546">
      <w:pPr>
        <w:widowControl w:val="0"/>
        <w:tabs>
          <w:tab w:val="left" w:pos="567"/>
        </w:tabs>
        <w:spacing w:after="0" w:line="240" w:lineRule="auto"/>
        <w:rPr>
          <w:rFonts w:ascii="Times New Roman" w:eastAsia="Calibri" w:hAnsi="Times New Roman" w:cs="Times New Roman"/>
          <w:lang w:val="sl-SI" w:eastAsia="sl-SI"/>
        </w:rPr>
      </w:pPr>
    </w:p>
    <w:p w14:paraId="5A1DBEB1" w14:textId="77777777" w:rsidR="000F0546" w:rsidRDefault="00566E1D">
      <w:pPr>
        <w:widowControl w:val="0"/>
        <w:tabs>
          <w:tab w:val="left" w:pos="567"/>
        </w:tabs>
        <w:spacing w:after="0" w:line="240" w:lineRule="auto"/>
        <w:rPr>
          <w:rFonts w:ascii="Times New Roman" w:eastAsia="Calibri" w:hAnsi="Times New Roman" w:cs="Times New Roman"/>
          <w:lang w:val="sl-SI" w:eastAsia="sl-SI"/>
        </w:rPr>
      </w:pPr>
      <w:r>
        <w:rPr>
          <w:rFonts w:ascii="Times New Roman" w:eastAsia="Calibri" w:hAnsi="Times New Roman" w:cs="Times New Roman"/>
          <w:lang w:val="sl-SI" w:eastAsia="sl-SI"/>
        </w:rPr>
        <w:t>PC</w:t>
      </w:r>
    </w:p>
    <w:p w14:paraId="42297055" w14:textId="77777777" w:rsidR="000F0546" w:rsidRDefault="00566E1D">
      <w:pPr>
        <w:widowControl w:val="0"/>
        <w:tabs>
          <w:tab w:val="left" w:pos="567"/>
        </w:tabs>
        <w:spacing w:after="0" w:line="240" w:lineRule="auto"/>
        <w:rPr>
          <w:rFonts w:ascii="Times New Roman" w:eastAsia="Calibri" w:hAnsi="Times New Roman" w:cs="Times New Roman"/>
          <w:lang w:val="sl-SI" w:eastAsia="sl-SI"/>
        </w:rPr>
      </w:pPr>
      <w:r>
        <w:rPr>
          <w:rFonts w:ascii="Times New Roman" w:eastAsia="Calibri" w:hAnsi="Times New Roman" w:cs="Times New Roman"/>
          <w:lang w:val="sl-SI" w:eastAsia="sl-SI"/>
        </w:rPr>
        <w:t>SN</w:t>
      </w:r>
    </w:p>
    <w:p w14:paraId="4AC73329" w14:textId="77777777" w:rsidR="000F0546" w:rsidRDefault="00566E1D">
      <w:pPr>
        <w:widowControl w:val="0"/>
        <w:tabs>
          <w:tab w:val="left" w:pos="567"/>
        </w:tabs>
        <w:spacing w:after="0" w:line="240" w:lineRule="auto"/>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lang w:val="sl-SI" w:eastAsia="sl-SI"/>
        </w:rPr>
        <w:lastRenderedPageBreak/>
        <w:t>NN</w:t>
      </w:r>
    </w:p>
    <w:p w14:paraId="57029445" w14:textId="77777777" w:rsidR="000F0546" w:rsidRDefault="000F0546">
      <w:pPr>
        <w:widowControl w:val="0"/>
        <w:tabs>
          <w:tab w:val="left" w:pos="567"/>
        </w:tabs>
        <w:spacing w:after="0" w:line="240" w:lineRule="auto"/>
        <w:rPr>
          <w:rFonts w:ascii="Times New Roman" w:eastAsia="Times New Roman" w:hAnsi="Times New Roman" w:cs="Times New Roman"/>
          <w:lang w:eastAsia="sl-SI"/>
        </w:rPr>
      </w:pPr>
    </w:p>
    <w:p w14:paraId="18FEF5E2" w14:textId="77777777" w:rsidR="000F0546" w:rsidRDefault="00566E1D">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lang w:eastAsia="sl-SI"/>
        </w:rPr>
        <w:br w:type="page"/>
      </w:r>
    </w:p>
    <w:p w14:paraId="082B9847" w14:textId="77777777" w:rsidR="000F0546" w:rsidRDefault="00566E1D">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lastRenderedPageBreak/>
        <w:t>MINIMALI INFORMACIJA ANT MAŽŲ VIDINIŲ PAKUOČIŲ</w:t>
      </w:r>
    </w:p>
    <w:p w14:paraId="0B7D7F9D" w14:textId="77777777" w:rsidR="000F0546" w:rsidRDefault="000F0546">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sl-SI"/>
        </w:rPr>
      </w:pPr>
    </w:p>
    <w:p w14:paraId="689556C4" w14:textId="77777777" w:rsidR="000F0546" w:rsidRDefault="00566E1D">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FLAKONAS</w:t>
      </w:r>
    </w:p>
    <w:p w14:paraId="442E87E7" w14:textId="77777777" w:rsidR="000F0546" w:rsidRDefault="000F0546">
      <w:pPr>
        <w:widowControl w:val="0"/>
        <w:spacing w:after="0" w:line="240" w:lineRule="auto"/>
        <w:rPr>
          <w:rFonts w:ascii="Times New Roman" w:eastAsia="Times New Roman" w:hAnsi="Times New Roman" w:cs="Times New Roman"/>
          <w:lang w:eastAsia="sl-SI"/>
        </w:rPr>
      </w:pPr>
    </w:p>
    <w:p w14:paraId="48207592" w14:textId="77777777" w:rsidR="000F0546" w:rsidRDefault="000F0546">
      <w:pPr>
        <w:widowControl w:val="0"/>
        <w:tabs>
          <w:tab w:val="left" w:pos="567"/>
        </w:tabs>
        <w:spacing w:after="0" w:line="240" w:lineRule="auto"/>
        <w:rPr>
          <w:rFonts w:ascii="Times New Roman" w:eastAsia="Times New Roman" w:hAnsi="Times New Roman" w:cs="Times New Roman"/>
          <w:lang w:eastAsia="sl-SI"/>
        </w:rPr>
      </w:pPr>
    </w:p>
    <w:p w14:paraId="204B34E9" w14:textId="77777777" w:rsidR="000F0546" w:rsidRDefault="00566E1D">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sl-SI"/>
        </w:rPr>
      </w:pPr>
      <w:r>
        <w:rPr>
          <w:rFonts w:ascii="Times New Roman" w:eastAsia="Times New Roman" w:hAnsi="Times New Roman" w:cs="Times New Roman"/>
          <w:b/>
          <w:lang w:eastAsia="sl-SI"/>
        </w:rPr>
        <w:t>1.</w:t>
      </w:r>
      <w:r>
        <w:rPr>
          <w:rFonts w:ascii="Times New Roman" w:eastAsia="Times New Roman" w:hAnsi="Times New Roman" w:cs="Times New Roman"/>
          <w:b/>
          <w:lang w:eastAsia="sl-SI"/>
        </w:rPr>
        <w:tab/>
      </w:r>
      <w:r>
        <w:rPr>
          <w:rFonts w:ascii="Times New Roman" w:eastAsia="Times New Roman" w:hAnsi="Times New Roman" w:cs="Times New Roman"/>
          <w:b/>
          <w:caps/>
          <w:lang w:eastAsia="sl-SI"/>
        </w:rPr>
        <w:t>Vaistinio preparato pavadinimas ir vartojimo būdas (-ai)</w:t>
      </w:r>
    </w:p>
    <w:p w14:paraId="0039A471" w14:textId="77777777" w:rsidR="000F0546" w:rsidRDefault="000F0546">
      <w:pPr>
        <w:widowControl w:val="0"/>
        <w:tabs>
          <w:tab w:val="left" w:pos="567"/>
        </w:tabs>
        <w:spacing w:after="0" w:line="240" w:lineRule="auto"/>
        <w:rPr>
          <w:rFonts w:ascii="Times New Roman" w:eastAsia="Times New Roman" w:hAnsi="Times New Roman" w:cs="Times New Roman"/>
          <w:lang w:eastAsia="sl-SI"/>
        </w:rPr>
      </w:pPr>
    </w:p>
    <w:p w14:paraId="3E6635B4" w14:textId="77777777" w:rsidR="000F0546" w:rsidRDefault="00566E1D">
      <w:pPr>
        <w:widowControl w:val="0"/>
        <w:tabs>
          <w:tab w:val="left" w:pos="567"/>
        </w:tabs>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Nolpaza</w:t>
      </w:r>
      <w:proofErr w:type="spellEnd"/>
      <w:r>
        <w:rPr>
          <w:rFonts w:ascii="Times New Roman" w:eastAsia="Times New Roman" w:hAnsi="Times New Roman" w:cs="Times New Roman"/>
          <w:lang w:eastAsia="sl-SI"/>
        </w:rPr>
        <w:t xml:space="preserve"> 40 mg injekciniai milteliai</w:t>
      </w:r>
    </w:p>
    <w:p w14:paraId="72270C23" w14:textId="77777777" w:rsidR="000F0546" w:rsidRDefault="00566E1D">
      <w:pPr>
        <w:widowControl w:val="0"/>
        <w:tabs>
          <w:tab w:val="left" w:pos="567"/>
        </w:tabs>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pantoprazolum</w:t>
      </w:r>
      <w:proofErr w:type="spellEnd"/>
    </w:p>
    <w:p w14:paraId="5F098975" w14:textId="77777777" w:rsidR="000F0546" w:rsidRDefault="00566E1D">
      <w:pPr>
        <w:widowControl w:val="0"/>
        <w:tabs>
          <w:tab w:val="left" w:pos="567"/>
        </w:tabs>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i.v</w:t>
      </w:r>
      <w:proofErr w:type="spellEnd"/>
      <w:r>
        <w:rPr>
          <w:rFonts w:ascii="Times New Roman" w:eastAsia="Times New Roman" w:hAnsi="Times New Roman" w:cs="Times New Roman"/>
          <w:lang w:eastAsia="sl-SI"/>
        </w:rPr>
        <w:t>.</w:t>
      </w:r>
    </w:p>
    <w:p w14:paraId="0BEB3954" w14:textId="77777777" w:rsidR="000F0546" w:rsidRDefault="000F0546">
      <w:pPr>
        <w:widowControl w:val="0"/>
        <w:tabs>
          <w:tab w:val="left" w:pos="567"/>
        </w:tabs>
        <w:spacing w:after="0" w:line="240" w:lineRule="auto"/>
        <w:rPr>
          <w:rFonts w:ascii="Times New Roman" w:eastAsia="Times New Roman" w:hAnsi="Times New Roman" w:cs="Times New Roman"/>
          <w:lang w:eastAsia="sl-SI"/>
        </w:rPr>
      </w:pPr>
    </w:p>
    <w:p w14:paraId="5A030D9A" w14:textId="77777777" w:rsidR="000F0546" w:rsidRDefault="000F0546">
      <w:pPr>
        <w:widowControl w:val="0"/>
        <w:tabs>
          <w:tab w:val="left" w:pos="567"/>
        </w:tabs>
        <w:spacing w:after="0" w:line="240" w:lineRule="auto"/>
        <w:rPr>
          <w:rFonts w:ascii="Times New Roman" w:eastAsia="Times New Roman" w:hAnsi="Times New Roman" w:cs="Times New Roman"/>
          <w:lang w:eastAsia="sl-SI"/>
        </w:rPr>
      </w:pPr>
    </w:p>
    <w:p w14:paraId="422DAEBA" w14:textId="77777777" w:rsidR="000F0546" w:rsidRDefault="00566E1D">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sl-SI"/>
        </w:rPr>
      </w:pPr>
      <w:r>
        <w:rPr>
          <w:rFonts w:ascii="Times New Roman" w:eastAsia="Times New Roman" w:hAnsi="Times New Roman" w:cs="Times New Roman"/>
          <w:b/>
          <w:lang w:eastAsia="sl-SI"/>
        </w:rPr>
        <w:t>2.</w:t>
      </w:r>
      <w:r>
        <w:rPr>
          <w:rFonts w:ascii="Times New Roman" w:eastAsia="Times New Roman" w:hAnsi="Times New Roman" w:cs="Times New Roman"/>
          <w:b/>
          <w:lang w:eastAsia="sl-SI"/>
        </w:rPr>
        <w:tab/>
        <w:t>VARTOJIMO METODAS</w:t>
      </w:r>
    </w:p>
    <w:p w14:paraId="6D94F0FB" w14:textId="77777777" w:rsidR="000F0546" w:rsidRDefault="000F0546">
      <w:pPr>
        <w:widowControl w:val="0"/>
        <w:tabs>
          <w:tab w:val="left" w:pos="567"/>
        </w:tabs>
        <w:spacing w:after="0" w:line="240" w:lineRule="auto"/>
        <w:rPr>
          <w:rFonts w:ascii="Times New Roman" w:eastAsia="Times New Roman" w:hAnsi="Times New Roman" w:cs="Times New Roman"/>
          <w:lang w:eastAsia="sl-SI"/>
        </w:rPr>
      </w:pPr>
    </w:p>
    <w:p w14:paraId="05EDBE1B" w14:textId="77777777" w:rsidR="000F0546" w:rsidRDefault="000F0546">
      <w:pPr>
        <w:widowControl w:val="0"/>
        <w:tabs>
          <w:tab w:val="left" w:pos="567"/>
        </w:tabs>
        <w:spacing w:after="0" w:line="240" w:lineRule="auto"/>
        <w:rPr>
          <w:rFonts w:ascii="Times New Roman" w:eastAsia="Times New Roman" w:hAnsi="Times New Roman" w:cs="Times New Roman"/>
          <w:lang w:eastAsia="sl-SI"/>
        </w:rPr>
      </w:pPr>
    </w:p>
    <w:p w14:paraId="0CA2BB19" w14:textId="77777777" w:rsidR="000F0546" w:rsidRDefault="00566E1D">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sl-SI"/>
        </w:rPr>
      </w:pPr>
      <w:r>
        <w:rPr>
          <w:rFonts w:ascii="Times New Roman" w:eastAsia="Times New Roman" w:hAnsi="Times New Roman" w:cs="Times New Roman"/>
          <w:b/>
          <w:lang w:eastAsia="sl-SI"/>
        </w:rPr>
        <w:t>3.</w:t>
      </w:r>
      <w:r>
        <w:rPr>
          <w:rFonts w:ascii="Times New Roman" w:eastAsia="Times New Roman" w:hAnsi="Times New Roman" w:cs="Times New Roman"/>
          <w:b/>
          <w:lang w:eastAsia="sl-SI"/>
        </w:rPr>
        <w:tab/>
        <w:t>TINKAMUMO LAIKAS</w:t>
      </w:r>
    </w:p>
    <w:p w14:paraId="59F064C7" w14:textId="77777777" w:rsidR="000F0546" w:rsidRDefault="000F0546">
      <w:pPr>
        <w:widowControl w:val="0"/>
        <w:tabs>
          <w:tab w:val="left" w:pos="567"/>
        </w:tabs>
        <w:spacing w:after="0" w:line="240" w:lineRule="auto"/>
        <w:rPr>
          <w:rFonts w:ascii="Times New Roman" w:eastAsia="Times New Roman" w:hAnsi="Times New Roman" w:cs="Times New Roman"/>
          <w:lang w:eastAsia="sl-SI"/>
        </w:rPr>
      </w:pPr>
    </w:p>
    <w:p w14:paraId="7657170F" w14:textId="77777777" w:rsidR="000F0546" w:rsidRDefault="00566E1D">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EXP (mm/MMMM)</w:t>
      </w:r>
    </w:p>
    <w:p w14:paraId="061C8274" w14:textId="77777777" w:rsidR="000F0546" w:rsidRDefault="000F0546">
      <w:pPr>
        <w:widowControl w:val="0"/>
        <w:tabs>
          <w:tab w:val="left" w:pos="567"/>
        </w:tabs>
        <w:spacing w:after="0" w:line="240" w:lineRule="auto"/>
        <w:rPr>
          <w:rFonts w:ascii="Times New Roman" w:eastAsia="Times New Roman" w:hAnsi="Times New Roman" w:cs="Times New Roman"/>
          <w:lang w:eastAsia="sl-SI"/>
        </w:rPr>
      </w:pPr>
    </w:p>
    <w:p w14:paraId="0EC5541E" w14:textId="77777777" w:rsidR="000F0546" w:rsidRDefault="000F0546">
      <w:pPr>
        <w:widowControl w:val="0"/>
        <w:tabs>
          <w:tab w:val="left" w:pos="567"/>
        </w:tabs>
        <w:spacing w:after="0" w:line="240" w:lineRule="auto"/>
        <w:rPr>
          <w:rFonts w:ascii="Times New Roman" w:eastAsia="Times New Roman" w:hAnsi="Times New Roman" w:cs="Times New Roman"/>
          <w:lang w:eastAsia="sl-SI"/>
        </w:rPr>
      </w:pPr>
    </w:p>
    <w:p w14:paraId="4338AA50" w14:textId="77777777" w:rsidR="000F0546" w:rsidRDefault="00566E1D">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sl-SI"/>
        </w:rPr>
      </w:pPr>
      <w:r>
        <w:rPr>
          <w:rFonts w:ascii="Times New Roman" w:eastAsia="Times New Roman" w:hAnsi="Times New Roman" w:cs="Times New Roman"/>
          <w:b/>
          <w:lang w:eastAsia="sl-SI"/>
        </w:rPr>
        <w:t>4.</w:t>
      </w:r>
      <w:r>
        <w:rPr>
          <w:rFonts w:ascii="Times New Roman" w:eastAsia="Times New Roman" w:hAnsi="Times New Roman" w:cs="Times New Roman"/>
          <w:b/>
          <w:lang w:eastAsia="sl-SI"/>
        </w:rPr>
        <w:tab/>
        <w:t>SERIJOS NUMERIS</w:t>
      </w:r>
    </w:p>
    <w:p w14:paraId="6FEA875E" w14:textId="77777777" w:rsidR="000F0546" w:rsidRDefault="000F0546">
      <w:pPr>
        <w:widowControl w:val="0"/>
        <w:tabs>
          <w:tab w:val="left" w:pos="567"/>
        </w:tabs>
        <w:spacing w:after="0" w:line="240" w:lineRule="auto"/>
        <w:rPr>
          <w:rFonts w:ascii="Times New Roman" w:eastAsia="Times New Roman" w:hAnsi="Times New Roman" w:cs="Times New Roman"/>
          <w:lang w:eastAsia="sl-SI"/>
        </w:rPr>
      </w:pPr>
    </w:p>
    <w:p w14:paraId="135805DB" w14:textId="77777777" w:rsidR="000F0546" w:rsidRDefault="00566E1D">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Lot</w:t>
      </w:r>
    </w:p>
    <w:p w14:paraId="32E55AD5" w14:textId="77777777" w:rsidR="000F0546" w:rsidRDefault="000F0546">
      <w:pPr>
        <w:widowControl w:val="0"/>
        <w:tabs>
          <w:tab w:val="left" w:pos="567"/>
        </w:tabs>
        <w:spacing w:after="0" w:line="240" w:lineRule="auto"/>
        <w:rPr>
          <w:rFonts w:ascii="Times New Roman" w:eastAsia="Times New Roman" w:hAnsi="Times New Roman" w:cs="Times New Roman"/>
          <w:lang w:eastAsia="sl-SI"/>
        </w:rPr>
      </w:pPr>
    </w:p>
    <w:p w14:paraId="23DA60AB" w14:textId="77777777" w:rsidR="000F0546" w:rsidRDefault="000F0546">
      <w:pPr>
        <w:widowControl w:val="0"/>
        <w:tabs>
          <w:tab w:val="left" w:pos="567"/>
        </w:tabs>
        <w:spacing w:after="0" w:line="240" w:lineRule="auto"/>
        <w:rPr>
          <w:rFonts w:ascii="Times New Roman" w:eastAsia="Times New Roman" w:hAnsi="Times New Roman" w:cs="Times New Roman"/>
          <w:lang w:eastAsia="sl-SI"/>
        </w:rPr>
      </w:pPr>
    </w:p>
    <w:p w14:paraId="0BBB37F2" w14:textId="77777777" w:rsidR="000F0546" w:rsidRDefault="00566E1D">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sl-SI"/>
        </w:rPr>
      </w:pPr>
      <w:r>
        <w:rPr>
          <w:rFonts w:ascii="Times New Roman" w:eastAsia="Times New Roman" w:hAnsi="Times New Roman" w:cs="Times New Roman"/>
          <w:b/>
          <w:lang w:eastAsia="sl-SI"/>
        </w:rPr>
        <w:t>5.</w:t>
      </w:r>
      <w:r>
        <w:rPr>
          <w:rFonts w:ascii="Times New Roman" w:eastAsia="Times New Roman" w:hAnsi="Times New Roman" w:cs="Times New Roman"/>
          <w:b/>
          <w:lang w:eastAsia="sl-SI"/>
        </w:rPr>
        <w:tab/>
        <w:t>KIEKIS (MASĖ, TŪRIS ARBA VIENETAI)</w:t>
      </w:r>
    </w:p>
    <w:p w14:paraId="285DFEC1" w14:textId="77777777" w:rsidR="000F0546" w:rsidRDefault="000F0546">
      <w:pPr>
        <w:widowControl w:val="0"/>
        <w:tabs>
          <w:tab w:val="left" w:pos="567"/>
        </w:tabs>
        <w:spacing w:after="0" w:line="240" w:lineRule="auto"/>
        <w:rPr>
          <w:rFonts w:ascii="Times New Roman" w:eastAsia="Times New Roman" w:hAnsi="Times New Roman" w:cs="Times New Roman"/>
          <w:lang w:eastAsia="sl-SI"/>
        </w:rPr>
      </w:pPr>
    </w:p>
    <w:p w14:paraId="390302A9" w14:textId="77777777" w:rsidR="000F0546" w:rsidRDefault="00566E1D">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40 mg injekcinių miltelių</w:t>
      </w:r>
    </w:p>
    <w:p w14:paraId="4389F159" w14:textId="77777777" w:rsidR="000F0546" w:rsidRDefault="000F0546">
      <w:pPr>
        <w:widowControl w:val="0"/>
        <w:tabs>
          <w:tab w:val="left" w:pos="567"/>
        </w:tabs>
        <w:spacing w:after="0" w:line="240" w:lineRule="auto"/>
        <w:rPr>
          <w:rFonts w:ascii="Times New Roman" w:eastAsia="Times New Roman" w:hAnsi="Times New Roman" w:cs="Times New Roman"/>
          <w:lang w:eastAsia="sl-SI"/>
        </w:rPr>
      </w:pPr>
    </w:p>
    <w:p w14:paraId="1DFCC903" w14:textId="77777777" w:rsidR="000F0546" w:rsidRDefault="000F0546">
      <w:pPr>
        <w:widowControl w:val="0"/>
        <w:tabs>
          <w:tab w:val="left" w:pos="567"/>
        </w:tabs>
        <w:spacing w:after="0" w:line="240" w:lineRule="auto"/>
        <w:rPr>
          <w:rFonts w:ascii="Times New Roman" w:eastAsia="Times New Roman" w:hAnsi="Times New Roman" w:cs="Times New Roman"/>
          <w:lang w:eastAsia="sl-SI"/>
        </w:rPr>
      </w:pPr>
    </w:p>
    <w:p w14:paraId="05B83E3A" w14:textId="77777777" w:rsidR="000F0546" w:rsidRDefault="00566E1D">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sl-SI"/>
        </w:rPr>
      </w:pPr>
      <w:r>
        <w:rPr>
          <w:rFonts w:ascii="Times New Roman" w:eastAsia="Times New Roman" w:hAnsi="Times New Roman" w:cs="Times New Roman"/>
          <w:b/>
          <w:lang w:eastAsia="sl-SI"/>
        </w:rPr>
        <w:t>6.</w:t>
      </w:r>
      <w:r>
        <w:rPr>
          <w:rFonts w:ascii="Times New Roman" w:eastAsia="Times New Roman" w:hAnsi="Times New Roman" w:cs="Times New Roman"/>
          <w:b/>
          <w:lang w:eastAsia="sl-SI"/>
        </w:rPr>
        <w:tab/>
        <w:t>KITA</w:t>
      </w:r>
    </w:p>
    <w:p w14:paraId="0837EB26" w14:textId="77777777" w:rsidR="000F0546" w:rsidRDefault="000F0546">
      <w:pPr>
        <w:widowControl w:val="0"/>
        <w:tabs>
          <w:tab w:val="left" w:pos="567"/>
        </w:tabs>
        <w:spacing w:after="0" w:line="240" w:lineRule="auto"/>
        <w:rPr>
          <w:rFonts w:ascii="Times New Roman" w:eastAsia="Times New Roman" w:hAnsi="Times New Roman" w:cs="Times New Roman"/>
          <w:lang w:eastAsia="sl-SI"/>
        </w:rPr>
      </w:pPr>
    </w:p>
    <w:p w14:paraId="6444CD7F" w14:textId="77777777" w:rsidR="000F0546" w:rsidRDefault="00566E1D">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KRKA</w:t>
      </w:r>
    </w:p>
    <w:p w14:paraId="3E8C5FEC" w14:textId="77777777" w:rsidR="000F0546" w:rsidRDefault="000F0546">
      <w:pPr>
        <w:widowControl w:val="0"/>
        <w:tabs>
          <w:tab w:val="left" w:pos="567"/>
        </w:tabs>
        <w:spacing w:after="0" w:line="240" w:lineRule="auto"/>
        <w:rPr>
          <w:rFonts w:ascii="Times New Roman" w:eastAsia="Times New Roman" w:hAnsi="Times New Roman" w:cs="Times New Roman"/>
          <w:lang w:eastAsia="sl-SI"/>
        </w:rPr>
      </w:pPr>
    </w:p>
    <w:p w14:paraId="2A48B1F5" w14:textId="77777777" w:rsidR="000F0546" w:rsidRDefault="00566E1D">
      <w:pPr>
        <w:widowControl w:val="0"/>
        <w:spacing w:after="0" w:line="240" w:lineRule="auto"/>
        <w:jc w:val="center"/>
        <w:outlineLvl w:val="0"/>
        <w:rPr>
          <w:rFonts w:ascii="Times New Roman" w:eastAsia="Times New Roman" w:hAnsi="Times New Roman" w:cs="Times New Roman"/>
          <w:lang w:eastAsia="sl-SI"/>
        </w:rPr>
      </w:pPr>
      <w:r>
        <w:rPr>
          <w:rFonts w:ascii="Times New Roman" w:eastAsia="Times New Roman" w:hAnsi="Times New Roman" w:cs="Times New Roman"/>
          <w:lang w:eastAsia="sl-SI"/>
        </w:rPr>
        <w:br w:type="page"/>
      </w:r>
    </w:p>
    <w:p w14:paraId="41DFD9F2" w14:textId="77777777" w:rsidR="000F0546" w:rsidRDefault="000F0546">
      <w:pPr>
        <w:widowControl w:val="0"/>
        <w:spacing w:after="0" w:line="240" w:lineRule="auto"/>
        <w:jc w:val="center"/>
        <w:outlineLvl w:val="0"/>
        <w:rPr>
          <w:rFonts w:ascii="Times New Roman" w:eastAsia="Times New Roman" w:hAnsi="Times New Roman" w:cs="Times New Roman"/>
          <w:lang w:eastAsia="sl-SI"/>
        </w:rPr>
      </w:pPr>
    </w:p>
    <w:p w14:paraId="43B8FFDE" w14:textId="77777777" w:rsidR="000F0546" w:rsidRDefault="000F0546">
      <w:pPr>
        <w:widowControl w:val="0"/>
        <w:spacing w:after="0" w:line="240" w:lineRule="auto"/>
        <w:jc w:val="center"/>
        <w:outlineLvl w:val="0"/>
        <w:rPr>
          <w:rFonts w:ascii="Times New Roman" w:eastAsia="Times New Roman" w:hAnsi="Times New Roman" w:cs="Times New Roman"/>
          <w:lang w:eastAsia="sl-SI"/>
        </w:rPr>
      </w:pPr>
    </w:p>
    <w:p w14:paraId="2B3CB128" w14:textId="77777777" w:rsidR="000F0546" w:rsidRDefault="000F0546">
      <w:pPr>
        <w:widowControl w:val="0"/>
        <w:spacing w:after="0" w:line="240" w:lineRule="auto"/>
        <w:jc w:val="center"/>
        <w:outlineLvl w:val="0"/>
        <w:rPr>
          <w:rFonts w:ascii="Times New Roman" w:eastAsia="Times New Roman" w:hAnsi="Times New Roman" w:cs="Times New Roman"/>
          <w:lang w:eastAsia="sl-SI"/>
        </w:rPr>
      </w:pPr>
    </w:p>
    <w:p w14:paraId="52650646" w14:textId="77777777" w:rsidR="000F0546" w:rsidRDefault="000F0546">
      <w:pPr>
        <w:widowControl w:val="0"/>
        <w:spacing w:after="0" w:line="240" w:lineRule="auto"/>
        <w:jc w:val="center"/>
        <w:outlineLvl w:val="0"/>
        <w:rPr>
          <w:rFonts w:ascii="Times New Roman" w:eastAsia="Times New Roman" w:hAnsi="Times New Roman" w:cs="Times New Roman"/>
          <w:lang w:eastAsia="sl-SI"/>
        </w:rPr>
      </w:pPr>
    </w:p>
    <w:p w14:paraId="08AE94DC" w14:textId="77777777" w:rsidR="000F0546" w:rsidRDefault="000F0546">
      <w:pPr>
        <w:widowControl w:val="0"/>
        <w:spacing w:after="0" w:line="240" w:lineRule="auto"/>
        <w:jc w:val="center"/>
        <w:outlineLvl w:val="0"/>
        <w:rPr>
          <w:rFonts w:ascii="Times New Roman" w:eastAsia="Times New Roman" w:hAnsi="Times New Roman" w:cs="Times New Roman"/>
          <w:lang w:eastAsia="sl-SI"/>
        </w:rPr>
      </w:pPr>
    </w:p>
    <w:p w14:paraId="2C915ED7" w14:textId="77777777" w:rsidR="000F0546" w:rsidRDefault="000F0546">
      <w:pPr>
        <w:widowControl w:val="0"/>
        <w:spacing w:after="0" w:line="240" w:lineRule="auto"/>
        <w:jc w:val="center"/>
        <w:outlineLvl w:val="0"/>
        <w:rPr>
          <w:rFonts w:ascii="Times New Roman" w:eastAsia="Times New Roman" w:hAnsi="Times New Roman" w:cs="Times New Roman"/>
          <w:lang w:eastAsia="sl-SI"/>
        </w:rPr>
      </w:pPr>
    </w:p>
    <w:p w14:paraId="5FF02A4E" w14:textId="77777777" w:rsidR="000F0546" w:rsidRDefault="000F0546">
      <w:pPr>
        <w:widowControl w:val="0"/>
        <w:spacing w:after="0" w:line="240" w:lineRule="auto"/>
        <w:jc w:val="center"/>
        <w:outlineLvl w:val="0"/>
        <w:rPr>
          <w:rFonts w:ascii="Times New Roman" w:eastAsia="Times New Roman" w:hAnsi="Times New Roman" w:cs="Times New Roman"/>
          <w:lang w:eastAsia="sl-SI"/>
        </w:rPr>
      </w:pPr>
    </w:p>
    <w:p w14:paraId="1B93E820" w14:textId="77777777" w:rsidR="000F0546" w:rsidRDefault="000F0546">
      <w:pPr>
        <w:widowControl w:val="0"/>
        <w:spacing w:after="0" w:line="240" w:lineRule="auto"/>
        <w:jc w:val="center"/>
        <w:outlineLvl w:val="0"/>
        <w:rPr>
          <w:rFonts w:ascii="Times New Roman" w:eastAsia="Times New Roman" w:hAnsi="Times New Roman" w:cs="Times New Roman"/>
          <w:lang w:eastAsia="sl-SI"/>
        </w:rPr>
      </w:pPr>
    </w:p>
    <w:p w14:paraId="143CDBC9" w14:textId="77777777" w:rsidR="000F0546" w:rsidRDefault="000F0546">
      <w:pPr>
        <w:widowControl w:val="0"/>
        <w:spacing w:after="0" w:line="240" w:lineRule="auto"/>
        <w:jc w:val="center"/>
        <w:outlineLvl w:val="0"/>
        <w:rPr>
          <w:rFonts w:ascii="Times New Roman" w:eastAsia="Times New Roman" w:hAnsi="Times New Roman" w:cs="Times New Roman"/>
          <w:lang w:eastAsia="sl-SI"/>
        </w:rPr>
      </w:pPr>
    </w:p>
    <w:p w14:paraId="7DC85E6B" w14:textId="77777777" w:rsidR="000F0546" w:rsidRDefault="000F0546">
      <w:pPr>
        <w:widowControl w:val="0"/>
        <w:spacing w:after="0" w:line="240" w:lineRule="auto"/>
        <w:jc w:val="center"/>
        <w:outlineLvl w:val="0"/>
        <w:rPr>
          <w:rFonts w:ascii="Times New Roman" w:eastAsia="Times New Roman" w:hAnsi="Times New Roman" w:cs="Times New Roman"/>
          <w:lang w:eastAsia="sl-SI"/>
        </w:rPr>
      </w:pPr>
    </w:p>
    <w:p w14:paraId="0ADB3C1D" w14:textId="77777777" w:rsidR="000F0546" w:rsidRDefault="000F0546">
      <w:pPr>
        <w:widowControl w:val="0"/>
        <w:spacing w:after="0" w:line="240" w:lineRule="auto"/>
        <w:jc w:val="center"/>
        <w:outlineLvl w:val="0"/>
        <w:rPr>
          <w:rFonts w:ascii="Times New Roman" w:eastAsia="Times New Roman" w:hAnsi="Times New Roman" w:cs="Times New Roman"/>
          <w:lang w:eastAsia="sl-SI"/>
        </w:rPr>
      </w:pPr>
    </w:p>
    <w:p w14:paraId="179DE726" w14:textId="77777777" w:rsidR="000F0546" w:rsidRDefault="000F0546">
      <w:pPr>
        <w:widowControl w:val="0"/>
        <w:spacing w:after="0" w:line="240" w:lineRule="auto"/>
        <w:jc w:val="center"/>
        <w:outlineLvl w:val="0"/>
        <w:rPr>
          <w:rFonts w:ascii="Times New Roman" w:eastAsia="Times New Roman" w:hAnsi="Times New Roman" w:cs="Times New Roman"/>
          <w:lang w:eastAsia="sl-SI"/>
        </w:rPr>
      </w:pPr>
    </w:p>
    <w:p w14:paraId="1FB962A4" w14:textId="77777777" w:rsidR="000F0546" w:rsidRDefault="000F0546">
      <w:pPr>
        <w:widowControl w:val="0"/>
        <w:spacing w:after="0" w:line="240" w:lineRule="auto"/>
        <w:jc w:val="center"/>
        <w:outlineLvl w:val="0"/>
        <w:rPr>
          <w:rFonts w:ascii="Times New Roman" w:eastAsia="Times New Roman" w:hAnsi="Times New Roman" w:cs="Times New Roman"/>
          <w:lang w:eastAsia="sl-SI"/>
        </w:rPr>
      </w:pPr>
    </w:p>
    <w:p w14:paraId="2609EC25" w14:textId="77777777" w:rsidR="000F0546" w:rsidRDefault="000F0546">
      <w:pPr>
        <w:widowControl w:val="0"/>
        <w:spacing w:after="0" w:line="240" w:lineRule="auto"/>
        <w:jc w:val="center"/>
        <w:outlineLvl w:val="0"/>
        <w:rPr>
          <w:rFonts w:ascii="Times New Roman" w:eastAsia="Times New Roman" w:hAnsi="Times New Roman" w:cs="Times New Roman"/>
          <w:lang w:eastAsia="sl-SI"/>
        </w:rPr>
      </w:pPr>
    </w:p>
    <w:p w14:paraId="65B5149E" w14:textId="77777777" w:rsidR="000F0546" w:rsidRDefault="000F0546">
      <w:pPr>
        <w:widowControl w:val="0"/>
        <w:spacing w:after="0" w:line="240" w:lineRule="auto"/>
        <w:jc w:val="center"/>
        <w:outlineLvl w:val="0"/>
        <w:rPr>
          <w:rFonts w:ascii="Times New Roman" w:eastAsia="Times New Roman" w:hAnsi="Times New Roman" w:cs="Times New Roman"/>
          <w:lang w:eastAsia="sl-SI"/>
        </w:rPr>
      </w:pPr>
    </w:p>
    <w:p w14:paraId="6EE4CEAE" w14:textId="77777777" w:rsidR="000F0546" w:rsidRDefault="000F0546">
      <w:pPr>
        <w:widowControl w:val="0"/>
        <w:spacing w:after="0" w:line="240" w:lineRule="auto"/>
        <w:jc w:val="center"/>
        <w:outlineLvl w:val="0"/>
        <w:rPr>
          <w:rFonts w:ascii="Times New Roman" w:eastAsia="Times New Roman" w:hAnsi="Times New Roman" w:cs="Times New Roman"/>
          <w:lang w:eastAsia="sl-SI"/>
        </w:rPr>
      </w:pPr>
    </w:p>
    <w:p w14:paraId="5AD9EEE2" w14:textId="77777777" w:rsidR="000F0546" w:rsidRDefault="000F0546">
      <w:pPr>
        <w:widowControl w:val="0"/>
        <w:spacing w:after="0" w:line="240" w:lineRule="auto"/>
        <w:jc w:val="center"/>
        <w:outlineLvl w:val="0"/>
        <w:rPr>
          <w:rFonts w:ascii="Times New Roman" w:eastAsia="Times New Roman" w:hAnsi="Times New Roman" w:cs="Times New Roman"/>
          <w:lang w:eastAsia="sl-SI"/>
        </w:rPr>
      </w:pPr>
    </w:p>
    <w:p w14:paraId="75AE2FBC" w14:textId="77777777" w:rsidR="000F0546" w:rsidRDefault="000F0546">
      <w:pPr>
        <w:widowControl w:val="0"/>
        <w:spacing w:after="0" w:line="240" w:lineRule="auto"/>
        <w:jc w:val="center"/>
        <w:outlineLvl w:val="0"/>
        <w:rPr>
          <w:rFonts w:ascii="Times New Roman" w:eastAsia="Times New Roman" w:hAnsi="Times New Roman" w:cs="Times New Roman"/>
          <w:lang w:eastAsia="sl-SI"/>
        </w:rPr>
      </w:pPr>
    </w:p>
    <w:p w14:paraId="366A451F" w14:textId="77777777" w:rsidR="000F0546" w:rsidRDefault="000F0546">
      <w:pPr>
        <w:widowControl w:val="0"/>
        <w:spacing w:after="0" w:line="240" w:lineRule="auto"/>
        <w:jc w:val="center"/>
        <w:outlineLvl w:val="0"/>
        <w:rPr>
          <w:rFonts w:ascii="Times New Roman" w:eastAsia="Times New Roman" w:hAnsi="Times New Roman" w:cs="Times New Roman"/>
          <w:lang w:eastAsia="sl-SI"/>
        </w:rPr>
      </w:pPr>
    </w:p>
    <w:p w14:paraId="25EA79A0" w14:textId="77777777" w:rsidR="000F0546" w:rsidRDefault="000F0546">
      <w:pPr>
        <w:widowControl w:val="0"/>
        <w:spacing w:after="0" w:line="240" w:lineRule="auto"/>
        <w:jc w:val="center"/>
        <w:outlineLvl w:val="0"/>
        <w:rPr>
          <w:rFonts w:ascii="Times New Roman" w:eastAsia="Times New Roman" w:hAnsi="Times New Roman" w:cs="Times New Roman"/>
          <w:lang w:eastAsia="sl-SI"/>
        </w:rPr>
      </w:pPr>
    </w:p>
    <w:p w14:paraId="2F48ADEB" w14:textId="77777777" w:rsidR="000F0546" w:rsidRDefault="000F0546">
      <w:pPr>
        <w:widowControl w:val="0"/>
        <w:spacing w:after="0" w:line="240" w:lineRule="auto"/>
        <w:jc w:val="center"/>
        <w:outlineLvl w:val="0"/>
        <w:rPr>
          <w:rFonts w:ascii="Times New Roman" w:eastAsia="Times New Roman" w:hAnsi="Times New Roman" w:cs="Times New Roman"/>
          <w:lang w:eastAsia="sl-SI"/>
        </w:rPr>
      </w:pPr>
    </w:p>
    <w:p w14:paraId="1244CC18" w14:textId="77777777" w:rsidR="000F0546" w:rsidRDefault="000F0546">
      <w:pPr>
        <w:widowControl w:val="0"/>
        <w:spacing w:after="0" w:line="240" w:lineRule="auto"/>
        <w:jc w:val="center"/>
        <w:outlineLvl w:val="0"/>
        <w:rPr>
          <w:rFonts w:ascii="Times New Roman" w:eastAsia="Times New Roman" w:hAnsi="Times New Roman" w:cs="Times New Roman"/>
          <w:lang w:eastAsia="sl-SI"/>
        </w:rPr>
      </w:pPr>
    </w:p>
    <w:p w14:paraId="74565F46" w14:textId="77777777" w:rsidR="000F0546" w:rsidRDefault="000F0546">
      <w:pPr>
        <w:widowControl w:val="0"/>
        <w:spacing w:after="0" w:line="240" w:lineRule="auto"/>
        <w:jc w:val="center"/>
        <w:outlineLvl w:val="0"/>
        <w:rPr>
          <w:rFonts w:ascii="Times New Roman" w:eastAsia="Times New Roman" w:hAnsi="Times New Roman" w:cs="Times New Roman"/>
          <w:b/>
          <w:lang w:eastAsia="sl-SI"/>
        </w:rPr>
      </w:pPr>
    </w:p>
    <w:p w14:paraId="3092073A" w14:textId="77777777" w:rsidR="000F0546" w:rsidRDefault="00566E1D">
      <w:pPr>
        <w:widowControl w:val="0"/>
        <w:spacing w:after="0" w:line="240" w:lineRule="auto"/>
        <w:jc w:val="center"/>
        <w:outlineLvl w:val="0"/>
        <w:rPr>
          <w:rFonts w:ascii="Times New Roman" w:eastAsia="Times New Roman" w:hAnsi="Times New Roman" w:cs="Times New Roman"/>
          <w:b/>
          <w:lang w:eastAsia="sl-SI"/>
        </w:rPr>
      </w:pPr>
      <w:r>
        <w:rPr>
          <w:rFonts w:ascii="Times New Roman" w:eastAsia="Times New Roman" w:hAnsi="Times New Roman" w:cs="Times New Roman"/>
          <w:b/>
          <w:lang w:eastAsia="sl-SI"/>
        </w:rPr>
        <w:t>B. PAKUOTĖS LAPELIS</w:t>
      </w:r>
    </w:p>
    <w:p w14:paraId="6D2C0D37" w14:textId="77777777" w:rsidR="000F0546" w:rsidRDefault="00566E1D">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r>
        <w:rPr>
          <w:rFonts w:ascii="Times New Roman" w:eastAsia="Times New Roman" w:hAnsi="Times New Roman" w:cs="Times New Roman"/>
          <w:b/>
          <w:i/>
          <w:u w:val="single"/>
          <w:lang w:eastAsia="sl-SI"/>
        </w:rPr>
        <w:br w:type="page"/>
      </w:r>
      <w:r>
        <w:rPr>
          <w:rFonts w:ascii="Times New Roman" w:eastAsia="Times New Roman" w:hAnsi="Times New Roman" w:cs="Times New Roman"/>
          <w:b/>
          <w:lang w:eastAsia="sl-SI"/>
        </w:rPr>
        <w:lastRenderedPageBreak/>
        <w:t>Pakuotės lapelis: informacija vartotojui</w:t>
      </w:r>
    </w:p>
    <w:p w14:paraId="4E03EC51" w14:textId="77777777" w:rsidR="000F0546" w:rsidRDefault="000F0546">
      <w:pPr>
        <w:widowControl w:val="0"/>
        <w:numPr>
          <w:ilvl w:val="12"/>
          <w:numId w:val="0"/>
        </w:numPr>
        <w:shd w:val="clear" w:color="auto" w:fill="FFFFFF"/>
        <w:spacing w:after="0" w:line="240" w:lineRule="auto"/>
        <w:jc w:val="center"/>
        <w:rPr>
          <w:rFonts w:ascii="Times New Roman" w:eastAsia="Times New Roman" w:hAnsi="Times New Roman" w:cs="Times New Roman"/>
          <w:lang w:eastAsia="sl-SI"/>
        </w:rPr>
      </w:pPr>
    </w:p>
    <w:p w14:paraId="078DCAA7" w14:textId="77777777" w:rsidR="000F0546" w:rsidRDefault="00566E1D">
      <w:pPr>
        <w:widowControl w:val="0"/>
        <w:spacing w:after="0" w:line="240" w:lineRule="auto"/>
        <w:jc w:val="center"/>
        <w:rPr>
          <w:rFonts w:ascii="Times New Roman" w:eastAsia="Times New Roman" w:hAnsi="Times New Roman" w:cs="Times New Roman"/>
          <w:b/>
          <w:lang w:eastAsia="sl-SI"/>
        </w:rPr>
      </w:pPr>
      <w:proofErr w:type="spellStart"/>
      <w:r>
        <w:rPr>
          <w:rFonts w:ascii="Times New Roman" w:eastAsia="Times New Roman" w:hAnsi="Times New Roman" w:cs="Times New Roman"/>
          <w:b/>
          <w:lang w:eastAsia="sl-SI"/>
        </w:rPr>
        <w:t>Nolpaza</w:t>
      </w:r>
      <w:proofErr w:type="spellEnd"/>
      <w:r>
        <w:rPr>
          <w:rFonts w:ascii="Times New Roman" w:eastAsia="Times New Roman" w:hAnsi="Times New Roman" w:cs="Times New Roman"/>
          <w:b/>
          <w:lang w:eastAsia="sl-SI"/>
        </w:rPr>
        <w:t xml:space="preserve"> 40 mg milteliai injekciniam tirpalui</w:t>
      </w:r>
    </w:p>
    <w:p w14:paraId="65A4195F" w14:textId="77777777" w:rsidR="000F0546" w:rsidRDefault="00566E1D">
      <w:pPr>
        <w:widowControl w:val="0"/>
        <w:numPr>
          <w:ilvl w:val="12"/>
          <w:numId w:val="0"/>
        </w:numPr>
        <w:spacing w:after="0" w:line="240" w:lineRule="auto"/>
        <w:jc w:val="center"/>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pantoprazolas</w:t>
      </w:r>
      <w:proofErr w:type="spellEnd"/>
    </w:p>
    <w:p w14:paraId="636E2DE5" w14:textId="77777777" w:rsidR="000F0546" w:rsidRDefault="000F0546">
      <w:pPr>
        <w:widowControl w:val="0"/>
        <w:spacing w:after="0" w:line="240" w:lineRule="auto"/>
        <w:rPr>
          <w:rFonts w:ascii="Times New Roman" w:eastAsia="Times New Roman" w:hAnsi="Times New Roman" w:cs="Times New Roman"/>
          <w:lang w:eastAsia="sl-SI"/>
        </w:rPr>
      </w:pPr>
    </w:p>
    <w:p w14:paraId="14E3A8F9"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b/>
          <w:lang w:eastAsia="sl-SI"/>
        </w:rPr>
        <w:t>Atidžiai perskaitykite visą šį lapelį, prieš pradėdami vartoti vaistą, nes jame pateikiama Jums svarbi informacija.</w:t>
      </w:r>
    </w:p>
    <w:p w14:paraId="7CD618D1" w14:textId="77777777" w:rsidR="000F0546" w:rsidRDefault="00566E1D">
      <w:pPr>
        <w:widowControl w:val="0"/>
        <w:numPr>
          <w:ilvl w:val="0"/>
          <w:numId w:val="21"/>
        </w:numPr>
        <w:spacing w:after="0" w:line="240" w:lineRule="auto"/>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Neišmeskite šio lapelio, nes vėl gali prireikti jį perskaityti.</w:t>
      </w:r>
    </w:p>
    <w:p w14:paraId="3C830B41" w14:textId="77777777" w:rsidR="000F0546" w:rsidRDefault="00566E1D">
      <w:pPr>
        <w:widowControl w:val="0"/>
        <w:numPr>
          <w:ilvl w:val="0"/>
          <w:numId w:val="21"/>
        </w:numPr>
        <w:spacing w:after="0" w:line="240" w:lineRule="auto"/>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Jeigu kiltų daugiau klausimų, kreipkitės į gydytoją, vaistininką arba slaugytoją.</w:t>
      </w:r>
    </w:p>
    <w:p w14:paraId="0A5383E0" w14:textId="77777777" w:rsidR="000F0546" w:rsidRDefault="00566E1D">
      <w:pPr>
        <w:widowControl w:val="0"/>
        <w:numPr>
          <w:ilvl w:val="0"/>
          <w:numId w:val="21"/>
        </w:numPr>
        <w:tabs>
          <w:tab w:val="left"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Jeigu pasireiškė šalutinis poveikis (net jeigu jis šiame lapelyje nenurodytas), kreipkitės į gydytoją, vaistininką arba slaugytoją. Žr. 4 skyrių.</w:t>
      </w:r>
    </w:p>
    <w:p w14:paraId="40F6D1E3" w14:textId="77777777" w:rsidR="000F0546" w:rsidRDefault="000F0546">
      <w:pPr>
        <w:widowControl w:val="0"/>
        <w:spacing w:after="0" w:line="240" w:lineRule="auto"/>
        <w:ind w:right="-2"/>
        <w:rPr>
          <w:rFonts w:ascii="Times New Roman" w:eastAsia="Times New Roman" w:hAnsi="Times New Roman" w:cs="Times New Roman"/>
          <w:lang w:eastAsia="sl-SI"/>
        </w:rPr>
      </w:pPr>
    </w:p>
    <w:p w14:paraId="57DEBD11" w14:textId="77777777" w:rsidR="000F0546" w:rsidRDefault="00566E1D">
      <w:pPr>
        <w:widowControl w:val="0"/>
        <w:spacing w:after="0" w:line="240" w:lineRule="auto"/>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Apie ką rašoma šiame lapelyje</w:t>
      </w:r>
      <w:r>
        <w:rPr>
          <w:rFonts w:ascii="Times New Roman" w:eastAsia="Times New Roman" w:hAnsi="Times New Roman" w:cs="Times New Roman"/>
          <w:b/>
          <w:lang w:eastAsia="sl-SI"/>
        </w:rPr>
        <w:t>?</w:t>
      </w:r>
    </w:p>
    <w:p w14:paraId="17081995" w14:textId="77777777" w:rsidR="000F0546" w:rsidRDefault="000F0546">
      <w:pPr>
        <w:widowControl w:val="0"/>
        <w:numPr>
          <w:ilvl w:val="12"/>
          <w:numId w:val="0"/>
        </w:numPr>
        <w:spacing w:after="0" w:line="240" w:lineRule="auto"/>
        <w:ind w:right="-2"/>
        <w:rPr>
          <w:rFonts w:ascii="Times New Roman" w:eastAsia="Times New Roman" w:hAnsi="Times New Roman" w:cs="Times New Roman"/>
          <w:lang w:eastAsia="sl-SI"/>
        </w:rPr>
      </w:pPr>
    </w:p>
    <w:p w14:paraId="2CCA2BE4" w14:textId="77777777" w:rsidR="000F0546" w:rsidRDefault="00566E1D">
      <w:pPr>
        <w:widowControl w:val="0"/>
        <w:numPr>
          <w:ilvl w:val="12"/>
          <w:numId w:val="0"/>
        </w:numPr>
        <w:spacing w:after="0" w:line="240" w:lineRule="auto"/>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1.</w:t>
      </w:r>
      <w:r>
        <w:rPr>
          <w:rFonts w:ascii="Times New Roman" w:eastAsia="Times New Roman" w:hAnsi="Times New Roman" w:cs="Times New Roman"/>
          <w:lang w:eastAsia="sl-SI"/>
        </w:rPr>
        <w:tab/>
        <w:t xml:space="preserve">Kas yra </w:t>
      </w:r>
      <w:proofErr w:type="spellStart"/>
      <w:r>
        <w:rPr>
          <w:rFonts w:ascii="Times New Roman" w:eastAsia="Times New Roman" w:hAnsi="Times New Roman" w:cs="Times New Roman"/>
          <w:lang w:eastAsia="sl-SI"/>
        </w:rPr>
        <w:t>Nolpaza</w:t>
      </w:r>
      <w:proofErr w:type="spellEnd"/>
      <w:r>
        <w:rPr>
          <w:rFonts w:ascii="Times New Roman" w:eastAsia="Times New Roman" w:hAnsi="Times New Roman" w:cs="Times New Roman"/>
          <w:lang w:eastAsia="sl-SI"/>
        </w:rPr>
        <w:t xml:space="preserve"> ir kam jis vartojamas</w:t>
      </w:r>
    </w:p>
    <w:p w14:paraId="63029D99" w14:textId="77777777" w:rsidR="000F0546" w:rsidRDefault="00566E1D">
      <w:pPr>
        <w:widowControl w:val="0"/>
        <w:numPr>
          <w:ilvl w:val="12"/>
          <w:numId w:val="0"/>
        </w:numPr>
        <w:spacing w:after="0" w:line="240" w:lineRule="auto"/>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2.</w:t>
      </w:r>
      <w:r>
        <w:rPr>
          <w:rFonts w:ascii="Times New Roman" w:eastAsia="Times New Roman" w:hAnsi="Times New Roman" w:cs="Times New Roman"/>
          <w:lang w:eastAsia="sl-SI"/>
        </w:rPr>
        <w:tab/>
        <w:t xml:space="preserve">Kas žinotina prieš vartojant </w:t>
      </w:r>
      <w:proofErr w:type="spellStart"/>
      <w:r>
        <w:rPr>
          <w:rFonts w:ascii="Times New Roman" w:eastAsia="Times New Roman" w:hAnsi="Times New Roman" w:cs="Times New Roman"/>
          <w:lang w:eastAsia="sl-SI"/>
        </w:rPr>
        <w:t>Nolpaza</w:t>
      </w:r>
      <w:proofErr w:type="spellEnd"/>
    </w:p>
    <w:p w14:paraId="7664D344" w14:textId="77777777" w:rsidR="000F0546" w:rsidRDefault="00566E1D">
      <w:pPr>
        <w:widowControl w:val="0"/>
        <w:numPr>
          <w:ilvl w:val="12"/>
          <w:numId w:val="0"/>
        </w:numPr>
        <w:spacing w:after="0" w:line="240" w:lineRule="auto"/>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3.</w:t>
      </w:r>
      <w:r>
        <w:rPr>
          <w:rFonts w:ascii="Times New Roman" w:eastAsia="Times New Roman" w:hAnsi="Times New Roman" w:cs="Times New Roman"/>
          <w:lang w:eastAsia="sl-SI"/>
        </w:rPr>
        <w:tab/>
        <w:t xml:space="preserve">Kaip vartoti </w:t>
      </w:r>
      <w:proofErr w:type="spellStart"/>
      <w:r>
        <w:rPr>
          <w:rFonts w:ascii="Times New Roman" w:eastAsia="Times New Roman" w:hAnsi="Times New Roman" w:cs="Times New Roman"/>
          <w:lang w:eastAsia="sl-SI"/>
        </w:rPr>
        <w:t>Nolpaza</w:t>
      </w:r>
      <w:proofErr w:type="spellEnd"/>
    </w:p>
    <w:p w14:paraId="1509CBFF" w14:textId="77777777" w:rsidR="000F0546" w:rsidRDefault="00566E1D">
      <w:pPr>
        <w:widowControl w:val="0"/>
        <w:numPr>
          <w:ilvl w:val="12"/>
          <w:numId w:val="0"/>
        </w:numPr>
        <w:spacing w:after="0" w:line="240" w:lineRule="auto"/>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4.</w:t>
      </w:r>
      <w:r>
        <w:rPr>
          <w:rFonts w:ascii="Times New Roman" w:eastAsia="Times New Roman" w:hAnsi="Times New Roman" w:cs="Times New Roman"/>
          <w:lang w:eastAsia="sl-SI"/>
        </w:rPr>
        <w:tab/>
        <w:t>Galimas šalutinis poveikis</w:t>
      </w:r>
    </w:p>
    <w:p w14:paraId="33E3A584" w14:textId="77777777" w:rsidR="000F0546" w:rsidRDefault="00566E1D">
      <w:pPr>
        <w:widowControl w:val="0"/>
        <w:numPr>
          <w:ilvl w:val="12"/>
          <w:numId w:val="0"/>
        </w:numPr>
        <w:tabs>
          <w:tab w:val="left" w:pos="709"/>
        </w:tabs>
        <w:spacing w:after="0" w:line="240" w:lineRule="auto"/>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5.</w:t>
      </w:r>
      <w:r>
        <w:rPr>
          <w:rFonts w:ascii="Times New Roman" w:eastAsia="Times New Roman" w:hAnsi="Times New Roman" w:cs="Times New Roman"/>
          <w:lang w:eastAsia="sl-SI"/>
        </w:rPr>
        <w:tab/>
        <w:t xml:space="preserve">Kaip laikyti </w:t>
      </w:r>
      <w:proofErr w:type="spellStart"/>
      <w:r>
        <w:rPr>
          <w:rFonts w:ascii="Times New Roman" w:eastAsia="Times New Roman" w:hAnsi="Times New Roman" w:cs="Times New Roman"/>
          <w:lang w:eastAsia="sl-SI"/>
        </w:rPr>
        <w:t>Nolpaza</w:t>
      </w:r>
      <w:proofErr w:type="spellEnd"/>
    </w:p>
    <w:p w14:paraId="3F51956A" w14:textId="77777777" w:rsidR="000F0546" w:rsidRDefault="00566E1D">
      <w:pPr>
        <w:widowControl w:val="0"/>
        <w:numPr>
          <w:ilvl w:val="12"/>
          <w:numId w:val="0"/>
        </w:numPr>
        <w:spacing w:after="0" w:line="240" w:lineRule="auto"/>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6.</w:t>
      </w:r>
      <w:r>
        <w:rPr>
          <w:rFonts w:ascii="Times New Roman" w:eastAsia="Times New Roman" w:hAnsi="Times New Roman" w:cs="Times New Roman"/>
          <w:lang w:eastAsia="sl-SI"/>
        </w:rPr>
        <w:tab/>
        <w:t>Pakuotės turinys ir kita informacija</w:t>
      </w:r>
    </w:p>
    <w:p w14:paraId="37DDE2E4" w14:textId="77777777" w:rsidR="000F0546" w:rsidRDefault="000F0546">
      <w:pPr>
        <w:widowControl w:val="0"/>
        <w:numPr>
          <w:ilvl w:val="12"/>
          <w:numId w:val="0"/>
        </w:numPr>
        <w:spacing w:after="0" w:line="240" w:lineRule="auto"/>
        <w:ind w:right="-2"/>
        <w:rPr>
          <w:rFonts w:ascii="Times New Roman" w:eastAsia="Times New Roman" w:hAnsi="Times New Roman" w:cs="Times New Roman"/>
          <w:lang w:eastAsia="sl-SI"/>
        </w:rPr>
      </w:pPr>
    </w:p>
    <w:p w14:paraId="5656276F" w14:textId="77777777" w:rsidR="000F0546" w:rsidRDefault="000F0546">
      <w:pPr>
        <w:widowControl w:val="0"/>
        <w:numPr>
          <w:ilvl w:val="12"/>
          <w:numId w:val="0"/>
        </w:numPr>
        <w:spacing w:after="0" w:line="240" w:lineRule="auto"/>
        <w:ind w:right="-2"/>
        <w:rPr>
          <w:rFonts w:ascii="Times New Roman" w:eastAsia="Times New Roman" w:hAnsi="Times New Roman" w:cs="Times New Roman"/>
          <w:lang w:eastAsia="sl-SI"/>
        </w:rPr>
      </w:pPr>
    </w:p>
    <w:p w14:paraId="4233A8A9" w14:textId="77777777" w:rsidR="000F0546" w:rsidRDefault="00566E1D">
      <w:pPr>
        <w:widowControl w:val="0"/>
        <w:spacing w:after="0" w:line="240" w:lineRule="auto"/>
        <w:ind w:left="567" w:hanging="567"/>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1.</w:t>
      </w:r>
      <w:r>
        <w:rPr>
          <w:rFonts w:ascii="Times New Roman" w:eastAsia="Times New Roman" w:hAnsi="Times New Roman" w:cs="Times New Roman"/>
          <w:b/>
          <w:bCs/>
          <w:lang w:eastAsia="sl-SI"/>
        </w:rPr>
        <w:tab/>
        <w:t xml:space="preserve">Kas yra </w:t>
      </w:r>
      <w:proofErr w:type="spellStart"/>
      <w:r>
        <w:rPr>
          <w:rFonts w:ascii="Times New Roman" w:eastAsia="Times New Roman" w:hAnsi="Times New Roman" w:cs="Times New Roman"/>
          <w:b/>
          <w:bCs/>
          <w:lang w:eastAsia="sl-SI"/>
        </w:rPr>
        <w:t>Nolpaza</w:t>
      </w:r>
      <w:proofErr w:type="spellEnd"/>
      <w:r>
        <w:rPr>
          <w:rFonts w:ascii="Times New Roman" w:eastAsia="Times New Roman" w:hAnsi="Times New Roman" w:cs="Times New Roman"/>
          <w:b/>
          <w:bCs/>
          <w:lang w:eastAsia="sl-SI"/>
        </w:rPr>
        <w:t xml:space="preserve"> ir kam jis vartojamas</w:t>
      </w:r>
    </w:p>
    <w:p w14:paraId="52DA4558" w14:textId="77777777" w:rsidR="000F0546" w:rsidRDefault="000F0546">
      <w:pPr>
        <w:widowControl w:val="0"/>
        <w:numPr>
          <w:ilvl w:val="12"/>
          <w:numId w:val="0"/>
        </w:numPr>
        <w:spacing w:after="0" w:line="240" w:lineRule="auto"/>
        <w:ind w:right="-2"/>
        <w:rPr>
          <w:rFonts w:ascii="Times New Roman" w:eastAsia="Times New Roman" w:hAnsi="Times New Roman" w:cs="Times New Roman"/>
          <w:lang w:eastAsia="sl-SI"/>
        </w:rPr>
      </w:pPr>
    </w:p>
    <w:p w14:paraId="1AA314AB" w14:textId="77777777" w:rsidR="000F0546" w:rsidRDefault="00566E1D">
      <w:pPr>
        <w:widowControl w:val="0"/>
        <w:autoSpaceDE w:val="0"/>
        <w:autoSpaceDN w:val="0"/>
        <w:adjustRightInd w:val="0"/>
        <w:spacing w:after="0" w:line="240" w:lineRule="auto"/>
        <w:rPr>
          <w:rFonts w:ascii="Times New Roman" w:eastAsia="SimSun" w:hAnsi="Times New Roman" w:cs="Times New Roman"/>
          <w:lang w:eastAsia="sl-SI"/>
        </w:rPr>
      </w:pPr>
      <w:proofErr w:type="spellStart"/>
      <w:r>
        <w:rPr>
          <w:rFonts w:ascii="Times New Roman" w:eastAsia="SimSun" w:hAnsi="Times New Roman" w:cs="Times New Roman"/>
          <w:lang w:eastAsia="sl-SI"/>
        </w:rPr>
        <w:t>Nolpaza</w:t>
      </w:r>
      <w:proofErr w:type="spellEnd"/>
      <w:r>
        <w:rPr>
          <w:rFonts w:ascii="Times New Roman" w:eastAsia="SimSun" w:hAnsi="Times New Roman" w:cs="Times New Roman"/>
          <w:lang w:eastAsia="sl-SI"/>
        </w:rPr>
        <w:t xml:space="preserve"> sudėtyje yra veikliosios medžiagos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Nolpaza</w:t>
      </w:r>
      <w:proofErr w:type="spellEnd"/>
      <w:r>
        <w:rPr>
          <w:rFonts w:ascii="Times New Roman" w:eastAsia="SimSun" w:hAnsi="Times New Roman" w:cs="Times New Roman"/>
          <w:lang w:eastAsia="sl-SI"/>
        </w:rPr>
        <w:t xml:space="preserve"> yra selektyvaus poveikio protonų siurblio inhibitorius, t. y. vaistas, mažinantis rūgšties susidarymą skrandyje. Šiuo vaistu gydomos su rūgštimi susijusios skrandžio ir žarnų ligos.</w:t>
      </w:r>
    </w:p>
    <w:p w14:paraId="7D5C9379" w14:textId="77777777" w:rsidR="000F0546" w:rsidRDefault="00566E1D">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Šio vaisto leidžiama į veną ir vartojama tik tuo atveju, jei šiuo metu gydytojas manys, kad gydymas injekciniu </w:t>
      </w:r>
      <w:proofErr w:type="spellStart"/>
      <w:r>
        <w:rPr>
          <w:rFonts w:ascii="Times New Roman" w:eastAsia="SimSun" w:hAnsi="Times New Roman" w:cs="Times New Roman"/>
          <w:lang w:eastAsia="sl-SI"/>
        </w:rPr>
        <w:t>pantoprazolu</w:t>
      </w:r>
      <w:proofErr w:type="spellEnd"/>
      <w:r>
        <w:rPr>
          <w:rFonts w:ascii="Times New Roman" w:eastAsia="SimSun" w:hAnsi="Times New Roman" w:cs="Times New Roman"/>
          <w:lang w:eastAsia="sl-SI"/>
        </w:rPr>
        <w:t xml:space="preserve"> Jums tinka labiau nei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tabletėmis. Tablečių vietoj injekcinio vaisto bus pradėta vartoti nedelsiant, kai tik gydytojas nuspręs, kad galima.</w:t>
      </w:r>
    </w:p>
    <w:p w14:paraId="6392815D" w14:textId="77777777" w:rsidR="000F0546" w:rsidRDefault="000F0546">
      <w:pPr>
        <w:widowControl w:val="0"/>
        <w:autoSpaceDE w:val="0"/>
        <w:autoSpaceDN w:val="0"/>
        <w:adjustRightInd w:val="0"/>
        <w:spacing w:after="0" w:line="240" w:lineRule="auto"/>
        <w:rPr>
          <w:rFonts w:ascii="Times New Roman" w:eastAsia="SimSun" w:hAnsi="Times New Roman" w:cs="Times New Roman"/>
          <w:b/>
          <w:lang w:eastAsia="sl-SI"/>
        </w:rPr>
      </w:pPr>
    </w:p>
    <w:p w14:paraId="0679C918" w14:textId="77777777" w:rsidR="000F0546" w:rsidRDefault="00566E1D">
      <w:pPr>
        <w:widowControl w:val="0"/>
        <w:autoSpaceDE w:val="0"/>
        <w:autoSpaceDN w:val="0"/>
        <w:adjustRightInd w:val="0"/>
        <w:spacing w:after="0" w:line="240" w:lineRule="auto"/>
        <w:rPr>
          <w:rFonts w:ascii="Times New Roman" w:eastAsia="SimSun" w:hAnsi="Times New Roman" w:cs="Times New Roman"/>
          <w:b/>
          <w:lang w:eastAsia="sl-SI"/>
        </w:rPr>
      </w:pPr>
      <w:proofErr w:type="spellStart"/>
      <w:r>
        <w:rPr>
          <w:rFonts w:ascii="Times New Roman" w:eastAsia="SimSun" w:hAnsi="Times New Roman" w:cs="Times New Roman"/>
          <w:b/>
          <w:lang w:eastAsia="sl-SI"/>
        </w:rPr>
        <w:t>Nolpaza</w:t>
      </w:r>
      <w:proofErr w:type="spellEnd"/>
      <w:r>
        <w:rPr>
          <w:rFonts w:ascii="Times New Roman" w:eastAsia="SimSun" w:hAnsi="Times New Roman" w:cs="Times New Roman"/>
          <w:b/>
          <w:lang w:eastAsia="sl-SI"/>
        </w:rPr>
        <w:t xml:space="preserve"> vartojama toliau išvardytoms ligoms suaugusiems gydyti.</w:t>
      </w:r>
    </w:p>
    <w:p w14:paraId="09245E50" w14:textId="77777777" w:rsidR="000F0546" w:rsidRDefault="00566E1D">
      <w:pPr>
        <w:widowControl w:val="0"/>
        <w:numPr>
          <w:ilvl w:val="0"/>
          <w:numId w:val="25"/>
        </w:numPr>
        <w:spacing w:after="0" w:line="240" w:lineRule="auto"/>
        <w:ind w:left="567" w:hanging="567"/>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Refliukso</w:t>
      </w:r>
      <w:proofErr w:type="spellEnd"/>
      <w:r>
        <w:rPr>
          <w:rFonts w:ascii="Times New Roman" w:eastAsia="Times New Roman" w:hAnsi="Times New Roman" w:cs="Times New Roman"/>
          <w:lang w:eastAsia="sl-SI"/>
        </w:rPr>
        <w:t xml:space="preserve"> sukeltas </w:t>
      </w:r>
      <w:proofErr w:type="spellStart"/>
      <w:r>
        <w:rPr>
          <w:rFonts w:ascii="Times New Roman" w:eastAsia="Times New Roman" w:hAnsi="Times New Roman" w:cs="Times New Roman"/>
          <w:lang w:eastAsia="sl-SI"/>
        </w:rPr>
        <w:t>ezofagitas</w:t>
      </w:r>
      <w:proofErr w:type="spellEnd"/>
      <w:r>
        <w:rPr>
          <w:rFonts w:ascii="Times New Roman" w:eastAsia="Times New Roman" w:hAnsi="Times New Roman" w:cs="Times New Roman"/>
          <w:lang w:eastAsia="sl-SI"/>
        </w:rPr>
        <w:t xml:space="preserve"> (stemplės, t. y. ryklę ir skrandį jungiančio vamzdelio, uždegimas), kartu pasireiškiant skrandžio rūgštinio turinio atpylimui.</w:t>
      </w:r>
    </w:p>
    <w:p w14:paraId="5342C634" w14:textId="77777777" w:rsidR="000F0546" w:rsidRDefault="00566E1D">
      <w:pPr>
        <w:widowControl w:val="0"/>
        <w:numPr>
          <w:ilvl w:val="0"/>
          <w:numId w:val="25"/>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Skrandžio ir dvylikapirštės žarnos opos.</w:t>
      </w:r>
    </w:p>
    <w:p w14:paraId="43BA99FF" w14:textId="77777777" w:rsidR="000F0546" w:rsidRDefault="00566E1D">
      <w:pPr>
        <w:widowControl w:val="0"/>
        <w:numPr>
          <w:ilvl w:val="0"/>
          <w:numId w:val="25"/>
        </w:numPr>
        <w:spacing w:after="0" w:line="240" w:lineRule="auto"/>
        <w:ind w:left="567" w:hanging="567"/>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Colingerio</w:t>
      </w:r>
      <w:proofErr w:type="spellEnd"/>
      <w:r>
        <w:rPr>
          <w:rFonts w:ascii="Times New Roman" w:eastAsia="Times New Roman" w:hAnsi="Times New Roman" w:cs="Times New Roman"/>
          <w:lang w:eastAsia="sl-SI"/>
        </w:rPr>
        <w:t xml:space="preserve"> – </w:t>
      </w:r>
      <w:proofErr w:type="spellStart"/>
      <w:r>
        <w:rPr>
          <w:rFonts w:ascii="Times New Roman" w:eastAsia="Times New Roman" w:hAnsi="Times New Roman" w:cs="Times New Roman"/>
          <w:lang w:eastAsia="sl-SI"/>
        </w:rPr>
        <w:t>Elisono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Zollinger-Ellison</w:t>
      </w:r>
      <w:proofErr w:type="spellEnd"/>
      <w:r>
        <w:rPr>
          <w:rFonts w:ascii="Times New Roman" w:eastAsia="Times New Roman" w:hAnsi="Times New Roman" w:cs="Times New Roman"/>
          <w:lang w:eastAsia="sl-SI"/>
        </w:rPr>
        <w:t>) sindromas bei kitokios būklės, kurių metu skrandyje susidaro per daug rūgšties.</w:t>
      </w:r>
    </w:p>
    <w:p w14:paraId="68B2B50F" w14:textId="77777777" w:rsidR="000F0546" w:rsidRDefault="000F0546">
      <w:pPr>
        <w:widowControl w:val="0"/>
        <w:numPr>
          <w:ilvl w:val="12"/>
          <w:numId w:val="0"/>
        </w:numPr>
        <w:spacing w:after="0" w:line="240" w:lineRule="auto"/>
        <w:ind w:right="-2"/>
        <w:rPr>
          <w:rFonts w:ascii="Times New Roman" w:eastAsia="Times New Roman" w:hAnsi="Times New Roman" w:cs="Times New Roman"/>
          <w:lang w:eastAsia="sl-SI"/>
        </w:rPr>
      </w:pPr>
    </w:p>
    <w:p w14:paraId="2AD8F018" w14:textId="77777777" w:rsidR="000F0546" w:rsidRDefault="000F0546">
      <w:pPr>
        <w:widowControl w:val="0"/>
        <w:numPr>
          <w:ilvl w:val="12"/>
          <w:numId w:val="0"/>
        </w:numPr>
        <w:spacing w:after="0" w:line="240" w:lineRule="auto"/>
        <w:ind w:right="-2"/>
        <w:rPr>
          <w:rFonts w:ascii="Times New Roman" w:eastAsia="Times New Roman" w:hAnsi="Times New Roman" w:cs="Times New Roman"/>
          <w:lang w:eastAsia="sl-SI"/>
        </w:rPr>
      </w:pPr>
    </w:p>
    <w:p w14:paraId="5F7F94EB" w14:textId="77777777" w:rsidR="000F0546" w:rsidRDefault="00566E1D">
      <w:pPr>
        <w:widowControl w:val="0"/>
        <w:spacing w:after="0" w:line="240" w:lineRule="auto"/>
        <w:ind w:left="567" w:hanging="567"/>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2.</w:t>
      </w:r>
      <w:r>
        <w:rPr>
          <w:rFonts w:ascii="Times New Roman" w:eastAsia="Times New Roman" w:hAnsi="Times New Roman" w:cs="Times New Roman"/>
          <w:b/>
          <w:bCs/>
          <w:lang w:eastAsia="sl-SI"/>
        </w:rPr>
        <w:tab/>
        <w:t xml:space="preserve">Kas žinotina prieš vartojant </w:t>
      </w:r>
      <w:proofErr w:type="spellStart"/>
      <w:r>
        <w:rPr>
          <w:rFonts w:ascii="Times New Roman" w:eastAsia="Times New Roman" w:hAnsi="Times New Roman" w:cs="Times New Roman"/>
          <w:b/>
          <w:bCs/>
          <w:lang w:eastAsia="sl-SI"/>
        </w:rPr>
        <w:t>Nolpaza</w:t>
      </w:r>
      <w:proofErr w:type="spellEnd"/>
    </w:p>
    <w:p w14:paraId="3C80F129" w14:textId="77777777" w:rsidR="000F0546" w:rsidRDefault="000F0546">
      <w:pPr>
        <w:widowControl w:val="0"/>
        <w:numPr>
          <w:ilvl w:val="12"/>
          <w:numId w:val="0"/>
        </w:numPr>
        <w:spacing w:after="0" w:line="240" w:lineRule="auto"/>
        <w:ind w:right="-2"/>
        <w:rPr>
          <w:rFonts w:ascii="Times New Roman" w:eastAsia="Times New Roman" w:hAnsi="Times New Roman" w:cs="Times New Roman"/>
          <w:lang w:eastAsia="sl-SI"/>
        </w:rPr>
      </w:pPr>
    </w:p>
    <w:p w14:paraId="39B07A0D" w14:textId="77777777" w:rsidR="000F0546" w:rsidRDefault="00566E1D">
      <w:pPr>
        <w:widowControl w:val="0"/>
        <w:spacing w:after="0" w:line="240" w:lineRule="auto"/>
        <w:outlineLvl w:val="3"/>
        <w:rPr>
          <w:rFonts w:ascii="Times New Roman" w:eastAsia="Times New Roman" w:hAnsi="Times New Roman" w:cs="Times New Roman"/>
          <w:b/>
          <w:bCs/>
          <w:lang w:eastAsia="sl-SI"/>
        </w:rPr>
      </w:pPr>
      <w:proofErr w:type="spellStart"/>
      <w:r>
        <w:rPr>
          <w:rFonts w:ascii="Times New Roman" w:eastAsia="Times New Roman" w:hAnsi="Times New Roman" w:cs="Times New Roman"/>
          <w:b/>
          <w:bCs/>
          <w:lang w:eastAsia="sl-SI"/>
        </w:rPr>
        <w:t>Nolpaza</w:t>
      </w:r>
      <w:proofErr w:type="spellEnd"/>
      <w:r>
        <w:rPr>
          <w:rFonts w:ascii="Times New Roman" w:eastAsia="Times New Roman" w:hAnsi="Times New Roman" w:cs="Times New Roman"/>
          <w:b/>
          <w:bCs/>
          <w:lang w:eastAsia="sl-SI"/>
        </w:rPr>
        <w:t xml:space="preserve"> vartoti draudžiama:</w:t>
      </w:r>
    </w:p>
    <w:p w14:paraId="42471B7D" w14:textId="77777777" w:rsidR="000F0546" w:rsidRDefault="00566E1D">
      <w:pPr>
        <w:widowControl w:val="0"/>
        <w:numPr>
          <w:ilvl w:val="0"/>
          <w:numId w:val="25"/>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yra alergija </w:t>
      </w:r>
      <w:proofErr w:type="spellStart"/>
      <w:r>
        <w:rPr>
          <w:rFonts w:ascii="Times New Roman" w:eastAsia="Times New Roman" w:hAnsi="Times New Roman" w:cs="Times New Roman"/>
          <w:lang w:eastAsia="sl-SI"/>
        </w:rPr>
        <w:t>pantoprazolui</w:t>
      </w:r>
      <w:proofErr w:type="spellEnd"/>
      <w:r>
        <w:rPr>
          <w:rFonts w:ascii="Times New Roman" w:eastAsia="Times New Roman" w:hAnsi="Times New Roman" w:cs="Times New Roman"/>
          <w:lang w:eastAsia="sl-SI"/>
        </w:rPr>
        <w:t xml:space="preserve"> arba bet kuriai pagalbinei šio vaisto medžiagai (jos išvardytos 6 skyriuje);</w:t>
      </w:r>
    </w:p>
    <w:p w14:paraId="3CF6714A" w14:textId="77777777" w:rsidR="000F0546" w:rsidRDefault="00566E1D">
      <w:pPr>
        <w:widowControl w:val="0"/>
        <w:numPr>
          <w:ilvl w:val="0"/>
          <w:numId w:val="25"/>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jeigu yra alergija vaistams, kurių sudėtyje yra protonų siurblio inhibitorių.</w:t>
      </w:r>
    </w:p>
    <w:p w14:paraId="5564E66B" w14:textId="77777777" w:rsidR="000F0546" w:rsidRDefault="000F0546">
      <w:pPr>
        <w:widowControl w:val="0"/>
        <w:numPr>
          <w:ilvl w:val="12"/>
          <w:numId w:val="0"/>
        </w:numPr>
        <w:spacing w:after="0" w:line="240" w:lineRule="auto"/>
        <w:ind w:right="-2"/>
        <w:rPr>
          <w:rFonts w:ascii="Times New Roman" w:eastAsia="Times New Roman" w:hAnsi="Times New Roman" w:cs="Times New Roman"/>
          <w:lang w:eastAsia="sl-SI"/>
        </w:rPr>
      </w:pPr>
    </w:p>
    <w:p w14:paraId="1AE87C1A" w14:textId="77777777" w:rsidR="000F0546" w:rsidRDefault="00566E1D">
      <w:pPr>
        <w:widowControl w:val="0"/>
        <w:spacing w:after="0" w:line="240" w:lineRule="auto"/>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Įspėjimai ir atsargumo priemonės</w:t>
      </w:r>
    </w:p>
    <w:p w14:paraId="63EDB421" w14:textId="77777777" w:rsidR="000F0546" w:rsidRDefault="00566E1D">
      <w:pPr>
        <w:widowControl w:val="0"/>
        <w:numPr>
          <w:ilvl w:val="12"/>
          <w:numId w:val="0"/>
        </w:numPr>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Pasitarkite su gydytoju, vaistininku arba slaugytoju, prieš pradėdami vartoti </w:t>
      </w:r>
      <w:proofErr w:type="spellStart"/>
      <w:r>
        <w:rPr>
          <w:rFonts w:ascii="Times New Roman" w:eastAsia="Times New Roman" w:hAnsi="Times New Roman" w:cs="Times New Roman"/>
          <w:lang w:eastAsia="sl-SI"/>
        </w:rPr>
        <w:t>Nolpaza</w:t>
      </w:r>
      <w:proofErr w:type="spellEnd"/>
      <w:r>
        <w:rPr>
          <w:rFonts w:ascii="Times New Roman" w:eastAsia="Times New Roman" w:hAnsi="Times New Roman" w:cs="Times New Roman"/>
          <w:lang w:eastAsia="sl-SI"/>
        </w:rPr>
        <w:t>:</w:t>
      </w:r>
    </w:p>
    <w:p w14:paraId="31244927" w14:textId="77777777" w:rsidR="000F0546" w:rsidRDefault="00566E1D">
      <w:pPr>
        <w:widowControl w:val="0"/>
        <w:numPr>
          <w:ilvl w:val="0"/>
          <w:numId w:val="25"/>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eastAsia="sl-SI"/>
        </w:rPr>
        <w:t>jei yra sunkus kepenų sutrikimas. Jei Jums yra buvę kepenų sutrikimų, pasakykite gydytojui. Jis dažniau tirs kepenų fermentų aktyvumą. Jei kepenų fermentų aktyvumas padidėja, gydymas turi būti nutrauktas;</w:t>
      </w:r>
    </w:p>
    <w:p w14:paraId="58173DF9" w14:textId="77777777" w:rsidR="000F0546" w:rsidRDefault="00566E1D">
      <w:pPr>
        <w:widowControl w:val="0"/>
        <w:numPr>
          <w:ilvl w:val="0"/>
          <w:numId w:val="25"/>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eastAsia="sl-SI"/>
        </w:rPr>
        <w:t xml:space="preserve">jei kartu su </w:t>
      </w:r>
      <w:proofErr w:type="spellStart"/>
      <w:r>
        <w:rPr>
          <w:rFonts w:ascii="Times New Roman" w:eastAsia="Times New Roman" w:hAnsi="Times New Roman" w:cs="Times New Roman"/>
          <w:lang w:eastAsia="sl-SI"/>
        </w:rPr>
        <w:t>pantoprazolu</w:t>
      </w:r>
      <w:proofErr w:type="spellEnd"/>
      <w:r>
        <w:rPr>
          <w:rFonts w:ascii="Times New Roman" w:eastAsia="Times New Roman" w:hAnsi="Times New Roman" w:cs="Times New Roman"/>
          <w:lang w:eastAsia="sl-SI"/>
        </w:rPr>
        <w:t xml:space="preserve"> vartojate ŽIV proteazės inhibitorių, tokių kaip </w:t>
      </w:r>
      <w:proofErr w:type="spellStart"/>
      <w:r>
        <w:rPr>
          <w:rFonts w:ascii="Times New Roman" w:eastAsia="Times New Roman" w:hAnsi="Times New Roman" w:cs="Times New Roman"/>
          <w:lang w:eastAsia="sl-SI"/>
        </w:rPr>
        <w:t>atazanaviro</w:t>
      </w:r>
      <w:proofErr w:type="spellEnd"/>
      <w:r>
        <w:rPr>
          <w:rFonts w:ascii="Times New Roman" w:eastAsia="Times New Roman" w:hAnsi="Times New Roman" w:cs="Times New Roman"/>
          <w:lang w:eastAsia="sl-SI"/>
        </w:rPr>
        <w:t xml:space="preserve"> (jais gydoma ŽIV infekcija) kreipkitės į gydytoją patarimo.</w:t>
      </w:r>
    </w:p>
    <w:p w14:paraId="0EB16D60" w14:textId="77777777" w:rsidR="000F0546" w:rsidRDefault="00566E1D">
      <w:pPr>
        <w:pStyle w:val="Sraopastraipa"/>
        <w:widowControl w:val="0"/>
        <w:numPr>
          <w:ilvl w:val="0"/>
          <w:numId w:val="25"/>
        </w:numPr>
        <w:autoSpaceDE w:val="0"/>
        <w:autoSpaceDN w:val="0"/>
        <w:adjustRightInd w:val="0"/>
        <w:ind w:left="567" w:hanging="567"/>
        <w:rPr>
          <w:rFonts w:eastAsia="Times New Roman"/>
          <w:lang w:val="sl-SI" w:eastAsia="sl-SI"/>
        </w:rPr>
      </w:pPr>
      <w:r>
        <w:rPr>
          <w:rFonts w:eastAsia="SimSun"/>
          <w:sz w:val="22"/>
          <w:lang w:val="sl-SI" w:eastAsia="zh-CN"/>
        </w:rPr>
        <w:t>tokių kaip Nolpaza protonų siurblio inhibitorių vartojimas, ypač ilgiau nei vienerius metus, gali nežymiai padidinti šlaunikaulio, riešo arba stuburo lūžių riziką. Pasakykite gydytojui, jei sergate osteoporoze (sumažėjęs kaulų tankis) arba jei gydytojas Jums pasakė, kad Jums yra rizika susirgti osteoporoze (pavyzdžiui, jei vartojate steroidų).</w:t>
      </w:r>
    </w:p>
    <w:p w14:paraId="47BDAF47" w14:textId="77777777" w:rsidR="000F0546" w:rsidRDefault="00566E1D">
      <w:pPr>
        <w:widowControl w:val="0"/>
        <w:numPr>
          <w:ilvl w:val="0"/>
          <w:numId w:val="25"/>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lastRenderedPageBreak/>
        <w:t>jeigu vartojate Nolpaza ilgiau kaip tris mėnesius, gali sumažėti magnio kiekis kraujyje. Mažas magnio kiekis gali pasireikšti kaip nuovargis, nevalingi raumenų susitraukimai, sutrikusi orientacija, traukuliai, svaigulys, padidėjęs širdies susitraukimų dažnis. Jei pasireiškė koks nors iš šių simptomų, nedelsdami pasakykite gydytojui. Mažas magnio kiekis taip pat gali sumažinti kalio ar kalcio kiekį kraujyje. Jūsų gydytojas gali nuspręsti reguliariai atlikti kraujo tyrimus, kad galėtumėte stebėti magnio koncentraciją.</w:t>
      </w:r>
    </w:p>
    <w:p w14:paraId="52FA017F" w14:textId="77777777" w:rsidR="000F0546" w:rsidRDefault="00566E1D">
      <w:pPr>
        <w:widowControl w:val="0"/>
        <w:numPr>
          <w:ilvl w:val="0"/>
          <w:numId w:val="25"/>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jeigu Jums kada nors pasireiškė odos reakcija po gydymo vaistu, panašiu į Nolpaza, kuriuo mažinamas skrandžio rūgštingumas.</w:t>
      </w:r>
    </w:p>
    <w:p w14:paraId="29C1A828" w14:textId="42C2A15A" w:rsidR="000F0546" w:rsidRPr="00620D66" w:rsidRDefault="00566E1D" w:rsidP="00620D66">
      <w:pPr>
        <w:widowControl w:val="0"/>
        <w:numPr>
          <w:ilvl w:val="0"/>
          <w:numId w:val="25"/>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jeigu Jums išbertų odą, ypač saulės apšviestose vietose, kuo skubiau pasakykite apie tai savo gydytojui, kadangi Jums gali tekti nutraukti gydymą Nolpaza. Taip pat nepamirškite pasakyti, jeigu Jums pasireiškia bet koks kitas neigiamas poveikis,kaip antai sąnarių skausmas.</w:t>
      </w:r>
    </w:p>
    <w:p w14:paraId="055CD5CF" w14:textId="77777777" w:rsidR="000F0546" w:rsidRDefault="00566E1D">
      <w:pPr>
        <w:widowControl w:val="0"/>
        <w:numPr>
          <w:ilvl w:val="0"/>
          <w:numId w:val="25"/>
        </w:numPr>
        <w:spacing w:after="0" w:line="240" w:lineRule="auto"/>
        <w:ind w:left="567" w:hanging="567"/>
        <w:rPr>
          <w:rFonts w:ascii="Times New Roman" w:eastAsia="Times New Roman" w:hAnsi="Times New Roman" w:cs="Times New Roman"/>
          <w:lang w:val="sl-SI" w:eastAsia="sl-SI"/>
        </w:rPr>
      </w:pPr>
      <w:r w:rsidRPr="00566E1D">
        <w:rPr>
          <w:rFonts w:ascii="Times New Roman" w:hAnsi="Times New Roman" w:cs="Times New Roman"/>
        </w:rPr>
        <w:t xml:space="preserve">Buvo pranešta apie su gydymu </w:t>
      </w:r>
      <w:proofErr w:type="spellStart"/>
      <w:r w:rsidRPr="00566E1D">
        <w:rPr>
          <w:rFonts w:ascii="Times New Roman" w:hAnsi="Times New Roman" w:cs="Times New Roman"/>
        </w:rPr>
        <w:t>pantoprazolu</w:t>
      </w:r>
      <w:proofErr w:type="spellEnd"/>
      <w:r w:rsidRPr="00566E1D">
        <w:rPr>
          <w:rFonts w:ascii="Times New Roman" w:hAnsi="Times New Roman" w:cs="Times New Roman"/>
        </w:rPr>
        <w:t xml:space="preserve"> susijusias sunkias odos reakcijas, įskaitant </w:t>
      </w:r>
      <w:proofErr w:type="spellStart"/>
      <w:r w:rsidRPr="00566E1D">
        <w:rPr>
          <w:rFonts w:ascii="Times New Roman" w:hAnsi="Times New Roman" w:cs="Times New Roman"/>
        </w:rPr>
        <w:t>Stivenso</w:t>
      </w:r>
      <w:proofErr w:type="spellEnd"/>
      <w:r w:rsidRPr="00566E1D">
        <w:rPr>
          <w:rFonts w:ascii="Times New Roman" w:hAnsi="Times New Roman" w:cs="Times New Roman"/>
        </w:rPr>
        <w:t>-Džonsono (</w:t>
      </w:r>
      <w:proofErr w:type="spellStart"/>
      <w:r w:rsidRPr="00566E1D">
        <w:rPr>
          <w:rFonts w:ascii="Times New Roman" w:hAnsi="Times New Roman" w:cs="Times New Roman"/>
          <w:i/>
          <w:iCs/>
        </w:rPr>
        <w:t>Stevens-Johnson</w:t>
      </w:r>
      <w:proofErr w:type="spellEnd"/>
      <w:r w:rsidRPr="00566E1D">
        <w:rPr>
          <w:rFonts w:ascii="Times New Roman" w:hAnsi="Times New Roman" w:cs="Times New Roman"/>
        </w:rPr>
        <w:t xml:space="preserve">) sindromą, toksinę epidermio </w:t>
      </w:r>
      <w:proofErr w:type="spellStart"/>
      <w:r w:rsidRPr="00566E1D">
        <w:rPr>
          <w:rFonts w:ascii="Times New Roman" w:hAnsi="Times New Roman" w:cs="Times New Roman"/>
        </w:rPr>
        <w:t>nekrolizę</w:t>
      </w:r>
      <w:proofErr w:type="spellEnd"/>
      <w:r w:rsidRPr="00566E1D">
        <w:rPr>
          <w:rFonts w:ascii="Times New Roman" w:hAnsi="Times New Roman" w:cs="Times New Roman"/>
        </w:rPr>
        <w:t xml:space="preserve">, reakciją į vaistą su </w:t>
      </w:r>
      <w:proofErr w:type="spellStart"/>
      <w:r w:rsidRPr="00566E1D">
        <w:rPr>
          <w:rFonts w:ascii="Times New Roman" w:hAnsi="Times New Roman" w:cs="Times New Roman"/>
        </w:rPr>
        <w:t>eozinofilija</w:t>
      </w:r>
      <w:proofErr w:type="spellEnd"/>
      <w:r w:rsidRPr="00566E1D">
        <w:rPr>
          <w:rFonts w:ascii="Times New Roman" w:hAnsi="Times New Roman" w:cs="Times New Roman"/>
        </w:rPr>
        <w:t xml:space="preserve"> ir sisteminiais simptomais (</w:t>
      </w:r>
      <w:r w:rsidRPr="00566E1D">
        <w:rPr>
          <w:rFonts w:ascii="Times New Roman" w:hAnsi="Times New Roman" w:cs="Times New Roman"/>
          <w:i/>
          <w:iCs/>
        </w:rPr>
        <w:t xml:space="preserve">angl. </w:t>
      </w:r>
      <w:proofErr w:type="spellStart"/>
      <w:r w:rsidRPr="00566E1D">
        <w:rPr>
          <w:rFonts w:ascii="Times New Roman" w:hAnsi="Times New Roman" w:cs="Times New Roman"/>
          <w:i/>
          <w:iCs/>
        </w:rPr>
        <w:t>drug</w:t>
      </w:r>
      <w:proofErr w:type="spellEnd"/>
      <w:r w:rsidRPr="00566E1D">
        <w:rPr>
          <w:rFonts w:ascii="Times New Roman" w:hAnsi="Times New Roman" w:cs="Times New Roman"/>
          <w:i/>
          <w:iCs/>
        </w:rPr>
        <w:t xml:space="preserve"> </w:t>
      </w:r>
      <w:proofErr w:type="spellStart"/>
      <w:r w:rsidRPr="00566E1D">
        <w:rPr>
          <w:rFonts w:ascii="Times New Roman" w:hAnsi="Times New Roman" w:cs="Times New Roman"/>
          <w:i/>
          <w:iCs/>
        </w:rPr>
        <w:t>reaction</w:t>
      </w:r>
      <w:proofErr w:type="spellEnd"/>
      <w:r w:rsidRPr="00566E1D">
        <w:rPr>
          <w:rFonts w:ascii="Times New Roman" w:hAnsi="Times New Roman" w:cs="Times New Roman"/>
          <w:i/>
          <w:iCs/>
        </w:rPr>
        <w:t xml:space="preserve"> </w:t>
      </w:r>
      <w:proofErr w:type="spellStart"/>
      <w:r w:rsidRPr="00566E1D">
        <w:rPr>
          <w:rFonts w:ascii="Times New Roman" w:hAnsi="Times New Roman" w:cs="Times New Roman"/>
          <w:i/>
          <w:iCs/>
        </w:rPr>
        <w:t>with</w:t>
      </w:r>
      <w:proofErr w:type="spellEnd"/>
      <w:r w:rsidRPr="00566E1D">
        <w:rPr>
          <w:rFonts w:ascii="Times New Roman" w:hAnsi="Times New Roman" w:cs="Times New Roman"/>
          <w:i/>
          <w:iCs/>
        </w:rPr>
        <w:t xml:space="preserve"> </w:t>
      </w:r>
      <w:proofErr w:type="spellStart"/>
      <w:r w:rsidRPr="00566E1D">
        <w:rPr>
          <w:rFonts w:ascii="Times New Roman" w:hAnsi="Times New Roman" w:cs="Times New Roman"/>
          <w:i/>
          <w:iCs/>
        </w:rPr>
        <w:t>eosinophilia</w:t>
      </w:r>
      <w:proofErr w:type="spellEnd"/>
      <w:r w:rsidRPr="00566E1D">
        <w:rPr>
          <w:rFonts w:ascii="Times New Roman" w:hAnsi="Times New Roman" w:cs="Times New Roman"/>
          <w:i/>
          <w:iCs/>
        </w:rPr>
        <w:t xml:space="preserve"> </w:t>
      </w:r>
      <w:proofErr w:type="spellStart"/>
      <w:r w:rsidRPr="00566E1D">
        <w:rPr>
          <w:rFonts w:ascii="Times New Roman" w:hAnsi="Times New Roman" w:cs="Times New Roman"/>
          <w:i/>
          <w:iCs/>
        </w:rPr>
        <w:t>and</w:t>
      </w:r>
      <w:proofErr w:type="spellEnd"/>
      <w:r w:rsidRPr="00566E1D">
        <w:rPr>
          <w:rFonts w:ascii="Times New Roman" w:hAnsi="Times New Roman" w:cs="Times New Roman"/>
          <w:i/>
          <w:iCs/>
        </w:rPr>
        <w:t xml:space="preserve"> </w:t>
      </w:r>
      <w:proofErr w:type="spellStart"/>
      <w:r w:rsidRPr="00566E1D">
        <w:rPr>
          <w:rFonts w:ascii="Times New Roman" w:hAnsi="Times New Roman" w:cs="Times New Roman"/>
          <w:i/>
          <w:iCs/>
        </w:rPr>
        <w:t>systemic</w:t>
      </w:r>
      <w:proofErr w:type="spellEnd"/>
      <w:r w:rsidRPr="00566E1D">
        <w:rPr>
          <w:rFonts w:ascii="Times New Roman" w:hAnsi="Times New Roman" w:cs="Times New Roman"/>
          <w:i/>
          <w:iCs/>
        </w:rPr>
        <w:t xml:space="preserve"> </w:t>
      </w:r>
      <w:proofErr w:type="spellStart"/>
      <w:r w:rsidRPr="00566E1D">
        <w:rPr>
          <w:rFonts w:ascii="Times New Roman" w:hAnsi="Times New Roman" w:cs="Times New Roman"/>
          <w:i/>
          <w:iCs/>
        </w:rPr>
        <w:t>symptoms</w:t>
      </w:r>
      <w:proofErr w:type="spellEnd"/>
      <w:r w:rsidRPr="00566E1D">
        <w:rPr>
          <w:rFonts w:ascii="Times New Roman" w:hAnsi="Times New Roman" w:cs="Times New Roman"/>
          <w:i/>
          <w:iCs/>
        </w:rPr>
        <w:t>, DRESS)</w:t>
      </w:r>
      <w:r w:rsidRPr="00566E1D">
        <w:rPr>
          <w:rFonts w:ascii="Times New Roman" w:hAnsi="Times New Roman" w:cs="Times New Roman"/>
        </w:rPr>
        <w:t xml:space="preserve"> ir daugiaformę </w:t>
      </w:r>
      <w:proofErr w:type="spellStart"/>
      <w:r w:rsidRPr="00566E1D">
        <w:rPr>
          <w:rFonts w:ascii="Times New Roman" w:hAnsi="Times New Roman" w:cs="Times New Roman"/>
        </w:rPr>
        <w:t>eritemą</w:t>
      </w:r>
      <w:proofErr w:type="spellEnd"/>
      <w:r w:rsidRPr="00566E1D">
        <w:rPr>
          <w:rFonts w:ascii="Times New Roman" w:hAnsi="Times New Roman" w:cs="Times New Roman"/>
        </w:rPr>
        <w:t xml:space="preserve">. Jei pastebėsite bet kurį iš 4 skyriuje aprašytų simptomų, susijusių su šiomis sunkiomis odos reakcijomis, nutraukite </w:t>
      </w:r>
      <w:proofErr w:type="spellStart"/>
      <w:r w:rsidRPr="00566E1D">
        <w:rPr>
          <w:rFonts w:ascii="Times New Roman" w:hAnsi="Times New Roman" w:cs="Times New Roman"/>
        </w:rPr>
        <w:t>pantoprazolo</w:t>
      </w:r>
      <w:proofErr w:type="spellEnd"/>
      <w:r w:rsidRPr="00566E1D">
        <w:rPr>
          <w:rFonts w:ascii="Times New Roman" w:hAnsi="Times New Roman" w:cs="Times New Roman"/>
        </w:rPr>
        <w:t xml:space="preserve"> vartojimą ir nedelsdami kreipkitės į gydytoją.</w:t>
      </w:r>
    </w:p>
    <w:p w14:paraId="5583206B" w14:textId="77777777" w:rsidR="000F0546" w:rsidRDefault="00566E1D">
      <w:pPr>
        <w:widowControl w:val="0"/>
        <w:numPr>
          <w:ilvl w:val="0"/>
          <w:numId w:val="25"/>
        </w:numPr>
        <w:spacing w:after="0" w:line="240" w:lineRule="auto"/>
        <w:ind w:left="567" w:hanging="567"/>
        <w:rPr>
          <w:rFonts w:ascii="Times New Roman" w:eastAsia="Times New Roman" w:hAnsi="Times New Roman" w:cs="Times New Roman"/>
          <w:lang w:val="sl-SI" w:eastAsia="sl-SI"/>
        </w:rPr>
      </w:pPr>
      <w:r>
        <w:rPr>
          <w:rFonts w:ascii="Times New Roman" w:eastAsia="Calibri" w:hAnsi="Times New Roman" w:cs="Times New Roman"/>
          <w:color w:val="000000"/>
          <w:lang w:val="sl-SI" w:eastAsia="sl-SI"/>
        </w:rPr>
        <w:t>jeigu jums bus atliekamas specialus kraujo tyrimas (dėl chromogranino A).</w:t>
      </w:r>
    </w:p>
    <w:p w14:paraId="227F87E2" w14:textId="77777777" w:rsidR="000F0546" w:rsidRDefault="000F0546">
      <w:pPr>
        <w:widowControl w:val="0"/>
        <w:numPr>
          <w:ilvl w:val="12"/>
          <w:numId w:val="0"/>
        </w:numPr>
        <w:spacing w:after="0" w:line="240" w:lineRule="auto"/>
        <w:ind w:right="-2"/>
        <w:rPr>
          <w:rFonts w:ascii="Times New Roman" w:eastAsia="Calibri" w:hAnsi="Times New Roman" w:cs="Times New Roman"/>
        </w:rPr>
      </w:pPr>
    </w:p>
    <w:p w14:paraId="118CA8DE" w14:textId="77777777" w:rsidR="000F0546" w:rsidRDefault="00566E1D">
      <w:pPr>
        <w:widowControl w:val="0"/>
        <w:autoSpaceDE w:val="0"/>
        <w:autoSpaceDN w:val="0"/>
        <w:adjustRightInd w:val="0"/>
        <w:spacing w:after="0" w:line="240" w:lineRule="auto"/>
        <w:rPr>
          <w:rFonts w:ascii="Times New Roman" w:eastAsia="SimSun" w:hAnsi="Times New Roman" w:cs="Times New Roman"/>
          <w:b/>
          <w:lang w:eastAsia="sl-SI"/>
        </w:rPr>
      </w:pPr>
      <w:r>
        <w:rPr>
          <w:rFonts w:ascii="Times New Roman" w:eastAsia="SimSun" w:hAnsi="Times New Roman" w:cs="Times New Roman"/>
          <w:b/>
          <w:lang w:eastAsia="sl-SI"/>
        </w:rPr>
        <w:t>Nedelsdami pasakykite gydytojui, prieš ar po vaisto vartojimo, jei pastebėsite bet kurį iš toliau išvardytų simptomų,</w:t>
      </w:r>
      <w:r>
        <w:rPr>
          <w:rFonts w:ascii="Times New Roman" w:eastAsia="Calibri" w:hAnsi="Times New Roman" w:cs="Times New Roman"/>
        </w:rPr>
        <w:t xml:space="preserve"> </w:t>
      </w:r>
      <w:r>
        <w:rPr>
          <w:rFonts w:ascii="Times New Roman" w:eastAsia="SimSun" w:hAnsi="Times New Roman" w:cs="Times New Roman"/>
          <w:b/>
          <w:lang w:eastAsia="sl-SI"/>
        </w:rPr>
        <w:t>kuris gali būti kitos, labiau rimtos ligos požymis.</w:t>
      </w:r>
    </w:p>
    <w:p w14:paraId="5C37163A" w14:textId="77777777" w:rsidR="000F0546" w:rsidRDefault="00566E1D">
      <w:pPr>
        <w:widowControl w:val="0"/>
        <w:numPr>
          <w:ilvl w:val="0"/>
          <w:numId w:val="25"/>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eastAsia="sl-SI"/>
        </w:rPr>
        <w:t>Netikėtas kūno svorio mažėjimas.</w:t>
      </w:r>
    </w:p>
    <w:p w14:paraId="485C9725" w14:textId="77777777" w:rsidR="000F0546" w:rsidRDefault="00566E1D">
      <w:pPr>
        <w:widowControl w:val="0"/>
        <w:numPr>
          <w:ilvl w:val="0"/>
          <w:numId w:val="25"/>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eastAsia="sl-SI"/>
        </w:rPr>
        <w:t>Vėmimas, ypač pasikartojantis.</w:t>
      </w:r>
    </w:p>
    <w:p w14:paraId="231F4BBF" w14:textId="77777777" w:rsidR="000F0546" w:rsidRDefault="00566E1D">
      <w:pPr>
        <w:widowControl w:val="0"/>
        <w:numPr>
          <w:ilvl w:val="0"/>
          <w:numId w:val="25"/>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Vėmimas krauju; tai gali atrodyti kaip tamsūs kavos tirščiai turinyje.</w:t>
      </w:r>
    </w:p>
    <w:p w14:paraId="02A9A80C" w14:textId="77777777" w:rsidR="000F0546" w:rsidRDefault="00566E1D">
      <w:pPr>
        <w:widowControl w:val="0"/>
        <w:numPr>
          <w:ilvl w:val="0"/>
          <w:numId w:val="25"/>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Kraujas išmatose, jos gali būti juodos ar deguto pavidalo.</w:t>
      </w:r>
    </w:p>
    <w:p w14:paraId="41A076AD" w14:textId="77777777" w:rsidR="000F0546" w:rsidRDefault="00566E1D">
      <w:pPr>
        <w:widowControl w:val="0"/>
        <w:numPr>
          <w:ilvl w:val="0"/>
          <w:numId w:val="25"/>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eastAsia="sl-SI"/>
        </w:rPr>
        <w:t>Rijimo pasunkėjimas arba skausmas ryjant.</w:t>
      </w:r>
    </w:p>
    <w:p w14:paraId="43F5AC08" w14:textId="77777777" w:rsidR="000F0546" w:rsidRDefault="00566E1D">
      <w:pPr>
        <w:widowControl w:val="0"/>
        <w:numPr>
          <w:ilvl w:val="0"/>
          <w:numId w:val="25"/>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eastAsia="sl-SI"/>
        </w:rPr>
        <w:t>Pablyškimas ir silpnumas (mažakraujystė).</w:t>
      </w:r>
    </w:p>
    <w:p w14:paraId="42D58FF0" w14:textId="77777777" w:rsidR="000F0546" w:rsidRDefault="00566E1D">
      <w:pPr>
        <w:widowControl w:val="0"/>
        <w:numPr>
          <w:ilvl w:val="0"/>
          <w:numId w:val="25"/>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eastAsia="sl-SI"/>
        </w:rPr>
        <w:t>Krūtinės skausmas.</w:t>
      </w:r>
    </w:p>
    <w:p w14:paraId="15FFCCA5" w14:textId="77777777" w:rsidR="000F0546" w:rsidRDefault="00566E1D">
      <w:pPr>
        <w:widowControl w:val="0"/>
        <w:numPr>
          <w:ilvl w:val="0"/>
          <w:numId w:val="25"/>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eastAsia="sl-SI"/>
        </w:rPr>
        <w:t>Pilvo skausmas.</w:t>
      </w:r>
    </w:p>
    <w:p w14:paraId="115AA358" w14:textId="77777777" w:rsidR="000F0546" w:rsidRDefault="00566E1D">
      <w:pPr>
        <w:widowControl w:val="0"/>
        <w:numPr>
          <w:ilvl w:val="0"/>
          <w:numId w:val="25"/>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eastAsia="sl-SI"/>
        </w:rPr>
        <w:t>Sunkus ir/arba nuolatinis viduriavimas, nes šio vaisto vartojimas buvo susijęs su nedideliu infekcinio viduriavimo padažnėjimu.</w:t>
      </w:r>
    </w:p>
    <w:p w14:paraId="5D3932CB" w14:textId="77777777" w:rsidR="000F0546" w:rsidRDefault="000F0546">
      <w:pPr>
        <w:widowControl w:val="0"/>
        <w:autoSpaceDE w:val="0"/>
        <w:autoSpaceDN w:val="0"/>
        <w:adjustRightInd w:val="0"/>
        <w:spacing w:after="0" w:line="240" w:lineRule="auto"/>
        <w:rPr>
          <w:rFonts w:ascii="Times New Roman" w:eastAsia="SimSun" w:hAnsi="Times New Roman" w:cs="Times New Roman"/>
          <w:lang w:eastAsia="sl-SI"/>
        </w:rPr>
      </w:pPr>
    </w:p>
    <w:p w14:paraId="765E8F0D" w14:textId="77777777" w:rsidR="000F0546" w:rsidRDefault="00566E1D">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Gydytojas gali nuspręsti atlikti kai kuriuos tyrimus, kad būtų galima patikrinti, ar nėra piktybinės ligos, nes </w:t>
      </w:r>
      <w:proofErr w:type="spellStart"/>
      <w:r>
        <w:rPr>
          <w:rFonts w:ascii="Times New Roman" w:eastAsia="SimSun" w:hAnsi="Times New Roman" w:cs="Times New Roman"/>
          <w:lang w:eastAsia="sl-SI"/>
        </w:rPr>
        <w:t>pantoprazolas</w:t>
      </w:r>
      <w:proofErr w:type="spellEnd"/>
      <w:r>
        <w:rPr>
          <w:rFonts w:ascii="Times New Roman" w:eastAsia="SimSun" w:hAnsi="Times New Roman" w:cs="Times New Roman"/>
          <w:lang w:eastAsia="sl-SI"/>
        </w:rPr>
        <w:t xml:space="preserve"> lengvina vėžio simptomus, todėl ši liga gali būti diagnozuojama vėliau. Jei simptomai nelengvėja nepaisant gydymo, gali reikėti atlikti daugiau tyrimų.</w:t>
      </w:r>
    </w:p>
    <w:p w14:paraId="24A2E8D9" w14:textId="77777777" w:rsidR="000F0546" w:rsidRDefault="000F0546">
      <w:pPr>
        <w:widowControl w:val="0"/>
        <w:spacing w:after="0" w:line="240" w:lineRule="auto"/>
        <w:rPr>
          <w:rFonts w:ascii="Times New Roman" w:eastAsia="Calibri" w:hAnsi="Times New Roman" w:cs="Times New Roman"/>
          <w:lang w:val="x-none"/>
        </w:rPr>
      </w:pPr>
    </w:p>
    <w:p w14:paraId="18CBA1E1" w14:textId="77777777" w:rsidR="000F0546" w:rsidRDefault="00566E1D">
      <w:pPr>
        <w:widowControl w:val="0"/>
        <w:spacing w:after="0" w:line="240" w:lineRule="auto"/>
        <w:rPr>
          <w:rFonts w:ascii="Times New Roman" w:eastAsia="Calibri" w:hAnsi="Times New Roman" w:cs="Times New Roman"/>
          <w:b/>
          <w:lang w:val="x-none"/>
        </w:rPr>
      </w:pPr>
      <w:r>
        <w:rPr>
          <w:rFonts w:ascii="Times New Roman" w:eastAsia="Calibri" w:hAnsi="Times New Roman" w:cs="Times New Roman"/>
          <w:b/>
          <w:lang w:val="x-none"/>
        </w:rPr>
        <w:t>Vaikams ir paaugliams</w:t>
      </w:r>
    </w:p>
    <w:p w14:paraId="570DEE6F" w14:textId="77777777" w:rsidR="000F0546" w:rsidRDefault="00566E1D">
      <w:pPr>
        <w:widowControl w:val="0"/>
        <w:spacing w:after="0" w:line="240" w:lineRule="auto"/>
        <w:rPr>
          <w:rFonts w:ascii="Times New Roman" w:eastAsia="Calibri" w:hAnsi="Times New Roman" w:cs="Times New Roman"/>
        </w:rPr>
      </w:pPr>
      <w:r>
        <w:rPr>
          <w:rFonts w:ascii="Times New Roman" w:eastAsia="SimSun" w:hAnsi="Times New Roman" w:cs="Times New Roman"/>
          <w:noProof/>
          <w:lang w:eastAsia="x-none"/>
        </w:rPr>
        <w:t>Nolpaza v</w:t>
      </w:r>
      <w:r>
        <w:rPr>
          <w:rFonts w:ascii="Times New Roman" w:eastAsia="SimSun" w:hAnsi="Times New Roman" w:cs="Times New Roman"/>
          <w:noProof/>
          <w:lang w:val="x-none" w:eastAsia="x-none"/>
        </w:rPr>
        <w:t xml:space="preserve">aikams ir </w:t>
      </w:r>
      <w:r>
        <w:rPr>
          <w:rFonts w:ascii="Times New Roman" w:eastAsia="SimSun" w:hAnsi="Times New Roman" w:cs="Times New Roman"/>
          <w:noProof/>
          <w:lang w:eastAsia="x-none"/>
        </w:rPr>
        <w:t xml:space="preserve">paaugliams </w:t>
      </w:r>
      <w:r>
        <w:rPr>
          <w:rFonts w:ascii="Times New Roman" w:eastAsia="SimSun" w:hAnsi="Times New Roman" w:cs="Times New Roman"/>
          <w:noProof/>
          <w:lang w:val="x-none" w:eastAsia="x-none"/>
        </w:rPr>
        <w:t>vartoti negalima</w:t>
      </w:r>
      <w:r>
        <w:rPr>
          <w:rFonts w:ascii="Times New Roman" w:eastAsia="SimSun" w:hAnsi="Times New Roman" w:cs="Times New Roman"/>
          <w:noProof/>
          <w:lang w:eastAsia="x-none"/>
        </w:rPr>
        <w:t xml:space="preserve">, </w:t>
      </w:r>
      <w:r>
        <w:rPr>
          <w:rFonts w:ascii="Times New Roman" w:eastAsia="SimSun" w:hAnsi="Times New Roman" w:cs="Times New Roman"/>
          <w:noProof/>
          <w:lang w:val="x-none" w:eastAsia="x-none"/>
        </w:rPr>
        <w:t>nes nebuvo įrodyta</w:t>
      </w:r>
      <w:r>
        <w:rPr>
          <w:rFonts w:ascii="Times New Roman" w:eastAsia="SimSun" w:hAnsi="Times New Roman" w:cs="Times New Roman"/>
          <w:noProof/>
          <w:lang w:eastAsia="x-none"/>
        </w:rPr>
        <w:t>s</w:t>
      </w:r>
      <w:r>
        <w:rPr>
          <w:rFonts w:ascii="Times New Roman" w:eastAsia="SimSun" w:hAnsi="Times New Roman" w:cs="Times New Roman"/>
          <w:noProof/>
          <w:lang w:val="x-none" w:eastAsia="x-none"/>
        </w:rPr>
        <w:t xml:space="preserve">, </w:t>
      </w:r>
      <w:r>
        <w:rPr>
          <w:rFonts w:ascii="Times New Roman" w:eastAsia="SimSun" w:hAnsi="Times New Roman" w:cs="Times New Roman"/>
          <w:noProof/>
          <w:lang w:eastAsia="x-none"/>
        </w:rPr>
        <w:t>poveikis</w:t>
      </w:r>
      <w:r>
        <w:rPr>
          <w:rFonts w:ascii="Times New Roman" w:eastAsia="SimSun" w:hAnsi="Times New Roman" w:cs="Times New Roman"/>
          <w:noProof/>
          <w:lang w:val="x-none" w:eastAsia="x-none"/>
        </w:rPr>
        <w:t xml:space="preserve"> </w:t>
      </w:r>
      <w:r>
        <w:rPr>
          <w:rFonts w:ascii="Times New Roman" w:eastAsia="SimSun" w:hAnsi="Times New Roman" w:cs="Times New Roman"/>
          <w:noProof/>
          <w:lang w:eastAsia="x-none"/>
        </w:rPr>
        <w:t xml:space="preserve">jaunesniems kaip </w:t>
      </w:r>
      <w:r>
        <w:rPr>
          <w:rFonts w:ascii="Times New Roman" w:eastAsia="SimSun" w:hAnsi="Times New Roman" w:cs="Times New Roman"/>
          <w:noProof/>
          <w:lang w:val="x-none" w:eastAsia="x-none"/>
        </w:rPr>
        <w:t xml:space="preserve">18 metų </w:t>
      </w:r>
      <w:r>
        <w:rPr>
          <w:rFonts w:ascii="Times New Roman" w:eastAsia="SimSun" w:hAnsi="Times New Roman" w:cs="Times New Roman"/>
          <w:noProof/>
          <w:lang w:eastAsia="x-none"/>
        </w:rPr>
        <w:t xml:space="preserve">vaikams. </w:t>
      </w:r>
    </w:p>
    <w:p w14:paraId="4C80ECEB" w14:textId="77777777" w:rsidR="000F0546" w:rsidRDefault="000F0546">
      <w:pPr>
        <w:widowControl w:val="0"/>
        <w:spacing w:after="0" w:line="240" w:lineRule="auto"/>
        <w:rPr>
          <w:rFonts w:ascii="Times New Roman" w:eastAsia="SimSun" w:hAnsi="Times New Roman" w:cs="Times New Roman"/>
          <w:lang w:eastAsia="zh-CN"/>
        </w:rPr>
      </w:pPr>
    </w:p>
    <w:p w14:paraId="090DCFFC" w14:textId="77777777" w:rsidR="000F0546" w:rsidRDefault="00566E1D">
      <w:pPr>
        <w:widowControl w:val="0"/>
        <w:spacing w:after="0" w:line="240" w:lineRule="auto"/>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 xml:space="preserve">Kiti vaistai ir </w:t>
      </w:r>
      <w:proofErr w:type="spellStart"/>
      <w:r>
        <w:rPr>
          <w:rFonts w:ascii="Times New Roman" w:eastAsia="Times New Roman" w:hAnsi="Times New Roman" w:cs="Times New Roman"/>
          <w:b/>
          <w:bCs/>
          <w:lang w:eastAsia="sl-SI"/>
        </w:rPr>
        <w:t>Nolpaza</w:t>
      </w:r>
      <w:proofErr w:type="spellEnd"/>
    </w:p>
    <w:p w14:paraId="71F0BD80" w14:textId="77777777" w:rsidR="000F0546" w:rsidRDefault="00566E1D">
      <w:pPr>
        <w:widowControl w:val="0"/>
        <w:spacing w:after="0" w:line="240" w:lineRule="auto"/>
        <w:outlineLvl w:val="3"/>
        <w:rPr>
          <w:rFonts w:ascii="Times New Roman" w:eastAsia="Times New Roman" w:hAnsi="Times New Roman" w:cs="Times New Roman"/>
          <w:bCs/>
          <w:lang w:eastAsia="sl-SI"/>
        </w:rPr>
      </w:pPr>
      <w:r>
        <w:rPr>
          <w:rFonts w:ascii="Times New Roman" w:eastAsia="SimSun" w:hAnsi="Times New Roman" w:cs="Times New Roman"/>
          <w:lang w:eastAsia="sl-SI"/>
        </w:rPr>
        <w:t>Jeigu vartojate ar neseniai vartojote kitų vaistų (</w:t>
      </w:r>
      <w:r>
        <w:rPr>
          <w:rFonts w:ascii="Times New Roman" w:eastAsia="Times New Roman" w:hAnsi="Times New Roman" w:cs="Times New Roman"/>
          <w:bCs/>
          <w:lang w:eastAsia="sl-SI"/>
        </w:rPr>
        <w:t>įskaitant įsigytus be recepto)</w:t>
      </w:r>
      <w:r>
        <w:rPr>
          <w:rFonts w:ascii="Times New Roman" w:eastAsia="SimSun" w:hAnsi="Times New Roman" w:cs="Times New Roman"/>
          <w:lang w:eastAsia="sl-SI"/>
        </w:rPr>
        <w:t xml:space="preserve"> arba dėl to nesate tikri, apie tai pasakykite</w:t>
      </w:r>
      <w:r>
        <w:rPr>
          <w:rFonts w:ascii="Times New Roman" w:eastAsia="Times New Roman" w:hAnsi="Times New Roman" w:cs="Times New Roman"/>
          <w:bCs/>
          <w:lang w:eastAsia="sl-SI"/>
        </w:rPr>
        <w:t xml:space="preserve"> gydytojui arba vaistininkui..</w:t>
      </w:r>
    </w:p>
    <w:p w14:paraId="3BA2D83A" w14:textId="77777777" w:rsidR="000F0546" w:rsidRDefault="00566E1D">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Tai yra todėl, kad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injekcijos gali keisti kitų vaistų veiksmingumą, todėl pasakykite gydytojui, jeigu vartojate:</w:t>
      </w:r>
    </w:p>
    <w:p w14:paraId="714E054E" w14:textId="77777777" w:rsidR="000F0546" w:rsidRDefault="00566E1D">
      <w:pPr>
        <w:widowControl w:val="0"/>
        <w:numPr>
          <w:ilvl w:val="0"/>
          <w:numId w:val="37"/>
        </w:numPr>
        <w:tabs>
          <w:tab w:val="clear" w:pos="720"/>
          <w:tab w:val="num" w:pos="567"/>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 xml:space="preserve">tokių vaistų kaip </w:t>
      </w:r>
      <w:proofErr w:type="spellStart"/>
      <w:r>
        <w:rPr>
          <w:rFonts w:ascii="Times New Roman" w:eastAsia="Calibri" w:hAnsi="Times New Roman" w:cs="Times New Roman"/>
          <w:color w:val="000000"/>
        </w:rPr>
        <w:t>ketokonazolo</w:t>
      </w:r>
      <w:proofErr w:type="spellEnd"/>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itrakonazolo</w:t>
      </w:r>
      <w:proofErr w:type="spellEnd"/>
      <w:r>
        <w:rPr>
          <w:rFonts w:ascii="Times New Roman" w:eastAsia="Calibri" w:hAnsi="Times New Roman" w:cs="Times New Roman"/>
          <w:color w:val="000000"/>
        </w:rPr>
        <w:t xml:space="preserve"> ir </w:t>
      </w:r>
      <w:proofErr w:type="spellStart"/>
      <w:r>
        <w:rPr>
          <w:rFonts w:ascii="Times New Roman" w:eastAsia="Calibri" w:hAnsi="Times New Roman" w:cs="Times New Roman"/>
          <w:color w:val="000000"/>
        </w:rPr>
        <w:t>pozakonazolo</w:t>
      </w:r>
      <w:proofErr w:type="spellEnd"/>
      <w:r>
        <w:rPr>
          <w:rFonts w:ascii="Times New Roman" w:eastAsia="Calibri" w:hAnsi="Times New Roman" w:cs="Times New Roman"/>
          <w:color w:val="000000"/>
        </w:rPr>
        <w:t xml:space="preserve"> (jais gydoma grybelių sukelta infekcinė liga) ar </w:t>
      </w:r>
      <w:proofErr w:type="spellStart"/>
      <w:r>
        <w:rPr>
          <w:rFonts w:ascii="Times New Roman" w:eastAsia="Calibri" w:hAnsi="Times New Roman" w:cs="Times New Roman"/>
          <w:color w:val="000000"/>
        </w:rPr>
        <w:t>erlotinibo</w:t>
      </w:r>
      <w:proofErr w:type="spellEnd"/>
      <w:r>
        <w:rPr>
          <w:rFonts w:ascii="Times New Roman" w:eastAsia="Calibri" w:hAnsi="Times New Roman" w:cs="Times New Roman"/>
          <w:color w:val="000000"/>
        </w:rPr>
        <w:t xml:space="preserve"> (juo gydomas tam tikras vėžys), nes </w:t>
      </w:r>
      <w:proofErr w:type="spellStart"/>
      <w:r>
        <w:rPr>
          <w:rFonts w:ascii="Times New Roman" w:eastAsia="Calibri" w:hAnsi="Times New Roman" w:cs="Times New Roman"/>
          <w:color w:val="000000"/>
        </w:rPr>
        <w:t>Nolpaza</w:t>
      </w:r>
      <w:proofErr w:type="spellEnd"/>
      <w:r>
        <w:rPr>
          <w:rFonts w:ascii="Times New Roman" w:eastAsia="Calibri" w:hAnsi="Times New Roman" w:cs="Times New Roman"/>
          <w:color w:val="000000"/>
        </w:rPr>
        <w:t xml:space="preserve"> gali sutrikdyti tinkamą šių ir kai kurių kitų vaistų poveikį;</w:t>
      </w:r>
    </w:p>
    <w:p w14:paraId="592E722D" w14:textId="77777777" w:rsidR="000F0546" w:rsidRDefault="00566E1D">
      <w:pPr>
        <w:widowControl w:val="0"/>
        <w:numPr>
          <w:ilvl w:val="0"/>
          <w:numId w:val="37"/>
        </w:numPr>
        <w:tabs>
          <w:tab w:val="clear" w:pos="720"/>
          <w:tab w:val="num" w:pos="567"/>
        </w:tabs>
        <w:spacing w:after="0" w:line="240" w:lineRule="auto"/>
        <w:ind w:left="567" w:hanging="567"/>
        <w:rPr>
          <w:rFonts w:ascii="Times New Roman" w:eastAsia="Calibri" w:hAnsi="Times New Roman" w:cs="Times New Roman"/>
          <w:color w:val="000000"/>
        </w:rPr>
      </w:pPr>
      <w:proofErr w:type="spellStart"/>
      <w:r>
        <w:rPr>
          <w:rFonts w:ascii="Times New Roman" w:eastAsia="Calibri" w:hAnsi="Times New Roman" w:cs="Times New Roman"/>
          <w:color w:val="000000"/>
        </w:rPr>
        <w:t>varfarino</w:t>
      </w:r>
      <w:proofErr w:type="spellEnd"/>
      <w:r>
        <w:rPr>
          <w:rFonts w:ascii="Times New Roman" w:eastAsia="Calibri" w:hAnsi="Times New Roman" w:cs="Times New Roman"/>
          <w:color w:val="000000"/>
        </w:rPr>
        <w:t xml:space="preserve"> ir </w:t>
      </w:r>
      <w:proofErr w:type="spellStart"/>
      <w:r>
        <w:rPr>
          <w:rFonts w:ascii="Times New Roman" w:eastAsia="Calibri" w:hAnsi="Times New Roman" w:cs="Times New Roman"/>
          <w:color w:val="000000"/>
        </w:rPr>
        <w:t>fenprokumono</w:t>
      </w:r>
      <w:proofErr w:type="spellEnd"/>
      <w:r>
        <w:rPr>
          <w:rFonts w:ascii="Times New Roman" w:eastAsia="Calibri" w:hAnsi="Times New Roman" w:cs="Times New Roman"/>
          <w:color w:val="000000"/>
        </w:rPr>
        <w:t xml:space="preserve"> (vaistų, veikiančių krešėjimą, t. y. skystinančių kraują). Gali reikti atlikti daugiau tyrimų;</w:t>
      </w:r>
    </w:p>
    <w:p w14:paraId="65DF1777" w14:textId="77777777" w:rsidR="000F0546" w:rsidRDefault="00566E1D">
      <w:pPr>
        <w:widowControl w:val="0"/>
        <w:numPr>
          <w:ilvl w:val="0"/>
          <w:numId w:val="37"/>
        </w:numPr>
        <w:tabs>
          <w:tab w:val="clear" w:pos="720"/>
          <w:tab w:val="num" w:pos="567"/>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 xml:space="preserve">vaistų ŽIV infekcijai gydyti, tokių kaip </w:t>
      </w:r>
      <w:proofErr w:type="spellStart"/>
      <w:r>
        <w:rPr>
          <w:rFonts w:ascii="Times New Roman" w:eastAsia="Calibri" w:hAnsi="Times New Roman" w:cs="Times New Roman"/>
          <w:color w:val="000000"/>
        </w:rPr>
        <w:t>atazanaviro</w:t>
      </w:r>
      <w:proofErr w:type="spellEnd"/>
      <w:r>
        <w:rPr>
          <w:rFonts w:ascii="Times New Roman" w:eastAsia="Calibri" w:hAnsi="Times New Roman" w:cs="Times New Roman"/>
          <w:color w:val="000000"/>
        </w:rPr>
        <w:t>;</w:t>
      </w:r>
    </w:p>
    <w:p w14:paraId="3A941862" w14:textId="77777777" w:rsidR="000F0546" w:rsidRDefault="00566E1D">
      <w:pPr>
        <w:widowControl w:val="0"/>
        <w:numPr>
          <w:ilvl w:val="0"/>
          <w:numId w:val="37"/>
        </w:numPr>
        <w:tabs>
          <w:tab w:val="clear" w:pos="720"/>
          <w:tab w:val="num" w:pos="567"/>
        </w:tabs>
        <w:spacing w:after="0" w:line="240" w:lineRule="auto"/>
        <w:ind w:left="567" w:hanging="567"/>
        <w:rPr>
          <w:rFonts w:ascii="Times New Roman" w:eastAsia="Calibri" w:hAnsi="Times New Roman" w:cs="Times New Roman"/>
        </w:rPr>
      </w:pPr>
      <w:proofErr w:type="spellStart"/>
      <w:r>
        <w:rPr>
          <w:rFonts w:ascii="Times New Roman" w:eastAsia="Calibri" w:hAnsi="Times New Roman" w:cs="Times New Roman"/>
          <w:color w:val="000000"/>
        </w:rPr>
        <w:t>metotreksato</w:t>
      </w:r>
      <w:proofErr w:type="spellEnd"/>
      <w:r>
        <w:rPr>
          <w:rFonts w:ascii="Times New Roman" w:eastAsia="Calibri" w:hAnsi="Times New Roman" w:cs="Times New Roman"/>
          <w:color w:val="000000"/>
        </w:rPr>
        <w:t xml:space="preserve"> (jo vartojama reumatoidiniam artritui, psoriazei ar vėžiui gydyti) – jei vartojate </w:t>
      </w:r>
      <w:proofErr w:type="spellStart"/>
      <w:r>
        <w:rPr>
          <w:rFonts w:ascii="Times New Roman" w:eastAsia="Calibri" w:hAnsi="Times New Roman" w:cs="Times New Roman"/>
          <w:color w:val="000000"/>
        </w:rPr>
        <w:t>metotreksato</w:t>
      </w:r>
      <w:proofErr w:type="spellEnd"/>
      <w:r>
        <w:rPr>
          <w:rFonts w:ascii="Times New Roman" w:eastAsia="Calibri" w:hAnsi="Times New Roman" w:cs="Times New Roman"/>
          <w:color w:val="000000"/>
        </w:rPr>
        <w:t xml:space="preserve">, gydytojas gali laikinai sustabdyti gydymą </w:t>
      </w:r>
      <w:proofErr w:type="spellStart"/>
      <w:r>
        <w:rPr>
          <w:rFonts w:ascii="Times New Roman" w:eastAsia="Calibri" w:hAnsi="Times New Roman" w:cs="Times New Roman"/>
          <w:color w:val="000000"/>
        </w:rPr>
        <w:t>Nolpaza</w:t>
      </w:r>
      <w:proofErr w:type="spellEnd"/>
      <w:r>
        <w:rPr>
          <w:rFonts w:ascii="Times New Roman" w:eastAsia="Calibri" w:hAnsi="Times New Roman" w:cs="Times New Roman"/>
          <w:color w:val="000000"/>
        </w:rPr>
        <w:t xml:space="preserve">, nes </w:t>
      </w:r>
      <w:proofErr w:type="spellStart"/>
      <w:r>
        <w:rPr>
          <w:rFonts w:ascii="Times New Roman" w:eastAsia="Calibri" w:hAnsi="Times New Roman" w:cs="Times New Roman"/>
          <w:color w:val="000000"/>
        </w:rPr>
        <w:t>pantoprazolas</w:t>
      </w:r>
      <w:proofErr w:type="spellEnd"/>
      <w:r>
        <w:rPr>
          <w:rFonts w:ascii="Times New Roman" w:eastAsia="Calibri" w:hAnsi="Times New Roman" w:cs="Times New Roman"/>
          <w:color w:val="000000"/>
        </w:rPr>
        <w:t xml:space="preserve"> gali padidinti </w:t>
      </w:r>
      <w:proofErr w:type="spellStart"/>
      <w:r>
        <w:rPr>
          <w:rFonts w:ascii="Times New Roman" w:eastAsia="Calibri" w:hAnsi="Times New Roman" w:cs="Times New Roman"/>
          <w:color w:val="000000"/>
        </w:rPr>
        <w:t>metotreksato</w:t>
      </w:r>
      <w:proofErr w:type="spellEnd"/>
      <w:r>
        <w:rPr>
          <w:rFonts w:ascii="Times New Roman" w:eastAsia="Calibri" w:hAnsi="Times New Roman" w:cs="Times New Roman"/>
          <w:color w:val="000000"/>
        </w:rPr>
        <w:t xml:space="preserve"> kiekį kraujyje</w:t>
      </w:r>
      <w:r>
        <w:rPr>
          <w:rFonts w:ascii="Times New Roman" w:eastAsia="Calibri" w:hAnsi="Times New Roman" w:cs="Times New Roman"/>
        </w:rPr>
        <w:t>;</w:t>
      </w:r>
    </w:p>
    <w:p w14:paraId="5E782D82" w14:textId="77777777" w:rsidR="000F0546" w:rsidRDefault="00566E1D">
      <w:pPr>
        <w:widowControl w:val="0"/>
        <w:numPr>
          <w:ilvl w:val="0"/>
          <w:numId w:val="37"/>
        </w:numPr>
        <w:tabs>
          <w:tab w:val="clear" w:pos="720"/>
          <w:tab w:val="num" w:pos="567"/>
        </w:tabs>
        <w:spacing w:after="0" w:line="240" w:lineRule="auto"/>
        <w:ind w:left="567" w:hanging="567"/>
        <w:rPr>
          <w:rFonts w:ascii="Times New Roman" w:eastAsia="Calibri" w:hAnsi="Times New Roman" w:cs="Times New Roman"/>
        </w:rPr>
      </w:pPr>
      <w:proofErr w:type="spellStart"/>
      <w:r>
        <w:rPr>
          <w:rFonts w:ascii="Times New Roman" w:eastAsia="Calibri" w:hAnsi="Times New Roman" w:cs="Times New Roman"/>
        </w:rPr>
        <w:t>fluvoksamino</w:t>
      </w:r>
      <w:proofErr w:type="spellEnd"/>
      <w:r>
        <w:rPr>
          <w:rFonts w:ascii="Times New Roman" w:eastAsia="Calibri" w:hAnsi="Times New Roman" w:cs="Times New Roman"/>
        </w:rPr>
        <w:t xml:space="preserve"> (jis vartojamas depresijai ir kitoms psichinėms ligoms gydyti - jei vartojate </w:t>
      </w:r>
      <w:proofErr w:type="spellStart"/>
      <w:r>
        <w:rPr>
          <w:rFonts w:ascii="Times New Roman" w:eastAsia="Calibri" w:hAnsi="Times New Roman" w:cs="Times New Roman"/>
        </w:rPr>
        <w:t>fluvoksaminą</w:t>
      </w:r>
      <w:proofErr w:type="spellEnd"/>
      <w:r>
        <w:rPr>
          <w:rFonts w:ascii="Times New Roman" w:eastAsia="Calibri" w:hAnsi="Times New Roman" w:cs="Times New Roman"/>
        </w:rPr>
        <w:t>, gydytojas gali sumažinti jo dozę);</w:t>
      </w:r>
    </w:p>
    <w:p w14:paraId="4376C020" w14:textId="77777777" w:rsidR="000F0546" w:rsidRDefault="00566E1D">
      <w:pPr>
        <w:widowControl w:val="0"/>
        <w:numPr>
          <w:ilvl w:val="0"/>
          <w:numId w:val="37"/>
        </w:numPr>
        <w:tabs>
          <w:tab w:val="clear" w:pos="720"/>
          <w:tab w:val="num" w:pos="567"/>
        </w:tabs>
        <w:spacing w:after="0" w:line="240" w:lineRule="auto"/>
        <w:ind w:left="567" w:hanging="567"/>
        <w:rPr>
          <w:rFonts w:ascii="Times New Roman" w:eastAsia="Calibri" w:hAnsi="Times New Roman" w:cs="Times New Roman"/>
        </w:rPr>
      </w:pPr>
      <w:proofErr w:type="spellStart"/>
      <w:r>
        <w:rPr>
          <w:rFonts w:ascii="Times New Roman" w:eastAsia="Calibri" w:hAnsi="Times New Roman" w:cs="Times New Roman"/>
        </w:rPr>
        <w:t>rifampicino</w:t>
      </w:r>
      <w:proofErr w:type="spellEnd"/>
      <w:r>
        <w:rPr>
          <w:rFonts w:ascii="Times New Roman" w:eastAsia="Calibri" w:hAnsi="Times New Roman" w:cs="Times New Roman"/>
        </w:rPr>
        <w:t xml:space="preserve"> (vartojamo infekcijoms gydyti);</w:t>
      </w:r>
    </w:p>
    <w:p w14:paraId="3DB554AE" w14:textId="77777777" w:rsidR="000F0546" w:rsidRDefault="00566E1D">
      <w:pPr>
        <w:widowControl w:val="0"/>
        <w:numPr>
          <w:ilvl w:val="0"/>
          <w:numId w:val="37"/>
        </w:numPr>
        <w:tabs>
          <w:tab w:val="clear" w:pos="720"/>
          <w:tab w:val="num"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lastRenderedPageBreak/>
        <w:t>jonažolės (</w:t>
      </w:r>
      <w:proofErr w:type="spellStart"/>
      <w:r>
        <w:rPr>
          <w:rFonts w:ascii="Times New Roman" w:eastAsia="Calibri" w:hAnsi="Times New Roman" w:cs="Times New Roman"/>
          <w:i/>
        </w:rPr>
        <w:t>Hypericum</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perforatum</w:t>
      </w:r>
      <w:proofErr w:type="spellEnd"/>
      <w:r>
        <w:rPr>
          <w:rFonts w:ascii="Times New Roman" w:eastAsia="Calibri" w:hAnsi="Times New Roman" w:cs="Times New Roman"/>
        </w:rPr>
        <w:t>) (vartojamos lengvos depresijos gydymui.)</w:t>
      </w:r>
    </w:p>
    <w:p w14:paraId="707E74DE" w14:textId="77777777" w:rsidR="000F0546" w:rsidRPr="00566E1D" w:rsidRDefault="000F0546">
      <w:pPr>
        <w:widowControl w:val="0"/>
        <w:numPr>
          <w:ilvl w:val="12"/>
          <w:numId w:val="0"/>
        </w:numPr>
        <w:spacing w:after="0" w:line="240" w:lineRule="auto"/>
        <w:ind w:right="-2"/>
        <w:rPr>
          <w:rFonts w:ascii="Times New Roman" w:hAnsi="Times New Roman" w:cs="Times New Roman"/>
        </w:rPr>
      </w:pPr>
    </w:p>
    <w:p w14:paraId="3E566ACD" w14:textId="19B72E14" w:rsidR="000F0546" w:rsidRPr="00566E1D" w:rsidRDefault="00566E1D">
      <w:pPr>
        <w:widowControl w:val="0"/>
        <w:numPr>
          <w:ilvl w:val="12"/>
          <w:numId w:val="0"/>
        </w:numPr>
        <w:spacing w:after="0" w:line="240" w:lineRule="auto"/>
        <w:ind w:right="-2"/>
        <w:rPr>
          <w:rFonts w:ascii="Times New Roman" w:hAnsi="Times New Roman" w:cs="Times New Roman"/>
        </w:rPr>
      </w:pPr>
      <w:r w:rsidRPr="00566E1D">
        <w:rPr>
          <w:rFonts w:ascii="Times New Roman" w:hAnsi="Times New Roman" w:cs="Times New Roman"/>
        </w:rPr>
        <w:t xml:space="preserve">Pasitarkite su gydytoju prieš pradėdami vartoti </w:t>
      </w:r>
      <w:proofErr w:type="spellStart"/>
      <w:r w:rsidR="00620D66">
        <w:rPr>
          <w:rFonts w:ascii="Times New Roman" w:hAnsi="Times New Roman" w:cs="Times New Roman"/>
        </w:rPr>
        <w:t>pantoprazolą</w:t>
      </w:r>
      <w:proofErr w:type="spellEnd"/>
      <w:r w:rsidRPr="00566E1D">
        <w:rPr>
          <w:rFonts w:ascii="Times New Roman" w:hAnsi="Times New Roman" w:cs="Times New Roman"/>
        </w:rPr>
        <w:t>, jeigu Jums paskirtas specifinis šlapimo tyrimas (dėl TH</w:t>
      </w:r>
      <w:r w:rsidR="00620D66">
        <w:rPr>
          <w:rFonts w:ascii="Times New Roman" w:hAnsi="Times New Roman" w:cs="Times New Roman"/>
        </w:rPr>
        <w:t>K</w:t>
      </w:r>
      <w:r w:rsidRPr="00566E1D">
        <w:rPr>
          <w:rFonts w:ascii="Times New Roman" w:hAnsi="Times New Roman" w:cs="Times New Roman"/>
        </w:rPr>
        <w:t>; tetrahidrokanabinolio).</w:t>
      </w:r>
    </w:p>
    <w:p w14:paraId="144C0195" w14:textId="77777777" w:rsidR="000F0546" w:rsidRDefault="000F0546">
      <w:pPr>
        <w:widowControl w:val="0"/>
        <w:numPr>
          <w:ilvl w:val="12"/>
          <w:numId w:val="0"/>
        </w:numPr>
        <w:spacing w:after="0" w:line="240" w:lineRule="auto"/>
        <w:ind w:right="-2"/>
        <w:rPr>
          <w:rFonts w:ascii="Times New Roman" w:eastAsia="Times New Roman" w:hAnsi="Times New Roman" w:cs="Times New Roman"/>
          <w:lang w:eastAsia="sl-SI"/>
        </w:rPr>
      </w:pPr>
    </w:p>
    <w:p w14:paraId="42E57311" w14:textId="77777777" w:rsidR="000F0546" w:rsidRDefault="00566E1D">
      <w:pPr>
        <w:widowControl w:val="0"/>
        <w:spacing w:after="0" w:line="240" w:lineRule="auto"/>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Nėštumas, žindymo laikotarpis ir vaisingumas</w:t>
      </w:r>
    </w:p>
    <w:p w14:paraId="777C2704" w14:textId="77777777" w:rsidR="000F0546" w:rsidRDefault="00566E1D">
      <w:pPr>
        <w:widowControl w:val="0"/>
        <w:spacing w:after="0" w:line="240" w:lineRule="auto"/>
        <w:rPr>
          <w:rFonts w:ascii="Times New Roman" w:eastAsia="SimSun" w:hAnsi="Times New Roman" w:cs="Times New Roman"/>
          <w:noProof/>
          <w:lang w:val="x-none" w:eastAsia="x-none"/>
        </w:rPr>
      </w:pPr>
      <w:r>
        <w:rPr>
          <w:rFonts w:ascii="Times New Roman" w:eastAsia="SimSun" w:hAnsi="Times New Roman" w:cs="Times New Roman"/>
          <w:noProof/>
          <w:lang w:val="x-none" w:eastAsia="x-none"/>
        </w:rPr>
        <w:t>Jeigu esate nėščia, žindote kūdikį, manote, kad galbūt esate nėščia, arba planuojate pastoti, tai prieš vartodama šį vaistą pasitarkite su gydytoju arba vaistininku.</w:t>
      </w:r>
    </w:p>
    <w:p w14:paraId="70F1CE78" w14:textId="77777777" w:rsidR="000F0546" w:rsidRDefault="000F0546">
      <w:pPr>
        <w:widowControl w:val="0"/>
        <w:spacing w:after="0" w:line="240" w:lineRule="auto"/>
        <w:rPr>
          <w:rFonts w:ascii="Times New Roman" w:eastAsia="SimSun" w:hAnsi="Times New Roman" w:cs="Times New Roman"/>
          <w:noProof/>
          <w:lang w:eastAsia="x-none"/>
        </w:rPr>
      </w:pPr>
    </w:p>
    <w:p w14:paraId="078AC1EA" w14:textId="77777777" w:rsidR="000F0546" w:rsidRDefault="00566E1D">
      <w:pPr>
        <w:widowControl w:val="0"/>
        <w:numPr>
          <w:ilvl w:val="12"/>
          <w:numId w:val="0"/>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Reikiamų duomenų apie nėščių moterų gydymą </w:t>
      </w:r>
      <w:proofErr w:type="spellStart"/>
      <w:r>
        <w:rPr>
          <w:rFonts w:ascii="Times New Roman" w:eastAsia="Times New Roman" w:hAnsi="Times New Roman" w:cs="Times New Roman"/>
          <w:lang w:eastAsia="sl-SI"/>
        </w:rPr>
        <w:t>pantoprazolu</w:t>
      </w:r>
      <w:proofErr w:type="spellEnd"/>
      <w:r>
        <w:rPr>
          <w:rFonts w:ascii="Times New Roman" w:eastAsia="Times New Roman" w:hAnsi="Times New Roman" w:cs="Times New Roman"/>
          <w:lang w:eastAsia="sl-SI"/>
        </w:rPr>
        <w:t xml:space="preserve"> nėra. Gauta duomenų, kad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xml:space="preserve"> išsiskiria su moters pienu.</w:t>
      </w:r>
    </w:p>
    <w:p w14:paraId="713DEC45" w14:textId="77777777" w:rsidR="000F0546" w:rsidRDefault="000F0546">
      <w:pPr>
        <w:widowControl w:val="0"/>
        <w:numPr>
          <w:ilvl w:val="12"/>
          <w:numId w:val="0"/>
        </w:numPr>
        <w:spacing w:after="0" w:line="240" w:lineRule="auto"/>
        <w:rPr>
          <w:rFonts w:ascii="Times New Roman" w:eastAsia="Times New Roman" w:hAnsi="Times New Roman" w:cs="Times New Roman"/>
          <w:lang w:eastAsia="sl-SI"/>
        </w:rPr>
      </w:pPr>
    </w:p>
    <w:p w14:paraId="6F9E1118" w14:textId="77777777" w:rsidR="000F0546" w:rsidRDefault="00566E1D">
      <w:pPr>
        <w:widowControl w:val="0"/>
        <w:numPr>
          <w:ilvl w:val="12"/>
          <w:numId w:val="0"/>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Šio vaisto galite vartoti tik tuo atveju, jei gydytojas mano, kad nauda Jums bus didesnė už galimą riziką negimusiam vaikui ar kūdikiui.</w:t>
      </w:r>
    </w:p>
    <w:p w14:paraId="1E02B3A4" w14:textId="77777777" w:rsidR="000F0546" w:rsidRDefault="000F0546">
      <w:pPr>
        <w:widowControl w:val="0"/>
        <w:numPr>
          <w:ilvl w:val="12"/>
          <w:numId w:val="0"/>
        </w:numPr>
        <w:spacing w:after="0" w:line="240" w:lineRule="auto"/>
        <w:rPr>
          <w:rFonts w:ascii="Times New Roman" w:eastAsia="Times New Roman" w:hAnsi="Times New Roman" w:cs="Times New Roman"/>
          <w:lang w:eastAsia="sl-SI"/>
        </w:rPr>
      </w:pPr>
    </w:p>
    <w:p w14:paraId="68B26009" w14:textId="77777777" w:rsidR="000F0546" w:rsidRDefault="00566E1D">
      <w:pPr>
        <w:widowControl w:val="0"/>
        <w:spacing w:after="0" w:line="240" w:lineRule="auto"/>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Vairavimas ir mechanizmų valdymas</w:t>
      </w:r>
    </w:p>
    <w:p w14:paraId="1E1B21B9" w14:textId="77777777" w:rsidR="000F0546" w:rsidRDefault="00566E1D">
      <w:pPr>
        <w:widowControl w:val="0"/>
        <w:autoSpaceDE w:val="0"/>
        <w:autoSpaceDN w:val="0"/>
        <w:adjustRightInd w:val="0"/>
        <w:spacing w:after="0" w:line="240" w:lineRule="auto"/>
        <w:rPr>
          <w:rFonts w:ascii="Times New Roman" w:eastAsia="SimSun" w:hAnsi="Times New Roman" w:cs="Times New Roman"/>
          <w:lang w:eastAsia="sl-SI"/>
        </w:rPr>
      </w:pPr>
      <w:proofErr w:type="spellStart"/>
      <w:r>
        <w:rPr>
          <w:rFonts w:ascii="Times New Roman" w:eastAsia="SimSun" w:hAnsi="Times New Roman" w:cs="Times New Roman"/>
          <w:lang w:eastAsia="sl-SI"/>
        </w:rPr>
        <w:t>Nolpaza</w:t>
      </w:r>
      <w:proofErr w:type="spellEnd"/>
      <w:r>
        <w:rPr>
          <w:rFonts w:ascii="Times New Roman" w:eastAsia="SimSun" w:hAnsi="Times New Roman" w:cs="Times New Roman"/>
          <w:lang w:eastAsia="sl-SI"/>
        </w:rPr>
        <w:t xml:space="preserve"> neturi arba turi nedidelę įtaką gebėjimui vairuoti ir valdyti mechanizmus. Jei pasireiškia toks šalutinis poveikis kaip svaigulys ar regos sutrikimas, vairuoti ir valdyti mechanizmų negalima.</w:t>
      </w:r>
    </w:p>
    <w:p w14:paraId="11E971A1" w14:textId="77777777" w:rsidR="000F0546" w:rsidRDefault="000F0546">
      <w:pPr>
        <w:widowControl w:val="0"/>
        <w:numPr>
          <w:ilvl w:val="12"/>
          <w:numId w:val="0"/>
        </w:numPr>
        <w:spacing w:after="0" w:line="240" w:lineRule="auto"/>
        <w:ind w:right="-2"/>
        <w:rPr>
          <w:rFonts w:ascii="Times New Roman" w:eastAsia="Times New Roman" w:hAnsi="Times New Roman" w:cs="Times New Roman"/>
          <w:lang w:eastAsia="sl-SI"/>
        </w:rPr>
      </w:pPr>
    </w:p>
    <w:p w14:paraId="43B8E28A" w14:textId="77777777" w:rsidR="000F0546" w:rsidRDefault="00566E1D">
      <w:pPr>
        <w:widowControl w:val="0"/>
        <w:spacing w:after="0" w:line="240" w:lineRule="auto"/>
        <w:outlineLvl w:val="3"/>
        <w:rPr>
          <w:rFonts w:ascii="Times New Roman" w:eastAsia="Times New Roman" w:hAnsi="Times New Roman" w:cs="Times New Roman"/>
          <w:b/>
          <w:bCs/>
          <w:lang w:eastAsia="sl-SI"/>
        </w:rPr>
      </w:pPr>
      <w:proofErr w:type="spellStart"/>
      <w:r>
        <w:rPr>
          <w:rFonts w:ascii="Times New Roman" w:eastAsia="Times New Roman" w:hAnsi="Times New Roman" w:cs="Times New Roman"/>
          <w:b/>
          <w:bCs/>
          <w:lang w:eastAsia="sl-SI"/>
        </w:rPr>
        <w:t>Nolpaza</w:t>
      </w:r>
      <w:proofErr w:type="spellEnd"/>
      <w:r>
        <w:rPr>
          <w:rFonts w:ascii="Times New Roman" w:eastAsia="Times New Roman" w:hAnsi="Times New Roman" w:cs="Times New Roman"/>
          <w:b/>
          <w:bCs/>
          <w:lang w:eastAsia="sl-SI"/>
        </w:rPr>
        <w:t xml:space="preserve"> sudėtyje yra natrio</w:t>
      </w:r>
    </w:p>
    <w:p w14:paraId="26D792B0"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Šio vaisto dozėje yra mažiau kaip 1 </w:t>
      </w:r>
      <w:proofErr w:type="spellStart"/>
      <w:r>
        <w:rPr>
          <w:rFonts w:ascii="Times New Roman" w:eastAsia="Times New Roman" w:hAnsi="Times New Roman" w:cs="Times New Roman"/>
          <w:lang w:eastAsia="sl-SI"/>
        </w:rPr>
        <w:t>mmol</w:t>
      </w:r>
      <w:proofErr w:type="spellEnd"/>
      <w:r>
        <w:rPr>
          <w:rFonts w:ascii="Times New Roman" w:eastAsia="Times New Roman" w:hAnsi="Times New Roman" w:cs="Times New Roman"/>
          <w:lang w:eastAsia="sl-SI"/>
        </w:rPr>
        <w:t xml:space="preserve"> (23 mg) natrio, </w:t>
      </w:r>
      <w:proofErr w:type="spellStart"/>
      <w:r>
        <w:rPr>
          <w:rFonts w:ascii="Times New Roman" w:eastAsia="Times New Roman" w:hAnsi="Times New Roman" w:cs="Times New Roman"/>
          <w:lang w:eastAsia="sl-SI"/>
        </w:rPr>
        <w:t>t.y</w:t>
      </w:r>
      <w:proofErr w:type="spellEnd"/>
      <w:r>
        <w:rPr>
          <w:rFonts w:ascii="Times New Roman" w:eastAsia="Times New Roman" w:hAnsi="Times New Roman" w:cs="Times New Roman"/>
          <w:lang w:eastAsia="sl-SI"/>
        </w:rPr>
        <w:t>. jis beveik neturi reikšmės.</w:t>
      </w:r>
    </w:p>
    <w:p w14:paraId="37233983" w14:textId="77777777" w:rsidR="000F0546" w:rsidRDefault="000F0546">
      <w:pPr>
        <w:widowControl w:val="0"/>
        <w:numPr>
          <w:ilvl w:val="12"/>
          <w:numId w:val="0"/>
        </w:numPr>
        <w:spacing w:after="0" w:line="240" w:lineRule="auto"/>
        <w:ind w:right="-2"/>
        <w:rPr>
          <w:rFonts w:ascii="Times New Roman" w:eastAsia="Times New Roman" w:hAnsi="Times New Roman" w:cs="Times New Roman"/>
          <w:lang w:eastAsia="sl-SI"/>
        </w:rPr>
      </w:pPr>
    </w:p>
    <w:p w14:paraId="5D622CAE" w14:textId="77777777" w:rsidR="000F0546" w:rsidRDefault="000F0546">
      <w:pPr>
        <w:widowControl w:val="0"/>
        <w:numPr>
          <w:ilvl w:val="12"/>
          <w:numId w:val="0"/>
        </w:numPr>
        <w:spacing w:after="0" w:line="240" w:lineRule="auto"/>
        <w:ind w:right="-2"/>
        <w:rPr>
          <w:rFonts w:ascii="Times New Roman" w:eastAsia="Times New Roman" w:hAnsi="Times New Roman" w:cs="Times New Roman"/>
          <w:lang w:eastAsia="sl-SI"/>
        </w:rPr>
      </w:pPr>
    </w:p>
    <w:p w14:paraId="1A59041A" w14:textId="77777777" w:rsidR="000F0546" w:rsidRDefault="00566E1D">
      <w:pPr>
        <w:widowControl w:val="0"/>
        <w:spacing w:after="0" w:line="240" w:lineRule="auto"/>
        <w:ind w:left="567" w:hanging="567"/>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3.</w:t>
      </w:r>
      <w:r>
        <w:rPr>
          <w:rFonts w:ascii="Times New Roman" w:eastAsia="Times New Roman" w:hAnsi="Times New Roman" w:cs="Times New Roman"/>
          <w:b/>
          <w:bCs/>
          <w:lang w:eastAsia="sl-SI"/>
        </w:rPr>
        <w:tab/>
        <w:t xml:space="preserve">Kaip vartoti </w:t>
      </w:r>
      <w:proofErr w:type="spellStart"/>
      <w:r>
        <w:rPr>
          <w:rFonts w:ascii="Times New Roman" w:eastAsia="Times New Roman" w:hAnsi="Times New Roman" w:cs="Times New Roman"/>
          <w:b/>
          <w:bCs/>
          <w:lang w:eastAsia="sl-SI"/>
        </w:rPr>
        <w:t>Nolpaza</w:t>
      </w:r>
      <w:proofErr w:type="spellEnd"/>
    </w:p>
    <w:p w14:paraId="63FF1AB5" w14:textId="77777777" w:rsidR="000F0546" w:rsidRDefault="000F0546">
      <w:pPr>
        <w:widowControl w:val="0"/>
        <w:numPr>
          <w:ilvl w:val="12"/>
          <w:numId w:val="0"/>
        </w:numPr>
        <w:spacing w:after="0" w:line="240" w:lineRule="auto"/>
        <w:ind w:right="-2"/>
        <w:rPr>
          <w:rFonts w:ascii="Times New Roman" w:eastAsia="Times New Roman" w:hAnsi="Times New Roman" w:cs="Times New Roman"/>
          <w:lang w:eastAsia="sl-SI"/>
        </w:rPr>
      </w:pPr>
    </w:p>
    <w:p w14:paraId="4CB0739C" w14:textId="77777777" w:rsidR="000F0546" w:rsidRDefault="00566E1D">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Slaugytojas arba gydytojas paros dozę suleis į veną per 2</w:t>
      </w:r>
      <w:r>
        <w:rPr>
          <w:rFonts w:ascii="Times New Roman" w:eastAsia="Times New Roman" w:hAnsi="Times New Roman" w:cs="Times New Roman"/>
          <w:lang w:eastAsia="sl-SI"/>
        </w:rPr>
        <w:noBreakHyphen/>
        <w:t>15 minučių.</w:t>
      </w:r>
    </w:p>
    <w:p w14:paraId="28500A0E" w14:textId="77777777" w:rsidR="000F0546" w:rsidRDefault="000F0546">
      <w:pPr>
        <w:widowControl w:val="0"/>
        <w:autoSpaceDE w:val="0"/>
        <w:autoSpaceDN w:val="0"/>
        <w:adjustRightInd w:val="0"/>
        <w:spacing w:after="0" w:line="240" w:lineRule="auto"/>
        <w:rPr>
          <w:rFonts w:ascii="Times New Roman" w:eastAsia="Times New Roman" w:hAnsi="Times New Roman" w:cs="Times New Roman"/>
          <w:lang w:eastAsia="sl-SI"/>
        </w:rPr>
      </w:pPr>
    </w:p>
    <w:p w14:paraId="219E8185" w14:textId="77777777" w:rsidR="000F0546" w:rsidRDefault="00566E1D">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Toliau nurodomos rekomenduojamosios dozės.</w:t>
      </w:r>
    </w:p>
    <w:p w14:paraId="58DB9B44" w14:textId="77777777" w:rsidR="000F0546" w:rsidRDefault="00566E1D">
      <w:pPr>
        <w:widowControl w:val="0"/>
        <w:autoSpaceDE w:val="0"/>
        <w:autoSpaceDN w:val="0"/>
        <w:adjustRightInd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Suaugusieji</w:t>
      </w:r>
    </w:p>
    <w:p w14:paraId="7BE05245" w14:textId="77777777" w:rsidR="000F0546" w:rsidRDefault="00566E1D">
      <w:pPr>
        <w:widowControl w:val="0"/>
        <w:autoSpaceDE w:val="0"/>
        <w:autoSpaceDN w:val="0"/>
        <w:adjustRightInd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 xml:space="preserve">Skrandžio ar dvylikapirštės žarnos opaligės arba </w:t>
      </w:r>
      <w:proofErr w:type="spellStart"/>
      <w:r>
        <w:rPr>
          <w:rFonts w:ascii="Times New Roman" w:eastAsia="Times New Roman" w:hAnsi="Times New Roman" w:cs="Times New Roman"/>
          <w:b/>
          <w:lang w:eastAsia="sl-SI"/>
        </w:rPr>
        <w:t>refliukso</w:t>
      </w:r>
      <w:proofErr w:type="spellEnd"/>
      <w:r>
        <w:rPr>
          <w:rFonts w:ascii="Times New Roman" w:eastAsia="Times New Roman" w:hAnsi="Times New Roman" w:cs="Times New Roman"/>
          <w:b/>
          <w:lang w:eastAsia="sl-SI"/>
        </w:rPr>
        <w:t xml:space="preserve"> sukelto </w:t>
      </w:r>
      <w:proofErr w:type="spellStart"/>
      <w:r>
        <w:rPr>
          <w:rFonts w:ascii="Times New Roman" w:eastAsia="Times New Roman" w:hAnsi="Times New Roman" w:cs="Times New Roman"/>
          <w:b/>
          <w:lang w:eastAsia="sl-SI"/>
        </w:rPr>
        <w:t>ezofagito</w:t>
      </w:r>
      <w:proofErr w:type="spellEnd"/>
      <w:r>
        <w:rPr>
          <w:rFonts w:ascii="Times New Roman" w:eastAsia="Times New Roman" w:hAnsi="Times New Roman" w:cs="Times New Roman"/>
          <w:b/>
          <w:lang w:eastAsia="sl-SI"/>
        </w:rPr>
        <w:t xml:space="preserve"> gydymas</w:t>
      </w:r>
    </w:p>
    <w:p w14:paraId="67C127B6" w14:textId="77777777" w:rsidR="000F0546" w:rsidRDefault="00566E1D">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Vienas flakonas (40 mg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per parą.</w:t>
      </w:r>
    </w:p>
    <w:p w14:paraId="781D5AB0" w14:textId="77777777" w:rsidR="000F0546" w:rsidRDefault="000F0546">
      <w:pPr>
        <w:widowControl w:val="0"/>
        <w:autoSpaceDE w:val="0"/>
        <w:autoSpaceDN w:val="0"/>
        <w:adjustRightInd w:val="0"/>
        <w:spacing w:after="0" w:line="240" w:lineRule="auto"/>
        <w:rPr>
          <w:rFonts w:ascii="Times New Roman" w:eastAsia="Times New Roman" w:hAnsi="Times New Roman" w:cs="Times New Roman"/>
          <w:lang w:eastAsia="sl-SI"/>
        </w:rPr>
      </w:pPr>
    </w:p>
    <w:p w14:paraId="192D0F85" w14:textId="77777777" w:rsidR="000F0546" w:rsidRDefault="00566E1D">
      <w:pPr>
        <w:widowControl w:val="0"/>
        <w:autoSpaceDE w:val="0"/>
        <w:autoSpaceDN w:val="0"/>
        <w:adjustRightInd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 xml:space="preserve">Ilgalaikis </w:t>
      </w:r>
      <w:proofErr w:type="spellStart"/>
      <w:r>
        <w:rPr>
          <w:rFonts w:ascii="Times New Roman" w:eastAsia="Times New Roman" w:hAnsi="Times New Roman" w:cs="Times New Roman"/>
          <w:b/>
          <w:lang w:eastAsia="sl-SI"/>
        </w:rPr>
        <w:t>Colingerio</w:t>
      </w:r>
      <w:proofErr w:type="spellEnd"/>
      <w:r>
        <w:rPr>
          <w:rFonts w:ascii="Times New Roman" w:eastAsia="Times New Roman" w:hAnsi="Times New Roman" w:cs="Times New Roman"/>
          <w:b/>
          <w:lang w:eastAsia="sl-SI"/>
        </w:rPr>
        <w:t xml:space="preserve"> – </w:t>
      </w:r>
      <w:proofErr w:type="spellStart"/>
      <w:r>
        <w:rPr>
          <w:rFonts w:ascii="Times New Roman" w:eastAsia="Times New Roman" w:hAnsi="Times New Roman" w:cs="Times New Roman"/>
          <w:b/>
          <w:lang w:eastAsia="sl-SI"/>
        </w:rPr>
        <w:t>Elisono</w:t>
      </w:r>
      <w:proofErr w:type="spellEnd"/>
      <w:r>
        <w:rPr>
          <w:rFonts w:ascii="Times New Roman" w:eastAsia="Times New Roman" w:hAnsi="Times New Roman" w:cs="Times New Roman"/>
          <w:b/>
          <w:lang w:eastAsia="sl-SI"/>
        </w:rPr>
        <w:t xml:space="preserve"> </w:t>
      </w:r>
      <w:r>
        <w:rPr>
          <w:rFonts w:ascii="Times New Roman" w:eastAsia="Times New Roman" w:hAnsi="Times New Roman" w:cs="Times New Roman"/>
          <w:b/>
          <w:i/>
          <w:lang w:eastAsia="sl-SI"/>
        </w:rPr>
        <w:t>(</w:t>
      </w:r>
      <w:proofErr w:type="spellStart"/>
      <w:r>
        <w:rPr>
          <w:rFonts w:ascii="Times New Roman" w:eastAsia="Times New Roman" w:hAnsi="Times New Roman" w:cs="Times New Roman"/>
          <w:b/>
          <w:i/>
          <w:lang w:eastAsia="sl-SI"/>
        </w:rPr>
        <w:t>Zollinger-Ellison</w:t>
      </w:r>
      <w:proofErr w:type="spellEnd"/>
      <w:r>
        <w:rPr>
          <w:rFonts w:ascii="Times New Roman" w:eastAsia="Times New Roman" w:hAnsi="Times New Roman" w:cs="Times New Roman"/>
          <w:b/>
          <w:i/>
          <w:lang w:eastAsia="sl-SI"/>
        </w:rPr>
        <w:t>)</w:t>
      </w:r>
      <w:r>
        <w:rPr>
          <w:rFonts w:ascii="Times New Roman" w:eastAsia="Times New Roman" w:hAnsi="Times New Roman" w:cs="Times New Roman"/>
          <w:b/>
          <w:lang w:eastAsia="sl-SI"/>
        </w:rPr>
        <w:t xml:space="preserve"> sindromo ir kitokios būklės, kurios metu skrandyje susidaro per daug rūgšties, gydymas</w:t>
      </w:r>
    </w:p>
    <w:p w14:paraId="70B92546" w14:textId="77777777" w:rsidR="000F0546" w:rsidRDefault="00566E1D">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Du flakonai (80 mg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per parą.</w:t>
      </w:r>
    </w:p>
    <w:p w14:paraId="09D7E4F8" w14:textId="77777777" w:rsidR="000F0546" w:rsidRDefault="000F0546">
      <w:pPr>
        <w:widowControl w:val="0"/>
        <w:autoSpaceDE w:val="0"/>
        <w:autoSpaceDN w:val="0"/>
        <w:adjustRightInd w:val="0"/>
        <w:spacing w:after="0" w:line="240" w:lineRule="auto"/>
        <w:rPr>
          <w:rFonts w:ascii="Times New Roman" w:eastAsia="Times New Roman" w:hAnsi="Times New Roman" w:cs="Times New Roman"/>
          <w:lang w:eastAsia="sl-SI"/>
        </w:rPr>
      </w:pPr>
    </w:p>
    <w:p w14:paraId="3A77BF5B" w14:textId="77777777" w:rsidR="000F0546" w:rsidRDefault="00566E1D">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Vėliau gydytojas dozę gali koreguoti atsižvelgdamas į skrandyje susidarančios rūgšties kiekį. Jei Jums skirta vartoti daugiau kaip du flakonai (80 mg) per parą, vaisto dozė bus suleidžiama lygiomis dalimis per du kartus. Gydytojas gali skirti laikinai vartoti daugiau kaip keturis flakonus (160 mg) per parą. Jei skrandžio rūgšties kiekio kontrolę reikia pasiekti greitai, pradinės 160 mg dozės (keturių flakonų) turi pakakti skrandžio rūgšties kiekiui pakankamai sumažinti.</w:t>
      </w:r>
    </w:p>
    <w:p w14:paraId="1EF4E7EB" w14:textId="77777777" w:rsidR="000F0546" w:rsidRDefault="000F0546">
      <w:pPr>
        <w:widowControl w:val="0"/>
        <w:autoSpaceDE w:val="0"/>
        <w:autoSpaceDN w:val="0"/>
        <w:adjustRightInd w:val="0"/>
        <w:spacing w:after="0" w:line="240" w:lineRule="auto"/>
        <w:rPr>
          <w:rFonts w:ascii="Times New Roman" w:eastAsia="Times New Roman" w:hAnsi="Times New Roman" w:cs="Times New Roman"/>
          <w:lang w:eastAsia="sl-SI"/>
        </w:rPr>
      </w:pPr>
    </w:p>
    <w:p w14:paraId="3471DE64" w14:textId="77777777" w:rsidR="000F0546" w:rsidRDefault="00566E1D">
      <w:pPr>
        <w:widowControl w:val="0"/>
        <w:autoSpaceDE w:val="0"/>
        <w:autoSpaceDN w:val="0"/>
        <w:adjustRightInd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Specifinių grupių pacientai</w:t>
      </w:r>
    </w:p>
    <w:p w14:paraId="0F6D68C4" w14:textId="77777777" w:rsidR="000F0546" w:rsidRDefault="00566E1D">
      <w:pPr>
        <w:widowControl w:val="0"/>
        <w:autoSpaceDE w:val="0"/>
        <w:autoSpaceDN w:val="0"/>
        <w:adjustRightInd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Jei sergate sunkia kepenų liga, paros dozė bus tik 20 mg (pusė flakono).</w:t>
      </w:r>
    </w:p>
    <w:p w14:paraId="7358D0C9" w14:textId="77777777" w:rsidR="000F0546" w:rsidRDefault="000F0546">
      <w:pPr>
        <w:widowControl w:val="0"/>
        <w:autoSpaceDE w:val="0"/>
        <w:autoSpaceDN w:val="0"/>
        <w:adjustRightInd w:val="0"/>
        <w:spacing w:after="0" w:line="240" w:lineRule="auto"/>
        <w:ind w:left="567" w:hanging="567"/>
        <w:rPr>
          <w:rFonts w:ascii="Times New Roman" w:eastAsia="Times New Roman" w:hAnsi="Times New Roman" w:cs="Times New Roman"/>
          <w:lang w:eastAsia="sl-SI"/>
        </w:rPr>
      </w:pPr>
    </w:p>
    <w:p w14:paraId="314EA7F4" w14:textId="77777777" w:rsidR="000F0546" w:rsidRDefault="00566E1D">
      <w:pPr>
        <w:widowControl w:val="0"/>
        <w:autoSpaceDE w:val="0"/>
        <w:autoSpaceDN w:val="0"/>
        <w:adjustRightInd w:val="0"/>
        <w:spacing w:after="0" w:line="240" w:lineRule="auto"/>
        <w:ind w:left="567" w:hanging="567"/>
        <w:rPr>
          <w:rFonts w:ascii="Times New Roman" w:eastAsia="Calibri" w:hAnsi="Times New Roman" w:cs="Times New Roman"/>
          <w:b/>
        </w:rPr>
      </w:pPr>
      <w:r>
        <w:rPr>
          <w:rFonts w:ascii="Times New Roman" w:eastAsia="Calibri" w:hAnsi="Times New Roman" w:cs="Times New Roman"/>
          <w:b/>
        </w:rPr>
        <w:t>Vartojimas vaikams ir paaugliams</w:t>
      </w:r>
    </w:p>
    <w:p w14:paraId="318E1C13" w14:textId="77777777" w:rsidR="000F0546" w:rsidRDefault="00566E1D">
      <w:pPr>
        <w:widowControl w:val="0"/>
        <w:autoSpaceDE w:val="0"/>
        <w:autoSpaceDN w:val="0"/>
        <w:adjustRightInd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Šio injekcinio vaisto nerekomenduojama vartoti jaunesniems kaip 18 metų vaikams.</w:t>
      </w:r>
    </w:p>
    <w:p w14:paraId="33D7D5FA" w14:textId="77777777" w:rsidR="000F0546" w:rsidRDefault="000F0546">
      <w:pPr>
        <w:widowControl w:val="0"/>
        <w:numPr>
          <w:ilvl w:val="12"/>
          <w:numId w:val="0"/>
        </w:numPr>
        <w:spacing w:after="0" w:line="240" w:lineRule="auto"/>
        <w:ind w:right="-2"/>
        <w:rPr>
          <w:rFonts w:ascii="Times New Roman" w:eastAsia="Times New Roman" w:hAnsi="Times New Roman" w:cs="Times New Roman"/>
          <w:lang w:eastAsia="sl-SI"/>
        </w:rPr>
      </w:pPr>
    </w:p>
    <w:p w14:paraId="7A389FD3" w14:textId="77777777" w:rsidR="000F0546" w:rsidRDefault="00566E1D">
      <w:pPr>
        <w:widowControl w:val="0"/>
        <w:spacing w:after="0" w:line="240" w:lineRule="auto"/>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 xml:space="preserve">Ką daryti pavartojus per didelę </w:t>
      </w:r>
      <w:proofErr w:type="spellStart"/>
      <w:r>
        <w:rPr>
          <w:rFonts w:ascii="Times New Roman" w:eastAsia="Times New Roman" w:hAnsi="Times New Roman" w:cs="Times New Roman"/>
          <w:b/>
          <w:bCs/>
          <w:lang w:eastAsia="sl-SI"/>
        </w:rPr>
        <w:t>Nolpaza</w:t>
      </w:r>
      <w:proofErr w:type="spellEnd"/>
      <w:r>
        <w:rPr>
          <w:rFonts w:ascii="Times New Roman" w:eastAsia="Times New Roman" w:hAnsi="Times New Roman" w:cs="Times New Roman"/>
          <w:b/>
          <w:bCs/>
          <w:lang w:eastAsia="sl-SI"/>
        </w:rPr>
        <w:t xml:space="preserve"> dozę</w:t>
      </w:r>
    </w:p>
    <w:p w14:paraId="695850D8" w14:textId="77777777" w:rsidR="000F0546" w:rsidRDefault="00566E1D">
      <w:pPr>
        <w:widowControl w:val="0"/>
        <w:numPr>
          <w:ilvl w:val="12"/>
          <w:numId w:val="0"/>
        </w:numPr>
        <w:spacing w:after="0" w:line="240" w:lineRule="auto"/>
        <w:ind w:right="-29"/>
        <w:rPr>
          <w:rFonts w:ascii="Times New Roman" w:eastAsia="Times New Roman" w:hAnsi="Times New Roman" w:cs="Times New Roman"/>
          <w:lang w:eastAsia="sl-SI"/>
        </w:rPr>
      </w:pPr>
      <w:r>
        <w:rPr>
          <w:rFonts w:ascii="Times New Roman" w:eastAsia="Times New Roman" w:hAnsi="Times New Roman" w:cs="Times New Roman"/>
          <w:lang w:eastAsia="sl-SI"/>
        </w:rPr>
        <w:t>Jums leidžiamą dozę atidžiai patikrins slaugytojas arba gydytojas, todėl perdozavimo galimybė yra ypač maža. Perdozavimo simptomai nėra žinomi.</w:t>
      </w:r>
    </w:p>
    <w:p w14:paraId="7C225D96" w14:textId="77777777" w:rsidR="000F0546" w:rsidRDefault="000F0546">
      <w:pPr>
        <w:widowControl w:val="0"/>
        <w:numPr>
          <w:ilvl w:val="12"/>
          <w:numId w:val="0"/>
        </w:numPr>
        <w:spacing w:after="0" w:line="240" w:lineRule="auto"/>
        <w:ind w:right="-29"/>
        <w:rPr>
          <w:rFonts w:ascii="Times New Roman" w:eastAsia="Times New Roman" w:hAnsi="Times New Roman" w:cs="Times New Roman"/>
          <w:lang w:eastAsia="sl-SI"/>
        </w:rPr>
      </w:pPr>
    </w:p>
    <w:p w14:paraId="4D6D2BA4" w14:textId="77777777" w:rsidR="000F0546" w:rsidRDefault="00566E1D">
      <w:pPr>
        <w:widowControl w:val="0"/>
        <w:numPr>
          <w:ilvl w:val="12"/>
          <w:numId w:val="0"/>
        </w:numPr>
        <w:spacing w:after="0" w:line="240" w:lineRule="auto"/>
        <w:ind w:right="-29"/>
        <w:rPr>
          <w:rFonts w:ascii="Times New Roman" w:eastAsia="Times New Roman" w:hAnsi="Times New Roman" w:cs="Times New Roman"/>
          <w:lang w:eastAsia="sl-SI"/>
        </w:rPr>
      </w:pPr>
      <w:r>
        <w:rPr>
          <w:rFonts w:ascii="Times New Roman" w:eastAsia="Times New Roman" w:hAnsi="Times New Roman" w:cs="Times New Roman"/>
          <w:lang w:eastAsia="sl-SI"/>
        </w:rPr>
        <w:t>Jeigu kiltų daugiau klausimų dėl šio vaisto vartojimo, kreipkitės į gydytoją, vaistininką arba slaugytoją.</w:t>
      </w:r>
    </w:p>
    <w:p w14:paraId="70301EFF" w14:textId="77777777" w:rsidR="000F0546" w:rsidRDefault="000F0546">
      <w:pPr>
        <w:widowControl w:val="0"/>
        <w:numPr>
          <w:ilvl w:val="12"/>
          <w:numId w:val="0"/>
        </w:numPr>
        <w:spacing w:after="0" w:line="240" w:lineRule="auto"/>
        <w:ind w:right="-29"/>
        <w:rPr>
          <w:rFonts w:ascii="Times New Roman" w:eastAsia="Times New Roman" w:hAnsi="Times New Roman" w:cs="Times New Roman"/>
          <w:lang w:eastAsia="sl-SI"/>
        </w:rPr>
      </w:pPr>
    </w:p>
    <w:p w14:paraId="01221679" w14:textId="77777777" w:rsidR="000F0546" w:rsidRDefault="000F0546">
      <w:pPr>
        <w:widowControl w:val="0"/>
        <w:numPr>
          <w:ilvl w:val="12"/>
          <w:numId w:val="0"/>
        </w:numPr>
        <w:spacing w:after="0" w:line="240" w:lineRule="auto"/>
        <w:rPr>
          <w:rFonts w:ascii="Times New Roman" w:eastAsia="Times New Roman" w:hAnsi="Times New Roman" w:cs="Times New Roman"/>
          <w:lang w:eastAsia="sl-SI"/>
        </w:rPr>
      </w:pPr>
    </w:p>
    <w:p w14:paraId="13C4E0EC" w14:textId="77777777" w:rsidR="000F0546" w:rsidRDefault="00566E1D">
      <w:pPr>
        <w:widowControl w:val="0"/>
        <w:spacing w:after="0" w:line="240" w:lineRule="auto"/>
        <w:ind w:left="567" w:hanging="567"/>
        <w:outlineLvl w:val="2"/>
        <w:rPr>
          <w:rFonts w:ascii="Times New Roman" w:eastAsia="Times New Roman" w:hAnsi="Times New Roman" w:cs="Times New Roman"/>
          <w:b/>
          <w:lang w:eastAsia="sl-SI"/>
        </w:rPr>
      </w:pPr>
      <w:r>
        <w:rPr>
          <w:rFonts w:ascii="Times New Roman" w:eastAsia="Times New Roman" w:hAnsi="Times New Roman" w:cs="Times New Roman"/>
          <w:b/>
          <w:lang w:eastAsia="sl-SI"/>
        </w:rPr>
        <w:t>4.</w:t>
      </w:r>
      <w:r>
        <w:rPr>
          <w:rFonts w:ascii="Times New Roman" w:eastAsia="Times New Roman" w:hAnsi="Times New Roman" w:cs="Times New Roman"/>
          <w:b/>
          <w:lang w:eastAsia="sl-SI"/>
        </w:rPr>
        <w:tab/>
        <w:t>Galimas šalutinis poveikis</w:t>
      </w:r>
    </w:p>
    <w:p w14:paraId="02F583B9" w14:textId="77777777" w:rsidR="000F0546" w:rsidRDefault="000F0546">
      <w:pPr>
        <w:widowControl w:val="0"/>
        <w:numPr>
          <w:ilvl w:val="12"/>
          <w:numId w:val="0"/>
        </w:numPr>
        <w:spacing w:after="0" w:line="240" w:lineRule="auto"/>
        <w:rPr>
          <w:rFonts w:ascii="Times New Roman" w:eastAsia="Times New Roman" w:hAnsi="Times New Roman" w:cs="Times New Roman"/>
          <w:lang w:eastAsia="sl-SI"/>
        </w:rPr>
      </w:pPr>
    </w:p>
    <w:p w14:paraId="1FCB01D9" w14:textId="77777777" w:rsidR="000F0546" w:rsidRDefault="00566E1D">
      <w:pPr>
        <w:widowControl w:val="0"/>
        <w:numPr>
          <w:ilvl w:val="12"/>
          <w:numId w:val="0"/>
        </w:numPr>
        <w:spacing w:after="0" w:line="240" w:lineRule="auto"/>
        <w:ind w:right="-29"/>
        <w:rPr>
          <w:rFonts w:ascii="Times New Roman" w:eastAsia="Times New Roman" w:hAnsi="Times New Roman" w:cs="Times New Roman"/>
          <w:lang w:eastAsia="sl-SI"/>
        </w:rPr>
      </w:pPr>
      <w:r>
        <w:rPr>
          <w:rFonts w:ascii="Times New Roman" w:eastAsia="Times New Roman" w:hAnsi="Times New Roman" w:cs="Times New Roman"/>
          <w:lang w:eastAsia="sl-SI"/>
        </w:rPr>
        <w:t>Šis vaistas, kaip ir visi kiti, gali sukelti šalutinį poveikį, nors jis pasireiškia ne visiems žmonėms.</w:t>
      </w:r>
    </w:p>
    <w:p w14:paraId="4A12B56B" w14:textId="77777777" w:rsidR="000F0546" w:rsidRDefault="000F0546">
      <w:pPr>
        <w:widowControl w:val="0"/>
        <w:autoSpaceDE w:val="0"/>
        <w:autoSpaceDN w:val="0"/>
        <w:adjustRightInd w:val="0"/>
        <w:spacing w:after="0" w:line="240" w:lineRule="auto"/>
        <w:rPr>
          <w:rFonts w:ascii="Times New Roman" w:eastAsia="Calibri" w:hAnsi="Times New Roman" w:cs="Times New Roman"/>
          <w:b/>
        </w:rPr>
      </w:pPr>
    </w:p>
    <w:p w14:paraId="3FE6D14F" w14:textId="59969E66" w:rsidR="000F0546" w:rsidRPr="00566E1D" w:rsidRDefault="00566E1D">
      <w:pPr>
        <w:widowControl w:val="0"/>
        <w:numPr>
          <w:ilvl w:val="0"/>
          <w:numId w:val="44"/>
        </w:numPr>
        <w:autoSpaceDE w:val="0"/>
        <w:autoSpaceDN w:val="0"/>
        <w:adjustRightInd w:val="0"/>
        <w:spacing w:after="0" w:line="240" w:lineRule="auto"/>
        <w:ind w:left="567" w:hanging="567"/>
        <w:rPr>
          <w:rFonts w:ascii="Times New Roman" w:eastAsia="Times New Roman" w:hAnsi="Times New Roman" w:cs="Times New Roman"/>
          <w:lang w:eastAsia="sl-SI"/>
        </w:rPr>
      </w:pPr>
      <w:r>
        <w:rPr>
          <w:rFonts w:ascii="Times New Roman" w:eastAsia="Calibri" w:hAnsi="Times New Roman" w:cs="Times New Roman"/>
          <w:b/>
        </w:rPr>
        <w:t>Nu</w:t>
      </w:r>
      <w:r w:rsidR="00620D66">
        <w:rPr>
          <w:rFonts w:ascii="Times New Roman" w:eastAsia="Calibri" w:hAnsi="Times New Roman" w:cs="Times New Roman"/>
          <w:b/>
        </w:rPr>
        <w:t>traukite</w:t>
      </w:r>
      <w:r>
        <w:rPr>
          <w:rFonts w:ascii="Times New Roman" w:eastAsia="Calibri" w:hAnsi="Times New Roman" w:cs="Times New Roman"/>
          <w:b/>
        </w:rPr>
        <w:t xml:space="preserve"> </w:t>
      </w:r>
      <w:proofErr w:type="spellStart"/>
      <w:r>
        <w:rPr>
          <w:rFonts w:ascii="Times New Roman" w:eastAsia="Calibri" w:hAnsi="Times New Roman" w:cs="Times New Roman"/>
          <w:b/>
        </w:rPr>
        <w:t>pantoprazol</w:t>
      </w:r>
      <w:r w:rsidR="00620D66">
        <w:rPr>
          <w:rFonts w:ascii="Times New Roman" w:eastAsia="Calibri" w:hAnsi="Times New Roman" w:cs="Times New Roman"/>
          <w:b/>
        </w:rPr>
        <w:t>o</w:t>
      </w:r>
      <w:proofErr w:type="spellEnd"/>
      <w:r>
        <w:rPr>
          <w:rFonts w:ascii="Times New Roman" w:eastAsia="Calibri" w:hAnsi="Times New Roman" w:cs="Times New Roman"/>
          <w:b/>
        </w:rPr>
        <w:t xml:space="preserve"> </w:t>
      </w:r>
      <w:r w:rsidR="00620D66">
        <w:rPr>
          <w:rFonts w:ascii="Times New Roman" w:eastAsia="Calibri" w:hAnsi="Times New Roman" w:cs="Times New Roman"/>
          <w:b/>
        </w:rPr>
        <w:t xml:space="preserve">vartojimą </w:t>
      </w:r>
      <w:r>
        <w:rPr>
          <w:rFonts w:ascii="Times New Roman" w:eastAsia="Calibri" w:hAnsi="Times New Roman" w:cs="Times New Roman"/>
          <w:b/>
        </w:rPr>
        <w:t xml:space="preserve">ir nedelsdami kreipkitės į gydytoją, jei pastebėsite bet kurį iš šių </w:t>
      </w:r>
      <w:proofErr w:type="spellStart"/>
      <w:r>
        <w:rPr>
          <w:rFonts w:ascii="Times New Roman" w:eastAsia="Calibri" w:hAnsi="Times New Roman" w:cs="Times New Roman"/>
          <w:b/>
        </w:rPr>
        <w:t>simptomų:</w:t>
      </w:r>
      <w:r w:rsidRPr="00566E1D">
        <w:rPr>
          <w:rFonts w:ascii="Times New Roman" w:hAnsi="Times New Roman" w:cs="Times New Roman"/>
        </w:rPr>
        <w:t>rausvos</w:t>
      </w:r>
      <w:proofErr w:type="spellEnd"/>
      <w:r w:rsidRPr="00566E1D">
        <w:rPr>
          <w:rFonts w:ascii="Times New Roman" w:hAnsi="Times New Roman" w:cs="Times New Roman"/>
        </w:rPr>
        <w:t xml:space="preserve"> neiškilios, į taikinius panašios arba apskritos dėmelės liemens srityje, kurių viduryje dažnai susidaro pūslelės, odos lupimasis, opos burnos, gerklės, nosies, lyties organų ir akių gleivinėje. Prieš atsirandant tokiam sunkiam odos išbėrimui, gali pasireikšti karščiavimas ir</w:t>
      </w:r>
      <w:r w:rsidR="00620D66">
        <w:rPr>
          <w:rFonts w:ascii="Times New Roman" w:hAnsi="Times New Roman" w:cs="Times New Roman"/>
        </w:rPr>
        <w:t xml:space="preserve"> į </w:t>
      </w:r>
      <w:r w:rsidRPr="00566E1D">
        <w:rPr>
          <w:rFonts w:ascii="Times New Roman" w:hAnsi="Times New Roman" w:cs="Times New Roman"/>
        </w:rPr>
        <w:t xml:space="preserve"> gripą panašūs</w:t>
      </w:r>
      <w:r w:rsidR="00620D66">
        <w:rPr>
          <w:rFonts w:ascii="Times New Roman" w:hAnsi="Times New Roman" w:cs="Times New Roman"/>
        </w:rPr>
        <w:t xml:space="preserve"> </w:t>
      </w:r>
      <w:r w:rsidRPr="00566E1D">
        <w:rPr>
          <w:rFonts w:ascii="Times New Roman" w:hAnsi="Times New Roman" w:cs="Times New Roman"/>
        </w:rPr>
        <w:t>simptomai (</w:t>
      </w:r>
      <w:proofErr w:type="spellStart"/>
      <w:r w:rsidRPr="00566E1D">
        <w:rPr>
          <w:rFonts w:ascii="Times New Roman" w:hAnsi="Times New Roman" w:cs="Times New Roman"/>
        </w:rPr>
        <w:t>Stivenso</w:t>
      </w:r>
      <w:proofErr w:type="spellEnd"/>
      <w:r w:rsidRPr="00566E1D">
        <w:rPr>
          <w:rFonts w:ascii="Times New Roman" w:hAnsi="Times New Roman" w:cs="Times New Roman"/>
        </w:rPr>
        <w:t>-Džonsono (</w:t>
      </w:r>
      <w:proofErr w:type="spellStart"/>
      <w:r w:rsidRPr="00566E1D">
        <w:rPr>
          <w:rFonts w:ascii="Times New Roman" w:hAnsi="Times New Roman" w:cs="Times New Roman"/>
          <w:i/>
          <w:iCs/>
        </w:rPr>
        <w:t>Stevens-Johnson</w:t>
      </w:r>
      <w:proofErr w:type="spellEnd"/>
      <w:r w:rsidRPr="00566E1D">
        <w:rPr>
          <w:rFonts w:ascii="Times New Roman" w:hAnsi="Times New Roman" w:cs="Times New Roman"/>
        </w:rPr>
        <w:t xml:space="preserve">) sindromas, toksinė epidermio </w:t>
      </w:r>
      <w:proofErr w:type="spellStart"/>
      <w:r w:rsidRPr="00566E1D">
        <w:rPr>
          <w:rFonts w:ascii="Times New Roman" w:hAnsi="Times New Roman" w:cs="Times New Roman"/>
        </w:rPr>
        <w:t>nekrolizė</w:t>
      </w:r>
      <w:proofErr w:type="spellEnd"/>
      <w:r w:rsidRPr="00566E1D">
        <w:rPr>
          <w:rFonts w:ascii="Times New Roman" w:hAnsi="Times New Roman" w:cs="Times New Roman"/>
        </w:rPr>
        <w:t>);</w:t>
      </w:r>
    </w:p>
    <w:p w14:paraId="14F8A988" w14:textId="77777777" w:rsidR="000F0546" w:rsidRPr="00566E1D" w:rsidRDefault="00566E1D">
      <w:pPr>
        <w:widowControl w:val="0"/>
        <w:numPr>
          <w:ilvl w:val="0"/>
          <w:numId w:val="44"/>
        </w:numPr>
        <w:autoSpaceDE w:val="0"/>
        <w:autoSpaceDN w:val="0"/>
        <w:adjustRightInd w:val="0"/>
        <w:spacing w:after="0" w:line="240" w:lineRule="auto"/>
        <w:ind w:left="567" w:hanging="567"/>
        <w:rPr>
          <w:rFonts w:ascii="Times New Roman" w:eastAsia="Times New Roman" w:hAnsi="Times New Roman" w:cs="Times New Roman"/>
          <w:lang w:eastAsia="sl-SI"/>
        </w:rPr>
      </w:pPr>
      <w:r w:rsidRPr="00566E1D">
        <w:rPr>
          <w:rFonts w:ascii="Times New Roman" w:hAnsi="Times New Roman" w:cs="Times New Roman"/>
        </w:rPr>
        <w:t>plačiai išplitęs išbėrimas, aukšta kūno temperatūra ir padidėję limfmazgiai (</w:t>
      </w:r>
      <w:r w:rsidRPr="00566E1D">
        <w:rPr>
          <w:rFonts w:ascii="Times New Roman" w:hAnsi="Times New Roman" w:cs="Times New Roman"/>
          <w:i/>
          <w:iCs/>
        </w:rPr>
        <w:t>DRESS</w:t>
      </w:r>
      <w:r w:rsidRPr="00566E1D">
        <w:rPr>
          <w:rFonts w:ascii="Times New Roman" w:hAnsi="Times New Roman" w:cs="Times New Roman"/>
        </w:rPr>
        <w:t xml:space="preserve"> sindromas arba padidėjusio jautrumo vaistui sindromas).</w:t>
      </w:r>
    </w:p>
    <w:p w14:paraId="228C741D" w14:textId="77777777" w:rsidR="000F0546" w:rsidRPr="00566E1D" w:rsidRDefault="000F0546" w:rsidP="00566E1D">
      <w:pPr>
        <w:widowControl w:val="0"/>
        <w:autoSpaceDE w:val="0"/>
        <w:autoSpaceDN w:val="0"/>
        <w:adjustRightInd w:val="0"/>
        <w:spacing w:after="0" w:line="240" w:lineRule="auto"/>
        <w:ind w:left="567"/>
        <w:rPr>
          <w:rFonts w:ascii="Times New Roman" w:eastAsia="Times New Roman" w:hAnsi="Times New Roman" w:cs="Times New Roman"/>
          <w:lang w:eastAsia="sl-SI"/>
        </w:rPr>
      </w:pPr>
    </w:p>
    <w:p w14:paraId="014F4EBC" w14:textId="77777777" w:rsidR="000F0546" w:rsidRDefault="00566E1D">
      <w:pPr>
        <w:widowControl w:val="0"/>
        <w:autoSpaceDE w:val="0"/>
        <w:autoSpaceDN w:val="0"/>
        <w:adjustRightInd w:val="0"/>
        <w:spacing w:after="0" w:line="240" w:lineRule="auto"/>
        <w:rPr>
          <w:rFonts w:ascii="Times New Roman" w:eastAsia="SimSun" w:hAnsi="Times New Roman" w:cs="Times New Roman"/>
          <w:b/>
          <w:lang w:eastAsia="sl-SI"/>
        </w:rPr>
      </w:pPr>
      <w:r>
        <w:rPr>
          <w:rFonts w:ascii="Times New Roman" w:eastAsia="SimSun" w:hAnsi="Times New Roman" w:cs="Times New Roman"/>
          <w:b/>
          <w:lang w:eastAsia="sl-SI"/>
        </w:rPr>
        <w:t>Nedelsdami pasakykite gydytojui arba kreipkitės į artimiausios ligoninės skubios pagalbos skyrių, jei pasireiškia bet kuris toliau išvardytas šalutinis poveikis.</w:t>
      </w:r>
    </w:p>
    <w:p w14:paraId="5A8C3FBD" w14:textId="77777777" w:rsidR="000F0546" w:rsidRDefault="000F0546">
      <w:pPr>
        <w:widowControl w:val="0"/>
        <w:autoSpaceDE w:val="0"/>
        <w:autoSpaceDN w:val="0"/>
        <w:adjustRightInd w:val="0"/>
        <w:spacing w:after="0" w:line="240" w:lineRule="auto"/>
        <w:rPr>
          <w:rFonts w:ascii="Times New Roman" w:eastAsia="SimSun" w:hAnsi="Times New Roman" w:cs="Times New Roman"/>
          <w:b/>
          <w:lang w:eastAsia="sl-SI"/>
        </w:rPr>
      </w:pPr>
    </w:p>
    <w:p w14:paraId="51760D67" w14:textId="77777777" w:rsidR="000F0546" w:rsidRDefault="00566E1D">
      <w:pPr>
        <w:widowControl w:val="0"/>
        <w:numPr>
          <w:ilvl w:val="0"/>
          <w:numId w:val="39"/>
        </w:numPr>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b/>
          <w:color w:val="000000"/>
        </w:rPr>
        <w:t>Sunkios alerginės reakcijos (jų atsiranda retai:</w:t>
      </w:r>
      <w:r>
        <w:rPr>
          <w:rFonts w:ascii="Times New Roman" w:eastAsia="Calibri" w:hAnsi="Times New Roman" w:cs="Times New Roman"/>
          <w:color w:val="000000"/>
        </w:rPr>
        <w:t xml:space="preserve"> gali pasireikšti rečiau kaip 1 iš 1 000 asmenų</w:t>
      </w:r>
      <w:r>
        <w:rPr>
          <w:rFonts w:ascii="Times New Roman" w:eastAsia="Calibri" w:hAnsi="Times New Roman" w:cs="Times New Roman"/>
          <w:b/>
          <w:color w:val="000000"/>
        </w:rPr>
        <w:t>):</w:t>
      </w:r>
      <w:r>
        <w:rPr>
          <w:rFonts w:ascii="Times New Roman" w:eastAsia="Calibri" w:hAnsi="Times New Roman" w:cs="Times New Roman"/>
          <w:color w:val="000000"/>
        </w:rPr>
        <w:t xml:space="preserve"> liežuvio ir (arba) gerklės patinimas, rijimo pasunkėjimas, ruplės (dilgėlinė), kvėpavimo pasunkėjimas, alerginis veido patinimas (</w:t>
      </w:r>
      <w:proofErr w:type="spellStart"/>
      <w:r>
        <w:rPr>
          <w:rFonts w:ascii="Times New Roman" w:eastAsia="Calibri" w:hAnsi="Times New Roman" w:cs="Times New Roman"/>
          <w:color w:val="000000"/>
        </w:rPr>
        <w:t>Kvinkės</w:t>
      </w:r>
      <w:proofErr w:type="spellEnd"/>
      <w:r>
        <w:rPr>
          <w:rFonts w:ascii="Times New Roman" w:eastAsia="Calibri" w:hAnsi="Times New Roman" w:cs="Times New Roman"/>
          <w:color w:val="000000"/>
        </w:rPr>
        <w:t xml:space="preserve"> arba </w:t>
      </w:r>
      <w:proofErr w:type="spellStart"/>
      <w:r>
        <w:rPr>
          <w:rFonts w:ascii="Times New Roman" w:eastAsia="Calibri" w:hAnsi="Times New Roman" w:cs="Times New Roman"/>
          <w:color w:val="000000"/>
        </w:rPr>
        <w:t>angioneurozinė</w:t>
      </w:r>
      <w:proofErr w:type="spellEnd"/>
      <w:r>
        <w:rPr>
          <w:rFonts w:ascii="Times New Roman" w:eastAsia="Calibri" w:hAnsi="Times New Roman" w:cs="Times New Roman"/>
          <w:color w:val="000000"/>
        </w:rPr>
        <w:t xml:space="preserve"> edema), stiprus svaigulys kartu su labai dažnu širdies plakimu ir smarkiu prakaitavimu.</w:t>
      </w:r>
    </w:p>
    <w:p w14:paraId="38ED0242" w14:textId="77777777" w:rsidR="000F0546" w:rsidRDefault="000F0546">
      <w:pPr>
        <w:widowControl w:val="0"/>
        <w:spacing w:after="0" w:line="240" w:lineRule="auto"/>
        <w:ind w:left="567" w:hanging="567"/>
        <w:rPr>
          <w:rFonts w:ascii="Times New Roman" w:eastAsia="Calibri" w:hAnsi="Times New Roman" w:cs="Times New Roman"/>
          <w:color w:val="000000"/>
        </w:rPr>
      </w:pPr>
    </w:p>
    <w:p w14:paraId="777C6FA5" w14:textId="503F8E00" w:rsidR="000F0546" w:rsidRDefault="00566E1D">
      <w:pPr>
        <w:widowControl w:val="0"/>
        <w:numPr>
          <w:ilvl w:val="0"/>
          <w:numId w:val="39"/>
        </w:numPr>
        <w:spacing w:after="0" w:line="240" w:lineRule="auto"/>
        <w:rPr>
          <w:rFonts w:ascii="Times New Roman" w:eastAsia="Calibri" w:hAnsi="Times New Roman" w:cs="Times New Roman"/>
          <w:color w:val="000000"/>
        </w:rPr>
      </w:pPr>
      <w:r>
        <w:rPr>
          <w:rFonts w:ascii="Times New Roman" w:eastAsia="Calibri" w:hAnsi="Times New Roman" w:cs="Times New Roman"/>
          <w:b/>
          <w:color w:val="000000"/>
        </w:rPr>
        <w:t xml:space="preserve">Sunkios odos reakcijos (dažnis nežinomas: </w:t>
      </w:r>
      <w:r>
        <w:rPr>
          <w:rFonts w:ascii="Times New Roman" w:eastAsia="Calibri" w:hAnsi="Times New Roman" w:cs="Times New Roman"/>
          <w:color w:val="000000"/>
        </w:rPr>
        <w:t>negali būti apskaičiuotas pagal turimus duomenis</w:t>
      </w:r>
      <w:r>
        <w:rPr>
          <w:rFonts w:ascii="Times New Roman" w:eastAsia="Calibri" w:hAnsi="Times New Roman" w:cs="Times New Roman"/>
          <w:b/>
          <w:color w:val="000000"/>
        </w:rPr>
        <w:t>):</w:t>
      </w:r>
      <w:r>
        <w:t xml:space="preserve"> </w:t>
      </w:r>
      <w:r>
        <w:rPr>
          <w:rFonts w:ascii="Times New Roman" w:eastAsia="Calibri" w:hAnsi="Times New Roman" w:cs="Times New Roman"/>
          <w:color w:val="000000"/>
        </w:rPr>
        <w:t>galite pastebėti vieną ar daugiau iš šių reakcijų – odos pūslių atsiradimas ir greitas bendrosios būklės blogėjimas, akių, nosies, burnos bei lūpų ar lyties organų erozija (įskaitant nestiprų kraujavimą), odos jautrumas ar išbėrimas, ypač tose odos vietose, kurios buvo paveiktos saulės. Jums taip pat gali būti sąnarių skausmas ar į gripą panašūs simptomai, karščiavimas, patinę limfmazgiai (pvz., pažastyje), o kraujo tyrimai gali parodyti tam tikrų baltųjų kraujo ląstelių ar kepenų fermentų pokyčius.</w:t>
      </w:r>
    </w:p>
    <w:p w14:paraId="7BD40CB1" w14:textId="77777777" w:rsidR="000F0546" w:rsidRDefault="000F0546">
      <w:pPr>
        <w:widowControl w:val="0"/>
        <w:spacing w:after="0" w:line="240" w:lineRule="auto"/>
        <w:ind w:left="567" w:hanging="567"/>
        <w:rPr>
          <w:rFonts w:ascii="Times New Roman" w:eastAsia="Calibri" w:hAnsi="Times New Roman" w:cs="Times New Roman"/>
          <w:color w:val="000000"/>
        </w:rPr>
      </w:pPr>
    </w:p>
    <w:p w14:paraId="10F7D6F8" w14:textId="77777777" w:rsidR="000F0546" w:rsidRDefault="00566E1D">
      <w:pPr>
        <w:widowControl w:val="0"/>
        <w:numPr>
          <w:ilvl w:val="0"/>
          <w:numId w:val="39"/>
        </w:numPr>
        <w:spacing w:after="0" w:line="240" w:lineRule="auto"/>
        <w:ind w:left="567" w:right="-2" w:hanging="567"/>
        <w:rPr>
          <w:rFonts w:ascii="Times New Roman" w:eastAsia="Times New Roman" w:hAnsi="Times New Roman" w:cs="Times New Roman"/>
          <w:lang w:val="sl-SI" w:eastAsia="sl-SI"/>
        </w:rPr>
      </w:pPr>
      <w:r>
        <w:rPr>
          <w:rFonts w:ascii="Times New Roman" w:eastAsia="Times New Roman" w:hAnsi="Times New Roman" w:cs="Times New Roman"/>
          <w:b/>
          <w:lang w:eastAsia="sl-SI"/>
        </w:rPr>
        <w:t xml:space="preserve">Kitokios sunkios reakcijos (dažnis nežinomas: </w:t>
      </w:r>
      <w:r>
        <w:rPr>
          <w:rFonts w:ascii="Times New Roman" w:eastAsia="Calibri" w:hAnsi="Times New Roman" w:cs="Times New Roman"/>
          <w:color w:val="000000"/>
        </w:rPr>
        <w:t>negali būti apskaičiuotas pagal turimus duomenis</w:t>
      </w:r>
      <w:r>
        <w:rPr>
          <w:rFonts w:ascii="Times New Roman" w:eastAsia="Times New Roman" w:hAnsi="Times New Roman" w:cs="Times New Roman"/>
          <w:b/>
          <w:lang w:eastAsia="sl-SI"/>
        </w:rPr>
        <w:t>):</w:t>
      </w:r>
      <w:r>
        <w:rPr>
          <w:rFonts w:ascii="Times New Roman" w:eastAsia="Times New Roman" w:hAnsi="Times New Roman" w:cs="Times New Roman"/>
          <w:lang w:eastAsia="sl-SI"/>
        </w:rPr>
        <w:t xml:space="preserve"> odos ir akių baltymų pageltimas (sunkus kepenų ląstelių pažeidimas, gelta) ar karščiavimas, išbėrimas, inkstų padidėjimas (kartais atsiranda skausmingas šlapinimasis ir apatinės nugaros dalies skausmas) (sunkus inkstų uždegimas); galimas inkstų funkcijos nepakankamumas.</w:t>
      </w:r>
    </w:p>
    <w:p w14:paraId="0EFE9488" w14:textId="77777777" w:rsidR="000F0546" w:rsidRDefault="000F0546">
      <w:pPr>
        <w:widowControl w:val="0"/>
        <w:spacing w:after="0" w:line="240" w:lineRule="auto"/>
        <w:ind w:left="567" w:right="-2" w:hanging="567"/>
        <w:rPr>
          <w:rFonts w:ascii="Times New Roman" w:eastAsia="Times New Roman" w:hAnsi="Times New Roman" w:cs="Times New Roman"/>
          <w:lang w:val="sl-SI" w:eastAsia="sl-SI"/>
        </w:rPr>
      </w:pPr>
    </w:p>
    <w:p w14:paraId="5794CDDE" w14:textId="77777777" w:rsidR="000F0546" w:rsidRDefault="00566E1D">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Kitoks šalutinis poveikis</w:t>
      </w:r>
    </w:p>
    <w:p w14:paraId="02AA9ACA" w14:textId="77777777" w:rsidR="000F0546" w:rsidRDefault="00566E1D">
      <w:pPr>
        <w:widowControl w:val="0"/>
        <w:numPr>
          <w:ilvl w:val="0"/>
          <w:numId w:val="36"/>
        </w:numPr>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b/>
          <w:color w:val="000000"/>
        </w:rPr>
        <w:t xml:space="preserve">Dažni šalutinio poveikio reiškiniai </w:t>
      </w:r>
      <w:r>
        <w:rPr>
          <w:rFonts w:ascii="Times New Roman" w:eastAsia="Calibri" w:hAnsi="Times New Roman" w:cs="Times New Roman"/>
          <w:bCs/>
          <w:color w:val="000000"/>
        </w:rPr>
        <w:t>(gali pasireikšti rečiau kaip 1 iš 10 asmenų</w:t>
      </w:r>
      <w:r>
        <w:rPr>
          <w:rFonts w:ascii="Times New Roman" w:eastAsia="Calibri" w:hAnsi="Times New Roman" w:cs="Times New Roman"/>
          <w:color w:val="000000"/>
        </w:rPr>
        <w:t>)</w:t>
      </w:r>
    </w:p>
    <w:p w14:paraId="6600E264" w14:textId="77777777" w:rsidR="000F0546" w:rsidRDefault="00566E1D">
      <w:pPr>
        <w:widowControl w:val="0"/>
        <w:autoSpaceDE w:val="0"/>
        <w:autoSpaceDN w:val="0"/>
        <w:adjustRightInd w:val="0"/>
        <w:spacing w:after="0" w:line="240" w:lineRule="auto"/>
        <w:ind w:left="567"/>
        <w:rPr>
          <w:rFonts w:ascii="Times New Roman" w:eastAsia="SimSun" w:hAnsi="Times New Roman" w:cs="Times New Roman"/>
          <w:lang w:eastAsia="sl-SI"/>
        </w:rPr>
      </w:pPr>
      <w:r>
        <w:rPr>
          <w:rFonts w:ascii="Times New Roman" w:eastAsia="SimSun" w:hAnsi="Times New Roman" w:cs="Times New Roman"/>
          <w:lang w:eastAsia="sl-SI"/>
        </w:rPr>
        <w:t>Venos sienelės uždegimas ir kraujo krešulio susidarymas (</w:t>
      </w:r>
      <w:proofErr w:type="spellStart"/>
      <w:r>
        <w:rPr>
          <w:rFonts w:ascii="Times New Roman" w:eastAsia="SimSun" w:hAnsi="Times New Roman" w:cs="Times New Roman"/>
          <w:lang w:eastAsia="sl-SI"/>
        </w:rPr>
        <w:t>tromboflebitas</w:t>
      </w:r>
      <w:proofErr w:type="spellEnd"/>
      <w:r>
        <w:rPr>
          <w:rFonts w:ascii="Times New Roman" w:eastAsia="SimSun" w:hAnsi="Times New Roman" w:cs="Times New Roman"/>
          <w:lang w:eastAsia="sl-SI"/>
        </w:rPr>
        <w:t>) vaisto suleidimo vietoje, gerybiniai skrandžio polipai.</w:t>
      </w:r>
    </w:p>
    <w:p w14:paraId="4AF9FA36" w14:textId="77777777" w:rsidR="000F0546" w:rsidRDefault="000F0546">
      <w:pPr>
        <w:widowControl w:val="0"/>
        <w:autoSpaceDE w:val="0"/>
        <w:autoSpaceDN w:val="0"/>
        <w:adjustRightInd w:val="0"/>
        <w:spacing w:after="0" w:line="240" w:lineRule="auto"/>
        <w:ind w:left="567" w:hanging="567"/>
        <w:rPr>
          <w:rFonts w:ascii="Times New Roman" w:eastAsia="SimSun" w:hAnsi="Times New Roman" w:cs="Times New Roman"/>
          <w:lang w:eastAsia="sl-SI"/>
        </w:rPr>
      </w:pPr>
    </w:p>
    <w:p w14:paraId="7300B8F7" w14:textId="77777777" w:rsidR="000F0546" w:rsidRDefault="00566E1D">
      <w:pPr>
        <w:widowControl w:val="0"/>
        <w:numPr>
          <w:ilvl w:val="0"/>
          <w:numId w:val="36"/>
        </w:numPr>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b/>
          <w:color w:val="000000"/>
        </w:rPr>
        <w:t xml:space="preserve">Nedažni šalutinio poveikio reiškiniai </w:t>
      </w:r>
      <w:r>
        <w:rPr>
          <w:rFonts w:ascii="Times New Roman" w:eastAsia="Calibri" w:hAnsi="Times New Roman" w:cs="Times New Roman"/>
          <w:bCs/>
          <w:color w:val="000000"/>
        </w:rPr>
        <w:t>(gali pasireikšti rečiau kaip 1 iš 100 asmenų</w:t>
      </w:r>
      <w:r>
        <w:rPr>
          <w:rFonts w:ascii="Times New Roman" w:eastAsia="Calibri" w:hAnsi="Times New Roman" w:cs="Times New Roman"/>
          <w:color w:val="000000"/>
        </w:rPr>
        <w:t>)</w:t>
      </w:r>
    </w:p>
    <w:p w14:paraId="7DC4C347" w14:textId="77777777" w:rsidR="000F0546" w:rsidRDefault="00566E1D">
      <w:pPr>
        <w:widowControl w:val="0"/>
        <w:autoSpaceDE w:val="0"/>
        <w:autoSpaceDN w:val="0"/>
        <w:adjustRightInd w:val="0"/>
        <w:spacing w:after="0" w:line="240" w:lineRule="auto"/>
        <w:ind w:left="567"/>
        <w:rPr>
          <w:rFonts w:ascii="Times New Roman" w:eastAsia="SimSun" w:hAnsi="Times New Roman" w:cs="Times New Roman"/>
          <w:lang w:eastAsia="sl-SI"/>
        </w:rPr>
      </w:pPr>
      <w:r>
        <w:rPr>
          <w:rFonts w:ascii="Times New Roman" w:eastAsia="SimSun" w:hAnsi="Times New Roman" w:cs="Times New Roman"/>
          <w:lang w:eastAsia="sl-SI"/>
        </w:rPr>
        <w:t xml:space="preserve">Galvos skausmas, svaigulys, viduriavimas, pykinimas, vėmimas, pilvo pūtimas ir dujų kaupimasis, vidurių užkietėjimas, burnos džiūvimas, pilvo skausmas ir diskomfortas, odos išbėrimas, </w:t>
      </w:r>
      <w:proofErr w:type="spellStart"/>
      <w:r>
        <w:rPr>
          <w:rFonts w:ascii="Times New Roman" w:eastAsia="SimSun" w:hAnsi="Times New Roman" w:cs="Times New Roman"/>
          <w:lang w:eastAsia="sl-SI"/>
        </w:rPr>
        <w:t>egzantema</w:t>
      </w:r>
      <w:proofErr w:type="spellEnd"/>
      <w:r>
        <w:rPr>
          <w:rFonts w:ascii="Times New Roman" w:eastAsia="SimSun" w:hAnsi="Times New Roman" w:cs="Times New Roman"/>
          <w:lang w:eastAsia="sl-SI"/>
        </w:rPr>
        <w:t xml:space="preserve">, dėmės (bėrimas), niežulys, </w:t>
      </w:r>
      <w:r>
        <w:rPr>
          <w:rFonts w:ascii="Times New Roman" w:eastAsia="SimSun" w:hAnsi="Times New Roman" w:cs="Times New Roman"/>
          <w:lang w:eastAsia="zh-CN"/>
        </w:rPr>
        <w:t xml:space="preserve">šlaunikaulio, riešo ir stuburo lūžiai, </w:t>
      </w:r>
      <w:r>
        <w:rPr>
          <w:rFonts w:ascii="Times New Roman" w:eastAsia="SimSun" w:hAnsi="Times New Roman" w:cs="Times New Roman"/>
          <w:lang w:eastAsia="sl-SI"/>
        </w:rPr>
        <w:t>silpnumas, išsekimas ar bloga bendroji savijauta, miego sutrikimas.</w:t>
      </w:r>
    </w:p>
    <w:p w14:paraId="00847C33" w14:textId="77777777" w:rsidR="000F0546" w:rsidRDefault="000F0546">
      <w:pPr>
        <w:widowControl w:val="0"/>
        <w:autoSpaceDE w:val="0"/>
        <w:autoSpaceDN w:val="0"/>
        <w:adjustRightInd w:val="0"/>
        <w:spacing w:after="0" w:line="240" w:lineRule="auto"/>
        <w:ind w:left="567" w:hanging="567"/>
        <w:rPr>
          <w:rFonts w:ascii="Times New Roman" w:eastAsia="SimSun" w:hAnsi="Times New Roman" w:cs="Times New Roman"/>
          <w:lang w:eastAsia="sl-SI"/>
        </w:rPr>
      </w:pPr>
    </w:p>
    <w:p w14:paraId="759D5850" w14:textId="77777777" w:rsidR="000F0546" w:rsidRDefault="00566E1D">
      <w:pPr>
        <w:widowControl w:val="0"/>
        <w:numPr>
          <w:ilvl w:val="0"/>
          <w:numId w:val="36"/>
        </w:numPr>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b/>
          <w:color w:val="000000"/>
        </w:rPr>
        <w:t xml:space="preserve">Reti šalutinio poveikio reiškiniai </w:t>
      </w:r>
      <w:r>
        <w:rPr>
          <w:rFonts w:ascii="Times New Roman" w:eastAsia="Calibri" w:hAnsi="Times New Roman" w:cs="Times New Roman"/>
          <w:bCs/>
          <w:color w:val="000000"/>
        </w:rPr>
        <w:t>(gali pasireikšti rečiau kaip 1 iš 1 000 asmenų</w:t>
      </w:r>
      <w:r>
        <w:rPr>
          <w:rFonts w:ascii="Times New Roman" w:eastAsia="Calibri" w:hAnsi="Times New Roman" w:cs="Times New Roman"/>
          <w:color w:val="000000"/>
        </w:rPr>
        <w:t>)</w:t>
      </w:r>
    </w:p>
    <w:p w14:paraId="3051E036" w14:textId="77777777" w:rsidR="000F0546" w:rsidRDefault="00566E1D">
      <w:pPr>
        <w:widowControl w:val="0"/>
        <w:autoSpaceDE w:val="0"/>
        <w:autoSpaceDN w:val="0"/>
        <w:adjustRightInd w:val="0"/>
        <w:spacing w:after="0" w:line="240" w:lineRule="auto"/>
        <w:ind w:left="567"/>
        <w:rPr>
          <w:rFonts w:ascii="Times New Roman" w:eastAsia="SimSun" w:hAnsi="Times New Roman" w:cs="Times New Roman"/>
          <w:lang w:eastAsia="sl-SI"/>
        </w:rPr>
      </w:pPr>
      <w:r>
        <w:rPr>
          <w:rFonts w:ascii="Times New Roman" w:eastAsia="SimSun" w:hAnsi="Times New Roman" w:cs="Times New Roman"/>
          <w:lang w:eastAsia="zh-CN"/>
        </w:rPr>
        <w:t>Skonio iškraipymas ar visiškas jo nejutimas. Regos</w:t>
      </w:r>
      <w:r>
        <w:rPr>
          <w:rFonts w:ascii="Times New Roman" w:eastAsia="SimSun" w:hAnsi="Times New Roman" w:cs="Times New Roman"/>
          <w:lang w:eastAsia="sl-SI"/>
        </w:rPr>
        <w:t xml:space="preserve"> sutrikimas, pvz., neryškus matomas vaizdas, dilgėlinė, sąnarių skausmas, raumenų skausmas, kūno svorio pokytis, kūno temperatūros padidėjimas, karščiavimas, galūnių patinimas (periferinė edema), alerginė reakcija, depresija, krūtų padidėjimas vyrams.</w:t>
      </w:r>
    </w:p>
    <w:p w14:paraId="50135341" w14:textId="77777777" w:rsidR="000F0546" w:rsidRDefault="000F0546">
      <w:pPr>
        <w:widowControl w:val="0"/>
        <w:autoSpaceDE w:val="0"/>
        <w:autoSpaceDN w:val="0"/>
        <w:adjustRightInd w:val="0"/>
        <w:spacing w:after="0" w:line="240" w:lineRule="auto"/>
        <w:ind w:left="567" w:hanging="567"/>
        <w:rPr>
          <w:rFonts w:ascii="Times New Roman" w:eastAsia="SimSun" w:hAnsi="Times New Roman" w:cs="Times New Roman"/>
          <w:lang w:eastAsia="sl-SI"/>
        </w:rPr>
      </w:pPr>
    </w:p>
    <w:p w14:paraId="106DC413" w14:textId="77777777" w:rsidR="000F0546" w:rsidRDefault="00566E1D">
      <w:pPr>
        <w:widowControl w:val="0"/>
        <w:numPr>
          <w:ilvl w:val="0"/>
          <w:numId w:val="36"/>
        </w:numPr>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b/>
          <w:color w:val="000000"/>
        </w:rPr>
        <w:t xml:space="preserve">Labai reti šalutinio poveikio reiškiniai </w:t>
      </w:r>
      <w:r>
        <w:rPr>
          <w:rFonts w:ascii="Times New Roman" w:eastAsia="Calibri" w:hAnsi="Times New Roman" w:cs="Times New Roman"/>
          <w:bCs/>
          <w:color w:val="000000"/>
        </w:rPr>
        <w:t>(gali pasireikšti rečiau kaip 1 iš 10 000 asmenų</w:t>
      </w:r>
      <w:r>
        <w:rPr>
          <w:rFonts w:ascii="Times New Roman" w:eastAsia="Calibri" w:hAnsi="Times New Roman" w:cs="Times New Roman"/>
          <w:color w:val="000000"/>
        </w:rPr>
        <w:t>)</w:t>
      </w:r>
    </w:p>
    <w:p w14:paraId="5E07D01D" w14:textId="77777777" w:rsidR="000F0546" w:rsidRDefault="00566E1D">
      <w:pPr>
        <w:widowControl w:val="0"/>
        <w:autoSpaceDE w:val="0"/>
        <w:autoSpaceDN w:val="0"/>
        <w:adjustRightInd w:val="0"/>
        <w:spacing w:after="0" w:line="240" w:lineRule="auto"/>
        <w:ind w:left="567"/>
        <w:rPr>
          <w:rFonts w:ascii="Times New Roman" w:eastAsia="SimSun" w:hAnsi="Times New Roman" w:cs="Times New Roman"/>
          <w:lang w:eastAsia="sl-SI"/>
        </w:rPr>
      </w:pPr>
      <w:r>
        <w:rPr>
          <w:rFonts w:ascii="Times New Roman" w:eastAsia="SimSun" w:hAnsi="Times New Roman" w:cs="Times New Roman"/>
          <w:lang w:eastAsia="sl-SI"/>
        </w:rPr>
        <w:t>Dezorientacija.</w:t>
      </w:r>
    </w:p>
    <w:p w14:paraId="6CC7BFC0" w14:textId="77777777" w:rsidR="000F0546" w:rsidRDefault="000F0546">
      <w:pPr>
        <w:widowControl w:val="0"/>
        <w:autoSpaceDE w:val="0"/>
        <w:autoSpaceDN w:val="0"/>
        <w:adjustRightInd w:val="0"/>
        <w:spacing w:after="0" w:line="240" w:lineRule="auto"/>
        <w:ind w:left="567" w:hanging="567"/>
        <w:rPr>
          <w:rFonts w:ascii="Times New Roman" w:eastAsia="SimSun" w:hAnsi="Times New Roman" w:cs="Times New Roman"/>
          <w:lang w:eastAsia="sl-SI"/>
        </w:rPr>
      </w:pPr>
    </w:p>
    <w:p w14:paraId="46141313" w14:textId="77777777" w:rsidR="000F0546" w:rsidRDefault="00566E1D">
      <w:pPr>
        <w:widowControl w:val="0"/>
        <w:numPr>
          <w:ilvl w:val="0"/>
          <w:numId w:val="36"/>
        </w:numPr>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b/>
          <w:color w:val="000000"/>
        </w:rPr>
        <w:t xml:space="preserve">Šalutinio poveikio reiškiniai, kurių dažnis nežinomas </w:t>
      </w:r>
      <w:r>
        <w:rPr>
          <w:rFonts w:ascii="Times New Roman" w:eastAsia="Calibri" w:hAnsi="Times New Roman" w:cs="Times New Roman"/>
          <w:color w:val="000000"/>
        </w:rPr>
        <w:t>(negali būti apskaičiuotas pagal turimus duomenis)</w:t>
      </w:r>
    </w:p>
    <w:p w14:paraId="0B2C9027" w14:textId="77777777" w:rsidR="000F0546" w:rsidRDefault="00566E1D">
      <w:pPr>
        <w:widowControl w:val="0"/>
        <w:autoSpaceDE w:val="0"/>
        <w:autoSpaceDN w:val="0"/>
        <w:adjustRightInd w:val="0"/>
        <w:spacing w:after="0" w:line="240" w:lineRule="auto"/>
        <w:ind w:left="567"/>
        <w:rPr>
          <w:rFonts w:ascii="Times New Roman" w:eastAsia="Times New Roman" w:hAnsi="Times New Roman" w:cs="Times New Roman"/>
          <w:lang w:val="sl-SI" w:eastAsia="sl-SI"/>
        </w:rPr>
      </w:pPr>
      <w:r>
        <w:rPr>
          <w:rFonts w:ascii="Times New Roman" w:eastAsia="SimSun" w:hAnsi="Times New Roman" w:cs="Times New Roman"/>
          <w:lang w:eastAsia="sl-SI"/>
        </w:rPr>
        <w:t xml:space="preserve">Haliucinacijos, minčių susipainiojimas (ypač jei tokių simptomų yra buvę), </w:t>
      </w:r>
    </w:p>
    <w:p w14:paraId="47A2F040" w14:textId="77777777" w:rsidR="000F0546" w:rsidRDefault="00566E1D">
      <w:pPr>
        <w:widowControl w:val="0"/>
        <w:autoSpaceDE w:val="0"/>
        <w:autoSpaceDN w:val="0"/>
        <w:adjustRightInd w:val="0"/>
        <w:spacing w:after="0" w:line="240" w:lineRule="auto"/>
        <w:ind w:left="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lastRenderedPageBreak/>
        <w:t>dilgčiojimo, diegimo, smeigtukų ir adatų durstymo pojūtis, deginimo pojūtis ar</w:t>
      </w:r>
    </w:p>
    <w:p w14:paraId="50E7970C" w14:textId="77777777" w:rsidR="000F0546" w:rsidRDefault="00566E1D">
      <w:pPr>
        <w:widowControl w:val="0"/>
        <w:autoSpaceDE w:val="0"/>
        <w:autoSpaceDN w:val="0"/>
        <w:adjustRightInd w:val="0"/>
        <w:spacing w:after="0" w:line="240" w:lineRule="auto"/>
        <w:ind w:left="567"/>
        <w:rPr>
          <w:rFonts w:ascii="Times New Roman" w:eastAsia="SimSun" w:hAnsi="Times New Roman" w:cs="Times New Roman"/>
          <w:lang w:eastAsia="sl-SI"/>
        </w:rPr>
      </w:pPr>
      <w:r>
        <w:rPr>
          <w:rFonts w:ascii="Times New Roman" w:eastAsia="Times New Roman" w:hAnsi="Times New Roman" w:cs="Times New Roman"/>
          <w:lang w:val="sl-SI" w:eastAsia="sl-SI"/>
        </w:rPr>
        <w:t xml:space="preserve">tirpimas, bėrimas, galintis pasireikšti kartu su sąnarių skausmu, </w:t>
      </w:r>
      <w:r>
        <w:rPr>
          <w:rFonts w:ascii="Times New Roman" w:eastAsia="SimSun" w:hAnsi="Times New Roman" w:cs="Times New Roman"/>
          <w:lang w:eastAsia="sl-SI"/>
        </w:rPr>
        <w:t>storosios žarnos uždegimas, sukeliantis nuolatinį vandeningą viduriavimą..</w:t>
      </w:r>
    </w:p>
    <w:p w14:paraId="5F9A925B" w14:textId="77777777" w:rsidR="000F0546" w:rsidRDefault="000F0546">
      <w:pPr>
        <w:widowControl w:val="0"/>
        <w:autoSpaceDE w:val="0"/>
        <w:autoSpaceDN w:val="0"/>
        <w:adjustRightInd w:val="0"/>
        <w:spacing w:after="0" w:line="240" w:lineRule="auto"/>
        <w:rPr>
          <w:rFonts w:ascii="Times New Roman" w:eastAsia="SimSun" w:hAnsi="Times New Roman" w:cs="Times New Roman"/>
          <w:b/>
          <w:lang w:eastAsia="sl-SI"/>
        </w:rPr>
      </w:pPr>
    </w:p>
    <w:p w14:paraId="47ED9595" w14:textId="77777777" w:rsidR="000F0546" w:rsidRDefault="00566E1D">
      <w:pPr>
        <w:widowControl w:val="0"/>
        <w:autoSpaceDE w:val="0"/>
        <w:autoSpaceDN w:val="0"/>
        <w:adjustRightInd w:val="0"/>
        <w:spacing w:after="0" w:line="240" w:lineRule="auto"/>
        <w:rPr>
          <w:rFonts w:ascii="Times New Roman" w:eastAsia="SimSun" w:hAnsi="Times New Roman" w:cs="Times New Roman"/>
          <w:b/>
          <w:lang w:eastAsia="sl-SI"/>
        </w:rPr>
      </w:pPr>
      <w:r>
        <w:rPr>
          <w:rFonts w:ascii="Times New Roman" w:eastAsia="SimSun" w:hAnsi="Times New Roman" w:cs="Times New Roman"/>
          <w:b/>
          <w:lang w:eastAsia="sl-SI"/>
        </w:rPr>
        <w:t>Šalutinis poveikis, nustatomas kraujo tyrimais</w:t>
      </w:r>
    </w:p>
    <w:p w14:paraId="00905DE2" w14:textId="77777777" w:rsidR="000F0546" w:rsidRDefault="00566E1D">
      <w:pPr>
        <w:widowControl w:val="0"/>
        <w:numPr>
          <w:ilvl w:val="0"/>
          <w:numId w:val="42"/>
        </w:numPr>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b/>
          <w:color w:val="000000"/>
        </w:rPr>
        <w:t xml:space="preserve">Nedažni šalutinio poveikio reiškiniai </w:t>
      </w:r>
      <w:r>
        <w:rPr>
          <w:rFonts w:ascii="Times New Roman" w:eastAsia="Calibri" w:hAnsi="Times New Roman" w:cs="Times New Roman"/>
          <w:bCs/>
          <w:color w:val="000000"/>
        </w:rPr>
        <w:t>(gali pasireikšti rečiau kaip 1 iš 100 asmenų</w:t>
      </w:r>
      <w:r>
        <w:rPr>
          <w:rFonts w:ascii="Times New Roman" w:eastAsia="Calibri" w:hAnsi="Times New Roman" w:cs="Times New Roman"/>
          <w:color w:val="000000"/>
        </w:rPr>
        <w:t>)</w:t>
      </w:r>
    </w:p>
    <w:p w14:paraId="3D6E5808" w14:textId="77777777" w:rsidR="000F0546" w:rsidRDefault="00566E1D">
      <w:pPr>
        <w:widowControl w:val="0"/>
        <w:autoSpaceDE w:val="0"/>
        <w:autoSpaceDN w:val="0"/>
        <w:adjustRightInd w:val="0"/>
        <w:spacing w:after="0" w:line="240" w:lineRule="auto"/>
        <w:ind w:left="567"/>
        <w:rPr>
          <w:rFonts w:ascii="Times New Roman" w:eastAsia="SimSun" w:hAnsi="Times New Roman" w:cs="Times New Roman"/>
          <w:lang w:eastAsia="sl-SI"/>
        </w:rPr>
      </w:pPr>
      <w:r>
        <w:rPr>
          <w:rFonts w:ascii="Times New Roman" w:eastAsia="SimSun" w:hAnsi="Times New Roman" w:cs="Times New Roman"/>
          <w:lang w:eastAsia="sl-SI"/>
        </w:rPr>
        <w:t>Kepenų fermentų aktyvumo padidėjimas.</w:t>
      </w:r>
    </w:p>
    <w:p w14:paraId="4D33F5D6" w14:textId="77777777" w:rsidR="000F0546" w:rsidRDefault="00566E1D">
      <w:pPr>
        <w:widowControl w:val="0"/>
        <w:numPr>
          <w:ilvl w:val="0"/>
          <w:numId w:val="42"/>
        </w:numPr>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b/>
          <w:color w:val="000000"/>
        </w:rPr>
        <w:t xml:space="preserve">Reti šalutinio poveikio reiškiniai </w:t>
      </w:r>
      <w:r>
        <w:rPr>
          <w:rFonts w:ascii="Times New Roman" w:eastAsia="Calibri" w:hAnsi="Times New Roman" w:cs="Times New Roman"/>
          <w:bCs/>
          <w:color w:val="000000"/>
        </w:rPr>
        <w:t>(gali pasireikšti rečiau kaip 1 iš 1 000 asmenų</w:t>
      </w:r>
      <w:r>
        <w:rPr>
          <w:rFonts w:ascii="Times New Roman" w:eastAsia="Calibri" w:hAnsi="Times New Roman" w:cs="Times New Roman"/>
          <w:color w:val="000000"/>
        </w:rPr>
        <w:t>)</w:t>
      </w:r>
    </w:p>
    <w:p w14:paraId="5D6AEA42" w14:textId="77777777" w:rsidR="000F0546" w:rsidRDefault="00566E1D">
      <w:pPr>
        <w:widowControl w:val="0"/>
        <w:spacing w:after="0" w:line="240" w:lineRule="auto"/>
        <w:ind w:left="567"/>
        <w:rPr>
          <w:rFonts w:ascii="Times New Roman" w:eastAsia="Calibri" w:hAnsi="Times New Roman" w:cs="Times New Roman"/>
          <w:color w:val="000000"/>
        </w:rPr>
      </w:pPr>
      <w:proofErr w:type="spellStart"/>
      <w:r>
        <w:rPr>
          <w:rFonts w:ascii="Times New Roman" w:eastAsia="Calibri" w:hAnsi="Times New Roman" w:cs="Times New Roman"/>
          <w:color w:val="000000"/>
        </w:rPr>
        <w:t>Bilirubino</w:t>
      </w:r>
      <w:proofErr w:type="spellEnd"/>
      <w:r>
        <w:rPr>
          <w:rFonts w:ascii="Times New Roman" w:eastAsia="Calibri" w:hAnsi="Times New Roman" w:cs="Times New Roman"/>
          <w:color w:val="000000"/>
        </w:rPr>
        <w:t xml:space="preserve"> kiekio padidėjimas, riebalų kiekio padidėjimas kraujyje, </w:t>
      </w:r>
      <w:r>
        <w:rPr>
          <w:rFonts w:ascii="Times New Roman" w:eastAsia="Times New Roman" w:hAnsi="Times New Roman" w:cs="Times New Roman"/>
          <w:lang w:val="sl-SI" w:eastAsia="sl-SI"/>
        </w:rPr>
        <w:t>karščiavimas, susijęs su žymiu cirkuliuojančių grūdėtųjų</w:t>
      </w:r>
      <w:r>
        <w:rPr>
          <w:rFonts w:ascii="Times New Roman" w:eastAsia="Calibri" w:hAnsi="Times New Roman" w:cs="Times New Roman"/>
          <w:color w:val="000000"/>
        </w:rPr>
        <w:t xml:space="preserve"> baltųjų kraujo ląstelių </w:t>
      </w:r>
      <w:r>
        <w:rPr>
          <w:rFonts w:ascii="Times New Roman" w:eastAsia="Times New Roman" w:hAnsi="Times New Roman" w:cs="Times New Roman"/>
          <w:lang w:val="sl-SI" w:eastAsia="sl-SI"/>
        </w:rPr>
        <w:t>kiekio sumažėjimu</w:t>
      </w:r>
      <w:r>
        <w:rPr>
          <w:rFonts w:ascii="Times New Roman" w:eastAsia="Calibri" w:hAnsi="Times New Roman" w:cs="Times New Roman"/>
          <w:color w:val="000000"/>
        </w:rPr>
        <w:t>.</w:t>
      </w:r>
    </w:p>
    <w:p w14:paraId="69A9C5CF" w14:textId="77777777" w:rsidR="000F0546" w:rsidRDefault="00566E1D">
      <w:pPr>
        <w:widowControl w:val="0"/>
        <w:numPr>
          <w:ilvl w:val="0"/>
          <w:numId w:val="42"/>
        </w:numPr>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b/>
          <w:color w:val="000000"/>
        </w:rPr>
        <w:t xml:space="preserve">Labai reti šalutinio poveikio reiškiniai </w:t>
      </w:r>
      <w:r>
        <w:rPr>
          <w:rFonts w:ascii="Times New Roman" w:eastAsia="Calibri" w:hAnsi="Times New Roman" w:cs="Times New Roman"/>
          <w:bCs/>
          <w:color w:val="000000"/>
        </w:rPr>
        <w:t>(gali pasireikšti rečiau kaip 1 iš 10 000 asmenų</w:t>
      </w:r>
      <w:r>
        <w:rPr>
          <w:rFonts w:ascii="Times New Roman" w:eastAsia="Calibri" w:hAnsi="Times New Roman" w:cs="Times New Roman"/>
          <w:color w:val="000000"/>
        </w:rPr>
        <w:t>)</w:t>
      </w:r>
    </w:p>
    <w:p w14:paraId="31167C41" w14:textId="77777777" w:rsidR="000F0546" w:rsidRDefault="00566E1D">
      <w:pPr>
        <w:widowControl w:val="0"/>
        <w:autoSpaceDE w:val="0"/>
        <w:autoSpaceDN w:val="0"/>
        <w:adjustRightInd w:val="0"/>
        <w:spacing w:after="0" w:line="240" w:lineRule="auto"/>
        <w:ind w:left="567"/>
        <w:rPr>
          <w:rFonts w:ascii="Times New Roman" w:eastAsia="SimSun" w:hAnsi="Times New Roman" w:cs="Times New Roman"/>
          <w:lang w:eastAsia="zh-CN"/>
        </w:rPr>
      </w:pPr>
      <w:r>
        <w:rPr>
          <w:rFonts w:ascii="Times New Roman" w:eastAsia="SimSun" w:hAnsi="Times New Roman" w:cs="Times New Roman"/>
          <w:lang w:eastAsia="sl-SI"/>
        </w:rPr>
        <w:t xml:space="preserve">Trombocitų kiekio sumažėjimas (dėl to gali lengviau nei įprasta prasidėti kraujavimas ar atsirasti mėlynių), baltųjų kraujo ląstelių kiekio sumažėjimas (dėl to gali dažniau pasireikšti infekcija), </w:t>
      </w:r>
      <w:r>
        <w:rPr>
          <w:rFonts w:ascii="Times New Roman" w:eastAsia="Times New Roman" w:hAnsi="Times New Roman" w:cs="Times New Roman"/>
          <w:lang w:eastAsia="sl-SI"/>
        </w:rPr>
        <w:t>kartu pasireiškiantis nenormalus raudonųjų bei baltųjų</w:t>
      </w:r>
      <w:r>
        <w:rPr>
          <w:rFonts w:ascii="Times New Roman" w:eastAsia="Times New Roman" w:hAnsi="Times New Roman" w:cs="Times New Roman"/>
          <w:lang w:val="sl-SI" w:eastAsia="sl-SI"/>
        </w:rPr>
        <w:t xml:space="preserve"> kraujo ląstelių </w:t>
      </w:r>
      <w:r>
        <w:rPr>
          <w:rFonts w:ascii="Times New Roman" w:eastAsia="Times New Roman" w:hAnsi="Times New Roman" w:cs="Times New Roman"/>
          <w:lang w:eastAsia="sl-SI"/>
        </w:rPr>
        <w:t>ir trombocitų skaičiaus sumažėjimas</w:t>
      </w:r>
      <w:r>
        <w:rPr>
          <w:rFonts w:ascii="Times New Roman" w:eastAsia="SimSun" w:hAnsi="Times New Roman" w:cs="Times New Roman"/>
          <w:lang w:eastAsia="zh-CN"/>
        </w:rPr>
        <w:t>.</w:t>
      </w:r>
    </w:p>
    <w:p w14:paraId="46A98C39" w14:textId="77777777" w:rsidR="000F0546" w:rsidRDefault="00566E1D">
      <w:pPr>
        <w:pStyle w:val="Sraopastraipa"/>
        <w:widowControl w:val="0"/>
        <w:numPr>
          <w:ilvl w:val="0"/>
          <w:numId w:val="43"/>
        </w:numPr>
        <w:autoSpaceDE w:val="0"/>
        <w:autoSpaceDN w:val="0"/>
        <w:adjustRightInd w:val="0"/>
        <w:ind w:left="567" w:hanging="567"/>
        <w:rPr>
          <w:rFonts w:eastAsia="SimSun"/>
          <w:sz w:val="22"/>
          <w:lang w:eastAsia="sl-SI"/>
        </w:rPr>
      </w:pPr>
      <w:r>
        <w:rPr>
          <w:rFonts w:eastAsia="SimSun"/>
          <w:b/>
          <w:sz w:val="22"/>
          <w:lang w:eastAsia="sl-SI"/>
        </w:rPr>
        <w:t>Šalutinio poveikio reiškiniai, kurių dažnis nežinomas</w:t>
      </w:r>
      <w:r>
        <w:rPr>
          <w:rFonts w:eastAsia="SimSun"/>
          <w:sz w:val="22"/>
          <w:lang w:eastAsia="sl-SI"/>
        </w:rPr>
        <w:t xml:space="preserve"> (negali būti apskaičiuotas pagal turimus duomenis)</w:t>
      </w:r>
    </w:p>
    <w:p w14:paraId="717552E7" w14:textId="77777777" w:rsidR="000F0546" w:rsidRDefault="00566E1D">
      <w:pPr>
        <w:widowControl w:val="0"/>
        <w:spacing w:after="0" w:line="240" w:lineRule="auto"/>
        <w:ind w:left="567"/>
        <w:rPr>
          <w:rFonts w:ascii="Times New Roman" w:eastAsia="Times New Roman" w:hAnsi="Times New Roman" w:cs="Times New Roman"/>
          <w:lang w:eastAsia="sl-SI"/>
        </w:rPr>
      </w:pPr>
      <w:r>
        <w:rPr>
          <w:rFonts w:ascii="Times New Roman" w:eastAsia="Times New Roman" w:hAnsi="Times New Roman" w:cs="Times New Roman"/>
          <w:lang w:eastAsia="sl-SI"/>
        </w:rPr>
        <w:t>Natrio, magnio, kalcio ar kalio kiekio kraujyje sumažėjimas (žr. 2 skyrių).</w:t>
      </w:r>
    </w:p>
    <w:p w14:paraId="3CFA4CD9" w14:textId="77777777" w:rsidR="000F0546" w:rsidRDefault="000F0546">
      <w:pPr>
        <w:widowControl w:val="0"/>
        <w:numPr>
          <w:ilvl w:val="12"/>
          <w:numId w:val="0"/>
        </w:numPr>
        <w:spacing w:after="0" w:line="240" w:lineRule="auto"/>
        <w:ind w:right="-29"/>
        <w:rPr>
          <w:rFonts w:ascii="Times New Roman" w:eastAsia="Times New Roman" w:hAnsi="Times New Roman" w:cs="Times New Roman"/>
          <w:lang w:eastAsia="sl-SI"/>
        </w:rPr>
      </w:pPr>
    </w:p>
    <w:p w14:paraId="6962EE15"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Jeigu pasireiškė šalutinis poveikis, įskaitant šiame lapelyje nenurodytą, pasakykite gydytojui, vaistininkui arba slaugytojui.</w:t>
      </w:r>
    </w:p>
    <w:p w14:paraId="13547FE3" w14:textId="77777777" w:rsidR="000F0546" w:rsidRDefault="000F0546">
      <w:pPr>
        <w:widowControl w:val="0"/>
        <w:spacing w:after="0" w:line="240" w:lineRule="auto"/>
        <w:rPr>
          <w:rFonts w:ascii="Times New Roman" w:eastAsia="Times New Roman" w:hAnsi="Times New Roman" w:cs="Times New Roman"/>
          <w:lang w:eastAsia="sl-SI"/>
        </w:rPr>
      </w:pPr>
    </w:p>
    <w:p w14:paraId="2BBADC4A" w14:textId="77777777" w:rsidR="000F0546" w:rsidRDefault="00566E1D">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Pranešimas apie šalutinį poveikį</w:t>
      </w:r>
    </w:p>
    <w:p w14:paraId="27E06DF5" w14:textId="04BC545C" w:rsidR="000F0546" w:rsidRDefault="00566E1D">
      <w:pPr>
        <w:widowControl w:val="0"/>
        <w:spacing w:after="0" w:line="240" w:lineRule="auto"/>
        <w:ind w:right="-449"/>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pasireiškė šalutinis poveikis, pasakykite gydytojui, vaistininkui arba slaugytojui. </w:t>
      </w:r>
      <w:r>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r>
        <w:rPr>
          <w:rFonts w:ascii="Times New Roman" w:eastAsia="Times New Roman" w:hAnsi="Times New Roman" w:cs="Times New Roman"/>
          <w:szCs w:val="20"/>
        </w:rPr>
        <w:t>.</w:t>
      </w:r>
    </w:p>
    <w:p w14:paraId="67E7293E" w14:textId="77777777" w:rsidR="000F0546" w:rsidRDefault="000F0546">
      <w:pPr>
        <w:widowControl w:val="0"/>
        <w:spacing w:after="0" w:line="240" w:lineRule="auto"/>
        <w:ind w:right="-449"/>
        <w:rPr>
          <w:rFonts w:ascii="Times New Roman" w:eastAsia="Times New Roman" w:hAnsi="Times New Roman" w:cs="Times New Roman"/>
          <w:lang w:eastAsia="sl-SI"/>
        </w:rPr>
      </w:pPr>
    </w:p>
    <w:p w14:paraId="2A26162D" w14:textId="77777777" w:rsidR="000F0546" w:rsidRDefault="00566E1D">
      <w:pPr>
        <w:widowControl w:val="0"/>
        <w:spacing w:after="0" w:line="240" w:lineRule="auto"/>
        <w:ind w:left="567" w:hanging="567"/>
        <w:outlineLvl w:val="2"/>
        <w:rPr>
          <w:rFonts w:ascii="Times New Roman" w:eastAsia="Times New Roman" w:hAnsi="Times New Roman" w:cs="Times New Roman"/>
          <w:b/>
          <w:lang w:eastAsia="sl-SI"/>
        </w:rPr>
      </w:pPr>
      <w:r>
        <w:rPr>
          <w:rFonts w:ascii="Times New Roman" w:eastAsia="Times New Roman" w:hAnsi="Times New Roman" w:cs="Times New Roman"/>
          <w:b/>
          <w:lang w:eastAsia="sl-SI"/>
        </w:rPr>
        <w:t>5.</w:t>
      </w:r>
      <w:r>
        <w:rPr>
          <w:rFonts w:ascii="Times New Roman" w:eastAsia="Times New Roman" w:hAnsi="Times New Roman" w:cs="Times New Roman"/>
          <w:b/>
          <w:lang w:eastAsia="sl-SI"/>
        </w:rPr>
        <w:tab/>
        <w:t xml:space="preserve">Kaip laikyti </w:t>
      </w:r>
      <w:proofErr w:type="spellStart"/>
      <w:r>
        <w:rPr>
          <w:rFonts w:ascii="Times New Roman" w:eastAsia="Times New Roman" w:hAnsi="Times New Roman" w:cs="Times New Roman"/>
          <w:b/>
          <w:lang w:eastAsia="sl-SI"/>
        </w:rPr>
        <w:t>Nolpaza</w:t>
      </w:r>
      <w:proofErr w:type="spellEnd"/>
    </w:p>
    <w:p w14:paraId="122D9058" w14:textId="77777777" w:rsidR="000F0546" w:rsidRDefault="000F0546">
      <w:pPr>
        <w:widowControl w:val="0"/>
        <w:numPr>
          <w:ilvl w:val="12"/>
          <w:numId w:val="0"/>
        </w:numPr>
        <w:spacing w:after="0" w:line="240" w:lineRule="auto"/>
        <w:ind w:right="-2"/>
        <w:rPr>
          <w:rFonts w:ascii="Times New Roman" w:eastAsia="Times New Roman" w:hAnsi="Times New Roman" w:cs="Times New Roman"/>
          <w:lang w:eastAsia="sl-SI"/>
        </w:rPr>
      </w:pPr>
    </w:p>
    <w:p w14:paraId="79074B32" w14:textId="77777777" w:rsidR="000F0546" w:rsidRDefault="00566E1D">
      <w:pPr>
        <w:widowControl w:val="0"/>
        <w:numPr>
          <w:ilvl w:val="12"/>
          <w:numId w:val="0"/>
        </w:numPr>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Šį vaistą laikykite vaikams nepastebimoje ir nepasiekiamoje vietoje.</w:t>
      </w:r>
    </w:p>
    <w:p w14:paraId="27DCA517" w14:textId="77777777" w:rsidR="000F0546" w:rsidRDefault="000F0546">
      <w:pPr>
        <w:widowControl w:val="0"/>
        <w:numPr>
          <w:ilvl w:val="12"/>
          <w:numId w:val="0"/>
        </w:numPr>
        <w:spacing w:after="0" w:line="240" w:lineRule="auto"/>
        <w:ind w:right="-2"/>
        <w:rPr>
          <w:rFonts w:ascii="Times New Roman" w:eastAsia="Times New Roman" w:hAnsi="Times New Roman" w:cs="Times New Roman"/>
          <w:lang w:eastAsia="sl-SI"/>
        </w:rPr>
      </w:pPr>
    </w:p>
    <w:p w14:paraId="56B63ACC" w14:textId="77777777" w:rsidR="000F0546" w:rsidRDefault="00566E1D">
      <w:pPr>
        <w:widowControl w:val="0"/>
        <w:numPr>
          <w:ilvl w:val="12"/>
          <w:numId w:val="0"/>
        </w:numPr>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Ant pakuotės po „Tinka iki“ arba „EXP“ nurodytam tinkamumo laikui pasibaigus, šio vaisto vartoti negalima. Vaistas tinkamas vartoti iki paskutinės nurodyto mėnesio dienos.</w:t>
      </w:r>
    </w:p>
    <w:p w14:paraId="27FA7CFA" w14:textId="77777777" w:rsidR="000F0546" w:rsidRDefault="000F0546">
      <w:pPr>
        <w:widowControl w:val="0"/>
        <w:numPr>
          <w:ilvl w:val="12"/>
          <w:numId w:val="0"/>
        </w:numPr>
        <w:spacing w:after="0" w:line="240" w:lineRule="auto"/>
        <w:ind w:right="-2"/>
        <w:rPr>
          <w:rFonts w:ascii="Times New Roman" w:eastAsia="Times New Roman" w:hAnsi="Times New Roman" w:cs="Times New Roman"/>
          <w:lang w:eastAsia="sl-SI"/>
        </w:rPr>
      </w:pPr>
    </w:p>
    <w:p w14:paraId="4F9946A1"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Laikyti ne aukštesnėje kaip 25 </w:t>
      </w:r>
      <w:r>
        <w:rPr>
          <w:rFonts w:ascii="Times New Roman" w:eastAsia="Times New Roman" w:hAnsi="Times New Roman" w:cs="Times New Roman"/>
          <w:lang w:eastAsia="sl-SI"/>
        </w:rPr>
        <w:sym w:font="Symbol" w:char="F0B0"/>
      </w:r>
      <w:r>
        <w:rPr>
          <w:rFonts w:ascii="Times New Roman" w:eastAsia="Times New Roman" w:hAnsi="Times New Roman" w:cs="Times New Roman"/>
          <w:lang w:eastAsia="sl-SI"/>
        </w:rPr>
        <w:t>C temperatūroje.</w:t>
      </w:r>
    </w:p>
    <w:p w14:paraId="46377717"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Laikyti gamintojo pakuotėje, kad vaistas būtų apsaugotas nuo šviesos.</w:t>
      </w:r>
    </w:p>
    <w:p w14:paraId="58E076B6" w14:textId="77777777" w:rsidR="000F0546" w:rsidRDefault="000F0546">
      <w:pPr>
        <w:widowControl w:val="0"/>
        <w:spacing w:after="0" w:line="240" w:lineRule="auto"/>
        <w:rPr>
          <w:rFonts w:ascii="Times New Roman" w:eastAsia="Times New Roman" w:hAnsi="Times New Roman" w:cs="Times New Roman"/>
          <w:lang w:eastAsia="sl-SI"/>
        </w:rPr>
      </w:pPr>
    </w:p>
    <w:p w14:paraId="3636F74A"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Po paruošimo ar paruošimo ir praskiedimo tirpalas 25 ºC temperatūroje cheminiu ar fiziniu požiūriu išlieka stabilus 12 valandų. Negalima šaldyti.</w:t>
      </w:r>
    </w:p>
    <w:p w14:paraId="75B99D2F" w14:textId="77777777" w:rsidR="000F0546" w:rsidRDefault="000F0546">
      <w:pPr>
        <w:widowControl w:val="0"/>
        <w:spacing w:after="0" w:line="240" w:lineRule="auto"/>
        <w:rPr>
          <w:rFonts w:ascii="Times New Roman" w:eastAsia="Times New Roman" w:hAnsi="Times New Roman" w:cs="Times New Roman"/>
          <w:lang w:eastAsia="sl-SI"/>
        </w:rPr>
      </w:pPr>
    </w:p>
    <w:p w14:paraId="6CD002F7"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Mikrobiologiniu požiūriu vaistą būtina vartoti nedelsiant. Jei nevartojamas nedelsiant, už laikymo trukmę ir sąlygas atsako vartotojas.</w:t>
      </w:r>
    </w:p>
    <w:p w14:paraId="030EB758"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Pastebėjus išvaizdos pasikeitimų (pvz., </w:t>
      </w:r>
      <w:proofErr w:type="spellStart"/>
      <w:r>
        <w:rPr>
          <w:rFonts w:ascii="Times New Roman" w:eastAsia="Times New Roman" w:hAnsi="Times New Roman" w:cs="Times New Roman"/>
          <w:lang w:eastAsia="sl-SI"/>
        </w:rPr>
        <w:t>drumstumą</w:t>
      </w:r>
      <w:proofErr w:type="spellEnd"/>
      <w:r>
        <w:rPr>
          <w:rFonts w:ascii="Times New Roman" w:eastAsia="Times New Roman" w:hAnsi="Times New Roman" w:cs="Times New Roman"/>
          <w:lang w:eastAsia="sl-SI"/>
        </w:rPr>
        <w:t xml:space="preserve"> ar nuosėdas), </w:t>
      </w:r>
      <w:proofErr w:type="spellStart"/>
      <w:r>
        <w:rPr>
          <w:rFonts w:ascii="Times New Roman" w:eastAsia="Times New Roman" w:hAnsi="Times New Roman" w:cs="Times New Roman"/>
          <w:lang w:eastAsia="sl-SI"/>
        </w:rPr>
        <w:t>Nolpaza</w:t>
      </w:r>
      <w:proofErr w:type="spellEnd"/>
      <w:r>
        <w:rPr>
          <w:rFonts w:ascii="Times New Roman" w:eastAsia="Times New Roman" w:hAnsi="Times New Roman" w:cs="Times New Roman"/>
          <w:lang w:eastAsia="sl-SI"/>
        </w:rPr>
        <w:t xml:space="preserve"> vartoti negalima.</w:t>
      </w:r>
    </w:p>
    <w:p w14:paraId="669C56F3" w14:textId="77777777" w:rsidR="000F0546" w:rsidRDefault="000F0546">
      <w:pPr>
        <w:widowControl w:val="0"/>
        <w:numPr>
          <w:ilvl w:val="12"/>
          <w:numId w:val="0"/>
        </w:numPr>
        <w:spacing w:after="0" w:line="240" w:lineRule="auto"/>
        <w:ind w:right="-2"/>
        <w:rPr>
          <w:rFonts w:ascii="Times New Roman" w:eastAsia="Times New Roman" w:hAnsi="Times New Roman" w:cs="Times New Roman"/>
          <w:lang w:eastAsia="sl-SI"/>
        </w:rPr>
      </w:pPr>
    </w:p>
    <w:p w14:paraId="16C09A06" w14:textId="77777777" w:rsidR="000F0546" w:rsidRDefault="00566E1D">
      <w:pPr>
        <w:widowControl w:val="0"/>
        <w:numPr>
          <w:ilvl w:val="12"/>
          <w:numId w:val="0"/>
        </w:numPr>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Vaistų negalima išmesti į kanalizaciją arba su buitinėmis atliekomis. Kaip išmesti nereikalingus vaistus, klauskite vaistininko. Šios priemonės padės apsaugoti aplinką.</w:t>
      </w:r>
    </w:p>
    <w:p w14:paraId="75E19851" w14:textId="77777777" w:rsidR="000F0546" w:rsidRDefault="000F0546">
      <w:pPr>
        <w:widowControl w:val="0"/>
        <w:numPr>
          <w:ilvl w:val="12"/>
          <w:numId w:val="0"/>
        </w:numPr>
        <w:spacing w:after="0" w:line="240" w:lineRule="auto"/>
        <w:ind w:right="-2"/>
        <w:rPr>
          <w:rFonts w:ascii="Times New Roman" w:eastAsia="Times New Roman" w:hAnsi="Times New Roman" w:cs="Times New Roman"/>
          <w:i/>
          <w:lang w:eastAsia="sl-SI"/>
        </w:rPr>
      </w:pPr>
    </w:p>
    <w:p w14:paraId="6A9D47D8" w14:textId="77777777" w:rsidR="000F0546" w:rsidRDefault="000F0546">
      <w:pPr>
        <w:widowControl w:val="0"/>
        <w:numPr>
          <w:ilvl w:val="12"/>
          <w:numId w:val="0"/>
        </w:numPr>
        <w:spacing w:after="0" w:line="240" w:lineRule="auto"/>
        <w:ind w:right="-2"/>
        <w:rPr>
          <w:rFonts w:ascii="Times New Roman" w:eastAsia="Times New Roman" w:hAnsi="Times New Roman" w:cs="Times New Roman"/>
          <w:lang w:eastAsia="sl-SI"/>
        </w:rPr>
      </w:pPr>
    </w:p>
    <w:p w14:paraId="2EDA2361" w14:textId="77777777" w:rsidR="000F0546" w:rsidRDefault="00566E1D">
      <w:pPr>
        <w:widowControl w:val="0"/>
        <w:spacing w:after="0" w:line="240" w:lineRule="auto"/>
        <w:ind w:left="567" w:hanging="567"/>
        <w:outlineLvl w:val="2"/>
        <w:rPr>
          <w:rFonts w:ascii="Times New Roman" w:eastAsia="Times New Roman" w:hAnsi="Times New Roman" w:cs="Times New Roman"/>
          <w:b/>
          <w:lang w:eastAsia="sl-SI"/>
        </w:rPr>
      </w:pPr>
      <w:r>
        <w:rPr>
          <w:rFonts w:ascii="Times New Roman" w:eastAsia="Times New Roman" w:hAnsi="Times New Roman" w:cs="Times New Roman"/>
          <w:b/>
          <w:lang w:eastAsia="sl-SI"/>
        </w:rPr>
        <w:t>6.</w:t>
      </w:r>
      <w:r>
        <w:rPr>
          <w:rFonts w:ascii="Times New Roman" w:eastAsia="Times New Roman" w:hAnsi="Times New Roman" w:cs="Times New Roman"/>
          <w:lang w:eastAsia="sl-SI"/>
        </w:rPr>
        <w:tab/>
      </w:r>
      <w:r>
        <w:rPr>
          <w:rFonts w:ascii="Times New Roman" w:eastAsia="Times New Roman" w:hAnsi="Times New Roman" w:cs="Times New Roman"/>
          <w:b/>
          <w:lang w:eastAsia="sl-SI"/>
        </w:rPr>
        <w:t>Pakuotės turinys ir kita informacija</w:t>
      </w:r>
    </w:p>
    <w:p w14:paraId="018C0806" w14:textId="77777777" w:rsidR="000F0546" w:rsidRDefault="000F0546">
      <w:pPr>
        <w:widowControl w:val="0"/>
        <w:numPr>
          <w:ilvl w:val="12"/>
          <w:numId w:val="0"/>
        </w:numPr>
        <w:spacing w:after="0" w:line="240" w:lineRule="auto"/>
        <w:rPr>
          <w:rFonts w:ascii="Times New Roman" w:eastAsia="Times New Roman" w:hAnsi="Times New Roman" w:cs="Times New Roman"/>
          <w:lang w:eastAsia="sl-SI"/>
        </w:rPr>
      </w:pPr>
    </w:p>
    <w:p w14:paraId="741C821A" w14:textId="77777777" w:rsidR="000F0546" w:rsidRDefault="00566E1D">
      <w:pPr>
        <w:widowControl w:val="0"/>
        <w:spacing w:after="0" w:line="240" w:lineRule="auto"/>
        <w:outlineLvl w:val="3"/>
        <w:rPr>
          <w:rFonts w:ascii="Times New Roman" w:eastAsia="Times New Roman" w:hAnsi="Times New Roman" w:cs="Times New Roman"/>
          <w:b/>
          <w:bCs/>
          <w:lang w:eastAsia="sl-SI"/>
        </w:rPr>
      </w:pPr>
      <w:proofErr w:type="spellStart"/>
      <w:r>
        <w:rPr>
          <w:rFonts w:ascii="Times New Roman" w:eastAsia="Times New Roman" w:hAnsi="Times New Roman" w:cs="Times New Roman"/>
          <w:b/>
          <w:bCs/>
          <w:lang w:eastAsia="sl-SI"/>
        </w:rPr>
        <w:t>Nolpaza</w:t>
      </w:r>
      <w:proofErr w:type="spellEnd"/>
      <w:r>
        <w:rPr>
          <w:rFonts w:ascii="Times New Roman" w:eastAsia="Times New Roman" w:hAnsi="Times New Roman" w:cs="Times New Roman"/>
          <w:b/>
          <w:bCs/>
          <w:lang w:eastAsia="sl-SI"/>
        </w:rPr>
        <w:t xml:space="preserve"> sudėtis</w:t>
      </w:r>
    </w:p>
    <w:p w14:paraId="04B81AEF" w14:textId="77777777" w:rsidR="000F0546" w:rsidRDefault="00566E1D">
      <w:pPr>
        <w:widowControl w:val="0"/>
        <w:numPr>
          <w:ilvl w:val="0"/>
          <w:numId w:val="34"/>
        </w:numPr>
        <w:spacing w:after="0" w:line="240" w:lineRule="auto"/>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Veiklioji medžiaga yra </w:t>
      </w:r>
      <w:proofErr w:type="spellStart"/>
      <w:r>
        <w:rPr>
          <w:rFonts w:ascii="Times New Roman" w:eastAsia="Times New Roman" w:hAnsi="Times New Roman" w:cs="Times New Roman"/>
          <w:lang w:eastAsia="sl-SI"/>
        </w:rPr>
        <w:t>pantoprazolas</w:t>
      </w:r>
      <w:proofErr w:type="spellEnd"/>
      <w:r>
        <w:rPr>
          <w:rFonts w:ascii="Times New Roman" w:eastAsia="Times New Roman" w:hAnsi="Times New Roman" w:cs="Times New Roman"/>
          <w:lang w:eastAsia="sl-SI"/>
        </w:rPr>
        <w:t xml:space="preserve">. Kiekviename flakone yra 40 mg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xml:space="preserve"> (natrio druskos </w:t>
      </w:r>
      <w:proofErr w:type="spellStart"/>
      <w:r>
        <w:rPr>
          <w:rFonts w:ascii="Times New Roman" w:eastAsia="Times New Roman" w:hAnsi="Times New Roman" w:cs="Times New Roman"/>
          <w:lang w:eastAsia="sl-SI"/>
        </w:rPr>
        <w:t>seskvihidrato</w:t>
      </w:r>
      <w:proofErr w:type="spellEnd"/>
      <w:r>
        <w:rPr>
          <w:rFonts w:ascii="Times New Roman" w:eastAsia="Times New Roman" w:hAnsi="Times New Roman" w:cs="Times New Roman"/>
          <w:lang w:eastAsia="sl-SI"/>
        </w:rPr>
        <w:t xml:space="preserve"> pavidalu).</w:t>
      </w:r>
    </w:p>
    <w:p w14:paraId="25EDE8AA" w14:textId="77777777" w:rsidR="000F0546" w:rsidRDefault="00566E1D">
      <w:pPr>
        <w:widowControl w:val="0"/>
        <w:numPr>
          <w:ilvl w:val="0"/>
          <w:numId w:val="34"/>
        </w:numPr>
        <w:spacing w:after="0" w:line="240" w:lineRule="auto"/>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Pagalbinės medžiagos yra </w:t>
      </w:r>
      <w:proofErr w:type="spellStart"/>
      <w:r>
        <w:rPr>
          <w:rFonts w:ascii="Times New Roman" w:eastAsia="Times New Roman" w:hAnsi="Times New Roman" w:cs="Times New Roman"/>
          <w:lang w:eastAsia="sl-SI"/>
        </w:rPr>
        <w:t>manitolis</w:t>
      </w:r>
      <w:proofErr w:type="spellEnd"/>
      <w:r>
        <w:rPr>
          <w:rFonts w:ascii="Times New Roman" w:eastAsia="Times New Roman" w:hAnsi="Times New Roman" w:cs="Times New Roman"/>
          <w:lang w:eastAsia="sl-SI"/>
        </w:rPr>
        <w:t xml:space="preserve"> (E421), natrio citratas </w:t>
      </w:r>
      <w:proofErr w:type="spellStart"/>
      <w:r>
        <w:rPr>
          <w:rFonts w:ascii="Times New Roman" w:eastAsia="Times New Roman" w:hAnsi="Times New Roman" w:cs="Times New Roman"/>
          <w:lang w:eastAsia="sl-SI"/>
        </w:rPr>
        <w:t>dihidratas</w:t>
      </w:r>
      <w:proofErr w:type="spellEnd"/>
      <w:r>
        <w:rPr>
          <w:rFonts w:ascii="Times New Roman" w:eastAsia="Times New Roman" w:hAnsi="Times New Roman" w:cs="Times New Roman"/>
          <w:lang w:eastAsia="sl-SI"/>
        </w:rPr>
        <w:t xml:space="preserve"> ir natrio </w:t>
      </w:r>
      <w:proofErr w:type="spellStart"/>
      <w:r>
        <w:rPr>
          <w:rFonts w:ascii="Times New Roman" w:eastAsia="Times New Roman" w:hAnsi="Times New Roman" w:cs="Times New Roman"/>
          <w:lang w:eastAsia="sl-SI"/>
        </w:rPr>
        <w:t>hidroksidas</w:t>
      </w:r>
      <w:proofErr w:type="spellEnd"/>
      <w:r>
        <w:rPr>
          <w:rFonts w:ascii="Times New Roman" w:eastAsia="Times New Roman" w:hAnsi="Times New Roman" w:cs="Times New Roman"/>
          <w:lang w:eastAsia="sl-SI"/>
        </w:rPr>
        <w:t xml:space="preserve"> (pH koreguoti).</w:t>
      </w:r>
    </w:p>
    <w:p w14:paraId="3303912F" w14:textId="77777777" w:rsidR="000F0546" w:rsidRDefault="000F0546">
      <w:pPr>
        <w:widowControl w:val="0"/>
        <w:numPr>
          <w:ilvl w:val="12"/>
          <w:numId w:val="0"/>
        </w:numPr>
        <w:spacing w:after="0" w:line="240" w:lineRule="auto"/>
        <w:ind w:right="-2"/>
        <w:rPr>
          <w:rFonts w:ascii="Times New Roman" w:eastAsia="Times New Roman" w:hAnsi="Times New Roman" w:cs="Times New Roman"/>
          <w:lang w:eastAsia="sl-SI"/>
        </w:rPr>
      </w:pPr>
    </w:p>
    <w:p w14:paraId="2AE5803B" w14:textId="77777777" w:rsidR="000F0546" w:rsidRDefault="00566E1D">
      <w:pPr>
        <w:widowControl w:val="0"/>
        <w:spacing w:after="0" w:line="240" w:lineRule="auto"/>
        <w:outlineLvl w:val="3"/>
        <w:rPr>
          <w:rFonts w:ascii="Times New Roman" w:eastAsia="Times New Roman" w:hAnsi="Times New Roman" w:cs="Times New Roman"/>
          <w:b/>
          <w:bCs/>
          <w:lang w:eastAsia="sl-SI"/>
        </w:rPr>
      </w:pPr>
      <w:proofErr w:type="spellStart"/>
      <w:r>
        <w:rPr>
          <w:rFonts w:ascii="Times New Roman" w:eastAsia="Times New Roman" w:hAnsi="Times New Roman" w:cs="Times New Roman"/>
          <w:b/>
          <w:bCs/>
          <w:lang w:eastAsia="sl-SI"/>
        </w:rPr>
        <w:t>Nolpaza</w:t>
      </w:r>
      <w:proofErr w:type="spellEnd"/>
      <w:r>
        <w:rPr>
          <w:rFonts w:ascii="Times New Roman" w:eastAsia="Times New Roman" w:hAnsi="Times New Roman" w:cs="Times New Roman"/>
          <w:b/>
          <w:bCs/>
          <w:lang w:eastAsia="sl-SI"/>
        </w:rPr>
        <w:t xml:space="preserve"> išvaizda ir kiekis pakuotėje</w:t>
      </w:r>
    </w:p>
    <w:p w14:paraId="41752E33" w14:textId="77777777" w:rsidR="000F0546" w:rsidRDefault="00566E1D">
      <w:pPr>
        <w:widowControl w:val="0"/>
        <w:numPr>
          <w:ilvl w:val="12"/>
          <w:numId w:val="0"/>
        </w:numPr>
        <w:spacing w:after="0" w:line="240" w:lineRule="auto"/>
        <w:ind w:right="-2"/>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Nolpaza</w:t>
      </w:r>
      <w:proofErr w:type="spellEnd"/>
      <w:r>
        <w:rPr>
          <w:rFonts w:ascii="Times New Roman" w:eastAsia="Times New Roman" w:hAnsi="Times New Roman" w:cs="Times New Roman"/>
          <w:lang w:eastAsia="sl-SI"/>
        </w:rPr>
        <w:t xml:space="preserve"> yra balti arba beveik balti, homogeniški, korėti milteliai.</w:t>
      </w:r>
    </w:p>
    <w:p w14:paraId="477A4167" w14:textId="77777777" w:rsidR="000F0546" w:rsidRDefault="000F0546">
      <w:pPr>
        <w:widowControl w:val="0"/>
        <w:numPr>
          <w:ilvl w:val="12"/>
          <w:numId w:val="0"/>
        </w:numPr>
        <w:spacing w:after="0" w:line="240" w:lineRule="auto"/>
        <w:ind w:right="-2"/>
        <w:rPr>
          <w:rFonts w:ascii="Times New Roman" w:eastAsia="Times New Roman" w:hAnsi="Times New Roman" w:cs="Times New Roman"/>
          <w:lang w:eastAsia="sl-SI"/>
        </w:rPr>
      </w:pPr>
    </w:p>
    <w:p w14:paraId="382BF552" w14:textId="77777777" w:rsidR="000F0546" w:rsidRDefault="00566E1D">
      <w:pPr>
        <w:widowControl w:val="0"/>
        <w:tabs>
          <w:tab w:val="left" w:pos="360"/>
        </w:tabs>
        <w:autoSpaceDE w:val="0"/>
        <w:autoSpaceDN w:val="0"/>
        <w:adjustRightInd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Nolpaza</w:t>
      </w:r>
      <w:proofErr w:type="spellEnd"/>
      <w:r>
        <w:rPr>
          <w:rFonts w:ascii="Times New Roman" w:eastAsia="Times New Roman" w:hAnsi="Times New Roman" w:cs="Times New Roman"/>
          <w:lang w:eastAsia="sl-SI"/>
        </w:rPr>
        <w:t xml:space="preserve"> tiekiamas pakuotėmis po 1, 5, 10 ir 20 stiklo flakonų.</w:t>
      </w:r>
    </w:p>
    <w:p w14:paraId="096F09A8" w14:textId="77777777" w:rsidR="000F0546" w:rsidRDefault="00566E1D">
      <w:pPr>
        <w:widowControl w:val="0"/>
        <w:tabs>
          <w:tab w:val="left" w:pos="1701"/>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Gali būti tiekiamos ne visų dydžių pakuotės.</w:t>
      </w:r>
    </w:p>
    <w:p w14:paraId="03D234B9" w14:textId="77777777" w:rsidR="000F0546" w:rsidRDefault="000F0546">
      <w:pPr>
        <w:widowControl w:val="0"/>
        <w:numPr>
          <w:ilvl w:val="12"/>
          <w:numId w:val="0"/>
        </w:numPr>
        <w:spacing w:after="0" w:line="240" w:lineRule="auto"/>
        <w:ind w:right="-2"/>
        <w:rPr>
          <w:rFonts w:ascii="Times New Roman" w:eastAsia="Times New Roman" w:hAnsi="Times New Roman" w:cs="Times New Roman"/>
          <w:lang w:eastAsia="sl-SI"/>
        </w:rPr>
      </w:pPr>
    </w:p>
    <w:p w14:paraId="323D43A5" w14:textId="77777777" w:rsidR="000F0546" w:rsidRDefault="00566E1D">
      <w:pPr>
        <w:widowControl w:val="0"/>
        <w:spacing w:after="0" w:line="240" w:lineRule="auto"/>
        <w:outlineLvl w:val="3"/>
        <w:rPr>
          <w:rFonts w:ascii="Times New Roman" w:eastAsia="Times New Roman" w:hAnsi="Times New Roman" w:cs="Times New Roman"/>
          <w:b/>
          <w:bCs/>
          <w:lang w:eastAsia="sl-SI"/>
        </w:rPr>
      </w:pPr>
      <w:r>
        <w:rPr>
          <w:rFonts w:ascii="Times New Roman" w:eastAsia="Times New Roman" w:hAnsi="Times New Roman" w:cs="Times New Roman"/>
          <w:b/>
          <w:lang w:eastAsia="sl-SI"/>
        </w:rPr>
        <w:t>Registruotojas</w:t>
      </w:r>
      <w:r>
        <w:rPr>
          <w:rFonts w:ascii="Times New Roman" w:eastAsia="Times New Roman" w:hAnsi="Times New Roman" w:cs="Times New Roman"/>
          <w:b/>
          <w:bCs/>
          <w:lang w:eastAsia="sl-SI"/>
        </w:rPr>
        <w:t xml:space="preserve"> ir gamintojas</w:t>
      </w:r>
    </w:p>
    <w:p w14:paraId="7358F1BF" w14:textId="77777777" w:rsidR="000F0546" w:rsidRDefault="000F0546">
      <w:pPr>
        <w:widowControl w:val="0"/>
        <w:numPr>
          <w:ilvl w:val="12"/>
          <w:numId w:val="0"/>
        </w:numPr>
        <w:spacing w:after="0" w:line="240" w:lineRule="auto"/>
        <w:ind w:right="-2"/>
        <w:rPr>
          <w:rFonts w:ascii="Times New Roman" w:eastAsia="Times New Roman" w:hAnsi="Times New Roman" w:cs="Times New Roman"/>
          <w:lang w:eastAsia="sl-SI"/>
        </w:rPr>
      </w:pPr>
    </w:p>
    <w:p w14:paraId="363F204D" w14:textId="77777777" w:rsidR="000F0546" w:rsidRDefault="00566E1D">
      <w:pPr>
        <w:widowControl w:val="0"/>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i/>
          <w:lang w:eastAsia="sl-SI"/>
        </w:rPr>
        <w:t>Registruotojas</w:t>
      </w:r>
    </w:p>
    <w:p w14:paraId="2EC703D0"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KRKA, </w:t>
      </w:r>
      <w:proofErr w:type="spellStart"/>
      <w:r>
        <w:rPr>
          <w:rFonts w:ascii="Times New Roman" w:eastAsia="Times New Roman" w:hAnsi="Times New Roman" w:cs="Times New Roman"/>
          <w:lang w:eastAsia="sl-SI"/>
        </w:rPr>
        <w:t>d.d</w:t>
      </w:r>
      <w:proofErr w:type="spellEnd"/>
      <w:r>
        <w:rPr>
          <w:rFonts w:ascii="Times New Roman" w:eastAsia="Times New Roman" w:hAnsi="Times New Roman" w:cs="Times New Roman"/>
          <w:lang w:eastAsia="sl-SI"/>
        </w:rPr>
        <w:t>., Novo mesto</w:t>
      </w:r>
    </w:p>
    <w:p w14:paraId="23EA143D" w14:textId="77777777" w:rsidR="000F0546" w:rsidRDefault="00566E1D">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Šmarješka</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cesta</w:t>
      </w:r>
      <w:proofErr w:type="spellEnd"/>
      <w:r>
        <w:rPr>
          <w:rFonts w:ascii="Times New Roman" w:eastAsia="Times New Roman" w:hAnsi="Times New Roman" w:cs="Times New Roman"/>
          <w:lang w:eastAsia="sl-SI"/>
        </w:rPr>
        <w:t xml:space="preserve"> 6</w:t>
      </w:r>
    </w:p>
    <w:p w14:paraId="66171B2F"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8501 Novo mesto</w:t>
      </w:r>
    </w:p>
    <w:p w14:paraId="1F7ACEAA"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Slovėnija</w:t>
      </w:r>
    </w:p>
    <w:p w14:paraId="45571B83" w14:textId="77777777" w:rsidR="000F0546" w:rsidRDefault="000F0546">
      <w:pPr>
        <w:widowControl w:val="0"/>
        <w:spacing w:after="0" w:line="240" w:lineRule="auto"/>
        <w:rPr>
          <w:rFonts w:ascii="Times New Roman" w:eastAsia="Times New Roman" w:hAnsi="Times New Roman" w:cs="Times New Roman"/>
          <w:lang w:eastAsia="sl-SI"/>
        </w:rPr>
      </w:pPr>
    </w:p>
    <w:p w14:paraId="39C73C91" w14:textId="77777777" w:rsidR="000F0546" w:rsidRDefault="00566E1D">
      <w:pPr>
        <w:widowControl w:val="0"/>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i/>
          <w:lang w:eastAsia="sl-SI"/>
        </w:rPr>
        <w:t>Gamintojas</w:t>
      </w:r>
    </w:p>
    <w:p w14:paraId="2B6B678F"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KRKA, </w:t>
      </w:r>
      <w:proofErr w:type="spellStart"/>
      <w:r>
        <w:rPr>
          <w:rFonts w:ascii="Times New Roman" w:eastAsia="Times New Roman" w:hAnsi="Times New Roman" w:cs="Times New Roman"/>
          <w:lang w:eastAsia="sl-SI"/>
        </w:rPr>
        <w:t>d.d</w:t>
      </w:r>
      <w:proofErr w:type="spellEnd"/>
      <w:r>
        <w:rPr>
          <w:rFonts w:ascii="Times New Roman" w:eastAsia="Times New Roman" w:hAnsi="Times New Roman" w:cs="Times New Roman"/>
          <w:lang w:eastAsia="sl-SI"/>
        </w:rPr>
        <w:t>., Novo mesto</w:t>
      </w:r>
    </w:p>
    <w:p w14:paraId="5270AD78" w14:textId="77777777" w:rsidR="000F0546" w:rsidRDefault="00566E1D">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Šmarješka</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cesta</w:t>
      </w:r>
      <w:proofErr w:type="spellEnd"/>
      <w:r>
        <w:rPr>
          <w:rFonts w:ascii="Times New Roman" w:eastAsia="Times New Roman" w:hAnsi="Times New Roman" w:cs="Times New Roman"/>
          <w:lang w:eastAsia="sl-SI"/>
        </w:rPr>
        <w:t xml:space="preserve"> 6</w:t>
      </w:r>
    </w:p>
    <w:p w14:paraId="47BBAA3D"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8501 Novo mesto</w:t>
      </w:r>
    </w:p>
    <w:p w14:paraId="057EB13E"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Slovėnija</w:t>
      </w:r>
    </w:p>
    <w:p w14:paraId="68624B26" w14:textId="77777777" w:rsidR="000F0546" w:rsidRDefault="000F0546">
      <w:pPr>
        <w:widowControl w:val="0"/>
        <w:spacing w:after="0" w:line="240" w:lineRule="auto"/>
        <w:rPr>
          <w:rFonts w:ascii="Times New Roman" w:eastAsia="Times New Roman" w:hAnsi="Times New Roman" w:cs="Times New Roman"/>
          <w:lang w:eastAsia="sl-SI"/>
        </w:rPr>
      </w:pPr>
    </w:p>
    <w:p w14:paraId="1DE9D06A" w14:textId="77777777" w:rsidR="000F0546" w:rsidRDefault="00566E1D">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arba</w:t>
      </w:r>
    </w:p>
    <w:p w14:paraId="2DED43A8" w14:textId="77777777" w:rsidR="000F0546" w:rsidRDefault="000F0546">
      <w:pPr>
        <w:widowControl w:val="0"/>
        <w:spacing w:after="0" w:line="240" w:lineRule="auto"/>
        <w:rPr>
          <w:rFonts w:ascii="Times New Roman" w:eastAsia="Times New Roman" w:hAnsi="Times New Roman" w:cs="Times New Roman"/>
          <w:highlight w:val="lightGray"/>
          <w:lang w:eastAsia="sl-SI"/>
        </w:rPr>
      </w:pPr>
    </w:p>
    <w:p w14:paraId="02495302" w14:textId="77777777" w:rsidR="000F0546" w:rsidRDefault="00566E1D">
      <w:pPr>
        <w:widowControl w:val="0"/>
        <w:spacing w:after="0" w:line="240" w:lineRule="auto"/>
        <w:rPr>
          <w:rFonts w:ascii="Times New Roman" w:eastAsia="Times New Roman" w:hAnsi="Times New Roman" w:cs="Times New Roman"/>
          <w:highlight w:val="lightGray"/>
          <w:lang w:eastAsia="sl-SI"/>
        </w:rPr>
      </w:pPr>
      <w:proofErr w:type="spellStart"/>
      <w:r>
        <w:rPr>
          <w:rFonts w:ascii="Times New Roman" w:eastAsia="Times New Roman" w:hAnsi="Times New Roman" w:cs="Times New Roman"/>
          <w:highlight w:val="lightGray"/>
          <w:lang w:eastAsia="sl-SI"/>
        </w:rPr>
        <w:t>Sofarimex</w:t>
      </w:r>
      <w:proofErr w:type="spellEnd"/>
      <w:r>
        <w:rPr>
          <w:rFonts w:ascii="Times New Roman" w:eastAsia="Times New Roman" w:hAnsi="Times New Roman" w:cs="Times New Roman"/>
          <w:highlight w:val="lightGray"/>
          <w:lang w:eastAsia="sl-SI"/>
        </w:rPr>
        <w:t xml:space="preserve"> – </w:t>
      </w:r>
      <w:proofErr w:type="spellStart"/>
      <w:r>
        <w:rPr>
          <w:rFonts w:ascii="Times New Roman" w:eastAsia="Times New Roman" w:hAnsi="Times New Roman" w:cs="Times New Roman"/>
          <w:highlight w:val="lightGray"/>
          <w:lang w:eastAsia="sl-SI"/>
        </w:rPr>
        <w:t>Indústria</w:t>
      </w:r>
      <w:proofErr w:type="spellEnd"/>
      <w:r>
        <w:rPr>
          <w:rFonts w:ascii="Times New Roman" w:eastAsia="Times New Roman" w:hAnsi="Times New Roman" w:cs="Times New Roman"/>
          <w:highlight w:val="lightGray"/>
          <w:lang w:eastAsia="sl-SI"/>
        </w:rPr>
        <w:t xml:space="preserve"> </w:t>
      </w:r>
      <w:proofErr w:type="spellStart"/>
      <w:r>
        <w:rPr>
          <w:rFonts w:ascii="Times New Roman" w:eastAsia="Times New Roman" w:hAnsi="Times New Roman" w:cs="Times New Roman"/>
          <w:highlight w:val="lightGray"/>
          <w:lang w:eastAsia="sl-SI"/>
        </w:rPr>
        <w:t>Química</w:t>
      </w:r>
      <w:proofErr w:type="spellEnd"/>
      <w:r>
        <w:rPr>
          <w:rFonts w:ascii="Times New Roman" w:eastAsia="Times New Roman" w:hAnsi="Times New Roman" w:cs="Times New Roman"/>
          <w:highlight w:val="lightGray"/>
          <w:lang w:eastAsia="sl-SI"/>
        </w:rPr>
        <w:t xml:space="preserve"> e </w:t>
      </w:r>
      <w:proofErr w:type="spellStart"/>
      <w:r>
        <w:rPr>
          <w:rFonts w:ascii="Times New Roman" w:eastAsia="Times New Roman" w:hAnsi="Times New Roman" w:cs="Times New Roman"/>
          <w:highlight w:val="lightGray"/>
          <w:lang w:eastAsia="sl-SI"/>
        </w:rPr>
        <w:t>Farmacêutica</w:t>
      </w:r>
      <w:proofErr w:type="spellEnd"/>
      <w:r>
        <w:rPr>
          <w:rFonts w:ascii="Times New Roman" w:eastAsia="Times New Roman" w:hAnsi="Times New Roman" w:cs="Times New Roman"/>
          <w:highlight w:val="lightGray"/>
          <w:lang w:eastAsia="sl-SI"/>
        </w:rPr>
        <w:t>, S.A</w:t>
      </w:r>
    </w:p>
    <w:p w14:paraId="5202386F" w14:textId="77777777" w:rsidR="000F0546" w:rsidRDefault="00566E1D">
      <w:pPr>
        <w:widowControl w:val="0"/>
        <w:spacing w:after="0" w:line="240" w:lineRule="auto"/>
        <w:rPr>
          <w:rFonts w:ascii="Times New Roman" w:eastAsia="Times New Roman" w:hAnsi="Times New Roman" w:cs="Times New Roman"/>
          <w:highlight w:val="lightGray"/>
          <w:lang w:eastAsia="sl-SI"/>
        </w:rPr>
      </w:pPr>
      <w:proofErr w:type="spellStart"/>
      <w:r>
        <w:rPr>
          <w:rFonts w:ascii="Times New Roman" w:eastAsia="Times New Roman" w:hAnsi="Times New Roman" w:cs="Times New Roman"/>
          <w:highlight w:val="lightGray"/>
          <w:lang w:eastAsia="sl-SI"/>
        </w:rPr>
        <w:t>Av</w:t>
      </w:r>
      <w:proofErr w:type="spellEnd"/>
      <w:r>
        <w:rPr>
          <w:rFonts w:ascii="Times New Roman" w:eastAsia="Times New Roman" w:hAnsi="Times New Roman" w:cs="Times New Roman"/>
          <w:highlight w:val="lightGray"/>
          <w:lang w:eastAsia="sl-SI"/>
        </w:rPr>
        <w:t xml:space="preserve">. </w:t>
      </w:r>
      <w:proofErr w:type="spellStart"/>
      <w:r>
        <w:rPr>
          <w:rFonts w:ascii="Times New Roman" w:eastAsia="Times New Roman" w:hAnsi="Times New Roman" w:cs="Times New Roman"/>
          <w:highlight w:val="lightGray"/>
          <w:lang w:eastAsia="sl-SI"/>
        </w:rPr>
        <w:t>Das</w:t>
      </w:r>
      <w:proofErr w:type="spellEnd"/>
      <w:r>
        <w:rPr>
          <w:rFonts w:ascii="Times New Roman" w:eastAsia="Times New Roman" w:hAnsi="Times New Roman" w:cs="Times New Roman"/>
          <w:highlight w:val="lightGray"/>
          <w:lang w:eastAsia="sl-SI"/>
        </w:rPr>
        <w:t xml:space="preserve"> </w:t>
      </w:r>
      <w:proofErr w:type="spellStart"/>
      <w:r>
        <w:rPr>
          <w:rFonts w:ascii="Times New Roman" w:eastAsia="Times New Roman" w:hAnsi="Times New Roman" w:cs="Times New Roman"/>
          <w:highlight w:val="lightGray"/>
          <w:lang w:eastAsia="sl-SI"/>
        </w:rPr>
        <w:t>Indústrias</w:t>
      </w:r>
      <w:proofErr w:type="spellEnd"/>
      <w:r>
        <w:rPr>
          <w:rFonts w:ascii="Times New Roman" w:eastAsia="Times New Roman" w:hAnsi="Times New Roman" w:cs="Times New Roman"/>
          <w:highlight w:val="lightGray"/>
          <w:lang w:eastAsia="sl-SI"/>
        </w:rPr>
        <w:t xml:space="preserve">-Alto </w:t>
      </w:r>
      <w:proofErr w:type="spellStart"/>
      <w:r>
        <w:rPr>
          <w:rFonts w:ascii="Times New Roman" w:eastAsia="Times New Roman" w:hAnsi="Times New Roman" w:cs="Times New Roman"/>
          <w:highlight w:val="lightGray"/>
          <w:lang w:eastAsia="sl-SI"/>
        </w:rPr>
        <w:t>do</w:t>
      </w:r>
      <w:proofErr w:type="spellEnd"/>
      <w:r>
        <w:rPr>
          <w:rFonts w:ascii="Times New Roman" w:eastAsia="Times New Roman" w:hAnsi="Times New Roman" w:cs="Times New Roman"/>
          <w:highlight w:val="lightGray"/>
          <w:lang w:eastAsia="sl-SI"/>
        </w:rPr>
        <w:t xml:space="preserve"> </w:t>
      </w:r>
      <w:proofErr w:type="spellStart"/>
      <w:r>
        <w:rPr>
          <w:rFonts w:ascii="Times New Roman" w:eastAsia="Times New Roman" w:hAnsi="Times New Roman" w:cs="Times New Roman"/>
          <w:highlight w:val="lightGray"/>
          <w:lang w:eastAsia="sl-SI"/>
        </w:rPr>
        <w:t>Colaride</w:t>
      </w:r>
      <w:proofErr w:type="spellEnd"/>
    </w:p>
    <w:p w14:paraId="3A3BE9D2" w14:textId="77777777" w:rsidR="000F0546" w:rsidRDefault="00566E1D">
      <w:pPr>
        <w:widowControl w:val="0"/>
        <w:spacing w:after="0" w:line="240" w:lineRule="auto"/>
        <w:rPr>
          <w:rFonts w:ascii="Times New Roman" w:eastAsia="Times New Roman" w:hAnsi="Times New Roman" w:cs="Times New Roman"/>
          <w:highlight w:val="lightGray"/>
          <w:lang w:eastAsia="sl-SI"/>
        </w:rPr>
      </w:pPr>
      <w:proofErr w:type="spellStart"/>
      <w:r>
        <w:rPr>
          <w:rFonts w:ascii="Times New Roman" w:eastAsia="Times New Roman" w:hAnsi="Times New Roman" w:cs="Times New Roman"/>
          <w:highlight w:val="lightGray"/>
          <w:lang w:eastAsia="sl-SI"/>
        </w:rPr>
        <w:t>Cacém</w:t>
      </w:r>
      <w:proofErr w:type="spellEnd"/>
      <w:r>
        <w:rPr>
          <w:rFonts w:ascii="Times New Roman" w:eastAsia="Times New Roman" w:hAnsi="Times New Roman" w:cs="Times New Roman"/>
          <w:highlight w:val="lightGray"/>
          <w:lang w:eastAsia="sl-SI"/>
        </w:rPr>
        <w:t xml:space="preserve"> 2735-213</w:t>
      </w:r>
    </w:p>
    <w:p w14:paraId="2785F28F" w14:textId="77777777" w:rsidR="000F0546" w:rsidRDefault="00566E1D">
      <w:pPr>
        <w:widowControl w:val="0"/>
        <w:spacing w:after="0" w:line="240" w:lineRule="auto"/>
        <w:rPr>
          <w:rFonts w:ascii="Times New Roman" w:hAnsi="Times New Roman"/>
          <w:highlight w:val="lightGray"/>
        </w:rPr>
      </w:pPr>
      <w:r>
        <w:rPr>
          <w:rFonts w:ascii="Times New Roman" w:eastAsia="Times New Roman" w:hAnsi="Times New Roman" w:cs="Times New Roman"/>
          <w:highlight w:val="lightGray"/>
          <w:lang w:eastAsia="sl-SI"/>
        </w:rPr>
        <w:t xml:space="preserve">Portugalija </w:t>
      </w:r>
    </w:p>
    <w:p w14:paraId="58B7268C" w14:textId="77777777" w:rsidR="000F0546" w:rsidRDefault="000F0546">
      <w:pPr>
        <w:widowControl w:val="0"/>
        <w:spacing w:after="0" w:line="240" w:lineRule="auto"/>
        <w:rPr>
          <w:rFonts w:ascii="Times New Roman" w:eastAsia="Times New Roman" w:hAnsi="Times New Roman" w:cs="Times New Roman"/>
          <w:highlight w:val="lightGray"/>
          <w:lang w:eastAsia="sl-SI"/>
        </w:rPr>
      </w:pPr>
    </w:p>
    <w:p w14:paraId="054EB775" w14:textId="77777777" w:rsidR="000F0546" w:rsidRDefault="00566E1D">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arba</w:t>
      </w:r>
    </w:p>
    <w:p w14:paraId="37E0BAE0" w14:textId="77777777" w:rsidR="000F0546" w:rsidRDefault="000F0546">
      <w:pPr>
        <w:widowControl w:val="0"/>
        <w:spacing w:after="0" w:line="240" w:lineRule="auto"/>
        <w:rPr>
          <w:rFonts w:ascii="Times New Roman" w:eastAsia="Times New Roman" w:hAnsi="Times New Roman" w:cs="Times New Roman"/>
          <w:highlight w:val="lightGray"/>
          <w:lang w:eastAsia="sl-SI"/>
        </w:rPr>
      </w:pPr>
    </w:p>
    <w:p w14:paraId="436E0621" w14:textId="77777777" w:rsidR="000F0546" w:rsidRPr="00566E1D" w:rsidRDefault="00566E1D">
      <w:pPr>
        <w:spacing w:after="0" w:line="240" w:lineRule="auto"/>
        <w:rPr>
          <w:rFonts w:ascii="Times New Roman" w:hAnsi="Times New Roman" w:cs="Times New Roman"/>
          <w:color w:val="000000"/>
          <w:highlight w:val="lightGray"/>
          <w:lang w:val="pt-PT"/>
        </w:rPr>
      </w:pPr>
      <w:r w:rsidRPr="00566E1D">
        <w:rPr>
          <w:rFonts w:ascii="Times New Roman" w:hAnsi="Times New Roman" w:cs="Times New Roman"/>
          <w:color w:val="000000"/>
          <w:highlight w:val="lightGray"/>
          <w:lang w:val="pt-PT"/>
        </w:rPr>
        <w:t>LABORATORIOS ALCALA FARMA, S.L.</w:t>
      </w:r>
    </w:p>
    <w:p w14:paraId="6EEE0943" w14:textId="77777777" w:rsidR="000F0546" w:rsidRPr="00566E1D" w:rsidRDefault="00566E1D">
      <w:pPr>
        <w:spacing w:after="0" w:line="240" w:lineRule="auto"/>
        <w:rPr>
          <w:rFonts w:ascii="Times New Roman" w:hAnsi="Times New Roman" w:cs="Times New Roman"/>
          <w:color w:val="000000"/>
          <w:highlight w:val="lightGray"/>
          <w:lang w:val="pt-PT"/>
        </w:rPr>
      </w:pPr>
      <w:r w:rsidRPr="00566E1D">
        <w:rPr>
          <w:rFonts w:ascii="Times New Roman" w:hAnsi="Times New Roman" w:cs="Times New Roman"/>
          <w:color w:val="000000"/>
          <w:highlight w:val="lightGray"/>
          <w:lang w:val="pt-PT"/>
        </w:rPr>
        <w:t>Avenida de Madrid, 82</w:t>
      </w:r>
    </w:p>
    <w:p w14:paraId="3CE6310C" w14:textId="77777777" w:rsidR="000F0546" w:rsidRPr="00566E1D" w:rsidRDefault="00566E1D">
      <w:pPr>
        <w:spacing w:after="0" w:line="240" w:lineRule="auto"/>
        <w:rPr>
          <w:rFonts w:ascii="Times New Roman" w:hAnsi="Times New Roman" w:cs="Times New Roman"/>
          <w:color w:val="000000"/>
          <w:highlight w:val="lightGray"/>
          <w:lang w:val="pt-PT"/>
        </w:rPr>
      </w:pPr>
      <w:r w:rsidRPr="00566E1D">
        <w:rPr>
          <w:rFonts w:ascii="Times New Roman" w:hAnsi="Times New Roman" w:cs="Times New Roman"/>
          <w:color w:val="000000"/>
          <w:highlight w:val="lightGray"/>
          <w:lang w:val="pt-PT"/>
        </w:rPr>
        <w:t>Alcala de Henares, 28802 Madrid</w:t>
      </w:r>
    </w:p>
    <w:p w14:paraId="65F46DCD" w14:textId="77777777" w:rsidR="000F0546" w:rsidRDefault="00566E1D">
      <w:pPr>
        <w:spacing w:after="0" w:line="240" w:lineRule="auto"/>
        <w:rPr>
          <w:rFonts w:ascii="Times New Roman" w:eastAsia="Times New Roman" w:hAnsi="Times New Roman" w:cs="Times New Roman"/>
          <w:lang w:eastAsia="sl-SI"/>
        </w:rPr>
      </w:pPr>
      <w:r w:rsidRPr="00566E1D">
        <w:rPr>
          <w:rFonts w:ascii="Times New Roman" w:hAnsi="Times New Roman" w:cs="Times New Roman"/>
          <w:color w:val="000000"/>
          <w:highlight w:val="lightGray"/>
          <w:lang w:val="pt-PT"/>
        </w:rPr>
        <w:t>Ispanija</w:t>
      </w:r>
    </w:p>
    <w:p w14:paraId="6D254682" w14:textId="77777777" w:rsidR="000F0546" w:rsidRDefault="000F0546">
      <w:pPr>
        <w:widowControl w:val="0"/>
        <w:numPr>
          <w:ilvl w:val="12"/>
          <w:numId w:val="0"/>
        </w:numPr>
        <w:spacing w:after="0" w:line="240" w:lineRule="auto"/>
        <w:ind w:right="-2"/>
        <w:rPr>
          <w:rFonts w:ascii="Times New Roman" w:eastAsia="Times New Roman" w:hAnsi="Times New Roman" w:cs="Times New Roman"/>
          <w:lang w:eastAsia="sl-SI"/>
        </w:rPr>
      </w:pPr>
    </w:p>
    <w:p w14:paraId="4A0EDECA" w14:textId="77777777" w:rsidR="000F0546" w:rsidRDefault="000F0546">
      <w:pPr>
        <w:widowControl w:val="0"/>
        <w:numPr>
          <w:ilvl w:val="12"/>
          <w:numId w:val="0"/>
        </w:numPr>
        <w:spacing w:after="0" w:line="240" w:lineRule="auto"/>
        <w:ind w:right="-2"/>
        <w:rPr>
          <w:rFonts w:ascii="Times New Roman" w:eastAsia="Times New Roman" w:hAnsi="Times New Roman" w:cs="Times New Roman"/>
          <w:lang w:eastAsia="sl-SI"/>
        </w:rPr>
      </w:pPr>
    </w:p>
    <w:p w14:paraId="3785C513" w14:textId="77777777" w:rsidR="000F0546" w:rsidRDefault="00566E1D">
      <w:pPr>
        <w:widowControl w:val="0"/>
        <w:numPr>
          <w:ilvl w:val="12"/>
          <w:numId w:val="0"/>
        </w:numPr>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Jeigu apie šį vaistą norite sužinoti daugiau, kreipkitės į vietinį registruotojo atstovą:</w:t>
      </w:r>
    </w:p>
    <w:p w14:paraId="21E62DA4" w14:textId="77777777" w:rsidR="000F0546" w:rsidRDefault="000F0546">
      <w:pPr>
        <w:widowControl w:val="0"/>
        <w:spacing w:after="0" w:line="240" w:lineRule="auto"/>
        <w:rPr>
          <w:rFonts w:ascii="Times New Roman" w:eastAsia="Times New Roman" w:hAnsi="Times New Roman" w:cs="Times New Roman"/>
          <w:lang w:eastAsia="sl-SI"/>
        </w:rPr>
      </w:pPr>
    </w:p>
    <w:p w14:paraId="1671A7D9" w14:textId="77777777" w:rsidR="000F0546" w:rsidRDefault="00566E1D">
      <w:pPr>
        <w:widowControl w:val="0"/>
        <w:numPr>
          <w:ilvl w:val="12"/>
          <w:numId w:val="0"/>
        </w:numPr>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UAB KRKA Lietuva</w:t>
      </w:r>
    </w:p>
    <w:p w14:paraId="2140FD4F" w14:textId="77777777" w:rsidR="000F0546" w:rsidRDefault="00566E1D">
      <w:pPr>
        <w:widowControl w:val="0"/>
        <w:numPr>
          <w:ilvl w:val="12"/>
          <w:numId w:val="0"/>
        </w:numPr>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Senasis Ukmergės kelias 4,</w:t>
      </w:r>
    </w:p>
    <w:p w14:paraId="5542927E" w14:textId="77777777" w:rsidR="000F0546" w:rsidRDefault="00566E1D">
      <w:pPr>
        <w:widowControl w:val="0"/>
        <w:numPr>
          <w:ilvl w:val="12"/>
          <w:numId w:val="0"/>
        </w:numPr>
        <w:spacing w:after="0" w:line="240" w:lineRule="auto"/>
        <w:ind w:right="-2"/>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Užubalių</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km.,Vilniaus</w:t>
      </w:r>
      <w:proofErr w:type="spellEnd"/>
      <w:r>
        <w:rPr>
          <w:rFonts w:ascii="Times New Roman" w:eastAsia="Times New Roman" w:hAnsi="Times New Roman" w:cs="Times New Roman"/>
          <w:lang w:eastAsia="sl-SI"/>
        </w:rPr>
        <w:t xml:space="preserve"> r.</w:t>
      </w:r>
    </w:p>
    <w:p w14:paraId="75FAE0F5" w14:textId="77777777" w:rsidR="000F0546" w:rsidRDefault="00566E1D">
      <w:pPr>
        <w:widowControl w:val="0"/>
        <w:numPr>
          <w:ilvl w:val="12"/>
          <w:numId w:val="0"/>
        </w:numPr>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LT - 14013</w:t>
      </w:r>
    </w:p>
    <w:p w14:paraId="34951A81" w14:textId="77777777" w:rsidR="000F0546" w:rsidRDefault="00566E1D">
      <w:pPr>
        <w:widowControl w:val="0"/>
        <w:numPr>
          <w:ilvl w:val="12"/>
          <w:numId w:val="0"/>
        </w:numPr>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Tel. + 370 5 236 27 40</w:t>
      </w:r>
    </w:p>
    <w:p w14:paraId="5726984F" w14:textId="77777777" w:rsidR="000F0546" w:rsidRDefault="000F0546">
      <w:pPr>
        <w:widowControl w:val="0"/>
        <w:numPr>
          <w:ilvl w:val="12"/>
          <w:numId w:val="0"/>
        </w:numPr>
        <w:spacing w:after="0" w:line="240" w:lineRule="auto"/>
        <w:ind w:right="-2"/>
        <w:rPr>
          <w:rFonts w:ascii="Times New Roman" w:eastAsia="Times New Roman" w:hAnsi="Times New Roman" w:cs="Times New Roman"/>
          <w:lang w:eastAsia="sl-SI"/>
        </w:rPr>
      </w:pPr>
    </w:p>
    <w:p w14:paraId="7EADF98B" w14:textId="77777777" w:rsidR="000F0546" w:rsidRDefault="00566E1D">
      <w:pPr>
        <w:widowControl w:val="0"/>
        <w:numPr>
          <w:ilvl w:val="12"/>
          <w:numId w:val="0"/>
        </w:numPr>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b/>
          <w:lang w:eastAsia="sl-SI"/>
        </w:rPr>
        <w:t>Šis vaistas Europos ekonominės erdvės valstybėse narėse ir Jungtinėje Karalystėje (Šiaurės Airijoje) registruotas tokiais pavadinimais</w:t>
      </w:r>
      <w:r>
        <w:rPr>
          <w:rFonts w:ascii="Times New Roman" w:eastAsia="Times New Roman" w:hAnsi="Times New Roman" w:cs="Times New Roman"/>
          <w:lang w:eastAsia="sl-SI"/>
        </w:rPr>
        <w:t>:</w:t>
      </w:r>
    </w:p>
    <w:p w14:paraId="734B4A72" w14:textId="77777777" w:rsidR="000F0546" w:rsidRDefault="000F0546">
      <w:pPr>
        <w:widowControl w:val="0"/>
        <w:numPr>
          <w:ilvl w:val="12"/>
          <w:numId w:val="0"/>
        </w:numPr>
        <w:spacing w:after="0" w:line="240" w:lineRule="auto"/>
        <w:ind w:right="-2"/>
        <w:rPr>
          <w:rFonts w:ascii="Times New Roman" w:eastAsia="Times New Roman" w:hAnsi="Times New Roman" w:cs="Times New Roman"/>
          <w:lang w:eastAsia="sl-SI"/>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4395"/>
      </w:tblGrid>
      <w:tr w:rsidR="000F0546" w14:paraId="1A06EFE3" w14:textId="77777777">
        <w:tc>
          <w:tcPr>
            <w:tcW w:w="4536" w:type="dxa"/>
            <w:tcBorders>
              <w:top w:val="single" w:sz="4" w:space="0" w:color="auto"/>
              <w:left w:val="single" w:sz="4" w:space="0" w:color="auto"/>
              <w:bottom w:val="single" w:sz="4" w:space="0" w:color="auto"/>
              <w:right w:val="single" w:sz="4" w:space="0" w:color="auto"/>
            </w:tcBorders>
          </w:tcPr>
          <w:p w14:paraId="2A73E87C" w14:textId="77777777" w:rsidR="000F0546" w:rsidRDefault="00566E1D">
            <w:pPr>
              <w:widowControl w:val="0"/>
              <w:spacing w:after="0" w:line="240" w:lineRule="auto"/>
              <w:jc w:val="center"/>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Valstybės narės pavadinimas</w:t>
            </w:r>
          </w:p>
        </w:tc>
        <w:tc>
          <w:tcPr>
            <w:tcW w:w="4395" w:type="dxa"/>
            <w:tcBorders>
              <w:top w:val="single" w:sz="4" w:space="0" w:color="auto"/>
              <w:left w:val="single" w:sz="4" w:space="0" w:color="auto"/>
              <w:bottom w:val="single" w:sz="4" w:space="0" w:color="auto"/>
              <w:right w:val="single" w:sz="4" w:space="0" w:color="auto"/>
            </w:tcBorders>
          </w:tcPr>
          <w:p w14:paraId="3BAA9445" w14:textId="77777777" w:rsidR="000F0546" w:rsidRDefault="00566E1D">
            <w:pPr>
              <w:widowControl w:val="0"/>
              <w:spacing w:after="0" w:line="240" w:lineRule="auto"/>
              <w:jc w:val="center"/>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Vaisto pavadinimas</w:t>
            </w:r>
          </w:p>
        </w:tc>
      </w:tr>
      <w:tr w:rsidR="000F0546" w14:paraId="25E4468C" w14:textId="77777777">
        <w:tc>
          <w:tcPr>
            <w:tcW w:w="4536" w:type="dxa"/>
            <w:tcBorders>
              <w:top w:val="single" w:sz="4" w:space="0" w:color="auto"/>
              <w:left w:val="single" w:sz="4" w:space="0" w:color="auto"/>
              <w:bottom w:val="single" w:sz="4" w:space="0" w:color="auto"/>
              <w:right w:val="single" w:sz="4" w:space="0" w:color="auto"/>
            </w:tcBorders>
          </w:tcPr>
          <w:p w14:paraId="172DA29F" w14:textId="77777777" w:rsidR="000F0546" w:rsidRDefault="00566E1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Lietuva</w:t>
            </w:r>
          </w:p>
        </w:tc>
        <w:tc>
          <w:tcPr>
            <w:tcW w:w="4395" w:type="dxa"/>
            <w:tcBorders>
              <w:top w:val="single" w:sz="4" w:space="0" w:color="auto"/>
              <w:left w:val="single" w:sz="4" w:space="0" w:color="auto"/>
              <w:bottom w:val="single" w:sz="4" w:space="0" w:color="auto"/>
              <w:right w:val="single" w:sz="4" w:space="0" w:color="auto"/>
            </w:tcBorders>
          </w:tcPr>
          <w:p w14:paraId="4CC4685B" w14:textId="77777777" w:rsidR="000F0546" w:rsidRDefault="00566E1D">
            <w:pPr>
              <w:widowControl w:val="0"/>
              <w:spacing w:after="0" w:line="240" w:lineRule="auto"/>
              <w:rPr>
                <w:rFonts w:ascii="Times New Roman" w:eastAsia="Times New Roman" w:hAnsi="Times New Roman" w:cs="Times New Roman"/>
                <w:lang w:val="es-ES" w:eastAsia="sl-SI"/>
              </w:rPr>
            </w:pPr>
            <w:r>
              <w:rPr>
                <w:rFonts w:ascii="Times New Roman" w:eastAsia="Times New Roman" w:hAnsi="Times New Roman" w:cs="Times New Roman"/>
                <w:lang w:val="es-ES" w:eastAsia="sl-SI"/>
              </w:rPr>
              <w:t>Nolpaza 40 mg milteliai injekciniam tirpalui</w:t>
            </w:r>
          </w:p>
        </w:tc>
      </w:tr>
      <w:tr w:rsidR="000F0546" w14:paraId="4397288E" w14:textId="77777777">
        <w:tc>
          <w:tcPr>
            <w:tcW w:w="4536" w:type="dxa"/>
            <w:tcBorders>
              <w:top w:val="single" w:sz="4" w:space="0" w:color="auto"/>
              <w:left w:val="single" w:sz="4" w:space="0" w:color="auto"/>
              <w:bottom w:val="single" w:sz="4" w:space="0" w:color="auto"/>
              <w:right w:val="single" w:sz="4" w:space="0" w:color="auto"/>
            </w:tcBorders>
          </w:tcPr>
          <w:p w14:paraId="41733A62" w14:textId="77777777" w:rsidR="000F0546" w:rsidRDefault="00566E1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Bulgarija</w:t>
            </w:r>
          </w:p>
        </w:tc>
        <w:tc>
          <w:tcPr>
            <w:tcW w:w="4395" w:type="dxa"/>
            <w:tcBorders>
              <w:top w:val="single" w:sz="4" w:space="0" w:color="auto"/>
              <w:left w:val="single" w:sz="4" w:space="0" w:color="auto"/>
              <w:bottom w:val="single" w:sz="4" w:space="0" w:color="auto"/>
              <w:right w:val="single" w:sz="4" w:space="0" w:color="auto"/>
            </w:tcBorders>
          </w:tcPr>
          <w:p w14:paraId="7C938D0D" w14:textId="77777777" w:rsidR="000F0546" w:rsidRDefault="00566E1D">
            <w:pPr>
              <w:widowControl w:val="0"/>
              <w:spacing w:after="0" w:line="240" w:lineRule="auto"/>
              <w:rPr>
                <w:rFonts w:ascii="Times New Roman" w:eastAsia="Times New Roman" w:hAnsi="Times New Roman" w:cs="Times New Roman"/>
                <w:lang w:val="es-ES" w:eastAsia="sl-SI"/>
              </w:rPr>
            </w:pPr>
            <w:r>
              <w:rPr>
                <w:rFonts w:ascii="Times New Roman" w:eastAsia="Times New Roman" w:hAnsi="Times New Roman" w:cs="Times New Roman"/>
                <w:lang w:val="es-ES" w:eastAsia="sl-SI"/>
              </w:rPr>
              <w:t>Нолпаза 40 mg прах за инжекционен разтвор</w:t>
            </w:r>
          </w:p>
        </w:tc>
      </w:tr>
      <w:tr w:rsidR="000F0546" w14:paraId="5AEBF9E2" w14:textId="77777777">
        <w:tc>
          <w:tcPr>
            <w:tcW w:w="4536" w:type="dxa"/>
            <w:tcBorders>
              <w:top w:val="single" w:sz="4" w:space="0" w:color="auto"/>
              <w:left w:val="single" w:sz="4" w:space="0" w:color="auto"/>
              <w:bottom w:val="single" w:sz="4" w:space="0" w:color="auto"/>
              <w:right w:val="single" w:sz="4" w:space="0" w:color="auto"/>
            </w:tcBorders>
          </w:tcPr>
          <w:p w14:paraId="18FB9ABE"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val="sl-SI" w:eastAsia="sl-SI"/>
              </w:rPr>
              <w:t>Estija</w:t>
            </w:r>
          </w:p>
        </w:tc>
        <w:tc>
          <w:tcPr>
            <w:tcW w:w="4395" w:type="dxa"/>
            <w:tcBorders>
              <w:top w:val="single" w:sz="4" w:space="0" w:color="auto"/>
              <w:left w:val="single" w:sz="4" w:space="0" w:color="auto"/>
              <w:bottom w:val="single" w:sz="4" w:space="0" w:color="auto"/>
              <w:right w:val="single" w:sz="4" w:space="0" w:color="auto"/>
            </w:tcBorders>
          </w:tcPr>
          <w:p w14:paraId="076C259F" w14:textId="77777777" w:rsidR="000F0546" w:rsidRDefault="00566E1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es-ES" w:eastAsia="sl-SI"/>
              </w:rPr>
              <w:t>Nolpaza 40 mg süstelahuse pulber</w:t>
            </w:r>
          </w:p>
        </w:tc>
      </w:tr>
      <w:tr w:rsidR="000F0546" w14:paraId="358EA141" w14:textId="77777777">
        <w:tc>
          <w:tcPr>
            <w:tcW w:w="4536" w:type="dxa"/>
            <w:tcBorders>
              <w:top w:val="single" w:sz="4" w:space="0" w:color="auto"/>
              <w:left w:val="single" w:sz="4" w:space="0" w:color="auto"/>
              <w:bottom w:val="single" w:sz="4" w:space="0" w:color="auto"/>
              <w:right w:val="single" w:sz="4" w:space="0" w:color="auto"/>
            </w:tcBorders>
          </w:tcPr>
          <w:p w14:paraId="29DE4AFD" w14:textId="77777777" w:rsidR="000F0546" w:rsidRDefault="00566E1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Latvija</w:t>
            </w:r>
          </w:p>
        </w:tc>
        <w:tc>
          <w:tcPr>
            <w:tcW w:w="4395" w:type="dxa"/>
            <w:tcBorders>
              <w:top w:val="single" w:sz="4" w:space="0" w:color="auto"/>
              <w:left w:val="single" w:sz="4" w:space="0" w:color="auto"/>
              <w:bottom w:val="single" w:sz="4" w:space="0" w:color="auto"/>
              <w:right w:val="single" w:sz="4" w:space="0" w:color="auto"/>
            </w:tcBorders>
          </w:tcPr>
          <w:p w14:paraId="4FEF975D" w14:textId="77777777" w:rsidR="000F0546" w:rsidRDefault="00566E1D">
            <w:pPr>
              <w:widowControl w:val="0"/>
              <w:spacing w:after="0" w:line="240" w:lineRule="auto"/>
              <w:rPr>
                <w:rFonts w:ascii="Times New Roman" w:eastAsia="Times New Roman" w:hAnsi="Times New Roman" w:cs="Times New Roman"/>
                <w:lang w:val="es-ES" w:eastAsia="sl-SI"/>
              </w:rPr>
            </w:pPr>
            <w:r>
              <w:rPr>
                <w:rFonts w:ascii="Times New Roman" w:eastAsia="Times New Roman" w:hAnsi="Times New Roman" w:cs="Times New Roman"/>
                <w:lang w:val="es-ES" w:eastAsia="sl-SI"/>
              </w:rPr>
              <w:t>Nolpaza 40 mg pulveris injekciju šķīduma pagatavošanai</w:t>
            </w:r>
          </w:p>
        </w:tc>
      </w:tr>
      <w:tr w:rsidR="000F0546" w14:paraId="6E095999" w14:textId="77777777">
        <w:tc>
          <w:tcPr>
            <w:tcW w:w="4536" w:type="dxa"/>
            <w:tcBorders>
              <w:top w:val="single" w:sz="4" w:space="0" w:color="auto"/>
              <w:left w:val="single" w:sz="4" w:space="0" w:color="auto"/>
              <w:bottom w:val="single" w:sz="4" w:space="0" w:color="auto"/>
              <w:right w:val="single" w:sz="4" w:space="0" w:color="auto"/>
            </w:tcBorders>
          </w:tcPr>
          <w:p w14:paraId="3BCD059E" w14:textId="77777777" w:rsidR="000F0546" w:rsidRDefault="00566E1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Jungtin</w:t>
            </w:r>
            <w:r>
              <w:rPr>
                <w:rFonts w:ascii="Times New Roman" w:eastAsia="Times New Roman" w:hAnsi="Times New Roman" w:cs="Times New Roman"/>
                <w:lang w:eastAsia="sl-SI"/>
              </w:rPr>
              <w:t>ė Karalystė (Šiaurės Airija)</w:t>
            </w:r>
          </w:p>
        </w:tc>
        <w:tc>
          <w:tcPr>
            <w:tcW w:w="4395" w:type="dxa"/>
            <w:tcBorders>
              <w:top w:val="single" w:sz="4" w:space="0" w:color="auto"/>
              <w:left w:val="single" w:sz="4" w:space="0" w:color="auto"/>
              <w:bottom w:val="single" w:sz="4" w:space="0" w:color="auto"/>
              <w:right w:val="single" w:sz="4" w:space="0" w:color="auto"/>
            </w:tcBorders>
          </w:tcPr>
          <w:p w14:paraId="435D516B" w14:textId="77777777" w:rsidR="000F0546" w:rsidRDefault="00566E1D">
            <w:pPr>
              <w:widowControl w:val="0"/>
              <w:spacing w:after="0" w:line="240" w:lineRule="auto"/>
              <w:rPr>
                <w:rFonts w:ascii="Times New Roman" w:eastAsia="Times New Roman" w:hAnsi="Times New Roman" w:cs="Times New Roman"/>
                <w:lang w:val="es-ES" w:eastAsia="sl-SI"/>
              </w:rPr>
            </w:pPr>
            <w:r>
              <w:rPr>
                <w:rFonts w:ascii="Times New Roman" w:eastAsia="Times New Roman" w:hAnsi="Times New Roman" w:cs="Times New Roman"/>
                <w:lang w:val="es-ES" w:eastAsia="sl-SI"/>
              </w:rPr>
              <w:t>Pantoprazole 40 mg powder for solution for injection</w:t>
            </w:r>
          </w:p>
        </w:tc>
      </w:tr>
    </w:tbl>
    <w:p w14:paraId="77BF39B7" w14:textId="77777777" w:rsidR="000F0546" w:rsidRDefault="000F0546">
      <w:pPr>
        <w:widowControl w:val="0"/>
        <w:numPr>
          <w:ilvl w:val="12"/>
          <w:numId w:val="0"/>
        </w:numPr>
        <w:spacing w:after="0" w:line="240" w:lineRule="auto"/>
        <w:ind w:right="-2"/>
        <w:rPr>
          <w:rFonts w:ascii="Times New Roman" w:eastAsia="Times New Roman" w:hAnsi="Times New Roman" w:cs="Times New Roman"/>
          <w:lang w:eastAsia="sl-SI"/>
        </w:rPr>
      </w:pPr>
    </w:p>
    <w:p w14:paraId="7E161A7C" w14:textId="3B2C4D6D" w:rsidR="000F0546" w:rsidRDefault="00566E1D">
      <w:pPr>
        <w:widowControl w:val="0"/>
        <w:numPr>
          <w:ilvl w:val="12"/>
          <w:numId w:val="0"/>
        </w:numPr>
        <w:spacing w:after="0" w:line="240" w:lineRule="auto"/>
        <w:ind w:right="-2"/>
        <w:rPr>
          <w:rFonts w:ascii="Times New Roman" w:eastAsia="Times New Roman" w:hAnsi="Times New Roman" w:cs="Times New Roman"/>
          <w:b/>
          <w:lang w:eastAsia="sl-SI"/>
        </w:rPr>
      </w:pPr>
      <w:r>
        <w:rPr>
          <w:rFonts w:ascii="Times New Roman" w:eastAsia="Times New Roman" w:hAnsi="Times New Roman" w:cs="Times New Roman"/>
          <w:b/>
          <w:lang w:eastAsia="sl-SI"/>
        </w:rPr>
        <w:lastRenderedPageBreak/>
        <w:t>Šis pakuotės lapelis paskutinį kartą peržiūrėtas 2024-11-07.</w:t>
      </w:r>
    </w:p>
    <w:p w14:paraId="310314BD" w14:textId="77777777" w:rsidR="000F0546" w:rsidRDefault="000F0546">
      <w:pPr>
        <w:widowControl w:val="0"/>
        <w:numPr>
          <w:ilvl w:val="12"/>
          <w:numId w:val="0"/>
        </w:numPr>
        <w:spacing w:after="0" w:line="240" w:lineRule="auto"/>
        <w:ind w:right="-2"/>
        <w:rPr>
          <w:rFonts w:ascii="Times New Roman" w:eastAsia="Times New Roman" w:hAnsi="Times New Roman" w:cs="Times New Roman"/>
          <w:b/>
          <w:lang w:eastAsia="sl-SI"/>
        </w:rPr>
      </w:pPr>
    </w:p>
    <w:p w14:paraId="5E3F5CB7" w14:textId="77777777" w:rsidR="000F0546" w:rsidRDefault="000F0546">
      <w:pPr>
        <w:widowControl w:val="0"/>
        <w:numPr>
          <w:ilvl w:val="12"/>
          <w:numId w:val="0"/>
        </w:numPr>
        <w:spacing w:after="0" w:line="240" w:lineRule="auto"/>
        <w:ind w:right="-2"/>
        <w:rPr>
          <w:rFonts w:ascii="Times New Roman" w:eastAsia="Times New Roman" w:hAnsi="Times New Roman" w:cs="Times New Roman"/>
          <w:i/>
          <w:lang w:eastAsia="sl-SI"/>
        </w:rPr>
      </w:pPr>
    </w:p>
    <w:p w14:paraId="3FD4D250" w14:textId="2DA330C1" w:rsidR="000F0546" w:rsidRDefault="00566E1D">
      <w:pPr>
        <w:widowControl w:val="0"/>
        <w:numPr>
          <w:ilvl w:val="12"/>
          <w:numId w:val="0"/>
        </w:numPr>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Išsami informacija apie šį vaistą pateikiama Valstybinės vaistų kontrolės tarnybos prie Lietuvos Respublikos sveikatos apsaugos ministerijos tinklalapyje</w:t>
      </w:r>
      <w:r>
        <w:rPr>
          <w:rFonts w:ascii="Times New Roman" w:eastAsia="Times New Roman" w:hAnsi="Times New Roman" w:cs="Times New Roman"/>
          <w:i/>
          <w:lang w:eastAsia="sl-SI"/>
        </w:rPr>
        <w:t xml:space="preserv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lang w:eastAsia="sl-SI"/>
        </w:rPr>
        <w:t>.</w:t>
      </w:r>
    </w:p>
    <w:p w14:paraId="62952E3D" w14:textId="77777777" w:rsidR="000F0546" w:rsidRDefault="00566E1D">
      <w:pPr>
        <w:widowControl w:val="0"/>
        <w:numPr>
          <w:ilvl w:val="12"/>
          <w:numId w:val="0"/>
        </w:numPr>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w:t>
      </w:r>
    </w:p>
    <w:p w14:paraId="101BB893" w14:textId="77777777" w:rsidR="000F0546" w:rsidRDefault="000F0546">
      <w:pPr>
        <w:widowControl w:val="0"/>
        <w:numPr>
          <w:ilvl w:val="12"/>
          <w:numId w:val="0"/>
        </w:numPr>
        <w:tabs>
          <w:tab w:val="left" w:pos="2657"/>
        </w:tabs>
        <w:spacing w:after="0" w:line="240" w:lineRule="auto"/>
        <w:ind w:right="-28"/>
        <w:rPr>
          <w:rFonts w:ascii="Times New Roman" w:eastAsia="Times New Roman" w:hAnsi="Times New Roman" w:cs="Times New Roman"/>
          <w:lang w:eastAsia="sl-SI"/>
        </w:rPr>
      </w:pPr>
    </w:p>
    <w:p w14:paraId="12848DC9" w14:textId="77777777" w:rsidR="000F0546" w:rsidRDefault="00566E1D">
      <w:pPr>
        <w:widowControl w:val="0"/>
        <w:numPr>
          <w:ilvl w:val="12"/>
          <w:numId w:val="0"/>
        </w:numPr>
        <w:tabs>
          <w:tab w:val="left" w:pos="2657"/>
        </w:tabs>
        <w:spacing w:after="0" w:line="240" w:lineRule="auto"/>
        <w:ind w:left="-37" w:right="-28"/>
        <w:rPr>
          <w:rFonts w:ascii="Times New Roman" w:eastAsia="Times New Roman" w:hAnsi="Times New Roman" w:cs="Times New Roman"/>
          <w:i/>
          <w:lang w:eastAsia="sl-SI"/>
        </w:rPr>
      </w:pPr>
      <w:r>
        <w:rPr>
          <w:rFonts w:ascii="Times New Roman" w:eastAsia="Times New Roman" w:hAnsi="Times New Roman" w:cs="Times New Roman"/>
          <w:lang w:eastAsia="sl-SI"/>
        </w:rPr>
        <w:t>Toliau pateikta informacija skirta tik sveikatos priežiūros specialistams:</w:t>
      </w:r>
    </w:p>
    <w:p w14:paraId="02401C35" w14:textId="77777777" w:rsidR="000F0546" w:rsidRDefault="000F0546">
      <w:pPr>
        <w:widowControl w:val="0"/>
        <w:spacing w:after="0" w:line="240" w:lineRule="auto"/>
        <w:rPr>
          <w:rFonts w:ascii="Times New Roman" w:eastAsia="Times New Roman" w:hAnsi="Times New Roman" w:cs="Times New Roman"/>
          <w:i/>
          <w:lang w:eastAsia="sl-SI"/>
        </w:rPr>
      </w:pPr>
    </w:p>
    <w:p w14:paraId="7086DBF7"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Tirpalas leidimui į veną ruošiamas į flakoną, kuriame yra </w:t>
      </w:r>
      <w:proofErr w:type="spellStart"/>
      <w:r>
        <w:rPr>
          <w:rFonts w:ascii="Times New Roman" w:eastAsia="Times New Roman" w:hAnsi="Times New Roman" w:cs="Times New Roman"/>
          <w:lang w:eastAsia="sl-SI"/>
        </w:rPr>
        <w:t>liofilizuotų</w:t>
      </w:r>
      <w:proofErr w:type="spellEnd"/>
      <w:r>
        <w:rPr>
          <w:rFonts w:ascii="Times New Roman" w:eastAsia="Times New Roman" w:hAnsi="Times New Roman" w:cs="Times New Roman"/>
          <w:lang w:eastAsia="sl-SI"/>
        </w:rPr>
        <w:t xml:space="preserve"> miltelių, suleidžiant 10 ml 9 mg/ml (0,9 %) natrio chlorido injekcinio tirpalo. Paruoštą tirpalą galima leisti tiesiogiai arba prieš vartojimą jį sumaišyti su 100 ml 9 mg/ml (0,9 %) natrio chlorido injekcinio tirpalo arba 50 mg/ml (5 %) gliukozės injekcinio tirpalo. Skiedimui galima naudoti stiklines ar plastikines </w:t>
      </w:r>
      <w:proofErr w:type="spellStart"/>
      <w:r>
        <w:rPr>
          <w:rFonts w:ascii="Times New Roman" w:eastAsia="Times New Roman" w:hAnsi="Times New Roman" w:cs="Times New Roman"/>
          <w:lang w:eastAsia="sl-SI"/>
        </w:rPr>
        <w:t>talpykles</w:t>
      </w:r>
      <w:proofErr w:type="spellEnd"/>
      <w:r>
        <w:rPr>
          <w:rFonts w:ascii="Times New Roman" w:eastAsia="Times New Roman" w:hAnsi="Times New Roman" w:cs="Times New Roman"/>
          <w:lang w:eastAsia="sl-SI"/>
        </w:rPr>
        <w:t>.</w:t>
      </w:r>
    </w:p>
    <w:p w14:paraId="00B19437" w14:textId="77777777" w:rsidR="000F0546" w:rsidRDefault="000F0546">
      <w:pPr>
        <w:widowControl w:val="0"/>
        <w:spacing w:after="0" w:line="240" w:lineRule="auto"/>
        <w:rPr>
          <w:rFonts w:ascii="Times New Roman" w:eastAsia="Times New Roman" w:hAnsi="Times New Roman" w:cs="Times New Roman"/>
          <w:lang w:eastAsia="sl-SI"/>
        </w:rPr>
      </w:pPr>
    </w:p>
    <w:p w14:paraId="378FA160" w14:textId="77777777" w:rsidR="000F0546" w:rsidRDefault="00566E1D">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Nolpaza</w:t>
      </w:r>
      <w:proofErr w:type="spellEnd"/>
      <w:r>
        <w:rPr>
          <w:rFonts w:ascii="Times New Roman" w:eastAsia="Times New Roman" w:hAnsi="Times New Roman" w:cs="Times New Roman"/>
          <w:lang w:eastAsia="sl-SI"/>
        </w:rPr>
        <w:t xml:space="preserve"> 40 mg miltelių injekciniam tirpalui negalima tirpinti kituose tirpaluose, nei išvardyti, ar su jais maišyti.</w:t>
      </w:r>
    </w:p>
    <w:p w14:paraId="1C2EBDD7" w14:textId="77777777" w:rsidR="000F0546" w:rsidRDefault="000F0546">
      <w:pPr>
        <w:widowControl w:val="0"/>
        <w:spacing w:after="0" w:line="240" w:lineRule="auto"/>
        <w:rPr>
          <w:rFonts w:ascii="Times New Roman" w:eastAsia="Times New Roman" w:hAnsi="Times New Roman" w:cs="Times New Roman"/>
          <w:lang w:eastAsia="sl-SI"/>
        </w:rPr>
      </w:pPr>
    </w:p>
    <w:p w14:paraId="48359781"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Po paruošimo ar paruošimo ir praskiedimo tirpalas 25 ºC temperatūroje cheminiu ar fiziniu požiūriu išlieka stabilus 12 valandų.</w:t>
      </w:r>
    </w:p>
    <w:p w14:paraId="4B0204C2"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Negalima šaldyti.</w:t>
      </w:r>
    </w:p>
    <w:p w14:paraId="277D589A" w14:textId="77777777" w:rsidR="000F0546" w:rsidRDefault="000F0546">
      <w:pPr>
        <w:widowControl w:val="0"/>
        <w:spacing w:after="0" w:line="240" w:lineRule="auto"/>
        <w:rPr>
          <w:rFonts w:ascii="Times New Roman" w:eastAsia="Times New Roman" w:hAnsi="Times New Roman" w:cs="Times New Roman"/>
          <w:lang w:eastAsia="sl-SI"/>
        </w:rPr>
      </w:pPr>
    </w:p>
    <w:p w14:paraId="0EBCC26C"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Mikrobiologiniu požiūriu preparatą būtina vartoti nedelsiant. Jei nevartojamas nedelsiant, už laikymo trukmę ir sąlygas atsako vartotojas.</w:t>
      </w:r>
    </w:p>
    <w:p w14:paraId="7A7B5EBB" w14:textId="77777777" w:rsidR="000F0546" w:rsidRDefault="000F0546">
      <w:pPr>
        <w:widowControl w:val="0"/>
        <w:spacing w:after="0" w:line="240" w:lineRule="auto"/>
        <w:rPr>
          <w:rFonts w:ascii="Times New Roman" w:eastAsia="Times New Roman" w:hAnsi="Times New Roman" w:cs="Times New Roman"/>
          <w:lang w:eastAsia="sl-SI"/>
        </w:rPr>
      </w:pPr>
    </w:p>
    <w:p w14:paraId="69EE204C" w14:textId="77777777" w:rsidR="000F0546" w:rsidRDefault="00566E1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Šį vaistinį preparatą į veną reikia suleisti per 2</w:t>
      </w:r>
      <w:r>
        <w:rPr>
          <w:rFonts w:ascii="Times New Roman" w:eastAsia="Times New Roman" w:hAnsi="Times New Roman" w:cs="Times New Roman"/>
          <w:lang w:eastAsia="sl-SI"/>
        </w:rPr>
        <w:noBreakHyphen/>
        <w:t>15 minučių.</w:t>
      </w:r>
    </w:p>
    <w:p w14:paraId="6F59E0E4" w14:textId="77777777" w:rsidR="000F0546" w:rsidRDefault="000F0546">
      <w:pPr>
        <w:widowControl w:val="0"/>
        <w:spacing w:after="0" w:line="240" w:lineRule="auto"/>
        <w:rPr>
          <w:rFonts w:ascii="Times New Roman" w:eastAsia="Times New Roman" w:hAnsi="Times New Roman" w:cs="Times New Roman"/>
          <w:lang w:eastAsia="sl-SI"/>
        </w:rPr>
      </w:pPr>
    </w:p>
    <w:p w14:paraId="66159080" w14:textId="77777777" w:rsidR="000F0546" w:rsidRDefault="00566E1D">
      <w:pPr>
        <w:widowControl w:val="0"/>
        <w:spacing w:after="0" w:line="240" w:lineRule="auto"/>
        <w:rPr>
          <w:rFonts w:ascii="Times New Roman" w:eastAsia="Calibri" w:hAnsi="Times New Roman" w:cs="Times New Roman"/>
        </w:rPr>
      </w:pPr>
      <w:r>
        <w:rPr>
          <w:rFonts w:ascii="Times New Roman" w:eastAsia="Times New Roman" w:hAnsi="Times New Roman" w:cs="Times New Roman"/>
          <w:lang w:eastAsia="sl-SI"/>
        </w:rPr>
        <w:t xml:space="preserve">Flakono turinys yra skirtas leisti į veną vieną kartą. Bet kokį vaistinio preparato likutį </w:t>
      </w:r>
      <w:proofErr w:type="spellStart"/>
      <w:r>
        <w:rPr>
          <w:rFonts w:ascii="Times New Roman" w:eastAsia="Times New Roman" w:hAnsi="Times New Roman" w:cs="Times New Roman"/>
          <w:lang w:eastAsia="sl-SI"/>
        </w:rPr>
        <w:t>talpyklėje</w:t>
      </w:r>
      <w:proofErr w:type="spellEnd"/>
      <w:r>
        <w:rPr>
          <w:rFonts w:ascii="Times New Roman" w:eastAsia="Times New Roman" w:hAnsi="Times New Roman" w:cs="Times New Roman"/>
          <w:lang w:eastAsia="sl-SI"/>
        </w:rPr>
        <w:t xml:space="preserve"> ar vaistinį preparatą, kurio išvaizda pasikeitė (pvz., atsirado </w:t>
      </w:r>
      <w:proofErr w:type="spellStart"/>
      <w:r>
        <w:rPr>
          <w:rFonts w:ascii="Times New Roman" w:eastAsia="Times New Roman" w:hAnsi="Times New Roman" w:cs="Times New Roman"/>
          <w:lang w:eastAsia="sl-SI"/>
        </w:rPr>
        <w:t>drumstumas</w:t>
      </w:r>
      <w:proofErr w:type="spellEnd"/>
      <w:r>
        <w:rPr>
          <w:rFonts w:ascii="Times New Roman" w:eastAsia="Times New Roman" w:hAnsi="Times New Roman" w:cs="Times New Roman"/>
          <w:lang w:eastAsia="sl-SI"/>
        </w:rPr>
        <w:t xml:space="preserve"> ar nuosėdų) reikia sunaikinti.</w:t>
      </w:r>
    </w:p>
    <w:p w14:paraId="64555A23" w14:textId="77777777" w:rsidR="000F0546" w:rsidRDefault="000F0546">
      <w:pPr>
        <w:widowControl w:val="0"/>
        <w:spacing w:after="0" w:line="240" w:lineRule="auto"/>
        <w:rPr>
          <w:rFonts w:ascii="Times New Roman" w:hAnsi="Times New Roman" w:cs="Times New Roman"/>
        </w:rPr>
      </w:pPr>
    </w:p>
    <w:sectPr w:rsidR="000F0546">
      <w:headerReference w:type="even" r:id="rId7"/>
      <w:headerReference w:type="default" r:id="rId8"/>
      <w:footerReference w:type="even" r:id="rId9"/>
      <w:footerReference w:type="default" r:id="rId10"/>
      <w:headerReference w:type="first" r:id="rId11"/>
      <w:footerReference w:type="first" r:id="rId12"/>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F9F5C" w14:textId="77777777" w:rsidR="00BA3A4D" w:rsidRDefault="00BA3A4D">
      <w:pPr>
        <w:spacing w:after="0" w:line="240" w:lineRule="auto"/>
      </w:pPr>
      <w:r>
        <w:separator/>
      </w:r>
    </w:p>
  </w:endnote>
  <w:endnote w:type="continuationSeparator" w:id="0">
    <w:p w14:paraId="28478264" w14:textId="77777777" w:rsidR="00BA3A4D" w:rsidRDefault="00BA3A4D">
      <w:pPr>
        <w:spacing w:after="0" w:line="240" w:lineRule="auto"/>
      </w:pPr>
      <w:r>
        <w:continuationSeparator/>
      </w:r>
    </w:p>
  </w:endnote>
  <w:endnote w:type="continuationNotice" w:id="1">
    <w:p w14:paraId="7D095AC3" w14:textId="77777777" w:rsidR="00BA3A4D" w:rsidRDefault="00BA3A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0CCDD" w14:textId="77777777" w:rsidR="000F0546" w:rsidRDefault="00566E1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CF030D2" w14:textId="77777777" w:rsidR="000F0546" w:rsidRDefault="000F054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E25F1" w14:textId="77777777" w:rsidR="000F0546" w:rsidRDefault="000F054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7D7B6" w14:textId="77777777" w:rsidR="000F0546" w:rsidRDefault="000F054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FDC17" w14:textId="77777777" w:rsidR="00BA3A4D" w:rsidRDefault="00BA3A4D">
      <w:pPr>
        <w:spacing w:after="0" w:line="240" w:lineRule="auto"/>
      </w:pPr>
      <w:r>
        <w:separator/>
      </w:r>
    </w:p>
  </w:footnote>
  <w:footnote w:type="continuationSeparator" w:id="0">
    <w:p w14:paraId="1E18DCA9" w14:textId="77777777" w:rsidR="00BA3A4D" w:rsidRDefault="00BA3A4D">
      <w:pPr>
        <w:spacing w:after="0" w:line="240" w:lineRule="auto"/>
      </w:pPr>
      <w:r>
        <w:continuationSeparator/>
      </w:r>
    </w:p>
  </w:footnote>
  <w:footnote w:type="continuationNotice" w:id="1">
    <w:p w14:paraId="3E73F3EF" w14:textId="77777777" w:rsidR="00BA3A4D" w:rsidRDefault="00BA3A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32D2D" w14:textId="77777777" w:rsidR="000F0546" w:rsidRDefault="000F054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0C50F" w14:textId="77777777" w:rsidR="000F0546" w:rsidRDefault="000F0546">
    <w:pPr>
      <w:pStyle w:val="Antrats"/>
    </w:pPr>
    <w:bookmarkStart w:id="2" w:name="TableTag1"/>
    <w:bookmarkEnd w:id="2"/>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EDD72" w14:textId="77777777" w:rsidR="000F0546" w:rsidRDefault="000F054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869BC"/>
    <w:multiLevelType w:val="hybridMultilevel"/>
    <w:tmpl w:val="59F2EDE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A646B0"/>
    <w:multiLevelType w:val="hybridMultilevel"/>
    <w:tmpl w:val="30E62FC8"/>
    <w:lvl w:ilvl="0" w:tplc="FFFFFFFF">
      <w:start w:val="1"/>
      <w:numFmt w:val="bullet"/>
      <w:lvlText w:val="-"/>
      <w:lvlJc w:val="left"/>
      <w:pPr>
        <w:ind w:left="1287" w:hanging="360"/>
      </w:p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7C77DA0"/>
    <w:multiLevelType w:val="hybridMultilevel"/>
    <w:tmpl w:val="6AE0A96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6835E5"/>
    <w:multiLevelType w:val="hybridMultilevel"/>
    <w:tmpl w:val="A90CA824"/>
    <w:lvl w:ilvl="0" w:tplc="D450914A">
      <w:start w:val="1"/>
      <w:numFmt w:val="bullet"/>
      <w:lvlText w:val="-"/>
      <w:lvlJc w:val="left"/>
      <w:pPr>
        <w:ind w:left="1287" w:hanging="360"/>
      </w:pPr>
      <w:rPr>
        <w:rFonts w:ascii="Times New Roman" w:eastAsia="Times New Roman"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6" w15:restartNumberingAfterBreak="0">
    <w:nsid w:val="13A00CF8"/>
    <w:multiLevelType w:val="hybridMultilevel"/>
    <w:tmpl w:val="5622A844"/>
    <w:lvl w:ilvl="0" w:tplc="48EE3A2E">
      <w:numFmt w:val="bullet"/>
      <w:lvlText w:val="-"/>
      <w:lvlJc w:val="left"/>
      <w:pPr>
        <w:ind w:left="720" w:hanging="360"/>
      </w:pPr>
      <w:rPr>
        <w:rFonts w:ascii="Times New Roman" w:eastAsia="Times"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951680"/>
    <w:multiLevelType w:val="hybridMultilevel"/>
    <w:tmpl w:val="E592943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B132D4"/>
    <w:multiLevelType w:val="hybridMultilevel"/>
    <w:tmpl w:val="63FAF95C"/>
    <w:lvl w:ilvl="0" w:tplc="04F80370">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481378"/>
    <w:multiLevelType w:val="hybridMultilevel"/>
    <w:tmpl w:val="2A4C1A26"/>
    <w:lvl w:ilvl="0" w:tplc="71B0FED2">
      <w:start w:val="1"/>
      <w:numFmt w:val="bullet"/>
      <w:lvlText w:val="-"/>
      <w:lvlJc w:val="left"/>
      <w:pPr>
        <w:ind w:left="720" w:hanging="360"/>
      </w:pPr>
      <w:rPr>
        <w:rFonts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9B7D3A"/>
    <w:multiLevelType w:val="hybridMultilevel"/>
    <w:tmpl w:val="CDCA6496"/>
    <w:lvl w:ilvl="0" w:tplc="04F80370">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164B3E"/>
    <w:multiLevelType w:val="hybridMultilevel"/>
    <w:tmpl w:val="884410E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3E493B"/>
    <w:multiLevelType w:val="hybridMultilevel"/>
    <w:tmpl w:val="60A04AC2"/>
    <w:lvl w:ilvl="0" w:tplc="04F80370">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F406A68"/>
    <w:multiLevelType w:val="hybridMultilevel"/>
    <w:tmpl w:val="EB1E6130"/>
    <w:lvl w:ilvl="0" w:tplc="04F80370">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F02CEA"/>
    <w:multiLevelType w:val="hybridMultilevel"/>
    <w:tmpl w:val="25B02EFC"/>
    <w:lvl w:ilvl="0" w:tplc="C100AFCE">
      <w:start w:val="1"/>
      <w:numFmt w:val="bullet"/>
      <w:lvlRestart w:val="0"/>
      <w:lvlText w:val="-"/>
      <w:lvlJc w:val="left"/>
      <w:pPr>
        <w:tabs>
          <w:tab w:val="num" w:pos="1983"/>
        </w:tabs>
        <w:ind w:left="1983"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586C69"/>
    <w:multiLevelType w:val="hybridMultilevel"/>
    <w:tmpl w:val="6ABC3AC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8D24C3"/>
    <w:multiLevelType w:val="hybridMultilevel"/>
    <w:tmpl w:val="EFECDDF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86711C"/>
    <w:multiLevelType w:val="hybridMultilevel"/>
    <w:tmpl w:val="216ED624"/>
    <w:lvl w:ilvl="0" w:tplc="CF5EC272">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E3232F"/>
    <w:multiLevelType w:val="hybridMultilevel"/>
    <w:tmpl w:val="A538C596"/>
    <w:lvl w:ilvl="0" w:tplc="BF06C694">
      <w:start w:val="1"/>
      <w:numFmt w:val="bullet"/>
      <w:lvlText w:val="-"/>
      <w:lvlJc w:val="left"/>
      <w:pPr>
        <w:ind w:left="1287" w:hanging="360"/>
      </w:pPr>
      <w:rPr>
        <w:rFonts w:ascii="Times New Roman" w:hAnsi="Times New Roman" w:cs="Times New Roman" w:hint="default"/>
        <w:b w:val="0"/>
        <w:i w:val="0"/>
        <w:sz w:val="24"/>
        <w:szCs w:val="24"/>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4" w15:restartNumberingAfterBreak="0">
    <w:nsid w:val="46A56199"/>
    <w:multiLevelType w:val="hybridMultilevel"/>
    <w:tmpl w:val="C696FCF4"/>
    <w:lvl w:ilvl="0" w:tplc="04F80370">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882162"/>
    <w:multiLevelType w:val="hybridMultilevel"/>
    <w:tmpl w:val="E702FA3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265C18"/>
    <w:multiLevelType w:val="hybridMultilevel"/>
    <w:tmpl w:val="C0506C7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D40D5A"/>
    <w:multiLevelType w:val="hybridMultilevel"/>
    <w:tmpl w:val="E982D4FA"/>
    <w:lvl w:ilvl="0" w:tplc="07CA43C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9B3FDF"/>
    <w:multiLevelType w:val="hybridMultilevel"/>
    <w:tmpl w:val="3F445DA8"/>
    <w:lvl w:ilvl="0" w:tplc="6F1E5C88">
      <w:start w:val="1"/>
      <w:numFmt w:val="bullet"/>
      <w:pStyle w:val="BT-EMEASMC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5C6C6AF1"/>
    <w:multiLevelType w:val="hybridMultilevel"/>
    <w:tmpl w:val="C638DEA0"/>
    <w:lvl w:ilvl="0" w:tplc="04F80370">
      <w:start w:val="1"/>
      <w:numFmt w:val="bullet"/>
      <w:lvlText w:val="-"/>
      <w:lvlJc w:val="left"/>
      <w:pPr>
        <w:ind w:left="1287" w:hanging="360"/>
      </w:pPr>
      <w:rPr>
        <w:rFonts w:ascii="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5FF75CF7"/>
    <w:multiLevelType w:val="hybridMultilevel"/>
    <w:tmpl w:val="4DFC425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EF3F4F"/>
    <w:multiLevelType w:val="hybridMultilevel"/>
    <w:tmpl w:val="EB42FB7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1D4EBA"/>
    <w:multiLevelType w:val="hybridMultilevel"/>
    <w:tmpl w:val="197AAFDA"/>
    <w:lvl w:ilvl="0" w:tplc="04F80370">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2E45B0"/>
    <w:multiLevelType w:val="hybridMultilevel"/>
    <w:tmpl w:val="76EEFA2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C844C9"/>
    <w:multiLevelType w:val="hybridMultilevel"/>
    <w:tmpl w:val="16CA9C98"/>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D8D5D7A"/>
    <w:multiLevelType w:val="hybridMultilevel"/>
    <w:tmpl w:val="ADB0AED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8"/>
  </w:num>
  <w:num w:numId="3">
    <w:abstractNumId w:val="7"/>
  </w:num>
  <w:num w:numId="4">
    <w:abstractNumId w:val="0"/>
    <w:lvlOverride w:ilvl="0">
      <w:lvl w:ilvl="0">
        <w:start w:val="1"/>
        <w:numFmt w:val="bullet"/>
        <w:lvlText w:val="-"/>
        <w:legacy w:legacy="1" w:legacySpace="0" w:legacyIndent="360"/>
        <w:lvlJc w:val="left"/>
        <w:pPr>
          <w:ind w:left="360" w:hanging="360"/>
        </w:pPr>
      </w:lvl>
    </w:lvlOverride>
  </w:num>
  <w:num w:numId="5">
    <w:abstractNumId w:val="36"/>
  </w:num>
  <w:num w:numId="6">
    <w:abstractNumId w:val="37"/>
  </w:num>
  <w:num w:numId="7">
    <w:abstractNumId w:val="21"/>
  </w:num>
  <w:num w:numId="8">
    <w:abstractNumId w:val="30"/>
  </w:num>
  <w:num w:numId="9">
    <w:abstractNumId w:val="15"/>
  </w:num>
  <w:num w:numId="10">
    <w:abstractNumId w:val="22"/>
  </w:num>
  <w:num w:numId="11">
    <w:abstractNumId w:val="4"/>
  </w:num>
  <w:num w:numId="12">
    <w:abstractNumId w:val="38"/>
  </w:num>
  <w:num w:numId="13">
    <w:abstractNumId w:val="0"/>
    <w:lvlOverride w:ilvl="0">
      <w:lvl w:ilvl="0">
        <w:start w:val="1"/>
        <w:numFmt w:val="bullet"/>
        <w:lvlText w:val="-"/>
        <w:lvlJc w:val="left"/>
        <w:pPr>
          <w:ind w:left="360" w:hanging="360"/>
        </w:pPr>
      </w:lvl>
    </w:lvlOverride>
  </w:num>
  <w:num w:numId="14">
    <w:abstractNumId w:val="0"/>
    <w:lvlOverride w:ilvl="0">
      <w:lvl w:ilvl="0">
        <w:start w:val="1"/>
        <w:numFmt w:val="bullet"/>
        <w:lvlText w:val=""/>
        <w:lvlJc w:val="left"/>
        <w:pPr>
          <w:ind w:left="360" w:hanging="360"/>
        </w:pPr>
        <w:rPr>
          <w:rFonts w:ascii="Symbol" w:hAnsi="Symbol" w:hint="default"/>
        </w:rPr>
      </w:lvl>
    </w:lvlOverride>
  </w:num>
  <w:num w:numId="15">
    <w:abstractNumId w:val="0"/>
    <w:lvlOverride w:ilvl="0">
      <w:lvl w:ilvl="0">
        <w:start w:val="1"/>
        <w:numFmt w:val="bullet"/>
        <w:lvlText w:val="-"/>
        <w:lvlJc w:val="left"/>
        <w:pPr>
          <w:ind w:left="360" w:hanging="360"/>
        </w:pPr>
      </w:lvl>
    </w:lvlOverride>
  </w:num>
  <w:num w:numId="16">
    <w:abstractNumId w:val="40"/>
  </w:num>
  <w:num w:numId="17">
    <w:abstractNumId w:val="11"/>
  </w:num>
  <w:num w:numId="18">
    <w:abstractNumId w:val="17"/>
  </w:num>
  <w:num w:numId="19">
    <w:abstractNumId w:val="6"/>
  </w:num>
  <w:num w:numId="20">
    <w:abstractNumId w:val="2"/>
  </w:num>
  <w:num w:numId="21">
    <w:abstractNumId w:val="39"/>
  </w:num>
  <w:num w:numId="22">
    <w:abstractNumId w:val="20"/>
  </w:num>
  <w:num w:numId="23">
    <w:abstractNumId w:val="9"/>
  </w:num>
  <w:num w:numId="24">
    <w:abstractNumId w:val="14"/>
  </w:num>
  <w:num w:numId="25">
    <w:abstractNumId w:val="3"/>
  </w:num>
  <w:num w:numId="26">
    <w:abstractNumId w:val="10"/>
  </w:num>
  <w:num w:numId="27">
    <w:abstractNumId w:val="1"/>
  </w:num>
  <w:num w:numId="28">
    <w:abstractNumId w:val="34"/>
  </w:num>
  <w:num w:numId="29">
    <w:abstractNumId w:val="12"/>
  </w:num>
  <w:num w:numId="30">
    <w:abstractNumId w:val="31"/>
  </w:num>
  <w:num w:numId="31">
    <w:abstractNumId w:val="27"/>
  </w:num>
  <w:num w:numId="32">
    <w:abstractNumId w:val="28"/>
  </w:num>
  <w:num w:numId="33">
    <w:abstractNumId w:val="29"/>
  </w:num>
  <w:num w:numId="34">
    <w:abstractNumId w:val="26"/>
  </w:num>
  <w:num w:numId="35">
    <w:abstractNumId w:val="24"/>
  </w:num>
  <w:num w:numId="36">
    <w:abstractNumId w:val="13"/>
  </w:num>
  <w:num w:numId="37">
    <w:abstractNumId w:val="16"/>
  </w:num>
  <w:num w:numId="38">
    <w:abstractNumId w:val="35"/>
  </w:num>
  <w:num w:numId="39">
    <w:abstractNumId w:val="19"/>
  </w:num>
  <w:num w:numId="40">
    <w:abstractNumId w:val="18"/>
  </w:num>
  <w:num w:numId="41">
    <w:abstractNumId w:val="32"/>
  </w:num>
  <w:num w:numId="42">
    <w:abstractNumId w:val="33"/>
  </w:num>
  <w:num w:numId="43">
    <w:abstractNumId w:val="23"/>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546"/>
    <w:rsid w:val="000539EB"/>
    <w:rsid w:val="000F0546"/>
    <w:rsid w:val="003611D8"/>
    <w:rsid w:val="00376269"/>
    <w:rsid w:val="00566E1D"/>
    <w:rsid w:val="00620D66"/>
    <w:rsid w:val="00651493"/>
    <w:rsid w:val="007615A3"/>
    <w:rsid w:val="008C63F3"/>
    <w:rsid w:val="008E58BB"/>
    <w:rsid w:val="009475BC"/>
    <w:rsid w:val="009B5CA0"/>
    <w:rsid w:val="00A21CD1"/>
    <w:rsid w:val="00BA3A4D"/>
    <w:rsid w:val="00BB284C"/>
    <w:rsid w:val="00E523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902FB"/>
  <w15:chartTrackingRefBased/>
  <w15:docId w15:val="{0304797B-883C-484D-A634-5926F865A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Title A"/>
    <w:basedOn w:val="prastasis"/>
    <w:next w:val="prastasis"/>
    <w:link w:val="Antrat1Diagrama"/>
    <w:uiPriority w:val="99"/>
    <w:qFormat/>
    <w:pPr>
      <w:keepNext/>
      <w:spacing w:before="240" w:after="60" w:line="240" w:lineRule="auto"/>
      <w:outlineLvl w:val="0"/>
    </w:pPr>
    <w:rPr>
      <w:rFonts w:ascii="Arial" w:eastAsia="Times New Roman" w:hAnsi="Arial" w:cs="Arial"/>
      <w:b/>
      <w:bCs/>
      <w:kern w:val="32"/>
      <w:sz w:val="32"/>
      <w:szCs w:val="32"/>
      <w:lang w:val="sl-SI" w:eastAsia="sl-SI"/>
    </w:rPr>
  </w:style>
  <w:style w:type="paragraph" w:styleId="Antrat2">
    <w:name w:val="heading 2"/>
    <w:aliases w:val="Title B"/>
    <w:basedOn w:val="prastasis"/>
    <w:next w:val="prastasis"/>
    <w:link w:val="Antrat2Diagrama"/>
    <w:uiPriority w:val="99"/>
    <w:qFormat/>
    <w:pPr>
      <w:keepNext/>
      <w:tabs>
        <w:tab w:val="left" w:pos="4300"/>
        <w:tab w:val="left" w:pos="5940"/>
        <w:tab w:val="left" w:pos="8180"/>
      </w:tabs>
      <w:spacing w:after="0" w:line="360" w:lineRule="atLeast"/>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iPriority w:val="99"/>
    <w:qFormat/>
    <w:pPr>
      <w:keepNext/>
      <w:tabs>
        <w:tab w:val="decimal" w:pos="6760"/>
      </w:tabs>
      <w:spacing w:after="0" w:line="480" w:lineRule="atLeast"/>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uiPriority w:val="99"/>
    <w:qFormat/>
    <w:pPr>
      <w:keepNext/>
      <w:spacing w:before="240" w:after="60" w:line="240" w:lineRule="auto"/>
      <w:outlineLvl w:val="3"/>
    </w:pPr>
    <w:rPr>
      <w:rFonts w:ascii="Times New Roman" w:eastAsia="Times New Roman" w:hAnsi="Times New Roman" w:cs="Times New Roman"/>
      <w:b/>
      <w:bCs/>
      <w:sz w:val="28"/>
      <w:szCs w:val="28"/>
      <w:lang w:val="sl-SI" w:eastAsia="sl-SI"/>
    </w:rPr>
  </w:style>
  <w:style w:type="paragraph" w:styleId="Antrat5">
    <w:name w:val="heading 5"/>
    <w:basedOn w:val="prastasis"/>
    <w:next w:val="prastasis"/>
    <w:link w:val="Antrat5Diagrama"/>
    <w:uiPriority w:val="99"/>
    <w:qFormat/>
    <w:pPr>
      <w:keepNext/>
      <w:tabs>
        <w:tab w:val="left" w:pos="567"/>
      </w:tabs>
      <w:spacing w:after="0" w:line="260" w:lineRule="exact"/>
      <w:jc w:val="both"/>
      <w:outlineLvl w:val="4"/>
    </w:pPr>
    <w:rPr>
      <w:rFonts w:ascii="Times New Roman" w:eastAsia="SimSun" w:hAnsi="Times New Roman" w:cs="Times New Roman"/>
      <w:noProof/>
      <w:sz w:val="20"/>
      <w:szCs w:val="20"/>
      <w:lang w:val="en-GB" w:eastAsia="x-none"/>
    </w:rPr>
  </w:style>
  <w:style w:type="paragraph" w:styleId="Antrat6">
    <w:name w:val="heading 6"/>
    <w:basedOn w:val="prastasis"/>
    <w:next w:val="prastasis"/>
    <w:link w:val="Antrat6Diagrama"/>
    <w:uiPriority w:val="99"/>
    <w:qFormat/>
    <w:pPr>
      <w:keepNext/>
      <w:keepLines/>
      <w:tabs>
        <w:tab w:val="right" w:pos="4536"/>
        <w:tab w:val="left" w:pos="5180"/>
        <w:tab w:val="left" w:pos="5380"/>
        <w:tab w:val="left" w:pos="8222"/>
      </w:tabs>
      <w:spacing w:after="0" w:line="240" w:lineRule="auto"/>
      <w:outlineLvl w:val="5"/>
    </w:pPr>
    <w:rPr>
      <w:rFonts w:ascii="Times New Roman" w:eastAsia="Times New Roman" w:hAnsi="Times New Roman" w:cs="Times New Roman"/>
      <w:b/>
      <w:sz w:val="24"/>
      <w:szCs w:val="20"/>
      <w:lang w:val="en-US" w:eastAsia="sl-SI"/>
    </w:rPr>
  </w:style>
  <w:style w:type="paragraph" w:styleId="Antrat7">
    <w:name w:val="heading 7"/>
    <w:basedOn w:val="prastasis"/>
    <w:next w:val="prastasis"/>
    <w:link w:val="Antrat7Diagrama"/>
    <w:uiPriority w:val="99"/>
    <w:qFormat/>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 w:val="20"/>
      <w:szCs w:val="20"/>
      <w:lang w:val="en-GB" w:eastAsia="x-none"/>
    </w:rPr>
  </w:style>
  <w:style w:type="paragraph" w:styleId="Antrat8">
    <w:name w:val="heading 8"/>
    <w:basedOn w:val="prastasis"/>
    <w:next w:val="prastasis"/>
    <w:link w:val="Antrat8Diagrama"/>
    <w:uiPriority w:val="99"/>
    <w:qFormat/>
    <w:pPr>
      <w:keepNext/>
      <w:tabs>
        <w:tab w:val="left" w:pos="567"/>
      </w:tabs>
      <w:spacing w:after="0" w:line="260" w:lineRule="exact"/>
      <w:ind w:left="567" w:hanging="567"/>
      <w:jc w:val="both"/>
      <w:outlineLvl w:val="7"/>
    </w:pPr>
    <w:rPr>
      <w:rFonts w:ascii="Times New Roman" w:eastAsia="SimSun" w:hAnsi="Times New Roman" w:cs="Times New Roman"/>
      <w:b/>
      <w:i/>
      <w:sz w:val="20"/>
      <w:szCs w:val="20"/>
      <w:lang w:val="en-GB" w:eastAsia="x-none"/>
    </w:rPr>
  </w:style>
  <w:style w:type="paragraph" w:styleId="Antrat9">
    <w:name w:val="heading 9"/>
    <w:basedOn w:val="prastasis"/>
    <w:next w:val="prastasis"/>
    <w:link w:val="Antrat9Diagrama"/>
    <w:uiPriority w:val="99"/>
    <w:qFormat/>
    <w:pPr>
      <w:keepNext/>
      <w:tabs>
        <w:tab w:val="left" w:pos="567"/>
      </w:tabs>
      <w:spacing w:after="0" w:line="260" w:lineRule="exact"/>
      <w:jc w:val="both"/>
      <w:outlineLvl w:val="8"/>
    </w:pPr>
    <w:rPr>
      <w:rFonts w:ascii="Times New Roman" w:eastAsia="SimSun" w:hAnsi="Times New Roman" w:cs="Times New Roman"/>
      <w:b/>
      <w:i/>
      <w:sz w:val="20"/>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Title A Diagrama"/>
    <w:basedOn w:val="Numatytasispastraiposriftas"/>
    <w:link w:val="Antrat1"/>
    <w:uiPriority w:val="99"/>
    <w:rPr>
      <w:rFonts w:ascii="Arial" w:eastAsia="Times New Roman" w:hAnsi="Arial" w:cs="Arial"/>
      <w:b/>
      <w:bCs/>
      <w:kern w:val="32"/>
      <w:sz w:val="32"/>
      <w:szCs w:val="32"/>
      <w:lang w:val="sl-SI" w:eastAsia="sl-SI"/>
    </w:rPr>
  </w:style>
  <w:style w:type="character" w:customStyle="1" w:styleId="Antrat2Diagrama">
    <w:name w:val="Antraštė 2 Diagrama"/>
    <w:aliases w:val="Title B Diagrama"/>
    <w:basedOn w:val="Numatytasispastraiposriftas"/>
    <w:link w:val="Antrat2"/>
    <w:uiPriority w:val="99"/>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9"/>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9"/>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9"/>
    <w:rPr>
      <w:rFonts w:ascii="Times New Roman" w:eastAsia="SimSun" w:hAnsi="Times New Roman" w:cs="Times New Roman"/>
      <w:noProof/>
      <w:sz w:val="20"/>
      <w:szCs w:val="20"/>
      <w:lang w:val="en-GB" w:eastAsia="x-none"/>
    </w:rPr>
  </w:style>
  <w:style w:type="character" w:customStyle="1" w:styleId="Antrat6Diagrama">
    <w:name w:val="Antraštė 6 Diagrama"/>
    <w:basedOn w:val="Numatytasispastraiposriftas"/>
    <w:link w:val="Antrat6"/>
    <w:uiPriority w:val="99"/>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uiPriority w:val="99"/>
    <w:rPr>
      <w:rFonts w:ascii="Times New Roman" w:eastAsia="SimSun" w:hAnsi="Times New Roman" w:cs="Times New Roman"/>
      <w:i/>
      <w:sz w:val="20"/>
      <w:szCs w:val="20"/>
      <w:lang w:val="en-GB" w:eastAsia="x-none"/>
    </w:rPr>
  </w:style>
  <w:style w:type="character" w:customStyle="1" w:styleId="Antrat8Diagrama">
    <w:name w:val="Antraštė 8 Diagrama"/>
    <w:basedOn w:val="Numatytasispastraiposriftas"/>
    <w:link w:val="Antrat8"/>
    <w:uiPriority w:val="99"/>
    <w:rPr>
      <w:rFonts w:ascii="Times New Roman" w:eastAsia="SimSun" w:hAnsi="Times New Roman" w:cs="Times New Roman"/>
      <w:b/>
      <w:i/>
      <w:sz w:val="20"/>
      <w:szCs w:val="20"/>
      <w:lang w:val="en-GB" w:eastAsia="x-none"/>
    </w:rPr>
  </w:style>
  <w:style w:type="character" w:customStyle="1" w:styleId="Antrat9Diagrama">
    <w:name w:val="Antraštė 9 Diagrama"/>
    <w:basedOn w:val="Numatytasispastraiposriftas"/>
    <w:link w:val="Antrat9"/>
    <w:uiPriority w:val="99"/>
    <w:rPr>
      <w:rFonts w:ascii="Times New Roman" w:eastAsia="SimSun" w:hAnsi="Times New Roman" w:cs="Times New Roman"/>
      <w:b/>
      <w:i/>
      <w:sz w:val="20"/>
      <w:szCs w:val="20"/>
      <w:lang w:val="en-GB" w:eastAsia="x-none"/>
    </w:rPr>
  </w:style>
  <w:style w:type="numbering" w:customStyle="1" w:styleId="Sraonra1">
    <w:name w:val="Sąrašo nėra1"/>
    <w:next w:val="Sraonra"/>
    <w:uiPriority w:val="99"/>
    <w:semiHidden/>
    <w:unhideWhenUsed/>
  </w:style>
  <w:style w:type="numbering" w:customStyle="1" w:styleId="Sraonra11">
    <w:name w:val="Sąrašo nėra11"/>
    <w:next w:val="Sraonra"/>
    <w:uiPriority w:val="99"/>
    <w:semiHidden/>
    <w:unhideWhenUsed/>
  </w:style>
  <w:style w:type="numbering" w:customStyle="1" w:styleId="Sraonra111">
    <w:name w:val="Sąrašo nėra111"/>
    <w:next w:val="Sraonra"/>
    <w:uiPriority w:val="99"/>
    <w:semiHidden/>
    <w:unhideWhenUsed/>
  </w:style>
  <w:style w:type="paragraph" w:styleId="Antrats">
    <w:name w:val="header"/>
    <w:basedOn w:val="prastasis"/>
    <w:link w:val="AntratsDiagrama"/>
    <w:uiPriority w:val="99"/>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uiPriority w:val="99"/>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Pr>
      <w:rFonts w:ascii="Times New Roman" w:eastAsia="Times New Roman" w:hAnsi="Times New Roman" w:cs="Times New Roman"/>
      <w:sz w:val="24"/>
      <w:szCs w:val="20"/>
      <w:lang w:val="sl-SI" w:eastAsia="sl-SI"/>
    </w:rPr>
  </w:style>
  <w:style w:type="table" w:styleId="Lentelstinklelis">
    <w:name w:val="Table Grid"/>
    <w:basedOn w:val="prastojilentel"/>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style>
  <w:style w:type="character" w:styleId="Hipersaitas">
    <w:name w:val="Hyperlink"/>
    <w:uiPriority w:val="99"/>
    <w:rPr>
      <w:rFonts w:ascii="Times New Roman" w:hAnsi="Times New Roman"/>
      <w:color w:val="auto"/>
      <w:sz w:val="24"/>
      <w:szCs w:val="24"/>
      <w:u w:val="single"/>
      <w:lang w:val="en-US"/>
    </w:rPr>
  </w:style>
  <w:style w:type="character" w:styleId="Perirtashipersaitas">
    <w:name w:val="FollowedHyperlink"/>
    <w:uiPriority w:val="99"/>
    <w:rPr>
      <w:color w:val="800080"/>
      <w:u w:val="single"/>
    </w:rPr>
  </w:style>
  <w:style w:type="paragraph" w:styleId="Paprastasistekstas">
    <w:name w:val="Plain Text"/>
    <w:basedOn w:val="prastasis"/>
    <w:link w:val="PaprastasistekstasDiagrama"/>
    <w:uiPriority w:val="99"/>
    <w:pPr>
      <w:spacing w:after="0" w:line="240" w:lineRule="auto"/>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uiPriority w:val="99"/>
    <w:rPr>
      <w:rFonts w:ascii="Courier New" w:eastAsia="Times New Roman" w:hAnsi="Courier New" w:cs="Times New Roman"/>
      <w:sz w:val="20"/>
      <w:szCs w:val="20"/>
      <w:lang w:val="en-GB" w:eastAsia="sl-SI"/>
    </w:rPr>
  </w:style>
  <w:style w:type="paragraph" w:styleId="Antrat">
    <w:name w:val="caption"/>
    <w:basedOn w:val="prastasis"/>
    <w:next w:val="prastasis"/>
    <w:qFormat/>
    <w:pPr>
      <w:spacing w:after="0" w:line="240" w:lineRule="auto"/>
      <w:jc w:val="both"/>
    </w:pPr>
    <w:rPr>
      <w:rFonts w:ascii="Times New Roman" w:eastAsia="Times New Roman" w:hAnsi="Times New Roman" w:cs="Times New Roman"/>
      <w:sz w:val="24"/>
      <w:szCs w:val="20"/>
      <w:lang w:val="en-GB" w:eastAsia="sl-SI"/>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pPr>
      <w:spacing w:before="120" w:after="0" w:line="240" w:lineRule="auto"/>
    </w:pPr>
    <w:rPr>
      <w:rFonts w:ascii="Times New Roman" w:eastAsia="Times New Roman" w:hAnsi="Times New Roman" w:cs="Times New Roman"/>
      <w:b/>
      <w:bCs/>
      <w:i/>
      <w:iCs/>
      <w:sz w:val="24"/>
      <w:szCs w:val="28"/>
      <w:lang w:val="sl-SI" w:eastAsia="sl-SI"/>
    </w:rPr>
  </w:style>
  <w:style w:type="paragraph" w:styleId="Pagrindinistekstas">
    <w:name w:val="Body Text"/>
    <w:basedOn w:val="prastasis"/>
    <w:link w:val="PagrindinistekstasDiagrama"/>
    <w:uiPriority w:val="99"/>
    <w:pPr>
      <w:numPr>
        <w:ilvl w:val="12"/>
      </w:numPr>
      <w:tabs>
        <w:tab w:val="left" w:pos="8505"/>
      </w:tabs>
      <w:spacing w:after="0" w:line="240" w:lineRule="auto"/>
      <w:ind w:left="567" w:right="-2" w:hanging="567"/>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uiPriority w:val="99"/>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uiPriority w:val="99"/>
    <w:pPr>
      <w:spacing w:after="120" w:line="480" w:lineRule="auto"/>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uiPriority w:val="99"/>
    <w:rPr>
      <w:rFonts w:ascii="Times New Roman" w:eastAsia="Times New Roman" w:hAnsi="Times New Roman" w:cs="Times New Roman"/>
      <w:sz w:val="24"/>
      <w:szCs w:val="20"/>
      <w:lang w:val="sl-SI" w:eastAsia="sl-SI"/>
    </w:rPr>
  </w:style>
  <w:style w:type="paragraph" w:customStyle="1" w:styleId="EMEAEnBodyText">
    <w:name w:val="EMEA En Body Text"/>
    <w:basedOn w:val="prastasis"/>
    <w:uiPriority w:val="99"/>
    <w:pPr>
      <w:spacing w:before="120" w:after="120" w:line="240" w:lineRule="auto"/>
      <w:jc w:val="both"/>
    </w:pPr>
    <w:rPr>
      <w:rFonts w:ascii="Times New Roman" w:eastAsia="Times New Roman" w:hAnsi="Times New Roman" w:cs="Times New Roman"/>
      <w:szCs w:val="20"/>
      <w:lang w:val="en-US"/>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character" w:customStyle="1" w:styleId="HeaderChar">
    <w:name w:val="Header Char"/>
    <w:rPr>
      <w:snapToGrid w:val="0"/>
      <w:sz w:val="22"/>
      <w:lang w:val="en-GB" w:eastAsia="en-US"/>
    </w:rPr>
  </w:style>
  <w:style w:type="paragraph" w:customStyle="1" w:styleId="BodytextAgency">
    <w:name w:val="Body text (Agency)"/>
    <w:basedOn w:val="prastasis"/>
    <w:link w:val="BodytextAgencyChar"/>
    <w:uiPriority w:val="99"/>
    <w:pPr>
      <w:spacing w:after="140" w:line="280" w:lineRule="atLeast"/>
    </w:pPr>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pPr>
      <w:spacing w:after="0" w:line="240" w:lineRule="auto"/>
    </w:pPr>
    <w:rPr>
      <w:rFonts w:ascii="Verdana" w:eastAsia="Times New Roman" w:hAnsi="Verdana" w:cs="Times New Roman"/>
      <w:snapToGrid w:val="0"/>
      <w:sz w:val="18"/>
      <w:lang w:val="en-GB" w:eastAsia="en-GB"/>
    </w:rPr>
  </w:style>
  <w:style w:type="paragraph" w:customStyle="1" w:styleId="TabletextrowsAgency">
    <w:name w:val="Table text rows (Agency)"/>
    <w:basedOn w:val="prastasis"/>
    <w:uiPriority w:val="99"/>
    <w:pPr>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Debesliotekstas">
    <w:name w:val="Balloon Text"/>
    <w:basedOn w:val="prastasis"/>
    <w:link w:val="DebesliotekstasDiagrama"/>
    <w:uiPriority w:val="99"/>
    <w:pPr>
      <w:tabs>
        <w:tab w:val="left" w:pos="567"/>
      </w:tabs>
      <w:spacing w:after="0" w:line="240" w:lineRule="auto"/>
    </w:pPr>
    <w:rPr>
      <w:rFonts w:ascii="Tahoma" w:eastAsia="Times New Roman" w:hAnsi="Tahoma" w:cs="Times New Roman"/>
      <w:snapToGrid w:val="0"/>
      <w:sz w:val="16"/>
      <w:szCs w:val="16"/>
      <w:lang w:val="en-GB" w:eastAsia="x-none"/>
    </w:rPr>
  </w:style>
  <w:style w:type="character" w:customStyle="1" w:styleId="DebesliotekstasDiagrama">
    <w:name w:val="Debesėlio tekstas Diagrama"/>
    <w:basedOn w:val="Numatytasispastraiposriftas"/>
    <w:link w:val="Debesliotekstas"/>
    <w:uiPriority w:val="99"/>
    <w:rPr>
      <w:rFonts w:ascii="Tahoma" w:eastAsia="Times New Roman" w:hAnsi="Tahoma" w:cs="Times New Roman"/>
      <w:snapToGrid w:val="0"/>
      <w:sz w:val="16"/>
      <w:szCs w:val="16"/>
      <w:lang w:val="en-GB" w:eastAsia="x-none"/>
    </w:rPr>
  </w:style>
  <w:style w:type="character" w:styleId="Komentaronuoroda">
    <w:name w:val="annotation reference"/>
    <w:uiPriority w:val="99"/>
    <w:rPr>
      <w:sz w:val="16"/>
      <w:szCs w:val="16"/>
    </w:rPr>
  </w:style>
  <w:style w:type="paragraph" w:styleId="Komentarotekstas">
    <w:name w:val="annotation text"/>
    <w:basedOn w:val="prastasis"/>
    <w:link w:val="KomentarotekstasDiagrama"/>
    <w:uiPriority w:val="99"/>
    <w:pPr>
      <w:tabs>
        <w:tab w:val="left" w:pos="567"/>
      </w:tabs>
      <w:spacing w:after="0" w:line="260" w:lineRule="exact"/>
    </w:pPr>
    <w:rPr>
      <w:rFonts w:ascii="Times New Roman" w:eastAsia="Times New Roman" w:hAnsi="Times New Roman" w:cs="Times New Roman"/>
      <w:snapToGrid w:val="0"/>
      <w:sz w:val="20"/>
      <w:szCs w:val="20"/>
      <w:lang w:val="en-GB" w:eastAsia="x-none"/>
    </w:rPr>
  </w:style>
  <w:style w:type="character" w:customStyle="1" w:styleId="KomentarotekstasDiagrama">
    <w:name w:val="Komentaro tekstas Diagrama"/>
    <w:basedOn w:val="Numatytasispastraiposriftas"/>
    <w:link w:val="Komentarotekstas"/>
    <w:uiPriority w:val="99"/>
    <w:rPr>
      <w:rFonts w:ascii="Times New Roman" w:eastAsia="Times New Roman" w:hAnsi="Times New Roman" w:cs="Times New Roman"/>
      <w:snapToGrid w:val="0"/>
      <w:sz w:val="20"/>
      <w:szCs w:val="20"/>
      <w:lang w:val="en-GB" w:eastAsia="x-none"/>
    </w:rPr>
  </w:style>
  <w:style w:type="paragraph" w:styleId="Komentarotema">
    <w:name w:val="annotation subject"/>
    <w:basedOn w:val="Komentarotekstas"/>
    <w:next w:val="Komentarotekstas"/>
    <w:link w:val="KomentarotemaDiagrama"/>
    <w:uiPriority w:val="99"/>
    <w:rPr>
      <w:b/>
      <w:bCs/>
    </w:rPr>
  </w:style>
  <w:style w:type="character" w:customStyle="1" w:styleId="KomentarotemaDiagrama">
    <w:name w:val="Komentaro tema Diagrama"/>
    <w:basedOn w:val="KomentarotekstasDiagrama"/>
    <w:link w:val="Komentarotema"/>
    <w:uiPriority w:val="99"/>
    <w:rPr>
      <w:rFonts w:ascii="Times New Roman" w:eastAsia="Times New Roman" w:hAnsi="Times New Roman" w:cs="Times New Roman"/>
      <w:b/>
      <w:bCs/>
      <w:snapToGrid w:val="0"/>
      <w:sz w:val="20"/>
      <w:szCs w:val="20"/>
      <w:lang w:val="en-GB" w:eastAsia="x-none"/>
    </w:rPr>
  </w:style>
  <w:style w:type="paragraph" w:styleId="Pataisymai">
    <w:name w:val="Revision"/>
    <w:hidden/>
    <w:uiPriority w:val="99"/>
    <w:semiHidden/>
    <w:pPr>
      <w:spacing w:after="0" w:line="240" w:lineRule="auto"/>
    </w:pPr>
    <w:rPr>
      <w:rFonts w:ascii="Times New Roman" w:eastAsia="Times New Roman" w:hAnsi="Times New Roman" w:cs="Times New Roman"/>
      <w:snapToGrid w:val="0"/>
      <w:szCs w:val="20"/>
      <w:lang w:val="en-GB"/>
    </w:rPr>
  </w:style>
  <w:style w:type="character" w:customStyle="1" w:styleId="tw4winMark">
    <w:name w:val="tw4winMark"/>
    <w:uiPriority w:val="99"/>
    <w:rPr>
      <w:rFonts w:ascii="Courier New" w:hAnsi="Courier New"/>
      <w:vanish/>
      <w:color w:val="800080"/>
      <w:sz w:val="24"/>
      <w:vertAlign w:val="subscript"/>
    </w:rPr>
  </w:style>
  <w:style w:type="paragraph" w:styleId="Dokumentostruktra">
    <w:name w:val="Document Map"/>
    <w:basedOn w:val="prastasis"/>
    <w:link w:val="DokumentostruktraDiagrama"/>
    <w:uiPriority w:val="99"/>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pPr>
      <w:autoSpaceDE w:val="0"/>
      <w:autoSpaceDN w:val="0"/>
      <w:adjustRightInd w:val="0"/>
      <w:spacing w:after="0" w:line="240" w:lineRule="auto"/>
      <w:ind w:left="720"/>
      <w:jc w:val="both"/>
    </w:pPr>
    <w:rPr>
      <w:rFonts w:ascii="Times New Roman" w:eastAsia="SimSun" w:hAnsi="Times New Roman" w:cs="Times New Roman"/>
      <w:sz w:val="20"/>
      <w:szCs w:val="20"/>
      <w:lang w:val="en-GB" w:eastAsia="en-GB"/>
    </w:rPr>
  </w:style>
  <w:style w:type="character" w:customStyle="1" w:styleId="PagrindiniotekstotraukaDiagrama">
    <w:name w:val="Pagrindinio teksto įtrauka Diagrama"/>
    <w:basedOn w:val="Numatytasispastraiposriftas"/>
    <w:link w:val="Pagrindiniotekstotrauka"/>
    <w:uiPriority w:val="99"/>
    <w:rPr>
      <w:rFonts w:ascii="Times New Roman" w:eastAsia="SimSun" w:hAnsi="Times New Roman" w:cs="Times New Roman"/>
      <w:sz w:val="20"/>
      <w:szCs w:val="20"/>
      <w:lang w:val="en-GB" w:eastAsia="en-GB"/>
    </w:rPr>
  </w:style>
  <w:style w:type="paragraph" w:styleId="Pagrindinistekstas3">
    <w:name w:val="Body Text 3"/>
    <w:basedOn w:val="prastasis"/>
    <w:link w:val="Pagrindinistekstas3Diagrama"/>
    <w:uiPriority w:val="99"/>
    <w:pPr>
      <w:autoSpaceDE w:val="0"/>
      <w:autoSpaceDN w:val="0"/>
      <w:adjustRightInd w:val="0"/>
      <w:spacing w:after="0" w:line="240" w:lineRule="auto"/>
      <w:jc w:val="both"/>
    </w:pPr>
    <w:rPr>
      <w:rFonts w:ascii="Times New Roman" w:eastAsia="SimSun" w:hAnsi="Times New Roman" w:cs="Times New Roman"/>
      <w:color w:val="0000FF"/>
      <w:sz w:val="20"/>
      <w:szCs w:val="20"/>
      <w:lang w:val="en-GB" w:eastAsia="en-GB"/>
    </w:rPr>
  </w:style>
  <w:style w:type="character" w:customStyle="1" w:styleId="Pagrindinistekstas3Diagrama">
    <w:name w:val="Pagrindinis tekstas 3 Diagrama"/>
    <w:basedOn w:val="Numatytasispastraiposriftas"/>
    <w:link w:val="Pagrindinistekstas3"/>
    <w:uiPriority w:val="99"/>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sz w:val="20"/>
      <w:szCs w:val="20"/>
      <w:lang w:val="en-GB" w:eastAsia="x-none"/>
    </w:rPr>
  </w:style>
  <w:style w:type="character" w:customStyle="1" w:styleId="Pagrindiniotekstotrauka2Diagrama">
    <w:name w:val="Pagrindinio teksto įtrauka 2 Diagrama"/>
    <w:basedOn w:val="Numatytasispastraiposriftas"/>
    <w:link w:val="Pagrindiniotekstotrauka2"/>
    <w:uiPriority w:val="99"/>
    <w:rPr>
      <w:rFonts w:ascii="Times New Roman" w:eastAsia="SimSun" w:hAnsi="Times New Roman" w:cs="Times New Roman"/>
      <w:b/>
      <w:bCs/>
      <w:color w:val="0000FF"/>
      <w:sz w:val="20"/>
      <w:szCs w:val="20"/>
      <w:lang w:val="en-GB" w:eastAsia="x-none"/>
    </w:rPr>
  </w:style>
  <w:style w:type="paragraph" w:customStyle="1" w:styleId="AHeader1">
    <w:name w:val="AHeader 1"/>
    <w:basedOn w:val="prastasis"/>
    <w:uiPriority w:val="99"/>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pPr>
      <w:tabs>
        <w:tab w:val="clear" w:pos="720"/>
        <w:tab w:val="num" w:pos="360"/>
      </w:tabs>
      <w:ind w:left="709" w:hanging="425"/>
    </w:pPr>
    <w:rPr>
      <w:sz w:val="22"/>
    </w:rPr>
  </w:style>
  <w:style w:type="paragraph" w:customStyle="1" w:styleId="AHeader3">
    <w:name w:val="AHeader 3"/>
    <w:basedOn w:val="AHeader2"/>
    <w:uiPriority w:val="99"/>
    <w:pPr>
      <w:ind w:left="1276" w:hanging="567"/>
    </w:pPr>
  </w:style>
  <w:style w:type="paragraph" w:customStyle="1" w:styleId="AHeader2abc">
    <w:name w:val="AHeader 2 abc"/>
    <w:basedOn w:val="AHeader3"/>
    <w:uiPriority w:val="99"/>
    <w:pPr>
      <w:jc w:val="both"/>
    </w:pPr>
    <w:rPr>
      <w:b w:val="0"/>
      <w:bCs w:val="0"/>
    </w:rPr>
  </w:style>
  <w:style w:type="paragraph" w:customStyle="1" w:styleId="AHeader3abc">
    <w:name w:val="AHeader 3 abc"/>
    <w:basedOn w:val="AHeader2abc"/>
    <w:uiPriority w:val="99"/>
    <w:pPr>
      <w:ind w:left="1701" w:hanging="425"/>
    </w:pPr>
  </w:style>
  <w:style w:type="paragraph" w:styleId="Pagrindiniotekstotrauka3">
    <w:name w:val="Body Text Indent 3"/>
    <w:basedOn w:val="prastasis"/>
    <w:link w:val="Pagrindiniotekstotrauka3Diagrama"/>
    <w:uiPriority w:val="99"/>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 w:val="20"/>
      <w:szCs w:val="21"/>
      <w:lang w:val="en-GB" w:eastAsia="x-none"/>
    </w:rPr>
  </w:style>
  <w:style w:type="character" w:customStyle="1" w:styleId="Pagrindiniotekstotrauka3Diagrama">
    <w:name w:val="Pagrindinio teksto įtrauka 3 Diagrama"/>
    <w:basedOn w:val="Numatytasispastraiposriftas"/>
    <w:link w:val="Pagrindiniotekstotrauka3"/>
    <w:uiPriority w:val="99"/>
    <w:rPr>
      <w:rFonts w:ascii="Times New Roman" w:eastAsia="SimSun" w:hAnsi="Times New Roman" w:cs="Times New Roman"/>
      <w:sz w:val="20"/>
      <w:szCs w:val="21"/>
      <w:lang w:val="en-GB" w:eastAsia="x-none"/>
    </w:rPr>
  </w:style>
  <w:style w:type="character" w:styleId="Grietas">
    <w:name w:val="Strong"/>
    <w:uiPriority w:val="99"/>
    <w:qFormat/>
    <w:rPr>
      <w:rFonts w:cs="Times New Roman"/>
      <w:b/>
      <w:bCs/>
    </w:rPr>
  </w:style>
  <w:style w:type="character" w:customStyle="1" w:styleId="BodytextAgencyChar">
    <w:name w:val="Body text (Agency) Char"/>
    <w:link w:val="BodytextAgency"/>
    <w:uiPriority w:val="99"/>
    <w:locked/>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lang w:eastAsia="en-GB"/>
    </w:rPr>
  </w:style>
  <w:style w:type="character" w:customStyle="1" w:styleId="NormalAgencyChar">
    <w:name w:val="Normal (Agency) Char"/>
    <w:link w:val="NormalAgency"/>
    <w:uiPriority w:val="99"/>
    <w:locked/>
    <w:rPr>
      <w:rFonts w:ascii="Verdana" w:eastAsia="Times New Roman" w:hAnsi="Verdana" w:cs="Times New Roman"/>
      <w:snapToGrid w:val="0"/>
      <w:sz w:val="18"/>
      <w:lang w:val="en-GB" w:eastAsia="en-GB"/>
    </w:rPr>
  </w:style>
  <w:style w:type="paragraph" w:styleId="Pavadinimas">
    <w:name w:val="Title"/>
    <w:basedOn w:val="prastasis"/>
    <w:link w:val="PavadinimasDiagrama"/>
    <w:uiPriority w:val="99"/>
    <w:qFormat/>
    <w:pPr>
      <w:spacing w:after="0" w:line="240" w:lineRule="auto"/>
      <w:jc w:val="center"/>
    </w:pPr>
    <w:rPr>
      <w:rFonts w:ascii="Times New Roman" w:eastAsia="SimSun" w:hAnsi="Times New Roman" w:cs="Times New Roman"/>
      <w:b/>
      <w:sz w:val="20"/>
      <w:szCs w:val="20"/>
      <w:lang w:val="en-GB" w:eastAsia="x-none"/>
    </w:rPr>
  </w:style>
  <w:style w:type="character" w:customStyle="1" w:styleId="PavadinimasDiagrama">
    <w:name w:val="Pavadinimas Diagrama"/>
    <w:basedOn w:val="Numatytasispastraiposriftas"/>
    <w:link w:val="Pavadinimas"/>
    <w:uiPriority w:val="99"/>
    <w:rPr>
      <w:rFonts w:ascii="Times New Roman" w:eastAsia="SimSun" w:hAnsi="Times New Roman" w:cs="Times New Roman"/>
      <w:b/>
      <w:sz w:val="20"/>
      <w:szCs w:val="20"/>
      <w:lang w:val="en-GB" w:eastAsia="x-none"/>
    </w:rPr>
  </w:style>
  <w:style w:type="paragraph" w:styleId="Dokumentoinaostekstas">
    <w:name w:val="endnote text"/>
    <w:basedOn w:val="prastasis"/>
    <w:link w:val="DokumentoinaostekstasDiagrama"/>
    <w:uiPriority w:val="99"/>
    <w:pPr>
      <w:tabs>
        <w:tab w:val="left" w:pos="567"/>
      </w:tabs>
      <w:spacing w:after="0" w:line="240" w:lineRule="auto"/>
    </w:pPr>
    <w:rPr>
      <w:rFonts w:ascii="Times New Roman" w:eastAsia="SimSun" w:hAnsi="Times New Roman" w:cs="Times New Roman"/>
      <w:sz w:val="20"/>
      <w:szCs w:val="20"/>
      <w:lang w:val="en-GB" w:eastAsia="x-none"/>
    </w:rPr>
  </w:style>
  <w:style w:type="character" w:customStyle="1" w:styleId="DokumentoinaostekstasDiagrama">
    <w:name w:val="Dokumento išnašos tekstas Diagrama"/>
    <w:basedOn w:val="Numatytasispastraiposriftas"/>
    <w:link w:val="Dokumentoinaostekstas"/>
    <w:uiPriority w:val="99"/>
    <w:rPr>
      <w:rFonts w:ascii="Times New Roman" w:eastAsia="SimSun" w:hAnsi="Times New Roman" w:cs="Times New Roman"/>
      <w:sz w:val="20"/>
      <w:szCs w:val="20"/>
      <w:lang w:val="en-GB" w:eastAsia="x-none"/>
    </w:rPr>
  </w:style>
  <w:style w:type="paragraph" w:customStyle="1" w:styleId="BTEMEASMCA">
    <w:name w:val="BT EMEA_SMCA"/>
    <w:basedOn w:val="prastasis"/>
    <w:link w:val="BTEMEASMCAChar"/>
    <w:autoRedefine/>
    <w:uiPriority w:val="99"/>
    <w:pPr>
      <w:spacing w:after="0" w:line="240" w:lineRule="auto"/>
    </w:pPr>
    <w:rPr>
      <w:rFonts w:ascii="Times New Roman" w:eastAsia="SimSun" w:hAnsi="Times New Roman" w:cs="Times New Roman"/>
      <w:noProof/>
      <w:lang w:val="x-none" w:eastAsia="x-none"/>
    </w:rPr>
  </w:style>
  <w:style w:type="character" w:customStyle="1" w:styleId="BTEMEASMCAChar">
    <w:name w:val="BT EMEA_SMCA Char"/>
    <w:link w:val="BTEMEASMCA"/>
    <w:uiPriority w:val="99"/>
    <w:locked/>
    <w:rPr>
      <w:rFonts w:ascii="Times New Roman" w:eastAsia="SimSun" w:hAnsi="Times New Roman" w:cs="Times New Roman"/>
      <w:noProof/>
      <w:lang w:val="x-none" w:eastAsia="x-none"/>
    </w:rPr>
  </w:style>
  <w:style w:type="character" w:customStyle="1" w:styleId="CharChar12">
    <w:name w:val="Char Char12"/>
    <w:locked/>
    <w:rPr>
      <w:snapToGrid w:val="0"/>
      <w:lang w:val="en-GB" w:eastAsia="en-US" w:bidi="ar-SA"/>
    </w:rPr>
  </w:style>
  <w:style w:type="paragraph" w:customStyle="1" w:styleId="BT-EMEASMCA">
    <w:name w:val="BT- EMEA_SMCA"/>
    <w:basedOn w:val="BTEMEASMCA"/>
    <w:autoRedefine/>
    <w:pPr>
      <w:widowControl w:val="0"/>
      <w:numPr>
        <w:numId w:val="33"/>
      </w:numPr>
      <w:ind w:left="567" w:hanging="567"/>
    </w:pPr>
    <w:rPr>
      <w:rFonts w:eastAsia="Calibri"/>
      <w:noProof w:val="0"/>
      <w:color w:val="000000"/>
      <w:szCs w:val="24"/>
      <w:lang w:val="lt-LT" w:eastAsia="en-US"/>
    </w:rPr>
  </w:style>
  <w:style w:type="paragraph" w:styleId="Sraopastraipa">
    <w:name w:val="List Paragraph"/>
    <w:basedOn w:val="prastasis"/>
    <w:qFormat/>
    <w:pPr>
      <w:spacing w:after="0" w:line="240" w:lineRule="auto"/>
      <w:ind w:left="720"/>
      <w:contextualSpacing/>
    </w:pPr>
    <w:rPr>
      <w:rFonts w:ascii="Times New Roman" w:eastAsia="Calibri" w:hAnsi="Times New Roman" w:cs="Times New Roman"/>
      <w:sz w:val="24"/>
      <w:szCs w:val="24"/>
    </w:rPr>
  </w:style>
  <w:style w:type="numbering" w:customStyle="1" w:styleId="Brezseznama1">
    <w:name w:val="Brez seznama1"/>
    <w:next w:val="Sraonra"/>
    <w:uiPriority w:val="99"/>
    <w:semiHidden/>
    <w:unhideWhenUsed/>
  </w:style>
  <w:style w:type="numbering" w:customStyle="1" w:styleId="Brezseznama11">
    <w:name w:val="Brez seznama11"/>
    <w:next w:val="Sraonra"/>
    <w:uiPriority w:val="99"/>
    <w:semiHidden/>
    <w:unhideWhenUsed/>
  </w:style>
  <w:style w:type="paragraph" w:styleId="Betarp">
    <w:name w:val="No Spacing"/>
    <w:uiPriority w:val="1"/>
    <w:qFormat/>
    <w:pPr>
      <w:spacing w:after="0" w:line="240" w:lineRule="auto"/>
    </w:pPr>
    <w:rPr>
      <w:rFonts w:ascii="Calibri" w:eastAsia="Calibri" w:hAnsi="Calibri" w:cs="Times New Roman"/>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32626</Words>
  <Characters>18597</Characters>
  <Application>Microsoft Office Word</Application>
  <DocSecurity>4</DocSecurity>
  <Lines>154</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Krka, d. d.</Company>
  <LinksUpToDate>false</LinksUpToDate>
  <CharactersWithSpaces>51121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Misiunaite, Lina</dc:creator>
  <cp:keywords/>
  <dc:description/>
  <cp:lastModifiedBy>Albina Burkauskaitė</cp:lastModifiedBy>
  <cp:revision>2</cp:revision>
  <dcterms:created xsi:type="dcterms:W3CDTF">2024-11-08T07:52:00Z</dcterms:created>
  <dcterms:modified xsi:type="dcterms:W3CDTF">2024-11-08T07:52:00Z</dcterms:modified>
</cp:coreProperties>
</file>