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371" w:rsidRPr="00654072" w:rsidRDefault="00CD5371" w:rsidP="00CD5371">
      <w:pPr>
        <w:jc w:val="center"/>
        <w:rPr>
          <w:b/>
          <w:noProof/>
          <w:sz w:val="22"/>
          <w:szCs w:val="22"/>
          <w:lang w:eastAsia="lt-LT"/>
        </w:rPr>
      </w:pPr>
      <w:r w:rsidRPr="00654072">
        <w:rPr>
          <w:b/>
          <w:noProof/>
          <w:sz w:val="22"/>
          <w:szCs w:val="22"/>
          <w:lang w:eastAsia="lt-LT"/>
        </w:rPr>
        <w:t>Pakuotės lapelis: informacija pacientui</w:t>
      </w:r>
    </w:p>
    <w:p w:rsidR="00CD5371" w:rsidRPr="00654072" w:rsidRDefault="00CD5371" w:rsidP="00CD5371">
      <w:pPr>
        <w:jc w:val="center"/>
        <w:rPr>
          <w:b/>
          <w:noProof/>
          <w:sz w:val="22"/>
          <w:szCs w:val="22"/>
          <w:lang w:eastAsia="lt-LT"/>
        </w:rPr>
      </w:pPr>
    </w:p>
    <w:p w:rsidR="00CD5371" w:rsidRPr="00654072" w:rsidRDefault="00CD5371" w:rsidP="00CD5371">
      <w:pPr>
        <w:jc w:val="center"/>
        <w:rPr>
          <w:b/>
          <w:noProof/>
          <w:sz w:val="22"/>
          <w:szCs w:val="22"/>
          <w:lang w:eastAsia="lt-LT"/>
        </w:rPr>
      </w:pPr>
      <w:r w:rsidRPr="00654072">
        <w:rPr>
          <w:b/>
          <w:noProof/>
          <w:sz w:val="22"/>
          <w:szCs w:val="22"/>
          <w:lang w:eastAsia="lt-LT"/>
        </w:rPr>
        <w:t>Coxitor 30 mg plėvele dengtos tabletės</w:t>
      </w:r>
    </w:p>
    <w:p w:rsidR="00CD5371" w:rsidRPr="00654072" w:rsidRDefault="00CD5371" w:rsidP="00CD5371">
      <w:pPr>
        <w:jc w:val="center"/>
        <w:rPr>
          <w:b/>
          <w:noProof/>
          <w:sz w:val="22"/>
          <w:szCs w:val="22"/>
          <w:lang w:eastAsia="lt-LT"/>
        </w:rPr>
      </w:pPr>
      <w:r w:rsidRPr="00B22448">
        <w:rPr>
          <w:b/>
          <w:sz w:val="22"/>
          <w:highlight w:val="lightGray"/>
          <w:shd w:val="clear" w:color="auto" w:fill="F2F2F2"/>
        </w:rPr>
        <w:t>Coxitor 60 mg plėvele dengtos tabletės</w:t>
      </w:r>
    </w:p>
    <w:p w:rsidR="00CD5371" w:rsidRPr="00654072" w:rsidRDefault="00CD5371" w:rsidP="00CD5371">
      <w:pPr>
        <w:jc w:val="center"/>
        <w:rPr>
          <w:b/>
          <w:noProof/>
          <w:sz w:val="22"/>
          <w:szCs w:val="22"/>
          <w:lang w:eastAsia="lt-LT"/>
        </w:rPr>
      </w:pPr>
      <w:r w:rsidRPr="00654072">
        <w:rPr>
          <w:b/>
          <w:noProof/>
          <w:sz w:val="22"/>
          <w:szCs w:val="22"/>
          <w:shd w:val="clear" w:color="auto" w:fill="A6A6A6"/>
          <w:lang w:eastAsia="lt-LT"/>
        </w:rPr>
        <w:t>Coxitor 90 mg plėvele dengtos tabletės</w:t>
      </w:r>
    </w:p>
    <w:p w:rsidR="00CD5371" w:rsidRPr="00654072" w:rsidRDefault="00CD5371" w:rsidP="00CD5371">
      <w:pPr>
        <w:jc w:val="center"/>
        <w:rPr>
          <w:b/>
          <w:noProof/>
          <w:sz w:val="22"/>
          <w:szCs w:val="22"/>
          <w:lang w:eastAsia="lt-LT"/>
        </w:rPr>
      </w:pPr>
      <w:r w:rsidRPr="00654072">
        <w:rPr>
          <w:b/>
          <w:noProof/>
          <w:sz w:val="22"/>
          <w:szCs w:val="22"/>
          <w:shd w:val="clear" w:color="auto" w:fill="808080"/>
          <w:lang w:eastAsia="lt-LT"/>
        </w:rPr>
        <w:t>Coxitor 120 mg plėvele dengtos tabletės</w:t>
      </w:r>
    </w:p>
    <w:p w:rsidR="00CD5371" w:rsidRPr="00654072" w:rsidRDefault="00CD5371" w:rsidP="00CD5371">
      <w:pPr>
        <w:jc w:val="center"/>
        <w:rPr>
          <w:noProof/>
          <w:sz w:val="22"/>
          <w:szCs w:val="22"/>
          <w:lang w:eastAsia="lt-LT"/>
        </w:rPr>
      </w:pPr>
    </w:p>
    <w:p w:rsidR="00CD5371" w:rsidRPr="00654072" w:rsidRDefault="00CD5371" w:rsidP="00CD5371">
      <w:pPr>
        <w:jc w:val="center"/>
        <w:rPr>
          <w:noProof/>
          <w:sz w:val="22"/>
          <w:szCs w:val="22"/>
          <w:lang w:eastAsia="lt-LT"/>
        </w:rPr>
      </w:pPr>
      <w:r>
        <w:rPr>
          <w:noProof/>
          <w:sz w:val="22"/>
          <w:szCs w:val="22"/>
          <w:lang w:eastAsia="lt-LT"/>
        </w:rPr>
        <w:t>e</w:t>
      </w:r>
      <w:r w:rsidRPr="00654072">
        <w:rPr>
          <w:noProof/>
          <w:sz w:val="22"/>
          <w:szCs w:val="22"/>
          <w:lang w:eastAsia="lt-LT"/>
        </w:rPr>
        <w:t>torikoksibas</w:t>
      </w:r>
    </w:p>
    <w:p w:rsidR="00CD5371" w:rsidRPr="00654072" w:rsidRDefault="00CD5371" w:rsidP="00CD5371">
      <w:pPr>
        <w:jc w:val="center"/>
        <w:rPr>
          <w:noProof/>
          <w:sz w:val="22"/>
          <w:szCs w:val="22"/>
          <w:lang w:eastAsia="lt-LT"/>
        </w:rPr>
      </w:pPr>
    </w:p>
    <w:p w:rsidR="00CD5371" w:rsidRPr="00654072" w:rsidRDefault="00CD5371" w:rsidP="00CD5371">
      <w:pPr>
        <w:rPr>
          <w:b/>
          <w:noProof/>
          <w:sz w:val="22"/>
          <w:szCs w:val="22"/>
          <w:lang w:eastAsia="lt-LT"/>
        </w:rPr>
      </w:pPr>
      <w:r w:rsidRPr="00654072">
        <w:rPr>
          <w:b/>
          <w:noProof/>
          <w:sz w:val="22"/>
          <w:szCs w:val="22"/>
          <w:lang w:eastAsia="lt-LT"/>
        </w:rPr>
        <w:t>Atidžiai perskaitykite visą šį lapelį, prieš pradėdami vartoti vaistą, nes jame pateikiama Jums svarbi informacija.</w:t>
      </w:r>
    </w:p>
    <w:p w:rsidR="00CD5371" w:rsidRPr="00654072" w:rsidRDefault="00CD5371" w:rsidP="00CD5371">
      <w:pPr>
        <w:ind w:left="567" w:hanging="567"/>
        <w:rPr>
          <w:noProof/>
          <w:sz w:val="22"/>
          <w:szCs w:val="22"/>
          <w:lang w:eastAsia="lt-LT"/>
        </w:rPr>
      </w:pPr>
      <w:r w:rsidRPr="00654072">
        <w:rPr>
          <w:noProof/>
          <w:sz w:val="22"/>
          <w:szCs w:val="22"/>
          <w:lang w:eastAsia="lt-LT"/>
        </w:rPr>
        <w:t>-</w:t>
      </w:r>
      <w:r w:rsidRPr="00654072">
        <w:rPr>
          <w:noProof/>
          <w:sz w:val="22"/>
          <w:szCs w:val="22"/>
          <w:lang w:eastAsia="lt-LT"/>
        </w:rPr>
        <w:tab/>
        <w:t>Neišmeskite šio lapelio, nes vėl gali prireikti jį perskaityti.</w:t>
      </w:r>
    </w:p>
    <w:p w:rsidR="00CD5371" w:rsidRPr="00654072" w:rsidRDefault="00CD5371" w:rsidP="00CD5371">
      <w:pPr>
        <w:ind w:left="567" w:hanging="567"/>
        <w:rPr>
          <w:noProof/>
          <w:sz w:val="22"/>
          <w:szCs w:val="22"/>
          <w:lang w:eastAsia="lt-LT"/>
        </w:rPr>
      </w:pPr>
      <w:r w:rsidRPr="00654072">
        <w:rPr>
          <w:noProof/>
          <w:sz w:val="22"/>
          <w:szCs w:val="22"/>
          <w:lang w:eastAsia="lt-LT"/>
        </w:rPr>
        <w:t>-</w:t>
      </w:r>
      <w:r w:rsidRPr="00654072">
        <w:rPr>
          <w:noProof/>
          <w:sz w:val="22"/>
          <w:szCs w:val="22"/>
          <w:lang w:eastAsia="lt-LT"/>
        </w:rPr>
        <w:tab/>
        <w:t>Jeigu kiltų daugiau klausimų, kreipkitės į gydytoją arba vaistininką.</w:t>
      </w:r>
    </w:p>
    <w:p w:rsidR="00CD5371" w:rsidRPr="00654072" w:rsidRDefault="00CD5371" w:rsidP="00CD5371">
      <w:pPr>
        <w:numPr>
          <w:ilvl w:val="0"/>
          <w:numId w:val="1"/>
        </w:numPr>
        <w:tabs>
          <w:tab w:val="left" w:pos="567"/>
        </w:tabs>
        <w:ind w:left="567" w:hanging="567"/>
        <w:rPr>
          <w:noProof/>
          <w:sz w:val="22"/>
          <w:szCs w:val="22"/>
          <w:lang w:eastAsia="lt-LT"/>
        </w:rPr>
      </w:pPr>
      <w:r w:rsidRPr="00654072">
        <w:rPr>
          <w:noProof/>
          <w:sz w:val="22"/>
          <w:szCs w:val="22"/>
          <w:lang w:eastAsia="lt-LT"/>
        </w:rPr>
        <w:t>Šis vaistas skirtas tik Jums, todėl kitiems žmonėms jo duoti negalima. Vaistas gali jiems pakenkti (net tiems, kurių ligos požymiai yra tokie patys kaip Jūsų).</w:t>
      </w:r>
    </w:p>
    <w:p w:rsidR="00CD5371" w:rsidRPr="00654072" w:rsidRDefault="00CD5371" w:rsidP="00CD5371">
      <w:pPr>
        <w:numPr>
          <w:ilvl w:val="0"/>
          <w:numId w:val="1"/>
        </w:numPr>
        <w:tabs>
          <w:tab w:val="left" w:pos="567"/>
        </w:tabs>
        <w:ind w:left="567" w:hanging="567"/>
        <w:rPr>
          <w:noProof/>
          <w:sz w:val="22"/>
          <w:szCs w:val="22"/>
          <w:lang w:eastAsia="lt-LT"/>
        </w:rPr>
      </w:pPr>
      <w:r w:rsidRPr="00654072">
        <w:rPr>
          <w:noProof/>
          <w:sz w:val="22"/>
          <w:szCs w:val="22"/>
          <w:lang w:eastAsia="lt-LT"/>
        </w:rPr>
        <w:t>Jeigu pasireiškia šalutinis poveikis (net jeigu jis šiame lapelyje nenurodytas), kreipkitės į gydytoją arba vaistininką. Žr. 4 skyrių.</w:t>
      </w:r>
    </w:p>
    <w:p w:rsidR="00CD5371" w:rsidRPr="00654072" w:rsidRDefault="00CD5371" w:rsidP="00CD5371">
      <w:pPr>
        <w:ind w:right="-2"/>
        <w:rPr>
          <w:noProof/>
          <w:sz w:val="22"/>
          <w:szCs w:val="22"/>
          <w:lang w:eastAsia="lt-LT"/>
        </w:rPr>
      </w:pPr>
    </w:p>
    <w:p w:rsidR="00CD5371" w:rsidRDefault="00CD5371" w:rsidP="00CD5371">
      <w:pPr>
        <w:jc w:val="both"/>
        <w:rPr>
          <w:b/>
          <w:noProof/>
          <w:sz w:val="22"/>
          <w:szCs w:val="22"/>
          <w:lang w:eastAsia="lt-LT"/>
        </w:rPr>
      </w:pPr>
      <w:r w:rsidRPr="00654072">
        <w:rPr>
          <w:b/>
          <w:noProof/>
          <w:sz w:val="22"/>
          <w:szCs w:val="22"/>
          <w:lang w:eastAsia="lt-LT"/>
        </w:rPr>
        <w:t>Apie ką rašoma šiame lapelyje?</w:t>
      </w:r>
    </w:p>
    <w:p w:rsidR="00CD5371" w:rsidRPr="00654072" w:rsidRDefault="00CD5371" w:rsidP="00CD5371">
      <w:pPr>
        <w:jc w:val="both"/>
        <w:rPr>
          <w:b/>
          <w:noProof/>
          <w:sz w:val="22"/>
          <w:szCs w:val="22"/>
          <w:lang w:eastAsia="lt-LT"/>
        </w:rPr>
      </w:pPr>
    </w:p>
    <w:p w:rsidR="00CD5371" w:rsidRPr="00654072" w:rsidRDefault="00CD5371" w:rsidP="00CD5371">
      <w:pPr>
        <w:ind w:left="567" w:hanging="567"/>
        <w:jc w:val="both"/>
        <w:rPr>
          <w:noProof/>
          <w:sz w:val="22"/>
          <w:szCs w:val="22"/>
          <w:lang w:eastAsia="lt-LT"/>
        </w:rPr>
      </w:pPr>
      <w:r w:rsidRPr="00654072">
        <w:rPr>
          <w:noProof/>
          <w:sz w:val="22"/>
          <w:szCs w:val="22"/>
          <w:lang w:eastAsia="lt-LT"/>
        </w:rPr>
        <w:t>1.</w:t>
      </w:r>
      <w:r w:rsidRPr="00654072">
        <w:rPr>
          <w:noProof/>
          <w:sz w:val="22"/>
          <w:szCs w:val="22"/>
          <w:lang w:eastAsia="lt-LT"/>
        </w:rPr>
        <w:tab/>
        <w:t>Kas yra Coxitor ir kam jis vartojamas</w:t>
      </w:r>
    </w:p>
    <w:p w:rsidR="00CD5371" w:rsidRPr="00654072" w:rsidRDefault="00CD5371" w:rsidP="00CD5371">
      <w:pPr>
        <w:ind w:left="567" w:hanging="567"/>
        <w:jc w:val="both"/>
        <w:rPr>
          <w:noProof/>
          <w:sz w:val="22"/>
          <w:szCs w:val="22"/>
          <w:lang w:eastAsia="lt-LT"/>
        </w:rPr>
      </w:pPr>
      <w:r w:rsidRPr="00654072">
        <w:rPr>
          <w:noProof/>
          <w:sz w:val="22"/>
          <w:szCs w:val="22"/>
          <w:lang w:eastAsia="lt-LT"/>
        </w:rPr>
        <w:t>2.</w:t>
      </w:r>
      <w:r w:rsidRPr="00654072">
        <w:rPr>
          <w:noProof/>
          <w:sz w:val="22"/>
          <w:szCs w:val="22"/>
          <w:lang w:eastAsia="lt-LT"/>
        </w:rPr>
        <w:tab/>
        <w:t xml:space="preserve">Kas žinotina prieš vartojant Coxitor </w:t>
      </w:r>
    </w:p>
    <w:p w:rsidR="00CD5371" w:rsidRPr="00654072" w:rsidRDefault="00CD5371" w:rsidP="00CD5371">
      <w:pPr>
        <w:ind w:left="567" w:hanging="567"/>
        <w:jc w:val="both"/>
        <w:rPr>
          <w:noProof/>
          <w:sz w:val="22"/>
          <w:szCs w:val="22"/>
          <w:lang w:eastAsia="lt-LT"/>
        </w:rPr>
      </w:pPr>
      <w:r w:rsidRPr="00654072">
        <w:rPr>
          <w:noProof/>
          <w:sz w:val="22"/>
          <w:szCs w:val="22"/>
          <w:lang w:eastAsia="lt-LT"/>
        </w:rPr>
        <w:t>3.</w:t>
      </w:r>
      <w:r w:rsidRPr="00654072">
        <w:rPr>
          <w:noProof/>
          <w:sz w:val="22"/>
          <w:szCs w:val="22"/>
          <w:lang w:eastAsia="lt-LT"/>
        </w:rPr>
        <w:tab/>
        <w:t xml:space="preserve">Kaip vartoti Coxitor </w:t>
      </w:r>
    </w:p>
    <w:p w:rsidR="00CD5371" w:rsidRPr="00654072" w:rsidRDefault="00CD5371" w:rsidP="00CD5371">
      <w:pPr>
        <w:ind w:left="567" w:hanging="567"/>
        <w:jc w:val="both"/>
        <w:rPr>
          <w:noProof/>
          <w:sz w:val="22"/>
          <w:szCs w:val="22"/>
          <w:lang w:eastAsia="lt-LT"/>
        </w:rPr>
      </w:pPr>
      <w:r w:rsidRPr="00654072">
        <w:rPr>
          <w:noProof/>
          <w:sz w:val="22"/>
          <w:szCs w:val="22"/>
          <w:lang w:eastAsia="lt-LT"/>
        </w:rPr>
        <w:t>4.</w:t>
      </w:r>
      <w:r w:rsidRPr="00654072">
        <w:rPr>
          <w:noProof/>
          <w:sz w:val="22"/>
          <w:szCs w:val="22"/>
          <w:lang w:eastAsia="lt-LT"/>
        </w:rPr>
        <w:tab/>
        <w:t>Galimas šalutinis poveikis</w:t>
      </w:r>
    </w:p>
    <w:p w:rsidR="00CD5371" w:rsidRPr="00654072" w:rsidRDefault="00CD5371" w:rsidP="00CD5371">
      <w:pPr>
        <w:ind w:left="567" w:hanging="567"/>
        <w:jc w:val="both"/>
        <w:rPr>
          <w:noProof/>
          <w:sz w:val="22"/>
          <w:szCs w:val="22"/>
          <w:lang w:eastAsia="lt-LT"/>
        </w:rPr>
      </w:pPr>
      <w:r w:rsidRPr="00654072">
        <w:rPr>
          <w:noProof/>
          <w:sz w:val="22"/>
          <w:szCs w:val="22"/>
          <w:lang w:eastAsia="lt-LT"/>
        </w:rPr>
        <w:t>5.</w:t>
      </w:r>
      <w:r w:rsidRPr="00654072">
        <w:rPr>
          <w:noProof/>
          <w:sz w:val="22"/>
          <w:szCs w:val="22"/>
          <w:lang w:eastAsia="lt-LT"/>
        </w:rPr>
        <w:tab/>
        <w:t xml:space="preserve">Kaip laikyti Coxitor </w:t>
      </w:r>
    </w:p>
    <w:p w:rsidR="00CD5371" w:rsidRPr="00654072" w:rsidRDefault="00CD5371" w:rsidP="00CD5371">
      <w:pPr>
        <w:ind w:left="567" w:hanging="567"/>
        <w:jc w:val="both"/>
        <w:rPr>
          <w:noProof/>
          <w:sz w:val="22"/>
          <w:szCs w:val="22"/>
          <w:lang w:eastAsia="lt-LT"/>
        </w:rPr>
      </w:pPr>
      <w:r w:rsidRPr="00654072">
        <w:rPr>
          <w:noProof/>
          <w:sz w:val="22"/>
          <w:szCs w:val="22"/>
          <w:lang w:eastAsia="lt-LT"/>
        </w:rPr>
        <w:t>6.</w:t>
      </w:r>
      <w:r w:rsidRPr="00654072">
        <w:rPr>
          <w:noProof/>
          <w:sz w:val="22"/>
          <w:szCs w:val="22"/>
          <w:lang w:eastAsia="lt-LT"/>
        </w:rPr>
        <w:tab/>
        <w:t>Pakuotės turinys ir kita informacija</w:t>
      </w:r>
    </w:p>
    <w:p w:rsidR="00CD5371" w:rsidRPr="00654072" w:rsidRDefault="00CD5371" w:rsidP="00CD5371">
      <w:pPr>
        <w:rPr>
          <w:noProof/>
          <w:sz w:val="22"/>
          <w:szCs w:val="22"/>
          <w:lang w:eastAsia="lt-LT"/>
        </w:rPr>
      </w:pPr>
    </w:p>
    <w:p w:rsidR="00CD5371" w:rsidRPr="00654072" w:rsidRDefault="00CD5371" w:rsidP="00CD5371">
      <w:pPr>
        <w:rPr>
          <w:noProof/>
          <w:sz w:val="22"/>
          <w:szCs w:val="22"/>
          <w:lang w:eastAsia="lt-LT"/>
        </w:rPr>
      </w:pPr>
    </w:p>
    <w:p w:rsidR="00CD5371" w:rsidRPr="00654072" w:rsidRDefault="00CD5371" w:rsidP="00CD5371">
      <w:pPr>
        <w:tabs>
          <w:tab w:val="left" w:pos="567"/>
        </w:tabs>
        <w:rPr>
          <w:b/>
          <w:noProof/>
          <w:sz w:val="22"/>
          <w:szCs w:val="22"/>
          <w:lang w:eastAsia="lt-LT"/>
        </w:rPr>
      </w:pPr>
      <w:r w:rsidRPr="00654072">
        <w:rPr>
          <w:b/>
          <w:noProof/>
          <w:sz w:val="22"/>
          <w:szCs w:val="22"/>
          <w:lang w:eastAsia="lt-LT"/>
        </w:rPr>
        <w:t>1.</w:t>
      </w:r>
      <w:r w:rsidRPr="00654072">
        <w:rPr>
          <w:b/>
          <w:noProof/>
          <w:sz w:val="22"/>
          <w:szCs w:val="22"/>
          <w:lang w:eastAsia="lt-LT"/>
        </w:rPr>
        <w:tab/>
        <w:t>Kas yra Coxitor</w:t>
      </w:r>
      <w:r w:rsidRPr="00654072">
        <w:rPr>
          <w:noProof/>
          <w:sz w:val="22"/>
          <w:szCs w:val="22"/>
          <w:lang w:eastAsia="lt-LT"/>
        </w:rPr>
        <w:t xml:space="preserve"> </w:t>
      </w:r>
      <w:r w:rsidRPr="00654072">
        <w:rPr>
          <w:b/>
          <w:noProof/>
          <w:sz w:val="22"/>
          <w:szCs w:val="22"/>
          <w:lang w:eastAsia="lt-LT"/>
        </w:rPr>
        <w:t>ir kam jis vartojamas</w:t>
      </w:r>
    </w:p>
    <w:p w:rsidR="00CD5371" w:rsidRDefault="00CD5371" w:rsidP="00CD5371">
      <w:pPr>
        <w:rPr>
          <w:noProof/>
          <w:sz w:val="22"/>
          <w:szCs w:val="22"/>
          <w:lang w:eastAsia="lt-LT"/>
        </w:rPr>
      </w:pPr>
    </w:p>
    <w:p w:rsidR="00CD5371" w:rsidRDefault="00CD5371" w:rsidP="00CD5371">
      <w:pPr>
        <w:rPr>
          <w:b/>
          <w:noProof/>
          <w:sz w:val="22"/>
          <w:szCs w:val="22"/>
          <w:lang w:eastAsia="lt-LT"/>
        </w:rPr>
      </w:pPr>
      <w:r w:rsidRPr="00ED106C">
        <w:rPr>
          <w:b/>
          <w:noProof/>
          <w:sz w:val="22"/>
          <w:szCs w:val="22"/>
          <w:lang w:eastAsia="lt-LT"/>
        </w:rPr>
        <w:t xml:space="preserve">Kas yra Coxitor? </w:t>
      </w:r>
    </w:p>
    <w:p w:rsidR="00CD5371" w:rsidRDefault="00CD5371" w:rsidP="00CD5371">
      <w:pPr>
        <w:numPr>
          <w:ilvl w:val="0"/>
          <w:numId w:val="2"/>
        </w:numPr>
        <w:tabs>
          <w:tab w:val="num" w:pos="567"/>
        </w:tabs>
        <w:ind w:left="567" w:hanging="567"/>
        <w:rPr>
          <w:sz w:val="22"/>
          <w:szCs w:val="22"/>
          <w:lang w:eastAsia="lt-LT"/>
        </w:rPr>
      </w:pPr>
      <w:r w:rsidRPr="007E7FE4">
        <w:rPr>
          <w:noProof/>
          <w:sz w:val="22"/>
          <w:szCs w:val="22"/>
          <w:lang w:eastAsia="lt-LT"/>
        </w:rPr>
        <w:t xml:space="preserve">Coxitor sudėtyje yra veikliosios medžiagos etorikoksibo. Coxitor </w:t>
      </w:r>
      <w:r w:rsidRPr="007E7FE4">
        <w:rPr>
          <w:sz w:val="22"/>
          <w:szCs w:val="22"/>
          <w:lang w:eastAsia="lt-LT"/>
        </w:rPr>
        <w:t>yra vienas iš grupės vaistų, vadinamų selektyviais COX-2 inhibitoriais. Jie priklauso vaistų šeimai, vadinamai nesteroidiniais vaistais nuo uždegimo (NVNU).</w:t>
      </w:r>
    </w:p>
    <w:p w:rsidR="00CD5371" w:rsidRPr="007E7FE4" w:rsidRDefault="00CD5371" w:rsidP="00CD5371">
      <w:pPr>
        <w:rPr>
          <w:sz w:val="22"/>
          <w:szCs w:val="22"/>
          <w:lang w:eastAsia="lt-LT"/>
        </w:rPr>
      </w:pPr>
    </w:p>
    <w:p w:rsidR="00CD5371" w:rsidRPr="00ED106C" w:rsidRDefault="00CD5371" w:rsidP="00CD5371">
      <w:pPr>
        <w:rPr>
          <w:b/>
          <w:sz w:val="22"/>
          <w:szCs w:val="22"/>
          <w:lang w:eastAsia="lt-LT"/>
        </w:rPr>
      </w:pPr>
      <w:r w:rsidRPr="00ED106C">
        <w:rPr>
          <w:b/>
          <w:sz w:val="22"/>
          <w:szCs w:val="22"/>
          <w:lang w:eastAsia="lt-LT"/>
        </w:rPr>
        <w:t>Kam vartojamas Coxitor?</w:t>
      </w:r>
    </w:p>
    <w:p w:rsidR="00CD5371" w:rsidRPr="00654072" w:rsidRDefault="00CD5371" w:rsidP="00CD5371">
      <w:pPr>
        <w:numPr>
          <w:ilvl w:val="0"/>
          <w:numId w:val="2"/>
        </w:numPr>
        <w:tabs>
          <w:tab w:val="num" w:pos="567"/>
        </w:tabs>
        <w:ind w:left="567" w:hanging="567"/>
        <w:rPr>
          <w:sz w:val="22"/>
          <w:szCs w:val="22"/>
          <w:lang w:eastAsia="lt-LT"/>
        </w:rPr>
      </w:pPr>
      <w:r w:rsidRPr="00654072">
        <w:rPr>
          <w:noProof/>
          <w:sz w:val="22"/>
          <w:szCs w:val="22"/>
          <w:lang w:eastAsia="lt-LT"/>
        </w:rPr>
        <w:t xml:space="preserve">Coxitor </w:t>
      </w:r>
      <w:r w:rsidRPr="00654072">
        <w:rPr>
          <w:sz w:val="22"/>
          <w:szCs w:val="22"/>
          <w:lang w:eastAsia="lt-LT"/>
        </w:rPr>
        <w:t xml:space="preserve">padeda sumažinti sąnarių ir raumenų skausmą </w:t>
      </w:r>
      <w:r>
        <w:rPr>
          <w:sz w:val="22"/>
          <w:szCs w:val="22"/>
          <w:lang w:eastAsia="lt-LT"/>
        </w:rPr>
        <w:t>bei</w:t>
      </w:r>
      <w:r w:rsidRPr="00654072">
        <w:rPr>
          <w:sz w:val="22"/>
          <w:szCs w:val="22"/>
          <w:lang w:eastAsia="lt-LT"/>
        </w:rPr>
        <w:t xml:space="preserve"> patinimą (uždegimą) osteoartritu, reumatoidiniu artritu, ankiloziniu spondilitu ir podagra sergantiems </w:t>
      </w:r>
      <w:r>
        <w:rPr>
          <w:sz w:val="22"/>
          <w:szCs w:val="22"/>
          <w:lang w:eastAsia="lt-LT"/>
        </w:rPr>
        <w:t xml:space="preserve">16 metų ir vyresniems </w:t>
      </w:r>
      <w:r w:rsidRPr="00654072">
        <w:rPr>
          <w:sz w:val="22"/>
          <w:szCs w:val="22"/>
          <w:lang w:eastAsia="lt-LT"/>
        </w:rPr>
        <w:t>žmonėms.</w:t>
      </w:r>
    </w:p>
    <w:p w:rsidR="00CD5371" w:rsidRPr="00654072" w:rsidRDefault="00CD5371" w:rsidP="00CD5371">
      <w:pPr>
        <w:numPr>
          <w:ilvl w:val="0"/>
          <w:numId w:val="2"/>
        </w:numPr>
        <w:tabs>
          <w:tab w:val="num" w:pos="567"/>
        </w:tabs>
        <w:ind w:left="567" w:hanging="567"/>
        <w:rPr>
          <w:sz w:val="22"/>
          <w:szCs w:val="22"/>
          <w:lang w:eastAsia="lt-LT"/>
        </w:rPr>
      </w:pPr>
      <w:r w:rsidRPr="00654072">
        <w:rPr>
          <w:sz w:val="22"/>
          <w:szCs w:val="22"/>
          <w:lang w:eastAsia="lt-LT"/>
        </w:rPr>
        <w:t>Coxitor taip pat vartojamas trumpalaikiam operacijos sukelto vidutinio stiprumo dantų skausmo malšinimui</w:t>
      </w:r>
      <w:r>
        <w:rPr>
          <w:sz w:val="22"/>
          <w:szCs w:val="22"/>
          <w:lang w:eastAsia="lt-LT"/>
        </w:rPr>
        <w:t xml:space="preserve"> 16 metų ir vyresniems </w:t>
      </w:r>
      <w:r w:rsidRPr="00654072">
        <w:rPr>
          <w:sz w:val="22"/>
          <w:szCs w:val="22"/>
          <w:lang w:eastAsia="lt-LT"/>
        </w:rPr>
        <w:t>žmonėms.</w:t>
      </w:r>
    </w:p>
    <w:p w:rsidR="00CD5371" w:rsidRPr="00654072" w:rsidRDefault="00CD5371" w:rsidP="00CD5371">
      <w:pPr>
        <w:rPr>
          <w:noProof/>
          <w:sz w:val="22"/>
          <w:szCs w:val="22"/>
          <w:lang w:eastAsia="lt-LT"/>
        </w:rPr>
      </w:pPr>
    </w:p>
    <w:p w:rsidR="00CD5371" w:rsidRPr="00654072" w:rsidRDefault="00CD5371" w:rsidP="00CD5371">
      <w:pPr>
        <w:keepNext/>
        <w:keepLines/>
        <w:rPr>
          <w:b/>
          <w:noProof/>
          <w:sz w:val="22"/>
          <w:szCs w:val="22"/>
          <w:lang w:eastAsia="lt-LT"/>
        </w:rPr>
      </w:pPr>
      <w:r w:rsidRPr="00654072">
        <w:rPr>
          <w:b/>
          <w:noProof/>
          <w:sz w:val="22"/>
          <w:szCs w:val="22"/>
          <w:lang w:eastAsia="lt-LT"/>
        </w:rPr>
        <w:t>Kas yra osteoartritas?</w:t>
      </w:r>
    </w:p>
    <w:p w:rsidR="00CD5371" w:rsidRPr="00654072" w:rsidRDefault="00CD5371" w:rsidP="00CD5371">
      <w:pPr>
        <w:keepNext/>
        <w:keepLines/>
        <w:rPr>
          <w:noProof/>
          <w:sz w:val="22"/>
          <w:szCs w:val="22"/>
          <w:lang w:eastAsia="lt-LT"/>
        </w:rPr>
      </w:pPr>
      <w:r w:rsidRPr="00654072">
        <w:rPr>
          <w:noProof/>
          <w:sz w:val="22"/>
          <w:szCs w:val="22"/>
          <w:lang w:eastAsia="lt-LT"/>
        </w:rPr>
        <w:t>Osteoartritas yra sąnarių liga. Ji yra kremzlės, apsaugančios kaulų galus, laipsniško irimo padarinys. Tai sukelia patinimą (uždegimą), skausmą, jautrumą, sąstingį ir neįgalumą.</w:t>
      </w:r>
    </w:p>
    <w:p w:rsidR="00CD5371" w:rsidRPr="00654072" w:rsidRDefault="00CD5371" w:rsidP="00CD5371">
      <w:pPr>
        <w:rPr>
          <w:noProof/>
          <w:sz w:val="22"/>
          <w:szCs w:val="22"/>
          <w:lang w:eastAsia="lt-LT"/>
        </w:rPr>
      </w:pPr>
    </w:p>
    <w:p w:rsidR="00CD5371" w:rsidRPr="00654072" w:rsidRDefault="00CD5371" w:rsidP="00CD5371">
      <w:pPr>
        <w:keepNext/>
        <w:keepLines/>
        <w:rPr>
          <w:b/>
          <w:noProof/>
          <w:sz w:val="22"/>
          <w:szCs w:val="22"/>
          <w:lang w:eastAsia="lt-LT"/>
        </w:rPr>
      </w:pPr>
      <w:r w:rsidRPr="00654072">
        <w:rPr>
          <w:b/>
          <w:noProof/>
          <w:sz w:val="22"/>
          <w:szCs w:val="22"/>
          <w:lang w:eastAsia="lt-LT"/>
        </w:rPr>
        <w:t>Kas yra reumatoidinis artritas?</w:t>
      </w:r>
    </w:p>
    <w:p w:rsidR="00CD5371" w:rsidRPr="00654072" w:rsidRDefault="00CD5371" w:rsidP="00CD5371">
      <w:pPr>
        <w:keepNext/>
        <w:keepLines/>
        <w:rPr>
          <w:noProof/>
          <w:sz w:val="22"/>
          <w:szCs w:val="22"/>
          <w:lang w:eastAsia="lt-LT"/>
        </w:rPr>
      </w:pPr>
      <w:r w:rsidRPr="00654072">
        <w:rPr>
          <w:noProof/>
          <w:sz w:val="22"/>
          <w:szCs w:val="22"/>
          <w:lang w:eastAsia="lt-LT"/>
        </w:rPr>
        <w:t>Reumatoidinis artritas yra ilgalaikė uždegiminė sąnarių liga, sukelianti sąnarių skausmą, sąstingį, patinimą ir progresuojantį judrumo netekimą jos pažeistuose sąnariuose. Be to, ji gali sukelti uždegimą kitose kūno srityse.</w:t>
      </w:r>
    </w:p>
    <w:p w:rsidR="00CD5371" w:rsidRPr="00654072" w:rsidRDefault="00CD5371" w:rsidP="00CD5371">
      <w:pPr>
        <w:rPr>
          <w:noProof/>
          <w:sz w:val="22"/>
          <w:szCs w:val="22"/>
          <w:lang w:eastAsia="lt-LT"/>
        </w:rPr>
      </w:pPr>
    </w:p>
    <w:p w:rsidR="00CD5371" w:rsidRPr="00654072" w:rsidRDefault="00CD5371" w:rsidP="00CD5371">
      <w:pPr>
        <w:rPr>
          <w:b/>
          <w:noProof/>
          <w:sz w:val="22"/>
          <w:szCs w:val="22"/>
          <w:lang w:eastAsia="lt-LT"/>
        </w:rPr>
      </w:pPr>
      <w:r w:rsidRPr="00654072">
        <w:rPr>
          <w:b/>
          <w:noProof/>
          <w:sz w:val="22"/>
          <w:szCs w:val="22"/>
          <w:lang w:eastAsia="lt-LT"/>
        </w:rPr>
        <w:t>Kas yra ankilozinis spondilitas?</w:t>
      </w:r>
    </w:p>
    <w:p w:rsidR="00CD5371" w:rsidRPr="00654072" w:rsidRDefault="00CD5371" w:rsidP="00CD5371">
      <w:pPr>
        <w:rPr>
          <w:noProof/>
          <w:sz w:val="22"/>
          <w:szCs w:val="22"/>
          <w:lang w:eastAsia="lt-LT"/>
        </w:rPr>
      </w:pPr>
      <w:r w:rsidRPr="00654072">
        <w:rPr>
          <w:noProof/>
          <w:sz w:val="22"/>
          <w:szCs w:val="22"/>
          <w:lang w:eastAsia="lt-LT"/>
        </w:rPr>
        <w:t>Ankilozinis spondilitas yra uždegiminė stuburo ir stambiųjų sąnarių liga.</w:t>
      </w:r>
    </w:p>
    <w:p w:rsidR="00CD5371" w:rsidRPr="00654072" w:rsidRDefault="00CD5371" w:rsidP="00CD5371">
      <w:pPr>
        <w:rPr>
          <w:noProof/>
          <w:sz w:val="22"/>
          <w:szCs w:val="22"/>
          <w:lang w:eastAsia="lt-LT"/>
        </w:rPr>
      </w:pPr>
    </w:p>
    <w:p w:rsidR="00CD5371" w:rsidRPr="00654072" w:rsidRDefault="00CD5371" w:rsidP="00CD5371">
      <w:pPr>
        <w:rPr>
          <w:noProof/>
          <w:sz w:val="22"/>
          <w:szCs w:val="22"/>
          <w:lang w:eastAsia="lt-LT"/>
        </w:rPr>
      </w:pPr>
      <w:r w:rsidRPr="00654072">
        <w:rPr>
          <w:b/>
          <w:noProof/>
          <w:sz w:val="22"/>
          <w:szCs w:val="22"/>
          <w:lang w:eastAsia="lt-LT"/>
        </w:rPr>
        <w:t>Kas yra podagra?</w:t>
      </w:r>
    </w:p>
    <w:p w:rsidR="00CD5371" w:rsidRPr="00654072" w:rsidRDefault="00CD5371" w:rsidP="00CD5371">
      <w:pPr>
        <w:rPr>
          <w:noProof/>
          <w:sz w:val="22"/>
          <w:szCs w:val="22"/>
          <w:lang w:eastAsia="lt-LT"/>
        </w:rPr>
      </w:pPr>
      <w:r w:rsidRPr="00654072">
        <w:rPr>
          <w:noProof/>
          <w:sz w:val="22"/>
          <w:szCs w:val="22"/>
          <w:lang w:eastAsia="lt-LT"/>
        </w:rPr>
        <w:t>Podagra yra liga, pasireiškianti staigiais, pasikartojančiais labai skausmingo sąnarių uždegimo ir paraudimo priepuoliais. Ją sukelia sąnaryje susikaupę mineralų kristalai.</w:t>
      </w:r>
    </w:p>
    <w:p w:rsidR="00CD5371" w:rsidRPr="00654072" w:rsidRDefault="00CD5371" w:rsidP="00CD5371">
      <w:pPr>
        <w:jc w:val="both"/>
        <w:rPr>
          <w:noProof/>
          <w:sz w:val="22"/>
          <w:szCs w:val="22"/>
          <w:lang w:eastAsia="lt-LT"/>
        </w:rPr>
      </w:pPr>
    </w:p>
    <w:p w:rsidR="00CD5371" w:rsidRPr="00654072" w:rsidRDefault="00CD5371" w:rsidP="00CD5371">
      <w:pPr>
        <w:rPr>
          <w:noProof/>
          <w:sz w:val="22"/>
          <w:szCs w:val="22"/>
          <w:lang w:eastAsia="lt-LT"/>
        </w:rPr>
      </w:pPr>
    </w:p>
    <w:p w:rsidR="00CD5371" w:rsidRPr="00654072" w:rsidRDefault="00CD5371" w:rsidP="00CD5371">
      <w:pPr>
        <w:rPr>
          <w:caps/>
          <w:noProof/>
          <w:sz w:val="22"/>
          <w:szCs w:val="22"/>
          <w:lang w:eastAsia="lt-LT"/>
        </w:rPr>
      </w:pPr>
      <w:r w:rsidRPr="00654072">
        <w:rPr>
          <w:b/>
          <w:sz w:val="22"/>
          <w:szCs w:val="22"/>
        </w:rPr>
        <w:t>2.</w:t>
      </w:r>
      <w:r w:rsidRPr="00654072">
        <w:rPr>
          <w:b/>
          <w:sz w:val="22"/>
          <w:szCs w:val="22"/>
        </w:rPr>
        <w:tab/>
      </w:r>
      <w:r w:rsidRPr="00654072">
        <w:rPr>
          <w:b/>
          <w:noProof/>
          <w:sz w:val="22"/>
          <w:szCs w:val="22"/>
          <w:lang w:eastAsia="lt-LT"/>
        </w:rPr>
        <w:t>Kas žinotina prieš vartojant</w:t>
      </w:r>
      <w:r>
        <w:rPr>
          <w:b/>
          <w:noProof/>
          <w:sz w:val="22"/>
          <w:szCs w:val="22"/>
          <w:lang w:eastAsia="lt-LT"/>
        </w:rPr>
        <w:t xml:space="preserve"> </w:t>
      </w:r>
      <w:r w:rsidRPr="00654072">
        <w:rPr>
          <w:b/>
          <w:sz w:val="22"/>
          <w:szCs w:val="22"/>
        </w:rPr>
        <w:t xml:space="preserve">Coxitor </w:t>
      </w:r>
    </w:p>
    <w:p w:rsidR="00CD5371" w:rsidRPr="00654072" w:rsidRDefault="00CD5371" w:rsidP="00CD5371">
      <w:pPr>
        <w:rPr>
          <w:noProof/>
          <w:sz w:val="22"/>
          <w:szCs w:val="22"/>
          <w:lang w:eastAsia="lt-LT"/>
        </w:rPr>
      </w:pPr>
    </w:p>
    <w:p w:rsidR="00CD5371" w:rsidRPr="00654072" w:rsidRDefault="00CD5371" w:rsidP="00CD5371">
      <w:pPr>
        <w:rPr>
          <w:b/>
          <w:bCs/>
          <w:noProof/>
          <w:sz w:val="22"/>
          <w:szCs w:val="22"/>
          <w:lang w:eastAsia="lt-LT"/>
        </w:rPr>
      </w:pPr>
      <w:r w:rsidRPr="00654072">
        <w:rPr>
          <w:b/>
          <w:noProof/>
          <w:sz w:val="22"/>
          <w:szCs w:val="22"/>
        </w:rPr>
        <w:t>Coxitor</w:t>
      </w:r>
      <w:r w:rsidRPr="00654072">
        <w:rPr>
          <w:b/>
          <w:caps/>
          <w:noProof/>
          <w:sz w:val="22"/>
          <w:szCs w:val="22"/>
        </w:rPr>
        <w:t xml:space="preserve"> </w:t>
      </w:r>
      <w:r w:rsidRPr="00654072">
        <w:rPr>
          <w:b/>
          <w:bCs/>
          <w:noProof/>
          <w:sz w:val="22"/>
          <w:szCs w:val="22"/>
          <w:lang w:eastAsia="lt-LT"/>
        </w:rPr>
        <w:t>vartoti negalima:</w:t>
      </w:r>
    </w:p>
    <w:p w:rsidR="00CD5371" w:rsidRPr="00654072" w:rsidRDefault="00CD5371" w:rsidP="00CD5371">
      <w:pPr>
        <w:numPr>
          <w:ilvl w:val="0"/>
          <w:numId w:val="6"/>
        </w:numPr>
        <w:ind w:left="567" w:hanging="567"/>
        <w:rPr>
          <w:noProof/>
          <w:sz w:val="22"/>
          <w:szCs w:val="22"/>
          <w:lang w:eastAsia="lt-LT"/>
        </w:rPr>
      </w:pPr>
      <w:r w:rsidRPr="00654072">
        <w:rPr>
          <w:noProof/>
          <w:sz w:val="22"/>
          <w:szCs w:val="22"/>
          <w:lang w:eastAsia="lt-LT"/>
        </w:rPr>
        <w:t xml:space="preserve">jeigu yra alergija </w:t>
      </w:r>
      <w:r>
        <w:rPr>
          <w:noProof/>
          <w:sz w:val="22"/>
          <w:szCs w:val="22"/>
        </w:rPr>
        <w:t>etorikoksibui</w:t>
      </w:r>
      <w:r w:rsidRPr="00654072">
        <w:rPr>
          <w:noProof/>
          <w:sz w:val="22"/>
          <w:szCs w:val="22"/>
        </w:rPr>
        <w:t xml:space="preserve"> arba bet kuriai pagalbinei šio vaisto medžiagai (jos išvardytos 6 skyriuje);</w:t>
      </w:r>
    </w:p>
    <w:p w:rsidR="00CD5371" w:rsidRPr="00654072" w:rsidRDefault="00CD5371" w:rsidP="00CD5371">
      <w:pPr>
        <w:numPr>
          <w:ilvl w:val="0"/>
          <w:numId w:val="6"/>
        </w:numPr>
        <w:ind w:left="567" w:hanging="567"/>
        <w:rPr>
          <w:noProof/>
          <w:sz w:val="22"/>
          <w:szCs w:val="22"/>
          <w:lang w:eastAsia="lt-LT"/>
        </w:rPr>
      </w:pPr>
      <w:r w:rsidRPr="00654072">
        <w:rPr>
          <w:noProof/>
          <w:sz w:val="22"/>
          <w:szCs w:val="22"/>
          <w:lang w:eastAsia="lt-LT"/>
        </w:rPr>
        <w:t>jeigu yra alergija nesteroidiniams vaistams nuo uždegimo (NVNU), įskaitant acetilsalicilo rūgštį ir COX-2 inhibitorius (žr. 4 skyrių "Galimas šalutinis poveikis");</w:t>
      </w:r>
    </w:p>
    <w:p w:rsidR="00CD5371" w:rsidRPr="00654072" w:rsidRDefault="00CD5371" w:rsidP="00CD5371">
      <w:pPr>
        <w:numPr>
          <w:ilvl w:val="0"/>
          <w:numId w:val="6"/>
        </w:numPr>
        <w:tabs>
          <w:tab w:val="left" w:pos="567"/>
        </w:tabs>
        <w:ind w:left="567" w:hanging="567"/>
        <w:rPr>
          <w:noProof/>
          <w:sz w:val="22"/>
          <w:szCs w:val="22"/>
          <w:lang w:eastAsia="lt-LT"/>
        </w:rPr>
      </w:pPr>
      <w:r w:rsidRPr="00654072">
        <w:rPr>
          <w:noProof/>
          <w:sz w:val="22"/>
          <w:szCs w:val="22"/>
          <w:lang w:eastAsia="lt-LT"/>
        </w:rPr>
        <w:t>jeigu dabar Jums yra skrandžio opa ar krauj</w:t>
      </w:r>
      <w:r>
        <w:rPr>
          <w:noProof/>
          <w:sz w:val="22"/>
          <w:szCs w:val="22"/>
          <w:lang w:eastAsia="lt-LT"/>
        </w:rPr>
        <w:t>a</w:t>
      </w:r>
      <w:r w:rsidRPr="00654072">
        <w:rPr>
          <w:noProof/>
          <w:sz w:val="22"/>
          <w:szCs w:val="22"/>
          <w:lang w:eastAsia="lt-LT"/>
        </w:rPr>
        <w:t>vimas Jūsų skrandyje ar žarnose;</w:t>
      </w:r>
    </w:p>
    <w:p w:rsidR="00CD5371" w:rsidRPr="00654072" w:rsidRDefault="00CD5371" w:rsidP="00CD5371">
      <w:pPr>
        <w:numPr>
          <w:ilvl w:val="0"/>
          <w:numId w:val="6"/>
        </w:numPr>
        <w:tabs>
          <w:tab w:val="left" w:pos="567"/>
        </w:tabs>
        <w:ind w:left="567" w:hanging="567"/>
        <w:rPr>
          <w:noProof/>
          <w:sz w:val="22"/>
          <w:szCs w:val="22"/>
          <w:lang w:eastAsia="lt-LT"/>
        </w:rPr>
      </w:pPr>
      <w:r w:rsidRPr="00654072">
        <w:rPr>
          <w:noProof/>
          <w:sz w:val="22"/>
          <w:szCs w:val="22"/>
          <w:lang w:eastAsia="lt-LT"/>
        </w:rPr>
        <w:t>jeigu sergate sunkia kepenų liga;</w:t>
      </w:r>
    </w:p>
    <w:p w:rsidR="00CD5371" w:rsidRPr="00654072" w:rsidRDefault="00CD5371" w:rsidP="00CD5371">
      <w:pPr>
        <w:numPr>
          <w:ilvl w:val="0"/>
          <w:numId w:val="6"/>
        </w:numPr>
        <w:tabs>
          <w:tab w:val="left" w:pos="567"/>
        </w:tabs>
        <w:ind w:left="567" w:hanging="567"/>
        <w:rPr>
          <w:noProof/>
          <w:sz w:val="22"/>
          <w:szCs w:val="22"/>
          <w:lang w:eastAsia="lt-LT"/>
        </w:rPr>
      </w:pPr>
      <w:r w:rsidRPr="00654072">
        <w:rPr>
          <w:noProof/>
          <w:sz w:val="22"/>
          <w:szCs w:val="22"/>
          <w:lang w:eastAsia="lt-LT"/>
        </w:rPr>
        <w:t>jeigu sergate sunkia inkstų liga;</w:t>
      </w:r>
    </w:p>
    <w:p w:rsidR="00CD5371" w:rsidRPr="00654072" w:rsidRDefault="00CD5371" w:rsidP="00CD5371">
      <w:pPr>
        <w:numPr>
          <w:ilvl w:val="0"/>
          <w:numId w:val="6"/>
        </w:numPr>
        <w:tabs>
          <w:tab w:val="left" w:pos="567"/>
        </w:tabs>
        <w:ind w:left="567" w:hanging="567"/>
        <w:rPr>
          <w:noProof/>
          <w:sz w:val="22"/>
          <w:szCs w:val="22"/>
          <w:lang w:eastAsia="lt-LT"/>
        </w:rPr>
      </w:pPr>
      <w:r w:rsidRPr="00654072">
        <w:rPr>
          <w:noProof/>
          <w:sz w:val="22"/>
          <w:szCs w:val="22"/>
          <w:lang w:eastAsia="lt-LT"/>
        </w:rPr>
        <w:t>jeigu esate</w:t>
      </w:r>
      <w:r>
        <w:rPr>
          <w:noProof/>
          <w:sz w:val="22"/>
          <w:szCs w:val="22"/>
          <w:lang w:eastAsia="lt-LT"/>
        </w:rPr>
        <w:t xml:space="preserve"> </w:t>
      </w:r>
      <w:r w:rsidRPr="00610A65">
        <w:rPr>
          <w:noProof/>
          <w:sz w:val="22"/>
          <w:szCs w:val="22"/>
          <w:lang w:eastAsia="lt-LT"/>
        </w:rPr>
        <w:t xml:space="preserve">nėščia ar manote, kad galėjote pastoti, ar žindote kūdikį </w:t>
      </w:r>
      <w:r w:rsidRPr="00654072">
        <w:rPr>
          <w:noProof/>
          <w:sz w:val="22"/>
          <w:szCs w:val="22"/>
          <w:lang w:eastAsia="lt-LT"/>
        </w:rPr>
        <w:t>(žr. "Nėštumas, žindymo laikotarpis ir vaisingumas");</w:t>
      </w:r>
    </w:p>
    <w:p w:rsidR="00CD5371" w:rsidRPr="00654072" w:rsidRDefault="00CD5371" w:rsidP="00CD5371">
      <w:pPr>
        <w:numPr>
          <w:ilvl w:val="0"/>
          <w:numId w:val="6"/>
        </w:numPr>
        <w:tabs>
          <w:tab w:val="left" w:pos="567"/>
        </w:tabs>
        <w:ind w:left="567" w:hanging="567"/>
        <w:rPr>
          <w:noProof/>
          <w:sz w:val="22"/>
          <w:szCs w:val="22"/>
          <w:lang w:eastAsia="lt-LT"/>
        </w:rPr>
      </w:pPr>
      <w:r w:rsidRPr="00654072">
        <w:rPr>
          <w:noProof/>
          <w:sz w:val="22"/>
          <w:szCs w:val="22"/>
          <w:lang w:eastAsia="lt-LT"/>
        </w:rPr>
        <w:t>jeigu Jums yra mažiau kaip 16 metų;</w:t>
      </w:r>
    </w:p>
    <w:p w:rsidR="00CD5371" w:rsidRDefault="00CD5371" w:rsidP="00CD5371">
      <w:pPr>
        <w:numPr>
          <w:ilvl w:val="0"/>
          <w:numId w:val="6"/>
        </w:numPr>
        <w:tabs>
          <w:tab w:val="left" w:pos="567"/>
        </w:tabs>
        <w:ind w:left="567" w:hanging="567"/>
        <w:rPr>
          <w:noProof/>
          <w:sz w:val="22"/>
          <w:szCs w:val="22"/>
          <w:lang w:eastAsia="lt-LT"/>
        </w:rPr>
      </w:pPr>
      <w:r w:rsidRPr="00654072">
        <w:rPr>
          <w:noProof/>
          <w:sz w:val="22"/>
          <w:szCs w:val="22"/>
          <w:lang w:eastAsia="lt-LT"/>
        </w:rPr>
        <w:t>jeigu sergate uždegimine žarnų liga, tokia, kaip Krono liga, opinis kolitas arba kolitas;</w:t>
      </w:r>
    </w:p>
    <w:p w:rsidR="00CD5371" w:rsidRPr="00654072" w:rsidRDefault="00CD5371" w:rsidP="00CD5371">
      <w:pPr>
        <w:numPr>
          <w:ilvl w:val="0"/>
          <w:numId w:val="6"/>
        </w:numPr>
        <w:tabs>
          <w:tab w:val="left" w:pos="567"/>
        </w:tabs>
        <w:ind w:left="567" w:hanging="567"/>
        <w:rPr>
          <w:noProof/>
          <w:sz w:val="22"/>
          <w:szCs w:val="22"/>
          <w:lang w:eastAsia="lt-LT"/>
        </w:rPr>
      </w:pPr>
      <w:r w:rsidRPr="00654072">
        <w:rPr>
          <w:noProof/>
          <w:sz w:val="22"/>
          <w:szCs w:val="22"/>
          <w:lang w:eastAsia="lt-LT"/>
        </w:rPr>
        <w:t>jeigu Jums yra padidėjęs kraujo spaudimas, kuris nėra reguliuojamas gydymu (pasitikrinkite pas savo gydytoją, jeigu neaišku, ar Jūsų kraujo spaudimas pakankamai reguliuojamas)</w:t>
      </w:r>
      <w:r>
        <w:rPr>
          <w:noProof/>
          <w:sz w:val="22"/>
          <w:szCs w:val="22"/>
          <w:lang w:eastAsia="lt-LT"/>
        </w:rPr>
        <w:t>;</w:t>
      </w:r>
    </w:p>
    <w:p w:rsidR="00CD5371" w:rsidRDefault="00CD5371" w:rsidP="00CD5371">
      <w:pPr>
        <w:numPr>
          <w:ilvl w:val="0"/>
          <w:numId w:val="6"/>
        </w:numPr>
        <w:tabs>
          <w:tab w:val="left" w:pos="567"/>
        </w:tabs>
        <w:ind w:left="567" w:hanging="567"/>
        <w:rPr>
          <w:noProof/>
          <w:sz w:val="22"/>
          <w:szCs w:val="22"/>
          <w:lang w:eastAsia="lt-LT"/>
        </w:rPr>
      </w:pPr>
      <w:r w:rsidRPr="00654072">
        <w:rPr>
          <w:noProof/>
          <w:sz w:val="22"/>
          <w:szCs w:val="22"/>
          <w:lang w:eastAsia="lt-LT"/>
        </w:rPr>
        <w:t>jeigu Jūsų gydy</w:t>
      </w:r>
      <w:r>
        <w:rPr>
          <w:noProof/>
          <w:sz w:val="22"/>
          <w:szCs w:val="22"/>
          <w:lang w:eastAsia="lt-LT"/>
        </w:rPr>
        <w:t>t</w:t>
      </w:r>
      <w:r w:rsidRPr="00654072">
        <w:rPr>
          <w:noProof/>
          <w:sz w:val="22"/>
          <w:szCs w:val="22"/>
          <w:lang w:eastAsia="lt-LT"/>
        </w:rPr>
        <w:t>ojas nustatė širdies ligą, įskaitant širdies nepakankamumą (vidutinio sunkumo ar sunkaus tipo), krūtinės anginą (krūtinės skausmą) arba jeigu Jums yra buvęs širdies priepuolis, atlikta šuntavimo operacija</w:t>
      </w:r>
      <w:r>
        <w:rPr>
          <w:noProof/>
          <w:sz w:val="22"/>
          <w:szCs w:val="22"/>
          <w:lang w:eastAsia="lt-LT"/>
        </w:rPr>
        <w:t>;</w:t>
      </w:r>
    </w:p>
    <w:p w:rsidR="00CD5371" w:rsidRPr="00654072" w:rsidRDefault="00CD5371" w:rsidP="00CD5371">
      <w:pPr>
        <w:numPr>
          <w:ilvl w:val="0"/>
          <w:numId w:val="6"/>
        </w:numPr>
        <w:tabs>
          <w:tab w:val="left" w:pos="567"/>
        </w:tabs>
        <w:ind w:left="567" w:hanging="567"/>
        <w:rPr>
          <w:noProof/>
          <w:sz w:val="22"/>
          <w:szCs w:val="22"/>
          <w:lang w:eastAsia="lt-LT"/>
        </w:rPr>
      </w:pPr>
      <w:r>
        <w:rPr>
          <w:noProof/>
          <w:sz w:val="22"/>
          <w:szCs w:val="22"/>
          <w:lang w:eastAsia="lt-LT"/>
        </w:rPr>
        <w:t>jeigu yra buvusi</w:t>
      </w:r>
      <w:r w:rsidRPr="00654072">
        <w:rPr>
          <w:noProof/>
          <w:sz w:val="22"/>
          <w:szCs w:val="22"/>
          <w:lang w:eastAsia="lt-LT"/>
        </w:rPr>
        <w:t xml:space="preserve"> periferinių arterijų liga (nepakankama kraujotaka kojose ar rankose dėl susiaurėjusių ar užsikimšusių arterijų), arba bet kokios rūšies insultas (įskaitant mikroinsultą, praeinantį smegenų išemijos priepuolį, arba PSIP). Etorikoksibas gali šiek tiek padidinti širdies priepuolio ir insulto riziką, todėl jo turi nevartoti sirgusieji širdies ligomis ar insultu</w:t>
      </w:r>
      <w:r>
        <w:rPr>
          <w:noProof/>
          <w:sz w:val="22"/>
          <w:szCs w:val="22"/>
          <w:lang w:eastAsia="lt-LT"/>
        </w:rPr>
        <w:t>.</w:t>
      </w:r>
    </w:p>
    <w:p w:rsidR="00CD5371" w:rsidRPr="00654072" w:rsidRDefault="00CD5371" w:rsidP="00CD5371">
      <w:pPr>
        <w:ind w:left="567" w:hanging="567"/>
        <w:rPr>
          <w:noProof/>
          <w:sz w:val="22"/>
          <w:szCs w:val="22"/>
          <w:lang w:eastAsia="lt-LT"/>
        </w:rPr>
      </w:pPr>
    </w:p>
    <w:p w:rsidR="00CD5371" w:rsidRPr="00654072" w:rsidRDefault="00CD5371" w:rsidP="00CD5371">
      <w:pPr>
        <w:rPr>
          <w:noProof/>
          <w:sz w:val="22"/>
          <w:szCs w:val="22"/>
          <w:lang w:eastAsia="lt-LT"/>
        </w:rPr>
      </w:pPr>
      <w:r w:rsidRPr="00654072">
        <w:rPr>
          <w:noProof/>
          <w:sz w:val="22"/>
          <w:szCs w:val="22"/>
          <w:lang w:eastAsia="lt-LT"/>
        </w:rPr>
        <w:t xml:space="preserve">Jei manote, kad koks nors iš šių atvejų Jums yra aktualus, negerkite </w:t>
      </w:r>
      <w:r>
        <w:rPr>
          <w:noProof/>
          <w:sz w:val="22"/>
          <w:szCs w:val="22"/>
          <w:lang w:eastAsia="lt-LT"/>
        </w:rPr>
        <w:t>šio vaisto</w:t>
      </w:r>
      <w:r w:rsidRPr="00654072">
        <w:rPr>
          <w:noProof/>
          <w:sz w:val="22"/>
          <w:szCs w:val="22"/>
          <w:lang w:eastAsia="lt-LT"/>
        </w:rPr>
        <w:t xml:space="preserve"> nepasitarę su savo gydytoju.</w:t>
      </w:r>
    </w:p>
    <w:p w:rsidR="00CD5371" w:rsidRPr="00654072" w:rsidRDefault="00CD5371" w:rsidP="00CD5371">
      <w:pPr>
        <w:rPr>
          <w:noProof/>
          <w:sz w:val="22"/>
          <w:szCs w:val="22"/>
          <w:lang w:eastAsia="lt-LT"/>
        </w:rPr>
      </w:pPr>
    </w:p>
    <w:p w:rsidR="00CD5371" w:rsidRPr="00654072" w:rsidRDefault="00CD5371" w:rsidP="00CD5371">
      <w:pPr>
        <w:rPr>
          <w:b/>
          <w:noProof/>
          <w:sz w:val="22"/>
          <w:szCs w:val="22"/>
          <w:lang w:eastAsia="lt-LT"/>
        </w:rPr>
      </w:pPr>
      <w:r w:rsidRPr="00654072">
        <w:rPr>
          <w:b/>
          <w:noProof/>
          <w:sz w:val="22"/>
          <w:szCs w:val="22"/>
          <w:lang w:eastAsia="lt-LT"/>
        </w:rPr>
        <w:t>Įspėjimai ir atsargumo priemonės</w:t>
      </w:r>
    </w:p>
    <w:p w:rsidR="00CD5371" w:rsidRPr="00654072" w:rsidRDefault="00CD5371" w:rsidP="00CD5371">
      <w:pPr>
        <w:rPr>
          <w:noProof/>
          <w:sz w:val="22"/>
          <w:szCs w:val="22"/>
          <w:lang w:eastAsia="lt-LT"/>
        </w:rPr>
      </w:pPr>
      <w:r w:rsidRPr="00654072">
        <w:rPr>
          <w:noProof/>
          <w:sz w:val="22"/>
          <w:szCs w:val="22"/>
          <w:lang w:eastAsia="lt-LT"/>
        </w:rPr>
        <w:t>Pasitarkite su gydytoju arba vaistininku, prieš pradėdami vartoti Coxitor, jeigu:</w:t>
      </w:r>
    </w:p>
    <w:p w:rsidR="00CD5371" w:rsidRPr="00654072" w:rsidRDefault="00CD5371" w:rsidP="00CD5371">
      <w:pPr>
        <w:rPr>
          <w:noProof/>
          <w:sz w:val="22"/>
          <w:szCs w:val="22"/>
          <w:lang w:eastAsia="lt-LT"/>
        </w:rPr>
      </w:pPr>
    </w:p>
    <w:p w:rsidR="00CD5371" w:rsidRPr="00654072" w:rsidRDefault="00CD5371" w:rsidP="00CD5371">
      <w:pPr>
        <w:numPr>
          <w:ilvl w:val="0"/>
          <w:numId w:val="7"/>
        </w:numPr>
        <w:tabs>
          <w:tab w:val="clear" w:pos="357"/>
          <w:tab w:val="num" w:pos="567"/>
        </w:tabs>
        <w:ind w:left="567" w:hanging="567"/>
        <w:rPr>
          <w:noProof/>
          <w:sz w:val="22"/>
          <w:szCs w:val="22"/>
          <w:lang w:eastAsia="lt-LT"/>
        </w:rPr>
      </w:pPr>
      <w:r w:rsidRPr="00654072">
        <w:rPr>
          <w:noProof/>
          <w:sz w:val="22"/>
          <w:szCs w:val="22"/>
          <w:lang w:eastAsia="lt-LT"/>
        </w:rPr>
        <w:t>Jums buvo kraujavimas iš skrandžio ar skrandžio opų;</w:t>
      </w:r>
    </w:p>
    <w:p w:rsidR="00CD5371" w:rsidRPr="00654072" w:rsidRDefault="00CD5371" w:rsidP="00CD5371">
      <w:pPr>
        <w:numPr>
          <w:ilvl w:val="0"/>
          <w:numId w:val="7"/>
        </w:numPr>
        <w:tabs>
          <w:tab w:val="clear" w:pos="357"/>
          <w:tab w:val="num" w:pos="567"/>
        </w:tabs>
        <w:ind w:left="567" w:hanging="567"/>
        <w:rPr>
          <w:noProof/>
          <w:sz w:val="22"/>
          <w:szCs w:val="22"/>
          <w:lang w:eastAsia="lt-LT"/>
        </w:rPr>
      </w:pPr>
      <w:r w:rsidRPr="00654072">
        <w:rPr>
          <w:noProof/>
          <w:sz w:val="22"/>
          <w:szCs w:val="22"/>
          <w:lang w:eastAsia="lt-LT"/>
        </w:rPr>
        <w:t>netekote daug vandens, pvz., po užsitęsusio vėmimo ar viduriavimo protrūkio;</w:t>
      </w:r>
    </w:p>
    <w:p w:rsidR="00CD5371" w:rsidRPr="00654072" w:rsidRDefault="00CD5371" w:rsidP="00CD5371">
      <w:pPr>
        <w:numPr>
          <w:ilvl w:val="0"/>
          <w:numId w:val="7"/>
        </w:numPr>
        <w:tabs>
          <w:tab w:val="clear" w:pos="357"/>
          <w:tab w:val="num" w:pos="567"/>
        </w:tabs>
        <w:ind w:left="567" w:hanging="567"/>
        <w:rPr>
          <w:noProof/>
          <w:sz w:val="22"/>
          <w:szCs w:val="22"/>
          <w:lang w:eastAsia="lt-LT"/>
        </w:rPr>
      </w:pPr>
      <w:r w:rsidRPr="00654072">
        <w:rPr>
          <w:noProof/>
          <w:sz w:val="22"/>
          <w:szCs w:val="22"/>
          <w:lang w:eastAsia="lt-LT"/>
        </w:rPr>
        <w:t>Jums yra patinimų dėl skysčių susilaikymo;</w:t>
      </w:r>
    </w:p>
    <w:p w:rsidR="00CD5371" w:rsidRPr="00654072" w:rsidRDefault="00CD5371" w:rsidP="00CD5371">
      <w:pPr>
        <w:numPr>
          <w:ilvl w:val="0"/>
          <w:numId w:val="7"/>
        </w:numPr>
        <w:tabs>
          <w:tab w:val="clear" w:pos="357"/>
          <w:tab w:val="num" w:pos="567"/>
        </w:tabs>
        <w:ind w:left="567" w:hanging="567"/>
        <w:rPr>
          <w:noProof/>
          <w:sz w:val="22"/>
          <w:szCs w:val="22"/>
          <w:lang w:eastAsia="lt-LT"/>
        </w:rPr>
      </w:pPr>
      <w:r w:rsidRPr="00654072">
        <w:rPr>
          <w:noProof/>
          <w:sz w:val="22"/>
          <w:szCs w:val="22"/>
          <w:lang w:eastAsia="lt-LT"/>
        </w:rPr>
        <w:t>Jums buvo širdies nepakankamumas ar kokia kita širdies liga;</w:t>
      </w:r>
    </w:p>
    <w:p w:rsidR="00CD5371" w:rsidRPr="00654072" w:rsidRDefault="00CD5371" w:rsidP="00CD5371">
      <w:pPr>
        <w:numPr>
          <w:ilvl w:val="0"/>
          <w:numId w:val="7"/>
        </w:numPr>
        <w:tabs>
          <w:tab w:val="clear" w:pos="357"/>
          <w:tab w:val="num" w:pos="567"/>
        </w:tabs>
        <w:ind w:left="567" w:hanging="567"/>
        <w:rPr>
          <w:noProof/>
          <w:sz w:val="22"/>
          <w:szCs w:val="22"/>
          <w:lang w:eastAsia="lt-LT"/>
        </w:rPr>
      </w:pPr>
      <w:r w:rsidRPr="00654072">
        <w:rPr>
          <w:noProof/>
          <w:sz w:val="22"/>
          <w:szCs w:val="22"/>
          <w:lang w:eastAsia="lt-LT"/>
        </w:rPr>
        <w:t>buvo padidėjęs Jūsų kraujo spaudimas. Kai kuriems žmonėms Coxitor gali didinti kraujo spaudimą, ypač vartojant dideles dozes, todėl gydytojas retkarčiais norės patikrinti Jūsų kraujo spaudimą;</w:t>
      </w:r>
    </w:p>
    <w:p w:rsidR="00CD5371" w:rsidRPr="00654072" w:rsidRDefault="00CD5371" w:rsidP="00CD5371">
      <w:pPr>
        <w:numPr>
          <w:ilvl w:val="0"/>
          <w:numId w:val="7"/>
        </w:numPr>
        <w:tabs>
          <w:tab w:val="clear" w:pos="357"/>
          <w:tab w:val="num" w:pos="567"/>
        </w:tabs>
        <w:ind w:left="567" w:hanging="567"/>
        <w:rPr>
          <w:noProof/>
          <w:sz w:val="22"/>
          <w:szCs w:val="22"/>
          <w:lang w:eastAsia="lt-LT"/>
        </w:rPr>
      </w:pPr>
      <w:r w:rsidRPr="00654072">
        <w:rPr>
          <w:noProof/>
          <w:sz w:val="22"/>
          <w:szCs w:val="22"/>
          <w:lang w:eastAsia="lt-LT"/>
        </w:rPr>
        <w:t>esate sirgęs kokia nors kepenų ar inkstų liga;</w:t>
      </w:r>
    </w:p>
    <w:p w:rsidR="00CD5371" w:rsidRPr="00654072" w:rsidRDefault="00CD5371" w:rsidP="00CD5371">
      <w:pPr>
        <w:numPr>
          <w:ilvl w:val="0"/>
          <w:numId w:val="7"/>
        </w:numPr>
        <w:tabs>
          <w:tab w:val="clear" w:pos="357"/>
          <w:tab w:val="num" w:pos="567"/>
        </w:tabs>
        <w:ind w:left="567" w:hanging="567"/>
        <w:rPr>
          <w:noProof/>
          <w:sz w:val="22"/>
          <w:szCs w:val="22"/>
          <w:lang w:eastAsia="lt-LT"/>
        </w:rPr>
      </w:pPr>
      <w:r w:rsidRPr="00654072">
        <w:rPr>
          <w:noProof/>
          <w:sz w:val="22"/>
          <w:szCs w:val="22"/>
          <w:lang w:eastAsia="lt-LT"/>
        </w:rPr>
        <w:t>esate gy</w:t>
      </w:r>
      <w:r>
        <w:rPr>
          <w:noProof/>
          <w:sz w:val="22"/>
          <w:szCs w:val="22"/>
          <w:lang w:eastAsia="lt-LT"/>
        </w:rPr>
        <w:t>d</w:t>
      </w:r>
      <w:r w:rsidRPr="00654072">
        <w:rPr>
          <w:noProof/>
          <w:sz w:val="22"/>
          <w:szCs w:val="22"/>
          <w:lang w:eastAsia="lt-LT"/>
        </w:rPr>
        <w:t>omas nuo infekcinės ligos. Coxitor gali maskuoti ar paslėpti karščiavimą, kuris yra infekcinės ligos požymis;</w:t>
      </w:r>
    </w:p>
    <w:p w:rsidR="00CD5371" w:rsidRDefault="00CD5371" w:rsidP="00CD5371">
      <w:pPr>
        <w:numPr>
          <w:ilvl w:val="0"/>
          <w:numId w:val="7"/>
        </w:numPr>
        <w:tabs>
          <w:tab w:val="clear" w:pos="357"/>
          <w:tab w:val="num" w:pos="567"/>
        </w:tabs>
        <w:ind w:left="567" w:hanging="567"/>
        <w:rPr>
          <w:noProof/>
          <w:sz w:val="22"/>
          <w:szCs w:val="22"/>
          <w:lang w:eastAsia="lt-LT"/>
        </w:rPr>
      </w:pPr>
      <w:r w:rsidRPr="00654072">
        <w:rPr>
          <w:noProof/>
          <w:sz w:val="22"/>
          <w:szCs w:val="22"/>
          <w:lang w:eastAsia="lt-LT"/>
        </w:rPr>
        <w:t xml:space="preserve">sergate cukriniu diabetu, Jums yra padidėjusi cholesterolio koncentracija kraujyje arba esate rūkalius. Tai gali </w:t>
      </w:r>
      <w:r>
        <w:rPr>
          <w:noProof/>
          <w:sz w:val="22"/>
          <w:szCs w:val="22"/>
          <w:lang w:eastAsia="lt-LT"/>
        </w:rPr>
        <w:t>p</w:t>
      </w:r>
      <w:r w:rsidRPr="00654072">
        <w:rPr>
          <w:noProof/>
          <w:sz w:val="22"/>
          <w:szCs w:val="22"/>
          <w:lang w:eastAsia="lt-LT"/>
        </w:rPr>
        <w:t>adidinti širdies ligų riziką</w:t>
      </w:r>
      <w:r>
        <w:rPr>
          <w:noProof/>
          <w:sz w:val="22"/>
          <w:szCs w:val="22"/>
          <w:lang w:eastAsia="lt-LT"/>
        </w:rPr>
        <w:t>;</w:t>
      </w:r>
    </w:p>
    <w:p w:rsidR="00CD5371" w:rsidRPr="00654072" w:rsidRDefault="00CD5371" w:rsidP="00CD5371">
      <w:pPr>
        <w:numPr>
          <w:ilvl w:val="0"/>
          <w:numId w:val="7"/>
        </w:numPr>
        <w:tabs>
          <w:tab w:val="clear" w:pos="357"/>
          <w:tab w:val="num" w:pos="567"/>
        </w:tabs>
        <w:ind w:left="567" w:hanging="567"/>
        <w:rPr>
          <w:noProof/>
          <w:sz w:val="22"/>
          <w:szCs w:val="22"/>
          <w:lang w:eastAsia="lt-LT"/>
        </w:rPr>
      </w:pPr>
      <w:r w:rsidRPr="00654072">
        <w:rPr>
          <w:noProof/>
          <w:sz w:val="22"/>
          <w:szCs w:val="22"/>
          <w:lang w:eastAsia="lt-LT"/>
        </w:rPr>
        <w:t>esate mėginanti pastoti moteris;</w:t>
      </w:r>
    </w:p>
    <w:p w:rsidR="00CD5371" w:rsidRPr="00654072" w:rsidRDefault="00CD5371" w:rsidP="00CD5371">
      <w:pPr>
        <w:numPr>
          <w:ilvl w:val="0"/>
          <w:numId w:val="7"/>
        </w:numPr>
        <w:tabs>
          <w:tab w:val="clear" w:pos="357"/>
          <w:tab w:val="num" w:pos="567"/>
        </w:tabs>
        <w:ind w:left="567" w:hanging="567"/>
        <w:rPr>
          <w:noProof/>
          <w:sz w:val="22"/>
          <w:szCs w:val="22"/>
          <w:lang w:eastAsia="lt-LT"/>
        </w:rPr>
      </w:pPr>
      <w:r w:rsidRPr="00654072">
        <w:rPr>
          <w:noProof/>
          <w:sz w:val="22"/>
          <w:szCs w:val="22"/>
          <w:lang w:eastAsia="lt-LT"/>
        </w:rPr>
        <w:t>esate vyresnis (-ė) kaip 65 metų</w:t>
      </w:r>
      <w:r>
        <w:rPr>
          <w:noProof/>
          <w:sz w:val="22"/>
          <w:szCs w:val="22"/>
          <w:lang w:eastAsia="lt-LT"/>
        </w:rPr>
        <w:t>.</w:t>
      </w:r>
    </w:p>
    <w:p w:rsidR="00CD5371" w:rsidRDefault="00CD5371" w:rsidP="00CD5371">
      <w:pPr>
        <w:rPr>
          <w:sz w:val="22"/>
          <w:szCs w:val="22"/>
          <w:lang w:eastAsia="lt-LT"/>
        </w:rPr>
      </w:pPr>
    </w:p>
    <w:p w:rsidR="00CD5371" w:rsidRPr="00654072" w:rsidRDefault="00CD5371" w:rsidP="00CD5371">
      <w:pPr>
        <w:rPr>
          <w:sz w:val="22"/>
          <w:szCs w:val="22"/>
          <w:lang w:eastAsia="lt-LT"/>
        </w:rPr>
      </w:pPr>
      <w:r w:rsidRPr="00654072">
        <w:rPr>
          <w:sz w:val="22"/>
          <w:szCs w:val="22"/>
          <w:lang w:eastAsia="lt-LT"/>
        </w:rPr>
        <w:t xml:space="preserve">Jeigu nesate tikri, ar Jums tinka kuris nors iš minėtų atvejų, </w:t>
      </w:r>
      <w:r w:rsidRPr="00654072">
        <w:rPr>
          <w:b/>
          <w:sz w:val="22"/>
          <w:szCs w:val="22"/>
          <w:lang w:eastAsia="lt-LT"/>
        </w:rPr>
        <w:t xml:space="preserve">pasitarkite su savo gydytoju prieš pradedant vartoti Coxitor, </w:t>
      </w:r>
      <w:r w:rsidRPr="00654072">
        <w:rPr>
          <w:sz w:val="22"/>
          <w:szCs w:val="22"/>
          <w:lang w:eastAsia="lt-LT"/>
        </w:rPr>
        <w:t>kad išsiaiškinti, ar šis vaistas Jums tinka.</w:t>
      </w:r>
    </w:p>
    <w:p w:rsidR="00CD5371" w:rsidRPr="00654072" w:rsidRDefault="00CD5371" w:rsidP="00CD5371">
      <w:pPr>
        <w:ind w:left="133"/>
        <w:rPr>
          <w:noProof/>
          <w:sz w:val="22"/>
          <w:szCs w:val="22"/>
          <w:lang w:eastAsia="lt-LT"/>
        </w:rPr>
      </w:pPr>
    </w:p>
    <w:p w:rsidR="00CD5371" w:rsidRPr="00654072" w:rsidRDefault="00CD5371" w:rsidP="00CD5371">
      <w:pPr>
        <w:rPr>
          <w:noProof/>
          <w:sz w:val="22"/>
          <w:szCs w:val="22"/>
          <w:lang w:eastAsia="lt-LT"/>
        </w:rPr>
      </w:pPr>
      <w:r w:rsidRPr="00654072">
        <w:rPr>
          <w:noProof/>
          <w:sz w:val="22"/>
          <w:szCs w:val="22"/>
          <w:lang w:eastAsia="lt-LT"/>
        </w:rPr>
        <w:lastRenderedPageBreak/>
        <w:t xml:space="preserve">Coxitor vienodai gerai veikia vyresniems ir jaunesniems suaugusiems pacientams. Jei esate senyvo amžiaus (t. y. vyresnis (-ė) kaip 65 metų), gydytojas norės toliau Jus atitinkamai tikrinti. </w:t>
      </w:r>
      <w:r>
        <w:rPr>
          <w:noProof/>
          <w:sz w:val="22"/>
          <w:szCs w:val="22"/>
          <w:lang w:eastAsia="lt-LT"/>
        </w:rPr>
        <w:t xml:space="preserve">Vyresniems kaip 65 metų amžiaus </w:t>
      </w:r>
      <w:r w:rsidRPr="00654072">
        <w:rPr>
          <w:noProof/>
          <w:sz w:val="22"/>
          <w:szCs w:val="22"/>
          <w:lang w:eastAsia="lt-LT"/>
        </w:rPr>
        <w:t>pacientams dozės koreguoti nereikia.</w:t>
      </w:r>
    </w:p>
    <w:p w:rsidR="00CD5371" w:rsidRPr="00654072" w:rsidRDefault="00CD5371" w:rsidP="00CD5371">
      <w:pPr>
        <w:rPr>
          <w:b/>
          <w:noProof/>
          <w:sz w:val="22"/>
          <w:szCs w:val="22"/>
          <w:lang w:eastAsia="lt-LT"/>
        </w:rPr>
      </w:pPr>
    </w:p>
    <w:p w:rsidR="00CD5371" w:rsidRPr="00654072" w:rsidRDefault="00CD5371" w:rsidP="00CD5371">
      <w:pPr>
        <w:rPr>
          <w:b/>
          <w:noProof/>
          <w:sz w:val="22"/>
          <w:szCs w:val="22"/>
          <w:lang w:eastAsia="lt-LT"/>
        </w:rPr>
      </w:pPr>
      <w:r w:rsidRPr="00654072">
        <w:rPr>
          <w:b/>
          <w:noProof/>
          <w:sz w:val="22"/>
          <w:szCs w:val="22"/>
          <w:lang w:eastAsia="lt-LT"/>
        </w:rPr>
        <w:t>Vaikams ir paaugliams</w:t>
      </w:r>
    </w:p>
    <w:p w:rsidR="00CD5371" w:rsidRPr="00654072" w:rsidRDefault="00CD5371" w:rsidP="00CD5371">
      <w:pPr>
        <w:rPr>
          <w:noProof/>
          <w:sz w:val="22"/>
          <w:szCs w:val="22"/>
          <w:lang w:eastAsia="lt-LT"/>
        </w:rPr>
      </w:pPr>
      <w:r w:rsidRPr="00654072">
        <w:rPr>
          <w:noProof/>
          <w:sz w:val="22"/>
          <w:szCs w:val="22"/>
          <w:lang w:eastAsia="lt-LT"/>
        </w:rPr>
        <w:t>Šio vaisto neduokite vaikams ir jaunesniems kaip 16 metų paaugliams.</w:t>
      </w:r>
    </w:p>
    <w:p w:rsidR="00CD5371" w:rsidRPr="00654072" w:rsidRDefault="00CD5371" w:rsidP="00CD5371">
      <w:pPr>
        <w:rPr>
          <w:noProof/>
          <w:sz w:val="22"/>
          <w:szCs w:val="22"/>
          <w:lang w:eastAsia="lt-LT"/>
        </w:rPr>
      </w:pPr>
    </w:p>
    <w:p w:rsidR="00CD5371" w:rsidRPr="00654072" w:rsidRDefault="00CD5371" w:rsidP="00CD5371">
      <w:pPr>
        <w:rPr>
          <w:b/>
          <w:noProof/>
          <w:sz w:val="22"/>
          <w:szCs w:val="22"/>
          <w:lang w:eastAsia="lt-LT"/>
        </w:rPr>
      </w:pPr>
      <w:r w:rsidRPr="00654072">
        <w:rPr>
          <w:b/>
          <w:noProof/>
          <w:sz w:val="22"/>
          <w:szCs w:val="22"/>
          <w:lang w:eastAsia="lt-LT"/>
        </w:rPr>
        <w:t xml:space="preserve">Kiti vaistai ir Coxitor </w:t>
      </w:r>
    </w:p>
    <w:p w:rsidR="00CD5371" w:rsidRPr="00654072" w:rsidRDefault="00CD5371" w:rsidP="00CD5371">
      <w:pPr>
        <w:rPr>
          <w:noProof/>
          <w:sz w:val="22"/>
          <w:szCs w:val="22"/>
          <w:lang w:eastAsia="lt-LT"/>
        </w:rPr>
      </w:pPr>
      <w:r w:rsidRPr="00654072">
        <w:rPr>
          <w:noProof/>
          <w:sz w:val="22"/>
          <w:szCs w:val="22"/>
          <w:lang w:eastAsia="lt-LT"/>
        </w:rPr>
        <w:t>Jei vartojate ar neseniai vartojote kitų vaistų arba dėl to nesate tikri, apie tai pasakykite gydytojui arba vaistininkui.</w:t>
      </w:r>
    </w:p>
    <w:p w:rsidR="00CD5371" w:rsidRPr="00654072" w:rsidRDefault="00CD5371" w:rsidP="00CD5371">
      <w:pPr>
        <w:rPr>
          <w:noProof/>
          <w:sz w:val="22"/>
          <w:szCs w:val="22"/>
          <w:lang w:eastAsia="lt-LT"/>
        </w:rPr>
      </w:pPr>
    </w:p>
    <w:p w:rsidR="00CD5371" w:rsidRPr="00654072" w:rsidRDefault="00CD5371" w:rsidP="00CD5371">
      <w:pPr>
        <w:rPr>
          <w:noProof/>
          <w:sz w:val="22"/>
          <w:szCs w:val="22"/>
          <w:lang w:eastAsia="lt-LT"/>
        </w:rPr>
      </w:pPr>
      <w:r w:rsidRPr="00654072">
        <w:rPr>
          <w:noProof/>
          <w:sz w:val="22"/>
          <w:szCs w:val="22"/>
          <w:lang w:eastAsia="lt-LT"/>
        </w:rPr>
        <w:t>Pradėjus vartoti Coxitor, gydytojas gali norėti tikrinti, ar tinkamai veikia Jūsų vartojami vaistai, ypač jeigu vartojate bet kur</w:t>
      </w:r>
      <w:r>
        <w:rPr>
          <w:noProof/>
          <w:sz w:val="22"/>
          <w:szCs w:val="22"/>
          <w:lang w:eastAsia="lt-LT"/>
        </w:rPr>
        <w:t>io</w:t>
      </w:r>
      <w:r w:rsidRPr="00654072">
        <w:rPr>
          <w:noProof/>
          <w:sz w:val="22"/>
          <w:szCs w:val="22"/>
          <w:lang w:eastAsia="lt-LT"/>
        </w:rPr>
        <w:t xml:space="preserve"> iš toliau išvardytų vaistų:</w:t>
      </w:r>
    </w:p>
    <w:p w:rsidR="00CD5371" w:rsidRPr="00654072" w:rsidRDefault="00CD5371" w:rsidP="00CD5371">
      <w:pPr>
        <w:numPr>
          <w:ilvl w:val="0"/>
          <w:numId w:val="8"/>
        </w:numPr>
        <w:ind w:left="567" w:hanging="567"/>
        <w:rPr>
          <w:sz w:val="22"/>
          <w:szCs w:val="22"/>
          <w:lang w:eastAsia="lt-LT"/>
        </w:rPr>
      </w:pPr>
      <w:r w:rsidRPr="00654072">
        <w:rPr>
          <w:noProof/>
          <w:sz w:val="22"/>
          <w:szCs w:val="22"/>
          <w:lang w:eastAsia="lt-LT"/>
        </w:rPr>
        <w:t>kraują skystinančių vaistų (antikoaguliantų), pavyzdžiui, varfarino;</w:t>
      </w:r>
    </w:p>
    <w:p w:rsidR="00CD5371" w:rsidRPr="00654072" w:rsidRDefault="00CD5371" w:rsidP="00CD5371">
      <w:pPr>
        <w:numPr>
          <w:ilvl w:val="0"/>
          <w:numId w:val="8"/>
        </w:numPr>
        <w:ind w:left="567" w:hanging="567"/>
        <w:rPr>
          <w:sz w:val="22"/>
          <w:szCs w:val="22"/>
          <w:lang w:eastAsia="lt-LT"/>
        </w:rPr>
      </w:pPr>
      <w:r w:rsidRPr="00654072">
        <w:rPr>
          <w:noProof/>
          <w:sz w:val="22"/>
          <w:szCs w:val="22"/>
          <w:lang w:eastAsia="lt-LT"/>
        </w:rPr>
        <w:t>rifampicino (antibiotiko);</w:t>
      </w:r>
    </w:p>
    <w:p w:rsidR="00CD5371" w:rsidRDefault="00CD5371" w:rsidP="00CD5371">
      <w:pPr>
        <w:numPr>
          <w:ilvl w:val="0"/>
          <w:numId w:val="8"/>
        </w:numPr>
        <w:ind w:left="567" w:hanging="567"/>
        <w:rPr>
          <w:sz w:val="22"/>
          <w:szCs w:val="22"/>
          <w:lang w:eastAsia="lt-LT"/>
        </w:rPr>
      </w:pPr>
      <w:r w:rsidRPr="00654072">
        <w:rPr>
          <w:noProof/>
          <w:sz w:val="22"/>
          <w:szCs w:val="22"/>
          <w:lang w:eastAsia="lt-LT"/>
        </w:rPr>
        <w:t>metotreksato (vaisto, vartojamo imuninei sistemai slopinti ir dažnokai vartojamo reumatoidiniam artritui gydyti);</w:t>
      </w:r>
    </w:p>
    <w:p w:rsidR="00CD5371" w:rsidRPr="00654072" w:rsidRDefault="00CD5371" w:rsidP="00CD5371">
      <w:pPr>
        <w:numPr>
          <w:ilvl w:val="0"/>
          <w:numId w:val="8"/>
        </w:numPr>
        <w:ind w:left="567" w:hanging="567"/>
        <w:rPr>
          <w:sz w:val="22"/>
          <w:szCs w:val="22"/>
          <w:lang w:eastAsia="lt-LT"/>
        </w:rPr>
      </w:pPr>
      <w:r w:rsidRPr="00654072">
        <w:rPr>
          <w:noProof/>
          <w:sz w:val="22"/>
          <w:szCs w:val="22"/>
          <w:lang w:eastAsia="lt-LT"/>
        </w:rPr>
        <w:t>ciklosporino ar takrolimuzo (vaistų imuninei sistemai slopinti</w:t>
      </w:r>
      <w:r>
        <w:rPr>
          <w:noProof/>
          <w:sz w:val="22"/>
          <w:szCs w:val="22"/>
          <w:lang w:eastAsia="lt-LT"/>
        </w:rPr>
        <w:t>, pvz., po organo persodinimo</w:t>
      </w:r>
      <w:r w:rsidRPr="00654072">
        <w:rPr>
          <w:noProof/>
          <w:sz w:val="22"/>
          <w:szCs w:val="22"/>
          <w:lang w:eastAsia="lt-LT"/>
        </w:rPr>
        <w:t>);</w:t>
      </w:r>
    </w:p>
    <w:p w:rsidR="00CD5371" w:rsidRPr="008E3928" w:rsidRDefault="00CD5371" w:rsidP="00CD5371">
      <w:pPr>
        <w:numPr>
          <w:ilvl w:val="0"/>
          <w:numId w:val="8"/>
        </w:numPr>
        <w:ind w:left="567" w:hanging="567"/>
        <w:rPr>
          <w:sz w:val="22"/>
          <w:szCs w:val="22"/>
          <w:lang w:eastAsia="lt-LT"/>
        </w:rPr>
      </w:pPr>
      <w:r w:rsidRPr="008E3928">
        <w:rPr>
          <w:noProof/>
          <w:sz w:val="22"/>
          <w:szCs w:val="22"/>
          <w:lang w:eastAsia="lt-LT"/>
        </w:rPr>
        <w:t>ličio (vaisto tam tikrų tipų depresijai gydyti);</w:t>
      </w:r>
    </w:p>
    <w:p w:rsidR="00CD5371" w:rsidRPr="00654072" w:rsidRDefault="00CD5371" w:rsidP="00CD5371">
      <w:pPr>
        <w:numPr>
          <w:ilvl w:val="0"/>
          <w:numId w:val="8"/>
        </w:numPr>
        <w:ind w:left="567" w:hanging="567"/>
        <w:rPr>
          <w:sz w:val="22"/>
          <w:szCs w:val="22"/>
          <w:lang w:eastAsia="lt-LT"/>
        </w:rPr>
      </w:pPr>
      <w:r w:rsidRPr="00654072">
        <w:rPr>
          <w:noProof/>
          <w:sz w:val="22"/>
          <w:szCs w:val="22"/>
          <w:lang w:eastAsia="lt-LT"/>
        </w:rPr>
        <w:t>AKF inhibitoriais ir angiotenzino receptorių blokatoriais vadinamų vaistų, kurie vartojami, kad padėtų kontroliuoti aukštą kraujo spaudimą ir širdies nepakankamumą, pavyzdžiui, enalaprilio ir ramiprilio bei losartano ir valsartano;</w:t>
      </w:r>
    </w:p>
    <w:p w:rsidR="00CD5371" w:rsidRPr="00654072" w:rsidRDefault="00CD5371" w:rsidP="00CD5371">
      <w:pPr>
        <w:numPr>
          <w:ilvl w:val="0"/>
          <w:numId w:val="8"/>
        </w:numPr>
        <w:ind w:left="567" w:hanging="567"/>
        <w:rPr>
          <w:sz w:val="22"/>
          <w:szCs w:val="22"/>
          <w:lang w:eastAsia="lt-LT"/>
        </w:rPr>
      </w:pPr>
      <w:r w:rsidRPr="00654072">
        <w:rPr>
          <w:noProof/>
          <w:sz w:val="22"/>
          <w:szCs w:val="22"/>
          <w:lang w:eastAsia="lt-LT"/>
        </w:rPr>
        <w:t>diuretikų (šlapimą varančių vaistų);</w:t>
      </w:r>
    </w:p>
    <w:p w:rsidR="00CD5371" w:rsidRPr="00654072" w:rsidRDefault="00CD5371" w:rsidP="00CD5371">
      <w:pPr>
        <w:numPr>
          <w:ilvl w:val="0"/>
          <w:numId w:val="8"/>
        </w:numPr>
        <w:ind w:left="567" w:hanging="567"/>
        <w:rPr>
          <w:sz w:val="22"/>
          <w:szCs w:val="22"/>
          <w:lang w:eastAsia="lt-LT"/>
        </w:rPr>
      </w:pPr>
      <w:r w:rsidRPr="00654072">
        <w:rPr>
          <w:noProof/>
          <w:sz w:val="22"/>
          <w:szCs w:val="22"/>
          <w:lang w:eastAsia="lt-LT"/>
        </w:rPr>
        <w:t>digoksino (vaisto nuo širdies nepakankamumo ir nereguliaraus širdies ritmo);</w:t>
      </w:r>
    </w:p>
    <w:p w:rsidR="00CD5371" w:rsidRPr="00654072" w:rsidRDefault="00CD5371" w:rsidP="00CD5371">
      <w:pPr>
        <w:numPr>
          <w:ilvl w:val="0"/>
          <w:numId w:val="8"/>
        </w:numPr>
        <w:ind w:left="567" w:hanging="567"/>
        <w:rPr>
          <w:sz w:val="22"/>
          <w:szCs w:val="22"/>
          <w:lang w:eastAsia="lt-LT"/>
        </w:rPr>
      </w:pPr>
      <w:r w:rsidRPr="00654072">
        <w:rPr>
          <w:noProof/>
          <w:sz w:val="22"/>
          <w:szCs w:val="22"/>
          <w:lang w:eastAsia="lt-LT"/>
        </w:rPr>
        <w:t>minoksidilio (vaisto aukštam kraujo spaudimui gydyti);</w:t>
      </w:r>
    </w:p>
    <w:p w:rsidR="00CD5371" w:rsidRPr="00654072" w:rsidRDefault="00CD5371" w:rsidP="00CD5371">
      <w:pPr>
        <w:numPr>
          <w:ilvl w:val="0"/>
          <w:numId w:val="8"/>
        </w:numPr>
        <w:ind w:left="567" w:hanging="567"/>
        <w:rPr>
          <w:sz w:val="22"/>
          <w:szCs w:val="22"/>
          <w:lang w:eastAsia="lt-LT"/>
        </w:rPr>
      </w:pPr>
      <w:r w:rsidRPr="00654072">
        <w:rPr>
          <w:noProof/>
          <w:sz w:val="22"/>
          <w:szCs w:val="22"/>
          <w:lang w:eastAsia="lt-LT"/>
        </w:rPr>
        <w:t>salbutamolio tablečių arba geriamojo tirpalo (vaisto nuo astmos);</w:t>
      </w:r>
    </w:p>
    <w:p w:rsidR="00CD5371" w:rsidRPr="00654072" w:rsidRDefault="00CD5371" w:rsidP="00CD5371">
      <w:pPr>
        <w:numPr>
          <w:ilvl w:val="0"/>
          <w:numId w:val="8"/>
        </w:numPr>
        <w:ind w:left="567" w:hanging="567"/>
        <w:rPr>
          <w:sz w:val="22"/>
          <w:szCs w:val="22"/>
          <w:lang w:eastAsia="lt-LT"/>
        </w:rPr>
      </w:pPr>
      <w:r w:rsidRPr="00654072">
        <w:rPr>
          <w:noProof/>
          <w:sz w:val="22"/>
          <w:szCs w:val="22"/>
          <w:lang w:eastAsia="lt-LT"/>
        </w:rPr>
        <w:t>nuo pastojimo apsaugančių tablečių</w:t>
      </w:r>
      <w:r>
        <w:rPr>
          <w:noProof/>
          <w:sz w:val="22"/>
          <w:szCs w:val="22"/>
          <w:lang w:eastAsia="lt-LT"/>
        </w:rPr>
        <w:t xml:space="preserve"> (derinys gali didinti šalutinių efektų Jums riziką)</w:t>
      </w:r>
      <w:r w:rsidRPr="00654072">
        <w:rPr>
          <w:noProof/>
          <w:sz w:val="22"/>
          <w:szCs w:val="22"/>
          <w:lang w:eastAsia="lt-LT"/>
        </w:rPr>
        <w:t>;</w:t>
      </w:r>
    </w:p>
    <w:p w:rsidR="00CD5371" w:rsidRPr="00654072" w:rsidRDefault="00CD5371" w:rsidP="00CD5371">
      <w:pPr>
        <w:numPr>
          <w:ilvl w:val="0"/>
          <w:numId w:val="8"/>
        </w:numPr>
        <w:ind w:left="567" w:hanging="567"/>
        <w:rPr>
          <w:sz w:val="22"/>
          <w:szCs w:val="22"/>
          <w:lang w:eastAsia="lt-LT"/>
        </w:rPr>
      </w:pPr>
      <w:r w:rsidRPr="00654072">
        <w:rPr>
          <w:noProof/>
          <w:sz w:val="22"/>
          <w:szCs w:val="22"/>
          <w:lang w:eastAsia="lt-LT"/>
        </w:rPr>
        <w:t>pakeičiamosios hormonų terapijos preparatų</w:t>
      </w:r>
      <w:r>
        <w:rPr>
          <w:noProof/>
          <w:sz w:val="22"/>
          <w:szCs w:val="22"/>
          <w:lang w:eastAsia="lt-LT"/>
        </w:rPr>
        <w:t xml:space="preserve"> (derinys gali didinti šalutinių efektų Jums riziką);</w:t>
      </w:r>
    </w:p>
    <w:p w:rsidR="00CD5371" w:rsidRPr="00654072" w:rsidRDefault="00CD5371" w:rsidP="00CD5371">
      <w:pPr>
        <w:numPr>
          <w:ilvl w:val="0"/>
          <w:numId w:val="8"/>
        </w:numPr>
        <w:ind w:left="567" w:hanging="567"/>
        <w:rPr>
          <w:sz w:val="22"/>
          <w:szCs w:val="22"/>
          <w:lang w:eastAsia="lt-LT"/>
        </w:rPr>
      </w:pPr>
      <w:r w:rsidRPr="00654072">
        <w:rPr>
          <w:noProof/>
          <w:sz w:val="22"/>
          <w:szCs w:val="22"/>
          <w:lang w:eastAsia="lt-LT"/>
        </w:rPr>
        <w:t>acetilsalicilo rūgšties, kadangi Coxitor vartojant kartu su acetilsalicilo rūgštimi būna didesnė skrandžio opų rizika</w:t>
      </w:r>
      <w:r>
        <w:rPr>
          <w:noProof/>
          <w:sz w:val="22"/>
          <w:szCs w:val="22"/>
          <w:lang w:eastAsia="lt-LT"/>
        </w:rPr>
        <w:t>.</w:t>
      </w:r>
    </w:p>
    <w:p w:rsidR="00CD5371" w:rsidRPr="00654072" w:rsidRDefault="00CD5371" w:rsidP="00CD5371">
      <w:pPr>
        <w:numPr>
          <w:ilvl w:val="0"/>
          <w:numId w:val="9"/>
        </w:numPr>
        <w:ind w:left="1134" w:hanging="567"/>
        <w:rPr>
          <w:noProof/>
          <w:sz w:val="22"/>
          <w:szCs w:val="22"/>
          <w:lang w:eastAsia="lt-LT"/>
        </w:rPr>
      </w:pPr>
      <w:r>
        <w:rPr>
          <w:sz w:val="22"/>
          <w:szCs w:val="22"/>
          <w:lang w:eastAsia="lt-LT"/>
        </w:rPr>
        <w:t>acetilsalicilo rūgšties širdies priepuolių ar insulto profilaktikai:</w:t>
      </w:r>
      <w:r>
        <w:rPr>
          <w:sz w:val="22"/>
          <w:szCs w:val="22"/>
          <w:lang w:eastAsia="lt-LT"/>
        </w:rPr>
        <w:br/>
      </w:r>
      <w:r w:rsidRPr="00654072">
        <w:rPr>
          <w:sz w:val="22"/>
          <w:szCs w:val="22"/>
          <w:lang w:eastAsia="lt-LT"/>
        </w:rPr>
        <w:t xml:space="preserve">Coxitor </w:t>
      </w:r>
      <w:r w:rsidRPr="00654072">
        <w:rPr>
          <w:noProof/>
          <w:sz w:val="22"/>
          <w:szCs w:val="22"/>
          <w:lang w:eastAsia="lt-LT"/>
        </w:rPr>
        <w:t xml:space="preserve">galima vartoti kartu su </w:t>
      </w:r>
      <w:r w:rsidRPr="00BF3ECA">
        <w:rPr>
          <w:b/>
          <w:sz w:val="22"/>
        </w:rPr>
        <w:t>maža</w:t>
      </w:r>
      <w:r w:rsidRPr="00654072">
        <w:rPr>
          <w:noProof/>
          <w:sz w:val="22"/>
          <w:szCs w:val="22"/>
          <w:lang w:eastAsia="lt-LT"/>
        </w:rPr>
        <w:t xml:space="preserve"> acetilsalicilo rūgšties doze. Jei vartojate mažą acetilsalicilo rūgšties dozę širdies priepuolio ar insulto profilaktikai, nepasitarę su gydytoju, jos nenutraukite;</w:t>
      </w:r>
    </w:p>
    <w:p w:rsidR="00CD5371" w:rsidRPr="00654072" w:rsidRDefault="00CD5371" w:rsidP="00CD5371">
      <w:pPr>
        <w:numPr>
          <w:ilvl w:val="0"/>
          <w:numId w:val="9"/>
        </w:numPr>
        <w:ind w:left="1134" w:hanging="567"/>
        <w:rPr>
          <w:sz w:val="22"/>
          <w:szCs w:val="22"/>
          <w:lang w:eastAsia="lt-LT"/>
        </w:rPr>
      </w:pPr>
      <w:r>
        <w:rPr>
          <w:noProof/>
          <w:sz w:val="22"/>
          <w:szCs w:val="22"/>
          <w:lang w:eastAsia="lt-LT"/>
        </w:rPr>
        <w:t>acetilsalicilo rūgšties ir kitų nesteroidinių vaistų nuo uždegimo (NVNU):</w:t>
      </w:r>
      <w:r>
        <w:rPr>
          <w:noProof/>
          <w:sz w:val="22"/>
          <w:szCs w:val="22"/>
          <w:lang w:eastAsia="lt-LT"/>
        </w:rPr>
        <w:br/>
      </w:r>
      <w:r w:rsidRPr="00654072">
        <w:rPr>
          <w:noProof/>
          <w:sz w:val="22"/>
          <w:szCs w:val="22"/>
          <w:lang w:eastAsia="lt-LT"/>
        </w:rPr>
        <w:t xml:space="preserve">Coxitor vartojimo metu nevartokite </w:t>
      </w:r>
      <w:r w:rsidRPr="00BF3ECA">
        <w:rPr>
          <w:b/>
          <w:sz w:val="22"/>
        </w:rPr>
        <w:t>didelės</w:t>
      </w:r>
      <w:r w:rsidRPr="00654072">
        <w:rPr>
          <w:noProof/>
          <w:sz w:val="22"/>
          <w:szCs w:val="22"/>
          <w:lang w:eastAsia="lt-LT"/>
        </w:rPr>
        <w:t xml:space="preserve"> acetilsalicilo rūgšties dozės arba kitų vaistų nuo uždegimo.</w:t>
      </w:r>
    </w:p>
    <w:p w:rsidR="00CD5371" w:rsidRPr="00654072" w:rsidRDefault="00CD5371" w:rsidP="00CD5371">
      <w:pPr>
        <w:ind w:left="567" w:hanging="567"/>
        <w:rPr>
          <w:noProof/>
          <w:sz w:val="22"/>
          <w:szCs w:val="22"/>
          <w:lang w:eastAsia="lt-LT"/>
        </w:rPr>
      </w:pPr>
    </w:p>
    <w:p w:rsidR="00CD5371" w:rsidRPr="00654072" w:rsidRDefault="00CD5371" w:rsidP="00CD5371">
      <w:pPr>
        <w:rPr>
          <w:b/>
          <w:noProof/>
          <w:sz w:val="22"/>
          <w:szCs w:val="22"/>
          <w:lang w:eastAsia="lt-LT"/>
        </w:rPr>
      </w:pPr>
      <w:r w:rsidRPr="00654072">
        <w:rPr>
          <w:b/>
          <w:noProof/>
          <w:sz w:val="22"/>
          <w:szCs w:val="22"/>
          <w:lang w:eastAsia="lt-LT"/>
        </w:rPr>
        <w:t>Nėštumas, žindymo laikotarpis ir vaisingumas</w:t>
      </w:r>
    </w:p>
    <w:p w:rsidR="00CD5371" w:rsidRPr="00BF3ECA" w:rsidRDefault="00CD5371" w:rsidP="00CD5371">
      <w:pPr>
        <w:rPr>
          <w:b/>
          <w:sz w:val="22"/>
        </w:rPr>
      </w:pPr>
      <w:r w:rsidRPr="00BF3ECA">
        <w:rPr>
          <w:b/>
          <w:sz w:val="22"/>
        </w:rPr>
        <w:t>Nėštumas</w:t>
      </w:r>
    </w:p>
    <w:p w:rsidR="00CD5371" w:rsidRPr="00654072" w:rsidRDefault="00CD5371" w:rsidP="00CD5371">
      <w:pPr>
        <w:rPr>
          <w:noProof/>
          <w:sz w:val="22"/>
          <w:szCs w:val="22"/>
          <w:lang w:eastAsia="lt-LT"/>
        </w:rPr>
      </w:pPr>
      <w:r w:rsidRPr="00654072">
        <w:rPr>
          <w:noProof/>
          <w:sz w:val="22"/>
          <w:szCs w:val="22"/>
        </w:rPr>
        <w:t>Jeigu esate nėščia, žindote kūdikį, manote, kad galbūt esate nėščia, arba planuojate pastoti, tai prieš vartodama šį vaistą, pasitarkite su gydytoju arba vaistininku.</w:t>
      </w:r>
      <w:r w:rsidRPr="00654072">
        <w:t xml:space="preserve"> </w:t>
      </w:r>
    </w:p>
    <w:p w:rsidR="00CD5371" w:rsidRPr="00654072" w:rsidRDefault="00CD5371" w:rsidP="00CD5371">
      <w:pPr>
        <w:rPr>
          <w:noProof/>
          <w:sz w:val="22"/>
          <w:szCs w:val="22"/>
          <w:lang w:eastAsia="lt-LT"/>
        </w:rPr>
      </w:pPr>
      <w:r w:rsidRPr="00654072">
        <w:rPr>
          <w:noProof/>
          <w:sz w:val="22"/>
          <w:szCs w:val="22"/>
          <w:lang w:eastAsia="lt-LT"/>
        </w:rPr>
        <w:t xml:space="preserve">Nėštumo metu Coxitor tablečių vartoti negalima. Jei esate nėščia arba įtariate, kad pastojote, arba planuojate turėti kūdikį, nevartokite </w:t>
      </w:r>
      <w:r>
        <w:rPr>
          <w:noProof/>
          <w:sz w:val="22"/>
          <w:szCs w:val="22"/>
          <w:lang w:eastAsia="lt-LT"/>
        </w:rPr>
        <w:t>šio vaisto</w:t>
      </w:r>
      <w:r w:rsidRPr="00654072">
        <w:rPr>
          <w:noProof/>
          <w:sz w:val="22"/>
          <w:szCs w:val="22"/>
          <w:lang w:eastAsia="lt-LT"/>
        </w:rPr>
        <w:t xml:space="preserve">. Jei pastojote, </w:t>
      </w:r>
      <w:r>
        <w:rPr>
          <w:noProof/>
          <w:sz w:val="22"/>
          <w:szCs w:val="22"/>
          <w:lang w:eastAsia="lt-LT"/>
        </w:rPr>
        <w:t>Coxitor</w:t>
      </w:r>
      <w:r w:rsidRPr="00654072">
        <w:rPr>
          <w:noProof/>
          <w:sz w:val="22"/>
          <w:szCs w:val="22"/>
          <w:lang w:eastAsia="lt-LT"/>
        </w:rPr>
        <w:t xml:space="preserve"> vartojimą nutraukite ir pasitarkite su savo gydytoju. Jei abejojate arba Jums reikia daugiau informacijos, pasitarkite su savo gydytoju.</w:t>
      </w:r>
    </w:p>
    <w:p w:rsidR="00CD5371" w:rsidRPr="00654072" w:rsidRDefault="00CD5371" w:rsidP="00CD5371">
      <w:pPr>
        <w:rPr>
          <w:noProof/>
          <w:sz w:val="22"/>
          <w:szCs w:val="22"/>
          <w:lang w:eastAsia="lt-LT"/>
        </w:rPr>
      </w:pPr>
    </w:p>
    <w:p w:rsidR="00CD5371" w:rsidRPr="00BF3ECA" w:rsidRDefault="00CD5371" w:rsidP="00CD5371">
      <w:pPr>
        <w:rPr>
          <w:b/>
          <w:sz w:val="22"/>
        </w:rPr>
      </w:pPr>
      <w:r w:rsidRPr="00BF3ECA">
        <w:rPr>
          <w:b/>
          <w:sz w:val="22"/>
        </w:rPr>
        <w:t>Žindymas</w:t>
      </w:r>
    </w:p>
    <w:p w:rsidR="00CD5371" w:rsidRPr="00654072" w:rsidRDefault="00CD5371" w:rsidP="00CD5371">
      <w:pPr>
        <w:rPr>
          <w:noProof/>
          <w:sz w:val="22"/>
          <w:szCs w:val="22"/>
          <w:lang w:eastAsia="lt-LT"/>
        </w:rPr>
      </w:pPr>
      <w:r w:rsidRPr="00654072">
        <w:rPr>
          <w:noProof/>
          <w:sz w:val="22"/>
          <w:szCs w:val="22"/>
          <w:lang w:eastAsia="lt-LT"/>
        </w:rPr>
        <w:t>Nežinoma, ar etorikoksibas išskiriamas į moters pieną. Jei esate žindyvė ar planuojate žindyti, prieš pradedant vartoti Coxitor, pasitarkite su savo gydytoju. Jeigu vartojate Coxitor, turite nežindyti.</w:t>
      </w:r>
    </w:p>
    <w:p w:rsidR="00CD5371" w:rsidRPr="00654072" w:rsidRDefault="00CD5371" w:rsidP="00CD5371">
      <w:pPr>
        <w:rPr>
          <w:noProof/>
          <w:sz w:val="22"/>
          <w:szCs w:val="22"/>
          <w:lang w:eastAsia="lt-LT"/>
        </w:rPr>
      </w:pPr>
    </w:p>
    <w:p w:rsidR="00CD5371" w:rsidRPr="00BF3ECA" w:rsidRDefault="00CD5371" w:rsidP="00CD5371">
      <w:pPr>
        <w:rPr>
          <w:b/>
          <w:sz w:val="22"/>
        </w:rPr>
      </w:pPr>
      <w:r w:rsidRPr="00BF3ECA">
        <w:rPr>
          <w:b/>
          <w:sz w:val="22"/>
        </w:rPr>
        <w:t>Vaisingumas</w:t>
      </w:r>
    </w:p>
    <w:p w:rsidR="00CD5371" w:rsidRPr="00654072" w:rsidRDefault="00CD5371" w:rsidP="00CD5371">
      <w:pPr>
        <w:rPr>
          <w:sz w:val="22"/>
          <w:szCs w:val="22"/>
          <w:lang w:eastAsia="lt-LT"/>
        </w:rPr>
      </w:pPr>
      <w:r w:rsidRPr="00654072">
        <w:rPr>
          <w:sz w:val="22"/>
          <w:szCs w:val="22"/>
          <w:lang w:eastAsia="lt-LT"/>
        </w:rPr>
        <w:lastRenderedPageBreak/>
        <w:t>Etorikoksibas gali labiau apsunkinti pastojimą.</w:t>
      </w:r>
      <w:r>
        <w:rPr>
          <w:sz w:val="22"/>
          <w:szCs w:val="22"/>
          <w:lang w:eastAsia="lt-LT"/>
        </w:rPr>
        <w:t xml:space="preserve"> Dėl to mėginančioms pastoti moterims Coxitor vartoti nerekomenduojama.</w:t>
      </w:r>
    </w:p>
    <w:p w:rsidR="00CD5371" w:rsidRPr="00654072" w:rsidRDefault="00CD5371" w:rsidP="00CD5371">
      <w:pPr>
        <w:rPr>
          <w:sz w:val="22"/>
          <w:szCs w:val="22"/>
          <w:lang w:eastAsia="lt-LT"/>
        </w:rPr>
      </w:pPr>
      <w:r w:rsidRPr="00654072">
        <w:rPr>
          <w:sz w:val="22"/>
          <w:szCs w:val="22"/>
          <w:lang w:eastAsia="lt-LT"/>
        </w:rPr>
        <w:t>Turite informuoti savo gydytoją, jeigu planuojate tapti nėščia arba jeigu yra problemų pastoti.</w:t>
      </w:r>
    </w:p>
    <w:p w:rsidR="00CD5371" w:rsidRPr="00654072" w:rsidRDefault="00CD5371" w:rsidP="00CD5371">
      <w:pPr>
        <w:keepNext/>
        <w:keepLines/>
        <w:rPr>
          <w:b/>
          <w:i/>
          <w:noProof/>
          <w:sz w:val="22"/>
          <w:szCs w:val="22"/>
          <w:lang w:eastAsia="lt-LT"/>
        </w:rPr>
      </w:pPr>
    </w:p>
    <w:p w:rsidR="00CD5371" w:rsidRPr="00654072" w:rsidRDefault="00CD5371" w:rsidP="00CD5371">
      <w:pPr>
        <w:rPr>
          <w:b/>
          <w:noProof/>
          <w:sz w:val="22"/>
          <w:szCs w:val="22"/>
          <w:lang w:eastAsia="lt-LT"/>
        </w:rPr>
      </w:pPr>
      <w:r w:rsidRPr="00654072">
        <w:rPr>
          <w:b/>
          <w:noProof/>
          <w:sz w:val="22"/>
          <w:szCs w:val="22"/>
          <w:lang w:eastAsia="lt-LT"/>
        </w:rPr>
        <w:t>Vairavimas ir mechanizmų valdymas</w:t>
      </w:r>
    </w:p>
    <w:p w:rsidR="00CD5371" w:rsidRPr="00654072" w:rsidRDefault="00CD5371" w:rsidP="00CD5371">
      <w:pPr>
        <w:rPr>
          <w:noProof/>
          <w:sz w:val="22"/>
          <w:szCs w:val="22"/>
          <w:lang w:eastAsia="lt-LT"/>
        </w:rPr>
      </w:pPr>
      <w:r w:rsidRPr="00654072">
        <w:rPr>
          <w:noProof/>
          <w:sz w:val="22"/>
          <w:szCs w:val="22"/>
          <w:lang w:eastAsia="lt-LT"/>
        </w:rPr>
        <w:t>Buvo pranešta, kad Coxitor vartojimo metu kai kuriems pacientams pasireiškė galvos svaigimas ir mieguistumas.</w:t>
      </w:r>
    </w:p>
    <w:p w:rsidR="00CD5371" w:rsidRPr="00654072" w:rsidRDefault="00CD5371" w:rsidP="00CD5371">
      <w:pPr>
        <w:rPr>
          <w:noProof/>
          <w:sz w:val="22"/>
          <w:szCs w:val="22"/>
          <w:lang w:eastAsia="lt-LT"/>
        </w:rPr>
      </w:pPr>
      <w:r w:rsidRPr="00654072">
        <w:rPr>
          <w:noProof/>
          <w:sz w:val="22"/>
          <w:szCs w:val="22"/>
          <w:lang w:eastAsia="lt-LT"/>
        </w:rPr>
        <w:t>Nevairuokite, jeigu Jums svaigsta galva ar esate apsnūdęs.</w:t>
      </w:r>
    </w:p>
    <w:p w:rsidR="00CD5371" w:rsidRPr="00654072" w:rsidRDefault="00CD5371" w:rsidP="00CD5371">
      <w:pPr>
        <w:rPr>
          <w:noProof/>
          <w:sz w:val="22"/>
          <w:szCs w:val="22"/>
          <w:lang w:eastAsia="lt-LT"/>
        </w:rPr>
      </w:pPr>
      <w:r w:rsidRPr="00654072">
        <w:rPr>
          <w:noProof/>
          <w:sz w:val="22"/>
          <w:szCs w:val="22"/>
          <w:lang w:eastAsia="lt-LT"/>
        </w:rPr>
        <w:t>Nedirbkite su staklėmis arba mechanizmais, jeigu Jums svaigsta galva ar esate apsnūdęs.</w:t>
      </w:r>
    </w:p>
    <w:p w:rsidR="00CD5371" w:rsidRPr="00654072" w:rsidRDefault="00CD5371" w:rsidP="00CD5371">
      <w:pPr>
        <w:keepNext/>
        <w:keepLines/>
        <w:rPr>
          <w:b/>
          <w:noProof/>
          <w:sz w:val="22"/>
          <w:szCs w:val="22"/>
          <w:lang w:eastAsia="lt-LT"/>
        </w:rPr>
      </w:pPr>
    </w:p>
    <w:p w:rsidR="00CD5371" w:rsidRPr="00654072" w:rsidRDefault="00CD5371" w:rsidP="00CD5371">
      <w:pPr>
        <w:rPr>
          <w:b/>
          <w:noProof/>
          <w:sz w:val="22"/>
          <w:szCs w:val="22"/>
          <w:lang w:eastAsia="lt-LT"/>
        </w:rPr>
      </w:pPr>
      <w:r w:rsidRPr="00654072">
        <w:rPr>
          <w:b/>
          <w:sz w:val="22"/>
          <w:szCs w:val="22"/>
        </w:rPr>
        <w:t>Coxitor sudėtyje yra laktozės</w:t>
      </w:r>
      <w:r>
        <w:rPr>
          <w:b/>
          <w:sz w:val="22"/>
          <w:szCs w:val="22"/>
        </w:rPr>
        <w:t xml:space="preserve"> ir natrio</w:t>
      </w:r>
    </w:p>
    <w:p w:rsidR="00CD5371" w:rsidRPr="00654072" w:rsidRDefault="00CD5371" w:rsidP="00CD5371">
      <w:pPr>
        <w:rPr>
          <w:noProof/>
          <w:sz w:val="22"/>
          <w:szCs w:val="22"/>
          <w:lang w:eastAsia="lt-LT"/>
        </w:rPr>
      </w:pPr>
      <w:r w:rsidRPr="00654072">
        <w:rPr>
          <w:noProof/>
          <w:sz w:val="22"/>
          <w:szCs w:val="22"/>
          <w:lang w:eastAsia="lt-LT"/>
        </w:rPr>
        <w:t xml:space="preserve">Jeigu gydytojas Jums yra sakęs, kad netoleruojate kokių nors angliavandenių, </w:t>
      </w:r>
      <w:r w:rsidRPr="00654072">
        <w:rPr>
          <w:rFonts w:eastAsia="Calibri"/>
          <w:sz w:val="22"/>
          <w:szCs w:val="22"/>
        </w:rPr>
        <w:t>kreipkitės į jį prieš pradėdami vartoti šį vaistą</w:t>
      </w:r>
      <w:r w:rsidRPr="00654072">
        <w:rPr>
          <w:noProof/>
          <w:sz w:val="22"/>
          <w:szCs w:val="22"/>
          <w:lang w:eastAsia="lt-LT"/>
        </w:rPr>
        <w:t>.</w:t>
      </w:r>
    </w:p>
    <w:p w:rsidR="00CD5371" w:rsidRPr="00654072" w:rsidRDefault="00CD5371" w:rsidP="00CD5371">
      <w:pPr>
        <w:keepNext/>
        <w:keepLines/>
        <w:rPr>
          <w:noProof/>
          <w:sz w:val="22"/>
          <w:szCs w:val="22"/>
          <w:lang w:eastAsia="lt-LT"/>
        </w:rPr>
      </w:pPr>
      <w:r w:rsidRPr="00B75466">
        <w:rPr>
          <w:noProof/>
          <w:sz w:val="22"/>
          <w:szCs w:val="22"/>
          <w:lang w:eastAsia="lt-LT"/>
        </w:rPr>
        <w:t>Šio vaisto tabletėje yra mažiau kaip 1</w:t>
      </w:r>
      <w:r>
        <w:rPr>
          <w:noProof/>
          <w:sz w:val="22"/>
          <w:szCs w:val="22"/>
          <w:lang w:eastAsia="lt-LT"/>
        </w:rPr>
        <w:t> </w:t>
      </w:r>
      <w:r w:rsidRPr="00B75466">
        <w:rPr>
          <w:noProof/>
          <w:sz w:val="22"/>
          <w:szCs w:val="22"/>
          <w:lang w:eastAsia="lt-LT"/>
        </w:rPr>
        <w:t>mmol (23</w:t>
      </w:r>
      <w:r>
        <w:rPr>
          <w:noProof/>
          <w:sz w:val="22"/>
          <w:szCs w:val="22"/>
          <w:lang w:eastAsia="lt-LT"/>
        </w:rPr>
        <w:t> </w:t>
      </w:r>
      <w:r w:rsidRPr="00B75466">
        <w:rPr>
          <w:noProof/>
          <w:sz w:val="22"/>
          <w:szCs w:val="22"/>
          <w:lang w:eastAsia="lt-LT"/>
        </w:rPr>
        <w:t>mg) natrio, t.y. jis beveik neturi reikšmės.</w:t>
      </w:r>
    </w:p>
    <w:p w:rsidR="00CD5371" w:rsidRPr="00654072" w:rsidRDefault="00CD5371" w:rsidP="00CD5371">
      <w:pPr>
        <w:keepNext/>
        <w:keepLines/>
        <w:rPr>
          <w:noProof/>
          <w:sz w:val="22"/>
          <w:szCs w:val="22"/>
          <w:lang w:eastAsia="lt-LT"/>
        </w:rPr>
      </w:pPr>
    </w:p>
    <w:p w:rsidR="00CD5371" w:rsidRPr="00654072" w:rsidRDefault="00CD5371" w:rsidP="00CD5371">
      <w:pPr>
        <w:tabs>
          <w:tab w:val="left" w:pos="567"/>
          <w:tab w:val="left" w:pos="3969"/>
        </w:tabs>
        <w:rPr>
          <w:noProof/>
          <w:sz w:val="22"/>
          <w:szCs w:val="22"/>
          <w:lang w:eastAsia="lt-LT"/>
        </w:rPr>
      </w:pPr>
      <w:r w:rsidRPr="00654072">
        <w:rPr>
          <w:b/>
          <w:sz w:val="22"/>
          <w:szCs w:val="22"/>
        </w:rPr>
        <w:t>3.</w:t>
      </w:r>
      <w:r w:rsidRPr="00654072">
        <w:rPr>
          <w:b/>
          <w:sz w:val="22"/>
          <w:szCs w:val="22"/>
        </w:rPr>
        <w:tab/>
        <w:t xml:space="preserve">Kaip vartoti Coxitor </w:t>
      </w:r>
    </w:p>
    <w:p w:rsidR="00CD5371" w:rsidRPr="00654072" w:rsidRDefault="00CD5371" w:rsidP="00CD5371">
      <w:pPr>
        <w:rPr>
          <w:noProof/>
          <w:sz w:val="22"/>
          <w:szCs w:val="22"/>
          <w:lang w:eastAsia="lt-LT"/>
        </w:rPr>
      </w:pPr>
    </w:p>
    <w:p w:rsidR="00CD5371" w:rsidRPr="00654072" w:rsidRDefault="00CD5371" w:rsidP="00CD5371">
      <w:pPr>
        <w:rPr>
          <w:noProof/>
          <w:sz w:val="22"/>
          <w:szCs w:val="22"/>
          <w:lang w:eastAsia="lt-LT"/>
        </w:rPr>
      </w:pPr>
      <w:r w:rsidRPr="00654072">
        <w:rPr>
          <w:sz w:val="22"/>
          <w:szCs w:val="22"/>
          <w:lang w:eastAsia="lt-LT"/>
        </w:rPr>
        <w:t>V</w:t>
      </w:r>
      <w:r w:rsidRPr="00654072">
        <w:rPr>
          <w:noProof/>
          <w:sz w:val="22"/>
          <w:szCs w:val="22"/>
          <w:lang w:eastAsia="lt-LT"/>
        </w:rPr>
        <w:t xml:space="preserve">isada vartokite </w:t>
      </w:r>
      <w:r w:rsidRPr="00654072">
        <w:rPr>
          <w:sz w:val="22"/>
          <w:szCs w:val="22"/>
          <w:lang w:eastAsia="lt-LT"/>
        </w:rPr>
        <w:t>šį vaistą</w:t>
      </w:r>
      <w:r w:rsidRPr="00654072">
        <w:rPr>
          <w:noProof/>
          <w:sz w:val="22"/>
          <w:szCs w:val="22"/>
          <w:lang w:eastAsia="lt-LT"/>
        </w:rPr>
        <w:t xml:space="preserve"> tiksliai kaip nurodė gydytojas. Jeigu abejojate, kreipkitės į gydytoją arba vaistininką.</w:t>
      </w:r>
    </w:p>
    <w:p w:rsidR="00CD5371" w:rsidRPr="00BF3ECA" w:rsidRDefault="00CD5371" w:rsidP="00CD5371">
      <w:pPr>
        <w:rPr>
          <w:b/>
          <w:sz w:val="22"/>
        </w:rPr>
      </w:pPr>
    </w:p>
    <w:p w:rsidR="00CD5371" w:rsidRPr="00654072" w:rsidRDefault="00CD5371" w:rsidP="00CD5371">
      <w:pPr>
        <w:rPr>
          <w:noProof/>
          <w:sz w:val="22"/>
          <w:szCs w:val="22"/>
          <w:lang w:eastAsia="lt-LT"/>
        </w:rPr>
      </w:pPr>
      <w:r w:rsidRPr="00654072">
        <w:rPr>
          <w:noProof/>
          <w:sz w:val="22"/>
          <w:szCs w:val="22"/>
          <w:lang w:eastAsia="lt-LT"/>
        </w:rPr>
        <w:t>Nevartokite didesnės negu rekomenduojama dozės Jūsų ligai gydyti. Jūsų gydytojas retkarčiais norės aptarti Jūsų gydymą. Svarbu, kad Jūs vartotumėte mažiausią dozę, kuri kontroliuoja Jūsų skausmą, ir turite nevartoti Coxitor ilgiau nei būtina, kadangi po užsitęsusio gydymo, ypač didelėmis dozėmis, gali padidėti širdies priepuolio ir insulto rizika.</w:t>
      </w:r>
    </w:p>
    <w:p w:rsidR="00CD5371" w:rsidRPr="00BF3ECA" w:rsidRDefault="00CD5371" w:rsidP="00CD5371">
      <w:pPr>
        <w:rPr>
          <w:sz w:val="22"/>
        </w:rPr>
      </w:pPr>
    </w:p>
    <w:p w:rsidR="00CD5371" w:rsidRPr="00375794" w:rsidRDefault="00CD5371" w:rsidP="00CD5371">
      <w:pPr>
        <w:rPr>
          <w:noProof/>
          <w:sz w:val="22"/>
          <w:szCs w:val="22"/>
          <w:lang w:eastAsia="lt-LT"/>
        </w:rPr>
      </w:pPr>
      <w:r w:rsidRPr="00375794">
        <w:rPr>
          <w:noProof/>
          <w:sz w:val="22"/>
          <w:szCs w:val="22"/>
          <w:lang w:eastAsia="lt-LT"/>
        </w:rPr>
        <w:t>Šis vaistas yra tiekiamas įvairaus stiprumo, todėl gydytojas, atsižvelgdamas į Jūsų ligą, išrašys Jums tinkamo stiprumo tablečių.</w:t>
      </w:r>
    </w:p>
    <w:p w:rsidR="00CD5371" w:rsidRPr="00375794" w:rsidRDefault="00CD5371" w:rsidP="00CD5371">
      <w:pPr>
        <w:rPr>
          <w:i/>
          <w:noProof/>
          <w:sz w:val="22"/>
          <w:szCs w:val="22"/>
          <w:lang w:eastAsia="lt-LT"/>
        </w:rPr>
      </w:pPr>
    </w:p>
    <w:p w:rsidR="00CD5371" w:rsidRPr="00ED106C" w:rsidRDefault="00CD5371" w:rsidP="00CD5371">
      <w:pPr>
        <w:rPr>
          <w:sz w:val="22"/>
          <w:szCs w:val="22"/>
        </w:rPr>
      </w:pPr>
      <w:r w:rsidRPr="00ED106C">
        <w:rPr>
          <w:sz w:val="22"/>
          <w:szCs w:val="22"/>
        </w:rPr>
        <w:t>Rekomenduojama dozė yra:</w:t>
      </w:r>
    </w:p>
    <w:p w:rsidR="00CD5371" w:rsidRPr="00654072" w:rsidRDefault="00CD5371" w:rsidP="00CD5371">
      <w:pPr>
        <w:rPr>
          <w:noProof/>
          <w:sz w:val="22"/>
          <w:szCs w:val="22"/>
          <w:lang w:eastAsia="lt-LT"/>
        </w:rPr>
      </w:pPr>
    </w:p>
    <w:p w:rsidR="00CD5371" w:rsidRPr="00BF3ECA" w:rsidRDefault="00CD5371" w:rsidP="00CD5371">
      <w:pPr>
        <w:rPr>
          <w:b/>
          <w:sz w:val="22"/>
        </w:rPr>
      </w:pPr>
      <w:r w:rsidRPr="00BF3ECA">
        <w:rPr>
          <w:b/>
          <w:sz w:val="22"/>
        </w:rPr>
        <w:t>Osteoartritas</w:t>
      </w:r>
    </w:p>
    <w:p w:rsidR="00CD5371" w:rsidRPr="00654072" w:rsidRDefault="00CD5371" w:rsidP="00CD5371">
      <w:pPr>
        <w:jc w:val="both"/>
        <w:rPr>
          <w:noProof/>
          <w:sz w:val="22"/>
          <w:szCs w:val="22"/>
          <w:lang w:eastAsia="lt-LT"/>
        </w:rPr>
      </w:pPr>
      <w:r w:rsidRPr="00654072">
        <w:rPr>
          <w:noProof/>
          <w:sz w:val="22"/>
          <w:szCs w:val="22"/>
          <w:lang w:eastAsia="lt-LT"/>
        </w:rPr>
        <w:t>Rekomenduojama dozė yra 30 mg vieną kartą per parą, jei reikia, ją galima padidinti iki didžiausios 60 mg dozės vieną kartą per parą.</w:t>
      </w:r>
    </w:p>
    <w:p w:rsidR="00CD5371" w:rsidRPr="00654072" w:rsidRDefault="00CD5371" w:rsidP="00CD5371">
      <w:pPr>
        <w:rPr>
          <w:noProof/>
          <w:sz w:val="22"/>
          <w:szCs w:val="22"/>
          <w:lang w:eastAsia="lt-LT"/>
        </w:rPr>
      </w:pPr>
    </w:p>
    <w:p w:rsidR="00CD5371" w:rsidRPr="00BF3ECA" w:rsidRDefault="00CD5371" w:rsidP="00CD5371">
      <w:pPr>
        <w:rPr>
          <w:b/>
          <w:sz w:val="22"/>
        </w:rPr>
      </w:pPr>
      <w:r w:rsidRPr="00BF3ECA">
        <w:rPr>
          <w:b/>
          <w:sz w:val="22"/>
        </w:rPr>
        <w:t>Reumatoidinis artritas</w:t>
      </w:r>
    </w:p>
    <w:p w:rsidR="00CD5371" w:rsidRPr="00375794" w:rsidRDefault="00CD5371" w:rsidP="00CD5371">
      <w:pPr>
        <w:keepNext/>
        <w:keepLines/>
        <w:rPr>
          <w:noProof/>
          <w:sz w:val="22"/>
          <w:szCs w:val="22"/>
          <w:lang w:eastAsia="lt-LT"/>
        </w:rPr>
      </w:pPr>
      <w:r w:rsidRPr="00654072">
        <w:rPr>
          <w:noProof/>
          <w:sz w:val="22"/>
          <w:szCs w:val="22"/>
          <w:lang w:eastAsia="lt-LT"/>
        </w:rPr>
        <w:t xml:space="preserve">Rekomenduojama dozė yra </w:t>
      </w:r>
      <w:r>
        <w:rPr>
          <w:noProof/>
          <w:sz w:val="22"/>
          <w:szCs w:val="22"/>
          <w:lang w:eastAsia="lt-LT"/>
        </w:rPr>
        <w:t>6</w:t>
      </w:r>
      <w:r w:rsidRPr="00654072">
        <w:rPr>
          <w:noProof/>
          <w:sz w:val="22"/>
          <w:szCs w:val="22"/>
          <w:lang w:eastAsia="lt-LT"/>
        </w:rPr>
        <w:t>0 mg vieną kartą per parą</w:t>
      </w:r>
      <w:r>
        <w:rPr>
          <w:noProof/>
          <w:sz w:val="22"/>
          <w:szCs w:val="22"/>
          <w:lang w:eastAsia="lt-LT"/>
        </w:rPr>
        <w:t>, kuri prireikus padidinama</w:t>
      </w:r>
      <w:r w:rsidRPr="00375794">
        <w:rPr>
          <w:noProof/>
          <w:sz w:val="22"/>
          <w:szCs w:val="22"/>
          <w:lang w:eastAsia="lt-LT"/>
        </w:rPr>
        <w:t xml:space="preserve"> iki didžiausios 90 mg dozės vieną kartą per parą.</w:t>
      </w:r>
    </w:p>
    <w:p w:rsidR="00CD5371" w:rsidRPr="00654072" w:rsidRDefault="00CD5371" w:rsidP="00CD5371">
      <w:pPr>
        <w:rPr>
          <w:noProof/>
          <w:sz w:val="22"/>
          <w:szCs w:val="22"/>
          <w:lang w:eastAsia="lt-LT"/>
        </w:rPr>
      </w:pPr>
    </w:p>
    <w:p w:rsidR="00CD5371" w:rsidRPr="00BF3ECA" w:rsidRDefault="00CD5371" w:rsidP="00CD5371">
      <w:pPr>
        <w:rPr>
          <w:b/>
          <w:sz w:val="22"/>
        </w:rPr>
      </w:pPr>
      <w:r w:rsidRPr="00BF3ECA">
        <w:rPr>
          <w:b/>
          <w:sz w:val="22"/>
        </w:rPr>
        <w:t>Ankilozinis spondilitas</w:t>
      </w:r>
    </w:p>
    <w:p w:rsidR="00CD5371" w:rsidRPr="00654072" w:rsidRDefault="00CD5371" w:rsidP="00CD5371">
      <w:pPr>
        <w:rPr>
          <w:noProof/>
          <w:sz w:val="22"/>
          <w:szCs w:val="22"/>
          <w:lang w:eastAsia="lt-LT"/>
        </w:rPr>
      </w:pPr>
      <w:r w:rsidRPr="00654072">
        <w:rPr>
          <w:noProof/>
          <w:sz w:val="22"/>
          <w:szCs w:val="22"/>
          <w:lang w:eastAsia="lt-LT"/>
        </w:rPr>
        <w:t xml:space="preserve">Rekomenduojama dozė yra </w:t>
      </w:r>
      <w:r>
        <w:rPr>
          <w:noProof/>
          <w:sz w:val="22"/>
          <w:szCs w:val="22"/>
          <w:lang w:eastAsia="lt-LT"/>
        </w:rPr>
        <w:t>6</w:t>
      </w:r>
      <w:r w:rsidRPr="00654072">
        <w:rPr>
          <w:noProof/>
          <w:sz w:val="22"/>
          <w:szCs w:val="22"/>
          <w:lang w:eastAsia="lt-LT"/>
        </w:rPr>
        <w:t>0 mg vieną kartą per parą</w:t>
      </w:r>
      <w:r>
        <w:rPr>
          <w:noProof/>
          <w:sz w:val="22"/>
          <w:szCs w:val="22"/>
          <w:lang w:eastAsia="lt-LT"/>
        </w:rPr>
        <w:t>, kuri prireikus padidinama</w:t>
      </w:r>
      <w:r w:rsidRPr="00375794">
        <w:rPr>
          <w:noProof/>
          <w:sz w:val="22"/>
          <w:szCs w:val="22"/>
          <w:lang w:eastAsia="lt-LT"/>
        </w:rPr>
        <w:t xml:space="preserve"> iki didžiausios 90 mg dozės vieną kartą per parą.</w:t>
      </w:r>
      <w:r w:rsidRPr="00654072">
        <w:rPr>
          <w:noProof/>
          <w:sz w:val="22"/>
          <w:szCs w:val="22"/>
          <w:lang w:eastAsia="lt-LT"/>
        </w:rPr>
        <w:t>.</w:t>
      </w:r>
    </w:p>
    <w:p w:rsidR="00CD5371" w:rsidRPr="00654072" w:rsidRDefault="00CD5371" w:rsidP="00CD5371">
      <w:pPr>
        <w:rPr>
          <w:noProof/>
          <w:sz w:val="22"/>
          <w:szCs w:val="22"/>
          <w:lang w:eastAsia="lt-LT"/>
        </w:rPr>
      </w:pPr>
    </w:p>
    <w:p w:rsidR="00CD5371" w:rsidRPr="00ED106C" w:rsidRDefault="00CD5371" w:rsidP="00CD5371">
      <w:pPr>
        <w:rPr>
          <w:b/>
          <w:sz w:val="22"/>
          <w:szCs w:val="22"/>
          <w:lang w:eastAsia="lt-LT"/>
        </w:rPr>
      </w:pPr>
      <w:r w:rsidRPr="00ED106C">
        <w:rPr>
          <w:b/>
          <w:sz w:val="22"/>
          <w:szCs w:val="22"/>
          <w:lang w:eastAsia="lt-LT"/>
        </w:rPr>
        <w:t>Ūminio skausmo būklės</w:t>
      </w:r>
    </w:p>
    <w:p w:rsidR="00CD5371" w:rsidRDefault="00CD5371" w:rsidP="00CD5371">
      <w:pPr>
        <w:rPr>
          <w:noProof/>
          <w:sz w:val="22"/>
          <w:szCs w:val="22"/>
          <w:lang w:eastAsia="lt-LT"/>
        </w:rPr>
      </w:pPr>
      <w:r>
        <w:rPr>
          <w:noProof/>
          <w:sz w:val="22"/>
          <w:szCs w:val="22"/>
          <w:lang w:eastAsia="lt-LT"/>
        </w:rPr>
        <w:t>Coxitor</w:t>
      </w:r>
      <w:r w:rsidRPr="00654072">
        <w:rPr>
          <w:noProof/>
          <w:sz w:val="22"/>
          <w:szCs w:val="22"/>
          <w:lang w:eastAsia="lt-LT"/>
        </w:rPr>
        <w:t xml:space="preserve"> turi būti vartojama tik ūminio skausmingumo laikotarpiu</w:t>
      </w:r>
    </w:p>
    <w:p w:rsidR="00CD5371" w:rsidRDefault="00CD5371" w:rsidP="00CD5371">
      <w:pPr>
        <w:rPr>
          <w:noProof/>
          <w:sz w:val="22"/>
          <w:szCs w:val="22"/>
          <w:lang w:eastAsia="lt-LT"/>
        </w:rPr>
      </w:pPr>
    </w:p>
    <w:p w:rsidR="00CD5371" w:rsidRPr="00BF3ECA" w:rsidRDefault="00CD5371" w:rsidP="00CD5371">
      <w:pPr>
        <w:numPr>
          <w:ilvl w:val="0"/>
          <w:numId w:val="10"/>
        </w:numPr>
        <w:ind w:left="567" w:hanging="567"/>
        <w:rPr>
          <w:b/>
          <w:sz w:val="22"/>
        </w:rPr>
      </w:pPr>
      <w:r w:rsidRPr="00BF3ECA">
        <w:rPr>
          <w:b/>
          <w:sz w:val="22"/>
        </w:rPr>
        <w:t>Podagra</w:t>
      </w:r>
    </w:p>
    <w:p w:rsidR="00CD5371" w:rsidRDefault="00CD5371" w:rsidP="00CD5371">
      <w:pPr>
        <w:ind w:left="567"/>
        <w:rPr>
          <w:noProof/>
          <w:sz w:val="22"/>
          <w:szCs w:val="22"/>
          <w:lang w:eastAsia="lt-LT"/>
        </w:rPr>
      </w:pPr>
      <w:r w:rsidRPr="00654072">
        <w:rPr>
          <w:noProof/>
          <w:sz w:val="22"/>
          <w:szCs w:val="22"/>
          <w:lang w:eastAsia="lt-LT"/>
        </w:rPr>
        <w:t xml:space="preserve">Rekomenduojama dozė yra 120 mg vieną kartą per parą tik ūminio skausmingumo laikotarpiu, neviršijant maksimalios </w:t>
      </w:r>
      <w:r w:rsidRPr="00654072">
        <w:rPr>
          <w:sz w:val="22"/>
          <w:szCs w:val="22"/>
          <w:lang w:eastAsia="lt-LT"/>
        </w:rPr>
        <w:t>8 parų</w:t>
      </w:r>
      <w:r w:rsidRPr="00654072">
        <w:rPr>
          <w:noProof/>
          <w:sz w:val="22"/>
          <w:szCs w:val="22"/>
          <w:lang w:eastAsia="lt-LT"/>
        </w:rPr>
        <w:t xml:space="preserve"> gydymo trukmės.</w:t>
      </w:r>
    </w:p>
    <w:p w:rsidR="00CD5371" w:rsidRPr="00654072" w:rsidRDefault="00CD5371" w:rsidP="00CD5371">
      <w:pPr>
        <w:ind w:left="567"/>
        <w:rPr>
          <w:noProof/>
          <w:sz w:val="22"/>
          <w:szCs w:val="22"/>
          <w:lang w:eastAsia="lt-LT"/>
        </w:rPr>
      </w:pPr>
    </w:p>
    <w:p w:rsidR="00CD5371" w:rsidRPr="00BF3ECA" w:rsidRDefault="00CD5371" w:rsidP="00CD5371">
      <w:pPr>
        <w:numPr>
          <w:ilvl w:val="0"/>
          <w:numId w:val="10"/>
        </w:numPr>
        <w:tabs>
          <w:tab w:val="left" w:pos="567"/>
        </w:tabs>
        <w:ind w:left="567" w:hanging="567"/>
        <w:rPr>
          <w:b/>
          <w:sz w:val="22"/>
        </w:rPr>
      </w:pPr>
      <w:r w:rsidRPr="00BF3ECA">
        <w:rPr>
          <w:b/>
          <w:sz w:val="22"/>
        </w:rPr>
        <w:t>Skausmas po dantų operacijos</w:t>
      </w:r>
    </w:p>
    <w:p w:rsidR="00CD5371" w:rsidRPr="00654072" w:rsidRDefault="00CD5371" w:rsidP="00CD5371">
      <w:pPr>
        <w:ind w:left="567"/>
        <w:rPr>
          <w:noProof/>
          <w:sz w:val="22"/>
          <w:szCs w:val="22"/>
          <w:lang w:eastAsia="lt-LT"/>
        </w:rPr>
      </w:pPr>
      <w:r w:rsidRPr="00654072">
        <w:rPr>
          <w:sz w:val="22"/>
          <w:szCs w:val="22"/>
          <w:lang w:eastAsia="lt-LT"/>
        </w:rPr>
        <w:t>Rekomenduojama dozė yra 90 mg</w:t>
      </w:r>
      <w:r w:rsidRPr="00654072">
        <w:rPr>
          <w:noProof/>
          <w:sz w:val="22"/>
          <w:szCs w:val="22"/>
          <w:lang w:eastAsia="lt-LT"/>
        </w:rPr>
        <w:t xml:space="preserve"> </w:t>
      </w:r>
      <w:r w:rsidRPr="00654072">
        <w:rPr>
          <w:sz w:val="22"/>
          <w:szCs w:val="22"/>
          <w:lang w:eastAsia="lt-LT"/>
        </w:rPr>
        <w:t xml:space="preserve">vieną kartą per parą, </w:t>
      </w:r>
      <w:r w:rsidRPr="00654072">
        <w:rPr>
          <w:noProof/>
          <w:sz w:val="22"/>
          <w:szCs w:val="22"/>
          <w:lang w:eastAsia="lt-LT"/>
        </w:rPr>
        <w:t xml:space="preserve">neviršijant maksimalios </w:t>
      </w:r>
      <w:r w:rsidRPr="00654072">
        <w:rPr>
          <w:sz w:val="22"/>
          <w:szCs w:val="22"/>
          <w:lang w:eastAsia="lt-LT"/>
        </w:rPr>
        <w:t>3 parų</w:t>
      </w:r>
      <w:r w:rsidRPr="00654072">
        <w:rPr>
          <w:noProof/>
          <w:sz w:val="22"/>
          <w:szCs w:val="22"/>
          <w:lang w:eastAsia="lt-LT"/>
        </w:rPr>
        <w:t xml:space="preserve"> gydymo trukmės</w:t>
      </w:r>
      <w:r w:rsidRPr="00654072">
        <w:rPr>
          <w:sz w:val="22"/>
          <w:szCs w:val="22"/>
          <w:lang w:eastAsia="lt-LT"/>
        </w:rPr>
        <w:t>.</w:t>
      </w:r>
    </w:p>
    <w:p w:rsidR="00CD5371" w:rsidRDefault="00CD5371" w:rsidP="00CD5371">
      <w:pPr>
        <w:rPr>
          <w:noProof/>
          <w:sz w:val="22"/>
          <w:szCs w:val="22"/>
          <w:lang w:eastAsia="lt-LT"/>
        </w:rPr>
      </w:pPr>
    </w:p>
    <w:p w:rsidR="00CD5371" w:rsidRPr="00654072" w:rsidRDefault="00CD5371" w:rsidP="00CD5371">
      <w:pPr>
        <w:rPr>
          <w:noProof/>
          <w:sz w:val="22"/>
          <w:szCs w:val="22"/>
          <w:lang w:eastAsia="lt-LT"/>
        </w:rPr>
      </w:pPr>
    </w:p>
    <w:p w:rsidR="00CD5371" w:rsidRPr="00654072" w:rsidRDefault="00CD5371" w:rsidP="00CD5371">
      <w:pPr>
        <w:rPr>
          <w:b/>
          <w:sz w:val="22"/>
          <w:szCs w:val="22"/>
          <w:lang w:eastAsia="lt-LT"/>
        </w:rPr>
      </w:pPr>
      <w:r w:rsidRPr="00654072">
        <w:rPr>
          <w:b/>
          <w:sz w:val="22"/>
          <w:szCs w:val="22"/>
          <w:lang w:eastAsia="lt-LT"/>
        </w:rPr>
        <w:t>Senyvi pacientai</w:t>
      </w:r>
    </w:p>
    <w:p w:rsidR="00CD5371" w:rsidRPr="00654072" w:rsidRDefault="00CD5371" w:rsidP="00CD5371">
      <w:pPr>
        <w:rPr>
          <w:noProof/>
          <w:sz w:val="22"/>
          <w:szCs w:val="22"/>
          <w:lang w:eastAsia="lt-LT"/>
        </w:rPr>
      </w:pPr>
      <w:r w:rsidRPr="00654072">
        <w:rPr>
          <w:noProof/>
          <w:sz w:val="22"/>
          <w:szCs w:val="22"/>
          <w:lang w:eastAsia="lt-LT"/>
        </w:rPr>
        <w:t xml:space="preserve">Senyviems pacientams dozės priderinimas nereikalingas. </w:t>
      </w:r>
      <w:r>
        <w:rPr>
          <w:noProof/>
          <w:sz w:val="22"/>
          <w:szCs w:val="22"/>
          <w:lang w:eastAsia="lt-LT"/>
        </w:rPr>
        <w:t>Kaip ir vartojant kitų vaistų, s</w:t>
      </w:r>
      <w:r w:rsidRPr="00654072">
        <w:rPr>
          <w:noProof/>
          <w:sz w:val="22"/>
          <w:szCs w:val="22"/>
          <w:lang w:eastAsia="lt-LT"/>
        </w:rPr>
        <w:t>enyviems pacientams reikia laikytis atsargumo.</w:t>
      </w:r>
    </w:p>
    <w:p w:rsidR="00CD5371" w:rsidRPr="00654072" w:rsidRDefault="00CD5371" w:rsidP="00CD5371">
      <w:pPr>
        <w:rPr>
          <w:noProof/>
          <w:sz w:val="22"/>
          <w:szCs w:val="22"/>
          <w:lang w:eastAsia="lt-LT"/>
        </w:rPr>
      </w:pPr>
    </w:p>
    <w:p w:rsidR="00CD5371" w:rsidRPr="00654072" w:rsidRDefault="00CD5371" w:rsidP="00CD5371">
      <w:pPr>
        <w:rPr>
          <w:b/>
          <w:noProof/>
          <w:sz w:val="22"/>
          <w:szCs w:val="22"/>
          <w:lang w:eastAsia="lt-LT"/>
        </w:rPr>
      </w:pPr>
      <w:r w:rsidRPr="00654072">
        <w:rPr>
          <w:b/>
          <w:noProof/>
          <w:sz w:val="22"/>
          <w:szCs w:val="22"/>
          <w:lang w:eastAsia="lt-LT"/>
        </w:rPr>
        <w:t>Žmonės, kuriems yra kepenų sutrikimų</w:t>
      </w:r>
    </w:p>
    <w:p w:rsidR="00CD5371" w:rsidRPr="00654072" w:rsidRDefault="00CD5371" w:rsidP="00CD5371">
      <w:pPr>
        <w:numPr>
          <w:ilvl w:val="0"/>
          <w:numId w:val="11"/>
        </w:numPr>
        <w:ind w:left="567" w:hanging="567"/>
        <w:jc w:val="both"/>
        <w:rPr>
          <w:sz w:val="22"/>
          <w:szCs w:val="22"/>
          <w:lang w:eastAsia="lt-LT"/>
        </w:rPr>
      </w:pPr>
      <w:r w:rsidRPr="00654072">
        <w:rPr>
          <w:noProof/>
          <w:sz w:val="22"/>
          <w:szCs w:val="22"/>
          <w:lang w:eastAsia="lt-LT"/>
        </w:rPr>
        <w:t>Jei sergate lengva kepenų liga, turite vartoti ne daugiau kaip 60 mg per parą.</w:t>
      </w:r>
    </w:p>
    <w:p w:rsidR="00CD5371" w:rsidRPr="00654072" w:rsidRDefault="00CD5371" w:rsidP="00CD5371">
      <w:pPr>
        <w:numPr>
          <w:ilvl w:val="0"/>
          <w:numId w:val="11"/>
        </w:numPr>
        <w:ind w:left="567" w:hanging="567"/>
        <w:jc w:val="both"/>
        <w:rPr>
          <w:sz w:val="22"/>
          <w:szCs w:val="22"/>
          <w:lang w:eastAsia="lt-LT"/>
        </w:rPr>
      </w:pPr>
      <w:r w:rsidRPr="00654072">
        <w:rPr>
          <w:sz w:val="22"/>
          <w:szCs w:val="22"/>
          <w:lang w:eastAsia="lt-LT"/>
        </w:rPr>
        <w:t xml:space="preserve">Jei sergate </w:t>
      </w:r>
      <w:r w:rsidRPr="00654072">
        <w:rPr>
          <w:b/>
          <w:sz w:val="22"/>
          <w:szCs w:val="22"/>
          <w:lang w:eastAsia="lt-LT"/>
        </w:rPr>
        <w:t>vidutinio sunkumo</w:t>
      </w:r>
      <w:r w:rsidRPr="00654072">
        <w:rPr>
          <w:sz w:val="22"/>
          <w:szCs w:val="22"/>
          <w:lang w:eastAsia="lt-LT"/>
        </w:rPr>
        <w:t xml:space="preserve"> kepenų liga, </w:t>
      </w:r>
      <w:r w:rsidRPr="00654072">
        <w:rPr>
          <w:noProof/>
          <w:sz w:val="22"/>
          <w:szCs w:val="22"/>
          <w:lang w:eastAsia="lt-LT"/>
        </w:rPr>
        <w:t>turite vartoti ne daugiau kaip 30 mg per parą</w:t>
      </w:r>
      <w:r w:rsidRPr="00654072">
        <w:rPr>
          <w:sz w:val="22"/>
          <w:szCs w:val="22"/>
          <w:lang w:eastAsia="lt-LT"/>
        </w:rPr>
        <w:t>.</w:t>
      </w:r>
    </w:p>
    <w:p w:rsidR="00CD5371" w:rsidRPr="00654072" w:rsidRDefault="00CD5371" w:rsidP="00CD5371">
      <w:pPr>
        <w:rPr>
          <w:b/>
          <w:noProof/>
          <w:sz w:val="22"/>
          <w:szCs w:val="22"/>
          <w:lang w:eastAsia="lt-LT"/>
        </w:rPr>
      </w:pPr>
    </w:p>
    <w:p w:rsidR="00CD5371" w:rsidRPr="00654072" w:rsidRDefault="00CD5371" w:rsidP="00CD5371">
      <w:pPr>
        <w:rPr>
          <w:b/>
          <w:noProof/>
          <w:sz w:val="22"/>
          <w:szCs w:val="22"/>
          <w:lang w:eastAsia="lt-LT"/>
        </w:rPr>
      </w:pPr>
      <w:r w:rsidRPr="00654072">
        <w:rPr>
          <w:b/>
          <w:noProof/>
          <w:sz w:val="22"/>
          <w:szCs w:val="22"/>
          <w:lang w:eastAsia="lt-LT"/>
        </w:rPr>
        <w:t>Vartojimo metodas</w:t>
      </w:r>
    </w:p>
    <w:p w:rsidR="00CD5371" w:rsidRDefault="00CD5371" w:rsidP="00CD5371">
      <w:pPr>
        <w:rPr>
          <w:noProof/>
          <w:sz w:val="22"/>
          <w:szCs w:val="22"/>
          <w:lang w:eastAsia="lt-LT"/>
        </w:rPr>
      </w:pPr>
      <w:r w:rsidRPr="00654072">
        <w:rPr>
          <w:noProof/>
          <w:sz w:val="22"/>
          <w:szCs w:val="22"/>
          <w:lang w:eastAsia="lt-LT"/>
        </w:rPr>
        <w:t xml:space="preserve">Coxitor skirtas vartoti per burną. Tabletes gerkite kartą per parą. </w:t>
      </w:r>
    </w:p>
    <w:p w:rsidR="00CD5371" w:rsidRPr="00654072" w:rsidRDefault="00CD5371" w:rsidP="00CD5371">
      <w:pPr>
        <w:rPr>
          <w:noProof/>
          <w:sz w:val="22"/>
          <w:szCs w:val="22"/>
          <w:lang w:eastAsia="lt-LT"/>
        </w:rPr>
      </w:pPr>
      <w:r w:rsidRPr="00654072">
        <w:rPr>
          <w:noProof/>
          <w:sz w:val="22"/>
          <w:szCs w:val="22"/>
          <w:lang w:eastAsia="lt-LT"/>
        </w:rPr>
        <w:t xml:space="preserve">Coxitor galima vartoti valgio metu arba nevalgius. Coxitor poveikio pradžia gali būti greitesnė, jeigu </w:t>
      </w:r>
      <w:r>
        <w:rPr>
          <w:noProof/>
          <w:sz w:val="22"/>
          <w:szCs w:val="22"/>
          <w:lang w:eastAsia="lt-LT"/>
        </w:rPr>
        <w:t>j</w:t>
      </w:r>
      <w:r w:rsidRPr="00654072">
        <w:rPr>
          <w:noProof/>
          <w:sz w:val="22"/>
          <w:szCs w:val="22"/>
          <w:lang w:eastAsia="lt-LT"/>
        </w:rPr>
        <w:t xml:space="preserve">o išgeriama nevalgius. </w:t>
      </w:r>
    </w:p>
    <w:p w:rsidR="00CD5371" w:rsidRPr="00654072" w:rsidRDefault="00CD5371" w:rsidP="00CD5371">
      <w:pPr>
        <w:rPr>
          <w:b/>
          <w:noProof/>
          <w:sz w:val="22"/>
          <w:szCs w:val="22"/>
          <w:lang w:eastAsia="lt-LT"/>
        </w:rPr>
      </w:pPr>
    </w:p>
    <w:p w:rsidR="00CD5371" w:rsidRPr="00654072" w:rsidRDefault="00CD5371" w:rsidP="00CD5371">
      <w:pPr>
        <w:rPr>
          <w:b/>
          <w:noProof/>
          <w:sz w:val="22"/>
          <w:szCs w:val="22"/>
          <w:lang w:eastAsia="lt-LT"/>
        </w:rPr>
      </w:pPr>
      <w:r w:rsidRPr="00654072">
        <w:rPr>
          <w:b/>
          <w:noProof/>
          <w:sz w:val="22"/>
          <w:szCs w:val="22"/>
          <w:lang w:eastAsia="lt-LT"/>
        </w:rPr>
        <w:t>Ką daryti pavartojus per didelę Coxitor dozę?</w:t>
      </w:r>
    </w:p>
    <w:p w:rsidR="00CD5371" w:rsidRPr="00654072" w:rsidRDefault="00CD5371" w:rsidP="00CD5371">
      <w:pPr>
        <w:rPr>
          <w:noProof/>
          <w:sz w:val="22"/>
          <w:szCs w:val="22"/>
          <w:lang w:eastAsia="lt-LT"/>
        </w:rPr>
      </w:pPr>
      <w:r w:rsidRPr="00654072">
        <w:rPr>
          <w:noProof/>
          <w:sz w:val="22"/>
          <w:szCs w:val="22"/>
          <w:lang w:eastAsia="lt-LT"/>
        </w:rPr>
        <w:t>Niekada nevartokite daugiau tablečių negu rekomenduoja Jūsų gydytojas. Jei išgėrėte per daug tablečių, turite nedelsiant kreiptis medicinos pagalbos.</w:t>
      </w:r>
    </w:p>
    <w:p w:rsidR="00CD5371" w:rsidRPr="00654072" w:rsidRDefault="00CD5371" w:rsidP="00CD5371">
      <w:pPr>
        <w:rPr>
          <w:b/>
          <w:noProof/>
          <w:sz w:val="22"/>
          <w:szCs w:val="22"/>
          <w:lang w:eastAsia="lt-LT"/>
        </w:rPr>
      </w:pPr>
    </w:p>
    <w:p w:rsidR="00CD5371" w:rsidRPr="00654072" w:rsidRDefault="00CD5371" w:rsidP="00CD5371">
      <w:pPr>
        <w:rPr>
          <w:b/>
          <w:noProof/>
          <w:sz w:val="22"/>
          <w:szCs w:val="22"/>
          <w:lang w:eastAsia="lt-LT"/>
        </w:rPr>
      </w:pPr>
      <w:r w:rsidRPr="00654072">
        <w:rPr>
          <w:b/>
          <w:noProof/>
          <w:sz w:val="22"/>
          <w:szCs w:val="22"/>
          <w:lang w:eastAsia="lt-LT"/>
        </w:rPr>
        <w:t xml:space="preserve">Pamiršus pavartoti Coxitor </w:t>
      </w:r>
    </w:p>
    <w:p w:rsidR="00CD5371" w:rsidRPr="00654072" w:rsidRDefault="00CD5371" w:rsidP="00CD5371">
      <w:pPr>
        <w:rPr>
          <w:noProof/>
          <w:sz w:val="22"/>
          <w:szCs w:val="22"/>
          <w:lang w:eastAsia="lt-LT"/>
        </w:rPr>
      </w:pPr>
      <w:r w:rsidRPr="00654072">
        <w:rPr>
          <w:noProof/>
          <w:sz w:val="22"/>
          <w:szCs w:val="22"/>
          <w:lang w:eastAsia="lt-LT"/>
        </w:rPr>
        <w:t>Yra svarbu Coxitor vartoti taip, kaip paskirta Jūsų gyydojo. Jeigu praleidote dozę, tiesiog toliau vartokite vaistą pagal įprastą grafiką kitą dieną. Negalima vartoti dvigubos dozės norint kompensuoti praleistą dozę.</w:t>
      </w:r>
    </w:p>
    <w:p w:rsidR="00CD5371" w:rsidRPr="00654072" w:rsidRDefault="00CD5371" w:rsidP="00CD5371">
      <w:pPr>
        <w:keepNext/>
        <w:keepLines/>
        <w:rPr>
          <w:noProof/>
          <w:sz w:val="22"/>
          <w:szCs w:val="22"/>
          <w:lang w:eastAsia="lt-LT"/>
        </w:rPr>
      </w:pPr>
    </w:p>
    <w:p w:rsidR="00CD5371" w:rsidRPr="00654072" w:rsidRDefault="00CD5371" w:rsidP="00CD5371">
      <w:pPr>
        <w:rPr>
          <w:noProof/>
          <w:sz w:val="22"/>
          <w:szCs w:val="22"/>
          <w:lang w:eastAsia="lt-LT"/>
        </w:rPr>
      </w:pPr>
      <w:r w:rsidRPr="00654072">
        <w:rPr>
          <w:noProof/>
          <w:sz w:val="22"/>
          <w:szCs w:val="22"/>
          <w:lang w:eastAsia="lt-LT"/>
        </w:rPr>
        <w:t>Jeigu kiltų daugiau klausimų dėl šio vaisto vartojimo, kreipkitės į gydytoją arba vaistininką.</w:t>
      </w:r>
    </w:p>
    <w:p w:rsidR="00CD5371" w:rsidRPr="00654072" w:rsidRDefault="00CD5371" w:rsidP="00CD5371">
      <w:pPr>
        <w:rPr>
          <w:noProof/>
          <w:sz w:val="22"/>
          <w:szCs w:val="22"/>
          <w:lang w:eastAsia="lt-LT"/>
        </w:rPr>
      </w:pPr>
    </w:p>
    <w:p w:rsidR="00CD5371" w:rsidRPr="00654072" w:rsidRDefault="00CD5371" w:rsidP="00CD5371">
      <w:pPr>
        <w:rPr>
          <w:noProof/>
          <w:sz w:val="22"/>
          <w:szCs w:val="22"/>
          <w:lang w:eastAsia="lt-LT"/>
        </w:rPr>
      </w:pPr>
    </w:p>
    <w:p w:rsidR="00CD5371" w:rsidRPr="00654072" w:rsidRDefault="00CD5371" w:rsidP="00CD5371">
      <w:pPr>
        <w:tabs>
          <w:tab w:val="left" w:pos="567"/>
        </w:tabs>
        <w:rPr>
          <w:b/>
          <w:caps/>
          <w:noProof/>
          <w:sz w:val="22"/>
          <w:szCs w:val="22"/>
          <w:lang w:eastAsia="lt-LT"/>
        </w:rPr>
      </w:pPr>
      <w:r w:rsidRPr="00654072">
        <w:rPr>
          <w:b/>
          <w:sz w:val="22"/>
          <w:szCs w:val="22"/>
        </w:rPr>
        <w:t>4.</w:t>
      </w:r>
      <w:r w:rsidRPr="00654072">
        <w:rPr>
          <w:b/>
          <w:sz w:val="22"/>
          <w:szCs w:val="22"/>
        </w:rPr>
        <w:tab/>
        <w:t>Galimas šalutinis poveikis</w:t>
      </w:r>
    </w:p>
    <w:p w:rsidR="00CD5371" w:rsidRPr="00654072" w:rsidRDefault="00CD5371" w:rsidP="00CD5371">
      <w:pPr>
        <w:rPr>
          <w:b/>
          <w:noProof/>
          <w:sz w:val="22"/>
          <w:szCs w:val="22"/>
          <w:lang w:eastAsia="lt-LT"/>
        </w:rPr>
      </w:pPr>
    </w:p>
    <w:p w:rsidR="00CD5371" w:rsidRPr="00654072" w:rsidRDefault="00CD5371" w:rsidP="00CD5371">
      <w:pPr>
        <w:rPr>
          <w:noProof/>
          <w:sz w:val="22"/>
          <w:szCs w:val="22"/>
          <w:lang w:eastAsia="lt-LT"/>
        </w:rPr>
      </w:pPr>
      <w:r w:rsidRPr="00654072">
        <w:rPr>
          <w:sz w:val="22"/>
          <w:szCs w:val="22"/>
          <w:lang w:eastAsia="lt-LT"/>
        </w:rPr>
        <w:t>Šis vaistas</w:t>
      </w:r>
      <w:r w:rsidRPr="00654072">
        <w:rPr>
          <w:noProof/>
          <w:sz w:val="22"/>
          <w:szCs w:val="22"/>
          <w:lang w:eastAsia="lt-LT"/>
        </w:rPr>
        <w:t>, kaip ir visi kiti, gali sukelti šalutinį poveikį, nors jis pasireiškia ne visiems žmonėms.</w:t>
      </w:r>
    </w:p>
    <w:p w:rsidR="00CD5371" w:rsidRPr="00654072" w:rsidRDefault="00CD5371" w:rsidP="00CD5371">
      <w:pPr>
        <w:rPr>
          <w:noProof/>
          <w:sz w:val="22"/>
          <w:szCs w:val="22"/>
          <w:lang w:eastAsia="lt-LT"/>
        </w:rPr>
      </w:pPr>
    </w:p>
    <w:p w:rsidR="00CD5371" w:rsidRPr="00654072" w:rsidRDefault="00CD5371" w:rsidP="00CD5371">
      <w:pPr>
        <w:rPr>
          <w:b/>
          <w:noProof/>
          <w:sz w:val="22"/>
          <w:szCs w:val="22"/>
          <w:lang w:eastAsia="lt-LT"/>
        </w:rPr>
      </w:pPr>
      <w:r w:rsidRPr="00654072">
        <w:rPr>
          <w:b/>
          <w:noProof/>
          <w:sz w:val="22"/>
          <w:szCs w:val="22"/>
          <w:lang w:eastAsia="lt-LT"/>
        </w:rPr>
        <w:t>Jeigu Jums išsivysto bet kuris iš toliau išvardytų požymių, nutraukite Coxitor vartojimą ir nedelsiant kreipkitės į savo gydytoją:</w:t>
      </w:r>
    </w:p>
    <w:p w:rsidR="00CD5371" w:rsidRPr="00654072" w:rsidRDefault="00CD5371" w:rsidP="00CD5371">
      <w:pPr>
        <w:numPr>
          <w:ilvl w:val="0"/>
          <w:numId w:val="12"/>
        </w:numPr>
        <w:tabs>
          <w:tab w:val="clear" w:pos="1005"/>
          <w:tab w:val="num" w:pos="567"/>
        </w:tabs>
        <w:ind w:left="567" w:hanging="567"/>
        <w:jc w:val="both"/>
        <w:rPr>
          <w:sz w:val="22"/>
          <w:szCs w:val="22"/>
          <w:lang w:eastAsia="lt-LT"/>
        </w:rPr>
      </w:pPr>
      <w:r w:rsidRPr="00654072">
        <w:rPr>
          <w:sz w:val="22"/>
          <w:szCs w:val="22"/>
          <w:lang w:eastAsia="lt-LT"/>
        </w:rPr>
        <w:t>atsiranda arba pablogėja dusulys, krūtinės skausmas arba kulkšnų tinimas;</w:t>
      </w:r>
    </w:p>
    <w:p w:rsidR="00CD5371" w:rsidRPr="00654072" w:rsidRDefault="00CD5371" w:rsidP="00CD5371">
      <w:pPr>
        <w:numPr>
          <w:ilvl w:val="0"/>
          <w:numId w:val="12"/>
        </w:numPr>
        <w:tabs>
          <w:tab w:val="clear" w:pos="1005"/>
          <w:tab w:val="num" w:pos="567"/>
        </w:tabs>
        <w:ind w:left="567" w:hanging="567"/>
        <w:jc w:val="both"/>
        <w:rPr>
          <w:sz w:val="22"/>
          <w:szCs w:val="22"/>
          <w:lang w:eastAsia="lt-LT"/>
        </w:rPr>
      </w:pPr>
      <w:r w:rsidRPr="00654072">
        <w:rPr>
          <w:sz w:val="22"/>
          <w:szCs w:val="22"/>
          <w:lang w:eastAsia="lt-LT"/>
        </w:rPr>
        <w:t>pagelsta oda ir akys (gelta) – tai kepenų veiklos sutrikimų požymiai;</w:t>
      </w:r>
    </w:p>
    <w:p w:rsidR="00CD5371" w:rsidRPr="00654072" w:rsidRDefault="00CD5371" w:rsidP="00CD5371">
      <w:pPr>
        <w:numPr>
          <w:ilvl w:val="0"/>
          <w:numId w:val="12"/>
        </w:numPr>
        <w:tabs>
          <w:tab w:val="clear" w:pos="1005"/>
          <w:tab w:val="num" w:pos="567"/>
        </w:tabs>
        <w:ind w:left="567" w:hanging="567"/>
        <w:jc w:val="both"/>
        <w:rPr>
          <w:sz w:val="22"/>
          <w:szCs w:val="22"/>
          <w:lang w:eastAsia="lt-LT"/>
        </w:rPr>
      </w:pPr>
      <w:r w:rsidRPr="00654072">
        <w:rPr>
          <w:sz w:val="22"/>
          <w:szCs w:val="22"/>
          <w:lang w:eastAsia="lt-LT"/>
        </w:rPr>
        <w:t>atsiranda stiprus arba nuolatinis skrandžio skausmas arba išmatos tampa juodos;</w:t>
      </w:r>
    </w:p>
    <w:p w:rsidR="00CD5371" w:rsidRPr="00654072" w:rsidRDefault="00CD5371" w:rsidP="00CD5371">
      <w:pPr>
        <w:numPr>
          <w:ilvl w:val="0"/>
          <w:numId w:val="12"/>
        </w:numPr>
        <w:tabs>
          <w:tab w:val="clear" w:pos="1005"/>
          <w:tab w:val="num" w:pos="567"/>
        </w:tabs>
        <w:ind w:left="567" w:hanging="567"/>
        <w:jc w:val="both"/>
        <w:rPr>
          <w:sz w:val="22"/>
          <w:szCs w:val="22"/>
          <w:lang w:eastAsia="lt-LT"/>
        </w:rPr>
      </w:pPr>
      <w:r w:rsidRPr="00654072">
        <w:rPr>
          <w:sz w:val="22"/>
          <w:szCs w:val="22"/>
          <w:lang w:eastAsia="lt-LT"/>
        </w:rPr>
        <w:t>pasireiškia alerginė reakcija, kuri gali apimti odos sutrikimus, tokius, kaip opos arba pūslėtumas, arba veido, lūpų, liežuvio ar gerklų patinimas, dėl kurio gali pasunkėti kvėpavimas.</w:t>
      </w:r>
    </w:p>
    <w:p w:rsidR="00CD5371" w:rsidRPr="00654072" w:rsidRDefault="00CD5371" w:rsidP="00CD5371">
      <w:pPr>
        <w:tabs>
          <w:tab w:val="num" w:pos="567"/>
        </w:tabs>
        <w:ind w:hanging="1004"/>
        <w:rPr>
          <w:noProof/>
          <w:sz w:val="22"/>
          <w:szCs w:val="22"/>
          <w:lang w:eastAsia="lt-LT"/>
        </w:rPr>
      </w:pPr>
    </w:p>
    <w:p w:rsidR="00CD5371" w:rsidRPr="00654072" w:rsidRDefault="00CD5371" w:rsidP="00CD5371">
      <w:pPr>
        <w:rPr>
          <w:noProof/>
          <w:sz w:val="22"/>
          <w:szCs w:val="22"/>
          <w:lang w:eastAsia="lt-LT"/>
        </w:rPr>
      </w:pPr>
      <w:r w:rsidRPr="00654072">
        <w:rPr>
          <w:noProof/>
          <w:sz w:val="22"/>
          <w:szCs w:val="22"/>
          <w:lang w:eastAsia="lt-LT"/>
        </w:rPr>
        <w:t>Gydymo Coxitor metu gali pasireikšti šis šalutinis poveikis:</w:t>
      </w:r>
    </w:p>
    <w:p w:rsidR="00CD5371" w:rsidRPr="00654072" w:rsidRDefault="00CD5371" w:rsidP="00CD5371">
      <w:pPr>
        <w:rPr>
          <w:noProof/>
          <w:sz w:val="22"/>
          <w:szCs w:val="22"/>
          <w:lang w:eastAsia="lt-LT"/>
        </w:rPr>
      </w:pPr>
    </w:p>
    <w:p w:rsidR="00CD5371" w:rsidRPr="00654072" w:rsidRDefault="00CD5371" w:rsidP="00CD5371">
      <w:pPr>
        <w:rPr>
          <w:noProof/>
          <w:sz w:val="22"/>
          <w:szCs w:val="22"/>
          <w:lang w:eastAsia="lt-LT"/>
        </w:rPr>
      </w:pPr>
      <w:r w:rsidRPr="00BF3ECA">
        <w:rPr>
          <w:b/>
          <w:sz w:val="22"/>
        </w:rPr>
        <w:t>Labai dažnas</w:t>
      </w:r>
      <w:r w:rsidRPr="00654072">
        <w:rPr>
          <w:noProof/>
          <w:sz w:val="22"/>
          <w:szCs w:val="22"/>
          <w:lang w:eastAsia="lt-LT"/>
        </w:rPr>
        <w:t xml:space="preserve"> (gali pasireikšti </w:t>
      </w:r>
      <w:r>
        <w:rPr>
          <w:noProof/>
          <w:sz w:val="22"/>
          <w:szCs w:val="22"/>
          <w:lang w:eastAsia="lt-LT"/>
        </w:rPr>
        <w:t>dažniau</w:t>
      </w:r>
      <w:r w:rsidRPr="00654072">
        <w:rPr>
          <w:noProof/>
          <w:sz w:val="22"/>
          <w:szCs w:val="22"/>
          <w:lang w:eastAsia="lt-LT"/>
        </w:rPr>
        <w:t xml:space="preserve"> kaip 1 iš 10 žmonių):</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skrandžio skausmas.</w:t>
      </w:r>
    </w:p>
    <w:p w:rsidR="00CD5371" w:rsidRPr="00654072" w:rsidRDefault="00CD5371" w:rsidP="00CD5371">
      <w:pPr>
        <w:ind w:left="567" w:hanging="567"/>
        <w:rPr>
          <w:noProof/>
          <w:sz w:val="22"/>
          <w:szCs w:val="22"/>
          <w:lang w:eastAsia="lt-LT"/>
        </w:rPr>
      </w:pPr>
    </w:p>
    <w:p w:rsidR="00CD5371" w:rsidRPr="00654072" w:rsidRDefault="00CD5371" w:rsidP="00CD5371">
      <w:pPr>
        <w:rPr>
          <w:noProof/>
          <w:sz w:val="22"/>
          <w:szCs w:val="22"/>
          <w:lang w:eastAsia="lt-LT"/>
        </w:rPr>
      </w:pPr>
      <w:r w:rsidRPr="00BF3ECA">
        <w:rPr>
          <w:b/>
          <w:sz w:val="22"/>
        </w:rPr>
        <w:t>Dažnas</w:t>
      </w:r>
      <w:r w:rsidRPr="00654072">
        <w:rPr>
          <w:noProof/>
          <w:sz w:val="22"/>
          <w:szCs w:val="22"/>
          <w:lang w:eastAsia="lt-LT"/>
        </w:rPr>
        <w:t xml:space="preserve"> (gali pasireikšti </w:t>
      </w:r>
      <w:r>
        <w:rPr>
          <w:noProof/>
          <w:sz w:val="22"/>
          <w:szCs w:val="22"/>
          <w:lang w:eastAsia="lt-LT"/>
        </w:rPr>
        <w:t>rečiau</w:t>
      </w:r>
      <w:r w:rsidRPr="00654072">
        <w:rPr>
          <w:noProof/>
          <w:sz w:val="22"/>
          <w:szCs w:val="22"/>
          <w:lang w:eastAsia="lt-LT"/>
        </w:rPr>
        <w:t xml:space="preserve"> kaip 1 iš 10 žmonių):</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sausa įduba (uždegimas ir skausmas po danties ištraukimo);</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kojų ir (arba) pėdų patinimas dėl susilaikiusio skysčio (edema);</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galvos svaigimas, galvos skausmas;</w:t>
      </w:r>
    </w:p>
    <w:p w:rsidR="00CD5371" w:rsidRPr="00654072" w:rsidRDefault="00CD5371" w:rsidP="00CD5371">
      <w:pPr>
        <w:numPr>
          <w:ilvl w:val="0"/>
          <w:numId w:val="3"/>
        </w:numPr>
        <w:ind w:left="567" w:hanging="567"/>
        <w:rPr>
          <w:noProof/>
          <w:sz w:val="22"/>
          <w:szCs w:val="22"/>
          <w:lang w:eastAsia="lt-LT"/>
        </w:rPr>
      </w:pPr>
      <w:r>
        <w:rPr>
          <w:noProof/>
          <w:sz w:val="22"/>
          <w:szCs w:val="22"/>
          <w:lang w:eastAsia="lt-LT"/>
        </w:rPr>
        <w:t>savo širdies plakimo jautimas</w:t>
      </w:r>
      <w:r w:rsidRPr="00654072">
        <w:rPr>
          <w:noProof/>
          <w:sz w:val="22"/>
          <w:szCs w:val="22"/>
          <w:lang w:eastAsia="lt-LT"/>
        </w:rPr>
        <w:t>, nereguliarus širdies ritmas;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padidėjęs kraujo spaudimas;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švokštimas ar dusulys (bronchų spazmas);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vidurių užkietėjimas, gausus dujų išėjimas, skrandžio gleivinės uždegimas</w:t>
      </w:r>
      <w:r w:rsidRPr="005974D8">
        <w:rPr>
          <w:noProof/>
          <w:sz w:val="22"/>
          <w:szCs w:val="22"/>
          <w:lang w:eastAsia="lt-LT"/>
        </w:rPr>
        <w:t xml:space="preserve"> </w:t>
      </w:r>
      <w:r>
        <w:rPr>
          <w:noProof/>
          <w:sz w:val="22"/>
          <w:szCs w:val="22"/>
          <w:lang w:eastAsia="lt-LT"/>
        </w:rPr>
        <w:t>(</w:t>
      </w:r>
      <w:r w:rsidRPr="00654072">
        <w:rPr>
          <w:noProof/>
          <w:sz w:val="22"/>
          <w:szCs w:val="22"/>
          <w:lang w:eastAsia="lt-LT"/>
        </w:rPr>
        <w:t>gastritas), rėmuo, viduriavimas, nevirškinimas (dispepsija) ar skrandžio diskomfortas, pykinimas, vėmimas, stemplės uždegimas, burnos opos;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lastRenderedPageBreak/>
        <w:t>kepenų veiklą rodančių kraujo tyrimų pokyčiai;</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kraujosruvos;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silpnumas ar nuovargis, į gripą panašus negalavimas.</w:t>
      </w:r>
    </w:p>
    <w:p w:rsidR="00CD5371" w:rsidRPr="00654072" w:rsidRDefault="00CD5371" w:rsidP="00CD5371">
      <w:pPr>
        <w:ind w:left="567" w:hanging="567"/>
        <w:rPr>
          <w:noProof/>
          <w:sz w:val="22"/>
          <w:szCs w:val="22"/>
          <w:lang w:eastAsia="lt-LT"/>
        </w:rPr>
      </w:pPr>
    </w:p>
    <w:p w:rsidR="00CD5371" w:rsidRPr="00654072" w:rsidRDefault="00CD5371" w:rsidP="00CD5371">
      <w:pPr>
        <w:rPr>
          <w:noProof/>
          <w:sz w:val="22"/>
          <w:szCs w:val="22"/>
          <w:lang w:eastAsia="lt-LT"/>
        </w:rPr>
      </w:pPr>
      <w:r w:rsidRPr="00BF3ECA">
        <w:rPr>
          <w:b/>
          <w:sz w:val="22"/>
        </w:rPr>
        <w:t xml:space="preserve">Nedažnas </w:t>
      </w:r>
      <w:r w:rsidRPr="00654072">
        <w:rPr>
          <w:noProof/>
          <w:sz w:val="22"/>
          <w:szCs w:val="22"/>
          <w:lang w:eastAsia="lt-LT"/>
        </w:rPr>
        <w:t xml:space="preserve">(gali pasireikšti </w:t>
      </w:r>
      <w:r>
        <w:rPr>
          <w:noProof/>
          <w:sz w:val="22"/>
          <w:szCs w:val="22"/>
          <w:lang w:eastAsia="lt-LT"/>
        </w:rPr>
        <w:t>rečiau</w:t>
      </w:r>
      <w:r w:rsidRPr="00654072">
        <w:rPr>
          <w:noProof/>
          <w:sz w:val="22"/>
          <w:szCs w:val="22"/>
          <w:lang w:eastAsia="lt-LT"/>
        </w:rPr>
        <w:t xml:space="preserve"> kaip 1 iš 100 žmonių):</w:t>
      </w:r>
    </w:p>
    <w:p w:rsidR="00CD5371" w:rsidRDefault="00CD5371" w:rsidP="00CD5371">
      <w:pPr>
        <w:numPr>
          <w:ilvl w:val="0"/>
          <w:numId w:val="3"/>
        </w:numPr>
        <w:ind w:left="567" w:hanging="567"/>
        <w:rPr>
          <w:noProof/>
          <w:sz w:val="22"/>
          <w:szCs w:val="22"/>
          <w:lang w:eastAsia="lt-LT"/>
        </w:rPr>
      </w:pPr>
      <w:r w:rsidRPr="00654072">
        <w:rPr>
          <w:noProof/>
          <w:sz w:val="22"/>
          <w:szCs w:val="22"/>
          <w:lang w:eastAsia="lt-LT"/>
        </w:rPr>
        <w:t>virškinimo trakto gleivinės uždegimas, apimantis ir skrandį, ir plonąjį žarnyną</w:t>
      </w:r>
      <w:r w:rsidRPr="005974D8">
        <w:rPr>
          <w:noProof/>
          <w:sz w:val="22"/>
          <w:szCs w:val="22"/>
          <w:lang w:eastAsia="lt-LT"/>
        </w:rPr>
        <w:t xml:space="preserve"> </w:t>
      </w:r>
      <w:r>
        <w:rPr>
          <w:noProof/>
          <w:sz w:val="22"/>
          <w:szCs w:val="22"/>
          <w:lang w:eastAsia="lt-LT"/>
        </w:rPr>
        <w:t>(</w:t>
      </w:r>
      <w:r w:rsidRPr="00654072">
        <w:rPr>
          <w:noProof/>
          <w:sz w:val="22"/>
          <w:szCs w:val="22"/>
          <w:lang w:eastAsia="lt-LT"/>
        </w:rPr>
        <w:t>gastroenteritas), viršutinių kvėpavimo takų infekcija</w:t>
      </w:r>
      <w:r>
        <w:rPr>
          <w:noProof/>
          <w:sz w:val="22"/>
          <w:szCs w:val="22"/>
          <w:lang w:eastAsia="lt-LT"/>
        </w:rPr>
        <w:t>;</w:t>
      </w:r>
      <w:r w:rsidRPr="00654072">
        <w:rPr>
          <w:noProof/>
          <w:sz w:val="22"/>
          <w:szCs w:val="22"/>
          <w:lang w:eastAsia="lt-LT"/>
        </w:rPr>
        <w:t xml:space="preserve"> </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šlapimo takų infekcija;</w:t>
      </w:r>
    </w:p>
    <w:p w:rsidR="00CD5371" w:rsidRDefault="00CD5371" w:rsidP="00CD5371">
      <w:pPr>
        <w:numPr>
          <w:ilvl w:val="0"/>
          <w:numId w:val="3"/>
        </w:numPr>
        <w:ind w:left="567" w:hanging="567"/>
        <w:rPr>
          <w:noProof/>
          <w:sz w:val="22"/>
          <w:szCs w:val="22"/>
          <w:lang w:eastAsia="lt-LT"/>
        </w:rPr>
      </w:pPr>
      <w:r w:rsidRPr="00654072">
        <w:rPr>
          <w:noProof/>
          <w:sz w:val="22"/>
          <w:szCs w:val="22"/>
          <w:lang w:eastAsia="lt-LT"/>
        </w:rPr>
        <w:t>raudonųjų kraujo kūnelių skaiči</w:t>
      </w:r>
      <w:r>
        <w:rPr>
          <w:noProof/>
          <w:sz w:val="22"/>
          <w:szCs w:val="22"/>
          <w:lang w:eastAsia="lt-LT"/>
        </w:rPr>
        <w:t>a</w:t>
      </w:r>
      <w:r w:rsidRPr="00654072">
        <w:rPr>
          <w:noProof/>
          <w:sz w:val="22"/>
          <w:szCs w:val="22"/>
          <w:lang w:eastAsia="lt-LT"/>
        </w:rPr>
        <w:t>us</w:t>
      </w:r>
      <w:r w:rsidRPr="009642C9">
        <w:rPr>
          <w:noProof/>
          <w:sz w:val="22"/>
          <w:szCs w:val="22"/>
          <w:lang w:eastAsia="lt-LT"/>
        </w:rPr>
        <w:t xml:space="preserve"> </w:t>
      </w:r>
      <w:r w:rsidRPr="00654072">
        <w:rPr>
          <w:noProof/>
          <w:sz w:val="22"/>
          <w:szCs w:val="22"/>
          <w:lang w:eastAsia="lt-LT"/>
        </w:rPr>
        <w:t>sumažėj</w:t>
      </w:r>
      <w:r>
        <w:rPr>
          <w:noProof/>
          <w:sz w:val="22"/>
          <w:szCs w:val="22"/>
          <w:lang w:eastAsia="lt-LT"/>
        </w:rPr>
        <w:t>imas</w:t>
      </w:r>
      <w:r w:rsidRPr="00654072">
        <w:rPr>
          <w:noProof/>
          <w:sz w:val="22"/>
          <w:szCs w:val="22"/>
          <w:lang w:eastAsia="lt-LT"/>
        </w:rPr>
        <w:t xml:space="preserve">, </w:t>
      </w:r>
      <w:r>
        <w:rPr>
          <w:noProof/>
          <w:sz w:val="22"/>
          <w:szCs w:val="22"/>
          <w:lang w:eastAsia="lt-LT"/>
        </w:rPr>
        <w:t xml:space="preserve">dėl kurio gali pablykšti, atsirasti silpnumas ir dusulys; </w:t>
      </w:r>
    </w:p>
    <w:p w:rsidR="00CD5371" w:rsidRDefault="00CD5371" w:rsidP="00CD5371">
      <w:pPr>
        <w:numPr>
          <w:ilvl w:val="0"/>
          <w:numId w:val="3"/>
        </w:numPr>
        <w:ind w:left="567" w:hanging="567"/>
        <w:rPr>
          <w:noProof/>
          <w:sz w:val="22"/>
          <w:szCs w:val="22"/>
          <w:lang w:eastAsia="lt-LT"/>
        </w:rPr>
      </w:pPr>
      <w:r w:rsidRPr="00654072">
        <w:rPr>
          <w:noProof/>
          <w:sz w:val="22"/>
          <w:szCs w:val="22"/>
          <w:lang w:eastAsia="lt-LT"/>
        </w:rPr>
        <w:t>baltųjų kraujo kūnelių skaiči</w:t>
      </w:r>
      <w:r>
        <w:rPr>
          <w:noProof/>
          <w:sz w:val="22"/>
          <w:szCs w:val="22"/>
          <w:lang w:eastAsia="lt-LT"/>
        </w:rPr>
        <w:t>aus</w:t>
      </w:r>
      <w:r w:rsidRPr="009642C9">
        <w:rPr>
          <w:noProof/>
          <w:sz w:val="22"/>
          <w:szCs w:val="22"/>
          <w:lang w:eastAsia="lt-LT"/>
        </w:rPr>
        <w:t xml:space="preserve"> </w:t>
      </w:r>
      <w:r w:rsidRPr="00654072">
        <w:rPr>
          <w:noProof/>
          <w:sz w:val="22"/>
          <w:szCs w:val="22"/>
          <w:lang w:eastAsia="lt-LT"/>
        </w:rPr>
        <w:t>sumažėj</w:t>
      </w:r>
      <w:r>
        <w:rPr>
          <w:noProof/>
          <w:sz w:val="22"/>
          <w:szCs w:val="22"/>
          <w:lang w:eastAsia="lt-LT"/>
        </w:rPr>
        <w:t>imas;</w:t>
      </w:r>
      <w:r w:rsidRPr="00654072">
        <w:rPr>
          <w:noProof/>
          <w:sz w:val="22"/>
          <w:szCs w:val="22"/>
          <w:lang w:eastAsia="lt-LT"/>
        </w:rPr>
        <w:t xml:space="preserve"> </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trombocitų skaiči</w:t>
      </w:r>
      <w:r>
        <w:rPr>
          <w:noProof/>
          <w:sz w:val="22"/>
          <w:szCs w:val="22"/>
          <w:lang w:eastAsia="lt-LT"/>
        </w:rPr>
        <w:t>aus sumažėjimas, dėl kurio padidėja kraujavimo ir mėlynių rizika</w:t>
      </w:r>
      <w:r w:rsidRPr="00654072">
        <w:rPr>
          <w:noProof/>
          <w:sz w:val="22"/>
          <w:szCs w:val="22"/>
          <w:lang w:eastAsia="lt-LT"/>
        </w:rPr>
        <w:t>;</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padidėjęs jautrumas (alerginė reakcija, įskaitant dilgėlinę, kuri gali būti tiek sunki, kad ją reikėtų nedelsiant gydyti);</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apetito padidėjimas arba sumažėjimas, kūno svorio padidėjimas;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nerimas, depresija, sumažėjęs mąstymo aiškumas, nesančių dalykų matymas, jautimas ar girdėjimas (haliucinacijos);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 xml:space="preserve">skonio pokytis, </w:t>
      </w:r>
      <w:r>
        <w:rPr>
          <w:noProof/>
          <w:sz w:val="22"/>
          <w:szCs w:val="22"/>
          <w:lang w:eastAsia="lt-LT"/>
        </w:rPr>
        <w:t>miegojimo sunkumai</w:t>
      </w:r>
      <w:r w:rsidRPr="00654072">
        <w:rPr>
          <w:noProof/>
          <w:sz w:val="22"/>
          <w:szCs w:val="22"/>
          <w:lang w:eastAsia="lt-LT"/>
        </w:rPr>
        <w:t>, nutirpimas ar dilgsėjimas, mieguistumas;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neryškus matymas, akių sudirginimas ir paraudimas;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skambėjimas ausyse, vertigo (sukimosi jausmas ramybėje);</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nenormalus širdies ritmas (prieširdžių virpėjimas), dažnas širdies plakimas, širdies nepakankamumas, veržimo, spaudimo ar sunkumo jausmas krūtinėje (krūtinės angina), širdies priepuolis;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karščio pylimas, insultas, mikroinsultas (praeinantis smegenų išemijos priepuolis</w:t>
      </w:r>
      <w:r>
        <w:rPr>
          <w:noProof/>
          <w:sz w:val="22"/>
          <w:szCs w:val="22"/>
          <w:lang w:eastAsia="lt-LT"/>
        </w:rPr>
        <w:t xml:space="preserve"> [PSIP]</w:t>
      </w:r>
      <w:r w:rsidRPr="00654072">
        <w:rPr>
          <w:noProof/>
          <w:sz w:val="22"/>
          <w:szCs w:val="22"/>
          <w:lang w:eastAsia="lt-LT"/>
        </w:rPr>
        <w:t>), labai padidėjęs kraujo spaudimas, kraujagyslių uždegimas</w:t>
      </w:r>
      <w:r>
        <w:rPr>
          <w:noProof/>
          <w:sz w:val="22"/>
          <w:szCs w:val="22"/>
          <w:lang w:eastAsia="lt-LT"/>
        </w:rPr>
        <w:t>, dažnai su odos išbėrimu</w:t>
      </w:r>
      <w:r w:rsidRPr="00654072">
        <w:rPr>
          <w:noProof/>
          <w:sz w:val="22"/>
          <w:szCs w:val="22"/>
          <w:lang w:eastAsia="lt-LT"/>
        </w:rPr>
        <w:t>;</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kosulys, dusulys, kraujavimas iš nosies;</w:t>
      </w:r>
    </w:p>
    <w:p w:rsidR="00CD5371" w:rsidRPr="00D868CF" w:rsidRDefault="00CD5371" w:rsidP="00CD5371">
      <w:pPr>
        <w:numPr>
          <w:ilvl w:val="0"/>
          <w:numId w:val="3"/>
        </w:numPr>
        <w:ind w:left="567" w:hanging="567"/>
        <w:rPr>
          <w:noProof/>
          <w:sz w:val="22"/>
          <w:szCs w:val="22"/>
          <w:lang w:eastAsia="lt-LT"/>
        </w:rPr>
      </w:pPr>
      <w:r w:rsidRPr="00D868CF">
        <w:rPr>
          <w:noProof/>
          <w:sz w:val="22"/>
          <w:szCs w:val="22"/>
          <w:lang w:eastAsia="lt-LT"/>
        </w:rPr>
        <w:t>skrandžio ar žarnų pūtimas, tuštinimosi įpročių pokyčiai, burnos sausmė, opos skrandyje ir plonojoje žarnoje,skrandžio gleivinės uždegimas, kuris gali būti stiprus ir sukelti kraujavimą, dirgliosios žarnos sindromas, kasos uždegimas;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veido patinimas, odos išbėrimas arba niežulys, odos paraudimas;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raumenų mėšlungis ar spazmai, raumenų skausmas ar stingulys;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 xml:space="preserve">kalio kiekio kraujyje padidėjimas, </w:t>
      </w:r>
      <w:r>
        <w:rPr>
          <w:noProof/>
          <w:sz w:val="22"/>
          <w:szCs w:val="22"/>
          <w:lang w:eastAsia="lt-LT"/>
        </w:rPr>
        <w:t xml:space="preserve">kuris gali sukelti nenormalų širdies ritmą, </w:t>
      </w:r>
      <w:r w:rsidRPr="00654072">
        <w:rPr>
          <w:noProof/>
          <w:sz w:val="22"/>
          <w:szCs w:val="22"/>
          <w:lang w:eastAsia="lt-LT"/>
        </w:rPr>
        <w:t>pokyčiai su Jūsų inkstais susijusiuose kraujo ir šlapimo tyrimuose, sunkūs inkstų sutrikimai;</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krūtinės skausmas.</w:t>
      </w:r>
    </w:p>
    <w:p w:rsidR="00CD5371" w:rsidRPr="00654072" w:rsidRDefault="00CD5371" w:rsidP="00CD5371">
      <w:pPr>
        <w:ind w:left="567" w:hanging="567"/>
        <w:rPr>
          <w:noProof/>
          <w:sz w:val="22"/>
          <w:szCs w:val="22"/>
          <w:lang w:eastAsia="lt-LT"/>
        </w:rPr>
      </w:pPr>
    </w:p>
    <w:p w:rsidR="00CD5371" w:rsidRPr="00654072" w:rsidRDefault="00CD5371" w:rsidP="00CD5371">
      <w:pPr>
        <w:rPr>
          <w:noProof/>
          <w:sz w:val="22"/>
          <w:szCs w:val="22"/>
          <w:lang w:eastAsia="lt-LT"/>
        </w:rPr>
      </w:pPr>
      <w:r w:rsidRPr="00BF3ECA">
        <w:rPr>
          <w:b/>
          <w:sz w:val="22"/>
        </w:rPr>
        <w:t>Retas</w:t>
      </w:r>
      <w:r w:rsidRPr="00654072">
        <w:rPr>
          <w:noProof/>
          <w:sz w:val="22"/>
          <w:szCs w:val="22"/>
          <w:lang w:eastAsia="lt-LT"/>
        </w:rPr>
        <w:t xml:space="preserve"> (gali pasireikšti </w:t>
      </w:r>
      <w:r>
        <w:rPr>
          <w:noProof/>
          <w:sz w:val="22"/>
          <w:szCs w:val="22"/>
          <w:lang w:eastAsia="lt-LT"/>
        </w:rPr>
        <w:t>rečiau</w:t>
      </w:r>
      <w:r w:rsidRPr="00654072">
        <w:rPr>
          <w:noProof/>
          <w:sz w:val="22"/>
          <w:szCs w:val="22"/>
          <w:lang w:eastAsia="lt-LT"/>
        </w:rPr>
        <w:t xml:space="preserve"> kaip 1 iš 1000 žmonių):</w:t>
      </w:r>
    </w:p>
    <w:p w:rsidR="00CD5371" w:rsidRPr="00654072" w:rsidRDefault="00CD5371" w:rsidP="00CD5371">
      <w:pPr>
        <w:numPr>
          <w:ilvl w:val="0"/>
          <w:numId w:val="3"/>
        </w:numPr>
        <w:ind w:left="567" w:hanging="567"/>
        <w:rPr>
          <w:noProof/>
          <w:sz w:val="22"/>
          <w:szCs w:val="22"/>
          <w:lang w:eastAsia="lt-LT"/>
        </w:rPr>
      </w:pPr>
      <w:r>
        <w:rPr>
          <w:noProof/>
          <w:sz w:val="22"/>
          <w:szCs w:val="22"/>
          <w:lang w:eastAsia="lt-LT"/>
        </w:rPr>
        <w:t xml:space="preserve">sunki </w:t>
      </w:r>
      <w:r w:rsidRPr="00654072">
        <w:rPr>
          <w:noProof/>
          <w:sz w:val="22"/>
          <w:szCs w:val="22"/>
          <w:lang w:eastAsia="lt-LT"/>
        </w:rPr>
        <w:t>alerginė reakcija, įskaitant veido, lūpų, liežuvio ir (arba) gerklės patinimą, dėl kurio gali pasunkėti kvėpavimas ar rijimas</w:t>
      </w:r>
      <w:r>
        <w:rPr>
          <w:noProof/>
          <w:sz w:val="22"/>
          <w:szCs w:val="22"/>
          <w:lang w:eastAsia="lt-LT"/>
        </w:rPr>
        <w:t xml:space="preserve"> (</w:t>
      </w:r>
      <w:r w:rsidRPr="00654072">
        <w:rPr>
          <w:noProof/>
          <w:sz w:val="22"/>
          <w:szCs w:val="22"/>
          <w:lang w:eastAsia="lt-LT"/>
        </w:rPr>
        <w:t>angioneurozinė edema</w:t>
      </w:r>
      <w:r>
        <w:rPr>
          <w:noProof/>
          <w:sz w:val="22"/>
          <w:szCs w:val="22"/>
          <w:lang w:eastAsia="lt-LT"/>
        </w:rPr>
        <w:t>) /</w:t>
      </w:r>
      <w:r w:rsidRPr="00654072">
        <w:rPr>
          <w:noProof/>
          <w:sz w:val="22"/>
          <w:szCs w:val="22"/>
          <w:lang w:eastAsia="lt-LT"/>
        </w:rPr>
        <w:t xml:space="preserve"> anafilaksinė</w:t>
      </w:r>
      <w:r>
        <w:rPr>
          <w:noProof/>
          <w:sz w:val="22"/>
          <w:szCs w:val="22"/>
          <w:lang w:eastAsia="lt-LT"/>
        </w:rPr>
        <w:t>s /</w:t>
      </w:r>
      <w:r w:rsidRPr="00654072">
        <w:rPr>
          <w:noProof/>
          <w:sz w:val="22"/>
          <w:szCs w:val="22"/>
          <w:lang w:eastAsia="lt-LT"/>
        </w:rPr>
        <w:t xml:space="preserve"> anafilaktoidinė</w:t>
      </w:r>
      <w:r>
        <w:rPr>
          <w:noProof/>
          <w:sz w:val="22"/>
          <w:szCs w:val="22"/>
          <w:lang w:eastAsia="lt-LT"/>
        </w:rPr>
        <w:t>s</w:t>
      </w:r>
      <w:r w:rsidRPr="00654072">
        <w:rPr>
          <w:noProof/>
          <w:sz w:val="22"/>
          <w:szCs w:val="22"/>
          <w:lang w:eastAsia="lt-LT"/>
        </w:rPr>
        <w:t xml:space="preserve"> reakcij</w:t>
      </w:r>
      <w:r>
        <w:rPr>
          <w:noProof/>
          <w:sz w:val="22"/>
          <w:szCs w:val="22"/>
          <w:lang w:eastAsia="lt-LT"/>
        </w:rPr>
        <w:t>os</w:t>
      </w:r>
      <w:r w:rsidRPr="00654072">
        <w:rPr>
          <w:noProof/>
          <w:sz w:val="22"/>
          <w:szCs w:val="22"/>
          <w:lang w:eastAsia="lt-LT"/>
        </w:rPr>
        <w:t>, įskaitant šoką (sunk</w:t>
      </w:r>
      <w:r>
        <w:rPr>
          <w:noProof/>
          <w:sz w:val="22"/>
          <w:szCs w:val="22"/>
          <w:lang w:eastAsia="lt-LT"/>
        </w:rPr>
        <w:t>ios</w:t>
      </w:r>
      <w:r w:rsidRPr="00654072">
        <w:rPr>
          <w:noProof/>
          <w:sz w:val="22"/>
          <w:szCs w:val="22"/>
          <w:lang w:eastAsia="lt-LT"/>
        </w:rPr>
        <w:t xml:space="preserve"> alerginė</w:t>
      </w:r>
      <w:r>
        <w:rPr>
          <w:noProof/>
          <w:sz w:val="22"/>
          <w:szCs w:val="22"/>
          <w:lang w:eastAsia="lt-LT"/>
        </w:rPr>
        <w:t>s</w:t>
      </w:r>
      <w:r w:rsidRPr="00654072">
        <w:rPr>
          <w:noProof/>
          <w:sz w:val="22"/>
          <w:szCs w:val="22"/>
          <w:lang w:eastAsia="lt-LT"/>
        </w:rPr>
        <w:t xml:space="preserve"> reakcij</w:t>
      </w:r>
      <w:r>
        <w:rPr>
          <w:noProof/>
          <w:sz w:val="22"/>
          <w:szCs w:val="22"/>
          <w:lang w:eastAsia="lt-LT"/>
        </w:rPr>
        <w:t>os</w:t>
      </w:r>
      <w:r w:rsidRPr="00654072">
        <w:rPr>
          <w:noProof/>
          <w:sz w:val="22"/>
          <w:szCs w:val="22"/>
          <w:lang w:eastAsia="lt-LT"/>
        </w:rPr>
        <w:t xml:space="preserve">, </w:t>
      </w:r>
      <w:r>
        <w:rPr>
          <w:noProof/>
          <w:sz w:val="22"/>
          <w:szCs w:val="22"/>
          <w:lang w:eastAsia="lt-LT"/>
        </w:rPr>
        <w:t>reikalaujančios</w:t>
      </w:r>
      <w:r w:rsidRPr="00654072">
        <w:rPr>
          <w:noProof/>
          <w:sz w:val="22"/>
          <w:szCs w:val="22"/>
          <w:lang w:eastAsia="lt-LT"/>
        </w:rPr>
        <w:t xml:space="preserve"> neatidėliotinos medicininės pagalbos);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sumišimas, neramumas;</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 xml:space="preserve">kepenų </w:t>
      </w:r>
      <w:r>
        <w:rPr>
          <w:noProof/>
          <w:sz w:val="22"/>
          <w:szCs w:val="22"/>
          <w:lang w:eastAsia="lt-LT"/>
        </w:rPr>
        <w:t>uždegimas</w:t>
      </w:r>
      <w:r w:rsidRPr="00654072">
        <w:rPr>
          <w:noProof/>
          <w:sz w:val="22"/>
          <w:szCs w:val="22"/>
          <w:lang w:eastAsia="lt-LT"/>
        </w:rPr>
        <w:t xml:space="preserve"> (hepatitas)</w:t>
      </w:r>
      <w:r>
        <w:rPr>
          <w:noProof/>
          <w:sz w:val="22"/>
          <w:szCs w:val="22"/>
          <w:lang w:eastAsia="lt-LT"/>
        </w:rPr>
        <w:t>, kepenų nepakankamumas, odos ir (arba) akių pageltimas (gelta)</w:t>
      </w:r>
      <w:r w:rsidRPr="00654072">
        <w:rPr>
          <w:noProof/>
          <w:sz w:val="22"/>
          <w:szCs w:val="22"/>
          <w:lang w:eastAsia="lt-LT"/>
        </w:rPr>
        <w:t>;</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natrio kieki</w:t>
      </w:r>
      <w:r>
        <w:rPr>
          <w:noProof/>
          <w:sz w:val="22"/>
          <w:szCs w:val="22"/>
          <w:lang w:eastAsia="lt-LT"/>
        </w:rPr>
        <w:t xml:space="preserve">o kraujyje sumažėjimas, kuris gali sukelti nuovargį ir </w:t>
      </w:r>
      <w:r w:rsidRPr="00FF4AA5">
        <w:rPr>
          <w:noProof/>
          <w:sz w:val="22"/>
          <w:szCs w:val="22"/>
          <w:lang w:eastAsia="lt-LT"/>
        </w:rPr>
        <w:t>sumišimą,</w:t>
      </w:r>
      <w:r>
        <w:rPr>
          <w:noProof/>
          <w:sz w:val="22"/>
          <w:szCs w:val="22"/>
          <w:lang w:eastAsia="lt-LT"/>
        </w:rPr>
        <w:t xml:space="preserve"> raumenų trukčiojimą, priepuolius ir komą</w:t>
      </w:r>
      <w:r w:rsidRPr="00654072">
        <w:rPr>
          <w:noProof/>
          <w:sz w:val="22"/>
          <w:szCs w:val="22"/>
          <w:lang w:eastAsia="lt-LT"/>
        </w:rPr>
        <w:t>;</w:t>
      </w:r>
    </w:p>
    <w:p w:rsidR="00CD5371" w:rsidRPr="00654072" w:rsidRDefault="00CD5371" w:rsidP="00CD5371">
      <w:pPr>
        <w:numPr>
          <w:ilvl w:val="0"/>
          <w:numId w:val="3"/>
        </w:numPr>
        <w:ind w:left="567" w:hanging="567"/>
        <w:rPr>
          <w:noProof/>
          <w:sz w:val="22"/>
          <w:szCs w:val="22"/>
          <w:lang w:eastAsia="lt-LT"/>
        </w:rPr>
      </w:pPr>
      <w:r w:rsidRPr="00654072">
        <w:rPr>
          <w:noProof/>
          <w:sz w:val="22"/>
          <w:szCs w:val="22"/>
          <w:lang w:eastAsia="lt-LT"/>
        </w:rPr>
        <w:t>sunkios odos reakcijos.</w:t>
      </w:r>
    </w:p>
    <w:p w:rsidR="00CD5371" w:rsidRPr="00654072" w:rsidRDefault="00CD5371" w:rsidP="00CD5371">
      <w:pPr>
        <w:ind w:left="567" w:hanging="567"/>
        <w:rPr>
          <w:noProof/>
          <w:sz w:val="22"/>
          <w:szCs w:val="22"/>
          <w:lang w:eastAsia="lt-LT"/>
        </w:rPr>
      </w:pPr>
    </w:p>
    <w:p w:rsidR="00CD5371" w:rsidRPr="00654072" w:rsidRDefault="00CD5371" w:rsidP="00CD5371">
      <w:pPr>
        <w:tabs>
          <w:tab w:val="left" w:pos="567"/>
        </w:tabs>
        <w:rPr>
          <w:b/>
          <w:snapToGrid w:val="0"/>
          <w:sz w:val="22"/>
        </w:rPr>
      </w:pPr>
      <w:r w:rsidRPr="00654072">
        <w:rPr>
          <w:b/>
          <w:noProof/>
          <w:snapToGrid w:val="0"/>
          <w:sz w:val="22"/>
        </w:rPr>
        <w:t>Pranešimas apie šalutinį poveikį</w:t>
      </w:r>
    </w:p>
    <w:p w:rsidR="00CD5371" w:rsidRPr="00774254" w:rsidRDefault="00CD5371" w:rsidP="00CD5371">
      <w:pPr>
        <w:ind w:right="-449"/>
        <w:rPr>
          <w:noProof/>
          <w:sz w:val="22"/>
          <w:szCs w:val="22"/>
        </w:rPr>
      </w:pPr>
      <w:r w:rsidRPr="00D868CF">
        <w:rPr>
          <w:sz w:val="22"/>
          <w:szCs w:val="22"/>
        </w:rPr>
        <w:t xml:space="preserve">Jeigu pasireiškė šalutinis poveikis, įskaitant šiame lapelyje nenurodytą, pasakykite gydytojui arba vaistininkui. Apie šalutinį poveikį taip pat galite pranešti Valstybinei vaistų kontrolės tarnybai </w:t>
      </w:r>
      <w:r w:rsidRPr="00774254">
        <w:rPr>
          <w:sz w:val="22"/>
          <w:szCs w:val="22"/>
        </w:rPr>
        <w:t>prie Lietuvos Respublikos sveikatos apsaugos ministerijos nemokamu t</w:t>
      </w:r>
      <w:r w:rsidRPr="000F31A2">
        <w:rPr>
          <w:sz w:val="22"/>
          <w:szCs w:val="22"/>
          <w:lang w:eastAsia="zh-CN"/>
        </w:rPr>
        <w:t>elefonu 8 800 73568</w:t>
      </w:r>
      <w:r w:rsidRPr="000F31A2">
        <w:rPr>
          <w:sz w:val="22"/>
          <w:szCs w:val="22"/>
        </w:rPr>
        <w:t xml:space="preserve"> arba užpildyti interneto svetainėje </w:t>
      </w:r>
      <w:hyperlink r:id="rId5" w:history="1">
        <w:r w:rsidRPr="00F27EA5">
          <w:rPr>
            <w:rStyle w:val="Hipersaitas"/>
            <w:sz w:val="22"/>
            <w:szCs w:val="22"/>
            <w:lang w:eastAsia="lt-LT"/>
          </w:rPr>
          <w:t>www.vvkt.lt</w:t>
        </w:r>
      </w:hyperlink>
      <w:r w:rsidRPr="00D868CF">
        <w:rPr>
          <w:sz w:val="22"/>
          <w:szCs w:val="22"/>
        </w:rPr>
        <w:t xml:space="preserve"> esančią formą ir pateikti ją Valstybinei vaistų kontrolės tarnybai prie Lietuvos Res</w:t>
      </w:r>
      <w:r w:rsidRPr="00895AAB">
        <w:rPr>
          <w:sz w:val="22"/>
          <w:szCs w:val="22"/>
        </w:rPr>
        <w:t xml:space="preserve">publikos sveikatos apsaugos ministerijos vienu iš šių būdų: raštu (adresu Žirmūnų g. 139A, LT-09120 Vilnius), </w:t>
      </w:r>
      <w:r w:rsidRPr="00895AAB">
        <w:rPr>
          <w:sz w:val="22"/>
          <w:szCs w:val="22"/>
        </w:rPr>
        <w:lastRenderedPageBreak/>
        <w:t>nemokamu fakso numeriu 8 800 20131</w:t>
      </w:r>
      <w:r w:rsidRPr="00895AAB">
        <w:rPr>
          <w:sz w:val="22"/>
          <w:szCs w:val="22"/>
          <w:lang w:eastAsia="zh-CN"/>
        </w:rPr>
        <w:t>,</w:t>
      </w:r>
      <w:r w:rsidRPr="00895AAB">
        <w:rPr>
          <w:sz w:val="22"/>
          <w:szCs w:val="22"/>
        </w:rPr>
        <w:t xml:space="preserve"> el. paštu </w:t>
      </w:r>
      <w:hyperlink r:id="rId6" w:history="1">
        <w:r w:rsidRPr="00F27EA5">
          <w:rPr>
            <w:rStyle w:val="Hipersaitas"/>
            <w:szCs w:val="22"/>
            <w:lang w:eastAsia="lt-LT"/>
          </w:rPr>
          <w:t>NepageidaujamaR@vvkt.lt</w:t>
        </w:r>
      </w:hyperlink>
      <w:r w:rsidRPr="00D868CF">
        <w:rPr>
          <w:sz w:val="22"/>
          <w:szCs w:val="22"/>
        </w:rPr>
        <w:t>, taip pat per Valstybinės vai</w:t>
      </w:r>
      <w:r w:rsidRPr="00895AAB">
        <w:rPr>
          <w:sz w:val="22"/>
          <w:szCs w:val="22"/>
        </w:rPr>
        <w:t xml:space="preserve">stų kontrolės tarnybos prie Lietuvos Respublikos sveikatos apsaugos ministerijos interneto svetainę (adresu </w:t>
      </w:r>
      <w:hyperlink r:id="rId7" w:history="1">
        <w:r w:rsidRPr="00F27EA5">
          <w:rPr>
            <w:rStyle w:val="Hipersaitas"/>
            <w:sz w:val="22"/>
            <w:szCs w:val="22"/>
            <w:lang w:eastAsia="lt-LT"/>
          </w:rPr>
          <w:t>http://www.vvkt.lt</w:t>
        </w:r>
      </w:hyperlink>
      <w:r w:rsidRPr="00D868CF">
        <w:rPr>
          <w:sz w:val="22"/>
          <w:szCs w:val="22"/>
        </w:rPr>
        <w:t>). Pranešdami apie šalutinį poveikį galite mums padėti gauti daugiau informacijos apie šio vais</w:t>
      </w:r>
      <w:r w:rsidRPr="00895AAB">
        <w:rPr>
          <w:sz w:val="22"/>
          <w:szCs w:val="22"/>
        </w:rPr>
        <w:t>to saugumą.</w:t>
      </w:r>
    </w:p>
    <w:p w:rsidR="00CD5371" w:rsidRPr="00654072" w:rsidRDefault="00CD5371" w:rsidP="00CD5371">
      <w:pPr>
        <w:tabs>
          <w:tab w:val="left" w:pos="567"/>
        </w:tabs>
        <w:spacing w:line="260" w:lineRule="exact"/>
        <w:ind w:right="-449"/>
        <w:rPr>
          <w:noProof/>
          <w:sz w:val="22"/>
          <w:szCs w:val="22"/>
          <w:lang w:eastAsia="lt-LT"/>
        </w:rPr>
      </w:pPr>
    </w:p>
    <w:p w:rsidR="00CD5371" w:rsidRPr="00654072" w:rsidRDefault="00CD5371" w:rsidP="00CD5371">
      <w:pPr>
        <w:rPr>
          <w:noProof/>
          <w:sz w:val="22"/>
          <w:szCs w:val="22"/>
          <w:lang w:eastAsia="lt-LT"/>
        </w:rPr>
      </w:pPr>
    </w:p>
    <w:p w:rsidR="00CD5371" w:rsidRPr="00654072" w:rsidRDefault="00CD5371" w:rsidP="00CD5371">
      <w:pPr>
        <w:tabs>
          <w:tab w:val="left" w:pos="567"/>
        </w:tabs>
        <w:rPr>
          <w:b/>
          <w:noProof/>
          <w:sz w:val="22"/>
          <w:szCs w:val="22"/>
          <w:lang w:eastAsia="lt-LT"/>
        </w:rPr>
      </w:pPr>
      <w:r w:rsidRPr="00654072">
        <w:rPr>
          <w:b/>
          <w:noProof/>
          <w:sz w:val="22"/>
          <w:szCs w:val="22"/>
          <w:lang w:eastAsia="lt-LT"/>
        </w:rPr>
        <w:t>5.</w:t>
      </w:r>
      <w:r w:rsidRPr="00654072">
        <w:rPr>
          <w:b/>
          <w:noProof/>
          <w:sz w:val="22"/>
          <w:szCs w:val="22"/>
          <w:lang w:eastAsia="lt-LT"/>
        </w:rPr>
        <w:tab/>
        <w:t xml:space="preserve">Kaip laikyti Coxitor </w:t>
      </w:r>
    </w:p>
    <w:p w:rsidR="00CD5371" w:rsidRPr="00654072" w:rsidRDefault="00CD5371" w:rsidP="00CD5371">
      <w:pPr>
        <w:rPr>
          <w:noProof/>
          <w:sz w:val="22"/>
          <w:szCs w:val="22"/>
          <w:lang w:eastAsia="lt-LT"/>
        </w:rPr>
      </w:pPr>
    </w:p>
    <w:p w:rsidR="00CD5371" w:rsidRPr="00654072" w:rsidRDefault="00CD5371" w:rsidP="00CD5371">
      <w:pPr>
        <w:rPr>
          <w:noProof/>
          <w:sz w:val="22"/>
          <w:szCs w:val="22"/>
          <w:lang w:eastAsia="lt-LT"/>
        </w:rPr>
      </w:pPr>
      <w:r w:rsidRPr="00654072">
        <w:rPr>
          <w:noProof/>
          <w:sz w:val="22"/>
          <w:szCs w:val="22"/>
          <w:lang w:eastAsia="lt-LT"/>
        </w:rPr>
        <w:t>Šį vaistą laikykite vaikams nepastebimoje ir nepasiekiamoje vietoje.</w:t>
      </w:r>
    </w:p>
    <w:p w:rsidR="00CD5371" w:rsidRPr="00654072" w:rsidRDefault="00CD5371" w:rsidP="00CD5371">
      <w:pPr>
        <w:rPr>
          <w:noProof/>
          <w:sz w:val="22"/>
          <w:szCs w:val="22"/>
          <w:lang w:eastAsia="lt-LT"/>
        </w:rPr>
      </w:pPr>
    </w:p>
    <w:p w:rsidR="00CD5371" w:rsidRPr="00654072" w:rsidRDefault="00CD5371" w:rsidP="00CD5371">
      <w:pPr>
        <w:rPr>
          <w:iCs/>
          <w:noProof/>
          <w:sz w:val="22"/>
          <w:szCs w:val="22"/>
          <w:lang w:eastAsia="lt-LT"/>
        </w:rPr>
      </w:pPr>
      <w:r w:rsidRPr="00654072">
        <w:rPr>
          <w:iCs/>
          <w:noProof/>
          <w:sz w:val="22"/>
          <w:szCs w:val="22"/>
          <w:lang w:eastAsia="lt-LT"/>
        </w:rPr>
        <w:t>Ant pakuotės po „EXP“ nurodytam tinkamumo laikui pasibaigus, šio vaisto vartoti negalima. Vaistas tinkamas vartoti iki paskutinės nurodyto mėnesio dienos.</w:t>
      </w:r>
    </w:p>
    <w:p w:rsidR="00CD5371" w:rsidRPr="00654072" w:rsidRDefault="00CD5371" w:rsidP="00CD5371">
      <w:pPr>
        <w:rPr>
          <w:noProof/>
          <w:sz w:val="22"/>
          <w:szCs w:val="22"/>
          <w:lang w:eastAsia="lt-LT"/>
        </w:rPr>
      </w:pPr>
    </w:p>
    <w:p w:rsidR="00CD5371" w:rsidRPr="00654072" w:rsidRDefault="00CD5371" w:rsidP="00CD5371">
      <w:pPr>
        <w:rPr>
          <w:noProof/>
          <w:sz w:val="22"/>
          <w:szCs w:val="22"/>
          <w:lang w:eastAsia="lt-LT"/>
        </w:rPr>
      </w:pPr>
      <w:r w:rsidRPr="00654072">
        <w:rPr>
          <w:noProof/>
          <w:sz w:val="22"/>
          <w:szCs w:val="22"/>
          <w:lang w:eastAsia="lt-LT"/>
        </w:rPr>
        <w:t>Šiam vaistui specialių laikymo sąlygų nereikia.</w:t>
      </w:r>
    </w:p>
    <w:p w:rsidR="00CD5371" w:rsidRPr="00654072" w:rsidRDefault="00CD5371" w:rsidP="00CD5371">
      <w:pPr>
        <w:rPr>
          <w:noProof/>
          <w:sz w:val="22"/>
          <w:szCs w:val="22"/>
          <w:lang w:eastAsia="lt-LT"/>
        </w:rPr>
      </w:pPr>
    </w:p>
    <w:p w:rsidR="00CD5371" w:rsidRPr="00654072" w:rsidRDefault="00CD5371" w:rsidP="00CD5371">
      <w:pPr>
        <w:rPr>
          <w:noProof/>
          <w:sz w:val="22"/>
          <w:szCs w:val="22"/>
          <w:lang w:eastAsia="lt-LT"/>
        </w:rPr>
      </w:pPr>
      <w:r w:rsidRPr="00654072">
        <w:rPr>
          <w:noProof/>
          <w:sz w:val="22"/>
          <w:szCs w:val="22"/>
          <w:lang w:eastAsia="lt-LT"/>
        </w:rPr>
        <w:t>Vaistų negalima išmesti į kanalizaciją arba su buitinėmis atliekomis. Kaip išmesti nereikalingus vaistus, klauskite vaistininko. Šios priemonės padės apsaugoti aplinką.</w:t>
      </w:r>
    </w:p>
    <w:p w:rsidR="00CD5371" w:rsidRPr="00654072" w:rsidRDefault="00CD5371" w:rsidP="00CD5371">
      <w:pPr>
        <w:rPr>
          <w:noProof/>
          <w:sz w:val="22"/>
          <w:szCs w:val="22"/>
          <w:lang w:eastAsia="lt-LT"/>
        </w:rPr>
      </w:pPr>
    </w:p>
    <w:p w:rsidR="00CD5371" w:rsidRPr="00654072" w:rsidRDefault="00CD5371" w:rsidP="00CD5371">
      <w:pPr>
        <w:rPr>
          <w:noProof/>
          <w:sz w:val="22"/>
          <w:szCs w:val="22"/>
          <w:lang w:eastAsia="lt-LT"/>
        </w:rPr>
      </w:pPr>
    </w:p>
    <w:p w:rsidR="00CD5371" w:rsidRPr="00654072" w:rsidRDefault="00CD5371" w:rsidP="00CD5371">
      <w:pPr>
        <w:keepNext/>
        <w:keepLines/>
        <w:tabs>
          <w:tab w:val="left" w:pos="567"/>
        </w:tabs>
        <w:rPr>
          <w:caps/>
          <w:noProof/>
          <w:sz w:val="22"/>
          <w:szCs w:val="22"/>
          <w:lang w:eastAsia="lt-LT"/>
        </w:rPr>
      </w:pPr>
      <w:r w:rsidRPr="00654072">
        <w:rPr>
          <w:b/>
          <w:sz w:val="22"/>
          <w:szCs w:val="22"/>
        </w:rPr>
        <w:t>6.</w:t>
      </w:r>
      <w:r w:rsidRPr="00654072">
        <w:rPr>
          <w:b/>
          <w:sz w:val="22"/>
          <w:szCs w:val="22"/>
        </w:rPr>
        <w:tab/>
      </w:r>
      <w:r w:rsidRPr="00654072">
        <w:rPr>
          <w:b/>
          <w:noProof/>
          <w:sz w:val="22"/>
          <w:szCs w:val="22"/>
          <w:lang w:eastAsia="lt-LT"/>
        </w:rPr>
        <w:t>Pakuotės turinys ir kita informacija</w:t>
      </w:r>
    </w:p>
    <w:p w:rsidR="00CD5371" w:rsidRPr="00654072" w:rsidRDefault="00CD5371" w:rsidP="00CD5371">
      <w:pPr>
        <w:keepNext/>
        <w:keepLines/>
        <w:rPr>
          <w:noProof/>
          <w:sz w:val="22"/>
          <w:szCs w:val="22"/>
          <w:lang w:eastAsia="lt-LT"/>
        </w:rPr>
      </w:pPr>
    </w:p>
    <w:p w:rsidR="00CD5371" w:rsidRPr="00654072" w:rsidRDefault="00CD5371" w:rsidP="00CD5371">
      <w:pPr>
        <w:keepNext/>
        <w:keepLines/>
        <w:rPr>
          <w:b/>
          <w:noProof/>
          <w:sz w:val="22"/>
          <w:szCs w:val="22"/>
          <w:lang w:eastAsia="lt-LT"/>
        </w:rPr>
      </w:pPr>
      <w:r w:rsidRPr="00654072">
        <w:rPr>
          <w:b/>
          <w:sz w:val="22"/>
          <w:szCs w:val="22"/>
          <w:lang w:eastAsia="lt-LT"/>
        </w:rPr>
        <w:t xml:space="preserve">Coxitor </w:t>
      </w:r>
      <w:r w:rsidRPr="00654072">
        <w:rPr>
          <w:b/>
          <w:noProof/>
          <w:sz w:val="22"/>
          <w:szCs w:val="22"/>
          <w:lang w:eastAsia="lt-LT"/>
        </w:rPr>
        <w:t>sudėtis</w:t>
      </w:r>
    </w:p>
    <w:p w:rsidR="00CD5371" w:rsidRPr="00654072" w:rsidRDefault="00CD5371" w:rsidP="00CD5371">
      <w:pPr>
        <w:numPr>
          <w:ilvl w:val="0"/>
          <w:numId w:val="4"/>
        </w:numPr>
        <w:tabs>
          <w:tab w:val="num" w:pos="567"/>
        </w:tabs>
        <w:ind w:left="567" w:hanging="567"/>
        <w:rPr>
          <w:sz w:val="22"/>
          <w:szCs w:val="22"/>
          <w:lang w:eastAsia="lt-LT"/>
        </w:rPr>
      </w:pPr>
      <w:r w:rsidRPr="00654072">
        <w:rPr>
          <w:sz w:val="22"/>
          <w:szCs w:val="22"/>
          <w:lang w:eastAsia="lt-LT"/>
        </w:rPr>
        <w:t xml:space="preserve">Veiklioji medžiaga yra etorikoksibas. </w:t>
      </w:r>
    </w:p>
    <w:p w:rsidR="00CD5371" w:rsidRPr="00654072" w:rsidRDefault="00CD5371" w:rsidP="00CD5371">
      <w:pPr>
        <w:numPr>
          <w:ilvl w:val="0"/>
          <w:numId w:val="5"/>
        </w:numPr>
        <w:ind w:left="567" w:hanging="283"/>
        <w:rPr>
          <w:sz w:val="22"/>
          <w:szCs w:val="22"/>
          <w:lang w:eastAsia="lt-LT"/>
        </w:rPr>
      </w:pPr>
      <w:r w:rsidRPr="00654072">
        <w:rPr>
          <w:i/>
          <w:sz w:val="22"/>
          <w:szCs w:val="22"/>
          <w:lang w:eastAsia="lt-LT"/>
        </w:rPr>
        <w:t>Coxitor 30 mg.</w:t>
      </w:r>
      <w:r w:rsidRPr="00654072">
        <w:rPr>
          <w:sz w:val="22"/>
          <w:szCs w:val="22"/>
          <w:lang w:eastAsia="lt-LT"/>
        </w:rPr>
        <w:t xml:space="preserve"> Kiekvienoje plėvele dengtoje tabletėje yra 30 mg etorikoksibo.</w:t>
      </w:r>
    </w:p>
    <w:p w:rsidR="00CD5371" w:rsidRPr="00B22448" w:rsidRDefault="00CD5371" w:rsidP="00CD5371">
      <w:pPr>
        <w:numPr>
          <w:ilvl w:val="0"/>
          <w:numId w:val="5"/>
        </w:numPr>
        <w:ind w:left="567" w:hanging="283"/>
        <w:rPr>
          <w:sz w:val="22"/>
          <w:highlight w:val="lightGray"/>
        </w:rPr>
      </w:pPr>
      <w:r w:rsidRPr="00B22448">
        <w:rPr>
          <w:i/>
          <w:sz w:val="22"/>
          <w:highlight w:val="lightGray"/>
        </w:rPr>
        <w:t>Coxitor 60 mg</w:t>
      </w:r>
      <w:r w:rsidRPr="00B22448">
        <w:rPr>
          <w:sz w:val="22"/>
          <w:highlight w:val="lightGray"/>
        </w:rPr>
        <w:t>. Kiekvienoje plėvele dengtoje tabletėje yra 60 mg etorikoksibo.</w:t>
      </w:r>
    </w:p>
    <w:p w:rsidR="00CD5371" w:rsidRPr="00DA2BF3" w:rsidRDefault="00CD5371" w:rsidP="00CD5371">
      <w:pPr>
        <w:numPr>
          <w:ilvl w:val="0"/>
          <w:numId w:val="5"/>
        </w:numPr>
        <w:ind w:left="567" w:hanging="283"/>
        <w:rPr>
          <w:sz w:val="22"/>
          <w:highlight w:val="lightGray"/>
        </w:rPr>
      </w:pPr>
      <w:r w:rsidRPr="00B22448">
        <w:rPr>
          <w:i/>
          <w:sz w:val="22"/>
          <w:highlight w:val="lightGray"/>
        </w:rPr>
        <w:t>Coxitor 90 mg</w:t>
      </w:r>
      <w:r w:rsidRPr="00DA2BF3">
        <w:rPr>
          <w:sz w:val="22"/>
          <w:highlight w:val="lightGray"/>
        </w:rPr>
        <w:t>. Kiekvienoje plėvele dengtoje tabletėje yra 90 mg etorikoksibo.</w:t>
      </w:r>
    </w:p>
    <w:p w:rsidR="00CD5371" w:rsidRPr="00654072" w:rsidRDefault="00CD5371" w:rsidP="00CD5371">
      <w:pPr>
        <w:numPr>
          <w:ilvl w:val="0"/>
          <w:numId w:val="4"/>
        </w:numPr>
        <w:tabs>
          <w:tab w:val="num" w:pos="567"/>
        </w:tabs>
        <w:ind w:left="567" w:hanging="283"/>
        <w:rPr>
          <w:sz w:val="22"/>
          <w:highlight w:val="lightGray"/>
        </w:rPr>
      </w:pPr>
      <w:r w:rsidRPr="00654072">
        <w:rPr>
          <w:i/>
          <w:sz w:val="22"/>
          <w:highlight w:val="lightGray"/>
        </w:rPr>
        <w:t>Coxitor 120 mg</w:t>
      </w:r>
      <w:r w:rsidRPr="00654072">
        <w:rPr>
          <w:sz w:val="22"/>
          <w:highlight w:val="lightGray"/>
        </w:rPr>
        <w:t xml:space="preserve">. Kiekvienoje plėvele dengtoje tabletėje yra 120 mg etorikoksibo. </w:t>
      </w:r>
    </w:p>
    <w:p w:rsidR="00CD5371" w:rsidRPr="00654072" w:rsidRDefault="00CD5371" w:rsidP="00CD5371">
      <w:pPr>
        <w:numPr>
          <w:ilvl w:val="0"/>
          <w:numId w:val="4"/>
        </w:numPr>
        <w:tabs>
          <w:tab w:val="num" w:pos="567"/>
        </w:tabs>
        <w:ind w:left="567" w:hanging="567"/>
        <w:rPr>
          <w:noProof/>
          <w:sz w:val="22"/>
          <w:szCs w:val="22"/>
          <w:lang w:eastAsia="lt-LT"/>
        </w:rPr>
      </w:pPr>
      <w:r w:rsidRPr="00654072">
        <w:rPr>
          <w:sz w:val="22"/>
          <w:szCs w:val="22"/>
          <w:lang w:eastAsia="lt-LT"/>
        </w:rPr>
        <w:t xml:space="preserve">Pagalbinės medžiagos yra </w:t>
      </w:r>
      <w:r w:rsidRPr="00654072">
        <w:rPr>
          <w:noProof/>
          <w:sz w:val="22"/>
          <w:szCs w:val="22"/>
          <w:lang w:eastAsia="lt-LT"/>
        </w:rPr>
        <w:t xml:space="preserve">bevandenis kalcio-vandenilio fosfatas, mikrokristalinė celiuliozė, povidonas K29-32, magnio stearatas, kroskarmeliozės natrio druska, hipromeliozė, laktozė monohidratas, titano dioksidas </w:t>
      </w:r>
      <w:r w:rsidRPr="00654072">
        <w:rPr>
          <w:sz w:val="22"/>
          <w:szCs w:val="22"/>
          <w:lang w:eastAsia="lt-LT"/>
        </w:rPr>
        <w:t>(E171)</w:t>
      </w:r>
      <w:r w:rsidRPr="00654072">
        <w:rPr>
          <w:noProof/>
          <w:sz w:val="22"/>
          <w:szCs w:val="22"/>
          <w:lang w:eastAsia="lt-LT"/>
        </w:rPr>
        <w:t>, triacetinas.</w:t>
      </w:r>
    </w:p>
    <w:p w:rsidR="00CD5371" w:rsidRPr="00654072" w:rsidRDefault="00CD5371" w:rsidP="00CD5371">
      <w:pPr>
        <w:tabs>
          <w:tab w:val="num" w:pos="567"/>
        </w:tabs>
        <w:ind w:left="567"/>
        <w:rPr>
          <w:sz w:val="22"/>
          <w:szCs w:val="22"/>
          <w:lang w:eastAsia="lt-LT"/>
        </w:rPr>
      </w:pPr>
      <w:r w:rsidRPr="00654072">
        <w:rPr>
          <w:noProof/>
          <w:sz w:val="22"/>
          <w:szCs w:val="22"/>
          <w:lang w:eastAsia="lt-LT"/>
        </w:rPr>
        <w:t>Be to, 30 mg</w:t>
      </w:r>
      <w:r w:rsidRPr="00B22448">
        <w:rPr>
          <w:sz w:val="22"/>
          <w:highlight w:val="lightGray"/>
        </w:rPr>
        <w:t>, 60 mg ir 120 mg</w:t>
      </w:r>
      <w:r w:rsidRPr="00654072">
        <w:rPr>
          <w:noProof/>
          <w:sz w:val="22"/>
          <w:szCs w:val="22"/>
          <w:lang w:eastAsia="lt-LT"/>
        </w:rPr>
        <w:t xml:space="preserve"> tabletėse yra indigokarmino aliuminio daž</w:t>
      </w:r>
      <w:r>
        <w:rPr>
          <w:noProof/>
          <w:sz w:val="22"/>
          <w:szCs w:val="22"/>
          <w:lang w:eastAsia="lt-LT"/>
        </w:rPr>
        <w:t>a</w:t>
      </w:r>
      <w:r w:rsidRPr="00654072">
        <w:rPr>
          <w:noProof/>
          <w:sz w:val="22"/>
          <w:szCs w:val="22"/>
          <w:lang w:eastAsia="lt-LT"/>
        </w:rPr>
        <w:t>lo (E132) ir geltonojo geležies oksido (E172).</w:t>
      </w:r>
    </w:p>
    <w:p w:rsidR="00CD5371" w:rsidRPr="00654072" w:rsidRDefault="00CD5371" w:rsidP="00CD5371">
      <w:pPr>
        <w:jc w:val="both"/>
        <w:rPr>
          <w:strike/>
          <w:sz w:val="22"/>
          <w:szCs w:val="22"/>
          <w:lang w:eastAsia="lt-LT"/>
        </w:rPr>
      </w:pPr>
    </w:p>
    <w:p w:rsidR="00CD5371" w:rsidRPr="00654072" w:rsidRDefault="00CD5371" w:rsidP="00CD5371">
      <w:pPr>
        <w:keepNext/>
        <w:keepLines/>
        <w:numPr>
          <w:ilvl w:val="12"/>
          <w:numId w:val="0"/>
        </w:numPr>
        <w:ind w:right="-2"/>
        <w:rPr>
          <w:b/>
          <w:bCs/>
          <w:noProof/>
          <w:sz w:val="22"/>
          <w:szCs w:val="22"/>
          <w:lang w:eastAsia="lt-LT"/>
        </w:rPr>
      </w:pPr>
      <w:r w:rsidRPr="00654072">
        <w:rPr>
          <w:b/>
          <w:sz w:val="22"/>
          <w:szCs w:val="22"/>
          <w:lang w:eastAsia="lt-LT"/>
        </w:rPr>
        <w:t>Coxitor išvaizda ir kiekis pakuotėje</w:t>
      </w:r>
    </w:p>
    <w:p w:rsidR="00CD5371" w:rsidRPr="00654072" w:rsidRDefault="00CD5371" w:rsidP="00CD5371">
      <w:pPr>
        <w:rPr>
          <w:noProof/>
          <w:lang w:eastAsia="lt-LT"/>
        </w:rPr>
      </w:pPr>
    </w:p>
    <w:p w:rsidR="00CD5371" w:rsidRPr="00A67EFA" w:rsidRDefault="00CD5371" w:rsidP="00CD5371">
      <w:pPr>
        <w:rPr>
          <w:i/>
          <w:sz w:val="22"/>
          <w:szCs w:val="22"/>
          <w:lang w:eastAsia="lt-LT"/>
        </w:rPr>
      </w:pPr>
      <w:r w:rsidRPr="00A67EFA">
        <w:rPr>
          <w:i/>
          <w:sz w:val="22"/>
          <w:szCs w:val="22"/>
          <w:highlight w:val="lightGray"/>
          <w:lang w:eastAsia="lt-LT"/>
        </w:rPr>
        <w:t>30 mg tabletės</w:t>
      </w:r>
    </w:p>
    <w:p w:rsidR="00CD5371" w:rsidRPr="00895AAB" w:rsidRDefault="00CD5371" w:rsidP="00CD5371">
      <w:pPr>
        <w:rPr>
          <w:sz w:val="22"/>
          <w:szCs w:val="22"/>
          <w:lang w:eastAsia="lt-LT"/>
        </w:rPr>
      </w:pPr>
      <w:r>
        <w:rPr>
          <w:sz w:val="22"/>
          <w:szCs w:val="22"/>
          <w:lang w:eastAsia="lt-LT"/>
        </w:rPr>
        <w:t>Ž</w:t>
      </w:r>
      <w:r w:rsidRPr="00895AAB">
        <w:rPr>
          <w:sz w:val="22"/>
          <w:szCs w:val="22"/>
          <w:lang w:eastAsia="lt-LT"/>
        </w:rPr>
        <w:t>ydrai žalios, apskritos, abipus išgaubtos, plėvele dengtos tabletės.</w:t>
      </w:r>
    </w:p>
    <w:p w:rsidR="00CD5371" w:rsidRDefault="00CD5371" w:rsidP="00CD5371">
      <w:pPr>
        <w:rPr>
          <w:sz w:val="22"/>
          <w:highlight w:val="lightGray"/>
        </w:rPr>
      </w:pPr>
    </w:p>
    <w:p w:rsidR="00CD5371" w:rsidRDefault="00CD5371" w:rsidP="00CD5371">
      <w:pPr>
        <w:rPr>
          <w:sz w:val="22"/>
          <w:highlight w:val="lightGray"/>
        </w:rPr>
      </w:pPr>
      <w:r w:rsidRPr="00B22448">
        <w:rPr>
          <w:sz w:val="22"/>
          <w:highlight w:val="lightGray"/>
        </w:rPr>
        <w:t>60 mg tabletės</w:t>
      </w:r>
    </w:p>
    <w:p w:rsidR="00CD5371" w:rsidRPr="00DA2BF3" w:rsidRDefault="00CD5371" w:rsidP="00CD5371">
      <w:pPr>
        <w:rPr>
          <w:sz w:val="22"/>
          <w:highlight w:val="lightGray"/>
        </w:rPr>
      </w:pPr>
      <w:r>
        <w:rPr>
          <w:sz w:val="22"/>
          <w:highlight w:val="lightGray"/>
        </w:rPr>
        <w:t>T</w:t>
      </w:r>
      <w:r w:rsidRPr="00B22448">
        <w:rPr>
          <w:sz w:val="22"/>
          <w:highlight w:val="lightGray"/>
        </w:rPr>
        <w:t>amsiai žalios, apskritos, abipus išgaubtos, plėvele dengtos tabletės</w:t>
      </w:r>
      <w:r w:rsidRPr="00DA2BF3">
        <w:rPr>
          <w:sz w:val="22"/>
          <w:highlight w:val="lightGray"/>
        </w:rPr>
        <w:t>.</w:t>
      </w:r>
    </w:p>
    <w:p w:rsidR="00CD5371" w:rsidRDefault="00CD5371" w:rsidP="00CD5371">
      <w:pPr>
        <w:rPr>
          <w:sz w:val="22"/>
          <w:highlight w:val="lightGray"/>
        </w:rPr>
      </w:pPr>
    </w:p>
    <w:p w:rsidR="00CD5371" w:rsidRDefault="00CD5371" w:rsidP="00CD5371">
      <w:pPr>
        <w:rPr>
          <w:sz w:val="22"/>
          <w:highlight w:val="lightGray"/>
        </w:rPr>
      </w:pPr>
      <w:r w:rsidRPr="000F31A2">
        <w:rPr>
          <w:sz w:val="22"/>
          <w:highlight w:val="lightGray"/>
        </w:rPr>
        <w:t xml:space="preserve">90 mg tabletės </w:t>
      </w:r>
    </w:p>
    <w:p w:rsidR="00CD5371" w:rsidRPr="000F31A2" w:rsidRDefault="00CD5371" w:rsidP="00CD5371">
      <w:pPr>
        <w:rPr>
          <w:sz w:val="22"/>
          <w:highlight w:val="lightGray"/>
        </w:rPr>
      </w:pPr>
      <w:r>
        <w:rPr>
          <w:sz w:val="22"/>
          <w:highlight w:val="lightGray"/>
        </w:rPr>
        <w:t>B</w:t>
      </w:r>
      <w:r w:rsidRPr="000F31A2">
        <w:rPr>
          <w:sz w:val="22"/>
          <w:highlight w:val="lightGray"/>
        </w:rPr>
        <w:t>altos, apskritos, abipus išgaubtos, plėvele dengtos tabletės.</w:t>
      </w:r>
    </w:p>
    <w:p w:rsidR="00CD5371" w:rsidRDefault="00CD5371" w:rsidP="00CD5371">
      <w:pPr>
        <w:rPr>
          <w:sz w:val="22"/>
          <w:highlight w:val="lightGray"/>
        </w:rPr>
      </w:pPr>
    </w:p>
    <w:p w:rsidR="00CD5371" w:rsidRDefault="00CD5371" w:rsidP="00CD5371">
      <w:pPr>
        <w:rPr>
          <w:sz w:val="22"/>
          <w:highlight w:val="lightGray"/>
        </w:rPr>
      </w:pPr>
      <w:r w:rsidRPr="000F31A2">
        <w:rPr>
          <w:sz w:val="22"/>
          <w:highlight w:val="lightGray"/>
        </w:rPr>
        <w:t xml:space="preserve">120 mg tabletės </w:t>
      </w:r>
    </w:p>
    <w:p w:rsidR="00CD5371" w:rsidRPr="00EC4B05" w:rsidRDefault="00CD5371" w:rsidP="00CD5371">
      <w:pPr>
        <w:rPr>
          <w:sz w:val="22"/>
          <w:szCs w:val="22"/>
          <w:lang w:eastAsia="lt-LT"/>
        </w:rPr>
      </w:pPr>
      <w:r>
        <w:rPr>
          <w:sz w:val="22"/>
          <w:highlight w:val="lightGray"/>
        </w:rPr>
        <w:t>Ž</w:t>
      </w:r>
      <w:r w:rsidRPr="000F31A2">
        <w:rPr>
          <w:sz w:val="22"/>
          <w:highlight w:val="lightGray"/>
        </w:rPr>
        <w:t>alsvos, apskritos, abipus išgaubtos, plėvele dengtos tabletės</w:t>
      </w:r>
      <w:r w:rsidRPr="00EC4B05">
        <w:rPr>
          <w:sz w:val="22"/>
          <w:highlight w:val="lightGray"/>
        </w:rPr>
        <w:t>.</w:t>
      </w:r>
    </w:p>
    <w:p w:rsidR="00CD5371" w:rsidRPr="00B22448" w:rsidRDefault="00CD5371" w:rsidP="00CD5371">
      <w:pPr>
        <w:autoSpaceDE w:val="0"/>
        <w:autoSpaceDN w:val="0"/>
        <w:adjustRightInd w:val="0"/>
        <w:jc w:val="both"/>
        <w:rPr>
          <w:sz w:val="22"/>
          <w:highlight w:val="lightGray"/>
        </w:rPr>
      </w:pPr>
    </w:p>
    <w:p w:rsidR="00CD5371" w:rsidRPr="00654072" w:rsidRDefault="00CD5371" w:rsidP="00CD5371">
      <w:pPr>
        <w:autoSpaceDE w:val="0"/>
        <w:autoSpaceDN w:val="0"/>
        <w:adjustRightInd w:val="0"/>
        <w:jc w:val="both"/>
        <w:rPr>
          <w:sz w:val="22"/>
          <w:szCs w:val="22"/>
        </w:rPr>
      </w:pPr>
      <w:r>
        <w:rPr>
          <w:sz w:val="22"/>
        </w:rPr>
        <w:t xml:space="preserve">Plėvele dengtos tabletės yra supakuotos </w:t>
      </w:r>
      <w:r w:rsidRPr="00BF3ECA">
        <w:rPr>
          <w:sz w:val="22"/>
        </w:rPr>
        <w:t xml:space="preserve">lizdinėse plokštelėse arba </w:t>
      </w:r>
      <w:r w:rsidRPr="00BF3ECA">
        <w:rPr>
          <w:color w:val="000000"/>
          <w:sz w:val="22"/>
        </w:rPr>
        <w:t>tablečių talpyklėse su užsukamuoju dangteliu, kuriame yra sausiklio (silikagelio). Sausiklį, naudojamą sausoms tabletėms apsaugoti, nuryti draudžiama</w:t>
      </w:r>
      <w:r w:rsidRPr="00BF3ECA">
        <w:rPr>
          <w:sz w:val="22"/>
        </w:rPr>
        <w:t>.</w:t>
      </w:r>
    </w:p>
    <w:p w:rsidR="00CD5371" w:rsidRDefault="00CD5371" w:rsidP="00CD5371">
      <w:pPr>
        <w:tabs>
          <w:tab w:val="left" w:pos="4995"/>
        </w:tabs>
        <w:rPr>
          <w:noProof/>
          <w:sz w:val="22"/>
          <w:szCs w:val="22"/>
          <w:lang w:eastAsia="lt-LT"/>
        </w:rPr>
      </w:pPr>
    </w:p>
    <w:p w:rsidR="00CD5371" w:rsidRPr="00654072" w:rsidRDefault="00CD5371" w:rsidP="00CD5371">
      <w:pPr>
        <w:tabs>
          <w:tab w:val="left" w:pos="4995"/>
        </w:tabs>
        <w:rPr>
          <w:noProof/>
          <w:sz w:val="22"/>
          <w:szCs w:val="22"/>
          <w:lang w:eastAsia="lt-LT"/>
        </w:rPr>
      </w:pPr>
      <w:r>
        <w:rPr>
          <w:noProof/>
          <w:sz w:val="22"/>
          <w:szCs w:val="22"/>
          <w:lang w:eastAsia="lt-LT"/>
        </w:rPr>
        <w:t>Pakuotės dydžiai</w:t>
      </w:r>
    </w:p>
    <w:p w:rsidR="00CD5371" w:rsidRDefault="00CD5371" w:rsidP="00CD5371">
      <w:pPr>
        <w:tabs>
          <w:tab w:val="left" w:pos="4995"/>
        </w:tabs>
        <w:rPr>
          <w:noProof/>
          <w:sz w:val="22"/>
          <w:szCs w:val="22"/>
          <w:lang w:eastAsia="lt-LT"/>
        </w:rPr>
      </w:pPr>
      <w:r w:rsidRPr="00B75466">
        <w:rPr>
          <w:noProof/>
          <w:sz w:val="22"/>
          <w:szCs w:val="22"/>
          <w:lang w:eastAsia="lt-LT"/>
        </w:rPr>
        <w:t>5, 7, 10, 14, 15, 20, 28, 30, 49, 50, 56, 60, 84, 90, 98</w:t>
      </w:r>
      <w:r>
        <w:rPr>
          <w:noProof/>
          <w:sz w:val="22"/>
          <w:szCs w:val="22"/>
          <w:lang w:eastAsia="lt-LT"/>
        </w:rPr>
        <w:t>,</w:t>
      </w:r>
      <w:r w:rsidRPr="00B75466">
        <w:rPr>
          <w:noProof/>
          <w:sz w:val="22"/>
          <w:szCs w:val="22"/>
          <w:lang w:eastAsia="lt-LT"/>
        </w:rPr>
        <w:t xml:space="preserve"> 100 plėvele dengtų tablečių</w:t>
      </w:r>
      <w:r>
        <w:rPr>
          <w:noProof/>
          <w:sz w:val="22"/>
          <w:szCs w:val="22"/>
          <w:lang w:eastAsia="lt-LT"/>
        </w:rPr>
        <w:t>.</w:t>
      </w:r>
    </w:p>
    <w:p w:rsidR="00CD5371" w:rsidRDefault="00CD5371" w:rsidP="00CD5371">
      <w:pPr>
        <w:tabs>
          <w:tab w:val="left" w:pos="4995"/>
        </w:tabs>
        <w:rPr>
          <w:noProof/>
          <w:sz w:val="22"/>
          <w:szCs w:val="22"/>
          <w:lang w:eastAsia="lt-LT"/>
        </w:rPr>
      </w:pPr>
    </w:p>
    <w:p w:rsidR="00CD5371" w:rsidRPr="00654072" w:rsidRDefault="00CD5371" w:rsidP="00CD5371">
      <w:pPr>
        <w:tabs>
          <w:tab w:val="left" w:pos="4995"/>
        </w:tabs>
        <w:rPr>
          <w:noProof/>
          <w:sz w:val="22"/>
          <w:szCs w:val="22"/>
          <w:lang w:eastAsia="lt-LT"/>
        </w:rPr>
      </w:pPr>
      <w:r w:rsidRPr="00654072">
        <w:rPr>
          <w:noProof/>
          <w:sz w:val="22"/>
          <w:szCs w:val="22"/>
          <w:lang w:eastAsia="lt-LT"/>
        </w:rPr>
        <w:t>Gali būti tiekiamos ne visų dydžių pakuotės.</w:t>
      </w:r>
    </w:p>
    <w:p w:rsidR="00CD5371" w:rsidRPr="00654072" w:rsidRDefault="00CD5371" w:rsidP="00CD5371">
      <w:pPr>
        <w:rPr>
          <w:noProof/>
          <w:sz w:val="22"/>
          <w:szCs w:val="22"/>
          <w:lang w:eastAsia="lt-LT"/>
        </w:rPr>
      </w:pPr>
    </w:p>
    <w:p w:rsidR="00CD5371" w:rsidRPr="00654072" w:rsidRDefault="00CD5371" w:rsidP="00CD5371">
      <w:pPr>
        <w:rPr>
          <w:b/>
          <w:noProof/>
          <w:sz w:val="22"/>
          <w:szCs w:val="22"/>
          <w:lang w:eastAsia="lt-LT"/>
        </w:rPr>
      </w:pPr>
      <w:r w:rsidRPr="00654072">
        <w:rPr>
          <w:b/>
          <w:noProof/>
          <w:sz w:val="22"/>
          <w:szCs w:val="22"/>
          <w:lang w:eastAsia="lt-LT"/>
        </w:rPr>
        <w:t>Registruotojas  ir gamintojas</w:t>
      </w:r>
    </w:p>
    <w:p w:rsidR="00CD5371" w:rsidRPr="00654072" w:rsidRDefault="00CD5371" w:rsidP="00CD5371">
      <w:pPr>
        <w:tabs>
          <w:tab w:val="left" w:pos="567"/>
        </w:tabs>
        <w:rPr>
          <w:rFonts w:eastAsia="Calibri"/>
          <w:sz w:val="22"/>
          <w:szCs w:val="22"/>
          <w:lang w:eastAsia="lt-LT"/>
        </w:rPr>
      </w:pPr>
    </w:p>
    <w:p w:rsidR="00CD5371" w:rsidRDefault="00CD5371" w:rsidP="00CD5371">
      <w:pPr>
        <w:tabs>
          <w:tab w:val="left" w:pos="567"/>
        </w:tabs>
        <w:rPr>
          <w:rFonts w:eastAsia="Calibri"/>
          <w:i/>
          <w:sz w:val="22"/>
          <w:szCs w:val="22"/>
          <w:lang w:eastAsia="lt-LT"/>
        </w:rPr>
      </w:pPr>
      <w:r w:rsidRPr="00654072">
        <w:rPr>
          <w:rFonts w:eastAsia="Calibri"/>
          <w:i/>
          <w:sz w:val="22"/>
          <w:szCs w:val="22"/>
          <w:lang w:eastAsia="lt-LT"/>
        </w:rPr>
        <w:t xml:space="preserve">Registruotojas </w:t>
      </w:r>
    </w:p>
    <w:p w:rsidR="00CD5371" w:rsidRPr="00654072" w:rsidRDefault="00CD5371" w:rsidP="00CD5371">
      <w:pPr>
        <w:tabs>
          <w:tab w:val="left" w:pos="567"/>
        </w:tabs>
        <w:rPr>
          <w:rFonts w:eastAsia="Calibri"/>
          <w:sz w:val="22"/>
          <w:szCs w:val="22"/>
          <w:lang w:eastAsia="lt-LT"/>
        </w:rPr>
      </w:pPr>
      <w:r w:rsidRPr="00654072">
        <w:rPr>
          <w:rFonts w:eastAsia="Calibri"/>
          <w:sz w:val="22"/>
          <w:szCs w:val="22"/>
          <w:lang w:eastAsia="lt-LT"/>
        </w:rPr>
        <w:t>Sandoz d.d.</w:t>
      </w:r>
    </w:p>
    <w:p w:rsidR="00CD5371" w:rsidRPr="00654072" w:rsidRDefault="00CD5371" w:rsidP="00CD5371">
      <w:pPr>
        <w:tabs>
          <w:tab w:val="left" w:pos="567"/>
        </w:tabs>
        <w:rPr>
          <w:rFonts w:eastAsia="Calibri"/>
          <w:sz w:val="22"/>
          <w:szCs w:val="22"/>
          <w:lang w:eastAsia="lt-LT"/>
        </w:rPr>
      </w:pPr>
      <w:r w:rsidRPr="00654072">
        <w:rPr>
          <w:rFonts w:eastAsia="Calibri"/>
          <w:sz w:val="22"/>
          <w:szCs w:val="22"/>
          <w:lang w:eastAsia="lt-LT"/>
        </w:rPr>
        <w:t>Verovškova 57</w:t>
      </w:r>
    </w:p>
    <w:p w:rsidR="00CD5371" w:rsidRPr="00654072" w:rsidRDefault="00CD5371" w:rsidP="00CD5371">
      <w:pPr>
        <w:tabs>
          <w:tab w:val="left" w:pos="567"/>
        </w:tabs>
        <w:rPr>
          <w:rFonts w:eastAsia="Calibri"/>
          <w:sz w:val="22"/>
          <w:szCs w:val="22"/>
          <w:lang w:eastAsia="lt-LT"/>
        </w:rPr>
      </w:pPr>
      <w:r w:rsidRPr="00654072">
        <w:rPr>
          <w:rFonts w:eastAsia="Calibri"/>
          <w:sz w:val="22"/>
          <w:szCs w:val="22"/>
          <w:lang w:eastAsia="lt-LT"/>
        </w:rPr>
        <w:t>SI-1000 Ljubljana</w:t>
      </w:r>
    </w:p>
    <w:p w:rsidR="00CD5371" w:rsidRPr="00654072" w:rsidRDefault="00CD5371" w:rsidP="00CD5371">
      <w:pPr>
        <w:tabs>
          <w:tab w:val="left" w:pos="567"/>
        </w:tabs>
        <w:rPr>
          <w:rFonts w:eastAsia="Calibri"/>
          <w:sz w:val="22"/>
          <w:szCs w:val="22"/>
          <w:lang w:eastAsia="lt-LT"/>
        </w:rPr>
      </w:pPr>
      <w:r w:rsidRPr="00654072">
        <w:rPr>
          <w:rFonts w:eastAsia="Calibri"/>
          <w:sz w:val="22"/>
          <w:szCs w:val="22"/>
          <w:lang w:eastAsia="lt-LT"/>
        </w:rPr>
        <w:t>Slovėnija</w:t>
      </w:r>
    </w:p>
    <w:p w:rsidR="00CD5371" w:rsidRPr="00654072" w:rsidRDefault="00CD5371" w:rsidP="00CD5371">
      <w:pPr>
        <w:rPr>
          <w:noProof/>
          <w:sz w:val="22"/>
          <w:szCs w:val="22"/>
          <w:lang w:eastAsia="lt-LT"/>
        </w:rPr>
      </w:pPr>
    </w:p>
    <w:p w:rsidR="00CD5371" w:rsidRPr="00654072" w:rsidRDefault="00CD5371" w:rsidP="00CD5371">
      <w:pPr>
        <w:rPr>
          <w:i/>
          <w:noProof/>
          <w:sz w:val="22"/>
          <w:szCs w:val="22"/>
          <w:lang w:eastAsia="lt-LT"/>
        </w:rPr>
      </w:pPr>
      <w:r w:rsidRPr="00654072">
        <w:rPr>
          <w:i/>
          <w:noProof/>
          <w:sz w:val="22"/>
          <w:szCs w:val="22"/>
          <w:lang w:eastAsia="lt-LT"/>
        </w:rPr>
        <w:t>Gamintojai</w:t>
      </w:r>
    </w:p>
    <w:p w:rsidR="00CD5371" w:rsidRPr="00654072" w:rsidRDefault="00CD5371" w:rsidP="00CD5371">
      <w:pPr>
        <w:tabs>
          <w:tab w:val="left" w:pos="425"/>
        </w:tabs>
        <w:rPr>
          <w:rFonts w:eastAsia="Calibri"/>
          <w:sz w:val="22"/>
          <w:szCs w:val="22"/>
        </w:rPr>
      </w:pPr>
      <w:r w:rsidRPr="00654072">
        <w:rPr>
          <w:rFonts w:eastAsia="Calibri"/>
          <w:sz w:val="22"/>
          <w:szCs w:val="22"/>
        </w:rPr>
        <w:t xml:space="preserve"> Salutas Pharma GmbH </w:t>
      </w:r>
    </w:p>
    <w:p w:rsidR="00CD5371" w:rsidRPr="00654072" w:rsidRDefault="00CD5371" w:rsidP="00CD5371">
      <w:pPr>
        <w:tabs>
          <w:tab w:val="left" w:pos="425"/>
        </w:tabs>
        <w:rPr>
          <w:rFonts w:eastAsia="Calibri"/>
          <w:sz w:val="22"/>
          <w:szCs w:val="22"/>
        </w:rPr>
      </w:pPr>
      <w:r w:rsidRPr="00654072">
        <w:rPr>
          <w:rFonts w:eastAsia="Calibri"/>
          <w:sz w:val="22"/>
          <w:szCs w:val="22"/>
        </w:rPr>
        <w:t>Otto-von-Guericke-Allee 1</w:t>
      </w:r>
    </w:p>
    <w:p w:rsidR="00CD5371" w:rsidRPr="00654072" w:rsidRDefault="00CD5371" w:rsidP="00CD5371">
      <w:pPr>
        <w:tabs>
          <w:tab w:val="left" w:pos="425"/>
        </w:tabs>
        <w:rPr>
          <w:rFonts w:eastAsia="Calibri"/>
          <w:sz w:val="22"/>
          <w:szCs w:val="22"/>
        </w:rPr>
      </w:pPr>
      <w:r w:rsidRPr="00654072">
        <w:rPr>
          <w:rFonts w:eastAsia="Calibri"/>
          <w:sz w:val="22"/>
          <w:szCs w:val="22"/>
        </w:rPr>
        <w:t xml:space="preserve">39179 Barleben </w:t>
      </w:r>
    </w:p>
    <w:p w:rsidR="00CD5371" w:rsidRPr="00654072" w:rsidRDefault="00CD5371" w:rsidP="00CD5371">
      <w:pPr>
        <w:tabs>
          <w:tab w:val="left" w:pos="425"/>
        </w:tabs>
        <w:rPr>
          <w:rFonts w:eastAsia="Calibri"/>
          <w:sz w:val="22"/>
          <w:szCs w:val="22"/>
        </w:rPr>
      </w:pPr>
      <w:r w:rsidRPr="00654072">
        <w:rPr>
          <w:rFonts w:eastAsia="Calibri"/>
          <w:sz w:val="22"/>
          <w:szCs w:val="22"/>
        </w:rPr>
        <w:t xml:space="preserve">Vokietija </w:t>
      </w:r>
    </w:p>
    <w:p w:rsidR="00CD5371" w:rsidRPr="00654072" w:rsidRDefault="00CD5371" w:rsidP="00CD5371">
      <w:pPr>
        <w:tabs>
          <w:tab w:val="left" w:pos="425"/>
        </w:tabs>
        <w:rPr>
          <w:rFonts w:eastAsia="Calibri"/>
          <w:sz w:val="22"/>
          <w:szCs w:val="22"/>
        </w:rPr>
      </w:pPr>
    </w:p>
    <w:p w:rsidR="00CD5371" w:rsidRPr="00654072" w:rsidRDefault="00CD5371" w:rsidP="00CD5371">
      <w:pPr>
        <w:tabs>
          <w:tab w:val="left" w:pos="425"/>
        </w:tabs>
        <w:rPr>
          <w:rFonts w:eastAsia="Calibri"/>
          <w:sz w:val="22"/>
          <w:szCs w:val="22"/>
        </w:rPr>
      </w:pPr>
      <w:r w:rsidRPr="00654072">
        <w:rPr>
          <w:rFonts w:eastAsia="Calibri"/>
          <w:sz w:val="22"/>
          <w:szCs w:val="22"/>
        </w:rPr>
        <w:t>arba</w:t>
      </w:r>
    </w:p>
    <w:p w:rsidR="00CD5371" w:rsidRPr="00654072" w:rsidRDefault="00CD5371" w:rsidP="00CD5371">
      <w:pPr>
        <w:tabs>
          <w:tab w:val="left" w:pos="425"/>
          <w:tab w:val="left" w:pos="567"/>
        </w:tabs>
        <w:rPr>
          <w:rFonts w:eastAsia="Calibri"/>
          <w:sz w:val="22"/>
          <w:szCs w:val="22"/>
        </w:rPr>
      </w:pPr>
      <w:r w:rsidRPr="00654072">
        <w:rPr>
          <w:rFonts w:eastAsia="Calibri"/>
          <w:sz w:val="22"/>
          <w:szCs w:val="22"/>
        </w:rPr>
        <w:t> </w:t>
      </w:r>
    </w:p>
    <w:p w:rsidR="00CD5371" w:rsidRPr="00654072" w:rsidRDefault="00CD5371" w:rsidP="00CD5371">
      <w:pPr>
        <w:tabs>
          <w:tab w:val="left" w:pos="425"/>
        </w:tabs>
        <w:rPr>
          <w:rFonts w:eastAsia="Calibri"/>
          <w:sz w:val="22"/>
          <w:szCs w:val="22"/>
        </w:rPr>
      </w:pPr>
      <w:r w:rsidRPr="00654072">
        <w:rPr>
          <w:rFonts w:eastAsia="Calibri"/>
          <w:sz w:val="22"/>
          <w:szCs w:val="22"/>
        </w:rPr>
        <w:t xml:space="preserve">Pharmacare Premium Ltd. </w:t>
      </w:r>
    </w:p>
    <w:p w:rsidR="00CD5371" w:rsidRPr="00654072" w:rsidRDefault="00CD5371" w:rsidP="00CD5371">
      <w:pPr>
        <w:tabs>
          <w:tab w:val="left" w:pos="425"/>
        </w:tabs>
        <w:rPr>
          <w:rFonts w:eastAsia="Calibri"/>
          <w:sz w:val="22"/>
          <w:szCs w:val="22"/>
        </w:rPr>
      </w:pPr>
      <w:r w:rsidRPr="00654072">
        <w:rPr>
          <w:rFonts w:eastAsia="Calibri"/>
          <w:sz w:val="22"/>
          <w:szCs w:val="22"/>
        </w:rPr>
        <w:t>HHF 003, Hal Far Industrial Estate</w:t>
      </w:r>
    </w:p>
    <w:p w:rsidR="00CD5371" w:rsidRPr="00654072" w:rsidRDefault="00CD5371" w:rsidP="00CD5371">
      <w:pPr>
        <w:tabs>
          <w:tab w:val="left" w:pos="425"/>
        </w:tabs>
        <w:rPr>
          <w:rFonts w:eastAsia="Calibri"/>
          <w:sz w:val="22"/>
          <w:szCs w:val="22"/>
        </w:rPr>
      </w:pPr>
      <w:r w:rsidRPr="00654072">
        <w:rPr>
          <w:rFonts w:eastAsia="Calibri"/>
          <w:sz w:val="22"/>
          <w:szCs w:val="22"/>
        </w:rPr>
        <w:t>Birzebbugia, BBG 3000</w:t>
      </w:r>
    </w:p>
    <w:p w:rsidR="00CD5371" w:rsidRPr="00654072" w:rsidRDefault="00CD5371" w:rsidP="00CD5371">
      <w:pPr>
        <w:tabs>
          <w:tab w:val="left" w:pos="425"/>
        </w:tabs>
        <w:rPr>
          <w:rFonts w:eastAsia="Calibri"/>
          <w:sz w:val="22"/>
          <w:szCs w:val="22"/>
        </w:rPr>
      </w:pPr>
      <w:r w:rsidRPr="00654072">
        <w:rPr>
          <w:rFonts w:eastAsia="Calibri"/>
          <w:sz w:val="22"/>
          <w:szCs w:val="22"/>
        </w:rPr>
        <w:t xml:space="preserve">Malta </w:t>
      </w:r>
    </w:p>
    <w:p w:rsidR="00CD5371" w:rsidRPr="00654072" w:rsidRDefault="00CD5371" w:rsidP="00CD5371">
      <w:pPr>
        <w:rPr>
          <w:noProof/>
          <w:sz w:val="22"/>
          <w:szCs w:val="22"/>
          <w:lang w:eastAsia="lt-LT"/>
        </w:rPr>
      </w:pPr>
    </w:p>
    <w:p w:rsidR="00CD5371" w:rsidRPr="00654072" w:rsidRDefault="00CD5371" w:rsidP="00CD5371">
      <w:pPr>
        <w:rPr>
          <w:sz w:val="22"/>
          <w:szCs w:val="20"/>
        </w:rPr>
      </w:pPr>
      <w:r w:rsidRPr="00654072">
        <w:rPr>
          <w:sz w:val="22"/>
          <w:szCs w:val="20"/>
        </w:rPr>
        <w:t xml:space="preserve">Jeigu apie šį vaistą norite sužinoti daugiau, kreipkitės į vietinį </w:t>
      </w:r>
      <w:r>
        <w:rPr>
          <w:sz w:val="22"/>
          <w:szCs w:val="20"/>
        </w:rPr>
        <w:t>registruotojo</w:t>
      </w:r>
      <w:r w:rsidRPr="00654072">
        <w:rPr>
          <w:sz w:val="22"/>
          <w:szCs w:val="20"/>
        </w:rPr>
        <w:t xml:space="preserve"> atstovą.</w:t>
      </w:r>
    </w:p>
    <w:p w:rsidR="00CD5371" w:rsidRPr="00654072" w:rsidRDefault="00CD5371" w:rsidP="00CD5371">
      <w:pPr>
        <w:rPr>
          <w:sz w:val="22"/>
          <w:szCs w:val="20"/>
        </w:rPr>
      </w:pPr>
    </w:p>
    <w:tbl>
      <w:tblPr>
        <w:tblW w:w="0" w:type="auto"/>
        <w:tblInd w:w="-34" w:type="dxa"/>
        <w:tblLayout w:type="fixed"/>
        <w:tblLook w:val="04A0" w:firstRow="1" w:lastRow="0" w:firstColumn="1" w:lastColumn="0" w:noHBand="0" w:noVBand="1"/>
      </w:tblPr>
      <w:tblGrid>
        <w:gridCol w:w="4678"/>
      </w:tblGrid>
      <w:tr w:rsidR="00CD5371" w:rsidRPr="00654072" w:rsidTr="0070672D">
        <w:tc>
          <w:tcPr>
            <w:tcW w:w="4678" w:type="dxa"/>
          </w:tcPr>
          <w:p w:rsidR="00CD5371" w:rsidRPr="00654072" w:rsidRDefault="00CD5371" w:rsidP="0070672D">
            <w:pPr>
              <w:rPr>
                <w:noProof/>
                <w:sz w:val="22"/>
                <w:szCs w:val="22"/>
              </w:rPr>
            </w:pPr>
            <w:r w:rsidRPr="00654072">
              <w:rPr>
                <w:noProof/>
                <w:sz w:val="22"/>
                <w:szCs w:val="22"/>
              </w:rPr>
              <w:t>Sandoz Pharmaceuticals d.d. filialas</w:t>
            </w:r>
          </w:p>
          <w:p w:rsidR="00CD5371" w:rsidRPr="00654072" w:rsidRDefault="00CD5371" w:rsidP="0070672D">
            <w:pPr>
              <w:rPr>
                <w:noProof/>
                <w:sz w:val="22"/>
                <w:szCs w:val="22"/>
              </w:rPr>
            </w:pPr>
            <w:r w:rsidRPr="00654072">
              <w:rPr>
                <w:noProof/>
                <w:sz w:val="22"/>
                <w:szCs w:val="22"/>
              </w:rPr>
              <w:t>Šeimyniškių 3A</w:t>
            </w:r>
          </w:p>
          <w:p w:rsidR="00CD5371" w:rsidRPr="00BF3ECA" w:rsidRDefault="00CD5371" w:rsidP="0070672D">
            <w:pPr>
              <w:rPr>
                <w:sz w:val="22"/>
              </w:rPr>
            </w:pPr>
            <w:r w:rsidRPr="00BF3ECA">
              <w:rPr>
                <w:sz w:val="22"/>
              </w:rPr>
              <w:t>LT-09312 Vilnius</w:t>
            </w:r>
          </w:p>
          <w:p w:rsidR="00CD5371" w:rsidRPr="00BF3ECA" w:rsidRDefault="00CD5371" w:rsidP="0070672D">
            <w:pPr>
              <w:rPr>
                <w:sz w:val="22"/>
              </w:rPr>
            </w:pPr>
            <w:r w:rsidRPr="00BF3ECA">
              <w:rPr>
                <w:sz w:val="22"/>
              </w:rPr>
              <w:t>Tel.: +370 5 2636037</w:t>
            </w:r>
          </w:p>
          <w:p w:rsidR="00CD5371" w:rsidRPr="00BF3ECA" w:rsidRDefault="00CD5371" w:rsidP="0070672D">
            <w:pPr>
              <w:rPr>
                <w:sz w:val="22"/>
              </w:rPr>
            </w:pPr>
            <w:r w:rsidRPr="00BF3ECA">
              <w:rPr>
                <w:sz w:val="22"/>
              </w:rPr>
              <w:t>Nemokama linija pacientams +370 800 00877</w:t>
            </w:r>
          </w:p>
          <w:p w:rsidR="00CD5371" w:rsidRPr="00BF3ECA" w:rsidRDefault="00CD5371" w:rsidP="0070672D">
            <w:pPr>
              <w:rPr>
                <w:sz w:val="22"/>
              </w:rPr>
            </w:pPr>
            <w:r w:rsidRPr="00BF3ECA">
              <w:rPr>
                <w:sz w:val="22"/>
              </w:rPr>
              <w:t>Faksas +370 5 2636 036</w:t>
            </w:r>
          </w:p>
          <w:p w:rsidR="00CD5371" w:rsidRPr="00BF3ECA" w:rsidRDefault="00CD5371" w:rsidP="0070672D">
            <w:pPr>
              <w:rPr>
                <w:sz w:val="22"/>
              </w:rPr>
            </w:pPr>
            <w:r w:rsidRPr="00BF3ECA">
              <w:rPr>
                <w:sz w:val="22"/>
              </w:rPr>
              <w:t xml:space="preserve">El.paštas: </w:t>
            </w:r>
            <w:hyperlink r:id="rId8" w:history="1">
              <w:r w:rsidRPr="00BF3ECA">
                <w:t>info.lithuania@sandoz.com</w:t>
              </w:r>
            </w:hyperlink>
          </w:p>
          <w:p w:rsidR="00CD5371" w:rsidRPr="00BF3ECA" w:rsidRDefault="00CD5371" w:rsidP="0070672D">
            <w:pPr>
              <w:rPr>
                <w:sz w:val="22"/>
              </w:rPr>
            </w:pPr>
          </w:p>
        </w:tc>
      </w:tr>
    </w:tbl>
    <w:p w:rsidR="00CD5371" w:rsidRPr="00654072" w:rsidRDefault="00CD5371" w:rsidP="00CD5371">
      <w:pPr>
        <w:jc w:val="both"/>
        <w:rPr>
          <w:noProof/>
          <w:sz w:val="22"/>
          <w:szCs w:val="22"/>
          <w:lang w:eastAsia="lt-LT"/>
        </w:rPr>
      </w:pPr>
    </w:p>
    <w:p w:rsidR="00CD5371" w:rsidRPr="0008733C" w:rsidRDefault="00CD5371" w:rsidP="00CD5371">
      <w:pPr>
        <w:suppressAutoHyphens/>
        <w:jc w:val="both"/>
        <w:rPr>
          <w:b/>
          <w:sz w:val="22"/>
          <w:szCs w:val="22"/>
        </w:rPr>
      </w:pPr>
      <w:r w:rsidRPr="0008733C">
        <w:rPr>
          <w:b/>
          <w:sz w:val="22"/>
          <w:szCs w:val="22"/>
        </w:rPr>
        <w:t>Šis vaistas EEE valstybėse narėse registruotas tokiais pavadinimais:</w:t>
      </w:r>
    </w:p>
    <w:p w:rsidR="00CD5371" w:rsidRPr="0008733C" w:rsidRDefault="00CD5371" w:rsidP="00CD5371">
      <w:pPr>
        <w:suppressAutoHyphens/>
        <w:jc w:val="both"/>
        <w:rPr>
          <w:b/>
          <w:sz w:val="22"/>
          <w:szCs w:val="22"/>
        </w:rPr>
      </w:pPr>
    </w:p>
    <w:tbl>
      <w:tblPr>
        <w:tblStyle w:val="Lentelstinklelis"/>
        <w:tblW w:w="0" w:type="auto"/>
        <w:tblLook w:val="04A0" w:firstRow="1" w:lastRow="0" w:firstColumn="1" w:lastColumn="0" w:noHBand="0" w:noVBand="1"/>
      </w:tblPr>
      <w:tblGrid>
        <w:gridCol w:w="4697"/>
        <w:gridCol w:w="4697"/>
      </w:tblGrid>
      <w:tr w:rsidR="00CD5371" w:rsidRPr="0008733C" w:rsidTr="0070672D">
        <w:tc>
          <w:tcPr>
            <w:tcW w:w="4697" w:type="dxa"/>
          </w:tcPr>
          <w:p w:rsidR="00CD5371" w:rsidRPr="00531A11" w:rsidRDefault="00CD5371" w:rsidP="0070672D">
            <w:pPr>
              <w:rPr>
                <w:sz w:val="22"/>
              </w:rPr>
            </w:pPr>
            <w:r w:rsidRPr="00531A11">
              <w:rPr>
                <w:sz w:val="22"/>
              </w:rPr>
              <w:t>Austrija, Belgija, Suomija, Prancūzija, Liuksemburgas, Nyderlandai, Rumunija, Ispanija, Švedija</w:t>
            </w:r>
          </w:p>
        </w:tc>
        <w:tc>
          <w:tcPr>
            <w:tcW w:w="4697" w:type="dxa"/>
          </w:tcPr>
          <w:p w:rsidR="00CD5371" w:rsidRPr="00531A11" w:rsidRDefault="00CD5371" w:rsidP="0070672D">
            <w:pPr>
              <w:rPr>
                <w:sz w:val="22"/>
              </w:rPr>
            </w:pPr>
            <w:r w:rsidRPr="00531A11">
              <w:rPr>
                <w:sz w:val="22"/>
              </w:rPr>
              <w:t>Etoricoxib Sandoz</w:t>
            </w:r>
          </w:p>
        </w:tc>
      </w:tr>
      <w:tr w:rsidR="00CD5371" w:rsidRPr="0008733C" w:rsidTr="0070672D">
        <w:tc>
          <w:tcPr>
            <w:tcW w:w="4697" w:type="dxa"/>
          </w:tcPr>
          <w:p w:rsidR="00CD5371" w:rsidRPr="00531A11" w:rsidRDefault="00CD5371" w:rsidP="0070672D">
            <w:pPr>
              <w:rPr>
                <w:sz w:val="22"/>
              </w:rPr>
            </w:pPr>
            <w:r w:rsidRPr="00531A11">
              <w:rPr>
                <w:sz w:val="22"/>
              </w:rPr>
              <w:t>Estija, Latvija, Lietuva</w:t>
            </w:r>
          </w:p>
        </w:tc>
        <w:tc>
          <w:tcPr>
            <w:tcW w:w="4697" w:type="dxa"/>
          </w:tcPr>
          <w:p w:rsidR="00CD5371" w:rsidRPr="00531A11" w:rsidRDefault="00CD5371" w:rsidP="0070672D">
            <w:pPr>
              <w:rPr>
                <w:sz w:val="22"/>
              </w:rPr>
            </w:pPr>
            <w:r w:rsidRPr="00531A11">
              <w:rPr>
                <w:sz w:val="22"/>
              </w:rPr>
              <w:t>Coxitor</w:t>
            </w:r>
          </w:p>
        </w:tc>
      </w:tr>
      <w:tr w:rsidR="00CD5371" w:rsidRPr="0008733C" w:rsidTr="0070672D">
        <w:tc>
          <w:tcPr>
            <w:tcW w:w="4697" w:type="dxa"/>
          </w:tcPr>
          <w:p w:rsidR="00CD5371" w:rsidRPr="00531A11" w:rsidRDefault="00CD5371" w:rsidP="0070672D">
            <w:pPr>
              <w:rPr>
                <w:sz w:val="22"/>
              </w:rPr>
            </w:pPr>
            <w:r w:rsidRPr="00531A11">
              <w:rPr>
                <w:sz w:val="22"/>
              </w:rPr>
              <w:t>Vokietija</w:t>
            </w:r>
          </w:p>
        </w:tc>
        <w:tc>
          <w:tcPr>
            <w:tcW w:w="4697" w:type="dxa"/>
          </w:tcPr>
          <w:p w:rsidR="00CD5371" w:rsidRPr="00531A11" w:rsidRDefault="00CD5371" w:rsidP="0070672D">
            <w:pPr>
              <w:rPr>
                <w:sz w:val="22"/>
              </w:rPr>
            </w:pPr>
            <w:r w:rsidRPr="00531A11">
              <w:rPr>
                <w:sz w:val="22"/>
              </w:rPr>
              <w:t>Etoricoxib – 1 A Pharma</w:t>
            </w:r>
          </w:p>
        </w:tc>
      </w:tr>
      <w:tr w:rsidR="00CD5371" w:rsidRPr="0008733C" w:rsidTr="0070672D">
        <w:tc>
          <w:tcPr>
            <w:tcW w:w="4697" w:type="dxa"/>
          </w:tcPr>
          <w:p w:rsidR="00CD5371" w:rsidRPr="00531A11" w:rsidRDefault="00CD5371" w:rsidP="0070672D">
            <w:pPr>
              <w:rPr>
                <w:sz w:val="22"/>
              </w:rPr>
            </w:pPr>
            <w:r w:rsidRPr="00531A11">
              <w:rPr>
                <w:sz w:val="22"/>
              </w:rPr>
              <w:t>Airija</w:t>
            </w:r>
          </w:p>
        </w:tc>
        <w:tc>
          <w:tcPr>
            <w:tcW w:w="4697" w:type="dxa"/>
          </w:tcPr>
          <w:p w:rsidR="00CD5371" w:rsidRPr="00531A11" w:rsidRDefault="00CD5371" w:rsidP="0070672D">
            <w:pPr>
              <w:rPr>
                <w:sz w:val="22"/>
              </w:rPr>
            </w:pPr>
            <w:r w:rsidRPr="00531A11">
              <w:rPr>
                <w:sz w:val="22"/>
              </w:rPr>
              <w:t>Etoricoxib</w:t>
            </w:r>
          </w:p>
        </w:tc>
      </w:tr>
      <w:tr w:rsidR="00CD5371" w:rsidRPr="0008733C" w:rsidTr="0070672D">
        <w:tc>
          <w:tcPr>
            <w:tcW w:w="4697" w:type="dxa"/>
          </w:tcPr>
          <w:p w:rsidR="00CD5371" w:rsidRPr="00531A11" w:rsidRDefault="00CD5371" w:rsidP="0070672D">
            <w:pPr>
              <w:rPr>
                <w:sz w:val="22"/>
              </w:rPr>
            </w:pPr>
            <w:r w:rsidRPr="00531A11">
              <w:rPr>
                <w:sz w:val="22"/>
              </w:rPr>
              <w:t>Slovėnija</w:t>
            </w:r>
          </w:p>
        </w:tc>
        <w:tc>
          <w:tcPr>
            <w:tcW w:w="4697" w:type="dxa"/>
          </w:tcPr>
          <w:p w:rsidR="00CD5371" w:rsidRPr="00531A11" w:rsidRDefault="00CD5371" w:rsidP="0070672D">
            <w:pPr>
              <w:rPr>
                <w:sz w:val="22"/>
              </w:rPr>
            </w:pPr>
            <w:r w:rsidRPr="00531A11">
              <w:rPr>
                <w:sz w:val="22"/>
              </w:rPr>
              <w:t>Etorikoksib Lek</w:t>
            </w:r>
          </w:p>
        </w:tc>
      </w:tr>
    </w:tbl>
    <w:p w:rsidR="00CD5371" w:rsidRPr="0008733C" w:rsidRDefault="00CD5371" w:rsidP="00CD5371">
      <w:pPr>
        <w:suppressAutoHyphens/>
        <w:jc w:val="both"/>
        <w:rPr>
          <w:spacing w:val="-2"/>
          <w:sz w:val="22"/>
          <w:szCs w:val="22"/>
          <w:lang w:eastAsia="lt-LT"/>
        </w:rPr>
      </w:pPr>
    </w:p>
    <w:p w:rsidR="00CD5371" w:rsidRPr="0008733C" w:rsidRDefault="00CD5371" w:rsidP="00CD5371">
      <w:pPr>
        <w:tabs>
          <w:tab w:val="left" w:pos="567"/>
        </w:tabs>
        <w:spacing w:line="260" w:lineRule="exact"/>
        <w:rPr>
          <w:sz w:val="22"/>
          <w:highlight w:val="lightGray"/>
        </w:rPr>
      </w:pPr>
    </w:p>
    <w:p w:rsidR="00CD5371" w:rsidRPr="0008733C" w:rsidRDefault="00CD5371" w:rsidP="00CD5371">
      <w:pPr>
        <w:rPr>
          <w:b/>
          <w:sz w:val="22"/>
          <w:szCs w:val="22"/>
          <w:lang w:eastAsia="lt-LT"/>
        </w:rPr>
      </w:pPr>
      <w:r w:rsidRPr="0008733C">
        <w:rPr>
          <w:b/>
          <w:noProof/>
          <w:sz w:val="22"/>
          <w:szCs w:val="22"/>
          <w:lang w:eastAsia="lt-LT"/>
        </w:rPr>
        <w:t xml:space="preserve">Šis pakuotės lapelis paskutinį kartą peržiūrėtas </w:t>
      </w:r>
      <w:r>
        <w:rPr>
          <w:b/>
          <w:noProof/>
          <w:sz w:val="22"/>
          <w:szCs w:val="22"/>
          <w:lang w:eastAsia="lt-LT"/>
        </w:rPr>
        <w:t>2020-11-26.</w:t>
      </w:r>
    </w:p>
    <w:p w:rsidR="00CD5371" w:rsidRPr="0008733C" w:rsidRDefault="00CD5371" w:rsidP="00CD5371">
      <w:pPr>
        <w:numPr>
          <w:ilvl w:val="12"/>
          <w:numId w:val="0"/>
        </w:numPr>
        <w:tabs>
          <w:tab w:val="left" w:pos="567"/>
        </w:tabs>
        <w:ind w:right="-2"/>
        <w:rPr>
          <w:i/>
          <w:sz w:val="22"/>
        </w:rPr>
      </w:pPr>
    </w:p>
    <w:p w:rsidR="00CD5371" w:rsidRDefault="00CD5371" w:rsidP="00CD5371">
      <w:pPr>
        <w:rPr>
          <w:snapToGrid w:val="0"/>
          <w:sz w:val="22"/>
          <w:szCs w:val="20"/>
        </w:rPr>
      </w:pPr>
      <w:r w:rsidRPr="00654072">
        <w:rPr>
          <w:snapToGrid w:val="0"/>
          <w:sz w:val="22"/>
          <w:szCs w:val="20"/>
        </w:rPr>
        <w:t xml:space="preserve">Išsami informacija apie šį </w:t>
      </w:r>
      <w:r w:rsidRPr="00654072">
        <w:rPr>
          <w:snapToGrid w:val="0"/>
          <w:sz w:val="22"/>
        </w:rPr>
        <w:t>vaistą</w:t>
      </w:r>
      <w:r w:rsidRPr="00654072">
        <w:rPr>
          <w:snapToGrid w:val="0"/>
          <w:sz w:val="22"/>
          <w:szCs w:val="20"/>
        </w:rPr>
        <w:t xml:space="preserve"> pateikiama Valstybinės vaistų kontrolės tarnybos prie Lietuvos Respublikos sveikatos apsaugos ministerijos tinklalapyje</w:t>
      </w:r>
      <w:r w:rsidRPr="00654072">
        <w:rPr>
          <w:i/>
          <w:snapToGrid w:val="0"/>
          <w:sz w:val="22"/>
        </w:rPr>
        <w:t xml:space="preserve"> </w:t>
      </w:r>
      <w:hyperlink r:id="rId9" w:history="1">
        <w:r w:rsidRPr="00BF3ECA">
          <w:rPr>
            <w:rFonts w:eastAsia="SimSun"/>
          </w:rPr>
          <w:t>http://www.vvkt.lt/</w:t>
        </w:r>
      </w:hyperlink>
      <w:r w:rsidRPr="00654072">
        <w:rPr>
          <w:snapToGrid w:val="0"/>
          <w:sz w:val="22"/>
          <w:szCs w:val="20"/>
        </w:rPr>
        <w:t>.</w:t>
      </w:r>
    </w:p>
    <w:p w:rsidR="00CD5371" w:rsidRPr="00654072" w:rsidRDefault="00CD5371" w:rsidP="00CD5371"/>
    <w:p w:rsidR="009041DB" w:rsidRDefault="009041DB">
      <w:bookmarkStart w:id="0" w:name="_GoBack"/>
      <w:bookmarkEnd w:id="0"/>
    </w:p>
    <w:sectPr w:rsidR="009041DB" w:rsidSect="00BF3ECA">
      <w:footerReference w:type="even" r:id="rId10"/>
      <w:footerReference w:type="default" r:id="rId11"/>
      <w:pgSz w:w="12240" w:h="15840" w:code="1"/>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27B" w:rsidRDefault="00CD5371" w:rsidP="00C91875">
    <w:pPr>
      <w:pStyle w:val="Porat"/>
      <w:framePr w:wrap="around" w:vAnchor="text" w:hAnchor="margin" w:xAlign="right" w:y="1"/>
      <w:rPr>
        <w:rStyle w:val="Puslapionumeris"/>
      </w:rPr>
    </w:pPr>
    <w:r>
      <w:rPr>
        <w:rStyle w:val="Puslapionumeris"/>
      </w:rPr>
      <w:fldChar w:fldCharType="begin"/>
    </w:r>
    <w:r>
      <w:rPr>
        <w:rStyle w:val="Puslapionumeris"/>
      </w:rPr>
      <w:instrText>PA</w:instrText>
    </w:r>
    <w:r>
      <w:rPr>
        <w:rStyle w:val="Puslapionumeris"/>
      </w:rPr>
      <w:instrText xml:space="preserve">GE  </w:instrText>
    </w:r>
    <w:r>
      <w:rPr>
        <w:rStyle w:val="Puslapionumeris"/>
      </w:rPr>
      <w:fldChar w:fldCharType="separate"/>
    </w:r>
    <w:r>
      <w:rPr>
        <w:rStyle w:val="Puslapionumeris"/>
        <w:noProof/>
      </w:rPr>
      <w:t>1</w:t>
    </w:r>
    <w:r>
      <w:rPr>
        <w:rStyle w:val="Puslapionumeris"/>
      </w:rPr>
      <w:fldChar w:fldCharType="end"/>
    </w:r>
  </w:p>
  <w:p w:rsidR="0017727B" w:rsidRDefault="00CD5371" w:rsidP="00BF3EC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27B" w:rsidRPr="00133AF8" w:rsidRDefault="00CD5371" w:rsidP="00C91875">
    <w:pPr>
      <w:pStyle w:val="Porat"/>
      <w:framePr w:wrap="around" w:vAnchor="text" w:hAnchor="margin" w:xAlign="right" w:y="1"/>
      <w:rPr>
        <w:rStyle w:val="Puslapionumeris"/>
        <w:sz w:val="20"/>
        <w:szCs w:val="20"/>
      </w:rPr>
    </w:pPr>
    <w:r w:rsidRPr="00133AF8">
      <w:rPr>
        <w:rStyle w:val="Puslapionumeris"/>
        <w:sz w:val="20"/>
        <w:szCs w:val="20"/>
      </w:rPr>
      <w:fldChar w:fldCharType="begin"/>
    </w:r>
    <w:r w:rsidRPr="00133AF8">
      <w:rPr>
        <w:rStyle w:val="Puslapionumeris"/>
        <w:sz w:val="20"/>
        <w:szCs w:val="20"/>
      </w:rPr>
      <w:instrText xml:space="preserve">PAGE  </w:instrText>
    </w:r>
    <w:r w:rsidRPr="00133AF8">
      <w:rPr>
        <w:rStyle w:val="Puslapionumeris"/>
        <w:sz w:val="20"/>
        <w:szCs w:val="20"/>
      </w:rPr>
      <w:fldChar w:fldCharType="separate"/>
    </w:r>
    <w:r>
      <w:rPr>
        <w:rStyle w:val="Puslapionumeris"/>
        <w:noProof/>
        <w:sz w:val="20"/>
        <w:szCs w:val="20"/>
      </w:rPr>
      <w:t>8</w:t>
    </w:r>
    <w:r w:rsidRPr="00133AF8">
      <w:rPr>
        <w:rStyle w:val="Puslapionumeris"/>
        <w:sz w:val="20"/>
        <w:szCs w:val="20"/>
      </w:rPr>
      <w:fldChar w:fldCharType="end"/>
    </w:r>
  </w:p>
  <w:p w:rsidR="0017727B" w:rsidRPr="00BF3ECA" w:rsidRDefault="00CD5371" w:rsidP="00BF3ECA">
    <w:pPr>
      <w:pStyle w:val="Porat"/>
      <w:ind w:right="360"/>
      <w:rPr>
        <w:sz w:val="16"/>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8854EF"/>
    <w:multiLevelType w:val="hybridMultilevel"/>
    <w:tmpl w:val="53E87B4A"/>
    <w:lvl w:ilvl="0" w:tplc="8C3433B6">
      <w:numFmt w:val="bullet"/>
      <w:lvlText w:val=""/>
      <w:lvlJc w:val="left"/>
      <w:pPr>
        <w:tabs>
          <w:tab w:val="num" w:pos="1005"/>
        </w:tabs>
        <w:ind w:left="1005" w:hanging="360"/>
      </w:pPr>
      <w:rPr>
        <w:rFonts w:ascii="Symbol" w:hAnsi="Symbol" w:cs="Times New Roman" w:hint="default"/>
        <w:sz w:val="22"/>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54085"/>
    <w:multiLevelType w:val="hybridMultilevel"/>
    <w:tmpl w:val="FC18B57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E34146"/>
    <w:multiLevelType w:val="hybridMultilevel"/>
    <w:tmpl w:val="A1E2D75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365448"/>
    <w:multiLevelType w:val="hybridMultilevel"/>
    <w:tmpl w:val="F58A704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2979BD"/>
    <w:multiLevelType w:val="hybridMultilevel"/>
    <w:tmpl w:val="110E8C46"/>
    <w:lvl w:ilvl="0" w:tplc="8C3433B6">
      <w:numFmt w:val="bullet"/>
      <w:lvlText w:val=""/>
      <w:lvlJc w:val="left"/>
      <w:pPr>
        <w:tabs>
          <w:tab w:val="num" w:pos="357"/>
        </w:tabs>
        <w:ind w:left="357" w:hanging="357"/>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D352D2"/>
    <w:multiLevelType w:val="hybridMultilevel"/>
    <w:tmpl w:val="2496DE0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3F03DC"/>
    <w:multiLevelType w:val="hybridMultilevel"/>
    <w:tmpl w:val="6BBC758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A547E2"/>
    <w:multiLevelType w:val="hybridMultilevel"/>
    <w:tmpl w:val="CE2855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C0627F"/>
    <w:multiLevelType w:val="hybridMultilevel"/>
    <w:tmpl w:val="70DE8CE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B13DFE"/>
    <w:multiLevelType w:val="hybridMultilevel"/>
    <w:tmpl w:val="0D1060D8"/>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1"/>
  </w:num>
  <w:num w:numId="3">
    <w:abstractNumId w:val="4"/>
  </w:num>
  <w:num w:numId="4">
    <w:abstractNumId w:val="10"/>
  </w:num>
  <w:num w:numId="5">
    <w:abstractNumId w:val="8"/>
  </w:num>
  <w:num w:numId="6">
    <w:abstractNumId w:val="3"/>
  </w:num>
  <w:num w:numId="7">
    <w:abstractNumId w:val="5"/>
  </w:num>
  <w:num w:numId="8">
    <w:abstractNumId w:val="7"/>
  </w:num>
  <w:num w:numId="9">
    <w:abstractNumId w:val="2"/>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71"/>
    <w:rsid w:val="009041DB"/>
    <w:rsid w:val="00CD5371"/>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2FF35-9167-4B1A-841B-BA78BE52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5371"/>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CD5371"/>
    <w:pPr>
      <w:tabs>
        <w:tab w:val="center" w:pos="4320"/>
        <w:tab w:val="right" w:pos="8640"/>
      </w:tabs>
    </w:pPr>
  </w:style>
  <w:style w:type="character" w:customStyle="1" w:styleId="PoratDiagrama">
    <w:name w:val="Poraštė Diagrama"/>
    <w:basedOn w:val="Numatytasispastraiposriftas"/>
    <w:link w:val="Porat"/>
    <w:uiPriority w:val="99"/>
    <w:rsid w:val="00CD5371"/>
    <w:rPr>
      <w:rFonts w:ascii="Times New Roman" w:hAnsi="Times New Roman" w:cs="Times New Roman"/>
      <w:sz w:val="24"/>
      <w:szCs w:val="24"/>
    </w:rPr>
  </w:style>
  <w:style w:type="character" w:styleId="Puslapionumeris">
    <w:name w:val="page number"/>
    <w:basedOn w:val="Numatytasispastraiposriftas"/>
    <w:uiPriority w:val="99"/>
    <w:rsid w:val="00CD5371"/>
  </w:style>
  <w:style w:type="character" w:styleId="Hipersaitas">
    <w:name w:val="Hyperlink"/>
    <w:rsid w:val="00CD5371"/>
    <w:rPr>
      <w:color w:val="0000FF"/>
      <w:u w:val="single"/>
    </w:rPr>
  </w:style>
  <w:style w:type="table" w:styleId="Lentelstinklelis">
    <w:name w:val="Table Grid"/>
    <w:basedOn w:val="prastojilentel"/>
    <w:uiPriority w:val="59"/>
    <w:rsid w:val="00CD537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12517</Words>
  <Characters>7136</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2021-01-14T12:44:00Z</dcterms:created>
  <dcterms:modified xsi:type="dcterms:W3CDTF">2021-01-14T12:45:00Z</dcterms:modified>
</cp:coreProperties>
</file>