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bCs/>
          <w:snapToGrid/>
          <w:kern w:val="1"/>
          <w:szCs w:val="22"/>
          <w:lang w:val="lt-LT" w:eastAsia="en-GB"/>
        </w:rPr>
      </w:pPr>
    </w:p>
    <w:p w:rsidR="00517DC2" w:rsidRPr="00A44D9F" w:rsidRDefault="00517DC2" w:rsidP="00061D0F">
      <w:pPr>
        <w:tabs>
          <w:tab w:val="clear" w:pos="567"/>
        </w:tabs>
        <w:suppressAutoHyphens/>
        <w:spacing w:line="240" w:lineRule="auto"/>
        <w:jc w:val="center"/>
        <w:rPr>
          <w:b/>
          <w:bCs/>
          <w:snapToGrid/>
          <w:kern w:val="1"/>
          <w:szCs w:val="22"/>
          <w:lang w:val="lt-LT" w:eastAsia="en-GB"/>
        </w:rPr>
      </w:pPr>
    </w:p>
    <w:p w:rsidR="00517DC2" w:rsidRPr="00A44D9F" w:rsidRDefault="00517DC2" w:rsidP="00061D0F">
      <w:pPr>
        <w:tabs>
          <w:tab w:val="clear" w:pos="567"/>
        </w:tabs>
        <w:suppressAutoHyphens/>
        <w:spacing w:line="240" w:lineRule="auto"/>
        <w:jc w:val="center"/>
        <w:rPr>
          <w:b/>
          <w:bCs/>
          <w:snapToGrid/>
          <w:kern w:val="1"/>
          <w:szCs w:val="22"/>
          <w:lang w:val="lt-LT" w:eastAsia="en-GB"/>
        </w:rPr>
      </w:pPr>
    </w:p>
    <w:p w:rsidR="00517DC2" w:rsidRPr="00A44D9F" w:rsidRDefault="00517DC2" w:rsidP="00061D0F">
      <w:pPr>
        <w:tabs>
          <w:tab w:val="clear" w:pos="567"/>
        </w:tabs>
        <w:suppressAutoHyphens/>
        <w:spacing w:line="240" w:lineRule="auto"/>
        <w:jc w:val="center"/>
        <w:rPr>
          <w:b/>
          <w:bCs/>
          <w:snapToGrid/>
          <w:kern w:val="1"/>
          <w:szCs w:val="22"/>
          <w:lang w:val="lt-LT" w:eastAsia="en-GB"/>
        </w:rPr>
      </w:pPr>
    </w:p>
    <w:p w:rsidR="00517DC2" w:rsidRPr="00A44D9F" w:rsidRDefault="00517DC2" w:rsidP="00061D0F">
      <w:pPr>
        <w:tabs>
          <w:tab w:val="clear" w:pos="567"/>
        </w:tabs>
        <w:suppressAutoHyphens/>
        <w:spacing w:line="240" w:lineRule="auto"/>
        <w:jc w:val="center"/>
        <w:rPr>
          <w:b/>
          <w:bCs/>
          <w:snapToGrid/>
          <w:kern w:val="1"/>
          <w:szCs w:val="22"/>
          <w:lang w:val="lt-LT" w:eastAsia="en-GB"/>
        </w:rPr>
      </w:pPr>
    </w:p>
    <w:p w:rsidR="00517DC2" w:rsidRPr="00A44D9F" w:rsidRDefault="00517DC2" w:rsidP="00061D0F">
      <w:pPr>
        <w:tabs>
          <w:tab w:val="clear" w:pos="567"/>
        </w:tabs>
        <w:suppressAutoHyphens/>
        <w:spacing w:line="240" w:lineRule="auto"/>
        <w:jc w:val="center"/>
        <w:rPr>
          <w:b/>
          <w:bCs/>
          <w:snapToGrid/>
          <w:kern w:val="1"/>
          <w:szCs w:val="22"/>
          <w:lang w:val="lt-LT" w:eastAsia="en-GB"/>
        </w:rPr>
      </w:pPr>
    </w:p>
    <w:p w:rsidR="00517DC2" w:rsidRPr="00A44D9F" w:rsidRDefault="00517DC2" w:rsidP="00061D0F">
      <w:pPr>
        <w:tabs>
          <w:tab w:val="clear" w:pos="567"/>
        </w:tabs>
        <w:suppressAutoHyphens/>
        <w:spacing w:line="240" w:lineRule="auto"/>
        <w:jc w:val="center"/>
        <w:rPr>
          <w:b/>
          <w:bCs/>
          <w:snapToGrid/>
          <w:kern w:val="1"/>
          <w:szCs w:val="22"/>
          <w:lang w:val="lt-LT" w:eastAsia="en-GB"/>
        </w:rPr>
      </w:pPr>
    </w:p>
    <w:p w:rsidR="00517DC2" w:rsidRPr="00A44D9F" w:rsidRDefault="00517DC2" w:rsidP="00061D0F">
      <w:pPr>
        <w:tabs>
          <w:tab w:val="clear" w:pos="567"/>
        </w:tabs>
        <w:suppressAutoHyphens/>
        <w:spacing w:line="240" w:lineRule="auto"/>
        <w:jc w:val="center"/>
        <w:rPr>
          <w:b/>
          <w:bCs/>
          <w:snapToGrid/>
          <w:kern w:val="1"/>
          <w:szCs w:val="22"/>
          <w:lang w:val="lt-LT" w:eastAsia="en-GB"/>
        </w:rPr>
      </w:pPr>
    </w:p>
    <w:p w:rsidR="00517DC2" w:rsidRPr="00A44D9F" w:rsidRDefault="00517DC2" w:rsidP="00061D0F">
      <w:pPr>
        <w:tabs>
          <w:tab w:val="clear" w:pos="567"/>
        </w:tabs>
        <w:suppressAutoHyphens/>
        <w:spacing w:line="240" w:lineRule="auto"/>
        <w:jc w:val="center"/>
        <w:rPr>
          <w:b/>
          <w:bCs/>
          <w:snapToGrid/>
          <w:kern w:val="1"/>
          <w:szCs w:val="22"/>
          <w:lang w:val="lt-LT" w:eastAsia="en-GB"/>
        </w:rPr>
      </w:pPr>
    </w:p>
    <w:p w:rsidR="00517DC2" w:rsidRPr="00A44D9F" w:rsidRDefault="00517DC2" w:rsidP="00061D0F">
      <w:pPr>
        <w:tabs>
          <w:tab w:val="clear" w:pos="567"/>
        </w:tabs>
        <w:suppressAutoHyphens/>
        <w:spacing w:line="240" w:lineRule="auto"/>
        <w:rPr>
          <w:b/>
          <w:bCs/>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r w:rsidRPr="00A44D9F">
        <w:rPr>
          <w:b/>
          <w:snapToGrid/>
          <w:kern w:val="1"/>
          <w:szCs w:val="22"/>
          <w:lang w:val="lt-LT" w:eastAsia="en-GB"/>
        </w:rPr>
        <w:t>I PRIEDAS</w:t>
      </w:r>
    </w:p>
    <w:p w:rsidR="00517DC2" w:rsidRPr="00A44D9F" w:rsidRDefault="00517DC2" w:rsidP="00061D0F">
      <w:pPr>
        <w:tabs>
          <w:tab w:val="clear" w:pos="567"/>
        </w:tabs>
        <w:suppressAutoHyphens/>
        <w:spacing w:line="240" w:lineRule="auto"/>
        <w:ind w:left="567" w:hanging="567"/>
        <w:jc w:val="center"/>
        <w:rPr>
          <w:b/>
          <w:snapToGrid/>
          <w:kern w:val="1"/>
          <w:szCs w:val="22"/>
          <w:lang w:val="lt-LT" w:eastAsia="en-GB"/>
        </w:rPr>
      </w:pPr>
    </w:p>
    <w:p w:rsidR="00517DC2" w:rsidRPr="00A44D9F" w:rsidRDefault="00517DC2" w:rsidP="00061D0F">
      <w:pPr>
        <w:tabs>
          <w:tab w:val="clear" w:pos="567"/>
        </w:tabs>
        <w:suppressAutoHyphens/>
        <w:spacing w:line="240" w:lineRule="auto"/>
        <w:ind w:left="567" w:hanging="567"/>
        <w:jc w:val="center"/>
        <w:rPr>
          <w:snapToGrid/>
          <w:kern w:val="1"/>
          <w:szCs w:val="22"/>
          <w:lang w:val="lt-LT" w:eastAsia="en-GB"/>
        </w:rPr>
      </w:pPr>
      <w:r w:rsidRPr="00A44D9F">
        <w:rPr>
          <w:b/>
          <w:snapToGrid/>
          <w:kern w:val="1"/>
          <w:szCs w:val="22"/>
          <w:lang w:val="lt-LT" w:eastAsia="en-GB"/>
        </w:rPr>
        <w:t>PREPARATO CHARAKTERISTIKŲ SANTRAUKA</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A44D9F">
      <w:pPr>
        <w:pageBreakBefore/>
        <w:numPr>
          <w:ilvl w:val="0"/>
          <w:numId w:val="44"/>
        </w:numPr>
        <w:tabs>
          <w:tab w:val="clear" w:pos="567"/>
        </w:tabs>
        <w:suppressAutoHyphens/>
        <w:spacing w:line="240" w:lineRule="auto"/>
        <w:ind w:right="570" w:hanging="720"/>
        <w:contextualSpacing/>
        <w:rPr>
          <w:snapToGrid/>
          <w:kern w:val="1"/>
          <w:szCs w:val="22"/>
          <w:lang w:val="lt-LT" w:eastAsia="lt-LT"/>
        </w:rPr>
      </w:pPr>
      <w:r w:rsidRPr="00A44D9F">
        <w:rPr>
          <w:b/>
          <w:bCs/>
          <w:snapToGrid/>
          <w:kern w:val="1"/>
          <w:szCs w:val="22"/>
          <w:lang w:val="lt-LT" w:eastAsia="lt-LT"/>
        </w:rPr>
        <w:lastRenderedPageBreak/>
        <w:t>VAISTINIO PREPARATO PAVADINIMAS</w:t>
      </w: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Kandesartanas Hidrochlorotiazidas Torrent 32 mg/12,5 mg tabletės</w:t>
      </w:r>
    </w:p>
    <w:p w:rsidR="00517DC2" w:rsidRPr="00A44D9F" w:rsidRDefault="00517DC2" w:rsidP="00061D0F">
      <w:pPr>
        <w:tabs>
          <w:tab w:val="clear" w:pos="567"/>
        </w:tabs>
        <w:suppressAutoHyphens/>
        <w:spacing w:line="240" w:lineRule="auto"/>
        <w:ind w:right="570"/>
        <w:rPr>
          <w:caps/>
          <w:snapToGrid/>
          <w:kern w:val="1"/>
          <w:szCs w:val="22"/>
          <w:lang w:val="lt-LT" w:eastAsia="lt-LT"/>
        </w:rPr>
      </w:pPr>
      <w:r w:rsidRPr="00A44D9F">
        <w:rPr>
          <w:snapToGrid/>
          <w:kern w:val="1"/>
          <w:szCs w:val="22"/>
          <w:lang w:val="lt-LT" w:eastAsia="lt-LT"/>
        </w:rPr>
        <w:t>Kandesartanas Hidrochlorotiazidas Torrent 32 mg/25 mg tabletės</w:t>
      </w:r>
    </w:p>
    <w:p w:rsidR="00517DC2" w:rsidRPr="00A44D9F" w:rsidRDefault="00517DC2" w:rsidP="00061D0F">
      <w:pPr>
        <w:tabs>
          <w:tab w:val="clear" w:pos="567"/>
        </w:tabs>
        <w:suppressAutoHyphens/>
        <w:spacing w:line="240" w:lineRule="auto"/>
        <w:ind w:right="570"/>
        <w:rPr>
          <w:caps/>
          <w:snapToGrid/>
          <w:kern w:val="1"/>
          <w:szCs w:val="22"/>
          <w:lang w:val="lt-LT" w:eastAsia="lt-LT"/>
        </w:rPr>
      </w:pPr>
    </w:p>
    <w:p w:rsidR="00517DC2" w:rsidRPr="00A44D9F" w:rsidRDefault="00517DC2" w:rsidP="00061D0F">
      <w:pPr>
        <w:tabs>
          <w:tab w:val="clear" w:pos="567"/>
        </w:tabs>
        <w:suppressAutoHyphens/>
        <w:spacing w:line="240" w:lineRule="auto"/>
        <w:ind w:right="570"/>
        <w:rPr>
          <w:caps/>
          <w:snapToGrid/>
          <w:kern w:val="1"/>
          <w:szCs w:val="22"/>
          <w:lang w:val="lt-LT" w:eastAsia="lt-LT"/>
        </w:rPr>
      </w:pPr>
    </w:p>
    <w:p w:rsidR="00517DC2" w:rsidRPr="00A44D9F" w:rsidRDefault="00517DC2" w:rsidP="00A44D9F">
      <w:pPr>
        <w:numPr>
          <w:ilvl w:val="0"/>
          <w:numId w:val="44"/>
        </w:numPr>
        <w:tabs>
          <w:tab w:val="clear" w:pos="567"/>
        </w:tabs>
        <w:suppressAutoHyphens/>
        <w:spacing w:line="240" w:lineRule="auto"/>
        <w:ind w:right="570" w:hanging="720"/>
        <w:contextualSpacing/>
        <w:rPr>
          <w:snapToGrid/>
          <w:kern w:val="1"/>
          <w:szCs w:val="22"/>
          <w:lang w:val="lt-LT" w:eastAsia="lt-LT"/>
        </w:rPr>
      </w:pPr>
      <w:r w:rsidRPr="00A44D9F">
        <w:rPr>
          <w:b/>
          <w:bCs/>
          <w:snapToGrid/>
          <w:kern w:val="1"/>
          <w:szCs w:val="22"/>
          <w:lang w:val="lt-LT" w:eastAsia="lt-LT"/>
        </w:rPr>
        <w:t>KOKYBINĖ IR KIEKYBINĖ SUDĖTIS</w:t>
      </w: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Kandesartanas Hidrochlorotiazidas Torrent 32 mg/12,5 mg:</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Vienoje tabletėje yra 32 mg kandesartano cileksetilo ir 12,5 mg hidrochlorotiazido.</w:t>
      </w:r>
    </w:p>
    <w:p w:rsidR="00517DC2" w:rsidRPr="00A44D9F" w:rsidRDefault="00517DC2" w:rsidP="00061D0F">
      <w:pPr>
        <w:tabs>
          <w:tab w:val="clear" w:pos="567"/>
        </w:tabs>
        <w:suppressAutoHyphens/>
        <w:spacing w:line="240" w:lineRule="auto"/>
        <w:ind w:right="570"/>
        <w:rPr>
          <w:snapToGrid/>
          <w:kern w:val="1"/>
          <w:szCs w:val="22"/>
          <w:lang w:val="lt-LT" w:eastAsia="en-GB"/>
        </w:rPr>
      </w:pPr>
      <w:r w:rsidRPr="00A44D9F">
        <w:rPr>
          <w:snapToGrid/>
          <w:kern w:val="1"/>
          <w:szCs w:val="22"/>
          <w:lang w:val="lt-LT" w:eastAsia="lt-LT"/>
        </w:rPr>
        <w:t>Kiekvienoje tabletėje yra 112,1 mg laktozės monohidrato.</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ind w:right="573"/>
        <w:jc w:val="both"/>
        <w:rPr>
          <w:snapToGrid/>
          <w:kern w:val="1"/>
          <w:szCs w:val="22"/>
          <w:lang w:val="lt-LT" w:eastAsia="en-GB"/>
        </w:rPr>
      </w:pPr>
      <w:r w:rsidRPr="00A44D9F">
        <w:rPr>
          <w:snapToGrid/>
          <w:kern w:val="1"/>
          <w:szCs w:val="22"/>
          <w:lang w:val="lt-LT" w:eastAsia="en-GB"/>
        </w:rPr>
        <w:t>Kandesartanas Hidrochlorotiazidas Torrent 32 mg/25 mg:</w:t>
      </w:r>
    </w:p>
    <w:p w:rsidR="00517DC2" w:rsidRPr="00A44D9F" w:rsidRDefault="00517DC2" w:rsidP="00061D0F">
      <w:pPr>
        <w:tabs>
          <w:tab w:val="clear" w:pos="567"/>
        </w:tabs>
        <w:suppressAutoHyphens/>
        <w:spacing w:line="240" w:lineRule="auto"/>
        <w:ind w:right="573"/>
        <w:jc w:val="both"/>
        <w:rPr>
          <w:snapToGrid/>
          <w:kern w:val="1"/>
          <w:szCs w:val="22"/>
          <w:lang w:val="lt-LT" w:eastAsia="lt-LT"/>
        </w:rPr>
      </w:pPr>
      <w:r w:rsidRPr="00A44D9F">
        <w:rPr>
          <w:snapToGrid/>
          <w:kern w:val="1"/>
          <w:szCs w:val="22"/>
          <w:lang w:val="lt-LT" w:eastAsia="en-GB"/>
        </w:rPr>
        <w:t>Vienoje tabletėje yra 32 mg kandesartano cileksetilo ir 25 mg hidrochlorotiazido.</w:t>
      </w:r>
    </w:p>
    <w:p w:rsidR="00517DC2" w:rsidRPr="00A44D9F" w:rsidRDefault="00517DC2" w:rsidP="00061D0F">
      <w:pPr>
        <w:tabs>
          <w:tab w:val="clear" w:pos="567"/>
        </w:tabs>
        <w:suppressAutoHyphens/>
        <w:spacing w:line="240" w:lineRule="auto"/>
        <w:ind w:right="573"/>
        <w:rPr>
          <w:snapToGrid/>
          <w:kern w:val="1"/>
          <w:szCs w:val="22"/>
          <w:lang w:val="lt-LT" w:eastAsia="en-GB"/>
        </w:rPr>
      </w:pPr>
      <w:r w:rsidRPr="00A44D9F">
        <w:rPr>
          <w:snapToGrid/>
          <w:kern w:val="1"/>
          <w:szCs w:val="22"/>
          <w:lang w:val="lt-LT" w:eastAsia="lt-LT"/>
        </w:rPr>
        <w:t>Kiekvienoje tabletėje yra 98,82 mg laktozės monohidrato.</w:t>
      </w:r>
    </w:p>
    <w:p w:rsidR="00517DC2" w:rsidRPr="00A44D9F" w:rsidRDefault="00517DC2" w:rsidP="00061D0F">
      <w:pPr>
        <w:tabs>
          <w:tab w:val="clear" w:pos="567"/>
        </w:tabs>
        <w:suppressAutoHyphens/>
        <w:spacing w:line="240" w:lineRule="auto"/>
        <w:ind w:right="570"/>
        <w:rPr>
          <w:snapToGrid/>
          <w:kern w:val="1"/>
          <w:szCs w:val="22"/>
          <w:lang w:val="lt-LT" w:eastAsia="en-GB"/>
        </w:rPr>
      </w:pPr>
    </w:p>
    <w:p w:rsidR="00517DC2" w:rsidRPr="00A44D9F" w:rsidRDefault="00517DC2" w:rsidP="00061D0F">
      <w:pPr>
        <w:tabs>
          <w:tab w:val="clear" w:pos="567"/>
        </w:tabs>
        <w:suppressAutoHyphens/>
        <w:spacing w:line="240" w:lineRule="auto"/>
        <w:ind w:right="570"/>
        <w:rPr>
          <w:snapToGrid/>
          <w:kern w:val="1"/>
          <w:szCs w:val="22"/>
          <w:lang w:val="lt-LT" w:eastAsia="en-GB"/>
        </w:rPr>
      </w:pPr>
      <w:r w:rsidRPr="00A44D9F">
        <w:rPr>
          <w:snapToGrid/>
          <w:kern w:val="1"/>
          <w:szCs w:val="22"/>
          <w:lang w:val="lt-LT" w:eastAsia="lt-LT"/>
        </w:rPr>
        <w:t>Visos pagalbinės medžiagos išvardytos 6.1 skyriuje.</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suppressAutoHyphens/>
        <w:spacing w:line="240" w:lineRule="auto"/>
        <w:ind w:right="570"/>
        <w:rPr>
          <w:snapToGrid/>
          <w:kern w:val="1"/>
          <w:szCs w:val="22"/>
          <w:lang w:val="lt-LT" w:eastAsia="lt-LT"/>
        </w:rPr>
      </w:pPr>
      <w:r w:rsidRPr="00A44D9F">
        <w:rPr>
          <w:b/>
          <w:bCs/>
          <w:snapToGrid/>
          <w:kern w:val="1"/>
          <w:szCs w:val="22"/>
          <w:lang w:val="lt-LT" w:eastAsia="lt-LT"/>
        </w:rPr>
        <w:t>3.</w:t>
      </w:r>
      <w:r w:rsidRPr="00A44D9F">
        <w:rPr>
          <w:b/>
          <w:bCs/>
          <w:snapToGrid/>
          <w:kern w:val="1"/>
          <w:szCs w:val="22"/>
          <w:lang w:val="lt-LT" w:eastAsia="lt-LT"/>
        </w:rPr>
        <w:tab/>
        <w:t>FARMACINĖ FORMA</w:t>
      </w: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Tabletė.</w:t>
      </w: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tabs>
          <w:tab w:val="clear" w:pos="567"/>
        </w:tabs>
        <w:suppressAutoHyphens/>
        <w:spacing w:line="240" w:lineRule="auto"/>
        <w:ind w:right="570"/>
        <w:rPr>
          <w:snapToGrid/>
          <w:kern w:val="1"/>
          <w:szCs w:val="22"/>
          <w:lang w:val="lt-LT" w:eastAsia="en-GB"/>
        </w:rPr>
      </w:pPr>
      <w:r w:rsidRPr="00A44D9F">
        <w:rPr>
          <w:snapToGrid/>
          <w:kern w:val="1"/>
          <w:szCs w:val="22"/>
          <w:lang w:val="lt-LT" w:eastAsia="lt-LT"/>
        </w:rPr>
        <w:t>Kandesartanas Hidrochlorotiazidas Torrent 32 mg/12,5 mg:</w:t>
      </w:r>
    </w:p>
    <w:p w:rsidR="00517DC2" w:rsidRPr="00A44D9F" w:rsidRDefault="00517DC2" w:rsidP="00061D0F">
      <w:pPr>
        <w:tabs>
          <w:tab w:val="clear" w:pos="567"/>
        </w:tabs>
        <w:suppressAutoHyphens/>
        <w:spacing w:line="240" w:lineRule="auto"/>
        <w:ind w:right="570"/>
        <w:rPr>
          <w:snapToGrid/>
          <w:kern w:val="1"/>
          <w:szCs w:val="22"/>
          <w:lang w:val="lt-LT" w:eastAsia="en-GB"/>
        </w:rPr>
      </w:pPr>
      <w:r w:rsidRPr="00A44D9F">
        <w:rPr>
          <w:snapToGrid/>
          <w:kern w:val="1"/>
          <w:szCs w:val="22"/>
          <w:lang w:val="lt-LT" w:eastAsia="en-GB"/>
        </w:rPr>
        <w:t>Gelsvos arba geltonos, ovalios, abipus išgaubtos, 11,0 mm x 6,5 mm nedengtos tabletės nuožulniais kraštais su vagele abiejose pusėse.</w:t>
      </w:r>
    </w:p>
    <w:p w:rsidR="00517DC2" w:rsidRPr="00A44D9F" w:rsidRDefault="00517DC2" w:rsidP="00061D0F">
      <w:pPr>
        <w:tabs>
          <w:tab w:val="clear" w:pos="567"/>
        </w:tabs>
        <w:suppressAutoHyphens/>
        <w:spacing w:line="240" w:lineRule="auto"/>
        <w:ind w:right="570"/>
        <w:rPr>
          <w:snapToGrid/>
          <w:kern w:val="1"/>
          <w:szCs w:val="22"/>
          <w:lang w:val="lt-LT" w:eastAsia="en-GB"/>
        </w:rPr>
      </w:pPr>
    </w:p>
    <w:p w:rsidR="00517DC2" w:rsidRPr="00A44D9F" w:rsidRDefault="00517DC2" w:rsidP="00061D0F">
      <w:pPr>
        <w:tabs>
          <w:tab w:val="clear" w:pos="567"/>
        </w:tabs>
        <w:suppressAutoHyphens/>
        <w:spacing w:line="240" w:lineRule="auto"/>
        <w:ind w:right="573"/>
        <w:jc w:val="both"/>
        <w:rPr>
          <w:snapToGrid/>
          <w:kern w:val="1"/>
          <w:szCs w:val="22"/>
          <w:lang w:val="lt-LT" w:eastAsia="en-GB"/>
        </w:rPr>
      </w:pPr>
      <w:r w:rsidRPr="00A44D9F">
        <w:rPr>
          <w:snapToGrid/>
          <w:kern w:val="1"/>
          <w:szCs w:val="22"/>
          <w:lang w:val="lt-LT" w:eastAsia="en-GB"/>
        </w:rPr>
        <w:t>Kandesartanas Hidrochlorotiazidas Torrent 32 mg/25 mg:</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en-GB"/>
        </w:rPr>
        <w:t>Persikų arba šviesiai oranžinės spalvos, ovalios, abipus išgaubtos, 11,0 mm x 6,5 mm nedengtos tabletės nuožulniais kraštais su vagele abiejose pusėse.</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ind w:right="570"/>
        <w:rPr>
          <w:snapToGrid/>
          <w:kern w:val="1"/>
          <w:szCs w:val="22"/>
          <w:lang w:val="lt-LT" w:eastAsia="en-GB"/>
        </w:rPr>
      </w:pPr>
      <w:r w:rsidRPr="00A44D9F">
        <w:rPr>
          <w:snapToGrid/>
          <w:kern w:val="1"/>
          <w:szCs w:val="22"/>
          <w:lang w:val="lt-LT" w:eastAsia="en-GB"/>
        </w:rPr>
        <w:t>Tabletę galima padalyti į lygias dozes.</w:t>
      </w:r>
    </w:p>
    <w:p w:rsidR="00517DC2" w:rsidRPr="00A44D9F" w:rsidRDefault="00517DC2" w:rsidP="00061D0F">
      <w:pPr>
        <w:tabs>
          <w:tab w:val="clear" w:pos="567"/>
        </w:tabs>
        <w:suppressAutoHyphens/>
        <w:spacing w:line="240" w:lineRule="auto"/>
        <w:ind w:right="570"/>
        <w:rPr>
          <w:snapToGrid/>
          <w:kern w:val="1"/>
          <w:szCs w:val="22"/>
          <w:lang w:val="lt-LT" w:eastAsia="en-GB"/>
        </w:rPr>
      </w:pPr>
    </w:p>
    <w:p w:rsidR="00517DC2" w:rsidRPr="00A44D9F" w:rsidRDefault="00517DC2" w:rsidP="00061D0F">
      <w:pPr>
        <w:tabs>
          <w:tab w:val="clear" w:pos="567"/>
        </w:tabs>
        <w:suppressAutoHyphens/>
        <w:spacing w:line="240" w:lineRule="auto"/>
        <w:ind w:right="70"/>
        <w:rPr>
          <w:snapToGrid/>
          <w:kern w:val="1"/>
          <w:szCs w:val="22"/>
          <w:lang w:val="lt-LT" w:eastAsia="en-GB"/>
        </w:rPr>
      </w:pPr>
    </w:p>
    <w:p w:rsidR="00517DC2" w:rsidRPr="00A44D9F" w:rsidRDefault="00517DC2" w:rsidP="00A44D9F">
      <w:pPr>
        <w:tabs>
          <w:tab w:val="clear" w:pos="567"/>
        </w:tabs>
        <w:suppressAutoHyphens/>
        <w:spacing w:line="240" w:lineRule="auto"/>
        <w:ind w:left="567" w:right="70" w:hanging="567"/>
        <w:rPr>
          <w:b/>
          <w:bCs/>
          <w:snapToGrid/>
          <w:kern w:val="1"/>
          <w:szCs w:val="22"/>
          <w:lang w:val="lt-LT" w:eastAsia="lt-LT"/>
        </w:rPr>
      </w:pPr>
      <w:r w:rsidRPr="00A44D9F">
        <w:rPr>
          <w:b/>
          <w:bCs/>
          <w:snapToGrid/>
          <w:kern w:val="1"/>
          <w:szCs w:val="22"/>
          <w:lang w:val="lt-LT" w:eastAsia="lt-LT"/>
        </w:rPr>
        <w:t>4.</w:t>
      </w:r>
      <w:r w:rsidRPr="00A44D9F">
        <w:rPr>
          <w:b/>
          <w:bCs/>
          <w:snapToGrid/>
          <w:kern w:val="1"/>
          <w:szCs w:val="22"/>
          <w:lang w:val="lt-LT" w:eastAsia="lt-LT"/>
        </w:rPr>
        <w:tab/>
        <w:t>KLINIKINĖ INFORMACIJA</w:t>
      </w:r>
    </w:p>
    <w:p w:rsidR="00517DC2" w:rsidRPr="00A44D9F" w:rsidRDefault="00517DC2" w:rsidP="00A44D9F">
      <w:pPr>
        <w:tabs>
          <w:tab w:val="clear" w:pos="567"/>
        </w:tabs>
        <w:suppressAutoHyphens/>
        <w:spacing w:line="240" w:lineRule="auto"/>
        <w:ind w:left="567" w:right="70" w:hanging="567"/>
        <w:rPr>
          <w:b/>
          <w:bCs/>
          <w:snapToGrid/>
          <w:kern w:val="1"/>
          <w:szCs w:val="22"/>
          <w:lang w:val="lt-LT" w:eastAsia="lt-LT"/>
        </w:rPr>
      </w:pPr>
    </w:p>
    <w:p w:rsidR="00517DC2" w:rsidRPr="00A44D9F" w:rsidRDefault="00517DC2" w:rsidP="00A44D9F">
      <w:pPr>
        <w:tabs>
          <w:tab w:val="clear" w:pos="567"/>
        </w:tabs>
        <w:suppressAutoHyphens/>
        <w:spacing w:line="240" w:lineRule="auto"/>
        <w:ind w:left="567" w:right="70" w:hanging="567"/>
        <w:rPr>
          <w:snapToGrid/>
          <w:kern w:val="1"/>
          <w:szCs w:val="22"/>
          <w:lang w:val="lt-LT" w:eastAsia="lt-LT"/>
        </w:rPr>
      </w:pPr>
      <w:r w:rsidRPr="00A44D9F">
        <w:rPr>
          <w:b/>
          <w:bCs/>
          <w:snapToGrid/>
          <w:kern w:val="1"/>
          <w:szCs w:val="22"/>
          <w:lang w:val="lt-LT" w:eastAsia="lt-LT"/>
        </w:rPr>
        <w:t>4.1</w:t>
      </w:r>
      <w:r w:rsidRPr="00A44D9F">
        <w:rPr>
          <w:b/>
          <w:bCs/>
          <w:snapToGrid/>
          <w:kern w:val="1"/>
          <w:szCs w:val="22"/>
          <w:lang w:val="lt-LT" w:eastAsia="lt-LT"/>
        </w:rPr>
        <w:tab/>
        <w:t>Terapinės indikacijos</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en-GB"/>
        </w:rPr>
      </w:pPr>
      <w:r w:rsidRPr="00A44D9F">
        <w:rPr>
          <w:snapToGrid/>
          <w:kern w:val="1"/>
          <w:szCs w:val="22"/>
          <w:lang w:val="lt-LT" w:eastAsia="en-GB"/>
        </w:rPr>
        <w:t>Kandesartanas Hidrochlorotiazidas Torrent skirtas:</w:t>
      </w:r>
    </w:p>
    <w:p w:rsidR="00517DC2" w:rsidRPr="00A44D9F" w:rsidRDefault="00517DC2" w:rsidP="00061D0F">
      <w:pPr>
        <w:numPr>
          <w:ilvl w:val="0"/>
          <w:numId w:val="45"/>
        </w:numPr>
        <w:tabs>
          <w:tab w:val="clear" w:pos="567"/>
        </w:tabs>
        <w:suppressAutoHyphens/>
        <w:spacing w:line="240" w:lineRule="auto"/>
        <w:ind w:right="70"/>
        <w:contextualSpacing/>
        <w:rPr>
          <w:snapToGrid/>
          <w:kern w:val="1"/>
          <w:szCs w:val="22"/>
          <w:lang w:val="lt-LT" w:eastAsia="lt-LT"/>
        </w:rPr>
      </w:pPr>
      <w:r w:rsidRPr="00A44D9F">
        <w:rPr>
          <w:snapToGrid/>
          <w:kern w:val="1"/>
          <w:szCs w:val="22"/>
          <w:lang w:val="lt-LT" w:eastAsia="en-GB"/>
        </w:rPr>
        <w:t>pirmine arterine hipertenzija sergančių suaugusių pacientų gydymui, kai kandesartano cileksetilo ar hidrochlorotiazido monoterapijos nepakanka kraujospūdžiui tinkamai sureguliuoti.</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A44D9F">
      <w:pPr>
        <w:tabs>
          <w:tab w:val="clear" w:pos="567"/>
        </w:tabs>
        <w:suppressAutoHyphens/>
        <w:spacing w:line="240" w:lineRule="auto"/>
        <w:ind w:left="567" w:right="70" w:hanging="567"/>
        <w:rPr>
          <w:i/>
          <w:iCs/>
          <w:snapToGrid/>
          <w:kern w:val="1"/>
          <w:szCs w:val="22"/>
          <w:lang w:val="lt-LT" w:eastAsia="lt-LT"/>
        </w:rPr>
      </w:pPr>
      <w:r w:rsidRPr="00A44D9F">
        <w:rPr>
          <w:b/>
          <w:bCs/>
          <w:snapToGrid/>
          <w:kern w:val="1"/>
          <w:szCs w:val="22"/>
          <w:lang w:val="lt-LT" w:eastAsia="lt-LT"/>
        </w:rPr>
        <w:t>4.2</w:t>
      </w:r>
      <w:r w:rsidRPr="00A44D9F">
        <w:rPr>
          <w:b/>
          <w:bCs/>
          <w:snapToGrid/>
          <w:kern w:val="1"/>
          <w:szCs w:val="22"/>
          <w:lang w:val="lt-LT" w:eastAsia="lt-LT"/>
        </w:rPr>
        <w:tab/>
        <w:t>Dozavimas ir vartojimo metodas</w:t>
      </w:r>
    </w:p>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u w:val="single"/>
          <w:lang w:val="lt-LT" w:eastAsia="lt-LT"/>
        </w:rPr>
        <w:t>Dozavimas</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Rekomenduojama Kandesartanas Hidrochlorotiazidas Torrent dozė yra viena tabletė vieną kartą per parą.</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Rekomenduojama titruoti pavienių preparato sudedamųjų dalių (kandesartano cileksetilo ir hidrochlorotiazido) dozes. Galima apsvarstyti galimybę tiesiogiai pereiti nuo monoterapijos prie gydymo Kandesartanas Hidrochlorotiazidas Torrent, jeigu, atsižvelgiant į klinikinę būklę, tai galima daryti. Pereinant nuo hidrochlorotiazido monoterapijos rekomenduojama titruoti kandesartano cileksetilo dozę. Kandesartanas Hidrochlorotiazidas Torrent galima skirti vartoti pacientams, kurių kraujospūdžio nepavyksta tinkamai reguliuoti kandesartano cileksetilo ar hidrochlorotiazido monoterapija arba mažesnėmis Kandesartanas Hidrochlorotiazidas Torrent dozėmis.</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Stipriausias antihipertenzinis poveikis paprastai pasireiškia per 4 savaites nuo gydymo pradžios.</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i/>
          <w:iCs/>
          <w:snapToGrid/>
          <w:kern w:val="1"/>
          <w:szCs w:val="22"/>
          <w:lang w:val="lt-LT" w:eastAsia="lt-LT"/>
        </w:rPr>
      </w:pPr>
      <w:r w:rsidRPr="00A44D9F">
        <w:rPr>
          <w:snapToGrid/>
          <w:kern w:val="1"/>
          <w:szCs w:val="22"/>
          <w:u w:val="single"/>
          <w:lang w:val="lt-LT" w:eastAsia="lt-LT"/>
        </w:rPr>
        <w:t>Specifinės populiacijos</w:t>
      </w:r>
    </w:p>
    <w:p w:rsidR="00517DC2" w:rsidRPr="00A44D9F" w:rsidRDefault="00517DC2" w:rsidP="00061D0F">
      <w:pPr>
        <w:tabs>
          <w:tab w:val="clear" w:pos="567"/>
        </w:tabs>
        <w:suppressAutoHyphens/>
        <w:spacing w:line="240" w:lineRule="auto"/>
        <w:ind w:right="70"/>
        <w:rPr>
          <w:iCs/>
          <w:snapToGrid/>
          <w:kern w:val="1"/>
          <w:szCs w:val="22"/>
          <w:lang w:val="lt-LT" w:eastAsia="lt-LT"/>
        </w:rPr>
      </w:pPr>
      <w:r w:rsidRPr="00A44D9F">
        <w:rPr>
          <w:i/>
          <w:iCs/>
          <w:snapToGrid/>
          <w:kern w:val="1"/>
          <w:szCs w:val="22"/>
          <w:lang w:val="lt-LT" w:eastAsia="lt-LT"/>
        </w:rPr>
        <w:t>Senyviems pacientams</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iCs/>
          <w:snapToGrid/>
          <w:kern w:val="1"/>
          <w:szCs w:val="22"/>
          <w:lang w:val="lt-LT" w:eastAsia="lt-LT"/>
        </w:rPr>
        <w:t>Senyviems pacientams</w:t>
      </w:r>
      <w:r w:rsidRPr="00A44D9F">
        <w:rPr>
          <w:snapToGrid/>
          <w:kern w:val="1"/>
          <w:szCs w:val="22"/>
          <w:lang w:val="lt-LT" w:eastAsia="lt-LT"/>
        </w:rPr>
        <w:t xml:space="preserve"> dozės koreguoti nereikia.</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i/>
          <w:iCs/>
          <w:snapToGrid/>
          <w:kern w:val="1"/>
          <w:szCs w:val="22"/>
          <w:lang w:val="lt-LT" w:eastAsia="lt-LT"/>
        </w:rPr>
        <w:t>Pacientams, kurių intravaskulinis kraujo tūris sumažėjęs</w:t>
      </w:r>
    </w:p>
    <w:p w:rsidR="00517DC2" w:rsidRPr="00A44D9F" w:rsidRDefault="00517DC2" w:rsidP="00061D0F">
      <w:pPr>
        <w:tabs>
          <w:tab w:val="clear" w:pos="567"/>
        </w:tabs>
        <w:suppressAutoHyphens/>
        <w:spacing w:line="240" w:lineRule="auto"/>
        <w:ind w:right="70"/>
        <w:rPr>
          <w:snapToGrid/>
          <w:kern w:val="1"/>
          <w:szCs w:val="22"/>
          <w:lang w:val="lt-LT" w:eastAsia="en-GB"/>
        </w:rPr>
      </w:pPr>
      <w:r w:rsidRPr="00A44D9F">
        <w:rPr>
          <w:snapToGrid/>
          <w:kern w:val="1"/>
          <w:szCs w:val="22"/>
          <w:lang w:val="lt-LT" w:eastAsia="lt-LT"/>
        </w:rPr>
        <w:t>Pacientams, kuriems yra hipotenzijos rizika, pvz., kurių kraujo tūris gali būti sumažėjęs, rekomenduojama titruoti kandesartano cileksetilo dozę (šiems pacientams galima svarstyti galimybę skirti pradinę 4 mg kandesartano cileksetilo dozę).</w:t>
      </w:r>
    </w:p>
    <w:p w:rsidR="00517DC2" w:rsidRPr="00A44D9F" w:rsidRDefault="00517DC2" w:rsidP="00061D0F">
      <w:pPr>
        <w:tabs>
          <w:tab w:val="clear" w:pos="567"/>
        </w:tabs>
        <w:suppressAutoHyphens/>
        <w:spacing w:line="240" w:lineRule="auto"/>
        <w:ind w:right="70"/>
        <w:rPr>
          <w:snapToGrid/>
          <w:kern w:val="1"/>
          <w:szCs w:val="22"/>
          <w:lang w:val="lt-LT" w:eastAsia="en-GB"/>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i/>
          <w:iCs/>
          <w:snapToGrid/>
          <w:kern w:val="1"/>
          <w:szCs w:val="22"/>
          <w:lang w:val="lt-LT" w:eastAsia="lt-LT"/>
        </w:rPr>
        <w:t>Pacientams, kurių inkstų funkcija sutrikusi</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Šiai populiacijai rekomenduojama skirti ne tiazidų grupės, o Henlės kilpoje veikiančius diuretikus. Prieš pradedant gydymą Kandesartanas Hidrochlorotiazidas Torrent pacientams, kuriems nustatytas lengvas arba vidutinio sunkumo inkstų funkcijos sutrikimas (kreatinino klirensas ≥30 ml/min./1,73 m</w:t>
      </w:r>
      <w:r w:rsidRPr="00A44D9F">
        <w:rPr>
          <w:snapToGrid/>
          <w:kern w:val="1"/>
          <w:szCs w:val="22"/>
          <w:vertAlign w:val="superscript"/>
          <w:lang w:val="lt-LT" w:eastAsia="lt-LT"/>
        </w:rPr>
        <w:t>2</w:t>
      </w:r>
      <w:r w:rsidRPr="00A44D9F">
        <w:rPr>
          <w:snapToGrid/>
          <w:kern w:val="1"/>
          <w:szCs w:val="22"/>
          <w:lang w:val="lt-LT" w:eastAsia="lt-LT"/>
        </w:rPr>
        <w:t xml:space="preserve"> kūno paviršiaus ploto (KPP), rekomenduojama titruoti kandesartano cileksetilo dozę (šiems pacientams rekomenduojama pradinė kandesartano cileksetilo dozė yra 4 mg).</w:t>
      </w:r>
      <w:r w:rsidRPr="00A44D9F">
        <w:rPr>
          <w:b/>
          <w:bCs/>
          <w:snapToGrid/>
          <w:kern w:val="1"/>
          <w:szCs w:val="22"/>
          <w:lang w:val="lt-LT" w:eastAsia="lt-LT"/>
        </w:rPr>
        <w:t xml:space="preserve"> </w:t>
      </w:r>
      <w:r w:rsidRPr="00A44D9F">
        <w:rPr>
          <w:snapToGrid/>
          <w:kern w:val="1"/>
          <w:szCs w:val="22"/>
          <w:lang w:val="lt-LT" w:eastAsia="lt-LT"/>
        </w:rPr>
        <w:t>Kandesartanas Hidrochlorotiazidas Torrent negalima vartoti pacientams, kuriems yra sunkus inkstų funkcijos sutrikimas (kreatinino klirensas &lt;30 ml/min./1,73 m</w:t>
      </w:r>
      <w:r w:rsidRPr="00A44D9F">
        <w:rPr>
          <w:snapToGrid/>
          <w:kern w:val="1"/>
          <w:szCs w:val="22"/>
          <w:vertAlign w:val="superscript"/>
          <w:lang w:val="lt-LT" w:eastAsia="lt-LT"/>
        </w:rPr>
        <w:t>2</w:t>
      </w:r>
      <w:r w:rsidRPr="00A44D9F">
        <w:rPr>
          <w:snapToGrid/>
          <w:kern w:val="1"/>
          <w:szCs w:val="22"/>
          <w:lang w:val="lt-LT" w:eastAsia="lt-LT"/>
        </w:rPr>
        <w:t xml:space="preserve"> KPP) (žr. 4.3 skyrių).</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i/>
          <w:iCs/>
          <w:snapToGrid/>
          <w:kern w:val="1"/>
          <w:szCs w:val="22"/>
          <w:lang w:val="lt-LT" w:eastAsia="lt-LT"/>
        </w:rPr>
        <w:t>Pacientams, kurių kepenų funkcija sutrikusi</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Prieš pradedant gydymą Kandesartanas Hidrochlorotiazidas Torrent pacientams, kuriems nustatytas lengvas arba vidutinio sunkumo kepenų funkcijos sutrikimas, rekomenduojama titruoti kandesartano cileksetilo dozę (šiems pacientams rekomenduojama pradinė kandesartano cileksetilo dozė yra 4 mg).</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Kandesartanas Hidrochlorotiazidas Torrent negalima vartoti pacientams, kuriems nustatytas sunkus kepenų funkcijos sutrikimas ir (arba) cholestazė (žr. 4.3 skyrių).</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i/>
          <w:snapToGrid/>
          <w:kern w:val="1"/>
          <w:szCs w:val="22"/>
          <w:lang w:val="lt-LT" w:eastAsia="lt-LT"/>
        </w:rPr>
        <w:t>Vaikų populiacija</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Kandesartanas Hidrochlorotiazidas Torrent saugumas ir veiksmingumas vaikams nuo gimimo iki 18 metų amžiaus nebuvo nustatytas. Duomenų nėra.</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en-GB"/>
        </w:rPr>
      </w:pPr>
      <w:r w:rsidRPr="00A44D9F">
        <w:rPr>
          <w:snapToGrid/>
          <w:kern w:val="1"/>
          <w:szCs w:val="22"/>
          <w:u w:val="single"/>
          <w:lang w:val="lt-LT" w:eastAsia="en-GB"/>
        </w:rPr>
        <w:t>Vartojimo metodas</w:t>
      </w:r>
    </w:p>
    <w:p w:rsidR="00517DC2" w:rsidRPr="00A44D9F" w:rsidRDefault="00517DC2" w:rsidP="00061D0F">
      <w:pPr>
        <w:tabs>
          <w:tab w:val="clear" w:pos="567"/>
        </w:tabs>
        <w:suppressAutoHyphens/>
        <w:spacing w:line="240" w:lineRule="auto"/>
        <w:ind w:right="70"/>
        <w:rPr>
          <w:snapToGrid/>
          <w:kern w:val="1"/>
          <w:szCs w:val="22"/>
          <w:lang w:val="lt-LT" w:eastAsia="en-GB"/>
        </w:rPr>
      </w:pPr>
      <w:r w:rsidRPr="00A44D9F">
        <w:rPr>
          <w:snapToGrid/>
          <w:kern w:val="1"/>
          <w:szCs w:val="22"/>
          <w:lang w:val="lt-LT" w:eastAsia="en-GB"/>
        </w:rPr>
        <w:t>Vartoti per burną.</w:t>
      </w:r>
    </w:p>
    <w:p w:rsidR="00517DC2" w:rsidRPr="00A44D9F" w:rsidRDefault="00517DC2" w:rsidP="00061D0F">
      <w:pPr>
        <w:tabs>
          <w:tab w:val="clear" w:pos="567"/>
        </w:tabs>
        <w:suppressAutoHyphens/>
        <w:spacing w:line="240" w:lineRule="auto"/>
        <w:ind w:right="70"/>
        <w:rPr>
          <w:snapToGrid/>
          <w:kern w:val="1"/>
          <w:szCs w:val="22"/>
          <w:lang w:val="lt-LT" w:eastAsia="en-GB"/>
        </w:rPr>
      </w:pPr>
      <w:r w:rsidRPr="00A44D9F">
        <w:rPr>
          <w:snapToGrid/>
          <w:kern w:val="1"/>
          <w:szCs w:val="22"/>
          <w:lang w:val="lt-LT" w:eastAsia="en-GB"/>
        </w:rPr>
        <w:t>Kandesartanas Hidrochlorotiazidas Torrent galima vartoti su maistu arba be maisto.</w:t>
      </w:r>
    </w:p>
    <w:p w:rsidR="00517DC2" w:rsidRPr="00A44D9F" w:rsidRDefault="00517DC2" w:rsidP="00061D0F">
      <w:pPr>
        <w:tabs>
          <w:tab w:val="clear" w:pos="567"/>
        </w:tabs>
        <w:suppressAutoHyphens/>
        <w:spacing w:line="240" w:lineRule="auto"/>
        <w:ind w:right="70"/>
        <w:rPr>
          <w:snapToGrid/>
          <w:kern w:val="1"/>
          <w:szCs w:val="22"/>
          <w:lang w:val="lt-LT" w:eastAsia="en-GB"/>
        </w:rPr>
      </w:pPr>
      <w:r w:rsidRPr="00A44D9F">
        <w:rPr>
          <w:snapToGrid/>
          <w:kern w:val="1"/>
          <w:szCs w:val="22"/>
          <w:lang w:val="lt-LT" w:eastAsia="en-GB"/>
        </w:rPr>
        <w:t>Maistas kandesartano biologiniam prieinamumui įtakos neturi.</w:t>
      </w:r>
    </w:p>
    <w:p w:rsidR="00517DC2" w:rsidRPr="00A44D9F" w:rsidRDefault="00517DC2" w:rsidP="00061D0F">
      <w:pPr>
        <w:tabs>
          <w:tab w:val="clear" w:pos="567"/>
        </w:tabs>
        <w:suppressAutoHyphens/>
        <w:spacing w:line="240" w:lineRule="auto"/>
        <w:ind w:right="70"/>
        <w:rPr>
          <w:b/>
          <w:bCs/>
          <w:snapToGrid/>
          <w:kern w:val="1"/>
          <w:szCs w:val="22"/>
          <w:lang w:val="lt-LT" w:eastAsia="lt-LT"/>
        </w:rPr>
      </w:pPr>
      <w:r w:rsidRPr="00A44D9F">
        <w:rPr>
          <w:snapToGrid/>
          <w:kern w:val="1"/>
          <w:szCs w:val="22"/>
          <w:lang w:val="lt-LT" w:eastAsia="en-GB"/>
        </w:rPr>
        <w:t>Kliniškai reikšmingos sąveikos tarp hidrochlorotiazido ir maisto nėra.</w:t>
      </w:r>
    </w:p>
    <w:p w:rsidR="00517DC2" w:rsidRPr="00A44D9F" w:rsidRDefault="00517DC2" w:rsidP="00061D0F">
      <w:pPr>
        <w:tabs>
          <w:tab w:val="clear" w:pos="567"/>
        </w:tabs>
        <w:suppressAutoHyphens/>
        <w:spacing w:line="240" w:lineRule="auto"/>
        <w:ind w:right="70"/>
        <w:rPr>
          <w:b/>
          <w:bCs/>
          <w:snapToGrid/>
          <w:kern w:val="1"/>
          <w:szCs w:val="22"/>
          <w:lang w:val="lt-LT" w:eastAsia="lt-LT"/>
        </w:rPr>
      </w:pPr>
    </w:p>
    <w:p w:rsidR="00517DC2" w:rsidRPr="00A44D9F" w:rsidRDefault="00517DC2" w:rsidP="00A44D9F">
      <w:pPr>
        <w:tabs>
          <w:tab w:val="clear" w:pos="567"/>
        </w:tabs>
        <w:suppressAutoHyphens/>
        <w:spacing w:line="240" w:lineRule="auto"/>
        <w:ind w:left="567" w:right="70" w:hanging="567"/>
        <w:rPr>
          <w:snapToGrid/>
          <w:kern w:val="1"/>
          <w:szCs w:val="22"/>
          <w:lang w:val="lt-LT" w:eastAsia="lt-LT"/>
        </w:rPr>
      </w:pPr>
      <w:r w:rsidRPr="00A44D9F">
        <w:rPr>
          <w:b/>
          <w:bCs/>
          <w:snapToGrid/>
          <w:kern w:val="1"/>
          <w:szCs w:val="22"/>
          <w:lang w:val="lt-LT" w:eastAsia="lt-LT"/>
        </w:rPr>
        <w:t>4.3</w:t>
      </w:r>
      <w:r w:rsidRPr="00A44D9F">
        <w:rPr>
          <w:b/>
          <w:bCs/>
          <w:snapToGrid/>
          <w:kern w:val="1"/>
          <w:szCs w:val="22"/>
          <w:lang w:val="lt-LT" w:eastAsia="lt-LT"/>
        </w:rPr>
        <w:tab/>
        <w:t>Kontraindikacijos</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Padidėjęs jautrumas bet kuriai veikliajai ar bet kuriai 6.1 skyriuje nurodytai pagalbinei medžiagai arba aktyviems sulfonamidų dariniams (hidrochlorotiazidas yra aktyvus sulfonamidų darinys).</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Antrasis ir trečiasis nėštumo trimestrai (žr. 4.4 ir 4.6 skyrius).</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Sunkus inkstų funkcijos sutrikimas (kreatinino klirensas &lt;30 ml/min./1,73 m</w:t>
      </w:r>
      <w:r w:rsidRPr="00A44D9F">
        <w:rPr>
          <w:snapToGrid/>
          <w:kern w:val="1"/>
          <w:szCs w:val="22"/>
          <w:vertAlign w:val="superscript"/>
          <w:lang w:val="lt-LT" w:eastAsia="lt-LT"/>
        </w:rPr>
        <w:t>2</w:t>
      </w:r>
      <w:r w:rsidRPr="00A44D9F">
        <w:rPr>
          <w:snapToGrid/>
          <w:kern w:val="1"/>
          <w:szCs w:val="22"/>
          <w:lang w:val="lt-LT" w:eastAsia="lt-LT"/>
        </w:rPr>
        <w:t xml:space="preserve"> KPP).</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Sunkus kepenų funkcijos sutrikimas ir (arba) cholestazė.</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Gydymui atspari hipokalemija ir hiperkalemija.</w:t>
      </w:r>
    </w:p>
    <w:p w:rsidR="00517DC2" w:rsidRPr="00A44D9F" w:rsidRDefault="00517DC2" w:rsidP="00061D0F">
      <w:pPr>
        <w:tabs>
          <w:tab w:val="clear" w:pos="567"/>
        </w:tabs>
        <w:suppressAutoHyphens/>
        <w:spacing w:line="240" w:lineRule="auto"/>
        <w:ind w:right="70"/>
        <w:rPr>
          <w:snapToGrid/>
          <w:kern w:val="1"/>
          <w:szCs w:val="22"/>
          <w:lang w:val="lt-LT" w:eastAsia="en-GB"/>
        </w:rPr>
      </w:pPr>
      <w:r w:rsidRPr="00A44D9F">
        <w:rPr>
          <w:snapToGrid/>
          <w:kern w:val="1"/>
          <w:szCs w:val="22"/>
          <w:lang w:val="lt-LT" w:eastAsia="lt-LT"/>
        </w:rPr>
        <w:t>Podagra.</w:t>
      </w:r>
    </w:p>
    <w:p w:rsidR="00827F6A" w:rsidRPr="00A44D9F" w:rsidRDefault="00827F6A" w:rsidP="00827F6A">
      <w:pPr>
        <w:tabs>
          <w:tab w:val="clear" w:pos="567"/>
        </w:tabs>
        <w:spacing w:line="240" w:lineRule="auto"/>
        <w:rPr>
          <w:snapToGrid/>
          <w:szCs w:val="22"/>
          <w:lang w:val="lt-LT" w:eastAsia="de-DE"/>
        </w:rPr>
      </w:pPr>
      <w:r w:rsidRPr="00A44D9F">
        <w:rPr>
          <w:snapToGrid/>
          <w:szCs w:val="22"/>
          <w:lang w:val="lt-LT" w:eastAsia="de-DE"/>
        </w:rPr>
        <w:t xml:space="preserve">Pacientams, kurie serga cukriniu diabetu arba kurių inkstų funkcija sutrikusi (glomerulų filtracijos greitis (GFG) &lt;60 ml/min./1,73 m²), </w:t>
      </w:r>
      <w:r w:rsidRPr="00A44D9F">
        <w:rPr>
          <w:snapToGrid/>
          <w:szCs w:val="22"/>
          <w:lang w:val="lt-LT" w:eastAsia="en-GB"/>
        </w:rPr>
        <w:t xml:space="preserve">Kandesartanas Hidrochlorotiazidas </w:t>
      </w:r>
      <w:r w:rsidRPr="00A44D9F">
        <w:rPr>
          <w:snapToGrid/>
          <w:szCs w:val="22"/>
          <w:lang w:val="lt-LT" w:eastAsia="de-DE"/>
        </w:rPr>
        <w:t>Torrent negalima vartoti kartu su preparatais, kurių sudėtyje yra aliskireno (žr. 4.5 ir 5.1 skyrius).</w:t>
      </w:r>
    </w:p>
    <w:p w:rsidR="00517DC2" w:rsidRPr="00A44D9F" w:rsidRDefault="00517DC2" w:rsidP="00061D0F">
      <w:pPr>
        <w:tabs>
          <w:tab w:val="clear" w:pos="567"/>
        </w:tabs>
        <w:suppressAutoHyphens/>
        <w:spacing w:line="240" w:lineRule="auto"/>
        <w:ind w:right="70"/>
        <w:rPr>
          <w:snapToGrid/>
          <w:kern w:val="1"/>
          <w:szCs w:val="22"/>
          <w:lang w:val="lt-LT" w:eastAsia="en-GB"/>
        </w:rPr>
      </w:pPr>
    </w:p>
    <w:p w:rsidR="00517DC2" w:rsidRPr="00A44D9F" w:rsidRDefault="00517DC2" w:rsidP="00A44D9F">
      <w:pPr>
        <w:tabs>
          <w:tab w:val="clear" w:pos="567"/>
        </w:tabs>
        <w:suppressAutoHyphens/>
        <w:spacing w:line="240" w:lineRule="auto"/>
        <w:ind w:left="567" w:right="70" w:hanging="567"/>
        <w:rPr>
          <w:i/>
          <w:iCs/>
          <w:snapToGrid/>
          <w:kern w:val="1"/>
          <w:szCs w:val="22"/>
          <w:lang w:val="lt-LT" w:eastAsia="lt-LT"/>
        </w:rPr>
      </w:pPr>
      <w:r w:rsidRPr="00A44D9F">
        <w:rPr>
          <w:b/>
          <w:bCs/>
          <w:snapToGrid/>
          <w:kern w:val="1"/>
          <w:szCs w:val="22"/>
          <w:lang w:val="lt-LT" w:eastAsia="lt-LT"/>
        </w:rPr>
        <w:t>4.4</w:t>
      </w:r>
      <w:r w:rsidRPr="00A44D9F">
        <w:rPr>
          <w:b/>
          <w:bCs/>
          <w:snapToGrid/>
          <w:kern w:val="1"/>
          <w:szCs w:val="22"/>
          <w:lang w:val="lt-LT" w:eastAsia="lt-LT"/>
        </w:rPr>
        <w:tab/>
        <w:t>Specialūs įspėjimai ir atsargumo priemonės</w:t>
      </w:r>
    </w:p>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u w:val="single"/>
          <w:lang w:val="lt-LT" w:eastAsia="lt-LT"/>
        </w:rPr>
      </w:pPr>
      <w:r w:rsidRPr="00A44D9F">
        <w:rPr>
          <w:iCs/>
          <w:snapToGrid/>
          <w:kern w:val="1"/>
          <w:szCs w:val="22"/>
          <w:u w:val="single"/>
          <w:lang w:val="lt-LT" w:eastAsia="lt-LT"/>
        </w:rPr>
        <w:t>Inkstų funkcijos sutrikimas, inkstų persodinimas</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Šiai populiacijai rekomenduojama skirti ne tiazidų grupės, o Henlės kilpoje veikiančius diuretikus. Vartojant Kandesartanas Hidrochlorotiazidas Torrent pacientams, kuriems nustatytas sunkus inkstų funkcijos sutrikimas, rekomenduojama periodiškai stebėti kalio, kreatinino ir šlapimo rūgšties kiekį.</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Kandesartanas Hidrochlorotiazidas Torrent vartojimo pacientams, kuriems neseniai buvo persodintas inkstas, patirties nėra.</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u w:val="single"/>
          <w:lang w:val="lt-LT" w:eastAsia="lt-LT"/>
        </w:rPr>
      </w:pPr>
      <w:r w:rsidRPr="00A44D9F">
        <w:rPr>
          <w:iCs/>
          <w:snapToGrid/>
          <w:kern w:val="1"/>
          <w:szCs w:val="22"/>
          <w:u w:val="single"/>
          <w:lang w:val="lt-LT" w:eastAsia="lt-LT"/>
        </w:rPr>
        <w:t>Inkstų arterijos stenozė</w:t>
      </w:r>
    </w:p>
    <w:p w:rsidR="00517DC2" w:rsidRPr="00A44D9F" w:rsidRDefault="00517DC2" w:rsidP="00061D0F">
      <w:pPr>
        <w:tabs>
          <w:tab w:val="clear" w:pos="567"/>
        </w:tabs>
        <w:suppressAutoHyphens/>
        <w:spacing w:line="240" w:lineRule="auto"/>
        <w:ind w:right="70"/>
        <w:rPr>
          <w:b/>
          <w:bCs/>
          <w:snapToGrid/>
          <w:kern w:val="1"/>
          <w:szCs w:val="22"/>
          <w:lang w:val="lt-LT" w:eastAsia="en-GB"/>
        </w:rPr>
      </w:pPr>
      <w:r w:rsidRPr="00A44D9F">
        <w:rPr>
          <w:snapToGrid/>
          <w:kern w:val="1"/>
          <w:szCs w:val="22"/>
          <w:lang w:val="lt-LT" w:eastAsia="lt-LT"/>
        </w:rPr>
        <w:t>Pacientams, kuriems nustatyta abipusė inkstų arterijos stenozė arba vienintelio veikiančio inksto arterijos stenozė, vaistiniai preparatai, kurie veikia renino, angiotenzino ir aldosterono sistemą, įskaitant angiotenzino II receptorių blokatorius (AIIRB), gali padidinti šlapalo kiekį kraujyje ir kreatinino kiekį serume.</w:t>
      </w:r>
    </w:p>
    <w:p w:rsidR="00517DC2" w:rsidRPr="00A44D9F" w:rsidRDefault="00517DC2" w:rsidP="00061D0F">
      <w:pPr>
        <w:tabs>
          <w:tab w:val="clear" w:pos="567"/>
        </w:tabs>
        <w:suppressAutoHyphens/>
        <w:spacing w:line="240" w:lineRule="auto"/>
        <w:ind w:right="70"/>
        <w:rPr>
          <w:b/>
          <w:bCs/>
          <w:snapToGrid/>
          <w:kern w:val="1"/>
          <w:szCs w:val="22"/>
          <w:lang w:val="lt-LT" w:eastAsia="en-GB"/>
        </w:rPr>
      </w:pPr>
    </w:p>
    <w:p w:rsidR="00827F6A" w:rsidRPr="00A44D9F" w:rsidRDefault="00827F6A" w:rsidP="00827F6A">
      <w:pPr>
        <w:spacing w:line="240" w:lineRule="auto"/>
        <w:rPr>
          <w:color w:val="000000"/>
          <w:szCs w:val="22"/>
          <w:lang w:val="lt-LT"/>
        </w:rPr>
      </w:pPr>
      <w:r w:rsidRPr="00A44D9F">
        <w:rPr>
          <w:color w:val="000000"/>
          <w:szCs w:val="22"/>
          <w:lang w:val="lt-LT"/>
        </w:rPr>
        <w:t>Dvigubas renino, angiotenzino ir aldosterono sistemos (RAAS) nuslopinimas</w:t>
      </w:r>
    </w:p>
    <w:p w:rsidR="00827F6A" w:rsidRPr="00A44D9F" w:rsidRDefault="00827F6A" w:rsidP="00827F6A">
      <w:pPr>
        <w:spacing w:line="240" w:lineRule="auto"/>
        <w:rPr>
          <w:color w:val="000000"/>
          <w:szCs w:val="22"/>
          <w:lang w:val="lt-LT"/>
        </w:rPr>
      </w:pPr>
      <w:r w:rsidRPr="00A44D9F">
        <w:rPr>
          <w:color w:val="000000"/>
          <w:szCs w:val="22"/>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827F6A" w:rsidRPr="00A44D9F" w:rsidRDefault="00827F6A" w:rsidP="00827F6A">
      <w:pPr>
        <w:spacing w:line="240" w:lineRule="auto"/>
        <w:rPr>
          <w:color w:val="000000"/>
          <w:szCs w:val="22"/>
          <w:lang w:val="lt-LT"/>
        </w:rPr>
      </w:pPr>
      <w:r w:rsidRPr="00A44D9F">
        <w:rPr>
          <w:color w:val="000000"/>
          <w:szCs w:val="22"/>
          <w:lang w:val="lt-LT"/>
        </w:rPr>
        <w:t>Vis dėlto, jei dvigubas nuslopinimas laikomas absoliučiai būtinu, šis gydymas turi būti atliekamas tik prižiūrint specialistams ir dažnai bei atidžiai tiriant inkstų funkciją, elektrolitų koncentraciją bei kraujospūdį.</w:t>
      </w:r>
    </w:p>
    <w:p w:rsidR="00827F6A" w:rsidRPr="00A44D9F" w:rsidRDefault="00827F6A" w:rsidP="00827F6A">
      <w:pPr>
        <w:spacing w:line="240" w:lineRule="auto"/>
        <w:rPr>
          <w:color w:val="000000"/>
          <w:szCs w:val="22"/>
          <w:lang w:val="lt-LT"/>
        </w:rPr>
      </w:pPr>
      <w:r w:rsidRPr="00A44D9F">
        <w:rPr>
          <w:color w:val="000000"/>
          <w:szCs w:val="22"/>
          <w:lang w:val="lt-LT"/>
        </w:rPr>
        <w:t>Pacientams, sergantiems diabetine nefropatija, negalima kartu vartoti AKF inhibitorių ir angiotenzino II receptorių blokatorių.</w:t>
      </w:r>
    </w:p>
    <w:p w:rsidR="00827F6A" w:rsidRPr="00A44D9F" w:rsidRDefault="00827F6A" w:rsidP="00061D0F">
      <w:pPr>
        <w:tabs>
          <w:tab w:val="clear" w:pos="567"/>
        </w:tabs>
        <w:suppressAutoHyphens/>
        <w:spacing w:line="240" w:lineRule="auto"/>
        <w:ind w:right="70"/>
        <w:rPr>
          <w:iCs/>
          <w:snapToGrid/>
          <w:kern w:val="1"/>
          <w:szCs w:val="22"/>
          <w:u w:val="single"/>
          <w:lang w:val="lt-LT" w:eastAsia="lt-LT"/>
        </w:rPr>
      </w:pPr>
    </w:p>
    <w:p w:rsidR="00517DC2" w:rsidRPr="00A44D9F" w:rsidRDefault="00517DC2" w:rsidP="00061D0F">
      <w:pPr>
        <w:tabs>
          <w:tab w:val="clear" w:pos="567"/>
        </w:tabs>
        <w:suppressAutoHyphens/>
        <w:spacing w:line="240" w:lineRule="auto"/>
        <w:ind w:right="70"/>
        <w:rPr>
          <w:snapToGrid/>
          <w:kern w:val="1"/>
          <w:szCs w:val="22"/>
          <w:u w:val="single"/>
          <w:lang w:val="lt-LT" w:eastAsia="lt-LT"/>
        </w:rPr>
      </w:pPr>
      <w:r w:rsidRPr="00A44D9F">
        <w:rPr>
          <w:iCs/>
          <w:snapToGrid/>
          <w:kern w:val="1"/>
          <w:szCs w:val="22"/>
          <w:u w:val="single"/>
          <w:lang w:val="lt-LT" w:eastAsia="lt-LT"/>
        </w:rPr>
        <w:t>Sumažėjęs intravaskulinis kraujo tūris</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Pacientams, kuriems sumažėjęs intravaskulinis kraujo tūris ir (arba) natrio kiekis, kaip ir vartojant kitus renino, angiotenzino ir aldosterono sistemą veikiančius vaistinius preparatus, gali pasireikšti simptominė hipotenzija. Todėl Kandesartanas Hidrochlorotiazidas Torrent nerekomenduojama vartoti, kol nebus koreguota ši būklė.</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u w:val="single"/>
          <w:lang w:val="lt-LT" w:eastAsia="lt-LT"/>
        </w:rPr>
      </w:pPr>
      <w:r w:rsidRPr="00A44D9F">
        <w:rPr>
          <w:iCs/>
          <w:snapToGrid/>
          <w:kern w:val="1"/>
          <w:szCs w:val="22"/>
          <w:u w:val="single"/>
          <w:lang w:val="lt-LT" w:eastAsia="lt-LT"/>
        </w:rPr>
        <w:t>Anestezija ir operacija</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AIIRB gydomiems pacientams anestezijos ir operacijos metu dėl renino ir angiotenzino sistemos blokados gali pasireikšti hipotenzija. Labai retai hipotenzija gali būti sunki ir gali reikėti vartoti skysčių į veną ir (arba) kraujagysles siaurinančių vaistinių preparatų.</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u w:val="single"/>
          <w:lang w:val="lt-LT" w:eastAsia="lt-LT"/>
        </w:rPr>
      </w:pPr>
      <w:r w:rsidRPr="00A44D9F">
        <w:rPr>
          <w:iCs/>
          <w:snapToGrid/>
          <w:kern w:val="1"/>
          <w:szCs w:val="22"/>
          <w:u w:val="single"/>
          <w:lang w:val="lt-LT" w:eastAsia="lt-LT"/>
        </w:rPr>
        <w:t>Kepenų funkcijos sutrikimas</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Pacientams, kuriems yra kepenų funkcijos sutrikimas arba progresuojanti kepenų liga, tiazidinius diuretikus reikia vartoti atsargiai, nes nedideli skysčių ir elektrolitų pusiausvyros pokyčiai gali sukelti hepatinę komą. Kandesartanas Hidrochlorotiazidas Torrent vartojimo pacientams, kuriems nustatytas kepenų funkcijos sutrikimas, klinikinės patirties nėra.</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u w:val="single"/>
          <w:lang w:val="lt-LT" w:eastAsia="lt-LT"/>
        </w:rPr>
      </w:pPr>
      <w:r w:rsidRPr="00A44D9F">
        <w:rPr>
          <w:iCs/>
          <w:snapToGrid/>
          <w:kern w:val="1"/>
          <w:szCs w:val="22"/>
          <w:u w:val="single"/>
          <w:lang w:val="lt-LT" w:eastAsia="lt-LT"/>
        </w:rPr>
        <w:t>Aortos ir dviburio vožtuvo stenozė (obstrukcinė hipertrofinė kardiomiopatija)</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Kaip ir vartojant kitus kraujagysles plečiančius preparatus, šį vaistinį preparatą ypač atsargiai reikia vartoti pacientams, kuriems nustatyta hemodinamiškai reikšminga aortos ar dviburio vožtuvo stenozė arba obstrukcinė hipertrofinė kardiomiopatija.</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u w:val="single"/>
          <w:lang w:val="lt-LT" w:eastAsia="lt-LT"/>
        </w:rPr>
      </w:pPr>
      <w:r w:rsidRPr="00A44D9F">
        <w:rPr>
          <w:iCs/>
          <w:snapToGrid/>
          <w:kern w:val="1"/>
          <w:szCs w:val="22"/>
          <w:u w:val="single"/>
          <w:lang w:val="lt-LT" w:eastAsia="lt-LT"/>
        </w:rPr>
        <w:t>Pirminis hiperaldosteronizmas</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Pacientai, kuriems yra pirminis hiperaldosteronizmas, į antihipertenzinius vaistinius preparatus, kurie slopina renino ir angiotenzino sistemą, paprastai nereaguoja. Todėl šiai populiacijai Kandesartanas Hidrochlorotiazidas Torrent vartoti nerekomenduojama.</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u w:val="single"/>
          <w:lang w:val="lt-LT" w:eastAsia="lt-LT"/>
        </w:rPr>
      </w:pPr>
      <w:r w:rsidRPr="00A44D9F">
        <w:rPr>
          <w:iCs/>
          <w:snapToGrid/>
          <w:kern w:val="1"/>
          <w:szCs w:val="22"/>
          <w:u w:val="single"/>
          <w:lang w:val="lt-LT" w:eastAsia="lt-LT"/>
        </w:rPr>
        <w:t>Sutrikusi elektrolitų pusiausvyra</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Reikia periodiškai atitinkamais intervalais tikrinti elektrolitų kiekį serume.</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Tiazidiniai diuretikai, įskaitant hidrochlorotiazidą, gali sutrikdyti skysčių arba elektrolitų pusiausvyrą (gali sukelti hiperkalcemiją, hipokalemiją, hiponatremiją, hipomagnezemiją ir hipochloreminę alkalozę).</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Tiazidų grupės diuretikai gali sumažinti kalcio išsiskyrimą su šlapimu ir sukelti protarpinį nedidelį kalcio koncentracijos serume padidėjimą.</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Ryški hiperkalcemija gali būti užslėptos hiperparatirozės požymis. Prieš atliekant prieskydinių liaukų funkcijos tyrimus, tiazidinių diuretikų vartojimą reikia nutraukti.</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Hidrochlorotiazidas priklausomai nuo dozės didina kalio išskyrimą su šlapimu, todėl gali pasireikšti hipokalemija. Kartu vartojant kandesartaną cileksetilą, šis hidrochlorotiazido poveikis būna silpnesnis. Hipokalemijos rizika gali būti didesnė kepenų ciroze sergantiems pacientams, esant gausiai diurezei, nepakankamai elektrolitų geriantiems pacientams, taip pat kartu vartojant kortikosteroidus arba adrenokortikotropinį hormoną (AKTH).</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en-GB"/>
        </w:rPr>
        <w:t>Kandesartanas cileksetilas gali sukelti hiperkalemiją, ypač pacientams, kuriems yra širdies nepakankamumas ir (arba) inkstų funkcijos sutrikimas. Kandesartanas Hidrochlorotiazidas Torrent vartojant kartu su kalį sulaikančiais diuretikais, kalio papildais, kalio turinčiais druskos pakaitalais ar kitais kalio koncentraciją serume galinčiais didinti vaistiniais preparatais (pvz., heparino natrio druska), gali padidėti kalio kiekis serume. Reikia tinkamai stebėti kalio kiekį kraujyje.</w:t>
      </w:r>
    </w:p>
    <w:p w:rsidR="00517DC2" w:rsidRPr="00A44D9F" w:rsidRDefault="00517DC2" w:rsidP="00061D0F">
      <w:pPr>
        <w:tabs>
          <w:tab w:val="clear" w:pos="567"/>
        </w:tabs>
        <w:suppressAutoHyphens/>
        <w:spacing w:line="240" w:lineRule="auto"/>
        <w:ind w:right="70"/>
        <w:rPr>
          <w:snapToGrid/>
          <w:kern w:val="1"/>
          <w:szCs w:val="22"/>
          <w:lang w:val="lt-LT" w:eastAsia="en-GB"/>
        </w:rPr>
      </w:pPr>
      <w:r w:rsidRPr="00A44D9F">
        <w:rPr>
          <w:snapToGrid/>
          <w:kern w:val="1"/>
          <w:szCs w:val="22"/>
          <w:lang w:val="lt-LT" w:eastAsia="lt-LT"/>
        </w:rPr>
        <w:t>Tiazidiniai diuretikai didina su šlapimu išskiriamo magnio kiekį, todėl gali pasireikšti hipomagnezemija.</w:t>
      </w:r>
    </w:p>
    <w:p w:rsidR="00517DC2" w:rsidRPr="00A44D9F" w:rsidRDefault="00517DC2" w:rsidP="00061D0F">
      <w:pPr>
        <w:tabs>
          <w:tab w:val="clear" w:pos="567"/>
        </w:tabs>
        <w:suppressAutoHyphens/>
        <w:spacing w:line="240" w:lineRule="auto"/>
        <w:ind w:right="70"/>
        <w:rPr>
          <w:snapToGrid/>
          <w:kern w:val="1"/>
          <w:szCs w:val="22"/>
          <w:lang w:val="lt-LT" w:eastAsia="en-GB"/>
        </w:rPr>
      </w:pPr>
    </w:p>
    <w:p w:rsidR="00517DC2" w:rsidRPr="00A44D9F" w:rsidRDefault="00517DC2" w:rsidP="00061D0F">
      <w:pPr>
        <w:tabs>
          <w:tab w:val="clear" w:pos="567"/>
        </w:tabs>
        <w:suppressAutoHyphens/>
        <w:spacing w:line="240" w:lineRule="auto"/>
        <w:ind w:right="70"/>
        <w:rPr>
          <w:snapToGrid/>
          <w:kern w:val="1"/>
          <w:szCs w:val="22"/>
          <w:u w:val="single"/>
          <w:lang w:val="lt-LT" w:eastAsia="lt-LT"/>
        </w:rPr>
      </w:pPr>
      <w:r w:rsidRPr="00A44D9F">
        <w:rPr>
          <w:iCs/>
          <w:snapToGrid/>
          <w:kern w:val="1"/>
          <w:szCs w:val="22"/>
          <w:u w:val="single"/>
          <w:lang w:val="lt-LT" w:eastAsia="lt-LT"/>
        </w:rPr>
        <w:t>Poveikis medžiagų apykaitai ir endokrininei sistemai</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 xml:space="preserve">Vartojant tiazidų grupės diuretikus, gali sutrikti gliukozės toleravimas. Gali tekti koreguoti vaistinių preparatų nuo cukrinio diabeto, įskaitant insuliną, dozes. Vartojant tiazidinius diuretikus gali pasireikšti latentinis cukrinis diabetas. Vartojant tiazidų grupės diuretikus, padidėjo cholesterolio ir trigliceridų kiekis. Vartojant Kandesartanas Hidrochlorotiazidas Torrent sudėtyje esančias dozes, nustatytas tik minimalus poveikis. Tiazidų grupės diuretikai didina šlapimo rūgšties koncentraciją serume ir jautriems pacientams gali sukelti podagros priepuolį. </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u w:val="single"/>
          <w:lang w:val="lt-LT" w:eastAsia="en-GB"/>
        </w:rPr>
      </w:pPr>
      <w:r w:rsidRPr="00A44D9F">
        <w:rPr>
          <w:iCs/>
          <w:snapToGrid/>
          <w:kern w:val="1"/>
          <w:szCs w:val="22"/>
          <w:u w:val="single"/>
          <w:lang w:val="lt-LT" w:eastAsia="lt-LT"/>
        </w:rPr>
        <w:t>Jautrumas šviesai</w:t>
      </w:r>
    </w:p>
    <w:p w:rsidR="00517DC2" w:rsidRPr="00A44D9F" w:rsidRDefault="00517DC2" w:rsidP="00061D0F">
      <w:pPr>
        <w:tabs>
          <w:tab w:val="clear" w:pos="567"/>
        </w:tabs>
        <w:suppressAutoHyphens/>
        <w:spacing w:line="240" w:lineRule="auto"/>
        <w:ind w:right="70"/>
        <w:rPr>
          <w:i/>
          <w:iCs/>
          <w:snapToGrid/>
          <w:kern w:val="1"/>
          <w:szCs w:val="22"/>
          <w:lang w:val="lt-LT" w:eastAsia="lt-LT"/>
        </w:rPr>
      </w:pPr>
      <w:r w:rsidRPr="00A44D9F">
        <w:rPr>
          <w:snapToGrid/>
          <w:kern w:val="1"/>
          <w:szCs w:val="22"/>
          <w:lang w:val="lt-LT" w:eastAsia="en-GB"/>
        </w:rPr>
        <w:t>Vartojant tiazidų grupės diuretikus, nustatyti jautrumo šviesai reakcijų atvejai (žr. 4.8 skyrių). Jeigu pasireiškė jautrumo šviesai reakcija, šio vaistinio preparato vartojimą rekomenduojama nutraukti. Jeigu būtina vėl jo skirti, atviras kūno vietas rekomenduojama saugoti nuo saulės ir dirbtinių ultravioletinių A tipo spindulių.</w:t>
      </w:r>
    </w:p>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u w:val="single"/>
          <w:lang w:val="lt-LT" w:eastAsia="lt-LT"/>
        </w:rPr>
      </w:pPr>
      <w:r w:rsidRPr="00A44D9F">
        <w:rPr>
          <w:iCs/>
          <w:snapToGrid/>
          <w:kern w:val="1"/>
          <w:szCs w:val="22"/>
          <w:u w:val="single"/>
          <w:lang w:val="lt-LT" w:eastAsia="lt-LT"/>
        </w:rPr>
        <w:t>Bendroji informacija</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Buvo atvejų, kai pacientams, kurių kraujagyslių tonusas ir inkstų funkcija daugiausiai priklausė nuo renino, angiotenzino ir aldosterono sistemos aktyvumo (pvz., sergantiems sunkiu staziniu širdies nepakankamumu ar inkstų liga, įskaitant inkstų arterijų stenozę), vartojant kitų šią sistemą veikiančių vaistinių preparatų, įskaitant AIIRB, pasireiškė ūminė hipotenzija, azotemija, oligurija ir (retai) ūminis inkstų nepakankamumas. Kaip ir vartojant kitus antihipertenzinius vaistinius preparatus, išemine širdies liga arba aterosklerozine smegenų kraujagyslių liga sergančius pacientus dėl per didelio kraujospūdžio sumažėjimo gali ištikti miokardo infarktas arba insultas.</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Pacientams, tiek anksčiau patyrusiems, tiek nepatyrusiems alergiją arba bronchinę astmą, gali atsirasti padidėjusio jautrumo hidrochlorotiazidui reakcijų, tačiau jos yra dažnesnės minėtas būkles patyrusiems pacientams.</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Gauta pranešimų apie vartojant tiazidų grupės diuretikus paūmėjusią arba suaktyvėjusią sisteminę raudonąją vilkligę.</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Kandesartanas Hidrochlorotiazidas Torrent antihipertenzinį poveikį gali sustiprinti kiti antihipertenziniai vaistiniai preparatai.</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Šio vaistinio preparato sudėtyje esantis hidrochlorotiazidas gali lemti teigiama dopingo testo rezultatą.</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 xml:space="preserve">Šio vaistinio preparato sudėtyje yra laktozės, todėl šio vaistinio preparato negalima vartoti pacientams, kuriems nustatytas retas paveldimas sutrikimas – galaktozės netoleravimas, </w:t>
      </w:r>
      <w:r w:rsidRPr="00A44D9F">
        <w:rPr>
          <w:i/>
          <w:snapToGrid/>
          <w:kern w:val="1"/>
          <w:szCs w:val="22"/>
          <w:lang w:val="lt-LT" w:eastAsia="lt-LT"/>
        </w:rPr>
        <w:t>Lapp</w:t>
      </w:r>
      <w:r w:rsidRPr="00A44D9F">
        <w:rPr>
          <w:snapToGrid/>
          <w:kern w:val="1"/>
          <w:szCs w:val="22"/>
          <w:lang w:val="lt-LT" w:eastAsia="lt-LT"/>
        </w:rPr>
        <w:t xml:space="preserve"> laktazės stygius arba gliukozės ir galaktozės malabsorbcija.</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u w:val="single"/>
          <w:lang w:val="lt-LT" w:eastAsia="lt-LT"/>
        </w:rPr>
      </w:pPr>
      <w:r w:rsidRPr="00A44D9F">
        <w:rPr>
          <w:iCs/>
          <w:snapToGrid/>
          <w:kern w:val="1"/>
          <w:szCs w:val="22"/>
          <w:u w:val="single"/>
          <w:lang w:val="lt-LT" w:eastAsia="en-GB"/>
        </w:rPr>
        <w:t>Nėštumas</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Nėštumo laikotarpiu pradėti vartoti angiotenzino II receptorių blokatorių (AIIRB) negalima. Išskyrus atvejus, kai AIIRB vartojimas laikomas būtinu, planuojančioms pastoti pacientėms šiuos vaistinius preparatus reikia pakeisti kitais antihipertenziniais vaistais, kurių vartojimo nėštumo laikotarpiu saugumas yra ištirtas. Nustačius, kad pacientė pastojo, būtina nedelsiant nutraukti AIIRB vartojimą, ir, jei reikia, skirti alternatyvų gydymą (žr. 4.3 ir 4.6 skyrius).</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A44D9F">
      <w:pPr>
        <w:tabs>
          <w:tab w:val="clear" w:pos="567"/>
        </w:tabs>
        <w:suppressAutoHyphens/>
        <w:spacing w:line="240" w:lineRule="auto"/>
        <w:ind w:left="567" w:right="70" w:hanging="567"/>
        <w:rPr>
          <w:snapToGrid/>
          <w:kern w:val="1"/>
          <w:szCs w:val="22"/>
          <w:lang w:val="lt-LT" w:eastAsia="lt-LT"/>
        </w:rPr>
      </w:pPr>
      <w:r w:rsidRPr="00A44D9F">
        <w:rPr>
          <w:b/>
          <w:bCs/>
          <w:snapToGrid/>
          <w:kern w:val="1"/>
          <w:szCs w:val="22"/>
          <w:lang w:val="lt-LT" w:eastAsia="lt-LT"/>
        </w:rPr>
        <w:t>4.5</w:t>
      </w:r>
      <w:r w:rsidRPr="00A44D9F">
        <w:rPr>
          <w:b/>
          <w:bCs/>
          <w:snapToGrid/>
          <w:kern w:val="1"/>
          <w:szCs w:val="22"/>
          <w:lang w:val="lt-LT" w:eastAsia="lt-LT"/>
        </w:rPr>
        <w:tab/>
        <w:t>Sąveika su kitais vaistiniais preparatais ir kitokia sąveika</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Klinikinės farmakokinetikos tyrimų metu tirta sąveika su varfarinu, digoksinu, geriamaisiais kontraceptikais (t. y. etinilestradiolio ir levonorgestrelio deriniu), glibenklamidu ir nifedipinu. Kliniškai reikšmingos farmakokinetinės sąveikos šių tyrimų metu nenustatyta.</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Tikėtina, kad hidrochlorotiazido poveikį, dėl kurio netenkama kalio, gali stiprinti kiti vaistiniai preparatai, kurių vartojimas yra susijęs su kalio netekimu ir hipokalemija (pvz., kiti kalio išskyrimą didinantys diuretikai, vidurius laisvinantys vaistiniai preparatai, amfotericinas, karbenoksolonas, penicilino G natrio druska, salicilo rūgšties dariniai, steroidai ir AKTH).</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Kandesartanas Hidrochlorotiazidas Torrent vartojant kartu su kalį sulaikančiais diuretikais, kalio papildais, kalio turinčiais druskos pakaitalais ar kitais kalio kiekį serume galinčiais didinti vaistiniais preparatais (pvz., heparino natrio druska), gali padidėti kalio kiekis serume. Reikia tinkamai jį stebėti (žr. 4.4 skyrių).</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en-GB"/>
        </w:rPr>
      </w:pPr>
      <w:r w:rsidRPr="00A44D9F">
        <w:rPr>
          <w:snapToGrid/>
          <w:kern w:val="1"/>
          <w:szCs w:val="22"/>
          <w:lang w:val="lt-LT" w:eastAsia="lt-LT"/>
        </w:rPr>
        <w:t xml:space="preserve">Diuretikų sukelta hipokalemija ir hipomagnezemija sudaro sąlygas galimam kardiotoksiniam rusmenės glikozidų ir antiaritminių vaistinių preparatų poveikiui pasireikšti. Rekomenduojama periodiškai tirti kalio kiekį serume, vartojant Kandesartanas Hidrochlorotiazidas Torrent kartu su tokiais arba toliau išvardytais vaistiniais preparatais, galinčiais sukelti </w:t>
      </w:r>
      <w:r w:rsidRPr="00A44D9F">
        <w:rPr>
          <w:i/>
          <w:iCs/>
          <w:snapToGrid/>
          <w:kern w:val="1"/>
          <w:szCs w:val="22"/>
          <w:lang w:val="lt-LT" w:eastAsia="lt-LT"/>
        </w:rPr>
        <w:t>torsades de pointes</w:t>
      </w:r>
      <w:r w:rsidRPr="00A44D9F">
        <w:rPr>
          <w:snapToGrid/>
          <w:kern w:val="1"/>
          <w:szCs w:val="22"/>
          <w:lang w:val="lt-LT" w:eastAsia="lt-LT"/>
        </w:rPr>
        <w:t>:</w:t>
      </w:r>
    </w:p>
    <w:p w:rsidR="00517DC2" w:rsidRPr="00A44D9F" w:rsidRDefault="00517DC2" w:rsidP="00061D0F">
      <w:pPr>
        <w:numPr>
          <w:ilvl w:val="0"/>
          <w:numId w:val="49"/>
        </w:numPr>
        <w:suppressAutoHyphens/>
        <w:spacing w:line="240" w:lineRule="auto"/>
        <w:ind w:right="70"/>
        <w:rPr>
          <w:snapToGrid/>
          <w:kern w:val="1"/>
          <w:szCs w:val="22"/>
          <w:lang w:val="lt-LT" w:eastAsia="en-GB"/>
        </w:rPr>
      </w:pPr>
      <w:r w:rsidRPr="00A44D9F">
        <w:rPr>
          <w:snapToGrid/>
          <w:kern w:val="1"/>
          <w:szCs w:val="22"/>
          <w:lang w:val="lt-LT" w:eastAsia="en-GB"/>
        </w:rPr>
        <w:t>Ia grupės antiaritminiais preparatais (pvz., chinidinu, hidrochinidinu, dizopiramidu);</w:t>
      </w:r>
    </w:p>
    <w:p w:rsidR="00517DC2" w:rsidRPr="00A44D9F" w:rsidRDefault="00517DC2" w:rsidP="00061D0F">
      <w:pPr>
        <w:numPr>
          <w:ilvl w:val="0"/>
          <w:numId w:val="49"/>
        </w:numPr>
        <w:suppressAutoHyphens/>
        <w:spacing w:line="240" w:lineRule="auto"/>
        <w:ind w:right="70"/>
        <w:rPr>
          <w:snapToGrid/>
          <w:kern w:val="1"/>
          <w:szCs w:val="22"/>
          <w:lang w:val="lt-LT" w:eastAsia="en-GB"/>
        </w:rPr>
      </w:pPr>
      <w:r w:rsidRPr="00A44D9F">
        <w:rPr>
          <w:snapToGrid/>
          <w:kern w:val="1"/>
          <w:szCs w:val="22"/>
          <w:lang w:val="lt-LT" w:eastAsia="en-GB"/>
        </w:rPr>
        <w:t>III grupės antiaritminiais preparatais (pvz., amjodaronu, sotaloliu, dofetilidu, ibutilidu);</w:t>
      </w:r>
    </w:p>
    <w:p w:rsidR="00517DC2" w:rsidRPr="00A44D9F" w:rsidRDefault="00517DC2" w:rsidP="00061D0F">
      <w:pPr>
        <w:numPr>
          <w:ilvl w:val="0"/>
          <w:numId w:val="49"/>
        </w:numPr>
        <w:suppressAutoHyphens/>
        <w:spacing w:line="240" w:lineRule="auto"/>
        <w:ind w:right="70"/>
        <w:rPr>
          <w:snapToGrid/>
          <w:kern w:val="1"/>
          <w:szCs w:val="22"/>
          <w:lang w:val="lt-LT" w:eastAsia="en-GB"/>
        </w:rPr>
      </w:pPr>
      <w:r w:rsidRPr="00A44D9F">
        <w:rPr>
          <w:snapToGrid/>
          <w:kern w:val="1"/>
          <w:szCs w:val="22"/>
          <w:lang w:val="lt-LT" w:eastAsia="en-GB"/>
        </w:rPr>
        <w:t>kai kuriais antipsichoziniais preparatais (pvz., tioridazinu, chlorpromazinu, levomepromazinu, trifluoperazinu, ciamemazinu, sulpiridu, sultopridu, amisulpridu, tiapridu, pimozidu, haloperidoliu, droperidoliu);</w:t>
      </w:r>
    </w:p>
    <w:p w:rsidR="00517DC2" w:rsidRPr="00A44D9F" w:rsidRDefault="00517DC2" w:rsidP="00061D0F">
      <w:pPr>
        <w:numPr>
          <w:ilvl w:val="0"/>
          <w:numId w:val="49"/>
        </w:numPr>
        <w:suppressAutoHyphens/>
        <w:spacing w:line="240" w:lineRule="auto"/>
        <w:ind w:right="70"/>
        <w:rPr>
          <w:snapToGrid/>
          <w:kern w:val="1"/>
          <w:szCs w:val="22"/>
          <w:lang w:val="lt-LT" w:eastAsia="lt-LT"/>
        </w:rPr>
      </w:pPr>
      <w:r w:rsidRPr="00A44D9F">
        <w:rPr>
          <w:snapToGrid/>
          <w:kern w:val="1"/>
          <w:szCs w:val="22"/>
          <w:lang w:val="lt-LT" w:eastAsia="en-GB"/>
        </w:rPr>
        <w:t>kitais (pvz., bepridiliu, cisapridu, difemaniliu, eritromicinu į veną, halofantrinu, ketanserinu, mizolastinu, pentamidinu, sparfloksacinu, terfenadinu ir vinkaminu į veną).</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Buvo atvejų, kai kartu su ličio preparatais vartojant angiotenziną konvertuojančio fermento (AKF) inhibitorių ar hidrochlorotiazido, laikinai padidėjo ličio koncentracija serume ir pasireiškė jo toksinis poveikis. Panašus poveikis taip pat nustatytas kartu vartojant AIIRB. Kandesartano ir hidrochlorotiazido derinio kartu ličio preparatais vartoti nerekomenduojama. Jeigu šį derinį vartoti būtina, rekomenduojama atidžiai stebėti ličio kiekį serume.</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Kartu su AIIRB vartojant nesteroidinių vaistų nuo uždegimo (NVNU) (t. y. selektyvių ciklooksigenazės 2 inhibitorių, acetilsalicilo rūgšties (&gt; 3 g per parą) arba neselektyvių NVNU), gali susilpnėti antihipertenzinis poveikis.</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Vartojant AIIRB kartu su NVNU, kaip ir vartojant AKF inhibitorius, gali padidėti inkstų funkcijos pablogėjimo, įskaitant galimą ūminį inkstų nepakankamumą, ir kalio kiekio serume padidėjimo rizika, ypač pacientams, kurių inkstų veikla jau sutrikusi. Kartu šių vaistinių preparatų skiriama atsargiai, ypač senyviems pacientams. Pacientas turi vartoti pakankamai skysčių. Reikia apsvarstyti galimybę pradėjus gydymą šių vaistinių preparatų deriniu ir vėliau periodiškai stebėti inkstų veiklą.</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NVNU silpnina diurezinį, natriurezinį ir antihipertenzinį hidrochlorotiazido poveikį.</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Kolestipolis ir kolestiraminas mažina hidrochlorotiazido absorbciją.</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Hidrochlorotiazidas gali sustiprinti nedepoliarizuojančių miorelaksantų (pvz., tubokurarino) poveikį.</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Tiazidų grupės diuretikai gali sukelti kalcio kiekio serume padidėjimą, kadangi mažina išskiriamą jo kiekį. Jeigu būtina kartu vartoti kalcio papildų arba vitamino D, reikia stebėti kalcio kiekį serume ir atitinkamai koreguoti dozę.</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Tiazidiniai diuretikai gali sustiprinti hiperglikemiją sukeliantį beta adrenoblokatorių ir diazoksido poveikį.</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Anticholinerginiai vaistiniai preparatai (pvz., atropinas, biperidenas) silpnina virškinimo trakto motoriką ir lėtina skrandžio išsituštinimą, todėl gali didinti tiazidų grupės diuretikų biologinį prieinamumą.</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Tiazidiniai diuretikai gali padidinti amantadino sukeliamo nepageidaujamo poveikio riziką.</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Tiazidiniai diuretikai gali sumažinti per inkstus išskiriamą citotoksinių vaistinių preparatų (pvz., ciklofosfamido, metotreksato) kiekį ir sustiprinti kaulų čiulpų veiklą slopinantį jų poveikį.</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Kartu vartojami alkoholiniai gėrimai, barbitūratai ar anestetikai gali apsunkinti ortostatinę hipotenziją.</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Vartojant tiazidų grupės diuretikus, gali sutrikti gliukozės toleravimas. Gali tekti koreguoti vaistinių preparatų nuo cukrinio diabeto, įskaitant insuliną, dozes. Metforminą reikia vartoti atsargiai, nes dėl galimo funkcinio inkstų nepakankamumo, susijusio su hidrochlorotiazidu, padidėja laktatinės acidozės rizika.</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Hidrochlorotiazidas gali susilpninti arterijų reakciją į kraujagysles siaurinančių aminų (pvz., adrenalino) poveikį, bet ne tiek, kad jis negalėtų pasireikšti.</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en-GB"/>
        </w:rPr>
      </w:pPr>
      <w:r w:rsidRPr="00A44D9F">
        <w:rPr>
          <w:snapToGrid/>
          <w:kern w:val="1"/>
          <w:szCs w:val="22"/>
          <w:lang w:val="lt-LT" w:eastAsia="lt-LT"/>
        </w:rPr>
        <w:t>Hidrochlorotiazidas gali padidinti ūminio inkstų nepakankamumo riziką, ypač kartu vartojant dideles dozes kontrastinių medžiagų, kurių sudėtyje yra jodo.</w:t>
      </w:r>
    </w:p>
    <w:p w:rsidR="00517DC2" w:rsidRPr="00A44D9F" w:rsidRDefault="00517DC2" w:rsidP="00061D0F">
      <w:pPr>
        <w:tabs>
          <w:tab w:val="clear" w:pos="567"/>
        </w:tabs>
        <w:suppressAutoHyphens/>
        <w:spacing w:line="240" w:lineRule="auto"/>
        <w:ind w:right="70"/>
        <w:rPr>
          <w:snapToGrid/>
          <w:kern w:val="1"/>
          <w:szCs w:val="22"/>
          <w:lang w:val="lt-LT" w:eastAsia="en-GB"/>
        </w:rPr>
      </w:pPr>
    </w:p>
    <w:p w:rsidR="00517DC2" w:rsidRPr="00A44D9F" w:rsidRDefault="00517DC2" w:rsidP="00061D0F">
      <w:pPr>
        <w:tabs>
          <w:tab w:val="clear" w:pos="567"/>
        </w:tabs>
        <w:suppressAutoHyphens/>
        <w:spacing w:line="240" w:lineRule="auto"/>
        <w:ind w:right="70"/>
        <w:rPr>
          <w:snapToGrid/>
          <w:kern w:val="1"/>
          <w:szCs w:val="22"/>
          <w:lang w:val="lt-LT" w:eastAsia="en-GB"/>
        </w:rPr>
      </w:pPr>
      <w:r w:rsidRPr="00A44D9F">
        <w:rPr>
          <w:snapToGrid/>
          <w:kern w:val="1"/>
          <w:szCs w:val="22"/>
          <w:lang w:val="lt-LT" w:eastAsia="en-GB"/>
        </w:rPr>
        <w:t xml:space="preserve">Vartojant kartu su ciklosporinu, gali padidėti hiperurikemijos ir podagros tipo komplikacijų rizika. </w:t>
      </w:r>
    </w:p>
    <w:p w:rsidR="00517DC2" w:rsidRPr="00A44D9F" w:rsidRDefault="00517DC2" w:rsidP="00061D0F">
      <w:pPr>
        <w:tabs>
          <w:tab w:val="clear" w:pos="567"/>
        </w:tabs>
        <w:suppressAutoHyphens/>
        <w:spacing w:line="240" w:lineRule="auto"/>
        <w:ind w:right="70"/>
        <w:rPr>
          <w:snapToGrid/>
          <w:kern w:val="1"/>
          <w:szCs w:val="22"/>
          <w:lang w:val="lt-LT" w:eastAsia="en-GB"/>
        </w:rPr>
      </w:pPr>
    </w:p>
    <w:p w:rsidR="00517DC2" w:rsidRPr="00A44D9F" w:rsidRDefault="00517DC2" w:rsidP="00061D0F">
      <w:pPr>
        <w:tabs>
          <w:tab w:val="clear" w:pos="567"/>
        </w:tabs>
        <w:suppressAutoHyphens/>
        <w:spacing w:line="240" w:lineRule="auto"/>
        <w:ind w:right="70"/>
        <w:rPr>
          <w:snapToGrid/>
          <w:kern w:val="1"/>
          <w:szCs w:val="22"/>
          <w:lang w:val="lt-LT" w:eastAsia="en-GB"/>
        </w:rPr>
      </w:pPr>
      <w:r w:rsidRPr="00A44D9F">
        <w:rPr>
          <w:snapToGrid/>
          <w:kern w:val="1"/>
          <w:szCs w:val="22"/>
          <w:lang w:val="lt-LT" w:eastAsia="en-GB"/>
        </w:rPr>
        <w:t>Vartojant kartu su baklofenu, amifostinu, tricikliais antidepresantais arba neuroleptikais gali sustiprėti antihipertenzinis poveikis ir pasireikšti hipotenzija.</w:t>
      </w:r>
    </w:p>
    <w:p w:rsidR="00517DC2" w:rsidRPr="00A44D9F" w:rsidRDefault="00517DC2" w:rsidP="00061D0F">
      <w:pPr>
        <w:tabs>
          <w:tab w:val="clear" w:pos="567"/>
        </w:tabs>
        <w:suppressAutoHyphens/>
        <w:spacing w:line="240" w:lineRule="auto"/>
        <w:ind w:right="70"/>
        <w:rPr>
          <w:snapToGrid/>
          <w:kern w:val="1"/>
          <w:szCs w:val="22"/>
          <w:lang w:val="lt-LT" w:eastAsia="en-GB"/>
        </w:rPr>
      </w:pPr>
    </w:p>
    <w:p w:rsidR="00827F6A" w:rsidRPr="00A44D9F" w:rsidRDefault="00827F6A" w:rsidP="00827F6A">
      <w:pPr>
        <w:spacing w:line="240" w:lineRule="auto"/>
        <w:rPr>
          <w:szCs w:val="22"/>
          <w:lang w:val="lt-LT"/>
        </w:rPr>
      </w:pPr>
      <w:r w:rsidRPr="00A44D9F">
        <w:rPr>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rsidR="00827F6A" w:rsidRPr="00A44D9F" w:rsidRDefault="00827F6A" w:rsidP="00061D0F">
      <w:pPr>
        <w:tabs>
          <w:tab w:val="clear" w:pos="567"/>
        </w:tabs>
        <w:suppressAutoHyphens/>
        <w:spacing w:line="240" w:lineRule="auto"/>
        <w:ind w:right="70"/>
        <w:rPr>
          <w:snapToGrid/>
          <w:kern w:val="1"/>
          <w:szCs w:val="22"/>
          <w:lang w:val="lt-LT" w:eastAsia="en-GB"/>
        </w:rPr>
      </w:pPr>
    </w:p>
    <w:p w:rsidR="00517DC2" w:rsidRPr="00A44D9F" w:rsidRDefault="00517DC2" w:rsidP="00A44D9F">
      <w:pPr>
        <w:tabs>
          <w:tab w:val="clear" w:pos="567"/>
        </w:tabs>
        <w:suppressAutoHyphens/>
        <w:spacing w:line="240" w:lineRule="auto"/>
        <w:ind w:left="567" w:right="70" w:hanging="567"/>
        <w:rPr>
          <w:i/>
          <w:iCs/>
          <w:snapToGrid/>
          <w:kern w:val="1"/>
          <w:szCs w:val="22"/>
          <w:lang w:val="lt-LT" w:eastAsia="lt-LT"/>
        </w:rPr>
      </w:pPr>
      <w:r w:rsidRPr="00A44D9F">
        <w:rPr>
          <w:b/>
          <w:bCs/>
          <w:snapToGrid/>
          <w:kern w:val="1"/>
          <w:szCs w:val="22"/>
          <w:lang w:val="lt-LT" w:eastAsia="lt-LT"/>
        </w:rPr>
        <w:t>4.6</w:t>
      </w:r>
      <w:r w:rsidRPr="00A44D9F">
        <w:rPr>
          <w:b/>
          <w:bCs/>
          <w:snapToGrid/>
          <w:kern w:val="1"/>
          <w:szCs w:val="22"/>
          <w:lang w:val="lt-LT" w:eastAsia="lt-LT"/>
        </w:rPr>
        <w:tab/>
        <w:t>Vaisingumas, nėštumo ir žindymo laikotarpis</w:t>
      </w:r>
    </w:p>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061D0F">
      <w:pPr>
        <w:tabs>
          <w:tab w:val="center" w:pos="10224"/>
          <w:tab w:val="left" w:pos="10800"/>
          <w:tab w:val="left" w:pos="11088"/>
        </w:tabs>
        <w:suppressAutoHyphens/>
        <w:spacing w:line="240" w:lineRule="auto"/>
        <w:ind w:right="70"/>
        <w:rPr>
          <w:i/>
          <w:snapToGrid/>
          <w:kern w:val="1"/>
          <w:szCs w:val="22"/>
          <w:lang w:val="lt-LT" w:eastAsia="en-GB"/>
        </w:rPr>
      </w:pPr>
      <w:r w:rsidRPr="00A44D9F">
        <w:rPr>
          <w:snapToGrid/>
          <w:kern w:val="1"/>
          <w:szCs w:val="22"/>
          <w:u w:val="single"/>
          <w:lang w:val="lt-LT" w:eastAsia="en-GB"/>
        </w:rPr>
        <w:t>Nėštumas</w:t>
      </w:r>
    </w:p>
    <w:p w:rsidR="00517DC2" w:rsidRPr="00A44D9F" w:rsidRDefault="00517DC2" w:rsidP="00061D0F">
      <w:pPr>
        <w:suppressAutoHyphens/>
        <w:spacing w:line="240" w:lineRule="auto"/>
        <w:rPr>
          <w:i/>
          <w:snapToGrid/>
          <w:kern w:val="1"/>
          <w:szCs w:val="22"/>
          <w:lang w:val="lt-LT" w:eastAsia="en-GB"/>
        </w:rPr>
      </w:pPr>
      <w:r w:rsidRPr="00A44D9F">
        <w:rPr>
          <w:i/>
          <w:snapToGrid/>
          <w:kern w:val="1"/>
          <w:szCs w:val="22"/>
          <w:lang w:val="lt-LT" w:eastAsia="en-GB"/>
        </w:rPr>
        <w:t>Angiotenzino II receptorių blokatoriai (AIIR)</w:t>
      </w:r>
    </w:p>
    <w:p w:rsidR="00517DC2" w:rsidRPr="00A44D9F" w:rsidRDefault="00517DC2" w:rsidP="00061D0F">
      <w:pPr>
        <w:suppressAutoHyphens/>
        <w:spacing w:line="240" w:lineRule="auto"/>
        <w:rPr>
          <w:i/>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right="70"/>
        <w:rPr>
          <w:snapToGrid/>
          <w:kern w:val="1"/>
          <w:szCs w:val="22"/>
          <w:lang w:val="lt-LT" w:eastAsia="en-GB"/>
        </w:rPr>
      </w:pPr>
      <w:r w:rsidRPr="00A44D9F">
        <w:rPr>
          <w:snapToGrid/>
          <w:kern w:val="1"/>
          <w:szCs w:val="22"/>
          <w:lang w:val="lt-LT" w:eastAsia="en-GB"/>
        </w:rPr>
        <w:t>Vartoti AIIRB nėštumo pirmojo trimestro metu nerekomenduojama (žr. 4.4 skyrių). AIIRB vartoti antrojo ir trečiojo trimestrų metu negalima (žr. 4.3 ir 4.4 skyrius).</w:t>
      </w:r>
    </w:p>
    <w:p w:rsidR="00517DC2" w:rsidRPr="00A44D9F" w:rsidRDefault="00517DC2" w:rsidP="00061D0F">
      <w:pPr>
        <w:tabs>
          <w:tab w:val="clear" w:pos="567"/>
        </w:tabs>
        <w:suppressAutoHyphens/>
        <w:spacing w:line="240" w:lineRule="auto"/>
        <w:ind w:right="70"/>
        <w:rPr>
          <w:snapToGrid/>
          <w:kern w:val="1"/>
          <w:szCs w:val="22"/>
          <w:lang w:val="lt-LT" w:eastAsia="en-GB"/>
        </w:rPr>
      </w:pPr>
    </w:p>
    <w:p w:rsidR="00517DC2" w:rsidRPr="00A44D9F" w:rsidRDefault="00517DC2" w:rsidP="00061D0F">
      <w:pPr>
        <w:tabs>
          <w:tab w:val="clear" w:pos="567"/>
        </w:tabs>
        <w:suppressAutoHyphens/>
        <w:spacing w:line="240" w:lineRule="auto"/>
        <w:ind w:right="70"/>
        <w:rPr>
          <w:snapToGrid/>
          <w:kern w:val="1"/>
          <w:szCs w:val="22"/>
          <w:u w:val="single"/>
          <w:lang w:val="lt-LT" w:eastAsia="en-GB"/>
        </w:rPr>
      </w:pPr>
      <w:r w:rsidRPr="00A44D9F">
        <w:rPr>
          <w:snapToGrid/>
          <w:kern w:val="1"/>
          <w:szCs w:val="22"/>
          <w:lang w:val="lt-LT" w:eastAsia="en-GB"/>
        </w:rPr>
        <w:t>Turimi AKF inhibitorių vartojimo pirmąjį nėštumo trimestrą epidemiologiniai duomenys daryti išvadų dėl teratogeninio poveikio rizikos neleidžia, tačiau negalima atmesti nežymaus jos padidėjimo galimybės. Rizikos, susijusios su angiotenzino II receptorių blokatoriais (AIIRB), vertinimo kontroliuojamų epidemiologinių duomenų nėra, tačiau manoma, kad šios grupės vaistai gali kelti panašią riziką. Išskyrus atvejus, kai angiotenzino II receptorių blokatorių (AIIRB) vartojimas laikomas būtinu, planuojančioms pastoti pacientėms šiuos vaistinius preparatus reikia pakeisti kitais antihipertenziniais vaistais, kurių vartojimo nėštumo laikotarpiu saugumas yra ištirtas. Nustačius, kad pacientė pastojo, būtina nedelsiant nutraukti AIIRB vartojimą, ir, jei reikia, skirti kitų vaistinių preparatų.</w:t>
      </w:r>
    </w:p>
    <w:p w:rsidR="00517DC2" w:rsidRPr="00A44D9F" w:rsidRDefault="00517DC2" w:rsidP="00061D0F">
      <w:pPr>
        <w:tabs>
          <w:tab w:val="clear" w:pos="567"/>
        </w:tabs>
        <w:suppressAutoHyphens/>
        <w:spacing w:line="240" w:lineRule="auto"/>
        <w:ind w:right="70"/>
        <w:rPr>
          <w:snapToGrid/>
          <w:kern w:val="1"/>
          <w:szCs w:val="22"/>
          <w:u w:val="single"/>
          <w:lang w:val="lt-LT" w:eastAsia="en-GB"/>
        </w:rPr>
      </w:pPr>
    </w:p>
    <w:p w:rsidR="00517DC2" w:rsidRPr="00A44D9F" w:rsidRDefault="00517DC2" w:rsidP="00061D0F">
      <w:pPr>
        <w:tabs>
          <w:tab w:val="clear" w:pos="567"/>
        </w:tabs>
        <w:suppressAutoHyphens/>
        <w:spacing w:line="240" w:lineRule="auto"/>
        <w:ind w:right="70"/>
        <w:rPr>
          <w:snapToGrid/>
          <w:kern w:val="1"/>
          <w:szCs w:val="22"/>
          <w:lang w:val="lt-LT" w:eastAsia="en-GB"/>
        </w:rPr>
      </w:pPr>
      <w:r w:rsidRPr="00A44D9F">
        <w:rPr>
          <w:snapToGrid/>
          <w:kern w:val="1"/>
          <w:szCs w:val="22"/>
          <w:lang w:val="lt-LT" w:eastAsia="en-GB"/>
        </w:rPr>
        <w:t>Yra žinoma, kad antrąjį ir trečiąjį nėštumo trimestrus vartojami AIIRB sukelia toksinį poveikį žmogaus vaisiui (inkstų funkcijos susilpnėjimą, oligohidramnioną, kaukolės kaulėjimo sulėtėjimą) ir naujagimiui (inkstų nepakankamumą, hipotenziją, hiperkalemiją). (Taip pat žr. 5.3 skyrių).</w:t>
      </w:r>
    </w:p>
    <w:p w:rsidR="00517DC2" w:rsidRPr="00A44D9F" w:rsidRDefault="00517DC2" w:rsidP="00061D0F">
      <w:pPr>
        <w:tabs>
          <w:tab w:val="clear" w:pos="567"/>
        </w:tabs>
        <w:suppressAutoHyphens/>
        <w:spacing w:line="240" w:lineRule="auto"/>
        <w:ind w:right="70"/>
        <w:rPr>
          <w:snapToGrid/>
          <w:kern w:val="1"/>
          <w:szCs w:val="22"/>
          <w:lang w:val="lt-LT" w:eastAsia="en-GB"/>
        </w:rPr>
      </w:pPr>
      <w:r w:rsidRPr="00A44D9F">
        <w:rPr>
          <w:snapToGrid/>
          <w:kern w:val="1"/>
          <w:szCs w:val="22"/>
          <w:lang w:val="lt-LT" w:eastAsia="en-GB"/>
        </w:rPr>
        <w:t>Paaiškėjus, kad antrąjį nėštumo trimestrą moteris vartojo AIIRB, rekomenduojama ultragarsu ištirti vaisiaus inkstų veiklą ir kaukolę.</w:t>
      </w:r>
    </w:p>
    <w:p w:rsidR="00517DC2" w:rsidRPr="00A44D9F" w:rsidRDefault="00517DC2" w:rsidP="00061D0F">
      <w:pPr>
        <w:tabs>
          <w:tab w:val="clear" w:pos="567"/>
        </w:tabs>
        <w:suppressAutoHyphens/>
        <w:spacing w:line="240" w:lineRule="auto"/>
        <w:ind w:right="70"/>
        <w:rPr>
          <w:i/>
          <w:iCs/>
          <w:snapToGrid/>
          <w:kern w:val="1"/>
          <w:szCs w:val="22"/>
          <w:lang w:val="lt-LT" w:eastAsia="en-GB"/>
        </w:rPr>
      </w:pPr>
      <w:r w:rsidRPr="00A44D9F">
        <w:rPr>
          <w:snapToGrid/>
          <w:kern w:val="1"/>
          <w:szCs w:val="22"/>
          <w:lang w:val="lt-LT" w:eastAsia="en-GB"/>
        </w:rPr>
        <w:t>Kūdikius, kurių motinos vartojo AIIRB, reikia atidžiai stebėti dėl galimos hipotenzijos (taip pat žr. 4.3 ir 4.4 skyrius).</w:t>
      </w:r>
    </w:p>
    <w:p w:rsidR="00517DC2" w:rsidRPr="00A44D9F" w:rsidRDefault="00517DC2" w:rsidP="00061D0F">
      <w:pPr>
        <w:tabs>
          <w:tab w:val="clear" w:pos="567"/>
        </w:tabs>
        <w:suppressAutoHyphens/>
        <w:spacing w:line="240" w:lineRule="auto"/>
        <w:ind w:right="70"/>
        <w:rPr>
          <w:i/>
          <w:iCs/>
          <w:snapToGrid/>
          <w:kern w:val="1"/>
          <w:szCs w:val="22"/>
          <w:lang w:val="lt-LT" w:eastAsia="en-GB"/>
        </w:rPr>
      </w:pPr>
    </w:p>
    <w:p w:rsidR="00517DC2" w:rsidRPr="00A44D9F" w:rsidRDefault="00517DC2" w:rsidP="00061D0F">
      <w:pPr>
        <w:tabs>
          <w:tab w:val="clear" w:pos="567"/>
        </w:tabs>
        <w:suppressAutoHyphens/>
        <w:spacing w:line="240" w:lineRule="auto"/>
        <w:ind w:right="70"/>
        <w:rPr>
          <w:snapToGrid/>
          <w:kern w:val="1"/>
          <w:szCs w:val="22"/>
          <w:lang w:val="lt-LT" w:eastAsia="en-GB"/>
        </w:rPr>
      </w:pPr>
      <w:r w:rsidRPr="00A44D9F">
        <w:rPr>
          <w:i/>
          <w:iCs/>
          <w:snapToGrid/>
          <w:kern w:val="1"/>
          <w:szCs w:val="22"/>
          <w:lang w:val="lt-LT" w:eastAsia="en-GB"/>
        </w:rPr>
        <w:t>Hidrochlorotiazidas</w:t>
      </w:r>
    </w:p>
    <w:p w:rsidR="00517DC2" w:rsidRPr="00A44D9F" w:rsidRDefault="00517DC2" w:rsidP="00061D0F">
      <w:pPr>
        <w:tabs>
          <w:tab w:val="clear" w:pos="567"/>
        </w:tabs>
        <w:suppressAutoHyphens/>
        <w:spacing w:line="240" w:lineRule="auto"/>
        <w:ind w:right="70"/>
        <w:rPr>
          <w:snapToGrid/>
          <w:kern w:val="1"/>
          <w:szCs w:val="22"/>
          <w:lang w:val="lt-LT" w:eastAsia="en-GB"/>
        </w:rPr>
      </w:pPr>
      <w:r w:rsidRPr="00A44D9F">
        <w:rPr>
          <w:snapToGrid/>
          <w:kern w:val="1"/>
          <w:szCs w:val="22"/>
          <w:lang w:val="lt-LT" w:eastAsia="en-GB"/>
        </w:rPr>
        <w:t>Hidrochlorotiazido vartojimo nėštumo laikotarpiu, ypač pirmąjį trimestrą, patirties nepakanka. Tyrimų su gyvūnais nepakanka.</w:t>
      </w:r>
    </w:p>
    <w:p w:rsidR="00517DC2" w:rsidRPr="00A44D9F" w:rsidRDefault="00517DC2" w:rsidP="00061D0F">
      <w:pPr>
        <w:tabs>
          <w:tab w:val="clear" w:pos="567"/>
        </w:tabs>
        <w:suppressAutoHyphens/>
        <w:spacing w:line="240" w:lineRule="auto"/>
        <w:ind w:right="70"/>
        <w:rPr>
          <w:snapToGrid/>
          <w:kern w:val="1"/>
          <w:szCs w:val="22"/>
          <w:lang w:val="lt-LT" w:eastAsia="en-GB"/>
        </w:rPr>
      </w:pPr>
      <w:r w:rsidRPr="00A44D9F">
        <w:rPr>
          <w:snapToGrid/>
          <w:kern w:val="1"/>
          <w:szCs w:val="22"/>
          <w:lang w:val="lt-LT" w:eastAsia="en-GB"/>
        </w:rPr>
        <w:t>Hidrochlorotiazido patenka per placentą. Atsižvelgiant į farmakologinį veikimo mechanizmą, antrąjį ir trečiąjį nėštumo trimestrus vartojamas hidrochlorotiazidas gali sutrikdyti placentos ir vaisiaus kraujotaką bei pakenkti vaisiui ir naujagimiui, pvz., sukelti geltą, elektrolitų pusiausvyros sutrikimų ir trombocitopeniją.</w:t>
      </w:r>
    </w:p>
    <w:p w:rsidR="00517DC2" w:rsidRPr="00A44D9F" w:rsidRDefault="00517DC2" w:rsidP="00061D0F">
      <w:pPr>
        <w:tabs>
          <w:tab w:val="clear" w:pos="567"/>
        </w:tabs>
        <w:suppressAutoHyphens/>
        <w:spacing w:line="240" w:lineRule="auto"/>
        <w:ind w:right="70"/>
        <w:rPr>
          <w:snapToGrid/>
          <w:kern w:val="1"/>
          <w:szCs w:val="22"/>
          <w:lang w:val="lt-LT" w:eastAsia="en-GB"/>
        </w:rPr>
      </w:pPr>
      <w:r w:rsidRPr="00A44D9F">
        <w:rPr>
          <w:snapToGrid/>
          <w:kern w:val="1"/>
          <w:szCs w:val="22"/>
          <w:lang w:val="lt-LT" w:eastAsia="en-GB"/>
        </w:rPr>
        <w:t>Hidrochlorotiazido negalima vartoti nėštumo sukeltai edemai, nėštumo sukeltai hipertenzijai ar preeklampsijai gydyti, kadangi gali sumažėti plazmos tūris ir pasireikšti placentos hipoperfuzija, o palankaus poveikio ligos eigai gali nebūti.</w:t>
      </w:r>
    </w:p>
    <w:p w:rsidR="00517DC2" w:rsidRPr="00A44D9F" w:rsidRDefault="00517DC2" w:rsidP="00061D0F">
      <w:pPr>
        <w:tabs>
          <w:tab w:val="clear" w:pos="567"/>
        </w:tabs>
        <w:suppressAutoHyphens/>
        <w:spacing w:line="240" w:lineRule="auto"/>
        <w:ind w:right="70"/>
        <w:rPr>
          <w:i/>
          <w:iCs/>
          <w:snapToGrid/>
          <w:kern w:val="1"/>
          <w:szCs w:val="22"/>
          <w:lang w:val="lt-LT" w:eastAsia="lt-LT"/>
        </w:rPr>
      </w:pPr>
      <w:r w:rsidRPr="00A44D9F">
        <w:rPr>
          <w:snapToGrid/>
          <w:kern w:val="1"/>
          <w:szCs w:val="22"/>
          <w:lang w:val="lt-LT" w:eastAsia="en-GB"/>
        </w:rPr>
        <w:t>Hidrochlorotiazido negalima skirti nėščių moterų pirminei hipertenzijai gydyti, išskyrus retus atvejus, kai kitoks gydymas neįmanomas.</w:t>
      </w:r>
    </w:p>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061D0F">
      <w:pPr>
        <w:tabs>
          <w:tab w:val="clear" w:pos="567"/>
        </w:tabs>
        <w:suppressAutoHyphens/>
        <w:spacing w:line="240" w:lineRule="auto"/>
        <w:ind w:right="70"/>
        <w:rPr>
          <w:i/>
          <w:snapToGrid/>
          <w:kern w:val="1"/>
          <w:szCs w:val="22"/>
          <w:lang w:val="lt-LT" w:eastAsia="en-GB"/>
        </w:rPr>
      </w:pPr>
      <w:r w:rsidRPr="00A44D9F">
        <w:rPr>
          <w:snapToGrid/>
          <w:kern w:val="1"/>
          <w:szCs w:val="22"/>
          <w:u w:val="single"/>
          <w:lang w:val="lt-LT" w:eastAsia="en-GB"/>
        </w:rPr>
        <w:t>Žindymas</w:t>
      </w:r>
    </w:p>
    <w:p w:rsidR="00517DC2" w:rsidRPr="00A44D9F" w:rsidRDefault="00517DC2" w:rsidP="00061D0F">
      <w:pPr>
        <w:suppressAutoHyphens/>
        <w:spacing w:line="240" w:lineRule="auto"/>
        <w:rPr>
          <w:snapToGrid/>
          <w:kern w:val="1"/>
          <w:szCs w:val="22"/>
          <w:lang w:val="lt-LT" w:eastAsia="lt-LT"/>
        </w:rPr>
      </w:pPr>
      <w:r w:rsidRPr="00A44D9F">
        <w:rPr>
          <w:i/>
          <w:snapToGrid/>
          <w:kern w:val="1"/>
          <w:szCs w:val="22"/>
          <w:lang w:val="lt-LT" w:eastAsia="en-GB"/>
        </w:rPr>
        <w:t>Angiotenzino II receptorių blokatoriai (AIIR)</w:t>
      </w:r>
    </w:p>
    <w:p w:rsidR="00517DC2" w:rsidRPr="00A44D9F" w:rsidRDefault="00517DC2" w:rsidP="00061D0F">
      <w:pPr>
        <w:tabs>
          <w:tab w:val="clear" w:pos="567"/>
        </w:tabs>
        <w:suppressAutoHyphens/>
        <w:spacing w:line="240" w:lineRule="auto"/>
        <w:ind w:right="70"/>
        <w:rPr>
          <w:i/>
          <w:iCs/>
          <w:snapToGrid/>
          <w:kern w:val="1"/>
          <w:szCs w:val="22"/>
          <w:lang w:val="lt-LT" w:eastAsia="en-GB"/>
        </w:rPr>
      </w:pPr>
      <w:r w:rsidRPr="00A44D9F">
        <w:rPr>
          <w:snapToGrid/>
          <w:kern w:val="1"/>
          <w:szCs w:val="22"/>
          <w:lang w:val="lt-LT" w:eastAsia="lt-LT"/>
        </w:rPr>
        <w:t>Kadangi nepakanka informacijos apie Kandesartanas Hidrochlorotiazidas Torrent vartojimą žindymo metu, Kandesartanas Hidrochlorotiazidas Torrent vartoti nerekomenduojama; pageidautina parinkti kitą vaistinį preparatą, kurio vartojimo nėštumo laikotarpiu saugumas ištirtas geriau, ypač jeigu žindomas naujagimis arba neišnešiotas kūdikis.</w:t>
      </w:r>
    </w:p>
    <w:p w:rsidR="00517DC2" w:rsidRPr="00A44D9F" w:rsidRDefault="00517DC2" w:rsidP="00061D0F">
      <w:pPr>
        <w:tabs>
          <w:tab w:val="clear" w:pos="567"/>
        </w:tabs>
        <w:suppressAutoHyphens/>
        <w:spacing w:line="240" w:lineRule="auto"/>
        <w:ind w:right="70"/>
        <w:jc w:val="both"/>
        <w:rPr>
          <w:i/>
          <w:iCs/>
          <w:snapToGrid/>
          <w:kern w:val="1"/>
          <w:szCs w:val="22"/>
          <w:lang w:val="lt-LT" w:eastAsia="en-GB"/>
        </w:rPr>
      </w:pPr>
    </w:p>
    <w:p w:rsidR="00517DC2" w:rsidRPr="00A44D9F" w:rsidRDefault="00517DC2" w:rsidP="00061D0F">
      <w:pPr>
        <w:tabs>
          <w:tab w:val="clear" w:pos="567"/>
        </w:tabs>
        <w:suppressAutoHyphens/>
        <w:spacing w:line="240" w:lineRule="auto"/>
        <w:ind w:right="70"/>
        <w:rPr>
          <w:snapToGrid/>
          <w:kern w:val="1"/>
          <w:szCs w:val="22"/>
          <w:lang w:val="lt-LT" w:eastAsia="en-GB"/>
        </w:rPr>
      </w:pPr>
      <w:r w:rsidRPr="00A44D9F">
        <w:rPr>
          <w:i/>
          <w:iCs/>
          <w:snapToGrid/>
          <w:kern w:val="1"/>
          <w:szCs w:val="22"/>
          <w:lang w:val="lt-LT" w:eastAsia="en-GB"/>
        </w:rPr>
        <w:t>Hidrochlorotiazidas</w:t>
      </w:r>
    </w:p>
    <w:p w:rsidR="00517DC2" w:rsidRPr="00A44D9F" w:rsidRDefault="00517DC2" w:rsidP="00061D0F">
      <w:pPr>
        <w:tabs>
          <w:tab w:val="clear" w:pos="567"/>
        </w:tabs>
        <w:suppressAutoHyphens/>
        <w:spacing w:line="240" w:lineRule="auto"/>
        <w:ind w:right="70"/>
        <w:rPr>
          <w:i/>
          <w:iCs/>
          <w:snapToGrid/>
          <w:kern w:val="1"/>
          <w:szCs w:val="22"/>
          <w:lang w:val="lt-LT" w:eastAsia="lt-LT"/>
        </w:rPr>
      </w:pPr>
      <w:r w:rsidRPr="00A44D9F">
        <w:rPr>
          <w:snapToGrid/>
          <w:kern w:val="1"/>
          <w:szCs w:val="22"/>
          <w:lang w:val="lt-LT" w:eastAsia="en-GB"/>
        </w:rPr>
        <w:t>Nedidelis hidrochlorotiazido kiekis išsiskiria į gydomų moterų pieną. Didelėmis dozėmis vartojami tiazidiniai diuretikai sukelia intensyvią diurezę, todėl gali slopti pieno gamybą. Žindymo laikotarpiu Kandesartanas Hidrochlorotiazidas Torrent vartoti nerekomenduojama.</w:t>
      </w:r>
    </w:p>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A44D9F">
      <w:pPr>
        <w:tabs>
          <w:tab w:val="clear" w:pos="567"/>
        </w:tabs>
        <w:suppressAutoHyphens/>
        <w:spacing w:line="240" w:lineRule="auto"/>
        <w:ind w:left="567" w:right="70" w:hanging="567"/>
        <w:rPr>
          <w:snapToGrid/>
          <w:kern w:val="1"/>
          <w:szCs w:val="22"/>
          <w:lang w:val="lt-LT" w:eastAsia="lt-LT"/>
        </w:rPr>
      </w:pPr>
      <w:r w:rsidRPr="00A44D9F">
        <w:rPr>
          <w:b/>
          <w:bCs/>
          <w:snapToGrid/>
          <w:kern w:val="1"/>
          <w:szCs w:val="22"/>
          <w:lang w:val="lt-LT" w:eastAsia="lt-LT"/>
        </w:rPr>
        <w:t>4.7</w:t>
      </w:r>
      <w:r w:rsidRPr="00A44D9F">
        <w:rPr>
          <w:b/>
          <w:bCs/>
          <w:snapToGrid/>
          <w:kern w:val="1"/>
          <w:szCs w:val="22"/>
          <w:lang w:val="lt-LT" w:eastAsia="lt-LT"/>
        </w:rPr>
        <w:tab/>
        <w:t>Poveikis gebėjimui vairuoti ir valdyti mechanizmus</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i/>
          <w:iCs/>
          <w:snapToGrid/>
          <w:kern w:val="1"/>
          <w:szCs w:val="22"/>
          <w:lang w:val="lt-LT" w:eastAsia="lt-LT"/>
        </w:rPr>
      </w:pPr>
      <w:r w:rsidRPr="00A44D9F">
        <w:rPr>
          <w:snapToGrid/>
          <w:kern w:val="1"/>
          <w:szCs w:val="22"/>
          <w:lang w:val="lt-LT" w:eastAsia="lt-LT"/>
        </w:rPr>
        <w:t>Poveikio gebėjimui vairuoti ir valdyti mechanizmus tyrimų neatlikta. Vairuojant ir valdant mechanizmus reikia atsižvelgti į tai, kad vartojant Kandesartanas Hidrochlorotiazidas Torrent kartais gali pasireikšti svaigulys ar nuovargis.</w:t>
      </w:r>
    </w:p>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A44D9F">
      <w:pPr>
        <w:tabs>
          <w:tab w:val="clear" w:pos="567"/>
        </w:tabs>
        <w:suppressAutoHyphens/>
        <w:spacing w:line="240" w:lineRule="auto"/>
        <w:ind w:left="567" w:right="70" w:hanging="567"/>
        <w:rPr>
          <w:snapToGrid/>
          <w:kern w:val="1"/>
          <w:szCs w:val="22"/>
          <w:lang w:val="lt-LT" w:eastAsia="lt-LT"/>
        </w:rPr>
      </w:pPr>
      <w:r w:rsidRPr="00A44D9F">
        <w:rPr>
          <w:b/>
          <w:bCs/>
          <w:snapToGrid/>
          <w:kern w:val="1"/>
          <w:szCs w:val="22"/>
          <w:lang w:val="lt-LT" w:eastAsia="lt-LT"/>
        </w:rPr>
        <w:t>4.8</w:t>
      </w:r>
      <w:r w:rsidRPr="00A44D9F">
        <w:rPr>
          <w:b/>
          <w:bCs/>
          <w:snapToGrid/>
          <w:kern w:val="1"/>
          <w:szCs w:val="22"/>
          <w:lang w:val="lt-LT" w:eastAsia="lt-LT"/>
        </w:rPr>
        <w:tab/>
        <w:t>Nepageidaujamas poveikis</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Atliekant kontroliuojamus kandesartano cileksetilo ir hidrochlorotiazido preparato klinikinius tyrimus, nepageidaujami reiškiniai buvo lengvi ir laikini.</w:t>
      </w:r>
    </w:p>
    <w:p w:rsidR="00517DC2" w:rsidRPr="00A44D9F" w:rsidRDefault="00517DC2" w:rsidP="00061D0F">
      <w:pPr>
        <w:tabs>
          <w:tab w:val="clear" w:pos="567"/>
        </w:tabs>
        <w:suppressAutoHyphens/>
        <w:spacing w:line="240" w:lineRule="auto"/>
        <w:ind w:right="70"/>
        <w:rPr>
          <w:i/>
          <w:iCs/>
          <w:snapToGrid/>
          <w:kern w:val="1"/>
          <w:szCs w:val="22"/>
          <w:lang w:val="lt-LT" w:eastAsia="lt-LT"/>
        </w:rPr>
      </w:pPr>
      <w:r w:rsidRPr="00A44D9F">
        <w:rPr>
          <w:snapToGrid/>
          <w:kern w:val="1"/>
          <w:szCs w:val="22"/>
          <w:lang w:val="lt-LT" w:eastAsia="lt-LT"/>
        </w:rPr>
        <w:t>Dėl nepageidaujamų reiškinių iš tyrimo pasitraukė panašus kandesartano cileksetilo ir hidrochlorotiazido preparatą (2,3–3,3%) ir placebą (2,7–4,3%) vartojusių tiriamųjų skaičius.</w:t>
      </w:r>
    </w:p>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en-GB"/>
        </w:rPr>
        <w:t>Atliekant kandesartano cileksetilo ir hidrochlorotiazido klinikinius tyrimus, nustatytos tik tokios nepageidaujamos reakcijos, apie kurias jau buvo pranešta anksčiau vartojant kandesartaną cileksetilą ir (arba) hidrochlorotiazidą.</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Toliau lentelėje pateiktos vartojant kandesartaną cileksetilą nustatytos nepageidaujamos reakcijos, remiantis klinikinių tyrimų duomenimis ir šį vaistinį preparatą pateikus į rinką sukaupta patirtimi. Bendrais hipertenzija sergančių pacientų klinikinių tyrimų duomenimis, kandesartano cileksetilo nepageidaujamos reakcijos apibrėžtos remiantis vartojant kandesartaną cileksetilą pasireiškusių nepageidaujamų reiškinių dažniu, mažiausiai 1% didesniu nei vartojant placebą.</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en-GB"/>
        </w:rPr>
      </w:pPr>
      <w:r w:rsidRPr="00A44D9F">
        <w:rPr>
          <w:snapToGrid/>
          <w:kern w:val="1"/>
          <w:szCs w:val="22"/>
          <w:lang w:val="lt-LT" w:eastAsia="lt-LT"/>
        </w:rPr>
        <w:t>4.8 skyriaus lentelėse nepageidaujamo poveikio dažnis apibūdinamas taip: labai dažnas (≥ 1/10), dažnas (nuo ≥ 1/100 iki &lt; 1/10), nedažnas (nuo ≥ 1/1 000 iki &lt; 1/100), retas (nuo ≥ 1/10 000 iki &lt; 1/1000), labai retas (&lt; 1/10 000)</w:t>
      </w:r>
      <w:r w:rsidR="00827F6A" w:rsidRPr="00A44D9F">
        <w:rPr>
          <w:snapToGrid/>
          <w:szCs w:val="22"/>
          <w:lang w:val="lt-LT" w:eastAsia="lt-LT"/>
        </w:rPr>
        <w:t xml:space="preserve"> ir nežinomas (negali būti apskaičiuotas pagal turimus duomenis)</w:t>
      </w:r>
      <w:r w:rsidRPr="00A44D9F">
        <w:rPr>
          <w:snapToGrid/>
          <w:kern w:val="1"/>
          <w:szCs w:val="22"/>
          <w:lang w:val="lt-LT" w:eastAsia="lt-LT"/>
        </w:rPr>
        <w:t>.</w:t>
      </w:r>
    </w:p>
    <w:p w:rsidR="00517DC2" w:rsidRPr="00A44D9F" w:rsidRDefault="00517DC2" w:rsidP="00061D0F">
      <w:pPr>
        <w:tabs>
          <w:tab w:val="clear" w:pos="567"/>
          <w:tab w:val="left" w:pos="0"/>
        </w:tabs>
        <w:suppressAutoHyphens/>
        <w:spacing w:line="240" w:lineRule="auto"/>
        <w:ind w:right="70"/>
        <w:rPr>
          <w:snapToGrid/>
          <w:kern w:val="1"/>
          <w:szCs w:val="22"/>
          <w:lang w:val="lt-LT" w:eastAsia="en-GB"/>
        </w:rPr>
      </w:pPr>
    </w:p>
    <w:tbl>
      <w:tblPr>
        <w:tblW w:w="5000" w:type="pct"/>
        <w:tblCellMar>
          <w:left w:w="113" w:type="dxa"/>
        </w:tblCellMar>
        <w:tblLook w:val="0000" w:firstRow="0" w:lastRow="0" w:firstColumn="0" w:lastColumn="0" w:noHBand="0" w:noVBand="0"/>
      </w:tblPr>
      <w:tblGrid>
        <w:gridCol w:w="4384"/>
        <w:gridCol w:w="1466"/>
        <w:gridCol w:w="3441"/>
      </w:tblGrid>
      <w:tr w:rsidR="00517DC2" w:rsidRPr="00A44D9F" w:rsidTr="001B2EF8">
        <w:tc>
          <w:tcPr>
            <w:tcW w:w="2359"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b/>
                <w:bCs/>
                <w:snapToGrid/>
                <w:kern w:val="1"/>
                <w:szCs w:val="22"/>
                <w:lang w:val="lt-LT" w:eastAsia="en-GB"/>
              </w:rPr>
            </w:pPr>
            <w:r w:rsidRPr="00A44D9F">
              <w:rPr>
                <w:b/>
                <w:bCs/>
                <w:snapToGrid/>
                <w:kern w:val="1"/>
                <w:szCs w:val="22"/>
                <w:lang w:val="lt-LT" w:eastAsia="en-GB"/>
              </w:rPr>
              <w:t>Organų sistemos klasė</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b/>
                <w:bCs/>
                <w:snapToGrid/>
                <w:kern w:val="1"/>
                <w:szCs w:val="22"/>
                <w:lang w:val="lt-LT" w:eastAsia="en-GB"/>
              </w:rPr>
            </w:pPr>
            <w:r w:rsidRPr="00A44D9F">
              <w:rPr>
                <w:b/>
                <w:bCs/>
                <w:snapToGrid/>
                <w:kern w:val="1"/>
                <w:szCs w:val="22"/>
                <w:lang w:val="lt-LT" w:eastAsia="en-GB"/>
              </w:rPr>
              <w:t>Dažnis</w:t>
            </w:r>
          </w:p>
        </w:tc>
        <w:tc>
          <w:tcPr>
            <w:tcW w:w="1852"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rFonts w:eastAsia="SimSun"/>
                <w:snapToGrid/>
                <w:kern w:val="1"/>
                <w:szCs w:val="22"/>
                <w:lang w:val="lt-LT"/>
              </w:rPr>
            </w:pPr>
            <w:r w:rsidRPr="00A44D9F">
              <w:rPr>
                <w:b/>
                <w:bCs/>
                <w:snapToGrid/>
                <w:kern w:val="1"/>
                <w:szCs w:val="22"/>
                <w:lang w:val="lt-LT" w:eastAsia="en-GB"/>
              </w:rPr>
              <w:t>Nepageidaujamas poveikis</w:t>
            </w:r>
          </w:p>
        </w:tc>
      </w:tr>
      <w:tr w:rsidR="00517DC2" w:rsidRPr="00A44D9F" w:rsidTr="001B2EF8">
        <w:tc>
          <w:tcPr>
            <w:tcW w:w="2359"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snapToGrid/>
                <w:kern w:val="1"/>
                <w:szCs w:val="22"/>
                <w:lang w:val="lt-LT" w:eastAsia="en-GB"/>
              </w:rPr>
            </w:pPr>
            <w:r w:rsidRPr="00A44D9F">
              <w:rPr>
                <w:snapToGrid/>
                <w:kern w:val="1"/>
                <w:szCs w:val="22"/>
                <w:lang w:val="lt-LT" w:eastAsia="en-GB"/>
              </w:rPr>
              <w:t>Infekcijos ir infestacijos</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snapToGrid/>
                <w:kern w:val="1"/>
                <w:szCs w:val="22"/>
                <w:lang w:val="lt-LT" w:eastAsia="en-GB"/>
              </w:rPr>
            </w:pPr>
            <w:r w:rsidRPr="00A44D9F">
              <w:rPr>
                <w:snapToGrid/>
                <w:kern w:val="1"/>
                <w:szCs w:val="22"/>
                <w:lang w:val="lt-LT" w:eastAsia="en-GB"/>
              </w:rPr>
              <w:t xml:space="preserve">Dažni </w:t>
            </w:r>
          </w:p>
        </w:tc>
        <w:tc>
          <w:tcPr>
            <w:tcW w:w="1852"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rFonts w:eastAsia="SimSun"/>
                <w:snapToGrid/>
                <w:kern w:val="1"/>
                <w:szCs w:val="22"/>
                <w:lang w:val="lt-LT"/>
              </w:rPr>
            </w:pPr>
            <w:r w:rsidRPr="00A44D9F">
              <w:rPr>
                <w:snapToGrid/>
                <w:kern w:val="1"/>
                <w:szCs w:val="22"/>
                <w:lang w:val="lt-LT" w:eastAsia="en-GB"/>
              </w:rPr>
              <w:t>Kvėpavimo takų infekcija</w:t>
            </w:r>
          </w:p>
        </w:tc>
      </w:tr>
      <w:tr w:rsidR="00517DC2" w:rsidRPr="00A44D9F" w:rsidTr="001B2EF8">
        <w:tc>
          <w:tcPr>
            <w:tcW w:w="2359"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snapToGrid/>
                <w:kern w:val="1"/>
                <w:szCs w:val="22"/>
                <w:lang w:val="lt-LT" w:eastAsia="en-GB"/>
              </w:rPr>
            </w:pPr>
            <w:r w:rsidRPr="00A44D9F">
              <w:rPr>
                <w:snapToGrid/>
                <w:kern w:val="1"/>
                <w:szCs w:val="22"/>
                <w:lang w:val="lt-LT" w:eastAsia="en-GB"/>
              </w:rPr>
              <w:t>Kraujo ir limfinės sistemos sutrikimai</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snapToGrid/>
                <w:kern w:val="1"/>
                <w:szCs w:val="22"/>
                <w:lang w:val="lt-LT" w:eastAsia="en-GB"/>
              </w:rPr>
            </w:pPr>
            <w:r w:rsidRPr="00A44D9F">
              <w:rPr>
                <w:snapToGrid/>
                <w:kern w:val="1"/>
                <w:szCs w:val="22"/>
                <w:lang w:val="lt-LT" w:eastAsia="en-GB"/>
              </w:rPr>
              <w:t xml:space="preserve">Labai reti </w:t>
            </w:r>
          </w:p>
        </w:tc>
        <w:tc>
          <w:tcPr>
            <w:tcW w:w="1852"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rFonts w:eastAsia="SimSun"/>
                <w:snapToGrid/>
                <w:kern w:val="1"/>
                <w:szCs w:val="22"/>
                <w:lang w:val="lt-LT"/>
              </w:rPr>
            </w:pPr>
            <w:r w:rsidRPr="00A44D9F">
              <w:rPr>
                <w:snapToGrid/>
                <w:kern w:val="1"/>
                <w:szCs w:val="22"/>
                <w:lang w:val="lt-LT" w:eastAsia="en-GB"/>
              </w:rPr>
              <w:t>Leukopenija, neutropenija ir agranulocitozė</w:t>
            </w:r>
          </w:p>
        </w:tc>
      </w:tr>
      <w:tr w:rsidR="00517DC2" w:rsidRPr="00A44D9F" w:rsidTr="001B2EF8">
        <w:tc>
          <w:tcPr>
            <w:tcW w:w="2359"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snapToGrid/>
                <w:kern w:val="1"/>
                <w:szCs w:val="22"/>
                <w:lang w:val="lt-LT" w:eastAsia="en-GB"/>
              </w:rPr>
            </w:pPr>
            <w:r w:rsidRPr="00A44D9F">
              <w:rPr>
                <w:snapToGrid/>
                <w:kern w:val="1"/>
                <w:szCs w:val="22"/>
                <w:lang w:val="lt-LT" w:eastAsia="en-GB"/>
              </w:rPr>
              <w:t>Metabolizmo ir mitybos sutrikimai</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snapToGrid/>
                <w:kern w:val="1"/>
                <w:szCs w:val="22"/>
                <w:lang w:val="lt-LT" w:eastAsia="en-GB"/>
              </w:rPr>
            </w:pPr>
            <w:r w:rsidRPr="00A44D9F">
              <w:rPr>
                <w:snapToGrid/>
                <w:kern w:val="1"/>
                <w:szCs w:val="22"/>
                <w:lang w:val="lt-LT" w:eastAsia="en-GB"/>
              </w:rPr>
              <w:t xml:space="preserve">Labai reti </w:t>
            </w:r>
          </w:p>
        </w:tc>
        <w:tc>
          <w:tcPr>
            <w:tcW w:w="1852"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rFonts w:eastAsia="SimSun"/>
                <w:snapToGrid/>
                <w:kern w:val="1"/>
                <w:szCs w:val="22"/>
                <w:lang w:val="lt-LT"/>
              </w:rPr>
            </w:pPr>
            <w:r w:rsidRPr="00A44D9F">
              <w:rPr>
                <w:snapToGrid/>
                <w:kern w:val="1"/>
                <w:szCs w:val="22"/>
                <w:lang w:val="lt-LT" w:eastAsia="en-GB"/>
              </w:rPr>
              <w:t>Hiperkalemija, hiponatremija</w:t>
            </w:r>
          </w:p>
        </w:tc>
      </w:tr>
      <w:tr w:rsidR="00517DC2" w:rsidRPr="00A44D9F" w:rsidTr="001B2EF8">
        <w:tc>
          <w:tcPr>
            <w:tcW w:w="2359"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snapToGrid/>
                <w:kern w:val="1"/>
                <w:szCs w:val="22"/>
                <w:lang w:val="lt-LT" w:eastAsia="en-GB"/>
              </w:rPr>
            </w:pPr>
            <w:r w:rsidRPr="00A44D9F">
              <w:rPr>
                <w:snapToGrid/>
                <w:kern w:val="1"/>
                <w:szCs w:val="22"/>
                <w:lang w:val="lt-LT" w:eastAsia="en-GB"/>
              </w:rPr>
              <w:t>Nervų sistemos sutrikimai</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snapToGrid/>
                <w:kern w:val="1"/>
                <w:szCs w:val="22"/>
                <w:lang w:val="lt-LT" w:eastAsia="en-GB"/>
              </w:rPr>
            </w:pPr>
            <w:r w:rsidRPr="00A44D9F">
              <w:rPr>
                <w:snapToGrid/>
                <w:kern w:val="1"/>
                <w:szCs w:val="22"/>
                <w:lang w:val="lt-LT" w:eastAsia="en-GB"/>
              </w:rPr>
              <w:t xml:space="preserve">Dažni </w:t>
            </w:r>
          </w:p>
        </w:tc>
        <w:tc>
          <w:tcPr>
            <w:tcW w:w="1852"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rFonts w:eastAsia="SimSun"/>
                <w:snapToGrid/>
                <w:kern w:val="1"/>
                <w:szCs w:val="22"/>
                <w:lang w:val="lt-LT"/>
              </w:rPr>
            </w:pPr>
            <w:r w:rsidRPr="00A44D9F">
              <w:rPr>
                <w:snapToGrid/>
                <w:kern w:val="1"/>
                <w:szCs w:val="22"/>
                <w:lang w:val="lt-LT" w:eastAsia="en-GB"/>
              </w:rPr>
              <w:t>Svaigulys ar svaigimas (</w:t>
            </w:r>
            <w:r w:rsidRPr="00A44D9F">
              <w:rPr>
                <w:i/>
                <w:snapToGrid/>
                <w:kern w:val="1"/>
                <w:szCs w:val="22"/>
                <w:lang w:val="lt-LT" w:eastAsia="en-GB"/>
              </w:rPr>
              <w:t>vertigo</w:t>
            </w:r>
            <w:r w:rsidRPr="00A44D9F">
              <w:rPr>
                <w:snapToGrid/>
                <w:kern w:val="1"/>
                <w:szCs w:val="22"/>
                <w:lang w:val="lt-LT" w:eastAsia="en-GB"/>
              </w:rPr>
              <w:t>), galvos skausmas</w:t>
            </w:r>
          </w:p>
        </w:tc>
      </w:tr>
      <w:tr w:rsidR="00517DC2" w:rsidRPr="00A44D9F" w:rsidTr="001B2EF8">
        <w:tc>
          <w:tcPr>
            <w:tcW w:w="2359"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snapToGrid/>
                <w:kern w:val="1"/>
                <w:szCs w:val="22"/>
                <w:lang w:val="lt-LT" w:eastAsia="en-GB"/>
              </w:rPr>
            </w:pPr>
            <w:r w:rsidRPr="00A44D9F">
              <w:rPr>
                <w:snapToGrid/>
                <w:kern w:val="1"/>
                <w:szCs w:val="22"/>
                <w:lang w:val="lt-LT" w:eastAsia="en-GB"/>
              </w:rPr>
              <w:t>Kvėpavimo sistemos, krūtinės ląstos ir tarpuplaučio sutrikimai</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snapToGrid/>
                <w:kern w:val="1"/>
                <w:szCs w:val="22"/>
                <w:lang w:val="lt-LT" w:eastAsia="en-GB"/>
              </w:rPr>
            </w:pPr>
            <w:r w:rsidRPr="00A44D9F">
              <w:rPr>
                <w:snapToGrid/>
                <w:kern w:val="1"/>
                <w:szCs w:val="22"/>
                <w:lang w:val="lt-LT" w:eastAsia="en-GB"/>
              </w:rPr>
              <w:t>Labai reti</w:t>
            </w:r>
          </w:p>
        </w:tc>
        <w:tc>
          <w:tcPr>
            <w:tcW w:w="1852"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rFonts w:eastAsia="SimSun"/>
                <w:snapToGrid/>
                <w:kern w:val="1"/>
                <w:szCs w:val="22"/>
                <w:lang w:val="lt-LT"/>
              </w:rPr>
            </w:pPr>
            <w:r w:rsidRPr="00A44D9F">
              <w:rPr>
                <w:snapToGrid/>
                <w:kern w:val="1"/>
                <w:szCs w:val="22"/>
                <w:lang w:val="lt-LT" w:eastAsia="en-GB"/>
              </w:rPr>
              <w:t>Kosulys</w:t>
            </w:r>
          </w:p>
        </w:tc>
      </w:tr>
      <w:tr w:rsidR="00517DC2" w:rsidRPr="00A44D9F" w:rsidTr="001B2EF8">
        <w:tc>
          <w:tcPr>
            <w:tcW w:w="2359"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snapToGrid/>
                <w:kern w:val="1"/>
                <w:szCs w:val="22"/>
                <w:lang w:val="lt-LT" w:eastAsia="en-GB"/>
              </w:rPr>
            </w:pPr>
            <w:r w:rsidRPr="00A44D9F">
              <w:rPr>
                <w:snapToGrid/>
                <w:kern w:val="1"/>
                <w:szCs w:val="22"/>
                <w:lang w:val="lt-LT" w:eastAsia="en-GB"/>
              </w:rPr>
              <w:t>Virškinimo trakto sutrikimai</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snapToGrid/>
                <w:kern w:val="1"/>
                <w:szCs w:val="22"/>
                <w:lang w:val="lt-LT" w:eastAsia="en-GB"/>
              </w:rPr>
            </w:pPr>
            <w:r w:rsidRPr="00A44D9F">
              <w:rPr>
                <w:snapToGrid/>
                <w:kern w:val="1"/>
                <w:szCs w:val="22"/>
                <w:lang w:val="lt-LT" w:eastAsia="en-GB"/>
              </w:rPr>
              <w:t xml:space="preserve">Labai reti </w:t>
            </w:r>
          </w:p>
        </w:tc>
        <w:tc>
          <w:tcPr>
            <w:tcW w:w="1852"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rFonts w:eastAsia="SimSun"/>
                <w:snapToGrid/>
                <w:kern w:val="1"/>
                <w:szCs w:val="22"/>
                <w:lang w:val="lt-LT"/>
              </w:rPr>
            </w:pPr>
            <w:r w:rsidRPr="00A44D9F">
              <w:rPr>
                <w:snapToGrid/>
                <w:kern w:val="1"/>
                <w:szCs w:val="22"/>
                <w:lang w:val="lt-LT" w:eastAsia="en-GB"/>
              </w:rPr>
              <w:t>Pykinimas</w:t>
            </w:r>
          </w:p>
        </w:tc>
      </w:tr>
      <w:tr w:rsidR="00517DC2" w:rsidRPr="00A44D9F" w:rsidTr="001B2EF8">
        <w:tc>
          <w:tcPr>
            <w:tcW w:w="2359"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snapToGrid/>
                <w:kern w:val="1"/>
                <w:szCs w:val="22"/>
                <w:lang w:val="lt-LT" w:eastAsia="en-GB"/>
              </w:rPr>
            </w:pPr>
            <w:r w:rsidRPr="00A44D9F">
              <w:rPr>
                <w:snapToGrid/>
                <w:kern w:val="1"/>
                <w:szCs w:val="22"/>
                <w:lang w:val="lt-LT" w:eastAsia="en-GB"/>
              </w:rPr>
              <w:t>Kepenų, tulžies pūslės ir latakų sutrikimai</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snapToGrid/>
                <w:kern w:val="1"/>
                <w:szCs w:val="22"/>
                <w:lang w:val="lt-LT" w:eastAsia="en-GB"/>
              </w:rPr>
            </w:pPr>
            <w:r w:rsidRPr="00A44D9F">
              <w:rPr>
                <w:snapToGrid/>
                <w:kern w:val="1"/>
                <w:szCs w:val="22"/>
                <w:lang w:val="lt-LT" w:eastAsia="en-GB"/>
              </w:rPr>
              <w:t xml:space="preserve">Labai reti </w:t>
            </w:r>
          </w:p>
        </w:tc>
        <w:tc>
          <w:tcPr>
            <w:tcW w:w="1852"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rFonts w:eastAsia="SimSun"/>
                <w:snapToGrid/>
                <w:kern w:val="1"/>
                <w:szCs w:val="22"/>
                <w:lang w:val="lt-LT"/>
              </w:rPr>
            </w:pPr>
            <w:r w:rsidRPr="00A44D9F">
              <w:rPr>
                <w:snapToGrid/>
                <w:kern w:val="1"/>
                <w:szCs w:val="22"/>
                <w:lang w:val="lt-LT" w:eastAsia="en-GB"/>
              </w:rPr>
              <w:t>Padidėjęs kepenų fermentų aktyvumas, sutrikusi kepenų veikla arba hepatitas</w:t>
            </w:r>
          </w:p>
        </w:tc>
      </w:tr>
      <w:tr w:rsidR="00517DC2" w:rsidRPr="00A44D9F" w:rsidTr="001B2EF8">
        <w:tc>
          <w:tcPr>
            <w:tcW w:w="2359"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snapToGrid/>
                <w:kern w:val="1"/>
                <w:szCs w:val="22"/>
                <w:lang w:val="lt-LT" w:eastAsia="en-GB"/>
              </w:rPr>
            </w:pPr>
            <w:r w:rsidRPr="00A44D9F">
              <w:rPr>
                <w:snapToGrid/>
                <w:kern w:val="1"/>
                <w:szCs w:val="22"/>
                <w:lang w:val="lt-LT" w:eastAsia="en-GB"/>
              </w:rPr>
              <w:t>Odos ir poodinio audinio sutrikimai</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snapToGrid/>
                <w:kern w:val="1"/>
                <w:szCs w:val="22"/>
                <w:lang w:val="lt-LT" w:eastAsia="en-GB"/>
              </w:rPr>
            </w:pPr>
            <w:r w:rsidRPr="00A44D9F">
              <w:rPr>
                <w:snapToGrid/>
                <w:kern w:val="1"/>
                <w:szCs w:val="22"/>
                <w:lang w:val="lt-LT" w:eastAsia="en-GB"/>
              </w:rPr>
              <w:t xml:space="preserve">Labai reti </w:t>
            </w:r>
          </w:p>
        </w:tc>
        <w:tc>
          <w:tcPr>
            <w:tcW w:w="1852"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rFonts w:eastAsia="SimSun"/>
                <w:snapToGrid/>
                <w:kern w:val="1"/>
                <w:szCs w:val="22"/>
                <w:lang w:val="lt-LT"/>
              </w:rPr>
            </w:pPr>
            <w:r w:rsidRPr="00A44D9F">
              <w:rPr>
                <w:snapToGrid/>
                <w:kern w:val="1"/>
                <w:szCs w:val="22"/>
                <w:lang w:val="lt-LT" w:eastAsia="en-GB"/>
              </w:rPr>
              <w:t>Angioneurozinė edema, išbėrimas, dilgėlinė, niežėjimas</w:t>
            </w:r>
          </w:p>
        </w:tc>
      </w:tr>
      <w:tr w:rsidR="00517DC2" w:rsidRPr="00A44D9F" w:rsidTr="001B2EF8">
        <w:tc>
          <w:tcPr>
            <w:tcW w:w="2359"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snapToGrid/>
                <w:kern w:val="1"/>
                <w:szCs w:val="22"/>
                <w:lang w:val="lt-LT" w:eastAsia="en-GB"/>
              </w:rPr>
            </w:pPr>
            <w:r w:rsidRPr="00A44D9F">
              <w:rPr>
                <w:snapToGrid/>
                <w:kern w:val="1"/>
                <w:szCs w:val="22"/>
                <w:lang w:val="lt-LT" w:eastAsia="en-GB"/>
              </w:rPr>
              <w:t xml:space="preserve">Skeleto, raumenų ir jungiamojo audinio sutrikimai </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snapToGrid/>
                <w:kern w:val="1"/>
                <w:szCs w:val="22"/>
                <w:lang w:val="lt-LT" w:eastAsia="en-GB"/>
              </w:rPr>
            </w:pPr>
            <w:r w:rsidRPr="00A44D9F">
              <w:rPr>
                <w:snapToGrid/>
                <w:kern w:val="1"/>
                <w:szCs w:val="22"/>
                <w:lang w:val="lt-LT" w:eastAsia="en-GB"/>
              </w:rPr>
              <w:t xml:space="preserve">Labai reti </w:t>
            </w:r>
          </w:p>
        </w:tc>
        <w:tc>
          <w:tcPr>
            <w:tcW w:w="1852"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rFonts w:eastAsia="SimSun"/>
                <w:snapToGrid/>
                <w:kern w:val="1"/>
                <w:szCs w:val="22"/>
                <w:lang w:val="lt-LT"/>
              </w:rPr>
            </w:pPr>
            <w:r w:rsidRPr="00A44D9F">
              <w:rPr>
                <w:snapToGrid/>
                <w:kern w:val="1"/>
                <w:szCs w:val="22"/>
                <w:lang w:val="lt-LT" w:eastAsia="en-GB"/>
              </w:rPr>
              <w:t>Nugaros skausmas, artralgija, mialgija</w:t>
            </w:r>
          </w:p>
        </w:tc>
      </w:tr>
      <w:tr w:rsidR="00517DC2" w:rsidRPr="00A44D9F" w:rsidTr="001B2EF8">
        <w:tc>
          <w:tcPr>
            <w:tcW w:w="2359"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snapToGrid/>
                <w:kern w:val="1"/>
                <w:szCs w:val="22"/>
                <w:lang w:val="lt-LT" w:eastAsia="en-GB"/>
              </w:rPr>
            </w:pPr>
            <w:r w:rsidRPr="00A44D9F">
              <w:rPr>
                <w:snapToGrid/>
                <w:kern w:val="1"/>
                <w:szCs w:val="22"/>
                <w:lang w:val="lt-LT" w:eastAsia="en-GB"/>
              </w:rPr>
              <w:t>Inkstų ir šlapimo takų sutrikimai</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snapToGrid/>
                <w:kern w:val="1"/>
                <w:szCs w:val="22"/>
                <w:lang w:val="lt-LT" w:eastAsia="en-GB"/>
              </w:rPr>
            </w:pPr>
            <w:r w:rsidRPr="00A44D9F">
              <w:rPr>
                <w:snapToGrid/>
                <w:kern w:val="1"/>
                <w:szCs w:val="22"/>
                <w:lang w:val="lt-LT" w:eastAsia="en-GB"/>
              </w:rPr>
              <w:t xml:space="preserve">Labai reti </w:t>
            </w:r>
          </w:p>
        </w:tc>
        <w:tc>
          <w:tcPr>
            <w:tcW w:w="1852"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suppressAutoHyphens/>
              <w:spacing w:line="240" w:lineRule="auto"/>
              <w:ind w:right="70"/>
              <w:rPr>
                <w:rFonts w:eastAsia="SimSun"/>
                <w:snapToGrid/>
                <w:kern w:val="1"/>
                <w:szCs w:val="22"/>
                <w:lang w:val="lt-LT"/>
              </w:rPr>
            </w:pPr>
            <w:r w:rsidRPr="00A44D9F">
              <w:rPr>
                <w:snapToGrid/>
                <w:kern w:val="1"/>
                <w:szCs w:val="22"/>
                <w:lang w:val="lt-LT" w:eastAsia="en-GB"/>
              </w:rPr>
              <w:t>Sutrikusi inkstų veikla, įskaitant jautrių pacientų inkstų nepakankamumą (žr. 4.4 skyrių)</w:t>
            </w:r>
          </w:p>
        </w:tc>
      </w:tr>
    </w:tbl>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Toliau lentelėje pateiktos vartojant vien hidrochlorotiazidą, paprastai 25 mg arba didesnėmis dozėmis, nustatytos nepageidaujamos reakcijos.</w:t>
      </w:r>
    </w:p>
    <w:p w:rsidR="00517DC2" w:rsidRPr="00A44D9F" w:rsidRDefault="00517DC2" w:rsidP="00061D0F">
      <w:pPr>
        <w:tabs>
          <w:tab w:val="clear" w:pos="567"/>
        </w:tabs>
        <w:suppressAutoHyphens/>
        <w:spacing w:line="240" w:lineRule="auto"/>
        <w:ind w:right="70"/>
        <w:rPr>
          <w:snapToGrid/>
          <w:kern w:val="1"/>
          <w:szCs w:val="22"/>
          <w:lang w:val="lt-LT" w:eastAsia="lt-LT"/>
        </w:rPr>
      </w:pPr>
    </w:p>
    <w:tbl>
      <w:tblPr>
        <w:tblW w:w="5000" w:type="pct"/>
        <w:tblCellMar>
          <w:left w:w="113" w:type="dxa"/>
        </w:tblCellMar>
        <w:tblLook w:val="0000" w:firstRow="0" w:lastRow="0" w:firstColumn="0" w:lastColumn="0" w:noHBand="0" w:noVBand="0"/>
      </w:tblPr>
      <w:tblGrid>
        <w:gridCol w:w="4355"/>
        <w:gridCol w:w="1496"/>
        <w:gridCol w:w="3440"/>
      </w:tblGrid>
      <w:tr w:rsidR="00517DC2"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 w:val="left" w:pos="2439"/>
              </w:tabs>
              <w:suppressAutoHyphens/>
              <w:spacing w:line="240" w:lineRule="auto"/>
              <w:ind w:right="70"/>
              <w:rPr>
                <w:b/>
                <w:bCs/>
                <w:snapToGrid/>
                <w:kern w:val="1"/>
                <w:szCs w:val="22"/>
                <w:lang w:val="lt-LT" w:eastAsia="lt-LT"/>
              </w:rPr>
            </w:pPr>
            <w:r w:rsidRPr="00A44D9F">
              <w:rPr>
                <w:b/>
                <w:bCs/>
                <w:snapToGrid/>
                <w:kern w:val="1"/>
                <w:szCs w:val="22"/>
                <w:lang w:val="lt-LT" w:eastAsia="lt-LT"/>
              </w:rPr>
              <w:t>Organų sistemos klasė</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 w:val="left" w:pos="1201"/>
              </w:tabs>
              <w:suppressAutoHyphens/>
              <w:spacing w:line="240" w:lineRule="auto"/>
              <w:ind w:right="70"/>
              <w:rPr>
                <w:b/>
                <w:bCs/>
                <w:snapToGrid/>
                <w:kern w:val="1"/>
                <w:szCs w:val="22"/>
                <w:lang w:val="lt-LT" w:eastAsia="lt-LT"/>
              </w:rPr>
            </w:pPr>
            <w:r w:rsidRPr="00A44D9F">
              <w:rPr>
                <w:b/>
                <w:bCs/>
                <w:snapToGrid/>
                <w:kern w:val="1"/>
                <w:szCs w:val="22"/>
                <w:lang w:val="lt-LT" w:eastAsia="lt-LT"/>
              </w:rPr>
              <w:t>Dažnis</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b/>
                <w:bCs/>
                <w:snapToGrid/>
                <w:kern w:val="1"/>
                <w:szCs w:val="22"/>
                <w:lang w:val="lt-LT" w:eastAsia="lt-LT"/>
              </w:rPr>
              <w:t>Nepageidaujamas poveikis</w:t>
            </w:r>
          </w:p>
        </w:tc>
      </w:tr>
      <w:tr w:rsidR="00517DC2"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Kraujo ir limfinės sistemos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 w:val="left" w:pos="1201"/>
              </w:tabs>
              <w:suppressAutoHyphens/>
              <w:spacing w:line="240" w:lineRule="auto"/>
              <w:ind w:right="70"/>
              <w:rPr>
                <w:snapToGrid/>
                <w:kern w:val="1"/>
                <w:szCs w:val="22"/>
                <w:lang w:val="lt-LT" w:eastAsia="lt-LT"/>
              </w:rPr>
            </w:pPr>
            <w:r w:rsidRPr="00A44D9F">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snapToGrid/>
                <w:kern w:val="1"/>
                <w:szCs w:val="22"/>
                <w:lang w:val="lt-LT" w:eastAsia="lt-LT"/>
              </w:rPr>
              <w:t xml:space="preserve">Leukopenija, neutropenija, agranulocitozė, trombocitopenija, aplazinė anemija, susilpnėjusi kaulų čiulpų veikla, hemolizinė anemija </w:t>
            </w:r>
          </w:p>
        </w:tc>
      </w:tr>
      <w:tr w:rsidR="00517DC2"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Imuninės sistemos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 w:val="left" w:pos="1201"/>
              </w:tabs>
              <w:suppressAutoHyphens/>
              <w:spacing w:line="240" w:lineRule="auto"/>
              <w:ind w:right="70"/>
              <w:rPr>
                <w:snapToGrid/>
                <w:kern w:val="1"/>
                <w:szCs w:val="22"/>
                <w:lang w:val="lt-LT" w:eastAsia="lt-LT"/>
              </w:rPr>
            </w:pPr>
            <w:r w:rsidRPr="00A44D9F">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snapToGrid/>
                <w:kern w:val="1"/>
                <w:szCs w:val="22"/>
                <w:lang w:val="lt-LT" w:eastAsia="lt-LT"/>
              </w:rPr>
              <w:t>Anafilaksinės reakcijos</w:t>
            </w:r>
          </w:p>
        </w:tc>
      </w:tr>
      <w:tr w:rsidR="00517DC2"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Metabolizmo ir mitybos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 w:val="left" w:pos="1167"/>
                <w:tab w:val="left" w:pos="1201"/>
              </w:tabs>
              <w:suppressAutoHyphens/>
              <w:spacing w:line="240" w:lineRule="auto"/>
              <w:ind w:right="70"/>
              <w:rPr>
                <w:snapToGrid/>
                <w:kern w:val="1"/>
                <w:szCs w:val="22"/>
                <w:lang w:val="lt-LT" w:eastAsia="lt-LT"/>
              </w:rPr>
            </w:pPr>
            <w:r w:rsidRPr="00A44D9F">
              <w:rPr>
                <w:snapToGrid/>
                <w:kern w:val="1"/>
                <w:szCs w:val="22"/>
                <w:lang w:val="lt-LT" w:eastAsia="lt-LT"/>
              </w:rPr>
              <w:t>Dažni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snapToGrid/>
                <w:kern w:val="1"/>
                <w:szCs w:val="22"/>
                <w:lang w:val="lt-LT" w:eastAsia="lt-LT"/>
              </w:rPr>
              <w:t>Hiperglikemija, hiperurikemija, sutrikusi elektrolitų pusiausvyra (įskaitant hiponatremiją ir hipokalemiją)</w:t>
            </w:r>
          </w:p>
        </w:tc>
      </w:tr>
      <w:tr w:rsidR="00517DC2"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Psichikos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 w:val="left" w:pos="1201"/>
              </w:tabs>
              <w:suppressAutoHyphens/>
              <w:spacing w:line="240" w:lineRule="auto"/>
              <w:ind w:right="70"/>
              <w:rPr>
                <w:snapToGrid/>
                <w:kern w:val="1"/>
                <w:szCs w:val="22"/>
                <w:lang w:val="lt-LT" w:eastAsia="lt-LT"/>
              </w:rPr>
            </w:pPr>
            <w:r w:rsidRPr="00A44D9F">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snapToGrid/>
                <w:kern w:val="1"/>
                <w:szCs w:val="22"/>
                <w:lang w:val="lt-LT" w:eastAsia="lt-LT"/>
              </w:rPr>
              <w:t>Miego sutrikimai, depresija, neramumas</w:t>
            </w:r>
          </w:p>
        </w:tc>
      </w:tr>
      <w:tr w:rsidR="00517DC2" w:rsidRPr="00A44D9F" w:rsidTr="00827F6A">
        <w:tc>
          <w:tcPr>
            <w:tcW w:w="234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Nervų sistemos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b/>
                <w:snapToGrid/>
                <w:kern w:val="1"/>
                <w:szCs w:val="22"/>
                <w:lang w:val="lt-LT" w:eastAsia="lt-LT"/>
              </w:rPr>
            </w:pPr>
            <w:r w:rsidRPr="00A44D9F">
              <w:rPr>
                <w:snapToGrid/>
                <w:kern w:val="1"/>
                <w:szCs w:val="22"/>
                <w:lang w:val="lt-LT" w:eastAsia="lt-LT"/>
              </w:rPr>
              <w:t>Dažni</w:t>
            </w:r>
          </w:p>
          <w:p w:rsidR="00517DC2" w:rsidRPr="00A44D9F" w:rsidRDefault="00517DC2" w:rsidP="00061D0F">
            <w:pPr>
              <w:tabs>
                <w:tab w:val="clear" w:pos="567"/>
              </w:tabs>
              <w:suppressAutoHyphens/>
              <w:spacing w:line="240" w:lineRule="auto"/>
              <w:ind w:right="70"/>
              <w:rPr>
                <w:b/>
                <w:snapToGrid/>
                <w:kern w:val="1"/>
                <w:szCs w:val="22"/>
                <w:lang w:val="lt-LT" w:eastAsia="lt-LT"/>
              </w:rPr>
            </w:pP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rPr>
                <w:rFonts w:eastAsia="SimSun"/>
                <w:snapToGrid/>
                <w:kern w:val="1"/>
                <w:szCs w:val="22"/>
                <w:lang w:val="lt-LT"/>
              </w:rPr>
            </w:pPr>
            <w:r w:rsidRPr="00A44D9F">
              <w:rPr>
                <w:snapToGrid/>
                <w:kern w:val="1"/>
                <w:szCs w:val="22"/>
                <w:lang w:val="lt-LT" w:eastAsia="lt-LT"/>
              </w:rPr>
              <w:t>Apsvaigimas, svaigimas (</w:t>
            </w:r>
            <w:r w:rsidRPr="00A44D9F">
              <w:rPr>
                <w:i/>
                <w:snapToGrid/>
                <w:kern w:val="1"/>
                <w:szCs w:val="22"/>
                <w:lang w:val="lt-LT" w:eastAsia="en-GB"/>
              </w:rPr>
              <w:t>vertigo</w:t>
            </w:r>
            <w:r w:rsidRPr="00A44D9F">
              <w:rPr>
                <w:snapToGrid/>
                <w:kern w:val="1"/>
                <w:szCs w:val="22"/>
                <w:lang w:val="lt-LT" w:eastAsia="en-GB"/>
              </w:rPr>
              <w:t>)</w:t>
            </w:r>
          </w:p>
        </w:tc>
      </w:tr>
      <w:tr w:rsidR="00517DC2" w:rsidRPr="00A44D9F" w:rsidTr="00827F6A">
        <w:tc>
          <w:tcPr>
            <w:tcW w:w="2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517DC2" w:rsidRPr="00A44D9F" w:rsidRDefault="00517DC2" w:rsidP="00061D0F">
            <w:pPr>
              <w:tabs>
                <w:tab w:val="clear" w:pos="567"/>
              </w:tabs>
              <w:suppressAutoHyphens/>
              <w:spacing w:line="240" w:lineRule="auto"/>
              <w:rPr>
                <w:snapToGrid/>
                <w:kern w:val="1"/>
                <w:szCs w:val="22"/>
                <w:lang w:val="lt-LT" w:eastAsia="lt-LT"/>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snapToGrid/>
                <w:kern w:val="1"/>
                <w:szCs w:val="22"/>
                <w:lang w:val="lt-LT" w:eastAsia="lt-LT"/>
              </w:rPr>
              <w:t>Parestezija</w:t>
            </w:r>
          </w:p>
        </w:tc>
      </w:tr>
      <w:tr w:rsidR="00517DC2"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Akių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 w:val="left" w:pos="1201"/>
              </w:tabs>
              <w:suppressAutoHyphens/>
              <w:spacing w:line="240" w:lineRule="auto"/>
              <w:ind w:right="70"/>
              <w:rPr>
                <w:snapToGrid/>
                <w:kern w:val="1"/>
                <w:szCs w:val="22"/>
                <w:lang w:val="lt-LT" w:eastAsia="lt-LT"/>
              </w:rPr>
            </w:pPr>
            <w:r w:rsidRPr="00A44D9F">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snapToGrid/>
                <w:kern w:val="1"/>
                <w:szCs w:val="22"/>
                <w:lang w:val="lt-LT" w:eastAsia="lt-LT"/>
              </w:rPr>
              <w:t>Laikinas matomo vaizdo neryškumas</w:t>
            </w:r>
          </w:p>
        </w:tc>
      </w:tr>
      <w:tr w:rsidR="00827F6A"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827F6A" w:rsidRPr="00A44D9F" w:rsidRDefault="00827F6A" w:rsidP="00061D0F">
            <w:pPr>
              <w:tabs>
                <w:tab w:val="clear" w:pos="567"/>
              </w:tabs>
              <w:suppressAutoHyphens/>
              <w:spacing w:line="240" w:lineRule="auto"/>
              <w:ind w:right="70"/>
              <w:rPr>
                <w:snapToGrid/>
                <w:kern w:val="1"/>
                <w:szCs w:val="22"/>
                <w:lang w:val="lt-LT" w:eastAsia="lt-LT"/>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827F6A" w:rsidRPr="00A44D9F" w:rsidRDefault="00827F6A" w:rsidP="00061D0F">
            <w:pPr>
              <w:tabs>
                <w:tab w:val="clear" w:pos="567"/>
                <w:tab w:val="left" w:pos="1201"/>
              </w:tabs>
              <w:suppressAutoHyphens/>
              <w:spacing w:line="240" w:lineRule="auto"/>
              <w:ind w:right="70"/>
              <w:rPr>
                <w:snapToGrid/>
                <w:kern w:val="1"/>
                <w:szCs w:val="22"/>
                <w:lang w:val="lt-LT" w:eastAsia="lt-LT"/>
              </w:rPr>
            </w:pPr>
            <w:r w:rsidRPr="00A44D9F">
              <w:rPr>
                <w:snapToGrid/>
                <w:szCs w:val="22"/>
                <w:lang w:val="lt-LT" w:eastAsia="lt-LT"/>
              </w:rPr>
              <w:t>Dažnis nežinomas</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827F6A" w:rsidRPr="00A44D9F" w:rsidRDefault="00827F6A" w:rsidP="00061D0F">
            <w:pPr>
              <w:tabs>
                <w:tab w:val="clear" w:pos="567"/>
              </w:tabs>
              <w:suppressAutoHyphens/>
              <w:spacing w:line="240" w:lineRule="auto"/>
              <w:ind w:right="70"/>
              <w:rPr>
                <w:snapToGrid/>
                <w:kern w:val="1"/>
                <w:szCs w:val="22"/>
                <w:lang w:val="lt-LT" w:eastAsia="lt-LT"/>
              </w:rPr>
            </w:pPr>
            <w:r w:rsidRPr="00A44D9F">
              <w:rPr>
                <w:snapToGrid/>
                <w:szCs w:val="22"/>
                <w:lang w:val="lt-LT" w:eastAsia="lt-LT"/>
              </w:rPr>
              <w:t>Ūminė miopija, ūminis uždaro kampo glaukomos priepuolis</w:t>
            </w:r>
          </w:p>
        </w:tc>
      </w:tr>
      <w:tr w:rsidR="00517DC2"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Širdies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 w:val="left" w:pos="1201"/>
              </w:tabs>
              <w:suppressAutoHyphens/>
              <w:spacing w:line="240" w:lineRule="auto"/>
              <w:ind w:right="70"/>
              <w:rPr>
                <w:snapToGrid/>
                <w:kern w:val="1"/>
                <w:szCs w:val="22"/>
                <w:lang w:val="lt-LT" w:eastAsia="lt-LT"/>
              </w:rPr>
            </w:pPr>
            <w:r w:rsidRPr="00A44D9F">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snapToGrid/>
                <w:kern w:val="1"/>
                <w:szCs w:val="22"/>
                <w:lang w:val="lt-LT" w:eastAsia="lt-LT"/>
              </w:rPr>
              <w:t>Širdies aritmijos</w:t>
            </w:r>
          </w:p>
        </w:tc>
      </w:tr>
      <w:tr w:rsidR="00517DC2"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Kraujagyslių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827F6A" w:rsidP="00061D0F">
            <w:pPr>
              <w:tabs>
                <w:tab w:val="clear" w:pos="567"/>
                <w:tab w:val="left" w:pos="1201"/>
              </w:tabs>
              <w:suppressAutoHyphens/>
              <w:spacing w:line="240" w:lineRule="auto"/>
              <w:ind w:right="70"/>
              <w:rPr>
                <w:b/>
                <w:snapToGrid/>
                <w:kern w:val="1"/>
                <w:szCs w:val="22"/>
                <w:lang w:val="lt-LT" w:eastAsia="lt-LT"/>
              </w:rPr>
            </w:pPr>
            <w:r w:rsidRPr="00A44D9F">
              <w:rPr>
                <w:snapToGrid/>
                <w:kern w:val="1"/>
                <w:szCs w:val="22"/>
                <w:lang w:val="lt-LT" w:eastAsia="lt-LT"/>
              </w:rPr>
              <w:t>Nedažni</w:t>
            </w:r>
          </w:p>
          <w:p w:rsidR="00517DC2" w:rsidRPr="00A44D9F" w:rsidRDefault="00517DC2" w:rsidP="00061D0F">
            <w:pPr>
              <w:tabs>
                <w:tab w:val="clear" w:pos="567"/>
                <w:tab w:val="left" w:pos="1201"/>
              </w:tabs>
              <w:suppressAutoHyphens/>
              <w:spacing w:line="240" w:lineRule="auto"/>
              <w:ind w:right="70"/>
              <w:rPr>
                <w:b/>
                <w:snapToGrid/>
                <w:kern w:val="1"/>
                <w:szCs w:val="22"/>
                <w:lang w:val="lt-LT" w:eastAsia="lt-LT"/>
              </w:rPr>
            </w:pP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snapToGrid/>
                <w:kern w:val="1"/>
                <w:szCs w:val="22"/>
                <w:lang w:val="lt-LT" w:eastAsia="lt-LT"/>
              </w:rPr>
              <w:t>Ortostatinė hipotenzija</w:t>
            </w:r>
          </w:p>
        </w:tc>
      </w:tr>
      <w:tr w:rsidR="00517DC2"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en-GB"/>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 w:val="left" w:pos="1201"/>
              </w:tabs>
              <w:suppressAutoHyphens/>
              <w:spacing w:line="240" w:lineRule="auto"/>
              <w:ind w:right="70"/>
              <w:rPr>
                <w:snapToGrid/>
                <w:kern w:val="1"/>
                <w:szCs w:val="22"/>
                <w:lang w:val="lt-LT" w:eastAsia="lt-LT"/>
              </w:rPr>
            </w:pPr>
            <w:r w:rsidRPr="00A44D9F">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snapToGrid/>
                <w:kern w:val="1"/>
                <w:szCs w:val="22"/>
                <w:lang w:val="lt-LT" w:eastAsia="lt-LT"/>
              </w:rPr>
              <w:t>Nekrozinis angitas (vaskulitas, odos vaskulitas)</w:t>
            </w:r>
          </w:p>
        </w:tc>
      </w:tr>
      <w:tr w:rsidR="00517DC2"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Kvėpavimo sistemos, krūtinės ląstos ir tarpuplaučio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 w:val="left" w:pos="1201"/>
              </w:tabs>
              <w:suppressAutoHyphens/>
              <w:spacing w:line="240" w:lineRule="auto"/>
              <w:ind w:right="70"/>
              <w:rPr>
                <w:snapToGrid/>
                <w:kern w:val="1"/>
                <w:szCs w:val="22"/>
                <w:lang w:val="lt-LT" w:eastAsia="lt-LT"/>
              </w:rPr>
            </w:pPr>
            <w:r w:rsidRPr="00A44D9F">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snapToGrid/>
                <w:kern w:val="1"/>
                <w:szCs w:val="22"/>
                <w:lang w:val="lt-LT" w:eastAsia="lt-LT"/>
              </w:rPr>
              <w:t>Kvėpavimo sutrikimas (įskaitant pneumonitą ir plaučių edemą)</w:t>
            </w:r>
          </w:p>
        </w:tc>
      </w:tr>
      <w:tr w:rsidR="00517DC2"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Virškinimo trakto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 w:val="left" w:pos="1201"/>
              </w:tabs>
              <w:suppressAutoHyphens/>
              <w:spacing w:line="240" w:lineRule="auto"/>
              <w:ind w:right="70"/>
              <w:rPr>
                <w:b/>
                <w:snapToGrid/>
                <w:kern w:val="1"/>
                <w:szCs w:val="22"/>
                <w:lang w:val="lt-LT" w:eastAsia="lt-LT"/>
              </w:rPr>
            </w:pPr>
            <w:r w:rsidRPr="00A44D9F">
              <w:rPr>
                <w:snapToGrid/>
                <w:kern w:val="1"/>
                <w:szCs w:val="22"/>
                <w:lang w:val="lt-LT" w:eastAsia="lt-LT"/>
              </w:rPr>
              <w:t>Nedažni</w:t>
            </w:r>
          </w:p>
          <w:p w:rsidR="00517DC2" w:rsidRPr="00A44D9F" w:rsidRDefault="00517DC2" w:rsidP="00061D0F">
            <w:pPr>
              <w:tabs>
                <w:tab w:val="clear" w:pos="567"/>
                <w:tab w:val="left" w:pos="1201"/>
              </w:tabs>
              <w:suppressAutoHyphens/>
              <w:spacing w:line="240" w:lineRule="auto"/>
              <w:ind w:right="70"/>
              <w:rPr>
                <w:b/>
                <w:snapToGrid/>
                <w:kern w:val="1"/>
                <w:szCs w:val="22"/>
                <w:lang w:val="lt-LT" w:eastAsia="lt-LT"/>
              </w:rPr>
            </w:pPr>
          </w:p>
          <w:p w:rsidR="00517DC2" w:rsidRPr="00A44D9F" w:rsidRDefault="00517DC2" w:rsidP="00061D0F">
            <w:pPr>
              <w:tabs>
                <w:tab w:val="clear" w:pos="567"/>
                <w:tab w:val="left" w:pos="1201"/>
              </w:tabs>
              <w:suppressAutoHyphens/>
              <w:spacing w:line="240" w:lineRule="auto"/>
              <w:ind w:right="70"/>
              <w:rPr>
                <w:b/>
                <w:snapToGrid/>
                <w:kern w:val="1"/>
                <w:szCs w:val="22"/>
                <w:lang w:val="lt-LT" w:eastAsia="lt-LT"/>
              </w:rPr>
            </w:pP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snapToGrid/>
                <w:kern w:val="1"/>
                <w:szCs w:val="22"/>
                <w:lang w:val="lt-LT" w:eastAsia="lt-LT"/>
              </w:rPr>
              <w:t>Anoreksija, apetito stoka, skrandžio sudirginimas, viduriavimas, vidurių užkietėjimas</w:t>
            </w:r>
          </w:p>
        </w:tc>
      </w:tr>
      <w:tr w:rsidR="00517DC2"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en-GB"/>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 w:val="left" w:pos="1201"/>
              </w:tabs>
              <w:suppressAutoHyphens/>
              <w:spacing w:line="240" w:lineRule="auto"/>
              <w:ind w:right="70"/>
              <w:rPr>
                <w:snapToGrid/>
                <w:kern w:val="1"/>
                <w:szCs w:val="22"/>
                <w:lang w:val="lt-LT" w:eastAsia="lt-LT"/>
              </w:rPr>
            </w:pPr>
            <w:r w:rsidRPr="00A44D9F">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snapToGrid/>
                <w:kern w:val="1"/>
                <w:szCs w:val="22"/>
                <w:lang w:val="lt-LT" w:eastAsia="lt-LT"/>
              </w:rPr>
              <w:t>Pankreatitas</w:t>
            </w:r>
          </w:p>
        </w:tc>
      </w:tr>
      <w:tr w:rsidR="00517DC2"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Kepenų, tulžies pūslės ir latakų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 w:val="left" w:pos="1201"/>
              </w:tabs>
              <w:suppressAutoHyphens/>
              <w:spacing w:line="240" w:lineRule="auto"/>
              <w:ind w:right="70"/>
              <w:rPr>
                <w:snapToGrid/>
                <w:kern w:val="1"/>
                <w:szCs w:val="22"/>
                <w:lang w:val="lt-LT" w:eastAsia="lt-LT"/>
              </w:rPr>
            </w:pPr>
            <w:r w:rsidRPr="00A44D9F">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snapToGrid/>
                <w:kern w:val="1"/>
                <w:szCs w:val="22"/>
                <w:lang w:val="lt-LT" w:eastAsia="lt-LT"/>
              </w:rPr>
              <w:t>Gelta (intrahepatinė cholestazinė gelta)</w:t>
            </w:r>
          </w:p>
        </w:tc>
      </w:tr>
      <w:tr w:rsidR="00517DC2"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Odos ir poodinio audinio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 w:val="left" w:pos="1201"/>
              </w:tabs>
              <w:suppressAutoHyphens/>
              <w:spacing w:line="240" w:lineRule="auto"/>
              <w:ind w:right="70"/>
              <w:rPr>
                <w:b/>
                <w:snapToGrid/>
                <w:kern w:val="1"/>
                <w:szCs w:val="22"/>
                <w:lang w:val="lt-LT" w:eastAsia="lt-LT"/>
              </w:rPr>
            </w:pPr>
            <w:r w:rsidRPr="00A44D9F">
              <w:rPr>
                <w:snapToGrid/>
                <w:kern w:val="1"/>
                <w:szCs w:val="22"/>
                <w:lang w:val="lt-LT" w:eastAsia="lt-LT"/>
              </w:rPr>
              <w:t>Nedažni</w:t>
            </w:r>
          </w:p>
          <w:p w:rsidR="00517DC2" w:rsidRPr="00A44D9F" w:rsidRDefault="00517DC2" w:rsidP="00061D0F">
            <w:pPr>
              <w:tabs>
                <w:tab w:val="clear" w:pos="567"/>
                <w:tab w:val="left" w:pos="1201"/>
              </w:tabs>
              <w:suppressAutoHyphens/>
              <w:spacing w:line="240" w:lineRule="auto"/>
              <w:ind w:right="70"/>
              <w:rPr>
                <w:b/>
                <w:snapToGrid/>
                <w:kern w:val="1"/>
                <w:szCs w:val="22"/>
                <w:lang w:val="lt-LT" w:eastAsia="lt-LT"/>
              </w:rPr>
            </w:pP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snapToGrid/>
                <w:kern w:val="1"/>
                <w:szCs w:val="22"/>
                <w:lang w:val="lt-LT" w:eastAsia="lt-LT"/>
              </w:rPr>
              <w:t>Išbėrimas, urtikarija, jautrumo šviesai reakcijos</w:t>
            </w:r>
          </w:p>
        </w:tc>
      </w:tr>
      <w:tr w:rsidR="00517DC2"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en-GB"/>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 w:val="left" w:pos="1201"/>
              </w:tabs>
              <w:suppressAutoHyphens/>
              <w:spacing w:line="240" w:lineRule="auto"/>
              <w:ind w:right="70"/>
              <w:rPr>
                <w:snapToGrid/>
                <w:kern w:val="1"/>
                <w:szCs w:val="22"/>
                <w:lang w:val="lt-LT" w:eastAsia="lt-LT"/>
              </w:rPr>
            </w:pPr>
            <w:r w:rsidRPr="00A44D9F">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snapToGrid/>
                <w:kern w:val="1"/>
                <w:szCs w:val="22"/>
                <w:lang w:val="lt-LT" w:eastAsia="lt-LT"/>
              </w:rPr>
              <w:t>Toksinė epidermio nekrolizė, raudonąją vilkligę primenančios odos reakcijos, naujas raudonosios vilkligės suaktyvėjimas</w:t>
            </w:r>
          </w:p>
        </w:tc>
      </w:tr>
      <w:tr w:rsidR="00517DC2"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 xml:space="preserve">Skeleto, raumenų ir jungiamojo audinio sutrikimai </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 w:val="left" w:pos="1201"/>
              </w:tabs>
              <w:suppressAutoHyphens/>
              <w:spacing w:line="240" w:lineRule="auto"/>
              <w:ind w:right="70"/>
              <w:rPr>
                <w:snapToGrid/>
                <w:kern w:val="1"/>
                <w:szCs w:val="22"/>
                <w:lang w:val="lt-LT" w:eastAsia="lt-LT"/>
              </w:rPr>
            </w:pPr>
            <w:r w:rsidRPr="00A44D9F">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snapToGrid/>
                <w:kern w:val="1"/>
                <w:szCs w:val="22"/>
                <w:lang w:val="lt-LT" w:eastAsia="lt-LT"/>
              </w:rPr>
              <w:t>Raumenų spazmas</w:t>
            </w:r>
          </w:p>
        </w:tc>
      </w:tr>
      <w:tr w:rsidR="00517DC2"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Inkstų ir šlapimo takų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Dažni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snapToGrid/>
                <w:kern w:val="1"/>
                <w:szCs w:val="22"/>
                <w:lang w:val="lt-LT" w:eastAsia="lt-LT"/>
              </w:rPr>
              <w:t>Glikozurija</w:t>
            </w:r>
          </w:p>
        </w:tc>
      </w:tr>
      <w:tr w:rsidR="00517DC2"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en-GB"/>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 w:val="left" w:pos="1201"/>
              </w:tabs>
              <w:suppressAutoHyphens/>
              <w:spacing w:line="240" w:lineRule="auto"/>
              <w:ind w:right="70"/>
              <w:rPr>
                <w:snapToGrid/>
                <w:kern w:val="1"/>
                <w:szCs w:val="22"/>
                <w:lang w:val="lt-LT" w:eastAsia="lt-LT"/>
              </w:rPr>
            </w:pPr>
            <w:r w:rsidRPr="00A44D9F">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snapToGrid/>
                <w:kern w:val="1"/>
                <w:szCs w:val="22"/>
                <w:lang w:val="lt-LT" w:eastAsia="lt-LT"/>
              </w:rPr>
              <w:t>Inkstų funkcijos sutrikimas ir intersticinis nefritas</w:t>
            </w:r>
          </w:p>
        </w:tc>
      </w:tr>
      <w:tr w:rsidR="00517DC2"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Bendrieji sutrikimai ir vartojimo vietos pažeidimai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 w:val="left" w:pos="1201"/>
              </w:tabs>
              <w:suppressAutoHyphens/>
              <w:spacing w:line="240" w:lineRule="auto"/>
              <w:ind w:right="70"/>
              <w:rPr>
                <w:snapToGrid/>
                <w:kern w:val="1"/>
                <w:szCs w:val="22"/>
                <w:lang w:val="lt-LT" w:eastAsia="lt-LT"/>
              </w:rPr>
            </w:pPr>
            <w:r w:rsidRPr="00A44D9F">
              <w:rPr>
                <w:snapToGrid/>
                <w:kern w:val="1"/>
                <w:szCs w:val="22"/>
                <w:lang w:val="lt-LT" w:eastAsia="lt-LT"/>
              </w:rPr>
              <w:t>Dažni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snapToGrid/>
                <w:kern w:val="1"/>
                <w:szCs w:val="22"/>
                <w:lang w:val="lt-LT" w:eastAsia="lt-LT"/>
              </w:rPr>
              <w:t>Silpnumas</w:t>
            </w:r>
          </w:p>
        </w:tc>
      </w:tr>
      <w:tr w:rsidR="00517DC2"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en-GB"/>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 w:val="left" w:pos="1201"/>
              </w:tabs>
              <w:suppressAutoHyphens/>
              <w:spacing w:line="240" w:lineRule="auto"/>
              <w:ind w:right="70"/>
              <w:rPr>
                <w:snapToGrid/>
                <w:kern w:val="1"/>
                <w:szCs w:val="22"/>
                <w:lang w:val="lt-LT" w:eastAsia="lt-LT"/>
              </w:rPr>
            </w:pPr>
            <w:r w:rsidRPr="00A44D9F">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snapToGrid/>
                <w:kern w:val="1"/>
                <w:szCs w:val="22"/>
                <w:lang w:val="lt-LT" w:eastAsia="lt-LT"/>
              </w:rPr>
              <w:t>Karščiavimas</w:t>
            </w:r>
          </w:p>
        </w:tc>
      </w:tr>
      <w:tr w:rsidR="00517DC2"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Tyrimai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 w:val="left" w:pos="1201"/>
              </w:tabs>
              <w:suppressAutoHyphens/>
              <w:spacing w:line="240" w:lineRule="auto"/>
              <w:ind w:right="70"/>
              <w:rPr>
                <w:snapToGrid/>
                <w:kern w:val="1"/>
                <w:szCs w:val="22"/>
                <w:lang w:val="lt-LT" w:eastAsia="lt-LT"/>
              </w:rPr>
            </w:pPr>
            <w:r w:rsidRPr="00A44D9F">
              <w:rPr>
                <w:snapToGrid/>
                <w:kern w:val="1"/>
                <w:szCs w:val="22"/>
                <w:lang w:val="lt-LT" w:eastAsia="lt-LT"/>
              </w:rPr>
              <w:t>Dažni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snapToGrid/>
                <w:kern w:val="1"/>
                <w:szCs w:val="22"/>
                <w:lang w:val="lt-LT" w:eastAsia="lt-LT"/>
              </w:rPr>
              <w:t>Padidėjęs cholesterolio ir trigliceridų kiekis</w:t>
            </w:r>
          </w:p>
        </w:tc>
      </w:tr>
      <w:tr w:rsidR="00517DC2" w:rsidRPr="00A44D9F" w:rsidTr="00827F6A">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snapToGrid/>
                <w:kern w:val="1"/>
                <w:szCs w:val="22"/>
                <w:lang w:val="lt-LT" w:eastAsia="en-GB"/>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 w:val="left" w:pos="1201"/>
              </w:tabs>
              <w:suppressAutoHyphens/>
              <w:spacing w:line="240" w:lineRule="auto"/>
              <w:ind w:right="70"/>
              <w:rPr>
                <w:snapToGrid/>
                <w:kern w:val="1"/>
                <w:szCs w:val="22"/>
                <w:lang w:val="lt-LT" w:eastAsia="lt-LT"/>
              </w:rPr>
            </w:pPr>
            <w:r w:rsidRPr="00A44D9F">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517DC2" w:rsidRPr="00A44D9F" w:rsidRDefault="00517DC2" w:rsidP="00061D0F">
            <w:pPr>
              <w:tabs>
                <w:tab w:val="clear" w:pos="567"/>
              </w:tabs>
              <w:suppressAutoHyphens/>
              <w:spacing w:line="240" w:lineRule="auto"/>
              <w:ind w:right="70"/>
              <w:rPr>
                <w:rFonts w:eastAsia="SimSun"/>
                <w:snapToGrid/>
                <w:kern w:val="1"/>
                <w:szCs w:val="22"/>
                <w:lang w:val="lt-LT"/>
              </w:rPr>
            </w:pPr>
            <w:r w:rsidRPr="00A44D9F">
              <w:rPr>
                <w:snapToGrid/>
                <w:kern w:val="1"/>
                <w:szCs w:val="22"/>
                <w:lang w:val="lt-LT" w:eastAsia="lt-LT"/>
              </w:rPr>
              <w:t>Padidėjęs šlapalo kiekis kraujyje, padidėjęs kreatinino kiekis serume</w:t>
            </w:r>
          </w:p>
        </w:tc>
      </w:tr>
    </w:tbl>
    <w:p w:rsidR="00517DC2" w:rsidRPr="00A44D9F" w:rsidRDefault="00517DC2" w:rsidP="00061D0F">
      <w:pPr>
        <w:suppressAutoHyphens/>
        <w:spacing w:line="240" w:lineRule="auto"/>
        <w:jc w:val="both"/>
        <w:rPr>
          <w:snapToGrid/>
          <w:kern w:val="1"/>
          <w:szCs w:val="22"/>
          <w:u w:val="single"/>
          <w:lang w:val="lt-LT"/>
        </w:rPr>
      </w:pPr>
    </w:p>
    <w:p w:rsidR="00517DC2" w:rsidRPr="00A44D9F" w:rsidRDefault="00517DC2" w:rsidP="00061D0F">
      <w:pPr>
        <w:suppressAutoHyphens/>
        <w:spacing w:line="240" w:lineRule="auto"/>
        <w:rPr>
          <w:snapToGrid/>
          <w:kern w:val="1"/>
          <w:szCs w:val="22"/>
          <w:lang w:val="lt-LT"/>
        </w:rPr>
      </w:pPr>
      <w:r w:rsidRPr="00A44D9F">
        <w:rPr>
          <w:snapToGrid/>
          <w:kern w:val="1"/>
          <w:szCs w:val="22"/>
          <w:u w:val="single"/>
          <w:lang w:val="lt-LT"/>
        </w:rPr>
        <w:t>Pranešimas apie įtariamas nepageidaujamas reakcijas</w:t>
      </w:r>
    </w:p>
    <w:p w:rsidR="00517DC2" w:rsidRPr="00A44D9F" w:rsidRDefault="00A31FFB" w:rsidP="00061D0F">
      <w:pPr>
        <w:suppressAutoHyphens/>
        <w:spacing w:line="240" w:lineRule="auto"/>
        <w:rPr>
          <w:i/>
          <w:snapToGrid/>
          <w:kern w:val="1"/>
          <w:szCs w:val="22"/>
          <w:lang w:val="lt-LT"/>
        </w:rPr>
      </w:pPr>
      <w:r w:rsidRPr="00A44D9F">
        <w:rPr>
          <w:noProof/>
          <w:szCs w:val="22"/>
          <w:lang w:val="lt-LT"/>
        </w:rPr>
        <w:t>Svarbu pranešti apie įtariamas nepageidaujamas reakcijas, pastebėtas po vaistinio preparato registracijos, nes tai leidžia nuolat stebėti vaistinio preparato naudos ir rizikos santykį.</w:t>
      </w:r>
      <w:r w:rsidRPr="00A44D9F">
        <w:rPr>
          <w:szCs w:val="22"/>
          <w:lang w:val="lt-LT"/>
        </w:rPr>
        <w:t xml:space="preserve"> </w:t>
      </w:r>
      <w:r w:rsidRPr="00A44D9F">
        <w:rPr>
          <w:noProof/>
          <w:szCs w:val="22"/>
          <w:lang w:val="lt-LT"/>
        </w:rPr>
        <w:t>Sveikatos priežiūros specialistai turi pranešti apie bet kokias įtariamas nepageidaujamas reakcijas, užpildę interneto svetainėje http://</w:t>
      </w:r>
      <w:hyperlink r:id="rId9" w:history="1">
        <w:r w:rsidRPr="00A44D9F">
          <w:rPr>
            <w:rStyle w:val="Hipersaitas"/>
            <w:rFonts w:eastAsia="SimSun"/>
            <w:noProof/>
            <w:szCs w:val="22"/>
            <w:lang w:val="lt-LT"/>
          </w:rPr>
          <w:t>www.vvkt.lt</w:t>
        </w:r>
      </w:hyperlink>
      <w:r w:rsidRPr="00A44D9F">
        <w:rPr>
          <w:noProof/>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A44D9F">
          <w:rPr>
            <w:rStyle w:val="Hipersaitas"/>
            <w:rFonts w:eastAsia="SimSun"/>
            <w:noProof/>
            <w:szCs w:val="22"/>
            <w:lang w:val="lt-LT"/>
          </w:rPr>
          <w:t>NepageidaujamaR@vvkt.lt</w:t>
        </w:r>
      </w:hyperlink>
      <w:r w:rsidRPr="00A44D9F">
        <w:rPr>
          <w:noProof/>
          <w:szCs w:val="22"/>
          <w:lang w:val="lt-LT"/>
        </w:rPr>
        <w:t>), per interneto svetainę (adresu http://www.vvkt.lt)</w:t>
      </w:r>
      <w:r w:rsidR="00517DC2" w:rsidRPr="00A44D9F">
        <w:rPr>
          <w:i/>
          <w:snapToGrid/>
          <w:kern w:val="1"/>
          <w:szCs w:val="22"/>
          <w:lang w:val="lt-LT"/>
        </w:rPr>
        <w:t>.</w:t>
      </w:r>
    </w:p>
    <w:p w:rsidR="00517DC2" w:rsidRPr="00A44D9F" w:rsidRDefault="00517DC2" w:rsidP="00061D0F">
      <w:pPr>
        <w:suppressAutoHyphens/>
        <w:spacing w:line="240" w:lineRule="auto"/>
        <w:rPr>
          <w:snapToGrid/>
          <w:kern w:val="1"/>
          <w:szCs w:val="22"/>
          <w:lang w:val="lt-LT"/>
        </w:rPr>
      </w:pPr>
    </w:p>
    <w:p w:rsidR="00517DC2" w:rsidRPr="00A44D9F" w:rsidRDefault="00517DC2" w:rsidP="00A44D9F">
      <w:pPr>
        <w:tabs>
          <w:tab w:val="clear" w:pos="567"/>
        </w:tabs>
        <w:suppressAutoHyphens/>
        <w:spacing w:line="240" w:lineRule="auto"/>
        <w:ind w:left="567" w:right="70" w:hanging="567"/>
        <w:rPr>
          <w:i/>
          <w:iCs/>
          <w:snapToGrid/>
          <w:kern w:val="1"/>
          <w:szCs w:val="22"/>
          <w:lang w:val="lt-LT" w:eastAsia="lt-LT"/>
        </w:rPr>
      </w:pPr>
      <w:r w:rsidRPr="00A44D9F">
        <w:rPr>
          <w:b/>
          <w:bCs/>
          <w:snapToGrid/>
          <w:kern w:val="1"/>
          <w:szCs w:val="22"/>
          <w:lang w:val="lt-LT" w:eastAsia="lt-LT"/>
        </w:rPr>
        <w:t>4.9</w:t>
      </w:r>
      <w:r w:rsidRPr="00A44D9F">
        <w:rPr>
          <w:b/>
          <w:bCs/>
          <w:snapToGrid/>
          <w:kern w:val="1"/>
          <w:szCs w:val="22"/>
          <w:lang w:val="lt-LT" w:eastAsia="lt-LT"/>
        </w:rPr>
        <w:tab/>
        <w:t>Perdozavimas</w:t>
      </w:r>
    </w:p>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u w:val="single"/>
          <w:lang w:val="lt-LT" w:eastAsia="lt-LT"/>
        </w:rPr>
      </w:pPr>
      <w:r w:rsidRPr="00A44D9F">
        <w:rPr>
          <w:iCs/>
          <w:snapToGrid/>
          <w:kern w:val="1"/>
          <w:szCs w:val="22"/>
          <w:u w:val="single"/>
          <w:lang w:val="lt-LT" w:eastAsia="lt-LT"/>
        </w:rPr>
        <w:t>Simptomai</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Remiantis kandesartano cileksetilo farmakologinėmis savybėmis, tikėtina, kad perdozavimas labiausiai pasireikš simptomine hipotenzija ir svaiguliu. Pavieniais aprašytais perdozavimo atvejais (vartojus iki 672 mg kandesartano cileksetilo) pacientai pasveiko be šalutinių reiškinių.</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Pagrindinis hidrochlorotiazido perdozavimo sukeliamas reiškinys yra ūminis skysčių ir elektrolitų netekimas. Taip pat gali pasireikšti svaigulys, hipotenzija, troškulys, tachikardija, skilvelių aritmija, raminamasis poveikis ir (arba) sąmonės sutrikimas ir raumenų mėšlungis.</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u w:val="single"/>
          <w:lang w:val="lt-LT" w:eastAsia="lt-LT"/>
        </w:rPr>
      </w:pPr>
      <w:r w:rsidRPr="00A44D9F">
        <w:rPr>
          <w:iCs/>
          <w:snapToGrid/>
          <w:kern w:val="1"/>
          <w:szCs w:val="22"/>
          <w:u w:val="single"/>
          <w:lang w:val="lt-LT" w:eastAsia="lt-LT"/>
        </w:rPr>
        <w:t>Gydymas</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Specifinės informacijos apie Kandesartanas Hidrochlorotiazidas Torrent perdozavimo gydymą nėra. Tačiau perdozavus rekomenduojama taikyti toliau nurodytas priemones.</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Jei reikia, turi būti svarstoma galimybė sukelti vėmimą arba išplauti skrandį. Pasireiškus simptominei hipotenzijai, reikia gydyti simptominėmis priemonėmis ir stebėti pagrindinius organizmo būklės rodiklius. Reikia paguldyti pacientą pakeltomis kojomis. Jei to nepakanka, reikia didinti plazmos tūrį infuzuojant izotoninio natrio chlorido tirpalo. Jei reikia, ištiriama ir prireikus koreguojama elektrolitų bei rūgščių pusiausvyra serume. Jei pirmiau nurodytų priemonių nepakanka, galima skirti simpatikomimetinių vaistinių preparatų.</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i/>
          <w:iCs/>
          <w:snapToGrid/>
          <w:kern w:val="1"/>
          <w:szCs w:val="22"/>
          <w:lang w:val="lt-LT" w:eastAsia="lt-LT"/>
        </w:rPr>
      </w:pPr>
      <w:r w:rsidRPr="00A44D9F">
        <w:rPr>
          <w:snapToGrid/>
          <w:kern w:val="1"/>
          <w:szCs w:val="22"/>
          <w:lang w:val="lt-LT" w:eastAsia="lt-LT"/>
        </w:rPr>
        <w:t>Atliekant hemodializę kandesartano pašalinti negalima. Kiek atliekant hemodializę pašalinama hidrochlorotiazido, nėra žinoma.</w:t>
      </w:r>
    </w:p>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A44D9F">
      <w:pPr>
        <w:tabs>
          <w:tab w:val="clear" w:pos="567"/>
        </w:tabs>
        <w:suppressAutoHyphens/>
        <w:spacing w:line="240" w:lineRule="auto"/>
        <w:ind w:left="567" w:right="70" w:hanging="567"/>
        <w:rPr>
          <w:b/>
          <w:bCs/>
          <w:snapToGrid/>
          <w:kern w:val="1"/>
          <w:szCs w:val="22"/>
          <w:lang w:val="lt-LT" w:eastAsia="lt-LT"/>
        </w:rPr>
      </w:pPr>
      <w:r w:rsidRPr="00A44D9F">
        <w:rPr>
          <w:b/>
          <w:bCs/>
          <w:snapToGrid/>
          <w:kern w:val="1"/>
          <w:szCs w:val="22"/>
          <w:lang w:val="lt-LT" w:eastAsia="lt-LT"/>
        </w:rPr>
        <w:t>5.</w:t>
      </w:r>
      <w:r w:rsidRPr="00A44D9F">
        <w:rPr>
          <w:b/>
          <w:bCs/>
          <w:snapToGrid/>
          <w:kern w:val="1"/>
          <w:szCs w:val="22"/>
          <w:lang w:val="lt-LT" w:eastAsia="lt-LT"/>
        </w:rPr>
        <w:tab/>
        <w:t xml:space="preserve">FARMAKOLOGINĖS </w:t>
      </w:r>
      <w:r w:rsidRPr="00A44D9F">
        <w:rPr>
          <w:b/>
          <w:bCs/>
          <w:caps/>
          <w:snapToGrid/>
          <w:kern w:val="1"/>
          <w:szCs w:val="22"/>
          <w:lang w:val="lt-LT" w:eastAsia="lt-LT"/>
        </w:rPr>
        <w:t>savybės</w:t>
      </w:r>
    </w:p>
    <w:p w:rsidR="00517DC2" w:rsidRPr="00A44D9F" w:rsidRDefault="00517DC2" w:rsidP="00061D0F">
      <w:pPr>
        <w:tabs>
          <w:tab w:val="clear" w:pos="567"/>
        </w:tabs>
        <w:suppressAutoHyphens/>
        <w:spacing w:line="240" w:lineRule="auto"/>
        <w:ind w:right="70"/>
        <w:rPr>
          <w:b/>
          <w:bCs/>
          <w:snapToGrid/>
          <w:kern w:val="1"/>
          <w:szCs w:val="22"/>
          <w:lang w:val="lt-LT" w:eastAsia="lt-LT"/>
        </w:rPr>
      </w:pPr>
    </w:p>
    <w:p w:rsidR="00517DC2" w:rsidRPr="00A44D9F" w:rsidRDefault="00517DC2" w:rsidP="00A44D9F">
      <w:pPr>
        <w:tabs>
          <w:tab w:val="clear" w:pos="567"/>
        </w:tabs>
        <w:suppressAutoHyphens/>
        <w:spacing w:line="240" w:lineRule="auto"/>
        <w:ind w:left="567" w:right="70" w:hanging="567"/>
        <w:rPr>
          <w:snapToGrid/>
          <w:kern w:val="1"/>
          <w:szCs w:val="22"/>
          <w:lang w:val="lt-LT" w:eastAsia="lt-LT"/>
        </w:rPr>
      </w:pPr>
      <w:r w:rsidRPr="00A44D9F">
        <w:rPr>
          <w:b/>
          <w:bCs/>
          <w:snapToGrid/>
          <w:kern w:val="1"/>
          <w:szCs w:val="22"/>
          <w:lang w:val="lt-LT" w:eastAsia="lt-LT"/>
        </w:rPr>
        <w:t>5.1</w:t>
      </w:r>
      <w:r w:rsidRPr="00A44D9F">
        <w:rPr>
          <w:b/>
          <w:bCs/>
          <w:snapToGrid/>
          <w:kern w:val="1"/>
          <w:szCs w:val="22"/>
          <w:lang w:val="lt-LT" w:eastAsia="lt-LT"/>
        </w:rPr>
        <w:tab/>
        <w:t>Farmakodinaminės savybės</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Farmakoterapinė grupė – angiotenzino II receptorių blokatoriai ir diuretikai, ATC kodas – C09DA06</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u w:val="single"/>
          <w:lang w:val="lt-LT" w:eastAsia="lt-LT"/>
        </w:rPr>
        <w:t>Veikimo mechanizmas</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Angiotenzinas II yra svarbiausias kraujagysles veikiantis renino, angiotenzino ir aldosterono sistemos hormonas, turintis įtakos hipertenzijos bei kitų širdies ir kraujagyslių ligų patologinei fiziologijai. Jis taip pat taip pat turi įtakos veikiamų organų hipertrofijos ir organų taikinių pažeidimų patogenezei. Svarbiausias fiziologinis angiotenzino II poveikis, pvz., kraujagyslių susiaurėjimas, aldosterono sekrecijos stimuliavimas, druskos ir vandens homeostazės reguliavimas bei ląstelių augimo stimuliavimas, perduodami per 1 tipo (AT1) receptorius.</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u w:val="single"/>
          <w:lang w:val="lt-LT" w:eastAsia="lt-LT"/>
        </w:rPr>
        <w:t>Farmakodinaminis poveikis</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Kandesartanas cileksetilas yra provaistas, kuris absorbcijos virškinimo trakte metu vykstant esterio hidrolizei greitai paverčiamas veikliuoju vaistiniu preparatu kandesartanu. Kandesartanas yra AIIRB, selektyvus AT1 receptoriams; jis stipriai prie šių receptorių prisijungia ir lėtai nuo jų atsiskiria. Jis neturi agonistinio aktyvumo.</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Kandesartanas neturi įtakos AKF ar kitų fermentų sistemoms, kurių funkcijas paprastai veikia AKF inhibitoriai. Kadangi AIIRB neveikia kininų irimo ar kitų medžiagų, pvz., P medžiagos, metabolizmo, jie neturėtų sukelti kosulio. Kontroliuojamų klinikinių tyrimų metu lyginant kandesartano cileksetilo ir AKF inhibitorių poveikį, kandesartaną cileksetilą vartoję pacientai kosėjo rečiau. Kandesartanas nesijungia prie kitų širdies ir kraujagyslių sistemos veiklos reguliacijai svarbių hormonų receptorių ar jonų kanalų ir jų neblokuoja. Dėl angiotenzinui II jautrių (AT1) receptorių antagonizmo priklausomai nuo dozės padidėja renino, angiotenzino I ir angiotenzino II bei sumažėja aldosterono koncentracija plazmoje.</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u w:val="single"/>
          <w:lang w:val="lt-LT" w:eastAsia="lt-LT"/>
        </w:rPr>
        <w:t>Klinikinis veiksmingumas ir saugumas</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Kandesartano cileksetilo, vartojamo 8–16 mg dozėmis (vidutinė dozė – 12 mg) kartą per parą, poveikis sergamumui kardiovaskulinėmis ligomis ir mirštamumui nuo jų tirtas atliekant atsitiktinių imčių klinikinį tyrimą. Tyrime dalyvavo 4937 senyvi pacientai (70–89 metų amžiaus, 21% buvo 80 metų ir vyresni), kurie sirgo lengva arba vidutinio sunkumo hipertenzija ir buvo stebimi vidutiniškai 3,7 metų (Senyvo amžiaus pacientų pažintinės funkcijos ir prognozės tyrimas). Pacientai vartojo kandesartaną cileksetilą arba placebą ir, jei reikėjo, kitų antihipertenzinių vaistinių preparatų. Kandesartano grupės pacientų kraujospūdis sumažėjo nuo 166/90 iki 145/80 mm Hg, kontrolinės grupės – nuo 167/90 iki 149/82 mm Hg. Statistiškai reikšmingo pagrindinės vertinamosios baigties – pagrindinių kardiovaskulinių reiškinių (kardiovaskulinių mirčių, nemirtinų insultų ir nemirtinų miokardo infarktų) – dažnio skirtumo nenustatyta. Kandesartano grupėje nustatyta 26,7 reiškinio 1 000 pacientų metų, kontrolinėje – 30 (santykinė rizika – 0,89, 95% PI – 0,75–1,06, p=0,19).</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i/>
          <w:iCs/>
          <w:snapToGrid/>
          <w:kern w:val="1"/>
          <w:szCs w:val="22"/>
          <w:lang w:val="lt-LT" w:eastAsia="lt-LT"/>
        </w:rPr>
      </w:pPr>
      <w:r w:rsidRPr="00A44D9F">
        <w:rPr>
          <w:snapToGrid/>
          <w:kern w:val="1"/>
          <w:szCs w:val="22"/>
          <w:lang w:val="lt-LT" w:eastAsia="lt-LT"/>
        </w:rPr>
        <w:t>Hidrochlorotiazidas slopina aktyvią natrio reabsorbciją, ypač distaliniuose inkstų kanalėliuose, bei skatina natrio, chlorido ir vandens išsiskyrimą. Per inkstus išskiriamas kalio ir magnio kiekis didėja priklausomai nuo dozės, o kalcio daugiau reabsorbuojama. Hidrochlorotiazidas mažina plazmos ir ekstraląstelinio skysčio tūrį, širdies minutinį tūrį ir kraujospūdį. Įtakos ilgalaikio gydymo sukeliamam kraujospūdžio sumažėjimui turi sumažėjęs periferinis pasipriešinimas.</w:t>
      </w:r>
    </w:p>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061D0F">
      <w:pPr>
        <w:tabs>
          <w:tab w:val="clear" w:pos="567"/>
        </w:tabs>
        <w:suppressAutoHyphens/>
        <w:spacing w:line="240" w:lineRule="auto"/>
        <w:ind w:right="70"/>
        <w:rPr>
          <w:i/>
          <w:iCs/>
          <w:snapToGrid/>
          <w:kern w:val="1"/>
          <w:szCs w:val="22"/>
          <w:lang w:val="lt-LT" w:eastAsia="lt-LT"/>
        </w:rPr>
      </w:pPr>
      <w:r w:rsidRPr="00A44D9F">
        <w:rPr>
          <w:snapToGrid/>
          <w:kern w:val="1"/>
          <w:szCs w:val="22"/>
          <w:lang w:val="lt-LT" w:eastAsia="lt-LT"/>
        </w:rPr>
        <w:t>Didelės apimties klinikiniai tyrimai parodė, kad ilgai vartojamas hidrochlorotiazidas mažina sergamumą širdies ir kraujagyslių ligomis bei mirštamumą nuo jų.</w:t>
      </w:r>
    </w:p>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Kartu vartojamų kandesartano cileksetilo ir hidrochlorotiazido antihipertenzinis poveikis būna adityvus.</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Hipertenzija sergantiems pacientams Kandesartanas Hidrochlorotiazidas Torrent sukelia nuo dozės priklausomą ilgalaikį arterinio kraujospūdžio sumažėjimą be refleksinio širdies susitraukimų padažnėjimo. Nėra duomenų, kurie rodytų, kad pirmoji šio vaistinio preparato dozė sukeltų sunkią ar pernelyg ženklią hipotenziją, arba kad pasireikštų nutraukimo reakcija nutraukus jo vartojimą. Išgėrus vieną Kandesartanas Hidrochlorotiazidas Torrent dozę, antihipertenzinis poveikis paprastai pasireiškia per 2 valandas. Nepertraukiamai vartojant, didžiausias kraujospūdį mažinantis poveikis pasireiškia per keturias savaites; gydant ilgai kraujospūdis išlieka sumažėjęs. Kartą per parą vartojamas Kandesartanas Hidrochlorotiazidas Torrent užtikrina veiksmingą ir stabilų kraujospūdžio mažėjimą 24 valandas; stipriausias ir silpniausias poveikis šio dozavimo intervalo metu skiriasi nedaug.</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Dvigubai koduoto atsitiktinių imčių klinikinio tyrimo metu kandesartano cileksetilo ir hidrochlorotiazido 16 mg/12,5 mg derinys, vartotas kartą per parą, sumažino kraujospūdį reikšmingai labiau ir sureguliavo jį reikšmingai didesnei daliai pacientų negu losartano ir hidrochlorotiazido 50 mg/12,5 mg derinys, vartotas kartą per parą.</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Dvigubai koduoto atsitiktinių imčių klinikinio tyrimo metu nepageidaujamų reiškinių, ypač kosulio, dažnis Kandesartanas Hidrochlorotiazidas Torrent vartojusiems pacientams buvo mažesnis nei vartojusiems AKF inhibitorių ir hidrochlorotiazido derinius.</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en-GB"/>
        </w:rPr>
      </w:pPr>
      <w:r w:rsidRPr="00A44D9F">
        <w:rPr>
          <w:snapToGrid/>
          <w:kern w:val="1"/>
          <w:szCs w:val="22"/>
          <w:lang w:val="lt-LT" w:eastAsia="en-GB"/>
        </w:rPr>
        <w:t>Atlikti du (atsitiktinių imčių dvigubai koduoti placebu kontroliuojami lygiagrečių grupių) klinikiniai tyrimai, į kuriuos atsitiktinių imčių būdu atrinkti atitinkamai 275 ir 1524 pacientai, parodė, kad vartojant kandesartano cileksetilo ir hidrochlorotiazido 32 mg/12,5 mg ir 32 mg/25 mg derinius kraujospūdis sumažėjo atitinkamai 22/15 mm Hg ir 21/14 mm Hg; abu šie deriniai buvo reikšmingai veiksmingesni nei atskirai vartojami atitinkami jų komponentai.</w:t>
      </w:r>
    </w:p>
    <w:p w:rsidR="00517DC2" w:rsidRPr="00A44D9F" w:rsidRDefault="00517DC2" w:rsidP="00061D0F">
      <w:pPr>
        <w:tabs>
          <w:tab w:val="clear" w:pos="567"/>
        </w:tabs>
        <w:suppressAutoHyphens/>
        <w:spacing w:line="240" w:lineRule="auto"/>
        <w:ind w:right="70"/>
        <w:rPr>
          <w:snapToGrid/>
          <w:kern w:val="1"/>
          <w:szCs w:val="22"/>
          <w:lang w:val="lt-LT" w:eastAsia="en-GB"/>
        </w:rPr>
      </w:pPr>
    </w:p>
    <w:p w:rsidR="00517DC2" w:rsidRPr="00A44D9F" w:rsidRDefault="00517DC2" w:rsidP="00061D0F">
      <w:pPr>
        <w:tabs>
          <w:tab w:val="clear" w:pos="567"/>
        </w:tabs>
        <w:suppressAutoHyphens/>
        <w:spacing w:line="240" w:lineRule="auto"/>
        <w:ind w:right="70"/>
        <w:rPr>
          <w:i/>
          <w:iCs/>
          <w:snapToGrid/>
          <w:kern w:val="1"/>
          <w:szCs w:val="22"/>
          <w:lang w:val="lt-LT" w:eastAsia="lt-LT"/>
        </w:rPr>
      </w:pPr>
      <w:r w:rsidRPr="00A44D9F">
        <w:rPr>
          <w:snapToGrid/>
          <w:kern w:val="1"/>
          <w:szCs w:val="22"/>
          <w:lang w:val="lt-LT" w:eastAsia="en-GB"/>
        </w:rPr>
        <w:t>Atsitiktinių imčių dvigubai koduotas lygiagrečių grupių klinikinis tyrimas, į kurį atsitiktinių imčių būdu atrinkti 1975 pacientai, kurių kartą per parą vartojama 32 mg kandesartano cileksetilo dozė kraujospūdžio optimaliai nesureguliavo; papildomai pradėta vartoti 12,5 mg arba 25 mg hidrochlorotiazido dozė papildomai mažino kraujospūdį. Kandesartano cileksetilo ir hidrochlorotiazido 32 mg/25 mg derinys buvo reikšmingai veiksmingesnis nei 32 mg/12,5 mg derinys, bendrai kraujospūdis sumažėjo vidutiniškai atitinkamai 16/10 mm Hg ir 13/9 mm Hg.</w:t>
      </w:r>
    </w:p>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Kandesartano cileksetilo ir hidrochlorotiazido veiksmingumas yra panašus, nepriklausomai nuo pacientų amžiaus ir lyties.</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AE768E" w:rsidRPr="00A44D9F" w:rsidRDefault="00AE768E" w:rsidP="00AE768E">
      <w:pPr>
        <w:spacing w:line="240" w:lineRule="auto"/>
        <w:rPr>
          <w:szCs w:val="22"/>
          <w:lang w:val="lt-LT"/>
        </w:rPr>
      </w:pPr>
      <w:r w:rsidRPr="00A44D9F">
        <w:rPr>
          <w:szCs w:val="22"/>
          <w:lang w:val="lt-LT"/>
        </w:rPr>
        <w:t>Dviem dideliais atsitiktinės atrankos, kontroliuojamais tyrimais (ONTARGET (angl. „</w:t>
      </w:r>
      <w:r w:rsidRPr="00A44D9F">
        <w:rPr>
          <w:i/>
          <w:szCs w:val="22"/>
          <w:lang w:val="lt-LT"/>
        </w:rPr>
        <w:t>ONgoing Telmisartan Alone and in combination with Ramipril Global Endpoint Trial</w:t>
      </w:r>
      <w:r w:rsidRPr="00A44D9F">
        <w:rPr>
          <w:szCs w:val="22"/>
          <w:lang w:val="lt-LT"/>
        </w:rPr>
        <w:t>“) ir VA NEPHRON-D (angl. „</w:t>
      </w:r>
      <w:r w:rsidRPr="00A44D9F">
        <w:rPr>
          <w:i/>
          <w:szCs w:val="22"/>
          <w:lang w:val="lt-LT"/>
        </w:rPr>
        <w:t>The Veterans Affairs Nephropathy in Diabetes</w:t>
      </w:r>
      <w:r w:rsidRPr="00A44D9F">
        <w:rPr>
          <w:szCs w:val="22"/>
          <w:lang w:val="lt-LT"/>
        </w:rPr>
        <w:t>“)) buvo ištirtas AKF inhibitoriaus ir angiotenzino II receptorių blokatoriaus derinio vartojimas.</w:t>
      </w:r>
    </w:p>
    <w:p w:rsidR="00AE768E" w:rsidRPr="00A44D9F" w:rsidRDefault="00AE768E" w:rsidP="00AE768E">
      <w:pPr>
        <w:spacing w:line="240" w:lineRule="auto"/>
        <w:rPr>
          <w:szCs w:val="22"/>
          <w:lang w:val="lt-LT"/>
        </w:rPr>
      </w:pPr>
      <w:r w:rsidRPr="00A44D9F">
        <w:rPr>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AE768E" w:rsidRPr="00A44D9F" w:rsidRDefault="00AE768E" w:rsidP="00AE768E">
      <w:pPr>
        <w:spacing w:line="240" w:lineRule="auto"/>
        <w:rPr>
          <w:szCs w:val="22"/>
          <w:lang w:val="lt-LT"/>
        </w:rPr>
      </w:pPr>
      <w:r w:rsidRPr="00A44D9F">
        <w:rPr>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AE768E" w:rsidRPr="00A44D9F" w:rsidRDefault="00AE768E" w:rsidP="00AE768E">
      <w:pPr>
        <w:spacing w:line="240" w:lineRule="auto"/>
        <w:rPr>
          <w:szCs w:val="22"/>
          <w:lang w:val="lt-LT"/>
        </w:rPr>
      </w:pPr>
      <w:r w:rsidRPr="00A44D9F">
        <w:rPr>
          <w:szCs w:val="22"/>
          <w:lang w:val="lt-LT"/>
        </w:rPr>
        <w:t>Todėl pacientams, sergantiems diabetine nefropatija, negalima kartu vartoti AKF inhibitorių ir angiotenzino II receptorių blokatorių.</w:t>
      </w:r>
    </w:p>
    <w:p w:rsidR="00AE768E" w:rsidRPr="00A44D9F" w:rsidRDefault="00AE768E" w:rsidP="00AE768E">
      <w:pPr>
        <w:spacing w:line="240" w:lineRule="auto"/>
        <w:rPr>
          <w:szCs w:val="22"/>
          <w:lang w:val="lt-LT"/>
        </w:rPr>
      </w:pPr>
      <w:r w:rsidRPr="00A44D9F">
        <w:rPr>
          <w:szCs w:val="22"/>
          <w:lang w:val="lt-LT"/>
        </w:rPr>
        <w:t>ALTITUDE (angl. „</w:t>
      </w:r>
      <w:r w:rsidRPr="00A44D9F">
        <w:rPr>
          <w:i/>
          <w:szCs w:val="22"/>
          <w:lang w:val="lt-LT"/>
        </w:rPr>
        <w:t>Aliskiren Trial in Type 2 Diabetes Using Cardiovascular and Renal Disease Endpoints</w:t>
      </w:r>
      <w:r w:rsidRPr="00A44D9F">
        <w:rPr>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AE768E" w:rsidRPr="00A44D9F" w:rsidRDefault="00AE768E"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i/>
          <w:iCs/>
          <w:snapToGrid/>
          <w:kern w:val="1"/>
          <w:szCs w:val="22"/>
          <w:lang w:val="lt-LT" w:eastAsia="lt-LT"/>
        </w:rPr>
      </w:pPr>
      <w:r w:rsidRPr="00A44D9F">
        <w:rPr>
          <w:snapToGrid/>
          <w:kern w:val="1"/>
          <w:szCs w:val="22"/>
          <w:lang w:val="lt-LT" w:eastAsia="lt-LT"/>
        </w:rPr>
        <w:t>Šiuo metu nėra duomenų apie kandesartano cileksetilo ir hidrochlorotiazido derinio vartojimą pacientams, kurie serga inkstų ligomis ir (arba) nefropatija, kurių kairiojo skilvelio veikla susilpnėjusi ir (arba) kurie serga staziniu širdies nepakankamumu ir kurie patyrė miokardo infarktą.</w:t>
      </w:r>
    </w:p>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A44D9F">
      <w:pPr>
        <w:tabs>
          <w:tab w:val="clear" w:pos="567"/>
        </w:tabs>
        <w:suppressAutoHyphens/>
        <w:spacing w:line="240" w:lineRule="auto"/>
        <w:ind w:left="567" w:right="70" w:hanging="567"/>
        <w:rPr>
          <w:snapToGrid/>
          <w:kern w:val="1"/>
          <w:szCs w:val="22"/>
          <w:lang w:val="lt-LT" w:eastAsia="lt-LT"/>
        </w:rPr>
      </w:pPr>
      <w:r w:rsidRPr="00A44D9F">
        <w:rPr>
          <w:b/>
          <w:bCs/>
          <w:snapToGrid/>
          <w:kern w:val="1"/>
          <w:szCs w:val="22"/>
          <w:lang w:val="lt-LT" w:eastAsia="lt-LT"/>
        </w:rPr>
        <w:t>5.2</w:t>
      </w:r>
      <w:r w:rsidRPr="00A44D9F">
        <w:rPr>
          <w:b/>
          <w:bCs/>
          <w:snapToGrid/>
          <w:kern w:val="1"/>
          <w:szCs w:val="22"/>
          <w:lang w:val="lt-LT" w:eastAsia="lt-LT"/>
        </w:rPr>
        <w:tab/>
        <w:t>Farmakokinetinės savybės</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Kartu vartojami kandesartanas cileksetilas ir hidrochlorotiazidas kliniškai reikšmingos įtakos vienas kito farmakokinetikai neturi.</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i/>
          <w:iCs/>
          <w:snapToGrid/>
          <w:kern w:val="1"/>
          <w:szCs w:val="22"/>
          <w:lang w:val="lt-LT" w:eastAsia="lt-LT"/>
        </w:rPr>
      </w:pPr>
      <w:r w:rsidRPr="00A44D9F">
        <w:rPr>
          <w:snapToGrid/>
          <w:kern w:val="1"/>
          <w:szCs w:val="22"/>
          <w:u w:val="single"/>
          <w:lang w:val="lt-LT" w:eastAsia="lt-LT"/>
        </w:rPr>
        <w:t>Absorbcija ir pasiskirstymas</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i/>
          <w:iCs/>
          <w:snapToGrid/>
          <w:kern w:val="1"/>
          <w:szCs w:val="22"/>
          <w:lang w:val="lt-LT" w:eastAsia="lt-LT"/>
        </w:rPr>
        <w:t>Kandesartanas cileksetilas</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Per burną pavartotas kandesartanas cileksetilas paverčiamas veikliąja medžiaga kandesartanu. Kandesartano absoliutus biologinis prieinamumas, išgėrus kandesartano cileksetilo tirpalo, yra maždaug 40%. Santykinis kandesartano cileksetilo tablečių biologinis prieinamumas, palyginti su tokiu pat geriamuoju tirpalu, yra apie 34% ir kinta labai mažai. Išgėrus tabletę, vidutinė didžiausia koncentracija serume (C</w:t>
      </w:r>
      <w:r w:rsidRPr="00A44D9F">
        <w:rPr>
          <w:snapToGrid/>
          <w:kern w:val="1"/>
          <w:szCs w:val="22"/>
          <w:vertAlign w:val="subscript"/>
          <w:lang w:val="lt-LT" w:eastAsia="lt-LT"/>
        </w:rPr>
        <w:t>max</w:t>
      </w:r>
      <w:r w:rsidRPr="00A44D9F">
        <w:rPr>
          <w:snapToGrid/>
          <w:kern w:val="1"/>
          <w:szCs w:val="22"/>
          <w:lang w:val="lt-LT" w:eastAsia="lt-LT"/>
        </w:rPr>
        <w:t>) susidaro po 3–4 val. Didinant dozę terapinių dozių ribose, kandesartano koncentracijos serume didėjimas būna tiesinis. Su lytimi susijusių kandesartano farmakokinetikos skirtumų nenustatyta. Maistas reikšmingos įtakos plotui po kandesartano koncentracijos serume ir laiko kreive (AUC) neturi.</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Daug kandesartano jungiasi su plazmos baltymais (daugiau kaip 99%). Tariamasis kandesartano pasiskirstymo tūris yra 0,1 l/kg.</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i/>
          <w:iCs/>
          <w:snapToGrid/>
          <w:kern w:val="1"/>
          <w:szCs w:val="22"/>
          <w:lang w:val="lt-LT" w:eastAsia="lt-LT"/>
        </w:rPr>
        <w:t>Hidrochlorotiazidas</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Hidrochlorotiazidas greitai absorbuojamas iš virškinimo trakto, jo absoliutus biologinis prieinamumas yra maždaug 70%. Kartu valgomas maistas padidina absorbuojamą kiekį maždaug 15%. Biologinis prieinamumas gali būti mažesnis sergant širdies nepakankamumu ir stipriai išreikšta edema.</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i/>
          <w:iCs/>
          <w:snapToGrid/>
          <w:kern w:val="1"/>
          <w:szCs w:val="22"/>
          <w:lang w:val="lt-LT" w:eastAsia="lt-LT"/>
        </w:rPr>
      </w:pPr>
      <w:r w:rsidRPr="00A44D9F">
        <w:rPr>
          <w:snapToGrid/>
          <w:kern w:val="1"/>
          <w:szCs w:val="22"/>
          <w:lang w:val="lt-LT" w:eastAsia="lt-LT"/>
        </w:rPr>
        <w:t>Maždaug 60% hidrochlorotiazido jungiasi su plazmos baltymais. Tariamasis pasiskirstymo tūris yra maždaug 0,8 l/kg.</w:t>
      </w:r>
    </w:p>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061D0F">
      <w:pPr>
        <w:tabs>
          <w:tab w:val="clear" w:pos="567"/>
        </w:tabs>
        <w:suppressAutoHyphens/>
        <w:spacing w:line="240" w:lineRule="auto"/>
        <w:ind w:right="70"/>
        <w:rPr>
          <w:i/>
          <w:iCs/>
          <w:snapToGrid/>
          <w:kern w:val="1"/>
          <w:szCs w:val="22"/>
          <w:lang w:val="lt-LT" w:eastAsia="lt-LT"/>
        </w:rPr>
      </w:pPr>
      <w:r w:rsidRPr="00A44D9F">
        <w:rPr>
          <w:snapToGrid/>
          <w:kern w:val="1"/>
          <w:szCs w:val="22"/>
          <w:u w:val="single"/>
          <w:lang w:val="lt-LT" w:eastAsia="lt-LT"/>
        </w:rPr>
        <w:t>Biotransformacija ir eliminacija</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i/>
          <w:iCs/>
          <w:snapToGrid/>
          <w:kern w:val="1"/>
          <w:szCs w:val="22"/>
          <w:lang w:val="lt-LT" w:eastAsia="lt-LT"/>
        </w:rPr>
        <w:t>Kandesartanas cileksetilas</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 xml:space="preserve">Daugiausiai kandesartano pašalinama nepakitusiu pavidalu šlapimu bei tulžimi ir tik nedidelis kiekis pašalinamas vykstant metabolizmui kepenyse (CYP2C9). Turimi sąveikos tyrimų duomenys poveikio CYP2C9 ir CYP3A4 nerodo. Tyrimų </w:t>
      </w:r>
      <w:r w:rsidRPr="00A44D9F">
        <w:rPr>
          <w:i/>
          <w:iCs/>
          <w:snapToGrid/>
          <w:kern w:val="1"/>
          <w:szCs w:val="22"/>
          <w:lang w:val="lt-LT" w:eastAsia="lt-LT"/>
        </w:rPr>
        <w:t>in vitro</w:t>
      </w:r>
      <w:r w:rsidRPr="00A44D9F">
        <w:rPr>
          <w:snapToGrid/>
          <w:kern w:val="1"/>
          <w:szCs w:val="22"/>
          <w:lang w:val="lt-LT" w:eastAsia="lt-LT"/>
        </w:rPr>
        <w:t xml:space="preserve"> duomenimis, nereikėtų tikėtis sąveikos </w:t>
      </w:r>
      <w:r w:rsidRPr="00A44D9F">
        <w:rPr>
          <w:i/>
          <w:iCs/>
          <w:snapToGrid/>
          <w:kern w:val="1"/>
          <w:szCs w:val="22"/>
          <w:lang w:val="lt-LT" w:eastAsia="lt-LT"/>
        </w:rPr>
        <w:t>in vivo</w:t>
      </w:r>
      <w:r w:rsidRPr="00A44D9F">
        <w:rPr>
          <w:snapToGrid/>
          <w:kern w:val="1"/>
          <w:szCs w:val="22"/>
          <w:lang w:val="lt-LT" w:eastAsia="lt-LT"/>
        </w:rPr>
        <w:t xml:space="preserve"> su vaistiniais preparatais, kurių metabolizmas priklauso nuo citochromo P450 izofermentų CYP1A2, CYP2A6, CYP2C9, CYP2C19, CYP2D6, CYP2E1 arba CYP3A4. Kandesartano galutinis pusinės eliminacijos laikas yra apie 9 val. Vartojant kartotines dozes, organizme jo nesikaupia.</w:t>
      </w:r>
      <w:r w:rsidRPr="00A44D9F">
        <w:rPr>
          <w:i/>
          <w:iCs/>
          <w:snapToGrid/>
          <w:kern w:val="1"/>
          <w:szCs w:val="22"/>
          <w:lang w:val="lt-LT" w:eastAsia="lt-LT"/>
        </w:rPr>
        <w:t xml:space="preserve"> </w:t>
      </w:r>
      <w:r w:rsidRPr="00A44D9F">
        <w:rPr>
          <w:snapToGrid/>
          <w:kern w:val="1"/>
          <w:szCs w:val="22"/>
          <w:lang w:val="lt-LT" w:eastAsia="lt-LT"/>
        </w:rPr>
        <w:t>Kartu su kandesartanu cileksetilu vartojant hidrochlorotiazido, kandesartano pusinės eliminacijos laikas lieka nepakitęs (maždaug 9 val.). Kartotinai vartojant kandesartano cileksetilo ir hidrochlorotiazido derinį, kandesartano akumuliacija nebūna didesnė nei vartojant šiuos preparatus atskirai.</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i/>
          <w:iCs/>
          <w:snapToGrid/>
          <w:kern w:val="1"/>
          <w:szCs w:val="22"/>
          <w:lang w:val="lt-LT" w:eastAsia="lt-LT"/>
        </w:rPr>
      </w:pPr>
      <w:r w:rsidRPr="00A44D9F">
        <w:rPr>
          <w:snapToGrid/>
          <w:kern w:val="1"/>
          <w:szCs w:val="22"/>
          <w:lang w:val="lt-LT" w:eastAsia="lt-LT"/>
        </w:rPr>
        <w:t xml:space="preserve">Bendras kandesartano klirensas plazmoje yra apie 0,37 ml/min./kg, inkstuose – apie 0,19 ml/min./kg. Kandesartano eliminacija per inkstus vyksta glomerulų filtracijos ir aktyvios kanalėlių sekrecijos būdais. Išgėrus </w:t>
      </w:r>
      <w:r w:rsidRPr="00A44D9F">
        <w:rPr>
          <w:snapToGrid/>
          <w:kern w:val="1"/>
          <w:szCs w:val="22"/>
          <w:vertAlign w:val="superscript"/>
          <w:lang w:val="lt-LT" w:eastAsia="lt-LT"/>
        </w:rPr>
        <w:t>14</w:t>
      </w:r>
      <w:r w:rsidRPr="00A44D9F">
        <w:rPr>
          <w:snapToGrid/>
          <w:kern w:val="1"/>
          <w:szCs w:val="22"/>
          <w:lang w:val="lt-LT" w:eastAsia="lt-LT"/>
        </w:rPr>
        <w:t>C žymėto kandesartano cileksetilo, su šlapimu išsiskiria maždaug 26% dozės kandesartano ir 7% – neaktyvaus metabolito pavidalu, išmatose aptinkama maždaug 56% kandesartano ir 10% – neaktyvaus metabolito pavidalu.</w:t>
      </w:r>
    </w:p>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i/>
          <w:iCs/>
          <w:snapToGrid/>
          <w:kern w:val="1"/>
          <w:szCs w:val="22"/>
          <w:lang w:val="lt-LT" w:eastAsia="lt-LT"/>
        </w:rPr>
        <w:t>Hidrochlorotiazidas</w:t>
      </w:r>
    </w:p>
    <w:p w:rsidR="00517DC2" w:rsidRPr="00A44D9F" w:rsidRDefault="00517DC2" w:rsidP="00061D0F">
      <w:pPr>
        <w:tabs>
          <w:tab w:val="clear" w:pos="567"/>
        </w:tabs>
        <w:suppressAutoHyphens/>
        <w:spacing w:line="240" w:lineRule="auto"/>
        <w:ind w:right="70"/>
        <w:rPr>
          <w:i/>
          <w:iCs/>
          <w:snapToGrid/>
          <w:kern w:val="1"/>
          <w:szCs w:val="22"/>
          <w:lang w:val="lt-LT" w:eastAsia="lt-LT"/>
        </w:rPr>
      </w:pPr>
      <w:r w:rsidRPr="00A44D9F">
        <w:rPr>
          <w:snapToGrid/>
          <w:kern w:val="1"/>
          <w:szCs w:val="22"/>
          <w:lang w:val="lt-LT" w:eastAsia="lt-LT"/>
        </w:rPr>
        <w:t>Hidrochlorotiazidas nemetabolizuojamas ir beveik visas išsiskiria nepakitęs glomerulų filtracijos ir aktyvios kanalėlių sekrecijos būdais. Hidrochlorotiazido galutinis pusinės eliminacijos laikas yra apie 8 val. Maždaug 70% per burną pavartotos jo dozės pašalinama su šlapimu per 48 val. Kartu su hidrochlorotiazidu vartojant kandesartano cileksetilo, hidrochlorotiazido pusinės eliminacijos laikas lieka nepakitęs (maždaug 8 val.). Kartotinai vartojant kandesartano cileksetilo ir hidrochlorotiazido derinį, hidrochlorotiazido akumuliacija nebūna didesnė nei vartojant šiuos preparatus atskirai.</w:t>
      </w:r>
    </w:p>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061D0F">
      <w:pPr>
        <w:tabs>
          <w:tab w:val="clear" w:pos="567"/>
        </w:tabs>
        <w:suppressAutoHyphens/>
        <w:spacing w:line="240" w:lineRule="auto"/>
        <w:ind w:right="70"/>
        <w:rPr>
          <w:i/>
          <w:iCs/>
          <w:snapToGrid/>
          <w:kern w:val="1"/>
          <w:szCs w:val="22"/>
          <w:lang w:val="lt-LT" w:eastAsia="lt-LT"/>
        </w:rPr>
      </w:pPr>
      <w:r w:rsidRPr="00A44D9F">
        <w:rPr>
          <w:snapToGrid/>
          <w:kern w:val="1"/>
          <w:szCs w:val="22"/>
          <w:u w:val="single"/>
          <w:lang w:val="lt-LT" w:eastAsia="lt-LT"/>
        </w:rPr>
        <w:t>Farmakokinetika ypatingose populiacijoje</w:t>
      </w: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i/>
          <w:iCs/>
          <w:snapToGrid/>
          <w:kern w:val="1"/>
          <w:szCs w:val="22"/>
          <w:lang w:val="lt-LT" w:eastAsia="lt-LT"/>
        </w:rPr>
        <w:t>Kandesartanas cileksetilas</w:t>
      </w:r>
    </w:p>
    <w:p w:rsidR="00517DC2" w:rsidRPr="00A44D9F" w:rsidRDefault="00517DC2" w:rsidP="00061D0F">
      <w:pPr>
        <w:tabs>
          <w:tab w:val="clear" w:pos="567"/>
        </w:tabs>
        <w:suppressAutoHyphens/>
        <w:spacing w:line="240" w:lineRule="auto"/>
        <w:ind w:right="70"/>
        <w:rPr>
          <w:i/>
          <w:iCs/>
          <w:snapToGrid/>
          <w:kern w:val="1"/>
          <w:szCs w:val="22"/>
          <w:lang w:val="lt-LT" w:eastAsia="lt-LT"/>
        </w:rPr>
      </w:pPr>
      <w:r w:rsidRPr="00A44D9F">
        <w:rPr>
          <w:snapToGrid/>
          <w:kern w:val="1"/>
          <w:szCs w:val="22"/>
          <w:lang w:val="lt-LT" w:eastAsia="lt-LT"/>
        </w:rPr>
        <w:t>Senyvų (vyresnių kaip 65 metų) žmonių plazmoje kandesartano C</w:t>
      </w:r>
      <w:r w:rsidRPr="00A44D9F">
        <w:rPr>
          <w:snapToGrid/>
          <w:kern w:val="1"/>
          <w:szCs w:val="22"/>
          <w:vertAlign w:val="subscript"/>
          <w:lang w:val="lt-LT" w:eastAsia="lt-LT"/>
        </w:rPr>
        <w:t>max</w:t>
      </w:r>
      <w:r w:rsidRPr="00A44D9F">
        <w:rPr>
          <w:snapToGrid/>
          <w:kern w:val="1"/>
          <w:szCs w:val="22"/>
          <w:lang w:val="lt-LT" w:eastAsia="lt-LT"/>
        </w:rPr>
        <w:t xml:space="preserve"> būna apie 50%, AUC – apie 80% didesnė nei jaunų žmonių. Tačiau vartojant tą pačią Kandesartanas Hidrochlorotiazidas Torrent dozę jauniems ir senyviems pacientams, poveikis kraujospūdžiui bei nepageidaujamų reiškinių dažnis būna panašūs (žr. 4.2 skyrių).</w:t>
      </w:r>
    </w:p>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Vartojant kartotinai, pacientams, kuriems nustatytas lengvas arba vidutinio sunkumo inkstų sutrikimas, kandesartano C</w:t>
      </w:r>
      <w:r w:rsidRPr="00A44D9F">
        <w:rPr>
          <w:snapToGrid/>
          <w:kern w:val="1"/>
          <w:szCs w:val="22"/>
          <w:vertAlign w:val="subscript"/>
          <w:lang w:val="lt-LT" w:eastAsia="lt-LT"/>
        </w:rPr>
        <w:t>max</w:t>
      </w:r>
      <w:r w:rsidRPr="00A44D9F">
        <w:rPr>
          <w:snapToGrid/>
          <w:kern w:val="1"/>
          <w:szCs w:val="22"/>
          <w:lang w:val="lt-LT" w:eastAsia="lt-LT"/>
        </w:rPr>
        <w:t xml:space="preserve"> padidėjo apie 50%, o AUC – apie 70%, tačiau galutinis t½ nepakito, palyginti su pacientais, kurių inkstų veikla normali. Pacientams, kuriems nustatytas sunkus inkstų sutrikimas, šie pokyčiai sudarė atitinkamai 50% ir 110%. Galutinis pusinės eliminacijos laikas šiems pacientams pailgėja maždaug du kartus. Farmakokinetika hemodializuojamų pacientų organizme buvo panaši kaip pacientų, kuriems nustatytas sunkus inkstų sutrikimas.</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Buvo atlikti du tyrimai, kuriuose dalyvavo pacientai, kuriems buvo lengvas arba vidutinio sunkumo kepenų funkcijos sutrikimas. Vieno tyrimo duomenimis, kandesartano vidutinis AUC buvo didesnis maždaug 20%, kito tyrimo – 80% (žr. 4.2 skyrių). Vartojimo pacientams, kuriems nustatytas sunkus kepenų funkcijos sutrikimas, patirties nėra.</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i/>
          <w:iCs/>
          <w:snapToGrid/>
          <w:kern w:val="1"/>
          <w:szCs w:val="22"/>
          <w:lang w:val="lt-LT" w:eastAsia="lt-LT"/>
        </w:rPr>
        <w:t>Hidrochlorotiazidas</w:t>
      </w:r>
    </w:p>
    <w:p w:rsidR="00517DC2" w:rsidRPr="00A44D9F" w:rsidRDefault="00517DC2" w:rsidP="00061D0F">
      <w:pPr>
        <w:tabs>
          <w:tab w:val="clear" w:pos="567"/>
        </w:tabs>
        <w:suppressAutoHyphens/>
        <w:spacing w:line="240" w:lineRule="auto"/>
        <w:ind w:right="70"/>
        <w:rPr>
          <w:i/>
          <w:iCs/>
          <w:snapToGrid/>
          <w:kern w:val="1"/>
          <w:szCs w:val="22"/>
          <w:lang w:val="lt-LT" w:eastAsia="lt-LT"/>
        </w:rPr>
      </w:pPr>
      <w:r w:rsidRPr="00A44D9F">
        <w:rPr>
          <w:snapToGrid/>
          <w:kern w:val="1"/>
          <w:szCs w:val="22"/>
          <w:lang w:val="lt-LT" w:eastAsia="lt-LT"/>
        </w:rPr>
        <w:t>Pacientams, kuriems nustatytas inkstų funkcijos sutrikimas, hidrochlorotiazido galutinis pusinės eliminacijos laikas yra ilgesnis.</w:t>
      </w:r>
    </w:p>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A44D9F">
      <w:pPr>
        <w:tabs>
          <w:tab w:val="clear" w:pos="567"/>
        </w:tabs>
        <w:suppressAutoHyphens/>
        <w:spacing w:line="240" w:lineRule="auto"/>
        <w:ind w:left="567" w:right="70" w:hanging="567"/>
        <w:rPr>
          <w:snapToGrid/>
          <w:kern w:val="1"/>
          <w:szCs w:val="22"/>
          <w:lang w:val="lt-LT" w:eastAsia="lt-LT"/>
        </w:rPr>
      </w:pPr>
      <w:r w:rsidRPr="00A44D9F">
        <w:rPr>
          <w:b/>
          <w:bCs/>
          <w:snapToGrid/>
          <w:kern w:val="1"/>
          <w:szCs w:val="22"/>
          <w:lang w:val="lt-LT" w:eastAsia="lt-LT"/>
        </w:rPr>
        <w:t>5.3</w:t>
      </w:r>
      <w:r w:rsidRPr="00A44D9F">
        <w:rPr>
          <w:b/>
          <w:bCs/>
          <w:snapToGrid/>
          <w:kern w:val="1"/>
          <w:szCs w:val="22"/>
          <w:lang w:val="lt-LT" w:eastAsia="lt-LT"/>
        </w:rPr>
        <w:tab/>
        <w:t>Ikiklinikinių saugumo tyrimų duomenys</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Naujų kokybinių duomenų apie šio derinio toksinį poveikį, palyginti su atskirais jo komponentais, nėra. Ikiklinikiniai saugumo tyrimai parodė didelių kandesartano dozių poveikį pelių, žiurkių, šunų ir beždžionių inkstams bei eritrocitų rodikliams. Kandesartanas sukėlė eritrocitų rodiklių (jų skaičiaus, hemoglobino koncentracijos ir hematokrito rodiklio) sumažėjimą. Kandesartano sukelti inkstų pokyčiai (kanalėlių regeneracija, išsiplėtimas ir bazofilija; padidėjusi šlapalo ir kreatinino koncentracija plazmoje) gali būti kraujospūdį mažinančio poveikio, dėl kurio pakinta inkstų kraujotaka, pasekmė. Kartu vartojamas hidrochlorotiazidas sustiprina nefrotoksinį kandesartano poveikį. Be to, kandesartanas sukėlė jukstaglomerulinių ląstelių hiperplaziją ir (arba) hipertrofiją. Manoma, kad šiuos pokyčius sąlygojo farmakologinis kandesartano poveikis ir kad jų klinikinė reikšmė nėra didelė.</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Pastebėtas vaikingumo laikotarpio pabaigoje vartojamo kandesartano toksinis poveikis vaisiui. Papildomai vartojamas hidrochlorotiazidas reikšmingos įtakos žiurkių, pelių ir triušių vaisiaus išsivystymui neturėjo (žr. 4.6 skyrių).</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snapToGrid/>
          <w:kern w:val="1"/>
          <w:szCs w:val="22"/>
          <w:lang w:val="lt-LT" w:eastAsia="lt-LT"/>
        </w:rPr>
      </w:pPr>
      <w:r w:rsidRPr="00A44D9F">
        <w:rPr>
          <w:snapToGrid/>
          <w:kern w:val="1"/>
          <w:szCs w:val="22"/>
          <w:lang w:val="lt-LT" w:eastAsia="lt-LT"/>
        </w:rPr>
        <w:t xml:space="preserve">Nustatytas labai didelėmis koncentracijomis ar dozėmis vartojamo kandesartano ir hidrochlorotiazido genotoksinis poveikis. Genotoksiškumo mėginių </w:t>
      </w:r>
      <w:r w:rsidRPr="00A44D9F">
        <w:rPr>
          <w:i/>
          <w:iCs/>
          <w:snapToGrid/>
          <w:kern w:val="1"/>
          <w:szCs w:val="22"/>
          <w:lang w:val="lt-LT" w:eastAsia="lt-LT"/>
        </w:rPr>
        <w:t xml:space="preserve">in vitro </w:t>
      </w:r>
      <w:r w:rsidRPr="00A44D9F">
        <w:rPr>
          <w:snapToGrid/>
          <w:kern w:val="1"/>
          <w:szCs w:val="22"/>
          <w:lang w:val="lt-LT" w:eastAsia="lt-LT"/>
        </w:rPr>
        <w:t>ir</w:t>
      </w:r>
      <w:r w:rsidRPr="00A44D9F">
        <w:rPr>
          <w:i/>
          <w:iCs/>
          <w:snapToGrid/>
          <w:kern w:val="1"/>
          <w:szCs w:val="22"/>
          <w:lang w:val="lt-LT" w:eastAsia="lt-LT"/>
        </w:rPr>
        <w:t xml:space="preserve"> in vivo</w:t>
      </w:r>
      <w:r w:rsidRPr="00A44D9F">
        <w:rPr>
          <w:snapToGrid/>
          <w:kern w:val="1"/>
          <w:szCs w:val="22"/>
          <w:lang w:val="lt-LT" w:eastAsia="lt-LT"/>
        </w:rPr>
        <w:t xml:space="preserve"> duomenimis mutageninis arba klastogeninis kandesartano ar hidrochlorotiazido poveikis klinikinio vartojimo sąlygomis nėra tikėtinas.</w:t>
      </w:r>
    </w:p>
    <w:p w:rsidR="00517DC2" w:rsidRPr="00A44D9F" w:rsidRDefault="00517DC2" w:rsidP="00061D0F">
      <w:pPr>
        <w:tabs>
          <w:tab w:val="clear" w:pos="567"/>
        </w:tabs>
        <w:suppressAutoHyphens/>
        <w:spacing w:line="240" w:lineRule="auto"/>
        <w:ind w:right="70"/>
        <w:rPr>
          <w:snapToGrid/>
          <w:kern w:val="1"/>
          <w:szCs w:val="22"/>
          <w:lang w:val="lt-LT" w:eastAsia="lt-LT"/>
        </w:rPr>
      </w:pPr>
    </w:p>
    <w:p w:rsidR="00517DC2" w:rsidRPr="00A44D9F" w:rsidRDefault="00517DC2" w:rsidP="00061D0F">
      <w:pPr>
        <w:tabs>
          <w:tab w:val="clear" w:pos="567"/>
        </w:tabs>
        <w:suppressAutoHyphens/>
        <w:spacing w:line="240" w:lineRule="auto"/>
        <w:ind w:right="70"/>
        <w:rPr>
          <w:i/>
          <w:iCs/>
          <w:snapToGrid/>
          <w:kern w:val="1"/>
          <w:szCs w:val="22"/>
          <w:lang w:val="lt-LT" w:eastAsia="lt-LT"/>
        </w:rPr>
      </w:pPr>
      <w:r w:rsidRPr="00A44D9F">
        <w:rPr>
          <w:snapToGrid/>
          <w:kern w:val="1"/>
          <w:szCs w:val="22"/>
          <w:lang w:val="lt-LT" w:eastAsia="lt-LT"/>
        </w:rPr>
        <w:t>Duomenų apie nė vieno iš šių komponentų kancerogeninį poveikį nėra.</w:t>
      </w:r>
    </w:p>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061D0F">
      <w:pPr>
        <w:tabs>
          <w:tab w:val="clear" w:pos="567"/>
        </w:tabs>
        <w:suppressAutoHyphens/>
        <w:spacing w:line="240" w:lineRule="auto"/>
        <w:ind w:right="70"/>
        <w:rPr>
          <w:i/>
          <w:iCs/>
          <w:snapToGrid/>
          <w:kern w:val="1"/>
          <w:szCs w:val="22"/>
          <w:lang w:val="lt-LT" w:eastAsia="lt-LT"/>
        </w:rPr>
      </w:pPr>
    </w:p>
    <w:p w:rsidR="00517DC2" w:rsidRPr="00A44D9F" w:rsidRDefault="00517DC2" w:rsidP="00A44D9F">
      <w:pPr>
        <w:tabs>
          <w:tab w:val="clear" w:pos="567"/>
        </w:tabs>
        <w:suppressAutoHyphens/>
        <w:spacing w:line="240" w:lineRule="auto"/>
        <w:ind w:left="567" w:right="570" w:hanging="567"/>
        <w:rPr>
          <w:snapToGrid/>
          <w:kern w:val="1"/>
          <w:szCs w:val="22"/>
          <w:lang w:val="lt-LT" w:eastAsia="lt-LT"/>
        </w:rPr>
      </w:pPr>
      <w:r w:rsidRPr="00A44D9F">
        <w:rPr>
          <w:b/>
          <w:bCs/>
          <w:snapToGrid/>
          <w:kern w:val="1"/>
          <w:szCs w:val="22"/>
          <w:lang w:val="lt-LT" w:eastAsia="lt-LT"/>
        </w:rPr>
        <w:t>6.</w:t>
      </w:r>
      <w:r w:rsidRPr="00A44D9F">
        <w:rPr>
          <w:b/>
          <w:bCs/>
          <w:snapToGrid/>
          <w:kern w:val="1"/>
          <w:szCs w:val="22"/>
          <w:lang w:val="lt-LT" w:eastAsia="lt-LT"/>
        </w:rPr>
        <w:tab/>
      </w:r>
      <w:r w:rsidRPr="00A44D9F">
        <w:rPr>
          <w:b/>
          <w:caps/>
          <w:snapToGrid/>
          <w:kern w:val="1"/>
          <w:szCs w:val="22"/>
          <w:lang w:val="lt-LT" w:eastAsia="lt-LT"/>
        </w:rPr>
        <w:t>farmacinė informacija</w:t>
      </w: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A44D9F">
      <w:pPr>
        <w:tabs>
          <w:tab w:val="clear" w:pos="567"/>
        </w:tabs>
        <w:suppressAutoHyphens/>
        <w:spacing w:line="240" w:lineRule="auto"/>
        <w:ind w:left="567" w:right="570" w:hanging="567"/>
        <w:rPr>
          <w:snapToGrid/>
          <w:kern w:val="1"/>
          <w:szCs w:val="22"/>
          <w:lang w:val="lt-LT" w:eastAsia="lt-LT"/>
        </w:rPr>
      </w:pPr>
      <w:r w:rsidRPr="00A44D9F">
        <w:rPr>
          <w:b/>
          <w:bCs/>
          <w:snapToGrid/>
          <w:kern w:val="1"/>
          <w:szCs w:val="22"/>
          <w:lang w:val="lt-LT" w:eastAsia="lt-LT"/>
        </w:rPr>
        <w:t>6.1</w:t>
      </w:r>
      <w:r w:rsidRPr="00A44D9F">
        <w:rPr>
          <w:b/>
          <w:bCs/>
          <w:snapToGrid/>
          <w:kern w:val="1"/>
          <w:szCs w:val="22"/>
          <w:lang w:val="lt-LT" w:eastAsia="lt-LT"/>
        </w:rPr>
        <w:tab/>
        <w:t>Pagalbinių medžiagų sąrašas</w:t>
      </w: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Laktozė monohidratas</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Kukurūzų krakmolas</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Kalcio stearatas</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Hidroksipropilceliuliozė (E463)</w:t>
      </w:r>
    </w:p>
    <w:p w:rsidR="00517DC2" w:rsidRPr="00A44D9F" w:rsidRDefault="00517DC2" w:rsidP="00061D0F">
      <w:pPr>
        <w:tabs>
          <w:tab w:val="clear" w:pos="567"/>
        </w:tabs>
        <w:suppressAutoHyphens/>
        <w:spacing w:line="240" w:lineRule="auto"/>
        <w:ind w:right="570"/>
        <w:rPr>
          <w:snapToGrid/>
          <w:kern w:val="1"/>
          <w:szCs w:val="22"/>
          <w:lang w:val="lt-LT" w:eastAsia="en-GB"/>
        </w:rPr>
      </w:pPr>
      <w:r w:rsidRPr="00A44D9F">
        <w:rPr>
          <w:snapToGrid/>
          <w:kern w:val="1"/>
          <w:szCs w:val="22"/>
          <w:lang w:val="lt-LT" w:eastAsia="lt-LT"/>
        </w:rPr>
        <w:t>Dinatrio edetatas</w:t>
      </w:r>
    </w:p>
    <w:p w:rsidR="00517DC2" w:rsidRPr="00A44D9F" w:rsidRDefault="00517DC2" w:rsidP="00061D0F">
      <w:pPr>
        <w:suppressAutoHyphens/>
        <w:spacing w:line="240" w:lineRule="auto"/>
        <w:rPr>
          <w:snapToGrid/>
          <w:kern w:val="1"/>
          <w:szCs w:val="22"/>
          <w:lang w:val="lt-LT" w:eastAsia="lt-LT"/>
        </w:rPr>
      </w:pPr>
      <w:r w:rsidRPr="00A44D9F">
        <w:rPr>
          <w:snapToGrid/>
          <w:kern w:val="1"/>
          <w:szCs w:val="22"/>
          <w:lang w:val="lt-LT" w:eastAsia="en-GB"/>
        </w:rPr>
        <w:t>Karmeliozės kalcio druska (E466)</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Etilceliuliozė (E462)</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Mikrokristalinė celiuliozė (E460)</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Geltonasis geležies oksidas (E172)</w:t>
      </w: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Papildomai Kandesartanas Hidrochlorotiazidas Torrent 32 mg/25 mg sudėtyje:</w:t>
      </w:r>
    </w:p>
    <w:p w:rsidR="00517DC2" w:rsidRPr="00A44D9F" w:rsidRDefault="00517DC2" w:rsidP="00061D0F">
      <w:pPr>
        <w:tabs>
          <w:tab w:val="clear" w:pos="567"/>
        </w:tabs>
        <w:suppressAutoHyphens/>
        <w:spacing w:line="240" w:lineRule="auto"/>
        <w:ind w:right="570"/>
        <w:rPr>
          <w:i/>
          <w:iCs/>
          <w:snapToGrid/>
          <w:kern w:val="1"/>
          <w:szCs w:val="22"/>
          <w:lang w:val="lt-LT" w:eastAsia="lt-LT"/>
        </w:rPr>
      </w:pPr>
      <w:r w:rsidRPr="00A44D9F">
        <w:rPr>
          <w:snapToGrid/>
          <w:kern w:val="1"/>
          <w:szCs w:val="22"/>
          <w:lang w:val="lt-LT" w:eastAsia="lt-LT"/>
        </w:rPr>
        <w:t>Raudonasis geležies oksidas (E172)</w:t>
      </w:r>
    </w:p>
    <w:p w:rsidR="00517DC2" w:rsidRPr="00A44D9F" w:rsidRDefault="00517DC2" w:rsidP="00061D0F">
      <w:pPr>
        <w:tabs>
          <w:tab w:val="clear" w:pos="567"/>
        </w:tabs>
        <w:suppressAutoHyphens/>
        <w:spacing w:line="240" w:lineRule="auto"/>
        <w:ind w:right="570"/>
        <w:rPr>
          <w:i/>
          <w:iCs/>
          <w:snapToGrid/>
          <w:kern w:val="1"/>
          <w:szCs w:val="22"/>
          <w:lang w:val="lt-LT" w:eastAsia="lt-LT"/>
        </w:rPr>
      </w:pPr>
    </w:p>
    <w:p w:rsidR="00517DC2" w:rsidRPr="00A44D9F" w:rsidRDefault="00517DC2" w:rsidP="00A44D9F">
      <w:pPr>
        <w:tabs>
          <w:tab w:val="clear" w:pos="567"/>
        </w:tabs>
        <w:suppressAutoHyphens/>
        <w:spacing w:line="240" w:lineRule="auto"/>
        <w:ind w:left="567" w:right="570" w:hanging="567"/>
        <w:rPr>
          <w:snapToGrid/>
          <w:kern w:val="1"/>
          <w:szCs w:val="22"/>
          <w:lang w:val="lt-LT" w:eastAsia="lt-LT"/>
        </w:rPr>
      </w:pPr>
      <w:r w:rsidRPr="00A44D9F">
        <w:rPr>
          <w:b/>
          <w:bCs/>
          <w:snapToGrid/>
          <w:kern w:val="1"/>
          <w:szCs w:val="22"/>
          <w:lang w:val="lt-LT" w:eastAsia="lt-LT"/>
        </w:rPr>
        <w:t>6.2</w:t>
      </w:r>
      <w:r w:rsidRPr="00A44D9F">
        <w:rPr>
          <w:b/>
          <w:bCs/>
          <w:snapToGrid/>
          <w:kern w:val="1"/>
          <w:szCs w:val="22"/>
          <w:lang w:val="lt-LT" w:eastAsia="lt-LT"/>
        </w:rPr>
        <w:tab/>
        <w:t>Nesuderinamumas</w:t>
      </w: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tabs>
          <w:tab w:val="clear" w:pos="567"/>
        </w:tabs>
        <w:suppressAutoHyphens/>
        <w:spacing w:line="240" w:lineRule="auto"/>
        <w:ind w:right="570"/>
        <w:rPr>
          <w:i/>
          <w:iCs/>
          <w:snapToGrid/>
          <w:kern w:val="1"/>
          <w:szCs w:val="22"/>
          <w:lang w:val="lt-LT" w:eastAsia="lt-LT"/>
        </w:rPr>
      </w:pPr>
      <w:r w:rsidRPr="00A44D9F">
        <w:rPr>
          <w:snapToGrid/>
          <w:kern w:val="1"/>
          <w:szCs w:val="22"/>
          <w:lang w:val="lt-LT" w:eastAsia="lt-LT"/>
        </w:rPr>
        <w:t>Duomenys nebūtini.</w:t>
      </w:r>
    </w:p>
    <w:p w:rsidR="00517DC2" w:rsidRPr="00A44D9F" w:rsidRDefault="00517DC2" w:rsidP="00061D0F">
      <w:pPr>
        <w:tabs>
          <w:tab w:val="clear" w:pos="567"/>
        </w:tabs>
        <w:suppressAutoHyphens/>
        <w:spacing w:line="240" w:lineRule="auto"/>
        <w:ind w:right="570"/>
        <w:rPr>
          <w:i/>
          <w:iCs/>
          <w:snapToGrid/>
          <w:kern w:val="1"/>
          <w:szCs w:val="22"/>
          <w:lang w:val="lt-LT" w:eastAsia="lt-LT"/>
        </w:rPr>
      </w:pPr>
    </w:p>
    <w:p w:rsidR="00517DC2" w:rsidRPr="00A44D9F" w:rsidRDefault="00517DC2" w:rsidP="00A44D9F">
      <w:pPr>
        <w:tabs>
          <w:tab w:val="clear" w:pos="567"/>
        </w:tabs>
        <w:suppressAutoHyphens/>
        <w:spacing w:line="240" w:lineRule="auto"/>
        <w:ind w:left="567" w:right="570" w:hanging="567"/>
        <w:rPr>
          <w:snapToGrid/>
          <w:kern w:val="1"/>
          <w:szCs w:val="22"/>
          <w:lang w:val="lt-LT" w:eastAsia="lt-LT"/>
        </w:rPr>
      </w:pPr>
      <w:r w:rsidRPr="00A44D9F">
        <w:rPr>
          <w:b/>
          <w:bCs/>
          <w:snapToGrid/>
          <w:kern w:val="1"/>
          <w:szCs w:val="22"/>
          <w:lang w:val="lt-LT" w:eastAsia="lt-LT"/>
        </w:rPr>
        <w:t>6.3</w:t>
      </w:r>
      <w:r w:rsidRPr="00A44D9F">
        <w:rPr>
          <w:b/>
          <w:bCs/>
          <w:snapToGrid/>
          <w:kern w:val="1"/>
          <w:szCs w:val="22"/>
          <w:lang w:val="lt-LT" w:eastAsia="lt-LT"/>
        </w:rPr>
        <w:tab/>
        <w:t>Tinkamumo laikas</w:t>
      </w: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tabs>
          <w:tab w:val="clear" w:pos="567"/>
        </w:tabs>
        <w:suppressAutoHyphens/>
        <w:spacing w:line="240" w:lineRule="auto"/>
        <w:ind w:right="570"/>
        <w:rPr>
          <w:iCs/>
          <w:snapToGrid/>
          <w:kern w:val="1"/>
          <w:szCs w:val="22"/>
          <w:lang w:val="lt-LT" w:eastAsia="lt-LT"/>
        </w:rPr>
      </w:pPr>
      <w:r w:rsidRPr="00A44D9F">
        <w:rPr>
          <w:snapToGrid/>
          <w:kern w:val="1"/>
          <w:szCs w:val="22"/>
          <w:lang w:val="lt-LT" w:eastAsia="lt-LT"/>
        </w:rPr>
        <w:t>2 metai</w:t>
      </w:r>
    </w:p>
    <w:p w:rsidR="00517DC2" w:rsidRPr="00A44D9F" w:rsidRDefault="00517DC2" w:rsidP="00061D0F">
      <w:pPr>
        <w:tabs>
          <w:tab w:val="clear" w:pos="567"/>
        </w:tabs>
        <w:suppressAutoHyphens/>
        <w:spacing w:line="240" w:lineRule="auto"/>
        <w:ind w:right="570"/>
        <w:rPr>
          <w:iCs/>
          <w:snapToGrid/>
          <w:kern w:val="1"/>
          <w:szCs w:val="22"/>
          <w:lang w:val="lt-LT" w:eastAsia="lt-LT"/>
        </w:rPr>
      </w:pPr>
    </w:p>
    <w:p w:rsidR="00517DC2" w:rsidRPr="00A44D9F" w:rsidRDefault="00517DC2" w:rsidP="00061D0F">
      <w:pPr>
        <w:tabs>
          <w:tab w:val="clear" w:pos="567"/>
        </w:tabs>
        <w:suppressAutoHyphens/>
        <w:spacing w:line="240" w:lineRule="auto"/>
        <w:ind w:right="570"/>
        <w:rPr>
          <w:iCs/>
          <w:snapToGrid/>
          <w:kern w:val="1"/>
          <w:szCs w:val="22"/>
          <w:lang w:val="lt-LT" w:eastAsia="lt-LT"/>
        </w:rPr>
      </w:pPr>
      <w:r w:rsidRPr="00A44D9F">
        <w:rPr>
          <w:iCs/>
          <w:snapToGrid/>
          <w:kern w:val="1"/>
          <w:szCs w:val="22"/>
          <w:lang w:val="lt-LT" w:eastAsia="lt-LT"/>
        </w:rPr>
        <w:t>DTPE buteliukas:</w:t>
      </w:r>
    </w:p>
    <w:p w:rsidR="00517DC2" w:rsidRPr="00A44D9F" w:rsidRDefault="00517DC2" w:rsidP="00061D0F">
      <w:pPr>
        <w:tabs>
          <w:tab w:val="clear" w:pos="567"/>
        </w:tabs>
        <w:suppressAutoHyphens/>
        <w:spacing w:line="240" w:lineRule="auto"/>
        <w:ind w:right="570"/>
        <w:rPr>
          <w:iCs/>
          <w:snapToGrid/>
          <w:kern w:val="1"/>
          <w:szCs w:val="22"/>
          <w:lang w:val="lt-LT" w:eastAsia="lt-LT"/>
        </w:rPr>
      </w:pPr>
      <w:r w:rsidRPr="00A44D9F">
        <w:rPr>
          <w:iCs/>
          <w:snapToGrid/>
          <w:kern w:val="1"/>
          <w:szCs w:val="22"/>
          <w:lang w:val="lt-LT" w:eastAsia="lt-LT"/>
        </w:rPr>
        <w:t>Tinkamumo laikas po pirmojo buteliuko atidarymo – 90 dienų.</w:t>
      </w:r>
    </w:p>
    <w:p w:rsidR="00517DC2" w:rsidRPr="00A44D9F" w:rsidRDefault="00517DC2" w:rsidP="00061D0F">
      <w:pPr>
        <w:tabs>
          <w:tab w:val="clear" w:pos="567"/>
        </w:tabs>
        <w:suppressAutoHyphens/>
        <w:spacing w:line="240" w:lineRule="auto"/>
        <w:ind w:right="570"/>
        <w:rPr>
          <w:iCs/>
          <w:snapToGrid/>
          <w:kern w:val="1"/>
          <w:szCs w:val="22"/>
          <w:lang w:val="lt-LT" w:eastAsia="lt-LT"/>
        </w:rPr>
      </w:pPr>
    </w:p>
    <w:p w:rsidR="00517DC2" w:rsidRPr="00A44D9F" w:rsidRDefault="00517DC2" w:rsidP="00A44D9F">
      <w:pPr>
        <w:tabs>
          <w:tab w:val="clear" w:pos="567"/>
        </w:tabs>
        <w:suppressAutoHyphens/>
        <w:spacing w:line="240" w:lineRule="auto"/>
        <w:ind w:left="567" w:right="570" w:hanging="567"/>
        <w:rPr>
          <w:snapToGrid/>
          <w:kern w:val="1"/>
          <w:szCs w:val="22"/>
          <w:lang w:val="lt-LT" w:eastAsia="lt-LT"/>
        </w:rPr>
      </w:pPr>
      <w:r w:rsidRPr="00A44D9F">
        <w:rPr>
          <w:b/>
          <w:bCs/>
          <w:snapToGrid/>
          <w:kern w:val="1"/>
          <w:szCs w:val="22"/>
          <w:lang w:val="lt-LT" w:eastAsia="lt-LT"/>
        </w:rPr>
        <w:t>6.4</w:t>
      </w:r>
      <w:r w:rsidRPr="00A44D9F">
        <w:rPr>
          <w:b/>
          <w:bCs/>
          <w:snapToGrid/>
          <w:kern w:val="1"/>
          <w:szCs w:val="22"/>
          <w:lang w:val="lt-LT" w:eastAsia="lt-LT"/>
        </w:rPr>
        <w:tab/>
        <w:t>Specialios laikymo sąlygos</w:t>
      </w: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tabs>
          <w:tab w:val="clear" w:pos="567"/>
        </w:tabs>
        <w:suppressAutoHyphens/>
        <w:spacing w:line="240" w:lineRule="auto"/>
        <w:ind w:right="570"/>
        <w:rPr>
          <w:i/>
          <w:iCs/>
          <w:snapToGrid/>
          <w:kern w:val="1"/>
          <w:szCs w:val="22"/>
          <w:lang w:val="lt-LT" w:eastAsia="lt-LT"/>
        </w:rPr>
      </w:pPr>
      <w:r w:rsidRPr="00A44D9F">
        <w:rPr>
          <w:snapToGrid/>
          <w:kern w:val="1"/>
          <w:szCs w:val="22"/>
          <w:lang w:val="lt-LT" w:eastAsia="lt-LT"/>
        </w:rPr>
        <w:t xml:space="preserve">Šiam vaistiniam preparatui specialių laikymo sąlygų nereikia. </w:t>
      </w:r>
    </w:p>
    <w:p w:rsidR="00517DC2" w:rsidRPr="00A44D9F" w:rsidRDefault="00517DC2" w:rsidP="00061D0F">
      <w:pPr>
        <w:tabs>
          <w:tab w:val="clear" w:pos="567"/>
        </w:tabs>
        <w:suppressAutoHyphens/>
        <w:spacing w:line="240" w:lineRule="auto"/>
        <w:ind w:right="570"/>
        <w:rPr>
          <w:i/>
          <w:iCs/>
          <w:snapToGrid/>
          <w:kern w:val="1"/>
          <w:szCs w:val="22"/>
          <w:lang w:val="lt-LT" w:eastAsia="lt-LT"/>
        </w:rPr>
      </w:pPr>
    </w:p>
    <w:p w:rsidR="00517DC2" w:rsidRPr="00A44D9F" w:rsidRDefault="00517DC2" w:rsidP="00A44D9F">
      <w:pPr>
        <w:tabs>
          <w:tab w:val="clear" w:pos="567"/>
        </w:tabs>
        <w:suppressAutoHyphens/>
        <w:spacing w:line="240" w:lineRule="auto"/>
        <w:ind w:left="567" w:right="573" w:hanging="567"/>
        <w:rPr>
          <w:snapToGrid/>
          <w:kern w:val="1"/>
          <w:szCs w:val="22"/>
          <w:lang w:val="lt-LT" w:eastAsia="lt-LT"/>
        </w:rPr>
      </w:pPr>
      <w:r w:rsidRPr="00A44D9F">
        <w:rPr>
          <w:b/>
          <w:bCs/>
          <w:snapToGrid/>
          <w:kern w:val="1"/>
          <w:szCs w:val="22"/>
          <w:lang w:val="lt-LT" w:eastAsia="lt-LT"/>
        </w:rPr>
        <w:t>6.5</w:t>
      </w:r>
      <w:r w:rsidRPr="00A44D9F">
        <w:rPr>
          <w:b/>
          <w:bCs/>
          <w:snapToGrid/>
          <w:kern w:val="1"/>
          <w:szCs w:val="22"/>
          <w:lang w:val="lt-LT" w:eastAsia="lt-LT"/>
        </w:rPr>
        <w:tab/>
        <w:t>Talpyklės pobūdis ir jos turinys</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lt-LT"/>
        </w:rPr>
      </w:pPr>
      <w:r w:rsidRPr="00A44D9F">
        <w:rPr>
          <w:snapToGrid/>
          <w:kern w:val="1"/>
          <w:szCs w:val="22"/>
          <w:lang w:val="lt-LT" w:eastAsia="lt-LT"/>
        </w:rPr>
        <w:t>Aliuminio-aliuminio lizdinė plokštelė ar permatoma PVC/PVDC-aliuminio lizdinė plokštelė.</w:t>
      </w:r>
    </w:p>
    <w:p w:rsidR="00517DC2" w:rsidRPr="00A44D9F" w:rsidRDefault="00517DC2" w:rsidP="00061D0F">
      <w:pPr>
        <w:tabs>
          <w:tab w:val="clear" w:pos="567"/>
        </w:tabs>
        <w:suppressAutoHyphens/>
        <w:spacing w:line="240" w:lineRule="auto"/>
        <w:rPr>
          <w:snapToGrid/>
          <w:kern w:val="1"/>
          <w:szCs w:val="22"/>
          <w:lang w:val="lt-LT" w:eastAsia="lt-LT"/>
        </w:rPr>
      </w:pPr>
      <w:r w:rsidRPr="00A44D9F">
        <w:rPr>
          <w:snapToGrid/>
          <w:kern w:val="1"/>
          <w:szCs w:val="22"/>
          <w:lang w:val="lt-LT" w:eastAsia="lt-LT"/>
        </w:rPr>
        <w:t>Kandesartanas Hidrochlorotiazidas Torrent tiekiamas pakuotėmis po 10, 14, 28, 30, 50, 56, 60, 98 ir 100 tablečių.</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lt-LT"/>
        </w:rPr>
        <w:t>DTPE buteliukai</w:t>
      </w:r>
    </w:p>
    <w:p w:rsidR="00517DC2" w:rsidRPr="00A44D9F" w:rsidRDefault="00517DC2" w:rsidP="00061D0F">
      <w:pPr>
        <w:tabs>
          <w:tab w:val="clear" w:pos="567"/>
        </w:tabs>
        <w:suppressAutoHyphens/>
        <w:spacing w:line="240" w:lineRule="auto"/>
        <w:rPr>
          <w:snapToGrid/>
          <w:kern w:val="1"/>
          <w:szCs w:val="22"/>
          <w:lang w:val="lt-LT" w:eastAsia="lt-LT"/>
        </w:rPr>
      </w:pPr>
      <w:r w:rsidRPr="00A44D9F">
        <w:rPr>
          <w:snapToGrid/>
          <w:kern w:val="1"/>
          <w:szCs w:val="22"/>
          <w:lang w:val="lt-LT" w:eastAsia="en-GB"/>
        </w:rPr>
        <w:t>Kandesartanas Hidrochlorotiazidas Torrent</w:t>
      </w:r>
      <w:r w:rsidRPr="00A44D9F">
        <w:rPr>
          <w:snapToGrid/>
          <w:kern w:val="1"/>
          <w:szCs w:val="22"/>
          <w:lang w:val="lt-LT" w:eastAsia="lt-LT"/>
        </w:rPr>
        <w:t xml:space="preserve"> tiekiamas pakuotėmis po 30, 90 ir 500 (skirta vartoti daugiau kaip vienam pacientui; pakuotė gydymo įstaigoms) tablečių.</w:t>
      </w: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tabs>
          <w:tab w:val="clear" w:pos="567"/>
        </w:tabs>
        <w:suppressAutoHyphens/>
        <w:spacing w:line="240" w:lineRule="auto"/>
        <w:ind w:right="570"/>
        <w:rPr>
          <w:i/>
          <w:iCs/>
          <w:snapToGrid/>
          <w:kern w:val="1"/>
          <w:szCs w:val="22"/>
          <w:lang w:val="lt-LT" w:eastAsia="lt-LT"/>
        </w:rPr>
      </w:pPr>
      <w:r w:rsidRPr="00A44D9F">
        <w:rPr>
          <w:snapToGrid/>
          <w:kern w:val="1"/>
          <w:szCs w:val="22"/>
          <w:lang w:val="lt-LT" w:eastAsia="lt-LT"/>
        </w:rPr>
        <w:t>Gali būti tiekiamos ne visų dydžių pakuotės.</w:t>
      </w:r>
    </w:p>
    <w:p w:rsidR="00517DC2" w:rsidRPr="00A44D9F" w:rsidRDefault="00517DC2" w:rsidP="00061D0F">
      <w:pPr>
        <w:tabs>
          <w:tab w:val="clear" w:pos="567"/>
        </w:tabs>
        <w:suppressAutoHyphens/>
        <w:spacing w:line="240" w:lineRule="auto"/>
        <w:ind w:right="570"/>
        <w:rPr>
          <w:i/>
          <w:iCs/>
          <w:snapToGrid/>
          <w:kern w:val="1"/>
          <w:szCs w:val="22"/>
          <w:lang w:val="lt-LT" w:eastAsia="lt-LT"/>
        </w:rPr>
      </w:pPr>
    </w:p>
    <w:p w:rsidR="00517DC2" w:rsidRPr="00A44D9F" w:rsidRDefault="00517DC2" w:rsidP="00A44D9F">
      <w:pPr>
        <w:tabs>
          <w:tab w:val="clear" w:pos="567"/>
        </w:tabs>
        <w:suppressAutoHyphens/>
        <w:spacing w:line="240" w:lineRule="auto"/>
        <w:ind w:left="567" w:right="570" w:hanging="567"/>
        <w:rPr>
          <w:snapToGrid/>
          <w:kern w:val="1"/>
          <w:szCs w:val="22"/>
          <w:lang w:val="lt-LT" w:eastAsia="lt-LT"/>
        </w:rPr>
      </w:pPr>
      <w:r w:rsidRPr="00A44D9F">
        <w:rPr>
          <w:b/>
          <w:bCs/>
          <w:snapToGrid/>
          <w:kern w:val="1"/>
          <w:szCs w:val="22"/>
          <w:lang w:val="lt-LT" w:eastAsia="lt-LT"/>
        </w:rPr>
        <w:t>6.6</w:t>
      </w:r>
      <w:r w:rsidRPr="00A44D9F">
        <w:rPr>
          <w:b/>
          <w:bCs/>
          <w:snapToGrid/>
          <w:kern w:val="1"/>
          <w:szCs w:val="22"/>
          <w:lang w:val="lt-LT" w:eastAsia="lt-LT"/>
        </w:rPr>
        <w:tab/>
        <w:t>Specialūs reikalavimai atliekoms tvarkyti ir vaistiniam preparatui ruošti</w:t>
      </w: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tabs>
          <w:tab w:val="clear" w:pos="567"/>
        </w:tabs>
        <w:suppressAutoHyphens/>
        <w:spacing w:line="240" w:lineRule="auto"/>
        <w:ind w:right="570"/>
        <w:rPr>
          <w:iCs/>
          <w:snapToGrid/>
          <w:kern w:val="1"/>
          <w:szCs w:val="22"/>
          <w:lang w:val="lt-LT" w:eastAsia="en-GB"/>
        </w:rPr>
      </w:pPr>
      <w:r w:rsidRPr="00A44D9F">
        <w:rPr>
          <w:snapToGrid/>
          <w:kern w:val="1"/>
          <w:szCs w:val="22"/>
          <w:lang w:val="lt-LT" w:eastAsia="lt-LT"/>
        </w:rPr>
        <w:t>Specialių reikalavimų nėra.</w:t>
      </w:r>
    </w:p>
    <w:p w:rsidR="00517DC2" w:rsidRPr="00A44D9F" w:rsidRDefault="00517DC2" w:rsidP="00061D0F">
      <w:pPr>
        <w:tabs>
          <w:tab w:val="clear" w:pos="567"/>
        </w:tabs>
        <w:suppressAutoHyphens/>
        <w:spacing w:line="240" w:lineRule="auto"/>
        <w:rPr>
          <w:iCs/>
          <w:snapToGrid/>
          <w:kern w:val="1"/>
          <w:szCs w:val="22"/>
          <w:lang w:val="lt-LT" w:eastAsia="en-GB"/>
        </w:rPr>
      </w:pPr>
    </w:p>
    <w:p w:rsidR="00517DC2" w:rsidRPr="00A44D9F" w:rsidRDefault="00517DC2" w:rsidP="00061D0F">
      <w:pPr>
        <w:tabs>
          <w:tab w:val="clear" w:pos="567"/>
        </w:tabs>
        <w:suppressAutoHyphens/>
        <w:spacing w:line="240" w:lineRule="auto"/>
        <w:rPr>
          <w:iCs/>
          <w:snapToGrid/>
          <w:kern w:val="1"/>
          <w:szCs w:val="22"/>
          <w:lang w:val="lt-LT" w:eastAsia="en-GB"/>
        </w:rPr>
      </w:pPr>
    </w:p>
    <w:p w:rsidR="00517DC2" w:rsidRPr="00A44D9F" w:rsidRDefault="00517DC2" w:rsidP="00061D0F">
      <w:pPr>
        <w:tabs>
          <w:tab w:val="clear" w:pos="567"/>
        </w:tabs>
        <w:suppressAutoHyphens/>
        <w:spacing w:line="240" w:lineRule="auto"/>
        <w:ind w:left="560" w:hanging="560"/>
        <w:rPr>
          <w:snapToGrid/>
          <w:kern w:val="1"/>
          <w:szCs w:val="22"/>
          <w:lang w:val="lt-LT" w:eastAsia="lt-LT"/>
        </w:rPr>
      </w:pPr>
      <w:r w:rsidRPr="00A44D9F">
        <w:rPr>
          <w:b/>
          <w:bCs/>
          <w:snapToGrid/>
          <w:kern w:val="1"/>
          <w:szCs w:val="22"/>
          <w:lang w:val="lt-LT" w:eastAsia="lt-LT"/>
        </w:rPr>
        <w:t>7.</w:t>
      </w:r>
      <w:r w:rsidRPr="00A44D9F">
        <w:rPr>
          <w:b/>
          <w:bCs/>
          <w:snapToGrid/>
          <w:kern w:val="1"/>
          <w:szCs w:val="22"/>
          <w:lang w:val="lt-LT" w:eastAsia="lt-LT"/>
        </w:rPr>
        <w:tab/>
      </w:r>
      <w:r w:rsidRPr="00A44D9F">
        <w:rPr>
          <w:b/>
          <w:bCs/>
          <w:caps/>
          <w:snapToGrid/>
          <w:kern w:val="1"/>
          <w:szCs w:val="22"/>
          <w:lang w:val="lt-LT" w:eastAsia="lt-LT"/>
        </w:rPr>
        <w:t>R</w:t>
      </w:r>
      <w:r w:rsidR="00BD47C0" w:rsidRPr="00A44D9F">
        <w:rPr>
          <w:b/>
          <w:bCs/>
          <w:caps/>
          <w:snapToGrid/>
          <w:szCs w:val="22"/>
          <w:lang w:val="lt-LT" w:eastAsia="lt-LT"/>
        </w:rPr>
        <w:t>EGISTRUOTOJAS</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Torrent Pharma GmbH</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Südwestpark 50</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90449 Nürnberg</w:t>
      </w:r>
    </w:p>
    <w:p w:rsidR="00517DC2" w:rsidRPr="00A44D9F" w:rsidRDefault="00517DC2" w:rsidP="00061D0F">
      <w:pPr>
        <w:tabs>
          <w:tab w:val="clear" w:pos="567"/>
        </w:tabs>
        <w:suppressAutoHyphens/>
        <w:spacing w:line="240" w:lineRule="auto"/>
        <w:rPr>
          <w:iCs/>
          <w:snapToGrid/>
          <w:kern w:val="1"/>
          <w:szCs w:val="22"/>
          <w:lang w:val="lt-LT" w:eastAsia="lt-LT"/>
        </w:rPr>
      </w:pPr>
      <w:r w:rsidRPr="00A44D9F">
        <w:rPr>
          <w:snapToGrid/>
          <w:kern w:val="1"/>
          <w:szCs w:val="22"/>
          <w:lang w:val="lt-LT" w:eastAsia="en-GB"/>
        </w:rPr>
        <w:t>Vokietija</w:t>
      </w:r>
    </w:p>
    <w:p w:rsidR="00517DC2" w:rsidRPr="00A44D9F" w:rsidRDefault="00517DC2" w:rsidP="00061D0F">
      <w:pPr>
        <w:tabs>
          <w:tab w:val="clear" w:pos="567"/>
        </w:tabs>
        <w:suppressAutoHyphens/>
        <w:spacing w:line="240" w:lineRule="auto"/>
        <w:ind w:right="570"/>
        <w:rPr>
          <w:iCs/>
          <w:snapToGrid/>
          <w:kern w:val="1"/>
          <w:szCs w:val="22"/>
          <w:lang w:val="lt-LT" w:eastAsia="lt-LT"/>
        </w:rPr>
      </w:pPr>
    </w:p>
    <w:p w:rsidR="00517DC2" w:rsidRPr="00A44D9F" w:rsidRDefault="00517DC2" w:rsidP="00061D0F">
      <w:pPr>
        <w:tabs>
          <w:tab w:val="clear" w:pos="567"/>
        </w:tabs>
        <w:suppressAutoHyphens/>
        <w:spacing w:line="240" w:lineRule="auto"/>
        <w:ind w:right="570"/>
        <w:rPr>
          <w:iCs/>
          <w:snapToGrid/>
          <w:kern w:val="1"/>
          <w:szCs w:val="22"/>
          <w:lang w:val="lt-LT" w:eastAsia="lt-LT"/>
        </w:rPr>
      </w:pPr>
    </w:p>
    <w:p w:rsidR="00517DC2" w:rsidRPr="00A44D9F" w:rsidRDefault="00517DC2" w:rsidP="00061D0F">
      <w:pPr>
        <w:tabs>
          <w:tab w:val="clear" w:pos="567"/>
        </w:tabs>
        <w:suppressAutoHyphens/>
        <w:spacing w:line="240" w:lineRule="auto"/>
        <w:ind w:left="560" w:hanging="560"/>
        <w:rPr>
          <w:snapToGrid/>
          <w:kern w:val="1"/>
          <w:szCs w:val="22"/>
          <w:lang w:val="lt-LT" w:eastAsia="lt-LT"/>
        </w:rPr>
      </w:pPr>
      <w:r w:rsidRPr="00A44D9F">
        <w:rPr>
          <w:b/>
          <w:bCs/>
          <w:snapToGrid/>
          <w:kern w:val="1"/>
          <w:szCs w:val="22"/>
          <w:lang w:val="lt-LT" w:eastAsia="lt-LT"/>
        </w:rPr>
        <w:t>8.</w:t>
      </w:r>
      <w:r w:rsidRPr="00A44D9F">
        <w:rPr>
          <w:b/>
          <w:bCs/>
          <w:snapToGrid/>
          <w:kern w:val="1"/>
          <w:szCs w:val="22"/>
          <w:lang w:val="lt-LT" w:eastAsia="lt-LT"/>
        </w:rPr>
        <w:tab/>
      </w:r>
      <w:r w:rsidR="00BD47C0" w:rsidRPr="00A44D9F">
        <w:rPr>
          <w:b/>
          <w:bCs/>
          <w:caps/>
          <w:snapToGrid/>
          <w:szCs w:val="22"/>
          <w:lang w:val="lt-LT" w:eastAsia="lt-LT"/>
        </w:rPr>
        <w:t>REGISTRACIJOS PAŽYMĖJIMO numeris</w:t>
      </w:r>
      <w:r w:rsidR="00BD47C0" w:rsidRPr="00A44D9F">
        <w:rPr>
          <w:b/>
          <w:bCs/>
          <w:snapToGrid/>
          <w:szCs w:val="22"/>
          <w:lang w:val="lt-LT" w:eastAsia="lt-LT"/>
        </w:rPr>
        <w:t xml:space="preserve"> </w:t>
      </w:r>
      <w:r w:rsidR="00BD47C0" w:rsidRPr="00A44D9F">
        <w:rPr>
          <w:b/>
          <w:bCs/>
          <w:caps/>
          <w:snapToGrid/>
          <w:szCs w:val="22"/>
          <w:lang w:val="lt-LT" w:eastAsia="lt-LT"/>
        </w:rPr>
        <w:t>(-IAI)</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autoSpaceDE w:val="0"/>
        <w:autoSpaceDN w:val="0"/>
        <w:adjustRightInd w:val="0"/>
        <w:spacing w:line="240" w:lineRule="auto"/>
        <w:ind w:right="570"/>
        <w:rPr>
          <w:snapToGrid/>
          <w:szCs w:val="22"/>
          <w:lang w:val="lt-LT" w:eastAsia="lt-LT"/>
        </w:rPr>
      </w:pPr>
      <w:r w:rsidRPr="00A44D9F">
        <w:rPr>
          <w:snapToGrid/>
          <w:szCs w:val="22"/>
          <w:lang w:val="lt-LT" w:eastAsia="lt-LT"/>
        </w:rPr>
        <w:t xml:space="preserve">Kandesartanas Hidrochlorotiazidas Torrent 32 mg/12,5 mg </w:t>
      </w:r>
      <w:r w:rsidRPr="00A44D9F">
        <w:rPr>
          <w:snapToGrid/>
          <w:kern w:val="1"/>
          <w:szCs w:val="22"/>
          <w:lang w:val="lt-LT" w:eastAsia="lt-LT"/>
        </w:rPr>
        <w:t>tabletės</w:t>
      </w:r>
    </w:p>
    <w:p w:rsidR="00517DC2" w:rsidRPr="00A44D9F" w:rsidRDefault="00517DC2" w:rsidP="00061D0F">
      <w:pPr>
        <w:tabs>
          <w:tab w:val="clear" w:pos="567"/>
        </w:tabs>
        <w:suppressAutoHyphens/>
        <w:spacing w:line="240" w:lineRule="auto"/>
        <w:rPr>
          <w:rFonts w:eastAsia="SimSun"/>
          <w:snapToGrid/>
          <w:kern w:val="1"/>
          <w:szCs w:val="22"/>
          <w:u w:val="single"/>
          <w:lang w:val="lt-LT" w:eastAsia="en-GB"/>
        </w:rPr>
      </w:pPr>
      <w:r w:rsidRPr="00A44D9F">
        <w:rPr>
          <w:rFonts w:eastAsia="SimSun"/>
          <w:snapToGrid/>
          <w:kern w:val="1"/>
          <w:szCs w:val="22"/>
          <w:u w:val="single"/>
          <w:lang w:val="lt-LT" w:eastAsia="en-GB"/>
        </w:rPr>
        <w:t>Lizdinė plokštelė:</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N10 – LT/1/12/2927/019</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N14 – LT/1/12/2927/020</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N28 – LT/1/12/2927/021</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N30 – LT/1/12/2927/022</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N50 – LT/1/12/2927/023</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N56 – LT/1/12/2927/024</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N60 – LT/1/12/2927/025</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N98 – LT/1/12/2927/026</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N100 – LT/1/12/2927/027</w:t>
      </w:r>
    </w:p>
    <w:p w:rsidR="00517DC2" w:rsidRPr="00A44D9F" w:rsidRDefault="00517DC2" w:rsidP="00061D0F">
      <w:pPr>
        <w:tabs>
          <w:tab w:val="clear" w:pos="567"/>
        </w:tabs>
        <w:suppressAutoHyphens/>
        <w:spacing w:line="240" w:lineRule="auto"/>
        <w:rPr>
          <w:snapToGrid/>
          <w:kern w:val="1"/>
          <w:szCs w:val="22"/>
          <w:u w:val="single"/>
          <w:lang w:val="lt-LT" w:eastAsia="lt-LT"/>
        </w:rPr>
      </w:pPr>
      <w:r w:rsidRPr="00A44D9F">
        <w:rPr>
          <w:snapToGrid/>
          <w:kern w:val="1"/>
          <w:szCs w:val="22"/>
          <w:u w:val="single"/>
          <w:lang w:val="lt-LT" w:eastAsia="lt-LT"/>
        </w:rPr>
        <w:t>Buteliukas:</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N30 – LT/1/12/2927/028</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N90 – LT/1/12/2927/029</w:t>
      </w:r>
    </w:p>
    <w:p w:rsidR="00517DC2" w:rsidRPr="00A44D9F" w:rsidRDefault="00517DC2" w:rsidP="00061D0F">
      <w:pPr>
        <w:tabs>
          <w:tab w:val="clear" w:pos="567"/>
        </w:tabs>
        <w:suppressAutoHyphens/>
        <w:spacing w:line="240" w:lineRule="auto"/>
        <w:rPr>
          <w:rFonts w:eastAsia="SimSun"/>
          <w:snapToGrid/>
          <w:kern w:val="1"/>
          <w:szCs w:val="22"/>
          <w:lang w:val="lt-LT" w:eastAsia="lt-LT"/>
        </w:rPr>
      </w:pPr>
      <w:r w:rsidRPr="00A44D9F">
        <w:rPr>
          <w:rFonts w:eastAsia="SimSun"/>
          <w:snapToGrid/>
          <w:kern w:val="1"/>
          <w:szCs w:val="22"/>
          <w:lang w:val="lt-LT" w:eastAsia="en-GB"/>
        </w:rPr>
        <w:t xml:space="preserve">N500 – LT/1/12/2927/030 </w:t>
      </w:r>
      <w:r w:rsidRPr="00A44D9F">
        <w:rPr>
          <w:rFonts w:eastAsia="SimSun"/>
          <w:snapToGrid/>
          <w:kern w:val="1"/>
          <w:szCs w:val="22"/>
          <w:lang w:val="lt-LT" w:eastAsia="lt-LT"/>
        </w:rPr>
        <w:t>(gydymo įstaigoms)</w:t>
      </w:r>
    </w:p>
    <w:p w:rsidR="00517DC2" w:rsidRPr="00A44D9F" w:rsidRDefault="00517DC2" w:rsidP="00061D0F">
      <w:pPr>
        <w:tabs>
          <w:tab w:val="clear" w:pos="567"/>
        </w:tabs>
        <w:spacing w:line="240" w:lineRule="auto"/>
        <w:ind w:left="567" w:hanging="567"/>
        <w:rPr>
          <w:caps/>
          <w:snapToGrid/>
          <w:szCs w:val="22"/>
          <w:lang w:val="lt-LT" w:eastAsia="en-GB"/>
        </w:rPr>
      </w:pPr>
    </w:p>
    <w:p w:rsidR="00517DC2" w:rsidRPr="00A44D9F" w:rsidRDefault="00517DC2" w:rsidP="00061D0F">
      <w:pPr>
        <w:tabs>
          <w:tab w:val="clear" w:pos="567"/>
        </w:tabs>
        <w:autoSpaceDE w:val="0"/>
        <w:autoSpaceDN w:val="0"/>
        <w:adjustRightInd w:val="0"/>
        <w:spacing w:line="240" w:lineRule="auto"/>
        <w:ind w:right="570"/>
        <w:rPr>
          <w:snapToGrid/>
          <w:szCs w:val="22"/>
          <w:lang w:val="lt-LT" w:eastAsia="lt-LT"/>
        </w:rPr>
      </w:pPr>
      <w:r w:rsidRPr="00A44D9F">
        <w:rPr>
          <w:snapToGrid/>
          <w:szCs w:val="22"/>
          <w:lang w:val="lt-LT" w:eastAsia="lt-LT"/>
        </w:rPr>
        <w:t xml:space="preserve">Kandesartanas Hidrochlorotiazidas Torrent 32 mg/25 mg </w:t>
      </w:r>
      <w:r w:rsidRPr="00A44D9F">
        <w:rPr>
          <w:snapToGrid/>
          <w:kern w:val="1"/>
          <w:szCs w:val="22"/>
          <w:lang w:val="lt-LT" w:eastAsia="lt-LT"/>
        </w:rPr>
        <w:t>tabletės</w:t>
      </w:r>
    </w:p>
    <w:p w:rsidR="00517DC2" w:rsidRPr="00A44D9F" w:rsidRDefault="00517DC2" w:rsidP="00061D0F">
      <w:pPr>
        <w:tabs>
          <w:tab w:val="clear" w:pos="567"/>
        </w:tabs>
        <w:suppressAutoHyphens/>
        <w:spacing w:line="240" w:lineRule="auto"/>
        <w:rPr>
          <w:rFonts w:eastAsia="SimSun"/>
          <w:snapToGrid/>
          <w:kern w:val="1"/>
          <w:szCs w:val="22"/>
          <w:u w:val="single"/>
          <w:lang w:val="lt-LT" w:eastAsia="en-GB"/>
        </w:rPr>
      </w:pPr>
      <w:r w:rsidRPr="00A44D9F">
        <w:rPr>
          <w:rFonts w:eastAsia="SimSun"/>
          <w:snapToGrid/>
          <w:kern w:val="1"/>
          <w:szCs w:val="22"/>
          <w:u w:val="single"/>
          <w:lang w:val="lt-LT" w:eastAsia="en-GB"/>
        </w:rPr>
        <w:t>Lizdinė plokštelė:</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N10 – LT/1/12/2927/031</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N14 – LT/1/12/2927/032</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N28 – LT/1/12/2927/033</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N30 – LT/1/12/2927/034</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N50 – LT/1/12/2927/035</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N56 – LT/1/12/2927/036</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N60 – LT/1/12/2927/037</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N98 – LT/1/12/2927/038</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N100 – LT/1/12/2927/039</w:t>
      </w:r>
    </w:p>
    <w:p w:rsidR="00517DC2" w:rsidRPr="00A44D9F" w:rsidRDefault="00517DC2" w:rsidP="00061D0F">
      <w:pPr>
        <w:tabs>
          <w:tab w:val="clear" w:pos="567"/>
        </w:tabs>
        <w:suppressAutoHyphens/>
        <w:spacing w:line="240" w:lineRule="auto"/>
        <w:rPr>
          <w:snapToGrid/>
          <w:kern w:val="1"/>
          <w:szCs w:val="22"/>
          <w:u w:val="single"/>
          <w:lang w:val="lt-LT" w:eastAsia="lt-LT"/>
        </w:rPr>
      </w:pPr>
      <w:r w:rsidRPr="00A44D9F">
        <w:rPr>
          <w:snapToGrid/>
          <w:kern w:val="1"/>
          <w:szCs w:val="22"/>
          <w:u w:val="single"/>
          <w:lang w:val="lt-LT" w:eastAsia="lt-LT"/>
        </w:rPr>
        <w:t>Buteliukas:</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N30 – LT/1/12/2927/040</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N90 – LT/1/12/2927/041</w:t>
      </w:r>
    </w:p>
    <w:p w:rsidR="00517DC2" w:rsidRPr="00A44D9F" w:rsidRDefault="00517DC2" w:rsidP="00061D0F">
      <w:pPr>
        <w:tabs>
          <w:tab w:val="clear" w:pos="567"/>
        </w:tabs>
        <w:suppressAutoHyphens/>
        <w:spacing w:line="240" w:lineRule="auto"/>
        <w:rPr>
          <w:rFonts w:eastAsia="SimSun"/>
          <w:snapToGrid/>
          <w:kern w:val="1"/>
          <w:szCs w:val="22"/>
          <w:lang w:val="lt-LT" w:eastAsia="lt-LT"/>
        </w:rPr>
      </w:pPr>
      <w:r w:rsidRPr="00A44D9F">
        <w:rPr>
          <w:rFonts w:eastAsia="SimSun"/>
          <w:snapToGrid/>
          <w:kern w:val="1"/>
          <w:szCs w:val="22"/>
          <w:lang w:val="lt-LT" w:eastAsia="en-GB"/>
        </w:rPr>
        <w:t xml:space="preserve">N500 – LT/1/12/2927/042 </w:t>
      </w:r>
      <w:r w:rsidRPr="00A44D9F">
        <w:rPr>
          <w:rFonts w:eastAsia="SimSun"/>
          <w:snapToGrid/>
          <w:kern w:val="1"/>
          <w:szCs w:val="22"/>
          <w:lang w:val="lt-LT" w:eastAsia="lt-LT"/>
        </w:rPr>
        <w:t>(gydymo įstaigoms)</w:t>
      </w:r>
    </w:p>
    <w:p w:rsidR="00517DC2" w:rsidRPr="00A44D9F" w:rsidRDefault="00517DC2" w:rsidP="00061D0F">
      <w:pPr>
        <w:tabs>
          <w:tab w:val="clear" w:pos="567"/>
        </w:tabs>
        <w:spacing w:line="240" w:lineRule="auto"/>
        <w:ind w:left="567" w:hanging="567"/>
        <w:rPr>
          <w:snapToGrid/>
          <w:kern w:val="1"/>
          <w:szCs w:val="22"/>
          <w:lang w:val="lt-LT" w:eastAsia="lt-LT"/>
        </w:rPr>
      </w:pPr>
    </w:p>
    <w:p w:rsidR="00517DC2" w:rsidRPr="00A44D9F" w:rsidRDefault="00517DC2" w:rsidP="00061D0F">
      <w:pPr>
        <w:tabs>
          <w:tab w:val="clear" w:pos="567"/>
        </w:tabs>
        <w:suppressAutoHyphens/>
        <w:spacing w:line="240" w:lineRule="auto"/>
        <w:ind w:right="570"/>
        <w:rPr>
          <w:iCs/>
          <w:snapToGrid/>
          <w:kern w:val="1"/>
          <w:szCs w:val="22"/>
          <w:lang w:val="lt-LT" w:eastAsia="lt-LT"/>
        </w:rPr>
      </w:pPr>
    </w:p>
    <w:p w:rsidR="00517DC2" w:rsidRPr="00A44D9F" w:rsidRDefault="00BD47C0" w:rsidP="00061D0F">
      <w:pPr>
        <w:tabs>
          <w:tab w:val="clear" w:pos="567"/>
        </w:tabs>
        <w:suppressAutoHyphens/>
        <w:spacing w:line="240" w:lineRule="auto"/>
        <w:rPr>
          <w:b/>
          <w:bCs/>
          <w:caps/>
          <w:snapToGrid/>
          <w:szCs w:val="22"/>
          <w:lang w:val="lt-LT" w:eastAsia="lt-LT"/>
        </w:rPr>
      </w:pPr>
      <w:r w:rsidRPr="00A44D9F">
        <w:rPr>
          <w:b/>
          <w:bCs/>
          <w:snapToGrid/>
          <w:kern w:val="1"/>
          <w:szCs w:val="22"/>
          <w:lang w:val="lt-LT" w:eastAsia="lt-LT"/>
        </w:rPr>
        <w:t xml:space="preserve">9.       </w:t>
      </w:r>
      <w:r w:rsidRPr="00A44D9F">
        <w:rPr>
          <w:b/>
          <w:bCs/>
          <w:caps/>
          <w:snapToGrid/>
          <w:szCs w:val="22"/>
          <w:lang w:val="lt-LT" w:eastAsia="lt-LT"/>
        </w:rPr>
        <w:t>REGISTRAVIMO/ PERREGISTRAVIMO data</w:t>
      </w:r>
    </w:p>
    <w:p w:rsidR="00BD47C0" w:rsidRPr="00A44D9F" w:rsidRDefault="00BD47C0" w:rsidP="00061D0F">
      <w:pPr>
        <w:tabs>
          <w:tab w:val="clear" w:pos="567"/>
        </w:tabs>
        <w:suppressAutoHyphens/>
        <w:spacing w:line="240" w:lineRule="auto"/>
        <w:rPr>
          <w:snapToGrid/>
          <w:kern w:val="1"/>
          <w:szCs w:val="22"/>
          <w:lang w:val="lt-LT" w:eastAsia="lt-LT"/>
        </w:rPr>
      </w:pPr>
    </w:p>
    <w:p w:rsidR="00517DC2" w:rsidRPr="00A44D9F" w:rsidRDefault="00BD47C0" w:rsidP="00061D0F">
      <w:pPr>
        <w:widowControl w:val="0"/>
        <w:tabs>
          <w:tab w:val="clear" w:pos="567"/>
        </w:tabs>
        <w:spacing w:line="240" w:lineRule="auto"/>
        <w:rPr>
          <w:szCs w:val="22"/>
          <w:lang w:val="lt-LT"/>
        </w:rPr>
      </w:pPr>
      <w:r w:rsidRPr="00A44D9F">
        <w:rPr>
          <w:snapToGrid/>
          <w:szCs w:val="22"/>
          <w:lang w:val="lt-LT" w:eastAsia="lt-LT"/>
        </w:rPr>
        <w:t xml:space="preserve">Registravimo data </w:t>
      </w:r>
      <w:r w:rsidR="00517DC2" w:rsidRPr="00A44D9F">
        <w:rPr>
          <w:szCs w:val="22"/>
          <w:lang w:val="lt-LT"/>
        </w:rPr>
        <w:t>2014 m. lapkričio mėn. 10 d.</w:t>
      </w:r>
    </w:p>
    <w:p w:rsidR="00517DC2" w:rsidRPr="00A44D9F" w:rsidRDefault="00517DC2" w:rsidP="00061D0F">
      <w:pPr>
        <w:tabs>
          <w:tab w:val="clear" w:pos="567"/>
        </w:tabs>
        <w:suppressAutoHyphens/>
        <w:spacing w:line="240" w:lineRule="auto"/>
        <w:ind w:right="570"/>
        <w:rPr>
          <w:iCs/>
          <w:snapToGrid/>
          <w:kern w:val="1"/>
          <w:szCs w:val="22"/>
          <w:lang w:val="lt-LT" w:eastAsia="lt-LT"/>
        </w:rPr>
      </w:pPr>
    </w:p>
    <w:p w:rsidR="00517DC2" w:rsidRPr="00A44D9F" w:rsidRDefault="00517DC2" w:rsidP="00061D0F">
      <w:pPr>
        <w:tabs>
          <w:tab w:val="clear" w:pos="567"/>
        </w:tabs>
        <w:suppressAutoHyphens/>
        <w:spacing w:line="240" w:lineRule="auto"/>
        <w:ind w:right="570"/>
        <w:rPr>
          <w:iCs/>
          <w:snapToGrid/>
          <w:kern w:val="1"/>
          <w:szCs w:val="22"/>
          <w:lang w:val="lt-LT" w:eastAsia="lt-LT"/>
        </w:rPr>
      </w:pPr>
    </w:p>
    <w:p w:rsidR="00517DC2" w:rsidRPr="00A44D9F" w:rsidRDefault="00517DC2" w:rsidP="00061D0F">
      <w:pPr>
        <w:tabs>
          <w:tab w:val="clear" w:pos="567"/>
        </w:tabs>
        <w:suppressAutoHyphens/>
        <w:spacing w:line="240" w:lineRule="auto"/>
        <w:ind w:left="560" w:hanging="560"/>
        <w:rPr>
          <w:iCs/>
          <w:snapToGrid/>
          <w:kern w:val="1"/>
          <w:szCs w:val="22"/>
          <w:lang w:val="lt-LT" w:eastAsia="lt-LT"/>
        </w:rPr>
      </w:pPr>
      <w:r w:rsidRPr="00A44D9F">
        <w:rPr>
          <w:b/>
          <w:bCs/>
          <w:snapToGrid/>
          <w:kern w:val="1"/>
          <w:szCs w:val="22"/>
          <w:lang w:val="lt-LT" w:eastAsia="lt-LT"/>
        </w:rPr>
        <w:t>10.</w:t>
      </w:r>
      <w:r w:rsidRPr="00A44D9F">
        <w:rPr>
          <w:b/>
          <w:bCs/>
          <w:snapToGrid/>
          <w:kern w:val="1"/>
          <w:szCs w:val="22"/>
          <w:lang w:val="lt-LT" w:eastAsia="lt-LT"/>
        </w:rPr>
        <w:tab/>
      </w:r>
      <w:r w:rsidRPr="00A44D9F">
        <w:rPr>
          <w:b/>
          <w:bCs/>
          <w:caps/>
          <w:snapToGrid/>
          <w:kern w:val="1"/>
          <w:szCs w:val="22"/>
          <w:lang w:val="lt-LT" w:eastAsia="lt-LT"/>
        </w:rPr>
        <w:t>teksto peržiūros data</w:t>
      </w:r>
    </w:p>
    <w:p w:rsidR="00517DC2" w:rsidRPr="00A44D9F" w:rsidRDefault="00517DC2" w:rsidP="00061D0F">
      <w:pPr>
        <w:tabs>
          <w:tab w:val="clear" w:pos="567"/>
        </w:tabs>
        <w:suppressAutoHyphens/>
        <w:spacing w:line="240" w:lineRule="auto"/>
        <w:ind w:right="570"/>
        <w:rPr>
          <w:iCs/>
          <w:snapToGrid/>
          <w:kern w:val="1"/>
          <w:szCs w:val="22"/>
          <w:lang w:val="lt-LT" w:eastAsia="lt-LT"/>
        </w:rPr>
      </w:pPr>
    </w:p>
    <w:p w:rsidR="00BD47C0" w:rsidRPr="00A44D9F" w:rsidRDefault="00BD47C0" w:rsidP="00BD47C0">
      <w:pPr>
        <w:tabs>
          <w:tab w:val="clear" w:pos="567"/>
        </w:tabs>
        <w:autoSpaceDE w:val="0"/>
        <w:autoSpaceDN w:val="0"/>
        <w:adjustRightInd w:val="0"/>
        <w:spacing w:line="240" w:lineRule="auto"/>
        <w:ind w:right="570"/>
        <w:rPr>
          <w:iCs/>
          <w:snapToGrid/>
          <w:szCs w:val="22"/>
          <w:lang w:val="lt-LT" w:eastAsia="lt-LT"/>
        </w:rPr>
      </w:pPr>
      <w:r w:rsidRPr="00A44D9F">
        <w:rPr>
          <w:iCs/>
          <w:snapToGrid/>
          <w:szCs w:val="22"/>
          <w:lang w:val="lt-LT" w:eastAsia="lt-LT"/>
        </w:rPr>
        <w:t>2015 m. liepos mėn. 10 d.</w:t>
      </w:r>
    </w:p>
    <w:p w:rsidR="00517DC2" w:rsidRPr="00A44D9F" w:rsidRDefault="00517DC2" w:rsidP="00061D0F">
      <w:pPr>
        <w:tabs>
          <w:tab w:val="clear" w:pos="567"/>
        </w:tabs>
        <w:suppressAutoHyphens/>
        <w:spacing w:line="240" w:lineRule="auto"/>
        <w:ind w:right="570"/>
        <w:rPr>
          <w:iCs/>
          <w:snapToGrid/>
          <w:kern w:val="1"/>
          <w:szCs w:val="22"/>
          <w:lang w:val="lt-LT" w:eastAsia="lt-LT"/>
        </w:rPr>
      </w:pPr>
    </w:p>
    <w:p w:rsidR="00517DC2" w:rsidRPr="00A44D9F" w:rsidRDefault="00517DC2" w:rsidP="00061D0F">
      <w:pPr>
        <w:tabs>
          <w:tab w:val="clear" w:pos="567"/>
        </w:tabs>
        <w:suppressAutoHyphens/>
        <w:spacing w:line="240" w:lineRule="auto"/>
        <w:ind w:right="570"/>
        <w:rPr>
          <w:iCs/>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rPr>
      </w:pPr>
      <w:r w:rsidRPr="00A44D9F">
        <w:rPr>
          <w:snapToGrid/>
          <w:kern w:val="1"/>
          <w:szCs w:val="22"/>
          <w:lang w:val="lt-LT" w:eastAsia="en-GB"/>
        </w:rPr>
        <w:t xml:space="preserve">Išsami informacija apie šį vaistinį preparatą pateikiama Valstybinės vaistų kontrolės tarnybos prie Lietuvos Respublikos  sveikatos apsaugos ministerijos tinklalapyje </w:t>
      </w:r>
      <w:r w:rsidRPr="00A44D9F">
        <w:rPr>
          <w:snapToGrid/>
          <w:color w:val="0000FF"/>
          <w:kern w:val="1"/>
          <w:szCs w:val="22"/>
          <w:lang w:val="lt-LT" w:eastAsia="en-GB"/>
        </w:rPr>
        <w:t>http://www.vvkt.lt/</w:t>
      </w:r>
    </w:p>
    <w:p w:rsidR="00517DC2" w:rsidRPr="00A44D9F" w:rsidRDefault="00517DC2" w:rsidP="00061D0F">
      <w:pPr>
        <w:pageBreakBefore/>
        <w:tabs>
          <w:tab w:val="clear" w:pos="567"/>
        </w:tabs>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rPr>
          <w:snapToGrid/>
          <w:kern w:val="1"/>
          <w:szCs w:val="22"/>
          <w:lang w:val="lt-LT"/>
        </w:rPr>
      </w:pPr>
    </w:p>
    <w:p w:rsidR="00517DC2" w:rsidRPr="00A44D9F" w:rsidRDefault="00517DC2" w:rsidP="00061D0F">
      <w:pPr>
        <w:suppressAutoHyphens/>
        <w:spacing w:line="240" w:lineRule="auto"/>
        <w:ind w:left="567" w:hanging="567"/>
        <w:jc w:val="center"/>
        <w:rPr>
          <w:b/>
          <w:caps/>
          <w:snapToGrid/>
          <w:kern w:val="1"/>
          <w:szCs w:val="22"/>
          <w:lang w:val="lt-LT"/>
        </w:rPr>
      </w:pPr>
    </w:p>
    <w:p w:rsidR="00517DC2" w:rsidRPr="00A44D9F" w:rsidRDefault="00517DC2" w:rsidP="00061D0F">
      <w:pPr>
        <w:suppressAutoHyphens/>
        <w:spacing w:line="240" w:lineRule="auto"/>
        <w:ind w:left="567" w:hanging="567"/>
        <w:jc w:val="center"/>
        <w:rPr>
          <w:b/>
          <w:caps/>
          <w:snapToGrid/>
          <w:kern w:val="1"/>
          <w:szCs w:val="22"/>
          <w:lang w:val="lt-LT"/>
        </w:rPr>
      </w:pPr>
    </w:p>
    <w:p w:rsidR="00517DC2" w:rsidRPr="00A44D9F" w:rsidRDefault="00517DC2" w:rsidP="00061D0F">
      <w:pPr>
        <w:suppressAutoHyphens/>
        <w:spacing w:line="240" w:lineRule="auto"/>
        <w:ind w:left="567" w:hanging="567"/>
        <w:jc w:val="center"/>
        <w:rPr>
          <w:b/>
          <w:caps/>
          <w:snapToGrid/>
          <w:kern w:val="1"/>
          <w:szCs w:val="22"/>
          <w:lang w:val="lt-LT"/>
        </w:rPr>
      </w:pPr>
      <w:r w:rsidRPr="00A44D9F">
        <w:rPr>
          <w:b/>
          <w:caps/>
          <w:snapToGrid/>
          <w:kern w:val="1"/>
          <w:szCs w:val="22"/>
          <w:lang w:val="lt-LT"/>
        </w:rPr>
        <w:t>II PRIEDAS</w:t>
      </w:r>
    </w:p>
    <w:p w:rsidR="00517DC2" w:rsidRPr="00A44D9F" w:rsidRDefault="00517DC2" w:rsidP="00061D0F">
      <w:pPr>
        <w:suppressAutoHyphens/>
        <w:spacing w:line="240" w:lineRule="auto"/>
        <w:ind w:left="567" w:hanging="567"/>
        <w:jc w:val="center"/>
        <w:rPr>
          <w:b/>
          <w:caps/>
          <w:snapToGrid/>
          <w:kern w:val="1"/>
          <w:szCs w:val="22"/>
          <w:lang w:val="lt-LT"/>
        </w:rPr>
      </w:pPr>
    </w:p>
    <w:p w:rsidR="00517DC2" w:rsidRPr="00A44D9F" w:rsidRDefault="00BD47C0" w:rsidP="00061D0F">
      <w:pPr>
        <w:suppressAutoHyphens/>
        <w:spacing w:line="240" w:lineRule="auto"/>
        <w:ind w:left="567" w:hanging="567"/>
        <w:jc w:val="center"/>
        <w:rPr>
          <w:snapToGrid/>
          <w:kern w:val="1"/>
          <w:szCs w:val="22"/>
          <w:lang w:val="lt-LT"/>
        </w:rPr>
      </w:pPr>
      <w:r w:rsidRPr="00A44D9F">
        <w:rPr>
          <w:b/>
          <w:bCs/>
          <w:caps/>
          <w:snapToGrid/>
          <w:szCs w:val="22"/>
          <w:lang w:val="lt-LT" w:eastAsia="lt-LT"/>
        </w:rPr>
        <w:t>REGISTRAcijos</w:t>
      </w:r>
      <w:r w:rsidR="00517DC2" w:rsidRPr="00A44D9F">
        <w:rPr>
          <w:b/>
          <w:caps/>
          <w:snapToGrid/>
          <w:kern w:val="1"/>
          <w:szCs w:val="22"/>
          <w:lang w:val="lt-LT"/>
        </w:rPr>
        <w:t xml:space="preserve"> SĄLYGOS</w:t>
      </w:r>
    </w:p>
    <w:p w:rsidR="00517DC2" w:rsidRPr="00A44D9F" w:rsidRDefault="00517DC2" w:rsidP="00061D0F">
      <w:pPr>
        <w:tabs>
          <w:tab w:val="clear" w:pos="567"/>
        </w:tabs>
        <w:suppressAutoHyphens/>
        <w:spacing w:line="240" w:lineRule="auto"/>
        <w:rPr>
          <w:snapToGrid/>
          <w:kern w:val="1"/>
          <w:szCs w:val="22"/>
          <w:lang w:val="lt-LT"/>
        </w:rPr>
      </w:pPr>
    </w:p>
    <w:p w:rsidR="00517DC2" w:rsidRPr="00A44D9F" w:rsidRDefault="00517DC2" w:rsidP="00061D0F">
      <w:pPr>
        <w:tabs>
          <w:tab w:val="clear" w:pos="567"/>
          <w:tab w:val="left" w:pos="1701"/>
        </w:tabs>
        <w:suppressAutoHyphens/>
        <w:spacing w:line="240" w:lineRule="auto"/>
        <w:ind w:left="1701" w:hanging="567"/>
        <w:rPr>
          <w:snapToGrid/>
          <w:kern w:val="1"/>
          <w:szCs w:val="22"/>
          <w:lang w:val="lt-LT"/>
        </w:rPr>
      </w:pPr>
      <w:r w:rsidRPr="00A44D9F">
        <w:rPr>
          <w:b/>
          <w:snapToGrid/>
          <w:kern w:val="1"/>
          <w:szCs w:val="22"/>
          <w:lang w:val="lt-LT"/>
        </w:rPr>
        <w:t>A.</w:t>
      </w:r>
      <w:r w:rsidRPr="00A44D9F">
        <w:rPr>
          <w:b/>
          <w:snapToGrid/>
          <w:kern w:val="1"/>
          <w:szCs w:val="22"/>
          <w:lang w:val="lt-LT"/>
        </w:rPr>
        <w:tab/>
        <w:t>GAMINTOJAS (-AI), ATSAKINGAS (-I) UŽ SERIJŲ IŠLEIDIMĄ</w:t>
      </w:r>
    </w:p>
    <w:p w:rsidR="00517DC2" w:rsidRPr="00A44D9F" w:rsidRDefault="00517DC2" w:rsidP="00061D0F">
      <w:pPr>
        <w:tabs>
          <w:tab w:val="clear" w:pos="567"/>
        </w:tabs>
        <w:suppressAutoHyphens/>
        <w:spacing w:line="240" w:lineRule="auto"/>
        <w:rPr>
          <w:snapToGrid/>
          <w:kern w:val="1"/>
          <w:szCs w:val="22"/>
          <w:lang w:val="lt-LT"/>
        </w:rPr>
      </w:pPr>
    </w:p>
    <w:p w:rsidR="00517DC2" w:rsidRPr="00A44D9F" w:rsidRDefault="00517DC2" w:rsidP="00061D0F">
      <w:pPr>
        <w:tabs>
          <w:tab w:val="clear" w:pos="567"/>
          <w:tab w:val="left" w:pos="1701"/>
        </w:tabs>
        <w:suppressAutoHyphens/>
        <w:spacing w:line="240" w:lineRule="auto"/>
        <w:ind w:left="1701" w:hanging="567"/>
        <w:rPr>
          <w:snapToGrid/>
          <w:kern w:val="1"/>
          <w:szCs w:val="22"/>
          <w:lang w:val="lt-LT" w:eastAsia="en-GB"/>
        </w:rPr>
      </w:pPr>
      <w:r w:rsidRPr="00A44D9F">
        <w:rPr>
          <w:b/>
          <w:snapToGrid/>
          <w:kern w:val="1"/>
          <w:szCs w:val="22"/>
          <w:lang w:val="lt-LT"/>
        </w:rPr>
        <w:t>B.</w:t>
      </w:r>
      <w:r w:rsidRPr="00A44D9F">
        <w:rPr>
          <w:b/>
          <w:snapToGrid/>
          <w:kern w:val="1"/>
          <w:szCs w:val="22"/>
          <w:lang w:val="lt-LT"/>
        </w:rPr>
        <w:tab/>
        <w:t>TIEKIMO IR VARTOJIMO SĄLYGOS AR APRIBOJIMAI</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ageBreakBefore/>
        <w:suppressAutoHyphens/>
        <w:spacing w:line="240" w:lineRule="auto"/>
        <w:ind w:left="567" w:hanging="567"/>
        <w:rPr>
          <w:snapToGrid/>
          <w:kern w:val="1"/>
          <w:szCs w:val="22"/>
          <w:lang w:val="lt-LT" w:eastAsia="en-GB"/>
        </w:rPr>
      </w:pPr>
      <w:r w:rsidRPr="00A44D9F">
        <w:rPr>
          <w:b/>
          <w:snapToGrid/>
          <w:kern w:val="1"/>
          <w:szCs w:val="22"/>
          <w:lang w:val="lt-LT" w:eastAsia="en-GB"/>
        </w:rPr>
        <w:t>A.</w:t>
      </w:r>
      <w:r w:rsidRPr="00A44D9F">
        <w:rPr>
          <w:b/>
          <w:snapToGrid/>
          <w:kern w:val="1"/>
          <w:szCs w:val="22"/>
          <w:lang w:val="lt-LT" w:eastAsia="en-GB"/>
        </w:rPr>
        <w:tab/>
        <w:t>GAMINTOJAS (-AI), ATSAKINGAS (-I) UŽ SERIJU IŠLEIDIMĄ</w:t>
      </w:r>
    </w:p>
    <w:p w:rsidR="00517DC2" w:rsidRPr="00A44D9F" w:rsidRDefault="00517DC2" w:rsidP="00061D0F">
      <w:pPr>
        <w:suppressAutoHyphens/>
        <w:spacing w:line="240" w:lineRule="auto"/>
        <w:rPr>
          <w:snapToGrid/>
          <w:kern w:val="1"/>
          <w:szCs w:val="22"/>
          <w:lang w:val="lt-LT" w:eastAsia="en-GB"/>
        </w:rPr>
      </w:pPr>
    </w:p>
    <w:p w:rsidR="00517DC2" w:rsidRPr="00A44D9F" w:rsidRDefault="00517DC2" w:rsidP="00061D0F">
      <w:pPr>
        <w:suppressAutoHyphens/>
        <w:spacing w:line="240" w:lineRule="auto"/>
        <w:rPr>
          <w:snapToGrid/>
          <w:kern w:val="1"/>
          <w:szCs w:val="22"/>
          <w:lang w:val="lt-LT" w:eastAsia="en-GB"/>
        </w:rPr>
      </w:pPr>
      <w:r w:rsidRPr="00A44D9F">
        <w:rPr>
          <w:snapToGrid/>
          <w:kern w:val="1"/>
          <w:szCs w:val="22"/>
          <w:u w:val="single"/>
          <w:lang w:val="lt-LT" w:eastAsia="en-GB"/>
        </w:rPr>
        <w:t>Gamintojo (-ų), atsakingo (-ų) už serijų išleidimą, pavadinimas (-ai) ir adresas (-ai)</w:t>
      </w:r>
    </w:p>
    <w:p w:rsidR="00517DC2" w:rsidRPr="00A44D9F" w:rsidRDefault="00517DC2" w:rsidP="00061D0F">
      <w:pPr>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jc w:val="both"/>
        <w:rPr>
          <w:snapToGrid/>
          <w:kern w:val="1"/>
          <w:szCs w:val="22"/>
          <w:lang w:val="lt-LT" w:eastAsia="en-GB"/>
        </w:rPr>
      </w:pPr>
      <w:r w:rsidRPr="00A44D9F">
        <w:rPr>
          <w:snapToGrid/>
          <w:kern w:val="1"/>
          <w:szCs w:val="22"/>
          <w:lang w:val="lt-LT" w:eastAsia="en-GB"/>
        </w:rPr>
        <w:t xml:space="preserve">Heumann Pharma GmbH &amp; Co </w:t>
      </w:r>
      <w:r w:rsidRPr="00A44D9F">
        <w:rPr>
          <w:snapToGrid/>
          <w:kern w:val="1"/>
          <w:szCs w:val="22"/>
          <w:lang w:val="lt-LT" w:eastAsia="lt-LT"/>
        </w:rPr>
        <w:t>Generica KG</w:t>
      </w:r>
    </w:p>
    <w:p w:rsidR="00517DC2" w:rsidRPr="00A44D9F" w:rsidRDefault="00517DC2" w:rsidP="00061D0F">
      <w:pPr>
        <w:tabs>
          <w:tab w:val="clear" w:pos="567"/>
        </w:tabs>
        <w:suppressAutoHyphens/>
        <w:spacing w:line="240" w:lineRule="auto"/>
        <w:jc w:val="both"/>
        <w:rPr>
          <w:snapToGrid/>
          <w:kern w:val="1"/>
          <w:szCs w:val="22"/>
          <w:lang w:val="lt-LT" w:eastAsia="en-GB"/>
        </w:rPr>
      </w:pPr>
      <w:r w:rsidRPr="00A44D9F">
        <w:rPr>
          <w:snapToGrid/>
          <w:kern w:val="1"/>
          <w:szCs w:val="22"/>
          <w:lang w:val="lt-LT" w:eastAsia="en-GB"/>
        </w:rPr>
        <w:t>Südwestpark 50</w:t>
      </w:r>
    </w:p>
    <w:p w:rsidR="00517DC2" w:rsidRPr="00A44D9F" w:rsidRDefault="00517DC2" w:rsidP="00061D0F">
      <w:pPr>
        <w:tabs>
          <w:tab w:val="clear" w:pos="567"/>
        </w:tabs>
        <w:suppressAutoHyphens/>
        <w:spacing w:line="240" w:lineRule="auto"/>
        <w:jc w:val="both"/>
        <w:rPr>
          <w:snapToGrid/>
          <w:kern w:val="1"/>
          <w:szCs w:val="22"/>
          <w:lang w:val="lt-LT" w:eastAsia="en-GB"/>
        </w:rPr>
      </w:pPr>
      <w:r w:rsidRPr="00A44D9F">
        <w:rPr>
          <w:snapToGrid/>
          <w:kern w:val="1"/>
          <w:szCs w:val="22"/>
          <w:lang w:val="lt-LT" w:eastAsia="en-GB"/>
        </w:rPr>
        <w:t>90449 Nürnberg</w:t>
      </w:r>
    </w:p>
    <w:p w:rsidR="00517DC2" w:rsidRPr="00A44D9F" w:rsidRDefault="00517DC2" w:rsidP="00061D0F">
      <w:pPr>
        <w:tabs>
          <w:tab w:val="clear" w:pos="567"/>
        </w:tabs>
        <w:suppressAutoHyphens/>
        <w:spacing w:line="240" w:lineRule="auto"/>
        <w:jc w:val="both"/>
        <w:rPr>
          <w:snapToGrid/>
          <w:kern w:val="1"/>
          <w:szCs w:val="22"/>
          <w:lang w:val="lt-LT"/>
        </w:rPr>
      </w:pPr>
      <w:r w:rsidRPr="00A44D9F">
        <w:rPr>
          <w:snapToGrid/>
          <w:kern w:val="1"/>
          <w:szCs w:val="22"/>
          <w:lang w:val="lt-LT" w:eastAsia="en-GB"/>
        </w:rPr>
        <w:t>Vokietija</w:t>
      </w:r>
    </w:p>
    <w:p w:rsidR="00517DC2" w:rsidRPr="00A44D9F" w:rsidRDefault="00517DC2" w:rsidP="00061D0F">
      <w:pPr>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ind w:right="-2"/>
        <w:rPr>
          <w:snapToGrid/>
          <w:kern w:val="1"/>
          <w:szCs w:val="22"/>
          <w:lang w:val="lt-LT" w:eastAsia="en-GB"/>
        </w:rPr>
      </w:pPr>
      <w:r w:rsidRPr="00A44D9F">
        <w:rPr>
          <w:snapToGrid/>
          <w:kern w:val="1"/>
          <w:szCs w:val="22"/>
          <w:lang w:val="lt-LT" w:eastAsia="en-GB"/>
        </w:rPr>
        <w:t>arba</w:t>
      </w:r>
    </w:p>
    <w:p w:rsidR="00517DC2" w:rsidRPr="00A44D9F" w:rsidRDefault="00517DC2" w:rsidP="00061D0F">
      <w:pPr>
        <w:tabs>
          <w:tab w:val="clear" w:pos="567"/>
        </w:tabs>
        <w:suppressAutoHyphens/>
        <w:spacing w:line="240" w:lineRule="auto"/>
        <w:ind w:right="-2"/>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Torrent Pharma GmbH</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Südwestpark 50</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90449 Nürnberg</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Vokietija</w:t>
      </w:r>
    </w:p>
    <w:p w:rsidR="00517DC2" w:rsidRPr="00A44D9F" w:rsidRDefault="00517DC2" w:rsidP="00061D0F">
      <w:pPr>
        <w:suppressAutoHyphens/>
        <w:spacing w:line="240" w:lineRule="auto"/>
        <w:rPr>
          <w:snapToGrid/>
          <w:kern w:val="1"/>
          <w:szCs w:val="22"/>
          <w:lang w:val="lt-LT" w:eastAsia="en-GB"/>
        </w:rPr>
      </w:pPr>
    </w:p>
    <w:p w:rsidR="00517DC2" w:rsidRPr="00A44D9F" w:rsidRDefault="00517DC2" w:rsidP="00061D0F">
      <w:pPr>
        <w:suppressAutoHyphens/>
        <w:spacing w:line="240" w:lineRule="auto"/>
        <w:rPr>
          <w:snapToGrid/>
          <w:kern w:val="1"/>
          <w:szCs w:val="22"/>
          <w:lang w:val="lt-LT" w:eastAsia="en-GB"/>
        </w:rPr>
      </w:pPr>
      <w:r w:rsidRPr="00A44D9F">
        <w:rPr>
          <w:snapToGrid/>
          <w:kern w:val="1"/>
          <w:szCs w:val="22"/>
          <w:lang w:val="lt-LT" w:eastAsia="en-GB"/>
        </w:rPr>
        <w:t>Su pakuote pateikiamame lapelyje nurodomas gamintojo, atsakingo už konkrečios serijos išleidimą, pavadinimas ir adresas.</w:t>
      </w:r>
    </w:p>
    <w:p w:rsidR="00517DC2" w:rsidRPr="00A44D9F" w:rsidRDefault="00517DC2" w:rsidP="00061D0F">
      <w:pPr>
        <w:suppressAutoHyphens/>
        <w:spacing w:line="240" w:lineRule="auto"/>
        <w:rPr>
          <w:snapToGrid/>
          <w:kern w:val="1"/>
          <w:szCs w:val="22"/>
          <w:lang w:val="lt-LT" w:eastAsia="en-GB"/>
        </w:rPr>
      </w:pPr>
    </w:p>
    <w:p w:rsidR="00517DC2" w:rsidRPr="00A44D9F" w:rsidRDefault="00517DC2" w:rsidP="00061D0F">
      <w:pPr>
        <w:suppressAutoHyphens/>
        <w:spacing w:line="240" w:lineRule="auto"/>
        <w:rPr>
          <w:snapToGrid/>
          <w:kern w:val="1"/>
          <w:szCs w:val="22"/>
          <w:lang w:val="lt-LT" w:eastAsia="en-GB"/>
        </w:rPr>
      </w:pPr>
    </w:p>
    <w:p w:rsidR="00517DC2" w:rsidRPr="00A44D9F" w:rsidRDefault="00517DC2" w:rsidP="00061D0F">
      <w:pPr>
        <w:suppressAutoHyphens/>
        <w:spacing w:line="240" w:lineRule="auto"/>
        <w:rPr>
          <w:snapToGrid/>
          <w:kern w:val="1"/>
          <w:szCs w:val="22"/>
          <w:lang w:val="lt-LT" w:eastAsia="en-GB"/>
        </w:rPr>
      </w:pPr>
      <w:r w:rsidRPr="00A44D9F">
        <w:rPr>
          <w:b/>
          <w:snapToGrid/>
          <w:kern w:val="1"/>
          <w:szCs w:val="22"/>
          <w:lang w:val="lt-LT" w:eastAsia="en-GB"/>
        </w:rPr>
        <w:t>B.</w:t>
      </w:r>
      <w:r w:rsidRPr="00A44D9F">
        <w:rPr>
          <w:b/>
          <w:snapToGrid/>
          <w:kern w:val="1"/>
          <w:szCs w:val="22"/>
          <w:lang w:val="lt-LT" w:eastAsia="en-GB"/>
        </w:rPr>
        <w:tab/>
        <w:t xml:space="preserve">TIEKIMO IR VARTOJIMO SĄLYGOS AR APRIBOJIMAI </w:t>
      </w:r>
    </w:p>
    <w:p w:rsidR="00517DC2" w:rsidRPr="00A44D9F" w:rsidRDefault="00517DC2" w:rsidP="00061D0F">
      <w:pPr>
        <w:suppressAutoHyphens/>
        <w:spacing w:line="240" w:lineRule="auto"/>
        <w:rPr>
          <w:snapToGrid/>
          <w:kern w:val="1"/>
          <w:szCs w:val="22"/>
          <w:lang w:val="lt-LT" w:eastAsia="en-GB"/>
        </w:rPr>
      </w:pPr>
    </w:p>
    <w:p w:rsidR="00517DC2" w:rsidRPr="00A44D9F" w:rsidRDefault="00517DC2" w:rsidP="00061D0F">
      <w:pPr>
        <w:suppressAutoHyphens/>
        <w:spacing w:line="240" w:lineRule="auto"/>
        <w:rPr>
          <w:snapToGrid/>
          <w:kern w:val="1"/>
          <w:szCs w:val="22"/>
          <w:lang w:val="lt-LT"/>
        </w:rPr>
      </w:pPr>
      <w:r w:rsidRPr="00A44D9F">
        <w:rPr>
          <w:snapToGrid/>
          <w:kern w:val="1"/>
          <w:szCs w:val="22"/>
          <w:lang w:val="lt-LT" w:eastAsia="en-GB"/>
        </w:rPr>
        <w:t>Receptinis vaistinis preparatas</w:t>
      </w:r>
    </w:p>
    <w:p w:rsidR="00517DC2" w:rsidRPr="00A44D9F" w:rsidRDefault="00517DC2" w:rsidP="00061D0F">
      <w:pPr>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rPr>
      </w:pPr>
    </w:p>
    <w:p w:rsidR="00517DC2" w:rsidRPr="00A44D9F" w:rsidRDefault="00517DC2" w:rsidP="00061D0F">
      <w:pPr>
        <w:pageBreakBefore/>
        <w:tabs>
          <w:tab w:val="clear" w:pos="567"/>
        </w:tabs>
        <w:suppressAutoHyphens/>
        <w:spacing w:line="240" w:lineRule="auto"/>
        <w:jc w:val="center"/>
        <w:rPr>
          <w:b/>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r w:rsidRPr="00A44D9F">
        <w:rPr>
          <w:b/>
          <w:snapToGrid/>
          <w:kern w:val="1"/>
          <w:szCs w:val="22"/>
          <w:lang w:val="lt-LT" w:eastAsia="en-GB"/>
        </w:rPr>
        <w:t>III PRIEDAS</w:t>
      </w: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snapToGrid/>
          <w:kern w:val="1"/>
          <w:szCs w:val="22"/>
          <w:lang w:val="lt-LT" w:eastAsia="en-GB"/>
        </w:rPr>
      </w:pPr>
      <w:r w:rsidRPr="00A44D9F">
        <w:rPr>
          <w:b/>
          <w:snapToGrid/>
          <w:kern w:val="1"/>
          <w:szCs w:val="22"/>
          <w:lang w:val="lt-LT" w:eastAsia="en-GB"/>
        </w:rPr>
        <w:t>ŽENKLINIMAS IR PAKUOTĖS LAPELIS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ageBreakBefore/>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bookmarkStart w:id="0" w:name="_Toc129243136"/>
      <w:bookmarkStart w:id="1" w:name="_Toc129243261"/>
    </w:p>
    <w:p w:rsidR="00517DC2" w:rsidRPr="00A44D9F" w:rsidRDefault="00517DC2" w:rsidP="00061D0F">
      <w:pPr>
        <w:suppressAutoHyphens/>
        <w:spacing w:line="240" w:lineRule="auto"/>
        <w:ind w:left="567" w:hanging="567"/>
        <w:jc w:val="center"/>
        <w:rPr>
          <w:rFonts w:eastAsia="SimSun"/>
          <w:b/>
          <w:caps/>
          <w:snapToGrid/>
          <w:kern w:val="1"/>
          <w:szCs w:val="22"/>
          <w:lang w:val="lt-LT"/>
        </w:rPr>
      </w:pPr>
    </w:p>
    <w:p w:rsidR="00517DC2" w:rsidRPr="00A44D9F" w:rsidRDefault="00517DC2" w:rsidP="00061D0F">
      <w:pPr>
        <w:suppressAutoHyphens/>
        <w:spacing w:line="240" w:lineRule="auto"/>
        <w:ind w:left="567" w:hanging="567"/>
        <w:jc w:val="center"/>
        <w:rPr>
          <w:rFonts w:eastAsia="SimSun"/>
          <w:b/>
          <w:caps/>
          <w:snapToGrid/>
          <w:kern w:val="1"/>
          <w:szCs w:val="22"/>
          <w:lang w:val="lt-LT"/>
        </w:rPr>
      </w:pPr>
    </w:p>
    <w:p w:rsidR="00517DC2" w:rsidRPr="00A44D9F" w:rsidRDefault="00517DC2" w:rsidP="00061D0F">
      <w:pPr>
        <w:suppressAutoHyphens/>
        <w:spacing w:line="240" w:lineRule="auto"/>
        <w:ind w:left="567" w:hanging="567"/>
        <w:jc w:val="center"/>
        <w:rPr>
          <w:rFonts w:eastAsia="SimSun"/>
          <w:b/>
          <w:caps/>
          <w:snapToGrid/>
          <w:kern w:val="1"/>
          <w:szCs w:val="22"/>
          <w:lang w:val="lt-LT"/>
        </w:rPr>
      </w:pPr>
    </w:p>
    <w:p w:rsidR="00517DC2" w:rsidRPr="00A44D9F" w:rsidRDefault="00517DC2" w:rsidP="00061D0F">
      <w:pPr>
        <w:suppressAutoHyphens/>
        <w:spacing w:line="240" w:lineRule="auto"/>
        <w:ind w:left="567" w:hanging="567"/>
        <w:jc w:val="center"/>
        <w:rPr>
          <w:rFonts w:eastAsia="SimSun"/>
          <w:b/>
          <w:caps/>
          <w:snapToGrid/>
          <w:kern w:val="1"/>
          <w:szCs w:val="22"/>
          <w:lang w:val="lt-LT"/>
        </w:rPr>
      </w:pPr>
    </w:p>
    <w:p w:rsidR="00517DC2" w:rsidRPr="00A44D9F" w:rsidRDefault="00517DC2" w:rsidP="00061D0F">
      <w:pPr>
        <w:suppressAutoHyphens/>
        <w:spacing w:line="240" w:lineRule="auto"/>
        <w:ind w:left="567" w:hanging="567"/>
        <w:jc w:val="center"/>
        <w:rPr>
          <w:rFonts w:eastAsia="SimSun"/>
          <w:b/>
          <w:caps/>
          <w:snapToGrid/>
          <w:kern w:val="1"/>
          <w:szCs w:val="22"/>
          <w:lang w:val="lt-LT"/>
        </w:rPr>
      </w:pPr>
    </w:p>
    <w:p w:rsidR="00517DC2" w:rsidRPr="00A44D9F" w:rsidRDefault="00517DC2" w:rsidP="00061D0F">
      <w:pPr>
        <w:suppressAutoHyphens/>
        <w:spacing w:line="240" w:lineRule="auto"/>
        <w:ind w:left="567" w:hanging="567"/>
        <w:jc w:val="center"/>
        <w:rPr>
          <w:rFonts w:eastAsia="SimSun"/>
          <w:b/>
          <w:caps/>
          <w:snapToGrid/>
          <w:kern w:val="1"/>
          <w:szCs w:val="22"/>
          <w:lang w:val="lt-LT"/>
        </w:rPr>
      </w:pPr>
    </w:p>
    <w:p w:rsidR="00517DC2" w:rsidRPr="00A44D9F" w:rsidRDefault="00517DC2" w:rsidP="00061D0F">
      <w:pPr>
        <w:suppressAutoHyphens/>
        <w:spacing w:line="240" w:lineRule="auto"/>
        <w:ind w:left="567" w:hanging="567"/>
        <w:jc w:val="center"/>
        <w:rPr>
          <w:rFonts w:eastAsia="SimSun"/>
          <w:b/>
          <w:caps/>
          <w:snapToGrid/>
          <w:kern w:val="1"/>
          <w:szCs w:val="22"/>
          <w:lang w:val="lt-LT"/>
        </w:rPr>
      </w:pPr>
    </w:p>
    <w:p w:rsidR="00517DC2" w:rsidRPr="00A44D9F" w:rsidRDefault="00517DC2" w:rsidP="00061D0F">
      <w:pPr>
        <w:suppressAutoHyphens/>
        <w:spacing w:line="240" w:lineRule="auto"/>
        <w:rPr>
          <w:rFonts w:eastAsia="SimSun"/>
          <w:b/>
          <w:caps/>
          <w:snapToGrid/>
          <w:kern w:val="1"/>
          <w:szCs w:val="22"/>
          <w:lang w:val="lt-LT"/>
        </w:rPr>
      </w:pPr>
    </w:p>
    <w:p w:rsidR="00517DC2" w:rsidRPr="00A44D9F" w:rsidRDefault="00517DC2" w:rsidP="00061D0F">
      <w:pPr>
        <w:suppressAutoHyphens/>
        <w:spacing w:line="240" w:lineRule="auto"/>
        <w:ind w:left="567" w:hanging="567"/>
        <w:jc w:val="center"/>
        <w:rPr>
          <w:rFonts w:eastAsia="SimSun"/>
          <w:b/>
          <w:caps/>
          <w:snapToGrid/>
          <w:kern w:val="1"/>
          <w:szCs w:val="22"/>
          <w:lang w:val="lt-LT"/>
        </w:rPr>
      </w:pPr>
    </w:p>
    <w:p w:rsidR="00517DC2" w:rsidRPr="00A44D9F" w:rsidRDefault="00517DC2" w:rsidP="00061D0F">
      <w:pPr>
        <w:suppressAutoHyphens/>
        <w:spacing w:line="240" w:lineRule="auto"/>
        <w:ind w:left="567" w:hanging="567"/>
        <w:jc w:val="center"/>
        <w:rPr>
          <w:b/>
          <w:snapToGrid/>
          <w:kern w:val="1"/>
          <w:szCs w:val="22"/>
          <w:lang w:val="lt-LT" w:eastAsia="en-GB"/>
        </w:rPr>
      </w:pPr>
      <w:r w:rsidRPr="00A44D9F">
        <w:rPr>
          <w:rFonts w:eastAsia="SimSun"/>
          <w:b/>
          <w:caps/>
          <w:snapToGrid/>
          <w:kern w:val="1"/>
          <w:szCs w:val="22"/>
          <w:lang w:val="lt-LT"/>
        </w:rPr>
        <w:t>A. ŽENKLINIMAS</w:t>
      </w:r>
      <w:bookmarkEnd w:id="0"/>
      <w:bookmarkEnd w:id="1"/>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shd w:val="clear" w:color="auto" w:fill="FFFFFF"/>
        <w:tabs>
          <w:tab w:val="clear" w:pos="567"/>
        </w:tabs>
        <w:suppressAutoHyphens/>
        <w:spacing w:line="240" w:lineRule="auto"/>
        <w:rPr>
          <w:snapToGrid/>
          <w:kern w:val="1"/>
          <w:szCs w:val="22"/>
          <w:lang w:val="lt-LT" w:eastAsia="en-GB"/>
        </w:rPr>
      </w:pPr>
    </w:p>
    <w:p w:rsidR="00517DC2" w:rsidRPr="00A44D9F" w:rsidRDefault="00517DC2" w:rsidP="00061D0F">
      <w:pPr>
        <w:pageBreakBefore/>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r w:rsidRPr="00A44D9F">
        <w:rPr>
          <w:b/>
          <w:snapToGrid/>
          <w:kern w:val="1"/>
          <w:szCs w:val="22"/>
          <w:lang w:val="lt-LT" w:eastAsia="en-GB"/>
        </w:rPr>
        <w:t>INFORMACIJA ANT IŠORINĖS PAKUOTĖS</w:t>
      </w: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r w:rsidRPr="00A44D9F">
        <w:rPr>
          <w:b/>
          <w:snapToGrid/>
          <w:kern w:val="1"/>
          <w:szCs w:val="22"/>
          <w:lang w:val="lt-LT" w:eastAsia="en-GB"/>
        </w:rPr>
        <w:t>LIZDINIŲ PLOKŠTELIŲ DĖŽUTĖ</w:t>
      </w:r>
    </w:p>
    <w:p w:rsidR="00517DC2" w:rsidRPr="00A44D9F" w:rsidRDefault="00517DC2" w:rsidP="00061D0F">
      <w:pPr>
        <w:tabs>
          <w:tab w:val="clear" w:pos="567"/>
        </w:tabs>
        <w:suppressAutoHyphens/>
        <w:spacing w:line="240" w:lineRule="auto"/>
        <w:rPr>
          <w:b/>
          <w:snapToGrid/>
          <w:kern w:val="1"/>
          <w:szCs w:val="22"/>
          <w:lang w:val="lt-LT" w:eastAsia="en-GB"/>
        </w:rPr>
      </w:pPr>
    </w:p>
    <w:p w:rsidR="00517DC2" w:rsidRPr="00A44D9F" w:rsidRDefault="00517DC2" w:rsidP="00061D0F">
      <w:pPr>
        <w:tabs>
          <w:tab w:val="clear" w:pos="567"/>
        </w:tabs>
        <w:suppressAutoHyphens/>
        <w:spacing w:line="240" w:lineRule="auto"/>
        <w:rPr>
          <w:b/>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1.</w:t>
      </w:r>
      <w:r w:rsidRPr="00A44D9F">
        <w:rPr>
          <w:b/>
          <w:snapToGrid/>
          <w:kern w:val="1"/>
          <w:szCs w:val="22"/>
          <w:lang w:val="lt-LT" w:eastAsia="en-GB"/>
        </w:rPr>
        <w:tab/>
        <w:t>VAISTINIO PREPARATO PAVADINIMAS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Kandesartanas Hidrochlorotiazidas Torrent 32 mg/12,5 mg tabletės</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Kandesartanas Hidrochlorotiazidas Torrent 32 mg/25 mg tabletės</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lt-LT"/>
        </w:rPr>
      </w:pPr>
      <w:r w:rsidRPr="00A44D9F">
        <w:rPr>
          <w:snapToGrid/>
          <w:kern w:val="1"/>
          <w:szCs w:val="22"/>
          <w:lang w:val="lt-LT" w:eastAsia="lt-LT"/>
        </w:rPr>
        <w:t>Kandesartano cileksetilas / Hidrochlorotiazidas</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lt-LT"/>
        </w:rPr>
      </w:pPr>
      <w:r w:rsidRPr="00A44D9F">
        <w:rPr>
          <w:b/>
          <w:snapToGrid/>
          <w:kern w:val="1"/>
          <w:szCs w:val="22"/>
          <w:lang w:val="lt-LT" w:eastAsia="en-GB"/>
        </w:rPr>
        <w:t>2.</w:t>
      </w:r>
      <w:r w:rsidRPr="00A44D9F">
        <w:rPr>
          <w:b/>
          <w:snapToGrid/>
          <w:kern w:val="1"/>
          <w:szCs w:val="22"/>
          <w:lang w:val="lt-LT" w:eastAsia="en-GB"/>
        </w:rPr>
        <w:tab/>
        <w:t>VEIKLIOJI (-IOS) MEDŽIAGA (-OS) IR JOS (-Ų) KIEKIS (-IAI)</w:t>
      </w: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tabs>
          <w:tab w:val="clear" w:pos="567"/>
        </w:tabs>
        <w:suppressAutoHyphens/>
        <w:spacing w:line="240" w:lineRule="auto"/>
        <w:ind w:right="570"/>
        <w:rPr>
          <w:snapToGrid/>
          <w:kern w:val="1"/>
          <w:szCs w:val="22"/>
          <w:lang w:val="lt-LT" w:eastAsia="en-GB"/>
        </w:rPr>
      </w:pPr>
      <w:r w:rsidRPr="00A44D9F">
        <w:rPr>
          <w:snapToGrid/>
          <w:kern w:val="1"/>
          <w:szCs w:val="22"/>
          <w:lang w:val="lt-LT" w:eastAsia="lt-LT"/>
        </w:rPr>
        <w:t>Kiekvienoje tabletėje yra 32 mg kandesartano cileksetilo ir 12,5 mg hidrochlorotiazido.</w:t>
      </w:r>
    </w:p>
    <w:p w:rsidR="00517DC2" w:rsidRPr="00A44D9F" w:rsidRDefault="00517DC2" w:rsidP="00061D0F">
      <w:pPr>
        <w:tabs>
          <w:tab w:val="clear" w:pos="567"/>
        </w:tabs>
        <w:suppressAutoHyphens/>
        <w:spacing w:line="240" w:lineRule="auto"/>
        <w:ind w:right="570"/>
        <w:rPr>
          <w:snapToGrid/>
          <w:kern w:val="1"/>
          <w:szCs w:val="22"/>
          <w:lang w:val="lt-LT" w:eastAsia="en-GB"/>
        </w:rPr>
      </w:pPr>
      <w:r w:rsidRPr="00A44D9F">
        <w:rPr>
          <w:snapToGrid/>
          <w:kern w:val="1"/>
          <w:szCs w:val="22"/>
          <w:lang w:val="lt-LT" w:eastAsia="en-GB"/>
        </w:rPr>
        <w:t>Kiekvienoje tabletėje yra 32 mg kandesartano cileksetilo ir 25 mg hidrochlorotiazido.</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3.</w:t>
      </w:r>
      <w:r w:rsidRPr="00A44D9F">
        <w:rPr>
          <w:b/>
          <w:snapToGrid/>
          <w:kern w:val="1"/>
          <w:szCs w:val="22"/>
          <w:lang w:val="lt-LT" w:eastAsia="en-GB"/>
        </w:rPr>
        <w:tab/>
        <w:t>PAGALBINIŲ MEDŽIAGŲ SĄRAŠAS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Sudėtyje yra laktozės. Daugiau informacijos pateikta pakuotės lapelyje.</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4.</w:t>
      </w:r>
      <w:r w:rsidRPr="00A44D9F">
        <w:rPr>
          <w:b/>
          <w:snapToGrid/>
          <w:kern w:val="1"/>
          <w:szCs w:val="22"/>
          <w:lang w:val="lt-LT" w:eastAsia="en-GB"/>
        </w:rPr>
        <w:tab/>
        <w:t>FARMACINĖ FORMA IR KIEKIS PAKUOTĖJE</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Tabletė</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10 tablečių</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14 tablečių</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28 tabletės</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30 tablečių</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50 tablečių</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56 tabletės</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60 tablečių</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98 tabletės</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100 tablečių</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i/>
          <w:snapToGrid/>
          <w:kern w:val="1"/>
          <w:szCs w:val="22"/>
          <w:lang w:val="lt-LT" w:eastAsia="en-GB"/>
        </w:rPr>
      </w:pPr>
      <w:r w:rsidRPr="00A44D9F">
        <w:rPr>
          <w:b/>
          <w:snapToGrid/>
          <w:kern w:val="1"/>
          <w:szCs w:val="22"/>
          <w:lang w:val="lt-LT" w:eastAsia="en-GB"/>
        </w:rPr>
        <w:t>5.</w:t>
      </w:r>
      <w:r w:rsidRPr="00A44D9F">
        <w:rPr>
          <w:b/>
          <w:snapToGrid/>
          <w:kern w:val="1"/>
          <w:szCs w:val="22"/>
          <w:lang w:val="lt-LT" w:eastAsia="en-GB"/>
        </w:rPr>
        <w:tab/>
        <w:t>VARTOJIMO METODAS IR BŪDAS (-AI)</w:t>
      </w:r>
    </w:p>
    <w:p w:rsidR="00517DC2" w:rsidRPr="00A44D9F" w:rsidRDefault="00517DC2" w:rsidP="00061D0F">
      <w:pPr>
        <w:tabs>
          <w:tab w:val="clear" w:pos="567"/>
        </w:tabs>
        <w:suppressAutoHyphens/>
        <w:spacing w:line="240" w:lineRule="auto"/>
        <w:rPr>
          <w:i/>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Vartoti per burną.</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Prieš vartojimą perskaitykite pakuotės lapelį.</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0"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6.</w:t>
      </w:r>
      <w:r w:rsidRPr="00A44D9F">
        <w:rPr>
          <w:b/>
          <w:snapToGrid/>
          <w:kern w:val="1"/>
          <w:szCs w:val="22"/>
          <w:lang w:val="lt-LT" w:eastAsia="en-GB"/>
        </w:rPr>
        <w:tab/>
        <w:t>SPECIALUS ĮSPĖJIMAS, KAD VAISTINĮ PREPARATĄ BŪTINA LAIKYTI VAIKAMS NEPASTEBIMOJE IR NEPASIEKIAMOJE VIETOJE</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Laikyti vaikams nepastebimoje ir nepasiekiamoje vietoje.</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7.</w:t>
      </w:r>
      <w:r w:rsidRPr="00A44D9F">
        <w:rPr>
          <w:b/>
          <w:snapToGrid/>
          <w:kern w:val="1"/>
          <w:szCs w:val="22"/>
          <w:lang w:val="lt-LT" w:eastAsia="en-GB"/>
        </w:rPr>
        <w:tab/>
        <w:t>KITAS (-I) SPECIALUS (-ŪS) ĮSPĖJIMAS (-AI) (JEI REIKIA)</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8.</w:t>
      </w:r>
      <w:r w:rsidRPr="00A44D9F">
        <w:rPr>
          <w:b/>
          <w:snapToGrid/>
          <w:kern w:val="1"/>
          <w:szCs w:val="22"/>
          <w:lang w:val="lt-LT" w:eastAsia="en-GB"/>
        </w:rPr>
        <w:tab/>
        <w:t>TINKAMUMO LAIKAS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Tinka iki {mm/MMMM}</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lt-LT"/>
        </w:rPr>
      </w:pPr>
      <w:r w:rsidRPr="00A44D9F">
        <w:rPr>
          <w:b/>
          <w:snapToGrid/>
          <w:kern w:val="1"/>
          <w:szCs w:val="22"/>
          <w:lang w:val="lt-LT" w:eastAsia="en-GB"/>
        </w:rPr>
        <w:t>9.</w:t>
      </w:r>
      <w:r w:rsidRPr="00A44D9F">
        <w:rPr>
          <w:b/>
          <w:snapToGrid/>
          <w:kern w:val="1"/>
          <w:szCs w:val="22"/>
          <w:lang w:val="lt-LT" w:eastAsia="en-GB"/>
        </w:rPr>
        <w:tab/>
      </w:r>
      <w:r w:rsidRPr="00A44D9F">
        <w:rPr>
          <w:b/>
          <w:caps/>
          <w:snapToGrid/>
          <w:kern w:val="1"/>
          <w:szCs w:val="22"/>
          <w:lang w:val="lt-LT" w:eastAsia="en-GB"/>
        </w:rPr>
        <w:t>SPECIALIOS laikymo sąlygos</w:t>
      </w: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10.</w:t>
      </w:r>
      <w:r w:rsidRPr="00A44D9F">
        <w:rPr>
          <w:b/>
          <w:snapToGrid/>
          <w:kern w:val="1"/>
          <w:szCs w:val="22"/>
          <w:lang w:val="lt-LT" w:eastAsia="en-GB"/>
        </w:rPr>
        <w:tab/>
      </w:r>
      <w:r w:rsidRPr="00A44D9F">
        <w:rPr>
          <w:b/>
          <w:caps/>
          <w:snapToGrid/>
          <w:kern w:val="1"/>
          <w:szCs w:val="22"/>
          <w:lang w:val="lt-LT" w:eastAsia="en-GB"/>
        </w:rPr>
        <w:t xml:space="preserve">specialios atsargumo priemonės </w:t>
      </w:r>
      <w:r w:rsidRPr="00A44D9F">
        <w:rPr>
          <w:b/>
          <w:bCs/>
          <w:snapToGrid/>
          <w:kern w:val="1"/>
          <w:szCs w:val="22"/>
          <w:lang w:val="lt-LT" w:eastAsia="en-GB"/>
        </w:rPr>
        <w:t xml:space="preserve">DĖL NESUVARTOTO VAISTINIO PREPARATO AR JO </w:t>
      </w:r>
      <w:r w:rsidRPr="00A44D9F">
        <w:rPr>
          <w:b/>
          <w:snapToGrid/>
          <w:kern w:val="1"/>
          <w:szCs w:val="22"/>
          <w:lang w:val="lt-LT" w:eastAsia="en-GB"/>
        </w:rPr>
        <w:t>ATLIEKŲ TVARKYMO (JEI REIKIA)</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snapToGrid/>
          <w:kern w:val="1"/>
          <w:szCs w:val="22"/>
          <w:lang w:val="lt-LT" w:eastAsia="en-GB"/>
        </w:rPr>
      </w:pPr>
      <w:r w:rsidRPr="00A44D9F">
        <w:rPr>
          <w:b/>
          <w:snapToGrid/>
          <w:kern w:val="1"/>
          <w:szCs w:val="22"/>
          <w:lang w:val="lt-LT" w:eastAsia="en-GB"/>
        </w:rPr>
        <w:t>11.</w:t>
      </w:r>
      <w:r w:rsidR="00BD47C0" w:rsidRPr="00A44D9F">
        <w:rPr>
          <w:b/>
          <w:snapToGrid/>
          <w:kern w:val="1"/>
          <w:szCs w:val="22"/>
          <w:lang w:val="lt-LT" w:eastAsia="en-GB"/>
        </w:rPr>
        <w:t xml:space="preserve">      </w:t>
      </w:r>
      <w:r w:rsidR="00BD47C0" w:rsidRPr="00A44D9F">
        <w:rPr>
          <w:b/>
          <w:snapToGrid/>
          <w:szCs w:val="22"/>
          <w:lang w:val="lt-LT" w:eastAsia="en-GB"/>
        </w:rPr>
        <w:t>REGISTRUO</w:t>
      </w:r>
      <w:r w:rsidR="00BD47C0" w:rsidRPr="00A44D9F">
        <w:rPr>
          <w:b/>
          <w:caps/>
          <w:snapToGrid/>
          <w:szCs w:val="22"/>
          <w:lang w:val="lt-LT" w:eastAsia="en-GB"/>
        </w:rPr>
        <w:t>tojo</w:t>
      </w:r>
      <w:r w:rsidR="00BD47C0" w:rsidRPr="00A44D9F">
        <w:rPr>
          <w:b/>
          <w:caps/>
          <w:snapToGrid/>
          <w:kern w:val="1"/>
          <w:szCs w:val="22"/>
          <w:lang w:val="lt-LT" w:eastAsia="en-GB"/>
        </w:rPr>
        <w:t xml:space="preserve"> </w:t>
      </w:r>
      <w:r w:rsidRPr="00A44D9F">
        <w:rPr>
          <w:b/>
          <w:caps/>
          <w:snapToGrid/>
          <w:kern w:val="1"/>
          <w:szCs w:val="22"/>
          <w:lang w:val="lt-LT" w:eastAsia="en-GB"/>
        </w:rPr>
        <w:t>pavadinimas ir adresas</w:t>
      </w:r>
    </w:p>
    <w:p w:rsidR="00517DC2" w:rsidRPr="00A44D9F" w:rsidRDefault="00517DC2" w:rsidP="00061D0F">
      <w:pPr>
        <w:tabs>
          <w:tab w:val="clear" w:pos="567"/>
        </w:tabs>
        <w:suppressAutoHyphens/>
        <w:spacing w:line="240" w:lineRule="auto"/>
        <w:jc w:val="both"/>
        <w:rPr>
          <w:snapToGrid/>
          <w:kern w:val="1"/>
          <w:szCs w:val="22"/>
          <w:lang w:val="lt-LT" w:eastAsia="en-GB"/>
        </w:rPr>
      </w:pPr>
    </w:p>
    <w:p w:rsidR="00517DC2" w:rsidRPr="00A44D9F" w:rsidRDefault="00517DC2" w:rsidP="00061D0F">
      <w:pPr>
        <w:tabs>
          <w:tab w:val="clear" w:pos="567"/>
        </w:tabs>
        <w:suppressAutoHyphens/>
        <w:spacing w:line="240" w:lineRule="auto"/>
        <w:jc w:val="both"/>
        <w:rPr>
          <w:snapToGrid/>
          <w:kern w:val="1"/>
          <w:szCs w:val="22"/>
          <w:lang w:val="lt-LT" w:eastAsia="en-GB"/>
        </w:rPr>
      </w:pPr>
      <w:r w:rsidRPr="00A44D9F">
        <w:rPr>
          <w:snapToGrid/>
          <w:kern w:val="1"/>
          <w:szCs w:val="22"/>
          <w:lang w:val="lt-LT" w:eastAsia="en-GB"/>
        </w:rPr>
        <w:t>Torrent Pharma GmbH</w:t>
      </w:r>
    </w:p>
    <w:p w:rsidR="00517DC2" w:rsidRPr="00A44D9F" w:rsidRDefault="00517DC2" w:rsidP="00061D0F">
      <w:pPr>
        <w:tabs>
          <w:tab w:val="clear" w:pos="567"/>
        </w:tabs>
        <w:suppressAutoHyphens/>
        <w:spacing w:line="240" w:lineRule="auto"/>
        <w:jc w:val="both"/>
        <w:rPr>
          <w:snapToGrid/>
          <w:kern w:val="1"/>
          <w:szCs w:val="22"/>
          <w:lang w:val="lt-LT" w:eastAsia="en-GB"/>
        </w:rPr>
      </w:pPr>
      <w:r w:rsidRPr="00A44D9F">
        <w:rPr>
          <w:snapToGrid/>
          <w:kern w:val="1"/>
          <w:szCs w:val="22"/>
          <w:lang w:val="lt-LT" w:eastAsia="en-GB"/>
        </w:rPr>
        <w:t>Südwestpark 50</w:t>
      </w:r>
    </w:p>
    <w:p w:rsidR="00517DC2" w:rsidRPr="00A44D9F" w:rsidRDefault="00517DC2" w:rsidP="00061D0F">
      <w:pPr>
        <w:tabs>
          <w:tab w:val="clear" w:pos="567"/>
        </w:tabs>
        <w:suppressAutoHyphens/>
        <w:spacing w:line="240" w:lineRule="auto"/>
        <w:jc w:val="both"/>
        <w:rPr>
          <w:snapToGrid/>
          <w:kern w:val="1"/>
          <w:szCs w:val="22"/>
          <w:lang w:val="lt-LT" w:eastAsia="en-GB"/>
        </w:rPr>
      </w:pPr>
      <w:r w:rsidRPr="00A44D9F">
        <w:rPr>
          <w:snapToGrid/>
          <w:kern w:val="1"/>
          <w:szCs w:val="22"/>
          <w:lang w:val="lt-LT" w:eastAsia="en-GB"/>
        </w:rPr>
        <w:t>90449 Nürnberg</w:t>
      </w:r>
    </w:p>
    <w:p w:rsidR="00517DC2" w:rsidRPr="00A44D9F" w:rsidRDefault="00517DC2" w:rsidP="00061D0F">
      <w:pPr>
        <w:tabs>
          <w:tab w:val="clear" w:pos="567"/>
        </w:tabs>
        <w:suppressAutoHyphens/>
        <w:spacing w:line="240" w:lineRule="auto"/>
        <w:jc w:val="both"/>
        <w:rPr>
          <w:snapToGrid/>
          <w:kern w:val="1"/>
          <w:szCs w:val="22"/>
          <w:lang w:val="lt-LT" w:eastAsia="en-GB"/>
        </w:rPr>
      </w:pPr>
      <w:r w:rsidRPr="00A44D9F">
        <w:rPr>
          <w:snapToGrid/>
          <w:kern w:val="1"/>
          <w:szCs w:val="22"/>
          <w:lang w:val="lt-LT" w:eastAsia="en-GB"/>
        </w:rPr>
        <w:t>Vokietija</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BD47C0"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snapToGrid/>
          <w:kern w:val="1"/>
          <w:szCs w:val="22"/>
          <w:lang w:val="lt-LT" w:eastAsia="en-GB"/>
        </w:rPr>
      </w:pPr>
      <w:r w:rsidRPr="00A44D9F">
        <w:rPr>
          <w:b/>
          <w:snapToGrid/>
          <w:kern w:val="1"/>
          <w:szCs w:val="22"/>
          <w:lang w:val="lt-LT" w:eastAsia="en-GB"/>
        </w:rPr>
        <w:t xml:space="preserve">12.      </w:t>
      </w:r>
      <w:r w:rsidRPr="00A44D9F">
        <w:rPr>
          <w:b/>
          <w:snapToGrid/>
          <w:szCs w:val="22"/>
          <w:lang w:val="lt-LT" w:eastAsia="en-GB"/>
        </w:rPr>
        <w:t>REGISTRACIJOS PAŽYMĖJIMO NUMERIS (-IAI)</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autoSpaceDE w:val="0"/>
        <w:autoSpaceDN w:val="0"/>
        <w:adjustRightInd w:val="0"/>
        <w:spacing w:line="240" w:lineRule="auto"/>
        <w:ind w:right="570"/>
        <w:rPr>
          <w:snapToGrid/>
          <w:szCs w:val="22"/>
          <w:lang w:val="lt-LT" w:eastAsia="lt-LT"/>
        </w:rPr>
      </w:pPr>
      <w:r w:rsidRPr="00A44D9F">
        <w:rPr>
          <w:snapToGrid/>
          <w:szCs w:val="22"/>
          <w:lang w:val="lt-LT" w:eastAsia="lt-LT"/>
        </w:rPr>
        <w:t xml:space="preserve">Kandesartanas Hidrochlorotiazidas Torrent 32 mg/12,5 mg </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N10 – LT/1/12/2927/019</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N14 – LT/1/12/2927/020</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N28 – LT/1/12/2927/021</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N30 – LT/1/12/2927/022</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N50 – LT/1/12/2927/023</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N56 – LT/1/12/2927/024</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N60 – LT/1/12/2927/025</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N98 – LT/1/12/2927/026</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N100 – LT/1/12/2927/027</w:t>
      </w:r>
    </w:p>
    <w:p w:rsidR="00517DC2" w:rsidRPr="00A44D9F" w:rsidRDefault="00517DC2" w:rsidP="00061D0F">
      <w:pPr>
        <w:tabs>
          <w:tab w:val="clear" w:pos="567"/>
        </w:tabs>
        <w:spacing w:line="240" w:lineRule="auto"/>
        <w:ind w:left="567" w:hanging="567"/>
        <w:rPr>
          <w:caps/>
          <w:snapToGrid/>
          <w:szCs w:val="22"/>
          <w:lang w:val="lt-LT" w:eastAsia="en-GB"/>
        </w:rPr>
      </w:pPr>
    </w:p>
    <w:p w:rsidR="00517DC2" w:rsidRPr="00A44D9F" w:rsidRDefault="00517DC2" w:rsidP="00061D0F">
      <w:pPr>
        <w:tabs>
          <w:tab w:val="clear" w:pos="567"/>
        </w:tabs>
        <w:autoSpaceDE w:val="0"/>
        <w:autoSpaceDN w:val="0"/>
        <w:adjustRightInd w:val="0"/>
        <w:spacing w:line="240" w:lineRule="auto"/>
        <w:ind w:right="570"/>
        <w:rPr>
          <w:snapToGrid/>
          <w:szCs w:val="22"/>
          <w:lang w:val="lt-LT" w:eastAsia="lt-LT"/>
        </w:rPr>
      </w:pPr>
      <w:r w:rsidRPr="00A44D9F">
        <w:rPr>
          <w:snapToGrid/>
          <w:szCs w:val="22"/>
          <w:lang w:val="lt-LT" w:eastAsia="lt-LT"/>
        </w:rPr>
        <w:t xml:space="preserve">Kandesartanas Hidrochlorotiazidas Torrent 32 mg/25 mg </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N10 – LT/1/12/2927/031</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N14 – LT/1/12/2927/032</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N28 – LT/1/12/2927/033</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N30 – LT/1/12/2927/034</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N50 – LT/1/12/2927/035</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N56 – LT/1/12/2927/036</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N60 – LT/1/12/2927/037</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N98 – LT/1/12/2927/038</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N100 – LT/1/12/2927/039</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654A5E">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13.</w:t>
      </w:r>
      <w:r w:rsidRPr="00A44D9F">
        <w:rPr>
          <w:b/>
          <w:snapToGrid/>
          <w:kern w:val="1"/>
          <w:szCs w:val="22"/>
          <w:lang w:val="lt-LT" w:eastAsia="en-GB"/>
        </w:rPr>
        <w:tab/>
        <w:t>SERIJOS NUMERIS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Serija</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654A5E">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lt-LT"/>
        </w:rPr>
      </w:pPr>
      <w:r w:rsidRPr="00A44D9F">
        <w:rPr>
          <w:b/>
          <w:snapToGrid/>
          <w:kern w:val="1"/>
          <w:szCs w:val="22"/>
          <w:lang w:val="lt-LT" w:eastAsia="en-GB"/>
        </w:rPr>
        <w:t>14.</w:t>
      </w:r>
      <w:r w:rsidRPr="00A44D9F">
        <w:rPr>
          <w:b/>
          <w:snapToGrid/>
          <w:kern w:val="1"/>
          <w:szCs w:val="22"/>
          <w:lang w:val="lt-LT" w:eastAsia="en-GB"/>
        </w:rPr>
        <w:tab/>
        <w:t>PARDAVIMO (IŠDAVIMO) tvarka</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lt-LT"/>
        </w:rPr>
      </w:pPr>
      <w:r w:rsidRPr="00A44D9F">
        <w:rPr>
          <w:snapToGrid/>
          <w:kern w:val="1"/>
          <w:szCs w:val="22"/>
          <w:lang w:val="lt-LT" w:eastAsia="en-GB"/>
        </w:rPr>
        <w:t>Receptinis vaistinis preparatas</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654A5E">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b/>
          <w:snapToGrid/>
          <w:kern w:val="1"/>
          <w:szCs w:val="22"/>
          <w:lang w:val="lt-LT" w:eastAsia="en-GB"/>
        </w:rPr>
      </w:pPr>
      <w:r w:rsidRPr="00A44D9F">
        <w:rPr>
          <w:b/>
          <w:snapToGrid/>
          <w:kern w:val="1"/>
          <w:szCs w:val="22"/>
          <w:lang w:val="lt-LT" w:eastAsia="en-GB"/>
        </w:rPr>
        <w:t>15.</w:t>
      </w:r>
      <w:r w:rsidRPr="00A44D9F">
        <w:rPr>
          <w:b/>
          <w:snapToGrid/>
          <w:kern w:val="1"/>
          <w:szCs w:val="22"/>
          <w:lang w:val="lt-LT" w:eastAsia="en-GB"/>
        </w:rPr>
        <w:tab/>
      </w:r>
      <w:r w:rsidRPr="00A44D9F">
        <w:rPr>
          <w:b/>
          <w:caps/>
          <w:snapToGrid/>
          <w:kern w:val="1"/>
          <w:szCs w:val="22"/>
          <w:lang w:val="lt-LT" w:eastAsia="en-GB"/>
        </w:rPr>
        <w:t>vartojimo instrukcijA</w:t>
      </w:r>
    </w:p>
    <w:p w:rsidR="00517DC2" w:rsidRPr="00A44D9F" w:rsidRDefault="00517DC2" w:rsidP="00061D0F">
      <w:pPr>
        <w:tabs>
          <w:tab w:val="clear" w:pos="567"/>
        </w:tabs>
        <w:suppressAutoHyphens/>
        <w:spacing w:line="240" w:lineRule="auto"/>
        <w:rPr>
          <w:b/>
          <w:snapToGrid/>
          <w:kern w:val="1"/>
          <w:szCs w:val="22"/>
          <w:lang w:val="lt-LT" w:eastAsia="en-GB"/>
        </w:rPr>
      </w:pPr>
    </w:p>
    <w:p w:rsidR="00517DC2" w:rsidRPr="00A44D9F" w:rsidRDefault="00517DC2" w:rsidP="00061D0F">
      <w:pPr>
        <w:tabs>
          <w:tab w:val="clear" w:pos="567"/>
        </w:tabs>
        <w:suppressAutoHyphens/>
        <w:spacing w:line="240" w:lineRule="auto"/>
        <w:rPr>
          <w:b/>
          <w:snapToGrid/>
          <w:kern w:val="1"/>
          <w:szCs w:val="22"/>
          <w:lang w:val="lt-LT" w:eastAsia="en-GB"/>
        </w:rPr>
      </w:pPr>
    </w:p>
    <w:p w:rsidR="00517DC2" w:rsidRPr="00A44D9F" w:rsidRDefault="00517DC2" w:rsidP="00654A5E">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16.</w:t>
      </w:r>
      <w:r w:rsidRPr="00A44D9F">
        <w:rPr>
          <w:b/>
          <w:snapToGrid/>
          <w:kern w:val="1"/>
          <w:szCs w:val="22"/>
          <w:lang w:val="lt-LT" w:eastAsia="en-GB"/>
        </w:rPr>
        <w:tab/>
        <w:t>INFORMACIJA BRAILIO RAŠTU</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 xml:space="preserve">Kandesartanas Hidrochlorotiazidas Torrent 32 mg/12,5 mg </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 xml:space="preserve">Kandesartanas Hidrochlorotiazidas Torrent 32 mg/25 mg </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ageBreakBefore/>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r w:rsidRPr="00A44D9F">
        <w:rPr>
          <w:b/>
          <w:snapToGrid/>
          <w:kern w:val="1"/>
          <w:szCs w:val="22"/>
          <w:lang w:val="lt-LT" w:eastAsia="en-GB"/>
        </w:rPr>
        <w:t xml:space="preserve">MINIMALI </w:t>
      </w:r>
      <w:r w:rsidRPr="00A44D9F">
        <w:rPr>
          <w:b/>
          <w:caps/>
          <w:snapToGrid/>
          <w:kern w:val="1"/>
          <w:szCs w:val="22"/>
          <w:lang w:val="lt-LT" w:eastAsia="en-GB"/>
        </w:rPr>
        <w:t xml:space="preserve">informacija ant </w:t>
      </w:r>
      <w:r w:rsidRPr="00A44D9F">
        <w:rPr>
          <w:b/>
          <w:snapToGrid/>
          <w:kern w:val="1"/>
          <w:szCs w:val="22"/>
          <w:lang w:val="lt-LT" w:eastAsia="en-GB"/>
        </w:rPr>
        <w:t>LIZDINIŲ PLOKŠTELIŲ ARBA DVISLUOKSNIŲ JUOSTELIŲ</w:t>
      </w: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r w:rsidRPr="00A44D9F">
        <w:rPr>
          <w:b/>
          <w:snapToGrid/>
          <w:kern w:val="1"/>
          <w:szCs w:val="22"/>
          <w:lang w:val="lt-LT" w:eastAsia="en-GB"/>
        </w:rPr>
        <w:t>LIZDINĖS PLOKŠTELĖS</w:t>
      </w:r>
    </w:p>
    <w:p w:rsidR="00517DC2" w:rsidRPr="00A44D9F" w:rsidRDefault="00517DC2" w:rsidP="00061D0F">
      <w:pPr>
        <w:tabs>
          <w:tab w:val="clear" w:pos="567"/>
        </w:tabs>
        <w:suppressAutoHyphens/>
        <w:spacing w:line="240" w:lineRule="auto"/>
        <w:rPr>
          <w:b/>
          <w:snapToGrid/>
          <w:kern w:val="1"/>
          <w:szCs w:val="22"/>
          <w:lang w:val="lt-LT" w:eastAsia="en-GB"/>
        </w:rPr>
      </w:pPr>
    </w:p>
    <w:p w:rsidR="00517DC2" w:rsidRPr="00A44D9F" w:rsidRDefault="00517DC2" w:rsidP="00061D0F">
      <w:pPr>
        <w:tabs>
          <w:tab w:val="clear" w:pos="567"/>
        </w:tabs>
        <w:suppressAutoHyphens/>
        <w:spacing w:line="240" w:lineRule="auto"/>
        <w:rPr>
          <w:b/>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 w:val="left" w:pos="142"/>
        </w:tabs>
        <w:suppressAutoHyphens/>
        <w:spacing w:line="240" w:lineRule="auto"/>
        <w:ind w:left="567" w:hanging="567"/>
        <w:rPr>
          <w:snapToGrid/>
          <w:kern w:val="1"/>
          <w:szCs w:val="22"/>
          <w:lang w:val="lt-LT" w:eastAsia="lt-LT"/>
        </w:rPr>
      </w:pPr>
      <w:r w:rsidRPr="00A44D9F">
        <w:rPr>
          <w:b/>
          <w:snapToGrid/>
          <w:kern w:val="1"/>
          <w:szCs w:val="22"/>
          <w:lang w:val="lt-LT" w:eastAsia="en-GB"/>
        </w:rPr>
        <w:t>1.</w:t>
      </w:r>
      <w:r w:rsidRPr="00A44D9F">
        <w:rPr>
          <w:b/>
          <w:snapToGrid/>
          <w:kern w:val="1"/>
          <w:szCs w:val="22"/>
          <w:lang w:val="lt-LT" w:eastAsia="en-GB"/>
        </w:rPr>
        <w:tab/>
      </w:r>
      <w:r w:rsidRPr="00A44D9F">
        <w:rPr>
          <w:b/>
          <w:caps/>
          <w:snapToGrid/>
          <w:kern w:val="1"/>
          <w:szCs w:val="22"/>
          <w:lang w:val="lt-LT" w:eastAsia="en-GB"/>
        </w:rPr>
        <w:t>Vaistinio preparato pavadinimas</w:t>
      </w: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Kandesartanas Hidrochlorotiazidas Torrent 32 mg/12,5 mg tabletės</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Kandesartanas Hidrochlorotiazidas Torrent 32 mg/25 mg tabletės</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lt-LT"/>
        </w:rPr>
        <w:t>Kandesartano cileksetilas / Hidrochlorotiazidas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 w:val="left" w:pos="142"/>
        </w:tabs>
        <w:suppressAutoHyphens/>
        <w:spacing w:line="240" w:lineRule="auto"/>
        <w:ind w:left="567" w:hanging="567"/>
        <w:rPr>
          <w:snapToGrid/>
          <w:kern w:val="1"/>
          <w:szCs w:val="22"/>
          <w:lang w:val="lt-LT" w:eastAsia="lt-LT"/>
        </w:rPr>
      </w:pPr>
      <w:r w:rsidRPr="00A44D9F">
        <w:rPr>
          <w:b/>
          <w:snapToGrid/>
          <w:kern w:val="1"/>
          <w:szCs w:val="22"/>
          <w:lang w:val="lt-LT" w:eastAsia="en-GB"/>
        </w:rPr>
        <w:t>2.</w:t>
      </w:r>
      <w:r w:rsidRPr="00A44D9F">
        <w:rPr>
          <w:b/>
          <w:snapToGrid/>
          <w:kern w:val="1"/>
          <w:szCs w:val="22"/>
          <w:lang w:val="lt-LT" w:eastAsia="en-GB"/>
        </w:rPr>
        <w:tab/>
      </w:r>
      <w:r w:rsidR="00AE7D6A" w:rsidRPr="00A44D9F">
        <w:rPr>
          <w:b/>
          <w:snapToGrid/>
          <w:szCs w:val="22"/>
          <w:lang w:val="lt-LT" w:eastAsia="en-GB"/>
        </w:rPr>
        <w:t>REGISTRUOTOJO</w:t>
      </w:r>
      <w:r w:rsidR="00AE7D6A" w:rsidRPr="00A44D9F">
        <w:rPr>
          <w:b/>
          <w:caps/>
          <w:snapToGrid/>
          <w:kern w:val="1"/>
          <w:szCs w:val="22"/>
          <w:lang w:val="lt-LT" w:eastAsia="en-GB"/>
        </w:rPr>
        <w:t xml:space="preserve"> </w:t>
      </w:r>
      <w:r w:rsidRPr="00A44D9F">
        <w:rPr>
          <w:b/>
          <w:caps/>
          <w:snapToGrid/>
          <w:kern w:val="1"/>
          <w:szCs w:val="22"/>
          <w:lang w:val="lt-LT" w:eastAsia="en-GB"/>
        </w:rPr>
        <w:t>pavadinimas</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lt-LT"/>
        </w:rPr>
      </w:pPr>
      <w:r w:rsidRPr="00A44D9F">
        <w:rPr>
          <w:snapToGrid/>
          <w:kern w:val="1"/>
          <w:szCs w:val="22"/>
          <w:lang w:val="lt-LT" w:eastAsia="lt-LT"/>
        </w:rPr>
        <w:t>Torrent Pharma GmbH</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 w:val="left" w:pos="142"/>
        </w:tabs>
        <w:suppressAutoHyphens/>
        <w:spacing w:line="240" w:lineRule="auto"/>
        <w:ind w:left="567" w:hanging="567"/>
        <w:rPr>
          <w:snapToGrid/>
          <w:kern w:val="1"/>
          <w:szCs w:val="22"/>
          <w:lang w:val="lt-LT" w:eastAsia="en-GB"/>
        </w:rPr>
      </w:pPr>
      <w:r w:rsidRPr="00A44D9F">
        <w:rPr>
          <w:b/>
          <w:snapToGrid/>
          <w:kern w:val="1"/>
          <w:szCs w:val="22"/>
          <w:lang w:val="lt-LT" w:eastAsia="en-GB"/>
        </w:rPr>
        <w:t>3.</w:t>
      </w:r>
      <w:r w:rsidRPr="00A44D9F">
        <w:rPr>
          <w:b/>
          <w:snapToGrid/>
          <w:kern w:val="1"/>
          <w:szCs w:val="22"/>
          <w:lang w:val="lt-LT" w:eastAsia="en-GB"/>
        </w:rPr>
        <w:tab/>
      </w:r>
      <w:r w:rsidRPr="00A44D9F">
        <w:rPr>
          <w:b/>
          <w:caps/>
          <w:snapToGrid/>
          <w:kern w:val="1"/>
          <w:szCs w:val="22"/>
          <w:lang w:val="lt-LT" w:eastAsia="en-GB"/>
        </w:rPr>
        <w:t>tinkamumo laikas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EXP{mm/MMMM}</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 w:val="left" w:pos="142"/>
        </w:tabs>
        <w:suppressAutoHyphens/>
        <w:spacing w:line="240" w:lineRule="auto"/>
        <w:ind w:left="567" w:hanging="567"/>
        <w:rPr>
          <w:snapToGrid/>
          <w:kern w:val="1"/>
          <w:szCs w:val="22"/>
          <w:lang w:val="lt-LT" w:eastAsia="en-GB"/>
        </w:rPr>
      </w:pPr>
      <w:r w:rsidRPr="00A44D9F">
        <w:rPr>
          <w:b/>
          <w:snapToGrid/>
          <w:kern w:val="1"/>
          <w:szCs w:val="22"/>
          <w:lang w:val="lt-LT" w:eastAsia="en-GB"/>
        </w:rPr>
        <w:t>4.</w:t>
      </w:r>
      <w:r w:rsidRPr="00A44D9F">
        <w:rPr>
          <w:b/>
          <w:snapToGrid/>
          <w:kern w:val="1"/>
          <w:szCs w:val="22"/>
          <w:lang w:val="lt-LT" w:eastAsia="en-GB"/>
        </w:rPr>
        <w:tab/>
      </w:r>
      <w:r w:rsidRPr="00A44D9F">
        <w:rPr>
          <w:b/>
          <w:caps/>
          <w:snapToGrid/>
          <w:kern w:val="1"/>
          <w:szCs w:val="22"/>
          <w:lang w:val="lt-LT" w:eastAsia="en-GB"/>
        </w:rPr>
        <w:t>serijos numeris</w:t>
      </w:r>
    </w:p>
    <w:p w:rsidR="00517DC2" w:rsidRPr="00A44D9F" w:rsidRDefault="00517DC2" w:rsidP="00061D0F">
      <w:pPr>
        <w:tabs>
          <w:tab w:val="clear" w:pos="567"/>
        </w:tabs>
        <w:suppressAutoHyphens/>
        <w:spacing w:line="240" w:lineRule="auto"/>
        <w:ind w:right="113"/>
        <w:rPr>
          <w:snapToGrid/>
          <w:kern w:val="1"/>
          <w:szCs w:val="22"/>
          <w:lang w:val="lt-LT" w:eastAsia="en-GB"/>
        </w:rPr>
      </w:pPr>
    </w:p>
    <w:p w:rsidR="00517DC2" w:rsidRPr="00A44D9F" w:rsidRDefault="00517DC2" w:rsidP="00061D0F">
      <w:pPr>
        <w:tabs>
          <w:tab w:val="clear" w:pos="567"/>
        </w:tabs>
        <w:suppressAutoHyphens/>
        <w:spacing w:line="240" w:lineRule="auto"/>
        <w:ind w:right="113"/>
        <w:rPr>
          <w:snapToGrid/>
          <w:kern w:val="1"/>
          <w:szCs w:val="22"/>
          <w:lang w:val="lt-LT" w:eastAsia="en-GB"/>
        </w:rPr>
      </w:pPr>
      <w:r w:rsidRPr="00A44D9F">
        <w:rPr>
          <w:snapToGrid/>
          <w:kern w:val="1"/>
          <w:szCs w:val="22"/>
          <w:lang w:val="lt-LT" w:eastAsia="en-GB"/>
        </w:rPr>
        <w:t>Lot</w:t>
      </w:r>
    </w:p>
    <w:p w:rsidR="00517DC2" w:rsidRPr="00A44D9F" w:rsidRDefault="00517DC2" w:rsidP="00061D0F">
      <w:pPr>
        <w:tabs>
          <w:tab w:val="clear" w:pos="567"/>
        </w:tabs>
        <w:suppressAutoHyphens/>
        <w:spacing w:line="240" w:lineRule="auto"/>
        <w:ind w:right="113"/>
        <w:rPr>
          <w:snapToGrid/>
          <w:kern w:val="1"/>
          <w:szCs w:val="22"/>
          <w:lang w:val="lt-LT" w:eastAsia="en-GB"/>
        </w:rPr>
      </w:pPr>
    </w:p>
    <w:p w:rsidR="00517DC2" w:rsidRPr="00A44D9F" w:rsidRDefault="00517DC2" w:rsidP="00061D0F">
      <w:pPr>
        <w:tabs>
          <w:tab w:val="clear" w:pos="567"/>
        </w:tabs>
        <w:suppressAutoHyphens/>
        <w:spacing w:line="240" w:lineRule="auto"/>
        <w:ind w:right="113"/>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 w:val="left" w:pos="142"/>
        </w:tabs>
        <w:suppressAutoHyphens/>
        <w:spacing w:line="240" w:lineRule="auto"/>
        <w:ind w:left="567" w:hanging="567"/>
        <w:rPr>
          <w:snapToGrid/>
          <w:kern w:val="1"/>
          <w:szCs w:val="22"/>
          <w:lang w:val="lt-LT" w:eastAsia="en-GB"/>
        </w:rPr>
      </w:pPr>
      <w:r w:rsidRPr="00A44D9F">
        <w:rPr>
          <w:b/>
          <w:snapToGrid/>
          <w:kern w:val="1"/>
          <w:szCs w:val="22"/>
          <w:lang w:val="lt-LT" w:eastAsia="en-GB"/>
        </w:rPr>
        <w:t>5.</w:t>
      </w:r>
      <w:r w:rsidRPr="00A44D9F">
        <w:rPr>
          <w:b/>
          <w:snapToGrid/>
          <w:kern w:val="1"/>
          <w:szCs w:val="22"/>
          <w:lang w:val="lt-LT" w:eastAsia="en-GB"/>
        </w:rPr>
        <w:tab/>
        <w:t>KITA</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jc w:val="center"/>
        <w:rPr>
          <w:b/>
          <w:snapToGrid/>
          <w:kern w:val="1"/>
          <w:szCs w:val="22"/>
          <w:lang w:val="lt-LT" w:eastAsia="en-GB"/>
        </w:rPr>
      </w:pPr>
    </w:p>
    <w:p w:rsidR="00517DC2" w:rsidRPr="00A44D9F" w:rsidRDefault="00517DC2" w:rsidP="00061D0F">
      <w:pPr>
        <w:shd w:val="clear" w:color="auto" w:fill="FFFFFF"/>
        <w:tabs>
          <w:tab w:val="clear" w:pos="567"/>
        </w:tabs>
        <w:suppressAutoHyphens/>
        <w:spacing w:line="240" w:lineRule="auto"/>
        <w:rPr>
          <w:snapToGrid/>
          <w:kern w:val="1"/>
          <w:szCs w:val="22"/>
          <w:lang w:val="lt-LT" w:eastAsia="en-GB"/>
        </w:rPr>
      </w:pPr>
    </w:p>
    <w:p w:rsidR="00517DC2" w:rsidRPr="00A44D9F" w:rsidRDefault="00517DC2" w:rsidP="00061D0F">
      <w:pPr>
        <w:pageBreakBefore/>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r w:rsidRPr="00A44D9F">
        <w:rPr>
          <w:b/>
          <w:snapToGrid/>
          <w:kern w:val="1"/>
          <w:szCs w:val="22"/>
          <w:lang w:val="lt-LT" w:eastAsia="en-GB"/>
        </w:rPr>
        <w:t>INFORMACIJA ANT IŠORINĖS PAKUOTĖS</w:t>
      </w: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r w:rsidRPr="00A44D9F">
        <w:rPr>
          <w:b/>
          <w:snapToGrid/>
          <w:kern w:val="1"/>
          <w:szCs w:val="22"/>
          <w:lang w:val="lt-LT" w:eastAsia="en-GB"/>
        </w:rPr>
        <w:t>BUTELIUKŲ DĖŽUTĖ</w:t>
      </w:r>
    </w:p>
    <w:p w:rsidR="00517DC2" w:rsidRPr="00A44D9F" w:rsidRDefault="00517DC2" w:rsidP="00061D0F">
      <w:pPr>
        <w:tabs>
          <w:tab w:val="clear" w:pos="567"/>
        </w:tabs>
        <w:suppressAutoHyphens/>
        <w:spacing w:line="240" w:lineRule="auto"/>
        <w:rPr>
          <w:b/>
          <w:snapToGrid/>
          <w:kern w:val="1"/>
          <w:szCs w:val="22"/>
          <w:lang w:val="lt-LT" w:eastAsia="en-GB"/>
        </w:rPr>
      </w:pPr>
    </w:p>
    <w:p w:rsidR="00517DC2" w:rsidRPr="00A44D9F" w:rsidRDefault="00517DC2" w:rsidP="00061D0F">
      <w:pPr>
        <w:tabs>
          <w:tab w:val="clear" w:pos="567"/>
        </w:tabs>
        <w:suppressAutoHyphens/>
        <w:spacing w:line="240" w:lineRule="auto"/>
        <w:rPr>
          <w:b/>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1.</w:t>
      </w:r>
      <w:r w:rsidRPr="00A44D9F">
        <w:rPr>
          <w:b/>
          <w:snapToGrid/>
          <w:kern w:val="1"/>
          <w:szCs w:val="22"/>
          <w:lang w:val="lt-LT" w:eastAsia="en-GB"/>
        </w:rPr>
        <w:tab/>
        <w:t>VAISTINIO PREPARATO PAVADINIMAS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Kandesartanas Hidrochlorotiazidas Torrent 32 mg/12,5 mg tabletės</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Kandesartanas Hidrochlorotiazidas Torrent 32 mg/25 mg tabletės</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lt-LT"/>
        </w:rPr>
      </w:pPr>
      <w:r w:rsidRPr="00A44D9F">
        <w:rPr>
          <w:snapToGrid/>
          <w:kern w:val="1"/>
          <w:szCs w:val="22"/>
          <w:lang w:val="lt-LT" w:eastAsia="lt-LT"/>
        </w:rPr>
        <w:t>Kandesartano cileksetilas / Hidrochlorotiazidas</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lt-LT"/>
        </w:rPr>
      </w:pPr>
      <w:r w:rsidRPr="00A44D9F">
        <w:rPr>
          <w:b/>
          <w:snapToGrid/>
          <w:kern w:val="1"/>
          <w:szCs w:val="22"/>
          <w:lang w:val="lt-LT" w:eastAsia="en-GB"/>
        </w:rPr>
        <w:t>2.</w:t>
      </w:r>
      <w:r w:rsidRPr="00A44D9F">
        <w:rPr>
          <w:b/>
          <w:snapToGrid/>
          <w:kern w:val="1"/>
          <w:szCs w:val="22"/>
          <w:lang w:val="lt-LT" w:eastAsia="en-GB"/>
        </w:rPr>
        <w:tab/>
        <w:t>VEIKLIOJI (-IOS) MEDŽIAGA (-OS) IR JOS (-Ų) KIEKIS (-IAI)</w:t>
      </w: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tabs>
          <w:tab w:val="clear" w:pos="567"/>
        </w:tabs>
        <w:suppressAutoHyphens/>
        <w:spacing w:line="240" w:lineRule="auto"/>
        <w:ind w:right="570"/>
        <w:rPr>
          <w:snapToGrid/>
          <w:kern w:val="1"/>
          <w:szCs w:val="22"/>
          <w:lang w:val="lt-LT" w:eastAsia="en-GB"/>
        </w:rPr>
      </w:pPr>
      <w:r w:rsidRPr="00A44D9F">
        <w:rPr>
          <w:snapToGrid/>
          <w:kern w:val="1"/>
          <w:szCs w:val="22"/>
          <w:lang w:val="lt-LT" w:eastAsia="lt-LT"/>
        </w:rPr>
        <w:t>Kiekvienoje tabletėje yra 32 mg kandesartano cileksetilo ir 12,5 mg hidrochlorotiazido.</w:t>
      </w:r>
    </w:p>
    <w:p w:rsidR="00517DC2" w:rsidRPr="00A44D9F" w:rsidRDefault="00517DC2" w:rsidP="00061D0F">
      <w:pPr>
        <w:tabs>
          <w:tab w:val="clear" w:pos="567"/>
        </w:tabs>
        <w:suppressAutoHyphens/>
        <w:spacing w:line="240" w:lineRule="auto"/>
        <w:ind w:right="570"/>
        <w:rPr>
          <w:snapToGrid/>
          <w:kern w:val="1"/>
          <w:szCs w:val="22"/>
          <w:lang w:val="lt-LT" w:eastAsia="en-GB"/>
        </w:rPr>
      </w:pPr>
      <w:r w:rsidRPr="00A44D9F">
        <w:rPr>
          <w:snapToGrid/>
          <w:kern w:val="1"/>
          <w:szCs w:val="22"/>
          <w:lang w:val="lt-LT" w:eastAsia="en-GB"/>
        </w:rPr>
        <w:t>Kiekvienoje tabletėje yra 32 mg kandesartano cileksetilo ir 25 mg hidrochlorotiazido.</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3.</w:t>
      </w:r>
      <w:r w:rsidRPr="00A44D9F">
        <w:rPr>
          <w:b/>
          <w:snapToGrid/>
          <w:kern w:val="1"/>
          <w:szCs w:val="22"/>
          <w:lang w:val="lt-LT" w:eastAsia="en-GB"/>
        </w:rPr>
        <w:tab/>
        <w:t>PAGALBINIŲ MEDŽIAGŲ SĄRAŠAS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Sudėtyje yra laktozės. Daugiau informacijos pateikta pakuotės lapelyje.</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4.</w:t>
      </w:r>
      <w:r w:rsidRPr="00A44D9F">
        <w:rPr>
          <w:b/>
          <w:snapToGrid/>
          <w:kern w:val="1"/>
          <w:szCs w:val="22"/>
          <w:lang w:val="lt-LT" w:eastAsia="en-GB"/>
        </w:rPr>
        <w:tab/>
        <w:t>FARMACINĖ FORMA IR KIEKIS PAKUOTĖJE</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Tabletė</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30 tablečių</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90 tablečių</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500 tablečių</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i/>
          <w:snapToGrid/>
          <w:kern w:val="1"/>
          <w:szCs w:val="22"/>
          <w:lang w:val="lt-LT" w:eastAsia="en-GB"/>
        </w:rPr>
      </w:pPr>
      <w:r w:rsidRPr="00A44D9F">
        <w:rPr>
          <w:b/>
          <w:snapToGrid/>
          <w:kern w:val="1"/>
          <w:szCs w:val="22"/>
          <w:lang w:val="lt-LT" w:eastAsia="en-GB"/>
        </w:rPr>
        <w:t>5.</w:t>
      </w:r>
      <w:r w:rsidRPr="00A44D9F">
        <w:rPr>
          <w:b/>
          <w:snapToGrid/>
          <w:kern w:val="1"/>
          <w:szCs w:val="22"/>
          <w:lang w:val="lt-LT" w:eastAsia="en-GB"/>
        </w:rPr>
        <w:tab/>
        <w:t>VARTOJIMO METODAS IR BŪDAS (-AI)</w:t>
      </w:r>
    </w:p>
    <w:p w:rsidR="00517DC2" w:rsidRPr="00A44D9F" w:rsidRDefault="00517DC2" w:rsidP="00061D0F">
      <w:pPr>
        <w:tabs>
          <w:tab w:val="clear" w:pos="567"/>
        </w:tabs>
        <w:suppressAutoHyphens/>
        <w:spacing w:line="240" w:lineRule="auto"/>
        <w:rPr>
          <w:i/>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Vartoti per burną.</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Prieš vartojimą perskaitykite pakuotės lapelį.</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0"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6.</w:t>
      </w:r>
      <w:r w:rsidRPr="00A44D9F">
        <w:rPr>
          <w:b/>
          <w:snapToGrid/>
          <w:kern w:val="1"/>
          <w:szCs w:val="22"/>
          <w:lang w:val="lt-LT" w:eastAsia="en-GB"/>
        </w:rPr>
        <w:tab/>
        <w:t>SPECIALUS ĮSPĖJIMAS, KAD VAISTINĮ PREPARATĄ BŪTINA LAIKYTI VAIKAMS NEPASTEBIMOJE IR NEPASIEKIAMOJE VIETOJE</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Laikyti vaikams nepastebimoje ir nepasiekiamoje vietoje.</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7.</w:t>
      </w:r>
      <w:r w:rsidRPr="00A44D9F">
        <w:rPr>
          <w:b/>
          <w:snapToGrid/>
          <w:kern w:val="1"/>
          <w:szCs w:val="22"/>
          <w:lang w:val="lt-LT" w:eastAsia="en-GB"/>
        </w:rPr>
        <w:tab/>
        <w:t>KITAS (-I) SPECIALUS (-ŪS) ĮSPĖJIMAS (-AI) (JEI REIKIA)</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8.</w:t>
      </w:r>
      <w:r w:rsidRPr="00A44D9F">
        <w:rPr>
          <w:b/>
          <w:snapToGrid/>
          <w:kern w:val="1"/>
          <w:szCs w:val="22"/>
          <w:lang w:val="lt-LT" w:eastAsia="en-GB"/>
        </w:rPr>
        <w:tab/>
        <w:t>TINKAMUMO LAIKAS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Tinka iki {mm/MMMM}</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lt-LT"/>
        </w:rPr>
      </w:pPr>
      <w:r w:rsidRPr="00A44D9F">
        <w:rPr>
          <w:b/>
          <w:snapToGrid/>
          <w:kern w:val="1"/>
          <w:szCs w:val="22"/>
          <w:lang w:val="lt-LT" w:eastAsia="en-GB"/>
        </w:rPr>
        <w:t>9.</w:t>
      </w:r>
      <w:r w:rsidRPr="00A44D9F">
        <w:rPr>
          <w:b/>
          <w:snapToGrid/>
          <w:kern w:val="1"/>
          <w:szCs w:val="22"/>
          <w:lang w:val="lt-LT" w:eastAsia="en-GB"/>
        </w:rPr>
        <w:tab/>
      </w:r>
      <w:r w:rsidRPr="00A44D9F">
        <w:rPr>
          <w:b/>
          <w:caps/>
          <w:snapToGrid/>
          <w:kern w:val="1"/>
          <w:szCs w:val="22"/>
          <w:lang w:val="lt-LT" w:eastAsia="en-GB"/>
        </w:rPr>
        <w:t>SPECIALIOS laikymo sąlygos</w:t>
      </w: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10.</w:t>
      </w:r>
      <w:r w:rsidRPr="00A44D9F">
        <w:rPr>
          <w:b/>
          <w:snapToGrid/>
          <w:kern w:val="1"/>
          <w:szCs w:val="22"/>
          <w:lang w:val="lt-LT" w:eastAsia="en-GB"/>
        </w:rPr>
        <w:tab/>
      </w:r>
      <w:r w:rsidRPr="00A44D9F">
        <w:rPr>
          <w:b/>
          <w:caps/>
          <w:snapToGrid/>
          <w:kern w:val="1"/>
          <w:szCs w:val="22"/>
          <w:lang w:val="lt-LT" w:eastAsia="en-GB"/>
        </w:rPr>
        <w:t xml:space="preserve">specialios atsargumo priemonės </w:t>
      </w:r>
      <w:r w:rsidRPr="00A44D9F">
        <w:rPr>
          <w:b/>
          <w:bCs/>
          <w:snapToGrid/>
          <w:kern w:val="1"/>
          <w:szCs w:val="22"/>
          <w:lang w:val="lt-LT" w:eastAsia="en-GB"/>
        </w:rPr>
        <w:t xml:space="preserve">DĖL NESUVARTOTO VAISTINIO PREPARATO AR JO </w:t>
      </w:r>
      <w:r w:rsidRPr="00A44D9F">
        <w:rPr>
          <w:b/>
          <w:snapToGrid/>
          <w:kern w:val="1"/>
          <w:szCs w:val="22"/>
          <w:lang w:val="lt-LT" w:eastAsia="en-GB"/>
        </w:rPr>
        <w:t>ATLIEKŲ TVARKYMO (JEI REIKIA)</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A613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snapToGrid/>
          <w:kern w:val="1"/>
          <w:szCs w:val="22"/>
          <w:lang w:val="lt-LT" w:eastAsia="en-GB"/>
        </w:rPr>
      </w:pPr>
      <w:r w:rsidRPr="00A44D9F">
        <w:rPr>
          <w:b/>
          <w:snapToGrid/>
          <w:kern w:val="1"/>
          <w:szCs w:val="22"/>
          <w:lang w:val="lt-LT" w:eastAsia="en-GB"/>
        </w:rPr>
        <w:t xml:space="preserve">11.      </w:t>
      </w:r>
      <w:r w:rsidRPr="00A44D9F">
        <w:rPr>
          <w:b/>
          <w:snapToGrid/>
          <w:szCs w:val="22"/>
          <w:lang w:val="lt-LT" w:eastAsia="en-GB"/>
        </w:rPr>
        <w:t>REGISTRUOTOJO</w:t>
      </w:r>
      <w:r w:rsidRPr="00A44D9F">
        <w:rPr>
          <w:b/>
          <w:caps/>
          <w:snapToGrid/>
          <w:kern w:val="1"/>
          <w:szCs w:val="22"/>
          <w:lang w:val="lt-LT" w:eastAsia="en-GB"/>
        </w:rPr>
        <w:t xml:space="preserve"> </w:t>
      </w:r>
      <w:r w:rsidR="00517DC2" w:rsidRPr="00A44D9F">
        <w:rPr>
          <w:b/>
          <w:caps/>
          <w:snapToGrid/>
          <w:kern w:val="1"/>
          <w:szCs w:val="22"/>
          <w:lang w:val="lt-LT" w:eastAsia="en-GB"/>
        </w:rPr>
        <w:t>pavadinimas ir adresas</w:t>
      </w:r>
    </w:p>
    <w:p w:rsidR="00517DC2" w:rsidRPr="00A44D9F" w:rsidRDefault="00517DC2" w:rsidP="00061D0F">
      <w:pPr>
        <w:tabs>
          <w:tab w:val="clear" w:pos="567"/>
        </w:tabs>
        <w:suppressAutoHyphens/>
        <w:spacing w:line="240" w:lineRule="auto"/>
        <w:jc w:val="both"/>
        <w:rPr>
          <w:snapToGrid/>
          <w:kern w:val="1"/>
          <w:szCs w:val="22"/>
          <w:lang w:val="lt-LT" w:eastAsia="en-GB"/>
        </w:rPr>
      </w:pPr>
    </w:p>
    <w:p w:rsidR="00517DC2" w:rsidRPr="00A44D9F" w:rsidRDefault="00517DC2" w:rsidP="00061D0F">
      <w:pPr>
        <w:tabs>
          <w:tab w:val="clear" w:pos="567"/>
        </w:tabs>
        <w:suppressAutoHyphens/>
        <w:spacing w:line="240" w:lineRule="auto"/>
        <w:jc w:val="both"/>
        <w:rPr>
          <w:snapToGrid/>
          <w:kern w:val="1"/>
          <w:szCs w:val="22"/>
          <w:lang w:val="lt-LT" w:eastAsia="en-GB"/>
        </w:rPr>
      </w:pPr>
      <w:r w:rsidRPr="00A44D9F">
        <w:rPr>
          <w:snapToGrid/>
          <w:kern w:val="1"/>
          <w:szCs w:val="22"/>
          <w:lang w:val="lt-LT" w:eastAsia="en-GB"/>
        </w:rPr>
        <w:t>Torrent Pharma GmbH</w:t>
      </w:r>
    </w:p>
    <w:p w:rsidR="00517DC2" w:rsidRPr="00A44D9F" w:rsidRDefault="00517DC2" w:rsidP="00061D0F">
      <w:pPr>
        <w:tabs>
          <w:tab w:val="clear" w:pos="567"/>
        </w:tabs>
        <w:suppressAutoHyphens/>
        <w:spacing w:line="240" w:lineRule="auto"/>
        <w:jc w:val="both"/>
        <w:rPr>
          <w:snapToGrid/>
          <w:kern w:val="1"/>
          <w:szCs w:val="22"/>
          <w:lang w:val="lt-LT" w:eastAsia="en-GB"/>
        </w:rPr>
      </w:pPr>
      <w:r w:rsidRPr="00A44D9F">
        <w:rPr>
          <w:snapToGrid/>
          <w:kern w:val="1"/>
          <w:szCs w:val="22"/>
          <w:lang w:val="lt-LT" w:eastAsia="en-GB"/>
        </w:rPr>
        <w:t>Südwestpark 50</w:t>
      </w:r>
    </w:p>
    <w:p w:rsidR="00517DC2" w:rsidRPr="00A44D9F" w:rsidRDefault="00517DC2" w:rsidP="00061D0F">
      <w:pPr>
        <w:tabs>
          <w:tab w:val="clear" w:pos="567"/>
        </w:tabs>
        <w:suppressAutoHyphens/>
        <w:spacing w:line="240" w:lineRule="auto"/>
        <w:jc w:val="both"/>
        <w:rPr>
          <w:snapToGrid/>
          <w:kern w:val="1"/>
          <w:szCs w:val="22"/>
          <w:lang w:val="lt-LT" w:eastAsia="en-GB"/>
        </w:rPr>
      </w:pPr>
      <w:r w:rsidRPr="00A44D9F">
        <w:rPr>
          <w:snapToGrid/>
          <w:kern w:val="1"/>
          <w:szCs w:val="22"/>
          <w:lang w:val="lt-LT" w:eastAsia="en-GB"/>
        </w:rPr>
        <w:t>90449 Nürnberg</w:t>
      </w:r>
    </w:p>
    <w:p w:rsidR="00517DC2" w:rsidRPr="00A44D9F" w:rsidRDefault="00517DC2" w:rsidP="00061D0F">
      <w:pPr>
        <w:tabs>
          <w:tab w:val="clear" w:pos="567"/>
        </w:tabs>
        <w:suppressAutoHyphens/>
        <w:spacing w:line="240" w:lineRule="auto"/>
        <w:jc w:val="both"/>
        <w:rPr>
          <w:snapToGrid/>
          <w:kern w:val="1"/>
          <w:szCs w:val="22"/>
          <w:lang w:val="lt-LT" w:eastAsia="en-GB"/>
        </w:rPr>
      </w:pPr>
      <w:r w:rsidRPr="00A44D9F">
        <w:rPr>
          <w:snapToGrid/>
          <w:kern w:val="1"/>
          <w:szCs w:val="22"/>
          <w:lang w:val="lt-LT" w:eastAsia="en-GB"/>
        </w:rPr>
        <w:t>Vokietija</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A613C2" w:rsidP="00A613C2">
      <w:pPr>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eastAsia="en-GB"/>
        </w:rPr>
      </w:pPr>
      <w:r w:rsidRPr="00A44D9F">
        <w:rPr>
          <w:b/>
          <w:snapToGrid/>
          <w:kern w:val="1"/>
          <w:szCs w:val="22"/>
          <w:lang w:val="lt-LT" w:eastAsia="en-GB"/>
        </w:rPr>
        <w:t xml:space="preserve">12.      </w:t>
      </w:r>
      <w:r w:rsidRPr="00A44D9F">
        <w:rPr>
          <w:b/>
          <w:snapToGrid/>
          <w:szCs w:val="22"/>
          <w:lang w:val="lt-LT" w:eastAsia="en-GB"/>
        </w:rPr>
        <w:t>REGISTRACIJOS PAŽYMĖJIMO NUMERIS (-IAI)</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autoSpaceDE w:val="0"/>
        <w:autoSpaceDN w:val="0"/>
        <w:adjustRightInd w:val="0"/>
        <w:spacing w:line="240" w:lineRule="auto"/>
        <w:ind w:right="570"/>
        <w:rPr>
          <w:snapToGrid/>
          <w:szCs w:val="22"/>
          <w:lang w:val="lt-LT" w:eastAsia="lt-LT"/>
        </w:rPr>
      </w:pPr>
      <w:r w:rsidRPr="00A44D9F">
        <w:rPr>
          <w:snapToGrid/>
          <w:szCs w:val="22"/>
          <w:lang w:val="lt-LT" w:eastAsia="lt-LT"/>
        </w:rPr>
        <w:t xml:space="preserve">Kandesartanas Hidrochlorotiazidas Torrent 32 mg/12,5 mg </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N30 – LT/1/12/2927/028</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N90 – LT/1/12/2927/029</w:t>
      </w:r>
    </w:p>
    <w:p w:rsidR="00517DC2" w:rsidRPr="00A44D9F" w:rsidRDefault="00517DC2" w:rsidP="00061D0F">
      <w:pPr>
        <w:tabs>
          <w:tab w:val="clear" w:pos="567"/>
        </w:tabs>
        <w:suppressAutoHyphens/>
        <w:spacing w:line="240" w:lineRule="auto"/>
        <w:rPr>
          <w:rFonts w:eastAsia="SimSun"/>
          <w:snapToGrid/>
          <w:kern w:val="1"/>
          <w:szCs w:val="22"/>
          <w:lang w:val="lt-LT" w:eastAsia="lt-LT"/>
        </w:rPr>
      </w:pPr>
      <w:r w:rsidRPr="00A44D9F">
        <w:rPr>
          <w:rFonts w:eastAsia="SimSun"/>
          <w:snapToGrid/>
          <w:kern w:val="1"/>
          <w:szCs w:val="22"/>
          <w:lang w:val="lt-LT" w:eastAsia="en-GB"/>
        </w:rPr>
        <w:t xml:space="preserve">N500 – LT/1/12/2927/030 </w:t>
      </w:r>
      <w:r w:rsidRPr="00A44D9F">
        <w:rPr>
          <w:rFonts w:eastAsia="SimSun"/>
          <w:snapToGrid/>
          <w:kern w:val="1"/>
          <w:szCs w:val="22"/>
          <w:lang w:val="lt-LT" w:eastAsia="lt-LT"/>
        </w:rPr>
        <w:t>(gydymo įstaigoms)</w:t>
      </w:r>
    </w:p>
    <w:p w:rsidR="00517DC2" w:rsidRPr="00A44D9F" w:rsidRDefault="00517DC2" w:rsidP="00061D0F">
      <w:pPr>
        <w:tabs>
          <w:tab w:val="clear" w:pos="567"/>
        </w:tabs>
        <w:spacing w:line="240" w:lineRule="auto"/>
        <w:ind w:left="567" w:hanging="567"/>
        <w:rPr>
          <w:caps/>
          <w:snapToGrid/>
          <w:szCs w:val="22"/>
          <w:lang w:val="lt-LT" w:eastAsia="en-GB"/>
        </w:rPr>
      </w:pPr>
    </w:p>
    <w:p w:rsidR="00517DC2" w:rsidRPr="00A44D9F" w:rsidRDefault="00517DC2" w:rsidP="00061D0F">
      <w:pPr>
        <w:tabs>
          <w:tab w:val="clear" w:pos="567"/>
        </w:tabs>
        <w:autoSpaceDE w:val="0"/>
        <w:autoSpaceDN w:val="0"/>
        <w:adjustRightInd w:val="0"/>
        <w:spacing w:line="240" w:lineRule="auto"/>
        <w:ind w:right="570"/>
        <w:rPr>
          <w:snapToGrid/>
          <w:szCs w:val="22"/>
          <w:lang w:val="lt-LT" w:eastAsia="lt-LT"/>
        </w:rPr>
      </w:pPr>
      <w:r w:rsidRPr="00A44D9F">
        <w:rPr>
          <w:snapToGrid/>
          <w:szCs w:val="22"/>
          <w:lang w:val="lt-LT" w:eastAsia="lt-LT"/>
        </w:rPr>
        <w:t xml:space="preserve">Kandesartanas Hidrochlorotiazidas Torrent 32 mg/25 mg </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N30 – LT/1/12/2927/040</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N90 – LT/1/12/2927/041</w:t>
      </w:r>
    </w:p>
    <w:p w:rsidR="00517DC2" w:rsidRPr="00A44D9F" w:rsidRDefault="00517DC2" w:rsidP="00061D0F">
      <w:pPr>
        <w:tabs>
          <w:tab w:val="clear" w:pos="567"/>
        </w:tabs>
        <w:suppressAutoHyphens/>
        <w:spacing w:line="240" w:lineRule="auto"/>
        <w:rPr>
          <w:rFonts w:eastAsia="SimSun"/>
          <w:snapToGrid/>
          <w:kern w:val="1"/>
          <w:szCs w:val="22"/>
          <w:lang w:val="lt-LT" w:eastAsia="lt-LT"/>
        </w:rPr>
      </w:pPr>
      <w:r w:rsidRPr="00A44D9F">
        <w:rPr>
          <w:rFonts w:eastAsia="SimSun"/>
          <w:snapToGrid/>
          <w:kern w:val="1"/>
          <w:szCs w:val="22"/>
          <w:lang w:val="lt-LT" w:eastAsia="en-GB"/>
        </w:rPr>
        <w:t xml:space="preserve">N500 – LT/1/12/2927/042 </w:t>
      </w:r>
      <w:r w:rsidRPr="00A44D9F">
        <w:rPr>
          <w:rFonts w:eastAsia="SimSun"/>
          <w:snapToGrid/>
          <w:kern w:val="1"/>
          <w:szCs w:val="22"/>
          <w:lang w:val="lt-LT" w:eastAsia="lt-LT"/>
        </w:rPr>
        <w:t>(gydymo įstaigoms)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654A5E">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13.</w:t>
      </w:r>
      <w:r w:rsidRPr="00A44D9F">
        <w:rPr>
          <w:b/>
          <w:snapToGrid/>
          <w:kern w:val="1"/>
          <w:szCs w:val="22"/>
          <w:lang w:val="lt-LT" w:eastAsia="en-GB"/>
        </w:rPr>
        <w:tab/>
        <w:t>SERIJOS NUMERIS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Serija</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654A5E">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lt-LT"/>
        </w:rPr>
      </w:pPr>
      <w:r w:rsidRPr="00A44D9F">
        <w:rPr>
          <w:b/>
          <w:snapToGrid/>
          <w:kern w:val="1"/>
          <w:szCs w:val="22"/>
          <w:lang w:val="lt-LT" w:eastAsia="en-GB"/>
        </w:rPr>
        <w:t>14.</w:t>
      </w:r>
      <w:r w:rsidRPr="00A44D9F">
        <w:rPr>
          <w:b/>
          <w:snapToGrid/>
          <w:kern w:val="1"/>
          <w:szCs w:val="22"/>
          <w:lang w:val="lt-LT" w:eastAsia="en-GB"/>
        </w:rPr>
        <w:tab/>
        <w:t>PARDAVIMO (IŠDAVIMO) tvarka</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lt-LT"/>
        </w:rPr>
      </w:pPr>
      <w:r w:rsidRPr="00A44D9F">
        <w:rPr>
          <w:snapToGrid/>
          <w:kern w:val="1"/>
          <w:szCs w:val="22"/>
          <w:lang w:val="lt-LT" w:eastAsia="en-GB"/>
        </w:rPr>
        <w:t>Receptinis vaistinis preparatas</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654A5E">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b/>
          <w:snapToGrid/>
          <w:kern w:val="1"/>
          <w:szCs w:val="22"/>
          <w:lang w:val="lt-LT" w:eastAsia="en-GB"/>
        </w:rPr>
      </w:pPr>
      <w:r w:rsidRPr="00A44D9F">
        <w:rPr>
          <w:b/>
          <w:snapToGrid/>
          <w:kern w:val="1"/>
          <w:szCs w:val="22"/>
          <w:lang w:val="lt-LT" w:eastAsia="en-GB"/>
        </w:rPr>
        <w:t>15.</w:t>
      </w:r>
      <w:r w:rsidRPr="00A44D9F">
        <w:rPr>
          <w:b/>
          <w:snapToGrid/>
          <w:kern w:val="1"/>
          <w:szCs w:val="22"/>
          <w:lang w:val="lt-LT" w:eastAsia="en-GB"/>
        </w:rPr>
        <w:tab/>
      </w:r>
      <w:r w:rsidRPr="00A44D9F">
        <w:rPr>
          <w:b/>
          <w:caps/>
          <w:snapToGrid/>
          <w:kern w:val="1"/>
          <w:szCs w:val="22"/>
          <w:lang w:val="lt-LT" w:eastAsia="en-GB"/>
        </w:rPr>
        <w:t>vartojimo instrukcijA</w:t>
      </w:r>
    </w:p>
    <w:p w:rsidR="00517DC2" w:rsidRPr="00A44D9F" w:rsidRDefault="00517DC2" w:rsidP="00061D0F">
      <w:pPr>
        <w:tabs>
          <w:tab w:val="clear" w:pos="567"/>
        </w:tabs>
        <w:suppressAutoHyphens/>
        <w:spacing w:line="240" w:lineRule="auto"/>
        <w:rPr>
          <w:b/>
          <w:snapToGrid/>
          <w:kern w:val="1"/>
          <w:szCs w:val="22"/>
          <w:lang w:val="lt-LT" w:eastAsia="en-GB"/>
        </w:rPr>
      </w:pPr>
    </w:p>
    <w:p w:rsidR="00517DC2" w:rsidRPr="00A44D9F" w:rsidRDefault="00517DC2" w:rsidP="00061D0F">
      <w:pPr>
        <w:tabs>
          <w:tab w:val="clear" w:pos="567"/>
        </w:tabs>
        <w:suppressAutoHyphens/>
        <w:spacing w:line="240" w:lineRule="auto"/>
        <w:rPr>
          <w:b/>
          <w:snapToGrid/>
          <w:kern w:val="1"/>
          <w:szCs w:val="22"/>
          <w:lang w:val="lt-LT" w:eastAsia="en-GB"/>
        </w:rPr>
      </w:pPr>
    </w:p>
    <w:p w:rsidR="00517DC2" w:rsidRPr="00A44D9F" w:rsidRDefault="00517DC2" w:rsidP="00654A5E">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16.</w:t>
      </w:r>
      <w:r w:rsidRPr="00A44D9F">
        <w:rPr>
          <w:b/>
          <w:snapToGrid/>
          <w:kern w:val="1"/>
          <w:szCs w:val="22"/>
          <w:lang w:val="lt-LT" w:eastAsia="en-GB"/>
        </w:rPr>
        <w:tab/>
        <w:t>INFORMACIJA BRAILIO RAŠTU</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 xml:space="preserve">Kandesartanas Hidrochlorotiazidas Torrent 32 mg/12,5 mg </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 xml:space="preserve">Kandesartanas Hidrochlorotiazidas Torrent 32 mg/25 mg </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shd w:val="clear" w:color="auto" w:fill="FFFFFF"/>
        <w:tabs>
          <w:tab w:val="clear" w:pos="567"/>
        </w:tabs>
        <w:suppressAutoHyphens/>
        <w:spacing w:line="240" w:lineRule="auto"/>
        <w:rPr>
          <w:snapToGrid/>
          <w:kern w:val="1"/>
          <w:szCs w:val="22"/>
          <w:lang w:val="lt-LT" w:eastAsia="en-GB"/>
        </w:rPr>
      </w:pPr>
    </w:p>
    <w:p w:rsidR="00517DC2" w:rsidRPr="00A44D9F" w:rsidRDefault="00517DC2" w:rsidP="00061D0F">
      <w:pPr>
        <w:pageBreakBefore/>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r w:rsidRPr="00A44D9F">
        <w:rPr>
          <w:b/>
          <w:snapToGrid/>
          <w:kern w:val="1"/>
          <w:szCs w:val="22"/>
          <w:lang w:val="lt-LT" w:eastAsia="en-GB"/>
        </w:rPr>
        <w:t>INFORMACIJA ANT VIDINĖS PAKUOTĖS</w:t>
      </w: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r w:rsidRPr="00A44D9F">
        <w:rPr>
          <w:b/>
          <w:snapToGrid/>
          <w:kern w:val="1"/>
          <w:szCs w:val="22"/>
          <w:lang w:val="lt-LT" w:eastAsia="en-GB"/>
        </w:rPr>
        <w:t>DTPE BUTELIUKO ETIKETĖ</w:t>
      </w:r>
    </w:p>
    <w:p w:rsidR="00517DC2" w:rsidRPr="00A44D9F" w:rsidRDefault="00517DC2" w:rsidP="00061D0F">
      <w:pPr>
        <w:tabs>
          <w:tab w:val="clear" w:pos="567"/>
        </w:tabs>
        <w:suppressAutoHyphens/>
        <w:spacing w:line="240" w:lineRule="auto"/>
        <w:rPr>
          <w:b/>
          <w:snapToGrid/>
          <w:kern w:val="1"/>
          <w:szCs w:val="22"/>
          <w:lang w:val="lt-LT" w:eastAsia="en-GB"/>
        </w:rPr>
      </w:pPr>
    </w:p>
    <w:p w:rsidR="00517DC2" w:rsidRPr="00A44D9F" w:rsidRDefault="00517DC2" w:rsidP="00061D0F">
      <w:pPr>
        <w:tabs>
          <w:tab w:val="clear" w:pos="567"/>
        </w:tabs>
        <w:suppressAutoHyphens/>
        <w:spacing w:line="240" w:lineRule="auto"/>
        <w:rPr>
          <w:b/>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1.</w:t>
      </w:r>
      <w:r w:rsidRPr="00A44D9F">
        <w:rPr>
          <w:b/>
          <w:snapToGrid/>
          <w:kern w:val="1"/>
          <w:szCs w:val="22"/>
          <w:lang w:val="lt-LT" w:eastAsia="en-GB"/>
        </w:rPr>
        <w:tab/>
        <w:t>VAISTINIO PREPARATO PAVADINIMAS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Kandesartanas Hidrochlorotiazidas Torrent 32 mg/12,5 mg tabletės</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Kandesartanas Hidrochlorotiazidas Torrent 32 mg/25 mg tabletės</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lt-LT"/>
        </w:rPr>
      </w:pPr>
      <w:r w:rsidRPr="00A44D9F">
        <w:rPr>
          <w:snapToGrid/>
          <w:kern w:val="1"/>
          <w:szCs w:val="22"/>
          <w:lang w:val="lt-LT" w:eastAsia="lt-LT"/>
        </w:rPr>
        <w:t>Kandesartano cileksetilas / Hidrochlorotiazidas</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lt-LT"/>
        </w:rPr>
      </w:pPr>
      <w:r w:rsidRPr="00A44D9F">
        <w:rPr>
          <w:b/>
          <w:snapToGrid/>
          <w:kern w:val="1"/>
          <w:szCs w:val="22"/>
          <w:lang w:val="lt-LT" w:eastAsia="en-GB"/>
        </w:rPr>
        <w:t>2.</w:t>
      </w:r>
      <w:r w:rsidRPr="00A44D9F">
        <w:rPr>
          <w:b/>
          <w:snapToGrid/>
          <w:kern w:val="1"/>
          <w:szCs w:val="22"/>
          <w:lang w:val="lt-LT" w:eastAsia="en-GB"/>
        </w:rPr>
        <w:tab/>
        <w:t>VEIKLIOJI (-IOS) MEDŽIAGA (-OS) IR JOS (-Ų) KIEKIS (-IAI)</w:t>
      </w: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tabs>
          <w:tab w:val="clear" w:pos="567"/>
        </w:tabs>
        <w:suppressAutoHyphens/>
        <w:spacing w:line="240" w:lineRule="auto"/>
        <w:ind w:right="570"/>
        <w:rPr>
          <w:snapToGrid/>
          <w:kern w:val="1"/>
          <w:szCs w:val="22"/>
          <w:lang w:val="lt-LT" w:eastAsia="en-GB"/>
        </w:rPr>
      </w:pPr>
      <w:r w:rsidRPr="00A44D9F">
        <w:rPr>
          <w:snapToGrid/>
          <w:kern w:val="1"/>
          <w:szCs w:val="22"/>
          <w:lang w:val="lt-LT" w:eastAsia="lt-LT"/>
        </w:rPr>
        <w:t>Kiekvienoje tabletėje yra 32 mg kandesartano cileksetilo ir 12,5 mg hidrochlorotiazido.</w:t>
      </w:r>
    </w:p>
    <w:p w:rsidR="00517DC2" w:rsidRPr="00A44D9F" w:rsidRDefault="00517DC2" w:rsidP="00061D0F">
      <w:pPr>
        <w:tabs>
          <w:tab w:val="clear" w:pos="567"/>
        </w:tabs>
        <w:suppressAutoHyphens/>
        <w:spacing w:line="240" w:lineRule="auto"/>
        <w:ind w:right="570"/>
        <w:rPr>
          <w:snapToGrid/>
          <w:kern w:val="1"/>
          <w:szCs w:val="22"/>
          <w:lang w:val="lt-LT" w:eastAsia="en-GB"/>
        </w:rPr>
      </w:pPr>
      <w:r w:rsidRPr="00A44D9F">
        <w:rPr>
          <w:snapToGrid/>
          <w:kern w:val="1"/>
          <w:szCs w:val="22"/>
          <w:lang w:val="lt-LT" w:eastAsia="en-GB"/>
        </w:rPr>
        <w:t>Kiekvienoje tabletėje yra 32 mg kandesartano cileksetilo ir 25 mg hidrochlorotiazido.</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3.</w:t>
      </w:r>
      <w:r w:rsidRPr="00A44D9F">
        <w:rPr>
          <w:b/>
          <w:snapToGrid/>
          <w:kern w:val="1"/>
          <w:szCs w:val="22"/>
          <w:lang w:val="lt-LT" w:eastAsia="en-GB"/>
        </w:rPr>
        <w:tab/>
        <w:t>PAGALBINIŲ MEDŽIAGŲ SĄRAŠAS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Sudėtyje yra laktozės. Daugiau informacijos pateikta pakuotės lapelyje.</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4.</w:t>
      </w:r>
      <w:r w:rsidRPr="00A44D9F">
        <w:rPr>
          <w:b/>
          <w:snapToGrid/>
          <w:kern w:val="1"/>
          <w:szCs w:val="22"/>
          <w:lang w:val="lt-LT" w:eastAsia="en-GB"/>
        </w:rPr>
        <w:tab/>
        <w:t>FARMACINĖ FORMA IR KIEKIS PAKUOTĖJE</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Tabletė</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30 tablečių</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90 tablečių</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500 tablečių</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i/>
          <w:snapToGrid/>
          <w:kern w:val="1"/>
          <w:szCs w:val="22"/>
          <w:lang w:val="lt-LT" w:eastAsia="en-GB"/>
        </w:rPr>
      </w:pPr>
      <w:r w:rsidRPr="00A44D9F">
        <w:rPr>
          <w:b/>
          <w:snapToGrid/>
          <w:kern w:val="1"/>
          <w:szCs w:val="22"/>
          <w:lang w:val="lt-LT" w:eastAsia="en-GB"/>
        </w:rPr>
        <w:t>5.</w:t>
      </w:r>
      <w:r w:rsidRPr="00A44D9F">
        <w:rPr>
          <w:b/>
          <w:snapToGrid/>
          <w:kern w:val="1"/>
          <w:szCs w:val="22"/>
          <w:lang w:val="lt-LT" w:eastAsia="en-GB"/>
        </w:rPr>
        <w:tab/>
        <w:t>VARTOJIMO METODAS IR BŪDAS (-AI)</w:t>
      </w:r>
    </w:p>
    <w:p w:rsidR="00517DC2" w:rsidRPr="00A44D9F" w:rsidRDefault="00517DC2" w:rsidP="00061D0F">
      <w:pPr>
        <w:tabs>
          <w:tab w:val="clear" w:pos="567"/>
        </w:tabs>
        <w:suppressAutoHyphens/>
        <w:spacing w:line="240" w:lineRule="auto"/>
        <w:rPr>
          <w:i/>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Vartoti per burną.</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Prieš vartojimą perskaitykite pakuotės lapelį.</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0"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6.</w:t>
      </w:r>
      <w:r w:rsidRPr="00A44D9F">
        <w:rPr>
          <w:b/>
          <w:snapToGrid/>
          <w:kern w:val="1"/>
          <w:szCs w:val="22"/>
          <w:lang w:val="lt-LT" w:eastAsia="en-GB"/>
        </w:rPr>
        <w:tab/>
        <w:t>SPECIALUS ĮSPĖJIMAS, KAD VAISTINĮ PREPARATĄ BŪTINA LAIKYTI VAIKAMS NEPASTEBIMOJE IR NEPASIEKIAMOJE VIETOJE</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Laikyti vaikams nepastebimoje ir nepasiekiamoje vietoje.</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7.</w:t>
      </w:r>
      <w:r w:rsidRPr="00A44D9F">
        <w:rPr>
          <w:b/>
          <w:snapToGrid/>
          <w:kern w:val="1"/>
          <w:szCs w:val="22"/>
          <w:lang w:val="lt-LT" w:eastAsia="en-GB"/>
        </w:rPr>
        <w:tab/>
        <w:t>KITAS (-I) SPECIALUS (-ŪS) ĮSPĖJIMAS (-AI) (JEI REIKIA)</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rPr>
        <w:t xml:space="preserve">(tik buteliukams, kuriuose yra 500 tablečių: vartoti daugiau kaip vienam pacientui) </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8.</w:t>
      </w:r>
      <w:r w:rsidRPr="00A44D9F">
        <w:rPr>
          <w:b/>
          <w:snapToGrid/>
          <w:kern w:val="1"/>
          <w:szCs w:val="22"/>
          <w:lang w:val="lt-LT" w:eastAsia="en-GB"/>
        </w:rPr>
        <w:tab/>
        <w:t>TINKAMUMO LAIKAS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Tinka iki {mm/MMMM}</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lt-LT"/>
        </w:rPr>
      </w:pPr>
      <w:r w:rsidRPr="00A44D9F">
        <w:rPr>
          <w:b/>
          <w:snapToGrid/>
          <w:kern w:val="1"/>
          <w:szCs w:val="22"/>
          <w:lang w:val="lt-LT" w:eastAsia="en-GB"/>
        </w:rPr>
        <w:t>9.</w:t>
      </w:r>
      <w:r w:rsidRPr="00A44D9F">
        <w:rPr>
          <w:b/>
          <w:snapToGrid/>
          <w:kern w:val="1"/>
          <w:szCs w:val="22"/>
          <w:lang w:val="lt-LT" w:eastAsia="en-GB"/>
        </w:rPr>
        <w:tab/>
      </w:r>
      <w:r w:rsidRPr="00A44D9F">
        <w:rPr>
          <w:b/>
          <w:caps/>
          <w:snapToGrid/>
          <w:kern w:val="1"/>
          <w:szCs w:val="22"/>
          <w:lang w:val="lt-LT" w:eastAsia="en-GB"/>
        </w:rPr>
        <w:t>SPECIALIOS laikymo sąlygos</w:t>
      </w: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10.</w:t>
      </w:r>
      <w:r w:rsidRPr="00A44D9F">
        <w:rPr>
          <w:b/>
          <w:snapToGrid/>
          <w:kern w:val="1"/>
          <w:szCs w:val="22"/>
          <w:lang w:val="lt-LT" w:eastAsia="en-GB"/>
        </w:rPr>
        <w:tab/>
      </w:r>
      <w:r w:rsidRPr="00A44D9F">
        <w:rPr>
          <w:b/>
          <w:caps/>
          <w:snapToGrid/>
          <w:kern w:val="1"/>
          <w:szCs w:val="22"/>
          <w:lang w:val="lt-LT" w:eastAsia="en-GB"/>
        </w:rPr>
        <w:t xml:space="preserve">specialios atsargumo priemonės </w:t>
      </w:r>
      <w:r w:rsidRPr="00A44D9F">
        <w:rPr>
          <w:b/>
          <w:bCs/>
          <w:snapToGrid/>
          <w:kern w:val="1"/>
          <w:szCs w:val="22"/>
          <w:lang w:val="lt-LT" w:eastAsia="en-GB"/>
        </w:rPr>
        <w:t xml:space="preserve">DĖL NESUVARTOTO VAISTINIO PREPARATO AR JO </w:t>
      </w:r>
      <w:r w:rsidRPr="00A44D9F">
        <w:rPr>
          <w:b/>
          <w:snapToGrid/>
          <w:kern w:val="1"/>
          <w:szCs w:val="22"/>
          <w:lang w:val="lt-LT" w:eastAsia="en-GB"/>
        </w:rPr>
        <w:t>ATLIEKŲ TVARKYMO (JEI REIKIA)</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A613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snapToGrid/>
          <w:kern w:val="1"/>
          <w:szCs w:val="22"/>
          <w:lang w:val="lt-LT" w:eastAsia="en-GB"/>
        </w:rPr>
      </w:pPr>
      <w:r w:rsidRPr="00A44D9F">
        <w:rPr>
          <w:b/>
          <w:snapToGrid/>
          <w:kern w:val="1"/>
          <w:szCs w:val="22"/>
          <w:lang w:val="lt-LT" w:eastAsia="en-GB"/>
        </w:rPr>
        <w:t xml:space="preserve">11.     </w:t>
      </w:r>
      <w:r w:rsidRPr="00A44D9F">
        <w:rPr>
          <w:b/>
          <w:snapToGrid/>
          <w:szCs w:val="22"/>
          <w:lang w:val="lt-LT" w:eastAsia="en-GB"/>
        </w:rPr>
        <w:t>REGISTRUO</w:t>
      </w:r>
      <w:r w:rsidRPr="00A44D9F">
        <w:rPr>
          <w:b/>
          <w:caps/>
          <w:snapToGrid/>
          <w:szCs w:val="22"/>
          <w:lang w:val="lt-LT" w:eastAsia="en-GB"/>
        </w:rPr>
        <w:t>tojo pavadinimas ir adresas</w:t>
      </w:r>
    </w:p>
    <w:p w:rsidR="00517DC2" w:rsidRPr="00A44D9F" w:rsidRDefault="00517DC2" w:rsidP="00061D0F">
      <w:pPr>
        <w:tabs>
          <w:tab w:val="clear" w:pos="567"/>
        </w:tabs>
        <w:suppressAutoHyphens/>
        <w:spacing w:line="240" w:lineRule="auto"/>
        <w:jc w:val="both"/>
        <w:rPr>
          <w:snapToGrid/>
          <w:kern w:val="1"/>
          <w:szCs w:val="22"/>
          <w:lang w:val="lt-LT" w:eastAsia="en-GB"/>
        </w:rPr>
      </w:pPr>
    </w:p>
    <w:p w:rsidR="00517DC2" w:rsidRPr="00A44D9F" w:rsidRDefault="00517DC2" w:rsidP="00061D0F">
      <w:pPr>
        <w:tabs>
          <w:tab w:val="clear" w:pos="567"/>
        </w:tabs>
        <w:suppressAutoHyphens/>
        <w:spacing w:line="240" w:lineRule="auto"/>
        <w:jc w:val="both"/>
        <w:rPr>
          <w:snapToGrid/>
          <w:kern w:val="1"/>
          <w:szCs w:val="22"/>
          <w:lang w:val="lt-LT" w:eastAsia="en-GB"/>
        </w:rPr>
      </w:pPr>
      <w:r w:rsidRPr="00A44D9F">
        <w:rPr>
          <w:snapToGrid/>
          <w:kern w:val="1"/>
          <w:szCs w:val="22"/>
          <w:lang w:val="lt-LT" w:eastAsia="en-GB"/>
        </w:rPr>
        <w:t>Torrent Pharma GmbH</w:t>
      </w:r>
    </w:p>
    <w:p w:rsidR="00517DC2" w:rsidRPr="00A44D9F" w:rsidRDefault="00517DC2" w:rsidP="00061D0F">
      <w:pPr>
        <w:tabs>
          <w:tab w:val="clear" w:pos="567"/>
        </w:tabs>
        <w:suppressAutoHyphens/>
        <w:spacing w:line="240" w:lineRule="auto"/>
        <w:jc w:val="both"/>
        <w:rPr>
          <w:snapToGrid/>
          <w:kern w:val="1"/>
          <w:szCs w:val="22"/>
          <w:lang w:val="lt-LT" w:eastAsia="en-GB"/>
        </w:rPr>
      </w:pPr>
      <w:r w:rsidRPr="00A44D9F">
        <w:rPr>
          <w:snapToGrid/>
          <w:kern w:val="1"/>
          <w:szCs w:val="22"/>
          <w:lang w:val="lt-LT" w:eastAsia="en-GB"/>
        </w:rPr>
        <w:t>Südwestpark 50</w:t>
      </w:r>
    </w:p>
    <w:p w:rsidR="00517DC2" w:rsidRPr="00A44D9F" w:rsidRDefault="00517DC2" w:rsidP="00061D0F">
      <w:pPr>
        <w:tabs>
          <w:tab w:val="clear" w:pos="567"/>
        </w:tabs>
        <w:suppressAutoHyphens/>
        <w:spacing w:line="240" w:lineRule="auto"/>
        <w:jc w:val="both"/>
        <w:rPr>
          <w:snapToGrid/>
          <w:kern w:val="1"/>
          <w:szCs w:val="22"/>
          <w:lang w:val="lt-LT" w:eastAsia="en-GB"/>
        </w:rPr>
      </w:pPr>
      <w:r w:rsidRPr="00A44D9F">
        <w:rPr>
          <w:snapToGrid/>
          <w:kern w:val="1"/>
          <w:szCs w:val="22"/>
          <w:lang w:val="lt-LT" w:eastAsia="en-GB"/>
        </w:rPr>
        <w:t>90449 Nürnberg</w:t>
      </w:r>
    </w:p>
    <w:p w:rsidR="00517DC2" w:rsidRPr="00A44D9F" w:rsidRDefault="00517DC2" w:rsidP="00061D0F">
      <w:pPr>
        <w:tabs>
          <w:tab w:val="clear" w:pos="567"/>
        </w:tabs>
        <w:suppressAutoHyphens/>
        <w:spacing w:line="240" w:lineRule="auto"/>
        <w:jc w:val="both"/>
        <w:rPr>
          <w:snapToGrid/>
          <w:kern w:val="1"/>
          <w:szCs w:val="22"/>
          <w:lang w:val="lt-LT" w:eastAsia="en-GB"/>
        </w:rPr>
      </w:pPr>
      <w:r w:rsidRPr="00A44D9F">
        <w:rPr>
          <w:snapToGrid/>
          <w:kern w:val="1"/>
          <w:szCs w:val="22"/>
          <w:lang w:val="lt-LT" w:eastAsia="en-GB"/>
        </w:rPr>
        <w:t>Vokietija</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A613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snapToGrid/>
          <w:kern w:val="1"/>
          <w:szCs w:val="22"/>
          <w:lang w:val="lt-LT" w:eastAsia="en-GB"/>
        </w:rPr>
      </w:pPr>
      <w:r w:rsidRPr="00A44D9F">
        <w:rPr>
          <w:b/>
          <w:snapToGrid/>
          <w:kern w:val="1"/>
          <w:szCs w:val="22"/>
          <w:lang w:val="lt-LT" w:eastAsia="en-GB"/>
        </w:rPr>
        <w:t xml:space="preserve">12.      </w:t>
      </w:r>
      <w:r w:rsidRPr="00A44D9F">
        <w:rPr>
          <w:b/>
          <w:snapToGrid/>
          <w:szCs w:val="22"/>
          <w:lang w:val="lt-LT" w:eastAsia="en-GB"/>
        </w:rPr>
        <w:t>REGISTRACIJOS PAŽYMĖJIMO NUMERIS (-IAI)</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autoSpaceDE w:val="0"/>
        <w:autoSpaceDN w:val="0"/>
        <w:adjustRightInd w:val="0"/>
        <w:spacing w:line="240" w:lineRule="auto"/>
        <w:ind w:right="570"/>
        <w:rPr>
          <w:snapToGrid/>
          <w:szCs w:val="22"/>
          <w:lang w:val="lt-LT" w:eastAsia="lt-LT"/>
        </w:rPr>
      </w:pPr>
      <w:r w:rsidRPr="00A44D9F">
        <w:rPr>
          <w:snapToGrid/>
          <w:szCs w:val="22"/>
          <w:lang w:val="lt-LT" w:eastAsia="lt-LT"/>
        </w:rPr>
        <w:t xml:space="preserve">Kandesartanas Hidrochlorotiazidas Torrent 32 mg/12,5 mg </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N30 – LT/1/12/2927/028</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N90 – LT/1/12/2927/029</w:t>
      </w:r>
    </w:p>
    <w:p w:rsidR="00517DC2" w:rsidRPr="00A44D9F" w:rsidRDefault="00517DC2" w:rsidP="00061D0F">
      <w:pPr>
        <w:tabs>
          <w:tab w:val="clear" w:pos="567"/>
        </w:tabs>
        <w:suppressAutoHyphens/>
        <w:spacing w:line="240" w:lineRule="auto"/>
        <w:rPr>
          <w:rFonts w:eastAsia="SimSun"/>
          <w:snapToGrid/>
          <w:kern w:val="1"/>
          <w:szCs w:val="22"/>
          <w:lang w:val="lt-LT" w:eastAsia="lt-LT"/>
        </w:rPr>
      </w:pPr>
      <w:r w:rsidRPr="00A44D9F">
        <w:rPr>
          <w:rFonts w:eastAsia="SimSun"/>
          <w:snapToGrid/>
          <w:kern w:val="1"/>
          <w:szCs w:val="22"/>
          <w:lang w:val="lt-LT" w:eastAsia="en-GB"/>
        </w:rPr>
        <w:t xml:space="preserve">N500 – LT/1/12/2927/030 </w:t>
      </w:r>
      <w:r w:rsidRPr="00A44D9F">
        <w:rPr>
          <w:rFonts w:eastAsia="SimSun"/>
          <w:snapToGrid/>
          <w:kern w:val="1"/>
          <w:szCs w:val="22"/>
          <w:lang w:val="lt-LT" w:eastAsia="lt-LT"/>
        </w:rPr>
        <w:t>(gydymo įstaigoms)</w:t>
      </w:r>
    </w:p>
    <w:p w:rsidR="00517DC2" w:rsidRPr="00A44D9F" w:rsidRDefault="00517DC2" w:rsidP="00061D0F">
      <w:pPr>
        <w:tabs>
          <w:tab w:val="clear" w:pos="567"/>
        </w:tabs>
        <w:spacing w:line="240" w:lineRule="auto"/>
        <w:ind w:left="567" w:hanging="567"/>
        <w:rPr>
          <w:caps/>
          <w:snapToGrid/>
          <w:szCs w:val="22"/>
          <w:lang w:val="lt-LT" w:eastAsia="en-GB"/>
        </w:rPr>
      </w:pPr>
    </w:p>
    <w:p w:rsidR="00517DC2" w:rsidRPr="00A44D9F" w:rsidRDefault="00517DC2" w:rsidP="00061D0F">
      <w:pPr>
        <w:tabs>
          <w:tab w:val="clear" w:pos="567"/>
        </w:tabs>
        <w:autoSpaceDE w:val="0"/>
        <w:autoSpaceDN w:val="0"/>
        <w:adjustRightInd w:val="0"/>
        <w:spacing w:line="240" w:lineRule="auto"/>
        <w:ind w:right="570"/>
        <w:rPr>
          <w:snapToGrid/>
          <w:szCs w:val="22"/>
          <w:lang w:val="lt-LT" w:eastAsia="lt-LT"/>
        </w:rPr>
      </w:pPr>
      <w:r w:rsidRPr="00A44D9F">
        <w:rPr>
          <w:snapToGrid/>
          <w:szCs w:val="22"/>
          <w:lang w:val="lt-LT" w:eastAsia="lt-LT"/>
        </w:rPr>
        <w:t xml:space="preserve">Kandesartanas Hidrochlorotiazidas Torrent 32 mg/25 mg </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N30 – LT/1/12/2927/040</w:t>
      </w:r>
    </w:p>
    <w:p w:rsidR="00517DC2" w:rsidRPr="00A44D9F" w:rsidRDefault="00517DC2" w:rsidP="00061D0F">
      <w:pPr>
        <w:tabs>
          <w:tab w:val="clear" w:pos="567"/>
        </w:tabs>
        <w:spacing w:line="240" w:lineRule="auto"/>
        <w:ind w:left="567" w:hanging="567"/>
        <w:rPr>
          <w:caps/>
          <w:snapToGrid/>
          <w:szCs w:val="22"/>
          <w:lang w:val="lt-LT" w:eastAsia="en-GB"/>
        </w:rPr>
      </w:pPr>
      <w:r w:rsidRPr="00A44D9F">
        <w:rPr>
          <w:caps/>
          <w:snapToGrid/>
          <w:szCs w:val="22"/>
          <w:lang w:val="lt-LT" w:eastAsia="en-GB"/>
        </w:rPr>
        <w:t>N90 – LT/1/12/2927/041</w:t>
      </w:r>
    </w:p>
    <w:p w:rsidR="00517DC2" w:rsidRPr="00A44D9F" w:rsidRDefault="00517DC2" w:rsidP="00061D0F">
      <w:pPr>
        <w:tabs>
          <w:tab w:val="clear" w:pos="567"/>
        </w:tabs>
        <w:suppressAutoHyphens/>
        <w:spacing w:line="240" w:lineRule="auto"/>
        <w:rPr>
          <w:rFonts w:eastAsia="SimSun"/>
          <w:snapToGrid/>
          <w:kern w:val="1"/>
          <w:szCs w:val="22"/>
          <w:lang w:val="lt-LT" w:eastAsia="lt-LT"/>
        </w:rPr>
      </w:pPr>
      <w:r w:rsidRPr="00A44D9F">
        <w:rPr>
          <w:rFonts w:eastAsia="SimSun"/>
          <w:snapToGrid/>
          <w:kern w:val="1"/>
          <w:szCs w:val="22"/>
          <w:lang w:val="lt-LT" w:eastAsia="en-GB"/>
        </w:rPr>
        <w:t xml:space="preserve">N500 – LT/1/12/2927/042 </w:t>
      </w:r>
      <w:r w:rsidRPr="00A44D9F">
        <w:rPr>
          <w:rFonts w:eastAsia="SimSun"/>
          <w:snapToGrid/>
          <w:kern w:val="1"/>
          <w:szCs w:val="22"/>
          <w:lang w:val="lt-LT" w:eastAsia="lt-LT"/>
        </w:rPr>
        <w:t>(gydymo įstaigoms)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654A5E">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13.</w:t>
      </w:r>
      <w:r w:rsidRPr="00A44D9F">
        <w:rPr>
          <w:b/>
          <w:snapToGrid/>
          <w:kern w:val="1"/>
          <w:szCs w:val="22"/>
          <w:lang w:val="lt-LT" w:eastAsia="en-GB"/>
        </w:rPr>
        <w:tab/>
        <w:t>SERIJOS NUMERIS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Serija</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654A5E">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lt-LT"/>
        </w:rPr>
      </w:pPr>
      <w:r w:rsidRPr="00A44D9F">
        <w:rPr>
          <w:b/>
          <w:snapToGrid/>
          <w:kern w:val="1"/>
          <w:szCs w:val="22"/>
          <w:lang w:val="lt-LT" w:eastAsia="en-GB"/>
        </w:rPr>
        <w:t>14.</w:t>
      </w:r>
      <w:r w:rsidRPr="00A44D9F">
        <w:rPr>
          <w:b/>
          <w:snapToGrid/>
          <w:kern w:val="1"/>
          <w:szCs w:val="22"/>
          <w:lang w:val="lt-LT" w:eastAsia="en-GB"/>
        </w:rPr>
        <w:tab/>
        <w:t>PARDAVIMO (IŠDAVIMO) tvarka</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lt-LT"/>
        </w:rPr>
      </w:pPr>
      <w:r w:rsidRPr="00A44D9F">
        <w:rPr>
          <w:snapToGrid/>
          <w:kern w:val="1"/>
          <w:szCs w:val="22"/>
          <w:lang w:val="lt-LT" w:eastAsia="en-GB"/>
        </w:rPr>
        <w:t>Receptinis vaistinis preparatas</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654A5E">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b/>
          <w:snapToGrid/>
          <w:kern w:val="1"/>
          <w:szCs w:val="22"/>
          <w:lang w:val="lt-LT" w:eastAsia="en-GB"/>
        </w:rPr>
      </w:pPr>
      <w:r w:rsidRPr="00A44D9F">
        <w:rPr>
          <w:b/>
          <w:snapToGrid/>
          <w:kern w:val="1"/>
          <w:szCs w:val="22"/>
          <w:lang w:val="lt-LT" w:eastAsia="en-GB"/>
        </w:rPr>
        <w:t>15.</w:t>
      </w:r>
      <w:r w:rsidRPr="00A44D9F">
        <w:rPr>
          <w:b/>
          <w:snapToGrid/>
          <w:kern w:val="1"/>
          <w:szCs w:val="22"/>
          <w:lang w:val="lt-LT" w:eastAsia="en-GB"/>
        </w:rPr>
        <w:tab/>
      </w:r>
      <w:r w:rsidRPr="00A44D9F">
        <w:rPr>
          <w:b/>
          <w:caps/>
          <w:snapToGrid/>
          <w:kern w:val="1"/>
          <w:szCs w:val="22"/>
          <w:lang w:val="lt-LT" w:eastAsia="en-GB"/>
        </w:rPr>
        <w:t>vartojimo instrukcijA</w:t>
      </w:r>
    </w:p>
    <w:p w:rsidR="00517DC2" w:rsidRPr="00A44D9F" w:rsidRDefault="00517DC2" w:rsidP="00061D0F">
      <w:pPr>
        <w:tabs>
          <w:tab w:val="clear" w:pos="567"/>
        </w:tabs>
        <w:suppressAutoHyphens/>
        <w:spacing w:line="240" w:lineRule="auto"/>
        <w:rPr>
          <w:b/>
          <w:snapToGrid/>
          <w:kern w:val="1"/>
          <w:szCs w:val="22"/>
          <w:lang w:val="lt-LT" w:eastAsia="en-GB"/>
        </w:rPr>
      </w:pPr>
    </w:p>
    <w:p w:rsidR="00517DC2" w:rsidRPr="00A44D9F" w:rsidRDefault="00517DC2" w:rsidP="00061D0F">
      <w:pPr>
        <w:tabs>
          <w:tab w:val="clear" w:pos="567"/>
        </w:tabs>
        <w:suppressAutoHyphens/>
        <w:spacing w:line="240" w:lineRule="auto"/>
        <w:rPr>
          <w:b/>
          <w:snapToGrid/>
          <w:kern w:val="1"/>
          <w:szCs w:val="22"/>
          <w:lang w:val="lt-LT" w:eastAsia="en-GB"/>
        </w:rPr>
      </w:pPr>
    </w:p>
    <w:p w:rsidR="00517DC2" w:rsidRPr="00A44D9F" w:rsidRDefault="00517DC2" w:rsidP="00654A5E">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16.</w:t>
      </w:r>
      <w:r w:rsidRPr="00A44D9F">
        <w:rPr>
          <w:b/>
          <w:snapToGrid/>
          <w:kern w:val="1"/>
          <w:szCs w:val="22"/>
          <w:lang w:val="lt-LT" w:eastAsia="en-GB"/>
        </w:rPr>
        <w:tab/>
        <w:t>INFORMACIJA BRAILIO RAŠTU</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ageBreakBefore/>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jc w:val="center"/>
        <w:rPr>
          <w:snapToGrid/>
          <w:kern w:val="1"/>
          <w:szCs w:val="22"/>
          <w:lang w:val="lt-LT" w:eastAsia="en-GB"/>
        </w:rPr>
      </w:pPr>
    </w:p>
    <w:p w:rsidR="00517DC2" w:rsidRPr="00A44D9F" w:rsidRDefault="00517DC2" w:rsidP="00061D0F">
      <w:pPr>
        <w:tabs>
          <w:tab w:val="clear" w:pos="567"/>
        </w:tabs>
        <w:suppressAutoHyphens/>
        <w:spacing w:line="240" w:lineRule="auto"/>
        <w:jc w:val="center"/>
        <w:rPr>
          <w:snapToGrid/>
          <w:kern w:val="1"/>
          <w:szCs w:val="22"/>
          <w:lang w:val="lt-LT" w:eastAsia="en-GB"/>
        </w:rPr>
      </w:pPr>
    </w:p>
    <w:p w:rsidR="00517DC2" w:rsidRPr="00A44D9F" w:rsidRDefault="00517DC2" w:rsidP="00061D0F">
      <w:pPr>
        <w:tabs>
          <w:tab w:val="clear" w:pos="567"/>
        </w:tabs>
        <w:suppressAutoHyphens/>
        <w:spacing w:line="240" w:lineRule="auto"/>
        <w:jc w:val="center"/>
        <w:rPr>
          <w:snapToGrid/>
          <w:kern w:val="1"/>
          <w:szCs w:val="22"/>
          <w:lang w:val="lt-LT" w:eastAsia="en-GB"/>
        </w:rPr>
      </w:pPr>
    </w:p>
    <w:p w:rsidR="00517DC2" w:rsidRPr="00A44D9F" w:rsidRDefault="00517DC2" w:rsidP="00061D0F">
      <w:pPr>
        <w:tabs>
          <w:tab w:val="clear" w:pos="567"/>
        </w:tabs>
        <w:suppressAutoHyphens/>
        <w:spacing w:line="240" w:lineRule="auto"/>
        <w:jc w:val="center"/>
        <w:rPr>
          <w:snapToGrid/>
          <w:kern w:val="1"/>
          <w:szCs w:val="22"/>
          <w:lang w:val="lt-LT" w:eastAsia="en-GB"/>
        </w:rPr>
      </w:pPr>
    </w:p>
    <w:p w:rsidR="00517DC2" w:rsidRPr="00A44D9F" w:rsidRDefault="00517DC2" w:rsidP="00061D0F">
      <w:pPr>
        <w:tabs>
          <w:tab w:val="clear" w:pos="567"/>
        </w:tabs>
        <w:suppressAutoHyphens/>
        <w:spacing w:line="240" w:lineRule="auto"/>
        <w:jc w:val="center"/>
        <w:rPr>
          <w:snapToGrid/>
          <w:kern w:val="1"/>
          <w:szCs w:val="22"/>
          <w:lang w:val="lt-LT" w:eastAsia="en-GB"/>
        </w:rPr>
      </w:pPr>
    </w:p>
    <w:p w:rsidR="00517DC2" w:rsidRPr="00A44D9F" w:rsidRDefault="00517DC2" w:rsidP="00061D0F">
      <w:pPr>
        <w:tabs>
          <w:tab w:val="clear" w:pos="567"/>
        </w:tabs>
        <w:suppressAutoHyphens/>
        <w:spacing w:line="240" w:lineRule="auto"/>
        <w:jc w:val="center"/>
        <w:rPr>
          <w:snapToGrid/>
          <w:kern w:val="1"/>
          <w:szCs w:val="22"/>
          <w:lang w:val="lt-LT" w:eastAsia="en-GB"/>
        </w:rPr>
      </w:pPr>
    </w:p>
    <w:p w:rsidR="00517DC2" w:rsidRPr="00A44D9F" w:rsidRDefault="00517DC2" w:rsidP="00061D0F">
      <w:pPr>
        <w:tabs>
          <w:tab w:val="clear" w:pos="567"/>
        </w:tabs>
        <w:suppressAutoHyphens/>
        <w:spacing w:line="240" w:lineRule="auto"/>
        <w:jc w:val="center"/>
        <w:rPr>
          <w:snapToGrid/>
          <w:kern w:val="1"/>
          <w:szCs w:val="22"/>
          <w:lang w:val="lt-LT" w:eastAsia="en-GB"/>
        </w:rPr>
      </w:pPr>
    </w:p>
    <w:p w:rsidR="00517DC2" w:rsidRPr="00A44D9F" w:rsidRDefault="00517DC2" w:rsidP="00061D0F">
      <w:pPr>
        <w:tabs>
          <w:tab w:val="clear" w:pos="567"/>
        </w:tabs>
        <w:suppressAutoHyphens/>
        <w:spacing w:line="240" w:lineRule="auto"/>
        <w:jc w:val="center"/>
        <w:rPr>
          <w:snapToGrid/>
          <w:kern w:val="1"/>
          <w:szCs w:val="22"/>
          <w:lang w:val="lt-LT" w:eastAsia="en-GB"/>
        </w:rPr>
      </w:pPr>
    </w:p>
    <w:p w:rsidR="00517DC2" w:rsidRPr="00A44D9F" w:rsidRDefault="00517DC2" w:rsidP="00061D0F">
      <w:pPr>
        <w:tabs>
          <w:tab w:val="clear" w:pos="567"/>
        </w:tabs>
        <w:suppressAutoHyphens/>
        <w:spacing w:line="240" w:lineRule="auto"/>
        <w:jc w:val="center"/>
        <w:rPr>
          <w:snapToGrid/>
          <w:kern w:val="1"/>
          <w:szCs w:val="22"/>
          <w:lang w:val="lt-LT" w:eastAsia="en-GB"/>
        </w:rPr>
      </w:pPr>
    </w:p>
    <w:p w:rsidR="00517DC2" w:rsidRPr="00A44D9F" w:rsidRDefault="00517DC2" w:rsidP="00061D0F">
      <w:pPr>
        <w:tabs>
          <w:tab w:val="clear" w:pos="567"/>
        </w:tabs>
        <w:suppressAutoHyphens/>
        <w:spacing w:line="240" w:lineRule="auto"/>
        <w:jc w:val="center"/>
        <w:rPr>
          <w:snapToGrid/>
          <w:kern w:val="1"/>
          <w:szCs w:val="22"/>
          <w:lang w:val="lt-LT" w:eastAsia="en-GB"/>
        </w:rPr>
      </w:pPr>
    </w:p>
    <w:p w:rsidR="00517DC2" w:rsidRPr="00A44D9F" w:rsidRDefault="00517DC2" w:rsidP="00061D0F">
      <w:pPr>
        <w:tabs>
          <w:tab w:val="clear" w:pos="567"/>
        </w:tabs>
        <w:suppressAutoHyphens/>
        <w:spacing w:line="240" w:lineRule="auto"/>
        <w:jc w:val="center"/>
        <w:rPr>
          <w:snapToGrid/>
          <w:kern w:val="1"/>
          <w:szCs w:val="22"/>
          <w:lang w:val="lt-LT" w:eastAsia="en-GB"/>
        </w:rPr>
      </w:pPr>
    </w:p>
    <w:p w:rsidR="00517DC2" w:rsidRPr="00A44D9F" w:rsidRDefault="00517DC2" w:rsidP="00061D0F">
      <w:pPr>
        <w:tabs>
          <w:tab w:val="clear" w:pos="567"/>
        </w:tabs>
        <w:suppressAutoHyphens/>
        <w:spacing w:line="240" w:lineRule="auto"/>
        <w:jc w:val="center"/>
        <w:rPr>
          <w:snapToGrid/>
          <w:kern w:val="1"/>
          <w:szCs w:val="22"/>
          <w:lang w:val="lt-LT" w:eastAsia="en-GB"/>
        </w:rPr>
      </w:pPr>
    </w:p>
    <w:p w:rsidR="00517DC2" w:rsidRPr="00A44D9F" w:rsidRDefault="00517DC2" w:rsidP="00061D0F">
      <w:pPr>
        <w:tabs>
          <w:tab w:val="clear" w:pos="567"/>
        </w:tabs>
        <w:suppressAutoHyphens/>
        <w:spacing w:line="240" w:lineRule="auto"/>
        <w:jc w:val="center"/>
        <w:rPr>
          <w:snapToGrid/>
          <w:kern w:val="1"/>
          <w:szCs w:val="22"/>
          <w:lang w:val="lt-LT" w:eastAsia="en-GB"/>
        </w:rPr>
      </w:pPr>
    </w:p>
    <w:p w:rsidR="00517DC2" w:rsidRPr="00A44D9F" w:rsidRDefault="00517DC2" w:rsidP="00061D0F">
      <w:pPr>
        <w:tabs>
          <w:tab w:val="clear" w:pos="567"/>
        </w:tabs>
        <w:suppressAutoHyphens/>
        <w:spacing w:line="240" w:lineRule="auto"/>
        <w:jc w:val="center"/>
        <w:rPr>
          <w:snapToGrid/>
          <w:kern w:val="1"/>
          <w:szCs w:val="22"/>
          <w:lang w:val="lt-LT" w:eastAsia="en-GB"/>
        </w:rPr>
      </w:pPr>
    </w:p>
    <w:p w:rsidR="00517DC2" w:rsidRPr="00A44D9F" w:rsidRDefault="00517DC2" w:rsidP="00061D0F">
      <w:pPr>
        <w:tabs>
          <w:tab w:val="clear" w:pos="567"/>
        </w:tabs>
        <w:suppressAutoHyphens/>
        <w:spacing w:line="240" w:lineRule="auto"/>
        <w:jc w:val="center"/>
        <w:rPr>
          <w:snapToGrid/>
          <w:kern w:val="1"/>
          <w:szCs w:val="22"/>
          <w:lang w:val="lt-LT" w:eastAsia="en-GB"/>
        </w:rPr>
      </w:pPr>
    </w:p>
    <w:p w:rsidR="00517DC2" w:rsidRPr="00A44D9F" w:rsidRDefault="00517DC2" w:rsidP="00061D0F">
      <w:pPr>
        <w:tabs>
          <w:tab w:val="clear" w:pos="567"/>
        </w:tabs>
        <w:suppressAutoHyphens/>
        <w:spacing w:line="240" w:lineRule="auto"/>
        <w:jc w:val="center"/>
        <w:rPr>
          <w:snapToGrid/>
          <w:kern w:val="1"/>
          <w:szCs w:val="22"/>
          <w:lang w:val="lt-LT" w:eastAsia="en-GB"/>
        </w:rPr>
      </w:pPr>
    </w:p>
    <w:p w:rsidR="00517DC2" w:rsidRPr="00A44D9F" w:rsidRDefault="00517DC2" w:rsidP="00061D0F">
      <w:pPr>
        <w:tabs>
          <w:tab w:val="clear" w:pos="567"/>
        </w:tabs>
        <w:suppressAutoHyphens/>
        <w:spacing w:line="240" w:lineRule="auto"/>
        <w:jc w:val="center"/>
        <w:rPr>
          <w:snapToGrid/>
          <w:kern w:val="1"/>
          <w:szCs w:val="22"/>
          <w:lang w:val="lt-LT" w:eastAsia="en-GB"/>
        </w:rPr>
      </w:pPr>
    </w:p>
    <w:p w:rsidR="00517DC2" w:rsidRPr="00A44D9F" w:rsidRDefault="00517DC2" w:rsidP="00061D0F">
      <w:pPr>
        <w:suppressAutoHyphens/>
        <w:spacing w:line="240" w:lineRule="auto"/>
        <w:ind w:left="567" w:hanging="567"/>
        <w:jc w:val="center"/>
        <w:rPr>
          <w:rFonts w:eastAsia="SimSun"/>
          <w:b/>
          <w:caps/>
          <w:snapToGrid/>
          <w:kern w:val="1"/>
          <w:szCs w:val="22"/>
          <w:lang w:val="lt-LT"/>
        </w:rPr>
      </w:pPr>
      <w:bookmarkStart w:id="2" w:name="_Toc129243137"/>
      <w:bookmarkStart w:id="3" w:name="_Toc129243262"/>
    </w:p>
    <w:p w:rsidR="00517DC2" w:rsidRPr="00A44D9F" w:rsidRDefault="00517DC2" w:rsidP="00061D0F">
      <w:pPr>
        <w:suppressAutoHyphens/>
        <w:spacing w:line="240" w:lineRule="auto"/>
        <w:ind w:left="567" w:hanging="567"/>
        <w:jc w:val="center"/>
        <w:rPr>
          <w:rFonts w:eastAsia="SimSun"/>
          <w:b/>
          <w:caps/>
          <w:snapToGrid/>
          <w:kern w:val="1"/>
          <w:szCs w:val="22"/>
          <w:lang w:val="lt-LT"/>
        </w:rPr>
      </w:pPr>
    </w:p>
    <w:p w:rsidR="00517DC2" w:rsidRPr="00A44D9F" w:rsidRDefault="00517DC2" w:rsidP="00061D0F">
      <w:pPr>
        <w:suppressAutoHyphens/>
        <w:spacing w:line="240" w:lineRule="auto"/>
        <w:ind w:left="567" w:hanging="567"/>
        <w:jc w:val="center"/>
        <w:rPr>
          <w:rFonts w:eastAsia="SimSun"/>
          <w:b/>
          <w:caps/>
          <w:snapToGrid/>
          <w:kern w:val="1"/>
          <w:szCs w:val="22"/>
          <w:lang w:val="lt-LT"/>
        </w:rPr>
      </w:pPr>
    </w:p>
    <w:p w:rsidR="00517DC2" w:rsidRPr="00A44D9F" w:rsidRDefault="00517DC2" w:rsidP="00061D0F">
      <w:pPr>
        <w:suppressAutoHyphens/>
        <w:spacing w:line="240" w:lineRule="auto"/>
        <w:ind w:left="567" w:hanging="567"/>
        <w:jc w:val="center"/>
        <w:rPr>
          <w:rFonts w:eastAsia="SimSun"/>
          <w:b/>
          <w:caps/>
          <w:snapToGrid/>
          <w:kern w:val="1"/>
          <w:szCs w:val="22"/>
          <w:lang w:val="lt-LT"/>
        </w:rPr>
      </w:pPr>
    </w:p>
    <w:p w:rsidR="00517DC2" w:rsidRPr="00A44D9F" w:rsidRDefault="00517DC2" w:rsidP="00061D0F">
      <w:pPr>
        <w:suppressAutoHyphens/>
        <w:spacing w:line="240" w:lineRule="auto"/>
        <w:ind w:left="567" w:hanging="567"/>
        <w:jc w:val="center"/>
        <w:rPr>
          <w:rFonts w:eastAsia="SimSun"/>
          <w:b/>
          <w:caps/>
          <w:snapToGrid/>
          <w:kern w:val="1"/>
          <w:szCs w:val="22"/>
          <w:lang w:val="lt-LT"/>
        </w:rPr>
      </w:pPr>
    </w:p>
    <w:p w:rsidR="00517DC2" w:rsidRPr="00A44D9F" w:rsidRDefault="00517DC2" w:rsidP="00061D0F">
      <w:pPr>
        <w:suppressAutoHyphens/>
        <w:spacing w:line="240" w:lineRule="auto"/>
        <w:ind w:left="567" w:hanging="567"/>
        <w:jc w:val="center"/>
        <w:rPr>
          <w:b/>
          <w:snapToGrid/>
          <w:kern w:val="1"/>
          <w:szCs w:val="22"/>
          <w:lang w:val="lt-LT" w:eastAsia="en-GB"/>
        </w:rPr>
      </w:pPr>
      <w:r w:rsidRPr="00A44D9F">
        <w:rPr>
          <w:rFonts w:eastAsia="SimSun"/>
          <w:b/>
          <w:caps/>
          <w:snapToGrid/>
          <w:kern w:val="1"/>
          <w:szCs w:val="22"/>
          <w:lang w:val="lt-LT"/>
        </w:rPr>
        <w:t>B. PAKUOTĖS LAPELIS</w:t>
      </w:r>
      <w:bookmarkEnd w:id="2"/>
      <w:bookmarkEnd w:id="3"/>
    </w:p>
    <w:p w:rsidR="00517DC2" w:rsidRPr="00A44D9F" w:rsidRDefault="00517DC2" w:rsidP="00061D0F">
      <w:pPr>
        <w:pageBreakBefore/>
        <w:tabs>
          <w:tab w:val="clear" w:pos="567"/>
        </w:tabs>
        <w:suppressAutoHyphens/>
        <w:spacing w:line="240" w:lineRule="auto"/>
        <w:jc w:val="center"/>
        <w:rPr>
          <w:snapToGrid/>
          <w:kern w:val="1"/>
          <w:szCs w:val="22"/>
          <w:lang w:val="lt-LT" w:eastAsia="lt-LT"/>
        </w:rPr>
      </w:pPr>
      <w:r w:rsidRPr="00A44D9F">
        <w:rPr>
          <w:b/>
          <w:snapToGrid/>
          <w:kern w:val="1"/>
          <w:szCs w:val="22"/>
          <w:lang w:val="lt-LT" w:eastAsia="en-GB"/>
        </w:rPr>
        <w:t>Pakuotės lapelis: informacija vartotojui</w:t>
      </w:r>
    </w:p>
    <w:p w:rsidR="00517DC2" w:rsidRPr="00A44D9F" w:rsidRDefault="00517DC2" w:rsidP="00061D0F">
      <w:pPr>
        <w:tabs>
          <w:tab w:val="clear" w:pos="567"/>
        </w:tabs>
        <w:suppressAutoHyphens/>
        <w:spacing w:line="240" w:lineRule="auto"/>
        <w:ind w:right="570"/>
        <w:jc w:val="center"/>
        <w:rPr>
          <w:snapToGrid/>
          <w:kern w:val="1"/>
          <w:szCs w:val="22"/>
          <w:lang w:val="lt-LT" w:eastAsia="lt-LT"/>
        </w:rPr>
      </w:pPr>
    </w:p>
    <w:p w:rsidR="00517DC2" w:rsidRPr="00A44D9F" w:rsidRDefault="00517DC2" w:rsidP="00061D0F">
      <w:pPr>
        <w:tabs>
          <w:tab w:val="clear" w:pos="567"/>
        </w:tabs>
        <w:suppressAutoHyphens/>
        <w:spacing w:line="240" w:lineRule="auto"/>
        <w:ind w:right="570"/>
        <w:jc w:val="center"/>
        <w:rPr>
          <w:b/>
          <w:snapToGrid/>
          <w:kern w:val="1"/>
          <w:szCs w:val="22"/>
          <w:lang w:val="lt-LT" w:eastAsia="lt-LT"/>
        </w:rPr>
      </w:pPr>
      <w:r w:rsidRPr="00A44D9F">
        <w:rPr>
          <w:b/>
          <w:snapToGrid/>
          <w:kern w:val="1"/>
          <w:szCs w:val="22"/>
          <w:lang w:val="lt-LT" w:eastAsia="lt-LT"/>
        </w:rPr>
        <w:t>Kandesartanas Hidrochlorotiazidas Torrent 32 mg/12,5 mg tabletės</w:t>
      </w:r>
    </w:p>
    <w:p w:rsidR="00517DC2" w:rsidRPr="00A44D9F" w:rsidRDefault="00517DC2" w:rsidP="00061D0F">
      <w:pPr>
        <w:tabs>
          <w:tab w:val="clear" w:pos="567"/>
        </w:tabs>
        <w:suppressAutoHyphens/>
        <w:spacing w:line="240" w:lineRule="auto"/>
        <w:ind w:right="570"/>
        <w:jc w:val="center"/>
        <w:rPr>
          <w:snapToGrid/>
          <w:kern w:val="1"/>
          <w:szCs w:val="22"/>
          <w:lang w:val="lt-LT" w:eastAsia="en-GB"/>
        </w:rPr>
      </w:pPr>
      <w:r w:rsidRPr="00A44D9F">
        <w:rPr>
          <w:b/>
          <w:snapToGrid/>
          <w:kern w:val="1"/>
          <w:szCs w:val="22"/>
          <w:lang w:val="lt-LT" w:eastAsia="lt-LT"/>
        </w:rPr>
        <w:t>Kandesartanas Hidrochlorotiazidas Torrent 32 mg/25 mg tabletės</w:t>
      </w:r>
    </w:p>
    <w:p w:rsidR="00517DC2" w:rsidRPr="00A44D9F" w:rsidRDefault="00517DC2" w:rsidP="00061D0F">
      <w:pPr>
        <w:tabs>
          <w:tab w:val="clear" w:pos="567"/>
        </w:tabs>
        <w:suppressAutoHyphens/>
        <w:spacing w:line="240" w:lineRule="auto"/>
        <w:jc w:val="center"/>
        <w:rPr>
          <w:snapToGrid/>
          <w:kern w:val="1"/>
          <w:szCs w:val="22"/>
          <w:lang w:val="lt-LT" w:eastAsia="en-GB"/>
        </w:rPr>
      </w:pPr>
    </w:p>
    <w:p w:rsidR="00517DC2" w:rsidRPr="00A44D9F" w:rsidRDefault="00517DC2" w:rsidP="00061D0F">
      <w:pPr>
        <w:tabs>
          <w:tab w:val="clear" w:pos="567"/>
        </w:tabs>
        <w:suppressAutoHyphens/>
        <w:spacing w:line="240" w:lineRule="auto"/>
        <w:jc w:val="center"/>
        <w:rPr>
          <w:caps/>
          <w:snapToGrid/>
          <w:kern w:val="1"/>
          <w:szCs w:val="22"/>
          <w:lang w:val="lt-LT" w:eastAsia="en-GB"/>
        </w:rPr>
      </w:pPr>
      <w:r w:rsidRPr="00A44D9F">
        <w:rPr>
          <w:snapToGrid/>
          <w:kern w:val="1"/>
          <w:szCs w:val="22"/>
          <w:lang w:val="lt-LT" w:eastAsia="en-GB"/>
        </w:rPr>
        <w:t>Kandesartano cileksetilas / Hidrochlorotiazidas</w:t>
      </w:r>
    </w:p>
    <w:p w:rsidR="00517DC2" w:rsidRPr="00A44D9F" w:rsidRDefault="00517DC2" w:rsidP="00061D0F">
      <w:pPr>
        <w:tabs>
          <w:tab w:val="clear" w:pos="567"/>
        </w:tabs>
        <w:suppressAutoHyphens/>
        <w:spacing w:line="240" w:lineRule="auto"/>
        <w:rPr>
          <w:caps/>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right="-2"/>
        <w:rPr>
          <w:rFonts w:eastAsia="SimSun"/>
          <w:snapToGrid/>
          <w:kern w:val="1"/>
          <w:szCs w:val="22"/>
          <w:lang w:val="lt-LT" w:eastAsia="lt-LT"/>
        </w:rPr>
      </w:pPr>
      <w:r w:rsidRPr="00A44D9F">
        <w:rPr>
          <w:b/>
          <w:snapToGrid/>
          <w:kern w:val="1"/>
          <w:szCs w:val="22"/>
          <w:lang w:val="lt-LT" w:eastAsia="en-GB"/>
        </w:rPr>
        <w:t>Atidžiai perskaitykite visą šį lapelį, prieš pradėdami vartoti vaistą, nes jame pateikiama Jums svarbi informacija.</w:t>
      </w:r>
      <w:r w:rsidRPr="00A44D9F">
        <w:rPr>
          <w:b/>
          <w:snapToGrid/>
          <w:kern w:val="1"/>
          <w:szCs w:val="22"/>
          <w:lang w:val="lt-LT" w:eastAsia="en-GB"/>
        </w:rPr>
        <w:br/>
      </w:r>
      <w:r w:rsidRPr="00A44D9F">
        <w:rPr>
          <w:snapToGrid/>
          <w:kern w:val="1"/>
          <w:szCs w:val="22"/>
          <w:lang w:val="lt-LT"/>
        </w:rPr>
        <w:t>-</w:t>
      </w:r>
      <w:r w:rsidRPr="00A44D9F">
        <w:rPr>
          <w:snapToGrid/>
          <w:kern w:val="1"/>
          <w:szCs w:val="22"/>
          <w:lang w:val="lt-LT"/>
        </w:rPr>
        <w:tab/>
        <w:t>Neišmeskite šio lapelio, nes vėl gali prireikti jį perskaityti.</w:t>
      </w:r>
      <w:r w:rsidRPr="00A44D9F">
        <w:rPr>
          <w:snapToGrid/>
          <w:kern w:val="1"/>
          <w:szCs w:val="22"/>
          <w:lang w:val="lt-LT"/>
        </w:rPr>
        <w:br/>
        <w:t>-</w:t>
      </w:r>
      <w:r w:rsidRPr="00A44D9F">
        <w:rPr>
          <w:snapToGrid/>
          <w:kern w:val="1"/>
          <w:szCs w:val="22"/>
          <w:lang w:val="lt-LT"/>
        </w:rPr>
        <w:tab/>
        <w:t>Jeigu kiltų daugiau klausimų, kreipkitės į gydytoją arba vaistininką.</w:t>
      </w:r>
      <w:r w:rsidRPr="00A44D9F">
        <w:rPr>
          <w:snapToGrid/>
          <w:kern w:val="1"/>
          <w:szCs w:val="22"/>
          <w:lang w:val="lt-LT"/>
        </w:rPr>
        <w:br/>
        <w:t>-</w:t>
      </w:r>
      <w:r w:rsidRPr="00A44D9F">
        <w:rPr>
          <w:snapToGrid/>
          <w:kern w:val="1"/>
          <w:szCs w:val="22"/>
          <w:lang w:val="lt-LT"/>
        </w:rPr>
        <w:tab/>
        <w:t>Šis vaistas skirtas tik Jums, todėl kitiems žmonėms jo duoti negalima. Vaistas gali jiems pakenkti (net tiems, kurių ligos požymiai yra tokie patys kaip Jūsų).</w:t>
      </w:r>
      <w:r w:rsidRPr="00A44D9F">
        <w:rPr>
          <w:snapToGrid/>
          <w:kern w:val="1"/>
          <w:szCs w:val="22"/>
          <w:lang w:val="lt-LT"/>
        </w:rPr>
        <w:br/>
        <w:t>-</w:t>
      </w:r>
      <w:r w:rsidRPr="00A44D9F">
        <w:rPr>
          <w:snapToGrid/>
          <w:kern w:val="1"/>
          <w:szCs w:val="22"/>
          <w:lang w:val="lt-LT"/>
        </w:rPr>
        <w:tab/>
        <w:t>Jeigu pasireiškė šalutinis poveikis (net jeigu jis šiame lapelyje nenurodytas), kreipkitės į gydytoją arba vaistininką. Žr. 4 skyrių.</w:t>
      </w:r>
    </w:p>
    <w:p w:rsidR="00517DC2" w:rsidRPr="00A44D9F" w:rsidRDefault="00517DC2" w:rsidP="00061D0F">
      <w:pPr>
        <w:widowControl w:val="0"/>
        <w:tabs>
          <w:tab w:val="clear" w:pos="567"/>
        </w:tabs>
        <w:suppressAutoHyphens/>
        <w:spacing w:line="240" w:lineRule="auto"/>
        <w:ind w:right="284"/>
        <w:rPr>
          <w:rFonts w:eastAsia="SimSun"/>
          <w:snapToGrid/>
          <w:kern w:val="1"/>
          <w:szCs w:val="22"/>
          <w:lang w:val="lt-LT" w:eastAsia="lt-LT"/>
        </w:rPr>
      </w:pPr>
    </w:p>
    <w:p w:rsidR="00517DC2" w:rsidRPr="00A44D9F" w:rsidRDefault="00517DC2" w:rsidP="00061D0F">
      <w:pPr>
        <w:keepNext/>
        <w:suppressAutoHyphens/>
        <w:spacing w:line="240" w:lineRule="auto"/>
        <w:jc w:val="both"/>
        <w:rPr>
          <w:snapToGrid/>
          <w:kern w:val="1"/>
          <w:szCs w:val="22"/>
          <w:lang w:val="lt-LT" w:eastAsia="en-GB"/>
        </w:rPr>
      </w:pPr>
      <w:r w:rsidRPr="00A44D9F">
        <w:rPr>
          <w:b/>
          <w:snapToGrid/>
          <w:kern w:val="1"/>
          <w:szCs w:val="22"/>
          <w:lang w:val="lt-LT" w:eastAsia="en-GB"/>
        </w:rPr>
        <w:t>Apie ką rašoma šiame lapelyje?</w:t>
      </w:r>
    </w:p>
    <w:p w:rsidR="00517DC2" w:rsidRPr="00A44D9F" w:rsidRDefault="00517DC2" w:rsidP="00061D0F">
      <w:pPr>
        <w:suppressAutoHyphens/>
        <w:spacing w:line="240" w:lineRule="auto"/>
        <w:rPr>
          <w:snapToGrid/>
          <w:kern w:val="1"/>
          <w:szCs w:val="22"/>
          <w:lang w:val="lt-LT" w:eastAsia="en-GB"/>
        </w:rPr>
      </w:pPr>
    </w:p>
    <w:p w:rsidR="00517DC2" w:rsidRPr="00A44D9F" w:rsidRDefault="00517DC2" w:rsidP="00061D0F">
      <w:pPr>
        <w:tabs>
          <w:tab w:val="left" w:pos="0"/>
        </w:tabs>
        <w:suppressAutoHyphens/>
        <w:spacing w:line="240" w:lineRule="auto"/>
        <w:ind w:left="567" w:hanging="567"/>
        <w:rPr>
          <w:snapToGrid/>
          <w:kern w:val="1"/>
          <w:szCs w:val="22"/>
          <w:lang w:val="lt-LT" w:eastAsia="en-GB"/>
        </w:rPr>
      </w:pPr>
      <w:r w:rsidRPr="00A44D9F">
        <w:rPr>
          <w:snapToGrid/>
          <w:kern w:val="1"/>
          <w:szCs w:val="22"/>
          <w:lang w:val="lt-LT" w:eastAsia="en-GB"/>
        </w:rPr>
        <w:t>1.</w:t>
      </w:r>
      <w:r w:rsidRPr="00A44D9F">
        <w:rPr>
          <w:snapToGrid/>
          <w:kern w:val="1"/>
          <w:szCs w:val="22"/>
          <w:lang w:val="lt-LT" w:eastAsia="en-GB"/>
        </w:rPr>
        <w:tab/>
        <w:t>Kas yra Kandesartanas Hidrochlorotiazidas Torrent ir kam jis vartojamas</w:t>
      </w:r>
    </w:p>
    <w:p w:rsidR="00517DC2" w:rsidRPr="00A44D9F" w:rsidRDefault="00517DC2" w:rsidP="00061D0F">
      <w:pPr>
        <w:tabs>
          <w:tab w:val="left" w:pos="0"/>
        </w:tabs>
        <w:suppressAutoHyphens/>
        <w:spacing w:line="240" w:lineRule="auto"/>
        <w:ind w:left="567" w:hanging="567"/>
        <w:rPr>
          <w:snapToGrid/>
          <w:kern w:val="1"/>
          <w:szCs w:val="22"/>
          <w:lang w:val="lt-LT" w:eastAsia="en-GB"/>
        </w:rPr>
      </w:pPr>
      <w:r w:rsidRPr="00A44D9F">
        <w:rPr>
          <w:snapToGrid/>
          <w:kern w:val="1"/>
          <w:szCs w:val="22"/>
          <w:lang w:val="lt-LT" w:eastAsia="en-GB"/>
        </w:rPr>
        <w:t>2.</w:t>
      </w:r>
      <w:r w:rsidRPr="00A44D9F">
        <w:rPr>
          <w:snapToGrid/>
          <w:kern w:val="1"/>
          <w:szCs w:val="22"/>
          <w:lang w:val="lt-LT" w:eastAsia="en-GB"/>
        </w:rPr>
        <w:tab/>
        <w:t>Kas žinotina prieš vartojant Kandesartanas Hidrochlorotiazidas Torrent</w:t>
      </w:r>
    </w:p>
    <w:p w:rsidR="00517DC2" w:rsidRPr="00A44D9F" w:rsidRDefault="00517DC2" w:rsidP="00061D0F">
      <w:pPr>
        <w:tabs>
          <w:tab w:val="left" w:pos="0"/>
        </w:tabs>
        <w:suppressAutoHyphens/>
        <w:spacing w:line="240" w:lineRule="auto"/>
        <w:ind w:left="567" w:hanging="567"/>
        <w:rPr>
          <w:snapToGrid/>
          <w:kern w:val="1"/>
          <w:szCs w:val="22"/>
          <w:lang w:val="lt-LT" w:eastAsia="en-GB"/>
        </w:rPr>
      </w:pPr>
      <w:r w:rsidRPr="00A44D9F">
        <w:rPr>
          <w:snapToGrid/>
          <w:kern w:val="1"/>
          <w:szCs w:val="22"/>
          <w:lang w:val="lt-LT" w:eastAsia="en-GB"/>
        </w:rPr>
        <w:t>3.</w:t>
      </w:r>
      <w:r w:rsidRPr="00A44D9F">
        <w:rPr>
          <w:snapToGrid/>
          <w:kern w:val="1"/>
          <w:szCs w:val="22"/>
          <w:lang w:val="lt-LT" w:eastAsia="en-GB"/>
        </w:rPr>
        <w:tab/>
        <w:t>Kaip vartoti Kandesartanas Hidrochlorotiazidas Torrent</w:t>
      </w:r>
    </w:p>
    <w:p w:rsidR="00517DC2" w:rsidRPr="00A44D9F" w:rsidRDefault="00517DC2" w:rsidP="00061D0F">
      <w:pPr>
        <w:tabs>
          <w:tab w:val="left" w:pos="0"/>
        </w:tabs>
        <w:suppressAutoHyphens/>
        <w:spacing w:line="240" w:lineRule="auto"/>
        <w:ind w:left="567" w:hanging="567"/>
        <w:rPr>
          <w:snapToGrid/>
          <w:kern w:val="1"/>
          <w:szCs w:val="22"/>
          <w:lang w:val="lt-LT" w:eastAsia="en-GB"/>
        </w:rPr>
      </w:pPr>
      <w:r w:rsidRPr="00A44D9F">
        <w:rPr>
          <w:snapToGrid/>
          <w:kern w:val="1"/>
          <w:szCs w:val="22"/>
          <w:lang w:val="lt-LT" w:eastAsia="en-GB"/>
        </w:rPr>
        <w:t>4.</w:t>
      </w:r>
      <w:r w:rsidRPr="00A44D9F">
        <w:rPr>
          <w:snapToGrid/>
          <w:kern w:val="1"/>
          <w:szCs w:val="22"/>
          <w:lang w:val="lt-LT" w:eastAsia="en-GB"/>
        </w:rPr>
        <w:tab/>
        <w:t>Galimas šalutinis poveikis</w:t>
      </w:r>
    </w:p>
    <w:p w:rsidR="00517DC2" w:rsidRPr="00A44D9F" w:rsidRDefault="00517DC2" w:rsidP="00061D0F">
      <w:pPr>
        <w:suppressAutoHyphens/>
        <w:spacing w:line="240" w:lineRule="auto"/>
        <w:ind w:left="567" w:hanging="567"/>
        <w:rPr>
          <w:snapToGrid/>
          <w:kern w:val="1"/>
          <w:szCs w:val="22"/>
          <w:lang w:val="lt-LT" w:eastAsia="en-GB"/>
        </w:rPr>
      </w:pPr>
      <w:r w:rsidRPr="00A44D9F">
        <w:rPr>
          <w:snapToGrid/>
          <w:kern w:val="1"/>
          <w:szCs w:val="22"/>
          <w:lang w:val="lt-LT" w:eastAsia="en-GB"/>
        </w:rPr>
        <w:t>5.</w:t>
      </w:r>
      <w:r w:rsidRPr="00A44D9F">
        <w:rPr>
          <w:snapToGrid/>
          <w:kern w:val="1"/>
          <w:szCs w:val="22"/>
          <w:lang w:val="lt-LT" w:eastAsia="en-GB"/>
        </w:rPr>
        <w:tab/>
        <w:t>Kaip laikyti Kandesartanas Hidrochlorotiazidas Torrent</w:t>
      </w:r>
    </w:p>
    <w:p w:rsidR="00517DC2" w:rsidRPr="00A44D9F" w:rsidRDefault="00517DC2" w:rsidP="00061D0F">
      <w:pPr>
        <w:suppressAutoHyphens/>
        <w:spacing w:line="240" w:lineRule="auto"/>
        <w:ind w:left="567" w:hanging="567"/>
        <w:rPr>
          <w:snapToGrid/>
          <w:kern w:val="1"/>
          <w:szCs w:val="22"/>
          <w:lang w:val="lt-LT" w:eastAsia="en-GB"/>
        </w:rPr>
      </w:pPr>
      <w:r w:rsidRPr="00A44D9F">
        <w:rPr>
          <w:snapToGrid/>
          <w:kern w:val="1"/>
          <w:szCs w:val="22"/>
          <w:lang w:val="lt-LT" w:eastAsia="en-GB"/>
        </w:rPr>
        <w:t>6.</w:t>
      </w:r>
      <w:r w:rsidRPr="00A44D9F">
        <w:rPr>
          <w:snapToGrid/>
          <w:kern w:val="1"/>
          <w:szCs w:val="22"/>
          <w:lang w:val="lt-LT" w:eastAsia="en-GB"/>
        </w:rPr>
        <w:tab/>
        <w:t>Pakuotės turinys ir kita informacija</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numPr>
          <w:ilvl w:val="0"/>
          <w:numId w:val="37"/>
        </w:numPr>
        <w:suppressAutoHyphens/>
        <w:spacing w:line="240" w:lineRule="auto"/>
        <w:ind w:right="-2"/>
        <w:rPr>
          <w:snapToGrid/>
          <w:kern w:val="1"/>
          <w:szCs w:val="22"/>
          <w:lang w:val="lt-LT" w:eastAsia="en-GB"/>
        </w:rPr>
      </w:pPr>
      <w:r w:rsidRPr="00A44D9F">
        <w:rPr>
          <w:b/>
          <w:snapToGrid/>
          <w:kern w:val="1"/>
          <w:szCs w:val="22"/>
          <w:lang w:val="lt-LT" w:eastAsia="en-GB"/>
        </w:rPr>
        <w:t>Kas yra Kandesartanas Hidrochlorotiazidas Torrent ir kam jis vartojamas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Jūsų vaisto pavadinimas yra Kandesartanas Hidrochlorotiazidas Torrent. Jis vartojamas suaugusių pacientų padidėjusiam kraujospūdžiui (hipertenzijai) gydyti. Šio vaisto sudėtyje yra dvi veikliosios medžiagos: kandesartanas cileksetilas ir hidrochlorotiazidas. Veikdamos kartu, jos mažina kraujospūdį.</w:t>
      </w:r>
    </w:p>
    <w:p w:rsidR="00517DC2" w:rsidRPr="00A44D9F" w:rsidRDefault="00517DC2" w:rsidP="00061D0F">
      <w:pPr>
        <w:numPr>
          <w:ilvl w:val="0"/>
          <w:numId w:val="42"/>
        </w:numPr>
        <w:suppressAutoHyphens/>
        <w:spacing w:line="240" w:lineRule="auto"/>
        <w:rPr>
          <w:snapToGrid/>
          <w:kern w:val="1"/>
          <w:szCs w:val="22"/>
          <w:lang w:val="lt-LT" w:eastAsia="en-GB"/>
        </w:rPr>
      </w:pPr>
      <w:r w:rsidRPr="00A44D9F">
        <w:rPr>
          <w:snapToGrid/>
          <w:kern w:val="1"/>
          <w:szCs w:val="22"/>
          <w:lang w:val="lt-LT" w:eastAsia="en-GB"/>
        </w:rPr>
        <w:t>Kandesartanas cileksetilas priklauso vaistų, vadinamų angiotenzino II receptorių blokatoriais, grupei. Jis atpalaiduoja ir išplečia kraujagysles. Tai padeda sumažinti kraujospūdį.</w:t>
      </w:r>
    </w:p>
    <w:p w:rsidR="00517DC2" w:rsidRPr="00A44D9F" w:rsidRDefault="00517DC2" w:rsidP="00061D0F">
      <w:pPr>
        <w:numPr>
          <w:ilvl w:val="0"/>
          <w:numId w:val="42"/>
        </w:numPr>
        <w:suppressAutoHyphens/>
        <w:spacing w:line="240" w:lineRule="auto"/>
        <w:rPr>
          <w:snapToGrid/>
          <w:kern w:val="1"/>
          <w:szCs w:val="22"/>
          <w:lang w:val="lt-LT" w:eastAsia="en-GB"/>
        </w:rPr>
      </w:pPr>
      <w:r w:rsidRPr="00A44D9F">
        <w:rPr>
          <w:snapToGrid/>
          <w:kern w:val="1"/>
          <w:szCs w:val="22"/>
          <w:lang w:val="lt-LT" w:eastAsia="en-GB"/>
        </w:rPr>
        <w:t>Hidrochlorotiazidas priklauso vaistų, vadinamų diuretikais (šlapimo išskyrimą skatinančiais vaistais), grupei. Jis padeda Jūsų organizmui su šlapimu pašalinti vandenį ir druskas, pvz., natrį. Tai padeda sumažinti kraujospūdį.</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Gydytojas Kandesartanas Hidrochlorotiazidas Torrent gali skirti, jeigu Jūsų kraujospūdžio nepavyksta tinkamai sureguliuoti vien kandesartanu cileksetilu arba vien hidrochlorotiazidu.</w:t>
      </w:r>
    </w:p>
    <w:p w:rsidR="00517DC2" w:rsidRPr="00A44D9F" w:rsidRDefault="00517DC2" w:rsidP="00061D0F">
      <w:pPr>
        <w:tabs>
          <w:tab w:val="clear" w:pos="567"/>
        </w:tabs>
        <w:suppressAutoHyphens/>
        <w:spacing w:line="240" w:lineRule="auto"/>
        <w:ind w:right="284"/>
        <w:textAlignment w:val="baseline"/>
        <w:rPr>
          <w:snapToGrid/>
          <w:kern w:val="1"/>
          <w:szCs w:val="22"/>
          <w:lang w:val="lt-LT" w:eastAsia="en-GB"/>
        </w:rPr>
      </w:pPr>
    </w:p>
    <w:p w:rsidR="00517DC2" w:rsidRPr="00A44D9F" w:rsidRDefault="00517DC2" w:rsidP="00061D0F">
      <w:pPr>
        <w:tabs>
          <w:tab w:val="clear" w:pos="567"/>
        </w:tabs>
        <w:suppressAutoHyphens/>
        <w:spacing w:line="240" w:lineRule="auto"/>
        <w:ind w:right="284"/>
        <w:textAlignment w:val="baseline"/>
        <w:rPr>
          <w:snapToGrid/>
          <w:kern w:val="1"/>
          <w:szCs w:val="22"/>
          <w:lang w:val="lt-LT" w:eastAsia="en-GB"/>
        </w:rPr>
      </w:pPr>
    </w:p>
    <w:p w:rsidR="00517DC2" w:rsidRPr="00A44D9F" w:rsidRDefault="00517DC2" w:rsidP="00061D0F">
      <w:pPr>
        <w:numPr>
          <w:ilvl w:val="0"/>
          <w:numId w:val="37"/>
        </w:numPr>
        <w:suppressAutoHyphens/>
        <w:spacing w:line="240" w:lineRule="auto"/>
        <w:ind w:right="-2"/>
        <w:contextualSpacing/>
        <w:rPr>
          <w:rFonts w:eastAsia="SimSun"/>
          <w:b/>
          <w:bCs/>
          <w:snapToGrid/>
          <w:kern w:val="1"/>
          <w:szCs w:val="22"/>
          <w:lang w:val="lt-LT" w:eastAsia="lt-LT"/>
        </w:rPr>
      </w:pPr>
      <w:r w:rsidRPr="00A44D9F">
        <w:rPr>
          <w:b/>
          <w:bCs/>
          <w:snapToGrid/>
          <w:kern w:val="1"/>
          <w:szCs w:val="22"/>
          <w:lang w:val="lt-LT" w:eastAsia="en-GB"/>
        </w:rPr>
        <w:t xml:space="preserve">Kas žinotina prieš vartojant </w:t>
      </w:r>
      <w:r w:rsidRPr="00A44D9F">
        <w:rPr>
          <w:b/>
          <w:snapToGrid/>
          <w:kern w:val="1"/>
          <w:szCs w:val="22"/>
          <w:lang w:val="lt-LT" w:eastAsia="en-GB"/>
        </w:rPr>
        <w:t>Kandesartanas Hidrochlorotiazidas Torrent</w:t>
      </w:r>
    </w:p>
    <w:p w:rsidR="00517DC2" w:rsidRPr="00A44D9F" w:rsidRDefault="00517DC2" w:rsidP="00061D0F">
      <w:pPr>
        <w:keepNext/>
        <w:tabs>
          <w:tab w:val="clear" w:pos="567"/>
          <w:tab w:val="left" w:pos="992"/>
        </w:tabs>
        <w:suppressAutoHyphens/>
        <w:spacing w:line="240" w:lineRule="auto"/>
        <w:rPr>
          <w:rFonts w:eastAsia="SimSun"/>
          <w:b/>
          <w:bCs/>
          <w:snapToGrid/>
          <w:kern w:val="1"/>
          <w:szCs w:val="22"/>
          <w:lang w:val="lt-LT" w:eastAsia="lt-LT"/>
        </w:rPr>
      </w:pPr>
    </w:p>
    <w:p w:rsidR="00517DC2" w:rsidRPr="00A44D9F" w:rsidRDefault="00517DC2" w:rsidP="00061D0F">
      <w:pPr>
        <w:keepNext/>
        <w:tabs>
          <w:tab w:val="clear" w:pos="567"/>
          <w:tab w:val="left" w:pos="992"/>
        </w:tabs>
        <w:suppressAutoHyphens/>
        <w:spacing w:line="240" w:lineRule="auto"/>
        <w:rPr>
          <w:snapToGrid/>
          <w:kern w:val="1"/>
          <w:szCs w:val="22"/>
          <w:lang w:val="lt-LT" w:eastAsia="en-GB"/>
        </w:rPr>
      </w:pPr>
      <w:r w:rsidRPr="00A44D9F">
        <w:rPr>
          <w:rFonts w:eastAsia="SimSun"/>
          <w:b/>
          <w:bCs/>
          <w:snapToGrid/>
          <w:kern w:val="1"/>
          <w:szCs w:val="22"/>
          <w:lang w:val="lt-LT" w:eastAsia="lt-LT"/>
        </w:rPr>
        <w:t>Kandesartanas Hidrochlorotiazidas Torrent vartoti negalima</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numPr>
          <w:ilvl w:val="0"/>
          <w:numId w:val="46"/>
        </w:numPr>
        <w:suppressAutoHyphens/>
        <w:spacing w:line="240" w:lineRule="auto"/>
        <w:rPr>
          <w:snapToGrid/>
          <w:kern w:val="1"/>
          <w:szCs w:val="22"/>
          <w:lang w:val="lt-LT" w:eastAsia="en-GB"/>
        </w:rPr>
      </w:pPr>
      <w:r w:rsidRPr="00A44D9F">
        <w:rPr>
          <w:snapToGrid/>
          <w:kern w:val="1"/>
          <w:szCs w:val="22"/>
          <w:lang w:val="lt-LT" w:eastAsia="en-GB"/>
        </w:rPr>
        <w:t>jeigu yra alergija kandesartano cileksetilui, hidrochlorotiazidui arba bet kuriai pagalbinei tablečių medžiagai (žr. 6 skyrių);</w:t>
      </w:r>
    </w:p>
    <w:p w:rsidR="00517DC2" w:rsidRPr="00A44D9F" w:rsidRDefault="00517DC2" w:rsidP="00061D0F">
      <w:pPr>
        <w:numPr>
          <w:ilvl w:val="0"/>
          <w:numId w:val="46"/>
        </w:numPr>
        <w:suppressAutoHyphens/>
        <w:spacing w:line="240" w:lineRule="auto"/>
        <w:rPr>
          <w:snapToGrid/>
          <w:kern w:val="1"/>
          <w:szCs w:val="22"/>
          <w:lang w:val="lt-LT" w:eastAsia="en-GB"/>
        </w:rPr>
      </w:pPr>
      <w:r w:rsidRPr="00A44D9F">
        <w:rPr>
          <w:snapToGrid/>
          <w:kern w:val="1"/>
          <w:szCs w:val="22"/>
          <w:lang w:val="lt-LT" w:eastAsia="en-GB"/>
        </w:rPr>
        <w:t>jeigu yra alergija sulfonamidų grupės vaistams. Jeigu abejojate, ar Jums tai taikytina, kreipkitės į gydytoją;</w:t>
      </w:r>
    </w:p>
    <w:p w:rsidR="00517DC2" w:rsidRPr="00A44D9F" w:rsidRDefault="00517DC2" w:rsidP="00061D0F">
      <w:pPr>
        <w:numPr>
          <w:ilvl w:val="0"/>
          <w:numId w:val="46"/>
        </w:numPr>
        <w:suppressAutoHyphens/>
        <w:spacing w:line="240" w:lineRule="auto"/>
        <w:rPr>
          <w:snapToGrid/>
          <w:kern w:val="1"/>
          <w:szCs w:val="22"/>
          <w:lang w:val="lt-LT" w:eastAsia="en-GB"/>
        </w:rPr>
      </w:pPr>
      <w:r w:rsidRPr="00A44D9F">
        <w:rPr>
          <w:snapToGrid/>
          <w:kern w:val="1"/>
          <w:szCs w:val="22"/>
          <w:lang w:val="lt-LT" w:eastAsia="en-GB"/>
        </w:rPr>
        <w:t>jeigu esate nėščia ilgiau kaip 3</w:t>
      </w:r>
      <w:r w:rsidRPr="00A44D9F">
        <w:rPr>
          <w:snapToGrid/>
          <w:kern w:val="1"/>
          <w:szCs w:val="22"/>
          <w:lang w:val="lt-LT" w:eastAsia="zh-CN"/>
        </w:rPr>
        <w:t> </w:t>
      </w:r>
      <w:r w:rsidRPr="00A44D9F">
        <w:rPr>
          <w:snapToGrid/>
          <w:kern w:val="1"/>
          <w:szCs w:val="22"/>
          <w:lang w:val="lt-LT" w:eastAsia="en-GB"/>
        </w:rPr>
        <w:t>mėn. (nėštumo pradžioje Kandesartanas Hidrochlorotiazidas Torrent taip pat geriau nevartoti, žr. skyrių „Nėštumas ir žindymo laikotarpis“);</w:t>
      </w:r>
    </w:p>
    <w:p w:rsidR="00517DC2" w:rsidRPr="00A44D9F" w:rsidRDefault="00517DC2" w:rsidP="00061D0F">
      <w:pPr>
        <w:numPr>
          <w:ilvl w:val="0"/>
          <w:numId w:val="46"/>
        </w:numPr>
        <w:suppressAutoHyphens/>
        <w:spacing w:line="240" w:lineRule="auto"/>
        <w:rPr>
          <w:snapToGrid/>
          <w:kern w:val="1"/>
          <w:szCs w:val="22"/>
          <w:lang w:val="lt-LT" w:eastAsia="en-GB"/>
        </w:rPr>
      </w:pPr>
      <w:r w:rsidRPr="00A44D9F">
        <w:rPr>
          <w:snapToGrid/>
          <w:kern w:val="1"/>
          <w:szCs w:val="22"/>
          <w:lang w:val="lt-LT" w:eastAsia="en-GB"/>
        </w:rPr>
        <w:t>jeigu sergate sunkia kepenų liga arba užsikimšę Jūsų tulžies latakai (tuomet sutrinka tulžies nutekėjimas iš tulžies pūslės);</w:t>
      </w:r>
    </w:p>
    <w:p w:rsidR="00517DC2" w:rsidRPr="00A44D9F" w:rsidRDefault="00517DC2" w:rsidP="00061D0F">
      <w:pPr>
        <w:numPr>
          <w:ilvl w:val="0"/>
          <w:numId w:val="46"/>
        </w:numPr>
        <w:suppressAutoHyphens/>
        <w:spacing w:line="240" w:lineRule="auto"/>
        <w:rPr>
          <w:snapToGrid/>
          <w:kern w:val="1"/>
          <w:szCs w:val="22"/>
          <w:lang w:val="lt-LT" w:eastAsia="en-GB"/>
        </w:rPr>
      </w:pPr>
      <w:r w:rsidRPr="00A44D9F">
        <w:rPr>
          <w:snapToGrid/>
          <w:kern w:val="1"/>
          <w:szCs w:val="22"/>
          <w:lang w:val="lt-LT" w:eastAsia="en-GB"/>
        </w:rPr>
        <w:t>jeigu yra sunkių inkstų sutrikimų;</w:t>
      </w:r>
    </w:p>
    <w:p w:rsidR="00517DC2" w:rsidRPr="00A44D9F" w:rsidRDefault="00517DC2" w:rsidP="00061D0F">
      <w:pPr>
        <w:numPr>
          <w:ilvl w:val="0"/>
          <w:numId w:val="46"/>
        </w:numPr>
        <w:suppressAutoHyphens/>
        <w:spacing w:line="240" w:lineRule="auto"/>
        <w:rPr>
          <w:snapToGrid/>
          <w:kern w:val="1"/>
          <w:szCs w:val="22"/>
          <w:lang w:val="lt-LT" w:eastAsia="en-GB"/>
        </w:rPr>
      </w:pPr>
      <w:r w:rsidRPr="00A44D9F">
        <w:rPr>
          <w:snapToGrid/>
          <w:kern w:val="1"/>
          <w:szCs w:val="22"/>
          <w:lang w:val="lt-LT" w:eastAsia="en-GB"/>
        </w:rPr>
        <w:t>jeigu esate sirgę podagra;</w:t>
      </w:r>
    </w:p>
    <w:p w:rsidR="00517DC2" w:rsidRPr="00A44D9F" w:rsidRDefault="00517DC2" w:rsidP="00061D0F">
      <w:pPr>
        <w:numPr>
          <w:ilvl w:val="0"/>
          <w:numId w:val="46"/>
        </w:numPr>
        <w:suppressAutoHyphens/>
        <w:spacing w:line="240" w:lineRule="auto"/>
        <w:rPr>
          <w:snapToGrid/>
          <w:kern w:val="1"/>
          <w:szCs w:val="22"/>
          <w:lang w:val="lt-LT" w:eastAsia="en-GB"/>
        </w:rPr>
      </w:pPr>
      <w:r w:rsidRPr="00A44D9F">
        <w:rPr>
          <w:snapToGrid/>
          <w:kern w:val="1"/>
          <w:szCs w:val="22"/>
          <w:lang w:val="lt-LT" w:eastAsia="en-GB"/>
        </w:rPr>
        <w:t>jeigu Jūsų kraujyje nuolat yra mažas kalcio kiekis;</w:t>
      </w:r>
    </w:p>
    <w:p w:rsidR="00517DC2" w:rsidRPr="00A44D9F" w:rsidRDefault="00517DC2" w:rsidP="00061D0F">
      <w:pPr>
        <w:numPr>
          <w:ilvl w:val="0"/>
          <w:numId w:val="46"/>
        </w:numPr>
        <w:suppressAutoHyphens/>
        <w:spacing w:line="240" w:lineRule="auto"/>
        <w:rPr>
          <w:snapToGrid/>
          <w:kern w:val="1"/>
          <w:szCs w:val="22"/>
          <w:lang w:val="lt-LT" w:eastAsia="en-GB"/>
        </w:rPr>
      </w:pPr>
      <w:r w:rsidRPr="00A44D9F">
        <w:rPr>
          <w:snapToGrid/>
          <w:kern w:val="1"/>
          <w:szCs w:val="22"/>
          <w:lang w:val="lt-LT" w:eastAsia="en-GB"/>
        </w:rPr>
        <w:t>jeigu Jūsų kraujyje nuolat yra didelis kalcio kiekis;</w:t>
      </w:r>
    </w:p>
    <w:p w:rsidR="00517DC2" w:rsidRPr="00A44D9F" w:rsidRDefault="00AE768E" w:rsidP="00AE768E">
      <w:pPr>
        <w:numPr>
          <w:ilvl w:val="0"/>
          <w:numId w:val="46"/>
        </w:numPr>
        <w:suppressAutoHyphens/>
        <w:spacing w:line="240" w:lineRule="auto"/>
        <w:rPr>
          <w:snapToGrid/>
          <w:kern w:val="1"/>
          <w:szCs w:val="22"/>
          <w:lang w:val="lt-LT" w:eastAsia="en-GB"/>
        </w:rPr>
      </w:pPr>
      <w:r w:rsidRPr="00A44D9F">
        <w:rPr>
          <w:snapToGrid/>
          <w:kern w:val="1"/>
          <w:szCs w:val="22"/>
          <w:lang w:val="lt-LT" w:eastAsia="en-GB"/>
        </w:rPr>
        <w:t>jeigu Jūs sergate cukriniu diabetu arba Jūsų inkstų veikla sutrikusi ir Jums skirtas kraujospūdį mažinantis vaistas, kurio sudėtyje yra aliskireno.</w:t>
      </w:r>
      <w:r w:rsidR="00517DC2" w:rsidRPr="00A44D9F">
        <w:rPr>
          <w:snapToGrid/>
          <w:kern w:val="1"/>
          <w:szCs w:val="22"/>
          <w:lang w:val="lt-LT" w:eastAsia="en-GB"/>
        </w:rPr>
        <w:t>.</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 w:val="left" w:pos="720"/>
        </w:tabs>
        <w:suppressAutoHyphens/>
        <w:spacing w:line="240" w:lineRule="auto"/>
        <w:rPr>
          <w:rFonts w:eastAsia="SimSun"/>
          <w:snapToGrid/>
          <w:kern w:val="1"/>
          <w:szCs w:val="22"/>
          <w:lang w:val="lt-LT" w:eastAsia="lt-LT"/>
        </w:rPr>
      </w:pPr>
      <w:r w:rsidRPr="00A44D9F">
        <w:rPr>
          <w:rFonts w:eastAsia="SimSun"/>
          <w:snapToGrid/>
          <w:kern w:val="1"/>
          <w:szCs w:val="22"/>
          <w:lang w:val="lt-LT" w:eastAsia="lt-LT"/>
        </w:rPr>
        <w:t xml:space="preserve">Jeigu abejojate, ar Jums yra bent viena iš aukščiau išvardytų būklių, prieš vartodami </w:t>
      </w:r>
      <w:r w:rsidRPr="00A44D9F">
        <w:rPr>
          <w:rFonts w:eastAsia="SimSun"/>
          <w:snapToGrid/>
          <w:kern w:val="1"/>
          <w:szCs w:val="22"/>
          <w:lang w:val="lt-LT" w:eastAsia="en-GB"/>
        </w:rPr>
        <w:t>Kandesartanas Hidrochlorotiazidas Torrent</w:t>
      </w:r>
      <w:r w:rsidRPr="00A44D9F">
        <w:rPr>
          <w:rFonts w:eastAsia="SimSun"/>
          <w:snapToGrid/>
          <w:kern w:val="1"/>
          <w:szCs w:val="22"/>
          <w:lang w:val="lt-LT" w:eastAsia="lt-LT"/>
        </w:rPr>
        <w:t xml:space="preserve"> kreipkitės į gydytoją arba vaistininką.</w:t>
      </w:r>
    </w:p>
    <w:p w:rsidR="00517DC2" w:rsidRPr="00A44D9F" w:rsidRDefault="00517DC2" w:rsidP="00061D0F">
      <w:pPr>
        <w:tabs>
          <w:tab w:val="clear" w:pos="567"/>
          <w:tab w:val="left" w:pos="720"/>
        </w:tabs>
        <w:suppressAutoHyphens/>
        <w:spacing w:line="240" w:lineRule="auto"/>
        <w:rPr>
          <w:rFonts w:eastAsia="SimSun"/>
          <w:snapToGrid/>
          <w:kern w:val="1"/>
          <w:szCs w:val="22"/>
          <w:lang w:val="lt-LT" w:eastAsia="lt-LT"/>
        </w:rPr>
      </w:pPr>
    </w:p>
    <w:p w:rsidR="00517DC2" w:rsidRPr="00A44D9F" w:rsidRDefault="00517DC2" w:rsidP="00061D0F">
      <w:pPr>
        <w:tabs>
          <w:tab w:val="clear" w:pos="567"/>
        </w:tabs>
        <w:suppressAutoHyphens/>
        <w:spacing w:line="240" w:lineRule="auto"/>
        <w:ind w:left="567" w:hanging="567"/>
        <w:rPr>
          <w:snapToGrid/>
          <w:kern w:val="1"/>
          <w:szCs w:val="22"/>
          <w:lang w:val="lt-LT" w:eastAsia="en-GB"/>
        </w:rPr>
      </w:pPr>
      <w:r w:rsidRPr="00A44D9F">
        <w:rPr>
          <w:b/>
          <w:snapToGrid/>
          <w:kern w:val="1"/>
          <w:szCs w:val="22"/>
          <w:lang w:val="lt-LT" w:eastAsia="en-GB"/>
        </w:rPr>
        <w:t>Įspėjimai ir atsargumo priemonės</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Pasitarkite su gydytoju arba vaistininku prieš pradėdami vartoti Kandesartanas Hidrochlorotiazidas Torrent, jeigu:</w:t>
      </w:r>
    </w:p>
    <w:p w:rsidR="00517DC2" w:rsidRPr="00A44D9F" w:rsidRDefault="00517DC2" w:rsidP="00061D0F">
      <w:pPr>
        <w:numPr>
          <w:ilvl w:val="0"/>
          <w:numId w:val="46"/>
        </w:numPr>
        <w:suppressAutoHyphens/>
        <w:spacing w:line="240" w:lineRule="auto"/>
        <w:rPr>
          <w:snapToGrid/>
          <w:kern w:val="1"/>
          <w:szCs w:val="22"/>
          <w:lang w:val="lt-LT" w:eastAsia="en-GB"/>
        </w:rPr>
      </w:pPr>
      <w:r w:rsidRPr="00A44D9F">
        <w:rPr>
          <w:snapToGrid/>
          <w:kern w:val="1"/>
          <w:szCs w:val="22"/>
          <w:lang w:val="lt-LT" w:eastAsia="en-GB"/>
        </w:rPr>
        <w:t>sergate cukriniu diabetu;</w:t>
      </w:r>
    </w:p>
    <w:p w:rsidR="00517DC2" w:rsidRPr="00A44D9F" w:rsidRDefault="00517DC2" w:rsidP="00061D0F">
      <w:pPr>
        <w:numPr>
          <w:ilvl w:val="0"/>
          <w:numId w:val="46"/>
        </w:numPr>
        <w:suppressAutoHyphens/>
        <w:spacing w:line="240" w:lineRule="auto"/>
        <w:rPr>
          <w:snapToGrid/>
          <w:kern w:val="1"/>
          <w:szCs w:val="22"/>
          <w:lang w:val="lt-LT" w:eastAsia="en-GB"/>
        </w:rPr>
      </w:pPr>
      <w:r w:rsidRPr="00A44D9F">
        <w:rPr>
          <w:snapToGrid/>
          <w:kern w:val="1"/>
          <w:szCs w:val="22"/>
          <w:lang w:val="lt-LT" w:eastAsia="en-GB"/>
        </w:rPr>
        <w:t>Jums yra širdies, kepenų ar inkstų sutrikimų;</w:t>
      </w:r>
    </w:p>
    <w:p w:rsidR="00517DC2" w:rsidRPr="00A44D9F" w:rsidRDefault="00517DC2" w:rsidP="00061D0F">
      <w:pPr>
        <w:numPr>
          <w:ilvl w:val="0"/>
          <w:numId w:val="46"/>
        </w:numPr>
        <w:suppressAutoHyphens/>
        <w:spacing w:line="240" w:lineRule="auto"/>
        <w:rPr>
          <w:snapToGrid/>
          <w:kern w:val="1"/>
          <w:szCs w:val="22"/>
          <w:lang w:val="lt-LT" w:eastAsia="en-GB"/>
        </w:rPr>
      </w:pPr>
      <w:r w:rsidRPr="00A44D9F">
        <w:rPr>
          <w:snapToGrid/>
          <w:kern w:val="1"/>
          <w:szCs w:val="22"/>
          <w:lang w:val="lt-LT" w:eastAsia="en-GB"/>
        </w:rPr>
        <w:t>Jums neseniai persodintas inkstas;</w:t>
      </w:r>
    </w:p>
    <w:p w:rsidR="00517DC2" w:rsidRPr="00A44D9F" w:rsidRDefault="00517DC2" w:rsidP="00061D0F">
      <w:pPr>
        <w:numPr>
          <w:ilvl w:val="0"/>
          <w:numId w:val="46"/>
        </w:numPr>
        <w:suppressAutoHyphens/>
        <w:spacing w:line="240" w:lineRule="auto"/>
        <w:rPr>
          <w:snapToGrid/>
          <w:kern w:val="1"/>
          <w:szCs w:val="22"/>
          <w:lang w:val="lt-LT" w:eastAsia="en-GB"/>
        </w:rPr>
      </w:pPr>
      <w:r w:rsidRPr="00A44D9F">
        <w:rPr>
          <w:snapToGrid/>
          <w:kern w:val="1"/>
          <w:szCs w:val="22"/>
          <w:lang w:val="lt-LT" w:eastAsia="en-GB"/>
        </w:rPr>
        <w:t>vemiate, neseniai labai vėmėte arba viduriuojate;</w:t>
      </w:r>
    </w:p>
    <w:p w:rsidR="00517DC2" w:rsidRPr="00A44D9F" w:rsidRDefault="00517DC2" w:rsidP="00061D0F">
      <w:pPr>
        <w:numPr>
          <w:ilvl w:val="0"/>
          <w:numId w:val="46"/>
        </w:numPr>
        <w:suppressAutoHyphens/>
        <w:spacing w:line="240" w:lineRule="auto"/>
        <w:rPr>
          <w:snapToGrid/>
          <w:kern w:val="1"/>
          <w:szCs w:val="22"/>
          <w:lang w:val="lt-LT" w:eastAsia="en-GB"/>
        </w:rPr>
      </w:pPr>
      <w:r w:rsidRPr="00A44D9F">
        <w:rPr>
          <w:snapToGrid/>
          <w:kern w:val="1"/>
          <w:szCs w:val="22"/>
          <w:lang w:val="lt-LT" w:eastAsia="en-GB"/>
        </w:rPr>
        <w:t>sergate antinksčių liga, vadinama Kono</w:t>
      </w:r>
      <w:r w:rsidRPr="00A44D9F">
        <w:rPr>
          <w:snapToGrid/>
          <w:color w:val="000000"/>
          <w:szCs w:val="22"/>
          <w:lang w:val="lt-LT" w:eastAsia="lt-LT"/>
        </w:rPr>
        <w:t xml:space="preserve"> </w:t>
      </w:r>
      <w:r w:rsidRPr="00A44D9F">
        <w:rPr>
          <w:snapToGrid/>
          <w:kern w:val="1"/>
          <w:szCs w:val="22"/>
          <w:lang w:val="lt-LT" w:eastAsia="en-GB"/>
        </w:rPr>
        <w:t>(</w:t>
      </w:r>
      <w:r w:rsidRPr="00A44D9F">
        <w:rPr>
          <w:i/>
          <w:iCs/>
          <w:snapToGrid/>
          <w:kern w:val="1"/>
          <w:szCs w:val="22"/>
          <w:lang w:val="lt-LT" w:eastAsia="en-GB"/>
        </w:rPr>
        <w:t>Conn</w:t>
      </w:r>
      <w:r w:rsidRPr="00A44D9F">
        <w:rPr>
          <w:snapToGrid/>
          <w:kern w:val="1"/>
          <w:szCs w:val="22"/>
          <w:lang w:val="lt-LT" w:eastAsia="en-GB"/>
        </w:rPr>
        <w:t>) sindromu (dar vadinamu pirminiu hiperaldosteronizmu);</w:t>
      </w:r>
    </w:p>
    <w:p w:rsidR="00517DC2" w:rsidRPr="00A44D9F" w:rsidRDefault="00517DC2" w:rsidP="00061D0F">
      <w:pPr>
        <w:numPr>
          <w:ilvl w:val="0"/>
          <w:numId w:val="46"/>
        </w:numPr>
        <w:suppressAutoHyphens/>
        <w:spacing w:line="240" w:lineRule="auto"/>
        <w:rPr>
          <w:snapToGrid/>
          <w:kern w:val="1"/>
          <w:szCs w:val="22"/>
          <w:lang w:val="lt-LT" w:eastAsia="en-GB"/>
        </w:rPr>
      </w:pPr>
      <w:r w:rsidRPr="00A44D9F">
        <w:rPr>
          <w:snapToGrid/>
          <w:kern w:val="1"/>
          <w:szCs w:val="22"/>
          <w:lang w:val="lt-LT" w:eastAsia="en-GB"/>
        </w:rPr>
        <w:t>kada nors sirgote liga, vadinama sistemine raudonąja vilklige (SRV);</w:t>
      </w:r>
    </w:p>
    <w:p w:rsidR="00517DC2" w:rsidRPr="00A44D9F" w:rsidRDefault="00517DC2" w:rsidP="00061D0F">
      <w:pPr>
        <w:numPr>
          <w:ilvl w:val="0"/>
          <w:numId w:val="46"/>
        </w:numPr>
        <w:suppressAutoHyphens/>
        <w:spacing w:line="240" w:lineRule="auto"/>
        <w:rPr>
          <w:snapToGrid/>
          <w:kern w:val="1"/>
          <w:szCs w:val="22"/>
          <w:lang w:val="lt-LT" w:eastAsia="en-GB"/>
        </w:rPr>
      </w:pPr>
      <w:r w:rsidRPr="00A44D9F">
        <w:rPr>
          <w:snapToGrid/>
          <w:kern w:val="1"/>
          <w:szCs w:val="22"/>
          <w:lang w:val="lt-LT" w:eastAsia="en-GB"/>
        </w:rPr>
        <w:t>Jūsų kraujospūdis yra mažas;</w:t>
      </w:r>
    </w:p>
    <w:p w:rsidR="00517DC2" w:rsidRPr="00A44D9F" w:rsidRDefault="00517DC2" w:rsidP="00061D0F">
      <w:pPr>
        <w:numPr>
          <w:ilvl w:val="0"/>
          <w:numId w:val="46"/>
        </w:numPr>
        <w:suppressAutoHyphens/>
        <w:spacing w:line="240" w:lineRule="auto"/>
        <w:rPr>
          <w:snapToGrid/>
          <w:kern w:val="1"/>
          <w:szCs w:val="22"/>
          <w:lang w:val="lt-LT" w:eastAsia="en-GB"/>
        </w:rPr>
      </w:pPr>
      <w:r w:rsidRPr="00A44D9F">
        <w:rPr>
          <w:snapToGrid/>
          <w:kern w:val="1"/>
          <w:szCs w:val="22"/>
          <w:lang w:val="lt-LT" w:eastAsia="en-GB"/>
        </w:rPr>
        <w:t>Jus buvo ištikęs insultas;</w:t>
      </w:r>
    </w:p>
    <w:p w:rsidR="00517DC2" w:rsidRPr="00A44D9F" w:rsidRDefault="00517DC2" w:rsidP="00061D0F">
      <w:pPr>
        <w:numPr>
          <w:ilvl w:val="0"/>
          <w:numId w:val="46"/>
        </w:numPr>
        <w:suppressAutoHyphens/>
        <w:spacing w:line="240" w:lineRule="auto"/>
        <w:rPr>
          <w:snapToGrid/>
          <w:kern w:val="1"/>
          <w:szCs w:val="22"/>
          <w:lang w:val="lt-LT" w:eastAsia="en-GB"/>
        </w:rPr>
      </w:pPr>
      <w:r w:rsidRPr="00A44D9F">
        <w:rPr>
          <w:snapToGrid/>
          <w:kern w:val="1"/>
          <w:szCs w:val="22"/>
          <w:lang w:val="lt-LT" w:eastAsia="en-GB"/>
        </w:rPr>
        <w:t>esate sirgę alergija arba astma;</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Būtinai pasakykite gydytojui, jeigu manote, kad pastojote (arba galite pastoti). Nėštumo pradžioje Kandesartanas Hidrochlorotiazidas Torrent vartoti nerekomenduojama; jei esate nėščia ilgiau kaip 3 mėn., preparato vartoti negalima, nes vartojant tuo laikotarpiu šis vaistas gali labai pakenkti Jūsų kūdikiui (žr. skyrių „Nėštumas ir žindymo laikotarpis).</w:t>
      </w:r>
    </w:p>
    <w:p w:rsidR="00AE768E" w:rsidRPr="00A44D9F" w:rsidRDefault="00AE768E" w:rsidP="00AE768E">
      <w:pPr>
        <w:numPr>
          <w:ilvl w:val="0"/>
          <w:numId w:val="46"/>
        </w:numPr>
        <w:suppressAutoHyphens/>
        <w:spacing w:line="240" w:lineRule="auto"/>
        <w:rPr>
          <w:snapToGrid/>
          <w:kern w:val="1"/>
          <w:szCs w:val="22"/>
          <w:lang w:val="lt-LT" w:eastAsia="en-GB"/>
        </w:rPr>
      </w:pPr>
      <w:r w:rsidRPr="00A44D9F">
        <w:rPr>
          <w:snapToGrid/>
          <w:kern w:val="1"/>
          <w:szCs w:val="22"/>
          <w:lang w:val="lt-LT" w:eastAsia="en-GB"/>
        </w:rPr>
        <w:t>jeigu vartojate kurį nors iš šių vaistų padidėjusiam kraujospūdžiui gydyti:</w:t>
      </w:r>
    </w:p>
    <w:p w:rsidR="00AE768E" w:rsidRPr="00A44D9F" w:rsidRDefault="00AE768E" w:rsidP="00AE768E">
      <w:pPr>
        <w:pStyle w:val="Sraopastraipa"/>
        <w:numPr>
          <w:ilvl w:val="0"/>
          <w:numId w:val="50"/>
        </w:numPr>
        <w:spacing w:after="0" w:line="240" w:lineRule="auto"/>
        <w:ind w:left="567" w:hanging="567"/>
        <w:rPr>
          <w:rFonts w:ascii="Times New Roman" w:eastAsia="Batang" w:hAnsi="Times New Roman"/>
          <w:lang w:val="lt-LT"/>
        </w:rPr>
      </w:pPr>
      <w:r w:rsidRPr="00A44D9F">
        <w:rPr>
          <w:rFonts w:ascii="Times New Roman" w:eastAsia="Batang" w:hAnsi="Times New Roman"/>
          <w:b/>
          <w:lang w:val="lt-LT"/>
        </w:rPr>
        <w:t>AKF inhibitorių</w:t>
      </w:r>
      <w:r w:rsidRPr="00A44D9F">
        <w:rPr>
          <w:rFonts w:ascii="Times New Roman" w:eastAsia="Batang" w:hAnsi="Times New Roman"/>
          <w:lang w:val="lt-LT"/>
        </w:rPr>
        <w:t xml:space="preserve"> (pavyzdžiui, enalaprilį, lizinoprilį, ramiprilį), ypač jei turite su diabetu susijusių inkstų sutrikimų.</w:t>
      </w:r>
    </w:p>
    <w:p w:rsidR="00AE768E" w:rsidRPr="00A44D9F" w:rsidRDefault="00AE768E" w:rsidP="00AE768E">
      <w:pPr>
        <w:pStyle w:val="Sraopastraipa"/>
        <w:numPr>
          <w:ilvl w:val="0"/>
          <w:numId w:val="50"/>
        </w:numPr>
        <w:spacing w:after="0" w:line="240" w:lineRule="auto"/>
        <w:ind w:left="567" w:hanging="567"/>
        <w:rPr>
          <w:rFonts w:ascii="Times New Roman" w:eastAsia="Batang" w:hAnsi="Times New Roman"/>
          <w:lang w:val="lt-LT"/>
        </w:rPr>
      </w:pPr>
      <w:r w:rsidRPr="00A44D9F">
        <w:rPr>
          <w:rFonts w:ascii="Times New Roman" w:eastAsia="Batang" w:hAnsi="Times New Roman"/>
          <w:b/>
          <w:lang w:val="lt-LT"/>
        </w:rPr>
        <w:t>aliskireną</w:t>
      </w:r>
      <w:r w:rsidRPr="00A44D9F">
        <w:rPr>
          <w:rFonts w:ascii="Times New Roman" w:eastAsia="Batang" w:hAnsi="Times New Roman"/>
          <w:lang w:val="lt-LT"/>
        </w:rPr>
        <w:t>.</w:t>
      </w:r>
    </w:p>
    <w:p w:rsidR="00517DC2" w:rsidRPr="00A44D9F" w:rsidRDefault="00517DC2" w:rsidP="00061D0F">
      <w:pPr>
        <w:tabs>
          <w:tab w:val="clear" w:pos="567"/>
        </w:tabs>
        <w:suppressAutoHyphens/>
        <w:spacing w:line="240" w:lineRule="auto"/>
        <w:rPr>
          <w:snapToGrid/>
          <w:kern w:val="1"/>
          <w:szCs w:val="22"/>
          <w:lang w:val="lt-LT" w:eastAsia="en-GB"/>
        </w:rPr>
      </w:pPr>
    </w:p>
    <w:p w:rsidR="00D8113F" w:rsidRPr="00A44D9F" w:rsidRDefault="00D8113F" w:rsidP="00D8113F">
      <w:pPr>
        <w:spacing w:line="240" w:lineRule="auto"/>
        <w:rPr>
          <w:rFonts w:eastAsia="Batang"/>
          <w:szCs w:val="22"/>
          <w:lang w:val="lt-LT"/>
        </w:rPr>
      </w:pPr>
      <w:r w:rsidRPr="00A44D9F">
        <w:rPr>
          <w:rFonts w:eastAsia="Batang"/>
          <w:szCs w:val="22"/>
          <w:lang w:val="lt-LT"/>
        </w:rPr>
        <w:t>Jūsų gydytojas gali reguliariai ištirti Jūsų inkstų funkciją, kraujospūdį ir elektrolitų kiekį (pvz., kalio) kraujyje.</w:t>
      </w:r>
    </w:p>
    <w:p w:rsidR="00D8113F" w:rsidRPr="00A44D9F" w:rsidRDefault="00D8113F" w:rsidP="00D8113F">
      <w:pPr>
        <w:spacing w:line="240" w:lineRule="auto"/>
        <w:rPr>
          <w:szCs w:val="22"/>
          <w:lang w:val="lt-LT" w:eastAsia="de-DE"/>
        </w:rPr>
      </w:pPr>
      <w:r w:rsidRPr="00A44D9F">
        <w:rPr>
          <w:rFonts w:eastAsia="Batang"/>
          <w:szCs w:val="22"/>
          <w:lang w:val="lt-LT"/>
        </w:rPr>
        <w:t>Taip pat žiūrėkite informaciją, pateiktą poskyryje „Kandesartanas Hidrochlorotiazidas Torrent vartoti negalima“.</w:t>
      </w:r>
    </w:p>
    <w:p w:rsidR="00D8113F" w:rsidRPr="00A44D9F" w:rsidRDefault="00D8113F"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Jeigu Jums yra bent viena iš šių būklių, gydytojas gali norėti dažniau stebėti Jūsų būklę ir atlikti tam tikrus tyrimus.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 xml:space="preserve">Jeigu Jums bus atliekama operacija, pasakykite gydytojui arba odontologui, kad vartojate Kandesartanas Hidrochlorotiazidas Torrent. Tai svarbu dėl to, kad Kandesartanas Hidrochlorotiazidas Torrent vartojamas kartu su kai kuriais anestetikais, gali sumažinti kraujospūdį. </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Kandesartanas Hidrochlorotiazidas Torrent gali padidinti odos jautrumą saulės šviesai.</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b/>
          <w:snapToGrid/>
          <w:kern w:val="1"/>
          <w:szCs w:val="22"/>
          <w:lang w:val="lt-LT" w:eastAsia="en-GB"/>
        </w:rPr>
        <w:t>Vaikams</w:t>
      </w:r>
    </w:p>
    <w:p w:rsidR="00517DC2" w:rsidRPr="00A44D9F" w:rsidRDefault="00517DC2" w:rsidP="00061D0F">
      <w:pPr>
        <w:tabs>
          <w:tab w:val="clear" w:pos="567"/>
        </w:tabs>
        <w:suppressAutoHyphens/>
        <w:spacing w:line="240" w:lineRule="auto"/>
        <w:rPr>
          <w:rFonts w:eastAsia="SimSun"/>
          <w:b/>
          <w:bCs/>
          <w:snapToGrid/>
          <w:kern w:val="1"/>
          <w:szCs w:val="22"/>
          <w:lang w:val="lt-LT" w:eastAsia="lt-LT"/>
        </w:rPr>
      </w:pPr>
      <w:r w:rsidRPr="00A44D9F">
        <w:rPr>
          <w:snapToGrid/>
          <w:kern w:val="1"/>
          <w:szCs w:val="22"/>
          <w:lang w:val="lt-LT" w:eastAsia="en-GB"/>
        </w:rPr>
        <w:t>Kandesartanas Hidrochlorotiazidas Torrent vartojimo patirties vaikams (iki 18</w:t>
      </w:r>
      <w:r w:rsidRPr="00A44D9F">
        <w:rPr>
          <w:snapToGrid/>
          <w:kern w:val="1"/>
          <w:szCs w:val="22"/>
          <w:lang w:val="lt-LT" w:eastAsia="zh-CN"/>
        </w:rPr>
        <w:t> </w:t>
      </w:r>
      <w:r w:rsidRPr="00A44D9F">
        <w:rPr>
          <w:snapToGrid/>
          <w:kern w:val="1"/>
          <w:szCs w:val="22"/>
          <w:lang w:val="lt-LT" w:eastAsia="en-GB"/>
        </w:rPr>
        <w:t>metų) nėra. Todėl Kandesartanas Hidrochlorotiazidas Torrent negalima skirti vaikams.</w:t>
      </w:r>
    </w:p>
    <w:p w:rsidR="00517DC2" w:rsidRPr="00A44D9F" w:rsidRDefault="00517DC2" w:rsidP="00061D0F">
      <w:pPr>
        <w:keepNext/>
        <w:tabs>
          <w:tab w:val="clear" w:pos="567"/>
          <w:tab w:val="left" w:pos="992"/>
        </w:tabs>
        <w:suppressAutoHyphens/>
        <w:spacing w:line="240" w:lineRule="auto"/>
        <w:rPr>
          <w:rFonts w:eastAsia="SimSun"/>
          <w:b/>
          <w:bCs/>
          <w:snapToGrid/>
          <w:kern w:val="1"/>
          <w:szCs w:val="22"/>
          <w:lang w:val="lt-LT" w:eastAsia="lt-LT"/>
        </w:rPr>
      </w:pPr>
    </w:p>
    <w:p w:rsidR="00517DC2" w:rsidRPr="00A44D9F" w:rsidRDefault="00517DC2" w:rsidP="00061D0F">
      <w:pPr>
        <w:tabs>
          <w:tab w:val="clear" w:pos="567"/>
        </w:tabs>
        <w:suppressAutoHyphens/>
        <w:spacing w:line="240" w:lineRule="auto"/>
        <w:ind w:right="70"/>
        <w:rPr>
          <w:rFonts w:eastAsia="SimSun"/>
          <w:b/>
          <w:bCs/>
          <w:snapToGrid/>
          <w:kern w:val="1"/>
          <w:szCs w:val="22"/>
          <w:lang w:val="lt-LT" w:eastAsia="lt-LT"/>
        </w:rPr>
      </w:pPr>
      <w:r w:rsidRPr="00A44D9F">
        <w:rPr>
          <w:snapToGrid/>
          <w:kern w:val="1"/>
          <w:szCs w:val="22"/>
          <w:lang w:val="lt-LT" w:eastAsia="lt-LT"/>
        </w:rPr>
        <w:t>Šio vaisto sudėtyje esantis hidrochlorotiazidas gali lemti teigiama dopingo testo rezultatą.</w:t>
      </w:r>
    </w:p>
    <w:p w:rsidR="00517DC2" w:rsidRPr="00A44D9F" w:rsidRDefault="00517DC2" w:rsidP="00061D0F">
      <w:pPr>
        <w:keepNext/>
        <w:tabs>
          <w:tab w:val="clear" w:pos="567"/>
          <w:tab w:val="left" w:pos="992"/>
        </w:tabs>
        <w:suppressAutoHyphens/>
        <w:spacing w:line="240" w:lineRule="auto"/>
        <w:rPr>
          <w:rFonts w:eastAsia="SimSun"/>
          <w:b/>
          <w:bCs/>
          <w:snapToGrid/>
          <w:kern w:val="1"/>
          <w:szCs w:val="22"/>
          <w:lang w:val="lt-LT" w:eastAsia="lt-LT"/>
        </w:rPr>
      </w:pPr>
    </w:p>
    <w:p w:rsidR="00517DC2" w:rsidRPr="00A44D9F" w:rsidRDefault="00517DC2" w:rsidP="00061D0F">
      <w:pPr>
        <w:tabs>
          <w:tab w:val="clear" w:pos="567"/>
        </w:tabs>
        <w:suppressAutoHyphens/>
        <w:spacing w:line="240" w:lineRule="auto"/>
        <w:ind w:right="-2"/>
        <w:rPr>
          <w:snapToGrid/>
          <w:kern w:val="1"/>
          <w:szCs w:val="22"/>
          <w:lang w:val="lt-LT" w:eastAsia="en-GB"/>
        </w:rPr>
      </w:pPr>
      <w:r w:rsidRPr="00A44D9F">
        <w:rPr>
          <w:b/>
          <w:snapToGrid/>
          <w:kern w:val="1"/>
          <w:szCs w:val="22"/>
          <w:lang w:val="lt-LT" w:eastAsia="en-GB"/>
        </w:rPr>
        <w:t>Kiti vaistai ir Kandesartanas Hidrochlorotiazidas Torrent</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snapToGrid/>
          <w:kern w:val="1"/>
          <w:szCs w:val="22"/>
          <w:lang w:val="lt-LT" w:eastAsia="en-GB"/>
        </w:rPr>
      </w:pPr>
      <w:r w:rsidRPr="00A44D9F">
        <w:rPr>
          <w:snapToGrid/>
          <w:kern w:val="1"/>
          <w:szCs w:val="22"/>
          <w:lang w:val="lt-LT" w:eastAsia="en-GB"/>
        </w:rPr>
        <w:t>Jei vartojate arba neseniai vartojote kitų vaistų arba dėl to nesate tikri, apie tai pasakykite gydytojui arba vaistininkui.</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Kandesartanas Hidrochlorotiazidas Torrent gali pakeisti kai kurių kitų vaistų veikimą, o kai kurie kiti vaistai – Kandesartanas Hidrochlorotiazidas Torrent veikimą. Jeigu vartojate tam tikrus vaistus, gydytojui gali reikėti periodiškai daryti kraujo tyrimus.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Ypač svarbu pasakyti gydytojui, jeigu vartojate:</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kitus vaistus kraujospūdžiui mažinti, įskaitant beta adrenoblokatorius, vaistus, kurių sudėtyje yra aliskireno, diazoksidą ir angiotenziną konvertuojančio fermento (AKF) inhibitorius, pvz., enalaprilį, kaptoprilį, lizinoprilį arba ramiprilį;</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nesteroidinius vaistus nuo uždegimo (NVNU), pvz., ibuprofeną, naprokseną, diklofenaką, celekoksibą arba etorikoksibą (vaistus skausmui ir uždegimui malšinti);</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acetilsalicilo rūgštį (jei vartojate daugiau kaip 3 g per parą) (vaistą skausmui ir uždegimui malšinti);</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kalio papildus arba druskos pakaitalus, kurių sudėtyje yra kalio (vaistus, didinančius kalio kiekį kraujyje);</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kalcio arba vitamino D papildus;</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vaistus cholesterolio kiekiui mažinti, pvz., kolestipolį arba kolestiraminą;</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vaistus nuo cukrino diabeto (tabletes arba insuliną);</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vaistus širdies ritmui reguliuoti (antiaritminius vaistus), pvz., digoksiną arba beta adrenoblokatorius;</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vaistus, kurių veikimui įtaką gali daryti kalio kiekis kraujyje, pvz., kai kuriuos vaistus nuo psichozės;</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hepariną (vaistą kraujui skystinti);</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šlapimo išskyrimą didinančias tabletes (diuretikus);</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vidurių laisvinamuosius vaistus;</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peniciliną (antibiotiką);</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amfotericiną (grybelių sukeltoms infekcinėms ligoms gydyti);</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ličio preparatą (vaistą nuo psichikos sutrikimų);</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steroidus, pvz., prednizoloną;</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hipofizės hormoną (AKTH);</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vaistus vėžiui gydyti;</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amantadiną (Parkinsono ligai ar virusų sukeltoms sunkioms infekcinėms ligoms gydyti);</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barbitūratus (tam tikrus raminamuosius vaistus, taip pat vartojamus epilepsijai gydyti);</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karbenoksoloną (stemplės ligoms ar burnos opoms gydyti);</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anticholinerginius vaistus, pvz., atropiną arba biperideną;</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lang w:val="lt-LT" w:eastAsia="en-GB"/>
        </w:rPr>
      </w:pPr>
      <w:r w:rsidRPr="00A44D9F">
        <w:rPr>
          <w:snapToGrid/>
          <w:kern w:val="1"/>
          <w:szCs w:val="22"/>
          <w:lang w:val="lt-LT" w:eastAsia="en-GB"/>
        </w:rPr>
        <w:t>ciklosporiną (vaistą, vartojamą persodinto organo atmetimui išvengti);</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u w:val="single"/>
          <w:lang w:val="lt-LT" w:eastAsia="en-GB"/>
        </w:rPr>
      </w:pPr>
      <w:r w:rsidRPr="00A44D9F">
        <w:rPr>
          <w:snapToGrid/>
          <w:kern w:val="1"/>
          <w:szCs w:val="22"/>
          <w:lang w:val="lt-LT" w:eastAsia="en-GB"/>
        </w:rPr>
        <w:t>kitus vaistus, kurie gali sustiprinti kraujospūdį mažinantį poveikį, pvz., baklofeną (vaistą, vartojamą spazmams palengvinti), amifostiną (vartojamą vėžiui gydyti) ir kai kuriuos vaistus nuo psichozės.</w:t>
      </w:r>
    </w:p>
    <w:p w:rsidR="00AE768E" w:rsidRPr="00A44D9F" w:rsidRDefault="00AE768E" w:rsidP="00AE768E">
      <w:pPr>
        <w:tabs>
          <w:tab w:val="left" w:pos="2245"/>
        </w:tabs>
        <w:spacing w:line="240" w:lineRule="auto"/>
        <w:rPr>
          <w:szCs w:val="22"/>
          <w:lang w:val="lt-LT" w:eastAsia="de-DE"/>
        </w:rPr>
      </w:pPr>
      <w:r w:rsidRPr="00A44D9F">
        <w:rPr>
          <w:szCs w:val="22"/>
          <w:lang w:val="lt-LT" w:eastAsia="de-DE"/>
        </w:rPr>
        <w:t>Jūsų gydytojui gali tekti pakeisti Jūsų dozę ir (arba) imtis kitų atsargumo priemonių:</w:t>
      </w:r>
    </w:p>
    <w:p w:rsidR="00AE768E" w:rsidRPr="00A44D9F" w:rsidRDefault="00AE768E" w:rsidP="00AE768E">
      <w:pPr>
        <w:numPr>
          <w:ilvl w:val="0"/>
          <w:numId w:val="24"/>
        </w:numPr>
        <w:tabs>
          <w:tab w:val="clear" w:pos="567"/>
          <w:tab w:val="num" w:pos="540"/>
        </w:tabs>
        <w:spacing w:line="240" w:lineRule="auto"/>
        <w:ind w:left="540" w:hanging="540"/>
        <w:outlineLvl w:val="0"/>
        <w:rPr>
          <w:snapToGrid/>
          <w:szCs w:val="22"/>
          <w:lang w:val="lt-LT" w:eastAsia="en-GB"/>
        </w:rPr>
      </w:pPr>
      <w:r w:rsidRPr="00A44D9F">
        <w:rPr>
          <w:snapToGrid/>
          <w:szCs w:val="22"/>
          <w:lang w:val="lt-LT" w:eastAsia="en-GB"/>
        </w:rPr>
        <w:t>jeigu vartojate AKF inhibitorių arba aliskireną (taip pat žiūrėkite informaciją, pateiktą poskyriuose „Kandesartanas Hidrochlorotiazidas Torrent vartoti negalima“ ir „Įspėjimai ir atsargumo priemonės“).</w:t>
      </w:r>
    </w:p>
    <w:p w:rsidR="00517DC2" w:rsidRPr="00A44D9F" w:rsidRDefault="00517DC2" w:rsidP="00061D0F">
      <w:pPr>
        <w:tabs>
          <w:tab w:val="clear" w:pos="567"/>
        </w:tabs>
        <w:suppressAutoHyphens/>
        <w:spacing w:line="240" w:lineRule="auto"/>
        <w:rPr>
          <w:snapToGrid/>
          <w:kern w:val="1"/>
          <w:szCs w:val="22"/>
          <w:u w:val="single"/>
          <w:lang w:val="lt-LT" w:eastAsia="en-GB"/>
        </w:rPr>
      </w:pPr>
    </w:p>
    <w:p w:rsidR="00517DC2" w:rsidRPr="00A44D9F" w:rsidRDefault="00517DC2" w:rsidP="00617467">
      <w:pPr>
        <w:keepNext/>
        <w:tabs>
          <w:tab w:val="clear" w:pos="567"/>
          <w:tab w:val="left" w:pos="992"/>
        </w:tabs>
        <w:suppressAutoHyphens/>
        <w:spacing w:line="240" w:lineRule="auto"/>
        <w:rPr>
          <w:snapToGrid/>
          <w:kern w:val="1"/>
          <w:szCs w:val="22"/>
          <w:lang w:val="lt-LT" w:eastAsia="en-GB"/>
        </w:rPr>
      </w:pPr>
      <w:r w:rsidRPr="00A44D9F">
        <w:rPr>
          <w:rFonts w:eastAsia="SimSun"/>
          <w:b/>
          <w:bCs/>
          <w:snapToGrid/>
          <w:kern w:val="1"/>
          <w:szCs w:val="22"/>
          <w:lang w:val="lt-LT" w:eastAsia="en-GB"/>
        </w:rPr>
        <w:t>Kandesartanas Hidrochlorotiazidas Torrent</w:t>
      </w:r>
      <w:r w:rsidRPr="00A44D9F">
        <w:rPr>
          <w:rFonts w:eastAsia="SimSun"/>
          <w:b/>
          <w:bCs/>
          <w:snapToGrid/>
          <w:kern w:val="1"/>
          <w:szCs w:val="22"/>
          <w:lang w:val="lt-LT" w:eastAsia="lt-LT"/>
        </w:rPr>
        <w:t xml:space="preserve"> vartojimas su alkoholiu</w:t>
      </w:r>
    </w:p>
    <w:p w:rsidR="00517DC2" w:rsidRPr="00A44D9F" w:rsidRDefault="00517DC2" w:rsidP="00061D0F">
      <w:pPr>
        <w:numPr>
          <w:ilvl w:val="0"/>
          <w:numId w:val="42"/>
        </w:numPr>
        <w:tabs>
          <w:tab w:val="clear" w:pos="567"/>
          <w:tab w:val="left" w:pos="540"/>
        </w:tabs>
        <w:suppressAutoHyphens/>
        <w:spacing w:line="240" w:lineRule="auto"/>
        <w:ind w:left="540"/>
        <w:rPr>
          <w:snapToGrid/>
          <w:kern w:val="1"/>
          <w:szCs w:val="22"/>
          <w:u w:val="single"/>
          <w:lang w:val="lt-LT" w:eastAsia="en-GB"/>
        </w:rPr>
      </w:pPr>
      <w:r w:rsidRPr="00A44D9F">
        <w:rPr>
          <w:snapToGrid/>
          <w:kern w:val="1"/>
          <w:szCs w:val="22"/>
          <w:lang w:val="lt-LT" w:eastAsia="en-GB"/>
        </w:rPr>
        <w:t>Jeigu Jums paskirtas vartoti Kandesartanas Hidrochlorotiazidas Torrent, prieš vartodami alkoholinius gėrimus pasitarkite su gydytoju. Alkoholis gali sukelti alpulį ar svaigulį.</w:t>
      </w:r>
    </w:p>
    <w:p w:rsidR="00517DC2" w:rsidRPr="00A44D9F" w:rsidRDefault="00517DC2" w:rsidP="00061D0F">
      <w:pPr>
        <w:tabs>
          <w:tab w:val="clear" w:pos="567"/>
        </w:tabs>
        <w:suppressAutoHyphens/>
        <w:spacing w:line="240" w:lineRule="auto"/>
        <w:rPr>
          <w:snapToGrid/>
          <w:kern w:val="1"/>
          <w:szCs w:val="22"/>
          <w:u w:val="single"/>
          <w:lang w:val="lt-LT" w:eastAsia="en-GB"/>
        </w:rPr>
      </w:pPr>
    </w:p>
    <w:p w:rsidR="00517DC2" w:rsidRPr="00A44D9F" w:rsidRDefault="00517DC2" w:rsidP="00061D0F">
      <w:pPr>
        <w:keepNext/>
        <w:tabs>
          <w:tab w:val="clear" w:pos="567"/>
          <w:tab w:val="left" w:pos="992"/>
        </w:tabs>
        <w:suppressAutoHyphens/>
        <w:spacing w:line="240" w:lineRule="auto"/>
        <w:rPr>
          <w:snapToGrid/>
          <w:kern w:val="1"/>
          <w:szCs w:val="22"/>
          <w:u w:val="single"/>
          <w:lang w:val="lt-LT" w:eastAsia="en-GB"/>
        </w:rPr>
      </w:pPr>
      <w:r w:rsidRPr="00A44D9F">
        <w:rPr>
          <w:rFonts w:eastAsia="SimSun"/>
          <w:b/>
          <w:bCs/>
          <w:snapToGrid/>
          <w:kern w:val="1"/>
          <w:szCs w:val="22"/>
          <w:lang w:val="lt-LT" w:eastAsia="lt-LT"/>
        </w:rPr>
        <w:t>Nėštumas ir žindymo laikotarpis</w:t>
      </w:r>
    </w:p>
    <w:p w:rsidR="00AE768E" w:rsidRPr="00A44D9F" w:rsidRDefault="00AE768E" w:rsidP="00061D0F">
      <w:pPr>
        <w:tabs>
          <w:tab w:val="clear" w:pos="567"/>
        </w:tabs>
        <w:suppressAutoHyphens/>
        <w:spacing w:line="240" w:lineRule="auto"/>
        <w:rPr>
          <w:snapToGrid/>
          <w:kern w:val="1"/>
          <w:szCs w:val="22"/>
          <w:u w:val="single"/>
          <w:lang w:val="lt-LT" w:eastAsia="en-GB"/>
        </w:rPr>
      </w:pPr>
    </w:p>
    <w:p w:rsidR="00AE768E" w:rsidRPr="00A44D9F" w:rsidRDefault="00AE768E" w:rsidP="00AE768E">
      <w:pPr>
        <w:tabs>
          <w:tab w:val="clear" w:pos="567"/>
        </w:tabs>
        <w:spacing w:line="240" w:lineRule="auto"/>
        <w:rPr>
          <w:noProof/>
          <w:szCs w:val="22"/>
          <w:lang w:val="lt-LT"/>
        </w:rPr>
      </w:pPr>
      <w:r w:rsidRPr="00A44D9F">
        <w:rPr>
          <w:noProof/>
          <w:szCs w:val="22"/>
          <w:lang w:val="lt-LT"/>
        </w:rPr>
        <w:t>Jeigu esate nėščia, žindote kūdikį, manote, kad galbūt esate nėščia, arba planuojate pastoti, tai prieš vartodama šį vaistą, pasitarkite su gydytoju arba vaistininku.</w:t>
      </w:r>
    </w:p>
    <w:p w:rsidR="00AE768E" w:rsidRPr="00A44D9F" w:rsidRDefault="00AE768E" w:rsidP="00061D0F">
      <w:pPr>
        <w:tabs>
          <w:tab w:val="clear" w:pos="567"/>
        </w:tabs>
        <w:suppressAutoHyphens/>
        <w:spacing w:line="240" w:lineRule="auto"/>
        <w:rPr>
          <w:snapToGrid/>
          <w:kern w:val="1"/>
          <w:szCs w:val="22"/>
          <w:u w:val="single"/>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u w:val="single"/>
          <w:lang w:val="lt-LT" w:eastAsia="en-GB"/>
        </w:rPr>
        <w:t>Nėštumas</w:t>
      </w:r>
    </w:p>
    <w:p w:rsidR="00517DC2" w:rsidRPr="00A44D9F" w:rsidRDefault="00517DC2" w:rsidP="00061D0F">
      <w:pPr>
        <w:tabs>
          <w:tab w:val="clear" w:pos="567"/>
        </w:tabs>
        <w:suppressAutoHyphens/>
        <w:spacing w:line="240" w:lineRule="auto"/>
        <w:rPr>
          <w:snapToGrid/>
          <w:kern w:val="1"/>
          <w:szCs w:val="22"/>
          <w:u w:val="single"/>
          <w:lang w:val="lt-LT" w:eastAsia="en-GB"/>
        </w:rPr>
      </w:pPr>
      <w:r w:rsidRPr="00A44D9F">
        <w:rPr>
          <w:snapToGrid/>
          <w:kern w:val="1"/>
          <w:szCs w:val="22"/>
          <w:lang w:val="lt-LT" w:eastAsia="en-GB"/>
        </w:rPr>
        <w:t>Būtinai pasakykite gydytojui, jeigu manote, kad pastojote (</w:t>
      </w:r>
      <w:r w:rsidRPr="00A44D9F">
        <w:rPr>
          <w:snapToGrid/>
          <w:kern w:val="1"/>
          <w:szCs w:val="22"/>
          <w:u w:val="single"/>
          <w:lang w:val="lt-LT" w:eastAsia="en-GB"/>
        </w:rPr>
        <w:t>arba galite pastoti</w:t>
      </w:r>
      <w:r w:rsidRPr="00A44D9F">
        <w:rPr>
          <w:snapToGrid/>
          <w:kern w:val="1"/>
          <w:szCs w:val="22"/>
          <w:lang w:val="lt-LT" w:eastAsia="en-GB"/>
        </w:rPr>
        <w:t>). Gydytojas tikriausiai patars Jums nutraukti Kandesartanas Hidrochlorotiazidas Torrent vartojimą prieš pastojant arba kai tik sužinosite, kad pastojote, ir patars vietoj Kandesartanas Hidrochlorotiazidas Torrent vartoti kitą vaistinį preparatą. Nėštumo metu Kandesartanas Hidrochlorotiazidas Torrent vartoti nerekomenduojama; jei esate nėščia ilgiau kaip 3 mėnesius, šio vaisto vartoti negalima, nes vartojant po trečiojo nėštumo mėnesio preparatas gali labai pakenkti Jūsų kūdikiui.</w:t>
      </w:r>
    </w:p>
    <w:p w:rsidR="00517DC2" w:rsidRPr="00A44D9F" w:rsidRDefault="00517DC2" w:rsidP="00061D0F">
      <w:pPr>
        <w:tabs>
          <w:tab w:val="clear" w:pos="567"/>
        </w:tabs>
        <w:suppressAutoHyphens/>
        <w:spacing w:line="240" w:lineRule="auto"/>
        <w:rPr>
          <w:snapToGrid/>
          <w:kern w:val="1"/>
          <w:szCs w:val="22"/>
          <w:u w:val="single"/>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u w:val="single"/>
          <w:lang w:val="lt-LT" w:eastAsia="en-GB"/>
        </w:rPr>
        <w:t>Žindymas</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Pasakykite gydytojui, jeigu žindote arba ruošiatės žindyti kūdikį. Žindančioms motinoms Kandesartanas Hidrochlorotiazidas Torrent vartoti nerekomenduojama. Jeigu norite žindyti, ypač naujagimį arba neišnešiotą kūdikį, gydytojas gali Jums parinkti kitus vaistus.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keepNext/>
        <w:tabs>
          <w:tab w:val="clear" w:pos="567"/>
          <w:tab w:val="left" w:pos="992"/>
        </w:tabs>
        <w:suppressAutoHyphens/>
        <w:spacing w:line="240" w:lineRule="auto"/>
        <w:rPr>
          <w:snapToGrid/>
          <w:kern w:val="1"/>
          <w:szCs w:val="22"/>
          <w:lang w:val="lt-LT" w:eastAsia="en-GB"/>
        </w:rPr>
      </w:pPr>
      <w:r w:rsidRPr="00A44D9F">
        <w:rPr>
          <w:rFonts w:eastAsia="SimSun"/>
          <w:b/>
          <w:bCs/>
          <w:snapToGrid/>
          <w:kern w:val="1"/>
          <w:szCs w:val="22"/>
          <w:lang w:val="lt-LT" w:eastAsia="lt-LT"/>
        </w:rPr>
        <w:t>Vairavimas ir mechanizmų valdymas</w:t>
      </w:r>
    </w:p>
    <w:p w:rsidR="00517DC2" w:rsidRPr="00A44D9F" w:rsidRDefault="00517DC2" w:rsidP="00061D0F">
      <w:pPr>
        <w:tabs>
          <w:tab w:val="clear" w:pos="567"/>
        </w:tabs>
        <w:suppressAutoHyphens/>
        <w:spacing w:line="240" w:lineRule="auto"/>
        <w:rPr>
          <w:rFonts w:eastAsia="SimSun"/>
          <w:b/>
          <w:bCs/>
          <w:snapToGrid/>
          <w:kern w:val="1"/>
          <w:szCs w:val="22"/>
          <w:lang w:val="lt-LT" w:eastAsia="lt-LT"/>
        </w:rPr>
      </w:pPr>
      <w:r w:rsidRPr="00A44D9F">
        <w:rPr>
          <w:snapToGrid/>
          <w:kern w:val="1"/>
          <w:szCs w:val="22"/>
          <w:lang w:val="lt-LT" w:eastAsia="en-GB"/>
        </w:rPr>
        <w:t xml:space="preserve">Kai kurie žmonės vartodami Kandesartanas Hidrochlorotiazidas Torrent gali jausi nuovargį ar svaigulį. Jei Jums pasireiškia toks poveikis, nevairuokite ir nevaldykite mechanizmų. </w:t>
      </w:r>
    </w:p>
    <w:p w:rsidR="00517DC2" w:rsidRPr="00A44D9F" w:rsidRDefault="00517DC2" w:rsidP="00061D0F">
      <w:pPr>
        <w:keepNext/>
        <w:tabs>
          <w:tab w:val="clear" w:pos="567"/>
          <w:tab w:val="left" w:pos="992"/>
        </w:tabs>
        <w:suppressAutoHyphens/>
        <w:spacing w:line="240" w:lineRule="auto"/>
        <w:rPr>
          <w:rFonts w:eastAsia="SimSun"/>
          <w:b/>
          <w:bCs/>
          <w:snapToGrid/>
          <w:kern w:val="1"/>
          <w:szCs w:val="22"/>
          <w:lang w:val="lt-LT" w:eastAsia="lt-LT"/>
        </w:rPr>
      </w:pPr>
    </w:p>
    <w:p w:rsidR="00517DC2" w:rsidRPr="00A44D9F" w:rsidRDefault="00517DC2" w:rsidP="00061D0F">
      <w:pPr>
        <w:keepNext/>
        <w:tabs>
          <w:tab w:val="clear" w:pos="567"/>
          <w:tab w:val="left" w:pos="992"/>
        </w:tabs>
        <w:suppressAutoHyphens/>
        <w:spacing w:line="240" w:lineRule="auto"/>
        <w:rPr>
          <w:snapToGrid/>
          <w:kern w:val="1"/>
          <w:szCs w:val="22"/>
          <w:lang w:val="lt-LT" w:eastAsia="en-GB"/>
        </w:rPr>
      </w:pPr>
      <w:r w:rsidRPr="00A44D9F">
        <w:rPr>
          <w:rFonts w:eastAsia="SimSun"/>
          <w:b/>
          <w:bCs/>
          <w:snapToGrid/>
          <w:kern w:val="1"/>
          <w:szCs w:val="22"/>
          <w:lang w:val="lt-LT" w:eastAsia="lt-LT"/>
        </w:rPr>
        <w:t>Kandesartanas Hidrochlorotiazidas Torrent sudėtyje yra laktozės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rFonts w:eastAsia="SimSun"/>
          <w:snapToGrid/>
          <w:kern w:val="1"/>
          <w:szCs w:val="22"/>
          <w:lang w:val="lt-LT" w:eastAsia="lt-LT"/>
        </w:rPr>
      </w:pPr>
      <w:r w:rsidRPr="00A44D9F">
        <w:rPr>
          <w:snapToGrid/>
          <w:kern w:val="1"/>
          <w:szCs w:val="22"/>
          <w:lang w:val="lt-LT" w:eastAsia="en-GB"/>
        </w:rPr>
        <w:t>Kandesartanas Hidrochlorotiazidas Torrent sudėtyje yra laktozės – tam tikro angliavandenio. Jeigu gydytojas Jums yra sakęs, kad netoleruojate kokių nors angliavandenių, kreipkitės į jį prieš pradėdami vartoti šį vaistą.</w:t>
      </w:r>
    </w:p>
    <w:p w:rsidR="00517DC2" w:rsidRPr="00A44D9F" w:rsidRDefault="00517DC2" w:rsidP="00061D0F">
      <w:pPr>
        <w:widowControl w:val="0"/>
        <w:tabs>
          <w:tab w:val="clear" w:pos="567"/>
          <w:tab w:val="left" w:pos="595"/>
          <w:tab w:val="left" w:pos="1882"/>
        </w:tabs>
        <w:suppressAutoHyphens/>
        <w:spacing w:line="240" w:lineRule="auto"/>
        <w:ind w:right="282"/>
        <w:rPr>
          <w:rFonts w:eastAsia="SimSun"/>
          <w:snapToGrid/>
          <w:kern w:val="1"/>
          <w:szCs w:val="22"/>
          <w:lang w:val="lt-LT" w:eastAsia="lt-LT"/>
        </w:rPr>
      </w:pPr>
    </w:p>
    <w:p w:rsidR="00517DC2" w:rsidRPr="00A44D9F" w:rsidRDefault="00517DC2" w:rsidP="00061D0F">
      <w:pPr>
        <w:widowControl w:val="0"/>
        <w:tabs>
          <w:tab w:val="clear" w:pos="567"/>
          <w:tab w:val="left" w:pos="595"/>
          <w:tab w:val="left" w:pos="1882"/>
        </w:tabs>
        <w:suppressAutoHyphens/>
        <w:spacing w:line="240" w:lineRule="auto"/>
        <w:ind w:right="282"/>
        <w:rPr>
          <w:rFonts w:eastAsia="SimSun"/>
          <w:snapToGrid/>
          <w:kern w:val="1"/>
          <w:szCs w:val="22"/>
          <w:lang w:val="lt-LT" w:eastAsia="lt-LT"/>
        </w:rPr>
      </w:pPr>
    </w:p>
    <w:p w:rsidR="00517DC2" w:rsidRPr="00A44D9F" w:rsidRDefault="00517DC2" w:rsidP="00061D0F">
      <w:pPr>
        <w:numPr>
          <w:ilvl w:val="0"/>
          <w:numId w:val="37"/>
        </w:numPr>
        <w:suppressAutoHyphens/>
        <w:spacing w:line="240" w:lineRule="auto"/>
        <w:contextualSpacing/>
        <w:rPr>
          <w:snapToGrid/>
          <w:kern w:val="1"/>
          <w:szCs w:val="22"/>
          <w:lang w:val="lt-LT" w:eastAsia="en-GB"/>
        </w:rPr>
      </w:pPr>
      <w:r w:rsidRPr="00A44D9F">
        <w:rPr>
          <w:b/>
          <w:bCs/>
          <w:snapToGrid/>
          <w:kern w:val="1"/>
          <w:szCs w:val="22"/>
          <w:lang w:val="lt-LT" w:eastAsia="en-GB"/>
        </w:rPr>
        <w:t>Kaip vartoti Kandesartanas Hidrochlorotiazidas Torrent</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snapToGrid/>
          <w:kern w:val="1"/>
          <w:szCs w:val="22"/>
          <w:lang w:val="lt-LT" w:eastAsia="en-GB"/>
        </w:rPr>
      </w:pPr>
      <w:r w:rsidRPr="00A44D9F">
        <w:rPr>
          <w:snapToGrid/>
          <w:kern w:val="1"/>
          <w:szCs w:val="22"/>
          <w:lang w:val="lt-LT" w:eastAsia="en-GB"/>
        </w:rPr>
        <w:t>Visada vartokite šį vaistą tiksliai, kaip nurodė gydytojas. Jei abejojate, kreipkitės į gydytoją arba vaistininką.</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Kandesartanas Hidrochlorotiazidas Torrent svarbu vartoti kasdien. Įprasta Kandesartanas Hidrochlorotiazidas Torrent dozė yra viena tabletė kartą per parą.</w:t>
      </w:r>
    </w:p>
    <w:p w:rsidR="00517DC2" w:rsidRPr="00A44D9F" w:rsidRDefault="00517DC2" w:rsidP="00061D0F">
      <w:pPr>
        <w:tabs>
          <w:tab w:val="clear" w:pos="567"/>
        </w:tabs>
        <w:suppressAutoHyphens/>
        <w:spacing w:line="240" w:lineRule="auto"/>
        <w:ind w:right="70"/>
        <w:rPr>
          <w:snapToGrid/>
          <w:kern w:val="1"/>
          <w:szCs w:val="22"/>
          <w:lang w:val="lt-LT" w:eastAsia="en-GB"/>
        </w:rPr>
      </w:pPr>
      <w:r w:rsidRPr="00A44D9F">
        <w:rPr>
          <w:snapToGrid/>
          <w:kern w:val="1"/>
          <w:szCs w:val="22"/>
          <w:lang w:val="lt-LT" w:eastAsia="en-GB"/>
        </w:rPr>
        <w:t>Kandesartanas Hidrochlorotiazidas Torrent galima vartoti su maistu arba be maisto.</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Prarykite tabletę, užgerdami vandeniu.</w:t>
      </w:r>
    </w:p>
    <w:p w:rsidR="00AE768E" w:rsidRPr="00A44D9F" w:rsidRDefault="00AE768E" w:rsidP="00AE768E">
      <w:pPr>
        <w:tabs>
          <w:tab w:val="clear" w:pos="567"/>
        </w:tabs>
        <w:spacing w:line="240" w:lineRule="auto"/>
        <w:outlineLvl w:val="0"/>
        <w:rPr>
          <w:snapToGrid/>
          <w:szCs w:val="22"/>
          <w:lang w:val="lt-LT" w:eastAsia="en-GB"/>
        </w:rPr>
      </w:pPr>
      <w:r w:rsidRPr="00A44D9F">
        <w:rPr>
          <w:snapToGrid/>
          <w:szCs w:val="22"/>
          <w:lang w:val="lt-LT" w:eastAsia="en-GB"/>
        </w:rPr>
        <w:t>Tabletę galima padalyti į lygias dozes.</w:t>
      </w:r>
    </w:p>
    <w:p w:rsidR="00517DC2" w:rsidRPr="00A44D9F" w:rsidRDefault="00517DC2" w:rsidP="00061D0F">
      <w:pPr>
        <w:tabs>
          <w:tab w:val="clear" w:pos="567"/>
        </w:tabs>
        <w:suppressAutoHyphens/>
        <w:spacing w:line="240" w:lineRule="auto"/>
        <w:rPr>
          <w:b/>
          <w:bCs/>
          <w:snapToGrid/>
          <w:kern w:val="1"/>
          <w:szCs w:val="22"/>
          <w:lang w:val="lt-LT" w:eastAsia="en-GB"/>
        </w:rPr>
      </w:pPr>
      <w:r w:rsidRPr="00A44D9F">
        <w:rPr>
          <w:snapToGrid/>
          <w:kern w:val="1"/>
          <w:szCs w:val="22"/>
          <w:lang w:val="lt-LT" w:eastAsia="en-GB"/>
        </w:rPr>
        <w:t>Stenkitės išgerti tabletę kasdien tuo pačiu metu. Taip bus lengviau prisiminti ją išgerti.</w:t>
      </w:r>
    </w:p>
    <w:p w:rsidR="00517DC2" w:rsidRPr="00A44D9F" w:rsidRDefault="00517DC2" w:rsidP="00061D0F">
      <w:pPr>
        <w:tabs>
          <w:tab w:val="clear" w:pos="567"/>
        </w:tabs>
        <w:suppressAutoHyphens/>
        <w:spacing w:line="240" w:lineRule="auto"/>
        <w:rPr>
          <w:b/>
          <w:bCs/>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b/>
          <w:bCs/>
          <w:snapToGrid/>
          <w:kern w:val="1"/>
          <w:szCs w:val="22"/>
          <w:lang w:val="lt-LT" w:eastAsia="en-GB"/>
        </w:rPr>
        <w:t xml:space="preserve">Ką daryti pavartojus per didelę </w:t>
      </w:r>
      <w:r w:rsidRPr="00A44D9F">
        <w:rPr>
          <w:b/>
          <w:snapToGrid/>
          <w:kern w:val="1"/>
          <w:szCs w:val="22"/>
          <w:lang w:val="lt-LT" w:eastAsia="en-GB"/>
        </w:rPr>
        <w:t>Kandesartanas Hidrochlorotiazidas Torrent</w:t>
      </w:r>
      <w:r w:rsidRPr="00A44D9F">
        <w:rPr>
          <w:b/>
          <w:bCs/>
          <w:snapToGrid/>
          <w:kern w:val="1"/>
          <w:szCs w:val="22"/>
          <w:lang w:val="lt-LT" w:eastAsia="en-GB"/>
        </w:rPr>
        <w:t xml:space="preserve"> dozę?</w:t>
      </w:r>
    </w:p>
    <w:p w:rsidR="00517DC2" w:rsidRPr="00A44D9F" w:rsidRDefault="00517DC2" w:rsidP="00061D0F">
      <w:pPr>
        <w:tabs>
          <w:tab w:val="clear" w:pos="567"/>
        </w:tabs>
        <w:suppressAutoHyphens/>
        <w:spacing w:line="240" w:lineRule="auto"/>
        <w:rPr>
          <w:rFonts w:eastAsia="SimSun"/>
          <w:b/>
          <w:bCs/>
          <w:snapToGrid/>
          <w:kern w:val="1"/>
          <w:szCs w:val="22"/>
          <w:lang w:val="lt-LT" w:eastAsia="lt-LT"/>
        </w:rPr>
      </w:pPr>
      <w:r w:rsidRPr="00A44D9F">
        <w:rPr>
          <w:snapToGrid/>
          <w:kern w:val="1"/>
          <w:szCs w:val="22"/>
          <w:lang w:val="lt-LT" w:eastAsia="en-GB"/>
        </w:rPr>
        <w:t>Išgėrę daugiau Kandesartanas Hidrochlorotiazidas Torrent negu nurodė gydytojas, nedelsdami kreipkitės patarimo į gydytoją arba vaistininką.</w:t>
      </w:r>
    </w:p>
    <w:p w:rsidR="00517DC2" w:rsidRPr="00A44D9F" w:rsidRDefault="00517DC2" w:rsidP="00061D0F">
      <w:pPr>
        <w:keepNext/>
        <w:tabs>
          <w:tab w:val="clear" w:pos="567"/>
          <w:tab w:val="left" w:pos="992"/>
        </w:tabs>
        <w:suppressAutoHyphens/>
        <w:spacing w:line="240" w:lineRule="auto"/>
        <w:rPr>
          <w:rFonts w:eastAsia="SimSun"/>
          <w:b/>
          <w:bCs/>
          <w:snapToGrid/>
          <w:kern w:val="1"/>
          <w:szCs w:val="22"/>
          <w:lang w:val="lt-LT" w:eastAsia="lt-LT"/>
        </w:rPr>
      </w:pPr>
    </w:p>
    <w:p w:rsidR="00517DC2" w:rsidRPr="00A44D9F" w:rsidRDefault="00517DC2" w:rsidP="00061D0F">
      <w:pPr>
        <w:keepNext/>
        <w:tabs>
          <w:tab w:val="clear" w:pos="567"/>
          <w:tab w:val="left" w:pos="992"/>
        </w:tabs>
        <w:suppressAutoHyphens/>
        <w:spacing w:line="240" w:lineRule="auto"/>
        <w:rPr>
          <w:snapToGrid/>
          <w:kern w:val="1"/>
          <w:szCs w:val="22"/>
          <w:lang w:val="lt-LT" w:eastAsia="en-GB"/>
        </w:rPr>
      </w:pPr>
      <w:r w:rsidRPr="00A44D9F">
        <w:rPr>
          <w:rFonts w:eastAsia="SimSun"/>
          <w:b/>
          <w:bCs/>
          <w:snapToGrid/>
          <w:kern w:val="1"/>
          <w:szCs w:val="22"/>
          <w:lang w:val="lt-LT" w:eastAsia="lt-LT"/>
        </w:rPr>
        <w:t xml:space="preserve">Pamiršus pavartoti </w:t>
      </w:r>
      <w:r w:rsidRPr="00A44D9F">
        <w:rPr>
          <w:rFonts w:eastAsia="SimSun"/>
          <w:b/>
          <w:bCs/>
          <w:snapToGrid/>
          <w:kern w:val="1"/>
          <w:szCs w:val="22"/>
          <w:lang w:val="lt-LT" w:eastAsia="en-GB"/>
        </w:rPr>
        <w:t>Kandesartanas Hidrochlorotiazidas Torrent</w:t>
      </w:r>
    </w:p>
    <w:p w:rsidR="00517DC2" w:rsidRPr="00A44D9F" w:rsidRDefault="00517DC2" w:rsidP="00061D0F">
      <w:pPr>
        <w:tabs>
          <w:tab w:val="clear" w:pos="567"/>
        </w:tabs>
        <w:suppressAutoHyphens/>
        <w:spacing w:line="240" w:lineRule="auto"/>
        <w:rPr>
          <w:rFonts w:eastAsia="SimSun"/>
          <w:b/>
          <w:bCs/>
          <w:snapToGrid/>
          <w:kern w:val="1"/>
          <w:szCs w:val="22"/>
          <w:lang w:val="lt-LT" w:eastAsia="lt-LT"/>
        </w:rPr>
      </w:pPr>
      <w:r w:rsidRPr="00A44D9F">
        <w:rPr>
          <w:snapToGrid/>
          <w:kern w:val="1"/>
          <w:szCs w:val="22"/>
          <w:lang w:val="lt-LT" w:eastAsia="en-GB"/>
        </w:rPr>
        <w:t>Negalima vartoti dvigubos dozės norint kompensuoti praleistą tabletę. Tiesiog vartokite kitą dozę įprastu metu.</w:t>
      </w:r>
    </w:p>
    <w:p w:rsidR="00517DC2" w:rsidRPr="00A44D9F" w:rsidRDefault="00517DC2" w:rsidP="00061D0F">
      <w:pPr>
        <w:keepNext/>
        <w:tabs>
          <w:tab w:val="clear" w:pos="567"/>
          <w:tab w:val="left" w:pos="992"/>
        </w:tabs>
        <w:suppressAutoHyphens/>
        <w:spacing w:line="240" w:lineRule="auto"/>
        <w:rPr>
          <w:rFonts w:eastAsia="SimSun"/>
          <w:b/>
          <w:bCs/>
          <w:snapToGrid/>
          <w:kern w:val="1"/>
          <w:szCs w:val="22"/>
          <w:lang w:val="lt-LT" w:eastAsia="lt-LT"/>
        </w:rPr>
      </w:pPr>
    </w:p>
    <w:p w:rsidR="00517DC2" w:rsidRPr="00A44D9F" w:rsidRDefault="00517DC2" w:rsidP="00061D0F">
      <w:pPr>
        <w:keepNext/>
        <w:tabs>
          <w:tab w:val="clear" w:pos="567"/>
          <w:tab w:val="left" w:pos="992"/>
        </w:tabs>
        <w:suppressAutoHyphens/>
        <w:spacing w:line="240" w:lineRule="auto"/>
        <w:rPr>
          <w:snapToGrid/>
          <w:kern w:val="1"/>
          <w:szCs w:val="22"/>
          <w:lang w:val="lt-LT" w:eastAsia="en-GB"/>
        </w:rPr>
      </w:pPr>
      <w:r w:rsidRPr="00A44D9F">
        <w:rPr>
          <w:rFonts w:eastAsia="SimSun"/>
          <w:b/>
          <w:bCs/>
          <w:snapToGrid/>
          <w:kern w:val="1"/>
          <w:szCs w:val="22"/>
          <w:lang w:val="lt-LT" w:eastAsia="lt-LT"/>
        </w:rPr>
        <w:t xml:space="preserve">Nustojus vartoti </w:t>
      </w:r>
      <w:r w:rsidRPr="00A44D9F">
        <w:rPr>
          <w:rFonts w:eastAsia="SimSun"/>
          <w:b/>
          <w:bCs/>
          <w:snapToGrid/>
          <w:kern w:val="1"/>
          <w:szCs w:val="22"/>
          <w:lang w:val="lt-LT" w:eastAsia="en-GB"/>
        </w:rPr>
        <w:t>Kandesartanas Hidrochlorotiazidas Torrent</w:t>
      </w:r>
    </w:p>
    <w:p w:rsidR="00517DC2" w:rsidRPr="00A44D9F" w:rsidRDefault="00517DC2" w:rsidP="00061D0F">
      <w:pPr>
        <w:tabs>
          <w:tab w:val="clear" w:pos="567"/>
        </w:tabs>
        <w:suppressAutoHyphens/>
        <w:spacing w:line="240" w:lineRule="auto"/>
        <w:rPr>
          <w:rFonts w:eastAsia="SimSun"/>
          <w:snapToGrid/>
          <w:kern w:val="1"/>
          <w:szCs w:val="22"/>
          <w:lang w:val="lt-LT" w:eastAsia="lt-LT"/>
        </w:rPr>
      </w:pPr>
      <w:r w:rsidRPr="00A44D9F">
        <w:rPr>
          <w:snapToGrid/>
          <w:kern w:val="1"/>
          <w:szCs w:val="22"/>
          <w:lang w:val="lt-LT" w:eastAsia="en-GB"/>
        </w:rPr>
        <w:t xml:space="preserve">Nustojus vartoti Kandesartanas Hidrochlorotiazidas Torrent , Jūsų kraujospūdis gali vėl padidėti. Todėl nenutraukite šio vaisto vartojimo nepasitarę su gydytoju. </w:t>
      </w:r>
    </w:p>
    <w:p w:rsidR="00517DC2" w:rsidRPr="00A44D9F" w:rsidRDefault="00517DC2" w:rsidP="00061D0F">
      <w:pPr>
        <w:tabs>
          <w:tab w:val="clear" w:pos="567"/>
        </w:tabs>
        <w:suppressAutoHyphens/>
        <w:spacing w:line="240" w:lineRule="auto"/>
        <w:rPr>
          <w:rFonts w:eastAsia="SimSun"/>
          <w:snapToGrid/>
          <w:kern w:val="1"/>
          <w:szCs w:val="22"/>
          <w:lang w:val="lt-LT" w:eastAsia="lt-LT"/>
        </w:rPr>
      </w:pPr>
    </w:p>
    <w:p w:rsidR="00517DC2" w:rsidRPr="00A44D9F" w:rsidRDefault="00517DC2" w:rsidP="00061D0F">
      <w:pPr>
        <w:tabs>
          <w:tab w:val="clear" w:pos="567"/>
        </w:tabs>
        <w:suppressAutoHyphens/>
        <w:spacing w:line="240" w:lineRule="auto"/>
        <w:rPr>
          <w:rFonts w:eastAsia="SimSun"/>
          <w:snapToGrid/>
          <w:kern w:val="1"/>
          <w:szCs w:val="22"/>
          <w:lang w:val="lt-LT" w:eastAsia="lt-LT"/>
        </w:rPr>
      </w:pPr>
      <w:r w:rsidRPr="00A44D9F">
        <w:rPr>
          <w:rFonts w:eastAsia="SimSun"/>
          <w:snapToGrid/>
          <w:kern w:val="1"/>
          <w:szCs w:val="22"/>
          <w:lang w:val="lt-LT" w:eastAsia="lt-LT"/>
        </w:rPr>
        <w:t>Jeigu kiltų daugiau klausimų dėl šio vaisto vartojimo, kreipkitės į gydytoją arba vaistininką.</w:t>
      </w:r>
    </w:p>
    <w:p w:rsidR="00517DC2" w:rsidRPr="00A44D9F" w:rsidRDefault="00517DC2" w:rsidP="00061D0F">
      <w:pPr>
        <w:tabs>
          <w:tab w:val="clear" w:pos="567"/>
        </w:tabs>
        <w:suppressAutoHyphens/>
        <w:spacing w:line="240" w:lineRule="auto"/>
        <w:rPr>
          <w:rFonts w:eastAsia="SimSun"/>
          <w:snapToGrid/>
          <w:kern w:val="1"/>
          <w:szCs w:val="22"/>
          <w:lang w:val="lt-LT" w:eastAsia="lt-LT"/>
        </w:rPr>
      </w:pPr>
    </w:p>
    <w:p w:rsidR="00517DC2" w:rsidRPr="00A44D9F" w:rsidRDefault="00517DC2" w:rsidP="00061D0F">
      <w:pPr>
        <w:tabs>
          <w:tab w:val="clear" w:pos="567"/>
        </w:tabs>
        <w:suppressAutoHyphens/>
        <w:spacing w:line="240" w:lineRule="auto"/>
        <w:rPr>
          <w:rFonts w:eastAsia="SimSun"/>
          <w:snapToGrid/>
          <w:kern w:val="1"/>
          <w:szCs w:val="22"/>
          <w:lang w:val="lt-LT" w:eastAsia="lt-LT"/>
        </w:rPr>
      </w:pPr>
    </w:p>
    <w:p w:rsidR="00517DC2" w:rsidRPr="00A44D9F" w:rsidRDefault="00517DC2" w:rsidP="00061D0F">
      <w:pPr>
        <w:numPr>
          <w:ilvl w:val="0"/>
          <w:numId w:val="37"/>
        </w:numPr>
        <w:suppressAutoHyphens/>
        <w:spacing w:line="240" w:lineRule="auto"/>
        <w:contextualSpacing/>
        <w:rPr>
          <w:snapToGrid/>
          <w:kern w:val="1"/>
          <w:szCs w:val="22"/>
          <w:lang w:val="lt-LT" w:eastAsia="en-GB"/>
        </w:rPr>
      </w:pPr>
      <w:r w:rsidRPr="00A44D9F">
        <w:rPr>
          <w:b/>
          <w:bCs/>
          <w:snapToGrid/>
          <w:kern w:val="1"/>
          <w:szCs w:val="22"/>
          <w:lang w:val="lt-LT" w:eastAsia="en-GB"/>
        </w:rPr>
        <w:t>Galimas šalutinis poveikis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ind w:right="-29"/>
        <w:rPr>
          <w:rFonts w:eastAsia="SimSun"/>
          <w:b/>
          <w:bCs/>
          <w:snapToGrid/>
          <w:kern w:val="1"/>
          <w:szCs w:val="22"/>
          <w:lang w:val="lt-LT" w:eastAsia="lt-LT"/>
        </w:rPr>
      </w:pPr>
      <w:r w:rsidRPr="00A44D9F">
        <w:rPr>
          <w:snapToGrid/>
          <w:kern w:val="1"/>
          <w:szCs w:val="22"/>
          <w:lang w:val="lt-LT" w:eastAsia="en-GB"/>
        </w:rPr>
        <w:t xml:space="preserve">Šis vaistas, kaip ir visi kiti, gali sukelti šalutinį poveikį, nors jis pasireiškia ne visiems žmonėms. Svarbu, kad žinotumėte, koks šalutinis poveikis Jums gali pasireikšti. Kai kurį šalutinį poveikį gali sukelti kandesartano cileksetilas, kai kurį </w:t>
      </w:r>
      <w:r w:rsidRPr="00A44D9F">
        <w:rPr>
          <w:snapToGrid/>
          <w:kern w:val="1"/>
          <w:szCs w:val="22"/>
          <w:lang w:val="lt-LT" w:eastAsia="en-GB"/>
        </w:rPr>
        <w:t> hidrochlorotiazidas.</w:t>
      </w:r>
    </w:p>
    <w:p w:rsidR="00517DC2" w:rsidRPr="00A44D9F" w:rsidRDefault="00517DC2" w:rsidP="00061D0F">
      <w:pPr>
        <w:tabs>
          <w:tab w:val="clear" w:pos="567"/>
        </w:tabs>
        <w:suppressAutoHyphens/>
        <w:spacing w:line="240" w:lineRule="auto"/>
        <w:rPr>
          <w:rFonts w:eastAsia="SimSun"/>
          <w:b/>
          <w:bCs/>
          <w:snapToGrid/>
          <w:kern w:val="1"/>
          <w:szCs w:val="22"/>
          <w:lang w:val="lt-LT" w:eastAsia="lt-LT"/>
        </w:rPr>
      </w:pPr>
    </w:p>
    <w:p w:rsidR="00517DC2" w:rsidRPr="00A44D9F" w:rsidRDefault="00517DC2" w:rsidP="00061D0F">
      <w:pPr>
        <w:tabs>
          <w:tab w:val="clear" w:pos="567"/>
        </w:tabs>
        <w:suppressAutoHyphens/>
        <w:spacing w:line="240" w:lineRule="auto"/>
        <w:rPr>
          <w:rFonts w:eastAsia="SimSun"/>
          <w:snapToGrid/>
          <w:kern w:val="1"/>
          <w:szCs w:val="22"/>
          <w:lang w:val="lt-LT" w:eastAsia="lt-LT"/>
        </w:rPr>
      </w:pPr>
      <w:r w:rsidRPr="00A44D9F">
        <w:rPr>
          <w:rFonts w:eastAsia="SimSun"/>
          <w:b/>
          <w:bCs/>
          <w:snapToGrid/>
          <w:kern w:val="1"/>
          <w:szCs w:val="22"/>
          <w:lang w:val="lt-LT" w:eastAsia="lt-LT"/>
        </w:rPr>
        <w:t xml:space="preserve">Nedelsdami nutraukite </w:t>
      </w:r>
      <w:r w:rsidRPr="00A44D9F">
        <w:rPr>
          <w:rFonts w:eastAsia="SimSun"/>
          <w:b/>
          <w:snapToGrid/>
          <w:kern w:val="1"/>
          <w:szCs w:val="22"/>
          <w:lang w:val="lt-LT" w:eastAsia="en-GB"/>
        </w:rPr>
        <w:t>Kandesartanas Hidrochlorotiazidas Torrent</w:t>
      </w:r>
      <w:r w:rsidRPr="00A44D9F">
        <w:rPr>
          <w:rFonts w:eastAsia="SimSun"/>
          <w:b/>
          <w:snapToGrid/>
          <w:kern w:val="1"/>
          <w:szCs w:val="22"/>
          <w:lang w:val="lt-LT" w:eastAsia="lt-LT"/>
        </w:rPr>
        <w:t xml:space="preserve"> </w:t>
      </w:r>
      <w:r w:rsidRPr="00A44D9F">
        <w:rPr>
          <w:rFonts w:eastAsia="SimSun"/>
          <w:b/>
          <w:bCs/>
          <w:snapToGrid/>
          <w:kern w:val="1"/>
          <w:szCs w:val="22"/>
          <w:lang w:val="lt-LT" w:eastAsia="lt-LT"/>
        </w:rPr>
        <w:t>vartojimą ir kreipkitės į gydytoją, jeigu pasireiškė bent viena iš šių alerginių reakcijų:</w:t>
      </w:r>
    </w:p>
    <w:p w:rsidR="00517DC2" w:rsidRPr="00A44D9F" w:rsidRDefault="00517DC2" w:rsidP="00061D0F">
      <w:pPr>
        <w:numPr>
          <w:ilvl w:val="0"/>
          <w:numId w:val="39"/>
        </w:numPr>
        <w:tabs>
          <w:tab w:val="clear" w:pos="567"/>
          <w:tab w:val="left" w:pos="994"/>
        </w:tabs>
        <w:suppressAutoHyphens/>
        <w:spacing w:line="240" w:lineRule="auto"/>
        <w:ind w:left="994"/>
        <w:rPr>
          <w:rFonts w:eastAsia="SimSun"/>
          <w:snapToGrid/>
          <w:kern w:val="1"/>
          <w:szCs w:val="22"/>
          <w:lang w:val="lt-LT" w:eastAsia="lt-LT"/>
        </w:rPr>
      </w:pPr>
      <w:r w:rsidRPr="00A44D9F">
        <w:rPr>
          <w:rFonts w:eastAsia="SimSun"/>
          <w:snapToGrid/>
          <w:kern w:val="1"/>
          <w:szCs w:val="22"/>
          <w:lang w:val="lt-LT" w:eastAsia="lt-LT"/>
        </w:rPr>
        <w:t>pasunkėjęs kvėpavimas patinus arba nepatinus veidui, lūpoms, liežuviui ir (arba) gerklei;</w:t>
      </w:r>
    </w:p>
    <w:p w:rsidR="00517DC2" w:rsidRPr="00A44D9F" w:rsidRDefault="00517DC2" w:rsidP="00061D0F">
      <w:pPr>
        <w:numPr>
          <w:ilvl w:val="0"/>
          <w:numId w:val="39"/>
        </w:numPr>
        <w:tabs>
          <w:tab w:val="clear" w:pos="567"/>
          <w:tab w:val="left" w:pos="994"/>
        </w:tabs>
        <w:suppressAutoHyphens/>
        <w:spacing w:line="240" w:lineRule="auto"/>
        <w:ind w:left="994"/>
        <w:rPr>
          <w:rFonts w:eastAsia="SimSun"/>
          <w:snapToGrid/>
          <w:kern w:val="1"/>
          <w:szCs w:val="22"/>
          <w:lang w:val="lt-LT" w:eastAsia="lt-LT"/>
        </w:rPr>
      </w:pPr>
      <w:r w:rsidRPr="00A44D9F">
        <w:rPr>
          <w:rFonts w:eastAsia="SimSun"/>
          <w:snapToGrid/>
          <w:kern w:val="1"/>
          <w:szCs w:val="22"/>
          <w:lang w:val="lt-LT" w:eastAsia="lt-LT"/>
        </w:rPr>
        <w:t>veido, lūpų, liežuvio ir (arba) gerklės patinimas, dėl kurio gali pasunkėti rijimas;</w:t>
      </w:r>
    </w:p>
    <w:p w:rsidR="00517DC2" w:rsidRPr="00A44D9F" w:rsidRDefault="00517DC2" w:rsidP="00061D0F">
      <w:pPr>
        <w:numPr>
          <w:ilvl w:val="0"/>
          <w:numId w:val="39"/>
        </w:numPr>
        <w:tabs>
          <w:tab w:val="clear" w:pos="567"/>
          <w:tab w:val="left" w:pos="994"/>
        </w:tabs>
        <w:suppressAutoHyphens/>
        <w:spacing w:line="240" w:lineRule="auto"/>
        <w:ind w:left="994"/>
        <w:rPr>
          <w:rFonts w:eastAsia="SimSun"/>
          <w:snapToGrid/>
          <w:kern w:val="1"/>
          <w:szCs w:val="22"/>
          <w:lang w:val="lt-LT" w:eastAsia="lt-LT"/>
        </w:rPr>
      </w:pPr>
      <w:r w:rsidRPr="00A44D9F">
        <w:rPr>
          <w:rFonts w:eastAsia="SimSun"/>
          <w:snapToGrid/>
          <w:kern w:val="1"/>
          <w:szCs w:val="22"/>
          <w:lang w:val="lt-LT" w:eastAsia="lt-LT"/>
        </w:rPr>
        <w:t>stiprus odos niežulys (su iškiliais gumbais).</w:t>
      </w:r>
    </w:p>
    <w:p w:rsidR="00517DC2" w:rsidRPr="00A44D9F" w:rsidRDefault="00517DC2" w:rsidP="00061D0F">
      <w:pPr>
        <w:widowControl w:val="0"/>
        <w:tabs>
          <w:tab w:val="clear" w:pos="567"/>
        </w:tabs>
        <w:suppressAutoHyphens/>
        <w:spacing w:line="240" w:lineRule="auto"/>
        <w:rPr>
          <w:rFonts w:eastAsia="SimSun"/>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Kandesartanas Hidrochlorotiazidas Torrent gali sukelti baltųjų kraujo ląstelių kiekio sumažėjimą. Gali sumažėti atsparumas infekcijoms, gali pasireikšti nuovargis, infekcija arba karščiavimas. Tokiu atveju reikia kreiptis į gydytoją. Gydytojas gali patarti kartais padaryti kraujo tyrimus, patikrinant, ar Kandesartanas Hidrochlorotiazidas Torrent nepakenkė kraujui (ar nepasireiškė agranulocitozė).</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b/>
          <w:bCs/>
          <w:snapToGrid/>
          <w:kern w:val="1"/>
          <w:szCs w:val="22"/>
          <w:lang w:val="lt-LT" w:eastAsia="en-GB"/>
        </w:rPr>
      </w:pPr>
      <w:r w:rsidRPr="00A44D9F">
        <w:rPr>
          <w:b/>
          <w:bCs/>
          <w:snapToGrid/>
          <w:kern w:val="1"/>
          <w:szCs w:val="22"/>
          <w:lang w:val="lt-LT" w:eastAsia="en-GB"/>
        </w:rPr>
        <w:t>Kitas galimas šalutinis poveikis</w:t>
      </w:r>
    </w:p>
    <w:p w:rsidR="00517DC2" w:rsidRPr="00A44D9F" w:rsidRDefault="00517DC2" w:rsidP="00061D0F">
      <w:pPr>
        <w:tabs>
          <w:tab w:val="clear" w:pos="567"/>
        </w:tabs>
        <w:suppressAutoHyphens/>
        <w:spacing w:line="240" w:lineRule="auto"/>
        <w:rPr>
          <w:b/>
          <w:bCs/>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b/>
          <w:bCs/>
          <w:snapToGrid/>
          <w:kern w:val="1"/>
          <w:szCs w:val="22"/>
          <w:lang w:val="lt-LT" w:eastAsia="en-GB"/>
        </w:rPr>
        <w:t>Dažnas (pasireiškia mažiau kaip 1 iki 10 pacientų):</w:t>
      </w:r>
    </w:p>
    <w:p w:rsidR="00517DC2" w:rsidRPr="00A44D9F" w:rsidRDefault="00517DC2" w:rsidP="00061D0F">
      <w:pPr>
        <w:numPr>
          <w:ilvl w:val="0"/>
          <w:numId w:val="42"/>
        </w:numPr>
        <w:tabs>
          <w:tab w:val="clear" w:pos="567"/>
        </w:tabs>
        <w:suppressAutoHyphens/>
        <w:spacing w:line="240" w:lineRule="auto"/>
        <w:ind w:left="0" w:hanging="6"/>
        <w:rPr>
          <w:snapToGrid/>
          <w:kern w:val="1"/>
          <w:szCs w:val="22"/>
          <w:lang w:val="lt-LT" w:eastAsia="en-GB"/>
        </w:rPr>
      </w:pPr>
      <w:r w:rsidRPr="00A44D9F">
        <w:rPr>
          <w:snapToGrid/>
          <w:kern w:val="1"/>
          <w:szCs w:val="22"/>
          <w:lang w:val="lt-LT" w:eastAsia="en-GB"/>
        </w:rPr>
        <w:t>pakitę kraujo tyrimų duomenys:</w:t>
      </w:r>
    </w:p>
    <w:p w:rsidR="00517DC2" w:rsidRPr="00A44D9F" w:rsidRDefault="00517DC2" w:rsidP="00061D0F">
      <w:pPr>
        <w:numPr>
          <w:ilvl w:val="0"/>
          <w:numId w:val="43"/>
        </w:numPr>
        <w:tabs>
          <w:tab w:val="clear" w:pos="567"/>
        </w:tabs>
        <w:suppressAutoHyphens/>
        <w:spacing w:line="240" w:lineRule="auto"/>
        <w:ind w:left="1134"/>
        <w:rPr>
          <w:snapToGrid/>
          <w:kern w:val="1"/>
          <w:szCs w:val="22"/>
          <w:lang w:val="lt-LT" w:eastAsia="en-GB"/>
        </w:rPr>
      </w:pPr>
      <w:r w:rsidRPr="00A44D9F">
        <w:rPr>
          <w:snapToGrid/>
          <w:kern w:val="1"/>
          <w:szCs w:val="22"/>
          <w:lang w:val="lt-LT" w:eastAsia="en-GB"/>
        </w:rPr>
        <w:t>sumažėjęs natrio kiekis kraujyje. Jam labai sumažėjus, galite jausti nuovargį, energijos stygių ar mėšlungį;</w:t>
      </w:r>
    </w:p>
    <w:p w:rsidR="00517DC2" w:rsidRPr="00A44D9F" w:rsidRDefault="00517DC2" w:rsidP="00061D0F">
      <w:pPr>
        <w:numPr>
          <w:ilvl w:val="0"/>
          <w:numId w:val="43"/>
        </w:numPr>
        <w:tabs>
          <w:tab w:val="clear" w:pos="567"/>
        </w:tabs>
        <w:suppressAutoHyphens/>
        <w:spacing w:line="240" w:lineRule="auto"/>
        <w:ind w:left="1134"/>
        <w:rPr>
          <w:snapToGrid/>
          <w:kern w:val="1"/>
          <w:szCs w:val="22"/>
          <w:lang w:val="lt-LT" w:eastAsia="en-GB"/>
        </w:rPr>
      </w:pPr>
      <w:r w:rsidRPr="00A44D9F">
        <w:rPr>
          <w:snapToGrid/>
          <w:kern w:val="1"/>
          <w:szCs w:val="22"/>
          <w:lang w:val="lt-LT" w:eastAsia="en-GB"/>
        </w:rPr>
        <w:t>padidėjęs arba sumažėjęs kalio kiekis kraujyje, ypač jeigu jau yra inkstų sutrikimų arba širdies nepakankamumas. Jam labai pakitus galite jausti nuovargį, silpnumą, nereguliarius širdies susitraukimus ir dilgčiojimą ar badymą;</w:t>
      </w:r>
    </w:p>
    <w:p w:rsidR="00517DC2" w:rsidRPr="00A44D9F" w:rsidRDefault="00517DC2" w:rsidP="00061D0F">
      <w:pPr>
        <w:tabs>
          <w:tab w:val="clear" w:pos="567"/>
        </w:tabs>
        <w:suppressAutoHyphens/>
        <w:spacing w:line="240" w:lineRule="auto"/>
        <w:ind w:left="1134" w:hanging="360"/>
        <w:rPr>
          <w:snapToGrid/>
          <w:kern w:val="1"/>
          <w:szCs w:val="22"/>
          <w:lang w:val="lt-LT" w:eastAsia="en-GB"/>
        </w:rPr>
      </w:pPr>
      <w:r w:rsidRPr="00A44D9F">
        <w:rPr>
          <w:snapToGrid/>
          <w:kern w:val="1"/>
          <w:szCs w:val="22"/>
          <w:lang w:val="lt-LT" w:eastAsia="en-GB"/>
        </w:rPr>
        <w:t>-</w:t>
      </w:r>
      <w:r w:rsidRPr="00A44D9F">
        <w:rPr>
          <w:snapToGrid/>
          <w:kern w:val="1"/>
          <w:szCs w:val="22"/>
          <w:lang w:val="lt-LT" w:eastAsia="en-GB"/>
        </w:rPr>
        <w:tab/>
        <w:t>padidėjęs cholesterolio, cukraus ar šlapimo rūgšties kiekis kraujyje;</w:t>
      </w:r>
    </w:p>
    <w:p w:rsidR="00517DC2" w:rsidRPr="00A44D9F" w:rsidRDefault="00517DC2" w:rsidP="00061D0F">
      <w:pPr>
        <w:numPr>
          <w:ilvl w:val="0"/>
          <w:numId w:val="42"/>
        </w:numPr>
        <w:tabs>
          <w:tab w:val="clear" w:pos="567"/>
        </w:tabs>
        <w:suppressAutoHyphens/>
        <w:spacing w:line="240" w:lineRule="auto"/>
        <w:ind w:left="0" w:hanging="6"/>
        <w:rPr>
          <w:snapToGrid/>
          <w:kern w:val="1"/>
          <w:szCs w:val="22"/>
          <w:lang w:val="lt-LT" w:eastAsia="en-GB"/>
        </w:rPr>
      </w:pPr>
      <w:r w:rsidRPr="00A44D9F">
        <w:rPr>
          <w:snapToGrid/>
          <w:kern w:val="1"/>
          <w:szCs w:val="22"/>
          <w:lang w:val="lt-LT" w:eastAsia="en-GB"/>
        </w:rPr>
        <w:t>cukrus šlapime;</w:t>
      </w:r>
    </w:p>
    <w:p w:rsidR="00517DC2" w:rsidRPr="00A44D9F" w:rsidRDefault="00517DC2" w:rsidP="00061D0F">
      <w:pPr>
        <w:numPr>
          <w:ilvl w:val="0"/>
          <w:numId w:val="42"/>
        </w:numPr>
        <w:tabs>
          <w:tab w:val="clear" w:pos="567"/>
        </w:tabs>
        <w:suppressAutoHyphens/>
        <w:spacing w:line="240" w:lineRule="auto"/>
        <w:ind w:left="0" w:hanging="6"/>
        <w:rPr>
          <w:snapToGrid/>
          <w:kern w:val="1"/>
          <w:szCs w:val="22"/>
          <w:lang w:val="lt-LT" w:eastAsia="en-GB"/>
        </w:rPr>
      </w:pPr>
      <w:r w:rsidRPr="00A44D9F">
        <w:rPr>
          <w:snapToGrid/>
          <w:kern w:val="1"/>
          <w:szCs w:val="22"/>
          <w:lang w:val="lt-LT" w:eastAsia="en-GB"/>
        </w:rPr>
        <w:t>svaigulio ar sukimosi pojūtis arba silpnumas;</w:t>
      </w:r>
    </w:p>
    <w:p w:rsidR="00517DC2" w:rsidRPr="00A44D9F" w:rsidRDefault="00517DC2" w:rsidP="00061D0F">
      <w:pPr>
        <w:numPr>
          <w:ilvl w:val="0"/>
          <w:numId w:val="42"/>
        </w:numPr>
        <w:tabs>
          <w:tab w:val="clear" w:pos="567"/>
        </w:tabs>
        <w:suppressAutoHyphens/>
        <w:spacing w:line="240" w:lineRule="auto"/>
        <w:ind w:left="0" w:hanging="6"/>
        <w:rPr>
          <w:snapToGrid/>
          <w:kern w:val="1"/>
          <w:szCs w:val="22"/>
          <w:lang w:val="lt-LT" w:eastAsia="en-GB"/>
        </w:rPr>
      </w:pPr>
      <w:r w:rsidRPr="00A44D9F">
        <w:rPr>
          <w:snapToGrid/>
          <w:kern w:val="1"/>
          <w:szCs w:val="22"/>
          <w:lang w:val="lt-LT" w:eastAsia="en-GB"/>
        </w:rPr>
        <w:t>galvos skausmas;</w:t>
      </w:r>
    </w:p>
    <w:p w:rsidR="00517DC2" w:rsidRPr="00A44D9F" w:rsidRDefault="00517DC2" w:rsidP="00061D0F">
      <w:pPr>
        <w:numPr>
          <w:ilvl w:val="0"/>
          <w:numId w:val="42"/>
        </w:numPr>
        <w:tabs>
          <w:tab w:val="clear" w:pos="567"/>
        </w:tabs>
        <w:suppressAutoHyphens/>
        <w:spacing w:line="240" w:lineRule="auto"/>
        <w:ind w:left="0" w:hanging="6"/>
        <w:rPr>
          <w:snapToGrid/>
          <w:kern w:val="1"/>
          <w:szCs w:val="22"/>
          <w:lang w:val="lt-LT" w:eastAsia="en-GB"/>
        </w:rPr>
      </w:pPr>
      <w:r w:rsidRPr="00A44D9F">
        <w:rPr>
          <w:snapToGrid/>
          <w:kern w:val="1"/>
          <w:szCs w:val="22"/>
          <w:lang w:val="lt-LT" w:eastAsia="en-GB"/>
        </w:rPr>
        <w:t>kvėpavimo takų infekcija.</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keepNext/>
        <w:tabs>
          <w:tab w:val="clear" w:pos="567"/>
        </w:tabs>
        <w:suppressAutoHyphens/>
        <w:spacing w:line="240" w:lineRule="auto"/>
        <w:rPr>
          <w:snapToGrid/>
          <w:kern w:val="1"/>
          <w:szCs w:val="22"/>
          <w:lang w:val="lt-LT" w:eastAsia="en-GB"/>
        </w:rPr>
      </w:pPr>
      <w:r w:rsidRPr="00A44D9F">
        <w:rPr>
          <w:b/>
          <w:bCs/>
          <w:snapToGrid/>
          <w:kern w:val="1"/>
          <w:szCs w:val="22"/>
          <w:lang w:val="lt-LT" w:eastAsia="en-GB"/>
        </w:rPr>
        <w:t>Nedažnas (pasireiškia mažiau kaip 1 iš 100 vartojusiųjų):</w:t>
      </w:r>
    </w:p>
    <w:p w:rsidR="00517DC2" w:rsidRPr="00A44D9F" w:rsidRDefault="00517DC2" w:rsidP="00061D0F">
      <w:pPr>
        <w:numPr>
          <w:ilvl w:val="0"/>
          <w:numId w:val="42"/>
        </w:numPr>
        <w:tabs>
          <w:tab w:val="clear" w:pos="567"/>
        </w:tabs>
        <w:suppressAutoHyphens/>
        <w:spacing w:line="240" w:lineRule="auto"/>
        <w:ind w:left="0" w:hanging="6"/>
        <w:rPr>
          <w:snapToGrid/>
          <w:kern w:val="1"/>
          <w:szCs w:val="22"/>
          <w:lang w:val="lt-LT" w:eastAsia="en-GB"/>
        </w:rPr>
      </w:pPr>
      <w:r w:rsidRPr="00A44D9F">
        <w:rPr>
          <w:snapToGrid/>
          <w:kern w:val="1"/>
          <w:szCs w:val="22"/>
          <w:lang w:val="lt-LT" w:eastAsia="en-GB"/>
        </w:rPr>
        <w:t>žemas kraujospūdis. Dėl jo galite jausti silpnumą ar svaigulį.</w:t>
      </w:r>
    </w:p>
    <w:p w:rsidR="00517DC2" w:rsidRPr="00A44D9F" w:rsidRDefault="00517DC2" w:rsidP="00061D0F">
      <w:pPr>
        <w:numPr>
          <w:ilvl w:val="0"/>
          <w:numId w:val="42"/>
        </w:numPr>
        <w:tabs>
          <w:tab w:val="clear" w:pos="567"/>
        </w:tabs>
        <w:suppressAutoHyphens/>
        <w:spacing w:line="240" w:lineRule="auto"/>
        <w:ind w:left="0" w:hanging="6"/>
        <w:rPr>
          <w:snapToGrid/>
          <w:kern w:val="1"/>
          <w:szCs w:val="22"/>
          <w:lang w:val="lt-LT" w:eastAsia="en-GB"/>
        </w:rPr>
      </w:pPr>
      <w:r w:rsidRPr="00A44D9F">
        <w:rPr>
          <w:snapToGrid/>
          <w:kern w:val="1"/>
          <w:szCs w:val="22"/>
          <w:lang w:val="lt-LT" w:eastAsia="en-GB"/>
        </w:rPr>
        <w:t>apetito stoka, viduriavimas, vidurių užkietėjimas, skrandžio dirginimas;</w:t>
      </w:r>
    </w:p>
    <w:p w:rsidR="00517DC2" w:rsidRPr="00A44D9F" w:rsidRDefault="00517DC2" w:rsidP="00061D0F">
      <w:pPr>
        <w:numPr>
          <w:ilvl w:val="0"/>
          <w:numId w:val="42"/>
        </w:numPr>
        <w:tabs>
          <w:tab w:val="clear" w:pos="567"/>
        </w:tabs>
        <w:suppressAutoHyphens/>
        <w:spacing w:line="240" w:lineRule="auto"/>
        <w:ind w:left="0" w:hanging="6"/>
        <w:rPr>
          <w:rFonts w:eastAsia="SimSun"/>
          <w:snapToGrid/>
          <w:kern w:val="1"/>
          <w:szCs w:val="22"/>
          <w:lang w:val="lt-LT" w:eastAsia="lt-LT"/>
        </w:rPr>
      </w:pPr>
      <w:r w:rsidRPr="00A44D9F">
        <w:rPr>
          <w:snapToGrid/>
          <w:kern w:val="1"/>
          <w:szCs w:val="22"/>
          <w:lang w:val="lt-LT" w:eastAsia="en-GB"/>
        </w:rPr>
        <w:t>odos išbėrimas, ruplės (dilgėlinė), išbėrimas dėl padidėjusio jautrumo saulės šviesai.</w:t>
      </w:r>
    </w:p>
    <w:p w:rsidR="00517DC2" w:rsidRPr="00A44D9F" w:rsidRDefault="00517DC2" w:rsidP="00061D0F">
      <w:pPr>
        <w:widowControl w:val="0"/>
        <w:tabs>
          <w:tab w:val="clear" w:pos="567"/>
        </w:tabs>
        <w:suppressAutoHyphens/>
        <w:spacing w:line="240" w:lineRule="auto"/>
        <w:rPr>
          <w:rFonts w:eastAsia="SimSun"/>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b/>
          <w:bCs/>
          <w:snapToGrid/>
          <w:kern w:val="1"/>
          <w:szCs w:val="22"/>
          <w:lang w:val="lt-LT" w:eastAsia="en-GB"/>
        </w:rPr>
        <w:t>Nedažnas (pasireiškia mažiau kaip 1 iš 1 000 vartojusiųjų):</w:t>
      </w:r>
    </w:p>
    <w:p w:rsidR="00517DC2" w:rsidRPr="00A44D9F" w:rsidRDefault="00517DC2" w:rsidP="00061D0F">
      <w:pPr>
        <w:numPr>
          <w:ilvl w:val="0"/>
          <w:numId w:val="42"/>
        </w:numPr>
        <w:tabs>
          <w:tab w:val="clear" w:pos="567"/>
        </w:tabs>
        <w:suppressAutoHyphens/>
        <w:spacing w:line="240" w:lineRule="auto"/>
        <w:rPr>
          <w:snapToGrid/>
          <w:kern w:val="1"/>
          <w:szCs w:val="22"/>
          <w:lang w:val="lt-LT" w:eastAsia="en-GB"/>
        </w:rPr>
      </w:pPr>
      <w:r w:rsidRPr="00A44D9F">
        <w:rPr>
          <w:snapToGrid/>
          <w:kern w:val="1"/>
          <w:szCs w:val="22"/>
          <w:lang w:val="lt-LT" w:eastAsia="en-GB"/>
        </w:rPr>
        <w:t>gelta (pageltusi oda arba akių baltymai). Tokiu atveju reikia nedelsiant kreiptis į gydytoją;</w:t>
      </w:r>
    </w:p>
    <w:p w:rsidR="00517DC2" w:rsidRPr="00A44D9F" w:rsidRDefault="00517DC2" w:rsidP="00061D0F">
      <w:pPr>
        <w:numPr>
          <w:ilvl w:val="0"/>
          <w:numId w:val="42"/>
        </w:numPr>
        <w:tabs>
          <w:tab w:val="clear" w:pos="567"/>
        </w:tabs>
        <w:suppressAutoHyphens/>
        <w:spacing w:line="240" w:lineRule="auto"/>
        <w:rPr>
          <w:snapToGrid/>
          <w:kern w:val="1"/>
          <w:szCs w:val="22"/>
          <w:lang w:val="lt-LT" w:eastAsia="en-GB"/>
        </w:rPr>
      </w:pPr>
      <w:r w:rsidRPr="00A44D9F">
        <w:rPr>
          <w:snapToGrid/>
          <w:kern w:val="1"/>
          <w:szCs w:val="22"/>
          <w:lang w:val="lt-LT" w:eastAsia="en-GB"/>
        </w:rPr>
        <w:t>poveikis inkstų veiklai, ypač jeigu yra inkstų sutrikimų arba širdies nepakankamumas;</w:t>
      </w:r>
    </w:p>
    <w:p w:rsidR="00517DC2" w:rsidRPr="00A44D9F" w:rsidRDefault="00517DC2" w:rsidP="00061D0F">
      <w:pPr>
        <w:numPr>
          <w:ilvl w:val="0"/>
          <w:numId w:val="42"/>
        </w:numPr>
        <w:tabs>
          <w:tab w:val="clear" w:pos="567"/>
        </w:tabs>
        <w:suppressAutoHyphens/>
        <w:spacing w:line="240" w:lineRule="auto"/>
        <w:rPr>
          <w:snapToGrid/>
          <w:kern w:val="1"/>
          <w:szCs w:val="22"/>
          <w:lang w:val="lt-LT" w:eastAsia="en-GB"/>
        </w:rPr>
      </w:pPr>
      <w:r w:rsidRPr="00A44D9F">
        <w:rPr>
          <w:snapToGrid/>
          <w:kern w:val="1"/>
          <w:szCs w:val="22"/>
          <w:lang w:val="lt-LT" w:eastAsia="en-GB"/>
        </w:rPr>
        <w:t>sutrikęs miegas, depresija, neramumas;</w:t>
      </w:r>
    </w:p>
    <w:p w:rsidR="00517DC2" w:rsidRPr="00A44D9F" w:rsidRDefault="00517DC2" w:rsidP="00061D0F">
      <w:pPr>
        <w:numPr>
          <w:ilvl w:val="0"/>
          <w:numId w:val="42"/>
        </w:numPr>
        <w:tabs>
          <w:tab w:val="clear" w:pos="567"/>
        </w:tabs>
        <w:suppressAutoHyphens/>
        <w:spacing w:line="240" w:lineRule="auto"/>
        <w:rPr>
          <w:snapToGrid/>
          <w:kern w:val="1"/>
          <w:szCs w:val="22"/>
          <w:lang w:val="lt-LT" w:eastAsia="en-GB"/>
        </w:rPr>
      </w:pPr>
      <w:r w:rsidRPr="00A44D9F">
        <w:rPr>
          <w:snapToGrid/>
          <w:kern w:val="1"/>
          <w:szCs w:val="22"/>
          <w:lang w:val="lt-LT" w:eastAsia="en-GB"/>
        </w:rPr>
        <w:t>rankų ar kojų dilgčiojimas ar badymas;</w:t>
      </w:r>
    </w:p>
    <w:p w:rsidR="00517DC2" w:rsidRPr="00A44D9F" w:rsidRDefault="00517DC2" w:rsidP="00061D0F">
      <w:pPr>
        <w:numPr>
          <w:ilvl w:val="0"/>
          <w:numId w:val="42"/>
        </w:numPr>
        <w:tabs>
          <w:tab w:val="clear" w:pos="567"/>
        </w:tabs>
        <w:suppressAutoHyphens/>
        <w:spacing w:line="240" w:lineRule="auto"/>
        <w:rPr>
          <w:snapToGrid/>
          <w:kern w:val="1"/>
          <w:szCs w:val="22"/>
          <w:lang w:val="lt-LT" w:eastAsia="en-GB"/>
        </w:rPr>
      </w:pPr>
      <w:r w:rsidRPr="00A44D9F">
        <w:rPr>
          <w:snapToGrid/>
          <w:kern w:val="1"/>
          <w:szCs w:val="22"/>
          <w:lang w:val="lt-LT" w:eastAsia="en-GB"/>
        </w:rPr>
        <w:t>trumpalaikis matomo vaizdo neryškumas;</w:t>
      </w:r>
    </w:p>
    <w:p w:rsidR="00517DC2" w:rsidRPr="00A44D9F" w:rsidRDefault="00517DC2" w:rsidP="00061D0F">
      <w:pPr>
        <w:numPr>
          <w:ilvl w:val="0"/>
          <w:numId w:val="42"/>
        </w:numPr>
        <w:tabs>
          <w:tab w:val="clear" w:pos="567"/>
        </w:tabs>
        <w:suppressAutoHyphens/>
        <w:spacing w:line="240" w:lineRule="auto"/>
        <w:rPr>
          <w:snapToGrid/>
          <w:kern w:val="1"/>
          <w:szCs w:val="22"/>
          <w:lang w:val="lt-LT" w:eastAsia="en-GB"/>
        </w:rPr>
      </w:pPr>
      <w:r w:rsidRPr="00A44D9F">
        <w:rPr>
          <w:snapToGrid/>
          <w:kern w:val="1"/>
          <w:szCs w:val="22"/>
          <w:lang w:val="lt-LT" w:eastAsia="en-GB"/>
        </w:rPr>
        <w:t>nenormalus širdies plakimas;</w:t>
      </w:r>
    </w:p>
    <w:p w:rsidR="00517DC2" w:rsidRPr="00A44D9F" w:rsidRDefault="00517DC2" w:rsidP="00061D0F">
      <w:pPr>
        <w:numPr>
          <w:ilvl w:val="0"/>
          <w:numId w:val="42"/>
        </w:numPr>
        <w:tabs>
          <w:tab w:val="clear" w:pos="567"/>
        </w:tabs>
        <w:suppressAutoHyphens/>
        <w:spacing w:line="240" w:lineRule="auto"/>
        <w:rPr>
          <w:snapToGrid/>
          <w:kern w:val="1"/>
          <w:szCs w:val="22"/>
          <w:lang w:val="lt-LT" w:eastAsia="en-GB"/>
        </w:rPr>
      </w:pPr>
      <w:r w:rsidRPr="00A44D9F">
        <w:rPr>
          <w:snapToGrid/>
          <w:kern w:val="1"/>
          <w:szCs w:val="22"/>
          <w:lang w:val="lt-LT" w:eastAsia="en-GB"/>
        </w:rPr>
        <w:t>pasunkėjęs kvėpavimas (įskaitant plaučių uždegimą ir skysčių susikaupimą plaučiuose);</w:t>
      </w:r>
    </w:p>
    <w:p w:rsidR="00517DC2" w:rsidRPr="00A44D9F" w:rsidRDefault="00517DC2" w:rsidP="00061D0F">
      <w:pPr>
        <w:numPr>
          <w:ilvl w:val="0"/>
          <w:numId w:val="42"/>
        </w:numPr>
        <w:tabs>
          <w:tab w:val="clear" w:pos="567"/>
        </w:tabs>
        <w:suppressAutoHyphens/>
        <w:spacing w:line="240" w:lineRule="auto"/>
        <w:rPr>
          <w:snapToGrid/>
          <w:kern w:val="1"/>
          <w:szCs w:val="22"/>
          <w:lang w:val="lt-LT" w:eastAsia="en-GB"/>
        </w:rPr>
      </w:pPr>
      <w:r w:rsidRPr="00A44D9F">
        <w:rPr>
          <w:snapToGrid/>
          <w:kern w:val="1"/>
          <w:szCs w:val="22"/>
          <w:lang w:val="lt-LT" w:eastAsia="en-GB"/>
        </w:rPr>
        <w:t xml:space="preserve">aukšta temperatūra (karščiavimas); </w:t>
      </w:r>
    </w:p>
    <w:p w:rsidR="00517DC2" w:rsidRPr="00A44D9F" w:rsidRDefault="00517DC2" w:rsidP="00061D0F">
      <w:pPr>
        <w:numPr>
          <w:ilvl w:val="0"/>
          <w:numId w:val="42"/>
        </w:numPr>
        <w:tabs>
          <w:tab w:val="clear" w:pos="567"/>
        </w:tabs>
        <w:suppressAutoHyphens/>
        <w:spacing w:line="240" w:lineRule="auto"/>
        <w:rPr>
          <w:snapToGrid/>
          <w:kern w:val="1"/>
          <w:szCs w:val="22"/>
          <w:lang w:val="lt-LT" w:eastAsia="en-GB"/>
        </w:rPr>
      </w:pPr>
      <w:r w:rsidRPr="00A44D9F">
        <w:rPr>
          <w:snapToGrid/>
          <w:kern w:val="1"/>
          <w:szCs w:val="22"/>
          <w:lang w:val="lt-LT" w:eastAsia="en-GB"/>
        </w:rPr>
        <w:t>kasos uždegimas. Jis sukelia vidutinio stiprumo ar stiprų pilvo skausmą;</w:t>
      </w:r>
    </w:p>
    <w:p w:rsidR="00517DC2" w:rsidRPr="00A44D9F" w:rsidRDefault="00517DC2" w:rsidP="00061D0F">
      <w:pPr>
        <w:numPr>
          <w:ilvl w:val="0"/>
          <w:numId w:val="42"/>
        </w:numPr>
        <w:tabs>
          <w:tab w:val="clear" w:pos="567"/>
        </w:tabs>
        <w:suppressAutoHyphens/>
        <w:spacing w:line="240" w:lineRule="auto"/>
        <w:rPr>
          <w:snapToGrid/>
          <w:kern w:val="1"/>
          <w:szCs w:val="22"/>
          <w:lang w:val="lt-LT" w:eastAsia="en-GB"/>
        </w:rPr>
      </w:pPr>
      <w:r w:rsidRPr="00A44D9F">
        <w:rPr>
          <w:snapToGrid/>
          <w:kern w:val="1"/>
          <w:szCs w:val="22"/>
          <w:lang w:val="lt-LT" w:eastAsia="en-GB"/>
        </w:rPr>
        <w:t>mėšlungis;</w:t>
      </w:r>
    </w:p>
    <w:p w:rsidR="00517DC2" w:rsidRPr="00A44D9F" w:rsidRDefault="00517DC2" w:rsidP="00061D0F">
      <w:pPr>
        <w:numPr>
          <w:ilvl w:val="0"/>
          <w:numId w:val="42"/>
        </w:numPr>
        <w:tabs>
          <w:tab w:val="clear" w:pos="567"/>
        </w:tabs>
        <w:suppressAutoHyphens/>
        <w:spacing w:line="240" w:lineRule="auto"/>
        <w:rPr>
          <w:snapToGrid/>
          <w:kern w:val="1"/>
          <w:szCs w:val="22"/>
          <w:lang w:val="lt-LT" w:eastAsia="en-GB"/>
        </w:rPr>
      </w:pPr>
      <w:r w:rsidRPr="00A44D9F">
        <w:rPr>
          <w:snapToGrid/>
          <w:kern w:val="1"/>
          <w:szCs w:val="22"/>
          <w:lang w:val="lt-LT" w:eastAsia="en-GB"/>
        </w:rPr>
        <w:t>kraujagyslių pažeidimas, dėl kurio atsiranda raudonų ar purpurinių dėmių odoje;</w:t>
      </w:r>
    </w:p>
    <w:p w:rsidR="00517DC2" w:rsidRPr="00A44D9F" w:rsidRDefault="00517DC2" w:rsidP="00061D0F">
      <w:pPr>
        <w:numPr>
          <w:ilvl w:val="0"/>
          <w:numId w:val="42"/>
        </w:numPr>
        <w:tabs>
          <w:tab w:val="clear" w:pos="567"/>
        </w:tabs>
        <w:suppressAutoHyphens/>
        <w:spacing w:line="240" w:lineRule="auto"/>
        <w:rPr>
          <w:snapToGrid/>
          <w:kern w:val="1"/>
          <w:szCs w:val="22"/>
          <w:lang w:val="lt-LT" w:eastAsia="en-GB"/>
        </w:rPr>
      </w:pPr>
      <w:r w:rsidRPr="00A44D9F">
        <w:rPr>
          <w:snapToGrid/>
          <w:kern w:val="1"/>
          <w:szCs w:val="22"/>
          <w:lang w:val="lt-LT" w:eastAsia="en-GB"/>
        </w:rPr>
        <w:t>sumažėjęs raudonųjų ar baltųjų kraujo kūnelių arba trombocitų kiekis. Gali pasireikšti nuovargis, infekcija, karščiavimas arba lengvai susidaryti kraujosruvų;</w:t>
      </w:r>
    </w:p>
    <w:p w:rsidR="00517DC2" w:rsidRPr="00A44D9F" w:rsidRDefault="00517DC2" w:rsidP="00061D0F">
      <w:pPr>
        <w:numPr>
          <w:ilvl w:val="0"/>
          <w:numId w:val="42"/>
        </w:numPr>
        <w:tabs>
          <w:tab w:val="clear" w:pos="567"/>
        </w:tabs>
        <w:suppressAutoHyphens/>
        <w:spacing w:line="240" w:lineRule="auto"/>
        <w:rPr>
          <w:snapToGrid/>
          <w:kern w:val="1"/>
          <w:szCs w:val="22"/>
          <w:lang w:val="lt-LT" w:eastAsia="en-GB"/>
        </w:rPr>
      </w:pPr>
      <w:r w:rsidRPr="00A44D9F">
        <w:rPr>
          <w:snapToGrid/>
          <w:kern w:val="1"/>
          <w:szCs w:val="22"/>
          <w:lang w:val="lt-LT" w:eastAsia="en-GB"/>
        </w:rPr>
        <w:t>sunkus greitai pasireiškiantis išbėrimas su odos pūslėmis ar lupimusi ir galbūt pūslėmis burnos ertmėje;</w:t>
      </w:r>
    </w:p>
    <w:p w:rsidR="00517DC2" w:rsidRPr="00A44D9F" w:rsidRDefault="00517DC2" w:rsidP="00061D0F">
      <w:pPr>
        <w:numPr>
          <w:ilvl w:val="0"/>
          <w:numId w:val="42"/>
        </w:numPr>
        <w:suppressAutoHyphens/>
        <w:spacing w:line="240" w:lineRule="auto"/>
        <w:rPr>
          <w:rFonts w:eastAsia="SimSun"/>
          <w:snapToGrid/>
          <w:kern w:val="1"/>
          <w:szCs w:val="22"/>
          <w:lang w:val="lt-LT" w:eastAsia="lt-LT"/>
        </w:rPr>
      </w:pPr>
      <w:r w:rsidRPr="00A44D9F">
        <w:rPr>
          <w:snapToGrid/>
          <w:kern w:val="1"/>
          <w:szCs w:val="22"/>
          <w:lang w:val="lt-LT" w:eastAsia="en-GB"/>
        </w:rPr>
        <w:t>esamų į raudonąją vilkligę panašių reakcijų pasunkėjimas arba neįprastų odos reakcijų atsiradimas.</w:t>
      </w:r>
    </w:p>
    <w:p w:rsidR="00517DC2" w:rsidRPr="00A44D9F" w:rsidRDefault="00517DC2" w:rsidP="00061D0F">
      <w:pPr>
        <w:widowControl w:val="0"/>
        <w:tabs>
          <w:tab w:val="clear" w:pos="567"/>
        </w:tabs>
        <w:suppressAutoHyphens/>
        <w:spacing w:line="240" w:lineRule="auto"/>
        <w:rPr>
          <w:rFonts w:eastAsia="SimSun"/>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b/>
          <w:bCs/>
          <w:snapToGrid/>
          <w:kern w:val="1"/>
          <w:szCs w:val="22"/>
          <w:lang w:val="lt-LT" w:eastAsia="en-GB"/>
        </w:rPr>
        <w:t>Labai retas (pasireiškia mažiau kaip 1 iš 10 000 vartojusiųjų):</w:t>
      </w:r>
    </w:p>
    <w:p w:rsidR="00517DC2" w:rsidRPr="00A44D9F" w:rsidRDefault="00517DC2" w:rsidP="00061D0F">
      <w:pPr>
        <w:numPr>
          <w:ilvl w:val="0"/>
          <w:numId w:val="42"/>
        </w:numPr>
        <w:tabs>
          <w:tab w:val="clear" w:pos="567"/>
        </w:tabs>
        <w:suppressAutoHyphens/>
        <w:spacing w:line="240" w:lineRule="auto"/>
        <w:rPr>
          <w:snapToGrid/>
          <w:kern w:val="1"/>
          <w:szCs w:val="22"/>
          <w:lang w:val="lt-LT" w:eastAsia="en-GB"/>
        </w:rPr>
      </w:pPr>
      <w:r w:rsidRPr="00A44D9F">
        <w:rPr>
          <w:snapToGrid/>
          <w:kern w:val="1"/>
          <w:szCs w:val="22"/>
          <w:lang w:val="lt-LT" w:eastAsia="en-GB"/>
        </w:rPr>
        <w:t>veido, lūpų, liežuvio ir (arba) gerklės patinimas;</w:t>
      </w:r>
    </w:p>
    <w:p w:rsidR="00517DC2" w:rsidRPr="00A44D9F" w:rsidRDefault="00517DC2" w:rsidP="00061D0F">
      <w:pPr>
        <w:numPr>
          <w:ilvl w:val="0"/>
          <w:numId w:val="42"/>
        </w:numPr>
        <w:tabs>
          <w:tab w:val="clear" w:pos="567"/>
        </w:tabs>
        <w:suppressAutoHyphens/>
        <w:spacing w:line="240" w:lineRule="auto"/>
        <w:rPr>
          <w:snapToGrid/>
          <w:kern w:val="1"/>
          <w:szCs w:val="22"/>
          <w:lang w:val="lt-LT" w:eastAsia="en-GB"/>
        </w:rPr>
      </w:pPr>
      <w:r w:rsidRPr="00A44D9F">
        <w:rPr>
          <w:snapToGrid/>
          <w:kern w:val="1"/>
          <w:szCs w:val="22"/>
          <w:lang w:val="lt-LT" w:eastAsia="en-GB"/>
        </w:rPr>
        <w:t>niežėjimas;</w:t>
      </w:r>
    </w:p>
    <w:p w:rsidR="00517DC2" w:rsidRPr="00A44D9F" w:rsidRDefault="00517DC2" w:rsidP="00061D0F">
      <w:pPr>
        <w:numPr>
          <w:ilvl w:val="0"/>
          <w:numId w:val="42"/>
        </w:numPr>
        <w:tabs>
          <w:tab w:val="clear" w:pos="567"/>
        </w:tabs>
        <w:suppressAutoHyphens/>
        <w:spacing w:line="240" w:lineRule="auto"/>
        <w:rPr>
          <w:snapToGrid/>
          <w:kern w:val="1"/>
          <w:szCs w:val="22"/>
          <w:lang w:val="lt-LT" w:eastAsia="en-GB"/>
        </w:rPr>
      </w:pPr>
      <w:r w:rsidRPr="00A44D9F">
        <w:rPr>
          <w:snapToGrid/>
          <w:kern w:val="1"/>
          <w:szCs w:val="22"/>
          <w:lang w:val="lt-LT" w:eastAsia="en-GB"/>
        </w:rPr>
        <w:t>nugaros, sąnarių ir raumenų skausmas;</w:t>
      </w:r>
    </w:p>
    <w:p w:rsidR="00517DC2" w:rsidRPr="00A44D9F" w:rsidRDefault="00517DC2" w:rsidP="00061D0F">
      <w:pPr>
        <w:numPr>
          <w:ilvl w:val="0"/>
          <w:numId w:val="42"/>
        </w:numPr>
        <w:tabs>
          <w:tab w:val="clear" w:pos="567"/>
        </w:tabs>
        <w:suppressAutoHyphens/>
        <w:spacing w:line="240" w:lineRule="auto"/>
        <w:rPr>
          <w:snapToGrid/>
          <w:kern w:val="1"/>
          <w:szCs w:val="22"/>
          <w:lang w:val="lt-LT" w:eastAsia="en-GB"/>
        </w:rPr>
      </w:pPr>
      <w:r w:rsidRPr="00A44D9F">
        <w:rPr>
          <w:snapToGrid/>
          <w:kern w:val="1"/>
          <w:szCs w:val="22"/>
          <w:lang w:val="lt-LT" w:eastAsia="en-GB"/>
        </w:rPr>
        <w:t>pakitusi kepenų veikla, įskaitant kepenų uždegimą (hepatitą). Gali pasireikšti nuovargis, odos ir akių baltymų pageltimas bei panašūs į gripo simptomai;</w:t>
      </w:r>
    </w:p>
    <w:p w:rsidR="00517DC2" w:rsidRPr="00A44D9F" w:rsidRDefault="00517DC2" w:rsidP="00061D0F">
      <w:pPr>
        <w:numPr>
          <w:ilvl w:val="0"/>
          <w:numId w:val="42"/>
        </w:numPr>
        <w:tabs>
          <w:tab w:val="clear" w:pos="567"/>
        </w:tabs>
        <w:suppressAutoHyphens/>
        <w:spacing w:line="240" w:lineRule="auto"/>
        <w:rPr>
          <w:snapToGrid/>
          <w:kern w:val="1"/>
          <w:szCs w:val="22"/>
          <w:lang w:val="lt-LT" w:eastAsia="en-GB"/>
        </w:rPr>
      </w:pPr>
      <w:r w:rsidRPr="00A44D9F">
        <w:rPr>
          <w:snapToGrid/>
          <w:kern w:val="1"/>
          <w:szCs w:val="22"/>
          <w:lang w:val="lt-LT" w:eastAsia="en-GB"/>
        </w:rPr>
        <w:t>kosulys;</w:t>
      </w:r>
    </w:p>
    <w:p w:rsidR="00517DC2" w:rsidRPr="00A44D9F" w:rsidRDefault="00517DC2" w:rsidP="00061D0F">
      <w:pPr>
        <w:numPr>
          <w:ilvl w:val="0"/>
          <w:numId w:val="42"/>
        </w:numPr>
        <w:tabs>
          <w:tab w:val="clear" w:pos="567"/>
        </w:tabs>
        <w:suppressAutoHyphens/>
        <w:spacing w:line="240" w:lineRule="auto"/>
        <w:rPr>
          <w:snapToGrid/>
          <w:kern w:val="1"/>
          <w:szCs w:val="22"/>
          <w:lang w:val="lt-LT" w:eastAsia="en-GB"/>
        </w:rPr>
      </w:pPr>
      <w:r w:rsidRPr="00A44D9F">
        <w:rPr>
          <w:snapToGrid/>
          <w:kern w:val="1"/>
          <w:szCs w:val="22"/>
          <w:lang w:val="lt-LT" w:eastAsia="en-GB"/>
        </w:rPr>
        <w:t>pykinimas.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ind w:right="-2"/>
        <w:rPr>
          <w:rFonts w:eastAsia="SimSun"/>
          <w:snapToGrid/>
          <w:kern w:val="1"/>
          <w:szCs w:val="22"/>
          <w:lang w:val="lt-LT"/>
        </w:rPr>
      </w:pPr>
      <w:r w:rsidRPr="00A44D9F">
        <w:rPr>
          <w:rFonts w:eastAsia="SimSun"/>
          <w:b/>
          <w:snapToGrid/>
          <w:kern w:val="1"/>
          <w:szCs w:val="22"/>
          <w:lang w:val="lt-LT"/>
        </w:rPr>
        <w:t>Dažnis nežinomas (negali būti nustatytas pagal turimus duomenis)</w:t>
      </w:r>
    </w:p>
    <w:p w:rsidR="00517DC2" w:rsidRPr="00A44D9F" w:rsidRDefault="00517DC2" w:rsidP="00061D0F">
      <w:pPr>
        <w:numPr>
          <w:ilvl w:val="0"/>
          <w:numId w:val="47"/>
        </w:numPr>
        <w:tabs>
          <w:tab w:val="clear" w:pos="567"/>
        </w:tabs>
        <w:suppressAutoHyphens/>
        <w:spacing w:line="240" w:lineRule="auto"/>
        <w:ind w:right="-2"/>
        <w:contextualSpacing/>
        <w:rPr>
          <w:rFonts w:eastAsia="SimSun"/>
          <w:snapToGrid/>
          <w:kern w:val="1"/>
          <w:szCs w:val="22"/>
          <w:lang w:val="lt-LT"/>
        </w:rPr>
      </w:pPr>
      <w:r w:rsidRPr="00A44D9F">
        <w:rPr>
          <w:rFonts w:eastAsia="SimSun"/>
          <w:snapToGrid/>
          <w:kern w:val="1"/>
          <w:szCs w:val="22"/>
          <w:lang w:val="lt-LT"/>
        </w:rPr>
        <w:t>Ūminė trumparegystė .</w:t>
      </w:r>
    </w:p>
    <w:p w:rsidR="00517DC2" w:rsidRPr="00A44D9F" w:rsidRDefault="00517DC2" w:rsidP="00061D0F">
      <w:pPr>
        <w:numPr>
          <w:ilvl w:val="0"/>
          <w:numId w:val="47"/>
        </w:numPr>
        <w:tabs>
          <w:tab w:val="clear" w:pos="567"/>
        </w:tabs>
        <w:suppressAutoHyphens/>
        <w:spacing w:line="240" w:lineRule="auto"/>
        <w:ind w:right="-2"/>
        <w:contextualSpacing/>
        <w:rPr>
          <w:rFonts w:eastAsia="SimSun"/>
          <w:snapToGrid/>
          <w:kern w:val="1"/>
          <w:szCs w:val="22"/>
          <w:lang w:val="lt-LT"/>
        </w:rPr>
      </w:pPr>
      <w:r w:rsidRPr="00A44D9F">
        <w:rPr>
          <w:rFonts w:eastAsia="SimSun"/>
          <w:snapToGrid/>
          <w:kern w:val="1"/>
          <w:szCs w:val="22"/>
          <w:lang w:val="lt-LT"/>
        </w:rPr>
        <w:t>Ūminis akies skausmas (ūminė uždarojo kampo glaukoma).</w:t>
      </w:r>
    </w:p>
    <w:p w:rsidR="00517DC2" w:rsidRPr="00A44D9F" w:rsidRDefault="00517DC2" w:rsidP="00061D0F">
      <w:pPr>
        <w:tabs>
          <w:tab w:val="clear" w:pos="567"/>
        </w:tabs>
        <w:suppressAutoHyphens/>
        <w:spacing w:line="240" w:lineRule="auto"/>
        <w:ind w:right="-2"/>
        <w:rPr>
          <w:rFonts w:eastAsia="SimSun"/>
          <w:snapToGrid/>
          <w:kern w:val="1"/>
          <w:szCs w:val="22"/>
          <w:lang w:val="lt-LT"/>
        </w:rPr>
      </w:pPr>
    </w:p>
    <w:p w:rsidR="00517DC2" w:rsidRPr="00A44D9F" w:rsidRDefault="00517DC2" w:rsidP="00061D0F">
      <w:pPr>
        <w:tabs>
          <w:tab w:val="clear" w:pos="567"/>
        </w:tabs>
        <w:suppressAutoHyphens/>
        <w:spacing w:line="240" w:lineRule="auto"/>
        <w:rPr>
          <w:rFonts w:eastAsia="SimSun"/>
          <w:snapToGrid/>
          <w:kern w:val="1"/>
          <w:szCs w:val="22"/>
          <w:lang w:val="lt-LT"/>
        </w:rPr>
      </w:pPr>
      <w:r w:rsidRPr="00A44D9F">
        <w:rPr>
          <w:rFonts w:eastAsia="SimSun"/>
          <w:b/>
          <w:snapToGrid/>
          <w:kern w:val="1"/>
          <w:szCs w:val="22"/>
          <w:lang w:val="lt-LT"/>
        </w:rPr>
        <w:t>Pranešimas apie šalutinį poveikį</w:t>
      </w:r>
    </w:p>
    <w:p w:rsidR="00A613C2" w:rsidRPr="00A44D9F" w:rsidRDefault="00A613C2" w:rsidP="00A613C2">
      <w:pPr>
        <w:ind w:right="-449"/>
        <w:rPr>
          <w:noProof/>
          <w:szCs w:val="22"/>
          <w:lang w:val="lt-LT"/>
        </w:rPr>
      </w:pPr>
      <w:r w:rsidRPr="00A44D9F">
        <w:rPr>
          <w:noProof/>
          <w:szCs w:val="22"/>
          <w:lang w:val="lt-LT"/>
        </w:rPr>
        <w:t>Jeigu pasireiškė šalutinis poveikis, įskaitant šiame lapelyje nenurodytą, pasakykite gydytojui arba vaistininkui</w:t>
      </w:r>
      <w:r w:rsidRPr="00A44D9F">
        <w:rPr>
          <w:szCs w:val="22"/>
          <w:lang w:val="lt-LT"/>
        </w:rPr>
        <w:t>.</w:t>
      </w:r>
      <w:r w:rsidRPr="00A44D9F">
        <w:rPr>
          <w:noProof/>
          <w:szCs w:val="22"/>
          <w:lang w:val="lt-LT"/>
        </w:rPr>
        <w:t xml:space="preserve"> Apie šalutinį poveikį taip pat galite pranešti tiesiogiai, užpildę interneto svetainėje </w:t>
      </w:r>
      <w:hyperlink r:id="rId11" w:history="1">
        <w:r w:rsidRPr="00A44D9F">
          <w:rPr>
            <w:rStyle w:val="Hipersaitas"/>
            <w:rFonts w:eastAsia="SimSun"/>
            <w:noProof/>
            <w:szCs w:val="22"/>
            <w:lang w:val="lt-LT"/>
          </w:rPr>
          <w:t>www.vvkt.lt</w:t>
        </w:r>
      </w:hyperlink>
      <w:r w:rsidRPr="00A44D9F">
        <w:rPr>
          <w:noProof/>
          <w:szCs w:val="22"/>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A44D9F">
        <w:rPr>
          <w:rFonts w:eastAsia="Calibri"/>
          <w:noProof/>
          <w:szCs w:val="22"/>
          <w:lang w:val="lt-LT" w:eastAsia="zh-CN"/>
        </w:rPr>
        <w:t xml:space="preserve">elefonu (8 6) 143 35 34; </w:t>
      </w:r>
      <w:r w:rsidRPr="00A44D9F">
        <w:rPr>
          <w:noProof/>
          <w:szCs w:val="22"/>
          <w:lang w:val="lt-LT"/>
        </w:rPr>
        <w:t xml:space="preserve">el. paštu </w:t>
      </w:r>
      <w:hyperlink r:id="rId12" w:history="1">
        <w:r w:rsidRPr="00A44D9F">
          <w:rPr>
            <w:rStyle w:val="Hipersaitas"/>
            <w:rFonts w:eastAsia="SimSun"/>
            <w:noProof/>
            <w:szCs w:val="22"/>
            <w:lang w:val="lt-LT"/>
          </w:rPr>
          <w:t>NepageidaujamaR@vvkt.lt</w:t>
        </w:r>
      </w:hyperlink>
      <w:r w:rsidRPr="00A44D9F">
        <w:rPr>
          <w:noProof/>
          <w:szCs w:val="22"/>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numPr>
          <w:ilvl w:val="0"/>
          <w:numId w:val="37"/>
        </w:numPr>
        <w:suppressAutoHyphens/>
        <w:spacing w:line="240" w:lineRule="auto"/>
        <w:contextualSpacing/>
        <w:rPr>
          <w:snapToGrid/>
          <w:kern w:val="1"/>
          <w:szCs w:val="22"/>
          <w:lang w:val="lt-LT" w:eastAsia="en-GB"/>
        </w:rPr>
      </w:pPr>
      <w:r w:rsidRPr="00A44D9F">
        <w:rPr>
          <w:b/>
          <w:bCs/>
          <w:snapToGrid/>
          <w:kern w:val="1"/>
          <w:szCs w:val="22"/>
          <w:lang w:val="lt-LT" w:eastAsia="en-GB"/>
        </w:rPr>
        <w:t>Kaip laikyti Kandesartanas Hidrochlorotiazidas Torrent</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ind w:right="570"/>
        <w:rPr>
          <w:iCs/>
          <w:snapToGrid/>
          <w:kern w:val="1"/>
          <w:szCs w:val="22"/>
          <w:lang w:val="lt-LT" w:eastAsia="lt-LT"/>
        </w:rPr>
      </w:pPr>
      <w:r w:rsidRPr="00A44D9F">
        <w:rPr>
          <w:iCs/>
          <w:snapToGrid/>
          <w:kern w:val="1"/>
          <w:szCs w:val="22"/>
          <w:lang w:val="lt-LT" w:eastAsia="lt-LT"/>
        </w:rPr>
        <w:t>DTPE buteliukas:</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iCs/>
          <w:snapToGrid/>
          <w:kern w:val="1"/>
          <w:szCs w:val="22"/>
          <w:lang w:val="lt-LT" w:eastAsia="lt-LT"/>
        </w:rPr>
        <w:t>Tinkamumo laikas po pirmojo buteliuko atidarymo – 90 dienų.</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suppressAutoHyphens/>
        <w:spacing w:line="240" w:lineRule="auto"/>
        <w:rPr>
          <w:snapToGrid/>
          <w:kern w:val="1"/>
          <w:szCs w:val="22"/>
          <w:lang w:val="lt-LT" w:eastAsia="en-GB"/>
        </w:rPr>
      </w:pPr>
      <w:r w:rsidRPr="00A44D9F">
        <w:rPr>
          <w:snapToGrid/>
          <w:kern w:val="1"/>
          <w:szCs w:val="22"/>
          <w:lang w:val="lt-LT" w:eastAsia="en-GB"/>
        </w:rPr>
        <w:t>Šį vaistą laikykite vaikams nepastebimoje ir nepasiekiamoje vietoje.</w:t>
      </w:r>
    </w:p>
    <w:p w:rsidR="00517DC2" w:rsidRPr="00A44D9F" w:rsidRDefault="00517DC2" w:rsidP="00061D0F">
      <w:pPr>
        <w:suppressAutoHyphens/>
        <w:spacing w:line="240" w:lineRule="auto"/>
        <w:rPr>
          <w:snapToGrid/>
          <w:kern w:val="1"/>
          <w:szCs w:val="22"/>
          <w:lang w:val="lt-LT" w:eastAsia="en-GB"/>
        </w:rPr>
      </w:pPr>
    </w:p>
    <w:p w:rsidR="00517DC2" w:rsidRPr="00A44D9F" w:rsidRDefault="00517DC2" w:rsidP="00061D0F">
      <w:pPr>
        <w:suppressAutoHyphens/>
        <w:spacing w:line="240" w:lineRule="auto"/>
        <w:rPr>
          <w:snapToGrid/>
          <w:kern w:val="1"/>
          <w:szCs w:val="22"/>
          <w:lang w:val="lt-LT" w:eastAsia="en-GB"/>
        </w:rPr>
      </w:pPr>
      <w:r w:rsidRPr="00A44D9F">
        <w:rPr>
          <w:snapToGrid/>
          <w:kern w:val="1"/>
          <w:szCs w:val="22"/>
          <w:lang w:val="lt-LT" w:eastAsia="en-GB"/>
        </w:rPr>
        <w:t>Ant kartono dėžutės ir lizdinės plokštelės ar buteliuko po „Tinka iki“/“EXP“ nurodytam tinkamumo laikui pasibaigus, šio vaisto vartoti negalima. Vaistas tinkamas vartoti iki paskutinės nurodyto mėnesio dienos.</w:t>
      </w:r>
    </w:p>
    <w:p w:rsidR="00517DC2" w:rsidRPr="00A44D9F" w:rsidRDefault="00517DC2" w:rsidP="00061D0F">
      <w:pPr>
        <w:suppressAutoHyphens/>
        <w:spacing w:line="240" w:lineRule="auto"/>
        <w:rPr>
          <w:snapToGrid/>
          <w:kern w:val="1"/>
          <w:szCs w:val="22"/>
          <w:lang w:val="lt-LT" w:eastAsia="en-GB"/>
        </w:rPr>
      </w:pPr>
    </w:p>
    <w:p w:rsidR="00517DC2" w:rsidRPr="00A44D9F" w:rsidRDefault="00517DC2" w:rsidP="00061D0F">
      <w:pPr>
        <w:suppressAutoHyphens/>
        <w:spacing w:line="240" w:lineRule="auto"/>
        <w:rPr>
          <w:rFonts w:eastAsia="SimSun"/>
          <w:snapToGrid/>
          <w:kern w:val="1"/>
          <w:szCs w:val="22"/>
          <w:lang w:val="lt-LT" w:eastAsia="lt-LT"/>
        </w:rPr>
      </w:pPr>
      <w:r w:rsidRPr="00A44D9F">
        <w:rPr>
          <w:snapToGrid/>
          <w:kern w:val="1"/>
          <w:szCs w:val="22"/>
          <w:lang w:val="lt-LT" w:eastAsia="en-GB"/>
        </w:rPr>
        <w:t>Vaistų negalima išmesti į kanalizaciją arba su buitinėmis atliekomis. Kaip išmesti nereikalingus vaistus, klauskite vaistininko. Šios priemonės padės apsaugoti aplinką.</w:t>
      </w:r>
    </w:p>
    <w:p w:rsidR="00517DC2" w:rsidRPr="00A44D9F" w:rsidRDefault="00517DC2" w:rsidP="00061D0F">
      <w:pPr>
        <w:widowControl w:val="0"/>
        <w:tabs>
          <w:tab w:val="clear" w:pos="567"/>
        </w:tabs>
        <w:suppressAutoHyphens/>
        <w:spacing w:line="240" w:lineRule="auto"/>
        <w:rPr>
          <w:rFonts w:eastAsia="SimSun"/>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654A5E">
      <w:pPr>
        <w:tabs>
          <w:tab w:val="clear" w:pos="567"/>
        </w:tabs>
        <w:suppressAutoHyphens/>
        <w:spacing w:line="240" w:lineRule="auto"/>
        <w:ind w:left="567" w:right="-2" w:hanging="567"/>
        <w:rPr>
          <w:rFonts w:eastAsia="SimSun"/>
          <w:b/>
          <w:bCs/>
          <w:snapToGrid/>
          <w:kern w:val="1"/>
          <w:szCs w:val="22"/>
          <w:u w:val="single"/>
          <w:lang w:val="lt-LT" w:eastAsia="lt-LT"/>
        </w:rPr>
      </w:pPr>
      <w:r w:rsidRPr="00A44D9F">
        <w:rPr>
          <w:b/>
          <w:snapToGrid/>
          <w:kern w:val="1"/>
          <w:szCs w:val="22"/>
          <w:lang w:val="lt-LT" w:eastAsia="en-GB"/>
        </w:rPr>
        <w:t>6.</w:t>
      </w:r>
      <w:r w:rsidRPr="00A44D9F">
        <w:rPr>
          <w:b/>
          <w:snapToGrid/>
          <w:kern w:val="1"/>
          <w:szCs w:val="22"/>
          <w:lang w:val="lt-LT" w:eastAsia="en-GB"/>
        </w:rPr>
        <w:tab/>
        <w:t>Pakuotės turinys ir kita informacija</w:t>
      </w:r>
    </w:p>
    <w:p w:rsidR="00517DC2" w:rsidRPr="00A44D9F" w:rsidRDefault="00517DC2" w:rsidP="00061D0F">
      <w:pPr>
        <w:keepNext/>
        <w:tabs>
          <w:tab w:val="clear" w:pos="567"/>
        </w:tabs>
        <w:suppressAutoHyphens/>
        <w:spacing w:line="240" w:lineRule="auto"/>
        <w:rPr>
          <w:rFonts w:eastAsia="SimSun"/>
          <w:b/>
          <w:bCs/>
          <w:snapToGrid/>
          <w:kern w:val="1"/>
          <w:szCs w:val="22"/>
          <w:u w:val="single"/>
          <w:lang w:val="lt-LT" w:eastAsia="lt-LT"/>
        </w:rPr>
      </w:pPr>
    </w:p>
    <w:p w:rsidR="00517DC2" w:rsidRPr="00A44D9F" w:rsidRDefault="00517DC2" w:rsidP="00061D0F">
      <w:pPr>
        <w:keepNext/>
        <w:tabs>
          <w:tab w:val="clear" w:pos="567"/>
        </w:tabs>
        <w:suppressAutoHyphens/>
        <w:spacing w:line="240" w:lineRule="auto"/>
        <w:rPr>
          <w:snapToGrid/>
          <w:kern w:val="1"/>
          <w:szCs w:val="22"/>
          <w:lang w:val="lt-LT" w:eastAsia="en-GB"/>
        </w:rPr>
      </w:pPr>
      <w:r w:rsidRPr="00A44D9F">
        <w:rPr>
          <w:rFonts w:eastAsia="SimSun"/>
          <w:b/>
          <w:bCs/>
          <w:snapToGrid/>
          <w:kern w:val="1"/>
          <w:szCs w:val="22"/>
          <w:lang w:val="lt-LT" w:eastAsia="en-GB"/>
        </w:rPr>
        <w:t>Kandesartanas Hidrochlorotiazidas Torrent</w:t>
      </w:r>
      <w:r w:rsidRPr="00A44D9F">
        <w:rPr>
          <w:rFonts w:eastAsia="SimSun"/>
          <w:b/>
          <w:bCs/>
          <w:snapToGrid/>
          <w:kern w:val="1"/>
          <w:szCs w:val="22"/>
          <w:lang w:val="lt-LT" w:eastAsia="lt-LT"/>
        </w:rPr>
        <w:t xml:space="preserve"> sudėtis</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Veikliosios medžiagos yra kandesartano cileksetilas ir hidrochlorotiazidas.</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Kandesartanas Hidrochlorotiazidas Torrent 32 mg/12,5 mg:</w:t>
      </w:r>
    </w:p>
    <w:p w:rsidR="00517DC2" w:rsidRPr="00A44D9F" w:rsidRDefault="00517DC2" w:rsidP="00061D0F">
      <w:pPr>
        <w:tabs>
          <w:tab w:val="clear" w:pos="567"/>
        </w:tabs>
        <w:suppressAutoHyphens/>
        <w:spacing w:line="240" w:lineRule="auto"/>
        <w:ind w:right="570"/>
        <w:rPr>
          <w:snapToGrid/>
          <w:kern w:val="1"/>
          <w:szCs w:val="22"/>
          <w:lang w:val="lt-LT" w:eastAsia="en-GB"/>
        </w:rPr>
      </w:pPr>
      <w:r w:rsidRPr="00A44D9F">
        <w:rPr>
          <w:snapToGrid/>
          <w:kern w:val="1"/>
          <w:szCs w:val="22"/>
          <w:lang w:val="lt-LT" w:eastAsia="lt-LT"/>
        </w:rPr>
        <w:t>Vienoje Kandesartanas Hidrochlorotiazidas Torrent tabletėje yra 32 mg kandesartano cileksetilo ir 12,5 mg hidrochlorotiazido.</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ind w:right="573"/>
        <w:jc w:val="both"/>
        <w:rPr>
          <w:snapToGrid/>
          <w:kern w:val="1"/>
          <w:szCs w:val="22"/>
          <w:lang w:val="lt-LT" w:eastAsia="en-GB"/>
        </w:rPr>
      </w:pPr>
      <w:r w:rsidRPr="00A44D9F">
        <w:rPr>
          <w:snapToGrid/>
          <w:kern w:val="1"/>
          <w:szCs w:val="22"/>
          <w:lang w:val="lt-LT" w:eastAsia="en-GB"/>
        </w:rPr>
        <w:t>Kandesartanas Hidrochlorotiazidas Torrent 32 mg/25 mg:</w:t>
      </w:r>
    </w:p>
    <w:p w:rsidR="00517DC2" w:rsidRPr="00A44D9F" w:rsidRDefault="00517DC2" w:rsidP="00061D0F">
      <w:pPr>
        <w:tabs>
          <w:tab w:val="clear" w:pos="567"/>
        </w:tabs>
        <w:suppressAutoHyphens/>
        <w:spacing w:line="240" w:lineRule="auto"/>
        <w:ind w:right="573"/>
        <w:jc w:val="both"/>
        <w:rPr>
          <w:snapToGrid/>
          <w:kern w:val="1"/>
          <w:szCs w:val="22"/>
          <w:lang w:val="lt-LT" w:eastAsia="lt-LT"/>
        </w:rPr>
      </w:pPr>
      <w:r w:rsidRPr="00A44D9F">
        <w:rPr>
          <w:snapToGrid/>
          <w:kern w:val="1"/>
          <w:szCs w:val="22"/>
          <w:lang w:val="lt-LT" w:eastAsia="en-GB"/>
        </w:rPr>
        <w:t>Vienoje Kandesartanas Hidrochlorotiazidas Torrent tabletėje yra 32 mg kandesartano cileksetilo ir 25 mg hidrochlorotiazido.</w:t>
      </w: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i/>
          <w:snapToGrid/>
          <w:kern w:val="1"/>
          <w:szCs w:val="22"/>
          <w:lang w:val="lt-LT" w:eastAsia="lt-LT"/>
        </w:rPr>
        <w:t>Pagalbinės medžiagos</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Laktozė monohidratas</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Kukurūzų krakmolas</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Kalcio stearatas</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Hidroksipropilceliuliozė (E463)</w:t>
      </w:r>
    </w:p>
    <w:p w:rsidR="00517DC2" w:rsidRPr="00A44D9F" w:rsidRDefault="00517DC2" w:rsidP="00061D0F">
      <w:pPr>
        <w:tabs>
          <w:tab w:val="clear" w:pos="567"/>
        </w:tabs>
        <w:suppressAutoHyphens/>
        <w:spacing w:line="240" w:lineRule="auto"/>
        <w:ind w:right="570"/>
        <w:rPr>
          <w:snapToGrid/>
          <w:kern w:val="1"/>
          <w:szCs w:val="22"/>
          <w:lang w:val="lt-LT" w:eastAsia="en-GB"/>
        </w:rPr>
      </w:pPr>
      <w:r w:rsidRPr="00A44D9F">
        <w:rPr>
          <w:snapToGrid/>
          <w:kern w:val="1"/>
          <w:szCs w:val="22"/>
          <w:lang w:val="lt-LT" w:eastAsia="lt-LT"/>
        </w:rPr>
        <w:t>Dinatrio edetatas</w:t>
      </w:r>
    </w:p>
    <w:p w:rsidR="00517DC2" w:rsidRPr="00A44D9F" w:rsidRDefault="00517DC2" w:rsidP="00061D0F">
      <w:pPr>
        <w:suppressAutoHyphens/>
        <w:spacing w:line="240" w:lineRule="auto"/>
        <w:rPr>
          <w:snapToGrid/>
          <w:kern w:val="1"/>
          <w:szCs w:val="22"/>
          <w:lang w:val="lt-LT" w:eastAsia="lt-LT"/>
        </w:rPr>
      </w:pPr>
      <w:r w:rsidRPr="00A44D9F">
        <w:rPr>
          <w:snapToGrid/>
          <w:kern w:val="1"/>
          <w:szCs w:val="22"/>
          <w:lang w:val="lt-LT" w:eastAsia="en-GB"/>
        </w:rPr>
        <w:t>Karmeliozės kalcio druska (E466)</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Etilceliuliozė (E462)</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Mikrokristalinė celiuliozė (E460)</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Geltonasis geležies oksidas (E172)</w:t>
      </w:r>
    </w:p>
    <w:p w:rsidR="00517DC2" w:rsidRPr="00A44D9F" w:rsidRDefault="00517DC2" w:rsidP="00061D0F">
      <w:pPr>
        <w:tabs>
          <w:tab w:val="clear" w:pos="567"/>
        </w:tabs>
        <w:suppressAutoHyphens/>
        <w:spacing w:line="240" w:lineRule="auto"/>
        <w:ind w:right="570"/>
        <w:rPr>
          <w:snapToGrid/>
          <w:kern w:val="1"/>
          <w:szCs w:val="22"/>
          <w:lang w:val="lt-LT" w:eastAsia="lt-LT"/>
        </w:rPr>
      </w:pP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lt-LT"/>
        </w:rPr>
        <w:t>Papildomai Kandesartanas Hidrochlorotiazidas Torrent 32 mg/25 mg sudėtyje</w:t>
      </w:r>
    </w:p>
    <w:p w:rsidR="00517DC2" w:rsidRPr="00A44D9F" w:rsidRDefault="00517DC2" w:rsidP="00061D0F">
      <w:pPr>
        <w:tabs>
          <w:tab w:val="clear" w:pos="567"/>
        </w:tabs>
        <w:suppressAutoHyphens/>
        <w:spacing w:line="240" w:lineRule="auto"/>
        <w:ind w:right="570"/>
        <w:rPr>
          <w:snapToGrid/>
          <w:kern w:val="1"/>
          <w:szCs w:val="22"/>
          <w:lang w:val="lt-LT" w:eastAsia="en-GB"/>
        </w:rPr>
      </w:pPr>
      <w:r w:rsidRPr="00A44D9F">
        <w:rPr>
          <w:snapToGrid/>
          <w:kern w:val="1"/>
          <w:szCs w:val="22"/>
          <w:lang w:val="lt-LT" w:eastAsia="lt-LT"/>
        </w:rPr>
        <w:t>Raudonasis geležies oksidas (E172)</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keepNext/>
        <w:tabs>
          <w:tab w:val="clear" w:pos="567"/>
          <w:tab w:val="left" w:pos="992"/>
        </w:tabs>
        <w:suppressAutoHyphens/>
        <w:spacing w:line="240" w:lineRule="auto"/>
        <w:rPr>
          <w:snapToGrid/>
          <w:kern w:val="1"/>
          <w:szCs w:val="22"/>
          <w:lang w:val="lt-LT" w:eastAsia="en-GB"/>
        </w:rPr>
      </w:pPr>
      <w:r w:rsidRPr="00A44D9F">
        <w:rPr>
          <w:rFonts w:eastAsia="SimSun"/>
          <w:b/>
          <w:bCs/>
          <w:snapToGrid/>
          <w:kern w:val="1"/>
          <w:szCs w:val="22"/>
          <w:lang w:val="lt-LT" w:eastAsia="en-GB"/>
        </w:rPr>
        <w:t>Kandesartanas Hidrochlorotiazidas Torrent</w:t>
      </w:r>
      <w:r w:rsidRPr="00A44D9F">
        <w:rPr>
          <w:rFonts w:eastAsia="SimSun"/>
          <w:b/>
          <w:bCs/>
          <w:snapToGrid/>
          <w:kern w:val="1"/>
          <w:szCs w:val="22"/>
          <w:lang w:val="lt-LT" w:eastAsia="lt-LT"/>
        </w:rPr>
        <w:t xml:space="preserve"> išvaizda ir kiekis pakuotėje</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ind w:right="570"/>
        <w:rPr>
          <w:snapToGrid/>
          <w:kern w:val="1"/>
          <w:szCs w:val="22"/>
          <w:lang w:val="lt-LT" w:eastAsia="en-GB"/>
        </w:rPr>
      </w:pPr>
      <w:r w:rsidRPr="00A44D9F">
        <w:rPr>
          <w:snapToGrid/>
          <w:kern w:val="1"/>
          <w:szCs w:val="22"/>
          <w:lang w:val="lt-LT" w:eastAsia="lt-LT"/>
        </w:rPr>
        <w:t>Kandesartanas Hidrochlorotiazidas Torrent 32 mg/12,5 mg:</w:t>
      </w:r>
    </w:p>
    <w:p w:rsidR="00517DC2" w:rsidRPr="00A44D9F" w:rsidRDefault="00517DC2" w:rsidP="00061D0F">
      <w:pPr>
        <w:tabs>
          <w:tab w:val="clear" w:pos="567"/>
        </w:tabs>
        <w:suppressAutoHyphens/>
        <w:spacing w:line="240" w:lineRule="auto"/>
        <w:ind w:right="570"/>
        <w:rPr>
          <w:snapToGrid/>
          <w:kern w:val="1"/>
          <w:szCs w:val="22"/>
          <w:lang w:val="lt-LT" w:eastAsia="en-GB"/>
        </w:rPr>
      </w:pPr>
      <w:r w:rsidRPr="00A44D9F">
        <w:rPr>
          <w:snapToGrid/>
          <w:kern w:val="1"/>
          <w:szCs w:val="22"/>
          <w:lang w:val="lt-LT" w:eastAsia="en-GB"/>
        </w:rPr>
        <w:t>Gelsvos arba geltonos, ovalios, abipus išgaubtos, 11,0 mm x 6,5 mm nedengtos tabletės nuožulniais kraštais su vagele abiejose pusėse.</w:t>
      </w:r>
    </w:p>
    <w:p w:rsidR="00517DC2" w:rsidRPr="00A44D9F" w:rsidRDefault="00517DC2" w:rsidP="00061D0F">
      <w:pPr>
        <w:tabs>
          <w:tab w:val="clear" w:pos="567"/>
        </w:tabs>
        <w:suppressAutoHyphens/>
        <w:spacing w:line="240" w:lineRule="auto"/>
        <w:ind w:right="570"/>
        <w:rPr>
          <w:snapToGrid/>
          <w:kern w:val="1"/>
          <w:szCs w:val="22"/>
          <w:lang w:val="lt-LT" w:eastAsia="en-GB"/>
        </w:rPr>
      </w:pPr>
    </w:p>
    <w:p w:rsidR="00517DC2" w:rsidRPr="00A44D9F" w:rsidRDefault="00517DC2" w:rsidP="00061D0F">
      <w:pPr>
        <w:tabs>
          <w:tab w:val="clear" w:pos="567"/>
        </w:tabs>
        <w:suppressAutoHyphens/>
        <w:spacing w:line="240" w:lineRule="auto"/>
        <w:ind w:right="573"/>
        <w:jc w:val="both"/>
        <w:rPr>
          <w:snapToGrid/>
          <w:kern w:val="1"/>
          <w:szCs w:val="22"/>
          <w:lang w:val="lt-LT" w:eastAsia="en-GB"/>
        </w:rPr>
      </w:pPr>
      <w:r w:rsidRPr="00A44D9F">
        <w:rPr>
          <w:snapToGrid/>
          <w:kern w:val="1"/>
          <w:szCs w:val="22"/>
          <w:lang w:val="lt-LT" w:eastAsia="en-GB"/>
        </w:rPr>
        <w:t>Kandesartanas Hidrochlorotiazidas Torrent 32 mg/25 mg:</w:t>
      </w:r>
    </w:p>
    <w:p w:rsidR="00517DC2" w:rsidRPr="00A44D9F" w:rsidRDefault="00517DC2" w:rsidP="00061D0F">
      <w:pPr>
        <w:tabs>
          <w:tab w:val="clear" w:pos="567"/>
        </w:tabs>
        <w:suppressAutoHyphens/>
        <w:spacing w:line="240" w:lineRule="auto"/>
        <w:ind w:right="570"/>
        <w:rPr>
          <w:snapToGrid/>
          <w:kern w:val="1"/>
          <w:szCs w:val="22"/>
          <w:lang w:val="lt-LT" w:eastAsia="lt-LT"/>
        </w:rPr>
      </w:pPr>
      <w:r w:rsidRPr="00A44D9F">
        <w:rPr>
          <w:snapToGrid/>
          <w:kern w:val="1"/>
          <w:szCs w:val="22"/>
          <w:lang w:val="lt-LT" w:eastAsia="en-GB"/>
        </w:rPr>
        <w:t>Persikų arba šviesiai oranžinės spalvos, ovalios, abipus išgaubtos, 11,0 mm x 6,5 mm nedengtos tabletės nuožulniais kraštais su vagele abiejose pusėse.</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lt-LT"/>
        </w:rPr>
      </w:pPr>
      <w:r w:rsidRPr="00A44D9F">
        <w:rPr>
          <w:snapToGrid/>
          <w:kern w:val="1"/>
          <w:szCs w:val="22"/>
          <w:lang w:val="lt-LT" w:eastAsia="en-GB"/>
        </w:rPr>
        <w:t>Pakuotės dydžiai</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lt-LT"/>
        </w:rPr>
        <w:t>Kandesartanas Hidrochlorotiazidas Torrent tiekiamas lizdinių plokštelių pakuotėmis po 10, 14, 28, 30, 50, 56, 60, 98 ar 100 tablečių.</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Kandesartanas Hidrochlorotiazidas Torrent</w:t>
      </w:r>
      <w:r w:rsidRPr="00A44D9F">
        <w:rPr>
          <w:snapToGrid/>
          <w:kern w:val="1"/>
          <w:szCs w:val="22"/>
          <w:lang w:val="lt-LT" w:eastAsia="lt-LT"/>
        </w:rPr>
        <w:t xml:space="preserve"> tiekiamas DTPE buteliukų pakuotėmis po 30, 90 ar 500 (skirta vartoti daugiau kaip vienam pacientui; pakuotė gydymo įstaigoms) tablečių.</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rFonts w:eastAsia="SimSun"/>
          <w:b/>
          <w:snapToGrid/>
          <w:kern w:val="1"/>
          <w:szCs w:val="22"/>
          <w:lang w:val="lt-LT" w:eastAsia="lt-LT"/>
        </w:rPr>
      </w:pPr>
      <w:r w:rsidRPr="00A44D9F">
        <w:rPr>
          <w:snapToGrid/>
          <w:kern w:val="1"/>
          <w:szCs w:val="22"/>
          <w:lang w:val="lt-LT" w:eastAsia="en-GB"/>
        </w:rPr>
        <w:t>Gali būti tiekiamos ne visų dydžių pakuotės.</w:t>
      </w:r>
    </w:p>
    <w:p w:rsidR="00517DC2" w:rsidRPr="00A44D9F" w:rsidRDefault="00517DC2" w:rsidP="00061D0F">
      <w:pPr>
        <w:widowControl w:val="0"/>
        <w:tabs>
          <w:tab w:val="clear" w:pos="567"/>
        </w:tabs>
        <w:suppressAutoHyphens/>
        <w:spacing w:line="240" w:lineRule="auto"/>
        <w:rPr>
          <w:rFonts w:eastAsia="SimSun"/>
          <w:b/>
          <w:snapToGrid/>
          <w:kern w:val="1"/>
          <w:szCs w:val="22"/>
          <w:lang w:val="lt-LT" w:eastAsia="lt-LT"/>
        </w:rPr>
      </w:pPr>
    </w:p>
    <w:p w:rsidR="00A613C2" w:rsidRPr="00A44D9F" w:rsidRDefault="00A613C2" w:rsidP="00A613C2">
      <w:pPr>
        <w:widowControl w:val="0"/>
        <w:tabs>
          <w:tab w:val="clear" w:pos="567"/>
        </w:tabs>
        <w:autoSpaceDE w:val="0"/>
        <w:autoSpaceDN w:val="0"/>
        <w:adjustRightInd w:val="0"/>
        <w:spacing w:line="240" w:lineRule="auto"/>
        <w:rPr>
          <w:rFonts w:eastAsia="SimSun"/>
          <w:b/>
          <w:snapToGrid/>
          <w:szCs w:val="22"/>
          <w:lang w:val="lt-LT" w:eastAsia="lt-LT"/>
        </w:rPr>
      </w:pPr>
      <w:r w:rsidRPr="00A44D9F">
        <w:rPr>
          <w:rFonts w:eastAsia="SimSun"/>
          <w:b/>
          <w:snapToGrid/>
          <w:szCs w:val="22"/>
          <w:lang w:val="lt-LT" w:eastAsia="lt-LT"/>
        </w:rPr>
        <w:t>Registruotojas ir gamintojas</w:t>
      </w:r>
    </w:p>
    <w:p w:rsidR="00A613C2" w:rsidRPr="00A44D9F" w:rsidRDefault="00A613C2" w:rsidP="00A613C2">
      <w:pPr>
        <w:tabs>
          <w:tab w:val="clear" w:pos="567"/>
        </w:tabs>
        <w:spacing w:line="240" w:lineRule="auto"/>
        <w:rPr>
          <w:bCs/>
          <w:i/>
          <w:snapToGrid/>
          <w:szCs w:val="22"/>
          <w:lang w:val="lt-LT" w:eastAsia="en-GB"/>
        </w:rPr>
      </w:pPr>
    </w:p>
    <w:p w:rsidR="00A613C2" w:rsidRPr="00A44D9F" w:rsidRDefault="00A613C2" w:rsidP="00A613C2">
      <w:pPr>
        <w:tabs>
          <w:tab w:val="clear" w:pos="567"/>
        </w:tabs>
        <w:spacing w:line="240" w:lineRule="auto"/>
        <w:rPr>
          <w:rFonts w:eastAsia="SimSun"/>
          <w:b/>
          <w:snapToGrid/>
          <w:szCs w:val="22"/>
          <w:lang w:val="lt-LT" w:eastAsia="lt-LT"/>
        </w:rPr>
      </w:pPr>
      <w:r w:rsidRPr="00A44D9F">
        <w:rPr>
          <w:bCs/>
          <w:i/>
          <w:snapToGrid/>
          <w:szCs w:val="22"/>
          <w:lang w:val="lt-LT" w:eastAsia="en-GB"/>
        </w:rPr>
        <w:t>R</w:t>
      </w:r>
      <w:r w:rsidRPr="00A44D9F">
        <w:rPr>
          <w:rFonts w:eastAsia="SimSun"/>
          <w:i/>
          <w:snapToGrid/>
          <w:szCs w:val="22"/>
          <w:lang w:val="lt-LT" w:eastAsia="lt-LT"/>
        </w:rPr>
        <w:t>egistruotojas</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Torrent Pharma GmbH</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Südwestpark 50</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90449 Nürnberg</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Vokietija</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bCs/>
          <w:i/>
          <w:snapToGrid/>
          <w:kern w:val="1"/>
          <w:szCs w:val="22"/>
          <w:lang w:val="lt-LT" w:eastAsia="en-GB"/>
        </w:rPr>
        <w:t>Gamintojas</w:t>
      </w:r>
    </w:p>
    <w:p w:rsidR="00517DC2" w:rsidRPr="00A44D9F" w:rsidRDefault="00517DC2" w:rsidP="00061D0F">
      <w:pPr>
        <w:tabs>
          <w:tab w:val="clear" w:pos="567"/>
        </w:tabs>
        <w:suppressAutoHyphens/>
        <w:spacing w:line="240" w:lineRule="auto"/>
        <w:jc w:val="both"/>
        <w:rPr>
          <w:snapToGrid/>
          <w:kern w:val="1"/>
          <w:szCs w:val="22"/>
          <w:lang w:val="lt-LT" w:eastAsia="en-GB"/>
        </w:rPr>
      </w:pPr>
      <w:r w:rsidRPr="00A44D9F">
        <w:rPr>
          <w:snapToGrid/>
          <w:kern w:val="1"/>
          <w:szCs w:val="22"/>
          <w:lang w:val="lt-LT" w:eastAsia="en-GB"/>
        </w:rPr>
        <w:t xml:space="preserve">Heumann Pharma GmbH &amp; Co </w:t>
      </w:r>
      <w:r w:rsidRPr="00A44D9F">
        <w:rPr>
          <w:snapToGrid/>
          <w:kern w:val="1"/>
          <w:szCs w:val="22"/>
          <w:lang w:val="lt-LT" w:eastAsia="lt-LT"/>
        </w:rPr>
        <w:t>Generica KG</w:t>
      </w:r>
    </w:p>
    <w:p w:rsidR="00517DC2" w:rsidRPr="00A44D9F" w:rsidRDefault="00517DC2" w:rsidP="00061D0F">
      <w:pPr>
        <w:tabs>
          <w:tab w:val="clear" w:pos="567"/>
        </w:tabs>
        <w:suppressAutoHyphens/>
        <w:spacing w:line="240" w:lineRule="auto"/>
        <w:jc w:val="both"/>
        <w:rPr>
          <w:snapToGrid/>
          <w:kern w:val="1"/>
          <w:szCs w:val="22"/>
          <w:lang w:val="lt-LT" w:eastAsia="en-GB"/>
        </w:rPr>
      </w:pPr>
      <w:r w:rsidRPr="00A44D9F">
        <w:rPr>
          <w:snapToGrid/>
          <w:kern w:val="1"/>
          <w:szCs w:val="22"/>
          <w:lang w:val="lt-LT" w:eastAsia="en-GB"/>
        </w:rPr>
        <w:t>Südwestpark 50</w:t>
      </w:r>
    </w:p>
    <w:p w:rsidR="00517DC2" w:rsidRPr="00A44D9F" w:rsidRDefault="00517DC2" w:rsidP="00061D0F">
      <w:pPr>
        <w:tabs>
          <w:tab w:val="clear" w:pos="567"/>
        </w:tabs>
        <w:suppressAutoHyphens/>
        <w:spacing w:line="240" w:lineRule="auto"/>
        <w:jc w:val="both"/>
        <w:rPr>
          <w:snapToGrid/>
          <w:kern w:val="1"/>
          <w:szCs w:val="22"/>
          <w:lang w:val="lt-LT" w:eastAsia="en-GB"/>
        </w:rPr>
      </w:pPr>
      <w:r w:rsidRPr="00A44D9F">
        <w:rPr>
          <w:snapToGrid/>
          <w:kern w:val="1"/>
          <w:szCs w:val="22"/>
          <w:lang w:val="lt-LT" w:eastAsia="en-GB"/>
        </w:rPr>
        <w:t>90449 Nürnberg</w:t>
      </w:r>
    </w:p>
    <w:p w:rsidR="00517DC2" w:rsidRPr="00A44D9F" w:rsidRDefault="00517DC2" w:rsidP="00061D0F">
      <w:pPr>
        <w:tabs>
          <w:tab w:val="clear" w:pos="567"/>
        </w:tabs>
        <w:suppressAutoHyphens/>
        <w:spacing w:line="240" w:lineRule="auto"/>
        <w:jc w:val="both"/>
        <w:rPr>
          <w:snapToGrid/>
          <w:kern w:val="1"/>
          <w:szCs w:val="22"/>
          <w:lang w:val="lt-LT"/>
        </w:rPr>
      </w:pPr>
      <w:r w:rsidRPr="00A44D9F">
        <w:rPr>
          <w:snapToGrid/>
          <w:kern w:val="1"/>
          <w:szCs w:val="22"/>
          <w:lang w:val="lt-LT" w:eastAsia="en-GB"/>
        </w:rPr>
        <w:t>Vokietija</w:t>
      </w:r>
    </w:p>
    <w:p w:rsidR="00517DC2" w:rsidRPr="00A44D9F" w:rsidRDefault="00517DC2" w:rsidP="00061D0F">
      <w:pPr>
        <w:suppressAutoHyphens/>
        <w:spacing w:line="240" w:lineRule="auto"/>
        <w:rPr>
          <w:snapToGrid/>
          <w:kern w:val="1"/>
          <w:szCs w:val="22"/>
          <w:lang w:val="lt-LT"/>
        </w:rPr>
      </w:pPr>
    </w:p>
    <w:p w:rsidR="00517DC2" w:rsidRPr="00A44D9F" w:rsidRDefault="00517DC2" w:rsidP="00061D0F">
      <w:pPr>
        <w:tabs>
          <w:tab w:val="clear" w:pos="567"/>
        </w:tabs>
        <w:suppressAutoHyphens/>
        <w:spacing w:line="240" w:lineRule="auto"/>
        <w:ind w:right="-2"/>
        <w:rPr>
          <w:snapToGrid/>
          <w:kern w:val="1"/>
          <w:szCs w:val="22"/>
          <w:lang w:val="lt-LT" w:eastAsia="en-GB"/>
        </w:rPr>
      </w:pPr>
      <w:r w:rsidRPr="00A44D9F">
        <w:rPr>
          <w:snapToGrid/>
          <w:kern w:val="1"/>
          <w:szCs w:val="22"/>
          <w:lang w:val="lt-LT" w:eastAsia="en-GB"/>
        </w:rPr>
        <w:t>arba</w:t>
      </w:r>
    </w:p>
    <w:p w:rsidR="00517DC2" w:rsidRPr="00A44D9F" w:rsidRDefault="00517DC2" w:rsidP="00061D0F">
      <w:pPr>
        <w:tabs>
          <w:tab w:val="clear" w:pos="567"/>
        </w:tabs>
        <w:suppressAutoHyphens/>
        <w:spacing w:line="240" w:lineRule="auto"/>
        <w:ind w:right="-2"/>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Torrent Pharma GmbH</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Südwestpark 50</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90449 Nürnberg</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Vokietija</w:t>
      </w:r>
    </w:p>
    <w:p w:rsidR="00517DC2" w:rsidRPr="00A44D9F" w:rsidRDefault="00517DC2" w:rsidP="00061D0F">
      <w:pPr>
        <w:tabs>
          <w:tab w:val="clear" w:pos="567"/>
        </w:tabs>
        <w:suppressAutoHyphens/>
        <w:spacing w:line="240" w:lineRule="auto"/>
        <w:rPr>
          <w:snapToGrid/>
          <w:kern w:val="1"/>
          <w:szCs w:val="22"/>
          <w:lang w:val="lt-LT" w:eastAsia="en-GB"/>
        </w:rPr>
      </w:pPr>
    </w:p>
    <w:p w:rsidR="00517DC2" w:rsidRPr="00A44D9F" w:rsidRDefault="00517DC2" w:rsidP="00061D0F">
      <w:pPr>
        <w:tabs>
          <w:tab w:val="clear" w:pos="567"/>
        </w:tabs>
        <w:suppressAutoHyphens/>
        <w:spacing w:line="240" w:lineRule="auto"/>
        <w:rPr>
          <w:snapToGrid/>
          <w:kern w:val="1"/>
          <w:szCs w:val="22"/>
          <w:lang w:val="lt-LT" w:eastAsia="en-GB"/>
        </w:rPr>
      </w:pPr>
      <w:r w:rsidRPr="00A44D9F">
        <w:rPr>
          <w:rFonts w:eastAsia="SimSun"/>
          <w:snapToGrid/>
          <w:kern w:val="1"/>
          <w:szCs w:val="22"/>
          <w:lang w:val="lt-LT"/>
        </w:rPr>
        <w:t xml:space="preserve">Jeigu apie šį vaistą norite sužinoti daugiau, kreipkitės į vietinį </w:t>
      </w:r>
      <w:r w:rsidR="00A613C2" w:rsidRPr="00A44D9F">
        <w:rPr>
          <w:snapToGrid/>
          <w:szCs w:val="22"/>
          <w:lang w:val="lt-LT"/>
        </w:rPr>
        <w:t>r</w:t>
      </w:r>
      <w:r w:rsidR="00A613C2" w:rsidRPr="00A44D9F">
        <w:rPr>
          <w:rFonts w:eastAsia="SimSun"/>
          <w:snapToGrid/>
          <w:szCs w:val="22"/>
          <w:lang w:val="lt-LT" w:eastAsia="lt-LT"/>
        </w:rPr>
        <w:t>egistruotojo</w:t>
      </w:r>
      <w:r w:rsidR="00A613C2" w:rsidRPr="00A44D9F">
        <w:rPr>
          <w:rFonts w:eastAsia="SimSun"/>
          <w:b/>
          <w:snapToGrid/>
          <w:szCs w:val="22"/>
          <w:lang w:val="lt-LT" w:eastAsia="lt-LT"/>
        </w:rPr>
        <w:t xml:space="preserve"> </w:t>
      </w:r>
      <w:r w:rsidR="00A613C2" w:rsidRPr="00A44D9F">
        <w:rPr>
          <w:snapToGrid/>
          <w:szCs w:val="22"/>
          <w:lang w:val="lt-LT"/>
        </w:rPr>
        <w:t>atstovą.</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Torrent Pharma GmbH</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Tel. +370 610 31750</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 xml:space="preserve">El. paštas: </w:t>
      </w:r>
      <w:hyperlink r:id="rId13" w:history="1">
        <w:r w:rsidRPr="00A44D9F">
          <w:rPr>
            <w:rFonts w:eastAsia="SimSun"/>
            <w:b/>
            <w:i/>
            <w:snapToGrid/>
            <w:color w:val="0000FF"/>
            <w:kern w:val="1"/>
            <w:szCs w:val="22"/>
            <w:u w:val="single"/>
            <w:lang w:val="lt-LT" w:eastAsia="en-GB"/>
          </w:rPr>
          <w:t>torrentlithuania@torrentpharma.com</w:t>
        </w:r>
      </w:hyperlink>
    </w:p>
    <w:p w:rsidR="00517DC2" w:rsidRPr="00A44D9F" w:rsidRDefault="00517DC2" w:rsidP="00061D0F">
      <w:pPr>
        <w:tabs>
          <w:tab w:val="clear" w:pos="567"/>
        </w:tabs>
        <w:suppressAutoHyphens/>
        <w:spacing w:line="240" w:lineRule="auto"/>
        <w:rPr>
          <w:snapToGrid/>
          <w:kern w:val="1"/>
          <w:szCs w:val="22"/>
          <w:lang w:val="lt-LT" w:eastAsia="en-GB"/>
        </w:rPr>
      </w:pPr>
    </w:p>
    <w:p w:rsidR="00A613C2" w:rsidRPr="00A44D9F" w:rsidRDefault="00A613C2" w:rsidP="00A613C2">
      <w:pPr>
        <w:tabs>
          <w:tab w:val="clear" w:pos="567"/>
        </w:tabs>
        <w:spacing w:line="240" w:lineRule="auto"/>
        <w:rPr>
          <w:snapToGrid/>
          <w:szCs w:val="22"/>
          <w:lang w:val="lt-LT" w:eastAsia="en-GB"/>
        </w:rPr>
      </w:pPr>
      <w:r w:rsidRPr="00A44D9F">
        <w:rPr>
          <w:b/>
          <w:bCs/>
          <w:snapToGrid/>
          <w:szCs w:val="22"/>
          <w:lang w:val="lt-LT" w:eastAsia="en-GB"/>
        </w:rPr>
        <w:t>Šis vaistas EEE valstybėse narėse registruotas tokiais pavadinimais:</w:t>
      </w:r>
    </w:p>
    <w:p w:rsidR="00517DC2" w:rsidRPr="00A44D9F" w:rsidRDefault="00517DC2" w:rsidP="00061D0F">
      <w:pPr>
        <w:tabs>
          <w:tab w:val="clear" w:pos="567"/>
        </w:tabs>
        <w:suppressAutoHyphens/>
        <w:spacing w:line="240" w:lineRule="auto"/>
        <w:ind w:left="1134" w:hanging="1134"/>
        <w:rPr>
          <w:snapToGrid/>
          <w:kern w:val="1"/>
          <w:szCs w:val="22"/>
          <w:lang w:val="lt-LT" w:eastAsia="en-GB"/>
        </w:rPr>
      </w:pPr>
      <w:r w:rsidRPr="00A44D9F">
        <w:rPr>
          <w:snapToGrid/>
          <w:kern w:val="1"/>
          <w:szCs w:val="22"/>
          <w:lang w:val="lt-LT" w:eastAsia="en-GB"/>
        </w:rPr>
        <w:t xml:space="preserve">Nyderlandai Candesartan cilexetil/Hydrochloorthiazide Torrent 32 mg/12,5 mg / 32 mg/25 mg tabletten </w:t>
      </w:r>
    </w:p>
    <w:p w:rsidR="00517DC2" w:rsidRPr="00A44D9F" w:rsidRDefault="00517DC2" w:rsidP="00061D0F">
      <w:pPr>
        <w:tabs>
          <w:tab w:val="clear" w:pos="567"/>
        </w:tabs>
        <w:suppressAutoHyphens/>
        <w:spacing w:line="240" w:lineRule="auto"/>
        <w:rPr>
          <w:snapToGrid/>
          <w:kern w:val="1"/>
          <w:szCs w:val="22"/>
          <w:lang w:val="lt-LT" w:eastAsia="en-GB"/>
        </w:rPr>
      </w:pPr>
      <w:r w:rsidRPr="00A44D9F">
        <w:rPr>
          <w:snapToGrid/>
          <w:kern w:val="1"/>
          <w:szCs w:val="22"/>
          <w:lang w:val="lt-LT" w:eastAsia="en-GB"/>
        </w:rPr>
        <w:t xml:space="preserve">Vokietija </w:t>
      </w:r>
      <w:r w:rsidRPr="00A44D9F">
        <w:rPr>
          <w:snapToGrid/>
          <w:kern w:val="1"/>
          <w:szCs w:val="22"/>
          <w:lang w:val="lt-LT" w:eastAsia="en-GB"/>
        </w:rPr>
        <w:tab/>
        <w:t>Candesartan/HCT Heumann 32 mg/12,5 mg / 32 mg/25 mg Tabletten</w:t>
      </w:r>
    </w:p>
    <w:p w:rsidR="00517DC2" w:rsidRPr="00A44D9F" w:rsidRDefault="00517DC2" w:rsidP="00061D0F">
      <w:pPr>
        <w:tabs>
          <w:tab w:val="clear" w:pos="567"/>
        </w:tabs>
        <w:suppressAutoHyphens/>
        <w:spacing w:line="240" w:lineRule="auto"/>
        <w:rPr>
          <w:snapToGrid/>
          <w:kern w:val="1"/>
          <w:szCs w:val="22"/>
          <w:lang w:val="lt-LT" w:eastAsia="lt-LT"/>
        </w:rPr>
      </w:pPr>
      <w:r w:rsidRPr="00A44D9F">
        <w:rPr>
          <w:snapToGrid/>
          <w:kern w:val="1"/>
          <w:szCs w:val="22"/>
          <w:lang w:val="lt-LT" w:eastAsia="en-GB"/>
        </w:rPr>
        <w:t xml:space="preserve">Lietuva </w:t>
      </w:r>
      <w:r w:rsidRPr="00A44D9F">
        <w:rPr>
          <w:snapToGrid/>
          <w:kern w:val="1"/>
          <w:szCs w:val="22"/>
          <w:lang w:val="lt-LT" w:eastAsia="en-GB"/>
        </w:rPr>
        <w:tab/>
        <w:t xml:space="preserve">Kandesartanas Hidrochlorotiazidas Torrent 32 mg/12,5 mg / 32 mg/25 mg tabletės </w:t>
      </w: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tabs>
          <w:tab w:val="clear" w:pos="567"/>
        </w:tabs>
        <w:suppressAutoHyphens/>
        <w:spacing w:line="240" w:lineRule="auto"/>
        <w:rPr>
          <w:snapToGrid/>
          <w:kern w:val="1"/>
          <w:szCs w:val="22"/>
          <w:lang w:val="lt-LT" w:eastAsia="lt-LT"/>
        </w:rPr>
      </w:pPr>
    </w:p>
    <w:p w:rsidR="00517DC2" w:rsidRPr="00A44D9F" w:rsidRDefault="00517DC2" w:rsidP="00061D0F">
      <w:pPr>
        <w:suppressAutoHyphens/>
        <w:spacing w:line="240" w:lineRule="auto"/>
        <w:rPr>
          <w:snapToGrid/>
          <w:kern w:val="1"/>
          <w:szCs w:val="22"/>
          <w:lang w:val="lt-LT" w:eastAsia="en-GB"/>
        </w:rPr>
      </w:pPr>
      <w:bookmarkStart w:id="4" w:name="OLE_LINK8"/>
      <w:r w:rsidRPr="00A44D9F">
        <w:rPr>
          <w:b/>
          <w:snapToGrid/>
          <w:kern w:val="1"/>
          <w:szCs w:val="22"/>
          <w:lang w:val="lt-LT" w:eastAsia="en-GB"/>
        </w:rPr>
        <w:t xml:space="preserve">Šis pakuotės lapelis paskutinį kartą peržiūrėtas </w:t>
      </w:r>
      <w:r w:rsidR="00A613C2" w:rsidRPr="00A44D9F">
        <w:rPr>
          <w:b/>
          <w:bCs/>
          <w:snapToGrid/>
          <w:szCs w:val="22"/>
          <w:lang w:val="lt-LT" w:eastAsia="lt-LT"/>
        </w:rPr>
        <w:t>2015-07-10</w:t>
      </w:r>
    </w:p>
    <w:p w:rsidR="00517DC2" w:rsidRPr="00A44D9F" w:rsidRDefault="00517DC2" w:rsidP="00061D0F">
      <w:pPr>
        <w:suppressAutoHyphens/>
        <w:spacing w:line="240" w:lineRule="auto"/>
        <w:rPr>
          <w:snapToGrid/>
          <w:kern w:val="1"/>
          <w:szCs w:val="22"/>
          <w:lang w:val="lt-LT" w:eastAsia="en-GB"/>
        </w:rPr>
      </w:pPr>
    </w:p>
    <w:bookmarkEnd w:id="4"/>
    <w:p w:rsidR="00517DC2" w:rsidRPr="00A44D9F" w:rsidRDefault="00517DC2" w:rsidP="00061D0F">
      <w:pPr>
        <w:suppressAutoHyphens/>
        <w:spacing w:line="240" w:lineRule="auto"/>
        <w:ind w:right="-2"/>
        <w:rPr>
          <w:rFonts w:eastAsia="SimSun"/>
          <w:snapToGrid/>
          <w:kern w:val="1"/>
          <w:szCs w:val="22"/>
          <w:lang w:val="lt-LT"/>
        </w:rPr>
      </w:pPr>
      <w:r w:rsidRPr="00A44D9F">
        <w:rPr>
          <w:snapToGrid/>
          <w:kern w:val="1"/>
          <w:szCs w:val="22"/>
          <w:lang w:val="lt-LT" w:eastAsia="en-GB"/>
        </w:rPr>
        <w:t xml:space="preserve">Išsami informacija apie šį vaistą pateikiama Valstybinės vaistų kontrolės tarnybos prie Lietuvos Respublikos sveikatos apsaugos ministerijos tinklalapyje </w:t>
      </w:r>
      <w:hyperlink r:id="rId14" w:history="1">
        <w:r w:rsidRPr="00A44D9F">
          <w:rPr>
            <w:rFonts w:eastAsia="SimSun"/>
            <w:b/>
            <w:i/>
            <w:snapToGrid/>
            <w:color w:val="0000FF"/>
            <w:kern w:val="1"/>
            <w:szCs w:val="22"/>
            <w:u w:val="single"/>
            <w:lang w:val="lt-LT" w:eastAsia="en-GB"/>
          </w:rPr>
          <w:t>http://www.vvkt.lt/</w:t>
        </w:r>
      </w:hyperlink>
      <w:r w:rsidRPr="00A44D9F">
        <w:rPr>
          <w:snapToGrid/>
          <w:color w:val="0000FF"/>
          <w:kern w:val="1"/>
          <w:szCs w:val="22"/>
          <w:lang w:val="lt-LT" w:eastAsia="en-GB"/>
        </w:rPr>
        <w:t>.</w:t>
      </w:r>
    </w:p>
    <w:p w:rsidR="00EC46F9" w:rsidRPr="00A44D9F" w:rsidRDefault="00EC46F9" w:rsidP="00061D0F">
      <w:pPr>
        <w:spacing w:line="240" w:lineRule="auto"/>
        <w:rPr>
          <w:szCs w:val="22"/>
          <w:lang w:val="lt-LT"/>
        </w:rPr>
      </w:pPr>
      <w:bookmarkStart w:id="5" w:name="_GoBack"/>
      <w:bookmarkEnd w:id="5"/>
      <w:permStart w:id="395992333" w:edGrp="everyone"/>
      <w:permEnd w:id="395992333"/>
    </w:p>
    <w:sectPr w:rsidR="00EC46F9" w:rsidRPr="00A44D9F" w:rsidSect="00E5471A">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F7B" w:rsidRDefault="009B6F7B">
      <w:pPr>
        <w:spacing w:line="240" w:lineRule="auto"/>
      </w:pPr>
      <w:r>
        <w:separator/>
      </w:r>
    </w:p>
  </w:endnote>
  <w:endnote w:type="continuationSeparator" w:id="0">
    <w:p w:rsidR="009B6F7B" w:rsidRDefault="009B6F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Sans">
    <w:charset w:val="CC"/>
    <w:family w:val="swiss"/>
    <w:pitch w:val="variable"/>
    <w:sig w:usb0="E0001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1A" w:rsidRDefault="00E5471A" w:rsidP="00E5471A">
    <w:pPr>
      <w:pStyle w:val="Porat"/>
      <w:framePr w:wrap="around" w:vAnchor="text" w:hAnchor="margin" w:xAlign="right" w:y="1"/>
      <w:rPr>
        <w:rStyle w:val="Puslapionumeris"/>
        <w:rFonts w:eastAsia="SimSun"/>
        <w:lang w:val="lt-LT"/>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end"/>
    </w:r>
  </w:p>
  <w:p w:rsidR="00E5471A" w:rsidRDefault="00E5471A">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1A" w:rsidRPr="00F7003C" w:rsidRDefault="00E5471A" w:rsidP="00E5471A">
    <w:pPr>
      <w:pStyle w:val="Porat"/>
      <w:framePr w:wrap="around" w:vAnchor="text" w:hAnchor="margin" w:xAlign="right" w:y="1"/>
      <w:rPr>
        <w:rStyle w:val="Puslapionumeris"/>
        <w:rFonts w:eastAsia="SimSun"/>
        <w:szCs w:val="22"/>
      </w:rPr>
    </w:pPr>
    <w:r w:rsidRPr="00F7003C">
      <w:rPr>
        <w:rStyle w:val="Puslapionumeris"/>
        <w:rFonts w:eastAsia="SimSun"/>
        <w:szCs w:val="22"/>
      </w:rPr>
      <w:fldChar w:fldCharType="begin"/>
    </w:r>
    <w:r w:rsidRPr="00F7003C">
      <w:rPr>
        <w:rStyle w:val="Puslapionumeris"/>
        <w:rFonts w:eastAsia="SimSun"/>
        <w:szCs w:val="22"/>
      </w:rPr>
      <w:instrText xml:space="preserve">PAGE  </w:instrText>
    </w:r>
    <w:r w:rsidRPr="00F7003C">
      <w:rPr>
        <w:rStyle w:val="Puslapionumeris"/>
        <w:rFonts w:eastAsia="SimSun"/>
        <w:szCs w:val="22"/>
      </w:rPr>
      <w:fldChar w:fldCharType="separate"/>
    </w:r>
    <w:r w:rsidR="00654A5E">
      <w:rPr>
        <w:rStyle w:val="Puslapionumeris"/>
        <w:rFonts w:eastAsia="SimSun"/>
        <w:noProof/>
        <w:szCs w:val="22"/>
      </w:rPr>
      <w:t>36</w:t>
    </w:r>
    <w:r w:rsidRPr="00F7003C">
      <w:rPr>
        <w:rStyle w:val="Puslapionumeris"/>
        <w:rFonts w:eastAsia="SimSun"/>
        <w:szCs w:val="22"/>
      </w:rPr>
      <w:fldChar w:fldCharType="end"/>
    </w:r>
  </w:p>
  <w:p w:rsidR="00E5471A" w:rsidRDefault="00E5471A" w:rsidP="00E5471A">
    <w:pPr>
      <w:pStyle w:val="Porat"/>
      <w:ind w:right="360"/>
      <w:jc w:val="center"/>
      <w:rPr>
        <w:rStyle w:val="Puslapionumeris"/>
        <w:rFonts w:eastAsia="SimSun"/>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F7B" w:rsidRDefault="009B6F7B">
      <w:pPr>
        <w:spacing w:line="240" w:lineRule="auto"/>
      </w:pPr>
      <w:r>
        <w:separator/>
      </w:r>
    </w:p>
  </w:footnote>
  <w:footnote w:type="continuationSeparator" w:id="0">
    <w:p w:rsidR="009B6F7B" w:rsidRDefault="009B6F7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203448"/>
    <w:lvl w:ilvl="0">
      <w:start w:val="1"/>
      <w:numFmt w:val="decimal"/>
      <w:lvlText w:val="%1."/>
      <w:lvlJc w:val="left"/>
      <w:pPr>
        <w:tabs>
          <w:tab w:val="num" w:pos="1492"/>
        </w:tabs>
        <w:ind w:left="1492" w:hanging="360"/>
      </w:pPr>
    </w:lvl>
  </w:abstractNum>
  <w:abstractNum w:abstractNumId="1">
    <w:nsid w:val="FFFFFF7D"/>
    <w:multiLevelType w:val="singleLevel"/>
    <w:tmpl w:val="6A2A3858"/>
    <w:lvl w:ilvl="0">
      <w:start w:val="1"/>
      <w:numFmt w:val="decimal"/>
      <w:lvlText w:val="%1."/>
      <w:lvlJc w:val="left"/>
      <w:pPr>
        <w:tabs>
          <w:tab w:val="num" w:pos="1209"/>
        </w:tabs>
        <w:ind w:left="1209" w:hanging="360"/>
      </w:pPr>
    </w:lvl>
  </w:abstractNum>
  <w:abstractNum w:abstractNumId="2">
    <w:nsid w:val="FFFFFF7E"/>
    <w:multiLevelType w:val="singleLevel"/>
    <w:tmpl w:val="9E06E34C"/>
    <w:lvl w:ilvl="0">
      <w:start w:val="1"/>
      <w:numFmt w:val="decimal"/>
      <w:lvlText w:val="%1."/>
      <w:lvlJc w:val="left"/>
      <w:pPr>
        <w:tabs>
          <w:tab w:val="num" w:pos="926"/>
        </w:tabs>
        <w:ind w:left="926" w:hanging="360"/>
      </w:pPr>
    </w:lvl>
  </w:abstractNum>
  <w:abstractNum w:abstractNumId="3">
    <w:nsid w:val="FFFFFF7F"/>
    <w:multiLevelType w:val="singleLevel"/>
    <w:tmpl w:val="6FB88324"/>
    <w:lvl w:ilvl="0">
      <w:start w:val="1"/>
      <w:numFmt w:val="decimal"/>
      <w:lvlText w:val="%1."/>
      <w:lvlJc w:val="left"/>
      <w:pPr>
        <w:tabs>
          <w:tab w:val="num" w:pos="643"/>
        </w:tabs>
        <w:ind w:left="643" w:hanging="360"/>
      </w:pPr>
    </w:lvl>
  </w:abstractNum>
  <w:abstractNum w:abstractNumId="4">
    <w:nsid w:val="FFFFFF80"/>
    <w:multiLevelType w:val="singleLevel"/>
    <w:tmpl w:val="DA1CF1C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DA36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EE6D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EDA82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3AE423C"/>
    <w:lvl w:ilvl="0">
      <w:start w:val="1"/>
      <w:numFmt w:val="decimal"/>
      <w:lvlText w:val="%1."/>
      <w:lvlJc w:val="left"/>
      <w:pPr>
        <w:tabs>
          <w:tab w:val="num" w:pos="360"/>
        </w:tabs>
        <w:ind w:left="360" w:hanging="360"/>
      </w:pPr>
    </w:lvl>
  </w:abstractNum>
  <w:abstractNum w:abstractNumId="9">
    <w:nsid w:val="FFFFFF89"/>
    <w:multiLevelType w:val="singleLevel"/>
    <w:tmpl w:val="9F6C737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0000001"/>
    <w:multiLevelType w:val="multilevel"/>
    <w:tmpl w:val="F4B2146A"/>
    <w:name w:val="WWNum1"/>
    <w:lvl w:ilvl="0">
      <w:start w:val="1"/>
      <w:numFmt w:val="decimal"/>
      <w:lvlText w:val="%1."/>
      <w:lvlJc w:val="left"/>
      <w:pPr>
        <w:tabs>
          <w:tab w:val="num" w:pos="570"/>
        </w:tabs>
        <w:ind w:left="570" w:hanging="570"/>
      </w:pPr>
      <w:rPr>
        <w:rFonts w:cs="Times New Roman"/>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nsid w:val="00000002"/>
    <w:multiLevelType w:val="multilevel"/>
    <w:tmpl w:val="00000002"/>
    <w:name w:val="WWNum2"/>
    <w:lvl w:ilvl="0">
      <w:start w:val="1"/>
      <w:numFmt w:val="upperRoman"/>
      <w:pStyle w:val="PaprastasistekstasDiagrama"/>
      <w:lvlText w:val="%1"/>
      <w:lvlJc w:val="left"/>
      <w:pPr>
        <w:tabs>
          <w:tab w:val="num" w:pos="720"/>
        </w:tabs>
        <w:ind w:left="284" w:hanging="284"/>
      </w:pPr>
      <w:rPr>
        <w:rFonts w:cs="Times New Roman"/>
        <w:b/>
        <w:i w:val="0"/>
        <w:sz w:val="24"/>
      </w:rPr>
    </w:lvl>
    <w:lvl w:ilvl="1">
      <w:start w:val="1"/>
      <w:numFmt w:val="decimal"/>
      <w:lvlText w:val="%1.%2"/>
      <w:lvlJc w:val="left"/>
      <w:pPr>
        <w:tabs>
          <w:tab w:val="num" w:pos="709"/>
        </w:tabs>
        <w:ind w:left="709" w:hanging="425"/>
      </w:pPr>
      <w:rPr>
        <w:rFonts w:cs="Times New Roman"/>
        <w:b/>
        <w:i w:val="0"/>
        <w:sz w:val="22"/>
      </w:rPr>
    </w:lvl>
    <w:lvl w:ilvl="2">
      <w:start w:val="1"/>
      <w:numFmt w:val="decimal"/>
      <w:lvlText w:val="%1.%2.%3"/>
      <w:lvlJc w:val="left"/>
      <w:pPr>
        <w:tabs>
          <w:tab w:val="num" w:pos="1276"/>
        </w:tabs>
        <w:ind w:left="1276" w:hanging="567"/>
      </w:pPr>
      <w:rPr>
        <w:rFonts w:cs="Times New Roman"/>
        <w:b/>
        <w:i w:val="0"/>
        <w:sz w:val="22"/>
      </w:rPr>
    </w:lvl>
    <w:lvl w:ilvl="3">
      <w:start w:val="1"/>
      <w:numFmt w:val="lowerLetter"/>
      <w:lvlText w:val="%4)"/>
      <w:lvlJc w:val="left"/>
      <w:pPr>
        <w:tabs>
          <w:tab w:val="num" w:pos="1276"/>
        </w:tabs>
        <w:ind w:left="1276" w:hanging="567"/>
      </w:pPr>
      <w:rPr>
        <w:rFonts w:cs="Times New Roman"/>
        <w:b w:val="0"/>
        <w:i w:val="0"/>
        <w:sz w:val="22"/>
      </w:rPr>
    </w:lvl>
    <w:lvl w:ilvl="4">
      <w:start w:val="1"/>
      <w:numFmt w:val="lowerLetter"/>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cs="Times New Roman"/>
        <w:b w:val="0"/>
        <w:i w:val="0"/>
        <w:sz w:val="22"/>
      </w:rPr>
    </w:lvl>
  </w:abstractNum>
  <w:abstractNum w:abstractNumId="13">
    <w:nsid w:val="00000003"/>
    <w:multiLevelType w:val="multilevel"/>
    <w:tmpl w:val="00000003"/>
    <w:name w:val="WWNum4"/>
    <w:lvl w:ilvl="0">
      <w:start w:val="1"/>
      <w:numFmt w:val="decimal"/>
      <w:pStyle w:val="TxBrp9"/>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nsid w:val="00000004"/>
    <w:multiLevelType w:val="multilevel"/>
    <w:tmpl w:val="00000004"/>
    <w:name w:val="WWNum5"/>
    <w:lvl w:ilvl="0">
      <w:start w:val="1"/>
      <w:numFmt w:val="bullet"/>
      <w:pStyle w:val="A-Heading2"/>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rPr>
    </w:lvl>
  </w:abstractNum>
  <w:abstractNum w:abstractNumId="15">
    <w:nsid w:val="00000005"/>
    <w:multiLevelType w:val="multilevel"/>
    <w:tmpl w:val="00000005"/>
    <w:name w:val="WWNum6"/>
    <w:lvl w:ilvl="0">
      <w:start w:val="1"/>
      <w:numFmt w:val="bullet"/>
      <w:lvlText w:val=""/>
      <w:lvlJc w:val="left"/>
      <w:pPr>
        <w:tabs>
          <w:tab w:val="num" w:pos="2273"/>
        </w:tabs>
        <w:ind w:left="2273" w:hanging="1706"/>
      </w:pPr>
      <w:rPr>
        <w:rFonts w:ascii="Symbol" w:hAnsi="Symbol"/>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rPr>
    </w:lvl>
  </w:abstractNum>
  <w:abstractNum w:abstractNumId="16">
    <w:nsid w:val="00000006"/>
    <w:multiLevelType w:val="multilevel"/>
    <w:tmpl w:val="00000006"/>
    <w:name w:val="WWNum7"/>
    <w:lvl w:ilvl="0">
      <w:start w:val="1"/>
      <w:numFmt w:val="bullet"/>
      <w:lvlText w:val=""/>
      <w:lvlJc w:val="left"/>
      <w:pPr>
        <w:tabs>
          <w:tab w:val="num" w:pos="6"/>
        </w:tabs>
        <w:ind w:left="6" w:hanging="360"/>
      </w:pPr>
      <w:rPr>
        <w:rFonts w:ascii="Symbol" w:hAnsi="Symbol"/>
      </w:rPr>
    </w:lvl>
    <w:lvl w:ilvl="1">
      <w:start w:val="1"/>
      <w:numFmt w:val="bullet"/>
      <w:lvlText w:val="o"/>
      <w:lvlJc w:val="left"/>
      <w:pPr>
        <w:tabs>
          <w:tab w:val="num" w:pos="726"/>
        </w:tabs>
        <w:ind w:left="726" w:hanging="360"/>
      </w:pPr>
      <w:rPr>
        <w:rFonts w:ascii="Courier New" w:hAnsi="Courier New" w:cs="Times New Roman"/>
      </w:rPr>
    </w:lvl>
    <w:lvl w:ilvl="2">
      <w:start w:val="1"/>
      <w:numFmt w:val="bullet"/>
      <w:lvlText w:val=""/>
      <w:lvlJc w:val="left"/>
      <w:pPr>
        <w:tabs>
          <w:tab w:val="num" w:pos="1446"/>
        </w:tabs>
        <w:ind w:left="1446" w:hanging="360"/>
      </w:pPr>
      <w:rPr>
        <w:rFonts w:ascii="Wingdings" w:hAnsi="Wingdings"/>
      </w:rPr>
    </w:lvl>
    <w:lvl w:ilvl="3">
      <w:start w:val="1"/>
      <w:numFmt w:val="bullet"/>
      <w:lvlText w:val=""/>
      <w:lvlJc w:val="left"/>
      <w:pPr>
        <w:tabs>
          <w:tab w:val="num" w:pos="2166"/>
        </w:tabs>
        <w:ind w:left="2166" w:hanging="360"/>
      </w:pPr>
      <w:rPr>
        <w:rFonts w:ascii="Symbol" w:hAnsi="Symbol"/>
      </w:rPr>
    </w:lvl>
    <w:lvl w:ilvl="4">
      <w:start w:val="1"/>
      <w:numFmt w:val="bullet"/>
      <w:lvlText w:val="o"/>
      <w:lvlJc w:val="left"/>
      <w:pPr>
        <w:tabs>
          <w:tab w:val="num" w:pos="2886"/>
        </w:tabs>
        <w:ind w:left="2886" w:hanging="360"/>
      </w:pPr>
      <w:rPr>
        <w:rFonts w:ascii="Courier New" w:hAnsi="Courier New" w:cs="Times New Roman"/>
      </w:rPr>
    </w:lvl>
    <w:lvl w:ilvl="5">
      <w:start w:val="1"/>
      <w:numFmt w:val="bullet"/>
      <w:lvlText w:val=""/>
      <w:lvlJc w:val="left"/>
      <w:pPr>
        <w:tabs>
          <w:tab w:val="num" w:pos="3606"/>
        </w:tabs>
        <w:ind w:left="3606" w:hanging="360"/>
      </w:pPr>
      <w:rPr>
        <w:rFonts w:ascii="Wingdings" w:hAnsi="Wingdings"/>
      </w:rPr>
    </w:lvl>
    <w:lvl w:ilvl="6">
      <w:start w:val="1"/>
      <w:numFmt w:val="bullet"/>
      <w:lvlText w:val=""/>
      <w:lvlJc w:val="left"/>
      <w:pPr>
        <w:tabs>
          <w:tab w:val="num" w:pos="4326"/>
        </w:tabs>
        <w:ind w:left="4326" w:hanging="360"/>
      </w:pPr>
      <w:rPr>
        <w:rFonts w:ascii="Symbol" w:hAnsi="Symbol"/>
      </w:rPr>
    </w:lvl>
    <w:lvl w:ilvl="7">
      <w:start w:val="1"/>
      <w:numFmt w:val="bullet"/>
      <w:lvlText w:val="o"/>
      <w:lvlJc w:val="left"/>
      <w:pPr>
        <w:tabs>
          <w:tab w:val="num" w:pos="5046"/>
        </w:tabs>
        <w:ind w:left="5046" w:hanging="360"/>
      </w:pPr>
      <w:rPr>
        <w:rFonts w:ascii="Courier New" w:hAnsi="Courier New" w:cs="Times New Roman"/>
      </w:rPr>
    </w:lvl>
    <w:lvl w:ilvl="8">
      <w:start w:val="1"/>
      <w:numFmt w:val="bullet"/>
      <w:lvlText w:val=""/>
      <w:lvlJc w:val="left"/>
      <w:pPr>
        <w:tabs>
          <w:tab w:val="num" w:pos="5766"/>
        </w:tabs>
        <w:ind w:left="5766" w:hanging="360"/>
      </w:pPr>
      <w:rPr>
        <w:rFonts w:ascii="Wingdings" w:hAnsi="Wingdings"/>
      </w:rPr>
    </w:lvl>
  </w:abstractNum>
  <w:abstractNum w:abstractNumId="17">
    <w:nsid w:val="00000007"/>
    <w:multiLevelType w:val="multilevel"/>
    <w:tmpl w:val="00000007"/>
    <w:name w:val="WWNum8"/>
    <w:lvl w:ilvl="0">
      <w:start w:val="1"/>
      <w:numFmt w:val="bullet"/>
      <w:lvlText w:val="-"/>
      <w:lvlJc w:val="left"/>
      <w:pPr>
        <w:tabs>
          <w:tab w:val="num" w:pos="1063"/>
        </w:tabs>
        <w:ind w:left="1063" w:hanging="360"/>
      </w:pPr>
      <w:rPr>
        <w:rFonts w:ascii="Times New Roman" w:hAnsi="Times New Roman" w:cs="Times New Roman"/>
      </w:rPr>
    </w:lvl>
    <w:lvl w:ilvl="1">
      <w:start w:val="1"/>
      <w:numFmt w:val="bullet"/>
      <w:lvlText w:val="o"/>
      <w:lvlJc w:val="left"/>
      <w:pPr>
        <w:tabs>
          <w:tab w:val="num" w:pos="1783"/>
        </w:tabs>
        <w:ind w:left="1783" w:hanging="360"/>
      </w:pPr>
      <w:rPr>
        <w:rFonts w:ascii="Courier New" w:hAnsi="Courier New" w:cs="Times New Roman"/>
      </w:rPr>
    </w:lvl>
    <w:lvl w:ilvl="2">
      <w:start w:val="1"/>
      <w:numFmt w:val="bullet"/>
      <w:lvlText w:val=""/>
      <w:lvlJc w:val="left"/>
      <w:pPr>
        <w:tabs>
          <w:tab w:val="num" w:pos="2503"/>
        </w:tabs>
        <w:ind w:left="2503" w:hanging="360"/>
      </w:pPr>
      <w:rPr>
        <w:rFonts w:ascii="Wingdings" w:hAnsi="Wingdings"/>
      </w:rPr>
    </w:lvl>
    <w:lvl w:ilvl="3">
      <w:start w:val="1"/>
      <w:numFmt w:val="bullet"/>
      <w:lvlText w:val=""/>
      <w:lvlJc w:val="left"/>
      <w:pPr>
        <w:tabs>
          <w:tab w:val="num" w:pos="3223"/>
        </w:tabs>
        <w:ind w:left="3223" w:hanging="360"/>
      </w:pPr>
      <w:rPr>
        <w:rFonts w:ascii="Symbol" w:hAnsi="Symbol"/>
      </w:rPr>
    </w:lvl>
    <w:lvl w:ilvl="4">
      <w:start w:val="1"/>
      <w:numFmt w:val="bullet"/>
      <w:lvlText w:val="o"/>
      <w:lvlJc w:val="left"/>
      <w:pPr>
        <w:tabs>
          <w:tab w:val="num" w:pos="3943"/>
        </w:tabs>
        <w:ind w:left="3943" w:hanging="360"/>
      </w:pPr>
      <w:rPr>
        <w:rFonts w:ascii="Courier New" w:hAnsi="Courier New" w:cs="Times New Roman"/>
      </w:rPr>
    </w:lvl>
    <w:lvl w:ilvl="5">
      <w:start w:val="1"/>
      <w:numFmt w:val="bullet"/>
      <w:lvlText w:val=""/>
      <w:lvlJc w:val="left"/>
      <w:pPr>
        <w:tabs>
          <w:tab w:val="num" w:pos="4663"/>
        </w:tabs>
        <w:ind w:left="4663" w:hanging="360"/>
      </w:pPr>
      <w:rPr>
        <w:rFonts w:ascii="Wingdings" w:hAnsi="Wingdings"/>
      </w:rPr>
    </w:lvl>
    <w:lvl w:ilvl="6">
      <w:start w:val="1"/>
      <w:numFmt w:val="bullet"/>
      <w:lvlText w:val=""/>
      <w:lvlJc w:val="left"/>
      <w:pPr>
        <w:tabs>
          <w:tab w:val="num" w:pos="5383"/>
        </w:tabs>
        <w:ind w:left="5383" w:hanging="360"/>
      </w:pPr>
      <w:rPr>
        <w:rFonts w:ascii="Symbol" w:hAnsi="Symbol"/>
      </w:rPr>
    </w:lvl>
    <w:lvl w:ilvl="7">
      <w:start w:val="1"/>
      <w:numFmt w:val="bullet"/>
      <w:lvlText w:val="o"/>
      <w:lvlJc w:val="left"/>
      <w:pPr>
        <w:tabs>
          <w:tab w:val="num" w:pos="6103"/>
        </w:tabs>
        <w:ind w:left="6103" w:hanging="360"/>
      </w:pPr>
      <w:rPr>
        <w:rFonts w:ascii="Courier New" w:hAnsi="Courier New" w:cs="Times New Roman"/>
      </w:rPr>
    </w:lvl>
    <w:lvl w:ilvl="8">
      <w:start w:val="1"/>
      <w:numFmt w:val="bullet"/>
      <w:lvlText w:val=""/>
      <w:lvlJc w:val="left"/>
      <w:pPr>
        <w:tabs>
          <w:tab w:val="num" w:pos="6823"/>
        </w:tabs>
        <w:ind w:left="6823" w:hanging="360"/>
      </w:pPr>
      <w:rPr>
        <w:rFonts w:ascii="Wingdings" w:hAnsi="Wingdings"/>
      </w:rPr>
    </w:lvl>
  </w:abstractNum>
  <w:abstractNum w:abstractNumId="18">
    <w:nsid w:val="00000008"/>
    <w:multiLevelType w:val="multilevel"/>
    <w:tmpl w:val="5D88B086"/>
    <w:name w:val="WWNum9"/>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00000009"/>
    <w:multiLevelType w:val="multilevel"/>
    <w:tmpl w:val="00000009"/>
    <w:name w:val="WWNum10"/>
    <w:lvl w:ilvl="0">
      <w:start w:val="1"/>
      <w:numFmt w:val="bullet"/>
      <w:lvlText w:val=""/>
      <w:lvlJc w:val="left"/>
      <w:pPr>
        <w:tabs>
          <w:tab w:val="num" w:pos="0"/>
        </w:tabs>
        <w:ind w:left="774" w:hanging="360"/>
      </w:pPr>
      <w:rPr>
        <w:rFonts w:ascii="Symbol" w:hAnsi="Symbol"/>
      </w:rPr>
    </w:lvl>
    <w:lvl w:ilvl="1">
      <w:start w:val="1"/>
      <w:numFmt w:val="bullet"/>
      <w:lvlText w:val="o"/>
      <w:lvlJc w:val="left"/>
      <w:pPr>
        <w:tabs>
          <w:tab w:val="num" w:pos="0"/>
        </w:tabs>
        <w:ind w:left="1494" w:hanging="360"/>
      </w:pPr>
      <w:rPr>
        <w:rFonts w:ascii="Courier New" w:hAnsi="Courier New" w:cs="Courier New"/>
      </w:rPr>
    </w:lvl>
    <w:lvl w:ilvl="2">
      <w:start w:val="1"/>
      <w:numFmt w:val="bullet"/>
      <w:lvlText w:val=""/>
      <w:lvlJc w:val="left"/>
      <w:pPr>
        <w:tabs>
          <w:tab w:val="num" w:pos="0"/>
        </w:tabs>
        <w:ind w:left="2214" w:hanging="360"/>
      </w:pPr>
      <w:rPr>
        <w:rFonts w:ascii="Wingdings" w:hAnsi="Wingdings"/>
      </w:rPr>
    </w:lvl>
    <w:lvl w:ilvl="3">
      <w:start w:val="1"/>
      <w:numFmt w:val="bullet"/>
      <w:lvlText w:val=""/>
      <w:lvlJc w:val="left"/>
      <w:pPr>
        <w:tabs>
          <w:tab w:val="num" w:pos="0"/>
        </w:tabs>
        <w:ind w:left="2934" w:hanging="360"/>
      </w:pPr>
      <w:rPr>
        <w:rFonts w:ascii="Symbol" w:hAnsi="Symbol"/>
      </w:rPr>
    </w:lvl>
    <w:lvl w:ilvl="4">
      <w:start w:val="1"/>
      <w:numFmt w:val="bullet"/>
      <w:lvlText w:val="o"/>
      <w:lvlJc w:val="left"/>
      <w:pPr>
        <w:tabs>
          <w:tab w:val="num" w:pos="0"/>
        </w:tabs>
        <w:ind w:left="3654" w:hanging="360"/>
      </w:pPr>
      <w:rPr>
        <w:rFonts w:ascii="Courier New" w:hAnsi="Courier New" w:cs="Courier New"/>
      </w:rPr>
    </w:lvl>
    <w:lvl w:ilvl="5">
      <w:start w:val="1"/>
      <w:numFmt w:val="bullet"/>
      <w:lvlText w:val=""/>
      <w:lvlJc w:val="left"/>
      <w:pPr>
        <w:tabs>
          <w:tab w:val="num" w:pos="0"/>
        </w:tabs>
        <w:ind w:left="4374" w:hanging="360"/>
      </w:pPr>
      <w:rPr>
        <w:rFonts w:ascii="Wingdings" w:hAnsi="Wingdings"/>
      </w:rPr>
    </w:lvl>
    <w:lvl w:ilvl="6">
      <w:start w:val="1"/>
      <w:numFmt w:val="bullet"/>
      <w:lvlText w:val=""/>
      <w:lvlJc w:val="left"/>
      <w:pPr>
        <w:tabs>
          <w:tab w:val="num" w:pos="0"/>
        </w:tabs>
        <w:ind w:left="5094" w:hanging="360"/>
      </w:pPr>
      <w:rPr>
        <w:rFonts w:ascii="Symbol" w:hAnsi="Symbol"/>
      </w:rPr>
    </w:lvl>
    <w:lvl w:ilvl="7">
      <w:start w:val="1"/>
      <w:numFmt w:val="bullet"/>
      <w:lvlText w:val="o"/>
      <w:lvlJc w:val="left"/>
      <w:pPr>
        <w:tabs>
          <w:tab w:val="num" w:pos="0"/>
        </w:tabs>
        <w:ind w:left="5814" w:hanging="360"/>
      </w:pPr>
      <w:rPr>
        <w:rFonts w:ascii="Courier New" w:hAnsi="Courier New" w:cs="Courier New"/>
      </w:rPr>
    </w:lvl>
    <w:lvl w:ilvl="8">
      <w:start w:val="1"/>
      <w:numFmt w:val="bullet"/>
      <w:lvlText w:val=""/>
      <w:lvlJc w:val="left"/>
      <w:pPr>
        <w:tabs>
          <w:tab w:val="num" w:pos="0"/>
        </w:tabs>
        <w:ind w:left="6534" w:hanging="360"/>
      </w:pPr>
      <w:rPr>
        <w:rFonts w:ascii="Wingdings" w:hAnsi="Wingdings"/>
      </w:rPr>
    </w:lvl>
  </w:abstractNum>
  <w:abstractNum w:abstractNumId="20">
    <w:nsid w:val="0000000A"/>
    <w:multiLevelType w:val="multilevel"/>
    <w:tmpl w:val="0000000A"/>
    <w:name w:val="WWNum11"/>
    <w:lvl w:ilvl="0">
      <w:start w:val="1"/>
      <w:numFmt w:val="bullet"/>
      <w:lvlText w:val=""/>
      <w:lvlJc w:val="left"/>
      <w:pPr>
        <w:tabs>
          <w:tab w:val="num" w:pos="6"/>
        </w:tabs>
        <w:ind w:left="6" w:hanging="360"/>
      </w:pPr>
      <w:rPr>
        <w:rFonts w:ascii="Symbol" w:hAnsi="Symbol"/>
      </w:rPr>
    </w:lvl>
    <w:lvl w:ilvl="1">
      <w:start w:val="1"/>
      <w:numFmt w:val="bullet"/>
      <w:lvlText w:val="o"/>
      <w:lvlJc w:val="left"/>
      <w:pPr>
        <w:tabs>
          <w:tab w:val="num" w:pos="726"/>
        </w:tabs>
        <w:ind w:left="726" w:hanging="360"/>
      </w:pPr>
      <w:rPr>
        <w:rFonts w:ascii="Courier New" w:hAnsi="Courier New" w:cs="Times New Roman"/>
      </w:rPr>
    </w:lvl>
    <w:lvl w:ilvl="2">
      <w:start w:val="1"/>
      <w:numFmt w:val="bullet"/>
      <w:lvlText w:val=""/>
      <w:lvlJc w:val="left"/>
      <w:pPr>
        <w:tabs>
          <w:tab w:val="num" w:pos="1446"/>
        </w:tabs>
        <w:ind w:left="1446" w:hanging="360"/>
      </w:pPr>
      <w:rPr>
        <w:rFonts w:ascii="Wingdings" w:hAnsi="Wingdings"/>
      </w:rPr>
    </w:lvl>
    <w:lvl w:ilvl="3">
      <w:start w:val="1"/>
      <w:numFmt w:val="bullet"/>
      <w:lvlText w:val=""/>
      <w:lvlJc w:val="left"/>
      <w:pPr>
        <w:tabs>
          <w:tab w:val="num" w:pos="2166"/>
        </w:tabs>
        <w:ind w:left="2166" w:hanging="360"/>
      </w:pPr>
      <w:rPr>
        <w:rFonts w:ascii="Symbol" w:hAnsi="Symbol"/>
      </w:rPr>
    </w:lvl>
    <w:lvl w:ilvl="4">
      <w:start w:val="1"/>
      <w:numFmt w:val="bullet"/>
      <w:lvlText w:val="o"/>
      <w:lvlJc w:val="left"/>
      <w:pPr>
        <w:tabs>
          <w:tab w:val="num" w:pos="2886"/>
        </w:tabs>
        <w:ind w:left="2886" w:hanging="360"/>
      </w:pPr>
      <w:rPr>
        <w:rFonts w:ascii="Courier New" w:hAnsi="Courier New" w:cs="Times New Roman"/>
      </w:rPr>
    </w:lvl>
    <w:lvl w:ilvl="5">
      <w:start w:val="1"/>
      <w:numFmt w:val="bullet"/>
      <w:lvlText w:val=""/>
      <w:lvlJc w:val="left"/>
      <w:pPr>
        <w:tabs>
          <w:tab w:val="num" w:pos="3606"/>
        </w:tabs>
        <w:ind w:left="3606" w:hanging="360"/>
      </w:pPr>
      <w:rPr>
        <w:rFonts w:ascii="Wingdings" w:hAnsi="Wingdings"/>
      </w:rPr>
    </w:lvl>
    <w:lvl w:ilvl="6">
      <w:start w:val="1"/>
      <w:numFmt w:val="bullet"/>
      <w:lvlText w:val=""/>
      <w:lvlJc w:val="left"/>
      <w:pPr>
        <w:tabs>
          <w:tab w:val="num" w:pos="4326"/>
        </w:tabs>
        <w:ind w:left="4326" w:hanging="360"/>
      </w:pPr>
      <w:rPr>
        <w:rFonts w:ascii="Symbol" w:hAnsi="Symbol"/>
      </w:rPr>
    </w:lvl>
    <w:lvl w:ilvl="7">
      <w:start w:val="1"/>
      <w:numFmt w:val="bullet"/>
      <w:lvlText w:val="o"/>
      <w:lvlJc w:val="left"/>
      <w:pPr>
        <w:tabs>
          <w:tab w:val="num" w:pos="5046"/>
        </w:tabs>
        <w:ind w:left="5046" w:hanging="360"/>
      </w:pPr>
      <w:rPr>
        <w:rFonts w:ascii="Courier New" w:hAnsi="Courier New" w:cs="Times New Roman"/>
      </w:rPr>
    </w:lvl>
    <w:lvl w:ilvl="8">
      <w:start w:val="1"/>
      <w:numFmt w:val="bullet"/>
      <w:lvlText w:val=""/>
      <w:lvlJc w:val="left"/>
      <w:pPr>
        <w:tabs>
          <w:tab w:val="num" w:pos="5766"/>
        </w:tabs>
        <w:ind w:left="5766" w:hanging="360"/>
      </w:pPr>
      <w:rPr>
        <w:rFonts w:ascii="Wingdings" w:hAnsi="Wingdings"/>
      </w:rPr>
    </w:lvl>
  </w:abstractNum>
  <w:abstractNum w:abstractNumId="21">
    <w:nsid w:val="0000000B"/>
    <w:multiLevelType w:val="multilevel"/>
    <w:tmpl w:val="0000000B"/>
    <w:name w:val="WWNum12"/>
    <w:lvl w:ilvl="0">
      <w:start w:val="2"/>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2">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2DE3CE4"/>
    <w:multiLevelType w:val="hybridMultilevel"/>
    <w:tmpl w:val="536E1FEA"/>
    <w:lvl w:ilvl="0" w:tplc="0930F706">
      <w:start w:val="1"/>
      <w:numFmt w:val="bullet"/>
      <w:lvlText w:val="-"/>
      <w:lvlJc w:val="left"/>
      <w:pPr>
        <w:ind w:left="1440" w:hanging="360"/>
      </w:pPr>
      <w:rPr>
        <w:rFonts w:ascii="Vrinda" w:hAnsi="Vrinda"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0AF808A7"/>
    <w:multiLevelType w:val="hybridMultilevel"/>
    <w:tmpl w:val="361AFC4C"/>
    <w:lvl w:ilvl="0" w:tplc="EFF42BD2">
      <w:start w:val="1"/>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0D825FFE"/>
    <w:multiLevelType w:val="hybridMultilevel"/>
    <w:tmpl w:val="BC6AB520"/>
    <w:lvl w:ilvl="0" w:tplc="79843B84">
      <w:start w:val="1"/>
      <w:numFmt w:val="bullet"/>
      <w:lvlText w:val=""/>
      <w:lvlJc w:val="left"/>
      <w:pPr>
        <w:tabs>
          <w:tab w:val="num" w:pos="2273"/>
        </w:tabs>
        <w:ind w:left="2273" w:hanging="170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0DEB1375"/>
    <w:multiLevelType w:val="hybridMultilevel"/>
    <w:tmpl w:val="604CD34A"/>
    <w:lvl w:ilvl="0" w:tplc="E342210E">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153E323A"/>
    <w:multiLevelType w:val="hybridMultilevel"/>
    <w:tmpl w:val="1A6856F2"/>
    <w:lvl w:ilvl="0" w:tplc="5F62B3D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28B7998"/>
    <w:multiLevelType w:val="hybridMultilevel"/>
    <w:tmpl w:val="252A01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9F54606"/>
    <w:multiLevelType w:val="hybridMultilevel"/>
    <w:tmpl w:val="EAB243F0"/>
    <w:lvl w:ilvl="0" w:tplc="4EBCEBE2">
      <w:numFmt w:val="bullet"/>
      <w:lvlText w:val="-"/>
      <w:lvlJc w:val="left"/>
      <w:pPr>
        <w:tabs>
          <w:tab w:val="num" w:pos="1063"/>
        </w:tabs>
        <w:ind w:left="1063" w:hanging="360"/>
      </w:pPr>
      <w:rPr>
        <w:rFonts w:ascii="Times New Roman" w:eastAsia="Times New Roman" w:hAnsi="Times New Roman" w:hint="default"/>
      </w:rPr>
    </w:lvl>
    <w:lvl w:ilvl="1" w:tplc="04090003">
      <w:start w:val="1"/>
      <w:numFmt w:val="bullet"/>
      <w:lvlText w:val="o"/>
      <w:lvlJc w:val="left"/>
      <w:pPr>
        <w:tabs>
          <w:tab w:val="num" w:pos="1783"/>
        </w:tabs>
        <w:ind w:left="1783" w:hanging="360"/>
      </w:pPr>
      <w:rPr>
        <w:rFonts w:ascii="Courier New" w:hAnsi="Courier New" w:hint="default"/>
      </w:rPr>
    </w:lvl>
    <w:lvl w:ilvl="2" w:tplc="04090005">
      <w:start w:val="1"/>
      <w:numFmt w:val="bullet"/>
      <w:lvlText w:val=""/>
      <w:lvlJc w:val="left"/>
      <w:pPr>
        <w:tabs>
          <w:tab w:val="num" w:pos="2503"/>
        </w:tabs>
        <w:ind w:left="2503" w:hanging="360"/>
      </w:pPr>
      <w:rPr>
        <w:rFonts w:ascii="Wingdings" w:hAnsi="Wingdings" w:hint="default"/>
      </w:rPr>
    </w:lvl>
    <w:lvl w:ilvl="3" w:tplc="04090001">
      <w:start w:val="1"/>
      <w:numFmt w:val="bullet"/>
      <w:lvlText w:val=""/>
      <w:lvlJc w:val="left"/>
      <w:pPr>
        <w:tabs>
          <w:tab w:val="num" w:pos="3223"/>
        </w:tabs>
        <w:ind w:left="3223" w:hanging="360"/>
      </w:pPr>
      <w:rPr>
        <w:rFonts w:ascii="Symbol" w:hAnsi="Symbol" w:hint="default"/>
      </w:rPr>
    </w:lvl>
    <w:lvl w:ilvl="4" w:tplc="04090003">
      <w:start w:val="1"/>
      <w:numFmt w:val="bullet"/>
      <w:lvlText w:val="o"/>
      <w:lvlJc w:val="left"/>
      <w:pPr>
        <w:tabs>
          <w:tab w:val="num" w:pos="3943"/>
        </w:tabs>
        <w:ind w:left="3943" w:hanging="360"/>
      </w:pPr>
      <w:rPr>
        <w:rFonts w:ascii="Courier New" w:hAnsi="Courier New" w:hint="default"/>
      </w:rPr>
    </w:lvl>
    <w:lvl w:ilvl="5" w:tplc="04090005">
      <w:start w:val="1"/>
      <w:numFmt w:val="bullet"/>
      <w:lvlText w:val=""/>
      <w:lvlJc w:val="left"/>
      <w:pPr>
        <w:tabs>
          <w:tab w:val="num" w:pos="4663"/>
        </w:tabs>
        <w:ind w:left="4663" w:hanging="360"/>
      </w:pPr>
      <w:rPr>
        <w:rFonts w:ascii="Wingdings" w:hAnsi="Wingdings" w:hint="default"/>
      </w:rPr>
    </w:lvl>
    <w:lvl w:ilvl="6" w:tplc="04090001">
      <w:start w:val="1"/>
      <w:numFmt w:val="bullet"/>
      <w:lvlText w:val=""/>
      <w:lvlJc w:val="left"/>
      <w:pPr>
        <w:tabs>
          <w:tab w:val="num" w:pos="5383"/>
        </w:tabs>
        <w:ind w:left="5383" w:hanging="360"/>
      </w:pPr>
      <w:rPr>
        <w:rFonts w:ascii="Symbol" w:hAnsi="Symbol" w:hint="default"/>
      </w:rPr>
    </w:lvl>
    <w:lvl w:ilvl="7" w:tplc="04090003">
      <w:start w:val="1"/>
      <w:numFmt w:val="bullet"/>
      <w:lvlText w:val="o"/>
      <w:lvlJc w:val="left"/>
      <w:pPr>
        <w:tabs>
          <w:tab w:val="num" w:pos="6103"/>
        </w:tabs>
        <w:ind w:left="6103" w:hanging="360"/>
      </w:pPr>
      <w:rPr>
        <w:rFonts w:ascii="Courier New" w:hAnsi="Courier New" w:hint="default"/>
      </w:rPr>
    </w:lvl>
    <w:lvl w:ilvl="8" w:tplc="04090005">
      <w:start w:val="1"/>
      <w:numFmt w:val="bullet"/>
      <w:lvlText w:val=""/>
      <w:lvlJc w:val="left"/>
      <w:pPr>
        <w:tabs>
          <w:tab w:val="num" w:pos="6823"/>
        </w:tabs>
        <w:ind w:left="6823" w:hanging="360"/>
      </w:pPr>
      <w:rPr>
        <w:rFonts w:ascii="Wingdings" w:hAnsi="Wingdings" w:hint="default"/>
      </w:rPr>
    </w:lvl>
  </w:abstractNum>
  <w:abstractNum w:abstractNumId="31">
    <w:nsid w:val="2B447E0C"/>
    <w:multiLevelType w:val="hybridMultilevel"/>
    <w:tmpl w:val="F2FE8694"/>
    <w:lvl w:ilvl="0" w:tplc="FFFFFFFF">
      <w:start w:val="1"/>
      <w:numFmt w:val="bullet"/>
      <w:lvlText w:val="-"/>
      <w:lvlJc w:val="left"/>
      <w:pPr>
        <w:tabs>
          <w:tab w:val="num" w:pos="567"/>
        </w:tabs>
        <w:ind w:left="567" w:hanging="567"/>
      </w:pPr>
      <w:rPr>
        <w:rFonts w:hint="default"/>
      </w:rPr>
    </w:lvl>
    <w:lvl w:ilvl="1" w:tplc="FFFFFFFF">
      <w:start w:val="1"/>
      <w:numFmt w:val="decimal"/>
      <w:lvlText w:val="%2."/>
      <w:lvlJc w:val="left"/>
      <w:pPr>
        <w:tabs>
          <w:tab w:val="num" w:pos="567"/>
        </w:tabs>
        <w:ind w:left="567" w:hanging="567"/>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38514026"/>
    <w:multiLevelType w:val="hybridMultilevel"/>
    <w:tmpl w:val="6D782F3C"/>
    <w:lvl w:ilvl="0" w:tplc="5E26624C">
      <w:start w:val="1"/>
      <w:numFmt w:val="bullet"/>
      <w:lvlText w:val=""/>
      <w:lvlJc w:val="left"/>
      <w:pPr>
        <w:ind w:left="780" w:hanging="360"/>
      </w:pPr>
      <w:rPr>
        <w:rFonts w:ascii="Symbol" w:hAnsi="Symbol" w:hint="default"/>
      </w:rPr>
    </w:lvl>
    <w:lvl w:ilvl="1" w:tplc="5F1E5B56"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3B556663"/>
    <w:multiLevelType w:val="hybridMultilevel"/>
    <w:tmpl w:val="699E4BCE"/>
    <w:lvl w:ilvl="0" w:tplc="04090001">
      <w:start w:val="1"/>
      <w:numFmt w:val="bullet"/>
      <w:lvlText w:val=""/>
      <w:lvlJc w:val="left"/>
      <w:pPr>
        <w:tabs>
          <w:tab w:val="num" w:pos="6"/>
        </w:tabs>
        <w:ind w:left="6" w:hanging="360"/>
      </w:pPr>
      <w:rPr>
        <w:rFonts w:ascii="Symbol" w:hAnsi="Symbol" w:hint="default"/>
      </w:rPr>
    </w:lvl>
    <w:lvl w:ilvl="1" w:tplc="04090003">
      <w:start w:val="1"/>
      <w:numFmt w:val="bullet"/>
      <w:lvlText w:val="o"/>
      <w:lvlJc w:val="left"/>
      <w:pPr>
        <w:tabs>
          <w:tab w:val="num" w:pos="726"/>
        </w:tabs>
        <w:ind w:left="726" w:hanging="360"/>
      </w:pPr>
      <w:rPr>
        <w:rFonts w:ascii="Courier New" w:hAnsi="Courier New" w:hint="default"/>
      </w:rPr>
    </w:lvl>
    <w:lvl w:ilvl="2" w:tplc="04090005">
      <w:start w:val="1"/>
      <w:numFmt w:val="bullet"/>
      <w:lvlText w:val=""/>
      <w:lvlJc w:val="left"/>
      <w:pPr>
        <w:tabs>
          <w:tab w:val="num" w:pos="1446"/>
        </w:tabs>
        <w:ind w:left="1446" w:hanging="360"/>
      </w:pPr>
      <w:rPr>
        <w:rFonts w:ascii="Wingdings" w:hAnsi="Wingdings" w:hint="default"/>
      </w:rPr>
    </w:lvl>
    <w:lvl w:ilvl="3" w:tplc="04090001">
      <w:start w:val="1"/>
      <w:numFmt w:val="bullet"/>
      <w:lvlText w:val=""/>
      <w:lvlJc w:val="left"/>
      <w:pPr>
        <w:tabs>
          <w:tab w:val="num" w:pos="2166"/>
        </w:tabs>
        <w:ind w:left="2166" w:hanging="360"/>
      </w:pPr>
      <w:rPr>
        <w:rFonts w:ascii="Symbol" w:hAnsi="Symbol" w:hint="default"/>
      </w:rPr>
    </w:lvl>
    <w:lvl w:ilvl="4" w:tplc="04090003">
      <w:start w:val="1"/>
      <w:numFmt w:val="bullet"/>
      <w:lvlText w:val="o"/>
      <w:lvlJc w:val="left"/>
      <w:pPr>
        <w:tabs>
          <w:tab w:val="num" w:pos="2886"/>
        </w:tabs>
        <w:ind w:left="2886" w:hanging="360"/>
      </w:pPr>
      <w:rPr>
        <w:rFonts w:ascii="Courier New" w:hAnsi="Courier New" w:hint="default"/>
      </w:rPr>
    </w:lvl>
    <w:lvl w:ilvl="5" w:tplc="04090005">
      <w:start w:val="1"/>
      <w:numFmt w:val="bullet"/>
      <w:lvlText w:val=""/>
      <w:lvlJc w:val="left"/>
      <w:pPr>
        <w:tabs>
          <w:tab w:val="num" w:pos="3606"/>
        </w:tabs>
        <w:ind w:left="3606" w:hanging="360"/>
      </w:pPr>
      <w:rPr>
        <w:rFonts w:ascii="Wingdings" w:hAnsi="Wingdings" w:hint="default"/>
      </w:rPr>
    </w:lvl>
    <w:lvl w:ilvl="6" w:tplc="04090001">
      <w:start w:val="1"/>
      <w:numFmt w:val="bullet"/>
      <w:lvlText w:val=""/>
      <w:lvlJc w:val="left"/>
      <w:pPr>
        <w:tabs>
          <w:tab w:val="num" w:pos="4326"/>
        </w:tabs>
        <w:ind w:left="4326" w:hanging="360"/>
      </w:pPr>
      <w:rPr>
        <w:rFonts w:ascii="Symbol" w:hAnsi="Symbol" w:hint="default"/>
      </w:rPr>
    </w:lvl>
    <w:lvl w:ilvl="7" w:tplc="04090003">
      <w:start w:val="1"/>
      <w:numFmt w:val="bullet"/>
      <w:lvlText w:val="o"/>
      <w:lvlJc w:val="left"/>
      <w:pPr>
        <w:tabs>
          <w:tab w:val="num" w:pos="5046"/>
        </w:tabs>
        <w:ind w:left="5046" w:hanging="360"/>
      </w:pPr>
      <w:rPr>
        <w:rFonts w:ascii="Courier New" w:hAnsi="Courier New" w:hint="default"/>
      </w:rPr>
    </w:lvl>
    <w:lvl w:ilvl="8" w:tplc="04090005">
      <w:start w:val="1"/>
      <w:numFmt w:val="bullet"/>
      <w:lvlText w:val=""/>
      <w:lvlJc w:val="left"/>
      <w:pPr>
        <w:tabs>
          <w:tab w:val="num" w:pos="5766"/>
        </w:tabs>
        <w:ind w:left="5766" w:hanging="360"/>
      </w:pPr>
      <w:rPr>
        <w:rFonts w:ascii="Wingdings" w:hAnsi="Wingdings" w:hint="default"/>
      </w:rPr>
    </w:lvl>
  </w:abstractNum>
  <w:abstractNum w:abstractNumId="34">
    <w:nsid w:val="3CCB01BC"/>
    <w:multiLevelType w:val="hybridMultilevel"/>
    <w:tmpl w:val="8FBECE9A"/>
    <w:lvl w:ilvl="0" w:tplc="8AA2DA08">
      <w:start w:val="1"/>
      <w:numFmt w:val="bullet"/>
      <w:lvlText w:val=""/>
      <w:lvlJc w:val="left"/>
      <w:pPr>
        <w:tabs>
          <w:tab w:val="num" w:pos="301"/>
        </w:tabs>
        <w:ind w:left="301" w:hanging="360"/>
      </w:pPr>
      <w:rPr>
        <w:rFonts w:ascii="Symbol" w:hAnsi="Symbol" w:hint="default"/>
      </w:rPr>
    </w:lvl>
    <w:lvl w:ilvl="1" w:tplc="04270003" w:tentative="1">
      <w:start w:val="1"/>
      <w:numFmt w:val="bullet"/>
      <w:lvlText w:val="o"/>
      <w:lvlJc w:val="left"/>
      <w:pPr>
        <w:tabs>
          <w:tab w:val="num" w:pos="1021"/>
        </w:tabs>
        <w:ind w:left="1021" w:hanging="360"/>
      </w:pPr>
      <w:rPr>
        <w:rFonts w:ascii="Courier New" w:hAnsi="Courier New" w:cs="Courier New" w:hint="default"/>
      </w:rPr>
    </w:lvl>
    <w:lvl w:ilvl="2" w:tplc="04270005" w:tentative="1">
      <w:start w:val="1"/>
      <w:numFmt w:val="bullet"/>
      <w:lvlText w:val=""/>
      <w:lvlJc w:val="left"/>
      <w:pPr>
        <w:tabs>
          <w:tab w:val="num" w:pos="1741"/>
        </w:tabs>
        <w:ind w:left="1741" w:hanging="360"/>
      </w:pPr>
      <w:rPr>
        <w:rFonts w:ascii="Wingdings" w:hAnsi="Wingdings" w:hint="default"/>
      </w:rPr>
    </w:lvl>
    <w:lvl w:ilvl="3" w:tplc="04270001" w:tentative="1">
      <w:start w:val="1"/>
      <w:numFmt w:val="bullet"/>
      <w:lvlText w:val=""/>
      <w:lvlJc w:val="left"/>
      <w:pPr>
        <w:tabs>
          <w:tab w:val="num" w:pos="2461"/>
        </w:tabs>
        <w:ind w:left="2461" w:hanging="360"/>
      </w:pPr>
      <w:rPr>
        <w:rFonts w:ascii="Symbol" w:hAnsi="Symbol" w:hint="default"/>
      </w:rPr>
    </w:lvl>
    <w:lvl w:ilvl="4" w:tplc="04270003" w:tentative="1">
      <w:start w:val="1"/>
      <w:numFmt w:val="bullet"/>
      <w:lvlText w:val="o"/>
      <w:lvlJc w:val="left"/>
      <w:pPr>
        <w:tabs>
          <w:tab w:val="num" w:pos="3181"/>
        </w:tabs>
        <w:ind w:left="3181" w:hanging="360"/>
      </w:pPr>
      <w:rPr>
        <w:rFonts w:ascii="Courier New" w:hAnsi="Courier New" w:cs="Courier New" w:hint="default"/>
      </w:rPr>
    </w:lvl>
    <w:lvl w:ilvl="5" w:tplc="04270005" w:tentative="1">
      <w:start w:val="1"/>
      <w:numFmt w:val="bullet"/>
      <w:lvlText w:val=""/>
      <w:lvlJc w:val="left"/>
      <w:pPr>
        <w:tabs>
          <w:tab w:val="num" w:pos="3901"/>
        </w:tabs>
        <w:ind w:left="3901" w:hanging="360"/>
      </w:pPr>
      <w:rPr>
        <w:rFonts w:ascii="Wingdings" w:hAnsi="Wingdings" w:hint="default"/>
      </w:rPr>
    </w:lvl>
    <w:lvl w:ilvl="6" w:tplc="04270001" w:tentative="1">
      <w:start w:val="1"/>
      <w:numFmt w:val="bullet"/>
      <w:lvlText w:val=""/>
      <w:lvlJc w:val="left"/>
      <w:pPr>
        <w:tabs>
          <w:tab w:val="num" w:pos="4621"/>
        </w:tabs>
        <w:ind w:left="4621" w:hanging="360"/>
      </w:pPr>
      <w:rPr>
        <w:rFonts w:ascii="Symbol" w:hAnsi="Symbol" w:hint="default"/>
      </w:rPr>
    </w:lvl>
    <w:lvl w:ilvl="7" w:tplc="04270003" w:tentative="1">
      <w:start w:val="1"/>
      <w:numFmt w:val="bullet"/>
      <w:lvlText w:val="o"/>
      <w:lvlJc w:val="left"/>
      <w:pPr>
        <w:tabs>
          <w:tab w:val="num" w:pos="5341"/>
        </w:tabs>
        <w:ind w:left="5341" w:hanging="360"/>
      </w:pPr>
      <w:rPr>
        <w:rFonts w:ascii="Courier New" w:hAnsi="Courier New" w:cs="Courier New" w:hint="default"/>
      </w:rPr>
    </w:lvl>
    <w:lvl w:ilvl="8" w:tplc="04270005" w:tentative="1">
      <w:start w:val="1"/>
      <w:numFmt w:val="bullet"/>
      <w:lvlText w:val=""/>
      <w:lvlJc w:val="left"/>
      <w:pPr>
        <w:tabs>
          <w:tab w:val="num" w:pos="6061"/>
        </w:tabs>
        <w:ind w:left="6061" w:hanging="360"/>
      </w:pPr>
      <w:rPr>
        <w:rFonts w:ascii="Wingdings" w:hAnsi="Wingdings" w:hint="default"/>
      </w:rPr>
    </w:lvl>
  </w:abstractNum>
  <w:abstractNum w:abstractNumId="35">
    <w:nsid w:val="3DB635B6"/>
    <w:multiLevelType w:val="hybridMultilevel"/>
    <w:tmpl w:val="9730B2A0"/>
    <w:lvl w:ilvl="0" w:tplc="FFFFFFFF">
      <w:start w:val="1"/>
      <w:numFmt w:val="decimal"/>
      <w:pStyle w:val="Aufzhlung1-2-3-4-5-6"/>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6">
    <w:nsid w:val="4210110D"/>
    <w:multiLevelType w:val="hybridMultilevel"/>
    <w:tmpl w:val="E52ECCDE"/>
    <w:lvl w:ilvl="0" w:tplc="5F62B3D6">
      <w:start w:val="1"/>
      <w:numFmt w:val="bullet"/>
      <w:lvlText w:val=""/>
      <w:lvlJc w:val="left"/>
      <w:pPr>
        <w:tabs>
          <w:tab w:val="num" w:pos="567"/>
        </w:tabs>
        <w:ind w:left="567" w:hanging="567"/>
      </w:pPr>
      <w:rPr>
        <w:rFonts w:ascii="Symbol" w:hAnsi="Symbol" w:hint="default"/>
      </w:rPr>
    </w:lvl>
    <w:lvl w:ilvl="1" w:tplc="04270003">
      <w:numFmt w:val="bullet"/>
      <w:lvlText w:val="-"/>
      <w:lvlJc w:val="left"/>
      <w:pPr>
        <w:tabs>
          <w:tab w:val="num" w:pos="1800"/>
        </w:tabs>
        <w:ind w:left="1800" w:hanging="72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47165C48"/>
    <w:multiLevelType w:val="hybridMultilevel"/>
    <w:tmpl w:val="19CCE606"/>
    <w:lvl w:ilvl="0" w:tplc="5F62B3D6">
      <w:start w:val="1"/>
      <w:numFmt w:val="bullet"/>
      <w:lvlText w:val=""/>
      <w:lvlJc w:val="left"/>
      <w:pPr>
        <w:tabs>
          <w:tab w:val="num" w:pos="567"/>
        </w:tabs>
        <w:ind w:left="567" w:hanging="567"/>
      </w:pPr>
      <w:rPr>
        <w:rFonts w:ascii="Symbol" w:hAnsi="Symbol" w:hint="default"/>
      </w:rPr>
    </w:lvl>
    <w:lvl w:ilvl="1" w:tplc="D53AB0F0">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C1508F2"/>
    <w:multiLevelType w:val="hybridMultilevel"/>
    <w:tmpl w:val="93BAD33C"/>
    <w:lvl w:ilvl="0" w:tplc="5F62B3D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D8D6070"/>
    <w:multiLevelType w:val="hybridMultilevel"/>
    <w:tmpl w:val="93BAD33C"/>
    <w:lvl w:ilvl="0" w:tplc="433A73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296044A"/>
    <w:multiLevelType w:val="hybridMultilevel"/>
    <w:tmpl w:val="E14812D4"/>
    <w:lvl w:ilvl="0" w:tplc="5F62B3D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B3928FD"/>
    <w:multiLevelType w:val="hybridMultilevel"/>
    <w:tmpl w:val="4BB608D8"/>
    <w:lvl w:ilvl="0" w:tplc="385A424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FDD3B61"/>
    <w:multiLevelType w:val="hybridMultilevel"/>
    <w:tmpl w:val="90FCADFA"/>
    <w:lvl w:ilvl="0" w:tplc="5F62B3D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0BA514F"/>
    <w:multiLevelType w:val="hybridMultilevel"/>
    <w:tmpl w:val="FC026144"/>
    <w:lvl w:ilvl="0" w:tplc="5F62B3D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32A61FB"/>
    <w:multiLevelType w:val="hybridMultilevel"/>
    <w:tmpl w:val="B90A576A"/>
    <w:lvl w:ilvl="0" w:tplc="433A73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AEF7EB0"/>
    <w:multiLevelType w:val="hybridMultilevel"/>
    <w:tmpl w:val="E8EC5EE2"/>
    <w:lvl w:ilvl="0" w:tplc="089CA748">
      <w:start w:val="1"/>
      <w:numFmt w:val="bullet"/>
      <w:pStyle w:val="A-List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C867C59"/>
    <w:multiLevelType w:val="hybridMultilevel"/>
    <w:tmpl w:val="8D6AC698"/>
    <w:lvl w:ilvl="0" w:tplc="433A734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2"/>
  </w:num>
  <w:num w:numId="3">
    <w:abstractNumId w:val="10"/>
    <w:lvlOverride w:ilvl="0">
      <w:lvl w:ilvl="0">
        <w:start w:val="1"/>
        <w:numFmt w:val="bullet"/>
        <w:lvlText w:val="-"/>
        <w:lvlJc w:val="left"/>
        <w:pPr>
          <w:ind w:left="360" w:hanging="360"/>
        </w:pPr>
      </w:lvl>
    </w:lvlOverride>
  </w:num>
  <w:num w:numId="4">
    <w:abstractNumId w:val="10"/>
    <w:lvlOverride w:ilvl="0">
      <w:lvl w:ilvl="0">
        <w:start w:val="1"/>
        <w:numFmt w:val="bullet"/>
        <w:lvlText w:val=""/>
        <w:lvlJc w:val="left"/>
        <w:pPr>
          <w:ind w:left="360" w:hanging="360"/>
        </w:pPr>
        <w:rPr>
          <w:rFonts w:ascii="Symbol" w:hAnsi="Symbol" w:hint="default"/>
        </w:rPr>
      </w:lvl>
    </w:lvlOverride>
  </w:num>
  <w:num w:numId="5">
    <w:abstractNumId w:val="10"/>
    <w:lvlOverride w:ilvl="0">
      <w:lvl w:ilvl="0">
        <w:start w:val="1"/>
        <w:numFmt w:val="bullet"/>
        <w:lvlText w:val="-"/>
        <w:lvlJc w:val="left"/>
        <w:pPr>
          <w:ind w:left="360" w:hanging="360"/>
        </w:pPr>
      </w:lvl>
    </w:lvlOverride>
  </w:num>
  <w:num w:numId="6">
    <w:abstractNumId w:val="44"/>
  </w:num>
  <w:num w:numId="7">
    <w:abstractNumId w:val="46"/>
  </w:num>
  <w:num w:numId="8">
    <w:abstractNumId w:val="38"/>
  </w:num>
  <w:num w:numId="9">
    <w:abstractNumId w:val="39"/>
  </w:num>
  <w:num w:numId="10">
    <w:abstractNumId w:val="47"/>
  </w:num>
  <w:num w:numId="11">
    <w:abstractNumId w:val="28"/>
  </w:num>
  <w:num w:numId="12">
    <w:abstractNumId w:val="43"/>
  </w:num>
  <w:num w:numId="13">
    <w:abstractNumId w:val="41"/>
  </w:num>
  <w:num w:numId="14">
    <w:abstractNumId w:val="36"/>
  </w:num>
  <w:num w:numId="15">
    <w:abstractNumId w:val="37"/>
  </w:num>
  <w:num w:numId="16">
    <w:abstractNumId w:val="31"/>
  </w:num>
  <w:num w:numId="17">
    <w:abstractNumId w:val="45"/>
  </w:num>
  <w:num w:numId="18">
    <w:abstractNumId w:val="40"/>
  </w:num>
  <w:num w:numId="19">
    <w:abstractNumId w:val="32"/>
  </w:num>
  <w:num w:numId="20">
    <w:abstractNumId w:val="23"/>
  </w:num>
  <w:num w:numId="21">
    <w:abstractNumId w:val="27"/>
  </w:num>
  <w:num w:numId="22">
    <w:abstractNumId w:val="26"/>
  </w:num>
  <w:num w:numId="23">
    <w:abstractNumId w:val="35"/>
  </w:num>
  <w:num w:numId="24">
    <w:abstractNumId w:val="33"/>
  </w:num>
  <w:num w:numId="25">
    <w:abstractNumId w:val="3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5"/>
  </w:num>
  <w:num w:numId="37">
    <w:abstractNumId w:val="11"/>
  </w:num>
  <w:num w:numId="38">
    <w:abstractNumId w:val="12"/>
  </w:num>
  <w:num w:numId="39">
    <w:abstractNumId w:val="13"/>
  </w:num>
  <w:num w:numId="40">
    <w:abstractNumId w:val="14"/>
  </w:num>
  <w:num w:numId="41">
    <w:abstractNumId w:val="15"/>
  </w:num>
  <w:num w:numId="42">
    <w:abstractNumId w:val="16"/>
  </w:num>
  <w:num w:numId="43">
    <w:abstractNumId w:val="17"/>
  </w:num>
  <w:num w:numId="44">
    <w:abstractNumId w:val="18"/>
  </w:num>
  <w:num w:numId="45">
    <w:abstractNumId w:val="19"/>
  </w:num>
  <w:num w:numId="46">
    <w:abstractNumId w:val="20"/>
  </w:num>
  <w:num w:numId="47">
    <w:abstractNumId w:val="21"/>
  </w:num>
  <w:num w:numId="48">
    <w:abstractNumId w:val="22"/>
  </w:num>
  <w:num w:numId="49">
    <w:abstractNumId w:val="34"/>
  </w:num>
  <w:num w:numId="50">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readOnly" w:enforcement="1" w:cryptProviderType="rsaFull" w:cryptAlgorithmClass="hash" w:cryptAlgorithmType="typeAny" w:cryptAlgorithmSid="4" w:cryptSpinCount="100000" w:hash="FklTM4hxpweyt4wmEXVJLqe562M=" w:salt="tjNVKBMZXrutiesGP4M1P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163"/>
    <w:rsid w:val="0002275B"/>
    <w:rsid w:val="00045481"/>
    <w:rsid w:val="00061D0F"/>
    <w:rsid w:val="000E2BFB"/>
    <w:rsid w:val="00176E3A"/>
    <w:rsid w:val="001B2EF8"/>
    <w:rsid w:val="00231B22"/>
    <w:rsid w:val="0029137E"/>
    <w:rsid w:val="00307AD3"/>
    <w:rsid w:val="00512F4D"/>
    <w:rsid w:val="00517DC2"/>
    <w:rsid w:val="005D1561"/>
    <w:rsid w:val="00617467"/>
    <w:rsid w:val="00654A5E"/>
    <w:rsid w:val="00690BEE"/>
    <w:rsid w:val="006E48C5"/>
    <w:rsid w:val="007A063F"/>
    <w:rsid w:val="007A6235"/>
    <w:rsid w:val="00827F6A"/>
    <w:rsid w:val="00836043"/>
    <w:rsid w:val="009B6F7B"/>
    <w:rsid w:val="00A31FFB"/>
    <w:rsid w:val="00A44D9F"/>
    <w:rsid w:val="00A57B86"/>
    <w:rsid w:val="00A613C2"/>
    <w:rsid w:val="00AE768E"/>
    <w:rsid w:val="00AE7D6A"/>
    <w:rsid w:val="00BC2D0E"/>
    <w:rsid w:val="00BD47C0"/>
    <w:rsid w:val="00CB5CD9"/>
    <w:rsid w:val="00D108EC"/>
    <w:rsid w:val="00D8113F"/>
    <w:rsid w:val="00E5471A"/>
    <w:rsid w:val="00E83F6A"/>
    <w:rsid w:val="00EC46F9"/>
    <w:rsid w:val="00F12A80"/>
    <w:rsid w:val="00F34163"/>
    <w:rsid w:val="00F70FFF"/>
    <w:rsid w:val="00FD32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1"/>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1"/>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1"/>
    <w:qFormat/>
    <w:rsid w:val="00F34163"/>
    <w:pPr>
      <w:keepNext/>
      <w:jc w:val="both"/>
      <w:outlineLvl w:val="4"/>
    </w:pPr>
    <w:rPr>
      <w:rFonts w:eastAsia="SimSun"/>
      <w:noProof/>
      <w:snapToGrid/>
    </w:rPr>
  </w:style>
  <w:style w:type="paragraph" w:styleId="Antrat6">
    <w:name w:val="heading 6"/>
    <w:basedOn w:val="prastasis"/>
    <w:next w:val="prastasis"/>
    <w:link w:val="Antrat6Diagrama1"/>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1"/>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1"/>
    <w:qFormat/>
    <w:rsid w:val="00F34163"/>
    <w:pPr>
      <w:keepNext/>
      <w:jc w:val="both"/>
      <w:outlineLvl w:val="8"/>
    </w:pPr>
    <w:rPr>
      <w:rFonts w:eastAsia="SimSun"/>
      <w:b/>
      <w:i/>
      <w:snapToGrid/>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1">
    <w:name w:val="Antraštė 2 Diagrama1"/>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1">
    <w:name w:val="Antraštė 4 Diagrama1"/>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1">
    <w:name w:val="Antraštė 5 Diagrama1"/>
    <w:link w:val="Antrat5"/>
    <w:uiPriority w:val="99"/>
    <w:rsid w:val="00F34163"/>
    <w:rPr>
      <w:rFonts w:ascii="Times New Roman" w:eastAsia="SimSun" w:hAnsi="Times New Roman" w:cs="Times New Roman"/>
      <w:noProof/>
      <w:szCs w:val="20"/>
      <w:lang w:val="en-GB"/>
    </w:rPr>
  </w:style>
  <w:style w:type="character" w:customStyle="1" w:styleId="Antrat6Diagrama1">
    <w:name w:val="Antraštė 6 Diagrama1"/>
    <w:link w:val="Antrat6"/>
    <w:uiPriority w:val="99"/>
    <w:rsid w:val="00F34163"/>
    <w:rPr>
      <w:rFonts w:ascii="Times New Roman" w:eastAsia="SimSun" w:hAnsi="Times New Roman" w:cs="Times New Roman"/>
      <w:i/>
      <w:szCs w:val="20"/>
      <w:lang w:val="en-GB"/>
    </w:rPr>
  </w:style>
  <w:style w:type="character" w:customStyle="1" w:styleId="Antrat7Diagrama1">
    <w:name w:val="Antraštė 7 Diagrama1"/>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rsid w:val="00F34163"/>
    <w:rPr>
      <w:rFonts w:ascii="Times New Roman" w:eastAsia="SimSun" w:hAnsi="Times New Roman" w:cs="Times New Roman"/>
      <w:b/>
      <w:i/>
      <w:szCs w:val="20"/>
      <w:lang w:val="en-GB"/>
    </w:rPr>
  </w:style>
  <w:style w:type="character" w:customStyle="1" w:styleId="Antrat9Diagrama1">
    <w:name w:val="Antraštė 9 Diagrama1"/>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1"/>
    <w:rsid w:val="00F34163"/>
    <w:pPr>
      <w:tabs>
        <w:tab w:val="center" w:pos="4536"/>
        <w:tab w:val="right" w:pos="8306"/>
      </w:tabs>
    </w:pPr>
    <w:rPr>
      <w:lang w:eastAsia="x-none"/>
    </w:rPr>
  </w:style>
  <w:style w:type="character" w:customStyle="1" w:styleId="PoratDiagrama1">
    <w:name w:val="Poraštė Diagrama1"/>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rsid w:val="00F34163"/>
    <w:rPr>
      <w:rFonts w:ascii="Courier New" w:hAnsi="Courier New"/>
      <w:color w:val="00FF00"/>
      <w:sz w:val="40"/>
    </w:rPr>
  </w:style>
  <w:style w:type="character" w:customStyle="1" w:styleId="tw4winTerm">
    <w:name w:val="tw4winTerm"/>
    <w:rsid w:val="00F34163"/>
    <w:rPr>
      <w:color w:val="0000FF"/>
    </w:rPr>
  </w:style>
  <w:style w:type="character" w:customStyle="1" w:styleId="tw4winPopup">
    <w:name w:val="tw4winPopup"/>
    <w:rsid w:val="00F34163"/>
    <w:rPr>
      <w:rFonts w:ascii="Courier New" w:hAnsi="Courier New"/>
      <w:noProof/>
      <w:color w:val="008000"/>
    </w:rPr>
  </w:style>
  <w:style w:type="character" w:customStyle="1" w:styleId="tw4winJump">
    <w:name w:val="tw4winJump"/>
    <w:rsid w:val="00F34163"/>
    <w:rPr>
      <w:rFonts w:ascii="Courier New" w:hAnsi="Courier New"/>
      <w:noProof/>
      <w:color w:val="008080"/>
    </w:rPr>
  </w:style>
  <w:style w:type="character" w:customStyle="1" w:styleId="tw4winExternal">
    <w:name w:val="tw4winExternal"/>
    <w:rsid w:val="00F34163"/>
    <w:rPr>
      <w:rFonts w:ascii="Courier New" w:hAnsi="Courier New"/>
      <w:noProof/>
      <w:color w:val="808080"/>
    </w:rPr>
  </w:style>
  <w:style w:type="character" w:customStyle="1" w:styleId="tw4winInternal">
    <w:name w:val="tw4winInternal"/>
    <w:rsid w:val="00F34163"/>
    <w:rPr>
      <w:rFonts w:ascii="Courier New" w:hAnsi="Courier New"/>
      <w:noProof/>
      <w:color w:val="FF0000"/>
    </w:rPr>
  </w:style>
  <w:style w:type="character" w:customStyle="1" w:styleId="DONOTTRANSLATE">
    <w:name w:val="DO_NOT_TRANSLATE"/>
    <w:rsid w:val="00F34163"/>
    <w:rPr>
      <w:rFonts w:ascii="Courier New" w:hAnsi="Courier New"/>
      <w:noProof/>
      <w:color w:val="800000"/>
    </w:rPr>
  </w:style>
  <w:style w:type="paragraph" w:styleId="Debesliotekstas">
    <w:name w:val="Balloon Text"/>
    <w:basedOn w:val="prastasis"/>
    <w:link w:val="DebesliotekstasDiagrama1"/>
    <w:rsid w:val="00F34163"/>
    <w:pPr>
      <w:spacing w:line="240" w:lineRule="auto"/>
    </w:pPr>
    <w:rPr>
      <w:rFonts w:ascii="Tahoma" w:hAnsi="Tahoma"/>
      <w:sz w:val="16"/>
      <w:szCs w:val="16"/>
      <w:lang w:eastAsia="x-none"/>
    </w:rPr>
  </w:style>
  <w:style w:type="character" w:customStyle="1" w:styleId="DebesliotekstasDiagrama1">
    <w:name w:val="Debesėlio tekstas Diagrama1"/>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1"/>
    <w:rsid w:val="00F34163"/>
    <w:rPr>
      <w:sz w:val="20"/>
    </w:rPr>
  </w:style>
  <w:style w:type="character" w:customStyle="1" w:styleId="KomentarotekstasDiagrama1">
    <w:name w:val="Komentaro tekstas Diagrama1"/>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1"/>
    <w:rsid w:val="00F34163"/>
    <w:rPr>
      <w:b/>
      <w:bCs/>
    </w:rPr>
  </w:style>
  <w:style w:type="character" w:customStyle="1" w:styleId="KomentarotemaDiagrama1">
    <w:name w:val="Komentaro tema Diagrama1"/>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rsid w:val="00F34163"/>
    <w:rPr>
      <w:rFonts w:ascii="Courier New" w:hAnsi="Courier New"/>
      <w:vanish/>
      <w:color w:val="800080"/>
      <w:sz w:val="24"/>
      <w:vertAlign w:val="subscript"/>
    </w:rPr>
  </w:style>
  <w:style w:type="paragraph" w:styleId="Antrats">
    <w:name w:val="header"/>
    <w:basedOn w:val="prastasis"/>
    <w:link w:val="AntratsDiagrama1"/>
    <w:rsid w:val="00F34163"/>
    <w:pPr>
      <w:tabs>
        <w:tab w:val="clear" w:pos="567"/>
        <w:tab w:val="center" w:pos="4320"/>
        <w:tab w:val="right" w:pos="8640"/>
      </w:tabs>
    </w:pPr>
    <w:rPr>
      <w:rFonts w:eastAsia="SimSun"/>
      <w:snapToGrid/>
      <w:lang w:eastAsia="zh-CN"/>
    </w:rPr>
  </w:style>
  <w:style w:type="character" w:customStyle="1" w:styleId="AntratsDiagrama1">
    <w:name w:val="Antraštės Diagrama1"/>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1"/>
    <w:rsid w:val="00F34163"/>
    <w:pPr>
      <w:shd w:val="clear" w:color="auto" w:fill="000080"/>
    </w:pPr>
    <w:rPr>
      <w:rFonts w:ascii="Tahoma" w:eastAsia="SimSun" w:hAnsi="Tahoma"/>
      <w:snapToGrid/>
      <w:sz w:val="20"/>
      <w:lang w:eastAsia="zh-CN"/>
    </w:rPr>
  </w:style>
  <w:style w:type="character" w:customStyle="1" w:styleId="DokumentostruktraDiagrama1">
    <w:name w:val="Dokumento struktūra Diagrama1"/>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1"/>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1">
    <w:name w:val="Pagrindinio teksto įtrauka Diagrama1"/>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1"/>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1">
    <w:name w:val="Pagrindinis tekstas 3 Diagrama1"/>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1"/>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1">
    <w:name w:val="Pagrindinio teksto įtrauka 2 Diagrama1"/>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1"/>
    <w:rsid w:val="00F34163"/>
    <w:pPr>
      <w:tabs>
        <w:tab w:val="clear" w:pos="567"/>
      </w:tabs>
      <w:spacing w:line="240" w:lineRule="auto"/>
    </w:pPr>
    <w:rPr>
      <w:rFonts w:eastAsia="SimSun"/>
      <w:i/>
      <w:snapToGrid/>
      <w:color w:val="008000"/>
    </w:rPr>
  </w:style>
  <w:style w:type="character" w:customStyle="1" w:styleId="PagrindinistekstasDiagrama1">
    <w:name w:val="Pagrindinis tekstas Diagrama1"/>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1"/>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1">
    <w:name w:val="Pagrindinis tekstas 2 Diagrama1"/>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1"/>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1">
    <w:name w:val="Pagrindinio teksto įtrauka 3 Diagrama1"/>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1"/>
    <w:qFormat/>
    <w:rsid w:val="00F34163"/>
    <w:pPr>
      <w:tabs>
        <w:tab w:val="clear" w:pos="567"/>
      </w:tabs>
      <w:spacing w:line="240" w:lineRule="auto"/>
      <w:jc w:val="center"/>
    </w:pPr>
    <w:rPr>
      <w:rFonts w:eastAsia="SimSun"/>
      <w:b/>
      <w:snapToGrid/>
    </w:rPr>
  </w:style>
  <w:style w:type="character" w:customStyle="1" w:styleId="PavadinimasDiagrama1">
    <w:name w:val="Pavadinimas Diagrama1"/>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FD3221"/>
  </w:style>
  <w:style w:type="paragraph" w:customStyle="1" w:styleId="BodyTextAfter0">
    <w:name w:val="Body Text + After 0"/>
    <w:basedOn w:val="Pagrindinistekstas"/>
    <w:link w:val="BodyTextAfter0Char"/>
    <w:uiPriority w:val="99"/>
    <w:rsid w:val="00FD3221"/>
    <w:rPr>
      <w:rFonts w:eastAsia="Times New Roman"/>
      <w:i w:val="0"/>
      <w:color w:val="auto"/>
      <w:szCs w:val="22"/>
      <w:lang w:val="lt-LT"/>
    </w:rPr>
  </w:style>
  <w:style w:type="character" w:customStyle="1" w:styleId="BodyTextAfter0Char">
    <w:name w:val="Body Text + After 0 Char"/>
    <w:link w:val="BodyTextAfter0"/>
    <w:uiPriority w:val="99"/>
    <w:locked/>
    <w:rsid w:val="00FD3221"/>
    <w:rPr>
      <w:rFonts w:ascii="Times New Roman" w:eastAsia="Times New Roman" w:hAnsi="Times New Roman"/>
      <w:sz w:val="22"/>
      <w:szCs w:val="22"/>
      <w:lang w:val="lt-LT"/>
    </w:rPr>
  </w:style>
  <w:style w:type="paragraph" w:styleId="Sraopastraipa">
    <w:name w:val="List Paragraph"/>
    <w:basedOn w:val="prastasis"/>
    <w:uiPriority w:val="34"/>
    <w:qFormat/>
    <w:rsid w:val="00FD3221"/>
    <w:pPr>
      <w:tabs>
        <w:tab w:val="clear" w:pos="567"/>
      </w:tabs>
      <w:spacing w:after="200" w:line="276" w:lineRule="auto"/>
      <w:ind w:left="720"/>
      <w:contextualSpacing/>
    </w:pPr>
    <w:rPr>
      <w:rFonts w:ascii="Calibri" w:hAnsi="Calibri"/>
      <w:snapToGrid/>
      <w:szCs w:val="22"/>
      <w:lang w:eastAsia="en-GB"/>
    </w:rPr>
  </w:style>
  <w:style w:type="paragraph" w:styleId="Betarp">
    <w:name w:val="No Spacing"/>
    <w:uiPriority w:val="1"/>
    <w:qFormat/>
    <w:rsid w:val="00FD3221"/>
    <w:rPr>
      <w:rFonts w:eastAsia="Times New Roman"/>
      <w:sz w:val="22"/>
      <w:szCs w:val="22"/>
      <w:lang w:val="en-US" w:eastAsia="en-US"/>
    </w:rPr>
  </w:style>
  <w:style w:type="paragraph" w:styleId="Antrinispavadinimas">
    <w:name w:val="Subtitle"/>
    <w:basedOn w:val="prastasis"/>
    <w:link w:val="AntrinispavadinimasDiagrama1"/>
    <w:qFormat/>
    <w:rsid w:val="00FD3221"/>
    <w:pPr>
      <w:tabs>
        <w:tab w:val="clear" w:pos="567"/>
      </w:tabs>
      <w:spacing w:after="60" w:line="240" w:lineRule="auto"/>
      <w:jc w:val="center"/>
      <w:outlineLvl w:val="1"/>
    </w:pPr>
    <w:rPr>
      <w:rFonts w:ascii="Arial" w:hAnsi="Arial" w:cs="Arial"/>
      <w:snapToGrid/>
      <w:sz w:val="24"/>
      <w:szCs w:val="24"/>
      <w:lang w:val="de-DE" w:eastAsia="lt-LT"/>
    </w:rPr>
  </w:style>
  <w:style w:type="character" w:customStyle="1" w:styleId="AntrinispavadinimasDiagrama1">
    <w:name w:val="Antrinis pavadinimas Diagrama1"/>
    <w:link w:val="Antrinispavadinimas"/>
    <w:uiPriority w:val="99"/>
    <w:rsid w:val="00FD3221"/>
    <w:rPr>
      <w:rFonts w:ascii="Arial" w:eastAsia="Times New Roman" w:hAnsi="Arial" w:cs="Arial"/>
      <w:sz w:val="24"/>
      <w:szCs w:val="24"/>
      <w:lang w:val="de-DE" w:eastAsia="lt-LT"/>
    </w:rPr>
  </w:style>
  <w:style w:type="paragraph" w:customStyle="1" w:styleId="Aufzhlung1-2-3-4-5-6">
    <w:name w:val="Aufzählung_1-2-3-4-5-6..."/>
    <w:basedOn w:val="prastasis"/>
    <w:rsid w:val="00FD3221"/>
    <w:pPr>
      <w:numPr>
        <w:numId w:val="23"/>
      </w:numPr>
      <w:tabs>
        <w:tab w:val="clear" w:pos="567"/>
      </w:tabs>
      <w:suppressAutoHyphens/>
      <w:autoSpaceDE w:val="0"/>
      <w:autoSpaceDN w:val="0"/>
      <w:spacing w:after="120" w:line="240" w:lineRule="auto"/>
    </w:pPr>
    <w:rPr>
      <w:rFonts w:ascii="Arial" w:eastAsia="SimSun" w:hAnsi="Arial" w:cs="Arial"/>
      <w:snapToGrid/>
      <w:szCs w:val="22"/>
      <w:lang w:val="de-DE" w:eastAsia="lt-LT"/>
    </w:rPr>
  </w:style>
  <w:style w:type="paragraph" w:customStyle="1" w:styleId="KNBrief">
    <w:name w:val="KNBrief"/>
    <w:basedOn w:val="prastasis"/>
    <w:uiPriority w:val="99"/>
    <w:rsid w:val="00FD3221"/>
    <w:pPr>
      <w:tabs>
        <w:tab w:val="clear" w:pos="567"/>
      </w:tabs>
      <w:overflowPunct w:val="0"/>
      <w:autoSpaceDE w:val="0"/>
      <w:autoSpaceDN w:val="0"/>
      <w:adjustRightInd w:val="0"/>
      <w:spacing w:line="280" w:lineRule="exact"/>
      <w:ind w:left="567" w:right="284"/>
      <w:textAlignment w:val="baseline"/>
    </w:pPr>
    <w:rPr>
      <w:rFonts w:ascii="Arial" w:eastAsia="SimSun" w:hAnsi="Arial" w:cs="Arial"/>
      <w:snapToGrid/>
      <w:sz w:val="20"/>
      <w:lang w:val="de-DE" w:eastAsia="lt-LT"/>
    </w:rPr>
  </w:style>
  <w:style w:type="paragraph" w:customStyle="1" w:styleId="TxBrt28">
    <w:name w:val="TxBr_t28"/>
    <w:basedOn w:val="prastasis"/>
    <w:rsid w:val="00FD3221"/>
    <w:pPr>
      <w:widowControl w:val="0"/>
      <w:tabs>
        <w:tab w:val="clear" w:pos="567"/>
      </w:tabs>
      <w:autoSpaceDE w:val="0"/>
      <w:autoSpaceDN w:val="0"/>
      <w:adjustRightInd w:val="0"/>
      <w:spacing w:line="272" w:lineRule="atLeast"/>
    </w:pPr>
    <w:rPr>
      <w:rFonts w:ascii="Courier" w:eastAsia="SimSun" w:hAnsi="Courier" w:cs="Courier"/>
      <w:snapToGrid/>
      <w:sz w:val="20"/>
      <w:lang w:val="en-US" w:eastAsia="lt-LT"/>
    </w:rPr>
  </w:style>
  <w:style w:type="paragraph" w:customStyle="1" w:styleId="CM26">
    <w:name w:val="CM26"/>
    <w:basedOn w:val="prastasis"/>
    <w:next w:val="prastasis"/>
    <w:rsid w:val="00FD3221"/>
    <w:pPr>
      <w:widowControl w:val="0"/>
      <w:tabs>
        <w:tab w:val="clear" w:pos="567"/>
      </w:tabs>
      <w:autoSpaceDE w:val="0"/>
      <w:autoSpaceDN w:val="0"/>
      <w:adjustRightInd w:val="0"/>
      <w:spacing w:after="258" w:line="240" w:lineRule="auto"/>
    </w:pPr>
    <w:rPr>
      <w:rFonts w:eastAsia="SimSun"/>
      <w:snapToGrid/>
      <w:sz w:val="24"/>
      <w:szCs w:val="24"/>
      <w:lang w:val="de-DE" w:eastAsia="lt-LT"/>
    </w:rPr>
  </w:style>
  <w:style w:type="paragraph" w:customStyle="1" w:styleId="TxBrp9">
    <w:name w:val="TxBr_p9"/>
    <w:basedOn w:val="prastasis"/>
    <w:rsid w:val="00FD3221"/>
    <w:pPr>
      <w:widowControl w:val="0"/>
      <w:tabs>
        <w:tab w:val="clear" w:pos="567"/>
        <w:tab w:val="left" w:pos="595"/>
        <w:tab w:val="left" w:pos="1882"/>
      </w:tabs>
      <w:autoSpaceDE w:val="0"/>
      <w:autoSpaceDN w:val="0"/>
      <w:adjustRightInd w:val="0"/>
      <w:spacing w:line="272" w:lineRule="atLeast"/>
      <w:ind w:left="1882" w:hanging="1287"/>
    </w:pPr>
    <w:rPr>
      <w:rFonts w:ascii="Courier" w:eastAsia="SimSun" w:hAnsi="Courier" w:cs="Courier"/>
      <w:snapToGrid/>
      <w:sz w:val="20"/>
      <w:lang w:val="en-US" w:eastAsia="lt-LT"/>
    </w:rPr>
  </w:style>
  <w:style w:type="paragraph" w:customStyle="1" w:styleId="A-Single">
    <w:name w:val="A-Single"/>
    <w:rsid w:val="00FD3221"/>
    <w:rPr>
      <w:rFonts w:ascii="Times New Roman" w:eastAsia="SimSun" w:hAnsi="Times New Roman"/>
      <w:sz w:val="24"/>
      <w:szCs w:val="24"/>
      <w:lang w:val="en-GB"/>
    </w:rPr>
  </w:style>
  <w:style w:type="paragraph" w:customStyle="1" w:styleId="A-ListBullet">
    <w:name w:val="A-List Bullet"/>
    <w:rsid w:val="00FD3221"/>
    <w:pPr>
      <w:numPr>
        <w:numId w:val="7"/>
      </w:numPr>
      <w:spacing w:after="240" w:line="280" w:lineRule="atLeast"/>
    </w:pPr>
    <w:rPr>
      <w:rFonts w:ascii="Times New Roman" w:eastAsia="SimSun" w:hAnsi="Times New Roman"/>
      <w:sz w:val="24"/>
      <w:szCs w:val="24"/>
      <w:lang w:val="en-GB"/>
    </w:rPr>
  </w:style>
  <w:style w:type="paragraph" w:customStyle="1" w:styleId="A-Heading20">
    <w:name w:val="A-Heading2"/>
    <w:basedOn w:val="Antrat2"/>
    <w:next w:val="prastasis"/>
    <w:rsid w:val="00FD3221"/>
    <w:pPr>
      <w:tabs>
        <w:tab w:val="clear" w:pos="567"/>
        <w:tab w:val="num" w:pos="0"/>
        <w:tab w:val="num" w:pos="992"/>
      </w:tabs>
      <w:spacing w:before="120" w:after="120" w:line="280" w:lineRule="atLeast"/>
      <w:ind w:left="992" w:hanging="992"/>
      <w:outlineLvl w:val="9"/>
    </w:pPr>
    <w:rPr>
      <w:rFonts w:ascii="Arial" w:eastAsia="SimSun" w:hAnsi="Arial" w:cs="Arial"/>
      <w:i w:val="0"/>
      <w:iCs w:val="0"/>
      <w:snapToGrid/>
      <w:lang w:eastAsia="lt-LT"/>
    </w:rPr>
  </w:style>
  <w:style w:type="paragraph" w:customStyle="1" w:styleId="A-TableText">
    <w:name w:val="A-Table Text"/>
    <w:rsid w:val="00FD3221"/>
    <w:pPr>
      <w:spacing w:before="60" w:after="60"/>
    </w:pPr>
    <w:rPr>
      <w:rFonts w:ascii="Times New Roman" w:eastAsia="SimSun" w:hAnsi="Times New Roman"/>
      <w:sz w:val="22"/>
      <w:szCs w:val="22"/>
      <w:lang w:val="en-GB"/>
    </w:rPr>
  </w:style>
  <w:style w:type="paragraph" w:customStyle="1" w:styleId="A-Heading2">
    <w:name w:val="A-Heading 2"/>
    <w:next w:val="prastasis"/>
    <w:rsid w:val="00FD3221"/>
    <w:pPr>
      <w:keepNext/>
      <w:spacing w:before="120" w:after="120"/>
      <w:outlineLvl w:val="1"/>
    </w:pPr>
    <w:rPr>
      <w:rFonts w:ascii="Times New Roman" w:eastAsia="SimSun" w:hAnsi="Times New Roman"/>
      <w:b/>
      <w:bCs/>
      <w:sz w:val="28"/>
      <w:szCs w:val="28"/>
      <w:lang w:val="en-GB"/>
    </w:rPr>
  </w:style>
  <w:style w:type="paragraph" w:customStyle="1" w:styleId="Sidehoved">
    <w:name w:val="Sidehoved"/>
    <w:basedOn w:val="Default"/>
    <w:next w:val="Default"/>
    <w:uiPriority w:val="99"/>
    <w:rsid w:val="00FD3221"/>
    <w:pPr>
      <w:widowControl w:val="0"/>
    </w:pPr>
    <w:rPr>
      <w:color w:val="auto"/>
      <w:lang w:val="de-DE" w:eastAsia="lt-LT"/>
    </w:rPr>
  </w:style>
  <w:style w:type="paragraph" w:customStyle="1" w:styleId="TTEMEASMCA">
    <w:name w:val="TT EMEA_SMCA"/>
    <w:basedOn w:val="Antrat1"/>
    <w:link w:val="TTEMEASMCAChar"/>
    <w:autoRedefine/>
    <w:rsid w:val="00FD3221"/>
    <w:pPr>
      <w:spacing w:before="0" w:after="0" w:line="240" w:lineRule="auto"/>
      <w:ind w:left="567" w:hanging="567"/>
      <w:jc w:val="center"/>
    </w:pPr>
    <w:rPr>
      <w:rFonts w:eastAsia="Times New Roman"/>
      <w:sz w:val="22"/>
      <w:szCs w:val="22"/>
    </w:rPr>
  </w:style>
  <w:style w:type="character" w:customStyle="1" w:styleId="TTEMEASMCAChar">
    <w:name w:val="TT EMEA_SMCA Char"/>
    <w:link w:val="TTEMEASMCA"/>
    <w:locked/>
    <w:rsid w:val="00FD3221"/>
    <w:rPr>
      <w:rFonts w:ascii="Times New Roman" w:eastAsia="Times New Roman" w:hAnsi="Times New Roman"/>
      <w:b/>
      <w:caps/>
      <w:sz w:val="22"/>
      <w:szCs w:val="22"/>
    </w:rPr>
  </w:style>
  <w:style w:type="numbering" w:customStyle="1" w:styleId="NoList2">
    <w:name w:val="No List2"/>
    <w:next w:val="Sraonra"/>
    <w:uiPriority w:val="99"/>
    <w:semiHidden/>
    <w:unhideWhenUsed/>
    <w:rsid w:val="00517DC2"/>
  </w:style>
  <w:style w:type="character" w:customStyle="1" w:styleId="Antrat2Diagrama">
    <w:name w:val="Antraštė 2 Diagrama"/>
    <w:rsid w:val="00517DC2"/>
    <w:rPr>
      <w:rFonts w:ascii="Helvetica" w:eastAsia="Times New Roman" w:hAnsi="Helvetica" w:cs="Times New Roman"/>
      <w:b/>
      <w:i/>
      <w:sz w:val="24"/>
      <w:szCs w:val="20"/>
      <w:lang w:val="en-GB" w:eastAsia="en-GB"/>
    </w:rPr>
  </w:style>
  <w:style w:type="character" w:customStyle="1" w:styleId="Antrat4Diagrama">
    <w:name w:val="Antraštė 4 Diagrama"/>
    <w:rsid w:val="00517DC2"/>
    <w:rPr>
      <w:rFonts w:ascii="Times New Roman" w:eastAsia="Times New Roman" w:hAnsi="Times New Roman" w:cs="Times New Roman"/>
      <w:b/>
      <w:szCs w:val="20"/>
      <w:lang w:val="en-GB" w:eastAsia="en-GB"/>
    </w:rPr>
  </w:style>
  <w:style w:type="character" w:customStyle="1" w:styleId="Antrat5Diagrama">
    <w:name w:val="Antraštė 5 Diagrama"/>
    <w:rsid w:val="00517DC2"/>
    <w:rPr>
      <w:rFonts w:ascii="Times New Roman" w:eastAsia="Times New Roman" w:hAnsi="Times New Roman" w:cs="Times New Roman"/>
      <w:szCs w:val="20"/>
      <w:lang w:val="en-GB" w:eastAsia="en-GB"/>
    </w:rPr>
  </w:style>
  <w:style w:type="character" w:customStyle="1" w:styleId="Antrat6Diagrama">
    <w:name w:val="Antraštė 6 Diagrama"/>
    <w:rsid w:val="00517DC2"/>
    <w:rPr>
      <w:rFonts w:ascii="Times New Roman" w:eastAsia="Times New Roman" w:hAnsi="Times New Roman" w:cs="Times New Roman"/>
      <w:i/>
      <w:szCs w:val="20"/>
      <w:lang w:val="en-GB" w:eastAsia="en-GB"/>
    </w:rPr>
  </w:style>
  <w:style w:type="character" w:customStyle="1" w:styleId="Antrat7Diagrama">
    <w:name w:val="Antraštė 7 Diagrama"/>
    <w:rsid w:val="00517DC2"/>
    <w:rPr>
      <w:rFonts w:ascii="Times New Roman" w:eastAsia="Times New Roman" w:hAnsi="Times New Roman" w:cs="Times New Roman"/>
      <w:i/>
      <w:szCs w:val="20"/>
      <w:lang w:val="en-GB" w:eastAsia="en-GB"/>
    </w:rPr>
  </w:style>
  <w:style w:type="character" w:customStyle="1" w:styleId="Antrat9Diagrama">
    <w:name w:val="Antraštė 9 Diagrama"/>
    <w:rsid w:val="00517DC2"/>
    <w:rPr>
      <w:rFonts w:ascii="Times New Roman" w:eastAsia="Times New Roman" w:hAnsi="Times New Roman" w:cs="Times New Roman"/>
      <w:b/>
      <w:i/>
      <w:szCs w:val="20"/>
      <w:lang w:val="en-GB" w:eastAsia="en-GB"/>
    </w:rPr>
  </w:style>
  <w:style w:type="character" w:customStyle="1" w:styleId="hps">
    <w:name w:val="hps"/>
    <w:rsid w:val="00517DC2"/>
  </w:style>
  <w:style w:type="character" w:customStyle="1" w:styleId="Komentaronuoroda1">
    <w:name w:val="Komentaro nuoroda1"/>
    <w:rsid w:val="00517DC2"/>
    <w:rPr>
      <w:rFonts w:ascii="Times New Roman" w:eastAsia="Times New Roman" w:hAnsi="Times New Roman" w:cs="Times New Roman"/>
      <w:b/>
      <w:kern w:val="1"/>
      <w:sz w:val="24"/>
      <w:szCs w:val="20"/>
      <w:lang w:eastAsia="en-GB"/>
    </w:rPr>
  </w:style>
  <w:style w:type="character" w:customStyle="1" w:styleId="AntratsDiagrama">
    <w:name w:val="Antraštės Diagrama"/>
    <w:rsid w:val="00517DC2"/>
    <w:rPr>
      <w:rFonts w:ascii="Helvetica" w:eastAsia="Times New Roman" w:hAnsi="Helvetica" w:cs="Times New Roman"/>
      <w:sz w:val="20"/>
      <w:szCs w:val="20"/>
      <w:lang w:val="en-GB" w:eastAsia="en-GB"/>
    </w:rPr>
  </w:style>
  <w:style w:type="character" w:customStyle="1" w:styleId="PoratDiagrama">
    <w:name w:val="Poraštė Diagrama"/>
    <w:rsid w:val="00517DC2"/>
    <w:rPr>
      <w:rFonts w:ascii="Helvetica" w:eastAsia="Times New Roman" w:hAnsi="Helvetica" w:cs="Times New Roman"/>
      <w:sz w:val="16"/>
      <w:szCs w:val="20"/>
      <w:lang w:val="en-GB" w:eastAsia="en-GB"/>
    </w:rPr>
  </w:style>
  <w:style w:type="character" w:customStyle="1" w:styleId="Puslapionumeris1">
    <w:name w:val="Puslapio numeris1"/>
    <w:rsid w:val="00517DC2"/>
    <w:rPr>
      <w:rFonts w:cs="Times New Roman"/>
    </w:rPr>
  </w:style>
  <w:style w:type="character" w:customStyle="1" w:styleId="PagrindiniotekstotraukaDiagrama">
    <w:name w:val="Pagrindinio teksto įtrauka Diagrama"/>
    <w:rsid w:val="00517DC2"/>
    <w:rPr>
      <w:rFonts w:ascii="Times New Roman" w:eastAsia="Times New Roman" w:hAnsi="Times New Roman" w:cs="Times New Roman"/>
      <w:lang w:val="en-GB" w:eastAsia="en-GB"/>
    </w:rPr>
  </w:style>
  <w:style w:type="character" w:customStyle="1" w:styleId="Pagrindinistekstas3Diagrama">
    <w:name w:val="Pagrindinis tekstas 3 Diagrama"/>
    <w:rsid w:val="00517DC2"/>
    <w:rPr>
      <w:rFonts w:ascii="Times New Roman" w:eastAsia="Times New Roman" w:hAnsi="Times New Roman" w:cs="Times New Roman"/>
      <w:color w:val="0000FF"/>
      <w:lang w:val="en-GB" w:eastAsia="en-GB"/>
    </w:rPr>
  </w:style>
  <w:style w:type="character" w:customStyle="1" w:styleId="Pagrindiniotekstotrauka2Diagrama">
    <w:name w:val="Pagrindinio teksto įtrauka 2 Diagrama"/>
    <w:rsid w:val="00517DC2"/>
    <w:rPr>
      <w:rFonts w:ascii="Times New Roman" w:eastAsia="Times New Roman" w:hAnsi="Times New Roman" w:cs="Times New Roman"/>
      <w:b/>
      <w:bCs/>
      <w:color w:val="0000FF"/>
      <w:lang w:val="en-GB" w:eastAsia="en-GB"/>
    </w:rPr>
  </w:style>
  <w:style w:type="character" w:customStyle="1" w:styleId="PagrindinistekstasDiagrama">
    <w:name w:val="Pagrindinis tekstas Diagrama"/>
    <w:rsid w:val="00517DC2"/>
    <w:rPr>
      <w:rFonts w:ascii="Times New Roman" w:eastAsia="Times New Roman" w:hAnsi="Times New Roman" w:cs="Times New Roman"/>
      <w:i/>
      <w:color w:val="008000"/>
      <w:szCs w:val="20"/>
      <w:lang w:val="en-GB" w:eastAsia="en-GB"/>
    </w:rPr>
  </w:style>
  <w:style w:type="character" w:customStyle="1" w:styleId="Pagrindinistekstas2Diagrama">
    <w:name w:val="Pagrindinis tekstas 2 Diagrama"/>
    <w:rsid w:val="00517DC2"/>
    <w:rPr>
      <w:rFonts w:ascii="Times New Roman" w:eastAsia="Times New Roman" w:hAnsi="Times New Roman" w:cs="Times New Roman"/>
      <w:szCs w:val="20"/>
      <w:lang w:val="lt-LT" w:eastAsia="lt-LT"/>
    </w:rPr>
  </w:style>
  <w:style w:type="character" w:customStyle="1" w:styleId="DokumentostruktraDiagrama">
    <w:name w:val="Dokumento struktūra Diagrama"/>
    <w:rsid w:val="00517DC2"/>
    <w:rPr>
      <w:rFonts w:ascii="Times New Roman" w:eastAsia="Times New Roman" w:hAnsi="Times New Roman" w:cs="Times New Roman"/>
      <w:sz w:val="16"/>
      <w:szCs w:val="16"/>
      <w:shd w:val="clear" w:color="auto" w:fill="000080"/>
      <w:lang w:val="lt-LT" w:eastAsia="lt-LT"/>
    </w:rPr>
  </w:style>
  <w:style w:type="character" w:customStyle="1" w:styleId="CharChar1">
    <w:name w:val="Char Char1"/>
    <w:rsid w:val="00517DC2"/>
    <w:rPr>
      <w:rFonts w:ascii="Arial" w:eastAsia="Times New Roman" w:hAnsi="Arial" w:cs="Arial"/>
      <w:b/>
      <w:bCs/>
      <w:sz w:val="24"/>
      <w:szCs w:val="20"/>
      <w:lang w:val="en-GB" w:eastAsia="en-GB"/>
    </w:rPr>
  </w:style>
  <w:style w:type="character" w:customStyle="1" w:styleId="Pagrindiniotekstotrauka3Diagrama">
    <w:name w:val="Pagrindinio teksto įtrauka 3 Diagrama"/>
    <w:rsid w:val="00517DC2"/>
    <w:rPr>
      <w:rFonts w:ascii="Times New Roman" w:eastAsia="Times New Roman" w:hAnsi="Times New Roman" w:cs="Times New Roman"/>
      <w:szCs w:val="21"/>
      <w:lang w:val="en-GB" w:eastAsia="en-GB"/>
    </w:rPr>
  </w:style>
  <w:style w:type="character" w:customStyle="1" w:styleId="DebesliotekstasDiagrama">
    <w:name w:val="Debesėlio tekstas Diagrama"/>
    <w:rsid w:val="00517DC2"/>
    <w:rPr>
      <w:rFonts w:ascii="Times New Roman" w:eastAsia="Times New Roman" w:hAnsi="Times New Roman" w:cs="Times New Roman"/>
      <w:sz w:val="16"/>
      <w:szCs w:val="16"/>
      <w:lang w:val="en-GB" w:eastAsia="en-GB"/>
    </w:rPr>
  </w:style>
  <w:style w:type="character" w:styleId="Emfaz">
    <w:name w:val="Emphasis"/>
    <w:qFormat/>
    <w:rsid w:val="00517DC2"/>
    <w:rPr>
      <w:rFonts w:cs="Times New Roman"/>
      <w:i/>
      <w:iCs/>
    </w:rPr>
  </w:style>
  <w:style w:type="character" w:customStyle="1" w:styleId="KomentarotekstasDiagrama">
    <w:name w:val="Komentaro tekstas Diagrama"/>
    <w:rsid w:val="00517DC2"/>
    <w:rPr>
      <w:rFonts w:ascii="Times New Roman" w:eastAsia="Times New Roman" w:hAnsi="Times New Roman" w:cs="Times New Roman"/>
      <w:sz w:val="20"/>
      <w:szCs w:val="20"/>
      <w:lang w:val="en-GB" w:eastAsia="en-GB"/>
    </w:rPr>
  </w:style>
  <w:style w:type="character" w:customStyle="1" w:styleId="KomentarotemaDiagrama">
    <w:name w:val="Komentaro tema Diagrama"/>
    <w:rsid w:val="00517DC2"/>
    <w:rPr>
      <w:rFonts w:ascii="Times New Roman" w:eastAsia="Times New Roman" w:hAnsi="Times New Roman" w:cs="Times New Roman"/>
      <w:b/>
      <w:bCs/>
      <w:sz w:val="20"/>
      <w:szCs w:val="20"/>
      <w:lang w:val="en-GB" w:eastAsia="en-GB"/>
    </w:rPr>
  </w:style>
  <w:style w:type="character" w:customStyle="1" w:styleId="PavadinimasDiagrama">
    <w:name w:val="Pavadinimas Diagrama"/>
    <w:rsid w:val="00517DC2"/>
    <w:rPr>
      <w:rFonts w:ascii="Times New Roman" w:eastAsia="Times New Roman" w:hAnsi="Times New Roman" w:cs="Times New Roman"/>
      <w:b/>
      <w:kern w:val="1"/>
      <w:szCs w:val="20"/>
      <w:lang w:val="lt-LT"/>
    </w:rPr>
  </w:style>
  <w:style w:type="character" w:customStyle="1" w:styleId="AntrinispavadinimasDiagrama">
    <w:name w:val="Antrinis pavadinimas Diagrama"/>
    <w:rsid w:val="00517DC2"/>
    <w:rPr>
      <w:rFonts w:ascii="Arial" w:eastAsia="Times New Roman" w:hAnsi="Arial" w:cs="Arial"/>
      <w:sz w:val="24"/>
      <w:szCs w:val="24"/>
      <w:lang w:val="de-DE" w:eastAsia="lt-LT"/>
    </w:rPr>
  </w:style>
  <w:style w:type="character" w:customStyle="1" w:styleId="ListLabel1">
    <w:name w:val="ListLabel 1"/>
    <w:rsid w:val="00517DC2"/>
    <w:rPr>
      <w:rFonts w:cs="Times New Roman"/>
    </w:rPr>
  </w:style>
  <w:style w:type="character" w:customStyle="1" w:styleId="ListLabel2">
    <w:name w:val="ListLabel 2"/>
    <w:rsid w:val="00517DC2"/>
    <w:rPr>
      <w:rFonts w:cs="Times New Roman"/>
      <w:b/>
      <w:i w:val="0"/>
      <w:sz w:val="24"/>
    </w:rPr>
  </w:style>
  <w:style w:type="character" w:customStyle="1" w:styleId="ListLabel3">
    <w:name w:val="ListLabel 3"/>
    <w:rsid w:val="00517DC2"/>
    <w:rPr>
      <w:rFonts w:cs="Times New Roman"/>
      <w:b/>
      <w:i w:val="0"/>
      <w:sz w:val="22"/>
    </w:rPr>
  </w:style>
  <w:style w:type="character" w:customStyle="1" w:styleId="ListLabel4">
    <w:name w:val="ListLabel 4"/>
    <w:rsid w:val="00517DC2"/>
    <w:rPr>
      <w:rFonts w:cs="Times New Roman"/>
      <w:b w:val="0"/>
      <w:i w:val="0"/>
      <w:sz w:val="22"/>
    </w:rPr>
  </w:style>
  <w:style w:type="character" w:customStyle="1" w:styleId="ListLabel5">
    <w:name w:val="ListLabel 5"/>
    <w:rsid w:val="00517DC2"/>
    <w:rPr>
      <w:rFonts w:eastAsia="Times New Roman" w:cs="Times New Roman"/>
    </w:rPr>
  </w:style>
  <w:style w:type="character" w:customStyle="1" w:styleId="ListLabel6">
    <w:name w:val="ListLabel 6"/>
    <w:rsid w:val="00517DC2"/>
    <w:rPr>
      <w:rFonts w:cs="Courier New"/>
    </w:rPr>
  </w:style>
  <w:style w:type="character" w:customStyle="1" w:styleId="ListLabel7">
    <w:name w:val="ListLabel 7"/>
    <w:rsid w:val="00517DC2"/>
    <w:rPr>
      <w:rFonts w:eastAsia="Times New Roman"/>
    </w:rPr>
  </w:style>
  <w:style w:type="paragraph" w:customStyle="1" w:styleId="Heading">
    <w:name w:val="Heading"/>
    <w:basedOn w:val="prastasis"/>
    <w:next w:val="Pagrindinistekstas"/>
    <w:rsid w:val="00517DC2"/>
    <w:pPr>
      <w:keepNext/>
      <w:tabs>
        <w:tab w:val="clear" w:pos="567"/>
      </w:tabs>
      <w:suppressAutoHyphens/>
      <w:spacing w:before="240" w:after="120" w:line="276" w:lineRule="auto"/>
    </w:pPr>
    <w:rPr>
      <w:rFonts w:ascii="Liberation Sans" w:eastAsia="Microsoft YaHei" w:hAnsi="Liberation Sans" w:cs="Mangal"/>
      <w:snapToGrid/>
      <w:kern w:val="1"/>
      <w:sz w:val="28"/>
      <w:szCs w:val="28"/>
      <w:lang w:val="en-US"/>
    </w:rPr>
  </w:style>
  <w:style w:type="paragraph" w:styleId="Sraas">
    <w:name w:val="List"/>
    <w:basedOn w:val="Pagrindinistekstas"/>
    <w:rsid w:val="00517DC2"/>
    <w:pPr>
      <w:suppressAutoHyphens/>
    </w:pPr>
    <w:rPr>
      <w:rFonts w:eastAsia="Times New Roman" w:cs="Mangal"/>
      <w:kern w:val="1"/>
      <w:lang w:eastAsia="en-GB"/>
    </w:rPr>
  </w:style>
  <w:style w:type="paragraph" w:styleId="Antrat">
    <w:name w:val="caption"/>
    <w:basedOn w:val="prastasis"/>
    <w:qFormat/>
    <w:rsid w:val="00517DC2"/>
    <w:pPr>
      <w:suppressLineNumbers/>
      <w:tabs>
        <w:tab w:val="clear" w:pos="567"/>
      </w:tabs>
      <w:suppressAutoHyphens/>
      <w:spacing w:before="120" w:after="120" w:line="276" w:lineRule="auto"/>
    </w:pPr>
    <w:rPr>
      <w:rFonts w:ascii="Calibri" w:eastAsia="SimSun" w:hAnsi="Calibri" w:cs="Mangal"/>
      <w:i/>
      <w:iCs/>
      <w:snapToGrid/>
      <w:kern w:val="1"/>
      <w:sz w:val="24"/>
      <w:szCs w:val="24"/>
      <w:lang w:val="en-US"/>
    </w:rPr>
  </w:style>
  <w:style w:type="paragraph" w:customStyle="1" w:styleId="Index">
    <w:name w:val="Index"/>
    <w:basedOn w:val="prastasis"/>
    <w:rsid w:val="00517DC2"/>
    <w:pPr>
      <w:suppressLineNumbers/>
      <w:tabs>
        <w:tab w:val="clear" w:pos="567"/>
      </w:tabs>
      <w:suppressAutoHyphens/>
      <w:spacing w:after="200" w:line="276" w:lineRule="auto"/>
    </w:pPr>
    <w:rPr>
      <w:rFonts w:ascii="Calibri" w:eastAsia="SimSun" w:hAnsi="Calibri" w:cs="Mangal"/>
      <w:snapToGrid/>
      <w:kern w:val="1"/>
      <w:szCs w:val="22"/>
      <w:lang w:val="en-US"/>
    </w:rPr>
  </w:style>
  <w:style w:type="paragraph" w:customStyle="1" w:styleId="Normal1">
    <w:name w:val="Normal1"/>
    <w:basedOn w:val="prastasis"/>
    <w:rsid w:val="00517DC2"/>
    <w:pPr>
      <w:widowControl w:val="0"/>
      <w:tabs>
        <w:tab w:val="clear" w:pos="567"/>
      </w:tabs>
      <w:suppressAutoHyphens/>
      <w:spacing w:line="240" w:lineRule="auto"/>
    </w:pPr>
    <w:rPr>
      <w:snapToGrid/>
      <w:kern w:val="1"/>
      <w:sz w:val="20"/>
      <w:lang w:val="en-AU" w:eastAsia="en-AU"/>
    </w:rPr>
  </w:style>
  <w:style w:type="paragraph" w:customStyle="1" w:styleId="PI-1EMEASMCA">
    <w:name w:val="PI-1 EMEA_SMCA"/>
    <w:basedOn w:val="Antrat2"/>
    <w:autoRedefine/>
    <w:rsid w:val="00517DC2"/>
    <w:pPr>
      <w:suppressAutoHyphens/>
      <w:spacing w:before="0" w:after="0" w:line="240" w:lineRule="auto"/>
      <w:ind w:left="567" w:hanging="567"/>
    </w:pPr>
    <w:rPr>
      <w:rFonts w:ascii="Times New Roman" w:hAnsi="Times New Roman"/>
      <w:bCs w:val="0"/>
      <w:i w:val="0"/>
      <w:iCs w:val="0"/>
      <w:snapToGrid/>
      <w:kern w:val="1"/>
      <w:sz w:val="22"/>
      <w:szCs w:val="22"/>
      <w:lang w:val="lt-LT" w:eastAsia="en-US"/>
    </w:rPr>
  </w:style>
  <w:style w:type="paragraph" w:customStyle="1" w:styleId="PI-2EMEASMCA">
    <w:name w:val="PI-2 EMEA_SMCA"/>
    <w:basedOn w:val="Antrat3"/>
    <w:autoRedefine/>
    <w:rsid w:val="00517DC2"/>
    <w:pPr>
      <w:suppressAutoHyphens/>
      <w:spacing w:before="0" w:after="0" w:line="240" w:lineRule="auto"/>
      <w:ind w:left="567" w:hanging="567"/>
    </w:pPr>
    <w:rPr>
      <w:rFonts w:ascii="Times New Roman" w:hAnsi="Times New Roman"/>
      <w:bCs w:val="0"/>
      <w:snapToGrid/>
      <w:kern w:val="1"/>
      <w:sz w:val="22"/>
      <w:szCs w:val="22"/>
      <w:lang w:val="lt-LT" w:eastAsia="en-US"/>
    </w:rPr>
  </w:style>
  <w:style w:type="paragraph" w:customStyle="1" w:styleId="BTAnIIEMEASMCA">
    <w:name w:val="BT(AnII) EMEA_SMCA"/>
    <w:basedOn w:val="Debesliotekstas"/>
    <w:autoRedefine/>
    <w:rsid w:val="00517DC2"/>
    <w:pPr>
      <w:tabs>
        <w:tab w:val="clear" w:pos="567"/>
        <w:tab w:val="left" w:pos="1701"/>
      </w:tabs>
      <w:suppressAutoHyphens/>
      <w:ind w:left="1701" w:hanging="567"/>
    </w:pPr>
    <w:rPr>
      <w:rFonts w:ascii="Times New Roman" w:hAnsi="Times New Roman" w:cs="Tahoma"/>
      <w:b/>
      <w:snapToGrid/>
      <w:kern w:val="1"/>
      <w:sz w:val="22"/>
      <w:szCs w:val="22"/>
      <w:lang w:eastAsia="en-US"/>
    </w:rPr>
  </w:style>
  <w:style w:type="paragraph" w:customStyle="1" w:styleId="BTuEMEASMCA">
    <w:name w:val="BT(u) EMEA_SMCA"/>
    <w:basedOn w:val="BTEMEASMCA"/>
    <w:autoRedefine/>
    <w:rsid w:val="00517DC2"/>
    <w:pPr>
      <w:suppressAutoHyphens/>
    </w:pPr>
    <w:rPr>
      <w:rFonts w:eastAsia="Times New Roman"/>
      <w:noProof w:val="0"/>
      <w:kern w:val="1"/>
      <w:sz w:val="22"/>
      <w:szCs w:val="22"/>
      <w:u w:val="single"/>
      <w:lang w:val="lt-LT" w:eastAsia="en-US"/>
    </w:rPr>
  </w:style>
  <w:style w:type="paragraph" w:customStyle="1" w:styleId="BTbEMEASMCA">
    <w:name w:val="BT(b) EMEA_SMCA"/>
    <w:basedOn w:val="BTEMEASMCA"/>
    <w:autoRedefine/>
    <w:rsid w:val="00517DC2"/>
    <w:pPr>
      <w:suppressAutoHyphens/>
    </w:pPr>
    <w:rPr>
      <w:rFonts w:eastAsia="Times New Roman"/>
      <w:bCs/>
      <w:noProof w:val="0"/>
      <w:kern w:val="1"/>
      <w:sz w:val="22"/>
      <w:szCs w:val="22"/>
      <w:lang w:val="lt-LT" w:eastAsia="en-US"/>
    </w:rPr>
  </w:style>
  <w:style w:type="paragraph" w:customStyle="1" w:styleId="Komentarotekstas1">
    <w:name w:val="Komentaro tekstas1"/>
    <w:basedOn w:val="prastasis"/>
    <w:rsid w:val="00517DC2"/>
    <w:pPr>
      <w:suppressAutoHyphens/>
    </w:pPr>
    <w:rPr>
      <w:snapToGrid/>
      <w:kern w:val="1"/>
      <w:sz w:val="20"/>
      <w:lang w:eastAsia="en-GB"/>
    </w:rPr>
  </w:style>
  <w:style w:type="paragraph" w:customStyle="1" w:styleId="Komentarotema1">
    <w:name w:val="Komentaro tema1"/>
    <w:basedOn w:val="Komentarotekstas1"/>
    <w:rsid w:val="00517DC2"/>
    <w:rPr>
      <w:b/>
      <w:bCs/>
    </w:rPr>
  </w:style>
  <w:style w:type="paragraph" w:customStyle="1" w:styleId="Betarp1">
    <w:name w:val="Be tarpų1"/>
    <w:rsid w:val="00517DC2"/>
    <w:pPr>
      <w:suppressAutoHyphens/>
    </w:pPr>
    <w:rPr>
      <w:rFonts w:eastAsia="Times New Roman"/>
      <w:kern w:val="1"/>
      <w:sz w:val="22"/>
      <w:szCs w:val="22"/>
      <w:lang w:val="en-US" w:eastAsia="en-US"/>
    </w:rPr>
  </w:style>
  <w:style w:type="paragraph" w:customStyle="1" w:styleId="Sraopastraipa1">
    <w:name w:val="Sąrašo pastraipa1"/>
    <w:basedOn w:val="prastasis"/>
    <w:rsid w:val="00517DC2"/>
    <w:pPr>
      <w:tabs>
        <w:tab w:val="clear" w:pos="567"/>
      </w:tabs>
      <w:suppressAutoHyphens/>
      <w:spacing w:after="200" w:line="276" w:lineRule="auto"/>
      <w:ind w:left="720"/>
      <w:contextualSpacing/>
    </w:pPr>
    <w:rPr>
      <w:rFonts w:ascii="Calibri" w:eastAsia="SimSun" w:hAnsi="Calibri" w:cs="Calibri"/>
      <w:snapToGrid/>
      <w:kern w:val="1"/>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1"/>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1"/>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1"/>
    <w:qFormat/>
    <w:rsid w:val="00F34163"/>
    <w:pPr>
      <w:keepNext/>
      <w:jc w:val="both"/>
      <w:outlineLvl w:val="4"/>
    </w:pPr>
    <w:rPr>
      <w:rFonts w:eastAsia="SimSun"/>
      <w:noProof/>
      <w:snapToGrid/>
    </w:rPr>
  </w:style>
  <w:style w:type="paragraph" w:styleId="Antrat6">
    <w:name w:val="heading 6"/>
    <w:basedOn w:val="prastasis"/>
    <w:next w:val="prastasis"/>
    <w:link w:val="Antrat6Diagrama1"/>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1"/>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1"/>
    <w:qFormat/>
    <w:rsid w:val="00F34163"/>
    <w:pPr>
      <w:keepNext/>
      <w:jc w:val="both"/>
      <w:outlineLvl w:val="8"/>
    </w:pPr>
    <w:rPr>
      <w:rFonts w:eastAsia="SimSun"/>
      <w:b/>
      <w:i/>
      <w:snapToGrid/>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1">
    <w:name w:val="Antraštė 2 Diagrama1"/>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1">
    <w:name w:val="Antraštė 4 Diagrama1"/>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1">
    <w:name w:val="Antraštė 5 Diagrama1"/>
    <w:link w:val="Antrat5"/>
    <w:uiPriority w:val="99"/>
    <w:rsid w:val="00F34163"/>
    <w:rPr>
      <w:rFonts w:ascii="Times New Roman" w:eastAsia="SimSun" w:hAnsi="Times New Roman" w:cs="Times New Roman"/>
      <w:noProof/>
      <w:szCs w:val="20"/>
      <w:lang w:val="en-GB"/>
    </w:rPr>
  </w:style>
  <w:style w:type="character" w:customStyle="1" w:styleId="Antrat6Diagrama1">
    <w:name w:val="Antraštė 6 Diagrama1"/>
    <w:link w:val="Antrat6"/>
    <w:uiPriority w:val="99"/>
    <w:rsid w:val="00F34163"/>
    <w:rPr>
      <w:rFonts w:ascii="Times New Roman" w:eastAsia="SimSun" w:hAnsi="Times New Roman" w:cs="Times New Roman"/>
      <w:i/>
      <w:szCs w:val="20"/>
      <w:lang w:val="en-GB"/>
    </w:rPr>
  </w:style>
  <w:style w:type="character" w:customStyle="1" w:styleId="Antrat7Diagrama1">
    <w:name w:val="Antraštė 7 Diagrama1"/>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rsid w:val="00F34163"/>
    <w:rPr>
      <w:rFonts w:ascii="Times New Roman" w:eastAsia="SimSun" w:hAnsi="Times New Roman" w:cs="Times New Roman"/>
      <w:b/>
      <w:i/>
      <w:szCs w:val="20"/>
      <w:lang w:val="en-GB"/>
    </w:rPr>
  </w:style>
  <w:style w:type="character" w:customStyle="1" w:styleId="Antrat9Diagrama1">
    <w:name w:val="Antraštė 9 Diagrama1"/>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1"/>
    <w:rsid w:val="00F34163"/>
    <w:pPr>
      <w:tabs>
        <w:tab w:val="center" w:pos="4536"/>
        <w:tab w:val="right" w:pos="8306"/>
      </w:tabs>
    </w:pPr>
    <w:rPr>
      <w:lang w:eastAsia="x-none"/>
    </w:rPr>
  </w:style>
  <w:style w:type="character" w:customStyle="1" w:styleId="PoratDiagrama1">
    <w:name w:val="Poraštė Diagrama1"/>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rsid w:val="00F34163"/>
    <w:rPr>
      <w:rFonts w:ascii="Courier New" w:hAnsi="Courier New"/>
      <w:color w:val="00FF00"/>
      <w:sz w:val="40"/>
    </w:rPr>
  </w:style>
  <w:style w:type="character" w:customStyle="1" w:styleId="tw4winTerm">
    <w:name w:val="tw4winTerm"/>
    <w:rsid w:val="00F34163"/>
    <w:rPr>
      <w:color w:val="0000FF"/>
    </w:rPr>
  </w:style>
  <w:style w:type="character" w:customStyle="1" w:styleId="tw4winPopup">
    <w:name w:val="tw4winPopup"/>
    <w:rsid w:val="00F34163"/>
    <w:rPr>
      <w:rFonts w:ascii="Courier New" w:hAnsi="Courier New"/>
      <w:noProof/>
      <w:color w:val="008000"/>
    </w:rPr>
  </w:style>
  <w:style w:type="character" w:customStyle="1" w:styleId="tw4winJump">
    <w:name w:val="tw4winJump"/>
    <w:rsid w:val="00F34163"/>
    <w:rPr>
      <w:rFonts w:ascii="Courier New" w:hAnsi="Courier New"/>
      <w:noProof/>
      <w:color w:val="008080"/>
    </w:rPr>
  </w:style>
  <w:style w:type="character" w:customStyle="1" w:styleId="tw4winExternal">
    <w:name w:val="tw4winExternal"/>
    <w:rsid w:val="00F34163"/>
    <w:rPr>
      <w:rFonts w:ascii="Courier New" w:hAnsi="Courier New"/>
      <w:noProof/>
      <w:color w:val="808080"/>
    </w:rPr>
  </w:style>
  <w:style w:type="character" w:customStyle="1" w:styleId="tw4winInternal">
    <w:name w:val="tw4winInternal"/>
    <w:rsid w:val="00F34163"/>
    <w:rPr>
      <w:rFonts w:ascii="Courier New" w:hAnsi="Courier New"/>
      <w:noProof/>
      <w:color w:val="FF0000"/>
    </w:rPr>
  </w:style>
  <w:style w:type="character" w:customStyle="1" w:styleId="DONOTTRANSLATE">
    <w:name w:val="DO_NOT_TRANSLATE"/>
    <w:rsid w:val="00F34163"/>
    <w:rPr>
      <w:rFonts w:ascii="Courier New" w:hAnsi="Courier New"/>
      <w:noProof/>
      <w:color w:val="800000"/>
    </w:rPr>
  </w:style>
  <w:style w:type="paragraph" w:styleId="Debesliotekstas">
    <w:name w:val="Balloon Text"/>
    <w:basedOn w:val="prastasis"/>
    <w:link w:val="DebesliotekstasDiagrama1"/>
    <w:rsid w:val="00F34163"/>
    <w:pPr>
      <w:spacing w:line="240" w:lineRule="auto"/>
    </w:pPr>
    <w:rPr>
      <w:rFonts w:ascii="Tahoma" w:hAnsi="Tahoma"/>
      <w:sz w:val="16"/>
      <w:szCs w:val="16"/>
      <w:lang w:eastAsia="x-none"/>
    </w:rPr>
  </w:style>
  <w:style w:type="character" w:customStyle="1" w:styleId="DebesliotekstasDiagrama1">
    <w:name w:val="Debesėlio tekstas Diagrama1"/>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1"/>
    <w:rsid w:val="00F34163"/>
    <w:rPr>
      <w:sz w:val="20"/>
    </w:rPr>
  </w:style>
  <w:style w:type="character" w:customStyle="1" w:styleId="KomentarotekstasDiagrama1">
    <w:name w:val="Komentaro tekstas Diagrama1"/>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1"/>
    <w:rsid w:val="00F34163"/>
    <w:rPr>
      <w:b/>
      <w:bCs/>
    </w:rPr>
  </w:style>
  <w:style w:type="character" w:customStyle="1" w:styleId="KomentarotemaDiagrama1">
    <w:name w:val="Komentaro tema Diagrama1"/>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rsid w:val="00F34163"/>
    <w:rPr>
      <w:rFonts w:ascii="Courier New" w:hAnsi="Courier New"/>
      <w:vanish/>
      <w:color w:val="800080"/>
      <w:sz w:val="24"/>
      <w:vertAlign w:val="subscript"/>
    </w:rPr>
  </w:style>
  <w:style w:type="paragraph" w:styleId="Antrats">
    <w:name w:val="header"/>
    <w:basedOn w:val="prastasis"/>
    <w:link w:val="AntratsDiagrama1"/>
    <w:rsid w:val="00F34163"/>
    <w:pPr>
      <w:tabs>
        <w:tab w:val="clear" w:pos="567"/>
        <w:tab w:val="center" w:pos="4320"/>
        <w:tab w:val="right" w:pos="8640"/>
      </w:tabs>
    </w:pPr>
    <w:rPr>
      <w:rFonts w:eastAsia="SimSun"/>
      <w:snapToGrid/>
      <w:lang w:eastAsia="zh-CN"/>
    </w:rPr>
  </w:style>
  <w:style w:type="character" w:customStyle="1" w:styleId="AntratsDiagrama1">
    <w:name w:val="Antraštės Diagrama1"/>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1"/>
    <w:rsid w:val="00F34163"/>
    <w:pPr>
      <w:shd w:val="clear" w:color="auto" w:fill="000080"/>
    </w:pPr>
    <w:rPr>
      <w:rFonts w:ascii="Tahoma" w:eastAsia="SimSun" w:hAnsi="Tahoma"/>
      <w:snapToGrid/>
      <w:sz w:val="20"/>
      <w:lang w:eastAsia="zh-CN"/>
    </w:rPr>
  </w:style>
  <w:style w:type="character" w:customStyle="1" w:styleId="DokumentostruktraDiagrama1">
    <w:name w:val="Dokumento struktūra Diagrama1"/>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1"/>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1">
    <w:name w:val="Pagrindinio teksto įtrauka Diagrama1"/>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1"/>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1">
    <w:name w:val="Pagrindinis tekstas 3 Diagrama1"/>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1"/>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1">
    <w:name w:val="Pagrindinio teksto įtrauka 2 Diagrama1"/>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1"/>
    <w:rsid w:val="00F34163"/>
    <w:pPr>
      <w:tabs>
        <w:tab w:val="clear" w:pos="567"/>
      </w:tabs>
      <w:spacing w:line="240" w:lineRule="auto"/>
    </w:pPr>
    <w:rPr>
      <w:rFonts w:eastAsia="SimSun"/>
      <w:i/>
      <w:snapToGrid/>
      <w:color w:val="008000"/>
    </w:rPr>
  </w:style>
  <w:style w:type="character" w:customStyle="1" w:styleId="PagrindinistekstasDiagrama1">
    <w:name w:val="Pagrindinis tekstas Diagrama1"/>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1"/>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1">
    <w:name w:val="Pagrindinis tekstas 2 Diagrama1"/>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1"/>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1">
    <w:name w:val="Pagrindinio teksto įtrauka 3 Diagrama1"/>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1"/>
    <w:qFormat/>
    <w:rsid w:val="00F34163"/>
    <w:pPr>
      <w:tabs>
        <w:tab w:val="clear" w:pos="567"/>
      </w:tabs>
      <w:spacing w:line="240" w:lineRule="auto"/>
      <w:jc w:val="center"/>
    </w:pPr>
    <w:rPr>
      <w:rFonts w:eastAsia="SimSun"/>
      <w:b/>
      <w:snapToGrid/>
    </w:rPr>
  </w:style>
  <w:style w:type="character" w:customStyle="1" w:styleId="PavadinimasDiagrama1">
    <w:name w:val="Pavadinimas Diagrama1"/>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FD3221"/>
  </w:style>
  <w:style w:type="paragraph" w:customStyle="1" w:styleId="BodyTextAfter0">
    <w:name w:val="Body Text + After 0"/>
    <w:basedOn w:val="Pagrindinistekstas"/>
    <w:link w:val="BodyTextAfter0Char"/>
    <w:uiPriority w:val="99"/>
    <w:rsid w:val="00FD3221"/>
    <w:rPr>
      <w:rFonts w:eastAsia="Times New Roman"/>
      <w:i w:val="0"/>
      <w:color w:val="auto"/>
      <w:szCs w:val="22"/>
      <w:lang w:val="lt-LT"/>
    </w:rPr>
  </w:style>
  <w:style w:type="character" w:customStyle="1" w:styleId="BodyTextAfter0Char">
    <w:name w:val="Body Text + After 0 Char"/>
    <w:link w:val="BodyTextAfter0"/>
    <w:uiPriority w:val="99"/>
    <w:locked/>
    <w:rsid w:val="00FD3221"/>
    <w:rPr>
      <w:rFonts w:ascii="Times New Roman" w:eastAsia="Times New Roman" w:hAnsi="Times New Roman"/>
      <w:sz w:val="22"/>
      <w:szCs w:val="22"/>
      <w:lang w:val="lt-LT"/>
    </w:rPr>
  </w:style>
  <w:style w:type="paragraph" w:styleId="Sraopastraipa">
    <w:name w:val="List Paragraph"/>
    <w:basedOn w:val="prastasis"/>
    <w:uiPriority w:val="34"/>
    <w:qFormat/>
    <w:rsid w:val="00FD3221"/>
    <w:pPr>
      <w:tabs>
        <w:tab w:val="clear" w:pos="567"/>
      </w:tabs>
      <w:spacing w:after="200" w:line="276" w:lineRule="auto"/>
      <w:ind w:left="720"/>
      <w:contextualSpacing/>
    </w:pPr>
    <w:rPr>
      <w:rFonts w:ascii="Calibri" w:hAnsi="Calibri"/>
      <w:snapToGrid/>
      <w:szCs w:val="22"/>
      <w:lang w:eastAsia="en-GB"/>
    </w:rPr>
  </w:style>
  <w:style w:type="paragraph" w:styleId="Betarp">
    <w:name w:val="No Spacing"/>
    <w:uiPriority w:val="1"/>
    <w:qFormat/>
    <w:rsid w:val="00FD3221"/>
    <w:rPr>
      <w:rFonts w:eastAsia="Times New Roman"/>
      <w:sz w:val="22"/>
      <w:szCs w:val="22"/>
      <w:lang w:val="en-US" w:eastAsia="en-US"/>
    </w:rPr>
  </w:style>
  <w:style w:type="paragraph" w:styleId="Antrinispavadinimas">
    <w:name w:val="Subtitle"/>
    <w:basedOn w:val="prastasis"/>
    <w:link w:val="AntrinispavadinimasDiagrama1"/>
    <w:qFormat/>
    <w:rsid w:val="00FD3221"/>
    <w:pPr>
      <w:tabs>
        <w:tab w:val="clear" w:pos="567"/>
      </w:tabs>
      <w:spacing w:after="60" w:line="240" w:lineRule="auto"/>
      <w:jc w:val="center"/>
      <w:outlineLvl w:val="1"/>
    </w:pPr>
    <w:rPr>
      <w:rFonts w:ascii="Arial" w:hAnsi="Arial" w:cs="Arial"/>
      <w:snapToGrid/>
      <w:sz w:val="24"/>
      <w:szCs w:val="24"/>
      <w:lang w:val="de-DE" w:eastAsia="lt-LT"/>
    </w:rPr>
  </w:style>
  <w:style w:type="character" w:customStyle="1" w:styleId="AntrinispavadinimasDiagrama1">
    <w:name w:val="Antrinis pavadinimas Diagrama1"/>
    <w:link w:val="Antrinispavadinimas"/>
    <w:uiPriority w:val="99"/>
    <w:rsid w:val="00FD3221"/>
    <w:rPr>
      <w:rFonts w:ascii="Arial" w:eastAsia="Times New Roman" w:hAnsi="Arial" w:cs="Arial"/>
      <w:sz w:val="24"/>
      <w:szCs w:val="24"/>
      <w:lang w:val="de-DE" w:eastAsia="lt-LT"/>
    </w:rPr>
  </w:style>
  <w:style w:type="paragraph" w:customStyle="1" w:styleId="Aufzhlung1-2-3-4-5-6">
    <w:name w:val="Aufzählung_1-2-3-4-5-6..."/>
    <w:basedOn w:val="prastasis"/>
    <w:rsid w:val="00FD3221"/>
    <w:pPr>
      <w:numPr>
        <w:numId w:val="23"/>
      </w:numPr>
      <w:tabs>
        <w:tab w:val="clear" w:pos="567"/>
      </w:tabs>
      <w:suppressAutoHyphens/>
      <w:autoSpaceDE w:val="0"/>
      <w:autoSpaceDN w:val="0"/>
      <w:spacing w:after="120" w:line="240" w:lineRule="auto"/>
    </w:pPr>
    <w:rPr>
      <w:rFonts w:ascii="Arial" w:eastAsia="SimSun" w:hAnsi="Arial" w:cs="Arial"/>
      <w:snapToGrid/>
      <w:szCs w:val="22"/>
      <w:lang w:val="de-DE" w:eastAsia="lt-LT"/>
    </w:rPr>
  </w:style>
  <w:style w:type="paragraph" w:customStyle="1" w:styleId="KNBrief">
    <w:name w:val="KNBrief"/>
    <w:basedOn w:val="prastasis"/>
    <w:uiPriority w:val="99"/>
    <w:rsid w:val="00FD3221"/>
    <w:pPr>
      <w:tabs>
        <w:tab w:val="clear" w:pos="567"/>
      </w:tabs>
      <w:overflowPunct w:val="0"/>
      <w:autoSpaceDE w:val="0"/>
      <w:autoSpaceDN w:val="0"/>
      <w:adjustRightInd w:val="0"/>
      <w:spacing w:line="280" w:lineRule="exact"/>
      <w:ind w:left="567" w:right="284"/>
      <w:textAlignment w:val="baseline"/>
    </w:pPr>
    <w:rPr>
      <w:rFonts w:ascii="Arial" w:eastAsia="SimSun" w:hAnsi="Arial" w:cs="Arial"/>
      <w:snapToGrid/>
      <w:sz w:val="20"/>
      <w:lang w:val="de-DE" w:eastAsia="lt-LT"/>
    </w:rPr>
  </w:style>
  <w:style w:type="paragraph" w:customStyle="1" w:styleId="TxBrt28">
    <w:name w:val="TxBr_t28"/>
    <w:basedOn w:val="prastasis"/>
    <w:rsid w:val="00FD3221"/>
    <w:pPr>
      <w:widowControl w:val="0"/>
      <w:tabs>
        <w:tab w:val="clear" w:pos="567"/>
      </w:tabs>
      <w:autoSpaceDE w:val="0"/>
      <w:autoSpaceDN w:val="0"/>
      <w:adjustRightInd w:val="0"/>
      <w:spacing w:line="272" w:lineRule="atLeast"/>
    </w:pPr>
    <w:rPr>
      <w:rFonts w:ascii="Courier" w:eastAsia="SimSun" w:hAnsi="Courier" w:cs="Courier"/>
      <w:snapToGrid/>
      <w:sz w:val="20"/>
      <w:lang w:val="en-US" w:eastAsia="lt-LT"/>
    </w:rPr>
  </w:style>
  <w:style w:type="paragraph" w:customStyle="1" w:styleId="CM26">
    <w:name w:val="CM26"/>
    <w:basedOn w:val="prastasis"/>
    <w:next w:val="prastasis"/>
    <w:rsid w:val="00FD3221"/>
    <w:pPr>
      <w:widowControl w:val="0"/>
      <w:tabs>
        <w:tab w:val="clear" w:pos="567"/>
      </w:tabs>
      <w:autoSpaceDE w:val="0"/>
      <w:autoSpaceDN w:val="0"/>
      <w:adjustRightInd w:val="0"/>
      <w:spacing w:after="258" w:line="240" w:lineRule="auto"/>
    </w:pPr>
    <w:rPr>
      <w:rFonts w:eastAsia="SimSun"/>
      <w:snapToGrid/>
      <w:sz w:val="24"/>
      <w:szCs w:val="24"/>
      <w:lang w:val="de-DE" w:eastAsia="lt-LT"/>
    </w:rPr>
  </w:style>
  <w:style w:type="paragraph" w:customStyle="1" w:styleId="TxBrp9">
    <w:name w:val="TxBr_p9"/>
    <w:basedOn w:val="prastasis"/>
    <w:rsid w:val="00FD3221"/>
    <w:pPr>
      <w:widowControl w:val="0"/>
      <w:tabs>
        <w:tab w:val="clear" w:pos="567"/>
        <w:tab w:val="left" w:pos="595"/>
        <w:tab w:val="left" w:pos="1882"/>
      </w:tabs>
      <w:autoSpaceDE w:val="0"/>
      <w:autoSpaceDN w:val="0"/>
      <w:adjustRightInd w:val="0"/>
      <w:spacing w:line="272" w:lineRule="atLeast"/>
      <w:ind w:left="1882" w:hanging="1287"/>
    </w:pPr>
    <w:rPr>
      <w:rFonts w:ascii="Courier" w:eastAsia="SimSun" w:hAnsi="Courier" w:cs="Courier"/>
      <w:snapToGrid/>
      <w:sz w:val="20"/>
      <w:lang w:val="en-US" w:eastAsia="lt-LT"/>
    </w:rPr>
  </w:style>
  <w:style w:type="paragraph" w:customStyle="1" w:styleId="A-Single">
    <w:name w:val="A-Single"/>
    <w:rsid w:val="00FD3221"/>
    <w:rPr>
      <w:rFonts w:ascii="Times New Roman" w:eastAsia="SimSun" w:hAnsi="Times New Roman"/>
      <w:sz w:val="24"/>
      <w:szCs w:val="24"/>
      <w:lang w:val="en-GB"/>
    </w:rPr>
  </w:style>
  <w:style w:type="paragraph" w:customStyle="1" w:styleId="A-ListBullet">
    <w:name w:val="A-List Bullet"/>
    <w:rsid w:val="00FD3221"/>
    <w:pPr>
      <w:numPr>
        <w:numId w:val="7"/>
      </w:numPr>
      <w:spacing w:after="240" w:line="280" w:lineRule="atLeast"/>
    </w:pPr>
    <w:rPr>
      <w:rFonts w:ascii="Times New Roman" w:eastAsia="SimSun" w:hAnsi="Times New Roman"/>
      <w:sz w:val="24"/>
      <w:szCs w:val="24"/>
      <w:lang w:val="en-GB"/>
    </w:rPr>
  </w:style>
  <w:style w:type="paragraph" w:customStyle="1" w:styleId="A-Heading20">
    <w:name w:val="A-Heading2"/>
    <w:basedOn w:val="Antrat2"/>
    <w:next w:val="prastasis"/>
    <w:rsid w:val="00FD3221"/>
    <w:pPr>
      <w:tabs>
        <w:tab w:val="clear" w:pos="567"/>
        <w:tab w:val="num" w:pos="0"/>
        <w:tab w:val="num" w:pos="992"/>
      </w:tabs>
      <w:spacing w:before="120" w:after="120" w:line="280" w:lineRule="atLeast"/>
      <w:ind w:left="992" w:hanging="992"/>
      <w:outlineLvl w:val="9"/>
    </w:pPr>
    <w:rPr>
      <w:rFonts w:ascii="Arial" w:eastAsia="SimSun" w:hAnsi="Arial" w:cs="Arial"/>
      <w:i w:val="0"/>
      <w:iCs w:val="0"/>
      <w:snapToGrid/>
      <w:lang w:eastAsia="lt-LT"/>
    </w:rPr>
  </w:style>
  <w:style w:type="paragraph" w:customStyle="1" w:styleId="A-TableText">
    <w:name w:val="A-Table Text"/>
    <w:rsid w:val="00FD3221"/>
    <w:pPr>
      <w:spacing w:before="60" w:after="60"/>
    </w:pPr>
    <w:rPr>
      <w:rFonts w:ascii="Times New Roman" w:eastAsia="SimSun" w:hAnsi="Times New Roman"/>
      <w:sz w:val="22"/>
      <w:szCs w:val="22"/>
      <w:lang w:val="en-GB"/>
    </w:rPr>
  </w:style>
  <w:style w:type="paragraph" w:customStyle="1" w:styleId="A-Heading2">
    <w:name w:val="A-Heading 2"/>
    <w:next w:val="prastasis"/>
    <w:rsid w:val="00FD3221"/>
    <w:pPr>
      <w:keepNext/>
      <w:spacing w:before="120" w:after="120"/>
      <w:outlineLvl w:val="1"/>
    </w:pPr>
    <w:rPr>
      <w:rFonts w:ascii="Times New Roman" w:eastAsia="SimSun" w:hAnsi="Times New Roman"/>
      <w:b/>
      <w:bCs/>
      <w:sz w:val="28"/>
      <w:szCs w:val="28"/>
      <w:lang w:val="en-GB"/>
    </w:rPr>
  </w:style>
  <w:style w:type="paragraph" w:customStyle="1" w:styleId="Sidehoved">
    <w:name w:val="Sidehoved"/>
    <w:basedOn w:val="Default"/>
    <w:next w:val="Default"/>
    <w:uiPriority w:val="99"/>
    <w:rsid w:val="00FD3221"/>
    <w:pPr>
      <w:widowControl w:val="0"/>
    </w:pPr>
    <w:rPr>
      <w:color w:val="auto"/>
      <w:lang w:val="de-DE" w:eastAsia="lt-LT"/>
    </w:rPr>
  </w:style>
  <w:style w:type="paragraph" w:customStyle="1" w:styleId="TTEMEASMCA">
    <w:name w:val="TT EMEA_SMCA"/>
    <w:basedOn w:val="Antrat1"/>
    <w:link w:val="TTEMEASMCAChar"/>
    <w:autoRedefine/>
    <w:rsid w:val="00FD3221"/>
    <w:pPr>
      <w:spacing w:before="0" w:after="0" w:line="240" w:lineRule="auto"/>
      <w:ind w:left="567" w:hanging="567"/>
      <w:jc w:val="center"/>
    </w:pPr>
    <w:rPr>
      <w:rFonts w:eastAsia="Times New Roman"/>
      <w:sz w:val="22"/>
      <w:szCs w:val="22"/>
    </w:rPr>
  </w:style>
  <w:style w:type="character" w:customStyle="1" w:styleId="TTEMEASMCAChar">
    <w:name w:val="TT EMEA_SMCA Char"/>
    <w:link w:val="TTEMEASMCA"/>
    <w:locked/>
    <w:rsid w:val="00FD3221"/>
    <w:rPr>
      <w:rFonts w:ascii="Times New Roman" w:eastAsia="Times New Roman" w:hAnsi="Times New Roman"/>
      <w:b/>
      <w:caps/>
      <w:sz w:val="22"/>
      <w:szCs w:val="22"/>
    </w:rPr>
  </w:style>
  <w:style w:type="numbering" w:customStyle="1" w:styleId="NoList2">
    <w:name w:val="No List2"/>
    <w:next w:val="Sraonra"/>
    <w:uiPriority w:val="99"/>
    <w:semiHidden/>
    <w:unhideWhenUsed/>
    <w:rsid w:val="00517DC2"/>
  </w:style>
  <w:style w:type="character" w:customStyle="1" w:styleId="Antrat2Diagrama">
    <w:name w:val="Antraštė 2 Diagrama"/>
    <w:rsid w:val="00517DC2"/>
    <w:rPr>
      <w:rFonts w:ascii="Helvetica" w:eastAsia="Times New Roman" w:hAnsi="Helvetica" w:cs="Times New Roman"/>
      <w:b/>
      <w:i/>
      <w:sz w:val="24"/>
      <w:szCs w:val="20"/>
      <w:lang w:val="en-GB" w:eastAsia="en-GB"/>
    </w:rPr>
  </w:style>
  <w:style w:type="character" w:customStyle="1" w:styleId="Antrat4Diagrama">
    <w:name w:val="Antraštė 4 Diagrama"/>
    <w:rsid w:val="00517DC2"/>
    <w:rPr>
      <w:rFonts w:ascii="Times New Roman" w:eastAsia="Times New Roman" w:hAnsi="Times New Roman" w:cs="Times New Roman"/>
      <w:b/>
      <w:szCs w:val="20"/>
      <w:lang w:val="en-GB" w:eastAsia="en-GB"/>
    </w:rPr>
  </w:style>
  <w:style w:type="character" w:customStyle="1" w:styleId="Antrat5Diagrama">
    <w:name w:val="Antraštė 5 Diagrama"/>
    <w:rsid w:val="00517DC2"/>
    <w:rPr>
      <w:rFonts w:ascii="Times New Roman" w:eastAsia="Times New Roman" w:hAnsi="Times New Roman" w:cs="Times New Roman"/>
      <w:szCs w:val="20"/>
      <w:lang w:val="en-GB" w:eastAsia="en-GB"/>
    </w:rPr>
  </w:style>
  <w:style w:type="character" w:customStyle="1" w:styleId="Antrat6Diagrama">
    <w:name w:val="Antraštė 6 Diagrama"/>
    <w:rsid w:val="00517DC2"/>
    <w:rPr>
      <w:rFonts w:ascii="Times New Roman" w:eastAsia="Times New Roman" w:hAnsi="Times New Roman" w:cs="Times New Roman"/>
      <w:i/>
      <w:szCs w:val="20"/>
      <w:lang w:val="en-GB" w:eastAsia="en-GB"/>
    </w:rPr>
  </w:style>
  <w:style w:type="character" w:customStyle="1" w:styleId="Antrat7Diagrama">
    <w:name w:val="Antraštė 7 Diagrama"/>
    <w:rsid w:val="00517DC2"/>
    <w:rPr>
      <w:rFonts w:ascii="Times New Roman" w:eastAsia="Times New Roman" w:hAnsi="Times New Roman" w:cs="Times New Roman"/>
      <w:i/>
      <w:szCs w:val="20"/>
      <w:lang w:val="en-GB" w:eastAsia="en-GB"/>
    </w:rPr>
  </w:style>
  <w:style w:type="character" w:customStyle="1" w:styleId="Antrat9Diagrama">
    <w:name w:val="Antraštė 9 Diagrama"/>
    <w:rsid w:val="00517DC2"/>
    <w:rPr>
      <w:rFonts w:ascii="Times New Roman" w:eastAsia="Times New Roman" w:hAnsi="Times New Roman" w:cs="Times New Roman"/>
      <w:b/>
      <w:i/>
      <w:szCs w:val="20"/>
      <w:lang w:val="en-GB" w:eastAsia="en-GB"/>
    </w:rPr>
  </w:style>
  <w:style w:type="character" w:customStyle="1" w:styleId="hps">
    <w:name w:val="hps"/>
    <w:rsid w:val="00517DC2"/>
  </w:style>
  <w:style w:type="character" w:customStyle="1" w:styleId="Komentaronuoroda1">
    <w:name w:val="Komentaro nuoroda1"/>
    <w:rsid w:val="00517DC2"/>
    <w:rPr>
      <w:rFonts w:ascii="Times New Roman" w:eastAsia="Times New Roman" w:hAnsi="Times New Roman" w:cs="Times New Roman"/>
      <w:b/>
      <w:kern w:val="1"/>
      <w:sz w:val="24"/>
      <w:szCs w:val="20"/>
      <w:lang w:eastAsia="en-GB"/>
    </w:rPr>
  </w:style>
  <w:style w:type="character" w:customStyle="1" w:styleId="AntratsDiagrama">
    <w:name w:val="Antraštės Diagrama"/>
    <w:rsid w:val="00517DC2"/>
    <w:rPr>
      <w:rFonts w:ascii="Helvetica" w:eastAsia="Times New Roman" w:hAnsi="Helvetica" w:cs="Times New Roman"/>
      <w:sz w:val="20"/>
      <w:szCs w:val="20"/>
      <w:lang w:val="en-GB" w:eastAsia="en-GB"/>
    </w:rPr>
  </w:style>
  <w:style w:type="character" w:customStyle="1" w:styleId="PoratDiagrama">
    <w:name w:val="Poraštė Diagrama"/>
    <w:rsid w:val="00517DC2"/>
    <w:rPr>
      <w:rFonts w:ascii="Helvetica" w:eastAsia="Times New Roman" w:hAnsi="Helvetica" w:cs="Times New Roman"/>
      <w:sz w:val="16"/>
      <w:szCs w:val="20"/>
      <w:lang w:val="en-GB" w:eastAsia="en-GB"/>
    </w:rPr>
  </w:style>
  <w:style w:type="character" w:customStyle="1" w:styleId="Puslapionumeris1">
    <w:name w:val="Puslapio numeris1"/>
    <w:rsid w:val="00517DC2"/>
    <w:rPr>
      <w:rFonts w:cs="Times New Roman"/>
    </w:rPr>
  </w:style>
  <w:style w:type="character" w:customStyle="1" w:styleId="PagrindiniotekstotraukaDiagrama">
    <w:name w:val="Pagrindinio teksto įtrauka Diagrama"/>
    <w:rsid w:val="00517DC2"/>
    <w:rPr>
      <w:rFonts w:ascii="Times New Roman" w:eastAsia="Times New Roman" w:hAnsi="Times New Roman" w:cs="Times New Roman"/>
      <w:lang w:val="en-GB" w:eastAsia="en-GB"/>
    </w:rPr>
  </w:style>
  <w:style w:type="character" w:customStyle="1" w:styleId="Pagrindinistekstas3Diagrama">
    <w:name w:val="Pagrindinis tekstas 3 Diagrama"/>
    <w:rsid w:val="00517DC2"/>
    <w:rPr>
      <w:rFonts w:ascii="Times New Roman" w:eastAsia="Times New Roman" w:hAnsi="Times New Roman" w:cs="Times New Roman"/>
      <w:color w:val="0000FF"/>
      <w:lang w:val="en-GB" w:eastAsia="en-GB"/>
    </w:rPr>
  </w:style>
  <w:style w:type="character" w:customStyle="1" w:styleId="Pagrindiniotekstotrauka2Diagrama">
    <w:name w:val="Pagrindinio teksto įtrauka 2 Diagrama"/>
    <w:rsid w:val="00517DC2"/>
    <w:rPr>
      <w:rFonts w:ascii="Times New Roman" w:eastAsia="Times New Roman" w:hAnsi="Times New Roman" w:cs="Times New Roman"/>
      <w:b/>
      <w:bCs/>
      <w:color w:val="0000FF"/>
      <w:lang w:val="en-GB" w:eastAsia="en-GB"/>
    </w:rPr>
  </w:style>
  <w:style w:type="character" w:customStyle="1" w:styleId="PagrindinistekstasDiagrama">
    <w:name w:val="Pagrindinis tekstas Diagrama"/>
    <w:rsid w:val="00517DC2"/>
    <w:rPr>
      <w:rFonts w:ascii="Times New Roman" w:eastAsia="Times New Roman" w:hAnsi="Times New Roman" w:cs="Times New Roman"/>
      <w:i/>
      <w:color w:val="008000"/>
      <w:szCs w:val="20"/>
      <w:lang w:val="en-GB" w:eastAsia="en-GB"/>
    </w:rPr>
  </w:style>
  <w:style w:type="character" w:customStyle="1" w:styleId="Pagrindinistekstas2Diagrama">
    <w:name w:val="Pagrindinis tekstas 2 Diagrama"/>
    <w:rsid w:val="00517DC2"/>
    <w:rPr>
      <w:rFonts w:ascii="Times New Roman" w:eastAsia="Times New Roman" w:hAnsi="Times New Roman" w:cs="Times New Roman"/>
      <w:szCs w:val="20"/>
      <w:lang w:val="lt-LT" w:eastAsia="lt-LT"/>
    </w:rPr>
  </w:style>
  <w:style w:type="character" w:customStyle="1" w:styleId="DokumentostruktraDiagrama">
    <w:name w:val="Dokumento struktūra Diagrama"/>
    <w:rsid w:val="00517DC2"/>
    <w:rPr>
      <w:rFonts w:ascii="Times New Roman" w:eastAsia="Times New Roman" w:hAnsi="Times New Roman" w:cs="Times New Roman"/>
      <w:sz w:val="16"/>
      <w:szCs w:val="16"/>
      <w:shd w:val="clear" w:color="auto" w:fill="000080"/>
      <w:lang w:val="lt-LT" w:eastAsia="lt-LT"/>
    </w:rPr>
  </w:style>
  <w:style w:type="character" w:customStyle="1" w:styleId="CharChar1">
    <w:name w:val="Char Char1"/>
    <w:rsid w:val="00517DC2"/>
    <w:rPr>
      <w:rFonts w:ascii="Arial" w:eastAsia="Times New Roman" w:hAnsi="Arial" w:cs="Arial"/>
      <w:b/>
      <w:bCs/>
      <w:sz w:val="24"/>
      <w:szCs w:val="20"/>
      <w:lang w:val="en-GB" w:eastAsia="en-GB"/>
    </w:rPr>
  </w:style>
  <w:style w:type="character" w:customStyle="1" w:styleId="Pagrindiniotekstotrauka3Diagrama">
    <w:name w:val="Pagrindinio teksto įtrauka 3 Diagrama"/>
    <w:rsid w:val="00517DC2"/>
    <w:rPr>
      <w:rFonts w:ascii="Times New Roman" w:eastAsia="Times New Roman" w:hAnsi="Times New Roman" w:cs="Times New Roman"/>
      <w:szCs w:val="21"/>
      <w:lang w:val="en-GB" w:eastAsia="en-GB"/>
    </w:rPr>
  </w:style>
  <w:style w:type="character" w:customStyle="1" w:styleId="DebesliotekstasDiagrama">
    <w:name w:val="Debesėlio tekstas Diagrama"/>
    <w:rsid w:val="00517DC2"/>
    <w:rPr>
      <w:rFonts w:ascii="Times New Roman" w:eastAsia="Times New Roman" w:hAnsi="Times New Roman" w:cs="Times New Roman"/>
      <w:sz w:val="16"/>
      <w:szCs w:val="16"/>
      <w:lang w:val="en-GB" w:eastAsia="en-GB"/>
    </w:rPr>
  </w:style>
  <w:style w:type="character" w:styleId="Emfaz">
    <w:name w:val="Emphasis"/>
    <w:qFormat/>
    <w:rsid w:val="00517DC2"/>
    <w:rPr>
      <w:rFonts w:cs="Times New Roman"/>
      <w:i/>
      <w:iCs/>
    </w:rPr>
  </w:style>
  <w:style w:type="character" w:customStyle="1" w:styleId="KomentarotekstasDiagrama">
    <w:name w:val="Komentaro tekstas Diagrama"/>
    <w:rsid w:val="00517DC2"/>
    <w:rPr>
      <w:rFonts w:ascii="Times New Roman" w:eastAsia="Times New Roman" w:hAnsi="Times New Roman" w:cs="Times New Roman"/>
      <w:sz w:val="20"/>
      <w:szCs w:val="20"/>
      <w:lang w:val="en-GB" w:eastAsia="en-GB"/>
    </w:rPr>
  </w:style>
  <w:style w:type="character" w:customStyle="1" w:styleId="KomentarotemaDiagrama">
    <w:name w:val="Komentaro tema Diagrama"/>
    <w:rsid w:val="00517DC2"/>
    <w:rPr>
      <w:rFonts w:ascii="Times New Roman" w:eastAsia="Times New Roman" w:hAnsi="Times New Roman" w:cs="Times New Roman"/>
      <w:b/>
      <w:bCs/>
      <w:sz w:val="20"/>
      <w:szCs w:val="20"/>
      <w:lang w:val="en-GB" w:eastAsia="en-GB"/>
    </w:rPr>
  </w:style>
  <w:style w:type="character" w:customStyle="1" w:styleId="PavadinimasDiagrama">
    <w:name w:val="Pavadinimas Diagrama"/>
    <w:rsid w:val="00517DC2"/>
    <w:rPr>
      <w:rFonts w:ascii="Times New Roman" w:eastAsia="Times New Roman" w:hAnsi="Times New Roman" w:cs="Times New Roman"/>
      <w:b/>
      <w:kern w:val="1"/>
      <w:szCs w:val="20"/>
      <w:lang w:val="lt-LT"/>
    </w:rPr>
  </w:style>
  <w:style w:type="character" w:customStyle="1" w:styleId="AntrinispavadinimasDiagrama">
    <w:name w:val="Antrinis pavadinimas Diagrama"/>
    <w:rsid w:val="00517DC2"/>
    <w:rPr>
      <w:rFonts w:ascii="Arial" w:eastAsia="Times New Roman" w:hAnsi="Arial" w:cs="Arial"/>
      <w:sz w:val="24"/>
      <w:szCs w:val="24"/>
      <w:lang w:val="de-DE" w:eastAsia="lt-LT"/>
    </w:rPr>
  </w:style>
  <w:style w:type="character" w:customStyle="1" w:styleId="ListLabel1">
    <w:name w:val="ListLabel 1"/>
    <w:rsid w:val="00517DC2"/>
    <w:rPr>
      <w:rFonts w:cs="Times New Roman"/>
    </w:rPr>
  </w:style>
  <w:style w:type="character" w:customStyle="1" w:styleId="ListLabel2">
    <w:name w:val="ListLabel 2"/>
    <w:rsid w:val="00517DC2"/>
    <w:rPr>
      <w:rFonts w:cs="Times New Roman"/>
      <w:b/>
      <w:i w:val="0"/>
      <w:sz w:val="24"/>
    </w:rPr>
  </w:style>
  <w:style w:type="character" w:customStyle="1" w:styleId="ListLabel3">
    <w:name w:val="ListLabel 3"/>
    <w:rsid w:val="00517DC2"/>
    <w:rPr>
      <w:rFonts w:cs="Times New Roman"/>
      <w:b/>
      <w:i w:val="0"/>
      <w:sz w:val="22"/>
    </w:rPr>
  </w:style>
  <w:style w:type="character" w:customStyle="1" w:styleId="ListLabel4">
    <w:name w:val="ListLabel 4"/>
    <w:rsid w:val="00517DC2"/>
    <w:rPr>
      <w:rFonts w:cs="Times New Roman"/>
      <w:b w:val="0"/>
      <w:i w:val="0"/>
      <w:sz w:val="22"/>
    </w:rPr>
  </w:style>
  <w:style w:type="character" w:customStyle="1" w:styleId="ListLabel5">
    <w:name w:val="ListLabel 5"/>
    <w:rsid w:val="00517DC2"/>
    <w:rPr>
      <w:rFonts w:eastAsia="Times New Roman" w:cs="Times New Roman"/>
    </w:rPr>
  </w:style>
  <w:style w:type="character" w:customStyle="1" w:styleId="ListLabel6">
    <w:name w:val="ListLabel 6"/>
    <w:rsid w:val="00517DC2"/>
    <w:rPr>
      <w:rFonts w:cs="Courier New"/>
    </w:rPr>
  </w:style>
  <w:style w:type="character" w:customStyle="1" w:styleId="ListLabel7">
    <w:name w:val="ListLabel 7"/>
    <w:rsid w:val="00517DC2"/>
    <w:rPr>
      <w:rFonts w:eastAsia="Times New Roman"/>
    </w:rPr>
  </w:style>
  <w:style w:type="paragraph" w:customStyle="1" w:styleId="Heading">
    <w:name w:val="Heading"/>
    <w:basedOn w:val="prastasis"/>
    <w:next w:val="Pagrindinistekstas"/>
    <w:rsid w:val="00517DC2"/>
    <w:pPr>
      <w:keepNext/>
      <w:tabs>
        <w:tab w:val="clear" w:pos="567"/>
      </w:tabs>
      <w:suppressAutoHyphens/>
      <w:spacing w:before="240" w:after="120" w:line="276" w:lineRule="auto"/>
    </w:pPr>
    <w:rPr>
      <w:rFonts w:ascii="Liberation Sans" w:eastAsia="Microsoft YaHei" w:hAnsi="Liberation Sans" w:cs="Mangal"/>
      <w:snapToGrid/>
      <w:kern w:val="1"/>
      <w:sz w:val="28"/>
      <w:szCs w:val="28"/>
      <w:lang w:val="en-US"/>
    </w:rPr>
  </w:style>
  <w:style w:type="paragraph" w:styleId="Sraas">
    <w:name w:val="List"/>
    <w:basedOn w:val="Pagrindinistekstas"/>
    <w:rsid w:val="00517DC2"/>
    <w:pPr>
      <w:suppressAutoHyphens/>
    </w:pPr>
    <w:rPr>
      <w:rFonts w:eastAsia="Times New Roman" w:cs="Mangal"/>
      <w:kern w:val="1"/>
      <w:lang w:eastAsia="en-GB"/>
    </w:rPr>
  </w:style>
  <w:style w:type="paragraph" w:styleId="Antrat">
    <w:name w:val="caption"/>
    <w:basedOn w:val="prastasis"/>
    <w:qFormat/>
    <w:rsid w:val="00517DC2"/>
    <w:pPr>
      <w:suppressLineNumbers/>
      <w:tabs>
        <w:tab w:val="clear" w:pos="567"/>
      </w:tabs>
      <w:suppressAutoHyphens/>
      <w:spacing w:before="120" w:after="120" w:line="276" w:lineRule="auto"/>
    </w:pPr>
    <w:rPr>
      <w:rFonts w:ascii="Calibri" w:eastAsia="SimSun" w:hAnsi="Calibri" w:cs="Mangal"/>
      <w:i/>
      <w:iCs/>
      <w:snapToGrid/>
      <w:kern w:val="1"/>
      <w:sz w:val="24"/>
      <w:szCs w:val="24"/>
      <w:lang w:val="en-US"/>
    </w:rPr>
  </w:style>
  <w:style w:type="paragraph" w:customStyle="1" w:styleId="Index">
    <w:name w:val="Index"/>
    <w:basedOn w:val="prastasis"/>
    <w:rsid w:val="00517DC2"/>
    <w:pPr>
      <w:suppressLineNumbers/>
      <w:tabs>
        <w:tab w:val="clear" w:pos="567"/>
      </w:tabs>
      <w:suppressAutoHyphens/>
      <w:spacing w:after="200" w:line="276" w:lineRule="auto"/>
    </w:pPr>
    <w:rPr>
      <w:rFonts w:ascii="Calibri" w:eastAsia="SimSun" w:hAnsi="Calibri" w:cs="Mangal"/>
      <w:snapToGrid/>
      <w:kern w:val="1"/>
      <w:szCs w:val="22"/>
      <w:lang w:val="en-US"/>
    </w:rPr>
  </w:style>
  <w:style w:type="paragraph" w:customStyle="1" w:styleId="Normal1">
    <w:name w:val="Normal1"/>
    <w:basedOn w:val="prastasis"/>
    <w:rsid w:val="00517DC2"/>
    <w:pPr>
      <w:widowControl w:val="0"/>
      <w:tabs>
        <w:tab w:val="clear" w:pos="567"/>
      </w:tabs>
      <w:suppressAutoHyphens/>
      <w:spacing w:line="240" w:lineRule="auto"/>
    </w:pPr>
    <w:rPr>
      <w:snapToGrid/>
      <w:kern w:val="1"/>
      <w:sz w:val="20"/>
      <w:lang w:val="en-AU" w:eastAsia="en-AU"/>
    </w:rPr>
  </w:style>
  <w:style w:type="paragraph" w:customStyle="1" w:styleId="PI-1EMEASMCA">
    <w:name w:val="PI-1 EMEA_SMCA"/>
    <w:basedOn w:val="Antrat2"/>
    <w:autoRedefine/>
    <w:rsid w:val="00517DC2"/>
    <w:pPr>
      <w:suppressAutoHyphens/>
      <w:spacing w:before="0" w:after="0" w:line="240" w:lineRule="auto"/>
      <w:ind w:left="567" w:hanging="567"/>
    </w:pPr>
    <w:rPr>
      <w:rFonts w:ascii="Times New Roman" w:hAnsi="Times New Roman"/>
      <w:bCs w:val="0"/>
      <w:i w:val="0"/>
      <w:iCs w:val="0"/>
      <w:snapToGrid/>
      <w:kern w:val="1"/>
      <w:sz w:val="22"/>
      <w:szCs w:val="22"/>
      <w:lang w:val="lt-LT" w:eastAsia="en-US"/>
    </w:rPr>
  </w:style>
  <w:style w:type="paragraph" w:customStyle="1" w:styleId="PI-2EMEASMCA">
    <w:name w:val="PI-2 EMEA_SMCA"/>
    <w:basedOn w:val="Antrat3"/>
    <w:autoRedefine/>
    <w:rsid w:val="00517DC2"/>
    <w:pPr>
      <w:suppressAutoHyphens/>
      <w:spacing w:before="0" w:after="0" w:line="240" w:lineRule="auto"/>
      <w:ind w:left="567" w:hanging="567"/>
    </w:pPr>
    <w:rPr>
      <w:rFonts w:ascii="Times New Roman" w:hAnsi="Times New Roman"/>
      <w:bCs w:val="0"/>
      <w:snapToGrid/>
      <w:kern w:val="1"/>
      <w:sz w:val="22"/>
      <w:szCs w:val="22"/>
      <w:lang w:val="lt-LT" w:eastAsia="en-US"/>
    </w:rPr>
  </w:style>
  <w:style w:type="paragraph" w:customStyle="1" w:styleId="BTAnIIEMEASMCA">
    <w:name w:val="BT(AnII) EMEA_SMCA"/>
    <w:basedOn w:val="Debesliotekstas"/>
    <w:autoRedefine/>
    <w:rsid w:val="00517DC2"/>
    <w:pPr>
      <w:tabs>
        <w:tab w:val="clear" w:pos="567"/>
        <w:tab w:val="left" w:pos="1701"/>
      </w:tabs>
      <w:suppressAutoHyphens/>
      <w:ind w:left="1701" w:hanging="567"/>
    </w:pPr>
    <w:rPr>
      <w:rFonts w:ascii="Times New Roman" w:hAnsi="Times New Roman" w:cs="Tahoma"/>
      <w:b/>
      <w:snapToGrid/>
      <w:kern w:val="1"/>
      <w:sz w:val="22"/>
      <w:szCs w:val="22"/>
      <w:lang w:eastAsia="en-US"/>
    </w:rPr>
  </w:style>
  <w:style w:type="paragraph" w:customStyle="1" w:styleId="BTuEMEASMCA">
    <w:name w:val="BT(u) EMEA_SMCA"/>
    <w:basedOn w:val="BTEMEASMCA"/>
    <w:autoRedefine/>
    <w:rsid w:val="00517DC2"/>
    <w:pPr>
      <w:suppressAutoHyphens/>
    </w:pPr>
    <w:rPr>
      <w:rFonts w:eastAsia="Times New Roman"/>
      <w:noProof w:val="0"/>
      <w:kern w:val="1"/>
      <w:sz w:val="22"/>
      <w:szCs w:val="22"/>
      <w:u w:val="single"/>
      <w:lang w:val="lt-LT" w:eastAsia="en-US"/>
    </w:rPr>
  </w:style>
  <w:style w:type="paragraph" w:customStyle="1" w:styleId="BTbEMEASMCA">
    <w:name w:val="BT(b) EMEA_SMCA"/>
    <w:basedOn w:val="BTEMEASMCA"/>
    <w:autoRedefine/>
    <w:rsid w:val="00517DC2"/>
    <w:pPr>
      <w:suppressAutoHyphens/>
    </w:pPr>
    <w:rPr>
      <w:rFonts w:eastAsia="Times New Roman"/>
      <w:bCs/>
      <w:noProof w:val="0"/>
      <w:kern w:val="1"/>
      <w:sz w:val="22"/>
      <w:szCs w:val="22"/>
      <w:lang w:val="lt-LT" w:eastAsia="en-US"/>
    </w:rPr>
  </w:style>
  <w:style w:type="paragraph" w:customStyle="1" w:styleId="Komentarotekstas1">
    <w:name w:val="Komentaro tekstas1"/>
    <w:basedOn w:val="prastasis"/>
    <w:rsid w:val="00517DC2"/>
    <w:pPr>
      <w:suppressAutoHyphens/>
    </w:pPr>
    <w:rPr>
      <w:snapToGrid/>
      <w:kern w:val="1"/>
      <w:sz w:val="20"/>
      <w:lang w:eastAsia="en-GB"/>
    </w:rPr>
  </w:style>
  <w:style w:type="paragraph" w:customStyle="1" w:styleId="Komentarotema1">
    <w:name w:val="Komentaro tema1"/>
    <w:basedOn w:val="Komentarotekstas1"/>
    <w:rsid w:val="00517DC2"/>
    <w:rPr>
      <w:b/>
      <w:bCs/>
    </w:rPr>
  </w:style>
  <w:style w:type="paragraph" w:customStyle="1" w:styleId="Betarp1">
    <w:name w:val="Be tarpų1"/>
    <w:rsid w:val="00517DC2"/>
    <w:pPr>
      <w:suppressAutoHyphens/>
    </w:pPr>
    <w:rPr>
      <w:rFonts w:eastAsia="Times New Roman"/>
      <w:kern w:val="1"/>
      <w:sz w:val="22"/>
      <w:szCs w:val="22"/>
      <w:lang w:val="en-US" w:eastAsia="en-US"/>
    </w:rPr>
  </w:style>
  <w:style w:type="paragraph" w:customStyle="1" w:styleId="Sraopastraipa1">
    <w:name w:val="Sąrašo pastraipa1"/>
    <w:basedOn w:val="prastasis"/>
    <w:rsid w:val="00517DC2"/>
    <w:pPr>
      <w:tabs>
        <w:tab w:val="clear" w:pos="567"/>
      </w:tabs>
      <w:suppressAutoHyphens/>
      <w:spacing w:after="200" w:line="276" w:lineRule="auto"/>
      <w:ind w:left="720"/>
      <w:contextualSpacing/>
    </w:pPr>
    <w:rPr>
      <w:rFonts w:ascii="Calibri" w:eastAsia="SimSun" w:hAnsi="Calibri" w:cs="Calibri"/>
      <w:snapToGrid/>
      <w:kern w:val="1"/>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rrentlithuania@torrentpharm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epageidaujamaR@vvkt.lt" TargetMode="Externa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7B48A-8833-42BD-B443-DC604D19D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46258</Words>
  <Characters>26368</Characters>
  <Application>Microsoft Office Word</Application>
  <DocSecurity>8</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72482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7471188</vt:i4>
      </vt:variant>
      <vt:variant>
        <vt:i4>12</vt:i4>
      </vt:variant>
      <vt:variant>
        <vt:i4>0</vt:i4>
      </vt:variant>
      <vt:variant>
        <vt:i4>5</vt:i4>
      </vt:variant>
      <vt:variant>
        <vt:lpwstr>mailto:torrentlithuania@torrentpharma.com</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3</cp:revision>
  <dcterms:created xsi:type="dcterms:W3CDTF">2015-07-10T06:50:00Z</dcterms:created>
  <dcterms:modified xsi:type="dcterms:W3CDTF">2015-07-10T06:52:00Z</dcterms:modified>
</cp:coreProperties>
</file>