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3D4" w:rsidRPr="00D9492F" w:rsidRDefault="00B413D4" w:rsidP="00B413D4">
      <w:pPr>
        <w:keepNext/>
        <w:spacing w:after="0" w:line="240" w:lineRule="auto"/>
        <w:jc w:val="center"/>
        <w:rPr>
          <w:rFonts w:ascii="Times New Roman" w:hAnsi="Times New Roman"/>
          <w:b/>
          <w:bCs/>
        </w:rPr>
      </w:pPr>
      <w:r w:rsidRPr="00D9492F">
        <w:rPr>
          <w:rFonts w:ascii="Times New Roman" w:hAnsi="Times New Roman"/>
          <w:b/>
          <w:bCs/>
        </w:rPr>
        <w:t>Pakuot</w:t>
      </w:r>
      <w:r w:rsidRPr="00D9492F">
        <w:rPr>
          <w:rFonts w:ascii="Times New Roman" w:hAnsi="Times New Roman"/>
          <w:b/>
          <w:noProof/>
        </w:rPr>
        <w:t>ės</w:t>
      </w:r>
      <w:r w:rsidRPr="00D9492F">
        <w:rPr>
          <w:rFonts w:ascii="Times New Roman" w:hAnsi="Times New Roman"/>
          <w:b/>
          <w:bCs/>
        </w:rPr>
        <w:t xml:space="preserve"> lapelis: informacija pacientui</w:t>
      </w:r>
    </w:p>
    <w:p w:rsidR="00B413D4" w:rsidRPr="00D9492F" w:rsidRDefault="00B413D4" w:rsidP="00B413D4">
      <w:pPr>
        <w:keepNext/>
        <w:spacing w:after="0" w:line="240" w:lineRule="auto"/>
        <w:jc w:val="center"/>
        <w:rPr>
          <w:rFonts w:ascii="Times New Roman" w:hAnsi="Times New Roman"/>
          <w:b/>
          <w:bCs/>
        </w:rPr>
      </w:pPr>
    </w:p>
    <w:p w:rsidR="00B413D4" w:rsidRPr="00D9492F" w:rsidRDefault="00B413D4" w:rsidP="00B413D4">
      <w:pPr>
        <w:keepNext/>
        <w:keepLines/>
        <w:spacing w:after="0" w:line="240" w:lineRule="auto"/>
        <w:jc w:val="center"/>
        <w:rPr>
          <w:rFonts w:ascii="Times New Roman" w:hAnsi="Times New Roman"/>
          <w:b/>
        </w:rPr>
      </w:pPr>
      <w:proofErr w:type="spellStart"/>
      <w:r w:rsidRPr="00D9492F">
        <w:rPr>
          <w:rFonts w:ascii="Times New Roman" w:hAnsi="Times New Roman"/>
          <w:b/>
        </w:rPr>
        <w:t>Docetaxel</w:t>
      </w:r>
      <w:proofErr w:type="spellEnd"/>
      <w:r w:rsidRPr="00D9492F">
        <w:rPr>
          <w:rFonts w:ascii="Times New Roman" w:hAnsi="Times New Roman"/>
          <w:b/>
        </w:rPr>
        <w:t xml:space="preserve"> SanoSwiss 40 mg/ml koncentratas infuziniam tirpalui</w:t>
      </w:r>
    </w:p>
    <w:p w:rsidR="00B413D4" w:rsidRPr="00D9492F" w:rsidRDefault="00B413D4" w:rsidP="00B413D4">
      <w:pPr>
        <w:keepNext/>
        <w:spacing w:after="0" w:line="240" w:lineRule="auto"/>
        <w:jc w:val="center"/>
        <w:outlineLvl w:val="6"/>
        <w:rPr>
          <w:rFonts w:ascii="Times New Roman" w:eastAsia="Times New Roman" w:hAnsi="Times New Roman"/>
        </w:rPr>
      </w:pPr>
      <w:proofErr w:type="spellStart"/>
      <w:r w:rsidRPr="00D9492F">
        <w:rPr>
          <w:rFonts w:ascii="Times New Roman" w:eastAsia="Times New Roman" w:hAnsi="Times New Roman"/>
        </w:rPr>
        <w:t>Docetakselis</w:t>
      </w:r>
      <w:proofErr w:type="spellEnd"/>
    </w:p>
    <w:p w:rsidR="00B413D4" w:rsidRPr="00D9492F" w:rsidRDefault="00B413D4" w:rsidP="00B413D4">
      <w:pPr>
        <w:keepNext/>
        <w:spacing w:after="0" w:line="240" w:lineRule="auto"/>
        <w:rPr>
          <w:rFonts w:ascii="Times New Roman" w:hAnsi="Times New Roman"/>
          <w:bCs/>
        </w:rPr>
      </w:pPr>
    </w:p>
    <w:p w:rsidR="00B413D4" w:rsidRPr="00D9492F" w:rsidRDefault="00B413D4" w:rsidP="00B413D4">
      <w:pPr>
        <w:keepNext/>
        <w:spacing w:after="0" w:line="240" w:lineRule="auto"/>
        <w:rPr>
          <w:rFonts w:ascii="Times New Roman" w:hAnsi="Times New Roman"/>
          <w:b/>
        </w:rPr>
      </w:pPr>
      <w:r w:rsidRPr="00D9492F">
        <w:rPr>
          <w:rFonts w:ascii="Times New Roman" w:hAnsi="Times New Roman"/>
          <w:b/>
          <w:noProof/>
        </w:rPr>
        <w:t>Atidžiai perskaitykite visą šį lapelį, p</w:t>
      </w:r>
      <w:proofErr w:type="spellStart"/>
      <w:r w:rsidRPr="00D9492F">
        <w:rPr>
          <w:rFonts w:ascii="Times New Roman" w:hAnsi="Times New Roman"/>
          <w:b/>
        </w:rPr>
        <w:t>rieš</w:t>
      </w:r>
      <w:proofErr w:type="spellEnd"/>
      <w:r w:rsidRPr="00D9492F">
        <w:rPr>
          <w:rFonts w:ascii="Times New Roman" w:hAnsi="Times New Roman"/>
          <w:b/>
        </w:rPr>
        <w:t xml:space="preserve"> pradėdami vartoti vaistą, nes jame pateikiama Jums svarbi informacija.</w:t>
      </w:r>
    </w:p>
    <w:p w:rsidR="00B413D4" w:rsidRPr="00D9492F" w:rsidRDefault="00B413D4" w:rsidP="00B413D4">
      <w:pPr>
        <w:keepNext/>
        <w:numPr>
          <w:ilvl w:val="0"/>
          <w:numId w:val="3"/>
        </w:numPr>
        <w:spacing w:after="0" w:line="240" w:lineRule="auto"/>
        <w:rPr>
          <w:rFonts w:ascii="Times New Roman" w:hAnsi="Times New Roman"/>
          <w:bCs/>
        </w:rPr>
      </w:pPr>
      <w:r w:rsidRPr="00D9492F">
        <w:rPr>
          <w:rFonts w:ascii="Times New Roman" w:hAnsi="Times New Roman"/>
          <w:bCs/>
        </w:rPr>
        <w:t xml:space="preserve">Neišmeskite </w:t>
      </w:r>
      <w:r w:rsidRPr="00D9492F">
        <w:rPr>
          <w:rFonts w:ascii="Times New Roman" w:hAnsi="Times New Roman"/>
          <w:noProof/>
        </w:rPr>
        <w:t>šio</w:t>
      </w:r>
      <w:r w:rsidRPr="00D9492F">
        <w:rPr>
          <w:rFonts w:ascii="Times New Roman" w:hAnsi="Times New Roman"/>
          <w:bCs/>
        </w:rPr>
        <w:t xml:space="preserve"> lapelio, nes vėl gali prireikti jį perskaityti.</w:t>
      </w:r>
    </w:p>
    <w:p w:rsidR="00B413D4" w:rsidRPr="00D9492F" w:rsidRDefault="00B413D4" w:rsidP="00B413D4">
      <w:pPr>
        <w:keepNext/>
        <w:numPr>
          <w:ilvl w:val="0"/>
          <w:numId w:val="3"/>
        </w:numPr>
        <w:spacing w:after="0" w:line="240" w:lineRule="auto"/>
        <w:rPr>
          <w:rFonts w:ascii="Times New Roman" w:hAnsi="Times New Roman"/>
          <w:bCs/>
        </w:rPr>
      </w:pPr>
      <w:r w:rsidRPr="00D9492F">
        <w:rPr>
          <w:rFonts w:ascii="Times New Roman" w:hAnsi="Times New Roman"/>
          <w:bCs/>
        </w:rPr>
        <w:t xml:space="preserve">Jeigu kiltų </w:t>
      </w:r>
      <w:r w:rsidRPr="00D9492F">
        <w:rPr>
          <w:rFonts w:ascii="Times New Roman" w:hAnsi="Times New Roman"/>
          <w:noProof/>
        </w:rPr>
        <w:t xml:space="preserve">daugiau </w:t>
      </w:r>
      <w:r w:rsidRPr="00D9492F">
        <w:rPr>
          <w:rFonts w:ascii="Times New Roman" w:hAnsi="Times New Roman"/>
          <w:bCs/>
        </w:rPr>
        <w:t>klausimų, kreipkitės į gydytoją, vaistininką arba slaugytoją.</w:t>
      </w:r>
    </w:p>
    <w:p w:rsidR="00B413D4" w:rsidRPr="00D9492F" w:rsidRDefault="00B413D4" w:rsidP="00B413D4">
      <w:pPr>
        <w:keepNext/>
        <w:numPr>
          <w:ilvl w:val="0"/>
          <w:numId w:val="3"/>
        </w:numPr>
        <w:spacing w:after="0" w:line="240" w:lineRule="auto"/>
        <w:rPr>
          <w:rFonts w:ascii="Times New Roman" w:hAnsi="Times New Roman"/>
          <w:bCs/>
        </w:rPr>
      </w:pPr>
      <w:r w:rsidRPr="00D9492F">
        <w:rPr>
          <w:rFonts w:ascii="Times New Roman" w:hAnsi="Times New Roman"/>
          <w:bCs/>
        </w:rPr>
        <w:t>Šis vaistas skirtas tik Jums, todėl kitiems žmonėms jo duoti negalima. Vaistas gali jiems pakenkti (net tiems, kurių ligos požymiai yra tokie patys kaip Jūsų).</w:t>
      </w:r>
    </w:p>
    <w:p w:rsidR="00B413D4" w:rsidRPr="00D9492F" w:rsidRDefault="00B413D4" w:rsidP="00B413D4">
      <w:pPr>
        <w:keepNext/>
        <w:numPr>
          <w:ilvl w:val="0"/>
          <w:numId w:val="3"/>
        </w:numPr>
        <w:spacing w:after="0" w:line="240" w:lineRule="auto"/>
        <w:rPr>
          <w:rFonts w:ascii="Times New Roman" w:hAnsi="Times New Roman"/>
          <w:b/>
        </w:rPr>
      </w:pPr>
      <w:r w:rsidRPr="00D9492F">
        <w:rPr>
          <w:rFonts w:ascii="Times New Roman" w:hAnsi="Times New Roman"/>
          <w:bCs/>
        </w:rPr>
        <w:t>Jeigu pasireišk</w:t>
      </w:r>
      <w:r w:rsidRPr="00D9492F">
        <w:rPr>
          <w:rFonts w:ascii="Times New Roman" w:hAnsi="Times New Roman"/>
          <w:noProof/>
        </w:rPr>
        <w:t>ė</w:t>
      </w:r>
      <w:r w:rsidRPr="00D9492F" w:rsidDel="00537816">
        <w:rPr>
          <w:rFonts w:ascii="Times New Roman" w:hAnsi="Times New Roman"/>
          <w:bCs/>
        </w:rPr>
        <w:t xml:space="preserve"> </w:t>
      </w:r>
      <w:r w:rsidRPr="00D9492F">
        <w:rPr>
          <w:rFonts w:ascii="Times New Roman" w:hAnsi="Times New Roman"/>
          <w:bCs/>
        </w:rPr>
        <w:t>šalutinis poveikis (net jeigu jis šiame lapelyje nenurodytas) kreipkitės į gydytoją, vaistininką arba slaugytoją. Žr. 4 skyrių.</w:t>
      </w:r>
    </w:p>
    <w:p w:rsidR="00B413D4" w:rsidRPr="00D9492F" w:rsidRDefault="00B413D4" w:rsidP="00B413D4">
      <w:pPr>
        <w:keepNext/>
        <w:spacing w:after="0" w:line="240" w:lineRule="auto"/>
        <w:outlineLvl w:val="7"/>
        <w:rPr>
          <w:rFonts w:ascii="Times New Roman" w:eastAsia="Times New Roman" w:hAnsi="Times New Roman"/>
          <w:noProof/>
        </w:rPr>
      </w:pPr>
    </w:p>
    <w:p w:rsidR="00B413D4" w:rsidRPr="00D9492F" w:rsidRDefault="00B413D4" w:rsidP="00B413D4">
      <w:pPr>
        <w:keepNext/>
        <w:spacing w:after="0" w:line="240" w:lineRule="auto"/>
        <w:outlineLvl w:val="7"/>
        <w:rPr>
          <w:rFonts w:ascii="Times New Roman" w:eastAsia="Times New Roman" w:hAnsi="Times New Roman"/>
          <w:b/>
        </w:rPr>
      </w:pPr>
      <w:r w:rsidRPr="00D9492F">
        <w:rPr>
          <w:rFonts w:ascii="Times New Roman" w:eastAsia="Times New Roman" w:hAnsi="Times New Roman"/>
          <w:b/>
        </w:rPr>
        <w:t>Apie ką rašoma šiame lapelyje?</w:t>
      </w:r>
    </w:p>
    <w:p w:rsidR="00B413D4" w:rsidRPr="00D9492F" w:rsidRDefault="00B413D4" w:rsidP="00B413D4">
      <w:pPr>
        <w:keepNext/>
        <w:spacing w:after="0" w:line="240" w:lineRule="auto"/>
        <w:outlineLvl w:val="7"/>
        <w:rPr>
          <w:rFonts w:ascii="Times New Roman" w:eastAsia="Times New Roman" w:hAnsi="Times New Roman"/>
          <w:b/>
        </w:rPr>
      </w:pPr>
    </w:p>
    <w:p w:rsidR="00B413D4" w:rsidRPr="00D9492F" w:rsidRDefault="00B413D4" w:rsidP="00B413D4">
      <w:pPr>
        <w:keepNext/>
        <w:tabs>
          <w:tab w:val="left" w:pos="567"/>
        </w:tabs>
        <w:spacing w:after="0" w:line="240" w:lineRule="auto"/>
        <w:rPr>
          <w:rFonts w:ascii="Times New Roman" w:eastAsia="Times New Roman" w:hAnsi="Times New Roman"/>
          <w:bCs/>
        </w:rPr>
      </w:pPr>
      <w:r w:rsidRPr="00D9492F">
        <w:rPr>
          <w:rFonts w:ascii="Times New Roman" w:eastAsia="Times New Roman" w:hAnsi="Times New Roman"/>
          <w:bCs/>
        </w:rPr>
        <w:t>1.</w:t>
      </w:r>
      <w:r w:rsidRPr="00D9492F">
        <w:rPr>
          <w:rFonts w:ascii="Times New Roman" w:eastAsia="Times New Roman" w:hAnsi="Times New Roman"/>
          <w:bCs/>
        </w:rPr>
        <w:tab/>
        <w:t xml:space="preserve">Kas yra </w:t>
      </w:r>
      <w:proofErr w:type="spellStart"/>
      <w:r w:rsidRPr="00D9492F">
        <w:rPr>
          <w:rFonts w:ascii="Times New Roman" w:eastAsia="Times New Roman" w:hAnsi="Times New Roman"/>
        </w:rPr>
        <w:t>Docetaxel</w:t>
      </w:r>
      <w:proofErr w:type="spellEnd"/>
      <w:r w:rsidRPr="00D9492F">
        <w:rPr>
          <w:rFonts w:ascii="Times New Roman" w:eastAsia="Times New Roman" w:hAnsi="Times New Roman"/>
        </w:rPr>
        <w:t xml:space="preserve"> SanoSwiss </w:t>
      </w:r>
      <w:r w:rsidRPr="00D9492F">
        <w:rPr>
          <w:rFonts w:ascii="Times New Roman" w:eastAsia="Times New Roman" w:hAnsi="Times New Roman"/>
          <w:noProof/>
        </w:rPr>
        <w:t xml:space="preserve">ir kam </w:t>
      </w:r>
      <w:r w:rsidRPr="00D9492F">
        <w:rPr>
          <w:rFonts w:ascii="Times New Roman" w:eastAsia="Times New Roman" w:hAnsi="Times New Roman"/>
          <w:bCs/>
        </w:rPr>
        <w:t>jis vartojamas</w:t>
      </w:r>
    </w:p>
    <w:p w:rsidR="00B413D4" w:rsidRPr="00D9492F" w:rsidRDefault="00B413D4" w:rsidP="00B413D4">
      <w:pPr>
        <w:keepNext/>
        <w:tabs>
          <w:tab w:val="left" w:pos="567"/>
        </w:tabs>
        <w:spacing w:after="0" w:line="240" w:lineRule="auto"/>
        <w:rPr>
          <w:rFonts w:ascii="Times New Roman" w:hAnsi="Times New Roman"/>
          <w:bCs/>
        </w:rPr>
      </w:pPr>
      <w:r w:rsidRPr="00D9492F">
        <w:rPr>
          <w:rFonts w:ascii="Times New Roman" w:hAnsi="Times New Roman"/>
          <w:bCs/>
        </w:rPr>
        <w:t>2.</w:t>
      </w:r>
      <w:r w:rsidRPr="00D9492F">
        <w:rPr>
          <w:rFonts w:ascii="Times New Roman" w:hAnsi="Times New Roman"/>
          <w:bCs/>
        </w:rPr>
        <w:tab/>
        <w:t xml:space="preserve">Kas žinotina prieš vartojant </w:t>
      </w:r>
      <w:proofErr w:type="spellStart"/>
      <w:r w:rsidRPr="00D9492F">
        <w:rPr>
          <w:rFonts w:ascii="Times New Roman" w:hAnsi="Times New Roman"/>
        </w:rPr>
        <w:t>Docetaxel</w:t>
      </w:r>
      <w:proofErr w:type="spellEnd"/>
      <w:r w:rsidRPr="00D9492F">
        <w:rPr>
          <w:rFonts w:ascii="Times New Roman" w:hAnsi="Times New Roman"/>
        </w:rPr>
        <w:t xml:space="preserve"> SanoSwiss</w:t>
      </w:r>
    </w:p>
    <w:p w:rsidR="00B413D4" w:rsidRPr="00D9492F" w:rsidRDefault="00B413D4" w:rsidP="00B413D4">
      <w:pPr>
        <w:keepNext/>
        <w:tabs>
          <w:tab w:val="left" w:pos="567"/>
        </w:tabs>
        <w:spacing w:after="0" w:line="240" w:lineRule="auto"/>
        <w:rPr>
          <w:rFonts w:ascii="Times New Roman" w:hAnsi="Times New Roman"/>
          <w:bCs/>
        </w:rPr>
      </w:pPr>
      <w:r w:rsidRPr="00D9492F">
        <w:rPr>
          <w:rFonts w:ascii="Times New Roman" w:hAnsi="Times New Roman"/>
          <w:bCs/>
        </w:rPr>
        <w:t>3.</w:t>
      </w:r>
      <w:r w:rsidRPr="00D9492F">
        <w:rPr>
          <w:rFonts w:ascii="Times New Roman" w:hAnsi="Times New Roman"/>
          <w:bCs/>
        </w:rPr>
        <w:tab/>
        <w:t xml:space="preserve">Kaip vartoti </w:t>
      </w:r>
      <w:proofErr w:type="spellStart"/>
      <w:r w:rsidRPr="00D9492F">
        <w:rPr>
          <w:rFonts w:ascii="Times New Roman" w:hAnsi="Times New Roman"/>
        </w:rPr>
        <w:t>Docetaxel</w:t>
      </w:r>
      <w:proofErr w:type="spellEnd"/>
      <w:r w:rsidRPr="00D9492F">
        <w:rPr>
          <w:rFonts w:ascii="Times New Roman" w:hAnsi="Times New Roman"/>
        </w:rPr>
        <w:t xml:space="preserve"> SanoSwiss</w:t>
      </w:r>
    </w:p>
    <w:p w:rsidR="00B413D4" w:rsidRPr="00D9492F" w:rsidRDefault="00B413D4" w:rsidP="00B413D4">
      <w:pPr>
        <w:keepNext/>
        <w:tabs>
          <w:tab w:val="left" w:pos="567"/>
        </w:tabs>
        <w:spacing w:after="0" w:line="240" w:lineRule="auto"/>
        <w:rPr>
          <w:rFonts w:ascii="Times New Roman" w:hAnsi="Times New Roman"/>
          <w:bCs/>
        </w:rPr>
      </w:pPr>
      <w:r w:rsidRPr="00D9492F">
        <w:rPr>
          <w:rFonts w:ascii="Times New Roman" w:hAnsi="Times New Roman"/>
          <w:bCs/>
        </w:rPr>
        <w:t>4.</w:t>
      </w:r>
      <w:r w:rsidRPr="00D9492F">
        <w:rPr>
          <w:rFonts w:ascii="Times New Roman" w:hAnsi="Times New Roman"/>
          <w:bCs/>
        </w:rPr>
        <w:tab/>
        <w:t>Galimas šalutinis poveikis</w:t>
      </w:r>
    </w:p>
    <w:p w:rsidR="00B413D4" w:rsidRPr="00D9492F" w:rsidRDefault="00B413D4" w:rsidP="00B413D4">
      <w:pPr>
        <w:keepNext/>
        <w:tabs>
          <w:tab w:val="left" w:pos="567"/>
        </w:tabs>
        <w:spacing w:after="0" w:line="240" w:lineRule="auto"/>
        <w:rPr>
          <w:rFonts w:ascii="Times New Roman" w:hAnsi="Times New Roman"/>
          <w:bCs/>
        </w:rPr>
      </w:pPr>
      <w:r w:rsidRPr="00D9492F">
        <w:rPr>
          <w:rFonts w:ascii="Times New Roman" w:hAnsi="Times New Roman"/>
          <w:bCs/>
        </w:rPr>
        <w:t>5.</w:t>
      </w:r>
      <w:r w:rsidRPr="00D9492F">
        <w:rPr>
          <w:rFonts w:ascii="Times New Roman" w:hAnsi="Times New Roman"/>
          <w:bCs/>
        </w:rPr>
        <w:tab/>
        <w:t xml:space="preserve">Kaip laikyti </w:t>
      </w:r>
      <w:proofErr w:type="spellStart"/>
      <w:r w:rsidRPr="00D9492F">
        <w:rPr>
          <w:rFonts w:ascii="Times New Roman" w:hAnsi="Times New Roman"/>
        </w:rPr>
        <w:t>Docetaxel</w:t>
      </w:r>
      <w:proofErr w:type="spellEnd"/>
      <w:r w:rsidRPr="00D9492F">
        <w:rPr>
          <w:rFonts w:ascii="Times New Roman" w:hAnsi="Times New Roman"/>
        </w:rPr>
        <w:t xml:space="preserve"> SanoSwiss</w:t>
      </w:r>
    </w:p>
    <w:p w:rsidR="00B413D4" w:rsidRPr="00D9492F" w:rsidRDefault="00B413D4" w:rsidP="00B413D4">
      <w:pPr>
        <w:keepNext/>
        <w:tabs>
          <w:tab w:val="left" w:pos="567"/>
        </w:tabs>
        <w:spacing w:after="0" w:line="240" w:lineRule="auto"/>
        <w:rPr>
          <w:rFonts w:ascii="Times New Roman" w:hAnsi="Times New Roman"/>
          <w:bCs/>
        </w:rPr>
      </w:pPr>
      <w:r w:rsidRPr="00D9492F">
        <w:rPr>
          <w:rFonts w:ascii="Times New Roman" w:hAnsi="Times New Roman"/>
          <w:bCs/>
        </w:rPr>
        <w:t>6.</w:t>
      </w:r>
      <w:r w:rsidRPr="00D9492F">
        <w:rPr>
          <w:rFonts w:ascii="Times New Roman" w:hAnsi="Times New Roman"/>
          <w:bCs/>
        </w:rPr>
        <w:tab/>
        <w:t>Pakuotės turinys ir kita informacija</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eastAsia="Times New Roman" w:hAnsi="Times New Roman"/>
        </w:rPr>
      </w:pPr>
    </w:p>
    <w:p w:rsidR="00B413D4" w:rsidRPr="00D9492F" w:rsidRDefault="00B413D4" w:rsidP="00B413D4">
      <w:pPr>
        <w:keepNext/>
        <w:spacing w:after="0" w:line="240" w:lineRule="auto"/>
        <w:ind w:left="567" w:hanging="567"/>
        <w:rPr>
          <w:rFonts w:ascii="Times New Roman" w:hAnsi="Times New Roman"/>
          <w:b/>
        </w:rPr>
      </w:pPr>
      <w:r w:rsidRPr="00D9492F">
        <w:rPr>
          <w:rFonts w:ascii="Times New Roman" w:hAnsi="Times New Roman"/>
          <w:b/>
        </w:rPr>
        <w:t>1.</w:t>
      </w:r>
      <w:r w:rsidRPr="00D9492F">
        <w:rPr>
          <w:rFonts w:ascii="Times New Roman" w:hAnsi="Times New Roman"/>
          <w:b/>
        </w:rPr>
        <w:tab/>
        <w:t xml:space="preserve">Kas yra </w:t>
      </w:r>
      <w:proofErr w:type="spellStart"/>
      <w:r w:rsidRPr="00D9492F">
        <w:rPr>
          <w:rFonts w:ascii="Times New Roman" w:hAnsi="Times New Roman"/>
          <w:b/>
          <w:bCs/>
        </w:rPr>
        <w:t>Docetaxel</w:t>
      </w:r>
      <w:proofErr w:type="spellEnd"/>
      <w:r w:rsidRPr="00D9492F">
        <w:rPr>
          <w:rFonts w:ascii="Times New Roman" w:hAnsi="Times New Roman"/>
          <w:b/>
          <w:bCs/>
        </w:rPr>
        <w:t xml:space="preserve"> SanoSwiss</w:t>
      </w:r>
      <w:r w:rsidRPr="00D9492F">
        <w:rPr>
          <w:rFonts w:ascii="Times New Roman" w:hAnsi="Times New Roman"/>
        </w:rPr>
        <w:t xml:space="preserve"> </w:t>
      </w:r>
      <w:r w:rsidRPr="00D9492F">
        <w:rPr>
          <w:rFonts w:ascii="Times New Roman" w:hAnsi="Times New Roman"/>
          <w:b/>
        </w:rPr>
        <w:t xml:space="preserve">ir </w:t>
      </w:r>
      <w:r w:rsidRPr="00D9492F">
        <w:rPr>
          <w:rFonts w:ascii="Times New Roman" w:hAnsi="Times New Roman"/>
          <w:b/>
          <w:noProof/>
        </w:rPr>
        <w:t>kam</w:t>
      </w:r>
      <w:r w:rsidRPr="00D9492F" w:rsidDel="00537816">
        <w:rPr>
          <w:rFonts w:ascii="Times New Roman" w:hAnsi="Times New Roman"/>
          <w:b/>
        </w:rPr>
        <w:t xml:space="preserve"> </w:t>
      </w:r>
      <w:r w:rsidRPr="00D9492F">
        <w:rPr>
          <w:rFonts w:ascii="Times New Roman" w:hAnsi="Times New Roman"/>
          <w:b/>
        </w:rPr>
        <w:t>jis vartojamas</w:t>
      </w:r>
    </w:p>
    <w:p w:rsidR="00B413D4" w:rsidRPr="00D9492F" w:rsidRDefault="00B413D4" w:rsidP="00B413D4">
      <w:pPr>
        <w:keepNext/>
        <w:spacing w:after="0" w:line="240" w:lineRule="auto"/>
        <w:rPr>
          <w:rFonts w:ascii="Times New Roman" w:hAnsi="Times New Roman"/>
          <w:b/>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Šio vaisto pavadinimas yra </w:t>
      </w:r>
      <w:proofErr w:type="spellStart"/>
      <w:r w:rsidRPr="00D9492F">
        <w:rPr>
          <w:rFonts w:ascii="Times New Roman" w:hAnsi="Times New Roman"/>
        </w:rPr>
        <w:t>Docetaxel</w:t>
      </w:r>
      <w:proofErr w:type="spellEnd"/>
      <w:r w:rsidRPr="00D9492F">
        <w:rPr>
          <w:rFonts w:ascii="Times New Roman" w:hAnsi="Times New Roman"/>
        </w:rPr>
        <w:t xml:space="preserve"> SanoSwiss. Vaisto veiklioji medžiaga – </w:t>
      </w:r>
      <w:proofErr w:type="spellStart"/>
      <w:r w:rsidRPr="00D9492F">
        <w:rPr>
          <w:rFonts w:ascii="Times New Roman" w:hAnsi="Times New Roman"/>
        </w:rPr>
        <w:t>docetakselis</w:t>
      </w:r>
      <w:proofErr w:type="spellEnd"/>
      <w:r w:rsidRPr="00D9492F">
        <w:rPr>
          <w:rFonts w:ascii="Times New Roman" w:hAnsi="Times New Roman"/>
        </w:rPr>
        <w:t xml:space="preserve">. </w:t>
      </w:r>
      <w:proofErr w:type="spellStart"/>
      <w:r w:rsidRPr="00D9492F">
        <w:rPr>
          <w:rFonts w:ascii="Times New Roman" w:hAnsi="Times New Roman"/>
        </w:rPr>
        <w:t>Docetakselis</w:t>
      </w:r>
      <w:proofErr w:type="spellEnd"/>
      <w:r w:rsidRPr="00D9492F">
        <w:rPr>
          <w:rFonts w:ascii="Times New Roman" w:hAnsi="Times New Roman"/>
        </w:rPr>
        <w:t xml:space="preserve"> yra medžiaga, gaunama iš kukmedžio spyglių.</w:t>
      </w:r>
    </w:p>
    <w:p w:rsidR="00B413D4" w:rsidRPr="00D9492F" w:rsidRDefault="00B413D4" w:rsidP="00B413D4">
      <w:pPr>
        <w:keepNext/>
        <w:spacing w:after="0" w:line="240" w:lineRule="auto"/>
        <w:rPr>
          <w:rFonts w:ascii="Times New Roman" w:hAnsi="Times New Roman"/>
        </w:rPr>
      </w:pPr>
      <w:proofErr w:type="spellStart"/>
      <w:r w:rsidRPr="00D9492F">
        <w:rPr>
          <w:rFonts w:ascii="Times New Roman" w:hAnsi="Times New Roman"/>
        </w:rPr>
        <w:t>Docetakselis</w:t>
      </w:r>
      <w:proofErr w:type="spellEnd"/>
      <w:r w:rsidRPr="00D9492F">
        <w:rPr>
          <w:rFonts w:ascii="Times New Roman" w:hAnsi="Times New Roman"/>
        </w:rPr>
        <w:t xml:space="preserve"> priklauso vaistų nuo vėžio, vadinamų </w:t>
      </w:r>
      <w:proofErr w:type="spellStart"/>
      <w:r w:rsidRPr="00D9492F">
        <w:rPr>
          <w:rFonts w:ascii="Times New Roman" w:hAnsi="Times New Roman"/>
        </w:rPr>
        <w:t>taksoidais</w:t>
      </w:r>
      <w:proofErr w:type="spellEnd"/>
      <w:r w:rsidRPr="00D9492F">
        <w:rPr>
          <w:rFonts w:ascii="Times New Roman" w:hAnsi="Times New Roman"/>
        </w:rPr>
        <w:t>, grupei.</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proofErr w:type="spellStart"/>
      <w:r w:rsidRPr="00D9492F">
        <w:rPr>
          <w:rFonts w:ascii="Times New Roman" w:hAnsi="Times New Roman"/>
        </w:rPr>
        <w:t>Docetaxel</w:t>
      </w:r>
      <w:proofErr w:type="spellEnd"/>
      <w:r w:rsidRPr="00D9492F">
        <w:rPr>
          <w:rFonts w:ascii="Times New Roman" w:hAnsi="Times New Roman"/>
        </w:rPr>
        <w:t xml:space="preserve"> SanoSwiss gydytojas skyrė krūties vėžiui, tam tikros rūšies (nesmulkiųjų ląstelių) plaučių vėžiui, prostatos vėžiui, skrandžio vėžiui ir galvos bei kaklo vėžiui gydyti:</w:t>
      </w:r>
    </w:p>
    <w:p w:rsidR="00B413D4" w:rsidRPr="00D9492F" w:rsidRDefault="00B413D4" w:rsidP="00B413D4">
      <w:pPr>
        <w:keepNext/>
        <w:numPr>
          <w:ilvl w:val="0"/>
          <w:numId w:val="2"/>
        </w:numPr>
        <w:spacing w:after="0" w:line="240" w:lineRule="auto"/>
        <w:rPr>
          <w:rFonts w:ascii="Times New Roman" w:hAnsi="Times New Roman"/>
        </w:rPr>
      </w:pPr>
      <w:r w:rsidRPr="00D9492F">
        <w:rPr>
          <w:rFonts w:ascii="Times New Roman" w:hAnsi="Times New Roman"/>
        </w:rPr>
        <w:t xml:space="preserve">progresavusiam krūties vėžiui gydyti </w:t>
      </w:r>
      <w:proofErr w:type="spellStart"/>
      <w:r w:rsidRPr="00D9492F">
        <w:rPr>
          <w:rFonts w:ascii="Times New Roman" w:hAnsi="Times New Roman"/>
        </w:rPr>
        <w:t>Docetaxel</w:t>
      </w:r>
      <w:proofErr w:type="spellEnd"/>
      <w:r w:rsidRPr="00D9492F">
        <w:rPr>
          <w:rFonts w:ascii="Times New Roman" w:hAnsi="Times New Roman"/>
        </w:rPr>
        <w:t xml:space="preserve"> SanoSwiss vartojamas vienas arba kartu su </w:t>
      </w:r>
      <w:proofErr w:type="spellStart"/>
      <w:r w:rsidRPr="00D9492F">
        <w:rPr>
          <w:rFonts w:ascii="Times New Roman" w:hAnsi="Times New Roman"/>
        </w:rPr>
        <w:t>doksorubicinu</w:t>
      </w:r>
      <w:proofErr w:type="spellEnd"/>
      <w:r w:rsidRPr="00D9492F">
        <w:rPr>
          <w:rFonts w:ascii="Times New Roman" w:hAnsi="Times New Roman"/>
        </w:rPr>
        <w:t xml:space="preserve">, </w:t>
      </w:r>
      <w:proofErr w:type="spellStart"/>
      <w:r w:rsidRPr="00D9492F">
        <w:rPr>
          <w:rFonts w:ascii="Times New Roman" w:hAnsi="Times New Roman"/>
        </w:rPr>
        <w:t>trastuzumabu</w:t>
      </w:r>
      <w:proofErr w:type="spellEnd"/>
      <w:r w:rsidRPr="00D9492F">
        <w:rPr>
          <w:rFonts w:ascii="Times New Roman" w:hAnsi="Times New Roman"/>
        </w:rPr>
        <w:t xml:space="preserve"> ar </w:t>
      </w:r>
      <w:proofErr w:type="spellStart"/>
      <w:r w:rsidRPr="00D9492F">
        <w:rPr>
          <w:rFonts w:ascii="Times New Roman" w:hAnsi="Times New Roman"/>
        </w:rPr>
        <w:t>kapecitabinu</w:t>
      </w:r>
      <w:proofErr w:type="spellEnd"/>
      <w:r w:rsidRPr="00D9492F">
        <w:rPr>
          <w:rFonts w:ascii="Times New Roman" w:hAnsi="Times New Roman"/>
        </w:rPr>
        <w:t>;</w:t>
      </w:r>
    </w:p>
    <w:p w:rsidR="00B413D4" w:rsidRPr="00D9492F" w:rsidRDefault="00B413D4" w:rsidP="00B413D4">
      <w:pPr>
        <w:keepNext/>
        <w:numPr>
          <w:ilvl w:val="0"/>
          <w:numId w:val="2"/>
        </w:numPr>
        <w:spacing w:after="0" w:line="240" w:lineRule="auto"/>
        <w:rPr>
          <w:rFonts w:ascii="Times New Roman" w:hAnsi="Times New Roman"/>
        </w:rPr>
      </w:pPr>
      <w:r w:rsidRPr="00D9492F">
        <w:rPr>
          <w:rFonts w:ascii="Times New Roman" w:hAnsi="Times New Roman"/>
        </w:rPr>
        <w:t xml:space="preserve">pradinių stadijų krūties vėžiui, pažeidusiam ar nepažeidusiam limfmazgius, gydyti </w:t>
      </w:r>
      <w:proofErr w:type="spellStart"/>
      <w:r w:rsidRPr="00D9492F">
        <w:rPr>
          <w:rFonts w:ascii="Times New Roman" w:hAnsi="Times New Roman"/>
        </w:rPr>
        <w:t>Docetaxel</w:t>
      </w:r>
      <w:proofErr w:type="spellEnd"/>
      <w:r w:rsidRPr="00D9492F">
        <w:rPr>
          <w:rFonts w:ascii="Times New Roman" w:hAnsi="Times New Roman"/>
        </w:rPr>
        <w:t xml:space="preserve"> SanoSwiss gali būti vartojamas kartu su </w:t>
      </w:r>
      <w:proofErr w:type="spellStart"/>
      <w:r w:rsidRPr="00D9492F">
        <w:rPr>
          <w:rFonts w:ascii="Times New Roman" w:hAnsi="Times New Roman"/>
        </w:rPr>
        <w:t>doksorubicinu</w:t>
      </w:r>
      <w:proofErr w:type="spellEnd"/>
      <w:r w:rsidRPr="00D9492F">
        <w:rPr>
          <w:rFonts w:ascii="Times New Roman" w:hAnsi="Times New Roman"/>
        </w:rPr>
        <w:t xml:space="preserve"> ir </w:t>
      </w:r>
      <w:proofErr w:type="spellStart"/>
      <w:r w:rsidRPr="00D9492F">
        <w:rPr>
          <w:rFonts w:ascii="Times New Roman" w:hAnsi="Times New Roman"/>
        </w:rPr>
        <w:t>ciklofosfamidu</w:t>
      </w:r>
      <w:proofErr w:type="spellEnd"/>
      <w:r w:rsidRPr="00D9492F">
        <w:rPr>
          <w:rFonts w:ascii="Times New Roman" w:hAnsi="Times New Roman"/>
        </w:rPr>
        <w:t>;</w:t>
      </w:r>
    </w:p>
    <w:p w:rsidR="00B413D4" w:rsidRPr="00D9492F" w:rsidRDefault="00B413D4" w:rsidP="00B413D4">
      <w:pPr>
        <w:keepNext/>
        <w:numPr>
          <w:ilvl w:val="0"/>
          <w:numId w:val="2"/>
        </w:numPr>
        <w:spacing w:after="0" w:line="240" w:lineRule="auto"/>
        <w:rPr>
          <w:rFonts w:ascii="Times New Roman" w:hAnsi="Times New Roman"/>
        </w:rPr>
      </w:pPr>
      <w:r w:rsidRPr="00D9492F">
        <w:rPr>
          <w:rFonts w:ascii="Times New Roman" w:hAnsi="Times New Roman"/>
        </w:rPr>
        <w:t xml:space="preserve">plaučių vėžiui gydyti </w:t>
      </w:r>
      <w:proofErr w:type="spellStart"/>
      <w:r w:rsidRPr="00D9492F">
        <w:rPr>
          <w:rFonts w:ascii="Times New Roman" w:hAnsi="Times New Roman"/>
        </w:rPr>
        <w:t>Docetaxel</w:t>
      </w:r>
      <w:proofErr w:type="spellEnd"/>
      <w:r w:rsidRPr="00D9492F">
        <w:rPr>
          <w:rFonts w:ascii="Times New Roman" w:hAnsi="Times New Roman"/>
        </w:rPr>
        <w:t xml:space="preserve"> SanoSwiss vartojamas vienas arba kartu su </w:t>
      </w:r>
      <w:proofErr w:type="spellStart"/>
      <w:r w:rsidRPr="00D9492F">
        <w:rPr>
          <w:rFonts w:ascii="Times New Roman" w:hAnsi="Times New Roman"/>
        </w:rPr>
        <w:t>cisplatina</w:t>
      </w:r>
      <w:proofErr w:type="spellEnd"/>
      <w:r w:rsidRPr="00D9492F">
        <w:rPr>
          <w:rFonts w:ascii="Times New Roman" w:hAnsi="Times New Roman"/>
        </w:rPr>
        <w:t>;</w:t>
      </w:r>
    </w:p>
    <w:p w:rsidR="00B413D4" w:rsidRPr="00D9492F" w:rsidRDefault="00B413D4" w:rsidP="00B413D4">
      <w:pPr>
        <w:keepNext/>
        <w:numPr>
          <w:ilvl w:val="0"/>
          <w:numId w:val="2"/>
        </w:numPr>
        <w:spacing w:after="0" w:line="240" w:lineRule="auto"/>
        <w:rPr>
          <w:rFonts w:ascii="Times New Roman" w:hAnsi="Times New Roman"/>
        </w:rPr>
      </w:pPr>
      <w:r w:rsidRPr="00D9492F">
        <w:rPr>
          <w:rFonts w:ascii="Times New Roman" w:hAnsi="Times New Roman"/>
        </w:rPr>
        <w:t xml:space="preserve">prostatos vėžiui gydyti </w:t>
      </w:r>
      <w:proofErr w:type="spellStart"/>
      <w:r w:rsidRPr="00D9492F">
        <w:rPr>
          <w:rFonts w:ascii="Times New Roman" w:hAnsi="Times New Roman"/>
        </w:rPr>
        <w:t>Docetaxel</w:t>
      </w:r>
      <w:proofErr w:type="spellEnd"/>
      <w:r w:rsidRPr="00D9492F">
        <w:rPr>
          <w:rFonts w:ascii="Times New Roman" w:hAnsi="Times New Roman"/>
        </w:rPr>
        <w:t xml:space="preserve"> SanoSwiss vartojamas kartu su prednizonu ar prednizolonu;</w:t>
      </w:r>
    </w:p>
    <w:p w:rsidR="00B413D4" w:rsidRPr="00D9492F" w:rsidRDefault="00B413D4" w:rsidP="00B413D4">
      <w:pPr>
        <w:keepNext/>
        <w:numPr>
          <w:ilvl w:val="0"/>
          <w:numId w:val="2"/>
        </w:numPr>
        <w:spacing w:after="0" w:line="240" w:lineRule="auto"/>
        <w:rPr>
          <w:rFonts w:ascii="Times New Roman" w:hAnsi="Times New Roman"/>
        </w:rPr>
      </w:pPr>
      <w:r w:rsidRPr="00D9492F">
        <w:rPr>
          <w:rFonts w:ascii="Times New Roman" w:hAnsi="Times New Roman"/>
        </w:rPr>
        <w:t xml:space="preserve">skrandžio vėžiui gydyti </w:t>
      </w:r>
      <w:proofErr w:type="spellStart"/>
      <w:r w:rsidRPr="00D9492F">
        <w:rPr>
          <w:rFonts w:ascii="Times New Roman" w:hAnsi="Times New Roman"/>
        </w:rPr>
        <w:t>Docetaxel</w:t>
      </w:r>
      <w:proofErr w:type="spellEnd"/>
      <w:r w:rsidRPr="00D9492F">
        <w:rPr>
          <w:rFonts w:ascii="Times New Roman" w:hAnsi="Times New Roman"/>
        </w:rPr>
        <w:t xml:space="preserve"> SanoSwiss vartojamas kartu su </w:t>
      </w:r>
      <w:proofErr w:type="spellStart"/>
      <w:r w:rsidRPr="00D9492F">
        <w:rPr>
          <w:rFonts w:ascii="Times New Roman" w:hAnsi="Times New Roman"/>
        </w:rPr>
        <w:t>cisplatina</w:t>
      </w:r>
      <w:proofErr w:type="spellEnd"/>
      <w:r w:rsidRPr="00D9492F">
        <w:rPr>
          <w:rFonts w:ascii="Times New Roman" w:hAnsi="Times New Roman"/>
        </w:rPr>
        <w:t xml:space="preserve"> ir 5</w:t>
      </w:r>
      <w:r w:rsidRPr="00D9492F">
        <w:rPr>
          <w:rFonts w:ascii="Times New Roman" w:hAnsi="Times New Roman"/>
        </w:rPr>
        <w:noBreakHyphen/>
        <w:t>fluorouracilu.</w:t>
      </w:r>
    </w:p>
    <w:p w:rsidR="00B413D4" w:rsidRPr="00D9492F" w:rsidRDefault="00B413D4" w:rsidP="00B413D4">
      <w:pPr>
        <w:keepNext/>
        <w:numPr>
          <w:ilvl w:val="0"/>
          <w:numId w:val="2"/>
        </w:numPr>
        <w:spacing w:after="0" w:line="240" w:lineRule="auto"/>
        <w:rPr>
          <w:rFonts w:ascii="Times New Roman" w:hAnsi="Times New Roman"/>
        </w:rPr>
      </w:pPr>
      <w:r w:rsidRPr="00D9492F">
        <w:rPr>
          <w:rFonts w:ascii="Times New Roman" w:hAnsi="Times New Roman"/>
        </w:rPr>
        <w:t xml:space="preserve">galvos ir kaklo vėžiui gydyti </w:t>
      </w:r>
      <w:proofErr w:type="spellStart"/>
      <w:r w:rsidRPr="00D9492F">
        <w:rPr>
          <w:rFonts w:ascii="Times New Roman" w:hAnsi="Times New Roman"/>
        </w:rPr>
        <w:t>Docetaxel</w:t>
      </w:r>
      <w:proofErr w:type="spellEnd"/>
      <w:r w:rsidRPr="00D9492F">
        <w:rPr>
          <w:rFonts w:ascii="Times New Roman" w:hAnsi="Times New Roman"/>
        </w:rPr>
        <w:t xml:space="preserve"> SanoSwiss vartojamas kartu su </w:t>
      </w:r>
      <w:proofErr w:type="spellStart"/>
      <w:r w:rsidRPr="00D9492F">
        <w:rPr>
          <w:rFonts w:ascii="Times New Roman" w:hAnsi="Times New Roman"/>
        </w:rPr>
        <w:t>cisplatina</w:t>
      </w:r>
      <w:proofErr w:type="spellEnd"/>
      <w:r w:rsidRPr="00D9492F">
        <w:rPr>
          <w:rFonts w:ascii="Times New Roman" w:hAnsi="Times New Roman"/>
        </w:rPr>
        <w:t xml:space="preserve"> ir 5</w:t>
      </w:r>
      <w:r w:rsidRPr="00D9492F">
        <w:rPr>
          <w:rFonts w:ascii="Times New Roman" w:hAnsi="Times New Roman"/>
        </w:rPr>
        <w:noBreakHyphen/>
        <w:t>fluorouracilu.</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ind w:left="567" w:hanging="567"/>
        <w:rPr>
          <w:rFonts w:ascii="Times New Roman" w:hAnsi="Times New Roman"/>
          <w:b/>
        </w:rPr>
      </w:pPr>
      <w:r w:rsidRPr="00D9492F">
        <w:rPr>
          <w:rFonts w:ascii="Times New Roman" w:hAnsi="Times New Roman"/>
          <w:b/>
        </w:rPr>
        <w:t>2.</w:t>
      </w:r>
      <w:r w:rsidRPr="00D9492F">
        <w:rPr>
          <w:rFonts w:ascii="Times New Roman" w:hAnsi="Times New Roman"/>
          <w:b/>
        </w:rPr>
        <w:tab/>
        <w:t xml:space="preserve">Kas žinotina prieš vartojant </w:t>
      </w:r>
      <w:proofErr w:type="spellStart"/>
      <w:r w:rsidRPr="00D9492F">
        <w:rPr>
          <w:rFonts w:ascii="Times New Roman" w:hAnsi="Times New Roman"/>
          <w:b/>
          <w:bCs/>
        </w:rPr>
        <w:t>Docetaxel</w:t>
      </w:r>
      <w:proofErr w:type="spellEnd"/>
      <w:r w:rsidRPr="00D9492F">
        <w:rPr>
          <w:rFonts w:ascii="Times New Roman" w:hAnsi="Times New Roman"/>
          <w:b/>
          <w:bCs/>
        </w:rPr>
        <w:t xml:space="preserve"> SanoSwiss</w:t>
      </w:r>
    </w:p>
    <w:p w:rsidR="00B413D4" w:rsidRPr="00D9492F" w:rsidRDefault="00B413D4" w:rsidP="00B413D4">
      <w:pPr>
        <w:keepNext/>
        <w:spacing w:after="0" w:line="240" w:lineRule="auto"/>
        <w:rPr>
          <w:rFonts w:ascii="Times New Roman" w:hAnsi="Times New Roman"/>
          <w:b/>
        </w:rPr>
      </w:pPr>
    </w:p>
    <w:p w:rsidR="00B413D4" w:rsidRPr="00D9492F" w:rsidRDefault="00B413D4" w:rsidP="00B413D4">
      <w:pPr>
        <w:keepNext/>
        <w:spacing w:after="0" w:line="240" w:lineRule="auto"/>
        <w:rPr>
          <w:rFonts w:ascii="Times New Roman" w:hAnsi="Times New Roman"/>
          <w:b/>
        </w:rPr>
      </w:pPr>
      <w:proofErr w:type="spellStart"/>
      <w:r w:rsidRPr="00D9492F">
        <w:rPr>
          <w:rFonts w:ascii="Times New Roman" w:hAnsi="Times New Roman"/>
          <w:b/>
          <w:bCs/>
        </w:rPr>
        <w:t>Docetaxel</w:t>
      </w:r>
      <w:proofErr w:type="spellEnd"/>
      <w:r w:rsidRPr="00D9492F">
        <w:rPr>
          <w:rFonts w:ascii="Times New Roman" w:hAnsi="Times New Roman"/>
          <w:b/>
          <w:bCs/>
        </w:rPr>
        <w:t xml:space="preserve"> SanoSwiss</w:t>
      </w:r>
      <w:r w:rsidRPr="00D9492F">
        <w:rPr>
          <w:rFonts w:ascii="Times New Roman" w:hAnsi="Times New Roman"/>
        </w:rPr>
        <w:t xml:space="preserve"> </w:t>
      </w:r>
      <w:r w:rsidRPr="00D9492F">
        <w:rPr>
          <w:rFonts w:ascii="Times New Roman" w:hAnsi="Times New Roman"/>
          <w:b/>
        </w:rPr>
        <w:t>vartoti negalima:</w:t>
      </w:r>
    </w:p>
    <w:p w:rsidR="00B413D4" w:rsidRPr="00D9492F" w:rsidRDefault="00B413D4" w:rsidP="00B413D4">
      <w:pPr>
        <w:keepNext/>
        <w:numPr>
          <w:ilvl w:val="0"/>
          <w:numId w:val="1"/>
        </w:numPr>
        <w:spacing w:after="0" w:line="240" w:lineRule="auto"/>
        <w:rPr>
          <w:rFonts w:ascii="Times New Roman" w:eastAsia="Times New Roman" w:hAnsi="Times New Roman"/>
        </w:rPr>
      </w:pPr>
      <w:r w:rsidRPr="00D9492F">
        <w:rPr>
          <w:rFonts w:ascii="Times New Roman" w:eastAsia="Times New Roman" w:hAnsi="Times New Roman"/>
        </w:rPr>
        <w:t xml:space="preserve">jeigu yra alergija </w:t>
      </w:r>
      <w:proofErr w:type="spellStart"/>
      <w:r w:rsidRPr="00D9492F">
        <w:rPr>
          <w:rFonts w:ascii="Times New Roman" w:eastAsia="Times New Roman" w:hAnsi="Times New Roman"/>
        </w:rPr>
        <w:t>docetakseliui</w:t>
      </w:r>
      <w:proofErr w:type="spellEnd"/>
      <w:r w:rsidRPr="00D9492F">
        <w:rPr>
          <w:rFonts w:ascii="Times New Roman" w:eastAsia="Times New Roman" w:hAnsi="Times New Roman"/>
        </w:rPr>
        <w:t xml:space="preserve"> arba bet kuriai pagalbinei šio vaisto medžiagai (jos išvardytos 6 skyriuje);</w:t>
      </w:r>
    </w:p>
    <w:p w:rsidR="00B413D4" w:rsidRPr="00D9492F" w:rsidRDefault="00B413D4" w:rsidP="00B413D4">
      <w:pPr>
        <w:keepNext/>
        <w:numPr>
          <w:ilvl w:val="0"/>
          <w:numId w:val="1"/>
        </w:numPr>
        <w:spacing w:after="0" w:line="240" w:lineRule="auto"/>
        <w:rPr>
          <w:rFonts w:ascii="Times New Roman" w:eastAsia="Times New Roman" w:hAnsi="Times New Roman"/>
        </w:rPr>
      </w:pPr>
      <w:r w:rsidRPr="00D9492F">
        <w:rPr>
          <w:rFonts w:ascii="Times New Roman" w:eastAsia="Times New Roman" w:hAnsi="Times New Roman"/>
        </w:rPr>
        <w:t>jeigu per daug sumažėjęs baltųjų kraujo kūnelių skaičius;</w:t>
      </w:r>
    </w:p>
    <w:p w:rsidR="00B413D4" w:rsidRPr="00D9492F" w:rsidRDefault="00B413D4" w:rsidP="00B413D4">
      <w:pPr>
        <w:keepNext/>
        <w:numPr>
          <w:ilvl w:val="0"/>
          <w:numId w:val="1"/>
        </w:numPr>
        <w:spacing w:after="0" w:line="240" w:lineRule="auto"/>
        <w:rPr>
          <w:rFonts w:ascii="Times New Roman" w:hAnsi="Times New Roman"/>
        </w:rPr>
      </w:pPr>
      <w:r w:rsidRPr="00D9492F">
        <w:rPr>
          <w:rFonts w:ascii="Times New Roman" w:hAnsi="Times New Roman"/>
        </w:rPr>
        <w:t>jeigu sergate sunkia kepenų liga.</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b/>
        </w:rPr>
      </w:pPr>
      <w:r w:rsidRPr="00D9492F">
        <w:rPr>
          <w:rFonts w:ascii="Times New Roman" w:hAnsi="Times New Roman"/>
          <w:b/>
        </w:rPr>
        <w:t>Įspėjimai ir atsargumo priemonės</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Prieš kiekvieną </w:t>
      </w:r>
      <w:proofErr w:type="spellStart"/>
      <w:r w:rsidRPr="00D9492F">
        <w:rPr>
          <w:rFonts w:ascii="Times New Roman" w:hAnsi="Times New Roman"/>
        </w:rPr>
        <w:t>Docetaxel</w:t>
      </w:r>
      <w:proofErr w:type="spellEnd"/>
      <w:r w:rsidRPr="00D9492F">
        <w:rPr>
          <w:rFonts w:ascii="Times New Roman" w:hAnsi="Times New Roman"/>
        </w:rPr>
        <w:t xml:space="preserve"> SanoSwiss gydymo kursą Jums bus atliekamas kraujo tyrimas. Jo metu bus nustatyta, ar ne per mažai kraujo kūnelių ir ar pakankama kepenų funkcija, kad būtų galima skirti </w:t>
      </w:r>
      <w:proofErr w:type="spellStart"/>
      <w:r w:rsidRPr="00D9492F">
        <w:rPr>
          <w:rFonts w:ascii="Times New Roman" w:hAnsi="Times New Roman"/>
        </w:rPr>
        <w:lastRenderedPageBreak/>
        <w:t>Docetaxel</w:t>
      </w:r>
      <w:proofErr w:type="spellEnd"/>
      <w:r w:rsidRPr="00D9492F">
        <w:rPr>
          <w:rFonts w:ascii="Times New Roman" w:hAnsi="Times New Roman"/>
        </w:rPr>
        <w:t xml:space="preserve"> SanoSwiss. Jei sumažės baltųjų kraujo kūnelių skaičius, gali pasireikšti su tuo susijęs karščiavimas ar infekcija.</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Nedelsdami pasakykite gydytojui, vaistininkui arba slaugytojui, jei atsiranda pilvo skausmas ar jautrumas, viduriavimas, kraujavimas iš tiesiosios žarnos, kraujas išmatose arba </w:t>
      </w:r>
      <w:proofErr w:type="spellStart"/>
      <w:r w:rsidRPr="00D9492F">
        <w:rPr>
          <w:rFonts w:ascii="Times New Roman" w:hAnsi="Times New Roman"/>
        </w:rPr>
        <w:t>karščiaviamas</w:t>
      </w:r>
      <w:proofErr w:type="spellEnd"/>
      <w:r w:rsidRPr="00D9492F">
        <w:rPr>
          <w:rFonts w:ascii="Times New Roman" w:hAnsi="Times New Roman"/>
        </w:rPr>
        <w:t>. Tokie simptomai gali būti pirmieji sunkaus toksinio poveikio virškinimo traktui, kuris gali būti mirtinas, požymiai. Gydytojas turi nedelsdamas juos įvertinti.</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Jeigu Jums sutriko regėjimas, pasakykite gydytojui, vaistininkui arba slaugytojai. Sutrikus regėjimui, ypač jeigu neaiškiai matote, reikia nedelsiant pasitikrinti akis ir regėjimą.</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Jeigu Jums buvo pasireiškusi alerginė reakcija į ankstesnį gydymą </w:t>
      </w:r>
      <w:proofErr w:type="spellStart"/>
      <w:r w:rsidRPr="00D9492F">
        <w:rPr>
          <w:rFonts w:ascii="Times New Roman" w:hAnsi="Times New Roman"/>
        </w:rPr>
        <w:t>paklitakseliu</w:t>
      </w:r>
      <w:proofErr w:type="spellEnd"/>
      <w:r w:rsidRPr="00D9492F">
        <w:rPr>
          <w:rFonts w:ascii="Times New Roman" w:hAnsi="Times New Roman"/>
        </w:rPr>
        <w:t>, apie tai pasakykite gydytojui, ligoninės vaistininkui arba slaugytojui.</w:t>
      </w:r>
    </w:p>
    <w:p w:rsidR="00B413D4" w:rsidRPr="00D9492F" w:rsidRDefault="00B413D4" w:rsidP="00B413D4">
      <w:pPr>
        <w:keepNext/>
        <w:spacing w:after="0" w:line="240" w:lineRule="auto"/>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Jeigu Jums yra širdies sutrikimų, apie tai pasakykite gydytojui, vaistininkui arba slaugytojui.</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Jeigu atsirado ūmių kvėpavimo sutrikimų arba pasunkėjo esami (karščiavimas, dusulys arba kosulys), nedelsiant pasakykite gydytojui, vaistininkui arba slaugytojai. Gydytojas gali nuspręsti nedelsiant nutraukti šio vaisto vartojimą.</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Gydytojas nurodys gerti kortikosteroido (pvz., </w:t>
      </w:r>
      <w:proofErr w:type="spellStart"/>
      <w:r w:rsidRPr="00D9492F">
        <w:rPr>
          <w:rFonts w:ascii="Times New Roman" w:hAnsi="Times New Roman"/>
        </w:rPr>
        <w:t>deksametazono</w:t>
      </w:r>
      <w:proofErr w:type="spellEnd"/>
      <w:r w:rsidRPr="00D9492F">
        <w:rPr>
          <w:rFonts w:ascii="Times New Roman" w:hAnsi="Times New Roman"/>
        </w:rPr>
        <w:t xml:space="preserve">) </w:t>
      </w:r>
      <w:proofErr w:type="spellStart"/>
      <w:r w:rsidRPr="00D9492F">
        <w:rPr>
          <w:rFonts w:ascii="Times New Roman" w:hAnsi="Times New Roman"/>
        </w:rPr>
        <w:t>premedikacijai</w:t>
      </w:r>
      <w:proofErr w:type="spellEnd"/>
      <w:r w:rsidRPr="00D9492F">
        <w:rPr>
          <w:rFonts w:ascii="Times New Roman" w:hAnsi="Times New Roman"/>
        </w:rPr>
        <w:t xml:space="preserve"> vieną dieną iki </w:t>
      </w:r>
      <w:proofErr w:type="spellStart"/>
      <w:r w:rsidRPr="00D9492F">
        <w:rPr>
          <w:rFonts w:ascii="Times New Roman" w:hAnsi="Times New Roman"/>
        </w:rPr>
        <w:t>Docetaxel</w:t>
      </w:r>
      <w:proofErr w:type="spellEnd"/>
      <w:r w:rsidRPr="00D9492F">
        <w:rPr>
          <w:rFonts w:ascii="Times New Roman" w:hAnsi="Times New Roman"/>
        </w:rPr>
        <w:t xml:space="preserve"> SanoSwiss infuzijos ir vieną ar dvi dienas po jos, kad būtų silpnesni kai kurie po infuzijos </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galimi nepageidaujami poveikiai: alerginės reakcijos ir skysčių susilaikymas (plaštakų, pėdų ir kojų tinimas, svorio didėjimas).</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uppressAutoHyphens/>
        <w:spacing w:after="0" w:line="240" w:lineRule="auto"/>
        <w:rPr>
          <w:rFonts w:ascii="Times New Roman" w:hAnsi="Times New Roman"/>
        </w:rPr>
      </w:pPr>
      <w:r w:rsidRPr="00D9492F">
        <w:rPr>
          <w:rFonts w:ascii="Times New Roman" w:hAnsi="Times New Roman"/>
        </w:rPr>
        <w:t>Gydymo metu gydytojas gali skirti kitų vaistų reikiamam kraujo kūnelių skaičiui išlaikyti.</w:t>
      </w:r>
    </w:p>
    <w:p w:rsidR="00B413D4" w:rsidRPr="00D9492F" w:rsidRDefault="00B413D4" w:rsidP="00B413D4">
      <w:pPr>
        <w:keepNext/>
        <w:suppressAutoHyphens/>
        <w:spacing w:after="0" w:line="240" w:lineRule="auto"/>
        <w:rPr>
          <w:rFonts w:ascii="Times New Roman" w:hAnsi="Times New Roman"/>
        </w:rPr>
      </w:pPr>
    </w:p>
    <w:p w:rsidR="00B413D4" w:rsidRPr="00D9492F" w:rsidRDefault="00B413D4" w:rsidP="00B413D4">
      <w:pPr>
        <w:keepNext/>
        <w:suppressAutoHyphens/>
        <w:spacing w:after="0" w:line="240" w:lineRule="auto"/>
        <w:rPr>
          <w:rFonts w:ascii="Times New Roman" w:hAnsi="Times New Roman"/>
        </w:rPr>
      </w:pPr>
      <w:r w:rsidRPr="00D9492F">
        <w:rPr>
          <w:rFonts w:ascii="Times New Roman" w:hAnsi="Times New Roman"/>
        </w:rPr>
        <w:t xml:space="preserve">Vartojant </w:t>
      </w:r>
      <w:proofErr w:type="spellStart"/>
      <w:r w:rsidRPr="00D9492F">
        <w:rPr>
          <w:rFonts w:ascii="Times New Roman" w:hAnsi="Times New Roman"/>
        </w:rPr>
        <w:t>docetakselio</w:t>
      </w:r>
      <w:proofErr w:type="spellEnd"/>
      <w:r w:rsidRPr="00D9492F">
        <w:rPr>
          <w:rFonts w:ascii="Times New Roman" w:hAnsi="Times New Roman"/>
        </w:rPr>
        <w:t xml:space="preserve"> pranešta apie sunkius odos sutrikimus, tokius kaip </w:t>
      </w:r>
      <w:proofErr w:type="spellStart"/>
      <w:r w:rsidRPr="00D9492F">
        <w:rPr>
          <w:rFonts w:ascii="Times New Roman" w:hAnsi="Times New Roman"/>
        </w:rPr>
        <w:t>Stivenso</w:t>
      </w:r>
      <w:proofErr w:type="spellEnd"/>
      <w:r w:rsidRPr="00D9492F">
        <w:rPr>
          <w:rFonts w:ascii="Times New Roman" w:hAnsi="Times New Roman"/>
        </w:rPr>
        <w:t>-Džonsono (</w:t>
      </w:r>
      <w:proofErr w:type="spellStart"/>
      <w:r w:rsidRPr="00D9492F">
        <w:rPr>
          <w:rFonts w:ascii="Times New Roman" w:hAnsi="Times New Roman"/>
          <w:i/>
        </w:rPr>
        <w:t>Stevens-Johnson</w:t>
      </w:r>
      <w:proofErr w:type="spellEnd"/>
      <w:r w:rsidRPr="00D9492F">
        <w:rPr>
          <w:rFonts w:ascii="Times New Roman" w:hAnsi="Times New Roman"/>
        </w:rPr>
        <w:t xml:space="preserve">) sindromas (SJS), toksinė epidermio </w:t>
      </w:r>
      <w:proofErr w:type="spellStart"/>
      <w:r w:rsidRPr="00D9492F">
        <w:rPr>
          <w:rFonts w:ascii="Times New Roman" w:hAnsi="Times New Roman"/>
        </w:rPr>
        <w:t>nekrolizė</w:t>
      </w:r>
      <w:proofErr w:type="spellEnd"/>
      <w:r w:rsidRPr="00D9492F">
        <w:rPr>
          <w:rFonts w:ascii="Times New Roman" w:hAnsi="Times New Roman"/>
        </w:rPr>
        <w:t xml:space="preserve"> (TEN) ir ūminė išplitusi </w:t>
      </w:r>
      <w:proofErr w:type="spellStart"/>
      <w:r w:rsidRPr="00D9492F">
        <w:rPr>
          <w:rFonts w:ascii="Times New Roman" w:hAnsi="Times New Roman"/>
        </w:rPr>
        <w:t>egzanteminė</w:t>
      </w:r>
      <w:proofErr w:type="spellEnd"/>
      <w:r w:rsidRPr="00D9492F">
        <w:rPr>
          <w:rFonts w:ascii="Times New Roman" w:hAnsi="Times New Roman"/>
        </w:rPr>
        <w:t xml:space="preserve"> </w:t>
      </w:r>
      <w:proofErr w:type="spellStart"/>
      <w:r w:rsidRPr="00D9492F">
        <w:rPr>
          <w:rFonts w:ascii="Times New Roman" w:hAnsi="Times New Roman"/>
        </w:rPr>
        <w:t>pustuliozė</w:t>
      </w:r>
      <w:proofErr w:type="spellEnd"/>
      <w:r w:rsidRPr="00D9492F">
        <w:rPr>
          <w:rFonts w:ascii="Times New Roman" w:hAnsi="Times New Roman"/>
        </w:rPr>
        <w:t xml:space="preserve"> (angl. </w:t>
      </w:r>
      <w:proofErr w:type="spellStart"/>
      <w:r w:rsidRPr="00D9492F">
        <w:rPr>
          <w:rFonts w:ascii="Times New Roman" w:hAnsi="Times New Roman"/>
          <w:i/>
        </w:rPr>
        <w:t>acute</w:t>
      </w:r>
      <w:proofErr w:type="spellEnd"/>
      <w:r w:rsidRPr="00D9492F">
        <w:rPr>
          <w:rFonts w:ascii="Times New Roman" w:hAnsi="Times New Roman"/>
          <w:i/>
        </w:rPr>
        <w:t xml:space="preserve"> </w:t>
      </w:r>
      <w:proofErr w:type="spellStart"/>
      <w:r w:rsidRPr="00D9492F">
        <w:rPr>
          <w:rFonts w:ascii="Times New Roman" w:hAnsi="Times New Roman"/>
          <w:i/>
        </w:rPr>
        <w:t>generalized</w:t>
      </w:r>
      <w:proofErr w:type="spellEnd"/>
      <w:r w:rsidRPr="00D9492F">
        <w:rPr>
          <w:rFonts w:ascii="Times New Roman" w:hAnsi="Times New Roman"/>
          <w:i/>
        </w:rPr>
        <w:t xml:space="preserve"> </w:t>
      </w:r>
      <w:proofErr w:type="spellStart"/>
      <w:r w:rsidRPr="00D9492F">
        <w:rPr>
          <w:rFonts w:ascii="Times New Roman" w:hAnsi="Times New Roman"/>
          <w:i/>
        </w:rPr>
        <w:t>exanthematous</w:t>
      </w:r>
      <w:proofErr w:type="spellEnd"/>
      <w:r w:rsidRPr="00D9492F">
        <w:rPr>
          <w:rFonts w:ascii="Times New Roman" w:hAnsi="Times New Roman"/>
          <w:i/>
        </w:rPr>
        <w:t xml:space="preserve"> </w:t>
      </w:r>
      <w:proofErr w:type="spellStart"/>
      <w:r w:rsidRPr="00D9492F">
        <w:rPr>
          <w:rFonts w:ascii="Times New Roman" w:hAnsi="Times New Roman"/>
          <w:i/>
        </w:rPr>
        <w:t>pustulosis</w:t>
      </w:r>
      <w:proofErr w:type="spellEnd"/>
      <w:r w:rsidRPr="00D9492F">
        <w:rPr>
          <w:rFonts w:ascii="Times New Roman" w:hAnsi="Times New Roman"/>
          <w:i/>
        </w:rPr>
        <w:t>,</w:t>
      </w:r>
      <w:r w:rsidRPr="00D9492F">
        <w:rPr>
          <w:rFonts w:ascii="Times New Roman" w:hAnsi="Times New Roman"/>
        </w:rPr>
        <w:t xml:space="preserve"> AGEP). </w:t>
      </w:r>
    </w:p>
    <w:p w:rsidR="00B413D4" w:rsidRPr="00D9492F" w:rsidRDefault="00B413D4" w:rsidP="00B413D4">
      <w:pPr>
        <w:keepNext/>
        <w:suppressAutoHyphens/>
        <w:spacing w:after="0" w:line="240" w:lineRule="auto"/>
        <w:ind w:left="1296" w:hanging="1296"/>
        <w:rPr>
          <w:rFonts w:ascii="Times New Roman" w:hAnsi="Times New Roman"/>
        </w:rPr>
      </w:pPr>
      <w:r w:rsidRPr="00D9492F">
        <w:rPr>
          <w:rFonts w:ascii="Times New Roman" w:hAnsi="Times New Roman"/>
        </w:rPr>
        <w:t>-</w:t>
      </w:r>
      <w:r w:rsidRPr="00D9492F">
        <w:rPr>
          <w:rFonts w:ascii="Times New Roman" w:hAnsi="Times New Roman"/>
        </w:rPr>
        <w:tab/>
        <w:t xml:space="preserve">Galimi SJS ar TEN simptomai yra pūslių atsiradimas, lupimasis ar kraujavimas bet kurioje odos vietoje (įskaitant lūpas, akis, burną, nosį, lytinius organus, plaštakas ar </w:t>
      </w:r>
      <w:r w:rsidRPr="00D9492F">
        <w:rPr>
          <w:rFonts w:ascii="Times New Roman" w:hAnsi="Times New Roman"/>
        </w:rPr>
        <w:lastRenderedPageBreak/>
        <w:t xml:space="preserve">pėdas) su išbėrimu arba be jo. Be to, tuo pat metu gali atsirasti į gripą panašių simptomų, tokių kaip karščiavimas, </w:t>
      </w:r>
      <w:proofErr w:type="spellStart"/>
      <w:r w:rsidRPr="00D9492F">
        <w:rPr>
          <w:rFonts w:ascii="Times New Roman" w:hAnsi="Times New Roman"/>
        </w:rPr>
        <w:t>šaltkrėtis</w:t>
      </w:r>
      <w:proofErr w:type="spellEnd"/>
      <w:r w:rsidRPr="00D9492F">
        <w:rPr>
          <w:rFonts w:ascii="Times New Roman" w:hAnsi="Times New Roman"/>
        </w:rPr>
        <w:t xml:space="preserve"> ar raumenų maudimas. </w:t>
      </w:r>
    </w:p>
    <w:p w:rsidR="00B413D4" w:rsidRPr="00D9492F" w:rsidRDefault="00B413D4" w:rsidP="00B413D4">
      <w:pPr>
        <w:keepNext/>
        <w:suppressAutoHyphens/>
        <w:spacing w:after="0" w:line="240" w:lineRule="auto"/>
        <w:ind w:left="1296" w:hanging="1296"/>
        <w:rPr>
          <w:rFonts w:ascii="Times New Roman" w:hAnsi="Times New Roman"/>
        </w:rPr>
      </w:pPr>
      <w:r w:rsidRPr="00D9492F">
        <w:rPr>
          <w:rFonts w:ascii="Times New Roman" w:hAnsi="Times New Roman"/>
        </w:rPr>
        <w:t>-</w:t>
      </w:r>
      <w:r w:rsidRPr="00D9492F">
        <w:rPr>
          <w:rFonts w:ascii="Times New Roman" w:hAnsi="Times New Roman"/>
        </w:rPr>
        <w:tab/>
        <w:t xml:space="preserve">Galimi AGEP simptomai yra išplitęs išbėrimas raudonomis pleiskanotomis dėmėmis su gumbais po ištinusia oda (įskaitant odos raukšles, liemenį ir rankas) ir pūslės kartu su karščiavimu. </w:t>
      </w:r>
    </w:p>
    <w:p w:rsidR="00B413D4" w:rsidRPr="00D9492F" w:rsidRDefault="00B413D4" w:rsidP="00B413D4">
      <w:pPr>
        <w:keepNext/>
        <w:suppressAutoHyphens/>
        <w:spacing w:after="0" w:line="240" w:lineRule="auto"/>
        <w:rPr>
          <w:rFonts w:ascii="Times New Roman" w:hAnsi="Times New Roman"/>
        </w:rPr>
      </w:pPr>
      <w:r w:rsidRPr="00D9492F">
        <w:rPr>
          <w:rFonts w:ascii="Times New Roman" w:hAnsi="Times New Roman"/>
        </w:rPr>
        <w:t>Jei Jums atsiranda sunkių odos reakcijų arba bet kokių aukščiau paminėtų reakcijų, nedelsdami kreipkitės į gydytoją ar sveikatos priežiūros specialistą.</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proofErr w:type="spellStart"/>
      <w:r w:rsidRPr="00D9492F">
        <w:rPr>
          <w:rFonts w:ascii="Times New Roman" w:hAnsi="Times New Roman"/>
        </w:rPr>
        <w:t>Docetaxel</w:t>
      </w:r>
      <w:proofErr w:type="spellEnd"/>
      <w:r w:rsidRPr="00D9492F">
        <w:rPr>
          <w:rFonts w:ascii="Times New Roman" w:hAnsi="Times New Roman"/>
        </w:rPr>
        <w:t xml:space="preserve"> SanoSwiss sudėtyje yra alkoholio. Jei turite priklausomybės nuo alkoholio problemų arba </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sergate kepenų nepakankamumu, pasitarkite su gydytoju. Taip pat žiūrėkite skyrių žemiau „</w:t>
      </w:r>
      <w:proofErr w:type="spellStart"/>
      <w:r w:rsidRPr="00D9492F">
        <w:rPr>
          <w:rFonts w:ascii="Times New Roman" w:hAnsi="Times New Roman"/>
        </w:rPr>
        <w:t>Docetaxel</w:t>
      </w:r>
      <w:proofErr w:type="spellEnd"/>
      <w:r w:rsidRPr="00D9492F">
        <w:rPr>
          <w:rFonts w:ascii="Times New Roman" w:hAnsi="Times New Roman"/>
        </w:rPr>
        <w:t xml:space="preserve"> SanoSwiss sudėtyje yra etanolio (alkoholio)“.</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b/>
        </w:rPr>
      </w:pPr>
      <w:r w:rsidRPr="00D9492F">
        <w:rPr>
          <w:rFonts w:ascii="Times New Roman" w:hAnsi="Times New Roman"/>
          <w:b/>
        </w:rPr>
        <w:t>Vaikams</w:t>
      </w:r>
    </w:p>
    <w:p w:rsidR="00B413D4" w:rsidRPr="00D9492F" w:rsidRDefault="00B413D4" w:rsidP="00B413D4">
      <w:pPr>
        <w:keepNext/>
        <w:spacing w:after="0" w:line="240" w:lineRule="auto"/>
        <w:rPr>
          <w:rFonts w:ascii="Times New Roman" w:hAnsi="Times New Roman"/>
        </w:rPr>
      </w:pPr>
      <w:proofErr w:type="spellStart"/>
      <w:r w:rsidRPr="00D9492F">
        <w:rPr>
          <w:rFonts w:ascii="Times New Roman" w:hAnsi="Times New Roman"/>
        </w:rPr>
        <w:t>Docetaxel</w:t>
      </w:r>
      <w:proofErr w:type="spellEnd"/>
      <w:r w:rsidRPr="00D9492F">
        <w:rPr>
          <w:rFonts w:ascii="Times New Roman" w:hAnsi="Times New Roman"/>
        </w:rPr>
        <w:t xml:space="preserve"> SanoSwiss vartojimas vaikams, kurie sirgtų krūties vėžiu, plaučių </w:t>
      </w:r>
      <w:proofErr w:type="spellStart"/>
      <w:r w:rsidRPr="00D9492F">
        <w:rPr>
          <w:rFonts w:ascii="Times New Roman" w:hAnsi="Times New Roman"/>
        </w:rPr>
        <w:t>nesmulkialąsteliniu</w:t>
      </w:r>
      <w:proofErr w:type="spellEnd"/>
      <w:r w:rsidRPr="00D9492F">
        <w:rPr>
          <w:rFonts w:ascii="Times New Roman" w:hAnsi="Times New Roman"/>
        </w:rPr>
        <w:t xml:space="preserve"> vėžiu, prostatos vėžiu, skrandžio </w:t>
      </w:r>
      <w:proofErr w:type="spellStart"/>
      <w:r w:rsidRPr="00D9492F">
        <w:rPr>
          <w:rFonts w:ascii="Times New Roman" w:hAnsi="Times New Roman"/>
        </w:rPr>
        <w:t>karcinoma</w:t>
      </w:r>
      <w:proofErr w:type="spellEnd"/>
      <w:r w:rsidRPr="00D9492F">
        <w:rPr>
          <w:rFonts w:ascii="Times New Roman" w:hAnsi="Times New Roman"/>
        </w:rPr>
        <w:t xml:space="preserve">, galvos ir kaklo vėžiu, neaktualus, išskyrus II arba III tipo mažiau diferencijuotą nosiaryklės </w:t>
      </w:r>
      <w:proofErr w:type="spellStart"/>
      <w:r w:rsidRPr="00D9492F">
        <w:rPr>
          <w:rFonts w:ascii="Times New Roman" w:hAnsi="Times New Roman"/>
        </w:rPr>
        <w:t>karcinomą</w:t>
      </w:r>
      <w:proofErr w:type="spellEnd"/>
      <w:r w:rsidRPr="00D9492F">
        <w:rPr>
          <w:rFonts w:ascii="Times New Roman" w:hAnsi="Times New Roman"/>
        </w:rPr>
        <w:t>.</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b/>
        </w:rPr>
      </w:pPr>
      <w:r w:rsidRPr="00D9492F">
        <w:rPr>
          <w:rFonts w:ascii="Times New Roman" w:hAnsi="Times New Roman"/>
          <w:b/>
        </w:rPr>
        <w:t xml:space="preserve">Kiti vaistai ir </w:t>
      </w:r>
      <w:proofErr w:type="spellStart"/>
      <w:r w:rsidRPr="00D9492F">
        <w:rPr>
          <w:rFonts w:ascii="Times New Roman" w:hAnsi="Times New Roman"/>
          <w:b/>
        </w:rPr>
        <w:t>Docetaxel</w:t>
      </w:r>
      <w:proofErr w:type="spellEnd"/>
      <w:r w:rsidRPr="00D9492F">
        <w:rPr>
          <w:rFonts w:ascii="Times New Roman" w:hAnsi="Times New Roman"/>
          <w:b/>
        </w:rPr>
        <w:t xml:space="preserve"> SanoSwiss</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noProof/>
        </w:rPr>
        <w:t>Jeigu vartojate ar neseniai vartojote kitų vaistų arba dėl to nesate tikri, apie tai pasakykite gydytojui arba ligoninės vaistininkui.</w:t>
      </w:r>
      <w:r w:rsidRPr="00D9492F">
        <w:rPr>
          <w:rFonts w:ascii="Times New Roman" w:hAnsi="Times New Roman"/>
        </w:rPr>
        <w:t xml:space="preserve"> Tai būtina, kadangi </w:t>
      </w:r>
      <w:proofErr w:type="spellStart"/>
      <w:r w:rsidRPr="00D9492F">
        <w:rPr>
          <w:rFonts w:ascii="Times New Roman" w:hAnsi="Times New Roman"/>
        </w:rPr>
        <w:t>Docetaxel</w:t>
      </w:r>
      <w:proofErr w:type="spellEnd"/>
      <w:r w:rsidRPr="00D9492F">
        <w:rPr>
          <w:rFonts w:ascii="Times New Roman" w:hAnsi="Times New Roman"/>
        </w:rPr>
        <w:t xml:space="preserve"> SanoSwiss ir kitų vaistų, jeigu yra vartojami kartu, poveikis gali būti ne toks, kokio tikėtasi, be to, gali padidėti šalutinio poveikio pavojus.</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Alkoholio kiekis, esantis šio vaisto sudėtyje, gali keisti kitų vaistų poveikį.</w:t>
      </w:r>
    </w:p>
    <w:p w:rsidR="00B413D4" w:rsidRPr="00D9492F" w:rsidRDefault="00B413D4" w:rsidP="00B413D4">
      <w:pPr>
        <w:keepNext/>
        <w:spacing w:after="0" w:line="240" w:lineRule="auto"/>
        <w:rPr>
          <w:rFonts w:ascii="Times New Roman" w:hAnsi="Times New Roman"/>
          <w:b/>
        </w:rPr>
      </w:pPr>
    </w:p>
    <w:p w:rsidR="00B413D4" w:rsidRPr="00D9492F" w:rsidRDefault="00B413D4" w:rsidP="00B413D4">
      <w:pPr>
        <w:keepNext/>
        <w:spacing w:after="0" w:line="240" w:lineRule="auto"/>
        <w:rPr>
          <w:rFonts w:ascii="Times New Roman" w:hAnsi="Times New Roman"/>
          <w:b/>
        </w:rPr>
      </w:pPr>
      <w:r w:rsidRPr="00D9492F">
        <w:rPr>
          <w:rFonts w:ascii="Times New Roman" w:hAnsi="Times New Roman"/>
          <w:b/>
        </w:rPr>
        <w:t>Nėštumas, žindymo laikotarpis ir vaisingumas</w:t>
      </w:r>
    </w:p>
    <w:p w:rsidR="00B413D4" w:rsidRPr="00D9492F" w:rsidRDefault="00B413D4" w:rsidP="00B413D4">
      <w:pPr>
        <w:keepNext/>
        <w:spacing w:after="0" w:line="240" w:lineRule="auto"/>
        <w:rPr>
          <w:rFonts w:ascii="Times New Roman" w:hAnsi="Times New Roman"/>
          <w:b/>
        </w:rPr>
      </w:pPr>
      <w:r w:rsidRPr="00D9492F">
        <w:rPr>
          <w:rFonts w:ascii="Times New Roman" w:hAnsi="Times New Roman"/>
          <w:noProof/>
          <w:szCs w:val="24"/>
        </w:rPr>
        <w:t>Jeigu esate nėščia, žindote kūdikį, manote, kad galbūt esate nėščia, arba planuojate pastoti, tai prieš vartodama šį vaistą, pasitarkite su gydytoju.</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Nėščioms moterims </w:t>
      </w:r>
      <w:proofErr w:type="spellStart"/>
      <w:r w:rsidRPr="00D9492F">
        <w:rPr>
          <w:rFonts w:ascii="Times New Roman" w:hAnsi="Times New Roman"/>
        </w:rPr>
        <w:t>Docetaxel</w:t>
      </w:r>
      <w:proofErr w:type="spellEnd"/>
      <w:r w:rsidRPr="00D9492F">
        <w:rPr>
          <w:rFonts w:ascii="Times New Roman" w:hAnsi="Times New Roman"/>
        </w:rPr>
        <w:t xml:space="preserve"> SanoSwiss vartoti </w:t>
      </w:r>
      <w:r w:rsidRPr="00D9492F">
        <w:rPr>
          <w:rFonts w:ascii="Times New Roman" w:hAnsi="Times New Roman"/>
          <w:u w:val="single"/>
        </w:rPr>
        <w:t>NEGALIMA</w:t>
      </w:r>
      <w:r w:rsidRPr="00D9492F">
        <w:rPr>
          <w:rFonts w:ascii="Times New Roman" w:hAnsi="Times New Roman"/>
        </w:rPr>
        <w:t>, išskyrus neabejotinai būtinus atvejus.</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Vartojant </w:t>
      </w:r>
      <w:proofErr w:type="spellStart"/>
      <w:r w:rsidRPr="00D9492F">
        <w:rPr>
          <w:rFonts w:ascii="Times New Roman" w:hAnsi="Times New Roman"/>
        </w:rPr>
        <w:t>Docetaxel</w:t>
      </w:r>
      <w:proofErr w:type="spellEnd"/>
      <w:r w:rsidRPr="00D9492F">
        <w:rPr>
          <w:rFonts w:ascii="Times New Roman" w:hAnsi="Times New Roman"/>
        </w:rPr>
        <w:t xml:space="preserve"> SanoSwiss negalima pastoti ir būtina naudoti veiksmingą kontracepcijos metodą, nes </w:t>
      </w:r>
      <w:proofErr w:type="spellStart"/>
      <w:r w:rsidRPr="00D9492F">
        <w:rPr>
          <w:rFonts w:ascii="Times New Roman" w:hAnsi="Times New Roman"/>
        </w:rPr>
        <w:t>Docetaxel</w:t>
      </w:r>
      <w:proofErr w:type="spellEnd"/>
      <w:r w:rsidRPr="00D9492F">
        <w:rPr>
          <w:rFonts w:ascii="Times New Roman" w:hAnsi="Times New Roman"/>
        </w:rPr>
        <w:t xml:space="preserve"> SanoSwiss gali pakenkti vaisiui. Jei šiuo vaistu gydoma moteris pastojo, ji turi nedelsdama apie tai pasakyti gydytojui.</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Vyrams, gydymo </w:t>
      </w:r>
      <w:proofErr w:type="spellStart"/>
      <w:r w:rsidRPr="00D9492F">
        <w:rPr>
          <w:rFonts w:ascii="Times New Roman" w:hAnsi="Times New Roman"/>
        </w:rPr>
        <w:t>Docetaxel</w:t>
      </w:r>
      <w:proofErr w:type="spellEnd"/>
      <w:r w:rsidRPr="00D9492F">
        <w:rPr>
          <w:rFonts w:ascii="Times New Roman" w:hAnsi="Times New Roman"/>
        </w:rPr>
        <w:t xml:space="preserve"> SanoSwiss metu ir bent 6 mėnesius po gydymo, patariama neapvaisinti moters bei kreiptis dėl spermos užšaldymo galimybės iki gydymo pradžios, nes </w:t>
      </w:r>
      <w:proofErr w:type="spellStart"/>
      <w:r w:rsidRPr="00D9492F">
        <w:rPr>
          <w:rFonts w:ascii="Times New Roman" w:hAnsi="Times New Roman"/>
        </w:rPr>
        <w:t>docetakselis</w:t>
      </w:r>
      <w:proofErr w:type="spellEnd"/>
      <w:r w:rsidRPr="00D9492F">
        <w:rPr>
          <w:rFonts w:ascii="Times New Roman" w:hAnsi="Times New Roman"/>
        </w:rPr>
        <w:t xml:space="preserve"> gali trikdyti vyrų vaisingumą.</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Vartojant </w:t>
      </w:r>
      <w:proofErr w:type="spellStart"/>
      <w:r w:rsidRPr="00D9492F">
        <w:rPr>
          <w:rFonts w:ascii="Times New Roman" w:hAnsi="Times New Roman"/>
        </w:rPr>
        <w:t>Docetaxel</w:t>
      </w:r>
      <w:proofErr w:type="spellEnd"/>
      <w:r w:rsidRPr="00D9492F">
        <w:rPr>
          <w:rFonts w:ascii="Times New Roman" w:hAnsi="Times New Roman"/>
        </w:rPr>
        <w:t xml:space="preserve"> SanoSwiss žindyti negalima.</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b/>
        </w:rPr>
      </w:pPr>
      <w:r w:rsidRPr="00D9492F">
        <w:rPr>
          <w:rFonts w:ascii="Times New Roman" w:hAnsi="Times New Roman"/>
          <w:b/>
        </w:rPr>
        <w:t>Vairavimas ir mechanizmų valdymas</w:t>
      </w:r>
    </w:p>
    <w:p w:rsidR="00B413D4" w:rsidRPr="00D9492F" w:rsidRDefault="00B413D4" w:rsidP="00B413D4">
      <w:pPr>
        <w:keepNext/>
        <w:spacing w:after="0" w:line="240" w:lineRule="auto"/>
        <w:rPr>
          <w:rFonts w:ascii="Times New Roman" w:eastAsia="Times New Roman" w:hAnsi="Times New Roman"/>
        </w:rPr>
      </w:pPr>
      <w:r w:rsidRPr="00D9492F">
        <w:rPr>
          <w:rFonts w:ascii="Times New Roman" w:eastAsia="Times New Roman" w:hAnsi="Times New Roman"/>
        </w:rPr>
        <w:t xml:space="preserve">Šio vaisto sudėtyje esantis alkoholio kiekis gali trikdyti gebėjimą vairuoti ir valdyti mechanizmus. </w:t>
      </w:r>
    </w:p>
    <w:p w:rsidR="00B413D4" w:rsidRPr="00D9492F" w:rsidRDefault="00B413D4" w:rsidP="00B413D4">
      <w:pPr>
        <w:keepNext/>
        <w:spacing w:after="0" w:line="240" w:lineRule="auto"/>
        <w:rPr>
          <w:rFonts w:ascii="Times New Roman" w:eastAsia="Times New Roman" w:hAnsi="Times New Roman"/>
        </w:rPr>
      </w:pPr>
      <w:r w:rsidRPr="00D9492F">
        <w:rPr>
          <w:rFonts w:ascii="Times New Roman" w:eastAsia="Times New Roman" w:hAnsi="Times New Roman"/>
        </w:rPr>
        <w:t xml:space="preserve">Vartojant šio vaisto Jums gali pasireikšti šalutinis poveikis, kuris gali paveikti Jūsų gebėjimą vairuoti, naudoti įrankius ar valdyti mechanizmus (žr. 4 skyrių „Galimas šalutinis poveikis“). Jei toks šalutinis </w:t>
      </w:r>
      <w:r w:rsidRPr="00D9492F">
        <w:rPr>
          <w:rFonts w:ascii="Times New Roman" w:eastAsia="Times New Roman" w:hAnsi="Times New Roman"/>
        </w:rPr>
        <w:lastRenderedPageBreak/>
        <w:t>poveikis pasireikštų, prieš pasitardami su gydytoju, slaugytoju ar vaistininku, nevairuokite, nenaudokite jokių įrankių ir nevaldykite mechanizmų.</w:t>
      </w:r>
    </w:p>
    <w:p w:rsidR="00B413D4" w:rsidRPr="00D9492F" w:rsidRDefault="00B413D4" w:rsidP="00B413D4">
      <w:pPr>
        <w:keepNext/>
        <w:tabs>
          <w:tab w:val="left" w:pos="567"/>
        </w:tabs>
        <w:spacing w:after="0" w:line="240" w:lineRule="auto"/>
        <w:rPr>
          <w:rFonts w:ascii="Times New Roman" w:eastAsia="Times New Roman" w:hAnsi="Times New Roman"/>
          <w:b/>
          <w:bCs/>
        </w:rPr>
      </w:pPr>
      <w:proofErr w:type="spellStart"/>
      <w:r w:rsidRPr="00D9492F">
        <w:rPr>
          <w:rFonts w:ascii="Times New Roman" w:eastAsia="Times New Roman" w:hAnsi="Times New Roman"/>
          <w:b/>
        </w:rPr>
        <w:t>Docetaxel</w:t>
      </w:r>
      <w:proofErr w:type="spellEnd"/>
      <w:r w:rsidRPr="00D9492F">
        <w:rPr>
          <w:rFonts w:ascii="Times New Roman" w:eastAsia="Times New Roman" w:hAnsi="Times New Roman"/>
          <w:b/>
        </w:rPr>
        <w:t xml:space="preserve"> SanoSwiss</w:t>
      </w:r>
      <w:r w:rsidRPr="00D9492F">
        <w:rPr>
          <w:rFonts w:ascii="Times New Roman" w:eastAsia="Times New Roman" w:hAnsi="Times New Roman"/>
          <w:b/>
          <w:bCs/>
          <w:lang w:eastAsia="en-GB"/>
        </w:rPr>
        <w:t xml:space="preserve"> </w:t>
      </w:r>
      <w:r w:rsidRPr="00D9492F">
        <w:rPr>
          <w:rFonts w:ascii="Times New Roman" w:eastAsia="Times New Roman" w:hAnsi="Times New Roman"/>
          <w:b/>
          <w:bCs/>
        </w:rPr>
        <w:t>sudėtyje yra etanolio (alkoholio)</w:t>
      </w:r>
    </w:p>
    <w:p w:rsidR="00B413D4" w:rsidRPr="00D9492F" w:rsidRDefault="00B413D4" w:rsidP="00B413D4">
      <w:pPr>
        <w:keepNext/>
        <w:tabs>
          <w:tab w:val="left" w:pos="567"/>
        </w:tabs>
        <w:spacing w:after="0" w:line="240" w:lineRule="auto"/>
        <w:rPr>
          <w:rFonts w:ascii="Times New Roman" w:eastAsia="Times New Roman" w:hAnsi="Times New Roman"/>
          <w:noProof/>
        </w:rPr>
      </w:pPr>
      <w:r w:rsidRPr="00D9492F">
        <w:rPr>
          <w:rFonts w:ascii="Times New Roman" w:eastAsia="Times New Roman" w:hAnsi="Times New Roman"/>
          <w:noProof/>
        </w:rPr>
        <w:t>Kiekviename šio vaisto mililitre yra 326 mg alkoholio (etanolio). Toks mililitre esantis alkoholio kiekis atitinka 8,2 ml alaus ar 3,3 ml vyno.</w:t>
      </w:r>
    </w:p>
    <w:p w:rsidR="00B413D4" w:rsidRPr="00D9492F" w:rsidRDefault="00B413D4" w:rsidP="00B413D4">
      <w:pPr>
        <w:keepNext/>
        <w:tabs>
          <w:tab w:val="left" w:pos="567"/>
        </w:tabs>
        <w:spacing w:after="0" w:line="240" w:lineRule="auto"/>
        <w:rPr>
          <w:rFonts w:ascii="Times New Roman" w:eastAsia="Times New Roman" w:hAnsi="Times New Roman"/>
          <w:noProof/>
        </w:rPr>
      </w:pPr>
    </w:p>
    <w:p w:rsidR="00B413D4" w:rsidRPr="00D9492F" w:rsidRDefault="00B413D4" w:rsidP="00B413D4">
      <w:pPr>
        <w:keepNext/>
        <w:tabs>
          <w:tab w:val="left" w:pos="567"/>
        </w:tabs>
        <w:spacing w:after="0" w:line="240" w:lineRule="auto"/>
        <w:rPr>
          <w:rFonts w:ascii="Times New Roman" w:eastAsia="Times New Roman" w:hAnsi="Times New Roman"/>
          <w:noProof/>
        </w:rPr>
      </w:pPr>
      <w:r w:rsidRPr="00D9492F">
        <w:rPr>
          <w:rFonts w:ascii="Times New Roman" w:eastAsia="Times New Roman" w:hAnsi="Times New Roman"/>
          <w:noProof/>
        </w:rPr>
        <w:t>Alkoholio kiekis, esantis šio vaisto sudėtyje, nesukelia poveikio suaugusiesiems ir paaugliams, o poveikis vaikams, tikėtina, kad bus nepastebimas. Vis dėl to, mažiems vaikams toks alkoholio kiekis gali daryti nedidelį poveikį, pavyzdžiui, sukelti mieguistumą.</w:t>
      </w:r>
    </w:p>
    <w:p w:rsidR="00B413D4" w:rsidRPr="00D9492F" w:rsidRDefault="00B413D4" w:rsidP="00B413D4">
      <w:pPr>
        <w:keepNext/>
        <w:tabs>
          <w:tab w:val="left" w:pos="567"/>
        </w:tabs>
        <w:spacing w:after="0" w:line="240" w:lineRule="auto"/>
        <w:rPr>
          <w:rFonts w:ascii="Times New Roman" w:eastAsia="Times New Roman" w:hAnsi="Times New Roman"/>
          <w:noProof/>
        </w:rPr>
      </w:pPr>
      <w:r w:rsidRPr="00D9492F">
        <w:rPr>
          <w:rFonts w:ascii="Times New Roman" w:eastAsia="Times New Roman" w:hAnsi="Times New Roman"/>
          <w:noProof/>
        </w:rPr>
        <w:t>Alkoholio kiekis, esantis šio vaisto sudėtyje, gali keisti kitų vaistų poveikį. Jeigu vartojate kitų vaistų, pasitarkite su gydytoju arba vaistininku.</w:t>
      </w:r>
    </w:p>
    <w:p w:rsidR="00B413D4" w:rsidRPr="00D9492F" w:rsidRDefault="00B413D4" w:rsidP="00B413D4">
      <w:pPr>
        <w:keepNext/>
        <w:tabs>
          <w:tab w:val="left" w:pos="567"/>
        </w:tabs>
        <w:spacing w:after="0" w:line="240" w:lineRule="auto"/>
        <w:rPr>
          <w:rFonts w:ascii="Times New Roman" w:eastAsia="Times New Roman" w:hAnsi="Times New Roman"/>
          <w:noProof/>
        </w:rPr>
      </w:pPr>
    </w:p>
    <w:p w:rsidR="00B413D4" w:rsidRPr="00D9492F" w:rsidRDefault="00B413D4" w:rsidP="00B413D4">
      <w:pPr>
        <w:keepNext/>
        <w:tabs>
          <w:tab w:val="left" w:pos="567"/>
        </w:tabs>
        <w:spacing w:after="0" w:line="240" w:lineRule="auto"/>
        <w:rPr>
          <w:rFonts w:ascii="Times New Roman" w:eastAsia="Times New Roman" w:hAnsi="Times New Roman"/>
          <w:noProof/>
        </w:rPr>
      </w:pPr>
      <w:r w:rsidRPr="00D9492F">
        <w:rPr>
          <w:rFonts w:ascii="Times New Roman" w:eastAsia="Times New Roman" w:hAnsi="Times New Roman"/>
          <w:noProof/>
        </w:rPr>
        <w:t>Jeigu esate nėščia arba žindote kūdikį, prieš vartodama šį vaistą pasitarkite su gydytoju arba vaistininku.</w:t>
      </w:r>
    </w:p>
    <w:p w:rsidR="00B413D4" w:rsidRPr="00D9492F" w:rsidRDefault="00B413D4" w:rsidP="00B413D4">
      <w:pPr>
        <w:keepNext/>
        <w:spacing w:after="0" w:line="240" w:lineRule="auto"/>
        <w:rPr>
          <w:rFonts w:ascii="Times New Roman" w:eastAsia="Times New Roman" w:hAnsi="Times New Roman"/>
          <w:noProof/>
        </w:rPr>
      </w:pPr>
    </w:p>
    <w:p w:rsidR="00B413D4" w:rsidRPr="00D9492F" w:rsidRDefault="00B413D4" w:rsidP="00B413D4">
      <w:pPr>
        <w:keepNext/>
        <w:spacing w:after="0" w:line="240" w:lineRule="auto"/>
        <w:rPr>
          <w:rFonts w:ascii="Times New Roman" w:eastAsia="Times New Roman" w:hAnsi="Times New Roman"/>
        </w:rPr>
      </w:pPr>
      <w:r w:rsidRPr="00D9492F">
        <w:rPr>
          <w:rFonts w:ascii="Times New Roman" w:eastAsia="Times New Roman" w:hAnsi="Times New Roman"/>
          <w:noProof/>
        </w:rPr>
        <w:t>Jeigu esate priklausomi nuo alkoholio, prieš vartodami šį vaistą pasitarkite su gydytoju arba vaistininku.</w:t>
      </w:r>
    </w:p>
    <w:p w:rsidR="00B413D4" w:rsidRPr="00D9492F" w:rsidRDefault="00B413D4" w:rsidP="00B413D4">
      <w:pPr>
        <w:keepNext/>
        <w:spacing w:after="0" w:line="240" w:lineRule="auto"/>
        <w:rPr>
          <w:rFonts w:ascii="Times New Roman" w:eastAsia="Times New Roman" w:hAnsi="Times New Roman"/>
        </w:rPr>
      </w:pPr>
    </w:p>
    <w:p w:rsidR="00B413D4" w:rsidRPr="00D9492F" w:rsidRDefault="00B413D4" w:rsidP="00B413D4">
      <w:pPr>
        <w:keepNext/>
        <w:spacing w:after="0" w:line="240" w:lineRule="auto"/>
        <w:rPr>
          <w:rFonts w:ascii="Times New Roman" w:eastAsia="Times New Roman" w:hAnsi="Times New Roman"/>
        </w:rPr>
      </w:pPr>
    </w:p>
    <w:p w:rsidR="00B413D4" w:rsidRPr="00D9492F" w:rsidRDefault="00B413D4" w:rsidP="00B413D4">
      <w:pPr>
        <w:keepNext/>
        <w:spacing w:after="0" w:line="240" w:lineRule="auto"/>
        <w:ind w:left="567" w:hanging="567"/>
        <w:rPr>
          <w:rFonts w:ascii="Times New Roman" w:hAnsi="Times New Roman"/>
          <w:b/>
        </w:rPr>
      </w:pPr>
      <w:r w:rsidRPr="00D9492F">
        <w:rPr>
          <w:rFonts w:ascii="Times New Roman" w:hAnsi="Times New Roman"/>
          <w:b/>
        </w:rPr>
        <w:t>3.</w:t>
      </w:r>
      <w:r w:rsidRPr="00D9492F">
        <w:rPr>
          <w:rFonts w:ascii="Times New Roman" w:hAnsi="Times New Roman"/>
          <w:b/>
        </w:rPr>
        <w:tab/>
        <w:t xml:space="preserve">Kaip vartoti </w:t>
      </w:r>
      <w:proofErr w:type="spellStart"/>
      <w:r w:rsidRPr="00D9492F">
        <w:rPr>
          <w:rFonts w:ascii="Times New Roman" w:hAnsi="Times New Roman"/>
          <w:b/>
          <w:bCs/>
        </w:rPr>
        <w:t>Docetaxel</w:t>
      </w:r>
      <w:proofErr w:type="spellEnd"/>
      <w:r w:rsidRPr="00D9492F">
        <w:rPr>
          <w:rFonts w:ascii="Times New Roman" w:hAnsi="Times New Roman"/>
          <w:b/>
          <w:bCs/>
        </w:rPr>
        <w:t xml:space="preserve"> SanoSwiss</w:t>
      </w:r>
    </w:p>
    <w:p w:rsidR="00B413D4" w:rsidRPr="00D9492F" w:rsidRDefault="00B413D4" w:rsidP="00B413D4">
      <w:pPr>
        <w:keepNext/>
        <w:spacing w:after="0" w:line="240" w:lineRule="auto"/>
        <w:rPr>
          <w:rFonts w:ascii="Times New Roman" w:eastAsia="Times New Roman" w:hAnsi="Times New Roman"/>
          <w:b/>
        </w:rPr>
      </w:pPr>
    </w:p>
    <w:p w:rsidR="00B413D4" w:rsidRPr="00D9492F" w:rsidRDefault="00B413D4" w:rsidP="00B413D4">
      <w:pPr>
        <w:keepNext/>
        <w:suppressAutoHyphens/>
        <w:spacing w:after="0" w:line="240" w:lineRule="auto"/>
        <w:ind w:right="56"/>
        <w:rPr>
          <w:rFonts w:ascii="Times New Roman" w:hAnsi="Times New Roman"/>
        </w:rPr>
      </w:pPr>
      <w:proofErr w:type="spellStart"/>
      <w:r w:rsidRPr="00D9492F">
        <w:rPr>
          <w:rFonts w:ascii="Times New Roman" w:hAnsi="Times New Roman"/>
        </w:rPr>
        <w:t>Docetaxel</w:t>
      </w:r>
      <w:proofErr w:type="spellEnd"/>
      <w:r w:rsidRPr="00D9492F">
        <w:rPr>
          <w:rFonts w:ascii="Times New Roman" w:hAnsi="Times New Roman"/>
        </w:rPr>
        <w:t xml:space="preserve"> SanoSwiss Jums skirs sveikatos priežiūros specialistas.</w:t>
      </w:r>
    </w:p>
    <w:p w:rsidR="00B413D4" w:rsidRPr="00D9492F" w:rsidRDefault="00B413D4" w:rsidP="00B413D4">
      <w:pPr>
        <w:keepNext/>
        <w:spacing w:after="0" w:line="240" w:lineRule="auto"/>
        <w:rPr>
          <w:rFonts w:ascii="Times New Roman" w:hAnsi="Times New Roman"/>
          <w:b/>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Rekomenduojama dozė</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Dozė priklauso nuo paciento kūno svorio ir bendrosios sveikatos būklės. Gydytojas apskaičiuos kūno paviršiaus plotą kvadratiniais metrais (m</w:t>
      </w:r>
      <w:r w:rsidRPr="00D9492F">
        <w:rPr>
          <w:rFonts w:ascii="Times New Roman" w:hAnsi="Times New Roman"/>
          <w:vertAlign w:val="superscript"/>
        </w:rPr>
        <w:t>2</w:t>
      </w:r>
      <w:r w:rsidRPr="00D9492F">
        <w:rPr>
          <w:rFonts w:ascii="Times New Roman" w:hAnsi="Times New Roman"/>
        </w:rPr>
        <w:t>) ir pagal jį – reikiamą dozę.</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Vartojimo metodas</w:t>
      </w:r>
    </w:p>
    <w:p w:rsidR="00B413D4" w:rsidRPr="00D9492F" w:rsidRDefault="00B413D4" w:rsidP="00B413D4">
      <w:pPr>
        <w:keepNext/>
        <w:spacing w:after="0" w:line="240" w:lineRule="auto"/>
        <w:rPr>
          <w:rFonts w:ascii="Times New Roman" w:hAnsi="Times New Roman"/>
        </w:rPr>
      </w:pPr>
      <w:proofErr w:type="spellStart"/>
      <w:r w:rsidRPr="00D9492F">
        <w:rPr>
          <w:rFonts w:ascii="Times New Roman" w:hAnsi="Times New Roman"/>
        </w:rPr>
        <w:t>Docetaxel</w:t>
      </w:r>
      <w:proofErr w:type="spellEnd"/>
      <w:r w:rsidRPr="00D9492F">
        <w:rPr>
          <w:rFonts w:ascii="Times New Roman" w:hAnsi="Times New Roman"/>
        </w:rPr>
        <w:t xml:space="preserve"> SanoSwiss leidžiamas į veną. Infuzijos trukmė yra maždaug 1 val. Jos metu Jūs būsite ligoninėje.</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Vartojimo dažnis</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Dažniausiai šio vaisto skiriama kas 3 savaites.</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proofErr w:type="spellStart"/>
      <w:r w:rsidRPr="00D9492F">
        <w:rPr>
          <w:rFonts w:ascii="Times New Roman" w:hAnsi="Times New Roman"/>
        </w:rPr>
        <w:t>Docetaxel</w:t>
      </w:r>
      <w:proofErr w:type="spellEnd"/>
      <w:r w:rsidRPr="00D9492F">
        <w:rPr>
          <w:rFonts w:ascii="Times New Roman" w:hAnsi="Times New Roman"/>
        </w:rPr>
        <w:t xml:space="preserve"> SanoSwiss dozę ir vartojimo periodiškumą gydytojas gali keisti, atsižvelgdamas į kraujo tyrimų duomenis, bendrąją sveikatos būklę bei vaisto poveikį. Ypač svarbu pasakyti gydytojui, jei atsiranda viduriavimas, burnos skausmas, tirpulys, badymas, dilgčiojimas bei karščiavimas, be to, </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parodykite Jam savo kraujo tyrimo rezultatus. Tai gydytojui padės nuspręsti, ar reikia mažinti dozę. </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Jeigu kiltų daugiau klausimų dėl šio vaisto vartojimo, kreipkitės į gydytoją arba vaistininką.</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keepLines/>
        <w:spacing w:after="0" w:line="240" w:lineRule="auto"/>
        <w:ind w:left="567" w:hanging="567"/>
        <w:rPr>
          <w:rFonts w:ascii="Times New Roman" w:hAnsi="Times New Roman"/>
          <w:b/>
        </w:rPr>
      </w:pPr>
      <w:r w:rsidRPr="00D9492F">
        <w:rPr>
          <w:rFonts w:ascii="Times New Roman" w:hAnsi="Times New Roman"/>
          <w:b/>
        </w:rPr>
        <w:t>4.</w:t>
      </w:r>
      <w:r w:rsidRPr="00D9492F">
        <w:rPr>
          <w:rFonts w:ascii="Times New Roman" w:hAnsi="Times New Roman"/>
          <w:b/>
        </w:rPr>
        <w:tab/>
        <w:t>Galimas šalutinis poveikis</w:t>
      </w:r>
    </w:p>
    <w:p w:rsidR="00B413D4" w:rsidRPr="00D9492F" w:rsidRDefault="00B413D4" w:rsidP="00B413D4">
      <w:pPr>
        <w:keepNext/>
        <w:keepLines/>
        <w:spacing w:after="0" w:line="240" w:lineRule="auto"/>
        <w:rPr>
          <w:rFonts w:ascii="Times New Roman" w:hAnsi="Times New Roman"/>
        </w:rPr>
      </w:pPr>
    </w:p>
    <w:p w:rsidR="00B413D4" w:rsidRPr="00D9492F" w:rsidRDefault="00B413D4" w:rsidP="00B413D4">
      <w:pPr>
        <w:keepNext/>
        <w:keepLines/>
        <w:spacing w:after="0" w:line="240" w:lineRule="auto"/>
        <w:rPr>
          <w:rFonts w:ascii="Times New Roman" w:hAnsi="Times New Roman"/>
        </w:rPr>
      </w:pPr>
      <w:r w:rsidRPr="00D9492F">
        <w:rPr>
          <w:rFonts w:ascii="Times New Roman" w:hAnsi="Times New Roman"/>
        </w:rPr>
        <w:t xml:space="preserve">Šis vaistas, </w:t>
      </w:r>
      <w:r w:rsidRPr="00D9492F">
        <w:rPr>
          <w:rFonts w:ascii="Times New Roman" w:hAnsi="Times New Roman"/>
          <w:noProof/>
        </w:rPr>
        <w:t>kaip ir kiti, gali sukelti šalutinį poveikį, nors jis pasireiškia ne visiems žmonėms</w:t>
      </w:r>
      <w:r w:rsidRPr="00D9492F">
        <w:rPr>
          <w:rFonts w:ascii="Times New Roman" w:hAnsi="Times New Roman"/>
        </w:rPr>
        <w:t xml:space="preserve">. </w:t>
      </w:r>
    </w:p>
    <w:p w:rsidR="00B413D4" w:rsidRPr="00D9492F" w:rsidRDefault="00B413D4" w:rsidP="00B413D4">
      <w:pPr>
        <w:keepNext/>
        <w:keepLines/>
        <w:spacing w:after="0" w:line="240" w:lineRule="auto"/>
        <w:rPr>
          <w:rFonts w:ascii="Times New Roman" w:hAnsi="Times New Roman"/>
        </w:rPr>
      </w:pPr>
    </w:p>
    <w:p w:rsidR="00B413D4" w:rsidRPr="00D9492F" w:rsidRDefault="00B413D4" w:rsidP="00B413D4">
      <w:pPr>
        <w:keepNext/>
        <w:keepLines/>
        <w:spacing w:after="0" w:line="240" w:lineRule="auto"/>
        <w:rPr>
          <w:rFonts w:ascii="Times New Roman" w:hAnsi="Times New Roman"/>
        </w:rPr>
      </w:pPr>
      <w:r w:rsidRPr="00D9492F">
        <w:rPr>
          <w:rFonts w:ascii="Times New Roman" w:hAnsi="Times New Roman"/>
        </w:rPr>
        <w:t>Apie juos Jums papasakos gydytojas, kuris taip pat paaiškins palankius gydymo poveikius ir galimus pavojus.</w:t>
      </w:r>
    </w:p>
    <w:p w:rsidR="00B413D4" w:rsidRPr="00D9492F" w:rsidRDefault="00B413D4" w:rsidP="00B413D4">
      <w:pPr>
        <w:keepNext/>
        <w:keepLines/>
        <w:spacing w:after="0" w:line="240" w:lineRule="auto"/>
        <w:rPr>
          <w:rFonts w:ascii="Times New Roman" w:hAnsi="Times New Roman"/>
        </w:rPr>
      </w:pPr>
    </w:p>
    <w:p w:rsidR="00B413D4" w:rsidRPr="00D9492F" w:rsidRDefault="00B413D4" w:rsidP="00B413D4">
      <w:pPr>
        <w:keepNext/>
        <w:keepLines/>
        <w:spacing w:after="0" w:line="240" w:lineRule="auto"/>
        <w:rPr>
          <w:rFonts w:ascii="Times New Roman" w:hAnsi="Times New Roman"/>
        </w:rPr>
      </w:pPr>
      <w:r w:rsidRPr="00D9492F">
        <w:rPr>
          <w:rFonts w:ascii="Times New Roman" w:hAnsi="Times New Roman"/>
        </w:rPr>
        <w:t>Nepageidaujamo poveikio dažnis nurodytas toliau: labai dažnas (pasireiškia daugiau negu 1 vartotojui iš 10), dažnas (pasireiškia 1</w:t>
      </w:r>
      <w:r w:rsidRPr="00D9492F">
        <w:rPr>
          <w:rFonts w:ascii="Times New Roman" w:hAnsi="Times New Roman"/>
        </w:rPr>
        <w:sym w:font="Symbol" w:char="F02D"/>
      </w:r>
      <w:r w:rsidRPr="00D9492F">
        <w:rPr>
          <w:rFonts w:ascii="Times New Roman" w:hAnsi="Times New Roman"/>
        </w:rPr>
        <w:t>10 vartotojų iš 100), nedažnas (pasireiškia 1</w:t>
      </w:r>
      <w:r w:rsidRPr="00D9492F">
        <w:rPr>
          <w:rFonts w:ascii="Times New Roman" w:hAnsi="Times New Roman"/>
        </w:rPr>
        <w:sym w:font="Symbol" w:char="F02D"/>
      </w:r>
      <w:r w:rsidRPr="00D9492F">
        <w:rPr>
          <w:rFonts w:ascii="Times New Roman" w:hAnsi="Times New Roman"/>
        </w:rPr>
        <w:t>10 vartotojų iš 1000), retas (pasireiškia 1</w:t>
      </w:r>
      <w:r w:rsidRPr="00D9492F">
        <w:rPr>
          <w:rFonts w:ascii="Times New Roman" w:hAnsi="Times New Roman"/>
        </w:rPr>
        <w:sym w:font="Symbol" w:char="F02D"/>
      </w:r>
      <w:r w:rsidRPr="00D9492F">
        <w:rPr>
          <w:rFonts w:ascii="Times New Roman" w:hAnsi="Times New Roman"/>
        </w:rPr>
        <w:t>10 vartotojų iš 10000), labai retas (pasireiškia mažiau negu 1 vartotojui iš 10000), dažnis nežinomas (negali būti apskaičiuotas pagal turimus duomenis).</w:t>
      </w:r>
    </w:p>
    <w:p w:rsidR="00B413D4" w:rsidRPr="00D9492F" w:rsidRDefault="00B413D4" w:rsidP="00B413D4">
      <w:pPr>
        <w:keepNext/>
        <w:keepLines/>
        <w:spacing w:after="0" w:line="240" w:lineRule="auto"/>
        <w:rPr>
          <w:rFonts w:ascii="Times New Roman" w:hAnsi="Times New Roman"/>
        </w:rPr>
      </w:pPr>
    </w:p>
    <w:p w:rsidR="00B413D4" w:rsidRPr="00D9492F" w:rsidRDefault="00B413D4" w:rsidP="00B413D4">
      <w:pPr>
        <w:keepNext/>
        <w:suppressAutoHyphens/>
        <w:spacing w:after="0" w:line="240" w:lineRule="auto"/>
        <w:ind w:right="56"/>
        <w:rPr>
          <w:rFonts w:ascii="Times New Roman" w:hAnsi="Times New Roman"/>
          <w:bCs/>
          <w:lang w:eastAsia="fr-FR"/>
        </w:rPr>
      </w:pPr>
      <w:r w:rsidRPr="00D9492F">
        <w:rPr>
          <w:rFonts w:ascii="Times New Roman" w:hAnsi="Times New Roman"/>
          <w:bCs/>
          <w:lang w:eastAsia="fr-FR"/>
        </w:rPr>
        <w:t xml:space="preserve">Dažniausios nepageidaujamos reakcijos, pasireiškiančios vartojant vien tik </w:t>
      </w:r>
      <w:proofErr w:type="spellStart"/>
      <w:r w:rsidRPr="00D9492F">
        <w:rPr>
          <w:rFonts w:ascii="Times New Roman" w:hAnsi="Times New Roman"/>
        </w:rPr>
        <w:t>Docetaxel</w:t>
      </w:r>
      <w:proofErr w:type="spellEnd"/>
      <w:r w:rsidRPr="00D9492F">
        <w:rPr>
          <w:rFonts w:ascii="Times New Roman" w:hAnsi="Times New Roman"/>
        </w:rPr>
        <w:t xml:space="preserve"> SanoSwiss</w:t>
      </w:r>
      <w:r w:rsidRPr="00D9492F">
        <w:rPr>
          <w:rFonts w:ascii="Times New Roman" w:hAnsi="Times New Roman"/>
          <w:bCs/>
          <w:lang w:eastAsia="fr-FR"/>
        </w:rPr>
        <w:t>, yra raudonųjų ar baltųjų kraujo kūnelių skaičiaus sumažėjimas, nuplikimas, pykinimas, vėmimas, burnos skausmas, viduriavimas ir nuovargis.</w:t>
      </w:r>
    </w:p>
    <w:p w:rsidR="00B413D4" w:rsidRPr="00D9492F" w:rsidRDefault="00B413D4" w:rsidP="00B413D4">
      <w:pPr>
        <w:keepNext/>
        <w:suppressAutoHyphens/>
        <w:spacing w:after="0" w:line="240" w:lineRule="auto"/>
        <w:ind w:right="56"/>
        <w:rPr>
          <w:rFonts w:ascii="Times New Roman" w:hAnsi="Times New Roman"/>
          <w:bCs/>
          <w:lang w:eastAsia="fr-FR"/>
        </w:rPr>
      </w:pPr>
    </w:p>
    <w:p w:rsidR="00B413D4" w:rsidRPr="00D9492F" w:rsidRDefault="00B413D4" w:rsidP="00B413D4">
      <w:pPr>
        <w:keepNext/>
        <w:suppressAutoHyphens/>
        <w:spacing w:after="0" w:line="240" w:lineRule="auto"/>
        <w:ind w:right="56"/>
        <w:rPr>
          <w:rFonts w:ascii="Times New Roman" w:hAnsi="Times New Roman"/>
          <w:bCs/>
          <w:lang w:eastAsia="fr-FR"/>
        </w:rPr>
      </w:pPr>
      <w:r w:rsidRPr="00D9492F">
        <w:rPr>
          <w:rFonts w:ascii="Times New Roman" w:hAnsi="Times New Roman"/>
        </w:rPr>
        <w:t>Nepageidaujamų</w:t>
      </w:r>
      <w:r w:rsidRPr="00D9492F">
        <w:rPr>
          <w:rFonts w:ascii="Times New Roman" w:hAnsi="Times New Roman"/>
          <w:bCs/>
          <w:lang w:eastAsia="fr-FR"/>
        </w:rPr>
        <w:t xml:space="preserve"> </w:t>
      </w:r>
      <w:proofErr w:type="spellStart"/>
      <w:r w:rsidRPr="00D9492F">
        <w:rPr>
          <w:rFonts w:ascii="Times New Roman" w:hAnsi="Times New Roman"/>
        </w:rPr>
        <w:t>Docetaxel</w:t>
      </w:r>
      <w:proofErr w:type="spellEnd"/>
      <w:r w:rsidRPr="00D9492F">
        <w:rPr>
          <w:rFonts w:ascii="Times New Roman" w:hAnsi="Times New Roman"/>
        </w:rPr>
        <w:t xml:space="preserve"> SanoSwiss </w:t>
      </w:r>
      <w:r w:rsidRPr="00D9492F">
        <w:rPr>
          <w:rFonts w:ascii="Times New Roman" w:hAnsi="Times New Roman"/>
          <w:bCs/>
          <w:lang w:eastAsia="fr-FR"/>
        </w:rPr>
        <w:t>sukeltų reakcijų sunkumas gali padidėti, jei kartu vartojama kitokių chemoterapinių vaistų.</w:t>
      </w:r>
    </w:p>
    <w:p w:rsidR="00B413D4" w:rsidRPr="00D9492F" w:rsidRDefault="00B413D4" w:rsidP="00B413D4">
      <w:pPr>
        <w:keepNext/>
        <w:spacing w:after="0" w:line="240" w:lineRule="auto"/>
        <w:rPr>
          <w:rFonts w:ascii="Times New Roman" w:eastAsia="Times New Roman" w:hAnsi="Times New Roman"/>
        </w:rPr>
      </w:pPr>
    </w:p>
    <w:p w:rsidR="00B413D4" w:rsidRPr="00D9492F" w:rsidRDefault="00B413D4" w:rsidP="00B413D4">
      <w:pPr>
        <w:keepNext/>
        <w:spacing w:after="0" w:line="240" w:lineRule="auto"/>
        <w:rPr>
          <w:rFonts w:ascii="Times New Roman" w:eastAsia="Times New Roman" w:hAnsi="Times New Roman"/>
        </w:rPr>
      </w:pPr>
      <w:r w:rsidRPr="00D9492F">
        <w:rPr>
          <w:rFonts w:ascii="Times New Roman" w:eastAsia="Times New Roman" w:hAnsi="Times New Roman"/>
        </w:rPr>
        <w:t xml:space="preserve">Infuzijos metu ligoninėje gali pasireikšti toliau išvardytų alerginių reakcijų (gali pasireikšti daugiau kaip 1 iš 10 žmonių): </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paraudimas dėl kraujo priplūdimo, odos pokyčiai, niežulys;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gniaužimas krūtinėje, kvėpavimo pasunkėjimas;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 xml:space="preserve">karščiavimas arba </w:t>
      </w:r>
      <w:proofErr w:type="spellStart"/>
      <w:r w:rsidRPr="00D9492F">
        <w:rPr>
          <w:rFonts w:ascii="Times New Roman" w:hAnsi="Times New Roman"/>
        </w:rPr>
        <w:t>šaltkrėtis</w:t>
      </w:r>
      <w:proofErr w:type="spellEnd"/>
      <w:r w:rsidRPr="00D9492F">
        <w:rPr>
          <w:rFonts w:ascii="Times New Roman" w:hAnsi="Times New Roman"/>
        </w:rPr>
        <w:t>;</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nugaros skausmas;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kraujo spaudimo sumažėjimas.</w:t>
      </w:r>
    </w:p>
    <w:p w:rsidR="00B413D4" w:rsidRPr="00D9492F" w:rsidRDefault="00B413D4" w:rsidP="00B413D4">
      <w:pPr>
        <w:keepNext/>
        <w:spacing w:after="0" w:line="240" w:lineRule="auto"/>
        <w:rPr>
          <w:rFonts w:ascii="Times New Roman" w:eastAsia="Times New Roman" w:hAnsi="Times New Roman"/>
        </w:rPr>
      </w:pPr>
      <w:r w:rsidRPr="00D9492F">
        <w:rPr>
          <w:rFonts w:ascii="Times New Roman" w:eastAsia="Times New Roman" w:hAnsi="Times New Roman"/>
        </w:rPr>
        <w:t>Gali atsirasti ir sunkesnių reakcijų.</w:t>
      </w:r>
    </w:p>
    <w:p w:rsidR="00B413D4" w:rsidRPr="00D9492F" w:rsidRDefault="00B413D4" w:rsidP="00B413D4">
      <w:pPr>
        <w:keepNext/>
        <w:spacing w:after="0" w:line="240" w:lineRule="auto"/>
        <w:rPr>
          <w:rFonts w:ascii="Times New Roman" w:eastAsia="Times New Roman" w:hAnsi="Times New Roman"/>
        </w:rPr>
      </w:pPr>
    </w:p>
    <w:p w:rsidR="00B413D4" w:rsidRPr="00D9492F" w:rsidRDefault="00B413D4" w:rsidP="00B413D4">
      <w:pPr>
        <w:keepNext/>
        <w:spacing w:after="0" w:line="240" w:lineRule="auto"/>
        <w:rPr>
          <w:rFonts w:ascii="Times New Roman" w:eastAsia="Times New Roman" w:hAnsi="Times New Roman"/>
        </w:rPr>
      </w:pPr>
      <w:r w:rsidRPr="00D9492F">
        <w:rPr>
          <w:rFonts w:ascii="Times New Roman" w:eastAsia="Times New Roman" w:hAnsi="Times New Roman"/>
        </w:rPr>
        <w:t xml:space="preserve">Jei Jums buvo pasireiškusi alerginė reakcija į </w:t>
      </w:r>
      <w:proofErr w:type="spellStart"/>
      <w:r w:rsidRPr="00D9492F">
        <w:rPr>
          <w:rFonts w:ascii="Times New Roman" w:eastAsia="Times New Roman" w:hAnsi="Times New Roman"/>
        </w:rPr>
        <w:t>paklitakselį</w:t>
      </w:r>
      <w:proofErr w:type="spellEnd"/>
      <w:r w:rsidRPr="00D9492F">
        <w:rPr>
          <w:rFonts w:ascii="Times New Roman" w:eastAsia="Times New Roman" w:hAnsi="Times New Roman"/>
        </w:rPr>
        <w:t xml:space="preserve">, gali pasireikšti alerginė reakcija į </w:t>
      </w:r>
      <w:proofErr w:type="spellStart"/>
      <w:r w:rsidRPr="00D9492F">
        <w:rPr>
          <w:rFonts w:ascii="Times New Roman" w:eastAsia="Times New Roman" w:hAnsi="Times New Roman"/>
        </w:rPr>
        <w:t>docetakselį</w:t>
      </w:r>
      <w:proofErr w:type="spellEnd"/>
      <w:r w:rsidRPr="00D9492F">
        <w:rPr>
          <w:rFonts w:ascii="Times New Roman" w:eastAsia="Times New Roman" w:hAnsi="Times New Roman"/>
        </w:rPr>
        <w:t>, kuri gali būti sunkesnė.</w:t>
      </w:r>
    </w:p>
    <w:p w:rsidR="00B413D4" w:rsidRPr="00D9492F" w:rsidRDefault="00B413D4" w:rsidP="00B413D4">
      <w:pPr>
        <w:keepNext/>
        <w:spacing w:after="0" w:line="240" w:lineRule="auto"/>
        <w:rPr>
          <w:rFonts w:ascii="Times New Roman" w:eastAsia="Times New Roman" w:hAnsi="Times New Roman"/>
        </w:rPr>
      </w:pPr>
      <w:r w:rsidRPr="00D9492F">
        <w:rPr>
          <w:rFonts w:ascii="Times New Roman" w:eastAsia="Times New Roman" w:hAnsi="Times New Roman"/>
        </w:rPr>
        <w:t>Infuzijos metu Jūsų būklė bus atidžiai stebima. Jei pasireiškė kuris nors iš išvardytų poveikių, apie tai reikia nedelsiant pranešti gydytojui.</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Laikotarpiu nuo vienos </w:t>
      </w:r>
      <w:proofErr w:type="spellStart"/>
      <w:r w:rsidRPr="00D9492F">
        <w:rPr>
          <w:rFonts w:ascii="Times New Roman" w:hAnsi="Times New Roman"/>
        </w:rPr>
        <w:t>Docetaxel</w:t>
      </w:r>
      <w:proofErr w:type="spellEnd"/>
      <w:r w:rsidRPr="00D9492F">
        <w:rPr>
          <w:rFonts w:ascii="Times New Roman" w:hAnsi="Times New Roman"/>
        </w:rPr>
        <w:t xml:space="preserve"> SanoSwiss infuzijos iki kitos gali atsirasti toliau išvardytas šalutinis poveikis (jo dažnumas priklauso nuo kitų kartu vartojamų vaistų):</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bCs/>
        </w:rPr>
        <w:t>Labai dažnas</w:t>
      </w:r>
      <w:r w:rsidRPr="00D9492F">
        <w:rPr>
          <w:rFonts w:ascii="Times New Roman" w:hAnsi="Times New Roman"/>
        </w:rPr>
        <w:t xml:space="preserve"> (gali pasireikšti daugiau kaip 1 iš 10 vartotojų).</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Infekcija, raudonųjų kraujo kūnelių skaičiaus sumažėjimas (mažakraujystė), baltųjų kraujo kūnelių (pastarieji svarbūs organizmo apsaugai nuo infekcijos) skaičiaus sumažėjimas, trombocitų skaičiaus sumažėjimas.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Karščiavimas. Atsiradus karščiavimui, būtina nedelsiant kreiptis į gydytoją.</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strike/>
        </w:rPr>
      </w:pPr>
      <w:r w:rsidRPr="00D9492F">
        <w:rPr>
          <w:rFonts w:ascii="Times New Roman" w:hAnsi="Times New Roman"/>
        </w:rPr>
        <w:t>Alerginės reakcijos (aprašytos anksčiau).</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Apetito netekimas (anoreksija).</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Nemiga.</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Tirpimo, badymo ar smaigymo pojūtis arba skausmas sąnariuose ar raumenyse.</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Galvos skausmas.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Skonio pojūčio pokytis.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Akies uždegimas, ašarojimo sustiprėjimas.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Patinimas dėl limfos nutekėjimo sutrikimo.</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Dusulys.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Sloga, gerklės ir nosies uždegimas, kosulys.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Kraujavimas iš nosies.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Burnos skausmas.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Virškinimo trakto sutrikimai, įskaitant pykinimą, vėmimą, viduriavimą ir vidurių užkietėjimą.</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Pilvo skausmas.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proofErr w:type="spellStart"/>
      <w:r w:rsidRPr="00D9492F">
        <w:rPr>
          <w:rFonts w:ascii="Times New Roman" w:hAnsi="Times New Roman"/>
        </w:rPr>
        <w:t>Nevirškinimas</w:t>
      </w:r>
      <w:proofErr w:type="spellEnd"/>
      <w:r w:rsidRPr="00D9492F">
        <w:rPr>
          <w:rFonts w:ascii="Times New Roman" w:hAnsi="Times New Roman"/>
        </w:rPr>
        <w:t>.</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Trumpalaikis plaukų netekimas (dažniausiai vėliau plaukų augimas vėl tampa normalus).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Delnų ar pėdų paraudimas ir patinimas (gali pradėti luptis oda). Toks poveikis gali atsirasti ir rankose, veide ar ant viso kūno odos.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Nagų spalvos pokytis (nagas gali nukristi).</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Raumenų maudimas ir skausmas, nugaros ar kaulų skausmas.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Menstruacijų pokytis arba išnykimas.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Rankų, pėdų ir kojų patinimas.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Nuovargis arba į gripą panašūs simptomai.</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Svorio padidėjimas arba sumažėjimas.</w:t>
      </w:r>
    </w:p>
    <w:p w:rsidR="00B413D4" w:rsidRPr="00D9492F" w:rsidRDefault="00B413D4" w:rsidP="00B413D4">
      <w:pPr>
        <w:keepNext/>
        <w:tabs>
          <w:tab w:val="num" w:pos="567"/>
        </w:tabs>
        <w:suppressAutoHyphens/>
        <w:spacing w:after="0" w:line="240" w:lineRule="auto"/>
        <w:ind w:right="56"/>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bCs/>
        </w:rPr>
        <w:t>Dažnas</w:t>
      </w:r>
      <w:r w:rsidRPr="00D9492F">
        <w:rPr>
          <w:rFonts w:ascii="Times New Roman" w:hAnsi="Times New Roman"/>
        </w:rPr>
        <w:t xml:space="preserve"> (gali pasireikšti 1</w:t>
      </w:r>
      <w:r w:rsidRPr="00D9492F">
        <w:rPr>
          <w:rFonts w:ascii="Times New Roman" w:hAnsi="Times New Roman"/>
        </w:rPr>
        <w:sym w:font="Symbol" w:char="F02D"/>
      </w:r>
      <w:r w:rsidRPr="00D9492F">
        <w:rPr>
          <w:rFonts w:ascii="Times New Roman" w:hAnsi="Times New Roman"/>
        </w:rPr>
        <w:t>10 vartotojų iš 100).</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Burnos kandidamikozė.</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Skysčių kiekio sumažėjimas organizme.</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lastRenderedPageBreak/>
        <w:t>Galvos svaigimas.</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Klausos pablogėjimas.</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Kraujo spaudimo sumažėjimas, nereguliarus ar greitas širdies plakimas.</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Širdies nepakankamumas.</w:t>
      </w:r>
    </w:p>
    <w:p w:rsidR="00B413D4" w:rsidRPr="00D9492F" w:rsidRDefault="00B413D4" w:rsidP="00B413D4">
      <w:pPr>
        <w:keepNext/>
        <w:numPr>
          <w:ilvl w:val="0"/>
          <w:numId w:val="6"/>
        </w:numPr>
        <w:tabs>
          <w:tab w:val="clear" w:pos="720"/>
          <w:tab w:val="num" w:pos="851"/>
        </w:tabs>
        <w:spacing w:after="0" w:line="240" w:lineRule="auto"/>
        <w:ind w:left="851" w:hanging="851"/>
        <w:rPr>
          <w:rFonts w:ascii="Times New Roman" w:hAnsi="Times New Roman"/>
        </w:rPr>
      </w:pPr>
      <w:r w:rsidRPr="00D9492F">
        <w:rPr>
          <w:rFonts w:ascii="Times New Roman" w:hAnsi="Times New Roman"/>
        </w:rPr>
        <w:t>Stemplės uždegimas.</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Burnos džiūvimas.</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Pasunkėjęs ar skausmingas rijimas.</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Kraujavimas.</w:t>
      </w:r>
    </w:p>
    <w:p w:rsidR="00B413D4" w:rsidRPr="00D9492F" w:rsidRDefault="00B413D4" w:rsidP="00B413D4">
      <w:pPr>
        <w:keepNext/>
        <w:numPr>
          <w:ilvl w:val="0"/>
          <w:numId w:val="4"/>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Kepenų fermentų kiekio padidėjimas (dėl to reikia reguliariai tirti kraują).</w:t>
      </w:r>
    </w:p>
    <w:p w:rsidR="00B413D4" w:rsidRPr="00D9492F" w:rsidRDefault="00B413D4" w:rsidP="00B413D4">
      <w:pPr>
        <w:keepNext/>
        <w:tabs>
          <w:tab w:val="num" w:pos="567"/>
        </w:tabs>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bCs/>
        </w:rPr>
        <w:t>Nedažnas</w:t>
      </w:r>
      <w:r w:rsidRPr="00D9492F">
        <w:rPr>
          <w:rFonts w:ascii="Times New Roman" w:hAnsi="Times New Roman"/>
        </w:rPr>
        <w:t xml:space="preserve"> (gali pasireikšti 1</w:t>
      </w:r>
      <w:r w:rsidRPr="00D9492F">
        <w:rPr>
          <w:rFonts w:ascii="Times New Roman" w:hAnsi="Times New Roman"/>
        </w:rPr>
        <w:sym w:font="Symbol" w:char="F02D"/>
      </w:r>
      <w:r w:rsidRPr="00D9492F">
        <w:rPr>
          <w:rFonts w:ascii="Times New Roman" w:hAnsi="Times New Roman"/>
        </w:rPr>
        <w:t>10 vartotojų iš 1000).</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Alpulys.</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Odos reakcija, flebitas (venos uždegimas) ar patinimas infuzijos vietoje.</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Storosios bei plonosios žarnos uždegimas, žarnos prakiurimas.</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Kraujo krešulių atsiradimas.</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bCs/>
        </w:rPr>
      </w:pPr>
      <w:r w:rsidRPr="00D9492F">
        <w:rPr>
          <w:rFonts w:ascii="Times New Roman" w:hAnsi="Times New Roman"/>
          <w:bCs/>
        </w:rPr>
        <w:t>Dažnis nežinomas</w:t>
      </w:r>
    </w:p>
    <w:p w:rsidR="00B413D4" w:rsidRPr="00D9492F" w:rsidRDefault="00B413D4" w:rsidP="00B413D4">
      <w:pPr>
        <w:keepNext/>
        <w:numPr>
          <w:ilvl w:val="0"/>
          <w:numId w:val="5"/>
        </w:numPr>
        <w:tabs>
          <w:tab w:val="clear" w:pos="780"/>
          <w:tab w:val="num" w:pos="851"/>
        </w:tabs>
        <w:spacing w:after="0" w:line="240" w:lineRule="auto"/>
        <w:ind w:left="0" w:firstLine="0"/>
        <w:rPr>
          <w:rFonts w:ascii="Times New Roman" w:hAnsi="Times New Roman"/>
        </w:rPr>
      </w:pPr>
      <w:proofErr w:type="spellStart"/>
      <w:r w:rsidRPr="00D9492F">
        <w:rPr>
          <w:rFonts w:ascii="Times New Roman" w:hAnsi="Times New Roman"/>
        </w:rPr>
        <w:t>Intersticinė</w:t>
      </w:r>
      <w:proofErr w:type="spellEnd"/>
      <w:r w:rsidRPr="00D9492F">
        <w:rPr>
          <w:rFonts w:ascii="Times New Roman" w:hAnsi="Times New Roman"/>
        </w:rPr>
        <w:t xml:space="preserve"> plaučių liga (plaučių uždegimas, pasireiškiantis kosuliu ir dusuliu. Plaučių </w:t>
      </w:r>
      <w:r w:rsidRPr="00D9492F">
        <w:rPr>
          <w:rFonts w:ascii="Times New Roman" w:hAnsi="Times New Roman"/>
        </w:rPr>
        <w:tab/>
        <w:t xml:space="preserve">uždegimas gali atsirasti kartu vartojant </w:t>
      </w:r>
      <w:proofErr w:type="spellStart"/>
      <w:r w:rsidRPr="00D9492F">
        <w:rPr>
          <w:rFonts w:ascii="Times New Roman" w:hAnsi="Times New Roman"/>
        </w:rPr>
        <w:t>docetakselio</w:t>
      </w:r>
      <w:proofErr w:type="spellEnd"/>
      <w:r w:rsidRPr="00D9492F">
        <w:rPr>
          <w:rFonts w:ascii="Times New Roman" w:hAnsi="Times New Roman"/>
        </w:rPr>
        <w:t xml:space="preserve"> ir taikant spindulinį gydymą).</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Pneumonija (infekcinė plaučių liga).</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Plaučių fibrozė (plaučių randėjimas ir storėjimas, pasireiškiantis dusuliu).</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Neaiškus matymas, atsiradęs dėl tinklainės patinimo akyje (cistinė geltonosios dėmės edema).</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Natrio kiekio sumažėjimas kraujyje.</w:t>
      </w:r>
    </w:p>
    <w:p w:rsidR="00B413D4" w:rsidRPr="00D9492F" w:rsidRDefault="00B413D4" w:rsidP="00B413D4">
      <w:pPr>
        <w:keepNext/>
        <w:numPr>
          <w:ilvl w:val="0"/>
          <w:numId w:val="5"/>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Injekcijos vietos reakcija ankstesnės reakcijos vietoje.</w:t>
      </w:r>
    </w:p>
    <w:p w:rsidR="00B413D4" w:rsidRPr="00D9492F" w:rsidRDefault="00B413D4" w:rsidP="00B413D4">
      <w:pPr>
        <w:keepNext/>
        <w:tabs>
          <w:tab w:val="left" w:pos="567"/>
        </w:tabs>
        <w:spacing w:after="0" w:line="240" w:lineRule="auto"/>
        <w:ind w:left="567" w:hanging="567"/>
        <w:rPr>
          <w:rFonts w:ascii="Times New Roman" w:hAnsi="Times New Roman"/>
        </w:rPr>
      </w:pPr>
    </w:p>
    <w:p w:rsidR="00B413D4" w:rsidRPr="00D9492F" w:rsidRDefault="00B413D4" w:rsidP="00B413D4">
      <w:pPr>
        <w:keepNext/>
        <w:spacing w:after="0" w:line="240" w:lineRule="auto"/>
        <w:rPr>
          <w:rFonts w:ascii="Times New Roman" w:hAnsi="Times New Roman"/>
          <w:b/>
        </w:rPr>
      </w:pPr>
      <w:r w:rsidRPr="00D9492F">
        <w:rPr>
          <w:rFonts w:ascii="Times New Roman" w:hAnsi="Times New Roman"/>
          <w:b/>
        </w:rPr>
        <w:t>Pranešimas apie šalutinį poveikį</w:t>
      </w: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D9492F">
          <w:rPr>
            <w:rFonts w:ascii="Times New Roman" w:hAnsi="Times New Roman"/>
            <w:color w:val="0000FF"/>
            <w:u w:val="single"/>
          </w:rPr>
          <w:t>www.vvkt.lt</w:t>
        </w:r>
      </w:hyperlink>
      <w:r w:rsidRPr="00D9492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9492F">
          <w:rPr>
            <w:rFonts w:ascii="Times New Roman" w:hAnsi="Times New Roman"/>
            <w:color w:val="0000FF"/>
            <w:u w:val="single"/>
          </w:rPr>
          <w:t>NepageidaujamaR@vvkt.lt</w:t>
        </w:r>
      </w:hyperlink>
      <w:r w:rsidRPr="00D9492F">
        <w:rPr>
          <w:rFonts w:ascii="Times New Roman" w:hAnsi="Times New Roman"/>
        </w:rPr>
        <w:t xml:space="preserve">, taip pat per Valstybinės vaistų kontrolės tarnybos prie Lietuvos Respublikos sveikatos apsaugos ministerijos interneto svetainę (adresu </w:t>
      </w:r>
      <w:hyperlink r:id="rId7" w:history="1">
        <w:r w:rsidRPr="00D9492F">
          <w:rPr>
            <w:rFonts w:ascii="Times New Roman" w:hAnsi="Times New Roman"/>
            <w:color w:val="0000FF"/>
            <w:u w:val="single"/>
          </w:rPr>
          <w:t>http://www.vvkt.lt</w:t>
        </w:r>
      </w:hyperlink>
      <w:r w:rsidRPr="00D9492F">
        <w:rPr>
          <w:rFonts w:ascii="Times New Roman" w:hAnsi="Times New Roman"/>
        </w:rPr>
        <w:t>). Pranešdami apie šalutinį poveikį galite mums padėti gauti daugiau informacijos apie šio vaisto saugumą.</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ind w:left="567" w:hanging="567"/>
        <w:rPr>
          <w:rFonts w:ascii="Times New Roman" w:hAnsi="Times New Roman"/>
          <w:b/>
        </w:rPr>
      </w:pPr>
      <w:r w:rsidRPr="00D9492F">
        <w:rPr>
          <w:rFonts w:ascii="Times New Roman" w:hAnsi="Times New Roman"/>
          <w:b/>
        </w:rPr>
        <w:t>5.</w:t>
      </w:r>
      <w:r w:rsidRPr="00D9492F">
        <w:rPr>
          <w:rFonts w:ascii="Times New Roman" w:hAnsi="Times New Roman"/>
          <w:b/>
        </w:rPr>
        <w:tab/>
        <w:t xml:space="preserve">Kaip laikyti </w:t>
      </w:r>
      <w:proofErr w:type="spellStart"/>
      <w:r w:rsidRPr="00D9492F">
        <w:rPr>
          <w:rFonts w:ascii="Times New Roman" w:hAnsi="Times New Roman"/>
          <w:b/>
          <w:bCs/>
        </w:rPr>
        <w:t>Docetaxel</w:t>
      </w:r>
      <w:proofErr w:type="spellEnd"/>
      <w:r w:rsidRPr="00D9492F">
        <w:rPr>
          <w:rFonts w:ascii="Times New Roman" w:hAnsi="Times New Roman"/>
          <w:b/>
          <w:bCs/>
        </w:rPr>
        <w:t xml:space="preserve"> SanoSwiss</w:t>
      </w:r>
    </w:p>
    <w:p w:rsidR="00B413D4" w:rsidRPr="00D9492F" w:rsidRDefault="00B413D4" w:rsidP="00B413D4">
      <w:pPr>
        <w:keepNext/>
        <w:spacing w:after="0" w:line="240" w:lineRule="auto"/>
        <w:rPr>
          <w:rFonts w:ascii="Times New Roman" w:hAnsi="Times New Roman"/>
          <w:b/>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Šį vaistą laikykite vaikams nepastebimoje ir nepasiekiamoje vietoje.</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Ant dėžutės ir flakono etiketės po „Tinka iki/EXP“ nurodytam tinkamumo laikui pasibaigus, šio vaisto vartoti negalima. Vaistas tinkamas vartoti iki paskutinės nurodyto mėnesio dienos.</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spacing w:after="0" w:line="240" w:lineRule="auto"/>
        <w:rPr>
          <w:rFonts w:ascii="Times New Roman" w:hAnsi="Times New Roman"/>
        </w:rPr>
      </w:pPr>
      <w:r w:rsidRPr="00D9492F">
        <w:rPr>
          <w:rFonts w:ascii="Times New Roman" w:hAnsi="Times New Roman"/>
        </w:rPr>
        <w:t>Laikyti ne aukštesnėje kaip 25 °C temperatūroje. N</w:t>
      </w:r>
      <w:r w:rsidRPr="00D9492F">
        <w:rPr>
          <w:rFonts w:ascii="Times New Roman" w:hAnsi="Times New Roman"/>
          <w:noProof/>
        </w:rPr>
        <w:t>egalima šaldyti ar užšaldyti</w:t>
      </w:r>
      <w:r w:rsidRPr="00D9492F">
        <w:rPr>
          <w:rFonts w:ascii="Times New Roman" w:hAnsi="Times New Roman"/>
        </w:rPr>
        <w:t>.</w:t>
      </w:r>
    </w:p>
    <w:p w:rsidR="00B413D4" w:rsidRPr="00D9492F" w:rsidRDefault="00B413D4" w:rsidP="00B413D4">
      <w:pPr>
        <w:spacing w:after="0" w:line="240" w:lineRule="auto"/>
        <w:rPr>
          <w:rFonts w:ascii="Times New Roman" w:hAnsi="Times New Roman"/>
        </w:rPr>
      </w:pPr>
      <w:r w:rsidRPr="00D9492F">
        <w:rPr>
          <w:rFonts w:ascii="Times New Roman" w:hAnsi="Times New Roman"/>
          <w:noProof/>
        </w:rPr>
        <w:t>Flakoną laikyti išorinėje dėžutėje, kad vaistas būtų apsaugotas nuo šviesos.</w:t>
      </w:r>
    </w:p>
    <w:p w:rsidR="00B413D4" w:rsidRPr="00D9492F" w:rsidRDefault="00B413D4" w:rsidP="00B413D4">
      <w:pPr>
        <w:keepNext/>
        <w:spacing w:after="0" w:line="240" w:lineRule="auto"/>
        <w:rPr>
          <w:rFonts w:ascii="Times New Roman" w:hAnsi="Times New Roman"/>
        </w:rPr>
      </w:pPr>
    </w:p>
    <w:p w:rsidR="00B413D4" w:rsidRPr="00D9492F" w:rsidRDefault="00B413D4" w:rsidP="00B413D4">
      <w:pPr>
        <w:spacing w:after="0" w:line="240" w:lineRule="auto"/>
        <w:rPr>
          <w:rFonts w:ascii="Times New Roman" w:hAnsi="Times New Roman"/>
          <w:lang w:eastAsia="lt-LT"/>
        </w:rPr>
      </w:pPr>
      <w:r w:rsidRPr="00D9492F">
        <w:rPr>
          <w:rFonts w:ascii="Times New Roman" w:eastAsia="SymbolMT" w:hAnsi="Times New Roman"/>
          <w:lang w:eastAsia="lt-LT"/>
        </w:rPr>
        <w:t xml:space="preserve">Po atidarymo, flakono turinį reikia nedelsiant suvartoti. </w:t>
      </w:r>
      <w:r w:rsidRPr="00D9492F">
        <w:rPr>
          <w:rFonts w:ascii="Times New Roman" w:hAnsi="Times New Roman"/>
          <w:lang w:eastAsia="lt-LT"/>
        </w:rPr>
        <w:t>Jei jis iš karto nesuvartojamas, už jo laikymo trukmę ir sąlygas atsako vartotojas.</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 xml:space="preserve">Pridėjus į infuzinį maišelį, vaistą reikia suvartoti nedelsiant. Jei jis iš karto nesuvartojamas, už laikymo trukmę ir sąlygas atsako vartotojas ir paprastai ilgiau kaip 6 valandas žemesnėje kaip 25°C temperatūroje laikyti negalima. Infuzinis tirpalas turi būti suvartotas per 6 valandas (įskaitant infuzijos į veną, trunkančios 1 valandą, laiką). </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 xml:space="preserve">Be to, nustatyta, kad fiziniu ir cheminiu požiūriu infuzinis tirpalas, paruoštas kaip rekomenduojama, ne PVC maišeliuose 2°C </w:t>
      </w:r>
      <w:r w:rsidRPr="00D9492F">
        <w:rPr>
          <w:rFonts w:ascii="Times New Roman" w:hAnsi="Times New Roman"/>
          <w:lang w:eastAsia="lt-LT"/>
        </w:rPr>
        <w:noBreakHyphen/>
        <w:t>8°C temperatūroje išlieka stabilus iki 24 valandų.</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proofErr w:type="spellStart"/>
      <w:r w:rsidRPr="00D9492F">
        <w:rPr>
          <w:rFonts w:ascii="Times New Roman" w:hAnsi="Times New Roman"/>
          <w:lang w:eastAsia="lt-LT"/>
        </w:rPr>
        <w:t>Docetakselio</w:t>
      </w:r>
      <w:proofErr w:type="spellEnd"/>
      <w:r w:rsidRPr="00D9492F">
        <w:rPr>
          <w:rFonts w:ascii="Times New Roman" w:hAnsi="Times New Roman"/>
          <w:lang w:eastAsia="lt-LT"/>
        </w:rPr>
        <w:t xml:space="preserve"> infuzinis tirpalas yra persotintas, todėl laikui bėgant gali kristalizuotis. Jeigu atsiranda kristalų, tirpalas turi būti daugiau nevartojamas ir sunaikinamas. </w:t>
      </w:r>
    </w:p>
    <w:p w:rsidR="00B413D4" w:rsidRPr="00D9492F" w:rsidRDefault="00B413D4" w:rsidP="00B413D4">
      <w:pPr>
        <w:spacing w:after="0" w:line="240" w:lineRule="auto"/>
        <w:rPr>
          <w:rFonts w:ascii="Times New Roman" w:hAnsi="Times New Roman"/>
        </w:rPr>
      </w:pPr>
    </w:p>
    <w:p w:rsidR="00B413D4" w:rsidRPr="00D9492F" w:rsidRDefault="00B413D4" w:rsidP="00B413D4">
      <w:pPr>
        <w:spacing w:after="0" w:line="240" w:lineRule="auto"/>
        <w:rPr>
          <w:rFonts w:ascii="Times New Roman" w:hAnsi="Times New Roman"/>
          <w:noProof/>
          <w:lang w:eastAsia="ar-SA"/>
        </w:rPr>
      </w:pPr>
      <w:r w:rsidRPr="00D9492F">
        <w:rPr>
          <w:rFonts w:ascii="Times New Roman" w:hAnsi="Times New Roman"/>
          <w:noProof/>
          <w:lang w:eastAsia="ar-SA"/>
        </w:rPr>
        <w:t>Vaistų negalima išmesti į kanalizaciją arba su buitinėmis atliekomis. Kaip išmesti nereikalingus vaistus, klauskite vaistininko. Šios priemonės padės apsaugoti aplinką.</w:t>
      </w:r>
    </w:p>
    <w:p w:rsidR="00B413D4" w:rsidRPr="00D9492F" w:rsidRDefault="00B413D4" w:rsidP="00B413D4">
      <w:pPr>
        <w:spacing w:after="0" w:line="240" w:lineRule="auto"/>
        <w:rPr>
          <w:rFonts w:ascii="Times New Roman" w:hAnsi="Times New Roman"/>
          <w:b/>
          <w:caps/>
        </w:rPr>
      </w:pPr>
    </w:p>
    <w:p w:rsidR="00B413D4" w:rsidRPr="00D9492F" w:rsidRDefault="00B413D4" w:rsidP="00B413D4">
      <w:pPr>
        <w:spacing w:after="0" w:line="240" w:lineRule="auto"/>
        <w:rPr>
          <w:rFonts w:ascii="Times New Roman" w:hAnsi="Times New Roman"/>
          <w:b/>
          <w:caps/>
        </w:rPr>
      </w:pPr>
    </w:p>
    <w:p w:rsidR="00B413D4" w:rsidRPr="00D9492F" w:rsidRDefault="00B413D4" w:rsidP="00B413D4">
      <w:pPr>
        <w:tabs>
          <w:tab w:val="left" w:pos="567"/>
        </w:tabs>
        <w:spacing w:after="0" w:line="240" w:lineRule="auto"/>
        <w:rPr>
          <w:rFonts w:ascii="Times New Roman" w:hAnsi="Times New Roman"/>
          <w:b/>
        </w:rPr>
      </w:pPr>
      <w:r w:rsidRPr="00D9492F">
        <w:rPr>
          <w:rFonts w:ascii="Times New Roman" w:hAnsi="Times New Roman"/>
          <w:b/>
          <w:caps/>
        </w:rPr>
        <w:t>6.</w:t>
      </w:r>
      <w:r w:rsidRPr="00D9492F">
        <w:rPr>
          <w:rFonts w:ascii="Times New Roman" w:hAnsi="Times New Roman"/>
          <w:b/>
        </w:rPr>
        <w:tab/>
        <w:t>Pakuotės turinys ir kita informacija</w:t>
      </w:r>
    </w:p>
    <w:p w:rsidR="00B413D4" w:rsidRPr="00D9492F" w:rsidRDefault="00B413D4" w:rsidP="00B413D4">
      <w:pPr>
        <w:spacing w:after="0" w:line="240" w:lineRule="auto"/>
        <w:rPr>
          <w:rFonts w:ascii="Times New Roman" w:hAnsi="Times New Roman"/>
          <w:b/>
        </w:rPr>
      </w:pPr>
    </w:p>
    <w:p w:rsidR="00B413D4" w:rsidRPr="00D9492F" w:rsidRDefault="00B413D4" w:rsidP="00B413D4">
      <w:pPr>
        <w:spacing w:after="0" w:line="240" w:lineRule="auto"/>
        <w:rPr>
          <w:rFonts w:ascii="Times New Roman" w:hAnsi="Times New Roman"/>
          <w:b/>
          <w:bCs/>
        </w:rPr>
      </w:pPr>
      <w:proofErr w:type="spellStart"/>
      <w:r w:rsidRPr="00D9492F">
        <w:rPr>
          <w:rFonts w:ascii="Times New Roman" w:hAnsi="Times New Roman"/>
          <w:b/>
        </w:rPr>
        <w:t>Docetaxel</w:t>
      </w:r>
      <w:proofErr w:type="spellEnd"/>
      <w:r w:rsidRPr="00D9492F">
        <w:rPr>
          <w:rFonts w:ascii="Times New Roman" w:hAnsi="Times New Roman"/>
          <w:b/>
        </w:rPr>
        <w:t xml:space="preserve"> SanoSwiss </w:t>
      </w:r>
      <w:r w:rsidRPr="00D9492F">
        <w:rPr>
          <w:rFonts w:ascii="Times New Roman" w:hAnsi="Times New Roman"/>
          <w:b/>
          <w:bCs/>
        </w:rPr>
        <w:t>sudėtis</w:t>
      </w:r>
    </w:p>
    <w:p w:rsidR="00B413D4" w:rsidRPr="00D9492F" w:rsidRDefault="00B413D4" w:rsidP="00B413D4">
      <w:pPr>
        <w:numPr>
          <w:ilvl w:val="0"/>
          <w:numId w:val="7"/>
        </w:numPr>
        <w:spacing w:after="0" w:line="240" w:lineRule="auto"/>
        <w:rPr>
          <w:rFonts w:ascii="Times New Roman" w:hAnsi="Times New Roman"/>
        </w:rPr>
      </w:pPr>
      <w:r w:rsidRPr="00D9492F">
        <w:rPr>
          <w:rFonts w:ascii="Times New Roman" w:hAnsi="Times New Roman"/>
        </w:rPr>
        <w:t xml:space="preserve">Veiklioji medžiaga yra </w:t>
      </w:r>
      <w:proofErr w:type="spellStart"/>
      <w:r w:rsidRPr="00D9492F">
        <w:rPr>
          <w:rFonts w:ascii="Times New Roman" w:hAnsi="Times New Roman"/>
        </w:rPr>
        <w:t>docetakselis</w:t>
      </w:r>
      <w:proofErr w:type="spellEnd"/>
      <w:r w:rsidRPr="00D9492F">
        <w:rPr>
          <w:rFonts w:ascii="Times New Roman" w:hAnsi="Times New Roman"/>
        </w:rPr>
        <w:t xml:space="preserve">. Kiekviename koncentrato infuziniam tirpalui mililitre yra 40 mg </w:t>
      </w:r>
      <w:proofErr w:type="spellStart"/>
      <w:r w:rsidRPr="00D9492F">
        <w:rPr>
          <w:rFonts w:ascii="Times New Roman" w:hAnsi="Times New Roman"/>
        </w:rPr>
        <w:t>docetakselio</w:t>
      </w:r>
      <w:proofErr w:type="spellEnd"/>
      <w:r w:rsidRPr="00D9492F">
        <w:rPr>
          <w:rFonts w:ascii="Times New Roman" w:hAnsi="Times New Roman"/>
        </w:rPr>
        <w:t xml:space="preserve">. Kiekviename 0,5 ml koncentrato infuziniam tirpalui flakone yra 20 mg </w:t>
      </w:r>
      <w:proofErr w:type="spellStart"/>
      <w:r w:rsidRPr="00D9492F">
        <w:rPr>
          <w:rFonts w:ascii="Times New Roman" w:hAnsi="Times New Roman"/>
        </w:rPr>
        <w:t>docetakselio</w:t>
      </w:r>
      <w:proofErr w:type="spellEnd"/>
      <w:r w:rsidRPr="00D9492F">
        <w:rPr>
          <w:rFonts w:ascii="Times New Roman" w:hAnsi="Times New Roman"/>
        </w:rPr>
        <w:t xml:space="preserve">. Kiekviename 2 ml koncentrato infuziniam tirpalui flakone yra 80 mg </w:t>
      </w:r>
      <w:proofErr w:type="spellStart"/>
      <w:r w:rsidRPr="00D9492F">
        <w:rPr>
          <w:rFonts w:ascii="Times New Roman" w:hAnsi="Times New Roman"/>
        </w:rPr>
        <w:t>docetakselio</w:t>
      </w:r>
      <w:proofErr w:type="spellEnd"/>
      <w:r w:rsidRPr="00D9492F">
        <w:rPr>
          <w:rFonts w:ascii="Times New Roman" w:hAnsi="Times New Roman"/>
        </w:rPr>
        <w:t>.</w:t>
      </w:r>
    </w:p>
    <w:p w:rsidR="00B413D4" w:rsidRPr="00D9492F" w:rsidRDefault="00B413D4" w:rsidP="00B413D4">
      <w:pPr>
        <w:numPr>
          <w:ilvl w:val="0"/>
          <w:numId w:val="7"/>
        </w:numPr>
        <w:spacing w:after="0" w:line="240" w:lineRule="auto"/>
        <w:rPr>
          <w:rFonts w:ascii="Times New Roman" w:hAnsi="Times New Roman"/>
        </w:rPr>
      </w:pPr>
      <w:r w:rsidRPr="00D9492F">
        <w:rPr>
          <w:rFonts w:ascii="Times New Roman" w:hAnsi="Times New Roman"/>
        </w:rPr>
        <w:t xml:space="preserve">Pagalbinės medžiagos yra </w:t>
      </w:r>
      <w:proofErr w:type="spellStart"/>
      <w:r w:rsidRPr="00D9492F">
        <w:rPr>
          <w:rFonts w:ascii="Times New Roman" w:hAnsi="Times New Roman"/>
        </w:rPr>
        <w:t>polisorbatas</w:t>
      </w:r>
      <w:proofErr w:type="spellEnd"/>
      <w:r w:rsidRPr="00D9492F">
        <w:rPr>
          <w:rFonts w:ascii="Times New Roman" w:hAnsi="Times New Roman"/>
        </w:rPr>
        <w:t xml:space="preserve"> 80, bevandenis etanolis, citrinų rūgštis </w:t>
      </w:r>
      <w:proofErr w:type="spellStart"/>
      <w:r w:rsidRPr="00D9492F">
        <w:rPr>
          <w:rFonts w:ascii="Times New Roman" w:hAnsi="Times New Roman"/>
        </w:rPr>
        <w:t>monohidratas</w:t>
      </w:r>
      <w:proofErr w:type="spellEnd"/>
      <w:r w:rsidRPr="00D9492F">
        <w:rPr>
          <w:rFonts w:ascii="Times New Roman" w:hAnsi="Times New Roman"/>
        </w:rPr>
        <w:t xml:space="preserve"> (pH reguliuoti) ir injekcinis vanduo.</w:t>
      </w:r>
    </w:p>
    <w:p w:rsidR="00B413D4" w:rsidRPr="00D9492F" w:rsidRDefault="00B413D4" w:rsidP="00B413D4">
      <w:pPr>
        <w:keepNext/>
        <w:suppressAutoHyphens/>
        <w:spacing w:after="0" w:line="240" w:lineRule="auto"/>
        <w:ind w:right="113"/>
        <w:rPr>
          <w:rFonts w:ascii="Times New Roman" w:hAnsi="Times New Roman"/>
        </w:rPr>
      </w:pPr>
    </w:p>
    <w:p w:rsidR="00B413D4" w:rsidRPr="00D9492F" w:rsidRDefault="00B413D4" w:rsidP="00B413D4">
      <w:pPr>
        <w:keepNext/>
        <w:numPr>
          <w:ilvl w:val="12"/>
          <w:numId w:val="0"/>
        </w:numPr>
        <w:spacing w:after="0" w:line="240" w:lineRule="auto"/>
        <w:ind w:right="-2"/>
        <w:rPr>
          <w:rFonts w:ascii="Times New Roman" w:hAnsi="Times New Roman"/>
          <w:b/>
          <w:bCs/>
        </w:rPr>
      </w:pPr>
      <w:proofErr w:type="spellStart"/>
      <w:r w:rsidRPr="00D9492F">
        <w:rPr>
          <w:rFonts w:ascii="Times New Roman" w:hAnsi="Times New Roman"/>
          <w:b/>
          <w:bCs/>
        </w:rPr>
        <w:t>Docetaxel</w:t>
      </w:r>
      <w:proofErr w:type="spellEnd"/>
      <w:r w:rsidRPr="00D9492F">
        <w:rPr>
          <w:rFonts w:ascii="Times New Roman" w:hAnsi="Times New Roman"/>
          <w:b/>
          <w:bCs/>
        </w:rPr>
        <w:t xml:space="preserve"> SanoSwiss </w:t>
      </w:r>
      <w:r w:rsidRPr="00D9492F">
        <w:rPr>
          <w:rFonts w:ascii="Times New Roman" w:hAnsi="Times New Roman"/>
          <w:b/>
          <w:bCs/>
          <w:noProof/>
        </w:rPr>
        <w:t>išvaizda ir kiekis pakuotėje</w:t>
      </w:r>
    </w:p>
    <w:p w:rsidR="00B413D4" w:rsidRPr="00D9492F" w:rsidRDefault="00B413D4" w:rsidP="00B413D4">
      <w:pPr>
        <w:keepNext/>
        <w:keepLines/>
        <w:spacing w:after="0" w:line="240" w:lineRule="auto"/>
        <w:rPr>
          <w:rFonts w:ascii="Times New Roman" w:hAnsi="Times New Roman"/>
          <w:color w:val="000000"/>
        </w:rPr>
      </w:pPr>
      <w:proofErr w:type="spellStart"/>
      <w:r w:rsidRPr="00D9492F">
        <w:rPr>
          <w:rFonts w:ascii="Times New Roman" w:hAnsi="Times New Roman"/>
        </w:rPr>
        <w:t>Docetaxel</w:t>
      </w:r>
      <w:proofErr w:type="spellEnd"/>
      <w:r w:rsidRPr="00D9492F">
        <w:rPr>
          <w:rFonts w:ascii="Times New Roman" w:hAnsi="Times New Roman"/>
        </w:rPr>
        <w:t xml:space="preserve"> SanoSwiss </w:t>
      </w:r>
      <w:r w:rsidRPr="00D9492F">
        <w:rPr>
          <w:rFonts w:ascii="Times New Roman" w:hAnsi="Times New Roman"/>
          <w:color w:val="000000"/>
        </w:rPr>
        <w:t>koncentratas infuziniam tirpalui yra geltonas arba gelsvas tirpalas.</w:t>
      </w:r>
    </w:p>
    <w:p w:rsidR="00B413D4" w:rsidRPr="00D9492F" w:rsidRDefault="00B413D4" w:rsidP="00B413D4">
      <w:pPr>
        <w:keepNext/>
        <w:keepLines/>
        <w:spacing w:after="0" w:line="240" w:lineRule="auto"/>
        <w:rPr>
          <w:rFonts w:ascii="Times New Roman" w:hAnsi="Times New Roman"/>
          <w:color w:val="000000"/>
        </w:rPr>
      </w:pPr>
    </w:p>
    <w:p w:rsidR="00B413D4" w:rsidRPr="00D9492F" w:rsidRDefault="00B413D4" w:rsidP="00B413D4">
      <w:pPr>
        <w:keepNext/>
        <w:keepLines/>
        <w:spacing w:after="0" w:line="240" w:lineRule="auto"/>
        <w:rPr>
          <w:rFonts w:ascii="Times New Roman" w:hAnsi="Times New Roman"/>
          <w:bCs/>
        </w:rPr>
      </w:pPr>
      <w:proofErr w:type="spellStart"/>
      <w:r w:rsidRPr="00D9492F">
        <w:rPr>
          <w:rFonts w:ascii="Times New Roman" w:hAnsi="Times New Roman"/>
          <w:bCs/>
        </w:rPr>
        <w:t>Docetaxel</w:t>
      </w:r>
      <w:proofErr w:type="spellEnd"/>
      <w:r w:rsidRPr="00D9492F">
        <w:rPr>
          <w:rFonts w:ascii="Times New Roman" w:hAnsi="Times New Roman"/>
          <w:bCs/>
        </w:rPr>
        <w:t xml:space="preserve"> SanoSwiss tiekiamas 5 ml ar 15 ml talpos skaidraus stiklo flakonuose su </w:t>
      </w:r>
      <w:proofErr w:type="spellStart"/>
      <w:r w:rsidRPr="00D9492F">
        <w:rPr>
          <w:rFonts w:ascii="Times New Roman" w:hAnsi="Times New Roman"/>
          <w:bCs/>
          <w:i/>
        </w:rPr>
        <w:t>omniflex</w:t>
      </w:r>
      <w:proofErr w:type="spellEnd"/>
      <w:r w:rsidRPr="00D9492F">
        <w:rPr>
          <w:rFonts w:ascii="Times New Roman" w:hAnsi="Times New Roman"/>
          <w:bCs/>
          <w:i/>
        </w:rPr>
        <w:t xml:space="preserve"> </w:t>
      </w:r>
      <w:proofErr w:type="spellStart"/>
      <w:r w:rsidRPr="00D9492F">
        <w:rPr>
          <w:rFonts w:ascii="Times New Roman" w:hAnsi="Times New Roman"/>
          <w:bCs/>
          <w:i/>
        </w:rPr>
        <w:t>plus</w:t>
      </w:r>
      <w:proofErr w:type="spellEnd"/>
      <w:r w:rsidRPr="00D9492F">
        <w:rPr>
          <w:rFonts w:ascii="Times New Roman" w:hAnsi="Times New Roman"/>
          <w:bCs/>
        </w:rPr>
        <w:t xml:space="preserve"> </w:t>
      </w:r>
      <w:proofErr w:type="spellStart"/>
      <w:r w:rsidRPr="00D9492F">
        <w:rPr>
          <w:rFonts w:ascii="Times New Roman" w:hAnsi="Times New Roman"/>
          <w:bCs/>
        </w:rPr>
        <w:t>bromobutilo</w:t>
      </w:r>
      <w:proofErr w:type="spellEnd"/>
      <w:r w:rsidRPr="00D9492F">
        <w:rPr>
          <w:rFonts w:ascii="Times New Roman" w:hAnsi="Times New Roman"/>
          <w:bCs/>
        </w:rPr>
        <w:t xml:space="preserve"> gumos kamščiu ir raudonu aliumininiu dangteliu.</w:t>
      </w:r>
    </w:p>
    <w:p w:rsidR="00B413D4" w:rsidRPr="00D9492F" w:rsidRDefault="00B413D4" w:rsidP="00B413D4">
      <w:pPr>
        <w:keepNext/>
        <w:keepLines/>
        <w:spacing w:after="0" w:line="240" w:lineRule="auto"/>
        <w:rPr>
          <w:rFonts w:ascii="Times New Roman" w:hAnsi="Times New Roman"/>
          <w:bCs/>
        </w:rPr>
      </w:pPr>
    </w:p>
    <w:p w:rsidR="00B413D4" w:rsidRPr="00D9492F" w:rsidRDefault="00B413D4" w:rsidP="00B413D4">
      <w:pPr>
        <w:keepNext/>
        <w:spacing w:after="0" w:line="240" w:lineRule="auto"/>
        <w:rPr>
          <w:rFonts w:ascii="Times New Roman" w:hAnsi="Times New Roman"/>
          <w:b/>
          <w:caps/>
        </w:rPr>
      </w:pPr>
      <w:r w:rsidRPr="00D9492F">
        <w:rPr>
          <w:rFonts w:ascii="Times New Roman" w:hAnsi="Times New Roman"/>
        </w:rPr>
        <w:t>Gali būti tiekiamos ne visų dydžių pakuotės.</w:t>
      </w:r>
    </w:p>
    <w:p w:rsidR="00B413D4" w:rsidRPr="00D9492F" w:rsidRDefault="00B413D4" w:rsidP="00B413D4">
      <w:pPr>
        <w:keepNext/>
        <w:spacing w:after="0" w:line="240" w:lineRule="auto"/>
        <w:rPr>
          <w:rFonts w:ascii="Times New Roman" w:hAnsi="Times New Roman"/>
          <w:b/>
          <w:caps/>
        </w:rPr>
      </w:pPr>
    </w:p>
    <w:p w:rsidR="00B413D4" w:rsidRPr="00D9492F" w:rsidRDefault="00B413D4" w:rsidP="00B413D4">
      <w:pPr>
        <w:keepNext/>
        <w:spacing w:after="0" w:line="240" w:lineRule="auto"/>
        <w:rPr>
          <w:rFonts w:ascii="Times New Roman" w:eastAsia="Times New Roman" w:hAnsi="Times New Roman"/>
          <w:b/>
          <w:bCs/>
        </w:rPr>
      </w:pPr>
      <w:r w:rsidRPr="00D9492F">
        <w:rPr>
          <w:rFonts w:ascii="Times New Roman" w:eastAsia="Times New Roman" w:hAnsi="Times New Roman"/>
          <w:b/>
          <w:bCs/>
          <w:noProof/>
        </w:rPr>
        <w:t>Registruotojas</w:t>
      </w:r>
      <w:r w:rsidRPr="00D9492F">
        <w:rPr>
          <w:rFonts w:ascii="Times New Roman" w:eastAsia="Times New Roman" w:hAnsi="Times New Roman"/>
          <w:b/>
          <w:bCs/>
        </w:rPr>
        <w:t xml:space="preserve"> ir gamintojas</w:t>
      </w:r>
    </w:p>
    <w:p w:rsidR="00B413D4" w:rsidRPr="00D9492F" w:rsidRDefault="00B413D4" w:rsidP="00B413D4">
      <w:pPr>
        <w:widowControl w:val="0"/>
        <w:suppressAutoHyphens/>
        <w:autoSpaceDE w:val="0"/>
        <w:spacing w:after="0" w:line="240" w:lineRule="auto"/>
        <w:rPr>
          <w:rFonts w:ascii="Times New Roman" w:hAnsi="Times New Roman"/>
          <w:color w:val="000000"/>
          <w:lang w:eastAsia="ar-SA"/>
        </w:rPr>
      </w:pPr>
    </w:p>
    <w:p w:rsidR="00B413D4" w:rsidRPr="00D9492F" w:rsidRDefault="00B413D4" w:rsidP="00B413D4">
      <w:pPr>
        <w:widowControl w:val="0"/>
        <w:suppressAutoHyphens/>
        <w:autoSpaceDE w:val="0"/>
        <w:spacing w:after="0" w:line="240" w:lineRule="auto"/>
        <w:rPr>
          <w:rFonts w:ascii="Times New Roman" w:hAnsi="Times New Roman"/>
          <w:i/>
          <w:color w:val="000000"/>
          <w:lang w:eastAsia="ar-SA"/>
        </w:rPr>
      </w:pPr>
      <w:r w:rsidRPr="00D9492F">
        <w:rPr>
          <w:rFonts w:ascii="Times New Roman" w:hAnsi="Times New Roman"/>
          <w:i/>
          <w:color w:val="000000"/>
          <w:lang w:eastAsia="ar-SA"/>
        </w:rPr>
        <w:t>Registruotojas</w:t>
      </w:r>
    </w:p>
    <w:p w:rsidR="00B413D4" w:rsidRPr="00D9492F" w:rsidRDefault="00B413D4" w:rsidP="00B413D4">
      <w:pPr>
        <w:widowControl w:val="0"/>
        <w:suppressAutoHyphens/>
        <w:autoSpaceDE w:val="0"/>
        <w:spacing w:after="0" w:line="240" w:lineRule="auto"/>
        <w:rPr>
          <w:rFonts w:ascii="Times New Roman" w:hAnsi="Times New Roman"/>
          <w:color w:val="000000"/>
          <w:lang w:eastAsia="ar-SA"/>
        </w:rPr>
      </w:pPr>
      <w:r w:rsidRPr="00D9492F">
        <w:rPr>
          <w:rFonts w:ascii="Times New Roman" w:hAnsi="Times New Roman"/>
          <w:color w:val="000000"/>
          <w:lang w:eastAsia="ar-SA"/>
        </w:rPr>
        <w:t>UAB SanoSwiss</w:t>
      </w:r>
    </w:p>
    <w:p w:rsidR="00B413D4" w:rsidRPr="00D9492F" w:rsidRDefault="00B413D4" w:rsidP="00B413D4">
      <w:pPr>
        <w:spacing w:after="0" w:line="240" w:lineRule="auto"/>
        <w:rPr>
          <w:rFonts w:ascii="Times New Roman" w:hAnsi="Times New Roman"/>
        </w:rPr>
      </w:pPr>
      <w:r w:rsidRPr="00D9492F">
        <w:rPr>
          <w:rFonts w:ascii="Times New Roman" w:hAnsi="Times New Roman"/>
        </w:rPr>
        <w:t>Lvovo g. 25-701,</w:t>
      </w:r>
    </w:p>
    <w:p w:rsidR="00B413D4" w:rsidRPr="00D9492F" w:rsidRDefault="00B413D4" w:rsidP="00B413D4">
      <w:pPr>
        <w:spacing w:after="0" w:line="240" w:lineRule="auto"/>
        <w:rPr>
          <w:rFonts w:ascii="Times New Roman" w:hAnsi="Times New Roman"/>
        </w:rPr>
      </w:pPr>
      <w:r w:rsidRPr="00D9492F">
        <w:rPr>
          <w:rFonts w:ascii="Times New Roman" w:hAnsi="Times New Roman"/>
        </w:rPr>
        <w:t>LT-09320 Vilnius,</w:t>
      </w:r>
    </w:p>
    <w:p w:rsidR="00B413D4" w:rsidRPr="00D9492F" w:rsidRDefault="00B413D4" w:rsidP="00B413D4">
      <w:pPr>
        <w:widowControl w:val="0"/>
        <w:suppressAutoHyphens/>
        <w:autoSpaceDE w:val="0"/>
        <w:spacing w:after="0" w:line="240" w:lineRule="auto"/>
        <w:rPr>
          <w:rFonts w:ascii="Times New Roman" w:hAnsi="Times New Roman"/>
          <w:bCs/>
          <w:color w:val="000000"/>
          <w:lang w:eastAsia="ar-SA"/>
        </w:rPr>
      </w:pPr>
      <w:r w:rsidRPr="00D9492F">
        <w:rPr>
          <w:rFonts w:ascii="Times New Roman" w:hAnsi="Times New Roman"/>
          <w:bCs/>
          <w:color w:val="000000"/>
          <w:lang w:eastAsia="ar-SA"/>
        </w:rPr>
        <w:t>Lietuva</w:t>
      </w:r>
    </w:p>
    <w:p w:rsidR="00B413D4" w:rsidRPr="00D9492F" w:rsidRDefault="00B413D4" w:rsidP="00B413D4">
      <w:pPr>
        <w:spacing w:after="0" w:line="240" w:lineRule="auto"/>
        <w:rPr>
          <w:rFonts w:ascii="Times New Roman" w:hAnsi="Times New Roman"/>
          <w:snapToGrid w:val="0"/>
        </w:rPr>
      </w:pPr>
      <w:r w:rsidRPr="00D9492F">
        <w:rPr>
          <w:rFonts w:ascii="Times New Roman" w:hAnsi="Times New Roman"/>
          <w:noProof/>
          <w:snapToGrid w:val="0"/>
        </w:rPr>
        <w:t>Tel. +370 700 01320</w:t>
      </w:r>
    </w:p>
    <w:p w:rsidR="00B413D4" w:rsidRPr="00D9492F" w:rsidRDefault="00B413D4" w:rsidP="00B413D4">
      <w:pPr>
        <w:spacing w:after="0" w:line="240" w:lineRule="auto"/>
        <w:rPr>
          <w:rFonts w:ascii="Times New Roman" w:hAnsi="Times New Roman"/>
          <w:snapToGrid w:val="0"/>
        </w:rPr>
      </w:pPr>
      <w:r w:rsidRPr="00D9492F">
        <w:rPr>
          <w:rFonts w:ascii="Times New Roman" w:hAnsi="Times New Roman"/>
          <w:noProof/>
          <w:snapToGrid w:val="0"/>
        </w:rPr>
        <w:t>Faksas +370 700 22903</w:t>
      </w:r>
    </w:p>
    <w:p w:rsidR="00B413D4" w:rsidRPr="00D9492F" w:rsidRDefault="00B413D4" w:rsidP="00B413D4">
      <w:pPr>
        <w:numPr>
          <w:ilvl w:val="12"/>
          <w:numId w:val="0"/>
        </w:numPr>
        <w:spacing w:after="0" w:line="240" w:lineRule="auto"/>
        <w:ind w:right="-2"/>
        <w:rPr>
          <w:rFonts w:ascii="Times New Roman" w:hAnsi="Times New Roman"/>
          <w:snapToGrid w:val="0"/>
        </w:rPr>
      </w:pPr>
      <w:r w:rsidRPr="00D9492F">
        <w:rPr>
          <w:rFonts w:ascii="Times New Roman" w:hAnsi="Times New Roman"/>
          <w:noProof/>
          <w:snapToGrid w:val="0"/>
        </w:rPr>
        <w:t>El. paštas: info@sanoswiss.com</w:t>
      </w:r>
    </w:p>
    <w:p w:rsidR="00B413D4" w:rsidRPr="00D9492F" w:rsidRDefault="00B413D4" w:rsidP="00B413D4">
      <w:pPr>
        <w:keepNext/>
        <w:spacing w:after="0" w:line="240" w:lineRule="auto"/>
        <w:rPr>
          <w:rFonts w:ascii="Times New Roman" w:hAnsi="Times New Roman"/>
          <w:u w:val="single"/>
        </w:rPr>
      </w:pPr>
    </w:p>
    <w:p w:rsidR="00B413D4" w:rsidRPr="00D9492F" w:rsidRDefault="00B413D4" w:rsidP="00B413D4">
      <w:pPr>
        <w:keepNext/>
        <w:spacing w:after="0" w:line="240" w:lineRule="auto"/>
        <w:rPr>
          <w:rFonts w:ascii="Times New Roman" w:eastAsia="Times New Roman" w:hAnsi="Times New Roman"/>
          <w:bCs/>
          <w:i/>
        </w:rPr>
      </w:pPr>
      <w:r w:rsidRPr="00D9492F">
        <w:rPr>
          <w:rFonts w:ascii="Times New Roman" w:eastAsia="Times New Roman" w:hAnsi="Times New Roman"/>
          <w:bCs/>
          <w:i/>
        </w:rPr>
        <w:t>Gamintojas</w:t>
      </w:r>
    </w:p>
    <w:p w:rsidR="00B413D4" w:rsidRPr="00D9492F" w:rsidRDefault="00B413D4" w:rsidP="00B413D4">
      <w:pPr>
        <w:spacing w:after="0" w:line="240" w:lineRule="auto"/>
        <w:rPr>
          <w:rFonts w:ascii="Times New Roman" w:hAnsi="Times New Roman"/>
        </w:rPr>
      </w:pPr>
      <w:proofErr w:type="spellStart"/>
      <w:r w:rsidRPr="00D9492F">
        <w:rPr>
          <w:rFonts w:ascii="Times New Roman" w:hAnsi="Times New Roman"/>
        </w:rPr>
        <w:t>Venus</w:t>
      </w:r>
      <w:proofErr w:type="spellEnd"/>
      <w:r w:rsidRPr="00D9492F">
        <w:rPr>
          <w:rFonts w:ascii="Times New Roman" w:hAnsi="Times New Roman"/>
        </w:rPr>
        <w:t xml:space="preserve"> </w:t>
      </w:r>
      <w:proofErr w:type="spellStart"/>
      <w:r w:rsidRPr="00D9492F">
        <w:rPr>
          <w:rFonts w:ascii="Times New Roman" w:hAnsi="Times New Roman"/>
        </w:rPr>
        <w:t>Pharma</w:t>
      </w:r>
      <w:proofErr w:type="spellEnd"/>
      <w:r w:rsidRPr="00D9492F">
        <w:rPr>
          <w:rFonts w:ascii="Times New Roman" w:hAnsi="Times New Roman"/>
        </w:rPr>
        <w:t xml:space="preserve"> </w:t>
      </w:r>
      <w:proofErr w:type="spellStart"/>
      <w:r w:rsidRPr="00D9492F">
        <w:rPr>
          <w:rFonts w:ascii="Times New Roman" w:hAnsi="Times New Roman"/>
        </w:rPr>
        <w:t>GmbH</w:t>
      </w:r>
      <w:proofErr w:type="spellEnd"/>
    </w:p>
    <w:p w:rsidR="00B413D4" w:rsidRPr="00D9492F" w:rsidRDefault="00B413D4" w:rsidP="00B413D4">
      <w:pPr>
        <w:spacing w:after="0" w:line="240" w:lineRule="auto"/>
        <w:rPr>
          <w:rFonts w:ascii="Times New Roman" w:hAnsi="Times New Roman"/>
        </w:rPr>
      </w:pPr>
      <w:r w:rsidRPr="00D9492F">
        <w:rPr>
          <w:rFonts w:ascii="Times New Roman" w:hAnsi="Times New Roman"/>
        </w:rPr>
        <w:t xml:space="preserve">Am </w:t>
      </w:r>
      <w:proofErr w:type="spellStart"/>
      <w:r w:rsidRPr="00D9492F">
        <w:rPr>
          <w:rFonts w:ascii="Times New Roman" w:hAnsi="Times New Roman"/>
        </w:rPr>
        <w:t>Bahnhof</w:t>
      </w:r>
      <w:proofErr w:type="spellEnd"/>
      <w:r w:rsidRPr="00D9492F">
        <w:rPr>
          <w:rFonts w:ascii="Times New Roman" w:hAnsi="Times New Roman"/>
        </w:rPr>
        <w:t xml:space="preserve"> 1-3</w:t>
      </w:r>
    </w:p>
    <w:p w:rsidR="00B413D4" w:rsidRPr="00D9492F" w:rsidRDefault="00B413D4" w:rsidP="00B413D4">
      <w:pPr>
        <w:spacing w:after="0" w:line="240" w:lineRule="auto"/>
        <w:rPr>
          <w:rFonts w:ascii="Times New Roman" w:hAnsi="Times New Roman"/>
        </w:rPr>
      </w:pPr>
      <w:r w:rsidRPr="00D9492F">
        <w:rPr>
          <w:rFonts w:ascii="Times New Roman" w:hAnsi="Times New Roman"/>
        </w:rPr>
        <w:t xml:space="preserve">D-59368 </w:t>
      </w:r>
      <w:proofErr w:type="spellStart"/>
      <w:r w:rsidRPr="00D9492F">
        <w:rPr>
          <w:rFonts w:ascii="Times New Roman" w:hAnsi="Times New Roman"/>
        </w:rPr>
        <w:t>Werne</w:t>
      </w:r>
      <w:proofErr w:type="spellEnd"/>
    </w:p>
    <w:p w:rsidR="00B413D4" w:rsidRPr="00D9492F" w:rsidRDefault="00B413D4" w:rsidP="00B413D4">
      <w:pPr>
        <w:spacing w:after="0" w:line="240" w:lineRule="auto"/>
        <w:rPr>
          <w:rFonts w:ascii="Times New Roman" w:hAnsi="Times New Roman"/>
        </w:rPr>
      </w:pPr>
      <w:r w:rsidRPr="00D9492F">
        <w:rPr>
          <w:rFonts w:ascii="Times New Roman" w:hAnsi="Times New Roman"/>
        </w:rPr>
        <w:t>Vokietija</w:t>
      </w:r>
    </w:p>
    <w:p w:rsidR="00B413D4" w:rsidRPr="00D9492F" w:rsidRDefault="00B413D4" w:rsidP="00B413D4">
      <w:pPr>
        <w:spacing w:after="0" w:line="240" w:lineRule="auto"/>
        <w:rPr>
          <w:rFonts w:ascii="Times New Roman" w:hAnsi="Times New Roman"/>
        </w:rPr>
      </w:pPr>
    </w:p>
    <w:p w:rsidR="00B413D4" w:rsidRPr="00D9492F" w:rsidRDefault="00B413D4" w:rsidP="00B413D4">
      <w:pPr>
        <w:spacing w:after="0" w:line="240" w:lineRule="auto"/>
        <w:rPr>
          <w:rFonts w:ascii="Times New Roman" w:hAnsi="Times New Roman"/>
        </w:rPr>
      </w:pPr>
      <w:bookmarkStart w:id="0" w:name="_Hlk522881853"/>
      <w:r w:rsidRPr="00D9492F">
        <w:rPr>
          <w:rFonts w:ascii="Times New Roman" w:hAnsi="Times New Roman"/>
          <w:noProof/>
          <w:snapToGrid w:val="0"/>
          <w:szCs w:val="24"/>
        </w:rPr>
        <w:t>Jeigu apie šį vaistą norite sužinoti daugiau, kreipkitės į registruotoją.</w:t>
      </w:r>
    </w:p>
    <w:bookmarkEnd w:id="0"/>
    <w:p w:rsidR="00B413D4" w:rsidRPr="00D9492F" w:rsidRDefault="00B413D4" w:rsidP="00B413D4">
      <w:pPr>
        <w:spacing w:after="0" w:line="240" w:lineRule="auto"/>
        <w:rPr>
          <w:rFonts w:ascii="Times New Roman" w:hAnsi="Times New Roman"/>
        </w:rPr>
      </w:pPr>
    </w:p>
    <w:p w:rsidR="00B413D4" w:rsidRPr="00D9492F" w:rsidRDefault="00B413D4" w:rsidP="00B413D4">
      <w:pPr>
        <w:keepNext/>
        <w:numPr>
          <w:ilvl w:val="12"/>
          <w:numId w:val="0"/>
        </w:numPr>
        <w:spacing w:after="0" w:line="240" w:lineRule="auto"/>
        <w:ind w:right="-2"/>
        <w:outlineLvl w:val="0"/>
        <w:rPr>
          <w:rFonts w:ascii="Times New Roman" w:hAnsi="Times New Roman"/>
          <w:noProof/>
        </w:rPr>
      </w:pPr>
      <w:r w:rsidRPr="00D9492F">
        <w:rPr>
          <w:rFonts w:ascii="Times New Roman" w:hAnsi="Times New Roman"/>
          <w:b/>
          <w:bCs/>
          <w:noProof/>
        </w:rPr>
        <w:t xml:space="preserve">Šis pakuotės </w:t>
      </w:r>
      <w:r w:rsidRPr="00D9492F">
        <w:rPr>
          <w:rFonts w:ascii="Times New Roman" w:hAnsi="Times New Roman"/>
          <w:b/>
          <w:noProof/>
        </w:rPr>
        <w:t>lapelis paskutinį kartą peržiūrėtas</w:t>
      </w:r>
      <w:r>
        <w:rPr>
          <w:rFonts w:ascii="Times New Roman" w:hAnsi="Times New Roman"/>
          <w:b/>
          <w:noProof/>
        </w:rPr>
        <w:t xml:space="preserve"> 2021-05-12.</w:t>
      </w:r>
      <w:r w:rsidRPr="00D9492F">
        <w:rPr>
          <w:rFonts w:ascii="Times New Roman" w:hAnsi="Times New Roman"/>
          <w:b/>
          <w:noProof/>
        </w:rPr>
        <w:t xml:space="preserve"> </w:t>
      </w:r>
    </w:p>
    <w:p w:rsidR="00B413D4" w:rsidRPr="00D9492F" w:rsidRDefault="00B413D4" w:rsidP="00B413D4">
      <w:pPr>
        <w:numPr>
          <w:ilvl w:val="12"/>
          <w:numId w:val="0"/>
        </w:numPr>
        <w:tabs>
          <w:tab w:val="left" w:pos="567"/>
        </w:tabs>
        <w:spacing w:after="0" w:line="240" w:lineRule="auto"/>
        <w:ind w:right="-2"/>
        <w:rPr>
          <w:rFonts w:ascii="Times New Roman" w:hAnsi="Times New Roman"/>
          <w:snapToGrid w:val="0"/>
        </w:rPr>
      </w:pPr>
    </w:p>
    <w:p w:rsidR="00B413D4" w:rsidRPr="00D9492F" w:rsidRDefault="00B413D4" w:rsidP="00B413D4">
      <w:pPr>
        <w:numPr>
          <w:ilvl w:val="12"/>
          <w:numId w:val="0"/>
        </w:numPr>
        <w:tabs>
          <w:tab w:val="left" w:pos="567"/>
        </w:tabs>
        <w:spacing w:after="0" w:line="240" w:lineRule="auto"/>
        <w:ind w:right="-2"/>
        <w:rPr>
          <w:rFonts w:ascii="Times New Roman" w:hAnsi="Times New Roman"/>
          <w:snapToGrid w:val="0"/>
        </w:rPr>
      </w:pPr>
      <w:r w:rsidRPr="00D9492F">
        <w:rPr>
          <w:rFonts w:ascii="Times New Roman" w:hAnsi="Times New Roman"/>
          <w:snapToGrid w:val="0"/>
        </w:rPr>
        <w:t>Išsami informacija apie šį vaistą pateikiama Valstybinės vaistų kontrolės tarnybos prie Lietuvos Respublikos sveikatos apsaugos ministerijos tinklalapyje</w:t>
      </w:r>
      <w:r w:rsidRPr="00D9492F">
        <w:rPr>
          <w:rFonts w:ascii="Times New Roman" w:hAnsi="Times New Roman"/>
          <w:i/>
          <w:snapToGrid w:val="0"/>
        </w:rPr>
        <w:t xml:space="preserve"> </w:t>
      </w:r>
      <w:hyperlink r:id="rId8" w:history="1">
        <w:r w:rsidRPr="00D9492F">
          <w:rPr>
            <w:rFonts w:ascii="Times New Roman" w:eastAsia="SimSun" w:hAnsi="Times New Roman"/>
            <w:snapToGrid w:val="0"/>
            <w:color w:val="0000FF"/>
            <w:u w:val="single"/>
          </w:rPr>
          <w:t>http://www.vvkt.lt/</w:t>
        </w:r>
      </w:hyperlink>
      <w:r w:rsidRPr="00D9492F">
        <w:rPr>
          <w:rFonts w:ascii="Times New Roman" w:hAnsi="Times New Roman"/>
          <w:snapToGrid w:val="0"/>
        </w:rPr>
        <w:t>.</w:t>
      </w:r>
    </w:p>
    <w:p w:rsidR="00B413D4" w:rsidRPr="00D9492F" w:rsidRDefault="00B413D4" w:rsidP="00B413D4">
      <w:pPr>
        <w:keepNext/>
        <w:spacing w:after="0" w:line="240" w:lineRule="auto"/>
        <w:rPr>
          <w:rFonts w:ascii="Times New Roman" w:hAnsi="Times New Roman"/>
          <w:b/>
          <w:bCs/>
        </w:rPr>
      </w:pPr>
    </w:p>
    <w:p w:rsidR="00B413D4" w:rsidRPr="00D9492F" w:rsidRDefault="00B413D4" w:rsidP="00B413D4">
      <w:pPr>
        <w:keepNext/>
        <w:spacing w:after="0" w:line="240" w:lineRule="auto"/>
        <w:rPr>
          <w:rFonts w:ascii="Times New Roman" w:hAnsi="Times New Roman"/>
          <w:i/>
        </w:rPr>
      </w:pPr>
      <w:r w:rsidRPr="00D9492F">
        <w:rPr>
          <w:noProof/>
          <w:lang w:eastAsia="lt-LT"/>
        </w:rPr>
        <mc:AlternateContent>
          <mc:Choice Requires="wps">
            <w:drawing>
              <wp:anchor distT="4294967295" distB="4294967295" distL="114300" distR="114300" simplePos="0" relativeHeight="251659264" behindDoc="0" locked="0" layoutInCell="1" allowOverlap="1" wp14:anchorId="0320E246" wp14:editId="1F955A45">
                <wp:simplePos x="0" y="0"/>
                <wp:positionH relativeFrom="column">
                  <wp:posOffset>65405</wp:posOffset>
                </wp:positionH>
                <wp:positionV relativeFrom="paragraph">
                  <wp:posOffset>79374</wp:posOffset>
                </wp:positionV>
                <wp:extent cx="6172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46505" id="Line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6.25pt" to="491.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" strokeweight="1pt"/>
            </w:pict>
          </mc:Fallback>
        </mc:AlternateContent>
      </w:r>
    </w:p>
    <w:p w:rsidR="00B413D4" w:rsidRPr="00D9492F" w:rsidRDefault="00B413D4" w:rsidP="00B413D4">
      <w:pPr>
        <w:spacing w:after="0" w:line="240" w:lineRule="auto"/>
        <w:rPr>
          <w:rFonts w:ascii="Times New Roman" w:hAnsi="Times New Roman"/>
        </w:rPr>
      </w:pPr>
    </w:p>
    <w:p w:rsidR="00B413D4" w:rsidRPr="00D9492F" w:rsidRDefault="00B413D4" w:rsidP="00B413D4">
      <w:pPr>
        <w:keepNext/>
        <w:spacing w:after="0" w:line="240" w:lineRule="auto"/>
        <w:rPr>
          <w:rFonts w:ascii="Times New Roman" w:hAnsi="Times New Roman"/>
        </w:rPr>
      </w:pPr>
      <w:r w:rsidRPr="00D9492F">
        <w:rPr>
          <w:rFonts w:ascii="Times New Roman" w:hAnsi="Times New Roman"/>
        </w:rPr>
        <w:t>Toliau pateikta informacija skirta tik sveikatos priežiūros specialistams.</w:t>
      </w:r>
    </w:p>
    <w:p w:rsidR="00B413D4" w:rsidRPr="00D9492F" w:rsidRDefault="00B413D4" w:rsidP="00B413D4">
      <w:pPr>
        <w:spacing w:after="0" w:line="240" w:lineRule="auto"/>
        <w:rPr>
          <w:rFonts w:ascii="Times New Roman" w:hAnsi="Times New Roman"/>
        </w:rPr>
      </w:pPr>
    </w:p>
    <w:p w:rsidR="00B413D4" w:rsidRPr="00D9492F" w:rsidRDefault="00B413D4" w:rsidP="00B413D4">
      <w:pPr>
        <w:spacing w:after="0" w:line="240" w:lineRule="auto"/>
        <w:jc w:val="center"/>
        <w:rPr>
          <w:rFonts w:ascii="Times New Roman" w:hAnsi="Times New Roman"/>
          <w:b/>
        </w:rPr>
      </w:pPr>
      <w:r w:rsidRPr="00D9492F">
        <w:rPr>
          <w:rFonts w:ascii="Times New Roman" w:hAnsi="Times New Roman"/>
          <w:b/>
        </w:rPr>
        <w:lastRenderedPageBreak/>
        <w:t xml:space="preserve">DOCETAXEL SANOSWISS </w:t>
      </w:r>
      <w:r w:rsidRPr="00D9492F">
        <w:rPr>
          <w:rFonts w:ascii="Times New Roman" w:hAnsi="Times New Roman"/>
          <w:b/>
          <w:color w:val="000000"/>
        </w:rPr>
        <w:t>INFUZINIO TIRPALO RUOŠIMO INSTRUKCIJA</w:t>
      </w:r>
    </w:p>
    <w:p w:rsidR="00B413D4" w:rsidRPr="00D9492F" w:rsidRDefault="00B413D4" w:rsidP="00B413D4">
      <w:pPr>
        <w:spacing w:after="0" w:line="240" w:lineRule="auto"/>
        <w:rPr>
          <w:rFonts w:ascii="Times New Roman" w:hAnsi="Times New Roman"/>
        </w:rPr>
      </w:pPr>
    </w:p>
    <w:p w:rsidR="00B413D4" w:rsidRPr="00D9492F" w:rsidRDefault="00B413D4" w:rsidP="00B413D4">
      <w:pPr>
        <w:spacing w:after="0" w:line="240" w:lineRule="auto"/>
        <w:rPr>
          <w:rFonts w:ascii="Times New Roman" w:hAnsi="Times New Roman"/>
          <w:i/>
          <w:iCs/>
          <w:lang w:eastAsia="lt-LT"/>
        </w:rPr>
      </w:pPr>
      <w:r w:rsidRPr="00D9492F">
        <w:rPr>
          <w:rFonts w:ascii="Times New Roman" w:hAnsi="Times New Roman"/>
          <w:i/>
          <w:iCs/>
          <w:lang w:eastAsia="lt-LT"/>
        </w:rPr>
        <w:t xml:space="preserve">Būtina perskaityti visą pateiktą </w:t>
      </w:r>
      <w:proofErr w:type="spellStart"/>
      <w:r w:rsidRPr="00D9492F">
        <w:rPr>
          <w:rFonts w:ascii="Times New Roman" w:hAnsi="Times New Roman"/>
          <w:i/>
          <w:iCs/>
          <w:lang w:eastAsia="lt-LT"/>
        </w:rPr>
        <w:t>Docetaxel</w:t>
      </w:r>
      <w:proofErr w:type="spellEnd"/>
      <w:r w:rsidRPr="00D9492F">
        <w:rPr>
          <w:rFonts w:ascii="Times New Roman" w:hAnsi="Times New Roman"/>
          <w:i/>
          <w:iCs/>
          <w:lang w:eastAsia="lt-LT"/>
        </w:rPr>
        <w:t xml:space="preserve"> SanoSwiss infuzinio tirpalo ruošimo instrukciją.</w:t>
      </w:r>
    </w:p>
    <w:p w:rsidR="00B413D4" w:rsidRPr="00D9492F" w:rsidRDefault="00B413D4" w:rsidP="00B413D4">
      <w:pPr>
        <w:spacing w:after="0" w:line="240" w:lineRule="auto"/>
        <w:rPr>
          <w:rFonts w:ascii="Times New Roman" w:hAnsi="Times New Roman"/>
        </w:rPr>
      </w:pPr>
    </w:p>
    <w:p w:rsidR="00B413D4" w:rsidRPr="00D9492F" w:rsidRDefault="00B413D4" w:rsidP="00B413D4">
      <w:pPr>
        <w:keepNext/>
        <w:keepLines/>
        <w:spacing w:after="0" w:line="240" w:lineRule="auto"/>
        <w:rPr>
          <w:rFonts w:ascii="Times New Roman" w:hAnsi="Times New Roman"/>
        </w:rPr>
      </w:pPr>
      <w:proofErr w:type="spellStart"/>
      <w:r w:rsidRPr="00D9492F">
        <w:rPr>
          <w:rFonts w:ascii="Times New Roman" w:hAnsi="Times New Roman"/>
        </w:rPr>
        <w:t>Docetaxel</w:t>
      </w:r>
      <w:proofErr w:type="spellEnd"/>
      <w:r w:rsidRPr="00D9492F">
        <w:rPr>
          <w:rFonts w:ascii="Times New Roman" w:hAnsi="Times New Roman"/>
        </w:rPr>
        <w:t xml:space="preserve"> SanoSwiss yra vaistinis preparatas nuo vėžio. Jo (kaip ir kitų potencialiai toksiškų junginių) tirpalus ruošti reikia atsargiai. Rekomenduojama mūvėti pirštinėmis.</w:t>
      </w:r>
    </w:p>
    <w:p w:rsidR="00B413D4" w:rsidRPr="00D9492F" w:rsidRDefault="00B413D4" w:rsidP="00B413D4">
      <w:pPr>
        <w:keepNext/>
        <w:keepLines/>
        <w:spacing w:after="0" w:line="240" w:lineRule="auto"/>
        <w:rPr>
          <w:rFonts w:ascii="Times New Roman" w:hAnsi="Times New Roman"/>
        </w:rPr>
      </w:pPr>
    </w:p>
    <w:p w:rsidR="00B413D4" w:rsidRPr="00D9492F" w:rsidRDefault="00B413D4" w:rsidP="00B413D4">
      <w:pPr>
        <w:keepNext/>
        <w:keepLines/>
        <w:spacing w:after="0" w:line="240" w:lineRule="auto"/>
        <w:rPr>
          <w:rFonts w:ascii="Times New Roman" w:hAnsi="Times New Roman"/>
        </w:rPr>
      </w:pPr>
      <w:r w:rsidRPr="00D9492F">
        <w:rPr>
          <w:rFonts w:ascii="Times New Roman" w:hAnsi="Times New Roman"/>
        </w:rPr>
        <w:t xml:space="preserve">Jei </w:t>
      </w:r>
      <w:proofErr w:type="spellStart"/>
      <w:r w:rsidRPr="00D9492F">
        <w:rPr>
          <w:rFonts w:ascii="Times New Roman" w:hAnsi="Times New Roman"/>
        </w:rPr>
        <w:t>Docetaxel</w:t>
      </w:r>
      <w:proofErr w:type="spellEnd"/>
      <w:r w:rsidRPr="00D9492F">
        <w:rPr>
          <w:rFonts w:ascii="Times New Roman" w:hAnsi="Times New Roman"/>
        </w:rPr>
        <w:t xml:space="preserve"> SanoSwiss sterilaus koncentrato arba paruošto infuzinio tirpalo pateko ant odos, reikia nedelsiant nuplauti dideliu vandens kiekiu su muilu. Jei </w:t>
      </w:r>
      <w:proofErr w:type="spellStart"/>
      <w:r w:rsidRPr="00D9492F">
        <w:rPr>
          <w:rFonts w:ascii="Times New Roman" w:hAnsi="Times New Roman"/>
        </w:rPr>
        <w:t>Docetaxel</w:t>
      </w:r>
      <w:proofErr w:type="spellEnd"/>
      <w:r w:rsidRPr="00D9492F">
        <w:rPr>
          <w:rFonts w:ascii="Times New Roman" w:hAnsi="Times New Roman"/>
        </w:rPr>
        <w:t xml:space="preserve"> SanoSwiss sterilaus koncentrato arba paruošto infuzinio tirpalo pateko ant gleivinės, reikia nedelsiant nuplauti dideliu vandens kiekiu.</w:t>
      </w:r>
    </w:p>
    <w:p w:rsidR="00B413D4" w:rsidRPr="00D9492F" w:rsidRDefault="00B413D4" w:rsidP="00B413D4">
      <w:pPr>
        <w:spacing w:after="0" w:line="240" w:lineRule="auto"/>
        <w:rPr>
          <w:rFonts w:ascii="Times New Roman" w:hAnsi="Times New Roman"/>
          <w:b/>
          <w:bCs/>
        </w:rPr>
      </w:pPr>
    </w:p>
    <w:p w:rsidR="00B413D4" w:rsidRPr="00D9492F" w:rsidRDefault="00B413D4" w:rsidP="00B413D4">
      <w:pPr>
        <w:spacing w:after="0" w:line="240" w:lineRule="auto"/>
        <w:rPr>
          <w:rFonts w:ascii="Times New Roman" w:hAnsi="Times New Roman"/>
          <w:bCs/>
          <w:i/>
          <w:u w:val="single"/>
        </w:rPr>
      </w:pPr>
      <w:r w:rsidRPr="00D9492F">
        <w:rPr>
          <w:rFonts w:ascii="Times New Roman" w:hAnsi="Times New Roman"/>
          <w:bCs/>
          <w:i/>
          <w:u w:val="single"/>
        </w:rPr>
        <w:t>Infuzinio tirpalo ruošimas</w:t>
      </w:r>
      <w:r w:rsidRPr="00D9492F" w:rsidDel="004A0313">
        <w:rPr>
          <w:rFonts w:ascii="Times New Roman" w:hAnsi="Times New Roman"/>
          <w:bCs/>
          <w:i/>
          <w:u w:val="single"/>
        </w:rPr>
        <w:t xml:space="preserve"> </w:t>
      </w:r>
    </w:p>
    <w:p w:rsidR="00B413D4" w:rsidRPr="00D9492F" w:rsidRDefault="00B413D4" w:rsidP="00B413D4">
      <w:pPr>
        <w:spacing w:after="0" w:line="240" w:lineRule="auto"/>
        <w:rPr>
          <w:rFonts w:ascii="Times New Roman" w:hAnsi="Times New Roman"/>
          <w:b/>
          <w:lang w:eastAsia="lt-LT"/>
        </w:rPr>
      </w:pPr>
      <w:r w:rsidRPr="00D9492F">
        <w:rPr>
          <w:rFonts w:ascii="Times New Roman" w:hAnsi="Times New Roman"/>
          <w:b/>
          <w:lang w:eastAsia="lt-LT"/>
        </w:rPr>
        <w:t xml:space="preserve">NEGALIMA vartoti kitokio </w:t>
      </w:r>
      <w:proofErr w:type="spellStart"/>
      <w:r w:rsidRPr="00D9492F">
        <w:rPr>
          <w:rFonts w:ascii="Times New Roman" w:hAnsi="Times New Roman"/>
          <w:b/>
          <w:lang w:eastAsia="lt-LT"/>
        </w:rPr>
        <w:t>docetakselio</w:t>
      </w:r>
      <w:proofErr w:type="spellEnd"/>
      <w:r w:rsidRPr="00D9492F">
        <w:rPr>
          <w:rFonts w:ascii="Times New Roman" w:hAnsi="Times New Roman"/>
          <w:b/>
          <w:lang w:eastAsia="lt-LT"/>
        </w:rPr>
        <w:t xml:space="preserve"> vaistinio preparato, kurį sudaro 2 flakonai (koncentratas ir tirpiklis), kartu su šiuo vaistiniu preparatu (</w:t>
      </w:r>
      <w:proofErr w:type="spellStart"/>
      <w:r w:rsidRPr="00D9492F">
        <w:rPr>
          <w:rFonts w:ascii="Times New Roman" w:hAnsi="Times New Roman"/>
          <w:b/>
          <w:lang w:eastAsia="lt-LT"/>
        </w:rPr>
        <w:t>Docetaxel</w:t>
      </w:r>
      <w:proofErr w:type="spellEnd"/>
      <w:r w:rsidRPr="00D9492F">
        <w:rPr>
          <w:rFonts w:ascii="Times New Roman" w:hAnsi="Times New Roman"/>
          <w:b/>
          <w:lang w:eastAsia="lt-LT"/>
        </w:rPr>
        <w:t xml:space="preserve"> SanoSwiss sudaro tik 1 flakonas). </w:t>
      </w:r>
    </w:p>
    <w:p w:rsidR="00B413D4" w:rsidRPr="00D9492F" w:rsidRDefault="00B413D4" w:rsidP="00B413D4">
      <w:pPr>
        <w:spacing w:after="0" w:line="240" w:lineRule="auto"/>
        <w:rPr>
          <w:rFonts w:ascii="Times New Roman" w:hAnsi="Times New Roman"/>
          <w:b/>
          <w:lang w:eastAsia="lt-LT"/>
        </w:rPr>
      </w:pPr>
    </w:p>
    <w:p w:rsidR="00B413D4" w:rsidRPr="00D9492F" w:rsidRDefault="00B413D4" w:rsidP="00B413D4">
      <w:pPr>
        <w:spacing w:after="0" w:line="240" w:lineRule="auto"/>
        <w:rPr>
          <w:rFonts w:ascii="Times New Roman" w:hAnsi="Times New Roman"/>
          <w:b/>
          <w:lang w:eastAsia="lt-LT"/>
        </w:rPr>
      </w:pPr>
      <w:proofErr w:type="spellStart"/>
      <w:r w:rsidRPr="00D9492F">
        <w:rPr>
          <w:rFonts w:ascii="Times New Roman" w:hAnsi="Times New Roman"/>
          <w:b/>
          <w:lang w:eastAsia="lt-LT"/>
        </w:rPr>
        <w:t>Docetaxel</w:t>
      </w:r>
      <w:proofErr w:type="spellEnd"/>
      <w:r w:rsidRPr="00D9492F">
        <w:rPr>
          <w:rFonts w:ascii="Times New Roman" w:hAnsi="Times New Roman"/>
          <w:b/>
          <w:lang w:eastAsia="lt-LT"/>
        </w:rPr>
        <w:t xml:space="preserve"> SanoSwiss NEREIKIA iš pradžių skiesti tirpikliu: šis vaistinis preparatas yra paruoštas suleisti į infuzinį tirpalą.</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Kiekvienas flakonas skirtas vienkartiniam vartojimui, jo turinį būtina vartoti nedelsiant. Jei jis iškart nesuvartojamas, už jo laikymo trukmę ir sąlygas atsako vartotojas.</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rPr>
      </w:pPr>
      <w:r w:rsidRPr="00D9492F">
        <w:rPr>
          <w:rFonts w:ascii="Times New Roman" w:hAnsi="Times New Roman"/>
          <w:lang w:eastAsia="lt-LT"/>
        </w:rPr>
        <w:t xml:space="preserve">Norint gauti pacientui reikiamą dozę, gali prireikti daugiau kaip vieno </w:t>
      </w:r>
      <w:proofErr w:type="spellStart"/>
      <w:r w:rsidRPr="00D9492F">
        <w:rPr>
          <w:rFonts w:ascii="Times New Roman" w:hAnsi="Times New Roman"/>
          <w:lang w:eastAsia="lt-LT"/>
        </w:rPr>
        <w:t>Docetaxel</w:t>
      </w:r>
      <w:proofErr w:type="spellEnd"/>
      <w:r w:rsidRPr="00D9492F">
        <w:rPr>
          <w:rFonts w:ascii="Times New Roman" w:hAnsi="Times New Roman"/>
          <w:lang w:eastAsia="lt-LT"/>
        </w:rPr>
        <w:t xml:space="preserve"> SanoSwiss sterilaus koncentrato flakono. </w:t>
      </w:r>
      <w:r w:rsidRPr="00D9492F">
        <w:rPr>
          <w:rFonts w:ascii="Times New Roman" w:hAnsi="Times New Roman"/>
        </w:rPr>
        <w:t xml:space="preserve">Pavyzdžiui, jei reikiama </w:t>
      </w:r>
      <w:proofErr w:type="spellStart"/>
      <w:r w:rsidRPr="00D9492F">
        <w:rPr>
          <w:rFonts w:ascii="Times New Roman" w:hAnsi="Times New Roman"/>
        </w:rPr>
        <w:t>docetakselio</w:t>
      </w:r>
      <w:proofErr w:type="spellEnd"/>
      <w:r w:rsidRPr="00D9492F">
        <w:rPr>
          <w:rFonts w:ascii="Times New Roman" w:hAnsi="Times New Roman"/>
        </w:rPr>
        <w:t xml:space="preserve"> dozė yra 140 mg, pririeks 3,5 ml </w:t>
      </w:r>
      <w:proofErr w:type="spellStart"/>
      <w:r w:rsidRPr="00D9492F">
        <w:rPr>
          <w:rFonts w:ascii="Times New Roman" w:hAnsi="Times New Roman"/>
        </w:rPr>
        <w:t>docetakselio</w:t>
      </w:r>
      <w:proofErr w:type="spellEnd"/>
      <w:r w:rsidRPr="00D9492F">
        <w:rPr>
          <w:rFonts w:ascii="Times New Roman" w:hAnsi="Times New Roman"/>
        </w:rPr>
        <w:t xml:space="preserve"> sterilaus koncentrato .</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 xml:space="preserve">Naudodami kalibruotą švirkštą, </w:t>
      </w:r>
      <w:proofErr w:type="spellStart"/>
      <w:r w:rsidRPr="00D9492F">
        <w:rPr>
          <w:rFonts w:ascii="Times New Roman" w:hAnsi="Times New Roman"/>
          <w:lang w:eastAsia="lt-LT"/>
        </w:rPr>
        <w:t>aseptiniu</w:t>
      </w:r>
      <w:proofErr w:type="spellEnd"/>
      <w:r w:rsidRPr="00D9492F">
        <w:rPr>
          <w:rFonts w:ascii="Times New Roman" w:hAnsi="Times New Roman"/>
          <w:lang w:eastAsia="lt-LT"/>
        </w:rPr>
        <w:t xml:space="preserve"> būdu įtraukite reikiamą kiekį </w:t>
      </w:r>
      <w:proofErr w:type="spellStart"/>
      <w:r w:rsidRPr="00D9492F">
        <w:rPr>
          <w:rFonts w:ascii="Times New Roman" w:hAnsi="Times New Roman"/>
          <w:lang w:eastAsia="lt-LT"/>
        </w:rPr>
        <w:t>Docetaxel</w:t>
      </w:r>
      <w:proofErr w:type="spellEnd"/>
      <w:r w:rsidRPr="00D9492F">
        <w:rPr>
          <w:rFonts w:ascii="Times New Roman" w:hAnsi="Times New Roman"/>
          <w:lang w:eastAsia="lt-LT"/>
        </w:rPr>
        <w:t xml:space="preserve"> SanoSwiss sterilaus koncentrato .</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b/>
          <w:lang w:eastAsia="lt-LT"/>
        </w:rPr>
      </w:pPr>
      <w:proofErr w:type="spellStart"/>
      <w:r w:rsidRPr="00D9492F">
        <w:rPr>
          <w:rFonts w:ascii="Times New Roman" w:hAnsi="Times New Roman"/>
          <w:b/>
          <w:lang w:eastAsia="lt-LT"/>
        </w:rPr>
        <w:t>Docetakselio</w:t>
      </w:r>
      <w:proofErr w:type="spellEnd"/>
      <w:r w:rsidRPr="00D9492F">
        <w:rPr>
          <w:rFonts w:ascii="Times New Roman" w:hAnsi="Times New Roman"/>
          <w:b/>
          <w:lang w:eastAsia="lt-LT"/>
        </w:rPr>
        <w:t xml:space="preserve"> koncentracija </w:t>
      </w:r>
      <w:proofErr w:type="spellStart"/>
      <w:r w:rsidRPr="00D9492F">
        <w:rPr>
          <w:rFonts w:ascii="Times New Roman" w:hAnsi="Times New Roman"/>
          <w:b/>
          <w:lang w:eastAsia="lt-LT"/>
        </w:rPr>
        <w:t>Docetaxel</w:t>
      </w:r>
      <w:proofErr w:type="spellEnd"/>
      <w:r w:rsidRPr="00D9492F">
        <w:rPr>
          <w:rFonts w:ascii="Times New Roman" w:hAnsi="Times New Roman"/>
          <w:b/>
          <w:lang w:eastAsia="lt-LT"/>
        </w:rPr>
        <w:t xml:space="preserve"> SanoSwiss flakone yra 40 mg/ml. </w:t>
      </w: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 xml:space="preserve">Reikiamas </w:t>
      </w:r>
      <w:proofErr w:type="spellStart"/>
      <w:r w:rsidRPr="00D9492F">
        <w:rPr>
          <w:rFonts w:ascii="Times New Roman" w:hAnsi="Times New Roman"/>
          <w:lang w:eastAsia="lt-LT"/>
        </w:rPr>
        <w:t>Docetaxel</w:t>
      </w:r>
      <w:proofErr w:type="spellEnd"/>
      <w:r w:rsidRPr="00D9492F">
        <w:rPr>
          <w:rFonts w:ascii="Times New Roman" w:hAnsi="Times New Roman"/>
          <w:lang w:eastAsia="lt-LT"/>
        </w:rPr>
        <w:t xml:space="preserve"> SanoSwiss sterilaus koncentrato  kiekis turi būti viena injekcija (vienu leidimu) suleistas į 250 ml infuzijų maišelį ar buteliuką, kuriame yra 5 % gliukozės tirpalo ar 9 mg/ml (0,9 %) natrio chlorido infuzinio tirpalo.</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 xml:space="preserve">Jei reikalinga didesnė nei 190 mg </w:t>
      </w:r>
      <w:proofErr w:type="spellStart"/>
      <w:r w:rsidRPr="00D9492F">
        <w:rPr>
          <w:rFonts w:ascii="Times New Roman" w:hAnsi="Times New Roman"/>
          <w:lang w:eastAsia="lt-LT"/>
        </w:rPr>
        <w:t>docetakselio</w:t>
      </w:r>
      <w:proofErr w:type="spellEnd"/>
      <w:r w:rsidRPr="00D9492F">
        <w:rPr>
          <w:rFonts w:ascii="Times New Roman" w:hAnsi="Times New Roman"/>
          <w:lang w:eastAsia="lt-LT"/>
        </w:rPr>
        <w:t xml:space="preserve"> dozė, reikia didesnio infuzinio tirpalo kiekio, kad </w:t>
      </w:r>
      <w:proofErr w:type="spellStart"/>
      <w:r w:rsidRPr="00D9492F">
        <w:rPr>
          <w:rFonts w:ascii="Times New Roman" w:hAnsi="Times New Roman"/>
          <w:lang w:eastAsia="lt-LT"/>
        </w:rPr>
        <w:t>docetakselio</w:t>
      </w:r>
      <w:proofErr w:type="spellEnd"/>
      <w:r w:rsidRPr="00D9492F">
        <w:rPr>
          <w:rFonts w:ascii="Times New Roman" w:hAnsi="Times New Roman"/>
          <w:lang w:eastAsia="lt-LT"/>
        </w:rPr>
        <w:t xml:space="preserve"> koncentracija nebūtų didesnė kaip 0,74 mg/ml. </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Infuzijų maišelyje ar buteliuke esantį tirpalą sumaišykite rankiniu būdu (sukamaisiais judesiais).</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 xml:space="preserve">Mikrobiologiniu požiūriu, skiedimas turi būti atliekamas kontroliuojamomis </w:t>
      </w:r>
      <w:proofErr w:type="spellStart"/>
      <w:r w:rsidRPr="00D9492F">
        <w:rPr>
          <w:rFonts w:ascii="Times New Roman" w:hAnsi="Times New Roman"/>
          <w:lang w:eastAsia="lt-LT"/>
        </w:rPr>
        <w:t>aseptinėmis</w:t>
      </w:r>
      <w:proofErr w:type="spellEnd"/>
      <w:r w:rsidRPr="00D9492F">
        <w:rPr>
          <w:rFonts w:ascii="Times New Roman" w:hAnsi="Times New Roman"/>
          <w:lang w:eastAsia="lt-LT"/>
        </w:rPr>
        <w:t xml:space="preserve"> sąlygomis. Paruoštas vaistinis preparatas turi būti suvartojamas nedelsiant. Jeigu iš karto nevartojamas, už paruošto tirpalo laikymo trukmę ir sąlygas atsako vartotojas.</w:t>
      </w: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 xml:space="preserve">Pridėjus į infuzinį maišelį kaip rekomenduojama, </w:t>
      </w:r>
      <w:proofErr w:type="spellStart"/>
      <w:r w:rsidRPr="00D9492F">
        <w:rPr>
          <w:rFonts w:ascii="Times New Roman" w:hAnsi="Times New Roman"/>
          <w:lang w:eastAsia="lt-LT"/>
        </w:rPr>
        <w:t>docetakselio</w:t>
      </w:r>
      <w:proofErr w:type="spellEnd"/>
      <w:r w:rsidRPr="00D9492F">
        <w:rPr>
          <w:rFonts w:ascii="Times New Roman" w:hAnsi="Times New Roman"/>
          <w:lang w:eastAsia="lt-LT"/>
        </w:rPr>
        <w:t xml:space="preserve"> infuzinis tirpalas, laikomas žemesnėje kaip 25°C temperatūroje, yra stabilus 6 valandas. Infuzinis tirpalas turi būti suvartotas per 6 valandas (įskaitant infuzijos į veną, trunkančios 1 valandą, laiką). </w:t>
      </w: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Be to, nustatyta, kad fiziniu ir cheminiu požiūriu infuzinis tirpalas, paruoštas kaip rekomenduojama, ne PVC maišeliuose 2°C - 8°C temperatūroje išlieka stabilus iki 24 valandų.</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proofErr w:type="spellStart"/>
      <w:r w:rsidRPr="00D9492F">
        <w:rPr>
          <w:rFonts w:ascii="Times New Roman" w:hAnsi="Times New Roman"/>
          <w:lang w:eastAsia="lt-LT"/>
        </w:rPr>
        <w:t>Docetaxel</w:t>
      </w:r>
      <w:proofErr w:type="spellEnd"/>
      <w:r w:rsidRPr="00D9492F">
        <w:rPr>
          <w:rFonts w:ascii="Times New Roman" w:hAnsi="Times New Roman"/>
          <w:lang w:eastAsia="lt-LT"/>
        </w:rPr>
        <w:t xml:space="preserve"> SanoSwiss infuzinis tirpalas yra persotintas, todėl laikui bėgant gali kristalizuotis. Jeigu atsiranda kristalų, infuzinis tirpalas turi būti daugiau nevartojamas ir sunaikinamas.</w:t>
      </w:r>
    </w:p>
    <w:p w:rsidR="00B413D4" w:rsidRPr="00D9492F" w:rsidRDefault="00B413D4" w:rsidP="00B413D4">
      <w:pPr>
        <w:spacing w:after="0" w:line="240" w:lineRule="auto"/>
        <w:rPr>
          <w:rFonts w:ascii="Times New Roman" w:hAnsi="Times New Roman"/>
          <w:lang w:eastAsia="lt-LT"/>
        </w:rPr>
      </w:pPr>
    </w:p>
    <w:p w:rsidR="00B413D4" w:rsidRPr="00D9492F" w:rsidRDefault="00B413D4" w:rsidP="00B413D4">
      <w:pPr>
        <w:spacing w:after="0" w:line="240" w:lineRule="auto"/>
        <w:rPr>
          <w:rFonts w:ascii="Times New Roman" w:hAnsi="Times New Roman"/>
          <w:lang w:eastAsia="lt-LT"/>
        </w:rPr>
      </w:pPr>
      <w:r w:rsidRPr="00D9492F">
        <w:rPr>
          <w:rFonts w:ascii="Times New Roman" w:hAnsi="Times New Roman"/>
          <w:lang w:eastAsia="lt-LT"/>
        </w:rPr>
        <w:t xml:space="preserve">Paruoštą </w:t>
      </w:r>
      <w:proofErr w:type="spellStart"/>
      <w:r w:rsidRPr="00D9492F">
        <w:rPr>
          <w:rFonts w:ascii="Times New Roman" w:hAnsi="Times New Roman"/>
          <w:lang w:eastAsia="lt-LT"/>
        </w:rPr>
        <w:t>Docetaxel</w:t>
      </w:r>
      <w:proofErr w:type="spellEnd"/>
      <w:r w:rsidRPr="00D9492F">
        <w:rPr>
          <w:rFonts w:ascii="Times New Roman" w:hAnsi="Times New Roman"/>
          <w:lang w:eastAsia="lt-LT"/>
        </w:rPr>
        <w:t xml:space="preserve"> SanoSwiss infuzinį tirpalą prieš vartojimą reikia apžiūrėti. Jei yra nuosėdų, tokį infuzinį tirpalą reikia sunaikinti.</w:t>
      </w:r>
    </w:p>
    <w:p w:rsidR="00B413D4" w:rsidRPr="00D9492F" w:rsidRDefault="00B413D4" w:rsidP="00B413D4">
      <w:pPr>
        <w:spacing w:after="0" w:line="240" w:lineRule="auto"/>
        <w:rPr>
          <w:rFonts w:ascii="Times New Roman" w:hAnsi="Times New Roman"/>
        </w:rPr>
      </w:pPr>
    </w:p>
    <w:p w:rsidR="00B413D4" w:rsidRPr="00D9492F" w:rsidRDefault="00B413D4" w:rsidP="00B413D4">
      <w:pPr>
        <w:spacing w:after="0" w:line="240" w:lineRule="auto"/>
        <w:rPr>
          <w:rFonts w:ascii="Times New Roman" w:hAnsi="Times New Roman"/>
          <w:b/>
        </w:rPr>
      </w:pPr>
      <w:r w:rsidRPr="00D9492F">
        <w:rPr>
          <w:rFonts w:ascii="Times New Roman" w:hAnsi="Times New Roman"/>
          <w:b/>
        </w:rPr>
        <w:t>Atliekų tvarkymas</w:t>
      </w:r>
    </w:p>
    <w:p w:rsidR="00B413D4" w:rsidRPr="00DC1CDC" w:rsidRDefault="00B413D4" w:rsidP="00B413D4">
      <w:pPr>
        <w:spacing w:after="0" w:line="240" w:lineRule="auto"/>
        <w:rPr>
          <w:rFonts w:ascii="Times New Roman" w:hAnsi="Times New Roman"/>
        </w:rPr>
      </w:pPr>
      <w:r w:rsidRPr="00D9492F">
        <w:rPr>
          <w:rFonts w:ascii="Times New Roman" w:hAnsi="Times New Roman"/>
        </w:rPr>
        <w:t>Nesuvartotą vaistinį preparatą ar atliekas reikia tvarkyti laikantis vietinių reikalavimų.</w:t>
      </w:r>
    </w:p>
    <w:p w:rsidR="009041DB" w:rsidRDefault="009041DB">
      <w:bookmarkStart w:id="1" w:name="_GoBack"/>
      <w:bookmarkEnd w:id="1"/>
    </w:p>
    <w:sectPr w:rsidR="009041DB" w:rsidSect="00B413D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ymbol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22B8"/>
    <w:multiLevelType w:val="hybridMultilevel"/>
    <w:tmpl w:val="83A832A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4536413"/>
    <w:multiLevelType w:val="hybridMultilevel"/>
    <w:tmpl w:val="E1C02E20"/>
    <w:lvl w:ilvl="0" w:tplc="A67C5D5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65C40"/>
    <w:multiLevelType w:val="multilevel"/>
    <w:tmpl w:val="89307F0A"/>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40F94"/>
    <w:multiLevelType w:val="hybridMultilevel"/>
    <w:tmpl w:val="853855AC"/>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1408E"/>
    <w:multiLevelType w:val="hybridMultilevel"/>
    <w:tmpl w:val="7C56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1155FC"/>
    <w:multiLevelType w:val="hybridMultilevel"/>
    <w:tmpl w:val="B68209BE"/>
    <w:lvl w:ilvl="0" w:tplc="DD80FE58">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8E36B2"/>
    <w:multiLevelType w:val="hybridMultilevel"/>
    <w:tmpl w:val="A048834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D4"/>
    <w:rsid w:val="009041DB"/>
    <w:rsid w:val="00B413D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32818-4C47-44A9-9FC0-72354E1D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13D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13107</Words>
  <Characters>7472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2021-05-12T12:02:00Z</dcterms:created>
  <dcterms:modified xsi:type="dcterms:W3CDTF">2021-05-12T12:04:00Z</dcterms:modified>
</cp:coreProperties>
</file>