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9E" w:rsidRPr="002F728C" w:rsidRDefault="00FC1B9E" w:rsidP="00FC1B9E">
      <w:pPr>
        <w:widowControl w:val="0"/>
        <w:tabs>
          <w:tab w:val="clear" w:pos="567"/>
        </w:tabs>
        <w:spacing w:line="240" w:lineRule="auto"/>
        <w:rPr>
          <w:i/>
          <w:noProof/>
          <w:color w:val="008000"/>
          <w:szCs w:val="22"/>
          <w:lang w:val="en-US"/>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 w:val="left" w:pos="-1440"/>
          <w:tab w:val="left" w:pos="-720"/>
        </w:tabs>
        <w:spacing w:line="240" w:lineRule="auto"/>
        <w:rPr>
          <w:b/>
          <w:szCs w:val="22"/>
        </w:rPr>
      </w:pPr>
    </w:p>
    <w:p w:rsidR="00A87027" w:rsidRPr="002F728C" w:rsidRDefault="00A87027" w:rsidP="00A87027">
      <w:pPr>
        <w:keepNext/>
        <w:spacing w:line="240" w:lineRule="auto"/>
        <w:jc w:val="center"/>
        <w:outlineLvl w:val="1"/>
        <w:rPr>
          <w:b/>
          <w:snapToGrid w:val="0"/>
          <w:szCs w:val="22"/>
          <w:lang w:eastAsia="x-none"/>
        </w:rPr>
      </w:pPr>
      <w:r w:rsidRPr="002F728C">
        <w:rPr>
          <w:b/>
          <w:bCs/>
          <w:iCs/>
          <w:snapToGrid w:val="0"/>
          <w:szCs w:val="22"/>
          <w:lang w:eastAsia="x-none"/>
        </w:rPr>
        <w:t>I PRIEDAS</w:t>
      </w:r>
    </w:p>
    <w:p w:rsidR="00A87027" w:rsidRPr="002F728C" w:rsidRDefault="00A87027" w:rsidP="00A87027">
      <w:pPr>
        <w:spacing w:line="240" w:lineRule="auto"/>
        <w:rPr>
          <w:snapToGrid w:val="0"/>
          <w:szCs w:val="22"/>
          <w:lang w:eastAsia="en-US"/>
        </w:rPr>
      </w:pPr>
    </w:p>
    <w:p w:rsidR="008058C3" w:rsidRPr="002F728C" w:rsidRDefault="008058C3" w:rsidP="008058C3">
      <w:pPr>
        <w:widowControl w:val="0"/>
        <w:jc w:val="center"/>
        <w:rPr>
          <w:bCs/>
          <w:iCs/>
          <w:szCs w:val="22"/>
        </w:rPr>
      </w:pPr>
      <w:r w:rsidRPr="002F728C">
        <w:rPr>
          <w:b/>
          <w:szCs w:val="22"/>
        </w:rPr>
        <w:t>PREPARATO CHARAKTERISTIKŲ SANTRAUKA</w:t>
      </w:r>
    </w:p>
    <w:p w:rsidR="008058C3" w:rsidRPr="002F728C" w:rsidRDefault="008058C3" w:rsidP="008058C3">
      <w:pPr>
        <w:widowControl w:val="0"/>
        <w:rPr>
          <w:szCs w:val="22"/>
        </w:rPr>
      </w:pPr>
      <w:r w:rsidRPr="002F728C">
        <w:rPr>
          <w:szCs w:val="22"/>
        </w:rPr>
        <w:br w:type="page"/>
      </w:r>
    </w:p>
    <w:p w:rsidR="00E24DB3" w:rsidRPr="002F728C" w:rsidRDefault="00D52018" w:rsidP="008058C3">
      <w:pPr>
        <w:widowControl w:val="0"/>
        <w:rPr>
          <w:szCs w:val="22"/>
        </w:rPr>
      </w:pPr>
      <w:r w:rsidRPr="002F728C">
        <w:rPr>
          <w:noProof/>
          <w:szCs w:val="22"/>
        </w:rPr>
        <w:lastRenderedPageBreak/>
        <w:drawing>
          <wp:inline distT="0" distB="0" distL="0" distR="0" wp14:anchorId="1236017B" wp14:editId="3CE37D5D">
            <wp:extent cx="201930" cy="178435"/>
            <wp:effectExtent l="0" t="0" r="7620" b="0"/>
            <wp:docPr id="1" name="Billed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r w:rsidR="00E24DB3" w:rsidRPr="002F728C">
        <w:rPr>
          <w:szCs w:val="22"/>
        </w:rPr>
        <w:t xml:space="preserve">Vykdoma papildoma šio vaistinio preparato </w:t>
      </w:r>
      <w:proofErr w:type="spellStart"/>
      <w:r w:rsidR="00E24DB3" w:rsidRPr="002F728C">
        <w:rPr>
          <w:szCs w:val="22"/>
        </w:rPr>
        <w:t>stebėsena</w:t>
      </w:r>
      <w:proofErr w:type="spellEnd"/>
      <w:r w:rsidR="00E24DB3" w:rsidRPr="002F728C">
        <w:rPr>
          <w:szCs w:val="22"/>
        </w:rPr>
        <w:t>. Tai padės greitai nustatyti naują saugumo informaciją. Sveikatos priežiūros specialistai turi pranešti apie bet kokias įtariamas nepageidaujamas reakcijas. Apie tai, kaip pranešti apie nepageidaujamas reakcijas, žr. 4.8 skyriuje.</w:t>
      </w:r>
    </w:p>
    <w:p w:rsidR="00E24DB3" w:rsidRPr="002F728C" w:rsidRDefault="00E24DB3" w:rsidP="008058C3">
      <w:pPr>
        <w:widowControl w:val="0"/>
        <w:rPr>
          <w:szCs w:val="22"/>
        </w:rPr>
      </w:pPr>
    </w:p>
    <w:p w:rsidR="008058C3" w:rsidRPr="002F728C" w:rsidRDefault="008058C3" w:rsidP="008058C3">
      <w:pPr>
        <w:widowControl w:val="0"/>
        <w:rPr>
          <w:szCs w:val="22"/>
        </w:rPr>
      </w:pPr>
      <w:r w:rsidRPr="002F728C">
        <w:rPr>
          <w:szCs w:val="22"/>
        </w:rPr>
        <w:t>1.</w:t>
      </w:r>
      <w:r w:rsidRPr="002F728C">
        <w:rPr>
          <w:szCs w:val="22"/>
        </w:rPr>
        <w:tab/>
      </w:r>
      <w:r w:rsidRPr="002F728C">
        <w:rPr>
          <w:b/>
          <w:szCs w:val="22"/>
        </w:rPr>
        <w:t>VAISTINIO PREPARATO PAVADINIMAS</w:t>
      </w:r>
    </w:p>
    <w:p w:rsidR="008058C3" w:rsidRPr="002F728C" w:rsidRDefault="008058C3" w:rsidP="008058C3">
      <w:pPr>
        <w:rPr>
          <w:iCs/>
          <w:szCs w:val="22"/>
        </w:rPr>
      </w:pPr>
    </w:p>
    <w:p w:rsidR="008058C3" w:rsidRPr="002F728C" w:rsidRDefault="008058C3" w:rsidP="008058C3">
      <w:pPr>
        <w:rPr>
          <w:color w:val="000000"/>
          <w:szCs w:val="22"/>
        </w:rPr>
      </w:pPr>
      <w:proofErr w:type="spellStart"/>
      <w:r w:rsidRPr="002F728C">
        <w:rPr>
          <w:color w:val="000000"/>
          <w:szCs w:val="22"/>
        </w:rPr>
        <w:t>Diafer</w:t>
      </w:r>
      <w:proofErr w:type="spellEnd"/>
      <w:r w:rsidRPr="002F728C">
        <w:rPr>
          <w:color w:val="000000"/>
          <w:szCs w:val="22"/>
        </w:rPr>
        <w:t xml:space="preserve"> 50 mg/ml injekcinis tirpalas</w:t>
      </w:r>
    </w:p>
    <w:p w:rsidR="008058C3" w:rsidRPr="002F728C" w:rsidRDefault="008058C3" w:rsidP="008058C3">
      <w:pPr>
        <w:widowControl w:val="0"/>
        <w:rPr>
          <w:b/>
          <w:szCs w:val="22"/>
        </w:rPr>
      </w:pPr>
    </w:p>
    <w:p w:rsidR="008058C3" w:rsidRPr="002F728C" w:rsidRDefault="008058C3" w:rsidP="008058C3">
      <w:pPr>
        <w:widowControl w:val="0"/>
        <w:rPr>
          <w:b/>
          <w:szCs w:val="22"/>
        </w:rPr>
      </w:pPr>
    </w:p>
    <w:p w:rsidR="008058C3" w:rsidRPr="002F728C" w:rsidRDefault="008058C3" w:rsidP="008058C3">
      <w:pPr>
        <w:widowControl w:val="0"/>
        <w:rPr>
          <w:szCs w:val="22"/>
        </w:rPr>
      </w:pPr>
      <w:r w:rsidRPr="002F728C">
        <w:rPr>
          <w:b/>
          <w:szCs w:val="22"/>
        </w:rPr>
        <w:t>2.</w:t>
      </w:r>
      <w:r w:rsidRPr="002F728C">
        <w:rPr>
          <w:b/>
          <w:szCs w:val="22"/>
        </w:rPr>
        <w:tab/>
        <w:t>KOKYBINĖ IR KIEKYBINĖ SUDĖTIS</w:t>
      </w:r>
    </w:p>
    <w:p w:rsidR="008058C3" w:rsidRPr="002F728C" w:rsidRDefault="008058C3" w:rsidP="008058C3">
      <w:pPr>
        <w:rPr>
          <w:szCs w:val="22"/>
        </w:rPr>
      </w:pPr>
    </w:p>
    <w:p w:rsidR="008058C3" w:rsidRPr="002F728C" w:rsidRDefault="008058C3" w:rsidP="008058C3">
      <w:pPr>
        <w:rPr>
          <w:szCs w:val="22"/>
        </w:rPr>
      </w:pPr>
      <w:r w:rsidRPr="002F728C">
        <w:rPr>
          <w:szCs w:val="22"/>
        </w:rPr>
        <w:t>Viename mililitre tirpalo yra 50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p>
    <w:p w:rsidR="008058C3" w:rsidRPr="002F728C" w:rsidRDefault="008058C3" w:rsidP="008058C3">
      <w:pPr>
        <w:rPr>
          <w:szCs w:val="22"/>
        </w:rPr>
      </w:pPr>
    </w:p>
    <w:p w:rsidR="008058C3" w:rsidRPr="002F728C" w:rsidRDefault="008058C3" w:rsidP="008058C3">
      <w:pPr>
        <w:rPr>
          <w:szCs w:val="22"/>
        </w:rPr>
      </w:pPr>
      <w:r w:rsidRPr="002F728C">
        <w:rPr>
          <w:szCs w:val="22"/>
        </w:rPr>
        <w:t>2 ml ampulėje yra 100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p>
    <w:p w:rsidR="008058C3" w:rsidRPr="002F728C" w:rsidRDefault="008058C3" w:rsidP="008058C3">
      <w:pPr>
        <w:rPr>
          <w:szCs w:val="22"/>
        </w:rPr>
      </w:pPr>
    </w:p>
    <w:p w:rsidR="0025155C" w:rsidRPr="002F728C" w:rsidRDefault="0025155C" w:rsidP="0025155C">
      <w:pPr>
        <w:rPr>
          <w:szCs w:val="22"/>
        </w:rPr>
      </w:pPr>
      <w:r w:rsidRPr="002F728C">
        <w:rPr>
          <w:szCs w:val="22"/>
        </w:rPr>
        <w:t xml:space="preserve">Viename ml tirpalo yra iki 4,6 mg (0,2 </w:t>
      </w:r>
      <w:proofErr w:type="spellStart"/>
      <w:r w:rsidRPr="002F728C">
        <w:rPr>
          <w:szCs w:val="22"/>
        </w:rPr>
        <w:t>mmol</w:t>
      </w:r>
      <w:proofErr w:type="spellEnd"/>
      <w:r w:rsidRPr="002F728C">
        <w:rPr>
          <w:szCs w:val="22"/>
        </w:rPr>
        <w:t xml:space="preserve">) natrio, žr. 4.4 skyrių. </w:t>
      </w:r>
    </w:p>
    <w:p w:rsidR="0025155C" w:rsidRPr="002F728C" w:rsidRDefault="0025155C" w:rsidP="008058C3">
      <w:pPr>
        <w:rPr>
          <w:szCs w:val="22"/>
        </w:rPr>
      </w:pPr>
    </w:p>
    <w:p w:rsidR="008058C3" w:rsidRPr="002F728C" w:rsidRDefault="008058C3" w:rsidP="008058C3">
      <w:pPr>
        <w:rPr>
          <w:szCs w:val="22"/>
        </w:rPr>
      </w:pPr>
      <w:r w:rsidRPr="002F728C">
        <w:rPr>
          <w:szCs w:val="22"/>
        </w:rPr>
        <w:t>Visos pagalbinės medžiagos išvardytos 6.1 skyriuje.</w:t>
      </w:r>
    </w:p>
    <w:p w:rsidR="008058C3" w:rsidRPr="002F728C" w:rsidRDefault="008058C3" w:rsidP="008058C3">
      <w:pPr>
        <w:rPr>
          <w:szCs w:val="22"/>
        </w:rPr>
      </w:pPr>
    </w:p>
    <w:p w:rsidR="008058C3" w:rsidRPr="002F728C" w:rsidRDefault="008058C3" w:rsidP="008058C3">
      <w:pPr>
        <w:rPr>
          <w:szCs w:val="22"/>
        </w:rPr>
      </w:pPr>
    </w:p>
    <w:p w:rsidR="008058C3" w:rsidRPr="002F728C" w:rsidRDefault="008058C3" w:rsidP="008058C3">
      <w:pPr>
        <w:ind w:left="567" w:hanging="567"/>
        <w:rPr>
          <w:b/>
          <w:caps/>
          <w:szCs w:val="22"/>
        </w:rPr>
      </w:pPr>
      <w:r w:rsidRPr="002F728C">
        <w:rPr>
          <w:b/>
          <w:szCs w:val="22"/>
        </w:rPr>
        <w:t>3.</w:t>
      </w:r>
      <w:r w:rsidRPr="002F728C">
        <w:rPr>
          <w:b/>
          <w:szCs w:val="22"/>
        </w:rPr>
        <w:tab/>
        <w:t xml:space="preserve">FARMACINĖ </w:t>
      </w:r>
      <w:r w:rsidRPr="002F728C">
        <w:rPr>
          <w:b/>
          <w:caps/>
          <w:szCs w:val="22"/>
        </w:rPr>
        <w:t>FORMA</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Injekcinis tirpalas. </w:t>
      </w:r>
    </w:p>
    <w:p w:rsidR="008058C3" w:rsidRPr="002F728C" w:rsidRDefault="008058C3" w:rsidP="008058C3">
      <w:pPr>
        <w:rPr>
          <w:szCs w:val="22"/>
        </w:rPr>
      </w:pPr>
      <w:r w:rsidRPr="002F728C">
        <w:rPr>
          <w:szCs w:val="22"/>
        </w:rPr>
        <w:t>Tamsiai rudas, neskaidrus tirpalas</w:t>
      </w:r>
      <w:r w:rsidR="00E24DB3" w:rsidRPr="002F728C">
        <w:rPr>
          <w:szCs w:val="22"/>
        </w:rPr>
        <w:t xml:space="preserve">, kurio </w:t>
      </w:r>
      <w:proofErr w:type="spellStart"/>
      <w:r w:rsidR="00E24DB3" w:rsidRPr="002F728C">
        <w:rPr>
          <w:szCs w:val="22"/>
        </w:rPr>
        <w:t>pH</w:t>
      </w:r>
      <w:proofErr w:type="spellEnd"/>
      <w:r w:rsidR="00E24DB3" w:rsidRPr="002F728C">
        <w:rPr>
          <w:szCs w:val="22"/>
        </w:rPr>
        <w:t xml:space="preserve"> 5,0–7,0 ir apytikris </w:t>
      </w:r>
      <w:proofErr w:type="spellStart"/>
      <w:r w:rsidR="00E24DB3" w:rsidRPr="002F728C">
        <w:rPr>
          <w:szCs w:val="22"/>
        </w:rPr>
        <w:t>osmosiškumas</w:t>
      </w:r>
      <w:proofErr w:type="spellEnd"/>
      <w:r w:rsidR="00E24DB3" w:rsidRPr="002F728C">
        <w:rPr>
          <w:szCs w:val="22"/>
        </w:rPr>
        <w:t xml:space="preserve"> 400 </w:t>
      </w:r>
      <w:proofErr w:type="spellStart"/>
      <w:r w:rsidR="00E24DB3" w:rsidRPr="002F728C">
        <w:rPr>
          <w:szCs w:val="22"/>
        </w:rPr>
        <w:t>mOsm</w:t>
      </w:r>
      <w:proofErr w:type="spellEnd"/>
      <w:r w:rsidR="00E24DB3" w:rsidRPr="002F728C">
        <w:rPr>
          <w:szCs w:val="22"/>
        </w:rPr>
        <w:t>/l</w:t>
      </w:r>
      <w:r w:rsidRPr="002F728C">
        <w:rPr>
          <w:szCs w:val="22"/>
        </w:rPr>
        <w:t>.</w:t>
      </w:r>
    </w:p>
    <w:p w:rsidR="008058C3" w:rsidRPr="002F728C" w:rsidRDefault="008058C3" w:rsidP="008058C3">
      <w:pPr>
        <w:rPr>
          <w:szCs w:val="22"/>
        </w:rPr>
      </w:pPr>
    </w:p>
    <w:p w:rsidR="008058C3" w:rsidRPr="002F728C" w:rsidRDefault="008058C3" w:rsidP="008058C3">
      <w:pPr>
        <w:rPr>
          <w:szCs w:val="22"/>
        </w:rPr>
      </w:pPr>
    </w:p>
    <w:p w:rsidR="008058C3" w:rsidRPr="002F728C" w:rsidRDefault="008058C3" w:rsidP="008058C3">
      <w:pPr>
        <w:ind w:left="567" w:hanging="567"/>
        <w:rPr>
          <w:caps/>
          <w:szCs w:val="22"/>
        </w:rPr>
      </w:pPr>
      <w:r w:rsidRPr="002F728C">
        <w:rPr>
          <w:b/>
          <w:caps/>
          <w:szCs w:val="22"/>
        </w:rPr>
        <w:t>4.</w:t>
      </w:r>
      <w:r w:rsidRPr="002F728C">
        <w:rPr>
          <w:b/>
          <w:caps/>
          <w:szCs w:val="22"/>
        </w:rPr>
        <w:tab/>
        <w:t>KLINIKINĖ INFORMACIJA</w:t>
      </w: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4.1</w:t>
      </w:r>
      <w:r w:rsidRPr="002F728C">
        <w:rPr>
          <w:b/>
          <w:szCs w:val="22"/>
        </w:rPr>
        <w:tab/>
        <w:t>Terapinės indikacijos</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skirtas geležies stokai gydyti suaugusiems lėtine inkstų liga sergantiems </w:t>
      </w:r>
      <w:proofErr w:type="spellStart"/>
      <w:r w:rsidRPr="002F728C">
        <w:rPr>
          <w:szCs w:val="22"/>
        </w:rPr>
        <w:t>dializuojamiems</w:t>
      </w:r>
      <w:proofErr w:type="spellEnd"/>
      <w:r w:rsidRPr="002F728C">
        <w:rPr>
          <w:szCs w:val="22"/>
        </w:rPr>
        <w:t xml:space="preserve"> pacientams</w:t>
      </w:r>
      <w:r w:rsidR="00E24DB3" w:rsidRPr="002F728C">
        <w:rPr>
          <w:szCs w:val="22"/>
        </w:rPr>
        <w:t>, kai geriamieji geležies preparatai yra neveiksmingi arba jų negalima vartoti</w:t>
      </w:r>
      <w:r w:rsidRPr="002F728C">
        <w:rPr>
          <w:szCs w:val="22"/>
        </w:rPr>
        <w:t>.</w:t>
      </w:r>
      <w:r w:rsidRPr="002F728C">
        <w:rPr>
          <w:szCs w:val="22"/>
        </w:rPr>
        <w:tab/>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Geležies stokos diagnozė turi būti paremta atitinkamais laboratoriniais tyrimais (pvz., </w:t>
      </w:r>
      <w:proofErr w:type="spellStart"/>
      <w:r w:rsidRPr="002F728C">
        <w:rPr>
          <w:szCs w:val="22"/>
        </w:rPr>
        <w:t>feritino</w:t>
      </w:r>
      <w:proofErr w:type="spellEnd"/>
      <w:r w:rsidRPr="002F728C">
        <w:rPr>
          <w:szCs w:val="22"/>
        </w:rPr>
        <w:t xml:space="preserve"> koncentracijos serume, serumo geležies, </w:t>
      </w:r>
      <w:proofErr w:type="spellStart"/>
      <w:r w:rsidRPr="002F728C">
        <w:rPr>
          <w:szCs w:val="22"/>
        </w:rPr>
        <w:t>transferino</w:t>
      </w:r>
      <w:proofErr w:type="spellEnd"/>
      <w:r w:rsidRPr="002F728C">
        <w:rPr>
          <w:szCs w:val="22"/>
        </w:rPr>
        <w:t xml:space="preserve"> prisotinimo ir </w:t>
      </w:r>
      <w:proofErr w:type="spellStart"/>
      <w:r w:rsidRPr="002F728C">
        <w:rPr>
          <w:szCs w:val="22"/>
        </w:rPr>
        <w:t>hipochrominių</w:t>
      </w:r>
      <w:proofErr w:type="spellEnd"/>
      <w:r w:rsidRPr="002F728C">
        <w:rPr>
          <w:szCs w:val="22"/>
        </w:rPr>
        <w:t xml:space="preserve"> eritrocitų).</w:t>
      </w:r>
    </w:p>
    <w:p w:rsidR="008058C3" w:rsidRPr="002F728C" w:rsidRDefault="008058C3" w:rsidP="008058C3">
      <w:pPr>
        <w:rPr>
          <w:szCs w:val="22"/>
        </w:rPr>
      </w:pPr>
    </w:p>
    <w:p w:rsidR="008058C3" w:rsidRPr="002F728C" w:rsidRDefault="008058C3" w:rsidP="008058C3">
      <w:pPr>
        <w:ind w:left="567" w:hanging="567"/>
        <w:rPr>
          <w:b/>
          <w:szCs w:val="22"/>
        </w:rPr>
      </w:pPr>
      <w:r w:rsidRPr="002F728C">
        <w:rPr>
          <w:b/>
          <w:szCs w:val="22"/>
        </w:rPr>
        <w:t>4.2</w:t>
      </w:r>
      <w:r w:rsidRPr="002F728C">
        <w:rPr>
          <w:b/>
          <w:szCs w:val="22"/>
        </w:rPr>
        <w:tab/>
        <w:t>Dozavimas ir vartojimo metodas</w:t>
      </w:r>
    </w:p>
    <w:p w:rsidR="008058C3" w:rsidRPr="002F728C" w:rsidRDefault="008058C3" w:rsidP="008058C3">
      <w:pPr>
        <w:ind w:left="567" w:hanging="567"/>
        <w:rPr>
          <w:szCs w:val="22"/>
        </w:rPr>
      </w:pPr>
    </w:p>
    <w:p w:rsidR="008058C3" w:rsidRPr="002F728C" w:rsidRDefault="008058C3" w:rsidP="008058C3">
      <w:pPr>
        <w:pStyle w:val="Antrat4"/>
        <w:rPr>
          <w:b w:val="0"/>
          <w:szCs w:val="22"/>
          <w:u w:val="single"/>
        </w:rPr>
      </w:pPr>
      <w:r w:rsidRPr="002F728C">
        <w:rPr>
          <w:b w:val="0"/>
          <w:szCs w:val="22"/>
          <w:u w:val="single"/>
        </w:rPr>
        <w:t>Dozavimas</w:t>
      </w: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galima vartoti skiriant iki 200 mg dozes, per savaitę sušvirkščiant daugiausiai 1 000 mg. Jei reikia didesnių kaip 200 mg geležies dozių, reikia vartoti kitų geležies vaistinių preparatų, skirtų leisti į veną.</w:t>
      </w:r>
    </w:p>
    <w:p w:rsidR="008058C3" w:rsidRPr="002F728C" w:rsidRDefault="008058C3" w:rsidP="008058C3">
      <w:pPr>
        <w:rPr>
          <w:szCs w:val="22"/>
        </w:rPr>
      </w:pPr>
    </w:p>
    <w:p w:rsidR="008058C3" w:rsidRPr="002F728C" w:rsidRDefault="008058C3" w:rsidP="008058C3">
      <w:pPr>
        <w:pStyle w:val="Antrat4"/>
        <w:rPr>
          <w:b w:val="0"/>
          <w:szCs w:val="22"/>
        </w:rPr>
      </w:pPr>
      <w:r w:rsidRPr="002F728C">
        <w:rPr>
          <w:b w:val="0"/>
          <w:szCs w:val="22"/>
        </w:rPr>
        <w:t>Geležies dozę būtina nustatyti individualiai atsižvelgiant į klinikinį atsaką į gydymą (būtina atlikti hemoglobino koncentracijos, feritino koncentracijos ir transferino prisotinimo vertinimą), tuo pačiu metu vartojamą eritropoezę stimuliuojantį preparatą (ESP) bei ESP dozę. Siekiamos vertės gali skirtis tarp skirtingų pacientų bei priklausomai nuo vietinių nurodymų.</w:t>
      </w:r>
    </w:p>
    <w:p w:rsidR="008058C3" w:rsidRPr="002F728C" w:rsidRDefault="008058C3" w:rsidP="008058C3">
      <w:pPr>
        <w:pStyle w:val="Antrat4"/>
        <w:rPr>
          <w:szCs w:val="22"/>
        </w:rPr>
      </w:pPr>
    </w:p>
    <w:p w:rsidR="008058C3" w:rsidRPr="002F728C" w:rsidRDefault="008058C3" w:rsidP="008058C3">
      <w:pPr>
        <w:rPr>
          <w:szCs w:val="22"/>
        </w:rPr>
      </w:pPr>
      <w:r w:rsidRPr="002F728C">
        <w:rPr>
          <w:szCs w:val="22"/>
        </w:rPr>
        <w:t>Siekiant geležies kiekio tyrimų rezultatus palaikyti pastovius tam tikrame intervale, kad neatsirastų geležies stoka arba geležies kiekio tyrimų rodikliai nenukristų žemiau tam tikro lygio, galima taikyti palaikomąjį gydymą, reguliariai skiriant nedideles į veną leidžiamų geležies preparatų dozes.</w:t>
      </w:r>
    </w:p>
    <w:p w:rsidR="008058C3" w:rsidRPr="002F728C" w:rsidRDefault="008058C3" w:rsidP="008058C3">
      <w:pPr>
        <w:rPr>
          <w:szCs w:val="22"/>
        </w:rPr>
      </w:pPr>
    </w:p>
    <w:p w:rsidR="008058C3" w:rsidRPr="002F728C" w:rsidRDefault="008058C3" w:rsidP="008058C3">
      <w:pPr>
        <w:rPr>
          <w:i/>
          <w:szCs w:val="22"/>
        </w:rPr>
      </w:pPr>
      <w:r w:rsidRPr="002F728C">
        <w:rPr>
          <w:i/>
          <w:szCs w:val="22"/>
        </w:rPr>
        <w:t>Vaikų populiacija</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nerekomenduojama vartoti jaunesniems kaip 18 metų vaikams ir paaugliams, nes duomenų apie saugumą ir veiksmingumą nepakanka.</w:t>
      </w:r>
    </w:p>
    <w:p w:rsidR="008058C3" w:rsidRPr="002F728C" w:rsidRDefault="008058C3" w:rsidP="008058C3">
      <w:pPr>
        <w:rPr>
          <w:szCs w:val="22"/>
        </w:rPr>
      </w:pPr>
    </w:p>
    <w:p w:rsidR="008058C3" w:rsidRPr="002F728C" w:rsidRDefault="008058C3" w:rsidP="008058C3">
      <w:pPr>
        <w:pStyle w:val="Antrat4"/>
        <w:rPr>
          <w:b w:val="0"/>
          <w:szCs w:val="22"/>
          <w:u w:val="single"/>
        </w:rPr>
      </w:pPr>
      <w:r w:rsidRPr="002F728C">
        <w:rPr>
          <w:b w:val="0"/>
          <w:szCs w:val="22"/>
          <w:u w:val="single"/>
        </w:rPr>
        <w:t xml:space="preserve">Vartojimo metodas </w:t>
      </w:r>
    </w:p>
    <w:p w:rsidR="008058C3" w:rsidRPr="002F728C" w:rsidRDefault="008058C3" w:rsidP="008058C3">
      <w:pPr>
        <w:rPr>
          <w:szCs w:val="22"/>
        </w:rPr>
      </w:pPr>
    </w:p>
    <w:p w:rsidR="00E24DB3" w:rsidRPr="002F728C" w:rsidRDefault="00D44423" w:rsidP="00454872">
      <w:pPr>
        <w:pStyle w:val="Sraopastraipa"/>
        <w:tabs>
          <w:tab w:val="clear" w:pos="567"/>
        </w:tabs>
        <w:spacing w:before="120" w:after="120" w:line="240" w:lineRule="auto"/>
        <w:ind w:left="0"/>
        <w:contextualSpacing w:val="0"/>
        <w:rPr>
          <w:szCs w:val="22"/>
        </w:rPr>
      </w:pPr>
      <w:r w:rsidRPr="002F728C">
        <w:rPr>
          <w:szCs w:val="22"/>
        </w:rPr>
        <w:t xml:space="preserve">Kiekvieną kartą atidžiai stebėkite, ar </w:t>
      </w:r>
      <w:proofErr w:type="spellStart"/>
      <w:r w:rsidR="00E24DB3" w:rsidRPr="002F728C">
        <w:rPr>
          <w:szCs w:val="22"/>
        </w:rPr>
        <w:t>Diafer</w:t>
      </w:r>
      <w:proofErr w:type="spellEnd"/>
      <w:r w:rsidR="00E24DB3" w:rsidRPr="002F728C">
        <w:rPr>
          <w:szCs w:val="22"/>
        </w:rPr>
        <w:t xml:space="preserve"> </w:t>
      </w:r>
      <w:r w:rsidRPr="002F728C">
        <w:rPr>
          <w:szCs w:val="22"/>
        </w:rPr>
        <w:t xml:space="preserve">vartojimo metu ir po vartojimo pacientams </w:t>
      </w:r>
      <w:r w:rsidR="00E24DB3" w:rsidRPr="002F728C">
        <w:rPr>
          <w:szCs w:val="22"/>
        </w:rPr>
        <w:t xml:space="preserve"> </w:t>
      </w:r>
      <w:r w:rsidRPr="002F728C">
        <w:rPr>
          <w:szCs w:val="22"/>
        </w:rPr>
        <w:t xml:space="preserve">nepasireiškė </w:t>
      </w:r>
      <w:r w:rsidR="00E24DB3" w:rsidRPr="002F728C">
        <w:rPr>
          <w:szCs w:val="22"/>
        </w:rPr>
        <w:t xml:space="preserve">jautrumo  </w:t>
      </w:r>
      <w:r w:rsidRPr="002F728C">
        <w:rPr>
          <w:szCs w:val="22"/>
        </w:rPr>
        <w:t>požymių ar simptomų</w:t>
      </w:r>
      <w:r w:rsidR="0063756D" w:rsidRPr="002F728C">
        <w:rPr>
          <w:szCs w:val="22"/>
        </w:rPr>
        <w:t>.</w:t>
      </w:r>
      <w:r w:rsidR="0063756D" w:rsidRPr="002F728C">
        <w:rPr>
          <w:szCs w:val="22"/>
        </w:rPr>
        <w:br/>
      </w:r>
      <w:proofErr w:type="spellStart"/>
      <w:r w:rsidR="00E24DB3" w:rsidRPr="002F728C">
        <w:rPr>
          <w:szCs w:val="22"/>
        </w:rPr>
        <w:t>Diafer</w:t>
      </w:r>
      <w:proofErr w:type="spellEnd"/>
      <w:r w:rsidR="00E24DB3" w:rsidRPr="002F728C">
        <w:rPr>
          <w:szCs w:val="22"/>
        </w:rPr>
        <w:t xml:space="preserve"> </w:t>
      </w:r>
      <w:r w:rsidRPr="002F728C">
        <w:rPr>
          <w:szCs w:val="22"/>
        </w:rPr>
        <w:t xml:space="preserve">turėtų būti vartojamas tik visa gaivinimo įranga aprūpintoje aplinkoje ir kai netoliese yra personalo, išmokyto atpažinti ir suvaldyti </w:t>
      </w:r>
      <w:proofErr w:type="spellStart"/>
      <w:r w:rsidRPr="002F728C">
        <w:rPr>
          <w:szCs w:val="22"/>
        </w:rPr>
        <w:t>anafilaktines</w:t>
      </w:r>
      <w:proofErr w:type="spellEnd"/>
      <w:r w:rsidRPr="002F728C">
        <w:rPr>
          <w:szCs w:val="22"/>
        </w:rPr>
        <w:t xml:space="preserve"> reakcijas</w:t>
      </w:r>
      <w:r w:rsidR="0063756D" w:rsidRPr="002F728C">
        <w:rPr>
          <w:szCs w:val="22"/>
        </w:rPr>
        <w:t xml:space="preserve">. Po kiekvienos </w:t>
      </w:r>
      <w:proofErr w:type="spellStart"/>
      <w:r w:rsidR="00E24DB3" w:rsidRPr="002F728C">
        <w:rPr>
          <w:szCs w:val="22"/>
        </w:rPr>
        <w:t>Diafer</w:t>
      </w:r>
      <w:proofErr w:type="spellEnd"/>
      <w:r w:rsidR="00E24DB3" w:rsidRPr="002F728C">
        <w:rPr>
          <w:szCs w:val="22"/>
        </w:rPr>
        <w:t xml:space="preserve"> injekcijos pacientą reikia stebėti bent 30 minučių, ar nepasireiškia nepageidaujamas poveikis (žr. 4.4 skyrių).</w:t>
      </w:r>
    </w:p>
    <w:p w:rsidR="008058C3" w:rsidRPr="002F728C" w:rsidRDefault="008058C3" w:rsidP="008058C3">
      <w:pPr>
        <w:rPr>
          <w:szCs w:val="22"/>
        </w:rPr>
      </w:pPr>
    </w:p>
    <w:p w:rsidR="008058C3" w:rsidRPr="002F728C" w:rsidRDefault="008058C3" w:rsidP="008058C3">
      <w:pPr>
        <w:rPr>
          <w:i/>
          <w:szCs w:val="22"/>
        </w:rPr>
      </w:pPr>
      <w:r w:rsidRPr="002F728C">
        <w:rPr>
          <w:i/>
          <w:szCs w:val="22"/>
        </w:rPr>
        <w:t>Suaugusieji ir senyvi pacientai</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gali būti skiriamas kaip </w:t>
      </w:r>
      <w:proofErr w:type="spellStart"/>
      <w:r w:rsidRPr="002F728C">
        <w:rPr>
          <w:szCs w:val="22"/>
        </w:rPr>
        <w:t>boliusinė</w:t>
      </w:r>
      <w:proofErr w:type="spellEnd"/>
      <w:r w:rsidRPr="002F728C">
        <w:rPr>
          <w:szCs w:val="22"/>
        </w:rPr>
        <w:t xml:space="preserve"> injekcija į veną arba hemodializės metu kaip tiesioginė injekcija į dializės aparato veninę dalį. Preparatas gali būti vartojamas nepraskiestas arba praskiestas iki 20 ml steriliu 0,9 % natrio chlorido tirpalu. </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Negalima vartoti geriamųjų geležies preparatų kartu su </w:t>
      </w:r>
      <w:proofErr w:type="spellStart"/>
      <w:r w:rsidRPr="002F728C">
        <w:rPr>
          <w:szCs w:val="22"/>
        </w:rPr>
        <w:t>Diafer</w:t>
      </w:r>
      <w:proofErr w:type="spellEnd"/>
      <w:r w:rsidRPr="002F728C">
        <w:rPr>
          <w:szCs w:val="22"/>
        </w:rPr>
        <w:t>, nes geriamosios geležies absorbcija gali sumažėti (žr. 4.5 skyrių).</w:t>
      </w:r>
    </w:p>
    <w:p w:rsidR="00D4609A" w:rsidRPr="002F728C" w:rsidRDefault="00D4609A" w:rsidP="008058C3">
      <w:pPr>
        <w:rPr>
          <w:szCs w:val="22"/>
        </w:rPr>
      </w:pPr>
    </w:p>
    <w:p w:rsidR="008058C3" w:rsidRPr="002F728C" w:rsidRDefault="008058C3" w:rsidP="008058C3">
      <w:pPr>
        <w:ind w:left="567" w:hanging="567"/>
        <w:rPr>
          <w:szCs w:val="22"/>
        </w:rPr>
      </w:pPr>
      <w:r w:rsidRPr="002F728C">
        <w:rPr>
          <w:b/>
          <w:szCs w:val="22"/>
        </w:rPr>
        <w:t>4.3</w:t>
      </w:r>
      <w:r w:rsidRPr="002F728C">
        <w:rPr>
          <w:b/>
          <w:szCs w:val="22"/>
        </w:rPr>
        <w:tab/>
        <w:t>Kontraindikacijos</w:t>
      </w:r>
    </w:p>
    <w:p w:rsidR="008058C3" w:rsidRPr="002F728C" w:rsidRDefault="008058C3" w:rsidP="008058C3">
      <w:pPr>
        <w:rPr>
          <w:szCs w:val="22"/>
        </w:rPr>
      </w:pPr>
    </w:p>
    <w:p w:rsidR="008058C3" w:rsidRPr="002F728C" w:rsidRDefault="008058C3" w:rsidP="008058C3">
      <w:pPr>
        <w:numPr>
          <w:ilvl w:val="0"/>
          <w:numId w:val="38"/>
        </w:numPr>
        <w:tabs>
          <w:tab w:val="clear" w:pos="567"/>
        </w:tabs>
        <w:spacing w:line="240" w:lineRule="auto"/>
        <w:rPr>
          <w:szCs w:val="22"/>
        </w:rPr>
      </w:pPr>
      <w:r w:rsidRPr="002F728C">
        <w:rPr>
          <w:szCs w:val="22"/>
        </w:rPr>
        <w:t>Ne geležies stokos anemija (pvz., hemolizinė anemija).</w:t>
      </w:r>
    </w:p>
    <w:p w:rsidR="008058C3" w:rsidRPr="002F728C" w:rsidRDefault="008058C3" w:rsidP="008058C3">
      <w:pPr>
        <w:numPr>
          <w:ilvl w:val="0"/>
          <w:numId w:val="38"/>
        </w:numPr>
        <w:tabs>
          <w:tab w:val="clear" w:pos="567"/>
        </w:tabs>
        <w:spacing w:line="240" w:lineRule="auto"/>
        <w:rPr>
          <w:szCs w:val="22"/>
        </w:rPr>
      </w:pPr>
      <w:r w:rsidRPr="002F728C">
        <w:rPr>
          <w:szCs w:val="22"/>
        </w:rPr>
        <w:t xml:space="preserve">Geležies perteklius arba sutrikęs geležies vartojimas (pvz., </w:t>
      </w:r>
      <w:proofErr w:type="spellStart"/>
      <w:r w:rsidRPr="002F728C">
        <w:rPr>
          <w:szCs w:val="22"/>
        </w:rPr>
        <w:t>hemochromatozė</w:t>
      </w:r>
      <w:proofErr w:type="spellEnd"/>
      <w:r w:rsidRPr="002F728C">
        <w:rPr>
          <w:szCs w:val="22"/>
        </w:rPr>
        <w:t xml:space="preserve">, </w:t>
      </w:r>
      <w:proofErr w:type="spellStart"/>
      <w:r w:rsidRPr="002F728C">
        <w:rPr>
          <w:szCs w:val="22"/>
        </w:rPr>
        <w:t>hemosiderozė</w:t>
      </w:r>
      <w:proofErr w:type="spellEnd"/>
      <w:r w:rsidRPr="002F728C">
        <w:rPr>
          <w:szCs w:val="22"/>
        </w:rPr>
        <w:t>).</w:t>
      </w:r>
    </w:p>
    <w:p w:rsidR="008058C3" w:rsidRPr="002F728C" w:rsidRDefault="008058C3" w:rsidP="008058C3">
      <w:pPr>
        <w:numPr>
          <w:ilvl w:val="0"/>
          <w:numId w:val="38"/>
        </w:numPr>
        <w:tabs>
          <w:tab w:val="clear" w:pos="567"/>
        </w:tabs>
        <w:spacing w:line="240" w:lineRule="auto"/>
        <w:rPr>
          <w:szCs w:val="22"/>
        </w:rPr>
      </w:pPr>
      <w:r w:rsidRPr="002F728C">
        <w:rPr>
          <w:szCs w:val="22"/>
        </w:rPr>
        <w:t>Padidėjęs jautrumas veikliajai</w:t>
      </w:r>
      <w:r w:rsidR="00CE762C" w:rsidRPr="002F728C">
        <w:rPr>
          <w:szCs w:val="22"/>
        </w:rPr>
        <w:t xml:space="preserve"> medžiagai, </w:t>
      </w:r>
      <w:proofErr w:type="spellStart"/>
      <w:r w:rsidR="00CE762C" w:rsidRPr="002F728C">
        <w:rPr>
          <w:szCs w:val="22"/>
        </w:rPr>
        <w:t>Diafer</w:t>
      </w:r>
      <w:proofErr w:type="spellEnd"/>
      <w:r w:rsidRPr="002F728C">
        <w:rPr>
          <w:szCs w:val="22"/>
        </w:rPr>
        <w:t xml:space="preserve"> ar bet kuriai 6.1 skyriuje išvardytai pagalbinei medžiagai.</w:t>
      </w:r>
    </w:p>
    <w:p w:rsidR="00CE762C" w:rsidRPr="002F728C" w:rsidRDefault="00D44423" w:rsidP="008058C3">
      <w:pPr>
        <w:numPr>
          <w:ilvl w:val="0"/>
          <w:numId w:val="38"/>
        </w:numPr>
        <w:tabs>
          <w:tab w:val="clear" w:pos="567"/>
        </w:tabs>
        <w:spacing w:line="240" w:lineRule="auto"/>
        <w:rPr>
          <w:szCs w:val="22"/>
        </w:rPr>
      </w:pPr>
      <w:r w:rsidRPr="002F728C">
        <w:rPr>
          <w:szCs w:val="22"/>
        </w:rPr>
        <w:t xml:space="preserve">Nustatytas padidėjęs </w:t>
      </w:r>
      <w:r w:rsidR="00CE762C" w:rsidRPr="002F728C">
        <w:rPr>
          <w:szCs w:val="22"/>
        </w:rPr>
        <w:t xml:space="preserve"> jautrumas kitiems </w:t>
      </w:r>
      <w:proofErr w:type="spellStart"/>
      <w:r w:rsidRPr="002F728C">
        <w:rPr>
          <w:szCs w:val="22"/>
        </w:rPr>
        <w:t>parenteraliai</w:t>
      </w:r>
      <w:proofErr w:type="spellEnd"/>
      <w:r w:rsidRPr="002F728C">
        <w:rPr>
          <w:szCs w:val="22"/>
        </w:rPr>
        <w:t xml:space="preserve"> vartojamiems </w:t>
      </w:r>
      <w:r w:rsidR="00CE762C" w:rsidRPr="002F728C">
        <w:rPr>
          <w:szCs w:val="22"/>
        </w:rPr>
        <w:t>geležies preparatams</w:t>
      </w:r>
      <w:r w:rsidRPr="002F728C">
        <w:rPr>
          <w:szCs w:val="22"/>
        </w:rPr>
        <w:t>.</w:t>
      </w:r>
    </w:p>
    <w:p w:rsidR="008058C3" w:rsidRPr="002F728C" w:rsidRDefault="008058C3" w:rsidP="008058C3">
      <w:pPr>
        <w:numPr>
          <w:ilvl w:val="0"/>
          <w:numId w:val="38"/>
        </w:numPr>
        <w:tabs>
          <w:tab w:val="clear" w:pos="567"/>
        </w:tabs>
        <w:spacing w:line="240" w:lineRule="auto"/>
        <w:rPr>
          <w:szCs w:val="22"/>
        </w:rPr>
      </w:pPr>
      <w:proofErr w:type="spellStart"/>
      <w:r w:rsidRPr="002F728C">
        <w:rPr>
          <w:szCs w:val="22"/>
        </w:rPr>
        <w:t>Dekompensuota</w:t>
      </w:r>
      <w:proofErr w:type="spellEnd"/>
      <w:r w:rsidRPr="002F728C">
        <w:rPr>
          <w:szCs w:val="22"/>
        </w:rPr>
        <w:t xml:space="preserve"> kepenų cirozė ir hepatitas.</w:t>
      </w:r>
    </w:p>
    <w:p w:rsidR="008058C3" w:rsidRPr="002F728C" w:rsidRDefault="008058C3" w:rsidP="008058C3">
      <w:pPr>
        <w:rPr>
          <w:szCs w:val="22"/>
        </w:rPr>
      </w:pPr>
    </w:p>
    <w:p w:rsidR="008058C3" w:rsidRPr="002F728C" w:rsidRDefault="008058C3" w:rsidP="008058C3">
      <w:pPr>
        <w:ind w:left="567" w:hanging="567"/>
        <w:rPr>
          <w:b/>
          <w:szCs w:val="22"/>
        </w:rPr>
      </w:pPr>
      <w:r w:rsidRPr="002F728C">
        <w:rPr>
          <w:b/>
          <w:szCs w:val="22"/>
        </w:rPr>
        <w:t>4.4</w:t>
      </w:r>
      <w:r w:rsidRPr="002F728C">
        <w:rPr>
          <w:b/>
          <w:szCs w:val="22"/>
        </w:rPr>
        <w:tab/>
        <w:t>Specialūs įspėjimai ir atsargumo priemonės</w:t>
      </w:r>
    </w:p>
    <w:p w:rsidR="008058C3" w:rsidRPr="002F728C" w:rsidRDefault="008058C3" w:rsidP="008058C3">
      <w:pPr>
        <w:ind w:left="567" w:hanging="567"/>
        <w:rPr>
          <w:szCs w:val="22"/>
        </w:rPr>
      </w:pPr>
    </w:p>
    <w:p w:rsidR="00CE762C" w:rsidRPr="002F728C" w:rsidRDefault="00D44423" w:rsidP="00454872">
      <w:pPr>
        <w:pStyle w:val="Sraopastraipa"/>
        <w:tabs>
          <w:tab w:val="clear" w:pos="567"/>
        </w:tabs>
        <w:spacing w:before="120" w:after="120" w:line="240" w:lineRule="auto"/>
        <w:ind w:left="0"/>
        <w:contextualSpacing w:val="0"/>
        <w:rPr>
          <w:szCs w:val="22"/>
        </w:rPr>
      </w:pPr>
      <w:proofErr w:type="spellStart"/>
      <w:r w:rsidRPr="002F728C">
        <w:rPr>
          <w:szCs w:val="22"/>
        </w:rPr>
        <w:t>Parenteraliai</w:t>
      </w:r>
      <w:proofErr w:type="spellEnd"/>
      <w:r w:rsidRPr="002F728C">
        <w:rPr>
          <w:szCs w:val="22"/>
        </w:rPr>
        <w:t xml:space="preserve"> skiriami</w:t>
      </w:r>
      <w:r w:rsidR="00CE762C" w:rsidRPr="002F728C">
        <w:rPr>
          <w:szCs w:val="22"/>
        </w:rPr>
        <w:t xml:space="preserve"> geležies preparatai gali sukelti padidėjusio jautrumo reakcijas, įskaitant sunkias ir galimai mirtinas </w:t>
      </w:r>
      <w:proofErr w:type="spellStart"/>
      <w:r w:rsidR="00CE762C" w:rsidRPr="002F728C">
        <w:rPr>
          <w:szCs w:val="22"/>
        </w:rPr>
        <w:t>anafilaktines</w:t>
      </w:r>
      <w:proofErr w:type="spellEnd"/>
      <w:r w:rsidR="00CE762C" w:rsidRPr="002F728C">
        <w:rPr>
          <w:szCs w:val="22"/>
        </w:rPr>
        <w:t xml:space="preserve"> / </w:t>
      </w:r>
      <w:proofErr w:type="spellStart"/>
      <w:r w:rsidR="00CE762C" w:rsidRPr="002F728C">
        <w:rPr>
          <w:szCs w:val="22"/>
        </w:rPr>
        <w:t>anafilaktoidines</w:t>
      </w:r>
      <w:proofErr w:type="spellEnd"/>
      <w:r w:rsidR="00CE762C" w:rsidRPr="002F728C">
        <w:rPr>
          <w:szCs w:val="22"/>
        </w:rPr>
        <w:t xml:space="preserve"> reakcijas. </w:t>
      </w:r>
      <w:r w:rsidRPr="002F728C">
        <w:rPr>
          <w:szCs w:val="22"/>
        </w:rPr>
        <w:t>Pranešama</w:t>
      </w:r>
      <w:r w:rsidR="00CE762C" w:rsidRPr="002F728C">
        <w:rPr>
          <w:szCs w:val="22"/>
        </w:rPr>
        <w:t xml:space="preserve"> apie padidėjusio jautrumo reakcijas</w:t>
      </w:r>
      <w:r w:rsidRPr="002F728C">
        <w:rPr>
          <w:szCs w:val="22"/>
        </w:rPr>
        <w:t>, pasireiškusias po anksčiau pasekmių nesukėlusios</w:t>
      </w:r>
      <w:r w:rsidR="00CE762C" w:rsidRPr="002F728C">
        <w:rPr>
          <w:szCs w:val="22"/>
        </w:rPr>
        <w:t xml:space="preserve"> </w:t>
      </w:r>
      <w:proofErr w:type="spellStart"/>
      <w:r w:rsidRPr="002F728C">
        <w:rPr>
          <w:szCs w:val="22"/>
        </w:rPr>
        <w:t>parenteraliai</w:t>
      </w:r>
      <w:proofErr w:type="spellEnd"/>
      <w:r w:rsidRPr="002F728C">
        <w:rPr>
          <w:szCs w:val="22"/>
        </w:rPr>
        <w:t xml:space="preserve"> vartojamų </w:t>
      </w:r>
      <w:r w:rsidR="00CE762C" w:rsidRPr="002F728C">
        <w:rPr>
          <w:szCs w:val="22"/>
        </w:rPr>
        <w:t xml:space="preserve">geležies </w:t>
      </w:r>
      <w:proofErr w:type="spellStart"/>
      <w:r w:rsidRPr="002F728C">
        <w:rPr>
          <w:szCs w:val="22"/>
        </w:rPr>
        <w:t>prepratų</w:t>
      </w:r>
      <w:proofErr w:type="spellEnd"/>
      <w:r w:rsidRPr="002F728C">
        <w:rPr>
          <w:szCs w:val="22"/>
        </w:rPr>
        <w:t xml:space="preserve"> dozės</w:t>
      </w:r>
      <w:r w:rsidR="00CE762C" w:rsidRPr="002F728C">
        <w:rPr>
          <w:szCs w:val="22"/>
        </w:rPr>
        <w:t xml:space="preserve"> </w:t>
      </w:r>
    </w:p>
    <w:p w:rsidR="00CE762C" w:rsidRPr="002F728C" w:rsidRDefault="00CE762C" w:rsidP="008058C3">
      <w:pPr>
        <w:rPr>
          <w:szCs w:val="22"/>
        </w:rPr>
      </w:pPr>
    </w:p>
    <w:p w:rsidR="00CE762C" w:rsidRPr="002F728C" w:rsidRDefault="00CE762C" w:rsidP="00454872">
      <w:pPr>
        <w:pStyle w:val="Sraopastraipa"/>
        <w:tabs>
          <w:tab w:val="clear" w:pos="567"/>
        </w:tabs>
        <w:spacing w:before="120" w:after="120" w:line="240" w:lineRule="auto"/>
        <w:ind w:left="0"/>
        <w:contextualSpacing w:val="0"/>
        <w:rPr>
          <w:szCs w:val="22"/>
        </w:rPr>
      </w:pPr>
      <w:r w:rsidRPr="002F728C">
        <w:rPr>
          <w:szCs w:val="22"/>
        </w:rPr>
        <w:t xml:space="preserve">Pacientams, </w:t>
      </w:r>
      <w:r w:rsidR="00D44423" w:rsidRPr="002F728C">
        <w:rPr>
          <w:szCs w:val="22"/>
        </w:rPr>
        <w:t xml:space="preserve">kuriems yra nustatyta </w:t>
      </w:r>
      <w:r w:rsidRPr="002F728C">
        <w:rPr>
          <w:szCs w:val="22"/>
        </w:rPr>
        <w:t xml:space="preserve"> alergija, įskaitant alergiją </w:t>
      </w:r>
      <w:r w:rsidR="00D44423" w:rsidRPr="002F728C">
        <w:rPr>
          <w:szCs w:val="22"/>
        </w:rPr>
        <w:t>vaistiniams preparatams</w:t>
      </w:r>
      <w:r w:rsidRPr="002F728C">
        <w:rPr>
          <w:szCs w:val="22"/>
        </w:rPr>
        <w:t xml:space="preserve">, </w:t>
      </w:r>
      <w:r w:rsidR="00D44423" w:rsidRPr="002F728C">
        <w:rPr>
          <w:szCs w:val="22"/>
        </w:rPr>
        <w:t xml:space="preserve">ir pacientams, sirgusiems </w:t>
      </w:r>
      <w:r w:rsidRPr="002F728C">
        <w:rPr>
          <w:szCs w:val="22"/>
        </w:rPr>
        <w:t xml:space="preserve">sunkia astma, egzema ar kita </w:t>
      </w:r>
      <w:proofErr w:type="spellStart"/>
      <w:r w:rsidR="00D44423" w:rsidRPr="002F728C">
        <w:rPr>
          <w:szCs w:val="22"/>
        </w:rPr>
        <w:t>atopine</w:t>
      </w:r>
      <w:proofErr w:type="spellEnd"/>
      <w:r w:rsidR="00D44423" w:rsidRPr="002F728C">
        <w:rPr>
          <w:szCs w:val="22"/>
        </w:rPr>
        <w:t xml:space="preserve"> </w:t>
      </w:r>
      <w:r w:rsidRPr="002F728C">
        <w:rPr>
          <w:szCs w:val="22"/>
        </w:rPr>
        <w:t>alergija, ši rizika yra didesnė.</w:t>
      </w:r>
      <w:r w:rsidRPr="002F728C">
        <w:rPr>
          <w:szCs w:val="22"/>
        </w:rPr>
        <w:br/>
        <w:t xml:space="preserve">Pacientams, kuriems pasireiškia imuninės ar uždegiminės būklės (pvz., sisteminė raudonoji vilkligė, reumatoidinis artritas), dėl </w:t>
      </w:r>
      <w:proofErr w:type="spellStart"/>
      <w:r w:rsidRPr="002F728C">
        <w:rPr>
          <w:szCs w:val="22"/>
        </w:rPr>
        <w:t>parenterinio</w:t>
      </w:r>
      <w:proofErr w:type="spellEnd"/>
      <w:r w:rsidRPr="002F728C">
        <w:rPr>
          <w:szCs w:val="22"/>
        </w:rPr>
        <w:t xml:space="preserve"> geležies kompleksų vartojimo padidėjusio jautrumo reakcijų rizika taip pat yra didesnė. </w:t>
      </w:r>
    </w:p>
    <w:p w:rsidR="008058C3" w:rsidRPr="002F728C" w:rsidRDefault="008058C3" w:rsidP="008058C3">
      <w:pPr>
        <w:rPr>
          <w:szCs w:val="22"/>
        </w:rPr>
      </w:pPr>
    </w:p>
    <w:p w:rsidR="00CE762C" w:rsidRPr="002F728C" w:rsidRDefault="00CE762C" w:rsidP="00454872">
      <w:pPr>
        <w:pStyle w:val="Sraopastraipa"/>
        <w:tabs>
          <w:tab w:val="clear" w:pos="567"/>
        </w:tabs>
        <w:spacing w:before="120" w:after="120" w:line="240" w:lineRule="auto"/>
        <w:ind w:left="0"/>
        <w:contextualSpacing w:val="0"/>
        <w:rPr>
          <w:szCs w:val="22"/>
        </w:rPr>
      </w:pPr>
      <w:proofErr w:type="spellStart"/>
      <w:r w:rsidRPr="002F728C">
        <w:rPr>
          <w:szCs w:val="22"/>
        </w:rPr>
        <w:t>Diafer</w:t>
      </w:r>
      <w:proofErr w:type="spellEnd"/>
      <w:r w:rsidRPr="002F728C">
        <w:rPr>
          <w:szCs w:val="22"/>
        </w:rPr>
        <w:t xml:space="preserve"> </w:t>
      </w:r>
      <w:r w:rsidR="00D44423" w:rsidRPr="002F728C">
        <w:rPr>
          <w:szCs w:val="22"/>
        </w:rPr>
        <w:t>turėtų būti vartojamas tik visa būtina gaivinimo įranga aprūpintoje aplinkoje ir</w:t>
      </w:r>
      <w:r w:rsidRPr="002F728C">
        <w:rPr>
          <w:szCs w:val="22"/>
        </w:rPr>
        <w:t xml:space="preserve"> kai šalia yra personalas, išmokytas </w:t>
      </w:r>
      <w:r w:rsidR="00D44423" w:rsidRPr="002F728C">
        <w:rPr>
          <w:szCs w:val="22"/>
        </w:rPr>
        <w:t xml:space="preserve">atpažinti </w:t>
      </w:r>
      <w:r w:rsidRPr="002F728C">
        <w:rPr>
          <w:szCs w:val="22"/>
        </w:rPr>
        <w:t xml:space="preserve">ir </w:t>
      </w:r>
      <w:r w:rsidR="00D44423" w:rsidRPr="002F728C">
        <w:rPr>
          <w:szCs w:val="22"/>
        </w:rPr>
        <w:t>su</w:t>
      </w:r>
      <w:r w:rsidRPr="002F728C">
        <w:rPr>
          <w:szCs w:val="22"/>
        </w:rPr>
        <w:t xml:space="preserve">valdyti </w:t>
      </w:r>
      <w:proofErr w:type="spellStart"/>
      <w:r w:rsidRPr="002F728C">
        <w:rPr>
          <w:szCs w:val="22"/>
        </w:rPr>
        <w:t>anafilaktines</w:t>
      </w:r>
      <w:proofErr w:type="spellEnd"/>
      <w:r w:rsidRPr="002F728C">
        <w:rPr>
          <w:szCs w:val="22"/>
        </w:rPr>
        <w:t xml:space="preserve"> reakcijas</w:t>
      </w:r>
      <w:r w:rsidR="00D44423" w:rsidRPr="002F728C">
        <w:rPr>
          <w:szCs w:val="22"/>
        </w:rPr>
        <w:t>.</w:t>
      </w:r>
      <w:r w:rsidRPr="002F728C">
        <w:rPr>
          <w:szCs w:val="22"/>
        </w:rPr>
        <w:t xml:space="preserve">, Po kiekvienos </w:t>
      </w:r>
      <w:proofErr w:type="spellStart"/>
      <w:r w:rsidRPr="002F728C">
        <w:rPr>
          <w:szCs w:val="22"/>
        </w:rPr>
        <w:t>Diafer</w:t>
      </w:r>
      <w:proofErr w:type="spellEnd"/>
      <w:r w:rsidRPr="002F728C">
        <w:rPr>
          <w:szCs w:val="22"/>
        </w:rPr>
        <w:t xml:space="preserve"> injekcijos pacientą reikia stebėti bent 30 minučių, ar nepasireiškia nepageidaujamas poveikis. Jeigu </w:t>
      </w:r>
      <w:r w:rsidR="00D44423" w:rsidRPr="002F728C">
        <w:rPr>
          <w:szCs w:val="22"/>
        </w:rPr>
        <w:t xml:space="preserve">vartojimo </w:t>
      </w:r>
      <w:r w:rsidRPr="002F728C">
        <w:rPr>
          <w:szCs w:val="22"/>
        </w:rPr>
        <w:t xml:space="preserve">metu pasireiškia padidėjusio jautrumo reakcijos ar netoleravimo požymiai, gydymą reikia </w:t>
      </w:r>
      <w:proofErr w:type="spellStart"/>
      <w:r w:rsidR="00D44423" w:rsidRPr="002F728C">
        <w:rPr>
          <w:szCs w:val="22"/>
        </w:rPr>
        <w:t>nedelsiantt</w:t>
      </w:r>
      <w:proofErr w:type="spellEnd"/>
      <w:r w:rsidR="00D44423" w:rsidRPr="002F728C">
        <w:rPr>
          <w:szCs w:val="22"/>
        </w:rPr>
        <w:t xml:space="preserve"> </w:t>
      </w:r>
      <w:r w:rsidRPr="002F728C">
        <w:rPr>
          <w:szCs w:val="22"/>
        </w:rPr>
        <w:t xml:space="preserve">nutraukti. </w:t>
      </w:r>
      <w:r w:rsidR="00D44423" w:rsidRPr="002F728C">
        <w:rPr>
          <w:szCs w:val="22"/>
        </w:rPr>
        <w:t>Reikia būti pasiruošus priemones</w:t>
      </w:r>
      <w:r w:rsidRPr="002F728C">
        <w:rPr>
          <w:szCs w:val="22"/>
        </w:rPr>
        <w:t xml:space="preserve"> širdies ir kvėpavimo</w:t>
      </w:r>
      <w:r w:rsidR="00D44423" w:rsidRPr="002F728C">
        <w:rPr>
          <w:szCs w:val="22"/>
        </w:rPr>
        <w:t xml:space="preserve"> veiklai </w:t>
      </w:r>
      <w:r w:rsidRPr="002F728C">
        <w:rPr>
          <w:szCs w:val="22"/>
        </w:rPr>
        <w:t xml:space="preserve"> </w:t>
      </w:r>
      <w:r w:rsidR="00D44423" w:rsidRPr="002F728C">
        <w:rPr>
          <w:szCs w:val="22"/>
        </w:rPr>
        <w:t xml:space="preserve">atstatyti  ir įrangą, reikalingą </w:t>
      </w:r>
      <w:r w:rsidRPr="002F728C">
        <w:rPr>
          <w:szCs w:val="22"/>
        </w:rPr>
        <w:t xml:space="preserve">ūmių </w:t>
      </w:r>
      <w:proofErr w:type="spellStart"/>
      <w:r w:rsidRPr="002F728C">
        <w:rPr>
          <w:szCs w:val="22"/>
        </w:rPr>
        <w:t>anafilaktinių</w:t>
      </w:r>
      <w:proofErr w:type="spellEnd"/>
      <w:r w:rsidRPr="002F728C">
        <w:rPr>
          <w:szCs w:val="22"/>
        </w:rPr>
        <w:t xml:space="preserve"> / </w:t>
      </w:r>
      <w:proofErr w:type="spellStart"/>
      <w:r w:rsidRPr="002F728C">
        <w:rPr>
          <w:szCs w:val="22"/>
        </w:rPr>
        <w:t>anafilaktoidinių</w:t>
      </w:r>
      <w:proofErr w:type="spellEnd"/>
      <w:r w:rsidRPr="002F728C">
        <w:rPr>
          <w:szCs w:val="22"/>
        </w:rPr>
        <w:t xml:space="preserve"> reakcijų </w:t>
      </w:r>
      <w:r w:rsidR="00D44423" w:rsidRPr="002F728C">
        <w:rPr>
          <w:szCs w:val="22"/>
        </w:rPr>
        <w:t>atveju,</w:t>
      </w:r>
      <w:r w:rsidRPr="002F728C">
        <w:rPr>
          <w:szCs w:val="22"/>
        </w:rPr>
        <w:t xml:space="preserve">, įskaitant švirkščiamą 1:1 000 adrenalino tirpalą. </w:t>
      </w:r>
      <w:r w:rsidR="00D44423" w:rsidRPr="002F728C">
        <w:rPr>
          <w:szCs w:val="22"/>
        </w:rPr>
        <w:t xml:space="preserve">Po to atitinkamai turėtų būti taikomas papildomas gydymas </w:t>
      </w:r>
      <w:r w:rsidRPr="002F728C">
        <w:rPr>
          <w:szCs w:val="22"/>
        </w:rPr>
        <w:t xml:space="preserve"> </w:t>
      </w:r>
      <w:proofErr w:type="spellStart"/>
      <w:r w:rsidR="00D44423" w:rsidRPr="002F728C">
        <w:rPr>
          <w:szCs w:val="22"/>
        </w:rPr>
        <w:t>antihistamininiais</w:t>
      </w:r>
      <w:proofErr w:type="spellEnd"/>
      <w:r w:rsidR="00D44423" w:rsidRPr="002F728C">
        <w:rPr>
          <w:szCs w:val="22"/>
        </w:rPr>
        <w:t xml:space="preserve"> vaistiniais preparatais </w:t>
      </w:r>
      <w:r w:rsidRPr="002F728C">
        <w:rPr>
          <w:szCs w:val="22"/>
        </w:rPr>
        <w:t>ir (arba) kortikosteroid</w:t>
      </w:r>
      <w:r w:rsidR="00D44423" w:rsidRPr="002F728C">
        <w:rPr>
          <w:szCs w:val="22"/>
        </w:rPr>
        <w:t>ais.</w:t>
      </w:r>
    </w:p>
    <w:p w:rsidR="00CE762C" w:rsidRPr="002F728C" w:rsidRDefault="00CE762C" w:rsidP="008058C3">
      <w:pPr>
        <w:rPr>
          <w:szCs w:val="22"/>
        </w:rPr>
      </w:pPr>
    </w:p>
    <w:p w:rsidR="008058C3" w:rsidRPr="002F728C" w:rsidRDefault="008058C3" w:rsidP="008058C3">
      <w:pPr>
        <w:rPr>
          <w:szCs w:val="22"/>
        </w:rPr>
      </w:pPr>
      <w:proofErr w:type="spellStart"/>
      <w:r w:rsidRPr="002F728C">
        <w:rPr>
          <w:szCs w:val="22"/>
        </w:rPr>
        <w:t>Parenterinė</w:t>
      </w:r>
      <w:proofErr w:type="spellEnd"/>
      <w:r w:rsidRPr="002F728C">
        <w:rPr>
          <w:szCs w:val="22"/>
        </w:rPr>
        <w:t xml:space="preserve"> geležis turi būti vartojama atsargiai pacientams, sergantiems ūmiomis ar lėtinėmis infekcijomis. </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negalima vartoti pacientams, kuriems tuo metu yra pasireiškusi </w:t>
      </w:r>
      <w:proofErr w:type="spellStart"/>
      <w:r w:rsidRPr="002F728C">
        <w:rPr>
          <w:szCs w:val="22"/>
        </w:rPr>
        <w:t>bakteriemija</w:t>
      </w:r>
      <w:proofErr w:type="spellEnd"/>
      <w:r w:rsidRPr="002F728C">
        <w:rPr>
          <w:szCs w:val="22"/>
        </w:rPr>
        <w:t>.</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Jeigu vaistinis preparatas į veną švirkščiamas per greitai, pacientas gali patirti </w:t>
      </w:r>
      <w:proofErr w:type="spellStart"/>
      <w:r w:rsidRPr="002F728C">
        <w:rPr>
          <w:szCs w:val="22"/>
        </w:rPr>
        <w:t>hipotenzijos</w:t>
      </w:r>
      <w:proofErr w:type="spellEnd"/>
      <w:r w:rsidRPr="002F728C">
        <w:rPr>
          <w:szCs w:val="22"/>
        </w:rPr>
        <w:t xml:space="preserve"> epizodų.</w:t>
      </w:r>
    </w:p>
    <w:p w:rsidR="0063756D" w:rsidRPr="002F728C" w:rsidRDefault="0063756D" w:rsidP="008058C3">
      <w:pPr>
        <w:rPr>
          <w:szCs w:val="22"/>
        </w:rPr>
      </w:pPr>
    </w:p>
    <w:p w:rsidR="0063756D" w:rsidRPr="002F728C" w:rsidRDefault="0063756D" w:rsidP="00454872">
      <w:pPr>
        <w:pStyle w:val="Sraopastraipa"/>
        <w:tabs>
          <w:tab w:val="clear" w:pos="567"/>
        </w:tabs>
        <w:spacing w:before="120" w:after="120" w:line="240" w:lineRule="auto"/>
        <w:ind w:left="0"/>
        <w:contextualSpacing w:val="0"/>
        <w:rPr>
          <w:szCs w:val="22"/>
        </w:rPr>
      </w:pPr>
      <w:r w:rsidRPr="002F728C">
        <w:rPr>
          <w:szCs w:val="22"/>
        </w:rPr>
        <w:t xml:space="preserve">Viename ml neatskiesto </w:t>
      </w:r>
      <w:proofErr w:type="spellStart"/>
      <w:r w:rsidRPr="002F728C">
        <w:rPr>
          <w:szCs w:val="22"/>
        </w:rPr>
        <w:t>Diafer</w:t>
      </w:r>
      <w:proofErr w:type="spellEnd"/>
      <w:r w:rsidRPr="002F728C">
        <w:rPr>
          <w:szCs w:val="22"/>
        </w:rPr>
        <w:t xml:space="preserve"> yra iki 4,6 mg (0,2 </w:t>
      </w:r>
      <w:proofErr w:type="spellStart"/>
      <w:r w:rsidRPr="002F728C">
        <w:rPr>
          <w:szCs w:val="22"/>
        </w:rPr>
        <w:t>mmol</w:t>
      </w:r>
      <w:proofErr w:type="spellEnd"/>
      <w:r w:rsidRPr="002F728C">
        <w:rPr>
          <w:szCs w:val="22"/>
        </w:rPr>
        <w:t>) natrio. Į tai reikėtų atsižvelgti, kai pacientas kontroliuoja natrio vartojimą.</w:t>
      </w: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4.5</w:t>
      </w:r>
      <w:r w:rsidRPr="002F728C">
        <w:rPr>
          <w:b/>
          <w:szCs w:val="22"/>
        </w:rPr>
        <w:tab/>
        <w:t>Sąveika su kitais vaistiniais preparatais ir kitokia sąveika</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Parenterinių</w:t>
      </w:r>
      <w:proofErr w:type="spellEnd"/>
      <w:r w:rsidRPr="002F728C">
        <w:rPr>
          <w:szCs w:val="22"/>
        </w:rPr>
        <w:t xml:space="preserve"> geležies preparatų negalima skirti kartu su geriamaisiais geležies preparatais, kadangi sumažės geriamosios geležies absorbcija. Geriamųjų geležies preparatų negalima pradėti vartoti anksčiau kaip praėjus 5 dienoms po paskutinės </w:t>
      </w:r>
      <w:proofErr w:type="spellStart"/>
      <w:r w:rsidRPr="002F728C">
        <w:rPr>
          <w:szCs w:val="22"/>
        </w:rPr>
        <w:t>Diafer</w:t>
      </w:r>
      <w:proofErr w:type="spellEnd"/>
      <w:r w:rsidRPr="002F728C">
        <w:rPr>
          <w:szCs w:val="22"/>
        </w:rPr>
        <w:t xml:space="preserve"> injekcijos.</w:t>
      </w:r>
    </w:p>
    <w:p w:rsidR="008058C3" w:rsidRPr="002F728C" w:rsidRDefault="008058C3" w:rsidP="008058C3">
      <w:pPr>
        <w:pStyle w:val="prastojitrauka"/>
        <w:ind w:left="0"/>
        <w:rPr>
          <w:szCs w:val="22"/>
        </w:rPr>
      </w:pPr>
      <w:r w:rsidRPr="002F728C">
        <w:rPr>
          <w:szCs w:val="22"/>
        </w:rPr>
        <w:t xml:space="preserve">Dėl </w:t>
      </w:r>
      <w:proofErr w:type="spellStart"/>
      <w:r w:rsidRPr="002F728C">
        <w:rPr>
          <w:szCs w:val="22"/>
        </w:rPr>
        <w:t>parenteriniu</w:t>
      </w:r>
      <w:proofErr w:type="spellEnd"/>
      <w:r w:rsidRPr="002F728C">
        <w:rPr>
          <w:szCs w:val="22"/>
        </w:rPr>
        <w:t xml:space="preserve"> būdu vartojamos geležies poveikio gali būti nustatomas klaidingai padidėjęs </w:t>
      </w:r>
      <w:proofErr w:type="spellStart"/>
      <w:r w:rsidRPr="002F728C">
        <w:rPr>
          <w:szCs w:val="22"/>
        </w:rPr>
        <w:t>bilirubino</w:t>
      </w:r>
      <w:proofErr w:type="spellEnd"/>
      <w:r w:rsidRPr="002F728C">
        <w:rPr>
          <w:szCs w:val="22"/>
        </w:rPr>
        <w:t xml:space="preserve"> kiekis serume ir klaidingai sumažėjęs kalcio kiekis serume.</w:t>
      </w: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4.6</w:t>
      </w:r>
      <w:r w:rsidRPr="002F728C">
        <w:rPr>
          <w:b/>
          <w:szCs w:val="22"/>
        </w:rPr>
        <w:tab/>
        <w:t>Vaisingumas, nėštumo ir žindymo laikotarpis</w:t>
      </w:r>
    </w:p>
    <w:p w:rsidR="008058C3" w:rsidRPr="002F728C" w:rsidRDefault="008058C3" w:rsidP="008058C3">
      <w:pPr>
        <w:rPr>
          <w:i/>
          <w:szCs w:val="22"/>
        </w:rPr>
      </w:pPr>
    </w:p>
    <w:p w:rsidR="008058C3" w:rsidRPr="002F728C" w:rsidRDefault="008058C3" w:rsidP="008058C3">
      <w:pPr>
        <w:rPr>
          <w:szCs w:val="22"/>
          <w:u w:val="single"/>
        </w:rPr>
      </w:pPr>
      <w:r w:rsidRPr="002F728C">
        <w:rPr>
          <w:szCs w:val="22"/>
          <w:u w:val="single"/>
        </w:rPr>
        <w:t>Nėštumas</w:t>
      </w:r>
    </w:p>
    <w:p w:rsidR="008058C3" w:rsidRPr="002F728C" w:rsidRDefault="008058C3" w:rsidP="008058C3">
      <w:pPr>
        <w:rPr>
          <w:szCs w:val="22"/>
        </w:rPr>
      </w:pPr>
      <w:r w:rsidRPr="002F728C">
        <w:rPr>
          <w:szCs w:val="22"/>
        </w:rPr>
        <w:t xml:space="preserve">Su nėščiosiomis reikiamų ir tinkamai kontroliuotų klinikinių </w:t>
      </w:r>
      <w:proofErr w:type="spellStart"/>
      <w:r w:rsidRPr="002F728C">
        <w:rPr>
          <w:szCs w:val="22"/>
        </w:rPr>
        <w:t>Diafer</w:t>
      </w:r>
      <w:proofErr w:type="spellEnd"/>
      <w:r w:rsidRPr="002F728C">
        <w:rPr>
          <w:szCs w:val="22"/>
        </w:rPr>
        <w:t xml:space="preserve"> tyrimų neatlikta. Prieš vartojimą nėštumo metu turi būti atidžiai įvertintas pavojaus ir naudos santykis. </w:t>
      </w:r>
      <w:proofErr w:type="spellStart"/>
      <w:r w:rsidRPr="002F728C">
        <w:rPr>
          <w:szCs w:val="22"/>
        </w:rPr>
        <w:t>Diafer</w:t>
      </w:r>
      <w:proofErr w:type="spellEnd"/>
      <w:r w:rsidRPr="002F728C">
        <w:rPr>
          <w:szCs w:val="22"/>
        </w:rPr>
        <w:t xml:space="preserve"> nerekomenduojama vartoti nėštumo metu, išskyrus tuos atvejus, kai tai būtina.</w:t>
      </w:r>
      <w:r w:rsidR="0063756D" w:rsidRPr="002F728C">
        <w:rPr>
          <w:szCs w:val="22"/>
        </w:rPr>
        <w:t xml:space="preserve"> žr. 4.4 skyrių</w:t>
      </w:r>
    </w:p>
    <w:p w:rsidR="008058C3" w:rsidRPr="002F728C" w:rsidRDefault="008058C3" w:rsidP="008058C3">
      <w:pPr>
        <w:rPr>
          <w:szCs w:val="22"/>
        </w:rPr>
      </w:pPr>
    </w:p>
    <w:p w:rsidR="0063756D" w:rsidRPr="002F728C" w:rsidRDefault="008058C3" w:rsidP="00454872">
      <w:pPr>
        <w:pStyle w:val="Sraopastraipa"/>
        <w:tabs>
          <w:tab w:val="clear" w:pos="567"/>
        </w:tabs>
        <w:spacing w:before="120" w:after="120" w:line="240" w:lineRule="auto"/>
        <w:ind w:left="0"/>
        <w:rPr>
          <w:szCs w:val="22"/>
        </w:rPr>
      </w:pPr>
      <w:r w:rsidRPr="002F728C">
        <w:rPr>
          <w:szCs w:val="22"/>
        </w:rPr>
        <w:t xml:space="preserve">Geležies stokos anemija, pasireiškianti per pirmą nėštumo trimestrą, daugeliu atvejų gali būti gydoma geriamąja geležimi. </w:t>
      </w:r>
    </w:p>
    <w:p w:rsidR="00D4609A" w:rsidRPr="002F728C" w:rsidRDefault="00D4609A" w:rsidP="00454872">
      <w:pPr>
        <w:pStyle w:val="Sraopastraipa"/>
        <w:tabs>
          <w:tab w:val="clear" w:pos="567"/>
        </w:tabs>
        <w:spacing w:before="120" w:after="120" w:line="240" w:lineRule="auto"/>
        <w:ind w:left="0"/>
        <w:rPr>
          <w:szCs w:val="22"/>
        </w:rPr>
      </w:pPr>
    </w:p>
    <w:p w:rsidR="0063756D" w:rsidRPr="002F728C" w:rsidRDefault="0063756D" w:rsidP="00BA4EE9">
      <w:pPr>
        <w:pStyle w:val="Sraopastraipa"/>
        <w:tabs>
          <w:tab w:val="clear" w:pos="567"/>
        </w:tabs>
        <w:spacing w:after="120" w:line="240" w:lineRule="auto"/>
        <w:ind w:left="0"/>
        <w:contextualSpacing w:val="0"/>
        <w:rPr>
          <w:szCs w:val="22"/>
        </w:rPr>
      </w:pPr>
      <w:r w:rsidRPr="002F728C">
        <w:rPr>
          <w:szCs w:val="22"/>
        </w:rPr>
        <w:t xml:space="preserve">Gydymas </w:t>
      </w:r>
      <w:proofErr w:type="spellStart"/>
      <w:r w:rsidRPr="002F728C">
        <w:rPr>
          <w:szCs w:val="22"/>
        </w:rPr>
        <w:t>Diafer</w:t>
      </w:r>
      <w:proofErr w:type="spellEnd"/>
      <w:r w:rsidRPr="002F728C">
        <w:rPr>
          <w:szCs w:val="22"/>
        </w:rPr>
        <w:t xml:space="preserve"> turėtų apsiriboti antruoju ir trečiuoju nėštumo trimestru, jeigu manoma, kad nauda bus didesnė nei galima rizika tiek motinai, tiek vaisiui.</w:t>
      </w:r>
    </w:p>
    <w:p w:rsidR="008058C3" w:rsidRPr="002F728C" w:rsidRDefault="008058C3" w:rsidP="008058C3">
      <w:pPr>
        <w:rPr>
          <w:szCs w:val="22"/>
        </w:rPr>
      </w:pPr>
    </w:p>
    <w:p w:rsidR="008058C3" w:rsidRPr="002F728C" w:rsidRDefault="008058C3" w:rsidP="008058C3">
      <w:pPr>
        <w:rPr>
          <w:szCs w:val="22"/>
          <w:u w:val="single"/>
        </w:rPr>
      </w:pPr>
      <w:r w:rsidRPr="002F728C">
        <w:rPr>
          <w:szCs w:val="22"/>
          <w:u w:val="single"/>
        </w:rPr>
        <w:t>Žindymas</w:t>
      </w:r>
    </w:p>
    <w:p w:rsidR="008058C3" w:rsidRPr="002F728C" w:rsidRDefault="008058C3" w:rsidP="008058C3">
      <w:pPr>
        <w:rPr>
          <w:szCs w:val="22"/>
        </w:rPr>
      </w:pPr>
      <w:r w:rsidRPr="002F728C">
        <w:rPr>
          <w:szCs w:val="22"/>
        </w:rPr>
        <w:t xml:space="preserve">Nežinoma, ar </w:t>
      </w:r>
      <w:proofErr w:type="spellStart"/>
      <w:r w:rsidRPr="002F728C">
        <w:rPr>
          <w:szCs w:val="22"/>
        </w:rPr>
        <w:t>Diafer</w:t>
      </w:r>
      <w:proofErr w:type="spellEnd"/>
      <w:r w:rsidRPr="002F728C">
        <w:rPr>
          <w:szCs w:val="22"/>
        </w:rPr>
        <w:t xml:space="preserve"> išsiskiria į motinos pieną.</w:t>
      </w:r>
    </w:p>
    <w:p w:rsidR="008058C3" w:rsidRPr="002F728C" w:rsidRDefault="008058C3" w:rsidP="008058C3">
      <w:pPr>
        <w:spacing w:line="240" w:lineRule="auto"/>
        <w:rPr>
          <w:szCs w:val="22"/>
        </w:rPr>
      </w:pPr>
    </w:p>
    <w:p w:rsidR="008058C3" w:rsidRPr="002F728C" w:rsidRDefault="008058C3" w:rsidP="008058C3">
      <w:pPr>
        <w:spacing w:line="240" w:lineRule="auto"/>
        <w:rPr>
          <w:szCs w:val="22"/>
          <w:u w:val="single"/>
        </w:rPr>
      </w:pPr>
      <w:r w:rsidRPr="002F728C">
        <w:rPr>
          <w:szCs w:val="22"/>
          <w:u w:val="single"/>
        </w:rPr>
        <w:t>Vaisingumas</w:t>
      </w:r>
    </w:p>
    <w:p w:rsidR="008058C3" w:rsidRPr="002F728C" w:rsidRDefault="008058C3" w:rsidP="008058C3">
      <w:pPr>
        <w:rPr>
          <w:szCs w:val="22"/>
        </w:rPr>
      </w:pPr>
      <w:r w:rsidRPr="002F728C">
        <w:rPr>
          <w:szCs w:val="22"/>
        </w:rPr>
        <w:t xml:space="preserve">Nežinoma, ar </w:t>
      </w:r>
      <w:proofErr w:type="spellStart"/>
      <w:r w:rsidRPr="002F728C">
        <w:rPr>
          <w:szCs w:val="22"/>
        </w:rPr>
        <w:t>Diafer</w:t>
      </w:r>
      <w:proofErr w:type="spellEnd"/>
      <w:r w:rsidRPr="002F728C">
        <w:rPr>
          <w:szCs w:val="22"/>
        </w:rPr>
        <w:t xml:space="preserve"> daro poveikį vyrų ir moterų vaisingumui.</w:t>
      </w:r>
    </w:p>
    <w:p w:rsidR="008058C3" w:rsidRPr="002F728C" w:rsidRDefault="008058C3" w:rsidP="008058C3">
      <w:pPr>
        <w:ind w:left="567" w:hanging="567"/>
        <w:rPr>
          <w:b/>
          <w:szCs w:val="22"/>
        </w:rPr>
      </w:pPr>
    </w:p>
    <w:p w:rsidR="008058C3" w:rsidRPr="002F728C" w:rsidRDefault="008058C3" w:rsidP="008058C3">
      <w:pPr>
        <w:ind w:left="567" w:hanging="567"/>
        <w:rPr>
          <w:szCs w:val="22"/>
        </w:rPr>
      </w:pPr>
      <w:r w:rsidRPr="002F728C">
        <w:rPr>
          <w:b/>
          <w:szCs w:val="22"/>
        </w:rPr>
        <w:t>4.7</w:t>
      </w:r>
      <w:r w:rsidRPr="002F728C">
        <w:rPr>
          <w:b/>
          <w:szCs w:val="22"/>
        </w:rPr>
        <w:tab/>
        <w:t>Poveikis gebėjimui vairuoti ir valdyti mechanizmus</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gebėjimo vairuoti ir valdyti mechanizmus neveikia arba veikia nereikšmingai.  </w:t>
      </w:r>
    </w:p>
    <w:p w:rsidR="008058C3" w:rsidRPr="002F728C" w:rsidRDefault="008058C3" w:rsidP="008058C3">
      <w:pPr>
        <w:rPr>
          <w:szCs w:val="22"/>
        </w:rPr>
      </w:pPr>
    </w:p>
    <w:p w:rsidR="008058C3" w:rsidRPr="002F728C" w:rsidRDefault="008058C3" w:rsidP="008058C3">
      <w:pPr>
        <w:numPr>
          <w:ilvl w:val="1"/>
          <w:numId w:val="10"/>
        </w:numPr>
        <w:rPr>
          <w:b/>
          <w:szCs w:val="22"/>
        </w:rPr>
      </w:pPr>
      <w:r w:rsidRPr="002F728C">
        <w:rPr>
          <w:b/>
          <w:szCs w:val="22"/>
        </w:rPr>
        <w:t>Nepageidaujamas poveikis</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Dėl ribotų klinikinių duomenų apie </w:t>
      </w:r>
      <w:proofErr w:type="spellStart"/>
      <w:r w:rsidRPr="002F728C">
        <w:rPr>
          <w:szCs w:val="22"/>
        </w:rPr>
        <w:t>Diafer</w:t>
      </w:r>
      <w:proofErr w:type="spellEnd"/>
      <w:r w:rsidRPr="002F728C">
        <w:rPr>
          <w:szCs w:val="22"/>
        </w:rPr>
        <w:t xml:space="preserve"> vartojimą paminėti nepageidaujami reiškiniai daugiausiai pagrįsti saugumo duomenimis, gautais kitų </w:t>
      </w:r>
      <w:proofErr w:type="spellStart"/>
      <w:r w:rsidRPr="002F728C">
        <w:rPr>
          <w:szCs w:val="22"/>
        </w:rPr>
        <w:t>parenterinių</w:t>
      </w:r>
      <w:proofErr w:type="spellEnd"/>
      <w:r w:rsidRPr="002F728C">
        <w:rPr>
          <w:szCs w:val="22"/>
        </w:rPr>
        <w:t xml:space="preserve"> geležies tirpalų vartojimo metu.</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Tikėtina, kad daugiau negu 1 % pacientų patirs nepageidaujamą poveikį. </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Parenteriniu</w:t>
      </w:r>
      <w:proofErr w:type="spellEnd"/>
      <w:r w:rsidRPr="002F728C">
        <w:rPr>
          <w:szCs w:val="22"/>
        </w:rPr>
        <w:t xml:space="preserve"> būdu vartojant geležies preparatus, gali pasireikšti ūmios ir sunkios anafilaksinės reakcijos, nors jos nedažnos. Paprastai jos pasireiškia per pirmas kelias vartojimo minutes ir bendrai joms būdingas ūmus kvėpavimo sutrikimas ir (arba) širdies bei kraujagyslių </w:t>
      </w:r>
      <w:proofErr w:type="spellStart"/>
      <w:r w:rsidRPr="002F728C">
        <w:rPr>
          <w:szCs w:val="22"/>
        </w:rPr>
        <w:t>kolapsas</w:t>
      </w:r>
      <w:proofErr w:type="spellEnd"/>
      <w:r w:rsidRPr="002F728C">
        <w:rPr>
          <w:szCs w:val="22"/>
        </w:rPr>
        <w:t>; yra buvę mirties atvejų. Kitos ne tokios sunkios staigaus padidėjusio jautrumo apraiškos, įskaitant dilgėlinę, bėrimą, niežulį, pykinimą ir drebulį, taip pat pasireiškia nedažnai. Pastebėjus anafilaksinės reakcijos požymių, vaisto vartojimas turi būti iš karto nutrauktas.</w:t>
      </w:r>
    </w:p>
    <w:p w:rsidR="008058C3" w:rsidRPr="002F728C" w:rsidRDefault="008058C3" w:rsidP="008058C3">
      <w:pPr>
        <w:rPr>
          <w:szCs w:val="22"/>
        </w:rPr>
      </w:pPr>
      <w:r w:rsidRPr="002F728C">
        <w:rPr>
          <w:szCs w:val="22"/>
        </w:rPr>
        <w:t xml:space="preserve">Vartojant </w:t>
      </w:r>
      <w:proofErr w:type="spellStart"/>
      <w:r w:rsidRPr="002F728C">
        <w:rPr>
          <w:szCs w:val="22"/>
        </w:rPr>
        <w:t>parenterinius</w:t>
      </w:r>
      <w:proofErr w:type="spellEnd"/>
      <w:r w:rsidRPr="002F728C">
        <w:rPr>
          <w:szCs w:val="22"/>
        </w:rPr>
        <w:t xml:space="preserve"> geležies preparatus, gali pasireikšti ir vėlyvojo tipo reakcijų, kurios gali būti sunkios. Tai sąnarių skausmas, raumenų skausmas, kartais karščiavimas. Šios reakcijos gali prasidėti </w:t>
      </w:r>
      <w:r w:rsidRPr="002F728C">
        <w:rPr>
          <w:szCs w:val="22"/>
        </w:rPr>
        <w:lastRenderedPageBreak/>
        <w:t>praėjus kelioms valandoms ar net keturioms paroms po vartojimo. Simptomai dažniausiai trunka dvi-keturias paras ir išnyksta savaime arba pavartojus įprastų preparatų nuo skausmo. Esant reumatoidiniam artritui gali paūmėti sąnarių skausmas. Yra pasitaikę skausmingumo ir uždegimo reakcijų injekcijos vietoje arba šalia jos bei vietinis flebitas.</w:t>
      </w:r>
    </w:p>
    <w:p w:rsidR="008058C3" w:rsidRPr="002F728C" w:rsidRDefault="008058C3" w:rsidP="008058C3">
      <w:pPr>
        <w:rPr>
          <w:szCs w:val="22"/>
        </w:rPr>
      </w:pPr>
    </w:p>
    <w:p w:rsidR="008058C3" w:rsidRPr="002F728C" w:rsidRDefault="008058C3" w:rsidP="008058C3">
      <w:pPr>
        <w:rPr>
          <w:szCs w:val="22"/>
        </w:rPr>
      </w:pPr>
      <w:r w:rsidRPr="002F728C">
        <w:rPr>
          <w:szCs w:val="22"/>
        </w:rPr>
        <w:t>Labai dažni (≥1/10)</w:t>
      </w:r>
    </w:p>
    <w:p w:rsidR="008058C3" w:rsidRPr="002F728C" w:rsidRDefault="008058C3" w:rsidP="008058C3">
      <w:pPr>
        <w:rPr>
          <w:szCs w:val="22"/>
        </w:rPr>
      </w:pPr>
      <w:r w:rsidRPr="002F728C">
        <w:rPr>
          <w:szCs w:val="22"/>
        </w:rPr>
        <w:t>Dažni (nuo ≥1/100 iki &lt;1/10)</w:t>
      </w:r>
    </w:p>
    <w:p w:rsidR="008058C3" w:rsidRPr="002F728C" w:rsidRDefault="008058C3" w:rsidP="008058C3">
      <w:pPr>
        <w:rPr>
          <w:szCs w:val="22"/>
        </w:rPr>
      </w:pPr>
      <w:r w:rsidRPr="002F728C">
        <w:rPr>
          <w:szCs w:val="22"/>
        </w:rPr>
        <w:t>Nedažni (nuo ≥1/1 000 iki &lt;1/100)</w:t>
      </w:r>
    </w:p>
    <w:p w:rsidR="008058C3" w:rsidRPr="002F728C" w:rsidRDefault="008058C3" w:rsidP="008058C3">
      <w:pPr>
        <w:rPr>
          <w:szCs w:val="22"/>
        </w:rPr>
      </w:pPr>
      <w:r w:rsidRPr="002F728C">
        <w:rPr>
          <w:szCs w:val="22"/>
        </w:rPr>
        <w:t>Reti (nuo ≥1/10 000 iki &lt;1/1 000)</w:t>
      </w:r>
    </w:p>
    <w:p w:rsidR="008058C3" w:rsidRPr="002F728C" w:rsidRDefault="008058C3" w:rsidP="008058C3">
      <w:pPr>
        <w:rPr>
          <w:szCs w:val="22"/>
        </w:rPr>
      </w:pPr>
      <w:r w:rsidRPr="002F728C">
        <w:rPr>
          <w:szCs w:val="22"/>
        </w:rPr>
        <w:t>Labai reti (&lt;1/10 000)</w:t>
      </w:r>
    </w:p>
    <w:p w:rsidR="008058C3" w:rsidRPr="002F728C" w:rsidRDefault="008058C3" w:rsidP="008058C3">
      <w:pPr>
        <w:rPr>
          <w:szCs w:val="22"/>
        </w:rPr>
      </w:pPr>
      <w:r w:rsidRPr="002F728C">
        <w:rPr>
          <w:szCs w:val="22"/>
        </w:rPr>
        <w:t>Dažnis nežinomas (negali būti įvertintas pagal turimus duomenis)</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 xml:space="preserve">Širdies sutrikimai </w:t>
      </w:r>
    </w:p>
    <w:p w:rsidR="008058C3" w:rsidRPr="002F728C" w:rsidRDefault="008058C3" w:rsidP="008058C3">
      <w:pPr>
        <w:rPr>
          <w:szCs w:val="22"/>
        </w:rPr>
      </w:pPr>
      <w:r w:rsidRPr="002F728C">
        <w:rPr>
          <w:szCs w:val="22"/>
        </w:rPr>
        <w:t xml:space="preserve">Reti: aritmija, </w:t>
      </w:r>
      <w:proofErr w:type="spellStart"/>
      <w:r w:rsidRPr="002F728C">
        <w:rPr>
          <w:szCs w:val="22"/>
        </w:rPr>
        <w:t>tachikardija</w:t>
      </w:r>
      <w:proofErr w:type="spellEnd"/>
      <w:r w:rsidRPr="002F728C">
        <w:rPr>
          <w:szCs w:val="22"/>
        </w:rPr>
        <w:t>.</w:t>
      </w:r>
    </w:p>
    <w:p w:rsidR="008058C3" w:rsidRPr="002F728C" w:rsidRDefault="008058C3" w:rsidP="008058C3">
      <w:pPr>
        <w:rPr>
          <w:szCs w:val="22"/>
        </w:rPr>
      </w:pPr>
      <w:r w:rsidRPr="002F728C">
        <w:rPr>
          <w:szCs w:val="22"/>
        </w:rPr>
        <w:t xml:space="preserve">Labai reti: vaisiaus </w:t>
      </w:r>
      <w:proofErr w:type="spellStart"/>
      <w:r w:rsidRPr="002F728C">
        <w:rPr>
          <w:szCs w:val="22"/>
        </w:rPr>
        <w:t>bradikardija</w:t>
      </w:r>
      <w:proofErr w:type="spellEnd"/>
      <w:r w:rsidRPr="002F728C">
        <w:rPr>
          <w:szCs w:val="22"/>
        </w:rPr>
        <w:t xml:space="preserve">, </w:t>
      </w:r>
      <w:proofErr w:type="spellStart"/>
      <w:r w:rsidRPr="002F728C">
        <w:rPr>
          <w:szCs w:val="22"/>
        </w:rPr>
        <w:t>palpitacijos</w:t>
      </w:r>
      <w:proofErr w:type="spellEnd"/>
      <w:r w:rsidRPr="002F728C">
        <w:rPr>
          <w:szCs w:val="22"/>
        </w:rPr>
        <w:t>.</w:t>
      </w:r>
    </w:p>
    <w:p w:rsidR="008058C3" w:rsidRPr="002F728C" w:rsidRDefault="008058C3" w:rsidP="008058C3">
      <w:pPr>
        <w:pStyle w:val="Antrat5"/>
        <w:rPr>
          <w:i/>
          <w:szCs w:val="22"/>
        </w:rPr>
      </w:pPr>
    </w:p>
    <w:p w:rsidR="008058C3" w:rsidRPr="002F728C" w:rsidRDefault="008058C3" w:rsidP="008058C3">
      <w:pPr>
        <w:pStyle w:val="Antrat5"/>
        <w:rPr>
          <w:i/>
          <w:szCs w:val="22"/>
        </w:rPr>
      </w:pPr>
      <w:r w:rsidRPr="002F728C">
        <w:rPr>
          <w:i/>
          <w:szCs w:val="22"/>
        </w:rPr>
        <w:t>Kraujo ir limfinės sistemos sutrikimai</w:t>
      </w:r>
    </w:p>
    <w:p w:rsidR="008058C3" w:rsidRPr="002F728C" w:rsidRDefault="008058C3" w:rsidP="008058C3">
      <w:pPr>
        <w:rPr>
          <w:szCs w:val="22"/>
        </w:rPr>
      </w:pPr>
      <w:r w:rsidRPr="002F728C">
        <w:rPr>
          <w:szCs w:val="22"/>
        </w:rPr>
        <w:t xml:space="preserve">Labai reti: </w:t>
      </w:r>
      <w:proofErr w:type="spellStart"/>
      <w:r w:rsidRPr="002F728C">
        <w:rPr>
          <w:szCs w:val="22"/>
        </w:rPr>
        <w:t>hemolizė</w:t>
      </w:r>
      <w:proofErr w:type="spellEnd"/>
      <w:r w:rsidRPr="002F728C">
        <w:rPr>
          <w:szCs w:val="22"/>
        </w:rPr>
        <w:t>.</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Nervų sistemos sutrikimai</w:t>
      </w:r>
    </w:p>
    <w:p w:rsidR="008058C3" w:rsidRPr="002F728C" w:rsidRDefault="008058C3" w:rsidP="008058C3">
      <w:pPr>
        <w:rPr>
          <w:szCs w:val="22"/>
        </w:rPr>
      </w:pPr>
      <w:r w:rsidRPr="002F728C">
        <w:rPr>
          <w:szCs w:val="22"/>
        </w:rPr>
        <w:t xml:space="preserve">Nedažni: sutrikęs regėjimas, tirpimas, </w:t>
      </w:r>
      <w:proofErr w:type="spellStart"/>
      <w:r w:rsidRPr="002F728C">
        <w:rPr>
          <w:szCs w:val="22"/>
        </w:rPr>
        <w:t>disfonija</w:t>
      </w:r>
      <w:proofErr w:type="spellEnd"/>
      <w:r w:rsidRPr="002F728C">
        <w:rPr>
          <w:szCs w:val="22"/>
        </w:rPr>
        <w:t>.</w:t>
      </w:r>
    </w:p>
    <w:p w:rsidR="008058C3" w:rsidRPr="002F728C" w:rsidRDefault="008058C3" w:rsidP="008058C3">
      <w:pPr>
        <w:rPr>
          <w:szCs w:val="22"/>
        </w:rPr>
      </w:pPr>
      <w:r w:rsidRPr="002F728C">
        <w:rPr>
          <w:szCs w:val="22"/>
        </w:rPr>
        <w:t>Reti: sąmonės netekimas, traukuliai, svaig</w:t>
      </w:r>
      <w:r w:rsidR="00DB2069" w:rsidRPr="002F728C">
        <w:rPr>
          <w:szCs w:val="22"/>
        </w:rPr>
        <w:t>ulys</w:t>
      </w:r>
      <w:r w:rsidRPr="002F728C">
        <w:rPr>
          <w:szCs w:val="22"/>
        </w:rPr>
        <w:t xml:space="preserve">, nerimas, </w:t>
      </w:r>
      <w:proofErr w:type="spellStart"/>
      <w:r w:rsidRPr="002F728C">
        <w:rPr>
          <w:szCs w:val="22"/>
        </w:rPr>
        <w:t>tremoras</w:t>
      </w:r>
      <w:proofErr w:type="spellEnd"/>
      <w:r w:rsidRPr="002F728C">
        <w:rPr>
          <w:szCs w:val="22"/>
        </w:rPr>
        <w:t>, nuovargis, psichinės būklės pokyčiai.</w:t>
      </w:r>
    </w:p>
    <w:p w:rsidR="008058C3" w:rsidRPr="002F728C" w:rsidRDefault="008058C3" w:rsidP="008058C3">
      <w:pPr>
        <w:rPr>
          <w:szCs w:val="22"/>
        </w:rPr>
      </w:pPr>
      <w:r w:rsidRPr="002F728C">
        <w:rPr>
          <w:szCs w:val="22"/>
        </w:rPr>
        <w:t xml:space="preserve">Labai reti: galvos skausmas, </w:t>
      </w:r>
      <w:proofErr w:type="spellStart"/>
      <w:r w:rsidRPr="002F728C">
        <w:rPr>
          <w:szCs w:val="22"/>
        </w:rPr>
        <w:t>parestezija</w:t>
      </w:r>
      <w:proofErr w:type="spellEnd"/>
      <w:r w:rsidRPr="002F728C">
        <w:rPr>
          <w:szCs w:val="22"/>
        </w:rPr>
        <w:t>.</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Ausų ir labirintų sutrikimai</w:t>
      </w:r>
    </w:p>
    <w:p w:rsidR="008058C3" w:rsidRPr="002F728C" w:rsidRDefault="008058C3" w:rsidP="008058C3">
      <w:pPr>
        <w:rPr>
          <w:szCs w:val="22"/>
        </w:rPr>
      </w:pPr>
      <w:r w:rsidRPr="002F728C">
        <w:rPr>
          <w:szCs w:val="22"/>
        </w:rPr>
        <w:t>Labai reti: trumpalaikis kurtumas.</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Kvėpavimo sistemos, krūtinės ląstos ir tarpuplaučio sutrikimai</w:t>
      </w:r>
    </w:p>
    <w:p w:rsidR="008058C3" w:rsidRPr="002F728C" w:rsidRDefault="008058C3" w:rsidP="008058C3">
      <w:pPr>
        <w:rPr>
          <w:szCs w:val="22"/>
        </w:rPr>
      </w:pPr>
      <w:r w:rsidRPr="002F728C">
        <w:rPr>
          <w:szCs w:val="22"/>
        </w:rPr>
        <w:t>Nedažni: d</w:t>
      </w:r>
      <w:r w:rsidR="000839A5" w:rsidRPr="002F728C">
        <w:rPr>
          <w:szCs w:val="22"/>
        </w:rPr>
        <w:t>usulys</w:t>
      </w:r>
      <w:r w:rsidRPr="002F728C">
        <w:rPr>
          <w:szCs w:val="22"/>
        </w:rPr>
        <w:t>.</w:t>
      </w:r>
    </w:p>
    <w:p w:rsidR="008058C3" w:rsidRPr="002F728C" w:rsidRDefault="008058C3" w:rsidP="008058C3">
      <w:pPr>
        <w:rPr>
          <w:szCs w:val="22"/>
        </w:rPr>
      </w:pPr>
      <w:r w:rsidRPr="002F728C">
        <w:rPr>
          <w:szCs w:val="22"/>
        </w:rPr>
        <w:t>Reti: skausmas krūtinėje.</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Virškin</w:t>
      </w:r>
      <w:r w:rsidR="006D2329" w:rsidRPr="002F728C">
        <w:rPr>
          <w:i/>
          <w:szCs w:val="22"/>
        </w:rPr>
        <w:t>imo</w:t>
      </w:r>
      <w:r w:rsidRPr="002F728C">
        <w:rPr>
          <w:i/>
          <w:szCs w:val="22"/>
        </w:rPr>
        <w:t xml:space="preserve"> trakto sutrikimai</w:t>
      </w:r>
    </w:p>
    <w:p w:rsidR="008058C3" w:rsidRPr="002F728C" w:rsidRDefault="008058C3" w:rsidP="008058C3">
      <w:pPr>
        <w:rPr>
          <w:szCs w:val="22"/>
        </w:rPr>
      </w:pPr>
      <w:r w:rsidRPr="002F728C">
        <w:rPr>
          <w:szCs w:val="22"/>
        </w:rPr>
        <w:t>Nedažni: pykinimas, vėmimas, pilvo skausmas.</w:t>
      </w:r>
    </w:p>
    <w:p w:rsidR="008058C3" w:rsidRPr="002F728C" w:rsidRDefault="008058C3" w:rsidP="008058C3">
      <w:pPr>
        <w:rPr>
          <w:szCs w:val="22"/>
        </w:rPr>
      </w:pPr>
      <w:r w:rsidRPr="002F728C">
        <w:rPr>
          <w:szCs w:val="22"/>
        </w:rPr>
        <w:t>Reti: viduriavimas.</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Odos ir poodinio audinio sutrikimai</w:t>
      </w:r>
    </w:p>
    <w:p w:rsidR="008058C3" w:rsidRPr="002F728C" w:rsidRDefault="008058C3" w:rsidP="008058C3">
      <w:pPr>
        <w:rPr>
          <w:szCs w:val="22"/>
        </w:rPr>
      </w:pPr>
      <w:r w:rsidRPr="002F728C">
        <w:rPr>
          <w:szCs w:val="22"/>
        </w:rPr>
        <w:t>Nedažni: paraudimas, niež</w:t>
      </w:r>
      <w:r w:rsidR="00DB2069" w:rsidRPr="002F728C">
        <w:rPr>
          <w:szCs w:val="22"/>
        </w:rPr>
        <w:t>ėjimas</w:t>
      </w:r>
      <w:r w:rsidRPr="002F728C">
        <w:rPr>
          <w:szCs w:val="22"/>
        </w:rPr>
        <w:t>, bėrimas.</w:t>
      </w:r>
    </w:p>
    <w:p w:rsidR="008058C3" w:rsidRPr="002F728C" w:rsidRDefault="008058C3" w:rsidP="008058C3">
      <w:pPr>
        <w:rPr>
          <w:szCs w:val="22"/>
        </w:rPr>
      </w:pPr>
      <w:r w:rsidRPr="002F728C">
        <w:rPr>
          <w:szCs w:val="22"/>
        </w:rPr>
        <w:t xml:space="preserve">Reti: </w:t>
      </w:r>
      <w:proofErr w:type="spellStart"/>
      <w:r w:rsidRPr="002F728C">
        <w:rPr>
          <w:szCs w:val="22"/>
        </w:rPr>
        <w:t>angioedema</w:t>
      </w:r>
      <w:proofErr w:type="spellEnd"/>
      <w:r w:rsidRPr="002F728C">
        <w:rPr>
          <w:szCs w:val="22"/>
        </w:rPr>
        <w:t>, prakaitavimas.</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Skeleto, raumenų ir jungiamojo audinio sutrikimai</w:t>
      </w:r>
    </w:p>
    <w:p w:rsidR="008058C3" w:rsidRPr="002F728C" w:rsidRDefault="008058C3" w:rsidP="008058C3">
      <w:pPr>
        <w:rPr>
          <w:szCs w:val="22"/>
        </w:rPr>
      </w:pPr>
      <w:r w:rsidRPr="002F728C">
        <w:rPr>
          <w:szCs w:val="22"/>
        </w:rPr>
        <w:t>Nedažni: mėšlungis.</w:t>
      </w:r>
    </w:p>
    <w:p w:rsidR="008058C3" w:rsidRPr="002F728C" w:rsidRDefault="008058C3" w:rsidP="008058C3">
      <w:pPr>
        <w:rPr>
          <w:szCs w:val="22"/>
        </w:rPr>
      </w:pPr>
      <w:r w:rsidRPr="002F728C">
        <w:rPr>
          <w:szCs w:val="22"/>
        </w:rPr>
        <w:t>Reti: raumenų, sąnarių skausmai.</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Kraujagyslių sutrikimai</w:t>
      </w:r>
    </w:p>
    <w:p w:rsidR="008058C3" w:rsidRPr="002F728C" w:rsidRDefault="008058C3" w:rsidP="008058C3">
      <w:pPr>
        <w:rPr>
          <w:szCs w:val="22"/>
        </w:rPr>
      </w:pPr>
      <w:r w:rsidRPr="002F728C">
        <w:rPr>
          <w:szCs w:val="22"/>
        </w:rPr>
        <w:t xml:space="preserve">Reti: </w:t>
      </w:r>
      <w:proofErr w:type="spellStart"/>
      <w:r w:rsidRPr="002F728C">
        <w:rPr>
          <w:szCs w:val="22"/>
        </w:rPr>
        <w:t>hipotenzija</w:t>
      </w:r>
      <w:proofErr w:type="spellEnd"/>
      <w:r w:rsidRPr="002F728C">
        <w:rPr>
          <w:szCs w:val="22"/>
        </w:rPr>
        <w:t>.</w:t>
      </w:r>
    </w:p>
    <w:p w:rsidR="008058C3" w:rsidRPr="002F728C" w:rsidRDefault="008058C3" w:rsidP="008058C3">
      <w:pPr>
        <w:rPr>
          <w:szCs w:val="22"/>
        </w:rPr>
      </w:pPr>
      <w:r w:rsidRPr="002F728C">
        <w:rPr>
          <w:szCs w:val="22"/>
        </w:rPr>
        <w:t>Labai reti: hipertenzija.</w:t>
      </w:r>
    </w:p>
    <w:p w:rsidR="008058C3" w:rsidRPr="002F728C" w:rsidRDefault="008058C3" w:rsidP="008058C3">
      <w:pPr>
        <w:pStyle w:val="Antrat5"/>
        <w:rPr>
          <w:szCs w:val="22"/>
        </w:rPr>
      </w:pPr>
    </w:p>
    <w:p w:rsidR="008058C3" w:rsidRPr="002F728C" w:rsidRDefault="008058C3" w:rsidP="008058C3">
      <w:pPr>
        <w:pStyle w:val="Antrat5"/>
        <w:rPr>
          <w:i/>
          <w:szCs w:val="22"/>
        </w:rPr>
      </w:pPr>
      <w:r w:rsidRPr="002F728C">
        <w:rPr>
          <w:i/>
          <w:szCs w:val="22"/>
        </w:rPr>
        <w:t>Bendrieji sutrikimai ir vartojimo vietos pažeidimai</w:t>
      </w:r>
    </w:p>
    <w:p w:rsidR="008058C3" w:rsidRPr="002F728C" w:rsidRDefault="008058C3" w:rsidP="008058C3">
      <w:pPr>
        <w:rPr>
          <w:szCs w:val="22"/>
        </w:rPr>
      </w:pPr>
      <w:r w:rsidRPr="002F728C">
        <w:rPr>
          <w:szCs w:val="22"/>
        </w:rPr>
        <w:t>Nedažni: anafilaksinės reakcijos, karščio pojūtis, karščiavimas, skausmingumas, uždegimas šalia injekcijos srities, vietinio flebito reakcija.</w:t>
      </w:r>
    </w:p>
    <w:p w:rsidR="008058C3" w:rsidRPr="002F728C" w:rsidRDefault="008058C3" w:rsidP="008058C3">
      <w:pPr>
        <w:rPr>
          <w:szCs w:val="22"/>
        </w:rPr>
      </w:pPr>
      <w:r w:rsidRPr="002F728C">
        <w:rPr>
          <w:szCs w:val="22"/>
        </w:rPr>
        <w:t>Reti: nuovargis.</w:t>
      </w:r>
    </w:p>
    <w:p w:rsidR="008058C3" w:rsidRPr="002F728C" w:rsidRDefault="008058C3" w:rsidP="008058C3">
      <w:pPr>
        <w:rPr>
          <w:szCs w:val="22"/>
        </w:rPr>
      </w:pPr>
      <w:r w:rsidRPr="002F728C">
        <w:rPr>
          <w:szCs w:val="22"/>
        </w:rPr>
        <w:t>Labai reti: ūmi</w:t>
      </w:r>
      <w:r w:rsidR="00DB2069" w:rsidRPr="002F728C">
        <w:rPr>
          <w:szCs w:val="22"/>
        </w:rPr>
        <w:t>nės</w:t>
      </w:r>
      <w:r w:rsidRPr="002F728C">
        <w:rPr>
          <w:szCs w:val="22"/>
        </w:rPr>
        <w:t>, sunkios anafilaksinės reakcijos.</w:t>
      </w:r>
    </w:p>
    <w:p w:rsidR="000839A5" w:rsidRPr="002F728C" w:rsidRDefault="000839A5" w:rsidP="000839A5">
      <w:pPr>
        <w:autoSpaceDE w:val="0"/>
        <w:autoSpaceDN w:val="0"/>
        <w:adjustRightInd w:val="0"/>
        <w:jc w:val="both"/>
        <w:rPr>
          <w:noProof/>
          <w:szCs w:val="22"/>
          <w:u w:val="single"/>
        </w:rPr>
      </w:pPr>
    </w:p>
    <w:p w:rsidR="000839A5" w:rsidRPr="002F728C" w:rsidRDefault="000839A5" w:rsidP="000839A5">
      <w:pPr>
        <w:autoSpaceDE w:val="0"/>
        <w:autoSpaceDN w:val="0"/>
        <w:adjustRightInd w:val="0"/>
        <w:jc w:val="both"/>
        <w:rPr>
          <w:szCs w:val="22"/>
          <w:u w:val="single"/>
        </w:rPr>
      </w:pPr>
      <w:r w:rsidRPr="002F728C">
        <w:rPr>
          <w:noProof/>
          <w:szCs w:val="22"/>
          <w:u w:val="single"/>
        </w:rPr>
        <w:t>Pranešimas apie įtariamas nepageidaujamas reakcijas</w:t>
      </w:r>
    </w:p>
    <w:p w:rsidR="000839A5" w:rsidRPr="002F728C" w:rsidRDefault="000839A5" w:rsidP="000839A5">
      <w:pPr>
        <w:autoSpaceDE w:val="0"/>
        <w:autoSpaceDN w:val="0"/>
        <w:adjustRightInd w:val="0"/>
        <w:jc w:val="both"/>
        <w:rPr>
          <w:noProof/>
          <w:szCs w:val="22"/>
        </w:rPr>
      </w:pPr>
      <w:r w:rsidRPr="002F728C">
        <w:rPr>
          <w:noProof/>
          <w:szCs w:val="22"/>
        </w:rPr>
        <w:lastRenderedPageBreak/>
        <w:t>Svarbu pranešti apie įtariamas nepageidaujamas reakcijas, pastebėtas po vaistinio preparato pateikimo į rinką, nes tai leidžia nuolat stebėti vaistinio preparato naudos ir rizikos santykį.</w:t>
      </w:r>
      <w:r w:rsidRPr="002F728C">
        <w:rPr>
          <w:szCs w:val="22"/>
        </w:rPr>
        <w:t xml:space="preserve"> </w:t>
      </w:r>
      <w:r w:rsidRPr="002F728C">
        <w:rPr>
          <w:noProof/>
          <w:szCs w:val="22"/>
        </w:rPr>
        <w:t>Sveikatos priežiūros specialistai turi pranešti apie bet kokias įtariamas nepageidaujamas reakcijas, užpildę interneto svetainėje http://</w:t>
      </w:r>
      <w:hyperlink r:id="rId10" w:history="1">
        <w:r w:rsidRPr="002F728C">
          <w:rPr>
            <w:rStyle w:val="Hipersaitas"/>
            <w:rFonts w:eastAsia="SimSun"/>
            <w:noProof/>
            <w:szCs w:val="22"/>
          </w:rPr>
          <w:t>www.vvkt.lt</w:t>
        </w:r>
      </w:hyperlink>
      <w:r w:rsidRPr="002F728C">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2F728C">
          <w:rPr>
            <w:rStyle w:val="Hipersaitas"/>
            <w:rFonts w:eastAsia="SimSun"/>
            <w:noProof/>
            <w:szCs w:val="22"/>
          </w:rPr>
          <w:t>NepageidaujamaR@vvkt.lt</w:t>
        </w:r>
      </w:hyperlink>
      <w:r w:rsidRPr="002F728C">
        <w:rPr>
          <w:noProof/>
          <w:szCs w:val="22"/>
        </w:rPr>
        <w:t>.</w:t>
      </w: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4.9</w:t>
      </w:r>
      <w:r w:rsidRPr="002F728C">
        <w:rPr>
          <w:b/>
          <w:szCs w:val="22"/>
        </w:rPr>
        <w:tab/>
        <w:t>Perdozavimas</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tirpale esantis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xml:space="preserve"> 1000 kompleksas yra mažai </w:t>
      </w:r>
      <w:proofErr w:type="spellStart"/>
      <w:r w:rsidRPr="002F728C">
        <w:rPr>
          <w:szCs w:val="22"/>
        </w:rPr>
        <w:t>toksiškas</w:t>
      </w:r>
      <w:proofErr w:type="spellEnd"/>
      <w:r w:rsidRPr="002F728C">
        <w:rPr>
          <w:szCs w:val="22"/>
        </w:rPr>
        <w:t>. Preparatas yra gerai toleruojamas ir atsitiktinio perdozavimo rizika yra nedidelė.</w:t>
      </w:r>
    </w:p>
    <w:p w:rsidR="008058C3" w:rsidRPr="002F728C" w:rsidRDefault="008058C3" w:rsidP="008058C3">
      <w:pPr>
        <w:rPr>
          <w:szCs w:val="22"/>
        </w:rPr>
      </w:pPr>
    </w:p>
    <w:p w:rsidR="008058C3" w:rsidRPr="002F728C" w:rsidRDefault="008058C3" w:rsidP="008058C3">
      <w:pPr>
        <w:tabs>
          <w:tab w:val="left" w:pos="851"/>
        </w:tabs>
        <w:rPr>
          <w:szCs w:val="22"/>
        </w:rPr>
      </w:pPr>
      <w:r w:rsidRPr="002F728C">
        <w:rPr>
          <w:szCs w:val="22"/>
        </w:rPr>
        <w:t xml:space="preserve">Nustatyta, kad didelės </w:t>
      </w:r>
      <w:proofErr w:type="spellStart"/>
      <w:r w:rsidRPr="002F728C">
        <w:rPr>
          <w:szCs w:val="22"/>
        </w:rPr>
        <w:t>parenterinės</w:t>
      </w:r>
      <w:proofErr w:type="spellEnd"/>
      <w:r w:rsidRPr="002F728C">
        <w:rPr>
          <w:szCs w:val="22"/>
        </w:rPr>
        <w:t xml:space="preserve"> geležies dozės (500 mg ar daugiau) suteikia kraujo mėginio, paimto praėjus keturioms valandoms po skyrimo, serumui rudą spalvą.</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Perdozavimas gali sukelti ūmų geležies perteklių, kuris pasireiškia </w:t>
      </w:r>
      <w:proofErr w:type="spellStart"/>
      <w:r w:rsidRPr="002F728C">
        <w:rPr>
          <w:szCs w:val="22"/>
        </w:rPr>
        <w:t>hemosideroze</w:t>
      </w:r>
      <w:proofErr w:type="spellEnd"/>
      <w:r w:rsidRPr="002F728C">
        <w:rPr>
          <w:szCs w:val="22"/>
        </w:rPr>
        <w:t xml:space="preserve">. Geležies rodiklių (pvz., </w:t>
      </w:r>
      <w:proofErr w:type="spellStart"/>
      <w:r w:rsidRPr="002F728C">
        <w:rPr>
          <w:szCs w:val="22"/>
        </w:rPr>
        <w:t>feritino</w:t>
      </w:r>
      <w:proofErr w:type="spellEnd"/>
      <w:r w:rsidRPr="002F728C">
        <w:rPr>
          <w:szCs w:val="22"/>
        </w:rPr>
        <w:t xml:space="preserve"> kiekio serume) stebėjimas gali būti naudingas nustatant geležies kaupimąsi. Galima naudoti tokias palaikomąsias priemones kaip </w:t>
      </w:r>
      <w:proofErr w:type="spellStart"/>
      <w:r w:rsidRPr="002F728C">
        <w:rPr>
          <w:szCs w:val="22"/>
        </w:rPr>
        <w:t>kompleksonus</w:t>
      </w:r>
      <w:proofErr w:type="spellEnd"/>
      <w:r w:rsidRPr="002F728C">
        <w:rPr>
          <w:szCs w:val="22"/>
        </w:rPr>
        <w:t>.</w:t>
      </w:r>
    </w:p>
    <w:p w:rsidR="008058C3" w:rsidRPr="002F728C" w:rsidRDefault="008058C3" w:rsidP="008058C3">
      <w:pPr>
        <w:tabs>
          <w:tab w:val="clear" w:pos="567"/>
        </w:tabs>
        <w:spacing w:line="240" w:lineRule="auto"/>
        <w:rPr>
          <w:i/>
          <w:szCs w:val="22"/>
        </w:rPr>
      </w:pP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5.</w:t>
      </w:r>
      <w:r w:rsidRPr="002F728C">
        <w:rPr>
          <w:b/>
          <w:szCs w:val="22"/>
        </w:rPr>
        <w:tab/>
        <w:t>FARMAKOLOGINĖS SAVYBĖS</w:t>
      </w:r>
    </w:p>
    <w:p w:rsidR="008058C3" w:rsidRPr="002F728C" w:rsidRDefault="008058C3" w:rsidP="008058C3">
      <w:pPr>
        <w:rPr>
          <w:b/>
          <w:szCs w:val="22"/>
        </w:rPr>
      </w:pPr>
    </w:p>
    <w:p w:rsidR="008058C3" w:rsidRPr="002F728C" w:rsidRDefault="008058C3" w:rsidP="008058C3">
      <w:pPr>
        <w:ind w:left="567" w:hanging="567"/>
        <w:rPr>
          <w:szCs w:val="22"/>
        </w:rPr>
      </w:pPr>
      <w:r w:rsidRPr="002F728C">
        <w:rPr>
          <w:b/>
          <w:szCs w:val="22"/>
        </w:rPr>
        <w:t>5.1</w:t>
      </w:r>
      <w:r w:rsidRPr="002F728C">
        <w:rPr>
          <w:b/>
          <w:szCs w:val="22"/>
        </w:rPr>
        <w:tab/>
      </w:r>
      <w:proofErr w:type="spellStart"/>
      <w:r w:rsidRPr="002F728C">
        <w:rPr>
          <w:b/>
          <w:szCs w:val="22"/>
        </w:rPr>
        <w:t>Farmakodinaminės</w:t>
      </w:r>
      <w:proofErr w:type="spellEnd"/>
      <w:r w:rsidRPr="002F728C">
        <w:rPr>
          <w:b/>
          <w:szCs w:val="22"/>
        </w:rPr>
        <w:t xml:space="preserve"> savybės</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Farmakoterapinė</w:t>
      </w:r>
      <w:proofErr w:type="spellEnd"/>
      <w:r w:rsidRPr="002F728C">
        <w:rPr>
          <w:szCs w:val="22"/>
        </w:rPr>
        <w:t xml:space="preserve"> grupė – </w:t>
      </w:r>
      <w:proofErr w:type="spellStart"/>
      <w:r w:rsidRPr="002F728C">
        <w:rPr>
          <w:szCs w:val="22"/>
        </w:rPr>
        <w:t>parenterinis</w:t>
      </w:r>
      <w:proofErr w:type="spellEnd"/>
      <w:r w:rsidRPr="002F728C">
        <w:rPr>
          <w:szCs w:val="22"/>
        </w:rPr>
        <w:t xml:space="preserve"> geležies preparatas, ATC kodas – B03AC </w:t>
      </w:r>
    </w:p>
    <w:p w:rsidR="008058C3" w:rsidRPr="002F728C" w:rsidRDefault="008058C3" w:rsidP="008058C3">
      <w:pPr>
        <w:tabs>
          <w:tab w:val="clear" w:pos="567"/>
        </w:tabs>
        <w:spacing w:line="240" w:lineRule="auto"/>
        <w:rPr>
          <w:i/>
          <w:color w:val="008000"/>
          <w:szCs w:val="22"/>
        </w:rPr>
      </w:pPr>
    </w:p>
    <w:p w:rsidR="008058C3" w:rsidRPr="002F728C" w:rsidRDefault="008058C3" w:rsidP="008058C3">
      <w:pPr>
        <w:spacing w:line="240" w:lineRule="auto"/>
        <w:jc w:val="both"/>
        <w:rPr>
          <w:szCs w:val="22"/>
        </w:rPr>
      </w:pPr>
      <w:proofErr w:type="spellStart"/>
      <w:r w:rsidRPr="002F728C">
        <w:rPr>
          <w:szCs w:val="22"/>
        </w:rPr>
        <w:t>Diafer</w:t>
      </w:r>
      <w:proofErr w:type="spellEnd"/>
      <w:r w:rsidRPr="002F728C">
        <w:rPr>
          <w:szCs w:val="22"/>
        </w:rPr>
        <w:t xml:space="preserve"> injekcinis tirpalas yra koloidas su stipriai prijungta geležimi sferinėse geležies-angliavandenių dalelėse. Komplekso angliavandenių dalį – </w:t>
      </w:r>
      <w:proofErr w:type="spellStart"/>
      <w:r w:rsidRPr="002F728C">
        <w:rPr>
          <w:szCs w:val="22"/>
        </w:rPr>
        <w:t>izomaltozidą</w:t>
      </w:r>
      <w:proofErr w:type="spellEnd"/>
      <w:r w:rsidRPr="002F728C">
        <w:rPr>
          <w:szCs w:val="22"/>
        </w:rPr>
        <w:t> 1000 – sudaro 3–5 apytiksliai 1000 </w:t>
      </w:r>
      <w:proofErr w:type="spellStart"/>
      <w:r w:rsidRPr="002F728C">
        <w:rPr>
          <w:szCs w:val="22"/>
        </w:rPr>
        <w:t>kDA</w:t>
      </w:r>
      <w:proofErr w:type="spellEnd"/>
      <w:r w:rsidRPr="002F728C">
        <w:rPr>
          <w:szCs w:val="22"/>
        </w:rPr>
        <w:t xml:space="preserve"> molekulinio svorio gliukozės liekanos. Kompleksas sudaro stabilią matricos tipo struktūrą, kurioje maždaug 10 </w:t>
      </w:r>
      <w:proofErr w:type="spellStart"/>
      <w:r w:rsidRPr="002F728C">
        <w:rPr>
          <w:szCs w:val="22"/>
        </w:rPr>
        <w:t>geležies(III</w:t>
      </w:r>
      <w:proofErr w:type="spellEnd"/>
      <w:r w:rsidRPr="002F728C">
        <w:rPr>
          <w:szCs w:val="22"/>
        </w:rPr>
        <w:t xml:space="preserve">) atomų jungiasi su viena </w:t>
      </w:r>
      <w:proofErr w:type="spellStart"/>
      <w:r w:rsidRPr="002F728C">
        <w:rPr>
          <w:szCs w:val="22"/>
        </w:rPr>
        <w:t>izomaltozido</w:t>
      </w:r>
      <w:proofErr w:type="spellEnd"/>
      <w:r w:rsidRPr="002F728C">
        <w:rPr>
          <w:szCs w:val="22"/>
        </w:rPr>
        <w:t xml:space="preserve"> </w:t>
      </w:r>
      <w:proofErr w:type="spellStart"/>
      <w:r w:rsidRPr="002F728C">
        <w:rPr>
          <w:szCs w:val="22"/>
        </w:rPr>
        <w:t>pentamerų</w:t>
      </w:r>
      <w:proofErr w:type="spellEnd"/>
      <w:r w:rsidRPr="002F728C">
        <w:rPr>
          <w:szCs w:val="22"/>
        </w:rPr>
        <w:t xml:space="preserve"> molekule. </w:t>
      </w:r>
      <w:proofErr w:type="spellStart"/>
      <w:r w:rsidRPr="002F728C">
        <w:rPr>
          <w:szCs w:val="22"/>
        </w:rPr>
        <w:t>Izomaltozidas</w:t>
      </w:r>
      <w:proofErr w:type="spellEnd"/>
      <w:r w:rsidRPr="002F728C">
        <w:rPr>
          <w:szCs w:val="22"/>
        </w:rPr>
        <w:t xml:space="preserve"> 1000 neturi redukuojančių cukrų liekanų, galinčių dalyvauti kompleksinėse oksidacijos-redukcijos reakcijose. </w:t>
      </w:r>
    </w:p>
    <w:p w:rsidR="008058C3" w:rsidRPr="002F728C" w:rsidRDefault="008058C3" w:rsidP="008058C3">
      <w:pPr>
        <w:spacing w:line="240" w:lineRule="auto"/>
        <w:rPr>
          <w:szCs w:val="22"/>
        </w:rPr>
      </w:pPr>
    </w:p>
    <w:p w:rsidR="008058C3" w:rsidRPr="002F728C" w:rsidRDefault="008058C3" w:rsidP="008058C3">
      <w:pPr>
        <w:spacing w:line="240" w:lineRule="auto"/>
        <w:rPr>
          <w:szCs w:val="22"/>
        </w:rPr>
      </w:pPr>
      <w:r w:rsidRPr="002F728C">
        <w:rPr>
          <w:szCs w:val="22"/>
        </w:rPr>
        <w:t xml:space="preserve">Geležis būna </w:t>
      </w:r>
      <w:proofErr w:type="spellStart"/>
      <w:r w:rsidRPr="002F728C">
        <w:rPr>
          <w:szCs w:val="22"/>
        </w:rPr>
        <w:t>nejoninės</w:t>
      </w:r>
      <w:proofErr w:type="spellEnd"/>
      <w:r w:rsidRPr="002F728C">
        <w:rPr>
          <w:szCs w:val="22"/>
        </w:rPr>
        <w:t xml:space="preserve">, vandenyje tirpios formos vandeniniame tirpale, kurio </w:t>
      </w:r>
      <w:proofErr w:type="spellStart"/>
      <w:r w:rsidRPr="002F728C">
        <w:rPr>
          <w:szCs w:val="22"/>
        </w:rPr>
        <w:t>pH</w:t>
      </w:r>
      <w:proofErr w:type="spellEnd"/>
      <w:r w:rsidRPr="002F728C">
        <w:rPr>
          <w:szCs w:val="22"/>
        </w:rPr>
        <w:t xml:space="preserve"> 5,0–7,0. </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Terapinis atsakas pastebimas po kelių dienų po </w:t>
      </w:r>
      <w:proofErr w:type="spellStart"/>
      <w:r w:rsidRPr="002F728C">
        <w:rPr>
          <w:szCs w:val="22"/>
        </w:rPr>
        <w:t>Diafer</w:t>
      </w:r>
      <w:proofErr w:type="spellEnd"/>
      <w:r w:rsidRPr="002F728C">
        <w:rPr>
          <w:szCs w:val="22"/>
        </w:rPr>
        <w:t xml:space="preserve"> vartojimo, kadangi padidėja </w:t>
      </w:r>
      <w:proofErr w:type="spellStart"/>
      <w:r w:rsidRPr="002F728C">
        <w:rPr>
          <w:szCs w:val="22"/>
        </w:rPr>
        <w:t>retikuliocitų</w:t>
      </w:r>
      <w:proofErr w:type="spellEnd"/>
      <w:r w:rsidRPr="002F728C">
        <w:rPr>
          <w:szCs w:val="22"/>
        </w:rPr>
        <w:t xml:space="preserve"> skaičius. </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Feritino</w:t>
      </w:r>
      <w:proofErr w:type="spellEnd"/>
      <w:r w:rsidRPr="002F728C">
        <w:rPr>
          <w:szCs w:val="22"/>
        </w:rPr>
        <w:t xml:space="preserve"> koncentracija serume didžiausia būna po </w:t>
      </w:r>
      <w:proofErr w:type="spellStart"/>
      <w:r w:rsidRPr="002F728C">
        <w:rPr>
          <w:szCs w:val="22"/>
        </w:rPr>
        <w:t>Diafer</w:t>
      </w:r>
      <w:proofErr w:type="spellEnd"/>
      <w:r w:rsidRPr="002F728C">
        <w:rPr>
          <w:szCs w:val="22"/>
        </w:rPr>
        <w:t xml:space="preserve"> dozės į veną praėjus maždaug 7</w:t>
      </w:r>
      <w:r w:rsidR="000839A5" w:rsidRPr="002F728C">
        <w:rPr>
          <w:szCs w:val="22"/>
        </w:rPr>
        <w:t>-</w:t>
      </w:r>
      <w:r w:rsidRPr="002F728C">
        <w:rPr>
          <w:szCs w:val="22"/>
        </w:rPr>
        <w:t>9 dienoms ir lėtai grįžta į pradinę per 3 savaites.</w:t>
      </w:r>
    </w:p>
    <w:p w:rsidR="008058C3" w:rsidRPr="002F728C" w:rsidRDefault="008058C3" w:rsidP="008058C3">
      <w:pPr>
        <w:rPr>
          <w:szCs w:val="22"/>
        </w:rPr>
      </w:pPr>
    </w:p>
    <w:p w:rsidR="008058C3" w:rsidRPr="002F728C" w:rsidRDefault="008058C3" w:rsidP="008058C3">
      <w:pPr>
        <w:ind w:left="567" w:hanging="567"/>
        <w:rPr>
          <w:b/>
          <w:szCs w:val="22"/>
        </w:rPr>
      </w:pPr>
      <w:r w:rsidRPr="002F728C">
        <w:rPr>
          <w:b/>
          <w:szCs w:val="22"/>
        </w:rPr>
        <w:t>5.2</w:t>
      </w:r>
      <w:r w:rsidRPr="002F728C">
        <w:rPr>
          <w:b/>
          <w:szCs w:val="22"/>
        </w:rPr>
        <w:tab/>
      </w:r>
      <w:proofErr w:type="spellStart"/>
      <w:r w:rsidRPr="002F728C">
        <w:rPr>
          <w:b/>
          <w:szCs w:val="22"/>
        </w:rPr>
        <w:t>Farmakokinetinės</w:t>
      </w:r>
      <w:proofErr w:type="spellEnd"/>
      <w:r w:rsidRPr="002F728C">
        <w:rPr>
          <w:b/>
          <w:szCs w:val="22"/>
        </w:rPr>
        <w:t xml:space="preserve"> savybės</w:t>
      </w:r>
    </w:p>
    <w:p w:rsidR="0063756D" w:rsidRPr="002F728C" w:rsidRDefault="0063756D" w:rsidP="008058C3">
      <w:pPr>
        <w:ind w:left="567" w:hanging="567"/>
        <w:rPr>
          <w:b/>
          <w:szCs w:val="22"/>
        </w:rPr>
      </w:pPr>
    </w:p>
    <w:p w:rsidR="0063756D" w:rsidRPr="002F728C" w:rsidRDefault="0063756D" w:rsidP="00BA4EE9">
      <w:pPr>
        <w:tabs>
          <w:tab w:val="clear" w:pos="567"/>
          <w:tab w:val="left" w:pos="0"/>
        </w:tabs>
        <w:rPr>
          <w:b/>
          <w:szCs w:val="22"/>
        </w:rPr>
      </w:pPr>
      <w:proofErr w:type="spellStart"/>
      <w:r w:rsidRPr="002F728C">
        <w:rPr>
          <w:szCs w:val="22"/>
        </w:rPr>
        <w:t>Diafer</w:t>
      </w:r>
      <w:proofErr w:type="spellEnd"/>
      <w:r w:rsidRPr="002F728C">
        <w:rPr>
          <w:szCs w:val="22"/>
        </w:rPr>
        <w:t xml:space="preserve"> nebuvo atlikta </w:t>
      </w:r>
      <w:proofErr w:type="spellStart"/>
      <w:r w:rsidRPr="002F728C">
        <w:rPr>
          <w:szCs w:val="22"/>
        </w:rPr>
        <w:t>farmakokinetinių</w:t>
      </w:r>
      <w:proofErr w:type="spellEnd"/>
      <w:r w:rsidRPr="002F728C">
        <w:rPr>
          <w:szCs w:val="22"/>
        </w:rPr>
        <w:t xml:space="preserve"> tyrimų. Pateikta informacija yra paremta duomenimis iš literatūros apie įvairius </w:t>
      </w:r>
      <w:proofErr w:type="spellStart"/>
      <w:r w:rsidRPr="002F728C">
        <w:rPr>
          <w:szCs w:val="22"/>
        </w:rPr>
        <w:t>parenterinius</w:t>
      </w:r>
      <w:proofErr w:type="spellEnd"/>
      <w:r w:rsidRPr="002F728C">
        <w:rPr>
          <w:szCs w:val="22"/>
        </w:rPr>
        <w:t xml:space="preserve"> geležies preparatus</w:t>
      </w:r>
    </w:p>
    <w:p w:rsidR="008058C3" w:rsidRPr="002F728C" w:rsidRDefault="008058C3" w:rsidP="008058C3">
      <w:pPr>
        <w:ind w:left="567" w:hanging="567"/>
        <w:rPr>
          <w:szCs w:val="22"/>
        </w:rPr>
      </w:pPr>
    </w:p>
    <w:p w:rsidR="008058C3" w:rsidRPr="002F728C" w:rsidRDefault="008058C3" w:rsidP="008058C3">
      <w:pPr>
        <w:rPr>
          <w:szCs w:val="22"/>
        </w:rPr>
      </w:pPr>
      <w:r w:rsidRPr="002F728C">
        <w:rPr>
          <w:szCs w:val="22"/>
        </w:rPr>
        <w:t xml:space="preserve">Preparato </w:t>
      </w:r>
      <w:proofErr w:type="spellStart"/>
      <w:r w:rsidRPr="002F728C">
        <w:rPr>
          <w:szCs w:val="22"/>
        </w:rPr>
        <w:t>Diafer</w:t>
      </w:r>
      <w:proofErr w:type="spellEnd"/>
      <w:r w:rsidRPr="002F728C">
        <w:rPr>
          <w:szCs w:val="22"/>
        </w:rPr>
        <w:t xml:space="preserve"> sudėtyje geležis yra komplekse, prijungta stipriomis jungtimis. Ši forma suteikia galimybę kontroliuojamam ir lėtam biologiškai prieinamos geležies išskyrimui į geležį sujungiančius baltymus, tačiau lieka nedidelis laisvos geležies išskyrimo pavojus.</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Po infuzijos į veną geležies </w:t>
      </w:r>
      <w:proofErr w:type="spellStart"/>
      <w:r w:rsidRPr="002F728C">
        <w:rPr>
          <w:szCs w:val="22"/>
        </w:rPr>
        <w:t>izomaltozidą</w:t>
      </w:r>
      <w:proofErr w:type="spellEnd"/>
      <w:r w:rsidRPr="002F728C">
        <w:rPr>
          <w:szCs w:val="22"/>
        </w:rPr>
        <w:t xml:space="preserve"> 1000 greitai įsisavina </w:t>
      </w:r>
      <w:proofErr w:type="spellStart"/>
      <w:r w:rsidRPr="002F728C">
        <w:rPr>
          <w:szCs w:val="22"/>
        </w:rPr>
        <w:t>retikuloendotelinės</w:t>
      </w:r>
      <w:proofErr w:type="spellEnd"/>
      <w:r w:rsidRPr="002F728C">
        <w:rPr>
          <w:szCs w:val="22"/>
        </w:rPr>
        <w:t xml:space="preserve"> sistemos (RES) ląstelės, ypač kepenyse ir blužnyje, iš kur geležis lėtai atpalaiduojama. Bendros geležies (surištos ir kraujo apytakoje esančios) pusinės eliminacijos iš plazmos laikotarpis yra apytiksliai 1 para.</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Kraujo apytakoje esančią geležį </w:t>
      </w:r>
      <w:proofErr w:type="spellStart"/>
      <w:r w:rsidRPr="002F728C">
        <w:rPr>
          <w:szCs w:val="22"/>
        </w:rPr>
        <w:t>retikuloendotelinės</w:t>
      </w:r>
      <w:proofErr w:type="spellEnd"/>
      <w:r w:rsidRPr="002F728C">
        <w:rPr>
          <w:szCs w:val="22"/>
        </w:rPr>
        <w:t xml:space="preserve"> sistemos ląstelės pašalina iš plazmos, šioje sistemoje kompleksas suskyla į geležies ir </w:t>
      </w:r>
      <w:proofErr w:type="spellStart"/>
      <w:r w:rsidRPr="002F728C">
        <w:rPr>
          <w:szCs w:val="22"/>
        </w:rPr>
        <w:t>izomaltozido</w:t>
      </w:r>
      <w:proofErr w:type="spellEnd"/>
      <w:r w:rsidRPr="002F728C">
        <w:rPr>
          <w:szCs w:val="22"/>
        </w:rPr>
        <w:t xml:space="preserve"> 1000 komponentus. Geležis greitai prisijungia </w:t>
      </w:r>
      <w:r w:rsidRPr="002F728C">
        <w:rPr>
          <w:szCs w:val="22"/>
        </w:rPr>
        <w:lastRenderedPageBreak/>
        <w:t xml:space="preserve">prie esamų baltymų ir sudaro </w:t>
      </w:r>
      <w:proofErr w:type="spellStart"/>
      <w:r w:rsidRPr="002F728C">
        <w:rPr>
          <w:szCs w:val="22"/>
        </w:rPr>
        <w:t>hemosideriną</w:t>
      </w:r>
      <w:proofErr w:type="spellEnd"/>
      <w:r w:rsidRPr="002F728C">
        <w:rPr>
          <w:szCs w:val="22"/>
        </w:rPr>
        <w:t xml:space="preserve"> arba </w:t>
      </w:r>
      <w:proofErr w:type="spellStart"/>
      <w:r w:rsidRPr="002F728C">
        <w:rPr>
          <w:szCs w:val="22"/>
        </w:rPr>
        <w:t>feritiną</w:t>
      </w:r>
      <w:proofErr w:type="spellEnd"/>
      <w:r w:rsidRPr="002F728C">
        <w:rPr>
          <w:szCs w:val="22"/>
        </w:rPr>
        <w:t xml:space="preserve">, fiziologines geležies formas, rečiau jungiasi prie </w:t>
      </w:r>
      <w:proofErr w:type="spellStart"/>
      <w:r w:rsidRPr="002F728C">
        <w:rPr>
          <w:szCs w:val="22"/>
        </w:rPr>
        <w:t>transferino</w:t>
      </w:r>
      <w:proofErr w:type="spellEnd"/>
      <w:r w:rsidRPr="002F728C">
        <w:rPr>
          <w:szCs w:val="22"/>
        </w:rPr>
        <w:t>. Ši geležis yra vartojama hemoglobinui gaminti ir geležies atsargoms papildyti.</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Geležis nėra lengvai pašalinama iš organizmo ir jos kaupimasis gali būti </w:t>
      </w:r>
      <w:proofErr w:type="spellStart"/>
      <w:r w:rsidRPr="002F728C">
        <w:rPr>
          <w:szCs w:val="22"/>
        </w:rPr>
        <w:t>toksiškas</w:t>
      </w:r>
      <w:proofErr w:type="spellEnd"/>
      <w:r w:rsidRPr="002F728C">
        <w:rPr>
          <w:szCs w:val="22"/>
        </w:rPr>
        <w:t xml:space="preserve">. Dėl komplekso dydžio geležies </w:t>
      </w:r>
      <w:proofErr w:type="spellStart"/>
      <w:r w:rsidRPr="002F728C">
        <w:rPr>
          <w:szCs w:val="22"/>
        </w:rPr>
        <w:t>izomaltozidas</w:t>
      </w:r>
      <w:proofErr w:type="spellEnd"/>
      <w:r w:rsidRPr="002F728C">
        <w:rPr>
          <w:szCs w:val="22"/>
        </w:rPr>
        <w:t> 1000 nėra šalinamas per inkstus. Nedideli kiekiai geležies pasišalina su šlapimu ir išmatomis.</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Izomaltozidas</w:t>
      </w:r>
      <w:proofErr w:type="spellEnd"/>
      <w:r w:rsidRPr="002F728C">
        <w:rPr>
          <w:szCs w:val="22"/>
        </w:rPr>
        <w:t xml:space="preserve"> 1000 yra arba </w:t>
      </w:r>
      <w:proofErr w:type="spellStart"/>
      <w:r w:rsidRPr="002F728C">
        <w:rPr>
          <w:szCs w:val="22"/>
        </w:rPr>
        <w:t>metabolizuojamas</w:t>
      </w:r>
      <w:proofErr w:type="spellEnd"/>
      <w:r w:rsidRPr="002F728C">
        <w:rPr>
          <w:szCs w:val="22"/>
        </w:rPr>
        <w:t>, arba išskiriamas.</w:t>
      </w:r>
    </w:p>
    <w:p w:rsidR="008058C3" w:rsidRPr="002F728C" w:rsidRDefault="008058C3" w:rsidP="008058C3">
      <w:pPr>
        <w:rPr>
          <w:b/>
          <w:szCs w:val="22"/>
        </w:rPr>
      </w:pPr>
    </w:p>
    <w:p w:rsidR="008058C3" w:rsidRPr="002F728C" w:rsidRDefault="008058C3" w:rsidP="008058C3">
      <w:pPr>
        <w:ind w:left="567" w:hanging="567"/>
        <w:rPr>
          <w:szCs w:val="22"/>
        </w:rPr>
      </w:pPr>
      <w:r w:rsidRPr="002F728C">
        <w:rPr>
          <w:b/>
          <w:szCs w:val="22"/>
        </w:rPr>
        <w:t>5.3</w:t>
      </w:r>
      <w:r w:rsidRPr="002F728C">
        <w:rPr>
          <w:b/>
          <w:szCs w:val="22"/>
        </w:rPr>
        <w:tab/>
      </w:r>
      <w:proofErr w:type="spellStart"/>
      <w:r w:rsidRPr="002F728C">
        <w:rPr>
          <w:b/>
          <w:szCs w:val="22"/>
        </w:rPr>
        <w:t>Ikiklinikinių</w:t>
      </w:r>
      <w:proofErr w:type="spellEnd"/>
      <w:r w:rsidRPr="002F728C">
        <w:rPr>
          <w:b/>
          <w:szCs w:val="22"/>
        </w:rPr>
        <w:t xml:space="preserve"> saugumo tyrimų duomenys</w:t>
      </w:r>
    </w:p>
    <w:p w:rsidR="008058C3" w:rsidRPr="002F728C" w:rsidRDefault="008058C3" w:rsidP="008058C3">
      <w:pPr>
        <w:rPr>
          <w:szCs w:val="22"/>
        </w:rPr>
      </w:pPr>
    </w:p>
    <w:p w:rsidR="0063756D" w:rsidRPr="002F728C" w:rsidRDefault="0063756D" w:rsidP="008058C3">
      <w:pPr>
        <w:rPr>
          <w:szCs w:val="22"/>
        </w:rPr>
      </w:pPr>
      <w:proofErr w:type="spellStart"/>
      <w:r w:rsidRPr="002F728C">
        <w:rPr>
          <w:szCs w:val="22"/>
        </w:rPr>
        <w:t>Diafer</w:t>
      </w:r>
      <w:proofErr w:type="spellEnd"/>
      <w:r w:rsidRPr="002F728C">
        <w:rPr>
          <w:szCs w:val="22"/>
        </w:rPr>
        <w:t xml:space="preserve"> nebuvo atlikta </w:t>
      </w:r>
      <w:proofErr w:type="spellStart"/>
      <w:r w:rsidRPr="002F728C">
        <w:rPr>
          <w:szCs w:val="22"/>
        </w:rPr>
        <w:t>farmakokinetinių</w:t>
      </w:r>
      <w:proofErr w:type="spellEnd"/>
      <w:r w:rsidRPr="002F728C">
        <w:rPr>
          <w:szCs w:val="22"/>
        </w:rPr>
        <w:t xml:space="preserve"> tyrimų. Pateikta informacija yra paremta duomenimis iš literatūros apie įvairius </w:t>
      </w:r>
      <w:proofErr w:type="spellStart"/>
      <w:r w:rsidRPr="002F728C">
        <w:rPr>
          <w:szCs w:val="22"/>
        </w:rPr>
        <w:t>parenterinius</w:t>
      </w:r>
      <w:proofErr w:type="spellEnd"/>
      <w:r w:rsidRPr="002F728C">
        <w:rPr>
          <w:szCs w:val="22"/>
        </w:rPr>
        <w:t xml:space="preserve"> geležies preparatus.</w:t>
      </w:r>
    </w:p>
    <w:p w:rsidR="0063756D" w:rsidRPr="002F728C" w:rsidRDefault="0063756D" w:rsidP="008058C3">
      <w:pPr>
        <w:rPr>
          <w:szCs w:val="22"/>
        </w:rPr>
      </w:pPr>
    </w:p>
    <w:p w:rsidR="008058C3" w:rsidRPr="002F728C" w:rsidRDefault="008058C3" w:rsidP="008058C3">
      <w:pPr>
        <w:rPr>
          <w:szCs w:val="22"/>
        </w:rPr>
      </w:pPr>
      <w:r w:rsidRPr="002F728C">
        <w:rPr>
          <w:szCs w:val="22"/>
        </w:rPr>
        <w:t xml:space="preserve">Nustatyta, kad geležies kompleksai pasižymi </w:t>
      </w:r>
      <w:proofErr w:type="spellStart"/>
      <w:r w:rsidRPr="002F728C">
        <w:rPr>
          <w:szCs w:val="22"/>
        </w:rPr>
        <w:t>teratogeniniu</w:t>
      </w:r>
      <w:proofErr w:type="spellEnd"/>
      <w:r w:rsidRPr="002F728C">
        <w:rPr>
          <w:szCs w:val="22"/>
        </w:rPr>
        <w:t xml:space="preserve"> ir </w:t>
      </w:r>
      <w:proofErr w:type="spellStart"/>
      <w:r w:rsidRPr="002F728C">
        <w:rPr>
          <w:szCs w:val="22"/>
        </w:rPr>
        <w:t>embriocidiniu</w:t>
      </w:r>
      <w:proofErr w:type="spellEnd"/>
      <w:r w:rsidRPr="002F728C">
        <w:rPr>
          <w:szCs w:val="22"/>
        </w:rPr>
        <w:t xml:space="preserve"> poveikiu, kai jie skiriami anemija nesergantiems vaikingiems gyvūnams didelėmis dozėmis, viršijančiomis 125 mg geležies kilogramui kūno svorio. Didžiausia rekomenduojama klinikinė dozė yra 20 mg geležies kilogramui kūno svorio.</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Kitų papildomų </w:t>
      </w:r>
      <w:proofErr w:type="spellStart"/>
      <w:r w:rsidRPr="002F728C">
        <w:rPr>
          <w:szCs w:val="22"/>
        </w:rPr>
        <w:t>ikiklinikinių</w:t>
      </w:r>
      <w:proofErr w:type="spellEnd"/>
      <w:r w:rsidRPr="002F728C">
        <w:rPr>
          <w:szCs w:val="22"/>
        </w:rPr>
        <w:t xml:space="preserve"> duomenų, svarbių vaistinius preparatus skiriančiam specialistui, nei jau anksčiau pateikti kituose šios preparato charakteristikų santraukos skyriuose, nėra.</w:t>
      </w:r>
    </w:p>
    <w:p w:rsidR="008058C3" w:rsidRDefault="008058C3" w:rsidP="008058C3">
      <w:pPr>
        <w:rPr>
          <w:b/>
          <w:szCs w:val="22"/>
        </w:rPr>
      </w:pPr>
    </w:p>
    <w:p w:rsidR="002F728C" w:rsidRPr="002F728C" w:rsidRDefault="002F728C" w:rsidP="008058C3">
      <w:pPr>
        <w:rPr>
          <w:b/>
          <w:szCs w:val="22"/>
        </w:rPr>
      </w:pPr>
    </w:p>
    <w:p w:rsidR="008058C3" w:rsidRPr="002F728C" w:rsidRDefault="008058C3" w:rsidP="008058C3">
      <w:pPr>
        <w:ind w:left="567" w:hanging="567"/>
        <w:rPr>
          <w:b/>
          <w:szCs w:val="22"/>
        </w:rPr>
      </w:pPr>
      <w:r w:rsidRPr="002F728C">
        <w:rPr>
          <w:b/>
          <w:szCs w:val="22"/>
        </w:rPr>
        <w:t>6.</w:t>
      </w:r>
      <w:r w:rsidRPr="002F728C">
        <w:rPr>
          <w:b/>
          <w:szCs w:val="22"/>
        </w:rPr>
        <w:tab/>
        <w:t>FARMACINĖ INFORMACIJA</w:t>
      </w:r>
    </w:p>
    <w:p w:rsidR="008058C3" w:rsidRPr="002F728C" w:rsidRDefault="008058C3" w:rsidP="008058C3">
      <w:pPr>
        <w:rPr>
          <w:b/>
          <w:szCs w:val="22"/>
        </w:rPr>
      </w:pPr>
    </w:p>
    <w:p w:rsidR="008058C3" w:rsidRPr="002F728C" w:rsidRDefault="008058C3" w:rsidP="008058C3">
      <w:pPr>
        <w:ind w:left="567" w:hanging="567"/>
        <w:rPr>
          <w:b/>
          <w:szCs w:val="22"/>
        </w:rPr>
      </w:pPr>
      <w:r w:rsidRPr="002F728C">
        <w:rPr>
          <w:b/>
          <w:szCs w:val="22"/>
        </w:rPr>
        <w:t>6.1</w:t>
      </w:r>
      <w:r w:rsidRPr="002F728C">
        <w:rPr>
          <w:b/>
          <w:szCs w:val="22"/>
        </w:rPr>
        <w:tab/>
        <w:t>Pagalbinių medžiagų sąrašas</w:t>
      </w:r>
    </w:p>
    <w:p w:rsidR="008058C3" w:rsidRPr="002F728C" w:rsidRDefault="008058C3" w:rsidP="008058C3">
      <w:pPr>
        <w:rPr>
          <w:szCs w:val="22"/>
        </w:rPr>
      </w:pPr>
    </w:p>
    <w:p w:rsidR="008058C3" w:rsidRPr="002F728C" w:rsidRDefault="00A87027" w:rsidP="008058C3">
      <w:pPr>
        <w:rPr>
          <w:szCs w:val="22"/>
        </w:rPr>
      </w:pPr>
      <w:r w:rsidRPr="002F728C">
        <w:rPr>
          <w:szCs w:val="22"/>
        </w:rPr>
        <w:t>Injekcinis vanduo</w:t>
      </w:r>
    </w:p>
    <w:p w:rsidR="008058C3" w:rsidRPr="002F728C" w:rsidRDefault="008058C3" w:rsidP="008058C3">
      <w:pPr>
        <w:rPr>
          <w:szCs w:val="22"/>
        </w:rPr>
      </w:pPr>
      <w:r w:rsidRPr="002F728C">
        <w:rPr>
          <w:szCs w:val="22"/>
        </w:rPr>
        <w:t>Natrio chloridas</w:t>
      </w:r>
    </w:p>
    <w:p w:rsidR="008058C3" w:rsidRPr="002F728C" w:rsidRDefault="008058C3" w:rsidP="008058C3">
      <w:pPr>
        <w:rPr>
          <w:szCs w:val="22"/>
        </w:rPr>
      </w:pPr>
      <w:r w:rsidRPr="002F728C">
        <w:rPr>
          <w:szCs w:val="22"/>
        </w:rPr>
        <w:t xml:space="preserve">Natrio </w:t>
      </w:r>
      <w:proofErr w:type="spellStart"/>
      <w:r w:rsidRPr="002F728C">
        <w:rPr>
          <w:szCs w:val="22"/>
        </w:rPr>
        <w:t>hidroksidas</w:t>
      </w:r>
      <w:proofErr w:type="spellEnd"/>
      <w:r w:rsidRPr="002F728C">
        <w:rPr>
          <w:szCs w:val="22"/>
        </w:rPr>
        <w:t xml:space="preserve"> (</w:t>
      </w:r>
      <w:proofErr w:type="spellStart"/>
      <w:r w:rsidRPr="002F728C">
        <w:rPr>
          <w:szCs w:val="22"/>
        </w:rPr>
        <w:t>pH</w:t>
      </w:r>
      <w:proofErr w:type="spellEnd"/>
      <w:r w:rsidRPr="002F728C">
        <w:rPr>
          <w:szCs w:val="22"/>
        </w:rPr>
        <w:t xml:space="preserve"> sureguliuoti)</w:t>
      </w:r>
    </w:p>
    <w:p w:rsidR="008058C3" w:rsidRPr="002F728C" w:rsidRDefault="00A87027" w:rsidP="008058C3">
      <w:pPr>
        <w:rPr>
          <w:szCs w:val="22"/>
        </w:rPr>
      </w:pPr>
      <w:r w:rsidRPr="002F728C">
        <w:rPr>
          <w:szCs w:val="22"/>
        </w:rPr>
        <w:t xml:space="preserve">Vandenilio chlorido </w:t>
      </w:r>
      <w:r w:rsidR="008058C3" w:rsidRPr="002F728C">
        <w:rPr>
          <w:szCs w:val="22"/>
        </w:rPr>
        <w:t>rūgštis (</w:t>
      </w:r>
      <w:proofErr w:type="spellStart"/>
      <w:r w:rsidR="008058C3" w:rsidRPr="002F728C">
        <w:rPr>
          <w:szCs w:val="22"/>
        </w:rPr>
        <w:t>pH</w:t>
      </w:r>
      <w:proofErr w:type="spellEnd"/>
      <w:r w:rsidR="008058C3" w:rsidRPr="002F728C">
        <w:rPr>
          <w:szCs w:val="22"/>
        </w:rPr>
        <w:t xml:space="preserve"> sureguliuoti)</w:t>
      </w: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6.2</w:t>
      </w:r>
      <w:r w:rsidRPr="002F728C">
        <w:rPr>
          <w:b/>
          <w:szCs w:val="22"/>
        </w:rPr>
        <w:tab/>
        <w:t>Nesuderinamumas</w:t>
      </w:r>
    </w:p>
    <w:p w:rsidR="008058C3" w:rsidRPr="002F728C" w:rsidRDefault="008058C3" w:rsidP="008058C3">
      <w:pPr>
        <w:rPr>
          <w:szCs w:val="22"/>
        </w:rPr>
      </w:pPr>
    </w:p>
    <w:p w:rsidR="008058C3" w:rsidRPr="002F728C" w:rsidRDefault="008058C3" w:rsidP="008058C3">
      <w:pPr>
        <w:rPr>
          <w:szCs w:val="22"/>
        </w:rPr>
      </w:pPr>
      <w:r w:rsidRPr="002F728C">
        <w:rPr>
          <w:szCs w:val="22"/>
        </w:rPr>
        <w:t>Suderinamumo tyrimų neatlikta, todėl šio vaistinio preparato negalima maišyti su kitais, išskyrus nurodytus 6.6 skyriuje.</w:t>
      </w:r>
    </w:p>
    <w:p w:rsidR="008058C3" w:rsidRPr="002F728C" w:rsidRDefault="008058C3" w:rsidP="008058C3">
      <w:pPr>
        <w:rPr>
          <w:szCs w:val="22"/>
        </w:rPr>
      </w:pPr>
    </w:p>
    <w:p w:rsidR="008058C3" w:rsidRPr="002F728C" w:rsidRDefault="008058C3" w:rsidP="008058C3">
      <w:pPr>
        <w:ind w:left="567" w:hanging="567"/>
        <w:rPr>
          <w:szCs w:val="22"/>
        </w:rPr>
      </w:pPr>
      <w:r w:rsidRPr="002F728C">
        <w:rPr>
          <w:b/>
          <w:szCs w:val="22"/>
        </w:rPr>
        <w:t>6.3</w:t>
      </w:r>
      <w:r w:rsidRPr="002F728C">
        <w:rPr>
          <w:b/>
          <w:szCs w:val="22"/>
        </w:rPr>
        <w:tab/>
        <w:t>Tinkamumo laikas</w:t>
      </w:r>
    </w:p>
    <w:p w:rsidR="008058C3" w:rsidRPr="002F728C" w:rsidRDefault="008058C3" w:rsidP="008058C3">
      <w:pPr>
        <w:rPr>
          <w:szCs w:val="22"/>
        </w:rPr>
      </w:pPr>
    </w:p>
    <w:p w:rsidR="008058C3" w:rsidRPr="002F728C" w:rsidRDefault="008058C3" w:rsidP="008058C3">
      <w:pPr>
        <w:rPr>
          <w:szCs w:val="22"/>
        </w:rPr>
      </w:pPr>
      <w:r w:rsidRPr="002F728C">
        <w:rPr>
          <w:szCs w:val="22"/>
        </w:rPr>
        <w:t>30 mėnesių</w:t>
      </w:r>
    </w:p>
    <w:p w:rsidR="008058C3" w:rsidRPr="002F728C" w:rsidRDefault="008058C3" w:rsidP="008058C3">
      <w:pPr>
        <w:rPr>
          <w:color w:val="FF0000"/>
          <w:szCs w:val="22"/>
        </w:rPr>
      </w:pPr>
    </w:p>
    <w:p w:rsidR="008058C3" w:rsidRPr="002F728C" w:rsidRDefault="008058C3" w:rsidP="008058C3">
      <w:pPr>
        <w:rPr>
          <w:i/>
          <w:szCs w:val="22"/>
        </w:rPr>
      </w:pPr>
      <w:r w:rsidRPr="002F728C">
        <w:rPr>
          <w:i/>
          <w:szCs w:val="22"/>
        </w:rPr>
        <w:t xml:space="preserve">Tinkamumo laikas po pirmojo </w:t>
      </w:r>
      <w:proofErr w:type="spellStart"/>
      <w:r w:rsidRPr="002F728C">
        <w:rPr>
          <w:i/>
          <w:szCs w:val="22"/>
        </w:rPr>
        <w:t>talpyklės</w:t>
      </w:r>
      <w:proofErr w:type="spellEnd"/>
      <w:r w:rsidRPr="002F728C">
        <w:rPr>
          <w:i/>
          <w:szCs w:val="22"/>
        </w:rPr>
        <w:t xml:space="preserve"> atidarymo (neskiedžiant)</w:t>
      </w:r>
    </w:p>
    <w:p w:rsidR="008058C3" w:rsidRPr="002F728C" w:rsidRDefault="008058C3" w:rsidP="008058C3">
      <w:pPr>
        <w:rPr>
          <w:i/>
          <w:szCs w:val="22"/>
        </w:rPr>
      </w:pPr>
    </w:p>
    <w:p w:rsidR="008058C3" w:rsidRPr="002F728C" w:rsidRDefault="0063756D" w:rsidP="008058C3">
      <w:pPr>
        <w:rPr>
          <w:szCs w:val="22"/>
        </w:rPr>
      </w:pPr>
      <w:r w:rsidRPr="002F728C">
        <w:rPr>
          <w:szCs w:val="22"/>
        </w:rPr>
        <w:t>Atsižvelgiant į mikrobiologiją</w:t>
      </w:r>
      <w:r w:rsidR="008058C3" w:rsidRPr="002F728C">
        <w:rPr>
          <w:szCs w:val="22"/>
        </w:rPr>
        <w:t xml:space="preserve">, </w:t>
      </w:r>
      <w:r w:rsidR="003C65D2" w:rsidRPr="002F728C">
        <w:rPr>
          <w:szCs w:val="22"/>
        </w:rPr>
        <w:t xml:space="preserve">preparatą </w:t>
      </w:r>
      <w:r w:rsidRPr="002F728C">
        <w:rPr>
          <w:szCs w:val="22"/>
        </w:rPr>
        <w:t>reikia vartoti nedelsiant</w:t>
      </w:r>
      <w:r w:rsidR="003C65D2" w:rsidRPr="002F728C">
        <w:rPr>
          <w:szCs w:val="22"/>
        </w:rPr>
        <w:t>.</w:t>
      </w:r>
      <w:r w:rsidRPr="002F728C" w:rsidDel="0063756D">
        <w:rPr>
          <w:szCs w:val="22"/>
        </w:rPr>
        <w:t xml:space="preserve"> </w:t>
      </w:r>
    </w:p>
    <w:p w:rsidR="008058C3" w:rsidRPr="002F728C" w:rsidRDefault="008058C3" w:rsidP="008058C3">
      <w:pPr>
        <w:rPr>
          <w:szCs w:val="22"/>
        </w:rPr>
      </w:pPr>
    </w:p>
    <w:p w:rsidR="008058C3" w:rsidRPr="002F728C" w:rsidRDefault="008058C3" w:rsidP="008058C3">
      <w:pPr>
        <w:rPr>
          <w:i/>
          <w:szCs w:val="22"/>
        </w:rPr>
      </w:pPr>
      <w:r w:rsidRPr="002F728C">
        <w:rPr>
          <w:i/>
          <w:szCs w:val="22"/>
        </w:rPr>
        <w:t>Tinkamumo laikas po praskiedimo steriliu 0,9 % natrio chlorido tirpalu</w:t>
      </w:r>
    </w:p>
    <w:p w:rsidR="008058C3" w:rsidRPr="002F728C" w:rsidRDefault="008058C3" w:rsidP="008058C3">
      <w:pPr>
        <w:rPr>
          <w:i/>
          <w:szCs w:val="22"/>
        </w:rPr>
      </w:pPr>
    </w:p>
    <w:p w:rsidR="008058C3" w:rsidRPr="002F728C" w:rsidRDefault="008058C3" w:rsidP="008058C3">
      <w:pPr>
        <w:rPr>
          <w:szCs w:val="22"/>
        </w:rPr>
      </w:pPr>
      <w:r w:rsidRPr="002F728C">
        <w:rPr>
          <w:szCs w:val="22"/>
        </w:rPr>
        <w:t>Preparato, praskiesto 20 ml sterilaus 0,9 % natrio chlorido tirpalo, cheminis ir fizinis stabilumas išlieka 48 valandas, laikant 30 °C temperatūroje</w:t>
      </w:r>
      <w:r w:rsidR="00423E71" w:rsidRPr="002F728C">
        <w:rPr>
          <w:szCs w:val="22"/>
        </w:rPr>
        <w:t>.</w:t>
      </w:r>
      <w:r w:rsidRPr="002F728C">
        <w:rPr>
          <w:szCs w:val="22"/>
        </w:rPr>
        <w:t xml:space="preserve"> </w:t>
      </w:r>
    </w:p>
    <w:p w:rsidR="008058C3" w:rsidRPr="002F728C" w:rsidRDefault="008058C3" w:rsidP="008058C3">
      <w:pPr>
        <w:rPr>
          <w:szCs w:val="22"/>
        </w:rPr>
      </w:pPr>
    </w:p>
    <w:p w:rsidR="0063756D" w:rsidRPr="002F728C" w:rsidRDefault="0063756D" w:rsidP="00454872">
      <w:pPr>
        <w:pStyle w:val="Sraopastraipa"/>
        <w:spacing w:before="120" w:after="120" w:line="240" w:lineRule="auto"/>
        <w:ind w:left="0"/>
        <w:contextualSpacing w:val="0"/>
        <w:rPr>
          <w:szCs w:val="22"/>
        </w:rPr>
      </w:pPr>
      <w:r w:rsidRPr="002F728C">
        <w:rPr>
          <w:szCs w:val="22"/>
        </w:rPr>
        <w:t>Atsižvelgiant į mikrobiologiją, preparatas turi būti suvartotas iš karto, nebent atidarymo / skiedimo metodas neleidžia atsirasti mikrobiologinei taršai.</w:t>
      </w:r>
      <w:r w:rsidRPr="002F728C">
        <w:rPr>
          <w:szCs w:val="22"/>
        </w:rPr>
        <w:br/>
      </w:r>
      <w:r w:rsidRPr="002F728C">
        <w:rPr>
          <w:szCs w:val="22"/>
          <w:lang w:val="lv-LV"/>
        </w:rPr>
        <w:t>Jeigu nesuvartojama iš karto, už laikymo trukmę ir sąlygas vartojimo metu atsako naudotojas.</w:t>
      </w:r>
    </w:p>
    <w:p w:rsidR="008058C3" w:rsidRPr="002F728C" w:rsidRDefault="008058C3" w:rsidP="008058C3">
      <w:pPr>
        <w:rPr>
          <w:b/>
          <w:szCs w:val="22"/>
        </w:rPr>
      </w:pPr>
    </w:p>
    <w:p w:rsidR="008058C3" w:rsidRPr="002F728C" w:rsidRDefault="008058C3" w:rsidP="008058C3">
      <w:pPr>
        <w:ind w:left="567" w:hanging="567"/>
        <w:rPr>
          <w:b/>
          <w:szCs w:val="22"/>
        </w:rPr>
      </w:pPr>
      <w:r w:rsidRPr="002F728C">
        <w:rPr>
          <w:b/>
          <w:szCs w:val="22"/>
        </w:rPr>
        <w:t>6.4</w:t>
      </w:r>
      <w:r w:rsidRPr="002F728C">
        <w:rPr>
          <w:b/>
          <w:szCs w:val="22"/>
        </w:rPr>
        <w:tab/>
        <w:t>Specialios laikymo sąlygos</w:t>
      </w:r>
    </w:p>
    <w:p w:rsidR="008058C3" w:rsidRPr="002F728C" w:rsidRDefault="008058C3" w:rsidP="008058C3">
      <w:pPr>
        <w:rPr>
          <w:i/>
          <w:iCs/>
          <w:szCs w:val="22"/>
        </w:rPr>
      </w:pPr>
    </w:p>
    <w:p w:rsidR="008058C3" w:rsidRPr="002F728C" w:rsidRDefault="008058C3" w:rsidP="008058C3">
      <w:pPr>
        <w:rPr>
          <w:szCs w:val="22"/>
        </w:rPr>
      </w:pPr>
      <w:r w:rsidRPr="002F728C">
        <w:rPr>
          <w:szCs w:val="22"/>
        </w:rPr>
        <w:t>Negalima užšaldyti.</w:t>
      </w:r>
    </w:p>
    <w:p w:rsidR="008058C3" w:rsidRPr="002F728C" w:rsidRDefault="008058C3" w:rsidP="008058C3">
      <w:pPr>
        <w:rPr>
          <w:szCs w:val="22"/>
        </w:rPr>
      </w:pPr>
    </w:p>
    <w:p w:rsidR="008058C3" w:rsidRPr="002F728C" w:rsidRDefault="008058C3" w:rsidP="008058C3">
      <w:pPr>
        <w:rPr>
          <w:szCs w:val="22"/>
        </w:rPr>
      </w:pPr>
      <w:r w:rsidRPr="002F728C">
        <w:rPr>
          <w:szCs w:val="22"/>
        </w:rPr>
        <w:t>Pirmą kartą atidaryto arba praskiesto vaistinio preparato laikymo sąlygos pateikiamos 6.3 skyriuje.</w:t>
      </w:r>
    </w:p>
    <w:p w:rsidR="008058C3" w:rsidRPr="002F728C" w:rsidRDefault="008058C3" w:rsidP="008058C3">
      <w:pPr>
        <w:rPr>
          <w:szCs w:val="22"/>
        </w:rPr>
      </w:pPr>
    </w:p>
    <w:p w:rsidR="008058C3" w:rsidRPr="002F728C" w:rsidRDefault="008058C3" w:rsidP="008058C3">
      <w:pPr>
        <w:numPr>
          <w:ilvl w:val="1"/>
          <w:numId w:val="11"/>
        </w:numPr>
        <w:rPr>
          <w:b/>
          <w:szCs w:val="22"/>
        </w:rPr>
      </w:pPr>
      <w:proofErr w:type="spellStart"/>
      <w:r w:rsidRPr="002F728C">
        <w:rPr>
          <w:b/>
          <w:szCs w:val="22"/>
        </w:rPr>
        <w:t>Talpyklės</w:t>
      </w:r>
      <w:proofErr w:type="spellEnd"/>
      <w:r w:rsidRPr="002F728C">
        <w:rPr>
          <w:b/>
          <w:szCs w:val="22"/>
        </w:rPr>
        <w:t xml:space="preserve"> pobūdis ir jos turinys</w:t>
      </w:r>
    </w:p>
    <w:p w:rsidR="008058C3" w:rsidRPr="002F728C" w:rsidRDefault="008058C3" w:rsidP="008058C3">
      <w:pPr>
        <w:rPr>
          <w:szCs w:val="22"/>
        </w:rPr>
      </w:pPr>
    </w:p>
    <w:p w:rsidR="008058C3" w:rsidRPr="002F728C" w:rsidRDefault="008058C3" w:rsidP="008058C3">
      <w:pPr>
        <w:rPr>
          <w:szCs w:val="22"/>
        </w:rPr>
      </w:pPr>
      <w:r w:rsidRPr="002F728C">
        <w:rPr>
          <w:szCs w:val="22"/>
        </w:rPr>
        <w:t>1 tipo stiklo ampulė.</w:t>
      </w:r>
    </w:p>
    <w:p w:rsidR="008058C3" w:rsidRPr="002F728C" w:rsidRDefault="008058C3" w:rsidP="008058C3">
      <w:pPr>
        <w:rPr>
          <w:szCs w:val="22"/>
        </w:rPr>
      </w:pPr>
      <w:r w:rsidRPr="002F728C">
        <w:rPr>
          <w:szCs w:val="22"/>
        </w:rPr>
        <w:t>Pakuočių dydžiai: 1 x 2 ml, 5 x 2 ml, 10 x 2 ml, 25 x 2 ml</w:t>
      </w:r>
      <w:r w:rsidR="00676416" w:rsidRPr="002F728C">
        <w:rPr>
          <w:szCs w:val="22"/>
        </w:rPr>
        <w:t>.</w:t>
      </w:r>
    </w:p>
    <w:p w:rsidR="008058C3" w:rsidRPr="002F728C" w:rsidRDefault="008058C3" w:rsidP="008058C3">
      <w:pPr>
        <w:rPr>
          <w:szCs w:val="22"/>
        </w:rPr>
      </w:pPr>
    </w:p>
    <w:p w:rsidR="008058C3" w:rsidRPr="002F728C" w:rsidRDefault="008058C3" w:rsidP="008058C3">
      <w:pPr>
        <w:rPr>
          <w:szCs w:val="22"/>
        </w:rPr>
      </w:pPr>
      <w:r w:rsidRPr="002F728C">
        <w:rPr>
          <w:szCs w:val="22"/>
        </w:rPr>
        <w:t>Gali būti tiekiamos ne visų dydžių pakuotės.</w:t>
      </w:r>
    </w:p>
    <w:p w:rsidR="008058C3" w:rsidRPr="002F728C" w:rsidRDefault="008058C3" w:rsidP="008058C3">
      <w:pPr>
        <w:rPr>
          <w:szCs w:val="22"/>
        </w:rPr>
      </w:pPr>
    </w:p>
    <w:p w:rsidR="008058C3" w:rsidRPr="002F728C" w:rsidRDefault="008058C3" w:rsidP="008058C3">
      <w:pPr>
        <w:ind w:left="567" w:hanging="567"/>
        <w:outlineLvl w:val="0"/>
        <w:rPr>
          <w:szCs w:val="22"/>
        </w:rPr>
      </w:pPr>
      <w:r w:rsidRPr="002F728C">
        <w:rPr>
          <w:b/>
          <w:szCs w:val="22"/>
        </w:rPr>
        <w:t>6.6</w:t>
      </w:r>
      <w:r w:rsidRPr="002F728C">
        <w:rPr>
          <w:b/>
          <w:szCs w:val="22"/>
        </w:rPr>
        <w:tab/>
        <w:t>Specialūs reikalavimai atliekoms tvarkyti ir vaistiniam preparatui ruošti</w:t>
      </w:r>
    </w:p>
    <w:p w:rsidR="008058C3" w:rsidRPr="002F728C" w:rsidRDefault="008058C3" w:rsidP="008058C3">
      <w:pPr>
        <w:rPr>
          <w:szCs w:val="22"/>
        </w:rPr>
      </w:pPr>
    </w:p>
    <w:p w:rsidR="008058C3" w:rsidRPr="002F728C" w:rsidRDefault="008058C3" w:rsidP="008058C3">
      <w:pPr>
        <w:rPr>
          <w:szCs w:val="22"/>
        </w:rPr>
      </w:pPr>
      <w:r w:rsidRPr="002F728C">
        <w:rPr>
          <w:szCs w:val="22"/>
        </w:rPr>
        <w:t>Prieš vartojimą apžiūrėkite, ar ampulėse nėra nusėdusių dalelių ir pažeidimo žymių. Vartokite tik tas, kuriose yra homogeniškas tirpalas be nuosėdų.</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skirtas vartoti vieną kartą. Nesuvartotą vaistinį preparatą ar atliekas reikia tvarkyti laikantis vietinių reikalavimų.</w:t>
      </w:r>
      <w:r w:rsidRPr="002F728C">
        <w:rPr>
          <w:szCs w:val="22"/>
        </w:rPr>
        <w:br/>
      </w: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gali būti maišomas tik su 0,9 % natrio chlorido tirpalu. Negali būti vartojami jokie kiti į veną skiriamų preparatų skiedimo tirpalai. Negali būti pridedama jokių kitų vaistų. Kaip skiesti tirpalą, žiūrėkite 4.2 skyrių.  </w:t>
      </w:r>
    </w:p>
    <w:p w:rsidR="008058C3" w:rsidRPr="002F728C" w:rsidRDefault="008058C3" w:rsidP="008058C3">
      <w:pPr>
        <w:rPr>
          <w:szCs w:val="22"/>
        </w:rPr>
      </w:pPr>
    </w:p>
    <w:p w:rsidR="008058C3" w:rsidRPr="002F728C" w:rsidRDefault="008058C3" w:rsidP="008058C3">
      <w:pPr>
        <w:rPr>
          <w:szCs w:val="22"/>
        </w:rPr>
      </w:pPr>
      <w:r w:rsidRPr="002F728C">
        <w:rPr>
          <w:szCs w:val="22"/>
        </w:rPr>
        <w:t>Praskiestas injekcinis tirpalas prieš vartojimą turi būti apžiūrimas. Galima vartoti tik skaidrius tirpalus be nuosėdų.</w:t>
      </w:r>
    </w:p>
    <w:p w:rsidR="008058C3" w:rsidRDefault="008058C3" w:rsidP="008058C3">
      <w:pPr>
        <w:rPr>
          <w:szCs w:val="22"/>
        </w:rPr>
      </w:pPr>
    </w:p>
    <w:p w:rsidR="002F728C" w:rsidRPr="002F728C" w:rsidRDefault="002F728C" w:rsidP="008058C3">
      <w:pPr>
        <w:rPr>
          <w:szCs w:val="22"/>
        </w:rPr>
      </w:pPr>
    </w:p>
    <w:p w:rsidR="008058C3" w:rsidRPr="002F728C" w:rsidRDefault="008058C3" w:rsidP="008058C3">
      <w:pPr>
        <w:ind w:left="567" w:hanging="567"/>
        <w:rPr>
          <w:szCs w:val="22"/>
        </w:rPr>
      </w:pPr>
      <w:r w:rsidRPr="002F728C">
        <w:rPr>
          <w:b/>
          <w:szCs w:val="22"/>
        </w:rPr>
        <w:t>7.</w:t>
      </w:r>
      <w:r w:rsidRPr="002F728C">
        <w:rPr>
          <w:b/>
          <w:szCs w:val="22"/>
        </w:rPr>
        <w:tab/>
        <w:t>RINKODAROS TEISĖS TURĖTOJAS</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Pharmacosmos</w:t>
      </w:r>
      <w:proofErr w:type="spellEnd"/>
      <w:r w:rsidRPr="002F728C">
        <w:rPr>
          <w:szCs w:val="22"/>
        </w:rPr>
        <w:t xml:space="preserve"> A/S </w:t>
      </w:r>
    </w:p>
    <w:p w:rsidR="008058C3" w:rsidRPr="002F728C" w:rsidRDefault="008058C3" w:rsidP="008058C3">
      <w:pPr>
        <w:rPr>
          <w:szCs w:val="22"/>
        </w:rPr>
      </w:pPr>
      <w:proofErr w:type="spellStart"/>
      <w:r w:rsidRPr="002F728C">
        <w:rPr>
          <w:szCs w:val="22"/>
        </w:rPr>
        <w:t>Roervangsvej</w:t>
      </w:r>
      <w:proofErr w:type="spellEnd"/>
      <w:r w:rsidRPr="002F728C">
        <w:rPr>
          <w:szCs w:val="22"/>
        </w:rPr>
        <w:t xml:space="preserve"> 30</w:t>
      </w:r>
    </w:p>
    <w:p w:rsidR="008058C3" w:rsidRPr="002F728C" w:rsidRDefault="008058C3" w:rsidP="008058C3">
      <w:pPr>
        <w:rPr>
          <w:szCs w:val="22"/>
        </w:rPr>
      </w:pPr>
      <w:r w:rsidRPr="002F728C">
        <w:rPr>
          <w:szCs w:val="22"/>
        </w:rPr>
        <w:t xml:space="preserve">DK-4300 </w:t>
      </w:r>
      <w:proofErr w:type="spellStart"/>
      <w:r w:rsidRPr="002F728C">
        <w:rPr>
          <w:szCs w:val="22"/>
        </w:rPr>
        <w:t>Holb</w:t>
      </w:r>
      <w:r w:rsidR="00636117" w:rsidRPr="002F728C">
        <w:rPr>
          <w:szCs w:val="22"/>
        </w:rPr>
        <w:t>ae</w:t>
      </w:r>
      <w:r w:rsidRPr="002F728C">
        <w:rPr>
          <w:szCs w:val="22"/>
        </w:rPr>
        <w:t>k</w:t>
      </w:r>
      <w:proofErr w:type="spellEnd"/>
    </w:p>
    <w:p w:rsidR="008058C3" w:rsidRPr="002F728C" w:rsidRDefault="008058C3" w:rsidP="008058C3">
      <w:pPr>
        <w:rPr>
          <w:szCs w:val="22"/>
        </w:rPr>
      </w:pPr>
      <w:r w:rsidRPr="002F728C">
        <w:rPr>
          <w:szCs w:val="22"/>
        </w:rPr>
        <w:t>Danija</w:t>
      </w:r>
    </w:p>
    <w:p w:rsidR="008058C3" w:rsidRDefault="008058C3" w:rsidP="008058C3">
      <w:pPr>
        <w:rPr>
          <w:szCs w:val="22"/>
        </w:rPr>
      </w:pPr>
    </w:p>
    <w:p w:rsidR="002F728C" w:rsidRPr="002F728C" w:rsidRDefault="002F728C" w:rsidP="008058C3">
      <w:pPr>
        <w:rPr>
          <w:szCs w:val="22"/>
        </w:rPr>
      </w:pPr>
    </w:p>
    <w:p w:rsidR="008058C3" w:rsidRPr="002F728C" w:rsidRDefault="008058C3" w:rsidP="008058C3">
      <w:pPr>
        <w:ind w:left="567" w:hanging="567"/>
        <w:rPr>
          <w:b/>
          <w:szCs w:val="22"/>
        </w:rPr>
      </w:pPr>
      <w:r w:rsidRPr="002F728C">
        <w:rPr>
          <w:b/>
          <w:szCs w:val="22"/>
        </w:rPr>
        <w:t>8.</w:t>
      </w:r>
      <w:r w:rsidRPr="002F728C">
        <w:rPr>
          <w:b/>
          <w:szCs w:val="22"/>
        </w:rPr>
        <w:tab/>
        <w:t xml:space="preserve">RINKODAROS </w:t>
      </w:r>
      <w:r w:rsidR="00A87027" w:rsidRPr="002F728C">
        <w:rPr>
          <w:b/>
          <w:szCs w:val="22"/>
        </w:rPr>
        <w:t xml:space="preserve">PAŽYMĖJIMO </w:t>
      </w:r>
      <w:r w:rsidRPr="002F728C">
        <w:rPr>
          <w:b/>
          <w:szCs w:val="22"/>
        </w:rPr>
        <w:t xml:space="preserve">NUMERIS (-IAI) </w:t>
      </w:r>
    </w:p>
    <w:p w:rsidR="008058C3" w:rsidRPr="002F728C" w:rsidRDefault="008058C3" w:rsidP="008058C3">
      <w:pPr>
        <w:rPr>
          <w:i/>
          <w:szCs w:val="22"/>
        </w:rPr>
      </w:pPr>
    </w:p>
    <w:p w:rsidR="008058C3" w:rsidRPr="002F728C" w:rsidRDefault="008B6CF3" w:rsidP="008058C3">
      <w:pPr>
        <w:rPr>
          <w:szCs w:val="22"/>
        </w:rPr>
      </w:pPr>
      <w:r w:rsidRPr="002F728C">
        <w:rPr>
          <w:szCs w:val="22"/>
        </w:rPr>
        <w:t>LT/1/14/3523/001</w:t>
      </w:r>
    </w:p>
    <w:p w:rsidR="003C65D2" w:rsidRPr="002F728C" w:rsidRDefault="003C65D2" w:rsidP="008058C3">
      <w:pPr>
        <w:rPr>
          <w:szCs w:val="22"/>
        </w:rPr>
      </w:pPr>
      <w:r w:rsidRPr="002F728C">
        <w:rPr>
          <w:szCs w:val="22"/>
        </w:rPr>
        <w:t>LT/1/14/3523/002</w:t>
      </w:r>
    </w:p>
    <w:p w:rsidR="003C65D2" w:rsidRPr="002F728C" w:rsidRDefault="003C65D2" w:rsidP="008058C3">
      <w:pPr>
        <w:rPr>
          <w:szCs w:val="22"/>
        </w:rPr>
      </w:pPr>
      <w:r w:rsidRPr="002F728C">
        <w:rPr>
          <w:szCs w:val="22"/>
        </w:rPr>
        <w:t>LT/1/14/3523/003</w:t>
      </w:r>
    </w:p>
    <w:p w:rsidR="003C65D2" w:rsidRPr="002F728C" w:rsidRDefault="003C65D2" w:rsidP="008058C3">
      <w:pPr>
        <w:rPr>
          <w:szCs w:val="22"/>
        </w:rPr>
      </w:pPr>
      <w:r w:rsidRPr="002F728C">
        <w:rPr>
          <w:szCs w:val="22"/>
        </w:rPr>
        <w:t>LT/1/14/3523/004</w:t>
      </w:r>
    </w:p>
    <w:p w:rsidR="003C65D2" w:rsidRDefault="003C65D2" w:rsidP="008058C3">
      <w:pPr>
        <w:rPr>
          <w:szCs w:val="22"/>
        </w:rPr>
      </w:pPr>
    </w:p>
    <w:p w:rsidR="002F728C" w:rsidRPr="002F728C" w:rsidRDefault="002F728C" w:rsidP="008058C3">
      <w:pPr>
        <w:rPr>
          <w:szCs w:val="22"/>
        </w:rPr>
      </w:pPr>
    </w:p>
    <w:p w:rsidR="008058C3" w:rsidRPr="002F728C" w:rsidRDefault="008058C3" w:rsidP="008058C3">
      <w:pPr>
        <w:ind w:left="567" w:hanging="567"/>
        <w:rPr>
          <w:szCs w:val="22"/>
        </w:rPr>
      </w:pPr>
      <w:r w:rsidRPr="002F728C">
        <w:rPr>
          <w:b/>
          <w:szCs w:val="22"/>
        </w:rPr>
        <w:t>9.</w:t>
      </w:r>
      <w:r w:rsidRPr="002F728C">
        <w:rPr>
          <w:b/>
          <w:szCs w:val="22"/>
        </w:rPr>
        <w:tab/>
        <w:t>RINKODAROS TEISĖS SUTEIKIMO / ATNAUJINIMO DATA</w:t>
      </w:r>
    </w:p>
    <w:p w:rsidR="008058C3" w:rsidRPr="002F728C" w:rsidRDefault="008058C3" w:rsidP="008058C3">
      <w:pPr>
        <w:rPr>
          <w:i/>
          <w:szCs w:val="22"/>
        </w:rPr>
      </w:pPr>
    </w:p>
    <w:p w:rsidR="00A87027" w:rsidRPr="002F728C" w:rsidRDefault="00A87027" w:rsidP="00A87027">
      <w:pPr>
        <w:tabs>
          <w:tab w:val="clear" w:pos="567"/>
        </w:tabs>
        <w:spacing w:line="240" w:lineRule="auto"/>
        <w:rPr>
          <w:snapToGrid w:val="0"/>
          <w:szCs w:val="22"/>
          <w:lang w:eastAsia="en-US"/>
        </w:rPr>
      </w:pPr>
      <w:r w:rsidRPr="002F728C">
        <w:rPr>
          <w:noProof/>
          <w:snapToGrid w:val="0"/>
          <w:szCs w:val="22"/>
          <w:lang w:eastAsia="en-US"/>
        </w:rPr>
        <w:t xml:space="preserve">Rinkodaros teisė pirmą kartą suteikta </w:t>
      </w:r>
      <w:r w:rsidR="003C65D2" w:rsidRPr="002F728C">
        <w:rPr>
          <w:noProof/>
          <w:snapToGrid w:val="0"/>
          <w:szCs w:val="22"/>
          <w:lang w:eastAsia="en-US"/>
        </w:rPr>
        <w:t>2014 m. kovo mėn. 04 d.</w:t>
      </w:r>
    </w:p>
    <w:p w:rsidR="008058C3" w:rsidRDefault="008058C3" w:rsidP="008058C3">
      <w:pPr>
        <w:rPr>
          <w:szCs w:val="22"/>
        </w:rPr>
      </w:pPr>
    </w:p>
    <w:p w:rsidR="002F728C" w:rsidRPr="002F728C" w:rsidRDefault="002F728C" w:rsidP="008058C3">
      <w:pPr>
        <w:rPr>
          <w:szCs w:val="22"/>
        </w:rPr>
      </w:pPr>
    </w:p>
    <w:p w:rsidR="008058C3" w:rsidRPr="002F728C" w:rsidRDefault="008058C3" w:rsidP="008058C3">
      <w:pPr>
        <w:ind w:left="567" w:hanging="567"/>
        <w:rPr>
          <w:b/>
          <w:szCs w:val="22"/>
        </w:rPr>
      </w:pPr>
      <w:r w:rsidRPr="002F728C">
        <w:rPr>
          <w:b/>
          <w:szCs w:val="22"/>
        </w:rPr>
        <w:t>10.</w:t>
      </w:r>
      <w:r w:rsidRPr="002F728C">
        <w:rPr>
          <w:b/>
          <w:szCs w:val="22"/>
        </w:rPr>
        <w:tab/>
        <w:t>TEKSTO PERŽIŪROS DATA</w:t>
      </w:r>
    </w:p>
    <w:p w:rsidR="008058C3" w:rsidRPr="002F728C" w:rsidRDefault="008058C3" w:rsidP="008058C3">
      <w:pPr>
        <w:rPr>
          <w:szCs w:val="22"/>
        </w:rPr>
      </w:pPr>
    </w:p>
    <w:p w:rsidR="008058C3" w:rsidRPr="002F728C" w:rsidRDefault="00C308CE" w:rsidP="008058C3">
      <w:pPr>
        <w:numPr>
          <w:ilvl w:val="12"/>
          <w:numId w:val="0"/>
        </w:numPr>
        <w:ind w:right="-2"/>
        <w:rPr>
          <w:iCs/>
          <w:szCs w:val="22"/>
        </w:rPr>
      </w:pPr>
      <w:r w:rsidRPr="002F728C">
        <w:rPr>
          <w:szCs w:val="22"/>
        </w:rPr>
        <w:t>2014 m. spalio mėn. 09 d.</w:t>
      </w:r>
    </w:p>
    <w:p w:rsidR="002F728C" w:rsidRDefault="002F728C" w:rsidP="00A87027">
      <w:pPr>
        <w:tabs>
          <w:tab w:val="clear" w:pos="567"/>
          <w:tab w:val="left" w:pos="5954"/>
          <w:tab w:val="left" w:pos="6237"/>
          <w:tab w:val="left" w:pos="6663"/>
          <w:tab w:val="left" w:pos="6946"/>
        </w:tabs>
        <w:spacing w:line="240" w:lineRule="auto"/>
        <w:rPr>
          <w:rFonts w:eastAsia="SimSun"/>
          <w:noProof/>
          <w:szCs w:val="22"/>
          <w:lang w:eastAsia="en-US"/>
        </w:rPr>
      </w:pPr>
    </w:p>
    <w:p w:rsidR="00A87027" w:rsidRPr="002F728C" w:rsidRDefault="00A87027" w:rsidP="00A87027">
      <w:pPr>
        <w:tabs>
          <w:tab w:val="clear" w:pos="567"/>
          <w:tab w:val="left" w:pos="5954"/>
          <w:tab w:val="left" w:pos="6237"/>
          <w:tab w:val="left" w:pos="6663"/>
          <w:tab w:val="left" w:pos="6946"/>
        </w:tabs>
        <w:spacing w:line="240" w:lineRule="auto"/>
        <w:rPr>
          <w:rFonts w:eastAsia="SimSun"/>
          <w:szCs w:val="22"/>
          <w:lang w:eastAsia="en-US"/>
        </w:rPr>
      </w:pPr>
      <w:r w:rsidRPr="002F728C">
        <w:rPr>
          <w:rFonts w:eastAsia="SimSun"/>
          <w:noProof/>
          <w:szCs w:val="22"/>
          <w:lang w:eastAsia="en-US"/>
        </w:rPr>
        <w:t>Išsami informacija apie šį vaistinį preparatą pateikiama Valstybinės vaistų kontrolės tarnybos prie Lietuvos Respublikos  sveikatos apsaugos ministerijos tinklalapyje</w:t>
      </w:r>
      <w:r w:rsidRPr="002F728C">
        <w:rPr>
          <w:rFonts w:eastAsia="SimSun"/>
          <w:i/>
          <w:noProof/>
          <w:szCs w:val="22"/>
          <w:lang w:eastAsia="en-US"/>
        </w:rPr>
        <w:t xml:space="preserve"> </w:t>
      </w:r>
      <w:hyperlink r:id="rId12" w:history="1">
        <w:r w:rsidRPr="002F728C">
          <w:rPr>
            <w:rFonts w:eastAsia="SimSun"/>
            <w:noProof/>
            <w:color w:val="0000FF"/>
            <w:szCs w:val="22"/>
            <w:u w:val="single"/>
            <w:lang w:eastAsia="en-US"/>
          </w:rPr>
          <w:t>http://www.</w:t>
        </w:r>
        <w:proofErr w:type="spellStart"/>
        <w:r w:rsidRPr="002F728C">
          <w:rPr>
            <w:rFonts w:eastAsia="SimSun"/>
            <w:color w:val="0000FF"/>
            <w:szCs w:val="22"/>
            <w:u w:val="single"/>
            <w:lang w:eastAsia="en-US"/>
          </w:rPr>
          <w:t>vvkt.lt</w:t>
        </w:r>
        <w:proofErr w:type="spellEnd"/>
      </w:hyperlink>
    </w:p>
    <w:p w:rsidR="008058C3" w:rsidRDefault="008058C3" w:rsidP="008058C3">
      <w:pPr>
        <w:rPr>
          <w:b/>
          <w:szCs w:val="22"/>
        </w:rPr>
      </w:pPr>
    </w:p>
    <w:p w:rsidR="00323D8F" w:rsidRPr="002F728C" w:rsidRDefault="00323D8F" w:rsidP="008058C3">
      <w:pPr>
        <w:rPr>
          <w:b/>
          <w:szCs w:val="22"/>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323D8F" w:rsidRDefault="00323D8F" w:rsidP="00323D8F">
      <w:pPr>
        <w:jc w:val="center"/>
        <w:rPr>
          <w:b/>
          <w:snapToGrid w:val="0"/>
          <w:szCs w:val="22"/>
          <w:lang w:eastAsia="en-US"/>
        </w:rPr>
      </w:pPr>
    </w:p>
    <w:p w:rsidR="00A66F77" w:rsidRPr="002F728C" w:rsidRDefault="00A66F77" w:rsidP="00323D8F">
      <w:pPr>
        <w:jc w:val="center"/>
        <w:rPr>
          <w:b/>
          <w:snapToGrid w:val="0"/>
          <w:szCs w:val="22"/>
          <w:lang w:eastAsia="en-US"/>
        </w:rPr>
      </w:pPr>
      <w:r w:rsidRPr="002F728C">
        <w:rPr>
          <w:b/>
          <w:snapToGrid w:val="0"/>
          <w:szCs w:val="22"/>
          <w:lang w:eastAsia="en-US"/>
        </w:rPr>
        <w:t>II PRIEDAS</w:t>
      </w:r>
    </w:p>
    <w:p w:rsidR="00A66F77" w:rsidRPr="002F728C" w:rsidRDefault="00A66F77" w:rsidP="00A66F77">
      <w:pPr>
        <w:ind w:left="1701" w:right="1416" w:hanging="567"/>
        <w:rPr>
          <w:snapToGrid w:val="0"/>
          <w:szCs w:val="22"/>
          <w:lang w:eastAsia="en-US"/>
        </w:rPr>
      </w:pPr>
    </w:p>
    <w:p w:rsidR="00A66F77" w:rsidRPr="002F728C" w:rsidRDefault="00A66F77" w:rsidP="00A66F77">
      <w:pPr>
        <w:jc w:val="center"/>
        <w:rPr>
          <w:i/>
          <w:snapToGrid w:val="0"/>
          <w:szCs w:val="22"/>
          <w:lang w:eastAsia="en-US"/>
        </w:rPr>
      </w:pPr>
      <w:r w:rsidRPr="002F728C">
        <w:rPr>
          <w:b/>
          <w:snapToGrid w:val="0"/>
          <w:szCs w:val="22"/>
          <w:lang w:eastAsia="en-US"/>
        </w:rPr>
        <w:t>RINKODAROS SĄLYGOS</w:t>
      </w:r>
    </w:p>
    <w:p w:rsidR="00A66F77" w:rsidRPr="002F728C" w:rsidRDefault="00A66F77" w:rsidP="00A66F77">
      <w:pPr>
        <w:rPr>
          <w:snapToGrid w:val="0"/>
          <w:szCs w:val="22"/>
          <w:lang w:eastAsia="en-US"/>
        </w:rPr>
      </w:pPr>
    </w:p>
    <w:p w:rsidR="00A66F77" w:rsidRPr="002F728C" w:rsidRDefault="00A66F77" w:rsidP="00A66F77">
      <w:pPr>
        <w:tabs>
          <w:tab w:val="clear" w:pos="567"/>
          <w:tab w:val="left" w:pos="1701"/>
        </w:tabs>
        <w:ind w:left="1701" w:right="567" w:hanging="567"/>
        <w:rPr>
          <w:b/>
          <w:noProof/>
          <w:snapToGrid w:val="0"/>
          <w:szCs w:val="22"/>
          <w:lang w:eastAsia="en-US"/>
        </w:rPr>
      </w:pPr>
      <w:r w:rsidRPr="002F728C">
        <w:rPr>
          <w:b/>
          <w:noProof/>
          <w:snapToGrid w:val="0"/>
          <w:szCs w:val="22"/>
          <w:lang w:eastAsia="en-US"/>
        </w:rPr>
        <w:t>A.</w:t>
      </w:r>
      <w:r w:rsidRPr="002F728C">
        <w:rPr>
          <w:b/>
          <w:noProof/>
          <w:snapToGrid w:val="0"/>
          <w:szCs w:val="22"/>
          <w:lang w:eastAsia="en-US"/>
        </w:rPr>
        <w:tab/>
        <w:t>GAMINTOJAS (-AI), ATSAKINGAS (-I) UŽ SERIJŲ IŠLEIDIMĄ</w:t>
      </w:r>
    </w:p>
    <w:p w:rsidR="00A66F77" w:rsidRPr="002F728C" w:rsidRDefault="00A66F77" w:rsidP="00A66F77">
      <w:pPr>
        <w:tabs>
          <w:tab w:val="clear" w:pos="567"/>
          <w:tab w:val="left" w:pos="1701"/>
        </w:tabs>
        <w:ind w:left="567" w:right="567" w:hanging="567"/>
        <w:rPr>
          <w:noProof/>
          <w:snapToGrid w:val="0"/>
          <w:szCs w:val="22"/>
          <w:lang w:eastAsia="en-US"/>
        </w:rPr>
      </w:pPr>
    </w:p>
    <w:p w:rsidR="00A66F77" w:rsidRPr="002F728C" w:rsidRDefault="00A66F77" w:rsidP="00A66F77">
      <w:pPr>
        <w:tabs>
          <w:tab w:val="clear" w:pos="567"/>
          <w:tab w:val="left" w:pos="1701"/>
        </w:tabs>
        <w:ind w:left="1701" w:right="567" w:hanging="567"/>
        <w:rPr>
          <w:b/>
          <w:snapToGrid w:val="0"/>
          <w:szCs w:val="22"/>
          <w:lang w:eastAsia="en-US"/>
        </w:rPr>
      </w:pPr>
      <w:r w:rsidRPr="002F728C">
        <w:rPr>
          <w:b/>
          <w:snapToGrid w:val="0"/>
          <w:szCs w:val="22"/>
          <w:lang w:eastAsia="en-US"/>
        </w:rPr>
        <w:t>B.</w:t>
      </w:r>
      <w:r w:rsidRPr="002F728C">
        <w:rPr>
          <w:b/>
          <w:snapToGrid w:val="0"/>
          <w:szCs w:val="22"/>
          <w:lang w:eastAsia="en-US"/>
        </w:rPr>
        <w:tab/>
        <w:t>TIEKIMO IR VARTOJIMO SĄLYGOS AR APRIBOJIMAI</w:t>
      </w:r>
    </w:p>
    <w:p w:rsidR="00A66F77" w:rsidRPr="002F728C" w:rsidRDefault="00A66F77" w:rsidP="00A66F77">
      <w:pPr>
        <w:tabs>
          <w:tab w:val="clear" w:pos="567"/>
          <w:tab w:val="left" w:pos="1701"/>
        </w:tabs>
        <w:ind w:left="567" w:right="567" w:hanging="567"/>
        <w:rPr>
          <w:snapToGrid w:val="0"/>
          <w:szCs w:val="22"/>
          <w:lang w:eastAsia="en-US"/>
        </w:rPr>
      </w:pPr>
    </w:p>
    <w:p w:rsidR="00A66F77" w:rsidRDefault="00A66F77"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Default="00323D8F" w:rsidP="00A66F77">
      <w:pPr>
        <w:ind w:right="-1"/>
        <w:rPr>
          <w:snapToGrid w:val="0"/>
          <w:szCs w:val="22"/>
          <w:lang w:eastAsia="en-US"/>
        </w:rPr>
      </w:pPr>
    </w:p>
    <w:p w:rsidR="00323D8F" w:rsidRPr="002F728C" w:rsidRDefault="00323D8F" w:rsidP="00A66F77">
      <w:pPr>
        <w:ind w:right="-1"/>
        <w:rPr>
          <w:snapToGrid w:val="0"/>
          <w:szCs w:val="22"/>
          <w:lang w:eastAsia="en-US"/>
        </w:rPr>
      </w:pPr>
    </w:p>
    <w:p w:rsidR="00A66F77" w:rsidRPr="002F728C" w:rsidRDefault="00A66F77" w:rsidP="00A66F77">
      <w:pPr>
        <w:ind w:left="567" w:hanging="567"/>
        <w:rPr>
          <w:b/>
          <w:snapToGrid w:val="0"/>
          <w:szCs w:val="22"/>
          <w:lang w:eastAsia="en-US"/>
        </w:rPr>
      </w:pPr>
      <w:r w:rsidRPr="002F728C">
        <w:rPr>
          <w:b/>
          <w:snapToGrid w:val="0"/>
          <w:szCs w:val="22"/>
          <w:lang w:eastAsia="en-US"/>
        </w:rPr>
        <w:t>A.</w:t>
      </w:r>
      <w:r w:rsidRPr="002F728C">
        <w:rPr>
          <w:b/>
          <w:snapToGrid w:val="0"/>
          <w:szCs w:val="22"/>
          <w:lang w:eastAsia="en-US"/>
        </w:rPr>
        <w:tab/>
        <w:t>GAMINTOJAS (-AI), ATSAKINGAS (-I) UŽ SERIJŲ IŠLEIDIMĄ</w:t>
      </w:r>
    </w:p>
    <w:p w:rsidR="00A66F77" w:rsidRPr="002F728C" w:rsidRDefault="00A66F77" w:rsidP="00A66F77">
      <w:pPr>
        <w:rPr>
          <w:snapToGrid w:val="0"/>
          <w:szCs w:val="22"/>
          <w:lang w:eastAsia="en-US"/>
        </w:rPr>
      </w:pPr>
    </w:p>
    <w:p w:rsidR="00A66F77" w:rsidRPr="002F728C" w:rsidRDefault="00A66F77" w:rsidP="00A66F77">
      <w:pPr>
        <w:spacing w:line="240" w:lineRule="auto"/>
        <w:jc w:val="both"/>
        <w:rPr>
          <w:snapToGrid w:val="0"/>
          <w:szCs w:val="22"/>
          <w:lang w:eastAsia="en-US"/>
        </w:rPr>
      </w:pPr>
      <w:r w:rsidRPr="002F728C">
        <w:rPr>
          <w:noProof/>
          <w:snapToGrid w:val="0"/>
          <w:szCs w:val="22"/>
          <w:u w:val="single"/>
          <w:lang w:eastAsia="en-US"/>
        </w:rPr>
        <w:t>Gamintojo (-ų), atsakingo (-ų) už serijų išleidimą, pavadinimas (-ai) ir adresas (-ai)</w:t>
      </w:r>
    </w:p>
    <w:p w:rsidR="00A66F77" w:rsidRPr="002F728C" w:rsidRDefault="00A66F77" w:rsidP="00A66F77">
      <w:pPr>
        <w:rPr>
          <w:snapToGrid w:val="0"/>
          <w:szCs w:val="22"/>
          <w:lang w:eastAsia="en-US"/>
        </w:rPr>
      </w:pPr>
    </w:p>
    <w:p w:rsidR="00A66F77" w:rsidRPr="002F728C" w:rsidRDefault="00A66F77" w:rsidP="00A66F77">
      <w:pPr>
        <w:tabs>
          <w:tab w:val="clear" w:pos="567"/>
        </w:tabs>
        <w:spacing w:line="240" w:lineRule="auto"/>
        <w:rPr>
          <w:szCs w:val="22"/>
        </w:rPr>
      </w:pPr>
      <w:proofErr w:type="spellStart"/>
      <w:r w:rsidRPr="002F728C">
        <w:rPr>
          <w:szCs w:val="22"/>
        </w:rPr>
        <w:t>Pharmacosmos</w:t>
      </w:r>
      <w:proofErr w:type="spellEnd"/>
      <w:r w:rsidRPr="002F728C">
        <w:rPr>
          <w:szCs w:val="22"/>
        </w:rPr>
        <w:t xml:space="preserve"> A/S</w:t>
      </w:r>
    </w:p>
    <w:p w:rsidR="00A66F77" w:rsidRPr="002F728C" w:rsidRDefault="00A66F77" w:rsidP="00A66F77">
      <w:pPr>
        <w:tabs>
          <w:tab w:val="clear" w:pos="567"/>
        </w:tabs>
        <w:spacing w:line="240" w:lineRule="auto"/>
        <w:rPr>
          <w:szCs w:val="22"/>
        </w:rPr>
      </w:pPr>
      <w:proofErr w:type="spellStart"/>
      <w:r w:rsidRPr="002F728C">
        <w:rPr>
          <w:szCs w:val="22"/>
        </w:rPr>
        <w:t>Roervangsvej</w:t>
      </w:r>
      <w:proofErr w:type="spellEnd"/>
      <w:r w:rsidRPr="002F728C">
        <w:rPr>
          <w:szCs w:val="22"/>
        </w:rPr>
        <w:t xml:space="preserve"> 30</w:t>
      </w:r>
    </w:p>
    <w:p w:rsidR="00A66F77" w:rsidRPr="002F728C" w:rsidRDefault="00A66F77" w:rsidP="00A66F77">
      <w:pPr>
        <w:tabs>
          <w:tab w:val="clear" w:pos="567"/>
        </w:tabs>
        <w:spacing w:line="240" w:lineRule="auto"/>
        <w:rPr>
          <w:szCs w:val="22"/>
        </w:rPr>
      </w:pPr>
      <w:r w:rsidRPr="002F728C">
        <w:rPr>
          <w:szCs w:val="22"/>
        </w:rPr>
        <w:t xml:space="preserve">DK-4300 </w:t>
      </w:r>
      <w:proofErr w:type="spellStart"/>
      <w:r w:rsidRPr="002F728C">
        <w:rPr>
          <w:szCs w:val="22"/>
        </w:rPr>
        <w:t>Holb</w:t>
      </w:r>
      <w:r w:rsidR="00D06B56" w:rsidRPr="002F728C">
        <w:rPr>
          <w:szCs w:val="22"/>
        </w:rPr>
        <w:t>ae</w:t>
      </w:r>
      <w:r w:rsidRPr="002F728C">
        <w:rPr>
          <w:szCs w:val="22"/>
        </w:rPr>
        <w:t>k</w:t>
      </w:r>
      <w:proofErr w:type="spellEnd"/>
    </w:p>
    <w:p w:rsidR="00A66F77" w:rsidRPr="002F728C" w:rsidRDefault="00A66F77" w:rsidP="00A66F77">
      <w:pPr>
        <w:tabs>
          <w:tab w:val="clear" w:pos="567"/>
        </w:tabs>
        <w:spacing w:line="240" w:lineRule="auto"/>
        <w:rPr>
          <w:szCs w:val="22"/>
        </w:rPr>
      </w:pPr>
      <w:r w:rsidRPr="002F728C">
        <w:rPr>
          <w:szCs w:val="22"/>
        </w:rPr>
        <w:t>Danija</w:t>
      </w: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spacing w:line="240" w:lineRule="auto"/>
        <w:ind w:left="567" w:hanging="567"/>
        <w:rPr>
          <w:snapToGrid w:val="0"/>
          <w:szCs w:val="22"/>
          <w:lang w:eastAsia="en-US"/>
        </w:rPr>
      </w:pPr>
      <w:r w:rsidRPr="002F728C">
        <w:rPr>
          <w:b/>
          <w:noProof/>
          <w:snapToGrid w:val="0"/>
          <w:szCs w:val="22"/>
          <w:lang w:eastAsia="en-US"/>
        </w:rPr>
        <w:t>B.</w:t>
      </w:r>
      <w:r w:rsidRPr="002F728C">
        <w:rPr>
          <w:b/>
          <w:snapToGrid w:val="0"/>
          <w:szCs w:val="22"/>
          <w:lang w:eastAsia="en-US"/>
        </w:rPr>
        <w:tab/>
      </w:r>
      <w:r w:rsidRPr="002F728C">
        <w:rPr>
          <w:b/>
          <w:noProof/>
          <w:snapToGrid w:val="0"/>
          <w:szCs w:val="22"/>
          <w:lang w:eastAsia="en-US"/>
        </w:rPr>
        <w:t>TIEKIMO IR VARTOJIMO SĄLYGOS AR APRIBOJIMAI</w:t>
      </w: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r w:rsidRPr="002F728C">
        <w:rPr>
          <w:snapToGrid w:val="0"/>
          <w:szCs w:val="22"/>
          <w:lang w:eastAsia="en-US"/>
        </w:rPr>
        <w:t>Receptinis vaistinis preparatas.</w:t>
      </w:r>
    </w:p>
    <w:p w:rsidR="008058C3" w:rsidRPr="002F728C" w:rsidRDefault="008058C3" w:rsidP="008058C3">
      <w:pPr>
        <w:tabs>
          <w:tab w:val="clear" w:pos="567"/>
        </w:tabs>
        <w:spacing w:line="240" w:lineRule="auto"/>
        <w:rPr>
          <w:szCs w:val="22"/>
        </w:rPr>
      </w:pPr>
    </w:p>
    <w:p w:rsidR="00A66F77" w:rsidRPr="002F728C" w:rsidRDefault="00A66F77" w:rsidP="00A66F77">
      <w:pPr>
        <w:ind w:right="566"/>
        <w:rPr>
          <w:noProof/>
          <w:snapToGrid w:val="0"/>
          <w:szCs w:val="22"/>
          <w:lang w:eastAsia="en-US"/>
        </w:rPr>
      </w:pPr>
      <w:r w:rsidRPr="002F728C">
        <w:rPr>
          <w:szCs w:val="22"/>
        </w:rPr>
        <w:br w:type="page"/>
      </w: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outlineLvl w:val="0"/>
        <w:rPr>
          <w:b/>
          <w:snapToGrid w:val="0"/>
          <w:szCs w:val="22"/>
          <w:lang w:eastAsia="en-US"/>
        </w:rPr>
      </w:pPr>
    </w:p>
    <w:p w:rsidR="00A66F77" w:rsidRPr="002F728C" w:rsidRDefault="00A66F77" w:rsidP="00A66F77">
      <w:pPr>
        <w:outlineLvl w:val="0"/>
        <w:rPr>
          <w:b/>
          <w:snapToGrid w:val="0"/>
          <w:szCs w:val="22"/>
          <w:lang w:eastAsia="en-US"/>
        </w:rPr>
      </w:pPr>
    </w:p>
    <w:p w:rsidR="00A66F77" w:rsidRPr="002F728C" w:rsidRDefault="00A66F77" w:rsidP="00A66F77">
      <w:pPr>
        <w:outlineLvl w:val="0"/>
        <w:rPr>
          <w:b/>
          <w:snapToGrid w:val="0"/>
          <w:szCs w:val="22"/>
          <w:lang w:eastAsia="en-US"/>
        </w:rPr>
      </w:pPr>
    </w:p>
    <w:p w:rsidR="00A66F77" w:rsidRPr="002F728C" w:rsidRDefault="00A66F77" w:rsidP="00A66F77">
      <w:pPr>
        <w:outlineLvl w:val="0"/>
        <w:rPr>
          <w:b/>
          <w:snapToGrid w:val="0"/>
          <w:szCs w:val="22"/>
          <w:lang w:eastAsia="en-US"/>
        </w:rPr>
      </w:pPr>
    </w:p>
    <w:p w:rsidR="00A66F77" w:rsidRPr="002F728C" w:rsidRDefault="00A66F77" w:rsidP="00A66F77">
      <w:pPr>
        <w:outlineLvl w:val="0"/>
        <w:rPr>
          <w:b/>
          <w:snapToGrid w:val="0"/>
          <w:szCs w:val="22"/>
          <w:lang w:eastAsia="en-US"/>
        </w:rPr>
      </w:pPr>
    </w:p>
    <w:p w:rsidR="00A66F77" w:rsidRPr="002F728C" w:rsidRDefault="00A66F77" w:rsidP="00A66F77">
      <w:pPr>
        <w:outlineLvl w:val="0"/>
        <w:rPr>
          <w:b/>
          <w:snapToGrid w:val="0"/>
          <w:szCs w:val="22"/>
          <w:lang w:eastAsia="en-US"/>
        </w:rPr>
      </w:pPr>
    </w:p>
    <w:p w:rsidR="00323D8F" w:rsidRDefault="00323D8F" w:rsidP="00A66F77">
      <w:pPr>
        <w:keepNext/>
        <w:spacing w:line="240" w:lineRule="auto"/>
        <w:jc w:val="center"/>
        <w:outlineLvl w:val="1"/>
        <w:rPr>
          <w:b/>
          <w:bCs/>
          <w:iCs/>
          <w:snapToGrid w:val="0"/>
          <w:szCs w:val="22"/>
          <w:lang w:eastAsia="x-none"/>
        </w:rPr>
      </w:pPr>
    </w:p>
    <w:p w:rsidR="00A66F77" w:rsidRPr="002F728C" w:rsidRDefault="00A66F77" w:rsidP="00A66F77">
      <w:pPr>
        <w:keepNext/>
        <w:spacing w:line="240" w:lineRule="auto"/>
        <w:jc w:val="center"/>
        <w:outlineLvl w:val="1"/>
        <w:rPr>
          <w:b/>
          <w:snapToGrid w:val="0"/>
          <w:szCs w:val="22"/>
          <w:lang w:eastAsia="x-none"/>
        </w:rPr>
      </w:pPr>
      <w:r w:rsidRPr="002F728C">
        <w:rPr>
          <w:b/>
          <w:bCs/>
          <w:iCs/>
          <w:snapToGrid w:val="0"/>
          <w:szCs w:val="22"/>
          <w:lang w:eastAsia="x-none"/>
        </w:rPr>
        <w:t>III PRIEDAS</w:t>
      </w:r>
    </w:p>
    <w:p w:rsidR="00A66F77" w:rsidRPr="002F728C" w:rsidRDefault="00A66F77" w:rsidP="00A66F77">
      <w:pPr>
        <w:rPr>
          <w:snapToGrid w:val="0"/>
          <w:szCs w:val="22"/>
          <w:lang w:eastAsia="en-US"/>
        </w:rPr>
      </w:pPr>
    </w:p>
    <w:p w:rsidR="00A66F77" w:rsidRPr="002F728C" w:rsidRDefault="00A66F77" w:rsidP="00A66F77">
      <w:pPr>
        <w:keepNext/>
        <w:spacing w:line="240" w:lineRule="auto"/>
        <w:jc w:val="center"/>
        <w:outlineLvl w:val="1"/>
        <w:rPr>
          <w:b/>
          <w:snapToGrid w:val="0"/>
          <w:szCs w:val="22"/>
          <w:lang w:eastAsia="x-none"/>
        </w:rPr>
      </w:pPr>
      <w:r w:rsidRPr="002F728C">
        <w:rPr>
          <w:b/>
          <w:bCs/>
          <w:iCs/>
          <w:snapToGrid w:val="0"/>
          <w:szCs w:val="22"/>
          <w:lang w:eastAsia="x-none"/>
        </w:rPr>
        <w:t>ŽENKLINIMAS IR PAKUOTĖS LAPELIS</w:t>
      </w:r>
    </w:p>
    <w:p w:rsidR="00A66F77" w:rsidRPr="002F728C" w:rsidRDefault="00A66F77" w:rsidP="00A66F77">
      <w:pPr>
        <w:rPr>
          <w:snapToGrid w:val="0"/>
          <w:szCs w:val="22"/>
          <w:lang w:eastAsia="en-US"/>
        </w:rPr>
      </w:pPr>
      <w:r w:rsidRPr="002F728C">
        <w:rPr>
          <w:snapToGrid w:val="0"/>
          <w:szCs w:val="22"/>
          <w:lang w:eastAsia="en-US"/>
        </w:rPr>
        <w:br w:type="page"/>
      </w: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A66F77" w:rsidRPr="002F728C" w:rsidRDefault="00A66F77" w:rsidP="00A66F77">
      <w:pPr>
        <w:rPr>
          <w:snapToGrid w:val="0"/>
          <w:szCs w:val="22"/>
          <w:lang w:eastAsia="en-US"/>
        </w:rPr>
      </w:pPr>
    </w:p>
    <w:p w:rsidR="00323D8F" w:rsidRDefault="00323D8F" w:rsidP="00A66F77">
      <w:pPr>
        <w:keepNext/>
        <w:spacing w:line="240" w:lineRule="auto"/>
        <w:jc w:val="center"/>
        <w:outlineLvl w:val="1"/>
        <w:rPr>
          <w:b/>
          <w:bCs/>
          <w:iCs/>
          <w:snapToGrid w:val="0"/>
          <w:szCs w:val="22"/>
          <w:lang w:eastAsia="x-none"/>
        </w:rPr>
      </w:pPr>
    </w:p>
    <w:p w:rsidR="00A66F77" w:rsidRPr="002F728C" w:rsidRDefault="00A66F77" w:rsidP="00A66F77">
      <w:pPr>
        <w:keepNext/>
        <w:spacing w:line="240" w:lineRule="auto"/>
        <w:jc w:val="center"/>
        <w:outlineLvl w:val="1"/>
        <w:rPr>
          <w:b/>
          <w:snapToGrid w:val="0"/>
          <w:szCs w:val="22"/>
          <w:lang w:eastAsia="x-none"/>
        </w:rPr>
      </w:pPr>
      <w:r w:rsidRPr="002F728C">
        <w:rPr>
          <w:b/>
          <w:bCs/>
          <w:iCs/>
          <w:snapToGrid w:val="0"/>
          <w:szCs w:val="22"/>
          <w:lang w:eastAsia="x-none"/>
        </w:rPr>
        <w:t>A. ŽENKLINIMAS</w:t>
      </w:r>
    </w:p>
    <w:p w:rsidR="008058C3" w:rsidRPr="002F728C" w:rsidRDefault="008058C3" w:rsidP="00A66F77">
      <w:pPr>
        <w:tabs>
          <w:tab w:val="clear" w:pos="567"/>
        </w:tabs>
        <w:spacing w:line="240" w:lineRule="auto"/>
        <w:rPr>
          <w:szCs w:val="22"/>
        </w:rPr>
      </w:pPr>
      <w:r w:rsidRPr="002F728C">
        <w:rPr>
          <w:szCs w:val="22"/>
        </w:rPr>
        <w:br w:type="page"/>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F728C">
        <w:rPr>
          <w:b/>
          <w:szCs w:val="22"/>
        </w:rPr>
        <w:lastRenderedPageBreak/>
        <w:t>INFORMACIJA ANT IŠORINĖS PAKUOTĖS</w:t>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2F728C">
        <w:rPr>
          <w:b/>
          <w:szCs w:val="22"/>
        </w:rPr>
        <w:t>Kartoninė dėžutė su 1 x 2 ml ampule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1.</w:t>
      </w:r>
      <w:r w:rsidRPr="002F728C">
        <w:rPr>
          <w:b/>
          <w:szCs w:val="22"/>
        </w:rPr>
        <w:tab/>
        <w:t>VAISTINIO PREPARATO PAVADINIMAS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roofErr w:type="spellStart"/>
      <w:r w:rsidRPr="002F728C">
        <w:rPr>
          <w:szCs w:val="22"/>
        </w:rPr>
        <w:t>Diafer</w:t>
      </w:r>
      <w:proofErr w:type="spellEnd"/>
      <w:r w:rsidRPr="002F728C">
        <w:rPr>
          <w:szCs w:val="22"/>
        </w:rPr>
        <w:t xml:space="preserve"> 50 mg/ml injekcinis tirpalas</w:t>
      </w:r>
    </w:p>
    <w:p w:rsidR="008058C3" w:rsidRPr="002F728C" w:rsidRDefault="008058C3" w:rsidP="008058C3">
      <w:pPr>
        <w:tabs>
          <w:tab w:val="clear" w:pos="567"/>
        </w:tabs>
        <w:spacing w:line="240" w:lineRule="auto"/>
        <w:rPr>
          <w:szCs w:val="22"/>
        </w:rPr>
      </w:pPr>
      <w:r w:rsidRPr="002F728C">
        <w:rPr>
          <w:szCs w:val="22"/>
        </w:rPr>
        <w:t>Geležis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2F728C">
        <w:rPr>
          <w:b/>
          <w:szCs w:val="22"/>
        </w:rPr>
        <w:t>2.</w:t>
      </w:r>
      <w:r w:rsidRPr="002F728C">
        <w:rPr>
          <w:b/>
          <w:szCs w:val="22"/>
        </w:rPr>
        <w:tab/>
        <w:t>VEIKLIOJI (-IOS) MEDŽIAGA (-OS) IR JOS (-Ų) KIEKIS (-IAI)</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r w:rsidRPr="002F728C">
        <w:rPr>
          <w:szCs w:val="22"/>
        </w:rPr>
        <w:t>Viename mililitre tirpalo yra 50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p>
    <w:p w:rsidR="008058C3" w:rsidRPr="002F728C" w:rsidRDefault="008058C3" w:rsidP="008058C3">
      <w:pPr>
        <w:rPr>
          <w:szCs w:val="22"/>
        </w:rPr>
      </w:pPr>
    </w:p>
    <w:p w:rsidR="008058C3" w:rsidRPr="002F728C" w:rsidRDefault="008058C3" w:rsidP="008058C3">
      <w:pPr>
        <w:rPr>
          <w:szCs w:val="22"/>
        </w:rPr>
      </w:pPr>
      <w:r w:rsidRPr="002F728C">
        <w:rPr>
          <w:szCs w:val="22"/>
        </w:rPr>
        <w:t>2 ml ampulėje yra 100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r w:rsidR="00A66F77"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3.</w:t>
      </w:r>
      <w:r w:rsidRPr="002F728C">
        <w:rPr>
          <w:b/>
          <w:szCs w:val="22"/>
        </w:rPr>
        <w:tab/>
        <w:t>PAGALBINIŲ MEDŽIAGŲ SĄRAŠAS</w:t>
      </w:r>
    </w:p>
    <w:p w:rsidR="008058C3" w:rsidRPr="002F728C" w:rsidRDefault="008058C3" w:rsidP="008058C3">
      <w:pPr>
        <w:tabs>
          <w:tab w:val="clear" w:pos="567"/>
        </w:tabs>
        <w:spacing w:line="240" w:lineRule="auto"/>
        <w:rPr>
          <w:szCs w:val="22"/>
        </w:rPr>
      </w:pPr>
    </w:p>
    <w:p w:rsidR="008058C3" w:rsidRPr="002F728C" w:rsidRDefault="00A66F77" w:rsidP="008058C3">
      <w:pPr>
        <w:tabs>
          <w:tab w:val="clear" w:pos="567"/>
        </w:tabs>
        <w:spacing w:line="240" w:lineRule="auto"/>
        <w:rPr>
          <w:color w:val="000000"/>
          <w:szCs w:val="22"/>
        </w:rPr>
      </w:pPr>
      <w:r w:rsidRPr="002F728C">
        <w:rPr>
          <w:color w:val="000000"/>
          <w:szCs w:val="22"/>
        </w:rPr>
        <w:t>Injekcinis vanduo</w:t>
      </w:r>
      <w:r w:rsidR="008058C3" w:rsidRPr="002F728C">
        <w:rPr>
          <w:color w:val="000000"/>
          <w:szCs w:val="22"/>
        </w:rPr>
        <w:t xml:space="preserve">, natrio chloridas, natrio </w:t>
      </w:r>
      <w:proofErr w:type="spellStart"/>
      <w:r w:rsidR="008058C3" w:rsidRPr="002F728C">
        <w:rPr>
          <w:color w:val="000000"/>
          <w:szCs w:val="22"/>
        </w:rPr>
        <w:t>hidroksidas</w:t>
      </w:r>
      <w:proofErr w:type="spellEnd"/>
      <w:r w:rsidR="008058C3" w:rsidRPr="002F728C">
        <w:rPr>
          <w:color w:val="000000"/>
          <w:szCs w:val="22"/>
        </w:rPr>
        <w:t xml:space="preserve"> (</w:t>
      </w:r>
      <w:proofErr w:type="spellStart"/>
      <w:r w:rsidR="008058C3" w:rsidRPr="002F728C">
        <w:rPr>
          <w:color w:val="000000"/>
          <w:szCs w:val="22"/>
        </w:rPr>
        <w:t>pH</w:t>
      </w:r>
      <w:proofErr w:type="spellEnd"/>
      <w:r w:rsidR="008058C3" w:rsidRPr="002F728C">
        <w:rPr>
          <w:color w:val="000000"/>
          <w:szCs w:val="22"/>
        </w:rPr>
        <w:t xml:space="preserve"> sureguliuoti), </w:t>
      </w:r>
      <w:r w:rsidRPr="002F728C">
        <w:rPr>
          <w:color w:val="000000"/>
          <w:szCs w:val="22"/>
        </w:rPr>
        <w:t xml:space="preserve">vandenilio chlorido </w:t>
      </w:r>
      <w:r w:rsidR="008058C3" w:rsidRPr="002F728C">
        <w:rPr>
          <w:color w:val="000000"/>
          <w:szCs w:val="22"/>
        </w:rPr>
        <w:t>rūgštis (</w:t>
      </w:r>
      <w:proofErr w:type="spellStart"/>
      <w:r w:rsidR="008058C3" w:rsidRPr="002F728C">
        <w:rPr>
          <w:color w:val="000000"/>
          <w:szCs w:val="22"/>
        </w:rPr>
        <w:t>pH</w:t>
      </w:r>
      <w:proofErr w:type="spellEnd"/>
      <w:r w:rsidR="008058C3" w:rsidRPr="002F728C">
        <w:rPr>
          <w:color w:val="000000"/>
          <w:szCs w:val="22"/>
        </w:rPr>
        <w:t xml:space="preserve"> sureguliuoti).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4.</w:t>
      </w:r>
      <w:r w:rsidRPr="002F728C">
        <w:rPr>
          <w:b/>
          <w:szCs w:val="22"/>
        </w:rPr>
        <w:tab/>
        <w:t>FARMACINĖ FORMA IR KIEKIS PAKUOTĖJE</w:t>
      </w:r>
    </w:p>
    <w:p w:rsidR="008058C3" w:rsidRPr="002F728C" w:rsidRDefault="008058C3" w:rsidP="008058C3">
      <w:pPr>
        <w:tabs>
          <w:tab w:val="clear" w:pos="567"/>
        </w:tabs>
        <w:spacing w:line="240" w:lineRule="auto"/>
        <w:rPr>
          <w:szCs w:val="22"/>
        </w:rPr>
      </w:pPr>
    </w:p>
    <w:p w:rsidR="00A66F77" w:rsidRPr="002F728C" w:rsidRDefault="008058C3" w:rsidP="008058C3">
      <w:pPr>
        <w:tabs>
          <w:tab w:val="clear" w:pos="567"/>
        </w:tabs>
        <w:spacing w:line="240" w:lineRule="auto"/>
        <w:rPr>
          <w:szCs w:val="22"/>
        </w:rPr>
      </w:pPr>
      <w:r w:rsidRPr="002F728C">
        <w:rPr>
          <w:szCs w:val="22"/>
        </w:rPr>
        <w:t xml:space="preserve">Injekcinis tirpalas </w:t>
      </w:r>
    </w:p>
    <w:p w:rsidR="008058C3" w:rsidRPr="002F728C" w:rsidRDefault="008058C3" w:rsidP="008058C3">
      <w:pPr>
        <w:tabs>
          <w:tab w:val="clear" w:pos="567"/>
        </w:tabs>
        <w:spacing w:line="240" w:lineRule="auto"/>
        <w:rPr>
          <w:szCs w:val="22"/>
        </w:rPr>
      </w:pPr>
      <w:r w:rsidRPr="002F728C">
        <w:rPr>
          <w:szCs w:val="22"/>
        </w:rPr>
        <w:t xml:space="preserve">1 x 2 ml.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5.</w:t>
      </w:r>
      <w:r w:rsidRPr="002F728C">
        <w:rPr>
          <w:b/>
          <w:szCs w:val="22"/>
        </w:rPr>
        <w:tab/>
        <w:t>VARTOJIMO METODAS IR BŪDAS (-AI)</w:t>
      </w:r>
    </w:p>
    <w:p w:rsidR="008058C3" w:rsidRPr="002F728C" w:rsidRDefault="008058C3" w:rsidP="008058C3">
      <w:pPr>
        <w:tabs>
          <w:tab w:val="clear" w:pos="567"/>
        </w:tabs>
        <w:spacing w:line="240" w:lineRule="auto"/>
        <w:rPr>
          <w:i/>
          <w:szCs w:val="22"/>
        </w:rPr>
      </w:pPr>
    </w:p>
    <w:p w:rsidR="008058C3" w:rsidRPr="002F728C" w:rsidRDefault="00A66F77" w:rsidP="008058C3">
      <w:pPr>
        <w:tabs>
          <w:tab w:val="clear" w:pos="567"/>
        </w:tabs>
        <w:spacing w:line="240" w:lineRule="auto"/>
        <w:rPr>
          <w:szCs w:val="22"/>
        </w:rPr>
      </w:pPr>
      <w:r w:rsidRPr="002F728C">
        <w:rPr>
          <w:szCs w:val="22"/>
        </w:rPr>
        <w:t xml:space="preserve">Leisti </w:t>
      </w:r>
      <w:r w:rsidR="008058C3" w:rsidRPr="002F728C">
        <w:rPr>
          <w:szCs w:val="22"/>
        </w:rPr>
        <w:t>į veną.</w:t>
      </w:r>
    </w:p>
    <w:p w:rsidR="008058C3" w:rsidRPr="002F728C" w:rsidRDefault="008058C3" w:rsidP="008058C3">
      <w:pPr>
        <w:tabs>
          <w:tab w:val="clear" w:pos="567"/>
        </w:tabs>
        <w:spacing w:line="240" w:lineRule="auto"/>
        <w:rPr>
          <w:szCs w:val="22"/>
        </w:rPr>
      </w:pPr>
      <w:r w:rsidRPr="002F728C">
        <w:rPr>
          <w:szCs w:val="22"/>
        </w:rPr>
        <w:t>Prieš vartojimą perskaitykite pakuotės lapelį.</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6.</w:t>
      </w:r>
      <w:r w:rsidRPr="002F728C">
        <w:rPr>
          <w:b/>
          <w:szCs w:val="22"/>
        </w:rPr>
        <w:tab/>
        <w:t>SPECIALUS ĮSPĖJIMAS, KAD VAISTINĮ PREPARATĄ BŪTINA 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outlineLvl w:val="0"/>
        <w:rPr>
          <w:szCs w:val="22"/>
        </w:rPr>
      </w:pPr>
      <w:r w:rsidRPr="002F728C">
        <w:rPr>
          <w:szCs w:val="22"/>
        </w:rPr>
        <w:t>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7.</w:t>
      </w:r>
      <w:r w:rsidRPr="002F728C">
        <w:rPr>
          <w:b/>
          <w:szCs w:val="22"/>
        </w:rPr>
        <w:tab/>
        <w:t>KITAS (-I) SPECIALUS (-ŪS) ĮSPĖJIMAS (-AI) (JEI REIKIA)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8.</w:t>
      </w:r>
      <w:r w:rsidRPr="002F728C">
        <w:rPr>
          <w:b/>
          <w:szCs w:val="22"/>
        </w:rPr>
        <w:tab/>
        <w:t>TINKAMUMO LAIKAS</w:t>
      </w:r>
    </w:p>
    <w:p w:rsidR="008058C3" w:rsidRPr="002F728C" w:rsidRDefault="008058C3" w:rsidP="008058C3">
      <w:pPr>
        <w:tabs>
          <w:tab w:val="clear" w:pos="567"/>
        </w:tabs>
        <w:spacing w:line="240" w:lineRule="auto"/>
        <w:rPr>
          <w:szCs w:val="22"/>
        </w:rPr>
      </w:pPr>
    </w:p>
    <w:p w:rsidR="00D06B56" w:rsidRPr="002F728C" w:rsidRDefault="00D06B56" w:rsidP="00D06B56">
      <w:pPr>
        <w:tabs>
          <w:tab w:val="clear" w:pos="567"/>
        </w:tabs>
        <w:spacing w:line="240" w:lineRule="auto"/>
        <w:rPr>
          <w:szCs w:val="22"/>
        </w:rPr>
      </w:pPr>
      <w:r w:rsidRPr="002F728C">
        <w:rPr>
          <w:szCs w:val="22"/>
        </w:rPr>
        <w:t>Tinka iki (MM/YYYY)</w:t>
      </w:r>
    </w:p>
    <w:p w:rsidR="008058C3" w:rsidRPr="002F728C" w:rsidRDefault="008058C3" w:rsidP="008058C3">
      <w:pPr>
        <w:tabs>
          <w:tab w:val="clear" w:pos="567"/>
        </w:tabs>
        <w:spacing w:line="240" w:lineRule="auto"/>
        <w:rPr>
          <w:szCs w:val="22"/>
        </w:rPr>
      </w:pPr>
      <w:r w:rsidRPr="002F728C">
        <w:rPr>
          <w:szCs w:val="22"/>
        </w:rPr>
        <w:t>Po pirmojo atidarymo vaistinį preparatą suvartoti nedelsiant</w:t>
      </w:r>
      <w:r w:rsidR="00A66F77"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9.</w:t>
      </w:r>
      <w:r w:rsidRPr="002F728C">
        <w:rPr>
          <w:b/>
          <w:szCs w:val="22"/>
        </w:rPr>
        <w:tab/>
        <w:t>SPECIALIOS LAIKYMO SĄLYGOS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r w:rsidRPr="002F728C">
        <w:rPr>
          <w:szCs w:val="22"/>
        </w:rPr>
        <w:t>Negalima užšaldyti.</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10.</w:t>
      </w:r>
      <w:r w:rsidRPr="002F728C">
        <w:rPr>
          <w:b/>
          <w:szCs w:val="22"/>
        </w:rPr>
        <w:tab/>
        <w:t>SPECIALIOS ATSARGUMO PRIEMONĖS DĖL NESUVARTOTO VAISTINIO PREPARATO AR JO ATLIEKŲ TVARKYMO (JEI REIKIA)</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skirtas vartoti vieną kartą. Nesuvartotą </w:t>
      </w:r>
      <w:r w:rsidR="00676416" w:rsidRPr="002F728C">
        <w:rPr>
          <w:szCs w:val="22"/>
        </w:rPr>
        <w:t>tirpalą</w:t>
      </w:r>
      <w:r w:rsidRPr="002F728C">
        <w:rPr>
          <w:szCs w:val="22"/>
        </w:rPr>
        <w:t xml:space="preserve"> reikia tvarkyti laikantis vietinių reikalavimų.</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11.</w:t>
      </w:r>
      <w:r w:rsidRPr="002F728C">
        <w:rPr>
          <w:b/>
          <w:szCs w:val="22"/>
        </w:rPr>
        <w:tab/>
        <w:t>RINKODAROS TEISĖS TURĖTOJO PAVADINIMAS IR ADRESAS</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Pharmacosmos</w:t>
      </w:r>
      <w:proofErr w:type="spellEnd"/>
      <w:r w:rsidRPr="002F728C">
        <w:rPr>
          <w:szCs w:val="22"/>
        </w:rPr>
        <w:t xml:space="preserve"> A/S </w:t>
      </w:r>
    </w:p>
    <w:p w:rsidR="008058C3" w:rsidRPr="002F728C" w:rsidRDefault="008058C3" w:rsidP="008058C3">
      <w:pPr>
        <w:rPr>
          <w:szCs w:val="22"/>
        </w:rPr>
      </w:pPr>
      <w:proofErr w:type="spellStart"/>
      <w:r w:rsidRPr="002F728C">
        <w:rPr>
          <w:szCs w:val="22"/>
        </w:rPr>
        <w:t>Roervangsvej</w:t>
      </w:r>
      <w:proofErr w:type="spellEnd"/>
      <w:r w:rsidRPr="002F728C">
        <w:rPr>
          <w:szCs w:val="22"/>
        </w:rPr>
        <w:t xml:space="preserve"> 30</w:t>
      </w:r>
    </w:p>
    <w:p w:rsidR="008058C3" w:rsidRPr="002F728C" w:rsidRDefault="008058C3" w:rsidP="008058C3">
      <w:pPr>
        <w:rPr>
          <w:szCs w:val="22"/>
        </w:rPr>
      </w:pPr>
      <w:r w:rsidRPr="002F728C">
        <w:rPr>
          <w:szCs w:val="22"/>
        </w:rPr>
        <w:t xml:space="preserve">DK-4300 </w:t>
      </w:r>
      <w:proofErr w:type="spellStart"/>
      <w:r w:rsidR="005561BB" w:rsidRPr="002F728C">
        <w:rPr>
          <w:szCs w:val="22"/>
        </w:rPr>
        <w:t>Holbaek</w:t>
      </w:r>
      <w:proofErr w:type="spellEnd"/>
    </w:p>
    <w:p w:rsidR="008058C3" w:rsidRPr="002F728C" w:rsidRDefault="008058C3" w:rsidP="008058C3">
      <w:pPr>
        <w:tabs>
          <w:tab w:val="clear" w:pos="567"/>
        </w:tabs>
        <w:spacing w:line="240" w:lineRule="auto"/>
        <w:rPr>
          <w:szCs w:val="22"/>
        </w:rPr>
      </w:pPr>
      <w:r w:rsidRPr="002F728C">
        <w:rPr>
          <w:szCs w:val="22"/>
        </w:rPr>
        <w:t>Danija</w:t>
      </w:r>
    </w:p>
    <w:p w:rsidR="008058C3" w:rsidRPr="002F728C" w:rsidRDefault="008058C3" w:rsidP="008058C3">
      <w:pPr>
        <w:tabs>
          <w:tab w:val="clear" w:pos="567"/>
        </w:tabs>
        <w:spacing w:line="240" w:lineRule="auto"/>
        <w:rPr>
          <w:szCs w:val="22"/>
        </w:rPr>
      </w:pPr>
    </w:p>
    <w:p w:rsidR="00A66F77" w:rsidRPr="002F728C" w:rsidRDefault="00A66F77"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12.</w:t>
      </w:r>
      <w:r w:rsidRPr="002F728C">
        <w:rPr>
          <w:b/>
          <w:szCs w:val="22"/>
        </w:rPr>
        <w:tab/>
        <w:t xml:space="preserve">RINKODAROS </w:t>
      </w:r>
      <w:r w:rsidR="00A66F77" w:rsidRPr="002F728C">
        <w:rPr>
          <w:b/>
          <w:szCs w:val="22"/>
        </w:rPr>
        <w:t xml:space="preserve">PAŽYMĖJIMO </w:t>
      </w:r>
      <w:r w:rsidRPr="002F728C">
        <w:rPr>
          <w:b/>
          <w:szCs w:val="22"/>
        </w:rPr>
        <w:t xml:space="preserve">NUMERIS (-IAI) </w:t>
      </w:r>
    </w:p>
    <w:p w:rsidR="008058C3" w:rsidRPr="002F728C" w:rsidRDefault="008058C3" w:rsidP="008058C3">
      <w:pPr>
        <w:tabs>
          <w:tab w:val="clear" w:pos="567"/>
        </w:tabs>
        <w:spacing w:line="240" w:lineRule="auto"/>
        <w:rPr>
          <w:szCs w:val="22"/>
        </w:rPr>
      </w:pPr>
    </w:p>
    <w:p w:rsidR="008058C3" w:rsidRPr="002F728C" w:rsidRDefault="00746506" w:rsidP="008058C3">
      <w:pPr>
        <w:tabs>
          <w:tab w:val="clear" w:pos="567"/>
        </w:tabs>
        <w:spacing w:line="240" w:lineRule="auto"/>
        <w:outlineLvl w:val="0"/>
        <w:rPr>
          <w:szCs w:val="22"/>
        </w:rPr>
      </w:pPr>
      <w:r w:rsidRPr="002F728C">
        <w:rPr>
          <w:szCs w:val="22"/>
        </w:rPr>
        <w:t>LT/1/14/3523/001</w:t>
      </w: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13.</w:t>
      </w:r>
      <w:r w:rsidRPr="002F728C">
        <w:rPr>
          <w:b/>
          <w:szCs w:val="22"/>
        </w:rPr>
        <w:tab/>
        <w:t>SERIJOS NUMERIS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Serija</w:t>
      </w:r>
    </w:p>
    <w:p w:rsidR="008058C3" w:rsidRPr="002F728C" w:rsidRDefault="008058C3" w:rsidP="008058C3">
      <w:pPr>
        <w:tabs>
          <w:tab w:val="clear" w:pos="567"/>
        </w:tabs>
        <w:spacing w:line="240" w:lineRule="auto"/>
        <w:rPr>
          <w:szCs w:val="22"/>
        </w:rPr>
      </w:pPr>
    </w:p>
    <w:p w:rsidR="00A66F77" w:rsidRPr="002F728C" w:rsidRDefault="00A66F77"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14.</w:t>
      </w:r>
      <w:r w:rsidRPr="002F728C">
        <w:rPr>
          <w:b/>
          <w:szCs w:val="22"/>
        </w:rPr>
        <w:tab/>
        <w:t>PARDAVIMO (IŠDAVIMO) TVARKA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Receptinis vaistinis preparatas.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15.</w:t>
      </w:r>
      <w:r w:rsidRPr="002F728C">
        <w:rPr>
          <w:b/>
          <w:szCs w:val="22"/>
        </w:rPr>
        <w:tab/>
        <w:t>VARTOJIMO INSTRUKCIJA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16.</w:t>
      </w:r>
      <w:r w:rsidRPr="002F728C">
        <w:rPr>
          <w:b/>
          <w:szCs w:val="22"/>
        </w:rPr>
        <w:tab/>
        <w:t>INFORMACIJA BRAILIO RAŠTU</w:t>
      </w:r>
    </w:p>
    <w:p w:rsidR="008058C3" w:rsidRPr="002F728C" w:rsidRDefault="008058C3" w:rsidP="008058C3">
      <w:pPr>
        <w:tabs>
          <w:tab w:val="clear" w:pos="567"/>
        </w:tabs>
        <w:spacing w:line="240" w:lineRule="auto"/>
        <w:rPr>
          <w:szCs w:val="22"/>
        </w:rPr>
      </w:pPr>
    </w:p>
    <w:p w:rsidR="00A66F77" w:rsidRPr="002F728C" w:rsidRDefault="00A66F77" w:rsidP="00A66F77">
      <w:pPr>
        <w:rPr>
          <w:snapToGrid w:val="0"/>
          <w:szCs w:val="22"/>
          <w:lang w:eastAsia="en-US"/>
        </w:rPr>
      </w:pPr>
      <w:r w:rsidRPr="002F728C">
        <w:rPr>
          <w:noProof/>
          <w:snapToGrid w:val="0"/>
          <w:szCs w:val="22"/>
          <w:highlight w:val="lightGray"/>
          <w:lang w:eastAsia="en-US"/>
        </w:rPr>
        <w:t>Priimtas pagrindimas informacijos Brailio raštu nepateikti.</w:t>
      </w:r>
    </w:p>
    <w:p w:rsidR="008058C3" w:rsidRPr="002F728C" w:rsidRDefault="008058C3" w:rsidP="008058C3">
      <w:pPr>
        <w:tabs>
          <w:tab w:val="clear" w:pos="567"/>
        </w:tabs>
        <w:spacing w:line="240" w:lineRule="auto"/>
        <w:rPr>
          <w:szCs w:val="22"/>
        </w:rPr>
      </w:pPr>
    </w:p>
    <w:p w:rsidR="008058C3" w:rsidRPr="002F728C" w:rsidRDefault="008058C3" w:rsidP="008058C3">
      <w:pPr>
        <w:rPr>
          <w:b/>
          <w:szCs w:val="22"/>
        </w:rPr>
      </w:pPr>
    </w:p>
    <w:p w:rsidR="008058C3" w:rsidRPr="002F728C" w:rsidRDefault="008058C3" w:rsidP="008058C3">
      <w:pPr>
        <w:rPr>
          <w:b/>
          <w:szCs w:val="22"/>
        </w:rPr>
      </w:pPr>
    </w:p>
    <w:p w:rsidR="008058C3" w:rsidRPr="002F728C" w:rsidRDefault="008058C3" w:rsidP="008058C3">
      <w:pPr>
        <w:rPr>
          <w:b/>
          <w:szCs w:val="22"/>
        </w:rPr>
      </w:pPr>
    </w:p>
    <w:p w:rsidR="008058C3" w:rsidRPr="002F728C" w:rsidRDefault="008058C3" w:rsidP="008058C3">
      <w:pPr>
        <w:shd w:val="clear" w:color="auto" w:fill="FFFFFF"/>
        <w:tabs>
          <w:tab w:val="clear" w:pos="567"/>
        </w:tabs>
        <w:spacing w:line="240" w:lineRule="auto"/>
        <w:rPr>
          <w:szCs w:val="22"/>
        </w:rPr>
      </w:pPr>
      <w:r w:rsidRPr="002F728C">
        <w:rPr>
          <w:szCs w:val="22"/>
        </w:rPr>
        <w:br w:type="page"/>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F728C">
        <w:rPr>
          <w:b/>
          <w:szCs w:val="22"/>
        </w:rPr>
        <w:lastRenderedPageBreak/>
        <w:t>INFORMACIJA ANT IŠORINĖS PAKUOTĖS</w:t>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2F728C">
        <w:rPr>
          <w:b/>
          <w:szCs w:val="22"/>
        </w:rPr>
        <w:t>Kartoninė dėžutė su 5 x 2 ml ampulėmis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1.</w:t>
      </w:r>
      <w:r w:rsidRPr="002F728C">
        <w:rPr>
          <w:b/>
          <w:szCs w:val="22"/>
        </w:rPr>
        <w:tab/>
        <w:t>VAISTINIO PREPARATO PAVADINIMAS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roofErr w:type="spellStart"/>
      <w:r w:rsidRPr="002F728C">
        <w:rPr>
          <w:szCs w:val="22"/>
        </w:rPr>
        <w:t>Diafer</w:t>
      </w:r>
      <w:proofErr w:type="spellEnd"/>
      <w:r w:rsidRPr="002F728C">
        <w:rPr>
          <w:szCs w:val="22"/>
        </w:rPr>
        <w:t xml:space="preserve"> 50 mg/ml injekcinis tirpalas</w:t>
      </w:r>
    </w:p>
    <w:p w:rsidR="008058C3" w:rsidRPr="002F728C" w:rsidRDefault="008058C3" w:rsidP="008058C3">
      <w:pPr>
        <w:tabs>
          <w:tab w:val="clear" w:pos="567"/>
        </w:tabs>
        <w:spacing w:line="240" w:lineRule="auto"/>
        <w:rPr>
          <w:szCs w:val="22"/>
        </w:rPr>
      </w:pPr>
      <w:r w:rsidRPr="002F728C">
        <w:rPr>
          <w:szCs w:val="22"/>
        </w:rPr>
        <w:t>Geležis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2F728C">
        <w:rPr>
          <w:b/>
          <w:szCs w:val="22"/>
        </w:rPr>
        <w:t>2.</w:t>
      </w:r>
      <w:r w:rsidRPr="002F728C">
        <w:rPr>
          <w:b/>
          <w:szCs w:val="22"/>
        </w:rPr>
        <w:tab/>
        <w:t>VEIKLIOJI (-IOS) MEDŽIAGA (-OS) IR JOS (-Ų) KIEKIS (-IAI)</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r w:rsidRPr="002F728C">
        <w:rPr>
          <w:szCs w:val="22"/>
        </w:rPr>
        <w:t>Viename mililitre tirpalo yra 50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p>
    <w:p w:rsidR="008058C3" w:rsidRPr="002F728C" w:rsidRDefault="008058C3" w:rsidP="008058C3">
      <w:pPr>
        <w:rPr>
          <w:szCs w:val="22"/>
        </w:rPr>
      </w:pPr>
    </w:p>
    <w:p w:rsidR="008058C3" w:rsidRPr="002F728C" w:rsidRDefault="008058C3" w:rsidP="008058C3">
      <w:pPr>
        <w:rPr>
          <w:szCs w:val="22"/>
        </w:rPr>
      </w:pPr>
      <w:r w:rsidRPr="002F728C">
        <w:rPr>
          <w:szCs w:val="22"/>
        </w:rPr>
        <w:t>2 ml ampulėje yra 100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r w:rsidR="00A66F77"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3.</w:t>
      </w:r>
      <w:r w:rsidRPr="002F728C">
        <w:rPr>
          <w:b/>
          <w:szCs w:val="22"/>
        </w:rPr>
        <w:tab/>
        <w:t>PAGALBINIŲ MEDŽIAGŲ SĄRAŠAS</w:t>
      </w:r>
    </w:p>
    <w:p w:rsidR="008058C3" w:rsidRPr="002F728C" w:rsidRDefault="008058C3" w:rsidP="008058C3">
      <w:pPr>
        <w:tabs>
          <w:tab w:val="clear" w:pos="567"/>
        </w:tabs>
        <w:spacing w:line="240" w:lineRule="auto"/>
        <w:rPr>
          <w:szCs w:val="22"/>
        </w:rPr>
      </w:pPr>
    </w:p>
    <w:p w:rsidR="008058C3" w:rsidRPr="002F728C" w:rsidRDefault="00A66F77" w:rsidP="008058C3">
      <w:pPr>
        <w:tabs>
          <w:tab w:val="clear" w:pos="567"/>
        </w:tabs>
        <w:spacing w:line="240" w:lineRule="auto"/>
        <w:rPr>
          <w:color w:val="000000"/>
          <w:szCs w:val="22"/>
        </w:rPr>
      </w:pPr>
      <w:r w:rsidRPr="002F728C">
        <w:rPr>
          <w:color w:val="000000"/>
          <w:szCs w:val="22"/>
        </w:rPr>
        <w:t>Injekcinis vanduo</w:t>
      </w:r>
      <w:r w:rsidR="008058C3" w:rsidRPr="002F728C">
        <w:rPr>
          <w:color w:val="000000"/>
          <w:szCs w:val="22"/>
        </w:rPr>
        <w:t xml:space="preserve">, natrio chloridas, natrio </w:t>
      </w:r>
      <w:proofErr w:type="spellStart"/>
      <w:r w:rsidR="008058C3" w:rsidRPr="002F728C">
        <w:rPr>
          <w:color w:val="000000"/>
          <w:szCs w:val="22"/>
        </w:rPr>
        <w:t>hidroksidas</w:t>
      </w:r>
      <w:proofErr w:type="spellEnd"/>
      <w:r w:rsidR="008058C3" w:rsidRPr="002F728C">
        <w:rPr>
          <w:color w:val="000000"/>
          <w:szCs w:val="22"/>
        </w:rPr>
        <w:t xml:space="preserve"> (</w:t>
      </w:r>
      <w:proofErr w:type="spellStart"/>
      <w:r w:rsidR="008058C3" w:rsidRPr="002F728C">
        <w:rPr>
          <w:color w:val="000000"/>
          <w:szCs w:val="22"/>
        </w:rPr>
        <w:t>pH</w:t>
      </w:r>
      <w:proofErr w:type="spellEnd"/>
      <w:r w:rsidR="008058C3" w:rsidRPr="002F728C">
        <w:rPr>
          <w:color w:val="000000"/>
          <w:szCs w:val="22"/>
        </w:rPr>
        <w:t xml:space="preserve"> sureguliuoti), </w:t>
      </w:r>
      <w:r w:rsidRPr="002F728C">
        <w:rPr>
          <w:color w:val="000000"/>
          <w:szCs w:val="22"/>
        </w:rPr>
        <w:t xml:space="preserve">vandenilio chlorido </w:t>
      </w:r>
      <w:r w:rsidR="008058C3" w:rsidRPr="002F728C">
        <w:rPr>
          <w:color w:val="000000"/>
          <w:szCs w:val="22"/>
        </w:rPr>
        <w:t>rūgštis (</w:t>
      </w:r>
      <w:proofErr w:type="spellStart"/>
      <w:r w:rsidR="008058C3" w:rsidRPr="002F728C">
        <w:rPr>
          <w:color w:val="000000"/>
          <w:szCs w:val="22"/>
        </w:rPr>
        <w:t>pH</w:t>
      </w:r>
      <w:proofErr w:type="spellEnd"/>
      <w:r w:rsidR="008058C3" w:rsidRPr="002F728C">
        <w:rPr>
          <w:color w:val="000000"/>
          <w:szCs w:val="22"/>
        </w:rPr>
        <w:t xml:space="preserve"> sureguliuoti).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4.</w:t>
      </w:r>
      <w:r w:rsidRPr="002F728C">
        <w:rPr>
          <w:b/>
          <w:szCs w:val="22"/>
        </w:rPr>
        <w:tab/>
        <w:t>FARMACINĖ FORMA IR KIEKIS PAKUOTĖJE</w:t>
      </w:r>
    </w:p>
    <w:p w:rsidR="008058C3" w:rsidRPr="002F728C" w:rsidRDefault="008058C3" w:rsidP="008058C3">
      <w:pPr>
        <w:tabs>
          <w:tab w:val="clear" w:pos="567"/>
        </w:tabs>
        <w:spacing w:line="240" w:lineRule="auto"/>
        <w:rPr>
          <w:szCs w:val="22"/>
        </w:rPr>
      </w:pPr>
    </w:p>
    <w:p w:rsidR="00A66F77" w:rsidRPr="002F728C" w:rsidRDefault="008058C3" w:rsidP="008058C3">
      <w:pPr>
        <w:tabs>
          <w:tab w:val="clear" w:pos="567"/>
        </w:tabs>
        <w:spacing w:line="240" w:lineRule="auto"/>
        <w:rPr>
          <w:szCs w:val="22"/>
        </w:rPr>
      </w:pPr>
      <w:r w:rsidRPr="002F728C">
        <w:rPr>
          <w:szCs w:val="22"/>
        </w:rPr>
        <w:t xml:space="preserve">Injekcinis tirpalas </w:t>
      </w:r>
    </w:p>
    <w:p w:rsidR="008058C3" w:rsidRPr="002F728C" w:rsidRDefault="008058C3" w:rsidP="008058C3">
      <w:pPr>
        <w:tabs>
          <w:tab w:val="clear" w:pos="567"/>
        </w:tabs>
        <w:spacing w:line="240" w:lineRule="auto"/>
        <w:rPr>
          <w:szCs w:val="22"/>
        </w:rPr>
      </w:pPr>
      <w:r w:rsidRPr="002F728C">
        <w:rPr>
          <w:szCs w:val="22"/>
        </w:rPr>
        <w:t xml:space="preserve">5 x 2 ml.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5.</w:t>
      </w:r>
      <w:r w:rsidRPr="002F728C">
        <w:rPr>
          <w:b/>
          <w:szCs w:val="22"/>
        </w:rPr>
        <w:tab/>
        <w:t>VARTOJIMO METODAS IR BŪDAS (-AI)</w:t>
      </w:r>
    </w:p>
    <w:p w:rsidR="008058C3" w:rsidRPr="002F728C" w:rsidRDefault="008058C3" w:rsidP="008058C3">
      <w:pPr>
        <w:tabs>
          <w:tab w:val="clear" w:pos="567"/>
        </w:tabs>
        <w:spacing w:line="240" w:lineRule="auto"/>
        <w:rPr>
          <w:i/>
          <w:szCs w:val="22"/>
        </w:rPr>
      </w:pPr>
    </w:p>
    <w:p w:rsidR="008058C3" w:rsidRPr="002F728C" w:rsidRDefault="00A66F77" w:rsidP="008058C3">
      <w:pPr>
        <w:tabs>
          <w:tab w:val="clear" w:pos="567"/>
        </w:tabs>
        <w:spacing w:line="240" w:lineRule="auto"/>
        <w:rPr>
          <w:szCs w:val="22"/>
        </w:rPr>
      </w:pPr>
      <w:r w:rsidRPr="002F728C">
        <w:rPr>
          <w:szCs w:val="22"/>
        </w:rPr>
        <w:t xml:space="preserve">Leisti </w:t>
      </w:r>
      <w:r w:rsidR="008058C3" w:rsidRPr="002F728C">
        <w:rPr>
          <w:szCs w:val="22"/>
        </w:rPr>
        <w:t>į veną.</w:t>
      </w:r>
    </w:p>
    <w:p w:rsidR="008058C3" w:rsidRPr="002F728C" w:rsidRDefault="008058C3" w:rsidP="008058C3">
      <w:pPr>
        <w:tabs>
          <w:tab w:val="clear" w:pos="567"/>
        </w:tabs>
        <w:spacing w:line="240" w:lineRule="auto"/>
        <w:rPr>
          <w:szCs w:val="22"/>
        </w:rPr>
      </w:pPr>
      <w:r w:rsidRPr="002F728C">
        <w:rPr>
          <w:szCs w:val="22"/>
        </w:rPr>
        <w:t>Prieš vartojimą perskaitykite pakuotės lapelį.</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6.</w:t>
      </w:r>
      <w:r w:rsidRPr="002F728C">
        <w:rPr>
          <w:b/>
          <w:szCs w:val="22"/>
        </w:rPr>
        <w:tab/>
        <w:t>SPECIALUS ĮSPĖJIMAS, KAD VAISTINĮ PREPARATĄ BŪTINA 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outlineLvl w:val="0"/>
        <w:rPr>
          <w:szCs w:val="22"/>
        </w:rPr>
      </w:pPr>
      <w:r w:rsidRPr="002F728C">
        <w:rPr>
          <w:szCs w:val="22"/>
        </w:rPr>
        <w:t>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7.</w:t>
      </w:r>
      <w:r w:rsidRPr="002F728C">
        <w:rPr>
          <w:b/>
          <w:szCs w:val="22"/>
        </w:rPr>
        <w:tab/>
        <w:t>KITAS (-I) SPECIALUS (-ŪS) ĮSPĖJIMAS (-AI) (JEI REIKIA)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8.</w:t>
      </w:r>
      <w:r w:rsidRPr="002F728C">
        <w:rPr>
          <w:b/>
          <w:szCs w:val="22"/>
        </w:rPr>
        <w:tab/>
        <w:t>TINKAMUMO LAIKAS</w:t>
      </w:r>
    </w:p>
    <w:p w:rsidR="008058C3" w:rsidRPr="002F728C" w:rsidRDefault="008058C3" w:rsidP="008058C3">
      <w:pPr>
        <w:tabs>
          <w:tab w:val="clear" w:pos="567"/>
        </w:tabs>
        <w:spacing w:line="240" w:lineRule="auto"/>
        <w:rPr>
          <w:szCs w:val="22"/>
        </w:rPr>
      </w:pPr>
    </w:p>
    <w:p w:rsidR="00D06B56" w:rsidRPr="002F728C" w:rsidRDefault="00D06B56" w:rsidP="00D06B56">
      <w:pPr>
        <w:tabs>
          <w:tab w:val="clear" w:pos="567"/>
        </w:tabs>
        <w:spacing w:line="240" w:lineRule="auto"/>
        <w:rPr>
          <w:szCs w:val="22"/>
        </w:rPr>
      </w:pPr>
      <w:r w:rsidRPr="002F728C">
        <w:rPr>
          <w:szCs w:val="22"/>
        </w:rPr>
        <w:t>Tinka iki (MM/YYYY)</w:t>
      </w:r>
    </w:p>
    <w:p w:rsidR="008058C3" w:rsidRPr="002F728C" w:rsidRDefault="008058C3" w:rsidP="008058C3">
      <w:pPr>
        <w:tabs>
          <w:tab w:val="clear" w:pos="567"/>
        </w:tabs>
        <w:spacing w:line="240" w:lineRule="auto"/>
        <w:rPr>
          <w:szCs w:val="22"/>
        </w:rPr>
      </w:pPr>
      <w:r w:rsidRPr="002F728C">
        <w:rPr>
          <w:szCs w:val="22"/>
        </w:rPr>
        <w:t>Po pirmojo atidarymo vaistinį preparatą suvartoti nedelsiant</w:t>
      </w:r>
      <w:r w:rsidR="00A66F77"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9.</w:t>
      </w:r>
      <w:r w:rsidRPr="002F728C">
        <w:rPr>
          <w:b/>
          <w:szCs w:val="22"/>
        </w:rPr>
        <w:tab/>
        <w:t>SPECIALIOS LAIKYMO SĄLYGOS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r w:rsidRPr="002F728C">
        <w:rPr>
          <w:szCs w:val="22"/>
        </w:rPr>
        <w:t>Negalima užšaldyti.</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10.</w:t>
      </w:r>
      <w:r w:rsidRPr="002F728C">
        <w:rPr>
          <w:b/>
          <w:szCs w:val="22"/>
        </w:rPr>
        <w:tab/>
        <w:t>SPECIALIOS ATSARGUMO PRIEMONĖS DĖL NESUVARTOTO VAISTINIO PREPARATO AR JO ATLIEKŲ TVARKYMO (JEI REIKIA)</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skirtas vartoti vieną kartą. Nesuvartotą </w:t>
      </w:r>
      <w:r w:rsidR="00676416" w:rsidRPr="002F728C">
        <w:rPr>
          <w:szCs w:val="22"/>
        </w:rPr>
        <w:t>tirpalą</w:t>
      </w:r>
      <w:r w:rsidRPr="002F728C">
        <w:rPr>
          <w:szCs w:val="22"/>
        </w:rPr>
        <w:t xml:space="preserve"> reikia tvarkyti laikantis vietinių reikalavimų.</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11.</w:t>
      </w:r>
      <w:r w:rsidRPr="002F728C">
        <w:rPr>
          <w:b/>
          <w:szCs w:val="22"/>
        </w:rPr>
        <w:tab/>
        <w:t>RINKODAROS TEISĖS TURĖTOJO PAVADINIMAS IR ADRESAS</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Pharmacosmos</w:t>
      </w:r>
      <w:proofErr w:type="spellEnd"/>
      <w:r w:rsidRPr="002F728C">
        <w:rPr>
          <w:szCs w:val="22"/>
        </w:rPr>
        <w:t xml:space="preserve"> A/S </w:t>
      </w:r>
    </w:p>
    <w:p w:rsidR="008058C3" w:rsidRPr="002F728C" w:rsidRDefault="008058C3" w:rsidP="008058C3">
      <w:pPr>
        <w:rPr>
          <w:szCs w:val="22"/>
        </w:rPr>
      </w:pPr>
      <w:proofErr w:type="spellStart"/>
      <w:r w:rsidRPr="002F728C">
        <w:rPr>
          <w:szCs w:val="22"/>
        </w:rPr>
        <w:t>Roervangsvej</w:t>
      </w:r>
      <w:proofErr w:type="spellEnd"/>
      <w:r w:rsidRPr="002F728C">
        <w:rPr>
          <w:szCs w:val="22"/>
        </w:rPr>
        <w:t xml:space="preserve"> 30</w:t>
      </w:r>
    </w:p>
    <w:p w:rsidR="008058C3" w:rsidRPr="002F728C" w:rsidRDefault="008058C3" w:rsidP="008058C3">
      <w:pPr>
        <w:rPr>
          <w:szCs w:val="22"/>
        </w:rPr>
      </w:pPr>
      <w:r w:rsidRPr="002F728C">
        <w:rPr>
          <w:szCs w:val="22"/>
        </w:rPr>
        <w:t xml:space="preserve">DK-4300 </w:t>
      </w:r>
      <w:proofErr w:type="spellStart"/>
      <w:r w:rsidR="005561BB" w:rsidRPr="002F728C">
        <w:rPr>
          <w:szCs w:val="22"/>
        </w:rPr>
        <w:t>Holbaek</w:t>
      </w:r>
      <w:proofErr w:type="spellEnd"/>
    </w:p>
    <w:p w:rsidR="008058C3" w:rsidRPr="002F728C" w:rsidRDefault="008058C3" w:rsidP="008058C3">
      <w:pPr>
        <w:tabs>
          <w:tab w:val="clear" w:pos="567"/>
        </w:tabs>
        <w:spacing w:line="240" w:lineRule="auto"/>
        <w:rPr>
          <w:szCs w:val="22"/>
        </w:rPr>
      </w:pPr>
      <w:r w:rsidRPr="002F728C">
        <w:rPr>
          <w:szCs w:val="22"/>
        </w:rPr>
        <w:t>Danija</w:t>
      </w:r>
    </w:p>
    <w:p w:rsidR="008058C3" w:rsidRPr="002F728C" w:rsidRDefault="008058C3" w:rsidP="008058C3">
      <w:pPr>
        <w:tabs>
          <w:tab w:val="clear" w:pos="567"/>
        </w:tabs>
        <w:spacing w:line="240" w:lineRule="auto"/>
        <w:rPr>
          <w:szCs w:val="22"/>
        </w:rPr>
      </w:pPr>
    </w:p>
    <w:p w:rsidR="00A66F77" w:rsidRPr="002F728C" w:rsidRDefault="00A66F77"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12.</w:t>
      </w:r>
      <w:r w:rsidRPr="002F728C">
        <w:rPr>
          <w:b/>
          <w:szCs w:val="22"/>
        </w:rPr>
        <w:tab/>
        <w:t xml:space="preserve">RINKODAROS </w:t>
      </w:r>
      <w:r w:rsidR="00A66F77" w:rsidRPr="002F728C">
        <w:rPr>
          <w:b/>
          <w:szCs w:val="22"/>
        </w:rPr>
        <w:t xml:space="preserve">PAŽYMĖJIMO </w:t>
      </w:r>
      <w:r w:rsidRPr="002F728C">
        <w:rPr>
          <w:b/>
          <w:szCs w:val="22"/>
        </w:rPr>
        <w:t xml:space="preserve">NUMERIS (-IAI) </w:t>
      </w:r>
    </w:p>
    <w:p w:rsidR="008058C3" w:rsidRPr="002F728C" w:rsidRDefault="008058C3" w:rsidP="008058C3">
      <w:pPr>
        <w:tabs>
          <w:tab w:val="clear" w:pos="567"/>
        </w:tabs>
        <w:spacing w:line="240" w:lineRule="auto"/>
        <w:rPr>
          <w:szCs w:val="22"/>
        </w:rPr>
      </w:pPr>
    </w:p>
    <w:p w:rsidR="008058C3" w:rsidRPr="002F728C" w:rsidRDefault="00746506" w:rsidP="008058C3">
      <w:pPr>
        <w:tabs>
          <w:tab w:val="clear" w:pos="567"/>
        </w:tabs>
        <w:spacing w:line="240" w:lineRule="auto"/>
        <w:outlineLvl w:val="0"/>
        <w:rPr>
          <w:szCs w:val="22"/>
        </w:rPr>
      </w:pPr>
      <w:r w:rsidRPr="002F728C">
        <w:rPr>
          <w:szCs w:val="22"/>
        </w:rPr>
        <w:t>LT/1/14/3523/00</w:t>
      </w:r>
      <w:r w:rsidR="00BD63F3" w:rsidRPr="002F728C">
        <w:rPr>
          <w:szCs w:val="22"/>
        </w:rPr>
        <w:t>2</w:t>
      </w: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13.</w:t>
      </w:r>
      <w:r w:rsidRPr="002F728C">
        <w:rPr>
          <w:b/>
          <w:szCs w:val="22"/>
        </w:rPr>
        <w:tab/>
        <w:t>SERIJOS NUMERIS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Serija</w:t>
      </w:r>
    </w:p>
    <w:p w:rsidR="008058C3" w:rsidRPr="002F728C" w:rsidRDefault="008058C3" w:rsidP="008058C3">
      <w:pPr>
        <w:tabs>
          <w:tab w:val="clear" w:pos="567"/>
        </w:tabs>
        <w:spacing w:line="240" w:lineRule="auto"/>
        <w:rPr>
          <w:szCs w:val="22"/>
        </w:rPr>
      </w:pPr>
    </w:p>
    <w:p w:rsidR="00A66F77" w:rsidRPr="002F728C" w:rsidRDefault="00A66F77"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14.</w:t>
      </w:r>
      <w:r w:rsidRPr="002F728C">
        <w:rPr>
          <w:b/>
          <w:szCs w:val="22"/>
        </w:rPr>
        <w:tab/>
        <w:t>PARDAVIMO (IŠDAVIMO) TVARKA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Receptinis vaistinis preparatas.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15.</w:t>
      </w:r>
      <w:r w:rsidRPr="002F728C">
        <w:rPr>
          <w:b/>
          <w:szCs w:val="22"/>
        </w:rPr>
        <w:tab/>
        <w:t>VARTOJIMO INSTRUKCIJA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16.</w:t>
      </w:r>
      <w:r w:rsidRPr="002F728C">
        <w:rPr>
          <w:b/>
          <w:szCs w:val="22"/>
        </w:rPr>
        <w:tab/>
        <w:t>INFORMACIJA BRAILIO RAŠTU</w:t>
      </w:r>
    </w:p>
    <w:p w:rsidR="008058C3" w:rsidRPr="002F728C" w:rsidRDefault="008058C3" w:rsidP="008058C3">
      <w:pPr>
        <w:tabs>
          <w:tab w:val="clear" w:pos="567"/>
        </w:tabs>
        <w:spacing w:line="240" w:lineRule="auto"/>
        <w:rPr>
          <w:szCs w:val="22"/>
        </w:rPr>
      </w:pPr>
    </w:p>
    <w:p w:rsidR="00A66F77" w:rsidRPr="002F728C" w:rsidRDefault="00A66F77" w:rsidP="00A66F77">
      <w:pPr>
        <w:rPr>
          <w:snapToGrid w:val="0"/>
          <w:szCs w:val="22"/>
          <w:lang w:eastAsia="en-US"/>
        </w:rPr>
      </w:pPr>
      <w:r w:rsidRPr="002F728C">
        <w:rPr>
          <w:noProof/>
          <w:snapToGrid w:val="0"/>
          <w:szCs w:val="22"/>
          <w:highlight w:val="lightGray"/>
          <w:lang w:eastAsia="en-US"/>
        </w:rPr>
        <w:t>Priimtas pagrindimas informacijos Brailio raštu nepateikti.</w:t>
      </w:r>
    </w:p>
    <w:p w:rsidR="008058C3" w:rsidRPr="002F728C" w:rsidRDefault="008058C3" w:rsidP="008058C3">
      <w:pPr>
        <w:tabs>
          <w:tab w:val="clear" w:pos="567"/>
        </w:tabs>
        <w:spacing w:line="240" w:lineRule="auto"/>
        <w:rPr>
          <w:szCs w:val="22"/>
        </w:rPr>
      </w:pPr>
    </w:p>
    <w:p w:rsidR="008058C3" w:rsidRPr="002F728C" w:rsidRDefault="008058C3" w:rsidP="008058C3">
      <w:pPr>
        <w:rPr>
          <w:b/>
          <w:szCs w:val="22"/>
        </w:rPr>
      </w:pPr>
    </w:p>
    <w:p w:rsidR="008058C3" w:rsidRPr="002F728C" w:rsidRDefault="008058C3" w:rsidP="008058C3">
      <w:pPr>
        <w:rPr>
          <w:b/>
          <w:szCs w:val="22"/>
        </w:rPr>
      </w:pPr>
    </w:p>
    <w:p w:rsidR="008058C3" w:rsidRPr="002F728C" w:rsidRDefault="008058C3" w:rsidP="008058C3">
      <w:pPr>
        <w:shd w:val="clear" w:color="auto" w:fill="FFFFFF"/>
        <w:tabs>
          <w:tab w:val="clear" w:pos="567"/>
        </w:tabs>
        <w:spacing w:line="240" w:lineRule="auto"/>
        <w:rPr>
          <w:szCs w:val="22"/>
        </w:rPr>
      </w:pPr>
      <w:r w:rsidRPr="002F728C">
        <w:rPr>
          <w:szCs w:val="22"/>
        </w:rPr>
        <w:br w:type="page"/>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F728C">
        <w:rPr>
          <w:b/>
          <w:szCs w:val="22"/>
        </w:rPr>
        <w:lastRenderedPageBreak/>
        <w:t>INFORMACIJA ANT IŠORINĖS PAKUOTĖS</w:t>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2F728C">
        <w:rPr>
          <w:b/>
          <w:szCs w:val="22"/>
        </w:rPr>
        <w:t>Kartoninė dėžutė su 10 x 2 ml ampulių</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1.</w:t>
      </w:r>
      <w:r w:rsidRPr="002F728C">
        <w:rPr>
          <w:b/>
          <w:szCs w:val="22"/>
        </w:rPr>
        <w:tab/>
        <w:t>VAISTINIO PREPARATO PAVADINIMAS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roofErr w:type="spellStart"/>
      <w:r w:rsidRPr="002F728C">
        <w:rPr>
          <w:szCs w:val="22"/>
        </w:rPr>
        <w:t>Diafer</w:t>
      </w:r>
      <w:proofErr w:type="spellEnd"/>
      <w:r w:rsidRPr="002F728C">
        <w:rPr>
          <w:szCs w:val="22"/>
        </w:rPr>
        <w:t xml:space="preserve"> 50 mg/ml injekcinis tirpalas</w:t>
      </w:r>
    </w:p>
    <w:p w:rsidR="008058C3" w:rsidRPr="002F728C" w:rsidRDefault="008058C3" w:rsidP="008058C3">
      <w:pPr>
        <w:tabs>
          <w:tab w:val="clear" w:pos="567"/>
        </w:tabs>
        <w:spacing w:line="240" w:lineRule="auto"/>
        <w:rPr>
          <w:szCs w:val="22"/>
        </w:rPr>
      </w:pPr>
      <w:r w:rsidRPr="002F728C">
        <w:rPr>
          <w:szCs w:val="22"/>
        </w:rPr>
        <w:t>Geležis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2F728C">
        <w:rPr>
          <w:b/>
          <w:szCs w:val="22"/>
        </w:rPr>
        <w:t>2.</w:t>
      </w:r>
      <w:r w:rsidRPr="002F728C">
        <w:rPr>
          <w:b/>
          <w:szCs w:val="22"/>
        </w:rPr>
        <w:tab/>
        <w:t>VEIKLIOJI (-IOS) MEDŽIAGA (-OS) IR JOS (-Ų) KIEKIS (-IAI)</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r w:rsidRPr="002F728C">
        <w:rPr>
          <w:szCs w:val="22"/>
        </w:rPr>
        <w:t>Viename mililitre tirpalo yra 50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p>
    <w:p w:rsidR="008058C3" w:rsidRPr="002F728C" w:rsidRDefault="008058C3" w:rsidP="008058C3">
      <w:pPr>
        <w:rPr>
          <w:szCs w:val="22"/>
        </w:rPr>
      </w:pPr>
    </w:p>
    <w:p w:rsidR="008058C3" w:rsidRPr="002F728C" w:rsidRDefault="008058C3" w:rsidP="008058C3">
      <w:pPr>
        <w:rPr>
          <w:szCs w:val="22"/>
        </w:rPr>
      </w:pPr>
      <w:r w:rsidRPr="002F728C">
        <w:rPr>
          <w:szCs w:val="22"/>
        </w:rPr>
        <w:t>2 ml ampulėje yra 100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r w:rsidR="00163E52"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3.</w:t>
      </w:r>
      <w:r w:rsidRPr="002F728C">
        <w:rPr>
          <w:b/>
          <w:szCs w:val="22"/>
        </w:rPr>
        <w:tab/>
        <w:t>PAGALBINIŲ MEDŽIAGŲ SĄRAŠAS</w:t>
      </w:r>
    </w:p>
    <w:p w:rsidR="008058C3" w:rsidRPr="002F728C" w:rsidRDefault="008058C3" w:rsidP="008058C3">
      <w:pPr>
        <w:tabs>
          <w:tab w:val="clear" w:pos="567"/>
        </w:tabs>
        <w:spacing w:line="240" w:lineRule="auto"/>
        <w:rPr>
          <w:szCs w:val="22"/>
        </w:rPr>
      </w:pPr>
    </w:p>
    <w:p w:rsidR="008058C3" w:rsidRPr="002F728C" w:rsidRDefault="00163E52" w:rsidP="008058C3">
      <w:pPr>
        <w:tabs>
          <w:tab w:val="clear" w:pos="567"/>
        </w:tabs>
        <w:spacing w:line="240" w:lineRule="auto"/>
        <w:rPr>
          <w:color w:val="000000"/>
          <w:szCs w:val="22"/>
        </w:rPr>
      </w:pPr>
      <w:r w:rsidRPr="002F728C">
        <w:rPr>
          <w:color w:val="000000"/>
          <w:szCs w:val="22"/>
        </w:rPr>
        <w:t>Injekcinis vanduo</w:t>
      </w:r>
      <w:r w:rsidR="008058C3" w:rsidRPr="002F728C">
        <w:rPr>
          <w:color w:val="000000"/>
          <w:szCs w:val="22"/>
        </w:rPr>
        <w:t xml:space="preserve">, natrio chloridas, natrio </w:t>
      </w:r>
      <w:proofErr w:type="spellStart"/>
      <w:r w:rsidR="008058C3" w:rsidRPr="002F728C">
        <w:rPr>
          <w:color w:val="000000"/>
          <w:szCs w:val="22"/>
        </w:rPr>
        <w:t>hidroksidas</w:t>
      </w:r>
      <w:proofErr w:type="spellEnd"/>
      <w:r w:rsidR="008058C3" w:rsidRPr="002F728C">
        <w:rPr>
          <w:color w:val="000000"/>
          <w:szCs w:val="22"/>
        </w:rPr>
        <w:t xml:space="preserve"> (</w:t>
      </w:r>
      <w:proofErr w:type="spellStart"/>
      <w:r w:rsidR="008058C3" w:rsidRPr="002F728C">
        <w:rPr>
          <w:color w:val="000000"/>
          <w:szCs w:val="22"/>
        </w:rPr>
        <w:t>pH</w:t>
      </w:r>
      <w:proofErr w:type="spellEnd"/>
      <w:r w:rsidR="008058C3" w:rsidRPr="002F728C">
        <w:rPr>
          <w:color w:val="000000"/>
          <w:szCs w:val="22"/>
        </w:rPr>
        <w:t xml:space="preserve"> sureguliuoti), </w:t>
      </w:r>
      <w:r w:rsidRPr="002F728C">
        <w:rPr>
          <w:color w:val="000000"/>
          <w:szCs w:val="22"/>
        </w:rPr>
        <w:t xml:space="preserve">vandenilio chlorido </w:t>
      </w:r>
      <w:r w:rsidR="008058C3" w:rsidRPr="002F728C">
        <w:rPr>
          <w:color w:val="000000"/>
          <w:szCs w:val="22"/>
        </w:rPr>
        <w:t>rūgštis (</w:t>
      </w:r>
      <w:proofErr w:type="spellStart"/>
      <w:r w:rsidR="008058C3" w:rsidRPr="002F728C">
        <w:rPr>
          <w:color w:val="000000"/>
          <w:szCs w:val="22"/>
        </w:rPr>
        <w:t>pH</w:t>
      </w:r>
      <w:proofErr w:type="spellEnd"/>
      <w:r w:rsidR="008058C3" w:rsidRPr="002F728C">
        <w:rPr>
          <w:color w:val="000000"/>
          <w:szCs w:val="22"/>
        </w:rPr>
        <w:t xml:space="preserve"> sureguliuoti).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4.</w:t>
      </w:r>
      <w:r w:rsidRPr="002F728C">
        <w:rPr>
          <w:b/>
          <w:szCs w:val="22"/>
        </w:rPr>
        <w:tab/>
        <w:t>FARMACINĖ FORMA IR KIEKIS PAKUOTĖJE</w:t>
      </w:r>
    </w:p>
    <w:p w:rsidR="008058C3" w:rsidRPr="002F728C" w:rsidRDefault="008058C3" w:rsidP="008058C3">
      <w:pPr>
        <w:tabs>
          <w:tab w:val="clear" w:pos="567"/>
        </w:tabs>
        <w:spacing w:line="240" w:lineRule="auto"/>
        <w:rPr>
          <w:szCs w:val="22"/>
        </w:rPr>
      </w:pPr>
    </w:p>
    <w:p w:rsidR="00163E52" w:rsidRPr="002F728C" w:rsidRDefault="008058C3" w:rsidP="008058C3">
      <w:pPr>
        <w:tabs>
          <w:tab w:val="clear" w:pos="567"/>
        </w:tabs>
        <w:spacing w:line="240" w:lineRule="auto"/>
        <w:rPr>
          <w:szCs w:val="22"/>
        </w:rPr>
      </w:pPr>
      <w:r w:rsidRPr="002F728C">
        <w:rPr>
          <w:szCs w:val="22"/>
        </w:rPr>
        <w:t xml:space="preserve">Injekcinis tirpalas </w:t>
      </w:r>
    </w:p>
    <w:p w:rsidR="008058C3" w:rsidRPr="002F728C" w:rsidRDefault="008058C3" w:rsidP="008058C3">
      <w:pPr>
        <w:tabs>
          <w:tab w:val="clear" w:pos="567"/>
        </w:tabs>
        <w:spacing w:line="240" w:lineRule="auto"/>
        <w:rPr>
          <w:szCs w:val="22"/>
        </w:rPr>
      </w:pPr>
      <w:r w:rsidRPr="002F728C">
        <w:rPr>
          <w:szCs w:val="22"/>
        </w:rPr>
        <w:t xml:space="preserve">10 x 2 ml.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5.</w:t>
      </w:r>
      <w:r w:rsidRPr="002F728C">
        <w:rPr>
          <w:b/>
          <w:szCs w:val="22"/>
        </w:rPr>
        <w:tab/>
        <w:t>VARTOJIMO METODAS IR BŪDAS (-AI)</w:t>
      </w:r>
    </w:p>
    <w:p w:rsidR="008058C3" w:rsidRPr="002F728C" w:rsidRDefault="008058C3" w:rsidP="008058C3">
      <w:pPr>
        <w:tabs>
          <w:tab w:val="clear" w:pos="567"/>
        </w:tabs>
        <w:spacing w:line="240" w:lineRule="auto"/>
        <w:rPr>
          <w:i/>
          <w:szCs w:val="22"/>
        </w:rPr>
      </w:pPr>
    </w:p>
    <w:p w:rsidR="008058C3" w:rsidRPr="002F728C" w:rsidRDefault="00163E52" w:rsidP="008058C3">
      <w:pPr>
        <w:tabs>
          <w:tab w:val="clear" w:pos="567"/>
        </w:tabs>
        <w:spacing w:line="240" w:lineRule="auto"/>
        <w:rPr>
          <w:szCs w:val="22"/>
        </w:rPr>
      </w:pPr>
      <w:r w:rsidRPr="002F728C">
        <w:rPr>
          <w:szCs w:val="22"/>
        </w:rPr>
        <w:t xml:space="preserve">Leisti </w:t>
      </w:r>
      <w:r w:rsidR="008058C3" w:rsidRPr="002F728C">
        <w:rPr>
          <w:szCs w:val="22"/>
        </w:rPr>
        <w:t>į veną.</w:t>
      </w:r>
    </w:p>
    <w:p w:rsidR="008058C3" w:rsidRPr="002F728C" w:rsidRDefault="008058C3" w:rsidP="008058C3">
      <w:pPr>
        <w:tabs>
          <w:tab w:val="clear" w:pos="567"/>
        </w:tabs>
        <w:spacing w:line="240" w:lineRule="auto"/>
        <w:rPr>
          <w:szCs w:val="22"/>
        </w:rPr>
      </w:pPr>
      <w:r w:rsidRPr="002F728C">
        <w:rPr>
          <w:szCs w:val="22"/>
        </w:rPr>
        <w:t>Prieš vartojimą perskaitykite pakuotės lapelį.</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6.</w:t>
      </w:r>
      <w:r w:rsidRPr="002F728C">
        <w:rPr>
          <w:b/>
          <w:szCs w:val="22"/>
        </w:rPr>
        <w:tab/>
        <w:t>SPECIALUS ĮSPĖJIMAS, KAD VAISTINĮ PREPARATĄ BŪTINA 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outlineLvl w:val="0"/>
        <w:rPr>
          <w:szCs w:val="22"/>
        </w:rPr>
      </w:pPr>
      <w:r w:rsidRPr="002F728C">
        <w:rPr>
          <w:szCs w:val="22"/>
        </w:rPr>
        <w:t>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7.</w:t>
      </w:r>
      <w:r w:rsidRPr="002F728C">
        <w:rPr>
          <w:b/>
          <w:szCs w:val="22"/>
        </w:rPr>
        <w:tab/>
        <w:t>KITAS (-I) SPECIALUS (-ŪS) ĮSPĖJIMAS (-AI) (JEI REIKIA)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8.</w:t>
      </w:r>
      <w:r w:rsidRPr="002F728C">
        <w:rPr>
          <w:b/>
          <w:szCs w:val="22"/>
        </w:rPr>
        <w:tab/>
        <w:t>TINKAMUMO LAIKAS</w:t>
      </w:r>
    </w:p>
    <w:p w:rsidR="008058C3" w:rsidRPr="002F728C" w:rsidRDefault="008058C3" w:rsidP="008058C3">
      <w:pPr>
        <w:tabs>
          <w:tab w:val="clear" w:pos="567"/>
        </w:tabs>
        <w:spacing w:line="240" w:lineRule="auto"/>
        <w:rPr>
          <w:szCs w:val="22"/>
        </w:rPr>
      </w:pPr>
    </w:p>
    <w:p w:rsidR="00D06B56" w:rsidRPr="002F728C" w:rsidRDefault="00D06B56" w:rsidP="00D06B56">
      <w:pPr>
        <w:tabs>
          <w:tab w:val="clear" w:pos="567"/>
        </w:tabs>
        <w:spacing w:line="240" w:lineRule="auto"/>
        <w:rPr>
          <w:szCs w:val="22"/>
        </w:rPr>
      </w:pPr>
      <w:r w:rsidRPr="002F728C">
        <w:rPr>
          <w:szCs w:val="22"/>
        </w:rPr>
        <w:t>Tinka iki (MM/YYYY)</w:t>
      </w:r>
    </w:p>
    <w:p w:rsidR="008058C3" w:rsidRPr="002F728C" w:rsidRDefault="008058C3" w:rsidP="008058C3">
      <w:pPr>
        <w:tabs>
          <w:tab w:val="clear" w:pos="567"/>
        </w:tabs>
        <w:spacing w:line="240" w:lineRule="auto"/>
        <w:rPr>
          <w:szCs w:val="22"/>
        </w:rPr>
      </w:pPr>
      <w:r w:rsidRPr="002F728C">
        <w:rPr>
          <w:szCs w:val="22"/>
        </w:rPr>
        <w:t>Po pirmojo atidarymo vaistinį preparatą suvartoti nedelsiant</w:t>
      </w:r>
      <w:r w:rsidR="00163E52"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9.</w:t>
      </w:r>
      <w:r w:rsidRPr="002F728C">
        <w:rPr>
          <w:b/>
          <w:szCs w:val="22"/>
        </w:rPr>
        <w:tab/>
        <w:t>SPECIALIOS LAIKYMO SĄLYGOS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r w:rsidRPr="002F728C">
        <w:rPr>
          <w:szCs w:val="22"/>
        </w:rPr>
        <w:t>Negalima užšaldyti.</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10.</w:t>
      </w:r>
      <w:r w:rsidRPr="002F728C">
        <w:rPr>
          <w:b/>
          <w:szCs w:val="22"/>
        </w:rPr>
        <w:tab/>
        <w:t>SPECIALIOS ATSARGUMO PRIEMONĖS DĖL NESUVARTOTO VAISTINIO PREPARATO AR JO ATLIEKŲ TVARKYMO (JEI REIKIA)</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skirtas vartoti vieną kartą. Nesuvartotą </w:t>
      </w:r>
      <w:r w:rsidR="00676416" w:rsidRPr="002F728C">
        <w:rPr>
          <w:szCs w:val="22"/>
        </w:rPr>
        <w:t>tirpalą</w:t>
      </w:r>
      <w:r w:rsidRPr="002F728C">
        <w:rPr>
          <w:szCs w:val="22"/>
        </w:rPr>
        <w:t xml:space="preserve"> reikia tvarkyti laikantis vietinių reikalavimų.</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11.</w:t>
      </w:r>
      <w:r w:rsidRPr="002F728C">
        <w:rPr>
          <w:b/>
          <w:szCs w:val="22"/>
        </w:rPr>
        <w:tab/>
        <w:t>RINKODAROS TEISĖS TURĖTOJO PAVADINIMAS IR ADRESAS</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Pharmacosmos</w:t>
      </w:r>
      <w:proofErr w:type="spellEnd"/>
      <w:r w:rsidRPr="002F728C">
        <w:rPr>
          <w:szCs w:val="22"/>
        </w:rPr>
        <w:t xml:space="preserve"> A/S </w:t>
      </w:r>
    </w:p>
    <w:p w:rsidR="008058C3" w:rsidRPr="002F728C" w:rsidRDefault="008058C3" w:rsidP="008058C3">
      <w:pPr>
        <w:rPr>
          <w:szCs w:val="22"/>
        </w:rPr>
      </w:pPr>
      <w:proofErr w:type="spellStart"/>
      <w:r w:rsidRPr="002F728C">
        <w:rPr>
          <w:szCs w:val="22"/>
        </w:rPr>
        <w:t>Roervangsvej</w:t>
      </w:r>
      <w:proofErr w:type="spellEnd"/>
      <w:r w:rsidRPr="002F728C">
        <w:rPr>
          <w:szCs w:val="22"/>
        </w:rPr>
        <w:t xml:space="preserve"> 30</w:t>
      </w:r>
    </w:p>
    <w:p w:rsidR="008058C3" w:rsidRPr="002F728C" w:rsidRDefault="008058C3" w:rsidP="008058C3">
      <w:pPr>
        <w:rPr>
          <w:szCs w:val="22"/>
        </w:rPr>
      </w:pPr>
      <w:r w:rsidRPr="002F728C">
        <w:rPr>
          <w:szCs w:val="22"/>
        </w:rPr>
        <w:t xml:space="preserve">DK-4300 </w:t>
      </w:r>
      <w:proofErr w:type="spellStart"/>
      <w:r w:rsidR="005561BB" w:rsidRPr="002F728C">
        <w:rPr>
          <w:szCs w:val="22"/>
        </w:rPr>
        <w:t>Holbaek</w:t>
      </w:r>
      <w:proofErr w:type="spellEnd"/>
    </w:p>
    <w:p w:rsidR="008058C3" w:rsidRPr="002F728C" w:rsidRDefault="008058C3" w:rsidP="008058C3">
      <w:pPr>
        <w:tabs>
          <w:tab w:val="clear" w:pos="567"/>
        </w:tabs>
        <w:spacing w:line="240" w:lineRule="auto"/>
        <w:rPr>
          <w:szCs w:val="22"/>
        </w:rPr>
      </w:pPr>
      <w:r w:rsidRPr="002F728C">
        <w:rPr>
          <w:szCs w:val="22"/>
        </w:rPr>
        <w:t>Danija</w:t>
      </w:r>
    </w:p>
    <w:p w:rsidR="008058C3" w:rsidRPr="002F728C" w:rsidRDefault="008058C3" w:rsidP="008058C3">
      <w:pPr>
        <w:tabs>
          <w:tab w:val="clear" w:pos="567"/>
        </w:tabs>
        <w:spacing w:line="240" w:lineRule="auto"/>
        <w:rPr>
          <w:szCs w:val="22"/>
        </w:rPr>
      </w:pPr>
    </w:p>
    <w:p w:rsidR="00163E52" w:rsidRPr="002F728C" w:rsidRDefault="00163E52"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12.</w:t>
      </w:r>
      <w:r w:rsidRPr="002F728C">
        <w:rPr>
          <w:b/>
          <w:szCs w:val="22"/>
        </w:rPr>
        <w:tab/>
        <w:t xml:space="preserve">RINKODAROS </w:t>
      </w:r>
      <w:r w:rsidR="00163E52" w:rsidRPr="002F728C">
        <w:rPr>
          <w:b/>
          <w:szCs w:val="22"/>
        </w:rPr>
        <w:t xml:space="preserve">PAŽYMĖJIMO </w:t>
      </w:r>
      <w:r w:rsidRPr="002F728C">
        <w:rPr>
          <w:b/>
          <w:szCs w:val="22"/>
        </w:rPr>
        <w:t xml:space="preserve">NUMERIS (-IAI) </w:t>
      </w:r>
    </w:p>
    <w:p w:rsidR="008058C3" w:rsidRPr="002F728C" w:rsidRDefault="008058C3" w:rsidP="008058C3">
      <w:pPr>
        <w:tabs>
          <w:tab w:val="clear" w:pos="567"/>
        </w:tabs>
        <w:spacing w:line="240" w:lineRule="auto"/>
        <w:rPr>
          <w:szCs w:val="22"/>
        </w:rPr>
      </w:pPr>
    </w:p>
    <w:p w:rsidR="008058C3" w:rsidRPr="002F728C" w:rsidRDefault="00746506" w:rsidP="008058C3">
      <w:pPr>
        <w:tabs>
          <w:tab w:val="clear" w:pos="567"/>
        </w:tabs>
        <w:spacing w:line="240" w:lineRule="auto"/>
        <w:outlineLvl w:val="0"/>
        <w:rPr>
          <w:szCs w:val="22"/>
        </w:rPr>
      </w:pPr>
      <w:r w:rsidRPr="002F728C">
        <w:rPr>
          <w:szCs w:val="22"/>
        </w:rPr>
        <w:t>LT/1/14/3523/00</w:t>
      </w:r>
      <w:r w:rsidR="00BD63F3" w:rsidRPr="002F728C">
        <w:rPr>
          <w:szCs w:val="22"/>
        </w:rPr>
        <w:t>3</w:t>
      </w: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13.</w:t>
      </w:r>
      <w:r w:rsidRPr="002F728C">
        <w:rPr>
          <w:b/>
          <w:szCs w:val="22"/>
        </w:rPr>
        <w:tab/>
        <w:t>SERIJOS NUMERIS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Serija</w:t>
      </w:r>
    </w:p>
    <w:p w:rsidR="008058C3" w:rsidRPr="002F728C" w:rsidRDefault="008058C3" w:rsidP="008058C3">
      <w:pPr>
        <w:tabs>
          <w:tab w:val="clear" w:pos="567"/>
        </w:tabs>
        <w:spacing w:line="240" w:lineRule="auto"/>
        <w:rPr>
          <w:szCs w:val="22"/>
        </w:rPr>
      </w:pPr>
    </w:p>
    <w:p w:rsidR="00163E52" w:rsidRPr="002F728C" w:rsidRDefault="00163E52"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14.</w:t>
      </w:r>
      <w:r w:rsidRPr="002F728C">
        <w:rPr>
          <w:b/>
          <w:szCs w:val="22"/>
        </w:rPr>
        <w:tab/>
        <w:t>PARDAVIMO (IŠDAVIMO) TVARKA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Receptinis vaistinis preparatas.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15.</w:t>
      </w:r>
      <w:r w:rsidRPr="002F728C">
        <w:rPr>
          <w:b/>
          <w:szCs w:val="22"/>
        </w:rPr>
        <w:tab/>
        <w:t>VARTOJIMO INSTRUKCIJA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16.</w:t>
      </w:r>
      <w:r w:rsidRPr="002F728C">
        <w:rPr>
          <w:b/>
          <w:szCs w:val="22"/>
        </w:rPr>
        <w:tab/>
        <w:t>INFORMACIJA BRAILIO RAŠTU</w:t>
      </w:r>
    </w:p>
    <w:p w:rsidR="008058C3" w:rsidRPr="002F728C" w:rsidRDefault="008058C3" w:rsidP="008058C3">
      <w:pPr>
        <w:tabs>
          <w:tab w:val="clear" w:pos="567"/>
        </w:tabs>
        <w:spacing w:line="240" w:lineRule="auto"/>
        <w:rPr>
          <w:szCs w:val="22"/>
        </w:rPr>
      </w:pPr>
    </w:p>
    <w:p w:rsidR="00163E52" w:rsidRPr="002F728C" w:rsidRDefault="00163E52" w:rsidP="00163E52">
      <w:pPr>
        <w:rPr>
          <w:snapToGrid w:val="0"/>
          <w:szCs w:val="22"/>
          <w:lang w:eastAsia="en-US"/>
        </w:rPr>
      </w:pPr>
      <w:r w:rsidRPr="002F728C">
        <w:rPr>
          <w:noProof/>
          <w:snapToGrid w:val="0"/>
          <w:szCs w:val="22"/>
          <w:highlight w:val="lightGray"/>
          <w:lang w:eastAsia="en-US"/>
        </w:rPr>
        <w:t>Priimtas pagrindimas informacijos Brailio raštu nepateikti.</w:t>
      </w:r>
    </w:p>
    <w:p w:rsidR="008058C3" w:rsidRPr="002F728C" w:rsidRDefault="008058C3" w:rsidP="008058C3">
      <w:pPr>
        <w:tabs>
          <w:tab w:val="clear" w:pos="567"/>
        </w:tabs>
        <w:spacing w:line="240" w:lineRule="auto"/>
        <w:rPr>
          <w:szCs w:val="22"/>
        </w:rPr>
      </w:pPr>
    </w:p>
    <w:p w:rsidR="008058C3" w:rsidRPr="002F728C" w:rsidRDefault="008058C3" w:rsidP="008058C3">
      <w:pPr>
        <w:rPr>
          <w:b/>
          <w:szCs w:val="22"/>
        </w:rPr>
      </w:pPr>
    </w:p>
    <w:p w:rsidR="008058C3" w:rsidRPr="002F728C" w:rsidRDefault="008058C3" w:rsidP="008058C3">
      <w:pPr>
        <w:rPr>
          <w:b/>
          <w:szCs w:val="22"/>
        </w:rPr>
      </w:pPr>
    </w:p>
    <w:p w:rsidR="008058C3" w:rsidRPr="002F728C" w:rsidRDefault="008058C3" w:rsidP="008058C3">
      <w:pPr>
        <w:rPr>
          <w:b/>
          <w:szCs w:val="22"/>
        </w:rPr>
      </w:pPr>
    </w:p>
    <w:p w:rsidR="008058C3" w:rsidRPr="002F728C" w:rsidRDefault="008058C3" w:rsidP="008058C3">
      <w:pPr>
        <w:shd w:val="clear" w:color="auto" w:fill="FFFFFF"/>
        <w:tabs>
          <w:tab w:val="clear" w:pos="567"/>
        </w:tabs>
        <w:spacing w:line="240" w:lineRule="auto"/>
        <w:rPr>
          <w:szCs w:val="22"/>
        </w:rPr>
      </w:pPr>
      <w:r w:rsidRPr="002F728C">
        <w:rPr>
          <w:szCs w:val="22"/>
        </w:rPr>
        <w:br w:type="page"/>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F728C">
        <w:rPr>
          <w:b/>
          <w:szCs w:val="22"/>
        </w:rPr>
        <w:lastRenderedPageBreak/>
        <w:t>INFORMACIJA ANT IŠORINĖS PAKUOTĖS</w:t>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2F728C">
        <w:rPr>
          <w:b/>
          <w:szCs w:val="22"/>
        </w:rPr>
        <w:t>Kartoninė dėžutė su 25 x 2 ml ampulėmis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1.</w:t>
      </w:r>
      <w:r w:rsidRPr="002F728C">
        <w:rPr>
          <w:b/>
          <w:szCs w:val="22"/>
        </w:rPr>
        <w:tab/>
        <w:t>VAISTINIO PREPARATO PAVADINIMAS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roofErr w:type="spellStart"/>
      <w:r w:rsidRPr="002F728C">
        <w:rPr>
          <w:szCs w:val="22"/>
        </w:rPr>
        <w:t>Diafer</w:t>
      </w:r>
      <w:proofErr w:type="spellEnd"/>
      <w:r w:rsidRPr="002F728C">
        <w:rPr>
          <w:szCs w:val="22"/>
        </w:rPr>
        <w:t xml:space="preserve"> 50 mg/ml injekcinis tirpalas</w:t>
      </w:r>
    </w:p>
    <w:p w:rsidR="008058C3" w:rsidRPr="002F728C" w:rsidRDefault="008058C3" w:rsidP="008058C3">
      <w:pPr>
        <w:tabs>
          <w:tab w:val="clear" w:pos="567"/>
        </w:tabs>
        <w:spacing w:line="240" w:lineRule="auto"/>
        <w:rPr>
          <w:szCs w:val="22"/>
        </w:rPr>
      </w:pPr>
      <w:r w:rsidRPr="002F728C">
        <w:rPr>
          <w:szCs w:val="22"/>
        </w:rPr>
        <w:t>Geležis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2F728C">
        <w:rPr>
          <w:b/>
          <w:szCs w:val="22"/>
        </w:rPr>
        <w:t>2.</w:t>
      </w:r>
      <w:r w:rsidRPr="002F728C">
        <w:rPr>
          <w:b/>
          <w:szCs w:val="22"/>
        </w:rPr>
        <w:tab/>
        <w:t>VEIKLIOJI (-IOS) MEDŽIAGA (-OS) IR JOS (-Ų) KIEKIS (-IAI)</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r w:rsidRPr="002F728C">
        <w:rPr>
          <w:szCs w:val="22"/>
        </w:rPr>
        <w:t>Viename mililitre tirpalo yra 50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p>
    <w:p w:rsidR="008058C3" w:rsidRPr="002F728C" w:rsidRDefault="008058C3" w:rsidP="008058C3">
      <w:pPr>
        <w:rPr>
          <w:szCs w:val="22"/>
        </w:rPr>
      </w:pPr>
    </w:p>
    <w:p w:rsidR="008058C3" w:rsidRPr="002F728C" w:rsidRDefault="008058C3" w:rsidP="008058C3">
      <w:pPr>
        <w:rPr>
          <w:szCs w:val="22"/>
        </w:rPr>
      </w:pPr>
      <w:r w:rsidRPr="002F728C">
        <w:rPr>
          <w:szCs w:val="22"/>
        </w:rPr>
        <w:t>2 ml ampulėje yra 100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w:t>
      </w:r>
      <w:r w:rsidR="00163E52"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3.</w:t>
      </w:r>
      <w:r w:rsidRPr="002F728C">
        <w:rPr>
          <w:b/>
          <w:szCs w:val="22"/>
        </w:rPr>
        <w:tab/>
        <w:t>PAGALBINIŲ MEDŽIAGŲ SĄRAŠAS</w:t>
      </w:r>
    </w:p>
    <w:p w:rsidR="008058C3" w:rsidRPr="002F728C" w:rsidRDefault="008058C3" w:rsidP="008058C3">
      <w:pPr>
        <w:tabs>
          <w:tab w:val="clear" w:pos="567"/>
        </w:tabs>
        <w:spacing w:line="240" w:lineRule="auto"/>
        <w:rPr>
          <w:szCs w:val="22"/>
        </w:rPr>
      </w:pPr>
    </w:p>
    <w:p w:rsidR="008058C3" w:rsidRPr="002F728C" w:rsidRDefault="00163E52" w:rsidP="008058C3">
      <w:pPr>
        <w:tabs>
          <w:tab w:val="clear" w:pos="567"/>
        </w:tabs>
        <w:spacing w:line="240" w:lineRule="auto"/>
        <w:rPr>
          <w:color w:val="000000"/>
          <w:szCs w:val="22"/>
        </w:rPr>
      </w:pPr>
      <w:r w:rsidRPr="002F728C">
        <w:rPr>
          <w:color w:val="000000"/>
          <w:szCs w:val="22"/>
        </w:rPr>
        <w:t>Injekcinis vanduo</w:t>
      </w:r>
      <w:r w:rsidR="008058C3" w:rsidRPr="002F728C">
        <w:rPr>
          <w:color w:val="000000"/>
          <w:szCs w:val="22"/>
        </w:rPr>
        <w:t xml:space="preserve">, natrio chloridas, natrio </w:t>
      </w:r>
      <w:proofErr w:type="spellStart"/>
      <w:r w:rsidR="008058C3" w:rsidRPr="002F728C">
        <w:rPr>
          <w:color w:val="000000"/>
          <w:szCs w:val="22"/>
        </w:rPr>
        <w:t>hidroksidas</w:t>
      </w:r>
      <w:proofErr w:type="spellEnd"/>
      <w:r w:rsidR="008058C3" w:rsidRPr="002F728C">
        <w:rPr>
          <w:color w:val="000000"/>
          <w:szCs w:val="22"/>
        </w:rPr>
        <w:t xml:space="preserve"> (</w:t>
      </w:r>
      <w:proofErr w:type="spellStart"/>
      <w:r w:rsidR="008058C3" w:rsidRPr="002F728C">
        <w:rPr>
          <w:color w:val="000000"/>
          <w:szCs w:val="22"/>
        </w:rPr>
        <w:t>pH</w:t>
      </w:r>
      <w:proofErr w:type="spellEnd"/>
      <w:r w:rsidR="008058C3" w:rsidRPr="002F728C">
        <w:rPr>
          <w:color w:val="000000"/>
          <w:szCs w:val="22"/>
        </w:rPr>
        <w:t xml:space="preserve"> sureguliuoti), </w:t>
      </w:r>
      <w:r w:rsidRPr="002F728C">
        <w:rPr>
          <w:color w:val="000000"/>
          <w:szCs w:val="22"/>
        </w:rPr>
        <w:t xml:space="preserve">vandenilio chlorido </w:t>
      </w:r>
      <w:r w:rsidR="008058C3" w:rsidRPr="002F728C">
        <w:rPr>
          <w:color w:val="000000"/>
          <w:szCs w:val="22"/>
        </w:rPr>
        <w:t>rūgštis (</w:t>
      </w:r>
      <w:proofErr w:type="spellStart"/>
      <w:r w:rsidR="008058C3" w:rsidRPr="002F728C">
        <w:rPr>
          <w:color w:val="000000"/>
          <w:szCs w:val="22"/>
        </w:rPr>
        <w:t>pH</w:t>
      </w:r>
      <w:proofErr w:type="spellEnd"/>
      <w:r w:rsidR="008058C3" w:rsidRPr="002F728C">
        <w:rPr>
          <w:color w:val="000000"/>
          <w:szCs w:val="22"/>
        </w:rPr>
        <w:t xml:space="preserve"> sureguliuoti).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4.</w:t>
      </w:r>
      <w:r w:rsidRPr="002F728C">
        <w:rPr>
          <w:b/>
          <w:szCs w:val="22"/>
        </w:rPr>
        <w:tab/>
        <w:t>FARMACINĖ FORMA IR KIEKIS PAKUOTĖJE</w:t>
      </w:r>
    </w:p>
    <w:p w:rsidR="008058C3" w:rsidRPr="002F728C" w:rsidRDefault="008058C3" w:rsidP="008058C3">
      <w:pPr>
        <w:tabs>
          <w:tab w:val="clear" w:pos="567"/>
        </w:tabs>
        <w:spacing w:line="240" w:lineRule="auto"/>
        <w:rPr>
          <w:szCs w:val="22"/>
        </w:rPr>
      </w:pPr>
    </w:p>
    <w:p w:rsidR="00163E52" w:rsidRPr="002F728C" w:rsidRDefault="008058C3" w:rsidP="008058C3">
      <w:pPr>
        <w:tabs>
          <w:tab w:val="clear" w:pos="567"/>
        </w:tabs>
        <w:spacing w:line="240" w:lineRule="auto"/>
        <w:rPr>
          <w:szCs w:val="22"/>
        </w:rPr>
      </w:pPr>
      <w:r w:rsidRPr="002F728C">
        <w:rPr>
          <w:szCs w:val="22"/>
        </w:rPr>
        <w:t xml:space="preserve">Injekcinis tirpalas </w:t>
      </w:r>
    </w:p>
    <w:p w:rsidR="008058C3" w:rsidRPr="002F728C" w:rsidRDefault="008058C3" w:rsidP="008058C3">
      <w:pPr>
        <w:tabs>
          <w:tab w:val="clear" w:pos="567"/>
        </w:tabs>
        <w:spacing w:line="240" w:lineRule="auto"/>
        <w:rPr>
          <w:szCs w:val="22"/>
        </w:rPr>
      </w:pPr>
      <w:r w:rsidRPr="002F728C">
        <w:rPr>
          <w:szCs w:val="22"/>
        </w:rPr>
        <w:t xml:space="preserve">25 x 2 ml. </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5.</w:t>
      </w:r>
      <w:r w:rsidRPr="002F728C">
        <w:rPr>
          <w:b/>
          <w:szCs w:val="22"/>
        </w:rPr>
        <w:tab/>
        <w:t>VARTOJIMO METODAS IR BŪDAS (-AI)</w:t>
      </w:r>
    </w:p>
    <w:p w:rsidR="008058C3" w:rsidRPr="002F728C" w:rsidRDefault="008058C3" w:rsidP="008058C3">
      <w:pPr>
        <w:tabs>
          <w:tab w:val="clear" w:pos="567"/>
        </w:tabs>
        <w:spacing w:line="240" w:lineRule="auto"/>
        <w:rPr>
          <w:i/>
          <w:szCs w:val="22"/>
        </w:rPr>
      </w:pPr>
    </w:p>
    <w:p w:rsidR="008058C3" w:rsidRPr="002F728C" w:rsidRDefault="00163E52" w:rsidP="008058C3">
      <w:pPr>
        <w:tabs>
          <w:tab w:val="clear" w:pos="567"/>
        </w:tabs>
        <w:spacing w:line="240" w:lineRule="auto"/>
        <w:rPr>
          <w:szCs w:val="22"/>
        </w:rPr>
      </w:pPr>
      <w:r w:rsidRPr="002F728C">
        <w:rPr>
          <w:szCs w:val="22"/>
        </w:rPr>
        <w:t xml:space="preserve">Leisti </w:t>
      </w:r>
      <w:r w:rsidR="008058C3" w:rsidRPr="002F728C">
        <w:rPr>
          <w:szCs w:val="22"/>
        </w:rPr>
        <w:t>į veną.</w:t>
      </w:r>
    </w:p>
    <w:p w:rsidR="008058C3" w:rsidRPr="002F728C" w:rsidRDefault="008058C3" w:rsidP="008058C3">
      <w:pPr>
        <w:tabs>
          <w:tab w:val="clear" w:pos="567"/>
        </w:tabs>
        <w:spacing w:line="240" w:lineRule="auto"/>
        <w:rPr>
          <w:szCs w:val="22"/>
        </w:rPr>
      </w:pPr>
      <w:r w:rsidRPr="002F728C">
        <w:rPr>
          <w:szCs w:val="22"/>
        </w:rPr>
        <w:t>Prieš vartojimą perskaitykite pakuotės lapelį.</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6.</w:t>
      </w:r>
      <w:r w:rsidRPr="002F728C">
        <w:rPr>
          <w:b/>
          <w:szCs w:val="22"/>
        </w:rPr>
        <w:tab/>
        <w:t>SPECIALUS ĮSPĖJIMAS, KAD VAISTINĮ PREPARATĄ BŪTINA 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outlineLvl w:val="0"/>
        <w:rPr>
          <w:szCs w:val="22"/>
        </w:rPr>
      </w:pPr>
      <w:r w:rsidRPr="002F728C">
        <w:rPr>
          <w:szCs w:val="22"/>
        </w:rPr>
        <w:t>Laikyti vaikams nepastebimoje ir nepasiekiamoje vietoje.</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7.</w:t>
      </w:r>
      <w:r w:rsidRPr="002F728C">
        <w:rPr>
          <w:b/>
          <w:szCs w:val="22"/>
        </w:rPr>
        <w:tab/>
        <w:t>KITAS (-I) SPECIALUS (-ŪS) ĮSPĖJIMAS (-AI) (JEI REIKIA)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2F728C">
        <w:rPr>
          <w:b/>
          <w:szCs w:val="22"/>
        </w:rPr>
        <w:t>8.</w:t>
      </w:r>
      <w:r w:rsidRPr="002F728C">
        <w:rPr>
          <w:b/>
          <w:szCs w:val="22"/>
        </w:rPr>
        <w:tab/>
        <w:t>TINKAMUMO LAIKAS</w:t>
      </w:r>
    </w:p>
    <w:p w:rsidR="008058C3" w:rsidRPr="002F728C" w:rsidRDefault="008058C3" w:rsidP="008058C3">
      <w:pPr>
        <w:tabs>
          <w:tab w:val="clear" w:pos="567"/>
        </w:tabs>
        <w:spacing w:line="240" w:lineRule="auto"/>
        <w:rPr>
          <w:szCs w:val="22"/>
        </w:rPr>
      </w:pPr>
    </w:p>
    <w:p w:rsidR="00D06B56" w:rsidRPr="002F728C" w:rsidRDefault="00D06B56" w:rsidP="00D06B56">
      <w:pPr>
        <w:tabs>
          <w:tab w:val="clear" w:pos="567"/>
        </w:tabs>
        <w:spacing w:line="240" w:lineRule="auto"/>
        <w:rPr>
          <w:szCs w:val="22"/>
        </w:rPr>
      </w:pPr>
      <w:r w:rsidRPr="002F728C">
        <w:rPr>
          <w:szCs w:val="22"/>
        </w:rPr>
        <w:t>Tinka iki (MM/YYYY)</w:t>
      </w:r>
    </w:p>
    <w:p w:rsidR="008058C3" w:rsidRPr="002F728C" w:rsidRDefault="008058C3" w:rsidP="008058C3">
      <w:pPr>
        <w:tabs>
          <w:tab w:val="clear" w:pos="567"/>
        </w:tabs>
        <w:spacing w:line="240" w:lineRule="auto"/>
        <w:rPr>
          <w:szCs w:val="22"/>
        </w:rPr>
      </w:pPr>
      <w:r w:rsidRPr="002F728C">
        <w:rPr>
          <w:szCs w:val="22"/>
        </w:rPr>
        <w:t>Po pirmojo atidarymo vaistinį preparatą suvartoti nedelsiant</w:t>
      </w:r>
      <w:r w:rsidR="00163E52" w:rsidRPr="002F728C">
        <w:rPr>
          <w:szCs w:val="22"/>
        </w:rPr>
        <w:t>.</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2F728C">
        <w:rPr>
          <w:b/>
          <w:szCs w:val="22"/>
        </w:rPr>
        <w:t>9.</w:t>
      </w:r>
      <w:r w:rsidRPr="002F728C">
        <w:rPr>
          <w:b/>
          <w:szCs w:val="22"/>
        </w:rPr>
        <w:tab/>
        <w:t>SPECIALIOS LAIKYMO SĄLYGOS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r w:rsidRPr="002F728C">
        <w:rPr>
          <w:szCs w:val="22"/>
        </w:rPr>
        <w:t>Negalima užšaldyti.</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ind w:left="567" w:hanging="567"/>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10.</w:t>
      </w:r>
      <w:r w:rsidRPr="002F728C">
        <w:rPr>
          <w:b/>
          <w:szCs w:val="22"/>
        </w:rPr>
        <w:tab/>
        <w:t>SPECIALIOS ATSARGUMO PRIEMONĖS DĖL NESUVARTOTO VAISTINIO PREPARATO AR JO ATLIEKŲ TVARKYMO (JEI REIKIA)</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skirtas vartoti vieną kartą. Nesuvartotą </w:t>
      </w:r>
      <w:r w:rsidR="00676416" w:rsidRPr="002F728C">
        <w:rPr>
          <w:szCs w:val="22"/>
        </w:rPr>
        <w:t>tirpalą</w:t>
      </w:r>
      <w:r w:rsidRPr="002F728C">
        <w:rPr>
          <w:szCs w:val="22"/>
        </w:rPr>
        <w:t xml:space="preserve"> reikia tvarkyti laikantis vietinių reikalavimų.</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11.</w:t>
      </w:r>
      <w:r w:rsidRPr="002F728C">
        <w:rPr>
          <w:b/>
          <w:szCs w:val="22"/>
        </w:rPr>
        <w:tab/>
        <w:t>RINKODAROS TEISĖS TURĖTOJO PAVADINIMAS IR ADRESAS</w:t>
      </w:r>
    </w:p>
    <w:p w:rsidR="008058C3" w:rsidRPr="002F728C" w:rsidRDefault="008058C3" w:rsidP="008058C3">
      <w:pPr>
        <w:tabs>
          <w:tab w:val="clear" w:pos="567"/>
        </w:tabs>
        <w:spacing w:line="240" w:lineRule="auto"/>
        <w:rPr>
          <w:szCs w:val="22"/>
        </w:rPr>
      </w:pPr>
    </w:p>
    <w:p w:rsidR="008058C3" w:rsidRPr="002F728C" w:rsidRDefault="008058C3" w:rsidP="008058C3">
      <w:pPr>
        <w:rPr>
          <w:szCs w:val="22"/>
        </w:rPr>
      </w:pPr>
      <w:proofErr w:type="spellStart"/>
      <w:r w:rsidRPr="002F728C">
        <w:rPr>
          <w:szCs w:val="22"/>
        </w:rPr>
        <w:t>Pharmacosmos</w:t>
      </w:r>
      <w:proofErr w:type="spellEnd"/>
      <w:r w:rsidRPr="002F728C">
        <w:rPr>
          <w:szCs w:val="22"/>
        </w:rPr>
        <w:t xml:space="preserve"> A/S </w:t>
      </w:r>
    </w:p>
    <w:p w:rsidR="008058C3" w:rsidRPr="002F728C" w:rsidRDefault="008058C3" w:rsidP="008058C3">
      <w:pPr>
        <w:rPr>
          <w:szCs w:val="22"/>
        </w:rPr>
      </w:pPr>
      <w:proofErr w:type="spellStart"/>
      <w:r w:rsidRPr="002F728C">
        <w:rPr>
          <w:szCs w:val="22"/>
        </w:rPr>
        <w:t>Roervangsvej</w:t>
      </w:r>
      <w:proofErr w:type="spellEnd"/>
      <w:r w:rsidRPr="002F728C">
        <w:rPr>
          <w:szCs w:val="22"/>
        </w:rPr>
        <w:t xml:space="preserve"> 30</w:t>
      </w:r>
    </w:p>
    <w:p w:rsidR="008058C3" w:rsidRPr="002F728C" w:rsidRDefault="008058C3" w:rsidP="008058C3">
      <w:pPr>
        <w:rPr>
          <w:szCs w:val="22"/>
        </w:rPr>
      </w:pPr>
      <w:r w:rsidRPr="002F728C">
        <w:rPr>
          <w:szCs w:val="22"/>
        </w:rPr>
        <w:t xml:space="preserve">DK-4300 </w:t>
      </w:r>
      <w:proofErr w:type="spellStart"/>
      <w:r w:rsidR="005561BB" w:rsidRPr="002F728C">
        <w:rPr>
          <w:szCs w:val="22"/>
        </w:rPr>
        <w:t>Holbaek</w:t>
      </w:r>
      <w:proofErr w:type="spellEnd"/>
    </w:p>
    <w:p w:rsidR="008058C3" w:rsidRPr="002F728C" w:rsidRDefault="008058C3" w:rsidP="008058C3">
      <w:pPr>
        <w:tabs>
          <w:tab w:val="clear" w:pos="567"/>
        </w:tabs>
        <w:spacing w:line="240" w:lineRule="auto"/>
        <w:rPr>
          <w:szCs w:val="22"/>
        </w:rPr>
      </w:pPr>
      <w:r w:rsidRPr="002F728C">
        <w:rPr>
          <w:szCs w:val="22"/>
        </w:rPr>
        <w:t>Danija</w:t>
      </w:r>
    </w:p>
    <w:p w:rsidR="008058C3" w:rsidRPr="002F728C" w:rsidRDefault="008058C3" w:rsidP="008058C3">
      <w:pPr>
        <w:tabs>
          <w:tab w:val="clear" w:pos="567"/>
        </w:tabs>
        <w:spacing w:line="240" w:lineRule="auto"/>
        <w:rPr>
          <w:szCs w:val="22"/>
        </w:rPr>
      </w:pPr>
    </w:p>
    <w:p w:rsidR="00163E52" w:rsidRPr="002F728C" w:rsidRDefault="00163E52"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12.</w:t>
      </w:r>
      <w:r w:rsidRPr="002F728C">
        <w:rPr>
          <w:b/>
          <w:szCs w:val="22"/>
        </w:rPr>
        <w:tab/>
        <w:t xml:space="preserve">RINKODAROS </w:t>
      </w:r>
      <w:r w:rsidR="00163E52" w:rsidRPr="002F728C">
        <w:rPr>
          <w:b/>
          <w:szCs w:val="22"/>
        </w:rPr>
        <w:t xml:space="preserve">PAŽYMĖJIMO </w:t>
      </w:r>
      <w:r w:rsidRPr="002F728C">
        <w:rPr>
          <w:b/>
          <w:szCs w:val="22"/>
        </w:rPr>
        <w:t xml:space="preserve">NUMERIS (-IAI) </w:t>
      </w:r>
    </w:p>
    <w:p w:rsidR="008058C3" w:rsidRPr="002F728C" w:rsidRDefault="008058C3" w:rsidP="008058C3">
      <w:pPr>
        <w:tabs>
          <w:tab w:val="clear" w:pos="567"/>
        </w:tabs>
        <w:spacing w:line="240" w:lineRule="auto"/>
        <w:rPr>
          <w:szCs w:val="22"/>
        </w:rPr>
      </w:pPr>
    </w:p>
    <w:p w:rsidR="008058C3" w:rsidRPr="002F728C" w:rsidRDefault="00746506" w:rsidP="008058C3">
      <w:pPr>
        <w:tabs>
          <w:tab w:val="clear" w:pos="567"/>
        </w:tabs>
        <w:spacing w:line="240" w:lineRule="auto"/>
        <w:outlineLvl w:val="0"/>
        <w:rPr>
          <w:szCs w:val="22"/>
        </w:rPr>
      </w:pPr>
      <w:r w:rsidRPr="002F728C">
        <w:rPr>
          <w:szCs w:val="22"/>
        </w:rPr>
        <w:t>LT/1/14/3523/004</w:t>
      </w: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13.</w:t>
      </w:r>
      <w:r w:rsidRPr="002F728C">
        <w:rPr>
          <w:b/>
          <w:szCs w:val="22"/>
        </w:rPr>
        <w:tab/>
        <w:t>SERIJOS NUMERIS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Serija</w:t>
      </w:r>
    </w:p>
    <w:p w:rsidR="008058C3" w:rsidRPr="002F728C" w:rsidRDefault="008058C3" w:rsidP="008058C3">
      <w:pPr>
        <w:tabs>
          <w:tab w:val="clear" w:pos="567"/>
        </w:tabs>
        <w:spacing w:line="240" w:lineRule="auto"/>
        <w:rPr>
          <w:szCs w:val="22"/>
        </w:rPr>
      </w:pPr>
    </w:p>
    <w:p w:rsidR="00163E52" w:rsidRPr="002F728C" w:rsidRDefault="00163E52"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14.</w:t>
      </w:r>
      <w:r w:rsidRPr="002F728C">
        <w:rPr>
          <w:b/>
          <w:szCs w:val="22"/>
        </w:rPr>
        <w:tab/>
        <w:t>PARDAVIMO (IŠDAVIMO) TVARKA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r w:rsidRPr="002F728C">
        <w:rPr>
          <w:szCs w:val="22"/>
        </w:rPr>
        <w:t>Receptinis vaistinis preparatas.</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15.</w:t>
      </w:r>
      <w:r w:rsidRPr="002F728C">
        <w:rPr>
          <w:b/>
          <w:szCs w:val="22"/>
        </w:rPr>
        <w:tab/>
        <w:t>VARTOJIMO INSTRUKCIJA</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2F728C">
        <w:rPr>
          <w:b/>
          <w:szCs w:val="22"/>
        </w:rPr>
        <w:t>16.</w:t>
      </w:r>
      <w:r w:rsidRPr="002F728C">
        <w:rPr>
          <w:b/>
          <w:szCs w:val="22"/>
        </w:rPr>
        <w:tab/>
        <w:t>INFORMACIJA BRAILIO RAŠTU</w:t>
      </w:r>
    </w:p>
    <w:p w:rsidR="008058C3" w:rsidRPr="002F728C" w:rsidRDefault="008058C3" w:rsidP="008058C3">
      <w:pPr>
        <w:tabs>
          <w:tab w:val="clear" w:pos="567"/>
        </w:tabs>
        <w:spacing w:line="240" w:lineRule="auto"/>
        <w:rPr>
          <w:szCs w:val="22"/>
        </w:rPr>
      </w:pPr>
    </w:p>
    <w:p w:rsidR="00163E52" w:rsidRPr="002F728C" w:rsidRDefault="00163E52" w:rsidP="00163E52">
      <w:pPr>
        <w:rPr>
          <w:snapToGrid w:val="0"/>
          <w:szCs w:val="22"/>
          <w:lang w:eastAsia="en-US"/>
        </w:rPr>
      </w:pPr>
      <w:r w:rsidRPr="002F728C">
        <w:rPr>
          <w:noProof/>
          <w:snapToGrid w:val="0"/>
          <w:szCs w:val="22"/>
          <w:highlight w:val="lightGray"/>
          <w:lang w:eastAsia="en-US"/>
        </w:rPr>
        <w:t>Priimtas pagrindimas informacijos Brailio raštu nepateikti.</w:t>
      </w:r>
    </w:p>
    <w:p w:rsidR="008058C3" w:rsidRPr="002F728C" w:rsidRDefault="008058C3" w:rsidP="008058C3">
      <w:pPr>
        <w:tabs>
          <w:tab w:val="clear" w:pos="567"/>
        </w:tabs>
        <w:spacing w:line="240" w:lineRule="auto"/>
        <w:rPr>
          <w:szCs w:val="22"/>
        </w:rPr>
      </w:pPr>
    </w:p>
    <w:p w:rsidR="008058C3" w:rsidRPr="002F728C" w:rsidRDefault="008058C3" w:rsidP="008058C3">
      <w:pPr>
        <w:rPr>
          <w:b/>
          <w:szCs w:val="22"/>
        </w:rPr>
      </w:pPr>
      <w:r w:rsidRPr="002F728C">
        <w:rPr>
          <w:szCs w:val="22"/>
        </w:rPr>
        <w:br w:type="page"/>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F728C">
        <w:rPr>
          <w:b/>
          <w:szCs w:val="22"/>
        </w:rPr>
        <w:lastRenderedPageBreak/>
        <w:t>MINIMALI INFORMACIJA ANT MAŽŲ VIDINIŲ PAKUOČIŲ</w:t>
      </w: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F728C">
        <w:rPr>
          <w:b/>
          <w:szCs w:val="22"/>
        </w:rPr>
        <w:t>2 ml ampulė</w:t>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1.</w:t>
      </w:r>
      <w:r w:rsidRPr="002F728C">
        <w:rPr>
          <w:b/>
          <w:szCs w:val="22"/>
        </w:rPr>
        <w:tab/>
        <w:t>VAISTINIO PREPARATO PAVADINIMAS IR VARTOJIMO BŪDAS (-AI)</w:t>
      </w:r>
    </w:p>
    <w:p w:rsidR="008058C3" w:rsidRPr="002F728C" w:rsidRDefault="008058C3" w:rsidP="008058C3">
      <w:pPr>
        <w:tabs>
          <w:tab w:val="clear" w:pos="567"/>
        </w:tabs>
        <w:spacing w:line="240" w:lineRule="auto"/>
        <w:ind w:left="567" w:hanging="567"/>
        <w:rPr>
          <w:szCs w:val="22"/>
        </w:rPr>
      </w:pPr>
    </w:p>
    <w:p w:rsidR="008058C3" w:rsidRPr="002F728C" w:rsidRDefault="008058C3" w:rsidP="008058C3">
      <w:pPr>
        <w:tabs>
          <w:tab w:val="clear" w:pos="567"/>
        </w:tabs>
        <w:autoSpaceDE w:val="0"/>
        <w:autoSpaceDN w:val="0"/>
        <w:adjustRightInd w:val="0"/>
        <w:spacing w:line="240" w:lineRule="auto"/>
        <w:rPr>
          <w:szCs w:val="22"/>
        </w:rPr>
      </w:pPr>
      <w:proofErr w:type="spellStart"/>
      <w:r w:rsidRPr="002F728C">
        <w:rPr>
          <w:szCs w:val="22"/>
        </w:rPr>
        <w:t>Diafer</w:t>
      </w:r>
      <w:proofErr w:type="spellEnd"/>
      <w:r w:rsidRPr="002F728C">
        <w:rPr>
          <w:szCs w:val="22"/>
        </w:rPr>
        <w:t xml:space="preserve"> 50 mg/ml injekcinis tirpalas</w:t>
      </w:r>
    </w:p>
    <w:p w:rsidR="008058C3" w:rsidRPr="002F728C" w:rsidRDefault="008058C3" w:rsidP="008058C3">
      <w:pPr>
        <w:tabs>
          <w:tab w:val="clear" w:pos="567"/>
        </w:tabs>
        <w:spacing w:line="240" w:lineRule="auto"/>
        <w:rPr>
          <w:szCs w:val="22"/>
        </w:rPr>
      </w:pPr>
      <w:r w:rsidRPr="002F728C">
        <w:rPr>
          <w:szCs w:val="22"/>
        </w:rPr>
        <w:t>Geležis</w:t>
      </w:r>
    </w:p>
    <w:p w:rsidR="0001067A" w:rsidRPr="002F728C" w:rsidRDefault="0001067A" w:rsidP="008058C3">
      <w:pPr>
        <w:tabs>
          <w:tab w:val="clear" w:pos="567"/>
        </w:tabs>
        <w:spacing w:line="240" w:lineRule="auto"/>
        <w:rPr>
          <w:szCs w:val="22"/>
        </w:rPr>
      </w:pPr>
      <w:r w:rsidRPr="002F728C">
        <w:rPr>
          <w:szCs w:val="22"/>
        </w:rPr>
        <w:t>2 ml = 100 mg geleži</w:t>
      </w:r>
      <w:r w:rsidR="00BD63F3" w:rsidRPr="002F728C">
        <w:rPr>
          <w:szCs w:val="22"/>
        </w:rPr>
        <w:t>e</w:t>
      </w:r>
      <w:r w:rsidRPr="002F728C">
        <w:rPr>
          <w:szCs w:val="22"/>
        </w:rPr>
        <w:t>s</w:t>
      </w:r>
    </w:p>
    <w:p w:rsidR="00163E52" w:rsidRPr="002F728C" w:rsidRDefault="00163E52"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2F728C">
        <w:rPr>
          <w:b/>
          <w:szCs w:val="22"/>
        </w:rPr>
        <w:t>2.</w:t>
      </w:r>
      <w:r w:rsidRPr="002F728C">
        <w:rPr>
          <w:b/>
          <w:szCs w:val="22"/>
        </w:rPr>
        <w:tab/>
        <w:t>VARTOJIMO METODAS</w:t>
      </w:r>
    </w:p>
    <w:p w:rsidR="008058C3" w:rsidRPr="002F728C" w:rsidRDefault="008058C3" w:rsidP="008058C3">
      <w:pPr>
        <w:tabs>
          <w:tab w:val="clear" w:pos="567"/>
        </w:tabs>
        <w:spacing w:line="240" w:lineRule="auto"/>
        <w:rPr>
          <w:szCs w:val="22"/>
        </w:rPr>
      </w:pPr>
    </w:p>
    <w:p w:rsidR="0001067A" w:rsidRPr="002F728C" w:rsidRDefault="0001067A" w:rsidP="0001067A">
      <w:pPr>
        <w:tabs>
          <w:tab w:val="clear" w:pos="567"/>
        </w:tabs>
        <w:spacing w:line="240" w:lineRule="auto"/>
        <w:rPr>
          <w:szCs w:val="22"/>
        </w:rPr>
      </w:pPr>
      <w:r w:rsidRPr="002F728C">
        <w:rPr>
          <w:szCs w:val="22"/>
        </w:rPr>
        <w:t>Leisti į veną.</w:t>
      </w:r>
    </w:p>
    <w:p w:rsidR="0001067A" w:rsidRPr="002F728C" w:rsidRDefault="0001067A"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2F728C">
        <w:rPr>
          <w:b/>
          <w:szCs w:val="22"/>
        </w:rPr>
        <w:t>3.</w:t>
      </w:r>
      <w:r w:rsidRPr="002F728C">
        <w:rPr>
          <w:b/>
          <w:szCs w:val="22"/>
        </w:rPr>
        <w:tab/>
        <w:t>TINKAMUMO LAIKAS</w:t>
      </w:r>
    </w:p>
    <w:p w:rsidR="008058C3" w:rsidRPr="002F728C" w:rsidRDefault="008058C3" w:rsidP="008058C3">
      <w:pPr>
        <w:tabs>
          <w:tab w:val="clear" w:pos="567"/>
        </w:tabs>
        <w:spacing w:line="240" w:lineRule="auto"/>
        <w:rPr>
          <w:szCs w:val="22"/>
        </w:rPr>
      </w:pPr>
    </w:p>
    <w:p w:rsidR="00D06B56" w:rsidRPr="002F728C" w:rsidRDefault="00D06B56" w:rsidP="00D06B56">
      <w:pPr>
        <w:tabs>
          <w:tab w:val="clear" w:pos="567"/>
        </w:tabs>
        <w:spacing w:line="240" w:lineRule="auto"/>
        <w:rPr>
          <w:szCs w:val="22"/>
        </w:rPr>
      </w:pPr>
      <w:r w:rsidRPr="002F728C">
        <w:rPr>
          <w:szCs w:val="22"/>
        </w:rPr>
        <w:t>Tinka iki (MM/YYYY)</w:t>
      </w:r>
    </w:p>
    <w:p w:rsidR="008058C3" w:rsidRPr="002F728C" w:rsidRDefault="008058C3" w:rsidP="008058C3">
      <w:pPr>
        <w:tabs>
          <w:tab w:val="clear" w:pos="567"/>
        </w:tabs>
        <w:spacing w:line="240" w:lineRule="auto"/>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2F728C">
        <w:rPr>
          <w:b/>
          <w:szCs w:val="22"/>
        </w:rPr>
        <w:t>4.</w:t>
      </w:r>
      <w:r w:rsidRPr="002F728C">
        <w:rPr>
          <w:b/>
          <w:szCs w:val="22"/>
        </w:rPr>
        <w:tab/>
        <w:t>SERIJOS NUMERIS</w:t>
      </w:r>
    </w:p>
    <w:p w:rsidR="008058C3" w:rsidRPr="002F728C" w:rsidRDefault="008058C3" w:rsidP="008058C3">
      <w:pPr>
        <w:tabs>
          <w:tab w:val="clear" w:pos="567"/>
        </w:tabs>
        <w:spacing w:line="240" w:lineRule="auto"/>
        <w:ind w:right="113"/>
        <w:rPr>
          <w:szCs w:val="22"/>
        </w:rPr>
      </w:pPr>
    </w:p>
    <w:p w:rsidR="008058C3" w:rsidRPr="002F728C" w:rsidRDefault="008058C3" w:rsidP="008058C3">
      <w:pPr>
        <w:tabs>
          <w:tab w:val="clear" w:pos="567"/>
        </w:tabs>
        <w:spacing w:line="240" w:lineRule="auto"/>
        <w:ind w:right="113"/>
        <w:rPr>
          <w:szCs w:val="22"/>
        </w:rPr>
      </w:pPr>
      <w:r w:rsidRPr="002F728C">
        <w:rPr>
          <w:szCs w:val="22"/>
        </w:rPr>
        <w:t>Lot</w:t>
      </w:r>
    </w:p>
    <w:p w:rsidR="008058C3" w:rsidRPr="002F728C" w:rsidRDefault="008058C3" w:rsidP="008058C3">
      <w:pPr>
        <w:tabs>
          <w:tab w:val="clear" w:pos="567"/>
        </w:tabs>
        <w:spacing w:line="240" w:lineRule="auto"/>
        <w:ind w:right="113"/>
        <w:rPr>
          <w:szCs w:val="22"/>
        </w:rPr>
      </w:pPr>
    </w:p>
    <w:p w:rsidR="008058C3" w:rsidRPr="002F728C" w:rsidRDefault="008058C3" w:rsidP="008058C3">
      <w:pPr>
        <w:tabs>
          <w:tab w:val="clear" w:pos="567"/>
        </w:tabs>
        <w:spacing w:line="240" w:lineRule="auto"/>
        <w:ind w:right="113"/>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2F728C">
        <w:rPr>
          <w:b/>
          <w:szCs w:val="22"/>
        </w:rPr>
        <w:t>5.</w:t>
      </w:r>
      <w:r w:rsidRPr="002F728C">
        <w:rPr>
          <w:b/>
          <w:szCs w:val="22"/>
        </w:rPr>
        <w:tab/>
        <w:t>KIEKIS (MASĖ, TŪRIS ARBA VIENETAI)</w:t>
      </w:r>
    </w:p>
    <w:p w:rsidR="008058C3" w:rsidRPr="002F728C" w:rsidRDefault="008058C3" w:rsidP="008058C3">
      <w:pPr>
        <w:tabs>
          <w:tab w:val="clear" w:pos="567"/>
        </w:tabs>
        <w:spacing w:line="240" w:lineRule="auto"/>
        <w:ind w:right="113"/>
        <w:rPr>
          <w:szCs w:val="22"/>
        </w:rPr>
      </w:pPr>
    </w:p>
    <w:p w:rsidR="008058C3" w:rsidRPr="002F728C" w:rsidRDefault="008058C3" w:rsidP="008058C3">
      <w:pPr>
        <w:tabs>
          <w:tab w:val="clear" w:pos="567"/>
        </w:tabs>
        <w:spacing w:line="240" w:lineRule="auto"/>
        <w:ind w:left="567" w:hanging="567"/>
        <w:rPr>
          <w:szCs w:val="22"/>
        </w:rPr>
      </w:pPr>
      <w:r w:rsidRPr="002F728C">
        <w:rPr>
          <w:szCs w:val="22"/>
        </w:rPr>
        <w:t>2 ml</w:t>
      </w:r>
    </w:p>
    <w:p w:rsidR="008058C3" w:rsidRPr="002F728C" w:rsidRDefault="008058C3" w:rsidP="008058C3">
      <w:pPr>
        <w:tabs>
          <w:tab w:val="clear" w:pos="567"/>
        </w:tabs>
        <w:spacing w:line="240" w:lineRule="auto"/>
        <w:ind w:right="113"/>
        <w:rPr>
          <w:szCs w:val="22"/>
        </w:rPr>
      </w:pPr>
    </w:p>
    <w:p w:rsidR="008058C3" w:rsidRPr="002F728C" w:rsidRDefault="008058C3" w:rsidP="008058C3">
      <w:pPr>
        <w:tabs>
          <w:tab w:val="clear" w:pos="567"/>
        </w:tabs>
        <w:spacing w:line="240" w:lineRule="auto"/>
        <w:ind w:right="113"/>
        <w:rPr>
          <w:szCs w:val="22"/>
        </w:rPr>
      </w:pPr>
    </w:p>
    <w:p w:rsidR="008058C3" w:rsidRPr="002F728C" w:rsidRDefault="008058C3" w:rsidP="008058C3">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2F728C">
        <w:rPr>
          <w:b/>
          <w:szCs w:val="22"/>
        </w:rPr>
        <w:t>6.</w:t>
      </w:r>
      <w:r w:rsidRPr="002F728C">
        <w:rPr>
          <w:b/>
          <w:szCs w:val="22"/>
        </w:rPr>
        <w:tab/>
        <w:t>KITA</w:t>
      </w:r>
    </w:p>
    <w:p w:rsidR="008058C3" w:rsidRPr="002F728C" w:rsidRDefault="008058C3" w:rsidP="008058C3">
      <w:pPr>
        <w:tabs>
          <w:tab w:val="clear" w:pos="567"/>
        </w:tabs>
        <w:spacing w:line="240" w:lineRule="auto"/>
        <w:rPr>
          <w:szCs w:val="22"/>
        </w:rPr>
      </w:pPr>
    </w:p>
    <w:p w:rsidR="0001067A" w:rsidRPr="002F728C" w:rsidRDefault="0001067A" w:rsidP="008058C3">
      <w:pPr>
        <w:tabs>
          <w:tab w:val="clear" w:pos="567"/>
        </w:tabs>
        <w:spacing w:line="240" w:lineRule="auto"/>
        <w:rPr>
          <w:szCs w:val="22"/>
        </w:rPr>
      </w:pPr>
      <w:proofErr w:type="spellStart"/>
      <w:r w:rsidRPr="002F728C">
        <w:rPr>
          <w:szCs w:val="22"/>
          <w:highlight w:val="lightGray"/>
        </w:rPr>
        <w:t>Pharmacosmos</w:t>
      </w:r>
      <w:proofErr w:type="spellEnd"/>
    </w:p>
    <w:p w:rsidR="008058C3" w:rsidRPr="002F728C" w:rsidRDefault="008058C3" w:rsidP="008058C3">
      <w:pPr>
        <w:tabs>
          <w:tab w:val="clear" w:pos="567"/>
        </w:tabs>
        <w:spacing w:line="240" w:lineRule="auto"/>
        <w:ind w:right="113"/>
        <w:rPr>
          <w:szCs w:val="22"/>
        </w:rPr>
      </w:pPr>
      <w:r w:rsidRPr="002F728C">
        <w:rPr>
          <w:szCs w:val="22"/>
        </w:rPr>
        <w:br w:type="page"/>
      </w: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8058C3" w:rsidRPr="002F728C" w:rsidRDefault="008058C3" w:rsidP="008058C3">
      <w:pPr>
        <w:tabs>
          <w:tab w:val="clear" w:pos="567"/>
        </w:tabs>
        <w:spacing w:line="240" w:lineRule="auto"/>
        <w:rPr>
          <w:szCs w:val="22"/>
        </w:rPr>
      </w:pPr>
    </w:p>
    <w:p w:rsidR="00323D8F" w:rsidRDefault="00323D8F" w:rsidP="00163E52">
      <w:pPr>
        <w:jc w:val="center"/>
        <w:outlineLvl w:val="0"/>
        <w:rPr>
          <w:b/>
          <w:snapToGrid w:val="0"/>
          <w:szCs w:val="22"/>
          <w:lang w:eastAsia="en-US"/>
        </w:rPr>
      </w:pPr>
    </w:p>
    <w:p w:rsidR="00163E52" w:rsidRPr="002F728C" w:rsidRDefault="00163E52" w:rsidP="00163E52">
      <w:pPr>
        <w:jc w:val="center"/>
        <w:outlineLvl w:val="0"/>
        <w:rPr>
          <w:b/>
          <w:snapToGrid w:val="0"/>
          <w:szCs w:val="22"/>
          <w:lang w:eastAsia="en-US"/>
        </w:rPr>
      </w:pPr>
      <w:r w:rsidRPr="002F728C">
        <w:rPr>
          <w:b/>
          <w:snapToGrid w:val="0"/>
          <w:szCs w:val="22"/>
          <w:lang w:eastAsia="en-US"/>
        </w:rPr>
        <w:t>B. PAKUOTĖS LAPELIS</w:t>
      </w:r>
    </w:p>
    <w:p w:rsidR="008058C3" w:rsidRPr="002F728C" w:rsidRDefault="008058C3" w:rsidP="008058C3">
      <w:pPr>
        <w:tabs>
          <w:tab w:val="clear" w:pos="567"/>
        </w:tabs>
        <w:spacing w:line="240" w:lineRule="auto"/>
        <w:jc w:val="center"/>
        <w:outlineLvl w:val="0"/>
        <w:rPr>
          <w:szCs w:val="22"/>
        </w:rPr>
      </w:pPr>
      <w:r w:rsidRPr="002F728C">
        <w:rPr>
          <w:szCs w:val="22"/>
        </w:rPr>
        <w:br w:type="page"/>
      </w:r>
      <w:r w:rsidRPr="002F728C">
        <w:rPr>
          <w:b/>
          <w:szCs w:val="22"/>
        </w:rPr>
        <w:lastRenderedPageBreak/>
        <w:t>Pakuotės lapelis: informacija vartotojui</w:t>
      </w:r>
    </w:p>
    <w:p w:rsidR="008058C3" w:rsidRPr="002F728C" w:rsidRDefault="008058C3" w:rsidP="008058C3">
      <w:pPr>
        <w:tabs>
          <w:tab w:val="clear" w:pos="567"/>
        </w:tabs>
        <w:spacing w:line="240" w:lineRule="auto"/>
        <w:jc w:val="center"/>
        <w:outlineLvl w:val="0"/>
        <w:rPr>
          <w:b/>
          <w:szCs w:val="22"/>
        </w:rPr>
      </w:pPr>
    </w:p>
    <w:p w:rsidR="008058C3" w:rsidRPr="002F728C" w:rsidRDefault="008058C3" w:rsidP="008058C3">
      <w:pPr>
        <w:tabs>
          <w:tab w:val="clear" w:pos="567"/>
        </w:tabs>
        <w:autoSpaceDE w:val="0"/>
        <w:autoSpaceDN w:val="0"/>
        <w:adjustRightInd w:val="0"/>
        <w:spacing w:line="240" w:lineRule="auto"/>
        <w:jc w:val="center"/>
        <w:rPr>
          <w:b/>
          <w:szCs w:val="22"/>
        </w:rPr>
      </w:pPr>
      <w:proofErr w:type="spellStart"/>
      <w:r w:rsidRPr="002F728C">
        <w:rPr>
          <w:b/>
          <w:szCs w:val="22"/>
        </w:rPr>
        <w:t>Diafer</w:t>
      </w:r>
      <w:proofErr w:type="spellEnd"/>
      <w:r w:rsidRPr="002F728C">
        <w:rPr>
          <w:b/>
          <w:szCs w:val="22"/>
        </w:rPr>
        <w:t xml:space="preserve"> 50 mg/ml injekcinis tirpalas</w:t>
      </w:r>
    </w:p>
    <w:p w:rsidR="008058C3" w:rsidRPr="002F728C" w:rsidRDefault="008058C3" w:rsidP="008058C3">
      <w:pPr>
        <w:numPr>
          <w:ilvl w:val="12"/>
          <w:numId w:val="0"/>
        </w:numPr>
        <w:tabs>
          <w:tab w:val="clear" w:pos="567"/>
        </w:tabs>
        <w:spacing w:line="240" w:lineRule="auto"/>
        <w:jc w:val="center"/>
        <w:rPr>
          <w:b/>
          <w:bCs/>
          <w:szCs w:val="22"/>
        </w:rPr>
      </w:pPr>
    </w:p>
    <w:p w:rsidR="008058C3" w:rsidRPr="002F728C" w:rsidRDefault="008058C3" w:rsidP="008058C3">
      <w:pPr>
        <w:numPr>
          <w:ilvl w:val="12"/>
          <w:numId w:val="0"/>
        </w:numPr>
        <w:tabs>
          <w:tab w:val="clear" w:pos="567"/>
        </w:tabs>
        <w:spacing w:line="240" w:lineRule="auto"/>
        <w:jc w:val="center"/>
        <w:rPr>
          <w:szCs w:val="22"/>
        </w:rPr>
      </w:pPr>
      <w:r w:rsidRPr="002F728C">
        <w:rPr>
          <w:szCs w:val="22"/>
        </w:rPr>
        <w:t>Geležis</w:t>
      </w:r>
    </w:p>
    <w:p w:rsidR="008058C3" w:rsidRPr="002F728C" w:rsidRDefault="008058C3" w:rsidP="008058C3">
      <w:pPr>
        <w:numPr>
          <w:ilvl w:val="12"/>
          <w:numId w:val="0"/>
        </w:numPr>
        <w:tabs>
          <w:tab w:val="clear" w:pos="567"/>
        </w:tabs>
        <w:spacing w:line="240" w:lineRule="auto"/>
        <w:jc w:val="center"/>
        <w:rPr>
          <w:szCs w:val="22"/>
        </w:rPr>
      </w:pPr>
    </w:p>
    <w:p w:rsidR="008058C3" w:rsidRPr="002F728C" w:rsidRDefault="008058C3" w:rsidP="008058C3">
      <w:pPr>
        <w:numPr>
          <w:ilvl w:val="12"/>
          <w:numId w:val="0"/>
        </w:numPr>
        <w:tabs>
          <w:tab w:val="clear" w:pos="567"/>
        </w:tabs>
        <w:spacing w:line="240" w:lineRule="auto"/>
        <w:jc w:val="center"/>
        <w:rPr>
          <w:szCs w:val="22"/>
        </w:rPr>
      </w:pPr>
    </w:p>
    <w:p w:rsidR="0001067A" w:rsidRPr="002F728C" w:rsidRDefault="00D52018" w:rsidP="0001067A">
      <w:pPr>
        <w:rPr>
          <w:szCs w:val="22"/>
        </w:rPr>
      </w:pPr>
      <w:r w:rsidRPr="002F728C">
        <w:rPr>
          <w:noProof/>
          <w:szCs w:val="22"/>
        </w:rPr>
        <w:drawing>
          <wp:inline distT="0" distB="0" distL="0" distR="0" wp14:anchorId="7E4D1CAB" wp14:editId="6F51BBB0">
            <wp:extent cx="201930" cy="178435"/>
            <wp:effectExtent l="0" t="0" r="7620" b="0"/>
            <wp:docPr id="2" name="Billed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r w:rsidR="0001067A" w:rsidRPr="002F728C">
        <w:rPr>
          <w:szCs w:val="22"/>
        </w:rPr>
        <w:t xml:space="preserve">Vykdoma papildoma šio vaisto </w:t>
      </w:r>
      <w:proofErr w:type="spellStart"/>
      <w:r w:rsidR="0001067A" w:rsidRPr="002F728C">
        <w:rPr>
          <w:szCs w:val="22"/>
        </w:rPr>
        <w:t>stebėsena</w:t>
      </w:r>
      <w:proofErr w:type="spellEnd"/>
      <w:r w:rsidR="0001067A" w:rsidRPr="002F728C">
        <w:rPr>
          <w:szCs w:val="22"/>
        </w:rPr>
        <w:t>. Tai padės greitai nustatyti naują saugumo informaciją. Mums galite padėti pranešdami apie bet kokį Jums pasireiškiantį šalutinį poveikį. Apie tai, kaip pranešti apie šalutinį poveikį, žr. 4 skyriaus pabaigoje.</w:t>
      </w:r>
    </w:p>
    <w:p w:rsidR="0001067A" w:rsidRPr="002F728C" w:rsidRDefault="0001067A" w:rsidP="008058C3">
      <w:pPr>
        <w:tabs>
          <w:tab w:val="clear" w:pos="567"/>
        </w:tabs>
        <w:suppressAutoHyphens/>
        <w:spacing w:line="240" w:lineRule="auto"/>
        <w:ind w:left="142" w:hanging="142"/>
        <w:rPr>
          <w:b/>
          <w:szCs w:val="22"/>
        </w:rPr>
      </w:pPr>
    </w:p>
    <w:p w:rsidR="0001067A" w:rsidRPr="002F728C" w:rsidRDefault="0001067A" w:rsidP="008058C3">
      <w:pPr>
        <w:tabs>
          <w:tab w:val="clear" w:pos="567"/>
        </w:tabs>
        <w:suppressAutoHyphens/>
        <w:spacing w:line="240" w:lineRule="auto"/>
        <w:ind w:left="142" w:hanging="142"/>
        <w:rPr>
          <w:b/>
          <w:szCs w:val="22"/>
        </w:rPr>
      </w:pPr>
    </w:p>
    <w:p w:rsidR="008058C3" w:rsidRPr="002F728C" w:rsidRDefault="008058C3" w:rsidP="008058C3">
      <w:pPr>
        <w:tabs>
          <w:tab w:val="clear" w:pos="567"/>
        </w:tabs>
        <w:suppressAutoHyphens/>
        <w:spacing w:line="240" w:lineRule="auto"/>
        <w:ind w:left="142" w:hanging="142"/>
        <w:rPr>
          <w:szCs w:val="22"/>
        </w:rPr>
      </w:pPr>
      <w:r w:rsidRPr="002F728C">
        <w:rPr>
          <w:b/>
          <w:szCs w:val="22"/>
        </w:rPr>
        <w:t>Atidžiai perskaitykite visą šį lapelį, prieš pradėdami vartoti vaistą, nes jame pateikiama Jums svarbi informacija.</w:t>
      </w:r>
    </w:p>
    <w:p w:rsidR="008058C3" w:rsidRPr="002F728C" w:rsidRDefault="008058C3" w:rsidP="008058C3">
      <w:pPr>
        <w:numPr>
          <w:ilvl w:val="0"/>
          <w:numId w:val="1"/>
        </w:numPr>
        <w:tabs>
          <w:tab w:val="clear" w:pos="567"/>
        </w:tabs>
        <w:spacing w:line="240" w:lineRule="auto"/>
        <w:ind w:left="567" w:right="-2" w:hanging="567"/>
        <w:rPr>
          <w:szCs w:val="22"/>
        </w:rPr>
      </w:pPr>
      <w:r w:rsidRPr="002F728C">
        <w:rPr>
          <w:szCs w:val="22"/>
        </w:rPr>
        <w:t>Neišmeskite šio lapelio, nes vėl gali prireikti jį perskaityti.</w:t>
      </w:r>
    </w:p>
    <w:p w:rsidR="008058C3" w:rsidRPr="002F728C" w:rsidRDefault="008058C3" w:rsidP="008058C3">
      <w:pPr>
        <w:numPr>
          <w:ilvl w:val="0"/>
          <w:numId w:val="1"/>
        </w:numPr>
        <w:tabs>
          <w:tab w:val="clear" w:pos="567"/>
        </w:tabs>
        <w:spacing w:line="240" w:lineRule="auto"/>
        <w:ind w:left="567" w:right="-2" w:hanging="567"/>
        <w:rPr>
          <w:szCs w:val="22"/>
        </w:rPr>
      </w:pPr>
      <w:r w:rsidRPr="002F728C">
        <w:rPr>
          <w:szCs w:val="22"/>
        </w:rPr>
        <w:t>Jeigu kiltų daugiau klausimų, kreipkitės į gydytoją.</w:t>
      </w:r>
    </w:p>
    <w:p w:rsidR="008058C3" w:rsidRPr="002F728C" w:rsidRDefault="008058C3" w:rsidP="008058C3">
      <w:pPr>
        <w:numPr>
          <w:ilvl w:val="0"/>
          <w:numId w:val="1"/>
        </w:numPr>
        <w:tabs>
          <w:tab w:val="clear" w:pos="567"/>
        </w:tabs>
        <w:spacing w:line="240" w:lineRule="auto"/>
        <w:ind w:left="567" w:right="-2" w:hanging="567"/>
        <w:rPr>
          <w:szCs w:val="22"/>
        </w:rPr>
      </w:pPr>
      <w:r w:rsidRPr="002F728C">
        <w:rPr>
          <w:szCs w:val="22"/>
        </w:rPr>
        <w:t>Jeigu pasireiškė šalutinis poveikis</w:t>
      </w:r>
      <w:r w:rsidRPr="002F728C">
        <w:rPr>
          <w:color w:val="FF0000"/>
          <w:szCs w:val="22"/>
        </w:rPr>
        <w:t xml:space="preserve"> </w:t>
      </w:r>
      <w:r w:rsidRPr="002F728C">
        <w:rPr>
          <w:szCs w:val="22"/>
        </w:rPr>
        <w:t>(net jeigu jis šiame lapelyje nenurodytas), kreipkitės į gydytoją. Žr. 4 skyrių.</w:t>
      </w:r>
    </w:p>
    <w:p w:rsidR="008058C3" w:rsidRPr="002F728C" w:rsidRDefault="008058C3" w:rsidP="008058C3">
      <w:p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outlineLvl w:val="0"/>
        <w:rPr>
          <w:szCs w:val="22"/>
        </w:rPr>
      </w:pPr>
      <w:r w:rsidRPr="002F728C">
        <w:rPr>
          <w:b/>
          <w:szCs w:val="22"/>
        </w:rPr>
        <w:t>Apie ką rašoma šiame lapelyje?</w:t>
      </w:r>
    </w:p>
    <w:p w:rsidR="008058C3" w:rsidRPr="002F728C" w:rsidRDefault="008058C3" w:rsidP="008058C3">
      <w:pPr>
        <w:numPr>
          <w:ilvl w:val="12"/>
          <w:numId w:val="0"/>
        </w:numPr>
        <w:tabs>
          <w:tab w:val="clear" w:pos="567"/>
        </w:tabs>
        <w:spacing w:line="240" w:lineRule="auto"/>
        <w:ind w:right="-29"/>
        <w:rPr>
          <w:szCs w:val="22"/>
        </w:rPr>
      </w:pPr>
      <w:r w:rsidRPr="002F728C">
        <w:rPr>
          <w:szCs w:val="22"/>
        </w:rPr>
        <w:t>1.</w:t>
      </w:r>
      <w:r w:rsidRPr="002F728C">
        <w:rPr>
          <w:szCs w:val="22"/>
        </w:rPr>
        <w:tab/>
        <w:t xml:space="preserve">Kas yra </w:t>
      </w:r>
      <w:proofErr w:type="spellStart"/>
      <w:r w:rsidRPr="002F728C">
        <w:rPr>
          <w:szCs w:val="22"/>
        </w:rPr>
        <w:t>Diafer</w:t>
      </w:r>
      <w:proofErr w:type="spellEnd"/>
      <w:r w:rsidRPr="002F728C">
        <w:rPr>
          <w:szCs w:val="22"/>
        </w:rPr>
        <w:t xml:space="preserve"> ir kam jis vartojamas</w:t>
      </w:r>
    </w:p>
    <w:p w:rsidR="008058C3" w:rsidRPr="002F728C" w:rsidRDefault="008058C3" w:rsidP="008058C3">
      <w:pPr>
        <w:numPr>
          <w:ilvl w:val="12"/>
          <w:numId w:val="0"/>
        </w:numPr>
        <w:tabs>
          <w:tab w:val="clear" w:pos="567"/>
        </w:tabs>
        <w:spacing w:line="240" w:lineRule="auto"/>
        <w:ind w:right="-29"/>
        <w:rPr>
          <w:szCs w:val="22"/>
        </w:rPr>
      </w:pPr>
      <w:r w:rsidRPr="002F728C">
        <w:rPr>
          <w:szCs w:val="22"/>
        </w:rPr>
        <w:t>2.</w:t>
      </w:r>
      <w:r w:rsidRPr="002F728C">
        <w:rPr>
          <w:szCs w:val="22"/>
        </w:rPr>
        <w:tab/>
        <w:t xml:space="preserve">Kas žinotina prieš vartojant </w:t>
      </w:r>
      <w:proofErr w:type="spellStart"/>
      <w:r w:rsidRPr="002F728C">
        <w:rPr>
          <w:szCs w:val="22"/>
        </w:rPr>
        <w:t>Diafer</w:t>
      </w:r>
      <w:proofErr w:type="spellEnd"/>
    </w:p>
    <w:p w:rsidR="008058C3" w:rsidRPr="002F728C" w:rsidRDefault="008058C3" w:rsidP="008058C3">
      <w:pPr>
        <w:numPr>
          <w:ilvl w:val="12"/>
          <w:numId w:val="0"/>
        </w:numPr>
        <w:tabs>
          <w:tab w:val="clear" w:pos="567"/>
        </w:tabs>
        <w:spacing w:line="240" w:lineRule="auto"/>
        <w:ind w:right="-29"/>
        <w:rPr>
          <w:szCs w:val="22"/>
        </w:rPr>
      </w:pPr>
      <w:r w:rsidRPr="002F728C">
        <w:rPr>
          <w:szCs w:val="22"/>
        </w:rPr>
        <w:t>3.</w:t>
      </w:r>
      <w:r w:rsidRPr="002F728C">
        <w:rPr>
          <w:szCs w:val="22"/>
        </w:rPr>
        <w:tab/>
        <w:t xml:space="preserve">Kaip vartoti </w:t>
      </w:r>
      <w:proofErr w:type="spellStart"/>
      <w:r w:rsidRPr="002F728C">
        <w:rPr>
          <w:szCs w:val="22"/>
        </w:rPr>
        <w:t>Diafer</w:t>
      </w:r>
      <w:proofErr w:type="spellEnd"/>
    </w:p>
    <w:p w:rsidR="008058C3" w:rsidRPr="002F728C" w:rsidRDefault="008058C3" w:rsidP="008058C3">
      <w:pPr>
        <w:numPr>
          <w:ilvl w:val="12"/>
          <w:numId w:val="0"/>
        </w:numPr>
        <w:tabs>
          <w:tab w:val="clear" w:pos="567"/>
        </w:tabs>
        <w:spacing w:line="240" w:lineRule="auto"/>
        <w:ind w:right="-29"/>
        <w:rPr>
          <w:szCs w:val="22"/>
        </w:rPr>
      </w:pPr>
      <w:r w:rsidRPr="002F728C">
        <w:rPr>
          <w:szCs w:val="22"/>
        </w:rPr>
        <w:t>4.</w:t>
      </w:r>
      <w:r w:rsidRPr="002F728C">
        <w:rPr>
          <w:szCs w:val="22"/>
        </w:rPr>
        <w:tab/>
        <w:t>Galimas šalutinis poveikis</w:t>
      </w:r>
    </w:p>
    <w:p w:rsidR="008058C3" w:rsidRPr="002F728C" w:rsidRDefault="008058C3" w:rsidP="008058C3">
      <w:pPr>
        <w:numPr>
          <w:ilvl w:val="0"/>
          <w:numId w:val="9"/>
        </w:numPr>
        <w:spacing w:line="240" w:lineRule="auto"/>
        <w:ind w:right="-29"/>
        <w:rPr>
          <w:szCs w:val="22"/>
        </w:rPr>
      </w:pPr>
      <w:r w:rsidRPr="002F728C">
        <w:rPr>
          <w:szCs w:val="22"/>
        </w:rPr>
        <w:t xml:space="preserve">Kaip laikyti </w:t>
      </w:r>
      <w:proofErr w:type="spellStart"/>
      <w:r w:rsidRPr="002F728C">
        <w:rPr>
          <w:szCs w:val="22"/>
        </w:rPr>
        <w:t>Diafer</w:t>
      </w:r>
      <w:proofErr w:type="spellEnd"/>
    </w:p>
    <w:p w:rsidR="008058C3" w:rsidRPr="002F728C" w:rsidRDefault="008058C3" w:rsidP="008058C3">
      <w:pPr>
        <w:tabs>
          <w:tab w:val="clear" w:pos="567"/>
        </w:tabs>
        <w:spacing w:line="240" w:lineRule="auto"/>
        <w:ind w:right="-29"/>
        <w:rPr>
          <w:szCs w:val="22"/>
        </w:rPr>
      </w:pPr>
      <w:r w:rsidRPr="002F728C">
        <w:rPr>
          <w:szCs w:val="22"/>
        </w:rPr>
        <w:t>6.</w:t>
      </w:r>
      <w:r w:rsidRPr="002F728C">
        <w:rPr>
          <w:szCs w:val="22"/>
        </w:rPr>
        <w:tab/>
        <w:t>Pakuotės turinys ir kita informacija</w:t>
      </w: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0"/>
          <w:numId w:val="25"/>
        </w:numPr>
        <w:tabs>
          <w:tab w:val="clear" w:pos="570"/>
        </w:tabs>
        <w:spacing w:line="240" w:lineRule="auto"/>
        <w:ind w:right="-2"/>
        <w:rPr>
          <w:b/>
          <w:szCs w:val="22"/>
        </w:rPr>
      </w:pPr>
      <w:r w:rsidRPr="002F728C">
        <w:rPr>
          <w:b/>
          <w:szCs w:val="22"/>
        </w:rPr>
        <w:t xml:space="preserve">Kas yra </w:t>
      </w:r>
      <w:proofErr w:type="spellStart"/>
      <w:r w:rsidRPr="002F728C">
        <w:rPr>
          <w:b/>
          <w:szCs w:val="22"/>
        </w:rPr>
        <w:t>Diafer</w:t>
      </w:r>
      <w:proofErr w:type="spellEnd"/>
      <w:r w:rsidRPr="002F728C">
        <w:rPr>
          <w:b/>
          <w:szCs w:val="22"/>
        </w:rPr>
        <w:t xml:space="preserve"> ir kam jis vartojamas</w:t>
      </w: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12"/>
          <w:numId w:val="0"/>
        </w:numPr>
        <w:tabs>
          <w:tab w:val="clear" w:pos="567"/>
        </w:tabs>
        <w:spacing w:line="240" w:lineRule="auto"/>
        <w:rPr>
          <w:szCs w:val="22"/>
        </w:rPr>
      </w:pPr>
      <w:proofErr w:type="spellStart"/>
      <w:r w:rsidRPr="002F728C">
        <w:rPr>
          <w:szCs w:val="22"/>
        </w:rPr>
        <w:t>Diafer</w:t>
      </w:r>
      <w:proofErr w:type="spellEnd"/>
      <w:r w:rsidRPr="002F728C">
        <w:rPr>
          <w:szCs w:val="22"/>
        </w:rPr>
        <w:t xml:space="preserve"> sudėtyje yra geležies, esančios kartu su </w:t>
      </w:r>
      <w:proofErr w:type="spellStart"/>
      <w:r w:rsidRPr="002F728C">
        <w:rPr>
          <w:szCs w:val="22"/>
        </w:rPr>
        <w:t>izomaltozidu</w:t>
      </w:r>
      <w:proofErr w:type="spellEnd"/>
      <w:r w:rsidRPr="002F728C">
        <w:rPr>
          <w:szCs w:val="22"/>
        </w:rPr>
        <w:t xml:space="preserve"> 1000 (cukraus molekulių grandinė). Vaistiniame preparate </w:t>
      </w:r>
      <w:proofErr w:type="spellStart"/>
      <w:r w:rsidRPr="002F728C">
        <w:rPr>
          <w:szCs w:val="22"/>
        </w:rPr>
        <w:t>Diafer</w:t>
      </w:r>
      <w:proofErr w:type="spellEnd"/>
      <w:r w:rsidRPr="002F728C">
        <w:rPr>
          <w:szCs w:val="22"/>
        </w:rPr>
        <w:t xml:space="preserve"> esantis geležies tipas yra analogiškas fiziologinei organizme esančiai geležies formai.</w:t>
      </w:r>
      <w:r w:rsidRPr="002F728C">
        <w:rPr>
          <w:szCs w:val="22"/>
        </w:rPr>
        <w:tab/>
      </w: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12"/>
          <w:numId w:val="0"/>
        </w:numPr>
        <w:tabs>
          <w:tab w:val="clear" w:pos="567"/>
        </w:tabs>
        <w:spacing w:line="240" w:lineRule="auto"/>
        <w:rPr>
          <w:szCs w:val="22"/>
        </w:rPr>
      </w:pPr>
      <w:proofErr w:type="spellStart"/>
      <w:r w:rsidRPr="002F728C">
        <w:rPr>
          <w:szCs w:val="22"/>
        </w:rPr>
        <w:t>Diafer</w:t>
      </w:r>
      <w:proofErr w:type="spellEnd"/>
      <w:r w:rsidRPr="002F728C">
        <w:rPr>
          <w:szCs w:val="22"/>
        </w:rPr>
        <w:t xml:space="preserve"> yra skirtas per mažam geležies kiekiui (vadinamajai geležies stokai) gydyti, jei sergate lėtine inkstų liga ir esate </w:t>
      </w:r>
      <w:proofErr w:type="spellStart"/>
      <w:r w:rsidRPr="002F728C">
        <w:rPr>
          <w:szCs w:val="22"/>
        </w:rPr>
        <w:t>dializuojamas</w:t>
      </w:r>
      <w:proofErr w:type="spellEnd"/>
      <w:r w:rsidRPr="002F728C">
        <w:rPr>
          <w:szCs w:val="22"/>
        </w:rPr>
        <w:t xml:space="preserve"> (-a)</w:t>
      </w:r>
      <w:r w:rsidR="0001067A" w:rsidRPr="002F728C">
        <w:rPr>
          <w:szCs w:val="22"/>
        </w:rPr>
        <w:t xml:space="preserve"> ir jei negalite vartoti geriamųjų geležies preparatų</w:t>
      </w:r>
      <w:r w:rsidRPr="002F728C">
        <w:rPr>
          <w:szCs w:val="22"/>
        </w:rPr>
        <w:t>.</w:t>
      </w:r>
      <w:r w:rsidRPr="002F728C">
        <w:rPr>
          <w:szCs w:val="22"/>
        </w:rPr>
        <w:tab/>
      </w: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12"/>
          <w:numId w:val="0"/>
        </w:numPr>
        <w:tabs>
          <w:tab w:val="clear" w:pos="567"/>
        </w:tabs>
        <w:spacing w:line="240" w:lineRule="auto"/>
        <w:rPr>
          <w:szCs w:val="22"/>
        </w:rPr>
      </w:pPr>
      <w:proofErr w:type="spellStart"/>
      <w:r w:rsidRPr="002F728C">
        <w:rPr>
          <w:szCs w:val="22"/>
        </w:rPr>
        <w:t>Diafer</w:t>
      </w:r>
      <w:proofErr w:type="spellEnd"/>
      <w:r w:rsidRPr="002F728C">
        <w:rPr>
          <w:szCs w:val="22"/>
        </w:rPr>
        <w:t xml:space="preserve"> vartojamas organizmo geležies atsargoms papildyti ir reikiamam geležies kiekiui palaikyti organizme, skiriant pakartotinį gydymą.</w:t>
      </w: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0"/>
          <w:numId w:val="24"/>
        </w:numPr>
        <w:tabs>
          <w:tab w:val="clear" w:pos="570"/>
        </w:tabs>
        <w:spacing w:line="240" w:lineRule="auto"/>
        <w:ind w:right="-2"/>
        <w:rPr>
          <w:b/>
          <w:szCs w:val="22"/>
        </w:rPr>
      </w:pPr>
      <w:r w:rsidRPr="002F728C">
        <w:rPr>
          <w:b/>
          <w:szCs w:val="22"/>
        </w:rPr>
        <w:t xml:space="preserve">Kas žinotina prieš vartojant </w:t>
      </w:r>
      <w:proofErr w:type="spellStart"/>
      <w:r w:rsidRPr="002F728C">
        <w:rPr>
          <w:b/>
          <w:szCs w:val="22"/>
        </w:rPr>
        <w:t>Diafer</w:t>
      </w:r>
      <w:proofErr w:type="spellEnd"/>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outlineLvl w:val="0"/>
        <w:rPr>
          <w:b/>
          <w:szCs w:val="22"/>
        </w:rPr>
      </w:pPr>
      <w:proofErr w:type="spellStart"/>
      <w:r w:rsidRPr="002F728C">
        <w:rPr>
          <w:b/>
          <w:szCs w:val="22"/>
        </w:rPr>
        <w:t>Diafer</w:t>
      </w:r>
      <w:proofErr w:type="spellEnd"/>
      <w:r w:rsidRPr="002F728C">
        <w:rPr>
          <w:b/>
          <w:szCs w:val="22"/>
        </w:rPr>
        <w:t xml:space="preserve"> vartoti negalima:</w:t>
      </w:r>
    </w:p>
    <w:p w:rsidR="008058C3" w:rsidRPr="002F728C" w:rsidRDefault="008058C3" w:rsidP="008058C3">
      <w:pPr>
        <w:numPr>
          <w:ilvl w:val="12"/>
          <w:numId w:val="0"/>
        </w:numPr>
        <w:tabs>
          <w:tab w:val="clear" w:pos="567"/>
        </w:tabs>
        <w:spacing w:line="240" w:lineRule="auto"/>
        <w:ind w:left="567" w:right="-2" w:hanging="567"/>
        <w:rPr>
          <w:szCs w:val="22"/>
        </w:rPr>
      </w:pPr>
      <w:r w:rsidRPr="002F728C">
        <w:rPr>
          <w:szCs w:val="22"/>
        </w:rPr>
        <w:t>•</w:t>
      </w:r>
      <w:r w:rsidRPr="002F728C">
        <w:rPr>
          <w:szCs w:val="22"/>
        </w:rPr>
        <w:tab/>
        <w:t xml:space="preserve">jeigu sergate anemija, kurios nesukelia sumažėjęs geležies kiekis (stoka), pvz., hemolizinė anemija; </w:t>
      </w:r>
    </w:p>
    <w:p w:rsidR="008058C3" w:rsidRPr="002F728C" w:rsidRDefault="008058C3" w:rsidP="008058C3">
      <w:pPr>
        <w:numPr>
          <w:ilvl w:val="12"/>
          <w:numId w:val="0"/>
        </w:numPr>
        <w:tabs>
          <w:tab w:val="clear" w:pos="567"/>
        </w:tabs>
        <w:spacing w:line="240" w:lineRule="auto"/>
        <w:ind w:left="567" w:right="-2" w:hanging="567"/>
        <w:rPr>
          <w:szCs w:val="22"/>
        </w:rPr>
      </w:pPr>
      <w:r w:rsidRPr="002F728C">
        <w:rPr>
          <w:szCs w:val="22"/>
        </w:rPr>
        <w:t>•</w:t>
      </w:r>
      <w:r w:rsidRPr="002F728C">
        <w:rPr>
          <w:szCs w:val="22"/>
        </w:rPr>
        <w:tab/>
        <w:t>jeigu Jūsų organizme yra per daug geležies (perteklius) arba sutrikęs organizmo geležies suvartojimas;</w:t>
      </w:r>
    </w:p>
    <w:p w:rsidR="00BA4EE9" w:rsidRPr="002F728C" w:rsidRDefault="008058C3" w:rsidP="008058C3">
      <w:pPr>
        <w:numPr>
          <w:ilvl w:val="12"/>
          <w:numId w:val="0"/>
        </w:numPr>
        <w:tabs>
          <w:tab w:val="clear" w:pos="567"/>
        </w:tabs>
        <w:spacing w:line="240" w:lineRule="auto"/>
        <w:ind w:left="567" w:right="-2" w:hanging="567"/>
        <w:rPr>
          <w:szCs w:val="22"/>
        </w:rPr>
      </w:pPr>
      <w:r w:rsidRPr="002F728C">
        <w:rPr>
          <w:szCs w:val="22"/>
        </w:rPr>
        <w:t>•</w:t>
      </w:r>
      <w:r w:rsidRPr="002F728C">
        <w:rPr>
          <w:szCs w:val="22"/>
        </w:rPr>
        <w:tab/>
        <w:t xml:space="preserve">jeigu yra alergija (padidėjęs jautrumas) </w:t>
      </w:r>
      <w:r w:rsidR="00BD63F3" w:rsidRPr="002F728C">
        <w:rPr>
          <w:szCs w:val="22"/>
        </w:rPr>
        <w:t xml:space="preserve"> šiam vaistui</w:t>
      </w:r>
      <w:r w:rsidR="0001067A" w:rsidRPr="002F728C">
        <w:rPr>
          <w:szCs w:val="22"/>
        </w:rPr>
        <w:t xml:space="preserve"> </w:t>
      </w:r>
      <w:r w:rsidRPr="002F728C">
        <w:rPr>
          <w:szCs w:val="22"/>
        </w:rPr>
        <w:t xml:space="preserve">arba bet kuriai pagalbinei </w:t>
      </w:r>
      <w:r w:rsidR="00BD63F3" w:rsidRPr="002F728C">
        <w:rPr>
          <w:szCs w:val="22"/>
        </w:rPr>
        <w:t xml:space="preserve">šio </w:t>
      </w:r>
      <w:r w:rsidR="0001067A" w:rsidRPr="002F728C">
        <w:rPr>
          <w:szCs w:val="22"/>
        </w:rPr>
        <w:t>vaisto</w:t>
      </w:r>
      <w:r w:rsidRPr="002F728C">
        <w:rPr>
          <w:szCs w:val="22"/>
        </w:rPr>
        <w:t xml:space="preserve"> medžiagai (jos išvardytos 6 skyriuje);</w:t>
      </w:r>
    </w:p>
    <w:p w:rsidR="002D0423" w:rsidRPr="002F728C" w:rsidRDefault="008058C3" w:rsidP="00454872">
      <w:pPr>
        <w:numPr>
          <w:ilvl w:val="12"/>
          <w:numId w:val="0"/>
        </w:numPr>
        <w:tabs>
          <w:tab w:val="clear" w:pos="567"/>
        </w:tabs>
        <w:spacing w:line="240" w:lineRule="auto"/>
        <w:ind w:left="567" w:right="-2" w:hanging="567"/>
        <w:rPr>
          <w:szCs w:val="22"/>
        </w:rPr>
      </w:pPr>
      <w:r w:rsidRPr="002F728C">
        <w:rPr>
          <w:szCs w:val="22"/>
        </w:rPr>
        <w:t>•</w:t>
      </w:r>
      <w:r w:rsidRPr="002F728C">
        <w:rPr>
          <w:szCs w:val="22"/>
        </w:rPr>
        <w:tab/>
      </w:r>
      <w:r w:rsidR="002D0423" w:rsidRPr="002F728C">
        <w:rPr>
          <w:szCs w:val="22"/>
        </w:rPr>
        <w:t>jeigu</w:t>
      </w:r>
      <w:r w:rsidR="00BD63F3" w:rsidRPr="002F728C">
        <w:rPr>
          <w:szCs w:val="22"/>
        </w:rPr>
        <w:t xml:space="preserve"> yra pasireiškusi</w:t>
      </w:r>
      <w:r w:rsidR="002D0423" w:rsidRPr="002F728C">
        <w:rPr>
          <w:szCs w:val="22"/>
        </w:rPr>
        <w:t xml:space="preserve">  sunki </w:t>
      </w:r>
      <w:r w:rsidR="00BD63F3" w:rsidRPr="002F728C">
        <w:rPr>
          <w:szCs w:val="22"/>
        </w:rPr>
        <w:t xml:space="preserve">alerginė </w:t>
      </w:r>
      <w:r w:rsidR="002D0423" w:rsidRPr="002F728C">
        <w:rPr>
          <w:szCs w:val="22"/>
        </w:rPr>
        <w:t xml:space="preserve">(padidėjusio jautrumo) </w:t>
      </w:r>
      <w:proofErr w:type="spellStart"/>
      <w:r w:rsidR="002D0423" w:rsidRPr="002F728C">
        <w:rPr>
          <w:szCs w:val="22"/>
        </w:rPr>
        <w:t>reakcijakitiems</w:t>
      </w:r>
      <w:proofErr w:type="spellEnd"/>
      <w:r w:rsidR="002D0423" w:rsidRPr="002F728C">
        <w:rPr>
          <w:szCs w:val="22"/>
        </w:rPr>
        <w:t xml:space="preserve"> </w:t>
      </w:r>
      <w:r w:rsidR="00BD63F3" w:rsidRPr="002F728C">
        <w:rPr>
          <w:szCs w:val="22"/>
        </w:rPr>
        <w:t xml:space="preserve">leidžiamiesiems </w:t>
      </w:r>
      <w:r w:rsidR="002D0423" w:rsidRPr="002F728C">
        <w:rPr>
          <w:szCs w:val="22"/>
        </w:rPr>
        <w:t>geležies preparatams.</w:t>
      </w:r>
    </w:p>
    <w:p w:rsidR="008058C3" w:rsidRPr="002F728C" w:rsidRDefault="00BA4EE9" w:rsidP="00BA4EE9">
      <w:pPr>
        <w:tabs>
          <w:tab w:val="clear" w:pos="567"/>
        </w:tabs>
        <w:spacing w:line="240" w:lineRule="auto"/>
        <w:ind w:right="-2"/>
        <w:rPr>
          <w:szCs w:val="22"/>
        </w:rPr>
      </w:pPr>
      <w:r w:rsidRPr="002F728C">
        <w:rPr>
          <w:szCs w:val="22"/>
        </w:rPr>
        <w:t>•</w:t>
      </w:r>
      <w:r w:rsidR="008058C3" w:rsidRPr="002F728C">
        <w:rPr>
          <w:szCs w:val="22"/>
        </w:rPr>
        <w:t xml:space="preserve"> </w:t>
      </w:r>
      <w:r w:rsidR="008058C3" w:rsidRPr="002F728C">
        <w:rPr>
          <w:szCs w:val="22"/>
        </w:rPr>
        <w:tab/>
        <w:t xml:space="preserve">jeigu sergate aktyvia kepenų liga; </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outlineLvl w:val="0"/>
        <w:rPr>
          <w:b/>
          <w:szCs w:val="22"/>
        </w:rPr>
      </w:pPr>
      <w:r w:rsidRPr="002F728C">
        <w:rPr>
          <w:b/>
          <w:szCs w:val="22"/>
        </w:rPr>
        <w:t>Įspėjimai ir atsargumo priemonės</w:t>
      </w:r>
    </w:p>
    <w:p w:rsidR="008058C3" w:rsidRPr="002F728C" w:rsidRDefault="008058C3" w:rsidP="008058C3">
      <w:pPr>
        <w:numPr>
          <w:ilvl w:val="12"/>
          <w:numId w:val="0"/>
        </w:numPr>
        <w:tabs>
          <w:tab w:val="clear" w:pos="567"/>
        </w:tabs>
        <w:spacing w:line="240" w:lineRule="auto"/>
        <w:rPr>
          <w:szCs w:val="22"/>
        </w:rPr>
      </w:pPr>
      <w:r w:rsidRPr="002F728C">
        <w:rPr>
          <w:szCs w:val="22"/>
        </w:rPr>
        <w:t>Pasitarkite su gydytoju</w:t>
      </w:r>
      <w:r w:rsidR="002D0423" w:rsidRPr="002F728C">
        <w:rPr>
          <w:szCs w:val="22"/>
        </w:rPr>
        <w:t xml:space="preserve"> arba </w:t>
      </w:r>
      <w:r w:rsidR="00EE4647" w:rsidRPr="002F728C">
        <w:rPr>
          <w:szCs w:val="22"/>
        </w:rPr>
        <w:t>slaugytoju</w:t>
      </w:r>
      <w:r w:rsidRPr="002F728C">
        <w:rPr>
          <w:szCs w:val="22"/>
        </w:rPr>
        <w:t xml:space="preserve">, prieš pradėdami vartoti </w:t>
      </w:r>
      <w:proofErr w:type="spellStart"/>
      <w:r w:rsidRPr="002F728C">
        <w:rPr>
          <w:szCs w:val="22"/>
        </w:rPr>
        <w:t>Diafer</w:t>
      </w:r>
      <w:proofErr w:type="spellEnd"/>
      <w:r w:rsidRPr="002F728C">
        <w:rPr>
          <w:szCs w:val="22"/>
        </w:rPr>
        <w:t xml:space="preserve">: </w:t>
      </w:r>
    </w:p>
    <w:p w:rsidR="008058C3" w:rsidRPr="002F728C" w:rsidRDefault="008058C3" w:rsidP="008058C3">
      <w:pPr>
        <w:numPr>
          <w:ilvl w:val="12"/>
          <w:numId w:val="0"/>
        </w:numPr>
        <w:tabs>
          <w:tab w:val="clear" w:pos="567"/>
        </w:tabs>
        <w:spacing w:line="240" w:lineRule="auto"/>
        <w:ind w:left="567" w:hanging="567"/>
        <w:rPr>
          <w:szCs w:val="22"/>
        </w:rPr>
      </w:pPr>
      <w:r w:rsidRPr="002F728C">
        <w:rPr>
          <w:szCs w:val="22"/>
        </w:rPr>
        <w:t>•</w:t>
      </w:r>
      <w:r w:rsidRPr="002F728C">
        <w:rPr>
          <w:szCs w:val="22"/>
        </w:rPr>
        <w:tab/>
        <w:t xml:space="preserve">jeigu </w:t>
      </w:r>
      <w:r w:rsidR="00EE4647" w:rsidRPr="002F728C">
        <w:rPr>
          <w:szCs w:val="22"/>
        </w:rPr>
        <w:t xml:space="preserve">yra pasireiškusi </w:t>
      </w:r>
      <w:r w:rsidR="002D0423" w:rsidRPr="002F728C">
        <w:rPr>
          <w:szCs w:val="22"/>
        </w:rPr>
        <w:t>alergija vaistams</w:t>
      </w:r>
      <w:r w:rsidRPr="002F728C">
        <w:rPr>
          <w:szCs w:val="22"/>
        </w:rPr>
        <w:t>;</w:t>
      </w:r>
    </w:p>
    <w:p w:rsidR="002D0423" w:rsidRPr="002F728C" w:rsidRDefault="002D0423" w:rsidP="00BA4EE9">
      <w:pPr>
        <w:pStyle w:val="Sraopastraipa"/>
        <w:numPr>
          <w:ilvl w:val="0"/>
          <w:numId w:val="39"/>
        </w:numPr>
        <w:tabs>
          <w:tab w:val="clear" w:pos="567"/>
        </w:tabs>
        <w:spacing w:after="120" w:line="240" w:lineRule="auto"/>
        <w:ind w:left="567" w:hanging="567"/>
        <w:rPr>
          <w:noProof/>
          <w:szCs w:val="22"/>
        </w:rPr>
      </w:pPr>
      <w:r w:rsidRPr="002F728C">
        <w:rPr>
          <w:szCs w:val="22"/>
        </w:rPr>
        <w:lastRenderedPageBreak/>
        <w:t>jeigu sergate sistemine raudonąja vilklige;</w:t>
      </w:r>
    </w:p>
    <w:p w:rsidR="002D0423" w:rsidRPr="002F728C" w:rsidRDefault="002D0423" w:rsidP="00BA4EE9">
      <w:pPr>
        <w:pStyle w:val="Sraopastraipa"/>
        <w:numPr>
          <w:ilvl w:val="0"/>
          <w:numId w:val="39"/>
        </w:numPr>
        <w:tabs>
          <w:tab w:val="clear" w:pos="567"/>
        </w:tabs>
        <w:spacing w:before="120" w:after="120" w:line="240" w:lineRule="auto"/>
        <w:ind w:left="567" w:hanging="567"/>
        <w:rPr>
          <w:noProof/>
          <w:szCs w:val="22"/>
        </w:rPr>
      </w:pPr>
      <w:r w:rsidRPr="002F728C">
        <w:rPr>
          <w:szCs w:val="22"/>
        </w:rPr>
        <w:t>jeigu sergate reumatoidiniu artritu;</w:t>
      </w:r>
    </w:p>
    <w:p w:rsidR="002D0423" w:rsidRPr="002F728C" w:rsidRDefault="002D0423" w:rsidP="00BA4EE9">
      <w:pPr>
        <w:pStyle w:val="Sraopastraipa"/>
        <w:numPr>
          <w:ilvl w:val="0"/>
          <w:numId w:val="39"/>
        </w:numPr>
        <w:tabs>
          <w:tab w:val="clear" w:pos="567"/>
        </w:tabs>
        <w:spacing w:before="120" w:after="120" w:line="240" w:lineRule="auto"/>
        <w:ind w:left="567" w:hanging="567"/>
        <w:rPr>
          <w:noProof/>
          <w:szCs w:val="22"/>
        </w:rPr>
      </w:pPr>
      <w:r w:rsidRPr="002F728C">
        <w:rPr>
          <w:szCs w:val="22"/>
        </w:rPr>
        <w:t xml:space="preserve">jeigu sergate </w:t>
      </w:r>
      <w:r w:rsidR="00EE4647" w:rsidRPr="002F728C">
        <w:rPr>
          <w:szCs w:val="22"/>
        </w:rPr>
        <w:t xml:space="preserve">sunkios formos </w:t>
      </w:r>
      <w:r w:rsidRPr="002F728C">
        <w:rPr>
          <w:szCs w:val="22"/>
        </w:rPr>
        <w:t>astma, egzema arba kitomis alergijomis.</w:t>
      </w:r>
    </w:p>
    <w:p w:rsidR="008058C3" w:rsidRPr="002F728C" w:rsidRDefault="002D0423" w:rsidP="00BA4EE9">
      <w:pPr>
        <w:pStyle w:val="Sraopastraipa"/>
        <w:numPr>
          <w:ilvl w:val="0"/>
          <w:numId w:val="39"/>
        </w:numPr>
        <w:tabs>
          <w:tab w:val="clear" w:pos="567"/>
        </w:tabs>
        <w:spacing w:before="120" w:after="120" w:line="240" w:lineRule="auto"/>
        <w:ind w:left="567" w:hanging="567"/>
        <w:rPr>
          <w:noProof/>
          <w:szCs w:val="22"/>
        </w:rPr>
      </w:pPr>
      <w:r w:rsidRPr="002F728C">
        <w:rPr>
          <w:szCs w:val="22"/>
        </w:rPr>
        <w:t>Jūsų kraujyje pasireiškia bakterijų sukelta infekcija</w:t>
      </w:r>
    </w:p>
    <w:p w:rsidR="008058C3" w:rsidRPr="002F728C" w:rsidRDefault="008058C3" w:rsidP="008058C3">
      <w:pPr>
        <w:tabs>
          <w:tab w:val="clear" w:pos="567"/>
        </w:tabs>
        <w:spacing w:line="240" w:lineRule="auto"/>
        <w:ind w:right="-2"/>
        <w:rPr>
          <w:szCs w:val="22"/>
        </w:rPr>
      </w:pPr>
      <w:r w:rsidRPr="002F728C">
        <w:rPr>
          <w:szCs w:val="22"/>
        </w:rPr>
        <w:t xml:space="preserve">Privalote nedelsdami informuoti gydytoją, kad suspėtų sustabdyti infuziją, jeigu Jums pasireiškia tokie </w:t>
      </w:r>
      <w:proofErr w:type="spellStart"/>
      <w:r w:rsidRPr="002F728C">
        <w:rPr>
          <w:szCs w:val="22"/>
        </w:rPr>
        <w:t>angioedemos</w:t>
      </w:r>
      <w:proofErr w:type="spellEnd"/>
      <w:r w:rsidRPr="002F728C">
        <w:rPr>
          <w:szCs w:val="22"/>
        </w:rPr>
        <w:t xml:space="preserve"> simptomai, pvz.:</w:t>
      </w:r>
    </w:p>
    <w:p w:rsidR="008058C3" w:rsidRPr="002F728C" w:rsidRDefault="008058C3" w:rsidP="008058C3">
      <w:pPr>
        <w:rPr>
          <w:szCs w:val="22"/>
        </w:rPr>
      </w:pPr>
      <w:r w:rsidRPr="002F728C">
        <w:rPr>
          <w:szCs w:val="22"/>
        </w:rPr>
        <w:t>•</w:t>
      </w:r>
      <w:r w:rsidRPr="002F728C">
        <w:rPr>
          <w:szCs w:val="22"/>
        </w:rPr>
        <w:tab/>
        <w:t xml:space="preserve">ištinęs veidas, liežuvis arba gerklė; </w:t>
      </w:r>
    </w:p>
    <w:p w:rsidR="008058C3" w:rsidRPr="002F728C" w:rsidRDefault="008058C3" w:rsidP="008058C3">
      <w:pPr>
        <w:rPr>
          <w:szCs w:val="22"/>
        </w:rPr>
      </w:pPr>
      <w:r w:rsidRPr="002F728C">
        <w:rPr>
          <w:szCs w:val="22"/>
        </w:rPr>
        <w:t>•</w:t>
      </w:r>
      <w:r w:rsidRPr="002F728C">
        <w:rPr>
          <w:szCs w:val="22"/>
        </w:rPr>
        <w:tab/>
        <w:t xml:space="preserve">sunkumas ryjant; </w:t>
      </w:r>
    </w:p>
    <w:p w:rsidR="008058C3" w:rsidRPr="002F728C" w:rsidRDefault="008058C3" w:rsidP="008058C3">
      <w:pPr>
        <w:numPr>
          <w:ilvl w:val="12"/>
          <w:numId w:val="0"/>
        </w:numPr>
        <w:tabs>
          <w:tab w:val="clear" w:pos="567"/>
        </w:tabs>
        <w:spacing w:line="240" w:lineRule="auto"/>
        <w:rPr>
          <w:szCs w:val="22"/>
        </w:rPr>
      </w:pPr>
      <w:r w:rsidRPr="002F728C">
        <w:rPr>
          <w:szCs w:val="22"/>
        </w:rPr>
        <w:t>•</w:t>
      </w:r>
      <w:r w:rsidRPr="002F728C">
        <w:rPr>
          <w:szCs w:val="22"/>
        </w:rPr>
        <w:tab/>
        <w:t>dilgėlinė ir pasunkėjęs kvėpavimas.</w:t>
      </w:r>
    </w:p>
    <w:p w:rsidR="002D0423" w:rsidRPr="002F728C" w:rsidRDefault="002D0423" w:rsidP="008058C3">
      <w:pPr>
        <w:numPr>
          <w:ilvl w:val="12"/>
          <w:numId w:val="0"/>
        </w:numPr>
        <w:tabs>
          <w:tab w:val="clear" w:pos="567"/>
        </w:tabs>
        <w:spacing w:line="240" w:lineRule="auto"/>
        <w:rPr>
          <w:szCs w:val="22"/>
        </w:rPr>
      </w:pPr>
    </w:p>
    <w:p w:rsidR="002D0423" w:rsidRPr="002F728C" w:rsidRDefault="002D0423" w:rsidP="008058C3">
      <w:pPr>
        <w:numPr>
          <w:ilvl w:val="12"/>
          <w:numId w:val="0"/>
        </w:numPr>
        <w:tabs>
          <w:tab w:val="clear" w:pos="567"/>
        </w:tabs>
        <w:spacing w:line="240" w:lineRule="auto"/>
        <w:rPr>
          <w:szCs w:val="22"/>
        </w:rPr>
      </w:pPr>
      <w:r w:rsidRPr="002F728C">
        <w:rPr>
          <w:szCs w:val="22"/>
        </w:rPr>
        <w:t xml:space="preserve">Viename ml neatskiesto </w:t>
      </w:r>
      <w:proofErr w:type="spellStart"/>
      <w:r w:rsidRPr="002F728C">
        <w:rPr>
          <w:szCs w:val="22"/>
        </w:rPr>
        <w:t>Diafer</w:t>
      </w:r>
      <w:proofErr w:type="spellEnd"/>
      <w:r w:rsidRPr="002F728C">
        <w:rPr>
          <w:szCs w:val="22"/>
        </w:rPr>
        <w:t xml:space="preserve"> yra iki 4,6 mg (0,2 </w:t>
      </w:r>
      <w:proofErr w:type="spellStart"/>
      <w:r w:rsidRPr="002F728C">
        <w:rPr>
          <w:szCs w:val="22"/>
        </w:rPr>
        <w:t>mmol</w:t>
      </w:r>
      <w:proofErr w:type="spellEnd"/>
      <w:r w:rsidRPr="002F728C">
        <w:rPr>
          <w:szCs w:val="22"/>
        </w:rPr>
        <w:t>) natrio. Į tai reikėtų atsižvelgti, kai pacientas kontroliuoja natrio vartojimą</w:t>
      </w:r>
    </w:p>
    <w:p w:rsidR="008058C3" w:rsidRPr="002F728C" w:rsidRDefault="008058C3" w:rsidP="008058C3">
      <w:pPr>
        <w:numPr>
          <w:ilvl w:val="12"/>
          <w:numId w:val="0"/>
        </w:numPr>
        <w:tabs>
          <w:tab w:val="clear" w:pos="567"/>
        </w:tabs>
        <w:spacing w:line="240" w:lineRule="auto"/>
        <w:rPr>
          <w:szCs w:val="22"/>
        </w:rPr>
      </w:pPr>
    </w:p>
    <w:p w:rsidR="008058C3" w:rsidRPr="002F728C" w:rsidRDefault="008058C3" w:rsidP="008058C3">
      <w:pPr>
        <w:numPr>
          <w:ilvl w:val="12"/>
          <w:numId w:val="0"/>
        </w:numPr>
        <w:tabs>
          <w:tab w:val="clear" w:pos="567"/>
        </w:tabs>
        <w:spacing w:line="240" w:lineRule="auto"/>
        <w:rPr>
          <w:b/>
          <w:bCs/>
          <w:szCs w:val="22"/>
        </w:rPr>
      </w:pPr>
      <w:r w:rsidRPr="002F728C">
        <w:rPr>
          <w:b/>
          <w:szCs w:val="22"/>
        </w:rPr>
        <w:t>Vaikams ir paaugliams</w:t>
      </w:r>
    </w:p>
    <w:p w:rsidR="008058C3" w:rsidRPr="002F728C" w:rsidRDefault="008058C3" w:rsidP="008058C3">
      <w:pPr>
        <w:numPr>
          <w:ilvl w:val="12"/>
          <w:numId w:val="0"/>
        </w:numPr>
        <w:rPr>
          <w:szCs w:val="22"/>
        </w:rPr>
      </w:pPr>
      <w:r w:rsidRPr="002F728C">
        <w:rPr>
          <w:szCs w:val="22"/>
        </w:rPr>
        <w:t xml:space="preserve">Vaikų ir paauglių gydymas </w:t>
      </w:r>
      <w:proofErr w:type="spellStart"/>
      <w:r w:rsidRPr="002F728C">
        <w:rPr>
          <w:szCs w:val="22"/>
        </w:rPr>
        <w:t>Diafer</w:t>
      </w:r>
      <w:proofErr w:type="spellEnd"/>
      <w:r w:rsidRPr="002F728C">
        <w:rPr>
          <w:szCs w:val="22"/>
        </w:rPr>
        <w:t xml:space="preserve"> neištirtas. Todėl vaikams ir paaugliams negalima skirti </w:t>
      </w:r>
      <w:proofErr w:type="spellStart"/>
      <w:r w:rsidRPr="002F728C">
        <w:rPr>
          <w:szCs w:val="22"/>
        </w:rPr>
        <w:t>Diafer</w:t>
      </w:r>
      <w:proofErr w:type="spellEnd"/>
      <w:r w:rsidRPr="002F728C">
        <w:rPr>
          <w:szCs w:val="22"/>
        </w:rPr>
        <w:t>.</w:t>
      </w:r>
    </w:p>
    <w:p w:rsidR="008058C3" w:rsidRPr="002F728C" w:rsidRDefault="008058C3" w:rsidP="008058C3">
      <w:pPr>
        <w:numPr>
          <w:ilvl w:val="12"/>
          <w:numId w:val="0"/>
        </w:numPr>
        <w:tabs>
          <w:tab w:val="clear" w:pos="567"/>
        </w:tabs>
        <w:spacing w:line="240" w:lineRule="auto"/>
        <w:rPr>
          <w:b/>
          <w:bCs/>
          <w:szCs w:val="22"/>
        </w:rPr>
      </w:pPr>
    </w:p>
    <w:p w:rsidR="008058C3" w:rsidRPr="002F728C" w:rsidRDefault="008058C3" w:rsidP="008058C3">
      <w:pPr>
        <w:numPr>
          <w:ilvl w:val="12"/>
          <w:numId w:val="0"/>
        </w:numPr>
        <w:tabs>
          <w:tab w:val="clear" w:pos="567"/>
        </w:tabs>
        <w:spacing w:line="240" w:lineRule="auto"/>
        <w:ind w:right="-2"/>
        <w:rPr>
          <w:szCs w:val="22"/>
        </w:rPr>
      </w:pPr>
      <w:r w:rsidRPr="002F728C">
        <w:rPr>
          <w:b/>
          <w:szCs w:val="22"/>
        </w:rPr>
        <w:t xml:space="preserve">Kiti vaistai ir </w:t>
      </w:r>
      <w:proofErr w:type="spellStart"/>
      <w:r w:rsidRPr="002F728C">
        <w:rPr>
          <w:b/>
          <w:szCs w:val="22"/>
        </w:rPr>
        <w:t>Diafer</w:t>
      </w:r>
      <w:proofErr w:type="spellEnd"/>
    </w:p>
    <w:p w:rsidR="008058C3" w:rsidRPr="002F728C" w:rsidRDefault="008058C3" w:rsidP="008058C3">
      <w:pPr>
        <w:numPr>
          <w:ilvl w:val="12"/>
          <w:numId w:val="0"/>
        </w:numPr>
        <w:ind w:right="-2"/>
        <w:rPr>
          <w:szCs w:val="22"/>
        </w:rPr>
      </w:pPr>
      <w:r w:rsidRPr="002F728C">
        <w:rPr>
          <w:szCs w:val="22"/>
        </w:rPr>
        <w:t xml:space="preserve">Jei </w:t>
      </w:r>
      <w:proofErr w:type="spellStart"/>
      <w:r w:rsidRPr="002F728C">
        <w:rPr>
          <w:szCs w:val="22"/>
        </w:rPr>
        <w:t>Diafer</w:t>
      </w:r>
      <w:proofErr w:type="spellEnd"/>
      <w:r w:rsidRPr="002F728C">
        <w:rPr>
          <w:szCs w:val="22"/>
        </w:rPr>
        <w:t xml:space="preserve"> skiriamas kartu su geriamaisiais geležies preparatais, jis gali sumažinti geriamosios geležies absorbciją. Jeigu vartojate ar neseniai vartojote kitų vaistų arba dėl to nesate tikri, apie tai pasakykite gydytojui. Į šią preparatų grupę įeina nereceptiniai ir žoliniai vaistiniai preparatai. Taip yra todėl, kad </w:t>
      </w:r>
      <w:proofErr w:type="spellStart"/>
      <w:r w:rsidRPr="002F728C">
        <w:rPr>
          <w:szCs w:val="22"/>
        </w:rPr>
        <w:t>Diafer</w:t>
      </w:r>
      <w:proofErr w:type="spellEnd"/>
      <w:r w:rsidRPr="002F728C">
        <w:rPr>
          <w:szCs w:val="22"/>
        </w:rPr>
        <w:t xml:space="preserve"> gali veikti kitų vaistinių preparatų aktyvumą. Be to, ir kiti preparatai gali daryti įtaką </w:t>
      </w:r>
      <w:proofErr w:type="spellStart"/>
      <w:r w:rsidRPr="002F728C">
        <w:rPr>
          <w:szCs w:val="22"/>
        </w:rPr>
        <w:t>Diafer</w:t>
      </w:r>
      <w:proofErr w:type="spellEnd"/>
      <w:r w:rsidRPr="002F728C">
        <w:rPr>
          <w:szCs w:val="22"/>
        </w:rPr>
        <w:t xml:space="preserve"> poveikiui.</w:t>
      </w:r>
    </w:p>
    <w:p w:rsidR="008058C3" w:rsidRPr="002F728C" w:rsidRDefault="008058C3" w:rsidP="008058C3">
      <w:pPr>
        <w:numPr>
          <w:ilvl w:val="12"/>
          <w:numId w:val="0"/>
        </w:numPr>
        <w:tabs>
          <w:tab w:val="clear" w:pos="567"/>
          <w:tab w:val="left" w:pos="1290"/>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outlineLvl w:val="0"/>
        <w:rPr>
          <w:b/>
          <w:szCs w:val="22"/>
        </w:rPr>
      </w:pPr>
      <w:r w:rsidRPr="002F728C">
        <w:rPr>
          <w:b/>
          <w:szCs w:val="22"/>
        </w:rPr>
        <w:t>Nėštumas, žindymo laikotarpis ir vaisingumas</w:t>
      </w:r>
    </w:p>
    <w:p w:rsidR="002D0423" w:rsidRPr="002F728C" w:rsidRDefault="002D0423" w:rsidP="00BA4EE9">
      <w:pPr>
        <w:pStyle w:val="Sraopastraipa"/>
        <w:tabs>
          <w:tab w:val="clear" w:pos="567"/>
        </w:tabs>
        <w:spacing w:line="240" w:lineRule="auto"/>
        <w:ind w:left="0"/>
        <w:contextualSpacing w:val="0"/>
        <w:rPr>
          <w:szCs w:val="22"/>
        </w:rPr>
      </w:pPr>
      <w:proofErr w:type="spellStart"/>
      <w:r w:rsidRPr="002F728C">
        <w:rPr>
          <w:szCs w:val="22"/>
        </w:rPr>
        <w:t>Diafer</w:t>
      </w:r>
      <w:proofErr w:type="spellEnd"/>
      <w:r w:rsidRPr="002F728C">
        <w:rPr>
          <w:szCs w:val="22"/>
        </w:rPr>
        <w:t xml:space="preserve"> </w:t>
      </w:r>
      <w:r w:rsidR="00EE4647" w:rsidRPr="002F728C">
        <w:rPr>
          <w:szCs w:val="22"/>
        </w:rPr>
        <w:t>vartojimas nėštumo metu nebuvo tirtas</w:t>
      </w:r>
      <w:r w:rsidRPr="002F728C">
        <w:rPr>
          <w:szCs w:val="22"/>
        </w:rPr>
        <w:t xml:space="preserve">. </w:t>
      </w:r>
      <w:r w:rsidR="007A318C" w:rsidRPr="002F728C">
        <w:rPr>
          <w:szCs w:val="22"/>
        </w:rPr>
        <w:t>J</w:t>
      </w:r>
      <w:r w:rsidRPr="002F728C">
        <w:rPr>
          <w:szCs w:val="22"/>
        </w:rPr>
        <w:t xml:space="preserve">eigu esate nėščia, manote, kad </w:t>
      </w:r>
      <w:r w:rsidR="007A318C" w:rsidRPr="002F728C">
        <w:rPr>
          <w:szCs w:val="22"/>
        </w:rPr>
        <w:t xml:space="preserve">galbūt </w:t>
      </w:r>
      <w:r w:rsidRPr="002F728C">
        <w:rPr>
          <w:szCs w:val="22"/>
        </w:rPr>
        <w:t xml:space="preserve">esate nėščia arba planuojate </w:t>
      </w:r>
      <w:r w:rsidR="007A318C" w:rsidRPr="002F728C">
        <w:rPr>
          <w:szCs w:val="22"/>
        </w:rPr>
        <w:t>pastoti, būtinai pasakykite gydytojui</w:t>
      </w:r>
      <w:r w:rsidRPr="002F728C">
        <w:rPr>
          <w:szCs w:val="22"/>
        </w:rPr>
        <w:t xml:space="preserve">. Jeigu </w:t>
      </w:r>
      <w:r w:rsidR="007A318C" w:rsidRPr="002F728C">
        <w:rPr>
          <w:szCs w:val="22"/>
        </w:rPr>
        <w:t xml:space="preserve">pastojote </w:t>
      </w:r>
      <w:r w:rsidRPr="002F728C">
        <w:rPr>
          <w:szCs w:val="22"/>
        </w:rPr>
        <w:t xml:space="preserve">gydymo, </w:t>
      </w:r>
      <w:r w:rsidR="007A318C" w:rsidRPr="002F728C">
        <w:rPr>
          <w:szCs w:val="22"/>
        </w:rPr>
        <w:t>pasitarkite</w:t>
      </w:r>
      <w:r w:rsidRPr="002F728C">
        <w:rPr>
          <w:szCs w:val="22"/>
        </w:rPr>
        <w:t xml:space="preserve"> su gydytoju.</w:t>
      </w:r>
    </w:p>
    <w:p w:rsidR="002D0423" w:rsidRPr="002F728C" w:rsidRDefault="002D0423" w:rsidP="00BA4EE9">
      <w:pPr>
        <w:pStyle w:val="Sraopastraipa"/>
        <w:tabs>
          <w:tab w:val="clear" w:pos="567"/>
        </w:tabs>
        <w:spacing w:after="120" w:line="240" w:lineRule="auto"/>
        <w:ind w:left="0"/>
        <w:contextualSpacing w:val="0"/>
        <w:rPr>
          <w:szCs w:val="22"/>
        </w:rPr>
      </w:pPr>
      <w:r w:rsidRPr="002F728C">
        <w:rPr>
          <w:szCs w:val="22"/>
        </w:rPr>
        <w:t xml:space="preserve">Jūsų gydytojas nuspręs, ar jums </w:t>
      </w:r>
      <w:r w:rsidR="007A318C" w:rsidRPr="002F728C">
        <w:rPr>
          <w:szCs w:val="22"/>
        </w:rPr>
        <w:t>galima vartoti šį vaistą</w:t>
      </w:r>
      <w:r w:rsidRPr="002F728C">
        <w:rPr>
          <w:szCs w:val="22"/>
        </w:rPr>
        <w:t>, ar ne.</w:t>
      </w:r>
      <w:r w:rsidRPr="002F728C">
        <w:rPr>
          <w:szCs w:val="22"/>
        </w:rPr>
        <w:br/>
        <w:t xml:space="preserve">Jeigu </w:t>
      </w:r>
      <w:r w:rsidR="007A318C" w:rsidRPr="002F728C">
        <w:rPr>
          <w:szCs w:val="22"/>
        </w:rPr>
        <w:t>žindote kūdikį</w:t>
      </w:r>
      <w:r w:rsidRPr="002F728C">
        <w:rPr>
          <w:szCs w:val="22"/>
        </w:rPr>
        <w:t xml:space="preserve">, </w:t>
      </w:r>
      <w:r w:rsidR="007A318C" w:rsidRPr="002F728C">
        <w:rPr>
          <w:szCs w:val="22"/>
        </w:rPr>
        <w:t xml:space="preserve">tai prieš vartodama </w:t>
      </w:r>
      <w:proofErr w:type="spellStart"/>
      <w:r w:rsidR="007A318C" w:rsidRPr="002F728C">
        <w:rPr>
          <w:szCs w:val="22"/>
        </w:rPr>
        <w:t>Diafer</w:t>
      </w:r>
      <w:proofErr w:type="spellEnd"/>
      <w:r w:rsidR="007A318C" w:rsidRPr="002F728C">
        <w:rPr>
          <w:szCs w:val="22"/>
        </w:rPr>
        <w:t xml:space="preserve"> </w:t>
      </w:r>
      <w:r w:rsidRPr="002F728C">
        <w:rPr>
          <w:szCs w:val="22"/>
        </w:rPr>
        <w:t>pasitarkite su gydytoju</w:t>
      </w:r>
      <w:r w:rsidR="007A318C" w:rsidRPr="002F728C">
        <w:rPr>
          <w:szCs w:val="22"/>
        </w:rPr>
        <w:t>.</w:t>
      </w:r>
    </w:p>
    <w:p w:rsidR="008058C3" w:rsidRPr="002F728C" w:rsidRDefault="008058C3" w:rsidP="008058C3">
      <w:pPr>
        <w:numPr>
          <w:ilvl w:val="12"/>
          <w:numId w:val="0"/>
        </w:numPr>
        <w:tabs>
          <w:tab w:val="clear" w:pos="567"/>
        </w:tabs>
        <w:spacing w:line="240" w:lineRule="auto"/>
        <w:ind w:right="-2"/>
        <w:outlineLvl w:val="0"/>
        <w:rPr>
          <w:b/>
          <w:szCs w:val="22"/>
        </w:rPr>
      </w:pPr>
    </w:p>
    <w:p w:rsidR="008058C3" w:rsidRPr="002F728C" w:rsidRDefault="008058C3" w:rsidP="008058C3">
      <w:pPr>
        <w:numPr>
          <w:ilvl w:val="12"/>
          <w:numId w:val="0"/>
        </w:numPr>
        <w:tabs>
          <w:tab w:val="clear" w:pos="567"/>
        </w:tabs>
        <w:spacing w:line="240" w:lineRule="auto"/>
        <w:ind w:right="-2"/>
        <w:outlineLvl w:val="0"/>
        <w:rPr>
          <w:szCs w:val="22"/>
        </w:rPr>
      </w:pPr>
      <w:r w:rsidRPr="002F728C">
        <w:rPr>
          <w:b/>
          <w:szCs w:val="22"/>
        </w:rPr>
        <w:t>Vairavimas ir mechanizmų valdymas</w:t>
      </w:r>
    </w:p>
    <w:p w:rsidR="008058C3" w:rsidRPr="002F728C" w:rsidRDefault="008058C3" w:rsidP="008058C3">
      <w:pPr>
        <w:numPr>
          <w:ilvl w:val="12"/>
          <w:numId w:val="0"/>
        </w:numPr>
        <w:tabs>
          <w:tab w:val="clear" w:pos="567"/>
        </w:tabs>
        <w:spacing w:line="240" w:lineRule="auto"/>
        <w:rPr>
          <w:szCs w:val="22"/>
        </w:rPr>
      </w:pPr>
      <w:r w:rsidRPr="002F728C">
        <w:rPr>
          <w:szCs w:val="22"/>
        </w:rPr>
        <w:t xml:space="preserve">Gebėjimo vairuoti ir valdyti mechanizmus </w:t>
      </w:r>
      <w:proofErr w:type="spellStart"/>
      <w:r w:rsidRPr="002F728C">
        <w:rPr>
          <w:szCs w:val="22"/>
        </w:rPr>
        <w:t>Diafer</w:t>
      </w:r>
      <w:proofErr w:type="spellEnd"/>
      <w:r w:rsidRPr="002F728C">
        <w:rPr>
          <w:szCs w:val="22"/>
        </w:rPr>
        <w:t xml:space="preserve"> neturėtų trikdyti. </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0"/>
          <w:numId w:val="24"/>
        </w:numPr>
        <w:tabs>
          <w:tab w:val="clear" w:pos="570"/>
        </w:tabs>
        <w:spacing w:line="240" w:lineRule="auto"/>
        <w:ind w:right="-2"/>
        <w:rPr>
          <w:b/>
          <w:szCs w:val="22"/>
        </w:rPr>
      </w:pPr>
      <w:r w:rsidRPr="002F728C">
        <w:rPr>
          <w:b/>
          <w:szCs w:val="22"/>
        </w:rPr>
        <w:t xml:space="preserve">Kaip vartoti </w:t>
      </w:r>
      <w:proofErr w:type="spellStart"/>
      <w:r w:rsidRPr="002F728C">
        <w:rPr>
          <w:b/>
          <w:szCs w:val="22"/>
        </w:rPr>
        <w:t>Diafer</w:t>
      </w:r>
      <w:proofErr w:type="spellEnd"/>
    </w:p>
    <w:p w:rsidR="00454872" w:rsidRPr="002F728C" w:rsidRDefault="00454872" w:rsidP="00454872">
      <w:pPr>
        <w:pStyle w:val="Sraopastraipa"/>
        <w:tabs>
          <w:tab w:val="clear" w:pos="567"/>
        </w:tabs>
        <w:autoSpaceDE w:val="0"/>
        <w:autoSpaceDN w:val="0"/>
        <w:adjustRightInd w:val="0"/>
        <w:spacing w:before="120" w:after="120" w:line="240" w:lineRule="auto"/>
        <w:ind w:left="0"/>
        <w:contextualSpacing w:val="0"/>
        <w:rPr>
          <w:color w:val="000000"/>
          <w:szCs w:val="22"/>
        </w:rPr>
      </w:pPr>
      <w:r w:rsidRPr="002F728C">
        <w:rPr>
          <w:szCs w:val="22"/>
        </w:rPr>
        <w:t>Jūsų gydytojas ar slaugytoja sušvirkš</w:t>
      </w:r>
      <w:r w:rsidR="00BA4EE9" w:rsidRPr="002F728C">
        <w:rPr>
          <w:szCs w:val="22"/>
        </w:rPr>
        <w:t xml:space="preserve"> </w:t>
      </w:r>
      <w:proofErr w:type="spellStart"/>
      <w:r w:rsidRPr="002F728C">
        <w:rPr>
          <w:szCs w:val="22"/>
        </w:rPr>
        <w:t>Diafer</w:t>
      </w:r>
      <w:proofErr w:type="spellEnd"/>
      <w:r w:rsidRPr="002F728C">
        <w:rPr>
          <w:szCs w:val="22"/>
        </w:rPr>
        <w:t xml:space="preserve"> į veną arba dializatorių; </w:t>
      </w:r>
      <w:proofErr w:type="spellStart"/>
      <w:r w:rsidRPr="002F728C">
        <w:rPr>
          <w:szCs w:val="22"/>
        </w:rPr>
        <w:t>Diafer</w:t>
      </w:r>
      <w:proofErr w:type="spellEnd"/>
      <w:r w:rsidRPr="002F728C">
        <w:rPr>
          <w:szCs w:val="22"/>
        </w:rPr>
        <w:t xml:space="preserve"> bus leidžiamas ten, kur </w:t>
      </w:r>
      <w:proofErr w:type="spellStart"/>
      <w:r w:rsidRPr="002F728C">
        <w:rPr>
          <w:szCs w:val="22"/>
        </w:rPr>
        <w:t>imunoalerginiai</w:t>
      </w:r>
      <w:proofErr w:type="spellEnd"/>
      <w:r w:rsidRPr="002F728C">
        <w:rPr>
          <w:szCs w:val="22"/>
        </w:rPr>
        <w:t xml:space="preserve"> reiškiniai bus tinkamai ir skubiai gydomi.</w:t>
      </w:r>
      <w:r w:rsidRPr="002F728C">
        <w:rPr>
          <w:color w:val="000000"/>
          <w:szCs w:val="22"/>
        </w:rPr>
        <w:br/>
        <w:t>Po kiekvienos injekcijos jūsų gydytojas ar slaugytoja jus stebės bent 30 minučių.</w:t>
      </w:r>
    </w:p>
    <w:p w:rsidR="008058C3" w:rsidRPr="002F728C" w:rsidRDefault="008058C3" w:rsidP="008058C3">
      <w:pPr>
        <w:numPr>
          <w:ilvl w:val="12"/>
          <w:numId w:val="0"/>
        </w:numPr>
        <w:ind w:right="-2"/>
        <w:rPr>
          <w:szCs w:val="22"/>
        </w:rPr>
      </w:pPr>
    </w:p>
    <w:p w:rsidR="008058C3" w:rsidRPr="002F728C" w:rsidRDefault="008058C3" w:rsidP="008058C3">
      <w:pPr>
        <w:numPr>
          <w:ilvl w:val="12"/>
          <w:numId w:val="0"/>
        </w:numPr>
        <w:ind w:right="-2"/>
        <w:outlineLvl w:val="0"/>
        <w:rPr>
          <w:b/>
          <w:szCs w:val="22"/>
        </w:rPr>
      </w:pPr>
      <w:r w:rsidRPr="002F728C">
        <w:rPr>
          <w:b/>
          <w:szCs w:val="22"/>
        </w:rPr>
        <w:t xml:space="preserve">Ką daryti pavartojus per didelę </w:t>
      </w:r>
      <w:proofErr w:type="spellStart"/>
      <w:r w:rsidRPr="002F728C">
        <w:rPr>
          <w:b/>
          <w:szCs w:val="22"/>
        </w:rPr>
        <w:t>Diafer</w:t>
      </w:r>
      <w:proofErr w:type="spellEnd"/>
      <w:r w:rsidRPr="002F728C">
        <w:rPr>
          <w:b/>
          <w:szCs w:val="22"/>
        </w:rPr>
        <w:t xml:space="preserve"> dozę?</w:t>
      </w:r>
    </w:p>
    <w:p w:rsidR="008058C3" w:rsidRPr="002F728C" w:rsidRDefault="008058C3" w:rsidP="008058C3">
      <w:pPr>
        <w:numPr>
          <w:ilvl w:val="12"/>
          <w:numId w:val="0"/>
        </w:numPr>
        <w:ind w:right="-2"/>
        <w:rPr>
          <w:szCs w:val="22"/>
        </w:rPr>
      </w:pPr>
      <w:proofErr w:type="spellStart"/>
      <w:r w:rsidRPr="002F728C">
        <w:rPr>
          <w:szCs w:val="22"/>
        </w:rPr>
        <w:t>Diafer</w:t>
      </w:r>
      <w:proofErr w:type="spellEnd"/>
      <w:r w:rsidRPr="002F728C">
        <w:rPr>
          <w:szCs w:val="22"/>
        </w:rPr>
        <w:t xml:space="preserve"> Jums suleis kvalifikuotas asmuo. Mažai tikėtina, kad Jums bus suleista per didelė dozė. Jūsų dozė ir kraujo rodikliai bus stebimi, siekiant išvengti geležies susikaupimo organizme.</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left="567" w:right="-2" w:hanging="567"/>
        <w:rPr>
          <w:szCs w:val="22"/>
        </w:rPr>
      </w:pPr>
      <w:r w:rsidRPr="002F728C">
        <w:rPr>
          <w:b/>
          <w:szCs w:val="22"/>
        </w:rPr>
        <w:t>4.</w:t>
      </w:r>
      <w:r w:rsidRPr="002F728C">
        <w:rPr>
          <w:b/>
          <w:szCs w:val="22"/>
        </w:rPr>
        <w:tab/>
        <w:t>Galimas šalutinis poveikis</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autoSpaceDE w:val="0"/>
        <w:autoSpaceDN w:val="0"/>
        <w:adjustRightInd w:val="0"/>
        <w:rPr>
          <w:bCs/>
          <w:color w:val="000000"/>
          <w:szCs w:val="22"/>
        </w:rPr>
      </w:pPr>
      <w:r w:rsidRPr="002F728C">
        <w:rPr>
          <w:szCs w:val="22"/>
        </w:rPr>
        <w:t xml:space="preserve">Šis vaistas, kaip ir visi kiti, gali sukelti šalutinį poveikį, nors jis pasireiškia ne visiems žmonėms. </w:t>
      </w:r>
    </w:p>
    <w:p w:rsidR="008058C3" w:rsidRPr="002F728C" w:rsidRDefault="008058C3" w:rsidP="008058C3">
      <w:pPr>
        <w:autoSpaceDE w:val="0"/>
        <w:autoSpaceDN w:val="0"/>
        <w:adjustRightInd w:val="0"/>
        <w:rPr>
          <w:bCs/>
          <w:color w:val="000000"/>
          <w:szCs w:val="22"/>
        </w:rPr>
      </w:pPr>
    </w:p>
    <w:p w:rsidR="008058C3" w:rsidRPr="002F728C" w:rsidRDefault="008058C3" w:rsidP="008058C3">
      <w:pPr>
        <w:autoSpaceDE w:val="0"/>
        <w:autoSpaceDN w:val="0"/>
        <w:adjustRightInd w:val="0"/>
        <w:rPr>
          <w:bCs/>
          <w:color w:val="000000"/>
          <w:szCs w:val="22"/>
        </w:rPr>
      </w:pPr>
      <w:r w:rsidRPr="002F728C">
        <w:rPr>
          <w:color w:val="000000"/>
          <w:szCs w:val="22"/>
        </w:rPr>
        <w:t>Labai dažnas (pasireiškia daugiau nei 1 iš 10 pacientų):</w:t>
      </w:r>
    </w:p>
    <w:p w:rsidR="008058C3" w:rsidRPr="002F728C" w:rsidRDefault="008058C3" w:rsidP="008058C3">
      <w:pPr>
        <w:numPr>
          <w:ilvl w:val="0"/>
          <w:numId w:val="44"/>
        </w:numPr>
        <w:autoSpaceDE w:val="0"/>
        <w:autoSpaceDN w:val="0"/>
        <w:adjustRightInd w:val="0"/>
        <w:rPr>
          <w:bCs/>
          <w:color w:val="000000"/>
          <w:szCs w:val="22"/>
        </w:rPr>
      </w:pPr>
      <w:r w:rsidRPr="002F728C">
        <w:rPr>
          <w:color w:val="000000"/>
          <w:szCs w:val="22"/>
        </w:rPr>
        <w:t>nėra.</w:t>
      </w:r>
    </w:p>
    <w:p w:rsidR="008058C3" w:rsidRPr="002F728C" w:rsidRDefault="008058C3" w:rsidP="008058C3">
      <w:pPr>
        <w:autoSpaceDE w:val="0"/>
        <w:autoSpaceDN w:val="0"/>
        <w:adjustRightInd w:val="0"/>
        <w:ind w:left="720"/>
        <w:rPr>
          <w:bCs/>
          <w:color w:val="000000"/>
          <w:szCs w:val="22"/>
        </w:rPr>
      </w:pPr>
    </w:p>
    <w:p w:rsidR="008058C3" w:rsidRPr="002F728C" w:rsidRDefault="008058C3" w:rsidP="008058C3">
      <w:pPr>
        <w:autoSpaceDE w:val="0"/>
        <w:autoSpaceDN w:val="0"/>
        <w:adjustRightInd w:val="0"/>
        <w:rPr>
          <w:bCs/>
          <w:color w:val="000000"/>
          <w:szCs w:val="22"/>
        </w:rPr>
      </w:pPr>
      <w:r w:rsidRPr="002F728C">
        <w:rPr>
          <w:color w:val="000000"/>
          <w:szCs w:val="22"/>
        </w:rPr>
        <w:t xml:space="preserve">Dažnas (pasireiškia mažiau nei 1 iš 10 pacientų, bet daugiau kaip 1 iš 100 pacientų): </w:t>
      </w:r>
    </w:p>
    <w:p w:rsidR="008058C3" w:rsidRPr="002F728C" w:rsidRDefault="008058C3" w:rsidP="008058C3">
      <w:pPr>
        <w:numPr>
          <w:ilvl w:val="0"/>
          <w:numId w:val="43"/>
        </w:numPr>
        <w:autoSpaceDE w:val="0"/>
        <w:autoSpaceDN w:val="0"/>
        <w:adjustRightInd w:val="0"/>
        <w:rPr>
          <w:bCs/>
          <w:color w:val="000000"/>
          <w:szCs w:val="22"/>
        </w:rPr>
      </w:pPr>
      <w:r w:rsidRPr="002F728C">
        <w:rPr>
          <w:color w:val="000000"/>
          <w:szCs w:val="22"/>
        </w:rPr>
        <w:t>nėra.</w:t>
      </w:r>
    </w:p>
    <w:p w:rsidR="008058C3" w:rsidRPr="002F728C" w:rsidRDefault="008058C3" w:rsidP="008058C3">
      <w:pPr>
        <w:autoSpaceDE w:val="0"/>
        <w:autoSpaceDN w:val="0"/>
        <w:adjustRightInd w:val="0"/>
        <w:rPr>
          <w:bCs/>
          <w:color w:val="000000"/>
          <w:szCs w:val="22"/>
        </w:rPr>
      </w:pPr>
    </w:p>
    <w:p w:rsidR="008058C3" w:rsidRPr="002F728C" w:rsidRDefault="008058C3" w:rsidP="008058C3">
      <w:pPr>
        <w:autoSpaceDE w:val="0"/>
        <w:autoSpaceDN w:val="0"/>
        <w:adjustRightInd w:val="0"/>
        <w:rPr>
          <w:bCs/>
          <w:color w:val="000000"/>
          <w:szCs w:val="22"/>
        </w:rPr>
      </w:pPr>
      <w:r w:rsidRPr="002F728C">
        <w:rPr>
          <w:color w:val="000000"/>
          <w:szCs w:val="22"/>
        </w:rPr>
        <w:t xml:space="preserve">Nedažnas (pasireiškia nuo 1 iki 10 pacientų iš 1 000): </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neryškus matymas;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tirpimas;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užkimimas;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lastRenderedPageBreak/>
        <w:t>pykinimas, vėmimas, vidurių užkietėjimas, skrandžio ir aplinkinės srities skausmas;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mėšlungis;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padidėjusio jautrumo reakcijos (paraudimas, niežulys, bėrimas, dusulys);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karščio pojūtis (ar karščiavimas);</w:t>
      </w:r>
    </w:p>
    <w:p w:rsidR="008058C3" w:rsidRPr="002F728C" w:rsidRDefault="008058C3" w:rsidP="008058C3">
      <w:pPr>
        <w:numPr>
          <w:ilvl w:val="0"/>
          <w:numId w:val="40"/>
        </w:numPr>
        <w:autoSpaceDE w:val="0"/>
        <w:autoSpaceDN w:val="0"/>
        <w:adjustRightInd w:val="0"/>
        <w:rPr>
          <w:bCs/>
          <w:color w:val="000000"/>
          <w:szCs w:val="22"/>
        </w:rPr>
      </w:pPr>
      <w:r w:rsidRPr="002F728C">
        <w:rPr>
          <w:color w:val="000000"/>
          <w:szCs w:val="22"/>
        </w:rPr>
        <w:t>skausmingumas arba tinimas šalia injekcijos vietos.</w:t>
      </w:r>
    </w:p>
    <w:p w:rsidR="008058C3" w:rsidRPr="002F728C" w:rsidRDefault="008058C3" w:rsidP="008058C3">
      <w:pPr>
        <w:autoSpaceDE w:val="0"/>
        <w:autoSpaceDN w:val="0"/>
        <w:adjustRightInd w:val="0"/>
        <w:rPr>
          <w:bCs/>
          <w:color w:val="000000"/>
          <w:szCs w:val="22"/>
        </w:rPr>
      </w:pPr>
    </w:p>
    <w:p w:rsidR="008058C3" w:rsidRPr="002F728C" w:rsidRDefault="008058C3" w:rsidP="008058C3">
      <w:pPr>
        <w:autoSpaceDE w:val="0"/>
        <w:autoSpaceDN w:val="0"/>
        <w:adjustRightInd w:val="0"/>
        <w:rPr>
          <w:bCs/>
          <w:color w:val="000000"/>
          <w:szCs w:val="22"/>
        </w:rPr>
      </w:pPr>
      <w:r w:rsidRPr="002F728C">
        <w:rPr>
          <w:color w:val="000000"/>
          <w:szCs w:val="22"/>
        </w:rPr>
        <w:t xml:space="preserve">Retas (pasireiškia nuo 1 iki 10 pacientų iš 10 000): </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širdies ritmo sutrikimas;</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skausmas krūtinėje;</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sąmonės netekimas;</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traukuliai;</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svaigulys, neramumas, nuovargis;</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viduriavimas, prakaitavimas, drebulys;</w:t>
      </w:r>
    </w:p>
    <w:p w:rsidR="008058C3" w:rsidRPr="002F728C" w:rsidRDefault="008058C3" w:rsidP="008058C3">
      <w:pPr>
        <w:numPr>
          <w:ilvl w:val="0"/>
          <w:numId w:val="41"/>
        </w:numPr>
        <w:autoSpaceDE w:val="0"/>
        <w:autoSpaceDN w:val="0"/>
        <w:adjustRightInd w:val="0"/>
        <w:rPr>
          <w:bCs/>
          <w:color w:val="000000"/>
          <w:szCs w:val="22"/>
        </w:rPr>
      </w:pPr>
      <w:proofErr w:type="spellStart"/>
      <w:r w:rsidRPr="002F728C">
        <w:rPr>
          <w:color w:val="000000"/>
          <w:szCs w:val="22"/>
        </w:rPr>
        <w:t>angioedema</w:t>
      </w:r>
      <w:proofErr w:type="spellEnd"/>
      <w:r w:rsidRPr="002F728C">
        <w:rPr>
          <w:color w:val="000000"/>
          <w:szCs w:val="22"/>
        </w:rPr>
        <w:t xml:space="preserve"> (sunki alerginė reakcija, kuriai būdingas veido ir gerklės patinimas);</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raumenų ir sąnarių skausmas;</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žemas kraujospūdis;</w:t>
      </w:r>
    </w:p>
    <w:p w:rsidR="008058C3" w:rsidRPr="002F728C" w:rsidRDefault="008058C3" w:rsidP="008058C3">
      <w:pPr>
        <w:numPr>
          <w:ilvl w:val="0"/>
          <w:numId w:val="41"/>
        </w:numPr>
        <w:autoSpaceDE w:val="0"/>
        <w:autoSpaceDN w:val="0"/>
        <w:adjustRightInd w:val="0"/>
        <w:rPr>
          <w:bCs/>
          <w:color w:val="000000"/>
          <w:szCs w:val="22"/>
        </w:rPr>
      </w:pPr>
      <w:r w:rsidRPr="002F728C">
        <w:rPr>
          <w:color w:val="000000"/>
          <w:szCs w:val="22"/>
        </w:rPr>
        <w:t xml:space="preserve">psichinės būklės pokyčiai. </w:t>
      </w:r>
    </w:p>
    <w:p w:rsidR="008058C3" w:rsidRPr="002F728C" w:rsidRDefault="008058C3" w:rsidP="008058C3">
      <w:pPr>
        <w:autoSpaceDE w:val="0"/>
        <w:autoSpaceDN w:val="0"/>
        <w:adjustRightInd w:val="0"/>
        <w:rPr>
          <w:bCs/>
          <w:color w:val="000000"/>
          <w:szCs w:val="22"/>
        </w:rPr>
      </w:pPr>
    </w:p>
    <w:p w:rsidR="008058C3" w:rsidRPr="002F728C" w:rsidRDefault="008058C3" w:rsidP="008058C3">
      <w:pPr>
        <w:autoSpaceDE w:val="0"/>
        <w:autoSpaceDN w:val="0"/>
        <w:adjustRightInd w:val="0"/>
        <w:rPr>
          <w:bCs/>
          <w:color w:val="000000"/>
          <w:szCs w:val="22"/>
        </w:rPr>
      </w:pPr>
      <w:r w:rsidRPr="002F728C">
        <w:rPr>
          <w:color w:val="000000"/>
          <w:szCs w:val="22"/>
        </w:rPr>
        <w:t xml:space="preserve">Labai retas (pasireiškia mažiau nei 1 iš 10 000 pacientų): </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lėtas vaisiaus širdies ritmas;</w:t>
      </w:r>
    </w:p>
    <w:p w:rsidR="008058C3" w:rsidRPr="002F728C" w:rsidRDefault="008058C3" w:rsidP="008058C3">
      <w:pPr>
        <w:numPr>
          <w:ilvl w:val="0"/>
          <w:numId w:val="42"/>
        </w:numPr>
        <w:autoSpaceDE w:val="0"/>
        <w:autoSpaceDN w:val="0"/>
        <w:adjustRightInd w:val="0"/>
        <w:rPr>
          <w:bCs/>
          <w:color w:val="000000"/>
          <w:szCs w:val="22"/>
        </w:rPr>
      </w:pPr>
      <w:proofErr w:type="spellStart"/>
      <w:r w:rsidRPr="002F728C">
        <w:rPr>
          <w:color w:val="000000"/>
          <w:szCs w:val="22"/>
        </w:rPr>
        <w:t>palpitacijos</w:t>
      </w:r>
      <w:proofErr w:type="spellEnd"/>
      <w:r w:rsidRPr="002F728C">
        <w:rPr>
          <w:color w:val="000000"/>
          <w:szCs w:val="22"/>
        </w:rPr>
        <w:t>;</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sumažėjęs eritrocitų kiekis kraujyje (šis rodiklis nustatomas kai kuriais kraujo tyrimais);</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galvos skausmas;</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neįprastas jausmas kūno paviršiuje;</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trumpalaikis kurtumas;</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padidėjęs kraujospūdis;</w:t>
      </w:r>
    </w:p>
    <w:p w:rsidR="008058C3" w:rsidRPr="002F728C" w:rsidRDefault="008058C3" w:rsidP="008058C3">
      <w:pPr>
        <w:numPr>
          <w:ilvl w:val="0"/>
          <w:numId w:val="42"/>
        </w:numPr>
        <w:autoSpaceDE w:val="0"/>
        <w:autoSpaceDN w:val="0"/>
        <w:adjustRightInd w:val="0"/>
        <w:rPr>
          <w:bCs/>
          <w:color w:val="000000"/>
          <w:szCs w:val="22"/>
        </w:rPr>
      </w:pPr>
      <w:r w:rsidRPr="002F728C">
        <w:rPr>
          <w:color w:val="000000"/>
          <w:szCs w:val="22"/>
        </w:rPr>
        <w:t>ūmios, sunkios alerginės reakcijos.</w:t>
      </w:r>
    </w:p>
    <w:p w:rsidR="008058C3" w:rsidRPr="002F728C" w:rsidRDefault="008058C3" w:rsidP="008058C3">
      <w:pPr>
        <w:numPr>
          <w:ilvl w:val="12"/>
          <w:numId w:val="0"/>
        </w:numPr>
        <w:tabs>
          <w:tab w:val="clear" w:pos="567"/>
        </w:tabs>
        <w:spacing w:line="240" w:lineRule="auto"/>
        <w:ind w:right="-2"/>
        <w:rPr>
          <w:szCs w:val="22"/>
        </w:rPr>
      </w:pPr>
    </w:p>
    <w:p w:rsidR="00DB2069" w:rsidRPr="002F728C" w:rsidRDefault="00DB2069" w:rsidP="00DB2069">
      <w:pPr>
        <w:spacing w:line="240" w:lineRule="auto"/>
        <w:rPr>
          <w:b/>
          <w:szCs w:val="22"/>
        </w:rPr>
      </w:pPr>
      <w:r w:rsidRPr="002F728C">
        <w:rPr>
          <w:b/>
          <w:noProof/>
          <w:szCs w:val="22"/>
        </w:rPr>
        <w:t>Pranešimas apie šalutinį poveikį</w:t>
      </w:r>
    </w:p>
    <w:p w:rsidR="00DB2069" w:rsidRPr="002F728C" w:rsidRDefault="00DB2069" w:rsidP="00DB2069">
      <w:pPr>
        <w:ind w:right="140"/>
        <w:rPr>
          <w:noProof/>
          <w:szCs w:val="22"/>
        </w:rPr>
      </w:pPr>
      <w:r w:rsidRPr="002F728C">
        <w:rPr>
          <w:noProof/>
          <w:szCs w:val="22"/>
        </w:rPr>
        <w:t>Jeigu pasireiškė šalutinis poveikis, įskaitant šiame lapelyje nenurodytą, pasakykite gydytojui</w:t>
      </w:r>
      <w:r w:rsidR="007A318C" w:rsidRPr="002F728C">
        <w:rPr>
          <w:noProof/>
          <w:szCs w:val="22"/>
        </w:rPr>
        <w:t xml:space="preserve"> arba slaugytojui</w:t>
      </w:r>
      <w:r w:rsidRPr="002F728C">
        <w:rPr>
          <w:szCs w:val="22"/>
        </w:rPr>
        <w:t>.</w:t>
      </w:r>
      <w:r w:rsidRPr="002F728C">
        <w:rPr>
          <w:noProof/>
          <w:szCs w:val="22"/>
        </w:rPr>
        <w:t xml:space="preserve"> Apie šalutinį poveikį taip pat galite pranešti tiesiogiai, užpildę interneto svetainėje </w:t>
      </w:r>
      <w:hyperlink r:id="rId13" w:history="1">
        <w:r w:rsidRPr="002F728C">
          <w:rPr>
            <w:rStyle w:val="Hipersaitas"/>
            <w:rFonts w:eastAsia="SimSun"/>
            <w:noProof/>
            <w:szCs w:val="22"/>
          </w:rPr>
          <w:t>www.vvkt.lt</w:t>
        </w:r>
      </w:hyperlink>
      <w:r w:rsidRPr="002F728C">
        <w:rPr>
          <w:noProof/>
          <w:szCs w:val="22"/>
        </w:rPr>
        <w:t xml:space="preserve"> esančią formą, paštu Valstybinei vaistų kontrolės tarnybai prie Lietuvos Respublikos sveikatos apsaugos ministerijos, Žirmūnų g. 139A, LT 09120 Vilnius, t</w:t>
      </w:r>
      <w:r w:rsidRPr="002F728C">
        <w:rPr>
          <w:rFonts w:eastAsia="Calibri"/>
          <w:noProof/>
          <w:szCs w:val="22"/>
          <w:lang w:eastAsia="zh-CN"/>
        </w:rPr>
        <w:t xml:space="preserve">el: 8 800 73568, </w:t>
      </w:r>
      <w:r w:rsidRPr="002F728C">
        <w:rPr>
          <w:noProof/>
          <w:szCs w:val="22"/>
        </w:rPr>
        <w:t xml:space="preserve">faksu 8 800 20131 arba el. paštu </w:t>
      </w:r>
      <w:hyperlink r:id="rId14" w:history="1">
        <w:r w:rsidRPr="002F728C">
          <w:rPr>
            <w:rStyle w:val="Hipersaitas"/>
            <w:rFonts w:eastAsia="SimSun"/>
            <w:noProof/>
            <w:szCs w:val="22"/>
          </w:rPr>
          <w:t>NepageidaujamaR@vvkt.lt</w:t>
        </w:r>
      </w:hyperlink>
      <w:r w:rsidRPr="002F728C">
        <w:rPr>
          <w:noProof/>
          <w:szCs w:val="22"/>
        </w:rPr>
        <w:t>. Pranešdami apie šalutinį poveikį galite mums padėti gauti daugiau informacijos apie šio vaisto saugumą.</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left="567" w:right="-2" w:hanging="567"/>
        <w:rPr>
          <w:szCs w:val="22"/>
        </w:rPr>
      </w:pPr>
      <w:r w:rsidRPr="002F728C">
        <w:rPr>
          <w:b/>
          <w:szCs w:val="22"/>
        </w:rPr>
        <w:t>5.</w:t>
      </w:r>
      <w:r w:rsidRPr="002F728C">
        <w:rPr>
          <w:b/>
          <w:szCs w:val="22"/>
        </w:rPr>
        <w:tab/>
        <w:t xml:space="preserve">Kaip laikyti </w:t>
      </w:r>
      <w:proofErr w:type="spellStart"/>
      <w:r w:rsidRPr="002F728C">
        <w:rPr>
          <w:b/>
          <w:szCs w:val="22"/>
        </w:rPr>
        <w:t>Diafer</w:t>
      </w:r>
      <w:proofErr w:type="spellEnd"/>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454872" w:rsidP="008058C3">
      <w:pPr>
        <w:numPr>
          <w:ilvl w:val="12"/>
          <w:numId w:val="0"/>
        </w:numPr>
        <w:tabs>
          <w:tab w:val="clear" w:pos="567"/>
        </w:tabs>
        <w:spacing w:line="240" w:lineRule="auto"/>
        <w:ind w:right="-2"/>
        <w:rPr>
          <w:szCs w:val="22"/>
        </w:rPr>
      </w:pPr>
      <w:r w:rsidRPr="002F728C">
        <w:rPr>
          <w:szCs w:val="22"/>
        </w:rPr>
        <w:t>L</w:t>
      </w:r>
      <w:r w:rsidR="008058C3" w:rsidRPr="002F728C">
        <w:rPr>
          <w:szCs w:val="22"/>
        </w:rPr>
        <w:t xml:space="preserve">aikykite </w:t>
      </w:r>
      <w:proofErr w:type="spellStart"/>
      <w:r w:rsidRPr="002F728C">
        <w:rPr>
          <w:szCs w:val="22"/>
        </w:rPr>
        <w:t>Diafer</w:t>
      </w:r>
      <w:proofErr w:type="spellEnd"/>
      <w:r w:rsidRPr="002F728C">
        <w:rPr>
          <w:szCs w:val="22"/>
        </w:rPr>
        <w:t xml:space="preserve"> </w:t>
      </w:r>
      <w:r w:rsidR="008058C3" w:rsidRPr="002F728C">
        <w:rPr>
          <w:szCs w:val="22"/>
        </w:rPr>
        <w:t>vaikams nepastebimoje ir nepasiekiamoje vietoje.</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rPr>
          <w:szCs w:val="22"/>
        </w:rPr>
      </w:pPr>
      <w:r w:rsidRPr="002F728C">
        <w:rPr>
          <w:szCs w:val="22"/>
        </w:rPr>
        <w:t xml:space="preserve">Negalima užšaldyti. Ligoninės personalas pasirūpins, kad vaistas būtų laikomas ir šalinamas tinkamai. Ant ampulės </w:t>
      </w:r>
      <w:r w:rsidR="00454872" w:rsidRPr="002F728C">
        <w:rPr>
          <w:szCs w:val="22"/>
        </w:rPr>
        <w:t xml:space="preserve">ir dėžutės </w:t>
      </w:r>
      <w:r w:rsidR="00080811" w:rsidRPr="002F728C">
        <w:rPr>
          <w:szCs w:val="22"/>
        </w:rPr>
        <w:t xml:space="preserve">po tinkamumo laiko santrumpa „EXP“ </w:t>
      </w:r>
      <w:r w:rsidRPr="002F728C">
        <w:rPr>
          <w:szCs w:val="22"/>
        </w:rPr>
        <w:t>nurodytam tinkamumo laikui pasibaigus, šio vaisto vartoti negalima. Vaistas tinkamas vartoti iki paskutinės nurodyto mėnesio dienos.</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rPr>
          <w:b/>
          <w:szCs w:val="22"/>
        </w:rPr>
      </w:pPr>
      <w:r w:rsidRPr="002F728C">
        <w:rPr>
          <w:b/>
          <w:szCs w:val="22"/>
        </w:rPr>
        <w:t>6.</w:t>
      </w:r>
      <w:r w:rsidRPr="002F728C">
        <w:rPr>
          <w:b/>
          <w:szCs w:val="22"/>
        </w:rPr>
        <w:tab/>
        <w:t>Pakuotės turinys ir kita informacija</w:t>
      </w:r>
    </w:p>
    <w:p w:rsidR="008058C3" w:rsidRPr="002F728C" w:rsidRDefault="008058C3" w:rsidP="008058C3">
      <w:pPr>
        <w:rPr>
          <w:b/>
          <w:szCs w:val="22"/>
        </w:rPr>
      </w:pPr>
    </w:p>
    <w:p w:rsidR="008058C3" w:rsidRPr="002F728C" w:rsidRDefault="008058C3" w:rsidP="008058C3">
      <w:pPr>
        <w:rPr>
          <w:b/>
          <w:szCs w:val="22"/>
        </w:rPr>
      </w:pPr>
      <w:proofErr w:type="spellStart"/>
      <w:r w:rsidRPr="002F728C">
        <w:rPr>
          <w:b/>
          <w:szCs w:val="22"/>
        </w:rPr>
        <w:t>Diafer</w:t>
      </w:r>
      <w:proofErr w:type="spellEnd"/>
      <w:r w:rsidR="00454872" w:rsidRPr="002F728C">
        <w:rPr>
          <w:b/>
          <w:szCs w:val="22"/>
        </w:rPr>
        <w:t xml:space="preserve"> 50 mg/ml</w:t>
      </w:r>
      <w:r w:rsidRPr="002F728C">
        <w:rPr>
          <w:b/>
          <w:szCs w:val="22"/>
        </w:rPr>
        <w:t xml:space="preserve"> </w:t>
      </w:r>
      <w:r w:rsidR="00454872" w:rsidRPr="002F728C">
        <w:rPr>
          <w:b/>
          <w:szCs w:val="22"/>
        </w:rPr>
        <w:t xml:space="preserve">injekcinis tirpalas </w:t>
      </w:r>
      <w:r w:rsidRPr="002F728C">
        <w:rPr>
          <w:b/>
          <w:szCs w:val="22"/>
        </w:rPr>
        <w:t>sudėtis</w:t>
      </w:r>
    </w:p>
    <w:p w:rsidR="008058C3" w:rsidRPr="002F728C" w:rsidRDefault="008058C3" w:rsidP="008058C3">
      <w:pPr>
        <w:rPr>
          <w:szCs w:val="22"/>
        </w:rPr>
      </w:pPr>
      <w:r w:rsidRPr="002F728C">
        <w:rPr>
          <w:szCs w:val="22"/>
        </w:rPr>
        <w:t xml:space="preserve">Veiklioji </w:t>
      </w:r>
      <w:proofErr w:type="spellStart"/>
      <w:r w:rsidRPr="002F728C">
        <w:rPr>
          <w:szCs w:val="22"/>
        </w:rPr>
        <w:t>Diafer</w:t>
      </w:r>
      <w:proofErr w:type="spellEnd"/>
      <w:r w:rsidRPr="002F728C">
        <w:rPr>
          <w:szCs w:val="22"/>
        </w:rPr>
        <w:t xml:space="preserve"> medžiaga yra </w:t>
      </w:r>
      <w:proofErr w:type="spellStart"/>
      <w:r w:rsidRPr="002F728C">
        <w:rPr>
          <w:szCs w:val="22"/>
        </w:rPr>
        <w:t>geležies(III</w:t>
      </w:r>
      <w:proofErr w:type="spellEnd"/>
      <w:r w:rsidRPr="002F728C">
        <w:rPr>
          <w:szCs w:val="22"/>
        </w:rPr>
        <w:t xml:space="preserve">) </w:t>
      </w:r>
      <w:proofErr w:type="spellStart"/>
      <w:r w:rsidRPr="002F728C">
        <w:rPr>
          <w:szCs w:val="22"/>
        </w:rPr>
        <w:t>izomaltozidas</w:t>
      </w:r>
      <w:proofErr w:type="spellEnd"/>
      <w:r w:rsidRPr="002F728C">
        <w:rPr>
          <w:szCs w:val="22"/>
        </w:rPr>
        <w:t> 1000. Viename mililitre tirpalo yra 50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1000 pavidalu). 2 ml ampulėje yra 100 mg geležies (</w:t>
      </w:r>
      <w:proofErr w:type="spellStart"/>
      <w:r w:rsidRPr="002F728C">
        <w:rPr>
          <w:szCs w:val="22"/>
        </w:rPr>
        <w:t>geležies(III</w:t>
      </w:r>
      <w:proofErr w:type="spellEnd"/>
      <w:r w:rsidRPr="002F728C">
        <w:rPr>
          <w:szCs w:val="22"/>
        </w:rPr>
        <w:t xml:space="preserve">) </w:t>
      </w:r>
      <w:proofErr w:type="spellStart"/>
      <w:r w:rsidRPr="002F728C">
        <w:rPr>
          <w:szCs w:val="22"/>
        </w:rPr>
        <w:t>izomaltozido</w:t>
      </w:r>
      <w:proofErr w:type="spellEnd"/>
      <w:r w:rsidRPr="002F728C">
        <w:rPr>
          <w:szCs w:val="22"/>
        </w:rPr>
        <w:t xml:space="preserve"> 1000 pavidalu). </w:t>
      </w:r>
    </w:p>
    <w:p w:rsidR="008058C3" w:rsidRPr="002F728C" w:rsidRDefault="008058C3" w:rsidP="008058C3">
      <w:pPr>
        <w:rPr>
          <w:szCs w:val="22"/>
        </w:rPr>
      </w:pPr>
      <w:r w:rsidRPr="002F728C">
        <w:rPr>
          <w:szCs w:val="22"/>
        </w:rPr>
        <w:t xml:space="preserve">Pagalbinės medžiagos yra </w:t>
      </w:r>
      <w:r w:rsidR="00080811" w:rsidRPr="002F728C">
        <w:rPr>
          <w:szCs w:val="22"/>
        </w:rPr>
        <w:t>injekcinis vanduo</w:t>
      </w:r>
      <w:r w:rsidRPr="002F728C">
        <w:rPr>
          <w:szCs w:val="22"/>
        </w:rPr>
        <w:t xml:space="preserve">, natrio chloridas, natrio </w:t>
      </w:r>
      <w:proofErr w:type="spellStart"/>
      <w:r w:rsidRPr="002F728C">
        <w:rPr>
          <w:szCs w:val="22"/>
        </w:rPr>
        <w:t>hidroksidas</w:t>
      </w:r>
      <w:proofErr w:type="spellEnd"/>
      <w:r w:rsidRPr="002F728C">
        <w:rPr>
          <w:szCs w:val="22"/>
        </w:rPr>
        <w:t xml:space="preserve"> (</w:t>
      </w:r>
      <w:proofErr w:type="spellStart"/>
      <w:r w:rsidRPr="002F728C">
        <w:rPr>
          <w:szCs w:val="22"/>
        </w:rPr>
        <w:t>pH</w:t>
      </w:r>
      <w:proofErr w:type="spellEnd"/>
      <w:r w:rsidRPr="002F728C">
        <w:rPr>
          <w:szCs w:val="22"/>
        </w:rPr>
        <w:t xml:space="preserve"> sureguliuoti) ir </w:t>
      </w:r>
      <w:r w:rsidR="00080811" w:rsidRPr="002F728C">
        <w:rPr>
          <w:szCs w:val="22"/>
        </w:rPr>
        <w:t xml:space="preserve">vandenilio chlorido </w:t>
      </w:r>
      <w:r w:rsidRPr="002F728C">
        <w:rPr>
          <w:szCs w:val="22"/>
        </w:rPr>
        <w:t>rūgštis (</w:t>
      </w:r>
      <w:proofErr w:type="spellStart"/>
      <w:r w:rsidRPr="002F728C">
        <w:rPr>
          <w:szCs w:val="22"/>
        </w:rPr>
        <w:t>pH</w:t>
      </w:r>
      <w:proofErr w:type="spellEnd"/>
      <w:r w:rsidRPr="002F728C">
        <w:rPr>
          <w:szCs w:val="22"/>
        </w:rPr>
        <w:t xml:space="preserve"> sureguliuoti).</w:t>
      </w:r>
    </w:p>
    <w:p w:rsidR="008058C3" w:rsidRPr="002F728C" w:rsidRDefault="008058C3" w:rsidP="008058C3">
      <w:pPr>
        <w:rPr>
          <w:szCs w:val="22"/>
        </w:rPr>
      </w:pPr>
    </w:p>
    <w:p w:rsidR="008058C3" w:rsidRPr="002F728C" w:rsidRDefault="008058C3" w:rsidP="008058C3">
      <w:pPr>
        <w:rPr>
          <w:b/>
          <w:szCs w:val="22"/>
        </w:rPr>
      </w:pPr>
      <w:proofErr w:type="spellStart"/>
      <w:r w:rsidRPr="002F728C">
        <w:rPr>
          <w:b/>
          <w:szCs w:val="22"/>
        </w:rPr>
        <w:t>Diafer</w:t>
      </w:r>
      <w:proofErr w:type="spellEnd"/>
      <w:r w:rsidRPr="002F728C">
        <w:rPr>
          <w:b/>
          <w:szCs w:val="22"/>
        </w:rPr>
        <w:t xml:space="preserve"> išvaizda ir kiekis pakuotėje</w:t>
      </w: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yra tamsiai rudas tirpalas </w:t>
      </w:r>
      <w:r w:rsidR="00454872" w:rsidRPr="002F728C">
        <w:rPr>
          <w:szCs w:val="22"/>
        </w:rPr>
        <w:t xml:space="preserve">injekcijoms </w:t>
      </w:r>
      <w:r w:rsidRPr="002F728C">
        <w:rPr>
          <w:szCs w:val="22"/>
        </w:rPr>
        <w:t xml:space="preserve">stiklinėje ampulėje. </w:t>
      </w:r>
    </w:p>
    <w:p w:rsidR="008058C3" w:rsidRPr="002F728C" w:rsidRDefault="008058C3" w:rsidP="008058C3">
      <w:pPr>
        <w:rPr>
          <w:szCs w:val="22"/>
        </w:rPr>
      </w:pPr>
    </w:p>
    <w:p w:rsidR="008058C3" w:rsidRPr="002F728C" w:rsidRDefault="008058C3" w:rsidP="008058C3">
      <w:pPr>
        <w:rPr>
          <w:szCs w:val="22"/>
        </w:rPr>
      </w:pPr>
      <w:r w:rsidRPr="002F728C">
        <w:rPr>
          <w:szCs w:val="22"/>
        </w:rPr>
        <w:t>Yra tokių dydžių pakuočių:</w:t>
      </w:r>
    </w:p>
    <w:p w:rsidR="008058C3" w:rsidRPr="002F728C" w:rsidRDefault="008058C3" w:rsidP="008058C3">
      <w:pPr>
        <w:rPr>
          <w:szCs w:val="22"/>
        </w:rPr>
      </w:pPr>
      <w:r w:rsidRPr="002F728C">
        <w:rPr>
          <w:szCs w:val="22"/>
        </w:rPr>
        <w:t>Ampulių skaičius pakuotėje: 1 x 2 ml, 5 x 2 ml, 10 x 2 ml, 25 x 2 ml</w:t>
      </w:r>
      <w:r w:rsidR="009D3DFC" w:rsidRPr="002F728C">
        <w:rPr>
          <w:szCs w:val="22"/>
        </w:rPr>
        <w:t>.</w:t>
      </w:r>
      <w:r w:rsidRPr="002F728C">
        <w:rPr>
          <w:szCs w:val="22"/>
        </w:rPr>
        <w:t xml:space="preserve"> </w:t>
      </w:r>
    </w:p>
    <w:p w:rsidR="008058C3" w:rsidRPr="002F728C" w:rsidRDefault="008058C3" w:rsidP="008058C3">
      <w:pPr>
        <w:numPr>
          <w:ilvl w:val="12"/>
          <w:numId w:val="0"/>
        </w:numPr>
        <w:tabs>
          <w:tab w:val="clear" w:pos="567"/>
        </w:tabs>
        <w:spacing w:line="240" w:lineRule="auto"/>
        <w:ind w:right="-2"/>
        <w:rPr>
          <w:szCs w:val="22"/>
          <w:u w:val="single"/>
        </w:rPr>
      </w:pPr>
    </w:p>
    <w:p w:rsidR="008058C3" w:rsidRPr="002F728C" w:rsidRDefault="008058C3" w:rsidP="008058C3">
      <w:pPr>
        <w:numPr>
          <w:ilvl w:val="12"/>
          <w:numId w:val="0"/>
        </w:numPr>
        <w:tabs>
          <w:tab w:val="clear" w:pos="567"/>
        </w:tabs>
        <w:spacing w:line="240" w:lineRule="auto"/>
        <w:ind w:right="-2"/>
        <w:rPr>
          <w:b/>
          <w:bCs/>
          <w:szCs w:val="22"/>
        </w:rPr>
      </w:pPr>
      <w:r w:rsidRPr="002F728C">
        <w:rPr>
          <w:b/>
          <w:szCs w:val="22"/>
        </w:rPr>
        <w:t>Rinkodaros teisės turėtojas ir gamintojas</w:t>
      </w:r>
    </w:p>
    <w:p w:rsidR="008058C3" w:rsidRPr="002F728C" w:rsidRDefault="008058C3" w:rsidP="008058C3">
      <w:pPr>
        <w:tabs>
          <w:tab w:val="clear" w:pos="567"/>
        </w:tabs>
        <w:spacing w:line="240" w:lineRule="auto"/>
        <w:rPr>
          <w:szCs w:val="22"/>
        </w:rPr>
      </w:pPr>
      <w:proofErr w:type="spellStart"/>
      <w:r w:rsidRPr="002F728C">
        <w:rPr>
          <w:szCs w:val="22"/>
        </w:rPr>
        <w:t>Pharmacosmos</w:t>
      </w:r>
      <w:proofErr w:type="spellEnd"/>
      <w:r w:rsidRPr="002F728C">
        <w:rPr>
          <w:szCs w:val="22"/>
        </w:rPr>
        <w:t xml:space="preserve"> A/S</w:t>
      </w:r>
    </w:p>
    <w:p w:rsidR="008058C3" w:rsidRPr="002F728C" w:rsidRDefault="008058C3" w:rsidP="008058C3">
      <w:pPr>
        <w:tabs>
          <w:tab w:val="clear" w:pos="567"/>
        </w:tabs>
        <w:spacing w:line="240" w:lineRule="auto"/>
        <w:rPr>
          <w:szCs w:val="22"/>
        </w:rPr>
      </w:pPr>
      <w:proofErr w:type="spellStart"/>
      <w:r w:rsidRPr="002F728C">
        <w:rPr>
          <w:szCs w:val="22"/>
        </w:rPr>
        <w:t>Roervangsvej</w:t>
      </w:r>
      <w:proofErr w:type="spellEnd"/>
      <w:r w:rsidRPr="002F728C">
        <w:rPr>
          <w:szCs w:val="22"/>
        </w:rPr>
        <w:t xml:space="preserve"> 30</w:t>
      </w:r>
    </w:p>
    <w:p w:rsidR="008058C3" w:rsidRPr="002F728C" w:rsidRDefault="008058C3" w:rsidP="008058C3">
      <w:pPr>
        <w:tabs>
          <w:tab w:val="clear" w:pos="567"/>
        </w:tabs>
        <w:spacing w:line="240" w:lineRule="auto"/>
        <w:rPr>
          <w:szCs w:val="22"/>
        </w:rPr>
      </w:pPr>
      <w:r w:rsidRPr="002F728C">
        <w:rPr>
          <w:szCs w:val="22"/>
        </w:rPr>
        <w:t xml:space="preserve">DK-4300 </w:t>
      </w:r>
      <w:proofErr w:type="spellStart"/>
      <w:r w:rsidR="005561BB" w:rsidRPr="002F728C">
        <w:rPr>
          <w:szCs w:val="22"/>
        </w:rPr>
        <w:t>Holbaek</w:t>
      </w:r>
      <w:proofErr w:type="spellEnd"/>
    </w:p>
    <w:p w:rsidR="008058C3" w:rsidRPr="002F728C" w:rsidRDefault="008058C3" w:rsidP="008058C3">
      <w:pPr>
        <w:tabs>
          <w:tab w:val="clear" w:pos="567"/>
        </w:tabs>
        <w:spacing w:line="240" w:lineRule="auto"/>
        <w:rPr>
          <w:szCs w:val="22"/>
        </w:rPr>
      </w:pPr>
      <w:r w:rsidRPr="002F728C">
        <w:rPr>
          <w:szCs w:val="22"/>
        </w:rPr>
        <w:t>Danija</w:t>
      </w:r>
    </w:p>
    <w:p w:rsidR="008058C3" w:rsidRPr="002F728C" w:rsidRDefault="008058C3" w:rsidP="008058C3">
      <w:pPr>
        <w:tabs>
          <w:tab w:val="clear" w:pos="567"/>
        </w:tabs>
        <w:spacing w:line="240" w:lineRule="auto"/>
        <w:rPr>
          <w:szCs w:val="22"/>
        </w:rPr>
      </w:pPr>
      <w:r w:rsidRPr="002F728C">
        <w:rPr>
          <w:szCs w:val="22"/>
        </w:rPr>
        <w:t>Tel.: +45 59 48 59 59</w:t>
      </w:r>
    </w:p>
    <w:p w:rsidR="008058C3" w:rsidRPr="002F728C" w:rsidRDefault="008058C3" w:rsidP="008058C3">
      <w:pPr>
        <w:tabs>
          <w:tab w:val="clear" w:pos="567"/>
        </w:tabs>
        <w:spacing w:line="240" w:lineRule="auto"/>
        <w:rPr>
          <w:szCs w:val="22"/>
        </w:rPr>
      </w:pPr>
      <w:r w:rsidRPr="002F728C">
        <w:rPr>
          <w:szCs w:val="22"/>
        </w:rPr>
        <w:t>Faksas: +45 59 48 59 60</w:t>
      </w:r>
    </w:p>
    <w:p w:rsidR="008058C3" w:rsidRPr="002F728C" w:rsidRDefault="008058C3" w:rsidP="008058C3">
      <w:pPr>
        <w:numPr>
          <w:ilvl w:val="12"/>
          <w:numId w:val="0"/>
        </w:numPr>
        <w:tabs>
          <w:tab w:val="clear" w:pos="567"/>
        </w:tabs>
        <w:spacing w:line="240" w:lineRule="auto"/>
        <w:ind w:right="-2"/>
        <w:rPr>
          <w:szCs w:val="22"/>
        </w:rPr>
      </w:pPr>
      <w:r w:rsidRPr="002F728C">
        <w:rPr>
          <w:szCs w:val="22"/>
        </w:rPr>
        <w:t xml:space="preserve">El. paštas: </w:t>
      </w:r>
      <w:hyperlink r:id="rId15" w:history="1">
        <w:r w:rsidRPr="002F728C">
          <w:rPr>
            <w:rStyle w:val="Hipersaitas"/>
            <w:szCs w:val="22"/>
          </w:rPr>
          <w:t>info@pharmacosmos.com</w:t>
        </w:r>
      </w:hyperlink>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rPr>
          <w:b/>
          <w:szCs w:val="22"/>
        </w:rPr>
      </w:pPr>
      <w:r w:rsidRPr="002F728C">
        <w:rPr>
          <w:b/>
          <w:szCs w:val="22"/>
        </w:rPr>
        <w:t>Šio vaistinio preparato rinkodaros teisė EEE valstybėse narėse suteikta tokiais pavadinimais:</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Austrija: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Belgija: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Bulgarija: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Čekij</w:t>
      </w:r>
      <w:r w:rsidR="009D3DFC" w:rsidRPr="002F728C">
        <w:rPr>
          <w:szCs w:val="22"/>
        </w:rPr>
        <w:t>a</w:t>
      </w:r>
      <w:r w:rsidRPr="002F728C">
        <w:rPr>
          <w:szCs w:val="22"/>
        </w:rPr>
        <w:t xml:space="preserve">: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Vokietija: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Danija: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Estija: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Ispanija: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Suomija: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Graikija: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Kroatija: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Vengrija: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Airija: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Italija: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Lietuva: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Latvija: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Nyderlandai: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Norvegija: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Lenkija: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Portugalija: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Rumunija: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Švedija: </w:t>
      </w:r>
      <w:r w:rsidRPr="002F728C">
        <w:rPr>
          <w:szCs w:val="22"/>
        </w:rPr>
        <w:tab/>
      </w:r>
      <w:proofErr w:type="spellStart"/>
      <w:r w:rsidRPr="002F728C">
        <w:rPr>
          <w:szCs w:val="22"/>
        </w:rPr>
        <w:t>Diafer</w:t>
      </w:r>
      <w:proofErr w:type="spellEnd"/>
      <w:r w:rsidRPr="002F728C">
        <w:rPr>
          <w:szCs w:val="22"/>
        </w:rPr>
        <w:t xml:space="preserve"> </w:t>
      </w:r>
    </w:p>
    <w:p w:rsidR="00423E71" w:rsidRPr="002F728C" w:rsidRDefault="00423E71" w:rsidP="00423E71">
      <w:pPr>
        <w:numPr>
          <w:ilvl w:val="12"/>
          <w:numId w:val="0"/>
        </w:numPr>
        <w:tabs>
          <w:tab w:val="clear" w:pos="567"/>
          <w:tab w:val="left" w:pos="2552"/>
        </w:tabs>
        <w:spacing w:line="240" w:lineRule="auto"/>
        <w:ind w:right="-2"/>
        <w:outlineLvl w:val="0"/>
        <w:rPr>
          <w:szCs w:val="22"/>
        </w:rPr>
      </w:pPr>
      <w:r w:rsidRPr="002F728C">
        <w:rPr>
          <w:szCs w:val="22"/>
        </w:rPr>
        <w:t xml:space="preserve">Slovakija: </w:t>
      </w:r>
      <w:r w:rsidRPr="002F728C">
        <w:rPr>
          <w:szCs w:val="22"/>
        </w:rPr>
        <w:tab/>
      </w:r>
      <w:proofErr w:type="spellStart"/>
      <w:r w:rsidRPr="002F728C">
        <w:rPr>
          <w:szCs w:val="22"/>
        </w:rPr>
        <w:t>Diafer</w:t>
      </w:r>
      <w:proofErr w:type="spellEnd"/>
      <w:r w:rsidRPr="002F728C">
        <w:rPr>
          <w:szCs w:val="22"/>
        </w:rPr>
        <w:t xml:space="preserve"> </w:t>
      </w:r>
    </w:p>
    <w:p w:rsidR="008058C3" w:rsidRPr="002F728C" w:rsidRDefault="00423E71" w:rsidP="00423E71">
      <w:pPr>
        <w:numPr>
          <w:ilvl w:val="12"/>
          <w:numId w:val="0"/>
        </w:numPr>
        <w:tabs>
          <w:tab w:val="clear" w:pos="567"/>
          <w:tab w:val="left" w:pos="2552"/>
        </w:tabs>
        <w:spacing w:line="240" w:lineRule="auto"/>
        <w:ind w:right="-2"/>
        <w:outlineLvl w:val="0"/>
        <w:rPr>
          <w:b/>
          <w:szCs w:val="22"/>
        </w:rPr>
      </w:pPr>
      <w:r w:rsidRPr="002F728C">
        <w:rPr>
          <w:szCs w:val="22"/>
        </w:rPr>
        <w:t xml:space="preserve">Jungtinė Karalystė: </w:t>
      </w:r>
      <w:r w:rsidRPr="002F728C">
        <w:rPr>
          <w:szCs w:val="22"/>
        </w:rPr>
        <w:tab/>
      </w:r>
      <w:proofErr w:type="spellStart"/>
      <w:r w:rsidRPr="002F728C">
        <w:rPr>
          <w:szCs w:val="22"/>
        </w:rPr>
        <w:t>Diafer</w:t>
      </w:r>
      <w:proofErr w:type="spellEnd"/>
    </w:p>
    <w:p w:rsidR="008058C3" w:rsidRPr="002F728C" w:rsidRDefault="008058C3" w:rsidP="008058C3">
      <w:pPr>
        <w:numPr>
          <w:ilvl w:val="12"/>
          <w:numId w:val="0"/>
        </w:numPr>
        <w:tabs>
          <w:tab w:val="clear" w:pos="567"/>
        </w:tabs>
        <w:spacing w:line="240" w:lineRule="auto"/>
        <w:ind w:right="-2"/>
        <w:outlineLvl w:val="0"/>
        <w:rPr>
          <w:b/>
          <w:szCs w:val="22"/>
        </w:rPr>
      </w:pPr>
    </w:p>
    <w:p w:rsidR="008058C3" w:rsidRPr="002F728C" w:rsidRDefault="008058C3" w:rsidP="009E48D3">
      <w:pPr>
        <w:numPr>
          <w:ilvl w:val="12"/>
          <w:numId w:val="0"/>
        </w:numPr>
        <w:tabs>
          <w:tab w:val="clear" w:pos="567"/>
        </w:tabs>
        <w:spacing w:line="240" w:lineRule="auto"/>
        <w:ind w:right="-2"/>
        <w:outlineLvl w:val="0"/>
        <w:rPr>
          <w:b/>
          <w:szCs w:val="22"/>
        </w:rPr>
      </w:pPr>
      <w:r w:rsidRPr="002F728C">
        <w:rPr>
          <w:b/>
          <w:szCs w:val="22"/>
        </w:rPr>
        <w:t xml:space="preserve">Šis pakuotės lapelis paskutinį kartą peržiūrėtas </w:t>
      </w:r>
      <w:r w:rsidR="00893230" w:rsidRPr="002F728C">
        <w:rPr>
          <w:b/>
          <w:szCs w:val="22"/>
        </w:rPr>
        <w:t>2014-</w:t>
      </w:r>
      <w:r w:rsidR="007A318C" w:rsidRPr="002F728C">
        <w:rPr>
          <w:b/>
          <w:szCs w:val="22"/>
        </w:rPr>
        <w:t>10-</w:t>
      </w:r>
      <w:r w:rsidR="00C308CE" w:rsidRPr="002F728C">
        <w:rPr>
          <w:b/>
          <w:szCs w:val="22"/>
        </w:rPr>
        <w:t>09</w:t>
      </w:r>
    </w:p>
    <w:p w:rsidR="007A318C" w:rsidRPr="002F728C" w:rsidRDefault="007A318C" w:rsidP="009E48D3">
      <w:pPr>
        <w:numPr>
          <w:ilvl w:val="12"/>
          <w:numId w:val="0"/>
        </w:numPr>
        <w:tabs>
          <w:tab w:val="clear" w:pos="567"/>
        </w:tabs>
        <w:spacing w:line="240" w:lineRule="auto"/>
        <w:ind w:right="-2"/>
        <w:outlineLvl w:val="0"/>
        <w:rPr>
          <w:szCs w:val="22"/>
        </w:rPr>
      </w:pPr>
    </w:p>
    <w:p w:rsidR="009D3DFC" w:rsidRPr="002F728C" w:rsidRDefault="009D3DFC" w:rsidP="009D3DFC">
      <w:pPr>
        <w:numPr>
          <w:ilvl w:val="12"/>
          <w:numId w:val="0"/>
        </w:numPr>
        <w:spacing w:line="240" w:lineRule="auto"/>
        <w:ind w:right="-2"/>
        <w:rPr>
          <w:snapToGrid w:val="0"/>
          <w:szCs w:val="22"/>
          <w:lang w:eastAsia="en-US"/>
        </w:rPr>
      </w:pPr>
      <w:r w:rsidRPr="002F728C">
        <w:rPr>
          <w:snapToGrid w:val="0"/>
          <w:szCs w:val="22"/>
          <w:lang w:eastAsia="en-US"/>
        </w:rPr>
        <w:t>Išsami informacija apie šį vaistą pateikiama Valstybinės vaistų kontrolės tarnybos prie Lietuvos Respublikos sveikatos apsaugos ministerijos tinklalapyje</w:t>
      </w:r>
      <w:r w:rsidRPr="002F728C">
        <w:rPr>
          <w:i/>
          <w:snapToGrid w:val="0"/>
          <w:szCs w:val="22"/>
          <w:lang w:eastAsia="en-US"/>
        </w:rPr>
        <w:t xml:space="preserve"> </w:t>
      </w:r>
      <w:hyperlink r:id="rId16" w:history="1">
        <w:r w:rsidRPr="002F728C">
          <w:rPr>
            <w:rFonts w:eastAsia="SimSun"/>
            <w:snapToGrid w:val="0"/>
            <w:color w:val="0000FF"/>
            <w:szCs w:val="22"/>
            <w:u w:val="single"/>
            <w:lang w:eastAsia="en-US"/>
          </w:rPr>
          <w:t>http://www.vvkt.lt/</w:t>
        </w:r>
      </w:hyperlink>
      <w:r w:rsidRPr="002F728C">
        <w:rPr>
          <w:snapToGrid w:val="0"/>
          <w:szCs w:val="22"/>
          <w:lang w:eastAsia="en-US"/>
        </w:rPr>
        <w:t>.</w:t>
      </w:r>
    </w:p>
    <w:p w:rsidR="008058C3" w:rsidRPr="002F728C" w:rsidRDefault="008058C3" w:rsidP="008058C3">
      <w:pPr>
        <w:numPr>
          <w:ilvl w:val="12"/>
          <w:numId w:val="0"/>
        </w:numPr>
        <w:tabs>
          <w:tab w:val="clear" w:pos="567"/>
        </w:tabs>
        <w:spacing w:line="240" w:lineRule="auto"/>
        <w:ind w:right="-2"/>
        <w:rPr>
          <w:szCs w:val="22"/>
        </w:rPr>
      </w:pPr>
    </w:p>
    <w:p w:rsidR="008058C3" w:rsidRPr="002F728C" w:rsidRDefault="008058C3" w:rsidP="008058C3">
      <w:pPr>
        <w:numPr>
          <w:ilvl w:val="12"/>
          <w:numId w:val="0"/>
        </w:numPr>
        <w:tabs>
          <w:tab w:val="clear" w:pos="567"/>
        </w:tabs>
        <w:spacing w:line="240" w:lineRule="auto"/>
        <w:ind w:right="-2"/>
        <w:rPr>
          <w:szCs w:val="22"/>
        </w:rPr>
      </w:pPr>
      <w:r w:rsidRPr="002F728C">
        <w:rPr>
          <w:szCs w:val="22"/>
        </w:rPr>
        <w:t>---------------------------------------------------------------------------------------------------------------------------</w:t>
      </w:r>
    </w:p>
    <w:p w:rsidR="008058C3" w:rsidRPr="002F728C" w:rsidRDefault="008058C3" w:rsidP="008058C3">
      <w:pPr>
        <w:rPr>
          <w:szCs w:val="22"/>
        </w:rPr>
      </w:pPr>
      <w:r w:rsidRPr="002F728C">
        <w:rPr>
          <w:szCs w:val="22"/>
        </w:rPr>
        <w:t>Toliau pateikta informacija skirta tik sveikatos priežiūros specialistams:</w:t>
      </w:r>
    </w:p>
    <w:p w:rsidR="008058C3" w:rsidRPr="002F728C" w:rsidRDefault="008058C3" w:rsidP="008058C3">
      <w:pPr>
        <w:rPr>
          <w:szCs w:val="22"/>
        </w:rPr>
      </w:pPr>
    </w:p>
    <w:p w:rsidR="008058C3" w:rsidRPr="002F728C" w:rsidRDefault="008058C3" w:rsidP="008058C3">
      <w:pPr>
        <w:pStyle w:val="Antrat4"/>
        <w:rPr>
          <w:b w:val="0"/>
          <w:szCs w:val="22"/>
          <w:u w:val="single"/>
        </w:rPr>
      </w:pPr>
      <w:r w:rsidRPr="002F728C">
        <w:rPr>
          <w:b w:val="0"/>
          <w:szCs w:val="22"/>
          <w:u w:val="single"/>
        </w:rPr>
        <w:t>Dozavimas</w:t>
      </w: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galima vartoti skiriant iki 200 mg dozes, per savaitę sušvirkščiant daugiausiai 1000 mg. Jei reikia didesnių kaip 200 mg geležies dozių, reikia vartoti kitų geležies vaistinių preparatų, skirtų leisti į veną.</w:t>
      </w:r>
    </w:p>
    <w:p w:rsidR="008058C3" w:rsidRPr="002F728C" w:rsidRDefault="008058C3" w:rsidP="008058C3">
      <w:pPr>
        <w:rPr>
          <w:szCs w:val="22"/>
        </w:rPr>
      </w:pPr>
    </w:p>
    <w:p w:rsidR="008058C3" w:rsidRPr="002F728C" w:rsidRDefault="008058C3" w:rsidP="008058C3">
      <w:pPr>
        <w:pStyle w:val="Antrat4"/>
        <w:rPr>
          <w:b w:val="0"/>
          <w:szCs w:val="22"/>
        </w:rPr>
      </w:pPr>
      <w:r w:rsidRPr="002F728C">
        <w:rPr>
          <w:b w:val="0"/>
          <w:szCs w:val="22"/>
        </w:rPr>
        <w:lastRenderedPageBreak/>
        <w:t>Geležies dozę būtina nustatyti individualiai atsižvelgiant į klinikinį atsaką į gydymą (būtina atlikti hemoglobino koncentracijos, feritino koncentracijos ir transferino prisotinimo vertinimą), tuo pačiu metu vartojamą eritropoezę stimuliuojantį preparatą (ESP) bei ESP dozę. Siekiamos vertės gali skirtis tarp skirtingų pacientų bei priklausomai nuo vietinių nurodymų.</w:t>
      </w:r>
    </w:p>
    <w:p w:rsidR="008058C3" w:rsidRPr="002F728C" w:rsidRDefault="008058C3" w:rsidP="008058C3">
      <w:pPr>
        <w:pStyle w:val="Antrat4"/>
        <w:rPr>
          <w:szCs w:val="22"/>
        </w:rPr>
      </w:pPr>
    </w:p>
    <w:p w:rsidR="008058C3" w:rsidRPr="002F728C" w:rsidRDefault="008058C3" w:rsidP="008058C3">
      <w:pPr>
        <w:rPr>
          <w:szCs w:val="22"/>
        </w:rPr>
      </w:pPr>
      <w:r w:rsidRPr="002F728C">
        <w:rPr>
          <w:szCs w:val="22"/>
        </w:rPr>
        <w:t>Siekiant geležies kiekio tyrimų rezultatus palaikyti pastovius tam tikrame intervale, kad neatsirastų geležies stoka arba geležies kiekio tyrimų rodikliai nenukristų žemiau tam tikro lygio, galima taikyti palaikomąjį gydymą, reguliariai skiriant nedideles į veną leidžiamų geležies preparatų dozes.</w:t>
      </w:r>
    </w:p>
    <w:p w:rsidR="008058C3" w:rsidRPr="002F728C" w:rsidRDefault="008058C3" w:rsidP="008058C3">
      <w:pPr>
        <w:rPr>
          <w:szCs w:val="22"/>
        </w:rPr>
      </w:pPr>
    </w:p>
    <w:p w:rsidR="008058C3" w:rsidRPr="002F728C" w:rsidRDefault="008058C3" w:rsidP="008058C3">
      <w:pPr>
        <w:rPr>
          <w:i/>
          <w:szCs w:val="22"/>
        </w:rPr>
      </w:pPr>
      <w:r w:rsidRPr="002F728C">
        <w:rPr>
          <w:i/>
          <w:szCs w:val="22"/>
        </w:rPr>
        <w:t>Vaikų populiacija</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nerekomenduojama vartoti jaunesniems kaip 18 metų vaikams ir paaugliams, nes duomenų apie saugumą ir veiksmingumą nepakanka.</w:t>
      </w:r>
    </w:p>
    <w:p w:rsidR="008058C3" w:rsidRPr="002F728C" w:rsidRDefault="008058C3" w:rsidP="008058C3">
      <w:pPr>
        <w:rPr>
          <w:szCs w:val="22"/>
        </w:rPr>
      </w:pPr>
    </w:p>
    <w:p w:rsidR="008058C3" w:rsidRPr="002F728C" w:rsidRDefault="008058C3" w:rsidP="008058C3">
      <w:pPr>
        <w:pStyle w:val="Antrat4"/>
        <w:rPr>
          <w:b w:val="0"/>
          <w:szCs w:val="22"/>
          <w:u w:val="single"/>
        </w:rPr>
      </w:pPr>
      <w:r w:rsidRPr="002F728C">
        <w:rPr>
          <w:b w:val="0"/>
          <w:szCs w:val="22"/>
          <w:u w:val="single"/>
        </w:rPr>
        <w:t xml:space="preserve">Vartojimo metodas </w:t>
      </w:r>
    </w:p>
    <w:p w:rsidR="00454872" w:rsidRPr="002F728C" w:rsidRDefault="00BA4EE9" w:rsidP="00BA4EE9">
      <w:pPr>
        <w:pStyle w:val="Sraopastraipa"/>
        <w:spacing w:line="240" w:lineRule="auto"/>
        <w:ind w:left="0"/>
        <w:contextualSpacing w:val="0"/>
        <w:rPr>
          <w:szCs w:val="22"/>
        </w:rPr>
      </w:pPr>
      <w:r w:rsidRPr="002F728C">
        <w:rPr>
          <w:szCs w:val="22"/>
        </w:rPr>
        <w:t xml:space="preserve">Leisdami </w:t>
      </w:r>
      <w:proofErr w:type="spellStart"/>
      <w:r w:rsidR="00454872" w:rsidRPr="002F728C">
        <w:rPr>
          <w:szCs w:val="22"/>
        </w:rPr>
        <w:t>Diafer</w:t>
      </w:r>
      <w:proofErr w:type="spellEnd"/>
      <w:r w:rsidR="00454872" w:rsidRPr="002F728C">
        <w:rPr>
          <w:szCs w:val="22"/>
        </w:rPr>
        <w:t xml:space="preserve"> ir po jo leidimo, atidžiai stebėkite pacientus, ar nepasireiškia padidėjusio jautrumo r</w:t>
      </w:r>
      <w:r w:rsidRPr="002F728C">
        <w:rPr>
          <w:szCs w:val="22"/>
        </w:rPr>
        <w:t>eakcijų požymiai ir simptomai.</w:t>
      </w:r>
      <w:r w:rsidRPr="002F728C">
        <w:rPr>
          <w:szCs w:val="22"/>
        </w:rPr>
        <w:br/>
      </w:r>
      <w:proofErr w:type="spellStart"/>
      <w:r w:rsidR="00454872" w:rsidRPr="002F728C">
        <w:rPr>
          <w:szCs w:val="22"/>
        </w:rPr>
        <w:t>Diafer</w:t>
      </w:r>
      <w:proofErr w:type="spellEnd"/>
      <w:r w:rsidR="00454872" w:rsidRPr="002F728C">
        <w:rPr>
          <w:szCs w:val="22"/>
        </w:rPr>
        <w:t xml:space="preserve"> galima leisti tik tuomet, kai šalia yra personalas, išmokytas įvertinti ir valdyti </w:t>
      </w:r>
      <w:proofErr w:type="spellStart"/>
      <w:r w:rsidR="00454872" w:rsidRPr="002F728C">
        <w:rPr>
          <w:szCs w:val="22"/>
        </w:rPr>
        <w:t>anafilaktines</w:t>
      </w:r>
      <w:proofErr w:type="spellEnd"/>
      <w:r w:rsidR="00454872" w:rsidRPr="002F728C">
        <w:rPr>
          <w:szCs w:val="22"/>
        </w:rPr>
        <w:t xml:space="preserve"> reakcijas, aplinkoje, kurioje galima užtikrinti visas gaivinimo priem</w:t>
      </w:r>
      <w:r w:rsidRPr="002F728C">
        <w:rPr>
          <w:szCs w:val="22"/>
        </w:rPr>
        <w:t xml:space="preserve">ones. Po kiekvienos </w:t>
      </w:r>
      <w:proofErr w:type="spellStart"/>
      <w:r w:rsidR="00454872" w:rsidRPr="002F728C">
        <w:rPr>
          <w:szCs w:val="22"/>
        </w:rPr>
        <w:t>Diafer</w:t>
      </w:r>
      <w:proofErr w:type="spellEnd"/>
      <w:r w:rsidR="00454872" w:rsidRPr="002F728C">
        <w:rPr>
          <w:szCs w:val="22"/>
        </w:rPr>
        <w:t xml:space="preserve"> injekcijos pacientą reikia stebėti bent 30 minučių, ar nepasireiškia nepageidaujamas poveikis (žr. 4.4 skyrių).</w:t>
      </w:r>
    </w:p>
    <w:p w:rsidR="008058C3" w:rsidRPr="002F728C" w:rsidRDefault="008058C3" w:rsidP="008058C3">
      <w:pPr>
        <w:rPr>
          <w:szCs w:val="22"/>
        </w:rPr>
      </w:pPr>
    </w:p>
    <w:p w:rsidR="008058C3" w:rsidRPr="002F728C" w:rsidRDefault="008058C3" w:rsidP="008058C3">
      <w:pPr>
        <w:rPr>
          <w:i/>
          <w:szCs w:val="22"/>
        </w:rPr>
      </w:pPr>
      <w:r w:rsidRPr="002F728C">
        <w:rPr>
          <w:i/>
          <w:szCs w:val="22"/>
        </w:rPr>
        <w:t>Suaugusieji ir senyvi pacientai</w:t>
      </w:r>
    </w:p>
    <w:p w:rsidR="008058C3" w:rsidRPr="002F728C" w:rsidRDefault="008058C3" w:rsidP="008058C3">
      <w:pPr>
        <w:rPr>
          <w:szCs w:val="22"/>
        </w:rPr>
      </w:pPr>
    </w:p>
    <w:p w:rsidR="008058C3" w:rsidRPr="002F728C" w:rsidRDefault="008058C3" w:rsidP="008058C3">
      <w:pPr>
        <w:rPr>
          <w:szCs w:val="22"/>
        </w:rPr>
      </w:pPr>
      <w:proofErr w:type="spellStart"/>
      <w:r w:rsidRPr="002F728C">
        <w:rPr>
          <w:szCs w:val="22"/>
        </w:rPr>
        <w:t>Diafer</w:t>
      </w:r>
      <w:proofErr w:type="spellEnd"/>
      <w:r w:rsidRPr="002F728C">
        <w:rPr>
          <w:szCs w:val="22"/>
        </w:rPr>
        <w:t xml:space="preserve"> gali būti skiriamas kaip </w:t>
      </w:r>
      <w:proofErr w:type="spellStart"/>
      <w:r w:rsidRPr="002F728C">
        <w:rPr>
          <w:szCs w:val="22"/>
        </w:rPr>
        <w:t>boliusinė</w:t>
      </w:r>
      <w:proofErr w:type="spellEnd"/>
      <w:r w:rsidRPr="002F728C">
        <w:rPr>
          <w:szCs w:val="22"/>
        </w:rPr>
        <w:t xml:space="preserve"> injekcija į veną arba hemodializės metu kaip tiesioginė injekcija į dializės aparato veninę dalį. Preparatas gali būti vartojamas nepraskiestas arba praskiestas iki 20 ml steriliu 0,9 % natrio chlorido tirpalu.</w:t>
      </w:r>
    </w:p>
    <w:p w:rsidR="008058C3" w:rsidRPr="002F728C" w:rsidRDefault="008058C3" w:rsidP="008058C3">
      <w:pPr>
        <w:rPr>
          <w:szCs w:val="22"/>
        </w:rPr>
      </w:pPr>
    </w:p>
    <w:p w:rsidR="008058C3" w:rsidRPr="002F728C" w:rsidRDefault="008058C3" w:rsidP="008058C3">
      <w:pPr>
        <w:rPr>
          <w:szCs w:val="22"/>
        </w:rPr>
      </w:pPr>
      <w:r w:rsidRPr="002F728C">
        <w:rPr>
          <w:szCs w:val="22"/>
        </w:rPr>
        <w:t xml:space="preserve">Negalima vartoti geriamųjų geležies preparatų kartu su </w:t>
      </w:r>
      <w:proofErr w:type="spellStart"/>
      <w:r w:rsidRPr="002F728C">
        <w:rPr>
          <w:szCs w:val="22"/>
        </w:rPr>
        <w:t>Diafer</w:t>
      </w:r>
      <w:proofErr w:type="spellEnd"/>
      <w:r w:rsidRPr="002F728C">
        <w:rPr>
          <w:szCs w:val="22"/>
        </w:rPr>
        <w:t>, nes geriamosios geležies absorbcija gali sumažėti (žr. 4.5 skyrių).</w:t>
      </w:r>
    </w:p>
    <w:p w:rsidR="008058C3" w:rsidRPr="002F728C" w:rsidRDefault="008058C3" w:rsidP="008058C3">
      <w:pPr>
        <w:rPr>
          <w:szCs w:val="22"/>
        </w:rPr>
      </w:pPr>
    </w:p>
    <w:p w:rsidR="00454872" w:rsidRPr="002F728C" w:rsidRDefault="00454872" w:rsidP="00BA4EE9">
      <w:pPr>
        <w:pStyle w:val="Sraopastraipa"/>
        <w:spacing w:line="240" w:lineRule="auto"/>
        <w:ind w:left="0"/>
        <w:contextualSpacing w:val="0"/>
        <w:rPr>
          <w:szCs w:val="22"/>
          <w:u w:val="single"/>
        </w:rPr>
      </w:pPr>
      <w:r w:rsidRPr="002F728C">
        <w:rPr>
          <w:szCs w:val="22"/>
          <w:u w:val="single"/>
        </w:rPr>
        <w:t>Tinkamumo laikas po praskiedimo steriliu 0,9 % natrio chlorido tirpalu</w:t>
      </w:r>
    </w:p>
    <w:p w:rsidR="00454872" w:rsidRPr="002F728C" w:rsidRDefault="00454872" w:rsidP="00BA4EE9">
      <w:pPr>
        <w:pStyle w:val="Sraopastraipa"/>
        <w:spacing w:before="120" w:after="120" w:line="240" w:lineRule="auto"/>
        <w:ind w:left="0"/>
        <w:contextualSpacing w:val="0"/>
        <w:rPr>
          <w:szCs w:val="22"/>
        </w:rPr>
      </w:pPr>
      <w:r w:rsidRPr="002F728C">
        <w:rPr>
          <w:szCs w:val="22"/>
        </w:rPr>
        <w:t>Preparato, praskiesto 20 ml sterilaus 0,9 % natrio chlorido tirpalu, cheminis ir fizinis stabilumas išlieka 48 valandas, laikant 30 °C temperatūroje.</w:t>
      </w:r>
    </w:p>
    <w:p w:rsidR="00454872" w:rsidRPr="002F728C" w:rsidRDefault="00454872" w:rsidP="00BA4EE9">
      <w:pPr>
        <w:pStyle w:val="Sraopastraipa"/>
        <w:spacing w:before="120" w:after="120" w:line="240" w:lineRule="auto"/>
        <w:ind w:left="0"/>
        <w:contextualSpacing w:val="0"/>
        <w:rPr>
          <w:noProof/>
          <w:snapToGrid w:val="0"/>
          <w:szCs w:val="22"/>
        </w:rPr>
      </w:pPr>
      <w:r w:rsidRPr="002F728C">
        <w:rPr>
          <w:szCs w:val="22"/>
        </w:rPr>
        <w:t xml:space="preserve">Atsižvelgiant į mikrobiologiją, preparatas turi būti suvartotas iš karto, nebent atidarymo / skiedimo metodas neleidžia atsirasti mikrobiologinei taršai. </w:t>
      </w:r>
    </w:p>
    <w:p w:rsidR="00454872" w:rsidRPr="002F728C" w:rsidRDefault="00454872" w:rsidP="00BA4EE9">
      <w:pPr>
        <w:pStyle w:val="Sraopastraipa"/>
        <w:spacing w:before="120" w:after="120" w:line="240" w:lineRule="auto"/>
        <w:ind w:left="0"/>
        <w:contextualSpacing w:val="0"/>
        <w:rPr>
          <w:noProof/>
          <w:snapToGrid w:val="0"/>
          <w:szCs w:val="22"/>
        </w:rPr>
      </w:pPr>
      <w:r w:rsidRPr="002F728C">
        <w:rPr>
          <w:szCs w:val="22"/>
        </w:rPr>
        <w:t>Jei jis tuoj pat nevartojamas, už laikymo trukmę vartojimo metu ir sąlygas atsako naudotojas.</w:t>
      </w:r>
    </w:p>
    <w:p w:rsidR="00454872" w:rsidRPr="002F728C" w:rsidRDefault="00454872" w:rsidP="00BA4EE9">
      <w:pPr>
        <w:pStyle w:val="Sraopastraipa"/>
        <w:spacing w:before="120" w:after="120" w:line="240" w:lineRule="auto"/>
        <w:ind w:left="0"/>
        <w:contextualSpacing w:val="0"/>
        <w:outlineLvl w:val="0"/>
        <w:rPr>
          <w:szCs w:val="22"/>
          <w:u w:val="single"/>
        </w:rPr>
      </w:pPr>
      <w:r w:rsidRPr="002F728C">
        <w:rPr>
          <w:szCs w:val="22"/>
          <w:u w:val="single"/>
        </w:rPr>
        <w:t>Specialūs reikalavimai atliekoms tvarkyti ir vaistiniam preparatui ruošti</w:t>
      </w:r>
      <w:r w:rsidRPr="002F728C">
        <w:rPr>
          <w:szCs w:val="22"/>
        </w:rPr>
        <w:t xml:space="preserve"> </w:t>
      </w:r>
    </w:p>
    <w:p w:rsidR="00454872" w:rsidRPr="002F728C" w:rsidRDefault="00454872" w:rsidP="00BA4EE9">
      <w:pPr>
        <w:pStyle w:val="Sraopastraipa"/>
        <w:spacing w:before="120" w:after="120" w:line="240" w:lineRule="auto"/>
        <w:ind w:left="0"/>
        <w:contextualSpacing w:val="0"/>
        <w:rPr>
          <w:szCs w:val="22"/>
        </w:rPr>
      </w:pPr>
      <w:r w:rsidRPr="002F728C">
        <w:rPr>
          <w:szCs w:val="22"/>
        </w:rPr>
        <w:t>Prieš vartojimą apžiūrėkite, ar ampulėse nėra nusėdusių dalelių ir pažeidimo žymių. Vartokite tik tas, kuriose yra homogeniškas tirpalas be nuosėdų.</w:t>
      </w:r>
    </w:p>
    <w:p w:rsidR="00454872" w:rsidRPr="002F728C" w:rsidRDefault="00454872" w:rsidP="00BA4EE9">
      <w:pPr>
        <w:pStyle w:val="Sraopastraipa"/>
        <w:spacing w:before="240" w:after="120" w:line="240" w:lineRule="auto"/>
        <w:ind w:left="0"/>
        <w:contextualSpacing w:val="0"/>
        <w:rPr>
          <w:szCs w:val="22"/>
        </w:rPr>
      </w:pPr>
      <w:proofErr w:type="spellStart"/>
      <w:r w:rsidRPr="002F728C">
        <w:rPr>
          <w:szCs w:val="22"/>
        </w:rPr>
        <w:t>Diafe</w:t>
      </w:r>
      <w:r w:rsidR="00BA4EE9" w:rsidRPr="002F728C">
        <w:rPr>
          <w:szCs w:val="22"/>
        </w:rPr>
        <w:t>r</w:t>
      </w:r>
      <w:proofErr w:type="spellEnd"/>
      <w:r w:rsidRPr="002F728C">
        <w:rPr>
          <w:szCs w:val="22"/>
        </w:rPr>
        <w:t xml:space="preserve"> skirtas vartoti vieną kartą. Nesuvartotą vaistinį preparatą ar atliekas reikia tvarkyti laikantis vietinių reikalavimų.</w:t>
      </w:r>
    </w:p>
    <w:p w:rsidR="00454872" w:rsidRPr="002F728C" w:rsidRDefault="00454872" w:rsidP="00BA4EE9">
      <w:pPr>
        <w:pStyle w:val="Sraopastraipa"/>
        <w:spacing w:before="240" w:line="240" w:lineRule="auto"/>
        <w:ind w:left="0"/>
        <w:contextualSpacing w:val="0"/>
        <w:rPr>
          <w:szCs w:val="22"/>
        </w:rPr>
      </w:pPr>
      <w:proofErr w:type="spellStart"/>
      <w:r w:rsidRPr="002F728C">
        <w:rPr>
          <w:szCs w:val="22"/>
        </w:rPr>
        <w:t>Diafer</w:t>
      </w:r>
      <w:proofErr w:type="spellEnd"/>
      <w:r w:rsidRPr="002F728C">
        <w:rPr>
          <w:szCs w:val="22"/>
        </w:rPr>
        <w:t xml:space="preserve"> gali būti maišomas tik su 0,9 % natrio chlorido tirpalu. Negali būti vartojami jokie kiti į veną skiriamų preparatų skiedimo tirpalai. Negali būti pridedama jokių kitų vaistų. Kaip skiesti tirpalą, žiūrėkite 4.2 skyrių.  </w:t>
      </w:r>
    </w:p>
    <w:p w:rsidR="008058C3" w:rsidRDefault="00454872" w:rsidP="008058C3">
      <w:pPr>
        <w:numPr>
          <w:ilvl w:val="12"/>
          <w:numId w:val="0"/>
        </w:numPr>
        <w:tabs>
          <w:tab w:val="clear" w:pos="567"/>
        </w:tabs>
        <w:spacing w:line="240" w:lineRule="auto"/>
        <w:ind w:right="-2"/>
        <w:rPr>
          <w:szCs w:val="22"/>
        </w:rPr>
      </w:pPr>
      <w:r w:rsidRPr="002F728C">
        <w:rPr>
          <w:szCs w:val="22"/>
        </w:rPr>
        <w:t>Praskiestas injekcinis tirpalas prieš vartojimą turi būti apžiūrimas. Galima vartoti tik skaidrius tirpalus be nuosėdų.</w:t>
      </w:r>
    </w:p>
    <w:p w:rsidR="00323D8F" w:rsidRDefault="00323D8F" w:rsidP="008058C3">
      <w:pPr>
        <w:numPr>
          <w:ilvl w:val="12"/>
          <w:numId w:val="0"/>
        </w:numPr>
        <w:tabs>
          <w:tab w:val="clear" w:pos="567"/>
        </w:tabs>
        <w:spacing w:line="240" w:lineRule="auto"/>
        <w:ind w:right="-2"/>
        <w:rPr>
          <w:szCs w:val="22"/>
        </w:rPr>
      </w:pPr>
    </w:p>
    <w:p w:rsidR="00323D8F" w:rsidRPr="002F728C" w:rsidRDefault="00323D8F" w:rsidP="008058C3">
      <w:pPr>
        <w:numPr>
          <w:ilvl w:val="12"/>
          <w:numId w:val="0"/>
        </w:numPr>
        <w:tabs>
          <w:tab w:val="clear" w:pos="567"/>
        </w:tabs>
        <w:spacing w:line="240" w:lineRule="auto"/>
        <w:ind w:right="-2"/>
        <w:rPr>
          <w:szCs w:val="22"/>
        </w:rPr>
      </w:pPr>
      <w:bookmarkStart w:id="0" w:name="_GoBack"/>
      <w:bookmarkEnd w:id="0"/>
      <w:permStart w:id="1948335500" w:edGrp="everyone"/>
      <w:permEnd w:id="1948335500"/>
    </w:p>
    <w:sectPr w:rsidR="00323D8F" w:rsidRPr="002F728C" w:rsidSect="002F728C">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30" w:rsidRDefault="00303D30">
      <w:r>
        <w:separator/>
      </w:r>
    </w:p>
  </w:endnote>
  <w:endnote w:type="continuationSeparator" w:id="0">
    <w:p w:rsidR="00303D30" w:rsidRDefault="0030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23" w:rsidRDefault="00D444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23" w:rsidRPr="000C1913" w:rsidRDefault="00D44423">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sidR="00323D8F">
      <w:rPr>
        <w:rStyle w:val="Puslapionumeris"/>
        <w:rFonts w:ascii="Arial" w:hAnsi="Arial"/>
        <w:noProof/>
      </w:rPr>
      <w:t>27</w:t>
    </w:r>
    <w:r>
      <w:rPr>
        <w:rStyle w:val="Puslapionumeris"/>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23" w:rsidRPr="000C1913" w:rsidRDefault="00D44423">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sidR="00323D8F">
      <w:rPr>
        <w:rStyle w:val="Puslapionumeris"/>
        <w:rFonts w:ascii="Arial" w:hAnsi="Arial"/>
        <w:noProof/>
      </w:rPr>
      <w:t>1</w:t>
    </w:r>
    <w:r>
      <w:rPr>
        <w:rStyle w:val="Puslapionumeris"/>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30" w:rsidRDefault="00303D30">
      <w:r>
        <w:separator/>
      </w:r>
    </w:p>
  </w:footnote>
  <w:footnote w:type="continuationSeparator" w:id="0">
    <w:p w:rsidR="00303D30" w:rsidRDefault="00303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23" w:rsidRDefault="00D444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23" w:rsidRDefault="00D4442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23" w:rsidRDefault="00D444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3BE8C1AE">
      <w:start w:val="1"/>
      <w:numFmt w:val="decimal"/>
      <w:lvlText w:val="%1."/>
      <w:lvlJc w:val="left"/>
      <w:pPr>
        <w:tabs>
          <w:tab w:val="num" w:pos="720"/>
        </w:tabs>
        <w:ind w:left="720" w:hanging="360"/>
      </w:pPr>
    </w:lvl>
    <w:lvl w:ilvl="1" w:tplc="E31C3426">
      <w:start w:val="1"/>
      <w:numFmt w:val="lowerLetter"/>
      <w:lvlText w:val="%2."/>
      <w:lvlJc w:val="left"/>
      <w:pPr>
        <w:tabs>
          <w:tab w:val="num" w:pos="1440"/>
        </w:tabs>
        <w:ind w:left="1440" w:hanging="360"/>
      </w:pPr>
    </w:lvl>
    <w:lvl w:ilvl="2" w:tplc="07B2852A" w:tentative="1">
      <w:start w:val="1"/>
      <w:numFmt w:val="lowerRoman"/>
      <w:lvlText w:val="%3."/>
      <w:lvlJc w:val="right"/>
      <w:pPr>
        <w:tabs>
          <w:tab w:val="num" w:pos="2160"/>
        </w:tabs>
        <w:ind w:left="2160" w:hanging="180"/>
      </w:pPr>
    </w:lvl>
    <w:lvl w:ilvl="3" w:tplc="0F4C20BC" w:tentative="1">
      <w:start w:val="1"/>
      <w:numFmt w:val="decimal"/>
      <w:lvlText w:val="%4."/>
      <w:lvlJc w:val="left"/>
      <w:pPr>
        <w:tabs>
          <w:tab w:val="num" w:pos="2880"/>
        </w:tabs>
        <w:ind w:left="2880" w:hanging="360"/>
      </w:pPr>
    </w:lvl>
    <w:lvl w:ilvl="4" w:tplc="475CEDD8" w:tentative="1">
      <w:start w:val="1"/>
      <w:numFmt w:val="lowerLetter"/>
      <w:lvlText w:val="%5."/>
      <w:lvlJc w:val="left"/>
      <w:pPr>
        <w:tabs>
          <w:tab w:val="num" w:pos="3600"/>
        </w:tabs>
        <w:ind w:left="3600" w:hanging="360"/>
      </w:pPr>
    </w:lvl>
    <w:lvl w:ilvl="5" w:tplc="30929F62" w:tentative="1">
      <w:start w:val="1"/>
      <w:numFmt w:val="lowerRoman"/>
      <w:lvlText w:val="%6."/>
      <w:lvlJc w:val="right"/>
      <w:pPr>
        <w:tabs>
          <w:tab w:val="num" w:pos="4320"/>
        </w:tabs>
        <w:ind w:left="4320" w:hanging="180"/>
      </w:pPr>
    </w:lvl>
    <w:lvl w:ilvl="6" w:tplc="21C85BC0" w:tentative="1">
      <w:start w:val="1"/>
      <w:numFmt w:val="decimal"/>
      <w:lvlText w:val="%7."/>
      <w:lvlJc w:val="left"/>
      <w:pPr>
        <w:tabs>
          <w:tab w:val="num" w:pos="5040"/>
        </w:tabs>
        <w:ind w:left="5040" w:hanging="360"/>
      </w:pPr>
    </w:lvl>
    <w:lvl w:ilvl="7" w:tplc="6596B0CC" w:tentative="1">
      <w:start w:val="1"/>
      <w:numFmt w:val="lowerLetter"/>
      <w:lvlText w:val="%8."/>
      <w:lvlJc w:val="left"/>
      <w:pPr>
        <w:tabs>
          <w:tab w:val="num" w:pos="5760"/>
        </w:tabs>
        <w:ind w:left="5760" w:hanging="360"/>
      </w:pPr>
    </w:lvl>
    <w:lvl w:ilvl="8" w:tplc="04A810E0" w:tentative="1">
      <w:start w:val="1"/>
      <w:numFmt w:val="lowerRoman"/>
      <w:lvlText w:val="%9."/>
      <w:lvlJc w:val="right"/>
      <w:pPr>
        <w:tabs>
          <w:tab w:val="num" w:pos="6480"/>
        </w:tabs>
        <w:ind w:left="6480" w:hanging="180"/>
      </w:p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6B978CD"/>
    <w:multiLevelType w:val="singleLevel"/>
    <w:tmpl w:val="31304CA6"/>
    <w:lvl w:ilvl="0">
      <w:start w:val="1"/>
      <w:numFmt w:val="decimal"/>
      <w:lvlText w:val="%1."/>
      <w:legacy w:legacy="1" w:legacySpace="0" w:legacyIndent="360"/>
      <w:lvlJc w:val="left"/>
      <w:pPr>
        <w:ind w:left="360" w:hanging="360"/>
      </w:pPr>
    </w:lvl>
  </w:abstractNum>
  <w:abstractNum w:abstractNumId="6">
    <w:nsid w:val="1EA37FC5"/>
    <w:multiLevelType w:val="singleLevel"/>
    <w:tmpl w:val="FFFFFFFF"/>
    <w:lvl w:ilvl="0">
      <w:start w:val="1"/>
      <w:numFmt w:val="bullet"/>
      <w:lvlText w:val="-"/>
      <w:legacy w:legacy="1" w:legacySpace="0" w:legacyIndent="360"/>
      <w:lvlJc w:val="left"/>
      <w:pPr>
        <w:ind w:left="1800" w:hanging="360"/>
      </w:pPr>
    </w:lvl>
  </w:abstractNum>
  <w:abstractNum w:abstractNumId="7">
    <w:nsid w:val="1FBF0E2B"/>
    <w:multiLevelType w:val="hybridMultilevel"/>
    <w:tmpl w:val="8E0A8F32"/>
    <w:lvl w:ilvl="0" w:tplc="C3DE927E">
      <w:start w:val="1"/>
      <w:numFmt w:val="decimal"/>
      <w:lvlText w:val="%1."/>
      <w:lvlJc w:val="left"/>
      <w:pPr>
        <w:tabs>
          <w:tab w:val="num" w:pos="720"/>
        </w:tabs>
        <w:ind w:left="720" w:hanging="360"/>
      </w:pPr>
    </w:lvl>
    <w:lvl w:ilvl="1" w:tplc="62CEEE88">
      <w:start w:val="1"/>
      <w:numFmt w:val="lowerLetter"/>
      <w:lvlText w:val="%2."/>
      <w:lvlJc w:val="left"/>
      <w:pPr>
        <w:tabs>
          <w:tab w:val="num" w:pos="1440"/>
        </w:tabs>
        <w:ind w:left="1440" w:hanging="360"/>
      </w:pPr>
    </w:lvl>
    <w:lvl w:ilvl="2" w:tplc="5ED6B54C" w:tentative="1">
      <w:start w:val="1"/>
      <w:numFmt w:val="lowerRoman"/>
      <w:lvlText w:val="%3."/>
      <w:lvlJc w:val="right"/>
      <w:pPr>
        <w:tabs>
          <w:tab w:val="num" w:pos="2160"/>
        </w:tabs>
        <w:ind w:left="2160" w:hanging="180"/>
      </w:pPr>
    </w:lvl>
    <w:lvl w:ilvl="3" w:tplc="95B829CA" w:tentative="1">
      <w:start w:val="1"/>
      <w:numFmt w:val="decimal"/>
      <w:lvlText w:val="%4."/>
      <w:lvlJc w:val="left"/>
      <w:pPr>
        <w:tabs>
          <w:tab w:val="num" w:pos="2880"/>
        </w:tabs>
        <w:ind w:left="2880" w:hanging="360"/>
      </w:pPr>
    </w:lvl>
    <w:lvl w:ilvl="4" w:tplc="A260E9A2" w:tentative="1">
      <w:start w:val="1"/>
      <w:numFmt w:val="lowerLetter"/>
      <w:lvlText w:val="%5."/>
      <w:lvlJc w:val="left"/>
      <w:pPr>
        <w:tabs>
          <w:tab w:val="num" w:pos="3600"/>
        </w:tabs>
        <w:ind w:left="3600" w:hanging="360"/>
      </w:pPr>
    </w:lvl>
    <w:lvl w:ilvl="5" w:tplc="AA0C1B7E" w:tentative="1">
      <w:start w:val="1"/>
      <w:numFmt w:val="lowerRoman"/>
      <w:lvlText w:val="%6."/>
      <w:lvlJc w:val="right"/>
      <w:pPr>
        <w:tabs>
          <w:tab w:val="num" w:pos="4320"/>
        </w:tabs>
        <w:ind w:left="4320" w:hanging="180"/>
      </w:pPr>
    </w:lvl>
    <w:lvl w:ilvl="6" w:tplc="08C03190" w:tentative="1">
      <w:start w:val="1"/>
      <w:numFmt w:val="decimal"/>
      <w:lvlText w:val="%7."/>
      <w:lvlJc w:val="left"/>
      <w:pPr>
        <w:tabs>
          <w:tab w:val="num" w:pos="5040"/>
        </w:tabs>
        <w:ind w:left="5040" w:hanging="360"/>
      </w:pPr>
    </w:lvl>
    <w:lvl w:ilvl="7" w:tplc="B044A986" w:tentative="1">
      <w:start w:val="1"/>
      <w:numFmt w:val="lowerLetter"/>
      <w:lvlText w:val="%8."/>
      <w:lvlJc w:val="left"/>
      <w:pPr>
        <w:tabs>
          <w:tab w:val="num" w:pos="5760"/>
        </w:tabs>
        <w:ind w:left="5760" w:hanging="360"/>
      </w:pPr>
    </w:lvl>
    <w:lvl w:ilvl="8" w:tplc="21C60254" w:tentative="1">
      <w:start w:val="1"/>
      <w:numFmt w:val="lowerRoman"/>
      <w:lvlText w:val="%9."/>
      <w:lvlJc w:val="right"/>
      <w:pPr>
        <w:tabs>
          <w:tab w:val="num" w:pos="6480"/>
        </w:tabs>
        <w:ind w:left="6480" w:hanging="180"/>
      </w:pPr>
    </w:lvl>
  </w:abstractNum>
  <w:abstractNum w:abstractNumId="8">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6C167CC"/>
    <w:multiLevelType w:val="hybridMultilevel"/>
    <w:tmpl w:val="85A6B98A"/>
    <w:lvl w:ilvl="0" w:tplc="586C8CAA">
      <w:start w:val="1"/>
      <w:numFmt w:val="bullet"/>
      <w:lvlText w:val=""/>
      <w:lvlJc w:val="left"/>
      <w:pPr>
        <w:tabs>
          <w:tab w:val="num" w:pos="1083"/>
        </w:tabs>
        <w:ind w:left="1083" w:hanging="363"/>
      </w:pPr>
      <w:rPr>
        <w:rFonts w:ascii="Symbol" w:hAnsi="Symbol" w:hint="default"/>
      </w:rPr>
    </w:lvl>
    <w:lvl w:ilvl="1" w:tplc="FC0AA25E" w:tentative="1">
      <w:start w:val="1"/>
      <w:numFmt w:val="bullet"/>
      <w:lvlText w:val="o"/>
      <w:lvlJc w:val="left"/>
      <w:pPr>
        <w:tabs>
          <w:tab w:val="num" w:pos="2160"/>
        </w:tabs>
        <w:ind w:left="2160" w:hanging="360"/>
      </w:pPr>
      <w:rPr>
        <w:rFonts w:ascii="Courier New" w:hAnsi="Courier New" w:cs="Courier New" w:hint="default"/>
      </w:rPr>
    </w:lvl>
    <w:lvl w:ilvl="2" w:tplc="5F940C42" w:tentative="1">
      <w:start w:val="1"/>
      <w:numFmt w:val="bullet"/>
      <w:lvlText w:val=""/>
      <w:lvlJc w:val="left"/>
      <w:pPr>
        <w:tabs>
          <w:tab w:val="num" w:pos="2880"/>
        </w:tabs>
        <w:ind w:left="2880" w:hanging="360"/>
      </w:pPr>
      <w:rPr>
        <w:rFonts w:ascii="Wingdings" w:hAnsi="Wingdings" w:hint="default"/>
      </w:rPr>
    </w:lvl>
    <w:lvl w:ilvl="3" w:tplc="BC8026BE" w:tentative="1">
      <w:start w:val="1"/>
      <w:numFmt w:val="bullet"/>
      <w:lvlText w:val=""/>
      <w:lvlJc w:val="left"/>
      <w:pPr>
        <w:tabs>
          <w:tab w:val="num" w:pos="3600"/>
        </w:tabs>
        <w:ind w:left="3600" w:hanging="360"/>
      </w:pPr>
      <w:rPr>
        <w:rFonts w:ascii="Symbol" w:hAnsi="Symbol" w:hint="default"/>
      </w:rPr>
    </w:lvl>
    <w:lvl w:ilvl="4" w:tplc="D03C1998" w:tentative="1">
      <w:start w:val="1"/>
      <w:numFmt w:val="bullet"/>
      <w:lvlText w:val="o"/>
      <w:lvlJc w:val="left"/>
      <w:pPr>
        <w:tabs>
          <w:tab w:val="num" w:pos="4320"/>
        </w:tabs>
        <w:ind w:left="4320" w:hanging="360"/>
      </w:pPr>
      <w:rPr>
        <w:rFonts w:ascii="Courier New" w:hAnsi="Courier New" w:cs="Courier New" w:hint="default"/>
      </w:rPr>
    </w:lvl>
    <w:lvl w:ilvl="5" w:tplc="3C46C0D8" w:tentative="1">
      <w:start w:val="1"/>
      <w:numFmt w:val="bullet"/>
      <w:lvlText w:val=""/>
      <w:lvlJc w:val="left"/>
      <w:pPr>
        <w:tabs>
          <w:tab w:val="num" w:pos="5040"/>
        </w:tabs>
        <w:ind w:left="5040" w:hanging="360"/>
      </w:pPr>
      <w:rPr>
        <w:rFonts w:ascii="Wingdings" w:hAnsi="Wingdings" w:hint="default"/>
      </w:rPr>
    </w:lvl>
    <w:lvl w:ilvl="6" w:tplc="B832F9A4" w:tentative="1">
      <w:start w:val="1"/>
      <w:numFmt w:val="bullet"/>
      <w:lvlText w:val=""/>
      <w:lvlJc w:val="left"/>
      <w:pPr>
        <w:tabs>
          <w:tab w:val="num" w:pos="5760"/>
        </w:tabs>
        <w:ind w:left="5760" w:hanging="360"/>
      </w:pPr>
      <w:rPr>
        <w:rFonts w:ascii="Symbol" w:hAnsi="Symbol" w:hint="default"/>
      </w:rPr>
    </w:lvl>
    <w:lvl w:ilvl="7" w:tplc="C5B2FB40" w:tentative="1">
      <w:start w:val="1"/>
      <w:numFmt w:val="bullet"/>
      <w:lvlText w:val="o"/>
      <w:lvlJc w:val="left"/>
      <w:pPr>
        <w:tabs>
          <w:tab w:val="num" w:pos="6480"/>
        </w:tabs>
        <w:ind w:left="6480" w:hanging="360"/>
      </w:pPr>
      <w:rPr>
        <w:rFonts w:ascii="Courier New" w:hAnsi="Courier New" w:cs="Courier New" w:hint="default"/>
      </w:rPr>
    </w:lvl>
    <w:lvl w:ilvl="8" w:tplc="55AAE888" w:tentative="1">
      <w:start w:val="1"/>
      <w:numFmt w:val="bullet"/>
      <w:lvlText w:val=""/>
      <w:lvlJc w:val="left"/>
      <w:pPr>
        <w:tabs>
          <w:tab w:val="num" w:pos="7200"/>
        </w:tabs>
        <w:ind w:left="7200" w:hanging="360"/>
      </w:pPr>
      <w:rPr>
        <w:rFonts w:ascii="Wingdings" w:hAnsi="Wingdings" w:hint="default"/>
      </w:rPr>
    </w:lvl>
  </w:abstractNum>
  <w:abstractNum w:abstractNumId="11">
    <w:nsid w:val="2B994165"/>
    <w:multiLevelType w:val="hybridMultilevel"/>
    <w:tmpl w:val="8478551A"/>
    <w:lvl w:ilvl="0" w:tplc="BD3E6706">
      <w:start w:val="4"/>
      <w:numFmt w:val="bullet"/>
      <w:lvlText w:val="•"/>
      <w:lvlJc w:val="left"/>
      <w:pPr>
        <w:ind w:left="360" w:hanging="360"/>
      </w:pPr>
      <w:rPr>
        <w:rFonts w:ascii="Times New Roman" w:eastAsia="Times New Roman" w:hAnsi="Times New Roman" w:cs="Times New Roman" w:hint="default"/>
      </w:rPr>
    </w:lvl>
    <w:lvl w:ilvl="1" w:tplc="D2A6C5AE">
      <w:start w:val="1"/>
      <w:numFmt w:val="bullet"/>
      <w:lvlText w:val="o"/>
      <w:lvlJc w:val="left"/>
      <w:pPr>
        <w:ind w:left="1080" w:hanging="360"/>
      </w:pPr>
      <w:rPr>
        <w:rFonts w:ascii="Courier New" w:hAnsi="Courier New" w:cs="Courier New" w:hint="default"/>
      </w:rPr>
    </w:lvl>
    <w:lvl w:ilvl="2" w:tplc="3CB8E72A" w:tentative="1">
      <w:start w:val="1"/>
      <w:numFmt w:val="bullet"/>
      <w:lvlText w:val=""/>
      <w:lvlJc w:val="left"/>
      <w:pPr>
        <w:ind w:left="1800" w:hanging="360"/>
      </w:pPr>
      <w:rPr>
        <w:rFonts w:ascii="Wingdings" w:hAnsi="Wingdings" w:hint="default"/>
      </w:rPr>
    </w:lvl>
    <w:lvl w:ilvl="3" w:tplc="DF86A5CE" w:tentative="1">
      <w:start w:val="1"/>
      <w:numFmt w:val="bullet"/>
      <w:lvlText w:val=""/>
      <w:lvlJc w:val="left"/>
      <w:pPr>
        <w:ind w:left="2520" w:hanging="360"/>
      </w:pPr>
      <w:rPr>
        <w:rFonts w:ascii="Symbol" w:hAnsi="Symbol" w:hint="default"/>
      </w:rPr>
    </w:lvl>
    <w:lvl w:ilvl="4" w:tplc="47F85856" w:tentative="1">
      <w:start w:val="1"/>
      <w:numFmt w:val="bullet"/>
      <w:lvlText w:val="o"/>
      <w:lvlJc w:val="left"/>
      <w:pPr>
        <w:ind w:left="3240" w:hanging="360"/>
      </w:pPr>
      <w:rPr>
        <w:rFonts w:ascii="Courier New" w:hAnsi="Courier New" w:cs="Courier New" w:hint="default"/>
      </w:rPr>
    </w:lvl>
    <w:lvl w:ilvl="5" w:tplc="7014365C" w:tentative="1">
      <w:start w:val="1"/>
      <w:numFmt w:val="bullet"/>
      <w:lvlText w:val=""/>
      <w:lvlJc w:val="left"/>
      <w:pPr>
        <w:ind w:left="3960" w:hanging="360"/>
      </w:pPr>
      <w:rPr>
        <w:rFonts w:ascii="Wingdings" w:hAnsi="Wingdings" w:hint="default"/>
      </w:rPr>
    </w:lvl>
    <w:lvl w:ilvl="6" w:tplc="E062D2E0" w:tentative="1">
      <w:start w:val="1"/>
      <w:numFmt w:val="bullet"/>
      <w:lvlText w:val=""/>
      <w:lvlJc w:val="left"/>
      <w:pPr>
        <w:ind w:left="4680" w:hanging="360"/>
      </w:pPr>
      <w:rPr>
        <w:rFonts w:ascii="Symbol" w:hAnsi="Symbol" w:hint="default"/>
      </w:rPr>
    </w:lvl>
    <w:lvl w:ilvl="7" w:tplc="8DB0188E" w:tentative="1">
      <w:start w:val="1"/>
      <w:numFmt w:val="bullet"/>
      <w:lvlText w:val="o"/>
      <w:lvlJc w:val="left"/>
      <w:pPr>
        <w:ind w:left="5400" w:hanging="360"/>
      </w:pPr>
      <w:rPr>
        <w:rFonts w:ascii="Courier New" w:hAnsi="Courier New" w:cs="Courier New" w:hint="default"/>
      </w:rPr>
    </w:lvl>
    <w:lvl w:ilvl="8" w:tplc="514420A2">
      <w:start w:val="1"/>
      <w:numFmt w:val="bullet"/>
      <w:lvlText w:val=""/>
      <w:lvlJc w:val="left"/>
      <w:pPr>
        <w:ind w:left="6120" w:hanging="360"/>
      </w:pPr>
      <w:rPr>
        <w:rFonts w:ascii="Wingdings" w:hAnsi="Wingdings" w:hint="default"/>
      </w:rPr>
    </w:lvl>
  </w:abstractNum>
  <w:abstractNum w:abstractNumId="1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E541609"/>
    <w:multiLevelType w:val="hybridMultilevel"/>
    <w:tmpl w:val="1E5AABE8"/>
    <w:lvl w:ilvl="0" w:tplc="9B78FBB4">
      <w:start w:val="1"/>
      <w:numFmt w:val="decimal"/>
      <w:lvlText w:val="%1."/>
      <w:lvlJc w:val="left"/>
      <w:pPr>
        <w:tabs>
          <w:tab w:val="num" w:pos="570"/>
        </w:tabs>
        <w:ind w:left="570" w:hanging="570"/>
      </w:pPr>
      <w:rPr>
        <w:rFonts w:hint="default"/>
      </w:rPr>
    </w:lvl>
    <w:lvl w:ilvl="1" w:tplc="DCA09748" w:tentative="1">
      <w:start w:val="1"/>
      <w:numFmt w:val="lowerLetter"/>
      <w:lvlText w:val="%2."/>
      <w:lvlJc w:val="left"/>
      <w:pPr>
        <w:tabs>
          <w:tab w:val="num" w:pos="1080"/>
        </w:tabs>
        <w:ind w:left="1080" w:hanging="360"/>
      </w:pPr>
    </w:lvl>
    <w:lvl w:ilvl="2" w:tplc="46B4B408" w:tentative="1">
      <w:start w:val="1"/>
      <w:numFmt w:val="lowerRoman"/>
      <w:lvlText w:val="%3."/>
      <w:lvlJc w:val="right"/>
      <w:pPr>
        <w:tabs>
          <w:tab w:val="num" w:pos="1800"/>
        </w:tabs>
        <w:ind w:left="1800" w:hanging="180"/>
      </w:pPr>
    </w:lvl>
    <w:lvl w:ilvl="3" w:tplc="2C4EFD18" w:tentative="1">
      <w:start w:val="1"/>
      <w:numFmt w:val="decimal"/>
      <w:lvlText w:val="%4."/>
      <w:lvlJc w:val="left"/>
      <w:pPr>
        <w:tabs>
          <w:tab w:val="num" w:pos="2520"/>
        </w:tabs>
        <w:ind w:left="2520" w:hanging="360"/>
      </w:pPr>
    </w:lvl>
    <w:lvl w:ilvl="4" w:tplc="439E60A0" w:tentative="1">
      <w:start w:val="1"/>
      <w:numFmt w:val="lowerLetter"/>
      <w:lvlText w:val="%5."/>
      <w:lvlJc w:val="left"/>
      <w:pPr>
        <w:tabs>
          <w:tab w:val="num" w:pos="3240"/>
        </w:tabs>
        <w:ind w:left="3240" w:hanging="360"/>
      </w:pPr>
    </w:lvl>
    <w:lvl w:ilvl="5" w:tplc="606A2E72" w:tentative="1">
      <w:start w:val="1"/>
      <w:numFmt w:val="lowerRoman"/>
      <w:lvlText w:val="%6."/>
      <w:lvlJc w:val="right"/>
      <w:pPr>
        <w:tabs>
          <w:tab w:val="num" w:pos="3960"/>
        </w:tabs>
        <w:ind w:left="3960" w:hanging="180"/>
      </w:pPr>
    </w:lvl>
    <w:lvl w:ilvl="6" w:tplc="5A90DE4A" w:tentative="1">
      <w:start w:val="1"/>
      <w:numFmt w:val="decimal"/>
      <w:lvlText w:val="%7."/>
      <w:lvlJc w:val="left"/>
      <w:pPr>
        <w:tabs>
          <w:tab w:val="num" w:pos="4680"/>
        </w:tabs>
        <w:ind w:left="4680" w:hanging="360"/>
      </w:pPr>
    </w:lvl>
    <w:lvl w:ilvl="7" w:tplc="70E8E4BE" w:tentative="1">
      <w:start w:val="1"/>
      <w:numFmt w:val="lowerLetter"/>
      <w:lvlText w:val="%8."/>
      <w:lvlJc w:val="left"/>
      <w:pPr>
        <w:tabs>
          <w:tab w:val="num" w:pos="5400"/>
        </w:tabs>
        <w:ind w:left="5400" w:hanging="360"/>
      </w:pPr>
    </w:lvl>
    <w:lvl w:ilvl="8" w:tplc="FC840C3E" w:tentative="1">
      <w:start w:val="1"/>
      <w:numFmt w:val="lowerRoman"/>
      <w:lvlText w:val="%9."/>
      <w:lvlJc w:val="right"/>
      <w:pPr>
        <w:tabs>
          <w:tab w:val="num" w:pos="6120"/>
        </w:tabs>
        <w:ind w:left="6120" w:hanging="180"/>
      </w:p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231411E"/>
    <w:multiLevelType w:val="hybridMultilevel"/>
    <w:tmpl w:val="DB42ED22"/>
    <w:lvl w:ilvl="0" w:tplc="33885A88">
      <w:start w:val="1"/>
      <w:numFmt w:val="bullet"/>
      <w:lvlText w:val=""/>
      <w:lvlJc w:val="left"/>
      <w:pPr>
        <w:ind w:left="720" w:hanging="360"/>
      </w:pPr>
      <w:rPr>
        <w:rFonts w:ascii="Symbol" w:hAnsi="Symbol" w:hint="default"/>
      </w:rPr>
    </w:lvl>
    <w:lvl w:ilvl="1" w:tplc="AA9C9A7A">
      <w:start w:val="1"/>
      <w:numFmt w:val="bullet"/>
      <w:lvlText w:val="o"/>
      <w:lvlJc w:val="left"/>
      <w:pPr>
        <w:ind w:left="1440" w:hanging="360"/>
      </w:pPr>
      <w:rPr>
        <w:rFonts w:ascii="Courier New" w:hAnsi="Courier New" w:cs="Courier New" w:hint="default"/>
      </w:rPr>
    </w:lvl>
    <w:lvl w:ilvl="2" w:tplc="9F865554" w:tentative="1">
      <w:start w:val="1"/>
      <w:numFmt w:val="bullet"/>
      <w:lvlText w:val=""/>
      <w:lvlJc w:val="left"/>
      <w:pPr>
        <w:ind w:left="2160" w:hanging="360"/>
      </w:pPr>
      <w:rPr>
        <w:rFonts w:ascii="Wingdings" w:hAnsi="Wingdings" w:hint="default"/>
      </w:rPr>
    </w:lvl>
    <w:lvl w:ilvl="3" w:tplc="DBD65608" w:tentative="1">
      <w:start w:val="1"/>
      <w:numFmt w:val="bullet"/>
      <w:lvlText w:val=""/>
      <w:lvlJc w:val="left"/>
      <w:pPr>
        <w:ind w:left="2880" w:hanging="360"/>
      </w:pPr>
      <w:rPr>
        <w:rFonts w:ascii="Symbol" w:hAnsi="Symbol" w:hint="default"/>
      </w:rPr>
    </w:lvl>
    <w:lvl w:ilvl="4" w:tplc="FE54A7D4" w:tentative="1">
      <w:start w:val="1"/>
      <w:numFmt w:val="bullet"/>
      <w:lvlText w:val="o"/>
      <w:lvlJc w:val="left"/>
      <w:pPr>
        <w:ind w:left="3600" w:hanging="360"/>
      </w:pPr>
      <w:rPr>
        <w:rFonts w:ascii="Courier New" w:hAnsi="Courier New" w:cs="Courier New" w:hint="default"/>
      </w:rPr>
    </w:lvl>
    <w:lvl w:ilvl="5" w:tplc="E3FE0ECC" w:tentative="1">
      <w:start w:val="1"/>
      <w:numFmt w:val="bullet"/>
      <w:lvlText w:val=""/>
      <w:lvlJc w:val="left"/>
      <w:pPr>
        <w:ind w:left="4320" w:hanging="360"/>
      </w:pPr>
      <w:rPr>
        <w:rFonts w:ascii="Wingdings" w:hAnsi="Wingdings" w:hint="default"/>
      </w:rPr>
    </w:lvl>
    <w:lvl w:ilvl="6" w:tplc="0FF216E4" w:tentative="1">
      <w:start w:val="1"/>
      <w:numFmt w:val="bullet"/>
      <w:lvlText w:val=""/>
      <w:lvlJc w:val="left"/>
      <w:pPr>
        <w:ind w:left="5040" w:hanging="360"/>
      </w:pPr>
      <w:rPr>
        <w:rFonts w:ascii="Symbol" w:hAnsi="Symbol" w:hint="default"/>
      </w:rPr>
    </w:lvl>
    <w:lvl w:ilvl="7" w:tplc="841C87BC" w:tentative="1">
      <w:start w:val="1"/>
      <w:numFmt w:val="bullet"/>
      <w:lvlText w:val="o"/>
      <w:lvlJc w:val="left"/>
      <w:pPr>
        <w:ind w:left="5760" w:hanging="360"/>
      </w:pPr>
      <w:rPr>
        <w:rFonts w:ascii="Courier New" w:hAnsi="Courier New" w:cs="Courier New" w:hint="default"/>
      </w:rPr>
    </w:lvl>
    <w:lvl w:ilvl="8" w:tplc="B066D07A" w:tentative="1">
      <w:start w:val="1"/>
      <w:numFmt w:val="bullet"/>
      <w:lvlText w:val=""/>
      <w:lvlJc w:val="left"/>
      <w:pPr>
        <w:ind w:left="6480" w:hanging="360"/>
      </w:pPr>
      <w:rPr>
        <w:rFonts w:ascii="Wingdings" w:hAnsi="Wingdings" w:hint="default"/>
      </w:rPr>
    </w:lvl>
  </w:abstractNum>
  <w:abstractNum w:abstractNumId="16">
    <w:nsid w:val="3268032B"/>
    <w:multiLevelType w:val="hybridMultilevel"/>
    <w:tmpl w:val="8B4E9208"/>
    <w:lvl w:ilvl="0" w:tplc="A702874E">
      <w:numFmt w:val="bullet"/>
      <w:lvlText w:val="-"/>
      <w:lvlJc w:val="left"/>
      <w:pPr>
        <w:tabs>
          <w:tab w:val="num" w:pos="720"/>
        </w:tabs>
        <w:ind w:left="720" w:hanging="360"/>
      </w:pPr>
      <w:rPr>
        <w:rFonts w:ascii="Times New Roman" w:eastAsia="Times New Roman" w:hAnsi="Times New Roman" w:cs="Times New Roman" w:hint="default"/>
      </w:rPr>
    </w:lvl>
    <w:lvl w:ilvl="1" w:tplc="5DE69AFC" w:tentative="1">
      <w:start w:val="1"/>
      <w:numFmt w:val="bullet"/>
      <w:lvlText w:val="o"/>
      <w:lvlJc w:val="left"/>
      <w:pPr>
        <w:tabs>
          <w:tab w:val="num" w:pos="1440"/>
        </w:tabs>
        <w:ind w:left="1440" w:hanging="360"/>
      </w:pPr>
      <w:rPr>
        <w:rFonts w:ascii="Courier New" w:hAnsi="Courier New" w:hint="default"/>
      </w:rPr>
    </w:lvl>
    <w:lvl w:ilvl="2" w:tplc="3C6687FE" w:tentative="1">
      <w:start w:val="1"/>
      <w:numFmt w:val="bullet"/>
      <w:lvlText w:val=""/>
      <w:lvlJc w:val="left"/>
      <w:pPr>
        <w:tabs>
          <w:tab w:val="num" w:pos="2160"/>
        </w:tabs>
        <w:ind w:left="2160" w:hanging="360"/>
      </w:pPr>
      <w:rPr>
        <w:rFonts w:ascii="Wingdings" w:hAnsi="Wingdings" w:hint="default"/>
      </w:rPr>
    </w:lvl>
    <w:lvl w:ilvl="3" w:tplc="B972F90A" w:tentative="1">
      <w:start w:val="1"/>
      <w:numFmt w:val="bullet"/>
      <w:lvlText w:val=""/>
      <w:lvlJc w:val="left"/>
      <w:pPr>
        <w:tabs>
          <w:tab w:val="num" w:pos="2880"/>
        </w:tabs>
        <w:ind w:left="2880" w:hanging="360"/>
      </w:pPr>
      <w:rPr>
        <w:rFonts w:ascii="Symbol" w:hAnsi="Symbol" w:hint="default"/>
      </w:rPr>
    </w:lvl>
    <w:lvl w:ilvl="4" w:tplc="AAB0B28A" w:tentative="1">
      <w:start w:val="1"/>
      <w:numFmt w:val="bullet"/>
      <w:lvlText w:val="o"/>
      <w:lvlJc w:val="left"/>
      <w:pPr>
        <w:tabs>
          <w:tab w:val="num" w:pos="3600"/>
        </w:tabs>
        <w:ind w:left="3600" w:hanging="360"/>
      </w:pPr>
      <w:rPr>
        <w:rFonts w:ascii="Courier New" w:hAnsi="Courier New" w:hint="default"/>
      </w:rPr>
    </w:lvl>
    <w:lvl w:ilvl="5" w:tplc="C5EC9290" w:tentative="1">
      <w:start w:val="1"/>
      <w:numFmt w:val="bullet"/>
      <w:lvlText w:val=""/>
      <w:lvlJc w:val="left"/>
      <w:pPr>
        <w:tabs>
          <w:tab w:val="num" w:pos="4320"/>
        </w:tabs>
        <w:ind w:left="4320" w:hanging="360"/>
      </w:pPr>
      <w:rPr>
        <w:rFonts w:ascii="Wingdings" w:hAnsi="Wingdings" w:hint="default"/>
      </w:rPr>
    </w:lvl>
    <w:lvl w:ilvl="6" w:tplc="17880598" w:tentative="1">
      <w:start w:val="1"/>
      <w:numFmt w:val="bullet"/>
      <w:lvlText w:val=""/>
      <w:lvlJc w:val="left"/>
      <w:pPr>
        <w:tabs>
          <w:tab w:val="num" w:pos="5040"/>
        </w:tabs>
        <w:ind w:left="5040" w:hanging="360"/>
      </w:pPr>
      <w:rPr>
        <w:rFonts w:ascii="Symbol" w:hAnsi="Symbol" w:hint="default"/>
      </w:rPr>
    </w:lvl>
    <w:lvl w:ilvl="7" w:tplc="F72E4F90" w:tentative="1">
      <w:start w:val="1"/>
      <w:numFmt w:val="bullet"/>
      <w:lvlText w:val="o"/>
      <w:lvlJc w:val="left"/>
      <w:pPr>
        <w:tabs>
          <w:tab w:val="num" w:pos="5760"/>
        </w:tabs>
        <w:ind w:left="5760" w:hanging="360"/>
      </w:pPr>
      <w:rPr>
        <w:rFonts w:ascii="Courier New" w:hAnsi="Courier New" w:hint="default"/>
      </w:rPr>
    </w:lvl>
    <w:lvl w:ilvl="8" w:tplc="CD76BD2A" w:tentative="1">
      <w:start w:val="1"/>
      <w:numFmt w:val="bullet"/>
      <w:lvlText w:val=""/>
      <w:lvlJc w:val="left"/>
      <w:pPr>
        <w:tabs>
          <w:tab w:val="num" w:pos="6480"/>
        </w:tabs>
        <w:ind w:left="6480" w:hanging="360"/>
      </w:pPr>
      <w:rPr>
        <w:rFonts w:ascii="Wingdings" w:hAnsi="Wingdings" w:hint="default"/>
      </w:rPr>
    </w:lvl>
  </w:abstractNum>
  <w:abstractNum w:abstractNumId="17">
    <w:nsid w:val="33CE21DC"/>
    <w:multiLevelType w:val="hybridMultilevel"/>
    <w:tmpl w:val="791EF534"/>
    <w:lvl w:ilvl="0" w:tplc="A5BEFD34">
      <w:start w:val="1"/>
      <w:numFmt w:val="bullet"/>
      <w:lvlText w:val=""/>
      <w:lvlJc w:val="left"/>
      <w:pPr>
        <w:tabs>
          <w:tab w:val="num" w:pos="284"/>
        </w:tabs>
        <w:ind w:left="284" w:hanging="284"/>
      </w:pPr>
      <w:rPr>
        <w:rFonts w:ascii="Symbol" w:hAnsi="Symbol" w:hint="default"/>
      </w:rPr>
    </w:lvl>
    <w:lvl w:ilvl="1" w:tplc="38F8014E" w:tentative="1">
      <w:start w:val="1"/>
      <w:numFmt w:val="bullet"/>
      <w:lvlText w:val="o"/>
      <w:lvlJc w:val="left"/>
      <w:pPr>
        <w:tabs>
          <w:tab w:val="num" w:pos="1440"/>
        </w:tabs>
        <w:ind w:left="1440" w:hanging="360"/>
      </w:pPr>
      <w:rPr>
        <w:rFonts w:ascii="Courier New" w:hAnsi="Courier New" w:cs="Courier New" w:hint="default"/>
      </w:rPr>
    </w:lvl>
    <w:lvl w:ilvl="2" w:tplc="73E80710" w:tentative="1">
      <w:start w:val="1"/>
      <w:numFmt w:val="bullet"/>
      <w:lvlText w:val=""/>
      <w:lvlJc w:val="left"/>
      <w:pPr>
        <w:tabs>
          <w:tab w:val="num" w:pos="2160"/>
        </w:tabs>
        <w:ind w:left="2160" w:hanging="360"/>
      </w:pPr>
      <w:rPr>
        <w:rFonts w:ascii="Wingdings" w:hAnsi="Wingdings" w:hint="default"/>
      </w:rPr>
    </w:lvl>
    <w:lvl w:ilvl="3" w:tplc="67C45096" w:tentative="1">
      <w:start w:val="1"/>
      <w:numFmt w:val="bullet"/>
      <w:lvlText w:val=""/>
      <w:lvlJc w:val="left"/>
      <w:pPr>
        <w:tabs>
          <w:tab w:val="num" w:pos="2880"/>
        </w:tabs>
        <w:ind w:left="2880" w:hanging="360"/>
      </w:pPr>
      <w:rPr>
        <w:rFonts w:ascii="Symbol" w:hAnsi="Symbol" w:hint="default"/>
      </w:rPr>
    </w:lvl>
    <w:lvl w:ilvl="4" w:tplc="FF786DC8" w:tentative="1">
      <w:start w:val="1"/>
      <w:numFmt w:val="bullet"/>
      <w:lvlText w:val="o"/>
      <w:lvlJc w:val="left"/>
      <w:pPr>
        <w:tabs>
          <w:tab w:val="num" w:pos="3600"/>
        </w:tabs>
        <w:ind w:left="3600" w:hanging="360"/>
      </w:pPr>
      <w:rPr>
        <w:rFonts w:ascii="Courier New" w:hAnsi="Courier New" w:cs="Courier New" w:hint="default"/>
      </w:rPr>
    </w:lvl>
    <w:lvl w:ilvl="5" w:tplc="F6746DDA" w:tentative="1">
      <w:start w:val="1"/>
      <w:numFmt w:val="bullet"/>
      <w:lvlText w:val=""/>
      <w:lvlJc w:val="left"/>
      <w:pPr>
        <w:tabs>
          <w:tab w:val="num" w:pos="4320"/>
        </w:tabs>
        <w:ind w:left="4320" w:hanging="360"/>
      </w:pPr>
      <w:rPr>
        <w:rFonts w:ascii="Wingdings" w:hAnsi="Wingdings" w:hint="default"/>
      </w:rPr>
    </w:lvl>
    <w:lvl w:ilvl="6" w:tplc="AC04A252" w:tentative="1">
      <w:start w:val="1"/>
      <w:numFmt w:val="bullet"/>
      <w:lvlText w:val=""/>
      <w:lvlJc w:val="left"/>
      <w:pPr>
        <w:tabs>
          <w:tab w:val="num" w:pos="5040"/>
        </w:tabs>
        <w:ind w:left="5040" w:hanging="360"/>
      </w:pPr>
      <w:rPr>
        <w:rFonts w:ascii="Symbol" w:hAnsi="Symbol" w:hint="default"/>
      </w:rPr>
    </w:lvl>
    <w:lvl w:ilvl="7" w:tplc="B42A3626" w:tentative="1">
      <w:start w:val="1"/>
      <w:numFmt w:val="bullet"/>
      <w:lvlText w:val="o"/>
      <w:lvlJc w:val="left"/>
      <w:pPr>
        <w:tabs>
          <w:tab w:val="num" w:pos="5760"/>
        </w:tabs>
        <w:ind w:left="5760" w:hanging="360"/>
      </w:pPr>
      <w:rPr>
        <w:rFonts w:ascii="Courier New" w:hAnsi="Courier New" w:cs="Courier New" w:hint="default"/>
      </w:rPr>
    </w:lvl>
    <w:lvl w:ilvl="8" w:tplc="A61642E2" w:tentative="1">
      <w:start w:val="1"/>
      <w:numFmt w:val="bullet"/>
      <w:lvlText w:val=""/>
      <w:lvlJc w:val="left"/>
      <w:pPr>
        <w:tabs>
          <w:tab w:val="num" w:pos="6480"/>
        </w:tabs>
        <w:ind w:left="6480" w:hanging="360"/>
      </w:pPr>
      <w:rPr>
        <w:rFonts w:ascii="Wingdings" w:hAnsi="Wingdings" w:hint="default"/>
      </w:rPr>
    </w:lvl>
  </w:abstractNum>
  <w:abstractNum w:abstractNumId="18">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6D96073"/>
    <w:multiLevelType w:val="hybridMultilevel"/>
    <w:tmpl w:val="CA663CC0"/>
    <w:lvl w:ilvl="0" w:tplc="D5BC4C86">
      <w:start w:val="1"/>
      <w:numFmt w:val="decimal"/>
      <w:lvlText w:val="%1."/>
      <w:lvlJc w:val="left"/>
      <w:pPr>
        <w:tabs>
          <w:tab w:val="num" w:pos="1080"/>
        </w:tabs>
        <w:ind w:left="1080" w:hanging="360"/>
      </w:pPr>
    </w:lvl>
    <w:lvl w:ilvl="1" w:tplc="37A28B12" w:tentative="1">
      <w:start w:val="1"/>
      <w:numFmt w:val="lowerLetter"/>
      <w:lvlText w:val="%2."/>
      <w:lvlJc w:val="left"/>
      <w:pPr>
        <w:tabs>
          <w:tab w:val="num" w:pos="1800"/>
        </w:tabs>
        <w:ind w:left="1800" w:hanging="360"/>
      </w:pPr>
    </w:lvl>
    <w:lvl w:ilvl="2" w:tplc="BC9401B0" w:tentative="1">
      <w:start w:val="1"/>
      <w:numFmt w:val="lowerRoman"/>
      <w:lvlText w:val="%3."/>
      <w:lvlJc w:val="right"/>
      <w:pPr>
        <w:tabs>
          <w:tab w:val="num" w:pos="2520"/>
        </w:tabs>
        <w:ind w:left="2520" w:hanging="180"/>
      </w:pPr>
    </w:lvl>
    <w:lvl w:ilvl="3" w:tplc="2CAAD950" w:tentative="1">
      <w:start w:val="1"/>
      <w:numFmt w:val="decimal"/>
      <w:lvlText w:val="%4."/>
      <w:lvlJc w:val="left"/>
      <w:pPr>
        <w:tabs>
          <w:tab w:val="num" w:pos="3240"/>
        </w:tabs>
        <w:ind w:left="3240" w:hanging="360"/>
      </w:pPr>
    </w:lvl>
    <w:lvl w:ilvl="4" w:tplc="737A811A" w:tentative="1">
      <w:start w:val="1"/>
      <w:numFmt w:val="lowerLetter"/>
      <w:lvlText w:val="%5."/>
      <w:lvlJc w:val="left"/>
      <w:pPr>
        <w:tabs>
          <w:tab w:val="num" w:pos="3960"/>
        </w:tabs>
        <w:ind w:left="3960" w:hanging="360"/>
      </w:pPr>
    </w:lvl>
    <w:lvl w:ilvl="5" w:tplc="36C239D2" w:tentative="1">
      <w:start w:val="1"/>
      <w:numFmt w:val="lowerRoman"/>
      <w:lvlText w:val="%6."/>
      <w:lvlJc w:val="right"/>
      <w:pPr>
        <w:tabs>
          <w:tab w:val="num" w:pos="4680"/>
        </w:tabs>
        <w:ind w:left="4680" w:hanging="180"/>
      </w:pPr>
    </w:lvl>
    <w:lvl w:ilvl="6" w:tplc="B1382B1A" w:tentative="1">
      <w:start w:val="1"/>
      <w:numFmt w:val="decimal"/>
      <w:lvlText w:val="%7."/>
      <w:lvlJc w:val="left"/>
      <w:pPr>
        <w:tabs>
          <w:tab w:val="num" w:pos="5400"/>
        </w:tabs>
        <w:ind w:left="5400" w:hanging="360"/>
      </w:pPr>
    </w:lvl>
    <w:lvl w:ilvl="7" w:tplc="FBCA0C5A" w:tentative="1">
      <w:start w:val="1"/>
      <w:numFmt w:val="lowerLetter"/>
      <w:lvlText w:val="%8."/>
      <w:lvlJc w:val="left"/>
      <w:pPr>
        <w:tabs>
          <w:tab w:val="num" w:pos="6120"/>
        </w:tabs>
        <w:ind w:left="6120" w:hanging="360"/>
      </w:pPr>
    </w:lvl>
    <w:lvl w:ilvl="8" w:tplc="351CB938" w:tentative="1">
      <w:start w:val="1"/>
      <w:numFmt w:val="lowerRoman"/>
      <w:lvlText w:val="%9."/>
      <w:lvlJc w:val="right"/>
      <w:pPr>
        <w:tabs>
          <w:tab w:val="num" w:pos="6840"/>
        </w:tabs>
        <w:ind w:left="6840" w:hanging="180"/>
      </w:pPr>
    </w:lvl>
  </w:abstractNum>
  <w:abstractNum w:abstractNumId="20">
    <w:nsid w:val="382B1630"/>
    <w:multiLevelType w:val="hybridMultilevel"/>
    <w:tmpl w:val="CEF29A34"/>
    <w:lvl w:ilvl="0" w:tplc="CEFAE3F0">
      <w:start w:val="1"/>
      <w:numFmt w:val="bullet"/>
      <w:lvlText w:val=""/>
      <w:lvlJc w:val="left"/>
      <w:pPr>
        <w:ind w:left="720" w:hanging="360"/>
      </w:pPr>
      <w:rPr>
        <w:rFonts w:ascii="Symbol" w:hAnsi="Symbol" w:hint="default"/>
      </w:rPr>
    </w:lvl>
    <w:lvl w:ilvl="1" w:tplc="29947EEA" w:tentative="1">
      <w:start w:val="1"/>
      <w:numFmt w:val="bullet"/>
      <w:lvlText w:val="o"/>
      <w:lvlJc w:val="left"/>
      <w:pPr>
        <w:ind w:left="1440" w:hanging="360"/>
      </w:pPr>
      <w:rPr>
        <w:rFonts w:ascii="Courier New" w:hAnsi="Courier New" w:cs="Courier New" w:hint="default"/>
      </w:rPr>
    </w:lvl>
    <w:lvl w:ilvl="2" w:tplc="720E11E6" w:tentative="1">
      <w:start w:val="1"/>
      <w:numFmt w:val="bullet"/>
      <w:lvlText w:val=""/>
      <w:lvlJc w:val="left"/>
      <w:pPr>
        <w:ind w:left="2160" w:hanging="360"/>
      </w:pPr>
      <w:rPr>
        <w:rFonts w:ascii="Wingdings" w:hAnsi="Wingdings" w:hint="default"/>
      </w:rPr>
    </w:lvl>
    <w:lvl w:ilvl="3" w:tplc="203856EA" w:tentative="1">
      <w:start w:val="1"/>
      <w:numFmt w:val="bullet"/>
      <w:lvlText w:val=""/>
      <w:lvlJc w:val="left"/>
      <w:pPr>
        <w:ind w:left="2880" w:hanging="360"/>
      </w:pPr>
      <w:rPr>
        <w:rFonts w:ascii="Symbol" w:hAnsi="Symbol" w:hint="default"/>
      </w:rPr>
    </w:lvl>
    <w:lvl w:ilvl="4" w:tplc="EB861F50" w:tentative="1">
      <w:start w:val="1"/>
      <w:numFmt w:val="bullet"/>
      <w:lvlText w:val="o"/>
      <w:lvlJc w:val="left"/>
      <w:pPr>
        <w:ind w:left="3600" w:hanging="360"/>
      </w:pPr>
      <w:rPr>
        <w:rFonts w:ascii="Courier New" w:hAnsi="Courier New" w:cs="Courier New" w:hint="default"/>
      </w:rPr>
    </w:lvl>
    <w:lvl w:ilvl="5" w:tplc="8AFA0A1A" w:tentative="1">
      <w:start w:val="1"/>
      <w:numFmt w:val="bullet"/>
      <w:lvlText w:val=""/>
      <w:lvlJc w:val="left"/>
      <w:pPr>
        <w:ind w:left="4320" w:hanging="360"/>
      </w:pPr>
      <w:rPr>
        <w:rFonts w:ascii="Wingdings" w:hAnsi="Wingdings" w:hint="default"/>
      </w:rPr>
    </w:lvl>
    <w:lvl w:ilvl="6" w:tplc="CF3007F8" w:tentative="1">
      <w:start w:val="1"/>
      <w:numFmt w:val="bullet"/>
      <w:lvlText w:val=""/>
      <w:lvlJc w:val="left"/>
      <w:pPr>
        <w:ind w:left="5040" w:hanging="360"/>
      </w:pPr>
      <w:rPr>
        <w:rFonts w:ascii="Symbol" w:hAnsi="Symbol" w:hint="default"/>
      </w:rPr>
    </w:lvl>
    <w:lvl w:ilvl="7" w:tplc="19820DA4" w:tentative="1">
      <w:start w:val="1"/>
      <w:numFmt w:val="bullet"/>
      <w:lvlText w:val="o"/>
      <w:lvlJc w:val="left"/>
      <w:pPr>
        <w:ind w:left="5760" w:hanging="360"/>
      </w:pPr>
      <w:rPr>
        <w:rFonts w:ascii="Courier New" w:hAnsi="Courier New" w:cs="Courier New" w:hint="default"/>
      </w:rPr>
    </w:lvl>
    <w:lvl w:ilvl="8" w:tplc="C0B0C5DC" w:tentative="1">
      <w:start w:val="1"/>
      <w:numFmt w:val="bullet"/>
      <w:lvlText w:val=""/>
      <w:lvlJc w:val="left"/>
      <w:pPr>
        <w:ind w:left="6480" w:hanging="360"/>
      </w:pPr>
      <w:rPr>
        <w:rFonts w:ascii="Wingdings" w:hAnsi="Wingdings" w:hint="default"/>
      </w:rPr>
    </w:lvl>
  </w:abstractNum>
  <w:abstractNum w:abstractNumId="21">
    <w:nsid w:val="467373A9"/>
    <w:multiLevelType w:val="hybridMultilevel"/>
    <w:tmpl w:val="E3BA04EE"/>
    <w:lvl w:ilvl="0" w:tplc="5350B576">
      <w:start w:val="1"/>
      <w:numFmt w:val="decimal"/>
      <w:lvlText w:val="%1."/>
      <w:lvlJc w:val="left"/>
      <w:pPr>
        <w:tabs>
          <w:tab w:val="num" w:pos="930"/>
        </w:tabs>
        <w:ind w:left="930" w:hanging="570"/>
      </w:pPr>
      <w:rPr>
        <w:rFonts w:hint="default"/>
      </w:rPr>
    </w:lvl>
    <w:lvl w:ilvl="1" w:tplc="25E08F1A">
      <w:start w:val="5"/>
      <w:numFmt w:val="decimal"/>
      <w:lvlText w:val="%2"/>
      <w:lvlJc w:val="left"/>
      <w:pPr>
        <w:tabs>
          <w:tab w:val="num" w:pos="1650"/>
        </w:tabs>
        <w:ind w:left="1650" w:hanging="570"/>
      </w:pPr>
      <w:rPr>
        <w:rFonts w:hint="default"/>
      </w:rPr>
    </w:lvl>
    <w:lvl w:ilvl="2" w:tplc="68365996" w:tentative="1">
      <w:start w:val="1"/>
      <w:numFmt w:val="lowerRoman"/>
      <w:lvlText w:val="%3."/>
      <w:lvlJc w:val="right"/>
      <w:pPr>
        <w:tabs>
          <w:tab w:val="num" w:pos="2160"/>
        </w:tabs>
        <w:ind w:left="2160" w:hanging="180"/>
      </w:pPr>
    </w:lvl>
    <w:lvl w:ilvl="3" w:tplc="590C9BAC" w:tentative="1">
      <w:start w:val="1"/>
      <w:numFmt w:val="decimal"/>
      <w:lvlText w:val="%4."/>
      <w:lvlJc w:val="left"/>
      <w:pPr>
        <w:tabs>
          <w:tab w:val="num" w:pos="2880"/>
        </w:tabs>
        <w:ind w:left="2880" w:hanging="360"/>
      </w:pPr>
    </w:lvl>
    <w:lvl w:ilvl="4" w:tplc="980695BC" w:tentative="1">
      <w:start w:val="1"/>
      <w:numFmt w:val="lowerLetter"/>
      <w:lvlText w:val="%5."/>
      <w:lvlJc w:val="left"/>
      <w:pPr>
        <w:tabs>
          <w:tab w:val="num" w:pos="3600"/>
        </w:tabs>
        <w:ind w:left="3600" w:hanging="360"/>
      </w:pPr>
    </w:lvl>
    <w:lvl w:ilvl="5" w:tplc="BD1A285A" w:tentative="1">
      <w:start w:val="1"/>
      <w:numFmt w:val="lowerRoman"/>
      <w:lvlText w:val="%6."/>
      <w:lvlJc w:val="right"/>
      <w:pPr>
        <w:tabs>
          <w:tab w:val="num" w:pos="4320"/>
        </w:tabs>
        <w:ind w:left="4320" w:hanging="180"/>
      </w:pPr>
    </w:lvl>
    <w:lvl w:ilvl="6" w:tplc="6DE8DFEE" w:tentative="1">
      <w:start w:val="1"/>
      <w:numFmt w:val="decimal"/>
      <w:lvlText w:val="%7."/>
      <w:lvlJc w:val="left"/>
      <w:pPr>
        <w:tabs>
          <w:tab w:val="num" w:pos="5040"/>
        </w:tabs>
        <w:ind w:left="5040" w:hanging="360"/>
      </w:pPr>
    </w:lvl>
    <w:lvl w:ilvl="7" w:tplc="646635EC" w:tentative="1">
      <w:start w:val="1"/>
      <w:numFmt w:val="lowerLetter"/>
      <w:lvlText w:val="%8."/>
      <w:lvlJc w:val="left"/>
      <w:pPr>
        <w:tabs>
          <w:tab w:val="num" w:pos="5760"/>
        </w:tabs>
        <w:ind w:left="5760" w:hanging="360"/>
      </w:pPr>
    </w:lvl>
    <w:lvl w:ilvl="8" w:tplc="21C013B0" w:tentative="1">
      <w:start w:val="1"/>
      <w:numFmt w:val="lowerRoman"/>
      <w:lvlText w:val="%9."/>
      <w:lvlJc w:val="right"/>
      <w:pPr>
        <w:tabs>
          <w:tab w:val="num" w:pos="6480"/>
        </w:tabs>
        <w:ind w:left="6480" w:hanging="180"/>
      </w:pPr>
    </w:lvl>
  </w:abstractNum>
  <w:abstractNum w:abstractNumId="22">
    <w:nsid w:val="48EA040E"/>
    <w:multiLevelType w:val="hybridMultilevel"/>
    <w:tmpl w:val="1726832C"/>
    <w:lvl w:ilvl="0" w:tplc="83E8CAB2">
      <w:start w:val="1"/>
      <w:numFmt w:val="bullet"/>
      <w:lvlText w:val="-"/>
      <w:lvlJc w:val="left"/>
      <w:pPr>
        <w:tabs>
          <w:tab w:val="num" w:pos="720"/>
        </w:tabs>
        <w:ind w:left="720" w:hanging="360"/>
      </w:pPr>
      <w:rPr>
        <w:rFonts w:ascii="Times New Roman" w:eastAsia="Times New Roman" w:hAnsi="Times New Roman" w:cs="Times New Roman" w:hint="default"/>
      </w:rPr>
    </w:lvl>
    <w:lvl w:ilvl="1" w:tplc="BD8046C4" w:tentative="1">
      <w:start w:val="1"/>
      <w:numFmt w:val="bullet"/>
      <w:lvlText w:val="o"/>
      <w:lvlJc w:val="left"/>
      <w:pPr>
        <w:tabs>
          <w:tab w:val="num" w:pos="1440"/>
        </w:tabs>
        <w:ind w:left="1440" w:hanging="360"/>
      </w:pPr>
      <w:rPr>
        <w:rFonts w:ascii="Courier New" w:hAnsi="Courier New" w:hint="default"/>
      </w:rPr>
    </w:lvl>
    <w:lvl w:ilvl="2" w:tplc="5D1449FA" w:tentative="1">
      <w:start w:val="1"/>
      <w:numFmt w:val="bullet"/>
      <w:lvlText w:val=""/>
      <w:lvlJc w:val="left"/>
      <w:pPr>
        <w:tabs>
          <w:tab w:val="num" w:pos="2160"/>
        </w:tabs>
        <w:ind w:left="2160" w:hanging="360"/>
      </w:pPr>
      <w:rPr>
        <w:rFonts w:ascii="Wingdings" w:hAnsi="Wingdings" w:hint="default"/>
      </w:rPr>
    </w:lvl>
    <w:lvl w:ilvl="3" w:tplc="61DA4C7A" w:tentative="1">
      <w:start w:val="1"/>
      <w:numFmt w:val="bullet"/>
      <w:lvlText w:val=""/>
      <w:lvlJc w:val="left"/>
      <w:pPr>
        <w:tabs>
          <w:tab w:val="num" w:pos="2880"/>
        </w:tabs>
        <w:ind w:left="2880" w:hanging="360"/>
      </w:pPr>
      <w:rPr>
        <w:rFonts w:ascii="Symbol" w:hAnsi="Symbol" w:hint="default"/>
      </w:rPr>
    </w:lvl>
    <w:lvl w:ilvl="4" w:tplc="3E4E8EC0" w:tentative="1">
      <w:start w:val="1"/>
      <w:numFmt w:val="bullet"/>
      <w:lvlText w:val="o"/>
      <w:lvlJc w:val="left"/>
      <w:pPr>
        <w:tabs>
          <w:tab w:val="num" w:pos="3600"/>
        </w:tabs>
        <w:ind w:left="3600" w:hanging="360"/>
      </w:pPr>
      <w:rPr>
        <w:rFonts w:ascii="Courier New" w:hAnsi="Courier New" w:hint="default"/>
      </w:rPr>
    </w:lvl>
    <w:lvl w:ilvl="5" w:tplc="DC38DC3E" w:tentative="1">
      <w:start w:val="1"/>
      <w:numFmt w:val="bullet"/>
      <w:lvlText w:val=""/>
      <w:lvlJc w:val="left"/>
      <w:pPr>
        <w:tabs>
          <w:tab w:val="num" w:pos="4320"/>
        </w:tabs>
        <w:ind w:left="4320" w:hanging="360"/>
      </w:pPr>
      <w:rPr>
        <w:rFonts w:ascii="Wingdings" w:hAnsi="Wingdings" w:hint="default"/>
      </w:rPr>
    </w:lvl>
    <w:lvl w:ilvl="6" w:tplc="D0FE2126" w:tentative="1">
      <w:start w:val="1"/>
      <w:numFmt w:val="bullet"/>
      <w:lvlText w:val=""/>
      <w:lvlJc w:val="left"/>
      <w:pPr>
        <w:tabs>
          <w:tab w:val="num" w:pos="5040"/>
        </w:tabs>
        <w:ind w:left="5040" w:hanging="360"/>
      </w:pPr>
      <w:rPr>
        <w:rFonts w:ascii="Symbol" w:hAnsi="Symbol" w:hint="default"/>
      </w:rPr>
    </w:lvl>
    <w:lvl w:ilvl="7" w:tplc="36EEB95C" w:tentative="1">
      <w:start w:val="1"/>
      <w:numFmt w:val="bullet"/>
      <w:lvlText w:val="o"/>
      <w:lvlJc w:val="left"/>
      <w:pPr>
        <w:tabs>
          <w:tab w:val="num" w:pos="5760"/>
        </w:tabs>
        <w:ind w:left="5760" w:hanging="360"/>
      </w:pPr>
      <w:rPr>
        <w:rFonts w:ascii="Courier New" w:hAnsi="Courier New" w:hint="default"/>
      </w:rPr>
    </w:lvl>
    <w:lvl w:ilvl="8" w:tplc="8FD68518" w:tentative="1">
      <w:start w:val="1"/>
      <w:numFmt w:val="bullet"/>
      <w:lvlText w:val=""/>
      <w:lvlJc w:val="left"/>
      <w:pPr>
        <w:tabs>
          <w:tab w:val="num" w:pos="6480"/>
        </w:tabs>
        <w:ind w:left="6480" w:hanging="360"/>
      </w:pPr>
      <w:rPr>
        <w:rFonts w:ascii="Wingdings" w:hAnsi="Wingdings" w:hint="default"/>
      </w:rPr>
    </w:lvl>
  </w:abstractNum>
  <w:abstractNum w:abstractNumId="23">
    <w:nsid w:val="4A810019"/>
    <w:multiLevelType w:val="singleLevel"/>
    <w:tmpl w:val="FFFFFFFF"/>
    <w:lvl w:ilvl="0">
      <w:start w:val="1"/>
      <w:numFmt w:val="bullet"/>
      <w:lvlText w:val="-"/>
      <w:legacy w:legacy="1" w:legacySpace="0" w:legacyIndent="360"/>
      <w:lvlJc w:val="left"/>
      <w:pPr>
        <w:ind w:left="1800" w:hanging="360"/>
      </w:pPr>
    </w:lvl>
  </w:abstractNum>
  <w:abstractNum w:abstractNumId="24">
    <w:nsid w:val="4D527D3D"/>
    <w:multiLevelType w:val="hybridMultilevel"/>
    <w:tmpl w:val="C8C848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11D1146"/>
    <w:multiLevelType w:val="hybridMultilevel"/>
    <w:tmpl w:val="D0303AA8"/>
    <w:lvl w:ilvl="0" w:tplc="3A96059E">
      <w:start w:val="1"/>
      <w:numFmt w:val="bullet"/>
      <w:lvlText w:val=""/>
      <w:lvlJc w:val="left"/>
      <w:pPr>
        <w:ind w:left="720" w:hanging="360"/>
      </w:pPr>
      <w:rPr>
        <w:rFonts w:ascii="Symbol" w:hAnsi="Symbol" w:hint="default"/>
      </w:rPr>
    </w:lvl>
    <w:lvl w:ilvl="1" w:tplc="EDF0CD10" w:tentative="1">
      <w:start w:val="1"/>
      <w:numFmt w:val="bullet"/>
      <w:lvlText w:val="o"/>
      <w:lvlJc w:val="left"/>
      <w:pPr>
        <w:ind w:left="1440" w:hanging="360"/>
      </w:pPr>
      <w:rPr>
        <w:rFonts w:ascii="Courier New" w:hAnsi="Courier New" w:cs="Courier New" w:hint="default"/>
      </w:rPr>
    </w:lvl>
    <w:lvl w:ilvl="2" w:tplc="834429EC" w:tentative="1">
      <w:start w:val="1"/>
      <w:numFmt w:val="bullet"/>
      <w:lvlText w:val=""/>
      <w:lvlJc w:val="left"/>
      <w:pPr>
        <w:ind w:left="2160" w:hanging="360"/>
      </w:pPr>
      <w:rPr>
        <w:rFonts w:ascii="Wingdings" w:hAnsi="Wingdings" w:hint="default"/>
      </w:rPr>
    </w:lvl>
    <w:lvl w:ilvl="3" w:tplc="AD809290" w:tentative="1">
      <w:start w:val="1"/>
      <w:numFmt w:val="bullet"/>
      <w:lvlText w:val=""/>
      <w:lvlJc w:val="left"/>
      <w:pPr>
        <w:ind w:left="2880" w:hanging="360"/>
      </w:pPr>
      <w:rPr>
        <w:rFonts w:ascii="Symbol" w:hAnsi="Symbol" w:hint="default"/>
      </w:rPr>
    </w:lvl>
    <w:lvl w:ilvl="4" w:tplc="35A08C3A" w:tentative="1">
      <w:start w:val="1"/>
      <w:numFmt w:val="bullet"/>
      <w:lvlText w:val="o"/>
      <w:lvlJc w:val="left"/>
      <w:pPr>
        <w:ind w:left="3600" w:hanging="360"/>
      </w:pPr>
      <w:rPr>
        <w:rFonts w:ascii="Courier New" w:hAnsi="Courier New" w:cs="Courier New" w:hint="default"/>
      </w:rPr>
    </w:lvl>
    <w:lvl w:ilvl="5" w:tplc="F88A5BEE" w:tentative="1">
      <w:start w:val="1"/>
      <w:numFmt w:val="bullet"/>
      <w:lvlText w:val=""/>
      <w:lvlJc w:val="left"/>
      <w:pPr>
        <w:ind w:left="4320" w:hanging="360"/>
      </w:pPr>
      <w:rPr>
        <w:rFonts w:ascii="Wingdings" w:hAnsi="Wingdings" w:hint="default"/>
      </w:rPr>
    </w:lvl>
    <w:lvl w:ilvl="6" w:tplc="4A8E8412" w:tentative="1">
      <w:start w:val="1"/>
      <w:numFmt w:val="bullet"/>
      <w:lvlText w:val=""/>
      <w:lvlJc w:val="left"/>
      <w:pPr>
        <w:ind w:left="5040" w:hanging="360"/>
      </w:pPr>
      <w:rPr>
        <w:rFonts w:ascii="Symbol" w:hAnsi="Symbol" w:hint="default"/>
      </w:rPr>
    </w:lvl>
    <w:lvl w:ilvl="7" w:tplc="1FEAB18E" w:tentative="1">
      <w:start w:val="1"/>
      <w:numFmt w:val="bullet"/>
      <w:lvlText w:val="o"/>
      <w:lvlJc w:val="left"/>
      <w:pPr>
        <w:ind w:left="5760" w:hanging="360"/>
      </w:pPr>
      <w:rPr>
        <w:rFonts w:ascii="Courier New" w:hAnsi="Courier New" w:cs="Courier New" w:hint="default"/>
      </w:rPr>
    </w:lvl>
    <w:lvl w:ilvl="8" w:tplc="4B8CD2D2" w:tentative="1">
      <w:start w:val="1"/>
      <w:numFmt w:val="bullet"/>
      <w:lvlText w:val=""/>
      <w:lvlJc w:val="left"/>
      <w:pPr>
        <w:ind w:left="6480" w:hanging="360"/>
      </w:pPr>
      <w:rPr>
        <w:rFonts w:ascii="Wingdings" w:hAnsi="Wingdings" w:hint="default"/>
      </w:rPr>
    </w:lvl>
  </w:abstractNum>
  <w:abstractNum w:abstractNumId="26">
    <w:nsid w:val="560C4365"/>
    <w:multiLevelType w:val="singleLevel"/>
    <w:tmpl w:val="FFFFFFFF"/>
    <w:lvl w:ilvl="0">
      <w:start w:val="1"/>
      <w:numFmt w:val="bullet"/>
      <w:lvlText w:val="-"/>
      <w:legacy w:legacy="1" w:legacySpace="0" w:legacyIndent="360"/>
      <w:lvlJc w:val="left"/>
      <w:pPr>
        <w:ind w:left="1800" w:hanging="360"/>
      </w:pPr>
    </w:lvl>
  </w:abstractNum>
  <w:abstractNum w:abstractNumId="27">
    <w:nsid w:val="56664B30"/>
    <w:multiLevelType w:val="hybridMultilevel"/>
    <w:tmpl w:val="C820F4AE"/>
    <w:lvl w:ilvl="0" w:tplc="7792A276">
      <w:numFmt w:val="bullet"/>
      <w:lvlText w:val="-"/>
      <w:lvlJc w:val="left"/>
      <w:pPr>
        <w:tabs>
          <w:tab w:val="num" w:pos="720"/>
        </w:tabs>
        <w:ind w:left="720" w:hanging="360"/>
      </w:pPr>
      <w:rPr>
        <w:rFonts w:ascii="Times New Roman" w:eastAsia="Times New Roman" w:hAnsi="Times New Roman" w:cs="Times New Roman" w:hint="default"/>
      </w:rPr>
    </w:lvl>
    <w:lvl w:ilvl="1" w:tplc="3B1299DC" w:tentative="1">
      <w:start w:val="1"/>
      <w:numFmt w:val="bullet"/>
      <w:lvlText w:val="o"/>
      <w:lvlJc w:val="left"/>
      <w:pPr>
        <w:tabs>
          <w:tab w:val="num" w:pos="1440"/>
        </w:tabs>
        <w:ind w:left="1440" w:hanging="360"/>
      </w:pPr>
      <w:rPr>
        <w:rFonts w:ascii="Courier New" w:hAnsi="Courier New" w:hint="default"/>
      </w:rPr>
    </w:lvl>
    <w:lvl w:ilvl="2" w:tplc="27B81F02" w:tentative="1">
      <w:start w:val="1"/>
      <w:numFmt w:val="bullet"/>
      <w:lvlText w:val=""/>
      <w:lvlJc w:val="left"/>
      <w:pPr>
        <w:tabs>
          <w:tab w:val="num" w:pos="2160"/>
        </w:tabs>
        <w:ind w:left="2160" w:hanging="360"/>
      </w:pPr>
      <w:rPr>
        <w:rFonts w:ascii="Wingdings" w:hAnsi="Wingdings" w:hint="default"/>
      </w:rPr>
    </w:lvl>
    <w:lvl w:ilvl="3" w:tplc="F8E0418A" w:tentative="1">
      <w:start w:val="1"/>
      <w:numFmt w:val="bullet"/>
      <w:lvlText w:val=""/>
      <w:lvlJc w:val="left"/>
      <w:pPr>
        <w:tabs>
          <w:tab w:val="num" w:pos="2880"/>
        </w:tabs>
        <w:ind w:left="2880" w:hanging="360"/>
      </w:pPr>
      <w:rPr>
        <w:rFonts w:ascii="Symbol" w:hAnsi="Symbol" w:hint="default"/>
      </w:rPr>
    </w:lvl>
    <w:lvl w:ilvl="4" w:tplc="C49E9664" w:tentative="1">
      <w:start w:val="1"/>
      <w:numFmt w:val="bullet"/>
      <w:lvlText w:val="o"/>
      <w:lvlJc w:val="left"/>
      <w:pPr>
        <w:tabs>
          <w:tab w:val="num" w:pos="3600"/>
        </w:tabs>
        <w:ind w:left="3600" w:hanging="360"/>
      </w:pPr>
      <w:rPr>
        <w:rFonts w:ascii="Courier New" w:hAnsi="Courier New" w:hint="default"/>
      </w:rPr>
    </w:lvl>
    <w:lvl w:ilvl="5" w:tplc="EDB494B4" w:tentative="1">
      <w:start w:val="1"/>
      <w:numFmt w:val="bullet"/>
      <w:lvlText w:val=""/>
      <w:lvlJc w:val="left"/>
      <w:pPr>
        <w:tabs>
          <w:tab w:val="num" w:pos="4320"/>
        </w:tabs>
        <w:ind w:left="4320" w:hanging="360"/>
      </w:pPr>
      <w:rPr>
        <w:rFonts w:ascii="Wingdings" w:hAnsi="Wingdings" w:hint="default"/>
      </w:rPr>
    </w:lvl>
    <w:lvl w:ilvl="6" w:tplc="60343DAA" w:tentative="1">
      <w:start w:val="1"/>
      <w:numFmt w:val="bullet"/>
      <w:lvlText w:val=""/>
      <w:lvlJc w:val="left"/>
      <w:pPr>
        <w:tabs>
          <w:tab w:val="num" w:pos="5040"/>
        </w:tabs>
        <w:ind w:left="5040" w:hanging="360"/>
      </w:pPr>
      <w:rPr>
        <w:rFonts w:ascii="Symbol" w:hAnsi="Symbol" w:hint="default"/>
      </w:rPr>
    </w:lvl>
    <w:lvl w:ilvl="7" w:tplc="034E3902" w:tentative="1">
      <w:start w:val="1"/>
      <w:numFmt w:val="bullet"/>
      <w:lvlText w:val="o"/>
      <w:lvlJc w:val="left"/>
      <w:pPr>
        <w:tabs>
          <w:tab w:val="num" w:pos="5760"/>
        </w:tabs>
        <w:ind w:left="5760" w:hanging="360"/>
      </w:pPr>
      <w:rPr>
        <w:rFonts w:ascii="Courier New" w:hAnsi="Courier New" w:hint="default"/>
      </w:rPr>
    </w:lvl>
    <w:lvl w:ilvl="8" w:tplc="7FF42EDE" w:tentative="1">
      <w:start w:val="1"/>
      <w:numFmt w:val="bullet"/>
      <w:lvlText w:val=""/>
      <w:lvlJc w:val="left"/>
      <w:pPr>
        <w:tabs>
          <w:tab w:val="num" w:pos="6480"/>
        </w:tabs>
        <w:ind w:left="6480" w:hanging="360"/>
      </w:pPr>
      <w:rPr>
        <w:rFonts w:ascii="Wingdings" w:hAnsi="Wingdings" w:hint="default"/>
      </w:rPr>
    </w:lvl>
  </w:abstractNum>
  <w:abstractNum w:abstractNumId="28">
    <w:nsid w:val="58B56C73"/>
    <w:multiLevelType w:val="hybridMultilevel"/>
    <w:tmpl w:val="5BA42128"/>
    <w:lvl w:ilvl="0" w:tplc="D4D0EE2C">
      <w:start w:val="2"/>
      <w:numFmt w:val="decimal"/>
      <w:lvlText w:val="%1."/>
      <w:lvlJc w:val="left"/>
      <w:pPr>
        <w:tabs>
          <w:tab w:val="num" w:pos="570"/>
        </w:tabs>
        <w:ind w:left="570" w:hanging="570"/>
      </w:pPr>
      <w:rPr>
        <w:rFonts w:hint="default"/>
      </w:rPr>
    </w:lvl>
    <w:lvl w:ilvl="1" w:tplc="8CF88B5E" w:tentative="1">
      <w:start w:val="1"/>
      <w:numFmt w:val="lowerLetter"/>
      <w:lvlText w:val="%2."/>
      <w:lvlJc w:val="left"/>
      <w:pPr>
        <w:tabs>
          <w:tab w:val="num" w:pos="1080"/>
        </w:tabs>
        <w:ind w:left="1080" w:hanging="360"/>
      </w:pPr>
    </w:lvl>
    <w:lvl w:ilvl="2" w:tplc="3FFE62EC" w:tentative="1">
      <w:start w:val="1"/>
      <w:numFmt w:val="lowerRoman"/>
      <w:lvlText w:val="%3."/>
      <w:lvlJc w:val="right"/>
      <w:pPr>
        <w:tabs>
          <w:tab w:val="num" w:pos="1800"/>
        </w:tabs>
        <w:ind w:left="1800" w:hanging="180"/>
      </w:pPr>
    </w:lvl>
    <w:lvl w:ilvl="3" w:tplc="4C281D4A" w:tentative="1">
      <w:start w:val="1"/>
      <w:numFmt w:val="decimal"/>
      <w:lvlText w:val="%4."/>
      <w:lvlJc w:val="left"/>
      <w:pPr>
        <w:tabs>
          <w:tab w:val="num" w:pos="2520"/>
        </w:tabs>
        <w:ind w:left="2520" w:hanging="360"/>
      </w:pPr>
    </w:lvl>
    <w:lvl w:ilvl="4" w:tplc="09D0CB8C" w:tentative="1">
      <w:start w:val="1"/>
      <w:numFmt w:val="lowerLetter"/>
      <w:lvlText w:val="%5."/>
      <w:lvlJc w:val="left"/>
      <w:pPr>
        <w:tabs>
          <w:tab w:val="num" w:pos="3240"/>
        </w:tabs>
        <w:ind w:left="3240" w:hanging="360"/>
      </w:pPr>
    </w:lvl>
    <w:lvl w:ilvl="5" w:tplc="6EF04FFA" w:tentative="1">
      <w:start w:val="1"/>
      <w:numFmt w:val="lowerRoman"/>
      <w:lvlText w:val="%6."/>
      <w:lvlJc w:val="right"/>
      <w:pPr>
        <w:tabs>
          <w:tab w:val="num" w:pos="3960"/>
        </w:tabs>
        <w:ind w:left="3960" w:hanging="180"/>
      </w:pPr>
    </w:lvl>
    <w:lvl w:ilvl="6" w:tplc="A37A20D2" w:tentative="1">
      <w:start w:val="1"/>
      <w:numFmt w:val="decimal"/>
      <w:lvlText w:val="%7."/>
      <w:lvlJc w:val="left"/>
      <w:pPr>
        <w:tabs>
          <w:tab w:val="num" w:pos="4680"/>
        </w:tabs>
        <w:ind w:left="4680" w:hanging="360"/>
      </w:pPr>
    </w:lvl>
    <w:lvl w:ilvl="7" w:tplc="5928CBD6" w:tentative="1">
      <w:start w:val="1"/>
      <w:numFmt w:val="lowerLetter"/>
      <w:lvlText w:val="%8."/>
      <w:lvlJc w:val="left"/>
      <w:pPr>
        <w:tabs>
          <w:tab w:val="num" w:pos="5400"/>
        </w:tabs>
        <w:ind w:left="5400" w:hanging="360"/>
      </w:pPr>
    </w:lvl>
    <w:lvl w:ilvl="8" w:tplc="597693B8" w:tentative="1">
      <w:start w:val="1"/>
      <w:numFmt w:val="lowerRoman"/>
      <w:lvlText w:val="%9."/>
      <w:lvlJc w:val="right"/>
      <w:pPr>
        <w:tabs>
          <w:tab w:val="num" w:pos="6120"/>
        </w:tabs>
        <w:ind w:left="6120" w:hanging="180"/>
      </w:pPr>
    </w:lvl>
  </w:abstractNum>
  <w:abstractNum w:abstractNumId="29">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nsid w:val="612225B2"/>
    <w:multiLevelType w:val="hybridMultilevel"/>
    <w:tmpl w:val="946A1BA6"/>
    <w:lvl w:ilvl="0" w:tplc="819A877A">
      <w:start w:val="1"/>
      <w:numFmt w:val="bullet"/>
      <w:lvlText w:val=""/>
      <w:lvlJc w:val="left"/>
      <w:pPr>
        <w:tabs>
          <w:tab w:val="num" w:pos="284"/>
        </w:tabs>
        <w:ind w:left="284" w:hanging="284"/>
      </w:pPr>
      <w:rPr>
        <w:rFonts w:ascii="Symbol" w:hAnsi="Symbol" w:hint="default"/>
      </w:rPr>
    </w:lvl>
    <w:lvl w:ilvl="1" w:tplc="CC2A1C08" w:tentative="1">
      <w:start w:val="1"/>
      <w:numFmt w:val="bullet"/>
      <w:lvlText w:val="o"/>
      <w:lvlJc w:val="left"/>
      <w:pPr>
        <w:tabs>
          <w:tab w:val="num" w:pos="1440"/>
        </w:tabs>
        <w:ind w:left="1440" w:hanging="360"/>
      </w:pPr>
      <w:rPr>
        <w:rFonts w:ascii="Courier New" w:hAnsi="Courier New" w:cs="Courier New" w:hint="default"/>
      </w:rPr>
    </w:lvl>
    <w:lvl w:ilvl="2" w:tplc="CB7E3E5E" w:tentative="1">
      <w:start w:val="1"/>
      <w:numFmt w:val="bullet"/>
      <w:lvlText w:val=""/>
      <w:lvlJc w:val="left"/>
      <w:pPr>
        <w:tabs>
          <w:tab w:val="num" w:pos="2160"/>
        </w:tabs>
        <w:ind w:left="2160" w:hanging="360"/>
      </w:pPr>
      <w:rPr>
        <w:rFonts w:ascii="Wingdings" w:hAnsi="Wingdings" w:hint="default"/>
      </w:rPr>
    </w:lvl>
    <w:lvl w:ilvl="3" w:tplc="243688C6" w:tentative="1">
      <w:start w:val="1"/>
      <w:numFmt w:val="bullet"/>
      <w:lvlText w:val=""/>
      <w:lvlJc w:val="left"/>
      <w:pPr>
        <w:tabs>
          <w:tab w:val="num" w:pos="2880"/>
        </w:tabs>
        <w:ind w:left="2880" w:hanging="360"/>
      </w:pPr>
      <w:rPr>
        <w:rFonts w:ascii="Symbol" w:hAnsi="Symbol" w:hint="default"/>
      </w:rPr>
    </w:lvl>
    <w:lvl w:ilvl="4" w:tplc="9252FBE2" w:tentative="1">
      <w:start w:val="1"/>
      <w:numFmt w:val="bullet"/>
      <w:lvlText w:val="o"/>
      <w:lvlJc w:val="left"/>
      <w:pPr>
        <w:tabs>
          <w:tab w:val="num" w:pos="3600"/>
        </w:tabs>
        <w:ind w:left="3600" w:hanging="360"/>
      </w:pPr>
      <w:rPr>
        <w:rFonts w:ascii="Courier New" w:hAnsi="Courier New" w:cs="Courier New" w:hint="default"/>
      </w:rPr>
    </w:lvl>
    <w:lvl w:ilvl="5" w:tplc="CC6E1CF0" w:tentative="1">
      <w:start w:val="1"/>
      <w:numFmt w:val="bullet"/>
      <w:lvlText w:val=""/>
      <w:lvlJc w:val="left"/>
      <w:pPr>
        <w:tabs>
          <w:tab w:val="num" w:pos="4320"/>
        </w:tabs>
        <w:ind w:left="4320" w:hanging="360"/>
      </w:pPr>
      <w:rPr>
        <w:rFonts w:ascii="Wingdings" w:hAnsi="Wingdings" w:hint="default"/>
      </w:rPr>
    </w:lvl>
    <w:lvl w:ilvl="6" w:tplc="9AF057DA" w:tentative="1">
      <w:start w:val="1"/>
      <w:numFmt w:val="bullet"/>
      <w:lvlText w:val=""/>
      <w:lvlJc w:val="left"/>
      <w:pPr>
        <w:tabs>
          <w:tab w:val="num" w:pos="5040"/>
        </w:tabs>
        <w:ind w:left="5040" w:hanging="360"/>
      </w:pPr>
      <w:rPr>
        <w:rFonts w:ascii="Symbol" w:hAnsi="Symbol" w:hint="default"/>
      </w:rPr>
    </w:lvl>
    <w:lvl w:ilvl="7" w:tplc="B0369CC2" w:tentative="1">
      <w:start w:val="1"/>
      <w:numFmt w:val="bullet"/>
      <w:lvlText w:val="o"/>
      <w:lvlJc w:val="left"/>
      <w:pPr>
        <w:tabs>
          <w:tab w:val="num" w:pos="5760"/>
        </w:tabs>
        <w:ind w:left="5760" w:hanging="360"/>
      </w:pPr>
      <w:rPr>
        <w:rFonts w:ascii="Courier New" w:hAnsi="Courier New" w:cs="Courier New" w:hint="default"/>
      </w:rPr>
    </w:lvl>
    <w:lvl w:ilvl="8" w:tplc="36A025FE" w:tentative="1">
      <w:start w:val="1"/>
      <w:numFmt w:val="bullet"/>
      <w:lvlText w:val=""/>
      <w:lvlJc w:val="left"/>
      <w:pPr>
        <w:tabs>
          <w:tab w:val="num" w:pos="6480"/>
        </w:tabs>
        <w:ind w:left="6480" w:hanging="360"/>
      </w:pPr>
      <w:rPr>
        <w:rFonts w:ascii="Wingdings" w:hAnsi="Wingdings" w:hint="default"/>
      </w:rPr>
    </w:lvl>
  </w:abstractNum>
  <w:abstractNum w:abstractNumId="31">
    <w:nsid w:val="61901BD3"/>
    <w:multiLevelType w:val="hybridMultilevel"/>
    <w:tmpl w:val="4E5C8746"/>
    <w:lvl w:ilvl="0" w:tplc="CF6AA012">
      <w:start w:val="1"/>
      <w:numFmt w:val="lowerLetter"/>
      <w:lvlText w:val="%1)"/>
      <w:lvlJc w:val="left"/>
      <w:pPr>
        <w:tabs>
          <w:tab w:val="num" w:pos="1800"/>
        </w:tabs>
        <w:ind w:left="1800" w:hanging="360"/>
      </w:pPr>
    </w:lvl>
    <w:lvl w:ilvl="1" w:tplc="71B22A64">
      <w:start w:val="1"/>
      <w:numFmt w:val="lowerRoman"/>
      <w:lvlText w:val="%2."/>
      <w:lvlJc w:val="right"/>
      <w:pPr>
        <w:tabs>
          <w:tab w:val="num" w:pos="2520"/>
        </w:tabs>
        <w:ind w:left="2520" w:hanging="360"/>
      </w:pPr>
    </w:lvl>
    <w:lvl w:ilvl="2" w:tplc="AAE49772">
      <w:start w:val="1"/>
      <w:numFmt w:val="lowerRoman"/>
      <w:lvlText w:val="%3."/>
      <w:lvlJc w:val="right"/>
      <w:pPr>
        <w:tabs>
          <w:tab w:val="num" w:pos="3240"/>
        </w:tabs>
        <w:ind w:left="3240" w:hanging="180"/>
      </w:pPr>
    </w:lvl>
    <w:lvl w:ilvl="3" w:tplc="5C7A1CA8" w:tentative="1">
      <w:start w:val="1"/>
      <w:numFmt w:val="decimal"/>
      <w:lvlText w:val="%4."/>
      <w:lvlJc w:val="left"/>
      <w:pPr>
        <w:tabs>
          <w:tab w:val="num" w:pos="3960"/>
        </w:tabs>
        <w:ind w:left="3960" w:hanging="360"/>
      </w:pPr>
    </w:lvl>
    <w:lvl w:ilvl="4" w:tplc="AE709558" w:tentative="1">
      <w:start w:val="1"/>
      <w:numFmt w:val="lowerLetter"/>
      <w:lvlText w:val="%5."/>
      <w:lvlJc w:val="left"/>
      <w:pPr>
        <w:tabs>
          <w:tab w:val="num" w:pos="4680"/>
        </w:tabs>
        <w:ind w:left="4680" w:hanging="360"/>
      </w:pPr>
    </w:lvl>
    <w:lvl w:ilvl="5" w:tplc="FA542090" w:tentative="1">
      <w:start w:val="1"/>
      <w:numFmt w:val="lowerRoman"/>
      <w:lvlText w:val="%6."/>
      <w:lvlJc w:val="right"/>
      <w:pPr>
        <w:tabs>
          <w:tab w:val="num" w:pos="5400"/>
        </w:tabs>
        <w:ind w:left="5400" w:hanging="180"/>
      </w:pPr>
    </w:lvl>
    <w:lvl w:ilvl="6" w:tplc="B3BA8E80" w:tentative="1">
      <w:start w:val="1"/>
      <w:numFmt w:val="decimal"/>
      <w:lvlText w:val="%7."/>
      <w:lvlJc w:val="left"/>
      <w:pPr>
        <w:tabs>
          <w:tab w:val="num" w:pos="6120"/>
        </w:tabs>
        <w:ind w:left="6120" w:hanging="360"/>
      </w:pPr>
    </w:lvl>
    <w:lvl w:ilvl="7" w:tplc="38E87F38" w:tentative="1">
      <w:start w:val="1"/>
      <w:numFmt w:val="lowerLetter"/>
      <w:lvlText w:val="%8."/>
      <w:lvlJc w:val="left"/>
      <w:pPr>
        <w:tabs>
          <w:tab w:val="num" w:pos="6840"/>
        </w:tabs>
        <w:ind w:left="6840" w:hanging="360"/>
      </w:pPr>
    </w:lvl>
    <w:lvl w:ilvl="8" w:tplc="0D5A7B62" w:tentative="1">
      <w:start w:val="1"/>
      <w:numFmt w:val="lowerRoman"/>
      <w:lvlText w:val="%9."/>
      <w:lvlJc w:val="right"/>
      <w:pPr>
        <w:tabs>
          <w:tab w:val="num" w:pos="7560"/>
        </w:tabs>
        <w:ind w:left="7560" w:hanging="180"/>
      </w:pPr>
    </w:lvl>
  </w:abstractNum>
  <w:abstractNum w:abstractNumId="32">
    <w:nsid w:val="638649FD"/>
    <w:multiLevelType w:val="hybridMultilevel"/>
    <w:tmpl w:val="4A945CDA"/>
    <w:lvl w:ilvl="0" w:tplc="EFC4E7DC">
      <w:start w:val="1"/>
      <w:numFmt w:val="decimal"/>
      <w:lvlText w:val="%1."/>
      <w:lvlJc w:val="left"/>
      <w:pPr>
        <w:tabs>
          <w:tab w:val="num" w:pos="1353"/>
        </w:tabs>
        <w:ind w:left="1353" w:hanging="360"/>
      </w:pPr>
    </w:lvl>
    <w:lvl w:ilvl="1" w:tplc="913AC0F0" w:tentative="1">
      <w:start w:val="1"/>
      <w:numFmt w:val="lowerLetter"/>
      <w:lvlText w:val="%2."/>
      <w:lvlJc w:val="left"/>
      <w:pPr>
        <w:tabs>
          <w:tab w:val="num" w:pos="2073"/>
        </w:tabs>
        <w:ind w:left="2073" w:hanging="360"/>
      </w:pPr>
    </w:lvl>
    <w:lvl w:ilvl="2" w:tplc="35905AB8" w:tentative="1">
      <w:start w:val="1"/>
      <w:numFmt w:val="lowerRoman"/>
      <w:lvlText w:val="%3."/>
      <w:lvlJc w:val="right"/>
      <w:pPr>
        <w:tabs>
          <w:tab w:val="num" w:pos="2793"/>
        </w:tabs>
        <w:ind w:left="2793" w:hanging="180"/>
      </w:pPr>
    </w:lvl>
    <w:lvl w:ilvl="3" w:tplc="DC74FE48" w:tentative="1">
      <w:start w:val="1"/>
      <w:numFmt w:val="decimal"/>
      <w:lvlText w:val="%4."/>
      <w:lvlJc w:val="left"/>
      <w:pPr>
        <w:tabs>
          <w:tab w:val="num" w:pos="3513"/>
        </w:tabs>
        <w:ind w:left="3513" w:hanging="360"/>
      </w:pPr>
    </w:lvl>
    <w:lvl w:ilvl="4" w:tplc="9A402EA6" w:tentative="1">
      <w:start w:val="1"/>
      <w:numFmt w:val="lowerLetter"/>
      <w:lvlText w:val="%5."/>
      <w:lvlJc w:val="left"/>
      <w:pPr>
        <w:tabs>
          <w:tab w:val="num" w:pos="4233"/>
        </w:tabs>
        <w:ind w:left="4233" w:hanging="360"/>
      </w:pPr>
    </w:lvl>
    <w:lvl w:ilvl="5" w:tplc="140A4450" w:tentative="1">
      <w:start w:val="1"/>
      <w:numFmt w:val="lowerRoman"/>
      <w:lvlText w:val="%6."/>
      <w:lvlJc w:val="right"/>
      <w:pPr>
        <w:tabs>
          <w:tab w:val="num" w:pos="4953"/>
        </w:tabs>
        <w:ind w:left="4953" w:hanging="180"/>
      </w:pPr>
    </w:lvl>
    <w:lvl w:ilvl="6" w:tplc="068C9CC2" w:tentative="1">
      <w:start w:val="1"/>
      <w:numFmt w:val="decimal"/>
      <w:lvlText w:val="%7."/>
      <w:lvlJc w:val="left"/>
      <w:pPr>
        <w:tabs>
          <w:tab w:val="num" w:pos="5673"/>
        </w:tabs>
        <w:ind w:left="5673" w:hanging="360"/>
      </w:pPr>
    </w:lvl>
    <w:lvl w:ilvl="7" w:tplc="2FFE8B7E" w:tentative="1">
      <w:start w:val="1"/>
      <w:numFmt w:val="lowerLetter"/>
      <w:lvlText w:val="%8."/>
      <w:lvlJc w:val="left"/>
      <w:pPr>
        <w:tabs>
          <w:tab w:val="num" w:pos="6393"/>
        </w:tabs>
        <w:ind w:left="6393" w:hanging="360"/>
      </w:pPr>
    </w:lvl>
    <w:lvl w:ilvl="8" w:tplc="E40AD5D4" w:tentative="1">
      <w:start w:val="1"/>
      <w:numFmt w:val="lowerRoman"/>
      <w:lvlText w:val="%9."/>
      <w:lvlJc w:val="right"/>
      <w:pPr>
        <w:tabs>
          <w:tab w:val="num" w:pos="7113"/>
        </w:tabs>
        <w:ind w:left="7113" w:hanging="180"/>
      </w:pPr>
    </w:lvl>
  </w:abstractNum>
  <w:abstractNum w:abstractNumId="33">
    <w:nsid w:val="6518235F"/>
    <w:multiLevelType w:val="hybridMultilevel"/>
    <w:tmpl w:val="42E4AA10"/>
    <w:lvl w:ilvl="0" w:tplc="1B587DBA">
      <w:start w:val="10"/>
      <w:numFmt w:val="decimal"/>
      <w:lvlText w:val="%1."/>
      <w:lvlJc w:val="left"/>
      <w:pPr>
        <w:tabs>
          <w:tab w:val="num" w:pos="930"/>
        </w:tabs>
        <w:ind w:left="930" w:hanging="570"/>
      </w:pPr>
      <w:rPr>
        <w:rFonts w:hint="default"/>
      </w:rPr>
    </w:lvl>
    <w:lvl w:ilvl="1" w:tplc="E1646350" w:tentative="1">
      <w:start w:val="1"/>
      <w:numFmt w:val="lowerLetter"/>
      <w:lvlText w:val="%2."/>
      <w:lvlJc w:val="left"/>
      <w:pPr>
        <w:tabs>
          <w:tab w:val="num" w:pos="1440"/>
        </w:tabs>
        <w:ind w:left="1440" w:hanging="360"/>
      </w:pPr>
    </w:lvl>
    <w:lvl w:ilvl="2" w:tplc="9020B20C" w:tentative="1">
      <w:start w:val="1"/>
      <w:numFmt w:val="lowerRoman"/>
      <w:lvlText w:val="%3."/>
      <w:lvlJc w:val="right"/>
      <w:pPr>
        <w:tabs>
          <w:tab w:val="num" w:pos="2160"/>
        </w:tabs>
        <w:ind w:left="2160" w:hanging="180"/>
      </w:pPr>
    </w:lvl>
    <w:lvl w:ilvl="3" w:tplc="0AEAEE3A" w:tentative="1">
      <w:start w:val="1"/>
      <w:numFmt w:val="decimal"/>
      <w:lvlText w:val="%4."/>
      <w:lvlJc w:val="left"/>
      <w:pPr>
        <w:tabs>
          <w:tab w:val="num" w:pos="2880"/>
        </w:tabs>
        <w:ind w:left="2880" w:hanging="360"/>
      </w:pPr>
    </w:lvl>
    <w:lvl w:ilvl="4" w:tplc="E0AE0966" w:tentative="1">
      <w:start w:val="1"/>
      <w:numFmt w:val="lowerLetter"/>
      <w:lvlText w:val="%5."/>
      <w:lvlJc w:val="left"/>
      <w:pPr>
        <w:tabs>
          <w:tab w:val="num" w:pos="3600"/>
        </w:tabs>
        <w:ind w:left="3600" w:hanging="360"/>
      </w:pPr>
    </w:lvl>
    <w:lvl w:ilvl="5" w:tplc="1298B3FC" w:tentative="1">
      <w:start w:val="1"/>
      <w:numFmt w:val="lowerRoman"/>
      <w:lvlText w:val="%6."/>
      <w:lvlJc w:val="right"/>
      <w:pPr>
        <w:tabs>
          <w:tab w:val="num" w:pos="4320"/>
        </w:tabs>
        <w:ind w:left="4320" w:hanging="180"/>
      </w:pPr>
    </w:lvl>
    <w:lvl w:ilvl="6" w:tplc="43044B5A" w:tentative="1">
      <w:start w:val="1"/>
      <w:numFmt w:val="decimal"/>
      <w:lvlText w:val="%7."/>
      <w:lvlJc w:val="left"/>
      <w:pPr>
        <w:tabs>
          <w:tab w:val="num" w:pos="5040"/>
        </w:tabs>
        <w:ind w:left="5040" w:hanging="360"/>
      </w:pPr>
    </w:lvl>
    <w:lvl w:ilvl="7" w:tplc="14B027E8" w:tentative="1">
      <w:start w:val="1"/>
      <w:numFmt w:val="lowerLetter"/>
      <w:lvlText w:val="%8."/>
      <w:lvlJc w:val="left"/>
      <w:pPr>
        <w:tabs>
          <w:tab w:val="num" w:pos="5760"/>
        </w:tabs>
        <w:ind w:left="5760" w:hanging="360"/>
      </w:pPr>
    </w:lvl>
    <w:lvl w:ilvl="8" w:tplc="3DA2C83E" w:tentative="1">
      <w:start w:val="1"/>
      <w:numFmt w:val="lowerRoman"/>
      <w:lvlText w:val="%9."/>
      <w:lvlJc w:val="right"/>
      <w:pPr>
        <w:tabs>
          <w:tab w:val="num" w:pos="6480"/>
        </w:tabs>
        <w:ind w:left="6480" w:hanging="180"/>
      </w:pPr>
    </w:lvl>
  </w:abstractNum>
  <w:abstractNum w:abstractNumId="34">
    <w:nsid w:val="658C02A1"/>
    <w:multiLevelType w:val="singleLevel"/>
    <w:tmpl w:val="E7D22186"/>
    <w:lvl w:ilvl="0">
      <w:start w:val="1"/>
      <w:numFmt w:val="upperRoman"/>
      <w:lvlText w:val="%1."/>
      <w:lvlJc w:val="left"/>
      <w:pPr>
        <w:tabs>
          <w:tab w:val="num" w:pos="720"/>
        </w:tabs>
        <w:ind w:left="360" w:hanging="360"/>
      </w:pPr>
    </w:lvl>
  </w:abstractNum>
  <w:abstractNum w:abstractNumId="3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nsid w:val="6FC527E3"/>
    <w:multiLevelType w:val="hybridMultilevel"/>
    <w:tmpl w:val="B9EE617C"/>
    <w:lvl w:ilvl="0" w:tplc="FD265A54">
      <w:start w:val="1"/>
      <w:numFmt w:val="bullet"/>
      <w:lvlText w:val=""/>
      <w:lvlJc w:val="left"/>
      <w:pPr>
        <w:ind w:left="720" w:hanging="360"/>
      </w:pPr>
      <w:rPr>
        <w:rFonts w:ascii="Symbol" w:hAnsi="Symbol" w:hint="default"/>
      </w:rPr>
    </w:lvl>
    <w:lvl w:ilvl="1" w:tplc="C7442C3C" w:tentative="1">
      <w:start w:val="1"/>
      <w:numFmt w:val="bullet"/>
      <w:lvlText w:val="o"/>
      <w:lvlJc w:val="left"/>
      <w:pPr>
        <w:ind w:left="1440" w:hanging="360"/>
      </w:pPr>
      <w:rPr>
        <w:rFonts w:ascii="Courier New" w:hAnsi="Courier New" w:cs="Courier New" w:hint="default"/>
      </w:rPr>
    </w:lvl>
    <w:lvl w:ilvl="2" w:tplc="6F708A3E" w:tentative="1">
      <w:start w:val="1"/>
      <w:numFmt w:val="bullet"/>
      <w:lvlText w:val=""/>
      <w:lvlJc w:val="left"/>
      <w:pPr>
        <w:ind w:left="2160" w:hanging="360"/>
      </w:pPr>
      <w:rPr>
        <w:rFonts w:ascii="Wingdings" w:hAnsi="Wingdings" w:hint="default"/>
      </w:rPr>
    </w:lvl>
    <w:lvl w:ilvl="3" w:tplc="CE948346" w:tentative="1">
      <w:start w:val="1"/>
      <w:numFmt w:val="bullet"/>
      <w:lvlText w:val=""/>
      <w:lvlJc w:val="left"/>
      <w:pPr>
        <w:ind w:left="2880" w:hanging="360"/>
      </w:pPr>
      <w:rPr>
        <w:rFonts w:ascii="Symbol" w:hAnsi="Symbol" w:hint="default"/>
      </w:rPr>
    </w:lvl>
    <w:lvl w:ilvl="4" w:tplc="98269606" w:tentative="1">
      <w:start w:val="1"/>
      <w:numFmt w:val="bullet"/>
      <w:lvlText w:val="o"/>
      <w:lvlJc w:val="left"/>
      <w:pPr>
        <w:ind w:left="3600" w:hanging="360"/>
      </w:pPr>
      <w:rPr>
        <w:rFonts w:ascii="Courier New" w:hAnsi="Courier New" w:cs="Courier New" w:hint="default"/>
      </w:rPr>
    </w:lvl>
    <w:lvl w:ilvl="5" w:tplc="08ECAFAC" w:tentative="1">
      <w:start w:val="1"/>
      <w:numFmt w:val="bullet"/>
      <w:lvlText w:val=""/>
      <w:lvlJc w:val="left"/>
      <w:pPr>
        <w:ind w:left="4320" w:hanging="360"/>
      </w:pPr>
      <w:rPr>
        <w:rFonts w:ascii="Wingdings" w:hAnsi="Wingdings" w:hint="default"/>
      </w:rPr>
    </w:lvl>
    <w:lvl w:ilvl="6" w:tplc="D4B4B636" w:tentative="1">
      <w:start w:val="1"/>
      <w:numFmt w:val="bullet"/>
      <w:lvlText w:val=""/>
      <w:lvlJc w:val="left"/>
      <w:pPr>
        <w:ind w:left="5040" w:hanging="360"/>
      </w:pPr>
      <w:rPr>
        <w:rFonts w:ascii="Symbol" w:hAnsi="Symbol" w:hint="default"/>
      </w:rPr>
    </w:lvl>
    <w:lvl w:ilvl="7" w:tplc="E1FC015A" w:tentative="1">
      <w:start w:val="1"/>
      <w:numFmt w:val="bullet"/>
      <w:lvlText w:val="o"/>
      <w:lvlJc w:val="left"/>
      <w:pPr>
        <w:ind w:left="5760" w:hanging="360"/>
      </w:pPr>
      <w:rPr>
        <w:rFonts w:ascii="Courier New" w:hAnsi="Courier New" w:cs="Courier New" w:hint="default"/>
      </w:rPr>
    </w:lvl>
    <w:lvl w:ilvl="8" w:tplc="27FC3606" w:tentative="1">
      <w:start w:val="1"/>
      <w:numFmt w:val="bullet"/>
      <w:lvlText w:val=""/>
      <w:lvlJc w:val="left"/>
      <w:pPr>
        <w:ind w:left="6480" w:hanging="360"/>
      </w:pPr>
      <w:rPr>
        <w:rFonts w:ascii="Wingdings" w:hAnsi="Wingdings" w:hint="default"/>
      </w:rPr>
    </w:lvl>
  </w:abstractNum>
  <w:abstractNum w:abstractNumId="40">
    <w:nsid w:val="708E3B5C"/>
    <w:multiLevelType w:val="hybridMultilevel"/>
    <w:tmpl w:val="DEAC1DF8"/>
    <w:lvl w:ilvl="0" w:tplc="815AF06A">
      <w:start w:val="1"/>
      <w:numFmt w:val="bullet"/>
      <w:lvlText w:val=""/>
      <w:lvlJc w:val="left"/>
      <w:pPr>
        <w:ind w:left="720" w:hanging="360"/>
      </w:pPr>
      <w:rPr>
        <w:rFonts w:ascii="Symbol" w:hAnsi="Symbol" w:hint="default"/>
      </w:rPr>
    </w:lvl>
    <w:lvl w:ilvl="1" w:tplc="D4AA3684" w:tentative="1">
      <w:start w:val="1"/>
      <w:numFmt w:val="bullet"/>
      <w:lvlText w:val="o"/>
      <w:lvlJc w:val="left"/>
      <w:pPr>
        <w:ind w:left="1440" w:hanging="360"/>
      </w:pPr>
      <w:rPr>
        <w:rFonts w:ascii="Courier New" w:hAnsi="Courier New" w:cs="Courier New" w:hint="default"/>
      </w:rPr>
    </w:lvl>
    <w:lvl w:ilvl="2" w:tplc="C2DC16D0" w:tentative="1">
      <w:start w:val="1"/>
      <w:numFmt w:val="bullet"/>
      <w:lvlText w:val=""/>
      <w:lvlJc w:val="left"/>
      <w:pPr>
        <w:ind w:left="2160" w:hanging="360"/>
      </w:pPr>
      <w:rPr>
        <w:rFonts w:ascii="Wingdings" w:hAnsi="Wingdings" w:hint="default"/>
      </w:rPr>
    </w:lvl>
    <w:lvl w:ilvl="3" w:tplc="AA98391E" w:tentative="1">
      <w:start w:val="1"/>
      <w:numFmt w:val="bullet"/>
      <w:lvlText w:val=""/>
      <w:lvlJc w:val="left"/>
      <w:pPr>
        <w:ind w:left="2880" w:hanging="360"/>
      </w:pPr>
      <w:rPr>
        <w:rFonts w:ascii="Symbol" w:hAnsi="Symbol" w:hint="default"/>
      </w:rPr>
    </w:lvl>
    <w:lvl w:ilvl="4" w:tplc="8E945B86" w:tentative="1">
      <w:start w:val="1"/>
      <w:numFmt w:val="bullet"/>
      <w:lvlText w:val="o"/>
      <w:lvlJc w:val="left"/>
      <w:pPr>
        <w:ind w:left="3600" w:hanging="360"/>
      </w:pPr>
      <w:rPr>
        <w:rFonts w:ascii="Courier New" w:hAnsi="Courier New" w:cs="Courier New" w:hint="default"/>
      </w:rPr>
    </w:lvl>
    <w:lvl w:ilvl="5" w:tplc="8E04B1FC" w:tentative="1">
      <w:start w:val="1"/>
      <w:numFmt w:val="bullet"/>
      <w:lvlText w:val=""/>
      <w:lvlJc w:val="left"/>
      <w:pPr>
        <w:ind w:left="4320" w:hanging="360"/>
      </w:pPr>
      <w:rPr>
        <w:rFonts w:ascii="Wingdings" w:hAnsi="Wingdings" w:hint="default"/>
      </w:rPr>
    </w:lvl>
    <w:lvl w:ilvl="6" w:tplc="946C5F1E" w:tentative="1">
      <w:start w:val="1"/>
      <w:numFmt w:val="bullet"/>
      <w:lvlText w:val=""/>
      <w:lvlJc w:val="left"/>
      <w:pPr>
        <w:ind w:left="5040" w:hanging="360"/>
      </w:pPr>
      <w:rPr>
        <w:rFonts w:ascii="Symbol" w:hAnsi="Symbol" w:hint="default"/>
      </w:rPr>
    </w:lvl>
    <w:lvl w:ilvl="7" w:tplc="844CE586" w:tentative="1">
      <w:start w:val="1"/>
      <w:numFmt w:val="bullet"/>
      <w:lvlText w:val="o"/>
      <w:lvlJc w:val="left"/>
      <w:pPr>
        <w:ind w:left="5760" w:hanging="360"/>
      </w:pPr>
      <w:rPr>
        <w:rFonts w:ascii="Courier New" w:hAnsi="Courier New" w:cs="Courier New" w:hint="default"/>
      </w:rPr>
    </w:lvl>
    <w:lvl w:ilvl="8" w:tplc="D73CA4AC" w:tentative="1">
      <w:start w:val="1"/>
      <w:numFmt w:val="bullet"/>
      <w:lvlText w:val=""/>
      <w:lvlJc w:val="left"/>
      <w:pPr>
        <w:ind w:left="6480" w:hanging="360"/>
      </w:pPr>
      <w:rPr>
        <w:rFonts w:ascii="Wingdings" w:hAnsi="Wingdings" w:hint="default"/>
      </w:rPr>
    </w:lvl>
  </w:abstractNum>
  <w:abstractNum w:abstractNumId="41">
    <w:nsid w:val="71FB76EB"/>
    <w:multiLevelType w:val="hybridMultilevel"/>
    <w:tmpl w:val="CC66055E"/>
    <w:lvl w:ilvl="0" w:tplc="8CEA6BBC">
      <w:start w:val="1"/>
      <w:numFmt w:val="decimal"/>
      <w:lvlText w:val="%1."/>
      <w:lvlJc w:val="left"/>
      <w:pPr>
        <w:tabs>
          <w:tab w:val="num" w:pos="720"/>
        </w:tabs>
        <w:ind w:left="720" w:hanging="360"/>
      </w:pPr>
    </w:lvl>
    <w:lvl w:ilvl="1" w:tplc="76D0874C" w:tentative="1">
      <w:start w:val="1"/>
      <w:numFmt w:val="lowerLetter"/>
      <w:lvlText w:val="%2."/>
      <w:lvlJc w:val="left"/>
      <w:pPr>
        <w:tabs>
          <w:tab w:val="num" w:pos="1440"/>
        </w:tabs>
        <w:ind w:left="1440" w:hanging="360"/>
      </w:pPr>
    </w:lvl>
    <w:lvl w:ilvl="2" w:tplc="E78EE220" w:tentative="1">
      <w:start w:val="1"/>
      <w:numFmt w:val="lowerRoman"/>
      <w:lvlText w:val="%3."/>
      <w:lvlJc w:val="right"/>
      <w:pPr>
        <w:tabs>
          <w:tab w:val="num" w:pos="2160"/>
        </w:tabs>
        <w:ind w:left="2160" w:hanging="180"/>
      </w:pPr>
    </w:lvl>
    <w:lvl w:ilvl="3" w:tplc="8FF4069E" w:tentative="1">
      <w:start w:val="1"/>
      <w:numFmt w:val="decimal"/>
      <w:lvlText w:val="%4."/>
      <w:lvlJc w:val="left"/>
      <w:pPr>
        <w:tabs>
          <w:tab w:val="num" w:pos="2880"/>
        </w:tabs>
        <w:ind w:left="2880" w:hanging="360"/>
      </w:pPr>
    </w:lvl>
    <w:lvl w:ilvl="4" w:tplc="24CAD35E" w:tentative="1">
      <w:start w:val="1"/>
      <w:numFmt w:val="lowerLetter"/>
      <w:lvlText w:val="%5."/>
      <w:lvlJc w:val="left"/>
      <w:pPr>
        <w:tabs>
          <w:tab w:val="num" w:pos="3600"/>
        </w:tabs>
        <w:ind w:left="3600" w:hanging="360"/>
      </w:pPr>
    </w:lvl>
    <w:lvl w:ilvl="5" w:tplc="77D6BFF8" w:tentative="1">
      <w:start w:val="1"/>
      <w:numFmt w:val="lowerRoman"/>
      <w:lvlText w:val="%6."/>
      <w:lvlJc w:val="right"/>
      <w:pPr>
        <w:tabs>
          <w:tab w:val="num" w:pos="4320"/>
        </w:tabs>
        <w:ind w:left="4320" w:hanging="180"/>
      </w:pPr>
    </w:lvl>
    <w:lvl w:ilvl="6" w:tplc="060AE752" w:tentative="1">
      <w:start w:val="1"/>
      <w:numFmt w:val="decimal"/>
      <w:lvlText w:val="%7."/>
      <w:lvlJc w:val="left"/>
      <w:pPr>
        <w:tabs>
          <w:tab w:val="num" w:pos="5040"/>
        </w:tabs>
        <w:ind w:left="5040" w:hanging="360"/>
      </w:pPr>
    </w:lvl>
    <w:lvl w:ilvl="7" w:tplc="C45A4630" w:tentative="1">
      <w:start w:val="1"/>
      <w:numFmt w:val="lowerLetter"/>
      <w:lvlText w:val="%8."/>
      <w:lvlJc w:val="left"/>
      <w:pPr>
        <w:tabs>
          <w:tab w:val="num" w:pos="5760"/>
        </w:tabs>
        <w:ind w:left="5760" w:hanging="360"/>
      </w:pPr>
    </w:lvl>
    <w:lvl w:ilvl="8" w:tplc="30685BCA" w:tentative="1">
      <w:start w:val="1"/>
      <w:numFmt w:val="lowerRoman"/>
      <w:lvlText w:val="%9."/>
      <w:lvlJc w:val="right"/>
      <w:pPr>
        <w:tabs>
          <w:tab w:val="num" w:pos="6480"/>
        </w:tabs>
        <w:ind w:left="6480" w:hanging="180"/>
      </w:pPr>
    </w:lvl>
  </w:abstractNum>
  <w:abstractNum w:abstractNumId="42">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3">
    <w:nsid w:val="73EE4CC7"/>
    <w:multiLevelType w:val="hybridMultilevel"/>
    <w:tmpl w:val="750E3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8"/>
  </w:num>
  <w:num w:numId="4">
    <w:abstractNumId w:val="37"/>
  </w:num>
  <w:num w:numId="5">
    <w:abstractNumId w:val="12"/>
  </w:num>
  <w:num w:numId="6">
    <w:abstractNumId w:val="26"/>
  </w:num>
  <w:num w:numId="7">
    <w:abstractNumId w:val="23"/>
  </w:num>
  <w:num w:numId="8">
    <w:abstractNumId w:val="6"/>
  </w:num>
  <w:num w:numId="9">
    <w:abstractNumId w:val="35"/>
  </w:num>
  <w:num w:numId="10">
    <w:abstractNumId w:val="36"/>
  </w:num>
  <w:num w:numId="11">
    <w:abstractNumId w:val="18"/>
  </w:num>
  <w:num w:numId="12">
    <w:abstractNumId w:val="14"/>
  </w:num>
  <w:num w:numId="13">
    <w:abstractNumId w:val="2"/>
  </w:num>
  <w:num w:numId="14">
    <w:abstractNumId w:val="34"/>
  </w:num>
  <w:num w:numId="15">
    <w:abstractNumId w:val="21"/>
  </w:num>
  <w:num w:numId="16">
    <w:abstractNumId w:val="41"/>
  </w:num>
  <w:num w:numId="17">
    <w:abstractNumId w:val="7"/>
  </w:num>
  <w:num w:numId="18">
    <w:abstractNumId w:val="1"/>
  </w:num>
  <w:num w:numId="19">
    <w:abstractNumId w:val="19"/>
  </w:num>
  <w:num w:numId="20">
    <w:abstractNumId w:val="3"/>
  </w:num>
  <w:num w:numId="21">
    <w:abstractNumId w:val="5"/>
  </w:num>
  <w:num w:numId="22">
    <w:abstractNumId w:val="29"/>
  </w:num>
  <w:num w:numId="23">
    <w:abstractNumId w:val="33"/>
  </w:num>
  <w:num w:numId="24">
    <w:abstractNumId w:val="28"/>
  </w:num>
  <w:num w:numId="25">
    <w:abstractNumId w:val="13"/>
  </w:num>
  <w:num w:numId="26">
    <w:abstractNumId w:val="9"/>
  </w:num>
  <w:num w:numId="27">
    <w:abstractNumId w:val="22"/>
  </w:num>
  <w:num w:numId="28">
    <w:abstractNumId w:val="27"/>
  </w:num>
  <w:num w:numId="29">
    <w:abstractNumId w:val="16"/>
  </w:num>
  <w:num w:numId="30">
    <w:abstractNumId w:val="8"/>
  </w:num>
  <w:num w:numId="31">
    <w:abstractNumId w:val="31"/>
  </w:num>
  <w:num w:numId="32">
    <w:abstractNumId w:val="32"/>
  </w:num>
  <w:num w:numId="33">
    <w:abstractNumId w:val="30"/>
  </w:num>
  <w:num w:numId="34">
    <w:abstractNumId w:val="17"/>
  </w:num>
  <w:num w:numId="35">
    <w:abstractNumId w:val="4"/>
  </w:num>
  <w:num w:numId="36">
    <w:abstractNumId w:val="42"/>
  </w:num>
  <w:num w:numId="37">
    <w:abstractNumId w:val="0"/>
    <w:lvlOverride w:ilvl="0">
      <w:lvl w:ilvl="0">
        <w:start w:val="1"/>
        <w:numFmt w:val="bullet"/>
        <w:lvlText w:val="-"/>
        <w:legacy w:legacy="1" w:legacySpace="0" w:legacyIndent="360"/>
        <w:lvlJc w:val="left"/>
        <w:pPr>
          <w:ind w:left="360" w:hanging="360"/>
        </w:pPr>
      </w:lvl>
    </w:lvlOverride>
  </w:num>
  <w:num w:numId="38">
    <w:abstractNumId w:val="10"/>
  </w:num>
  <w:num w:numId="39">
    <w:abstractNumId w:val="11"/>
  </w:num>
  <w:num w:numId="40">
    <w:abstractNumId w:val="15"/>
  </w:num>
  <w:num w:numId="41">
    <w:abstractNumId w:val="39"/>
  </w:num>
  <w:num w:numId="42">
    <w:abstractNumId w:val="40"/>
  </w:num>
  <w:num w:numId="43">
    <w:abstractNumId w:val="20"/>
  </w:num>
  <w:num w:numId="44">
    <w:abstractNumId w:val="25"/>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RxrwJtorrklAcqVzzQyOMeqPDNQ=" w:salt="PUYRqX6wv7aOtHeg7TInpQ=="/>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1067A"/>
    <w:rsid w:val="00080811"/>
    <w:rsid w:val="000839A5"/>
    <w:rsid w:val="000E4629"/>
    <w:rsid w:val="00163E52"/>
    <w:rsid w:val="001C738C"/>
    <w:rsid w:val="001F713C"/>
    <w:rsid w:val="002274D3"/>
    <w:rsid w:val="0025155C"/>
    <w:rsid w:val="00283174"/>
    <w:rsid w:val="00285747"/>
    <w:rsid w:val="00295F84"/>
    <w:rsid w:val="002D0423"/>
    <w:rsid w:val="002F728C"/>
    <w:rsid w:val="00303D30"/>
    <w:rsid w:val="00323D8F"/>
    <w:rsid w:val="003242ED"/>
    <w:rsid w:val="003C65D2"/>
    <w:rsid w:val="00423E71"/>
    <w:rsid w:val="00454872"/>
    <w:rsid w:val="004A25B4"/>
    <w:rsid w:val="005561BB"/>
    <w:rsid w:val="006001D1"/>
    <w:rsid w:val="00636117"/>
    <w:rsid w:val="0063756D"/>
    <w:rsid w:val="00676416"/>
    <w:rsid w:val="006D2329"/>
    <w:rsid w:val="00746506"/>
    <w:rsid w:val="007652EA"/>
    <w:rsid w:val="00792E00"/>
    <w:rsid w:val="007A318C"/>
    <w:rsid w:val="007E54AF"/>
    <w:rsid w:val="00804C91"/>
    <w:rsid w:val="008058C3"/>
    <w:rsid w:val="00877EB0"/>
    <w:rsid w:val="00893230"/>
    <w:rsid w:val="008B6CF3"/>
    <w:rsid w:val="008E59F3"/>
    <w:rsid w:val="009D3DFC"/>
    <w:rsid w:val="009E48D3"/>
    <w:rsid w:val="009F3F63"/>
    <w:rsid w:val="00A453E6"/>
    <w:rsid w:val="00A66F77"/>
    <w:rsid w:val="00A84C4D"/>
    <w:rsid w:val="00A87027"/>
    <w:rsid w:val="00A96984"/>
    <w:rsid w:val="00BA0EEE"/>
    <w:rsid w:val="00BA4EE9"/>
    <w:rsid w:val="00BD63F3"/>
    <w:rsid w:val="00C308CE"/>
    <w:rsid w:val="00C53ACC"/>
    <w:rsid w:val="00CE762C"/>
    <w:rsid w:val="00D06B56"/>
    <w:rsid w:val="00D44423"/>
    <w:rsid w:val="00D4609A"/>
    <w:rsid w:val="00D52018"/>
    <w:rsid w:val="00DB2069"/>
    <w:rsid w:val="00E24DB3"/>
    <w:rsid w:val="00E50C9B"/>
    <w:rsid w:val="00EA00AA"/>
    <w:rsid w:val="00EE4647"/>
    <w:rsid w:val="00F366D3"/>
    <w:rsid w:val="00F46F9B"/>
    <w:rsid w:val="00F61A98"/>
    <w:rsid w:val="00F76FD9"/>
    <w:rsid w:val="00FC1B9E"/>
    <w:rsid w:val="00FE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tabs>
        <w:tab w:val="left" w:pos="567"/>
      </w:tabs>
      <w:spacing w:line="260" w:lineRule="exact"/>
    </w:pPr>
    <w:rPr>
      <w:sz w:val="22"/>
      <w:lang w:val="lt-LT" w:eastAsia="lt-LT"/>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lang w:val="lt-LT" w:eastAsia="lt-LT"/>
    </w:rPr>
  </w:style>
  <w:style w:type="paragraph" w:styleId="Komentarotekstas">
    <w:name w:val="annotation text"/>
    <w:basedOn w:val="prastasis"/>
    <w:semiHidden/>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lang w:val="lt-LT" w:eastAsia="lt-LT"/>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lang w:val="lt-LT" w:eastAsia="lt-LT"/>
    </w:rPr>
  </w:style>
  <w:style w:type="paragraph" w:customStyle="1" w:styleId="Default">
    <w:name w:val="Default"/>
    <w:pPr>
      <w:autoSpaceDE w:val="0"/>
      <w:autoSpaceDN w:val="0"/>
      <w:adjustRightInd w:val="0"/>
    </w:pPr>
    <w:rPr>
      <w:lang w:val="lt-LT" w:eastAsia="lt-LT"/>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00876"/>
    <w:rPr>
      <w:rFonts w:ascii="Verdana" w:eastAsia="Verdana" w:hAnsi="Verdana" w:cs="Verdana"/>
      <w:sz w:val="18"/>
      <w:szCs w:val="18"/>
      <w:lang w:val="lt-LT" w:eastAsia="lt-LT"/>
    </w:rPr>
  </w:style>
  <w:style w:type="character" w:customStyle="1" w:styleId="Antrat4Diagrama">
    <w:name w:val="Antraštė 4 Diagrama"/>
    <w:link w:val="Antrat4"/>
    <w:rsid w:val="007010BB"/>
    <w:rPr>
      <w:b/>
      <w:noProof/>
      <w:sz w:val="22"/>
      <w:lang w:val="lt-LT" w:eastAsia="lt-LT"/>
    </w:rPr>
  </w:style>
  <w:style w:type="paragraph" w:styleId="prastojitrauka">
    <w:name w:val="Normal Indent"/>
    <w:basedOn w:val="prastasis"/>
    <w:rsid w:val="007010BB"/>
    <w:pPr>
      <w:tabs>
        <w:tab w:val="clear" w:pos="567"/>
      </w:tabs>
      <w:spacing w:after="120" w:line="240" w:lineRule="auto"/>
      <w:ind w:left="720"/>
    </w:pPr>
  </w:style>
  <w:style w:type="character" w:customStyle="1" w:styleId="Antrat5Diagrama">
    <w:name w:val="Antraštė 5 Diagrama"/>
    <w:link w:val="Antrat5"/>
    <w:rsid w:val="007010BB"/>
    <w:rPr>
      <w:noProof/>
      <w:sz w:val="22"/>
      <w:lang w:val="lt-LT" w:eastAsia="lt-LT"/>
    </w:rPr>
  </w:style>
  <w:style w:type="paragraph" w:styleId="Sraopastraipa">
    <w:name w:val="List Paragraph"/>
    <w:basedOn w:val="prastasis"/>
    <w:uiPriority w:val="34"/>
    <w:qFormat/>
    <w:rsid w:val="00E24DB3"/>
    <w:pPr>
      <w:ind w:left="720"/>
      <w:contextualSpacing/>
    </w:pPr>
    <w:rPr>
      <w:lang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tabs>
        <w:tab w:val="left" w:pos="567"/>
      </w:tabs>
      <w:spacing w:line="260" w:lineRule="exact"/>
    </w:pPr>
    <w:rPr>
      <w:sz w:val="22"/>
      <w:lang w:val="lt-LT" w:eastAsia="lt-LT"/>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lang w:val="lt-LT" w:eastAsia="lt-LT"/>
    </w:rPr>
  </w:style>
  <w:style w:type="paragraph" w:styleId="Komentarotekstas">
    <w:name w:val="annotation text"/>
    <w:basedOn w:val="prastasis"/>
    <w:semiHidden/>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lang w:val="lt-LT" w:eastAsia="lt-LT"/>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lang w:val="lt-LT" w:eastAsia="lt-LT"/>
    </w:rPr>
  </w:style>
  <w:style w:type="paragraph" w:customStyle="1" w:styleId="Default">
    <w:name w:val="Default"/>
    <w:pPr>
      <w:autoSpaceDE w:val="0"/>
      <w:autoSpaceDN w:val="0"/>
      <w:adjustRightInd w:val="0"/>
    </w:pPr>
    <w:rPr>
      <w:lang w:val="lt-LT" w:eastAsia="lt-LT"/>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00876"/>
    <w:rPr>
      <w:rFonts w:ascii="Verdana" w:eastAsia="Verdana" w:hAnsi="Verdana" w:cs="Verdana"/>
      <w:sz w:val="18"/>
      <w:szCs w:val="18"/>
      <w:lang w:val="lt-LT" w:eastAsia="lt-LT"/>
    </w:rPr>
  </w:style>
  <w:style w:type="character" w:customStyle="1" w:styleId="Antrat4Diagrama">
    <w:name w:val="Antraštė 4 Diagrama"/>
    <w:link w:val="Antrat4"/>
    <w:rsid w:val="007010BB"/>
    <w:rPr>
      <w:b/>
      <w:noProof/>
      <w:sz w:val="22"/>
      <w:lang w:val="lt-LT" w:eastAsia="lt-LT"/>
    </w:rPr>
  </w:style>
  <w:style w:type="paragraph" w:styleId="prastojitrauka">
    <w:name w:val="Normal Indent"/>
    <w:basedOn w:val="prastasis"/>
    <w:rsid w:val="007010BB"/>
    <w:pPr>
      <w:tabs>
        <w:tab w:val="clear" w:pos="567"/>
      </w:tabs>
      <w:spacing w:after="120" w:line="240" w:lineRule="auto"/>
      <w:ind w:left="720"/>
    </w:pPr>
  </w:style>
  <w:style w:type="character" w:customStyle="1" w:styleId="Antrat5Diagrama">
    <w:name w:val="Antraštė 5 Diagrama"/>
    <w:link w:val="Antrat5"/>
    <w:rsid w:val="007010BB"/>
    <w:rPr>
      <w:noProof/>
      <w:sz w:val="22"/>
      <w:lang w:val="lt-LT" w:eastAsia="lt-LT"/>
    </w:rPr>
  </w:style>
  <w:style w:type="paragraph" w:styleId="Sraopastraipa">
    <w:name w:val="List Paragraph"/>
    <w:basedOn w:val="prastasis"/>
    <w:uiPriority w:val="34"/>
    <w:qFormat/>
    <w:rsid w:val="00E24DB3"/>
    <w:pPr>
      <w:ind w:left="720"/>
      <w:contextualSpacing/>
    </w:pPr>
    <w:rPr>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pharmacosmos.com"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pageidaujamaR@vvkt.lt" TargetMode="External"/><Relationship Id="rId22"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86CF-F088-47A1-9594-581EF3C1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4511</Words>
  <Characters>32042</Characters>
  <Application>Microsoft Office Word</Application>
  <DocSecurity>8</DocSecurity>
  <Lines>267</Lines>
  <Paragraphs>72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36481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2686985</vt:i4>
      </vt:variant>
      <vt:variant>
        <vt:i4>15</vt:i4>
      </vt:variant>
      <vt:variant>
        <vt:i4>0</vt:i4>
      </vt:variant>
      <vt:variant>
        <vt:i4>5</vt:i4>
      </vt:variant>
      <vt:variant>
        <vt:lpwstr>mailto:info@pharmacosmos.com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Anne Pedersen</dc:creator>
  <cp:lastModifiedBy>Albina Burkauskaitė</cp:lastModifiedBy>
  <cp:revision>3</cp:revision>
  <cp:lastPrinted>2005-07-25T08:34:00Z</cp:lastPrinted>
  <dcterms:created xsi:type="dcterms:W3CDTF">2014-10-13T05:44:00Z</dcterms:created>
  <dcterms:modified xsi:type="dcterms:W3CDTF">2014-10-13T05:46:00Z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